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816936" w:rsidRPr="00F124C6" w:rsidTr="00E82775">
        <w:trPr>
          <w:trHeight w:hRule="exact" w:val="851"/>
        </w:trPr>
        <w:tc>
          <w:tcPr>
            <w:tcW w:w="1280" w:type="dxa"/>
            <w:tcBorders>
              <w:bottom w:val="single" w:sz="4" w:space="0" w:color="auto"/>
            </w:tcBorders>
          </w:tcPr>
          <w:p w:rsidR="00816936" w:rsidRPr="00F124C6" w:rsidRDefault="00816936" w:rsidP="00E82775">
            <w:pPr>
              <w:pStyle w:val="H23GC"/>
            </w:pPr>
          </w:p>
        </w:tc>
        <w:tc>
          <w:tcPr>
            <w:tcW w:w="2273" w:type="dxa"/>
            <w:tcBorders>
              <w:bottom w:val="single" w:sz="4" w:space="0" w:color="auto"/>
            </w:tcBorders>
            <w:vAlign w:val="bottom"/>
          </w:tcPr>
          <w:p w:rsidR="00816936" w:rsidRPr="0050687F" w:rsidRDefault="00816936" w:rsidP="00E82775">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816936" w:rsidRPr="0025678D" w:rsidRDefault="0025678D" w:rsidP="00E82775">
            <w:pPr>
              <w:spacing w:line="240" w:lineRule="atLeast"/>
              <w:jc w:val="right"/>
              <w:rPr>
                <w:sz w:val="20"/>
                <w:szCs w:val="21"/>
              </w:rPr>
            </w:pPr>
            <w:proofErr w:type="spellStart"/>
            <w:r w:rsidRPr="0025678D">
              <w:rPr>
                <w:sz w:val="40"/>
                <w:szCs w:val="21"/>
              </w:rPr>
              <w:t>CRPD</w:t>
            </w:r>
            <w:proofErr w:type="spellEnd"/>
            <w:r>
              <w:rPr>
                <w:sz w:val="20"/>
                <w:szCs w:val="21"/>
              </w:rPr>
              <w:t>/C/GC/3</w:t>
            </w:r>
          </w:p>
        </w:tc>
      </w:tr>
      <w:tr w:rsidR="00816936" w:rsidRPr="00F124C6" w:rsidTr="00E82775">
        <w:trPr>
          <w:trHeight w:hRule="exact" w:val="2835"/>
        </w:trPr>
        <w:tc>
          <w:tcPr>
            <w:tcW w:w="1280" w:type="dxa"/>
            <w:tcBorders>
              <w:top w:val="single" w:sz="4" w:space="0" w:color="auto"/>
              <w:bottom w:val="single" w:sz="12" w:space="0" w:color="auto"/>
            </w:tcBorders>
          </w:tcPr>
          <w:p w:rsidR="00816936" w:rsidRPr="00F124C6" w:rsidRDefault="00816936" w:rsidP="00E82775">
            <w:pPr>
              <w:spacing w:line="120" w:lineRule="atLeast"/>
              <w:rPr>
                <w:sz w:val="10"/>
                <w:szCs w:val="10"/>
              </w:rPr>
            </w:pPr>
          </w:p>
          <w:p w:rsidR="00816936" w:rsidRPr="00F124C6" w:rsidRDefault="00816936" w:rsidP="00E82775">
            <w:pPr>
              <w:spacing w:line="120" w:lineRule="atLeast"/>
              <w:rPr>
                <w:sz w:val="10"/>
                <w:szCs w:val="10"/>
              </w:rPr>
            </w:pPr>
            <w:r>
              <w:rPr>
                <w:rFonts w:hint="eastAsia"/>
                <w:noProof/>
                <w:snapToGrid/>
              </w:rPr>
              <w:drawing>
                <wp:inline distT="0" distB="0" distL="0" distR="0" wp14:anchorId="46A552BD" wp14:editId="4F63E437">
                  <wp:extent cx="715010" cy="592455"/>
                  <wp:effectExtent l="0" t="0" r="8890" b="0"/>
                  <wp:docPr id="4" name="图片 4"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816936" w:rsidRPr="00FC7FE9" w:rsidRDefault="00816936" w:rsidP="00E82775">
            <w:pPr>
              <w:spacing w:before="160" w:line="240" w:lineRule="auto"/>
              <w:rPr>
                <w:rFonts w:eastAsia="黑体"/>
                <w:spacing w:val="10"/>
                <w:sz w:val="36"/>
                <w:szCs w:val="36"/>
              </w:rPr>
            </w:pPr>
            <w:r w:rsidRPr="00FC7FE9">
              <w:rPr>
                <w:rFonts w:eastAsia="黑体" w:hint="eastAsia"/>
                <w:spacing w:val="10"/>
                <w:sz w:val="36"/>
                <w:szCs w:val="36"/>
              </w:rPr>
              <w:t>残疾人权利公约</w:t>
            </w:r>
          </w:p>
        </w:tc>
        <w:tc>
          <w:tcPr>
            <w:tcW w:w="2819" w:type="dxa"/>
            <w:tcBorders>
              <w:top w:val="single" w:sz="4" w:space="0" w:color="auto"/>
              <w:bottom w:val="single" w:sz="12" w:space="0" w:color="auto"/>
            </w:tcBorders>
          </w:tcPr>
          <w:p w:rsidR="00816936" w:rsidRPr="0025678D" w:rsidRDefault="00816936" w:rsidP="00E82775">
            <w:pPr>
              <w:spacing w:before="240" w:line="240" w:lineRule="atLeast"/>
              <w:rPr>
                <w:sz w:val="20"/>
              </w:rPr>
            </w:pPr>
            <w:r w:rsidRPr="0025678D">
              <w:rPr>
                <w:sz w:val="20"/>
              </w:rPr>
              <w:t>Distr.: General</w:t>
            </w:r>
          </w:p>
          <w:p w:rsidR="00816936" w:rsidRPr="0025678D" w:rsidRDefault="0025678D" w:rsidP="00E82775">
            <w:pPr>
              <w:spacing w:line="240" w:lineRule="atLeast"/>
              <w:rPr>
                <w:sz w:val="20"/>
              </w:rPr>
            </w:pPr>
            <w:r w:rsidRPr="0025678D">
              <w:rPr>
                <w:sz w:val="20"/>
              </w:rPr>
              <w:t xml:space="preserve">25 November </w:t>
            </w:r>
            <w:r w:rsidR="00B44B82" w:rsidRPr="0025678D">
              <w:rPr>
                <w:sz w:val="20"/>
              </w:rPr>
              <w:t>201</w:t>
            </w:r>
            <w:r w:rsidR="00943528" w:rsidRPr="0025678D">
              <w:rPr>
                <w:rFonts w:hint="eastAsia"/>
                <w:sz w:val="20"/>
              </w:rPr>
              <w:t>6</w:t>
            </w:r>
          </w:p>
          <w:p w:rsidR="00816936" w:rsidRPr="0025678D" w:rsidRDefault="0025678D" w:rsidP="00E82775">
            <w:pPr>
              <w:spacing w:line="240" w:lineRule="atLeast"/>
              <w:rPr>
                <w:sz w:val="20"/>
              </w:rPr>
            </w:pPr>
            <w:r w:rsidRPr="0025678D">
              <w:rPr>
                <w:sz w:val="20"/>
              </w:rPr>
              <w:t>Chinese</w:t>
            </w:r>
          </w:p>
          <w:p w:rsidR="00816936" w:rsidRPr="00F124C6" w:rsidRDefault="00816936" w:rsidP="00E82775">
            <w:pPr>
              <w:spacing w:line="240" w:lineRule="atLeast"/>
            </w:pPr>
            <w:r w:rsidRPr="0025678D">
              <w:rPr>
                <w:sz w:val="20"/>
              </w:rPr>
              <w:t>Original: English</w:t>
            </w:r>
          </w:p>
        </w:tc>
      </w:tr>
    </w:tbl>
    <w:p w:rsidR="00816936" w:rsidRDefault="00816936" w:rsidP="00816936">
      <w:pPr>
        <w:spacing w:before="120"/>
        <w:rPr>
          <w:rFonts w:eastAsia="黑体"/>
          <w:sz w:val="24"/>
          <w:szCs w:val="24"/>
          <w:lang w:val="fr-CH"/>
        </w:rPr>
      </w:pPr>
      <w:r>
        <w:rPr>
          <w:rFonts w:eastAsia="黑体" w:hint="eastAsia"/>
          <w:sz w:val="24"/>
          <w:szCs w:val="24"/>
          <w:lang w:val="fr-CH"/>
        </w:rPr>
        <w:t>残疾人权利委员会</w:t>
      </w:r>
    </w:p>
    <w:p w:rsidR="0025678D" w:rsidRPr="00BC6102" w:rsidRDefault="0025678D" w:rsidP="001A4339">
      <w:pPr>
        <w:pStyle w:val="HChGC"/>
      </w:pPr>
      <w:r w:rsidRPr="00BC6102">
        <w:tab/>
      </w:r>
      <w:r w:rsidRPr="00BC6102">
        <w:tab/>
      </w:r>
      <w:r>
        <w:rPr>
          <w:rFonts w:hint="eastAsia"/>
        </w:rPr>
        <w:t>关于残疾妇女和女童的第</w:t>
      </w:r>
      <w:r>
        <w:rPr>
          <w:rFonts w:hint="eastAsia"/>
        </w:rPr>
        <w:t>3</w:t>
      </w:r>
      <w:r>
        <w:rPr>
          <w:rFonts w:hint="eastAsia"/>
        </w:rPr>
        <w:t>号一般性意见</w:t>
      </w:r>
      <w:r w:rsidRPr="00BC6102">
        <w:t>(2016</w:t>
      </w:r>
      <w:r>
        <w:rPr>
          <w:rFonts w:hint="eastAsia"/>
        </w:rPr>
        <w:t>年</w:t>
      </w:r>
      <w:r w:rsidRPr="00BC6102">
        <w:t>)</w:t>
      </w:r>
    </w:p>
    <w:p w:rsidR="0025678D" w:rsidRPr="00BC6102" w:rsidRDefault="0025678D" w:rsidP="0025678D">
      <w:pPr>
        <w:pStyle w:val="SingleTxtGC"/>
      </w:pPr>
      <w:r w:rsidRPr="00BC6102">
        <w:t>1</w:t>
      </w:r>
      <w:r w:rsidR="001A4339">
        <w:t xml:space="preserve">.  </w:t>
      </w:r>
      <w:r>
        <w:rPr>
          <w:rFonts w:hint="eastAsia"/>
        </w:rPr>
        <w:t>本一般性意见系委员会根据议事规则第</w:t>
      </w:r>
      <w:r>
        <w:rPr>
          <w:rFonts w:hint="eastAsia"/>
        </w:rPr>
        <w:t>47</w:t>
      </w:r>
      <w:r>
        <w:rPr>
          <w:rFonts w:hint="eastAsia"/>
        </w:rPr>
        <w:t>条和工作方法第</w:t>
      </w:r>
      <w:r>
        <w:rPr>
          <w:rFonts w:hint="eastAsia"/>
        </w:rPr>
        <w:t>54</w:t>
      </w:r>
      <w:r>
        <w:rPr>
          <w:rFonts w:hint="eastAsia"/>
        </w:rPr>
        <w:t>至</w:t>
      </w:r>
      <w:r>
        <w:rPr>
          <w:rFonts w:hint="eastAsia"/>
        </w:rPr>
        <w:t>57</w:t>
      </w:r>
      <w:r>
        <w:rPr>
          <w:rFonts w:hint="eastAsia"/>
        </w:rPr>
        <w:t>段编写，第</w:t>
      </w:r>
      <w:r>
        <w:rPr>
          <w:rFonts w:hint="eastAsia"/>
        </w:rPr>
        <w:t>47</w:t>
      </w:r>
      <w:r>
        <w:rPr>
          <w:rFonts w:hint="eastAsia"/>
        </w:rPr>
        <w:t>条指出，</w:t>
      </w:r>
      <w:r w:rsidRPr="007A594C">
        <w:rPr>
          <w:rFonts w:hint="eastAsia"/>
          <w:lang w:val="fr-CH"/>
        </w:rPr>
        <w:t>委员会可根据《公约》的各项条款拟定一般性意见</w:t>
      </w:r>
      <w:r w:rsidRPr="0008673A">
        <w:rPr>
          <w:rFonts w:hint="eastAsia"/>
          <w:lang w:val="en-GB"/>
        </w:rPr>
        <w:t>，</w:t>
      </w:r>
      <w:r w:rsidRPr="007A594C">
        <w:rPr>
          <w:rFonts w:hint="eastAsia"/>
          <w:lang w:val="fr-CH"/>
        </w:rPr>
        <w:t>以协助缔约国履行其报告义务。</w:t>
      </w:r>
    </w:p>
    <w:p w:rsidR="0025678D" w:rsidRPr="00C22818" w:rsidRDefault="0025678D" w:rsidP="0025678D">
      <w:pPr>
        <w:pStyle w:val="SingleTxtGC"/>
      </w:pPr>
      <w:r w:rsidRPr="00BC6102">
        <w:t>2</w:t>
      </w:r>
      <w:r w:rsidR="001A4339">
        <w:t xml:space="preserve">.  </w:t>
      </w:r>
      <w:r>
        <w:rPr>
          <w:rFonts w:hint="eastAsia"/>
        </w:rPr>
        <w:t>有充分的证据表明，残疾妇女和女童在大多数生活领域都面临障碍。这些障碍造成了对残疾妇女和女童的</w:t>
      </w:r>
      <w:r>
        <w:t>多重和交叉形式的歧视</w:t>
      </w:r>
      <w:r>
        <w:rPr>
          <w:rFonts w:hint="eastAsia"/>
        </w:rPr>
        <w:t>，特别是在以下方面：平等获得教育和经济机会，参与社会互动和诉诸司法；在法律面前获得平等承认；</w:t>
      </w:r>
      <w:r w:rsidRPr="00C36D1F">
        <w:rPr>
          <w:rStyle w:val="a7"/>
          <w:rFonts w:eastAsia="宋体"/>
        </w:rPr>
        <w:footnoteReference w:id="2"/>
      </w:r>
      <w:r>
        <w:rPr>
          <w:rFonts w:hint="eastAsia"/>
        </w:rPr>
        <w:t xml:space="preserve"> </w:t>
      </w:r>
      <w:r>
        <w:rPr>
          <w:rFonts w:hint="eastAsia"/>
        </w:rPr>
        <w:t>以及参与政治和在各种情况下控制自己生活的能力，例如在包括性健康和生殖健康服务在内的卫生保健方面，以及她们希望在哪里生活和与谁一起生活方面。</w:t>
      </w:r>
    </w:p>
    <w:p w:rsidR="0025678D" w:rsidRPr="00BC6102" w:rsidRDefault="0025678D" w:rsidP="001A4339">
      <w:pPr>
        <w:pStyle w:val="HChGC"/>
      </w:pPr>
      <w:r w:rsidRPr="00BC6102">
        <w:tab/>
      </w:r>
      <w:proofErr w:type="gramStart"/>
      <w:r>
        <w:rPr>
          <w:rFonts w:hint="eastAsia"/>
        </w:rPr>
        <w:t>一</w:t>
      </w:r>
      <w:proofErr w:type="gramEnd"/>
      <w:r w:rsidR="001A4339">
        <w:t>.</w:t>
      </w:r>
      <w:r w:rsidR="001A4339">
        <w:rPr>
          <w:rFonts w:hint="eastAsia"/>
        </w:rPr>
        <w:tab/>
      </w:r>
      <w:r>
        <w:rPr>
          <w:rFonts w:hint="eastAsia"/>
        </w:rPr>
        <w:t>导言</w:t>
      </w:r>
    </w:p>
    <w:p w:rsidR="0025678D" w:rsidRPr="00F75D05" w:rsidRDefault="0025678D" w:rsidP="0025678D">
      <w:pPr>
        <w:pStyle w:val="SingleTxtGC"/>
      </w:pPr>
      <w:r w:rsidRPr="00BC6102">
        <w:t>3</w:t>
      </w:r>
      <w:r w:rsidR="001A4339">
        <w:t xml:space="preserve">.  </w:t>
      </w:r>
      <w:r>
        <w:rPr>
          <w:rFonts w:hint="eastAsia"/>
        </w:rPr>
        <w:t>关于残疾问题的国际和国家法律和政策历来忽视与残疾妇女和女童有关的方面。反过来，针对妇女的法律和政策则历来忽视残疾问题。这种忽视导致对残疾妇女和女童的多重和交叉歧视长期存在。</w:t>
      </w:r>
      <w:r w:rsidRPr="00C36D1F">
        <w:rPr>
          <w:rStyle w:val="a7"/>
          <w:rFonts w:eastAsia="宋体"/>
        </w:rPr>
        <w:footnoteReference w:id="3"/>
      </w:r>
      <w:r>
        <w:rPr>
          <w:rFonts w:hint="eastAsia"/>
        </w:rPr>
        <w:t xml:space="preserve"> </w:t>
      </w:r>
      <w:r>
        <w:rPr>
          <w:rFonts w:hint="eastAsia"/>
        </w:rPr>
        <w:t>残疾妇女常常由于性别和</w:t>
      </w:r>
      <w:r>
        <w:rPr>
          <w:rFonts w:hint="eastAsia"/>
        </w:rPr>
        <w:t>/</w:t>
      </w:r>
      <w:r>
        <w:rPr>
          <w:rFonts w:hint="eastAsia"/>
        </w:rPr>
        <w:t>或残疾及其他原因而受到歧视。</w:t>
      </w:r>
    </w:p>
    <w:p w:rsidR="0025678D" w:rsidRPr="00BC6102" w:rsidRDefault="0025678D" w:rsidP="0025678D">
      <w:pPr>
        <w:pStyle w:val="SingleTxtGC"/>
      </w:pPr>
      <w:r w:rsidRPr="00BC6102">
        <w:t>4</w:t>
      </w:r>
      <w:r w:rsidR="001A4339">
        <w:t xml:space="preserve">.  </w:t>
      </w:r>
      <w:r>
        <w:rPr>
          <w:rFonts w:hint="eastAsia"/>
        </w:rPr>
        <w:t>本一般性意见使用了以下术语：</w:t>
      </w:r>
    </w:p>
    <w:p w:rsidR="0025678D" w:rsidRPr="00BC6102" w:rsidRDefault="0025678D" w:rsidP="001A4339">
      <w:pPr>
        <w:pStyle w:val="SingleTxtGC"/>
        <w:numPr>
          <w:ilvl w:val="0"/>
          <w:numId w:val="14"/>
        </w:numPr>
        <w:tabs>
          <w:tab w:val="clear" w:pos="431"/>
          <w:tab w:val="clear" w:pos="1134"/>
          <w:tab w:val="clear" w:pos="1565"/>
          <w:tab w:val="clear" w:pos="1996"/>
          <w:tab w:val="clear" w:pos="2427"/>
          <w:tab w:val="left" w:pos="1985"/>
        </w:tabs>
        <w:ind w:left="1134" w:firstLine="426"/>
      </w:pPr>
      <w:r>
        <w:rPr>
          <w:rFonts w:hint="eastAsia"/>
        </w:rPr>
        <w:t>“残疾妇女”，指</w:t>
      </w:r>
      <w:r w:rsidRPr="00FE2424">
        <w:rPr>
          <w:rFonts w:hint="eastAsia"/>
        </w:rPr>
        <w:t>所有</w:t>
      </w:r>
      <w:r>
        <w:rPr>
          <w:rFonts w:hint="eastAsia"/>
        </w:rPr>
        <w:t>的</w:t>
      </w:r>
      <w:r w:rsidRPr="00FE2424">
        <w:rPr>
          <w:rFonts w:hint="eastAsia"/>
        </w:rPr>
        <w:t>残疾妇女</w:t>
      </w:r>
      <w:r>
        <w:rPr>
          <w:rFonts w:hint="eastAsia"/>
        </w:rPr>
        <w:t>、女童</w:t>
      </w:r>
      <w:r w:rsidRPr="00595A56">
        <w:rPr>
          <w:rFonts w:hint="eastAsia"/>
        </w:rPr>
        <w:t>和少女；</w:t>
      </w:r>
    </w:p>
    <w:p w:rsidR="0025678D" w:rsidRDefault="0025678D" w:rsidP="001A4339">
      <w:pPr>
        <w:pStyle w:val="SingleTxtGC"/>
        <w:numPr>
          <w:ilvl w:val="0"/>
          <w:numId w:val="14"/>
        </w:numPr>
        <w:tabs>
          <w:tab w:val="clear" w:pos="431"/>
          <w:tab w:val="clear" w:pos="1134"/>
          <w:tab w:val="clear" w:pos="1565"/>
          <w:tab w:val="clear" w:pos="1996"/>
          <w:tab w:val="clear" w:pos="2427"/>
          <w:tab w:val="left" w:pos="1985"/>
        </w:tabs>
        <w:ind w:left="1134" w:firstLine="426"/>
      </w:pPr>
      <w:r w:rsidRPr="00FE2424">
        <w:rPr>
          <w:rFonts w:hint="eastAsia"/>
        </w:rPr>
        <w:t>“性”</w:t>
      </w:r>
      <w:bookmarkStart w:id="0" w:name="_GoBack"/>
      <w:bookmarkEnd w:id="0"/>
      <w:r w:rsidRPr="00FE2424">
        <w:rPr>
          <w:rFonts w:hint="eastAsia"/>
        </w:rPr>
        <w:t>和“性别”，其中“性”是指</w:t>
      </w:r>
      <w:r>
        <w:rPr>
          <w:rFonts w:hint="eastAsia"/>
        </w:rPr>
        <w:t>生物学上的</w:t>
      </w:r>
      <w:r w:rsidRPr="00FE2424">
        <w:rPr>
          <w:rFonts w:hint="eastAsia"/>
        </w:rPr>
        <w:t>差异，“性别”是指</w:t>
      </w:r>
      <w:r>
        <w:rPr>
          <w:rFonts w:hint="eastAsia"/>
        </w:rPr>
        <w:t>一个社会或文化视为</w:t>
      </w:r>
      <w:r w:rsidRPr="00FE2424">
        <w:rPr>
          <w:rFonts w:hint="eastAsia"/>
        </w:rPr>
        <w:t>男性或女性的特征</w:t>
      </w:r>
      <w:r>
        <w:rPr>
          <w:rFonts w:hint="eastAsia"/>
        </w:rPr>
        <w:t>；</w:t>
      </w:r>
    </w:p>
    <w:p w:rsidR="0025678D" w:rsidRDefault="0025678D" w:rsidP="001A4339">
      <w:pPr>
        <w:pStyle w:val="SingleTxtGC"/>
        <w:numPr>
          <w:ilvl w:val="0"/>
          <w:numId w:val="14"/>
        </w:numPr>
        <w:tabs>
          <w:tab w:val="clear" w:pos="431"/>
          <w:tab w:val="clear" w:pos="1134"/>
          <w:tab w:val="clear" w:pos="1565"/>
          <w:tab w:val="clear" w:pos="1996"/>
          <w:tab w:val="clear" w:pos="2427"/>
          <w:tab w:val="left" w:pos="1985"/>
        </w:tabs>
        <w:ind w:left="1134" w:firstLine="426"/>
        <w:rPr>
          <w:color w:val="222222"/>
        </w:rPr>
      </w:pPr>
      <w:r>
        <w:rPr>
          <w:rFonts w:hint="eastAsia"/>
          <w:color w:val="222222"/>
        </w:rPr>
        <w:lastRenderedPageBreak/>
        <w:t>“多重歧视”是指一个人受到基于两个或更多理由的歧视，导致歧视加深或加重的情况。</w:t>
      </w:r>
      <w:r w:rsidRPr="00C36D1F">
        <w:rPr>
          <w:rStyle w:val="a7"/>
          <w:rFonts w:eastAsia="宋体"/>
        </w:rPr>
        <w:footnoteReference w:id="4"/>
      </w:r>
      <w:r w:rsidRPr="00BC6102">
        <w:t xml:space="preserve"> </w:t>
      </w:r>
      <w:r>
        <w:rPr>
          <w:rFonts w:hint="eastAsia"/>
          <w:color w:val="222222"/>
        </w:rPr>
        <w:t>“交叉歧视”是指多个理由同时以不可分割的方式相互作用的情况。</w:t>
      </w:r>
      <w:r w:rsidRPr="009D05FA">
        <w:rPr>
          <w:rStyle w:val="a7"/>
          <w:rFonts w:eastAsia="宋体"/>
        </w:rPr>
        <w:footnoteReference w:id="5"/>
      </w:r>
      <w:r>
        <w:rPr>
          <w:rFonts w:hint="eastAsia"/>
          <w:color w:val="222222"/>
        </w:rPr>
        <w:t xml:space="preserve"> </w:t>
      </w:r>
      <w:r>
        <w:rPr>
          <w:rFonts w:hint="eastAsia"/>
          <w:color w:val="222222"/>
        </w:rPr>
        <w:t>歧视理由包括年龄、残疾、族裔、土著、民族或社会出身、性别认同、政治或其他见解、种族、难民、移民或寻求庇护者身份、宗教、性别和性取向。</w:t>
      </w:r>
    </w:p>
    <w:p w:rsidR="0025678D" w:rsidRDefault="0025678D" w:rsidP="0025678D">
      <w:pPr>
        <w:pStyle w:val="SingleTxtGC"/>
        <w:rPr>
          <w:rFonts w:eastAsia="Arial Unicode MS"/>
        </w:rPr>
      </w:pPr>
      <w:r w:rsidRPr="00BC6102">
        <w:rPr>
          <w:rFonts w:eastAsia="Arial Unicode MS"/>
        </w:rPr>
        <w:t>5</w:t>
      </w:r>
      <w:r w:rsidR="001A4339">
        <w:rPr>
          <w:rFonts w:eastAsia="Arial Unicode MS"/>
        </w:rPr>
        <w:t xml:space="preserve">.  </w:t>
      </w:r>
      <w:r w:rsidRPr="00FF1CB7">
        <w:rPr>
          <w:rFonts w:eastAsiaTheme="minorEastAsia" w:hint="eastAsia"/>
        </w:rPr>
        <w:t>残疾妇女不是</w:t>
      </w:r>
      <w:r>
        <w:rPr>
          <w:rFonts w:eastAsiaTheme="minorEastAsia" w:hint="eastAsia"/>
        </w:rPr>
        <w:t>一个单一的</w:t>
      </w:r>
      <w:r w:rsidRPr="00FF1CB7">
        <w:rPr>
          <w:rFonts w:eastAsiaTheme="minorEastAsia" w:hint="eastAsia"/>
        </w:rPr>
        <w:t>群体。</w:t>
      </w:r>
      <w:r>
        <w:rPr>
          <w:rFonts w:eastAsiaTheme="minorEastAsia" w:hint="eastAsia"/>
        </w:rPr>
        <w:t>她</w:t>
      </w:r>
      <w:r w:rsidRPr="00FF1CB7">
        <w:rPr>
          <w:rFonts w:eastAsiaTheme="minorEastAsia" w:hint="eastAsia"/>
        </w:rPr>
        <w:t>们包括</w:t>
      </w:r>
      <w:r>
        <w:rPr>
          <w:rFonts w:eastAsiaTheme="minorEastAsia" w:hint="eastAsia"/>
        </w:rPr>
        <w:t>：土著</w:t>
      </w:r>
      <w:r w:rsidRPr="00FF1CB7">
        <w:rPr>
          <w:rFonts w:eastAsiaTheme="minorEastAsia" w:hint="eastAsia"/>
        </w:rPr>
        <w:t>妇女</w:t>
      </w:r>
      <w:r>
        <w:rPr>
          <w:rFonts w:eastAsiaTheme="minorEastAsia" w:hint="eastAsia"/>
        </w:rPr>
        <w:t>；</w:t>
      </w:r>
      <w:r w:rsidRPr="00FF1CB7">
        <w:rPr>
          <w:rFonts w:eastAsiaTheme="minorEastAsia" w:hint="eastAsia"/>
        </w:rPr>
        <w:t>难民</w:t>
      </w:r>
      <w:r>
        <w:rPr>
          <w:rFonts w:eastAsiaTheme="minorEastAsia" w:hint="eastAsia"/>
        </w:rPr>
        <w:t>、</w:t>
      </w:r>
      <w:r w:rsidRPr="00FF1CB7">
        <w:rPr>
          <w:rFonts w:eastAsiaTheme="minorEastAsia" w:hint="eastAsia"/>
        </w:rPr>
        <w:t>移民</w:t>
      </w:r>
      <w:r>
        <w:rPr>
          <w:rFonts w:eastAsiaTheme="minorEastAsia" w:hint="eastAsia"/>
        </w:rPr>
        <w:t>、</w:t>
      </w:r>
      <w:r w:rsidRPr="00FF1CB7">
        <w:rPr>
          <w:rFonts w:eastAsiaTheme="minorEastAsia" w:hint="eastAsia"/>
        </w:rPr>
        <w:t>寻求庇护和</w:t>
      </w:r>
      <w:r>
        <w:rPr>
          <w:rFonts w:eastAsiaTheme="minorEastAsia" w:hint="eastAsia"/>
        </w:rPr>
        <w:t>境</w:t>
      </w:r>
      <w:r w:rsidRPr="00FF1CB7">
        <w:rPr>
          <w:rFonts w:eastAsiaTheme="minorEastAsia" w:hint="eastAsia"/>
        </w:rPr>
        <w:t>内流离失所妇女</w:t>
      </w:r>
      <w:r>
        <w:rPr>
          <w:rFonts w:eastAsiaTheme="minorEastAsia" w:hint="eastAsia"/>
        </w:rPr>
        <w:t>；被</w:t>
      </w:r>
      <w:r w:rsidRPr="00FF1CB7">
        <w:rPr>
          <w:rFonts w:eastAsiaTheme="minorEastAsia" w:hint="eastAsia"/>
        </w:rPr>
        <w:t>拘留妇女</w:t>
      </w:r>
      <w:r w:rsidR="001A4339">
        <w:rPr>
          <w:rFonts w:eastAsiaTheme="minorEastAsia" w:hint="eastAsia"/>
        </w:rPr>
        <w:t>(</w:t>
      </w:r>
      <w:r w:rsidRPr="00FF1CB7">
        <w:rPr>
          <w:rFonts w:eastAsiaTheme="minorEastAsia" w:hint="eastAsia"/>
        </w:rPr>
        <w:t>医院</w:t>
      </w:r>
      <w:r>
        <w:rPr>
          <w:rFonts w:eastAsiaTheme="minorEastAsia" w:hint="eastAsia"/>
        </w:rPr>
        <w:t>、收容</w:t>
      </w:r>
      <w:r w:rsidRPr="00FF1CB7">
        <w:rPr>
          <w:rFonts w:eastAsiaTheme="minorEastAsia" w:hint="eastAsia"/>
        </w:rPr>
        <w:t>机构</w:t>
      </w:r>
      <w:r>
        <w:rPr>
          <w:rFonts w:eastAsiaTheme="minorEastAsia" w:hint="eastAsia"/>
        </w:rPr>
        <w:t>、</w:t>
      </w:r>
      <w:r w:rsidRPr="00FF1CB7">
        <w:rPr>
          <w:rFonts w:eastAsiaTheme="minorEastAsia" w:hint="eastAsia"/>
        </w:rPr>
        <w:t>少年或惩教设施和监狱</w:t>
      </w:r>
      <w:r w:rsidR="001A4339">
        <w:rPr>
          <w:rFonts w:eastAsiaTheme="minorEastAsia" w:hint="eastAsia"/>
        </w:rPr>
        <w:t>)</w:t>
      </w:r>
      <w:r>
        <w:rPr>
          <w:rFonts w:eastAsiaTheme="minorEastAsia" w:hint="eastAsia"/>
        </w:rPr>
        <w:t>；</w:t>
      </w:r>
      <w:r w:rsidRPr="00FF1CB7">
        <w:rPr>
          <w:rFonts w:eastAsiaTheme="minorEastAsia" w:hint="eastAsia"/>
        </w:rPr>
        <w:t>生活贫困的妇女</w:t>
      </w:r>
      <w:r>
        <w:rPr>
          <w:rFonts w:eastAsiaTheme="minorEastAsia" w:hint="eastAsia"/>
        </w:rPr>
        <w:t>；</w:t>
      </w:r>
      <w:r w:rsidRPr="00FF1CB7">
        <w:rPr>
          <w:rFonts w:eastAsiaTheme="minorEastAsia" w:hint="eastAsia"/>
        </w:rPr>
        <w:t>来自</w:t>
      </w:r>
      <w:proofErr w:type="gramStart"/>
      <w:r w:rsidRPr="00FF1CB7">
        <w:rPr>
          <w:rFonts w:eastAsiaTheme="minorEastAsia" w:hint="eastAsia"/>
        </w:rPr>
        <w:t>不</w:t>
      </w:r>
      <w:proofErr w:type="gramEnd"/>
      <w:r w:rsidRPr="00FF1CB7">
        <w:rPr>
          <w:rFonts w:eastAsiaTheme="minorEastAsia" w:hint="eastAsia"/>
        </w:rPr>
        <w:t>同族裔</w:t>
      </w:r>
      <w:r>
        <w:rPr>
          <w:rFonts w:eastAsiaTheme="minorEastAsia" w:hint="eastAsia"/>
        </w:rPr>
        <w:t>、</w:t>
      </w:r>
      <w:r w:rsidRPr="00FF1CB7">
        <w:rPr>
          <w:rFonts w:eastAsiaTheme="minorEastAsia" w:hint="eastAsia"/>
        </w:rPr>
        <w:t>宗教和种族背景的妇女</w:t>
      </w:r>
      <w:r>
        <w:rPr>
          <w:rFonts w:eastAsiaTheme="minorEastAsia" w:hint="eastAsia"/>
        </w:rPr>
        <w:t>；有</w:t>
      </w:r>
      <w:r w:rsidRPr="00FF1CB7">
        <w:rPr>
          <w:rFonts w:eastAsiaTheme="minorEastAsia" w:hint="eastAsia"/>
        </w:rPr>
        <w:t>多</w:t>
      </w:r>
      <w:r>
        <w:rPr>
          <w:rFonts w:eastAsiaTheme="minorEastAsia" w:hint="eastAsia"/>
        </w:rPr>
        <w:t>种</w:t>
      </w:r>
      <w:r w:rsidRPr="00FF1CB7">
        <w:rPr>
          <w:rFonts w:eastAsiaTheme="minorEastAsia" w:hint="eastAsia"/>
        </w:rPr>
        <w:t>残疾</w:t>
      </w:r>
      <w:r>
        <w:rPr>
          <w:rFonts w:eastAsiaTheme="minorEastAsia" w:hint="eastAsia"/>
        </w:rPr>
        <w:t>和需要高度支助的</w:t>
      </w:r>
      <w:r w:rsidRPr="00FF1CB7">
        <w:rPr>
          <w:rFonts w:eastAsiaTheme="minorEastAsia" w:hint="eastAsia"/>
        </w:rPr>
        <w:t>妇女</w:t>
      </w:r>
      <w:r>
        <w:rPr>
          <w:rFonts w:eastAsiaTheme="minorEastAsia" w:hint="eastAsia"/>
        </w:rPr>
        <w:t>；</w:t>
      </w:r>
      <w:r w:rsidRPr="00FF1CB7">
        <w:rPr>
          <w:rFonts w:eastAsiaTheme="minorEastAsia" w:hint="eastAsia"/>
        </w:rPr>
        <w:t>白化病妇女</w:t>
      </w:r>
      <w:r>
        <w:rPr>
          <w:rFonts w:eastAsiaTheme="minorEastAsia" w:hint="eastAsia"/>
        </w:rPr>
        <w:t>；以及</w:t>
      </w:r>
      <w:r w:rsidRPr="00FF1CB7">
        <w:rPr>
          <w:rFonts w:eastAsiaTheme="minorEastAsia" w:hint="eastAsia"/>
        </w:rPr>
        <w:t>同性恋</w:t>
      </w:r>
      <w:r>
        <w:rPr>
          <w:rFonts w:eastAsiaTheme="minorEastAsia" w:hint="eastAsia"/>
        </w:rPr>
        <w:t>、</w:t>
      </w:r>
      <w:r w:rsidRPr="00FF1CB7">
        <w:rPr>
          <w:rFonts w:eastAsiaTheme="minorEastAsia" w:hint="eastAsia"/>
        </w:rPr>
        <w:t>双性恋</w:t>
      </w:r>
      <w:r>
        <w:rPr>
          <w:rFonts w:eastAsiaTheme="minorEastAsia" w:hint="eastAsia"/>
        </w:rPr>
        <w:t>、</w:t>
      </w:r>
      <w:r w:rsidRPr="00FF1CB7">
        <w:rPr>
          <w:rFonts w:eastAsiaTheme="minorEastAsia" w:hint="eastAsia"/>
        </w:rPr>
        <w:t>变性</w:t>
      </w:r>
      <w:r>
        <w:rPr>
          <w:rFonts w:eastAsiaTheme="minorEastAsia" w:hint="eastAsia"/>
        </w:rPr>
        <w:t>和两性</w:t>
      </w:r>
      <w:r w:rsidRPr="00FF1CB7">
        <w:rPr>
          <w:rFonts w:eastAsiaTheme="minorEastAsia" w:hint="eastAsia"/>
        </w:rPr>
        <w:t>妇女。残疾妇女的多样性</w:t>
      </w:r>
      <w:r>
        <w:rPr>
          <w:rFonts w:eastAsiaTheme="minorEastAsia" w:hint="eastAsia"/>
        </w:rPr>
        <w:t>还</w:t>
      </w:r>
      <w:r w:rsidRPr="00FF1CB7">
        <w:rPr>
          <w:rFonts w:eastAsiaTheme="minorEastAsia" w:hint="eastAsia"/>
        </w:rPr>
        <w:t>包括</w:t>
      </w:r>
      <w:r>
        <w:rPr>
          <w:rFonts w:eastAsiaTheme="minorEastAsia" w:hint="eastAsia"/>
        </w:rPr>
        <w:t>各种</w:t>
      </w:r>
      <w:r w:rsidRPr="00FF1CB7">
        <w:rPr>
          <w:rFonts w:eastAsiaTheme="minorEastAsia" w:hint="eastAsia"/>
        </w:rPr>
        <w:t>类型的障碍，</w:t>
      </w:r>
      <w:r>
        <w:rPr>
          <w:rFonts w:eastAsiaTheme="minorEastAsia" w:hint="eastAsia"/>
        </w:rPr>
        <w:t>换言之，即</w:t>
      </w:r>
      <w:r w:rsidRPr="00FF1CB7">
        <w:rPr>
          <w:rFonts w:eastAsiaTheme="minorEastAsia" w:hint="eastAsia"/>
        </w:rPr>
        <w:t>可能</w:t>
      </w:r>
      <w:r>
        <w:rPr>
          <w:rFonts w:eastAsiaTheme="minorEastAsia" w:hint="eastAsia"/>
        </w:rPr>
        <w:t>具有</w:t>
      </w:r>
      <w:r w:rsidRPr="00FF1CB7">
        <w:rPr>
          <w:rFonts w:eastAsiaTheme="minorEastAsia" w:hint="eastAsia"/>
        </w:rPr>
        <w:t>或不具有功能限制</w:t>
      </w:r>
      <w:r>
        <w:rPr>
          <w:rFonts w:eastAsiaTheme="minorEastAsia" w:hint="eastAsia"/>
        </w:rPr>
        <w:t>的</w:t>
      </w:r>
      <w:r w:rsidRPr="00FF1CB7">
        <w:rPr>
          <w:rFonts w:eastAsiaTheme="minorEastAsia" w:hint="eastAsia"/>
        </w:rPr>
        <w:t>身体</w:t>
      </w:r>
      <w:r>
        <w:rPr>
          <w:rFonts w:eastAsiaTheme="minorEastAsia" w:hint="eastAsia"/>
        </w:rPr>
        <w:t>、</w:t>
      </w:r>
      <w:r w:rsidRPr="00FF1CB7">
        <w:rPr>
          <w:rFonts w:eastAsiaTheme="minorEastAsia" w:hint="eastAsia"/>
        </w:rPr>
        <w:t>心理社会</w:t>
      </w:r>
      <w:r>
        <w:rPr>
          <w:rFonts w:eastAsiaTheme="minorEastAsia" w:hint="eastAsia"/>
        </w:rPr>
        <w:t>、</w:t>
      </w:r>
      <w:r w:rsidRPr="00FF1CB7">
        <w:rPr>
          <w:rFonts w:eastAsiaTheme="minorEastAsia" w:hint="eastAsia"/>
        </w:rPr>
        <w:t>智力或感觉</w:t>
      </w:r>
      <w:r>
        <w:rPr>
          <w:rFonts w:eastAsiaTheme="minorEastAsia" w:hint="eastAsia"/>
        </w:rPr>
        <w:t>状况</w:t>
      </w:r>
      <w:r w:rsidRPr="00FF1CB7">
        <w:rPr>
          <w:rFonts w:eastAsiaTheme="minorEastAsia" w:hint="eastAsia"/>
        </w:rPr>
        <w:t>。残疾被理解为</w:t>
      </w:r>
      <w:r>
        <w:rPr>
          <w:rFonts w:eastAsiaTheme="minorEastAsia" w:hint="eastAsia"/>
        </w:rPr>
        <w:t>《</w:t>
      </w:r>
      <w:r w:rsidRPr="00FF1CB7">
        <w:rPr>
          <w:rFonts w:eastAsiaTheme="minorEastAsia" w:hint="eastAsia"/>
        </w:rPr>
        <w:t>残疾人权利公约</w:t>
      </w:r>
      <w:r>
        <w:rPr>
          <w:rFonts w:eastAsiaTheme="minorEastAsia" w:hint="eastAsia"/>
        </w:rPr>
        <w:t>》</w:t>
      </w:r>
      <w:r w:rsidRPr="00FF1CB7">
        <w:rPr>
          <w:rFonts w:eastAsiaTheme="minorEastAsia" w:hint="eastAsia"/>
        </w:rPr>
        <w:t>第</w:t>
      </w:r>
      <w:r>
        <w:rPr>
          <w:rFonts w:eastAsiaTheme="minorEastAsia" w:hint="eastAsia"/>
        </w:rPr>
        <w:t>一</w:t>
      </w:r>
      <w:r w:rsidRPr="00FF1CB7">
        <w:rPr>
          <w:rFonts w:eastAsiaTheme="minorEastAsia" w:hint="eastAsia"/>
        </w:rPr>
        <w:t>条所述的个人</w:t>
      </w:r>
      <w:r>
        <w:rPr>
          <w:rFonts w:eastAsiaTheme="minorEastAsia" w:hint="eastAsia"/>
        </w:rPr>
        <w:t>损伤</w:t>
      </w:r>
      <w:r w:rsidRPr="00FF1CB7">
        <w:rPr>
          <w:rFonts w:eastAsiaTheme="minorEastAsia" w:hint="eastAsia"/>
        </w:rPr>
        <w:t>与社会和物质环境之间相互作用的社会影响。</w:t>
      </w:r>
    </w:p>
    <w:p w:rsidR="0025678D" w:rsidRPr="00BC6102" w:rsidRDefault="0025678D" w:rsidP="0025678D">
      <w:pPr>
        <w:pStyle w:val="SingleTxtGC"/>
        <w:rPr>
          <w:rFonts w:eastAsia="Arial Unicode MS"/>
        </w:rPr>
      </w:pPr>
      <w:r w:rsidRPr="00BC6102">
        <w:rPr>
          <w:rFonts w:eastAsia="Arial Unicode MS"/>
        </w:rPr>
        <w:t>6</w:t>
      </w:r>
      <w:r w:rsidR="001A4339">
        <w:rPr>
          <w:rFonts w:eastAsia="Arial Unicode MS"/>
        </w:rPr>
        <w:t xml:space="preserve">.  </w:t>
      </w:r>
      <w:r w:rsidRPr="006D6B8B">
        <w:rPr>
          <w:rFonts w:asciiTheme="majorBidi" w:eastAsiaTheme="minorEastAsia" w:hAnsiTheme="majorBidi" w:cstheme="majorBidi"/>
        </w:rPr>
        <w:t>自</w:t>
      </w:r>
      <w:proofErr w:type="gramStart"/>
      <w:r w:rsidRPr="006D6B8B">
        <w:rPr>
          <w:rFonts w:asciiTheme="majorBidi" w:eastAsiaTheme="minorEastAsia" w:hAnsiTheme="majorBidi" w:cstheme="majorBidi"/>
        </w:rPr>
        <w:t>1980</w:t>
      </w:r>
      <w:proofErr w:type="gramEnd"/>
      <w:r w:rsidRPr="006D6B8B">
        <w:rPr>
          <w:rFonts w:asciiTheme="majorBidi" w:eastAsiaTheme="minorEastAsia" w:hAnsiTheme="majorBidi" w:cstheme="majorBidi"/>
        </w:rPr>
        <w:t>年代以来，法律和政策逐渐发生变化，残疾妇女</w:t>
      </w:r>
      <w:r>
        <w:rPr>
          <w:rFonts w:asciiTheme="majorBidi" w:eastAsiaTheme="minorEastAsia" w:hAnsiTheme="majorBidi" w:cstheme="majorBidi" w:hint="eastAsia"/>
        </w:rPr>
        <w:t>得到更大</w:t>
      </w:r>
      <w:r w:rsidRPr="006D6B8B">
        <w:rPr>
          <w:rFonts w:asciiTheme="majorBidi" w:eastAsiaTheme="minorEastAsia" w:hAnsiTheme="majorBidi" w:cstheme="majorBidi"/>
        </w:rPr>
        <w:t>的承认。根据</w:t>
      </w:r>
      <w:r>
        <w:rPr>
          <w:rFonts w:asciiTheme="majorBidi" w:eastAsiaTheme="minorEastAsia" w:hAnsiTheme="majorBidi" w:cstheme="majorBidi" w:hint="eastAsia"/>
        </w:rPr>
        <w:t>《</w:t>
      </w:r>
      <w:r w:rsidRPr="006D6B8B">
        <w:rPr>
          <w:rFonts w:asciiTheme="majorBidi" w:eastAsiaTheme="minorEastAsia" w:hAnsiTheme="majorBidi" w:cstheme="majorBidi"/>
        </w:rPr>
        <w:t>儿童权利公约</w:t>
      </w:r>
      <w:r>
        <w:rPr>
          <w:rFonts w:asciiTheme="majorBidi" w:eastAsiaTheme="minorEastAsia" w:hAnsiTheme="majorBidi" w:cstheme="majorBidi" w:hint="eastAsia"/>
        </w:rPr>
        <w:t>》</w:t>
      </w:r>
      <w:r w:rsidRPr="006D6B8B">
        <w:rPr>
          <w:rFonts w:asciiTheme="majorBidi" w:eastAsiaTheme="minorEastAsia" w:hAnsiTheme="majorBidi" w:cstheme="majorBidi"/>
        </w:rPr>
        <w:t>和</w:t>
      </w:r>
      <w:r>
        <w:rPr>
          <w:rFonts w:asciiTheme="majorBidi" w:eastAsiaTheme="minorEastAsia" w:hAnsiTheme="majorBidi" w:cstheme="majorBidi" w:hint="eastAsia"/>
        </w:rPr>
        <w:t>《</w:t>
      </w:r>
      <w:r w:rsidRPr="006D6B8B">
        <w:rPr>
          <w:rFonts w:asciiTheme="majorBidi" w:eastAsiaTheme="minorEastAsia" w:hAnsiTheme="majorBidi" w:cstheme="majorBidi"/>
        </w:rPr>
        <w:t>消除对妇女一切形式歧视公约</w:t>
      </w:r>
      <w:r>
        <w:rPr>
          <w:rFonts w:asciiTheme="majorBidi" w:eastAsiaTheme="minorEastAsia" w:hAnsiTheme="majorBidi" w:cstheme="majorBidi" w:hint="eastAsia"/>
        </w:rPr>
        <w:t>》</w:t>
      </w:r>
      <w:proofErr w:type="gramStart"/>
      <w:r>
        <w:rPr>
          <w:rFonts w:asciiTheme="majorBidi" w:eastAsiaTheme="minorEastAsia" w:hAnsiTheme="majorBidi" w:cstheme="majorBidi" w:hint="eastAsia"/>
        </w:rPr>
        <w:t>作出</w:t>
      </w:r>
      <w:proofErr w:type="gramEnd"/>
      <w:r w:rsidRPr="006D6B8B">
        <w:rPr>
          <w:rFonts w:asciiTheme="majorBidi" w:eastAsiaTheme="minorEastAsia" w:hAnsiTheme="majorBidi" w:cstheme="majorBidi"/>
        </w:rPr>
        <w:t>的</w:t>
      </w:r>
      <w:r>
        <w:rPr>
          <w:rFonts w:asciiTheme="majorBidi" w:eastAsiaTheme="minorEastAsia" w:hAnsiTheme="majorBidi" w:cstheme="majorBidi" w:hint="eastAsia"/>
        </w:rPr>
        <w:t>判例着重</w:t>
      </w:r>
      <w:r w:rsidRPr="006D6B8B">
        <w:rPr>
          <w:rFonts w:asciiTheme="majorBidi" w:eastAsiaTheme="minorEastAsia" w:hAnsiTheme="majorBidi" w:cstheme="majorBidi"/>
        </w:rPr>
        <w:t>强调</w:t>
      </w:r>
      <w:r>
        <w:rPr>
          <w:rFonts w:asciiTheme="majorBidi" w:eastAsiaTheme="minorEastAsia" w:hAnsiTheme="majorBidi" w:cstheme="majorBidi" w:hint="eastAsia"/>
        </w:rPr>
        <w:t>了</w:t>
      </w:r>
      <w:r w:rsidRPr="006D6B8B">
        <w:rPr>
          <w:rFonts w:asciiTheme="majorBidi" w:eastAsiaTheme="minorEastAsia" w:hAnsiTheme="majorBidi" w:cstheme="majorBidi"/>
        </w:rPr>
        <w:t>需要</w:t>
      </w:r>
      <w:r>
        <w:rPr>
          <w:rFonts w:asciiTheme="majorBidi" w:eastAsiaTheme="minorEastAsia" w:hAnsiTheme="majorBidi" w:cstheme="majorBidi" w:hint="eastAsia"/>
        </w:rPr>
        <w:t>解决的</w:t>
      </w:r>
      <w:r w:rsidRPr="006D6B8B">
        <w:rPr>
          <w:rFonts w:asciiTheme="majorBidi" w:eastAsiaTheme="minorEastAsia" w:hAnsiTheme="majorBidi" w:cstheme="majorBidi"/>
        </w:rPr>
        <w:t>残疾妇女和女童</w:t>
      </w:r>
      <w:r>
        <w:rPr>
          <w:rFonts w:asciiTheme="majorBidi" w:eastAsiaTheme="minorEastAsia" w:hAnsiTheme="majorBidi" w:cstheme="majorBidi" w:hint="eastAsia"/>
        </w:rPr>
        <w:t>问题</w:t>
      </w:r>
      <w:r w:rsidRPr="006D6B8B">
        <w:rPr>
          <w:rFonts w:asciiTheme="majorBidi" w:eastAsiaTheme="minorEastAsia" w:hAnsiTheme="majorBidi" w:cstheme="majorBidi"/>
        </w:rPr>
        <w:t>以及需要落实的建议。在政策层面，联合国各机构已开始处理残疾妇女所面临的问题，一些</w:t>
      </w:r>
      <w:r>
        <w:rPr>
          <w:rFonts w:asciiTheme="majorBidi" w:eastAsiaTheme="minorEastAsia" w:hAnsiTheme="majorBidi" w:cstheme="majorBidi" w:hint="eastAsia"/>
        </w:rPr>
        <w:t>关于兼顾</w:t>
      </w:r>
      <w:r w:rsidRPr="006D6B8B">
        <w:rPr>
          <w:rFonts w:asciiTheme="majorBidi" w:eastAsiaTheme="minorEastAsia" w:hAnsiTheme="majorBidi" w:cstheme="majorBidi"/>
        </w:rPr>
        <w:t>残疾问题的发展的区域战略</w:t>
      </w:r>
      <w:r>
        <w:rPr>
          <w:rFonts w:asciiTheme="majorBidi" w:eastAsiaTheme="minorEastAsia" w:hAnsiTheme="majorBidi" w:cstheme="majorBidi" w:hint="eastAsia"/>
        </w:rPr>
        <w:t>则列入了这些问题</w:t>
      </w:r>
      <w:r w:rsidRPr="006D6B8B">
        <w:rPr>
          <w:rFonts w:asciiTheme="majorBidi" w:eastAsiaTheme="minorEastAsia" w:hAnsiTheme="majorBidi" w:cstheme="majorBidi"/>
        </w:rPr>
        <w:t>。</w:t>
      </w:r>
    </w:p>
    <w:p w:rsidR="0025678D" w:rsidRPr="00453ED4" w:rsidRDefault="0025678D" w:rsidP="0025678D">
      <w:pPr>
        <w:pStyle w:val="SingleTxtGC"/>
        <w:rPr>
          <w:rFonts w:asciiTheme="majorBidi" w:eastAsiaTheme="minorEastAsia" w:hAnsiTheme="majorBidi" w:cstheme="majorBidi"/>
        </w:rPr>
      </w:pPr>
      <w:r w:rsidRPr="00BC6102">
        <w:rPr>
          <w:rFonts w:eastAsia="Arial Unicode MS"/>
        </w:rPr>
        <w:t>7</w:t>
      </w:r>
      <w:r w:rsidR="001A4339">
        <w:rPr>
          <w:rFonts w:eastAsia="Arial Unicode MS"/>
        </w:rPr>
        <w:t xml:space="preserve">.  </w:t>
      </w:r>
      <w:r>
        <w:rPr>
          <w:rFonts w:asciiTheme="majorBidi" w:eastAsiaTheme="minorEastAsia" w:hAnsiTheme="majorBidi" w:cstheme="majorBidi" w:hint="eastAsia"/>
        </w:rPr>
        <w:t>《</w:t>
      </w:r>
      <w:r w:rsidRPr="006D6B8B">
        <w:rPr>
          <w:rFonts w:asciiTheme="majorBidi" w:eastAsiaTheme="minorEastAsia" w:hAnsiTheme="majorBidi" w:cstheme="majorBidi"/>
        </w:rPr>
        <w:t>残疾人权利公约</w:t>
      </w:r>
      <w:r>
        <w:rPr>
          <w:rFonts w:asciiTheme="majorBidi" w:eastAsiaTheme="minorEastAsia" w:hAnsiTheme="majorBidi" w:cstheme="majorBidi" w:hint="eastAsia"/>
        </w:rPr>
        <w:t>》</w:t>
      </w:r>
      <w:r w:rsidRPr="006D6B8B">
        <w:rPr>
          <w:rFonts w:asciiTheme="majorBidi" w:eastAsiaTheme="minorEastAsia" w:hAnsiTheme="majorBidi" w:cstheme="majorBidi"/>
        </w:rPr>
        <w:t>第</w:t>
      </w:r>
      <w:r>
        <w:rPr>
          <w:rFonts w:asciiTheme="majorBidi" w:eastAsiaTheme="minorEastAsia" w:hAnsiTheme="majorBidi" w:cstheme="majorBidi" w:hint="eastAsia"/>
        </w:rPr>
        <w:t>六</w:t>
      </w:r>
      <w:r w:rsidRPr="006D6B8B">
        <w:rPr>
          <w:rFonts w:asciiTheme="majorBidi" w:eastAsiaTheme="minorEastAsia" w:hAnsiTheme="majorBidi" w:cstheme="majorBidi"/>
        </w:rPr>
        <w:t>条</w:t>
      </w:r>
      <w:r>
        <w:rPr>
          <w:rFonts w:asciiTheme="majorBidi" w:eastAsiaTheme="minorEastAsia" w:hAnsiTheme="majorBidi" w:cstheme="majorBidi" w:hint="eastAsia"/>
        </w:rPr>
        <w:t>针对的是</w:t>
      </w:r>
      <w:r w:rsidRPr="006D6B8B">
        <w:rPr>
          <w:rFonts w:asciiTheme="majorBidi" w:eastAsiaTheme="minorEastAsia" w:hAnsiTheme="majorBidi" w:cstheme="majorBidi"/>
        </w:rPr>
        <w:t>残疾妇女和</w:t>
      </w:r>
      <w:r>
        <w:rPr>
          <w:rFonts w:asciiTheme="majorBidi" w:eastAsiaTheme="minorEastAsia" w:hAnsiTheme="majorBidi" w:cstheme="majorBidi" w:hint="eastAsia"/>
        </w:rPr>
        <w:t>女童的</w:t>
      </w:r>
      <w:r w:rsidRPr="006D6B8B">
        <w:rPr>
          <w:rFonts w:asciiTheme="majorBidi" w:eastAsiaTheme="minorEastAsia" w:hAnsiTheme="majorBidi" w:cstheme="majorBidi"/>
        </w:rPr>
        <w:t>权利</w:t>
      </w:r>
      <w:r>
        <w:rPr>
          <w:rFonts w:asciiTheme="majorBidi" w:eastAsiaTheme="minorEastAsia" w:hAnsiTheme="majorBidi" w:cstheme="majorBidi" w:hint="eastAsia"/>
        </w:rPr>
        <w:t>得不到</w:t>
      </w:r>
      <w:r w:rsidRPr="006D6B8B">
        <w:rPr>
          <w:rFonts w:asciiTheme="majorBidi" w:eastAsiaTheme="minorEastAsia" w:hAnsiTheme="majorBidi" w:cstheme="majorBidi"/>
        </w:rPr>
        <w:t>承认的</w:t>
      </w:r>
      <w:r>
        <w:rPr>
          <w:rFonts w:asciiTheme="majorBidi" w:eastAsiaTheme="minorEastAsia" w:hAnsiTheme="majorBidi" w:cstheme="majorBidi" w:hint="eastAsia"/>
        </w:rPr>
        <w:t>情况</w:t>
      </w:r>
      <w:r w:rsidRPr="006D6B8B">
        <w:rPr>
          <w:rFonts w:asciiTheme="majorBidi" w:eastAsiaTheme="minorEastAsia" w:hAnsiTheme="majorBidi" w:cstheme="majorBidi"/>
        </w:rPr>
        <w:t>，她们</w:t>
      </w:r>
      <w:r>
        <w:rPr>
          <w:rFonts w:asciiTheme="majorBidi" w:eastAsiaTheme="minorEastAsia" w:hAnsiTheme="majorBidi" w:cstheme="majorBidi" w:hint="eastAsia"/>
        </w:rPr>
        <w:t>为</w:t>
      </w:r>
      <w:r w:rsidRPr="006D6B8B">
        <w:rPr>
          <w:rFonts w:asciiTheme="majorBidi" w:eastAsiaTheme="minorEastAsia" w:hAnsiTheme="majorBidi" w:cstheme="majorBidi"/>
        </w:rPr>
        <w:t>将该条纳入条约</w:t>
      </w:r>
      <w:r>
        <w:rPr>
          <w:rFonts w:asciiTheme="majorBidi" w:eastAsiaTheme="minorEastAsia" w:hAnsiTheme="majorBidi" w:cstheme="majorBidi" w:hint="eastAsia"/>
        </w:rPr>
        <w:t>付出了艰辛的</w:t>
      </w:r>
      <w:r w:rsidRPr="006D6B8B">
        <w:rPr>
          <w:rFonts w:asciiTheme="majorBidi" w:eastAsiaTheme="minorEastAsia" w:hAnsiTheme="majorBidi" w:cstheme="majorBidi"/>
        </w:rPr>
        <w:t>努力。第</w:t>
      </w:r>
      <w:r>
        <w:rPr>
          <w:rFonts w:asciiTheme="majorBidi" w:eastAsiaTheme="minorEastAsia" w:hAnsiTheme="majorBidi" w:cstheme="majorBidi" w:hint="eastAsia"/>
        </w:rPr>
        <w:t>六</w:t>
      </w:r>
      <w:r w:rsidRPr="006D6B8B">
        <w:rPr>
          <w:rFonts w:asciiTheme="majorBidi" w:eastAsiaTheme="minorEastAsia" w:hAnsiTheme="majorBidi" w:cstheme="majorBidi"/>
        </w:rPr>
        <w:t>条加强了</w:t>
      </w:r>
      <w:r>
        <w:rPr>
          <w:rFonts w:asciiTheme="majorBidi" w:eastAsiaTheme="minorEastAsia" w:hAnsiTheme="majorBidi" w:cstheme="majorBidi" w:hint="eastAsia"/>
        </w:rPr>
        <w:t>《</w:t>
      </w:r>
      <w:r w:rsidRPr="006D6B8B">
        <w:rPr>
          <w:rFonts w:asciiTheme="majorBidi" w:eastAsiaTheme="minorEastAsia" w:hAnsiTheme="majorBidi" w:cstheme="majorBidi"/>
        </w:rPr>
        <w:t>公约</w:t>
      </w:r>
      <w:r>
        <w:rPr>
          <w:rFonts w:asciiTheme="majorBidi" w:eastAsiaTheme="minorEastAsia" w:hAnsiTheme="majorBidi" w:cstheme="majorBidi" w:hint="eastAsia"/>
        </w:rPr>
        <w:t>》</w:t>
      </w:r>
      <w:r w:rsidRPr="006D6B8B">
        <w:rPr>
          <w:rFonts w:asciiTheme="majorBidi" w:eastAsiaTheme="minorEastAsia" w:hAnsiTheme="majorBidi" w:cstheme="majorBidi"/>
        </w:rPr>
        <w:t>采取的非歧视性</w:t>
      </w:r>
      <w:r>
        <w:rPr>
          <w:rFonts w:asciiTheme="majorBidi" w:eastAsiaTheme="minorEastAsia" w:hAnsiTheme="majorBidi" w:cstheme="majorBidi" w:hint="eastAsia"/>
        </w:rPr>
        <w:t>做法</w:t>
      </w:r>
      <w:r w:rsidRPr="006D6B8B">
        <w:rPr>
          <w:rFonts w:asciiTheme="majorBidi" w:eastAsiaTheme="minorEastAsia" w:hAnsiTheme="majorBidi" w:cstheme="majorBidi"/>
        </w:rPr>
        <w:t>，特别</w:t>
      </w:r>
      <w:r>
        <w:rPr>
          <w:rFonts w:asciiTheme="majorBidi" w:eastAsiaTheme="minorEastAsia" w:hAnsiTheme="majorBidi" w:cstheme="majorBidi" w:hint="eastAsia"/>
        </w:rPr>
        <w:t>就</w:t>
      </w:r>
      <w:r w:rsidRPr="006D6B8B">
        <w:rPr>
          <w:rFonts w:asciiTheme="majorBidi" w:eastAsiaTheme="minorEastAsia" w:hAnsiTheme="majorBidi" w:cstheme="majorBidi"/>
        </w:rPr>
        <w:t>妇女和女童</w:t>
      </w:r>
      <w:r>
        <w:rPr>
          <w:rFonts w:asciiTheme="majorBidi" w:eastAsiaTheme="minorEastAsia" w:hAnsiTheme="majorBidi" w:cstheme="majorBidi" w:hint="eastAsia"/>
        </w:rPr>
        <w:t>而言</w:t>
      </w:r>
      <w:r w:rsidRPr="006D6B8B">
        <w:rPr>
          <w:rFonts w:asciiTheme="majorBidi" w:eastAsiaTheme="minorEastAsia" w:hAnsiTheme="majorBidi" w:cstheme="majorBidi"/>
        </w:rPr>
        <w:t>，并要求各缔约国</w:t>
      </w:r>
      <w:r>
        <w:rPr>
          <w:rFonts w:asciiTheme="majorBidi" w:eastAsiaTheme="minorEastAsia" w:hAnsiTheme="majorBidi" w:cstheme="majorBidi" w:hint="eastAsia"/>
        </w:rPr>
        <w:t>除了不采取歧视行动外，还要</w:t>
      </w:r>
      <w:r w:rsidRPr="00C37B95">
        <w:rPr>
          <w:rFonts w:asciiTheme="majorBidi" w:eastAsiaTheme="minorEastAsia" w:hAnsiTheme="majorBidi" w:cstheme="majorBidi" w:hint="eastAsia"/>
        </w:rPr>
        <w:t>采取措施，</w:t>
      </w:r>
      <w:r w:rsidRPr="006D6B8B">
        <w:rPr>
          <w:rFonts w:asciiTheme="majorBidi" w:eastAsiaTheme="minorEastAsia" w:hAnsiTheme="majorBidi" w:cstheme="majorBidi"/>
        </w:rPr>
        <w:t>促进残疾妇女和女童</w:t>
      </w:r>
      <w:r>
        <w:rPr>
          <w:rFonts w:asciiTheme="majorBidi" w:eastAsiaTheme="minorEastAsia" w:hAnsiTheme="majorBidi" w:cstheme="majorBidi" w:hint="eastAsia"/>
        </w:rPr>
        <w:t>的</w:t>
      </w:r>
      <w:r w:rsidRPr="006D6B8B">
        <w:rPr>
          <w:rFonts w:asciiTheme="majorBidi" w:eastAsiaTheme="minorEastAsia" w:hAnsiTheme="majorBidi" w:cstheme="majorBidi"/>
        </w:rPr>
        <w:t>发展</w:t>
      </w:r>
      <w:r>
        <w:rPr>
          <w:rFonts w:asciiTheme="majorBidi" w:eastAsiaTheme="minorEastAsia" w:hAnsiTheme="majorBidi" w:cstheme="majorBidi" w:hint="eastAsia"/>
        </w:rPr>
        <w:t>、提高她们的地位和增强她们的权能，</w:t>
      </w:r>
      <w:r w:rsidRPr="006D6B8B">
        <w:rPr>
          <w:rFonts w:asciiTheme="majorBidi" w:eastAsiaTheme="minorEastAsia" w:hAnsiTheme="majorBidi" w:cstheme="majorBidi"/>
        </w:rPr>
        <w:t>并促进</w:t>
      </w:r>
      <w:r>
        <w:rPr>
          <w:rFonts w:asciiTheme="majorBidi" w:eastAsiaTheme="minorEastAsia" w:hAnsiTheme="majorBidi" w:cstheme="majorBidi" w:hint="eastAsia"/>
        </w:rPr>
        <w:t>通过以下方式增强其权能的</w:t>
      </w:r>
      <w:r w:rsidRPr="006D6B8B">
        <w:rPr>
          <w:rFonts w:asciiTheme="majorBidi" w:eastAsiaTheme="minorEastAsia" w:hAnsiTheme="majorBidi" w:cstheme="majorBidi"/>
        </w:rPr>
        <w:t>措施</w:t>
      </w:r>
      <w:r>
        <w:rPr>
          <w:rFonts w:asciiTheme="majorBidi" w:eastAsiaTheme="minorEastAsia" w:hAnsiTheme="majorBidi" w:cstheme="majorBidi" w:hint="eastAsia"/>
        </w:rPr>
        <w:t>：</w:t>
      </w:r>
      <w:r w:rsidRPr="006D6B8B">
        <w:rPr>
          <w:rFonts w:asciiTheme="majorBidi" w:eastAsiaTheme="minorEastAsia" w:hAnsiTheme="majorBidi" w:cstheme="majorBidi"/>
        </w:rPr>
        <w:t>承认</w:t>
      </w:r>
      <w:r>
        <w:rPr>
          <w:rFonts w:asciiTheme="majorBidi" w:eastAsiaTheme="minorEastAsia" w:hAnsiTheme="majorBidi" w:cstheme="majorBidi" w:hint="eastAsia"/>
        </w:rPr>
        <w:t>她</w:t>
      </w:r>
      <w:r w:rsidRPr="006D6B8B">
        <w:rPr>
          <w:rFonts w:asciiTheme="majorBidi" w:eastAsiaTheme="minorEastAsia" w:hAnsiTheme="majorBidi" w:cstheme="majorBidi"/>
        </w:rPr>
        <w:t>们是不同的权利人，</w:t>
      </w:r>
      <w:r>
        <w:rPr>
          <w:rFonts w:asciiTheme="majorBidi" w:eastAsiaTheme="minorEastAsia" w:hAnsiTheme="majorBidi" w:cstheme="majorBidi" w:hint="eastAsia"/>
        </w:rPr>
        <w:t>为她</w:t>
      </w:r>
      <w:r w:rsidRPr="006D6B8B">
        <w:rPr>
          <w:rFonts w:asciiTheme="majorBidi" w:eastAsiaTheme="minorEastAsia" w:hAnsiTheme="majorBidi" w:cstheme="majorBidi"/>
        </w:rPr>
        <w:t>们提供</w:t>
      </w:r>
      <w:r>
        <w:rPr>
          <w:rFonts w:asciiTheme="majorBidi" w:eastAsiaTheme="minorEastAsia" w:hAnsiTheme="majorBidi" w:cstheme="majorBidi" w:hint="eastAsia"/>
        </w:rPr>
        <w:t>发表意见和</w:t>
      </w:r>
      <w:r w:rsidRPr="006D6B8B">
        <w:rPr>
          <w:rFonts w:asciiTheme="majorBidi" w:eastAsiaTheme="minorEastAsia" w:hAnsiTheme="majorBidi" w:cstheme="majorBidi"/>
        </w:rPr>
        <w:t>行使代理权</w:t>
      </w:r>
      <w:r>
        <w:rPr>
          <w:rFonts w:asciiTheme="majorBidi" w:eastAsiaTheme="minorEastAsia" w:hAnsiTheme="majorBidi" w:cstheme="majorBidi" w:hint="eastAsia"/>
        </w:rPr>
        <w:t>的</w:t>
      </w:r>
      <w:r w:rsidRPr="006D6B8B">
        <w:rPr>
          <w:rFonts w:asciiTheme="majorBidi" w:eastAsiaTheme="minorEastAsia" w:hAnsiTheme="majorBidi" w:cstheme="majorBidi"/>
        </w:rPr>
        <w:t>渠道，提高</w:t>
      </w:r>
      <w:r>
        <w:rPr>
          <w:rFonts w:asciiTheme="majorBidi" w:eastAsiaTheme="minorEastAsia" w:hAnsiTheme="majorBidi" w:cstheme="majorBidi" w:hint="eastAsia"/>
        </w:rPr>
        <w:t>她</w:t>
      </w:r>
      <w:r w:rsidRPr="006D6B8B">
        <w:rPr>
          <w:rFonts w:asciiTheme="majorBidi" w:eastAsiaTheme="minorEastAsia" w:hAnsiTheme="majorBidi" w:cstheme="majorBidi"/>
        </w:rPr>
        <w:t>们的自信，</w:t>
      </w:r>
      <w:r>
        <w:rPr>
          <w:rFonts w:asciiTheme="majorBidi" w:eastAsiaTheme="minorEastAsia" w:hAnsiTheme="majorBidi" w:cstheme="majorBidi" w:hint="eastAsia"/>
        </w:rPr>
        <w:t>并</w:t>
      </w:r>
      <w:r w:rsidRPr="006D6B8B">
        <w:rPr>
          <w:rFonts w:asciiTheme="majorBidi" w:eastAsiaTheme="minorEastAsia" w:hAnsiTheme="majorBidi" w:cstheme="majorBidi"/>
        </w:rPr>
        <w:t>增</w:t>
      </w:r>
      <w:r>
        <w:rPr>
          <w:rFonts w:asciiTheme="majorBidi" w:eastAsiaTheme="minorEastAsia" w:hAnsiTheme="majorBidi" w:cstheme="majorBidi" w:hint="eastAsia"/>
        </w:rPr>
        <w:t>强她</w:t>
      </w:r>
      <w:r w:rsidRPr="006D6B8B">
        <w:rPr>
          <w:rFonts w:asciiTheme="majorBidi" w:eastAsiaTheme="minorEastAsia" w:hAnsiTheme="majorBidi" w:cstheme="majorBidi"/>
        </w:rPr>
        <w:t>们</w:t>
      </w:r>
      <w:r>
        <w:rPr>
          <w:rFonts w:asciiTheme="majorBidi" w:eastAsiaTheme="minorEastAsia" w:hAnsiTheme="majorBidi" w:cstheme="majorBidi" w:hint="eastAsia"/>
        </w:rPr>
        <w:t>在</w:t>
      </w:r>
      <w:r w:rsidRPr="006D6B8B">
        <w:rPr>
          <w:rFonts w:asciiTheme="majorBidi" w:eastAsiaTheme="minorEastAsia" w:hAnsiTheme="majorBidi" w:cstheme="majorBidi"/>
        </w:rPr>
        <w:t>影响</w:t>
      </w:r>
      <w:r>
        <w:rPr>
          <w:rFonts w:asciiTheme="majorBidi" w:eastAsiaTheme="minorEastAsia" w:hAnsiTheme="majorBidi" w:cstheme="majorBidi" w:hint="eastAsia"/>
        </w:rPr>
        <w:t>其</w:t>
      </w:r>
      <w:r w:rsidRPr="006D6B8B">
        <w:rPr>
          <w:rFonts w:asciiTheme="majorBidi" w:eastAsiaTheme="minorEastAsia" w:hAnsiTheme="majorBidi" w:cstheme="majorBidi"/>
        </w:rPr>
        <w:t>生活的</w:t>
      </w:r>
      <w:r>
        <w:rPr>
          <w:rFonts w:asciiTheme="majorBidi" w:eastAsiaTheme="minorEastAsia" w:hAnsiTheme="majorBidi" w:cstheme="majorBidi" w:hint="eastAsia"/>
        </w:rPr>
        <w:t>所有</w:t>
      </w:r>
      <w:r w:rsidRPr="006D6B8B">
        <w:rPr>
          <w:rFonts w:asciiTheme="majorBidi" w:eastAsiaTheme="minorEastAsia" w:hAnsiTheme="majorBidi" w:cstheme="majorBidi"/>
        </w:rPr>
        <w:t>领域</w:t>
      </w:r>
      <w:proofErr w:type="gramStart"/>
      <w:r w:rsidRPr="006D6B8B">
        <w:rPr>
          <w:rFonts w:asciiTheme="majorBidi" w:eastAsiaTheme="minorEastAsia" w:hAnsiTheme="majorBidi" w:cstheme="majorBidi"/>
        </w:rPr>
        <w:t>作出</w:t>
      </w:r>
      <w:proofErr w:type="gramEnd"/>
      <w:r w:rsidRPr="006D6B8B">
        <w:rPr>
          <w:rFonts w:asciiTheme="majorBidi" w:eastAsiaTheme="minorEastAsia" w:hAnsiTheme="majorBidi" w:cstheme="majorBidi"/>
        </w:rPr>
        <w:t>决定</w:t>
      </w:r>
      <w:r>
        <w:rPr>
          <w:rFonts w:asciiTheme="majorBidi" w:eastAsiaTheme="minorEastAsia" w:hAnsiTheme="majorBidi" w:cstheme="majorBidi"/>
        </w:rPr>
        <w:t>的权力</w:t>
      </w:r>
      <w:r w:rsidRPr="006D6B8B">
        <w:rPr>
          <w:rFonts w:asciiTheme="majorBidi" w:eastAsiaTheme="minorEastAsia" w:hAnsiTheme="majorBidi" w:cstheme="majorBidi"/>
        </w:rPr>
        <w:t>。第</w:t>
      </w:r>
      <w:r>
        <w:rPr>
          <w:rFonts w:asciiTheme="majorBidi" w:eastAsiaTheme="minorEastAsia" w:hAnsiTheme="majorBidi" w:cstheme="majorBidi" w:hint="eastAsia"/>
        </w:rPr>
        <w:t>六</w:t>
      </w:r>
      <w:r w:rsidRPr="006D6B8B">
        <w:rPr>
          <w:rFonts w:asciiTheme="majorBidi" w:eastAsiaTheme="minorEastAsia" w:hAnsiTheme="majorBidi" w:cstheme="majorBidi"/>
        </w:rPr>
        <w:t>条</w:t>
      </w:r>
      <w:r>
        <w:rPr>
          <w:rFonts w:asciiTheme="majorBidi" w:eastAsiaTheme="minorEastAsia" w:hAnsiTheme="majorBidi" w:cstheme="majorBidi" w:hint="eastAsia"/>
        </w:rPr>
        <w:t>应指导缔约国履行《公约》相关责任，以基于人权的办法，从发展角度促进、保护和落实残疾妇女和女童的人权。</w:t>
      </w:r>
    </w:p>
    <w:p w:rsidR="0025678D" w:rsidRDefault="0025678D" w:rsidP="0025678D">
      <w:pPr>
        <w:pStyle w:val="SingleTxtGC"/>
        <w:rPr>
          <w:rFonts w:asciiTheme="minorEastAsia" w:eastAsiaTheme="minorEastAsia" w:hAnsiTheme="minorEastAsia"/>
        </w:rPr>
      </w:pPr>
      <w:r w:rsidRPr="00BC6102">
        <w:rPr>
          <w:rFonts w:eastAsia="Arial Unicode MS"/>
        </w:rPr>
        <w:t>8</w:t>
      </w:r>
      <w:r w:rsidR="001A4339">
        <w:rPr>
          <w:rFonts w:eastAsia="Arial Unicode MS"/>
        </w:rPr>
        <w:t xml:space="preserve">.  </w:t>
      </w:r>
      <w:r w:rsidRPr="00597D58">
        <w:rPr>
          <w:rFonts w:asciiTheme="minorEastAsia" w:eastAsiaTheme="minorEastAsia" w:hAnsiTheme="minorEastAsia" w:hint="eastAsia"/>
        </w:rPr>
        <w:t>性别平等是人权的核心。平等是一项基本的人权原则，本质上</w:t>
      </w:r>
      <w:r>
        <w:rPr>
          <w:rFonts w:asciiTheme="minorEastAsia" w:eastAsiaTheme="minorEastAsia" w:hAnsiTheme="minorEastAsia" w:hint="eastAsia"/>
        </w:rPr>
        <w:t>具有</w:t>
      </w:r>
      <w:r w:rsidRPr="00597D58">
        <w:rPr>
          <w:rFonts w:asciiTheme="minorEastAsia" w:eastAsiaTheme="minorEastAsia" w:hAnsiTheme="minorEastAsia" w:hint="eastAsia"/>
        </w:rPr>
        <w:t>相对</w:t>
      </w:r>
      <w:r>
        <w:rPr>
          <w:rFonts w:asciiTheme="minorEastAsia" w:eastAsiaTheme="minorEastAsia" w:hAnsiTheme="minorEastAsia" w:hint="eastAsia"/>
        </w:rPr>
        <w:t>性，并取决于</w:t>
      </w:r>
      <w:r w:rsidRPr="00597D58">
        <w:rPr>
          <w:rFonts w:asciiTheme="minorEastAsia" w:eastAsiaTheme="minorEastAsia" w:hAnsiTheme="minorEastAsia" w:hint="eastAsia"/>
        </w:rPr>
        <w:t>具体情况。</w:t>
      </w:r>
      <w:r>
        <w:rPr>
          <w:rFonts w:asciiTheme="minorEastAsia" w:eastAsiaTheme="minorEastAsia" w:hAnsiTheme="minorEastAsia" w:hint="eastAsia"/>
        </w:rPr>
        <w:t>要</w:t>
      </w:r>
      <w:r w:rsidRPr="00597D58">
        <w:rPr>
          <w:rFonts w:asciiTheme="minorEastAsia" w:eastAsiaTheme="minorEastAsia" w:hAnsiTheme="minorEastAsia" w:hint="eastAsia"/>
        </w:rPr>
        <w:t>确保妇女的人权</w:t>
      </w:r>
      <w:r>
        <w:rPr>
          <w:rFonts w:asciiTheme="minorEastAsia" w:eastAsiaTheme="minorEastAsia" w:hAnsiTheme="minorEastAsia" w:hint="eastAsia"/>
        </w:rPr>
        <w:t>，</w:t>
      </w:r>
      <w:r w:rsidRPr="00597D58">
        <w:rPr>
          <w:rFonts w:asciiTheme="minorEastAsia" w:eastAsiaTheme="minorEastAsia" w:hAnsiTheme="minorEastAsia" w:hint="eastAsia"/>
        </w:rPr>
        <w:t>首先需要全面了解</w:t>
      </w:r>
      <w:r>
        <w:rPr>
          <w:rFonts w:asciiTheme="minorEastAsia" w:eastAsiaTheme="minorEastAsia" w:hAnsiTheme="minorEastAsia" w:hint="eastAsia"/>
        </w:rPr>
        <w:t>影响</w:t>
      </w:r>
      <w:r w:rsidRPr="00597D58">
        <w:rPr>
          <w:rFonts w:asciiTheme="minorEastAsia" w:eastAsiaTheme="minorEastAsia" w:hAnsiTheme="minorEastAsia" w:hint="eastAsia"/>
        </w:rPr>
        <w:t>法律和政策</w:t>
      </w:r>
      <w:r>
        <w:rPr>
          <w:rFonts w:asciiTheme="minorEastAsia" w:eastAsiaTheme="minorEastAsia" w:hAnsiTheme="minorEastAsia" w:hint="eastAsia"/>
        </w:rPr>
        <w:t>的</w:t>
      </w:r>
      <w:r w:rsidRPr="00597D58">
        <w:rPr>
          <w:rFonts w:asciiTheme="minorEastAsia" w:eastAsiaTheme="minorEastAsia" w:hAnsiTheme="minorEastAsia" w:hint="eastAsia"/>
        </w:rPr>
        <w:t>社会结构和权力关系</w:t>
      </w:r>
      <w:r>
        <w:rPr>
          <w:rFonts w:asciiTheme="minorEastAsia" w:eastAsiaTheme="minorEastAsia" w:hAnsiTheme="minorEastAsia" w:hint="eastAsia"/>
        </w:rPr>
        <w:t>，</w:t>
      </w:r>
      <w:r w:rsidRPr="00597D58">
        <w:rPr>
          <w:rFonts w:asciiTheme="minorEastAsia" w:eastAsiaTheme="minorEastAsia" w:hAnsiTheme="minorEastAsia" w:hint="eastAsia"/>
        </w:rPr>
        <w:t>以及经济和社会动态</w:t>
      </w:r>
      <w:r>
        <w:rPr>
          <w:rFonts w:asciiTheme="minorEastAsia" w:eastAsiaTheme="minorEastAsia" w:hAnsiTheme="minorEastAsia" w:hint="eastAsia"/>
        </w:rPr>
        <w:t>、</w:t>
      </w:r>
      <w:r w:rsidRPr="00597D58">
        <w:rPr>
          <w:rFonts w:asciiTheme="minorEastAsia" w:eastAsiaTheme="minorEastAsia" w:hAnsiTheme="minorEastAsia" w:hint="eastAsia"/>
        </w:rPr>
        <w:t>家庭和社区生活及文化信仰。性别陈规定型观念可能</w:t>
      </w:r>
      <w:r>
        <w:rPr>
          <w:rFonts w:asciiTheme="minorEastAsia" w:eastAsiaTheme="minorEastAsia" w:hAnsiTheme="minorEastAsia" w:hint="eastAsia"/>
        </w:rPr>
        <w:t>会</w:t>
      </w:r>
      <w:r w:rsidRPr="00597D58">
        <w:rPr>
          <w:rFonts w:asciiTheme="minorEastAsia" w:eastAsiaTheme="minorEastAsia" w:hAnsiTheme="minorEastAsia" w:hint="eastAsia"/>
        </w:rPr>
        <w:t>限制妇女发展自己</w:t>
      </w:r>
      <w:r>
        <w:rPr>
          <w:rFonts w:asciiTheme="minorEastAsia" w:eastAsiaTheme="minorEastAsia" w:hAnsiTheme="minorEastAsia" w:hint="eastAsia"/>
        </w:rPr>
        <w:t>的</w:t>
      </w:r>
      <w:r w:rsidRPr="00597D58">
        <w:rPr>
          <w:rFonts w:asciiTheme="minorEastAsia" w:eastAsiaTheme="minorEastAsia" w:hAnsiTheme="minorEastAsia" w:hint="eastAsia"/>
        </w:rPr>
        <w:t>能力</w:t>
      </w:r>
      <w:r>
        <w:rPr>
          <w:rFonts w:asciiTheme="minorEastAsia" w:eastAsiaTheme="minorEastAsia" w:hAnsiTheme="minorEastAsia" w:hint="eastAsia"/>
        </w:rPr>
        <w:t>、从事</w:t>
      </w:r>
      <w:r w:rsidRPr="00597D58">
        <w:rPr>
          <w:rFonts w:asciiTheme="minorEastAsia" w:eastAsiaTheme="minorEastAsia" w:hAnsiTheme="minorEastAsia" w:hint="eastAsia"/>
        </w:rPr>
        <w:t>职业</w:t>
      </w:r>
      <w:r>
        <w:rPr>
          <w:rFonts w:asciiTheme="minorEastAsia" w:eastAsiaTheme="minorEastAsia" w:hAnsiTheme="minorEastAsia" w:hint="eastAsia"/>
        </w:rPr>
        <w:t>和</w:t>
      </w:r>
      <w:r w:rsidRPr="00597D58">
        <w:rPr>
          <w:rFonts w:asciiTheme="minorEastAsia" w:eastAsiaTheme="minorEastAsia" w:hAnsiTheme="minorEastAsia" w:hint="eastAsia"/>
        </w:rPr>
        <w:t>对</w:t>
      </w:r>
      <w:r>
        <w:rPr>
          <w:rFonts w:asciiTheme="minorEastAsia" w:eastAsiaTheme="minorEastAsia" w:hAnsiTheme="minorEastAsia" w:hint="eastAsia"/>
        </w:rPr>
        <w:t>自己</w:t>
      </w:r>
      <w:r w:rsidRPr="00597D58">
        <w:rPr>
          <w:rFonts w:asciiTheme="minorEastAsia" w:eastAsiaTheme="minorEastAsia" w:hAnsiTheme="minorEastAsia" w:hint="eastAsia"/>
        </w:rPr>
        <w:t>的生活和生活计划</w:t>
      </w:r>
      <w:proofErr w:type="gramStart"/>
      <w:r w:rsidRPr="00597D58">
        <w:rPr>
          <w:rFonts w:asciiTheme="minorEastAsia" w:eastAsiaTheme="minorEastAsia" w:hAnsiTheme="minorEastAsia" w:hint="eastAsia"/>
        </w:rPr>
        <w:t>作出</w:t>
      </w:r>
      <w:proofErr w:type="gramEnd"/>
      <w:r w:rsidRPr="00597D58">
        <w:rPr>
          <w:rFonts w:asciiTheme="minorEastAsia" w:eastAsiaTheme="minorEastAsia" w:hAnsiTheme="minorEastAsia" w:hint="eastAsia"/>
        </w:rPr>
        <w:t>选择。</w:t>
      </w:r>
      <w:r>
        <w:rPr>
          <w:rFonts w:asciiTheme="minorEastAsia" w:eastAsiaTheme="minorEastAsia" w:hAnsiTheme="minorEastAsia" w:hint="eastAsia"/>
        </w:rPr>
        <w:t>无论是</w:t>
      </w:r>
      <w:r w:rsidRPr="00597D58">
        <w:rPr>
          <w:rFonts w:asciiTheme="minorEastAsia" w:eastAsiaTheme="minorEastAsia" w:hAnsiTheme="minorEastAsia" w:hint="eastAsia"/>
        </w:rPr>
        <w:t>敌对/消极</w:t>
      </w:r>
      <w:r>
        <w:rPr>
          <w:rFonts w:asciiTheme="minorEastAsia" w:eastAsiaTheme="minorEastAsia" w:hAnsiTheme="minorEastAsia" w:hint="eastAsia"/>
        </w:rPr>
        <w:t>的、还是</w:t>
      </w:r>
      <w:r w:rsidRPr="00597D58">
        <w:rPr>
          <w:rFonts w:asciiTheme="minorEastAsia" w:eastAsiaTheme="minorEastAsia" w:hAnsiTheme="minorEastAsia" w:hint="eastAsia"/>
        </w:rPr>
        <w:t>看似</w:t>
      </w:r>
      <w:r>
        <w:rPr>
          <w:rFonts w:asciiTheme="minorEastAsia" w:eastAsiaTheme="minorEastAsia" w:hAnsiTheme="minorEastAsia" w:hint="eastAsia"/>
        </w:rPr>
        <w:t>善意</w:t>
      </w:r>
      <w:r w:rsidRPr="00597D58">
        <w:rPr>
          <w:rFonts w:asciiTheme="minorEastAsia" w:eastAsiaTheme="minorEastAsia" w:hAnsiTheme="minorEastAsia" w:hint="eastAsia"/>
        </w:rPr>
        <w:t>的陈规定型观念都是有害的。</w:t>
      </w:r>
      <w:r>
        <w:rPr>
          <w:rFonts w:asciiTheme="minorEastAsia" w:eastAsiaTheme="minorEastAsia" w:hAnsiTheme="minorEastAsia" w:hint="eastAsia"/>
        </w:rPr>
        <w:t>需要对</w:t>
      </w:r>
      <w:r w:rsidRPr="00597D58">
        <w:rPr>
          <w:rFonts w:asciiTheme="minorEastAsia" w:eastAsiaTheme="minorEastAsia" w:hAnsiTheme="minorEastAsia" w:hint="eastAsia"/>
        </w:rPr>
        <w:t>有害的性别陈规定型观念</w:t>
      </w:r>
      <w:r>
        <w:rPr>
          <w:rFonts w:asciiTheme="minorEastAsia" w:eastAsiaTheme="minorEastAsia" w:hAnsiTheme="minorEastAsia" w:hint="eastAsia"/>
        </w:rPr>
        <w:t>予以</w:t>
      </w:r>
      <w:r w:rsidRPr="00597D58">
        <w:rPr>
          <w:rFonts w:asciiTheme="minorEastAsia" w:eastAsiaTheme="minorEastAsia" w:hAnsiTheme="minorEastAsia" w:hint="eastAsia"/>
        </w:rPr>
        <w:t>承认和处理，以促进</w:t>
      </w:r>
      <w:r>
        <w:rPr>
          <w:rFonts w:asciiTheme="minorEastAsia" w:eastAsiaTheme="minorEastAsia" w:hAnsiTheme="minorEastAsia" w:hint="eastAsia"/>
        </w:rPr>
        <w:t>两性</w:t>
      </w:r>
      <w:r w:rsidRPr="00597D58">
        <w:rPr>
          <w:rFonts w:asciiTheme="minorEastAsia" w:eastAsiaTheme="minorEastAsia" w:hAnsiTheme="minorEastAsia" w:hint="eastAsia"/>
        </w:rPr>
        <w:t>平等。</w:t>
      </w:r>
      <w:r>
        <w:rPr>
          <w:rFonts w:asciiTheme="minorEastAsia" w:eastAsiaTheme="minorEastAsia" w:hAnsiTheme="minorEastAsia" w:hint="eastAsia"/>
        </w:rPr>
        <w:t>《</w:t>
      </w:r>
      <w:r w:rsidRPr="00597D58">
        <w:rPr>
          <w:rFonts w:asciiTheme="minorEastAsia" w:eastAsiaTheme="minorEastAsia" w:hAnsiTheme="minorEastAsia" w:hint="eastAsia"/>
        </w:rPr>
        <w:t>公约</w:t>
      </w:r>
      <w:r>
        <w:rPr>
          <w:rFonts w:asciiTheme="minorEastAsia" w:eastAsiaTheme="minorEastAsia" w:hAnsiTheme="minorEastAsia" w:hint="eastAsia"/>
        </w:rPr>
        <w:t>》</w:t>
      </w:r>
      <w:r w:rsidRPr="00597D58">
        <w:rPr>
          <w:rFonts w:asciiTheme="minorEastAsia" w:eastAsiaTheme="minorEastAsia" w:hAnsiTheme="minorEastAsia" w:hint="eastAsia"/>
        </w:rPr>
        <w:t>规定了在所有生活领域消除与残疾人</w:t>
      </w:r>
      <w:r>
        <w:rPr>
          <w:rFonts w:asciiTheme="minorEastAsia" w:eastAsiaTheme="minorEastAsia" w:hAnsiTheme="minorEastAsia" w:hint="eastAsia"/>
        </w:rPr>
        <w:t>有关、</w:t>
      </w:r>
      <w:r w:rsidRPr="00597D58">
        <w:rPr>
          <w:rFonts w:asciiTheme="minorEastAsia" w:eastAsiaTheme="minorEastAsia" w:hAnsiTheme="minorEastAsia" w:hint="eastAsia"/>
        </w:rPr>
        <w:t>包括基于性别和年龄的陈规定型观念</w:t>
      </w:r>
      <w:r>
        <w:rPr>
          <w:rFonts w:asciiTheme="minorEastAsia" w:eastAsiaTheme="minorEastAsia" w:hAnsiTheme="minorEastAsia" w:hint="eastAsia"/>
        </w:rPr>
        <w:t>、</w:t>
      </w:r>
      <w:r w:rsidRPr="00597D58">
        <w:rPr>
          <w:rFonts w:asciiTheme="minorEastAsia" w:eastAsiaTheme="minorEastAsia" w:hAnsiTheme="minorEastAsia" w:hint="eastAsia"/>
        </w:rPr>
        <w:t>偏见和有害习俗的义务。</w:t>
      </w:r>
    </w:p>
    <w:p w:rsidR="0025678D" w:rsidRDefault="0025678D" w:rsidP="0025678D">
      <w:pPr>
        <w:pStyle w:val="SingleTxtGC"/>
        <w:rPr>
          <w:rFonts w:asciiTheme="minorEastAsia" w:eastAsiaTheme="minorEastAsia" w:hAnsiTheme="minorEastAsia"/>
        </w:rPr>
      </w:pPr>
      <w:r w:rsidRPr="00BC6102">
        <w:rPr>
          <w:rFonts w:eastAsia="Arial Unicode MS"/>
        </w:rPr>
        <w:t>9</w:t>
      </w:r>
      <w:r w:rsidR="001A4339">
        <w:rPr>
          <w:rFonts w:eastAsia="Arial Unicode MS"/>
        </w:rPr>
        <w:t xml:space="preserve">.  </w:t>
      </w:r>
      <w:r w:rsidRPr="00597D58">
        <w:rPr>
          <w:rFonts w:asciiTheme="minorEastAsia" w:eastAsiaTheme="minorEastAsia" w:hAnsiTheme="minorEastAsia" w:hint="eastAsia"/>
        </w:rPr>
        <w:t>第</w:t>
      </w:r>
      <w:r>
        <w:rPr>
          <w:rFonts w:asciiTheme="minorEastAsia" w:eastAsiaTheme="minorEastAsia" w:hAnsiTheme="minorEastAsia" w:hint="eastAsia"/>
        </w:rPr>
        <w:t>六</w:t>
      </w:r>
      <w:r w:rsidRPr="00597D58">
        <w:rPr>
          <w:rFonts w:asciiTheme="minorEastAsia" w:eastAsiaTheme="minorEastAsia" w:hAnsiTheme="minorEastAsia" w:hint="eastAsia"/>
        </w:rPr>
        <w:t>条是一项具有约束力的不歧视和平等条款，明确禁止对残疾妇女的歧视，促进机会平等和</w:t>
      </w:r>
      <w:r>
        <w:rPr>
          <w:rFonts w:asciiTheme="minorEastAsia" w:eastAsiaTheme="minorEastAsia" w:hAnsiTheme="minorEastAsia" w:hint="eastAsia"/>
        </w:rPr>
        <w:t>结果</w:t>
      </w:r>
      <w:r w:rsidRPr="00597D58">
        <w:rPr>
          <w:rFonts w:asciiTheme="minorEastAsia" w:eastAsiaTheme="minorEastAsia" w:hAnsiTheme="minorEastAsia" w:hint="eastAsia"/>
        </w:rPr>
        <w:t>平等。残疾妇女和女</w:t>
      </w:r>
      <w:r>
        <w:rPr>
          <w:rFonts w:asciiTheme="minorEastAsia" w:eastAsiaTheme="minorEastAsia" w:hAnsiTheme="minorEastAsia" w:hint="eastAsia"/>
        </w:rPr>
        <w:t>童与</w:t>
      </w:r>
      <w:r w:rsidRPr="00597D58">
        <w:rPr>
          <w:rFonts w:asciiTheme="minorEastAsia" w:eastAsiaTheme="minorEastAsia" w:hAnsiTheme="minorEastAsia" w:hint="eastAsia"/>
        </w:rPr>
        <w:t>残疾男子和男</w:t>
      </w:r>
      <w:r>
        <w:rPr>
          <w:rFonts w:asciiTheme="minorEastAsia" w:eastAsiaTheme="minorEastAsia" w:hAnsiTheme="minorEastAsia" w:hint="eastAsia"/>
        </w:rPr>
        <w:t>童</w:t>
      </w:r>
      <w:r w:rsidRPr="00597D58">
        <w:rPr>
          <w:rFonts w:asciiTheme="minorEastAsia" w:eastAsiaTheme="minorEastAsia" w:hAnsiTheme="minorEastAsia" w:hint="eastAsia"/>
        </w:rPr>
        <w:t>以及没有残疾的妇女和女</w:t>
      </w:r>
      <w:r>
        <w:rPr>
          <w:rFonts w:asciiTheme="minorEastAsia" w:eastAsiaTheme="minorEastAsia" w:hAnsiTheme="minorEastAsia" w:hint="eastAsia"/>
        </w:rPr>
        <w:t>童相比，更</w:t>
      </w:r>
      <w:r w:rsidRPr="00597D58">
        <w:rPr>
          <w:rFonts w:asciiTheme="minorEastAsia" w:eastAsiaTheme="minorEastAsia" w:hAnsiTheme="minorEastAsia" w:hint="eastAsia"/>
        </w:rPr>
        <w:t>易受到歧视。</w:t>
      </w:r>
    </w:p>
    <w:p w:rsidR="0025678D" w:rsidRPr="00441F0C" w:rsidRDefault="0025678D" w:rsidP="001A4339">
      <w:pPr>
        <w:pStyle w:val="SingleTxtGC"/>
        <w:rPr>
          <w:rFonts w:asciiTheme="majorBidi" w:eastAsiaTheme="majorEastAsia" w:hAnsiTheme="majorBidi" w:cstheme="majorBidi"/>
        </w:rPr>
      </w:pPr>
      <w:r w:rsidRPr="00BC6102">
        <w:rPr>
          <w:rFonts w:eastAsia="Arial Unicode MS"/>
        </w:rPr>
        <w:t>10</w:t>
      </w:r>
      <w:r w:rsidR="001A4339">
        <w:rPr>
          <w:rFonts w:eastAsia="Arial Unicode MS"/>
        </w:rPr>
        <w:t xml:space="preserve">.  </w:t>
      </w:r>
      <w:r w:rsidRPr="0027072A">
        <w:rPr>
          <w:rFonts w:asciiTheme="majorBidi" w:eastAsiaTheme="majorEastAsia" w:hAnsiTheme="majorBidi" w:cstheme="majorBidi"/>
        </w:rPr>
        <w:t>2013</w:t>
      </w:r>
      <w:r w:rsidRPr="0027072A">
        <w:rPr>
          <w:rFonts w:asciiTheme="majorBidi" w:eastAsiaTheme="majorEastAsia" w:hAnsiTheme="majorBidi" w:cstheme="majorBidi"/>
        </w:rPr>
        <w:t>年</w:t>
      </w:r>
      <w:r w:rsidRPr="0027072A">
        <w:rPr>
          <w:rFonts w:asciiTheme="majorBidi" w:eastAsiaTheme="majorEastAsia" w:hAnsiTheme="majorBidi" w:cstheme="majorBidi"/>
        </w:rPr>
        <w:t>4</w:t>
      </w:r>
      <w:r w:rsidRPr="0027072A">
        <w:rPr>
          <w:rFonts w:asciiTheme="majorBidi" w:eastAsiaTheme="majorEastAsia" w:hAnsiTheme="majorBidi" w:cstheme="majorBidi"/>
        </w:rPr>
        <w:t>月</w:t>
      </w:r>
      <w:r>
        <w:rPr>
          <w:rFonts w:asciiTheme="majorBidi" w:eastAsiaTheme="majorEastAsia" w:hAnsiTheme="majorBidi" w:cstheme="majorBidi" w:hint="eastAsia"/>
        </w:rPr>
        <w:t>在委员会</w:t>
      </w:r>
      <w:r w:rsidRPr="0027072A">
        <w:rPr>
          <w:rFonts w:asciiTheme="majorBidi" w:eastAsiaTheme="majorEastAsia" w:hAnsiTheme="majorBidi" w:cstheme="majorBidi"/>
        </w:rPr>
        <w:t>第九届会议期间举行</w:t>
      </w:r>
      <w:r>
        <w:rPr>
          <w:rFonts w:asciiTheme="majorBidi" w:eastAsiaTheme="majorEastAsia" w:hAnsiTheme="majorBidi" w:cstheme="majorBidi" w:hint="eastAsia"/>
        </w:rPr>
        <w:t>了为期</w:t>
      </w:r>
      <w:r w:rsidRPr="0027072A">
        <w:rPr>
          <w:rFonts w:asciiTheme="majorBidi" w:eastAsiaTheme="majorEastAsia" w:hAnsiTheme="majorBidi" w:cstheme="majorBidi"/>
        </w:rPr>
        <w:t>半天的关于残疾妇女和女童的一般性讨论</w:t>
      </w:r>
      <w:r>
        <w:rPr>
          <w:rFonts w:asciiTheme="majorBidi" w:eastAsiaTheme="majorEastAsia" w:hAnsiTheme="majorBidi" w:cstheme="majorBidi" w:hint="eastAsia"/>
        </w:rPr>
        <w:t>，</w:t>
      </w:r>
      <w:r w:rsidRPr="0027072A">
        <w:rPr>
          <w:rFonts w:asciiTheme="majorBidi" w:eastAsiaTheme="majorEastAsia" w:hAnsiTheme="majorBidi" w:cstheme="majorBidi"/>
        </w:rPr>
        <w:t>委员会注意到</w:t>
      </w:r>
      <w:r>
        <w:rPr>
          <w:rFonts w:asciiTheme="majorBidi" w:eastAsiaTheme="majorEastAsia" w:hAnsiTheme="majorBidi" w:cstheme="majorBidi" w:hint="eastAsia"/>
        </w:rPr>
        <w:t>此次讨论</w:t>
      </w:r>
      <w:r w:rsidRPr="0027072A">
        <w:rPr>
          <w:rFonts w:asciiTheme="majorBidi" w:eastAsiaTheme="majorEastAsia" w:hAnsiTheme="majorBidi" w:cstheme="majorBidi"/>
        </w:rPr>
        <w:t>所作的贡献</w:t>
      </w:r>
      <w:r>
        <w:rPr>
          <w:rFonts w:asciiTheme="majorBidi" w:eastAsiaTheme="majorEastAsia" w:hAnsiTheme="majorBidi" w:cstheme="majorBidi" w:hint="eastAsia"/>
        </w:rPr>
        <w:t>，其中强调了</w:t>
      </w:r>
      <w:r w:rsidRPr="0027072A">
        <w:rPr>
          <w:rFonts w:asciiTheme="majorBidi" w:eastAsiaTheme="majorEastAsia" w:hAnsiTheme="majorBidi" w:cstheme="majorBidi"/>
        </w:rPr>
        <w:t>一系列专题，并确定了</w:t>
      </w:r>
      <w:r>
        <w:rPr>
          <w:rFonts w:asciiTheme="majorBidi" w:eastAsiaTheme="majorEastAsia" w:hAnsiTheme="majorBidi" w:cstheme="majorBidi" w:hint="eastAsia"/>
        </w:rPr>
        <w:t>保护</w:t>
      </w:r>
      <w:r w:rsidRPr="0027072A">
        <w:rPr>
          <w:rFonts w:asciiTheme="majorBidi" w:eastAsiaTheme="majorEastAsia" w:hAnsiTheme="majorBidi" w:cstheme="majorBidi"/>
        </w:rPr>
        <w:t>残疾妇女和女童人权</w:t>
      </w:r>
      <w:r>
        <w:rPr>
          <w:rFonts w:asciiTheme="majorBidi" w:eastAsiaTheme="majorEastAsia" w:hAnsiTheme="majorBidi" w:cstheme="majorBidi" w:hint="eastAsia"/>
        </w:rPr>
        <w:t>方面</w:t>
      </w:r>
      <w:r w:rsidRPr="0027072A">
        <w:rPr>
          <w:rFonts w:asciiTheme="majorBidi" w:eastAsiaTheme="majorEastAsia" w:hAnsiTheme="majorBidi" w:cstheme="majorBidi"/>
        </w:rPr>
        <w:t>三个主要关</w:t>
      </w:r>
      <w:r>
        <w:rPr>
          <w:rFonts w:asciiTheme="majorBidi" w:eastAsiaTheme="majorEastAsia" w:hAnsiTheme="majorBidi" w:cstheme="majorBidi" w:hint="eastAsia"/>
        </w:rPr>
        <w:t>切</w:t>
      </w:r>
      <w:r w:rsidRPr="0027072A">
        <w:rPr>
          <w:rFonts w:asciiTheme="majorBidi" w:eastAsiaTheme="majorEastAsia" w:hAnsiTheme="majorBidi" w:cstheme="majorBidi"/>
        </w:rPr>
        <w:t>的问题，</w:t>
      </w:r>
      <w:r>
        <w:rPr>
          <w:rFonts w:asciiTheme="majorBidi" w:eastAsiaTheme="majorEastAsia" w:hAnsiTheme="majorBidi" w:cstheme="majorBidi" w:hint="eastAsia"/>
        </w:rPr>
        <w:t>即</w:t>
      </w:r>
      <w:r w:rsidRPr="0027072A">
        <w:rPr>
          <w:rFonts w:asciiTheme="majorBidi" w:eastAsiaTheme="majorEastAsia" w:hAnsiTheme="majorBidi" w:cstheme="majorBidi"/>
        </w:rPr>
        <w:t>暴力</w:t>
      </w:r>
      <w:r>
        <w:rPr>
          <w:rFonts w:asciiTheme="majorBidi" w:eastAsiaTheme="majorEastAsia" w:hAnsiTheme="majorBidi" w:cstheme="majorBidi" w:hint="eastAsia"/>
        </w:rPr>
        <w:t>、</w:t>
      </w:r>
      <w:r>
        <w:rPr>
          <w:rFonts w:ascii="Verdana" w:hAnsi="Verdana" w:hint="eastAsia"/>
          <w:lang w:val="de-DE"/>
        </w:rPr>
        <w:t>性和生殖健康及权利，以及</w:t>
      </w:r>
      <w:r w:rsidRPr="0027072A">
        <w:rPr>
          <w:rFonts w:asciiTheme="majorBidi" w:eastAsiaTheme="majorEastAsia" w:hAnsiTheme="majorBidi" w:cstheme="majorBidi"/>
        </w:rPr>
        <w:t>歧视。此外，委员会在关于残疾妇女的结论性意见中表示</w:t>
      </w:r>
      <w:r>
        <w:rPr>
          <w:rFonts w:asciiTheme="majorBidi" w:eastAsiaTheme="majorEastAsia" w:hAnsiTheme="majorBidi" w:cstheme="majorBidi" w:hint="eastAsia"/>
        </w:rPr>
        <w:t>了对以下方面的</w:t>
      </w:r>
      <w:r w:rsidRPr="0027072A">
        <w:rPr>
          <w:rFonts w:asciiTheme="majorBidi" w:eastAsiaTheme="majorEastAsia" w:hAnsiTheme="majorBidi" w:cstheme="majorBidi"/>
        </w:rPr>
        <w:t>关切：</w:t>
      </w:r>
      <w:r>
        <w:rPr>
          <w:rFonts w:asciiTheme="majorBidi" w:eastAsiaTheme="majorEastAsia" w:hAnsiTheme="majorBidi" w:cstheme="majorBidi" w:hint="eastAsia"/>
        </w:rPr>
        <w:t>普遍存在对</w:t>
      </w:r>
      <w:r w:rsidRPr="0027072A">
        <w:rPr>
          <w:rFonts w:asciiTheme="majorBidi" w:eastAsiaTheme="majorEastAsia" w:hAnsiTheme="majorBidi" w:cstheme="majorBidi"/>
        </w:rPr>
        <w:t>残疾妇女</w:t>
      </w:r>
      <w:r>
        <w:rPr>
          <w:rFonts w:asciiTheme="majorBidi" w:eastAsiaTheme="majorEastAsia" w:hAnsiTheme="majorBidi" w:cstheme="majorBidi" w:hint="eastAsia"/>
        </w:rPr>
        <w:t>的</w:t>
      </w:r>
      <w:r w:rsidRPr="0027072A">
        <w:rPr>
          <w:rFonts w:asciiTheme="majorBidi" w:eastAsiaTheme="majorEastAsia" w:hAnsiTheme="majorBidi" w:cstheme="majorBidi"/>
        </w:rPr>
        <w:t>多重歧视和交叉歧视</w:t>
      </w:r>
      <w:r>
        <w:rPr>
          <w:rFonts w:asciiTheme="majorBidi" w:eastAsiaTheme="majorEastAsia" w:hAnsiTheme="majorBidi" w:cstheme="majorBidi" w:hint="eastAsia"/>
        </w:rPr>
        <w:t>；</w:t>
      </w:r>
      <w:r w:rsidRPr="00C36D1F">
        <w:rPr>
          <w:rStyle w:val="a7"/>
          <w:rFonts w:eastAsia="宋体"/>
        </w:rPr>
        <w:footnoteReference w:id="6"/>
      </w:r>
      <w:r>
        <w:rPr>
          <w:rFonts w:eastAsia="Arial Unicode MS" w:hint="eastAsia"/>
        </w:rPr>
        <w:t xml:space="preserve"> </w:t>
      </w:r>
      <w:r w:rsidRPr="0027072A">
        <w:rPr>
          <w:rFonts w:asciiTheme="majorBidi" w:eastAsiaTheme="majorEastAsia" w:hAnsiTheme="majorBidi" w:cstheme="majorBidi"/>
        </w:rPr>
        <w:t>残疾妇女和</w:t>
      </w:r>
      <w:r>
        <w:rPr>
          <w:rFonts w:asciiTheme="majorBidi" w:eastAsiaTheme="majorEastAsia" w:hAnsiTheme="majorBidi" w:cstheme="majorBidi" w:hint="eastAsia"/>
        </w:rPr>
        <w:t>女童</w:t>
      </w:r>
      <w:r w:rsidRPr="0027072A">
        <w:rPr>
          <w:rFonts w:asciiTheme="majorBidi" w:eastAsiaTheme="majorEastAsia" w:hAnsiTheme="majorBidi" w:cstheme="majorBidi"/>
        </w:rPr>
        <w:t>由于</w:t>
      </w:r>
      <w:r w:rsidRPr="001A4339">
        <w:rPr>
          <w:rFonts w:asciiTheme="majorBidi" w:eastAsiaTheme="majorEastAsia" w:hAnsiTheme="majorBidi" w:cstheme="majorBidi"/>
          <w:spacing w:val="4"/>
        </w:rPr>
        <w:t>性别</w:t>
      </w:r>
      <w:r w:rsidRPr="001A4339">
        <w:rPr>
          <w:rFonts w:asciiTheme="majorBidi" w:eastAsiaTheme="majorEastAsia" w:hAnsiTheme="majorBidi" w:cstheme="majorBidi" w:hint="eastAsia"/>
          <w:spacing w:val="4"/>
        </w:rPr>
        <w:t>、</w:t>
      </w:r>
      <w:r w:rsidRPr="001A4339">
        <w:rPr>
          <w:rFonts w:asciiTheme="majorBidi" w:eastAsiaTheme="majorEastAsia" w:hAnsiTheme="majorBidi" w:cstheme="majorBidi"/>
          <w:spacing w:val="4"/>
        </w:rPr>
        <w:t>残疾</w:t>
      </w:r>
      <w:r w:rsidRPr="001A4339">
        <w:rPr>
          <w:rFonts w:asciiTheme="majorBidi" w:eastAsiaTheme="majorEastAsia" w:hAnsiTheme="majorBidi" w:cstheme="majorBidi" w:hint="eastAsia"/>
          <w:spacing w:val="4"/>
        </w:rPr>
        <w:t>及</w:t>
      </w:r>
      <w:r w:rsidRPr="001A4339">
        <w:rPr>
          <w:rFonts w:asciiTheme="majorBidi" w:eastAsiaTheme="majorEastAsia" w:hAnsiTheme="majorBidi" w:cstheme="majorBidi"/>
          <w:spacing w:val="4"/>
        </w:rPr>
        <w:t>立法和政策中没有充分</w:t>
      </w:r>
      <w:r w:rsidRPr="001A4339">
        <w:rPr>
          <w:rFonts w:asciiTheme="majorBidi" w:eastAsiaTheme="majorEastAsia" w:hAnsiTheme="majorBidi" w:cstheme="majorBidi" w:hint="eastAsia"/>
          <w:spacing w:val="4"/>
        </w:rPr>
        <w:t>涉及</w:t>
      </w:r>
      <w:r w:rsidRPr="001A4339">
        <w:rPr>
          <w:rStyle w:val="a7"/>
          <w:rFonts w:eastAsia="宋体"/>
          <w:spacing w:val="4"/>
        </w:rPr>
        <w:footnoteReference w:id="7"/>
      </w:r>
      <w:r w:rsidR="00821C4B">
        <w:rPr>
          <w:rFonts w:asciiTheme="majorBidi" w:eastAsiaTheme="majorEastAsia" w:hAnsiTheme="majorBidi" w:cstheme="majorBidi" w:hint="eastAsia"/>
          <w:spacing w:val="4"/>
        </w:rPr>
        <w:t xml:space="preserve"> </w:t>
      </w:r>
      <w:r w:rsidRPr="001A4339">
        <w:rPr>
          <w:rFonts w:asciiTheme="majorBidi" w:eastAsiaTheme="majorEastAsia" w:hAnsiTheme="majorBidi" w:cstheme="majorBidi" w:hint="eastAsia"/>
          <w:spacing w:val="4"/>
        </w:rPr>
        <w:t>的</w:t>
      </w:r>
      <w:r w:rsidRPr="001A4339">
        <w:rPr>
          <w:rFonts w:asciiTheme="majorBidi" w:eastAsiaTheme="majorEastAsia" w:hAnsiTheme="majorBidi" w:cstheme="majorBidi"/>
          <w:spacing w:val="4"/>
        </w:rPr>
        <w:t>其他因素</w:t>
      </w:r>
      <w:r w:rsidRPr="001A4339">
        <w:rPr>
          <w:rStyle w:val="a7"/>
          <w:rFonts w:eastAsia="宋体"/>
          <w:spacing w:val="4"/>
        </w:rPr>
        <w:footnoteReference w:id="8"/>
      </w:r>
      <w:r w:rsidRPr="001A4339">
        <w:rPr>
          <w:rFonts w:eastAsia="Arial Unicode MS" w:hint="eastAsia"/>
          <w:spacing w:val="4"/>
        </w:rPr>
        <w:t xml:space="preserve"> </w:t>
      </w:r>
      <w:r w:rsidRPr="001A4339">
        <w:rPr>
          <w:rFonts w:asciiTheme="majorBidi" w:eastAsiaTheme="majorEastAsia" w:hAnsiTheme="majorBidi" w:cstheme="majorBidi" w:hint="eastAsia"/>
          <w:spacing w:val="4"/>
        </w:rPr>
        <w:t>而受到</w:t>
      </w:r>
      <w:r w:rsidRPr="001A4339">
        <w:rPr>
          <w:rFonts w:asciiTheme="majorBidi" w:eastAsiaTheme="majorEastAsia" w:hAnsiTheme="majorBidi" w:cstheme="majorBidi"/>
          <w:spacing w:val="4"/>
        </w:rPr>
        <w:t>歧视</w:t>
      </w:r>
      <w:r>
        <w:rPr>
          <w:rFonts w:asciiTheme="majorBidi" w:eastAsiaTheme="majorEastAsia" w:hAnsiTheme="majorBidi" w:cstheme="majorBidi" w:hint="eastAsia"/>
        </w:rPr>
        <w:t>；</w:t>
      </w:r>
      <w:r w:rsidRPr="0027072A">
        <w:rPr>
          <w:rFonts w:asciiTheme="majorBidi" w:eastAsiaTheme="majorEastAsia" w:hAnsiTheme="majorBidi" w:cstheme="majorBidi"/>
        </w:rPr>
        <w:t>生命权</w:t>
      </w:r>
      <w:r>
        <w:rPr>
          <w:rFonts w:asciiTheme="majorBidi" w:eastAsiaTheme="majorEastAsia" w:hAnsiTheme="majorBidi" w:cstheme="majorBidi" w:hint="eastAsia"/>
        </w:rPr>
        <w:t>；</w:t>
      </w:r>
      <w:r w:rsidRPr="00C36D1F">
        <w:rPr>
          <w:rStyle w:val="a7"/>
          <w:rFonts w:eastAsia="宋体"/>
        </w:rPr>
        <w:footnoteReference w:id="9"/>
      </w:r>
      <w:r w:rsidR="001A4339">
        <w:rPr>
          <w:rFonts w:asciiTheme="majorBidi" w:eastAsiaTheme="majorEastAsia" w:hAnsiTheme="majorBidi" w:cstheme="majorBidi" w:hint="eastAsia"/>
        </w:rPr>
        <w:t xml:space="preserve"> </w:t>
      </w:r>
      <w:r>
        <w:rPr>
          <w:rFonts w:asciiTheme="majorBidi" w:eastAsiaTheme="majorEastAsia" w:hAnsiTheme="majorBidi" w:cstheme="majorBidi" w:hint="eastAsia"/>
        </w:rPr>
        <w:t>在</w:t>
      </w:r>
      <w:r w:rsidRPr="0027072A">
        <w:rPr>
          <w:rFonts w:asciiTheme="majorBidi" w:eastAsiaTheme="majorEastAsia" w:hAnsiTheme="majorBidi" w:cstheme="majorBidi"/>
        </w:rPr>
        <w:t>法律面前</w:t>
      </w:r>
      <w:r>
        <w:rPr>
          <w:rFonts w:asciiTheme="majorBidi" w:eastAsiaTheme="majorEastAsia" w:hAnsiTheme="majorBidi" w:cstheme="majorBidi" w:hint="eastAsia"/>
        </w:rPr>
        <w:t>获得</w:t>
      </w:r>
      <w:r w:rsidRPr="0027072A">
        <w:rPr>
          <w:rFonts w:asciiTheme="majorBidi" w:eastAsiaTheme="majorEastAsia" w:hAnsiTheme="majorBidi" w:cstheme="majorBidi"/>
        </w:rPr>
        <w:t>平等承认</w:t>
      </w:r>
      <w:r w:rsidR="001A4339" w:rsidRPr="001A4339">
        <w:rPr>
          <w:rFonts w:hint="eastAsia"/>
        </w:rPr>
        <w:t>；</w:t>
      </w:r>
      <w:r w:rsidRPr="00C36D1F">
        <w:rPr>
          <w:rStyle w:val="a7"/>
          <w:rFonts w:eastAsia="宋体"/>
        </w:rPr>
        <w:footnoteReference w:id="10"/>
      </w:r>
      <w:r>
        <w:rPr>
          <w:rFonts w:eastAsia="Arial Unicode MS" w:hint="eastAsia"/>
        </w:rPr>
        <w:t xml:space="preserve"> </w:t>
      </w:r>
      <w:r w:rsidRPr="0027072A">
        <w:rPr>
          <w:rFonts w:asciiTheme="majorBidi" w:eastAsiaTheme="majorEastAsia" w:hAnsiTheme="majorBidi" w:cstheme="majorBidi"/>
        </w:rPr>
        <w:t>持续存在对妇女和残疾女</w:t>
      </w:r>
      <w:r>
        <w:rPr>
          <w:rFonts w:asciiTheme="majorBidi" w:eastAsiaTheme="majorEastAsia" w:hAnsiTheme="majorBidi" w:cstheme="majorBidi" w:hint="eastAsia"/>
        </w:rPr>
        <w:t>童</w:t>
      </w:r>
      <w:r w:rsidRPr="0027072A">
        <w:rPr>
          <w:rFonts w:asciiTheme="majorBidi" w:eastAsiaTheme="majorEastAsia" w:hAnsiTheme="majorBidi" w:cstheme="majorBidi"/>
        </w:rPr>
        <w:t>的暴力行为</w:t>
      </w:r>
      <w:r>
        <w:rPr>
          <w:rFonts w:asciiTheme="majorBidi" w:eastAsiaTheme="majorEastAsia" w:hAnsiTheme="majorBidi" w:cstheme="majorBidi" w:hint="eastAsia"/>
        </w:rPr>
        <w:t>，</w:t>
      </w:r>
      <w:r w:rsidRPr="00C36D1F">
        <w:rPr>
          <w:rStyle w:val="a7"/>
          <w:rFonts w:eastAsia="宋体"/>
        </w:rPr>
        <w:footnoteReference w:id="11"/>
      </w:r>
      <w:r w:rsidRPr="00BC6102">
        <w:rPr>
          <w:rFonts w:eastAsia="Arial Unicode MS"/>
        </w:rPr>
        <w:t xml:space="preserve"> </w:t>
      </w:r>
      <w:r w:rsidRPr="00441F0C">
        <w:rPr>
          <w:rFonts w:asciiTheme="majorBidi" w:eastAsiaTheme="majorEastAsia" w:hAnsiTheme="majorBidi" w:cstheme="majorBidi" w:hint="eastAsia"/>
        </w:rPr>
        <w:t>包括性暴力</w:t>
      </w:r>
      <w:r w:rsidRPr="00C36D1F">
        <w:rPr>
          <w:rStyle w:val="a7"/>
          <w:rFonts w:eastAsia="宋体"/>
        </w:rPr>
        <w:footnoteReference w:id="12"/>
      </w:r>
      <w:r w:rsidRPr="00BC6102">
        <w:rPr>
          <w:rFonts w:eastAsia="Arial Unicode MS"/>
        </w:rPr>
        <w:t xml:space="preserve"> </w:t>
      </w:r>
      <w:r w:rsidRPr="00441F0C">
        <w:rPr>
          <w:rFonts w:asciiTheme="majorBidi" w:eastAsiaTheme="majorEastAsia" w:hAnsiTheme="majorBidi" w:cstheme="majorBidi"/>
        </w:rPr>
        <w:t>和性虐待</w:t>
      </w:r>
      <w:r>
        <w:rPr>
          <w:rFonts w:asciiTheme="majorBidi" w:eastAsiaTheme="majorEastAsia" w:hAnsiTheme="majorBidi" w:cstheme="majorBidi" w:hint="eastAsia"/>
        </w:rPr>
        <w:t>；</w:t>
      </w:r>
      <w:r w:rsidRPr="00441F0C">
        <w:rPr>
          <w:rStyle w:val="a7"/>
          <w:rFonts w:asciiTheme="majorBidi" w:eastAsiaTheme="majorEastAsia" w:hAnsiTheme="majorBidi" w:cstheme="majorBidi"/>
        </w:rPr>
        <w:footnoteReference w:id="13"/>
      </w:r>
      <w:r>
        <w:rPr>
          <w:rFonts w:asciiTheme="majorBidi" w:eastAsiaTheme="majorEastAsia" w:hAnsiTheme="majorBidi" w:cstheme="majorBidi" w:hint="eastAsia"/>
        </w:rPr>
        <w:t xml:space="preserve"> </w:t>
      </w:r>
      <w:r w:rsidRPr="00441F0C">
        <w:rPr>
          <w:rFonts w:asciiTheme="majorBidi" w:eastAsiaTheme="majorEastAsia" w:hAnsiTheme="majorBidi" w:cstheme="majorBidi"/>
        </w:rPr>
        <w:t>强迫绝育；</w:t>
      </w:r>
      <w:r w:rsidRPr="00441F0C">
        <w:rPr>
          <w:rStyle w:val="a7"/>
          <w:rFonts w:asciiTheme="majorBidi" w:eastAsiaTheme="majorEastAsia" w:hAnsiTheme="majorBidi" w:cstheme="majorBidi"/>
        </w:rPr>
        <w:footnoteReference w:id="14"/>
      </w:r>
      <w:r>
        <w:rPr>
          <w:rFonts w:asciiTheme="majorBidi" w:eastAsiaTheme="majorEastAsia" w:hAnsiTheme="majorBidi" w:cstheme="majorBidi" w:hint="eastAsia"/>
        </w:rPr>
        <w:t xml:space="preserve"> </w:t>
      </w:r>
      <w:r w:rsidRPr="00441F0C">
        <w:rPr>
          <w:rFonts w:asciiTheme="majorBidi" w:eastAsiaTheme="majorEastAsia" w:hAnsiTheme="majorBidi" w:cstheme="majorBidi"/>
        </w:rPr>
        <w:t>切割女性生殖器</w:t>
      </w:r>
      <w:r>
        <w:rPr>
          <w:rFonts w:asciiTheme="majorBidi" w:eastAsiaTheme="majorEastAsia" w:hAnsiTheme="majorBidi" w:cstheme="majorBidi" w:hint="eastAsia"/>
        </w:rPr>
        <w:t>官；</w:t>
      </w:r>
      <w:r w:rsidRPr="00441F0C">
        <w:rPr>
          <w:rStyle w:val="a7"/>
          <w:rFonts w:asciiTheme="majorBidi" w:eastAsiaTheme="majorEastAsia" w:hAnsiTheme="majorBidi" w:cstheme="majorBidi"/>
        </w:rPr>
        <w:footnoteReference w:id="15"/>
      </w:r>
      <w:r>
        <w:rPr>
          <w:rFonts w:asciiTheme="majorBidi" w:eastAsiaTheme="majorEastAsia" w:hAnsiTheme="majorBidi" w:cstheme="majorBidi" w:hint="eastAsia"/>
        </w:rPr>
        <w:t xml:space="preserve"> </w:t>
      </w:r>
      <w:r w:rsidRPr="00441F0C">
        <w:rPr>
          <w:rFonts w:asciiTheme="majorBidi" w:eastAsiaTheme="majorEastAsia" w:hAnsiTheme="majorBidi" w:cstheme="majorBidi"/>
        </w:rPr>
        <w:t>性剥削和经济剥削</w:t>
      </w:r>
      <w:r>
        <w:rPr>
          <w:rFonts w:asciiTheme="majorBidi" w:eastAsiaTheme="majorEastAsia" w:hAnsiTheme="majorBidi" w:cstheme="majorBidi" w:hint="eastAsia"/>
        </w:rPr>
        <w:t>；</w:t>
      </w:r>
      <w:r w:rsidRPr="00441F0C">
        <w:rPr>
          <w:rStyle w:val="a7"/>
          <w:rFonts w:asciiTheme="majorBidi" w:eastAsiaTheme="majorEastAsia" w:hAnsiTheme="majorBidi" w:cstheme="majorBidi"/>
        </w:rPr>
        <w:footnoteReference w:id="16"/>
      </w:r>
      <w:r w:rsidRPr="00441F0C">
        <w:rPr>
          <w:rFonts w:asciiTheme="majorBidi" w:eastAsiaTheme="majorEastAsia" w:hAnsiTheme="majorBidi" w:cstheme="majorBidi"/>
        </w:rPr>
        <w:t xml:space="preserve"> </w:t>
      </w:r>
      <w:r>
        <w:rPr>
          <w:rFonts w:asciiTheme="majorBidi" w:eastAsiaTheme="majorEastAsia" w:hAnsiTheme="majorBidi" w:cstheme="majorBidi" w:hint="eastAsia"/>
        </w:rPr>
        <w:t>机构化；</w:t>
      </w:r>
      <w:r w:rsidRPr="00441F0C">
        <w:rPr>
          <w:rStyle w:val="a7"/>
          <w:rFonts w:asciiTheme="majorBidi" w:eastAsiaTheme="majorEastAsia" w:hAnsiTheme="majorBidi" w:cstheme="majorBidi"/>
        </w:rPr>
        <w:footnoteReference w:id="17"/>
      </w:r>
      <w:r>
        <w:rPr>
          <w:rFonts w:asciiTheme="majorBidi" w:eastAsiaTheme="majorEastAsia" w:hAnsiTheme="majorBidi" w:cstheme="majorBidi" w:hint="eastAsia"/>
        </w:rPr>
        <w:t xml:space="preserve"> </w:t>
      </w:r>
      <w:r w:rsidRPr="00441F0C">
        <w:rPr>
          <w:rFonts w:asciiTheme="majorBidi" w:eastAsiaTheme="majorEastAsia" w:hAnsiTheme="majorBidi" w:cstheme="majorBidi"/>
        </w:rPr>
        <w:t>残疾妇女</w:t>
      </w:r>
      <w:r>
        <w:rPr>
          <w:rFonts w:asciiTheme="majorBidi" w:eastAsiaTheme="majorEastAsia" w:hAnsiTheme="majorBidi" w:cstheme="majorBidi" w:hint="eastAsia"/>
        </w:rPr>
        <w:t>缺乏对</w:t>
      </w:r>
      <w:r w:rsidRPr="00441F0C">
        <w:rPr>
          <w:rFonts w:asciiTheme="majorBidi" w:eastAsiaTheme="majorEastAsia" w:hAnsiTheme="majorBidi" w:cstheme="majorBidi"/>
        </w:rPr>
        <w:t>公共和政治生活</w:t>
      </w:r>
      <w:r w:rsidRPr="00441F0C">
        <w:rPr>
          <w:rStyle w:val="a7"/>
          <w:rFonts w:asciiTheme="majorBidi" w:eastAsiaTheme="majorEastAsia" w:hAnsiTheme="majorBidi" w:cstheme="majorBidi"/>
        </w:rPr>
        <w:footnoteReference w:id="18"/>
      </w:r>
      <w:r w:rsidR="006227A7">
        <w:rPr>
          <w:rFonts w:asciiTheme="majorBidi" w:eastAsiaTheme="majorEastAsia" w:hAnsiTheme="majorBidi" w:cstheme="majorBidi" w:hint="eastAsia"/>
        </w:rPr>
        <w:t xml:space="preserve"> </w:t>
      </w:r>
      <w:r w:rsidRPr="00441F0C">
        <w:rPr>
          <w:rFonts w:asciiTheme="majorBidi" w:eastAsiaTheme="majorEastAsia" w:hAnsiTheme="majorBidi" w:cstheme="majorBidi"/>
        </w:rPr>
        <w:t>决策</w:t>
      </w:r>
      <w:r>
        <w:rPr>
          <w:rFonts w:asciiTheme="majorBidi" w:eastAsiaTheme="majorEastAsia" w:hAnsiTheme="majorBidi" w:cstheme="majorBidi" w:hint="eastAsia"/>
        </w:rPr>
        <w:t>进程</w:t>
      </w:r>
      <w:r w:rsidRPr="00441F0C">
        <w:rPr>
          <w:rFonts w:asciiTheme="majorBidi" w:eastAsiaTheme="majorEastAsia" w:hAnsiTheme="majorBidi" w:cstheme="majorBidi"/>
        </w:rPr>
        <w:t>的</w:t>
      </w:r>
      <w:r>
        <w:rPr>
          <w:rFonts w:asciiTheme="majorBidi" w:eastAsiaTheme="majorEastAsia" w:hAnsiTheme="majorBidi" w:cstheme="majorBidi" w:hint="eastAsia"/>
        </w:rPr>
        <w:t>参与</w:t>
      </w:r>
      <w:r w:rsidRPr="00441F0C">
        <w:rPr>
          <w:rFonts w:asciiTheme="majorBidi" w:eastAsiaTheme="majorEastAsia" w:hAnsiTheme="majorBidi" w:cstheme="majorBidi"/>
        </w:rPr>
        <w:t>或</w:t>
      </w:r>
      <w:r>
        <w:rPr>
          <w:rFonts w:asciiTheme="majorBidi" w:eastAsiaTheme="majorEastAsia" w:hAnsiTheme="majorBidi" w:cstheme="majorBidi" w:hint="eastAsia"/>
        </w:rPr>
        <w:t>参与</w:t>
      </w:r>
      <w:r w:rsidRPr="00441F0C">
        <w:rPr>
          <w:rFonts w:asciiTheme="majorBidi" w:eastAsiaTheme="majorEastAsia" w:hAnsiTheme="majorBidi" w:cstheme="majorBidi"/>
        </w:rPr>
        <w:t>不充分</w:t>
      </w:r>
      <w:r>
        <w:rPr>
          <w:rFonts w:asciiTheme="majorBidi" w:eastAsiaTheme="majorEastAsia" w:hAnsiTheme="majorBidi" w:cstheme="majorBidi" w:hint="eastAsia"/>
        </w:rPr>
        <w:t>；</w:t>
      </w:r>
      <w:r w:rsidRPr="00441F0C">
        <w:rPr>
          <w:rStyle w:val="a7"/>
          <w:rFonts w:asciiTheme="majorBidi" w:eastAsiaTheme="majorEastAsia" w:hAnsiTheme="majorBidi" w:cstheme="majorBidi"/>
        </w:rPr>
        <w:footnoteReference w:id="19"/>
      </w:r>
      <w:r>
        <w:rPr>
          <w:rFonts w:asciiTheme="majorBidi" w:eastAsiaTheme="majorEastAsia" w:hAnsiTheme="majorBidi" w:cstheme="majorBidi" w:hint="eastAsia"/>
        </w:rPr>
        <w:t xml:space="preserve"> </w:t>
      </w:r>
      <w:r w:rsidRPr="00441F0C">
        <w:rPr>
          <w:rFonts w:asciiTheme="majorBidi" w:eastAsiaTheme="majorEastAsia" w:hAnsiTheme="majorBidi" w:cstheme="majorBidi"/>
        </w:rPr>
        <w:t>残疾政策</w:t>
      </w:r>
      <w:r>
        <w:rPr>
          <w:rFonts w:asciiTheme="majorBidi" w:eastAsiaTheme="majorEastAsia" w:hAnsiTheme="majorBidi" w:cstheme="majorBidi" w:hint="eastAsia"/>
        </w:rPr>
        <w:t>没有</w:t>
      </w:r>
      <w:r w:rsidRPr="00441F0C">
        <w:rPr>
          <w:rFonts w:asciiTheme="majorBidi" w:eastAsiaTheme="majorEastAsia" w:hAnsiTheme="majorBidi" w:cstheme="majorBidi"/>
        </w:rPr>
        <w:t>纳入性别观点</w:t>
      </w:r>
      <w:r>
        <w:rPr>
          <w:rFonts w:asciiTheme="majorBidi" w:eastAsiaTheme="majorEastAsia" w:hAnsiTheme="majorBidi" w:cstheme="majorBidi" w:hint="eastAsia"/>
        </w:rPr>
        <w:t>；</w:t>
      </w:r>
      <w:r w:rsidRPr="00441F0C">
        <w:rPr>
          <w:rStyle w:val="a7"/>
          <w:rFonts w:asciiTheme="majorBidi" w:eastAsiaTheme="majorEastAsia" w:hAnsiTheme="majorBidi" w:cstheme="majorBidi"/>
        </w:rPr>
        <w:footnoteReference w:id="20"/>
      </w:r>
      <w:r>
        <w:rPr>
          <w:rFonts w:asciiTheme="majorBidi" w:eastAsiaTheme="majorEastAsia" w:hAnsiTheme="majorBidi" w:cstheme="majorBidi" w:hint="eastAsia"/>
        </w:rPr>
        <w:t xml:space="preserve"> </w:t>
      </w:r>
      <w:r w:rsidRPr="00441F0C">
        <w:rPr>
          <w:rFonts w:asciiTheme="majorBidi" w:eastAsiaTheme="majorEastAsia" w:hAnsiTheme="majorBidi" w:cstheme="majorBidi"/>
        </w:rPr>
        <w:t>促进两性平等的政策</w:t>
      </w:r>
      <w:r>
        <w:rPr>
          <w:rFonts w:asciiTheme="majorBidi" w:eastAsiaTheme="majorEastAsia" w:hAnsiTheme="majorBidi" w:cstheme="majorBidi" w:hint="eastAsia"/>
        </w:rPr>
        <w:t>没有考虑</w:t>
      </w:r>
      <w:r w:rsidRPr="00441F0C">
        <w:rPr>
          <w:rFonts w:asciiTheme="majorBidi" w:eastAsiaTheme="majorEastAsia" w:hAnsiTheme="majorBidi" w:cstheme="majorBidi"/>
        </w:rPr>
        <w:t>残疾人</w:t>
      </w:r>
      <w:r>
        <w:rPr>
          <w:rFonts w:asciiTheme="majorBidi" w:eastAsiaTheme="majorEastAsia" w:hAnsiTheme="majorBidi" w:cstheme="majorBidi" w:hint="eastAsia"/>
        </w:rPr>
        <w:t>的</w:t>
      </w:r>
      <w:r w:rsidRPr="00441F0C">
        <w:rPr>
          <w:rFonts w:asciiTheme="majorBidi" w:eastAsiaTheme="majorEastAsia" w:hAnsiTheme="majorBidi" w:cstheme="majorBidi"/>
        </w:rPr>
        <w:t>权利</w:t>
      </w:r>
      <w:r>
        <w:rPr>
          <w:rFonts w:asciiTheme="majorBidi" w:eastAsiaTheme="majorEastAsia" w:hAnsiTheme="majorBidi" w:cstheme="majorBidi" w:hint="eastAsia"/>
        </w:rPr>
        <w:t>；</w:t>
      </w:r>
      <w:r w:rsidRPr="00441F0C">
        <w:rPr>
          <w:rStyle w:val="a7"/>
          <w:rFonts w:asciiTheme="majorBidi" w:eastAsiaTheme="majorEastAsia" w:hAnsiTheme="majorBidi" w:cstheme="majorBidi"/>
        </w:rPr>
        <w:footnoteReference w:id="21"/>
      </w:r>
      <w:r>
        <w:rPr>
          <w:rFonts w:asciiTheme="majorBidi" w:eastAsiaTheme="majorEastAsia" w:hAnsiTheme="majorBidi" w:cstheme="majorBidi" w:hint="eastAsia"/>
        </w:rPr>
        <w:t xml:space="preserve"> </w:t>
      </w:r>
      <w:r w:rsidRPr="00441F0C">
        <w:rPr>
          <w:rFonts w:asciiTheme="majorBidi" w:eastAsiaTheme="majorEastAsia" w:hAnsiTheme="majorBidi" w:cstheme="majorBidi"/>
        </w:rPr>
        <w:t>缺乏促进残疾妇女教育和就业的具体措施或</w:t>
      </w:r>
      <w:r>
        <w:rPr>
          <w:rFonts w:asciiTheme="majorBidi" w:eastAsiaTheme="majorEastAsia" w:hAnsiTheme="majorBidi" w:cstheme="majorBidi" w:hint="eastAsia"/>
        </w:rPr>
        <w:t>这类措施</w:t>
      </w:r>
      <w:r w:rsidRPr="00441F0C">
        <w:rPr>
          <w:rFonts w:asciiTheme="majorBidi" w:eastAsiaTheme="majorEastAsia" w:hAnsiTheme="majorBidi" w:cstheme="majorBidi"/>
        </w:rPr>
        <w:t>数量不足。</w:t>
      </w:r>
      <w:r w:rsidRPr="00441F0C">
        <w:rPr>
          <w:rStyle w:val="a7"/>
          <w:rFonts w:asciiTheme="majorBidi" w:eastAsiaTheme="majorEastAsia" w:hAnsiTheme="majorBidi" w:cstheme="majorBidi"/>
        </w:rPr>
        <w:footnoteReference w:id="22"/>
      </w:r>
    </w:p>
    <w:p w:rsidR="0025678D" w:rsidRPr="00BC6102" w:rsidRDefault="0025678D" w:rsidP="001A4339">
      <w:pPr>
        <w:pStyle w:val="HChGC"/>
      </w:pPr>
      <w:r w:rsidRPr="00BC6102">
        <w:tab/>
      </w:r>
      <w:r>
        <w:rPr>
          <w:rFonts w:hint="eastAsia"/>
        </w:rPr>
        <w:t>二</w:t>
      </w:r>
      <w:r w:rsidR="001A4339">
        <w:t>.</w:t>
      </w:r>
      <w:r w:rsidR="001A4339">
        <w:rPr>
          <w:rFonts w:hint="eastAsia"/>
        </w:rPr>
        <w:tab/>
      </w:r>
      <w:r>
        <w:rPr>
          <w:rFonts w:hint="eastAsia"/>
          <w:color w:val="222222"/>
        </w:rPr>
        <w:t>规范性内</w:t>
      </w:r>
      <w:r>
        <w:rPr>
          <w:rFonts w:ascii="宋体" w:hAnsi="宋体" w:cs="宋体" w:hint="eastAsia"/>
          <w:color w:val="222222"/>
        </w:rPr>
        <w:t>容</w:t>
      </w:r>
    </w:p>
    <w:p w:rsidR="0025678D" w:rsidRPr="00BC6102" w:rsidRDefault="0025678D" w:rsidP="0025678D">
      <w:pPr>
        <w:pStyle w:val="SingleTxtGC"/>
        <w:rPr>
          <w:rFonts w:eastAsia="Arial Unicode MS"/>
        </w:rPr>
      </w:pPr>
      <w:r w:rsidRPr="00BC6102">
        <w:rPr>
          <w:rFonts w:eastAsia="Arial Unicode MS"/>
        </w:rPr>
        <w:t>11</w:t>
      </w:r>
      <w:r w:rsidR="001A4339">
        <w:rPr>
          <w:rFonts w:eastAsia="Arial Unicode MS"/>
        </w:rPr>
        <w:t xml:space="preserve">.  </w:t>
      </w:r>
      <w:r>
        <w:rPr>
          <w:rFonts w:hint="eastAsia"/>
          <w:color w:val="222222"/>
        </w:rPr>
        <w:t>本一般性评论反映了以第三条概述的一般原则为前提对《公约》第六条</w:t>
      </w:r>
      <w:proofErr w:type="gramStart"/>
      <w:r>
        <w:rPr>
          <w:rFonts w:hint="eastAsia"/>
          <w:color w:val="222222"/>
        </w:rPr>
        <w:t>作出</w:t>
      </w:r>
      <w:proofErr w:type="gramEnd"/>
      <w:r>
        <w:rPr>
          <w:rFonts w:hint="eastAsia"/>
          <w:color w:val="222222"/>
        </w:rPr>
        <w:t>的解释，这些原则是：</w:t>
      </w:r>
      <w:r w:rsidRPr="002670CF">
        <w:rPr>
          <w:rFonts w:eastAsiaTheme="minorEastAsia" w:hint="eastAsia"/>
        </w:rPr>
        <w:t>尊重固有尊严和个人自主，包括自由</w:t>
      </w:r>
      <w:proofErr w:type="gramStart"/>
      <w:r w:rsidRPr="002670CF">
        <w:rPr>
          <w:rFonts w:eastAsiaTheme="minorEastAsia" w:hint="eastAsia"/>
        </w:rPr>
        <w:t>作出</w:t>
      </w:r>
      <w:proofErr w:type="gramEnd"/>
      <w:r w:rsidRPr="002670CF">
        <w:rPr>
          <w:rFonts w:eastAsiaTheme="minorEastAsia" w:hint="eastAsia"/>
        </w:rPr>
        <w:t>自己的选择，以及个人的自立；不歧视；充分和切实地参与和融入社会；尊重差异，接受残疾人是人的多样性的一部分和人类的一份子；机会均等；无障碍；男女平等；尊重残疾儿童逐渐发展的能力并尊重残疾儿童保持其身份特性的权利。</w:t>
      </w:r>
    </w:p>
    <w:p w:rsidR="0025678D" w:rsidRPr="00BC6102" w:rsidRDefault="0025678D" w:rsidP="0025678D">
      <w:pPr>
        <w:pStyle w:val="SingleTxtGC"/>
        <w:rPr>
          <w:rFonts w:eastAsia="Arial Unicode MS"/>
        </w:rPr>
      </w:pPr>
      <w:r w:rsidRPr="00BC6102">
        <w:rPr>
          <w:rFonts w:eastAsia="Arial Unicode MS"/>
        </w:rPr>
        <w:t>12</w:t>
      </w:r>
      <w:r w:rsidR="001A4339">
        <w:rPr>
          <w:rFonts w:eastAsia="Arial Unicode MS"/>
        </w:rPr>
        <w:t xml:space="preserve">.  </w:t>
      </w:r>
      <w:r>
        <w:rPr>
          <w:rFonts w:hint="eastAsia"/>
          <w:color w:val="222222"/>
        </w:rPr>
        <w:t>第六条是与《公约》所有其他条款有关的贯穿各领域的条款。应提醒缔约国将残疾妇女和女童的权利纳入所有旨在执行《公约》的行动。特别是需要采取积极措施，确保残疾妇女免遭多重歧视，并能在与他人平等的基础上享受人权和基本自</w:t>
      </w:r>
      <w:r>
        <w:rPr>
          <w:rFonts w:ascii="宋体" w:hAnsi="宋体" w:cs="宋体" w:hint="eastAsia"/>
          <w:color w:val="222222"/>
        </w:rPr>
        <w:t>由</w:t>
      </w:r>
      <w:r>
        <w:rPr>
          <w:rFonts w:eastAsia="Arial Unicode MS" w:hint="eastAsia"/>
        </w:rPr>
        <w:t>。</w:t>
      </w:r>
    </w:p>
    <w:p w:rsidR="0025678D" w:rsidRPr="00BC6102" w:rsidRDefault="0025678D" w:rsidP="004E15C6">
      <w:pPr>
        <w:pStyle w:val="H23GC"/>
      </w:pPr>
      <w:r w:rsidRPr="00BC6102">
        <w:tab/>
      </w:r>
      <w:r w:rsidRPr="00BC6102">
        <w:tab/>
      </w:r>
      <w:r>
        <w:rPr>
          <w:rFonts w:hint="eastAsia"/>
        </w:rPr>
        <w:t>第六条第一款</w:t>
      </w:r>
    </w:p>
    <w:p w:rsidR="0025678D" w:rsidRDefault="0025678D" w:rsidP="0025678D">
      <w:pPr>
        <w:pStyle w:val="SingleTxtGC"/>
        <w:rPr>
          <w:color w:val="222222"/>
        </w:rPr>
      </w:pPr>
      <w:r w:rsidRPr="00BC6102">
        <w:rPr>
          <w:rFonts w:eastAsia="Arial Unicode MS"/>
        </w:rPr>
        <w:t>13</w:t>
      </w:r>
      <w:r w:rsidR="001A4339">
        <w:rPr>
          <w:rFonts w:eastAsia="Arial Unicode MS"/>
        </w:rPr>
        <w:t xml:space="preserve">.  </w:t>
      </w:r>
      <w:r>
        <w:rPr>
          <w:rFonts w:hint="eastAsia"/>
          <w:color w:val="222222"/>
        </w:rPr>
        <w:t>第六条第一款</w:t>
      </w:r>
      <w:r>
        <w:t>确认残疾妇女受到多重歧视，</w:t>
      </w:r>
      <w:r w:rsidRPr="00B65D9A">
        <w:rPr>
          <w:rFonts w:hint="eastAsia"/>
          <w:color w:val="222222"/>
        </w:rPr>
        <w:t>要求缔约国</w:t>
      </w:r>
      <w:r>
        <w:t>采取措施，确保残疾妇女充分和平等地享有一切人权和基本自由。</w:t>
      </w:r>
      <w:r>
        <w:rPr>
          <w:rFonts w:hint="eastAsia"/>
          <w:color w:val="222222"/>
        </w:rPr>
        <w:t>《公约》</w:t>
      </w:r>
      <w:r w:rsidRPr="00B65D9A">
        <w:rPr>
          <w:rFonts w:hint="eastAsia"/>
          <w:color w:val="222222"/>
        </w:rPr>
        <w:t>在第</w:t>
      </w:r>
      <w:r>
        <w:rPr>
          <w:rFonts w:hint="eastAsia"/>
          <w:color w:val="222222"/>
        </w:rPr>
        <w:t>五</w:t>
      </w:r>
      <w:r w:rsidRPr="00B65D9A">
        <w:rPr>
          <w:rFonts w:hint="eastAsia"/>
          <w:color w:val="222222"/>
        </w:rPr>
        <w:t>条第</w:t>
      </w:r>
      <w:r>
        <w:rPr>
          <w:rFonts w:hint="eastAsia"/>
          <w:color w:val="222222"/>
        </w:rPr>
        <w:t>二</w:t>
      </w:r>
      <w:r w:rsidRPr="00B65D9A">
        <w:rPr>
          <w:rFonts w:hint="eastAsia"/>
          <w:color w:val="222222"/>
        </w:rPr>
        <w:t>款中提到多重歧视，</w:t>
      </w:r>
      <w:r>
        <w:rPr>
          <w:rFonts w:hint="eastAsia"/>
          <w:color w:val="222222"/>
        </w:rPr>
        <w:t>要求</w:t>
      </w:r>
      <w:r>
        <w:t>缔约国</w:t>
      </w:r>
      <w:r w:rsidRPr="00B65D9A">
        <w:rPr>
          <w:rFonts w:hint="eastAsia"/>
          <w:color w:val="222222"/>
        </w:rPr>
        <w:t>不仅</w:t>
      </w:r>
      <w:r>
        <w:t>禁止</w:t>
      </w:r>
      <w:r>
        <w:rPr>
          <w:rFonts w:hint="eastAsia"/>
        </w:rPr>
        <w:t>任何</w:t>
      </w:r>
      <w:r>
        <w:t>基于残疾的歧视，</w:t>
      </w:r>
      <w:r>
        <w:rPr>
          <w:rFonts w:hint="eastAsia"/>
        </w:rPr>
        <w:t>还要</w:t>
      </w:r>
      <w:r>
        <w:t>保护</w:t>
      </w:r>
      <w:r>
        <w:rPr>
          <w:rFonts w:hint="eastAsia"/>
        </w:rPr>
        <w:t>免遭</w:t>
      </w:r>
      <w:r>
        <w:t>基于</w:t>
      </w:r>
      <w:r>
        <w:rPr>
          <w:rFonts w:hint="eastAsia"/>
        </w:rPr>
        <w:t>其他</w:t>
      </w:r>
      <w:r>
        <w:t>原因的歧视。</w:t>
      </w:r>
      <w:r w:rsidRPr="00C36D1F">
        <w:rPr>
          <w:rStyle w:val="a7"/>
          <w:rFonts w:eastAsia="宋体"/>
        </w:rPr>
        <w:footnoteReference w:id="23"/>
      </w:r>
      <w:r w:rsidRPr="00BC6102">
        <w:rPr>
          <w:rFonts w:eastAsia="Arial Unicode MS"/>
        </w:rPr>
        <w:t xml:space="preserve"> </w:t>
      </w:r>
      <w:r>
        <w:rPr>
          <w:rFonts w:hint="eastAsia"/>
          <w:color w:val="222222"/>
        </w:rPr>
        <w:t>委员会在判例中</w:t>
      </w:r>
      <w:r w:rsidRPr="00B65D9A">
        <w:rPr>
          <w:rFonts w:hint="eastAsia"/>
          <w:color w:val="222222"/>
        </w:rPr>
        <w:t>提到了处理多重</w:t>
      </w:r>
      <w:r>
        <w:rPr>
          <w:rFonts w:hint="eastAsia"/>
          <w:color w:val="222222"/>
        </w:rPr>
        <w:t>歧视</w:t>
      </w:r>
      <w:r w:rsidRPr="00B65D9A">
        <w:rPr>
          <w:rFonts w:hint="eastAsia"/>
          <w:color w:val="222222"/>
        </w:rPr>
        <w:t>和</w:t>
      </w:r>
      <w:r>
        <w:rPr>
          <w:rFonts w:hint="eastAsia"/>
          <w:color w:val="222222"/>
        </w:rPr>
        <w:t>交叉</w:t>
      </w:r>
      <w:r w:rsidRPr="00B65D9A">
        <w:rPr>
          <w:rFonts w:hint="eastAsia"/>
          <w:color w:val="222222"/>
        </w:rPr>
        <w:t>歧视的措施。</w:t>
      </w:r>
      <w:r w:rsidRPr="00C36D1F">
        <w:rPr>
          <w:rStyle w:val="a7"/>
          <w:rFonts w:eastAsia="宋体"/>
        </w:rPr>
        <w:footnoteReference w:id="24"/>
      </w:r>
    </w:p>
    <w:p w:rsidR="0025678D" w:rsidRPr="00526448" w:rsidRDefault="0025678D" w:rsidP="008F0F2D">
      <w:pPr>
        <w:pStyle w:val="SingleTxtGC"/>
        <w:rPr>
          <w:rFonts w:asciiTheme="majorBidi" w:eastAsiaTheme="minorEastAsia" w:hAnsiTheme="majorBidi" w:cstheme="majorBidi"/>
        </w:rPr>
      </w:pPr>
      <w:r>
        <w:rPr>
          <w:rFonts w:asciiTheme="majorBidi" w:eastAsiaTheme="minorEastAsia" w:hAnsiTheme="majorBidi" w:cstheme="majorBidi"/>
        </w:rPr>
        <w:t>14</w:t>
      </w:r>
      <w:r w:rsidR="001A4339">
        <w:rPr>
          <w:rFonts w:asciiTheme="majorBidi" w:eastAsiaTheme="minorEastAsia" w:hAnsiTheme="majorBidi" w:cstheme="majorBidi"/>
        </w:rPr>
        <w:t xml:space="preserve">.  </w:t>
      </w:r>
      <w:r w:rsidR="008F0F2D">
        <w:rPr>
          <w:rFonts w:asciiTheme="majorBidi" w:eastAsiaTheme="minorEastAsia" w:hAnsiTheme="majorBidi" w:cstheme="majorBidi" w:hint="eastAsia"/>
        </w:rPr>
        <w:t>“</w:t>
      </w:r>
      <w:r w:rsidRPr="00526448">
        <w:rPr>
          <w:rFonts w:asciiTheme="majorBidi" w:eastAsiaTheme="minorEastAsia" w:hAnsiTheme="majorBidi" w:cstheme="majorBidi"/>
        </w:rPr>
        <w:t>基于残疾的歧视</w:t>
      </w:r>
      <w:r w:rsidR="008F0F2D">
        <w:rPr>
          <w:rFonts w:asciiTheme="majorBidi" w:eastAsiaTheme="minorEastAsia" w:hAnsiTheme="majorBidi" w:cstheme="majorBidi" w:hint="eastAsia"/>
        </w:rPr>
        <w:t>”</w:t>
      </w:r>
      <w:r w:rsidRPr="00526448">
        <w:rPr>
          <w:rFonts w:asciiTheme="majorBidi" w:eastAsiaTheme="minorEastAsia" w:hAnsiTheme="majorBidi" w:cstheme="majorBidi"/>
        </w:rPr>
        <w:t>在《公约》第二条中被界定为基于残疾而</w:t>
      </w:r>
      <w:proofErr w:type="gramStart"/>
      <w:r w:rsidRPr="00526448">
        <w:rPr>
          <w:rFonts w:asciiTheme="majorBidi" w:eastAsiaTheme="minorEastAsia" w:hAnsiTheme="majorBidi" w:cstheme="majorBidi"/>
        </w:rPr>
        <w:t>作出</w:t>
      </w:r>
      <w:proofErr w:type="gramEnd"/>
      <w:r w:rsidRPr="00526448">
        <w:rPr>
          <w:rFonts w:asciiTheme="majorBidi" w:eastAsiaTheme="minorEastAsia" w:hAnsiTheme="majorBidi" w:cstheme="majorBidi"/>
        </w:rPr>
        <w:t>的任何区别、排斥或限制，其目的或效果是在政治、经济、社会、文化、公民或任何其他领域，损害或取消在与其他人平等的基础上，对一切人权和基本自由的认可、享有或行使。它包括一切形式的歧视，包括拒绝提供合理便利。《消除对妇女一切形式歧视公约》第一条将</w:t>
      </w:r>
      <w:r w:rsidR="008F0F2D">
        <w:rPr>
          <w:rFonts w:asciiTheme="majorBidi" w:eastAsiaTheme="minorEastAsia" w:hAnsiTheme="majorBidi" w:cstheme="majorBidi" w:hint="eastAsia"/>
        </w:rPr>
        <w:t>“</w:t>
      </w:r>
      <w:r w:rsidRPr="00526448">
        <w:rPr>
          <w:rFonts w:asciiTheme="majorBidi" w:eastAsiaTheme="minorEastAsia" w:hAnsiTheme="majorBidi" w:cstheme="majorBidi"/>
        </w:rPr>
        <w:t>对妇女的歧视</w:t>
      </w:r>
      <w:r w:rsidR="008F0F2D">
        <w:rPr>
          <w:rFonts w:asciiTheme="majorBidi" w:eastAsiaTheme="minorEastAsia" w:hAnsiTheme="majorBidi" w:cstheme="majorBidi" w:hint="eastAsia"/>
        </w:rPr>
        <w:t>”</w:t>
      </w:r>
      <w:r w:rsidRPr="00526448">
        <w:rPr>
          <w:rFonts w:asciiTheme="majorBidi" w:eastAsiaTheme="minorEastAsia" w:hAnsiTheme="majorBidi" w:cstheme="majorBidi"/>
        </w:rPr>
        <w:t>界定为基于性别而作的任何区别、排斥或限制，其影响或其目的均足以妨碍或否认妇女不论已婚未婚在男女平等的基础上认识、享有或行使在政治、经济、社会、文化、公民或任何其他方面的人权和基本自由。</w:t>
      </w:r>
    </w:p>
    <w:p w:rsidR="0025678D" w:rsidRPr="000B0778" w:rsidRDefault="0025678D" w:rsidP="008F0F2D">
      <w:pPr>
        <w:pStyle w:val="SingleTxtGC"/>
        <w:rPr>
          <w:color w:val="222222"/>
        </w:rPr>
      </w:pPr>
      <w:r w:rsidRPr="00201DF0">
        <w:rPr>
          <w:rFonts w:eastAsia="Arial Unicode MS"/>
        </w:rPr>
        <w:t>15</w:t>
      </w:r>
      <w:r w:rsidR="001A4339">
        <w:rPr>
          <w:rFonts w:eastAsia="Arial Unicode MS"/>
        </w:rPr>
        <w:t xml:space="preserve">.  </w:t>
      </w:r>
      <w:r w:rsidRPr="00092F95">
        <w:rPr>
          <w:rFonts w:eastAsiaTheme="majorEastAsia" w:hint="eastAsia"/>
        </w:rPr>
        <w:t>在</w:t>
      </w:r>
      <w:r>
        <w:rPr>
          <w:rFonts w:hint="eastAsia"/>
          <w:color w:val="222222"/>
        </w:rPr>
        <w:t>《残疾人权利公约》第二条中，</w:t>
      </w:r>
      <w:r w:rsidR="008F0F2D">
        <w:rPr>
          <w:rFonts w:hint="eastAsia"/>
        </w:rPr>
        <w:t>“</w:t>
      </w:r>
      <w:r>
        <w:t>合理便利</w:t>
      </w:r>
      <w:r w:rsidR="008F0F2D">
        <w:rPr>
          <w:rFonts w:hint="eastAsia"/>
        </w:rPr>
        <w:t>”</w:t>
      </w:r>
      <w:r>
        <w:rPr>
          <w:rFonts w:hint="eastAsia"/>
        </w:rPr>
        <w:t>被界定为</w:t>
      </w:r>
      <w:r>
        <w:t>根据具体需要，在不造成过度或不当负担的情况下，进行必要和适当的修改和调整，以确保残疾人在与其他人平等的基础上享有或行使一切人权和基本自由</w:t>
      </w:r>
      <w:r>
        <w:rPr>
          <w:rFonts w:hint="eastAsia"/>
        </w:rPr>
        <w:t>。因此，根据《公约》第五条第二款，</w:t>
      </w:r>
      <w:r>
        <w:t>缔约国应当保证残疾人获得平等和有效的法律保护，使其不受基于任何原因的歧视。</w:t>
      </w:r>
      <w:r>
        <w:rPr>
          <w:rFonts w:hint="eastAsia"/>
        </w:rPr>
        <w:t>消除对妇女歧视委员会在</w:t>
      </w:r>
      <w:r>
        <w:rPr>
          <w:rFonts w:hint="eastAsia"/>
          <w:color w:val="222222"/>
        </w:rPr>
        <w:t>最近的判例中，提到残疾妇女在获得就业机会方面的合理便利。</w:t>
      </w:r>
      <w:r w:rsidRPr="00C36D1F">
        <w:rPr>
          <w:rStyle w:val="a7"/>
          <w:rFonts w:eastAsia="宋体"/>
        </w:rPr>
        <w:footnoteReference w:id="25"/>
      </w:r>
      <w:r>
        <w:rPr>
          <w:rFonts w:hint="eastAsia"/>
          <w:color w:val="222222"/>
        </w:rPr>
        <w:t xml:space="preserve"> </w:t>
      </w:r>
      <w:r>
        <w:rPr>
          <w:rFonts w:hint="eastAsia"/>
        </w:rPr>
        <w:t>提供合理便利的责任是一种事后责任。这意味从一个人在特定情况下需要这种便利以便在特定背景下平等享有自己的权利的那一时刻起，就应该履行这项责任。不</w:t>
      </w:r>
      <w:r>
        <w:rPr>
          <w:rFonts w:hint="eastAsia"/>
          <w:color w:val="222222"/>
        </w:rPr>
        <w:t>为残疾妇女提供合理便利可构成第五条和第六条所规定的歧视。</w:t>
      </w:r>
      <w:r w:rsidRPr="00C36D1F">
        <w:rPr>
          <w:rStyle w:val="a7"/>
          <w:rFonts w:eastAsia="宋体"/>
        </w:rPr>
        <w:footnoteReference w:id="26"/>
      </w:r>
      <w:r>
        <w:rPr>
          <w:rFonts w:eastAsia="Arial Unicode MS" w:hint="eastAsia"/>
        </w:rPr>
        <w:t xml:space="preserve"> </w:t>
      </w:r>
      <w:r w:rsidRPr="004A0D52">
        <w:rPr>
          <w:rFonts w:hint="eastAsia"/>
        </w:rPr>
        <w:t>合理便利的一个例子是</w:t>
      </w:r>
      <w:r>
        <w:rPr>
          <w:rFonts w:hint="eastAsia"/>
        </w:rPr>
        <w:t>，</w:t>
      </w:r>
      <w:r w:rsidRPr="004A0D52">
        <w:rPr>
          <w:rFonts w:hint="eastAsia"/>
        </w:rPr>
        <w:t>在工作场</w:t>
      </w:r>
      <w:r>
        <w:rPr>
          <w:rFonts w:hint="eastAsia"/>
        </w:rPr>
        <w:t>所提供便于</w:t>
      </w:r>
      <w:r w:rsidRPr="004A0D52">
        <w:rPr>
          <w:rFonts w:hint="eastAsia"/>
        </w:rPr>
        <w:t>残疾妇女</w:t>
      </w:r>
      <w:r>
        <w:rPr>
          <w:rFonts w:hint="eastAsia"/>
        </w:rPr>
        <w:t>哺乳</w:t>
      </w:r>
      <w:r>
        <w:rPr>
          <w:rFonts w:hint="eastAsia"/>
          <w:color w:val="222222"/>
        </w:rPr>
        <w:t>的</w:t>
      </w:r>
      <w:r>
        <w:rPr>
          <w:rFonts w:hint="eastAsia"/>
        </w:rPr>
        <w:t>无障碍</w:t>
      </w:r>
      <w:r w:rsidRPr="004A0D52">
        <w:rPr>
          <w:rFonts w:hint="eastAsia"/>
        </w:rPr>
        <w:t>设施</w:t>
      </w:r>
      <w:r w:rsidRPr="000B0778">
        <w:rPr>
          <w:rFonts w:hint="eastAsia"/>
          <w:color w:val="222222"/>
        </w:rPr>
        <w:t>。</w:t>
      </w:r>
    </w:p>
    <w:p w:rsidR="0025678D" w:rsidRDefault="0025678D" w:rsidP="0025678D">
      <w:pPr>
        <w:pStyle w:val="SingleTxtGC"/>
        <w:rPr>
          <w:rFonts w:ascii="宋体" w:hAnsi="宋体" w:cs="宋体"/>
          <w:color w:val="222222"/>
        </w:rPr>
      </w:pPr>
      <w:r w:rsidRPr="00BC6102">
        <w:rPr>
          <w:rFonts w:eastAsia="Arial Unicode MS"/>
        </w:rPr>
        <w:t>16</w:t>
      </w:r>
      <w:r w:rsidR="001A4339">
        <w:rPr>
          <w:rFonts w:eastAsia="Arial Unicode MS"/>
        </w:rPr>
        <w:t xml:space="preserve">.  </w:t>
      </w:r>
      <w:r>
        <w:rPr>
          <w:rFonts w:hint="eastAsia"/>
          <w:color w:val="222222"/>
        </w:rPr>
        <w:t>交叉歧视的概念确认，个人不是作为同一类人中的一员受到歧视，而是作为具有多层面身份、地位和生活环境的人受到歧视。它承认多种相互作用的歧视导致个人</w:t>
      </w:r>
      <w:r>
        <w:rPr>
          <w:rFonts w:ascii="Helv" w:hAnsi="Helv" w:cs="Helv"/>
          <w:color w:val="000000"/>
        </w:rPr>
        <w:t>遭受更多不利情形的现实</w:t>
      </w:r>
      <w:r>
        <w:rPr>
          <w:rFonts w:hint="eastAsia"/>
          <w:color w:val="222222"/>
        </w:rPr>
        <w:t>和经历，需要在数据收集、协商、决策、不歧视政策的可执行性以及提供有效补</w:t>
      </w:r>
      <w:r>
        <w:rPr>
          <w:rFonts w:ascii="宋体" w:hAnsi="宋体" w:cs="宋体" w:hint="eastAsia"/>
          <w:color w:val="222222"/>
        </w:rPr>
        <w:t>救等方面采取有针对性的措施。</w:t>
      </w:r>
    </w:p>
    <w:p w:rsidR="0025678D" w:rsidRPr="00F472A8" w:rsidRDefault="0025678D" w:rsidP="0025678D">
      <w:pPr>
        <w:pStyle w:val="SingleTxtGC"/>
        <w:rPr>
          <w:rFonts w:eastAsia="Arial Unicode MS"/>
        </w:rPr>
      </w:pPr>
      <w:r w:rsidRPr="00BC6102">
        <w:rPr>
          <w:rFonts w:eastAsia="Arial Unicode MS"/>
        </w:rPr>
        <w:t>17</w:t>
      </w:r>
      <w:r w:rsidR="001A4339">
        <w:rPr>
          <w:rFonts w:eastAsia="Arial Unicode MS"/>
        </w:rPr>
        <w:t xml:space="preserve">.  </w:t>
      </w:r>
      <w:r>
        <w:rPr>
          <w:rFonts w:hint="eastAsia"/>
          <w:color w:val="222222"/>
        </w:rPr>
        <w:t>对残疾妇女和女童的歧视可以有多种形式：</w:t>
      </w:r>
      <w:r>
        <w:rPr>
          <w:rFonts w:hint="eastAsia"/>
          <w:color w:val="222222"/>
        </w:rPr>
        <w:t>(</w:t>
      </w:r>
      <w:r w:rsidRPr="00F472A8">
        <w:rPr>
          <w:color w:val="222222"/>
        </w:rPr>
        <w:t>a</w:t>
      </w:r>
      <w:r>
        <w:rPr>
          <w:rFonts w:hint="eastAsia"/>
          <w:color w:val="222222"/>
        </w:rPr>
        <w:t>)</w:t>
      </w:r>
      <w:r w:rsidR="00821C4B">
        <w:rPr>
          <w:rFonts w:hint="eastAsia"/>
          <w:color w:val="222222"/>
        </w:rPr>
        <w:t xml:space="preserve"> </w:t>
      </w:r>
      <w:r w:rsidRPr="00F472A8">
        <w:rPr>
          <w:color w:val="222222"/>
        </w:rPr>
        <w:t>直接歧视</w:t>
      </w:r>
      <w:r>
        <w:rPr>
          <w:rFonts w:hint="eastAsia"/>
          <w:color w:val="222222"/>
        </w:rPr>
        <w:t>；</w:t>
      </w:r>
      <w:r>
        <w:rPr>
          <w:rFonts w:hint="eastAsia"/>
          <w:color w:val="222222"/>
        </w:rPr>
        <w:t>(</w:t>
      </w:r>
      <w:r w:rsidRPr="00F472A8">
        <w:rPr>
          <w:color w:val="222222"/>
        </w:rPr>
        <w:t>b</w:t>
      </w:r>
      <w:r>
        <w:rPr>
          <w:rFonts w:hint="eastAsia"/>
          <w:color w:val="222222"/>
        </w:rPr>
        <w:t>)</w:t>
      </w:r>
      <w:r w:rsidR="00821C4B">
        <w:rPr>
          <w:rFonts w:hint="eastAsia"/>
          <w:color w:val="222222"/>
        </w:rPr>
        <w:t xml:space="preserve"> </w:t>
      </w:r>
      <w:r w:rsidRPr="00F472A8">
        <w:rPr>
          <w:color w:val="222222"/>
        </w:rPr>
        <w:t>间接歧视</w:t>
      </w:r>
      <w:r>
        <w:rPr>
          <w:rFonts w:hint="eastAsia"/>
          <w:color w:val="222222"/>
        </w:rPr>
        <w:t>；</w:t>
      </w:r>
      <w:r>
        <w:rPr>
          <w:rFonts w:hint="eastAsia"/>
          <w:color w:val="222222"/>
        </w:rPr>
        <w:t>(</w:t>
      </w:r>
      <w:r w:rsidRPr="00F472A8">
        <w:rPr>
          <w:color w:val="222222"/>
        </w:rPr>
        <w:t>c</w:t>
      </w:r>
      <w:r>
        <w:rPr>
          <w:rFonts w:hint="eastAsia"/>
          <w:color w:val="222222"/>
        </w:rPr>
        <w:t>)</w:t>
      </w:r>
      <w:r w:rsidR="00821C4B">
        <w:rPr>
          <w:rFonts w:hint="eastAsia"/>
          <w:color w:val="222222"/>
        </w:rPr>
        <w:t xml:space="preserve"> </w:t>
      </w:r>
      <w:r>
        <w:rPr>
          <w:rFonts w:hint="eastAsia"/>
          <w:color w:val="222222"/>
        </w:rPr>
        <w:t>连带</w:t>
      </w:r>
      <w:r w:rsidRPr="00F472A8">
        <w:rPr>
          <w:color w:val="222222"/>
        </w:rPr>
        <w:t>歧视</w:t>
      </w:r>
      <w:r>
        <w:rPr>
          <w:rFonts w:hint="eastAsia"/>
          <w:color w:val="222222"/>
        </w:rPr>
        <w:t>；</w:t>
      </w:r>
      <w:r>
        <w:rPr>
          <w:rFonts w:hint="eastAsia"/>
          <w:color w:val="222222"/>
        </w:rPr>
        <w:t>(</w:t>
      </w:r>
      <w:r w:rsidRPr="00F472A8">
        <w:rPr>
          <w:color w:val="222222"/>
        </w:rPr>
        <w:t>d</w:t>
      </w:r>
      <w:r>
        <w:rPr>
          <w:rFonts w:hint="eastAsia"/>
          <w:color w:val="222222"/>
        </w:rPr>
        <w:t>)</w:t>
      </w:r>
      <w:r w:rsidR="00821C4B">
        <w:rPr>
          <w:rFonts w:hint="eastAsia"/>
          <w:color w:val="222222"/>
        </w:rPr>
        <w:t xml:space="preserve"> </w:t>
      </w:r>
      <w:r w:rsidRPr="00F472A8">
        <w:rPr>
          <w:color w:val="222222"/>
        </w:rPr>
        <w:t>拒绝提供合理便利</w:t>
      </w:r>
      <w:r>
        <w:rPr>
          <w:rFonts w:hint="eastAsia"/>
          <w:color w:val="222222"/>
        </w:rPr>
        <w:t>；</w:t>
      </w:r>
      <w:r>
        <w:rPr>
          <w:rFonts w:hint="eastAsia"/>
          <w:color w:val="222222"/>
        </w:rPr>
        <w:t>(</w:t>
      </w:r>
      <w:r w:rsidRPr="00F472A8">
        <w:rPr>
          <w:color w:val="222222"/>
        </w:rPr>
        <w:t>e</w:t>
      </w:r>
      <w:r>
        <w:rPr>
          <w:rFonts w:hint="eastAsia"/>
          <w:color w:val="222222"/>
        </w:rPr>
        <w:t>)</w:t>
      </w:r>
      <w:r w:rsidR="00821C4B">
        <w:rPr>
          <w:rFonts w:hint="eastAsia"/>
          <w:color w:val="222222"/>
        </w:rPr>
        <w:t xml:space="preserve"> </w:t>
      </w:r>
      <w:r w:rsidRPr="00F472A8">
        <w:rPr>
          <w:color w:val="222222"/>
        </w:rPr>
        <w:t>结构性或系统性歧视。无论其形式如何，歧视的</w:t>
      </w:r>
      <w:r>
        <w:rPr>
          <w:rFonts w:hint="eastAsia"/>
          <w:color w:val="222222"/>
        </w:rPr>
        <w:t>结果</w:t>
      </w:r>
      <w:r w:rsidRPr="00F472A8">
        <w:rPr>
          <w:color w:val="222222"/>
        </w:rPr>
        <w:t>都侵犯了残疾妇女的权利</w:t>
      </w:r>
      <w:r w:rsidRPr="00902907">
        <w:rPr>
          <w:rFonts w:hint="eastAsia"/>
          <w:color w:val="222222"/>
        </w:rPr>
        <w:t>：</w:t>
      </w:r>
    </w:p>
    <w:p w:rsidR="0025678D" w:rsidRDefault="0025678D" w:rsidP="00821C4B">
      <w:pPr>
        <w:pStyle w:val="SingleTxtGC"/>
        <w:numPr>
          <w:ilvl w:val="0"/>
          <w:numId w:val="15"/>
        </w:numPr>
        <w:tabs>
          <w:tab w:val="clear" w:pos="431"/>
          <w:tab w:val="clear" w:pos="1134"/>
          <w:tab w:val="clear" w:pos="1565"/>
          <w:tab w:val="clear" w:pos="1996"/>
          <w:tab w:val="clear" w:pos="2427"/>
          <w:tab w:val="left" w:pos="1985"/>
        </w:tabs>
        <w:ind w:left="1134" w:firstLine="426"/>
        <w:rPr>
          <w:color w:val="222222"/>
        </w:rPr>
      </w:pPr>
      <w:r>
        <w:rPr>
          <w:rFonts w:hint="eastAsia"/>
          <w:color w:val="222222"/>
        </w:rPr>
        <w:t>直接歧视</w:t>
      </w:r>
      <w:r>
        <w:rPr>
          <w:rFonts w:asciiTheme="majorEastAsia" w:eastAsiaTheme="majorEastAsia" w:hAnsiTheme="majorEastAsia" w:hint="eastAsia"/>
        </w:rPr>
        <w:t>指</w:t>
      </w:r>
      <w:r>
        <w:rPr>
          <w:rFonts w:hint="eastAsia"/>
          <w:color w:val="222222"/>
        </w:rPr>
        <w:t>残疾妇女由于被禁止的理由而所受待遇不如情况类似的另一个人。</w:t>
      </w:r>
      <w:r w:rsidRPr="001D3026">
        <w:rPr>
          <w:rFonts w:hint="eastAsia"/>
        </w:rPr>
        <w:t>直接歧视还包括在没有可比较的类似情况下出于</w:t>
      </w:r>
      <w:r>
        <w:rPr>
          <w:rFonts w:hint="eastAsia"/>
        </w:rPr>
        <w:t>被</w:t>
      </w:r>
      <w:r w:rsidRPr="001D3026">
        <w:rPr>
          <w:rFonts w:hint="eastAsia"/>
        </w:rPr>
        <w:t>禁止的理由所采取的有害行为或</w:t>
      </w:r>
      <w:proofErr w:type="gramStart"/>
      <w:r w:rsidRPr="001D3026">
        <w:rPr>
          <w:rFonts w:hint="eastAsia"/>
        </w:rPr>
        <w:t>不</w:t>
      </w:r>
      <w:proofErr w:type="gramEnd"/>
      <w:r w:rsidRPr="001D3026">
        <w:rPr>
          <w:rFonts w:hint="eastAsia"/>
        </w:rPr>
        <w:t>行为</w:t>
      </w:r>
      <w:r>
        <w:rPr>
          <w:rFonts w:hint="eastAsia"/>
        </w:rPr>
        <w:t>。</w:t>
      </w:r>
      <w:r w:rsidRPr="00C36D1F">
        <w:rPr>
          <w:rStyle w:val="a7"/>
          <w:rFonts w:eastAsia="宋体"/>
        </w:rPr>
        <w:footnoteReference w:id="27"/>
      </w:r>
      <w:r>
        <w:rPr>
          <w:rFonts w:hint="eastAsia"/>
        </w:rPr>
        <w:t xml:space="preserve"> </w:t>
      </w:r>
      <w:r>
        <w:rPr>
          <w:rFonts w:hint="eastAsia"/>
        </w:rPr>
        <w:t>例如，当有智力或心理社会障碍的妇女所作的证词由于法律行为能力而在法院诉讼中不被采纳，从而剥夺这些妇女作为暴力行为受害人诉诸司法和获得有效补救的机会时，即为</w:t>
      </w:r>
      <w:r>
        <w:rPr>
          <w:rFonts w:hint="eastAsia"/>
          <w:color w:val="222222"/>
        </w:rPr>
        <w:t>直接歧视。</w:t>
      </w:r>
    </w:p>
    <w:p w:rsidR="0025678D" w:rsidRPr="00BC6102" w:rsidRDefault="0025678D" w:rsidP="00821C4B">
      <w:pPr>
        <w:pStyle w:val="SingleTxtGC"/>
        <w:numPr>
          <w:ilvl w:val="0"/>
          <w:numId w:val="15"/>
        </w:numPr>
        <w:tabs>
          <w:tab w:val="clear" w:pos="431"/>
          <w:tab w:val="clear" w:pos="1134"/>
          <w:tab w:val="clear" w:pos="1565"/>
          <w:tab w:val="clear" w:pos="1996"/>
          <w:tab w:val="clear" w:pos="2427"/>
          <w:tab w:val="left" w:pos="1985"/>
        </w:tabs>
        <w:ind w:left="1134" w:firstLine="426"/>
        <w:rPr>
          <w:rFonts w:eastAsia="Arial Unicode MS"/>
        </w:rPr>
      </w:pPr>
      <w:r w:rsidRPr="00667C2B">
        <w:rPr>
          <w:rFonts w:asciiTheme="majorEastAsia" w:eastAsiaTheme="majorEastAsia" w:hAnsiTheme="majorEastAsia" w:hint="eastAsia"/>
        </w:rPr>
        <w:t>间接歧视指的是，表面上看起来是中性的法律、政策或做法对</w:t>
      </w:r>
      <w:r>
        <w:rPr>
          <w:rFonts w:asciiTheme="majorEastAsia" w:eastAsiaTheme="majorEastAsia" w:hAnsiTheme="majorEastAsia" w:hint="eastAsia"/>
        </w:rPr>
        <w:t>残疾妇女造成极为不利的影响。</w:t>
      </w:r>
      <w:r w:rsidRPr="00C36D1F">
        <w:rPr>
          <w:rStyle w:val="a7"/>
          <w:rFonts w:eastAsia="宋体"/>
        </w:rPr>
        <w:footnoteReference w:id="28"/>
      </w:r>
      <w:r>
        <w:rPr>
          <w:rFonts w:asciiTheme="majorEastAsia" w:eastAsiaTheme="majorEastAsia" w:hAnsiTheme="majorEastAsia" w:hint="eastAsia"/>
        </w:rPr>
        <w:t xml:space="preserve"> </w:t>
      </w:r>
      <w:r w:rsidRPr="00667C2B">
        <w:rPr>
          <w:rFonts w:asciiTheme="majorEastAsia" w:eastAsiaTheme="majorEastAsia" w:hAnsiTheme="majorEastAsia" w:hint="eastAsia"/>
        </w:rPr>
        <w:t>例如，</w:t>
      </w:r>
      <w:r>
        <w:rPr>
          <w:rFonts w:hint="eastAsia"/>
          <w:color w:val="222222"/>
        </w:rPr>
        <w:t>保健设施看起来可能是中性的，但如果不包括用于妇科筛查的无障碍检查床，则具有歧视性；</w:t>
      </w:r>
    </w:p>
    <w:p w:rsidR="0025678D" w:rsidRPr="00B65D9A" w:rsidRDefault="0025678D" w:rsidP="00821C4B">
      <w:pPr>
        <w:pStyle w:val="SingleTxtGC"/>
        <w:numPr>
          <w:ilvl w:val="0"/>
          <w:numId w:val="15"/>
        </w:numPr>
        <w:tabs>
          <w:tab w:val="clear" w:pos="431"/>
          <w:tab w:val="clear" w:pos="1134"/>
          <w:tab w:val="clear" w:pos="1565"/>
          <w:tab w:val="clear" w:pos="1996"/>
          <w:tab w:val="clear" w:pos="2427"/>
          <w:tab w:val="left" w:pos="1985"/>
        </w:tabs>
        <w:ind w:left="1134" w:firstLine="426"/>
        <w:rPr>
          <w:color w:val="222222"/>
        </w:rPr>
      </w:pPr>
      <w:r>
        <w:rPr>
          <w:rFonts w:hint="eastAsia"/>
          <w:color w:val="222222"/>
        </w:rPr>
        <w:t>连带</w:t>
      </w:r>
      <w:r w:rsidRPr="00B65D9A">
        <w:rPr>
          <w:rFonts w:hint="eastAsia"/>
          <w:color w:val="222222"/>
        </w:rPr>
        <w:t>歧视是指</w:t>
      </w:r>
      <w:r>
        <w:rPr>
          <w:rFonts w:hint="eastAsia"/>
          <w:color w:val="222222"/>
        </w:rPr>
        <w:t>个人因</w:t>
      </w:r>
      <w:r w:rsidRPr="00B65D9A">
        <w:rPr>
          <w:rFonts w:hint="eastAsia"/>
          <w:color w:val="222222"/>
        </w:rPr>
        <w:t>与残疾人</w:t>
      </w:r>
      <w:r>
        <w:rPr>
          <w:rFonts w:hint="eastAsia"/>
          <w:color w:val="222222"/>
        </w:rPr>
        <w:t>有关联而受到的</w:t>
      </w:r>
      <w:r w:rsidRPr="00B65D9A">
        <w:rPr>
          <w:rFonts w:hint="eastAsia"/>
          <w:color w:val="222222"/>
        </w:rPr>
        <w:t>歧视。通常，</w:t>
      </w:r>
      <w:r>
        <w:rPr>
          <w:rFonts w:hint="eastAsia"/>
          <w:color w:val="222222"/>
        </w:rPr>
        <w:t>担任</w:t>
      </w:r>
      <w:r w:rsidRPr="00B65D9A">
        <w:rPr>
          <w:rFonts w:hint="eastAsia"/>
          <w:color w:val="222222"/>
        </w:rPr>
        <w:t>照顾者角色的妇女受到</w:t>
      </w:r>
      <w:r>
        <w:rPr>
          <w:rFonts w:hint="eastAsia"/>
          <w:color w:val="222222"/>
        </w:rPr>
        <w:t>连带歧视。例如，残疾儿童的母亲可能会被潜在</w:t>
      </w:r>
      <w:r w:rsidRPr="00B65D9A">
        <w:rPr>
          <w:rFonts w:hint="eastAsia"/>
          <w:color w:val="222222"/>
        </w:rPr>
        <w:t>雇主歧视，担心她可能因为孩子而不</w:t>
      </w:r>
      <w:r>
        <w:rPr>
          <w:rFonts w:hint="eastAsia"/>
          <w:color w:val="222222"/>
        </w:rPr>
        <w:t>能全力或全时工作；</w:t>
      </w:r>
    </w:p>
    <w:p w:rsidR="0025678D" w:rsidRDefault="0025678D" w:rsidP="00821C4B">
      <w:pPr>
        <w:pStyle w:val="SingleTxtGC"/>
        <w:numPr>
          <w:ilvl w:val="0"/>
          <w:numId w:val="15"/>
        </w:numPr>
        <w:tabs>
          <w:tab w:val="clear" w:pos="431"/>
          <w:tab w:val="clear" w:pos="1134"/>
          <w:tab w:val="clear" w:pos="1565"/>
          <w:tab w:val="clear" w:pos="1996"/>
          <w:tab w:val="clear" w:pos="2427"/>
          <w:tab w:val="left" w:pos="1985"/>
        </w:tabs>
        <w:ind w:left="1134" w:firstLine="426"/>
        <w:rPr>
          <w:color w:val="222222"/>
        </w:rPr>
      </w:pPr>
      <w:r>
        <w:rPr>
          <w:rFonts w:hint="eastAsia"/>
          <w:color w:val="222222"/>
        </w:rPr>
        <w:t>拒绝提供合理</w:t>
      </w:r>
      <w:r w:rsidRPr="00821C4B">
        <w:rPr>
          <w:rFonts w:hint="eastAsia"/>
          <w:color w:val="222222"/>
          <w:spacing w:val="4"/>
        </w:rPr>
        <w:t>便利是指尽管为确保残疾妇女在与他人平等的基础上享有其人权和基本自由所需，仍拒绝</w:t>
      </w:r>
      <w:proofErr w:type="gramStart"/>
      <w:r w:rsidRPr="00821C4B">
        <w:rPr>
          <w:rFonts w:hint="eastAsia"/>
          <w:color w:val="222222"/>
          <w:spacing w:val="4"/>
        </w:rPr>
        <w:t>作出</w:t>
      </w:r>
      <w:proofErr w:type="gramEnd"/>
      <w:r w:rsidRPr="00821C4B">
        <w:rPr>
          <w:rFonts w:hint="eastAsia"/>
          <w:color w:val="222222"/>
          <w:spacing w:val="4"/>
        </w:rPr>
        <w:t>必要和适当的修改和调整时所发生</w:t>
      </w:r>
      <w:r>
        <w:rPr>
          <w:rFonts w:hint="eastAsia"/>
          <w:color w:val="222222"/>
        </w:rPr>
        <w:t>的歧视。</w:t>
      </w:r>
      <w:r w:rsidRPr="00C36D1F">
        <w:rPr>
          <w:rStyle w:val="a7"/>
          <w:rFonts w:eastAsia="宋体"/>
        </w:rPr>
        <w:footnoteReference w:id="29"/>
      </w:r>
      <w:r>
        <w:rPr>
          <w:rFonts w:hint="eastAsia"/>
          <w:color w:val="222222"/>
        </w:rPr>
        <w:t xml:space="preserve"> </w:t>
      </w:r>
      <w:r>
        <w:rPr>
          <w:rFonts w:hint="eastAsia"/>
          <w:color w:val="222222"/>
        </w:rPr>
        <w:t>例如，一位残疾妇女如果由于建筑环境的物质障碍而无法在保健中心接受乳房</w:t>
      </w:r>
      <w:r>
        <w:rPr>
          <w:rFonts w:hint="eastAsia"/>
          <w:color w:val="222222"/>
        </w:rPr>
        <w:t>X</w:t>
      </w:r>
      <w:r>
        <w:rPr>
          <w:rFonts w:hint="eastAsia"/>
          <w:color w:val="222222"/>
        </w:rPr>
        <w:t>光检查，则可能属于被拒绝提供合理便利；</w:t>
      </w:r>
    </w:p>
    <w:p w:rsidR="0025678D" w:rsidRPr="00774DF9" w:rsidRDefault="0025678D" w:rsidP="00821C4B">
      <w:pPr>
        <w:pStyle w:val="SingleTxtGC"/>
        <w:numPr>
          <w:ilvl w:val="0"/>
          <w:numId w:val="15"/>
        </w:numPr>
        <w:tabs>
          <w:tab w:val="clear" w:pos="431"/>
          <w:tab w:val="clear" w:pos="1134"/>
          <w:tab w:val="clear" w:pos="1565"/>
          <w:tab w:val="clear" w:pos="1996"/>
          <w:tab w:val="clear" w:pos="2427"/>
          <w:tab w:val="left" w:pos="1985"/>
        </w:tabs>
        <w:ind w:left="1134" w:firstLine="426"/>
        <w:rPr>
          <w:color w:val="222222"/>
        </w:rPr>
      </w:pPr>
      <w:r>
        <w:rPr>
          <w:rFonts w:hint="eastAsia"/>
          <w:color w:val="222222"/>
        </w:rPr>
        <w:t>结构性或系统性歧视反映隐性或显性的歧视性机构行为、歧视性文化传统和歧视性社会规范和</w:t>
      </w:r>
      <w:r>
        <w:rPr>
          <w:rFonts w:hint="eastAsia"/>
          <w:color w:val="222222"/>
        </w:rPr>
        <w:t>/</w:t>
      </w:r>
      <w:r>
        <w:rPr>
          <w:rFonts w:hint="eastAsia"/>
          <w:color w:val="222222"/>
        </w:rPr>
        <w:t>或规则中。有害的性别和残疾陈规定型观念可能导致这种歧视，这类观念与缺乏专门针对残疾妇女的政策、法规和服务密不可分。例如，由于基于性别加残疾的陈规定型观念，残疾妇女在报告暴力行为时可能面临障碍，如警察、检察官和法院的</w:t>
      </w:r>
      <w:r w:rsidRPr="00933EBD">
        <w:rPr>
          <w:rFonts w:hint="eastAsia"/>
        </w:rPr>
        <w:t>不相信和驳回</w:t>
      </w:r>
      <w:r>
        <w:rPr>
          <w:rFonts w:hint="eastAsia"/>
        </w:rPr>
        <w:t>申诉</w:t>
      </w:r>
      <w:r w:rsidRPr="00933EBD">
        <w:rPr>
          <w:rFonts w:hint="eastAsia"/>
        </w:rPr>
        <w:t>。</w:t>
      </w:r>
      <w:r>
        <w:rPr>
          <w:rFonts w:hint="eastAsia"/>
          <w:color w:val="222222"/>
        </w:rPr>
        <w:t>同样，有害习俗与社会构建的性别角色和权力关系密切相关而</w:t>
      </w:r>
      <w:r>
        <w:rPr>
          <w:rFonts w:hint="eastAsia"/>
        </w:rPr>
        <w:t>又使其得到强化，</w:t>
      </w:r>
      <w:r>
        <w:rPr>
          <w:rFonts w:hint="eastAsia"/>
          <w:color w:val="222222"/>
        </w:rPr>
        <w:t>这些角色和权力关系可能反映出对残疾妇女的负面或歧视看法，例如认为感染艾滋病毒</w:t>
      </w:r>
      <w:r>
        <w:rPr>
          <w:rFonts w:hint="eastAsia"/>
          <w:color w:val="222222"/>
        </w:rPr>
        <w:t>/</w:t>
      </w:r>
      <w:r>
        <w:rPr>
          <w:rFonts w:hint="eastAsia"/>
          <w:color w:val="222222"/>
        </w:rPr>
        <w:t>艾滋病的男子可通过与残疾妇女性交而被治愈。</w:t>
      </w:r>
      <w:r w:rsidRPr="00C36D1F">
        <w:rPr>
          <w:rStyle w:val="a7"/>
          <w:rFonts w:eastAsia="宋体"/>
        </w:rPr>
        <w:footnoteReference w:id="30"/>
      </w:r>
      <w:r>
        <w:rPr>
          <w:rFonts w:hint="eastAsia"/>
          <w:color w:val="222222"/>
        </w:rPr>
        <w:t xml:space="preserve"> </w:t>
      </w:r>
      <w:r>
        <w:rPr>
          <w:rFonts w:hint="eastAsia"/>
          <w:color w:val="222222"/>
        </w:rPr>
        <w:t>缺乏相关宣传、培训和政策，防止公共官员，不论是教师、保健服务提供者、警察、检察官还是法官，以及广大公众对残疾妇女形成有害的定型观念，往往会导致侵犯权</w:t>
      </w:r>
      <w:r w:rsidRPr="00774DF9">
        <w:rPr>
          <w:rFonts w:hint="eastAsia"/>
          <w:color w:val="222222"/>
        </w:rPr>
        <w:t>利</w:t>
      </w:r>
      <w:r>
        <w:rPr>
          <w:rFonts w:hint="eastAsia"/>
          <w:color w:val="222222"/>
        </w:rPr>
        <w:t>的行为。</w:t>
      </w:r>
    </w:p>
    <w:p w:rsidR="0025678D" w:rsidRPr="00BC6102" w:rsidRDefault="0025678D" w:rsidP="0025678D">
      <w:pPr>
        <w:pStyle w:val="SingleTxtGC"/>
        <w:rPr>
          <w:rFonts w:eastAsia="Arial Unicode MS"/>
        </w:rPr>
      </w:pPr>
      <w:r w:rsidRPr="00BC6102">
        <w:rPr>
          <w:rFonts w:eastAsia="Arial Unicode MS"/>
        </w:rPr>
        <w:t>18</w:t>
      </w:r>
      <w:r w:rsidR="001A4339">
        <w:rPr>
          <w:rFonts w:eastAsia="Arial Unicode MS"/>
        </w:rPr>
        <w:t xml:space="preserve">.  </w:t>
      </w:r>
      <w:r>
        <w:rPr>
          <w:rFonts w:hint="eastAsia"/>
          <w:color w:val="222222"/>
        </w:rPr>
        <w:t>残疾妇女不仅在公共领域而且在私人领域受到多重歧视，例如在家庭中受到歧视，或受到私人社会服务提供者的歧视。国际人权法早就确认缔约国对私人、非国家行为者的歧视负有责任。</w:t>
      </w:r>
      <w:r w:rsidRPr="00C36D1F">
        <w:rPr>
          <w:rStyle w:val="a7"/>
          <w:rFonts w:eastAsia="宋体"/>
        </w:rPr>
        <w:footnoteReference w:id="31"/>
      </w:r>
      <w:r>
        <w:rPr>
          <w:rFonts w:hint="eastAsia"/>
          <w:color w:val="222222"/>
        </w:rPr>
        <w:t xml:space="preserve"> </w:t>
      </w:r>
      <w:r>
        <w:rPr>
          <w:rFonts w:hint="eastAsia"/>
          <w:color w:val="222222"/>
        </w:rPr>
        <w:t>缔约国必须通过明确承认多重歧视的法律规定和程序，以确保在确定赔偿责任和补救办法时，考虑到不止基于一种歧视理由提出的申</w:t>
      </w:r>
      <w:r w:rsidRPr="0004304B">
        <w:rPr>
          <w:rFonts w:hint="eastAsia"/>
          <w:color w:val="222222"/>
        </w:rPr>
        <w:t>诉。</w:t>
      </w:r>
    </w:p>
    <w:p w:rsidR="0025678D" w:rsidRPr="00BC6102" w:rsidRDefault="0025678D" w:rsidP="004E15C6">
      <w:pPr>
        <w:pStyle w:val="H23GC"/>
      </w:pPr>
      <w:r w:rsidRPr="00BC6102">
        <w:tab/>
      </w:r>
      <w:r w:rsidRPr="00BC6102">
        <w:tab/>
      </w:r>
      <w:r>
        <w:rPr>
          <w:rFonts w:hint="eastAsia"/>
        </w:rPr>
        <w:t>第六条第二款</w:t>
      </w:r>
    </w:p>
    <w:p w:rsidR="0025678D" w:rsidRDefault="0025678D" w:rsidP="0025678D">
      <w:pPr>
        <w:pStyle w:val="SingleTxtGC"/>
      </w:pPr>
      <w:r w:rsidRPr="00BC6102">
        <w:rPr>
          <w:rFonts w:eastAsia="Arial Unicode MS"/>
        </w:rPr>
        <w:t>19</w:t>
      </w:r>
      <w:r w:rsidR="001A4339">
        <w:rPr>
          <w:rFonts w:eastAsia="Arial Unicode MS"/>
        </w:rPr>
        <w:t xml:space="preserve">.  </w:t>
      </w:r>
      <w:r>
        <w:rPr>
          <w:rFonts w:hint="eastAsia"/>
          <w:color w:val="222222"/>
        </w:rPr>
        <w:t>第六条第二</w:t>
      </w:r>
      <w:proofErr w:type="gramStart"/>
      <w:r>
        <w:rPr>
          <w:rFonts w:hint="eastAsia"/>
          <w:color w:val="222222"/>
        </w:rPr>
        <w:t>款条涉及</w:t>
      </w:r>
      <w:proofErr w:type="gramEnd"/>
      <w:r>
        <w:rPr>
          <w:rFonts w:hint="eastAsia"/>
          <w:color w:val="222222"/>
        </w:rPr>
        <w:t>妇女的发展及其地位的提高和能力的增强。该条认为，如果缔约国</w:t>
      </w:r>
      <w:r>
        <w:t>采取一切适当措施，</w:t>
      </w:r>
      <w:r>
        <w:rPr>
          <w:rFonts w:hint="eastAsia"/>
        </w:rPr>
        <w:t>在</w:t>
      </w:r>
      <w:r>
        <w:rPr>
          <w:rFonts w:hint="eastAsia"/>
          <w:color w:val="222222"/>
        </w:rPr>
        <w:t>《公约》涉及的所有领域努力实现和促进《公约》</w:t>
      </w:r>
      <w:r>
        <w:t>所</w:t>
      </w:r>
      <w:r>
        <w:rPr>
          <w:rFonts w:hint="eastAsia"/>
        </w:rPr>
        <w:t>载的权利，就可以保证妇女享有这些权利。</w:t>
      </w:r>
    </w:p>
    <w:p w:rsidR="0025678D" w:rsidRPr="00BC6102" w:rsidRDefault="0025678D" w:rsidP="0025678D">
      <w:pPr>
        <w:pStyle w:val="SingleTxtGC"/>
        <w:rPr>
          <w:rFonts w:eastAsia="Arial Unicode MS"/>
        </w:rPr>
      </w:pPr>
      <w:r w:rsidRPr="00BC6102">
        <w:rPr>
          <w:rFonts w:eastAsia="Arial Unicode MS"/>
        </w:rPr>
        <w:t>20</w:t>
      </w:r>
      <w:r w:rsidR="001A4339">
        <w:rPr>
          <w:rFonts w:eastAsia="Arial Unicode MS"/>
        </w:rPr>
        <w:t xml:space="preserve">.  </w:t>
      </w:r>
      <w:r>
        <w:rPr>
          <w:rFonts w:hint="eastAsia"/>
          <w:color w:val="222222"/>
        </w:rPr>
        <w:t>根据《公约》，缔约国必须采取“一切适当措施”，确保和促进充分实现所有残疾人的所有人权和基本自由。这些措施可以为立法、教育、行政、文化、政治、语言或其他性质。遵守《公约》的各项原则，包括保证残疾妇女</w:t>
      </w:r>
      <w:r>
        <w:t>行使和享有</w:t>
      </w:r>
      <w:r>
        <w:rPr>
          <w:rFonts w:hint="eastAsia"/>
        </w:rPr>
        <w:t>《</w:t>
      </w:r>
      <w:r>
        <w:t>公约</w:t>
      </w:r>
      <w:r>
        <w:rPr>
          <w:rFonts w:hint="eastAsia"/>
        </w:rPr>
        <w:t>》</w:t>
      </w:r>
      <w:r>
        <w:t>所规定的人权和基本自由</w:t>
      </w:r>
      <w:r>
        <w:rPr>
          <w:rFonts w:hint="eastAsia"/>
          <w:color w:val="222222"/>
        </w:rPr>
        <w:t>的目标，即为适当措施。措施可以是暂时措施，也可以是长期措施，应当克服法律上和事实上的不平等。虽然诸如配额等暂行特别措施对于克服结构性或系统性多重歧视而言是必要的，但长期措施，例如实行改革法律和政策以确保残疾妇女平等参与所有生活领域，是实现残疾妇女实质性平</w:t>
      </w:r>
      <w:r w:rsidRPr="003E73FF">
        <w:rPr>
          <w:rFonts w:hint="eastAsia"/>
          <w:color w:val="222222"/>
        </w:rPr>
        <w:t>等的基本前提。</w:t>
      </w:r>
    </w:p>
    <w:p w:rsidR="0025678D" w:rsidRPr="00BC6102" w:rsidRDefault="0025678D" w:rsidP="0025678D">
      <w:pPr>
        <w:pStyle w:val="SingleTxtGC"/>
        <w:rPr>
          <w:rFonts w:eastAsia="Arial Unicode MS"/>
        </w:rPr>
      </w:pPr>
      <w:r w:rsidRPr="00BC6102">
        <w:rPr>
          <w:rFonts w:eastAsia="Arial Unicode MS"/>
        </w:rPr>
        <w:t>21</w:t>
      </w:r>
      <w:r w:rsidR="001A4339">
        <w:rPr>
          <w:rFonts w:eastAsia="Arial Unicode MS"/>
        </w:rPr>
        <w:t xml:space="preserve">.  </w:t>
      </w:r>
      <w:r>
        <w:rPr>
          <w:rFonts w:hint="eastAsia"/>
          <w:color w:val="222222"/>
        </w:rPr>
        <w:t>所有措施都必须确保残疾妇女的</w:t>
      </w:r>
      <w:r w:rsidRPr="00933EBD">
        <w:rPr>
          <w:rFonts w:hint="eastAsia"/>
        </w:rPr>
        <w:t>充分发展及其地位的提高和能力的增强</w:t>
      </w:r>
      <w:r>
        <w:rPr>
          <w:rFonts w:hint="eastAsia"/>
          <w:color w:val="222222"/>
        </w:rPr>
        <w:t>。虽然发展与经济增长和消除贫困有关，但并不限于这些领域。教育、就业、创收和打击暴力等领域顾及性别和残疾的发展措施对于确保充分赋予残疾妇女经济权能而言可能是适当的，但在卫生以及参与政治、文化和体</w:t>
      </w:r>
      <w:r>
        <w:rPr>
          <w:rFonts w:ascii="宋体" w:hAnsi="宋体" w:cs="宋体" w:hint="eastAsia"/>
          <w:color w:val="222222"/>
        </w:rPr>
        <w:t>育</w:t>
      </w:r>
      <w:r>
        <w:rPr>
          <w:rFonts w:hint="eastAsia"/>
          <w:color w:val="222222"/>
        </w:rPr>
        <w:t>方面，还需要采取更多措施。</w:t>
      </w:r>
    </w:p>
    <w:p w:rsidR="0025678D" w:rsidRPr="00BC6102" w:rsidRDefault="0025678D" w:rsidP="0025678D">
      <w:pPr>
        <w:pStyle w:val="SingleTxtGC"/>
        <w:rPr>
          <w:rFonts w:eastAsia="Arial Unicode MS"/>
        </w:rPr>
      </w:pPr>
      <w:r w:rsidRPr="00BC6102">
        <w:rPr>
          <w:rFonts w:eastAsia="Arial Unicode MS"/>
        </w:rPr>
        <w:t>22</w:t>
      </w:r>
      <w:r w:rsidR="001A4339">
        <w:rPr>
          <w:rFonts w:eastAsia="Arial Unicode MS"/>
        </w:rPr>
        <w:t xml:space="preserve">.  </w:t>
      </w:r>
      <w:r>
        <w:rPr>
          <w:rFonts w:hint="eastAsia"/>
          <w:color w:val="222222"/>
        </w:rPr>
        <w:t>为了提高残疾妇女的地位和增强其能力，措施必须超出发展目标的范围，还以改善残疾妇女一生的状况为目标。在设计发展措施时光考虑残疾妇女是不够的；残疾妇女还必须能够参与社会并为社会做出贡</w:t>
      </w:r>
      <w:r>
        <w:rPr>
          <w:rFonts w:ascii="宋体" w:hAnsi="宋体" w:cs="宋体" w:hint="eastAsia"/>
          <w:color w:val="222222"/>
        </w:rPr>
        <w:t>献</w:t>
      </w:r>
      <w:r>
        <w:rPr>
          <w:rFonts w:eastAsia="Arial Unicode MS" w:hint="eastAsia"/>
        </w:rPr>
        <w:t>。</w:t>
      </w:r>
    </w:p>
    <w:p w:rsidR="0025678D" w:rsidRDefault="0025678D" w:rsidP="0025678D">
      <w:pPr>
        <w:pStyle w:val="SingleTxtGC"/>
        <w:rPr>
          <w:rFonts w:eastAsia="Arial Unicode MS"/>
        </w:rPr>
      </w:pPr>
      <w:r w:rsidRPr="00BC6102">
        <w:rPr>
          <w:rFonts w:eastAsia="Arial Unicode MS"/>
        </w:rPr>
        <w:t>23</w:t>
      </w:r>
      <w:r w:rsidR="001A4339">
        <w:rPr>
          <w:rFonts w:eastAsia="Arial Unicode MS"/>
        </w:rPr>
        <w:t xml:space="preserve">.  </w:t>
      </w:r>
      <w:r>
        <w:rPr>
          <w:rFonts w:hint="eastAsia"/>
          <w:color w:val="222222"/>
        </w:rPr>
        <w:t>根据基于人权的方针，确保增强残疾妇女的能力意味着促进她们参与公共决策。残疾妇女和女童在参与公共决策方面一项面临许多障碍。由于力量不平衡和多种形式的歧视，她们更少有机会建立或加入能够满足她们作为女性和残疾人的需求的组织。缔约国应直接与残疾妇女和女童</w:t>
      </w:r>
      <w:r>
        <w:t>接触，</w:t>
      </w:r>
      <w:r>
        <w:rPr>
          <w:rFonts w:hint="eastAsia"/>
          <w:color w:val="222222"/>
        </w:rPr>
        <w:t>并采取适当措施，保证她们的观点得到充分考虑，并保证她们不会由于表达观点和关切，尤其是就性及生殖健康和权利以及基于性别的暴力、包括性暴力表达观点和关切而遭到任何报复。最后，缔约国必须促进残疾妇女代表组织、而不仅仅是残疾问题协商机构和机制的参与。</w:t>
      </w:r>
      <w:r w:rsidRPr="00C36D1F">
        <w:rPr>
          <w:rStyle w:val="a7"/>
          <w:rFonts w:eastAsia="宋体"/>
        </w:rPr>
        <w:footnoteReference w:id="32"/>
      </w:r>
    </w:p>
    <w:p w:rsidR="0025678D" w:rsidRPr="00BC6102" w:rsidRDefault="0025678D" w:rsidP="004E15C6">
      <w:pPr>
        <w:pStyle w:val="HChGC"/>
        <w:spacing w:before="240"/>
      </w:pPr>
      <w:r w:rsidRPr="00BC6102">
        <w:tab/>
      </w:r>
      <w:r>
        <w:rPr>
          <w:rFonts w:hint="eastAsia"/>
        </w:rPr>
        <w:t>三</w:t>
      </w:r>
      <w:r w:rsidR="001A4339">
        <w:t>.</w:t>
      </w:r>
      <w:r w:rsidR="00821C4B">
        <w:rPr>
          <w:rFonts w:hint="eastAsia"/>
        </w:rPr>
        <w:tab/>
      </w:r>
      <w:r>
        <w:rPr>
          <w:rFonts w:hint="eastAsia"/>
        </w:rPr>
        <w:t>缔约国的义</w:t>
      </w:r>
      <w:r>
        <w:rPr>
          <w:rFonts w:ascii="宋体" w:hAnsi="宋体" w:cs="宋体" w:hint="eastAsia"/>
        </w:rPr>
        <w:t>务</w:t>
      </w:r>
    </w:p>
    <w:p w:rsidR="0025678D" w:rsidRDefault="0025678D" w:rsidP="0025678D">
      <w:pPr>
        <w:pStyle w:val="SingleTxtGC"/>
        <w:rPr>
          <w:rFonts w:ascii="宋体" w:hAnsi="宋体" w:cs="宋体"/>
          <w:color w:val="222222"/>
        </w:rPr>
      </w:pPr>
      <w:r w:rsidRPr="00BC6102">
        <w:rPr>
          <w:rFonts w:eastAsia="Arial Unicode MS"/>
        </w:rPr>
        <w:t>24</w:t>
      </w:r>
      <w:r w:rsidR="001A4339">
        <w:rPr>
          <w:rFonts w:eastAsia="Arial Unicode MS"/>
        </w:rPr>
        <w:t xml:space="preserve">.  </w:t>
      </w:r>
      <w:r>
        <w:rPr>
          <w:rFonts w:hint="eastAsia"/>
          <w:color w:val="222222"/>
        </w:rPr>
        <w:t>《公约》缔约国有义务根据第六条和所有其他实质性条款尊重、保护和落实残疾妇女的权利，以保证她们享有和行使所有人权和基本自由。这些义务意味着采取法律、政治、行政、教育和其他措施</w:t>
      </w:r>
      <w:r>
        <w:rPr>
          <w:rFonts w:ascii="宋体" w:hAnsi="宋体" w:cs="宋体" w:hint="eastAsia"/>
          <w:color w:val="222222"/>
        </w:rPr>
        <w:t>。</w:t>
      </w:r>
    </w:p>
    <w:p w:rsidR="0025678D" w:rsidRDefault="0025678D" w:rsidP="0025678D">
      <w:pPr>
        <w:pStyle w:val="SingleTxtGC"/>
        <w:rPr>
          <w:rFonts w:eastAsia="Arial Unicode MS"/>
        </w:rPr>
      </w:pPr>
      <w:r w:rsidRPr="00BC6102">
        <w:rPr>
          <w:rFonts w:eastAsia="Arial Unicode MS"/>
        </w:rPr>
        <w:t>25</w:t>
      </w:r>
      <w:r w:rsidR="001A4339">
        <w:rPr>
          <w:rFonts w:eastAsia="Arial Unicode MS"/>
        </w:rPr>
        <w:t xml:space="preserve">.  </w:t>
      </w:r>
      <w:r>
        <w:rPr>
          <w:rFonts w:hint="eastAsia"/>
          <w:color w:val="222222"/>
        </w:rPr>
        <w:t>尊重的义务要求缔约国不得干涉残疾妇女享有权利。因此，必须废除构成对残疾妇女歧视的现行法律、法规、习俗和做法。不允许残疾妇女在与他人平等的基础上结婚或选择子女的数量和生育间隔的法律就是这种歧视的常见例子。此外，尊重的义务还意味着不实施不符合第六条和其他实质性条款的任何行为或做法，并确保公共机关和机构按照</w:t>
      </w:r>
      <w:r>
        <w:rPr>
          <w:rFonts w:hint="eastAsia"/>
        </w:rPr>
        <w:t>这些条款</w:t>
      </w:r>
      <w:r>
        <w:rPr>
          <w:rFonts w:hint="eastAsia"/>
          <w:color w:val="222222"/>
        </w:rPr>
        <w:t>行</w:t>
      </w:r>
      <w:r>
        <w:rPr>
          <w:rFonts w:ascii="宋体" w:hAnsi="宋体" w:cs="宋体" w:hint="eastAsia"/>
          <w:color w:val="222222"/>
        </w:rPr>
        <w:t>事</w:t>
      </w:r>
      <w:r>
        <w:rPr>
          <w:rFonts w:eastAsia="Arial Unicode MS" w:hint="eastAsia"/>
        </w:rPr>
        <w:t>。</w:t>
      </w:r>
      <w:r w:rsidRPr="00C36D1F">
        <w:rPr>
          <w:rStyle w:val="a7"/>
          <w:rFonts w:eastAsia="宋体"/>
        </w:rPr>
        <w:footnoteReference w:id="33"/>
      </w:r>
    </w:p>
    <w:p w:rsidR="0025678D" w:rsidRPr="00BC6102" w:rsidRDefault="0025678D" w:rsidP="0025678D">
      <w:pPr>
        <w:pStyle w:val="SingleTxtGC"/>
        <w:rPr>
          <w:rFonts w:eastAsia="Arial Unicode MS"/>
        </w:rPr>
      </w:pPr>
      <w:r w:rsidRPr="00BC6102">
        <w:rPr>
          <w:rFonts w:eastAsia="Arial Unicode MS"/>
        </w:rPr>
        <w:t>26</w:t>
      </w:r>
      <w:r w:rsidR="001A4339">
        <w:rPr>
          <w:rFonts w:eastAsia="Arial Unicode MS"/>
        </w:rPr>
        <w:t xml:space="preserve">.  </w:t>
      </w:r>
      <w:r>
        <w:rPr>
          <w:rFonts w:hint="eastAsia"/>
          <w:color w:val="222222"/>
        </w:rPr>
        <w:t>保护的义务意味着缔约国必须确保第三方不会侵犯残疾妇女的权利。因此，缔约国必须采取一切适当措施，消除任何个人、组织或私营企业基于性别和</w:t>
      </w:r>
      <w:r>
        <w:rPr>
          <w:rFonts w:hint="eastAsia"/>
          <w:color w:val="222222"/>
        </w:rPr>
        <w:t>/</w:t>
      </w:r>
      <w:r>
        <w:rPr>
          <w:rFonts w:hint="eastAsia"/>
          <w:color w:val="222222"/>
        </w:rPr>
        <w:t>或缺陷的歧视。这项义务还包括尽职调查义务，即防止暴力或侵犯人权行为，保护受害者和证人不受侵犯，调查、起诉和惩罚责任人，包括私人行为者，以及在发生侵犯人权事件时提供补救和赔偿。</w:t>
      </w:r>
      <w:r w:rsidRPr="00C36D1F">
        <w:rPr>
          <w:rStyle w:val="a7"/>
          <w:rFonts w:eastAsia="宋体"/>
        </w:rPr>
        <w:footnoteReference w:id="34"/>
      </w:r>
      <w:r>
        <w:rPr>
          <w:rFonts w:eastAsia="Arial Unicode MS" w:hint="eastAsia"/>
        </w:rPr>
        <w:t xml:space="preserve"> </w:t>
      </w:r>
      <w:r>
        <w:rPr>
          <w:rFonts w:hint="eastAsia"/>
          <w:color w:val="222222"/>
        </w:rPr>
        <w:t>例如，缔约国可以促进对司法部门专业人员的培训，以确保为</w:t>
      </w:r>
      <w:r w:rsidRPr="00D63918">
        <w:rPr>
          <w:rFonts w:hint="eastAsia"/>
          <w:color w:val="222222"/>
        </w:rPr>
        <w:t>遭受暴力的残疾妇女提供有效补救。</w:t>
      </w:r>
    </w:p>
    <w:p w:rsidR="0025678D" w:rsidRPr="00BC6102" w:rsidRDefault="0025678D" w:rsidP="0025678D">
      <w:pPr>
        <w:pStyle w:val="SingleTxtGC"/>
        <w:rPr>
          <w:rFonts w:eastAsia="Arial Unicode MS"/>
        </w:rPr>
      </w:pPr>
      <w:r w:rsidRPr="001A1A11">
        <w:rPr>
          <w:rFonts w:eastAsia="Arial Unicode MS"/>
        </w:rPr>
        <w:t>27</w:t>
      </w:r>
      <w:r w:rsidR="001A4339">
        <w:rPr>
          <w:rFonts w:eastAsia="Arial Unicode MS"/>
        </w:rPr>
        <w:t xml:space="preserve">.  </w:t>
      </w:r>
      <w:r w:rsidRPr="001A1A11">
        <w:rPr>
          <w:rFonts w:hint="eastAsia"/>
        </w:rPr>
        <w:t>履行的义务赋予了一项持续和动态的职责，即采取和执行必要措施，确保残疾妇女的发展、地位的</w:t>
      </w:r>
      <w:r>
        <w:rPr>
          <w:rFonts w:hint="eastAsia"/>
          <w:color w:val="222222"/>
        </w:rPr>
        <w:t>提高和能力的增强。缔约国必须采取双轨办法：</w:t>
      </w:r>
      <w:r w:rsidRPr="00BC6102">
        <w:rPr>
          <w:rFonts w:eastAsia="Arial Unicode MS"/>
        </w:rPr>
        <w:t>(a)</w:t>
      </w:r>
      <w:r>
        <w:rPr>
          <w:rFonts w:eastAsia="Arial Unicode MS" w:hint="eastAsia"/>
        </w:rPr>
        <w:t xml:space="preserve"> </w:t>
      </w:r>
      <w:r>
        <w:rPr>
          <w:rFonts w:hint="eastAsia"/>
          <w:color w:val="222222"/>
        </w:rPr>
        <w:t>将残疾妇女和女童的利益和权利有系统地纳入所有关于妇女、儿童和残疾问题的国家行动计划、战略</w:t>
      </w:r>
      <w:r w:rsidRPr="00C36D1F">
        <w:rPr>
          <w:rStyle w:val="a7"/>
          <w:rFonts w:eastAsia="宋体"/>
        </w:rPr>
        <w:footnoteReference w:id="35"/>
      </w:r>
      <w:r w:rsidR="004E15C6">
        <w:rPr>
          <w:rFonts w:hint="eastAsia"/>
          <w:color w:val="222222"/>
        </w:rPr>
        <w:t xml:space="preserve"> </w:t>
      </w:r>
      <w:r>
        <w:rPr>
          <w:rFonts w:hint="eastAsia"/>
          <w:color w:val="222222"/>
        </w:rPr>
        <w:t>和政策，以及涉及性别平等、健康、暴力、教育、政治参与、就业、诉诸司法和社会保护等方面的部门计划；</w:t>
      </w:r>
      <w:r w:rsidRPr="00224EAC">
        <w:rPr>
          <w:color w:val="222222"/>
        </w:rPr>
        <w:t>(b)</w:t>
      </w:r>
      <w:r w:rsidRPr="00224EAC">
        <w:rPr>
          <w:rFonts w:hint="eastAsia"/>
          <w:color w:val="222222"/>
        </w:rPr>
        <w:t xml:space="preserve"> </w:t>
      </w:r>
      <w:r>
        <w:rPr>
          <w:rFonts w:hint="eastAsia"/>
          <w:color w:val="222222"/>
        </w:rPr>
        <w:t>采取专门针对残疾妇女的特定和监测下的行动。双轨方法对于减少参与和享有权利方面的不平等至关重</w:t>
      </w:r>
      <w:r w:rsidRPr="00224EAC">
        <w:rPr>
          <w:rFonts w:hint="eastAsia"/>
          <w:color w:val="222222"/>
        </w:rPr>
        <w:t>要。</w:t>
      </w:r>
    </w:p>
    <w:p w:rsidR="0025678D" w:rsidRPr="00BC6102" w:rsidRDefault="0025678D" w:rsidP="004E15C6">
      <w:pPr>
        <w:pStyle w:val="HChGC"/>
      </w:pPr>
      <w:r w:rsidRPr="00BC6102">
        <w:tab/>
      </w:r>
      <w:r>
        <w:rPr>
          <w:rFonts w:hint="eastAsia"/>
        </w:rPr>
        <w:t>四</w:t>
      </w:r>
      <w:r w:rsidR="001A4339">
        <w:t>.</w:t>
      </w:r>
      <w:r w:rsidR="004E15C6">
        <w:rPr>
          <w:rFonts w:hint="eastAsia"/>
        </w:rPr>
        <w:tab/>
      </w:r>
      <w:r>
        <w:rPr>
          <w:rFonts w:hint="eastAsia"/>
        </w:rPr>
        <w:t>《公约》第六条与其他条款之间的关</w:t>
      </w:r>
      <w:r>
        <w:rPr>
          <w:rFonts w:ascii="宋体" w:hAnsi="宋体" w:cs="宋体" w:hint="eastAsia"/>
        </w:rPr>
        <w:t>系</w:t>
      </w:r>
    </w:p>
    <w:p w:rsidR="0025678D" w:rsidRPr="00BC6102" w:rsidRDefault="0025678D" w:rsidP="0025678D">
      <w:pPr>
        <w:pStyle w:val="SingleTxtGC"/>
        <w:rPr>
          <w:rFonts w:eastAsia="Arial Unicode MS"/>
        </w:rPr>
      </w:pPr>
      <w:r w:rsidRPr="00BC6102">
        <w:rPr>
          <w:rFonts w:eastAsia="Arial Unicode MS"/>
        </w:rPr>
        <w:t>28</w:t>
      </w:r>
      <w:r w:rsidR="001A4339">
        <w:rPr>
          <w:rFonts w:eastAsia="Arial Unicode MS"/>
        </w:rPr>
        <w:t xml:space="preserve">.  </w:t>
      </w:r>
      <w:r w:rsidRPr="004E15C6">
        <w:rPr>
          <w:rFonts w:hint="eastAsia"/>
          <w:color w:val="222222"/>
          <w:spacing w:val="4"/>
        </w:rPr>
        <w:t>第六条贯穿各领域的性质使之与《公约》的所有其他实质性条款有着不可分割的联系。除明确</w:t>
      </w:r>
      <w:r w:rsidRPr="004E15C6">
        <w:rPr>
          <w:rFonts w:hint="eastAsia"/>
          <w:spacing w:val="4"/>
        </w:rPr>
        <w:t>提及性和</w:t>
      </w:r>
      <w:r w:rsidRPr="004E15C6">
        <w:rPr>
          <w:rFonts w:hint="eastAsia"/>
          <w:spacing w:val="4"/>
        </w:rPr>
        <w:t>/</w:t>
      </w:r>
      <w:r w:rsidRPr="004E15C6">
        <w:rPr>
          <w:rFonts w:hint="eastAsia"/>
          <w:spacing w:val="4"/>
        </w:rPr>
        <w:t>或性别</w:t>
      </w:r>
      <w:r w:rsidRPr="004E15C6">
        <w:rPr>
          <w:rFonts w:hint="eastAsia"/>
          <w:color w:val="222222"/>
          <w:spacing w:val="4"/>
        </w:rPr>
        <w:t>的条款外，第六条还与涉及暴力侵害残疾妇女</w:t>
      </w:r>
      <w:r w:rsidR="001A4339" w:rsidRPr="004E15C6">
        <w:rPr>
          <w:rFonts w:hint="eastAsia"/>
          <w:color w:val="222222"/>
          <w:spacing w:val="4"/>
        </w:rPr>
        <w:t>(</w:t>
      </w:r>
      <w:r w:rsidRPr="004E15C6">
        <w:rPr>
          <w:rFonts w:hint="eastAsia"/>
          <w:color w:val="222222"/>
          <w:spacing w:val="4"/>
        </w:rPr>
        <w:t>第十六条</w:t>
      </w:r>
      <w:r w:rsidR="001A4339" w:rsidRPr="004E15C6">
        <w:rPr>
          <w:rFonts w:hint="eastAsia"/>
          <w:color w:val="222222"/>
          <w:spacing w:val="4"/>
        </w:rPr>
        <w:t>)</w:t>
      </w:r>
      <w:r w:rsidRPr="004E15C6">
        <w:rPr>
          <w:rFonts w:hint="eastAsia"/>
          <w:color w:val="222222"/>
          <w:spacing w:val="4"/>
        </w:rPr>
        <w:t>以及性及生殖健康和权利，包括尊重家庭和家庭</w:t>
      </w:r>
      <w:r w:rsidR="001A4339" w:rsidRPr="004E15C6">
        <w:rPr>
          <w:rFonts w:hint="eastAsia"/>
          <w:color w:val="222222"/>
          <w:spacing w:val="4"/>
        </w:rPr>
        <w:t>(</w:t>
      </w:r>
      <w:r w:rsidRPr="004E15C6">
        <w:rPr>
          <w:rFonts w:hint="eastAsia"/>
          <w:color w:val="222222"/>
          <w:spacing w:val="4"/>
        </w:rPr>
        <w:t>第二十三和第二十五条</w:t>
      </w:r>
      <w:r w:rsidR="001A4339" w:rsidRPr="004E15C6">
        <w:rPr>
          <w:rFonts w:hint="eastAsia"/>
          <w:color w:val="222222"/>
          <w:spacing w:val="4"/>
        </w:rPr>
        <w:t>)</w:t>
      </w:r>
      <w:r w:rsidRPr="004E15C6">
        <w:rPr>
          <w:rFonts w:hint="eastAsia"/>
          <w:color w:val="222222"/>
          <w:spacing w:val="4"/>
        </w:rPr>
        <w:t>的规定，以及其</w:t>
      </w:r>
      <w:r>
        <w:rPr>
          <w:rFonts w:hint="eastAsia"/>
          <w:color w:val="222222"/>
        </w:rPr>
        <w:t>他有关条款中所述残疾妇女受歧视的领</w:t>
      </w:r>
      <w:r w:rsidRPr="00781E22">
        <w:rPr>
          <w:rFonts w:hint="eastAsia"/>
          <w:color w:val="222222"/>
        </w:rPr>
        <w:t>域</w:t>
      </w:r>
      <w:r>
        <w:rPr>
          <w:rFonts w:hint="eastAsia"/>
          <w:color w:val="222222"/>
        </w:rPr>
        <w:t>特别相关</w:t>
      </w:r>
      <w:r w:rsidRPr="00781E22">
        <w:rPr>
          <w:rFonts w:hint="eastAsia"/>
          <w:color w:val="222222"/>
        </w:rPr>
        <w:t>。</w:t>
      </w:r>
    </w:p>
    <w:p w:rsidR="0025678D" w:rsidRDefault="0025678D" w:rsidP="004E15C6">
      <w:pPr>
        <w:pStyle w:val="H1GC"/>
      </w:pPr>
      <w:r w:rsidRPr="00BC6102">
        <w:tab/>
        <w:t>A</w:t>
      </w:r>
      <w:r w:rsidR="001A4339">
        <w:t>.</w:t>
      </w:r>
      <w:r w:rsidR="004E15C6">
        <w:rPr>
          <w:rFonts w:hint="eastAsia"/>
        </w:rPr>
        <w:tab/>
      </w:r>
      <w:r w:rsidRPr="00781E22">
        <w:rPr>
          <w:rFonts w:hint="eastAsia"/>
        </w:rPr>
        <w:t>免于剥削、</w:t>
      </w:r>
      <w:proofErr w:type="gramStart"/>
      <w:r w:rsidRPr="00781E22">
        <w:rPr>
          <w:rFonts w:hint="eastAsia"/>
        </w:rPr>
        <w:t>暴力和</w:t>
      </w:r>
      <w:r>
        <w:rPr>
          <w:rFonts w:hint="eastAsia"/>
        </w:rPr>
        <w:t>虐待</w:t>
      </w:r>
      <w:proofErr w:type="gramEnd"/>
      <w:r w:rsidR="004E15C6">
        <w:br/>
      </w:r>
      <w:r w:rsidR="001A4339">
        <w:rPr>
          <w:rFonts w:hint="eastAsia"/>
        </w:rPr>
        <w:t>(</w:t>
      </w:r>
      <w:r>
        <w:rPr>
          <w:rFonts w:hint="eastAsia"/>
        </w:rPr>
        <w:t>第十六条</w:t>
      </w:r>
      <w:r w:rsidR="001A4339">
        <w:rPr>
          <w:rFonts w:hint="eastAsia"/>
        </w:rPr>
        <w:t>)</w:t>
      </w:r>
    </w:p>
    <w:p w:rsidR="0025678D" w:rsidRDefault="0025678D" w:rsidP="0025678D">
      <w:pPr>
        <w:pStyle w:val="SingleTxtGC"/>
        <w:rPr>
          <w:rFonts w:eastAsia="Arial Unicode MS"/>
        </w:rPr>
      </w:pPr>
      <w:r w:rsidRPr="00BC6102">
        <w:rPr>
          <w:rFonts w:eastAsia="Arial Unicode MS"/>
        </w:rPr>
        <w:t>29</w:t>
      </w:r>
      <w:r w:rsidR="001A4339">
        <w:rPr>
          <w:rFonts w:eastAsia="Arial Unicode MS"/>
        </w:rPr>
        <w:t xml:space="preserve">.  </w:t>
      </w:r>
      <w:r>
        <w:rPr>
          <w:rFonts w:hint="eastAsia"/>
          <w:color w:val="222222"/>
        </w:rPr>
        <w:t>与其他妇女相比，残疾妇女遭受暴力、剥削和虐待的风险更高。</w:t>
      </w:r>
      <w:r w:rsidRPr="00C36D1F">
        <w:rPr>
          <w:rStyle w:val="a7"/>
          <w:rFonts w:eastAsia="宋体"/>
        </w:rPr>
        <w:footnoteReference w:id="36"/>
      </w:r>
      <w:r w:rsidRPr="00BC6102">
        <w:rPr>
          <w:rFonts w:eastAsia="Arial Unicode MS"/>
        </w:rPr>
        <w:t xml:space="preserve"> </w:t>
      </w:r>
      <w:r>
        <w:rPr>
          <w:rFonts w:hint="eastAsia"/>
          <w:color w:val="222222"/>
        </w:rPr>
        <w:t>暴力可能是人际间的或制度性和</w:t>
      </w:r>
      <w:r>
        <w:rPr>
          <w:rFonts w:hint="eastAsia"/>
          <w:color w:val="222222"/>
        </w:rPr>
        <w:t>/</w:t>
      </w:r>
      <w:r>
        <w:rPr>
          <w:rFonts w:hint="eastAsia"/>
          <w:color w:val="222222"/>
        </w:rPr>
        <w:t>或结构性的。制度性和</w:t>
      </w:r>
      <w:r>
        <w:rPr>
          <w:rFonts w:hint="eastAsia"/>
          <w:color w:val="222222"/>
        </w:rPr>
        <w:t>/</w:t>
      </w:r>
      <w:r>
        <w:rPr>
          <w:rFonts w:hint="eastAsia"/>
          <w:color w:val="222222"/>
        </w:rPr>
        <w:t>或结构性的暴力是指任何形式的结构性不平等或制度性歧视，使妇女与家庭</w:t>
      </w:r>
      <w:r w:rsidRPr="00C36D1F">
        <w:rPr>
          <w:rStyle w:val="a7"/>
          <w:rFonts w:eastAsia="宋体"/>
        </w:rPr>
        <w:footnoteReference w:id="37"/>
      </w:r>
      <w:r>
        <w:rPr>
          <w:rFonts w:hint="eastAsia"/>
          <w:color w:val="222222"/>
        </w:rPr>
        <w:t>、家族或社区中的其他人相比，在身体或意识形态上处于从属地</w:t>
      </w:r>
      <w:r>
        <w:rPr>
          <w:rFonts w:ascii="宋体" w:hAnsi="宋体" w:cs="宋体" w:hint="eastAsia"/>
          <w:color w:val="222222"/>
        </w:rPr>
        <w:t>位</w:t>
      </w:r>
      <w:r>
        <w:rPr>
          <w:rFonts w:eastAsia="Arial Unicode MS" w:hint="eastAsia"/>
        </w:rPr>
        <w:t>。</w:t>
      </w:r>
    </w:p>
    <w:p w:rsidR="0025678D" w:rsidRPr="00BC6102" w:rsidRDefault="0025678D" w:rsidP="0025678D">
      <w:pPr>
        <w:pStyle w:val="SingleTxtGC"/>
        <w:rPr>
          <w:rFonts w:eastAsia="Arial Unicode MS"/>
        </w:rPr>
      </w:pPr>
      <w:r w:rsidRPr="00BC6102">
        <w:rPr>
          <w:rFonts w:eastAsia="Arial Unicode MS"/>
        </w:rPr>
        <w:t>30</w:t>
      </w:r>
      <w:r w:rsidR="001A4339">
        <w:rPr>
          <w:rFonts w:eastAsia="Arial Unicode MS"/>
        </w:rPr>
        <w:t xml:space="preserve">.  </w:t>
      </w:r>
      <w:r>
        <w:rPr>
          <w:rFonts w:hint="eastAsia"/>
          <w:color w:val="222222"/>
        </w:rPr>
        <w:t>残疾妇女对免于剥削、暴力和虐待的权利的享有可能会受到有害的陈规定型观念的阻碍，这些观念加大了暴力风险。导致残疾妇女被当作儿童看待并使她们的判断能力受到怀疑的有害陈规定型观念，认为残疾妇女无性欲或性欲超强的看法，以及受迷信严重影响、导致白化病妇女遭受性暴力的风险增加</w:t>
      </w:r>
      <w:r w:rsidRPr="00D460CB">
        <w:rPr>
          <w:color w:val="222222"/>
          <w:vertAlign w:val="superscript"/>
        </w:rPr>
        <w:footnoteReference w:id="38"/>
      </w:r>
      <w:r>
        <w:rPr>
          <w:rFonts w:hint="eastAsia"/>
          <w:color w:val="222222"/>
        </w:rPr>
        <w:t>的错误信念和传说等等，都有碍于残疾妇女行使第十六条所规定的权</w:t>
      </w:r>
      <w:r w:rsidRPr="00D460CB">
        <w:rPr>
          <w:rFonts w:hint="eastAsia"/>
          <w:color w:val="222222"/>
        </w:rPr>
        <w:t>利。</w:t>
      </w:r>
    </w:p>
    <w:p w:rsidR="0025678D" w:rsidRDefault="0025678D" w:rsidP="0025678D">
      <w:pPr>
        <w:pStyle w:val="SingleTxtGC"/>
        <w:rPr>
          <w:color w:val="222222"/>
        </w:rPr>
      </w:pPr>
      <w:r w:rsidRPr="00BC6102">
        <w:rPr>
          <w:rFonts w:eastAsia="Arial Unicode MS"/>
        </w:rPr>
        <w:t>31</w:t>
      </w:r>
      <w:r w:rsidR="001A4339">
        <w:rPr>
          <w:rFonts w:eastAsia="Arial Unicode MS"/>
        </w:rPr>
        <w:t xml:space="preserve">.  </w:t>
      </w:r>
      <w:r>
        <w:rPr>
          <w:rFonts w:hint="eastAsia"/>
          <w:color w:val="222222"/>
        </w:rPr>
        <w:t>违反第十六条的针对残疾妇女的暴力、剥削和</w:t>
      </w:r>
      <w:r>
        <w:rPr>
          <w:rFonts w:hint="eastAsia"/>
          <w:color w:val="222222"/>
        </w:rPr>
        <w:t>/</w:t>
      </w:r>
      <w:r>
        <w:rPr>
          <w:rFonts w:hint="eastAsia"/>
          <w:color w:val="222222"/>
        </w:rPr>
        <w:t>或虐待行为的例子包括：因暴力、武力致残；经济胁迫；贩运和欺骗；蒙蔽；遗弃；不经自由和知情的同意以及法律上的强迫；忽视，包括剥夺或拒绝提供药物；</w:t>
      </w:r>
      <w:r>
        <w:rPr>
          <w:rFonts w:hint="eastAsia"/>
        </w:rPr>
        <w:t>移除或控制交流辅助设备并拒绝协助交流；剥夺个人行动和无障碍设备，例如移除或破坏无障碍设施，如斜道、辅助设备</w:t>
      </w:r>
      <w:r>
        <w:rPr>
          <w:rFonts w:hint="eastAsia"/>
        </w:rPr>
        <w:t>(</w:t>
      </w:r>
      <w:r>
        <w:rPr>
          <w:rFonts w:hint="eastAsia"/>
        </w:rPr>
        <w:t>如明杖</w:t>
      </w:r>
      <w:r>
        <w:rPr>
          <w:rFonts w:hint="eastAsia"/>
        </w:rPr>
        <w:t>)</w:t>
      </w:r>
      <w:r>
        <w:rPr>
          <w:rFonts w:hint="eastAsia"/>
        </w:rPr>
        <w:t>或行动设备</w:t>
      </w:r>
      <w:r w:rsidRPr="004E15C6">
        <w:rPr>
          <w:rFonts w:hint="eastAsia"/>
          <w:spacing w:val="4"/>
        </w:rPr>
        <w:t>(</w:t>
      </w:r>
      <w:r w:rsidRPr="004E15C6">
        <w:rPr>
          <w:rFonts w:hint="eastAsia"/>
          <w:spacing w:val="4"/>
        </w:rPr>
        <w:t>如轮椅</w:t>
      </w:r>
      <w:r w:rsidRPr="004E15C6">
        <w:rPr>
          <w:rFonts w:hint="eastAsia"/>
          <w:spacing w:val="4"/>
        </w:rPr>
        <w:t>)</w:t>
      </w:r>
      <w:r w:rsidRPr="004E15C6">
        <w:rPr>
          <w:rFonts w:hint="eastAsia"/>
          <w:spacing w:val="4"/>
        </w:rPr>
        <w:t>；护理人员拒绝协助日常生活，如洗澡、穿衣和进餐，妨碍享有独立生活权和免遭</w:t>
      </w:r>
      <w:r w:rsidRPr="004E15C6">
        <w:rPr>
          <w:rFonts w:hint="eastAsia"/>
          <w:color w:val="222222"/>
          <w:spacing w:val="4"/>
        </w:rPr>
        <w:t>有辱人格的待遇的自由</w:t>
      </w:r>
      <w:r w:rsidRPr="004E15C6">
        <w:rPr>
          <w:rFonts w:hint="eastAsia"/>
          <w:spacing w:val="4"/>
        </w:rPr>
        <w:t>；拒绝给予食物或饮水，或威胁采取这种行为</w:t>
      </w:r>
      <w:r>
        <w:rPr>
          <w:rFonts w:hint="eastAsia"/>
        </w:rPr>
        <w:t>；通过欺凌、辱骂和对残疾进行嘲笑，以恐吓方式造成恐惧感；伤害或威胁进行伤害，带走或杀死宠物或销毁物件；进行心理操纵；以及实行控制，例如限制与家人、朋友和他人的面对面或虚拟接触。</w:t>
      </w:r>
    </w:p>
    <w:p w:rsidR="0025678D" w:rsidRDefault="0025678D" w:rsidP="0025678D">
      <w:pPr>
        <w:pStyle w:val="SingleTxtGC"/>
        <w:rPr>
          <w:rFonts w:eastAsia="Arial Unicode MS"/>
        </w:rPr>
      </w:pPr>
      <w:r w:rsidRPr="00BC6102">
        <w:rPr>
          <w:rFonts w:eastAsia="Arial Unicode MS"/>
        </w:rPr>
        <w:t>32</w:t>
      </w:r>
      <w:r w:rsidR="001A4339">
        <w:rPr>
          <w:rFonts w:eastAsia="Arial Unicode MS"/>
        </w:rPr>
        <w:t xml:space="preserve">.  </w:t>
      </w:r>
      <w:r>
        <w:rPr>
          <w:rFonts w:hint="eastAsia"/>
          <w:color w:val="222222"/>
        </w:rPr>
        <w:t>某些形式的暴力、剥削和虐待可被视为残忍、不人道或有辱人格的待遇或处罚，并被视为违反一些国际人权条约。其中包括：强迫、胁迫和其他形式的非自愿怀孕或绝育；</w:t>
      </w:r>
      <w:r w:rsidRPr="00C36D1F">
        <w:rPr>
          <w:rStyle w:val="a7"/>
          <w:rFonts w:eastAsia="宋体"/>
        </w:rPr>
        <w:footnoteReference w:id="39"/>
      </w:r>
      <w:r>
        <w:rPr>
          <w:rFonts w:hint="eastAsia"/>
          <w:color w:val="222222"/>
        </w:rPr>
        <w:t xml:space="preserve"> </w:t>
      </w:r>
      <w:r>
        <w:rPr>
          <w:rFonts w:hint="eastAsia"/>
          <w:color w:val="222222"/>
        </w:rPr>
        <w:t>在未经自由和知情同意的情况下进行的任何医疗程序或干预，包括与避孕和堕胎有关的程序和干预；侵入性和不可逆的外科手术，如精神外科手术、切割女性生殖器官和未经知情同意</w:t>
      </w:r>
      <w:r w:rsidRPr="009E323D">
        <w:rPr>
          <w:rFonts w:hint="eastAsia"/>
        </w:rPr>
        <w:t>而对双性儿童</w:t>
      </w:r>
      <w:r>
        <w:rPr>
          <w:rFonts w:hint="eastAsia"/>
          <w:color w:val="222222"/>
        </w:rPr>
        <w:t>进行的手术或治疗；电击治疗和化学、物理或机械束缚手段的使用；以及隔</w:t>
      </w:r>
      <w:r w:rsidRPr="0067105C">
        <w:rPr>
          <w:rFonts w:hint="eastAsia"/>
          <w:color w:val="222222"/>
        </w:rPr>
        <w:t>离。</w:t>
      </w:r>
    </w:p>
    <w:p w:rsidR="0025678D" w:rsidRPr="00BC6102" w:rsidRDefault="0025678D" w:rsidP="0025678D">
      <w:pPr>
        <w:pStyle w:val="SingleTxtGC"/>
        <w:rPr>
          <w:rFonts w:eastAsia="Arial Unicode MS"/>
        </w:rPr>
      </w:pPr>
      <w:r w:rsidRPr="00BC6102">
        <w:rPr>
          <w:rFonts w:eastAsia="Arial Unicode MS"/>
        </w:rPr>
        <w:t>33</w:t>
      </w:r>
      <w:r w:rsidR="001A4339">
        <w:rPr>
          <w:rFonts w:eastAsia="Arial Unicode MS"/>
        </w:rPr>
        <w:t xml:space="preserve">.  </w:t>
      </w:r>
      <w:r>
        <w:rPr>
          <w:rFonts w:hint="eastAsia"/>
          <w:color w:val="222222"/>
        </w:rPr>
        <w:t>对残疾妇女的性暴力包括强奸。</w:t>
      </w:r>
      <w:r w:rsidRPr="00C36D1F">
        <w:rPr>
          <w:rStyle w:val="a7"/>
          <w:rFonts w:eastAsia="宋体"/>
        </w:rPr>
        <w:footnoteReference w:id="40"/>
      </w:r>
      <w:r>
        <w:rPr>
          <w:rFonts w:hint="eastAsia"/>
          <w:color w:val="222222"/>
        </w:rPr>
        <w:t xml:space="preserve"> </w:t>
      </w:r>
      <w:r>
        <w:rPr>
          <w:rFonts w:hint="eastAsia"/>
          <w:color w:val="222222"/>
        </w:rPr>
        <w:t>性虐待发生在所有情况下，包括国家和非国家机构内部以及家庭或社区内。一些残疾妇女，特别是</w:t>
      </w:r>
      <w:proofErr w:type="gramStart"/>
      <w:r>
        <w:rPr>
          <w:rFonts w:hint="eastAsia"/>
          <w:color w:val="222222"/>
        </w:rPr>
        <w:t>聋</w:t>
      </w:r>
      <w:proofErr w:type="gramEnd"/>
      <w:r>
        <w:rPr>
          <w:rFonts w:hint="eastAsia"/>
          <w:color w:val="222222"/>
        </w:rPr>
        <w:t>人和</w:t>
      </w:r>
      <w:proofErr w:type="gramStart"/>
      <w:r>
        <w:rPr>
          <w:rFonts w:hint="eastAsia"/>
          <w:color w:val="222222"/>
        </w:rPr>
        <w:t>聋盲妇女</w:t>
      </w:r>
      <w:proofErr w:type="gramEnd"/>
      <w:r w:rsidRPr="00C36D1F">
        <w:rPr>
          <w:rStyle w:val="a7"/>
          <w:rFonts w:eastAsia="宋体"/>
        </w:rPr>
        <w:footnoteReference w:id="41"/>
      </w:r>
      <w:r w:rsidR="004E15C6">
        <w:rPr>
          <w:rFonts w:hint="eastAsia"/>
          <w:color w:val="222222"/>
        </w:rPr>
        <w:t xml:space="preserve"> </w:t>
      </w:r>
      <w:r>
        <w:rPr>
          <w:rFonts w:hint="eastAsia"/>
          <w:color w:val="222222"/>
        </w:rPr>
        <w:t>及智障妇女，由于其孤立性、依赖性或受到的压迫，可能面临更大的暴力和虐待风</w:t>
      </w:r>
      <w:r w:rsidRPr="00342192">
        <w:rPr>
          <w:rFonts w:hint="eastAsia"/>
          <w:color w:val="222222"/>
        </w:rPr>
        <w:t>险。</w:t>
      </w:r>
    </w:p>
    <w:p w:rsidR="0025678D" w:rsidRPr="00BC6102" w:rsidRDefault="0025678D" w:rsidP="0025678D">
      <w:pPr>
        <w:pStyle w:val="SingleTxtGC"/>
        <w:rPr>
          <w:rFonts w:eastAsia="Arial Unicode MS"/>
        </w:rPr>
      </w:pPr>
      <w:r w:rsidRPr="00BC6102">
        <w:rPr>
          <w:rFonts w:eastAsia="Arial Unicode MS"/>
        </w:rPr>
        <w:t>34</w:t>
      </w:r>
      <w:r w:rsidR="001A4339">
        <w:rPr>
          <w:rFonts w:eastAsia="Arial Unicode MS"/>
        </w:rPr>
        <w:t xml:space="preserve">.  </w:t>
      </w:r>
      <w:r>
        <w:rPr>
          <w:rFonts w:hint="eastAsia"/>
          <w:color w:val="222222"/>
        </w:rPr>
        <w:t>残疾妇女可能由于其障碍而遭到经济剥削，从而使她们面临进一步的暴力。例如，具有身体或视觉障碍的妇女可能遭到以强迫乞讨为目的的贩运，因为她们被认为会引起公众更大的同</w:t>
      </w:r>
      <w:r w:rsidRPr="00F02707">
        <w:rPr>
          <w:rFonts w:hint="eastAsia"/>
          <w:color w:val="222222"/>
        </w:rPr>
        <w:t>情。</w:t>
      </w:r>
      <w:r w:rsidRPr="00C36D1F">
        <w:rPr>
          <w:rStyle w:val="a7"/>
          <w:rFonts w:eastAsia="宋体"/>
        </w:rPr>
        <w:footnoteReference w:id="42"/>
      </w:r>
    </w:p>
    <w:p w:rsidR="0025678D" w:rsidRPr="00111425" w:rsidRDefault="0025678D" w:rsidP="0025678D">
      <w:pPr>
        <w:pStyle w:val="SingleTxtGC"/>
        <w:rPr>
          <w:color w:val="222222"/>
        </w:rPr>
      </w:pPr>
      <w:r w:rsidRPr="00BC6102">
        <w:rPr>
          <w:rFonts w:eastAsia="Arial Unicode MS"/>
        </w:rPr>
        <w:t>35</w:t>
      </w:r>
      <w:r w:rsidR="001A4339">
        <w:rPr>
          <w:rFonts w:eastAsia="Arial Unicode MS"/>
        </w:rPr>
        <w:t xml:space="preserve">.  </w:t>
      </w:r>
      <w:r>
        <w:rPr>
          <w:rFonts w:hint="eastAsia"/>
          <w:color w:val="222222"/>
        </w:rPr>
        <w:t>男童通常受到的优先照顾和待遇意味着暴力侵害残疾女童的行为比暴力侵害残疾男童或普通女童的行为更加普遍。暴力侵害残疾女童的行为包括针对性别的忽视、羞辱、隐瞒、遗弃和虐待，包括在青春期期间增加的性虐待和性剥削。残疾儿童得不到出生登记的</w:t>
      </w:r>
      <w:r w:rsidRPr="00065108">
        <w:rPr>
          <w:rFonts w:hint="eastAsia"/>
          <w:color w:val="222222"/>
        </w:rPr>
        <w:t>比例过高</w:t>
      </w:r>
      <w:r>
        <w:rPr>
          <w:rFonts w:hint="eastAsia"/>
          <w:color w:val="222222"/>
        </w:rPr>
        <w:t>，</w:t>
      </w:r>
      <w:r w:rsidRPr="004E15C6">
        <w:rPr>
          <w:rStyle w:val="a7"/>
          <w:rFonts w:eastAsia="宋体"/>
        </w:rPr>
        <w:footnoteReference w:id="43"/>
      </w:r>
      <w:r w:rsidR="004E15C6">
        <w:rPr>
          <w:rFonts w:hint="eastAsia"/>
          <w:color w:val="222222"/>
        </w:rPr>
        <w:t xml:space="preserve"> </w:t>
      </w:r>
      <w:r>
        <w:rPr>
          <w:rFonts w:hint="eastAsia"/>
          <w:color w:val="222222"/>
        </w:rPr>
        <w:t>这使他们易受剥削和暴力。残疾女童特别容易遭到家庭成员和照顾者的暴</w:t>
      </w:r>
      <w:r w:rsidRPr="00065108">
        <w:rPr>
          <w:rFonts w:hint="eastAsia"/>
          <w:color w:val="222222"/>
        </w:rPr>
        <w:t>力行为。</w:t>
      </w:r>
      <w:r w:rsidRPr="004E15C6">
        <w:rPr>
          <w:rStyle w:val="a7"/>
          <w:rFonts w:eastAsia="宋体"/>
        </w:rPr>
        <w:footnoteReference w:id="44"/>
      </w:r>
    </w:p>
    <w:p w:rsidR="0025678D" w:rsidRDefault="0025678D" w:rsidP="0025678D">
      <w:pPr>
        <w:pStyle w:val="SingleTxtGC"/>
        <w:rPr>
          <w:color w:val="222222"/>
        </w:rPr>
      </w:pPr>
      <w:r w:rsidRPr="00BC6102">
        <w:rPr>
          <w:rFonts w:eastAsia="Arial Unicode MS"/>
        </w:rPr>
        <w:t>36</w:t>
      </w:r>
      <w:r w:rsidR="001A4339">
        <w:rPr>
          <w:rFonts w:eastAsia="Arial Unicode MS"/>
        </w:rPr>
        <w:t xml:space="preserve">.  </w:t>
      </w:r>
      <w:r>
        <w:rPr>
          <w:rFonts w:hint="eastAsia"/>
          <w:color w:val="222222"/>
        </w:rPr>
        <w:t>残疾女童特易受到有害习俗的危害，人们往往利用社会文化及宗教习俗和价值观为这些习俗开脱。例如，与残疾男童相比，残疾女童通过“安乐死”而死亡的可能性</w:t>
      </w:r>
      <w:r w:rsidRPr="0039522A">
        <w:rPr>
          <w:rFonts w:hint="eastAsia"/>
          <w:color w:val="222222"/>
        </w:rPr>
        <w:t>更大</w:t>
      </w:r>
      <w:r>
        <w:rPr>
          <w:rFonts w:hint="eastAsia"/>
          <w:color w:val="222222"/>
        </w:rPr>
        <w:t>，因为她们的家庭不愿意抚养有缺陷的女童，或者缺乏这方面的支助。</w:t>
      </w:r>
      <w:r w:rsidRPr="00C36D1F">
        <w:rPr>
          <w:rStyle w:val="a7"/>
          <w:rFonts w:eastAsia="宋体"/>
        </w:rPr>
        <w:footnoteReference w:id="45"/>
      </w:r>
      <w:r>
        <w:rPr>
          <w:rFonts w:hint="eastAsia"/>
          <w:color w:val="222222"/>
        </w:rPr>
        <w:t xml:space="preserve"> </w:t>
      </w:r>
      <w:r>
        <w:rPr>
          <w:rFonts w:hint="eastAsia"/>
          <w:color w:val="222222"/>
        </w:rPr>
        <w:t>有害习俗的其他例子包括杀婴、</w:t>
      </w:r>
      <w:r w:rsidRPr="00C36D1F">
        <w:rPr>
          <w:rStyle w:val="a7"/>
          <w:rFonts w:eastAsia="宋体"/>
        </w:rPr>
        <w:footnoteReference w:id="46"/>
      </w:r>
      <w:r>
        <w:rPr>
          <w:rFonts w:hint="eastAsia"/>
          <w:color w:val="222222"/>
        </w:rPr>
        <w:t xml:space="preserve"> </w:t>
      </w:r>
      <w:r>
        <w:rPr>
          <w:rFonts w:hint="eastAsia"/>
          <w:color w:val="222222"/>
        </w:rPr>
        <w:t>指控“鬼魂附体”以及限制喂养和营养。此外，残疾女童，特别是智障女童的婚姻，则打着提供未来安全、照顾和经济来源的幌子使之合理化。反过来，童婚还导致辍学率升高，以及早育和频繁生育。残疾女童在家庭内受到社会孤立、隔离和剥削，包括被排除在家庭活动之外，不许离开家里，被迫做无酬家务和被禁止上</w:t>
      </w:r>
      <w:r w:rsidRPr="00212B9A">
        <w:rPr>
          <w:rFonts w:hint="eastAsia"/>
          <w:color w:val="222222"/>
        </w:rPr>
        <w:t>学</w:t>
      </w:r>
      <w:r>
        <w:rPr>
          <w:rFonts w:hint="eastAsia"/>
          <w:color w:val="222222"/>
        </w:rPr>
        <w:t>等</w:t>
      </w:r>
      <w:r w:rsidRPr="00212B9A">
        <w:rPr>
          <w:rFonts w:hint="eastAsia"/>
          <w:color w:val="222222"/>
        </w:rPr>
        <w:t>。</w:t>
      </w:r>
    </w:p>
    <w:p w:rsidR="0025678D" w:rsidRDefault="0025678D" w:rsidP="0025678D">
      <w:pPr>
        <w:pStyle w:val="SingleTxtGC"/>
        <w:rPr>
          <w:rFonts w:eastAsia="Arial Unicode MS"/>
        </w:rPr>
      </w:pPr>
      <w:r w:rsidRPr="00BC6102">
        <w:rPr>
          <w:rFonts w:eastAsia="Arial Unicode MS"/>
        </w:rPr>
        <w:t>37</w:t>
      </w:r>
      <w:r w:rsidR="001A4339">
        <w:rPr>
          <w:rFonts w:eastAsia="Arial Unicode MS"/>
        </w:rPr>
        <w:t xml:space="preserve">.  </w:t>
      </w:r>
      <w:r>
        <w:rPr>
          <w:rFonts w:hint="eastAsia"/>
          <w:color w:val="222222"/>
        </w:rPr>
        <w:t>残疾妇女还受到与非残疾妇女一样的有害习俗之害，如强迫婚姻、切割女性生殖器官、以</w:t>
      </w:r>
      <w:r>
        <w:t>所谓的</w:t>
      </w:r>
      <w:r>
        <w:rPr>
          <w:rFonts w:hint="eastAsia"/>
        </w:rPr>
        <w:t>荣誉为名</w:t>
      </w:r>
      <w:r>
        <w:rPr>
          <w:rFonts w:hint="eastAsia"/>
          <w:color w:val="222222"/>
        </w:rPr>
        <w:t>犯下的罪行、与嫁妆有关的暴力、与寡妇有关的习俗和指控会巫术等。</w:t>
      </w:r>
      <w:r w:rsidRPr="00C36D1F">
        <w:rPr>
          <w:rStyle w:val="a7"/>
          <w:rFonts w:eastAsia="宋体"/>
        </w:rPr>
        <w:footnoteReference w:id="47"/>
      </w:r>
      <w:r>
        <w:rPr>
          <w:rFonts w:hint="eastAsia"/>
          <w:color w:val="222222"/>
        </w:rPr>
        <w:t xml:space="preserve"> </w:t>
      </w:r>
      <w:r>
        <w:rPr>
          <w:rFonts w:hint="eastAsia"/>
          <w:color w:val="222222"/>
        </w:rPr>
        <w:t>这些有害习俗的后果远远超出了社会排斥的范围。它们加强了有害的性别陈规定型观念，使不平等现象长期存在，并助长了对妇女和女童的歧视。这些习俗可能导致身心暴力和经济剥削。基于对文化的父权解释的有害习俗不能成为暴力侵害残疾妇女和女童的理由。此外，残疾妇女和女童还特别容易受到“处女测试”，</w:t>
      </w:r>
      <w:r w:rsidRPr="00C36D1F">
        <w:rPr>
          <w:rStyle w:val="a7"/>
          <w:rFonts w:eastAsia="宋体"/>
        </w:rPr>
        <w:footnoteReference w:id="48"/>
      </w:r>
      <w:r>
        <w:rPr>
          <w:rFonts w:hint="eastAsia"/>
          <w:color w:val="222222"/>
        </w:rPr>
        <w:t xml:space="preserve"> </w:t>
      </w:r>
      <w:r>
        <w:rPr>
          <w:rFonts w:hint="eastAsia"/>
          <w:color w:val="222222"/>
        </w:rPr>
        <w:t>而在与艾滋病毒</w:t>
      </w:r>
      <w:r>
        <w:rPr>
          <w:rFonts w:hint="eastAsia"/>
          <w:color w:val="222222"/>
        </w:rPr>
        <w:t>/</w:t>
      </w:r>
      <w:r>
        <w:rPr>
          <w:rFonts w:hint="eastAsia"/>
          <w:color w:val="222222"/>
        </w:rPr>
        <w:t>艾滋病有关的错误观念方面，则遭到“强奸处女”行为之害</w:t>
      </w:r>
      <w:r>
        <w:rPr>
          <w:rFonts w:eastAsia="Arial Unicode MS" w:hint="eastAsia"/>
        </w:rPr>
        <w:t>。</w:t>
      </w:r>
      <w:r w:rsidRPr="00C36D1F">
        <w:rPr>
          <w:rStyle w:val="a7"/>
          <w:rFonts w:eastAsia="宋体"/>
        </w:rPr>
        <w:footnoteReference w:id="49"/>
      </w:r>
    </w:p>
    <w:p w:rsidR="0025678D" w:rsidRPr="00BC6102" w:rsidRDefault="0025678D" w:rsidP="004E15C6">
      <w:pPr>
        <w:pStyle w:val="H1GC"/>
      </w:pPr>
      <w:r w:rsidRPr="00BC6102">
        <w:tab/>
        <w:t>B</w:t>
      </w:r>
      <w:r w:rsidR="001A4339">
        <w:t>.</w:t>
      </w:r>
      <w:r w:rsidR="004E15C6">
        <w:rPr>
          <w:rFonts w:hint="eastAsia"/>
        </w:rPr>
        <w:tab/>
      </w:r>
      <w:r w:rsidRPr="009E323D">
        <w:rPr>
          <w:rFonts w:hint="eastAsia"/>
        </w:rPr>
        <w:t>性及生殖健康和权利，</w:t>
      </w:r>
      <w:proofErr w:type="gramStart"/>
      <w:r>
        <w:rPr>
          <w:rFonts w:hint="eastAsia"/>
        </w:rPr>
        <w:t>包括尊重家居和家庭</w:t>
      </w:r>
      <w:proofErr w:type="gramEnd"/>
      <w:r w:rsidR="004E15C6">
        <w:br/>
      </w:r>
      <w:r w:rsidR="001A4339">
        <w:rPr>
          <w:rFonts w:hint="eastAsia"/>
        </w:rPr>
        <w:t>(</w:t>
      </w:r>
      <w:r>
        <w:rPr>
          <w:rFonts w:hint="eastAsia"/>
        </w:rPr>
        <w:t>第二十三和第二十五条</w:t>
      </w:r>
      <w:r w:rsidR="001A4339">
        <w:rPr>
          <w:rFonts w:ascii="宋体" w:hAnsi="宋体" w:cs="宋体" w:hint="eastAsia"/>
        </w:rPr>
        <w:t>)</w:t>
      </w:r>
    </w:p>
    <w:p w:rsidR="0025678D" w:rsidRDefault="0025678D" w:rsidP="0025678D">
      <w:pPr>
        <w:pStyle w:val="SingleTxtGC"/>
        <w:rPr>
          <w:color w:val="222222"/>
        </w:rPr>
      </w:pPr>
      <w:r w:rsidRPr="00BC6102">
        <w:rPr>
          <w:rFonts w:eastAsia="Arial Unicode MS"/>
        </w:rPr>
        <w:t>38</w:t>
      </w:r>
      <w:r w:rsidR="001A4339">
        <w:rPr>
          <w:rFonts w:eastAsia="Arial Unicode MS"/>
        </w:rPr>
        <w:t xml:space="preserve">.  </w:t>
      </w:r>
      <w:r>
        <w:rPr>
          <w:rFonts w:hint="eastAsia"/>
          <w:color w:val="222222"/>
        </w:rPr>
        <w:t>与残疾和性别有关的错误定型观念是一种歧视形式，对享有性及生殖健康和权利以及组建家庭的权利造成特别严重的影响。关于残疾妇女的有害定型观念包括认为她们</w:t>
      </w:r>
      <w:r>
        <w:rPr>
          <w:rFonts w:hint="eastAsia"/>
        </w:rPr>
        <w:t>无性欲</w:t>
      </w:r>
      <w:r>
        <w:rPr>
          <w:rFonts w:hint="eastAsia"/>
          <w:color w:val="222222"/>
        </w:rPr>
        <w:t>、无能力、无理性、缺乏控制力和</w:t>
      </w:r>
      <w:r>
        <w:rPr>
          <w:rFonts w:hint="eastAsia"/>
          <w:color w:val="222222"/>
        </w:rPr>
        <w:t>/</w:t>
      </w:r>
      <w:r>
        <w:rPr>
          <w:rFonts w:hint="eastAsia"/>
          <w:color w:val="222222"/>
        </w:rPr>
        <w:t>或性欲</w:t>
      </w:r>
      <w:r w:rsidRPr="006A386C">
        <w:rPr>
          <w:rFonts w:hint="eastAsia"/>
        </w:rPr>
        <w:t>超强</w:t>
      </w:r>
      <w:r>
        <w:rPr>
          <w:rFonts w:hint="eastAsia"/>
          <w:color w:val="222222"/>
        </w:rPr>
        <w:t>。与所有妇女一样，残疾妇女有权选择子女数量和生育间隔，并有权控制和自由、负责任地决定与其性行为有关的事项，包括性健康和生殖健康，而不受胁迫、歧视和暴</w:t>
      </w:r>
      <w:r w:rsidRPr="009C1A57">
        <w:rPr>
          <w:rFonts w:hint="eastAsia"/>
          <w:color w:val="222222"/>
        </w:rPr>
        <w:t>力。</w:t>
      </w:r>
      <w:r w:rsidRPr="00C36D1F">
        <w:rPr>
          <w:rStyle w:val="a7"/>
          <w:rFonts w:eastAsia="宋体"/>
        </w:rPr>
        <w:footnoteReference w:id="50"/>
      </w:r>
    </w:p>
    <w:p w:rsidR="0025678D" w:rsidRPr="00BC6102" w:rsidRDefault="0025678D" w:rsidP="0025678D">
      <w:pPr>
        <w:pStyle w:val="SingleTxtGC"/>
        <w:rPr>
          <w:rFonts w:eastAsia="Arial Unicode MS"/>
        </w:rPr>
      </w:pPr>
      <w:r w:rsidRPr="00BC6102">
        <w:rPr>
          <w:rFonts w:eastAsia="Arial Unicode MS"/>
        </w:rPr>
        <w:t>39</w:t>
      </w:r>
      <w:r w:rsidR="001A4339">
        <w:rPr>
          <w:rFonts w:eastAsia="Arial Unicode MS"/>
        </w:rPr>
        <w:t xml:space="preserve">.  </w:t>
      </w:r>
      <w:r>
        <w:rPr>
          <w:rFonts w:hint="eastAsia"/>
          <w:color w:val="222222"/>
        </w:rPr>
        <w:t>残疾妇女在享有性及生殖健康和权利，以及在法律面前获得平等承认和诉诸司法方面面临多重障碍。除了基于性别和残疾的多重歧视造成的障碍外，一些残疾妇女，例如难民、移民和寻求庇护者面临更多的障碍，因为她们无法获得保健。残疾妇女还可能面临认为残疾妇女会生育残疾子女的优生定型观念，从而妨碍或阻止残疾妇女成为母亲。</w:t>
      </w:r>
      <w:r w:rsidRPr="00C36D1F">
        <w:rPr>
          <w:rStyle w:val="a7"/>
          <w:rFonts w:eastAsia="宋体"/>
        </w:rPr>
        <w:footnoteReference w:id="51"/>
      </w:r>
    </w:p>
    <w:p w:rsidR="0025678D" w:rsidRPr="00F4346B" w:rsidRDefault="0025678D" w:rsidP="0025678D">
      <w:pPr>
        <w:pStyle w:val="SingleTxtGC"/>
        <w:rPr>
          <w:rFonts w:eastAsia="Arial Unicode MS"/>
        </w:rPr>
      </w:pPr>
      <w:r w:rsidRPr="006A386C">
        <w:rPr>
          <w:rFonts w:eastAsia="Arial Unicode MS"/>
        </w:rPr>
        <w:t>40</w:t>
      </w:r>
      <w:r w:rsidR="001A4339">
        <w:rPr>
          <w:rFonts w:eastAsia="Arial Unicode MS"/>
        </w:rPr>
        <w:t xml:space="preserve">.  </w:t>
      </w:r>
      <w:r w:rsidRPr="006A386C">
        <w:rPr>
          <w:rFonts w:hint="eastAsia"/>
        </w:rPr>
        <w:t>残疾妇女还可能</w:t>
      </w:r>
      <w:r>
        <w:rPr>
          <w:rFonts w:hint="eastAsia"/>
        </w:rPr>
        <w:t>因</w:t>
      </w:r>
      <w:r w:rsidRPr="006A386C">
        <w:rPr>
          <w:rFonts w:hint="eastAsia"/>
        </w:rPr>
        <w:t>有害</w:t>
      </w:r>
      <w:r>
        <w:rPr>
          <w:rFonts w:hint="eastAsia"/>
        </w:rPr>
        <w:t>的</w:t>
      </w:r>
      <w:r w:rsidRPr="006A386C">
        <w:rPr>
          <w:rFonts w:hint="eastAsia"/>
        </w:rPr>
        <w:t>定型观念而被剥夺</w:t>
      </w:r>
      <w:r>
        <w:rPr>
          <w:rFonts w:hint="eastAsia"/>
          <w:color w:val="222222"/>
        </w:rPr>
        <w:t>获得信息和通信、包括全面性教育的机会，这些观念</w:t>
      </w:r>
      <w:r w:rsidRPr="006A386C">
        <w:rPr>
          <w:rFonts w:hint="eastAsia"/>
        </w:rPr>
        <w:t>假定她们</w:t>
      </w:r>
      <w:r>
        <w:rPr>
          <w:rFonts w:hint="eastAsia"/>
        </w:rPr>
        <w:t>没有</w:t>
      </w:r>
      <w:r w:rsidRPr="006A386C">
        <w:rPr>
          <w:rFonts w:hint="eastAsia"/>
        </w:rPr>
        <w:t>性</w:t>
      </w:r>
      <w:r>
        <w:rPr>
          <w:rFonts w:hint="eastAsia"/>
        </w:rPr>
        <w:t>欲，因此无需在与他人平等的基础上获得这类信息</w:t>
      </w:r>
      <w:r>
        <w:rPr>
          <w:rFonts w:hint="eastAsia"/>
          <w:color w:val="222222"/>
        </w:rPr>
        <w:t>。信息也可能以不可访问的格式提供。性健康和生殖健康信息包括关于性健康和生殖健康所有方面的信息，如孕产妇健康、避孕药具、计划生育、性传染病、艾滋病毒预防、安全堕胎和堕胎后护理、不育和生育选择以及生殖</w:t>
      </w:r>
      <w:r>
        <w:rPr>
          <w:rFonts w:ascii="宋体" w:hAnsi="宋体" w:cs="宋体" w:hint="eastAsia"/>
          <w:color w:val="222222"/>
        </w:rPr>
        <w:t>系统癌症等。</w:t>
      </w:r>
      <w:r w:rsidRPr="00C36D1F">
        <w:rPr>
          <w:rStyle w:val="a7"/>
          <w:rFonts w:eastAsia="宋体"/>
        </w:rPr>
        <w:footnoteReference w:id="52"/>
      </w:r>
    </w:p>
    <w:p w:rsidR="0025678D" w:rsidRPr="008D1D60" w:rsidRDefault="0025678D" w:rsidP="0025678D">
      <w:pPr>
        <w:pStyle w:val="SingleTxtGC"/>
        <w:rPr>
          <w:rFonts w:eastAsia="Arial Unicode MS"/>
        </w:rPr>
      </w:pPr>
      <w:r w:rsidRPr="00BC6102">
        <w:rPr>
          <w:rFonts w:eastAsia="Arial Unicode MS"/>
        </w:rPr>
        <w:t>41</w:t>
      </w:r>
      <w:r w:rsidR="001A4339">
        <w:rPr>
          <w:rFonts w:eastAsia="Arial Unicode MS"/>
        </w:rPr>
        <w:t xml:space="preserve">.  </w:t>
      </w:r>
      <w:r>
        <w:rPr>
          <w:rFonts w:hint="eastAsia"/>
          <w:color w:val="222222"/>
        </w:rPr>
        <w:t>残疾妇女，特别是智</w:t>
      </w:r>
      <w:proofErr w:type="gramStart"/>
      <w:r>
        <w:rPr>
          <w:rFonts w:hint="eastAsia"/>
          <w:color w:val="222222"/>
        </w:rPr>
        <w:t>障妇女及聋</w:t>
      </w:r>
      <w:proofErr w:type="gramEnd"/>
      <w:r>
        <w:rPr>
          <w:rFonts w:hint="eastAsia"/>
          <w:color w:val="222222"/>
        </w:rPr>
        <w:t>人和盲聋妇女缺乏获得性健康和生殖健康信息的机会，这会增加她们遭受性暴力的风</w:t>
      </w:r>
      <w:r w:rsidRPr="008D1D60">
        <w:rPr>
          <w:rFonts w:hint="eastAsia"/>
          <w:color w:val="222222"/>
        </w:rPr>
        <w:t>险。</w:t>
      </w:r>
      <w:r w:rsidRPr="00C36D1F">
        <w:rPr>
          <w:rStyle w:val="a7"/>
          <w:rFonts w:eastAsia="宋体"/>
        </w:rPr>
        <w:footnoteReference w:id="53"/>
      </w:r>
    </w:p>
    <w:p w:rsidR="0025678D" w:rsidRDefault="0025678D" w:rsidP="0025678D">
      <w:pPr>
        <w:pStyle w:val="SingleTxtGC"/>
        <w:rPr>
          <w:rFonts w:eastAsia="Arial Unicode MS"/>
        </w:rPr>
      </w:pPr>
      <w:r w:rsidRPr="00BC6102">
        <w:rPr>
          <w:rFonts w:eastAsia="Arial Unicode MS"/>
        </w:rPr>
        <w:t>42</w:t>
      </w:r>
      <w:r w:rsidR="001A4339">
        <w:rPr>
          <w:rFonts w:eastAsia="Arial Unicode MS"/>
        </w:rPr>
        <w:t xml:space="preserve">.  </w:t>
      </w:r>
      <w:r>
        <w:rPr>
          <w:rFonts w:hint="eastAsia"/>
          <w:color w:val="222222"/>
        </w:rPr>
        <w:t>残疾妇女通常无法实际利用医疗设施和设备，包括乳房</w:t>
      </w:r>
      <w:r>
        <w:rPr>
          <w:rFonts w:hint="eastAsia"/>
          <w:color w:val="222222"/>
        </w:rPr>
        <w:t>X</w:t>
      </w:r>
      <w:r>
        <w:rPr>
          <w:rFonts w:hint="eastAsia"/>
          <w:color w:val="222222"/>
        </w:rPr>
        <w:t>光检查机和妇科检查床。</w:t>
      </w:r>
      <w:r w:rsidRPr="00C36D1F">
        <w:rPr>
          <w:rStyle w:val="a7"/>
          <w:rFonts w:eastAsia="宋体"/>
        </w:rPr>
        <w:footnoteReference w:id="54"/>
      </w:r>
      <w:r>
        <w:rPr>
          <w:rFonts w:hint="eastAsia"/>
          <w:color w:val="222222"/>
        </w:rPr>
        <w:t xml:space="preserve"> </w:t>
      </w:r>
      <w:r>
        <w:rPr>
          <w:rFonts w:hint="eastAsia"/>
          <w:color w:val="222222"/>
        </w:rPr>
        <w:t>使残</w:t>
      </w:r>
      <w:r w:rsidRPr="00551345">
        <w:rPr>
          <w:rFonts w:hint="eastAsia"/>
        </w:rPr>
        <w:t>疾妇女</w:t>
      </w:r>
      <w:r>
        <w:rPr>
          <w:rFonts w:hint="eastAsia"/>
        </w:rPr>
        <w:t>能够利用</w:t>
      </w:r>
      <w:r w:rsidRPr="00551345">
        <w:rPr>
          <w:rFonts w:hint="eastAsia"/>
        </w:rPr>
        <w:t>保健设施或参加</w:t>
      </w:r>
      <w:r>
        <w:rPr>
          <w:rFonts w:hint="eastAsia"/>
        </w:rPr>
        <w:t>筛查</w:t>
      </w:r>
      <w:r w:rsidRPr="00551345">
        <w:rPr>
          <w:rFonts w:hint="eastAsia"/>
        </w:rPr>
        <w:t>方案的</w:t>
      </w:r>
      <w:r>
        <w:rPr>
          <w:rFonts w:hint="eastAsia"/>
        </w:rPr>
        <w:t>安全交通</w:t>
      </w:r>
      <w:r w:rsidRPr="00551345">
        <w:rPr>
          <w:rFonts w:hint="eastAsia"/>
        </w:rPr>
        <w:t>可能无法</w:t>
      </w:r>
      <w:r>
        <w:rPr>
          <w:rFonts w:hint="eastAsia"/>
        </w:rPr>
        <w:t>提供</w:t>
      </w:r>
      <w:r w:rsidRPr="00551345">
        <w:rPr>
          <w:rFonts w:hint="eastAsia"/>
        </w:rPr>
        <w:t>、负担</w:t>
      </w:r>
      <w:r>
        <w:rPr>
          <w:rFonts w:hint="eastAsia"/>
        </w:rPr>
        <w:t>不起</w:t>
      </w:r>
      <w:r w:rsidRPr="00551345">
        <w:rPr>
          <w:rFonts w:hint="eastAsia"/>
        </w:rPr>
        <w:t>或无法获得。</w:t>
      </w:r>
    </w:p>
    <w:p w:rsidR="0025678D" w:rsidRDefault="0025678D" w:rsidP="0025678D">
      <w:pPr>
        <w:pStyle w:val="SingleTxtGC"/>
      </w:pPr>
      <w:r w:rsidRPr="00BC6102">
        <w:rPr>
          <w:rFonts w:eastAsia="Arial Unicode MS"/>
        </w:rPr>
        <w:t>43</w:t>
      </w:r>
      <w:r w:rsidR="001A4339">
        <w:rPr>
          <w:rFonts w:eastAsia="Arial Unicode MS"/>
        </w:rPr>
        <w:t xml:space="preserve">.  </w:t>
      </w:r>
      <w:r w:rsidRPr="00CD1E59">
        <w:rPr>
          <w:rFonts w:hint="eastAsia"/>
        </w:rPr>
        <w:t>保健工作人员和相关人员的态度障碍可能导致残疾妇女无法</w:t>
      </w:r>
      <w:r>
        <w:rPr>
          <w:rFonts w:hint="eastAsia"/>
        </w:rPr>
        <w:t>接触</w:t>
      </w:r>
      <w:r w:rsidRPr="00CD1E59">
        <w:rPr>
          <w:rFonts w:hint="eastAsia"/>
        </w:rPr>
        <w:t>保健从业人员和</w:t>
      </w:r>
      <w:r w:rsidRPr="00CD1E59">
        <w:rPr>
          <w:rFonts w:hint="eastAsia"/>
        </w:rPr>
        <w:t>/</w:t>
      </w:r>
      <w:r w:rsidRPr="00CD1E59">
        <w:rPr>
          <w:rFonts w:hint="eastAsia"/>
        </w:rPr>
        <w:t>或</w:t>
      </w:r>
      <w:r>
        <w:rPr>
          <w:rFonts w:hint="eastAsia"/>
        </w:rPr>
        <w:t>获得</w:t>
      </w:r>
      <w:r w:rsidRPr="00CD1E59">
        <w:rPr>
          <w:rFonts w:hint="eastAsia"/>
        </w:rPr>
        <w:t>保健服务，特别是有心理或智力障碍的妇女</w:t>
      </w:r>
      <w:r>
        <w:rPr>
          <w:rFonts w:hint="eastAsia"/>
        </w:rPr>
        <w:t>、</w:t>
      </w:r>
      <w:r w:rsidRPr="00CD1E59">
        <w:rPr>
          <w:rFonts w:hint="eastAsia"/>
        </w:rPr>
        <w:t>聋</w:t>
      </w:r>
      <w:r>
        <w:rPr>
          <w:rFonts w:hint="eastAsia"/>
        </w:rPr>
        <w:t>人</w:t>
      </w:r>
      <w:r w:rsidRPr="00CD1E59">
        <w:rPr>
          <w:rFonts w:hint="eastAsia"/>
        </w:rPr>
        <w:t>人和</w:t>
      </w:r>
      <w:proofErr w:type="gramStart"/>
      <w:r w:rsidRPr="00CD1E59">
        <w:rPr>
          <w:rFonts w:hint="eastAsia"/>
        </w:rPr>
        <w:t>聋盲</w:t>
      </w:r>
      <w:proofErr w:type="gramEnd"/>
      <w:r w:rsidRPr="00CD1E59">
        <w:rPr>
          <w:rFonts w:hint="eastAsia"/>
        </w:rPr>
        <w:t>妇女以及仍</w:t>
      </w:r>
      <w:r>
        <w:rPr>
          <w:rFonts w:hint="eastAsia"/>
        </w:rPr>
        <w:t>被安置在收容机构</w:t>
      </w:r>
      <w:r w:rsidRPr="00CD1E59">
        <w:rPr>
          <w:rFonts w:hint="eastAsia"/>
        </w:rPr>
        <w:t>的妇女。</w:t>
      </w:r>
      <w:r w:rsidRPr="00612D14">
        <w:rPr>
          <w:rStyle w:val="a7"/>
          <w:rFonts w:eastAsia="宋体"/>
        </w:rPr>
        <w:footnoteReference w:id="55"/>
      </w:r>
    </w:p>
    <w:p w:rsidR="0025678D" w:rsidRPr="00F84F9E" w:rsidRDefault="0025678D" w:rsidP="0025678D">
      <w:pPr>
        <w:pStyle w:val="SingleTxtGC"/>
        <w:rPr>
          <w:rFonts w:asciiTheme="majorBidi" w:eastAsia="Arial Unicode MS" w:hAnsiTheme="majorBidi" w:cstheme="majorBidi"/>
        </w:rPr>
      </w:pPr>
      <w:r w:rsidRPr="00BC6102">
        <w:rPr>
          <w:rFonts w:eastAsia="Arial Unicode MS"/>
        </w:rPr>
        <w:t>44</w:t>
      </w:r>
      <w:r w:rsidR="001A4339">
        <w:rPr>
          <w:rFonts w:eastAsia="Arial Unicode MS"/>
        </w:rPr>
        <w:t xml:space="preserve">.  </w:t>
      </w:r>
      <w:r>
        <w:rPr>
          <w:rFonts w:hint="eastAsia"/>
          <w:color w:val="222222"/>
        </w:rPr>
        <w:t>实际上，残疾妇女，特别是有心理社会或智力障碍的妇女的选择往往遭到忽视，她们的决定往往被第三方，包括法律代理人、服务提供者、监护人和家庭成员的决定所代替，这侵犯了她们根据《公约》第十二条享有的权利。</w:t>
      </w:r>
      <w:r w:rsidRPr="00C36D1F">
        <w:rPr>
          <w:rStyle w:val="a7"/>
          <w:rFonts w:eastAsia="宋体"/>
        </w:rPr>
        <w:footnoteReference w:id="56"/>
      </w:r>
      <w:r>
        <w:rPr>
          <w:rFonts w:eastAsia="Arial Unicode MS" w:hint="eastAsia"/>
        </w:rPr>
        <w:t xml:space="preserve"> </w:t>
      </w:r>
      <w:r>
        <w:rPr>
          <w:rFonts w:hint="eastAsia"/>
          <w:color w:val="222222"/>
        </w:rPr>
        <w:t>所有残疾妇女都必须能够行使其法律行为能力，在医疗和</w:t>
      </w:r>
      <w:r>
        <w:rPr>
          <w:rFonts w:hint="eastAsia"/>
          <w:color w:val="222222"/>
        </w:rPr>
        <w:t>/</w:t>
      </w:r>
      <w:r>
        <w:rPr>
          <w:rFonts w:hint="eastAsia"/>
          <w:color w:val="222222"/>
        </w:rPr>
        <w:t>或治疗方面</w:t>
      </w:r>
      <w:proofErr w:type="gramStart"/>
      <w:r>
        <w:rPr>
          <w:rFonts w:hint="eastAsia"/>
          <w:color w:val="222222"/>
        </w:rPr>
        <w:t>作出</w:t>
      </w:r>
      <w:proofErr w:type="gramEnd"/>
      <w:r>
        <w:rPr>
          <w:rFonts w:hint="eastAsia"/>
          <w:color w:val="222222"/>
        </w:rPr>
        <w:t>——必要时在他人支持下</w:t>
      </w:r>
      <w:proofErr w:type="gramStart"/>
      <w:r>
        <w:rPr>
          <w:rFonts w:hint="eastAsia"/>
          <w:color w:val="222222"/>
        </w:rPr>
        <w:t>作出</w:t>
      </w:r>
      <w:proofErr w:type="gramEnd"/>
      <w:r w:rsidR="00612D14">
        <w:rPr>
          <w:rFonts w:hint="eastAsia"/>
          <w:spacing w:val="-50"/>
        </w:rPr>
        <w:t>―</w:t>
      </w:r>
      <w:r w:rsidR="00612D14">
        <w:rPr>
          <w:rFonts w:hint="eastAsia"/>
        </w:rPr>
        <w:t>―</w:t>
      </w:r>
      <w:r>
        <w:rPr>
          <w:rFonts w:hint="eastAsia"/>
          <w:color w:val="222222"/>
        </w:rPr>
        <w:t>自己的决定，包括就以下问题</w:t>
      </w:r>
      <w:proofErr w:type="gramStart"/>
      <w:r>
        <w:rPr>
          <w:rFonts w:hint="eastAsia"/>
          <w:color w:val="222222"/>
        </w:rPr>
        <w:t>作出</w:t>
      </w:r>
      <w:proofErr w:type="gramEnd"/>
      <w:r>
        <w:rPr>
          <w:rFonts w:hint="eastAsia"/>
          <w:color w:val="222222"/>
        </w:rPr>
        <w:t>决定：保留其生育和生殖自主权，行使其选择</w:t>
      </w:r>
      <w:r w:rsidRPr="00F84F9E">
        <w:rPr>
          <w:rFonts w:asciiTheme="majorBidi" w:hAnsiTheme="majorBidi" w:cstheme="majorBidi"/>
          <w:color w:val="222222"/>
        </w:rPr>
        <w:t>生育子女的数目和生育间隔的权利，同意和</w:t>
      </w:r>
      <w:r w:rsidRPr="001A1A11">
        <w:rPr>
          <w:rFonts w:asciiTheme="majorBidi" w:hAnsiTheme="majorBidi" w:cstheme="majorBidi"/>
        </w:rPr>
        <w:t>接受父亲声明，并行使其建立关系的权利。限制或取消法律行为能力会助长强迫干预，例如绝育</w:t>
      </w:r>
      <w:r w:rsidRPr="00F84F9E">
        <w:rPr>
          <w:rFonts w:asciiTheme="majorBidi" w:hAnsiTheme="majorBidi" w:cstheme="majorBidi"/>
          <w:color w:val="222222"/>
        </w:rPr>
        <w:t>、堕胎、避孕、切割女性生殖器官、未经其知情同意而对双性儿童实行外科手术或治疗，以及</w:t>
      </w:r>
      <w:r>
        <w:rPr>
          <w:rFonts w:asciiTheme="majorBidi" w:hAnsiTheme="majorBidi" w:cstheme="majorBidi" w:hint="eastAsia"/>
          <w:color w:val="222222"/>
        </w:rPr>
        <w:t>强行关</w:t>
      </w:r>
      <w:r w:rsidRPr="00F84F9E">
        <w:rPr>
          <w:rFonts w:asciiTheme="majorBidi" w:hAnsiTheme="majorBidi" w:cstheme="majorBidi"/>
          <w:color w:val="222222"/>
        </w:rPr>
        <w:t>在机构中等</w:t>
      </w:r>
      <w:r w:rsidRPr="00403DDE">
        <w:rPr>
          <w:rFonts w:asciiTheme="minorEastAsia" w:eastAsiaTheme="minorEastAsia" w:hAnsiTheme="minorEastAsia" w:cstheme="majorBidi"/>
        </w:rPr>
        <w:t>。</w:t>
      </w:r>
      <w:r w:rsidRPr="00F84F9E">
        <w:rPr>
          <w:rStyle w:val="a7"/>
          <w:rFonts w:asciiTheme="majorBidi" w:eastAsia="宋体" w:hAnsiTheme="majorBidi" w:cstheme="majorBidi"/>
        </w:rPr>
        <w:footnoteReference w:id="57"/>
      </w:r>
    </w:p>
    <w:p w:rsidR="0025678D" w:rsidRPr="00BC6102" w:rsidRDefault="0025678D" w:rsidP="0025678D">
      <w:pPr>
        <w:pStyle w:val="SingleTxtGC"/>
        <w:rPr>
          <w:rFonts w:eastAsia="Arial Unicode MS"/>
        </w:rPr>
      </w:pPr>
      <w:r w:rsidRPr="00BC6102">
        <w:rPr>
          <w:rFonts w:eastAsia="Arial Unicode MS"/>
        </w:rPr>
        <w:t>45</w:t>
      </w:r>
      <w:r w:rsidR="001A4339">
        <w:rPr>
          <w:rFonts w:eastAsia="Arial Unicode MS"/>
        </w:rPr>
        <w:t xml:space="preserve">.  </w:t>
      </w:r>
      <w:r>
        <w:rPr>
          <w:rFonts w:hint="eastAsia"/>
          <w:color w:val="222222"/>
        </w:rPr>
        <w:t>强迫避孕和绝育还可能导致无怀孕后果的性暴力，特别是对于有心理社会或智力障碍的妇女、精神病院或其他机构中的妇女和被关押妇女而言。因此，重申残疾妇女的法律行为能力应在与他人平等的基础上得到承认，</w:t>
      </w:r>
      <w:r w:rsidRPr="00C36D1F">
        <w:rPr>
          <w:rStyle w:val="a7"/>
          <w:rFonts w:eastAsia="宋体"/>
        </w:rPr>
        <w:footnoteReference w:id="58"/>
      </w:r>
      <w:r>
        <w:rPr>
          <w:rFonts w:hint="eastAsia"/>
          <w:color w:val="222222"/>
        </w:rPr>
        <w:t xml:space="preserve"> </w:t>
      </w:r>
      <w:r>
        <w:rPr>
          <w:rFonts w:hint="eastAsia"/>
          <w:color w:val="222222"/>
        </w:rPr>
        <w:t>残疾妇女有权建立家庭，并有权得到抚养子</w:t>
      </w:r>
      <w:r w:rsidRPr="00403DDE">
        <w:rPr>
          <w:rFonts w:hint="eastAsia"/>
          <w:color w:val="222222"/>
        </w:rPr>
        <w:t>女</w:t>
      </w:r>
      <w:r>
        <w:rPr>
          <w:rFonts w:hint="eastAsia"/>
          <w:color w:val="222222"/>
        </w:rPr>
        <w:t>的适当援助，</w:t>
      </w:r>
      <w:r w:rsidRPr="00403DDE">
        <w:rPr>
          <w:rFonts w:hint="eastAsia"/>
          <w:color w:val="222222"/>
        </w:rPr>
        <w:t>这点</w:t>
      </w:r>
      <w:r>
        <w:rPr>
          <w:rFonts w:hint="eastAsia"/>
          <w:color w:val="222222"/>
        </w:rPr>
        <w:t>特别重要。</w:t>
      </w:r>
    </w:p>
    <w:p w:rsidR="0025678D" w:rsidRPr="00BC6102" w:rsidRDefault="0025678D" w:rsidP="00612D14">
      <w:pPr>
        <w:pStyle w:val="SingleTxtGC"/>
        <w:rPr>
          <w:rFonts w:eastAsia="Arial Unicode MS"/>
        </w:rPr>
      </w:pPr>
      <w:r w:rsidRPr="00BC6102">
        <w:rPr>
          <w:rFonts w:eastAsia="Arial Unicode MS"/>
        </w:rPr>
        <w:t>46</w:t>
      </w:r>
      <w:r w:rsidR="001A4339">
        <w:rPr>
          <w:rFonts w:eastAsia="Arial Unicode MS"/>
        </w:rPr>
        <w:t xml:space="preserve">.  </w:t>
      </w:r>
      <w:r>
        <w:rPr>
          <w:rFonts w:hint="eastAsia"/>
          <w:color w:val="222222"/>
        </w:rPr>
        <w:t>基于诸如丧失和没有能力等概念的有害性别和</w:t>
      </w:r>
      <w:r>
        <w:rPr>
          <w:rFonts w:hint="eastAsia"/>
          <w:color w:val="222222"/>
        </w:rPr>
        <w:t>/</w:t>
      </w:r>
      <w:r>
        <w:rPr>
          <w:rFonts w:hint="eastAsia"/>
          <w:color w:val="222222"/>
        </w:rPr>
        <w:t>或残疾定型观念会导致残疾母亲受到法律上的歧视，这就是为什么儿童保护诉讼中的这类妇女比例明显过高，而且太多妇女失去与子女的联系和对子女的监护的原因，她们的子女被收养和</w:t>
      </w:r>
      <w:r>
        <w:rPr>
          <w:rFonts w:hint="eastAsia"/>
          <w:color w:val="222222"/>
        </w:rPr>
        <w:t>/</w:t>
      </w:r>
      <w:r>
        <w:rPr>
          <w:rFonts w:hint="eastAsia"/>
          <w:color w:val="222222"/>
        </w:rPr>
        <w:t>或安置在收容机构。此外，丈夫可以因妻子的心理社会障碍而获许分居或离婚</w:t>
      </w:r>
      <w:r>
        <w:rPr>
          <w:rFonts w:ascii="宋体" w:hAnsi="宋体" w:cs="宋体" w:hint="eastAsia"/>
          <w:color w:val="222222"/>
        </w:rPr>
        <w:t>。</w:t>
      </w:r>
    </w:p>
    <w:p w:rsidR="0025678D" w:rsidRPr="00BC6102" w:rsidRDefault="0025678D" w:rsidP="00612D14">
      <w:pPr>
        <w:pStyle w:val="H1GC"/>
      </w:pPr>
      <w:r w:rsidRPr="00BC6102">
        <w:tab/>
        <w:t>C</w:t>
      </w:r>
      <w:r w:rsidR="001A4339">
        <w:t>.</w:t>
      </w:r>
      <w:r w:rsidR="00612D14">
        <w:rPr>
          <w:rFonts w:hint="eastAsia"/>
        </w:rPr>
        <w:tab/>
      </w:r>
      <w:r>
        <w:rPr>
          <w:rFonts w:hint="eastAsia"/>
        </w:rPr>
        <w:t>《公约》其他条款中述及的对残疾妇女的歧</w:t>
      </w:r>
      <w:r>
        <w:rPr>
          <w:rFonts w:ascii="宋体" w:hAnsi="宋体" w:cs="宋体" w:hint="eastAsia"/>
        </w:rPr>
        <w:t>视</w:t>
      </w:r>
    </w:p>
    <w:p w:rsidR="0025678D" w:rsidRPr="00BC6102" w:rsidRDefault="0025678D" w:rsidP="00612D14">
      <w:pPr>
        <w:pStyle w:val="H23GC"/>
      </w:pPr>
      <w:r w:rsidRPr="00BC6102">
        <w:tab/>
      </w:r>
      <w:r w:rsidRPr="00BC6102">
        <w:tab/>
      </w:r>
      <w:r>
        <w:rPr>
          <w:rFonts w:hint="eastAsia"/>
        </w:rPr>
        <w:t>提高认识</w:t>
      </w:r>
      <w:r w:rsidR="00612D14">
        <w:br/>
      </w:r>
      <w:r w:rsidRPr="00BC6102">
        <w:t>(</w:t>
      </w:r>
      <w:r>
        <w:rPr>
          <w:rFonts w:hint="eastAsia"/>
        </w:rPr>
        <w:t>第八条</w:t>
      </w:r>
      <w:r w:rsidRPr="00BC6102">
        <w:t>)</w:t>
      </w:r>
    </w:p>
    <w:p w:rsidR="0025678D" w:rsidRPr="00BC6102" w:rsidRDefault="0025678D" w:rsidP="0025678D">
      <w:pPr>
        <w:pStyle w:val="SingleTxtGC"/>
        <w:rPr>
          <w:rFonts w:eastAsia="Arial Unicode MS"/>
        </w:rPr>
      </w:pPr>
      <w:r w:rsidRPr="00933EBD">
        <w:rPr>
          <w:rFonts w:eastAsia="Arial Unicode MS"/>
        </w:rPr>
        <w:t>47</w:t>
      </w:r>
      <w:r w:rsidR="001A4339">
        <w:rPr>
          <w:rFonts w:eastAsia="Arial Unicode MS"/>
        </w:rPr>
        <w:t xml:space="preserve">.  </w:t>
      </w:r>
      <w:r w:rsidRPr="00933EBD">
        <w:rPr>
          <w:rFonts w:hint="eastAsia"/>
        </w:rPr>
        <w:t>残疾</w:t>
      </w:r>
      <w:r>
        <w:rPr>
          <w:rFonts w:hint="eastAsia"/>
          <w:color w:val="222222"/>
        </w:rPr>
        <w:t>妇女面临一些可能特别有害的复杂的陈规定型观念。影响残疾妇女的性别和残疾方面的陈规定型观念包括：是他人的累赘</w:t>
      </w:r>
      <w:r w:rsidR="001A4339">
        <w:rPr>
          <w:rFonts w:hint="eastAsia"/>
          <w:color w:val="222222"/>
        </w:rPr>
        <w:t>(</w:t>
      </w:r>
      <w:r>
        <w:rPr>
          <w:rFonts w:hint="eastAsia"/>
          <w:color w:val="222222"/>
        </w:rPr>
        <w:t>即她们必须得到照顾，是苦难、痛苦和责任的来源，或需要保护</w:t>
      </w:r>
      <w:r w:rsidR="001A4339">
        <w:rPr>
          <w:rFonts w:hint="eastAsia"/>
          <w:color w:val="222222"/>
        </w:rPr>
        <w:t>)</w:t>
      </w:r>
      <w:r>
        <w:rPr>
          <w:rFonts w:hint="eastAsia"/>
          <w:color w:val="222222"/>
        </w:rPr>
        <w:t>；易受伤害</w:t>
      </w:r>
      <w:r w:rsidR="001A4339">
        <w:rPr>
          <w:rFonts w:hint="eastAsia"/>
          <w:color w:val="222222"/>
        </w:rPr>
        <w:t>(</w:t>
      </w:r>
      <w:r>
        <w:rPr>
          <w:rFonts w:hint="eastAsia"/>
          <w:color w:val="222222"/>
        </w:rPr>
        <w:t>即她们被视为无防卫能力、具有依赖性、</w:t>
      </w:r>
      <w:r>
        <w:rPr>
          <w:rFonts w:hint="eastAsia"/>
          <w:color w:val="2F2F2F"/>
        </w:rPr>
        <w:t>离不开他人或缺乏安全</w:t>
      </w:r>
      <w:r w:rsidR="001A4339">
        <w:rPr>
          <w:rFonts w:hint="eastAsia"/>
          <w:color w:val="222222"/>
        </w:rPr>
        <w:t>)</w:t>
      </w:r>
      <w:r>
        <w:rPr>
          <w:rFonts w:hint="eastAsia"/>
          <w:color w:val="222222"/>
        </w:rPr>
        <w:t>；是受害者</w:t>
      </w:r>
      <w:r w:rsidR="001A4339">
        <w:rPr>
          <w:rFonts w:hint="eastAsia"/>
          <w:color w:val="222222"/>
        </w:rPr>
        <w:t>(</w:t>
      </w:r>
      <w:r>
        <w:rPr>
          <w:rFonts w:hint="eastAsia"/>
          <w:color w:val="222222"/>
        </w:rPr>
        <w:t>即她们被认为痛苦、被动</w:t>
      </w:r>
      <w:r w:rsidRPr="00654D97">
        <w:rPr>
          <w:rFonts w:hint="eastAsia"/>
        </w:rPr>
        <w:t>或无助</w:t>
      </w:r>
      <w:r w:rsidR="001A4339">
        <w:rPr>
          <w:rFonts w:hint="eastAsia"/>
          <w:color w:val="222222"/>
        </w:rPr>
        <w:t>)</w:t>
      </w:r>
      <w:r>
        <w:rPr>
          <w:rFonts w:hint="eastAsia"/>
          <w:color w:val="222222"/>
        </w:rPr>
        <w:t>或低能</w:t>
      </w:r>
      <w:r w:rsidR="001A4339">
        <w:rPr>
          <w:rFonts w:hint="eastAsia"/>
          <w:color w:val="222222"/>
        </w:rPr>
        <w:t>(</w:t>
      </w:r>
      <w:r>
        <w:rPr>
          <w:rFonts w:hint="eastAsia"/>
          <w:color w:val="222222"/>
        </w:rPr>
        <w:t>即她们被</w:t>
      </w:r>
      <w:r w:rsidRPr="00654D97">
        <w:rPr>
          <w:rFonts w:hint="eastAsia"/>
        </w:rPr>
        <w:t>认为</w:t>
      </w:r>
      <w:r>
        <w:rPr>
          <w:rFonts w:hint="eastAsia"/>
        </w:rPr>
        <w:t>无能</w:t>
      </w:r>
      <w:r w:rsidRPr="00654D97">
        <w:rPr>
          <w:rFonts w:hint="eastAsia"/>
        </w:rPr>
        <w:t>、</w:t>
      </w:r>
      <w:r>
        <w:rPr>
          <w:rFonts w:hint="eastAsia"/>
        </w:rPr>
        <w:t>不强</w:t>
      </w:r>
      <w:r w:rsidRPr="00654D97">
        <w:rPr>
          <w:rFonts w:hint="eastAsia"/>
        </w:rPr>
        <w:t>、脆弱或无用</w:t>
      </w:r>
      <w:r w:rsidR="001A4339">
        <w:rPr>
          <w:rFonts w:hint="eastAsia"/>
        </w:rPr>
        <w:t>)</w:t>
      </w:r>
      <w:r w:rsidRPr="00654D97">
        <w:rPr>
          <w:rFonts w:hint="eastAsia"/>
        </w:rPr>
        <w:t>；性异</w:t>
      </w:r>
      <w:r>
        <w:rPr>
          <w:rFonts w:hint="eastAsia"/>
          <w:color w:val="222222"/>
        </w:rPr>
        <w:t>常</w:t>
      </w:r>
      <w:r w:rsidR="001A4339">
        <w:rPr>
          <w:rFonts w:hint="eastAsia"/>
          <w:color w:val="222222"/>
        </w:rPr>
        <w:t>(</w:t>
      </w:r>
      <w:r>
        <w:rPr>
          <w:rFonts w:hint="eastAsia"/>
          <w:color w:val="222222"/>
        </w:rPr>
        <w:t>例如，她们被定型为无性欲、性冷淡、性过度、</w:t>
      </w:r>
      <w:r>
        <w:rPr>
          <w:rFonts w:hint="eastAsia"/>
          <w:color w:val="2F2F2F"/>
        </w:rPr>
        <w:t>无性能力</w:t>
      </w:r>
      <w:r>
        <w:rPr>
          <w:rFonts w:hint="eastAsia"/>
          <w:color w:val="222222"/>
        </w:rPr>
        <w:t>或性反常</w:t>
      </w:r>
      <w:r w:rsidR="001A4339">
        <w:rPr>
          <w:rFonts w:hint="eastAsia"/>
          <w:color w:val="222222"/>
        </w:rPr>
        <w:t>)</w:t>
      </w:r>
      <w:r>
        <w:rPr>
          <w:rFonts w:hint="eastAsia"/>
          <w:color w:val="222222"/>
        </w:rPr>
        <w:t>；或者是神秘的或邪恶的</w:t>
      </w:r>
      <w:r w:rsidR="001A4339">
        <w:rPr>
          <w:rFonts w:hint="eastAsia"/>
          <w:color w:val="222222"/>
        </w:rPr>
        <w:t>(</w:t>
      </w:r>
      <w:r>
        <w:rPr>
          <w:rFonts w:hint="eastAsia"/>
          <w:color w:val="222222"/>
        </w:rPr>
        <w:t>被定型为受到诅咒、鬼魂附体、行巫术、有害或会带来好运或厄运</w:t>
      </w:r>
      <w:r w:rsidR="001A4339">
        <w:rPr>
          <w:rFonts w:hint="eastAsia"/>
          <w:color w:val="222222"/>
        </w:rPr>
        <w:t>)</w:t>
      </w:r>
      <w:r>
        <w:rPr>
          <w:rFonts w:hint="eastAsia"/>
          <w:color w:val="222222"/>
        </w:rPr>
        <w:t>。性别和</w:t>
      </w:r>
      <w:r>
        <w:rPr>
          <w:rFonts w:hint="eastAsia"/>
          <w:color w:val="222222"/>
        </w:rPr>
        <w:t>/</w:t>
      </w:r>
      <w:r>
        <w:rPr>
          <w:rFonts w:hint="eastAsia"/>
          <w:color w:val="222222"/>
        </w:rPr>
        <w:t>或残疾方面的陈规定型是将某种定型想法与</w:t>
      </w:r>
      <w:r w:rsidRPr="0019666B">
        <w:rPr>
          <w:rFonts w:hint="eastAsia"/>
        </w:rPr>
        <w:t>特定个人</w:t>
      </w:r>
      <w:r>
        <w:rPr>
          <w:rFonts w:hint="eastAsia"/>
        </w:rPr>
        <w:t>联系起来</w:t>
      </w:r>
      <w:r>
        <w:rPr>
          <w:rFonts w:hint="eastAsia"/>
          <w:color w:val="222222"/>
        </w:rPr>
        <w:t>；定型观念如果导致侵犯人权和基本自由，就是错误的。这方面的一个例子是，司法系统基于对妇女性行为或其作为证人缺乏可信度的定型观念，不追究对残疾妇女实施性暴力的犯罪者的责任</w:t>
      </w:r>
      <w:r>
        <w:rPr>
          <w:rFonts w:ascii="宋体" w:hAnsi="宋体" w:cs="宋体" w:hint="eastAsia"/>
          <w:color w:val="222222"/>
        </w:rPr>
        <w:t>。</w:t>
      </w:r>
    </w:p>
    <w:p w:rsidR="0025678D" w:rsidRPr="00BC6102" w:rsidRDefault="0025678D" w:rsidP="00612D14">
      <w:pPr>
        <w:pStyle w:val="H23GC"/>
      </w:pPr>
      <w:r w:rsidRPr="00BC6102">
        <w:tab/>
      </w:r>
      <w:r w:rsidRPr="00BC6102">
        <w:tab/>
      </w:r>
      <w:r>
        <w:rPr>
          <w:rFonts w:hint="eastAsia"/>
        </w:rPr>
        <w:t>无障碍</w:t>
      </w:r>
      <w:r w:rsidR="00612D14">
        <w:br/>
      </w:r>
      <w:r w:rsidRPr="00BC6102">
        <w:t>(</w:t>
      </w:r>
      <w:r>
        <w:rPr>
          <w:rFonts w:hint="eastAsia"/>
        </w:rPr>
        <w:t>第九条</w:t>
      </w:r>
      <w:r w:rsidRPr="00BC6102">
        <w:t>)</w:t>
      </w:r>
    </w:p>
    <w:p w:rsidR="0025678D" w:rsidRPr="00DC2BF0" w:rsidRDefault="0025678D" w:rsidP="0025678D">
      <w:pPr>
        <w:pStyle w:val="SingleTxtGC"/>
        <w:rPr>
          <w:rFonts w:eastAsia="Arial Unicode MS"/>
        </w:rPr>
      </w:pPr>
      <w:r w:rsidRPr="00BC6102">
        <w:rPr>
          <w:rFonts w:eastAsia="Arial Unicode MS"/>
        </w:rPr>
        <w:t>48</w:t>
      </w:r>
      <w:r w:rsidR="001A4339">
        <w:rPr>
          <w:rFonts w:eastAsia="Arial Unicode MS"/>
        </w:rPr>
        <w:t xml:space="preserve">.  </w:t>
      </w:r>
      <w:r>
        <w:rPr>
          <w:rFonts w:hint="eastAsia"/>
          <w:color w:val="222222"/>
        </w:rPr>
        <w:t>在有关物质环境、</w:t>
      </w:r>
      <w:r w:rsidRPr="006742EF">
        <w:rPr>
          <w:rFonts w:hint="eastAsia"/>
          <w:color w:val="222222"/>
        </w:rPr>
        <w:t>交通工具</w:t>
      </w:r>
      <w:r>
        <w:rPr>
          <w:rFonts w:hint="eastAsia"/>
          <w:color w:val="222222"/>
        </w:rPr>
        <w:t>、信息和通信，包括信息和通信技术和系统，以及在城市和农村地区向公众开放或提供的其他设施和服务的政策方面，缺乏对性别和</w:t>
      </w:r>
      <w:r>
        <w:rPr>
          <w:rFonts w:hint="eastAsia"/>
          <w:color w:val="222222"/>
        </w:rPr>
        <w:t>/</w:t>
      </w:r>
      <w:r>
        <w:rPr>
          <w:rFonts w:hint="eastAsia"/>
          <w:color w:val="222222"/>
        </w:rPr>
        <w:t>或残疾问题的考虑，妨碍残疾妇女独立生活和在与他人平等的基础上充分参与一切生活领域。在残疾妇女获得安全住房、支助服务以及提供有效和有意义的保护，免遭暴力、虐待和剥削的程序或提供保健、特别是生殖保健方面尤其如此。</w:t>
      </w:r>
      <w:r w:rsidRPr="00C36D1F">
        <w:rPr>
          <w:rStyle w:val="a7"/>
          <w:rFonts w:eastAsia="宋体"/>
        </w:rPr>
        <w:footnoteReference w:id="59"/>
      </w:r>
    </w:p>
    <w:p w:rsidR="0025678D" w:rsidRPr="00BC6102" w:rsidRDefault="0025678D" w:rsidP="00612D14">
      <w:pPr>
        <w:pStyle w:val="H23GC"/>
      </w:pPr>
      <w:r w:rsidRPr="00BC6102">
        <w:tab/>
      </w:r>
      <w:r w:rsidRPr="00BC6102">
        <w:tab/>
      </w:r>
      <w:r w:rsidRPr="00476286">
        <w:rPr>
          <w:rFonts w:hint="eastAsia"/>
        </w:rPr>
        <w:t>危难情况和人道主义紧急情况</w:t>
      </w:r>
      <w:r w:rsidR="00612D14">
        <w:br/>
      </w:r>
      <w:r w:rsidRPr="00BC6102">
        <w:t>(</w:t>
      </w:r>
      <w:r>
        <w:rPr>
          <w:rFonts w:hint="eastAsia"/>
        </w:rPr>
        <w:t>第十一条</w:t>
      </w:r>
      <w:r w:rsidRPr="00BC6102">
        <w:t>)</w:t>
      </w:r>
    </w:p>
    <w:p w:rsidR="0025678D" w:rsidRPr="00BC6102" w:rsidRDefault="0025678D" w:rsidP="0025678D">
      <w:pPr>
        <w:pStyle w:val="SingleTxtGC"/>
        <w:rPr>
          <w:rFonts w:eastAsia="Arial Unicode MS"/>
        </w:rPr>
      </w:pPr>
      <w:r w:rsidRPr="00BC6102">
        <w:rPr>
          <w:rFonts w:eastAsia="Arial Unicode MS"/>
        </w:rPr>
        <w:t>49</w:t>
      </w:r>
      <w:r w:rsidR="001A4339">
        <w:rPr>
          <w:rFonts w:eastAsia="Arial Unicode MS"/>
        </w:rPr>
        <w:t xml:space="preserve">.  </w:t>
      </w:r>
      <w:r>
        <w:rPr>
          <w:rFonts w:hint="eastAsia"/>
          <w:color w:val="222222"/>
        </w:rPr>
        <w:t>在武装冲突、占领领土、自然灾害和人道主义紧急情况下，残疾妇女面临性暴力的风险增加，获得恢复和康复服务或诉诸司法的机会减少。</w:t>
      </w:r>
      <w:r w:rsidRPr="00C36D1F">
        <w:rPr>
          <w:rStyle w:val="a7"/>
          <w:rFonts w:eastAsia="宋体"/>
        </w:rPr>
        <w:footnoteReference w:id="60"/>
      </w:r>
      <w:r>
        <w:rPr>
          <w:rFonts w:hint="eastAsia"/>
          <w:color w:val="222222"/>
        </w:rPr>
        <w:t xml:space="preserve"> </w:t>
      </w:r>
      <w:r>
        <w:rPr>
          <w:rFonts w:hint="eastAsia"/>
          <w:color w:val="222222"/>
        </w:rPr>
        <w:t>难民、移民和寻求庇护者中的残疾妇女也可能</w:t>
      </w:r>
      <w:r w:rsidRPr="00870DBA">
        <w:rPr>
          <w:rFonts w:asciiTheme="minorEastAsia" w:eastAsiaTheme="minorEastAsia" w:hAnsiTheme="minorEastAsia" w:hint="eastAsia"/>
          <w:color w:val="222222"/>
        </w:rPr>
        <w:t>面临更大的暴力风险，因为她们由于其公民地位而被剥夺了获得</w:t>
      </w:r>
      <w:r>
        <w:rPr>
          <w:rFonts w:asciiTheme="minorEastAsia" w:eastAsiaTheme="minorEastAsia" w:hAnsiTheme="minorEastAsia" w:hint="eastAsia"/>
          <w:color w:val="222222"/>
        </w:rPr>
        <w:t>保健</w:t>
      </w:r>
      <w:r w:rsidRPr="00870DBA">
        <w:rPr>
          <w:rFonts w:asciiTheme="minorEastAsia" w:eastAsiaTheme="minorEastAsia" w:hAnsiTheme="minorEastAsia" w:hint="eastAsia"/>
          <w:color w:val="222222"/>
        </w:rPr>
        <w:t>和</w:t>
      </w:r>
      <w:r>
        <w:rPr>
          <w:rFonts w:asciiTheme="minorEastAsia" w:eastAsiaTheme="minorEastAsia" w:hAnsiTheme="minorEastAsia" w:hint="eastAsia"/>
          <w:color w:val="222222"/>
        </w:rPr>
        <w:t>诉诸</w:t>
      </w:r>
      <w:r w:rsidRPr="00870DBA">
        <w:rPr>
          <w:rFonts w:asciiTheme="minorEastAsia" w:eastAsiaTheme="minorEastAsia" w:hAnsiTheme="minorEastAsia" w:hint="eastAsia"/>
          <w:color w:val="222222"/>
        </w:rPr>
        <w:t>司法系统的权</w:t>
      </w:r>
      <w:r w:rsidRPr="00870DBA">
        <w:rPr>
          <w:rFonts w:asciiTheme="minorEastAsia" w:eastAsiaTheme="minorEastAsia" w:hAnsiTheme="minorEastAsia" w:cs="宋体" w:hint="eastAsia"/>
          <w:color w:val="222222"/>
        </w:rPr>
        <w:t>利</w:t>
      </w:r>
      <w:r w:rsidRPr="00870DBA">
        <w:rPr>
          <w:rFonts w:asciiTheme="minorEastAsia" w:eastAsiaTheme="minorEastAsia" w:hAnsiTheme="minorEastAsia" w:hint="eastAsia"/>
        </w:rPr>
        <w:t>。</w:t>
      </w:r>
    </w:p>
    <w:p w:rsidR="0025678D" w:rsidRPr="00BC6102" w:rsidRDefault="0025678D" w:rsidP="0025678D">
      <w:pPr>
        <w:pStyle w:val="SingleTxtGC"/>
        <w:rPr>
          <w:rFonts w:eastAsia="Arial Unicode MS"/>
        </w:rPr>
      </w:pPr>
      <w:r w:rsidRPr="00BC6102">
        <w:rPr>
          <w:rFonts w:eastAsia="Arial Unicode MS"/>
        </w:rPr>
        <w:t>50</w:t>
      </w:r>
      <w:r w:rsidR="001A4339">
        <w:rPr>
          <w:rFonts w:eastAsia="Arial Unicode MS"/>
        </w:rPr>
        <w:t xml:space="preserve">.  </w:t>
      </w:r>
      <w:r>
        <w:rPr>
          <w:rFonts w:hint="eastAsia"/>
          <w:color w:val="222222"/>
        </w:rPr>
        <w:t>如上一节所述，残疾妇女在危难情况和人道主义紧急情况下面临性暴力的风险增加。此外，缺乏卫生设施加大了对残疾妇女的歧视，她们在获得人道主义援助方面面临着一些障碍。虽然分配人道主义救济时优先考虑妇女和儿童，但残疾妇女并不总能获得关于救济项目的信息，因为这些信息往往不以无障碍格式提供。当残疾妇女确实收到信息时，也可能无法实际达到分发点。即便到了分发点，她们可能也无法与工作人员沟通。同样，残疾妇女在受到暴力、剥削</w:t>
      </w:r>
      <w:r w:rsidRPr="001A1A11">
        <w:rPr>
          <w:rFonts w:hint="eastAsia"/>
        </w:rPr>
        <w:t>或虐待时，</w:t>
      </w:r>
      <w:r>
        <w:rPr>
          <w:rFonts w:hint="eastAsia"/>
          <w:color w:val="222222"/>
        </w:rPr>
        <w:t>可能无法使用信息和通信求助专线和热线。难民营往往缺乏针对残疾儿童的儿童保护机制。此外，通常没有便利的卫生设施来确保卫生的经期管理，这反过来会增加残疾妇女受到暴力侵害的可能性。单身残疾妇女在紧急或灾害情况下难以获得无障碍疏散，特别是如果疏散时有子女陪同的话。这对没有成年家庭成员、朋友或照料者陪同的境内流离失所残疾妇女造成极大影响。流离失所的残疾女童在获得正规和非正规教育方面遇到更多障碍，尤其是在危机环境中</w:t>
      </w:r>
      <w:r>
        <w:rPr>
          <w:rFonts w:ascii="宋体" w:hAnsi="宋体" w:cs="宋体" w:hint="eastAsia"/>
          <w:color w:val="222222"/>
        </w:rPr>
        <w:t>。</w:t>
      </w:r>
    </w:p>
    <w:p w:rsidR="0025678D" w:rsidRPr="00BC6102" w:rsidRDefault="0025678D" w:rsidP="00612D14">
      <w:pPr>
        <w:pStyle w:val="H23GC"/>
      </w:pPr>
      <w:r w:rsidRPr="00BC6102">
        <w:tab/>
      </w:r>
      <w:r w:rsidRPr="00BC6102">
        <w:tab/>
      </w:r>
      <w:r w:rsidRPr="005527D5">
        <w:rPr>
          <w:rFonts w:hint="eastAsia"/>
        </w:rPr>
        <w:t>在法律面前获得平等承认</w:t>
      </w:r>
      <w:r w:rsidR="00612D14">
        <w:br/>
      </w:r>
      <w:r w:rsidRPr="00BC6102">
        <w:t>(</w:t>
      </w:r>
      <w:r>
        <w:rPr>
          <w:rFonts w:hint="eastAsia"/>
          <w:color w:val="222222"/>
        </w:rPr>
        <w:t>第</w:t>
      </w:r>
      <w:r>
        <w:rPr>
          <w:rFonts w:hint="eastAsia"/>
        </w:rPr>
        <w:t>十二</w:t>
      </w:r>
      <w:r>
        <w:rPr>
          <w:rFonts w:ascii="宋体" w:hAnsi="宋体" w:cs="宋体" w:hint="eastAsia"/>
          <w:color w:val="222222"/>
        </w:rPr>
        <w:t>条</w:t>
      </w:r>
      <w:r w:rsidRPr="00BC6102">
        <w:t>)</w:t>
      </w:r>
    </w:p>
    <w:p w:rsidR="0025678D" w:rsidRPr="00D45349" w:rsidRDefault="0025678D" w:rsidP="0025678D">
      <w:pPr>
        <w:pStyle w:val="SingleTxtGC"/>
        <w:rPr>
          <w:color w:val="222222"/>
        </w:rPr>
      </w:pPr>
      <w:r w:rsidRPr="00BC6102">
        <w:rPr>
          <w:rFonts w:eastAsia="Arial Unicode MS"/>
        </w:rPr>
        <w:t>51</w:t>
      </w:r>
      <w:r w:rsidR="001A4339">
        <w:rPr>
          <w:rFonts w:eastAsia="Arial Unicode MS"/>
        </w:rPr>
        <w:t xml:space="preserve">.  </w:t>
      </w:r>
      <w:r w:rsidRPr="000A65B2">
        <w:rPr>
          <w:rFonts w:hint="eastAsia"/>
          <w:color w:val="222222"/>
        </w:rPr>
        <w:t>与</w:t>
      </w:r>
      <w:r>
        <w:rPr>
          <w:rFonts w:hint="eastAsia"/>
          <w:color w:val="222222"/>
        </w:rPr>
        <w:t>残疾男子和非残疾妇女相比，残疾妇女更常被剥夺行使法律行为能力的权利。她们的以下权利往往通过替代决策的父权制而遭到侵</w:t>
      </w:r>
      <w:r w:rsidRPr="00195FB0">
        <w:rPr>
          <w:rFonts w:hint="eastAsia"/>
          <w:color w:val="222222"/>
        </w:rPr>
        <w:t>犯：</w:t>
      </w:r>
      <w:r>
        <w:rPr>
          <w:rFonts w:hint="eastAsia"/>
          <w:color w:val="222222"/>
        </w:rPr>
        <w:t>控制其生殖健康的权利，包括在自由和知情同意的基础上；</w:t>
      </w:r>
      <w:r w:rsidRPr="00C36D1F">
        <w:rPr>
          <w:rStyle w:val="a7"/>
          <w:rFonts w:eastAsia="宋体"/>
        </w:rPr>
        <w:footnoteReference w:id="61"/>
      </w:r>
      <w:r>
        <w:rPr>
          <w:rFonts w:hint="eastAsia"/>
          <w:color w:val="222222"/>
        </w:rPr>
        <w:t xml:space="preserve"> </w:t>
      </w:r>
      <w:r>
        <w:rPr>
          <w:rFonts w:hint="eastAsia"/>
          <w:color w:val="222222"/>
        </w:rPr>
        <w:t>组建家庭的权利；选择在哪里生活和与谁一起生活的权利；身心完整权；拥有和继承财产的权利；</w:t>
      </w:r>
      <w:r w:rsidRPr="00195FB0">
        <w:rPr>
          <w:color w:val="222222"/>
        </w:rPr>
        <w:t>掌握</w:t>
      </w:r>
      <w:r>
        <w:rPr>
          <w:rFonts w:hint="eastAsia"/>
          <w:color w:val="222222"/>
        </w:rPr>
        <w:t>自己的财务和平等获得银行贷款、抵押贷款和其他形式金融信贷的权利。</w:t>
      </w:r>
      <w:r w:rsidRPr="00C36D1F">
        <w:rPr>
          <w:rStyle w:val="a7"/>
          <w:rFonts w:eastAsia="宋体"/>
        </w:rPr>
        <w:footnoteReference w:id="62"/>
      </w:r>
    </w:p>
    <w:p w:rsidR="0025678D" w:rsidRPr="00BC6102" w:rsidRDefault="0025678D" w:rsidP="00612D14">
      <w:pPr>
        <w:pStyle w:val="H23GC"/>
      </w:pPr>
      <w:r w:rsidRPr="00BC6102">
        <w:tab/>
      </w:r>
      <w:r w:rsidRPr="00BC6102">
        <w:tab/>
      </w:r>
      <w:r>
        <w:rPr>
          <w:rFonts w:hint="eastAsia"/>
        </w:rPr>
        <w:t>获得司法保护</w:t>
      </w:r>
      <w:r w:rsidR="00612D14">
        <w:br/>
      </w:r>
      <w:r>
        <w:rPr>
          <w:rFonts w:hint="eastAsia"/>
          <w:color w:val="222222"/>
        </w:rPr>
        <w:t>(</w:t>
      </w:r>
      <w:r>
        <w:rPr>
          <w:rFonts w:hint="eastAsia"/>
          <w:color w:val="222222"/>
        </w:rPr>
        <w:t>第十三条</w:t>
      </w:r>
      <w:r>
        <w:rPr>
          <w:rFonts w:hint="eastAsia"/>
          <w:color w:val="222222"/>
        </w:rPr>
        <w:t>)</w:t>
      </w:r>
    </w:p>
    <w:p w:rsidR="0025678D" w:rsidRPr="00BC6102" w:rsidRDefault="0025678D" w:rsidP="0025678D">
      <w:pPr>
        <w:pStyle w:val="SingleTxtGC"/>
        <w:rPr>
          <w:rFonts w:eastAsia="Arial Unicode MS"/>
        </w:rPr>
      </w:pPr>
      <w:r w:rsidRPr="005D7EC8">
        <w:rPr>
          <w:rFonts w:eastAsia="Arial Unicode MS"/>
        </w:rPr>
        <w:t>52</w:t>
      </w:r>
      <w:r w:rsidR="001A4339">
        <w:rPr>
          <w:rFonts w:eastAsia="Arial Unicode MS"/>
        </w:rPr>
        <w:t xml:space="preserve">.  </w:t>
      </w:r>
      <w:r>
        <w:rPr>
          <w:rFonts w:hint="eastAsia"/>
          <w:color w:val="222222"/>
        </w:rPr>
        <w:t>残疾妇女由于有害的陈规定型观念、歧视及缺乏程序便利和合理便利，在诉诸司法，包括就剥削，暴力和虐待诉诸司法方面面临障碍，这可能导致她们的可信度受到怀疑，指控被驳回。</w:t>
      </w:r>
      <w:r w:rsidRPr="005D7EC8">
        <w:rPr>
          <w:rStyle w:val="a7"/>
          <w:rFonts w:eastAsia="宋体"/>
        </w:rPr>
        <w:footnoteReference w:id="63"/>
      </w:r>
      <w:r>
        <w:rPr>
          <w:rFonts w:eastAsia="Arial Unicode MS" w:hint="eastAsia"/>
        </w:rPr>
        <w:t xml:space="preserve"> </w:t>
      </w:r>
      <w:r>
        <w:rPr>
          <w:rFonts w:hint="eastAsia"/>
          <w:color w:val="222222"/>
        </w:rPr>
        <w:t>执行程序方面的消极态度可能会使受害者感到害怕或妨碍她们追求正义。复杂或有辱人格的举报程序、将受害者移交社会服务部门而不是提供法律补救、警察或其他执法机构的轻蔑</w:t>
      </w:r>
      <w:proofErr w:type="gramStart"/>
      <w:r>
        <w:rPr>
          <w:rFonts w:hint="eastAsia"/>
          <w:color w:val="222222"/>
        </w:rPr>
        <w:t>视态度</w:t>
      </w:r>
      <w:proofErr w:type="gramEnd"/>
      <w:r>
        <w:rPr>
          <w:rFonts w:hint="eastAsia"/>
          <w:color w:val="222222"/>
        </w:rPr>
        <w:t>等，都是消极态度的一些例子。这可能会导致有罪不罚和这一问题不为人知，从而使暴力持续很长时间。</w:t>
      </w:r>
      <w:r w:rsidRPr="00C36D1F">
        <w:rPr>
          <w:rStyle w:val="a7"/>
          <w:rFonts w:eastAsia="宋体"/>
        </w:rPr>
        <w:footnoteReference w:id="64"/>
      </w:r>
      <w:r>
        <w:rPr>
          <w:rFonts w:hint="eastAsia"/>
          <w:color w:val="222222"/>
        </w:rPr>
        <w:t xml:space="preserve"> </w:t>
      </w:r>
      <w:r>
        <w:rPr>
          <w:rFonts w:hint="eastAsia"/>
          <w:color w:val="222222"/>
        </w:rPr>
        <w:t>残疾妇女也可能害怕报告暴力、剥削或虐待，因为她们担心会失去照顾者的必要支</w:t>
      </w:r>
      <w:r>
        <w:rPr>
          <w:rFonts w:ascii="宋体" w:hAnsi="宋体" w:cs="宋体" w:hint="eastAsia"/>
          <w:color w:val="222222"/>
        </w:rPr>
        <w:t>持。</w:t>
      </w:r>
      <w:r w:rsidRPr="00C36D1F">
        <w:rPr>
          <w:rStyle w:val="a7"/>
          <w:rFonts w:eastAsia="宋体"/>
        </w:rPr>
        <w:footnoteReference w:id="65"/>
      </w:r>
    </w:p>
    <w:p w:rsidR="0025678D" w:rsidRPr="00BC6102" w:rsidRDefault="0025678D" w:rsidP="00612D14">
      <w:pPr>
        <w:pStyle w:val="H23GC"/>
      </w:pPr>
      <w:r w:rsidRPr="00BC6102">
        <w:tab/>
      </w:r>
      <w:r w:rsidRPr="00BC6102">
        <w:tab/>
      </w:r>
      <w:r>
        <w:rPr>
          <w:rFonts w:hint="eastAsia"/>
          <w:color w:val="222222"/>
        </w:rPr>
        <w:t>自由和人身安全以及</w:t>
      </w:r>
      <w:r>
        <w:t>免于酷刑或残忍、不人道或有辱人格的待遇或处罚</w:t>
      </w:r>
      <w:r w:rsidR="00612D14">
        <w:rPr>
          <w:rFonts w:hint="eastAsia"/>
        </w:rPr>
        <w:br/>
      </w:r>
      <w:r>
        <w:rPr>
          <w:rFonts w:hint="eastAsia"/>
        </w:rPr>
        <w:t>(</w:t>
      </w:r>
      <w:r>
        <w:rPr>
          <w:rFonts w:hint="eastAsia"/>
        </w:rPr>
        <w:t>第十四和第十五条</w:t>
      </w:r>
      <w:r>
        <w:rPr>
          <w:rFonts w:hint="eastAsia"/>
        </w:rPr>
        <w:t>)</w:t>
      </w:r>
    </w:p>
    <w:p w:rsidR="0025678D" w:rsidRPr="00BC6102" w:rsidRDefault="0025678D" w:rsidP="0025678D">
      <w:pPr>
        <w:pStyle w:val="SingleTxtGC"/>
        <w:rPr>
          <w:rFonts w:eastAsia="Arial Unicode MS"/>
        </w:rPr>
      </w:pPr>
      <w:r w:rsidRPr="00BC6102">
        <w:rPr>
          <w:rFonts w:eastAsia="Arial Unicode MS"/>
        </w:rPr>
        <w:t>53</w:t>
      </w:r>
      <w:r w:rsidR="001A4339">
        <w:rPr>
          <w:rFonts w:eastAsia="Arial Unicode MS"/>
        </w:rPr>
        <w:t xml:space="preserve">.  </w:t>
      </w:r>
      <w:r>
        <w:rPr>
          <w:rFonts w:hint="eastAsia"/>
          <w:color w:val="222222"/>
        </w:rPr>
        <w:t>与剥夺自由有关的侵权行为对有智力或心理社会障碍的妇女和收容机构中的妇女造成的影响尤为严重。在精神病院等地方因实际或所认为的障碍而被剥夺自由的妇女，遭到暴力以及残忍、不人道或有辱人格的待</w:t>
      </w:r>
      <w:r w:rsidRPr="00B379D1">
        <w:rPr>
          <w:rFonts w:eastAsiaTheme="minorEastAsia" w:hint="eastAsia"/>
          <w:color w:val="222222"/>
        </w:rPr>
        <w:t>遇或处罚</w:t>
      </w:r>
      <w:r w:rsidRPr="00B379D1">
        <w:rPr>
          <w:rStyle w:val="a7"/>
          <w:rFonts w:eastAsiaTheme="minorEastAsia"/>
        </w:rPr>
        <w:footnoteReference w:id="66"/>
      </w:r>
      <w:r w:rsidR="00612D14">
        <w:rPr>
          <w:rFonts w:eastAsiaTheme="minorEastAsia" w:hint="eastAsia"/>
          <w:color w:val="222222"/>
        </w:rPr>
        <w:t xml:space="preserve"> </w:t>
      </w:r>
      <w:r w:rsidRPr="00B379D1">
        <w:rPr>
          <w:rFonts w:eastAsiaTheme="minorEastAsia" w:hint="eastAsia"/>
          <w:color w:val="222222"/>
        </w:rPr>
        <w:t>的</w:t>
      </w:r>
      <w:r w:rsidRPr="00C50634">
        <w:rPr>
          <w:rFonts w:eastAsiaTheme="minorEastAsia" w:hint="eastAsia"/>
        </w:rPr>
        <w:t>程度更高</w:t>
      </w:r>
      <w:r w:rsidRPr="00B379D1">
        <w:rPr>
          <w:rFonts w:eastAsiaTheme="minorEastAsia" w:hint="eastAsia"/>
          <w:color w:val="222222"/>
        </w:rPr>
        <w:t>，</w:t>
      </w:r>
      <w:r>
        <w:rPr>
          <w:rFonts w:eastAsiaTheme="minorEastAsia" w:hint="eastAsia"/>
          <w:color w:val="222222"/>
        </w:rPr>
        <w:t>受</w:t>
      </w:r>
      <w:r w:rsidRPr="00B379D1">
        <w:rPr>
          <w:rFonts w:eastAsiaTheme="minorEastAsia" w:hint="eastAsia"/>
          <w:color w:val="222222"/>
        </w:rPr>
        <w:t>到隔离并面临</w:t>
      </w:r>
      <w:r>
        <w:rPr>
          <w:rFonts w:eastAsiaTheme="minorEastAsia" w:hint="eastAsia"/>
          <w:color w:val="222222"/>
        </w:rPr>
        <w:t>在护理</w:t>
      </w:r>
      <w:r w:rsidRPr="00B379D1">
        <w:rPr>
          <w:rFonts w:eastAsiaTheme="minorEastAsia" w:hint="eastAsia"/>
          <w:color w:val="222222"/>
        </w:rPr>
        <w:t>和特殊教育机构内</w:t>
      </w:r>
      <w:r>
        <w:rPr>
          <w:rFonts w:eastAsiaTheme="minorEastAsia" w:hint="eastAsia"/>
          <w:color w:val="222222"/>
        </w:rPr>
        <w:t>遭到性</w:t>
      </w:r>
      <w:r w:rsidRPr="00B379D1">
        <w:rPr>
          <w:rFonts w:eastAsiaTheme="minorEastAsia" w:hint="eastAsia"/>
          <w:color w:val="222222"/>
        </w:rPr>
        <w:t>暴力和贩</w:t>
      </w:r>
      <w:r w:rsidRPr="00B379D1">
        <w:rPr>
          <w:rFonts w:ascii="宋体" w:eastAsiaTheme="minorEastAsia" w:hAnsi="宋体" w:cs="宋体" w:hint="eastAsia"/>
          <w:color w:val="222222"/>
        </w:rPr>
        <w:t>运</w:t>
      </w:r>
      <w:r>
        <w:rPr>
          <w:rFonts w:ascii="宋体" w:eastAsiaTheme="minorEastAsia" w:hAnsi="宋体" w:cs="宋体" w:hint="eastAsia"/>
          <w:color w:val="222222"/>
        </w:rPr>
        <w:t>的</w:t>
      </w:r>
      <w:r w:rsidRPr="00B379D1">
        <w:rPr>
          <w:rFonts w:eastAsiaTheme="minorEastAsia" w:hint="eastAsia"/>
          <w:color w:val="222222"/>
        </w:rPr>
        <w:t>风险</w:t>
      </w:r>
      <w:r w:rsidRPr="00B379D1">
        <w:rPr>
          <w:rFonts w:eastAsiaTheme="minorEastAsia" w:hint="eastAsia"/>
        </w:rPr>
        <w:t>。</w:t>
      </w:r>
      <w:r w:rsidRPr="00C36D1F">
        <w:rPr>
          <w:rStyle w:val="a7"/>
          <w:rFonts w:eastAsia="宋体"/>
        </w:rPr>
        <w:footnoteReference w:id="67"/>
      </w:r>
      <w:r w:rsidRPr="00BC6102">
        <w:rPr>
          <w:rFonts w:eastAsia="Arial Unicode MS"/>
        </w:rPr>
        <w:t xml:space="preserve"> </w:t>
      </w:r>
      <w:r>
        <w:rPr>
          <w:rFonts w:hint="eastAsia"/>
          <w:color w:val="222222"/>
        </w:rPr>
        <w:t>机构中暴力侵害残疾妇女的行为包括：男性工作人员违背有关妇女的意愿让其非自愿脱衣；强制施用精神病药物；以及用药过量，这可以降低描述和</w:t>
      </w:r>
      <w:r>
        <w:rPr>
          <w:rFonts w:hint="eastAsia"/>
          <w:color w:val="222222"/>
        </w:rPr>
        <w:t>/</w:t>
      </w:r>
      <w:r>
        <w:rPr>
          <w:rFonts w:hint="eastAsia"/>
          <w:color w:val="222222"/>
        </w:rPr>
        <w:t>或记住性暴力的能力。犯罪者的行为可能受不到惩罚，因为他们认为被发现或处罚的风险很小，原因在于获得司法补救的机会受到严重限制，</w:t>
      </w:r>
      <w:r w:rsidRPr="007326F4">
        <w:rPr>
          <w:rFonts w:eastAsiaTheme="majorEastAsia" w:hint="eastAsia"/>
          <w:color w:val="222222"/>
        </w:rPr>
        <w:t>遭到这种暴力的残疾妇女不</w:t>
      </w:r>
      <w:r>
        <w:rPr>
          <w:rFonts w:eastAsiaTheme="majorEastAsia" w:hint="eastAsia"/>
          <w:color w:val="222222"/>
        </w:rPr>
        <w:t>大</w:t>
      </w:r>
      <w:r w:rsidRPr="007326F4">
        <w:rPr>
          <w:rFonts w:eastAsiaTheme="majorEastAsia" w:hint="eastAsia"/>
          <w:color w:val="222222"/>
        </w:rPr>
        <w:t>可能</w:t>
      </w:r>
      <w:r>
        <w:rPr>
          <w:rFonts w:eastAsiaTheme="majorEastAsia" w:hint="eastAsia"/>
          <w:color w:val="222222"/>
        </w:rPr>
        <w:t>使用</w:t>
      </w:r>
      <w:r w:rsidRPr="007326F4">
        <w:rPr>
          <w:rFonts w:eastAsiaTheme="majorEastAsia" w:hint="eastAsia"/>
          <w:color w:val="222222"/>
        </w:rPr>
        <w:t>求助热线或其他形式的支</w:t>
      </w:r>
      <w:r>
        <w:rPr>
          <w:rFonts w:eastAsiaTheme="majorEastAsia" w:hint="eastAsia"/>
          <w:color w:val="222222"/>
        </w:rPr>
        <w:t>助</w:t>
      </w:r>
      <w:r w:rsidRPr="007326F4">
        <w:rPr>
          <w:rFonts w:eastAsiaTheme="majorEastAsia" w:hint="eastAsia"/>
          <w:color w:val="222222"/>
        </w:rPr>
        <w:t>来报告此类</w:t>
      </w:r>
      <w:r>
        <w:rPr>
          <w:rFonts w:eastAsiaTheme="majorEastAsia" w:hint="eastAsia"/>
          <w:color w:val="222222"/>
        </w:rPr>
        <w:t>侵权行为。</w:t>
      </w:r>
    </w:p>
    <w:p w:rsidR="0025678D" w:rsidRPr="00BC6102" w:rsidRDefault="0025678D" w:rsidP="00612D14">
      <w:pPr>
        <w:pStyle w:val="H23GC"/>
      </w:pPr>
      <w:r w:rsidRPr="00BC6102">
        <w:tab/>
      </w:r>
      <w:r w:rsidRPr="00BC6102">
        <w:tab/>
      </w:r>
      <w:r>
        <w:t>免于酷刑或残忍、不人道或有辱人格的待遇或处罚</w:t>
      </w:r>
      <w:r>
        <w:rPr>
          <w:rFonts w:hint="eastAsia"/>
        </w:rPr>
        <w:t>和</w:t>
      </w:r>
      <w:r>
        <w:rPr>
          <w:rFonts w:hint="eastAsia"/>
          <w:color w:val="222222"/>
        </w:rPr>
        <w:t>保护人身完整性</w:t>
      </w:r>
      <w:r w:rsidR="00612D14">
        <w:rPr>
          <w:color w:val="222222"/>
        </w:rPr>
        <w:br/>
      </w:r>
      <w:r w:rsidR="001A4339">
        <w:rPr>
          <w:rFonts w:hint="eastAsia"/>
          <w:color w:val="222222"/>
        </w:rPr>
        <w:t>(</w:t>
      </w:r>
      <w:r>
        <w:rPr>
          <w:rFonts w:hint="eastAsia"/>
          <w:color w:val="222222"/>
        </w:rPr>
        <w:t>第十五条和第十七条</w:t>
      </w:r>
      <w:r w:rsidR="001A4339">
        <w:rPr>
          <w:rFonts w:ascii="宋体" w:hAnsi="宋体" w:cs="宋体" w:hint="eastAsia"/>
          <w:color w:val="222222"/>
        </w:rPr>
        <w:t>)</w:t>
      </w:r>
    </w:p>
    <w:p w:rsidR="0025678D" w:rsidRPr="00BC6102" w:rsidRDefault="0025678D" w:rsidP="008F0F2D">
      <w:pPr>
        <w:pStyle w:val="SingleTxtGC"/>
        <w:rPr>
          <w:rFonts w:eastAsia="Arial Unicode MS"/>
        </w:rPr>
      </w:pPr>
      <w:r w:rsidRPr="00BC6102">
        <w:rPr>
          <w:rFonts w:eastAsia="Arial Unicode MS"/>
        </w:rPr>
        <w:t>54</w:t>
      </w:r>
      <w:r w:rsidR="001A4339">
        <w:rPr>
          <w:rFonts w:eastAsia="Arial Unicode MS"/>
        </w:rPr>
        <w:t xml:space="preserve">.  </w:t>
      </w:r>
      <w:r w:rsidRPr="003E35C6">
        <w:rPr>
          <w:rFonts w:hint="eastAsia"/>
          <w:color w:val="222222"/>
        </w:rPr>
        <w:t>残疾妇女比一般妇女和残疾男子更易受到强迫干预。</w:t>
      </w:r>
      <w:r>
        <w:rPr>
          <w:rFonts w:hint="eastAsia"/>
          <w:color w:val="222222"/>
        </w:rPr>
        <w:t>人们错误地利用</w:t>
      </w:r>
      <w:r w:rsidR="008F0F2D">
        <w:rPr>
          <w:rFonts w:hint="eastAsia"/>
          <w:color w:val="222222"/>
        </w:rPr>
        <w:t>“</w:t>
      </w:r>
      <w:r>
        <w:t>没有能力</w:t>
      </w:r>
      <w:r w:rsidR="008F0F2D">
        <w:rPr>
          <w:rFonts w:hint="eastAsia"/>
          <w:color w:val="222222"/>
        </w:rPr>
        <w:t>”</w:t>
      </w:r>
      <w:r>
        <w:rPr>
          <w:rFonts w:hint="eastAsia"/>
        </w:rPr>
        <w:t>和“</w:t>
      </w:r>
      <w:r>
        <w:t>治疗需要</w:t>
      </w:r>
      <w:r>
        <w:rPr>
          <w:rFonts w:hint="eastAsia"/>
        </w:rPr>
        <w:t>”</w:t>
      </w:r>
      <w:r>
        <w:t>理论为</w:t>
      </w:r>
      <w:r>
        <w:rPr>
          <w:rFonts w:hint="eastAsia"/>
          <w:color w:val="222222"/>
        </w:rPr>
        <w:t>这类</w:t>
      </w:r>
      <w:r w:rsidRPr="003E35C6">
        <w:rPr>
          <w:rFonts w:hint="eastAsia"/>
          <w:color w:val="222222"/>
        </w:rPr>
        <w:t>强迫</w:t>
      </w:r>
      <w:r>
        <w:t>干预辩护</w:t>
      </w:r>
      <w:r>
        <w:rPr>
          <w:rFonts w:hint="eastAsia"/>
        </w:rPr>
        <w:t>，</w:t>
      </w:r>
      <w:r>
        <w:t>国家法律将</w:t>
      </w:r>
      <w:r w:rsidRPr="003E35C6">
        <w:rPr>
          <w:rFonts w:hint="eastAsia"/>
          <w:color w:val="222222"/>
        </w:rPr>
        <w:t>强迫</w:t>
      </w:r>
      <w:r>
        <w:t>干预合法化，公众也可能对其广泛支持，认为</w:t>
      </w:r>
      <w:r w:rsidRPr="003E35C6">
        <w:rPr>
          <w:rFonts w:hint="eastAsia"/>
          <w:color w:val="222222"/>
        </w:rPr>
        <w:t>强迫</w:t>
      </w:r>
      <w:r>
        <w:t>干预符合当事人的所谓</w:t>
      </w:r>
      <w:r w:rsidR="008F0F2D">
        <w:rPr>
          <w:rFonts w:hint="eastAsia"/>
        </w:rPr>
        <w:t>“</w:t>
      </w:r>
      <w:r>
        <w:t>最大利益</w:t>
      </w:r>
      <w:r w:rsidR="008F0F2D">
        <w:rPr>
          <w:rFonts w:hint="eastAsia"/>
        </w:rPr>
        <w:t>”</w:t>
      </w:r>
      <w:r>
        <w:t>。</w:t>
      </w:r>
      <w:r w:rsidRPr="00C36D1F">
        <w:rPr>
          <w:rStyle w:val="a7"/>
          <w:rFonts w:eastAsia="宋体"/>
        </w:rPr>
        <w:footnoteReference w:id="68"/>
      </w:r>
      <w:r w:rsidRPr="00BC6102">
        <w:rPr>
          <w:rFonts w:eastAsia="Arial Unicode MS"/>
        </w:rPr>
        <w:t xml:space="preserve"> </w:t>
      </w:r>
      <w:r w:rsidRPr="003E35C6">
        <w:rPr>
          <w:rFonts w:hint="eastAsia"/>
          <w:color w:val="222222"/>
        </w:rPr>
        <w:t>强迫干预</w:t>
      </w:r>
      <w:r>
        <w:rPr>
          <w:rFonts w:hint="eastAsia"/>
          <w:color w:val="222222"/>
        </w:rPr>
        <w:t>侵犯</w:t>
      </w:r>
      <w:r w:rsidRPr="003E35C6">
        <w:rPr>
          <w:rFonts w:hint="eastAsia"/>
          <w:color w:val="222222"/>
        </w:rPr>
        <w:t>了</w:t>
      </w:r>
      <w:r>
        <w:rPr>
          <w:rFonts w:hint="eastAsia"/>
          <w:color w:val="222222"/>
        </w:rPr>
        <w:t>《公约》</w:t>
      </w:r>
      <w:r w:rsidRPr="003E35C6">
        <w:rPr>
          <w:rFonts w:hint="eastAsia"/>
          <w:color w:val="222222"/>
        </w:rPr>
        <w:t>规定的一些权利，即：在法律面前获得平等承认的权利</w:t>
      </w:r>
      <w:r>
        <w:rPr>
          <w:rFonts w:hint="eastAsia"/>
          <w:color w:val="222222"/>
        </w:rPr>
        <w:t>；免遭剥削、</w:t>
      </w:r>
      <w:r w:rsidRPr="003E35C6">
        <w:rPr>
          <w:rFonts w:hint="eastAsia"/>
          <w:color w:val="222222"/>
        </w:rPr>
        <w:t>暴力和虐待的权利</w:t>
      </w:r>
      <w:r>
        <w:rPr>
          <w:rFonts w:hint="eastAsia"/>
          <w:color w:val="222222"/>
        </w:rPr>
        <w:t>；组建</w:t>
      </w:r>
      <w:r w:rsidRPr="003E35C6">
        <w:rPr>
          <w:rFonts w:hint="eastAsia"/>
          <w:color w:val="222222"/>
        </w:rPr>
        <w:t>家庭的权利</w:t>
      </w:r>
      <w:r>
        <w:rPr>
          <w:rFonts w:hint="eastAsia"/>
          <w:color w:val="222222"/>
        </w:rPr>
        <w:t>；人身</w:t>
      </w:r>
      <w:r w:rsidRPr="003E35C6">
        <w:rPr>
          <w:rFonts w:hint="eastAsia"/>
          <w:color w:val="222222"/>
        </w:rPr>
        <w:t>完整权</w:t>
      </w:r>
      <w:r>
        <w:rPr>
          <w:rFonts w:hint="eastAsia"/>
          <w:color w:val="222222"/>
        </w:rPr>
        <w:t>；</w:t>
      </w:r>
      <w:r w:rsidRPr="003E35C6">
        <w:rPr>
          <w:rFonts w:hint="eastAsia"/>
          <w:color w:val="222222"/>
        </w:rPr>
        <w:t>性</w:t>
      </w:r>
      <w:r>
        <w:rPr>
          <w:rFonts w:hint="eastAsia"/>
          <w:color w:val="222222"/>
        </w:rPr>
        <w:t>健康</w:t>
      </w:r>
      <w:r w:rsidRPr="003E35C6">
        <w:rPr>
          <w:rFonts w:hint="eastAsia"/>
          <w:color w:val="222222"/>
        </w:rPr>
        <w:t>和生殖健康权</w:t>
      </w:r>
      <w:r>
        <w:rPr>
          <w:rFonts w:hint="eastAsia"/>
          <w:color w:val="222222"/>
        </w:rPr>
        <w:t>；</w:t>
      </w:r>
      <w:r w:rsidRPr="003E35C6">
        <w:rPr>
          <w:rFonts w:hint="eastAsia"/>
          <w:color w:val="222222"/>
        </w:rPr>
        <w:t>以及</w:t>
      </w:r>
      <w:r>
        <w:rPr>
          <w:rFonts w:hint="eastAsia"/>
          <w:color w:val="222222"/>
        </w:rPr>
        <w:t>免于</w:t>
      </w:r>
      <w:r w:rsidRPr="003E35C6">
        <w:rPr>
          <w:rFonts w:hint="eastAsia"/>
          <w:color w:val="222222"/>
        </w:rPr>
        <w:t>酷刑或残忍</w:t>
      </w:r>
      <w:r>
        <w:rPr>
          <w:rFonts w:hint="eastAsia"/>
          <w:color w:val="222222"/>
        </w:rPr>
        <w:t>、</w:t>
      </w:r>
      <w:r w:rsidRPr="003E35C6">
        <w:rPr>
          <w:rFonts w:hint="eastAsia"/>
          <w:color w:val="222222"/>
        </w:rPr>
        <w:t>不人道或有辱人格的待遇或处罚的权利</w:t>
      </w:r>
      <w:r>
        <w:rPr>
          <w:rFonts w:hint="eastAsia"/>
          <w:color w:val="222222"/>
        </w:rPr>
        <w:t>。</w:t>
      </w:r>
      <w:r w:rsidRPr="00C36D1F">
        <w:rPr>
          <w:rStyle w:val="a7"/>
          <w:rFonts w:eastAsia="宋体"/>
        </w:rPr>
        <w:footnoteReference w:id="69"/>
      </w:r>
    </w:p>
    <w:p w:rsidR="0025678D" w:rsidRPr="00BC6102" w:rsidRDefault="0025678D" w:rsidP="00612D14">
      <w:pPr>
        <w:pStyle w:val="H23GC"/>
      </w:pPr>
      <w:r w:rsidRPr="00BC6102">
        <w:tab/>
      </w:r>
      <w:r w:rsidRPr="00BC6102">
        <w:tab/>
      </w:r>
      <w:r>
        <w:rPr>
          <w:rFonts w:hint="eastAsia"/>
        </w:rPr>
        <w:t>独立生活和融入社区</w:t>
      </w:r>
      <w:r w:rsidR="00612D14">
        <w:br/>
      </w:r>
      <w:r w:rsidR="001A4339">
        <w:rPr>
          <w:rFonts w:hint="eastAsia"/>
        </w:rPr>
        <w:t>(</w:t>
      </w:r>
      <w:r>
        <w:rPr>
          <w:rFonts w:hint="eastAsia"/>
        </w:rPr>
        <w:t>第十九条</w:t>
      </w:r>
      <w:r w:rsidR="001A4339">
        <w:rPr>
          <w:rFonts w:hint="eastAsia"/>
        </w:rPr>
        <w:t>)</w:t>
      </w:r>
    </w:p>
    <w:p w:rsidR="0025678D" w:rsidRPr="00D86035" w:rsidRDefault="0025678D" w:rsidP="0025678D">
      <w:pPr>
        <w:pStyle w:val="SingleTxtGC"/>
        <w:rPr>
          <w:rFonts w:eastAsia="Arial Unicode MS"/>
        </w:rPr>
      </w:pPr>
      <w:r w:rsidRPr="00BC6102">
        <w:rPr>
          <w:rFonts w:eastAsia="Arial Unicode MS"/>
        </w:rPr>
        <w:t>55</w:t>
      </w:r>
      <w:r w:rsidR="001A4339">
        <w:rPr>
          <w:rFonts w:eastAsia="Arial Unicode MS"/>
        </w:rPr>
        <w:t xml:space="preserve">.  </w:t>
      </w:r>
      <w:r>
        <w:rPr>
          <w:rFonts w:hint="eastAsia"/>
          <w:color w:val="222222"/>
        </w:rPr>
        <w:t>残疾妇女选择居住地的权利可能受到文化规范和父权制家庭观的不良影响，限制她们的自主权并迫使她们遵从特定的生活安排。因此，多重歧视可能会阻碍她们充分和平等地享有独立生活和融入社区</w:t>
      </w:r>
      <w:r w:rsidRPr="00CB11C5">
        <w:rPr>
          <w:rFonts w:eastAsiaTheme="majorEastAsia" w:hint="eastAsia"/>
          <w:color w:val="222222"/>
        </w:rPr>
        <w:t>的权利。老年残疾人因年龄或残疾或这两方面的因素</w:t>
      </w:r>
      <w:r>
        <w:rPr>
          <w:rFonts w:eastAsiaTheme="majorEastAsia" w:hint="eastAsia"/>
          <w:color w:val="222222"/>
        </w:rPr>
        <w:t>，</w:t>
      </w:r>
      <w:r w:rsidRPr="00CB11C5">
        <w:rPr>
          <w:rFonts w:eastAsiaTheme="majorEastAsia" w:hint="eastAsia"/>
          <w:color w:val="222222"/>
        </w:rPr>
        <w:t>接受机构照料的可能性增加。</w:t>
      </w:r>
      <w:r w:rsidRPr="00CB11C5">
        <w:rPr>
          <w:rStyle w:val="a7"/>
          <w:rFonts w:eastAsiaTheme="majorEastAsia"/>
        </w:rPr>
        <w:footnoteReference w:id="70"/>
      </w:r>
      <w:r w:rsidRPr="00CB11C5">
        <w:rPr>
          <w:rFonts w:eastAsiaTheme="majorEastAsia" w:hint="eastAsia"/>
          <w:color w:val="222222"/>
        </w:rPr>
        <w:t>此外，大量的记录表明，机构照料可能会使残疾人遭受暴力和虐待，残疾妇女尤其如此</w:t>
      </w:r>
      <w:r w:rsidRPr="00CB11C5">
        <w:rPr>
          <w:rFonts w:eastAsiaTheme="majorEastAsia" w:hint="eastAsia"/>
        </w:rPr>
        <w:t>。</w:t>
      </w:r>
      <w:r w:rsidRPr="00C36D1F">
        <w:rPr>
          <w:rStyle w:val="a7"/>
          <w:rFonts w:eastAsia="宋体"/>
        </w:rPr>
        <w:footnoteReference w:id="71"/>
      </w:r>
    </w:p>
    <w:p w:rsidR="0025678D" w:rsidRPr="00BC6102" w:rsidRDefault="0025678D" w:rsidP="00612D14">
      <w:pPr>
        <w:pStyle w:val="H23GC"/>
      </w:pPr>
      <w:r w:rsidRPr="00BC6102">
        <w:tab/>
      </w:r>
      <w:r w:rsidRPr="00BC6102">
        <w:tab/>
      </w:r>
      <w:r>
        <w:rPr>
          <w:rFonts w:hint="eastAsia"/>
        </w:rPr>
        <w:t>教育</w:t>
      </w:r>
      <w:r w:rsidR="00612D14">
        <w:br/>
      </w:r>
      <w:r w:rsidR="001A4339">
        <w:rPr>
          <w:rFonts w:hint="eastAsia"/>
        </w:rPr>
        <w:t>(</w:t>
      </w:r>
      <w:r>
        <w:rPr>
          <w:rFonts w:hint="eastAsia"/>
        </w:rPr>
        <w:t>第二十四条</w:t>
      </w:r>
      <w:r w:rsidR="001A4339">
        <w:rPr>
          <w:rFonts w:ascii="宋体" w:hAnsi="宋体" w:cs="宋体" w:hint="eastAsia"/>
        </w:rPr>
        <w:t>)</w:t>
      </w:r>
    </w:p>
    <w:p w:rsidR="0025678D" w:rsidRPr="00BC6102" w:rsidRDefault="0025678D" w:rsidP="0025678D">
      <w:pPr>
        <w:pStyle w:val="SingleTxtGC"/>
        <w:rPr>
          <w:rFonts w:eastAsia="Arial Unicode MS"/>
        </w:rPr>
      </w:pPr>
      <w:r w:rsidRPr="00BC6102">
        <w:rPr>
          <w:rFonts w:eastAsia="Arial Unicode MS"/>
        </w:rPr>
        <w:t>56</w:t>
      </w:r>
      <w:r w:rsidR="001A4339">
        <w:rPr>
          <w:rFonts w:eastAsia="Arial Unicode MS"/>
        </w:rPr>
        <w:t xml:space="preserve">.  </w:t>
      </w:r>
      <w:r>
        <w:rPr>
          <w:rFonts w:hint="eastAsia"/>
          <w:color w:val="222222"/>
        </w:rPr>
        <w:t>性别和残疾方面有害的陈规定型观念共同加剧了歧视性态度、政策和做法，例如：采用导致错误的性别和残疾定型观念长期存在的教育材料，使男童接受教育的价值高于女童；鼓励残疾女童结婚；开展基于性别的家庭</w:t>
      </w:r>
      <w:r w:rsidRPr="00FF7460">
        <w:rPr>
          <w:rFonts w:eastAsiaTheme="minorEastAsia" w:hint="eastAsia"/>
          <w:color w:val="222222"/>
        </w:rPr>
        <w:t>活动；赋予妇女和女童照顾者的角色；学校不提供无障碍卫生设施，确保经期卫生管理等。凡此种种，造成</w:t>
      </w:r>
      <w:r>
        <w:rPr>
          <w:rFonts w:eastAsiaTheme="minorEastAsia" w:hint="eastAsia"/>
          <w:color w:val="222222"/>
        </w:rPr>
        <w:t>了</w:t>
      </w:r>
      <w:r w:rsidRPr="00FF7460">
        <w:rPr>
          <w:rFonts w:eastAsiaTheme="minorEastAsia" w:hint="eastAsia"/>
          <w:color w:val="222222"/>
        </w:rPr>
        <w:t>文盲率上升、考试不及格、日常出勤率不均、旷课和辍学</w:t>
      </w:r>
      <w:r w:rsidRPr="00FF7460">
        <w:rPr>
          <w:rFonts w:eastAsiaTheme="minorEastAsia" w:hint="eastAsia"/>
        </w:rPr>
        <w:t>。</w:t>
      </w:r>
    </w:p>
    <w:p w:rsidR="0025678D" w:rsidRPr="00BC6102" w:rsidRDefault="0025678D" w:rsidP="00612D14">
      <w:pPr>
        <w:pStyle w:val="H23GC"/>
      </w:pPr>
      <w:r w:rsidRPr="00BC6102">
        <w:tab/>
      </w:r>
      <w:r w:rsidRPr="00BC6102">
        <w:tab/>
      </w:r>
      <w:r>
        <w:rPr>
          <w:rFonts w:hint="eastAsia"/>
        </w:rPr>
        <w:t>健康和康复</w:t>
      </w:r>
      <w:r w:rsidR="00612D14">
        <w:br/>
      </w:r>
      <w:r w:rsidR="001A4339">
        <w:rPr>
          <w:rFonts w:hint="eastAsia"/>
        </w:rPr>
        <w:t>(</w:t>
      </w:r>
      <w:r>
        <w:rPr>
          <w:rFonts w:hint="eastAsia"/>
        </w:rPr>
        <w:t>第二十五和第二十六条</w:t>
      </w:r>
      <w:r w:rsidR="001A4339">
        <w:rPr>
          <w:rFonts w:ascii="宋体" w:hAnsi="宋体" w:cs="宋体" w:hint="eastAsia"/>
        </w:rPr>
        <w:t>)</w:t>
      </w:r>
    </w:p>
    <w:p w:rsidR="0025678D" w:rsidRPr="00BC6102" w:rsidRDefault="0025678D" w:rsidP="0025678D">
      <w:pPr>
        <w:pStyle w:val="SingleTxtGC"/>
        <w:rPr>
          <w:rFonts w:eastAsia="Arial Unicode MS"/>
        </w:rPr>
      </w:pPr>
      <w:r w:rsidRPr="00BC6102">
        <w:rPr>
          <w:rFonts w:eastAsia="Arial Unicode MS"/>
        </w:rPr>
        <w:t>57</w:t>
      </w:r>
      <w:r w:rsidR="001A4339">
        <w:rPr>
          <w:rFonts w:eastAsia="Arial Unicode MS"/>
        </w:rPr>
        <w:t xml:space="preserve">.  </w:t>
      </w:r>
      <w:r>
        <w:rPr>
          <w:rFonts w:hint="eastAsia"/>
          <w:color w:val="222222"/>
        </w:rPr>
        <w:t>残疾妇女在获得卫生和康复服务方面面临障碍。这些障碍包括：有关性及生殖健康和权利的教育和信息缺乏；获得妇科、产科和肿瘤学服务的物质障碍；生育和荷尔蒙治疗的态度障碍。此外，身心康复</w:t>
      </w:r>
      <w:r w:rsidRPr="00526024">
        <w:rPr>
          <w:rFonts w:eastAsiaTheme="minorEastAsia" w:hint="eastAsia"/>
          <w:color w:val="222222"/>
        </w:rPr>
        <w:t>服务，包括基于性别的暴力行为咨询，可能不具备可及性、包容性或年龄或性别敏感</w:t>
      </w:r>
      <w:r w:rsidRPr="00526024">
        <w:rPr>
          <w:rFonts w:ascii="宋体" w:eastAsiaTheme="minorEastAsia" w:hAnsi="宋体" w:cs="宋体" w:hint="eastAsia"/>
          <w:color w:val="222222"/>
        </w:rPr>
        <w:t>性</w:t>
      </w:r>
      <w:r w:rsidRPr="00526024">
        <w:rPr>
          <w:rFonts w:eastAsiaTheme="minorEastAsia" w:hint="eastAsia"/>
        </w:rPr>
        <w:t>。</w:t>
      </w:r>
    </w:p>
    <w:p w:rsidR="0025678D" w:rsidRPr="00BC6102" w:rsidRDefault="0025678D" w:rsidP="00612D14">
      <w:pPr>
        <w:pStyle w:val="H23GC"/>
      </w:pPr>
      <w:r w:rsidRPr="00BC6102">
        <w:tab/>
      </w:r>
      <w:r w:rsidRPr="00BC6102">
        <w:tab/>
      </w:r>
      <w:r>
        <w:rPr>
          <w:rFonts w:hint="eastAsia"/>
        </w:rPr>
        <w:t>就业</w:t>
      </w:r>
      <w:r w:rsidR="00612D14">
        <w:br/>
      </w:r>
      <w:r w:rsidR="001A4339">
        <w:rPr>
          <w:rFonts w:hint="eastAsia"/>
        </w:rPr>
        <w:t>(</w:t>
      </w:r>
      <w:r>
        <w:rPr>
          <w:rFonts w:hint="eastAsia"/>
        </w:rPr>
        <w:t>第二十七条</w:t>
      </w:r>
      <w:r w:rsidR="001A4339">
        <w:rPr>
          <w:rFonts w:ascii="宋体" w:hAnsi="宋体" w:cs="宋体" w:hint="eastAsia"/>
        </w:rPr>
        <w:t>)</w:t>
      </w:r>
    </w:p>
    <w:p w:rsidR="0025678D" w:rsidRPr="00BC6102" w:rsidRDefault="0025678D" w:rsidP="0025678D">
      <w:pPr>
        <w:pStyle w:val="SingleTxtGC"/>
        <w:rPr>
          <w:rFonts w:eastAsia="Arial Unicode MS"/>
        </w:rPr>
      </w:pPr>
      <w:r w:rsidRPr="00BC6102">
        <w:rPr>
          <w:rFonts w:eastAsia="Arial Unicode MS"/>
        </w:rPr>
        <w:t>58</w:t>
      </w:r>
      <w:r w:rsidR="001A4339">
        <w:rPr>
          <w:rFonts w:eastAsia="Arial Unicode MS"/>
        </w:rPr>
        <w:t xml:space="preserve">.  </w:t>
      </w:r>
      <w:r>
        <w:rPr>
          <w:rFonts w:hint="eastAsia"/>
          <w:color w:val="222222"/>
        </w:rPr>
        <w:t>除了残疾人在努力行使工作权利时面临的一般障碍外，残疾妇女在平等参与工作场所方面还面临着独特的障碍，包括性骚扰和报酬不平等，由于歧视性态度使其申诉遭到驳回而无法寻求补救，以及物质、信息和通信障</w:t>
      </w:r>
      <w:r w:rsidRPr="00AE684B">
        <w:rPr>
          <w:rFonts w:hint="eastAsia"/>
          <w:color w:val="222222"/>
        </w:rPr>
        <w:t>碍等。</w:t>
      </w:r>
      <w:r w:rsidRPr="00C36D1F">
        <w:rPr>
          <w:rStyle w:val="a7"/>
          <w:rFonts w:eastAsia="宋体"/>
        </w:rPr>
        <w:footnoteReference w:id="72"/>
      </w:r>
    </w:p>
    <w:p w:rsidR="0025678D" w:rsidRPr="00BC6102" w:rsidRDefault="0025678D" w:rsidP="00612D14">
      <w:pPr>
        <w:pStyle w:val="H23GC"/>
      </w:pPr>
      <w:r w:rsidRPr="00BC6102">
        <w:tab/>
      </w:r>
      <w:r w:rsidRPr="00BC6102">
        <w:tab/>
      </w:r>
      <w:r>
        <w:rPr>
          <w:rFonts w:hint="eastAsia"/>
        </w:rPr>
        <w:t>社会保护</w:t>
      </w:r>
      <w:r w:rsidR="00612D14">
        <w:br/>
      </w:r>
      <w:r w:rsidR="001A4339">
        <w:rPr>
          <w:rFonts w:hint="eastAsia"/>
        </w:rPr>
        <w:t>(</w:t>
      </w:r>
      <w:r>
        <w:rPr>
          <w:rFonts w:hint="eastAsia"/>
        </w:rPr>
        <w:t>第二十八条</w:t>
      </w:r>
      <w:r w:rsidR="001A4339">
        <w:rPr>
          <w:rFonts w:ascii="宋体" w:hAnsi="宋体" w:cs="宋体" w:hint="eastAsia"/>
        </w:rPr>
        <w:t>)</w:t>
      </w:r>
    </w:p>
    <w:p w:rsidR="0025678D" w:rsidRPr="00AE684B" w:rsidRDefault="0025678D" w:rsidP="0025678D">
      <w:pPr>
        <w:pStyle w:val="SingleTxtGC"/>
        <w:rPr>
          <w:rFonts w:eastAsia="Arial Unicode MS"/>
        </w:rPr>
      </w:pPr>
      <w:r w:rsidRPr="00BC6102">
        <w:rPr>
          <w:rFonts w:eastAsia="Arial Unicode MS"/>
        </w:rPr>
        <w:t>59</w:t>
      </w:r>
      <w:r w:rsidR="001A4339">
        <w:rPr>
          <w:rFonts w:eastAsia="Arial Unicode MS"/>
        </w:rPr>
        <w:t xml:space="preserve">.  </w:t>
      </w:r>
      <w:r>
        <w:rPr>
          <w:rFonts w:hint="eastAsia"/>
          <w:color w:val="222222"/>
        </w:rPr>
        <w:t>由于歧视，妇女在全世界穷人中的比例偏高，导致她们缺少选择和机会，特别是在获得正规就业收入方面。贫困既是一个加重因素，也是多重歧视的结果。老年残疾妇女在获得适当住房方面尤其面临许多困难，被送进收容机构的可能性更大，无法平等参与社会保护和减贫方</w:t>
      </w:r>
      <w:r>
        <w:rPr>
          <w:rFonts w:ascii="宋体" w:hAnsi="宋体" w:cs="宋体" w:hint="eastAsia"/>
          <w:color w:val="222222"/>
        </w:rPr>
        <w:t>案。</w:t>
      </w:r>
      <w:r w:rsidRPr="00C36D1F">
        <w:rPr>
          <w:rStyle w:val="a7"/>
          <w:rFonts w:eastAsia="宋体"/>
        </w:rPr>
        <w:footnoteReference w:id="73"/>
      </w:r>
    </w:p>
    <w:p w:rsidR="0025678D" w:rsidRPr="00BC6102" w:rsidRDefault="0025678D" w:rsidP="00612D14">
      <w:pPr>
        <w:pStyle w:val="H23GC"/>
      </w:pPr>
      <w:r w:rsidRPr="00BC6102">
        <w:tab/>
      </w:r>
      <w:r w:rsidRPr="00BC6102">
        <w:tab/>
      </w:r>
      <w:r>
        <w:rPr>
          <w:rFonts w:hint="eastAsia"/>
        </w:rPr>
        <w:t>参与政治和公共生活</w:t>
      </w:r>
      <w:r w:rsidR="00612D14">
        <w:br/>
      </w:r>
      <w:r w:rsidR="001A4339">
        <w:rPr>
          <w:rFonts w:hint="eastAsia"/>
        </w:rPr>
        <w:t>(</w:t>
      </w:r>
      <w:r>
        <w:rPr>
          <w:rFonts w:hint="eastAsia"/>
        </w:rPr>
        <w:t>第二十九条</w:t>
      </w:r>
      <w:r w:rsidR="001A4339">
        <w:rPr>
          <w:rFonts w:ascii="宋体" w:hAnsi="宋体" w:cs="宋体" w:hint="eastAsia"/>
        </w:rPr>
        <w:t>)</w:t>
      </w:r>
    </w:p>
    <w:p w:rsidR="0025678D" w:rsidRPr="00BC6102" w:rsidRDefault="0025678D" w:rsidP="0025678D">
      <w:pPr>
        <w:pStyle w:val="SingleTxtGC"/>
        <w:rPr>
          <w:rFonts w:eastAsia="Arial Unicode MS"/>
        </w:rPr>
      </w:pPr>
      <w:r w:rsidRPr="00BC6102">
        <w:rPr>
          <w:rFonts w:eastAsia="Arial Unicode MS"/>
        </w:rPr>
        <w:t>60</w:t>
      </w:r>
      <w:r w:rsidR="001A4339">
        <w:rPr>
          <w:rFonts w:eastAsia="Arial Unicode MS"/>
        </w:rPr>
        <w:t xml:space="preserve">.  </w:t>
      </w:r>
      <w:r>
        <w:rPr>
          <w:rFonts w:hint="eastAsia"/>
          <w:color w:val="222222"/>
        </w:rPr>
        <w:t>残疾妇女和女童的声音一直受到压制，这就是为什么她们在公共决策中的代表性严重不足的原因。由于权力不平衡和多重歧视，她们很少有机会建立或加入能够代表妇女、儿童和残疾人需求的组织</w:t>
      </w:r>
      <w:r>
        <w:rPr>
          <w:rFonts w:ascii="宋体" w:hAnsi="宋体" w:cs="宋体" w:hint="eastAsia"/>
          <w:color w:val="222222"/>
        </w:rPr>
        <w:t>。</w:t>
      </w:r>
      <w:r w:rsidRPr="00BC6102">
        <w:rPr>
          <w:rFonts w:eastAsia="Arial Unicode MS"/>
        </w:rPr>
        <w:t xml:space="preserve"> </w:t>
      </w:r>
    </w:p>
    <w:p w:rsidR="0025678D" w:rsidRDefault="0025678D" w:rsidP="00612D14">
      <w:pPr>
        <w:pStyle w:val="HChGC"/>
        <w:rPr>
          <w:rFonts w:ascii="宋体" w:hAnsi="宋体" w:cs="宋体"/>
        </w:rPr>
      </w:pPr>
      <w:r w:rsidRPr="00BC6102">
        <w:tab/>
      </w:r>
      <w:r>
        <w:rPr>
          <w:rFonts w:hint="eastAsia"/>
        </w:rPr>
        <w:t>五</w:t>
      </w:r>
      <w:r w:rsidR="001A4339">
        <w:t>.</w:t>
      </w:r>
      <w:r w:rsidR="00612D14">
        <w:rPr>
          <w:rFonts w:hint="eastAsia"/>
        </w:rPr>
        <w:tab/>
      </w:r>
      <w:r>
        <w:rPr>
          <w:rFonts w:hint="eastAsia"/>
        </w:rPr>
        <w:t>国家的落实</w:t>
      </w:r>
    </w:p>
    <w:p w:rsidR="0025678D" w:rsidRPr="00BC6102" w:rsidRDefault="0025678D" w:rsidP="0025678D">
      <w:pPr>
        <w:pStyle w:val="SingleTxtGC"/>
        <w:rPr>
          <w:rFonts w:eastAsia="Arial Unicode MS"/>
        </w:rPr>
      </w:pPr>
      <w:r w:rsidRPr="00BC6102">
        <w:rPr>
          <w:rFonts w:eastAsia="Arial Unicode MS"/>
        </w:rPr>
        <w:t>61</w:t>
      </w:r>
      <w:r w:rsidR="001A4339">
        <w:rPr>
          <w:rFonts w:eastAsia="Arial Unicode MS"/>
        </w:rPr>
        <w:t xml:space="preserve">.  </w:t>
      </w:r>
      <w:r>
        <w:rPr>
          <w:rFonts w:hint="eastAsia"/>
          <w:color w:val="222222"/>
        </w:rPr>
        <w:t>委员会在审查缔约国报告时指出，各缔约国在按照《公约》第六条和其他相关条款，保障残疾妇女在不受歧视和与他人平等的基础上充分享有一切权利方面面临一系列持续的挑战</w:t>
      </w:r>
      <w:r>
        <w:rPr>
          <w:rFonts w:ascii="宋体" w:hAnsi="宋体" w:cs="宋体" w:hint="eastAsia"/>
          <w:color w:val="222222"/>
        </w:rPr>
        <w:t>。</w:t>
      </w:r>
    </w:p>
    <w:p w:rsidR="0025678D" w:rsidRPr="00BC6102" w:rsidRDefault="0025678D" w:rsidP="0025678D">
      <w:pPr>
        <w:pStyle w:val="SingleTxtGC"/>
        <w:rPr>
          <w:rFonts w:eastAsia="Arial Unicode MS"/>
        </w:rPr>
      </w:pPr>
      <w:r w:rsidRPr="00BC6102">
        <w:rPr>
          <w:rFonts w:eastAsia="Arial Unicode MS"/>
        </w:rPr>
        <w:t>62</w:t>
      </w:r>
      <w:r w:rsidR="001A4339">
        <w:rPr>
          <w:rFonts w:eastAsia="Arial Unicode MS"/>
        </w:rPr>
        <w:t xml:space="preserve">.  </w:t>
      </w:r>
      <w:r>
        <w:rPr>
          <w:rFonts w:hint="eastAsia"/>
          <w:color w:val="222222"/>
        </w:rPr>
        <w:t>根据上述规范性内容和义务，缔约国应采取下述步骤，确保充分落实第六条，并在这方面提供充足的资源</w:t>
      </w:r>
      <w:r>
        <w:rPr>
          <w:rFonts w:ascii="宋体" w:hAnsi="宋体" w:cs="宋体" w:hint="eastAsia"/>
          <w:color w:val="222222"/>
        </w:rPr>
        <w:t>。</w:t>
      </w:r>
    </w:p>
    <w:p w:rsidR="0025678D" w:rsidRPr="00F46B96" w:rsidRDefault="0025678D" w:rsidP="0025678D">
      <w:pPr>
        <w:pStyle w:val="SingleTxtGC"/>
        <w:rPr>
          <w:color w:val="222222"/>
        </w:rPr>
      </w:pPr>
      <w:r w:rsidRPr="00BC6102">
        <w:rPr>
          <w:rFonts w:eastAsia="Arial Unicode MS"/>
        </w:rPr>
        <w:t>63</w:t>
      </w:r>
      <w:r w:rsidR="001A4339">
        <w:rPr>
          <w:rFonts w:eastAsia="Arial Unicode MS"/>
        </w:rPr>
        <w:t xml:space="preserve">.  </w:t>
      </w:r>
      <w:r w:rsidRPr="00F46B96">
        <w:rPr>
          <w:rFonts w:hint="eastAsia"/>
          <w:color w:val="222222"/>
        </w:rPr>
        <w:t>缔约国应特别通过以下方式打击多重歧视：</w:t>
      </w:r>
    </w:p>
    <w:p w:rsidR="0025678D" w:rsidRPr="00BC6102" w:rsidRDefault="0025678D" w:rsidP="00612D14">
      <w:pPr>
        <w:pStyle w:val="SingleTxtGC"/>
        <w:numPr>
          <w:ilvl w:val="0"/>
          <w:numId w:val="17"/>
        </w:numPr>
        <w:tabs>
          <w:tab w:val="clear" w:pos="431"/>
          <w:tab w:val="clear" w:pos="1134"/>
          <w:tab w:val="clear" w:pos="1565"/>
          <w:tab w:val="clear" w:pos="1996"/>
          <w:tab w:val="clear" w:pos="2427"/>
          <w:tab w:val="left" w:pos="1985"/>
        </w:tabs>
        <w:ind w:left="1134" w:firstLine="426"/>
        <w:rPr>
          <w:rFonts w:eastAsia="Arial Unicode MS"/>
        </w:rPr>
      </w:pPr>
      <w:r>
        <w:rPr>
          <w:rFonts w:hint="eastAsia"/>
          <w:color w:val="222222"/>
        </w:rPr>
        <w:t>废除阻碍残疾妇女享有《公约》规定的所有权利的歧视性法律、政策和做法，取缔基于性别和残疾的歧视及交叉歧视，将针对残疾女童和妇女的性暴力定为刑事犯罪，禁止一切形式的强迫绝育、强迫堕胎和非自愿节育，禁止一切形式</w:t>
      </w:r>
      <w:r w:rsidRPr="007C4E1D">
        <w:rPr>
          <w:rFonts w:eastAsiaTheme="majorEastAsia" w:hint="eastAsia"/>
          <w:color w:val="222222"/>
        </w:rPr>
        <w:t>的与性别和</w:t>
      </w:r>
      <w:r w:rsidRPr="007C4E1D">
        <w:rPr>
          <w:rFonts w:eastAsiaTheme="majorEastAsia" w:hint="eastAsia"/>
          <w:color w:val="222222"/>
        </w:rPr>
        <w:t>/</w:t>
      </w:r>
      <w:r w:rsidRPr="007C4E1D">
        <w:rPr>
          <w:rFonts w:eastAsiaTheme="majorEastAsia" w:hint="eastAsia"/>
          <w:color w:val="222222"/>
        </w:rPr>
        <w:t>或残疾有关的强迫医疗，并采取一切适当的立法</w:t>
      </w:r>
      <w:r>
        <w:rPr>
          <w:rFonts w:eastAsiaTheme="majorEastAsia" w:hint="eastAsia"/>
          <w:color w:val="222222"/>
        </w:rPr>
        <w:t>措施</w:t>
      </w:r>
      <w:r w:rsidRPr="007C4E1D">
        <w:rPr>
          <w:rFonts w:eastAsiaTheme="majorEastAsia" w:hint="eastAsia"/>
          <w:color w:val="222222"/>
        </w:rPr>
        <w:t>，保护残疾妇女免遭歧</w:t>
      </w:r>
      <w:r w:rsidRPr="007C4E1D">
        <w:rPr>
          <w:rFonts w:ascii="宋体" w:eastAsiaTheme="majorEastAsia" w:hAnsi="宋体" w:cs="宋体" w:hint="eastAsia"/>
          <w:color w:val="222222"/>
        </w:rPr>
        <w:t>视</w:t>
      </w:r>
      <w:r w:rsidRPr="007C4E1D">
        <w:rPr>
          <w:rFonts w:eastAsiaTheme="majorEastAsia" w:hint="eastAsia"/>
        </w:rPr>
        <w:t>；</w:t>
      </w:r>
    </w:p>
    <w:p w:rsidR="0025678D" w:rsidRPr="00BC6102" w:rsidRDefault="0025678D" w:rsidP="00612D14">
      <w:pPr>
        <w:pStyle w:val="SingleTxtGC"/>
        <w:numPr>
          <w:ilvl w:val="0"/>
          <w:numId w:val="17"/>
        </w:numPr>
        <w:tabs>
          <w:tab w:val="clear" w:pos="431"/>
          <w:tab w:val="clear" w:pos="1134"/>
          <w:tab w:val="clear" w:pos="1565"/>
          <w:tab w:val="clear" w:pos="1996"/>
          <w:tab w:val="clear" w:pos="2427"/>
          <w:tab w:val="left" w:pos="1985"/>
        </w:tabs>
        <w:ind w:left="1134" w:firstLine="426"/>
        <w:rPr>
          <w:rFonts w:eastAsia="Arial Unicode MS"/>
        </w:rPr>
      </w:pPr>
      <w:r w:rsidRPr="005830D6">
        <w:rPr>
          <w:rFonts w:eastAsiaTheme="minorEastAsia" w:hint="eastAsia"/>
          <w:color w:val="222222"/>
        </w:rPr>
        <w:t>采取适当的法律、政策和行动，确保</w:t>
      </w:r>
      <w:r>
        <w:rPr>
          <w:rFonts w:eastAsiaTheme="minorEastAsia" w:hint="eastAsia"/>
          <w:color w:val="222222"/>
        </w:rPr>
        <w:t>将</w:t>
      </w:r>
      <w:r w:rsidRPr="005830D6">
        <w:rPr>
          <w:rFonts w:eastAsiaTheme="minorEastAsia" w:hint="eastAsia"/>
          <w:color w:val="222222"/>
        </w:rPr>
        <w:t>残疾妇女的权利纳入所有政策，特别是总体上与妇女有关的政策</w:t>
      </w:r>
      <w:r>
        <w:rPr>
          <w:rFonts w:eastAsiaTheme="minorEastAsia" w:hint="eastAsia"/>
          <w:color w:val="222222"/>
        </w:rPr>
        <w:t>以及</w:t>
      </w:r>
      <w:r w:rsidRPr="005830D6">
        <w:rPr>
          <w:rFonts w:eastAsiaTheme="minorEastAsia" w:hint="eastAsia"/>
          <w:color w:val="222222"/>
        </w:rPr>
        <w:t>残疾政策</w:t>
      </w:r>
      <w:r w:rsidRPr="005830D6">
        <w:rPr>
          <w:rFonts w:eastAsiaTheme="minorEastAsia" w:hint="eastAsia"/>
        </w:rPr>
        <w:t>；</w:t>
      </w:r>
    </w:p>
    <w:p w:rsidR="0025678D" w:rsidRPr="00BC6102" w:rsidRDefault="0025678D" w:rsidP="00612D14">
      <w:pPr>
        <w:pStyle w:val="SingleTxtGC"/>
        <w:numPr>
          <w:ilvl w:val="0"/>
          <w:numId w:val="17"/>
        </w:numPr>
        <w:tabs>
          <w:tab w:val="clear" w:pos="431"/>
          <w:tab w:val="clear" w:pos="1134"/>
          <w:tab w:val="clear" w:pos="1565"/>
          <w:tab w:val="clear" w:pos="1996"/>
          <w:tab w:val="clear" w:pos="2427"/>
          <w:tab w:val="left" w:pos="1985"/>
        </w:tabs>
        <w:ind w:left="1134" w:firstLine="426"/>
        <w:rPr>
          <w:rFonts w:eastAsia="Arial Unicode MS"/>
        </w:rPr>
      </w:pPr>
      <w:r>
        <w:rPr>
          <w:rFonts w:hint="eastAsia"/>
          <w:color w:val="222222"/>
        </w:rPr>
        <w:t>消除阻碍或限制残疾妇女参与的所有障碍，并确保通过其代表组织，将残疾妇女和残疾女童的意见和观点纳入对她们的生活有</w:t>
      </w:r>
      <w:r w:rsidRPr="005830D6">
        <w:rPr>
          <w:rFonts w:eastAsiaTheme="majorEastAsia" w:hint="eastAsia"/>
          <w:color w:val="222222"/>
        </w:rPr>
        <w:t>影响的所有方案的设计、实施和监测，并将残疾妇女纳入国家监测系统的所有部门和机</w:t>
      </w:r>
      <w:r w:rsidRPr="005830D6">
        <w:rPr>
          <w:rFonts w:ascii="宋体" w:eastAsiaTheme="majorEastAsia" w:hAnsi="宋体" w:cs="宋体" w:hint="eastAsia"/>
          <w:color w:val="222222"/>
        </w:rPr>
        <w:t>构</w:t>
      </w:r>
      <w:r>
        <w:rPr>
          <w:rFonts w:eastAsiaTheme="majorEastAsia" w:hint="eastAsia"/>
        </w:rPr>
        <w:t>；</w:t>
      </w:r>
    </w:p>
    <w:p w:rsidR="0025678D" w:rsidRPr="00BC6102" w:rsidRDefault="0025678D" w:rsidP="00612D14">
      <w:pPr>
        <w:pStyle w:val="SingleTxtGC"/>
        <w:numPr>
          <w:ilvl w:val="0"/>
          <w:numId w:val="17"/>
        </w:numPr>
        <w:tabs>
          <w:tab w:val="clear" w:pos="431"/>
          <w:tab w:val="clear" w:pos="1134"/>
          <w:tab w:val="clear" w:pos="1565"/>
          <w:tab w:val="clear" w:pos="1996"/>
          <w:tab w:val="clear" w:pos="2427"/>
          <w:tab w:val="left" w:pos="1985"/>
        </w:tabs>
        <w:ind w:left="1134" w:firstLine="426"/>
        <w:rPr>
          <w:rFonts w:eastAsia="Arial Unicode MS"/>
        </w:rPr>
      </w:pPr>
      <w:r>
        <w:rPr>
          <w:rFonts w:hint="eastAsia"/>
          <w:color w:val="222222"/>
        </w:rPr>
        <w:t>与残疾妇女组织协商，收集和分析关于残疾妇女在与之有关的所有领域状况的数据，以便指导制定落实第六条的政策规划，消除一切形式的歧视，特别是多重和交叉歧视，并改进数据收集系统，以进行充分的监测和评</w:t>
      </w:r>
      <w:r>
        <w:rPr>
          <w:rFonts w:ascii="宋体" w:hAnsi="宋体" w:cs="宋体" w:hint="eastAsia"/>
          <w:color w:val="222222"/>
        </w:rPr>
        <w:t>价</w:t>
      </w:r>
      <w:r>
        <w:rPr>
          <w:rFonts w:eastAsiaTheme="majorEastAsia" w:hint="eastAsia"/>
        </w:rPr>
        <w:t>；</w:t>
      </w:r>
    </w:p>
    <w:p w:rsidR="0025678D" w:rsidRPr="00BC6102" w:rsidRDefault="0025678D" w:rsidP="00612D14">
      <w:pPr>
        <w:pStyle w:val="SingleTxtGC"/>
        <w:numPr>
          <w:ilvl w:val="0"/>
          <w:numId w:val="17"/>
        </w:numPr>
        <w:tabs>
          <w:tab w:val="clear" w:pos="431"/>
          <w:tab w:val="clear" w:pos="1134"/>
          <w:tab w:val="clear" w:pos="1565"/>
          <w:tab w:val="clear" w:pos="1996"/>
          <w:tab w:val="clear" w:pos="2427"/>
          <w:tab w:val="left" w:pos="1985"/>
        </w:tabs>
        <w:ind w:left="1134" w:firstLine="426"/>
        <w:rPr>
          <w:rFonts w:eastAsia="Arial Unicode MS"/>
        </w:rPr>
      </w:pPr>
      <w:r>
        <w:rPr>
          <w:rFonts w:hint="eastAsia"/>
          <w:color w:val="222222"/>
        </w:rPr>
        <w:t>确保所有国际</w:t>
      </w:r>
      <w:r w:rsidRPr="005830D6">
        <w:rPr>
          <w:rFonts w:eastAsiaTheme="minorEastAsia" w:hint="eastAsia"/>
          <w:color w:val="222222"/>
        </w:rPr>
        <w:t>合作具有残疾和性别问题敏感性及包容性，将</w:t>
      </w:r>
      <w:r>
        <w:rPr>
          <w:rFonts w:eastAsiaTheme="minorEastAsia" w:hint="eastAsia"/>
          <w:color w:val="222222"/>
        </w:rPr>
        <w:t>有关</w:t>
      </w:r>
      <w:r w:rsidRPr="005830D6">
        <w:rPr>
          <w:rFonts w:eastAsiaTheme="minorEastAsia" w:hint="eastAsia"/>
          <w:color w:val="222222"/>
        </w:rPr>
        <w:t>残疾妇女的数据和统计数字纳入</w:t>
      </w:r>
      <w:r>
        <w:rPr>
          <w:rFonts w:eastAsiaTheme="minorEastAsia" w:hint="eastAsia"/>
          <w:color w:val="222222"/>
        </w:rPr>
        <w:t>《</w:t>
      </w:r>
      <w:r w:rsidRPr="005830D6">
        <w:rPr>
          <w:rFonts w:eastAsiaTheme="minorEastAsia" w:hint="eastAsia"/>
          <w:color w:val="222222"/>
        </w:rPr>
        <w:t>2030</w:t>
      </w:r>
      <w:r w:rsidRPr="005830D6">
        <w:rPr>
          <w:rFonts w:eastAsiaTheme="minorEastAsia" w:hint="eastAsia"/>
          <w:color w:val="222222"/>
        </w:rPr>
        <w:t>年可持续发展议程</w:t>
      </w:r>
      <w:r>
        <w:rPr>
          <w:rFonts w:eastAsiaTheme="minorEastAsia" w:hint="eastAsia"/>
          <w:color w:val="222222"/>
        </w:rPr>
        <w:t>》的</w:t>
      </w:r>
      <w:r w:rsidRPr="005830D6">
        <w:rPr>
          <w:rFonts w:eastAsiaTheme="minorEastAsia" w:hint="eastAsia"/>
          <w:color w:val="222222"/>
        </w:rPr>
        <w:t>实施，包括可持续发展目标及其具体目标和指标，以及其他国际框</w:t>
      </w:r>
      <w:r w:rsidRPr="005830D6">
        <w:rPr>
          <w:rFonts w:ascii="宋体" w:eastAsiaTheme="minorEastAsia" w:hAnsi="宋体" w:cs="宋体" w:hint="eastAsia"/>
          <w:color w:val="222222"/>
        </w:rPr>
        <w:t>架</w:t>
      </w:r>
      <w:r w:rsidRPr="005830D6">
        <w:rPr>
          <w:rFonts w:eastAsiaTheme="minorEastAsia" w:hint="eastAsia"/>
        </w:rPr>
        <w:t>。</w:t>
      </w:r>
    </w:p>
    <w:p w:rsidR="0025678D" w:rsidRPr="00BC6102" w:rsidRDefault="0025678D" w:rsidP="0025678D">
      <w:pPr>
        <w:pStyle w:val="SingleTxtGC"/>
        <w:rPr>
          <w:rFonts w:eastAsia="Arial Unicode MS"/>
        </w:rPr>
      </w:pPr>
      <w:r w:rsidRPr="00BC6102">
        <w:rPr>
          <w:rFonts w:eastAsia="Arial Unicode MS"/>
        </w:rPr>
        <w:t>64</w:t>
      </w:r>
      <w:r w:rsidR="001A4339">
        <w:rPr>
          <w:rFonts w:eastAsia="Arial Unicode MS"/>
        </w:rPr>
        <w:t xml:space="preserve">.  </w:t>
      </w:r>
      <w:r>
        <w:rPr>
          <w:rFonts w:hint="eastAsia"/>
          <w:color w:val="222222"/>
        </w:rPr>
        <w:t>缔约国应采取一切适当措施，确保残疾妇女的发展、地位的提高和能力的增强，特别是通过以下方式：</w:t>
      </w:r>
    </w:p>
    <w:p w:rsidR="0025678D" w:rsidRPr="00C77A5F" w:rsidRDefault="0025678D" w:rsidP="00612D14">
      <w:pPr>
        <w:pStyle w:val="SingleTxtGC"/>
        <w:numPr>
          <w:ilvl w:val="0"/>
          <w:numId w:val="19"/>
        </w:numPr>
        <w:tabs>
          <w:tab w:val="clear" w:pos="431"/>
          <w:tab w:val="clear" w:pos="1134"/>
          <w:tab w:val="clear" w:pos="1565"/>
          <w:tab w:val="clear" w:pos="1996"/>
          <w:tab w:val="clear" w:pos="2427"/>
          <w:tab w:val="left" w:pos="1985"/>
        </w:tabs>
        <w:ind w:left="1134" w:firstLine="426"/>
        <w:rPr>
          <w:rFonts w:asciiTheme="majorBidi" w:eastAsiaTheme="minorEastAsia" w:hAnsiTheme="majorBidi" w:cstheme="majorBidi"/>
        </w:rPr>
      </w:pPr>
      <w:r w:rsidRPr="00C77A5F">
        <w:rPr>
          <w:rFonts w:asciiTheme="majorBidi" w:eastAsiaTheme="minorEastAsia" w:hAnsiTheme="majorBidi" w:cstheme="majorBidi"/>
          <w:color w:val="222222"/>
        </w:rPr>
        <w:t>废除妨碍残疾妇女在与他人平等的基础上有效和充分参与政治和公共生活的任何法律或政策，包括在组建和参加一般妇女和残疾妇女组织和网络的权利方面</w:t>
      </w:r>
      <w:r w:rsidRPr="00C77A5F">
        <w:rPr>
          <w:rFonts w:asciiTheme="majorBidi" w:eastAsiaTheme="minorEastAsia" w:hAnsiTheme="majorBidi" w:cstheme="majorBidi"/>
        </w:rPr>
        <w:t>；</w:t>
      </w:r>
    </w:p>
    <w:p w:rsidR="0025678D" w:rsidRPr="00C77A5F" w:rsidRDefault="0025678D" w:rsidP="00612D14">
      <w:pPr>
        <w:pStyle w:val="SingleTxtGC"/>
        <w:numPr>
          <w:ilvl w:val="0"/>
          <w:numId w:val="19"/>
        </w:numPr>
        <w:tabs>
          <w:tab w:val="clear" w:pos="431"/>
          <w:tab w:val="clear" w:pos="1134"/>
          <w:tab w:val="clear" w:pos="1565"/>
          <w:tab w:val="clear" w:pos="1996"/>
          <w:tab w:val="clear" w:pos="2427"/>
          <w:tab w:val="left" w:pos="1985"/>
        </w:tabs>
        <w:ind w:left="1134" w:firstLine="426"/>
        <w:rPr>
          <w:rFonts w:asciiTheme="majorBidi" w:eastAsiaTheme="minorEastAsia" w:hAnsiTheme="majorBidi" w:cstheme="majorBidi"/>
        </w:rPr>
      </w:pPr>
      <w:r w:rsidRPr="00C77A5F">
        <w:rPr>
          <w:rFonts w:asciiTheme="majorBidi" w:eastAsiaTheme="minorEastAsia" w:hAnsiTheme="majorBidi" w:cstheme="majorBidi"/>
          <w:color w:val="222222"/>
        </w:rPr>
        <w:t>采取</w:t>
      </w:r>
      <w:r>
        <w:rPr>
          <w:rFonts w:asciiTheme="majorBidi" w:eastAsiaTheme="minorEastAsia" w:hAnsiTheme="majorBidi" w:cstheme="majorBidi" w:hint="eastAsia"/>
          <w:color w:val="222222"/>
        </w:rPr>
        <w:t>平权</w:t>
      </w:r>
      <w:r w:rsidRPr="00C77A5F">
        <w:rPr>
          <w:rFonts w:asciiTheme="majorBidi" w:eastAsiaTheme="minorEastAsia" w:hAnsiTheme="majorBidi" w:cstheme="majorBidi"/>
          <w:color w:val="222222"/>
        </w:rPr>
        <w:t>行动措施，与残疾妇女组织协商，</w:t>
      </w:r>
      <w:r>
        <w:rPr>
          <w:rFonts w:asciiTheme="majorBidi" w:eastAsiaTheme="minorEastAsia" w:hAnsiTheme="majorBidi" w:cstheme="majorBidi" w:hint="eastAsia"/>
          <w:color w:val="222222"/>
        </w:rPr>
        <w:t>促进</w:t>
      </w:r>
      <w:r w:rsidRPr="00C77A5F">
        <w:rPr>
          <w:rFonts w:asciiTheme="majorBidi" w:eastAsiaTheme="minorEastAsia" w:hAnsiTheme="majorBidi" w:cstheme="majorBidi"/>
          <w:color w:val="222222"/>
        </w:rPr>
        <w:t>残疾妇女</w:t>
      </w:r>
      <w:r>
        <w:rPr>
          <w:rFonts w:asciiTheme="majorBidi" w:eastAsiaTheme="minorEastAsia" w:hAnsiTheme="majorBidi" w:cstheme="majorBidi" w:hint="eastAsia"/>
          <w:color w:val="222222"/>
        </w:rPr>
        <w:t>的</w:t>
      </w:r>
      <w:r w:rsidRPr="00C77A5F">
        <w:rPr>
          <w:rFonts w:asciiTheme="majorBidi" w:eastAsiaTheme="minorEastAsia" w:hAnsiTheme="majorBidi" w:cstheme="majorBidi"/>
          <w:color w:val="222222"/>
        </w:rPr>
        <w:t>发展</w:t>
      </w:r>
      <w:r>
        <w:rPr>
          <w:rFonts w:asciiTheme="majorBidi" w:eastAsiaTheme="minorEastAsia" w:hAnsiTheme="majorBidi" w:cstheme="majorBidi" w:hint="eastAsia"/>
          <w:color w:val="222222"/>
        </w:rPr>
        <w:t>、地位的</w:t>
      </w:r>
      <w:r w:rsidRPr="00C77A5F">
        <w:rPr>
          <w:rFonts w:asciiTheme="majorBidi" w:eastAsiaTheme="minorEastAsia" w:hAnsiTheme="majorBidi" w:cstheme="majorBidi"/>
          <w:color w:val="222222"/>
        </w:rPr>
        <w:t>提高和</w:t>
      </w:r>
      <w:r>
        <w:rPr>
          <w:rFonts w:asciiTheme="majorBidi" w:eastAsiaTheme="minorEastAsia" w:hAnsiTheme="majorBidi" w:cstheme="majorBidi" w:hint="eastAsia"/>
          <w:color w:val="222222"/>
        </w:rPr>
        <w:t>能力的增强</w:t>
      </w:r>
      <w:r w:rsidRPr="00C77A5F">
        <w:rPr>
          <w:rFonts w:asciiTheme="majorBidi" w:eastAsiaTheme="minorEastAsia" w:hAnsiTheme="majorBidi" w:cstheme="majorBidi"/>
          <w:color w:val="222222"/>
        </w:rPr>
        <w:t>，以便立即解决不平等现象，确保残疾妇女享有与他人平等的机会。</w:t>
      </w:r>
      <w:r>
        <w:rPr>
          <w:rFonts w:asciiTheme="majorBidi" w:eastAsiaTheme="minorEastAsia" w:hAnsiTheme="majorBidi" w:cstheme="majorBidi" w:hint="eastAsia"/>
          <w:color w:val="222222"/>
        </w:rPr>
        <w:t>尤其</w:t>
      </w:r>
      <w:r w:rsidRPr="00C77A5F">
        <w:rPr>
          <w:rFonts w:asciiTheme="majorBidi" w:eastAsiaTheme="minorEastAsia" w:hAnsiTheme="majorBidi" w:cstheme="majorBidi"/>
          <w:color w:val="222222"/>
        </w:rPr>
        <w:t>应当</w:t>
      </w:r>
      <w:r>
        <w:rPr>
          <w:rFonts w:asciiTheme="majorBidi" w:eastAsiaTheme="minorEastAsia" w:hAnsiTheme="majorBidi" w:cstheme="majorBidi" w:hint="eastAsia"/>
          <w:color w:val="222222"/>
        </w:rPr>
        <w:t>在</w:t>
      </w:r>
      <w:r w:rsidRPr="00C77A5F">
        <w:rPr>
          <w:rFonts w:asciiTheme="majorBidi" w:eastAsiaTheme="minorEastAsia" w:hAnsiTheme="majorBidi" w:cstheme="majorBidi"/>
          <w:color w:val="222222"/>
        </w:rPr>
        <w:t>诉诸司法、消除暴力、尊重家</w:t>
      </w:r>
      <w:r>
        <w:rPr>
          <w:rFonts w:asciiTheme="majorBidi" w:eastAsiaTheme="minorEastAsia" w:hAnsiTheme="majorBidi" w:cstheme="majorBidi" w:hint="eastAsia"/>
          <w:color w:val="222222"/>
        </w:rPr>
        <w:t>居</w:t>
      </w:r>
      <w:r w:rsidRPr="00C77A5F">
        <w:rPr>
          <w:rFonts w:asciiTheme="majorBidi" w:eastAsiaTheme="minorEastAsia" w:hAnsiTheme="majorBidi" w:cstheme="majorBidi"/>
          <w:color w:val="222222"/>
        </w:rPr>
        <w:t>和家庭</w:t>
      </w:r>
      <w:r>
        <w:rPr>
          <w:rFonts w:asciiTheme="majorBidi" w:eastAsiaTheme="minorEastAsia" w:hAnsiTheme="majorBidi" w:cstheme="majorBidi" w:hint="eastAsia"/>
          <w:color w:val="222222"/>
        </w:rPr>
        <w:t>、</w:t>
      </w:r>
      <w:r w:rsidRPr="00C77A5F">
        <w:rPr>
          <w:rFonts w:asciiTheme="majorBidi" w:eastAsiaTheme="minorEastAsia" w:hAnsiTheme="majorBidi" w:cstheme="majorBidi"/>
          <w:color w:val="222222"/>
        </w:rPr>
        <w:t>性健康和生殖权利</w:t>
      </w:r>
      <w:r>
        <w:rPr>
          <w:rFonts w:asciiTheme="majorBidi" w:eastAsiaTheme="minorEastAsia" w:hAnsiTheme="majorBidi" w:cstheme="majorBidi" w:hint="eastAsia"/>
          <w:color w:val="222222"/>
        </w:rPr>
        <w:t>、</w:t>
      </w:r>
      <w:r w:rsidRPr="00C77A5F">
        <w:rPr>
          <w:rFonts w:asciiTheme="majorBidi" w:eastAsiaTheme="minorEastAsia" w:hAnsiTheme="majorBidi" w:cstheme="majorBidi"/>
          <w:color w:val="222222"/>
        </w:rPr>
        <w:t>保健</w:t>
      </w:r>
      <w:r>
        <w:rPr>
          <w:rFonts w:asciiTheme="majorBidi" w:eastAsiaTheme="minorEastAsia" w:hAnsiTheme="majorBidi" w:cstheme="majorBidi" w:hint="eastAsia"/>
          <w:color w:val="222222"/>
        </w:rPr>
        <w:t>、</w:t>
      </w:r>
      <w:r w:rsidRPr="00C77A5F">
        <w:rPr>
          <w:rFonts w:asciiTheme="majorBidi" w:eastAsiaTheme="minorEastAsia" w:hAnsiTheme="majorBidi" w:cstheme="majorBidi"/>
          <w:color w:val="222222"/>
        </w:rPr>
        <w:t>教育</w:t>
      </w:r>
      <w:r>
        <w:rPr>
          <w:rFonts w:asciiTheme="majorBidi" w:eastAsiaTheme="minorEastAsia" w:hAnsiTheme="majorBidi" w:cstheme="majorBidi" w:hint="eastAsia"/>
          <w:color w:val="222222"/>
        </w:rPr>
        <w:t>、</w:t>
      </w:r>
      <w:r w:rsidRPr="00C77A5F">
        <w:rPr>
          <w:rFonts w:asciiTheme="majorBidi" w:eastAsiaTheme="minorEastAsia" w:hAnsiTheme="majorBidi" w:cstheme="majorBidi"/>
          <w:color w:val="222222"/>
        </w:rPr>
        <w:t>就业和社会保护方面采取这</w:t>
      </w:r>
      <w:r>
        <w:rPr>
          <w:rFonts w:asciiTheme="majorBidi" w:eastAsiaTheme="minorEastAsia" w:hAnsiTheme="majorBidi" w:cstheme="majorBidi" w:hint="eastAsia"/>
          <w:color w:val="222222"/>
        </w:rPr>
        <w:t>类</w:t>
      </w:r>
      <w:r w:rsidRPr="00C77A5F">
        <w:rPr>
          <w:rFonts w:asciiTheme="majorBidi" w:eastAsiaTheme="minorEastAsia" w:hAnsiTheme="majorBidi" w:cstheme="majorBidi"/>
          <w:color w:val="222222"/>
        </w:rPr>
        <w:t>措施。根据《公约》第</w:t>
      </w:r>
      <w:r>
        <w:rPr>
          <w:rFonts w:asciiTheme="majorBidi" w:eastAsiaTheme="minorEastAsia" w:hAnsiTheme="majorBidi" w:cstheme="majorBidi" w:hint="eastAsia"/>
          <w:color w:val="222222"/>
        </w:rPr>
        <w:t>九</w:t>
      </w:r>
      <w:r w:rsidRPr="00C77A5F">
        <w:rPr>
          <w:rFonts w:asciiTheme="majorBidi" w:eastAsiaTheme="minorEastAsia" w:hAnsiTheme="majorBidi" w:cstheme="majorBidi"/>
          <w:color w:val="222222"/>
        </w:rPr>
        <w:t>条和委员会关于无障碍问题的第</w:t>
      </w:r>
      <w:r w:rsidRPr="00C77A5F">
        <w:rPr>
          <w:rFonts w:asciiTheme="majorBidi" w:eastAsiaTheme="minorEastAsia" w:hAnsiTheme="majorBidi" w:cstheme="majorBidi"/>
          <w:color w:val="222222"/>
        </w:rPr>
        <w:t>2</w:t>
      </w:r>
      <w:r w:rsidRPr="00C77A5F">
        <w:rPr>
          <w:rFonts w:asciiTheme="majorBidi" w:eastAsiaTheme="minorEastAsia" w:hAnsiTheme="majorBidi" w:cstheme="majorBidi"/>
          <w:color w:val="222222"/>
        </w:rPr>
        <w:t>号一般性意见</w:t>
      </w:r>
      <w:r w:rsidR="001A4339">
        <w:rPr>
          <w:rFonts w:asciiTheme="majorBidi" w:eastAsiaTheme="minorEastAsia" w:hAnsiTheme="majorBidi" w:cstheme="majorBidi"/>
          <w:color w:val="222222"/>
        </w:rPr>
        <w:t>(</w:t>
      </w:r>
      <w:r w:rsidRPr="00C77A5F">
        <w:rPr>
          <w:rFonts w:asciiTheme="majorBidi" w:eastAsiaTheme="minorEastAsia" w:hAnsiTheme="majorBidi" w:cstheme="majorBidi"/>
          <w:color w:val="222222"/>
        </w:rPr>
        <w:t>2014</w:t>
      </w:r>
      <w:r w:rsidRPr="00C77A5F">
        <w:rPr>
          <w:rFonts w:asciiTheme="majorBidi" w:eastAsiaTheme="minorEastAsia" w:hAnsiTheme="majorBidi" w:cstheme="majorBidi"/>
          <w:color w:val="222222"/>
        </w:rPr>
        <w:t>年</w:t>
      </w:r>
      <w:r w:rsidR="001A4339">
        <w:rPr>
          <w:rFonts w:asciiTheme="majorBidi" w:eastAsiaTheme="minorEastAsia" w:hAnsiTheme="majorBidi" w:cstheme="majorBidi"/>
          <w:color w:val="222222"/>
        </w:rPr>
        <w:t>)</w:t>
      </w:r>
      <w:r w:rsidRPr="00C77A5F">
        <w:rPr>
          <w:rFonts w:asciiTheme="majorBidi" w:eastAsiaTheme="minorEastAsia" w:hAnsiTheme="majorBidi" w:cstheme="majorBidi"/>
          <w:color w:val="222222"/>
        </w:rPr>
        <w:t>，</w:t>
      </w:r>
      <w:r>
        <w:rPr>
          <w:rFonts w:asciiTheme="majorBidi" w:eastAsiaTheme="minorEastAsia" w:hAnsiTheme="majorBidi" w:cstheme="majorBidi" w:hint="eastAsia"/>
          <w:color w:val="222222"/>
        </w:rPr>
        <w:t>为</w:t>
      </w:r>
      <w:r w:rsidRPr="00C77A5F">
        <w:rPr>
          <w:rFonts w:asciiTheme="majorBidi" w:eastAsiaTheme="minorEastAsia" w:hAnsiTheme="majorBidi" w:cstheme="majorBidi"/>
          <w:color w:val="222222"/>
        </w:rPr>
        <w:t>残疾妇女</w:t>
      </w:r>
      <w:r>
        <w:rPr>
          <w:rFonts w:asciiTheme="majorBidi" w:eastAsiaTheme="minorEastAsia" w:hAnsiTheme="majorBidi" w:cstheme="majorBidi" w:hint="eastAsia"/>
          <w:color w:val="222222"/>
        </w:rPr>
        <w:t>提供</w:t>
      </w:r>
      <w:r w:rsidRPr="00C77A5F">
        <w:rPr>
          <w:rFonts w:asciiTheme="majorBidi" w:eastAsiaTheme="minorEastAsia" w:hAnsiTheme="majorBidi" w:cstheme="majorBidi"/>
          <w:color w:val="222222"/>
        </w:rPr>
        <w:t>的公共和私人服务和设施应当</w:t>
      </w:r>
      <w:r>
        <w:rPr>
          <w:rFonts w:asciiTheme="majorBidi" w:eastAsiaTheme="minorEastAsia" w:hAnsiTheme="majorBidi" w:cstheme="majorBidi" w:hint="eastAsia"/>
          <w:color w:val="222222"/>
        </w:rPr>
        <w:t>完全无障碍</w:t>
      </w:r>
      <w:r w:rsidRPr="00C77A5F">
        <w:rPr>
          <w:rFonts w:asciiTheme="majorBidi" w:eastAsiaTheme="minorEastAsia" w:hAnsiTheme="majorBidi" w:cstheme="majorBidi"/>
          <w:color w:val="222222"/>
        </w:rPr>
        <w:t>，公共和私</w:t>
      </w:r>
      <w:r>
        <w:rPr>
          <w:rFonts w:asciiTheme="majorBidi" w:eastAsiaTheme="minorEastAsia" w:hAnsiTheme="majorBidi" w:cstheme="majorBidi" w:hint="eastAsia"/>
          <w:color w:val="222222"/>
        </w:rPr>
        <w:t>人</w:t>
      </w:r>
      <w:r w:rsidRPr="00C77A5F">
        <w:rPr>
          <w:rFonts w:asciiTheme="majorBidi" w:eastAsiaTheme="minorEastAsia" w:hAnsiTheme="majorBidi" w:cstheme="majorBidi"/>
          <w:color w:val="222222"/>
        </w:rPr>
        <w:t>服务提供者应当接受</w:t>
      </w:r>
      <w:r>
        <w:rPr>
          <w:rFonts w:asciiTheme="majorBidi" w:eastAsiaTheme="minorEastAsia" w:hAnsiTheme="majorBidi" w:cstheme="majorBidi" w:hint="eastAsia"/>
          <w:color w:val="222222"/>
        </w:rPr>
        <w:t>关于可</w:t>
      </w:r>
      <w:r w:rsidRPr="00C77A5F">
        <w:rPr>
          <w:rFonts w:asciiTheme="majorBidi" w:eastAsiaTheme="minorEastAsia" w:hAnsiTheme="majorBidi" w:cstheme="majorBidi"/>
          <w:color w:val="222222"/>
        </w:rPr>
        <w:t>适用</w:t>
      </w:r>
      <w:r>
        <w:rPr>
          <w:rFonts w:asciiTheme="majorBidi" w:eastAsiaTheme="minorEastAsia" w:hAnsiTheme="majorBidi" w:cstheme="majorBidi" w:hint="eastAsia"/>
          <w:color w:val="222222"/>
        </w:rPr>
        <w:t>的</w:t>
      </w:r>
      <w:r w:rsidRPr="00C77A5F">
        <w:rPr>
          <w:rFonts w:asciiTheme="majorBidi" w:eastAsiaTheme="minorEastAsia" w:hAnsiTheme="majorBidi" w:cstheme="majorBidi"/>
          <w:color w:val="222222"/>
        </w:rPr>
        <w:t>人权标准以及查明和打击歧视性规范和价值观</w:t>
      </w:r>
      <w:r>
        <w:rPr>
          <w:rFonts w:asciiTheme="majorBidi" w:eastAsiaTheme="minorEastAsia" w:hAnsiTheme="majorBidi" w:cstheme="majorBidi" w:hint="eastAsia"/>
          <w:color w:val="222222"/>
        </w:rPr>
        <w:t>的</w:t>
      </w:r>
      <w:r w:rsidRPr="00C77A5F">
        <w:rPr>
          <w:rFonts w:asciiTheme="majorBidi" w:eastAsiaTheme="minorEastAsia" w:hAnsiTheme="majorBidi" w:cstheme="majorBidi"/>
          <w:color w:val="222222"/>
        </w:rPr>
        <w:t>培训和教育，</w:t>
      </w:r>
      <w:r>
        <w:rPr>
          <w:rFonts w:asciiTheme="majorBidi" w:eastAsiaTheme="minorEastAsia" w:hAnsiTheme="majorBidi" w:cstheme="majorBidi" w:hint="eastAsia"/>
          <w:color w:val="222222"/>
        </w:rPr>
        <w:t>以便</w:t>
      </w:r>
      <w:r w:rsidRPr="00C77A5F">
        <w:rPr>
          <w:rFonts w:asciiTheme="majorBidi" w:eastAsiaTheme="minorEastAsia" w:hAnsiTheme="majorBidi" w:cstheme="majorBidi"/>
          <w:color w:val="222222"/>
        </w:rPr>
        <w:t>能够对残疾妇女</w:t>
      </w:r>
      <w:r>
        <w:rPr>
          <w:rFonts w:asciiTheme="majorBidi" w:eastAsiaTheme="minorEastAsia" w:hAnsiTheme="majorBidi" w:cstheme="majorBidi" w:hint="eastAsia"/>
          <w:color w:val="222222"/>
        </w:rPr>
        <w:t>予以</w:t>
      </w:r>
      <w:r w:rsidRPr="00C77A5F">
        <w:rPr>
          <w:rFonts w:asciiTheme="majorBidi" w:eastAsiaTheme="minorEastAsia" w:hAnsiTheme="majorBidi" w:cstheme="majorBidi"/>
          <w:color w:val="222222"/>
        </w:rPr>
        <w:t>适当的</w:t>
      </w:r>
      <w:r>
        <w:rPr>
          <w:rFonts w:asciiTheme="majorBidi" w:eastAsiaTheme="minorEastAsia" w:hAnsiTheme="majorBidi" w:cstheme="majorBidi" w:hint="eastAsia"/>
          <w:color w:val="222222"/>
        </w:rPr>
        <w:t>注意、</w:t>
      </w:r>
      <w:r w:rsidRPr="00C77A5F">
        <w:rPr>
          <w:rFonts w:asciiTheme="majorBidi" w:eastAsiaTheme="minorEastAsia" w:hAnsiTheme="majorBidi" w:cstheme="majorBidi"/>
          <w:color w:val="222222"/>
        </w:rPr>
        <w:t>支持</w:t>
      </w:r>
      <w:proofErr w:type="gramStart"/>
      <w:r w:rsidRPr="00C77A5F">
        <w:rPr>
          <w:rFonts w:asciiTheme="majorBidi" w:eastAsiaTheme="minorEastAsia" w:hAnsiTheme="majorBidi" w:cstheme="majorBidi"/>
          <w:color w:val="222222"/>
        </w:rPr>
        <w:t>和援</w:t>
      </w:r>
      <w:proofErr w:type="gramEnd"/>
      <w:r w:rsidRPr="00C77A5F">
        <w:rPr>
          <w:rFonts w:asciiTheme="majorBidi" w:eastAsiaTheme="minorEastAsia" w:hAnsiTheme="majorBidi" w:cstheme="majorBidi"/>
          <w:color w:val="222222"/>
        </w:rPr>
        <w:t>助</w:t>
      </w:r>
      <w:r>
        <w:rPr>
          <w:rFonts w:asciiTheme="majorBidi" w:eastAsiaTheme="minorEastAsia" w:hAnsiTheme="majorBidi" w:cstheme="majorBidi" w:hint="eastAsia"/>
        </w:rPr>
        <w:t>；</w:t>
      </w:r>
    </w:p>
    <w:p w:rsidR="0025678D" w:rsidRPr="00C77A5F" w:rsidRDefault="0025678D" w:rsidP="00612D14">
      <w:pPr>
        <w:pStyle w:val="SingleTxtGC"/>
        <w:numPr>
          <w:ilvl w:val="0"/>
          <w:numId w:val="19"/>
        </w:numPr>
        <w:tabs>
          <w:tab w:val="clear" w:pos="431"/>
          <w:tab w:val="clear" w:pos="1134"/>
          <w:tab w:val="clear" w:pos="1565"/>
          <w:tab w:val="clear" w:pos="1996"/>
          <w:tab w:val="clear" w:pos="2427"/>
          <w:tab w:val="left" w:pos="1985"/>
        </w:tabs>
        <w:ind w:left="1134" w:firstLine="426"/>
        <w:rPr>
          <w:rFonts w:asciiTheme="majorBidi" w:eastAsiaTheme="minorEastAsia" w:hAnsiTheme="majorBidi" w:cstheme="majorBidi"/>
        </w:rPr>
      </w:pPr>
      <w:r w:rsidRPr="00C77A5F">
        <w:rPr>
          <w:rFonts w:asciiTheme="majorBidi" w:eastAsiaTheme="minorEastAsia" w:hAnsiTheme="majorBidi" w:cstheme="majorBidi"/>
          <w:color w:val="222222"/>
        </w:rPr>
        <w:t>根据委员会关于</w:t>
      </w:r>
      <w:r>
        <w:rPr>
          <w:rFonts w:asciiTheme="majorBidi" w:eastAsiaTheme="minorEastAsia" w:hAnsiTheme="majorBidi" w:cstheme="majorBidi" w:hint="eastAsia"/>
          <w:color w:val="222222"/>
        </w:rPr>
        <w:t>在</w:t>
      </w:r>
      <w:r w:rsidRPr="00C77A5F">
        <w:rPr>
          <w:rFonts w:asciiTheme="majorBidi" w:eastAsiaTheme="minorEastAsia" w:hAnsiTheme="majorBidi" w:cstheme="majorBidi"/>
          <w:color w:val="222222"/>
        </w:rPr>
        <w:t>法律面前</w:t>
      </w:r>
      <w:r>
        <w:rPr>
          <w:rFonts w:asciiTheme="majorBidi" w:eastAsiaTheme="minorEastAsia" w:hAnsiTheme="majorBidi" w:cstheme="majorBidi" w:hint="eastAsia"/>
          <w:color w:val="222222"/>
        </w:rPr>
        <w:t>获得平等承认</w:t>
      </w:r>
      <w:r w:rsidRPr="00C77A5F">
        <w:rPr>
          <w:rFonts w:asciiTheme="majorBidi" w:eastAsiaTheme="minorEastAsia" w:hAnsiTheme="majorBidi" w:cstheme="majorBidi"/>
          <w:color w:val="222222"/>
        </w:rPr>
        <w:t>的第</w:t>
      </w:r>
      <w:r w:rsidRPr="00C77A5F">
        <w:rPr>
          <w:rFonts w:asciiTheme="majorBidi" w:eastAsiaTheme="minorEastAsia" w:hAnsiTheme="majorBidi" w:cstheme="majorBidi"/>
          <w:color w:val="222222"/>
        </w:rPr>
        <w:t>1</w:t>
      </w:r>
      <w:r w:rsidRPr="00C77A5F">
        <w:rPr>
          <w:rFonts w:asciiTheme="majorBidi" w:eastAsiaTheme="minorEastAsia" w:hAnsiTheme="majorBidi" w:cstheme="majorBidi"/>
          <w:color w:val="222222"/>
        </w:rPr>
        <w:t>号一般性意见</w:t>
      </w:r>
      <w:r w:rsidR="001A4339">
        <w:rPr>
          <w:rFonts w:asciiTheme="majorBidi" w:eastAsiaTheme="minorEastAsia" w:hAnsiTheme="majorBidi" w:cstheme="majorBidi"/>
          <w:color w:val="222222"/>
        </w:rPr>
        <w:t>(</w:t>
      </w:r>
      <w:r w:rsidRPr="00C77A5F">
        <w:rPr>
          <w:rFonts w:asciiTheme="majorBidi" w:eastAsiaTheme="minorEastAsia" w:hAnsiTheme="majorBidi" w:cstheme="majorBidi"/>
          <w:color w:val="222222"/>
        </w:rPr>
        <w:t>2014</w:t>
      </w:r>
      <w:r w:rsidRPr="00C77A5F">
        <w:rPr>
          <w:rFonts w:asciiTheme="majorBidi" w:eastAsiaTheme="minorEastAsia" w:hAnsiTheme="majorBidi" w:cstheme="majorBidi"/>
          <w:color w:val="222222"/>
        </w:rPr>
        <w:t>年</w:t>
      </w:r>
      <w:r w:rsidR="001A4339">
        <w:rPr>
          <w:rFonts w:asciiTheme="majorBidi" w:eastAsiaTheme="minorEastAsia" w:hAnsiTheme="majorBidi" w:cstheme="majorBidi"/>
          <w:color w:val="222222"/>
        </w:rPr>
        <w:t>)</w:t>
      </w:r>
      <w:r w:rsidRPr="00C77A5F">
        <w:rPr>
          <w:rFonts w:asciiTheme="majorBidi" w:eastAsiaTheme="minorEastAsia" w:hAnsiTheme="majorBidi" w:cstheme="majorBidi"/>
          <w:color w:val="222222"/>
        </w:rPr>
        <w:t>，采取有效措施，向残疾妇女提供</w:t>
      </w:r>
      <w:r>
        <w:rPr>
          <w:rFonts w:asciiTheme="majorBidi" w:eastAsiaTheme="minorEastAsia" w:hAnsiTheme="majorBidi" w:cstheme="majorBidi" w:hint="eastAsia"/>
          <w:color w:val="222222"/>
        </w:rPr>
        <w:t>机会，获得</w:t>
      </w:r>
      <w:r w:rsidRPr="00C77A5F">
        <w:rPr>
          <w:rFonts w:asciiTheme="majorBidi" w:eastAsiaTheme="minorEastAsia" w:hAnsiTheme="majorBidi" w:cstheme="majorBidi"/>
          <w:color w:val="222222"/>
        </w:rPr>
        <w:t>行使法律行为能力可能需要的支持，以</w:t>
      </w:r>
      <w:r>
        <w:rPr>
          <w:rFonts w:asciiTheme="majorBidi" w:eastAsiaTheme="minorEastAsia" w:hAnsiTheme="majorBidi" w:cstheme="majorBidi" w:hint="eastAsia"/>
          <w:color w:val="222222"/>
        </w:rPr>
        <w:t>便她们给出</w:t>
      </w:r>
      <w:r w:rsidRPr="00C77A5F">
        <w:rPr>
          <w:rFonts w:asciiTheme="majorBidi" w:eastAsiaTheme="minorEastAsia" w:hAnsiTheme="majorBidi" w:cstheme="majorBidi"/>
          <w:color w:val="222222"/>
        </w:rPr>
        <w:t>自由和知情</w:t>
      </w:r>
      <w:r>
        <w:rPr>
          <w:rFonts w:asciiTheme="majorBidi" w:eastAsiaTheme="minorEastAsia" w:hAnsiTheme="majorBidi" w:cstheme="majorBidi" w:hint="eastAsia"/>
          <w:color w:val="222222"/>
        </w:rPr>
        <w:t>的</w:t>
      </w:r>
      <w:r w:rsidRPr="00C77A5F">
        <w:rPr>
          <w:rFonts w:asciiTheme="majorBidi" w:eastAsiaTheme="minorEastAsia" w:hAnsiTheme="majorBidi" w:cstheme="majorBidi"/>
          <w:color w:val="222222"/>
        </w:rPr>
        <w:t>同意，</w:t>
      </w:r>
      <w:r>
        <w:rPr>
          <w:rFonts w:asciiTheme="majorBidi" w:eastAsiaTheme="minorEastAsia" w:hAnsiTheme="majorBidi" w:cstheme="majorBidi" w:hint="eastAsia"/>
          <w:color w:val="222222"/>
        </w:rPr>
        <w:t>并</w:t>
      </w:r>
      <w:proofErr w:type="gramStart"/>
      <w:r>
        <w:rPr>
          <w:rFonts w:asciiTheme="majorBidi" w:eastAsiaTheme="minorEastAsia" w:hAnsiTheme="majorBidi" w:cstheme="majorBidi" w:hint="eastAsia"/>
          <w:color w:val="222222"/>
        </w:rPr>
        <w:t>作</w:t>
      </w:r>
      <w:r w:rsidRPr="00C77A5F">
        <w:rPr>
          <w:rFonts w:asciiTheme="majorBidi" w:eastAsiaTheme="minorEastAsia" w:hAnsiTheme="majorBidi" w:cstheme="majorBidi"/>
          <w:color w:val="222222"/>
        </w:rPr>
        <w:t>出</w:t>
      </w:r>
      <w:proofErr w:type="gramEnd"/>
      <w:r>
        <w:rPr>
          <w:rFonts w:asciiTheme="majorBidi" w:eastAsiaTheme="minorEastAsia" w:hAnsiTheme="majorBidi" w:cstheme="majorBidi" w:hint="eastAsia"/>
          <w:color w:val="222222"/>
        </w:rPr>
        <w:t>有关</w:t>
      </w:r>
      <w:r w:rsidRPr="00C77A5F">
        <w:rPr>
          <w:rFonts w:asciiTheme="majorBidi" w:eastAsiaTheme="minorEastAsia" w:hAnsiTheme="majorBidi" w:cstheme="majorBidi"/>
          <w:color w:val="222222"/>
        </w:rPr>
        <w:t>自己生活的决定</w:t>
      </w:r>
      <w:r>
        <w:rPr>
          <w:rFonts w:asciiTheme="majorBidi" w:eastAsiaTheme="minorEastAsia" w:hAnsiTheme="majorBidi" w:cstheme="majorBidi" w:hint="eastAsia"/>
        </w:rPr>
        <w:t>；</w:t>
      </w:r>
    </w:p>
    <w:p w:rsidR="0025678D" w:rsidRDefault="0025678D" w:rsidP="00612D14">
      <w:pPr>
        <w:pStyle w:val="SingleTxtGC"/>
        <w:numPr>
          <w:ilvl w:val="0"/>
          <w:numId w:val="19"/>
        </w:numPr>
        <w:tabs>
          <w:tab w:val="clear" w:pos="431"/>
          <w:tab w:val="clear" w:pos="1134"/>
          <w:tab w:val="clear" w:pos="1565"/>
          <w:tab w:val="clear" w:pos="1996"/>
          <w:tab w:val="clear" w:pos="2427"/>
          <w:tab w:val="left" w:pos="1985"/>
        </w:tabs>
        <w:ind w:left="1134" w:firstLine="426"/>
        <w:rPr>
          <w:rFonts w:asciiTheme="majorBidi" w:eastAsiaTheme="minorEastAsia" w:hAnsiTheme="majorBidi" w:cstheme="majorBidi"/>
        </w:rPr>
      </w:pPr>
      <w:r w:rsidRPr="00C77A5F">
        <w:rPr>
          <w:rFonts w:asciiTheme="majorBidi" w:eastAsiaTheme="minorEastAsia" w:hAnsiTheme="majorBidi" w:cstheme="majorBidi"/>
          <w:color w:val="222222"/>
        </w:rPr>
        <w:t>支持和促进建立残疾妇女组织和网络，</w:t>
      </w:r>
      <w:r>
        <w:rPr>
          <w:rFonts w:asciiTheme="majorBidi" w:eastAsiaTheme="minorEastAsia" w:hAnsiTheme="majorBidi" w:cstheme="majorBidi" w:hint="eastAsia"/>
          <w:color w:val="222222"/>
        </w:rPr>
        <w:t>并</w:t>
      </w:r>
      <w:r w:rsidRPr="00C77A5F">
        <w:rPr>
          <w:rFonts w:asciiTheme="majorBidi" w:eastAsiaTheme="minorEastAsia" w:hAnsiTheme="majorBidi" w:cstheme="majorBidi"/>
          <w:color w:val="222222"/>
        </w:rPr>
        <w:t>支持和鼓励残疾妇女在各级公共决策机构中发挥领导作用</w:t>
      </w:r>
      <w:r>
        <w:rPr>
          <w:rFonts w:asciiTheme="majorBidi" w:eastAsiaTheme="minorEastAsia" w:hAnsiTheme="majorBidi" w:cstheme="majorBidi" w:hint="eastAsia"/>
        </w:rPr>
        <w:t>；</w:t>
      </w:r>
    </w:p>
    <w:p w:rsidR="0025678D" w:rsidRPr="00C77A5F" w:rsidRDefault="0025678D" w:rsidP="00612D14">
      <w:pPr>
        <w:pStyle w:val="SingleTxtGC"/>
        <w:numPr>
          <w:ilvl w:val="0"/>
          <w:numId w:val="19"/>
        </w:numPr>
        <w:tabs>
          <w:tab w:val="clear" w:pos="431"/>
          <w:tab w:val="clear" w:pos="1134"/>
          <w:tab w:val="clear" w:pos="1565"/>
          <w:tab w:val="clear" w:pos="1996"/>
          <w:tab w:val="clear" w:pos="2427"/>
          <w:tab w:val="left" w:pos="1985"/>
        </w:tabs>
        <w:ind w:left="1134" w:firstLine="426"/>
        <w:rPr>
          <w:rFonts w:asciiTheme="majorBidi" w:eastAsiaTheme="minorEastAsia" w:hAnsiTheme="majorBidi" w:cstheme="majorBidi"/>
        </w:rPr>
      </w:pPr>
      <w:r w:rsidRPr="00C77A5F">
        <w:rPr>
          <w:rFonts w:asciiTheme="majorBidi" w:eastAsiaTheme="minorEastAsia" w:hAnsiTheme="majorBidi" w:cstheme="majorBidi"/>
          <w:color w:val="222222"/>
        </w:rPr>
        <w:t>促进开展关于残疾妇女状况的具体研究，特别是</w:t>
      </w:r>
      <w:r>
        <w:rPr>
          <w:rFonts w:asciiTheme="majorBidi" w:eastAsiaTheme="minorEastAsia" w:hAnsiTheme="majorBidi" w:cstheme="majorBidi" w:hint="eastAsia"/>
          <w:color w:val="222222"/>
        </w:rPr>
        <w:t>关于在</w:t>
      </w:r>
      <w:r w:rsidRPr="00C77A5F">
        <w:rPr>
          <w:rFonts w:asciiTheme="majorBidi" w:eastAsiaTheme="minorEastAsia" w:hAnsiTheme="majorBidi" w:cstheme="majorBidi"/>
          <w:color w:val="222222"/>
        </w:rPr>
        <w:t>与残疾妇女有关的所有领域促进残疾妇女的发展</w:t>
      </w:r>
      <w:r>
        <w:rPr>
          <w:rFonts w:asciiTheme="majorBidi" w:eastAsiaTheme="minorEastAsia" w:hAnsiTheme="majorBidi" w:cstheme="majorBidi" w:hint="eastAsia"/>
          <w:color w:val="222222"/>
        </w:rPr>
        <w:t>、地位的</w:t>
      </w:r>
      <w:r w:rsidRPr="00C77A5F">
        <w:rPr>
          <w:rFonts w:asciiTheme="majorBidi" w:eastAsiaTheme="minorEastAsia" w:hAnsiTheme="majorBidi" w:cstheme="majorBidi"/>
          <w:color w:val="222222"/>
        </w:rPr>
        <w:t>提高和</w:t>
      </w:r>
      <w:r>
        <w:rPr>
          <w:rFonts w:asciiTheme="majorBidi" w:eastAsiaTheme="minorEastAsia" w:hAnsiTheme="majorBidi" w:cstheme="majorBidi" w:hint="eastAsia"/>
          <w:color w:val="222222"/>
        </w:rPr>
        <w:t>能力的增强所</w:t>
      </w:r>
      <w:r w:rsidRPr="00C77A5F">
        <w:rPr>
          <w:rFonts w:asciiTheme="majorBidi" w:eastAsiaTheme="minorEastAsia" w:hAnsiTheme="majorBidi" w:cstheme="majorBidi"/>
          <w:color w:val="222222"/>
        </w:rPr>
        <w:t>面临障碍的研究</w:t>
      </w:r>
      <w:r>
        <w:rPr>
          <w:rFonts w:asciiTheme="majorBidi" w:eastAsiaTheme="minorEastAsia" w:hAnsiTheme="majorBidi" w:cstheme="majorBidi" w:hint="eastAsia"/>
          <w:color w:val="222222"/>
        </w:rPr>
        <w:t>；</w:t>
      </w:r>
      <w:r w:rsidRPr="00C77A5F">
        <w:rPr>
          <w:rFonts w:asciiTheme="majorBidi" w:eastAsiaTheme="minorEastAsia" w:hAnsiTheme="majorBidi" w:cstheme="majorBidi"/>
          <w:color w:val="222222"/>
        </w:rPr>
        <w:t>在收集与残疾人和一般妇女</w:t>
      </w:r>
      <w:r w:rsidRPr="00612D14">
        <w:rPr>
          <w:rFonts w:asciiTheme="majorBidi" w:eastAsiaTheme="minorEastAsia" w:hAnsiTheme="majorBidi" w:cstheme="majorBidi"/>
          <w:color w:val="222222"/>
          <w:spacing w:val="4"/>
        </w:rPr>
        <w:t>有关的数据</w:t>
      </w:r>
      <w:r w:rsidRPr="00612D14">
        <w:rPr>
          <w:rFonts w:asciiTheme="majorBidi" w:eastAsiaTheme="minorEastAsia" w:hAnsiTheme="majorBidi" w:cstheme="majorBidi" w:hint="eastAsia"/>
          <w:color w:val="222222"/>
          <w:spacing w:val="4"/>
        </w:rPr>
        <w:t>时</w:t>
      </w:r>
      <w:r w:rsidRPr="00612D14">
        <w:rPr>
          <w:rFonts w:asciiTheme="majorBidi" w:eastAsiaTheme="minorEastAsia" w:hAnsiTheme="majorBidi" w:cstheme="majorBidi"/>
          <w:color w:val="222222"/>
          <w:spacing w:val="4"/>
        </w:rPr>
        <w:t>考虑</w:t>
      </w:r>
      <w:r w:rsidRPr="00612D14">
        <w:rPr>
          <w:rFonts w:asciiTheme="majorBidi" w:eastAsiaTheme="minorEastAsia" w:hAnsiTheme="majorBidi" w:cstheme="majorBidi" w:hint="eastAsia"/>
          <w:color w:val="222222"/>
          <w:spacing w:val="4"/>
        </w:rPr>
        <w:t>到</w:t>
      </w:r>
      <w:r w:rsidRPr="00612D14">
        <w:rPr>
          <w:rFonts w:asciiTheme="majorBidi" w:eastAsiaTheme="minorEastAsia" w:hAnsiTheme="majorBidi" w:cstheme="majorBidi"/>
          <w:color w:val="222222"/>
          <w:spacing w:val="4"/>
        </w:rPr>
        <w:t>残疾妇女</w:t>
      </w:r>
      <w:r w:rsidRPr="00612D14">
        <w:rPr>
          <w:rFonts w:asciiTheme="majorBidi" w:eastAsiaTheme="minorEastAsia" w:hAnsiTheme="majorBidi" w:cstheme="majorBidi" w:hint="eastAsia"/>
          <w:color w:val="222222"/>
          <w:spacing w:val="4"/>
        </w:rPr>
        <w:t>；</w:t>
      </w:r>
      <w:r w:rsidRPr="00612D14">
        <w:rPr>
          <w:rFonts w:asciiTheme="majorBidi" w:eastAsiaTheme="minorEastAsia" w:hAnsiTheme="majorBidi" w:cstheme="majorBidi"/>
          <w:color w:val="222222"/>
          <w:spacing w:val="4"/>
        </w:rPr>
        <w:t>适当</w:t>
      </w:r>
      <w:r w:rsidRPr="00612D14">
        <w:rPr>
          <w:rFonts w:asciiTheme="majorBidi" w:eastAsiaTheme="minorEastAsia" w:hAnsiTheme="majorBidi" w:cstheme="majorBidi" w:hint="eastAsia"/>
          <w:color w:val="222222"/>
          <w:spacing w:val="4"/>
        </w:rPr>
        <w:t>制订促进</w:t>
      </w:r>
      <w:r w:rsidRPr="00612D14">
        <w:rPr>
          <w:rFonts w:asciiTheme="majorBidi" w:eastAsiaTheme="minorEastAsia" w:hAnsiTheme="majorBidi" w:cstheme="majorBidi"/>
          <w:color w:val="222222"/>
          <w:spacing w:val="4"/>
        </w:rPr>
        <w:t>残疾妇女的发展</w:t>
      </w:r>
      <w:r w:rsidRPr="00612D14">
        <w:rPr>
          <w:rFonts w:asciiTheme="majorBidi" w:eastAsiaTheme="minorEastAsia" w:hAnsiTheme="majorBidi" w:cstheme="majorBidi" w:hint="eastAsia"/>
          <w:color w:val="222222"/>
          <w:spacing w:val="4"/>
        </w:rPr>
        <w:t>、地位的</w:t>
      </w:r>
      <w:r w:rsidRPr="00612D14">
        <w:rPr>
          <w:rFonts w:asciiTheme="majorBidi" w:eastAsiaTheme="minorEastAsia" w:hAnsiTheme="majorBidi" w:cstheme="majorBidi"/>
          <w:color w:val="222222"/>
          <w:spacing w:val="4"/>
        </w:rPr>
        <w:t>提高和</w:t>
      </w:r>
      <w:r w:rsidRPr="00612D14">
        <w:rPr>
          <w:rFonts w:asciiTheme="majorBidi" w:eastAsiaTheme="minorEastAsia" w:hAnsiTheme="majorBidi" w:cstheme="majorBidi" w:hint="eastAsia"/>
          <w:color w:val="222222"/>
          <w:spacing w:val="4"/>
        </w:rPr>
        <w:t>能力</w:t>
      </w:r>
      <w:r>
        <w:rPr>
          <w:rFonts w:asciiTheme="majorBidi" w:eastAsiaTheme="minorEastAsia" w:hAnsiTheme="majorBidi" w:cstheme="majorBidi" w:hint="eastAsia"/>
          <w:color w:val="222222"/>
        </w:rPr>
        <w:t>的增强</w:t>
      </w:r>
      <w:r w:rsidRPr="00C77A5F">
        <w:rPr>
          <w:rFonts w:asciiTheme="majorBidi" w:eastAsiaTheme="minorEastAsia" w:hAnsiTheme="majorBidi" w:cstheme="majorBidi"/>
          <w:color w:val="222222"/>
        </w:rPr>
        <w:t>的</w:t>
      </w:r>
      <w:r>
        <w:rPr>
          <w:rFonts w:asciiTheme="majorBidi" w:eastAsiaTheme="minorEastAsia" w:hAnsiTheme="majorBidi" w:cstheme="majorBidi" w:hint="eastAsia"/>
          <w:color w:val="222222"/>
        </w:rPr>
        <w:t>针对性</w:t>
      </w:r>
      <w:r w:rsidRPr="00C77A5F">
        <w:rPr>
          <w:rFonts w:asciiTheme="majorBidi" w:eastAsiaTheme="minorEastAsia" w:hAnsiTheme="majorBidi" w:cstheme="majorBidi"/>
          <w:color w:val="222222"/>
        </w:rPr>
        <w:t>政策</w:t>
      </w:r>
      <w:r>
        <w:rPr>
          <w:rFonts w:asciiTheme="majorBidi" w:eastAsiaTheme="minorEastAsia" w:hAnsiTheme="majorBidi" w:cstheme="majorBidi" w:hint="eastAsia"/>
          <w:color w:val="222222"/>
        </w:rPr>
        <w:t>；让</w:t>
      </w:r>
      <w:r w:rsidRPr="00C77A5F">
        <w:rPr>
          <w:rFonts w:asciiTheme="majorBidi" w:eastAsiaTheme="minorEastAsia" w:hAnsiTheme="majorBidi" w:cstheme="majorBidi"/>
          <w:color w:val="222222"/>
        </w:rPr>
        <w:t>残疾妇女及其代表组织参与数据收集的设计</w:t>
      </w:r>
      <w:r>
        <w:rPr>
          <w:rFonts w:asciiTheme="majorBidi" w:eastAsiaTheme="minorEastAsia" w:hAnsiTheme="majorBidi" w:cstheme="majorBidi" w:hint="eastAsia"/>
          <w:color w:val="222222"/>
        </w:rPr>
        <w:t>、</w:t>
      </w:r>
      <w:r w:rsidRPr="00C77A5F">
        <w:rPr>
          <w:rFonts w:asciiTheme="majorBidi" w:eastAsiaTheme="minorEastAsia" w:hAnsiTheme="majorBidi" w:cstheme="majorBidi"/>
          <w:color w:val="222222"/>
        </w:rPr>
        <w:t>执行</w:t>
      </w:r>
      <w:r>
        <w:rPr>
          <w:rFonts w:asciiTheme="majorBidi" w:eastAsiaTheme="minorEastAsia" w:hAnsiTheme="majorBidi" w:cstheme="majorBidi" w:hint="eastAsia"/>
          <w:color w:val="222222"/>
        </w:rPr>
        <w:t>、</w:t>
      </w:r>
      <w:r w:rsidRPr="00C77A5F">
        <w:rPr>
          <w:rFonts w:asciiTheme="majorBidi" w:eastAsiaTheme="minorEastAsia" w:hAnsiTheme="majorBidi" w:cstheme="majorBidi"/>
          <w:color w:val="222222"/>
        </w:rPr>
        <w:t>监测和评价</w:t>
      </w:r>
      <w:r>
        <w:rPr>
          <w:rFonts w:asciiTheme="majorBidi" w:eastAsiaTheme="minorEastAsia" w:hAnsiTheme="majorBidi" w:cstheme="majorBidi" w:hint="eastAsia"/>
          <w:color w:val="222222"/>
        </w:rPr>
        <w:t>以及相关</w:t>
      </w:r>
      <w:r w:rsidRPr="00C77A5F">
        <w:rPr>
          <w:rFonts w:asciiTheme="majorBidi" w:eastAsiaTheme="minorEastAsia" w:hAnsiTheme="majorBidi" w:cstheme="majorBidi"/>
          <w:color w:val="222222"/>
        </w:rPr>
        <w:t>培训</w:t>
      </w:r>
      <w:r>
        <w:rPr>
          <w:rFonts w:asciiTheme="majorBidi" w:eastAsiaTheme="minorEastAsia" w:hAnsiTheme="majorBidi" w:cstheme="majorBidi" w:hint="eastAsia"/>
          <w:color w:val="222222"/>
        </w:rPr>
        <w:t>；</w:t>
      </w:r>
      <w:r w:rsidRPr="00C77A5F">
        <w:rPr>
          <w:rFonts w:asciiTheme="majorBidi" w:eastAsiaTheme="minorEastAsia" w:hAnsiTheme="majorBidi" w:cstheme="majorBidi"/>
          <w:color w:val="222222"/>
        </w:rPr>
        <w:t>建立协商机制，</w:t>
      </w:r>
      <w:r>
        <w:rPr>
          <w:rFonts w:asciiTheme="majorBidi" w:eastAsiaTheme="minorEastAsia" w:hAnsiTheme="majorBidi" w:cstheme="majorBidi" w:hint="eastAsia"/>
          <w:color w:val="222222"/>
        </w:rPr>
        <w:t>从而</w:t>
      </w:r>
      <w:r w:rsidRPr="00C77A5F">
        <w:rPr>
          <w:rFonts w:asciiTheme="majorBidi" w:eastAsiaTheme="minorEastAsia" w:hAnsiTheme="majorBidi" w:cstheme="majorBidi"/>
          <w:color w:val="222222"/>
        </w:rPr>
        <w:t>建立能够有效识别和获取残疾妇女多样化生活经验的制度，以改进公共政策和做法</w:t>
      </w:r>
      <w:r>
        <w:rPr>
          <w:rFonts w:asciiTheme="majorBidi" w:eastAsiaTheme="minorEastAsia" w:hAnsiTheme="majorBidi" w:cstheme="majorBidi" w:hint="eastAsia"/>
        </w:rPr>
        <w:t>；</w:t>
      </w:r>
    </w:p>
    <w:p w:rsidR="0025678D" w:rsidRPr="00C77A5F" w:rsidRDefault="0025678D" w:rsidP="00612D14">
      <w:pPr>
        <w:pStyle w:val="SingleTxtGC"/>
        <w:numPr>
          <w:ilvl w:val="0"/>
          <w:numId w:val="19"/>
        </w:numPr>
        <w:tabs>
          <w:tab w:val="clear" w:pos="431"/>
          <w:tab w:val="clear" w:pos="1134"/>
          <w:tab w:val="clear" w:pos="1565"/>
          <w:tab w:val="clear" w:pos="1996"/>
          <w:tab w:val="clear" w:pos="2427"/>
          <w:tab w:val="left" w:pos="1985"/>
        </w:tabs>
        <w:ind w:left="1134" w:firstLine="426"/>
        <w:rPr>
          <w:rFonts w:asciiTheme="majorBidi" w:eastAsiaTheme="minorEastAsia" w:hAnsiTheme="majorBidi" w:cstheme="majorBidi"/>
        </w:rPr>
      </w:pPr>
      <w:r w:rsidRPr="00C77A5F">
        <w:rPr>
          <w:rFonts w:asciiTheme="majorBidi" w:eastAsiaTheme="minorEastAsia" w:hAnsiTheme="majorBidi" w:cstheme="majorBidi"/>
          <w:color w:val="222222"/>
        </w:rPr>
        <w:t>以符合所有国家努力的方式支持和促进国际合作</w:t>
      </w:r>
      <w:r>
        <w:rPr>
          <w:rFonts w:asciiTheme="majorBidi" w:eastAsiaTheme="minorEastAsia" w:hAnsiTheme="majorBidi" w:cstheme="majorBidi" w:hint="eastAsia"/>
          <w:color w:val="222222"/>
        </w:rPr>
        <w:t>与</w:t>
      </w:r>
      <w:r w:rsidRPr="00C77A5F">
        <w:rPr>
          <w:rFonts w:asciiTheme="majorBidi" w:eastAsiaTheme="minorEastAsia" w:hAnsiTheme="majorBidi" w:cstheme="majorBidi"/>
          <w:color w:val="222222"/>
        </w:rPr>
        <w:t>援助，消除</w:t>
      </w:r>
      <w:r>
        <w:rPr>
          <w:rFonts w:asciiTheme="majorBidi" w:eastAsiaTheme="minorEastAsia" w:hAnsiTheme="majorBidi" w:cstheme="majorBidi" w:hint="eastAsia"/>
          <w:color w:val="222222"/>
        </w:rPr>
        <w:t>社区内以及</w:t>
      </w:r>
      <w:r w:rsidRPr="00C77A5F">
        <w:rPr>
          <w:rFonts w:asciiTheme="majorBidi" w:eastAsiaTheme="minorEastAsia" w:hAnsiTheme="majorBidi" w:cstheme="majorBidi"/>
          <w:color w:val="222222"/>
        </w:rPr>
        <w:t>国家、区域和全球层面残疾妇女充分发展、</w:t>
      </w:r>
      <w:r w:rsidRPr="001A1A11">
        <w:rPr>
          <w:rFonts w:asciiTheme="majorBidi" w:eastAsiaTheme="minorEastAsia" w:hAnsiTheme="majorBidi" w:cstheme="majorBidi" w:hint="eastAsia"/>
        </w:rPr>
        <w:t>地位得到</w:t>
      </w:r>
      <w:r w:rsidRPr="001A1A11">
        <w:rPr>
          <w:rFonts w:asciiTheme="majorBidi" w:eastAsiaTheme="minorEastAsia" w:hAnsiTheme="majorBidi" w:cstheme="majorBidi"/>
        </w:rPr>
        <w:t>提高和能力</w:t>
      </w:r>
      <w:r w:rsidRPr="001A1A11">
        <w:rPr>
          <w:rFonts w:asciiTheme="majorBidi" w:eastAsiaTheme="minorEastAsia" w:hAnsiTheme="majorBidi" w:cstheme="majorBidi" w:hint="eastAsia"/>
        </w:rPr>
        <w:t>得到增强</w:t>
      </w:r>
      <w:r w:rsidRPr="001A1A11">
        <w:rPr>
          <w:rFonts w:asciiTheme="majorBidi" w:eastAsiaTheme="minorEastAsia" w:hAnsiTheme="majorBidi" w:cstheme="majorBidi"/>
        </w:rPr>
        <w:t>所面临的法律、程序、实际和社会障碍，</w:t>
      </w:r>
      <w:r w:rsidRPr="001A1A11">
        <w:rPr>
          <w:rFonts w:asciiTheme="majorBidi" w:eastAsiaTheme="minorEastAsia" w:hAnsiTheme="majorBidi" w:cstheme="majorBidi" w:hint="eastAsia"/>
        </w:rPr>
        <w:t>并让</w:t>
      </w:r>
      <w:r w:rsidRPr="001A1A11">
        <w:rPr>
          <w:rFonts w:asciiTheme="majorBidi" w:eastAsiaTheme="minorEastAsia" w:hAnsiTheme="majorBidi" w:cstheme="majorBidi"/>
        </w:rPr>
        <w:t>残疾妇女</w:t>
      </w:r>
      <w:r w:rsidRPr="001A1A11">
        <w:rPr>
          <w:rFonts w:asciiTheme="majorBidi" w:eastAsiaTheme="minorEastAsia" w:hAnsiTheme="majorBidi" w:cstheme="majorBidi" w:hint="eastAsia"/>
        </w:rPr>
        <w:t>参与影响其生活的</w:t>
      </w:r>
      <w:r w:rsidRPr="001A1A11">
        <w:rPr>
          <w:rFonts w:asciiTheme="majorBidi" w:eastAsiaTheme="minorEastAsia" w:hAnsiTheme="majorBidi" w:cstheme="majorBidi"/>
        </w:rPr>
        <w:t>国际合作项目</w:t>
      </w:r>
      <w:r w:rsidRPr="00C77A5F">
        <w:rPr>
          <w:rFonts w:asciiTheme="majorBidi" w:eastAsiaTheme="minorEastAsia" w:hAnsiTheme="majorBidi" w:cstheme="majorBidi"/>
          <w:color w:val="222222"/>
        </w:rPr>
        <w:t>和方案</w:t>
      </w:r>
      <w:r>
        <w:rPr>
          <w:rFonts w:asciiTheme="majorBidi" w:eastAsiaTheme="minorEastAsia" w:hAnsiTheme="majorBidi" w:cstheme="majorBidi" w:hint="eastAsia"/>
          <w:color w:val="222222"/>
        </w:rPr>
        <w:t>的</w:t>
      </w:r>
      <w:r w:rsidRPr="00C77A5F">
        <w:rPr>
          <w:rFonts w:asciiTheme="majorBidi" w:eastAsiaTheme="minorEastAsia" w:hAnsiTheme="majorBidi" w:cstheme="majorBidi"/>
          <w:color w:val="222222"/>
        </w:rPr>
        <w:t>设计、执行和监测</w:t>
      </w:r>
      <w:r w:rsidRPr="00C77A5F">
        <w:rPr>
          <w:rFonts w:asciiTheme="majorBidi" w:eastAsiaTheme="minorEastAsia" w:hAnsiTheme="majorBidi" w:cstheme="majorBidi"/>
        </w:rPr>
        <w:t>。</w:t>
      </w:r>
    </w:p>
    <w:p w:rsidR="0025678D" w:rsidRPr="00C77A5F" w:rsidRDefault="0025678D" w:rsidP="0025678D">
      <w:pPr>
        <w:pStyle w:val="SingleTxtGC"/>
        <w:rPr>
          <w:rFonts w:asciiTheme="majorBidi" w:eastAsiaTheme="minorEastAsia" w:hAnsiTheme="majorBidi" w:cstheme="majorBidi"/>
        </w:rPr>
      </w:pPr>
      <w:r w:rsidRPr="00C77A5F">
        <w:rPr>
          <w:rFonts w:asciiTheme="majorBidi" w:eastAsiaTheme="minorEastAsia" w:hAnsiTheme="majorBidi" w:cstheme="majorBidi"/>
        </w:rPr>
        <w:t>65</w:t>
      </w:r>
      <w:r w:rsidR="001A4339">
        <w:rPr>
          <w:rFonts w:asciiTheme="majorBidi" w:eastAsiaTheme="minorEastAsia" w:hAnsiTheme="majorBidi" w:cstheme="majorBidi"/>
        </w:rPr>
        <w:t xml:space="preserve">.  </w:t>
      </w:r>
      <w:r w:rsidRPr="00C77A5F">
        <w:rPr>
          <w:rFonts w:asciiTheme="majorBidi" w:eastAsiaTheme="minorEastAsia" w:hAnsiTheme="majorBidi" w:cstheme="majorBidi"/>
          <w:color w:val="222222"/>
        </w:rPr>
        <w:t>缔约国应考虑联合国处理两性平等问题的有关机构的建议，并将其适用于残疾妇女和女童。</w:t>
      </w:r>
      <w:r w:rsidRPr="00C77A5F">
        <w:rPr>
          <w:rStyle w:val="a7"/>
          <w:rFonts w:asciiTheme="majorBidi" w:eastAsiaTheme="minorEastAsia" w:hAnsiTheme="majorBidi" w:cstheme="majorBidi"/>
        </w:rPr>
        <w:footnoteReference w:id="74"/>
      </w:r>
    </w:p>
    <w:p w:rsidR="00612D14" w:rsidRPr="002D6A9C" w:rsidRDefault="00612D14">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25678D" w:rsidRPr="0025678D" w:rsidRDefault="0025678D" w:rsidP="00816936">
      <w:pPr>
        <w:spacing w:before="120"/>
        <w:rPr>
          <w:rFonts w:eastAsia="黑体"/>
          <w:sz w:val="24"/>
          <w:szCs w:val="24"/>
          <w:lang w:val="en-GB"/>
        </w:rPr>
      </w:pPr>
    </w:p>
    <w:sectPr w:rsidR="0025678D" w:rsidRPr="0025678D" w:rsidSect="000C43DF">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6462D" w:rsidRPr="000D319F" w:rsidRDefault="00F6462D" w:rsidP="000D319F">
      <w:pPr>
        <w:pStyle w:val="ae"/>
        <w:spacing w:after="240"/>
        <w:ind w:left="907"/>
        <w:rPr>
          <w:rFonts w:asciiTheme="majorBidi" w:eastAsia="宋体" w:hAnsiTheme="majorBidi" w:cstheme="majorBidi"/>
          <w:sz w:val="21"/>
          <w:szCs w:val="21"/>
          <w:lang w:val="en-US"/>
        </w:rPr>
      </w:pPr>
    </w:p>
    <w:p w:rsidR="00F6462D" w:rsidRPr="000D319F" w:rsidRDefault="00F6462D" w:rsidP="000D319F">
      <w:pPr>
        <w:pStyle w:val="ae"/>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F6462D" w:rsidRPr="000D319F" w:rsidRDefault="00F6462D" w:rsidP="000D319F">
      <w:pPr>
        <w:pStyle w:val="ae"/>
      </w:pPr>
    </w:p>
  </w:endnote>
  <w:endnote w:type="continuationNotice" w:id="1">
    <w:p w:rsidR="00F6462D" w:rsidRDefault="00F6462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Arial Unicode MS">
    <w:panose1 w:val="020B0604020202020204"/>
    <w:charset w:val="86"/>
    <w:family w:val="swiss"/>
    <w:pitch w:val="variable"/>
    <w:sig w:usb0="F7FFAFFF" w:usb1="E9DFFFFF" w:usb2="0000003F" w:usb3="00000000" w:csb0="001F00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auto"/>
    <w:pitch w:val="variable"/>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Time New Roman">
    <w:altName w:val="Times New Roman"/>
    <w:panose1 w:val="00000000000000000000"/>
    <w:charset w:val="00"/>
    <w:family w:val="roman"/>
    <w:notTrueType/>
    <w:pitch w:val="default"/>
  </w:font>
  <w:font w:name="Verdana">
    <w:panose1 w:val="020B0604030504040204"/>
    <w:charset w:val="00"/>
    <w:family w:val="swiss"/>
    <w:pitch w:val="variable"/>
    <w:sig w:usb0="20000287" w:usb1="00000000" w:usb2="00000000" w:usb3="00000000" w:csb0="0000019F" w:csb1="00000000"/>
  </w:font>
  <w:font w:name="Helv">
    <w:panose1 w:val="020B060402020203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25678D" w:rsidRDefault="0025678D" w:rsidP="0025678D">
    <w:pPr>
      <w:pStyle w:val="ae"/>
      <w:tabs>
        <w:tab w:val="clear" w:pos="431"/>
        <w:tab w:val="right" w:pos="9638"/>
      </w:tabs>
      <w:rPr>
        <w:rStyle w:val="af"/>
      </w:rPr>
    </w:pPr>
    <w:r>
      <w:rPr>
        <w:rStyle w:val="af"/>
      </w:rPr>
      <w:fldChar w:fldCharType="begin"/>
    </w:r>
    <w:r>
      <w:rPr>
        <w:rStyle w:val="af"/>
      </w:rPr>
      <w:instrText xml:space="preserve"> PAGE  \* MERGEFORMAT </w:instrText>
    </w:r>
    <w:r>
      <w:rPr>
        <w:rStyle w:val="af"/>
      </w:rPr>
      <w:fldChar w:fldCharType="separate"/>
    </w:r>
    <w:r w:rsidR="00B94F75">
      <w:rPr>
        <w:rStyle w:val="af"/>
        <w:noProof/>
      </w:rPr>
      <w:t>16</w:t>
    </w:r>
    <w:r>
      <w:rPr>
        <w:rStyle w:val="af"/>
      </w:rPr>
      <w:fldChar w:fldCharType="end"/>
    </w:r>
    <w:r>
      <w:rPr>
        <w:rStyle w:val="af"/>
      </w:rPr>
      <w:tab/>
    </w:r>
    <w:proofErr w:type="spellStart"/>
    <w:r w:rsidRPr="0025678D">
      <w:rPr>
        <w:rStyle w:val="af"/>
        <w:b w:val="0"/>
        <w:snapToGrid w:val="0"/>
        <w:sz w:val="16"/>
      </w:rPr>
      <w:t>GE.16</w:t>
    </w:r>
    <w:proofErr w:type="spellEnd"/>
    <w:r w:rsidRPr="0025678D">
      <w:rPr>
        <w:rStyle w:val="af"/>
        <w:b w:val="0"/>
        <w:snapToGrid w:val="0"/>
        <w:sz w:val="16"/>
      </w:rPr>
      <w:t>-20871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25678D" w:rsidRDefault="0025678D" w:rsidP="0025678D">
    <w:pPr>
      <w:pStyle w:val="ae"/>
      <w:tabs>
        <w:tab w:val="clear" w:pos="431"/>
        <w:tab w:val="right" w:pos="9638"/>
      </w:tabs>
      <w:rPr>
        <w:rStyle w:val="af"/>
      </w:rPr>
    </w:pPr>
    <w:proofErr w:type="spellStart"/>
    <w:r>
      <w:t>GE.16</w:t>
    </w:r>
    <w:proofErr w:type="spellEnd"/>
    <w:r>
      <w:t>-20871</w:t>
    </w:r>
    <w:r>
      <w:tab/>
    </w:r>
    <w:r>
      <w:rPr>
        <w:rStyle w:val="af"/>
      </w:rPr>
      <w:fldChar w:fldCharType="begin"/>
    </w:r>
    <w:r>
      <w:rPr>
        <w:rStyle w:val="af"/>
      </w:rPr>
      <w:instrText xml:space="preserve"> PAGE  \* MERGEFORMAT </w:instrText>
    </w:r>
    <w:r>
      <w:rPr>
        <w:rStyle w:val="af"/>
      </w:rPr>
      <w:fldChar w:fldCharType="separate"/>
    </w:r>
    <w:r w:rsidR="00B94F75">
      <w:rPr>
        <w:rStyle w:val="af"/>
        <w:noProof/>
      </w:rPr>
      <w:t>17</w:t>
    </w:r>
    <w:r>
      <w:rPr>
        <w:rStyle w:val="a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B44B82" w:rsidRDefault="0025678D" w:rsidP="0098516E">
    <w:pPr>
      <w:pStyle w:val="ae"/>
      <w:tabs>
        <w:tab w:val="left" w:pos="1701"/>
        <w:tab w:val="left" w:pos="2552"/>
        <w:tab w:val="left" w:pos="8448"/>
      </w:tabs>
      <w:spacing w:before="360"/>
      <w:rPr>
        <w:rFonts w:eastAsiaTheme="minorEastAsia"/>
        <w:b/>
        <w:sz w:val="21"/>
        <w:lang w:eastAsia="zh-CN"/>
      </w:rPr>
    </w:pPr>
    <w:proofErr w:type="spellStart"/>
    <w:r>
      <w:rPr>
        <w:sz w:val="20"/>
        <w:lang w:eastAsia="zh-CN"/>
      </w:rPr>
      <w:t>GE.16</w:t>
    </w:r>
    <w:proofErr w:type="spellEnd"/>
    <w:r>
      <w:rPr>
        <w:sz w:val="20"/>
        <w:lang w:eastAsia="zh-CN"/>
      </w:rPr>
      <w:t>-20871</w:t>
    </w:r>
    <w:r w:rsidR="00731A42" w:rsidRPr="00EE277A">
      <w:rPr>
        <w:sz w:val="20"/>
        <w:lang w:eastAsia="zh-CN"/>
      </w:rPr>
      <w:t xml:space="preserve"> (C)</w:t>
    </w:r>
    <w:r w:rsidR="00B44B82">
      <w:rPr>
        <w:sz w:val="20"/>
        <w:lang w:eastAsia="zh-CN"/>
      </w:rPr>
      <w:tab/>
    </w:r>
    <w:r w:rsidR="0098516E">
      <w:rPr>
        <w:rFonts w:eastAsiaTheme="minorEastAsia" w:hint="eastAsia"/>
        <w:sz w:val="20"/>
        <w:lang w:eastAsia="zh-CN"/>
      </w:rPr>
      <w:t>2112</w:t>
    </w:r>
    <w:r w:rsidR="00B44B82">
      <w:rPr>
        <w:sz w:val="20"/>
        <w:lang w:eastAsia="zh-CN"/>
      </w:rPr>
      <w:t>1</w:t>
    </w:r>
    <w:r w:rsidR="00943528">
      <w:rPr>
        <w:rFonts w:eastAsiaTheme="minorEastAsia" w:hint="eastAsia"/>
        <w:sz w:val="20"/>
        <w:lang w:eastAsia="zh-CN"/>
      </w:rPr>
      <w:t>6</w:t>
    </w:r>
    <w:r w:rsidR="00731A42">
      <w:rPr>
        <w:sz w:val="20"/>
        <w:lang w:eastAsia="zh-CN"/>
      </w:rPr>
      <w:tab/>
    </w:r>
    <w:r w:rsidR="00B94F75">
      <w:rPr>
        <w:rFonts w:eastAsiaTheme="minorEastAsia" w:hint="eastAsia"/>
        <w:sz w:val="20"/>
        <w:lang w:eastAsia="zh-CN"/>
      </w:rPr>
      <w:t>2</w:t>
    </w:r>
    <w:r w:rsidR="00B94F75">
      <w:rPr>
        <w:rFonts w:eastAsiaTheme="minorEastAsia"/>
        <w:sz w:val="20"/>
        <w:lang w:eastAsia="zh-CN"/>
      </w:rPr>
      <w:t>8</w:t>
    </w:r>
    <w:r w:rsidR="0098516E">
      <w:rPr>
        <w:rFonts w:eastAsiaTheme="minorEastAsia" w:hint="eastAsia"/>
        <w:sz w:val="20"/>
        <w:lang w:eastAsia="zh-CN"/>
      </w:rPr>
      <w:t>12</w:t>
    </w:r>
    <w:r w:rsidR="00731A42">
      <w:rPr>
        <w:sz w:val="20"/>
        <w:lang w:eastAsia="zh-CN"/>
      </w:rPr>
      <w:t>1</w:t>
    </w:r>
    <w:r w:rsidR="00943528">
      <w:rPr>
        <w:rFonts w:eastAsiaTheme="minorEastAsia" w:hint="eastAsia"/>
        <w:sz w:val="20"/>
        <w:lang w:eastAsia="zh-CN"/>
      </w:rPr>
      <w:t>6</w:t>
    </w:r>
  </w:p>
  <w:p w:rsidR="00056632" w:rsidRPr="00487939" w:rsidRDefault="0025678D" w:rsidP="00487939">
    <w:pPr>
      <w:pStyle w:val="ae"/>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14:anchorId="4C2E49C0" wp14:editId="26D035F9">
          <wp:simplePos x="0" y="0"/>
          <wp:positionH relativeFrom="column">
            <wp:align>right</wp:align>
          </wp:positionH>
          <wp:positionV relativeFrom="paragraph">
            <wp:posOffset>-310515</wp:posOffset>
          </wp:positionV>
          <wp:extent cx="638175" cy="638175"/>
          <wp:effectExtent l="0" t="0" r="9525" b="9525"/>
          <wp:wrapNone/>
          <wp:docPr id="1" name="图片 1" descr="http://undocs.org/m2/QRCode.ashx?DS=CRPD/C/GC/3&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PD/C/GC/3&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1CB36887" wp14:editId="29BDB911">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6462D" w:rsidRPr="000157B1" w:rsidRDefault="00F6462D"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F6462D" w:rsidRPr="000157B1" w:rsidRDefault="00F6462D"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F6462D" w:rsidRDefault="00F6462D"/>
  </w:footnote>
  <w:footnote w:id="2">
    <w:p w:rsidR="0025678D" w:rsidRPr="00776D9F" w:rsidRDefault="0025678D" w:rsidP="001A4339">
      <w:pPr>
        <w:pStyle w:val="a6"/>
        <w:jc w:val="both"/>
        <w:rPr>
          <w:lang w:val="sv-SE"/>
        </w:rPr>
      </w:pPr>
      <w:r>
        <w:tab/>
      </w:r>
      <w:r w:rsidRPr="00C36D1F">
        <w:rPr>
          <w:rStyle w:val="a7"/>
          <w:rFonts w:eastAsia="宋体"/>
        </w:rPr>
        <w:footnoteRef/>
      </w:r>
      <w:r>
        <w:tab/>
      </w:r>
      <w:r>
        <w:rPr>
          <w:rFonts w:hint="eastAsia"/>
        </w:rPr>
        <w:t>世界卫生组织</w:t>
      </w:r>
      <w:r>
        <w:rPr>
          <w:rFonts w:hint="eastAsia"/>
        </w:rPr>
        <w:t>(</w:t>
      </w:r>
      <w:proofErr w:type="gramStart"/>
      <w:r>
        <w:rPr>
          <w:rFonts w:hint="eastAsia"/>
        </w:rPr>
        <w:t>世</w:t>
      </w:r>
      <w:proofErr w:type="gramEnd"/>
      <w:r>
        <w:rPr>
          <w:rFonts w:hint="eastAsia"/>
        </w:rPr>
        <w:t>卫组织</w:t>
      </w:r>
      <w:r>
        <w:rPr>
          <w:rFonts w:hint="eastAsia"/>
        </w:rPr>
        <w:t>)</w:t>
      </w:r>
      <w:r>
        <w:rPr>
          <w:rFonts w:hint="eastAsia"/>
        </w:rPr>
        <w:t>和世界银行，《世界残疾报告》</w:t>
      </w:r>
      <w:r>
        <w:rPr>
          <w:rFonts w:hint="eastAsia"/>
        </w:rPr>
        <w:t>(</w:t>
      </w:r>
      <w:r>
        <w:t>201</w:t>
      </w:r>
      <w:r>
        <w:rPr>
          <w:rFonts w:hint="eastAsia"/>
        </w:rPr>
        <w:t>1</w:t>
      </w:r>
      <w:r>
        <w:rPr>
          <w:rFonts w:hint="eastAsia"/>
        </w:rPr>
        <w:t>年，日内瓦</w:t>
      </w:r>
      <w:r>
        <w:rPr>
          <w:rFonts w:hint="eastAsia"/>
        </w:rPr>
        <w:t>)</w:t>
      </w:r>
      <w:r>
        <w:rPr>
          <w:rFonts w:hint="eastAsia"/>
        </w:rPr>
        <w:t>。</w:t>
      </w:r>
      <w:r w:rsidRPr="00776D9F">
        <w:t xml:space="preserve"> </w:t>
      </w:r>
    </w:p>
  </w:footnote>
  <w:footnote w:id="3">
    <w:p w:rsidR="0025678D" w:rsidRPr="00776D9F" w:rsidRDefault="0025678D" w:rsidP="001A4339">
      <w:pPr>
        <w:pStyle w:val="a6"/>
        <w:jc w:val="both"/>
      </w:pPr>
      <w:r>
        <w:tab/>
      </w:r>
      <w:r w:rsidRPr="00C36D1F">
        <w:rPr>
          <w:rStyle w:val="a7"/>
          <w:rFonts w:eastAsia="宋体"/>
        </w:rPr>
        <w:footnoteRef/>
      </w:r>
      <w:r>
        <w:tab/>
      </w:r>
      <w:r>
        <w:rPr>
          <w:rFonts w:hint="eastAsia"/>
        </w:rPr>
        <w:t>见</w:t>
      </w:r>
      <w:proofErr w:type="spellStart"/>
      <w:r w:rsidRPr="00776D9F">
        <w:t>www.un.org</w:t>
      </w:r>
      <w:proofErr w:type="spellEnd"/>
      <w:r w:rsidRPr="00776D9F">
        <w:t>/</w:t>
      </w:r>
      <w:proofErr w:type="spellStart"/>
      <w:r w:rsidRPr="00776D9F">
        <w:t>womenwatch</w:t>
      </w:r>
      <w:proofErr w:type="spellEnd"/>
      <w:r w:rsidRPr="00776D9F">
        <w:t>/enable</w:t>
      </w:r>
      <w:r>
        <w:rPr>
          <w:rFonts w:hint="eastAsia"/>
        </w:rPr>
        <w:t>。</w:t>
      </w:r>
    </w:p>
  </w:footnote>
  <w:footnote w:id="4">
    <w:p w:rsidR="0025678D" w:rsidRPr="00776D9F" w:rsidRDefault="0025678D" w:rsidP="001A4339">
      <w:pPr>
        <w:pStyle w:val="a6"/>
        <w:jc w:val="both"/>
      </w:pPr>
      <w:r>
        <w:tab/>
      </w:r>
      <w:r w:rsidRPr="00C36D1F">
        <w:rPr>
          <w:rStyle w:val="a7"/>
          <w:rFonts w:eastAsia="宋体"/>
        </w:rPr>
        <w:footnoteRef/>
      </w:r>
      <w:r>
        <w:tab/>
      </w:r>
      <w:r>
        <w:rPr>
          <w:rFonts w:hint="eastAsia"/>
        </w:rPr>
        <w:t>见消除对妇女歧视委员会关于暂行特别措施的第</w:t>
      </w:r>
      <w:r w:rsidRPr="00776D9F">
        <w:t>25</w:t>
      </w:r>
      <w:r>
        <w:rPr>
          <w:rFonts w:hint="eastAsia"/>
        </w:rPr>
        <w:t>号一般性建议</w:t>
      </w:r>
      <w:r>
        <w:t>(2004</w:t>
      </w:r>
      <w:r>
        <w:rPr>
          <w:rFonts w:hint="eastAsia"/>
        </w:rPr>
        <w:t>年</w:t>
      </w:r>
      <w:r>
        <w:t>)</w:t>
      </w:r>
      <w:r>
        <w:rPr>
          <w:rFonts w:hint="eastAsia"/>
        </w:rPr>
        <w:t>，第</w:t>
      </w:r>
      <w:r>
        <w:rPr>
          <w:rFonts w:hint="eastAsia"/>
        </w:rPr>
        <w:t>12</w:t>
      </w:r>
      <w:r>
        <w:rPr>
          <w:rFonts w:hint="eastAsia"/>
        </w:rPr>
        <w:t>段。</w:t>
      </w:r>
    </w:p>
  </w:footnote>
  <w:footnote w:id="5">
    <w:p w:rsidR="0025678D" w:rsidRPr="00776D9F" w:rsidRDefault="0025678D" w:rsidP="001A4339">
      <w:pPr>
        <w:pStyle w:val="a6"/>
        <w:jc w:val="both"/>
        <w:rPr>
          <w:rFonts w:eastAsia="Calibri"/>
        </w:rPr>
      </w:pPr>
      <w:r>
        <w:tab/>
      </w:r>
      <w:r>
        <w:rPr>
          <w:rStyle w:val="a7"/>
          <w:rFonts w:eastAsia="宋体"/>
        </w:rPr>
        <w:footnoteRef/>
      </w:r>
      <w:r>
        <w:tab/>
      </w:r>
      <w:r>
        <w:rPr>
          <w:rFonts w:hint="eastAsia"/>
        </w:rPr>
        <w:t>同上，关于缔约国在《消除对妇女一切形式歧视公约》第二条之下的核心义务的</w:t>
      </w:r>
      <w:r w:rsidRPr="007046D6">
        <w:rPr>
          <w:rFonts w:hint="eastAsia"/>
        </w:rPr>
        <w:t>第</w:t>
      </w:r>
      <w:r w:rsidRPr="007046D6">
        <w:rPr>
          <w:rFonts w:hint="eastAsia"/>
        </w:rPr>
        <w:t>28</w:t>
      </w:r>
      <w:r w:rsidRPr="007046D6">
        <w:rPr>
          <w:rFonts w:hint="eastAsia"/>
        </w:rPr>
        <w:t>号一般性建议</w:t>
      </w:r>
      <w:r>
        <w:rPr>
          <w:rFonts w:hint="eastAsia"/>
        </w:rPr>
        <w:t>，第</w:t>
      </w:r>
      <w:r>
        <w:rPr>
          <w:rFonts w:hint="eastAsia"/>
        </w:rPr>
        <w:t>18</w:t>
      </w:r>
      <w:r>
        <w:rPr>
          <w:rFonts w:hint="eastAsia"/>
        </w:rPr>
        <w:t>段。</w:t>
      </w:r>
    </w:p>
  </w:footnote>
  <w:footnote w:id="6">
    <w:p w:rsidR="0025678D" w:rsidRPr="006B6EDB" w:rsidRDefault="0025678D" w:rsidP="001A4339">
      <w:pPr>
        <w:pStyle w:val="a6"/>
        <w:jc w:val="both"/>
      </w:pPr>
      <w:r>
        <w:tab/>
      </w:r>
      <w:r w:rsidRPr="00C36D1F">
        <w:rPr>
          <w:rStyle w:val="a7"/>
          <w:rFonts w:eastAsia="宋体"/>
        </w:rPr>
        <w:footnoteRef/>
      </w:r>
      <w:r>
        <w:tab/>
      </w:r>
      <w:r>
        <w:t>例如，见</w:t>
      </w:r>
      <w:proofErr w:type="spellStart"/>
      <w:r w:rsidRPr="006B6EDB">
        <w:t>CRPD</w:t>
      </w:r>
      <w:proofErr w:type="spellEnd"/>
      <w:r w:rsidRPr="006B6EDB">
        <w:t>/C/</w:t>
      </w:r>
      <w:proofErr w:type="spellStart"/>
      <w:r w:rsidRPr="006B6EDB">
        <w:t>SLV</w:t>
      </w:r>
      <w:proofErr w:type="spellEnd"/>
      <w:r w:rsidRPr="006B6EDB">
        <w:t>/CO/1</w:t>
      </w:r>
      <w:r>
        <w:t>第</w:t>
      </w:r>
      <w:r w:rsidRPr="006B6EDB">
        <w:t>17</w:t>
      </w:r>
      <w:r>
        <w:t>段和</w:t>
      </w:r>
      <w:proofErr w:type="spellStart"/>
      <w:r w:rsidRPr="006B6EDB">
        <w:t>CRPD</w:t>
      </w:r>
      <w:proofErr w:type="spellEnd"/>
      <w:r w:rsidRPr="006B6EDB">
        <w:t>/C/</w:t>
      </w:r>
      <w:proofErr w:type="spellStart"/>
      <w:r w:rsidRPr="006B6EDB">
        <w:t>UKR</w:t>
      </w:r>
      <w:proofErr w:type="spellEnd"/>
      <w:r w:rsidRPr="006B6EDB">
        <w:t>/CO/1</w:t>
      </w:r>
      <w:r>
        <w:t>第</w:t>
      </w:r>
      <w:r w:rsidRPr="006B6EDB">
        <w:t>9</w:t>
      </w:r>
      <w:r>
        <w:t>段</w:t>
      </w:r>
      <w:r>
        <w:rPr>
          <w:rFonts w:hint="eastAsia"/>
        </w:rPr>
        <w:t>。</w:t>
      </w:r>
    </w:p>
  </w:footnote>
  <w:footnote w:id="7">
    <w:p w:rsidR="0025678D" w:rsidRPr="00D56AEA" w:rsidRDefault="0025678D" w:rsidP="001A4339">
      <w:pPr>
        <w:pStyle w:val="a6"/>
        <w:jc w:val="both"/>
      </w:pPr>
      <w:r w:rsidRPr="00D56AEA">
        <w:tab/>
      </w:r>
      <w:r w:rsidRPr="00C36D1F">
        <w:rPr>
          <w:rStyle w:val="a7"/>
          <w:rFonts w:eastAsia="宋体"/>
        </w:rPr>
        <w:footnoteRef/>
      </w:r>
      <w:r w:rsidRPr="00D56AEA">
        <w:tab/>
      </w:r>
      <w:r>
        <w:rPr>
          <w:rFonts w:hint="eastAsia"/>
        </w:rPr>
        <w:t>例如，见</w:t>
      </w:r>
      <w:proofErr w:type="spellStart"/>
      <w:r w:rsidRPr="00D56AEA">
        <w:t>CRPD</w:t>
      </w:r>
      <w:proofErr w:type="spellEnd"/>
      <w:r w:rsidRPr="00D56AEA">
        <w:t>/C/BRA/CO/1</w:t>
      </w:r>
      <w:r>
        <w:rPr>
          <w:rFonts w:hint="eastAsia"/>
        </w:rPr>
        <w:t>第</w:t>
      </w:r>
      <w:r w:rsidRPr="006B6EDB">
        <w:t>16</w:t>
      </w:r>
      <w:r>
        <w:t>段</w:t>
      </w:r>
      <w:r>
        <w:rPr>
          <w:rFonts w:hint="eastAsia"/>
        </w:rPr>
        <w:t>和</w:t>
      </w:r>
      <w:proofErr w:type="spellStart"/>
      <w:r w:rsidRPr="00D56AEA">
        <w:t>CRPD</w:t>
      </w:r>
      <w:proofErr w:type="spellEnd"/>
      <w:r w:rsidRPr="00D56AEA">
        <w:t>/C/EU/CO/1</w:t>
      </w:r>
      <w:r>
        <w:rPr>
          <w:rFonts w:hint="eastAsia"/>
        </w:rPr>
        <w:t>第</w:t>
      </w:r>
      <w:r w:rsidRPr="00D56AEA">
        <w:t>20</w:t>
      </w:r>
      <w:r>
        <w:rPr>
          <w:rFonts w:hint="eastAsia"/>
        </w:rPr>
        <w:t>段。</w:t>
      </w:r>
    </w:p>
  </w:footnote>
  <w:footnote w:id="8">
    <w:p w:rsidR="0025678D" w:rsidRPr="00D56AEA" w:rsidRDefault="0025678D" w:rsidP="001A4339">
      <w:pPr>
        <w:pStyle w:val="a6"/>
        <w:jc w:val="both"/>
      </w:pPr>
      <w:r w:rsidRPr="006B6EDB">
        <w:tab/>
      </w:r>
      <w:r w:rsidRPr="00C36D1F">
        <w:rPr>
          <w:rStyle w:val="a7"/>
          <w:rFonts w:eastAsia="宋体"/>
        </w:rPr>
        <w:footnoteRef/>
      </w:r>
      <w:r w:rsidRPr="006B6EDB">
        <w:tab/>
      </w:r>
      <w:r>
        <w:rPr>
          <w:rFonts w:hint="eastAsia"/>
        </w:rPr>
        <w:t>例如，见</w:t>
      </w:r>
      <w:proofErr w:type="spellStart"/>
      <w:r w:rsidRPr="006B6EDB">
        <w:t>CRPD</w:t>
      </w:r>
      <w:proofErr w:type="spellEnd"/>
      <w:r w:rsidRPr="006B6EDB">
        <w:t>/C/</w:t>
      </w:r>
      <w:proofErr w:type="spellStart"/>
      <w:r w:rsidRPr="006B6EDB">
        <w:t>AUT</w:t>
      </w:r>
      <w:proofErr w:type="spellEnd"/>
      <w:r w:rsidRPr="006B6EDB">
        <w:t>/CO/1</w:t>
      </w:r>
      <w:r>
        <w:rPr>
          <w:rFonts w:hint="eastAsia"/>
        </w:rPr>
        <w:t>第</w:t>
      </w:r>
      <w:r>
        <w:rPr>
          <w:rFonts w:hint="eastAsia"/>
        </w:rPr>
        <w:t>17</w:t>
      </w:r>
      <w:r>
        <w:rPr>
          <w:rFonts w:hint="eastAsia"/>
        </w:rPr>
        <w:t>段和</w:t>
      </w:r>
      <w:proofErr w:type="spellStart"/>
      <w:r w:rsidRPr="00D56AEA">
        <w:t>CRPD</w:t>
      </w:r>
      <w:proofErr w:type="spellEnd"/>
      <w:r w:rsidRPr="00D56AEA">
        <w:t>/C/ECU/CO/1</w:t>
      </w:r>
      <w:r>
        <w:rPr>
          <w:rFonts w:hint="eastAsia"/>
        </w:rPr>
        <w:t>第</w:t>
      </w:r>
      <w:r w:rsidRPr="00D56AEA">
        <w:t>16</w:t>
      </w:r>
      <w:r>
        <w:rPr>
          <w:rFonts w:hint="eastAsia"/>
        </w:rPr>
        <w:t>段。</w:t>
      </w:r>
    </w:p>
  </w:footnote>
  <w:footnote w:id="9">
    <w:p w:rsidR="0025678D" w:rsidRPr="006B6EDB" w:rsidRDefault="0025678D" w:rsidP="001A4339">
      <w:pPr>
        <w:pStyle w:val="a6"/>
        <w:jc w:val="both"/>
      </w:pPr>
      <w:r w:rsidRPr="00D56AEA">
        <w:rPr>
          <w:rStyle w:val="a7"/>
          <w:rFonts w:eastAsia="宋体"/>
          <w:sz w:val="16"/>
          <w:szCs w:val="16"/>
        </w:rPr>
        <w:tab/>
      </w:r>
      <w:r w:rsidRPr="00C36D1F">
        <w:rPr>
          <w:rStyle w:val="a7"/>
          <w:rFonts w:eastAsia="宋体"/>
        </w:rPr>
        <w:footnoteRef/>
      </w:r>
      <w:r w:rsidRPr="00D56AEA">
        <w:rPr>
          <w:rStyle w:val="a7"/>
          <w:rFonts w:eastAsia="宋体"/>
          <w:sz w:val="16"/>
          <w:szCs w:val="16"/>
        </w:rPr>
        <w:tab/>
      </w:r>
      <w:r>
        <w:t>例如，见</w:t>
      </w:r>
      <w:proofErr w:type="spellStart"/>
      <w:r w:rsidRPr="00D56AEA">
        <w:t>CRPD</w:t>
      </w:r>
      <w:proofErr w:type="spellEnd"/>
      <w:r w:rsidRPr="00D56AEA">
        <w:t>/C/MEX/CO/1</w:t>
      </w:r>
      <w:r>
        <w:t>第</w:t>
      </w:r>
      <w:r w:rsidRPr="00D56AEA">
        <w:t>34</w:t>
      </w:r>
      <w:r>
        <w:t>段</w:t>
      </w:r>
      <w:r>
        <w:rPr>
          <w:rFonts w:hint="eastAsia"/>
        </w:rPr>
        <w:t>、</w:t>
      </w:r>
      <w:proofErr w:type="spellStart"/>
      <w:r w:rsidRPr="00D56AEA">
        <w:t>CRPD</w:t>
      </w:r>
      <w:proofErr w:type="spellEnd"/>
      <w:r w:rsidRPr="00D56AEA">
        <w:t>/C/</w:t>
      </w:r>
      <w:proofErr w:type="spellStart"/>
      <w:r w:rsidRPr="00D56AEA">
        <w:t>AZE</w:t>
      </w:r>
      <w:proofErr w:type="spellEnd"/>
      <w:r w:rsidRPr="00D56AEA">
        <w:t>/CO/1</w:t>
      </w:r>
      <w:r>
        <w:t>第</w:t>
      </w:r>
      <w:r w:rsidRPr="006B6EDB">
        <w:t>18</w:t>
      </w:r>
      <w:r>
        <w:t>段</w:t>
      </w:r>
      <w:r>
        <w:rPr>
          <w:rFonts w:hint="eastAsia"/>
        </w:rPr>
        <w:t>。</w:t>
      </w:r>
    </w:p>
  </w:footnote>
  <w:footnote w:id="10">
    <w:p w:rsidR="0025678D" w:rsidRPr="006B6EDB" w:rsidRDefault="0025678D" w:rsidP="001A4339">
      <w:pPr>
        <w:pStyle w:val="a6"/>
        <w:jc w:val="both"/>
      </w:pPr>
      <w:r w:rsidRPr="006B6EDB">
        <w:rPr>
          <w:rStyle w:val="a7"/>
          <w:rFonts w:eastAsia="宋体"/>
          <w:sz w:val="16"/>
          <w:szCs w:val="16"/>
        </w:rPr>
        <w:tab/>
      </w:r>
      <w:r w:rsidRPr="00C36D1F">
        <w:rPr>
          <w:rStyle w:val="a7"/>
          <w:rFonts w:eastAsia="宋体"/>
        </w:rPr>
        <w:footnoteRef/>
      </w:r>
      <w:r w:rsidRPr="006B6EDB">
        <w:rPr>
          <w:rStyle w:val="a7"/>
          <w:rFonts w:eastAsia="宋体"/>
          <w:sz w:val="16"/>
          <w:szCs w:val="16"/>
        </w:rPr>
        <w:tab/>
      </w:r>
      <w:r>
        <w:t>例如，见</w:t>
      </w:r>
      <w:proofErr w:type="spellStart"/>
      <w:r w:rsidRPr="006B6EDB">
        <w:t>CRPD</w:t>
      </w:r>
      <w:proofErr w:type="spellEnd"/>
      <w:r w:rsidRPr="006B6EDB">
        <w:t>/C/</w:t>
      </w:r>
      <w:proofErr w:type="spellStart"/>
      <w:r w:rsidRPr="006B6EDB">
        <w:t>ARG</w:t>
      </w:r>
      <w:proofErr w:type="spellEnd"/>
      <w:r w:rsidRPr="006B6EDB">
        <w:t>/CO/1</w:t>
      </w:r>
      <w:r>
        <w:t>第</w:t>
      </w:r>
      <w:r w:rsidRPr="006B6EDB">
        <w:t>31</w:t>
      </w:r>
      <w:r>
        <w:t>段</w:t>
      </w:r>
      <w:r>
        <w:rPr>
          <w:rFonts w:hint="eastAsia"/>
        </w:rPr>
        <w:t>。</w:t>
      </w:r>
    </w:p>
  </w:footnote>
  <w:footnote w:id="11">
    <w:p w:rsidR="0025678D" w:rsidRPr="006B6EDB" w:rsidRDefault="0025678D" w:rsidP="001A4339">
      <w:pPr>
        <w:pStyle w:val="a6"/>
        <w:jc w:val="both"/>
      </w:pPr>
      <w:r w:rsidRPr="006B6EDB">
        <w:tab/>
      </w:r>
      <w:r w:rsidRPr="00C36D1F">
        <w:rPr>
          <w:rStyle w:val="a7"/>
          <w:rFonts w:eastAsia="宋体"/>
        </w:rPr>
        <w:footnoteRef/>
      </w:r>
      <w:r w:rsidRPr="006B6EDB">
        <w:tab/>
      </w:r>
      <w:r>
        <w:t>例如，见</w:t>
      </w:r>
      <w:proofErr w:type="spellStart"/>
      <w:r w:rsidRPr="006B6EDB">
        <w:t>CRPD</w:t>
      </w:r>
      <w:proofErr w:type="spellEnd"/>
      <w:r w:rsidRPr="006B6EDB">
        <w:t>/C/BEL/CO/1</w:t>
      </w:r>
      <w:r>
        <w:t>第</w:t>
      </w:r>
      <w:r w:rsidRPr="006B6EDB">
        <w:t>30</w:t>
      </w:r>
      <w:r>
        <w:t>段</w:t>
      </w:r>
      <w:r>
        <w:rPr>
          <w:rFonts w:hint="eastAsia"/>
        </w:rPr>
        <w:t>。</w:t>
      </w:r>
    </w:p>
  </w:footnote>
  <w:footnote w:id="12">
    <w:p w:rsidR="0025678D" w:rsidRPr="006B6EDB" w:rsidRDefault="0025678D" w:rsidP="00821C4B">
      <w:pPr>
        <w:pStyle w:val="a6"/>
        <w:jc w:val="both"/>
      </w:pPr>
      <w:r w:rsidRPr="006B6EDB">
        <w:tab/>
      </w:r>
      <w:r w:rsidRPr="00C36D1F">
        <w:rPr>
          <w:rStyle w:val="a7"/>
          <w:rFonts w:eastAsia="宋体"/>
        </w:rPr>
        <w:footnoteRef/>
      </w:r>
      <w:r w:rsidRPr="006B6EDB">
        <w:tab/>
      </w:r>
      <w:r w:rsidRPr="00821C4B">
        <w:t>例如，见</w:t>
      </w:r>
      <w:proofErr w:type="spellStart"/>
      <w:r w:rsidRPr="00821C4B">
        <w:t>CRPD</w:t>
      </w:r>
      <w:proofErr w:type="spellEnd"/>
      <w:r w:rsidRPr="00821C4B">
        <w:t>/C/</w:t>
      </w:r>
      <w:proofErr w:type="spellStart"/>
      <w:r w:rsidRPr="00821C4B">
        <w:t>AUS</w:t>
      </w:r>
      <w:proofErr w:type="spellEnd"/>
      <w:r w:rsidRPr="00821C4B">
        <w:t>/CO/1</w:t>
      </w:r>
      <w:r w:rsidRPr="00821C4B">
        <w:t>第</w:t>
      </w:r>
      <w:r w:rsidRPr="00821C4B">
        <w:t>16</w:t>
      </w:r>
      <w:r w:rsidRPr="00821C4B">
        <w:t>段</w:t>
      </w:r>
      <w:r w:rsidRPr="00821C4B">
        <w:rPr>
          <w:rFonts w:hint="eastAsia"/>
        </w:rPr>
        <w:t>及</w:t>
      </w:r>
      <w:proofErr w:type="spellStart"/>
      <w:r w:rsidRPr="00821C4B">
        <w:t>CRPD</w:t>
      </w:r>
      <w:proofErr w:type="spellEnd"/>
      <w:r w:rsidRPr="00821C4B">
        <w:t>/C/</w:t>
      </w:r>
      <w:proofErr w:type="spellStart"/>
      <w:r w:rsidRPr="00821C4B">
        <w:t>CHN</w:t>
      </w:r>
      <w:proofErr w:type="spellEnd"/>
      <w:r w:rsidRPr="00821C4B">
        <w:t>/CO/</w:t>
      </w:r>
      <w:r w:rsidRPr="00821C4B">
        <w:rPr>
          <w:rFonts w:hint="eastAsia"/>
        </w:rPr>
        <w:t>和</w:t>
      </w:r>
      <w:r w:rsidRPr="00821C4B">
        <w:t xml:space="preserve"> </w:t>
      </w:r>
      <w:proofErr w:type="spellStart"/>
      <w:r w:rsidRPr="00821C4B">
        <w:t>Corr.1</w:t>
      </w:r>
      <w:proofErr w:type="spellEnd"/>
      <w:r w:rsidRPr="00821C4B">
        <w:rPr>
          <w:rFonts w:hint="eastAsia"/>
        </w:rPr>
        <w:t>第</w:t>
      </w:r>
      <w:r w:rsidRPr="00821C4B">
        <w:t>57</w:t>
      </w:r>
      <w:r w:rsidRPr="00821C4B">
        <w:rPr>
          <w:rFonts w:hint="eastAsia"/>
        </w:rPr>
        <w:t>、第</w:t>
      </w:r>
      <w:r w:rsidRPr="00821C4B">
        <w:t>65</w:t>
      </w:r>
      <w:r w:rsidRPr="00821C4B">
        <w:rPr>
          <w:rFonts w:hint="eastAsia"/>
        </w:rPr>
        <w:t>和第</w:t>
      </w:r>
      <w:r w:rsidRPr="00821C4B">
        <w:t>90</w:t>
      </w:r>
      <w:r>
        <w:t>段</w:t>
      </w:r>
      <w:r>
        <w:rPr>
          <w:rFonts w:hint="eastAsia"/>
        </w:rPr>
        <w:t>。</w:t>
      </w:r>
    </w:p>
  </w:footnote>
  <w:footnote w:id="13">
    <w:p w:rsidR="0025678D" w:rsidRPr="006B6EDB" w:rsidRDefault="0025678D" w:rsidP="001A4339">
      <w:pPr>
        <w:pStyle w:val="a6"/>
        <w:jc w:val="both"/>
      </w:pPr>
      <w:r w:rsidRPr="006B6EDB">
        <w:tab/>
      </w:r>
      <w:r w:rsidRPr="00C36D1F">
        <w:rPr>
          <w:rStyle w:val="a7"/>
          <w:rFonts w:eastAsia="宋体"/>
        </w:rPr>
        <w:footnoteRef/>
      </w:r>
      <w:r w:rsidRPr="006B6EDB">
        <w:tab/>
      </w:r>
      <w:r>
        <w:t>例如，见</w:t>
      </w:r>
      <w:proofErr w:type="spellStart"/>
      <w:r w:rsidRPr="006B6EDB">
        <w:t>CRPD</w:t>
      </w:r>
      <w:proofErr w:type="spellEnd"/>
      <w:r w:rsidRPr="006B6EDB">
        <w:t>/C/</w:t>
      </w:r>
      <w:proofErr w:type="spellStart"/>
      <w:r w:rsidRPr="006B6EDB">
        <w:t>SLV</w:t>
      </w:r>
      <w:proofErr w:type="spellEnd"/>
      <w:r w:rsidRPr="006B6EDB">
        <w:t>/CO/1</w:t>
      </w:r>
      <w:r>
        <w:t>第</w:t>
      </w:r>
      <w:r w:rsidRPr="006B6EDB">
        <w:t>37</w:t>
      </w:r>
      <w:r>
        <w:t>段和</w:t>
      </w:r>
      <w:proofErr w:type="spellStart"/>
      <w:r w:rsidRPr="006B6EDB">
        <w:t>CRPD</w:t>
      </w:r>
      <w:proofErr w:type="spellEnd"/>
      <w:r w:rsidRPr="006B6EDB">
        <w:t>/C/</w:t>
      </w:r>
      <w:proofErr w:type="spellStart"/>
      <w:r w:rsidRPr="006B6EDB">
        <w:t>CZE</w:t>
      </w:r>
      <w:proofErr w:type="spellEnd"/>
      <w:r w:rsidRPr="006B6EDB">
        <w:t>/CO/1</w:t>
      </w:r>
      <w:r>
        <w:t>第</w:t>
      </w:r>
      <w:r w:rsidRPr="006B6EDB">
        <w:t>34</w:t>
      </w:r>
      <w:r>
        <w:t>段</w:t>
      </w:r>
      <w:r>
        <w:rPr>
          <w:rFonts w:hint="eastAsia"/>
        </w:rPr>
        <w:t>。</w:t>
      </w:r>
    </w:p>
  </w:footnote>
  <w:footnote w:id="14">
    <w:p w:rsidR="0025678D" w:rsidRPr="006B6EDB" w:rsidRDefault="0025678D" w:rsidP="001A4339">
      <w:pPr>
        <w:pStyle w:val="a6"/>
        <w:jc w:val="both"/>
      </w:pPr>
      <w:r w:rsidRPr="006B6EDB">
        <w:tab/>
      </w:r>
      <w:r w:rsidRPr="00C36D1F">
        <w:rPr>
          <w:rStyle w:val="a7"/>
          <w:rFonts w:eastAsia="宋体"/>
        </w:rPr>
        <w:footnoteRef/>
      </w:r>
      <w:r w:rsidRPr="006B6EDB">
        <w:tab/>
      </w:r>
      <w:r>
        <w:t>例如，见</w:t>
      </w:r>
      <w:proofErr w:type="spellStart"/>
      <w:r w:rsidRPr="006B6EDB">
        <w:t>CRPD</w:t>
      </w:r>
      <w:proofErr w:type="spellEnd"/>
      <w:r w:rsidRPr="006B6EDB">
        <w:t>/C/MUS/CO/1</w:t>
      </w:r>
      <w:r>
        <w:t>第</w:t>
      </w:r>
      <w:r w:rsidRPr="00D56AEA">
        <w:t>29</w:t>
      </w:r>
      <w:r>
        <w:t>段和</w:t>
      </w:r>
      <w:proofErr w:type="spellStart"/>
      <w:r w:rsidRPr="00D56AEA">
        <w:t>CRPD</w:t>
      </w:r>
      <w:proofErr w:type="spellEnd"/>
      <w:r w:rsidRPr="00D56AEA">
        <w:t>/C/</w:t>
      </w:r>
      <w:proofErr w:type="spellStart"/>
      <w:r w:rsidRPr="00D56AEA">
        <w:t>NZL</w:t>
      </w:r>
      <w:proofErr w:type="spellEnd"/>
      <w:r w:rsidRPr="00D56AEA">
        <w:t>/CO/1</w:t>
      </w:r>
      <w:r>
        <w:t>第</w:t>
      </w:r>
      <w:r w:rsidRPr="006B6EDB">
        <w:t>37</w:t>
      </w:r>
      <w:r>
        <w:t>段</w:t>
      </w:r>
      <w:r>
        <w:rPr>
          <w:rFonts w:hint="eastAsia"/>
        </w:rPr>
        <w:t>。</w:t>
      </w:r>
    </w:p>
  </w:footnote>
  <w:footnote w:id="15">
    <w:p w:rsidR="0025678D" w:rsidRPr="006B6EDB" w:rsidRDefault="0025678D" w:rsidP="001A4339">
      <w:pPr>
        <w:pStyle w:val="a6"/>
        <w:jc w:val="both"/>
      </w:pPr>
      <w:r w:rsidRPr="006B6EDB">
        <w:tab/>
      </w:r>
      <w:r w:rsidRPr="00C36D1F">
        <w:rPr>
          <w:rStyle w:val="a7"/>
          <w:rFonts w:eastAsia="宋体"/>
        </w:rPr>
        <w:footnoteRef/>
      </w:r>
      <w:r w:rsidRPr="006B6EDB">
        <w:tab/>
      </w:r>
      <w:r>
        <w:t>例如，见</w:t>
      </w:r>
      <w:proofErr w:type="spellStart"/>
      <w:r w:rsidRPr="006B6EDB">
        <w:t>CRPD</w:t>
      </w:r>
      <w:proofErr w:type="spellEnd"/>
      <w:r w:rsidRPr="006B6EDB">
        <w:t>/C/GAB/CO/1</w:t>
      </w:r>
      <w:r>
        <w:t>第</w:t>
      </w:r>
      <w:r w:rsidRPr="006B6EDB">
        <w:t>40</w:t>
      </w:r>
      <w:r>
        <w:t>段和</w:t>
      </w:r>
      <w:proofErr w:type="spellStart"/>
      <w:r w:rsidRPr="006B6EDB">
        <w:t>CRPD</w:t>
      </w:r>
      <w:proofErr w:type="spellEnd"/>
      <w:r w:rsidRPr="006B6EDB">
        <w:t>/C/KEN/CO/1</w:t>
      </w:r>
      <w:r>
        <w:t>第</w:t>
      </w:r>
      <w:r w:rsidRPr="006B6EDB">
        <w:t>33</w:t>
      </w:r>
      <w:r>
        <w:t>段</w:t>
      </w:r>
      <w:r>
        <w:rPr>
          <w:rFonts w:hint="eastAsia"/>
        </w:rPr>
        <w:t>。</w:t>
      </w:r>
    </w:p>
  </w:footnote>
  <w:footnote w:id="16">
    <w:p w:rsidR="0025678D" w:rsidRPr="00873436" w:rsidRDefault="0025678D" w:rsidP="001A4339">
      <w:pPr>
        <w:pStyle w:val="a6"/>
        <w:jc w:val="both"/>
      </w:pPr>
      <w:r w:rsidRPr="006B6EDB">
        <w:tab/>
      </w:r>
      <w:r w:rsidRPr="00C36D1F">
        <w:rPr>
          <w:rStyle w:val="a7"/>
          <w:rFonts w:eastAsia="宋体"/>
        </w:rPr>
        <w:footnoteRef/>
      </w:r>
      <w:r w:rsidRPr="006B6EDB">
        <w:tab/>
      </w:r>
      <w:r>
        <w:t>例如，见</w:t>
      </w:r>
      <w:proofErr w:type="spellStart"/>
      <w:r w:rsidRPr="006B6EDB">
        <w:t>CRPD</w:t>
      </w:r>
      <w:proofErr w:type="spellEnd"/>
      <w:r w:rsidRPr="006B6EDB">
        <w:t>/C/DOM/CO/1</w:t>
      </w:r>
      <w:r>
        <w:t>第</w:t>
      </w:r>
      <w:r w:rsidRPr="006B6EDB">
        <w:t>32</w:t>
      </w:r>
      <w:r>
        <w:t>段和</w:t>
      </w:r>
      <w:proofErr w:type="spellStart"/>
      <w:r w:rsidRPr="006B6EDB">
        <w:t>CRPD</w:t>
      </w:r>
      <w:proofErr w:type="spellEnd"/>
      <w:r w:rsidRPr="006B6EDB">
        <w:t>/C/PRY/CO/1</w:t>
      </w:r>
      <w:r>
        <w:t>第</w:t>
      </w:r>
      <w:r w:rsidRPr="00873436">
        <w:t>1</w:t>
      </w:r>
      <w:r>
        <w:t>7</w:t>
      </w:r>
      <w:r>
        <w:t>段</w:t>
      </w:r>
      <w:r>
        <w:rPr>
          <w:rFonts w:hint="eastAsia"/>
        </w:rPr>
        <w:t>。</w:t>
      </w:r>
    </w:p>
  </w:footnote>
  <w:footnote w:id="17">
    <w:p w:rsidR="0025678D" w:rsidRPr="00302EA2" w:rsidRDefault="0025678D" w:rsidP="001A4339">
      <w:pPr>
        <w:pStyle w:val="a6"/>
        <w:jc w:val="both"/>
      </w:pPr>
      <w:r>
        <w:rPr>
          <w:rStyle w:val="a7"/>
          <w:rFonts w:eastAsia="宋体"/>
          <w:sz w:val="16"/>
          <w:szCs w:val="16"/>
        </w:rPr>
        <w:tab/>
      </w:r>
      <w:r w:rsidRPr="00C36D1F">
        <w:rPr>
          <w:rStyle w:val="a7"/>
          <w:rFonts w:eastAsia="宋体"/>
        </w:rPr>
        <w:footnoteRef/>
      </w:r>
      <w:r>
        <w:rPr>
          <w:rStyle w:val="a7"/>
          <w:rFonts w:eastAsia="宋体"/>
          <w:sz w:val="16"/>
          <w:szCs w:val="16"/>
        </w:rPr>
        <w:tab/>
      </w:r>
      <w:r>
        <w:t>例如，见</w:t>
      </w:r>
      <w:proofErr w:type="spellStart"/>
      <w:r w:rsidRPr="006B6EDB">
        <w:t>CRPD</w:t>
      </w:r>
      <w:proofErr w:type="spellEnd"/>
      <w:r w:rsidRPr="006B6EDB">
        <w:t>/C/</w:t>
      </w:r>
      <w:proofErr w:type="spellStart"/>
      <w:r w:rsidRPr="006B6EDB">
        <w:t>HRV</w:t>
      </w:r>
      <w:proofErr w:type="spellEnd"/>
      <w:r w:rsidRPr="006B6EDB">
        <w:t>/CO/1</w:t>
      </w:r>
      <w:r>
        <w:t>第</w:t>
      </w:r>
      <w:r w:rsidRPr="00D56AEA">
        <w:t>23</w:t>
      </w:r>
      <w:r>
        <w:t>段和</w:t>
      </w:r>
      <w:proofErr w:type="spellStart"/>
      <w:r w:rsidRPr="00D56AEA">
        <w:t>CRPD</w:t>
      </w:r>
      <w:proofErr w:type="spellEnd"/>
      <w:r w:rsidRPr="00D56AEA">
        <w:t>/C/</w:t>
      </w:r>
      <w:proofErr w:type="spellStart"/>
      <w:r w:rsidRPr="00D56AEA">
        <w:t>SVK</w:t>
      </w:r>
      <w:proofErr w:type="spellEnd"/>
      <w:r w:rsidRPr="00D56AEA">
        <w:t>/CO/1</w:t>
      </w:r>
      <w:r>
        <w:t>第</w:t>
      </w:r>
      <w:r w:rsidRPr="006B6EDB">
        <w:t>55</w:t>
      </w:r>
      <w:r>
        <w:t>段</w:t>
      </w:r>
      <w:r>
        <w:rPr>
          <w:rFonts w:hint="eastAsia"/>
        </w:rPr>
        <w:t>。</w:t>
      </w:r>
      <w:r w:rsidRPr="00302EA2">
        <w:t xml:space="preserve"> </w:t>
      </w:r>
    </w:p>
  </w:footnote>
  <w:footnote w:id="18">
    <w:p w:rsidR="0025678D" w:rsidRPr="006B6EDB" w:rsidRDefault="0025678D" w:rsidP="001A4339">
      <w:pPr>
        <w:pStyle w:val="a6"/>
        <w:jc w:val="both"/>
      </w:pPr>
      <w:r w:rsidRPr="006B6EDB">
        <w:tab/>
      </w:r>
      <w:r w:rsidRPr="00C36D1F">
        <w:rPr>
          <w:rStyle w:val="a7"/>
          <w:rFonts w:eastAsia="宋体"/>
        </w:rPr>
        <w:footnoteRef/>
      </w:r>
      <w:r w:rsidRPr="006B6EDB">
        <w:tab/>
      </w:r>
      <w:r>
        <w:t>例如，见</w:t>
      </w:r>
      <w:proofErr w:type="spellStart"/>
      <w:r w:rsidRPr="006B6EDB">
        <w:t>CRPD</w:t>
      </w:r>
      <w:proofErr w:type="spellEnd"/>
      <w:r w:rsidRPr="006B6EDB">
        <w:t>/C/CRI/CO/1</w:t>
      </w:r>
      <w:r>
        <w:t>第</w:t>
      </w:r>
      <w:r w:rsidRPr="006B6EDB">
        <w:t>13</w:t>
      </w:r>
      <w:r>
        <w:t>段和</w:t>
      </w:r>
      <w:proofErr w:type="spellStart"/>
      <w:r w:rsidRPr="006B6EDB">
        <w:t>CRPD</w:t>
      </w:r>
      <w:proofErr w:type="spellEnd"/>
      <w:r w:rsidRPr="006B6EDB">
        <w:t>/C/ECU/CO/1</w:t>
      </w:r>
      <w:r>
        <w:t>第</w:t>
      </w:r>
      <w:r w:rsidRPr="006B6EDB">
        <w:t>16</w:t>
      </w:r>
      <w:r>
        <w:t>段</w:t>
      </w:r>
      <w:r>
        <w:rPr>
          <w:rFonts w:hint="eastAsia"/>
        </w:rPr>
        <w:t>。</w:t>
      </w:r>
    </w:p>
  </w:footnote>
  <w:footnote w:id="19">
    <w:p w:rsidR="0025678D" w:rsidRPr="006B6EDB" w:rsidRDefault="0025678D" w:rsidP="001A4339">
      <w:pPr>
        <w:pStyle w:val="a6"/>
        <w:jc w:val="both"/>
      </w:pPr>
      <w:r>
        <w:tab/>
      </w:r>
      <w:r w:rsidRPr="00C36D1F">
        <w:rPr>
          <w:rStyle w:val="a7"/>
          <w:rFonts w:eastAsia="宋体"/>
        </w:rPr>
        <w:footnoteRef/>
      </w:r>
      <w:r>
        <w:tab/>
      </w:r>
      <w:r>
        <w:t>例如，见</w:t>
      </w:r>
      <w:proofErr w:type="spellStart"/>
      <w:r w:rsidRPr="006B6EDB">
        <w:t>CRPD</w:t>
      </w:r>
      <w:proofErr w:type="spellEnd"/>
      <w:r w:rsidRPr="006B6EDB">
        <w:t>/C/</w:t>
      </w:r>
      <w:proofErr w:type="spellStart"/>
      <w:r w:rsidRPr="006B6EDB">
        <w:t>QAT</w:t>
      </w:r>
      <w:proofErr w:type="spellEnd"/>
      <w:r w:rsidRPr="006B6EDB">
        <w:t>/CO/1</w:t>
      </w:r>
      <w:r>
        <w:t>第</w:t>
      </w:r>
      <w:r w:rsidRPr="006B6EDB">
        <w:t>13</w:t>
      </w:r>
      <w:r>
        <w:t>段和</w:t>
      </w:r>
      <w:proofErr w:type="spellStart"/>
      <w:r w:rsidRPr="006B6EDB">
        <w:t>CRPD</w:t>
      </w:r>
      <w:proofErr w:type="spellEnd"/>
      <w:r w:rsidRPr="006B6EDB">
        <w:t>/C/ECU/CO/1</w:t>
      </w:r>
      <w:r>
        <w:rPr>
          <w:rFonts w:hint="eastAsia"/>
        </w:rPr>
        <w:t>，第</w:t>
      </w:r>
      <w:r w:rsidRPr="006B6EDB">
        <w:t>12</w:t>
      </w:r>
      <w:r>
        <w:rPr>
          <w:rFonts w:hint="eastAsia"/>
        </w:rPr>
        <w:t>和第</w:t>
      </w:r>
      <w:r w:rsidRPr="006B6EDB">
        <w:t xml:space="preserve"> 16</w:t>
      </w:r>
      <w:r>
        <w:t>段</w:t>
      </w:r>
      <w:r>
        <w:rPr>
          <w:rFonts w:hint="eastAsia"/>
        </w:rPr>
        <w:t>。</w:t>
      </w:r>
    </w:p>
  </w:footnote>
  <w:footnote w:id="20">
    <w:p w:rsidR="0025678D" w:rsidRPr="00D56AEA" w:rsidRDefault="0025678D" w:rsidP="001A4339">
      <w:pPr>
        <w:pStyle w:val="a6"/>
        <w:jc w:val="both"/>
      </w:pPr>
      <w:r w:rsidRPr="006B6EDB">
        <w:tab/>
      </w:r>
      <w:r w:rsidRPr="00C36D1F">
        <w:rPr>
          <w:rStyle w:val="a7"/>
          <w:rFonts w:eastAsia="宋体"/>
        </w:rPr>
        <w:footnoteRef/>
      </w:r>
      <w:r w:rsidRPr="006B6EDB">
        <w:tab/>
      </w:r>
      <w:r>
        <w:t>例如，见</w:t>
      </w:r>
      <w:proofErr w:type="spellStart"/>
      <w:r w:rsidRPr="006B6EDB">
        <w:t>CRPD</w:t>
      </w:r>
      <w:proofErr w:type="spellEnd"/>
      <w:r w:rsidRPr="006B6EDB">
        <w:t>/C/</w:t>
      </w:r>
      <w:proofErr w:type="spellStart"/>
      <w:r w:rsidRPr="006B6EDB">
        <w:t>SWE</w:t>
      </w:r>
      <w:proofErr w:type="spellEnd"/>
      <w:r w:rsidRPr="006B6EDB">
        <w:t>/CO/1</w:t>
      </w:r>
      <w:r>
        <w:t>第</w:t>
      </w:r>
      <w:r w:rsidRPr="00D56AEA">
        <w:t>13</w:t>
      </w:r>
      <w:r>
        <w:t>段和</w:t>
      </w:r>
      <w:proofErr w:type="spellStart"/>
      <w:r w:rsidRPr="00D56AEA">
        <w:t>CRPD</w:t>
      </w:r>
      <w:proofErr w:type="spellEnd"/>
      <w:r w:rsidRPr="00D56AEA">
        <w:t>/C/</w:t>
      </w:r>
      <w:proofErr w:type="spellStart"/>
      <w:r w:rsidRPr="00D56AEA">
        <w:t>KOR</w:t>
      </w:r>
      <w:proofErr w:type="spellEnd"/>
      <w:r w:rsidRPr="00D56AEA">
        <w:t>/CO/1</w:t>
      </w:r>
      <w:r>
        <w:t>第</w:t>
      </w:r>
      <w:r>
        <w:t>13</w:t>
      </w:r>
      <w:r>
        <w:t>段</w:t>
      </w:r>
      <w:r>
        <w:rPr>
          <w:rFonts w:hint="eastAsia"/>
        </w:rPr>
        <w:t>。</w:t>
      </w:r>
    </w:p>
  </w:footnote>
  <w:footnote w:id="21">
    <w:p w:rsidR="0025678D" w:rsidRPr="006B6EDB" w:rsidRDefault="0025678D" w:rsidP="001A4339">
      <w:pPr>
        <w:pStyle w:val="a6"/>
        <w:jc w:val="both"/>
      </w:pPr>
      <w:r w:rsidRPr="00D56AEA">
        <w:tab/>
      </w:r>
      <w:r w:rsidRPr="00C36D1F">
        <w:rPr>
          <w:rStyle w:val="a7"/>
          <w:rFonts w:eastAsia="宋体"/>
        </w:rPr>
        <w:footnoteRef/>
      </w:r>
      <w:r w:rsidRPr="006B6EDB">
        <w:tab/>
      </w:r>
      <w:r>
        <w:t>例如，见</w:t>
      </w:r>
      <w:proofErr w:type="spellStart"/>
      <w:r w:rsidRPr="006B6EDB">
        <w:t>CRPD</w:t>
      </w:r>
      <w:proofErr w:type="spellEnd"/>
      <w:r w:rsidRPr="006B6EDB">
        <w:t>/C/</w:t>
      </w:r>
      <w:proofErr w:type="spellStart"/>
      <w:r w:rsidRPr="006B6EDB">
        <w:t>AZE</w:t>
      </w:r>
      <w:proofErr w:type="spellEnd"/>
      <w:r w:rsidRPr="006B6EDB">
        <w:t>/CO/1</w:t>
      </w:r>
      <w:r>
        <w:t>第</w:t>
      </w:r>
      <w:r w:rsidRPr="006B6EDB">
        <w:t>16</w:t>
      </w:r>
      <w:r>
        <w:t>段和</w:t>
      </w:r>
      <w:proofErr w:type="spellStart"/>
      <w:r w:rsidRPr="006B6EDB">
        <w:t>CRPD</w:t>
      </w:r>
      <w:proofErr w:type="spellEnd"/>
      <w:r w:rsidRPr="006B6EDB">
        <w:t>/C/ESP/CO/1</w:t>
      </w:r>
      <w:r>
        <w:t>第</w:t>
      </w:r>
      <w:r w:rsidRPr="006B6EDB">
        <w:t>21</w:t>
      </w:r>
      <w:r>
        <w:t>段</w:t>
      </w:r>
      <w:r>
        <w:rPr>
          <w:rFonts w:hint="eastAsia"/>
        </w:rPr>
        <w:t>。</w:t>
      </w:r>
    </w:p>
  </w:footnote>
  <w:footnote w:id="22">
    <w:p w:rsidR="0025678D" w:rsidRPr="006B6EDB" w:rsidRDefault="0025678D" w:rsidP="001A4339">
      <w:pPr>
        <w:pStyle w:val="a6"/>
        <w:jc w:val="both"/>
      </w:pPr>
      <w:r w:rsidRPr="006B6EDB">
        <w:tab/>
      </w:r>
      <w:r w:rsidRPr="00C36D1F">
        <w:rPr>
          <w:rStyle w:val="a7"/>
          <w:rFonts w:eastAsia="宋体"/>
        </w:rPr>
        <w:footnoteRef/>
      </w:r>
      <w:r w:rsidRPr="006B6EDB">
        <w:tab/>
      </w:r>
      <w:r>
        <w:t>例如，见</w:t>
      </w:r>
      <w:proofErr w:type="spellStart"/>
      <w:r w:rsidRPr="006B6EDB">
        <w:t>CRPD</w:t>
      </w:r>
      <w:proofErr w:type="spellEnd"/>
      <w:r w:rsidRPr="006B6EDB">
        <w:t>/C/</w:t>
      </w:r>
      <w:proofErr w:type="spellStart"/>
      <w:r w:rsidRPr="006B6EDB">
        <w:t>DNK</w:t>
      </w:r>
      <w:proofErr w:type="spellEnd"/>
      <w:r w:rsidRPr="006B6EDB">
        <w:t>/CO/1</w:t>
      </w:r>
      <w:r>
        <w:t>第</w:t>
      </w:r>
      <w:r w:rsidRPr="00D56AEA">
        <w:t>18</w:t>
      </w:r>
      <w:r>
        <w:t>段和</w:t>
      </w:r>
      <w:proofErr w:type="spellStart"/>
      <w:r w:rsidRPr="00D56AEA">
        <w:t>CRPD</w:t>
      </w:r>
      <w:proofErr w:type="spellEnd"/>
      <w:r w:rsidRPr="00D56AEA">
        <w:t>/C/</w:t>
      </w:r>
      <w:proofErr w:type="spellStart"/>
      <w:r w:rsidRPr="00D56AEA">
        <w:t>NZL</w:t>
      </w:r>
      <w:proofErr w:type="spellEnd"/>
      <w:r w:rsidRPr="00D56AEA">
        <w:t>/CO/1</w:t>
      </w:r>
      <w:r>
        <w:t>第</w:t>
      </w:r>
      <w:r w:rsidRPr="006B6EDB">
        <w:t>16</w:t>
      </w:r>
      <w:r>
        <w:t>段</w:t>
      </w:r>
      <w:r>
        <w:rPr>
          <w:rFonts w:hint="eastAsia"/>
        </w:rPr>
        <w:t>。</w:t>
      </w:r>
    </w:p>
  </w:footnote>
  <w:footnote w:id="23">
    <w:p w:rsidR="0025678D" w:rsidRPr="006B6EDB" w:rsidRDefault="0025678D" w:rsidP="001A4339">
      <w:pPr>
        <w:pStyle w:val="a6"/>
        <w:jc w:val="both"/>
      </w:pPr>
      <w:r w:rsidRPr="006B6EDB">
        <w:tab/>
      </w:r>
      <w:r w:rsidRPr="00C36D1F">
        <w:rPr>
          <w:rStyle w:val="a7"/>
          <w:rFonts w:eastAsia="宋体"/>
        </w:rPr>
        <w:footnoteRef/>
      </w:r>
      <w:r w:rsidRPr="006B6EDB">
        <w:tab/>
      </w:r>
      <w:r>
        <w:rPr>
          <w:rFonts w:hint="eastAsia"/>
        </w:rPr>
        <w:t>见消除对妇女歧视委员会，第</w:t>
      </w:r>
      <w:r w:rsidRPr="006B6EDB">
        <w:t>25</w:t>
      </w:r>
      <w:r>
        <w:rPr>
          <w:rFonts w:hint="eastAsia"/>
        </w:rPr>
        <w:t>号一般性建议，</w:t>
      </w:r>
      <w:r>
        <w:t>第</w:t>
      </w:r>
      <w:r w:rsidRPr="006B6EDB">
        <w:t>12</w:t>
      </w:r>
      <w:r>
        <w:t>段</w:t>
      </w:r>
      <w:r>
        <w:rPr>
          <w:rFonts w:hint="eastAsia"/>
        </w:rPr>
        <w:t>。</w:t>
      </w:r>
    </w:p>
  </w:footnote>
  <w:footnote w:id="24">
    <w:p w:rsidR="0025678D" w:rsidRPr="00776D9F" w:rsidRDefault="0025678D" w:rsidP="001A4339">
      <w:pPr>
        <w:pStyle w:val="a6"/>
        <w:jc w:val="both"/>
      </w:pPr>
      <w:r w:rsidRPr="006B6EDB">
        <w:rPr>
          <w:rStyle w:val="a7"/>
          <w:rFonts w:eastAsia="宋体"/>
        </w:rPr>
        <w:tab/>
      </w:r>
      <w:r w:rsidRPr="00C36D1F">
        <w:rPr>
          <w:rStyle w:val="a7"/>
          <w:rFonts w:eastAsia="宋体"/>
        </w:rPr>
        <w:footnoteRef/>
      </w:r>
      <w:r w:rsidRPr="006B6EDB">
        <w:rPr>
          <w:rStyle w:val="a7"/>
          <w:rFonts w:eastAsia="宋体"/>
        </w:rPr>
        <w:tab/>
      </w:r>
      <w:r>
        <w:rPr>
          <w:rFonts w:hint="eastAsia"/>
        </w:rPr>
        <w:t>见</w:t>
      </w:r>
      <w:proofErr w:type="spellStart"/>
      <w:r w:rsidRPr="006B6EDB">
        <w:t>CRPD</w:t>
      </w:r>
      <w:proofErr w:type="spellEnd"/>
      <w:r w:rsidRPr="006B6EDB">
        <w:t>/C/MUS/CO/1</w:t>
      </w:r>
      <w:r>
        <w:rPr>
          <w:rFonts w:hint="eastAsia"/>
        </w:rPr>
        <w:t>、</w:t>
      </w:r>
      <w:proofErr w:type="spellStart"/>
      <w:r w:rsidRPr="006B6EDB">
        <w:t>CRPD</w:t>
      </w:r>
      <w:proofErr w:type="spellEnd"/>
      <w:r w:rsidRPr="006B6EDB">
        <w:t>/C/BRA/CO/1</w:t>
      </w:r>
      <w:r>
        <w:rPr>
          <w:rFonts w:hint="eastAsia"/>
        </w:rPr>
        <w:t>、</w:t>
      </w:r>
      <w:proofErr w:type="spellStart"/>
      <w:r w:rsidRPr="006B6EDB">
        <w:t>CRPD</w:t>
      </w:r>
      <w:proofErr w:type="spellEnd"/>
      <w:r w:rsidRPr="006B6EDB">
        <w:t>/C/</w:t>
      </w:r>
      <w:proofErr w:type="spellStart"/>
      <w:r w:rsidRPr="006B6EDB">
        <w:t>CZE</w:t>
      </w:r>
      <w:proofErr w:type="spellEnd"/>
      <w:r w:rsidRPr="006B6EDB">
        <w:t>/CO/1</w:t>
      </w:r>
      <w:r>
        <w:rPr>
          <w:rFonts w:hint="eastAsia"/>
        </w:rPr>
        <w:t>、</w:t>
      </w:r>
      <w:proofErr w:type="spellStart"/>
      <w:r w:rsidRPr="006B6EDB">
        <w:t>CRPD</w:t>
      </w:r>
      <w:proofErr w:type="spellEnd"/>
      <w:r w:rsidRPr="006B6EDB">
        <w:t>/C/</w:t>
      </w:r>
      <w:proofErr w:type="spellStart"/>
      <w:r w:rsidRPr="006B6EDB">
        <w:t>DNK</w:t>
      </w:r>
      <w:proofErr w:type="spellEnd"/>
      <w:r w:rsidRPr="006B6EDB">
        <w:t>/CO/1</w:t>
      </w:r>
      <w:r>
        <w:rPr>
          <w:rFonts w:hint="eastAsia"/>
        </w:rPr>
        <w:t>、</w:t>
      </w:r>
      <w:proofErr w:type="spellStart"/>
      <w:r w:rsidRPr="006B6EDB">
        <w:t>CRPD</w:t>
      </w:r>
      <w:proofErr w:type="spellEnd"/>
      <w:r w:rsidRPr="006B6EDB">
        <w:t>/C/</w:t>
      </w:r>
      <w:proofErr w:type="spellStart"/>
      <w:r w:rsidRPr="006B6EDB">
        <w:t>AUS</w:t>
      </w:r>
      <w:proofErr w:type="spellEnd"/>
      <w:r w:rsidRPr="006B6EDB">
        <w:t>/CO/1</w:t>
      </w:r>
      <w:r>
        <w:rPr>
          <w:rFonts w:hint="eastAsia"/>
        </w:rPr>
        <w:t>、</w:t>
      </w:r>
      <w:proofErr w:type="spellStart"/>
      <w:r w:rsidRPr="006B6EDB">
        <w:t>CRPD</w:t>
      </w:r>
      <w:proofErr w:type="spellEnd"/>
      <w:r w:rsidRPr="006B6EDB">
        <w:t>/C/</w:t>
      </w:r>
      <w:proofErr w:type="spellStart"/>
      <w:r w:rsidRPr="006B6EDB">
        <w:t>SWE</w:t>
      </w:r>
      <w:proofErr w:type="spellEnd"/>
      <w:r w:rsidRPr="006B6EDB">
        <w:t>/CO/1</w:t>
      </w:r>
      <w:r>
        <w:rPr>
          <w:rFonts w:hint="eastAsia"/>
        </w:rPr>
        <w:t>和</w:t>
      </w:r>
      <w:proofErr w:type="spellStart"/>
      <w:r w:rsidRPr="006B6EDB">
        <w:t>CRPD</w:t>
      </w:r>
      <w:proofErr w:type="spellEnd"/>
      <w:r w:rsidRPr="006B6EDB">
        <w:t>/C/</w:t>
      </w:r>
      <w:proofErr w:type="spellStart"/>
      <w:r w:rsidRPr="006B6EDB">
        <w:t>DEU</w:t>
      </w:r>
      <w:proofErr w:type="spellEnd"/>
      <w:r w:rsidRPr="006B6EDB">
        <w:t>/CO/1</w:t>
      </w:r>
      <w:r>
        <w:rPr>
          <w:rFonts w:hint="eastAsia"/>
        </w:rPr>
        <w:t>等。</w:t>
      </w:r>
    </w:p>
  </w:footnote>
  <w:footnote w:id="25">
    <w:p w:rsidR="0025678D" w:rsidRPr="00BB716F" w:rsidRDefault="0025678D" w:rsidP="00821C4B">
      <w:pPr>
        <w:pStyle w:val="a6"/>
        <w:jc w:val="both"/>
      </w:pPr>
      <w:r>
        <w:tab/>
      </w:r>
      <w:r w:rsidRPr="00C36D1F">
        <w:rPr>
          <w:rStyle w:val="a7"/>
          <w:rFonts w:eastAsia="宋体"/>
        </w:rPr>
        <w:footnoteRef/>
      </w:r>
      <w:r>
        <w:tab/>
      </w:r>
      <w:r>
        <w:t>例如，见</w:t>
      </w:r>
      <w:hyperlink r:id="rId1" w:tgtFrame="_blank" w:history="1">
        <w:proofErr w:type="spellStart"/>
        <w:r w:rsidRPr="00D14983">
          <w:t>CEDAW</w:t>
        </w:r>
        <w:proofErr w:type="spellEnd"/>
        <w:r w:rsidRPr="00D14983">
          <w:t>/C/HUN/CO/7-8</w:t>
        </w:r>
      </w:hyperlink>
      <w:r>
        <w:rPr>
          <w:rFonts w:hint="eastAsia"/>
        </w:rPr>
        <w:t>和</w:t>
      </w:r>
      <w:proofErr w:type="spellStart"/>
      <w:r w:rsidRPr="00BB716F">
        <w:t>Corr.1</w:t>
      </w:r>
      <w:proofErr w:type="spellEnd"/>
      <w:r>
        <w:t>第</w:t>
      </w:r>
      <w:r w:rsidRPr="00BB716F">
        <w:t>45</w:t>
      </w:r>
      <w:r>
        <w:t>段</w:t>
      </w:r>
      <w:r>
        <w:rPr>
          <w:rFonts w:hint="eastAsia"/>
        </w:rPr>
        <w:t>。</w:t>
      </w:r>
    </w:p>
  </w:footnote>
  <w:footnote w:id="26">
    <w:p w:rsidR="0025678D" w:rsidRPr="00D56AEA" w:rsidRDefault="0025678D" w:rsidP="00612D14">
      <w:pPr>
        <w:pStyle w:val="a6"/>
        <w:jc w:val="both"/>
      </w:pPr>
      <w:r w:rsidRPr="00D56AEA">
        <w:tab/>
      </w:r>
      <w:r w:rsidRPr="00C36D1F">
        <w:rPr>
          <w:rStyle w:val="a7"/>
          <w:rFonts w:eastAsia="宋体"/>
        </w:rPr>
        <w:footnoteRef/>
      </w:r>
      <w:r w:rsidRPr="00D56AEA">
        <w:tab/>
      </w:r>
      <w:r>
        <w:rPr>
          <w:rFonts w:hint="eastAsia"/>
        </w:rPr>
        <w:t>残疾人权利委员会关于无障碍问题的第</w:t>
      </w:r>
      <w:r>
        <w:rPr>
          <w:rFonts w:hint="eastAsia"/>
        </w:rPr>
        <w:t>2</w:t>
      </w:r>
      <w:r>
        <w:rPr>
          <w:rFonts w:hint="eastAsia"/>
        </w:rPr>
        <w:t>号一般性意见</w:t>
      </w:r>
      <w:r w:rsidRPr="00D56AEA">
        <w:rPr>
          <w:u w:color="000000"/>
        </w:rPr>
        <w:t>(2014</w:t>
      </w:r>
      <w:r>
        <w:rPr>
          <w:rFonts w:hint="eastAsia"/>
          <w:u w:color="000000"/>
        </w:rPr>
        <w:t>年</w:t>
      </w:r>
      <w:r w:rsidRPr="00D56AEA">
        <w:rPr>
          <w:u w:color="000000"/>
        </w:rPr>
        <w:t>)</w:t>
      </w:r>
      <w:r>
        <w:rPr>
          <w:rFonts w:hint="eastAsia"/>
          <w:u w:color="000000"/>
        </w:rPr>
        <w:t>。</w:t>
      </w:r>
    </w:p>
  </w:footnote>
  <w:footnote w:id="27">
    <w:p w:rsidR="0025678D" w:rsidRPr="00731C29" w:rsidRDefault="0025678D" w:rsidP="001A4339">
      <w:pPr>
        <w:pStyle w:val="a6"/>
        <w:jc w:val="both"/>
      </w:pPr>
      <w:r>
        <w:tab/>
      </w:r>
      <w:r w:rsidRPr="00C36D1F">
        <w:rPr>
          <w:rStyle w:val="a7"/>
          <w:rFonts w:eastAsia="宋体"/>
        </w:rPr>
        <w:footnoteRef/>
      </w:r>
      <w:r>
        <w:tab/>
      </w:r>
      <w:r>
        <w:rPr>
          <w:rFonts w:hint="eastAsia"/>
        </w:rPr>
        <w:t>见经济、社会和文化权利委员会关于</w:t>
      </w:r>
      <w:r w:rsidRPr="00207F50">
        <w:rPr>
          <w:rFonts w:hint="eastAsia"/>
        </w:rPr>
        <w:t>经济、社会和文化权利方面不歧视</w:t>
      </w:r>
      <w:r>
        <w:rPr>
          <w:rFonts w:hint="eastAsia"/>
        </w:rPr>
        <w:t>的第</w:t>
      </w:r>
      <w:r w:rsidRPr="00731C29">
        <w:t>20</w:t>
      </w:r>
      <w:r>
        <w:rPr>
          <w:rFonts w:hint="eastAsia"/>
        </w:rPr>
        <w:t>号一般性意见</w:t>
      </w:r>
      <w:r>
        <w:t xml:space="preserve"> (2009</w:t>
      </w:r>
      <w:r>
        <w:rPr>
          <w:rFonts w:hint="eastAsia"/>
        </w:rPr>
        <w:t>年</w:t>
      </w:r>
      <w:r w:rsidR="00821C4B">
        <w:t>)</w:t>
      </w:r>
      <w:r>
        <w:rPr>
          <w:rFonts w:hint="eastAsia"/>
        </w:rPr>
        <w:t>，</w:t>
      </w:r>
      <w:r>
        <w:t>第</w:t>
      </w:r>
      <w:r w:rsidRPr="00731C29">
        <w:t>10</w:t>
      </w:r>
      <w:r>
        <w:t>段</w:t>
      </w:r>
      <w:r>
        <w:rPr>
          <w:rFonts w:hint="eastAsia"/>
        </w:rPr>
        <w:t>。</w:t>
      </w:r>
    </w:p>
  </w:footnote>
  <w:footnote w:id="28">
    <w:p w:rsidR="0025678D" w:rsidRPr="00776D9F" w:rsidRDefault="0025678D" w:rsidP="001A4339">
      <w:pPr>
        <w:pStyle w:val="a6"/>
        <w:jc w:val="both"/>
      </w:pPr>
      <w:r>
        <w:tab/>
      </w:r>
      <w:r w:rsidRPr="00C36D1F">
        <w:rPr>
          <w:rStyle w:val="a7"/>
          <w:rFonts w:eastAsia="宋体"/>
        </w:rPr>
        <w:footnoteRef/>
      </w:r>
      <w:r>
        <w:tab/>
      </w:r>
      <w:r>
        <w:rPr>
          <w:rFonts w:hint="eastAsia"/>
        </w:rPr>
        <w:t>同上。</w:t>
      </w:r>
    </w:p>
  </w:footnote>
  <w:footnote w:id="29">
    <w:p w:rsidR="0025678D" w:rsidRPr="00776D9F" w:rsidRDefault="0025678D" w:rsidP="001A4339">
      <w:pPr>
        <w:pStyle w:val="a6"/>
        <w:jc w:val="both"/>
      </w:pPr>
      <w:r>
        <w:tab/>
      </w:r>
      <w:r w:rsidRPr="00C36D1F">
        <w:rPr>
          <w:rStyle w:val="a7"/>
          <w:rFonts w:eastAsia="宋体"/>
        </w:rPr>
        <w:footnoteRef/>
      </w:r>
      <w:r>
        <w:tab/>
      </w:r>
      <w:r>
        <w:rPr>
          <w:rFonts w:hint="eastAsia"/>
        </w:rPr>
        <w:t>见《残疾人权利公约》第二条。</w:t>
      </w:r>
    </w:p>
  </w:footnote>
  <w:footnote w:id="30">
    <w:p w:rsidR="0025678D" w:rsidRPr="00D56AEA" w:rsidRDefault="0025678D" w:rsidP="00821C4B">
      <w:pPr>
        <w:pStyle w:val="a6"/>
        <w:jc w:val="both"/>
      </w:pPr>
      <w:r w:rsidRPr="00D56AEA">
        <w:tab/>
      </w:r>
      <w:r w:rsidRPr="00C36D1F">
        <w:rPr>
          <w:rStyle w:val="a7"/>
          <w:rFonts w:eastAsia="宋体"/>
        </w:rPr>
        <w:footnoteRef/>
      </w:r>
      <w:r w:rsidRPr="00D56AEA">
        <w:tab/>
      </w:r>
      <w:r>
        <w:rPr>
          <w:rFonts w:hint="eastAsia"/>
        </w:rPr>
        <w:t>见</w:t>
      </w:r>
      <w:r w:rsidRPr="00D56AEA">
        <w:t>A/</w:t>
      </w:r>
      <w:proofErr w:type="spellStart"/>
      <w:r w:rsidRPr="00D56AEA">
        <w:t>HRC</w:t>
      </w:r>
      <w:proofErr w:type="spellEnd"/>
      <w:r w:rsidRPr="00D56AEA">
        <w:t>/20/</w:t>
      </w:r>
      <w:r>
        <w:rPr>
          <w:rFonts w:hint="eastAsia"/>
        </w:rPr>
        <w:t>和</w:t>
      </w:r>
      <w:proofErr w:type="spellStart"/>
      <w:r w:rsidRPr="00BB716F">
        <w:t>Corr.1</w:t>
      </w:r>
      <w:proofErr w:type="spellEnd"/>
      <w:r>
        <w:t>第</w:t>
      </w:r>
      <w:r>
        <w:t>24</w:t>
      </w:r>
      <w:r>
        <w:t>段</w:t>
      </w:r>
      <w:r>
        <w:rPr>
          <w:rFonts w:hint="eastAsia"/>
        </w:rPr>
        <w:t>。</w:t>
      </w:r>
    </w:p>
  </w:footnote>
  <w:footnote w:id="31">
    <w:p w:rsidR="0025678D" w:rsidRPr="00D56AEA" w:rsidRDefault="0025678D" w:rsidP="00821C4B">
      <w:pPr>
        <w:pStyle w:val="a6"/>
        <w:jc w:val="both"/>
      </w:pPr>
      <w:r w:rsidRPr="00D56AEA">
        <w:tab/>
      </w:r>
      <w:r w:rsidRPr="00C36D1F">
        <w:rPr>
          <w:rStyle w:val="a7"/>
          <w:rFonts w:eastAsia="宋体"/>
        </w:rPr>
        <w:footnoteRef/>
      </w:r>
      <w:r w:rsidRPr="00D56AEA">
        <w:tab/>
      </w:r>
      <w:r>
        <w:rPr>
          <w:rFonts w:hint="eastAsia"/>
        </w:rPr>
        <w:t>见人权事务委员会，</w:t>
      </w:r>
      <w:r w:rsidRPr="00614949">
        <w:rPr>
          <w:rFonts w:hint="eastAsia"/>
        </w:rPr>
        <w:t>关于不歧视的第</w:t>
      </w:r>
      <w:r w:rsidRPr="00614949">
        <w:rPr>
          <w:rFonts w:hint="eastAsia"/>
        </w:rPr>
        <w:t>18</w:t>
      </w:r>
      <w:r w:rsidRPr="00614949">
        <w:rPr>
          <w:rFonts w:hint="eastAsia"/>
        </w:rPr>
        <w:t>号一般性意见</w:t>
      </w:r>
      <w:r w:rsidR="00821C4B">
        <w:rPr>
          <w:rFonts w:hint="eastAsia"/>
        </w:rPr>
        <w:t>(</w:t>
      </w:r>
      <w:r w:rsidRPr="00614949">
        <w:rPr>
          <w:rFonts w:hint="eastAsia"/>
        </w:rPr>
        <w:t>1989</w:t>
      </w:r>
      <w:r>
        <w:rPr>
          <w:rFonts w:hint="eastAsia"/>
        </w:rPr>
        <w:t>年</w:t>
      </w:r>
      <w:r w:rsidR="00821C4B">
        <w:rPr>
          <w:rFonts w:hint="eastAsia"/>
        </w:rPr>
        <w:t>)</w:t>
      </w:r>
      <w:r w:rsidRPr="00614949">
        <w:rPr>
          <w:rFonts w:hint="eastAsia"/>
        </w:rPr>
        <w:t>第</w:t>
      </w:r>
      <w:r w:rsidRPr="00614949">
        <w:rPr>
          <w:rFonts w:hint="eastAsia"/>
        </w:rPr>
        <w:t>9</w:t>
      </w:r>
      <w:r>
        <w:rPr>
          <w:rFonts w:hint="eastAsia"/>
        </w:rPr>
        <w:t>段</w:t>
      </w:r>
      <w:r w:rsidRPr="00614949">
        <w:rPr>
          <w:rFonts w:hint="eastAsia"/>
        </w:rPr>
        <w:t>和关于男女权利平等</w:t>
      </w:r>
      <w:r>
        <w:rPr>
          <w:rFonts w:hint="eastAsia"/>
        </w:rPr>
        <w:t>的</w:t>
      </w:r>
      <w:r w:rsidRPr="00614949">
        <w:rPr>
          <w:rFonts w:hint="eastAsia"/>
        </w:rPr>
        <w:t>第</w:t>
      </w:r>
      <w:r w:rsidRPr="00614949">
        <w:rPr>
          <w:rFonts w:hint="eastAsia"/>
        </w:rPr>
        <w:t>28</w:t>
      </w:r>
      <w:r>
        <w:rPr>
          <w:rFonts w:hint="eastAsia"/>
        </w:rPr>
        <w:t>号</w:t>
      </w:r>
      <w:r w:rsidRPr="00614949">
        <w:rPr>
          <w:rFonts w:hint="eastAsia"/>
        </w:rPr>
        <w:t>一般性意见</w:t>
      </w:r>
      <w:r w:rsidR="00821C4B">
        <w:rPr>
          <w:rFonts w:hint="eastAsia"/>
        </w:rPr>
        <w:t>(</w:t>
      </w:r>
      <w:r w:rsidRPr="00614949">
        <w:rPr>
          <w:rFonts w:hint="eastAsia"/>
        </w:rPr>
        <w:t>2000</w:t>
      </w:r>
      <w:r>
        <w:rPr>
          <w:rFonts w:hint="eastAsia"/>
        </w:rPr>
        <w:t>年</w:t>
      </w:r>
      <w:r w:rsidR="00821C4B">
        <w:rPr>
          <w:rFonts w:hint="eastAsia"/>
        </w:rPr>
        <w:t>)</w:t>
      </w:r>
      <w:r w:rsidRPr="00614949">
        <w:rPr>
          <w:rFonts w:hint="eastAsia"/>
        </w:rPr>
        <w:t>第</w:t>
      </w:r>
      <w:r w:rsidRPr="00614949">
        <w:rPr>
          <w:rFonts w:hint="eastAsia"/>
        </w:rPr>
        <w:t>31</w:t>
      </w:r>
      <w:r w:rsidRPr="00614949">
        <w:rPr>
          <w:rFonts w:hint="eastAsia"/>
        </w:rPr>
        <w:t>段</w:t>
      </w:r>
      <w:r>
        <w:rPr>
          <w:rFonts w:hint="eastAsia"/>
        </w:rPr>
        <w:t>；经济、社会和文化权利委员会第</w:t>
      </w:r>
      <w:r>
        <w:rPr>
          <w:rFonts w:hint="eastAsia"/>
        </w:rPr>
        <w:t>20</w:t>
      </w:r>
      <w:r>
        <w:rPr>
          <w:rFonts w:hint="eastAsia"/>
        </w:rPr>
        <w:t>号</w:t>
      </w:r>
      <w:r w:rsidRPr="00614949">
        <w:rPr>
          <w:rFonts w:hint="eastAsia"/>
        </w:rPr>
        <w:t>一般性意见</w:t>
      </w:r>
      <w:r>
        <w:t>第</w:t>
      </w:r>
      <w:r w:rsidRPr="00D56AEA">
        <w:t>11</w:t>
      </w:r>
      <w:r>
        <w:t>段</w:t>
      </w:r>
      <w:r>
        <w:rPr>
          <w:rFonts w:hint="eastAsia"/>
        </w:rPr>
        <w:t>；消除对妇女歧视委员会</w:t>
      </w:r>
      <w:r w:rsidRPr="00614949">
        <w:rPr>
          <w:rFonts w:hint="eastAsia"/>
        </w:rPr>
        <w:t>第</w:t>
      </w:r>
      <w:r w:rsidRPr="00614949">
        <w:rPr>
          <w:rFonts w:hint="eastAsia"/>
        </w:rPr>
        <w:t>28</w:t>
      </w:r>
      <w:r w:rsidRPr="00614949">
        <w:rPr>
          <w:rFonts w:hint="eastAsia"/>
        </w:rPr>
        <w:t>号一般性建议第</w:t>
      </w:r>
      <w:r w:rsidRPr="00614949">
        <w:rPr>
          <w:rFonts w:hint="eastAsia"/>
        </w:rPr>
        <w:t>9</w:t>
      </w:r>
      <w:r w:rsidRPr="00614949">
        <w:rPr>
          <w:rFonts w:hint="eastAsia"/>
        </w:rPr>
        <w:t>段</w:t>
      </w:r>
      <w:r>
        <w:rPr>
          <w:rFonts w:hint="eastAsia"/>
        </w:rPr>
        <w:t>；以及</w:t>
      </w:r>
      <w:r w:rsidRPr="00614949">
        <w:rPr>
          <w:rFonts w:hint="eastAsia"/>
        </w:rPr>
        <w:t>消除种族歧视委员会关于种族歧视的性别相关方面的第</w:t>
      </w:r>
      <w:r w:rsidRPr="00614949">
        <w:rPr>
          <w:rFonts w:hint="eastAsia"/>
        </w:rPr>
        <w:t>25</w:t>
      </w:r>
      <w:r w:rsidRPr="00614949">
        <w:rPr>
          <w:rFonts w:hint="eastAsia"/>
        </w:rPr>
        <w:t>号一般性意见</w:t>
      </w:r>
      <w:r w:rsidR="00821C4B">
        <w:rPr>
          <w:rFonts w:hint="eastAsia"/>
        </w:rPr>
        <w:t>(</w:t>
      </w:r>
      <w:r w:rsidRPr="00614949">
        <w:rPr>
          <w:rFonts w:hint="eastAsia"/>
        </w:rPr>
        <w:t>2000</w:t>
      </w:r>
      <w:r w:rsidRPr="00614949">
        <w:rPr>
          <w:rFonts w:hint="eastAsia"/>
        </w:rPr>
        <w:t>年</w:t>
      </w:r>
      <w:r w:rsidR="00821C4B">
        <w:rPr>
          <w:rFonts w:hint="eastAsia"/>
        </w:rPr>
        <w:t>)</w:t>
      </w:r>
      <w:r>
        <w:rPr>
          <w:rFonts w:hint="eastAsia"/>
        </w:rPr>
        <w:t>第</w:t>
      </w:r>
      <w:r w:rsidRPr="00614949">
        <w:rPr>
          <w:rFonts w:hint="eastAsia"/>
        </w:rPr>
        <w:t>1</w:t>
      </w:r>
      <w:r w:rsidRPr="00614949">
        <w:rPr>
          <w:rFonts w:hint="eastAsia"/>
        </w:rPr>
        <w:t>和</w:t>
      </w:r>
      <w:r>
        <w:rPr>
          <w:rFonts w:hint="eastAsia"/>
        </w:rPr>
        <w:t>第</w:t>
      </w:r>
      <w:r w:rsidRPr="00614949">
        <w:rPr>
          <w:rFonts w:hint="eastAsia"/>
        </w:rPr>
        <w:t>2</w:t>
      </w:r>
      <w:r>
        <w:rPr>
          <w:rFonts w:hint="eastAsia"/>
        </w:rPr>
        <w:t>段</w:t>
      </w:r>
      <w:r w:rsidRPr="00614949">
        <w:rPr>
          <w:rFonts w:hint="eastAsia"/>
        </w:rPr>
        <w:t>。</w:t>
      </w:r>
    </w:p>
  </w:footnote>
  <w:footnote w:id="32">
    <w:p w:rsidR="0025678D" w:rsidRPr="00237919" w:rsidRDefault="0025678D" w:rsidP="001A4339">
      <w:pPr>
        <w:pStyle w:val="a6"/>
        <w:jc w:val="both"/>
      </w:pPr>
      <w:r w:rsidRPr="00D56AEA">
        <w:rPr>
          <w:rStyle w:val="a7"/>
          <w:rFonts w:eastAsia="宋体"/>
        </w:rPr>
        <w:tab/>
      </w:r>
      <w:r w:rsidRPr="00C36D1F">
        <w:rPr>
          <w:rStyle w:val="a7"/>
          <w:rFonts w:eastAsia="宋体"/>
        </w:rPr>
        <w:footnoteRef/>
      </w:r>
      <w:r w:rsidRPr="00D56AEA">
        <w:rPr>
          <w:rStyle w:val="a7"/>
          <w:rFonts w:eastAsia="宋体"/>
        </w:rPr>
        <w:tab/>
      </w:r>
      <w:r>
        <w:rPr>
          <w:rFonts w:hint="eastAsia"/>
        </w:rPr>
        <w:t>见</w:t>
      </w:r>
      <w:r>
        <w:t>A/</w:t>
      </w:r>
      <w:proofErr w:type="spellStart"/>
      <w:r>
        <w:t>HRC</w:t>
      </w:r>
      <w:proofErr w:type="spellEnd"/>
      <w:r>
        <w:t>/31/62</w:t>
      </w:r>
      <w:r>
        <w:t>第</w:t>
      </w:r>
      <w:r>
        <w:t>70</w:t>
      </w:r>
      <w:r>
        <w:t>段</w:t>
      </w:r>
      <w:r>
        <w:rPr>
          <w:rFonts w:hint="eastAsia"/>
        </w:rPr>
        <w:t>。</w:t>
      </w:r>
    </w:p>
  </w:footnote>
  <w:footnote w:id="33">
    <w:p w:rsidR="0025678D" w:rsidRPr="00776D9F" w:rsidRDefault="0025678D" w:rsidP="001A4339">
      <w:pPr>
        <w:pStyle w:val="a6"/>
        <w:jc w:val="both"/>
      </w:pPr>
      <w:r>
        <w:tab/>
      </w:r>
      <w:r w:rsidRPr="00C36D1F">
        <w:rPr>
          <w:rStyle w:val="a7"/>
          <w:rFonts w:eastAsia="宋体"/>
        </w:rPr>
        <w:footnoteRef/>
      </w:r>
      <w:r>
        <w:tab/>
      </w:r>
      <w:r>
        <w:rPr>
          <w:rFonts w:hint="eastAsia"/>
        </w:rPr>
        <w:t>见</w:t>
      </w:r>
      <w:r>
        <w:t>《残疾人权利公约》</w:t>
      </w:r>
      <w:r>
        <w:rPr>
          <w:rFonts w:hint="eastAsia"/>
        </w:rPr>
        <w:t>第四条第一款第</w:t>
      </w:r>
      <w:r>
        <w:rPr>
          <w:rFonts w:hint="eastAsia"/>
        </w:rPr>
        <w:t>(</w:t>
      </w:r>
      <w:r>
        <w:rPr>
          <w:rFonts w:hint="eastAsia"/>
        </w:rPr>
        <w:t>四</w:t>
      </w:r>
      <w:r>
        <w:rPr>
          <w:rFonts w:hint="eastAsia"/>
        </w:rPr>
        <w:t>)</w:t>
      </w:r>
      <w:r>
        <w:rPr>
          <w:rFonts w:hint="eastAsia"/>
        </w:rPr>
        <w:t>项。</w:t>
      </w:r>
    </w:p>
  </w:footnote>
  <w:footnote w:id="34">
    <w:p w:rsidR="0025678D" w:rsidRPr="00776D9F" w:rsidRDefault="0025678D" w:rsidP="001A4339">
      <w:pPr>
        <w:pStyle w:val="a6"/>
        <w:jc w:val="both"/>
      </w:pPr>
      <w:r>
        <w:tab/>
      </w:r>
      <w:r w:rsidRPr="00C36D1F">
        <w:rPr>
          <w:rStyle w:val="a7"/>
          <w:rFonts w:eastAsia="宋体"/>
        </w:rPr>
        <w:footnoteRef/>
      </w:r>
      <w:r>
        <w:tab/>
      </w:r>
      <w:r>
        <w:rPr>
          <w:rFonts w:hint="eastAsia"/>
        </w:rPr>
        <w:t>见消除对妇女歧视委员会第</w:t>
      </w:r>
      <w:r>
        <w:rPr>
          <w:rFonts w:hint="eastAsia"/>
        </w:rPr>
        <w:t>31</w:t>
      </w:r>
      <w:r>
        <w:rPr>
          <w:rFonts w:hint="eastAsia"/>
        </w:rPr>
        <w:t>号以及儿童权利委员会有关有害做法的第</w:t>
      </w:r>
      <w:r>
        <w:rPr>
          <w:rFonts w:hint="eastAsia"/>
        </w:rPr>
        <w:t>18</w:t>
      </w:r>
      <w:r>
        <w:rPr>
          <w:rFonts w:hint="eastAsia"/>
        </w:rPr>
        <w:t>号联合一般性建议</w:t>
      </w:r>
      <w:r>
        <w:rPr>
          <w:rFonts w:hint="eastAsia"/>
        </w:rPr>
        <w:t>/</w:t>
      </w:r>
      <w:r>
        <w:rPr>
          <w:rFonts w:hint="eastAsia"/>
        </w:rPr>
        <w:t>意见</w:t>
      </w:r>
      <w:r>
        <w:rPr>
          <w:rFonts w:hint="eastAsia"/>
        </w:rPr>
        <w:t>(2014</w:t>
      </w:r>
      <w:r>
        <w:rPr>
          <w:rFonts w:hint="eastAsia"/>
        </w:rPr>
        <w:t>年</w:t>
      </w:r>
      <w:r>
        <w:rPr>
          <w:rFonts w:hint="eastAsia"/>
        </w:rPr>
        <w:t>)</w:t>
      </w:r>
      <w:r>
        <w:rPr>
          <w:rFonts w:hint="eastAsia"/>
        </w:rPr>
        <w:t>。</w:t>
      </w:r>
    </w:p>
  </w:footnote>
  <w:footnote w:id="35">
    <w:p w:rsidR="0025678D" w:rsidRPr="00776D9F" w:rsidRDefault="0025678D" w:rsidP="001A4339">
      <w:pPr>
        <w:pStyle w:val="a6"/>
        <w:jc w:val="both"/>
      </w:pPr>
      <w:r>
        <w:tab/>
      </w:r>
      <w:r w:rsidRPr="00C36D1F">
        <w:rPr>
          <w:rStyle w:val="a7"/>
          <w:rFonts w:eastAsia="宋体"/>
        </w:rPr>
        <w:footnoteRef/>
      </w:r>
      <w:r>
        <w:tab/>
      </w:r>
      <w:r>
        <w:rPr>
          <w:rFonts w:hint="eastAsia"/>
        </w:rPr>
        <w:t>见《残疾人权利公约》第四条第一款第</w:t>
      </w:r>
      <w:r>
        <w:rPr>
          <w:rFonts w:hint="eastAsia"/>
        </w:rPr>
        <w:t>(</w:t>
      </w:r>
      <w:r>
        <w:rPr>
          <w:rFonts w:hint="eastAsia"/>
        </w:rPr>
        <w:t>三</w:t>
      </w:r>
      <w:r>
        <w:rPr>
          <w:rFonts w:hint="eastAsia"/>
        </w:rPr>
        <w:t>)</w:t>
      </w:r>
      <w:r>
        <w:rPr>
          <w:rFonts w:hint="eastAsia"/>
        </w:rPr>
        <w:t>项。</w:t>
      </w:r>
    </w:p>
  </w:footnote>
  <w:footnote w:id="36">
    <w:p w:rsidR="0025678D" w:rsidRPr="00776D9F" w:rsidRDefault="0025678D" w:rsidP="001A4339">
      <w:pPr>
        <w:pStyle w:val="a6"/>
        <w:jc w:val="both"/>
      </w:pPr>
      <w:r>
        <w:tab/>
      </w:r>
      <w:r w:rsidRPr="00C36D1F">
        <w:rPr>
          <w:rStyle w:val="a7"/>
          <w:rFonts w:eastAsia="宋体"/>
        </w:rPr>
        <w:footnoteRef/>
      </w:r>
      <w:r>
        <w:tab/>
      </w:r>
      <w:r>
        <w:rPr>
          <w:rFonts w:hint="eastAsia"/>
        </w:rPr>
        <w:t>见</w:t>
      </w:r>
      <w:r w:rsidRPr="00776D9F">
        <w:t>A/67/227</w:t>
      </w:r>
      <w:r>
        <w:t>第</w:t>
      </w:r>
      <w:r w:rsidRPr="00776D9F">
        <w:t>13</w:t>
      </w:r>
      <w:r>
        <w:t>段</w:t>
      </w:r>
      <w:r>
        <w:rPr>
          <w:rFonts w:hint="eastAsia"/>
        </w:rPr>
        <w:t>。</w:t>
      </w:r>
    </w:p>
  </w:footnote>
  <w:footnote w:id="37">
    <w:p w:rsidR="0025678D" w:rsidRPr="00E00B5F" w:rsidRDefault="0025678D" w:rsidP="001A4339">
      <w:pPr>
        <w:pStyle w:val="a6"/>
        <w:jc w:val="both"/>
      </w:pPr>
      <w:r>
        <w:tab/>
      </w:r>
      <w:r w:rsidRPr="00C36D1F">
        <w:rPr>
          <w:rStyle w:val="a7"/>
          <w:rFonts w:eastAsia="宋体"/>
        </w:rPr>
        <w:footnoteRef/>
      </w:r>
      <w:r>
        <w:tab/>
      </w:r>
      <w:r>
        <w:rPr>
          <w:rFonts w:hint="eastAsia"/>
        </w:rPr>
        <w:t>见</w:t>
      </w:r>
      <w:proofErr w:type="spellStart"/>
      <w:r w:rsidRPr="00D14983">
        <w:t>CRPD</w:t>
      </w:r>
      <w:proofErr w:type="spellEnd"/>
      <w:r w:rsidRPr="00D14983">
        <w:t>/C/</w:t>
      </w:r>
      <w:proofErr w:type="spellStart"/>
      <w:r w:rsidRPr="00D14983">
        <w:t>HRV</w:t>
      </w:r>
      <w:proofErr w:type="spellEnd"/>
      <w:r w:rsidRPr="00D14983">
        <w:t>/CO/1</w:t>
      </w:r>
      <w:r>
        <w:t>第</w:t>
      </w:r>
      <w:r>
        <w:t>9</w:t>
      </w:r>
      <w:r>
        <w:t>段</w:t>
      </w:r>
      <w:r>
        <w:rPr>
          <w:rFonts w:hint="eastAsia"/>
        </w:rPr>
        <w:t>。</w:t>
      </w:r>
    </w:p>
  </w:footnote>
  <w:footnote w:id="38">
    <w:p w:rsidR="0025678D" w:rsidRPr="003C465E" w:rsidRDefault="0025678D" w:rsidP="00612D14">
      <w:pPr>
        <w:pStyle w:val="a6"/>
        <w:jc w:val="both"/>
      </w:pPr>
      <w:r>
        <w:tab/>
      </w:r>
      <w:r w:rsidRPr="00C36D1F">
        <w:rPr>
          <w:rStyle w:val="a7"/>
          <w:rFonts w:eastAsia="宋体"/>
        </w:rPr>
        <w:footnoteRef/>
      </w:r>
      <w:r>
        <w:tab/>
      </w:r>
      <w:r>
        <w:rPr>
          <w:rFonts w:hint="eastAsia"/>
        </w:rPr>
        <w:t>见</w:t>
      </w:r>
      <w:r w:rsidRPr="003C465E">
        <w:t>A/</w:t>
      </w:r>
      <w:proofErr w:type="spellStart"/>
      <w:r w:rsidRPr="003C465E">
        <w:t>HRC</w:t>
      </w:r>
      <w:proofErr w:type="spellEnd"/>
      <w:r w:rsidRPr="003C465E">
        <w:t>/24/57</w:t>
      </w:r>
      <w:r>
        <w:t>第</w:t>
      </w:r>
      <w:r>
        <w:t>74</w:t>
      </w:r>
      <w:r>
        <w:t>段</w:t>
      </w:r>
      <w:r>
        <w:rPr>
          <w:rFonts w:hint="eastAsia"/>
        </w:rPr>
        <w:t>。</w:t>
      </w:r>
    </w:p>
  </w:footnote>
  <w:footnote w:id="39">
    <w:p w:rsidR="0025678D" w:rsidRPr="00D56AEA" w:rsidRDefault="0025678D" w:rsidP="001A4339">
      <w:pPr>
        <w:pStyle w:val="a6"/>
        <w:jc w:val="both"/>
      </w:pPr>
      <w:r w:rsidRPr="00D56AEA">
        <w:tab/>
      </w:r>
      <w:r w:rsidRPr="00C36D1F">
        <w:rPr>
          <w:rStyle w:val="a7"/>
          <w:rFonts w:eastAsia="宋体"/>
        </w:rPr>
        <w:footnoteRef/>
      </w:r>
      <w:r w:rsidRPr="00D56AEA">
        <w:tab/>
      </w:r>
      <w:r>
        <w:rPr>
          <w:rFonts w:hint="eastAsia"/>
        </w:rPr>
        <w:t>见</w:t>
      </w:r>
      <w:proofErr w:type="spellStart"/>
      <w:r w:rsidRPr="00D56AEA">
        <w:t>CRPD</w:t>
      </w:r>
      <w:proofErr w:type="spellEnd"/>
      <w:r w:rsidRPr="00D56AEA">
        <w:t>/C/MEX/CO/1</w:t>
      </w:r>
      <w:r>
        <w:rPr>
          <w:rFonts w:hint="eastAsia"/>
        </w:rPr>
        <w:t>第</w:t>
      </w:r>
      <w:r w:rsidRPr="00D56AEA">
        <w:t>37</w:t>
      </w:r>
      <w:r>
        <w:t>段</w:t>
      </w:r>
      <w:r>
        <w:rPr>
          <w:rFonts w:hint="eastAsia"/>
        </w:rPr>
        <w:t>。</w:t>
      </w:r>
    </w:p>
  </w:footnote>
  <w:footnote w:id="40">
    <w:p w:rsidR="0025678D" w:rsidRPr="00D14983" w:rsidRDefault="0025678D" w:rsidP="001A4339">
      <w:pPr>
        <w:pStyle w:val="a6"/>
        <w:jc w:val="both"/>
      </w:pPr>
      <w:r w:rsidRPr="00D14983">
        <w:tab/>
      </w:r>
      <w:r w:rsidRPr="00C36D1F">
        <w:rPr>
          <w:rStyle w:val="a7"/>
          <w:rFonts w:eastAsia="宋体"/>
        </w:rPr>
        <w:footnoteRef/>
      </w:r>
      <w:r w:rsidRPr="00D14983">
        <w:tab/>
      </w:r>
      <w:r>
        <w:rPr>
          <w:rFonts w:hint="eastAsia"/>
        </w:rPr>
        <w:t>见</w:t>
      </w:r>
      <w:r w:rsidRPr="00D14983">
        <w:t>A/67/227</w:t>
      </w:r>
      <w:r>
        <w:t>第</w:t>
      </w:r>
      <w:r w:rsidRPr="00D14983">
        <w:t>35</w:t>
      </w:r>
      <w:r>
        <w:t>段</w:t>
      </w:r>
      <w:r>
        <w:rPr>
          <w:rFonts w:hint="eastAsia"/>
        </w:rPr>
        <w:t>。</w:t>
      </w:r>
    </w:p>
  </w:footnote>
  <w:footnote w:id="41">
    <w:p w:rsidR="0025678D" w:rsidRPr="00D56AEA" w:rsidRDefault="0025678D" w:rsidP="001A4339">
      <w:pPr>
        <w:pStyle w:val="a6"/>
        <w:jc w:val="both"/>
      </w:pPr>
      <w:r w:rsidRPr="00D56AEA">
        <w:tab/>
      </w:r>
      <w:r w:rsidRPr="00C36D1F">
        <w:rPr>
          <w:rStyle w:val="a7"/>
          <w:rFonts w:eastAsia="宋体"/>
        </w:rPr>
        <w:footnoteRef/>
      </w:r>
      <w:r w:rsidRPr="00D56AEA">
        <w:tab/>
      </w:r>
      <w:r>
        <w:rPr>
          <w:rFonts w:hint="eastAsia"/>
        </w:rPr>
        <w:t>见</w:t>
      </w:r>
      <w:proofErr w:type="spellStart"/>
      <w:r w:rsidRPr="00D56AEA">
        <w:t>CRPD</w:t>
      </w:r>
      <w:proofErr w:type="spellEnd"/>
      <w:r w:rsidRPr="00D56AEA">
        <w:t>/C/BRA/CO/1</w:t>
      </w:r>
      <w:r>
        <w:t>第</w:t>
      </w:r>
      <w:r w:rsidRPr="00D56AEA">
        <w:t>14</w:t>
      </w:r>
      <w:r>
        <w:t>段</w:t>
      </w:r>
      <w:r>
        <w:rPr>
          <w:rFonts w:hint="eastAsia"/>
        </w:rPr>
        <w:t>。</w:t>
      </w:r>
    </w:p>
  </w:footnote>
  <w:footnote w:id="42">
    <w:p w:rsidR="0025678D" w:rsidRPr="00E87F7C" w:rsidRDefault="0025678D" w:rsidP="00612D14">
      <w:pPr>
        <w:pStyle w:val="a6"/>
        <w:jc w:val="both"/>
      </w:pPr>
      <w:r w:rsidRPr="00D56AEA">
        <w:tab/>
      </w:r>
      <w:r w:rsidRPr="00C36D1F">
        <w:rPr>
          <w:rStyle w:val="a7"/>
          <w:rFonts w:eastAsia="宋体"/>
        </w:rPr>
        <w:footnoteRef/>
      </w:r>
      <w:r w:rsidRPr="00D56AEA">
        <w:tab/>
      </w:r>
      <w:r>
        <w:rPr>
          <w:rFonts w:hint="eastAsia"/>
        </w:rPr>
        <w:t>见</w:t>
      </w:r>
      <w:r w:rsidRPr="00D56AEA">
        <w:t>A/</w:t>
      </w:r>
      <w:proofErr w:type="spellStart"/>
      <w:r w:rsidRPr="00D56AEA">
        <w:t>HRC</w:t>
      </w:r>
      <w:proofErr w:type="spellEnd"/>
      <w:r w:rsidRPr="00D56AEA">
        <w:t>/20/5</w:t>
      </w:r>
      <w:r>
        <w:rPr>
          <w:rFonts w:hint="eastAsia"/>
        </w:rPr>
        <w:t>和</w:t>
      </w:r>
      <w:proofErr w:type="spellStart"/>
      <w:r w:rsidRPr="00D56AEA">
        <w:t>Corr.</w:t>
      </w:r>
      <w:r>
        <w:t>1</w:t>
      </w:r>
      <w:proofErr w:type="spellEnd"/>
      <w:r>
        <w:t>第</w:t>
      </w:r>
      <w:r w:rsidRPr="00E87F7C">
        <w:t>25</w:t>
      </w:r>
      <w:r>
        <w:t>段</w:t>
      </w:r>
      <w:r>
        <w:rPr>
          <w:rFonts w:hint="eastAsia"/>
        </w:rPr>
        <w:t>。</w:t>
      </w:r>
    </w:p>
  </w:footnote>
  <w:footnote w:id="43">
    <w:p w:rsidR="0025678D" w:rsidRPr="00D47195" w:rsidRDefault="0025678D" w:rsidP="001A4339">
      <w:pPr>
        <w:pStyle w:val="a6"/>
        <w:jc w:val="both"/>
      </w:pPr>
      <w:r>
        <w:tab/>
      </w:r>
      <w:r w:rsidRPr="00C36D1F">
        <w:rPr>
          <w:rStyle w:val="a7"/>
          <w:rFonts w:eastAsia="宋体"/>
        </w:rPr>
        <w:footnoteRef/>
      </w:r>
      <w:r>
        <w:tab/>
      </w:r>
      <w:r>
        <w:t>例如，见</w:t>
      </w:r>
      <w:r w:rsidRPr="00D47195">
        <w:t>CRC/C/</w:t>
      </w:r>
      <w:proofErr w:type="spellStart"/>
      <w:r w:rsidRPr="00D47195">
        <w:t>TGO</w:t>
      </w:r>
      <w:proofErr w:type="spellEnd"/>
      <w:r w:rsidRPr="00D47195">
        <w:t>/CO/3-4</w:t>
      </w:r>
      <w:r>
        <w:t>第</w:t>
      </w:r>
      <w:r w:rsidRPr="00D47195">
        <w:t>8</w:t>
      </w:r>
      <w:r>
        <w:t>段</w:t>
      </w:r>
      <w:r>
        <w:rPr>
          <w:rFonts w:hint="eastAsia"/>
        </w:rPr>
        <w:t>和第</w:t>
      </w:r>
      <w:r>
        <w:t>39</w:t>
      </w:r>
      <w:r>
        <w:rPr>
          <w:rFonts w:hint="eastAsia"/>
        </w:rPr>
        <w:t>段。</w:t>
      </w:r>
    </w:p>
  </w:footnote>
  <w:footnote w:id="44">
    <w:p w:rsidR="0025678D" w:rsidRPr="00D47195" w:rsidRDefault="0025678D" w:rsidP="001A4339">
      <w:pPr>
        <w:pStyle w:val="a6"/>
        <w:jc w:val="both"/>
      </w:pPr>
      <w:r>
        <w:rPr>
          <w:vertAlign w:val="superscript"/>
        </w:rPr>
        <w:tab/>
      </w:r>
      <w:r w:rsidRPr="00C36D1F">
        <w:rPr>
          <w:rStyle w:val="a7"/>
          <w:rFonts w:eastAsia="宋体"/>
        </w:rPr>
        <w:footnoteRef/>
      </w:r>
      <w:r>
        <w:rPr>
          <w:vertAlign w:val="superscript"/>
        </w:rPr>
        <w:tab/>
      </w:r>
      <w:r>
        <w:rPr>
          <w:rFonts w:hint="eastAsia"/>
        </w:rPr>
        <w:t>《</w:t>
      </w:r>
      <w:r>
        <w:rPr>
          <w:rFonts w:hint="eastAsia"/>
        </w:rPr>
        <w:t>2013</w:t>
      </w:r>
      <w:r>
        <w:rPr>
          <w:rFonts w:hint="eastAsia"/>
        </w:rPr>
        <w:t>年世界儿童状况：残疾儿童》</w:t>
      </w:r>
      <w:r>
        <w:rPr>
          <w:rFonts w:hint="eastAsia"/>
        </w:rPr>
        <w:t>(</w:t>
      </w:r>
      <w:r>
        <w:rPr>
          <w:rFonts w:hint="eastAsia"/>
        </w:rPr>
        <w:t>联合国出版物，出售品编号：</w:t>
      </w:r>
      <w:proofErr w:type="spellStart"/>
      <w:r>
        <w:t>E.13.XX.1</w:t>
      </w:r>
      <w:proofErr w:type="spellEnd"/>
      <w:r>
        <w:rPr>
          <w:rFonts w:hint="eastAsia"/>
        </w:rPr>
        <w:t>)</w:t>
      </w:r>
      <w:r>
        <w:rPr>
          <w:rFonts w:hint="eastAsia"/>
        </w:rPr>
        <w:t>。</w:t>
      </w:r>
    </w:p>
  </w:footnote>
  <w:footnote w:id="45">
    <w:p w:rsidR="0025678D" w:rsidRPr="00D56AEA" w:rsidRDefault="0025678D" w:rsidP="001A4339">
      <w:pPr>
        <w:pStyle w:val="a6"/>
        <w:jc w:val="both"/>
      </w:pPr>
      <w:r w:rsidRPr="00D56AEA">
        <w:tab/>
      </w:r>
      <w:r w:rsidRPr="00C36D1F">
        <w:rPr>
          <w:rStyle w:val="a7"/>
          <w:rFonts w:eastAsia="宋体"/>
        </w:rPr>
        <w:footnoteRef/>
      </w:r>
      <w:r w:rsidRPr="00D56AEA">
        <w:tab/>
      </w:r>
      <w:r>
        <w:rPr>
          <w:rFonts w:hint="eastAsia"/>
        </w:rPr>
        <w:t>见</w:t>
      </w:r>
      <w:r w:rsidR="004E15C6">
        <w:t>A/</w:t>
      </w:r>
      <w:proofErr w:type="spellStart"/>
      <w:r w:rsidR="004E15C6">
        <w:t>HRC</w:t>
      </w:r>
      <w:proofErr w:type="spellEnd"/>
      <w:r w:rsidR="004E15C6">
        <w:t>/20/5</w:t>
      </w:r>
      <w:r>
        <w:rPr>
          <w:rFonts w:hint="eastAsia"/>
        </w:rPr>
        <w:t>和</w:t>
      </w:r>
      <w:proofErr w:type="spellStart"/>
      <w:r>
        <w:t>Corr.1</w:t>
      </w:r>
      <w:proofErr w:type="spellEnd"/>
      <w:r>
        <w:t>第</w:t>
      </w:r>
      <w:r w:rsidRPr="00D56AEA">
        <w:t>24</w:t>
      </w:r>
      <w:r>
        <w:t>段</w:t>
      </w:r>
      <w:r>
        <w:rPr>
          <w:rFonts w:hint="eastAsia"/>
        </w:rPr>
        <w:t>。</w:t>
      </w:r>
    </w:p>
  </w:footnote>
  <w:footnote w:id="46">
    <w:p w:rsidR="0025678D" w:rsidRPr="00D56AEA" w:rsidRDefault="0025678D" w:rsidP="001A4339">
      <w:pPr>
        <w:pStyle w:val="a6"/>
        <w:jc w:val="both"/>
      </w:pPr>
      <w:r w:rsidRPr="00D56AEA">
        <w:tab/>
      </w:r>
      <w:r w:rsidRPr="00C36D1F">
        <w:rPr>
          <w:rStyle w:val="a7"/>
          <w:rFonts w:eastAsia="宋体"/>
        </w:rPr>
        <w:footnoteRef/>
      </w:r>
      <w:r w:rsidRPr="00D56AEA">
        <w:tab/>
      </w:r>
      <w:r>
        <w:rPr>
          <w:rFonts w:hint="eastAsia"/>
        </w:rPr>
        <w:t>同上。</w:t>
      </w:r>
    </w:p>
  </w:footnote>
  <w:footnote w:id="47">
    <w:p w:rsidR="0025678D" w:rsidRPr="00D56AEA" w:rsidRDefault="0025678D" w:rsidP="001A4339">
      <w:pPr>
        <w:pStyle w:val="a6"/>
        <w:jc w:val="both"/>
      </w:pPr>
      <w:r w:rsidRPr="00D56AEA">
        <w:tab/>
      </w:r>
      <w:r w:rsidRPr="00C36D1F">
        <w:rPr>
          <w:rStyle w:val="a7"/>
          <w:rFonts w:eastAsia="宋体"/>
        </w:rPr>
        <w:footnoteRef/>
      </w:r>
      <w:r w:rsidRPr="00D56AEA">
        <w:tab/>
      </w:r>
      <w:r>
        <w:rPr>
          <w:rFonts w:hint="eastAsia"/>
        </w:rPr>
        <w:t>见消除对妇女歧视委员会第</w:t>
      </w:r>
      <w:r>
        <w:rPr>
          <w:rFonts w:hint="eastAsia"/>
        </w:rPr>
        <w:t>31</w:t>
      </w:r>
      <w:r>
        <w:rPr>
          <w:rFonts w:hint="eastAsia"/>
        </w:rPr>
        <w:t>号以及儿童权利委员会有关有害做法的第</w:t>
      </w:r>
      <w:r>
        <w:rPr>
          <w:rFonts w:hint="eastAsia"/>
        </w:rPr>
        <w:t>18</w:t>
      </w:r>
      <w:r>
        <w:rPr>
          <w:rFonts w:hint="eastAsia"/>
        </w:rPr>
        <w:t>号联合一般性建议</w:t>
      </w:r>
      <w:r>
        <w:rPr>
          <w:rFonts w:hint="eastAsia"/>
        </w:rPr>
        <w:t>/</w:t>
      </w:r>
      <w:r>
        <w:rPr>
          <w:rFonts w:hint="eastAsia"/>
        </w:rPr>
        <w:t>意见</w:t>
      </w:r>
      <w:r w:rsidR="008F0F2D">
        <w:rPr>
          <w:rFonts w:hint="eastAsia"/>
        </w:rPr>
        <w:t>(2014</w:t>
      </w:r>
      <w:r w:rsidR="008F0F2D">
        <w:rPr>
          <w:rFonts w:hint="eastAsia"/>
        </w:rPr>
        <w:t>年</w:t>
      </w:r>
      <w:r w:rsidR="008F0F2D">
        <w:rPr>
          <w:rFonts w:hint="eastAsia"/>
        </w:rPr>
        <w:t>)</w:t>
      </w:r>
      <w:r>
        <w:rPr>
          <w:rFonts w:hint="eastAsia"/>
        </w:rPr>
        <w:t>，</w:t>
      </w:r>
      <w:r>
        <w:t>第</w:t>
      </w:r>
      <w:r w:rsidRPr="00D56AEA">
        <w:t>7</w:t>
      </w:r>
      <w:r>
        <w:t>段</w:t>
      </w:r>
      <w:r>
        <w:rPr>
          <w:rFonts w:hint="eastAsia"/>
        </w:rPr>
        <w:t>。</w:t>
      </w:r>
    </w:p>
  </w:footnote>
  <w:footnote w:id="48">
    <w:p w:rsidR="0025678D" w:rsidRPr="00D56AEA" w:rsidRDefault="0025678D" w:rsidP="001A4339">
      <w:pPr>
        <w:pStyle w:val="a6"/>
        <w:jc w:val="both"/>
      </w:pPr>
      <w:r w:rsidRPr="00D56AEA">
        <w:tab/>
      </w:r>
      <w:r w:rsidRPr="00C36D1F">
        <w:rPr>
          <w:rStyle w:val="a7"/>
          <w:rFonts w:eastAsia="宋体"/>
        </w:rPr>
        <w:footnoteRef/>
      </w:r>
      <w:r w:rsidRPr="00D56AEA">
        <w:tab/>
      </w:r>
      <w:r>
        <w:rPr>
          <w:rFonts w:hint="eastAsia"/>
        </w:rPr>
        <w:t>同上，</w:t>
      </w:r>
      <w:r>
        <w:t>第</w:t>
      </w:r>
      <w:r w:rsidRPr="00D56AEA">
        <w:t>9</w:t>
      </w:r>
      <w:r>
        <w:t>段</w:t>
      </w:r>
      <w:r>
        <w:rPr>
          <w:rFonts w:hint="eastAsia"/>
        </w:rPr>
        <w:t>。</w:t>
      </w:r>
    </w:p>
  </w:footnote>
  <w:footnote w:id="49">
    <w:p w:rsidR="0025678D" w:rsidRPr="00EE2416" w:rsidRDefault="0025678D" w:rsidP="001A4339">
      <w:pPr>
        <w:pStyle w:val="a6"/>
        <w:jc w:val="both"/>
      </w:pPr>
      <w:r w:rsidRPr="00D56AEA">
        <w:tab/>
      </w:r>
      <w:r w:rsidRPr="00C36D1F">
        <w:rPr>
          <w:rStyle w:val="a7"/>
          <w:rFonts w:eastAsia="宋体"/>
        </w:rPr>
        <w:footnoteRef/>
      </w:r>
      <w:r w:rsidRPr="00D56AEA">
        <w:tab/>
      </w:r>
      <w:r>
        <w:rPr>
          <w:rFonts w:hint="eastAsia"/>
        </w:rPr>
        <w:t>见</w:t>
      </w:r>
      <w:r w:rsidRPr="00974E79">
        <w:t>A/</w:t>
      </w:r>
      <w:proofErr w:type="spellStart"/>
      <w:r w:rsidRPr="00974E79">
        <w:t>HRC</w:t>
      </w:r>
      <w:proofErr w:type="spellEnd"/>
      <w:r w:rsidRPr="00974E79">
        <w:t>/20/5</w:t>
      </w:r>
      <w:r>
        <w:rPr>
          <w:rFonts w:hint="eastAsia"/>
        </w:rPr>
        <w:t>和</w:t>
      </w:r>
      <w:proofErr w:type="spellStart"/>
      <w:r>
        <w:t>Corr.1</w:t>
      </w:r>
      <w:proofErr w:type="spellEnd"/>
      <w:r>
        <w:fldChar w:fldCharType="begin"/>
      </w:r>
      <w:r>
        <w:instrText xml:space="preserve"> HYPERLINK </w:instrText>
      </w:r>
      <w:r>
        <w:fldChar w:fldCharType="end"/>
      </w:r>
      <w:r>
        <w:t>第</w:t>
      </w:r>
      <w:r w:rsidRPr="00EE2416">
        <w:t>24</w:t>
      </w:r>
      <w:r>
        <w:t>段</w:t>
      </w:r>
      <w:r>
        <w:rPr>
          <w:rFonts w:hint="eastAsia"/>
        </w:rPr>
        <w:t>。</w:t>
      </w:r>
    </w:p>
  </w:footnote>
  <w:footnote w:id="50">
    <w:p w:rsidR="0025678D" w:rsidRPr="00776D9F" w:rsidRDefault="0025678D" w:rsidP="001A4339">
      <w:pPr>
        <w:pStyle w:val="a6"/>
        <w:jc w:val="both"/>
      </w:pPr>
      <w:r>
        <w:tab/>
      </w:r>
      <w:r w:rsidRPr="00C36D1F">
        <w:rPr>
          <w:rStyle w:val="a7"/>
          <w:rFonts w:eastAsia="宋体"/>
        </w:rPr>
        <w:footnoteRef/>
      </w:r>
      <w:r>
        <w:tab/>
      </w:r>
      <w:r w:rsidRPr="009C1A57">
        <w:rPr>
          <w:rFonts w:hint="eastAsia"/>
        </w:rPr>
        <w:t>《国际人口与发展会议行动纲领》</w:t>
      </w:r>
      <w:r>
        <w:rPr>
          <w:rFonts w:hint="eastAsia"/>
        </w:rPr>
        <w:t>和</w:t>
      </w:r>
      <w:r w:rsidRPr="009C1A57">
        <w:rPr>
          <w:rFonts w:hint="eastAsia"/>
        </w:rPr>
        <w:t>《北京行动纲</w:t>
      </w:r>
      <w:r>
        <w:rPr>
          <w:rFonts w:hint="eastAsia"/>
        </w:rPr>
        <w:t>要</w:t>
      </w:r>
      <w:r w:rsidRPr="009C1A57">
        <w:rPr>
          <w:rFonts w:hint="eastAsia"/>
        </w:rPr>
        <w:t>》及其历次审查会议的成果文件</w:t>
      </w:r>
      <w:r>
        <w:rPr>
          <w:rFonts w:hint="eastAsia"/>
        </w:rPr>
        <w:t>。</w:t>
      </w:r>
    </w:p>
  </w:footnote>
  <w:footnote w:id="51">
    <w:p w:rsidR="0025678D" w:rsidRPr="00D56AEA" w:rsidRDefault="0025678D" w:rsidP="001A4339">
      <w:pPr>
        <w:pStyle w:val="a6"/>
        <w:jc w:val="both"/>
      </w:pPr>
      <w:r w:rsidRPr="00D56AEA">
        <w:tab/>
      </w:r>
      <w:r w:rsidRPr="00C36D1F">
        <w:rPr>
          <w:rStyle w:val="a7"/>
          <w:rFonts w:eastAsia="宋体"/>
        </w:rPr>
        <w:footnoteRef/>
      </w:r>
      <w:r w:rsidRPr="00D56AEA">
        <w:tab/>
      </w:r>
      <w:r>
        <w:rPr>
          <w:rFonts w:hint="eastAsia"/>
        </w:rPr>
        <w:t>见</w:t>
      </w:r>
      <w:r w:rsidRPr="00D56AEA">
        <w:t>A/67/227</w:t>
      </w:r>
      <w:r>
        <w:t>第</w:t>
      </w:r>
      <w:r w:rsidRPr="00D56AEA">
        <w:t>36</w:t>
      </w:r>
      <w:r>
        <w:t>段</w:t>
      </w:r>
      <w:r>
        <w:rPr>
          <w:rFonts w:hint="eastAsia"/>
        </w:rPr>
        <w:t>。</w:t>
      </w:r>
    </w:p>
  </w:footnote>
  <w:footnote w:id="52">
    <w:p w:rsidR="0025678D" w:rsidRPr="00D14983" w:rsidRDefault="0025678D" w:rsidP="001A4339">
      <w:pPr>
        <w:pStyle w:val="a6"/>
        <w:jc w:val="both"/>
      </w:pPr>
      <w:r w:rsidRPr="00D56AEA">
        <w:tab/>
      </w:r>
      <w:r w:rsidRPr="00C36D1F">
        <w:rPr>
          <w:rStyle w:val="a7"/>
          <w:rFonts w:eastAsia="宋体"/>
        </w:rPr>
        <w:footnoteRef/>
      </w:r>
      <w:r w:rsidRPr="00D56AEA">
        <w:tab/>
      </w:r>
      <w:r>
        <w:rPr>
          <w:rFonts w:hint="eastAsia"/>
        </w:rPr>
        <w:t>见经济、社会和文化权利委员会关于性健康和生殖健康的第</w:t>
      </w:r>
      <w:r>
        <w:rPr>
          <w:rFonts w:hint="eastAsia"/>
        </w:rPr>
        <w:t>22</w:t>
      </w:r>
      <w:r>
        <w:rPr>
          <w:rFonts w:hint="eastAsia"/>
        </w:rPr>
        <w:t>号一般性意见</w:t>
      </w:r>
      <w:r>
        <w:t>(2016</w:t>
      </w:r>
      <w:r>
        <w:rPr>
          <w:rFonts w:hint="eastAsia"/>
        </w:rPr>
        <w:t>年</w:t>
      </w:r>
      <w:r>
        <w:t>)</w:t>
      </w:r>
      <w:r>
        <w:rPr>
          <w:rFonts w:hint="eastAsia"/>
        </w:rPr>
        <w:t>，</w:t>
      </w:r>
      <w:r>
        <w:t>第</w:t>
      </w:r>
      <w:r w:rsidRPr="00D14983">
        <w:t>18</w:t>
      </w:r>
      <w:r>
        <w:t>段</w:t>
      </w:r>
      <w:r>
        <w:rPr>
          <w:rFonts w:hint="eastAsia"/>
        </w:rPr>
        <w:t>。</w:t>
      </w:r>
    </w:p>
  </w:footnote>
  <w:footnote w:id="53">
    <w:p w:rsidR="0025678D" w:rsidRPr="00D56AEA" w:rsidRDefault="0025678D" w:rsidP="00612D14">
      <w:pPr>
        <w:pStyle w:val="a6"/>
        <w:jc w:val="both"/>
      </w:pPr>
      <w:r w:rsidRPr="00D14983">
        <w:tab/>
      </w:r>
      <w:r w:rsidRPr="00C36D1F">
        <w:rPr>
          <w:rStyle w:val="a7"/>
          <w:rFonts w:eastAsia="宋体"/>
        </w:rPr>
        <w:footnoteRef/>
      </w:r>
      <w:r w:rsidRPr="00D14983">
        <w:tab/>
      </w:r>
      <w:r>
        <w:t>例如，见</w:t>
      </w:r>
      <w:proofErr w:type="spellStart"/>
      <w:r w:rsidRPr="00D14983">
        <w:t>CRPD</w:t>
      </w:r>
      <w:proofErr w:type="spellEnd"/>
      <w:r w:rsidRPr="00D14983">
        <w:t>/C/MEX/CO/1</w:t>
      </w:r>
      <w:r>
        <w:t>第</w:t>
      </w:r>
      <w:r>
        <w:t>50</w:t>
      </w:r>
      <w:r w:rsidR="00612D14">
        <w:rPr>
          <w:rFonts w:hint="eastAsia"/>
        </w:rPr>
        <w:t xml:space="preserve"> </w:t>
      </w:r>
      <w:r>
        <w:t>(b)</w:t>
      </w:r>
      <w:r>
        <w:t>段</w:t>
      </w:r>
      <w:r>
        <w:rPr>
          <w:rFonts w:hint="eastAsia"/>
        </w:rPr>
        <w:t>。</w:t>
      </w:r>
    </w:p>
  </w:footnote>
  <w:footnote w:id="54">
    <w:p w:rsidR="0025678D" w:rsidRPr="00D14983" w:rsidRDefault="0025678D" w:rsidP="001A4339">
      <w:pPr>
        <w:pStyle w:val="a6"/>
        <w:jc w:val="both"/>
      </w:pPr>
      <w:r w:rsidRPr="00D56AEA">
        <w:tab/>
      </w:r>
      <w:r w:rsidRPr="00C36D1F">
        <w:rPr>
          <w:rStyle w:val="a7"/>
          <w:rFonts w:eastAsia="宋体"/>
        </w:rPr>
        <w:footnoteRef/>
      </w:r>
      <w:r w:rsidRPr="00D56AEA">
        <w:tab/>
      </w:r>
      <w:r w:rsidRPr="00B133C5">
        <w:rPr>
          <w:rFonts w:hint="eastAsia"/>
        </w:rPr>
        <w:t>见残疾人权利委员会</w:t>
      </w:r>
      <w:r>
        <w:rPr>
          <w:rFonts w:hint="eastAsia"/>
        </w:rPr>
        <w:t>关于无障碍问题的</w:t>
      </w:r>
      <w:r w:rsidRPr="00B133C5">
        <w:rPr>
          <w:rFonts w:hint="eastAsia"/>
        </w:rPr>
        <w:t>第</w:t>
      </w:r>
      <w:r w:rsidRPr="00B133C5">
        <w:rPr>
          <w:rFonts w:hint="eastAsia"/>
        </w:rPr>
        <w:t>2</w:t>
      </w:r>
      <w:r w:rsidRPr="00B133C5">
        <w:rPr>
          <w:rFonts w:hint="eastAsia"/>
        </w:rPr>
        <w:t>号一般性意见</w:t>
      </w:r>
      <w:r w:rsidRPr="00D14983">
        <w:rPr>
          <w:u w:color="000000"/>
        </w:rPr>
        <w:t>(2014</w:t>
      </w:r>
      <w:r>
        <w:rPr>
          <w:rFonts w:hint="eastAsia"/>
          <w:u w:color="000000"/>
        </w:rPr>
        <w:t>年</w:t>
      </w:r>
      <w:r w:rsidRPr="00D14983">
        <w:rPr>
          <w:u w:color="000000"/>
        </w:rPr>
        <w:t>)</w:t>
      </w:r>
      <w:r w:rsidRPr="00B133C5">
        <w:t xml:space="preserve"> </w:t>
      </w:r>
      <w:r>
        <w:rPr>
          <w:rFonts w:hint="eastAsia"/>
        </w:rPr>
        <w:t>，</w:t>
      </w:r>
      <w:r>
        <w:t>第</w:t>
      </w:r>
      <w:r w:rsidRPr="00D14983">
        <w:t>40</w:t>
      </w:r>
      <w:r>
        <w:t>段</w:t>
      </w:r>
      <w:r>
        <w:rPr>
          <w:rFonts w:hint="eastAsia"/>
        </w:rPr>
        <w:t>，以及例如</w:t>
      </w:r>
      <w:proofErr w:type="spellStart"/>
      <w:r w:rsidRPr="00D14983">
        <w:t>CRPD</w:t>
      </w:r>
      <w:proofErr w:type="spellEnd"/>
      <w:r w:rsidRPr="00D14983">
        <w:t>/C/DOM/CO/1</w:t>
      </w:r>
      <w:r>
        <w:rPr>
          <w:rFonts w:hint="eastAsia"/>
        </w:rPr>
        <w:t>，</w:t>
      </w:r>
      <w:r>
        <w:t>第</w:t>
      </w:r>
      <w:r w:rsidRPr="00D14983">
        <w:t>46</w:t>
      </w:r>
      <w:r>
        <w:t>段</w:t>
      </w:r>
      <w:r>
        <w:rPr>
          <w:rFonts w:hint="eastAsia"/>
        </w:rPr>
        <w:t>。</w:t>
      </w:r>
    </w:p>
  </w:footnote>
  <w:footnote w:id="55">
    <w:p w:rsidR="0025678D" w:rsidRPr="00050FD6" w:rsidRDefault="0025678D" w:rsidP="00612D14">
      <w:pPr>
        <w:pStyle w:val="a6"/>
        <w:jc w:val="both"/>
      </w:pPr>
      <w:r w:rsidRPr="00D14983">
        <w:tab/>
      </w:r>
      <w:r w:rsidRPr="00C36D1F">
        <w:rPr>
          <w:rStyle w:val="a7"/>
          <w:rFonts w:eastAsia="宋体"/>
        </w:rPr>
        <w:footnoteRef/>
      </w:r>
      <w:r w:rsidRPr="00D14983">
        <w:tab/>
      </w:r>
      <w:r>
        <w:rPr>
          <w:rFonts w:hint="eastAsia"/>
        </w:rPr>
        <w:t>见</w:t>
      </w:r>
      <w:r w:rsidRPr="00D14983">
        <w:t>A/</w:t>
      </w:r>
      <w:proofErr w:type="spellStart"/>
      <w:r w:rsidRPr="00D14983">
        <w:t>HRC</w:t>
      </w:r>
      <w:proofErr w:type="spellEnd"/>
      <w:r w:rsidRPr="00D14983">
        <w:t>/20/5</w:t>
      </w:r>
      <w:r>
        <w:rPr>
          <w:rFonts w:hint="eastAsia"/>
        </w:rPr>
        <w:t>和</w:t>
      </w:r>
      <w:proofErr w:type="spellStart"/>
      <w:r w:rsidRPr="00D14983">
        <w:t>Corr.1</w:t>
      </w:r>
      <w:proofErr w:type="spellEnd"/>
      <w:r>
        <w:t>第</w:t>
      </w:r>
      <w:r w:rsidRPr="00D14983">
        <w:t>37</w:t>
      </w:r>
      <w:r>
        <w:t>段</w:t>
      </w:r>
      <w:r>
        <w:rPr>
          <w:rFonts w:hint="eastAsia"/>
        </w:rPr>
        <w:t>。</w:t>
      </w:r>
    </w:p>
  </w:footnote>
  <w:footnote w:id="56">
    <w:p w:rsidR="0025678D" w:rsidRPr="00776D9F" w:rsidRDefault="0025678D" w:rsidP="001A4339">
      <w:pPr>
        <w:pStyle w:val="a6"/>
        <w:jc w:val="both"/>
      </w:pPr>
      <w:r>
        <w:tab/>
      </w:r>
      <w:r w:rsidRPr="00C36D1F">
        <w:rPr>
          <w:rStyle w:val="a7"/>
          <w:rFonts w:eastAsia="宋体"/>
        </w:rPr>
        <w:footnoteRef/>
      </w:r>
      <w:r>
        <w:tab/>
      </w:r>
      <w:r>
        <w:rPr>
          <w:rFonts w:hint="eastAsia"/>
        </w:rPr>
        <w:t>联合国人权事务高级专员、</w:t>
      </w:r>
      <w:r w:rsidRPr="000013E8">
        <w:rPr>
          <w:rFonts w:hint="eastAsia"/>
        </w:rPr>
        <w:t>联合国促进两性平等和增强妇女权能署</w:t>
      </w:r>
      <w:r>
        <w:rPr>
          <w:rFonts w:hint="eastAsia"/>
        </w:rPr>
        <w:t>、</w:t>
      </w:r>
      <w:r w:rsidRPr="000013E8">
        <w:rPr>
          <w:rFonts w:hint="eastAsia"/>
        </w:rPr>
        <w:t>联合国艾滋病毒</w:t>
      </w:r>
      <w:r w:rsidRPr="000013E8">
        <w:rPr>
          <w:rFonts w:hint="eastAsia"/>
        </w:rPr>
        <w:t>/</w:t>
      </w:r>
      <w:r w:rsidRPr="000013E8">
        <w:rPr>
          <w:rFonts w:hint="eastAsia"/>
        </w:rPr>
        <w:t>艾滋病联合规划署</w:t>
      </w:r>
      <w:r>
        <w:rPr>
          <w:rFonts w:hint="eastAsia"/>
        </w:rPr>
        <w:t>、</w:t>
      </w:r>
      <w:r w:rsidRPr="000013E8">
        <w:rPr>
          <w:rFonts w:hint="eastAsia"/>
        </w:rPr>
        <w:t>联合国开发计划署、联合国人口基金</w:t>
      </w:r>
      <w:r>
        <w:rPr>
          <w:rFonts w:hint="eastAsia"/>
        </w:rPr>
        <w:t>、教科文组织和</w:t>
      </w:r>
      <w:proofErr w:type="gramStart"/>
      <w:r>
        <w:rPr>
          <w:rFonts w:hint="eastAsia"/>
        </w:rPr>
        <w:t>世卫</w:t>
      </w:r>
      <w:proofErr w:type="gramEnd"/>
      <w:r>
        <w:rPr>
          <w:rFonts w:hint="eastAsia"/>
        </w:rPr>
        <w:t>组织，“消除强迫、胁迫和其他形式的非自愿绝育：机构间声明”</w:t>
      </w:r>
      <w:r>
        <w:rPr>
          <w:rFonts w:hint="eastAsia"/>
        </w:rPr>
        <w:t>(</w:t>
      </w:r>
      <w:proofErr w:type="gramStart"/>
      <w:r>
        <w:rPr>
          <w:rFonts w:hint="eastAsia"/>
        </w:rPr>
        <w:t>世</w:t>
      </w:r>
      <w:proofErr w:type="gramEnd"/>
      <w:r>
        <w:rPr>
          <w:rFonts w:hint="eastAsia"/>
        </w:rPr>
        <w:t>卫组织，</w:t>
      </w:r>
      <w:r>
        <w:rPr>
          <w:rFonts w:hint="eastAsia"/>
        </w:rPr>
        <w:t>2014</w:t>
      </w:r>
      <w:r>
        <w:rPr>
          <w:rFonts w:hint="eastAsia"/>
        </w:rPr>
        <w:t>年</w:t>
      </w:r>
      <w:r>
        <w:rPr>
          <w:rFonts w:hint="eastAsia"/>
        </w:rPr>
        <w:t>)</w:t>
      </w:r>
      <w:r>
        <w:rPr>
          <w:rFonts w:hint="eastAsia"/>
        </w:rPr>
        <w:t>。</w:t>
      </w:r>
    </w:p>
  </w:footnote>
  <w:footnote w:id="57">
    <w:p w:rsidR="0025678D" w:rsidRPr="004871F1" w:rsidRDefault="0025678D" w:rsidP="00075D79">
      <w:pPr>
        <w:pStyle w:val="a6"/>
        <w:jc w:val="both"/>
      </w:pPr>
      <w:r>
        <w:tab/>
      </w:r>
      <w:r w:rsidRPr="00C36D1F">
        <w:rPr>
          <w:rStyle w:val="a7"/>
          <w:rFonts w:eastAsia="宋体"/>
        </w:rPr>
        <w:footnoteRef/>
      </w:r>
      <w:r>
        <w:tab/>
      </w:r>
      <w:r>
        <w:rPr>
          <w:rFonts w:hint="eastAsia"/>
        </w:rPr>
        <w:t>见</w:t>
      </w:r>
      <w:r w:rsidRPr="00076EA5">
        <w:rPr>
          <w:rFonts w:hint="eastAsia"/>
        </w:rPr>
        <w:t>残疾人权利委员会关于</w:t>
      </w:r>
      <w:r w:rsidRPr="00045E40">
        <w:rPr>
          <w:rFonts w:hint="eastAsia"/>
        </w:rPr>
        <w:t>在法律面前获得平等承认</w:t>
      </w:r>
      <w:r w:rsidRPr="00076EA5">
        <w:rPr>
          <w:rFonts w:hint="eastAsia"/>
        </w:rPr>
        <w:t>的第</w:t>
      </w:r>
      <w:r w:rsidRPr="00076EA5">
        <w:rPr>
          <w:rFonts w:hint="eastAsia"/>
        </w:rPr>
        <w:t>1</w:t>
      </w:r>
      <w:r w:rsidRPr="00076EA5">
        <w:rPr>
          <w:rFonts w:hint="eastAsia"/>
        </w:rPr>
        <w:t>号一般性意见</w:t>
      </w:r>
      <w:r w:rsidRPr="00076EA5">
        <w:rPr>
          <w:rFonts w:hint="eastAsia"/>
        </w:rPr>
        <w:t>(2014</w:t>
      </w:r>
      <w:r>
        <w:rPr>
          <w:rFonts w:hint="eastAsia"/>
        </w:rPr>
        <w:t>年</w:t>
      </w:r>
      <w:r w:rsidRPr="00076EA5">
        <w:rPr>
          <w:rFonts w:hint="eastAsia"/>
        </w:rPr>
        <w:t>)</w:t>
      </w:r>
      <w:r w:rsidRPr="00076EA5">
        <w:rPr>
          <w:rFonts w:hint="eastAsia"/>
        </w:rPr>
        <w:t>，第</w:t>
      </w:r>
      <w:r>
        <w:rPr>
          <w:rFonts w:hint="eastAsia"/>
        </w:rPr>
        <w:t>35</w:t>
      </w:r>
      <w:r w:rsidRPr="00076EA5">
        <w:rPr>
          <w:rFonts w:hint="eastAsia"/>
        </w:rPr>
        <w:t>段。</w:t>
      </w:r>
    </w:p>
  </w:footnote>
  <w:footnote w:id="58">
    <w:p w:rsidR="0025678D" w:rsidRPr="003A1F52" w:rsidRDefault="0025678D" w:rsidP="00075D79">
      <w:pPr>
        <w:pStyle w:val="a6"/>
        <w:jc w:val="both"/>
      </w:pPr>
      <w:r>
        <w:tab/>
      </w:r>
      <w:r w:rsidRPr="00C36D1F">
        <w:rPr>
          <w:rStyle w:val="a7"/>
          <w:rFonts w:eastAsia="宋体"/>
        </w:rPr>
        <w:footnoteRef/>
      </w:r>
      <w:r>
        <w:tab/>
      </w:r>
      <w:r>
        <w:rPr>
          <w:rFonts w:hint="eastAsia"/>
        </w:rPr>
        <w:t>同上，</w:t>
      </w:r>
      <w:r>
        <w:t>第</w:t>
      </w:r>
      <w:r>
        <w:t>31</w:t>
      </w:r>
      <w:r>
        <w:t>段</w:t>
      </w:r>
      <w:r>
        <w:rPr>
          <w:rFonts w:hint="eastAsia"/>
        </w:rPr>
        <w:t>。另见</w:t>
      </w:r>
      <w:r>
        <w:t>《残疾人权利公约》</w:t>
      </w:r>
      <w:r>
        <w:rPr>
          <w:rFonts w:hint="eastAsia"/>
        </w:rPr>
        <w:t>第十二条和</w:t>
      </w:r>
      <w:r w:rsidRPr="00582AEA">
        <w:t>《消除对妇女一切形式歧视公约》</w:t>
      </w:r>
      <w:r>
        <w:rPr>
          <w:rFonts w:hint="eastAsia"/>
        </w:rPr>
        <w:t>第十五条。</w:t>
      </w:r>
    </w:p>
  </w:footnote>
  <w:footnote w:id="59">
    <w:p w:rsidR="0025678D" w:rsidRPr="006353CF" w:rsidRDefault="0025678D" w:rsidP="001A4339">
      <w:pPr>
        <w:pStyle w:val="a6"/>
        <w:jc w:val="both"/>
      </w:pPr>
      <w:r>
        <w:tab/>
      </w:r>
      <w:r w:rsidRPr="00C36D1F">
        <w:rPr>
          <w:rStyle w:val="a7"/>
          <w:rFonts w:eastAsia="宋体"/>
        </w:rPr>
        <w:footnoteRef/>
      </w:r>
      <w:r>
        <w:tab/>
      </w:r>
      <w:r>
        <w:rPr>
          <w:rFonts w:hint="eastAsia"/>
          <w:color w:val="222222"/>
        </w:rPr>
        <w:t>见残疾人权利委员会关于无障碍问题的第</w:t>
      </w:r>
      <w:r>
        <w:rPr>
          <w:rFonts w:hint="eastAsia"/>
          <w:color w:val="222222"/>
        </w:rPr>
        <w:t>2</w:t>
      </w:r>
      <w:r>
        <w:rPr>
          <w:rFonts w:hint="eastAsia"/>
          <w:color w:val="222222"/>
        </w:rPr>
        <w:t>号一般性意见</w:t>
      </w:r>
      <w:r w:rsidR="00821C4B">
        <w:rPr>
          <w:rFonts w:hint="eastAsia"/>
          <w:color w:val="222222"/>
        </w:rPr>
        <w:t>(</w:t>
      </w:r>
      <w:r>
        <w:rPr>
          <w:rFonts w:hint="eastAsia"/>
          <w:color w:val="222222"/>
        </w:rPr>
        <w:t>2014</w:t>
      </w:r>
      <w:r>
        <w:rPr>
          <w:rFonts w:hint="eastAsia"/>
          <w:color w:val="222222"/>
        </w:rPr>
        <w:t>年</w:t>
      </w:r>
      <w:r w:rsidR="00821C4B">
        <w:rPr>
          <w:rFonts w:ascii="宋体" w:hAnsi="宋体" w:cs="宋体" w:hint="eastAsia"/>
          <w:color w:val="222222"/>
        </w:rPr>
        <w:t>)</w:t>
      </w:r>
      <w:r>
        <w:rPr>
          <w:rFonts w:hint="eastAsia"/>
        </w:rPr>
        <w:t>。</w:t>
      </w:r>
    </w:p>
  </w:footnote>
  <w:footnote w:id="60">
    <w:p w:rsidR="0025678D" w:rsidRPr="00612D14" w:rsidRDefault="0025678D" w:rsidP="00612D14">
      <w:pPr>
        <w:pStyle w:val="a6"/>
        <w:jc w:val="both"/>
        <w:rPr>
          <w:lang w:val="fr-FR"/>
        </w:rPr>
      </w:pPr>
      <w:r w:rsidRPr="00612D14">
        <w:rPr>
          <w:rStyle w:val="a7"/>
          <w:rFonts w:eastAsia="宋体"/>
          <w:lang w:val="fr-FR"/>
        </w:rPr>
        <w:tab/>
      </w:r>
      <w:r w:rsidRPr="00C36D1F">
        <w:rPr>
          <w:rStyle w:val="a7"/>
          <w:rFonts w:eastAsia="宋体"/>
        </w:rPr>
        <w:footnoteRef/>
      </w:r>
      <w:r w:rsidRPr="00612D14">
        <w:rPr>
          <w:rStyle w:val="a7"/>
          <w:rFonts w:eastAsia="宋体"/>
          <w:lang w:val="fr-FR"/>
        </w:rPr>
        <w:tab/>
      </w:r>
      <w:r w:rsidRPr="00612D14">
        <w:rPr>
          <w:spacing w:val="-4"/>
        </w:rPr>
        <w:t>残疾人权利委员会</w:t>
      </w:r>
      <w:r w:rsidRPr="00612D14">
        <w:rPr>
          <w:rFonts w:hint="eastAsia"/>
          <w:spacing w:val="-4"/>
        </w:rPr>
        <w:t>在世界人道主义峰会上所作的关于纳入残疾问题的声明</w:t>
      </w:r>
      <w:r w:rsidRPr="00612D14">
        <w:rPr>
          <w:rFonts w:hint="eastAsia"/>
          <w:lang w:val="fr-FR"/>
        </w:rPr>
        <w:t>，</w:t>
      </w:r>
      <w:r w:rsidRPr="00612D14">
        <w:rPr>
          <w:lang w:val="fr-FR"/>
        </w:rPr>
        <w:t>(</w:t>
      </w:r>
      <w:proofErr w:type="spellStart"/>
      <w:r w:rsidR="00612D14">
        <w:fldChar w:fldCharType="begin"/>
      </w:r>
      <w:r w:rsidR="00612D14" w:rsidRPr="00612D14">
        <w:rPr>
          <w:lang w:val="fr-FR"/>
        </w:rPr>
        <w:instrText xml:space="preserve"> HYPERLINK "http://www.ohchr.org/EN/" </w:instrText>
      </w:r>
      <w:r w:rsidR="00612D14">
        <w:fldChar w:fldCharType="separate"/>
      </w:r>
      <w:r w:rsidR="00612D14" w:rsidRPr="00612D14">
        <w:rPr>
          <w:rStyle w:val="af4"/>
          <w:lang w:val="fr-FR"/>
        </w:rPr>
        <w:t>www.ohchr.org</w:t>
      </w:r>
      <w:proofErr w:type="spellEnd"/>
      <w:r w:rsidR="00612D14" w:rsidRPr="00612D14">
        <w:rPr>
          <w:rStyle w:val="af4"/>
          <w:lang w:val="fr-FR"/>
        </w:rPr>
        <w:t>/EN/</w:t>
      </w:r>
      <w:r w:rsidR="00612D14">
        <w:fldChar w:fldCharType="end"/>
      </w:r>
      <w:r w:rsidR="00612D14" w:rsidRPr="00612D14">
        <w:rPr>
          <w:rFonts w:hint="eastAsia"/>
          <w:lang w:val="fr-FR"/>
        </w:rPr>
        <w:t xml:space="preserve"> </w:t>
      </w:r>
      <w:proofErr w:type="spellStart"/>
      <w:r w:rsidRPr="00612D14">
        <w:rPr>
          <w:lang w:val="fr-FR"/>
        </w:rPr>
        <w:t>HRBodies</w:t>
      </w:r>
      <w:proofErr w:type="spellEnd"/>
      <w:r w:rsidRPr="00612D14">
        <w:rPr>
          <w:lang w:val="fr-FR"/>
        </w:rPr>
        <w:t>/</w:t>
      </w:r>
      <w:proofErr w:type="spellStart"/>
      <w:r w:rsidRPr="00612D14">
        <w:rPr>
          <w:lang w:val="fr-FR"/>
        </w:rPr>
        <w:t>CRPD</w:t>
      </w:r>
      <w:proofErr w:type="spellEnd"/>
      <w:r w:rsidRPr="00612D14">
        <w:rPr>
          <w:lang w:val="fr-FR"/>
        </w:rPr>
        <w:t>/Pages/</w:t>
      </w:r>
      <w:proofErr w:type="spellStart"/>
      <w:r w:rsidRPr="00612D14">
        <w:rPr>
          <w:lang w:val="fr-FR"/>
        </w:rPr>
        <w:t>CRPDIndex.aspx</w:t>
      </w:r>
      <w:proofErr w:type="spellEnd"/>
      <w:r w:rsidRPr="00612D14">
        <w:rPr>
          <w:lang w:val="fr-FR"/>
        </w:rPr>
        <w:t>)</w:t>
      </w:r>
      <w:r>
        <w:rPr>
          <w:rFonts w:hint="eastAsia"/>
        </w:rPr>
        <w:t>。</w:t>
      </w:r>
    </w:p>
  </w:footnote>
  <w:footnote w:id="61">
    <w:p w:rsidR="0025678D" w:rsidRPr="00050FD6" w:rsidRDefault="0025678D" w:rsidP="001A4339">
      <w:pPr>
        <w:pStyle w:val="a6"/>
        <w:jc w:val="both"/>
      </w:pPr>
      <w:r w:rsidRPr="00612D14">
        <w:rPr>
          <w:lang w:val="fr-FR"/>
        </w:rPr>
        <w:tab/>
      </w:r>
      <w:r w:rsidRPr="00C36D1F">
        <w:rPr>
          <w:rStyle w:val="a7"/>
          <w:rFonts w:eastAsia="宋体"/>
        </w:rPr>
        <w:footnoteRef/>
      </w:r>
      <w:r>
        <w:tab/>
      </w:r>
      <w:r w:rsidRPr="00076EA5">
        <w:rPr>
          <w:rFonts w:hint="eastAsia"/>
        </w:rPr>
        <w:t>残疾人权利委员会关于</w:t>
      </w:r>
      <w:r w:rsidRPr="00045E40">
        <w:rPr>
          <w:rFonts w:hint="eastAsia"/>
        </w:rPr>
        <w:t>在法律面前获得平等承认</w:t>
      </w:r>
      <w:r w:rsidRPr="00076EA5">
        <w:rPr>
          <w:rFonts w:hint="eastAsia"/>
        </w:rPr>
        <w:t>的第</w:t>
      </w:r>
      <w:r>
        <w:rPr>
          <w:rFonts w:hint="eastAsia"/>
        </w:rPr>
        <w:t>1</w:t>
      </w:r>
      <w:r w:rsidRPr="00076EA5">
        <w:rPr>
          <w:rFonts w:hint="eastAsia"/>
        </w:rPr>
        <w:t>号一般性意见</w:t>
      </w:r>
      <w:r w:rsidRPr="00076EA5">
        <w:rPr>
          <w:rFonts w:hint="eastAsia"/>
        </w:rPr>
        <w:t>(2014</w:t>
      </w:r>
      <w:r>
        <w:rPr>
          <w:rFonts w:hint="eastAsia"/>
        </w:rPr>
        <w:t>年</w:t>
      </w:r>
      <w:r w:rsidRPr="00076EA5">
        <w:rPr>
          <w:rFonts w:hint="eastAsia"/>
        </w:rPr>
        <w:t>)</w:t>
      </w:r>
      <w:r w:rsidRPr="00076EA5">
        <w:rPr>
          <w:rFonts w:hint="eastAsia"/>
        </w:rPr>
        <w:t>。</w:t>
      </w:r>
    </w:p>
  </w:footnote>
  <w:footnote w:id="62">
    <w:p w:rsidR="0025678D" w:rsidRPr="00983BB5" w:rsidRDefault="0025678D" w:rsidP="00075D79">
      <w:pPr>
        <w:pStyle w:val="a6"/>
        <w:jc w:val="both"/>
      </w:pPr>
      <w:r>
        <w:tab/>
      </w:r>
      <w:r w:rsidRPr="00C36D1F">
        <w:rPr>
          <w:rStyle w:val="a7"/>
          <w:rFonts w:eastAsia="宋体"/>
        </w:rPr>
        <w:footnoteRef/>
      </w:r>
      <w:r>
        <w:tab/>
      </w:r>
      <w:r>
        <w:rPr>
          <w:rFonts w:hint="eastAsia"/>
        </w:rPr>
        <w:t>《</w:t>
      </w:r>
      <w:r>
        <w:rPr>
          <w:rFonts w:hint="eastAsia"/>
        </w:rPr>
        <w:t>2014</w:t>
      </w:r>
      <w:r>
        <w:rPr>
          <w:rFonts w:hint="eastAsia"/>
        </w:rPr>
        <w:t>年关于妇女在发展中</w:t>
      </w:r>
      <w:r w:rsidRPr="00195FB0">
        <w:rPr>
          <w:rFonts w:hint="eastAsia"/>
        </w:rPr>
        <w:t>作用的世界概览</w:t>
      </w:r>
      <w:r>
        <w:rPr>
          <w:rFonts w:hint="eastAsia"/>
        </w:rPr>
        <w:t>：两性平等和可持续发展》</w:t>
      </w:r>
      <w:r>
        <w:t>(</w:t>
      </w:r>
      <w:r>
        <w:rPr>
          <w:rFonts w:hint="eastAsia"/>
        </w:rPr>
        <w:t>联合国出版物，出售品编号：</w:t>
      </w:r>
      <w:proofErr w:type="spellStart"/>
      <w:r>
        <w:t>E.14.IV.6</w:t>
      </w:r>
      <w:proofErr w:type="spellEnd"/>
      <w:r>
        <w:t>)</w:t>
      </w:r>
      <w:r>
        <w:rPr>
          <w:rFonts w:hint="eastAsia"/>
        </w:rPr>
        <w:t>。</w:t>
      </w:r>
    </w:p>
  </w:footnote>
  <w:footnote w:id="63">
    <w:p w:rsidR="0025678D" w:rsidRPr="00D56AEA" w:rsidRDefault="0025678D" w:rsidP="00075D79">
      <w:pPr>
        <w:pStyle w:val="a6"/>
        <w:jc w:val="both"/>
      </w:pPr>
      <w:r w:rsidRPr="00D56AEA">
        <w:tab/>
      </w:r>
      <w:r w:rsidRPr="00C36D1F">
        <w:rPr>
          <w:rStyle w:val="a7"/>
          <w:rFonts w:eastAsia="宋体"/>
        </w:rPr>
        <w:footnoteRef/>
      </w:r>
      <w:r w:rsidRPr="00D56AEA">
        <w:tab/>
      </w:r>
      <w:r>
        <w:rPr>
          <w:rFonts w:hint="eastAsia"/>
        </w:rPr>
        <w:t>见</w:t>
      </w:r>
      <w:r w:rsidRPr="00D56AEA">
        <w:t>A/</w:t>
      </w:r>
      <w:proofErr w:type="spellStart"/>
      <w:r w:rsidRPr="00D56AEA">
        <w:t>HRC</w:t>
      </w:r>
      <w:proofErr w:type="spellEnd"/>
      <w:r w:rsidRPr="00D56AEA">
        <w:t>/20/5</w:t>
      </w:r>
      <w:r>
        <w:rPr>
          <w:rFonts w:hint="eastAsia"/>
        </w:rPr>
        <w:t>和</w:t>
      </w:r>
      <w:proofErr w:type="spellStart"/>
      <w:r w:rsidRPr="00D56AEA">
        <w:t>Corr.</w:t>
      </w:r>
      <w:r>
        <w:t>1</w:t>
      </w:r>
      <w:proofErr w:type="spellEnd"/>
      <w:r>
        <w:t>第</w:t>
      </w:r>
      <w:r w:rsidRPr="00D56AEA">
        <w:t>41</w:t>
      </w:r>
      <w:r>
        <w:t>段</w:t>
      </w:r>
      <w:r>
        <w:rPr>
          <w:rFonts w:hint="eastAsia"/>
        </w:rPr>
        <w:t>及</w:t>
      </w:r>
      <w:r w:rsidRPr="00D56AEA">
        <w:t>A/67/227</w:t>
      </w:r>
      <w:r>
        <w:t>第</w:t>
      </w:r>
      <w:r w:rsidRPr="00D56AEA">
        <w:t>42</w:t>
      </w:r>
      <w:r>
        <w:t>段</w:t>
      </w:r>
      <w:r>
        <w:rPr>
          <w:rFonts w:hint="eastAsia"/>
        </w:rPr>
        <w:t>。</w:t>
      </w:r>
    </w:p>
  </w:footnote>
  <w:footnote w:id="64">
    <w:p w:rsidR="0025678D" w:rsidRPr="00361C86" w:rsidRDefault="0025678D" w:rsidP="00075D79">
      <w:pPr>
        <w:pStyle w:val="a6"/>
        <w:jc w:val="both"/>
      </w:pPr>
      <w:r w:rsidRPr="00D56AEA">
        <w:tab/>
      </w:r>
      <w:r w:rsidRPr="00C36D1F">
        <w:rPr>
          <w:rStyle w:val="a7"/>
          <w:rFonts w:eastAsia="宋体"/>
        </w:rPr>
        <w:footnoteRef/>
      </w:r>
      <w:r w:rsidRPr="00D56AEA">
        <w:tab/>
      </w:r>
      <w:r>
        <w:rPr>
          <w:rFonts w:hint="eastAsia"/>
        </w:rPr>
        <w:t>见</w:t>
      </w:r>
      <w:r w:rsidRPr="00D56AEA">
        <w:t>A/</w:t>
      </w:r>
      <w:proofErr w:type="spellStart"/>
      <w:r w:rsidRPr="00D56AEA">
        <w:t>HRC</w:t>
      </w:r>
      <w:proofErr w:type="spellEnd"/>
      <w:r w:rsidRPr="00D56AEA">
        <w:t>/20/5</w:t>
      </w:r>
      <w:r>
        <w:rPr>
          <w:rFonts w:hint="eastAsia"/>
        </w:rPr>
        <w:t>和</w:t>
      </w:r>
      <w:proofErr w:type="spellStart"/>
      <w:r w:rsidRPr="00D56AEA">
        <w:t>Corr.</w:t>
      </w:r>
      <w:r>
        <w:t>1</w:t>
      </w:r>
      <w:proofErr w:type="spellEnd"/>
      <w:r>
        <w:t>第</w:t>
      </w:r>
      <w:r w:rsidRPr="00361C86">
        <w:t>19</w:t>
      </w:r>
      <w:r>
        <w:t>段</w:t>
      </w:r>
      <w:r>
        <w:rPr>
          <w:rFonts w:hint="eastAsia"/>
        </w:rPr>
        <w:t>。</w:t>
      </w:r>
    </w:p>
  </w:footnote>
  <w:footnote w:id="65">
    <w:p w:rsidR="0025678D" w:rsidRPr="00361C86" w:rsidRDefault="0025678D" w:rsidP="001A4339">
      <w:pPr>
        <w:pStyle w:val="a6"/>
        <w:jc w:val="both"/>
      </w:pPr>
      <w:r w:rsidRPr="00361C86">
        <w:tab/>
      </w:r>
      <w:r w:rsidRPr="00C36D1F">
        <w:rPr>
          <w:rStyle w:val="a7"/>
          <w:rFonts w:eastAsia="宋体"/>
        </w:rPr>
        <w:footnoteRef/>
      </w:r>
      <w:r w:rsidRPr="00361C86">
        <w:tab/>
      </w:r>
      <w:r>
        <w:rPr>
          <w:rFonts w:hint="eastAsia"/>
        </w:rPr>
        <w:t>同上，</w:t>
      </w:r>
      <w:r>
        <w:rPr>
          <w:lang w:val="es-ES"/>
        </w:rPr>
        <w:t>第</w:t>
      </w:r>
      <w:r w:rsidRPr="00361C86">
        <w:t>16</w:t>
      </w:r>
      <w:r>
        <w:rPr>
          <w:lang w:val="es-ES"/>
        </w:rPr>
        <w:t>段</w:t>
      </w:r>
      <w:r>
        <w:rPr>
          <w:rFonts w:hint="eastAsia"/>
        </w:rPr>
        <w:t>。</w:t>
      </w:r>
    </w:p>
  </w:footnote>
  <w:footnote w:id="66">
    <w:p w:rsidR="0025678D" w:rsidRPr="00361C86" w:rsidRDefault="0025678D" w:rsidP="001A4339">
      <w:pPr>
        <w:pStyle w:val="a6"/>
        <w:jc w:val="both"/>
      </w:pPr>
      <w:r w:rsidRPr="00361C86">
        <w:tab/>
      </w:r>
      <w:r w:rsidRPr="00C36D1F">
        <w:rPr>
          <w:rStyle w:val="a7"/>
          <w:rFonts w:eastAsia="宋体"/>
        </w:rPr>
        <w:footnoteRef/>
      </w:r>
      <w:r w:rsidRPr="00361C86">
        <w:tab/>
      </w:r>
      <w:r>
        <w:rPr>
          <w:rFonts w:hint="eastAsia"/>
        </w:rPr>
        <w:t>同上，</w:t>
      </w:r>
      <w:r>
        <w:rPr>
          <w:lang w:val="es-ES"/>
        </w:rPr>
        <w:t>第</w:t>
      </w:r>
      <w:r w:rsidRPr="00361C86">
        <w:t>39</w:t>
      </w:r>
      <w:r>
        <w:rPr>
          <w:lang w:val="es-ES"/>
        </w:rPr>
        <w:t>段</w:t>
      </w:r>
      <w:r>
        <w:rPr>
          <w:rFonts w:hint="eastAsia"/>
        </w:rPr>
        <w:t>。</w:t>
      </w:r>
    </w:p>
  </w:footnote>
  <w:footnote w:id="67">
    <w:p w:rsidR="0025678D" w:rsidRPr="00262052" w:rsidRDefault="0025678D" w:rsidP="001A4339">
      <w:pPr>
        <w:pStyle w:val="a6"/>
        <w:jc w:val="both"/>
      </w:pPr>
      <w:r w:rsidRPr="00361C86">
        <w:tab/>
      </w:r>
      <w:r w:rsidRPr="00C36D1F">
        <w:rPr>
          <w:rStyle w:val="a7"/>
          <w:rFonts w:eastAsia="宋体"/>
        </w:rPr>
        <w:footnoteRef/>
      </w:r>
      <w:r w:rsidRPr="00361C86">
        <w:tab/>
      </w:r>
      <w:r>
        <w:rPr>
          <w:rFonts w:hint="eastAsia"/>
        </w:rPr>
        <w:t>见</w:t>
      </w:r>
      <w:proofErr w:type="spellStart"/>
      <w:r w:rsidRPr="00361C86">
        <w:t>CRPD</w:t>
      </w:r>
      <w:proofErr w:type="spellEnd"/>
      <w:r w:rsidRPr="00361C86">
        <w:t>/C/</w:t>
      </w:r>
      <w:proofErr w:type="spellStart"/>
      <w:r w:rsidRPr="00361C86">
        <w:t>UKR</w:t>
      </w:r>
      <w:proofErr w:type="spellEnd"/>
      <w:r w:rsidRPr="00361C86">
        <w:t>/CO/1</w:t>
      </w:r>
      <w:r>
        <w:rPr>
          <w:lang w:val="es-ES"/>
        </w:rPr>
        <w:t>第</w:t>
      </w:r>
      <w:r w:rsidRPr="00262052">
        <w:t>11</w:t>
      </w:r>
      <w:r>
        <w:rPr>
          <w:lang w:val="es-ES"/>
        </w:rPr>
        <w:t>段</w:t>
      </w:r>
      <w:r>
        <w:rPr>
          <w:rFonts w:hint="eastAsia"/>
        </w:rPr>
        <w:t>。</w:t>
      </w:r>
    </w:p>
  </w:footnote>
  <w:footnote w:id="68">
    <w:p w:rsidR="0025678D" w:rsidRPr="00262052" w:rsidRDefault="0025678D" w:rsidP="001A4339">
      <w:pPr>
        <w:pStyle w:val="a6"/>
        <w:jc w:val="both"/>
      </w:pPr>
      <w:r>
        <w:tab/>
      </w:r>
      <w:r w:rsidRPr="00C36D1F">
        <w:rPr>
          <w:rStyle w:val="a7"/>
          <w:rFonts w:eastAsia="宋体"/>
        </w:rPr>
        <w:footnoteRef/>
      </w:r>
      <w:r>
        <w:tab/>
      </w:r>
      <w:r>
        <w:rPr>
          <w:rFonts w:hint="eastAsia"/>
        </w:rPr>
        <w:t>见</w:t>
      </w:r>
      <w:r w:rsidRPr="00262052">
        <w:t>A/</w:t>
      </w:r>
      <w:proofErr w:type="spellStart"/>
      <w:r w:rsidRPr="00262052">
        <w:t>HRC</w:t>
      </w:r>
      <w:proofErr w:type="spellEnd"/>
      <w:r w:rsidRPr="00262052">
        <w:t>/22/53</w:t>
      </w:r>
      <w:r>
        <w:t>第</w:t>
      </w:r>
      <w:r w:rsidRPr="00262052">
        <w:t>64</w:t>
      </w:r>
      <w:r>
        <w:t>段</w:t>
      </w:r>
      <w:r>
        <w:rPr>
          <w:rFonts w:hint="eastAsia"/>
        </w:rPr>
        <w:t>。</w:t>
      </w:r>
    </w:p>
  </w:footnote>
  <w:footnote w:id="69">
    <w:p w:rsidR="0025678D" w:rsidRPr="00262052" w:rsidRDefault="0025678D" w:rsidP="001A4339">
      <w:pPr>
        <w:pStyle w:val="a6"/>
        <w:jc w:val="both"/>
      </w:pPr>
      <w:r>
        <w:tab/>
      </w:r>
      <w:r w:rsidRPr="00C36D1F">
        <w:rPr>
          <w:rStyle w:val="a7"/>
          <w:rFonts w:eastAsia="宋体"/>
        </w:rPr>
        <w:footnoteRef/>
      </w:r>
      <w:r>
        <w:tab/>
      </w:r>
      <w:r>
        <w:rPr>
          <w:rFonts w:hint="eastAsia"/>
        </w:rPr>
        <w:t>见</w:t>
      </w:r>
      <w:proofErr w:type="spellStart"/>
      <w:r w:rsidRPr="00D14983">
        <w:t>CRPD</w:t>
      </w:r>
      <w:proofErr w:type="spellEnd"/>
      <w:r w:rsidRPr="00D14983">
        <w:t>/C/</w:t>
      </w:r>
      <w:proofErr w:type="spellStart"/>
      <w:r w:rsidRPr="00D14983">
        <w:t>SWE</w:t>
      </w:r>
      <w:proofErr w:type="spellEnd"/>
      <w:r w:rsidRPr="00D14983">
        <w:t>/CO/1</w:t>
      </w:r>
      <w:r>
        <w:t>第</w:t>
      </w:r>
      <w:r w:rsidRPr="00262052">
        <w:t>37</w:t>
      </w:r>
      <w:r>
        <w:t>段</w:t>
      </w:r>
      <w:r>
        <w:rPr>
          <w:rFonts w:hint="eastAsia"/>
        </w:rPr>
        <w:t>。</w:t>
      </w:r>
    </w:p>
  </w:footnote>
  <w:footnote w:id="70">
    <w:p w:rsidR="0025678D" w:rsidRPr="00D11A5E" w:rsidRDefault="0025678D" w:rsidP="00612D14">
      <w:pPr>
        <w:pStyle w:val="a6"/>
        <w:jc w:val="both"/>
      </w:pPr>
      <w:r>
        <w:rPr>
          <w:rStyle w:val="a7"/>
          <w:rFonts w:eastAsia="宋体"/>
          <w:sz w:val="16"/>
          <w:szCs w:val="16"/>
        </w:rPr>
        <w:tab/>
      </w:r>
      <w:r w:rsidRPr="00C36D1F">
        <w:rPr>
          <w:rStyle w:val="a7"/>
          <w:rFonts w:eastAsia="宋体"/>
        </w:rPr>
        <w:footnoteRef/>
      </w:r>
      <w:r>
        <w:rPr>
          <w:rStyle w:val="a7"/>
          <w:rFonts w:eastAsia="宋体"/>
          <w:sz w:val="16"/>
          <w:szCs w:val="16"/>
        </w:rPr>
        <w:tab/>
      </w:r>
      <w:r>
        <w:rPr>
          <w:rFonts w:hint="eastAsia"/>
        </w:rPr>
        <w:t>见</w:t>
      </w:r>
      <w:r w:rsidRPr="00D11A5E">
        <w:t>E/2012/51</w:t>
      </w:r>
      <w:r>
        <w:rPr>
          <w:rFonts w:hint="eastAsia"/>
        </w:rPr>
        <w:t>和</w:t>
      </w:r>
      <w:proofErr w:type="spellStart"/>
      <w:r>
        <w:t>Corr.1</w:t>
      </w:r>
      <w:proofErr w:type="spellEnd"/>
      <w:r>
        <w:rPr>
          <w:rFonts w:hint="eastAsia"/>
        </w:rPr>
        <w:t>。</w:t>
      </w:r>
    </w:p>
  </w:footnote>
  <w:footnote w:id="71">
    <w:p w:rsidR="0025678D" w:rsidRPr="00D467B9" w:rsidRDefault="0025678D" w:rsidP="001A4339">
      <w:pPr>
        <w:pStyle w:val="a6"/>
        <w:jc w:val="both"/>
      </w:pPr>
      <w:r>
        <w:tab/>
      </w:r>
      <w:r w:rsidRPr="00C36D1F">
        <w:rPr>
          <w:rStyle w:val="a7"/>
          <w:rFonts w:eastAsia="宋体"/>
        </w:rPr>
        <w:footnoteRef/>
      </w:r>
      <w:r>
        <w:tab/>
      </w:r>
      <w:r>
        <w:rPr>
          <w:rFonts w:hint="eastAsia"/>
        </w:rPr>
        <w:t>见</w:t>
      </w:r>
      <w:r>
        <w:t>A/</w:t>
      </w:r>
      <w:proofErr w:type="spellStart"/>
      <w:r>
        <w:t>HRC</w:t>
      </w:r>
      <w:proofErr w:type="spellEnd"/>
      <w:r>
        <w:t>/28/37</w:t>
      </w:r>
      <w:r>
        <w:t>第</w:t>
      </w:r>
      <w:r w:rsidRPr="00D467B9">
        <w:t>24</w:t>
      </w:r>
      <w:r>
        <w:t>段</w:t>
      </w:r>
      <w:r>
        <w:rPr>
          <w:rFonts w:hint="eastAsia"/>
        </w:rPr>
        <w:t>。</w:t>
      </w:r>
    </w:p>
  </w:footnote>
  <w:footnote w:id="72">
    <w:p w:rsidR="0025678D" w:rsidRPr="004D35C6" w:rsidRDefault="0025678D" w:rsidP="00612D14">
      <w:pPr>
        <w:pStyle w:val="a6"/>
        <w:jc w:val="both"/>
      </w:pPr>
      <w:r>
        <w:tab/>
      </w:r>
      <w:r w:rsidRPr="00C36D1F">
        <w:rPr>
          <w:rStyle w:val="a7"/>
          <w:rFonts w:eastAsia="宋体"/>
        </w:rPr>
        <w:footnoteRef/>
      </w:r>
      <w:r w:rsidRPr="00D56AEA">
        <w:tab/>
      </w:r>
      <w:r>
        <w:rPr>
          <w:rFonts w:hint="eastAsia"/>
        </w:rPr>
        <w:t>见</w:t>
      </w:r>
      <w:r w:rsidRPr="00D56AEA">
        <w:t>A/</w:t>
      </w:r>
      <w:proofErr w:type="spellStart"/>
      <w:r w:rsidRPr="00D56AEA">
        <w:t>HRC</w:t>
      </w:r>
      <w:proofErr w:type="spellEnd"/>
      <w:r w:rsidRPr="00D56AEA">
        <w:t>/20/5</w:t>
      </w:r>
      <w:r>
        <w:rPr>
          <w:rFonts w:hint="eastAsia"/>
        </w:rPr>
        <w:t>和</w:t>
      </w:r>
      <w:proofErr w:type="spellStart"/>
      <w:r w:rsidRPr="00D56AEA">
        <w:t>Corr.</w:t>
      </w:r>
      <w:r>
        <w:t>1</w:t>
      </w:r>
      <w:proofErr w:type="spellEnd"/>
      <w:r>
        <w:t>第</w:t>
      </w:r>
      <w:r w:rsidRPr="00D56AEA">
        <w:t>40</w:t>
      </w:r>
      <w:r>
        <w:t>段和</w:t>
      </w:r>
      <w:r w:rsidRPr="00D56AEA">
        <w:t>A/67/227</w:t>
      </w:r>
      <w:r>
        <w:t>第</w:t>
      </w:r>
      <w:r>
        <w:t>67</w:t>
      </w:r>
      <w:r>
        <w:t>段</w:t>
      </w:r>
      <w:r>
        <w:rPr>
          <w:rFonts w:hint="eastAsia"/>
        </w:rPr>
        <w:t>。</w:t>
      </w:r>
    </w:p>
  </w:footnote>
  <w:footnote w:id="73">
    <w:p w:rsidR="0025678D" w:rsidRPr="0084003E" w:rsidRDefault="0025678D" w:rsidP="001A4339">
      <w:pPr>
        <w:pStyle w:val="a6"/>
        <w:jc w:val="both"/>
      </w:pPr>
      <w:r>
        <w:tab/>
      </w:r>
      <w:r w:rsidRPr="00C36D1F">
        <w:rPr>
          <w:rStyle w:val="a7"/>
          <w:rFonts w:eastAsia="宋体"/>
        </w:rPr>
        <w:footnoteRef/>
      </w:r>
      <w:r>
        <w:tab/>
      </w:r>
      <w:r>
        <w:rPr>
          <w:rFonts w:hint="eastAsia"/>
        </w:rPr>
        <w:t>见</w:t>
      </w:r>
      <w:r w:rsidRPr="0084003E">
        <w:t>A/70/297</w:t>
      </w:r>
      <w:r>
        <w:rPr>
          <w:rFonts w:hint="eastAsia"/>
        </w:rPr>
        <w:t>。</w:t>
      </w:r>
    </w:p>
  </w:footnote>
  <w:footnote w:id="74">
    <w:p w:rsidR="0025678D" w:rsidRPr="008754BA" w:rsidRDefault="0025678D" w:rsidP="00075D79">
      <w:pPr>
        <w:pStyle w:val="a6"/>
        <w:jc w:val="both"/>
      </w:pPr>
      <w:r>
        <w:tab/>
      </w:r>
      <w:r w:rsidRPr="00C36D1F">
        <w:rPr>
          <w:rStyle w:val="a7"/>
          <w:rFonts w:eastAsia="宋体"/>
        </w:rPr>
        <w:footnoteRef/>
      </w:r>
      <w:r>
        <w:tab/>
      </w:r>
      <w:r>
        <w:rPr>
          <w:rFonts w:hint="eastAsia"/>
        </w:rPr>
        <w:t>见</w:t>
      </w:r>
      <w:r>
        <w:t>E</w:t>
      </w:r>
      <w:r w:rsidRPr="00AC57F1">
        <w:t>/</w:t>
      </w:r>
      <w:proofErr w:type="spellStart"/>
      <w:r w:rsidRPr="00AC57F1">
        <w:t>CN.6</w:t>
      </w:r>
      <w:proofErr w:type="spellEnd"/>
      <w:r w:rsidRPr="00AC57F1">
        <w:t>/</w:t>
      </w:r>
      <w:r w:rsidRPr="00075D79">
        <w:rPr>
          <w:spacing w:val="-4"/>
        </w:rPr>
        <w:t>2016/3</w:t>
      </w:r>
      <w:r w:rsidRPr="00075D79">
        <w:rPr>
          <w:rFonts w:hint="eastAsia"/>
          <w:spacing w:val="-4"/>
        </w:rPr>
        <w:t>。另见欧洲联盟委员会、国际劳工组织国际培训中心和联合国妇女署，《</w:t>
      </w:r>
      <w:r w:rsidRPr="00075D79">
        <w:rPr>
          <w:spacing w:val="-4"/>
        </w:rPr>
        <w:t>性别平等成本计算手册</w:t>
      </w:r>
      <w:r w:rsidRPr="00075D79">
        <w:rPr>
          <w:rFonts w:hint="eastAsia"/>
          <w:spacing w:val="-4"/>
        </w:rPr>
        <w:t>》</w:t>
      </w:r>
      <w:r w:rsidRPr="00075D79">
        <w:rPr>
          <w:spacing w:val="-4"/>
        </w:rPr>
        <w:t>(2015</w:t>
      </w:r>
      <w:r w:rsidRPr="00075D79">
        <w:rPr>
          <w:spacing w:val="-4"/>
        </w:rPr>
        <w:t>年，纽约</w:t>
      </w:r>
      <w:r w:rsidRPr="00075D79">
        <w:rPr>
          <w:spacing w:val="-4"/>
        </w:rPr>
        <w:t>)</w:t>
      </w:r>
      <w:r w:rsidRPr="00075D79">
        <w:rPr>
          <w:rFonts w:hint="eastAsia"/>
          <w:spacing w:val="-4"/>
        </w:rPr>
        <w:t>，可查阅</w:t>
      </w:r>
      <w:r>
        <w:fldChar w:fldCharType="begin"/>
      </w:r>
      <w:r>
        <w:instrText xml:space="preserve"> HYPERLINK "http://www.unwomen.org/en/digital-library/publications/2015/7/handbook-on-costing-gender-equality" </w:instrText>
      </w:r>
      <w:r>
        <w:fldChar w:fldCharType="separate"/>
      </w:r>
      <w:proofErr w:type="spellStart"/>
      <w:r w:rsidRPr="005F6B7A">
        <w:t>www.unwomen.org</w:t>
      </w:r>
      <w:proofErr w:type="spellEnd"/>
      <w:r w:rsidRPr="005F6B7A">
        <w:t>/</w:t>
      </w:r>
      <w:proofErr w:type="spellStart"/>
      <w:r w:rsidRPr="005F6B7A">
        <w:t>en</w:t>
      </w:r>
      <w:proofErr w:type="spellEnd"/>
      <w:r w:rsidRPr="005F6B7A">
        <w:t>/digital-library/publications/</w:t>
      </w:r>
      <w:r w:rsidR="00075D79">
        <w:rPr>
          <w:rFonts w:hint="eastAsia"/>
        </w:rPr>
        <w:t xml:space="preserve"> </w:t>
      </w:r>
      <w:r w:rsidRPr="005F6B7A">
        <w:t>2015/7/handbook-on-costing-gender-equality</w:t>
      </w:r>
      <w:r>
        <w:fldChar w:fldCharType="end"/>
      </w:r>
      <w:r>
        <w:rPr>
          <w:rFonts w:hint="eastAsia"/>
        </w:rPr>
        <w:t>；妇女署，《关于消除对妇女委员会第</w:t>
      </w:r>
      <w:r>
        <w:rPr>
          <w:rFonts w:hint="eastAsia"/>
        </w:rPr>
        <w:t>30</w:t>
      </w:r>
      <w:r>
        <w:rPr>
          <w:rFonts w:hint="eastAsia"/>
        </w:rPr>
        <w:t>号一般性建议和</w:t>
      </w:r>
      <w:r>
        <w:t>联合国安全理事会关于妇女、和平和安全的</w:t>
      </w:r>
      <w:r>
        <w:rPr>
          <w:rFonts w:hint="eastAsia"/>
        </w:rPr>
        <w:t>各项</w:t>
      </w:r>
      <w:r>
        <w:t>决议</w:t>
      </w:r>
      <w:r>
        <w:rPr>
          <w:rFonts w:hint="eastAsia"/>
        </w:rPr>
        <w:t>的指南》</w:t>
      </w:r>
      <w:r>
        <w:t>(2015</w:t>
      </w:r>
      <w:r>
        <w:t>年，纽约</w:t>
      </w:r>
      <w:r>
        <w:t>)</w:t>
      </w:r>
      <w:r>
        <w:rPr>
          <w:rFonts w:hint="eastAsia"/>
        </w:rPr>
        <w:t>，可查阅</w:t>
      </w:r>
      <w:r w:rsidR="00075D79">
        <w:fldChar w:fldCharType="begin"/>
      </w:r>
      <w:r w:rsidR="00075D79">
        <w:instrText xml:space="preserve"> HYPERLINK "http://</w:instrText>
      </w:r>
      <w:r w:rsidR="00075D79" w:rsidRPr="005F6B7A">
        <w:instrText>ww</w:instrText>
      </w:r>
      <w:r w:rsidR="00075D79" w:rsidRPr="00075D79">
        <w:rPr>
          <w:spacing w:val="-4"/>
        </w:rPr>
        <w:instrText>w.unwomen.org/en/digital-library/publications/2015/8/guideboo</w:instrText>
      </w:r>
      <w:r w:rsidR="00075D79" w:rsidRPr="005F6B7A">
        <w:instrText>k-cedawgeneralrecommendation30-womenpeacesecurity</w:instrText>
      </w:r>
      <w:r w:rsidR="00075D79">
        <w:instrText xml:space="preserve">" </w:instrText>
      </w:r>
      <w:r w:rsidR="00075D79">
        <w:fldChar w:fldCharType="separate"/>
      </w:r>
      <w:r w:rsidR="00075D79" w:rsidRPr="001C5C6E">
        <w:rPr>
          <w:rStyle w:val="af4"/>
        </w:rPr>
        <w:t>ww</w:t>
      </w:r>
      <w:r w:rsidR="00075D79" w:rsidRPr="001C5C6E">
        <w:rPr>
          <w:rStyle w:val="af4"/>
          <w:spacing w:val="-4"/>
        </w:rPr>
        <w:t>w.unwomen.org/en/digital-library/publications/2015/8/guideboo</w:t>
      </w:r>
      <w:r w:rsidR="00075D79" w:rsidRPr="001C5C6E">
        <w:rPr>
          <w:rStyle w:val="af4"/>
        </w:rPr>
        <w:t>k-cedawgeneralrecommendation30-womenpeacesecurity</w:t>
      </w:r>
      <w:r w:rsidR="00075D79">
        <w:fldChar w:fldCharType="end"/>
      </w:r>
      <w:r>
        <w:rPr>
          <w:rFonts w:hint="eastAsia"/>
        </w:rPr>
        <w:t>；妇女署，《</w:t>
      </w:r>
      <w:r w:rsidRPr="00176F50">
        <w:rPr>
          <w:rFonts w:hint="eastAsia"/>
        </w:rPr>
        <w:t>关于性别平等主流化的指导说明</w:t>
      </w:r>
      <w:r>
        <w:rPr>
          <w:rFonts w:hint="eastAsia"/>
        </w:rPr>
        <w:t>》</w:t>
      </w:r>
      <w:r>
        <w:t>(201</w:t>
      </w:r>
      <w:r>
        <w:rPr>
          <w:rFonts w:hint="eastAsia"/>
        </w:rPr>
        <w:t>4</w:t>
      </w:r>
      <w:r>
        <w:t>年，纽约</w:t>
      </w:r>
      <w:r>
        <w:t>)</w:t>
      </w:r>
      <w:r>
        <w:rPr>
          <w:rFonts w:hint="eastAsia"/>
        </w:rPr>
        <w:t>，可查阅</w:t>
      </w:r>
      <w:r>
        <w:fldChar w:fldCharType="begin"/>
      </w:r>
      <w:r>
        <w:instrText xml:space="preserve"> HYPERLINK "http://www.unwomen.org/en/digital-library/publications/2015/02/gender-mainstreaming-issues" </w:instrText>
      </w:r>
      <w:r>
        <w:fldChar w:fldCharType="separate"/>
      </w:r>
      <w:r w:rsidRPr="005F6B7A">
        <w:t>www.unwomen.org/en/digital-library/publications/2015/02/gender-mainstreaming-issues</w:t>
      </w:r>
      <w:r>
        <w:fldChar w:fldCharType="end"/>
      </w:r>
      <w:r>
        <w:rPr>
          <w:rFonts w:hint="eastAsia"/>
        </w:rPr>
        <w:t>；妇女署，</w:t>
      </w:r>
      <w:r w:rsidRPr="00075D79">
        <w:rPr>
          <w:rFonts w:hint="eastAsia"/>
          <w:spacing w:val="-4"/>
        </w:rPr>
        <w:t>《从性别、人权和跨文化角度评价方案和项目指南》</w:t>
      </w:r>
      <w:r w:rsidRPr="00075D79">
        <w:rPr>
          <w:spacing w:val="-4"/>
        </w:rPr>
        <w:t>(201</w:t>
      </w:r>
      <w:r w:rsidRPr="00075D79">
        <w:rPr>
          <w:rFonts w:hint="eastAsia"/>
          <w:spacing w:val="-4"/>
        </w:rPr>
        <w:t>4</w:t>
      </w:r>
      <w:r w:rsidRPr="00075D79">
        <w:rPr>
          <w:spacing w:val="-4"/>
        </w:rPr>
        <w:t>年，纽约</w:t>
      </w:r>
      <w:r w:rsidRPr="00075D79">
        <w:rPr>
          <w:spacing w:val="-4"/>
        </w:rPr>
        <w:t>)</w:t>
      </w:r>
      <w:r w:rsidRPr="00075D79">
        <w:rPr>
          <w:rFonts w:hint="eastAsia"/>
          <w:spacing w:val="-4"/>
        </w:rPr>
        <w:t>，可查阅</w:t>
      </w:r>
      <w:r w:rsidR="00075D79">
        <w:fldChar w:fldCharType="begin"/>
      </w:r>
      <w:r w:rsidR="00075D79">
        <w:instrText xml:space="preserve"> HYPERLINK "http://</w:instrText>
      </w:r>
      <w:r w:rsidR="00075D79" w:rsidRPr="005F6B7A">
        <w:instrText>www.unwomen.org/</w:instrText>
      </w:r>
      <w:r w:rsidR="00075D79">
        <w:rPr>
          <w:rFonts w:hint="eastAsia"/>
        </w:rPr>
        <w:instrText xml:space="preserve"> </w:instrText>
      </w:r>
      <w:r w:rsidR="00075D79" w:rsidRPr="005F6B7A">
        <w:instrText>en/digital-library/publications/2014/7/guide-for-the-evaluation-of-programmes-and-projects-with-a-gender-perspective</w:instrText>
      </w:r>
      <w:r w:rsidR="00075D79">
        <w:instrText xml:space="preserve">" </w:instrText>
      </w:r>
      <w:r w:rsidR="00075D79">
        <w:fldChar w:fldCharType="separate"/>
      </w:r>
      <w:proofErr w:type="spellStart"/>
      <w:r w:rsidR="00075D79" w:rsidRPr="001C5C6E">
        <w:rPr>
          <w:rStyle w:val="af4"/>
        </w:rPr>
        <w:t>www.unwomen.org</w:t>
      </w:r>
      <w:proofErr w:type="spellEnd"/>
      <w:r w:rsidR="00075D79" w:rsidRPr="001C5C6E">
        <w:rPr>
          <w:rStyle w:val="af4"/>
        </w:rPr>
        <w:t>/</w:t>
      </w:r>
      <w:r w:rsidR="00075D79" w:rsidRPr="001C5C6E">
        <w:rPr>
          <w:rStyle w:val="af4"/>
          <w:rFonts w:hint="eastAsia"/>
        </w:rPr>
        <w:t xml:space="preserve"> </w:t>
      </w:r>
      <w:r w:rsidR="00075D79" w:rsidRPr="001C5C6E">
        <w:rPr>
          <w:rStyle w:val="af4"/>
        </w:rPr>
        <w:t>en/digital-library/publications/2014/7/guide-for-the-evaluation-of-programmes-and-projects-with-a-gender-perspective</w:t>
      </w:r>
      <w:r w:rsidR="00075D79">
        <w:fldChar w:fldCharType="end"/>
      </w:r>
      <w:r>
        <w:rPr>
          <w:rFonts w:hint="eastAsia"/>
        </w:rPr>
        <w:t>；妇女署，</w:t>
      </w:r>
      <w:r w:rsidRPr="00075D79">
        <w:rPr>
          <w:rFonts w:hint="eastAsia"/>
          <w:spacing w:val="-4"/>
        </w:rPr>
        <w:t>《监测</w:t>
      </w:r>
      <w:r w:rsidRPr="00075D79">
        <w:rPr>
          <w:rFonts w:hint="eastAsia"/>
          <w:spacing w:val="-4"/>
        </w:rPr>
        <w:t>&lt;</w:t>
      </w:r>
      <w:r w:rsidRPr="00075D79">
        <w:rPr>
          <w:spacing w:val="-4"/>
        </w:rPr>
        <w:t>2030</w:t>
      </w:r>
      <w:r w:rsidRPr="00075D79">
        <w:rPr>
          <w:rFonts w:hint="eastAsia"/>
          <w:spacing w:val="-4"/>
        </w:rPr>
        <w:t>年可持续发展议程</w:t>
      </w:r>
      <w:r w:rsidRPr="00075D79">
        <w:rPr>
          <w:rFonts w:hint="eastAsia"/>
          <w:spacing w:val="-4"/>
        </w:rPr>
        <w:t>&gt;</w:t>
      </w:r>
      <w:r w:rsidRPr="00075D79">
        <w:rPr>
          <w:rFonts w:hint="eastAsia"/>
          <w:spacing w:val="-4"/>
        </w:rPr>
        <w:t>所载性别平等及增强妇女和女童权能：机遇与挑战》</w:t>
      </w:r>
      <w:r w:rsidRPr="00075D79">
        <w:rPr>
          <w:spacing w:val="-4"/>
        </w:rPr>
        <w:t>(2015</w:t>
      </w:r>
      <w:r w:rsidRPr="00075D79">
        <w:rPr>
          <w:spacing w:val="-4"/>
        </w:rPr>
        <w:t>年，纽约</w:t>
      </w:r>
      <w:r w:rsidRPr="00075D79">
        <w:rPr>
          <w:spacing w:val="-4"/>
        </w:rPr>
        <w:t>)</w:t>
      </w:r>
      <w:r w:rsidRPr="00075D79">
        <w:rPr>
          <w:rFonts w:hint="eastAsia"/>
          <w:spacing w:val="-4"/>
        </w:rPr>
        <w:t>，可查阅</w:t>
      </w:r>
      <w:r>
        <w:t>a</w:t>
      </w:r>
      <w:r w:rsidRPr="00AC57F1">
        <w:t xml:space="preserve">vailable </w:t>
      </w:r>
      <w:r>
        <w:t xml:space="preserve">from </w:t>
      </w:r>
      <w:hyperlink r:id="rId2" w:history="1">
        <w:proofErr w:type="spellStart"/>
        <w:r w:rsidR="00075D79" w:rsidRPr="001C5C6E">
          <w:rPr>
            <w:rStyle w:val="af4"/>
          </w:rPr>
          <w:t>www.unwomen.org</w:t>
        </w:r>
        <w:proofErr w:type="spellEnd"/>
        <w:r w:rsidR="00075D79" w:rsidRPr="001C5C6E">
          <w:rPr>
            <w:rStyle w:val="af4"/>
          </w:rPr>
          <w:t>/</w:t>
        </w:r>
        <w:proofErr w:type="spellStart"/>
        <w:r w:rsidR="00075D79" w:rsidRPr="001C5C6E">
          <w:rPr>
            <w:rStyle w:val="af4"/>
          </w:rPr>
          <w:t>en</w:t>
        </w:r>
        <w:proofErr w:type="spellEnd"/>
        <w:r w:rsidR="00075D79" w:rsidRPr="001C5C6E">
          <w:rPr>
            <w:rStyle w:val="af4"/>
          </w:rPr>
          <w:t>/digital-library/</w:t>
        </w:r>
        <w:r w:rsidR="00075D79" w:rsidRPr="001C5C6E">
          <w:rPr>
            <w:rStyle w:val="af4"/>
            <w:rFonts w:hint="eastAsia"/>
          </w:rPr>
          <w:t xml:space="preserve"> </w:t>
        </w:r>
        <w:r w:rsidR="00075D79" w:rsidRPr="001C5C6E">
          <w:rPr>
            <w:rStyle w:val="af4"/>
          </w:rPr>
          <w:t>publications/2015/9/indicators-position-paper</w:t>
        </w:r>
      </w:hyperlink>
      <w:r>
        <w:rPr>
          <w:rFonts w:hint="eastAsia"/>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Default="0025678D" w:rsidP="0025678D">
    <w:pPr>
      <w:pStyle w:val="af0"/>
    </w:pPr>
    <w:proofErr w:type="spellStart"/>
    <w:r>
      <w:t>CRPD</w:t>
    </w:r>
    <w:proofErr w:type="spellEnd"/>
    <w:r>
      <w:t>/C/GC/3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202A30" w:rsidRDefault="0025678D" w:rsidP="0025678D">
    <w:pPr>
      <w:pStyle w:val="af0"/>
      <w:jc w:val="right"/>
    </w:pPr>
    <w:proofErr w:type="spellStart"/>
    <w:r>
      <w:t>CRPD</w:t>
    </w:r>
    <w:proofErr w:type="spellEnd"/>
    <w:r>
      <w:t>/C/GC/3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98D22E9"/>
    <w:multiLevelType w:val="hybridMultilevel"/>
    <w:tmpl w:val="09E050E0"/>
    <w:lvl w:ilvl="0" w:tplc="5E206DF0">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3">
    <w:nsid w:val="0E340C45"/>
    <w:multiLevelType w:val="hybridMultilevel"/>
    <w:tmpl w:val="39865B0C"/>
    <w:lvl w:ilvl="0" w:tplc="66A060CE">
      <w:start w:val="1"/>
      <w:numFmt w:val="lowerLetter"/>
      <w:lvlText w:val="(%1)"/>
      <w:lvlJc w:val="left"/>
      <w:pPr>
        <w:ind w:left="1998" w:hanging="432"/>
      </w:pPr>
      <w:rPr>
        <w:rFonts w:hint="default"/>
      </w:rPr>
    </w:lvl>
    <w:lvl w:ilvl="1" w:tplc="04090019" w:tentative="1">
      <w:start w:val="1"/>
      <w:numFmt w:val="lowerLetter"/>
      <w:lvlText w:val="%2)"/>
      <w:lvlJc w:val="left"/>
      <w:pPr>
        <w:ind w:left="2406" w:hanging="420"/>
      </w:pPr>
    </w:lvl>
    <w:lvl w:ilvl="2" w:tplc="0409001B" w:tentative="1">
      <w:start w:val="1"/>
      <w:numFmt w:val="lowerRoman"/>
      <w:lvlText w:val="%3."/>
      <w:lvlJc w:val="right"/>
      <w:pPr>
        <w:ind w:left="2826" w:hanging="420"/>
      </w:pPr>
    </w:lvl>
    <w:lvl w:ilvl="3" w:tplc="0409000F" w:tentative="1">
      <w:start w:val="1"/>
      <w:numFmt w:val="decimal"/>
      <w:lvlText w:val="%4."/>
      <w:lvlJc w:val="left"/>
      <w:pPr>
        <w:ind w:left="3246" w:hanging="420"/>
      </w:pPr>
    </w:lvl>
    <w:lvl w:ilvl="4" w:tplc="04090019" w:tentative="1">
      <w:start w:val="1"/>
      <w:numFmt w:val="lowerLetter"/>
      <w:lvlText w:val="%5)"/>
      <w:lvlJc w:val="left"/>
      <w:pPr>
        <w:ind w:left="3666" w:hanging="420"/>
      </w:pPr>
    </w:lvl>
    <w:lvl w:ilvl="5" w:tplc="0409001B" w:tentative="1">
      <w:start w:val="1"/>
      <w:numFmt w:val="lowerRoman"/>
      <w:lvlText w:val="%6."/>
      <w:lvlJc w:val="right"/>
      <w:pPr>
        <w:ind w:left="4086" w:hanging="420"/>
      </w:pPr>
    </w:lvl>
    <w:lvl w:ilvl="6" w:tplc="0409000F" w:tentative="1">
      <w:start w:val="1"/>
      <w:numFmt w:val="decimal"/>
      <w:lvlText w:val="%7."/>
      <w:lvlJc w:val="left"/>
      <w:pPr>
        <w:ind w:left="4506" w:hanging="420"/>
      </w:pPr>
    </w:lvl>
    <w:lvl w:ilvl="7" w:tplc="04090019" w:tentative="1">
      <w:start w:val="1"/>
      <w:numFmt w:val="lowerLetter"/>
      <w:lvlText w:val="%8)"/>
      <w:lvlJc w:val="left"/>
      <w:pPr>
        <w:ind w:left="4926" w:hanging="420"/>
      </w:pPr>
    </w:lvl>
    <w:lvl w:ilvl="8" w:tplc="0409001B" w:tentative="1">
      <w:start w:val="1"/>
      <w:numFmt w:val="lowerRoman"/>
      <w:lvlText w:val="%9."/>
      <w:lvlJc w:val="right"/>
      <w:pPr>
        <w:ind w:left="5346" w:hanging="420"/>
      </w:pPr>
    </w:lvl>
  </w:abstractNum>
  <w:abstractNum w:abstractNumId="4">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5">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22513304"/>
    <w:multiLevelType w:val="hybridMultilevel"/>
    <w:tmpl w:val="B21A2EBE"/>
    <w:lvl w:ilvl="0" w:tplc="5E206DF0">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9">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3C34525F"/>
    <w:multiLevelType w:val="hybridMultilevel"/>
    <w:tmpl w:val="B77A6562"/>
    <w:lvl w:ilvl="0" w:tplc="FDBE1F18">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1">
    <w:nsid w:val="4779392F"/>
    <w:multiLevelType w:val="hybridMultilevel"/>
    <w:tmpl w:val="1DAE00D0"/>
    <w:lvl w:ilvl="0" w:tplc="5E206DF0">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2">
    <w:nsid w:val="570C1E10"/>
    <w:multiLevelType w:val="hybridMultilevel"/>
    <w:tmpl w:val="E7008510"/>
    <w:lvl w:ilvl="0" w:tplc="581C8326">
      <w:start w:val="1"/>
      <w:numFmt w:val="lowerLetter"/>
      <w:lvlText w:val="(%1)"/>
      <w:lvlJc w:val="left"/>
      <w:pPr>
        <w:ind w:left="1998" w:hanging="432"/>
      </w:pPr>
      <w:rPr>
        <w:rFonts w:eastAsia="Arial Unicode MS" w:hint="default"/>
        <w:color w:val="auto"/>
      </w:rPr>
    </w:lvl>
    <w:lvl w:ilvl="1" w:tplc="04090019" w:tentative="1">
      <w:start w:val="1"/>
      <w:numFmt w:val="lowerLetter"/>
      <w:lvlText w:val="%2)"/>
      <w:lvlJc w:val="left"/>
      <w:pPr>
        <w:ind w:left="2406" w:hanging="420"/>
      </w:pPr>
    </w:lvl>
    <w:lvl w:ilvl="2" w:tplc="0409001B" w:tentative="1">
      <w:start w:val="1"/>
      <w:numFmt w:val="lowerRoman"/>
      <w:lvlText w:val="%3."/>
      <w:lvlJc w:val="right"/>
      <w:pPr>
        <w:ind w:left="2826" w:hanging="420"/>
      </w:pPr>
    </w:lvl>
    <w:lvl w:ilvl="3" w:tplc="0409000F" w:tentative="1">
      <w:start w:val="1"/>
      <w:numFmt w:val="decimal"/>
      <w:lvlText w:val="%4."/>
      <w:lvlJc w:val="left"/>
      <w:pPr>
        <w:ind w:left="3246" w:hanging="420"/>
      </w:pPr>
    </w:lvl>
    <w:lvl w:ilvl="4" w:tplc="04090019" w:tentative="1">
      <w:start w:val="1"/>
      <w:numFmt w:val="lowerLetter"/>
      <w:lvlText w:val="%5)"/>
      <w:lvlJc w:val="left"/>
      <w:pPr>
        <w:ind w:left="3666" w:hanging="420"/>
      </w:pPr>
    </w:lvl>
    <w:lvl w:ilvl="5" w:tplc="0409001B" w:tentative="1">
      <w:start w:val="1"/>
      <w:numFmt w:val="lowerRoman"/>
      <w:lvlText w:val="%6."/>
      <w:lvlJc w:val="right"/>
      <w:pPr>
        <w:ind w:left="4086" w:hanging="420"/>
      </w:pPr>
    </w:lvl>
    <w:lvl w:ilvl="6" w:tplc="0409000F" w:tentative="1">
      <w:start w:val="1"/>
      <w:numFmt w:val="decimal"/>
      <w:lvlText w:val="%7."/>
      <w:lvlJc w:val="left"/>
      <w:pPr>
        <w:ind w:left="4506" w:hanging="420"/>
      </w:pPr>
    </w:lvl>
    <w:lvl w:ilvl="7" w:tplc="04090019" w:tentative="1">
      <w:start w:val="1"/>
      <w:numFmt w:val="lowerLetter"/>
      <w:lvlText w:val="%8)"/>
      <w:lvlJc w:val="left"/>
      <w:pPr>
        <w:ind w:left="4926" w:hanging="420"/>
      </w:pPr>
    </w:lvl>
    <w:lvl w:ilvl="8" w:tplc="0409001B" w:tentative="1">
      <w:start w:val="1"/>
      <w:numFmt w:val="lowerRoman"/>
      <w:lvlText w:val="%9."/>
      <w:lvlJc w:val="right"/>
      <w:pPr>
        <w:ind w:left="5346" w:hanging="420"/>
      </w:pPr>
    </w:lvl>
  </w:abstractNum>
  <w:abstractNum w:abstractNumId="13">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63213DC0"/>
    <w:multiLevelType w:val="hybridMultilevel"/>
    <w:tmpl w:val="64C2C5C4"/>
    <w:lvl w:ilvl="0" w:tplc="F1C8309E">
      <w:start w:val="1"/>
      <w:numFmt w:val="lowerLetter"/>
      <w:lvlText w:val="(%1)"/>
      <w:lvlJc w:val="left"/>
      <w:pPr>
        <w:ind w:left="1998" w:hanging="432"/>
      </w:pPr>
      <w:rPr>
        <w:rFonts w:hint="default"/>
      </w:rPr>
    </w:lvl>
    <w:lvl w:ilvl="1" w:tplc="04090019" w:tentative="1">
      <w:start w:val="1"/>
      <w:numFmt w:val="lowerLetter"/>
      <w:lvlText w:val="%2)"/>
      <w:lvlJc w:val="left"/>
      <w:pPr>
        <w:ind w:left="2406" w:hanging="420"/>
      </w:pPr>
    </w:lvl>
    <w:lvl w:ilvl="2" w:tplc="0409001B" w:tentative="1">
      <w:start w:val="1"/>
      <w:numFmt w:val="lowerRoman"/>
      <w:lvlText w:val="%3."/>
      <w:lvlJc w:val="right"/>
      <w:pPr>
        <w:ind w:left="2826" w:hanging="420"/>
      </w:pPr>
    </w:lvl>
    <w:lvl w:ilvl="3" w:tplc="0409000F" w:tentative="1">
      <w:start w:val="1"/>
      <w:numFmt w:val="decimal"/>
      <w:lvlText w:val="%4."/>
      <w:lvlJc w:val="left"/>
      <w:pPr>
        <w:ind w:left="3246" w:hanging="420"/>
      </w:pPr>
    </w:lvl>
    <w:lvl w:ilvl="4" w:tplc="04090019" w:tentative="1">
      <w:start w:val="1"/>
      <w:numFmt w:val="lowerLetter"/>
      <w:lvlText w:val="%5)"/>
      <w:lvlJc w:val="left"/>
      <w:pPr>
        <w:ind w:left="3666" w:hanging="420"/>
      </w:pPr>
    </w:lvl>
    <w:lvl w:ilvl="5" w:tplc="0409001B" w:tentative="1">
      <w:start w:val="1"/>
      <w:numFmt w:val="lowerRoman"/>
      <w:lvlText w:val="%6."/>
      <w:lvlJc w:val="right"/>
      <w:pPr>
        <w:ind w:left="4086" w:hanging="420"/>
      </w:pPr>
    </w:lvl>
    <w:lvl w:ilvl="6" w:tplc="0409000F" w:tentative="1">
      <w:start w:val="1"/>
      <w:numFmt w:val="decimal"/>
      <w:lvlText w:val="%7."/>
      <w:lvlJc w:val="left"/>
      <w:pPr>
        <w:ind w:left="4506" w:hanging="420"/>
      </w:pPr>
    </w:lvl>
    <w:lvl w:ilvl="7" w:tplc="04090019" w:tentative="1">
      <w:start w:val="1"/>
      <w:numFmt w:val="lowerLetter"/>
      <w:lvlText w:val="%8)"/>
      <w:lvlJc w:val="left"/>
      <w:pPr>
        <w:ind w:left="4926" w:hanging="420"/>
      </w:pPr>
    </w:lvl>
    <w:lvl w:ilvl="8" w:tplc="0409001B" w:tentative="1">
      <w:start w:val="1"/>
      <w:numFmt w:val="lowerRoman"/>
      <w:lvlText w:val="%9."/>
      <w:lvlJc w:val="right"/>
      <w:pPr>
        <w:ind w:left="5346" w:hanging="420"/>
      </w:pPr>
    </w:lvl>
  </w:abstractNum>
  <w:abstractNum w:abstractNumId="16">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7">
    <w:nsid w:val="6D9B132C"/>
    <w:multiLevelType w:val="hybridMultilevel"/>
    <w:tmpl w:val="B54820F2"/>
    <w:lvl w:ilvl="0" w:tplc="3D18133E">
      <w:start w:val="1"/>
      <w:numFmt w:val="lowerLetter"/>
      <w:lvlText w:val="(%1)"/>
      <w:lvlJc w:val="left"/>
      <w:pPr>
        <w:ind w:left="1998" w:hanging="432"/>
      </w:pPr>
      <w:rPr>
        <w:rFonts w:hint="default"/>
      </w:rPr>
    </w:lvl>
    <w:lvl w:ilvl="1" w:tplc="04090019" w:tentative="1">
      <w:start w:val="1"/>
      <w:numFmt w:val="lowerLetter"/>
      <w:lvlText w:val="%2)"/>
      <w:lvlJc w:val="left"/>
      <w:pPr>
        <w:ind w:left="2406" w:hanging="420"/>
      </w:pPr>
    </w:lvl>
    <w:lvl w:ilvl="2" w:tplc="0409001B" w:tentative="1">
      <w:start w:val="1"/>
      <w:numFmt w:val="lowerRoman"/>
      <w:lvlText w:val="%3."/>
      <w:lvlJc w:val="right"/>
      <w:pPr>
        <w:ind w:left="2826" w:hanging="420"/>
      </w:pPr>
    </w:lvl>
    <w:lvl w:ilvl="3" w:tplc="0409000F" w:tentative="1">
      <w:start w:val="1"/>
      <w:numFmt w:val="decimal"/>
      <w:lvlText w:val="%4."/>
      <w:lvlJc w:val="left"/>
      <w:pPr>
        <w:ind w:left="3246" w:hanging="420"/>
      </w:pPr>
    </w:lvl>
    <w:lvl w:ilvl="4" w:tplc="04090019" w:tentative="1">
      <w:start w:val="1"/>
      <w:numFmt w:val="lowerLetter"/>
      <w:lvlText w:val="%5)"/>
      <w:lvlJc w:val="left"/>
      <w:pPr>
        <w:ind w:left="3666" w:hanging="420"/>
      </w:pPr>
    </w:lvl>
    <w:lvl w:ilvl="5" w:tplc="0409001B" w:tentative="1">
      <w:start w:val="1"/>
      <w:numFmt w:val="lowerRoman"/>
      <w:lvlText w:val="%6."/>
      <w:lvlJc w:val="right"/>
      <w:pPr>
        <w:ind w:left="4086" w:hanging="420"/>
      </w:pPr>
    </w:lvl>
    <w:lvl w:ilvl="6" w:tplc="0409000F" w:tentative="1">
      <w:start w:val="1"/>
      <w:numFmt w:val="decimal"/>
      <w:lvlText w:val="%7."/>
      <w:lvlJc w:val="left"/>
      <w:pPr>
        <w:ind w:left="4506" w:hanging="420"/>
      </w:pPr>
    </w:lvl>
    <w:lvl w:ilvl="7" w:tplc="04090019" w:tentative="1">
      <w:start w:val="1"/>
      <w:numFmt w:val="lowerLetter"/>
      <w:lvlText w:val="%8)"/>
      <w:lvlJc w:val="left"/>
      <w:pPr>
        <w:ind w:left="4926" w:hanging="420"/>
      </w:pPr>
    </w:lvl>
    <w:lvl w:ilvl="8" w:tplc="0409001B" w:tentative="1">
      <w:start w:val="1"/>
      <w:numFmt w:val="lowerRoman"/>
      <w:lvlText w:val="%9."/>
      <w:lvlJc w:val="right"/>
      <w:pPr>
        <w:ind w:left="5346" w:hanging="420"/>
      </w:pPr>
    </w:lvl>
  </w:abstractNum>
  <w:abstractNum w:abstractNumId="18">
    <w:nsid w:val="78703ABA"/>
    <w:multiLevelType w:val="multilevel"/>
    <w:tmpl w:val="0809001D"/>
    <w:styleLink w:val="111111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nsid w:val="79947DD7"/>
    <w:multiLevelType w:val="hybridMultilevel"/>
    <w:tmpl w:val="FFCE34B8"/>
    <w:lvl w:ilvl="0" w:tplc="5E206DF0">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num w:numId="1">
    <w:abstractNumId w:val="4"/>
  </w:num>
  <w:num w:numId="2">
    <w:abstractNumId w:val="16"/>
  </w:num>
  <w:num w:numId="3">
    <w:abstractNumId w:val="5"/>
  </w:num>
  <w:num w:numId="4">
    <w:abstractNumId w:val="0"/>
  </w:num>
  <w:num w:numId="5">
    <w:abstractNumId w:val="9"/>
  </w:num>
  <w:num w:numId="6">
    <w:abstractNumId w:val="7"/>
  </w:num>
  <w:num w:numId="7">
    <w:abstractNumId w:val="1"/>
  </w:num>
  <w:num w:numId="8">
    <w:abstractNumId w:val="13"/>
  </w:num>
  <w:num w:numId="9">
    <w:abstractNumId w:val="14"/>
  </w:num>
  <w:num w:numId="10">
    <w:abstractNumId w:val="18"/>
  </w:num>
  <w:num w:numId="11">
    <w:abstractNumId w:val="6"/>
  </w:num>
  <w:num w:numId="12">
    <w:abstractNumId w:val="10"/>
  </w:num>
  <w:num w:numId="13">
    <w:abstractNumId w:val="3"/>
  </w:num>
  <w:num w:numId="14">
    <w:abstractNumId w:val="11"/>
  </w:num>
  <w:num w:numId="15">
    <w:abstractNumId w:val="19"/>
  </w:num>
  <w:num w:numId="16">
    <w:abstractNumId w:val="12"/>
  </w:num>
  <w:num w:numId="17">
    <w:abstractNumId w:val="8"/>
  </w:num>
  <w:num w:numId="18">
    <w:abstractNumId w:val="17"/>
  </w:num>
  <w:num w:numId="19">
    <w:abstractNumId w:val="2"/>
  </w:num>
  <w:num w:numId="2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42"/>
  <w:drawingGridVerticalSpacing w:val="156"/>
  <w:displayHorizontalDrawingGridEvery w:val="0"/>
  <w:displayVerticalDrawingGridEvery w:val="2"/>
  <w:characterSpacingControl w:val="doNotCompress"/>
  <w:hdrShapeDefaults>
    <o:shapedefaults v:ext="edit" spidmax="10241"/>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462D"/>
    <w:rsid w:val="00011483"/>
    <w:rsid w:val="00075D79"/>
    <w:rsid w:val="000D319F"/>
    <w:rsid w:val="000E4D0E"/>
    <w:rsid w:val="00125AC6"/>
    <w:rsid w:val="00144B69"/>
    <w:rsid w:val="00153E86"/>
    <w:rsid w:val="001A4339"/>
    <w:rsid w:val="001B1BD1"/>
    <w:rsid w:val="001C3EF2"/>
    <w:rsid w:val="001D17F6"/>
    <w:rsid w:val="001D2C3F"/>
    <w:rsid w:val="00204B42"/>
    <w:rsid w:val="002231C3"/>
    <w:rsid w:val="0024417F"/>
    <w:rsid w:val="00250F8D"/>
    <w:rsid w:val="0025678D"/>
    <w:rsid w:val="002E1C97"/>
    <w:rsid w:val="002F5834"/>
    <w:rsid w:val="00326EBF"/>
    <w:rsid w:val="00327FE4"/>
    <w:rsid w:val="00392F6C"/>
    <w:rsid w:val="003B0BC6"/>
    <w:rsid w:val="003D7D4D"/>
    <w:rsid w:val="003F27E8"/>
    <w:rsid w:val="00413D23"/>
    <w:rsid w:val="00427F63"/>
    <w:rsid w:val="004A17D1"/>
    <w:rsid w:val="004C4A0A"/>
    <w:rsid w:val="004E15C6"/>
    <w:rsid w:val="00543EBA"/>
    <w:rsid w:val="00551C33"/>
    <w:rsid w:val="00581E42"/>
    <w:rsid w:val="005D0F8B"/>
    <w:rsid w:val="005E403A"/>
    <w:rsid w:val="005F00C7"/>
    <w:rsid w:val="00612D14"/>
    <w:rsid w:val="006227A7"/>
    <w:rsid w:val="00645F38"/>
    <w:rsid w:val="00680656"/>
    <w:rsid w:val="006B1119"/>
    <w:rsid w:val="006E3E46"/>
    <w:rsid w:val="006E71B1"/>
    <w:rsid w:val="00705D89"/>
    <w:rsid w:val="00731A42"/>
    <w:rsid w:val="00745E4B"/>
    <w:rsid w:val="00767E69"/>
    <w:rsid w:val="0077079A"/>
    <w:rsid w:val="007A5599"/>
    <w:rsid w:val="00816936"/>
    <w:rsid w:val="00821C4B"/>
    <w:rsid w:val="00856233"/>
    <w:rsid w:val="00860F27"/>
    <w:rsid w:val="00863E51"/>
    <w:rsid w:val="008B0560"/>
    <w:rsid w:val="008B2BFA"/>
    <w:rsid w:val="008F0F2D"/>
    <w:rsid w:val="00936F03"/>
    <w:rsid w:val="00943528"/>
    <w:rsid w:val="00943B69"/>
    <w:rsid w:val="00944CB3"/>
    <w:rsid w:val="0098516E"/>
    <w:rsid w:val="009B09D7"/>
    <w:rsid w:val="009D35ED"/>
    <w:rsid w:val="00A03CB6"/>
    <w:rsid w:val="00A1364C"/>
    <w:rsid w:val="00A21076"/>
    <w:rsid w:val="00A3739A"/>
    <w:rsid w:val="00A52DAF"/>
    <w:rsid w:val="00A84072"/>
    <w:rsid w:val="00B16570"/>
    <w:rsid w:val="00B44B82"/>
    <w:rsid w:val="00B53320"/>
    <w:rsid w:val="00B94F75"/>
    <w:rsid w:val="00BC6522"/>
    <w:rsid w:val="00C121D5"/>
    <w:rsid w:val="00C134D9"/>
    <w:rsid w:val="00C17349"/>
    <w:rsid w:val="00C351AA"/>
    <w:rsid w:val="00C61D3E"/>
    <w:rsid w:val="00C7253F"/>
    <w:rsid w:val="00C75E3D"/>
    <w:rsid w:val="00D26A05"/>
    <w:rsid w:val="00D94F15"/>
    <w:rsid w:val="00D97B98"/>
    <w:rsid w:val="00DC671F"/>
    <w:rsid w:val="00DE4DA7"/>
    <w:rsid w:val="00E33B38"/>
    <w:rsid w:val="00E47FE5"/>
    <w:rsid w:val="00E574AF"/>
    <w:rsid w:val="00F6462D"/>
    <w:rsid w:val="00F714DA"/>
    <w:rsid w:val="00F87A16"/>
    <w:rsid w:val="00F90004"/>
    <w:rsid w:val="00FB432F"/>
    <w:rsid w:val="00FB456B"/>
    <w:rsid w:val="00FB5E40"/>
    <w:rsid w:val="00FD51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0"/>
    <w:lsdException w:name="heading 2" w:uiPriority="0" w:unhideWhenUsed="1"/>
    <w:lsdException w:name="heading 3" w:uiPriority="0" w:unhideWhenUsed="1" w:qFormat="1"/>
    <w:lsdException w:name="heading 4" w:uiPriority="0" w:unhideWhenUsed="1" w:qFormat="1"/>
    <w:lsdException w:name="heading 5" w:uiPriority="0" w:unhideWhenUsed="1" w:qFormat="1"/>
    <w:lsdException w:name="heading 6" w:uiPriority="0" w:unhideWhenUsed="1" w:qFormat="1"/>
    <w:lsdException w:name="heading 7" w:uiPriority="0" w:unhideWhenUsed="1" w:qFormat="1"/>
    <w:lsdException w:name="heading 8" w:uiPriority="0" w:unhideWhenUsed="1" w:qFormat="1"/>
    <w:lsdException w:name="heading 9" w:uiPriority="0"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iPriority="0" w:unhideWhenUsed="1"/>
    <w:lsdException w:name="Outline List 2" w:uiPriority="0"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0"/>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aliases w:val="Table_G"/>
    <w:basedOn w:val="a"/>
    <w:next w:val="a"/>
    <w:link w:val="1Char"/>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Char"/>
    <w:qFormat/>
    <w:rsid w:val="003F27E8"/>
    <w:pPr>
      <w:keepLines/>
      <w:widowControl w:val="0"/>
      <w:tabs>
        <w:tab w:val="clear" w:pos="431"/>
        <w:tab w:val="right" w:pos="1021"/>
      </w:tabs>
      <w:spacing w:after="120" w:line="240" w:lineRule="exact"/>
      <w:ind w:left="1134" w:right="1134" w:hanging="1134"/>
      <w:jc w:val="left"/>
    </w:pPr>
    <w:rPr>
      <w:snapToGrid/>
      <w:sz w:val="18"/>
      <w:szCs w:val="18"/>
    </w:rPr>
  </w:style>
  <w:style w:type="character" w:customStyle="1" w:styleId="Char">
    <w:name w:val="脚注文本 Char"/>
    <w:aliases w:val="5_G Char"/>
    <w:basedOn w:val="a0"/>
    <w:link w:val="a6"/>
    <w:rsid w:val="003F27E8"/>
    <w:rPr>
      <w:sz w:val="18"/>
      <w:szCs w:val="18"/>
    </w:rPr>
  </w:style>
  <w:style w:type="character" w:styleId="a7">
    <w:name w:val="footnote reference"/>
    <w:aliases w:val="4_G,4_G Char Char Char Char,Footnotes refss Char Char Char Char,ftref Char Char Char Char,BVI fnr Char Char Char Char,BVI fnr Car Car Char Char Char Char,BVI fnr Car Char Char Char Char,BVI fnr Car Car Car Car Char Char1 Char Char"/>
    <w:basedOn w:val="a0"/>
    <w:link w:val="4GCharCharChar"/>
    <w:uiPriority w:val="99"/>
    <w:qFormat/>
    <w:rsid w:val="00551C33"/>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FD51E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9">
    <w:name w:val="目录页次"/>
    <w:basedOn w:val="a"/>
    <w:qFormat/>
    <w:rsid w:val="003F27E8"/>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a">
    <w:name w:val="缩进正文"/>
    <w:basedOn w:val="a"/>
    <w:qFormat/>
    <w:rsid w:val="003F27E8"/>
    <w:pPr>
      <w:tabs>
        <w:tab w:val="left" w:pos="1134"/>
        <w:tab w:val="left" w:pos="1565"/>
        <w:tab w:val="left" w:pos="1996"/>
        <w:tab w:val="left" w:pos="2427"/>
      </w:tabs>
      <w:spacing w:after="120"/>
      <w:ind w:left="1565" w:right="1134"/>
    </w:pPr>
    <w:rPr>
      <w:szCs w:val="21"/>
    </w:rPr>
  </w:style>
  <w:style w:type="paragraph" w:styleId="ab">
    <w:name w:val="endnote text"/>
    <w:aliases w:val="2_G"/>
    <w:basedOn w:val="a"/>
    <w:link w:val="Char0"/>
    <w:qFormat/>
    <w:rsid w:val="003F27E8"/>
    <w:pPr>
      <w:tabs>
        <w:tab w:val="clear" w:pos="431"/>
        <w:tab w:val="right" w:pos="1021"/>
      </w:tabs>
    </w:pPr>
    <w:rPr>
      <w:sz w:val="18"/>
    </w:rPr>
  </w:style>
  <w:style w:type="character" w:customStyle="1" w:styleId="Char0">
    <w:name w:val="尾注文本 Char"/>
    <w:aliases w:val="2_G Char"/>
    <w:basedOn w:val="a0"/>
    <w:link w:val="ab"/>
    <w:rsid w:val="003F27E8"/>
    <w:rPr>
      <w:snapToGrid w:val="0"/>
      <w:sz w:val="18"/>
    </w:rPr>
  </w:style>
  <w:style w:type="character" w:styleId="ac">
    <w:name w:val="endnote reference"/>
    <w:aliases w:val="1_G"/>
    <w:basedOn w:val="a0"/>
    <w:qFormat/>
    <w:rsid w:val="00551C33"/>
    <w:rPr>
      <w:rFonts w:ascii="Times New Roman" w:eastAsia="Times New Roman" w:hAnsi="Times New Roman"/>
      <w:caps w:val="0"/>
      <w:smallCaps w:val="0"/>
      <w:strike w:val="0"/>
      <w:dstrike w:val="0"/>
      <w:snapToGrid/>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aliases w:val="3_G"/>
    <w:basedOn w:val="a"/>
    <w:link w:val="Char1"/>
    <w:qFormat/>
    <w:rsid w:val="005F00C7"/>
    <w:pPr>
      <w:overflowPunct/>
      <w:spacing w:line="240" w:lineRule="auto"/>
      <w:jc w:val="left"/>
    </w:pPr>
    <w:rPr>
      <w:rFonts w:eastAsia="Times New Roman"/>
      <w:sz w:val="16"/>
      <w:szCs w:val="16"/>
      <w:lang w:val="en-GB" w:eastAsia="en-US"/>
    </w:rPr>
  </w:style>
  <w:style w:type="character" w:customStyle="1" w:styleId="Char1">
    <w:name w:val="页脚 Char"/>
    <w:aliases w:val="3_G Char"/>
    <w:basedOn w:val="a0"/>
    <w:link w:val="ae"/>
    <w:rsid w:val="005F00C7"/>
    <w:rPr>
      <w:rFonts w:eastAsia="Times New Roman"/>
      <w:snapToGrid w:val="0"/>
      <w:sz w:val="16"/>
      <w:szCs w:val="16"/>
      <w:lang w:val="en-GB" w:eastAsia="en-US"/>
    </w:rPr>
  </w:style>
  <w:style w:type="character" w:styleId="af">
    <w:name w:val="page number"/>
    <w:aliases w:val="7_G"/>
    <w:basedOn w:val="a0"/>
    <w:qFormat/>
    <w:rsid w:val="005F00C7"/>
    <w:rPr>
      <w:rFonts w:ascii="Times New Roman" w:hAnsi="Times New Roman"/>
      <w:b/>
      <w:i w:val="0"/>
      <w:snapToGrid w:val="0"/>
      <w:spacing w:val="0"/>
      <w:kern w:val="0"/>
      <w:sz w:val="18"/>
      <w14:cntxtAlts w14:val="0"/>
    </w:rPr>
  </w:style>
  <w:style w:type="paragraph" w:styleId="af0">
    <w:name w:val="header"/>
    <w:aliases w:val="6_G"/>
    <w:basedOn w:val="a"/>
    <w:link w:val="Char2"/>
    <w:qFormat/>
    <w:rsid w:val="005F00C7"/>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aliases w:val="6_G Char"/>
    <w:basedOn w:val="a0"/>
    <w:link w:val="af0"/>
    <w:rsid w:val="005F00C7"/>
    <w:rPr>
      <w:rFonts w:eastAsia="Times New Roman"/>
      <w:b/>
      <w:snapToGrid w:val="0"/>
      <w:sz w:val="18"/>
      <w:szCs w:val="18"/>
      <w:lang w:val="en-GB" w:eastAsia="en-US"/>
    </w:rPr>
  </w:style>
  <w:style w:type="character" w:customStyle="1" w:styleId="1Char">
    <w:name w:val="标题 1 Char"/>
    <w:aliases w:val="Table_G Char"/>
    <w:basedOn w:val="a0"/>
    <w:link w:val="1"/>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character" w:styleId="af4">
    <w:name w:val="Hyperlink"/>
    <w:uiPriority w:val="99"/>
    <w:rsid w:val="00645F38"/>
    <w:rPr>
      <w:color w:val="auto"/>
      <w:u w:val="none"/>
    </w:rPr>
  </w:style>
  <w:style w:type="paragraph" w:customStyle="1" w:styleId="HMG">
    <w:name w:val="_ H __M_G"/>
    <w:basedOn w:val="a"/>
    <w:next w:val="a"/>
    <w:rsid w:val="0025678D"/>
    <w:pPr>
      <w:keepNext/>
      <w:keepLines/>
      <w:tabs>
        <w:tab w:val="clear" w:pos="431"/>
        <w:tab w:val="right" w:pos="851"/>
      </w:tabs>
      <w:suppressAutoHyphens/>
      <w:overflowPunct/>
      <w:adjustRightInd/>
      <w:snapToGrid/>
      <w:spacing w:before="240" w:after="240" w:line="360" w:lineRule="exact"/>
      <w:ind w:left="1134" w:right="1134" w:hanging="1134"/>
      <w:jc w:val="left"/>
    </w:pPr>
    <w:rPr>
      <w:b/>
      <w:snapToGrid/>
      <w:sz w:val="34"/>
      <w:lang w:val="en-GB"/>
    </w:rPr>
  </w:style>
  <w:style w:type="paragraph" w:customStyle="1" w:styleId="HChG">
    <w:name w:val="_ H _Ch_G"/>
    <w:basedOn w:val="a"/>
    <w:next w:val="a"/>
    <w:rsid w:val="0025678D"/>
    <w:pPr>
      <w:keepNext/>
      <w:keepLines/>
      <w:tabs>
        <w:tab w:val="clear" w:pos="431"/>
        <w:tab w:val="right" w:pos="851"/>
      </w:tabs>
      <w:suppressAutoHyphens/>
      <w:overflowPunct/>
      <w:adjustRightInd/>
      <w:snapToGrid/>
      <w:spacing w:before="360" w:after="240" w:line="300" w:lineRule="exact"/>
      <w:ind w:left="1134" w:right="1134" w:hanging="1134"/>
      <w:jc w:val="left"/>
    </w:pPr>
    <w:rPr>
      <w:b/>
      <w:snapToGrid/>
      <w:sz w:val="28"/>
      <w:lang w:val="en-GB"/>
    </w:rPr>
  </w:style>
  <w:style w:type="paragraph" w:customStyle="1" w:styleId="H1G">
    <w:name w:val="_ H_1_G"/>
    <w:basedOn w:val="a"/>
    <w:next w:val="a"/>
    <w:rsid w:val="0025678D"/>
    <w:pPr>
      <w:keepNext/>
      <w:keepLines/>
      <w:tabs>
        <w:tab w:val="clear" w:pos="431"/>
        <w:tab w:val="right" w:pos="851"/>
      </w:tabs>
      <w:suppressAutoHyphens/>
      <w:overflowPunct/>
      <w:adjustRightInd/>
      <w:snapToGrid/>
      <w:spacing w:before="360" w:after="240" w:line="270" w:lineRule="exact"/>
      <w:ind w:left="1134" w:right="1134" w:hanging="1134"/>
      <w:jc w:val="left"/>
    </w:pPr>
    <w:rPr>
      <w:b/>
      <w:snapToGrid/>
      <w:sz w:val="24"/>
      <w:lang w:val="en-GB"/>
    </w:rPr>
  </w:style>
  <w:style w:type="paragraph" w:customStyle="1" w:styleId="H23G">
    <w:name w:val="_ H_2/3_G"/>
    <w:basedOn w:val="a"/>
    <w:next w:val="a"/>
    <w:rsid w:val="0025678D"/>
    <w:pPr>
      <w:keepNext/>
      <w:keepLines/>
      <w:tabs>
        <w:tab w:val="clear" w:pos="431"/>
        <w:tab w:val="right" w:pos="851"/>
      </w:tabs>
      <w:suppressAutoHyphens/>
      <w:overflowPunct/>
      <w:adjustRightInd/>
      <w:snapToGrid/>
      <w:spacing w:before="240" w:after="120" w:line="240" w:lineRule="exact"/>
      <w:ind w:left="1134" w:right="1134" w:hanging="1134"/>
      <w:jc w:val="left"/>
    </w:pPr>
    <w:rPr>
      <w:b/>
      <w:snapToGrid/>
      <w:sz w:val="20"/>
      <w:lang w:val="en-GB"/>
    </w:rPr>
  </w:style>
  <w:style w:type="paragraph" w:customStyle="1" w:styleId="H4G">
    <w:name w:val="_ H_4_G"/>
    <w:basedOn w:val="a"/>
    <w:next w:val="a"/>
    <w:rsid w:val="0025678D"/>
    <w:pPr>
      <w:keepNext/>
      <w:keepLines/>
      <w:tabs>
        <w:tab w:val="clear" w:pos="431"/>
        <w:tab w:val="right" w:pos="851"/>
      </w:tabs>
      <w:suppressAutoHyphens/>
      <w:overflowPunct/>
      <w:adjustRightInd/>
      <w:snapToGrid/>
      <w:spacing w:before="240" w:after="120" w:line="240" w:lineRule="exact"/>
      <w:ind w:left="1134" w:right="1134" w:hanging="1134"/>
      <w:jc w:val="left"/>
    </w:pPr>
    <w:rPr>
      <w:i/>
      <w:snapToGrid/>
      <w:sz w:val="20"/>
      <w:lang w:val="en-GB"/>
    </w:rPr>
  </w:style>
  <w:style w:type="paragraph" w:customStyle="1" w:styleId="H56G">
    <w:name w:val="_ H_5/6_G"/>
    <w:basedOn w:val="a"/>
    <w:next w:val="a"/>
    <w:rsid w:val="0025678D"/>
    <w:pPr>
      <w:keepNext/>
      <w:keepLines/>
      <w:tabs>
        <w:tab w:val="clear" w:pos="431"/>
        <w:tab w:val="right" w:pos="851"/>
      </w:tabs>
      <w:suppressAutoHyphens/>
      <w:overflowPunct/>
      <w:adjustRightInd/>
      <w:snapToGrid/>
      <w:spacing w:before="240" w:after="120" w:line="240" w:lineRule="exact"/>
      <w:ind w:left="1134" w:right="1134" w:hanging="1134"/>
      <w:jc w:val="left"/>
    </w:pPr>
    <w:rPr>
      <w:snapToGrid/>
      <w:sz w:val="20"/>
      <w:lang w:val="en-GB"/>
    </w:rPr>
  </w:style>
  <w:style w:type="paragraph" w:customStyle="1" w:styleId="SingleTxtG">
    <w:name w:val="_ Single Txt_G"/>
    <w:basedOn w:val="a"/>
    <w:link w:val="SingleTxtGChar"/>
    <w:rsid w:val="0025678D"/>
    <w:pPr>
      <w:tabs>
        <w:tab w:val="clear" w:pos="431"/>
      </w:tabs>
      <w:suppressAutoHyphens/>
      <w:overflowPunct/>
      <w:adjustRightInd/>
      <w:snapToGrid/>
      <w:spacing w:after="120" w:line="240" w:lineRule="atLeast"/>
      <w:ind w:left="1134" w:right="1134"/>
    </w:pPr>
    <w:rPr>
      <w:snapToGrid/>
      <w:sz w:val="20"/>
      <w:lang w:val="en-GB"/>
    </w:rPr>
  </w:style>
  <w:style w:type="paragraph" w:customStyle="1" w:styleId="SLG">
    <w:name w:val="__S_L_G"/>
    <w:basedOn w:val="a"/>
    <w:next w:val="a"/>
    <w:rsid w:val="0025678D"/>
    <w:pPr>
      <w:keepNext/>
      <w:keepLines/>
      <w:tabs>
        <w:tab w:val="clear" w:pos="431"/>
      </w:tabs>
      <w:suppressAutoHyphens/>
      <w:overflowPunct/>
      <w:adjustRightInd/>
      <w:snapToGrid/>
      <w:spacing w:before="240" w:after="240" w:line="580" w:lineRule="exact"/>
      <w:ind w:left="1134" w:right="1134"/>
      <w:jc w:val="left"/>
    </w:pPr>
    <w:rPr>
      <w:b/>
      <w:snapToGrid/>
      <w:sz w:val="56"/>
      <w:lang w:val="en-GB"/>
    </w:rPr>
  </w:style>
  <w:style w:type="paragraph" w:customStyle="1" w:styleId="SMG">
    <w:name w:val="__S_M_G"/>
    <w:basedOn w:val="a"/>
    <w:next w:val="a"/>
    <w:rsid w:val="0025678D"/>
    <w:pPr>
      <w:keepNext/>
      <w:keepLines/>
      <w:tabs>
        <w:tab w:val="clear" w:pos="431"/>
      </w:tabs>
      <w:suppressAutoHyphens/>
      <w:overflowPunct/>
      <w:adjustRightInd/>
      <w:snapToGrid/>
      <w:spacing w:before="240" w:after="240" w:line="420" w:lineRule="exact"/>
      <w:ind w:left="1134" w:right="1134"/>
      <w:jc w:val="left"/>
    </w:pPr>
    <w:rPr>
      <w:b/>
      <w:snapToGrid/>
      <w:sz w:val="40"/>
      <w:lang w:val="en-GB"/>
    </w:rPr>
  </w:style>
  <w:style w:type="paragraph" w:customStyle="1" w:styleId="SSG">
    <w:name w:val="__S_S_G"/>
    <w:basedOn w:val="a"/>
    <w:next w:val="a"/>
    <w:rsid w:val="0025678D"/>
    <w:pPr>
      <w:keepNext/>
      <w:keepLines/>
      <w:tabs>
        <w:tab w:val="clear" w:pos="431"/>
      </w:tabs>
      <w:suppressAutoHyphens/>
      <w:overflowPunct/>
      <w:adjustRightInd/>
      <w:snapToGrid/>
      <w:spacing w:before="240" w:after="240" w:line="300" w:lineRule="exact"/>
      <w:ind w:left="1134" w:right="1134"/>
      <w:jc w:val="left"/>
    </w:pPr>
    <w:rPr>
      <w:b/>
      <w:snapToGrid/>
      <w:sz w:val="28"/>
      <w:lang w:val="en-GB"/>
    </w:rPr>
  </w:style>
  <w:style w:type="paragraph" w:customStyle="1" w:styleId="XLargeG">
    <w:name w:val="__XLarge_G"/>
    <w:basedOn w:val="a"/>
    <w:next w:val="a"/>
    <w:rsid w:val="0025678D"/>
    <w:pPr>
      <w:keepNext/>
      <w:keepLines/>
      <w:tabs>
        <w:tab w:val="clear" w:pos="431"/>
      </w:tabs>
      <w:suppressAutoHyphens/>
      <w:overflowPunct/>
      <w:adjustRightInd/>
      <w:snapToGrid/>
      <w:spacing w:before="240" w:after="240" w:line="420" w:lineRule="exact"/>
      <w:ind w:left="1134" w:right="1134"/>
      <w:jc w:val="left"/>
    </w:pPr>
    <w:rPr>
      <w:b/>
      <w:snapToGrid/>
      <w:sz w:val="40"/>
      <w:lang w:val="en-GB"/>
    </w:rPr>
  </w:style>
  <w:style w:type="paragraph" w:customStyle="1" w:styleId="Bullet1G">
    <w:name w:val="_Bullet 1_G"/>
    <w:basedOn w:val="a"/>
    <w:rsid w:val="0025678D"/>
    <w:pPr>
      <w:numPr>
        <w:numId w:val="5"/>
      </w:numPr>
      <w:tabs>
        <w:tab w:val="clear" w:pos="431"/>
      </w:tabs>
      <w:suppressAutoHyphens/>
      <w:overflowPunct/>
      <w:adjustRightInd/>
      <w:snapToGrid/>
      <w:spacing w:after="120" w:line="240" w:lineRule="atLeast"/>
      <w:ind w:right="1134"/>
    </w:pPr>
    <w:rPr>
      <w:snapToGrid/>
      <w:sz w:val="20"/>
      <w:lang w:val="en-GB"/>
    </w:rPr>
  </w:style>
  <w:style w:type="paragraph" w:customStyle="1" w:styleId="Bullet2G">
    <w:name w:val="_Bullet 2_G"/>
    <w:basedOn w:val="a"/>
    <w:rsid w:val="0025678D"/>
    <w:pPr>
      <w:numPr>
        <w:numId w:val="6"/>
      </w:numPr>
      <w:tabs>
        <w:tab w:val="clear" w:pos="431"/>
      </w:tabs>
      <w:suppressAutoHyphens/>
      <w:overflowPunct/>
      <w:adjustRightInd/>
      <w:snapToGrid/>
      <w:spacing w:after="120" w:line="240" w:lineRule="atLeast"/>
      <w:ind w:right="1134"/>
    </w:pPr>
    <w:rPr>
      <w:snapToGrid/>
      <w:sz w:val="20"/>
      <w:lang w:val="en-GB"/>
    </w:rPr>
  </w:style>
  <w:style w:type="paragraph" w:customStyle="1" w:styleId="ParaNoG">
    <w:name w:val="_ParaNo._G"/>
    <w:basedOn w:val="SingleTxtG"/>
    <w:rsid w:val="0025678D"/>
    <w:pPr>
      <w:numPr>
        <w:numId w:val="7"/>
      </w:numPr>
      <w:tabs>
        <w:tab w:val="clear" w:pos="0"/>
        <w:tab w:val="num" w:pos="1996"/>
      </w:tabs>
      <w:ind w:left="1996" w:hanging="380"/>
    </w:pPr>
  </w:style>
  <w:style w:type="numbering" w:styleId="111111">
    <w:name w:val="Outline List 2"/>
    <w:basedOn w:val="a2"/>
    <w:semiHidden/>
    <w:rsid w:val="0025678D"/>
    <w:pPr>
      <w:numPr>
        <w:numId w:val="9"/>
      </w:numPr>
    </w:pPr>
  </w:style>
  <w:style w:type="numbering" w:styleId="1111110">
    <w:name w:val="Outline List 1"/>
    <w:basedOn w:val="a2"/>
    <w:semiHidden/>
    <w:rsid w:val="0025678D"/>
    <w:pPr>
      <w:numPr>
        <w:numId w:val="10"/>
      </w:numPr>
    </w:pPr>
  </w:style>
  <w:style w:type="character" w:styleId="af5">
    <w:name w:val="Book Title"/>
    <w:basedOn w:val="a0"/>
    <w:uiPriority w:val="33"/>
    <w:semiHidden/>
    <w:rsid w:val="0025678D"/>
    <w:rPr>
      <w:b/>
      <w:bCs/>
      <w:smallCaps/>
      <w:spacing w:val="5"/>
    </w:rPr>
  </w:style>
  <w:style w:type="table" w:styleId="af6">
    <w:name w:val="Table Grid"/>
    <w:basedOn w:val="a1"/>
    <w:rsid w:val="0025678D"/>
    <w:pPr>
      <w:suppressAutoHyphens/>
      <w:spacing w:line="240" w:lineRule="atLeast"/>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gleTxtGChar">
    <w:name w:val="_ Single Txt_G Char"/>
    <w:basedOn w:val="a0"/>
    <w:link w:val="SingleTxtG"/>
    <w:rsid w:val="0025678D"/>
    <w:rPr>
      <w:lang w:val="en-GB"/>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a"/>
    <w:link w:val="a7"/>
    <w:uiPriority w:val="99"/>
    <w:rsid w:val="0025678D"/>
    <w:pPr>
      <w:tabs>
        <w:tab w:val="clear" w:pos="431"/>
      </w:tabs>
      <w:overflowPunct/>
      <w:adjustRightInd/>
      <w:snapToGrid/>
      <w:spacing w:after="160" w:line="240" w:lineRule="exact"/>
    </w:pPr>
    <w:rPr>
      <w:rFonts w:eastAsia="Times New Roman"/>
      <w:color w:val="0000FF"/>
      <w:vertAlign w:val="superscript"/>
    </w:rPr>
  </w:style>
  <w:style w:type="character" w:styleId="af7">
    <w:name w:val="FollowedHyperlink"/>
    <w:basedOn w:val="a0"/>
    <w:uiPriority w:val="99"/>
    <w:semiHidden/>
    <w:unhideWhenUsed/>
    <w:rsid w:val="0025678D"/>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0"/>
    <w:lsdException w:name="heading 2" w:uiPriority="0" w:unhideWhenUsed="1"/>
    <w:lsdException w:name="heading 3" w:uiPriority="0" w:unhideWhenUsed="1" w:qFormat="1"/>
    <w:lsdException w:name="heading 4" w:uiPriority="0" w:unhideWhenUsed="1" w:qFormat="1"/>
    <w:lsdException w:name="heading 5" w:uiPriority="0" w:unhideWhenUsed="1" w:qFormat="1"/>
    <w:lsdException w:name="heading 6" w:uiPriority="0" w:unhideWhenUsed="1" w:qFormat="1"/>
    <w:lsdException w:name="heading 7" w:uiPriority="0" w:unhideWhenUsed="1" w:qFormat="1"/>
    <w:lsdException w:name="heading 8" w:uiPriority="0" w:unhideWhenUsed="1" w:qFormat="1"/>
    <w:lsdException w:name="heading 9" w:uiPriority="0"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iPriority="0" w:unhideWhenUsed="1"/>
    <w:lsdException w:name="Outline List 2" w:uiPriority="0"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0"/>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aliases w:val="Table_G"/>
    <w:basedOn w:val="a"/>
    <w:next w:val="a"/>
    <w:link w:val="1Char"/>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Char"/>
    <w:qFormat/>
    <w:rsid w:val="003F27E8"/>
    <w:pPr>
      <w:keepLines/>
      <w:widowControl w:val="0"/>
      <w:tabs>
        <w:tab w:val="clear" w:pos="431"/>
        <w:tab w:val="right" w:pos="1021"/>
      </w:tabs>
      <w:spacing w:after="120" w:line="240" w:lineRule="exact"/>
      <w:ind w:left="1134" w:right="1134" w:hanging="1134"/>
      <w:jc w:val="left"/>
    </w:pPr>
    <w:rPr>
      <w:snapToGrid/>
      <w:sz w:val="18"/>
      <w:szCs w:val="18"/>
    </w:rPr>
  </w:style>
  <w:style w:type="character" w:customStyle="1" w:styleId="Char">
    <w:name w:val="脚注文本 Char"/>
    <w:aliases w:val="5_G Char"/>
    <w:basedOn w:val="a0"/>
    <w:link w:val="a6"/>
    <w:rsid w:val="003F27E8"/>
    <w:rPr>
      <w:sz w:val="18"/>
      <w:szCs w:val="18"/>
    </w:rPr>
  </w:style>
  <w:style w:type="character" w:styleId="a7">
    <w:name w:val="footnote reference"/>
    <w:aliases w:val="4_G,4_G Char Char Char Char,Footnotes refss Char Char Char Char,ftref Char Char Char Char,BVI fnr Char Char Char Char,BVI fnr Car Car Char Char Char Char,BVI fnr Car Char Char Char Char,BVI fnr Car Car Car Car Char Char1 Char Char"/>
    <w:basedOn w:val="a0"/>
    <w:link w:val="4GCharCharChar"/>
    <w:uiPriority w:val="99"/>
    <w:qFormat/>
    <w:rsid w:val="00551C33"/>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FD51E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9">
    <w:name w:val="目录页次"/>
    <w:basedOn w:val="a"/>
    <w:qFormat/>
    <w:rsid w:val="003F27E8"/>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a">
    <w:name w:val="缩进正文"/>
    <w:basedOn w:val="a"/>
    <w:qFormat/>
    <w:rsid w:val="003F27E8"/>
    <w:pPr>
      <w:tabs>
        <w:tab w:val="left" w:pos="1134"/>
        <w:tab w:val="left" w:pos="1565"/>
        <w:tab w:val="left" w:pos="1996"/>
        <w:tab w:val="left" w:pos="2427"/>
      </w:tabs>
      <w:spacing w:after="120"/>
      <w:ind w:left="1565" w:right="1134"/>
    </w:pPr>
    <w:rPr>
      <w:szCs w:val="21"/>
    </w:rPr>
  </w:style>
  <w:style w:type="paragraph" w:styleId="ab">
    <w:name w:val="endnote text"/>
    <w:aliases w:val="2_G"/>
    <w:basedOn w:val="a"/>
    <w:link w:val="Char0"/>
    <w:qFormat/>
    <w:rsid w:val="003F27E8"/>
    <w:pPr>
      <w:tabs>
        <w:tab w:val="clear" w:pos="431"/>
        <w:tab w:val="right" w:pos="1021"/>
      </w:tabs>
    </w:pPr>
    <w:rPr>
      <w:sz w:val="18"/>
    </w:rPr>
  </w:style>
  <w:style w:type="character" w:customStyle="1" w:styleId="Char0">
    <w:name w:val="尾注文本 Char"/>
    <w:aliases w:val="2_G Char"/>
    <w:basedOn w:val="a0"/>
    <w:link w:val="ab"/>
    <w:rsid w:val="003F27E8"/>
    <w:rPr>
      <w:snapToGrid w:val="0"/>
      <w:sz w:val="18"/>
    </w:rPr>
  </w:style>
  <w:style w:type="character" w:styleId="ac">
    <w:name w:val="endnote reference"/>
    <w:aliases w:val="1_G"/>
    <w:basedOn w:val="a0"/>
    <w:qFormat/>
    <w:rsid w:val="00551C33"/>
    <w:rPr>
      <w:rFonts w:ascii="Times New Roman" w:eastAsia="Times New Roman" w:hAnsi="Times New Roman"/>
      <w:caps w:val="0"/>
      <w:smallCaps w:val="0"/>
      <w:strike w:val="0"/>
      <w:dstrike w:val="0"/>
      <w:snapToGrid/>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aliases w:val="3_G"/>
    <w:basedOn w:val="a"/>
    <w:link w:val="Char1"/>
    <w:qFormat/>
    <w:rsid w:val="005F00C7"/>
    <w:pPr>
      <w:overflowPunct/>
      <w:spacing w:line="240" w:lineRule="auto"/>
      <w:jc w:val="left"/>
    </w:pPr>
    <w:rPr>
      <w:rFonts w:eastAsia="Times New Roman"/>
      <w:sz w:val="16"/>
      <w:szCs w:val="16"/>
      <w:lang w:val="en-GB" w:eastAsia="en-US"/>
    </w:rPr>
  </w:style>
  <w:style w:type="character" w:customStyle="1" w:styleId="Char1">
    <w:name w:val="页脚 Char"/>
    <w:aliases w:val="3_G Char"/>
    <w:basedOn w:val="a0"/>
    <w:link w:val="ae"/>
    <w:rsid w:val="005F00C7"/>
    <w:rPr>
      <w:rFonts w:eastAsia="Times New Roman"/>
      <w:snapToGrid w:val="0"/>
      <w:sz w:val="16"/>
      <w:szCs w:val="16"/>
      <w:lang w:val="en-GB" w:eastAsia="en-US"/>
    </w:rPr>
  </w:style>
  <w:style w:type="character" w:styleId="af">
    <w:name w:val="page number"/>
    <w:aliases w:val="7_G"/>
    <w:basedOn w:val="a0"/>
    <w:qFormat/>
    <w:rsid w:val="005F00C7"/>
    <w:rPr>
      <w:rFonts w:ascii="Times New Roman" w:hAnsi="Times New Roman"/>
      <w:b/>
      <w:i w:val="0"/>
      <w:snapToGrid w:val="0"/>
      <w:spacing w:val="0"/>
      <w:kern w:val="0"/>
      <w:sz w:val="18"/>
      <w14:cntxtAlts w14:val="0"/>
    </w:rPr>
  </w:style>
  <w:style w:type="paragraph" w:styleId="af0">
    <w:name w:val="header"/>
    <w:aliases w:val="6_G"/>
    <w:basedOn w:val="a"/>
    <w:link w:val="Char2"/>
    <w:qFormat/>
    <w:rsid w:val="005F00C7"/>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aliases w:val="6_G Char"/>
    <w:basedOn w:val="a0"/>
    <w:link w:val="af0"/>
    <w:rsid w:val="005F00C7"/>
    <w:rPr>
      <w:rFonts w:eastAsia="Times New Roman"/>
      <w:b/>
      <w:snapToGrid w:val="0"/>
      <w:sz w:val="18"/>
      <w:szCs w:val="18"/>
      <w:lang w:val="en-GB" w:eastAsia="en-US"/>
    </w:rPr>
  </w:style>
  <w:style w:type="character" w:customStyle="1" w:styleId="1Char">
    <w:name w:val="标题 1 Char"/>
    <w:aliases w:val="Table_G Char"/>
    <w:basedOn w:val="a0"/>
    <w:link w:val="1"/>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character" w:styleId="af4">
    <w:name w:val="Hyperlink"/>
    <w:uiPriority w:val="99"/>
    <w:rsid w:val="00645F38"/>
    <w:rPr>
      <w:color w:val="auto"/>
      <w:u w:val="none"/>
    </w:rPr>
  </w:style>
  <w:style w:type="paragraph" w:customStyle="1" w:styleId="HMG">
    <w:name w:val="_ H __M_G"/>
    <w:basedOn w:val="a"/>
    <w:next w:val="a"/>
    <w:rsid w:val="0025678D"/>
    <w:pPr>
      <w:keepNext/>
      <w:keepLines/>
      <w:tabs>
        <w:tab w:val="clear" w:pos="431"/>
        <w:tab w:val="right" w:pos="851"/>
      </w:tabs>
      <w:suppressAutoHyphens/>
      <w:overflowPunct/>
      <w:adjustRightInd/>
      <w:snapToGrid/>
      <w:spacing w:before="240" w:after="240" w:line="360" w:lineRule="exact"/>
      <w:ind w:left="1134" w:right="1134" w:hanging="1134"/>
      <w:jc w:val="left"/>
    </w:pPr>
    <w:rPr>
      <w:b/>
      <w:snapToGrid/>
      <w:sz w:val="34"/>
      <w:lang w:val="en-GB"/>
    </w:rPr>
  </w:style>
  <w:style w:type="paragraph" w:customStyle="1" w:styleId="HChG">
    <w:name w:val="_ H _Ch_G"/>
    <w:basedOn w:val="a"/>
    <w:next w:val="a"/>
    <w:rsid w:val="0025678D"/>
    <w:pPr>
      <w:keepNext/>
      <w:keepLines/>
      <w:tabs>
        <w:tab w:val="clear" w:pos="431"/>
        <w:tab w:val="right" w:pos="851"/>
      </w:tabs>
      <w:suppressAutoHyphens/>
      <w:overflowPunct/>
      <w:adjustRightInd/>
      <w:snapToGrid/>
      <w:spacing w:before="360" w:after="240" w:line="300" w:lineRule="exact"/>
      <w:ind w:left="1134" w:right="1134" w:hanging="1134"/>
      <w:jc w:val="left"/>
    </w:pPr>
    <w:rPr>
      <w:b/>
      <w:snapToGrid/>
      <w:sz w:val="28"/>
      <w:lang w:val="en-GB"/>
    </w:rPr>
  </w:style>
  <w:style w:type="paragraph" w:customStyle="1" w:styleId="H1G">
    <w:name w:val="_ H_1_G"/>
    <w:basedOn w:val="a"/>
    <w:next w:val="a"/>
    <w:rsid w:val="0025678D"/>
    <w:pPr>
      <w:keepNext/>
      <w:keepLines/>
      <w:tabs>
        <w:tab w:val="clear" w:pos="431"/>
        <w:tab w:val="right" w:pos="851"/>
      </w:tabs>
      <w:suppressAutoHyphens/>
      <w:overflowPunct/>
      <w:adjustRightInd/>
      <w:snapToGrid/>
      <w:spacing w:before="360" w:after="240" w:line="270" w:lineRule="exact"/>
      <w:ind w:left="1134" w:right="1134" w:hanging="1134"/>
      <w:jc w:val="left"/>
    </w:pPr>
    <w:rPr>
      <w:b/>
      <w:snapToGrid/>
      <w:sz w:val="24"/>
      <w:lang w:val="en-GB"/>
    </w:rPr>
  </w:style>
  <w:style w:type="paragraph" w:customStyle="1" w:styleId="H23G">
    <w:name w:val="_ H_2/3_G"/>
    <w:basedOn w:val="a"/>
    <w:next w:val="a"/>
    <w:rsid w:val="0025678D"/>
    <w:pPr>
      <w:keepNext/>
      <w:keepLines/>
      <w:tabs>
        <w:tab w:val="clear" w:pos="431"/>
        <w:tab w:val="right" w:pos="851"/>
      </w:tabs>
      <w:suppressAutoHyphens/>
      <w:overflowPunct/>
      <w:adjustRightInd/>
      <w:snapToGrid/>
      <w:spacing w:before="240" w:after="120" w:line="240" w:lineRule="exact"/>
      <w:ind w:left="1134" w:right="1134" w:hanging="1134"/>
      <w:jc w:val="left"/>
    </w:pPr>
    <w:rPr>
      <w:b/>
      <w:snapToGrid/>
      <w:sz w:val="20"/>
      <w:lang w:val="en-GB"/>
    </w:rPr>
  </w:style>
  <w:style w:type="paragraph" w:customStyle="1" w:styleId="H4G">
    <w:name w:val="_ H_4_G"/>
    <w:basedOn w:val="a"/>
    <w:next w:val="a"/>
    <w:rsid w:val="0025678D"/>
    <w:pPr>
      <w:keepNext/>
      <w:keepLines/>
      <w:tabs>
        <w:tab w:val="clear" w:pos="431"/>
        <w:tab w:val="right" w:pos="851"/>
      </w:tabs>
      <w:suppressAutoHyphens/>
      <w:overflowPunct/>
      <w:adjustRightInd/>
      <w:snapToGrid/>
      <w:spacing w:before="240" w:after="120" w:line="240" w:lineRule="exact"/>
      <w:ind w:left="1134" w:right="1134" w:hanging="1134"/>
      <w:jc w:val="left"/>
    </w:pPr>
    <w:rPr>
      <w:i/>
      <w:snapToGrid/>
      <w:sz w:val="20"/>
      <w:lang w:val="en-GB"/>
    </w:rPr>
  </w:style>
  <w:style w:type="paragraph" w:customStyle="1" w:styleId="H56G">
    <w:name w:val="_ H_5/6_G"/>
    <w:basedOn w:val="a"/>
    <w:next w:val="a"/>
    <w:rsid w:val="0025678D"/>
    <w:pPr>
      <w:keepNext/>
      <w:keepLines/>
      <w:tabs>
        <w:tab w:val="clear" w:pos="431"/>
        <w:tab w:val="right" w:pos="851"/>
      </w:tabs>
      <w:suppressAutoHyphens/>
      <w:overflowPunct/>
      <w:adjustRightInd/>
      <w:snapToGrid/>
      <w:spacing w:before="240" w:after="120" w:line="240" w:lineRule="exact"/>
      <w:ind w:left="1134" w:right="1134" w:hanging="1134"/>
      <w:jc w:val="left"/>
    </w:pPr>
    <w:rPr>
      <w:snapToGrid/>
      <w:sz w:val="20"/>
      <w:lang w:val="en-GB"/>
    </w:rPr>
  </w:style>
  <w:style w:type="paragraph" w:customStyle="1" w:styleId="SingleTxtG">
    <w:name w:val="_ Single Txt_G"/>
    <w:basedOn w:val="a"/>
    <w:link w:val="SingleTxtGChar"/>
    <w:rsid w:val="0025678D"/>
    <w:pPr>
      <w:tabs>
        <w:tab w:val="clear" w:pos="431"/>
      </w:tabs>
      <w:suppressAutoHyphens/>
      <w:overflowPunct/>
      <w:adjustRightInd/>
      <w:snapToGrid/>
      <w:spacing w:after="120" w:line="240" w:lineRule="atLeast"/>
      <w:ind w:left="1134" w:right="1134"/>
    </w:pPr>
    <w:rPr>
      <w:snapToGrid/>
      <w:sz w:val="20"/>
      <w:lang w:val="en-GB"/>
    </w:rPr>
  </w:style>
  <w:style w:type="paragraph" w:customStyle="1" w:styleId="SLG">
    <w:name w:val="__S_L_G"/>
    <w:basedOn w:val="a"/>
    <w:next w:val="a"/>
    <w:rsid w:val="0025678D"/>
    <w:pPr>
      <w:keepNext/>
      <w:keepLines/>
      <w:tabs>
        <w:tab w:val="clear" w:pos="431"/>
      </w:tabs>
      <w:suppressAutoHyphens/>
      <w:overflowPunct/>
      <w:adjustRightInd/>
      <w:snapToGrid/>
      <w:spacing w:before="240" w:after="240" w:line="580" w:lineRule="exact"/>
      <w:ind w:left="1134" w:right="1134"/>
      <w:jc w:val="left"/>
    </w:pPr>
    <w:rPr>
      <w:b/>
      <w:snapToGrid/>
      <w:sz w:val="56"/>
      <w:lang w:val="en-GB"/>
    </w:rPr>
  </w:style>
  <w:style w:type="paragraph" w:customStyle="1" w:styleId="SMG">
    <w:name w:val="__S_M_G"/>
    <w:basedOn w:val="a"/>
    <w:next w:val="a"/>
    <w:rsid w:val="0025678D"/>
    <w:pPr>
      <w:keepNext/>
      <w:keepLines/>
      <w:tabs>
        <w:tab w:val="clear" w:pos="431"/>
      </w:tabs>
      <w:suppressAutoHyphens/>
      <w:overflowPunct/>
      <w:adjustRightInd/>
      <w:snapToGrid/>
      <w:spacing w:before="240" w:after="240" w:line="420" w:lineRule="exact"/>
      <w:ind w:left="1134" w:right="1134"/>
      <w:jc w:val="left"/>
    </w:pPr>
    <w:rPr>
      <w:b/>
      <w:snapToGrid/>
      <w:sz w:val="40"/>
      <w:lang w:val="en-GB"/>
    </w:rPr>
  </w:style>
  <w:style w:type="paragraph" w:customStyle="1" w:styleId="SSG">
    <w:name w:val="__S_S_G"/>
    <w:basedOn w:val="a"/>
    <w:next w:val="a"/>
    <w:rsid w:val="0025678D"/>
    <w:pPr>
      <w:keepNext/>
      <w:keepLines/>
      <w:tabs>
        <w:tab w:val="clear" w:pos="431"/>
      </w:tabs>
      <w:suppressAutoHyphens/>
      <w:overflowPunct/>
      <w:adjustRightInd/>
      <w:snapToGrid/>
      <w:spacing w:before="240" w:after="240" w:line="300" w:lineRule="exact"/>
      <w:ind w:left="1134" w:right="1134"/>
      <w:jc w:val="left"/>
    </w:pPr>
    <w:rPr>
      <w:b/>
      <w:snapToGrid/>
      <w:sz w:val="28"/>
      <w:lang w:val="en-GB"/>
    </w:rPr>
  </w:style>
  <w:style w:type="paragraph" w:customStyle="1" w:styleId="XLargeG">
    <w:name w:val="__XLarge_G"/>
    <w:basedOn w:val="a"/>
    <w:next w:val="a"/>
    <w:rsid w:val="0025678D"/>
    <w:pPr>
      <w:keepNext/>
      <w:keepLines/>
      <w:tabs>
        <w:tab w:val="clear" w:pos="431"/>
      </w:tabs>
      <w:suppressAutoHyphens/>
      <w:overflowPunct/>
      <w:adjustRightInd/>
      <w:snapToGrid/>
      <w:spacing w:before="240" w:after="240" w:line="420" w:lineRule="exact"/>
      <w:ind w:left="1134" w:right="1134"/>
      <w:jc w:val="left"/>
    </w:pPr>
    <w:rPr>
      <w:b/>
      <w:snapToGrid/>
      <w:sz w:val="40"/>
      <w:lang w:val="en-GB"/>
    </w:rPr>
  </w:style>
  <w:style w:type="paragraph" w:customStyle="1" w:styleId="Bullet1G">
    <w:name w:val="_Bullet 1_G"/>
    <w:basedOn w:val="a"/>
    <w:rsid w:val="0025678D"/>
    <w:pPr>
      <w:numPr>
        <w:numId w:val="5"/>
      </w:numPr>
      <w:tabs>
        <w:tab w:val="clear" w:pos="431"/>
      </w:tabs>
      <w:suppressAutoHyphens/>
      <w:overflowPunct/>
      <w:adjustRightInd/>
      <w:snapToGrid/>
      <w:spacing w:after="120" w:line="240" w:lineRule="atLeast"/>
      <w:ind w:right="1134"/>
    </w:pPr>
    <w:rPr>
      <w:snapToGrid/>
      <w:sz w:val="20"/>
      <w:lang w:val="en-GB"/>
    </w:rPr>
  </w:style>
  <w:style w:type="paragraph" w:customStyle="1" w:styleId="Bullet2G">
    <w:name w:val="_Bullet 2_G"/>
    <w:basedOn w:val="a"/>
    <w:rsid w:val="0025678D"/>
    <w:pPr>
      <w:numPr>
        <w:numId w:val="6"/>
      </w:numPr>
      <w:tabs>
        <w:tab w:val="clear" w:pos="431"/>
      </w:tabs>
      <w:suppressAutoHyphens/>
      <w:overflowPunct/>
      <w:adjustRightInd/>
      <w:snapToGrid/>
      <w:spacing w:after="120" w:line="240" w:lineRule="atLeast"/>
      <w:ind w:right="1134"/>
    </w:pPr>
    <w:rPr>
      <w:snapToGrid/>
      <w:sz w:val="20"/>
      <w:lang w:val="en-GB"/>
    </w:rPr>
  </w:style>
  <w:style w:type="paragraph" w:customStyle="1" w:styleId="ParaNoG">
    <w:name w:val="_ParaNo._G"/>
    <w:basedOn w:val="SingleTxtG"/>
    <w:rsid w:val="0025678D"/>
    <w:pPr>
      <w:numPr>
        <w:numId w:val="7"/>
      </w:numPr>
      <w:tabs>
        <w:tab w:val="clear" w:pos="0"/>
        <w:tab w:val="num" w:pos="1996"/>
      </w:tabs>
      <w:ind w:left="1996" w:hanging="380"/>
    </w:pPr>
  </w:style>
  <w:style w:type="numbering" w:styleId="111111">
    <w:name w:val="Outline List 2"/>
    <w:basedOn w:val="a2"/>
    <w:semiHidden/>
    <w:rsid w:val="0025678D"/>
    <w:pPr>
      <w:numPr>
        <w:numId w:val="9"/>
      </w:numPr>
    </w:pPr>
  </w:style>
  <w:style w:type="numbering" w:styleId="1111110">
    <w:name w:val="Outline List 1"/>
    <w:basedOn w:val="a2"/>
    <w:semiHidden/>
    <w:rsid w:val="0025678D"/>
    <w:pPr>
      <w:numPr>
        <w:numId w:val="10"/>
      </w:numPr>
    </w:pPr>
  </w:style>
  <w:style w:type="character" w:styleId="af5">
    <w:name w:val="Book Title"/>
    <w:basedOn w:val="a0"/>
    <w:uiPriority w:val="33"/>
    <w:semiHidden/>
    <w:rsid w:val="0025678D"/>
    <w:rPr>
      <w:b/>
      <w:bCs/>
      <w:smallCaps/>
      <w:spacing w:val="5"/>
    </w:rPr>
  </w:style>
  <w:style w:type="table" w:styleId="af6">
    <w:name w:val="Table Grid"/>
    <w:basedOn w:val="a1"/>
    <w:rsid w:val="0025678D"/>
    <w:pPr>
      <w:suppressAutoHyphens/>
      <w:spacing w:line="240" w:lineRule="atLeast"/>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gleTxtGChar">
    <w:name w:val="_ Single Txt_G Char"/>
    <w:basedOn w:val="a0"/>
    <w:link w:val="SingleTxtG"/>
    <w:rsid w:val="0025678D"/>
    <w:rPr>
      <w:lang w:val="en-GB"/>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a"/>
    <w:link w:val="a7"/>
    <w:uiPriority w:val="99"/>
    <w:rsid w:val="0025678D"/>
    <w:pPr>
      <w:tabs>
        <w:tab w:val="clear" w:pos="431"/>
      </w:tabs>
      <w:overflowPunct/>
      <w:adjustRightInd/>
      <w:snapToGrid/>
      <w:spacing w:after="160" w:line="240" w:lineRule="exact"/>
    </w:pPr>
    <w:rPr>
      <w:rFonts w:eastAsia="Times New Roman"/>
      <w:color w:val="0000FF"/>
      <w:vertAlign w:val="superscript"/>
    </w:rPr>
  </w:style>
  <w:style w:type="character" w:styleId="af7">
    <w:name w:val="FollowedHyperlink"/>
    <w:basedOn w:val="a0"/>
    <w:uiPriority w:val="99"/>
    <w:semiHidden/>
    <w:unhideWhenUsed/>
    <w:rsid w:val="0025678D"/>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2" Type="http://schemas.openxmlformats.org/officeDocument/2006/relationships/hyperlink" Target="http://www.unwomen.org/en/digital-library/%20publications/2015/9/indicators-position-paper" TargetMode="External"/><Relationship Id="rId1" Type="http://schemas.openxmlformats.org/officeDocument/2006/relationships/hyperlink" Target="http://uhri.ohchr.org/document/index/9c08d572-ded7-4e41-8f29-8ace7e6678bb"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P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078364-4E19-41A8-A23E-34B7EA807D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17</Pages>
  <Words>13263</Words>
  <Characters>13592</Characters>
  <Application>Microsoft Office Word</Application>
  <DocSecurity>0</DocSecurity>
  <Lines>470</Lines>
  <Paragraphs>116</Paragraphs>
  <ScaleCrop>false</ScaleCrop>
  <Company>DCM</Company>
  <LinksUpToDate>false</LinksUpToDate>
  <CharactersWithSpaces>13871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1620871</dc:title>
  <dc:subject>CRPD/C/GC/3</dc:subject>
  <dc:creator>WUJS</dc:creator>
  <cp:keywords/>
  <dc:description/>
  <cp:lastModifiedBy>Kong L.</cp:lastModifiedBy>
  <cp:revision>2</cp:revision>
  <cp:lastPrinted>2016-12-23T09:07:00Z</cp:lastPrinted>
  <dcterms:created xsi:type="dcterms:W3CDTF">2016-12-28T13:34:00Z</dcterms:created>
  <dcterms:modified xsi:type="dcterms:W3CDTF">2016-12-28T13:34:00Z</dcterms:modified>
</cp:coreProperties>
</file>