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7DB23" w14:textId="2D04757D" w:rsidR="00A34A42" w:rsidRDefault="00B04370" w:rsidP="00A34A42">
      <w:pPr>
        <w:spacing w:line="240" w:lineRule="auto"/>
        <w:rPr>
          <w:sz w:val="6"/>
        </w:rPr>
      </w:pPr>
      <w:bookmarkStart w:id="0" w:name="DocPart1"/>
      <w:r>
        <w:rPr>
          <w:rStyle w:val="CommentReference"/>
          <w:szCs w:val="20"/>
        </w:rPr>
        <w:commentReference w:id="1"/>
      </w:r>
    </w:p>
    <w:p w14:paraId="1F1BFD13" w14:textId="77777777" w:rsidR="00B04370" w:rsidRPr="00B04370" w:rsidRDefault="00B04370" w:rsidP="00B04370">
      <w:pPr>
        <w:spacing w:line="20" w:lineRule="exact"/>
        <w:rPr>
          <w:sz w:val="2"/>
        </w:rPr>
        <w:sectPr w:rsidR="00B04370" w:rsidRPr="00B04370" w:rsidSect="006663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195" w:bottom="1152" w:left="1195" w:header="432" w:footer="504" w:gutter="0"/>
          <w:cols w:space="708"/>
          <w:noEndnote/>
          <w:titlePg/>
          <w:docGrid w:linePitch="360"/>
        </w:sectPr>
      </w:pPr>
    </w:p>
    <w:p w14:paraId="6EDED75B" w14:textId="77777777" w:rsidR="00564864" w:rsidRPr="00956E33" w:rsidRDefault="009973CD" w:rsidP="00A558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0"/>
      </w:pPr>
      <w:bookmarkStart w:id="2" w:name="Sample_1"/>
      <w:r w:rsidRPr="00956E33">
        <w:t>Comité para la Eliminación de la Discriminación contra la Mujer</w:t>
      </w:r>
    </w:p>
    <w:p w14:paraId="75F8B1D2" w14:textId="77777777" w:rsidR="0049720E" w:rsidRPr="00956E33" w:rsidRDefault="0049720E" w:rsidP="009973CD">
      <w:pPr>
        <w:pStyle w:val="SingleTxt"/>
        <w:spacing w:after="0" w:line="120" w:lineRule="exact"/>
        <w:rPr>
          <w:sz w:val="10"/>
        </w:rPr>
      </w:pPr>
    </w:p>
    <w:p w14:paraId="60CAB78E" w14:textId="77777777" w:rsidR="0049720E" w:rsidRPr="00956E33" w:rsidRDefault="0049720E" w:rsidP="009973CD">
      <w:pPr>
        <w:pStyle w:val="SingleTxt"/>
        <w:spacing w:after="0" w:line="120" w:lineRule="exact"/>
        <w:rPr>
          <w:sz w:val="10"/>
        </w:rPr>
      </w:pPr>
    </w:p>
    <w:p w14:paraId="5BF09C93" w14:textId="77777777" w:rsidR="0049720E" w:rsidRPr="00956E33" w:rsidRDefault="0049720E" w:rsidP="009973CD">
      <w:pPr>
        <w:pStyle w:val="SingleTxt"/>
        <w:spacing w:after="0" w:line="120" w:lineRule="exact"/>
        <w:rPr>
          <w:sz w:val="10"/>
        </w:rPr>
      </w:pPr>
    </w:p>
    <w:p w14:paraId="38B39303" w14:textId="534243C5" w:rsidR="00564864" w:rsidRPr="00A55837" w:rsidRDefault="0049720E" w:rsidP="00A55837">
      <w:pPr>
        <w:pStyle w:val="TitleHCH"/>
        <w:ind w:right="1260"/>
        <w:rPr>
          <w:lang w:val="es-419"/>
        </w:rPr>
      </w:pPr>
      <w:r w:rsidRPr="00A55837">
        <w:rPr>
          <w:lang w:val="es-419"/>
        </w:rPr>
        <w:tab/>
      </w:r>
      <w:r w:rsidRPr="00A55837">
        <w:rPr>
          <w:lang w:val="es-419"/>
        </w:rPr>
        <w:tab/>
      </w:r>
      <w:r w:rsidR="009973CD" w:rsidRPr="00A55837">
        <w:rPr>
          <w:lang w:val="es-419"/>
        </w:rPr>
        <w:t>Octavo informe periódico presentado por la República Democrática del Congo en vir</w:t>
      </w:r>
      <w:bookmarkStart w:id="3" w:name="_GoBack"/>
      <w:bookmarkEnd w:id="3"/>
      <w:r w:rsidR="009973CD" w:rsidRPr="00A55837">
        <w:rPr>
          <w:lang w:val="es-419"/>
        </w:rPr>
        <w:t>tud del artículo 18 de la</w:t>
      </w:r>
      <w:r w:rsidR="00956E33" w:rsidRPr="00A55837">
        <w:rPr>
          <w:lang w:val="es-419"/>
        </w:rPr>
        <w:t xml:space="preserve"> </w:t>
      </w:r>
      <w:r w:rsidR="009973CD" w:rsidRPr="00A55837">
        <w:rPr>
          <w:lang w:val="es-419"/>
        </w:rPr>
        <w:t>Convención, que debía presentarse en 2017</w:t>
      </w:r>
      <w:r w:rsidR="002B022F" w:rsidRPr="006438BB">
        <w:rPr>
          <w:b w:val="0"/>
          <w:sz w:val="20"/>
          <w:lang w:val="es-ES_tradnl"/>
        </w:rPr>
        <w:t>*</w:t>
      </w:r>
    </w:p>
    <w:p w14:paraId="5C1BAB3C" w14:textId="77777777" w:rsidR="00564864" w:rsidRPr="00956E33" w:rsidRDefault="00564864" w:rsidP="0049720E">
      <w:pPr>
        <w:pStyle w:val="SingleTxt"/>
        <w:spacing w:after="0" w:line="120" w:lineRule="exact"/>
        <w:rPr>
          <w:sz w:val="10"/>
        </w:rPr>
      </w:pPr>
    </w:p>
    <w:p w14:paraId="2C851223" w14:textId="77777777" w:rsidR="0049720E" w:rsidRPr="00956E33" w:rsidRDefault="0049720E" w:rsidP="0049720E">
      <w:pPr>
        <w:pStyle w:val="SingleTxt"/>
        <w:spacing w:after="0" w:line="120" w:lineRule="exact"/>
        <w:rPr>
          <w:sz w:val="10"/>
        </w:rPr>
      </w:pPr>
    </w:p>
    <w:p w14:paraId="08158D6E" w14:textId="77777777" w:rsidR="002B5709" w:rsidRPr="00956E33" w:rsidRDefault="002B5709" w:rsidP="002B5709">
      <w:pPr>
        <w:pStyle w:val="SingleTxt"/>
        <w:jc w:val="right"/>
        <w:rPr>
          <w:szCs w:val="20"/>
        </w:rPr>
      </w:pPr>
      <w:r w:rsidRPr="00956E33">
        <w:rPr>
          <w:szCs w:val="20"/>
        </w:rPr>
        <w:t>[Fecha de recepción: 12 de enero de 2018]</w:t>
      </w:r>
    </w:p>
    <w:bookmarkEnd w:id="2"/>
    <w:p w14:paraId="37359F45" w14:textId="0220BDDC" w:rsidR="003834C2" w:rsidRPr="003834C2" w:rsidRDefault="003834C2" w:rsidP="003834C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0288" behindDoc="0" locked="0" layoutInCell="1" allowOverlap="1" wp14:anchorId="233578E3" wp14:editId="7C3995E4">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4448DA"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3834C2">
        <w:rPr>
          <w:spacing w:val="5"/>
          <w:w w:val="104"/>
          <w:kern w:val="14"/>
          <w:sz w:val="17"/>
          <w:szCs w:val="20"/>
        </w:rPr>
        <w:t>El presente documento se publica sin revisión editorial.</w:t>
      </w:r>
    </w:p>
    <w:p w14:paraId="09F7E893" w14:textId="77777777" w:rsidR="0049720E" w:rsidRPr="00956E33" w:rsidRDefault="0049720E" w:rsidP="0049720E">
      <w:pPr>
        <w:pStyle w:val="SingleTxt"/>
      </w:pPr>
    </w:p>
    <w:p w14:paraId="06A206DA" w14:textId="0723213D" w:rsidR="002B5709" w:rsidRPr="00956E33" w:rsidRDefault="00BE5C80" w:rsidP="003834C2">
      <w:pPr>
        <w:pStyle w:val="HCh"/>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rsidRPr="00956E33">
        <w:br w:type="page"/>
      </w:r>
      <w:r w:rsidR="002B5709" w:rsidRPr="003834C2">
        <w:rPr>
          <w:sz w:val="20"/>
        </w:rPr>
        <w:lastRenderedPageBreak/>
        <w:tab/>
      </w:r>
      <w:r w:rsidR="002B5709" w:rsidRPr="00956E33">
        <w:t>Abreviaturas y siglas</w:t>
      </w:r>
    </w:p>
    <w:p w14:paraId="10ED9C8F" w14:textId="77777777" w:rsidR="002B5709" w:rsidRPr="00956E33" w:rsidRDefault="002B5709" w:rsidP="002B5709">
      <w:pPr>
        <w:pStyle w:val="SingleTxt"/>
        <w:spacing w:after="0" w:line="120" w:lineRule="exact"/>
        <w:rPr>
          <w:sz w:val="10"/>
        </w:rPr>
      </w:pPr>
    </w:p>
    <w:p w14:paraId="069BD8BE" w14:textId="77777777" w:rsidR="002B5709" w:rsidRPr="00956E33" w:rsidRDefault="002B5709" w:rsidP="002B5709">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9A3C0D" w:rsidRPr="00956E33" w14:paraId="0E8FB55A" w14:textId="77777777" w:rsidTr="00865CEA">
        <w:tc>
          <w:tcPr>
            <w:tcW w:w="1433" w:type="dxa"/>
          </w:tcPr>
          <w:p w14:paraId="23D6ACBE"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Art.</w:t>
            </w:r>
          </w:p>
        </w:tc>
        <w:tc>
          <w:tcPr>
            <w:tcW w:w="5887" w:type="dxa"/>
          </w:tcPr>
          <w:p w14:paraId="7DADC5F1"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Artículo</w:t>
            </w:r>
          </w:p>
        </w:tc>
      </w:tr>
      <w:tr w:rsidR="009A3C0D" w:rsidRPr="00956E33" w14:paraId="0517691C" w14:textId="77777777" w:rsidTr="00865CEA">
        <w:tc>
          <w:tcPr>
            <w:tcW w:w="1433" w:type="dxa"/>
          </w:tcPr>
          <w:p w14:paraId="3A2CE87B"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CNDH</w:t>
            </w:r>
          </w:p>
        </w:tc>
        <w:tc>
          <w:tcPr>
            <w:tcW w:w="5887" w:type="dxa"/>
          </w:tcPr>
          <w:p w14:paraId="67DF85A8"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Comisión Nacional de Derechos Humanos</w:t>
            </w:r>
          </w:p>
        </w:tc>
      </w:tr>
      <w:tr w:rsidR="009A3C0D" w:rsidRPr="00956E33" w14:paraId="03A539AC" w14:textId="77777777" w:rsidTr="00865CEA">
        <w:tc>
          <w:tcPr>
            <w:tcW w:w="1433" w:type="dxa"/>
          </w:tcPr>
          <w:p w14:paraId="6E27F9F0"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DICOREPHA</w:t>
            </w:r>
          </w:p>
        </w:tc>
        <w:tc>
          <w:tcPr>
            <w:tcW w:w="5887" w:type="dxa"/>
          </w:tcPr>
          <w:p w14:paraId="0EAC50D2" w14:textId="06BDE737" w:rsidR="009A3C0D" w:rsidRPr="00956E33" w:rsidRDefault="009A3C0D" w:rsidP="00C55C68">
            <w:pPr>
              <w:tabs>
                <w:tab w:val="left" w:pos="288"/>
                <w:tab w:val="left" w:pos="576"/>
                <w:tab w:val="left" w:pos="864"/>
                <w:tab w:val="left" w:pos="1152"/>
              </w:tabs>
              <w:spacing w:after="120"/>
              <w:ind w:right="40"/>
              <w:rPr>
                <w:spacing w:val="0"/>
                <w:w w:val="100"/>
              </w:rPr>
            </w:pPr>
            <w:r w:rsidRPr="00956E33">
              <w:rPr>
                <w:spacing w:val="0"/>
                <w:w w:val="100"/>
              </w:rPr>
              <w:t>Dirección de Coordinación de las Actividades de Rehabilitación de las</w:t>
            </w:r>
            <w:r w:rsidR="00956E33">
              <w:rPr>
                <w:spacing w:val="0"/>
                <w:w w:val="100"/>
              </w:rPr>
              <w:t xml:space="preserve"> </w:t>
            </w:r>
            <w:r w:rsidRPr="00956E33">
              <w:rPr>
                <w:spacing w:val="0"/>
                <w:w w:val="100"/>
              </w:rPr>
              <w:t>Personas con Discapacidad</w:t>
            </w:r>
          </w:p>
        </w:tc>
      </w:tr>
      <w:tr w:rsidR="009A3C0D" w:rsidRPr="00956E33" w14:paraId="154BC0D4" w14:textId="77777777" w:rsidTr="00865CEA">
        <w:tc>
          <w:tcPr>
            <w:tcW w:w="1433" w:type="dxa"/>
          </w:tcPr>
          <w:p w14:paraId="74A2237E"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DSCRP2</w:t>
            </w:r>
          </w:p>
        </w:tc>
        <w:tc>
          <w:tcPr>
            <w:tcW w:w="5887" w:type="dxa"/>
          </w:tcPr>
          <w:p w14:paraId="0B3898D4"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Documento de la Estrategia de Crecimiento y Reducción de la Pobreza 2</w:t>
            </w:r>
          </w:p>
        </w:tc>
      </w:tr>
      <w:tr w:rsidR="009A3C0D" w:rsidRPr="00956E33" w14:paraId="11606A44" w14:textId="77777777" w:rsidTr="00865CEA">
        <w:tc>
          <w:tcPr>
            <w:tcW w:w="1433" w:type="dxa"/>
          </w:tcPr>
          <w:p w14:paraId="16314741"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FARDC</w:t>
            </w:r>
          </w:p>
        </w:tc>
        <w:tc>
          <w:tcPr>
            <w:tcW w:w="5887" w:type="dxa"/>
          </w:tcPr>
          <w:p w14:paraId="7B8751F7"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Fuerzas Armadas de la República Democrática del Congo</w:t>
            </w:r>
          </w:p>
        </w:tc>
      </w:tr>
      <w:tr w:rsidR="009A3C0D" w:rsidRPr="00956E33" w14:paraId="054C1A02" w14:textId="77777777" w:rsidTr="00865CEA">
        <w:tc>
          <w:tcPr>
            <w:tcW w:w="1433" w:type="dxa"/>
          </w:tcPr>
          <w:p w14:paraId="3AD97E28"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FONAFEN</w:t>
            </w:r>
          </w:p>
        </w:tc>
        <w:tc>
          <w:tcPr>
            <w:tcW w:w="5887" w:type="dxa"/>
          </w:tcPr>
          <w:p w14:paraId="44C99B00"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Fondo Nacional para el Adelanto de la Mujer y la Protección del Niño</w:t>
            </w:r>
          </w:p>
        </w:tc>
      </w:tr>
      <w:tr w:rsidR="009A3C0D" w:rsidRPr="00956E33" w14:paraId="20C0F7A7" w14:textId="77777777" w:rsidTr="00865CEA">
        <w:tc>
          <w:tcPr>
            <w:tcW w:w="1433" w:type="dxa"/>
          </w:tcPr>
          <w:p w14:paraId="538E6B62"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MONUSCO</w:t>
            </w:r>
          </w:p>
        </w:tc>
        <w:tc>
          <w:tcPr>
            <w:tcW w:w="5887" w:type="dxa"/>
          </w:tcPr>
          <w:p w14:paraId="19BA7255"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Misión de Estabilización de las Naciones Unidas en la República Democrática del Congo</w:t>
            </w:r>
          </w:p>
        </w:tc>
      </w:tr>
      <w:tr w:rsidR="009A3C0D" w:rsidRPr="00956E33" w14:paraId="6B1816A8" w14:textId="77777777" w:rsidTr="00865CEA">
        <w:tc>
          <w:tcPr>
            <w:tcW w:w="1433" w:type="dxa"/>
          </w:tcPr>
          <w:p w14:paraId="25E9942A"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OMS</w:t>
            </w:r>
          </w:p>
        </w:tc>
        <w:tc>
          <w:tcPr>
            <w:tcW w:w="5887" w:type="dxa"/>
          </w:tcPr>
          <w:p w14:paraId="0CE5E893"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Organización Mundial de la Salud</w:t>
            </w:r>
          </w:p>
        </w:tc>
      </w:tr>
      <w:tr w:rsidR="009A3C0D" w:rsidRPr="00956E33" w14:paraId="02108745" w14:textId="77777777" w:rsidTr="00865CEA">
        <w:tc>
          <w:tcPr>
            <w:tcW w:w="1433" w:type="dxa"/>
          </w:tcPr>
          <w:p w14:paraId="162A2145"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ONG</w:t>
            </w:r>
          </w:p>
        </w:tc>
        <w:tc>
          <w:tcPr>
            <w:tcW w:w="5887" w:type="dxa"/>
          </w:tcPr>
          <w:p w14:paraId="694B1FD1"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Organización no gubernamental</w:t>
            </w:r>
          </w:p>
        </w:tc>
      </w:tr>
      <w:tr w:rsidR="009A3C0D" w:rsidRPr="00956E33" w14:paraId="690F0EBC" w14:textId="77777777" w:rsidTr="00865CEA">
        <w:tc>
          <w:tcPr>
            <w:tcW w:w="1433" w:type="dxa"/>
          </w:tcPr>
          <w:p w14:paraId="4F221C96"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ONU-Mujeres</w:t>
            </w:r>
          </w:p>
        </w:tc>
        <w:tc>
          <w:tcPr>
            <w:tcW w:w="5887" w:type="dxa"/>
          </w:tcPr>
          <w:p w14:paraId="6AAF7B03" w14:textId="6436B0E8" w:rsidR="009A3C0D" w:rsidRPr="00956E33" w:rsidRDefault="009A3C0D" w:rsidP="00C55C68">
            <w:pPr>
              <w:tabs>
                <w:tab w:val="left" w:pos="288"/>
                <w:tab w:val="left" w:pos="576"/>
                <w:tab w:val="left" w:pos="864"/>
                <w:tab w:val="left" w:pos="1152"/>
              </w:tabs>
              <w:spacing w:after="120"/>
              <w:ind w:right="40"/>
              <w:rPr>
                <w:spacing w:val="0"/>
                <w:w w:val="100"/>
              </w:rPr>
            </w:pPr>
            <w:r w:rsidRPr="00956E33">
              <w:rPr>
                <w:spacing w:val="0"/>
                <w:w w:val="100"/>
              </w:rPr>
              <w:t>Entidad de las Naciones Unidas para la Igualdad de Género y el</w:t>
            </w:r>
            <w:r w:rsidR="00956E33">
              <w:rPr>
                <w:spacing w:val="0"/>
                <w:w w:val="100"/>
              </w:rPr>
              <w:t xml:space="preserve"> </w:t>
            </w:r>
            <w:r w:rsidRPr="00956E33">
              <w:rPr>
                <w:spacing w:val="0"/>
                <w:w w:val="100"/>
              </w:rPr>
              <w:t>Empoderamiento de las Mujeres</w:t>
            </w:r>
          </w:p>
        </w:tc>
      </w:tr>
      <w:tr w:rsidR="009A3C0D" w:rsidRPr="00956E33" w14:paraId="2146BA26" w14:textId="77777777" w:rsidTr="00865CEA">
        <w:tc>
          <w:tcPr>
            <w:tcW w:w="1433" w:type="dxa"/>
          </w:tcPr>
          <w:p w14:paraId="01B52AAD"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PAI-STATFIN</w:t>
            </w:r>
          </w:p>
        </w:tc>
        <w:tc>
          <w:tcPr>
            <w:tcW w:w="5887" w:type="dxa"/>
          </w:tcPr>
          <w:p w14:paraId="1E32E34D" w14:textId="21AB4817" w:rsidR="009A3C0D" w:rsidRPr="00956E33" w:rsidRDefault="009A3C0D" w:rsidP="00C55C68">
            <w:pPr>
              <w:tabs>
                <w:tab w:val="left" w:pos="288"/>
                <w:tab w:val="left" w:pos="576"/>
                <w:tab w:val="left" w:pos="864"/>
                <w:tab w:val="left" w:pos="1152"/>
              </w:tabs>
              <w:spacing w:after="120"/>
              <w:ind w:right="40"/>
              <w:rPr>
                <w:spacing w:val="0"/>
                <w:w w:val="100"/>
              </w:rPr>
            </w:pPr>
            <w:r w:rsidRPr="00956E33">
              <w:rPr>
                <w:spacing w:val="0"/>
                <w:w w:val="100"/>
              </w:rPr>
              <w:t>Proyecto de Apoyo Institucional para las Estadísticas y las</w:t>
            </w:r>
            <w:r w:rsidR="00956E33">
              <w:rPr>
                <w:spacing w:val="0"/>
                <w:w w:val="100"/>
              </w:rPr>
              <w:t xml:space="preserve"> </w:t>
            </w:r>
            <w:r w:rsidRPr="00956E33">
              <w:rPr>
                <w:spacing w:val="0"/>
                <w:w w:val="100"/>
              </w:rPr>
              <w:t>Finanzas</w:t>
            </w:r>
            <w:r w:rsidR="00956E33">
              <w:rPr>
                <w:spacing w:val="0"/>
                <w:w w:val="100"/>
              </w:rPr>
              <w:t xml:space="preserve"> </w:t>
            </w:r>
            <w:r w:rsidRPr="00956E33">
              <w:rPr>
                <w:spacing w:val="0"/>
                <w:w w:val="100"/>
              </w:rPr>
              <w:t>Públicas</w:t>
            </w:r>
          </w:p>
        </w:tc>
      </w:tr>
      <w:tr w:rsidR="009A3C0D" w:rsidRPr="00956E33" w14:paraId="116A65B1" w14:textId="77777777" w:rsidTr="00865CEA">
        <w:tc>
          <w:tcPr>
            <w:tcW w:w="1433" w:type="dxa"/>
          </w:tcPr>
          <w:p w14:paraId="315FFEA0"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PAN</w:t>
            </w:r>
          </w:p>
        </w:tc>
        <w:tc>
          <w:tcPr>
            <w:tcW w:w="5887" w:type="dxa"/>
          </w:tcPr>
          <w:p w14:paraId="4AB80A27"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Plan de Acción Nacional</w:t>
            </w:r>
          </w:p>
        </w:tc>
      </w:tr>
      <w:tr w:rsidR="009A3C0D" w:rsidRPr="00956E33" w14:paraId="1EE25F7F" w14:textId="77777777" w:rsidTr="00865CEA">
        <w:tc>
          <w:tcPr>
            <w:tcW w:w="1433" w:type="dxa"/>
          </w:tcPr>
          <w:p w14:paraId="39CC03E1"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PNEFEB2</w:t>
            </w:r>
          </w:p>
        </w:tc>
        <w:tc>
          <w:tcPr>
            <w:tcW w:w="5887" w:type="dxa"/>
          </w:tcPr>
          <w:p w14:paraId="62BD9AA4" w14:textId="71EC4D62" w:rsidR="009A3C0D" w:rsidRPr="00956E33" w:rsidRDefault="009A3C0D" w:rsidP="00E90E2D">
            <w:pPr>
              <w:tabs>
                <w:tab w:val="left" w:pos="288"/>
                <w:tab w:val="left" w:pos="576"/>
                <w:tab w:val="left" w:pos="864"/>
                <w:tab w:val="left" w:pos="1152"/>
              </w:tabs>
              <w:spacing w:after="120"/>
              <w:ind w:right="40"/>
              <w:rPr>
                <w:spacing w:val="0"/>
                <w:w w:val="100"/>
              </w:rPr>
            </w:pPr>
            <w:r w:rsidRPr="00956E33">
              <w:rPr>
                <w:spacing w:val="0"/>
                <w:w w:val="100"/>
              </w:rPr>
              <w:t>Programa Nacional para el Medio Ambiente, los Bosques, el Agua y la</w:t>
            </w:r>
            <w:r w:rsidR="00956E33">
              <w:rPr>
                <w:spacing w:val="0"/>
                <w:w w:val="100"/>
              </w:rPr>
              <w:t xml:space="preserve"> </w:t>
            </w:r>
            <w:r w:rsidRPr="00956E33">
              <w:rPr>
                <w:spacing w:val="0"/>
                <w:w w:val="100"/>
              </w:rPr>
              <w:t>Diversidad Biológica 2</w:t>
            </w:r>
          </w:p>
        </w:tc>
      </w:tr>
      <w:tr w:rsidR="009A3C0D" w:rsidRPr="00956E33" w14:paraId="77A2010A" w14:textId="77777777" w:rsidTr="00865CEA">
        <w:tc>
          <w:tcPr>
            <w:tcW w:w="1433" w:type="dxa"/>
          </w:tcPr>
          <w:p w14:paraId="6D763D69"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PNMLS</w:t>
            </w:r>
          </w:p>
        </w:tc>
        <w:tc>
          <w:tcPr>
            <w:tcW w:w="5887" w:type="dxa"/>
          </w:tcPr>
          <w:p w14:paraId="6C1EE0C6"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Programa Nacional Multisectorial de Lucha contra el Sida</w:t>
            </w:r>
          </w:p>
        </w:tc>
      </w:tr>
      <w:tr w:rsidR="009A3C0D" w:rsidRPr="00956E33" w14:paraId="6402F404" w14:textId="77777777" w:rsidTr="00865CEA">
        <w:tc>
          <w:tcPr>
            <w:tcW w:w="1433" w:type="dxa"/>
          </w:tcPr>
          <w:p w14:paraId="1D0ED93E"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PNUD</w:t>
            </w:r>
          </w:p>
        </w:tc>
        <w:tc>
          <w:tcPr>
            <w:tcW w:w="5887" w:type="dxa"/>
          </w:tcPr>
          <w:p w14:paraId="5DB0D5B2"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Programa de las Naciones Unidas para el Desarrollo</w:t>
            </w:r>
          </w:p>
        </w:tc>
      </w:tr>
      <w:tr w:rsidR="009A3C0D" w:rsidRPr="00956E33" w14:paraId="1133DAFC" w14:textId="77777777" w:rsidTr="00865CEA">
        <w:tc>
          <w:tcPr>
            <w:tcW w:w="1433" w:type="dxa"/>
          </w:tcPr>
          <w:p w14:paraId="60581BF0"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SNVBG</w:t>
            </w:r>
          </w:p>
        </w:tc>
        <w:tc>
          <w:tcPr>
            <w:tcW w:w="5887" w:type="dxa"/>
          </w:tcPr>
          <w:p w14:paraId="2F34A1E7"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Estrategia Nacional contra la Violencia de Género</w:t>
            </w:r>
          </w:p>
        </w:tc>
      </w:tr>
      <w:tr w:rsidR="009A3C0D" w:rsidRPr="00956E33" w14:paraId="28C2CDA4" w14:textId="77777777" w:rsidTr="00865CEA">
        <w:tc>
          <w:tcPr>
            <w:tcW w:w="1433" w:type="dxa"/>
          </w:tcPr>
          <w:p w14:paraId="0D64B4A4"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UNFPA</w:t>
            </w:r>
          </w:p>
        </w:tc>
        <w:tc>
          <w:tcPr>
            <w:tcW w:w="5887" w:type="dxa"/>
          </w:tcPr>
          <w:p w14:paraId="6B72A8CE" w14:textId="77777777" w:rsidR="009A3C0D" w:rsidRPr="00956E33" w:rsidRDefault="009A3C0D" w:rsidP="00865CEA">
            <w:pPr>
              <w:tabs>
                <w:tab w:val="left" w:pos="288"/>
                <w:tab w:val="left" w:pos="576"/>
                <w:tab w:val="left" w:pos="864"/>
                <w:tab w:val="left" w:pos="1152"/>
              </w:tabs>
              <w:spacing w:after="120"/>
              <w:ind w:right="40"/>
              <w:rPr>
                <w:spacing w:val="0"/>
                <w:w w:val="100"/>
              </w:rPr>
            </w:pPr>
            <w:r w:rsidRPr="00956E33">
              <w:rPr>
                <w:spacing w:val="0"/>
                <w:w w:val="100"/>
              </w:rPr>
              <w:t>Fondo de Población de las Naciones Unidas</w:t>
            </w:r>
          </w:p>
        </w:tc>
      </w:tr>
    </w:tbl>
    <w:p w14:paraId="5457C825" w14:textId="77777777" w:rsidR="009D230E" w:rsidRPr="00956E33" w:rsidRDefault="009D230E" w:rsidP="006A7999">
      <w:pPr>
        <w:pStyle w:val="SingleTxt"/>
      </w:pPr>
    </w:p>
    <w:p w14:paraId="46A61CCA" w14:textId="77777777" w:rsidR="00062808" w:rsidRPr="00956E33" w:rsidRDefault="00062808" w:rsidP="009A3C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bookmarkStart w:id="4" w:name="Sample_2"/>
      <w:r w:rsidRPr="00956E33">
        <w:br w:type="page"/>
      </w:r>
      <w:r w:rsidRPr="00956E33">
        <w:lastRenderedPageBreak/>
        <w:tab/>
      </w:r>
      <w:r w:rsidR="009A3C0D" w:rsidRPr="00956E33">
        <w:tab/>
      </w:r>
      <w:r w:rsidR="009A3C0D" w:rsidRPr="00956E33">
        <w:rPr>
          <w:szCs w:val="20"/>
        </w:rPr>
        <w:t>Primera parte</w:t>
      </w:r>
    </w:p>
    <w:p w14:paraId="6DAB5A0E" w14:textId="77777777" w:rsidR="00062808" w:rsidRPr="00956E33" w:rsidRDefault="00062808" w:rsidP="00062808">
      <w:pPr>
        <w:pStyle w:val="SingleTxt"/>
        <w:spacing w:after="0" w:line="120" w:lineRule="exact"/>
        <w:rPr>
          <w:sz w:val="10"/>
        </w:rPr>
      </w:pPr>
    </w:p>
    <w:p w14:paraId="61AAC1C5" w14:textId="77777777" w:rsidR="00062808" w:rsidRPr="00956E33" w:rsidRDefault="00062808" w:rsidP="00062808">
      <w:pPr>
        <w:pStyle w:val="SingleTxt"/>
        <w:spacing w:after="0" w:line="120" w:lineRule="exact"/>
        <w:rPr>
          <w:sz w:val="10"/>
        </w:rPr>
      </w:pPr>
    </w:p>
    <w:p w14:paraId="6ED897FA"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Artículos 1 y 2: definición de discriminación, igualdad jurídica entre el hombre y la mujer, prohibición y medidas de sanción de la discriminación, abrogación de todas las disposiciones jurídicas discriminatorias</w:t>
      </w:r>
    </w:p>
    <w:p w14:paraId="064B43DD" w14:textId="77777777" w:rsidR="007C2E11" w:rsidRPr="00956E33" w:rsidRDefault="007C2E11" w:rsidP="007C2E11">
      <w:pPr>
        <w:pStyle w:val="SingleTxt"/>
        <w:spacing w:after="0" w:line="120" w:lineRule="exact"/>
        <w:rPr>
          <w:sz w:val="10"/>
        </w:rPr>
      </w:pPr>
    </w:p>
    <w:p w14:paraId="10773A72" w14:textId="77777777" w:rsidR="004926B2" w:rsidRPr="00956E33" w:rsidRDefault="004926B2" w:rsidP="007C2E11">
      <w:pPr>
        <w:pStyle w:val="SingleTxt"/>
        <w:numPr>
          <w:ilvl w:val="0"/>
          <w:numId w:val="17"/>
        </w:numPr>
        <w:ind w:left="1267" w:firstLine="0"/>
      </w:pPr>
      <w:r w:rsidRPr="00956E33">
        <w:t>Desde la presentación por parte de la República Democrática del Congo de los informes 6º y 7º combinados en 2013, la legislación congolesa ha experimentado una evolución notable en materia de igualdad entre hombres y mujeres en el ejercicio y el disfrute de sus derechos. De esta manera, sigue la recomendación del Comité que figura en el párrafo 14 de las observaciones finales de 2013 (CEDAW/C/COD/CO/6-7), relativa a la finalización del proceso de revisión del Código de Familia y la ley de paridad.</w:t>
      </w:r>
    </w:p>
    <w:p w14:paraId="4909F3FE" w14:textId="77777777" w:rsidR="004926B2" w:rsidRPr="00956E33" w:rsidRDefault="004926B2" w:rsidP="007C2E11">
      <w:pPr>
        <w:pStyle w:val="SingleTxt"/>
        <w:numPr>
          <w:ilvl w:val="0"/>
          <w:numId w:val="17"/>
        </w:numPr>
        <w:ind w:left="1267" w:firstLine="0"/>
      </w:pPr>
      <w:r w:rsidRPr="00956E33">
        <w:t>Así, se han aprobado los siguientes instrumentos:</w:t>
      </w:r>
    </w:p>
    <w:bookmarkEnd w:id="4"/>
    <w:p w14:paraId="1DE2232E" w14:textId="77777777" w:rsidR="004926B2" w:rsidRPr="00956E33" w:rsidRDefault="0027785D" w:rsidP="0027785D">
      <w:pPr>
        <w:pStyle w:val="SingleTxt"/>
        <w:rPr>
          <w:szCs w:val="20"/>
        </w:rPr>
      </w:pPr>
      <w:r w:rsidRPr="00956E33">
        <w:rPr>
          <w:szCs w:val="20"/>
        </w:rPr>
        <w:tab/>
        <w:t>a)</w:t>
      </w:r>
      <w:r w:rsidRPr="00956E33">
        <w:rPr>
          <w:szCs w:val="20"/>
        </w:rPr>
        <w:tab/>
      </w:r>
      <w:r w:rsidR="004926B2" w:rsidRPr="00956E33">
        <w:rPr>
          <w:szCs w:val="20"/>
        </w:rPr>
        <w:t xml:space="preserve">La </w:t>
      </w:r>
      <w:r w:rsidR="004926B2" w:rsidRPr="00956E33">
        <w:rPr>
          <w:i/>
          <w:szCs w:val="20"/>
        </w:rPr>
        <w:t>Ley núm. 15/013, de 1 de agosto de 2015, por la que se establecen disposiciones para la aplicación de los derechos de la mujer y la paridad</w:t>
      </w:r>
      <w:r w:rsidR="004926B2" w:rsidRPr="00956E33">
        <w:rPr>
          <w:szCs w:val="20"/>
        </w:rPr>
        <w:t>, adoptada en aplicación del artículo 14 de la Constitución. Con ella se refuerza el compromiso del país de construir una sociedad más justa donde se tengan en cuenta los comportamientos, las aspiraciones y las diferentes necesidades de los hombres y las mujeres. En este instrumento se preconiza la eliminación de todas las formas de discriminación contra la mujer, así como la protección y la promoción de sus derechos; la plena realización y participación de la mujer en el desarrollo de la nación; la protección frente a la violencia contra la mujer en la vida pública y privada; una representación equitativa en las instituciones nacionales, provinciales y locales, y la paridad entre hombres y mujeres. Estas disposiciones se aplican en particular a las esferas política, administrativa, económica, social, cultural, judicial y de seguridad (artículos 1 y 2).</w:t>
      </w:r>
    </w:p>
    <w:p w14:paraId="076C4F44" w14:textId="77777777" w:rsidR="004926B2" w:rsidRPr="00956E33" w:rsidRDefault="0027785D" w:rsidP="0027785D">
      <w:pPr>
        <w:pStyle w:val="SingleTxt"/>
        <w:rPr>
          <w:szCs w:val="20"/>
        </w:rPr>
      </w:pPr>
      <w:r w:rsidRPr="00956E33">
        <w:rPr>
          <w:szCs w:val="20"/>
        </w:rPr>
        <w:tab/>
        <w:t>b)</w:t>
      </w:r>
      <w:r w:rsidRPr="00956E33">
        <w:rPr>
          <w:szCs w:val="20"/>
        </w:rPr>
        <w:tab/>
      </w:r>
      <w:r w:rsidR="004926B2" w:rsidRPr="00956E33">
        <w:rPr>
          <w:szCs w:val="20"/>
        </w:rPr>
        <w:t xml:space="preserve">La </w:t>
      </w:r>
      <w:r w:rsidR="004926B2" w:rsidRPr="00956E33">
        <w:rPr>
          <w:i/>
          <w:szCs w:val="20"/>
        </w:rPr>
        <w:t>Ley núm. 16/008, de 15 de julio de 2016, por la que se modifica y complementa la Ley núm. 87-010, de 1 de agosto de 1987, sobre el Código de Familia</w:t>
      </w:r>
      <w:r w:rsidR="004926B2" w:rsidRPr="00956E33">
        <w:rPr>
          <w:szCs w:val="20"/>
        </w:rPr>
        <w:t>, en virtud de la cual se han abrogado todas las disposiciones discriminatorias que contenía dicho Código en 1987, en particular en todas las cuestiones relativas al matrimonio y las relaciones familiares.</w:t>
      </w:r>
    </w:p>
    <w:p w14:paraId="612995FA" w14:textId="77777777" w:rsidR="004926B2" w:rsidRPr="00956E33" w:rsidRDefault="0027785D" w:rsidP="0027785D">
      <w:pPr>
        <w:pStyle w:val="SingleTxt"/>
        <w:rPr>
          <w:szCs w:val="20"/>
        </w:rPr>
      </w:pPr>
      <w:r w:rsidRPr="00956E33">
        <w:rPr>
          <w:szCs w:val="20"/>
        </w:rPr>
        <w:tab/>
        <w:t>c)</w:t>
      </w:r>
      <w:r w:rsidRPr="00956E33">
        <w:rPr>
          <w:szCs w:val="20"/>
        </w:rPr>
        <w:tab/>
      </w:r>
      <w:r w:rsidR="004926B2" w:rsidRPr="00956E33">
        <w:rPr>
          <w:szCs w:val="20"/>
        </w:rPr>
        <w:t>Del mismo modo, cabe señalar:</w:t>
      </w:r>
    </w:p>
    <w:p w14:paraId="136B9374" w14:textId="77777777" w:rsidR="004926B2" w:rsidRPr="00956E33" w:rsidRDefault="0027785D" w:rsidP="0027785D">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 xml:space="preserve">la </w:t>
      </w:r>
      <w:r w:rsidR="004926B2" w:rsidRPr="00956E33">
        <w:rPr>
          <w:i/>
          <w:szCs w:val="20"/>
        </w:rPr>
        <w:t>Ley núm. 08/005, de 10 de junio de 2008, relativa a la financiación pública de los partidos políticos</w:t>
      </w:r>
      <w:r w:rsidR="004926B2" w:rsidRPr="00956E33">
        <w:rPr>
          <w:szCs w:val="20"/>
        </w:rPr>
        <w:t>, en cuyo artículo 3, apartado 5, se exige a los partidos políticos que tengan en cuenta la paridad entre el hombre y la mujer a la hora de establecer las listas electorales;</w:t>
      </w:r>
    </w:p>
    <w:p w14:paraId="210497BE" w14:textId="77777777" w:rsidR="004926B2" w:rsidRPr="00956E33" w:rsidRDefault="0027785D" w:rsidP="0027785D">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 xml:space="preserve">la </w:t>
      </w:r>
      <w:r w:rsidR="004926B2" w:rsidRPr="00956E33">
        <w:rPr>
          <w:i/>
          <w:szCs w:val="20"/>
        </w:rPr>
        <w:t>Ley núm. 13/013, de 1 de junio de 2013, relativa al estatuto del personal de carrera de la Policía Nacional</w:t>
      </w:r>
      <w:r w:rsidR="004926B2" w:rsidRPr="00956E33">
        <w:rPr>
          <w:szCs w:val="20"/>
        </w:rPr>
        <w:t>, que no contiene ninguna discriminación por motivos de género con respecto al proceso de contratación ni a la carrera;</w:t>
      </w:r>
    </w:p>
    <w:p w14:paraId="483E1C41" w14:textId="77777777" w:rsidR="004926B2" w:rsidRPr="00956E33" w:rsidRDefault="0027785D" w:rsidP="0027785D">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 xml:space="preserve">la </w:t>
      </w:r>
      <w:r w:rsidR="004926B2" w:rsidRPr="00956E33">
        <w:rPr>
          <w:i/>
          <w:szCs w:val="20"/>
        </w:rPr>
        <w:t>Ley núm. 16/013, de 15 de julio de 2016, relativa al estatuto de los funcionarios de carrera de los servicios públicos del Estado</w:t>
      </w:r>
      <w:r w:rsidR="004926B2" w:rsidRPr="00956E33">
        <w:rPr>
          <w:szCs w:val="20"/>
        </w:rPr>
        <w:t>, que ha sustituido al estatuto con fecha de 17 de julio de 1981, en cuyo artículo 8, apartado 8, se establecía que para la contratación de una mujer casada era necesaria la autorización de su marido;</w:t>
      </w:r>
    </w:p>
    <w:p w14:paraId="11CEC75A" w14:textId="77777777" w:rsidR="004926B2" w:rsidRPr="00956E33" w:rsidRDefault="0027785D" w:rsidP="0027785D">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 xml:space="preserve">la </w:t>
      </w:r>
      <w:r w:rsidR="004926B2" w:rsidRPr="00956E33">
        <w:rPr>
          <w:i/>
          <w:szCs w:val="20"/>
        </w:rPr>
        <w:t>Ley núm. 16/010, de 15 de julio de 2016, por la que se modifica y complementa la Ley núm. 015-2002, de 16 de octubre de 2002, sobre el Código del Trabajo</w:t>
      </w:r>
      <w:r w:rsidR="004926B2" w:rsidRPr="00956E33">
        <w:rPr>
          <w:szCs w:val="20"/>
        </w:rPr>
        <w:t>, en la cual, entre otras cosas, se ofrece a la mujer la posibilidad de desempeñar trabajos nocturnos (exposición de motivos, apartado 3).</w:t>
      </w:r>
    </w:p>
    <w:p w14:paraId="44C28416"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lastRenderedPageBreak/>
        <w:tab/>
      </w:r>
      <w:r w:rsidRPr="00956E33">
        <w:rPr>
          <w:szCs w:val="20"/>
        </w:rPr>
        <w:tab/>
        <w:t>Artículo 3: medidas para asegurar el pleno desarrollo y el adelanto de la mujer, con objeto de garantizarle el ejercicio y el goce de los derechos humanos y las libertades fundamentales en igualdad de condiciones con el hombre</w:t>
      </w:r>
    </w:p>
    <w:p w14:paraId="75522943" w14:textId="77777777" w:rsidR="008D64A3" w:rsidRPr="00956E33" w:rsidRDefault="008D64A3" w:rsidP="008D64A3">
      <w:pPr>
        <w:pStyle w:val="SingleTxt"/>
        <w:spacing w:after="0" w:line="120" w:lineRule="exact"/>
        <w:rPr>
          <w:sz w:val="10"/>
        </w:rPr>
      </w:pPr>
    </w:p>
    <w:p w14:paraId="6C05F768" w14:textId="77777777" w:rsidR="004926B2" w:rsidRPr="00956E33" w:rsidRDefault="004926B2" w:rsidP="007C2E11">
      <w:pPr>
        <w:pStyle w:val="SingleTxt"/>
        <w:numPr>
          <w:ilvl w:val="0"/>
          <w:numId w:val="17"/>
        </w:numPr>
        <w:ind w:left="1267" w:firstLine="0"/>
      </w:pPr>
      <w:r w:rsidRPr="00956E33">
        <w:t>Se han adoptado las siguientes medidas para asegurar el pleno desarrollo y adelanto de la mujer, con el objeto de garantizarle el ejercicio y el goce de sus derechos:</w:t>
      </w:r>
    </w:p>
    <w:p w14:paraId="3BF14B97" w14:textId="77777777" w:rsidR="004926B2" w:rsidRPr="00956E33" w:rsidRDefault="0027785D" w:rsidP="0027785D">
      <w:pPr>
        <w:pStyle w:val="SingleTxt"/>
        <w:rPr>
          <w:szCs w:val="20"/>
        </w:rPr>
      </w:pPr>
      <w:r w:rsidRPr="00956E33">
        <w:rPr>
          <w:szCs w:val="20"/>
        </w:rPr>
        <w:tab/>
        <w:t>a)</w:t>
      </w:r>
      <w:r w:rsidRPr="00956E33">
        <w:rPr>
          <w:szCs w:val="20"/>
        </w:rPr>
        <w:tab/>
      </w:r>
      <w:r w:rsidR="004926B2" w:rsidRPr="00956E33">
        <w:rPr>
          <w:szCs w:val="20"/>
        </w:rPr>
        <w:t xml:space="preserve">El Código de Familia revisado: el artículo 448 del Código de Familia, en el cual se establece que cualquier acto jurídico de una mujer casada está condicionado a la autorización de su marido, se enmendó con la siguiente redacción: </w:t>
      </w:r>
      <w:r w:rsidR="0012612E" w:rsidRPr="00956E33">
        <w:rPr>
          <w:szCs w:val="20"/>
        </w:rPr>
        <w:t>“</w:t>
      </w:r>
      <w:r w:rsidR="004926B2" w:rsidRPr="00956E33">
        <w:rPr>
          <w:szCs w:val="20"/>
        </w:rPr>
        <w:t>Los cónyuges deben estar de acuerdo con respecto a todos los actos jurídicos en virtud de los cuales se comprometen a una prestación que deben efectuar</w:t>
      </w:r>
      <w:r w:rsidR="0012612E" w:rsidRPr="00956E33">
        <w:rPr>
          <w:szCs w:val="20"/>
        </w:rPr>
        <w:t>”</w:t>
      </w:r>
      <w:r w:rsidR="004926B2" w:rsidRPr="00956E33">
        <w:rPr>
          <w:szCs w:val="20"/>
        </w:rPr>
        <w:t>.</w:t>
      </w:r>
    </w:p>
    <w:p w14:paraId="32EDAE9B" w14:textId="77777777" w:rsidR="004926B2" w:rsidRPr="00956E33" w:rsidRDefault="0027785D" w:rsidP="0027785D">
      <w:pPr>
        <w:pStyle w:val="SingleTxt"/>
        <w:rPr>
          <w:szCs w:val="20"/>
        </w:rPr>
      </w:pPr>
      <w:r w:rsidRPr="00956E33">
        <w:rPr>
          <w:szCs w:val="20"/>
        </w:rPr>
        <w:tab/>
        <w:t>b)</w:t>
      </w:r>
      <w:r w:rsidRPr="00956E33">
        <w:rPr>
          <w:szCs w:val="20"/>
        </w:rPr>
        <w:tab/>
      </w:r>
      <w:r w:rsidR="004926B2" w:rsidRPr="00956E33">
        <w:rPr>
          <w:szCs w:val="20"/>
        </w:rPr>
        <w:t xml:space="preserve">El estatuto de los funcionarios de carrera de los servicios públicos del Estado: el apartado 8 del artículo 8 del estatuto anterior, en el cual se establecía que para la contratación de una mujer casada era necesaria la autorización de su marido, se ha suprimido en el nuevo estatuto con fecha de 15 de julio de 2016. En dicho apartado se disponía: </w:t>
      </w:r>
      <w:r w:rsidR="0012612E" w:rsidRPr="00956E33">
        <w:rPr>
          <w:szCs w:val="20"/>
        </w:rPr>
        <w:t>“</w:t>
      </w:r>
      <w:r w:rsidR="004926B2" w:rsidRPr="00956E33">
        <w:rPr>
          <w:szCs w:val="20"/>
        </w:rPr>
        <w:t>en caso de tratarse de una mujer casada, haber recibido del cónyuge una autorización por escrito para ejercer una función pública</w:t>
      </w:r>
      <w:r w:rsidR="0012612E" w:rsidRPr="00956E33">
        <w:rPr>
          <w:szCs w:val="20"/>
        </w:rPr>
        <w:t>”</w:t>
      </w:r>
      <w:r w:rsidR="004926B2" w:rsidRPr="00956E33">
        <w:rPr>
          <w:szCs w:val="20"/>
        </w:rPr>
        <w:t>.</w:t>
      </w:r>
    </w:p>
    <w:p w14:paraId="63504679" w14:textId="77777777" w:rsidR="004926B2" w:rsidRPr="00956E33" w:rsidRDefault="0027785D" w:rsidP="0027785D">
      <w:pPr>
        <w:pStyle w:val="SingleTxt"/>
        <w:rPr>
          <w:szCs w:val="20"/>
        </w:rPr>
      </w:pPr>
      <w:r w:rsidRPr="00956E33">
        <w:rPr>
          <w:szCs w:val="20"/>
        </w:rPr>
        <w:tab/>
        <w:t>c)</w:t>
      </w:r>
      <w:r w:rsidRPr="00956E33">
        <w:rPr>
          <w:szCs w:val="20"/>
        </w:rPr>
        <w:tab/>
      </w:r>
      <w:r w:rsidR="004926B2" w:rsidRPr="00956E33">
        <w:rPr>
          <w:szCs w:val="20"/>
        </w:rPr>
        <w:t xml:space="preserve">El estatuto de judicatura, de 10 de octubre de 2006: en el artículo 1, apartado 7, se establece lo siguiente: </w:t>
      </w:r>
      <w:r w:rsidR="0012612E" w:rsidRPr="00956E33">
        <w:rPr>
          <w:szCs w:val="20"/>
        </w:rPr>
        <w:t>“</w:t>
      </w:r>
      <w:r w:rsidR="004926B2" w:rsidRPr="00956E33">
        <w:rPr>
          <w:szCs w:val="20"/>
        </w:rPr>
        <w:t>Nadie podrá ser nombrado juez si no reúne las condiciones que se enumeran a continuación: 7. En caso de tratarse de una persona casada, presentar una copia del acta de matrimonio</w:t>
      </w:r>
      <w:r w:rsidR="0012612E" w:rsidRPr="00956E33">
        <w:rPr>
          <w:szCs w:val="20"/>
        </w:rPr>
        <w:t>”</w:t>
      </w:r>
      <w:r w:rsidR="004926B2" w:rsidRPr="00956E33">
        <w:rPr>
          <w:szCs w:val="20"/>
        </w:rPr>
        <w:t xml:space="preserve">. Así, se ha enmendado la disposición del estatuto de 1988, que presentaba la siguiente redacción: </w:t>
      </w:r>
      <w:r w:rsidR="0012612E" w:rsidRPr="00956E33">
        <w:rPr>
          <w:szCs w:val="20"/>
        </w:rPr>
        <w:t>“</w:t>
      </w:r>
      <w:r w:rsidR="004926B2" w:rsidRPr="00956E33">
        <w:rPr>
          <w:szCs w:val="20"/>
        </w:rPr>
        <w:t>7. En caso de tratarse de una mujer casada, presentar una autorización por escrito del cónyuge</w:t>
      </w:r>
      <w:r w:rsidR="0012612E" w:rsidRPr="00956E33">
        <w:rPr>
          <w:szCs w:val="20"/>
        </w:rPr>
        <w:t>”</w:t>
      </w:r>
      <w:r w:rsidR="004926B2" w:rsidRPr="00956E33">
        <w:rPr>
          <w:szCs w:val="20"/>
        </w:rPr>
        <w:t>.</w:t>
      </w:r>
    </w:p>
    <w:p w14:paraId="19AC8BD1" w14:textId="77777777" w:rsidR="004926B2" w:rsidRPr="00956E33" w:rsidRDefault="0027785D" w:rsidP="0027785D">
      <w:pPr>
        <w:pStyle w:val="SingleTxt"/>
        <w:rPr>
          <w:szCs w:val="20"/>
        </w:rPr>
      </w:pPr>
      <w:r w:rsidRPr="00956E33">
        <w:rPr>
          <w:szCs w:val="20"/>
        </w:rPr>
        <w:tab/>
        <w:t>d)</w:t>
      </w:r>
      <w:r w:rsidRPr="00956E33">
        <w:rPr>
          <w:szCs w:val="20"/>
        </w:rPr>
        <w:tab/>
      </w:r>
      <w:r w:rsidR="004926B2" w:rsidRPr="00956E33">
        <w:rPr>
          <w:szCs w:val="20"/>
        </w:rPr>
        <w:t xml:space="preserve">La </w:t>
      </w:r>
      <w:r w:rsidR="004926B2" w:rsidRPr="00956E33">
        <w:rPr>
          <w:i/>
          <w:szCs w:val="20"/>
        </w:rPr>
        <w:t>Ley núm. 16/010, de 15 de julio de 2016, por la que se modifica y complementa la Ley núm. 015-2002, de 16 de octubre de 2002, sobre el Código del Trabajo</w:t>
      </w:r>
      <w:r w:rsidR="004926B2" w:rsidRPr="00956E33">
        <w:rPr>
          <w:szCs w:val="20"/>
        </w:rPr>
        <w:t xml:space="preserve">: el artículo 125 de esta última ha sido modificado de la siguiente manera: </w:t>
      </w:r>
      <w:r w:rsidR="0012612E" w:rsidRPr="00956E33">
        <w:rPr>
          <w:szCs w:val="20"/>
        </w:rPr>
        <w:t>“</w:t>
      </w:r>
      <w:r w:rsidR="004926B2" w:rsidRPr="00956E33">
        <w:rPr>
          <w:szCs w:val="20"/>
        </w:rPr>
        <w:t>Los niños y las personas con discapacidad no pueden trabajar por la noche en entidades públicas ni en centros privados</w:t>
      </w:r>
      <w:r w:rsidR="0012612E" w:rsidRPr="00956E33">
        <w:rPr>
          <w:szCs w:val="20"/>
        </w:rPr>
        <w:t>”</w:t>
      </w:r>
      <w:r w:rsidR="004926B2" w:rsidRPr="00956E33">
        <w:rPr>
          <w:szCs w:val="20"/>
        </w:rPr>
        <w:t xml:space="preserve">. La mujer ya no tiene prohibido desempeñar trabajos nocturnos. </w:t>
      </w:r>
    </w:p>
    <w:p w14:paraId="0B7C8E12" w14:textId="77777777" w:rsidR="004926B2" w:rsidRPr="00956E33" w:rsidRDefault="0027785D" w:rsidP="0027785D">
      <w:pPr>
        <w:pStyle w:val="SingleTxt"/>
        <w:rPr>
          <w:szCs w:val="20"/>
        </w:rPr>
      </w:pPr>
      <w:r w:rsidRPr="00956E33">
        <w:rPr>
          <w:szCs w:val="20"/>
        </w:rPr>
        <w:tab/>
        <w:t>e)</w:t>
      </w:r>
      <w:r w:rsidRPr="00956E33">
        <w:rPr>
          <w:szCs w:val="20"/>
        </w:rPr>
        <w:tab/>
      </w:r>
      <w:r w:rsidR="004926B2" w:rsidRPr="00956E33">
        <w:rPr>
          <w:szCs w:val="20"/>
        </w:rPr>
        <w:t xml:space="preserve">La </w:t>
      </w:r>
      <w:r w:rsidR="004926B2" w:rsidRPr="00956E33">
        <w:rPr>
          <w:i/>
          <w:szCs w:val="20"/>
        </w:rPr>
        <w:t>Ley núm. 15/013, de 1 de agosto de 2015, por la que se establecen disposiciones para la aplicación de los derechos de la mujer y la paridad</w:t>
      </w:r>
      <w:r w:rsidR="004926B2" w:rsidRPr="00956E33">
        <w:rPr>
          <w:szCs w:val="20"/>
        </w:rPr>
        <w:t xml:space="preserve">: en el artículo 27, se dispone lo siguiente: </w:t>
      </w:r>
      <w:r w:rsidR="0012612E" w:rsidRPr="00956E33">
        <w:rPr>
          <w:szCs w:val="20"/>
        </w:rPr>
        <w:t>“</w:t>
      </w:r>
      <w:r w:rsidR="004926B2" w:rsidRPr="00956E33">
        <w:rPr>
          <w:szCs w:val="20"/>
        </w:rPr>
        <w:t>Los órganos competentes promueven el acceso de la mujer a la judicatura, las Fuerzas Armadas, la Policía Nacional y los servicios de seguridad, y garantizan su promoción en estas esferas, de conformidad con el artículo 1 de la presente Ley</w:t>
      </w:r>
      <w:r w:rsidR="0012612E" w:rsidRPr="00956E33">
        <w:rPr>
          <w:szCs w:val="20"/>
        </w:rPr>
        <w:t>”</w:t>
      </w:r>
      <w:r w:rsidR="004926B2" w:rsidRPr="00956E33">
        <w:rPr>
          <w:szCs w:val="20"/>
        </w:rPr>
        <w:t xml:space="preserve">. En dicho artículo se establece: </w:t>
      </w:r>
      <w:r w:rsidR="0012612E" w:rsidRPr="00956E33">
        <w:rPr>
          <w:szCs w:val="20"/>
        </w:rPr>
        <w:t>“</w:t>
      </w:r>
      <w:r w:rsidR="004926B2" w:rsidRPr="00956E33">
        <w:rPr>
          <w:szCs w:val="20"/>
        </w:rPr>
        <w:t>En esta Ley se establecen las disposiciones para la aplicación de los derechos de la mujer y la paridad entre hombres y mujeres, de conformidad con el artículo 14 de la Constitución</w:t>
      </w:r>
      <w:r w:rsidR="0012612E" w:rsidRPr="00956E33">
        <w:rPr>
          <w:szCs w:val="20"/>
        </w:rPr>
        <w:t>”</w:t>
      </w:r>
      <w:r w:rsidR="004926B2" w:rsidRPr="00956E33">
        <w:rPr>
          <w:szCs w:val="20"/>
        </w:rPr>
        <w:t>.</w:t>
      </w:r>
    </w:p>
    <w:p w14:paraId="44630468" w14:textId="77777777" w:rsidR="004926B2" w:rsidRPr="00956E33" w:rsidRDefault="004926B2" w:rsidP="007C2E11">
      <w:pPr>
        <w:pStyle w:val="SingleTxt"/>
        <w:numPr>
          <w:ilvl w:val="0"/>
          <w:numId w:val="17"/>
        </w:numPr>
        <w:ind w:left="1267" w:firstLine="0"/>
      </w:pPr>
      <w:r w:rsidRPr="00956E33">
        <w:t>Estos derechos se refieren a:</w:t>
      </w:r>
    </w:p>
    <w:p w14:paraId="25ACE8A4"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la eliminación de todas las formas de discriminación contra la mujer, así como la protección y la promoción de sus derechos;</w:t>
      </w:r>
    </w:p>
    <w:p w14:paraId="7565B3C4"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la plena realización y participación de la mujer en el desarrollo de la nación;</w:t>
      </w:r>
    </w:p>
    <w:p w14:paraId="59AE5E63"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la protección frente a la violencia contra la mujer en la vida pública y privada;</w:t>
      </w:r>
    </w:p>
    <w:p w14:paraId="1167E34B"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una representación equitativa en las instituciones nacionales, provinciales y locales;</w:t>
      </w:r>
    </w:p>
    <w:p w14:paraId="59877A3A"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la paridad entre hombres y mujeres.</w:t>
      </w:r>
    </w:p>
    <w:p w14:paraId="3D68F5F0" w14:textId="77777777" w:rsidR="008D64A3" w:rsidRPr="00956E33" w:rsidRDefault="008D64A3" w:rsidP="008D64A3">
      <w:pPr>
        <w:pStyle w:val="SingleTxt"/>
        <w:spacing w:after="0" w:line="120" w:lineRule="exact"/>
        <w:rPr>
          <w:sz w:val="10"/>
        </w:rPr>
      </w:pPr>
    </w:p>
    <w:p w14:paraId="7EAFBD1E" w14:textId="69622658"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lastRenderedPageBreak/>
        <w:tab/>
      </w:r>
      <w:r w:rsidRPr="00956E33">
        <w:rPr>
          <w:szCs w:val="20"/>
        </w:rPr>
        <w:tab/>
        <w:t>Artículo 4: medidas especiales de carácter temporal encaminadas a acelerar la</w:t>
      </w:r>
      <w:r w:rsidR="00956E33">
        <w:rPr>
          <w:szCs w:val="20"/>
        </w:rPr>
        <w:t xml:space="preserve"> </w:t>
      </w:r>
      <w:r w:rsidRPr="00956E33">
        <w:rPr>
          <w:szCs w:val="20"/>
        </w:rPr>
        <w:t xml:space="preserve">instauración de una igualdad </w:t>
      </w:r>
      <w:r w:rsidRPr="00956E33">
        <w:rPr>
          <w:i/>
          <w:szCs w:val="20"/>
        </w:rPr>
        <w:t>de facto</w:t>
      </w:r>
      <w:r w:rsidRPr="00956E33">
        <w:rPr>
          <w:szCs w:val="20"/>
        </w:rPr>
        <w:t xml:space="preserve"> entre el hombre y la mujer, y medidas especiales para proteger la maternidad</w:t>
      </w:r>
    </w:p>
    <w:p w14:paraId="36F72C4C" w14:textId="77777777" w:rsidR="008D64A3" w:rsidRPr="00956E33" w:rsidRDefault="008D64A3" w:rsidP="008D64A3">
      <w:pPr>
        <w:pStyle w:val="SingleTxt"/>
        <w:spacing w:after="0" w:line="120" w:lineRule="exact"/>
        <w:rPr>
          <w:sz w:val="10"/>
        </w:rPr>
      </w:pPr>
    </w:p>
    <w:p w14:paraId="436B37F3" w14:textId="61DAF1ED" w:rsidR="004926B2" w:rsidRPr="00956E33" w:rsidRDefault="004926B2" w:rsidP="007C2E11">
      <w:pPr>
        <w:pStyle w:val="SingleTxt"/>
        <w:numPr>
          <w:ilvl w:val="0"/>
          <w:numId w:val="17"/>
        </w:numPr>
        <w:ind w:left="1267" w:firstLine="0"/>
      </w:pPr>
      <w:r w:rsidRPr="00956E33">
        <w:t xml:space="preserve">a) En relación con las medidas especiales de carácter temporal encaminadas a acelerar la igualdad </w:t>
      </w:r>
      <w:r w:rsidRPr="00956E33">
        <w:rPr>
          <w:i/>
        </w:rPr>
        <w:t>de facto</w:t>
      </w:r>
      <w:r w:rsidRPr="00956E33">
        <w:t xml:space="preserve"> entre el hombre y la mujer, en el artículo 22 de la </w:t>
      </w:r>
      <w:r w:rsidRPr="00956E33">
        <w:rPr>
          <w:i/>
        </w:rPr>
        <w:t>Ley</w:t>
      </w:r>
      <w:r w:rsidR="00956E33">
        <w:rPr>
          <w:i/>
        </w:rPr>
        <w:t xml:space="preserve"> </w:t>
      </w:r>
      <w:r w:rsidRPr="00956E33">
        <w:rPr>
          <w:i/>
        </w:rPr>
        <w:t>núm. 15/013, de 1 de agosto de 2015, por la que se establecen disposiciones para la aplicación de los derechos de la mujer y la paridad</w:t>
      </w:r>
      <w:r w:rsidRPr="00956E33">
        <w:t xml:space="preserve">, se establece lo siguiente: </w:t>
      </w:r>
      <w:r w:rsidR="0012612E" w:rsidRPr="00956E33">
        <w:t>“</w:t>
      </w:r>
      <w:r w:rsidRPr="00956E33">
        <w:t>El Estado alienta, mediante incentivos, a los empleadores que contratan a mujeres para corregir las desigualdades existentes y que adoptan políticas que permiten mejorar la conciliación de las obligaciones familiares y profesionales, como horarios de trabajo variables y flexibles, empleo a tiempo completo y parcial, y otras condiciones de trabajo y seguridad social</w:t>
      </w:r>
      <w:r w:rsidR="0012612E" w:rsidRPr="00956E33">
        <w:t>”</w:t>
      </w:r>
      <w:r w:rsidRPr="00956E33">
        <w:t>.</w:t>
      </w:r>
    </w:p>
    <w:p w14:paraId="034E450A" w14:textId="77777777" w:rsidR="004926B2" w:rsidRPr="00956E33" w:rsidRDefault="004926B2" w:rsidP="007C2E11">
      <w:pPr>
        <w:pStyle w:val="SingleTxt"/>
        <w:numPr>
          <w:ilvl w:val="0"/>
          <w:numId w:val="17"/>
        </w:numPr>
        <w:ind w:left="1267" w:firstLine="0"/>
      </w:pPr>
      <w:r w:rsidRPr="00956E33">
        <w:t xml:space="preserve">b) Con respecto a las medidas especiales encaminadas a proteger la maternidad, cabe mencionar el artículo 129 de la versión revisada del Código del Trabajo de 2016, en el cual se dispone: </w:t>
      </w:r>
      <w:r w:rsidR="0012612E" w:rsidRPr="00956E33">
        <w:t>“</w:t>
      </w:r>
      <w:r w:rsidRPr="00956E33">
        <w:t>Toda mujer embarazada cuyo estado entrañe riesgos para su salud, condición que debe ser debidamente constatada por el médico, tiene derecho, sobre la base del certificado médico, a suspender el contrato de trabajo de conformidad con el artículo 57 de la presente Ley, sin que esta interrupción de la continuidad del servicio pueda considerarse un motivo para la terminación del contrato. Asimismo, puede, en las mismas condiciones, terminar su contrato de trabajo sin previo aviso y sin tener que pagar por ello ninguna indemnización por incumplimiento del contrato</w:t>
      </w:r>
      <w:r w:rsidR="0012612E" w:rsidRPr="00956E33">
        <w:t>”</w:t>
      </w:r>
      <w:r w:rsidRPr="00956E33">
        <w:t>.</w:t>
      </w:r>
    </w:p>
    <w:p w14:paraId="6CBB495A" w14:textId="77777777" w:rsidR="004926B2" w:rsidRPr="00956E33" w:rsidRDefault="004926B2" w:rsidP="007C2E11">
      <w:pPr>
        <w:pStyle w:val="SingleTxt"/>
        <w:numPr>
          <w:ilvl w:val="0"/>
          <w:numId w:val="17"/>
        </w:numPr>
        <w:ind w:left="1267" w:firstLine="0"/>
      </w:pPr>
      <w:bookmarkStart w:id="5" w:name="Sample_3"/>
      <w:r w:rsidRPr="00956E33">
        <w:t>Para alcanzar el índice de paridad en el sector de la educación, la República Democrática del Congo puso en marcha, hace un decenio, el programa Todas las Niñas a la Escuela. Este programa ha sido sustituido por el proyecto Valorización de la Escolarización de las Niñas, que concede becas a estudiantes, organiza cursos de capacitación para la iniciativa empresarial de las familias y crea mutuas de crédito para el apoyo a la escolarización.</w:t>
      </w:r>
    </w:p>
    <w:p w14:paraId="67F9EECB" w14:textId="77777777" w:rsidR="008D64A3" w:rsidRPr="00956E33" w:rsidRDefault="008D64A3" w:rsidP="008D64A3">
      <w:pPr>
        <w:pStyle w:val="SingleTxt"/>
        <w:spacing w:after="0" w:line="120" w:lineRule="exact"/>
        <w:rPr>
          <w:sz w:val="10"/>
        </w:rPr>
      </w:pPr>
    </w:p>
    <w:p w14:paraId="7A4ABE48"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5: medidas destinadas a modificar los estereotipos sociales de los papeles del hombre y la mujer; la educación familiar para la comprensión de que la maternidad es una función social y el reconocimiento de la responsabilidad común del hombre y la mujer con respecto a la crianza de los hijos y la garantía de su desarrollo</w:t>
      </w:r>
    </w:p>
    <w:p w14:paraId="2072B683" w14:textId="77777777" w:rsidR="008D64A3" w:rsidRPr="00956E33" w:rsidRDefault="008D64A3" w:rsidP="008D64A3">
      <w:pPr>
        <w:pStyle w:val="SingleTxt"/>
        <w:spacing w:after="0" w:line="120" w:lineRule="exact"/>
        <w:rPr>
          <w:sz w:val="10"/>
        </w:rPr>
      </w:pPr>
    </w:p>
    <w:p w14:paraId="6BD077DC" w14:textId="74056C98" w:rsidR="004926B2" w:rsidRPr="00956E33" w:rsidRDefault="004926B2" w:rsidP="007C2E11">
      <w:pPr>
        <w:pStyle w:val="SingleTxt"/>
        <w:numPr>
          <w:ilvl w:val="0"/>
          <w:numId w:val="17"/>
        </w:numPr>
        <w:ind w:left="1267" w:firstLine="0"/>
      </w:pPr>
      <w:r w:rsidRPr="00956E33">
        <w:t xml:space="preserve">Con respecto a las medidas destinadas a modificar los estereotipos sociales de los papeles del hombre y la mujer, en el artículo 24 de la </w:t>
      </w:r>
      <w:r w:rsidRPr="00956E33">
        <w:rPr>
          <w:i/>
        </w:rPr>
        <w:t>Ley núm. 15/013, de 1 de agosto de 2015, por la que se establecen disposiciones para la aplicación de los derechos de la mujer y la paridad</w:t>
      </w:r>
      <w:r w:rsidRPr="00956E33">
        <w:t xml:space="preserve">, se prevé: </w:t>
      </w:r>
      <w:r w:rsidR="0012612E" w:rsidRPr="00956E33">
        <w:t>“</w:t>
      </w:r>
      <w:r w:rsidRPr="00956E33">
        <w:t>El Estado adoptará las medidas pertinentes para modificar los patrones y los modelos socioculturales de comportamiento de la mujer y el hombre, a través de la educación del público, mediante estrategias que utilicen las nuevas tecnologías de la información y las comunicaciones, con miras a lograr la eliminación de todas las prácticas culturales perjudiciales, así como las prácticas basadas en la idea de la inferioridad o superioridad de un sexo o del otro, o en los papeles estereotipados de la mujer y el</w:t>
      </w:r>
      <w:r w:rsidR="00956E33">
        <w:t xml:space="preserve"> </w:t>
      </w:r>
      <w:r w:rsidRPr="00956E33">
        <w:t>hombre</w:t>
      </w:r>
      <w:r w:rsidR="0012612E" w:rsidRPr="00956E33">
        <w:t>”</w:t>
      </w:r>
      <w:r w:rsidRPr="00956E33">
        <w:t>.</w:t>
      </w:r>
    </w:p>
    <w:p w14:paraId="37931C92" w14:textId="77777777" w:rsidR="004926B2" w:rsidRPr="00956E33" w:rsidRDefault="004926B2" w:rsidP="007C2E11">
      <w:pPr>
        <w:pStyle w:val="SingleTxt"/>
        <w:numPr>
          <w:ilvl w:val="0"/>
          <w:numId w:val="17"/>
        </w:numPr>
        <w:ind w:left="1267" w:firstLine="0"/>
      </w:pPr>
      <w:r w:rsidRPr="00956E33">
        <w:t xml:space="preserve">En cuanto a la educación familiar para la comprensión de que la maternidad es una función social y el reconocimiento de la responsabilidad común del hombre y la mujer con respecto a la crianza de los hijos y la garantía de su desarrollo, en el artículo 13 de la </w:t>
      </w:r>
      <w:r w:rsidRPr="00956E33">
        <w:rPr>
          <w:i/>
        </w:rPr>
        <w:t>Ley núm. 15/013, de 1 de agosto de 2015, por la que se establecen disposiciones para la aplicación de los derechos de la mujer y la paridad</w:t>
      </w:r>
      <w:r w:rsidRPr="00956E33">
        <w:t xml:space="preserve">, se establece: </w:t>
      </w:r>
      <w:r w:rsidR="0012612E" w:rsidRPr="00956E33">
        <w:t>“</w:t>
      </w:r>
      <w:r w:rsidRPr="00956E33">
        <w:t xml:space="preserve">El hombre y la mujer son copartícipes en pie de igualdad de las </w:t>
      </w:r>
      <w:r w:rsidRPr="00956E33">
        <w:lastRenderedPageBreak/>
        <w:t>responsabilidades relativas a la salud reproductiva. Elegirán de común acuerdo un método de planificación familiar que tenga en cuenta la salud de ambos</w:t>
      </w:r>
      <w:r w:rsidR="0012612E" w:rsidRPr="00956E33">
        <w:t>”</w:t>
      </w:r>
      <w:r w:rsidRPr="00956E33">
        <w:t>.</w:t>
      </w:r>
    </w:p>
    <w:p w14:paraId="21BBEB60" w14:textId="77777777" w:rsidR="004926B2" w:rsidRPr="00956E33" w:rsidRDefault="004926B2" w:rsidP="007C2E11">
      <w:pPr>
        <w:pStyle w:val="SingleTxt"/>
        <w:numPr>
          <w:ilvl w:val="0"/>
          <w:numId w:val="17"/>
        </w:numPr>
        <w:ind w:left="1267" w:firstLine="0"/>
      </w:pPr>
      <w:r w:rsidRPr="00956E33">
        <w:t>Además, la visión de la Política Nacional de Género establece que, en el plano social y cultural, la República Democrática del Congo debe ser un país libre de prejuicios y estereotipos. Para ello, se ha elaborado, con el apoyo del Fondo de Población de las Naciones Unidas (UNFPA), el Plan de Acción del Programa Nacional para 2013-2017, relativo a la salud reproductiva, en el cual se promueven la igualdad de género y los derechos reproductivos mediante el refuerzo de la capacidad institucional y de las comunidades con respecto a la reducción de la mortalidad materna, la prevención de la violencia de género y la lucha contra el matrimonio precoz. En la práctica, esta visión se plasma en el Programa de Salud Reproductiva que acompaña a las parejas en el proceso de la maternidad.</w:t>
      </w:r>
    </w:p>
    <w:p w14:paraId="41418FA7" w14:textId="72C9A1CF" w:rsidR="004926B2" w:rsidRPr="00956E33" w:rsidRDefault="004926B2" w:rsidP="007C2E11">
      <w:pPr>
        <w:pStyle w:val="SingleTxt"/>
        <w:numPr>
          <w:ilvl w:val="0"/>
          <w:numId w:val="17"/>
        </w:numPr>
        <w:ind w:left="1267" w:firstLine="0"/>
      </w:pPr>
      <w:r w:rsidRPr="00956E33">
        <w:t>Cabe señalar que, con el apoyo de los asociados técnicos y financieros (la</w:t>
      </w:r>
      <w:r w:rsidR="00956E33">
        <w:t xml:space="preserve"> </w:t>
      </w:r>
      <w:r w:rsidRPr="00956E33">
        <w:t xml:space="preserve">Entidad de las Naciones Unidas para la Igualdad de Género y el Empoderamiento de las Mujeres (ONU-Mujeres), el UNFPA y el Programa de las Naciones Unidas para el Desarrollo (PNUD)), la República Democrática del Congo ha llevado a cabo estudios para determinar las causas fundamentales de los prejuicios y los estereotipos, evaluar sus consecuencias y adoptar medidas adecuadas para prevenirlos y eliminarlos, a saber: </w:t>
      </w:r>
    </w:p>
    <w:p w14:paraId="0B30C1FA"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un estudio sobre los factores determinantes de la violencia de género en las zonas en situación de conflicto y sin conflictos, los perfiles de género en el plano provincial y la estrategia de comunicación para el cambio de comportamiento en el marco de la lucha contra l</w:t>
      </w:r>
      <w:r w:rsidR="00C227BE" w:rsidRPr="00956E33">
        <w:t>a violencia sexual y de género;</w:t>
      </w:r>
    </w:p>
    <w:p w14:paraId="688E5229"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 xml:space="preserve">un estudio sobre la relación contradictoria entre la masculinidad hegemónica idealizada y las realidades de la vida de los hombres; </w:t>
      </w:r>
    </w:p>
    <w:p w14:paraId="36F2CD88" w14:textId="1A304758" w:rsidR="004926B2" w:rsidRPr="00956E33" w:rsidRDefault="0027785D" w:rsidP="0027785D">
      <w:pPr>
        <w:pStyle w:val="SingleTxt"/>
        <w:tabs>
          <w:tab w:val="right" w:pos="1685"/>
        </w:tabs>
        <w:ind w:left="1742" w:hanging="475"/>
      </w:pPr>
      <w:r w:rsidRPr="00956E33">
        <w:tab/>
        <w:t>•</w:t>
      </w:r>
      <w:r w:rsidRPr="00956E33">
        <w:tab/>
      </w:r>
      <w:r w:rsidR="004926B2" w:rsidRPr="00956E33">
        <w:t>un estudio sobre la masculinidad y uno sobre la transformación de la</w:t>
      </w:r>
      <w:r w:rsidR="00956E33">
        <w:t xml:space="preserve"> </w:t>
      </w:r>
      <w:r w:rsidR="004926B2" w:rsidRPr="00956E33">
        <w:t>masculinidad;</w:t>
      </w:r>
    </w:p>
    <w:p w14:paraId="1BC39DB2" w14:textId="77777777" w:rsidR="004926B2" w:rsidRPr="00956E33" w:rsidRDefault="0027785D" w:rsidP="0027785D">
      <w:pPr>
        <w:pStyle w:val="SingleTxt"/>
        <w:tabs>
          <w:tab w:val="right" w:pos="1685"/>
        </w:tabs>
        <w:ind w:left="1742" w:hanging="475"/>
      </w:pPr>
      <w:r w:rsidRPr="00956E33">
        <w:tab/>
        <w:t>•</w:t>
      </w:r>
      <w:r w:rsidRPr="00956E33">
        <w:tab/>
      </w:r>
      <w:r w:rsidR="004926B2" w:rsidRPr="00956E33">
        <w:t>un estudio sobre la asistencia a las víctimas de la violencia sexual en la República Democrática del Congo y muchos otros que se han llevado a cabo en los últimos años.</w:t>
      </w:r>
    </w:p>
    <w:p w14:paraId="3A856D7C" w14:textId="77777777" w:rsidR="004926B2" w:rsidRPr="00956E33" w:rsidRDefault="004926B2" w:rsidP="007C2E11">
      <w:pPr>
        <w:pStyle w:val="SingleTxt"/>
        <w:numPr>
          <w:ilvl w:val="0"/>
          <w:numId w:val="17"/>
        </w:numPr>
        <w:ind w:left="1267" w:firstLine="0"/>
      </w:pPr>
      <w:r w:rsidRPr="00956E33">
        <w:t>Además, se han puesto en marcha estrategias para erradicar los estereotipos en el sector de la educación, como el curso de educación para la vida, los comités de alumnos o el modelo de escuela con perspectiva de género.</w:t>
      </w:r>
    </w:p>
    <w:p w14:paraId="2BC61440" w14:textId="77777777" w:rsidR="008D64A3" w:rsidRPr="00956E33" w:rsidRDefault="008D64A3" w:rsidP="008D64A3">
      <w:pPr>
        <w:pStyle w:val="SingleTxt"/>
        <w:spacing w:after="0" w:line="120" w:lineRule="exact"/>
        <w:rPr>
          <w:sz w:val="10"/>
        </w:rPr>
      </w:pPr>
    </w:p>
    <w:p w14:paraId="6903ABCC"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6: medidas para eliminar la trata de mujeres y la explotación de la prostitución de la mujer</w:t>
      </w:r>
    </w:p>
    <w:p w14:paraId="4CE29510" w14:textId="77777777" w:rsidR="008D64A3" w:rsidRPr="00956E33" w:rsidRDefault="008D64A3" w:rsidP="008D64A3">
      <w:pPr>
        <w:pStyle w:val="SingleTxt"/>
        <w:spacing w:after="0" w:line="120" w:lineRule="exact"/>
        <w:rPr>
          <w:sz w:val="10"/>
        </w:rPr>
      </w:pPr>
    </w:p>
    <w:p w14:paraId="2B7D6C7E" w14:textId="78703E3F" w:rsidR="004926B2" w:rsidRPr="00956E33" w:rsidRDefault="004926B2" w:rsidP="007C2E11">
      <w:pPr>
        <w:pStyle w:val="SingleTxt"/>
        <w:numPr>
          <w:ilvl w:val="0"/>
          <w:numId w:val="17"/>
        </w:numPr>
        <w:ind w:left="1267" w:firstLine="0"/>
      </w:pPr>
      <w:r w:rsidRPr="00956E33">
        <w:t>Con respecto a las medidas para eliminar la trata de mujeres, dentro del Ministerio del Interior existe un comité nacional contra la trata de personas y el tráfico ilícito de migrantes. Del mismo modo, existe un proyecto de ley sobre la lucha contra la trata de personas. Asimismo, dicho Ministerio ha desarrollado campañas de sensibilización y un plan de acción para combatir la trata de seres</w:t>
      </w:r>
      <w:r w:rsidR="00956E33">
        <w:t xml:space="preserve"> </w:t>
      </w:r>
      <w:r w:rsidRPr="00956E33">
        <w:t>humanos.</w:t>
      </w:r>
    </w:p>
    <w:p w14:paraId="05B7E3E9" w14:textId="77777777" w:rsidR="004926B2" w:rsidRPr="00956E33" w:rsidRDefault="004926B2" w:rsidP="007C2E11">
      <w:pPr>
        <w:pStyle w:val="SingleTxt"/>
        <w:numPr>
          <w:ilvl w:val="0"/>
          <w:numId w:val="17"/>
        </w:numPr>
        <w:ind w:left="1267" w:firstLine="0"/>
      </w:pPr>
      <w:r w:rsidRPr="00956E33">
        <w:t xml:space="preserve">Con respecto a la explotación de la prostitución de la mujer, en el artículo 25 de la </w:t>
      </w:r>
      <w:r w:rsidRPr="00956E33">
        <w:rPr>
          <w:i/>
        </w:rPr>
        <w:t>Ley núm. 15/013, de 1 de agosto de 2015, por la que se establecen disposiciones para la aplicación de los derechos de la mujer y la paridad</w:t>
      </w:r>
      <w:r w:rsidRPr="00956E33">
        <w:t xml:space="preserve">, se dispone: </w:t>
      </w:r>
      <w:r w:rsidR="0012612E" w:rsidRPr="00956E33">
        <w:t>“</w:t>
      </w:r>
      <w:r w:rsidRPr="00956E33">
        <w:t>Toda mujer tiene derecho a que se respete su vida, su integridad física y la seguridad de su persona. Están prohibidas todas las formas de explotación, castigo y tratos inhumanos o degradantes</w:t>
      </w:r>
      <w:r w:rsidR="0012612E" w:rsidRPr="00956E33">
        <w:t>”</w:t>
      </w:r>
      <w:r w:rsidRPr="00956E33">
        <w:t>.</w:t>
      </w:r>
    </w:p>
    <w:p w14:paraId="7AAF15B7" w14:textId="77777777" w:rsidR="008D64A3" w:rsidRPr="00956E33" w:rsidRDefault="008D64A3" w:rsidP="008D64A3">
      <w:pPr>
        <w:pStyle w:val="SingleTxt"/>
        <w:spacing w:after="0" w:line="120" w:lineRule="exact"/>
        <w:rPr>
          <w:sz w:val="10"/>
        </w:rPr>
      </w:pPr>
    </w:p>
    <w:p w14:paraId="29E116E7" w14:textId="77777777" w:rsidR="008D64A3" w:rsidRPr="00956E33" w:rsidRDefault="008D64A3" w:rsidP="008D64A3">
      <w:pPr>
        <w:pStyle w:val="SingleTxt"/>
        <w:spacing w:after="0" w:line="120" w:lineRule="exact"/>
        <w:rPr>
          <w:sz w:val="10"/>
        </w:rPr>
      </w:pPr>
    </w:p>
    <w:p w14:paraId="6B918E27" w14:textId="77777777" w:rsidR="0079068A" w:rsidRDefault="0079068A">
      <w:pPr>
        <w:suppressAutoHyphens w:val="0"/>
        <w:spacing w:line="240" w:lineRule="auto"/>
        <w:rPr>
          <w:b/>
          <w:kern w:val="14"/>
          <w:sz w:val="24"/>
        </w:rPr>
      </w:pPr>
      <w:r>
        <w:br w:type="page"/>
      </w:r>
    </w:p>
    <w:p w14:paraId="3B38547D" w14:textId="3827D7E0" w:rsidR="004926B2" w:rsidRPr="00956E33" w:rsidRDefault="004926B2" w:rsidP="00277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E33">
        <w:tab/>
      </w:r>
      <w:r w:rsidRPr="00956E33">
        <w:tab/>
        <w:t>Segunda parte</w:t>
      </w:r>
    </w:p>
    <w:p w14:paraId="7B0E1E91" w14:textId="77777777" w:rsidR="008D64A3" w:rsidRPr="00956E33" w:rsidRDefault="008D64A3" w:rsidP="008D64A3">
      <w:pPr>
        <w:pStyle w:val="SingleTxt"/>
        <w:spacing w:after="0" w:line="120" w:lineRule="exact"/>
        <w:rPr>
          <w:sz w:val="10"/>
        </w:rPr>
      </w:pPr>
    </w:p>
    <w:p w14:paraId="67B794BD" w14:textId="77777777" w:rsidR="008D64A3" w:rsidRPr="00956E33" w:rsidRDefault="008D64A3" w:rsidP="008D64A3">
      <w:pPr>
        <w:pStyle w:val="SingleTxt"/>
        <w:spacing w:after="0" w:line="120" w:lineRule="exact"/>
        <w:rPr>
          <w:sz w:val="10"/>
        </w:rPr>
      </w:pPr>
    </w:p>
    <w:p w14:paraId="08D1FE71"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 xml:space="preserve">Artículo 7: medidas para la eliminación de la discriminación contra la mujer en la vida política y pública </w:t>
      </w:r>
    </w:p>
    <w:p w14:paraId="7B1AD81D" w14:textId="77777777" w:rsidR="008D64A3" w:rsidRPr="00956E33" w:rsidRDefault="008D64A3" w:rsidP="008D64A3">
      <w:pPr>
        <w:pStyle w:val="SingleTxt"/>
        <w:spacing w:after="0" w:line="120" w:lineRule="exact"/>
        <w:rPr>
          <w:sz w:val="10"/>
        </w:rPr>
      </w:pPr>
    </w:p>
    <w:p w14:paraId="4FE1D109" w14:textId="77777777" w:rsidR="004926B2" w:rsidRPr="00956E33" w:rsidRDefault="004926B2" w:rsidP="007C2E11">
      <w:pPr>
        <w:pStyle w:val="SingleTxt"/>
        <w:numPr>
          <w:ilvl w:val="0"/>
          <w:numId w:val="17"/>
        </w:numPr>
        <w:ind w:left="1267" w:firstLine="0"/>
      </w:pPr>
      <w:r w:rsidRPr="00956E33">
        <w:t xml:space="preserve">Por lo que respecta a las medidas adoptadas para eliminar la discriminación contra la mujer en la vida política y pública, en los artículos 4, 5, 6 y 33 de la </w:t>
      </w:r>
      <w:r w:rsidRPr="00956E33">
        <w:rPr>
          <w:i/>
        </w:rPr>
        <w:t>Ley núm. 15/013, de 1 de agosto de 2015, por la que se establecen disposiciones para la aplicación de los derechos de la mujer y la paridad</w:t>
      </w:r>
      <w:r w:rsidRPr="00956E33">
        <w:t>, se establece lo siguiente:</w:t>
      </w:r>
    </w:p>
    <w:p w14:paraId="251D33E4" w14:textId="77777777" w:rsidR="004926B2" w:rsidRPr="00956E33" w:rsidRDefault="004926B2" w:rsidP="00C71A9C">
      <w:pPr>
        <w:pStyle w:val="SingleTxt"/>
        <w:spacing w:line="240" w:lineRule="atLeast"/>
        <w:ind w:left="1742"/>
      </w:pPr>
      <w:r w:rsidRPr="00956E33">
        <w:rPr>
          <w:i/>
        </w:rPr>
        <w:t>Art. 4:</w:t>
      </w:r>
      <w:r w:rsidRPr="00956E33">
        <w:t xml:space="preserve"> </w:t>
      </w:r>
      <w:r w:rsidR="0012612E" w:rsidRPr="00956E33">
        <w:t>“</w:t>
      </w:r>
      <w:r w:rsidRPr="00956E33">
        <w:t>El hombre y la mujer disfrutarán de todos los derechos políticos en pie de igualdad. La mujer estará representada de una manera equitativa en todos los puestos electivos o de designación directa de las instituciones nacionales, provinciales y locales, entre ellas las instituciones de apoyo a la democracia, el Consejo Económico y Social, así como las entidades públicas y paraestatales a todos los niveles</w:t>
      </w:r>
      <w:r w:rsidR="0012612E" w:rsidRPr="00956E33">
        <w:t>”</w:t>
      </w:r>
      <w:r w:rsidRPr="00956E33">
        <w:t>.</w:t>
      </w:r>
    </w:p>
    <w:p w14:paraId="6C5C81B3" w14:textId="77777777" w:rsidR="004926B2" w:rsidRPr="00956E33" w:rsidRDefault="004926B2" w:rsidP="00C71A9C">
      <w:pPr>
        <w:pStyle w:val="SingleTxt"/>
        <w:spacing w:line="240" w:lineRule="atLeast"/>
        <w:ind w:left="1742"/>
      </w:pPr>
      <w:r w:rsidRPr="00956E33">
        <w:rPr>
          <w:i/>
        </w:rPr>
        <w:t>Art. 5:</w:t>
      </w:r>
      <w:r w:rsidRPr="00956E33">
        <w:t xml:space="preserve"> </w:t>
      </w:r>
      <w:r w:rsidR="0012612E" w:rsidRPr="00956E33">
        <w:t>“</w:t>
      </w:r>
      <w:r w:rsidRPr="00956E33">
        <w:t>Los partidos políticos tendrán en consideración la paridad entre el hombre y la mujer a la hora de establecer las listas electorales según las condiciones previstas en la ley electoral</w:t>
      </w:r>
      <w:r w:rsidR="0012612E" w:rsidRPr="00956E33">
        <w:t>”</w:t>
      </w:r>
      <w:r w:rsidRPr="00956E33">
        <w:t>.</w:t>
      </w:r>
    </w:p>
    <w:p w14:paraId="33E8A1FF" w14:textId="77777777" w:rsidR="004926B2" w:rsidRPr="00956E33" w:rsidRDefault="004926B2" w:rsidP="00C71A9C">
      <w:pPr>
        <w:pStyle w:val="SingleTxt"/>
        <w:spacing w:line="240" w:lineRule="atLeast"/>
        <w:ind w:left="1742"/>
      </w:pPr>
      <w:r w:rsidRPr="00956E33">
        <w:rPr>
          <w:i/>
        </w:rPr>
        <w:t>Art. 6:</w:t>
      </w:r>
      <w:r w:rsidRPr="00956E33">
        <w:t xml:space="preserve"> </w:t>
      </w:r>
      <w:r w:rsidR="0012612E" w:rsidRPr="00956E33">
        <w:t>“</w:t>
      </w:r>
      <w:r w:rsidRPr="00956E33">
        <w:t>El Estado adoptará estrategias específicas para garantizar que las mujeres y los hombres tengan las mismas oportunidades de participar en todos los procesos electorales, así como en la gestión de las elecciones y votaciones. Asimismo, garantizará que los hombres participen en todas las actividades relacionadas con las cuestiones de género y la movilización de la comunidad</w:t>
      </w:r>
      <w:r w:rsidR="0012612E" w:rsidRPr="00956E33">
        <w:t>”</w:t>
      </w:r>
      <w:r w:rsidRPr="00956E33">
        <w:t>.</w:t>
      </w:r>
    </w:p>
    <w:p w14:paraId="7E9B71C0" w14:textId="77777777" w:rsidR="004926B2" w:rsidRPr="00956E33" w:rsidRDefault="004926B2" w:rsidP="00C71A9C">
      <w:pPr>
        <w:pStyle w:val="SingleTxt"/>
        <w:spacing w:line="240" w:lineRule="atLeast"/>
        <w:ind w:left="1742"/>
      </w:pPr>
      <w:r w:rsidRPr="00956E33">
        <w:rPr>
          <w:i/>
        </w:rPr>
        <w:t>Art. 33:</w:t>
      </w:r>
      <w:r w:rsidRPr="00956E33">
        <w:t xml:space="preserve"> </w:t>
      </w:r>
      <w:r w:rsidR="0012612E" w:rsidRPr="00956E33">
        <w:t>“</w:t>
      </w:r>
      <w:r w:rsidRPr="00956E33">
        <w:t>Los partidos políticos cuyas listas electorales no tengan en cuenta la perspectiva de género no podrán optar a financiación pública</w:t>
      </w:r>
      <w:r w:rsidR="0012612E" w:rsidRPr="00956E33">
        <w:t>”</w:t>
      </w:r>
      <w:r w:rsidRPr="00956E33">
        <w:t>.</w:t>
      </w:r>
    </w:p>
    <w:bookmarkEnd w:id="5"/>
    <w:p w14:paraId="2C67C2D8" w14:textId="77777777" w:rsidR="004926B2" w:rsidRPr="00956E33" w:rsidRDefault="004926B2" w:rsidP="007C2E11">
      <w:pPr>
        <w:pStyle w:val="SingleTxt"/>
        <w:numPr>
          <w:ilvl w:val="0"/>
          <w:numId w:val="17"/>
        </w:numPr>
        <w:ind w:left="1267" w:firstLine="0"/>
      </w:pPr>
      <w:r w:rsidRPr="00956E33">
        <w:t xml:space="preserve">En el artículo 264 del Código de Familia revisado, se establece: </w:t>
      </w:r>
      <w:r w:rsidR="0012612E" w:rsidRPr="00956E33">
        <w:t>“</w:t>
      </w:r>
      <w:r w:rsidRPr="00956E33">
        <w:t>En la composición del Consejo de Tutela se deberá tener en cuenta la representatividad de hombres y mujeres</w:t>
      </w:r>
      <w:r w:rsidR="0012612E" w:rsidRPr="00956E33">
        <w:t>”</w:t>
      </w:r>
      <w:r w:rsidRPr="00956E33">
        <w:t xml:space="preserve">. </w:t>
      </w:r>
    </w:p>
    <w:p w14:paraId="23AAA81F" w14:textId="77777777" w:rsidR="004926B2" w:rsidRPr="00956E33" w:rsidRDefault="004926B2" w:rsidP="007C2E11">
      <w:pPr>
        <w:pStyle w:val="SingleTxt"/>
        <w:numPr>
          <w:ilvl w:val="0"/>
          <w:numId w:val="17"/>
        </w:numPr>
        <w:ind w:left="1267" w:firstLine="0"/>
      </w:pPr>
      <w:r w:rsidRPr="00956E33">
        <w:t xml:space="preserve">En la </w:t>
      </w:r>
      <w:r w:rsidRPr="00956E33">
        <w:rPr>
          <w:i/>
        </w:rPr>
        <w:t>Ley núm. 16/013, de 15 de julio de 2016, relativa al estatuto de los funcionarios de carrera de los servicios públicos del Estado</w:t>
      </w:r>
      <w:r w:rsidRPr="00956E33">
        <w:t>, que ha sustituido al estatuto con fecha de 17 de julio de 1981, en cuyo artículo 8, apartado 8, se establecía que para la contratación de una mujer casada era necesaria la autorización de su marido, se determina de manera equitativa la edad mínima y máxima para la contratación (18 años como mínimo y 35 años como máximo).</w:t>
      </w:r>
    </w:p>
    <w:p w14:paraId="650063F5" w14:textId="77777777" w:rsidR="004926B2" w:rsidRPr="00956E33" w:rsidRDefault="004926B2" w:rsidP="007C2E11">
      <w:pPr>
        <w:pStyle w:val="SingleTxt"/>
        <w:numPr>
          <w:ilvl w:val="0"/>
          <w:numId w:val="17"/>
        </w:numPr>
        <w:ind w:left="1267" w:firstLine="0"/>
      </w:pPr>
      <w:r w:rsidRPr="00956E33">
        <w:t>La visión de la Política Nacional de Género establece que, en el plano político, la República Democrática del Congo debe ser un país en el que las mujeres tengan una representación del 50% en las instituciones nacionales, provinciales y locales.</w:t>
      </w:r>
    </w:p>
    <w:p w14:paraId="5B079EC5" w14:textId="77777777" w:rsidR="004926B2" w:rsidRPr="00956E33" w:rsidRDefault="004926B2" w:rsidP="007C2E11">
      <w:pPr>
        <w:pStyle w:val="SingleTxt"/>
        <w:numPr>
          <w:ilvl w:val="0"/>
          <w:numId w:val="17"/>
        </w:numPr>
        <w:ind w:left="1267" w:firstLine="0"/>
      </w:pPr>
      <w:r w:rsidRPr="00956E33">
        <w:t>En este sentido, se llevan a cabo actividades de promoción y sensibilización sobre la incorporación de la paridad a las instituciones.</w:t>
      </w:r>
    </w:p>
    <w:p w14:paraId="4E62D391" w14:textId="77777777" w:rsidR="008D64A3" w:rsidRPr="00956E33" w:rsidRDefault="008D64A3" w:rsidP="008D64A3">
      <w:pPr>
        <w:pStyle w:val="SingleTxt"/>
        <w:spacing w:after="0" w:line="120" w:lineRule="exact"/>
        <w:rPr>
          <w:sz w:val="10"/>
        </w:rPr>
      </w:pPr>
    </w:p>
    <w:p w14:paraId="405B4003" w14:textId="20A5D28A"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8: medidas para que las mujeres tengan la posibilidad de representar al</w:t>
      </w:r>
      <w:r w:rsidR="00956E33">
        <w:rPr>
          <w:szCs w:val="20"/>
        </w:rPr>
        <w:t xml:space="preserve"> </w:t>
      </w:r>
      <w:r w:rsidRPr="00956E33">
        <w:rPr>
          <w:szCs w:val="20"/>
        </w:rPr>
        <w:t xml:space="preserve">Gobierno en el plano internacional y de participar en la labor de las organizaciones internacionales en igualdad de condiciones con los hombres </w:t>
      </w:r>
    </w:p>
    <w:p w14:paraId="07B380DF" w14:textId="77777777" w:rsidR="008D64A3" w:rsidRPr="00956E33" w:rsidRDefault="008D64A3" w:rsidP="008D64A3">
      <w:pPr>
        <w:pStyle w:val="SingleTxt"/>
        <w:spacing w:after="0" w:line="120" w:lineRule="exact"/>
        <w:rPr>
          <w:sz w:val="10"/>
        </w:rPr>
      </w:pPr>
    </w:p>
    <w:p w14:paraId="0C638CF5" w14:textId="77777777" w:rsidR="004926B2" w:rsidRPr="00956E33" w:rsidRDefault="004926B2" w:rsidP="007C2E11">
      <w:pPr>
        <w:pStyle w:val="SingleTxt"/>
        <w:numPr>
          <w:ilvl w:val="0"/>
          <w:numId w:val="17"/>
        </w:numPr>
        <w:ind w:left="1267" w:firstLine="0"/>
      </w:pPr>
      <w:r w:rsidRPr="00956E33">
        <w:t>Además de la información proporcionada en los informes periódicos 6º y 7º, cabe señalar que se observa una ligera mejora en relación con estas medidas, como se indica en el cuadro que figura a continuación:</w:t>
      </w:r>
    </w:p>
    <w:p w14:paraId="62235158" w14:textId="77777777" w:rsidR="00B86C78" w:rsidRPr="00956E33" w:rsidRDefault="00B86C78" w:rsidP="00B86C78">
      <w:pPr>
        <w:pStyle w:val="SingleTxt"/>
        <w:spacing w:after="0" w:line="120" w:lineRule="exact"/>
        <w:rPr>
          <w:sz w:val="10"/>
        </w:rPr>
      </w:pPr>
      <w:bookmarkStart w:id="6" w:name="_Toc489995379"/>
    </w:p>
    <w:p w14:paraId="7FF47B99" w14:textId="77777777" w:rsidR="00356E48" w:rsidRPr="00956E33" w:rsidRDefault="00356E48">
      <w:pPr>
        <w:suppressAutoHyphens w:val="0"/>
        <w:spacing w:line="240" w:lineRule="auto"/>
        <w:rPr>
          <w:b/>
          <w:spacing w:val="2"/>
          <w:kern w:val="14"/>
          <w:szCs w:val="20"/>
        </w:rPr>
      </w:pPr>
      <w:r w:rsidRPr="00956E33">
        <w:rPr>
          <w:szCs w:val="20"/>
        </w:rPr>
        <w:br w:type="page"/>
      </w:r>
    </w:p>
    <w:p w14:paraId="6136AC98" w14:textId="77777777" w:rsidR="004926B2" w:rsidRPr="0079068A" w:rsidRDefault="00C71A9C" w:rsidP="00C71A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r>
      <w:r w:rsidR="004926B2" w:rsidRPr="00956E33">
        <w:rPr>
          <w:szCs w:val="20"/>
        </w:rPr>
        <w:t xml:space="preserve">Número de mujeres </w:t>
      </w:r>
      <w:r w:rsidR="004926B2" w:rsidRPr="0079068A">
        <w:rPr>
          <w:szCs w:val="20"/>
        </w:rPr>
        <w:t>y hombres entre los jefes de las misiones diplomáticas</w:t>
      </w:r>
      <w:bookmarkEnd w:id="6"/>
    </w:p>
    <w:p w14:paraId="0988218F" w14:textId="77777777" w:rsidR="00B86C78" w:rsidRPr="0079068A" w:rsidRDefault="00B86C78" w:rsidP="00B86C78">
      <w:pPr>
        <w:pStyle w:val="SingleTxt"/>
        <w:spacing w:after="0" w:line="120" w:lineRule="exact"/>
        <w:rPr>
          <w:sz w:val="10"/>
        </w:rPr>
      </w:pPr>
    </w:p>
    <w:tbl>
      <w:tblPr>
        <w:tblStyle w:val="TableGrid"/>
        <w:tblW w:w="734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9" w:type="dxa"/>
        </w:tblCellMar>
        <w:tblLook w:val="04A0" w:firstRow="1" w:lastRow="0" w:firstColumn="1" w:lastColumn="0" w:noHBand="0" w:noVBand="1"/>
      </w:tblPr>
      <w:tblGrid>
        <w:gridCol w:w="3105"/>
        <w:gridCol w:w="785"/>
        <w:gridCol w:w="786"/>
        <w:gridCol w:w="792"/>
        <w:gridCol w:w="1876"/>
      </w:tblGrid>
      <w:tr w:rsidR="004926B2" w:rsidRPr="0079068A" w14:paraId="176217FB" w14:textId="77777777" w:rsidTr="004C3D58">
        <w:trPr>
          <w:tblHeader/>
        </w:trPr>
        <w:tc>
          <w:tcPr>
            <w:tcW w:w="3105" w:type="dxa"/>
            <w:tcBorders>
              <w:top w:val="single" w:sz="4" w:space="0" w:color="auto"/>
              <w:bottom w:val="single" w:sz="12" w:space="0" w:color="auto"/>
            </w:tcBorders>
            <w:shd w:val="clear" w:color="auto" w:fill="auto"/>
            <w:vAlign w:val="bottom"/>
          </w:tcPr>
          <w:p w14:paraId="467C125D" w14:textId="77777777" w:rsidR="004926B2" w:rsidRPr="0079068A" w:rsidRDefault="004926B2" w:rsidP="004C3D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_tradnl"/>
              </w:rPr>
            </w:pPr>
          </w:p>
        </w:tc>
        <w:tc>
          <w:tcPr>
            <w:tcW w:w="785" w:type="dxa"/>
            <w:tcBorders>
              <w:top w:val="single" w:sz="4" w:space="0" w:color="auto"/>
              <w:bottom w:val="single" w:sz="12" w:space="0" w:color="auto"/>
            </w:tcBorders>
            <w:shd w:val="clear" w:color="auto" w:fill="auto"/>
            <w:vAlign w:val="bottom"/>
          </w:tcPr>
          <w:p w14:paraId="20D94218" w14:textId="77777777" w:rsidR="004926B2" w:rsidRPr="0079068A" w:rsidRDefault="004926B2" w:rsidP="004C3D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bookmarkStart w:id="7" w:name="_Toc489995380"/>
            <w:r w:rsidRPr="0079068A">
              <w:rPr>
                <w:i/>
                <w:iCs/>
                <w:kern w:val="0"/>
                <w:sz w:val="14"/>
                <w:szCs w:val="14"/>
                <w:lang w:val="es-ES_tradnl"/>
              </w:rPr>
              <w:t>Hombres</w:t>
            </w:r>
            <w:bookmarkEnd w:id="7"/>
          </w:p>
        </w:tc>
        <w:tc>
          <w:tcPr>
            <w:tcW w:w="786" w:type="dxa"/>
            <w:tcBorders>
              <w:top w:val="single" w:sz="4" w:space="0" w:color="auto"/>
              <w:bottom w:val="single" w:sz="12" w:space="0" w:color="auto"/>
            </w:tcBorders>
            <w:shd w:val="clear" w:color="auto" w:fill="auto"/>
            <w:vAlign w:val="bottom"/>
          </w:tcPr>
          <w:p w14:paraId="49C9510F" w14:textId="77777777" w:rsidR="004926B2" w:rsidRPr="0079068A" w:rsidRDefault="004926B2" w:rsidP="004C3D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bookmarkStart w:id="8" w:name="_Toc489995381"/>
            <w:r w:rsidRPr="0079068A">
              <w:rPr>
                <w:i/>
                <w:iCs/>
                <w:kern w:val="0"/>
                <w:sz w:val="14"/>
                <w:szCs w:val="14"/>
                <w:lang w:val="es-ES_tradnl"/>
              </w:rPr>
              <w:t>Mujeres</w:t>
            </w:r>
            <w:bookmarkEnd w:id="8"/>
          </w:p>
        </w:tc>
        <w:tc>
          <w:tcPr>
            <w:tcW w:w="792" w:type="dxa"/>
            <w:tcBorders>
              <w:top w:val="single" w:sz="4" w:space="0" w:color="auto"/>
              <w:bottom w:val="single" w:sz="12" w:space="0" w:color="auto"/>
            </w:tcBorders>
            <w:shd w:val="clear" w:color="auto" w:fill="auto"/>
            <w:vAlign w:val="bottom"/>
          </w:tcPr>
          <w:p w14:paraId="4B378B15" w14:textId="77777777" w:rsidR="004926B2" w:rsidRPr="0079068A" w:rsidRDefault="004926B2" w:rsidP="004C3D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bookmarkStart w:id="9" w:name="_Toc489995382"/>
            <w:r w:rsidRPr="0079068A">
              <w:rPr>
                <w:i/>
                <w:iCs/>
                <w:kern w:val="0"/>
                <w:sz w:val="14"/>
                <w:szCs w:val="14"/>
                <w:lang w:val="es-ES_tradnl"/>
              </w:rPr>
              <w:t>Total</w:t>
            </w:r>
            <w:bookmarkEnd w:id="9"/>
          </w:p>
        </w:tc>
        <w:tc>
          <w:tcPr>
            <w:tcW w:w="1876" w:type="dxa"/>
            <w:tcBorders>
              <w:top w:val="single" w:sz="4" w:space="0" w:color="auto"/>
              <w:bottom w:val="single" w:sz="12" w:space="0" w:color="auto"/>
            </w:tcBorders>
            <w:shd w:val="clear" w:color="auto" w:fill="auto"/>
            <w:vAlign w:val="bottom"/>
          </w:tcPr>
          <w:p w14:paraId="2CDF8E47" w14:textId="77777777" w:rsidR="004926B2" w:rsidRPr="0079068A" w:rsidRDefault="004926B2" w:rsidP="004C3D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79068A">
              <w:rPr>
                <w:i/>
                <w:iCs/>
                <w:kern w:val="0"/>
                <w:sz w:val="14"/>
                <w:szCs w:val="14"/>
                <w:lang w:val="es-ES_tradnl"/>
              </w:rPr>
              <w:t>Porcentaje de mujeres</w:t>
            </w:r>
          </w:p>
        </w:tc>
      </w:tr>
      <w:tr w:rsidR="004C3D58" w:rsidRPr="0079068A" w14:paraId="523AFBE5" w14:textId="77777777" w:rsidTr="004C3D58">
        <w:trPr>
          <w:trHeight w:hRule="exact" w:val="115"/>
          <w:tblHeader/>
        </w:trPr>
        <w:tc>
          <w:tcPr>
            <w:tcW w:w="3105" w:type="dxa"/>
            <w:tcBorders>
              <w:top w:val="single" w:sz="12" w:space="0" w:color="auto"/>
            </w:tcBorders>
            <w:shd w:val="clear" w:color="auto" w:fill="auto"/>
          </w:tcPr>
          <w:p w14:paraId="293EB806" w14:textId="77777777" w:rsidR="004C3D58" w:rsidRPr="0079068A" w:rsidRDefault="004C3D58" w:rsidP="004C3D58">
            <w:pPr>
              <w:tabs>
                <w:tab w:val="left" w:pos="288"/>
                <w:tab w:val="left" w:pos="576"/>
                <w:tab w:val="left" w:pos="864"/>
                <w:tab w:val="left" w:pos="1152"/>
              </w:tabs>
              <w:spacing w:before="40" w:after="40" w:line="210" w:lineRule="exact"/>
              <w:rPr>
                <w:sz w:val="17"/>
                <w:szCs w:val="17"/>
              </w:rPr>
            </w:pPr>
          </w:p>
        </w:tc>
        <w:tc>
          <w:tcPr>
            <w:tcW w:w="785" w:type="dxa"/>
            <w:tcBorders>
              <w:top w:val="single" w:sz="12" w:space="0" w:color="auto"/>
            </w:tcBorders>
            <w:shd w:val="clear" w:color="auto" w:fill="auto"/>
            <w:vAlign w:val="bottom"/>
          </w:tcPr>
          <w:p w14:paraId="66268EBA" w14:textId="77777777" w:rsidR="004C3D58" w:rsidRPr="0079068A" w:rsidRDefault="004C3D58" w:rsidP="004C3D58">
            <w:pPr>
              <w:spacing w:before="40" w:after="40" w:line="200" w:lineRule="exact"/>
              <w:jc w:val="right"/>
              <w:rPr>
                <w:sz w:val="17"/>
                <w:szCs w:val="20"/>
                <w:lang w:val="es-ES_tradnl"/>
              </w:rPr>
            </w:pPr>
          </w:p>
        </w:tc>
        <w:tc>
          <w:tcPr>
            <w:tcW w:w="786" w:type="dxa"/>
            <w:tcBorders>
              <w:top w:val="single" w:sz="12" w:space="0" w:color="auto"/>
            </w:tcBorders>
            <w:shd w:val="clear" w:color="auto" w:fill="auto"/>
            <w:vAlign w:val="bottom"/>
          </w:tcPr>
          <w:p w14:paraId="703E5986" w14:textId="77777777" w:rsidR="004C3D58" w:rsidRPr="0079068A" w:rsidRDefault="004C3D58" w:rsidP="004C3D58">
            <w:pPr>
              <w:spacing w:before="40" w:after="40" w:line="200" w:lineRule="exact"/>
              <w:jc w:val="right"/>
              <w:rPr>
                <w:sz w:val="17"/>
                <w:szCs w:val="20"/>
                <w:lang w:val="es-ES_tradnl"/>
              </w:rPr>
            </w:pPr>
          </w:p>
        </w:tc>
        <w:tc>
          <w:tcPr>
            <w:tcW w:w="792" w:type="dxa"/>
            <w:tcBorders>
              <w:top w:val="single" w:sz="12" w:space="0" w:color="auto"/>
            </w:tcBorders>
            <w:shd w:val="clear" w:color="auto" w:fill="auto"/>
            <w:vAlign w:val="bottom"/>
          </w:tcPr>
          <w:p w14:paraId="22FD4F5C" w14:textId="77777777" w:rsidR="004C3D58" w:rsidRPr="0079068A" w:rsidRDefault="004C3D58" w:rsidP="004C3D58">
            <w:pPr>
              <w:spacing w:before="40" w:after="40" w:line="200" w:lineRule="exact"/>
              <w:jc w:val="right"/>
              <w:rPr>
                <w:sz w:val="17"/>
                <w:szCs w:val="20"/>
                <w:lang w:val="es-ES_tradnl"/>
              </w:rPr>
            </w:pPr>
          </w:p>
        </w:tc>
        <w:tc>
          <w:tcPr>
            <w:tcW w:w="1876" w:type="dxa"/>
            <w:tcBorders>
              <w:top w:val="single" w:sz="12" w:space="0" w:color="auto"/>
            </w:tcBorders>
            <w:shd w:val="clear" w:color="auto" w:fill="auto"/>
            <w:vAlign w:val="bottom"/>
          </w:tcPr>
          <w:p w14:paraId="6ADA42A1" w14:textId="77777777" w:rsidR="004C3D58" w:rsidRPr="0079068A" w:rsidRDefault="004C3D58" w:rsidP="004C3D58">
            <w:pPr>
              <w:spacing w:before="40" w:after="40" w:line="200" w:lineRule="exact"/>
              <w:jc w:val="right"/>
              <w:rPr>
                <w:sz w:val="17"/>
                <w:szCs w:val="20"/>
                <w:lang w:val="es-ES_tradnl"/>
              </w:rPr>
            </w:pPr>
          </w:p>
        </w:tc>
      </w:tr>
      <w:tr w:rsidR="004926B2" w:rsidRPr="0079068A" w14:paraId="08ECF40D" w14:textId="77777777" w:rsidTr="001A24F2">
        <w:tc>
          <w:tcPr>
            <w:tcW w:w="3105" w:type="dxa"/>
            <w:shd w:val="clear" w:color="auto" w:fill="auto"/>
            <w:vAlign w:val="bottom"/>
          </w:tcPr>
          <w:p w14:paraId="3BDE5F20" w14:textId="77777777" w:rsidR="004926B2" w:rsidRPr="0079068A" w:rsidRDefault="004926B2" w:rsidP="00E87421">
            <w:pPr>
              <w:spacing w:before="40" w:after="80" w:line="210" w:lineRule="exact"/>
              <w:rPr>
                <w:bCs/>
                <w:sz w:val="17"/>
                <w:szCs w:val="17"/>
              </w:rPr>
            </w:pPr>
            <w:bookmarkStart w:id="10" w:name="_Toc489995383"/>
            <w:r w:rsidRPr="0079068A">
              <w:rPr>
                <w:bCs/>
                <w:sz w:val="17"/>
                <w:szCs w:val="17"/>
              </w:rPr>
              <w:t>Número de embajadores</w:t>
            </w:r>
            <w:bookmarkEnd w:id="10"/>
          </w:p>
        </w:tc>
        <w:tc>
          <w:tcPr>
            <w:tcW w:w="785" w:type="dxa"/>
            <w:shd w:val="clear" w:color="auto" w:fill="auto"/>
            <w:vAlign w:val="bottom"/>
          </w:tcPr>
          <w:p w14:paraId="5CF42DC8" w14:textId="77777777" w:rsidR="004926B2" w:rsidRPr="0079068A" w:rsidRDefault="004926B2" w:rsidP="00F40A8F">
            <w:pPr>
              <w:spacing w:before="40" w:after="80" w:line="210" w:lineRule="exact"/>
              <w:jc w:val="right"/>
              <w:rPr>
                <w:sz w:val="17"/>
                <w:szCs w:val="17"/>
              </w:rPr>
            </w:pPr>
            <w:bookmarkStart w:id="11" w:name="_Toc489995384"/>
            <w:r w:rsidRPr="0079068A">
              <w:rPr>
                <w:sz w:val="17"/>
                <w:szCs w:val="17"/>
              </w:rPr>
              <w:t>30</w:t>
            </w:r>
            <w:bookmarkEnd w:id="11"/>
          </w:p>
        </w:tc>
        <w:tc>
          <w:tcPr>
            <w:tcW w:w="786" w:type="dxa"/>
            <w:shd w:val="clear" w:color="auto" w:fill="auto"/>
            <w:vAlign w:val="bottom"/>
          </w:tcPr>
          <w:p w14:paraId="1E8D45B9" w14:textId="77777777" w:rsidR="004926B2" w:rsidRPr="0079068A" w:rsidRDefault="004926B2" w:rsidP="00F40A8F">
            <w:pPr>
              <w:spacing w:before="40" w:after="80" w:line="210" w:lineRule="exact"/>
              <w:jc w:val="right"/>
              <w:rPr>
                <w:sz w:val="17"/>
                <w:szCs w:val="17"/>
              </w:rPr>
            </w:pPr>
            <w:bookmarkStart w:id="12" w:name="_Toc489995385"/>
            <w:r w:rsidRPr="0079068A">
              <w:rPr>
                <w:sz w:val="17"/>
                <w:szCs w:val="17"/>
              </w:rPr>
              <w:t>06</w:t>
            </w:r>
            <w:bookmarkEnd w:id="12"/>
          </w:p>
        </w:tc>
        <w:tc>
          <w:tcPr>
            <w:tcW w:w="792" w:type="dxa"/>
            <w:shd w:val="clear" w:color="auto" w:fill="auto"/>
            <w:vAlign w:val="bottom"/>
          </w:tcPr>
          <w:p w14:paraId="2CB88B8C" w14:textId="77777777" w:rsidR="004926B2" w:rsidRPr="0079068A" w:rsidRDefault="004926B2" w:rsidP="00F40A8F">
            <w:pPr>
              <w:spacing w:before="40" w:after="80" w:line="210" w:lineRule="exact"/>
              <w:jc w:val="right"/>
              <w:rPr>
                <w:sz w:val="17"/>
                <w:szCs w:val="17"/>
              </w:rPr>
            </w:pPr>
            <w:bookmarkStart w:id="13" w:name="_Toc489995386"/>
            <w:r w:rsidRPr="0079068A">
              <w:rPr>
                <w:sz w:val="17"/>
                <w:szCs w:val="17"/>
              </w:rPr>
              <w:t>36</w:t>
            </w:r>
            <w:bookmarkEnd w:id="13"/>
          </w:p>
        </w:tc>
        <w:tc>
          <w:tcPr>
            <w:tcW w:w="1876" w:type="dxa"/>
            <w:shd w:val="clear" w:color="auto" w:fill="auto"/>
            <w:vAlign w:val="bottom"/>
          </w:tcPr>
          <w:p w14:paraId="3ECE3C52" w14:textId="77777777" w:rsidR="004926B2" w:rsidRPr="0079068A" w:rsidRDefault="004926B2" w:rsidP="00F40A8F">
            <w:pPr>
              <w:spacing w:before="40" w:after="80" w:line="210" w:lineRule="exact"/>
              <w:jc w:val="right"/>
              <w:rPr>
                <w:sz w:val="17"/>
                <w:szCs w:val="17"/>
              </w:rPr>
            </w:pPr>
            <w:r w:rsidRPr="0079068A">
              <w:rPr>
                <w:sz w:val="17"/>
                <w:szCs w:val="17"/>
              </w:rPr>
              <w:t>16,66%</w:t>
            </w:r>
          </w:p>
        </w:tc>
      </w:tr>
      <w:tr w:rsidR="004926B2" w:rsidRPr="0079068A" w14:paraId="361C47D3" w14:textId="77777777" w:rsidTr="001A24F2">
        <w:tc>
          <w:tcPr>
            <w:tcW w:w="3105" w:type="dxa"/>
            <w:shd w:val="clear" w:color="auto" w:fill="auto"/>
            <w:vAlign w:val="bottom"/>
            <w:hideMark/>
          </w:tcPr>
          <w:p w14:paraId="055B5D89" w14:textId="77777777" w:rsidR="004926B2" w:rsidRPr="0079068A" w:rsidRDefault="004926B2" w:rsidP="00E87421">
            <w:pPr>
              <w:spacing w:before="40" w:after="80" w:line="210" w:lineRule="exact"/>
              <w:rPr>
                <w:bCs/>
                <w:sz w:val="17"/>
                <w:szCs w:val="17"/>
              </w:rPr>
            </w:pPr>
            <w:bookmarkStart w:id="14" w:name="_Toc489995387"/>
            <w:r w:rsidRPr="0079068A">
              <w:rPr>
                <w:bCs/>
                <w:sz w:val="17"/>
                <w:szCs w:val="17"/>
              </w:rPr>
              <w:t>Número de encargados de negocios</w:t>
            </w:r>
            <w:bookmarkEnd w:id="14"/>
          </w:p>
        </w:tc>
        <w:tc>
          <w:tcPr>
            <w:tcW w:w="785" w:type="dxa"/>
            <w:shd w:val="clear" w:color="auto" w:fill="auto"/>
            <w:vAlign w:val="bottom"/>
            <w:hideMark/>
          </w:tcPr>
          <w:p w14:paraId="1D1FF6D6" w14:textId="77777777" w:rsidR="004926B2" w:rsidRPr="0079068A" w:rsidRDefault="004926B2" w:rsidP="00F40A8F">
            <w:pPr>
              <w:spacing w:before="40" w:after="80" w:line="210" w:lineRule="exact"/>
              <w:jc w:val="right"/>
              <w:rPr>
                <w:sz w:val="17"/>
                <w:szCs w:val="17"/>
              </w:rPr>
            </w:pPr>
            <w:bookmarkStart w:id="15" w:name="_Toc489995388"/>
            <w:r w:rsidRPr="0079068A">
              <w:rPr>
                <w:sz w:val="17"/>
                <w:szCs w:val="17"/>
              </w:rPr>
              <w:t>24</w:t>
            </w:r>
            <w:bookmarkEnd w:id="15"/>
          </w:p>
        </w:tc>
        <w:tc>
          <w:tcPr>
            <w:tcW w:w="786" w:type="dxa"/>
            <w:shd w:val="clear" w:color="auto" w:fill="auto"/>
            <w:vAlign w:val="bottom"/>
            <w:hideMark/>
          </w:tcPr>
          <w:p w14:paraId="6E4D2DB5" w14:textId="77777777" w:rsidR="004926B2" w:rsidRPr="0079068A" w:rsidRDefault="004926B2" w:rsidP="00F40A8F">
            <w:pPr>
              <w:spacing w:before="40" w:after="80" w:line="210" w:lineRule="exact"/>
              <w:jc w:val="right"/>
              <w:rPr>
                <w:sz w:val="17"/>
                <w:szCs w:val="17"/>
              </w:rPr>
            </w:pPr>
            <w:bookmarkStart w:id="16" w:name="_Toc489995389"/>
            <w:r w:rsidRPr="0079068A">
              <w:rPr>
                <w:sz w:val="17"/>
                <w:szCs w:val="17"/>
              </w:rPr>
              <w:t>06</w:t>
            </w:r>
            <w:bookmarkEnd w:id="16"/>
          </w:p>
        </w:tc>
        <w:tc>
          <w:tcPr>
            <w:tcW w:w="792" w:type="dxa"/>
            <w:shd w:val="clear" w:color="auto" w:fill="auto"/>
            <w:vAlign w:val="bottom"/>
            <w:hideMark/>
          </w:tcPr>
          <w:p w14:paraId="21DF5AEA" w14:textId="77777777" w:rsidR="004926B2" w:rsidRPr="0079068A" w:rsidRDefault="004926B2" w:rsidP="00F40A8F">
            <w:pPr>
              <w:spacing w:before="40" w:after="80" w:line="210" w:lineRule="exact"/>
              <w:jc w:val="right"/>
              <w:rPr>
                <w:sz w:val="17"/>
                <w:szCs w:val="17"/>
              </w:rPr>
            </w:pPr>
            <w:bookmarkStart w:id="17" w:name="_Toc489995390"/>
            <w:r w:rsidRPr="0079068A">
              <w:rPr>
                <w:sz w:val="17"/>
                <w:szCs w:val="17"/>
              </w:rPr>
              <w:t>30</w:t>
            </w:r>
            <w:bookmarkEnd w:id="17"/>
          </w:p>
        </w:tc>
        <w:tc>
          <w:tcPr>
            <w:tcW w:w="1876" w:type="dxa"/>
            <w:shd w:val="clear" w:color="auto" w:fill="auto"/>
            <w:vAlign w:val="bottom"/>
          </w:tcPr>
          <w:p w14:paraId="10AF74B0" w14:textId="77777777" w:rsidR="004926B2" w:rsidRPr="0079068A" w:rsidRDefault="004926B2" w:rsidP="00F40A8F">
            <w:pPr>
              <w:spacing w:before="40" w:after="80" w:line="210" w:lineRule="exact"/>
              <w:jc w:val="right"/>
              <w:rPr>
                <w:sz w:val="17"/>
                <w:szCs w:val="17"/>
              </w:rPr>
            </w:pPr>
            <w:r w:rsidRPr="0079068A">
              <w:rPr>
                <w:sz w:val="17"/>
                <w:szCs w:val="17"/>
              </w:rPr>
              <w:t>20%</w:t>
            </w:r>
          </w:p>
        </w:tc>
      </w:tr>
      <w:tr w:rsidR="004926B2" w:rsidRPr="0079068A" w14:paraId="6E6CF36C" w14:textId="77777777" w:rsidTr="001A24F2">
        <w:tc>
          <w:tcPr>
            <w:tcW w:w="3105" w:type="dxa"/>
            <w:tcBorders>
              <w:bottom w:val="single" w:sz="12" w:space="0" w:color="auto"/>
            </w:tcBorders>
            <w:shd w:val="clear" w:color="auto" w:fill="auto"/>
            <w:vAlign w:val="bottom"/>
            <w:hideMark/>
          </w:tcPr>
          <w:p w14:paraId="75FC32DB" w14:textId="77777777" w:rsidR="004926B2" w:rsidRPr="0079068A" w:rsidRDefault="004926B2" w:rsidP="00E87421">
            <w:pPr>
              <w:spacing w:before="40" w:after="80" w:line="210" w:lineRule="exact"/>
              <w:rPr>
                <w:bCs/>
                <w:sz w:val="17"/>
                <w:szCs w:val="17"/>
              </w:rPr>
            </w:pPr>
            <w:bookmarkStart w:id="18" w:name="_Toc489995391"/>
            <w:r w:rsidRPr="0079068A">
              <w:rPr>
                <w:bCs/>
                <w:sz w:val="17"/>
                <w:szCs w:val="17"/>
              </w:rPr>
              <w:t>Número de cónsules</w:t>
            </w:r>
            <w:bookmarkEnd w:id="18"/>
          </w:p>
        </w:tc>
        <w:tc>
          <w:tcPr>
            <w:tcW w:w="785" w:type="dxa"/>
            <w:tcBorders>
              <w:bottom w:val="single" w:sz="12" w:space="0" w:color="auto"/>
            </w:tcBorders>
            <w:shd w:val="clear" w:color="auto" w:fill="auto"/>
            <w:vAlign w:val="bottom"/>
            <w:hideMark/>
          </w:tcPr>
          <w:p w14:paraId="6737E727" w14:textId="77777777" w:rsidR="004926B2" w:rsidRPr="0079068A" w:rsidRDefault="004926B2" w:rsidP="00F40A8F">
            <w:pPr>
              <w:spacing w:before="40" w:after="80" w:line="210" w:lineRule="exact"/>
              <w:jc w:val="right"/>
              <w:rPr>
                <w:sz w:val="17"/>
                <w:szCs w:val="17"/>
              </w:rPr>
            </w:pPr>
            <w:bookmarkStart w:id="19" w:name="_Toc489995392"/>
            <w:r w:rsidRPr="0079068A">
              <w:rPr>
                <w:sz w:val="17"/>
                <w:szCs w:val="17"/>
              </w:rPr>
              <w:t>02</w:t>
            </w:r>
            <w:bookmarkEnd w:id="19"/>
          </w:p>
        </w:tc>
        <w:tc>
          <w:tcPr>
            <w:tcW w:w="786" w:type="dxa"/>
            <w:tcBorders>
              <w:bottom w:val="single" w:sz="12" w:space="0" w:color="auto"/>
            </w:tcBorders>
            <w:shd w:val="clear" w:color="auto" w:fill="auto"/>
            <w:vAlign w:val="bottom"/>
            <w:hideMark/>
          </w:tcPr>
          <w:p w14:paraId="66ABBD13" w14:textId="77777777" w:rsidR="004926B2" w:rsidRPr="0079068A" w:rsidRDefault="004926B2" w:rsidP="00F40A8F">
            <w:pPr>
              <w:spacing w:before="40" w:after="80" w:line="210" w:lineRule="exact"/>
              <w:jc w:val="right"/>
              <w:rPr>
                <w:sz w:val="17"/>
                <w:szCs w:val="17"/>
              </w:rPr>
            </w:pPr>
            <w:bookmarkStart w:id="20" w:name="_Toc489995393"/>
            <w:r w:rsidRPr="0079068A">
              <w:rPr>
                <w:sz w:val="17"/>
                <w:szCs w:val="17"/>
              </w:rPr>
              <w:t>02</w:t>
            </w:r>
            <w:bookmarkEnd w:id="20"/>
          </w:p>
        </w:tc>
        <w:tc>
          <w:tcPr>
            <w:tcW w:w="792" w:type="dxa"/>
            <w:tcBorders>
              <w:bottom w:val="single" w:sz="12" w:space="0" w:color="auto"/>
            </w:tcBorders>
            <w:shd w:val="clear" w:color="auto" w:fill="auto"/>
            <w:vAlign w:val="bottom"/>
            <w:hideMark/>
          </w:tcPr>
          <w:p w14:paraId="6581700C" w14:textId="77777777" w:rsidR="004926B2" w:rsidRPr="0079068A" w:rsidRDefault="004926B2" w:rsidP="00F40A8F">
            <w:pPr>
              <w:spacing w:before="40" w:after="80" w:line="210" w:lineRule="exact"/>
              <w:jc w:val="right"/>
              <w:rPr>
                <w:sz w:val="17"/>
                <w:szCs w:val="17"/>
              </w:rPr>
            </w:pPr>
            <w:bookmarkStart w:id="21" w:name="_Toc489995394"/>
            <w:r w:rsidRPr="0079068A">
              <w:rPr>
                <w:sz w:val="17"/>
                <w:szCs w:val="17"/>
              </w:rPr>
              <w:t>04</w:t>
            </w:r>
            <w:bookmarkEnd w:id="21"/>
          </w:p>
        </w:tc>
        <w:tc>
          <w:tcPr>
            <w:tcW w:w="1876" w:type="dxa"/>
            <w:tcBorders>
              <w:bottom w:val="single" w:sz="12" w:space="0" w:color="auto"/>
            </w:tcBorders>
            <w:shd w:val="clear" w:color="auto" w:fill="auto"/>
            <w:vAlign w:val="bottom"/>
          </w:tcPr>
          <w:p w14:paraId="31B456A6" w14:textId="77777777" w:rsidR="004926B2" w:rsidRPr="0079068A" w:rsidRDefault="004926B2" w:rsidP="00F40A8F">
            <w:pPr>
              <w:spacing w:before="40" w:after="80" w:line="210" w:lineRule="exact"/>
              <w:jc w:val="right"/>
              <w:rPr>
                <w:sz w:val="17"/>
                <w:szCs w:val="17"/>
              </w:rPr>
            </w:pPr>
            <w:r w:rsidRPr="0079068A">
              <w:rPr>
                <w:sz w:val="17"/>
                <w:szCs w:val="17"/>
              </w:rPr>
              <w:t>50%</w:t>
            </w:r>
          </w:p>
        </w:tc>
      </w:tr>
    </w:tbl>
    <w:p w14:paraId="64C35D42" w14:textId="77777777" w:rsidR="00B86C78" w:rsidRPr="0079068A" w:rsidRDefault="00B86C78" w:rsidP="00B86C78">
      <w:pPr>
        <w:pStyle w:val="SingleTxt"/>
        <w:spacing w:after="0" w:line="120" w:lineRule="exact"/>
        <w:rPr>
          <w:sz w:val="10"/>
        </w:rPr>
      </w:pPr>
    </w:p>
    <w:p w14:paraId="35DDA3E4" w14:textId="77777777" w:rsidR="004926B2" w:rsidRPr="0079068A" w:rsidRDefault="004926B2" w:rsidP="00C71A9C">
      <w:pPr>
        <w:pStyle w:val="FootnoteText"/>
        <w:widowControl w:val="0"/>
        <w:tabs>
          <w:tab w:val="clear" w:pos="418"/>
          <w:tab w:val="right" w:pos="1476"/>
          <w:tab w:val="left" w:pos="1548"/>
          <w:tab w:val="right" w:pos="1836"/>
          <w:tab w:val="left" w:pos="1908"/>
        </w:tabs>
        <w:ind w:left="1548" w:right="1065" w:hanging="289"/>
        <w:rPr>
          <w:lang w:val="es-ES_tradnl"/>
        </w:rPr>
      </w:pPr>
      <w:r w:rsidRPr="0079068A">
        <w:rPr>
          <w:i/>
          <w:lang w:val="es-ES_tradnl"/>
        </w:rPr>
        <w:t>Fuente</w:t>
      </w:r>
      <w:r w:rsidRPr="0079068A">
        <w:rPr>
          <w:lang w:val="es-ES_tradnl"/>
        </w:rPr>
        <w:t>: Ministerio de Relaciones Exteriores (2017).</w:t>
      </w:r>
    </w:p>
    <w:p w14:paraId="12E51F6C" w14:textId="77777777" w:rsidR="00B86C78" w:rsidRPr="0079068A" w:rsidRDefault="00B86C78" w:rsidP="00B86C78">
      <w:pPr>
        <w:pStyle w:val="SingleTxt"/>
        <w:spacing w:after="0" w:line="120" w:lineRule="exact"/>
        <w:rPr>
          <w:sz w:val="10"/>
        </w:rPr>
      </w:pPr>
    </w:p>
    <w:p w14:paraId="7AF3318C" w14:textId="77777777" w:rsidR="00B86C78" w:rsidRPr="0079068A" w:rsidRDefault="00B86C78" w:rsidP="00B86C78">
      <w:pPr>
        <w:pStyle w:val="SingleTxt"/>
        <w:spacing w:after="0" w:line="120" w:lineRule="exact"/>
        <w:rPr>
          <w:sz w:val="10"/>
        </w:rPr>
      </w:pPr>
    </w:p>
    <w:p w14:paraId="5EC0B45B" w14:textId="77777777" w:rsidR="004926B2" w:rsidRPr="0079068A" w:rsidRDefault="004926B2" w:rsidP="007C2E11">
      <w:pPr>
        <w:pStyle w:val="SingleTxt"/>
        <w:numPr>
          <w:ilvl w:val="0"/>
          <w:numId w:val="17"/>
        </w:numPr>
        <w:ind w:left="1267" w:firstLine="0"/>
      </w:pPr>
      <w:r w:rsidRPr="0079068A">
        <w:t>Con respecto a la participación en la labor de las organizaciones internacionales y regionales, en algunas ocasiones las mujeres son jefas de delegaciones en cuanto que ministras de los sectores relacionados con dicha labor. Este fue el caso, por ejemplo, de la delegación de la República Democrática del Congo en el Comité de los Derechos del Niño, que, en enero de 2017, estuvo dirigida por dos ministras (la Ministra de Derechos Humanos y la Ministra de Género, Infancia y Familia).</w:t>
      </w:r>
    </w:p>
    <w:p w14:paraId="21D3E180" w14:textId="77777777" w:rsidR="005271F7" w:rsidRPr="0079068A" w:rsidRDefault="005271F7" w:rsidP="005271F7">
      <w:pPr>
        <w:pStyle w:val="SingleTxt"/>
        <w:spacing w:after="0" w:line="120" w:lineRule="exact"/>
        <w:rPr>
          <w:sz w:val="10"/>
        </w:rPr>
      </w:pPr>
    </w:p>
    <w:p w14:paraId="587EA831" w14:textId="05C3C449" w:rsidR="004926B2" w:rsidRPr="0079068A"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9068A">
        <w:rPr>
          <w:szCs w:val="20"/>
        </w:rPr>
        <w:tab/>
      </w:r>
      <w:r w:rsidRPr="0079068A">
        <w:rPr>
          <w:szCs w:val="20"/>
        </w:rPr>
        <w:tab/>
        <w:t>Artículo 9: igualdad de derechos de mujeres y hombres en lo relativo a la</w:t>
      </w:r>
      <w:r w:rsidR="00956E33" w:rsidRPr="0079068A">
        <w:rPr>
          <w:szCs w:val="20"/>
        </w:rPr>
        <w:t xml:space="preserve"> </w:t>
      </w:r>
      <w:r w:rsidRPr="0079068A">
        <w:rPr>
          <w:szCs w:val="20"/>
        </w:rPr>
        <w:t>adquisición, el cambio y la conservación de la nacionalidad y con respecto a</w:t>
      </w:r>
      <w:r w:rsidR="00956E33" w:rsidRPr="0079068A">
        <w:rPr>
          <w:szCs w:val="20"/>
        </w:rPr>
        <w:t xml:space="preserve"> </w:t>
      </w:r>
      <w:r w:rsidRPr="0079068A">
        <w:rPr>
          <w:szCs w:val="20"/>
        </w:rPr>
        <w:t>la</w:t>
      </w:r>
      <w:r w:rsidR="00956E33" w:rsidRPr="0079068A">
        <w:rPr>
          <w:szCs w:val="20"/>
        </w:rPr>
        <w:t xml:space="preserve"> </w:t>
      </w:r>
      <w:r w:rsidRPr="0079068A">
        <w:rPr>
          <w:szCs w:val="20"/>
        </w:rPr>
        <w:t xml:space="preserve">nacionalidad de sus hijos </w:t>
      </w:r>
    </w:p>
    <w:p w14:paraId="0E073E97" w14:textId="77777777" w:rsidR="005271F7" w:rsidRPr="0079068A" w:rsidRDefault="005271F7" w:rsidP="005271F7">
      <w:pPr>
        <w:pStyle w:val="SingleTxt"/>
        <w:spacing w:after="0" w:line="120" w:lineRule="exact"/>
        <w:rPr>
          <w:sz w:val="10"/>
        </w:rPr>
      </w:pPr>
    </w:p>
    <w:p w14:paraId="46F8D1B7" w14:textId="77777777" w:rsidR="004926B2" w:rsidRPr="0079068A" w:rsidRDefault="004926B2" w:rsidP="007C2E11">
      <w:pPr>
        <w:pStyle w:val="SingleTxt"/>
        <w:numPr>
          <w:ilvl w:val="0"/>
          <w:numId w:val="17"/>
        </w:numPr>
        <w:ind w:left="1267" w:firstLine="0"/>
      </w:pPr>
      <w:r w:rsidRPr="0079068A">
        <w:t xml:space="preserve">Además de la información que figura en los informes periódicos 6º y 7º combinados (CEDAW/C/COD/6-7) y en las respuestas a las cuestiones (CEDAW/C/COD/6-7.Add.1), cabe señalar, en relación con los hijos, el artículo 20 de la </w:t>
      </w:r>
      <w:r w:rsidRPr="0079068A">
        <w:rPr>
          <w:i/>
        </w:rPr>
        <w:t>Ley núm. 04/024, de 12 de noviembre de 2004, sobre la nacionalidad congolesa</w:t>
      </w:r>
      <w:r w:rsidRPr="0079068A">
        <w:t>, en el que se especifica que la anulación del matrimonio no tiene ningún efecto sobre la nacionalidad de los hijos nacidos de dicho matrimonio. Esta disposición complementa el artículo 7 de esa misma Ley, en virtud del cual un niño será congolés desde el nacimiento si uno de sus progenitores (el padre o la madre) es congolés.</w:t>
      </w:r>
    </w:p>
    <w:p w14:paraId="52922F6C" w14:textId="77777777" w:rsidR="005271F7" w:rsidRPr="0079068A" w:rsidRDefault="005271F7" w:rsidP="005271F7">
      <w:pPr>
        <w:pStyle w:val="SingleTxt"/>
        <w:spacing w:after="0" w:line="120" w:lineRule="exact"/>
        <w:rPr>
          <w:sz w:val="10"/>
        </w:rPr>
      </w:pPr>
    </w:p>
    <w:p w14:paraId="4D32292F" w14:textId="77777777" w:rsidR="005271F7" w:rsidRPr="0079068A" w:rsidRDefault="005271F7" w:rsidP="005271F7">
      <w:pPr>
        <w:pStyle w:val="SingleTxt"/>
        <w:spacing w:after="0" w:line="120" w:lineRule="exact"/>
        <w:rPr>
          <w:sz w:val="10"/>
        </w:rPr>
      </w:pPr>
    </w:p>
    <w:p w14:paraId="1862DFF2" w14:textId="77777777" w:rsidR="004926B2" w:rsidRPr="0079068A" w:rsidRDefault="004926B2" w:rsidP="00277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068A">
        <w:tab/>
      </w:r>
      <w:r w:rsidRPr="0079068A">
        <w:tab/>
        <w:t>Tercera parte</w:t>
      </w:r>
    </w:p>
    <w:p w14:paraId="243601A9" w14:textId="77777777" w:rsidR="005271F7" w:rsidRPr="0079068A" w:rsidRDefault="005271F7" w:rsidP="005271F7">
      <w:pPr>
        <w:pStyle w:val="SingleTxt"/>
        <w:spacing w:after="0" w:line="120" w:lineRule="exact"/>
        <w:rPr>
          <w:sz w:val="10"/>
        </w:rPr>
      </w:pPr>
    </w:p>
    <w:p w14:paraId="46EA7375" w14:textId="77777777" w:rsidR="005271F7" w:rsidRPr="0079068A" w:rsidRDefault="005271F7" w:rsidP="005271F7">
      <w:pPr>
        <w:pStyle w:val="SingleTxt"/>
        <w:spacing w:after="0" w:line="120" w:lineRule="exact"/>
        <w:rPr>
          <w:sz w:val="10"/>
        </w:rPr>
      </w:pPr>
    </w:p>
    <w:p w14:paraId="2B5C18C9" w14:textId="13F1FE33" w:rsidR="004926B2" w:rsidRPr="0079068A"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9068A">
        <w:rPr>
          <w:szCs w:val="20"/>
        </w:rPr>
        <w:tab/>
      </w:r>
      <w:r w:rsidRPr="0079068A">
        <w:rPr>
          <w:szCs w:val="20"/>
        </w:rPr>
        <w:tab/>
        <w:t>Artículo 10: medidas para eliminar la discriminación contra la mujer en la</w:t>
      </w:r>
      <w:r w:rsidR="00956E33" w:rsidRPr="0079068A">
        <w:rPr>
          <w:szCs w:val="20"/>
        </w:rPr>
        <w:t xml:space="preserve"> </w:t>
      </w:r>
      <w:r w:rsidRPr="0079068A">
        <w:rPr>
          <w:szCs w:val="20"/>
        </w:rPr>
        <w:t>esfera</w:t>
      </w:r>
      <w:r w:rsidR="00956E33" w:rsidRPr="0079068A">
        <w:rPr>
          <w:szCs w:val="20"/>
        </w:rPr>
        <w:t xml:space="preserve"> </w:t>
      </w:r>
      <w:r w:rsidRPr="0079068A">
        <w:rPr>
          <w:szCs w:val="20"/>
        </w:rPr>
        <w:t xml:space="preserve">de la educación </w:t>
      </w:r>
    </w:p>
    <w:p w14:paraId="072FA33A" w14:textId="77777777" w:rsidR="005271F7" w:rsidRPr="0079068A" w:rsidRDefault="005271F7" w:rsidP="005271F7">
      <w:pPr>
        <w:pStyle w:val="SingleTxt"/>
        <w:spacing w:after="0" w:line="120" w:lineRule="exact"/>
        <w:rPr>
          <w:sz w:val="10"/>
        </w:rPr>
      </w:pPr>
    </w:p>
    <w:p w14:paraId="49959121" w14:textId="77777777" w:rsidR="004926B2" w:rsidRPr="0079068A" w:rsidRDefault="004926B2" w:rsidP="007C2E11">
      <w:pPr>
        <w:pStyle w:val="SingleTxt"/>
        <w:numPr>
          <w:ilvl w:val="0"/>
          <w:numId w:val="17"/>
        </w:numPr>
        <w:ind w:left="1267" w:firstLine="0"/>
      </w:pPr>
      <w:r w:rsidRPr="0079068A">
        <w:t xml:space="preserve">Además de la información que figura en los informes periódicos 6º y 7º combinados (CEDAW/C/COD/6-7), cabe mencionar los artículos 2 y 4, el artículo 7, apartado 8, y el artículo 9, apartados 1 y 75, de la </w:t>
      </w:r>
      <w:r w:rsidRPr="0079068A">
        <w:rPr>
          <w:i/>
        </w:rPr>
        <w:t>Ley marco núm. 14/004, de 11 de febrero de 2014, sobre la educación nacional</w:t>
      </w:r>
      <w:r w:rsidRPr="0079068A">
        <w:t>:</w:t>
      </w:r>
    </w:p>
    <w:p w14:paraId="09ED8D83" w14:textId="77777777" w:rsidR="004926B2" w:rsidRPr="0079068A" w:rsidRDefault="004926B2" w:rsidP="00C227BE">
      <w:pPr>
        <w:pStyle w:val="SingleTxt"/>
        <w:spacing w:line="240" w:lineRule="atLeast"/>
        <w:ind w:left="1742"/>
      </w:pPr>
      <w:r w:rsidRPr="0079068A">
        <w:rPr>
          <w:i/>
        </w:rPr>
        <w:t xml:space="preserve">Art. 2: </w:t>
      </w:r>
      <w:r w:rsidR="0012612E" w:rsidRPr="0079068A">
        <w:t>“</w:t>
      </w:r>
      <w:r w:rsidRPr="0079068A">
        <w:t>El propósito de esta Ley es crear las condiciones necesarias para:</w:t>
      </w:r>
    </w:p>
    <w:p w14:paraId="795A8AFE" w14:textId="77777777" w:rsidR="004926B2" w:rsidRPr="00956E33" w:rsidRDefault="00C227BE" w:rsidP="00C227BE">
      <w:pPr>
        <w:pStyle w:val="SingleTxt"/>
        <w:tabs>
          <w:tab w:val="clear" w:pos="1267"/>
          <w:tab w:val="clear" w:pos="1742"/>
          <w:tab w:val="clear" w:pos="2218"/>
          <w:tab w:val="clear" w:pos="2693"/>
          <w:tab w:val="left" w:pos="2430"/>
        </w:tabs>
        <w:ind w:left="2430" w:hanging="225"/>
        <w:rPr>
          <w:szCs w:val="20"/>
        </w:rPr>
      </w:pPr>
      <w:r w:rsidRPr="0079068A">
        <w:rPr>
          <w:szCs w:val="20"/>
        </w:rPr>
        <w:t>•</w:t>
      </w:r>
      <w:r w:rsidRPr="0079068A">
        <w:rPr>
          <w:szCs w:val="20"/>
        </w:rPr>
        <w:tab/>
      </w:r>
      <w:r w:rsidR="004926B2" w:rsidRPr="0079068A">
        <w:rPr>
          <w:szCs w:val="20"/>
        </w:rPr>
        <w:t>el acceso a la educación escolar por parte de todos</w:t>
      </w:r>
      <w:r w:rsidR="004926B2" w:rsidRPr="00956E33">
        <w:rPr>
          <w:szCs w:val="20"/>
        </w:rPr>
        <w:t xml:space="preserve"> y para todos;</w:t>
      </w:r>
    </w:p>
    <w:p w14:paraId="21931927" w14:textId="77777777" w:rsidR="004926B2" w:rsidRPr="00956E33" w:rsidRDefault="00C227BE" w:rsidP="00C227BE">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la formación de élites para un desarrollo armonioso y sostenible;</w:t>
      </w:r>
    </w:p>
    <w:p w14:paraId="2338AFC8" w14:textId="77777777" w:rsidR="004926B2" w:rsidRPr="00956E33" w:rsidRDefault="00C227BE" w:rsidP="00C227BE">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la erradicación del analfabetismo</w:t>
      </w:r>
      <w:r w:rsidR="0012612E" w:rsidRPr="00956E33">
        <w:rPr>
          <w:szCs w:val="20"/>
        </w:rPr>
        <w:t>”</w:t>
      </w:r>
      <w:r w:rsidR="004926B2" w:rsidRPr="00956E33">
        <w:rPr>
          <w:szCs w:val="20"/>
        </w:rPr>
        <w:t>.</w:t>
      </w:r>
    </w:p>
    <w:p w14:paraId="50BC517D" w14:textId="77777777" w:rsidR="004926B2" w:rsidRPr="00956E33" w:rsidRDefault="004926B2" w:rsidP="00C227BE">
      <w:pPr>
        <w:pStyle w:val="SingleTxt"/>
        <w:spacing w:line="240" w:lineRule="atLeast"/>
        <w:ind w:left="1742"/>
      </w:pPr>
      <w:r w:rsidRPr="00956E33">
        <w:rPr>
          <w:i/>
        </w:rPr>
        <w:t xml:space="preserve">Art. 4: </w:t>
      </w:r>
      <w:r w:rsidR="0012612E" w:rsidRPr="00956E33">
        <w:t>“</w:t>
      </w:r>
      <w:r w:rsidRPr="00956E33">
        <w:t>La enseñanza nacional tiene los siguientes objetivos:</w:t>
      </w:r>
    </w:p>
    <w:p w14:paraId="638F0D56" w14:textId="77777777" w:rsidR="004926B2" w:rsidRPr="00956E33" w:rsidRDefault="00C227BE" w:rsidP="00C227BE">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la educación escolar integral y permanente de mujeres y hombres;</w:t>
      </w:r>
    </w:p>
    <w:p w14:paraId="01FF8FC9" w14:textId="77777777" w:rsidR="004926B2" w:rsidRPr="00956E33" w:rsidRDefault="00C227BE" w:rsidP="00C227BE">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la adquisición de competencias y valores humanos, morales, cívicos y culturales a fin de crear una nueva sociedad congolesa, democrática, solidaria, próspera, pacifista y justa</w:t>
      </w:r>
      <w:r w:rsidR="0012612E" w:rsidRPr="00956E33">
        <w:rPr>
          <w:szCs w:val="20"/>
        </w:rPr>
        <w:t>”</w:t>
      </w:r>
      <w:r w:rsidR="004926B2" w:rsidRPr="00956E33">
        <w:rPr>
          <w:szCs w:val="20"/>
        </w:rPr>
        <w:t>.</w:t>
      </w:r>
    </w:p>
    <w:p w14:paraId="443BC8F1" w14:textId="77777777" w:rsidR="004926B2" w:rsidRPr="00956E33" w:rsidRDefault="004926B2" w:rsidP="00356E48">
      <w:pPr>
        <w:pStyle w:val="SingleTxt"/>
        <w:keepLines/>
        <w:spacing w:line="240" w:lineRule="atLeast"/>
        <w:ind w:left="1742"/>
      </w:pPr>
      <w:r w:rsidRPr="00956E33">
        <w:rPr>
          <w:i/>
        </w:rPr>
        <w:t xml:space="preserve">Art. 7, apartado 8: </w:t>
      </w:r>
      <w:r w:rsidR="0012612E" w:rsidRPr="00956E33">
        <w:t>“</w:t>
      </w:r>
      <w:r w:rsidRPr="00956E33">
        <w:t>Educación para todos: uno de los objetivos del milenio, consistente en garantizar que los niños y las niñas tengan acceso a los medios que pueden permitirles alcanzar el nivel de estudios primarios para ser útiles en la sociedad</w:t>
      </w:r>
      <w:r w:rsidR="0012612E" w:rsidRPr="00956E33">
        <w:t>”</w:t>
      </w:r>
      <w:r w:rsidRPr="00956E33">
        <w:t>.</w:t>
      </w:r>
    </w:p>
    <w:p w14:paraId="4498A4DD" w14:textId="77777777" w:rsidR="004926B2" w:rsidRPr="00956E33" w:rsidRDefault="004926B2" w:rsidP="00C227BE">
      <w:pPr>
        <w:pStyle w:val="SingleTxt"/>
        <w:spacing w:line="240" w:lineRule="atLeast"/>
        <w:ind w:left="1742"/>
      </w:pPr>
      <w:r w:rsidRPr="00956E33">
        <w:rPr>
          <w:i/>
        </w:rPr>
        <w:t>Art. 9, apartado 1:</w:t>
      </w:r>
      <w:r w:rsidRPr="00956E33">
        <w:t xml:space="preserve"> </w:t>
      </w:r>
      <w:r w:rsidR="0012612E" w:rsidRPr="00956E33">
        <w:t>“</w:t>
      </w:r>
      <w:r w:rsidRPr="00956E33">
        <w:t>Las opciones fundamentales de la enseñanza nacional son las siguientes:</w:t>
      </w:r>
    </w:p>
    <w:p w14:paraId="2EF97E90" w14:textId="77777777" w:rsidR="004926B2" w:rsidRPr="00956E33" w:rsidRDefault="00C227BE" w:rsidP="00C227BE">
      <w:pPr>
        <w:pStyle w:val="SingleTxt"/>
        <w:tabs>
          <w:tab w:val="clear" w:pos="1267"/>
          <w:tab w:val="clear" w:pos="1742"/>
          <w:tab w:val="clear" w:pos="2218"/>
          <w:tab w:val="clear" w:pos="2693"/>
          <w:tab w:val="left" w:pos="2430"/>
        </w:tabs>
        <w:ind w:left="2430" w:hanging="225"/>
        <w:rPr>
          <w:szCs w:val="20"/>
        </w:rPr>
      </w:pPr>
      <w:r w:rsidRPr="00956E33">
        <w:rPr>
          <w:szCs w:val="20"/>
        </w:rPr>
        <w:t>•</w:t>
      </w:r>
      <w:r w:rsidRPr="00956E33">
        <w:rPr>
          <w:szCs w:val="20"/>
        </w:rPr>
        <w:tab/>
      </w:r>
      <w:r w:rsidR="004926B2" w:rsidRPr="00956E33">
        <w:rPr>
          <w:szCs w:val="20"/>
        </w:rPr>
        <w:t>la educación básica para todos; [...]</w:t>
      </w:r>
      <w:r w:rsidR="0012612E" w:rsidRPr="00956E33">
        <w:rPr>
          <w:szCs w:val="20"/>
        </w:rPr>
        <w:t>”</w:t>
      </w:r>
      <w:r w:rsidR="004926B2" w:rsidRPr="00956E33">
        <w:rPr>
          <w:szCs w:val="20"/>
        </w:rPr>
        <w:t>.</w:t>
      </w:r>
    </w:p>
    <w:p w14:paraId="347930B5" w14:textId="77777777" w:rsidR="004926B2" w:rsidRPr="00956E33" w:rsidRDefault="004926B2" w:rsidP="00C227BE">
      <w:pPr>
        <w:pStyle w:val="SingleTxt"/>
        <w:spacing w:line="240" w:lineRule="atLeast"/>
        <w:ind w:left="1742"/>
      </w:pPr>
      <w:r w:rsidRPr="00956E33">
        <w:rPr>
          <w:i/>
        </w:rPr>
        <w:t>Art. 75:</w:t>
      </w:r>
      <w:r w:rsidRPr="00956E33">
        <w:t xml:space="preserve"> </w:t>
      </w:r>
      <w:r w:rsidR="0012612E" w:rsidRPr="00956E33">
        <w:t>“</w:t>
      </w:r>
      <w:r w:rsidRPr="00956E33">
        <w:t>Toda persona de más de 18 años que no ha podido acceder a la enseñanza primaria debido a la incapacidad de sus padres o de su tutor, o por cualquier otro motivo, podrá beneficiarse en cualquier momento de esta capacitación impartida en forma de educación no formal</w:t>
      </w:r>
      <w:r w:rsidR="0012612E" w:rsidRPr="00956E33">
        <w:t>”</w:t>
      </w:r>
      <w:r w:rsidRPr="00956E33">
        <w:t>.</w:t>
      </w:r>
    </w:p>
    <w:p w14:paraId="284E53CA" w14:textId="77777777" w:rsidR="004926B2" w:rsidRPr="00956E33" w:rsidRDefault="004926B2" w:rsidP="007C2E11">
      <w:pPr>
        <w:pStyle w:val="SingleTxt"/>
        <w:numPr>
          <w:ilvl w:val="0"/>
          <w:numId w:val="17"/>
        </w:numPr>
        <w:ind w:left="1267" w:firstLine="0"/>
      </w:pPr>
      <w:r w:rsidRPr="00956E33">
        <w:t xml:space="preserve">En el artículo 10 de la </w:t>
      </w:r>
      <w:r w:rsidRPr="00956E33">
        <w:rPr>
          <w:i/>
        </w:rPr>
        <w:t>Ley núm. 15/013, de 1 de agosto de 2015, por la que se establecen disposiciones para la aplicación de los derechos de la mujer y la paridad</w:t>
      </w:r>
      <w:r w:rsidRPr="00956E33">
        <w:t xml:space="preserve">, se dispone: </w:t>
      </w:r>
      <w:r w:rsidR="0012612E" w:rsidRPr="00956E33">
        <w:t>“</w:t>
      </w:r>
      <w:r w:rsidRPr="00956E33">
        <w:t>El hombre y la mujer tienen derecho a la igualdad de oportunidades y al acceso a la educación y la capacitación.</w:t>
      </w:r>
    </w:p>
    <w:p w14:paraId="5FF14386" w14:textId="77777777" w:rsidR="004926B2" w:rsidRPr="00956E33" w:rsidRDefault="004926B2" w:rsidP="007C2E11">
      <w:pPr>
        <w:pStyle w:val="SingleTxt"/>
        <w:numPr>
          <w:ilvl w:val="0"/>
          <w:numId w:val="17"/>
        </w:numPr>
        <w:ind w:left="1267" w:firstLine="0"/>
      </w:pPr>
      <w:r w:rsidRPr="00956E33">
        <w:t>Para ello, el Gobierno ejecuta programas específicos con los siguientes objetivos:</w:t>
      </w:r>
    </w:p>
    <w:p w14:paraId="45B84F09" w14:textId="77777777" w:rsidR="004926B2" w:rsidRPr="00956E33" w:rsidRDefault="00F01422" w:rsidP="00C227BE">
      <w:pPr>
        <w:pStyle w:val="SingleTxt"/>
        <w:tabs>
          <w:tab w:val="right" w:pos="1685"/>
        </w:tabs>
        <w:ind w:left="1742" w:hanging="475"/>
      </w:pPr>
      <w:r w:rsidRPr="00956E33">
        <w:tab/>
        <w:t>•</w:t>
      </w:r>
      <w:r w:rsidRPr="00956E33">
        <w:tab/>
      </w:r>
      <w:r w:rsidR="004926B2" w:rsidRPr="00956E33">
        <w:t>fomentar la paridad entre las niñas y los niños en materia de escolarización;</w:t>
      </w:r>
    </w:p>
    <w:p w14:paraId="4ABCE090" w14:textId="77777777" w:rsidR="004926B2" w:rsidRPr="00956E33" w:rsidRDefault="00F01422" w:rsidP="00C227BE">
      <w:pPr>
        <w:pStyle w:val="SingleTxt"/>
        <w:tabs>
          <w:tab w:val="right" w:pos="1685"/>
        </w:tabs>
        <w:ind w:left="1742" w:hanging="475"/>
      </w:pPr>
      <w:r w:rsidRPr="00956E33">
        <w:tab/>
        <w:t>•</w:t>
      </w:r>
      <w:r w:rsidRPr="00956E33">
        <w:tab/>
      </w:r>
      <w:r w:rsidR="004926B2" w:rsidRPr="00956E33">
        <w:t>orientar a las niñas en todas las esferas de la educación;</w:t>
      </w:r>
    </w:p>
    <w:p w14:paraId="4AFFDB6A" w14:textId="77777777" w:rsidR="004926B2" w:rsidRPr="00956E33" w:rsidRDefault="00F01422" w:rsidP="00C227BE">
      <w:pPr>
        <w:pStyle w:val="SingleTxt"/>
        <w:tabs>
          <w:tab w:val="right" w:pos="1685"/>
        </w:tabs>
        <w:ind w:left="1742" w:hanging="475"/>
      </w:pPr>
      <w:r w:rsidRPr="00956E33">
        <w:tab/>
        <w:t>•</w:t>
      </w:r>
      <w:r w:rsidRPr="00956E33">
        <w:tab/>
      </w:r>
      <w:r w:rsidR="004926B2" w:rsidRPr="00956E33">
        <w:t>reducir de forma considerable las diferencias entre hombres y mujeres en relación con la tasa de alfabetismo;</w:t>
      </w:r>
    </w:p>
    <w:p w14:paraId="549148F3" w14:textId="77777777" w:rsidR="004926B2" w:rsidRPr="00956E33" w:rsidRDefault="00F01422" w:rsidP="00C227BE">
      <w:pPr>
        <w:pStyle w:val="SingleTxt"/>
        <w:tabs>
          <w:tab w:val="right" w:pos="1685"/>
        </w:tabs>
        <w:ind w:left="1742" w:hanging="475"/>
      </w:pPr>
      <w:r w:rsidRPr="00956E33">
        <w:tab/>
        <w:t>•</w:t>
      </w:r>
      <w:r w:rsidRPr="00956E33">
        <w:tab/>
      </w:r>
      <w:r w:rsidR="004926B2" w:rsidRPr="00956E33">
        <w:t>recuperar a los niños sin escolarizar de ambos sexos mediante programas especiales, aprendizaje y formación profesional;</w:t>
      </w:r>
    </w:p>
    <w:p w14:paraId="64A86B24" w14:textId="77777777" w:rsidR="004926B2" w:rsidRPr="00956E33" w:rsidRDefault="00F01422" w:rsidP="00C227BE">
      <w:pPr>
        <w:pStyle w:val="SingleTxt"/>
        <w:tabs>
          <w:tab w:val="right" w:pos="1685"/>
        </w:tabs>
        <w:ind w:left="1742" w:hanging="475"/>
      </w:pPr>
      <w:r w:rsidRPr="00956E33">
        <w:tab/>
        <w:t>•</w:t>
      </w:r>
      <w:r w:rsidRPr="00956E33">
        <w:tab/>
      </w:r>
      <w:r w:rsidR="004926B2" w:rsidRPr="00956E33">
        <w:t>hacerse cargo de la capacitación y la educación de las niñas y los niños en situación de necesidad;</w:t>
      </w:r>
    </w:p>
    <w:p w14:paraId="2C232E41" w14:textId="4E00F041" w:rsidR="004926B2" w:rsidRPr="00956E33" w:rsidRDefault="00F01422" w:rsidP="00C227BE">
      <w:pPr>
        <w:pStyle w:val="SingleTxt"/>
        <w:tabs>
          <w:tab w:val="right" w:pos="1685"/>
        </w:tabs>
        <w:ind w:left="1742" w:hanging="475"/>
      </w:pPr>
      <w:r w:rsidRPr="00956E33">
        <w:tab/>
        <w:t>•</w:t>
      </w:r>
      <w:r w:rsidRPr="00956E33">
        <w:tab/>
      </w:r>
      <w:r w:rsidR="004926B2" w:rsidRPr="00956E33">
        <w:t>garantizar que las niñas madres o embarazadas puedan continuar con sus</w:t>
      </w:r>
      <w:r w:rsidR="00956E33">
        <w:t xml:space="preserve"> </w:t>
      </w:r>
      <w:r w:rsidR="004926B2" w:rsidRPr="00956E33">
        <w:t>estudios</w:t>
      </w:r>
      <w:r w:rsidR="0012612E" w:rsidRPr="00956E33">
        <w:t>”</w:t>
      </w:r>
      <w:r w:rsidR="004926B2" w:rsidRPr="00956E33">
        <w:t>.</w:t>
      </w:r>
    </w:p>
    <w:p w14:paraId="5CB235D9" w14:textId="77777777" w:rsidR="004926B2" w:rsidRPr="00956E33" w:rsidRDefault="004926B2" w:rsidP="007C2E11">
      <w:pPr>
        <w:pStyle w:val="SingleTxt"/>
        <w:numPr>
          <w:ilvl w:val="0"/>
          <w:numId w:val="17"/>
        </w:numPr>
        <w:ind w:left="1267" w:firstLine="0"/>
      </w:pPr>
      <w:r w:rsidRPr="00956E33">
        <w:t xml:space="preserve">En 2013/2014, la tasa bruta de matriculación en la enseñanza primaria ascendió al 112% (120% en el caso de los niños y 106% en el de las niñas) y el índice de paridad entre los géneros de esta tasa fue de 1,90. </w:t>
      </w:r>
    </w:p>
    <w:p w14:paraId="3BC8B58D" w14:textId="77777777" w:rsidR="004926B2" w:rsidRPr="00956E33" w:rsidRDefault="004926B2" w:rsidP="007C2E11">
      <w:pPr>
        <w:pStyle w:val="SingleTxt"/>
        <w:numPr>
          <w:ilvl w:val="0"/>
          <w:numId w:val="17"/>
        </w:numPr>
        <w:ind w:left="1267" w:firstLine="0"/>
      </w:pPr>
      <w:r w:rsidRPr="00956E33">
        <w:t>Las autoridades públicas han adoptado medidas con el objetivo de garantizar la igualdad entre hombres y mujeres en la esfera de la educación, entre las cuales las principales están relacionadas con:</w:t>
      </w:r>
    </w:p>
    <w:p w14:paraId="1DE9B565" w14:textId="77777777" w:rsidR="004926B2" w:rsidRPr="00956E33" w:rsidRDefault="00A41D85" w:rsidP="00A41D85">
      <w:pPr>
        <w:pStyle w:val="SingleTxt"/>
        <w:tabs>
          <w:tab w:val="clear" w:pos="1267"/>
          <w:tab w:val="clear" w:pos="2218"/>
          <w:tab w:val="left" w:pos="2160"/>
        </w:tabs>
        <w:ind w:left="2178" w:hanging="911"/>
        <w:rPr>
          <w:szCs w:val="20"/>
        </w:rPr>
      </w:pPr>
      <w:r w:rsidRPr="00956E33">
        <w:rPr>
          <w:szCs w:val="20"/>
        </w:rPr>
        <w:tab/>
      </w:r>
      <w:r w:rsidR="004926B2" w:rsidRPr="00956E33">
        <w:rPr>
          <w:szCs w:val="20"/>
        </w:rPr>
        <w:t>i)</w:t>
      </w:r>
      <w:r w:rsidR="004926B2" w:rsidRPr="00956E33">
        <w:rPr>
          <w:szCs w:val="20"/>
        </w:rPr>
        <w:tab/>
        <w:t>la eliminación de los obstáculos que impiden el acceso de las niñas y los niños a la escuela;</w:t>
      </w:r>
    </w:p>
    <w:p w14:paraId="29E0AEFF" w14:textId="77777777" w:rsidR="004926B2" w:rsidRPr="00956E33" w:rsidRDefault="00A41D85" w:rsidP="00A41D85">
      <w:pPr>
        <w:pStyle w:val="SingleTxt"/>
        <w:tabs>
          <w:tab w:val="clear" w:pos="1267"/>
          <w:tab w:val="clear" w:pos="2218"/>
          <w:tab w:val="left" w:pos="2160"/>
        </w:tabs>
        <w:ind w:left="2178" w:hanging="911"/>
        <w:rPr>
          <w:szCs w:val="20"/>
        </w:rPr>
      </w:pPr>
      <w:r w:rsidRPr="00956E33">
        <w:rPr>
          <w:szCs w:val="20"/>
        </w:rPr>
        <w:tab/>
      </w:r>
      <w:r w:rsidR="004926B2" w:rsidRPr="00956E33">
        <w:rPr>
          <w:szCs w:val="20"/>
        </w:rPr>
        <w:t>ii)</w:t>
      </w:r>
      <w:r w:rsidR="004926B2" w:rsidRPr="00956E33">
        <w:rPr>
          <w:szCs w:val="20"/>
        </w:rPr>
        <w:tab/>
        <w:t>el aumento de la presencia y la permanencia de las niñas y las mujeres en la educación superior (ciencias, matemáticas y tecnología);</w:t>
      </w:r>
    </w:p>
    <w:p w14:paraId="2BA6352B" w14:textId="77777777" w:rsidR="004926B2" w:rsidRPr="00956E33" w:rsidRDefault="00A41D85" w:rsidP="00A41D85">
      <w:pPr>
        <w:pStyle w:val="SingleTxt"/>
        <w:tabs>
          <w:tab w:val="clear" w:pos="1267"/>
          <w:tab w:val="clear" w:pos="2218"/>
          <w:tab w:val="left" w:pos="2160"/>
        </w:tabs>
        <w:ind w:left="2178" w:hanging="911"/>
        <w:rPr>
          <w:szCs w:val="20"/>
        </w:rPr>
      </w:pPr>
      <w:r w:rsidRPr="00956E33">
        <w:rPr>
          <w:szCs w:val="20"/>
        </w:rPr>
        <w:tab/>
      </w:r>
      <w:r w:rsidR="004926B2" w:rsidRPr="00956E33">
        <w:rPr>
          <w:szCs w:val="20"/>
        </w:rPr>
        <w:t>iii)</w:t>
      </w:r>
      <w:r w:rsidR="004926B2" w:rsidRPr="00956E33">
        <w:rPr>
          <w:szCs w:val="20"/>
        </w:rPr>
        <w:tab/>
        <w:t>la reducción de la brecha entre hombres y mujeres en materia de alfabetización funcional básica;</w:t>
      </w:r>
    </w:p>
    <w:p w14:paraId="225285DE" w14:textId="77777777" w:rsidR="004926B2" w:rsidRPr="00956E33" w:rsidRDefault="00A41D85" w:rsidP="00A41D85">
      <w:pPr>
        <w:pStyle w:val="SingleTxt"/>
        <w:tabs>
          <w:tab w:val="clear" w:pos="1267"/>
          <w:tab w:val="clear" w:pos="2218"/>
          <w:tab w:val="left" w:pos="2160"/>
        </w:tabs>
        <w:ind w:left="2178" w:hanging="911"/>
        <w:rPr>
          <w:szCs w:val="20"/>
        </w:rPr>
      </w:pPr>
      <w:r w:rsidRPr="00956E33">
        <w:rPr>
          <w:szCs w:val="20"/>
        </w:rPr>
        <w:tab/>
      </w:r>
      <w:r w:rsidR="004926B2" w:rsidRPr="00956E33">
        <w:rPr>
          <w:szCs w:val="20"/>
        </w:rPr>
        <w:t>iv)</w:t>
      </w:r>
      <w:r w:rsidR="004926B2" w:rsidRPr="00956E33">
        <w:rPr>
          <w:szCs w:val="20"/>
        </w:rPr>
        <w:tab/>
        <w:t>la eliminación de los obstáculos que impiden la escolarización de las adolescentes embarazadas.</w:t>
      </w:r>
    </w:p>
    <w:p w14:paraId="52E667EB" w14:textId="4C700166" w:rsidR="004926B2" w:rsidRPr="00956E33" w:rsidRDefault="004926B2" w:rsidP="007C2E11">
      <w:pPr>
        <w:pStyle w:val="SingleTxt"/>
        <w:numPr>
          <w:ilvl w:val="0"/>
          <w:numId w:val="17"/>
        </w:numPr>
        <w:ind w:left="1267" w:firstLine="0"/>
      </w:pPr>
      <w:r w:rsidRPr="00956E33">
        <w:t>En la Estrategia para el Sector de la Educación para 2016-2025, elaborada en el Ministerio de Enseñanza Primaria y Secundaria, se pide a las direcciones de los</w:t>
      </w:r>
      <w:r w:rsidR="00956E33">
        <w:t xml:space="preserve"> </w:t>
      </w:r>
      <w:r w:rsidRPr="00956E33">
        <w:t xml:space="preserve">centros escolares que permitan a las niñas madres y embarazadas continuar con sus estudios. </w:t>
      </w:r>
    </w:p>
    <w:p w14:paraId="6C2D8D24" w14:textId="77777777" w:rsidR="004926B2" w:rsidRPr="00956E33" w:rsidRDefault="004926B2" w:rsidP="007C2E11">
      <w:pPr>
        <w:pStyle w:val="SingleTxt"/>
        <w:numPr>
          <w:ilvl w:val="0"/>
          <w:numId w:val="17"/>
        </w:numPr>
        <w:ind w:left="1267" w:firstLine="0"/>
      </w:pPr>
      <w:r w:rsidRPr="00956E33">
        <w:t>Además de las leyes y medidas mencionadas, el Gobierno está trabajando en la instauración efectiva de la gratuidad y la obligación de la enseñanza primaria para todos y todas, y en el desarrollo de campañas de sensibilización para el acceso de las niñas y los niños a la escuela, así como para la eliminación de todas las formas de discriminación contra la mujer en la esfera de la educación. Además, en el marco del programa Escuelas Saneadas se está llevando a cabo la construcción y el mantenimiento de instalaciones sanitarias adecuadas.</w:t>
      </w:r>
    </w:p>
    <w:p w14:paraId="2A8C9810" w14:textId="77777777" w:rsidR="00143F3E" w:rsidRPr="00956E33" w:rsidRDefault="00143F3E" w:rsidP="00143F3E">
      <w:pPr>
        <w:pStyle w:val="SingleTxt"/>
        <w:spacing w:after="0" w:line="120" w:lineRule="exact"/>
        <w:rPr>
          <w:sz w:val="10"/>
        </w:rPr>
      </w:pPr>
    </w:p>
    <w:p w14:paraId="6EB26C8F" w14:textId="56719144"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11: medidas para eliminar la discriminación contra la mujer en la esfera</w:t>
      </w:r>
      <w:r w:rsidR="00956E33">
        <w:rPr>
          <w:szCs w:val="20"/>
        </w:rPr>
        <w:t xml:space="preserve"> </w:t>
      </w:r>
      <w:r w:rsidRPr="00956E33">
        <w:rPr>
          <w:szCs w:val="20"/>
        </w:rPr>
        <w:t>del empleo y prevenir la discriminación contra la mujer por razones de</w:t>
      </w:r>
      <w:r w:rsidR="00956E33">
        <w:rPr>
          <w:szCs w:val="20"/>
        </w:rPr>
        <w:t xml:space="preserve"> </w:t>
      </w:r>
      <w:r w:rsidRPr="00956E33">
        <w:rPr>
          <w:szCs w:val="20"/>
        </w:rPr>
        <w:t>matrimonio o maternidad</w:t>
      </w:r>
    </w:p>
    <w:p w14:paraId="4DFBA67B" w14:textId="77777777" w:rsidR="00143F3E" w:rsidRPr="00956E33" w:rsidRDefault="00143F3E" w:rsidP="00143F3E">
      <w:pPr>
        <w:pStyle w:val="SingleTxt"/>
        <w:spacing w:after="0" w:line="120" w:lineRule="exact"/>
        <w:rPr>
          <w:sz w:val="10"/>
        </w:rPr>
      </w:pPr>
    </w:p>
    <w:p w14:paraId="4A2E9254" w14:textId="77777777" w:rsidR="004926B2" w:rsidRPr="00956E33" w:rsidRDefault="004926B2" w:rsidP="007C2E11">
      <w:pPr>
        <w:pStyle w:val="SingleTxt"/>
        <w:numPr>
          <w:ilvl w:val="0"/>
          <w:numId w:val="17"/>
        </w:numPr>
        <w:ind w:left="1267" w:firstLine="0"/>
      </w:pPr>
      <w:r w:rsidRPr="00956E33">
        <w:t>En cuanto a las medidas para eliminar la discriminación contra la mujer en la esfera del empleo, se han aprobado nuevas leyes:</w:t>
      </w:r>
    </w:p>
    <w:p w14:paraId="77B06B97" w14:textId="77777777" w:rsidR="004926B2" w:rsidRPr="00956E33" w:rsidRDefault="006455BF" w:rsidP="006455BF">
      <w:pPr>
        <w:pStyle w:val="SingleTxt"/>
        <w:tabs>
          <w:tab w:val="right" w:pos="1685"/>
        </w:tabs>
        <w:ind w:left="1742" w:hanging="475"/>
      </w:pPr>
      <w:r w:rsidRPr="00956E33">
        <w:tab/>
        <w:t>•</w:t>
      </w:r>
      <w:r w:rsidRPr="00956E33">
        <w:tab/>
      </w:r>
      <w:r w:rsidR="004926B2" w:rsidRPr="00956E33">
        <w:t xml:space="preserve">la </w:t>
      </w:r>
      <w:r w:rsidR="004926B2" w:rsidRPr="00956E33">
        <w:rPr>
          <w:i/>
        </w:rPr>
        <w:t>Ley núm. 15/013, de 1 de agosto de 2015, por la que se establecen disposiciones para la aplicación de los derechos de la mujer y la paridad</w:t>
      </w:r>
      <w:r w:rsidR="004926B2" w:rsidRPr="00956E33">
        <w:t xml:space="preserve">, en cuyo artículo 21 se prevé: </w:t>
      </w:r>
      <w:r w:rsidR="0012612E" w:rsidRPr="00956E33">
        <w:t>“</w:t>
      </w:r>
      <w:r w:rsidR="004926B2" w:rsidRPr="00956E33">
        <w:t>Sin perjuicio de las disposiciones jurídicas vigentes, la prohibición de cualquier tipo de discriminación se aplica a todas las prácticas prejudiciales relacionadas, en particular, con la contratación, la asignación de tareas, las condiciones de trabajo, la remuneración y otras prestaciones, la promoción y la terminación del contrato de trabajo</w:t>
      </w:r>
      <w:r w:rsidR="0012612E" w:rsidRPr="00956E33">
        <w:t>”</w:t>
      </w:r>
      <w:r w:rsidR="004926B2" w:rsidRPr="00956E33">
        <w:t>;</w:t>
      </w:r>
    </w:p>
    <w:p w14:paraId="461C8035" w14:textId="4564D376" w:rsidR="004926B2" w:rsidRPr="00956E33" w:rsidRDefault="006455BF" w:rsidP="006455BF">
      <w:pPr>
        <w:pStyle w:val="SingleTxt"/>
        <w:tabs>
          <w:tab w:val="right" w:pos="1685"/>
        </w:tabs>
        <w:ind w:left="1742" w:hanging="475"/>
      </w:pPr>
      <w:r w:rsidRPr="00956E33">
        <w:tab/>
        <w:t>•</w:t>
      </w:r>
      <w:r w:rsidRPr="00956E33">
        <w:tab/>
      </w:r>
      <w:r w:rsidR="004926B2" w:rsidRPr="00956E33">
        <w:t xml:space="preserve">la </w:t>
      </w:r>
      <w:r w:rsidR="004926B2" w:rsidRPr="00956E33">
        <w:rPr>
          <w:i/>
        </w:rPr>
        <w:t>Ley núm. 16/008, de 15 de julio de 2016, por la que se modifica y complementa la Ley núm. 87-010, de 1 de agosto de 1987, sobre el Código de Familia</w:t>
      </w:r>
      <w:r w:rsidR="004926B2" w:rsidRPr="00956E33">
        <w:t>, en cuyo artículo 448, al que se hace referencia en el párrafo 20, ya queda resuelta la cuestión de la discriminación contra la mujer en la esfera del</w:t>
      </w:r>
      <w:r w:rsidR="00956E33">
        <w:t xml:space="preserve"> </w:t>
      </w:r>
      <w:r w:rsidR="004926B2" w:rsidRPr="00956E33">
        <w:t>empleo;</w:t>
      </w:r>
    </w:p>
    <w:p w14:paraId="4E6F50F0" w14:textId="77777777" w:rsidR="004926B2" w:rsidRPr="00956E33" w:rsidRDefault="006455BF" w:rsidP="006455BF">
      <w:pPr>
        <w:pStyle w:val="SingleTxt"/>
        <w:tabs>
          <w:tab w:val="right" w:pos="1685"/>
        </w:tabs>
        <w:ind w:left="1742" w:hanging="475"/>
      </w:pPr>
      <w:r w:rsidRPr="00956E33">
        <w:tab/>
        <w:t>•</w:t>
      </w:r>
      <w:r w:rsidRPr="00956E33">
        <w:tab/>
      </w:r>
      <w:r w:rsidR="004926B2" w:rsidRPr="00956E33">
        <w:t xml:space="preserve">la </w:t>
      </w:r>
      <w:r w:rsidR="004926B2" w:rsidRPr="00956E33">
        <w:rPr>
          <w:i/>
        </w:rPr>
        <w:t>Ley núm. 16/013, de 15 de julio de 2016, relativa al estatuto de los funcionarios de carrera de los servicios públicos del Estado</w:t>
      </w:r>
      <w:r w:rsidR="004926B2" w:rsidRPr="00956E33">
        <w:t>, en virtud de la cual se ha eliminado la autorización marital para la contratación de mujeres, que era necesaria de conformidad con la ley anterior, de 17 de julio de 1981;</w:t>
      </w:r>
    </w:p>
    <w:p w14:paraId="1F80DF4E" w14:textId="77777777" w:rsidR="004926B2" w:rsidRPr="00956E33" w:rsidRDefault="006455BF" w:rsidP="006455BF">
      <w:pPr>
        <w:pStyle w:val="SingleTxt"/>
        <w:tabs>
          <w:tab w:val="right" w:pos="1685"/>
        </w:tabs>
        <w:ind w:left="1742" w:hanging="475"/>
      </w:pPr>
      <w:r w:rsidRPr="00956E33">
        <w:tab/>
        <w:t>•</w:t>
      </w:r>
      <w:r w:rsidRPr="00956E33">
        <w:tab/>
      </w:r>
      <w:r w:rsidR="004926B2" w:rsidRPr="00956E33">
        <w:t xml:space="preserve">la </w:t>
      </w:r>
      <w:r w:rsidR="004926B2" w:rsidRPr="00956E33">
        <w:rPr>
          <w:i/>
        </w:rPr>
        <w:t>Ley núm. 16/010, de 15 de julio de 2016, por la que se modifica y complementa la Ley núm. 015-2002, de 16 de octubre de 2002, sobre el Código del Trabajo</w:t>
      </w:r>
      <w:r w:rsidR="004926B2" w:rsidRPr="00956E33">
        <w:t>, en cuyo artículo 125 se permite a la mujer trabajar por la noche en las mismas condiciones que el hombre.</w:t>
      </w:r>
    </w:p>
    <w:p w14:paraId="2E037E31" w14:textId="77777777" w:rsidR="004926B2" w:rsidRPr="00956E33" w:rsidRDefault="004926B2" w:rsidP="007C2E11">
      <w:pPr>
        <w:pStyle w:val="SingleTxt"/>
        <w:numPr>
          <w:ilvl w:val="0"/>
          <w:numId w:val="17"/>
        </w:numPr>
        <w:ind w:left="1267" w:firstLine="0"/>
      </w:pPr>
      <w:r w:rsidRPr="00956E33">
        <w:t>Desde diciembre de 2016, se están ejecutando campañas de sensibilización y divulgación sobre el Código del Trabajo y el Código de Familia revisado dirigidas al conjunto del territorio nacional.</w:t>
      </w:r>
    </w:p>
    <w:p w14:paraId="570CE2E2" w14:textId="77777777" w:rsidR="00143F3E" w:rsidRPr="00956E33" w:rsidRDefault="00143F3E" w:rsidP="00143F3E">
      <w:pPr>
        <w:pStyle w:val="SingleTxt"/>
        <w:spacing w:after="0" w:line="120" w:lineRule="exact"/>
        <w:rPr>
          <w:sz w:val="10"/>
        </w:rPr>
      </w:pPr>
    </w:p>
    <w:p w14:paraId="2468E413"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12: medidas para eliminar la discriminación contra la mujer en la esfera de la asistencia sanitaria, prestar a las mujeres servicios adecuados durante el embarazo, en el parto y después del parto, y fomentar una nutrición adecuada durante el embarazo y la lactancia</w:t>
      </w:r>
    </w:p>
    <w:p w14:paraId="67027CEC" w14:textId="77777777" w:rsidR="00143F3E" w:rsidRPr="00956E33" w:rsidRDefault="00143F3E" w:rsidP="00143F3E">
      <w:pPr>
        <w:pStyle w:val="SingleTxt"/>
        <w:spacing w:after="0" w:line="120" w:lineRule="exact"/>
        <w:rPr>
          <w:sz w:val="10"/>
        </w:rPr>
      </w:pPr>
    </w:p>
    <w:p w14:paraId="657F69A3" w14:textId="77777777" w:rsidR="004926B2" w:rsidRPr="00956E33" w:rsidRDefault="004926B2" w:rsidP="007C2E11">
      <w:pPr>
        <w:pStyle w:val="SingleTxt"/>
        <w:numPr>
          <w:ilvl w:val="0"/>
          <w:numId w:val="17"/>
        </w:numPr>
        <w:ind w:left="1267" w:firstLine="0"/>
      </w:pPr>
      <w:r w:rsidRPr="00956E33">
        <w:t xml:space="preserve">En lo que respecta a la prestación de servicios adecuados durante el embarazo, en el parto y después del parto, así como al fomento de una nutrición adecuada durante el embarazo y la lactancia, en el artículo 14 de la </w:t>
      </w:r>
      <w:r w:rsidRPr="00956E33">
        <w:rPr>
          <w:i/>
        </w:rPr>
        <w:t>Ley núm. 15/013, de 1 de agosto de 2015, por la que se establecen disposiciones para la aplicación de los derechos de la mujer y la paridad</w:t>
      </w:r>
      <w:r w:rsidRPr="00956E33">
        <w:t xml:space="preserve">, se dispone: </w:t>
      </w:r>
      <w:r w:rsidR="0012612E" w:rsidRPr="00956E33">
        <w:t>“</w:t>
      </w:r>
      <w:r w:rsidRPr="00956E33">
        <w:t>El Estado garantiza a la mujer, durante el embarazo, en el parto y después del parto, servicios de asistencia sanitaria adecuados a un costo reducido, a una distancia razonable y, en su caso, gratuitos, además de otras prestaciones socioprofesionales adquiridas</w:t>
      </w:r>
      <w:r w:rsidR="0012612E" w:rsidRPr="00956E33">
        <w:t>”</w:t>
      </w:r>
      <w:r w:rsidRPr="00956E33">
        <w:t>.</w:t>
      </w:r>
    </w:p>
    <w:p w14:paraId="64046E60" w14:textId="77777777" w:rsidR="004926B2" w:rsidRPr="00956E33" w:rsidRDefault="004926B2" w:rsidP="00356E48">
      <w:pPr>
        <w:pStyle w:val="SingleTxt"/>
        <w:keepLines/>
        <w:numPr>
          <w:ilvl w:val="0"/>
          <w:numId w:val="17"/>
        </w:numPr>
        <w:ind w:left="1267" w:firstLine="0"/>
      </w:pPr>
      <w:r w:rsidRPr="00956E33">
        <w:t>Además, la aplicación de la Estrategia Nacional de Género para Combatir la Mortalidad Materna e Infantil ha posibilitado el establecimiento de enlaces comunitarios, el aumento de las estructuras sanitarias de base (centros de salud) en todo el territorio, el equipamiento de los centros y el suministro de medicamentos esenciales, el fomento de las consultas prenatales y el incremento del acceso a los medicamentos antirretrovirales. Todo ello se ha traducido en la reducción, en 2011, de la tasa de mortalidad materna a 549 fallecimientos cada 100.000 nacidos vivos, frente a los 1.289 fallecimientos cada 100.000 nacidos vivos de 2001; en el acceso del 88% de las mujeres a atención prenatal prestada por personal capacitado, y en la obtención de asistencia de personal sanitario durante el parto en el 80% de los nacimientos ocurridos entre 2009 y 2014 (fuente: encuesta demográfica y sanitaria de la República Democrática del Congo, 2013-2014).</w:t>
      </w:r>
    </w:p>
    <w:p w14:paraId="190B42C0" w14:textId="77777777" w:rsidR="004926B2" w:rsidRPr="00956E33" w:rsidRDefault="004926B2" w:rsidP="007C2E11">
      <w:pPr>
        <w:pStyle w:val="SingleTxt"/>
        <w:numPr>
          <w:ilvl w:val="0"/>
          <w:numId w:val="17"/>
        </w:numPr>
        <w:ind w:left="1267" w:firstLine="0"/>
      </w:pPr>
      <w:r w:rsidRPr="00956E33">
        <w:t>Asimismo, cabe indicar, también en respuesta a las recomendaciones del Comité formuladas en el párrafo 32 de las observaciones finales, que el Programa Nacional de Salud Reproductiva está en funcionamiento y que en el marco de este mecanismo se están llevando a cabo campañas de lucha contra los riesgos de fístula vesicovaginal en todo el país. Estas campañas cuentan con el apoyo de la Organización Mundial de la Salud (OMS). El Sr. Mukwege, del Hospital Panzi, fue galardonado con el Premio Nobel en relación con esas campañas.</w:t>
      </w:r>
    </w:p>
    <w:p w14:paraId="600C8C7A" w14:textId="77777777" w:rsidR="004926B2" w:rsidRPr="00956E33" w:rsidRDefault="004926B2" w:rsidP="007C2E11">
      <w:pPr>
        <w:pStyle w:val="SingleTxt"/>
        <w:numPr>
          <w:ilvl w:val="0"/>
          <w:numId w:val="17"/>
        </w:numPr>
        <w:ind w:left="1267" w:firstLine="0"/>
      </w:pPr>
      <w:r w:rsidRPr="00956E33">
        <w:t>El Gobierno, que cuenta con un amplio programa de salud y construcción de hospitales de referencia en todas las provincias, ha equipado varios hospitales y ha aumentado el número de zonas sanitarias.</w:t>
      </w:r>
    </w:p>
    <w:p w14:paraId="5C75FE28" w14:textId="77777777" w:rsidR="004926B2" w:rsidRPr="00956E33" w:rsidRDefault="004926B2" w:rsidP="007C2E11">
      <w:pPr>
        <w:pStyle w:val="SingleTxt"/>
        <w:numPr>
          <w:ilvl w:val="0"/>
          <w:numId w:val="17"/>
        </w:numPr>
        <w:ind w:left="1267" w:firstLine="0"/>
      </w:pPr>
      <w:r w:rsidRPr="00956E33">
        <w:t xml:space="preserve">El problema de los embarazos precoces se incluye en los planes de estudio y, en particular, en el curso de la educación para la vida. En el Programa de Salud Reproductiva se abordan los métodos de planificación familiar, así como la cuestión de la salud de los adolescentes. </w:t>
      </w:r>
    </w:p>
    <w:p w14:paraId="35A43C91" w14:textId="77777777" w:rsidR="004926B2" w:rsidRPr="00956E33" w:rsidRDefault="004926B2" w:rsidP="007C2E11">
      <w:pPr>
        <w:pStyle w:val="SingleTxt"/>
        <w:numPr>
          <w:ilvl w:val="0"/>
          <w:numId w:val="17"/>
        </w:numPr>
        <w:ind w:left="1267" w:firstLine="0"/>
      </w:pPr>
      <w:r w:rsidRPr="00956E33">
        <w:t>Aún no se ha despenalizado el aborto, teniendo en cuenta el principio del carácter sagrado de la vida humana desde el momento de su concepción.</w:t>
      </w:r>
    </w:p>
    <w:p w14:paraId="78B46010" w14:textId="77777777" w:rsidR="004926B2" w:rsidRPr="00956E33" w:rsidRDefault="004926B2" w:rsidP="00DD4126">
      <w:pPr>
        <w:pStyle w:val="SingleTxt"/>
        <w:numPr>
          <w:ilvl w:val="0"/>
          <w:numId w:val="17"/>
        </w:numPr>
        <w:ind w:left="1267" w:firstLine="0"/>
      </w:pPr>
      <w:r w:rsidRPr="00956E33">
        <w:t>La tasa del VIH/sida ha pasado del 4% en 2006 al 2,57% en 2011 y al 1,1% de 2012 a 2015. Ello se debe, entre otras cosas, al hecho de que el Programa Nacional Multisectorial de Lucha contra el Sida (PNMLS) se ha aplicado en todo el territorio y al notable aumento del número de servicios que se ocupan del VIH/sida.</w:t>
      </w:r>
    </w:p>
    <w:p w14:paraId="3AD63A67" w14:textId="77777777" w:rsidR="00043E0E" w:rsidRPr="00956E33" w:rsidRDefault="00043E0E" w:rsidP="00043E0E">
      <w:pPr>
        <w:pStyle w:val="SingleTxt"/>
        <w:spacing w:after="0" w:line="120" w:lineRule="exact"/>
        <w:rPr>
          <w:sz w:val="10"/>
        </w:rPr>
      </w:pPr>
    </w:p>
    <w:p w14:paraId="478B4D2C"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13: medidas para eliminar la discriminación contra la mujer en otras esferas de la vida económica y social, en particular en relación con el derecho a los servicios sociales y los préstamos bancarios, y el derecho a participar en actividades recreativas, en deportes y en todos los aspectos de la vida cultural</w:t>
      </w:r>
    </w:p>
    <w:p w14:paraId="461C5CF6" w14:textId="77777777" w:rsidR="00043E0E" w:rsidRPr="00956E33" w:rsidRDefault="00043E0E" w:rsidP="00043E0E">
      <w:pPr>
        <w:pStyle w:val="SingleTxt"/>
        <w:spacing w:after="0" w:line="120" w:lineRule="exact"/>
        <w:rPr>
          <w:sz w:val="10"/>
        </w:rPr>
      </w:pPr>
    </w:p>
    <w:p w14:paraId="49272A40" w14:textId="77777777" w:rsidR="004926B2" w:rsidRPr="00956E33" w:rsidRDefault="004926B2" w:rsidP="00DD4126">
      <w:pPr>
        <w:pStyle w:val="SingleTxt"/>
        <w:numPr>
          <w:ilvl w:val="0"/>
          <w:numId w:val="17"/>
        </w:numPr>
        <w:ind w:left="1267" w:firstLine="0"/>
      </w:pPr>
      <w:r w:rsidRPr="00956E33">
        <w:t>Es preciso reconocer que el acceso de la mujer congolesa a los recursos económicos nacionales y a los insumos de producción sigue siendo muy limitado. Esta situación ha empeorado especialmente en los últimos años debido a los efectos adversos de las continuas guerras y la inseguridad permanente, en particular en la parte oriental del país, de manera que el 61,2% de las mujeres vive por debajo del umbral de pobreza, frente al 38,8% de los hombres. La situación de inferioridad de la mujer constituye una grave desventaja para el disfrute de sus derechos. Así pues, en general, hay una escasa representación de la mujer en el empleo asalariado. Sus actividades básicas se centran sobre todo en los sectores agrícola e informal, en muchos casos en empresas familiares. A pesar de que desempeñan un papel importante en la economía, no son propietarias de los medios de producción, como la tierra y los insumos agrícolas, y no tienen acceso a las nuevas técnicas de cultivo ni a los créditos agrícolas.</w:t>
      </w:r>
    </w:p>
    <w:p w14:paraId="7E8CADC4" w14:textId="77777777" w:rsidR="004926B2" w:rsidRPr="00956E33" w:rsidRDefault="004926B2" w:rsidP="00DD4126">
      <w:pPr>
        <w:pStyle w:val="SingleTxt"/>
        <w:numPr>
          <w:ilvl w:val="0"/>
          <w:numId w:val="17"/>
        </w:numPr>
        <w:ind w:left="1267" w:firstLine="0"/>
      </w:pPr>
      <w:r w:rsidRPr="00956E33">
        <w:t>En lo que respecta concretamente a los servicios sociales, los recursos de la República Democrática del Congo no permiten garantizar esta prestación.</w:t>
      </w:r>
    </w:p>
    <w:p w14:paraId="75F33435" w14:textId="77777777" w:rsidR="004926B2" w:rsidRPr="00956E33" w:rsidRDefault="004926B2" w:rsidP="00DD4126">
      <w:pPr>
        <w:pStyle w:val="SingleTxt"/>
        <w:numPr>
          <w:ilvl w:val="0"/>
          <w:numId w:val="17"/>
        </w:numPr>
        <w:ind w:left="1267" w:firstLine="0"/>
      </w:pPr>
      <w:r w:rsidRPr="00956E33">
        <w:t xml:space="preserve">En cuanto a los préstamos bancarios, en el artículo 8 de la </w:t>
      </w:r>
      <w:r w:rsidRPr="00956E33">
        <w:rPr>
          <w:i/>
        </w:rPr>
        <w:t>Ley núm. 15/013, de 1 de agosto de 2015, por la que se establecen disposiciones para la aplicación de los derechos de la mujer y la paridad</w:t>
      </w:r>
      <w:r w:rsidRPr="00956E33">
        <w:t xml:space="preserve">, se dispone: </w:t>
      </w:r>
      <w:r w:rsidR="0012612E" w:rsidRPr="00956E33">
        <w:t>“</w:t>
      </w:r>
      <w:r w:rsidRPr="00956E33">
        <w:t>El Estado garantiza el derecho de la mujer a la iniciativa privada. Promueve, sin discriminación por motivos de género, el acceso a los ahorros, los créditos, las diversas oportunidades y las nuevas tecnologías</w:t>
      </w:r>
      <w:r w:rsidR="0012612E" w:rsidRPr="00956E33">
        <w:t>”</w:t>
      </w:r>
      <w:r w:rsidRPr="00956E33">
        <w:t xml:space="preserve">. </w:t>
      </w:r>
    </w:p>
    <w:p w14:paraId="0E26C6C6" w14:textId="77777777" w:rsidR="004926B2" w:rsidRPr="00956E33" w:rsidRDefault="004926B2" w:rsidP="00DD4126">
      <w:pPr>
        <w:pStyle w:val="SingleTxt"/>
        <w:numPr>
          <w:ilvl w:val="0"/>
          <w:numId w:val="17"/>
        </w:numPr>
        <w:ind w:left="1267" w:firstLine="0"/>
      </w:pPr>
      <w:r w:rsidRPr="00956E33">
        <w:t>A fin de garantizar el empoderamiento económico de la mujer congolesa, se están emprendiendo iniciativas para mejorar el acceso de la mujer a los préstamos bancarios. Así, se conceden préstamos a las mujeres líderes, a veces en forma de microfinanciación, para el desarrollo de sus actividades económicas.</w:t>
      </w:r>
    </w:p>
    <w:p w14:paraId="00A4549A" w14:textId="77777777" w:rsidR="004926B2" w:rsidRPr="00956E33" w:rsidRDefault="004926B2" w:rsidP="00DD4126">
      <w:pPr>
        <w:pStyle w:val="SingleTxt"/>
        <w:numPr>
          <w:ilvl w:val="0"/>
          <w:numId w:val="17"/>
        </w:numPr>
        <w:ind w:left="1267" w:firstLine="0"/>
      </w:pPr>
      <w:r w:rsidRPr="00956E33">
        <w:t xml:space="preserve">No hay discriminación con respecto al derecho a participar en actividades recreativas, en deportes y en todos los aspectos de la vida cultural. </w:t>
      </w:r>
    </w:p>
    <w:p w14:paraId="3B4E540A" w14:textId="77777777" w:rsidR="00043E0E" w:rsidRPr="00956E33" w:rsidRDefault="00043E0E" w:rsidP="00043E0E">
      <w:pPr>
        <w:pStyle w:val="SingleTxt"/>
        <w:spacing w:after="0" w:line="120" w:lineRule="exact"/>
        <w:rPr>
          <w:sz w:val="10"/>
        </w:rPr>
      </w:pPr>
    </w:p>
    <w:p w14:paraId="46FAD109"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14: medidas pertinentes para garantizar que las disposiciones de la presente Convención se aplican a las mujeres de las zonas rurales</w:t>
      </w:r>
    </w:p>
    <w:p w14:paraId="1F321D90" w14:textId="77777777" w:rsidR="00043E0E" w:rsidRPr="00956E33" w:rsidRDefault="00043E0E" w:rsidP="00043E0E">
      <w:pPr>
        <w:pStyle w:val="SingleTxt"/>
        <w:spacing w:after="0" w:line="120" w:lineRule="exact"/>
        <w:rPr>
          <w:sz w:val="10"/>
        </w:rPr>
      </w:pPr>
    </w:p>
    <w:p w14:paraId="60A4E83D" w14:textId="77777777" w:rsidR="004926B2" w:rsidRPr="00956E33" w:rsidRDefault="004926B2" w:rsidP="00DD4126">
      <w:pPr>
        <w:pStyle w:val="SingleTxt"/>
        <w:numPr>
          <w:ilvl w:val="0"/>
          <w:numId w:val="17"/>
        </w:numPr>
        <w:ind w:left="1267" w:firstLine="0"/>
      </w:pPr>
      <w:r w:rsidRPr="00956E33">
        <w:t>En respuesta a las recomendaciones formuladas en 2013 por el Comité en el párrafo 34, cabe señalar que la República Democrática del Congo tiene en cuenta las necesidades específicas de cada género en todos los programas de desarrollo, entre ellos los relativos al desarrollo rural, como los siguientes:</w:t>
      </w:r>
    </w:p>
    <w:p w14:paraId="316E5E94"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Documento de la Estrategia de Crecimiento y Reducción de la Pobreza 2 (DSCRP2);</w:t>
      </w:r>
    </w:p>
    <w:p w14:paraId="722F1540"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Programa de Gobernanza Agrícola, Género y Desarrollo de Capacidades Humanas e Institucionales;</w:t>
      </w:r>
    </w:p>
    <w:p w14:paraId="134F2F04"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Programa de Inversiones Agrícolas 2013;</w:t>
      </w:r>
    </w:p>
    <w:p w14:paraId="5FCB5C2E"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Estrategia de Género y Empoderamiento de las Mujeres Rurales;</w:t>
      </w:r>
    </w:p>
    <w:p w14:paraId="179C459A"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Proyecto PANA-ASA: proyecto sobre el desarrollo de capacidades en el sector agrícola en la República Democrática del Congo (2010-2014);</w:t>
      </w:r>
    </w:p>
    <w:p w14:paraId="6126E635"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Proyecto PANA-AFE: proyecto sobre la adaptación al cambio climático;</w:t>
      </w:r>
    </w:p>
    <w:p w14:paraId="2C5A611D" w14:textId="77777777" w:rsidR="004926B2" w:rsidRPr="00956E33" w:rsidRDefault="00CA22BB" w:rsidP="00CA22BB">
      <w:pPr>
        <w:pStyle w:val="SingleTxt"/>
        <w:tabs>
          <w:tab w:val="right" w:pos="1685"/>
        </w:tabs>
        <w:ind w:left="1742" w:hanging="475"/>
      </w:pPr>
      <w:r w:rsidRPr="00956E33">
        <w:tab/>
        <w:t>•</w:t>
      </w:r>
      <w:r w:rsidRPr="00956E33">
        <w:tab/>
      </w:r>
      <w:r w:rsidR="004926B2" w:rsidRPr="00956E33">
        <w:t>Programa Nacional para el Medio Ambiente, los Bosques, el Agua y la Diversidad Biológica 2 (PNEFEB2), capítulo 5, componente 3: género y VIH.</w:t>
      </w:r>
    </w:p>
    <w:p w14:paraId="224C518E" w14:textId="77777777" w:rsidR="004926B2" w:rsidRPr="00956E33" w:rsidRDefault="004926B2" w:rsidP="00DD4126">
      <w:pPr>
        <w:pStyle w:val="SingleTxt"/>
        <w:numPr>
          <w:ilvl w:val="0"/>
          <w:numId w:val="17"/>
        </w:numPr>
        <w:ind w:left="1267" w:firstLine="0"/>
      </w:pPr>
      <w:r w:rsidRPr="00956E33">
        <w:t xml:space="preserve">Además, en el artículo 7 de la </w:t>
      </w:r>
      <w:r w:rsidRPr="00956E33">
        <w:rPr>
          <w:i/>
        </w:rPr>
        <w:t>Ley núm. 15/013, de 1 de agosto de 2015, por la que se establecen disposiciones para la aplicación de los derechos de la mujer y la paridad</w:t>
      </w:r>
      <w:r w:rsidRPr="00956E33">
        <w:t xml:space="preserve">, se prevé: </w:t>
      </w:r>
      <w:r w:rsidR="0012612E" w:rsidRPr="00956E33">
        <w:t>“</w:t>
      </w:r>
      <w:r w:rsidRPr="00956E33">
        <w:t>Las políticas y los programas económicos de desarrollo del país se elaboran y aplican teniendo en cuenta la paridad entre hombres y mujeres. Garantizan la igualdad de acceso a los recursos y las prestaciones derivadas para todas las personas. El sector privado, promueve, dentro de su propia estructura, la participación de las mujeres en los órganos de adopción de decisiones</w:t>
      </w:r>
      <w:r w:rsidR="0012612E" w:rsidRPr="00956E33">
        <w:t>”</w:t>
      </w:r>
      <w:r w:rsidRPr="00956E33">
        <w:t xml:space="preserve">. Todo ello también se refiere a las necesidades de las mujeres de las zonas rurales. </w:t>
      </w:r>
    </w:p>
    <w:p w14:paraId="64E17B04" w14:textId="54159ECF" w:rsidR="004926B2" w:rsidRPr="00956E33" w:rsidRDefault="004926B2" w:rsidP="00DD4126">
      <w:pPr>
        <w:pStyle w:val="SingleTxt"/>
        <w:numPr>
          <w:ilvl w:val="0"/>
          <w:numId w:val="17"/>
        </w:numPr>
        <w:ind w:left="1267" w:firstLine="0"/>
      </w:pPr>
      <w:r w:rsidRPr="00956E33">
        <w:t>Además, en la Circular núm. 006/CAB/MIN/ECN-DD/05/00/RBM/2016, de 20</w:t>
      </w:r>
      <w:r w:rsidR="00956E33">
        <w:t xml:space="preserve"> </w:t>
      </w:r>
      <w:r w:rsidRPr="00956E33">
        <w:t>de julio de 2016, se exige la incorporación del concepto de género en el marco de la silvicultura comunitaria. A este respecto, todos los años se celebra una mesa redonda con múltiples interesados. En ella se abordan, entre otras cosas, cuestiones relativas a la incorporación de la perspectiva de género en la silvicultura comunitaria.</w:t>
      </w:r>
    </w:p>
    <w:p w14:paraId="39393EC4" w14:textId="77777777" w:rsidR="004926B2" w:rsidRPr="00956E33" w:rsidRDefault="004926B2" w:rsidP="00DD4126">
      <w:pPr>
        <w:pStyle w:val="SingleTxt"/>
        <w:numPr>
          <w:ilvl w:val="0"/>
          <w:numId w:val="17"/>
        </w:numPr>
        <w:ind w:left="1267" w:firstLine="0"/>
      </w:pPr>
      <w:r w:rsidRPr="00956E33">
        <w:t xml:space="preserve">El grupo encargado de incorporar la perspectiva de género, denominado </w:t>
      </w:r>
      <w:r w:rsidR="0012612E" w:rsidRPr="00956E33">
        <w:t>“</w:t>
      </w:r>
      <w:r w:rsidRPr="00956E33">
        <w:t>Género y Medio Ambiente</w:t>
      </w:r>
      <w:r w:rsidR="0012612E" w:rsidRPr="00956E33">
        <w:t>”</w:t>
      </w:r>
      <w:r w:rsidRPr="00956E33">
        <w:t>, se formalizará mediante orden ministerial.</w:t>
      </w:r>
    </w:p>
    <w:p w14:paraId="6429B7C6" w14:textId="77777777" w:rsidR="004926B2" w:rsidRPr="00956E33" w:rsidRDefault="004926B2" w:rsidP="00277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E33">
        <w:tab/>
      </w:r>
      <w:r w:rsidRPr="00956E33">
        <w:tab/>
        <w:t>Cuarta parte</w:t>
      </w:r>
    </w:p>
    <w:p w14:paraId="2F7C0737" w14:textId="77777777" w:rsidR="002051D0" w:rsidRPr="00956E33" w:rsidRDefault="002051D0" w:rsidP="002051D0">
      <w:pPr>
        <w:pStyle w:val="SingleTxt"/>
        <w:spacing w:after="0" w:line="120" w:lineRule="exact"/>
        <w:rPr>
          <w:sz w:val="10"/>
        </w:rPr>
      </w:pPr>
    </w:p>
    <w:p w14:paraId="442D8C1E" w14:textId="77777777" w:rsidR="002051D0" w:rsidRPr="00956E33" w:rsidRDefault="002051D0" w:rsidP="002051D0">
      <w:pPr>
        <w:pStyle w:val="SingleTxt"/>
        <w:spacing w:after="0" w:line="120" w:lineRule="exact"/>
        <w:rPr>
          <w:sz w:val="10"/>
        </w:rPr>
      </w:pPr>
    </w:p>
    <w:p w14:paraId="22652B26" w14:textId="77777777"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15: igualdad de la mujer y el hombre ante la ley, capacidad jurídica idéntica, derechos iguales a la libertad de circulación y a la libertad de elegir residencia y domicilio</w:t>
      </w:r>
    </w:p>
    <w:p w14:paraId="1E3518E3" w14:textId="77777777" w:rsidR="002051D0" w:rsidRPr="00956E33" w:rsidRDefault="002051D0" w:rsidP="002051D0">
      <w:pPr>
        <w:pStyle w:val="SingleTxt"/>
        <w:spacing w:after="0" w:line="120" w:lineRule="exact"/>
        <w:rPr>
          <w:sz w:val="10"/>
        </w:rPr>
      </w:pPr>
    </w:p>
    <w:p w14:paraId="76088C43" w14:textId="77777777" w:rsidR="004926B2" w:rsidRPr="00956E33" w:rsidRDefault="004926B2" w:rsidP="00154B5C">
      <w:pPr>
        <w:pStyle w:val="SingleTxt"/>
        <w:numPr>
          <w:ilvl w:val="0"/>
          <w:numId w:val="17"/>
        </w:numPr>
        <w:ind w:left="1267" w:firstLine="0"/>
      </w:pPr>
      <w:r w:rsidRPr="00956E33">
        <w:t xml:space="preserve">Entre las diversas disposiciones jurídicas discriminatorias abrogadas por el Código de Familia revisado, figuran las relacionadas con la capacidad jurídica de la mujer casada. Así, se ha derogado el apartado 2 del artículo 215, en el que se establecía que la capacidad de las mujeres casadas tenía algunas limitaciones. En la actualidad, ese artículo presenta la siguiente redacción: </w:t>
      </w:r>
      <w:r w:rsidR="0012612E" w:rsidRPr="00956E33">
        <w:t>“</w:t>
      </w:r>
      <w:r w:rsidRPr="00956E33">
        <w:t>Son incapaces ante la ley:</w:t>
      </w:r>
    </w:p>
    <w:p w14:paraId="40F9D156" w14:textId="77777777" w:rsidR="004926B2" w:rsidRPr="00956E33" w:rsidRDefault="00CA22BB" w:rsidP="00CA22BB">
      <w:pPr>
        <w:pStyle w:val="SingleTxt"/>
        <w:rPr>
          <w:szCs w:val="20"/>
        </w:rPr>
      </w:pPr>
      <w:r w:rsidRPr="00956E33">
        <w:rPr>
          <w:szCs w:val="20"/>
        </w:rPr>
        <w:tab/>
      </w:r>
      <w:r w:rsidR="004926B2" w:rsidRPr="00956E33">
        <w:rPr>
          <w:szCs w:val="20"/>
        </w:rPr>
        <w:t>1)</w:t>
      </w:r>
      <w:r w:rsidR="004926B2" w:rsidRPr="00956E33">
        <w:rPr>
          <w:szCs w:val="20"/>
        </w:rPr>
        <w:tab/>
        <w:t>las personas menores de edad;</w:t>
      </w:r>
    </w:p>
    <w:p w14:paraId="4AE0B8C4" w14:textId="77777777" w:rsidR="004926B2" w:rsidRPr="00956E33" w:rsidRDefault="00CA22BB" w:rsidP="00CA22BB">
      <w:pPr>
        <w:pStyle w:val="SingleTxt"/>
        <w:rPr>
          <w:szCs w:val="20"/>
        </w:rPr>
      </w:pPr>
      <w:r w:rsidRPr="00956E33">
        <w:rPr>
          <w:szCs w:val="20"/>
        </w:rPr>
        <w:tab/>
      </w:r>
      <w:r w:rsidR="004926B2" w:rsidRPr="00956E33">
        <w:rPr>
          <w:szCs w:val="20"/>
        </w:rPr>
        <w:t>2)</w:t>
      </w:r>
      <w:r w:rsidR="004926B2" w:rsidRPr="00956E33">
        <w:rPr>
          <w:szCs w:val="20"/>
        </w:rPr>
        <w:tab/>
        <w:t>las personas mayores de edad dementes e impedidas;</w:t>
      </w:r>
    </w:p>
    <w:p w14:paraId="2A1D1FF4" w14:textId="77777777" w:rsidR="004926B2" w:rsidRPr="00956E33" w:rsidRDefault="00CA22BB" w:rsidP="00CA22BB">
      <w:pPr>
        <w:pStyle w:val="SingleTxt"/>
        <w:rPr>
          <w:szCs w:val="20"/>
        </w:rPr>
      </w:pPr>
      <w:r w:rsidRPr="00956E33">
        <w:rPr>
          <w:szCs w:val="20"/>
        </w:rPr>
        <w:tab/>
      </w:r>
      <w:r w:rsidR="004926B2" w:rsidRPr="00956E33">
        <w:rPr>
          <w:szCs w:val="20"/>
        </w:rPr>
        <w:t>3)</w:t>
      </w:r>
      <w:r w:rsidR="004926B2" w:rsidRPr="00956E33">
        <w:rPr>
          <w:szCs w:val="20"/>
        </w:rPr>
        <w:tab/>
        <w:t>las personas mayores de edad con debilidad mental, pródigas, debilitadas por la edad o que se encuentran enfermas bajo tutela</w:t>
      </w:r>
      <w:r w:rsidR="0012612E" w:rsidRPr="00956E33">
        <w:rPr>
          <w:szCs w:val="20"/>
        </w:rPr>
        <w:t>”</w:t>
      </w:r>
      <w:r w:rsidR="004926B2" w:rsidRPr="00956E33">
        <w:rPr>
          <w:szCs w:val="20"/>
        </w:rPr>
        <w:t>.</w:t>
      </w:r>
    </w:p>
    <w:p w14:paraId="3A5FAAEF" w14:textId="77777777" w:rsidR="004926B2" w:rsidRPr="00956E33" w:rsidRDefault="004926B2" w:rsidP="00154B5C">
      <w:pPr>
        <w:pStyle w:val="SingleTxt"/>
        <w:numPr>
          <w:ilvl w:val="0"/>
          <w:numId w:val="17"/>
        </w:numPr>
        <w:ind w:left="1267" w:firstLine="0"/>
      </w:pPr>
      <w:r w:rsidRPr="00956E33">
        <w:t xml:space="preserve">En el artículo 448, en el cual se establecía que la celebración de contratos por parte de una mujer casada estaba supeditada a la autorización de su marido, se enmendó con la siguiente redacción: </w:t>
      </w:r>
      <w:r w:rsidR="0012612E" w:rsidRPr="00956E33">
        <w:t>“</w:t>
      </w:r>
      <w:r w:rsidRPr="00956E33">
        <w:t>Los cónyuges deben estar de acuerdo con respecto a todos los actos jurídicos en virtud de los cuales se comprometen a una prestación que deben efectuar</w:t>
      </w:r>
      <w:r w:rsidR="0012612E" w:rsidRPr="00956E33">
        <w:t>”</w:t>
      </w:r>
      <w:r w:rsidRPr="00956E33">
        <w:t>.</w:t>
      </w:r>
    </w:p>
    <w:p w14:paraId="032D5DC2" w14:textId="77777777" w:rsidR="004926B2" w:rsidRPr="00956E33" w:rsidRDefault="004926B2" w:rsidP="00154B5C">
      <w:pPr>
        <w:pStyle w:val="SingleTxt"/>
        <w:numPr>
          <w:ilvl w:val="0"/>
          <w:numId w:val="17"/>
        </w:numPr>
        <w:ind w:left="1267" w:firstLine="0"/>
      </w:pPr>
      <w:r w:rsidRPr="00956E33">
        <w:t>En cuanto a la fijación del domicilio, se han reformulado los siguientes artículos del Código de Familia para lograr la igualdad de derechos entre los cónyuges:</w:t>
      </w:r>
    </w:p>
    <w:p w14:paraId="7E728129" w14:textId="77777777" w:rsidR="004926B2" w:rsidRPr="00956E33" w:rsidRDefault="004926B2" w:rsidP="009A6A3D">
      <w:pPr>
        <w:pStyle w:val="SingleTxt"/>
        <w:spacing w:line="240" w:lineRule="atLeast"/>
        <w:ind w:left="1742"/>
      </w:pPr>
      <w:r w:rsidRPr="00956E33">
        <w:rPr>
          <w:i/>
        </w:rPr>
        <w:t xml:space="preserve">Art. 454: </w:t>
      </w:r>
      <w:r w:rsidR="0012612E" w:rsidRPr="00956E33">
        <w:t>“</w:t>
      </w:r>
      <w:r w:rsidRPr="00956E33">
        <w:t>Los cónyuges se comprometen a vivir juntos en el lugar donde hayan decidido residir, en función del interés del matrimonio</w:t>
      </w:r>
      <w:r w:rsidR="0012612E" w:rsidRPr="00956E33">
        <w:t>”</w:t>
      </w:r>
      <w:r w:rsidRPr="00956E33">
        <w:t>.</w:t>
      </w:r>
    </w:p>
    <w:p w14:paraId="09D2101D" w14:textId="77777777" w:rsidR="004926B2" w:rsidRPr="00956E33" w:rsidRDefault="004926B2" w:rsidP="009A6A3D">
      <w:pPr>
        <w:pStyle w:val="SingleTxt"/>
        <w:spacing w:line="240" w:lineRule="atLeast"/>
        <w:ind w:left="1742"/>
      </w:pPr>
      <w:r w:rsidRPr="00956E33">
        <w:rPr>
          <w:i/>
        </w:rPr>
        <w:t xml:space="preserve">Art. 455: </w:t>
      </w:r>
      <w:r w:rsidR="0012612E" w:rsidRPr="00956E33">
        <w:t>“</w:t>
      </w:r>
      <w:r w:rsidRPr="00956E33">
        <w:t>En caso de que la residencia sea fijada por uno de los cónyuges de manera manifiestamente abusiva o contraria a las decisiones adoptadas entre los dos a este respecto, el cónyuge agraviado podrá, después de varios intentos de llegar a un acuerdo, recurrir al Tribunal de Paz</w:t>
      </w:r>
      <w:r w:rsidR="0012612E" w:rsidRPr="00956E33">
        <w:t>”</w:t>
      </w:r>
      <w:r w:rsidRPr="00956E33">
        <w:t>.</w:t>
      </w:r>
    </w:p>
    <w:p w14:paraId="5AC0E9A6" w14:textId="77777777" w:rsidR="004926B2" w:rsidRPr="00956E33" w:rsidRDefault="004926B2" w:rsidP="00FB3BCD">
      <w:pPr>
        <w:pStyle w:val="SingleTxt"/>
        <w:numPr>
          <w:ilvl w:val="0"/>
          <w:numId w:val="17"/>
        </w:numPr>
        <w:ind w:left="1267" w:firstLine="0"/>
      </w:pPr>
      <w:r w:rsidRPr="00956E33">
        <w:t xml:space="preserve">Con respecto a la definición del delito de adulterio, el artículo 467 del Código de Familia de 1987 se enmendó de la siguiente manera en 2016: </w:t>
      </w:r>
      <w:r w:rsidR="0012612E" w:rsidRPr="00956E33">
        <w:t>“</w:t>
      </w:r>
      <w:r w:rsidRPr="00956E33">
        <w:t xml:space="preserve">Se castigará por adulterio con una pena principal de 6 meses a 1 año de prisión y una multa de 60.000 a 250.000 francos congoleses: </w:t>
      </w:r>
    </w:p>
    <w:p w14:paraId="35D0593A" w14:textId="77777777" w:rsidR="004926B2" w:rsidRPr="00956E33" w:rsidRDefault="00317E72" w:rsidP="00317E72">
      <w:pPr>
        <w:pStyle w:val="SingleTxt"/>
        <w:spacing w:line="240" w:lineRule="atLeast"/>
        <w:ind w:left="1742"/>
      </w:pPr>
      <w:r w:rsidRPr="00956E33">
        <w:t>1.</w:t>
      </w:r>
      <w:r w:rsidRPr="00956E33">
        <w:tab/>
      </w:r>
      <w:r w:rsidR="004926B2" w:rsidRPr="00956E33">
        <w:t xml:space="preserve">a toda persona que, a menos que su buena fe se haya visto confundida, haya mantenido relaciones sexuales con una persona casada; </w:t>
      </w:r>
    </w:p>
    <w:p w14:paraId="14FBCA55" w14:textId="77777777" w:rsidR="004926B2" w:rsidRPr="00956E33" w:rsidRDefault="00317E72" w:rsidP="00317E72">
      <w:pPr>
        <w:pStyle w:val="SingleTxt"/>
        <w:spacing w:line="240" w:lineRule="atLeast"/>
        <w:ind w:left="1742"/>
      </w:pPr>
      <w:r w:rsidRPr="00956E33">
        <w:t>2.</w:t>
      </w:r>
      <w:r w:rsidRPr="00956E33">
        <w:tab/>
      </w:r>
      <w:r w:rsidR="004926B2" w:rsidRPr="00956E33">
        <w:t>al cónyuge que haya mantenido relaciones sexuales con una persona que no sea su cónyuge.</w:t>
      </w:r>
    </w:p>
    <w:p w14:paraId="1A8DE491" w14:textId="77777777" w:rsidR="004926B2" w:rsidRPr="00956E33" w:rsidRDefault="004926B2" w:rsidP="00317E72">
      <w:pPr>
        <w:pStyle w:val="SingleTxt"/>
        <w:spacing w:line="240" w:lineRule="atLeast"/>
        <w:ind w:left="1742"/>
      </w:pPr>
      <w:r w:rsidRPr="00956E33">
        <w:t>La pena se duplicará si el adulterio se ha producido en circunstancias que le impriman un carácter ofensivo, en particular si el adulterio se ha cometido en el domicilio conyugal</w:t>
      </w:r>
      <w:r w:rsidR="0012612E" w:rsidRPr="00956E33">
        <w:t>”</w:t>
      </w:r>
      <w:r w:rsidRPr="00956E33">
        <w:t>.</w:t>
      </w:r>
    </w:p>
    <w:p w14:paraId="50863F4E" w14:textId="77777777" w:rsidR="000C361B" w:rsidRPr="00956E33" w:rsidRDefault="000C361B" w:rsidP="000C361B">
      <w:pPr>
        <w:pStyle w:val="SingleTxt"/>
        <w:spacing w:after="0" w:line="120" w:lineRule="exact"/>
        <w:rPr>
          <w:sz w:val="10"/>
        </w:rPr>
      </w:pPr>
    </w:p>
    <w:p w14:paraId="6DBA90A6" w14:textId="64D6BAA8" w:rsidR="004926B2" w:rsidRPr="00956E33" w:rsidRDefault="004926B2" w:rsidP="007C2E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Artículo 16: medidas pertinentes para eliminar la discriminación contra la mujer</w:t>
      </w:r>
      <w:r w:rsidR="00956E33">
        <w:rPr>
          <w:szCs w:val="20"/>
        </w:rPr>
        <w:t xml:space="preserve"> </w:t>
      </w:r>
      <w:r w:rsidRPr="00956E33">
        <w:rPr>
          <w:szCs w:val="20"/>
        </w:rPr>
        <w:t>de todos los asuntos relacionados con el matrimonio y de las relaciones familiares; prohibición de los esponsales y matrimonios infantiles, y obligación de</w:t>
      </w:r>
      <w:r w:rsidR="00956E33">
        <w:rPr>
          <w:szCs w:val="20"/>
        </w:rPr>
        <w:t xml:space="preserve"> </w:t>
      </w:r>
      <w:r w:rsidRPr="00956E33">
        <w:rPr>
          <w:szCs w:val="20"/>
        </w:rPr>
        <w:t>inscribir el matrimonio en un registro oficial</w:t>
      </w:r>
    </w:p>
    <w:p w14:paraId="294C16A9" w14:textId="77777777" w:rsidR="000C361B" w:rsidRPr="00956E33" w:rsidRDefault="000C361B" w:rsidP="000C361B">
      <w:pPr>
        <w:pStyle w:val="SingleTxt"/>
        <w:spacing w:after="0" w:line="120" w:lineRule="exact"/>
        <w:rPr>
          <w:sz w:val="10"/>
        </w:rPr>
      </w:pPr>
    </w:p>
    <w:p w14:paraId="670E09AA" w14:textId="77777777" w:rsidR="004926B2" w:rsidRPr="00956E33" w:rsidRDefault="004926B2" w:rsidP="00FB3BCD">
      <w:pPr>
        <w:pStyle w:val="SingleTxt"/>
        <w:numPr>
          <w:ilvl w:val="0"/>
          <w:numId w:val="17"/>
        </w:numPr>
        <w:ind w:left="1267" w:firstLine="0"/>
      </w:pPr>
      <w:r w:rsidRPr="00956E33">
        <w:t xml:space="preserve">En relación con las medidas adecuadas para eliminar la discriminación contra la mujer de todos los asuntos relacionados con el matrimonio y de las relaciones familiares, y en respuesta a la recomendación que figura en el párrafo 38 de las observaciones finales del Comité, cabe señalar que, en los artículos 17 y 18 de la </w:t>
      </w:r>
      <w:r w:rsidRPr="00956E33">
        <w:rPr>
          <w:i/>
        </w:rPr>
        <w:t>Ley núm. 15/013, de 1 de agosto de 2015, por la que se establecen disposiciones para la aplicación de los derechos de la mujer y la paridad</w:t>
      </w:r>
      <w:r w:rsidRPr="00956E33">
        <w:t>, se dispone:</w:t>
      </w:r>
    </w:p>
    <w:p w14:paraId="2095A869" w14:textId="77777777" w:rsidR="004926B2" w:rsidRPr="00956E33" w:rsidRDefault="004926B2" w:rsidP="00317E72">
      <w:pPr>
        <w:pStyle w:val="SingleTxt"/>
        <w:spacing w:line="240" w:lineRule="atLeast"/>
        <w:ind w:left="1742"/>
      </w:pPr>
      <w:r w:rsidRPr="00956E33">
        <w:rPr>
          <w:i/>
        </w:rPr>
        <w:t>Art. 17:</w:t>
      </w:r>
      <w:r w:rsidRPr="00956E33">
        <w:t xml:space="preserve"> </w:t>
      </w:r>
      <w:r w:rsidR="0012612E" w:rsidRPr="00956E33">
        <w:t>“</w:t>
      </w:r>
      <w:r w:rsidRPr="00956E33">
        <w:t>Sin perjuicio de las disposiciones del Código de Familia, el hombre y la mujer poseen, en sus relaciones familiares y conyugales, los mismos derechos y obligaciones</w:t>
      </w:r>
      <w:r w:rsidR="0012612E" w:rsidRPr="00956E33">
        <w:t>”</w:t>
      </w:r>
      <w:r w:rsidRPr="00956E33">
        <w:t>.</w:t>
      </w:r>
    </w:p>
    <w:p w14:paraId="286A7BF8" w14:textId="21362713" w:rsidR="004926B2" w:rsidRPr="00956E33" w:rsidRDefault="004926B2" w:rsidP="00317E72">
      <w:pPr>
        <w:pStyle w:val="SingleTxt"/>
        <w:spacing w:line="240" w:lineRule="atLeast"/>
        <w:ind w:left="1742"/>
      </w:pPr>
      <w:r w:rsidRPr="00956E33">
        <w:rPr>
          <w:i/>
        </w:rPr>
        <w:t>Art. 18:</w:t>
      </w:r>
      <w:r w:rsidRPr="00956E33">
        <w:t xml:space="preserve"> </w:t>
      </w:r>
      <w:r w:rsidR="0012612E" w:rsidRPr="00956E33">
        <w:t>“</w:t>
      </w:r>
      <w:r w:rsidRPr="00956E33">
        <w:t>El derecho de la mujer al matrimonio y su plena realización en el</w:t>
      </w:r>
      <w:r w:rsidR="00956E33">
        <w:t xml:space="preserve"> </w:t>
      </w:r>
      <w:r w:rsidRPr="00956E33">
        <w:t>hogar no podrán verse obstaculizados por ninguna barrera relacionada con la</w:t>
      </w:r>
      <w:r w:rsidR="00956E33">
        <w:t xml:space="preserve"> </w:t>
      </w:r>
      <w:r w:rsidRPr="00956E33">
        <w:t>dote</w:t>
      </w:r>
      <w:r w:rsidR="0012612E" w:rsidRPr="00956E33">
        <w:t>”</w:t>
      </w:r>
      <w:r w:rsidRPr="00956E33">
        <w:t>.</w:t>
      </w:r>
    </w:p>
    <w:p w14:paraId="182298EF" w14:textId="66D00AC9" w:rsidR="004926B2" w:rsidRPr="00956E33" w:rsidRDefault="004926B2" w:rsidP="00FB3BCD">
      <w:pPr>
        <w:pStyle w:val="SingleTxt"/>
        <w:numPr>
          <w:ilvl w:val="0"/>
          <w:numId w:val="17"/>
        </w:numPr>
        <w:ind w:left="1267" w:firstLine="0"/>
      </w:pPr>
      <w:r w:rsidRPr="00956E33">
        <w:t>En el plano provincial, en el Edicto núm. 29/K.OCC/2015, de 18 de mayo de</w:t>
      </w:r>
      <w:r w:rsidR="00956E33">
        <w:t xml:space="preserve"> </w:t>
      </w:r>
      <w:r w:rsidRPr="00956E33">
        <w:t>2015, se prohíben las costumbres denigrantes para la mujer en la provincia de Kasai Occidental.</w:t>
      </w:r>
    </w:p>
    <w:p w14:paraId="0251D960" w14:textId="77777777" w:rsidR="004926B2" w:rsidRPr="00956E33" w:rsidRDefault="004926B2" w:rsidP="00FB3BCD">
      <w:pPr>
        <w:pStyle w:val="SingleTxt"/>
        <w:numPr>
          <w:ilvl w:val="0"/>
          <w:numId w:val="17"/>
        </w:numPr>
        <w:ind w:left="1267" w:firstLine="0"/>
      </w:pPr>
      <w:r w:rsidRPr="00956E33">
        <w:t xml:space="preserve">Con respecto a la prohibición de los esponsales y matrimonios infantiles, resultan concluyentes las siguientes disposiciones del Código de Familia revisado, en consonancia con el artículo 48 de la Ley de Protección de la Infancia de 2009: </w:t>
      </w:r>
    </w:p>
    <w:p w14:paraId="190CF578" w14:textId="77777777" w:rsidR="004926B2" w:rsidRPr="00956E33" w:rsidRDefault="004926B2" w:rsidP="002662D8">
      <w:pPr>
        <w:pStyle w:val="SingleTxt"/>
        <w:spacing w:line="240" w:lineRule="atLeast"/>
        <w:ind w:left="1742"/>
        <w:rPr>
          <w:i/>
        </w:rPr>
      </w:pPr>
      <w:r w:rsidRPr="00956E33">
        <w:rPr>
          <w:i/>
        </w:rPr>
        <w:t>Art. 352:</w:t>
      </w:r>
      <w:r w:rsidRPr="00956E33">
        <w:t xml:space="preserve"> </w:t>
      </w:r>
      <w:r w:rsidR="0012612E" w:rsidRPr="00956E33">
        <w:t>“</w:t>
      </w:r>
      <w:r w:rsidRPr="00956E33">
        <w:t>El hombre y la mujer no pueden contraer matrimonio antes de haber cumplido 18 años</w:t>
      </w:r>
      <w:r w:rsidR="0012612E" w:rsidRPr="00956E33">
        <w:t>”</w:t>
      </w:r>
      <w:r w:rsidRPr="00956E33">
        <w:t>.</w:t>
      </w:r>
    </w:p>
    <w:p w14:paraId="2131BBEA" w14:textId="77777777" w:rsidR="004926B2" w:rsidRPr="00956E33" w:rsidRDefault="004926B2" w:rsidP="002662D8">
      <w:pPr>
        <w:pStyle w:val="SingleTxt"/>
        <w:spacing w:line="240" w:lineRule="atLeast"/>
        <w:ind w:left="1742"/>
      </w:pPr>
      <w:r w:rsidRPr="00956E33">
        <w:rPr>
          <w:i/>
        </w:rPr>
        <w:t>Art. 357:</w:t>
      </w:r>
      <w:r w:rsidRPr="00956E33">
        <w:t xml:space="preserve"> </w:t>
      </w:r>
      <w:r w:rsidR="0012612E" w:rsidRPr="00956E33">
        <w:t>“</w:t>
      </w:r>
      <w:r w:rsidRPr="00956E33">
        <w:t>Los niños, aun cuando estén emancipados, no pueden contraer matrimonio</w:t>
      </w:r>
      <w:r w:rsidR="0012612E" w:rsidRPr="00956E33">
        <w:t>”</w:t>
      </w:r>
      <w:r w:rsidRPr="00956E33">
        <w:t>.</w:t>
      </w:r>
    </w:p>
    <w:p w14:paraId="0C02B6C9" w14:textId="341A6FC3" w:rsidR="004926B2" w:rsidRPr="00956E33" w:rsidRDefault="004926B2" w:rsidP="00FB3BCD">
      <w:pPr>
        <w:pStyle w:val="SingleTxt"/>
        <w:numPr>
          <w:ilvl w:val="0"/>
          <w:numId w:val="17"/>
        </w:numPr>
        <w:ind w:left="1267" w:firstLine="0"/>
      </w:pPr>
      <w:r w:rsidRPr="00956E33">
        <w:t xml:space="preserve">Esta prohibición está sujeta a sanciones penales establecidas en el artículo 407, en el cual se dispone lo siguiente: </w:t>
      </w:r>
      <w:r w:rsidR="0012612E" w:rsidRPr="00956E33">
        <w:t>“</w:t>
      </w:r>
      <w:r w:rsidRPr="00956E33">
        <w:t>Se castigará con las penas previstas en el artículo</w:t>
      </w:r>
      <w:r w:rsidR="00956E33">
        <w:t xml:space="preserve"> </w:t>
      </w:r>
      <w:r w:rsidRPr="00956E33">
        <w:t>395, apartado 1, de la presente Ley, al funcionario del registro civil que haya celebrado o inscrito el matrimonio entre un hombre y una mujer menores de 18</w:t>
      </w:r>
      <w:r w:rsidR="00956E33">
        <w:t xml:space="preserve"> </w:t>
      </w:r>
      <w:r w:rsidRPr="00956E33">
        <w:t>años de edad, si conocía o debía conocer esta circunstancia. Asimismo, se castigará con las mismas penas al cónyuge mayor de edad que haya contraído matrimonio con una persona menor de edad, a quienes hayan consentido el matrimonio de los menores de edad y a quienes hayan sido testigos</w:t>
      </w:r>
      <w:r w:rsidR="0012612E" w:rsidRPr="00956E33">
        <w:t>”</w:t>
      </w:r>
      <w:r w:rsidRPr="00956E33">
        <w:t>.</w:t>
      </w:r>
    </w:p>
    <w:p w14:paraId="5F2AE807" w14:textId="77777777" w:rsidR="004926B2" w:rsidRPr="00956E33" w:rsidRDefault="004926B2" w:rsidP="00FB3BCD">
      <w:pPr>
        <w:pStyle w:val="SingleTxt"/>
        <w:numPr>
          <w:ilvl w:val="0"/>
          <w:numId w:val="17"/>
        </w:numPr>
        <w:ind w:left="1267" w:firstLine="0"/>
      </w:pPr>
      <w:r w:rsidRPr="00956E33">
        <w:t xml:space="preserve">En el artículo 189 de la Ley de Protección de la Infancia se prevé lo siguiente: </w:t>
      </w:r>
      <w:r w:rsidR="0012612E" w:rsidRPr="00956E33">
        <w:t>“</w:t>
      </w:r>
      <w:r w:rsidRPr="00956E33">
        <w:t>Toda aquella persona que ejerza la patria potestad o la tutela de un niño y lo entregue en matrimonio o con vistas a contraerlo, o le obligue a casarse, será castigada con una pena principal de 5 a 12 años de prisión y una multa de 800.000 a 1.000.000 francos congoleses</w:t>
      </w:r>
      <w:r w:rsidR="0012612E" w:rsidRPr="00956E33">
        <w:t>”</w:t>
      </w:r>
      <w:r w:rsidRPr="00956E33">
        <w:t>.</w:t>
      </w:r>
    </w:p>
    <w:p w14:paraId="0C14386D" w14:textId="77777777" w:rsidR="004926B2" w:rsidRPr="00956E33" w:rsidRDefault="004926B2" w:rsidP="00FB3BCD">
      <w:pPr>
        <w:pStyle w:val="SingleTxt"/>
        <w:numPr>
          <w:ilvl w:val="0"/>
          <w:numId w:val="17"/>
        </w:numPr>
        <w:ind w:left="1267" w:firstLine="0"/>
      </w:pPr>
      <w:r w:rsidRPr="00956E33">
        <w:t xml:space="preserve">Sin embargo, teniendo en cuenta la complejidad del problema, se otorga prioridad al enfoque global y participativo frente al enfoque represivo. En consecuencia, la República Democrática del Congo ha elaborado un Plan de Acción para Poner Fin al Matrimonio Infantil, que fue presentado de forma oficial el 16 de junio de 2017 por la Ministra de Género, Infancia y Familia, con ocasión de la celebración del Día del Niño Africano. Este Plan, cuya primera fase se extiende desde 2017 hasta 2021, presenta cinco ejes, a saber: </w:t>
      </w:r>
    </w:p>
    <w:p w14:paraId="7EC565F1" w14:textId="77777777" w:rsidR="004926B2" w:rsidRPr="00956E33" w:rsidRDefault="007D28F3" w:rsidP="007D28F3">
      <w:pPr>
        <w:pStyle w:val="SingleTxt"/>
        <w:tabs>
          <w:tab w:val="right" w:pos="1685"/>
        </w:tabs>
        <w:ind w:left="1742" w:hanging="475"/>
      </w:pPr>
      <w:r w:rsidRPr="00956E33">
        <w:tab/>
        <w:t>•</w:t>
      </w:r>
      <w:r w:rsidRPr="00956E33">
        <w:tab/>
      </w:r>
      <w:r w:rsidR="004926B2" w:rsidRPr="00956E33">
        <w:t xml:space="preserve">prestación de apoyo y ayuda a los niños en situación de riesgo y a aquellos que ya han contraído matrimonio; </w:t>
      </w:r>
    </w:p>
    <w:p w14:paraId="75E4BF2A" w14:textId="77777777" w:rsidR="004926B2" w:rsidRPr="00956E33" w:rsidRDefault="007D28F3" w:rsidP="007D28F3">
      <w:pPr>
        <w:pStyle w:val="SingleTxt"/>
        <w:tabs>
          <w:tab w:val="right" w:pos="1685"/>
        </w:tabs>
        <w:ind w:left="1742" w:hanging="475"/>
      </w:pPr>
      <w:r w:rsidRPr="00956E33">
        <w:tab/>
        <w:t>•</w:t>
      </w:r>
      <w:r w:rsidRPr="00956E33">
        <w:tab/>
      </w:r>
      <w:r w:rsidR="004926B2" w:rsidRPr="00956E33">
        <w:t xml:space="preserve">mejora del acceso a los servicios sociales dirigidos a los niños afectados y de su calidad; </w:t>
      </w:r>
    </w:p>
    <w:p w14:paraId="6386AEC2" w14:textId="77777777" w:rsidR="004926B2" w:rsidRPr="00956E33" w:rsidRDefault="007D28F3" w:rsidP="007D28F3">
      <w:pPr>
        <w:pStyle w:val="SingleTxt"/>
        <w:tabs>
          <w:tab w:val="right" w:pos="1685"/>
        </w:tabs>
        <w:ind w:left="1742" w:hanging="475"/>
      </w:pPr>
      <w:r w:rsidRPr="00956E33">
        <w:tab/>
        <w:t>•</w:t>
      </w:r>
      <w:r w:rsidRPr="00956E33">
        <w:tab/>
      </w:r>
      <w:r w:rsidR="004926B2" w:rsidRPr="00956E33">
        <w:t>sensibilización de los niños, las familias, las autoridades tradicionales y otras personas influyentes acerca de las consecuencias perjudiciales del matrimonio infantil;</w:t>
      </w:r>
    </w:p>
    <w:p w14:paraId="40EB3619" w14:textId="77777777" w:rsidR="004926B2" w:rsidRPr="00956E33" w:rsidRDefault="007D28F3" w:rsidP="007D28F3">
      <w:pPr>
        <w:pStyle w:val="SingleTxt"/>
        <w:tabs>
          <w:tab w:val="right" w:pos="1685"/>
        </w:tabs>
        <w:ind w:left="1742" w:hanging="475"/>
      </w:pPr>
      <w:r w:rsidRPr="00956E33">
        <w:tab/>
        <w:t>•</w:t>
      </w:r>
      <w:r w:rsidRPr="00956E33">
        <w:tab/>
      </w:r>
      <w:r w:rsidR="004926B2" w:rsidRPr="00956E33">
        <w:t>mejora de la gobernanza política y jurídica;</w:t>
      </w:r>
    </w:p>
    <w:p w14:paraId="1A872CF5" w14:textId="77777777" w:rsidR="004926B2" w:rsidRPr="00956E33" w:rsidRDefault="007D28F3" w:rsidP="007D28F3">
      <w:pPr>
        <w:pStyle w:val="SingleTxt"/>
        <w:tabs>
          <w:tab w:val="right" w:pos="1685"/>
        </w:tabs>
        <w:ind w:left="1742" w:hanging="475"/>
      </w:pPr>
      <w:r w:rsidRPr="00956E33">
        <w:tab/>
        <w:t>•</w:t>
      </w:r>
      <w:r w:rsidRPr="00956E33">
        <w:tab/>
      </w:r>
      <w:r w:rsidR="004926B2" w:rsidRPr="00956E33">
        <w:t>realización de estudios cuantitativos y cualitativos sobre los matrimonios precoces entre niños y sobre la evaluación de las medidas adoptadas.</w:t>
      </w:r>
    </w:p>
    <w:p w14:paraId="4ED47E9B" w14:textId="77777777" w:rsidR="004926B2" w:rsidRPr="00956E33" w:rsidRDefault="004926B2" w:rsidP="00FB3BCD">
      <w:pPr>
        <w:pStyle w:val="SingleTxt"/>
        <w:numPr>
          <w:ilvl w:val="0"/>
          <w:numId w:val="17"/>
        </w:numPr>
        <w:ind w:left="1267" w:firstLine="0"/>
      </w:pPr>
      <w:r w:rsidRPr="00956E33">
        <w:t>Para la aplicación de este Plan, cuyo costo anual asciende a 2.153.780 dólares de los Estados Unidos (dos millones ciento cincuenta y tres mil setecientos ochenta dólares de los Estados Unidos), se pide la participación de todos los asociados para el desarrollo, a fin de lograr los objetivos establecidos.</w:t>
      </w:r>
    </w:p>
    <w:p w14:paraId="4909E4B6" w14:textId="77777777" w:rsidR="004926B2" w:rsidRPr="00956E33" w:rsidRDefault="004926B2" w:rsidP="00FB3BCD">
      <w:pPr>
        <w:pStyle w:val="SingleTxt"/>
        <w:numPr>
          <w:ilvl w:val="0"/>
          <w:numId w:val="17"/>
        </w:numPr>
        <w:ind w:left="1267" w:firstLine="0"/>
      </w:pPr>
      <w:r w:rsidRPr="00956E33">
        <w:t>Se están llevando a cabo campañas de sensibilización en el marco de la divulgación del Código de Familia revisado y la preparación de los edictos.</w:t>
      </w:r>
    </w:p>
    <w:p w14:paraId="1B98033E" w14:textId="77777777" w:rsidR="007D28F3" w:rsidRPr="00956E33" w:rsidRDefault="007D28F3" w:rsidP="007D28F3">
      <w:pPr>
        <w:pStyle w:val="SingleTxt"/>
        <w:spacing w:after="0" w:line="120" w:lineRule="exact"/>
        <w:rPr>
          <w:sz w:val="10"/>
        </w:rPr>
      </w:pPr>
    </w:p>
    <w:p w14:paraId="31C1354B" w14:textId="77777777" w:rsidR="007D28F3" w:rsidRPr="00956E33" w:rsidRDefault="007D28F3" w:rsidP="007D28F3">
      <w:pPr>
        <w:pStyle w:val="SingleTxt"/>
        <w:spacing w:after="0" w:line="120" w:lineRule="exact"/>
        <w:rPr>
          <w:sz w:val="10"/>
        </w:rPr>
      </w:pPr>
    </w:p>
    <w:p w14:paraId="5C265AEE" w14:textId="72433EBF" w:rsidR="004926B2" w:rsidRPr="00956E33" w:rsidRDefault="004926B2" w:rsidP="00277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E33">
        <w:tab/>
      </w:r>
      <w:r w:rsidRPr="00956E33">
        <w:tab/>
        <w:t>Respuestas a las observaciones del Comité formuladas tras el</w:t>
      </w:r>
      <w:r w:rsidR="00956E33">
        <w:t xml:space="preserve"> </w:t>
      </w:r>
      <w:r w:rsidRPr="00956E33">
        <w:t>examen de los informes periódicos 6º y 7º combinados</w:t>
      </w:r>
    </w:p>
    <w:p w14:paraId="467B50C0" w14:textId="77777777" w:rsidR="007D28F3" w:rsidRPr="00956E33" w:rsidRDefault="007D28F3" w:rsidP="007D28F3">
      <w:pPr>
        <w:pStyle w:val="SingleTxt"/>
        <w:spacing w:after="0" w:line="120" w:lineRule="exact"/>
        <w:rPr>
          <w:sz w:val="10"/>
        </w:rPr>
      </w:pPr>
    </w:p>
    <w:p w14:paraId="03D5ABFF" w14:textId="77777777" w:rsidR="007D28F3" w:rsidRPr="00956E33" w:rsidRDefault="007D28F3" w:rsidP="007D28F3">
      <w:pPr>
        <w:pStyle w:val="SingleTxt"/>
        <w:spacing w:after="0" w:line="120" w:lineRule="exact"/>
        <w:rPr>
          <w:sz w:val="10"/>
        </w:rPr>
      </w:pPr>
    </w:p>
    <w:p w14:paraId="37340BBC" w14:textId="77777777" w:rsidR="004926B2" w:rsidRPr="00956E33" w:rsidRDefault="004926B2" w:rsidP="00FB3BCD">
      <w:pPr>
        <w:pStyle w:val="SingleTxt"/>
        <w:numPr>
          <w:ilvl w:val="0"/>
          <w:numId w:val="17"/>
        </w:numPr>
        <w:ind w:left="1267" w:firstLine="0"/>
      </w:pPr>
      <w:r w:rsidRPr="00956E33">
        <w:t>En relación con la violencia contra la mujer en las zonas afectadas por conflictos, el Comité ha formulado diez recomendaciones en el párrafo 10 de las observaciones finales:</w:t>
      </w:r>
    </w:p>
    <w:p w14:paraId="62B30AAE" w14:textId="77777777" w:rsidR="00B61F75" w:rsidRPr="00956E33" w:rsidRDefault="00B61F75" w:rsidP="00B61F75">
      <w:pPr>
        <w:pStyle w:val="SingleTxt"/>
        <w:spacing w:after="0" w:line="120" w:lineRule="exact"/>
        <w:rPr>
          <w:sz w:val="10"/>
        </w:rPr>
      </w:pPr>
    </w:p>
    <w:p w14:paraId="09AD97D2" w14:textId="77777777" w:rsidR="004926B2" w:rsidRPr="00956E33" w:rsidRDefault="00B61F75" w:rsidP="00B61F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Prevenir la violencia de género, en particular la sexual, practicada por agentes estatales y no estatales en las zonas de conflicto, garantizar la protección de los civiles, incluidas las mujeres, en colaboración con la Misión de Estabilización de las Naciones Unidas en la República Democrática del Congo (MONUSCO), impartir capacitación en cuestiones de género y aprobar códigos de conducta para la policía, los militares, los psicólogos y los profesionales de la salud</w:t>
      </w:r>
    </w:p>
    <w:p w14:paraId="63A60843" w14:textId="77777777" w:rsidR="00B61F75" w:rsidRPr="00956E33" w:rsidRDefault="00B61F75" w:rsidP="00B61F75">
      <w:pPr>
        <w:pStyle w:val="SingleTxt"/>
        <w:spacing w:after="0" w:line="120" w:lineRule="exact"/>
        <w:rPr>
          <w:sz w:val="10"/>
        </w:rPr>
      </w:pPr>
    </w:p>
    <w:p w14:paraId="7397DC49" w14:textId="77777777" w:rsidR="004926B2" w:rsidRPr="00956E33" w:rsidRDefault="004926B2" w:rsidP="00FB3BCD">
      <w:pPr>
        <w:pStyle w:val="SingleTxt"/>
        <w:numPr>
          <w:ilvl w:val="0"/>
          <w:numId w:val="17"/>
        </w:numPr>
        <w:ind w:left="1267" w:firstLine="0"/>
      </w:pPr>
      <w:r w:rsidRPr="00956E33">
        <w:t>Con relación a esta recomendación, la República Democrática del Congo ha adoptado diversas medidas, entre ellas las siguientes:</w:t>
      </w:r>
    </w:p>
    <w:p w14:paraId="23EAD694"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La señora Olive LEMBE, esposa del Presidente de la República, puso en marcha en 2013, en Bukavu, distintas campañas públicas encaminadas a combatir la violencia contra la mujer y la trata de mujeres y niñas. </w:t>
      </w:r>
    </w:p>
    <w:p w14:paraId="0336C190"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La Representante Personal del Jefe de Estado para la Lucha contra la Violencia Sexual y el Reclutamiento de Niños presentó, en 2015, la campaña </w:t>
      </w:r>
      <w:r w:rsidR="0012612E" w:rsidRPr="00956E33">
        <w:t>“</w:t>
      </w:r>
      <w:r w:rsidR="004926B2" w:rsidRPr="00956E33">
        <w:t>Rompamos el silencio</w:t>
      </w:r>
      <w:r w:rsidR="0012612E" w:rsidRPr="00956E33">
        <w:t>”</w:t>
      </w:r>
      <w:r w:rsidR="004926B2" w:rsidRPr="00956E33">
        <w:t xml:space="preserve">. </w:t>
      </w:r>
    </w:p>
    <w:p w14:paraId="66AC63F6"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Todos los años se lleva a cabo la campaña 16 Días de Activismo contra la Violencia de Género, de mediados de noviembre a diciembre. </w:t>
      </w:r>
    </w:p>
    <w:p w14:paraId="7E83CC7A"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Se han creado unidades especiales de policía para la protección de las mujeres y los niños contra la violencia sexual en las 11 antiguas provincias del país de las 26 que existen actualmente. </w:t>
      </w:r>
    </w:p>
    <w:p w14:paraId="21485BAF"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Se han establecido zonas operacionales en las provincias afectadas por conflictos, como Kivu del Norte y Kasai Central.</w:t>
      </w:r>
    </w:p>
    <w:p w14:paraId="6FF209AF"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Las Fuerzas Armadas han adoptado un Plan de Acción contra la Violencia Sexual y de Género, así como un Código Ético y de Conducta con artículos contra los actos de violencia sexual. </w:t>
      </w:r>
    </w:p>
    <w:p w14:paraId="336A78DC"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Se han integrado en los programas de capacitación y formación, así como en las escuelas y academias militares, módulos de capacitación sobre la lucha contra la violencia sexual y sobre la igualdad de género. </w:t>
      </w:r>
    </w:p>
    <w:p w14:paraId="16AB542F" w14:textId="77777777" w:rsidR="004926B2" w:rsidRPr="00956E33" w:rsidRDefault="00B61F75" w:rsidP="00B61F75">
      <w:pPr>
        <w:pStyle w:val="SingleTxt"/>
        <w:tabs>
          <w:tab w:val="right" w:pos="1685"/>
        </w:tabs>
        <w:ind w:left="1742" w:hanging="475"/>
      </w:pPr>
      <w:r w:rsidRPr="00956E33">
        <w:tab/>
        <w:t>•</w:t>
      </w:r>
      <w:r w:rsidRPr="00956E33">
        <w:tab/>
      </w:r>
      <w:r w:rsidR="004926B2" w:rsidRPr="00956E33">
        <w:t xml:space="preserve">Se han puesto en marcha un mecanismo de intercambio de información, campañas conjuntas y la extradición de los autores de actos de violencia en la subregión de los Grandes Lagos. </w:t>
      </w:r>
    </w:p>
    <w:p w14:paraId="45C954C2" w14:textId="77777777" w:rsidR="002B3B48" w:rsidRPr="00956E33" w:rsidRDefault="002B3B48" w:rsidP="002B3B48">
      <w:pPr>
        <w:pStyle w:val="SingleTxt"/>
        <w:spacing w:after="0" w:line="120" w:lineRule="exact"/>
        <w:rPr>
          <w:sz w:val="10"/>
        </w:rPr>
      </w:pPr>
    </w:p>
    <w:p w14:paraId="57C56D78" w14:textId="77777777" w:rsidR="004926B2" w:rsidRPr="00956E33" w:rsidRDefault="002B3B48" w:rsidP="0079068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Cs w:val="20"/>
        </w:rPr>
      </w:pPr>
      <w:r w:rsidRPr="00956E33">
        <w:rPr>
          <w:szCs w:val="20"/>
        </w:rPr>
        <w:tab/>
        <w:t>b)</w:t>
      </w:r>
      <w:r w:rsidRPr="00956E33">
        <w:rPr>
          <w:szCs w:val="20"/>
        </w:rPr>
        <w:tab/>
      </w:r>
      <w:r w:rsidR="004926B2" w:rsidRPr="00956E33">
        <w:rPr>
          <w:szCs w:val="20"/>
        </w:rPr>
        <w:t>Dar prioridad a la lucha contra la impunidad por la violencia sexual en las zonas en conflicto, llevar a cabo sin demora investigaciones eficaces e independientes de las violaciones de los derechos de la mujer cometidas por las Fuerzas Armadas congolesas y grupos armados, y enjuiciar a los autores de esos actos, incluso a los que tienen responsabilidad de mando</w:t>
      </w:r>
    </w:p>
    <w:p w14:paraId="4C056A03" w14:textId="77777777" w:rsidR="002B3B48" w:rsidRPr="00956E33" w:rsidRDefault="002B3B48" w:rsidP="002B3B48">
      <w:pPr>
        <w:pStyle w:val="SingleTxt"/>
        <w:spacing w:after="0" w:line="120" w:lineRule="exact"/>
        <w:rPr>
          <w:sz w:val="10"/>
        </w:rPr>
      </w:pPr>
    </w:p>
    <w:p w14:paraId="06C0D1A1" w14:textId="77777777" w:rsidR="004926B2" w:rsidRPr="00956E33" w:rsidRDefault="004926B2" w:rsidP="009724A7">
      <w:pPr>
        <w:pStyle w:val="SingleTxt"/>
        <w:numPr>
          <w:ilvl w:val="0"/>
          <w:numId w:val="17"/>
        </w:numPr>
        <w:ind w:left="1267" w:firstLine="0"/>
      </w:pPr>
      <w:r w:rsidRPr="00956E33">
        <w:t>El nombramiento de la Representante Personal del Jefe de Estado para la Lucha contra la Violencia Sexual constituye un indicativo del nivel de prioridad otorgado a esta lucha.</w:t>
      </w:r>
    </w:p>
    <w:p w14:paraId="2E36CD7A" w14:textId="77777777" w:rsidR="004926B2" w:rsidRPr="00956E33" w:rsidRDefault="004926B2" w:rsidP="009724A7">
      <w:pPr>
        <w:pStyle w:val="SingleTxt"/>
        <w:numPr>
          <w:ilvl w:val="0"/>
          <w:numId w:val="17"/>
        </w:numPr>
        <w:ind w:left="1267" w:firstLine="0"/>
      </w:pPr>
      <w:r w:rsidRPr="00956E33">
        <w:t xml:space="preserve">Además, los casos de violencia sexual denunciados ante las autoridades judiciales son objeto de investigación. En los tribunales civiles y militares, como el tribunal militar operacional establecido en el este del país, se procesa y condena a los autores civiles y militares de violaciones y otros delitos sexuales, con independencia de sus funciones. Se han organizado audiencias judiciales móviles en las zonas afectadas donde, en concreto, 12 mandos militares fueron juzgados y condenados en la parte oriental del país. </w:t>
      </w:r>
    </w:p>
    <w:p w14:paraId="07759FCF" w14:textId="77777777" w:rsidR="002B3B48" w:rsidRPr="00956E33" w:rsidRDefault="002B3B48" w:rsidP="002B3B48">
      <w:pPr>
        <w:pStyle w:val="SingleTxt"/>
        <w:spacing w:after="0" w:line="120" w:lineRule="exact"/>
        <w:rPr>
          <w:sz w:val="10"/>
        </w:rPr>
      </w:pPr>
    </w:p>
    <w:p w14:paraId="46807D8C" w14:textId="77777777" w:rsidR="004926B2" w:rsidRPr="00956E33" w:rsidRDefault="002B3B48" w:rsidP="002B3B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c)</w:t>
      </w:r>
      <w:r w:rsidRPr="00956E33">
        <w:rPr>
          <w:szCs w:val="20"/>
        </w:rPr>
        <w:tab/>
      </w:r>
      <w:r w:rsidR="004926B2" w:rsidRPr="00956E33">
        <w:rPr>
          <w:szCs w:val="20"/>
        </w:rPr>
        <w:t>Garantizar el acceso a la justicia a todas las mujeres afectadas por la violencia sexual durante el conflicto, asignar fondos suficientes a los tribunales militares, velar por que el sistema judicial sea sensible a la violencia de género y aumentar el número de juezas que conocen de los casos de violencia sexual en las zonas en conflicto y el número de jueces y fiscales especializados en la violencia sexual y proseguir, con el apoyo de la comunidad internacional, la tarea destinada a aprobar una ley sobre salas o tribunales especializados en el sistema judicial nacional y enjuiciar a los responsables de crímenes de guerra, genocidio y crímenes de lesa humanidad</w:t>
      </w:r>
    </w:p>
    <w:p w14:paraId="4A5D4A49" w14:textId="77777777" w:rsidR="002B3B48" w:rsidRPr="00956E33" w:rsidRDefault="002B3B48" w:rsidP="002B3B48">
      <w:pPr>
        <w:pStyle w:val="SingleTxt"/>
        <w:spacing w:after="0" w:line="120" w:lineRule="exact"/>
        <w:rPr>
          <w:sz w:val="10"/>
        </w:rPr>
      </w:pPr>
    </w:p>
    <w:p w14:paraId="77F7B7F8" w14:textId="77777777" w:rsidR="004926B2" w:rsidRPr="00956E33" w:rsidRDefault="004926B2" w:rsidP="009724A7">
      <w:pPr>
        <w:pStyle w:val="SingleTxt"/>
        <w:numPr>
          <w:ilvl w:val="0"/>
          <w:numId w:val="17"/>
        </w:numPr>
        <w:ind w:left="1267" w:firstLine="0"/>
      </w:pPr>
      <w:r w:rsidRPr="00956E33">
        <w:t>La República Democrática del Congo se esfuerza por aumentar la cantidad de juezas en general, como en el caso de las contrataciones realizadas en 2010 y 2011, y en el este del país en particular. En este sentido, a principios de 2016, el Presidente del Consejo Superior de la Magistratura designó a diferentes juezas para puestos en las fiscalías y los tribunales del este del país, concretamente en las zonas en que la violencia es recurrente. Los tribunales militares, que son responsables del mayor número de casos de violencia sexual, reciben recursos financieros para la organización de audiencias judiciales móviles, a fin de llegar a las zonas más apartadas. El país hace un llamamiento en este sentido a los asociados internacionales, como la MONUSCO y la Oficina Conjunta de Derechos Humanos de las Naciones Unidas en la República Democrática del Congo.</w:t>
      </w:r>
    </w:p>
    <w:p w14:paraId="7559A30C" w14:textId="77777777" w:rsidR="00336160" w:rsidRPr="00956E33" w:rsidRDefault="00336160" w:rsidP="00336160">
      <w:pPr>
        <w:pStyle w:val="SingleTxt"/>
        <w:spacing w:after="0" w:line="120" w:lineRule="exact"/>
        <w:rPr>
          <w:sz w:val="10"/>
        </w:rPr>
      </w:pPr>
    </w:p>
    <w:p w14:paraId="0BB6E8C6" w14:textId="77777777" w:rsidR="004926B2" w:rsidRPr="00956E33" w:rsidRDefault="00336160" w:rsidP="0033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d)</w:t>
      </w:r>
      <w:r w:rsidRPr="00956E33">
        <w:rPr>
          <w:szCs w:val="20"/>
        </w:rPr>
        <w:tab/>
      </w:r>
      <w:r w:rsidR="004926B2" w:rsidRPr="00956E33">
        <w:rPr>
          <w:szCs w:val="20"/>
        </w:rPr>
        <w:t>Garantizar la protección de las víctimas y los testigos contra las represalias cuando recurren a la justicia</w:t>
      </w:r>
    </w:p>
    <w:p w14:paraId="030CB9C4" w14:textId="77777777" w:rsidR="00336160" w:rsidRPr="00956E33" w:rsidRDefault="00336160" w:rsidP="00336160">
      <w:pPr>
        <w:pStyle w:val="SingleTxt"/>
        <w:spacing w:after="0" w:line="120" w:lineRule="exact"/>
        <w:rPr>
          <w:sz w:val="10"/>
        </w:rPr>
      </w:pPr>
    </w:p>
    <w:p w14:paraId="1A3F52C5" w14:textId="77777777" w:rsidR="004926B2" w:rsidRPr="00956E33" w:rsidRDefault="004926B2" w:rsidP="009724A7">
      <w:pPr>
        <w:pStyle w:val="SingleTxt"/>
        <w:numPr>
          <w:ilvl w:val="0"/>
          <w:numId w:val="17"/>
        </w:numPr>
        <w:ind w:left="1267" w:firstLine="0"/>
      </w:pPr>
      <w:r w:rsidRPr="00956E33">
        <w:t xml:space="preserve">La cuestión de la protección de las víctimas y los testigos constituye un tema reciente en la República Democrática del Congo y se está reflexionando al respecto en el marco de la aplicación del documento de la Política Nacional de Reforma de la Justicia, aprobado en mayo de 2016. Mientras tanto, en la </w:t>
      </w:r>
      <w:r w:rsidRPr="00956E33">
        <w:rPr>
          <w:i/>
        </w:rPr>
        <w:t>Ley núm. 06/019, de 20 de julio de 2006, por la que se modifica y complementa el Decreto, de 6 de agosto de 1959, referente al Código de Procedimiento Penal</w:t>
      </w:r>
      <w:r w:rsidRPr="00956E33">
        <w:t>, se prevé dicha protección, ya que se establecen las declaraciones a puerta cerrada de las víctimas y los testigos de actos de violencia sexual.</w:t>
      </w:r>
    </w:p>
    <w:p w14:paraId="0A571CC0" w14:textId="77777777" w:rsidR="00336160" w:rsidRPr="00956E33" w:rsidRDefault="00336160" w:rsidP="00336160">
      <w:pPr>
        <w:pStyle w:val="SingleTxt"/>
        <w:spacing w:after="0" w:line="120" w:lineRule="exact"/>
        <w:rPr>
          <w:sz w:val="10"/>
        </w:rPr>
      </w:pPr>
    </w:p>
    <w:p w14:paraId="4AF69950" w14:textId="77777777" w:rsidR="004926B2" w:rsidRPr="00956E33" w:rsidRDefault="00336160" w:rsidP="0033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e)</w:t>
      </w:r>
      <w:r w:rsidRPr="00956E33">
        <w:rPr>
          <w:szCs w:val="20"/>
        </w:rPr>
        <w:tab/>
      </w:r>
      <w:r w:rsidR="004926B2" w:rsidRPr="00956E33">
        <w:rPr>
          <w:szCs w:val="20"/>
        </w:rPr>
        <w:t>Establecer un sistema de investigación basado en los derechos humanos que garantice que ningún autor de violaciones de los derechos humanos, en particular de los derechos humanos de las mujeres, se mantenga en el ejército o la policía o sea incorporado al ejército, especialmente durante las negociaciones de paz con los grupos armados</w:t>
      </w:r>
    </w:p>
    <w:p w14:paraId="7164684D" w14:textId="77777777" w:rsidR="00336160" w:rsidRPr="00956E33" w:rsidRDefault="00336160" w:rsidP="00336160">
      <w:pPr>
        <w:pStyle w:val="SingleTxt"/>
        <w:spacing w:after="0" w:line="120" w:lineRule="exact"/>
        <w:rPr>
          <w:sz w:val="10"/>
        </w:rPr>
      </w:pPr>
    </w:p>
    <w:p w14:paraId="5ED87540" w14:textId="77777777" w:rsidR="0079068A" w:rsidRDefault="0079068A">
      <w:pPr>
        <w:suppressAutoHyphens w:val="0"/>
        <w:spacing w:line="240" w:lineRule="auto"/>
        <w:rPr>
          <w:kern w:val="14"/>
        </w:rPr>
      </w:pPr>
      <w:r>
        <w:br w:type="page"/>
      </w:r>
    </w:p>
    <w:p w14:paraId="340254CC" w14:textId="39C1E770" w:rsidR="004926B2" w:rsidRPr="00956E33" w:rsidRDefault="004926B2" w:rsidP="009724A7">
      <w:pPr>
        <w:pStyle w:val="SingleTxt"/>
        <w:numPr>
          <w:ilvl w:val="0"/>
          <w:numId w:val="17"/>
        </w:numPr>
        <w:ind w:left="1267" w:firstLine="0"/>
      </w:pPr>
      <w:r w:rsidRPr="00956E33">
        <w:t>Se está creando una base de datos en el marco de las Fuerzas Armadas de la República Democrática del Congo (FARDC). Se consultará dicha base de datos antes de nombrar o ascender a cualquier persona a fin de descartar a aquellas que carezcan del perfil necesario, así como para cualquier otra necesidad relacionada con el respeto de los derechos humanos.</w:t>
      </w:r>
    </w:p>
    <w:p w14:paraId="587BF5A4" w14:textId="77777777" w:rsidR="00020C75" w:rsidRPr="00956E33" w:rsidRDefault="00020C75" w:rsidP="00020C75">
      <w:pPr>
        <w:pStyle w:val="SingleTxt"/>
        <w:spacing w:after="0" w:line="120" w:lineRule="exact"/>
        <w:rPr>
          <w:sz w:val="10"/>
        </w:rPr>
      </w:pPr>
    </w:p>
    <w:p w14:paraId="268B851F" w14:textId="77777777" w:rsidR="004926B2" w:rsidRPr="00956E33" w:rsidRDefault="00020C75" w:rsidP="00020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f)</w:t>
      </w:r>
      <w:r w:rsidRPr="00956E33">
        <w:rPr>
          <w:szCs w:val="20"/>
        </w:rPr>
        <w:tab/>
      </w:r>
      <w:r w:rsidR="004926B2" w:rsidRPr="00956E33">
        <w:rPr>
          <w:szCs w:val="20"/>
        </w:rPr>
        <w:t>Velar por que las víctimas puedan recibir tratamiento médico integral, atención de la salud mental y apoyo psicológico por profesionales de la salud que estén capacitados para detectar la violencia sexual y tratar sus consecuencias y velar por que las mujeres víctimas reciban gratuitamente formularios médicos forenses</w:t>
      </w:r>
    </w:p>
    <w:p w14:paraId="517EC95B" w14:textId="77777777" w:rsidR="00020C75" w:rsidRPr="00956E33" w:rsidRDefault="00020C75" w:rsidP="00020C75">
      <w:pPr>
        <w:pStyle w:val="SingleTxt"/>
        <w:spacing w:after="0" w:line="120" w:lineRule="exact"/>
        <w:rPr>
          <w:sz w:val="10"/>
        </w:rPr>
      </w:pPr>
    </w:p>
    <w:p w14:paraId="07FF92C3" w14:textId="77777777" w:rsidR="004926B2" w:rsidRPr="00956E33" w:rsidRDefault="004926B2" w:rsidP="009724A7">
      <w:pPr>
        <w:pStyle w:val="SingleTxt"/>
        <w:numPr>
          <w:ilvl w:val="0"/>
          <w:numId w:val="17"/>
        </w:numPr>
        <w:ind w:left="1267" w:firstLine="0"/>
      </w:pPr>
      <w:r w:rsidRPr="00956E33">
        <w:t>En el contexto de la sinergia destinada a combatir la violencia sexual, existen instalaciones médicas operativas que se encargan de manera gratuita de las víctimas en distintas provincias del país, en particular en la parte oriental. En este sentido, cabe destacar el Hospital Panzi de la ciudad de Bukavu, famoso en el campo del tratamiento de fístulas. En Kinshasa, el Hospital General, los hospitales Saint Joseph, Ngaliema y Kintambo, y el Centro Médico Monkole son algunos de los centros de remisión de las víctimas de la violencia sexual.</w:t>
      </w:r>
    </w:p>
    <w:p w14:paraId="72ADE920" w14:textId="77777777" w:rsidR="00020C75" w:rsidRPr="00956E33" w:rsidRDefault="00020C75" w:rsidP="00020C75">
      <w:pPr>
        <w:pStyle w:val="SingleTxt"/>
        <w:spacing w:after="0" w:line="120" w:lineRule="exact"/>
        <w:rPr>
          <w:sz w:val="10"/>
        </w:rPr>
      </w:pPr>
    </w:p>
    <w:p w14:paraId="14D569DD" w14:textId="77777777" w:rsidR="004926B2" w:rsidRPr="00956E33" w:rsidRDefault="00020C75" w:rsidP="00020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g)</w:t>
      </w:r>
      <w:r w:rsidRPr="00956E33">
        <w:rPr>
          <w:szCs w:val="20"/>
        </w:rPr>
        <w:tab/>
      </w:r>
      <w:r w:rsidR="004926B2" w:rsidRPr="00956E33">
        <w:rPr>
          <w:szCs w:val="20"/>
        </w:rPr>
        <w:t>Garantizar la aplicación efectiva del Plan de Acción Nacional para la Aplicación de la Resolución 1325 (2000) del Consejo de Seguridad y establecer una política nacional amplia para proporcionar una reparación adecuada a las víctimas de delitos sexuales</w:t>
      </w:r>
    </w:p>
    <w:p w14:paraId="5A4AF2DD" w14:textId="77777777" w:rsidR="00020C75" w:rsidRPr="00956E33" w:rsidRDefault="00020C75" w:rsidP="00020C75">
      <w:pPr>
        <w:pStyle w:val="SingleTxt"/>
        <w:spacing w:after="0" w:line="120" w:lineRule="exact"/>
        <w:rPr>
          <w:sz w:val="10"/>
        </w:rPr>
      </w:pPr>
    </w:p>
    <w:p w14:paraId="0853EF3E" w14:textId="343FD7E4" w:rsidR="004926B2" w:rsidRPr="00956E33" w:rsidRDefault="004926B2" w:rsidP="009724A7">
      <w:pPr>
        <w:pStyle w:val="SingleTxt"/>
        <w:numPr>
          <w:ilvl w:val="0"/>
          <w:numId w:val="17"/>
        </w:numPr>
        <w:ind w:left="1267" w:firstLine="0"/>
      </w:pPr>
      <w:r w:rsidRPr="00956E33">
        <w:t>El Gobierno ha puesto en marcha diferentes estructuras adecuadas para la puesta en marcha del Plan. Se trata, a nivel estratégico y de orientación política, del</w:t>
      </w:r>
      <w:r w:rsidR="00956E33">
        <w:t xml:space="preserve"> </w:t>
      </w:r>
      <w:r w:rsidRPr="00956E33">
        <w:t xml:space="preserve">Comité Directivo Nacional, Provincial y Local de la resolución 1325 del Consejo de Seguridad sobre la mujer, la paz y la seguridad, actualmente regulado por la </w:t>
      </w:r>
      <w:r w:rsidRPr="00956E33">
        <w:rPr>
          <w:i/>
        </w:rPr>
        <w:t>Orden ministerial núm. 003/CAB/MIN.GEFAE/LK/2016, de 14 de enero de 2016, por la que se modifica y complementa la Orden ministerial núm.</w:t>
      </w:r>
      <w:r w:rsidR="00956E33">
        <w:rPr>
          <w:i/>
        </w:rPr>
        <w:t xml:space="preserve"> </w:t>
      </w:r>
      <w:r w:rsidRPr="00956E33">
        <w:rPr>
          <w:i/>
        </w:rPr>
        <w:t>008/CAB/MIN.GEFAE/GIB/13, de 5 de junio de 2015, sobre la creación, la</w:t>
      </w:r>
      <w:r w:rsidR="00956E33">
        <w:rPr>
          <w:i/>
        </w:rPr>
        <w:t xml:space="preserve"> </w:t>
      </w:r>
      <w:r w:rsidRPr="00956E33">
        <w:rPr>
          <w:i/>
        </w:rPr>
        <w:t>organización y el funcionamiento del Comité Directivo Nacional, Provincial y</w:t>
      </w:r>
      <w:r w:rsidR="00956E33">
        <w:rPr>
          <w:i/>
        </w:rPr>
        <w:t xml:space="preserve"> </w:t>
      </w:r>
      <w:r w:rsidRPr="00956E33">
        <w:rPr>
          <w:i/>
        </w:rPr>
        <w:t>Local</w:t>
      </w:r>
      <w:r w:rsidRPr="00956E33">
        <w:t>; a nivel operacional, de la Secretaría Nacional que se encarga de supervisar</w:t>
      </w:r>
      <w:r w:rsidR="00956E33">
        <w:t xml:space="preserve"> </w:t>
      </w:r>
      <w:r w:rsidRPr="00956E33">
        <w:t>la</w:t>
      </w:r>
      <w:r w:rsidR="00956E33">
        <w:t xml:space="preserve"> </w:t>
      </w:r>
      <w:r w:rsidRPr="00956E33">
        <w:t>aplicación del Plan de Acción Nacional para la Aplicación de la</w:t>
      </w:r>
      <w:r w:rsidR="00956E33">
        <w:t xml:space="preserve"> </w:t>
      </w:r>
      <w:r w:rsidRPr="00956E33">
        <w:t>Resolución</w:t>
      </w:r>
      <w:r w:rsidR="00956E33">
        <w:t xml:space="preserve"> </w:t>
      </w:r>
      <w:r w:rsidRPr="00956E33">
        <w:t>1325,</w:t>
      </w:r>
      <w:r w:rsidR="00956E33">
        <w:t xml:space="preserve"> </w:t>
      </w:r>
      <w:r w:rsidRPr="00956E33">
        <w:t xml:space="preserve">establecida por medio de la </w:t>
      </w:r>
      <w:r w:rsidRPr="00956E33">
        <w:rPr>
          <w:i/>
        </w:rPr>
        <w:t>Orden ministerial núm. 024/CAB/MIN.GEFAE/BMK/2015, de 4 de agosto de 2015, sobre la creación, la organización y el funcionamiento de la Secretaría Nacional ligada a la resolución 1325 del Consejo de Seguridad de las Naciones Unidas, relativa a la mujer, la paz y la seguridad, en la República Democrática del Congo</w:t>
      </w:r>
      <w:r w:rsidRPr="00956E33">
        <w:t>. Hoy en día, 10 antiguas provincias de las 26 actuales disponen de una secretaría provincial y participan en la elaboración de los informes anuales del país. En esta línea, cabe destacar la importante contribución de las organizaciones de la sociedad civil en apoyo del Gobierno. Por otra parte, cabe mencionar que se ha puesto en marcha el proceso de revisión del plan de acción de segunda generación.</w:t>
      </w:r>
    </w:p>
    <w:p w14:paraId="170DC0AB" w14:textId="77777777" w:rsidR="004926B2" w:rsidRPr="00956E33" w:rsidRDefault="004926B2" w:rsidP="009724A7">
      <w:pPr>
        <w:pStyle w:val="SingleTxt"/>
        <w:numPr>
          <w:ilvl w:val="0"/>
          <w:numId w:val="17"/>
        </w:numPr>
        <w:ind w:left="1267" w:firstLine="0"/>
      </w:pPr>
      <w:r w:rsidRPr="00956E33">
        <w:t>Con respecto a la reparación adecuada a las víctimas de delitos sexuales, es preciso reconocer que esta esfera todavía constituye un reto para el país. Por lo tanto, se está revisando la Estrategia Nacional contra la Violencia de Género (SNVBG) a fin de tener en cuenta la dimensión de la reparación a las víctimas. Esto permitirá movilizar los medios financieros necesarios para ello.</w:t>
      </w:r>
    </w:p>
    <w:p w14:paraId="05A51ADE" w14:textId="77777777" w:rsidR="00D05BEB" w:rsidRPr="00956E33" w:rsidRDefault="00D05BEB" w:rsidP="00D05BEB">
      <w:pPr>
        <w:pStyle w:val="SingleTxt"/>
        <w:spacing w:after="0" w:line="120" w:lineRule="exact"/>
        <w:rPr>
          <w:sz w:val="10"/>
        </w:rPr>
      </w:pPr>
    </w:p>
    <w:p w14:paraId="2A0479B6" w14:textId="77777777" w:rsidR="004926B2" w:rsidRPr="00956E33" w:rsidRDefault="00D05BEB" w:rsidP="00D05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h)</w:t>
      </w:r>
      <w:r w:rsidRPr="00956E33">
        <w:rPr>
          <w:szCs w:val="20"/>
        </w:rPr>
        <w:tab/>
      </w:r>
      <w:r w:rsidR="004926B2" w:rsidRPr="00956E33">
        <w:rPr>
          <w:szCs w:val="20"/>
        </w:rPr>
        <w:t>Garantizar la regulación efectiva del comercio de armas, controlar la circulación de las pequeñas armas ilícitas y considerar la posibilidad de ratificar el Tratado sobre el Comercio de Armas (2013)</w:t>
      </w:r>
    </w:p>
    <w:p w14:paraId="08BE0467" w14:textId="77777777" w:rsidR="00D05BEB" w:rsidRPr="00956E33" w:rsidRDefault="00D05BEB" w:rsidP="00D05BEB">
      <w:pPr>
        <w:pStyle w:val="SingleTxt"/>
        <w:spacing w:after="0" w:line="120" w:lineRule="exact"/>
        <w:rPr>
          <w:sz w:val="10"/>
        </w:rPr>
      </w:pPr>
    </w:p>
    <w:p w14:paraId="7CBB8941" w14:textId="77777777" w:rsidR="004926B2" w:rsidRPr="00956E33" w:rsidRDefault="004926B2" w:rsidP="009724A7">
      <w:pPr>
        <w:pStyle w:val="SingleTxt"/>
        <w:numPr>
          <w:ilvl w:val="0"/>
          <w:numId w:val="17"/>
        </w:numPr>
        <w:ind w:left="1267" w:firstLine="0"/>
      </w:pPr>
      <w:r w:rsidRPr="00956E33">
        <w:t xml:space="preserve">En líneas generales, cabe señalar que el Código Penal congolés sanciona la posesión ilegal de armas de fuego. Concretamente, las campañas de desarme civil voluntario han permitido recuperar gran cantidad de armas. Esto no ha excluido las operaciones de desarme forzoso dirigidas a los refractarios. Las armas recuperadas se destruyen o se marcan. Asimismo, el Gobierno ha establecido una comisión encargada de controlar la circulación de armas ligeras bajo la supervisión del Ministerio del Interior. </w:t>
      </w:r>
    </w:p>
    <w:p w14:paraId="418D7867" w14:textId="77777777" w:rsidR="004926B2" w:rsidRPr="00956E33" w:rsidRDefault="004926B2" w:rsidP="009724A7">
      <w:pPr>
        <w:pStyle w:val="SingleTxt"/>
        <w:numPr>
          <w:ilvl w:val="0"/>
          <w:numId w:val="17"/>
        </w:numPr>
        <w:ind w:left="1267" w:firstLine="0"/>
      </w:pPr>
      <w:r w:rsidRPr="00956E33">
        <w:t>En lo que respecta al Tratado sobre el Comercio de Armas, la República Democrática del Congo todavía no lo ha ratificado. Sin embargo, se está promoviendo una ley de ratificación en el Parlamento.</w:t>
      </w:r>
    </w:p>
    <w:p w14:paraId="6B50CF92" w14:textId="77777777" w:rsidR="000E3139" w:rsidRPr="00956E33" w:rsidRDefault="000E3139" w:rsidP="000E3139">
      <w:pPr>
        <w:pStyle w:val="SingleTxt"/>
        <w:spacing w:after="0" w:line="120" w:lineRule="exact"/>
        <w:rPr>
          <w:sz w:val="10"/>
        </w:rPr>
      </w:pPr>
    </w:p>
    <w:p w14:paraId="1638112C" w14:textId="77777777" w:rsidR="004926B2" w:rsidRPr="00956E33" w:rsidRDefault="000E3139" w:rsidP="000E3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i)</w:t>
      </w:r>
      <w:r w:rsidRPr="00956E33">
        <w:rPr>
          <w:szCs w:val="20"/>
        </w:rPr>
        <w:tab/>
      </w:r>
      <w:r w:rsidR="004926B2" w:rsidRPr="00956E33">
        <w:rPr>
          <w:szCs w:val="20"/>
        </w:rPr>
        <w:t>Mejorar significativamente la inclusión y representación de las mujeres en las negociaciones de paz y garantizar su representación en los comités provinciales de seguridad</w:t>
      </w:r>
    </w:p>
    <w:p w14:paraId="7FF785A5" w14:textId="77777777" w:rsidR="000E3139" w:rsidRPr="00956E33" w:rsidRDefault="000E3139" w:rsidP="000E3139">
      <w:pPr>
        <w:pStyle w:val="SingleTxt"/>
        <w:spacing w:after="0" w:line="120" w:lineRule="exact"/>
        <w:rPr>
          <w:sz w:val="10"/>
        </w:rPr>
      </w:pPr>
    </w:p>
    <w:p w14:paraId="55CF01C7" w14:textId="77777777" w:rsidR="004926B2" w:rsidRPr="00956E33" w:rsidRDefault="004926B2" w:rsidP="009724A7">
      <w:pPr>
        <w:pStyle w:val="SingleTxt"/>
        <w:numPr>
          <w:ilvl w:val="0"/>
          <w:numId w:val="17"/>
        </w:numPr>
        <w:ind w:left="1267" w:firstLine="0"/>
      </w:pPr>
      <w:r w:rsidRPr="00956E33">
        <w:t xml:space="preserve">Desde el punto de vista formal, el Plan de Acción Nacional para la Aplicación de la Resolución 1325 del Consejo de Seguridad de las Naciones Unidas tiene por objeto, entre otras cosas, aumentar de manera considerable la representación de las mujeres en los procesos de las negociaciones de paz. </w:t>
      </w:r>
    </w:p>
    <w:p w14:paraId="01840C6F" w14:textId="1698089E" w:rsidR="004926B2" w:rsidRPr="00956E33" w:rsidRDefault="004926B2" w:rsidP="009724A7">
      <w:pPr>
        <w:pStyle w:val="SingleTxt"/>
        <w:numPr>
          <w:ilvl w:val="0"/>
          <w:numId w:val="17"/>
        </w:numPr>
        <w:ind w:left="1267" w:firstLine="0"/>
      </w:pPr>
      <w:r w:rsidRPr="00956E33">
        <w:t>Sin embargo, su representación en los comités provinciales de seguridad resulta difícil, ya que implica que las autoridades de seguridad designadas (gobernadores, jefes de tribunales y fiscalías, jefes de policía, de las Fuerzas Armadas y de los servicios de seguridad) sean mujeres. Es necesario reconocer que</w:t>
      </w:r>
      <w:r w:rsidR="00956E33">
        <w:t xml:space="preserve"> </w:t>
      </w:r>
      <w:r w:rsidRPr="00956E33">
        <w:t>el desafío es de gran envergadura en esta esfera. Por ello, la aplicación de la ley</w:t>
      </w:r>
      <w:r w:rsidR="00956E33">
        <w:t xml:space="preserve"> </w:t>
      </w:r>
      <w:r w:rsidRPr="00956E33">
        <w:t xml:space="preserve">de paridad ofrece oportunidades para lograr la representación de la mujer en estos comités. </w:t>
      </w:r>
    </w:p>
    <w:p w14:paraId="41DDA955" w14:textId="77777777" w:rsidR="000E3139" w:rsidRPr="00956E33" w:rsidRDefault="000E3139" w:rsidP="000E3139">
      <w:pPr>
        <w:pStyle w:val="SingleTxt"/>
        <w:spacing w:after="0" w:line="120" w:lineRule="exact"/>
        <w:rPr>
          <w:sz w:val="10"/>
        </w:rPr>
      </w:pPr>
    </w:p>
    <w:p w14:paraId="6FB605C2" w14:textId="64B80179" w:rsidR="004926B2" w:rsidRPr="00956E33" w:rsidRDefault="000E3139" w:rsidP="000E3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i)</w:t>
      </w:r>
      <w:r w:rsidRPr="00956E33">
        <w:rPr>
          <w:szCs w:val="20"/>
        </w:rPr>
        <w:tab/>
      </w:r>
      <w:r w:rsidR="004926B2" w:rsidRPr="00956E33">
        <w:rPr>
          <w:szCs w:val="20"/>
        </w:rPr>
        <w:t>Garantizar la aplicación efectiva de la resolución 2098 (2013) del Consejo</w:t>
      </w:r>
      <w:r w:rsidR="00956E33">
        <w:rPr>
          <w:szCs w:val="20"/>
        </w:rPr>
        <w:t xml:space="preserve"> </w:t>
      </w:r>
      <w:r w:rsidR="004926B2" w:rsidRPr="00956E33">
        <w:rPr>
          <w:szCs w:val="20"/>
        </w:rPr>
        <w:t>de</w:t>
      </w:r>
      <w:r w:rsidR="00956E33">
        <w:rPr>
          <w:szCs w:val="20"/>
        </w:rPr>
        <w:t xml:space="preserve"> </w:t>
      </w:r>
      <w:r w:rsidR="004926B2" w:rsidRPr="00956E33">
        <w:rPr>
          <w:szCs w:val="20"/>
        </w:rPr>
        <w:t>Seguridad</w:t>
      </w:r>
    </w:p>
    <w:p w14:paraId="3507CDA7" w14:textId="77777777" w:rsidR="000E3139" w:rsidRPr="00956E33" w:rsidRDefault="000E3139" w:rsidP="000E3139">
      <w:pPr>
        <w:pStyle w:val="SingleTxt"/>
        <w:spacing w:after="0" w:line="120" w:lineRule="exact"/>
        <w:rPr>
          <w:sz w:val="10"/>
        </w:rPr>
      </w:pPr>
    </w:p>
    <w:p w14:paraId="076941FC" w14:textId="77777777" w:rsidR="004926B2" w:rsidRPr="00956E33" w:rsidRDefault="004926B2" w:rsidP="009724A7">
      <w:pPr>
        <w:pStyle w:val="SingleTxt"/>
        <w:numPr>
          <w:ilvl w:val="0"/>
          <w:numId w:val="17"/>
        </w:numPr>
        <w:ind w:left="1267" w:firstLine="0"/>
      </w:pPr>
      <w:r w:rsidRPr="00956E33">
        <w:t xml:space="preserve">La aplicación efectiva de esta resolución está garantizada gracias al mecanismo nacional de supervisión y seguimiento del Acuerdo de Addis Abeba, creado por medio del Decreto Presidencial núm. 13/020 de 13 de mayo de 2013. El plan de acción elaborado con ese fin es objeto de una evaluación periódica. </w:t>
      </w:r>
    </w:p>
    <w:p w14:paraId="6C150A81" w14:textId="328AE0D2" w:rsidR="004926B2" w:rsidRPr="00956E33" w:rsidRDefault="004926B2" w:rsidP="00CB5A0F">
      <w:pPr>
        <w:pStyle w:val="SingleTxt"/>
        <w:keepLines/>
        <w:numPr>
          <w:ilvl w:val="0"/>
          <w:numId w:val="17"/>
        </w:numPr>
        <w:ind w:left="1267" w:firstLine="0"/>
      </w:pPr>
      <w:r w:rsidRPr="00956E33">
        <w:t>Cabe destacar la creación de la plataforma de las mujeres para el Acuerdo Marco para la Paz, la Seguridad y la Cooperación en la República Democrática del Congo y la Región, con miras a la incorporación de la perspectiva de género, que se puso en marcha en enero de 2014 a fin de apoyar la participación activa de la mujer</w:t>
      </w:r>
      <w:r w:rsidR="00956E33">
        <w:t xml:space="preserve"> </w:t>
      </w:r>
      <w:r w:rsidRPr="00956E33">
        <w:t>en el plano regional de conformidad con la resolución 1325 del Consejo de</w:t>
      </w:r>
      <w:r w:rsidR="00956E33">
        <w:t xml:space="preserve"> </w:t>
      </w:r>
      <w:r w:rsidRPr="00956E33">
        <w:t>Seguridad.</w:t>
      </w:r>
    </w:p>
    <w:p w14:paraId="7E40EC46" w14:textId="77777777" w:rsidR="004926B2" w:rsidRPr="00956E33" w:rsidRDefault="004926B2" w:rsidP="009724A7">
      <w:pPr>
        <w:pStyle w:val="SingleTxt"/>
        <w:numPr>
          <w:ilvl w:val="0"/>
          <w:numId w:val="17"/>
        </w:numPr>
        <w:ind w:left="1267" w:firstLine="0"/>
      </w:pPr>
      <w:r w:rsidRPr="00956E33">
        <w:t>Con respecto a la violencia contra la mujer, el Comité formuló seis recomendaciones en el párrafo 22 de las observaciones finales:</w:t>
      </w:r>
    </w:p>
    <w:p w14:paraId="1BB52B8C" w14:textId="77777777" w:rsidR="00FB7563" w:rsidRPr="00956E33" w:rsidRDefault="00FB7563" w:rsidP="00FB7563">
      <w:pPr>
        <w:pStyle w:val="SingleTxt"/>
        <w:spacing w:after="0" w:line="120" w:lineRule="exact"/>
        <w:rPr>
          <w:sz w:val="10"/>
        </w:rPr>
      </w:pPr>
    </w:p>
    <w:p w14:paraId="105465EA" w14:textId="77777777" w:rsidR="004926B2" w:rsidRPr="00956E33" w:rsidRDefault="007354EA" w:rsidP="000E3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Garantizar la aplicación efectiva, incluso asignando recursos suficientes, de la ley sobre la violencia sexual de 2006, la Estrategia Nacional de 2009-2013 contra la Violencia de Género y la Política de Tolerancia Cero</w:t>
      </w:r>
    </w:p>
    <w:p w14:paraId="10D68380" w14:textId="77777777" w:rsidR="00FB7563" w:rsidRPr="00956E33" w:rsidRDefault="00FB7563" w:rsidP="00FB7563">
      <w:pPr>
        <w:pStyle w:val="SingleTxt"/>
        <w:spacing w:after="0" w:line="120" w:lineRule="exact"/>
        <w:rPr>
          <w:sz w:val="10"/>
        </w:rPr>
      </w:pPr>
    </w:p>
    <w:p w14:paraId="107F6F8A" w14:textId="77777777" w:rsidR="004926B2" w:rsidRPr="00956E33" w:rsidRDefault="004926B2" w:rsidP="009724A7">
      <w:pPr>
        <w:pStyle w:val="SingleTxt"/>
        <w:numPr>
          <w:ilvl w:val="0"/>
          <w:numId w:val="17"/>
        </w:numPr>
        <w:ind w:left="1267" w:firstLine="0"/>
      </w:pPr>
      <w:r w:rsidRPr="00956E33">
        <w:t>Los cinco ejes de la Estrategia son eficaces: la lucha contra la impunidad, la prevención y la protección, la asistencia multisectorial, la reforma del sector de la seguridad, los datos y la cartografía de los agentes. Además, el Gobierno ha puesto en marcha estructuras encargadas de supervisar la aplicación de las leyes, conforme a la Estrategia Nacional contra la Violencia de Género, y de la Política de Tolerancia Cero, de conformidad con la Declaración de Kampala. Cabe señalar que se está revisando la Estrategia para que contemple todas las formas nuevas de violencia.</w:t>
      </w:r>
    </w:p>
    <w:p w14:paraId="03E6B0CB" w14:textId="77777777" w:rsidR="00FB7563" w:rsidRPr="00956E33" w:rsidRDefault="00FB7563" w:rsidP="00FB7563">
      <w:pPr>
        <w:pStyle w:val="SingleTxt"/>
        <w:spacing w:after="0" w:line="120" w:lineRule="exact"/>
        <w:rPr>
          <w:sz w:val="10"/>
        </w:rPr>
      </w:pPr>
    </w:p>
    <w:p w14:paraId="4418FCF0" w14:textId="1D4408EF" w:rsidR="004926B2" w:rsidRPr="00956E33" w:rsidRDefault="007354EA" w:rsidP="000E3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b)</w:t>
      </w:r>
      <w:r w:rsidRPr="00956E33">
        <w:rPr>
          <w:szCs w:val="20"/>
        </w:rPr>
        <w:tab/>
      </w:r>
      <w:r w:rsidR="004926B2" w:rsidRPr="00956E33">
        <w:rPr>
          <w:szCs w:val="20"/>
        </w:rPr>
        <w:t>Enjuiciar todos los actos de violencia contra mujeres por denuncia de la víctima</w:t>
      </w:r>
      <w:r w:rsidR="00956E33">
        <w:rPr>
          <w:szCs w:val="20"/>
        </w:rPr>
        <w:t xml:space="preserve"> </w:t>
      </w:r>
      <w:r w:rsidR="004926B2" w:rsidRPr="00956E33">
        <w:rPr>
          <w:szCs w:val="20"/>
        </w:rPr>
        <w:t>o</w:t>
      </w:r>
      <w:r w:rsidR="00956E33">
        <w:rPr>
          <w:szCs w:val="20"/>
        </w:rPr>
        <w:t xml:space="preserve"> </w:t>
      </w:r>
      <w:r w:rsidR="004926B2" w:rsidRPr="00956E33">
        <w:rPr>
          <w:szCs w:val="20"/>
        </w:rPr>
        <w:t>de oficio, y castigar debidamente a los autores, incluso cuando sean miembros de la Policía Nacional Congolesa, y velar por que las decisiones judiciales se ejecuten, en particular cuando estas decisiones impliquen que los</w:t>
      </w:r>
      <w:r w:rsidR="00956E33">
        <w:rPr>
          <w:szCs w:val="20"/>
        </w:rPr>
        <w:t xml:space="preserve"> </w:t>
      </w:r>
      <w:r w:rsidR="004926B2" w:rsidRPr="00956E33">
        <w:rPr>
          <w:szCs w:val="20"/>
        </w:rPr>
        <w:t>condenados deban cumplir las penas impuestas y que se deban pagar las indemnizaciones concedidas</w:t>
      </w:r>
    </w:p>
    <w:p w14:paraId="0DAC6EF0" w14:textId="77777777" w:rsidR="00FB7563" w:rsidRPr="00956E33" w:rsidRDefault="00FB7563" w:rsidP="00FB7563">
      <w:pPr>
        <w:pStyle w:val="SingleTxt"/>
        <w:spacing w:after="0" w:line="120" w:lineRule="exact"/>
        <w:rPr>
          <w:sz w:val="10"/>
        </w:rPr>
      </w:pPr>
    </w:p>
    <w:p w14:paraId="2B28A84F" w14:textId="4EAE1982" w:rsidR="004926B2" w:rsidRPr="00956E33" w:rsidRDefault="004926B2" w:rsidP="009724A7">
      <w:pPr>
        <w:pStyle w:val="SingleTxt"/>
        <w:numPr>
          <w:ilvl w:val="0"/>
          <w:numId w:val="17"/>
        </w:numPr>
        <w:ind w:left="1267" w:firstLine="0"/>
      </w:pPr>
      <w:r w:rsidRPr="00956E33">
        <w:t>En el marco de la Política de Tolerancia Cero, el Gobierno no duda en procesar</w:t>
      </w:r>
      <w:r w:rsidR="00956E33">
        <w:t xml:space="preserve"> </w:t>
      </w:r>
      <w:r w:rsidRPr="00956E33">
        <w:t>y castigar a los autores de actos de violencia contra la mujer. Diferentes víctimas han recibido indemnizaciones, por ejemplo, las mujeres de Songo-Mboyo. Sin</w:t>
      </w:r>
      <w:r w:rsidR="00956E33">
        <w:t xml:space="preserve"> </w:t>
      </w:r>
      <w:r w:rsidRPr="00956E33">
        <w:t>embargo, debe reconocerse que la indemnización de las víctimas sigue representando un desafío.</w:t>
      </w:r>
    </w:p>
    <w:p w14:paraId="51CD9E3D" w14:textId="77777777" w:rsidR="00CB5A0F" w:rsidRPr="00956E33" w:rsidRDefault="00CB5A0F" w:rsidP="00CB5A0F">
      <w:pPr>
        <w:pStyle w:val="SingleTxt"/>
        <w:spacing w:after="0" w:line="120" w:lineRule="exact"/>
        <w:rPr>
          <w:sz w:val="10"/>
        </w:rPr>
      </w:pPr>
    </w:p>
    <w:p w14:paraId="583C6532" w14:textId="38432DA1" w:rsidR="004926B2" w:rsidRPr="00956E33" w:rsidRDefault="00C1530B" w:rsidP="00C15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c)</w:t>
      </w:r>
      <w:r w:rsidRPr="00956E33">
        <w:rPr>
          <w:szCs w:val="20"/>
        </w:rPr>
        <w:tab/>
      </w:r>
      <w:r w:rsidR="004926B2" w:rsidRPr="00956E33">
        <w:rPr>
          <w:szCs w:val="20"/>
        </w:rPr>
        <w:t>Conceder indemnización, así como asistencia y rehabilitación, a las víctimas de la</w:t>
      </w:r>
      <w:r w:rsidR="00956E33">
        <w:rPr>
          <w:szCs w:val="20"/>
        </w:rPr>
        <w:t xml:space="preserve"> </w:t>
      </w:r>
      <w:r w:rsidR="004926B2" w:rsidRPr="00956E33">
        <w:rPr>
          <w:szCs w:val="20"/>
        </w:rPr>
        <w:t>violencia estableciendo un sistema de atención integral a las víctimas de la violencia de género que incluya la aplicación de medidas para proporcionarles asistencia jurídica gratuita, atención médica y psicológica y acceso a centros de</w:t>
      </w:r>
      <w:r w:rsidR="00956E33">
        <w:rPr>
          <w:szCs w:val="20"/>
        </w:rPr>
        <w:t xml:space="preserve"> </w:t>
      </w:r>
      <w:r w:rsidR="004926B2" w:rsidRPr="00956E33">
        <w:rPr>
          <w:szCs w:val="20"/>
        </w:rPr>
        <w:t>acogida y servicios de asesoramiento y rehabilitación en todo el territorio del</w:t>
      </w:r>
      <w:r w:rsidR="00956E33">
        <w:rPr>
          <w:szCs w:val="20"/>
        </w:rPr>
        <w:t xml:space="preserve"> </w:t>
      </w:r>
      <w:r w:rsidR="004926B2" w:rsidRPr="00956E33">
        <w:rPr>
          <w:szCs w:val="20"/>
        </w:rPr>
        <w:t>Estado parte</w:t>
      </w:r>
    </w:p>
    <w:p w14:paraId="2003239B" w14:textId="77777777" w:rsidR="00CB5A0F" w:rsidRPr="00956E33" w:rsidRDefault="00CB5A0F" w:rsidP="00CB5A0F">
      <w:pPr>
        <w:pStyle w:val="SingleTxt"/>
        <w:spacing w:after="0" w:line="120" w:lineRule="exact"/>
        <w:rPr>
          <w:sz w:val="10"/>
        </w:rPr>
      </w:pPr>
    </w:p>
    <w:p w14:paraId="3379AF20" w14:textId="77777777" w:rsidR="004926B2" w:rsidRPr="00956E33" w:rsidRDefault="004926B2" w:rsidP="009724A7">
      <w:pPr>
        <w:pStyle w:val="SingleTxt"/>
        <w:numPr>
          <w:ilvl w:val="0"/>
          <w:numId w:val="17"/>
        </w:numPr>
        <w:ind w:left="1267" w:firstLine="0"/>
      </w:pPr>
      <w:r w:rsidRPr="00956E33">
        <w:t>La Estrategia Nacional contra la Violencia de Género incluye todas las disposiciones relativas a la atención integral a las víctimas de la violencia de género, hasta la etapa de la reparación.</w:t>
      </w:r>
    </w:p>
    <w:p w14:paraId="5E4032D8" w14:textId="77777777" w:rsidR="00C03FBD" w:rsidRPr="00956E33" w:rsidRDefault="00C03FBD" w:rsidP="00C03FBD">
      <w:pPr>
        <w:pStyle w:val="SingleTxt"/>
        <w:spacing w:after="0" w:line="120" w:lineRule="exact"/>
        <w:rPr>
          <w:sz w:val="10"/>
        </w:rPr>
      </w:pPr>
    </w:p>
    <w:p w14:paraId="5FEB689A" w14:textId="77777777" w:rsidR="004926B2" w:rsidRPr="00956E33" w:rsidRDefault="00C1530B" w:rsidP="00C15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d)</w:t>
      </w:r>
      <w:r w:rsidRPr="00956E33">
        <w:rPr>
          <w:szCs w:val="20"/>
        </w:rPr>
        <w:tab/>
      </w:r>
      <w:r w:rsidR="004926B2" w:rsidRPr="00956E33">
        <w:rPr>
          <w:szCs w:val="20"/>
        </w:rPr>
        <w:t>Prevenir los actos de violencia contra las mujeres y los niños acusados de brujería y las mujeres privadas de libertad y enjuiciar y castigar a los autores de esos actos, incluso cuando sean miembros de la Policía Nacional Congolesa</w:t>
      </w:r>
    </w:p>
    <w:p w14:paraId="6518B781" w14:textId="77777777" w:rsidR="00C03FBD" w:rsidRPr="00956E33" w:rsidRDefault="00C03FBD" w:rsidP="00C03FBD">
      <w:pPr>
        <w:pStyle w:val="SingleTxt"/>
        <w:spacing w:after="0" w:line="120" w:lineRule="exact"/>
        <w:rPr>
          <w:sz w:val="10"/>
        </w:rPr>
      </w:pPr>
    </w:p>
    <w:p w14:paraId="0044CEB9" w14:textId="4A4E49B3" w:rsidR="004926B2" w:rsidRPr="00956E33" w:rsidRDefault="004926B2" w:rsidP="009724A7">
      <w:pPr>
        <w:pStyle w:val="SingleTxt"/>
        <w:numPr>
          <w:ilvl w:val="0"/>
          <w:numId w:val="17"/>
        </w:numPr>
        <w:ind w:left="1267" w:firstLine="0"/>
      </w:pPr>
      <w:r w:rsidRPr="00956E33">
        <w:t>Las actividades de sensibilización, en especial de los responsables de las confesiones religiosas, forman parte de la prevención de la violencia, en particular contra los niños acusados de ser brujos. Además, estas cuestiones son objeto de disposiciones específicas en instrumentos legislativos como el Código Penal, el Código de Protección del Niño y el Código de Buena Conducta de los Agentes de Policía. Por último, la legislación penitenciaria, en la que se establece la separación entre los reclusos y las reclusas, también es una medida destinada a prevenir la</w:t>
      </w:r>
      <w:r w:rsidR="00956E33">
        <w:t xml:space="preserve"> </w:t>
      </w:r>
      <w:r w:rsidRPr="00956E33">
        <w:t xml:space="preserve">violencia. </w:t>
      </w:r>
    </w:p>
    <w:p w14:paraId="6ABB302C" w14:textId="77777777" w:rsidR="00C1530B" w:rsidRPr="00956E33" w:rsidRDefault="00C1530B" w:rsidP="00C1530B">
      <w:pPr>
        <w:pStyle w:val="SingleTxt"/>
        <w:spacing w:after="0" w:line="120" w:lineRule="exact"/>
        <w:rPr>
          <w:sz w:val="10"/>
        </w:rPr>
      </w:pPr>
    </w:p>
    <w:p w14:paraId="2A340531" w14:textId="768A42AC" w:rsidR="004926B2" w:rsidRPr="00956E33" w:rsidRDefault="00C1530B" w:rsidP="00C15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e)</w:t>
      </w:r>
      <w:r w:rsidRPr="00956E33">
        <w:rPr>
          <w:szCs w:val="20"/>
        </w:rPr>
        <w:tab/>
      </w:r>
      <w:r w:rsidR="004926B2" w:rsidRPr="00956E33">
        <w:rPr>
          <w:szCs w:val="20"/>
        </w:rPr>
        <w:t>Velar por que la violencia doméstica, incluida la violación por el cónyuge, esté</w:t>
      </w:r>
      <w:r w:rsidR="00956E33">
        <w:rPr>
          <w:szCs w:val="20"/>
        </w:rPr>
        <w:t xml:space="preserve"> </w:t>
      </w:r>
      <w:r w:rsidR="004926B2" w:rsidRPr="00956E33">
        <w:rPr>
          <w:szCs w:val="20"/>
        </w:rPr>
        <w:t>explícitamente prohibida y establecer sanciones adecuadas</w:t>
      </w:r>
    </w:p>
    <w:p w14:paraId="28B7FEAC" w14:textId="77777777" w:rsidR="00C1530B" w:rsidRPr="00956E33" w:rsidRDefault="00C1530B" w:rsidP="00C1530B">
      <w:pPr>
        <w:pStyle w:val="SingleTxt"/>
        <w:spacing w:after="0" w:line="120" w:lineRule="exact"/>
        <w:rPr>
          <w:sz w:val="10"/>
        </w:rPr>
      </w:pPr>
    </w:p>
    <w:p w14:paraId="35B1C61B" w14:textId="77777777" w:rsidR="004926B2" w:rsidRPr="00956E33" w:rsidRDefault="004926B2" w:rsidP="009724A7">
      <w:pPr>
        <w:pStyle w:val="SingleTxt"/>
        <w:numPr>
          <w:ilvl w:val="0"/>
          <w:numId w:val="17"/>
        </w:numPr>
        <w:ind w:left="1267" w:firstLine="0"/>
      </w:pPr>
      <w:r w:rsidRPr="00956E33">
        <w:t>Es preciso reconocer que, en la actualidad, la República Democrática del Congo no dispone de ninguna legislación específica para combatir la violencia doméstica; por tanto, en estos casos se aplica el Código Penal ordinario.</w:t>
      </w:r>
    </w:p>
    <w:p w14:paraId="0009C770" w14:textId="77777777" w:rsidR="00607CBA" w:rsidRPr="00956E33" w:rsidRDefault="00607CBA" w:rsidP="00607CBA">
      <w:pPr>
        <w:pStyle w:val="SingleTxt"/>
        <w:spacing w:after="0" w:line="120" w:lineRule="exact"/>
        <w:rPr>
          <w:sz w:val="10"/>
        </w:rPr>
      </w:pPr>
    </w:p>
    <w:p w14:paraId="1234CE0F" w14:textId="19C1361A" w:rsidR="004926B2" w:rsidRPr="00956E33" w:rsidRDefault="00607CBA" w:rsidP="00C15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f)</w:t>
      </w:r>
      <w:r w:rsidRPr="00956E33">
        <w:rPr>
          <w:szCs w:val="20"/>
        </w:rPr>
        <w:tab/>
      </w:r>
      <w:r w:rsidR="004926B2" w:rsidRPr="00956E33">
        <w:rPr>
          <w:szCs w:val="20"/>
        </w:rPr>
        <w:t>Llevar a cabo actividades de sensibilización y educación destinadas a hombres y</w:t>
      </w:r>
      <w:r w:rsidR="00956E33">
        <w:rPr>
          <w:szCs w:val="20"/>
        </w:rPr>
        <w:t xml:space="preserve"> </w:t>
      </w:r>
      <w:r w:rsidR="004926B2" w:rsidRPr="00956E33">
        <w:rPr>
          <w:szCs w:val="20"/>
        </w:rPr>
        <w:t>mujeres, así como a los policías y los demás agentes del orden, los asistentes sanitarios y sociales y los jueces, con el apoyo de las organizaciones de la sociedad civil, para combatir la violencia contra la mujer</w:t>
      </w:r>
    </w:p>
    <w:p w14:paraId="0ED1DC09" w14:textId="77777777" w:rsidR="00607CBA" w:rsidRPr="00956E33" w:rsidRDefault="00607CBA" w:rsidP="00607CBA">
      <w:pPr>
        <w:pStyle w:val="SingleTxt"/>
        <w:spacing w:after="0" w:line="120" w:lineRule="exact"/>
        <w:rPr>
          <w:sz w:val="10"/>
        </w:rPr>
      </w:pPr>
    </w:p>
    <w:p w14:paraId="23F30A73" w14:textId="77777777" w:rsidR="004926B2" w:rsidRPr="00956E33" w:rsidRDefault="004926B2" w:rsidP="009724A7">
      <w:pPr>
        <w:pStyle w:val="SingleTxt"/>
        <w:numPr>
          <w:ilvl w:val="0"/>
          <w:numId w:val="17"/>
        </w:numPr>
        <w:ind w:left="1267" w:firstLine="0"/>
      </w:pPr>
      <w:r w:rsidRPr="00956E33">
        <w:t>Se han llevado a cabo campañas de sensibilización para hombres y mujeres, funcionarios y agentes de policía y otras partes interesadas.</w:t>
      </w:r>
    </w:p>
    <w:p w14:paraId="3DE4A281" w14:textId="77777777" w:rsidR="004926B2" w:rsidRPr="00956E33" w:rsidRDefault="004926B2" w:rsidP="009724A7">
      <w:pPr>
        <w:pStyle w:val="SingleTxt"/>
        <w:numPr>
          <w:ilvl w:val="0"/>
          <w:numId w:val="17"/>
        </w:numPr>
        <w:ind w:left="1267" w:firstLine="0"/>
      </w:pPr>
      <w:r w:rsidRPr="00956E33">
        <w:t>En cuanto al acceso a la justicia, el Comité formuló dos recomendaciones en el párrafo 12 de las observaciones finales:</w:t>
      </w:r>
    </w:p>
    <w:p w14:paraId="073B167E" w14:textId="77777777" w:rsidR="00F97335" w:rsidRPr="00956E33" w:rsidRDefault="00F97335" w:rsidP="00F97335">
      <w:pPr>
        <w:pStyle w:val="SingleTxt"/>
        <w:spacing w:after="0" w:line="120" w:lineRule="exact"/>
        <w:rPr>
          <w:sz w:val="10"/>
        </w:rPr>
      </w:pPr>
    </w:p>
    <w:p w14:paraId="00DA9B45" w14:textId="77777777" w:rsidR="004926B2" w:rsidRPr="00956E33" w:rsidRDefault="00F97335" w:rsidP="00C15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Reforzar el sistema judicial, incluso aumentando sus recursos financieros, técnicos y humanos, y completar sin demora la reforma del sistema judicial y establecer lo antes posible todos los órganos judiciales no constituidos aún</w:t>
      </w:r>
    </w:p>
    <w:p w14:paraId="5D836215" w14:textId="77777777" w:rsidR="00F97335" w:rsidRPr="00956E33" w:rsidRDefault="00F97335" w:rsidP="00F97335">
      <w:pPr>
        <w:pStyle w:val="SingleTxt"/>
        <w:spacing w:after="0" w:line="120" w:lineRule="exact"/>
        <w:rPr>
          <w:sz w:val="10"/>
        </w:rPr>
      </w:pPr>
    </w:p>
    <w:p w14:paraId="1456AC6E" w14:textId="77777777" w:rsidR="004926B2" w:rsidRPr="00956E33" w:rsidRDefault="004926B2" w:rsidP="00B02BAC">
      <w:pPr>
        <w:pStyle w:val="SingleTxt"/>
        <w:numPr>
          <w:ilvl w:val="0"/>
          <w:numId w:val="17"/>
        </w:numPr>
        <w:ind w:left="1267" w:firstLine="0"/>
      </w:pPr>
      <w:r w:rsidRPr="00956E33">
        <w:t xml:space="preserve">El Gobierno continúa poniendo en práctica la reforma de la justicia establecida en el documento de la Política Nacional de Reforma de la Justicia, aprobado en mayo de 2017. No obstante, ya se han adoptado las siguientes medidas: </w:t>
      </w:r>
    </w:p>
    <w:p w14:paraId="5C21AD02" w14:textId="77777777" w:rsidR="004926B2" w:rsidRPr="00956E33" w:rsidRDefault="00531C87" w:rsidP="00531C87">
      <w:pPr>
        <w:pStyle w:val="SingleTxt"/>
        <w:tabs>
          <w:tab w:val="right" w:pos="1685"/>
        </w:tabs>
        <w:ind w:left="1742" w:hanging="475"/>
      </w:pPr>
      <w:r w:rsidRPr="00956E33">
        <w:tab/>
        <w:t>•</w:t>
      </w:r>
      <w:r w:rsidRPr="00956E33">
        <w:tab/>
      </w:r>
      <w:r w:rsidR="004926B2" w:rsidRPr="00956E33">
        <w:t xml:space="preserve">la promulgación de la </w:t>
      </w:r>
      <w:r w:rsidR="004926B2" w:rsidRPr="00956E33">
        <w:rPr>
          <w:i/>
        </w:rPr>
        <w:t>Ley orgánica núm. 13/0011-B, de 11 de abril de 2013, sobre la organización, el funcionamiento y las competencias de los tribunales judiciales</w:t>
      </w:r>
      <w:r w:rsidR="004926B2" w:rsidRPr="00956E33">
        <w:t xml:space="preserve">, la </w:t>
      </w:r>
      <w:r w:rsidR="004926B2" w:rsidRPr="00956E33">
        <w:rPr>
          <w:i/>
        </w:rPr>
        <w:t xml:space="preserve">Ley orgánica núm. 13/010, de 19 de febrero de 2013, relativa al funcionamiento de los procesos del Tribunal de Casación, </w:t>
      </w:r>
      <w:r w:rsidR="004926B2" w:rsidRPr="00956E33">
        <w:t xml:space="preserve">y la </w:t>
      </w:r>
      <w:r w:rsidR="004926B2" w:rsidRPr="00956E33">
        <w:rPr>
          <w:i/>
        </w:rPr>
        <w:t>Ley sobre la organización y el funcionamiento del Tribunal Constitucional</w:t>
      </w:r>
      <w:r w:rsidR="004926B2" w:rsidRPr="00956E33">
        <w:t xml:space="preserve">; </w:t>
      </w:r>
    </w:p>
    <w:p w14:paraId="12F716A6" w14:textId="77777777" w:rsidR="004926B2" w:rsidRPr="00956E33" w:rsidRDefault="00531C87" w:rsidP="00531C87">
      <w:pPr>
        <w:pStyle w:val="SingleTxt"/>
        <w:tabs>
          <w:tab w:val="right" w:pos="1685"/>
        </w:tabs>
        <w:ind w:left="1742" w:hanging="475"/>
      </w:pPr>
      <w:r w:rsidRPr="00956E33">
        <w:tab/>
        <w:t>•</w:t>
      </w:r>
      <w:r w:rsidRPr="00956E33">
        <w:tab/>
      </w:r>
      <w:r w:rsidR="004926B2" w:rsidRPr="00956E33">
        <w:t>la división del Tribunal Supremo de Justicia en tres tribunales nuevos, a saber: el Tribunal de lo Contencioso Administrativo, el Tribunal de Casación y el Tribunal Constitucional, junto con la creación de tribunales para los niños y el trabajo;</w:t>
      </w:r>
    </w:p>
    <w:p w14:paraId="2C2C8784" w14:textId="7DEDD5F8" w:rsidR="004926B2" w:rsidRPr="00956E33" w:rsidRDefault="00531C87" w:rsidP="00531C87">
      <w:pPr>
        <w:pStyle w:val="SingleTxt"/>
        <w:tabs>
          <w:tab w:val="right" w:pos="1685"/>
        </w:tabs>
        <w:ind w:left="1742" w:hanging="475"/>
      </w:pPr>
      <w:r w:rsidRPr="00956E33">
        <w:tab/>
        <w:t>•</w:t>
      </w:r>
      <w:r w:rsidRPr="00956E33">
        <w:tab/>
      </w:r>
      <w:r w:rsidR="004926B2" w:rsidRPr="00956E33">
        <w:t>la rehabilitación o construcción progresiva de los edificios que albergan los tribunales y las fiscalías, tanto en Kinshasa como en las provincias; la construcción, llevada a cabo por el Gobierno con el apoyo de asociados como la Unión Europea, del edificio donde se encuentran los tribunales superiores de justicia (el Tribunal Constitucional, el Tribunal de Casación y el Tribunal de lo</w:t>
      </w:r>
      <w:r w:rsidR="00956E33">
        <w:t xml:space="preserve"> </w:t>
      </w:r>
      <w:r w:rsidR="004926B2" w:rsidRPr="00956E33">
        <w:t>Contencioso Administrativo); la creación de 12 tribunales de menores y 11</w:t>
      </w:r>
      <w:r w:rsidR="00956E33">
        <w:t xml:space="preserve"> </w:t>
      </w:r>
      <w:r w:rsidR="004926B2" w:rsidRPr="00956E33">
        <w:t>tribunales de comercio;</w:t>
      </w:r>
    </w:p>
    <w:p w14:paraId="4357A90C" w14:textId="77777777" w:rsidR="004926B2" w:rsidRPr="00956E33" w:rsidRDefault="00531C87" w:rsidP="00531C87">
      <w:pPr>
        <w:pStyle w:val="SingleTxt"/>
        <w:tabs>
          <w:tab w:val="right" w:pos="1685"/>
        </w:tabs>
        <w:ind w:left="1742" w:hanging="475"/>
      </w:pPr>
      <w:r w:rsidRPr="00956E33">
        <w:tab/>
        <w:t>•</w:t>
      </w:r>
      <w:r w:rsidRPr="00956E33">
        <w:tab/>
      </w:r>
      <w:r w:rsidR="004926B2" w:rsidRPr="00956E33">
        <w:t>el aumento desde 2011 (un promedio del 20%) de los sueldos de todos los jueces civiles y militares a fin de reforzar la independencia de los magistrados;</w:t>
      </w:r>
    </w:p>
    <w:p w14:paraId="14FCFFE3" w14:textId="77777777" w:rsidR="004926B2" w:rsidRPr="00956E33" w:rsidRDefault="00531C87" w:rsidP="00531C87">
      <w:pPr>
        <w:pStyle w:val="SingleTxt"/>
        <w:tabs>
          <w:tab w:val="right" w:pos="1685"/>
        </w:tabs>
        <w:ind w:left="1742" w:hanging="475"/>
      </w:pPr>
      <w:r w:rsidRPr="00956E33">
        <w:tab/>
        <w:t>•</w:t>
      </w:r>
      <w:r w:rsidRPr="00956E33">
        <w:tab/>
      </w:r>
      <w:r w:rsidR="004926B2" w:rsidRPr="00956E33">
        <w:t>la continuación, en 2016, del establecimiento de tribunales especializados, entre otros, los tribunales de comercio, de trabajo y de menores, con el objeto de fortalecer la capacidad de los organismos encargados de hacer cumplir la ley y los órganos judiciales;</w:t>
      </w:r>
    </w:p>
    <w:p w14:paraId="48F168BA" w14:textId="77777777" w:rsidR="004926B2" w:rsidRPr="00956E33" w:rsidRDefault="00531C87" w:rsidP="00531C87">
      <w:pPr>
        <w:pStyle w:val="SingleTxt"/>
        <w:tabs>
          <w:tab w:val="right" w:pos="1685"/>
        </w:tabs>
        <w:ind w:left="1742" w:hanging="475"/>
      </w:pPr>
      <w:r w:rsidRPr="00956E33">
        <w:tab/>
        <w:t>•</w:t>
      </w:r>
      <w:r w:rsidRPr="00956E33">
        <w:tab/>
      </w:r>
      <w:r w:rsidR="004926B2" w:rsidRPr="00956E33">
        <w:t>la creación de una dependencia de apoyo judicial para la prevención y la represión de la violencia sexual contra las mujeres y los niños en el sistema de justicia militar, con el fin de fortalecer la lucha contra la impunidad de los autores de actos de violencia sexual.</w:t>
      </w:r>
    </w:p>
    <w:p w14:paraId="704B896D" w14:textId="4C09DCB5" w:rsidR="004926B2" w:rsidRPr="00956E33" w:rsidRDefault="00F9353C" w:rsidP="00F93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b)</w:t>
      </w:r>
      <w:r w:rsidRPr="00956E33">
        <w:rPr>
          <w:szCs w:val="20"/>
        </w:rPr>
        <w:tab/>
      </w:r>
      <w:r w:rsidR="004926B2" w:rsidRPr="00956E33">
        <w:rPr>
          <w:szCs w:val="20"/>
        </w:rPr>
        <w:t>Garantizar que las mujeres, especialmente las mujeres víctimas de actos de violencia sufridos durante el conflicto, tengan acceso efectivo a los tribunales y</w:t>
      </w:r>
      <w:r w:rsidR="00956E33">
        <w:rPr>
          <w:szCs w:val="20"/>
        </w:rPr>
        <w:t xml:space="preserve"> </w:t>
      </w:r>
      <w:r w:rsidR="004926B2" w:rsidRPr="00956E33">
        <w:rPr>
          <w:szCs w:val="20"/>
        </w:rPr>
        <w:t>juzgados y, en particular</w:t>
      </w:r>
    </w:p>
    <w:p w14:paraId="1CE3FCFB" w14:textId="77777777" w:rsidR="00F9353C" w:rsidRPr="00956E33" w:rsidRDefault="00F9353C" w:rsidP="00F9353C">
      <w:pPr>
        <w:pStyle w:val="SingleTxt"/>
        <w:spacing w:after="0" w:line="120" w:lineRule="exact"/>
        <w:rPr>
          <w:sz w:val="10"/>
        </w:rPr>
      </w:pPr>
    </w:p>
    <w:p w14:paraId="716CEFB0" w14:textId="04F9FEB7" w:rsidR="004926B2" w:rsidRPr="00956E33" w:rsidRDefault="004926B2" w:rsidP="007C2E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Proporcionar asistencia jurídica gratuita a las mujeres que carecen de medios</w:t>
      </w:r>
      <w:r w:rsidR="00956E33">
        <w:rPr>
          <w:szCs w:val="20"/>
        </w:rPr>
        <w:t xml:space="preserve"> </w:t>
      </w:r>
      <w:r w:rsidRPr="00956E33">
        <w:rPr>
          <w:szCs w:val="20"/>
        </w:rPr>
        <w:t>suficientes</w:t>
      </w:r>
    </w:p>
    <w:p w14:paraId="7B343037" w14:textId="77777777" w:rsidR="00F9353C" w:rsidRPr="00956E33" w:rsidRDefault="00F9353C" w:rsidP="00F9353C">
      <w:pPr>
        <w:pStyle w:val="SingleTxt"/>
        <w:spacing w:after="0" w:line="120" w:lineRule="exact"/>
        <w:rPr>
          <w:sz w:val="10"/>
        </w:rPr>
      </w:pPr>
    </w:p>
    <w:p w14:paraId="1C2AA2CC" w14:textId="77777777" w:rsidR="004926B2" w:rsidRPr="00956E33" w:rsidRDefault="004926B2" w:rsidP="00B02BAC">
      <w:pPr>
        <w:pStyle w:val="SingleTxt"/>
        <w:numPr>
          <w:ilvl w:val="0"/>
          <w:numId w:val="17"/>
        </w:numPr>
        <w:ind w:left="1267" w:firstLine="0"/>
      </w:pPr>
      <w:r w:rsidRPr="00956E33">
        <w:t>El Gobierno congolés, en colaboración con el Colegio de Abogados y las organizaciones no gubernamentales (ONG) de derechos humanos, garantiza la asistencia jurídica gratuita a las víctimas con el apoyo financiero principalmente del UNFPA y de la Oficina Conjunta de Derechos Humanos de las Naciones Unidas en la República Democrática del Congo.</w:t>
      </w:r>
    </w:p>
    <w:p w14:paraId="2AB4267B" w14:textId="77777777" w:rsidR="00F9353C" w:rsidRPr="00956E33" w:rsidRDefault="00F9353C" w:rsidP="00F9353C">
      <w:pPr>
        <w:pStyle w:val="SingleTxt"/>
        <w:spacing w:after="0" w:line="120" w:lineRule="exact"/>
        <w:rPr>
          <w:sz w:val="10"/>
        </w:rPr>
      </w:pPr>
    </w:p>
    <w:p w14:paraId="5C350344" w14:textId="77777777" w:rsidR="004926B2" w:rsidRPr="00956E33" w:rsidRDefault="004926B2" w:rsidP="007C2E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Reforzar los mecanismos de lucha contra la corrupción para aumentar la confianza de las mujeres en la judicatura</w:t>
      </w:r>
    </w:p>
    <w:p w14:paraId="78CB2596" w14:textId="77777777" w:rsidR="00F9353C" w:rsidRPr="00956E33" w:rsidRDefault="00F9353C" w:rsidP="00F9353C">
      <w:pPr>
        <w:pStyle w:val="SingleTxt"/>
        <w:spacing w:after="0" w:line="120" w:lineRule="exact"/>
        <w:rPr>
          <w:sz w:val="10"/>
        </w:rPr>
      </w:pPr>
    </w:p>
    <w:p w14:paraId="246DDC30" w14:textId="77777777" w:rsidR="004926B2" w:rsidRPr="00956E33" w:rsidRDefault="004926B2" w:rsidP="00B02BAC">
      <w:pPr>
        <w:pStyle w:val="SingleTxt"/>
        <w:numPr>
          <w:ilvl w:val="0"/>
          <w:numId w:val="17"/>
        </w:numPr>
        <w:ind w:left="1267" w:firstLine="0"/>
      </w:pPr>
      <w:r w:rsidRPr="00956E33">
        <w:t>Se reforzaron los mecanismos anticorrupción fundamentalmente por medio de: la puesta en marcha de salas disciplinarias para los jueces y el nombramiento por parte del Presidente de la República de un Asesor Especial sobre la Lucha contra la Corrupción, el Blanqueo de Dinero y la Financiación del Terrorismo en el marco de la Estrategia Nacional de Lucha contra la Corrupción; la existencia de una dependencia de lucha contra la corrupción en el Ministerio de Justicia.</w:t>
      </w:r>
    </w:p>
    <w:p w14:paraId="25A4D81C" w14:textId="77777777" w:rsidR="00F9353C" w:rsidRPr="00956E33" w:rsidRDefault="00F9353C" w:rsidP="00F9353C">
      <w:pPr>
        <w:pStyle w:val="SingleTxt"/>
        <w:spacing w:after="0" w:line="120" w:lineRule="exact"/>
        <w:rPr>
          <w:sz w:val="10"/>
        </w:rPr>
      </w:pPr>
    </w:p>
    <w:p w14:paraId="40036644" w14:textId="77777777" w:rsidR="004926B2" w:rsidRPr="00956E33" w:rsidRDefault="004926B2" w:rsidP="007C2E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Crear más conciencia entre las mujeres acerca de las disposiciones legales sobre la violencia sexual y alentarlas a presentar denuncias en vez de optar por la mediación</w:t>
      </w:r>
    </w:p>
    <w:p w14:paraId="5D770C1A" w14:textId="77777777" w:rsidR="00F9353C" w:rsidRPr="00956E33" w:rsidRDefault="00F9353C" w:rsidP="00F9353C">
      <w:pPr>
        <w:pStyle w:val="SingleTxt"/>
        <w:spacing w:after="0" w:line="120" w:lineRule="exact"/>
        <w:rPr>
          <w:sz w:val="10"/>
        </w:rPr>
      </w:pPr>
    </w:p>
    <w:p w14:paraId="3B1833A3" w14:textId="77777777" w:rsidR="004926B2" w:rsidRPr="00956E33" w:rsidRDefault="004926B2" w:rsidP="00B02BAC">
      <w:pPr>
        <w:pStyle w:val="SingleTxt"/>
        <w:numPr>
          <w:ilvl w:val="0"/>
          <w:numId w:val="17"/>
        </w:numPr>
        <w:ind w:left="1267" w:firstLine="0"/>
      </w:pPr>
      <w:r w:rsidRPr="00956E33">
        <w:t>Las campañas de sensibilización sobre las leyes relativas a la lucha contra la violencia sexual se centran en la obligación de denunciar este tipo de actos y hacen especial hincapié en la prohibición de los acuerdos amistosos entre las partes.</w:t>
      </w:r>
    </w:p>
    <w:p w14:paraId="2A81C729" w14:textId="77777777" w:rsidR="00FE3CC5" w:rsidRPr="00956E33" w:rsidRDefault="00FE3CC5" w:rsidP="00FE3CC5">
      <w:pPr>
        <w:pStyle w:val="SingleTxt"/>
        <w:spacing w:after="0" w:line="120" w:lineRule="exact"/>
        <w:rPr>
          <w:sz w:val="10"/>
        </w:rPr>
      </w:pPr>
    </w:p>
    <w:p w14:paraId="4FC24CA8" w14:textId="69CE06EC" w:rsidR="004926B2" w:rsidRPr="00956E33" w:rsidRDefault="004926B2" w:rsidP="007C2E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Realizar campañas de sensibilización para eliminar la estigmatización de las</w:t>
      </w:r>
      <w:r w:rsidR="00956E33">
        <w:rPr>
          <w:szCs w:val="20"/>
        </w:rPr>
        <w:t xml:space="preserve"> </w:t>
      </w:r>
      <w:r w:rsidRPr="00956E33">
        <w:rPr>
          <w:szCs w:val="20"/>
        </w:rPr>
        <w:t>mujeres víctimas de la violencia sexual</w:t>
      </w:r>
    </w:p>
    <w:p w14:paraId="6C039DEC" w14:textId="77777777" w:rsidR="00FE3CC5" w:rsidRPr="00956E33" w:rsidRDefault="00FE3CC5" w:rsidP="00FE3CC5">
      <w:pPr>
        <w:pStyle w:val="SingleTxt"/>
        <w:spacing w:after="0" w:line="120" w:lineRule="exact"/>
        <w:rPr>
          <w:sz w:val="10"/>
        </w:rPr>
      </w:pPr>
    </w:p>
    <w:p w14:paraId="61CE5F38" w14:textId="77777777" w:rsidR="004926B2" w:rsidRPr="00956E33" w:rsidRDefault="004926B2" w:rsidP="00B02BAC">
      <w:pPr>
        <w:pStyle w:val="SingleTxt"/>
        <w:numPr>
          <w:ilvl w:val="0"/>
          <w:numId w:val="17"/>
        </w:numPr>
        <w:ind w:left="1267" w:firstLine="0"/>
      </w:pPr>
      <w:r w:rsidRPr="00956E33">
        <w:t>El Gobierno, en colaboración con las ONG, sigue organizando campañas de sensibilización y actividades de capacitación con miras a eliminar esa estigmatización.</w:t>
      </w:r>
    </w:p>
    <w:p w14:paraId="4527C42E" w14:textId="77777777" w:rsidR="00FE3CC5" w:rsidRPr="00956E33" w:rsidRDefault="00FE3CC5" w:rsidP="00FE3CC5">
      <w:pPr>
        <w:pStyle w:val="SingleTxt"/>
        <w:spacing w:after="0" w:line="120" w:lineRule="exact"/>
        <w:rPr>
          <w:sz w:val="10"/>
        </w:rPr>
      </w:pPr>
    </w:p>
    <w:p w14:paraId="219DF493" w14:textId="77777777" w:rsidR="004926B2" w:rsidRPr="00956E33" w:rsidRDefault="004926B2" w:rsidP="007C2E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Impartir sistemáticamente formación a los jueces, fiscales y abogados sobre la aplicación de la legislación que prohíbe la discriminación y la violencia sexual</w:t>
      </w:r>
    </w:p>
    <w:p w14:paraId="43BC7967" w14:textId="77777777" w:rsidR="00FE3CC5" w:rsidRPr="00956E33" w:rsidRDefault="00FE3CC5" w:rsidP="00FE3CC5">
      <w:pPr>
        <w:pStyle w:val="SingleTxt"/>
        <w:spacing w:after="0" w:line="120" w:lineRule="exact"/>
        <w:rPr>
          <w:sz w:val="10"/>
        </w:rPr>
      </w:pPr>
    </w:p>
    <w:p w14:paraId="308A41A1" w14:textId="77777777" w:rsidR="004926B2" w:rsidRPr="00956E33" w:rsidRDefault="004926B2" w:rsidP="00B02BAC">
      <w:pPr>
        <w:pStyle w:val="SingleTxt"/>
        <w:numPr>
          <w:ilvl w:val="0"/>
          <w:numId w:val="17"/>
        </w:numPr>
        <w:ind w:left="1267" w:firstLine="0"/>
      </w:pPr>
      <w:r w:rsidRPr="00956E33">
        <w:t>Cabe destacar que se impartieron diferentes sesiones de capacitación relativas a la legislación que prohíbe la discriminación y la violencia sexual; asimismo, el Fiscal General de la República creó unidades especiales para combatir la violencia sexual en las fiscalías.</w:t>
      </w:r>
    </w:p>
    <w:p w14:paraId="430495D4" w14:textId="77777777" w:rsidR="00FE3CC5" w:rsidRPr="00956E33" w:rsidRDefault="00FE3CC5" w:rsidP="00FE3CC5">
      <w:pPr>
        <w:pStyle w:val="SingleTxt"/>
        <w:spacing w:after="0" w:line="120" w:lineRule="exact"/>
        <w:rPr>
          <w:sz w:val="10"/>
        </w:rPr>
      </w:pPr>
    </w:p>
    <w:p w14:paraId="21F4C5C7" w14:textId="4D600EC9" w:rsidR="004926B2" w:rsidRPr="00956E33" w:rsidRDefault="004926B2" w:rsidP="007C2E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Pr="00956E33">
        <w:rPr>
          <w:szCs w:val="20"/>
        </w:rPr>
        <w:tab/>
        <w:t>Apoyar a las organizaciones no gubernamentales que facilitan el acceso de las</w:t>
      </w:r>
      <w:r w:rsidR="00956E33">
        <w:rPr>
          <w:szCs w:val="20"/>
        </w:rPr>
        <w:t xml:space="preserve"> </w:t>
      </w:r>
      <w:r w:rsidRPr="00956E33">
        <w:rPr>
          <w:szCs w:val="20"/>
        </w:rPr>
        <w:t>mujeres a la justicia</w:t>
      </w:r>
    </w:p>
    <w:p w14:paraId="46541C03" w14:textId="77777777" w:rsidR="00FE3CC5" w:rsidRPr="00956E33" w:rsidRDefault="00FE3CC5" w:rsidP="00FE3CC5">
      <w:pPr>
        <w:pStyle w:val="SingleTxt"/>
        <w:spacing w:after="0" w:line="120" w:lineRule="exact"/>
        <w:rPr>
          <w:sz w:val="10"/>
        </w:rPr>
      </w:pPr>
    </w:p>
    <w:p w14:paraId="23C38C30" w14:textId="77777777" w:rsidR="004926B2" w:rsidRPr="00956E33" w:rsidRDefault="004926B2" w:rsidP="00B02BAC">
      <w:pPr>
        <w:pStyle w:val="SingleTxt"/>
        <w:numPr>
          <w:ilvl w:val="0"/>
          <w:numId w:val="17"/>
        </w:numPr>
        <w:ind w:left="1267" w:firstLine="0"/>
      </w:pPr>
      <w:r w:rsidRPr="00956E33">
        <w:t>El Gobierno presta apoyo a una treintena de ONG reconocidas que se financian con el presupuesto del Ministerio de Género, Infancia y Familia.</w:t>
      </w:r>
    </w:p>
    <w:p w14:paraId="1FE5D2E6" w14:textId="79352A40" w:rsidR="004926B2" w:rsidRPr="00956E33" w:rsidRDefault="004926B2" w:rsidP="00B02BAC">
      <w:pPr>
        <w:pStyle w:val="SingleTxt"/>
        <w:numPr>
          <w:ilvl w:val="0"/>
          <w:numId w:val="17"/>
        </w:numPr>
        <w:ind w:left="1267" w:firstLine="0"/>
      </w:pPr>
      <w:r w:rsidRPr="00956E33">
        <w:t>En lo tocante al mecanismo nacional para el adelanto de la mujer, el Comité</w:t>
      </w:r>
      <w:r w:rsidR="00956E33">
        <w:t xml:space="preserve"> </w:t>
      </w:r>
      <w:r w:rsidRPr="00956E33">
        <w:t>formuló cuatro recomendaciones en los párrafos 16 y 18 de las observaciones finales.</w:t>
      </w:r>
    </w:p>
    <w:p w14:paraId="4ED883A4" w14:textId="77777777" w:rsidR="00CE2994" w:rsidRPr="00956E33" w:rsidRDefault="00CE2994" w:rsidP="00CE2994">
      <w:pPr>
        <w:pStyle w:val="SingleTxt"/>
        <w:spacing w:after="0" w:line="120" w:lineRule="exact"/>
        <w:rPr>
          <w:sz w:val="10"/>
        </w:rPr>
      </w:pPr>
    </w:p>
    <w:p w14:paraId="04CA00D7" w14:textId="77777777" w:rsidR="004926B2" w:rsidRPr="00956E33" w:rsidRDefault="009179F3" w:rsidP="00917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Dar prioridad a la asignación de fondos públicos para garantizar la efectividad de los derechos de la mujer, que incluya la eliminación de la violencia contra la mujer y de la impunidad en las zonas en conflicto</w:t>
      </w:r>
    </w:p>
    <w:p w14:paraId="548EDC4B" w14:textId="77777777" w:rsidR="00CE2994" w:rsidRPr="00956E33" w:rsidRDefault="00CE2994" w:rsidP="00CE2994">
      <w:pPr>
        <w:pStyle w:val="SingleTxt"/>
        <w:spacing w:after="0" w:line="120" w:lineRule="exact"/>
        <w:rPr>
          <w:sz w:val="10"/>
        </w:rPr>
      </w:pPr>
    </w:p>
    <w:p w14:paraId="07A61F30" w14:textId="77777777" w:rsidR="004926B2" w:rsidRPr="00956E33" w:rsidRDefault="004926B2" w:rsidP="00B02BAC">
      <w:pPr>
        <w:pStyle w:val="SingleTxt"/>
        <w:numPr>
          <w:ilvl w:val="0"/>
          <w:numId w:val="17"/>
        </w:numPr>
        <w:ind w:left="1267" w:firstLine="0"/>
      </w:pPr>
      <w:r w:rsidRPr="00956E33">
        <w:t>Cabe destacar que el Gobierno se esfuerza por dotar a los mecanismos establecidos de recursos para la realización de los derechos de la mujer con el apoyo de sus asociados. De esta forma, el Ministerio de Género, Infancia y Familia, a través del Fondo Nacional para el Adelanto de la Mujer y la Protección del Niño (FONAFEN), trabaja en la movilización de recursos con ese fin.</w:t>
      </w:r>
    </w:p>
    <w:p w14:paraId="0B07242C" w14:textId="77777777" w:rsidR="004926B2" w:rsidRPr="00956E33" w:rsidRDefault="004926B2" w:rsidP="00B02BAC">
      <w:pPr>
        <w:pStyle w:val="SingleTxt"/>
        <w:numPr>
          <w:ilvl w:val="0"/>
          <w:numId w:val="17"/>
        </w:numPr>
        <w:ind w:left="1267" w:firstLine="0"/>
      </w:pPr>
      <w:r w:rsidRPr="00956E33">
        <w:t xml:space="preserve">Desde 2009, el Plan de Estabilización y Reconstrucción, que sustituyó al Programa AMANI, tiene por objeto estabilizar y restaurar las regiones afectadas por conflictos armados. Consta de tres pilares: la seguridad, la acción humanitaria y la economía. La esfera de la seguridad se centra en solucionar la cuestión de la inseguridad por medio del despliegue de la policía y el ejército, y en permitir que el Gobierno recupere sus prerrogativas soberanas mediante la restauración de la autoridad del Estado. </w:t>
      </w:r>
    </w:p>
    <w:p w14:paraId="2C035426" w14:textId="77777777" w:rsidR="004926B2" w:rsidRPr="00956E33" w:rsidRDefault="004926B2" w:rsidP="00B02BAC">
      <w:pPr>
        <w:pStyle w:val="SingleTxt"/>
        <w:numPr>
          <w:ilvl w:val="0"/>
          <w:numId w:val="17"/>
        </w:numPr>
        <w:ind w:left="1267" w:firstLine="0"/>
      </w:pPr>
      <w:r w:rsidRPr="00956E33">
        <w:t xml:space="preserve">Para ejecutar de forma eficaz este programa, la República Democrática del Congo ha creado en los territorios liberados del control de los grupos armados situados en la parte oriental del país una administración civil y unidades especiales de policía para la protección de las mujeres y los niños. </w:t>
      </w:r>
    </w:p>
    <w:p w14:paraId="16BFF712" w14:textId="77777777" w:rsidR="00B951E0" w:rsidRPr="00956E33" w:rsidRDefault="00B951E0" w:rsidP="00B951E0">
      <w:pPr>
        <w:pStyle w:val="SingleTxt"/>
        <w:spacing w:after="0" w:line="120" w:lineRule="exact"/>
        <w:rPr>
          <w:sz w:val="10"/>
        </w:rPr>
      </w:pPr>
    </w:p>
    <w:p w14:paraId="5D762908" w14:textId="77777777" w:rsidR="004926B2" w:rsidRPr="00956E33" w:rsidRDefault="009179F3" w:rsidP="00917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b)</w:t>
      </w:r>
      <w:r w:rsidRPr="00956E33">
        <w:rPr>
          <w:szCs w:val="20"/>
        </w:rPr>
        <w:tab/>
      </w:r>
      <w:r w:rsidR="004926B2" w:rsidRPr="00956E33">
        <w:rPr>
          <w:szCs w:val="20"/>
        </w:rPr>
        <w:t>Aumentar significativamente los recursos financieros, técnicos y humanos del mecanismo nacional para el adelanto de la mujer en los ámbitos nacional y local</w:t>
      </w:r>
    </w:p>
    <w:p w14:paraId="1910FA4A" w14:textId="77777777" w:rsidR="00B951E0" w:rsidRPr="00956E33" w:rsidRDefault="00B951E0" w:rsidP="00B951E0">
      <w:pPr>
        <w:pStyle w:val="SingleTxt"/>
        <w:spacing w:after="0" w:line="120" w:lineRule="exact"/>
        <w:rPr>
          <w:sz w:val="10"/>
        </w:rPr>
      </w:pPr>
    </w:p>
    <w:p w14:paraId="3B5EAF51" w14:textId="0FAB2056" w:rsidR="004926B2" w:rsidRPr="00956E33" w:rsidRDefault="004926B2" w:rsidP="00B02BAC">
      <w:pPr>
        <w:pStyle w:val="SingleTxt"/>
        <w:numPr>
          <w:ilvl w:val="0"/>
          <w:numId w:val="17"/>
        </w:numPr>
        <w:ind w:left="1267" w:firstLine="0"/>
      </w:pPr>
      <w:r w:rsidRPr="00956E33">
        <w:t>El Gobierno se esfuerza por proporcionar recursos financieros, garantizar la</w:t>
      </w:r>
      <w:r w:rsidR="00956E33">
        <w:t xml:space="preserve"> </w:t>
      </w:r>
      <w:r w:rsidRPr="00956E33">
        <w:t>dotación de las estructuras y reforzar la capacidad de los agentes asignados al</w:t>
      </w:r>
      <w:r w:rsidR="00956E33">
        <w:t xml:space="preserve"> </w:t>
      </w:r>
      <w:r w:rsidRPr="00956E33">
        <w:t>mecanismo.</w:t>
      </w:r>
    </w:p>
    <w:p w14:paraId="3A788660" w14:textId="77777777" w:rsidR="00B951E0" w:rsidRPr="00956E33" w:rsidRDefault="00B951E0" w:rsidP="00B951E0">
      <w:pPr>
        <w:pStyle w:val="SingleTxt"/>
        <w:spacing w:after="0" w:line="120" w:lineRule="exact"/>
        <w:rPr>
          <w:sz w:val="10"/>
        </w:rPr>
      </w:pPr>
    </w:p>
    <w:p w14:paraId="3CC7E372" w14:textId="77777777" w:rsidR="004926B2" w:rsidRPr="00956E33" w:rsidRDefault="009179F3" w:rsidP="00917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c)</w:t>
      </w:r>
      <w:r w:rsidRPr="00956E33">
        <w:rPr>
          <w:szCs w:val="20"/>
        </w:rPr>
        <w:tab/>
      </w:r>
      <w:r w:rsidR="004926B2" w:rsidRPr="00956E33">
        <w:rPr>
          <w:szCs w:val="20"/>
        </w:rPr>
        <w:t>Acelerar la puesta en práctica de la Política Nacional sobre Cuestiones de Género</w:t>
      </w:r>
    </w:p>
    <w:p w14:paraId="5B6D6CB2" w14:textId="77777777" w:rsidR="00B951E0" w:rsidRPr="00956E33" w:rsidRDefault="00B951E0" w:rsidP="00B951E0">
      <w:pPr>
        <w:pStyle w:val="SingleTxt"/>
        <w:spacing w:after="0" w:line="120" w:lineRule="exact"/>
        <w:rPr>
          <w:sz w:val="10"/>
        </w:rPr>
      </w:pPr>
    </w:p>
    <w:p w14:paraId="0FEFD22B" w14:textId="77777777" w:rsidR="004926B2" w:rsidRPr="00956E33" w:rsidRDefault="004926B2" w:rsidP="00B02BAC">
      <w:pPr>
        <w:pStyle w:val="SingleTxt"/>
        <w:numPr>
          <w:ilvl w:val="0"/>
          <w:numId w:val="17"/>
        </w:numPr>
        <w:ind w:left="1267" w:firstLine="0"/>
      </w:pPr>
      <w:r w:rsidRPr="00956E33">
        <w:t>Se han establecido diversos mecanismos institucionales y estrategias en el país. Entre ellos, se incluyen el grupo temático sobre género, los centros de coordinación, las auditorías de género, la base de datos de indicadores estadísticos sobre género, la construcción o rehabilitación de las casas de la mujer y la presupuestación con perspectiva de género.</w:t>
      </w:r>
    </w:p>
    <w:p w14:paraId="7E5E6581" w14:textId="77777777" w:rsidR="004926B2" w:rsidRPr="00956E33" w:rsidRDefault="004926B2" w:rsidP="00B02BAC">
      <w:pPr>
        <w:pStyle w:val="SingleTxt"/>
        <w:numPr>
          <w:ilvl w:val="0"/>
          <w:numId w:val="17"/>
        </w:numPr>
        <w:ind w:left="1267" w:firstLine="0"/>
      </w:pPr>
      <w:r w:rsidRPr="00956E33">
        <w:t>Con respecto a las medidas especiales de carácter temporal.</w:t>
      </w:r>
    </w:p>
    <w:p w14:paraId="0668F450" w14:textId="77777777" w:rsidR="00553285" w:rsidRPr="00956E33" w:rsidRDefault="00553285" w:rsidP="00553285">
      <w:pPr>
        <w:pStyle w:val="SingleTxt"/>
        <w:spacing w:after="0" w:line="120" w:lineRule="exact"/>
        <w:rPr>
          <w:sz w:val="10"/>
        </w:rPr>
      </w:pPr>
    </w:p>
    <w:p w14:paraId="03714AA7" w14:textId="64CF6D9E" w:rsidR="004926B2" w:rsidRPr="00956E33" w:rsidRDefault="00553285" w:rsidP="0055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Sensibilizar a los parlamentarios, los agentes públicos, los empleadores y la</w:t>
      </w:r>
      <w:r w:rsidR="00956E33">
        <w:rPr>
          <w:szCs w:val="20"/>
        </w:rPr>
        <w:t xml:space="preserve"> </w:t>
      </w:r>
      <w:r w:rsidR="004926B2" w:rsidRPr="00956E33">
        <w:rPr>
          <w:szCs w:val="20"/>
        </w:rPr>
        <w:t>población en general sobre la necesidad de aplicar medidas especiales de carácter temporal con el objetivo de lograr la igualdad sustantiva entre hombres</w:t>
      </w:r>
      <w:r w:rsidR="00956E33">
        <w:rPr>
          <w:szCs w:val="20"/>
        </w:rPr>
        <w:t xml:space="preserve"> </w:t>
      </w:r>
      <w:r w:rsidR="004926B2" w:rsidRPr="00956E33">
        <w:rPr>
          <w:szCs w:val="20"/>
        </w:rPr>
        <w:t>y mujeres</w:t>
      </w:r>
    </w:p>
    <w:p w14:paraId="2C4994E1" w14:textId="77777777" w:rsidR="00553285" w:rsidRPr="00956E33" w:rsidRDefault="00553285" w:rsidP="00553285">
      <w:pPr>
        <w:pStyle w:val="SingleTxt"/>
        <w:spacing w:after="0" w:line="120" w:lineRule="exact"/>
        <w:rPr>
          <w:sz w:val="10"/>
        </w:rPr>
      </w:pPr>
    </w:p>
    <w:p w14:paraId="1DE135A9" w14:textId="77777777" w:rsidR="004926B2" w:rsidRPr="00956E33" w:rsidRDefault="004926B2" w:rsidP="00B02BAC">
      <w:pPr>
        <w:pStyle w:val="SingleTxt"/>
        <w:numPr>
          <w:ilvl w:val="0"/>
          <w:numId w:val="17"/>
        </w:numPr>
        <w:ind w:left="1267" w:firstLine="0"/>
      </w:pPr>
      <w:r w:rsidRPr="00956E33">
        <w:t xml:space="preserve">De manera periódica, se han organizado diferentes sesiones de sensibilización destinadas a la población a través de distintas instituciones del país, mientras que las sesiones de promoción celebradas con los parlamentarios han tenido los siguientes resultados: la aprobación y promulgación de la </w:t>
      </w:r>
      <w:r w:rsidRPr="00956E33">
        <w:rPr>
          <w:i/>
        </w:rPr>
        <w:t>Ley núm. 15/013, de 1 de agosto de 2015, por la que se establecen disposiciones para la aplicación de los derechos de la mujer y la paridad</w:t>
      </w:r>
      <w:r w:rsidRPr="00956E33">
        <w:t xml:space="preserve">, y la </w:t>
      </w:r>
      <w:r w:rsidRPr="00956E33">
        <w:rPr>
          <w:i/>
        </w:rPr>
        <w:t>Ley núm. 016/008, de 15 de julio de 2016, por la que se modifica y complementa la Ley núm. 87-010, de 1 de agosto de 1987, sobre el Código de Familia</w:t>
      </w:r>
      <w:r w:rsidRPr="00956E33">
        <w:t>.</w:t>
      </w:r>
    </w:p>
    <w:p w14:paraId="63D45787" w14:textId="77777777" w:rsidR="004926B2" w:rsidRPr="00956E33" w:rsidRDefault="004926B2" w:rsidP="00B02BAC">
      <w:pPr>
        <w:pStyle w:val="SingleTxt"/>
        <w:numPr>
          <w:ilvl w:val="0"/>
          <w:numId w:val="17"/>
        </w:numPr>
        <w:ind w:left="1267" w:firstLine="0"/>
      </w:pPr>
      <w:r w:rsidRPr="00956E33">
        <w:t>En relación con la protección de las mujeres y las niñas frente al trabajo en condiciones de explotación.</w:t>
      </w:r>
    </w:p>
    <w:p w14:paraId="642ECCA7" w14:textId="77777777" w:rsidR="00553285" w:rsidRPr="00956E33" w:rsidRDefault="00553285" w:rsidP="00553285">
      <w:pPr>
        <w:pStyle w:val="SingleTxt"/>
        <w:spacing w:after="0" w:line="120" w:lineRule="exact"/>
        <w:rPr>
          <w:sz w:val="10"/>
        </w:rPr>
      </w:pPr>
    </w:p>
    <w:p w14:paraId="03935556" w14:textId="77777777" w:rsidR="004926B2" w:rsidRPr="00956E33" w:rsidRDefault="00553285" w:rsidP="00553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Proteger a las mujeres y las niñas que trabajan en el sector minero</w:t>
      </w:r>
    </w:p>
    <w:p w14:paraId="463D88F4" w14:textId="77777777" w:rsidR="00553285" w:rsidRPr="00956E33" w:rsidRDefault="00553285" w:rsidP="00553285">
      <w:pPr>
        <w:pStyle w:val="SingleTxt"/>
        <w:spacing w:after="0" w:line="120" w:lineRule="exact"/>
        <w:rPr>
          <w:sz w:val="10"/>
        </w:rPr>
      </w:pPr>
    </w:p>
    <w:p w14:paraId="41BBC1C5" w14:textId="77777777" w:rsidR="004926B2" w:rsidRPr="00956E33" w:rsidRDefault="004926B2" w:rsidP="00B02BAC">
      <w:pPr>
        <w:pStyle w:val="SingleTxt"/>
        <w:numPr>
          <w:ilvl w:val="0"/>
          <w:numId w:val="17"/>
        </w:numPr>
        <w:ind w:left="1267" w:firstLine="0"/>
      </w:pPr>
      <w:r w:rsidRPr="00956E33">
        <w:t xml:space="preserve">La </w:t>
      </w:r>
      <w:r w:rsidRPr="00956E33">
        <w:rPr>
          <w:i/>
        </w:rPr>
        <w:t>Orden ministerial núm. 12/MIN/TPS/AR/34/2006, de 10 de junio de 2006, sobre la creación y el funcionamiento del Comité Nacional de Lucha contra las Peores Formas de Trabajo Infantil</w:t>
      </w:r>
      <w:r w:rsidRPr="00956E33">
        <w:t xml:space="preserve"> toma en consideración la protección de las niñas. Asimismo, se aplicó el </w:t>
      </w:r>
      <w:r w:rsidRPr="00956E33">
        <w:rPr>
          <w:i/>
        </w:rPr>
        <w:t>Edicto provincial núm. 27/K.OCC/2015 del Gobernador de Kasai Central, de 18 de mayo de 2015, sobre la prohibición de la contratación y explotación de los niños en las zonas mineras</w:t>
      </w:r>
      <w:r w:rsidRPr="00956E33">
        <w:t>.</w:t>
      </w:r>
    </w:p>
    <w:p w14:paraId="5B058732" w14:textId="77777777" w:rsidR="00151187" w:rsidRPr="00956E33" w:rsidRDefault="00151187" w:rsidP="00151187">
      <w:pPr>
        <w:pStyle w:val="SingleTxt"/>
        <w:spacing w:after="0" w:line="120" w:lineRule="exact"/>
        <w:rPr>
          <w:sz w:val="10"/>
        </w:rPr>
      </w:pPr>
    </w:p>
    <w:p w14:paraId="7E2060D4" w14:textId="77777777" w:rsidR="004926B2" w:rsidRPr="00956E33" w:rsidRDefault="00151187" w:rsidP="0015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b)</w:t>
      </w:r>
      <w:r w:rsidRPr="00956E33">
        <w:rPr>
          <w:szCs w:val="20"/>
        </w:rPr>
        <w:tab/>
      </w:r>
      <w:r w:rsidR="004926B2" w:rsidRPr="00956E33">
        <w:rPr>
          <w:szCs w:val="20"/>
        </w:rPr>
        <w:t>Prestar particular atención a las condiciones de las mujeres que trabajan en el sector no estructurado para garantizar que tengan acceso a los servicios sociales</w:t>
      </w:r>
    </w:p>
    <w:p w14:paraId="3B2F92C9" w14:textId="77777777" w:rsidR="00151187" w:rsidRPr="00956E33" w:rsidRDefault="00151187" w:rsidP="00151187">
      <w:pPr>
        <w:pStyle w:val="SingleTxt"/>
        <w:spacing w:after="0" w:line="120" w:lineRule="exact"/>
        <w:rPr>
          <w:sz w:val="10"/>
        </w:rPr>
      </w:pPr>
    </w:p>
    <w:p w14:paraId="2B1F06E8" w14:textId="77777777" w:rsidR="004926B2" w:rsidRPr="00956E33" w:rsidRDefault="004926B2" w:rsidP="00B02BAC">
      <w:pPr>
        <w:pStyle w:val="SingleTxt"/>
        <w:numPr>
          <w:ilvl w:val="0"/>
          <w:numId w:val="17"/>
        </w:numPr>
        <w:ind w:left="1267" w:firstLine="0"/>
      </w:pPr>
      <w:r w:rsidRPr="00956E33">
        <w:t>La política nacional de salud apoya las mutuas de salud para las mujeres que trabajan en el sector no estructurado, prosigue con la rehabilitación de los centros de atención social y vela por la tarificación de los servicios en función de las categorías de las actividades.</w:t>
      </w:r>
    </w:p>
    <w:p w14:paraId="6058BC9C" w14:textId="77777777" w:rsidR="00BF571F" w:rsidRPr="00956E33" w:rsidRDefault="00BF571F" w:rsidP="00BF571F">
      <w:pPr>
        <w:pStyle w:val="SingleTxt"/>
        <w:spacing w:after="0" w:line="120" w:lineRule="exact"/>
        <w:rPr>
          <w:sz w:val="10"/>
        </w:rPr>
      </w:pPr>
    </w:p>
    <w:p w14:paraId="47488DB4" w14:textId="77777777" w:rsidR="004926B2" w:rsidRPr="00956E33" w:rsidRDefault="00151187" w:rsidP="0015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c)</w:t>
      </w:r>
      <w:r w:rsidRPr="00956E33">
        <w:rPr>
          <w:szCs w:val="20"/>
        </w:rPr>
        <w:tab/>
      </w:r>
      <w:r w:rsidR="004926B2" w:rsidRPr="00956E33">
        <w:rPr>
          <w:szCs w:val="20"/>
        </w:rPr>
        <w:t>Ampliar la definición de acoso sexual para incluir las conductas que crean un clima laboral hostil y aprobar una legislación que disponga vías adicionales de reparación para las víctimas del acoso sexual</w:t>
      </w:r>
    </w:p>
    <w:p w14:paraId="457114D9" w14:textId="77777777" w:rsidR="00BF571F" w:rsidRPr="00956E33" w:rsidRDefault="00BF571F" w:rsidP="00BF571F">
      <w:pPr>
        <w:pStyle w:val="SingleTxt"/>
        <w:spacing w:after="0" w:line="120" w:lineRule="exact"/>
        <w:rPr>
          <w:sz w:val="10"/>
        </w:rPr>
      </w:pPr>
    </w:p>
    <w:p w14:paraId="1E39963C" w14:textId="77777777" w:rsidR="004926B2" w:rsidRPr="00956E33" w:rsidRDefault="004926B2" w:rsidP="00B02BAC">
      <w:pPr>
        <w:pStyle w:val="SingleTxt"/>
        <w:numPr>
          <w:ilvl w:val="0"/>
          <w:numId w:val="17"/>
        </w:numPr>
        <w:ind w:left="1267" w:firstLine="0"/>
      </w:pPr>
      <w:r w:rsidRPr="00956E33">
        <w:t>Cabe señalar que el Código del Trabajo de 2016 y el Código de Buena Conducta de los Funcionarios Públicos del Estado han solucionado estas cuestiones.</w:t>
      </w:r>
    </w:p>
    <w:p w14:paraId="224547A0" w14:textId="77777777" w:rsidR="00BF571F" w:rsidRPr="00956E33" w:rsidRDefault="00BF571F" w:rsidP="00BF571F">
      <w:pPr>
        <w:pStyle w:val="SingleTxt"/>
        <w:spacing w:after="0" w:line="120" w:lineRule="exact"/>
        <w:rPr>
          <w:sz w:val="10"/>
        </w:rPr>
      </w:pPr>
    </w:p>
    <w:p w14:paraId="56D99812" w14:textId="01DCE8C6" w:rsidR="004926B2" w:rsidRPr="00956E33" w:rsidRDefault="00151187" w:rsidP="0015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d)</w:t>
      </w:r>
      <w:r w:rsidRPr="00956E33">
        <w:rPr>
          <w:szCs w:val="20"/>
        </w:rPr>
        <w:tab/>
      </w:r>
      <w:r w:rsidR="004926B2" w:rsidRPr="00956E33">
        <w:rPr>
          <w:szCs w:val="20"/>
        </w:rPr>
        <w:t>Reducir la brecha salarial entre ambos sexos, en particular haciendo frente a la</w:t>
      </w:r>
      <w:r w:rsidR="00956E33">
        <w:rPr>
          <w:szCs w:val="20"/>
        </w:rPr>
        <w:t xml:space="preserve"> </w:t>
      </w:r>
      <w:r w:rsidR="004926B2" w:rsidRPr="00956E33">
        <w:rPr>
          <w:szCs w:val="20"/>
        </w:rPr>
        <w:t>segregación profesional de las mujeres</w:t>
      </w:r>
    </w:p>
    <w:p w14:paraId="74ABC74C" w14:textId="77777777" w:rsidR="00BF571F" w:rsidRPr="00956E33" w:rsidRDefault="00BF571F" w:rsidP="00BF571F">
      <w:pPr>
        <w:pStyle w:val="SingleTxt"/>
        <w:spacing w:after="0" w:line="120" w:lineRule="exact"/>
        <w:rPr>
          <w:sz w:val="10"/>
        </w:rPr>
      </w:pPr>
    </w:p>
    <w:p w14:paraId="7D09A9DD" w14:textId="77777777" w:rsidR="004926B2" w:rsidRPr="00956E33" w:rsidRDefault="004926B2" w:rsidP="00B02BAC">
      <w:pPr>
        <w:pStyle w:val="SingleTxt"/>
        <w:numPr>
          <w:ilvl w:val="0"/>
          <w:numId w:val="17"/>
        </w:numPr>
        <w:ind w:left="1267" w:firstLine="0"/>
      </w:pPr>
      <w:r w:rsidRPr="00956E33">
        <w:t xml:space="preserve">Es importante subrayar que el Código del Trabajo revisado ha normalizado el subsidio familiar y ha consagrado el principio de </w:t>
      </w:r>
      <w:r w:rsidR="0012612E" w:rsidRPr="00956E33">
        <w:t>“</w:t>
      </w:r>
      <w:r w:rsidRPr="00956E33">
        <w:t>igualdad de remuneración por trabajo de igual valor</w:t>
      </w:r>
      <w:r w:rsidR="0012612E" w:rsidRPr="00956E33">
        <w:t>”</w:t>
      </w:r>
      <w:r w:rsidRPr="00956E33">
        <w:t>.</w:t>
      </w:r>
    </w:p>
    <w:p w14:paraId="76C67BD7" w14:textId="77777777" w:rsidR="00BF571F" w:rsidRPr="00956E33" w:rsidRDefault="00BF571F" w:rsidP="00BF571F">
      <w:pPr>
        <w:pStyle w:val="SingleTxt"/>
        <w:spacing w:after="0" w:line="120" w:lineRule="exact"/>
        <w:rPr>
          <w:sz w:val="10"/>
        </w:rPr>
      </w:pPr>
    </w:p>
    <w:p w14:paraId="3789F159" w14:textId="77777777" w:rsidR="004926B2" w:rsidRPr="00956E33" w:rsidRDefault="00151187" w:rsidP="0015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e)</w:t>
      </w:r>
      <w:r w:rsidRPr="00956E33">
        <w:rPr>
          <w:szCs w:val="20"/>
        </w:rPr>
        <w:tab/>
      </w:r>
      <w:r w:rsidR="004926B2" w:rsidRPr="00956E33">
        <w:rPr>
          <w:szCs w:val="20"/>
        </w:rPr>
        <w:t>Velar por que las medidas de protección de las mujeres se limiten estrictamente a la protección de la maternidad y no se basen en una concepción estereotípica de sus aptitudes y su función en la sociedad</w:t>
      </w:r>
    </w:p>
    <w:p w14:paraId="41FCC21E" w14:textId="77777777" w:rsidR="00BF571F" w:rsidRPr="00956E33" w:rsidRDefault="00BF571F" w:rsidP="00BF571F">
      <w:pPr>
        <w:pStyle w:val="SingleTxt"/>
        <w:spacing w:after="0" w:line="120" w:lineRule="exact"/>
        <w:rPr>
          <w:sz w:val="10"/>
        </w:rPr>
      </w:pPr>
    </w:p>
    <w:p w14:paraId="18AFCA20" w14:textId="77777777" w:rsidR="004926B2" w:rsidRPr="00956E33" w:rsidRDefault="004926B2" w:rsidP="00B02BAC">
      <w:pPr>
        <w:pStyle w:val="SingleTxt"/>
        <w:numPr>
          <w:ilvl w:val="0"/>
          <w:numId w:val="17"/>
        </w:numPr>
        <w:ind w:left="1267" w:firstLine="0"/>
      </w:pPr>
      <w:r w:rsidRPr="00956E33">
        <w:t>Cabe destacar que la ley de paridad prohíbe las consideraciones estereotipadas.</w:t>
      </w:r>
    </w:p>
    <w:p w14:paraId="2AE9DD35" w14:textId="77777777" w:rsidR="00951DBA" w:rsidRPr="00956E33" w:rsidRDefault="00951DBA" w:rsidP="00951DBA">
      <w:pPr>
        <w:pStyle w:val="SingleTxt"/>
        <w:spacing w:after="0" w:line="120" w:lineRule="exact"/>
        <w:rPr>
          <w:sz w:val="10"/>
        </w:rPr>
      </w:pPr>
    </w:p>
    <w:p w14:paraId="68D7FAD7" w14:textId="77777777" w:rsidR="004926B2" w:rsidRPr="00956E33" w:rsidRDefault="00151187" w:rsidP="00151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r>
      <w:r w:rsidR="00951DBA" w:rsidRPr="00956E33">
        <w:rPr>
          <w:szCs w:val="20"/>
        </w:rPr>
        <w:t>f</w:t>
      </w:r>
      <w:r w:rsidRPr="00956E33">
        <w:rPr>
          <w:szCs w:val="20"/>
        </w:rPr>
        <w:t>)</w:t>
      </w:r>
      <w:r w:rsidRPr="00956E33">
        <w:rPr>
          <w:szCs w:val="20"/>
        </w:rPr>
        <w:tab/>
      </w:r>
      <w:r w:rsidR="004926B2" w:rsidRPr="00956E33">
        <w:rPr>
          <w:szCs w:val="20"/>
        </w:rPr>
        <w:t>Aumentar el acceso de las mujeres a la microfinanciación y el microcrédito con tipos de interés bajos para que puedan emprender actividades generadoras de ingresos y crear sus propias empresas</w:t>
      </w:r>
    </w:p>
    <w:p w14:paraId="40BEF9F9" w14:textId="77777777" w:rsidR="00951DBA" w:rsidRPr="00956E33" w:rsidRDefault="00951DBA" w:rsidP="00951DBA">
      <w:pPr>
        <w:pStyle w:val="SingleTxt"/>
        <w:spacing w:after="0" w:line="120" w:lineRule="exact"/>
        <w:rPr>
          <w:sz w:val="10"/>
        </w:rPr>
      </w:pPr>
    </w:p>
    <w:p w14:paraId="7988A690" w14:textId="77777777" w:rsidR="004926B2" w:rsidRPr="00956E33" w:rsidRDefault="004926B2" w:rsidP="00B02BAC">
      <w:pPr>
        <w:pStyle w:val="SingleTxt"/>
        <w:numPr>
          <w:ilvl w:val="0"/>
          <w:numId w:val="17"/>
        </w:numPr>
        <w:ind w:left="1267" w:firstLine="0"/>
      </w:pPr>
      <w:r w:rsidRPr="00956E33">
        <w:t xml:space="preserve">En la República Democrática del Congo, con el fin de crear riqueza para mejorar la economía, se ha establecido un Ministerio de Pequeñas y Medianas Empresas. Este sector está lleno de actores que conforman una clase media en evolución, por lo general en el ámbito del empleo conocido como informal. Para rentabilizar este tipo de actividades, la República dispone, desde el 24 de agosto de 2009, de una Carta de las Pequeñas y Medianas Empresas y la Artesanía, por la que se establece, en el artículo 27, que el Estado se compromete a promover la iniciativa empresarial de las mujeres, los jóvenes y las personas con discapacidad. </w:t>
      </w:r>
    </w:p>
    <w:p w14:paraId="0A6ACBBD" w14:textId="77777777" w:rsidR="004926B2" w:rsidRPr="00956E33" w:rsidRDefault="004926B2" w:rsidP="00B02BAC">
      <w:pPr>
        <w:pStyle w:val="SingleTxt"/>
        <w:numPr>
          <w:ilvl w:val="0"/>
          <w:numId w:val="17"/>
        </w:numPr>
        <w:ind w:left="1267" w:firstLine="0"/>
      </w:pPr>
      <w:r w:rsidRPr="00956E33">
        <w:t>Con respecto a la iniciativa empresarial de las mujeres, cabe señalar que se está debatiendo un proyecto de ley en el Parlamento.</w:t>
      </w:r>
    </w:p>
    <w:p w14:paraId="3E16DB04" w14:textId="77777777" w:rsidR="004926B2" w:rsidRPr="00956E33" w:rsidRDefault="004926B2" w:rsidP="00B02BAC">
      <w:pPr>
        <w:pStyle w:val="SingleTxt"/>
        <w:numPr>
          <w:ilvl w:val="0"/>
          <w:numId w:val="17"/>
        </w:numPr>
        <w:ind w:left="1267" w:firstLine="0"/>
      </w:pPr>
      <w:r w:rsidRPr="00956E33">
        <w:t>En lo que respecta a los grupos desfavorecidos de mujeres.</w:t>
      </w:r>
    </w:p>
    <w:p w14:paraId="0DDCFBA0" w14:textId="77777777" w:rsidR="00EE0124" w:rsidRPr="00956E33" w:rsidRDefault="00EE0124" w:rsidP="00EE0124">
      <w:pPr>
        <w:pStyle w:val="SingleTxt"/>
        <w:spacing w:after="0" w:line="120" w:lineRule="exact"/>
        <w:rPr>
          <w:sz w:val="10"/>
        </w:rPr>
      </w:pPr>
    </w:p>
    <w:p w14:paraId="71ADF46D" w14:textId="77777777" w:rsidR="004926B2" w:rsidRPr="00956E33" w:rsidRDefault="009C0E58" w:rsidP="009C0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a)</w:t>
      </w:r>
      <w:r w:rsidRPr="00956E33">
        <w:rPr>
          <w:szCs w:val="20"/>
        </w:rPr>
        <w:tab/>
      </w:r>
      <w:r w:rsidR="004926B2" w:rsidRPr="00956E33">
        <w:rPr>
          <w:szCs w:val="20"/>
        </w:rPr>
        <w:t>Garantizar que las mujeres pigmeas tengan acceso, sin discriminación, a servicios básicos, incluidas la sanidad y la educación, y a la tierra, velar por que tengan acceso a medios de vida autosuficientes en el bosque e indemnizarlas si han sido desplazadas de los bosques</w:t>
      </w:r>
    </w:p>
    <w:p w14:paraId="3986E87E" w14:textId="77777777" w:rsidR="00EE0124" w:rsidRPr="00956E33" w:rsidRDefault="00EE0124" w:rsidP="00EE0124">
      <w:pPr>
        <w:pStyle w:val="SingleTxt"/>
        <w:spacing w:after="0" w:line="120" w:lineRule="exact"/>
        <w:rPr>
          <w:sz w:val="10"/>
        </w:rPr>
      </w:pPr>
    </w:p>
    <w:p w14:paraId="0791FD06" w14:textId="77777777" w:rsidR="004926B2" w:rsidRPr="00956E33" w:rsidRDefault="004926B2" w:rsidP="00816876">
      <w:pPr>
        <w:pStyle w:val="SingleTxt"/>
        <w:numPr>
          <w:ilvl w:val="0"/>
          <w:numId w:val="17"/>
        </w:numPr>
        <w:ind w:left="1267" w:firstLine="0"/>
      </w:pPr>
      <w:r w:rsidRPr="00956E33">
        <w:t>Es importante señalar que las iniciativas del Gobierno se dirigen a la totalidad de la zona interior del país y pretenden proteger especialmente a las pigmeas en los bosques donde viven; además, las pigmeas se tienen en cuenta en el Código Forestal del 29 de abril de 2002, el cual prevé innovaciones que garantizan los derechos de las comunidades locales e indígenas sobre los recursos de los que dependen.</w:t>
      </w:r>
    </w:p>
    <w:p w14:paraId="06A47B17" w14:textId="77777777" w:rsidR="004926B2" w:rsidRPr="00956E33" w:rsidRDefault="004926B2" w:rsidP="00816876">
      <w:pPr>
        <w:pStyle w:val="SingleTxt"/>
        <w:numPr>
          <w:ilvl w:val="0"/>
          <w:numId w:val="17"/>
        </w:numPr>
        <w:ind w:left="1267" w:firstLine="0"/>
      </w:pPr>
      <w:r w:rsidRPr="00956E33">
        <w:t>El Gobierno ha tomado en consideración a los pueblos indígenas mediante el Plan Estratégico y Financiero 2012-2016 del Fondo Nacional de Promoción y Servicios Sociales gracias al proyecto de alfabetización y de construcción de infraestructuras socioeconómicas de base.</w:t>
      </w:r>
    </w:p>
    <w:p w14:paraId="6F12E5C3" w14:textId="77777777" w:rsidR="00EE0124" w:rsidRPr="00956E33" w:rsidRDefault="00EE0124" w:rsidP="00EE0124">
      <w:pPr>
        <w:pStyle w:val="SingleTxt"/>
        <w:spacing w:after="0" w:line="120" w:lineRule="exact"/>
        <w:rPr>
          <w:sz w:val="10"/>
        </w:rPr>
      </w:pPr>
    </w:p>
    <w:p w14:paraId="430563D3" w14:textId="6A212945" w:rsidR="004926B2" w:rsidRPr="00956E33" w:rsidRDefault="009C0E58" w:rsidP="009C0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b)</w:t>
      </w:r>
      <w:r w:rsidRPr="00956E33">
        <w:rPr>
          <w:szCs w:val="20"/>
        </w:rPr>
        <w:tab/>
      </w:r>
      <w:r w:rsidR="004926B2" w:rsidRPr="00956E33">
        <w:rPr>
          <w:szCs w:val="20"/>
        </w:rPr>
        <w:t>Ofrecer protección y asistencia a otras mujeres que se enfrentan a múltiples formas de discriminación, como son las mujeres desplazadas internas, las mujeres refugiadas, las mujeres albinas, las niñas que viven en las calles, las mujeres ancianas y las mujeres con discapacidad, y garantizar su acceso, sin discriminación, a la sanidad, la educación, el agua potable, el saneamiento y a</w:t>
      </w:r>
      <w:r w:rsidR="00956E33">
        <w:rPr>
          <w:szCs w:val="20"/>
        </w:rPr>
        <w:t xml:space="preserve"> </w:t>
      </w:r>
      <w:r w:rsidR="004926B2" w:rsidRPr="00956E33">
        <w:rPr>
          <w:szCs w:val="20"/>
        </w:rPr>
        <w:t>actividades que generen ingresos</w:t>
      </w:r>
    </w:p>
    <w:p w14:paraId="40D36467" w14:textId="77777777" w:rsidR="00EE0124" w:rsidRPr="00956E33" w:rsidRDefault="00EE0124" w:rsidP="00EE0124">
      <w:pPr>
        <w:pStyle w:val="SingleTxt"/>
        <w:spacing w:after="0" w:line="120" w:lineRule="exact"/>
        <w:rPr>
          <w:sz w:val="10"/>
        </w:rPr>
      </w:pPr>
    </w:p>
    <w:p w14:paraId="08BF9997" w14:textId="77777777" w:rsidR="004926B2" w:rsidRPr="00956E33" w:rsidRDefault="004926B2" w:rsidP="00816876">
      <w:pPr>
        <w:pStyle w:val="SingleTxt"/>
        <w:numPr>
          <w:ilvl w:val="0"/>
          <w:numId w:val="17"/>
        </w:numPr>
        <w:ind w:left="1267" w:firstLine="0"/>
      </w:pPr>
      <w:r w:rsidRPr="00956E33">
        <w:t>Cabe señalar que la atención prestada a las mujeres desplazadas y las refugiadas se recomendó en el Protocolo sobre la Prevención y la Represión de la Violencia Sexual contra las Mujeres y los Niños de la Conferencia Internacional sobre la Región de los Grandes Lagos (CIRGL), de 30 de noviembre de 2006, de la cual la República Democrática del Congo es signataria. El Ministerio de Solidaridad y Acción Humanitaria se encarga de dirigir las iniciativas gubernamentales en favor de este grupo. Encargarse de este grupo social todavía resulta complicado.</w:t>
      </w:r>
    </w:p>
    <w:p w14:paraId="3973E4FC" w14:textId="77777777" w:rsidR="004926B2" w:rsidRPr="00956E33" w:rsidRDefault="004926B2" w:rsidP="00816876">
      <w:pPr>
        <w:pStyle w:val="SingleTxt"/>
        <w:numPr>
          <w:ilvl w:val="0"/>
          <w:numId w:val="17"/>
        </w:numPr>
        <w:ind w:left="1267" w:firstLine="0"/>
      </w:pPr>
      <w:r w:rsidRPr="00956E33">
        <w:t xml:space="preserve">Las mujeres albinas, las niñas que viven en las calles, las mujeres ancianas y las mujeres con discapacidad, al igual que el resto de los grupos sociales, se encuentran protegidas por la Constitución del país. En lo relativo a la protección de las mujeres ancianas y las mujeres con discapacidad, en el primer apartado del artículo 49 de la Constitución de la República Democrática del Congo se establece que las personas de edad y las personas con discapacidad tienen derecho a medidas especiales de protección conforme a sus necesidades físicas, intelectuales y morales. La </w:t>
      </w:r>
      <w:r w:rsidRPr="00956E33">
        <w:rPr>
          <w:i/>
        </w:rPr>
        <w:t>Ley núm. 11/008, de 9 de julio de 2011, sobre la tipificación de la tortura como delito</w:t>
      </w:r>
      <w:r w:rsidRPr="00956E33">
        <w:t xml:space="preserve"> castiga los delitos mencionados en el artículo 48</w:t>
      </w:r>
      <w:r w:rsidR="004E5D79" w:rsidRPr="00956E33">
        <w:t xml:space="preserve"> </w:t>
      </w:r>
      <w:r w:rsidRPr="00956E33">
        <w:rPr>
          <w:i/>
        </w:rPr>
        <w:t>bis</w:t>
      </w:r>
      <w:r w:rsidRPr="00956E33">
        <w:t xml:space="preserve">, también cuando la víctima es una mujer embarazada, un menor o a una persona de edad o con discapacidad. En la Comisión Nacional de Derechos Humanos (CNDH), existe una subcomisión permanente encargada de proteger los derechos de las personas con discapacidad y de otras personas vulnerables, como las personas que viven con el VIH/sida y las personas de edad. </w:t>
      </w:r>
    </w:p>
    <w:p w14:paraId="2E247B0E" w14:textId="4F907753" w:rsidR="004926B2" w:rsidRPr="00956E33" w:rsidRDefault="004926B2" w:rsidP="00816876">
      <w:pPr>
        <w:pStyle w:val="SingleTxt"/>
        <w:numPr>
          <w:ilvl w:val="0"/>
          <w:numId w:val="17"/>
        </w:numPr>
        <w:ind w:left="1267" w:firstLine="0"/>
      </w:pPr>
      <w:r w:rsidRPr="00956E33">
        <w:t>La República Democrática del Congo ha ratificado la Convención sobre los Derechos de las Personas con Discapacidad y su Protocolo Facultativo. Cabe señalar también la existencia de estructuras que se ocupan de este grupo de personas vulnerables en el Ministerio de Asuntos Sociales: la Dirección de Coordinación de las Actividades de Rehabilitación de las Personas con Discapacidad (DICOREPHA), el Centro Nacional de Aprendizaje Profesional para las Personas con Discapacidad y</w:t>
      </w:r>
      <w:r w:rsidR="00956E33">
        <w:t xml:space="preserve"> </w:t>
      </w:r>
      <w:r w:rsidRPr="00956E33">
        <w:t xml:space="preserve">Minusválidas (CENAPHI) y el Instituto Nacional de los Ciegos (INAV), que colaboran estrechamente con las organizaciones de la sociedad civil orientadas hacia esta esfera. </w:t>
      </w:r>
    </w:p>
    <w:p w14:paraId="489183F4" w14:textId="77777777" w:rsidR="00D01848" w:rsidRPr="00956E33" w:rsidRDefault="00D01848" w:rsidP="00D01848">
      <w:pPr>
        <w:pStyle w:val="SingleTxt"/>
        <w:spacing w:after="0" w:line="120" w:lineRule="exact"/>
        <w:rPr>
          <w:sz w:val="10"/>
        </w:rPr>
      </w:pPr>
    </w:p>
    <w:p w14:paraId="11800681" w14:textId="5F8432C1" w:rsidR="004926B2" w:rsidRPr="00956E33" w:rsidRDefault="00D01848" w:rsidP="00D01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6E33">
        <w:rPr>
          <w:szCs w:val="20"/>
        </w:rPr>
        <w:tab/>
        <w:t>c)</w:t>
      </w:r>
      <w:r w:rsidRPr="00956E33">
        <w:rPr>
          <w:szCs w:val="20"/>
        </w:rPr>
        <w:tab/>
      </w:r>
      <w:r w:rsidR="004926B2" w:rsidRPr="00956E33">
        <w:rPr>
          <w:szCs w:val="20"/>
        </w:rPr>
        <w:t>Ratificar la Convención de la Unión Africana para la Protección y Asistencia a</w:t>
      </w:r>
      <w:r w:rsidR="00956E33">
        <w:rPr>
          <w:szCs w:val="20"/>
        </w:rPr>
        <w:t xml:space="preserve"> </w:t>
      </w:r>
      <w:r w:rsidR="004926B2" w:rsidRPr="00956E33">
        <w:rPr>
          <w:szCs w:val="20"/>
        </w:rPr>
        <w:t>los Desplazados Internos en África (Convención de Kampala), la Convención sobre el Estatuto de los Apátridas y la Convención para Reducir los Casos de</w:t>
      </w:r>
      <w:r w:rsidR="00956E33">
        <w:rPr>
          <w:szCs w:val="20"/>
        </w:rPr>
        <w:t xml:space="preserve"> </w:t>
      </w:r>
      <w:r w:rsidR="004926B2" w:rsidRPr="00956E33">
        <w:rPr>
          <w:szCs w:val="20"/>
        </w:rPr>
        <w:t>Apatridia</w:t>
      </w:r>
    </w:p>
    <w:p w14:paraId="778634B0" w14:textId="77777777" w:rsidR="00D01848" w:rsidRPr="00956E33" w:rsidRDefault="00D01848" w:rsidP="00D01848">
      <w:pPr>
        <w:pStyle w:val="SingleTxt"/>
        <w:spacing w:after="0" w:line="120" w:lineRule="exact"/>
        <w:rPr>
          <w:sz w:val="10"/>
        </w:rPr>
      </w:pPr>
    </w:p>
    <w:p w14:paraId="72A03C1F" w14:textId="77777777" w:rsidR="004926B2" w:rsidRPr="00956E33" w:rsidRDefault="004926B2" w:rsidP="00816876">
      <w:pPr>
        <w:pStyle w:val="SingleTxt"/>
        <w:numPr>
          <w:ilvl w:val="0"/>
          <w:numId w:val="17"/>
        </w:numPr>
        <w:ind w:left="1267" w:firstLine="0"/>
      </w:pPr>
      <w:r w:rsidRPr="00956E33">
        <w:t>En cuanto a la ratificación de la Convención de la Unión Africana para la Protección y Asistencia a los Desplazados Internos en África (Convención de Kampala), la República Democrática del Congo ya ha ratificado el instrumento en virtud de la Ley núm. 14/025 de 8 de julio de 2014 y se propone en un futuro próximo depositar los instrumentos de ratificación. Habida cuenta de la importancia del estatuto de los apátridas y los casos de apatridia, la República Democrática del Congo tiene la intención de ratificar las convenciones ligadas a estos.</w:t>
      </w:r>
    </w:p>
    <w:p w14:paraId="082F5897" w14:textId="77777777" w:rsidR="004926B2" w:rsidRPr="00956E33" w:rsidRDefault="004926B2" w:rsidP="00816876">
      <w:pPr>
        <w:pStyle w:val="SingleTxt"/>
        <w:numPr>
          <w:ilvl w:val="0"/>
          <w:numId w:val="17"/>
        </w:numPr>
        <w:ind w:left="1267" w:firstLine="0"/>
      </w:pPr>
      <w:r w:rsidRPr="00956E33">
        <w:t>Respecto a la recopilación de datos:</w:t>
      </w:r>
    </w:p>
    <w:p w14:paraId="1B665EEA" w14:textId="1381E79B" w:rsidR="004926B2" w:rsidRPr="00956E33" w:rsidRDefault="007C2E11" w:rsidP="007C2E11">
      <w:pPr>
        <w:pStyle w:val="SingleTxt"/>
        <w:rPr>
          <w:szCs w:val="20"/>
        </w:rPr>
      </w:pPr>
      <w:r w:rsidRPr="00956E33">
        <w:rPr>
          <w:szCs w:val="20"/>
        </w:rPr>
        <w:tab/>
        <w:t>a)</w:t>
      </w:r>
      <w:r w:rsidRPr="00956E33">
        <w:rPr>
          <w:szCs w:val="20"/>
        </w:rPr>
        <w:tab/>
      </w:r>
      <w:r w:rsidR="004926B2" w:rsidRPr="00956E33">
        <w:rPr>
          <w:szCs w:val="20"/>
        </w:rPr>
        <w:t>Desarrollar un sistema para mejorar la recopilación de datos desglosados por sexo y otros factores importantes necesarios para evaluar la repercusión y la</w:t>
      </w:r>
      <w:r w:rsidR="00956E33">
        <w:rPr>
          <w:szCs w:val="20"/>
        </w:rPr>
        <w:t xml:space="preserve"> </w:t>
      </w:r>
      <w:r w:rsidR="004926B2" w:rsidRPr="00956E33">
        <w:rPr>
          <w:szCs w:val="20"/>
        </w:rPr>
        <w:t xml:space="preserve">efectividad de las políticas y los programas encaminados a incorporar la igualdad de género. </w:t>
      </w:r>
    </w:p>
    <w:p w14:paraId="41540A7A" w14:textId="77777777" w:rsidR="004926B2" w:rsidRPr="00956E33" w:rsidRDefault="007C2E11" w:rsidP="007C2E11">
      <w:pPr>
        <w:pStyle w:val="SingleTxt"/>
        <w:rPr>
          <w:szCs w:val="20"/>
        </w:rPr>
      </w:pPr>
      <w:r w:rsidRPr="00956E33">
        <w:rPr>
          <w:szCs w:val="20"/>
        </w:rPr>
        <w:tab/>
        <w:t>b)</w:t>
      </w:r>
      <w:r w:rsidRPr="00956E33">
        <w:rPr>
          <w:szCs w:val="20"/>
        </w:rPr>
        <w:tab/>
      </w:r>
      <w:r w:rsidR="004926B2" w:rsidRPr="00956E33">
        <w:rPr>
          <w:szCs w:val="20"/>
        </w:rPr>
        <w:t xml:space="preserve">Promover el disfrute de los derechos humanos por parte de las mujeres. </w:t>
      </w:r>
    </w:p>
    <w:p w14:paraId="5022D17F" w14:textId="77777777" w:rsidR="004926B2" w:rsidRPr="00956E33" w:rsidRDefault="007C2E11" w:rsidP="007C2E11">
      <w:pPr>
        <w:pStyle w:val="SingleTxt"/>
        <w:rPr>
          <w:szCs w:val="20"/>
        </w:rPr>
      </w:pPr>
      <w:r w:rsidRPr="00956E33">
        <w:rPr>
          <w:szCs w:val="20"/>
        </w:rPr>
        <w:tab/>
        <w:t>c)</w:t>
      </w:r>
      <w:r w:rsidRPr="00956E33">
        <w:rPr>
          <w:szCs w:val="20"/>
        </w:rPr>
        <w:tab/>
      </w:r>
      <w:r w:rsidR="004926B2" w:rsidRPr="00956E33">
        <w:rPr>
          <w:szCs w:val="20"/>
        </w:rPr>
        <w:t>Solicitar la asistencia técnica de los organismos pertinentes de las Naciones Unidas y potenciar su colaboración con asociaciones de mujeres que puedan contribuir a garantizar la recogida de datos fieles.</w:t>
      </w:r>
    </w:p>
    <w:p w14:paraId="62CBD38B" w14:textId="6164C0DB" w:rsidR="004926B2" w:rsidRPr="00956E33" w:rsidRDefault="004926B2" w:rsidP="00816876">
      <w:pPr>
        <w:pStyle w:val="SingleTxt"/>
        <w:numPr>
          <w:ilvl w:val="0"/>
          <w:numId w:val="17"/>
        </w:numPr>
        <w:ind w:left="1267" w:firstLine="0"/>
      </w:pPr>
      <w:r w:rsidRPr="00956E33">
        <w:t>La República Democrática del Congo, a través del Ministerio de Género, Infancia y Familia y sus asociados, ha establecido una base de datos estadísticos sobre género mediante el Proyecto de Apoyo Institucional para las Estadísticas y las</w:t>
      </w:r>
      <w:r w:rsidR="00956E33">
        <w:t xml:space="preserve"> </w:t>
      </w:r>
      <w:r w:rsidRPr="00956E33">
        <w:t xml:space="preserve">Finanzas Públicas (PAI-STATFIN). De esta forma, existen publicaciones de datos en el boletín temático sobre género, cuyas ediciones primera, </w:t>
      </w:r>
      <w:r w:rsidR="0012612E" w:rsidRPr="00956E33">
        <w:t>“</w:t>
      </w:r>
      <w:r w:rsidRPr="00956E33">
        <w:t>educación y capacitación</w:t>
      </w:r>
      <w:r w:rsidR="0012612E" w:rsidRPr="00956E33">
        <w:t>”</w:t>
      </w:r>
      <w:r w:rsidRPr="00956E33">
        <w:t xml:space="preserve">, y segunda, </w:t>
      </w:r>
      <w:r w:rsidR="0012612E" w:rsidRPr="00956E33">
        <w:t>“</w:t>
      </w:r>
      <w:r w:rsidRPr="00956E33">
        <w:t>mercado de trabajo</w:t>
      </w:r>
      <w:r w:rsidR="0012612E" w:rsidRPr="00956E33">
        <w:t>”</w:t>
      </w:r>
      <w:r w:rsidRPr="00956E33">
        <w:t xml:space="preserve">, ya han sido publicadas (sitio web: </w:t>
      </w:r>
      <w:r w:rsidR="0012612E" w:rsidRPr="00956E33">
        <w:t>“</w:t>
      </w:r>
      <w:r w:rsidRPr="00956E33">
        <w:t>www.data.snvsbg.org:888</w:t>
      </w:r>
      <w:r w:rsidR="0012612E" w:rsidRPr="00956E33">
        <w:t>”</w:t>
      </w:r>
      <w:r w:rsidRPr="00956E33">
        <w:t xml:space="preserve"> del Ministerio del Género).</w:t>
      </w:r>
    </w:p>
    <w:p w14:paraId="407F769B" w14:textId="77777777" w:rsidR="00062808" w:rsidRPr="00956E33" w:rsidRDefault="004926B2" w:rsidP="00816876">
      <w:pPr>
        <w:pStyle w:val="SingleTxt"/>
        <w:numPr>
          <w:ilvl w:val="0"/>
          <w:numId w:val="17"/>
        </w:numPr>
        <w:ind w:left="1267" w:firstLine="0"/>
      </w:pPr>
      <w:r w:rsidRPr="00956E33">
        <w:t>Además, en relación con la recopilación de datos sobre la lucha contra la violencia de género, la Oficina de la Representante Personal del Jefe del Estado para la Lucha contra la Violencia Sexual y el Reclutamiento de Niños ha facilitado los siguientes datos estadísticos de los tribunales civiles y militares:</w:t>
      </w:r>
    </w:p>
    <w:p w14:paraId="74F5DC7E" w14:textId="77777777" w:rsidR="00C415CA" w:rsidRPr="00956E33" w:rsidRDefault="00C415CA" w:rsidP="00062808">
      <w:pPr>
        <w:pStyle w:val="SingleTxt"/>
        <w:suppressAutoHyphens w:val="0"/>
      </w:pPr>
    </w:p>
    <w:p w14:paraId="1718B2DB" w14:textId="77777777" w:rsidR="004C5A9B" w:rsidRPr="00956E33" w:rsidRDefault="004C5A9B" w:rsidP="00062808">
      <w:pPr>
        <w:pStyle w:val="SingleTxt"/>
        <w:suppressAutoHyphens w:val="0"/>
        <w:sectPr w:rsidR="004C5A9B" w:rsidRPr="00956E33" w:rsidSect="003834C2">
          <w:endnotePr>
            <w:numFmt w:val="decimal"/>
          </w:endnotePr>
          <w:type w:val="continuous"/>
          <w:pgSz w:w="12240" w:h="15840" w:code="1"/>
          <w:pgMar w:top="1440" w:right="1195" w:bottom="1152" w:left="1195" w:header="432" w:footer="504" w:gutter="0"/>
          <w:cols w:space="708"/>
          <w:noEndnote/>
          <w:docGrid w:linePitch="360"/>
        </w:sectPr>
      </w:pPr>
    </w:p>
    <w:p w14:paraId="29923062" w14:textId="6125BDB8" w:rsidR="004C5A9B" w:rsidRPr="00956E33" w:rsidRDefault="004926B2" w:rsidP="004926B2">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7"/>
      </w:pPr>
      <w:r w:rsidRPr="00956E33">
        <w:t>Estadísticas de 2014 y 2015 sobre la actividad de los tribunales civiles y militares con relación a las violaciones en la</w:t>
      </w:r>
      <w:r w:rsidR="00956E33">
        <w:t xml:space="preserve"> </w:t>
      </w:r>
      <w:r w:rsidRPr="00956E33">
        <w:t>República Democrática del Congo</w:t>
      </w:r>
    </w:p>
    <w:p w14:paraId="6856FB9D" w14:textId="77777777" w:rsidR="00974DD0" w:rsidRPr="00956E33" w:rsidRDefault="00974DD0" w:rsidP="00974DD0">
      <w:pPr>
        <w:spacing w:line="120" w:lineRule="exact"/>
        <w:rPr>
          <w:sz w:val="10"/>
        </w:rPr>
      </w:pPr>
    </w:p>
    <w:tbl>
      <w:tblPr>
        <w:tblStyle w:val="TableGrid"/>
        <w:tblW w:w="12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9" w:type="dxa"/>
        </w:tblCellMar>
        <w:tblLook w:val="04A0" w:firstRow="1" w:lastRow="0" w:firstColumn="1" w:lastColumn="0" w:noHBand="0" w:noVBand="1"/>
      </w:tblPr>
      <w:tblGrid>
        <w:gridCol w:w="873"/>
        <w:gridCol w:w="875"/>
        <w:gridCol w:w="875"/>
        <w:gridCol w:w="875"/>
        <w:gridCol w:w="875"/>
        <w:gridCol w:w="874"/>
        <w:gridCol w:w="874"/>
        <w:gridCol w:w="874"/>
        <w:gridCol w:w="874"/>
        <w:gridCol w:w="874"/>
        <w:gridCol w:w="874"/>
        <w:gridCol w:w="874"/>
        <w:gridCol w:w="874"/>
        <w:gridCol w:w="875"/>
      </w:tblGrid>
      <w:tr w:rsidR="00504EED" w:rsidRPr="00956E33" w14:paraId="1F94C830" w14:textId="77777777" w:rsidTr="00331BEF">
        <w:trPr>
          <w:trHeight w:val="151"/>
          <w:tblHeader/>
        </w:trPr>
        <w:tc>
          <w:tcPr>
            <w:tcW w:w="877" w:type="dxa"/>
            <w:vMerge w:val="restart"/>
            <w:tcBorders>
              <w:top w:val="single" w:sz="4" w:space="0" w:color="auto"/>
            </w:tcBorders>
            <w:shd w:val="clear" w:color="auto" w:fill="auto"/>
            <w:vAlign w:val="bottom"/>
          </w:tcPr>
          <w:p w14:paraId="6BFF91F8" w14:textId="77777777" w:rsidR="00504EED" w:rsidRPr="00956E33" w:rsidRDefault="00504EED" w:rsidP="00F70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_tradnl"/>
              </w:rPr>
            </w:pPr>
            <w:r w:rsidRPr="00956E33">
              <w:rPr>
                <w:i/>
                <w:iCs/>
                <w:kern w:val="0"/>
                <w:sz w:val="14"/>
                <w:szCs w:val="14"/>
                <w:lang w:val="es-ES_tradnl"/>
              </w:rPr>
              <w:t>Provincias</w:t>
            </w:r>
          </w:p>
        </w:tc>
        <w:tc>
          <w:tcPr>
            <w:tcW w:w="878" w:type="dxa"/>
            <w:vMerge w:val="restart"/>
            <w:tcBorders>
              <w:top w:val="single" w:sz="4" w:space="0" w:color="auto"/>
            </w:tcBorders>
            <w:shd w:val="clear" w:color="auto" w:fill="auto"/>
            <w:vAlign w:val="bottom"/>
          </w:tcPr>
          <w:p w14:paraId="468FD26D" w14:textId="77777777" w:rsidR="00504EED" w:rsidRPr="00956E33" w:rsidRDefault="00504EED" w:rsidP="00F70D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_tradnl"/>
              </w:rPr>
            </w:pPr>
            <w:r w:rsidRPr="00956E33">
              <w:rPr>
                <w:i/>
                <w:iCs/>
                <w:kern w:val="0"/>
                <w:sz w:val="14"/>
                <w:szCs w:val="14"/>
                <w:lang w:val="es-ES_tradnl"/>
              </w:rPr>
              <w:t>Tribunales</w:t>
            </w:r>
          </w:p>
        </w:tc>
        <w:tc>
          <w:tcPr>
            <w:tcW w:w="2634" w:type="dxa"/>
            <w:gridSpan w:val="3"/>
            <w:tcBorders>
              <w:top w:val="single" w:sz="4" w:space="0" w:color="auto"/>
              <w:bottom w:val="single" w:sz="4" w:space="0" w:color="auto"/>
            </w:tcBorders>
            <w:shd w:val="clear" w:color="auto" w:fill="auto"/>
            <w:vAlign w:val="bottom"/>
          </w:tcPr>
          <w:p w14:paraId="168878D7"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lang w:val="es-ES_tradnl"/>
              </w:rPr>
            </w:pPr>
            <w:r w:rsidRPr="00956E33">
              <w:rPr>
                <w:i/>
                <w:iCs/>
                <w:kern w:val="0"/>
                <w:sz w:val="14"/>
                <w:szCs w:val="14"/>
                <w:lang w:val="es-ES_tradnl"/>
              </w:rPr>
              <w:t>Demandas recibidas</w:t>
            </w:r>
          </w:p>
        </w:tc>
        <w:tc>
          <w:tcPr>
            <w:tcW w:w="2631" w:type="dxa"/>
            <w:gridSpan w:val="3"/>
            <w:tcBorders>
              <w:top w:val="single" w:sz="4" w:space="0" w:color="auto"/>
              <w:bottom w:val="single" w:sz="4" w:space="0" w:color="auto"/>
            </w:tcBorders>
            <w:shd w:val="clear" w:color="auto" w:fill="auto"/>
            <w:vAlign w:val="bottom"/>
          </w:tcPr>
          <w:p w14:paraId="0C909066"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lang w:val="es-ES_tradnl"/>
              </w:rPr>
            </w:pPr>
            <w:r w:rsidRPr="00956E33">
              <w:rPr>
                <w:i/>
                <w:iCs/>
                <w:kern w:val="0"/>
                <w:sz w:val="14"/>
                <w:szCs w:val="14"/>
                <w:lang w:val="es-ES_tradnl"/>
              </w:rPr>
              <w:t>Demandas recibidas</w:t>
            </w:r>
          </w:p>
        </w:tc>
        <w:tc>
          <w:tcPr>
            <w:tcW w:w="2631" w:type="dxa"/>
            <w:gridSpan w:val="3"/>
            <w:tcBorders>
              <w:top w:val="single" w:sz="4" w:space="0" w:color="auto"/>
              <w:bottom w:val="single" w:sz="4" w:space="0" w:color="auto"/>
            </w:tcBorders>
            <w:shd w:val="clear" w:color="auto" w:fill="auto"/>
            <w:vAlign w:val="bottom"/>
          </w:tcPr>
          <w:p w14:paraId="210046B0"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lang w:val="es-ES_tradnl"/>
              </w:rPr>
            </w:pPr>
            <w:r w:rsidRPr="00956E33">
              <w:rPr>
                <w:i/>
                <w:iCs/>
                <w:kern w:val="0"/>
                <w:sz w:val="14"/>
                <w:szCs w:val="14"/>
                <w:lang w:val="es-ES_tradnl"/>
              </w:rPr>
              <w:t>Demandas recibidas</w:t>
            </w:r>
          </w:p>
        </w:tc>
        <w:tc>
          <w:tcPr>
            <w:tcW w:w="2632" w:type="dxa"/>
            <w:gridSpan w:val="3"/>
            <w:tcBorders>
              <w:top w:val="single" w:sz="4" w:space="0" w:color="auto"/>
              <w:bottom w:val="single" w:sz="4" w:space="0" w:color="auto"/>
            </w:tcBorders>
            <w:shd w:val="clear" w:color="auto" w:fill="auto"/>
            <w:vAlign w:val="bottom"/>
          </w:tcPr>
          <w:p w14:paraId="22A4992B"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iCs/>
                <w:kern w:val="0"/>
                <w:sz w:val="14"/>
                <w:szCs w:val="14"/>
                <w:lang w:val="es-ES_tradnl"/>
              </w:rPr>
            </w:pPr>
            <w:r w:rsidRPr="00956E33">
              <w:rPr>
                <w:i/>
                <w:iCs/>
                <w:kern w:val="0"/>
                <w:sz w:val="14"/>
                <w:szCs w:val="14"/>
                <w:lang w:val="es-ES_tradnl"/>
              </w:rPr>
              <w:t>Demandas recibidas</w:t>
            </w:r>
          </w:p>
        </w:tc>
      </w:tr>
      <w:tr w:rsidR="00504EED" w:rsidRPr="00956E33" w14:paraId="0631FEBD" w14:textId="77777777" w:rsidTr="00331BEF">
        <w:trPr>
          <w:trHeight w:val="150"/>
          <w:tblHeader/>
        </w:trPr>
        <w:tc>
          <w:tcPr>
            <w:tcW w:w="877" w:type="dxa"/>
            <w:vMerge/>
            <w:tcBorders>
              <w:bottom w:val="single" w:sz="12" w:space="0" w:color="auto"/>
            </w:tcBorders>
            <w:shd w:val="clear" w:color="auto" w:fill="auto"/>
            <w:vAlign w:val="bottom"/>
          </w:tcPr>
          <w:p w14:paraId="29D08A71" w14:textId="77777777" w:rsidR="00504EED" w:rsidRPr="00956E33" w:rsidRDefault="00504EED" w:rsidP="00865CEA">
            <w:pPr>
              <w:spacing w:before="80" w:after="80" w:line="200" w:lineRule="exact"/>
              <w:jc w:val="right"/>
              <w:rPr>
                <w:i/>
                <w:sz w:val="16"/>
              </w:rPr>
            </w:pPr>
          </w:p>
        </w:tc>
        <w:tc>
          <w:tcPr>
            <w:tcW w:w="878" w:type="dxa"/>
            <w:vMerge/>
            <w:tcBorders>
              <w:bottom w:val="single" w:sz="12" w:space="0" w:color="auto"/>
            </w:tcBorders>
            <w:shd w:val="clear" w:color="auto" w:fill="auto"/>
            <w:vAlign w:val="bottom"/>
          </w:tcPr>
          <w:p w14:paraId="405BE2F3" w14:textId="77777777" w:rsidR="00504EED" w:rsidRPr="00956E33" w:rsidRDefault="00504EED" w:rsidP="00865CEA">
            <w:pPr>
              <w:spacing w:before="80" w:after="80" w:line="200" w:lineRule="exact"/>
              <w:jc w:val="right"/>
              <w:rPr>
                <w:i/>
                <w:sz w:val="16"/>
              </w:rPr>
            </w:pPr>
          </w:p>
        </w:tc>
        <w:tc>
          <w:tcPr>
            <w:tcW w:w="878" w:type="dxa"/>
            <w:tcBorders>
              <w:top w:val="single" w:sz="4" w:space="0" w:color="auto"/>
              <w:bottom w:val="single" w:sz="12" w:space="0" w:color="auto"/>
            </w:tcBorders>
            <w:shd w:val="clear" w:color="auto" w:fill="auto"/>
            <w:vAlign w:val="bottom"/>
          </w:tcPr>
          <w:p w14:paraId="201E4C36"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2014</w:t>
            </w:r>
          </w:p>
        </w:tc>
        <w:tc>
          <w:tcPr>
            <w:tcW w:w="878" w:type="dxa"/>
            <w:tcBorders>
              <w:top w:val="single" w:sz="4" w:space="0" w:color="auto"/>
              <w:bottom w:val="single" w:sz="12" w:space="0" w:color="auto"/>
            </w:tcBorders>
            <w:shd w:val="clear" w:color="auto" w:fill="auto"/>
            <w:vAlign w:val="bottom"/>
          </w:tcPr>
          <w:p w14:paraId="455E757B"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2015</w:t>
            </w:r>
          </w:p>
        </w:tc>
        <w:tc>
          <w:tcPr>
            <w:tcW w:w="878" w:type="dxa"/>
            <w:tcBorders>
              <w:top w:val="single" w:sz="4" w:space="0" w:color="auto"/>
              <w:bottom w:val="single" w:sz="12" w:space="0" w:color="auto"/>
            </w:tcBorders>
            <w:shd w:val="clear" w:color="auto" w:fill="auto"/>
            <w:vAlign w:val="bottom"/>
          </w:tcPr>
          <w:p w14:paraId="53CDBC8F"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Total</w:t>
            </w:r>
          </w:p>
        </w:tc>
        <w:tc>
          <w:tcPr>
            <w:tcW w:w="877" w:type="dxa"/>
            <w:tcBorders>
              <w:top w:val="single" w:sz="4" w:space="0" w:color="auto"/>
              <w:bottom w:val="single" w:sz="12" w:space="0" w:color="auto"/>
            </w:tcBorders>
            <w:shd w:val="clear" w:color="auto" w:fill="auto"/>
            <w:vAlign w:val="bottom"/>
          </w:tcPr>
          <w:p w14:paraId="16C7A1BA"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2014</w:t>
            </w:r>
          </w:p>
        </w:tc>
        <w:tc>
          <w:tcPr>
            <w:tcW w:w="877" w:type="dxa"/>
            <w:tcBorders>
              <w:top w:val="single" w:sz="4" w:space="0" w:color="auto"/>
              <w:bottom w:val="single" w:sz="12" w:space="0" w:color="auto"/>
            </w:tcBorders>
            <w:shd w:val="clear" w:color="auto" w:fill="auto"/>
            <w:vAlign w:val="bottom"/>
          </w:tcPr>
          <w:p w14:paraId="03942601"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2015</w:t>
            </w:r>
          </w:p>
        </w:tc>
        <w:tc>
          <w:tcPr>
            <w:tcW w:w="877" w:type="dxa"/>
            <w:tcBorders>
              <w:top w:val="single" w:sz="4" w:space="0" w:color="auto"/>
              <w:bottom w:val="single" w:sz="12" w:space="0" w:color="auto"/>
            </w:tcBorders>
            <w:shd w:val="clear" w:color="auto" w:fill="auto"/>
            <w:vAlign w:val="bottom"/>
          </w:tcPr>
          <w:p w14:paraId="6582A823"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Total</w:t>
            </w:r>
          </w:p>
        </w:tc>
        <w:tc>
          <w:tcPr>
            <w:tcW w:w="877" w:type="dxa"/>
            <w:tcBorders>
              <w:top w:val="single" w:sz="4" w:space="0" w:color="auto"/>
              <w:bottom w:val="single" w:sz="12" w:space="0" w:color="auto"/>
            </w:tcBorders>
            <w:shd w:val="clear" w:color="auto" w:fill="auto"/>
            <w:vAlign w:val="bottom"/>
          </w:tcPr>
          <w:p w14:paraId="60793442"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2014</w:t>
            </w:r>
          </w:p>
        </w:tc>
        <w:tc>
          <w:tcPr>
            <w:tcW w:w="877" w:type="dxa"/>
            <w:tcBorders>
              <w:top w:val="single" w:sz="4" w:space="0" w:color="auto"/>
              <w:bottom w:val="single" w:sz="12" w:space="0" w:color="auto"/>
            </w:tcBorders>
            <w:shd w:val="clear" w:color="auto" w:fill="auto"/>
            <w:vAlign w:val="bottom"/>
          </w:tcPr>
          <w:p w14:paraId="24D6B73F"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2015</w:t>
            </w:r>
          </w:p>
        </w:tc>
        <w:tc>
          <w:tcPr>
            <w:tcW w:w="877" w:type="dxa"/>
            <w:tcBorders>
              <w:top w:val="single" w:sz="4" w:space="0" w:color="auto"/>
              <w:bottom w:val="single" w:sz="12" w:space="0" w:color="auto"/>
            </w:tcBorders>
            <w:shd w:val="clear" w:color="auto" w:fill="auto"/>
            <w:vAlign w:val="bottom"/>
          </w:tcPr>
          <w:p w14:paraId="5C40BB9C"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Total</w:t>
            </w:r>
          </w:p>
        </w:tc>
        <w:tc>
          <w:tcPr>
            <w:tcW w:w="877" w:type="dxa"/>
            <w:tcBorders>
              <w:top w:val="single" w:sz="4" w:space="0" w:color="auto"/>
              <w:bottom w:val="single" w:sz="12" w:space="0" w:color="auto"/>
            </w:tcBorders>
            <w:shd w:val="clear" w:color="auto" w:fill="auto"/>
            <w:vAlign w:val="bottom"/>
          </w:tcPr>
          <w:p w14:paraId="3A6A33B4"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2014</w:t>
            </w:r>
          </w:p>
        </w:tc>
        <w:tc>
          <w:tcPr>
            <w:tcW w:w="877" w:type="dxa"/>
            <w:tcBorders>
              <w:top w:val="single" w:sz="4" w:space="0" w:color="auto"/>
              <w:bottom w:val="single" w:sz="12" w:space="0" w:color="auto"/>
            </w:tcBorders>
            <w:shd w:val="clear" w:color="auto" w:fill="auto"/>
            <w:vAlign w:val="bottom"/>
          </w:tcPr>
          <w:p w14:paraId="174E46AD"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2015</w:t>
            </w:r>
          </w:p>
        </w:tc>
        <w:tc>
          <w:tcPr>
            <w:tcW w:w="878" w:type="dxa"/>
            <w:tcBorders>
              <w:top w:val="single" w:sz="4" w:space="0" w:color="auto"/>
              <w:bottom w:val="single" w:sz="12" w:space="0" w:color="auto"/>
            </w:tcBorders>
            <w:shd w:val="clear" w:color="auto" w:fill="auto"/>
            <w:vAlign w:val="bottom"/>
          </w:tcPr>
          <w:p w14:paraId="30FA1CDC" w14:textId="77777777" w:rsidR="00504EED" w:rsidRPr="00956E33" w:rsidRDefault="00504EED" w:rsidP="00836F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_tradnl"/>
              </w:rPr>
            </w:pPr>
            <w:r w:rsidRPr="00956E33">
              <w:rPr>
                <w:i/>
                <w:iCs/>
                <w:kern w:val="0"/>
                <w:sz w:val="14"/>
                <w:szCs w:val="14"/>
                <w:lang w:val="es-ES_tradnl"/>
              </w:rPr>
              <w:t>Total</w:t>
            </w:r>
          </w:p>
        </w:tc>
      </w:tr>
      <w:tr w:rsidR="001A24F2" w:rsidRPr="00956E33" w14:paraId="5FFC0E76" w14:textId="77777777" w:rsidTr="00331BEF">
        <w:trPr>
          <w:trHeight w:hRule="exact" w:val="115"/>
          <w:tblHeader/>
        </w:trPr>
        <w:tc>
          <w:tcPr>
            <w:tcW w:w="877" w:type="dxa"/>
            <w:tcBorders>
              <w:top w:val="single" w:sz="12" w:space="0" w:color="auto"/>
            </w:tcBorders>
            <w:shd w:val="clear" w:color="auto" w:fill="auto"/>
            <w:vAlign w:val="bottom"/>
          </w:tcPr>
          <w:p w14:paraId="470651D5" w14:textId="77777777" w:rsidR="001A24F2" w:rsidRPr="00956E33" w:rsidRDefault="001A24F2" w:rsidP="00865CEA">
            <w:pPr>
              <w:spacing w:before="80" w:after="80" w:line="200" w:lineRule="exact"/>
              <w:jc w:val="right"/>
              <w:rPr>
                <w:i/>
                <w:sz w:val="16"/>
              </w:rPr>
            </w:pPr>
          </w:p>
        </w:tc>
        <w:tc>
          <w:tcPr>
            <w:tcW w:w="878" w:type="dxa"/>
            <w:tcBorders>
              <w:top w:val="single" w:sz="12" w:space="0" w:color="auto"/>
            </w:tcBorders>
            <w:shd w:val="clear" w:color="auto" w:fill="auto"/>
            <w:vAlign w:val="bottom"/>
          </w:tcPr>
          <w:p w14:paraId="587E228F" w14:textId="77777777" w:rsidR="001A24F2" w:rsidRPr="00956E33" w:rsidRDefault="001A24F2" w:rsidP="00865CEA">
            <w:pPr>
              <w:spacing w:before="80" w:after="80" w:line="200" w:lineRule="exact"/>
              <w:jc w:val="right"/>
              <w:rPr>
                <w:i/>
                <w:sz w:val="16"/>
              </w:rPr>
            </w:pPr>
          </w:p>
        </w:tc>
        <w:tc>
          <w:tcPr>
            <w:tcW w:w="878" w:type="dxa"/>
            <w:tcBorders>
              <w:top w:val="single" w:sz="12" w:space="0" w:color="auto"/>
            </w:tcBorders>
            <w:shd w:val="clear" w:color="auto" w:fill="auto"/>
            <w:vAlign w:val="bottom"/>
          </w:tcPr>
          <w:p w14:paraId="7A009B0B"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8" w:type="dxa"/>
            <w:tcBorders>
              <w:top w:val="single" w:sz="12" w:space="0" w:color="auto"/>
            </w:tcBorders>
            <w:shd w:val="clear" w:color="auto" w:fill="auto"/>
            <w:vAlign w:val="bottom"/>
          </w:tcPr>
          <w:p w14:paraId="0448DFB3"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8" w:type="dxa"/>
            <w:tcBorders>
              <w:top w:val="single" w:sz="12" w:space="0" w:color="auto"/>
            </w:tcBorders>
            <w:shd w:val="clear" w:color="auto" w:fill="auto"/>
            <w:vAlign w:val="bottom"/>
          </w:tcPr>
          <w:p w14:paraId="7ABA7C50"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5F40024B"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35A4F38E"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14204F2D"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368A3ADA"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70009E4D"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62C5D965"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5B31E768"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7" w:type="dxa"/>
            <w:tcBorders>
              <w:top w:val="single" w:sz="12" w:space="0" w:color="auto"/>
            </w:tcBorders>
            <w:shd w:val="clear" w:color="auto" w:fill="auto"/>
            <w:vAlign w:val="bottom"/>
          </w:tcPr>
          <w:p w14:paraId="24877A51"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c>
          <w:tcPr>
            <w:tcW w:w="878" w:type="dxa"/>
            <w:tcBorders>
              <w:top w:val="single" w:sz="12" w:space="0" w:color="auto"/>
            </w:tcBorders>
            <w:shd w:val="clear" w:color="auto" w:fill="auto"/>
            <w:vAlign w:val="bottom"/>
          </w:tcPr>
          <w:p w14:paraId="7C6C40BA" w14:textId="77777777" w:rsidR="001A24F2" w:rsidRPr="00956E33" w:rsidRDefault="001A24F2" w:rsidP="001A24F2">
            <w:pPr>
              <w:pStyle w:val="FootnoteText"/>
              <w:tabs>
                <w:tab w:val="clear" w:pos="418"/>
                <w:tab w:val="right" w:pos="216"/>
                <w:tab w:val="left" w:pos="288"/>
                <w:tab w:val="right" w:pos="576"/>
                <w:tab w:val="left" w:pos="648"/>
              </w:tabs>
              <w:spacing w:before="60" w:after="60" w:line="240" w:lineRule="auto"/>
              <w:ind w:left="0" w:right="43" w:firstLine="0"/>
              <w:jc w:val="right"/>
              <w:rPr>
                <w:i/>
                <w:sz w:val="14"/>
              </w:rPr>
            </w:pPr>
          </w:p>
        </w:tc>
      </w:tr>
      <w:tr w:rsidR="00504EED" w:rsidRPr="00956E33" w14:paraId="0578A6C2" w14:textId="77777777" w:rsidTr="00331BEF">
        <w:tc>
          <w:tcPr>
            <w:tcW w:w="877" w:type="dxa"/>
            <w:vMerge w:val="restart"/>
            <w:shd w:val="clear" w:color="auto" w:fill="auto"/>
          </w:tcPr>
          <w:p w14:paraId="63C3BE79" w14:textId="77777777" w:rsidR="00504EED" w:rsidRPr="00956E33" w:rsidRDefault="00504EED" w:rsidP="00E87421">
            <w:pPr>
              <w:spacing w:before="40" w:after="80" w:line="210" w:lineRule="exact"/>
              <w:rPr>
                <w:bCs/>
                <w:sz w:val="17"/>
                <w:szCs w:val="17"/>
              </w:rPr>
            </w:pPr>
            <w:r w:rsidRPr="00956E33">
              <w:rPr>
                <w:bCs/>
                <w:sz w:val="17"/>
                <w:szCs w:val="17"/>
              </w:rPr>
              <w:t>Maniema</w:t>
            </w:r>
          </w:p>
        </w:tc>
        <w:tc>
          <w:tcPr>
            <w:tcW w:w="878" w:type="dxa"/>
            <w:shd w:val="clear" w:color="auto" w:fill="auto"/>
          </w:tcPr>
          <w:p w14:paraId="676F2097" w14:textId="77777777" w:rsidR="00504EED" w:rsidRPr="00956E33" w:rsidRDefault="00504EED" w:rsidP="00E87421">
            <w:pPr>
              <w:suppressAutoHyphens w:val="0"/>
              <w:spacing w:before="40" w:after="80" w:line="210" w:lineRule="exact"/>
              <w:rPr>
                <w:bCs/>
                <w:sz w:val="17"/>
                <w:szCs w:val="17"/>
              </w:rPr>
            </w:pPr>
            <w:r w:rsidRPr="00956E33">
              <w:rPr>
                <w:bCs/>
                <w:sz w:val="17"/>
                <w:szCs w:val="17"/>
              </w:rPr>
              <w:t>Civiles</w:t>
            </w:r>
          </w:p>
        </w:tc>
        <w:tc>
          <w:tcPr>
            <w:tcW w:w="878" w:type="dxa"/>
            <w:shd w:val="clear" w:color="auto" w:fill="auto"/>
          </w:tcPr>
          <w:p w14:paraId="2D422BA1" w14:textId="77777777" w:rsidR="00504EED" w:rsidRPr="00956E33" w:rsidRDefault="00504EED" w:rsidP="00E87421">
            <w:pPr>
              <w:spacing w:before="40" w:after="80" w:line="210" w:lineRule="exact"/>
              <w:jc w:val="right"/>
              <w:rPr>
                <w:sz w:val="17"/>
                <w:szCs w:val="17"/>
              </w:rPr>
            </w:pPr>
            <w:r w:rsidRPr="00956E33">
              <w:rPr>
                <w:sz w:val="17"/>
                <w:szCs w:val="17"/>
              </w:rPr>
              <w:t>133</w:t>
            </w:r>
          </w:p>
        </w:tc>
        <w:tc>
          <w:tcPr>
            <w:tcW w:w="878" w:type="dxa"/>
            <w:shd w:val="clear" w:color="auto" w:fill="auto"/>
          </w:tcPr>
          <w:p w14:paraId="5E90931B" w14:textId="77777777" w:rsidR="00504EED" w:rsidRPr="00956E33" w:rsidRDefault="00504EED" w:rsidP="00E87421">
            <w:pPr>
              <w:spacing w:before="40" w:after="80" w:line="210" w:lineRule="exact"/>
              <w:jc w:val="right"/>
              <w:rPr>
                <w:sz w:val="17"/>
                <w:szCs w:val="17"/>
              </w:rPr>
            </w:pPr>
            <w:r w:rsidRPr="00956E33">
              <w:rPr>
                <w:sz w:val="17"/>
                <w:szCs w:val="17"/>
              </w:rPr>
              <w:t>78</w:t>
            </w:r>
          </w:p>
        </w:tc>
        <w:tc>
          <w:tcPr>
            <w:tcW w:w="878" w:type="dxa"/>
            <w:shd w:val="clear" w:color="auto" w:fill="auto"/>
          </w:tcPr>
          <w:p w14:paraId="6B6867EB" w14:textId="77777777" w:rsidR="00504EED" w:rsidRPr="00956E33" w:rsidRDefault="00504EED" w:rsidP="00E87421">
            <w:pPr>
              <w:spacing w:before="40" w:after="80" w:line="210" w:lineRule="exact"/>
              <w:jc w:val="right"/>
              <w:rPr>
                <w:sz w:val="17"/>
                <w:szCs w:val="17"/>
              </w:rPr>
            </w:pPr>
            <w:r w:rsidRPr="00956E33">
              <w:rPr>
                <w:sz w:val="17"/>
                <w:szCs w:val="17"/>
              </w:rPr>
              <w:t>211</w:t>
            </w:r>
          </w:p>
        </w:tc>
        <w:tc>
          <w:tcPr>
            <w:tcW w:w="877" w:type="dxa"/>
            <w:shd w:val="clear" w:color="auto" w:fill="auto"/>
          </w:tcPr>
          <w:p w14:paraId="1F679EE7" w14:textId="77777777" w:rsidR="00504EED" w:rsidRPr="00956E33" w:rsidRDefault="00504EED" w:rsidP="00E87421">
            <w:pPr>
              <w:spacing w:before="40" w:after="80" w:line="210" w:lineRule="exact"/>
              <w:jc w:val="right"/>
              <w:rPr>
                <w:sz w:val="17"/>
                <w:szCs w:val="17"/>
              </w:rPr>
            </w:pPr>
            <w:r w:rsidRPr="00956E33">
              <w:rPr>
                <w:sz w:val="17"/>
                <w:szCs w:val="17"/>
              </w:rPr>
              <w:t>97</w:t>
            </w:r>
          </w:p>
        </w:tc>
        <w:tc>
          <w:tcPr>
            <w:tcW w:w="877" w:type="dxa"/>
            <w:shd w:val="clear" w:color="auto" w:fill="auto"/>
          </w:tcPr>
          <w:p w14:paraId="6547D98F" w14:textId="77777777" w:rsidR="00504EED" w:rsidRPr="00956E33" w:rsidRDefault="00504EED" w:rsidP="00E87421">
            <w:pPr>
              <w:spacing w:before="40" w:after="80" w:line="210" w:lineRule="exact"/>
              <w:jc w:val="right"/>
              <w:rPr>
                <w:sz w:val="17"/>
                <w:szCs w:val="17"/>
              </w:rPr>
            </w:pPr>
            <w:r w:rsidRPr="00956E33">
              <w:rPr>
                <w:sz w:val="17"/>
                <w:szCs w:val="17"/>
              </w:rPr>
              <w:t>70</w:t>
            </w:r>
          </w:p>
        </w:tc>
        <w:tc>
          <w:tcPr>
            <w:tcW w:w="877" w:type="dxa"/>
            <w:shd w:val="clear" w:color="auto" w:fill="auto"/>
          </w:tcPr>
          <w:p w14:paraId="10723465" w14:textId="77777777" w:rsidR="00504EED" w:rsidRPr="00956E33" w:rsidRDefault="00504EED" w:rsidP="00E87421">
            <w:pPr>
              <w:spacing w:before="40" w:after="80" w:line="210" w:lineRule="exact"/>
              <w:jc w:val="right"/>
              <w:rPr>
                <w:sz w:val="17"/>
                <w:szCs w:val="17"/>
              </w:rPr>
            </w:pPr>
            <w:r w:rsidRPr="00956E33">
              <w:rPr>
                <w:sz w:val="17"/>
                <w:szCs w:val="17"/>
              </w:rPr>
              <w:t>167</w:t>
            </w:r>
          </w:p>
        </w:tc>
        <w:tc>
          <w:tcPr>
            <w:tcW w:w="877" w:type="dxa"/>
            <w:shd w:val="clear" w:color="auto" w:fill="auto"/>
          </w:tcPr>
          <w:p w14:paraId="0850BA52" w14:textId="77777777" w:rsidR="00504EED" w:rsidRPr="00956E33" w:rsidRDefault="00504EED" w:rsidP="00E87421">
            <w:pPr>
              <w:spacing w:before="40" w:after="80" w:line="210" w:lineRule="exact"/>
              <w:jc w:val="right"/>
              <w:rPr>
                <w:sz w:val="17"/>
                <w:szCs w:val="17"/>
              </w:rPr>
            </w:pPr>
            <w:r w:rsidRPr="00956E33">
              <w:rPr>
                <w:sz w:val="17"/>
                <w:szCs w:val="17"/>
              </w:rPr>
              <w:t>17</w:t>
            </w:r>
          </w:p>
        </w:tc>
        <w:tc>
          <w:tcPr>
            <w:tcW w:w="877" w:type="dxa"/>
            <w:shd w:val="clear" w:color="auto" w:fill="auto"/>
          </w:tcPr>
          <w:p w14:paraId="1C089509"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shd w:val="clear" w:color="auto" w:fill="auto"/>
          </w:tcPr>
          <w:p w14:paraId="104A4B6C" w14:textId="77777777" w:rsidR="00504EED" w:rsidRPr="00956E33" w:rsidRDefault="00504EED" w:rsidP="00E87421">
            <w:pPr>
              <w:spacing w:before="40" w:after="80" w:line="210" w:lineRule="exact"/>
              <w:jc w:val="right"/>
              <w:rPr>
                <w:sz w:val="17"/>
                <w:szCs w:val="17"/>
              </w:rPr>
            </w:pPr>
            <w:r w:rsidRPr="00956E33">
              <w:rPr>
                <w:sz w:val="17"/>
                <w:szCs w:val="17"/>
              </w:rPr>
              <w:t>21</w:t>
            </w:r>
          </w:p>
        </w:tc>
        <w:tc>
          <w:tcPr>
            <w:tcW w:w="877" w:type="dxa"/>
            <w:shd w:val="clear" w:color="auto" w:fill="auto"/>
          </w:tcPr>
          <w:p w14:paraId="0D3C16D9" w14:textId="77777777" w:rsidR="00504EED" w:rsidRPr="00956E33" w:rsidRDefault="00504EED" w:rsidP="00E87421">
            <w:pPr>
              <w:spacing w:before="40" w:after="80" w:line="210" w:lineRule="exact"/>
              <w:jc w:val="right"/>
              <w:rPr>
                <w:sz w:val="17"/>
                <w:szCs w:val="17"/>
              </w:rPr>
            </w:pPr>
            <w:r w:rsidRPr="00956E33">
              <w:rPr>
                <w:sz w:val="17"/>
                <w:szCs w:val="17"/>
              </w:rPr>
              <w:t>18</w:t>
            </w:r>
          </w:p>
        </w:tc>
        <w:tc>
          <w:tcPr>
            <w:tcW w:w="877" w:type="dxa"/>
            <w:shd w:val="clear" w:color="auto" w:fill="auto"/>
          </w:tcPr>
          <w:p w14:paraId="5545478A"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8" w:type="dxa"/>
            <w:shd w:val="clear" w:color="auto" w:fill="auto"/>
          </w:tcPr>
          <w:p w14:paraId="5DD668A0" w14:textId="77777777" w:rsidR="00504EED" w:rsidRPr="00956E33" w:rsidRDefault="00504EED" w:rsidP="00E87421">
            <w:pPr>
              <w:spacing w:before="40" w:after="80" w:line="210" w:lineRule="exact"/>
              <w:jc w:val="right"/>
              <w:rPr>
                <w:sz w:val="17"/>
                <w:szCs w:val="17"/>
              </w:rPr>
            </w:pPr>
            <w:r w:rsidRPr="00956E33">
              <w:rPr>
                <w:sz w:val="17"/>
                <w:szCs w:val="17"/>
              </w:rPr>
              <w:t>23</w:t>
            </w:r>
          </w:p>
        </w:tc>
      </w:tr>
      <w:tr w:rsidR="00504EED" w:rsidRPr="00956E33" w14:paraId="2E260B9E" w14:textId="77777777" w:rsidTr="00331BEF">
        <w:tc>
          <w:tcPr>
            <w:tcW w:w="877" w:type="dxa"/>
            <w:vMerge/>
            <w:tcBorders>
              <w:bottom w:val="single" w:sz="4" w:space="0" w:color="auto"/>
            </w:tcBorders>
            <w:shd w:val="clear" w:color="auto" w:fill="auto"/>
            <w:vAlign w:val="bottom"/>
          </w:tcPr>
          <w:p w14:paraId="00A211C9" w14:textId="77777777" w:rsidR="00504EED" w:rsidRPr="00956E33" w:rsidRDefault="00504EED" w:rsidP="00E87421">
            <w:pPr>
              <w:spacing w:before="40" w:after="80" w:line="210" w:lineRule="exact"/>
              <w:rPr>
                <w:bCs/>
                <w:sz w:val="17"/>
                <w:szCs w:val="17"/>
              </w:rPr>
            </w:pPr>
          </w:p>
        </w:tc>
        <w:tc>
          <w:tcPr>
            <w:tcW w:w="878" w:type="dxa"/>
            <w:tcBorders>
              <w:bottom w:val="single" w:sz="4" w:space="0" w:color="auto"/>
            </w:tcBorders>
            <w:shd w:val="clear" w:color="auto" w:fill="auto"/>
          </w:tcPr>
          <w:p w14:paraId="6490ED10" w14:textId="77777777" w:rsidR="00504EED" w:rsidRPr="00956E33" w:rsidRDefault="00504EED" w:rsidP="00E87421">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26E35CA0" w14:textId="77777777" w:rsidR="00504EED" w:rsidRPr="00956E33" w:rsidRDefault="00504EED" w:rsidP="00E87421">
            <w:pPr>
              <w:spacing w:before="40" w:after="80" w:line="210" w:lineRule="exact"/>
              <w:jc w:val="right"/>
              <w:rPr>
                <w:sz w:val="17"/>
                <w:szCs w:val="17"/>
              </w:rPr>
            </w:pPr>
            <w:r w:rsidRPr="00956E33">
              <w:rPr>
                <w:sz w:val="17"/>
                <w:szCs w:val="17"/>
              </w:rPr>
              <w:t>13</w:t>
            </w:r>
          </w:p>
        </w:tc>
        <w:tc>
          <w:tcPr>
            <w:tcW w:w="878" w:type="dxa"/>
            <w:tcBorders>
              <w:bottom w:val="single" w:sz="4" w:space="0" w:color="auto"/>
            </w:tcBorders>
            <w:shd w:val="clear" w:color="auto" w:fill="auto"/>
          </w:tcPr>
          <w:p w14:paraId="7B6534F2" w14:textId="77777777" w:rsidR="00504EED" w:rsidRPr="00956E33" w:rsidRDefault="00504EED" w:rsidP="00E87421">
            <w:pPr>
              <w:spacing w:before="40" w:after="80" w:line="210" w:lineRule="exact"/>
              <w:jc w:val="right"/>
              <w:rPr>
                <w:sz w:val="17"/>
                <w:szCs w:val="17"/>
              </w:rPr>
            </w:pPr>
            <w:r w:rsidRPr="00956E33">
              <w:rPr>
                <w:sz w:val="17"/>
                <w:szCs w:val="17"/>
              </w:rPr>
              <w:t>10</w:t>
            </w:r>
          </w:p>
        </w:tc>
        <w:tc>
          <w:tcPr>
            <w:tcW w:w="878" w:type="dxa"/>
            <w:tcBorders>
              <w:bottom w:val="single" w:sz="4" w:space="0" w:color="auto"/>
            </w:tcBorders>
            <w:shd w:val="clear" w:color="auto" w:fill="auto"/>
          </w:tcPr>
          <w:p w14:paraId="74AD2B69" w14:textId="77777777" w:rsidR="00504EED" w:rsidRPr="00956E33" w:rsidRDefault="00504EED" w:rsidP="00E87421">
            <w:pPr>
              <w:spacing w:before="40" w:after="80" w:line="210" w:lineRule="exact"/>
              <w:jc w:val="right"/>
              <w:rPr>
                <w:sz w:val="17"/>
                <w:szCs w:val="17"/>
              </w:rPr>
            </w:pPr>
            <w:r w:rsidRPr="00956E33">
              <w:rPr>
                <w:sz w:val="17"/>
                <w:szCs w:val="17"/>
              </w:rPr>
              <w:t>23</w:t>
            </w:r>
          </w:p>
        </w:tc>
        <w:tc>
          <w:tcPr>
            <w:tcW w:w="877" w:type="dxa"/>
            <w:tcBorders>
              <w:bottom w:val="single" w:sz="4" w:space="0" w:color="auto"/>
            </w:tcBorders>
            <w:shd w:val="clear" w:color="auto" w:fill="auto"/>
          </w:tcPr>
          <w:p w14:paraId="326752F5"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7" w:type="dxa"/>
            <w:tcBorders>
              <w:bottom w:val="single" w:sz="4" w:space="0" w:color="auto"/>
            </w:tcBorders>
            <w:shd w:val="clear" w:color="auto" w:fill="auto"/>
          </w:tcPr>
          <w:p w14:paraId="40E64590"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5D0786DE"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bottom w:val="single" w:sz="4" w:space="0" w:color="auto"/>
            </w:tcBorders>
            <w:shd w:val="clear" w:color="auto" w:fill="auto"/>
          </w:tcPr>
          <w:p w14:paraId="04CDDF86"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6904C83B"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7" w:type="dxa"/>
            <w:tcBorders>
              <w:bottom w:val="single" w:sz="4" w:space="0" w:color="auto"/>
            </w:tcBorders>
            <w:shd w:val="clear" w:color="auto" w:fill="auto"/>
          </w:tcPr>
          <w:p w14:paraId="7782743E" w14:textId="77777777" w:rsidR="00504EED" w:rsidRPr="00956E33" w:rsidRDefault="00504EED" w:rsidP="00E87421">
            <w:pPr>
              <w:spacing w:before="40" w:after="80" w:line="210" w:lineRule="exact"/>
              <w:jc w:val="right"/>
              <w:rPr>
                <w:sz w:val="17"/>
                <w:szCs w:val="17"/>
              </w:rPr>
            </w:pPr>
            <w:r w:rsidRPr="00956E33">
              <w:rPr>
                <w:sz w:val="17"/>
                <w:szCs w:val="17"/>
              </w:rPr>
              <w:t>13</w:t>
            </w:r>
          </w:p>
        </w:tc>
        <w:tc>
          <w:tcPr>
            <w:tcW w:w="877" w:type="dxa"/>
            <w:tcBorders>
              <w:bottom w:val="single" w:sz="4" w:space="0" w:color="auto"/>
            </w:tcBorders>
            <w:shd w:val="clear" w:color="auto" w:fill="auto"/>
          </w:tcPr>
          <w:p w14:paraId="62B2758B"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73543B9F"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8" w:type="dxa"/>
            <w:tcBorders>
              <w:bottom w:val="single" w:sz="4" w:space="0" w:color="auto"/>
            </w:tcBorders>
            <w:shd w:val="clear" w:color="auto" w:fill="auto"/>
          </w:tcPr>
          <w:p w14:paraId="018032B5" w14:textId="77777777" w:rsidR="00504EED" w:rsidRPr="00956E33" w:rsidRDefault="00504EED" w:rsidP="00E87421">
            <w:pPr>
              <w:spacing w:before="40" w:after="80" w:line="210" w:lineRule="exact"/>
              <w:jc w:val="right"/>
              <w:rPr>
                <w:sz w:val="17"/>
                <w:szCs w:val="17"/>
              </w:rPr>
            </w:pPr>
            <w:r w:rsidRPr="00956E33">
              <w:rPr>
                <w:sz w:val="17"/>
                <w:szCs w:val="17"/>
              </w:rPr>
              <w:t>3</w:t>
            </w:r>
          </w:p>
        </w:tc>
      </w:tr>
      <w:tr w:rsidR="00504EED" w:rsidRPr="00956E33" w14:paraId="04458588" w14:textId="77777777" w:rsidTr="00331BEF">
        <w:tc>
          <w:tcPr>
            <w:tcW w:w="1755" w:type="dxa"/>
            <w:gridSpan w:val="2"/>
            <w:tcBorders>
              <w:top w:val="single" w:sz="4" w:space="0" w:color="auto"/>
              <w:bottom w:val="single" w:sz="4" w:space="0" w:color="auto"/>
            </w:tcBorders>
            <w:shd w:val="clear" w:color="auto" w:fill="auto"/>
            <w:vAlign w:val="bottom"/>
          </w:tcPr>
          <w:p w14:paraId="04987948" w14:textId="77777777" w:rsidR="00504EED" w:rsidRPr="00956E33" w:rsidRDefault="00E87421"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687165B4" w14:textId="77777777" w:rsidR="00504EED" w:rsidRPr="00956E33" w:rsidRDefault="00504EED" w:rsidP="00D007C2">
            <w:pPr>
              <w:spacing w:before="40" w:after="80" w:line="210" w:lineRule="exact"/>
              <w:jc w:val="right"/>
              <w:rPr>
                <w:b/>
                <w:bCs/>
                <w:sz w:val="17"/>
                <w:szCs w:val="17"/>
              </w:rPr>
            </w:pPr>
            <w:r w:rsidRPr="00956E33">
              <w:rPr>
                <w:b/>
                <w:bCs/>
                <w:sz w:val="17"/>
                <w:szCs w:val="17"/>
              </w:rPr>
              <w:t>146</w:t>
            </w:r>
          </w:p>
        </w:tc>
        <w:tc>
          <w:tcPr>
            <w:tcW w:w="878" w:type="dxa"/>
            <w:tcBorders>
              <w:top w:val="single" w:sz="4" w:space="0" w:color="auto"/>
              <w:bottom w:val="single" w:sz="4" w:space="0" w:color="auto"/>
            </w:tcBorders>
            <w:shd w:val="clear" w:color="auto" w:fill="auto"/>
            <w:vAlign w:val="bottom"/>
          </w:tcPr>
          <w:p w14:paraId="6157A8D5" w14:textId="77777777" w:rsidR="00504EED" w:rsidRPr="00956E33" w:rsidRDefault="00504EED" w:rsidP="00D007C2">
            <w:pPr>
              <w:spacing w:before="40" w:after="80" w:line="210" w:lineRule="exact"/>
              <w:jc w:val="right"/>
              <w:rPr>
                <w:b/>
                <w:bCs/>
                <w:sz w:val="17"/>
                <w:szCs w:val="17"/>
              </w:rPr>
            </w:pPr>
            <w:r w:rsidRPr="00956E33">
              <w:rPr>
                <w:b/>
                <w:bCs/>
                <w:sz w:val="17"/>
                <w:szCs w:val="17"/>
              </w:rPr>
              <w:t>88</w:t>
            </w:r>
          </w:p>
        </w:tc>
        <w:tc>
          <w:tcPr>
            <w:tcW w:w="878" w:type="dxa"/>
            <w:tcBorders>
              <w:top w:val="single" w:sz="4" w:space="0" w:color="auto"/>
              <w:bottom w:val="single" w:sz="4" w:space="0" w:color="auto"/>
            </w:tcBorders>
            <w:shd w:val="clear" w:color="auto" w:fill="auto"/>
            <w:vAlign w:val="bottom"/>
          </w:tcPr>
          <w:p w14:paraId="7AF4CDE4" w14:textId="77777777" w:rsidR="00504EED" w:rsidRPr="00956E33" w:rsidRDefault="00504EED" w:rsidP="00D007C2">
            <w:pPr>
              <w:spacing w:before="40" w:after="80" w:line="210" w:lineRule="exact"/>
              <w:jc w:val="right"/>
              <w:rPr>
                <w:b/>
                <w:bCs/>
                <w:sz w:val="17"/>
                <w:szCs w:val="17"/>
              </w:rPr>
            </w:pPr>
            <w:r w:rsidRPr="00956E33">
              <w:rPr>
                <w:b/>
                <w:bCs/>
                <w:sz w:val="17"/>
                <w:szCs w:val="17"/>
              </w:rPr>
              <w:t>234</w:t>
            </w:r>
          </w:p>
        </w:tc>
        <w:tc>
          <w:tcPr>
            <w:tcW w:w="877" w:type="dxa"/>
            <w:tcBorders>
              <w:top w:val="single" w:sz="4" w:space="0" w:color="auto"/>
              <w:bottom w:val="single" w:sz="4" w:space="0" w:color="auto"/>
            </w:tcBorders>
            <w:shd w:val="clear" w:color="auto" w:fill="auto"/>
            <w:vAlign w:val="bottom"/>
          </w:tcPr>
          <w:p w14:paraId="1C8B8DDB" w14:textId="77777777" w:rsidR="00504EED" w:rsidRPr="00956E33" w:rsidRDefault="00504EED" w:rsidP="00D007C2">
            <w:pPr>
              <w:spacing w:before="40" w:after="80" w:line="210" w:lineRule="exact"/>
              <w:jc w:val="right"/>
              <w:rPr>
                <w:b/>
                <w:bCs/>
                <w:sz w:val="17"/>
                <w:szCs w:val="17"/>
              </w:rPr>
            </w:pPr>
            <w:r w:rsidRPr="00956E33">
              <w:rPr>
                <w:b/>
                <w:bCs/>
                <w:sz w:val="17"/>
                <w:szCs w:val="17"/>
              </w:rPr>
              <w:t>99</w:t>
            </w:r>
          </w:p>
        </w:tc>
        <w:tc>
          <w:tcPr>
            <w:tcW w:w="877" w:type="dxa"/>
            <w:tcBorders>
              <w:top w:val="single" w:sz="4" w:space="0" w:color="auto"/>
              <w:bottom w:val="single" w:sz="4" w:space="0" w:color="auto"/>
            </w:tcBorders>
            <w:shd w:val="clear" w:color="auto" w:fill="auto"/>
            <w:vAlign w:val="bottom"/>
          </w:tcPr>
          <w:p w14:paraId="30CDBEEF" w14:textId="77777777" w:rsidR="00504EED" w:rsidRPr="00956E33" w:rsidRDefault="00504EED" w:rsidP="00D007C2">
            <w:pPr>
              <w:spacing w:before="40" w:after="80" w:line="210" w:lineRule="exact"/>
              <w:jc w:val="right"/>
              <w:rPr>
                <w:b/>
                <w:bCs/>
                <w:sz w:val="17"/>
                <w:szCs w:val="17"/>
              </w:rPr>
            </w:pPr>
            <w:r w:rsidRPr="00956E33">
              <w:rPr>
                <w:b/>
                <w:bCs/>
                <w:sz w:val="17"/>
                <w:szCs w:val="17"/>
              </w:rPr>
              <w:t>73</w:t>
            </w:r>
          </w:p>
        </w:tc>
        <w:tc>
          <w:tcPr>
            <w:tcW w:w="877" w:type="dxa"/>
            <w:tcBorders>
              <w:top w:val="single" w:sz="4" w:space="0" w:color="auto"/>
              <w:bottom w:val="single" w:sz="4" w:space="0" w:color="auto"/>
            </w:tcBorders>
            <w:shd w:val="clear" w:color="auto" w:fill="auto"/>
            <w:vAlign w:val="bottom"/>
          </w:tcPr>
          <w:p w14:paraId="6022AF63" w14:textId="77777777" w:rsidR="00504EED" w:rsidRPr="00956E33" w:rsidRDefault="00504EED" w:rsidP="00D007C2">
            <w:pPr>
              <w:spacing w:before="40" w:after="80" w:line="210" w:lineRule="exact"/>
              <w:jc w:val="right"/>
              <w:rPr>
                <w:b/>
                <w:bCs/>
                <w:sz w:val="17"/>
                <w:szCs w:val="17"/>
              </w:rPr>
            </w:pPr>
            <w:r w:rsidRPr="00956E33">
              <w:rPr>
                <w:b/>
                <w:bCs/>
                <w:sz w:val="17"/>
                <w:szCs w:val="17"/>
              </w:rPr>
              <w:t>172</w:t>
            </w:r>
          </w:p>
        </w:tc>
        <w:tc>
          <w:tcPr>
            <w:tcW w:w="877" w:type="dxa"/>
            <w:tcBorders>
              <w:top w:val="single" w:sz="4" w:space="0" w:color="auto"/>
              <w:bottom w:val="single" w:sz="4" w:space="0" w:color="auto"/>
            </w:tcBorders>
            <w:shd w:val="clear" w:color="auto" w:fill="auto"/>
            <w:vAlign w:val="bottom"/>
          </w:tcPr>
          <w:p w14:paraId="2DAF5DA1" w14:textId="77777777" w:rsidR="00504EED" w:rsidRPr="00956E33" w:rsidRDefault="00504EED" w:rsidP="00D007C2">
            <w:pPr>
              <w:spacing w:before="40" w:after="80" w:line="210" w:lineRule="exact"/>
              <w:jc w:val="right"/>
              <w:rPr>
                <w:b/>
                <w:bCs/>
                <w:sz w:val="17"/>
                <w:szCs w:val="17"/>
              </w:rPr>
            </w:pPr>
            <w:r w:rsidRPr="00956E33">
              <w:rPr>
                <w:b/>
                <w:bCs/>
                <w:sz w:val="17"/>
                <w:szCs w:val="17"/>
              </w:rPr>
              <w:t>23</w:t>
            </w:r>
          </w:p>
        </w:tc>
        <w:tc>
          <w:tcPr>
            <w:tcW w:w="877" w:type="dxa"/>
            <w:tcBorders>
              <w:top w:val="single" w:sz="4" w:space="0" w:color="auto"/>
              <w:bottom w:val="single" w:sz="4" w:space="0" w:color="auto"/>
            </w:tcBorders>
            <w:shd w:val="clear" w:color="auto" w:fill="auto"/>
            <w:vAlign w:val="bottom"/>
          </w:tcPr>
          <w:p w14:paraId="3BA7BC36" w14:textId="77777777" w:rsidR="00504EED" w:rsidRPr="00956E33" w:rsidRDefault="00504EED" w:rsidP="00D007C2">
            <w:pPr>
              <w:spacing w:before="40" w:after="80" w:line="210" w:lineRule="exact"/>
              <w:jc w:val="right"/>
              <w:rPr>
                <w:b/>
                <w:bCs/>
                <w:sz w:val="17"/>
                <w:szCs w:val="17"/>
              </w:rPr>
            </w:pPr>
            <w:r w:rsidRPr="00956E33">
              <w:rPr>
                <w:b/>
                <w:bCs/>
                <w:sz w:val="17"/>
                <w:szCs w:val="17"/>
              </w:rPr>
              <w:t>11</w:t>
            </w:r>
          </w:p>
        </w:tc>
        <w:tc>
          <w:tcPr>
            <w:tcW w:w="877" w:type="dxa"/>
            <w:tcBorders>
              <w:top w:val="single" w:sz="4" w:space="0" w:color="auto"/>
              <w:bottom w:val="single" w:sz="4" w:space="0" w:color="auto"/>
            </w:tcBorders>
            <w:shd w:val="clear" w:color="auto" w:fill="auto"/>
            <w:vAlign w:val="bottom"/>
          </w:tcPr>
          <w:p w14:paraId="2CEC2B7A" w14:textId="77777777" w:rsidR="00504EED" w:rsidRPr="00956E33" w:rsidRDefault="00504EED" w:rsidP="00D007C2">
            <w:pPr>
              <w:spacing w:before="40" w:after="80" w:line="210" w:lineRule="exact"/>
              <w:jc w:val="right"/>
              <w:rPr>
                <w:b/>
                <w:bCs/>
                <w:sz w:val="17"/>
                <w:szCs w:val="17"/>
              </w:rPr>
            </w:pPr>
            <w:r w:rsidRPr="00956E33">
              <w:rPr>
                <w:b/>
                <w:bCs/>
                <w:sz w:val="17"/>
                <w:szCs w:val="17"/>
              </w:rPr>
              <w:t>34</w:t>
            </w:r>
          </w:p>
        </w:tc>
        <w:tc>
          <w:tcPr>
            <w:tcW w:w="877" w:type="dxa"/>
            <w:tcBorders>
              <w:top w:val="single" w:sz="4" w:space="0" w:color="auto"/>
              <w:bottom w:val="single" w:sz="4" w:space="0" w:color="auto"/>
            </w:tcBorders>
            <w:shd w:val="clear" w:color="auto" w:fill="auto"/>
            <w:vAlign w:val="bottom"/>
          </w:tcPr>
          <w:p w14:paraId="7B4CA236" w14:textId="77777777" w:rsidR="00504EED" w:rsidRPr="00956E33" w:rsidRDefault="00504EED" w:rsidP="00D007C2">
            <w:pPr>
              <w:spacing w:before="40" w:after="80" w:line="210" w:lineRule="exact"/>
              <w:jc w:val="right"/>
              <w:rPr>
                <w:b/>
                <w:bCs/>
                <w:sz w:val="17"/>
                <w:szCs w:val="17"/>
              </w:rPr>
            </w:pPr>
            <w:r w:rsidRPr="00956E33">
              <w:rPr>
                <w:b/>
                <w:bCs/>
                <w:sz w:val="17"/>
                <w:szCs w:val="17"/>
              </w:rPr>
              <w:t>21</w:t>
            </w:r>
          </w:p>
        </w:tc>
        <w:tc>
          <w:tcPr>
            <w:tcW w:w="877" w:type="dxa"/>
            <w:tcBorders>
              <w:top w:val="single" w:sz="4" w:space="0" w:color="auto"/>
              <w:bottom w:val="single" w:sz="4" w:space="0" w:color="auto"/>
            </w:tcBorders>
            <w:shd w:val="clear" w:color="auto" w:fill="auto"/>
            <w:vAlign w:val="bottom"/>
          </w:tcPr>
          <w:p w14:paraId="45F7E8FA" w14:textId="77777777" w:rsidR="00504EED" w:rsidRPr="00956E33" w:rsidRDefault="00504EED" w:rsidP="00D007C2">
            <w:pPr>
              <w:spacing w:before="40" w:after="80" w:line="210" w:lineRule="exact"/>
              <w:jc w:val="right"/>
              <w:rPr>
                <w:b/>
                <w:bCs/>
                <w:sz w:val="17"/>
                <w:szCs w:val="17"/>
              </w:rPr>
            </w:pPr>
            <w:r w:rsidRPr="00956E33">
              <w:rPr>
                <w:b/>
                <w:bCs/>
                <w:sz w:val="17"/>
                <w:szCs w:val="17"/>
              </w:rPr>
              <w:t>5</w:t>
            </w:r>
          </w:p>
        </w:tc>
        <w:tc>
          <w:tcPr>
            <w:tcW w:w="878" w:type="dxa"/>
            <w:tcBorders>
              <w:top w:val="single" w:sz="4" w:space="0" w:color="auto"/>
              <w:bottom w:val="single" w:sz="4" w:space="0" w:color="auto"/>
            </w:tcBorders>
            <w:shd w:val="clear" w:color="auto" w:fill="auto"/>
            <w:vAlign w:val="bottom"/>
          </w:tcPr>
          <w:p w14:paraId="52B1A64C" w14:textId="77777777" w:rsidR="00504EED" w:rsidRPr="00956E33" w:rsidRDefault="00504EED" w:rsidP="00D007C2">
            <w:pPr>
              <w:spacing w:before="40" w:after="80" w:line="210" w:lineRule="exact"/>
              <w:jc w:val="right"/>
              <w:rPr>
                <w:b/>
                <w:bCs/>
                <w:sz w:val="17"/>
                <w:szCs w:val="17"/>
              </w:rPr>
            </w:pPr>
            <w:r w:rsidRPr="00956E33">
              <w:rPr>
                <w:b/>
                <w:bCs/>
                <w:sz w:val="17"/>
                <w:szCs w:val="17"/>
              </w:rPr>
              <w:t>26</w:t>
            </w:r>
          </w:p>
        </w:tc>
      </w:tr>
      <w:tr w:rsidR="00504EED" w:rsidRPr="00956E33" w14:paraId="0365664A" w14:textId="77777777" w:rsidTr="00331BEF">
        <w:tc>
          <w:tcPr>
            <w:tcW w:w="877" w:type="dxa"/>
            <w:vMerge w:val="restart"/>
            <w:tcBorders>
              <w:top w:val="single" w:sz="4" w:space="0" w:color="auto"/>
            </w:tcBorders>
            <w:shd w:val="clear" w:color="auto" w:fill="auto"/>
          </w:tcPr>
          <w:p w14:paraId="7A2076AA" w14:textId="77777777" w:rsidR="00504EED" w:rsidRPr="00956E33" w:rsidRDefault="00504EED" w:rsidP="00E87421">
            <w:pPr>
              <w:spacing w:before="40" w:after="80" w:line="210" w:lineRule="exact"/>
              <w:rPr>
                <w:bCs/>
                <w:sz w:val="17"/>
                <w:szCs w:val="17"/>
              </w:rPr>
            </w:pPr>
            <w:r w:rsidRPr="00956E33">
              <w:rPr>
                <w:bCs/>
                <w:sz w:val="17"/>
                <w:szCs w:val="17"/>
              </w:rPr>
              <w:t>Kivu del Sur</w:t>
            </w:r>
          </w:p>
        </w:tc>
        <w:tc>
          <w:tcPr>
            <w:tcW w:w="878" w:type="dxa"/>
            <w:tcBorders>
              <w:top w:val="single" w:sz="4" w:space="0" w:color="auto"/>
            </w:tcBorders>
            <w:shd w:val="clear" w:color="auto" w:fill="auto"/>
          </w:tcPr>
          <w:p w14:paraId="4A7543CE" w14:textId="77777777" w:rsidR="00504EED" w:rsidRPr="00956E33" w:rsidRDefault="00504EED" w:rsidP="00E87421">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0FB70CFB" w14:textId="77777777" w:rsidR="00504EED" w:rsidRPr="00956E33" w:rsidRDefault="00504EED" w:rsidP="00E87421">
            <w:pPr>
              <w:spacing w:before="40" w:after="80" w:line="210" w:lineRule="exact"/>
              <w:jc w:val="right"/>
              <w:rPr>
                <w:sz w:val="17"/>
                <w:szCs w:val="17"/>
              </w:rPr>
            </w:pPr>
            <w:r w:rsidRPr="00956E33">
              <w:rPr>
                <w:sz w:val="17"/>
                <w:szCs w:val="17"/>
              </w:rPr>
              <w:t>86</w:t>
            </w:r>
          </w:p>
        </w:tc>
        <w:tc>
          <w:tcPr>
            <w:tcW w:w="878" w:type="dxa"/>
            <w:tcBorders>
              <w:top w:val="single" w:sz="4" w:space="0" w:color="auto"/>
            </w:tcBorders>
            <w:shd w:val="clear" w:color="auto" w:fill="auto"/>
          </w:tcPr>
          <w:p w14:paraId="7C79B62C" w14:textId="77777777" w:rsidR="00504EED" w:rsidRPr="00956E33" w:rsidRDefault="00504EED" w:rsidP="00E87421">
            <w:pPr>
              <w:spacing w:before="40" w:after="80" w:line="210" w:lineRule="exact"/>
              <w:jc w:val="right"/>
              <w:rPr>
                <w:sz w:val="17"/>
                <w:szCs w:val="17"/>
              </w:rPr>
            </w:pPr>
            <w:r w:rsidRPr="00956E33">
              <w:rPr>
                <w:sz w:val="17"/>
                <w:szCs w:val="17"/>
              </w:rPr>
              <w:t>118</w:t>
            </w:r>
          </w:p>
        </w:tc>
        <w:tc>
          <w:tcPr>
            <w:tcW w:w="878" w:type="dxa"/>
            <w:tcBorders>
              <w:top w:val="single" w:sz="4" w:space="0" w:color="auto"/>
            </w:tcBorders>
            <w:shd w:val="clear" w:color="auto" w:fill="auto"/>
          </w:tcPr>
          <w:p w14:paraId="644EB0A4" w14:textId="77777777" w:rsidR="00504EED" w:rsidRPr="00956E33" w:rsidRDefault="00504EED" w:rsidP="00E87421">
            <w:pPr>
              <w:spacing w:before="40" w:after="80" w:line="210" w:lineRule="exact"/>
              <w:jc w:val="right"/>
              <w:rPr>
                <w:sz w:val="17"/>
                <w:szCs w:val="17"/>
              </w:rPr>
            </w:pPr>
            <w:r w:rsidRPr="00956E33">
              <w:rPr>
                <w:sz w:val="17"/>
                <w:szCs w:val="17"/>
              </w:rPr>
              <w:t>204</w:t>
            </w:r>
          </w:p>
        </w:tc>
        <w:tc>
          <w:tcPr>
            <w:tcW w:w="877" w:type="dxa"/>
            <w:tcBorders>
              <w:top w:val="single" w:sz="4" w:space="0" w:color="auto"/>
            </w:tcBorders>
            <w:shd w:val="clear" w:color="auto" w:fill="auto"/>
          </w:tcPr>
          <w:p w14:paraId="39DB6AC1" w14:textId="77777777" w:rsidR="00504EED" w:rsidRPr="00956E33" w:rsidRDefault="00504EED" w:rsidP="00E87421">
            <w:pPr>
              <w:spacing w:before="40" w:after="80" w:line="210" w:lineRule="exact"/>
              <w:jc w:val="right"/>
              <w:rPr>
                <w:sz w:val="17"/>
                <w:szCs w:val="17"/>
              </w:rPr>
            </w:pPr>
            <w:r w:rsidRPr="00956E33">
              <w:rPr>
                <w:sz w:val="17"/>
                <w:szCs w:val="17"/>
              </w:rPr>
              <w:t>56</w:t>
            </w:r>
          </w:p>
        </w:tc>
        <w:tc>
          <w:tcPr>
            <w:tcW w:w="877" w:type="dxa"/>
            <w:tcBorders>
              <w:top w:val="single" w:sz="4" w:space="0" w:color="auto"/>
            </w:tcBorders>
            <w:shd w:val="clear" w:color="auto" w:fill="auto"/>
          </w:tcPr>
          <w:p w14:paraId="319B4C86" w14:textId="77777777" w:rsidR="00504EED" w:rsidRPr="00956E33" w:rsidRDefault="00504EED" w:rsidP="00E87421">
            <w:pPr>
              <w:spacing w:before="40" w:after="80" w:line="210" w:lineRule="exact"/>
              <w:jc w:val="right"/>
              <w:rPr>
                <w:sz w:val="17"/>
                <w:szCs w:val="17"/>
              </w:rPr>
            </w:pPr>
            <w:r w:rsidRPr="00956E33">
              <w:rPr>
                <w:sz w:val="17"/>
                <w:szCs w:val="17"/>
              </w:rPr>
              <w:t>112</w:t>
            </w:r>
          </w:p>
        </w:tc>
        <w:tc>
          <w:tcPr>
            <w:tcW w:w="877" w:type="dxa"/>
            <w:tcBorders>
              <w:top w:val="single" w:sz="4" w:space="0" w:color="auto"/>
            </w:tcBorders>
            <w:shd w:val="clear" w:color="auto" w:fill="auto"/>
          </w:tcPr>
          <w:p w14:paraId="2DD3856D" w14:textId="77777777" w:rsidR="00504EED" w:rsidRPr="00956E33" w:rsidRDefault="00504EED" w:rsidP="00E87421">
            <w:pPr>
              <w:spacing w:before="40" w:after="80" w:line="210" w:lineRule="exact"/>
              <w:jc w:val="right"/>
              <w:rPr>
                <w:sz w:val="17"/>
                <w:szCs w:val="17"/>
              </w:rPr>
            </w:pPr>
            <w:r w:rsidRPr="00956E33">
              <w:rPr>
                <w:sz w:val="17"/>
                <w:szCs w:val="17"/>
              </w:rPr>
              <w:t>168</w:t>
            </w:r>
          </w:p>
        </w:tc>
        <w:tc>
          <w:tcPr>
            <w:tcW w:w="877" w:type="dxa"/>
            <w:tcBorders>
              <w:top w:val="single" w:sz="4" w:space="0" w:color="auto"/>
            </w:tcBorders>
            <w:shd w:val="clear" w:color="auto" w:fill="auto"/>
          </w:tcPr>
          <w:p w14:paraId="26B26AC9" w14:textId="77777777" w:rsidR="00504EED" w:rsidRPr="00956E33" w:rsidRDefault="00504EED" w:rsidP="00E87421">
            <w:pPr>
              <w:spacing w:before="40" w:after="80" w:line="210" w:lineRule="exact"/>
              <w:jc w:val="right"/>
              <w:rPr>
                <w:sz w:val="17"/>
                <w:szCs w:val="17"/>
              </w:rPr>
            </w:pPr>
            <w:r w:rsidRPr="00956E33">
              <w:rPr>
                <w:sz w:val="17"/>
                <w:szCs w:val="17"/>
              </w:rPr>
              <w:t>20</w:t>
            </w:r>
          </w:p>
        </w:tc>
        <w:tc>
          <w:tcPr>
            <w:tcW w:w="877" w:type="dxa"/>
            <w:tcBorders>
              <w:top w:val="single" w:sz="4" w:space="0" w:color="auto"/>
            </w:tcBorders>
            <w:shd w:val="clear" w:color="auto" w:fill="auto"/>
          </w:tcPr>
          <w:p w14:paraId="25B75FBD"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top w:val="single" w:sz="4" w:space="0" w:color="auto"/>
            </w:tcBorders>
            <w:shd w:val="clear" w:color="auto" w:fill="auto"/>
          </w:tcPr>
          <w:p w14:paraId="06E08A6A" w14:textId="77777777" w:rsidR="00504EED" w:rsidRPr="00956E33" w:rsidRDefault="00504EED" w:rsidP="00E87421">
            <w:pPr>
              <w:spacing w:before="40" w:after="80" w:line="210" w:lineRule="exact"/>
              <w:jc w:val="right"/>
              <w:rPr>
                <w:sz w:val="17"/>
                <w:szCs w:val="17"/>
              </w:rPr>
            </w:pPr>
            <w:r w:rsidRPr="00956E33">
              <w:rPr>
                <w:sz w:val="17"/>
                <w:szCs w:val="17"/>
              </w:rPr>
              <w:t>24</w:t>
            </w:r>
          </w:p>
        </w:tc>
        <w:tc>
          <w:tcPr>
            <w:tcW w:w="877" w:type="dxa"/>
            <w:tcBorders>
              <w:top w:val="single" w:sz="4" w:space="0" w:color="auto"/>
            </w:tcBorders>
            <w:shd w:val="clear" w:color="auto" w:fill="auto"/>
          </w:tcPr>
          <w:p w14:paraId="6F2AB330" w14:textId="77777777" w:rsidR="00504EED" w:rsidRPr="00956E33" w:rsidRDefault="00504EED" w:rsidP="00E87421">
            <w:pPr>
              <w:spacing w:before="40" w:after="80" w:line="210" w:lineRule="exact"/>
              <w:jc w:val="right"/>
              <w:rPr>
                <w:sz w:val="17"/>
                <w:szCs w:val="17"/>
              </w:rPr>
            </w:pPr>
            <w:r w:rsidRPr="00956E33">
              <w:rPr>
                <w:sz w:val="17"/>
                <w:szCs w:val="17"/>
              </w:rPr>
              <w:t>16</w:t>
            </w:r>
          </w:p>
        </w:tc>
        <w:tc>
          <w:tcPr>
            <w:tcW w:w="877" w:type="dxa"/>
            <w:tcBorders>
              <w:top w:val="single" w:sz="4" w:space="0" w:color="auto"/>
            </w:tcBorders>
            <w:shd w:val="clear" w:color="auto" w:fill="auto"/>
          </w:tcPr>
          <w:p w14:paraId="5429187F"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8" w:type="dxa"/>
            <w:tcBorders>
              <w:top w:val="single" w:sz="4" w:space="0" w:color="auto"/>
            </w:tcBorders>
            <w:shd w:val="clear" w:color="auto" w:fill="auto"/>
          </w:tcPr>
          <w:p w14:paraId="479D94E1" w14:textId="77777777" w:rsidR="00504EED" w:rsidRPr="00956E33" w:rsidRDefault="00504EED" w:rsidP="00E87421">
            <w:pPr>
              <w:spacing w:before="40" w:after="80" w:line="210" w:lineRule="exact"/>
              <w:jc w:val="right"/>
              <w:rPr>
                <w:sz w:val="17"/>
                <w:szCs w:val="17"/>
              </w:rPr>
            </w:pPr>
            <w:r w:rsidRPr="00956E33">
              <w:rPr>
                <w:sz w:val="17"/>
                <w:szCs w:val="17"/>
              </w:rPr>
              <w:t>18</w:t>
            </w:r>
          </w:p>
        </w:tc>
      </w:tr>
      <w:tr w:rsidR="00504EED" w:rsidRPr="00956E33" w14:paraId="106E2264" w14:textId="77777777" w:rsidTr="00331BEF">
        <w:tc>
          <w:tcPr>
            <w:tcW w:w="877" w:type="dxa"/>
            <w:vMerge/>
            <w:tcBorders>
              <w:bottom w:val="single" w:sz="4" w:space="0" w:color="auto"/>
            </w:tcBorders>
            <w:shd w:val="clear" w:color="auto" w:fill="auto"/>
            <w:vAlign w:val="bottom"/>
          </w:tcPr>
          <w:p w14:paraId="6411E399" w14:textId="77777777" w:rsidR="00504EED" w:rsidRPr="00956E33" w:rsidRDefault="00504EED" w:rsidP="00E87421">
            <w:pPr>
              <w:spacing w:before="40" w:after="80" w:line="210" w:lineRule="exact"/>
              <w:rPr>
                <w:bCs/>
                <w:sz w:val="17"/>
                <w:szCs w:val="17"/>
              </w:rPr>
            </w:pPr>
          </w:p>
        </w:tc>
        <w:tc>
          <w:tcPr>
            <w:tcW w:w="878" w:type="dxa"/>
            <w:tcBorders>
              <w:bottom w:val="single" w:sz="4" w:space="0" w:color="auto"/>
            </w:tcBorders>
            <w:shd w:val="clear" w:color="auto" w:fill="auto"/>
          </w:tcPr>
          <w:p w14:paraId="1D553FB3" w14:textId="77777777" w:rsidR="00504EED" w:rsidRPr="00956E33" w:rsidRDefault="00504EED" w:rsidP="00E87421">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6A7964B5" w14:textId="77777777" w:rsidR="00504EED" w:rsidRPr="00956E33" w:rsidRDefault="00504EED" w:rsidP="00E87421">
            <w:pPr>
              <w:spacing w:before="40" w:after="80" w:line="210" w:lineRule="exact"/>
              <w:jc w:val="right"/>
              <w:rPr>
                <w:sz w:val="17"/>
                <w:szCs w:val="17"/>
              </w:rPr>
            </w:pPr>
            <w:r w:rsidRPr="00956E33">
              <w:rPr>
                <w:sz w:val="17"/>
                <w:szCs w:val="17"/>
              </w:rPr>
              <w:t>31</w:t>
            </w:r>
          </w:p>
        </w:tc>
        <w:tc>
          <w:tcPr>
            <w:tcW w:w="878" w:type="dxa"/>
            <w:tcBorders>
              <w:bottom w:val="single" w:sz="4" w:space="0" w:color="auto"/>
            </w:tcBorders>
            <w:shd w:val="clear" w:color="auto" w:fill="auto"/>
          </w:tcPr>
          <w:p w14:paraId="4E1953D0" w14:textId="77777777" w:rsidR="00504EED" w:rsidRPr="00956E33" w:rsidRDefault="00504EED" w:rsidP="00E87421">
            <w:pPr>
              <w:spacing w:before="40" w:after="80" w:line="210" w:lineRule="exact"/>
              <w:jc w:val="right"/>
              <w:rPr>
                <w:sz w:val="17"/>
                <w:szCs w:val="17"/>
              </w:rPr>
            </w:pPr>
            <w:r w:rsidRPr="00956E33">
              <w:rPr>
                <w:sz w:val="17"/>
                <w:szCs w:val="17"/>
              </w:rPr>
              <w:t>15</w:t>
            </w:r>
          </w:p>
        </w:tc>
        <w:tc>
          <w:tcPr>
            <w:tcW w:w="878" w:type="dxa"/>
            <w:tcBorders>
              <w:bottom w:val="single" w:sz="4" w:space="0" w:color="auto"/>
            </w:tcBorders>
            <w:shd w:val="clear" w:color="auto" w:fill="auto"/>
          </w:tcPr>
          <w:p w14:paraId="3CB12728" w14:textId="77777777" w:rsidR="00504EED" w:rsidRPr="00956E33" w:rsidRDefault="00504EED" w:rsidP="00E87421">
            <w:pPr>
              <w:spacing w:before="40" w:after="80" w:line="210" w:lineRule="exact"/>
              <w:jc w:val="right"/>
              <w:rPr>
                <w:sz w:val="17"/>
                <w:szCs w:val="17"/>
              </w:rPr>
            </w:pPr>
            <w:r w:rsidRPr="00956E33">
              <w:rPr>
                <w:sz w:val="17"/>
                <w:szCs w:val="17"/>
              </w:rPr>
              <w:t>46</w:t>
            </w:r>
          </w:p>
        </w:tc>
        <w:tc>
          <w:tcPr>
            <w:tcW w:w="877" w:type="dxa"/>
            <w:tcBorders>
              <w:bottom w:val="single" w:sz="4" w:space="0" w:color="auto"/>
            </w:tcBorders>
            <w:shd w:val="clear" w:color="auto" w:fill="auto"/>
          </w:tcPr>
          <w:p w14:paraId="73380624" w14:textId="77777777" w:rsidR="00504EED" w:rsidRPr="00956E33" w:rsidRDefault="00504EED" w:rsidP="00E87421">
            <w:pPr>
              <w:spacing w:before="40" w:after="80" w:line="210" w:lineRule="exact"/>
              <w:jc w:val="right"/>
              <w:rPr>
                <w:sz w:val="17"/>
                <w:szCs w:val="17"/>
              </w:rPr>
            </w:pPr>
            <w:r w:rsidRPr="00956E33">
              <w:rPr>
                <w:sz w:val="17"/>
                <w:szCs w:val="17"/>
              </w:rPr>
              <w:t>20</w:t>
            </w:r>
          </w:p>
        </w:tc>
        <w:tc>
          <w:tcPr>
            <w:tcW w:w="877" w:type="dxa"/>
            <w:tcBorders>
              <w:bottom w:val="single" w:sz="4" w:space="0" w:color="auto"/>
            </w:tcBorders>
            <w:shd w:val="clear" w:color="auto" w:fill="auto"/>
          </w:tcPr>
          <w:p w14:paraId="47508066"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765AA37D" w14:textId="77777777" w:rsidR="00504EED" w:rsidRPr="00956E33" w:rsidRDefault="00504EED" w:rsidP="00E87421">
            <w:pPr>
              <w:spacing w:before="40" w:after="80" w:line="210" w:lineRule="exact"/>
              <w:jc w:val="right"/>
              <w:rPr>
                <w:sz w:val="17"/>
                <w:szCs w:val="17"/>
              </w:rPr>
            </w:pPr>
            <w:r w:rsidRPr="00956E33">
              <w:rPr>
                <w:sz w:val="17"/>
                <w:szCs w:val="17"/>
              </w:rPr>
              <w:t>26</w:t>
            </w:r>
          </w:p>
        </w:tc>
        <w:tc>
          <w:tcPr>
            <w:tcW w:w="877" w:type="dxa"/>
            <w:tcBorders>
              <w:bottom w:val="single" w:sz="4" w:space="0" w:color="auto"/>
            </w:tcBorders>
            <w:shd w:val="clear" w:color="auto" w:fill="auto"/>
          </w:tcPr>
          <w:p w14:paraId="0E3EFBD5"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bottom w:val="single" w:sz="4" w:space="0" w:color="auto"/>
            </w:tcBorders>
            <w:shd w:val="clear" w:color="auto" w:fill="auto"/>
          </w:tcPr>
          <w:p w14:paraId="214FD2F4"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7" w:type="dxa"/>
            <w:tcBorders>
              <w:bottom w:val="single" w:sz="4" w:space="0" w:color="auto"/>
            </w:tcBorders>
            <w:shd w:val="clear" w:color="auto" w:fill="auto"/>
          </w:tcPr>
          <w:p w14:paraId="0E5C9371" w14:textId="77777777" w:rsidR="00504EED" w:rsidRPr="00956E33" w:rsidRDefault="00504EED" w:rsidP="00E87421">
            <w:pPr>
              <w:spacing w:before="40" w:after="80" w:line="210" w:lineRule="exact"/>
              <w:jc w:val="right"/>
              <w:rPr>
                <w:sz w:val="17"/>
                <w:szCs w:val="17"/>
              </w:rPr>
            </w:pPr>
            <w:r w:rsidRPr="00956E33">
              <w:rPr>
                <w:sz w:val="17"/>
                <w:szCs w:val="17"/>
              </w:rPr>
              <w:t>12</w:t>
            </w:r>
          </w:p>
        </w:tc>
        <w:tc>
          <w:tcPr>
            <w:tcW w:w="877" w:type="dxa"/>
            <w:tcBorders>
              <w:bottom w:val="single" w:sz="4" w:space="0" w:color="auto"/>
            </w:tcBorders>
            <w:shd w:val="clear" w:color="auto" w:fill="auto"/>
          </w:tcPr>
          <w:p w14:paraId="1090FD64"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2555A6AB"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8" w:type="dxa"/>
            <w:tcBorders>
              <w:bottom w:val="single" w:sz="4" w:space="0" w:color="auto"/>
            </w:tcBorders>
            <w:shd w:val="clear" w:color="auto" w:fill="auto"/>
          </w:tcPr>
          <w:p w14:paraId="61E7B095" w14:textId="77777777" w:rsidR="00504EED" w:rsidRPr="00956E33" w:rsidRDefault="00504EED" w:rsidP="00E87421">
            <w:pPr>
              <w:spacing w:before="40" w:after="80" w:line="210" w:lineRule="exact"/>
              <w:jc w:val="right"/>
              <w:rPr>
                <w:sz w:val="17"/>
                <w:szCs w:val="17"/>
              </w:rPr>
            </w:pPr>
            <w:r w:rsidRPr="00956E33">
              <w:rPr>
                <w:sz w:val="17"/>
                <w:szCs w:val="17"/>
              </w:rPr>
              <w:t>6</w:t>
            </w:r>
          </w:p>
        </w:tc>
      </w:tr>
      <w:tr w:rsidR="00504EED" w:rsidRPr="00956E33" w14:paraId="3A4178BC" w14:textId="77777777" w:rsidTr="00331BEF">
        <w:tc>
          <w:tcPr>
            <w:tcW w:w="1755" w:type="dxa"/>
            <w:gridSpan w:val="2"/>
            <w:tcBorders>
              <w:top w:val="single" w:sz="4" w:space="0" w:color="auto"/>
              <w:bottom w:val="single" w:sz="4" w:space="0" w:color="auto"/>
            </w:tcBorders>
            <w:shd w:val="clear" w:color="auto" w:fill="auto"/>
            <w:vAlign w:val="bottom"/>
          </w:tcPr>
          <w:p w14:paraId="6C2A1D22" w14:textId="77777777" w:rsidR="00504EED" w:rsidRPr="00956E33" w:rsidRDefault="00E87421"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26AC9425" w14:textId="77777777" w:rsidR="00504EED" w:rsidRPr="00956E33" w:rsidRDefault="00504EED" w:rsidP="00D007C2">
            <w:pPr>
              <w:spacing w:before="40" w:after="80" w:line="210" w:lineRule="exact"/>
              <w:jc w:val="right"/>
              <w:rPr>
                <w:b/>
                <w:bCs/>
                <w:sz w:val="17"/>
                <w:szCs w:val="17"/>
              </w:rPr>
            </w:pPr>
            <w:r w:rsidRPr="00956E33">
              <w:rPr>
                <w:b/>
                <w:bCs/>
                <w:sz w:val="17"/>
                <w:szCs w:val="17"/>
              </w:rPr>
              <w:t>117</w:t>
            </w:r>
          </w:p>
        </w:tc>
        <w:tc>
          <w:tcPr>
            <w:tcW w:w="878" w:type="dxa"/>
            <w:tcBorders>
              <w:top w:val="single" w:sz="4" w:space="0" w:color="auto"/>
              <w:bottom w:val="single" w:sz="4" w:space="0" w:color="auto"/>
            </w:tcBorders>
            <w:shd w:val="clear" w:color="auto" w:fill="auto"/>
            <w:vAlign w:val="bottom"/>
          </w:tcPr>
          <w:p w14:paraId="45BC0D68" w14:textId="77777777" w:rsidR="00504EED" w:rsidRPr="00956E33" w:rsidRDefault="00504EED" w:rsidP="00D007C2">
            <w:pPr>
              <w:spacing w:before="40" w:after="80" w:line="210" w:lineRule="exact"/>
              <w:jc w:val="right"/>
              <w:rPr>
                <w:b/>
                <w:bCs/>
                <w:sz w:val="17"/>
                <w:szCs w:val="17"/>
              </w:rPr>
            </w:pPr>
            <w:r w:rsidRPr="00956E33">
              <w:rPr>
                <w:b/>
                <w:bCs/>
                <w:sz w:val="17"/>
                <w:szCs w:val="17"/>
              </w:rPr>
              <w:t>133</w:t>
            </w:r>
          </w:p>
        </w:tc>
        <w:tc>
          <w:tcPr>
            <w:tcW w:w="878" w:type="dxa"/>
            <w:tcBorders>
              <w:top w:val="single" w:sz="4" w:space="0" w:color="auto"/>
              <w:bottom w:val="single" w:sz="4" w:space="0" w:color="auto"/>
            </w:tcBorders>
            <w:shd w:val="clear" w:color="auto" w:fill="auto"/>
            <w:vAlign w:val="bottom"/>
          </w:tcPr>
          <w:p w14:paraId="5A5B30F0" w14:textId="77777777" w:rsidR="00504EED" w:rsidRPr="00956E33" w:rsidRDefault="00504EED" w:rsidP="00D007C2">
            <w:pPr>
              <w:spacing w:before="40" w:after="80" w:line="210" w:lineRule="exact"/>
              <w:jc w:val="right"/>
              <w:rPr>
                <w:b/>
                <w:bCs/>
                <w:sz w:val="17"/>
                <w:szCs w:val="17"/>
              </w:rPr>
            </w:pPr>
            <w:r w:rsidRPr="00956E33">
              <w:rPr>
                <w:b/>
                <w:bCs/>
                <w:sz w:val="17"/>
                <w:szCs w:val="17"/>
              </w:rPr>
              <w:t>250</w:t>
            </w:r>
          </w:p>
        </w:tc>
        <w:tc>
          <w:tcPr>
            <w:tcW w:w="877" w:type="dxa"/>
            <w:tcBorders>
              <w:top w:val="single" w:sz="4" w:space="0" w:color="auto"/>
              <w:bottom w:val="single" w:sz="4" w:space="0" w:color="auto"/>
            </w:tcBorders>
            <w:shd w:val="clear" w:color="auto" w:fill="auto"/>
            <w:vAlign w:val="bottom"/>
          </w:tcPr>
          <w:p w14:paraId="77713F13" w14:textId="77777777" w:rsidR="00504EED" w:rsidRPr="00956E33" w:rsidRDefault="00504EED" w:rsidP="00D007C2">
            <w:pPr>
              <w:spacing w:before="40" w:after="80" w:line="210" w:lineRule="exact"/>
              <w:jc w:val="right"/>
              <w:rPr>
                <w:b/>
                <w:bCs/>
                <w:sz w:val="17"/>
                <w:szCs w:val="17"/>
              </w:rPr>
            </w:pPr>
            <w:r w:rsidRPr="00956E33">
              <w:rPr>
                <w:b/>
                <w:bCs/>
                <w:sz w:val="17"/>
                <w:szCs w:val="17"/>
              </w:rPr>
              <w:t>76</w:t>
            </w:r>
          </w:p>
        </w:tc>
        <w:tc>
          <w:tcPr>
            <w:tcW w:w="877" w:type="dxa"/>
            <w:tcBorders>
              <w:top w:val="single" w:sz="4" w:space="0" w:color="auto"/>
              <w:bottom w:val="single" w:sz="4" w:space="0" w:color="auto"/>
            </w:tcBorders>
            <w:shd w:val="clear" w:color="auto" w:fill="auto"/>
            <w:vAlign w:val="bottom"/>
          </w:tcPr>
          <w:p w14:paraId="4E8DBE94" w14:textId="77777777" w:rsidR="00504EED" w:rsidRPr="00956E33" w:rsidRDefault="00504EED" w:rsidP="00D007C2">
            <w:pPr>
              <w:spacing w:before="40" w:after="80" w:line="210" w:lineRule="exact"/>
              <w:jc w:val="right"/>
              <w:rPr>
                <w:b/>
                <w:bCs/>
                <w:sz w:val="17"/>
                <w:szCs w:val="17"/>
              </w:rPr>
            </w:pPr>
            <w:r w:rsidRPr="00956E33">
              <w:rPr>
                <w:b/>
                <w:bCs/>
                <w:sz w:val="17"/>
                <w:szCs w:val="17"/>
              </w:rPr>
              <w:t>118</w:t>
            </w:r>
          </w:p>
        </w:tc>
        <w:tc>
          <w:tcPr>
            <w:tcW w:w="877" w:type="dxa"/>
            <w:tcBorders>
              <w:top w:val="single" w:sz="4" w:space="0" w:color="auto"/>
              <w:bottom w:val="single" w:sz="4" w:space="0" w:color="auto"/>
            </w:tcBorders>
            <w:shd w:val="clear" w:color="auto" w:fill="auto"/>
            <w:vAlign w:val="bottom"/>
          </w:tcPr>
          <w:p w14:paraId="2ED50537" w14:textId="77777777" w:rsidR="00504EED" w:rsidRPr="00956E33" w:rsidRDefault="00504EED" w:rsidP="00D007C2">
            <w:pPr>
              <w:spacing w:before="40" w:after="80" w:line="210" w:lineRule="exact"/>
              <w:jc w:val="right"/>
              <w:rPr>
                <w:b/>
                <w:bCs/>
                <w:sz w:val="17"/>
                <w:szCs w:val="17"/>
              </w:rPr>
            </w:pPr>
            <w:r w:rsidRPr="00956E33">
              <w:rPr>
                <w:b/>
                <w:bCs/>
                <w:sz w:val="17"/>
                <w:szCs w:val="17"/>
              </w:rPr>
              <w:t>194</w:t>
            </w:r>
          </w:p>
        </w:tc>
        <w:tc>
          <w:tcPr>
            <w:tcW w:w="877" w:type="dxa"/>
            <w:tcBorders>
              <w:top w:val="single" w:sz="4" w:space="0" w:color="auto"/>
              <w:bottom w:val="single" w:sz="4" w:space="0" w:color="auto"/>
            </w:tcBorders>
            <w:shd w:val="clear" w:color="auto" w:fill="auto"/>
            <w:vAlign w:val="bottom"/>
          </w:tcPr>
          <w:p w14:paraId="3D35D377" w14:textId="77777777" w:rsidR="00504EED" w:rsidRPr="00956E33" w:rsidRDefault="00504EED" w:rsidP="00D007C2">
            <w:pPr>
              <w:spacing w:before="40" w:after="80" w:line="210" w:lineRule="exact"/>
              <w:jc w:val="right"/>
              <w:rPr>
                <w:b/>
                <w:bCs/>
                <w:sz w:val="17"/>
                <w:szCs w:val="17"/>
              </w:rPr>
            </w:pPr>
            <w:r w:rsidRPr="00956E33">
              <w:rPr>
                <w:b/>
                <w:bCs/>
                <w:sz w:val="17"/>
                <w:szCs w:val="17"/>
              </w:rPr>
              <w:t>25</w:t>
            </w:r>
          </w:p>
        </w:tc>
        <w:tc>
          <w:tcPr>
            <w:tcW w:w="877" w:type="dxa"/>
            <w:tcBorders>
              <w:top w:val="single" w:sz="4" w:space="0" w:color="auto"/>
              <w:bottom w:val="single" w:sz="4" w:space="0" w:color="auto"/>
            </w:tcBorders>
            <w:shd w:val="clear" w:color="auto" w:fill="auto"/>
            <w:vAlign w:val="bottom"/>
          </w:tcPr>
          <w:p w14:paraId="54FE56D1" w14:textId="77777777" w:rsidR="00504EED" w:rsidRPr="00956E33" w:rsidRDefault="00504EED" w:rsidP="00D007C2">
            <w:pPr>
              <w:spacing w:before="40" w:after="80" w:line="210" w:lineRule="exact"/>
              <w:jc w:val="right"/>
              <w:rPr>
                <w:b/>
                <w:bCs/>
                <w:sz w:val="17"/>
                <w:szCs w:val="17"/>
              </w:rPr>
            </w:pPr>
            <w:r w:rsidRPr="00956E33">
              <w:rPr>
                <w:b/>
                <w:bCs/>
                <w:sz w:val="17"/>
                <w:szCs w:val="17"/>
              </w:rPr>
              <w:t>11</w:t>
            </w:r>
          </w:p>
        </w:tc>
        <w:tc>
          <w:tcPr>
            <w:tcW w:w="877" w:type="dxa"/>
            <w:tcBorders>
              <w:top w:val="single" w:sz="4" w:space="0" w:color="auto"/>
              <w:bottom w:val="single" w:sz="4" w:space="0" w:color="auto"/>
            </w:tcBorders>
            <w:shd w:val="clear" w:color="auto" w:fill="auto"/>
            <w:vAlign w:val="bottom"/>
          </w:tcPr>
          <w:p w14:paraId="3C5580EB" w14:textId="77777777" w:rsidR="00504EED" w:rsidRPr="00956E33" w:rsidRDefault="00504EED" w:rsidP="00D007C2">
            <w:pPr>
              <w:spacing w:before="40" w:after="80" w:line="210" w:lineRule="exact"/>
              <w:jc w:val="right"/>
              <w:rPr>
                <w:b/>
                <w:bCs/>
                <w:sz w:val="17"/>
                <w:szCs w:val="17"/>
              </w:rPr>
            </w:pPr>
            <w:r w:rsidRPr="00956E33">
              <w:rPr>
                <w:b/>
                <w:bCs/>
                <w:sz w:val="17"/>
                <w:szCs w:val="17"/>
              </w:rPr>
              <w:t>36</w:t>
            </w:r>
          </w:p>
        </w:tc>
        <w:tc>
          <w:tcPr>
            <w:tcW w:w="877" w:type="dxa"/>
            <w:tcBorders>
              <w:top w:val="single" w:sz="4" w:space="0" w:color="auto"/>
              <w:bottom w:val="single" w:sz="4" w:space="0" w:color="auto"/>
            </w:tcBorders>
            <w:shd w:val="clear" w:color="auto" w:fill="auto"/>
            <w:vAlign w:val="bottom"/>
          </w:tcPr>
          <w:p w14:paraId="373F8DEA" w14:textId="77777777" w:rsidR="00504EED" w:rsidRPr="00956E33" w:rsidRDefault="00504EED" w:rsidP="00D007C2">
            <w:pPr>
              <w:spacing w:before="40" w:after="80" w:line="210" w:lineRule="exact"/>
              <w:jc w:val="right"/>
              <w:rPr>
                <w:b/>
                <w:bCs/>
                <w:sz w:val="17"/>
                <w:szCs w:val="17"/>
              </w:rPr>
            </w:pPr>
            <w:r w:rsidRPr="00956E33">
              <w:rPr>
                <w:b/>
                <w:bCs/>
                <w:sz w:val="17"/>
                <w:szCs w:val="17"/>
              </w:rPr>
              <w:t>22</w:t>
            </w:r>
          </w:p>
        </w:tc>
        <w:tc>
          <w:tcPr>
            <w:tcW w:w="877" w:type="dxa"/>
            <w:tcBorders>
              <w:top w:val="single" w:sz="4" w:space="0" w:color="auto"/>
              <w:bottom w:val="single" w:sz="4" w:space="0" w:color="auto"/>
            </w:tcBorders>
            <w:shd w:val="clear" w:color="auto" w:fill="auto"/>
            <w:vAlign w:val="bottom"/>
          </w:tcPr>
          <w:p w14:paraId="1C341BFB" w14:textId="77777777" w:rsidR="00504EED" w:rsidRPr="00956E33" w:rsidRDefault="00504EED" w:rsidP="00D007C2">
            <w:pPr>
              <w:spacing w:before="40" w:after="80" w:line="210" w:lineRule="exact"/>
              <w:jc w:val="right"/>
              <w:rPr>
                <w:b/>
                <w:bCs/>
                <w:sz w:val="17"/>
                <w:szCs w:val="17"/>
              </w:rPr>
            </w:pPr>
            <w:r w:rsidRPr="00956E33">
              <w:rPr>
                <w:b/>
                <w:bCs/>
                <w:sz w:val="17"/>
                <w:szCs w:val="17"/>
              </w:rPr>
              <w:t>2</w:t>
            </w:r>
          </w:p>
        </w:tc>
        <w:tc>
          <w:tcPr>
            <w:tcW w:w="878" w:type="dxa"/>
            <w:tcBorders>
              <w:top w:val="single" w:sz="4" w:space="0" w:color="auto"/>
              <w:bottom w:val="single" w:sz="4" w:space="0" w:color="auto"/>
            </w:tcBorders>
            <w:shd w:val="clear" w:color="auto" w:fill="auto"/>
            <w:vAlign w:val="bottom"/>
          </w:tcPr>
          <w:p w14:paraId="16223B16" w14:textId="77777777" w:rsidR="00504EED" w:rsidRPr="00956E33" w:rsidRDefault="00504EED" w:rsidP="00D007C2">
            <w:pPr>
              <w:spacing w:before="40" w:after="80" w:line="210" w:lineRule="exact"/>
              <w:jc w:val="right"/>
              <w:rPr>
                <w:b/>
                <w:bCs/>
                <w:sz w:val="17"/>
                <w:szCs w:val="17"/>
              </w:rPr>
            </w:pPr>
            <w:r w:rsidRPr="00956E33">
              <w:rPr>
                <w:b/>
                <w:bCs/>
                <w:sz w:val="17"/>
                <w:szCs w:val="17"/>
              </w:rPr>
              <w:t>24</w:t>
            </w:r>
          </w:p>
        </w:tc>
      </w:tr>
      <w:tr w:rsidR="00504EED" w:rsidRPr="00956E33" w14:paraId="1AFBFE91" w14:textId="77777777" w:rsidTr="00331BEF">
        <w:tc>
          <w:tcPr>
            <w:tcW w:w="877" w:type="dxa"/>
            <w:vMerge w:val="restart"/>
            <w:tcBorders>
              <w:top w:val="single" w:sz="4" w:space="0" w:color="auto"/>
            </w:tcBorders>
            <w:shd w:val="clear" w:color="auto" w:fill="auto"/>
          </w:tcPr>
          <w:p w14:paraId="7CC1918B" w14:textId="77777777" w:rsidR="00504EED" w:rsidRPr="00956E33" w:rsidRDefault="00504EED" w:rsidP="00E87421">
            <w:pPr>
              <w:spacing w:before="40" w:after="80" w:line="210" w:lineRule="exact"/>
              <w:rPr>
                <w:bCs/>
                <w:sz w:val="17"/>
                <w:szCs w:val="17"/>
              </w:rPr>
            </w:pPr>
            <w:r w:rsidRPr="00956E33">
              <w:rPr>
                <w:bCs/>
                <w:sz w:val="17"/>
                <w:szCs w:val="17"/>
              </w:rPr>
              <w:t>Kivu del Norte</w:t>
            </w:r>
          </w:p>
        </w:tc>
        <w:tc>
          <w:tcPr>
            <w:tcW w:w="878" w:type="dxa"/>
            <w:tcBorders>
              <w:top w:val="single" w:sz="4" w:space="0" w:color="auto"/>
            </w:tcBorders>
            <w:shd w:val="clear" w:color="auto" w:fill="auto"/>
          </w:tcPr>
          <w:p w14:paraId="28F98C1D" w14:textId="77777777" w:rsidR="00504EED" w:rsidRPr="00956E33" w:rsidRDefault="00504EED" w:rsidP="00E87421">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08810FE0" w14:textId="77777777" w:rsidR="00504EED" w:rsidRPr="00956E33" w:rsidRDefault="00504EED" w:rsidP="00E87421">
            <w:pPr>
              <w:spacing w:before="40" w:after="80" w:line="210" w:lineRule="exact"/>
              <w:jc w:val="right"/>
              <w:rPr>
                <w:sz w:val="17"/>
                <w:szCs w:val="17"/>
              </w:rPr>
            </w:pPr>
            <w:r w:rsidRPr="00956E33">
              <w:rPr>
                <w:sz w:val="17"/>
                <w:szCs w:val="17"/>
              </w:rPr>
              <w:t>239</w:t>
            </w:r>
          </w:p>
        </w:tc>
        <w:tc>
          <w:tcPr>
            <w:tcW w:w="878" w:type="dxa"/>
            <w:tcBorders>
              <w:top w:val="single" w:sz="4" w:space="0" w:color="auto"/>
            </w:tcBorders>
            <w:shd w:val="clear" w:color="auto" w:fill="auto"/>
          </w:tcPr>
          <w:p w14:paraId="5A4AC7F6" w14:textId="77777777" w:rsidR="00504EED" w:rsidRPr="00956E33" w:rsidRDefault="00504EED" w:rsidP="00E87421">
            <w:pPr>
              <w:spacing w:before="40" w:after="80" w:line="210" w:lineRule="exact"/>
              <w:jc w:val="right"/>
              <w:rPr>
                <w:sz w:val="17"/>
                <w:szCs w:val="17"/>
              </w:rPr>
            </w:pPr>
            <w:r w:rsidRPr="00956E33">
              <w:rPr>
                <w:sz w:val="17"/>
                <w:szCs w:val="17"/>
              </w:rPr>
              <w:t>177</w:t>
            </w:r>
          </w:p>
        </w:tc>
        <w:tc>
          <w:tcPr>
            <w:tcW w:w="878" w:type="dxa"/>
            <w:tcBorders>
              <w:top w:val="single" w:sz="4" w:space="0" w:color="auto"/>
            </w:tcBorders>
            <w:shd w:val="clear" w:color="auto" w:fill="auto"/>
          </w:tcPr>
          <w:p w14:paraId="01E5FC11" w14:textId="77777777" w:rsidR="00504EED" w:rsidRPr="00956E33" w:rsidRDefault="00504EED" w:rsidP="00E87421">
            <w:pPr>
              <w:spacing w:before="40" w:after="80" w:line="210" w:lineRule="exact"/>
              <w:jc w:val="right"/>
              <w:rPr>
                <w:sz w:val="17"/>
                <w:szCs w:val="17"/>
              </w:rPr>
            </w:pPr>
            <w:r w:rsidRPr="00956E33">
              <w:rPr>
                <w:sz w:val="17"/>
                <w:szCs w:val="17"/>
              </w:rPr>
              <w:t>416</w:t>
            </w:r>
          </w:p>
        </w:tc>
        <w:tc>
          <w:tcPr>
            <w:tcW w:w="877" w:type="dxa"/>
            <w:tcBorders>
              <w:top w:val="single" w:sz="4" w:space="0" w:color="auto"/>
            </w:tcBorders>
            <w:shd w:val="clear" w:color="auto" w:fill="auto"/>
          </w:tcPr>
          <w:p w14:paraId="6F03C787" w14:textId="77777777" w:rsidR="00504EED" w:rsidRPr="00956E33" w:rsidRDefault="00504EED" w:rsidP="00E87421">
            <w:pPr>
              <w:spacing w:before="40" w:after="80" w:line="210" w:lineRule="exact"/>
              <w:jc w:val="right"/>
              <w:rPr>
                <w:sz w:val="17"/>
                <w:szCs w:val="17"/>
              </w:rPr>
            </w:pPr>
            <w:r w:rsidRPr="00956E33">
              <w:rPr>
                <w:sz w:val="17"/>
                <w:szCs w:val="17"/>
              </w:rPr>
              <w:t>30</w:t>
            </w:r>
          </w:p>
        </w:tc>
        <w:tc>
          <w:tcPr>
            <w:tcW w:w="877" w:type="dxa"/>
            <w:tcBorders>
              <w:top w:val="single" w:sz="4" w:space="0" w:color="auto"/>
            </w:tcBorders>
            <w:shd w:val="clear" w:color="auto" w:fill="auto"/>
          </w:tcPr>
          <w:p w14:paraId="7F0A7E74" w14:textId="77777777" w:rsidR="00504EED" w:rsidRPr="00956E33" w:rsidRDefault="00504EED" w:rsidP="00E87421">
            <w:pPr>
              <w:spacing w:before="40" w:after="80" w:line="210" w:lineRule="exact"/>
              <w:jc w:val="right"/>
              <w:rPr>
                <w:sz w:val="17"/>
                <w:szCs w:val="17"/>
              </w:rPr>
            </w:pPr>
            <w:r w:rsidRPr="00956E33">
              <w:rPr>
                <w:sz w:val="17"/>
                <w:szCs w:val="17"/>
              </w:rPr>
              <w:t>72</w:t>
            </w:r>
          </w:p>
        </w:tc>
        <w:tc>
          <w:tcPr>
            <w:tcW w:w="877" w:type="dxa"/>
            <w:tcBorders>
              <w:top w:val="single" w:sz="4" w:space="0" w:color="auto"/>
            </w:tcBorders>
            <w:shd w:val="clear" w:color="auto" w:fill="auto"/>
          </w:tcPr>
          <w:p w14:paraId="50A21503" w14:textId="77777777" w:rsidR="00504EED" w:rsidRPr="00956E33" w:rsidRDefault="00504EED" w:rsidP="00E87421">
            <w:pPr>
              <w:spacing w:before="40" w:after="80" w:line="210" w:lineRule="exact"/>
              <w:jc w:val="right"/>
              <w:rPr>
                <w:sz w:val="17"/>
                <w:szCs w:val="17"/>
              </w:rPr>
            </w:pPr>
            <w:r w:rsidRPr="00956E33">
              <w:rPr>
                <w:sz w:val="17"/>
                <w:szCs w:val="17"/>
              </w:rPr>
              <w:t>102</w:t>
            </w:r>
          </w:p>
        </w:tc>
        <w:tc>
          <w:tcPr>
            <w:tcW w:w="877" w:type="dxa"/>
            <w:tcBorders>
              <w:top w:val="single" w:sz="4" w:space="0" w:color="auto"/>
            </w:tcBorders>
            <w:shd w:val="clear" w:color="auto" w:fill="auto"/>
          </w:tcPr>
          <w:p w14:paraId="750CEB14" w14:textId="77777777" w:rsidR="00504EED" w:rsidRPr="00956E33" w:rsidRDefault="00504EED" w:rsidP="00E87421">
            <w:pPr>
              <w:spacing w:before="40" w:after="80" w:line="210" w:lineRule="exact"/>
              <w:jc w:val="right"/>
              <w:rPr>
                <w:sz w:val="17"/>
                <w:szCs w:val="17"/>
              </w:rPr>
            </w:pPr>
            <w:r w:rsidRPr="00956E33">
              <w:rPr>
                <w:sz w:val="17"/>
                <w:szCs w:val="17"/>
              </w:rPr>
              <w:t>209</w:t>
            </w:r>
          </w:p>
        </w:tc>
        <w:tc>
          <w:tcPr>
            <w:tcW w:w="877" w:type="dxa"/>
            <w:tcBorders>
              <w:top w:val="single" w:sz="4" w:space="0" w:color="auto"/>
            </w:tcBorders>
            <w:shd w:val="clear" w:color="auto" w:fill="auto"/>
          </w:tcPr>
          <w:p w14:paraId="0BA35A0D" w14:textId="77777777" w:rsidR="00504EED" w:rsidRPr="00956E33" w:rsidRDefault="00504EED" w:rsidP="00E87421">
            <w:pPr>
              <w:spacing w:before="40" w:after="80" w:line="210" w:lineRule="exact"/>
              <w:jc w:val="right"/>
              <w:rPr>
                <w:sz w:val="17"/>
                <w:szCs w:val="17"/>
              </w:rPr>
            </w:pPr>
            <w:r w:rsidRPr="00956E33">
              <w:rPr>
                <w:sz w:val="17"/>
                <w:szCs w:val="17"/>
              </w:rPr>
              <w:t>105</w:t>
            </w:r>
          </w:p>
        </w:tc>
        <w:tc>
          <w:tcPr>
            <w:tcW w:w="877" w:type="dxa"/>
            <w:tcBorders>
              <w:top w:val="single" w:sz="4" w:space="0" w:color="auto"/>
            </w:tcBorders>
            <w:shd w:val="clear" w:color="auto" w:fill="auto"/>
          </w:tcPr>
          <w:p w14:paraId="14C25AE6" w14:textId="77777777" w:rsidR="00504EED" w:rsidRPr="00956E33" w:rsidRDefault="00504EED" w:rsidP="00E87421">
            <w:pPr>
              <w:spacing w:before="40" w:after="80" w:line="210" w:lineRule="exact"/>
              <w:jc w:val="right"/>
              <w:rPr>
                <w:sz w:val="17"/>
                <w:szCs w:val="17"/>
              </w:rPr>
            </w:pPr>
            <w:r w:rsidRPr="00956E33">
              <w:rPr>
                <w:sz w:val="17"/>
                <w:szCs w:val="17"/>
              </w:rPr>
              <w:t>314</w:t>
            </w:r>
          </w:p>
        </w:tc>
        <w:tc>
          <w:tcPr>
            <w:tcW w:w="877" w:type="dxa"/>
            <w:tcBorders>
              <w:top w:val="single" w:sz="4" w:space="0" w:color="auto"/>
            </w:tcBorders>
            <w:shd w:val="clear" w:color="auto" w:fill="auto"/>
          </w:tcPr>
          <w:p w14:paraId="7F25E98A"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7" w:type="dxa"/>
            <w:tcBorders>
              <w:top w:val="single" w:sz="4" w:space="0" w:color="auto"/>
            </w:tcBorders>
            <w:shd w:val="clear" w:color="auto" w:fill="auto"/>
          </w:tcPr>
          <w:p w14:paraId="6C7D57FA"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8" w:type="dxa"/>
            <w:tcBorders>
              <w:top w:val="single" w:sz="4" w:space="0" w:color="auto"/>
            </w:tcBorders>
            <w:shd w:val="clear" w:color="auto" w:fill="auto"/>
          </w:tcPr>
          <w:p w14:paraId="1FA513F9" w14:textId="77777777" w:rsidR="00504EED" w:rsidRPr="00956E33" w:rsidRDefault="00504EED" w:rsidP="00E87421">
            <w:pPr>
              <w:spacing w:before="40" w:after="80" w:line="210" w:lineRule="exact"/>
              <w:jc w:val="right"/>
              <w:rPr>
                <w:sz w:val="17"/>
                <w:szCs w:val="17"/>
              </w:rPr>
            </w:pPr>
            <w:r w:rsidRPr="00956E33">
              <w:rPr>
                <w:sz w:val="17"/>
                <w:szCs w:val="17"/>
              </w:rPr>
              <w:t>0</w:t>
            </w:r>
          </w:p>
        </w:tc>
      </w:tr>
      <w:tr w:rsidR="00504EED" w:rsidRPr="00956E33" w14:paraId="05611406" w14:textId="77777777" w:rsidTr="00331BEF">
        <w:tc>
          <w:tcPr>
            <w:tcW w:w="877" w:type="dxa"/>
            <w:vMerge/>
            <w:tcBorders>
              <w:bottom w:val="single" w:sz="4" w:space="0" w:color="auto"/>
            </w:tcBorders>
            <w:shd w:val="clear" w:color="auto" w:fill="auto"/>
            <w:vAlign w:val="bottom"/>
          </w:tcPr>
          <w:p w14:paraId="5061C29D" w14:textId="77777777" w:rsidR="00504EED" w:rsidRPr="00956E33" w:rsidRDefault="00504EED" w:rsidP="00E87421">
            <w:pPr>
              <w:spacing w:before="40" w:after="80" w:line="210" w:lineRule="exact"/>
              <w:rPr>
                <w:bCs/>
                <w:sz w:val="17"/>
                <w:szCs w:val="17"/>
              </w:rPr>
            </w:pPr>
          </w:p>
        </w:tc>
        <w:tc>
          <w:tcPr>
            <w:tcW w:w="878" w:type="dxa"/>
            <w:tcBorders>
              <w:bottom w:val="single" w:sz="4" w:space="0" w:color="auto"/>
            </w:tcBorders>
            <w:shd w:val="clear" w:color="auto" w:fill="auto"/>
          </w:tcPr>
          <w:p w14:paraId="5173D4E1" w14:textId="77777777" w:rsidR="00504EED" w:rsidRPr="00956E33" w:rsidRDefault="00504EED" w:rsidP="00E87421">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63BA9F64" w14:textId="77777777" w:rsidR="00504EED" w:rsidRPr="00956E33" w:rsidRDefault="00504EED" w:rsidP="00E87421">
            <w:pPr>
              <w:spacing w:before="40" w:after="80" w:line="210" w:lineRule="exact"/>
              <w:jc w:val="right"/>
              <w:rPr>
                <w:sz w:val="17"/>
                <w:szCs w:val="17"/>
              </w:rPr>
            </w:pPr>
            <w:r w:rsidRPr="00956E33">
              <w:rPr>
                <w:sz w:val="17"/>
                <w:szCs w:val="17"/>
              </w:rPr>
              <w:t>90</w:t>
            </w:r>
          </w:p>
        </w:tc>
        <w:tc>
          <w:tcPr>
            <w:tcW w:w="878" w:type="dxa"/>
            <w:tcBorders>
              <w:bottom w:val="single" w:sz="4" w:space="0" w:color="auto"/>
            </w:tcBorders>
            <w:shd w:val="clear" w:color="auto" w:fill="auto"/>
          </w:tcPr>
          <w:p w14:paraId="0981AF80" w14:textId="77777777" w:rsidR="00504EED" w:rsidRPr="00956E33" w:rsidRDefault="00504EED" w:rsidP="00E87421">
            <w:pPr>
              <w:spacing w:before="40" w:after="80" w:line="210" w:lineRule="exact"/>
              <w:jc w:val="right"/>
              <w:rPr>
                <w:sz w:val="17"/>
                <w:szCs w:val="17"/>
              </w:rPr>
            </w:pPr>
            <w:r w:rsidRPr="00956E33">
              <w:rPr>
                <w:sz w:val="17"/>
                <w:szCs w:val="17"/>
              </w:rPr>
              <w:t>28</w:t>
            </w:r>
          </w:p>
        </w:tc>
        <w:tc>
          <w:tcPr>
            <w:tcW w:w="878" w:type="dxa"/>
            <w:tcBorders>
              <w:bottom w:val="single" w:sz="4" w:space="0" w:color="auto"/>
            </w:tcBorders>
            <w:shd w:val="clear" w:color="auto" w:fill="auto"/>
          </w:tcPr>
          <w:p w14:paraId="4F3671C1" w14:textId="77777777" w:rsidR="00504EED" w:rsidRPr="00956E33" w:rsidRDefault="00504EED" w:rsidP="00E87421">
            <w:pPr>
              <w:spacing w:before="40" w:after="80" w:line="210" w:lineRule="exact"/>
              <w:jc w:val="right"/>
              <w:rPr>
                <w:sz w:val="17"/>
                <w:szCs w:val="17"/>
              </w:rPr>
            </w:pPr>
            <w:r w:rsidRPr="00956E33">
              <w:rPr>
                <w:sz w:val="17"/>
                <w:szCs w:val="17"/>
              </w:rPr>
              <w:t>118</w:t>
            </w:r>
          </w:p>
        </w:tc>
        <w:tc>
          <w:tcPr>
            <w:tcW w:w="877" w:type="dxa"/>
            <w:tcBorders>
              <w:bottom w:val="single" w:sz="4" w:space="0" w:color="auto"/>
            </w:tcBorders>
            <w:shd w:val="clear" w:color="auto" w:fill="auto"/>
          </w:tcPr>
          <w:p w14:paraId="76B6D20D"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5EA52DDD" w14:textId="77777777" w:rsidR="00504EED" w:rsidRPr="00956E33" w:rsidRDefault="00504EED" w:rsidP="00E87421">
            <w:pPr>
              <w:spacing w:before="40" w:after="80" w:line="210" w:lineRule="exact"/>
              <w:jc w:val="right"/>
              <w:rPr>
                <w:sz w:val="17"/>
                <w:szCs w:val="17"/>
              </w:rPr>
            </w:pPr>
            <w:r w:rsidRPr="00956E33">
              <w:rPr>
                <w:sz w:val="17"/>
                <w:szCs w:val="17"/>
              </w:rPr>
              <w:t>12</w:t>
            </w:r>
          </w:p>
        </w:tc>
        <w:tc>
          <w:tcPr>
            <w:tcW w:w="877" w:type="dxa"/>
            <w:tcBorders>
              <w:bottom w:val="single" w:sz="4" w:space="0" w:color="auto"/>
            </w:tcBorders>
            <w:shd w:val="clear" w:color="auto" w:fill="auto"/>
          </w:tcPr>
          <w:p w14:paraId="01DD5BEB" w14:textId="77777777" w:rsidR="00504EED" w:rsidRPr="00956E33" w:rsidRDefault="00504EED" w:rsidP="00E87421">
            <w:pPr>
              <w:spacing w:before="40" w:after="80" w:line="210" w:lineRule="exact"/>
              <w:jc w:val="right"/>
              <w:rPr>
                <w:sz w:val="17"/>
                <w:szCs w:val="17"/>
              </w:rPr>
            </w:pPr>
            <w:r w:rsidRPr="00956E33">
              <w:rPr>
                <w:sz w:val="17"/>
                <w:szCs w:val="17"/>
              </w:rPr>
              <w:t>15</w:t>
            </w:r>
          </w:p>
        </w:tc>
        <w:tc>
          <w:tcPr>
            <w:tcW w:w="877" w:type="dxa"/>
            <w:tcBorders>
              <w:bottom w:val="single" w:sz="4" w:space="0" w:color="auto"/>
            </w:tcBorders>
            <w:shd w:val="clear" w:color="auto" w:fill="auto"/>
          </w:tcPr>
          <w:p w14:paraId="241BF7AD" w14:textId="77777777" w:rsidR="00504EED" w:rsidRPr="00956E33" w:rsidRDefault="00504EED" w:rsidP="00E87421">
            <w:pPr>
              <w:spacing w:before="40" w:after="80" w:line="210" w:lineRule="exact"/>
              <w:jc w:val="right"/>
              <w:rPr>
                <w:sz w:val="17"/>
                <w:szCs w:val="17"/>
              </w:rPr>
            </w:pPr>
            <w:r w:rsidRPr="00956E33">
              <w:rPr>
                <w:sz w:val="17"/>
                <w:szCs w:val="17"/>
              </w:rPr>
              <w:t>68</w:t>
            </w:r>
          </w:p>
        </w:tc>
        <w:tc>
          <w:tcPr>
            <w:tcW w:w="877" w:type="dxa"/>
            <w:tcBorders>
              <w:bottom w:val="single" w:sz="4" w:space="0" w:color="auto"/>
            </w:tcBorders>
            <w:shd w:val="clear" w:color="auto" w:fill="auto"/>
          </w:tcPr>
          <w:p w14:paraId="5FF96F41" w14:textId="77777777" w:rsidR="00504EED" w:rsidRPr="00956E33" w:rsidRDefault="00504EED" w:rsidP="00E87421">
            <w:pPr>
              <w:spacing w:before="40" w:after="80" w:line="210" w:lineRule="exact"/>
              <w:jc w:val="right"/>
              <w:rPr>
                <w:sz w:val="17"/>
                <w:szCs w:val="17"/>
              </w:rPr>
            </w:pPr>
            <w:r w:rsidRPr="00956E33">
              <w:rPr>
                <w:sz w:val="17"/>
                <w:szCs w:val="17"/>
              </w:rPr>
              <w:t>22</w:t>
            </w:r>
          </w:p>
        </w:tc>
        <w:tc>
          <w:tcPr>
            <w:tcW w:w="877" w:type="dxa"/>
            <w:tcBorders>
              <w:bottom w:val="single" w:sz="4" w:space="0" w:color="auto"/>
            </w:tcBorders>
            <w:shd w:val="clear" w:color="auto" w:fill="auto"/>
          </w:tcPr>
          <w:p w14:paraId="7F2E056C" w14:textId="77777777" w:rsidR="00504EED" w:rsidRPr="00956E33" w:rsidRDefault="00504EED" w:rsidP="00E87421">
            <w:pPr>
              <w:spacing w:before="40" w:after="80" w:line="210" w:lineRule="exact"/>
              <w:jc w:val="right"/>
              <w:rPr>
                <w:sz w:val="17"/>
                <w:szCs w:val="17"/>
              </w:rPr>
            </w:pPr>
            <w:r w:rsidRPr="00956E33">
              <w:rPr>
                <w:sz w:val="17"/>
                <w:szCs w:val="17"/>
              </w:rPr>
              <w:t>90</w:t>
            </w:r>
          </w:p>
        </w:tc>
        <w:tc>
          <w:tcPr>
            <w:tcW w:w="877" w:type="dxa"/>
            <w:tcBorders>
              <w:bottom w:val="single" w:sz="4" w:space="0" w:color="auto"/>
            </w:tcBorders>
            <w:shd w:val="clear" w:color="auto" w:fill="auto"/>
          </w:tcPr>
          <w:p w14:paraId="23930742" w14:textId="77777777" w:rsidR="00504EED" w:rsidRPr="00956E33" w:rsidRDefault="00504EED" w:rsidP="00E87421">
            <w:pPr>
              <w:spacing w:before="40" w:after="80" w:line="210" w:lineRule="exact"/>
              <w:jc w:val="right"/>
              <w:rPr>
                <w:sz w:val="17"/>
                <w:szCs w:val="17"/>
              </w:rPr>
            </w:pPr>
            <w:r w:rsidRPr="00956E33">
              <w:rPr>
                <w:sz w:val="17"/>
                <w:szCs w:val="17"/>
              </w:rPr>
              <w:t>9</w:t>
            </w:r>
          </w:p>
        </w:tc>
        <w:tc>
          <w:tcPr>
            <w:tcW w:w="877" w:type="dxa"/>
            <w:tcBorders>
              <w:bottom w:val="single" w:sz="4" w:space="0" w:color="auto"/>
            </w:tcBorders>
            <w:shd w:val="clear" w:color="auto" w:fill="auto"/>
          </w:tcPr>
          <w:p w14:paraId="5A8A2EBD"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8" w:type="dxa"/>
            <w:tcBorders>
              <w:bottom w:val="single" w:sz="4" w:space="0" w:color="auto"/>
            </w:tcBorders>
            <w:shd w:val="clear" w:color="auto" w:fill="auto"/>
          </w:tcPr>
          <w:p w14:paraId="022FF89B" w14:textId="77777777" w:rsidR="00504EED" w:rsidRPr="00956E33" w:rsidRDefault="00504EED" w:rsidP="00E87421">
            <w:pPr>
              <w:spacing w:before="40" w:after="80" w:line="210" w:lineRule="exact"/>
              <w:jc w:val="right"/>
              <w:rPr>
                <w:sz w:val="17"/>
                <w:szCs w:val="17"/>
              </w:rPr>
            </w:pPr>
            <w:r w:rsidRPr="00956E33">
              <w:rPr>
                <w:sz w:val="17"/>
                <w:szCs w:val="17"/>
              </w:rPr>
              <w:t>13</w:t>
            </w:r>
          </w:p>
        </w:tc>
      </w:tr>
      <w:tr w:rsidR="00504EED" w:rsidRPr="00956E33" w14:paraId="79CDAA26" w14:textId="77777777" w:rsidTr="00331BEF">
        <w:tc>
          <w:tcPr>
            <w:tcW w:w="1755" w:type="dxa"/>
            <w:gridSpan w:val="2"/>
            <w:tcBorders>
              <w:top w:val="single" w:sz="4" w:space="0" w:color="auto"/>
              <w:bottom w:val="single" w:sz="4" w:space="0" w:color="auto"/>
            </w:tcBorders>
            <w:shd w:val="clear" w:color="auto" w:fill="auto"/>
            <w:vAlign w:val="bottom"/>
          </w:tcPr>
          <w:p w14:paraId="7849E91E" w14:textId="77777777" w:rsidR="00504EED" w:rsidRPr="00956E33" w:rsidRDefault="00E87421"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 xml:space="preserve">Total </w:t>
            </w:r>
          </w:p>
        </w:tc>
        <w:tc>
          <w:tcPr>
            <w:tcW w:w="878" w:type="dxa"/>
            <w:tcBorders>
              <w:top w:val="single" w:sz="4" w:space="0" w:color="auto"/>
              <w:bottom w:val="single" w:sz="4" w:space="0" w:color="auto"/>
            </w:tcBorders>
            <w:shd w:val="clear" w:color="auto" w:fill="auto"/>
            <w:vAlign w:val="bottom"/>
          </w:tcPr>
          <w:p w14:paraId="46812AE9" w14:textId="77777777" w:rsidR="00504EED" w:rsidRPr="00956E33" w:rsidRDefault="00504EED" w:rsidP="00D007C2">
            <w:pPr>
              <w:spacing w:before="40" w:after="80" w:line="210" w:lineRule="exact"/>
              <w:jc w:val="right"/>
              <w:rPr>
                <w:b/>
                <w:bCs/>
                <w:sz w:val="17"/>
                <w:szCs w:val="17"/>
              </w:rPr>
            </w:pPr>
            <w:r w:rsidRPr="00956E33">
              <w:rPr>
                <w:b/>
                <w:bCs/>
                <w:sz w:val="17"/>
                <w:szCs w:val="17"/>
              </w:rPr>
              <w:t>329</w:t>
            </w:r>
          </w:p>
        </w:tc>
        <w:tc>
          <w:tcPr>
            <w:tcW w:w="878" w:type="dxa"/>
            <w:tcBorders>
              <w:top w:val="single" w:sz="4" w:space="0" w:color="auto"/>
              <w:bottom w:val="single" w:sz="4" w:space="0" w:color="auto"/>
            </w:tcBorders>
            <w:shd w:val="clear" w:color="auto" w:fill="auto"/>
            <w:vAlign w:val="bottom"/>
          </w:tcPr>
          <w:p w14:paraId="6458037C" w14:textId="77777777" w:rsidR="00504EED" w:rsidRPr="00956E33" w:rsidRDefault="00504EED" w:rsidP="00D007C2">
            <w:pPr>
              <w:spacing w:before="40" w:after="80" w:line="210" w:lineRule="exact"/>
              <w:jc w:val="right"/>
              <w:rPr>
                <w:b/>
                <w:bCs/>
                <w:sz w:val="17"/>
                <w:szCs w:val="17"/>
              </w:rPr>
            </w:pPr>
            <w:r w:rsidRPr="00956E33">
              <w:rPr>
                <w:b/>
                <w:bCs/>
                <w:sz w:val="17"/>
                <w:szCs w:val="17"/>
              </w:rPr>
              <w:t>205</w:t>
            </w:r>
          </w:p>
        </w:tc>
        <w:tc>
          <w:tcPr>
            <w:tcW w:w="878" w:type="dxa"/>
            <w:tcBorders>
              <w:top w:val="single" w:sz="4" w:space="0" w:color="auto"/>
              <w:bottom w:val="single" w:sz="4" w:space="0" w:color="auto"/>
            </w:tcBorders>
            <w:shd w:val="clear" w:color="auto" w:fill="auto"/>
            <w:vAlign w:val="bottom"/>
          </w:tcPr>
          <w:p w14:paraId="1F8A99E5" w14:textId="77777777" w:rsidR="00504EED" w:rsidRPr="00956E33" w:rsidRDefault="00504EED" w:rsidP="00D007C2">
            <w:pPr>
              <w:spacing w:before="40" w:after="80" w:line="210" w:lineRule="exact"/>
              <w:jc w:val="right"/>
              <w:rPr>
                <w:b/>
                <w:bCs/>
                <w:sz w:val="17"/>
                <w:szCs w:val="17"/>
              </w:rPr>
            </w:pPr>
            <w:r w:rsidRPr="00956E33">
              <w:rPr>
                <w:b/>
                <w:bCs/>
                <w:sz w:val="17"/>
                <w:szCs w:val="17"/>
              </w:rPr>
              <w:t>534</w:t>
            </w:r>
          </w:p>
        </w:tc>
        <w:tc>
          <w:tcPr>
            <w:tcW w:w="877" w:type="dxa"/>
            <w:tcBorders>
              <w:top w:val="single" w:sz="4" w:space="0" w:color="auto"/>
              <w:bottom w:val="single" w:sz="4" w:space="0" w:color="auto"/>
            </w:tcBorders>
            <w:shd w:val="clear" w:color="auto" w:fill="auto"/>
            <w:vAlign w:val="bottom"/>
          </w:tcPr>
          <w:p w14:paraId="233EA49C" w14:textId="77777777" w:rsidR="00504EED" w:rsidRPr="00956E33" w:rsidRDefault="00504EED" w:rsidP="00D007C2">
            <w:pPr>
              <w:spacing w:before="40" w:after="80" w:line="210" w:lineRule="exact"/>
              <w:jc w:val="right"/>
              <w:rPr>
                <w:b/>
                <w:bCs/>
                <w:sz w:val="17"/>
                <w:szCs w:val="17"/>
              </w:rPr>
            </w:pPr>
            <w:r w:rsidRPr="00956E33">
              <w:rPr>
                <w:b/>
                <w:bCs/>
                <w:sz w:val="17"/>
                <w:szCs w:val="17"/>
              </w:rPr>
              <w:t>33</w:t>
            </w:r>
          </w:p>
        </w:tc>
        <w:tc>
          <w:tcPr>
            <w:tcW w:w="877" w:type="dxa"/>
            <w:tcBorders>
              <w:top w:val="single" w:sz="4" w:space="0" w:color="auto"/>
              <w:bottom w:val="single" w:sz="4" w:space="0" w:color="auto"/>
            </w:tcBorders>
            <w:shd w:val="clear" w:color="auto" w:fill="auto"/>
            <w:vAlign w:val="bottom"/>
          </w:tcPr>
          <w:p w14:paraId="353DB3EA" w14:textId="77777777" w:rsidR="00504EED" w:rsidRPr="00956E33" w:rsidRDefault="00504EED" w:rsidP="00D007C2">
            <w:pPr>
              <w:spacing w:before="40" w:after="80" w:line="210" w:lineRule="exact"/>
              <w:jc w:val="right"/>
              <w:rPr>
                <w:b/>
                <w:bCs/>
                <w:sz w:val="17"/>
                <w:szCs w:val="17"/>
              </w:rPr>
            </w:pPr>
            <w:r w:rsidRPr="00956E33">
              <w:rPr>
                <w:b/>
                <w:bCs/>
                <w:sz w:val="17"/>
                <w:szCs w:val="17"/>
              </w:rPr>
              <w:t>84</w:t>
            </w:r>
          </w:p>
        </w:tc>
        <w:tc>
          <w:tcPr>
            <w:tcW w:w="877" w:type="dxa"/>
            <w:tcBorders>
              <w:top w:val="single" w:sz="4" w:space="0" w:color="auto"/>
              <w:bottom w:val="single" w:sz="4" w:space="0" w:color="auto"/>
            </w:tcBorders>
            <w:shd w:val="clear" w:color="auto" w:fill="auto"/>
            <w:vAlign w:val="bottom"/>
          </w:tcPr>
          <w:p w14:paraId="1B2BD72D" w14:textId="77777777" w:rsidR="00504EED" w:rsidRPr="00956E33" w:rsidRDefault="00504EED" w:rsidP="00D007C2">
            <w:pPr>
              <w:spacing w:before="40" w:after="80" w:line="210" w:lineRule="exact"/>
              <w:jc w:val="right"/>
              <w:rPr>
                <w:b/>
                <w:bCs/>
                <w:sz w:val="17"/>
                <w:szCs w:val="17"/>
              </w:rPr>
            </w:pPr>
            <w:r w:rsidRPr="00956E33">
              <w:rPr>
                <w:b/>
                <w:bCs/>
                <w:sz w:val="17"/>
                <w:szCs w:val="17"/>
              </w:rPr>
              <w:t>117</w:t>
            </w:r>
          </w:p>
        </w:tc>
        <w:tc>
          <w:tcPr>
            <w:tcW w:w="877" w:type="dxa"/>
            <w:tcBorders>
              <w:top w:val="single" w:sz="4" w:space="0" w:color="auto"/>
              <w:bottom w:val="single" w:sz="4" w:space="0" w:color="auto"/>
            </w:tcBorders>
            <w:shd w:val="clear" w:color="auto" w:fill="auto"/>
            <w:vAlign w:val="bottom"/>
          </w:tcPr>
          <w:p w14:paraId="7BEA918A" w14:textId="77777777" w:rsidR="00504EED" w:rsidRPr="00956E33" w:rsidRDefault="00504EED" w:rsidP="00D007C2">
            <w:pPr>
              <w:spacing w:before="40" w:after="80" w:line="210" w:lineRule="exact"/>
              <w:jc w:val="right"/>
              <w:rPr>
                <w:b/>
                <w:bCs/>
                <w:sz w:val="17"/>
                <w:szCs w:val="17"/>
              </w:rPr>
            </w:pPr>
            <w:r w:rsidRPr="00956E33">
              <w:rPr>
                <w:b/>
                <w:bCs/>
                <w:sz w:val="17"/>
                <w:szCs w:val="17"/>
              </w:rPr>
              <w:t>277</w:t>
            </w:r>
          </w:p>
        </w:tc>
        <w:tc>
          <w:tcPr>
            <w:tcW w:w="877" w:type="dxa"/>
            <w:tcBorders>
              <w:top w:val="single" w:sz="4" w:space="0" w:color="auto"/>
              <w:bottom w:val="single" w:sz="4" w:space="0" w:color="auto"/>
            </w:tcBorders>
            <w:shd w:val="clear" w:color="auto" w:fill="auto"/>
            <w:vAlign w:val="bottom"/>
          </w:tcPr>
          <w:p w14:paraId="70DE642D" w14:textId="77777777" w:rsidR="00504EED" w:rsidRPr="00956E33" w:rsidRDefault="00504EED" w:rsidP="00D007C2">
            <w:pPr>
              <w:spacing w:before="40" w:after="80" w:line="210" w:lineRule="exact"/>
              <w:jc w:val="right"/>
              <w:rPr>
                <w:b/>
                <w:bCs/>
                <w:sz w:val="17"/>
                <w:szCs w:val="17"/>
              </w:rPr>
            </w:pPr>
            <w:r w:rsidRPr="00956E33">
              <w:rPr>
                <w:b/>
                <w:bCs/>
                <w:sz w:val="17"/>
                <w:szCs w:val="17"/>
              </w:rPr>
              <w:t>127</w:t>
            </w:r>
          </w:p>
        </w:tc>
        <w:tc>
          <w:tcPr>
            <w:tcW w:w="877" w:type="dxa"/>
            <w:tcBorders>
              <w:top w:val="single" w:sz="4" w:space="0" w:color="auto"/>
              <w:bottom w:val="single" w:sz="4" w:space="0" w:color="auto"/>
            </w:tcBorders>
            <w:shd w:val="clear" w:color="auto" w:fill="auto"/>
            <w:vAlign w:val="bottom"/>
          </w:tcPr>
          <w:p w14:paraId="1EB5F4BB" w14:textId="77777777" w:rsidR="00504EED" w:rsidRPr="00956E33" w:rsidRDefault="00504EED" w:rsidP="00D007C2">
            <w:pPr>
              <w:spacing w:before="40" w:after="80" w:line="210" w:lineRule="exact"/>
              <w:jc w:val="right"/>
              <w:rPr>
                <w:b/>
                <w:bCs/>
                <w:sz w:val="17"/>
                <w:szCs w:val="17"/>
              </w:rPr>
            </w:pPr>
            <w:r w:rsidRPr="00956E33">
              <w:rPr>
                <w:b/>
                <w:bCs/>
                <w:sz w:val="17"/>
                <w:szCs w:val="17"/>
              </w:rPr>
              <w:t>404</w:t>
            </w:r>
          </w:p>
        </w:tc>
        <w:tc>
          <w:tcPr>
            <w:tcW w:w="877" w:type="dxa"/>
            <w:tcBorders>
              <w:top w:val="single" w:sz="4" w:space="0" w:color="auto"/>
              <w:bottom w:val="single" w:sz="4" w:space="0" w:color="auto"/>
            </w:tcBorders>
            <w:shd w:val="clear" w:color="auto" w:fill="auto"/>
            <w:vAlign w:val="bottom"/>
          </w:tcPr>
          <w:p w14:paraId="457A7071" w14:textId="77777777" w:rsidR="00504EED" w:rsidRPr="00956E33" w:rsidRDefault="00504EED" w:rsidP="00D007C2">
            <w:pPr>
              <w:spacing w:before="40" w:after="80" w:line="210" w:lineRule="exact"/>
              <w:jc w:val="right"/>
              <w:rPr>
                <w:b/>
                <w:bCs/>
                <w:sz w:val="17"/>
                <w:szCs w:val="17"/>
              </w:rPr>
            </w:pPr>
            <w:r w:rsidRPr="00956E33">
              <w:rPr>
                <w:b/>
                <w:bCs/>
                <w:sz w:val="17"/>
                <w:szCs w:val="17"/>
              </w:rPr>
              <w:t>9</w:t>
            </w:r>
          </w:p>
        </w:tc>
        <w:tc>
          <w:tcPr>
            <w:tcW w:w="877" w:type="dxa"/>
            <w:tcBorders>
              <w:top w:val="single" w:sz="4" w:space="0" w:color="auto"/>
              <w:bottom w:val="single" w:sz="4" w:space="0" w:color="auto"/>
            </w:tcBorders>
            <w:shd w:val="clear" w:color="auto" w:fill="auto"/>
            <w:vAlign w:val="bottom"/>
          </w:tcPr>
          <w:p w14:paraId="053875F9" w14:textId="77777777" w:rsidR="00504EED" w:rsidRPr="00956E33" w:rsidRDefault="00504EED" w:rsidP="00D007C2">
            <w:pPr>
              <w:spacing w:before="40" w:after="80" w:line="210" w:lineRule="exact"/>
              <w:jc w:val="right"/>
              <w:rPr>
                <w:b/>
                <w:bCs/>
                <w:sz w:val="17"/>
                <w:szCs w:val="17"/>
              </w:rPr>
            </w:pPr>
            <w:r w:rsidRPr="00956E33">
              <w:rPr>
                <w:b/>
                <w:bCs/>
                <w:sz w:val="17"/>
                <w:szCs w:val="17"/>
              </w:rPr>
              <w:t>4</w:t>
            </w:r>
          </w:p>
        </w:tc>
        <w:tc>
          <w:tcPr>
            <w:tcW w:w="878" w:type="dxa"/>
            <w:tcBorders>
              <w:top w:val="single" w:sz="4" w:space="0" w:color="auto"/>
              <w:bottom w:val="single" w:sz="4" w:space="0" w:color="auto"/>
            </w:tcBorders>
            <w:shd w:val="clear" w:color="auto" w:fill="auto"/>
            <w:vAlign w:val="bottom"/>
          </w:tcPr>
          <w:p w14:paraId="6212798B" w14:textId="77777777" w:rsidR="00504EED" w:rsidRPr="00956E33" w:rsidRDefault="00504EED" w:rsidP="00D007C2">
            <w:pPr>
              <w:spacing w:before="40" w:after="80" w:line="210" w:lineRule="exact"/>
              <w:jc w:val="right"/>
              <w:rPr>
                <w:b/>
                <w:bCs/>
                <w:sz w:val="17"/>
                <w:szCs w:val="17"/>
              </w:rPr>
            </w:pPr>
            <w:r w:rsidRPr="00956E33">
              <w:rPr>
                <w:b/>
                <w:bCs/>
                <w:sz w:val="17"/>
                <w:szCs w:val="17"/>
              </w:rPr>
              <w:t>13</w:t>
            </w:r>
          </w:p>
        </w:tc>
      </w:tr>
      <w:tr w:rsidR="00504EED" w:rsidRPr="00956E33" w14:paraId="19CB28DB" w14:textId="77777777" w:rsidTr="00331BEF">
        <w:tc>
          <w:tcPr>
            <w:tcW w:w="877" w:type="dxa"/>
            <w:vMerge w:val="restart"/>
            <w:tcBorders>
              <w:top w:val="single" w:sz="4" w:space="0" w:color="auto"/>
            </w:tcBorders>
            <w:shd w:val="clear" w:color="auto" w:fill="auto"/>
          </w:tcPr>
          <w:p w14:paraId="62058025" w14:textId="77777777" w:rsidR="00504EED" w:rsidRPr="00956E33" w:rsidRDefault="00504EED" w:rsidP="007D6174">
            <w:pPr>
              <w:spacing w:before="40" w:after="80" w:line="210" w:lineRule="exact"/>
              <w:rPr>
                <w:bCs/>
                <w:sz w:val="17"/>
                <w:szCs w:val="17"/>
              </w:rPr>
            </w:pPr>
            <w:r w:rsidRPr="00956E33">
              <w:rPr>
                <w:bCs/>
                <w:sz w:val="17"/>
                <w:szCs w:val="17"/>
              </w:rPr>
              <w:t>Katanga</w:t>
            </w:r>
          </w:p>
        </w:tc>
        <w:tc>
          <w:tcPr>
            <w:tcW w:w="878" w:type="dxa"/>
            <w:tcBorders>
              <w:top w:val="single" w:sz="4" w:space="0" w:color="auto"/>
            </w:tcBorders>
            <w:shd w:val="clear" w:color="auto" w:fill="auto"/>
          </w:tcPr>
          <w:p w14:paraId="0811ED87"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32D1FE9A" w14:textId="77777777" w:rsidR="00504EED" w:rsidRPr="00956E33" w:rsidRDefault="00504EED" w:rsidP="00E87421">
            <w:pPr>
              <w:spacing w:before="40" w:after="80" w:line="210" w:lineRule="exact"/>
              <w:jc w:val="right"/>
              <w:rPr>
                <w:sz w:val="17"/>
                <w:szCs w:val="17"/>
              </w:rPr>
            </w:pPr>
            <w:r w:rsidRPr="00956E33">
              <w:rPr>
                <w:sz w:val="17"/>
                <w:szCs w:val="17"/>
              </w:rPr>
              <w:t>312</w:t>
            </w:r>
          </w:p>
        </w:tc>
        <w:tc>
          <w:tcPr>
            <w:tcW w:w="878" w:type="dxa"/>
            <w:tcBorders>
              <w:top w:val="single" w:sz="4" w:space="0" w:color="auto"/>
            </w:tcBorders>
            <w:shd w:val="clear" w:color="auto" w:fill="auto"/>
          </w:tcPr>
          <w:p w14:paraId="3D213A61" w14:textId="77777777" w:rsidR="00504EED" w:rsidRPr="00956E33" w:rsidRDefault="00504EED" w:rsidP="00E87421">
            <w:pPr>
              <w:spacing w:before="40" w:after="80" w:line="210" w:lineRule="exact"/>
              <w:jc w:val="right"/>
              <w:rPr>
                <w:sz w:val="17"/>
                <w:szCs w:val="17"/>
              </w:rPr>
            </w:pPr>
            <w:r w:rsidRPr="00956E33">
              <w:rPr>
                <w:sz w:val="17"/>
                <w:szCs w:val="17"/>
              </w:rPr>
              <w:t>205</w:t>
            </w:r>
          </w:p>
        </w:tc>
        <w:tc>
          <w:tcPr>
            <w:tcW w:w="878" w:type="dxa"/>
            <w:tcBorders>
              <w:top w:val="single" w:sz="4" w:space="0" w:color="auto"/>
            </w:tcBorders>
            <w:shd w:val="clear" w:color="auto" w:fill="auto"/>
          </w:tcPr>
          <w:p w14:paraId="3EC96C50" w14:textId="77777777" w:rsidR="00504EED" w:rsidRPr="00956E33" w:rsidRDefault="00504EED" w:rsidP="00E87421">
            <w:pPr>
              <w:spacing w:before="40" w:after="80" w:line="210" w:lineRule="exact"/>
              <w:jc w:val="right"/>
              <w:rPr>
                <w:sz w:val="17"/>
                <w:szCs w:val="17"/>
              </w:rPr>
            </w:pPr>
            <w:r w:rsidRPr="00956E33">
              <w:rPr>
                <w:sz w:val="17"/>
                <w:szCs w:val="17"/>
              </w:rPr>
              <w:t>517</w:t>
            </w:r>
          </w:p>
        </w:tc>
        <w:tc>
          <w:tcPr>
            <w:tcW w:w="877" w:type="dxa"/>
            <w:tcBorders>
              <w:top w:val="single" w:sz="4" w:space="0" w:color="auto"/>
            </w:tcBorders>
            <w:shd w:val="clear" w:color="auto" w:fill="auto"/>
          </w:tcPr>
          <w:p w14:paraId="504D0111" w14:textId="77777777" w:rsidR="00504EED" w:rsidRPr="00956E33" w:rsidRDefault="00504EED" w:rsidP="00E87421">
            <w:pPr>
              <w:spacing w:before="40" w:after="80" w:line="210" w:lineRule="exact"/>
              <w:jc w:val="right"/>
              <w:rPr>
                <w:sz w:val="17"/>
                <w:szCs w:val="17"/>
              </w:rPr>
            </w:pPr>
            <w:r w:rsidRPr="00956E33">
              <w:rPr>
                <w:sz w:val="17"/>
                <w:szCs w:val="17"/>
              </w:rPr>
              <w:t>119</w:t>
            </w:r>
          </w:p>
        </w:tc>
        <w:tc>
          <w:tcPr>
            <w:tcW w:w="877" w:type="dxa"/>
            <w:tcBorders>
              <w:top w:val="single" w:sz="4" w:space="0" w:color="auto"/>
            </w:tcBorders>
            <w:shd w:val="clear" w:color="auto" w:fill="auto"/>
          </w:tcPr>
          <w:p w14:paraId="352ED85F" w14:textId="77777777" w:rsidR="00504EED" w:rsidRPr="00956E33" w:rsidRDefault="00504EED" w:rsidP="00E87421">
            <w:pPr>
              <w:spacing w:before="40" w:after="80" w:line="210" w:lineRule="exact"/>
              <w:jc w:val="right"/>
              <w:rPr>
                <w:sz w:val="17"/>
                <w:szCs w:val="17"/>
              </w:rPr>
            </w:pPr>
            <w:r w:rsidRPr="00956E33">
              <w:rPr>
                <w:sz w:val="17"/>
                <w:szCs w:val="17"/>
              </w:rPr>
              <w:t>41</w:t>
            </w:r>
          </w:p>
        </w:tc>
        <w:tc>
          <w:tcPr>
            <w:tcW w:w="877" w:type="dxa"/>
            <w:tcBorders>
              <w:top w:val="single" w:sz="4" w:space="0" w:color="auto"/>
            </w:tcBorders>
            <w:shd w:val="clear" w:color="auto" w:fill="auto"/>
          </w:tcPr>
          <w:p w14:paraId="612F7D44" w14:textId="77777777" w:rsidR="00504EED" w:rsidRPr="00956E33" w:rsidRDefault="00504EED" w:rsidP="00E87421">
            <w:pPr>
              <w:spacing w:before="40" w:after="80" w:line="210" w:lineRule="exact"/>
              <w:jc w:val="right"/>
              <w:rPr>
                <w:sz w:val="17"/>
                <w:szCs w:val="17"/>
              </w:rPr>
            </w:pPr>
            <w:r w:rsidRPr="00956E33">
              <w:rPr>
                <w:sz w:val="17"/>
                <w:szCs w:val="17"/>
              </w:rPr>
              <w:t>160</w:t>
            </w:r>
          </w:p>
        </w:tc>
        <w:tc>
          <w:tcPr>
            <w:tcW w:w="877" w:type="dxa"/>
            <w:tcBorders>
              <w:top w:val="single" w:sz="4" w:space="0" w:color="auto"/>
            </w:tcBorders>
            <w:shd w:val="clear" w:color="auto" w:fill="auto"/>
          </w:tcPr>
          <w:p w14:paraId="75E581DA" w14:textId="77777777" w:rsidR="00504EED" w:rsidRPr="00956E33" w:rsidRDefault="00504EED" w:rsidP="00E87421">
            <w:pPr>
              <w:spacing w:before="40" w:after="80" w:line="210" w:lineRule="exact"/>
              <w:jc w:val="right"/>
              <w:rPr>
                <w:sz w:val="17"/>
                <w:szCs w:val="17"/>
              </w:rPr>
            </w:pPr>
            <w:r w:rsidRPr="00956E33">
              <w:rPr>
                <w:sz w:val="17"/>
                <w:szCs w:val="17"/>
              </w:rPr>
              <w:t>191</w:t>
            </w:r>
          </w:p>
        </w:tc>
        <w:tc>
          <w:tcPr>
            <w:tcW w:w="877" w:type="dxa"/>
            <w:tcBorders>
              <w:top w:val="single" w:sz="4" w:space="0" w:color="auto"/>
            </w:tcBorders>
            <w:shd w:val="clear" w:color="auto" w:fill="auto"/>
          </w:tcPr>
          <w:p w14:paraId="00B37479" w14:textId="77777777" w:rsidR="00504EED" w:rsidRPr="00956E33" w:rsidRDefault="00504EED" w:rsidP="00E87421">
            <w:pPr>
              <w:spacing w:before="40" w:after="80" w:line="210" w:lineRule="exact"/>
              <w:jc w:val="right"/>
              <w:rPr>
                <w:sz w:val="17"/>
                <w:szCs w:val="17"/>
              </w:rPr>
            </w:pPr>
            <w:r w:rsidRPr="00956E33">
              <w:rPr>
                <w:sz w:val="17"/>
                <w:szCs w:val="17"/>
              </w:rPr>
              <w:t>62</w:t>
            </w:r>
          </w:p>
        </w:tc>
        <w:tc>
          <w:tcPr>
            <w:tcW w:w="877" w:type="dxa"/>
            <w:tcBorders>
              <w:top w:val="single" w:sz="4" w:space="0" w:color="auto"/>
            </w:tcBorders>
            <w:shd w:val="clear" w:color="auto" w:fill="auto"/>
          </w:tcPr>
          <w:p w14:paraId="7F87E533" w14:textId="77777777" w:rsidR="00504EED" w:rsidRPr="00956E33" w:rsidRDefault="00504EED" w:rsidP="00E87421">
            <w:pPr>
              <w:spacing w:before="40" w:after="80" w:line="210" w:lineRule="exact"/>
              <w:jc w:val="right"/>
              <w:rPr>
                <w:sz w:val="17"/>
                <w:szCs w:val="17"/>
              </w:rPr>
            </w:pPr>
            <w:r w:rsidRPr="00956E33">
              <w:rPr>
                <w:sz w:val="17"/>
                <w:szCs w:val="17"/>
              </w:rPr>
              <w:t>253</w:t>
            </w:r>
          </w:p>
        </w:tc>
        <w:tc>
          <w:tcPr>
            <w:tcW w:w="877" w:type="dxa"/>
            <w:tcBorders>
              <w:top w:val="single" w:sz="4" w:space="0" w:color="auto"/>
            </w:tcBorders>
            <w:shd w:val="clear" w:color="auto" w:fill="auto"/>
          </w:tcPr>
          <w:p w14:paraId="1B70CBEB" w14:textId="77777777" w:rsidR="00504EED" w:rsidRPr="00956E33" w:rsidRDefault="00504EED" w:rsidP="00E87421">
            <w:pPr>
              <w:spacing w:before="40" w:after="80" w:line="210" w:lineRule="exact"/>
              <w:jc w:val="right"/>
              <w:rPr>
                <w:sz w:val="17"/>
                <w:szCs w:val="17"/>
              </w:rPr>
            </w:pPr>
            <w:r w:rsidRPr="00956E33">
              <w:rPr>
                <w:sz w:val="17"/>
                <w:szCs w:val="17"/>
              </w:rPr>
              <w:t>93</w:t>
            </w:r>
          </w:p>
        </w:tc>
        <w:tc>
          <w:tcPr>
            <w:tcW w:w="877" w:type="dxa"/>
            <w:tcBorders>
              <w:top w:val="single" w:sz="4" w:space="0" w:color="auto"/>
            </w:tcBorders>
            <w:shd w:val="clear" w:color="auto" w:fill="auto"/>
          </w:tcPr>
          <w:p w14:paraId="514BB516" w14:textId="77777777" w:rsidR="00504EED" w:rsidRPr="00956E33" w:rsidRDefault="00504EED" w:rsidP="00E87421">
            <w:pPr>
              <w:spacing w:before="40" w:after="80" w:line="210" w:lineRule="exact"/>
              <w:jc w:val="right"/>
              <w:rPr>
                <w:sz w:val="17"/>
                <w:szCs w:val="17"/>
              </w:rPr>
            </w:pPr>
            <w:r w:rsidRPr="00956E33">
              <w:rPr>
                <w:sz w:val="17"/>
                <w:szCs w:val="17"/>
              </w:rPr>
              <w:t>11</w:t>
            </w:r>
          </w:p>
        </w:tc>
        <w:tc>
          <w:tcPr>
            <w:tcW w:w="878" w:type="dxa"/>
            <w:tcBorders>
              <w:top w:val="single" w:sz="4" w:space="0" w:color="auto"/>
            </w:tcBorders>
            <w:shd w:val="clear" w:color="auto" w:fill="auto"/>
          </w:tcPr>
          <w:p w14:paraId="606EE81A" w14:textId="77777777" w:rsidR="00504EED" w:rsidRPr="00956E33" w:rsidRDefault="00504EED" w:rsidP="00E87421">
            <w:pPr>
              <w:spacing w:before="40" w:after="80" w:line="210" w:lineRule="exact"/>
              <w:jc w:val="right"/>
              <w:rPr>
                <w:sz w:val="17"/>
                <w:szCs w:val="17"/>
              </w:rPr>
            </w:pPr>
            <w:r w:rsidRPr="00956E33">
              <w:rPr>
                <w:sz w:val="17"/>
                <w:szCs w:val="17"/>
              </w:rPr>
              <w:t>104</w:t>
            </w:r>
          </w:p>
        </w:tc>
      </w:tr>
      <w:tr w:rsidR="00504EED" w:rsidRPr="00956E33" w14:paraId="6B01CE47" w14:textId="77777777" w:rsidTr="00331BEF">
        <w:tc>
          <w:tcPr>
            <w:tcW w:w="877" w:type="dxa"/>
            <w:vMerge/>
            <w:tcBorders>
              <w:bottom w:val="single" w:sz="4" w:space="0" w:color="auto"/>
            </w:tcBorders>
            <w:shd w:val="clear" w:color="auto" w:fill="auto"/>
            <w:vAlign w:val="bottom"/>
          </w:tcPr>
          <w:p w14:paraId="21EB1341"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524E7935"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278CC2DE" w14:textId="77777777" w:rsidR="00504EED" w:rsidRPr="00956E33" w:rsidRDefault="00504EED" w:rsidP="00E87421">
            <w:pPr>
              <w:spacing w:before="40" w:after="80" w:line="210" w:lineRule="exact"/>
              <w:jc w:val="right"/>
              <w:rPr>
                <w:sz w:val="17"/>
                <w:szCs w:val="17"/>
              </w:rPr>
            </w:pPr>
            <w:r w:rsidRPr="00956E33">
              <w:rPr>
                <w:sz w:val="17"/>
                <w:szCs w:val="17"/>
              </w:rPr>
              <w:t>27</w:t>
            </w:r>
          </w:p>
        </w:tc>
        <w:tc>
          <w:tcPr>
            <w:tcW w:w="878" w:type="dxa"/>
            <w:tcBorders>
              <w:bottom w:val="single" w:sz="4" w:space="0" w:color="auto"/>
            </w:tcBorders>
            <w:shd w:val="clear" w:color="auto" w:fill="auto"/>
          </w:tcPr>
          <w:p w14:paraId="5E1C859B"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8" w:type="dxa"/>
            <w:tcBorders>
              <w:bottom w:val="single" w:sz="4" w:space="0" w:color="auto"/>
            </w:tcBorders>
            <w:shd w:val="clear" w:color="auto" w:fill="auto"/>
          </w:tcPr>
          <w:p w14:paraId="073E65AD" w14:textId="77777777" w:rsidR="00504EED" w:rsidRPr="00956E33" w:rsidRDefault="00504EED" w:rsidP="00E87421">
            <w:pPr>
              <w:spacing w:before="40" w:after="80" w:line="210" w:lineRule="exact"/>
              <w:jc w:val="right"/>
              <w:rPr>
                <w:sz w:val="17"/>
                <w:szCs w:val="17"/>
              </w:rPr>
            </w:pPr>
            <w:r w:rsidRPr="00956E33">
              <w:rPr>
                <w:sz w:val="17"/>
                <w:szCs w:val="17"/>
              </w:rPr>
              <w:t>31</w:t>
            </w:r>
          </w:p>
        </w:tc>
        <w:tc>
          <w:tcPr>
            <w:tcW w:w="877" w:type="dxa"/>
            <w:tcBorders>
              <w:bottom w:val="single" w:sz="4" w:space="0" w:color="auto"/>
            </w:tcBorders>
            <w:shd w:val="clear" w:color="auto" w:fill="auto"/>
          </w:tcPr>
          <w:p w14:paraId="7FCF5391" w14:textId="77777777" w:rsidR="00504EED" w:rsidRPr="00956E33" w:rsidRDefault="00504EED" w:rsidP="00E87421">
            <w:pPr>
              <w:spacing w:before="40" w:after="80" w:line="210" w:lineRule="exact"/>
              <w:jc w:val="right"/>
              <w:rPr>
                <w:sz w:val="17"/>
                <w:szCs w:val="17"/>
              </w:rPr>
            </w:pPr>
            <w:r w:rsidRPr="00956E33">
              <w:rPr>
                <w:sz w:val="17"/>
                <w:szCs w:val="17"/>
              </w:rPr>
              <w:t>21</w:t>
            </w:r>
          </w:p>
        </w:tc>
        <w:tc>
          <w:tcPr>
            <w:tcW w:w="877" w:type="dxa"/>
            <w:tcBorders>
              <w:bottom w:val="single" w:sz="4" w:space="0" w:color="auto"/>
            </w:tcBorders>
            <w:shd w:val="clear" w:color="auto" w:fill="auto"/>
          </w:tcPr>
          <w:p w14:paraId="4FC5EAF2"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bottom w:val="single" w:sz="4" w:space="0" w:color="auto"/>
            </w:tcBorders>
            <w:shd w:val="clear" w:color="auto" w:fill="auto"/>
          </w:tcPr>
          <w:p w14:paraId="76D316C2" w14:textId="77777777" w:rsidR="00504EED" w:rsidRPr="00956E33" w:rsidRDefault="00504EED" w:rsidP="00E87421">
            <w:pPr>
              <w:spacing w:before="40" w:after="80" w:line="210" w:lineRule="exact"/>
              <w:jc w:val="right"/>
              <w:rPr>
                <w:sz w:val="17"/>
                <w:szCs w:val="17"/>
              </w:rPr>
            </w:pPr>
            <w:r w:rsidRPr="00956E33">
              <w:rPr>
                <w:sz w:val="17"/>
                <w:szCs w:val="17"/>
              </w:rPr>
              <w:t>25</w:t>
            </w:r>
          </w:p>
        </w:tc>
        <w:tc>
          <w:tcPr>
            <w:tcW w:w="877" w:type="dxa"/>
            <w:tcBorders>
              <w:bottom w:val="single" w:sz="4" w:space="0" w:color="auto"/>
            </w:tcBorders>
            <w:shd w:val="clear" w:color="auto" w:fill="auto"/>
          </w:tcPr>
          <w:p w14:paraId="1B1D104F"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450755AE"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7" w:type="dxa"/>
            <w:tcBorders>
              <w:bottom w:val="single" w:sz="4" w:space="0" w:color="auto"/>
            </w:tcBorders>
            <w:shd w:val="clear" w:color="auto" w:fill="auto"/>
          </w:tcPr>
          <w:p w14:paraId="456EC9C7"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463FC1C4"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7" w:type="dxa"/>
            <w:tcBorders>
              <w:bottom w:val="single" w:sz="4" w:space="0" w:color="auto"/>
            </w:tcBorders>
            <w:shd w:val="clear" w:color="auto" w:fill="auto"/>
          </w:tcPr>
          <w:p w14:paraId="16F95A51"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8" w:type="dxa"/>
            <w:tcBorders>
              <w:bottom w:val="single" w:sz="4" w:space="0" w:color="auto"/>
            </w:tcBorders>
            <w:shd w:val="clear" w:color="auto" w:fill="auto"/>
          </w:tcPr>
          <w:p w14:paraId="770A8E4B" w14:textId="77777777" w:rsidR="00504EED" w:rsidRPr="00956E33" w:rsidRDefault="00504EED" w:rsidP="00E87421">
            <w:pPr>
              <w:spacing w:before="40" w:after="80" w:line="210" w:lineRule="exact"/>
              <w:jc w:val="right"/>
              <w:rPr>
                <w:sz w:val="17"/>
                <w:szCs w:val="17"/>
              </w:rPr>
            </w:pPr>
            <w:r w:rsidRPr="00956E33">
              <w:rPr>
                <w:sz w:val="17"/>
                <w:szCs w:val="17"/>
              </w:rPr>
              <w:t>0</w:t>
            </w:r>
          </w:p>
        </w:tc>
      </w:tr>
      <w:tr w:rsidR="00504EED" w:rsidRPr="00956E33" w14:paraId="2E43F3EB" w14:textId="77777777" w:rsidTr="00331BEF">
        <w:tc>
          <w:tcPr>
            <w:tcW w:w="1755" w:type="dxa"/>
            <w:gridSpan w:val="2"/>
            <w:tcBorders>
              <w:top w:val="single" w:sz="4" w:space="0" w:color="auto"/>
              <w:bottom w:val="single" w:sz="4" w:space="0" w:color="auto"/>
            </w:tcBorders>
            <w:shd w:val="clear" w:color="auto" w:fill="auto"/>
            <w:vAlign w:val="bottom"/>
          </w:tcPr>
          <w:p w14:paraId="3F535D86" w14:textId="77777777" w:rsidR="00504EED" w:rsidRPr="00956E33" w:rsidRDefault="00E87421"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 xml:space="preserve">Total </w:t>
            </w:r>
          </w:p>
        </w:tc>
        <w:tc>
          <w:tcPr>
            <w:tcW w:w="878" w:type="dxa"/>
            <w:tcBorders>
              <w:top w:val="single" w:sz="4" w:space="0" w:color="auto"/>
              <w:bottom w:val="single" w:sz="4" w:space="0" w:color="auto"/>
            </w:tcBorders>
            <w:shd w:val="clear" w:color="auto" w:fill="auto"/>
            <w:vAlign w:val="bottom"/>
          </w:tcPr>
          <w:p w14:paraId="7C37AE86" w14:textId="77777777" w:rsidR="00504EED" w:rsidRPr="00956E33" w:rsidRDefault="00504EED" w:rsidP="00D007C2">
            <w:pPr>
              <w:spacing w:before="40" w:after="80" w:line="210" w:lineRule="exact"/>
              <w:jc w:val="right"/>
              <w:rPr>
                <w:b/>
                <w:bCs/>
                <w:sz w:val="17"/>
                <w:szCs w:val="17"/>
              </w:rPr>
            </w:pPr>
            <w:r w:rsidRPr="00956E33">
              <w:rPr>
                <w:b/>
                <w:bCs/>
                <w:sz w:val="17"/>
                <w:szCs w:val="17"/>
              </w:rPr>
              <w:t>339</w:t>
            </w:r>
          </w:p>
        </w:tc>
        <w:tc>
          <w:tcPr>
            <w:tcW w:w="878" w:type="dxa"/>
            <w:tcBorders>
              <w:top w:val="single" w:sz="4" w:space="0" w:color="auto"/>
              <w:bottom w:val="single" w:sz="4" w:space="0" w:color="auto"/>
            </w:tcBorders>
            <w:shd w:val="clear" w:color="auto" w:fill="auto"/>
            <w:vAlign w:val="bottom"/>
          </w:tcPr>
          <w:p w14:paraId="7F2F4A81" w14:textId="77777777" w:rsidR="00504EED" w:rsidRPr="00956E33" w:rsidRDefault="00504EED" w:rsidP="00D007C2">
            <w:pPr>
              <w:spacing w:before="40" w:after="80" w:line="210" w:lineRule="exact"/>
              <w:jc w:val="right"/>
              <w:rPr>
                <w:b/>
                <w:bCs/>
                <w:sz w:val="17"/>
                <w:szCs w:val="17"/>
              </w:rPr>
            </w:pPr>
            <w:r w:rsidRPr="00956E33">
              <w:rPr>
                <w:b/>
                <w:bCs/>
                <w:sz w:val="17"/>
                <w:szCs w:val="17"/>
              </w:rPr>
              <w:t>209</w:t>
            </w:r>
          </w:p>
        </w:tc>
        <w:tc>
          <w:tcPr>
            <w:tcW w:w="878" w:type="dxa"/>
            <w:tcBorders>
              <w:top w:val="single" w:sz="4" w:space="0" w:color="auto"/>
              <w:bottom w:val="single" w:sz="4" w:space="0" w:color="auto"/>
            </w:tcBorders>
            <w:shd w:val="clear" w:color="auto" w:fill="auto"/>
            <w:vAlign w:val="bottom"/>
          </w:tcPr>
          <w:p w14:paraId="544A3292" w14:textId="77777777" w:rsidR="00504EED" w:rsidRPr="00956E33" w:rsidRDefault="00504EED" w:rsidP="00D007C2">
            <w:pPr>
              <w:spacing w:before="40" w:after="80" w:line="210" w:lineRule="exact"/>
              <w:jc w:val="right"/>
              <w:rPr>
                <w:b/>
                <w:bCs/>
                <w:sz w:val="17"/>
                <w:szCs w:val="17"/>
              </w:rPr>
            </w:pPr>
            <w:r w:rsidRPr="00956E33">
              <w:rPr>
                <w:b/>
                <w:bCs/>
                <w:sz w:val="17"/>
                <w:szCs w:val="17"/>
              </w:rPr>
              <w:t>548</w:t>
            </w:r>
          </w:p>
        </w:tc>
        <w:tc>
          <w:tcPr>
            <w:tcW w:w="877" w:type="dxa"/>
            <w:tcBorders>
              <w:top w:val="single" w:sz="4" w:space="0" w:color="auto"/>
              <w:bottom w:val="single" w:sz="4" w:space="0" w:color="auto"/>
            </w:tcBorders>
            <w:shd w:val="clear" w:color="auto" w:fill="auto"/>
            <w:vAlign w:val="bottom"/>
          </w:tcPr>
          <w:p w14:paraId="3D82E0AF" w14:textId="77777777" w:rsidR="00504EED" w:rsidRPr="00956E33" w:rsidRDefault="00504EED" w:rsidP="00D007C2">
            <w:pPr>
              <w:spacing w:before="40" w:after="80" w:line="210" w:lineRule="exact"/>
              <w:jc w:val="right"/>
              <w:rPr>
                <w:b/>
                <w:bCs/>
                <w:sz w:val="17"/>
                <w:szCs w:val="17"/>
              </w:rPr>
            </w:pPr>
            <w:r w:rsidRPr="00956E33">
              <w:rPr>
                <w:b/>
                <w:bCs/>
                <w:sz w:val="17"/>
                <w:szCs w:val="17"/>
              </w:rPr>
              <w:t>140</w:t>
            </w:r>
          </w:p>
        </w:tc>
        <w:tc>
          <w:tcPr>
            <w:tcW w:w="877" w:type="dxa"/>
            <w:tcBorders>
              <w:top w:val="single" w:sz="4" w:space="0" w:color="auto"/>
              <w:bottom w:val="single" w:sz="4" w:space="0" w:color="auto"/>
            </w:tcBorders>
            <w:shd w:val="clear" w:color="auto" w:fill="auto"/>
            <w:vAlign w:val="bottom"/>
          </w:tcPr>
          <w:p w14:paraId="60F264A7" w14:textId="77777777" w:rsidR="00504EED" w:rsidRPr="00956E33" w:rsidRDefault="00504EED" w:rsidP="00D007C2">
            <w:pPr>
              <w:spacing w:before="40" w:after="80" w:line="210" w:lineRule="exact"/>
              <w:jc w:val="right"/>
              <w:rPr>
                <w:b/>
                <w:bCs/>
                <w:sz w:val="17"/>
                <w:szCs w:val="17"/>
              </w:rPr>
            </w:pPr>
            <w:r w:rsidRPr="00956E33">
              <w:rPr>
                <w:b/>
                <w:bCs/>
                <w:sz w:val="17"/>
                <w:szCs w:val="17"/>
              </w:rPr>
              <w:t>45</w:t>
            </w:r>
          </w:p>
        </w:tc>
        <w:tc>
          <w:tcPr>
            <w:tcW w:w="877" w:type="dxa"/>
            <w:tcBorders>
              <w:top w:val="single" w:sz="4" w:space="0" w:color="auto"/>
              <w:bottom w:val="single" w:sz="4" w:space="0" w:color="auto"/>
            </w:tcBorders>
            <w:shd w:val="clear" w:color="auto" w:fill="auto"/>
            <w:vAlign w:val="bottom"/>
          </w:tcPr>
          <w:p w14:paraId="4E0C34A8" w14:textId="77777777" w:rsidR="00504EED" w:rsidRPr="00956E33" w:rsidRDefault="00504EED" w:rsidP="00D007C2">
            <w:pPr>
              <w:spacing w:before="40" w:after="80" w:line="210" w:lineRule="exact"/>
              <w:jc w:val="right"/>
              <w:rPr>
                <w:b/>
                <w:bCs/>
                <w:sz w:val="17"/>
                <w:szCs w:val="17"/>
              </w:rPr>
            </w:pPr>
            <w:r w:rsidRPr="00956E33">
              <w:rPr>
                <w:b/>
                <w:bCs/>
                <w:sz w:val="17"/>
                <w:szCs w:val="17"/>
              </w:rPr>
              <w:t>185</w:t>
            </w:r>
          </w:p>
        </w:tc>
        <w:tc>
          <w:tcPr>
            <w:tcW w:w="877" w:type="dxa"/>
            <w:tcBorders>
              <w:top w:val="single" w:sz="4" w:space="0" w:color="auto"/>
              <w:bottom w:val="single" w:sz="4" w:space="0" w:color="auto"/>
            </w:tcBorders>
            <w:shd w:val="clear" w:color="auto" w:fill="auto"/>
            <w:vAlign w:val="bottom"/>
          </w:tcPr>
          <w:p w14:paraId="454CF0A4" w14:textId="77777777" w:rsidR="00504EED" w:rsidRPr="00956E33" w:rsidRDefault="00504EED" w:rsidP="00D007C2">
            <w:pPr>
              <w:spacing w:before="40" w:after="80" w:line="210" w:lineRule="exact"/>
              <w:jc w:val="right"/>
              <w:rPr>
                <w:b/>
                <w:bCs/>
                <w:sz w:val="17"/>
                <w:szCs w:val="17"/>
              </w:rPr>
            </w:pPr>
            <w:r w:rsidRPr="00956E33">
              <w:rPr>
                <w:b/>
                <w:bCs/>
                <w:sz w:val="17"/>
                <w:szCs w:val="17"/>
              </w:rPr>
              <w:t>197</w:t>
            </w:r>
          </w:p>
        </w:tc>
        <w:tc>
          <w:tcPr>
            <w:tcW w:w="877" w:type="dxa"/>
            <w:tcBorders>
              <w:top w:val="single" w:sz="4" w:space="0" w:color="auto"/>
              <w:bottom w:val="single" w:sz="4" w:space="0" w:color="auto"/>
            </w:tcBorders>
            <w:shd w:val="clear" w:color="auto" w:fill="auto"/>
            <w:vAlign w:val="bottom"/>
          </w:tcPr>
          <w:p w14:paraId="33B894BA" w14:textId="77777777" w:rsidR="00504EED" w:rsidRPr="00956E33" w:rsidRDefault="00504EED" w:rsidP="00D007C2">
            <w:pPr>
              <w:spacing w:before="40" w:after="80" w:line="210" w:lineRule="exact"/>
              <w:jc w:val="right"/>
              <w:rPr>
                <w:b/>
                <w:bCs/>
                <w:sz w:val="17"/>
                <w:szCs w:val="17"/>
              </w:rPr>
            </w:pPr>
            <w:r w:rsidRPr="00956E33">
              <w:rPr>
                <w:b/>
                <w:bCs/>
                <w:sz w:val="17"/>
                <w:szCs w:val="17"/>
              </w:rPr>
              <w:t>62</w:t>
            </w:r>
          </w:p>
        </w:tc>
        <w:tc>
          <w:tcPr>
            <w:tcW w:w="877" w:type="dxa"/>
            <w:tcBorders>
              <w:top w:val="single" w:sz="4" w:space="0" w:color="auto"/>
              <w:bottom w:val="single" w:sz="4" w:space="0" w:color="auto"/>
            </w:tcBorders>
            <w:shd w:val="clear" w:color="auto" w:fill="auto"/>
            <w:vAlign w:val="bottom"/>
          </w:tcPr>
          <w:p w14:paraId="4B2E728B" w14:textId="77777777" w:rsidR="00504EED" w:rsidRPr="00956E33" w:rsidRDefault="00504EED" w:rsidP="00D007C2">
            <w:pPr>
              <w:spacing w:before="40" w:after="80" w:line="210" w:lineRule="exact"/>
              <w:jc w:val="right"/>
              <w:rPr>
                <w:b/>
                <w:bCs/>
                <w:sz w:val="17"/>
                <w:szCs w:val="17"/>
              </w:rPr>
            </w:pPr>
            <w:r w:rsidRPr="00956E33">
              <w:rPr>
                <w:b/>
                <w:bCs/>
                <w:sz w:val="17"/>
                <w:szCs w:val="17"/>
              </w:rPr>
              <w:t>259</w:t>
            </w:r>
          </w:p>
        </w:tc>
        <w:tc>
          <w:tcPr>
            <w:tcW w:w="877" w:type="dxa"/>
            <w:tcBorders>
              <w:top w:val="single" w:sz="4" w:space="0" w:color="auto"/>
              <w:bottom w:val="single" w:sz="4" w:space="0" w:color="auto"/>
            </w:tcBorders>
            <w:shd w:val="clear" w:color="auto" w:fill="auto"/>
            <w:vAlign w:val="bottom"/>
          </w:tcPr>
          <w:p w14:paraId="4FED2991" w14:textId="77777777" w:rsidR="00504EED" w:rsidRPr="00956E33" w:rsidRDefault="00504EED" w:rsidP="00D007C2">
            <w:pPr>
              <w:spacing w:before="40" w:after="80" w:line="210" w:lineRule="exact"/>
              <w:jc w:val="right"/>
              <w:rPr>
                <w:b/>
                <w:bCs/>
                <w:sz w:val="17"/>
                <w:szCs w:val="17"/>
              </w:rPr>
            </w:pPr>
            <w:r w:rsidRPr="00956E33">
              <w:rPr>
                <w:b/>
                <w:bCs/>
                <w:sz w:val="17"/>
                <w:szCs w:val="17"/>
              </w:rPr>
              <w:t>93</w:t>
            </w:r>
          </w:p>
        </w:tc>
        <w:tc>
          <w:tcPr>
            <w:tcW w:w="877" w:type="dxa"/>
            <w:tcBorders>
              <w:top w:val="single" w:sz="4" w:space="0" w:color="auto"/>
              <w:bottom w:val="single" w:sz="4" w:space="0" w:color="auto"/>
            </w:tcBorders>
            <w:shd w:val="clear" w:color="auto" w:fill="auto"/>
            <w:vAlign w:val="bottom"/>
          </w:tcPr>
          <w:p w14:paraId="58608F2B" w14:textId="77777777" w:rsidR="00504EED" w:rsidRPr="00956E33" w:rsidRDefault="00504EED" w:rsidP="00D007C2">
            <w:pPr>
              <w:spacing w:before="40" w:after="80" w:line="210" w:lineRule="exact"/>
              <w:jc w:val="right"/>
              <w:rPr>
                <w:b/>
                <w:bCs/>
                <w:sz w:val="17"/>
                <w:szCs w:val="17"/>
              </w:rPr>
            </w:pPr>
            <w:r w:rsidRPr="00956E33">
              <w:rPr>
                <w:b/>
                <w:bCs/>
                <w:sz w:val="17"/>
                <w:szCs w:val="17"/>
              </w:rPr>
              <w:t>11</w:t>
            </w:r>
          </w:p>
        </w:tc>
        <w:tc>
          <w:tcPr>
            <w:tcW w:w="878" w:type="dxa"/>
            <w:tcBorders>
              <w:top w:val="single" w:sz="4" w:space="0" w:color="auto"/>
              <w:bottom w:val="single" w:sz="4" w:space="0" w:color="auto"/>
            </w:tcBorders>
            <w:shd w:val="clear" w:color="auto" w:fill="auto"/>
            <w:vAlign w:val="bottom"/>
          </w:tcPr>
          <w:p w14:paraId="0B614941" w14:textId="77777777" w:rsidR="00504EED" w:rsidRPr="00956E33" w:rsidRDefault="00504EED" w:rsidP="00D007C2">
            <w:pPr>
              <w:spacing w:before="40" w:after="80" w:line="210" w:lineRule="exact"/>
              <w:jc w:val="right"/>
              <w:rPr>
                <w:b/>
                <w:bCs/>
                <w:sz w:val="17"/>
                <w:szCs w:val="17"/>
              </w:rPr>
            </w:pPr>
            <w:r w:rsidRPr="00956E33">
              <w:rPr>
                <w:b/>
                <w:bCs/>
                <w:sz w:val="17"/>
                <w:szCs w:val="17"/>
              </w:rPr>
              <w:t>104</w:t>
            </w:r>
          </w:p>
        </w:tc>
      </w:tr>
      <w:tr w:rsidR="00504EED" w:rsidRPr="00956E33" w14:paraId="32CAFFF7" w14:textId="77777777" w:rsidTr="00331BEF">
        <w:tc>
          <w:tcPr>
            <w:tcW w:w="877" w:type="dxa"/>
            <w:vMerge w:val="restart"/>
            <w:tcBorders>
              <w:top w:val="single" w:sz="4" w:space="0" w:color="auto"/>
            </w:tcBorders>
            <w:shd w:val="clear" w:color="auto" w:fill="auto"/>
          </w:tcPr>
          <w:p w14:paraId="7FF145C6" w14:textId="77777777" w:rsidR="00504EED" w:rsidRPr="00956E33" w:rsidRDefault="00504EED" w:rsidP="007D6174">
            <w:pPr>
              <w:spacing w:before="40" w:after="80" w:line="210" w:lineRule="exact"/>
              <w:rPr>
                <w:bCs/>
                <w:sz w:val="17"/>
                <w:szCs w:val="17"/>
              </w:rPr>
            </w:pPr>
            <w:r w:rsidRPr="00956E33">
              <w:rPr>
                <w:bCs/>
                <w:sz w:val="17"/>
                <w:szCs w:val="17"/>
              </w:rPr>
              <w:t>Kasai Occ.</w:t>
            </w:r>
          </w:p>
        </w:tc>
        <w:tc>
          <w:tcPr>
            <w:tcW w:w="878" w:type="dxa"/>
            <w:tcBorders>
              <w:top w:val="single" w:sz="4" w:space="0" w:color="auto"/>
            </w:tcBorders>
            <w:shd w:val="clear" w:color="auto" w:fill="auto"/>
          </w:tcPr>
          <w:p w14:paraId="660EC11A"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5F12EC2B" w14:textId="77777777" w:rsidR="00504EED" w:rsidRPr="00956E33" w:rsidRDefault="00504EED" w:rsidP="00E87421">
            <w:pPr>
              <w:spacing w:before="40" w:after="80" w:line="210" w:lineRule="exact"/>
              <w:jc w:val="right"/>
              <w:rPr>
                <w:sz w:val="17"/>
                <w:szCs w:val="17"/>
              </w:rPr>
            </w:pPr>
            <w:r w:rsidRPr="00956E33">
              <w:rPr>
                <w:sz w:val="17"/>
                <w:szCs w:val="17"/>
              </w:rPr>
              <w:t>103</w:t>
            </w:r>
          </w:p>
        </w:tc>
        <w:tc>
          <w:tcPr>
            <w:tcW w:w="878" w:type="dxa"/>
            <w:tcBorders>
              <w:top w:val="single" w:sz="4" w:space="0" w:color="auto"/>
            </w:tcBorders>
            <w:shd w:val="clear" w:color="auto" w:fill="auto"/>
          </w:tcPr>
          <w:p w14:paraId="73FB12C5" w14:textId="77777777" w:rsidR="00504EED" w:rsidRPr="00956E33" w:rsidRDefault="00504EED" w:rsidP="00E87421">
            <w:pPr>
              <w:spacing w:before="40" w:after="80" w:line="210" w:lineRule="exact"/>
              <w:jc w:val="right"/>
              <w:rPr>
                <w:sz w:val="17"/>
                <w:szCs w:val="17"/>
              </w:rPr>
            </w:pPr>
            <w:r w:rsidRPr="00956E33">
              <w:rPr>
                <w:sz w:val="17"/>
                <w:szCs w:val="17"/>
              </w:rPr>
              <w:t>76</w:t>
            </w:r>
          </w:p>
        </w:tc>
        <w:tc>
          <w:tcPr>
            <w:tcW w:w="878" w:type="dxa"/>
            <w:tcBorders>
              <w:top w:val="single" w:sz="4" w:space="0" w:color="auto"/>
            </w:tcBorders>
            <w:shd w:val="clear" w:color="auto" w:fill="auto"/>
          </w:tcPr>
          <w:p w14:paraId="020C1804" w14:textId="77777777" w:rsidR="00504EED" w:rsidRPr="00956E33" w:rsidRDefault="00504EED" w:rsidP="00E87421">
            <w:pPr>
              <w:spacing w:before="40" w:after="80" w:line="210" w:lineRule="exact"/>
              <w:jc w:val="right"/>
              <w:rPr>
                <w:sz w:val="17"/>
                <w:szCs w:val="17"/>
              </w:rPr>
            </w:pPr>
            <w:r w:rsidRPr="00956E33">
              <w:rPr>
                <w:sz w:val="17"/>
                <w:szCs w:val="17"/>
              </w:rPr>
              <w:t>179</w:t>
            </w:r>
          </w:p>
        </w:tc>
        <w:tc>
          <w:tcPr>
            <w:tcW w:w="877" w:type="dxa"/>
            <w:tcBorders>
              <w:top w:val="single" w:sz="4" w:space="0" w:color="auto"/>
            </w:tcBorders>
            <w:shd w:val="clear" w:color="auto" w:fill="auto"/>
          </w:tcPr>
          <w:p w14:paraId="2501FC17" w14:textId="77777777" w:rsidR="00504EED" w:rsidRPr="00956E33" w:rsidRDefault="00504EED" w:rsidP="00E87421">
            <w:pPr>
              <w:spacing w:before="40" w:after="80" w:line="210" w:lineRule="exact"/>
              <w:jc w:val="right"/>
              <w:rPr>
                <w:sz w:val="17"/>
                <w:szCs w:val="17"/>
              </w:rPr>
            </w:pPr>
            <w:r w:rsidRPr="00956E33">
              <w:rPr>
                <w:sz w:val="17"/>
                <w:szCs w:val="17"/>
              </w:rPr>
              <w:t>47</w:t>
            </w:r>
          </w:p>
        </w:tc>
        <w:tc>
          <w:tcPr>
            <w:tcW w:w="877" w:type="dxa"/>
            <w:tcBorders>
              <w:top w:val="single" w:sz="4" w:space="0" w:color="auto"/>
            </w:tcBorders>
            <w:shd w:val="clear" w:color="auto" w:fill="auto"/>
          </w:tcPr>
          <w:p w14:paraId="5830BF65" w14:textId="77777777" w:rsidR="00504EED" w:rsidRPr="00956E33" w:rsidRDefault="00504EED" w:rsidP="00E87421">
            <w:pPr>
              <w:spacing w:before="40" w:after="80" w:line="210" w:lineRule="exact"/>
              <w:jc w:val="right"/>
              <w:rPr>
                <w:sz w:val="17"/>
                <w:szCs w:val="17"/>
              </w:rPr>
            </w:pPr>
            <w:r w:rsidRPr="00956E33">
              <w:rPr>
                <w:sz w:val="17"/>
                <w:szCs w:val="17"/>
              </w:rPr>
              <w:t>69</w:t>
            </w:r>
          </w:p>
        </w:tc>
        <w:tc>
          <w:tcPr>
            <w:tcW w:w="877" w:type="dxa"/>
            <w:tcBorders>
              <w:top w:val="single" w:sz="4" w:space="0" w:color="auto"/>
            </w:tcBorders>
            <w:shd w:val="clear" w:color="auto" w:fill="auto"/>
          </w:tcPr>
          <w:p w14:paraId="612B69A5" w14:textId="77777777" w:rsidR="00504EED" w:rsidRPr="00956E33" w:rsidRDefault="00504EED" w:rsidP="00E87421">
            <w:pPr>
              <w:spacing w:before="40" w:after="80" w:line="210" w:lineRule="exact"/>
              <w:jc w:val="right"/>
              <w:rPr>
                <w:sz w:val="17"/>
                <w:szCs w:val="17"/>
              </w:rPr>
            </w:pPr>
            <w:r w:rsidRPr="00956E33">
              <w:rPr>
                <w:sz w:val="17"/>
                <w:szCs w:val="17"/>
              </w:rPr>
              <w:t>116</w:t>
            </w:r>
          </w:p>
        </w:tc>
        <w:tc>
          <w:tcPr>
            <w:tcW w:w="877" w:type="dxa"/>
            <w:tcBorders>
              <w:top w:val="single" w:sz="4" w:space="0" w:color="auto"/>
            </w:tcBorders>
            <w:shd w:val="clear" w:color="auto" w:fill="auto"/>
          </w:tcPr>
          <w:p w14:paraId="5980C49E" w14:textId="77777777" w:rsidR="00504EED" w:rsidRPr="00956E33" w:rsidRDefault="00504EED" w:rsidP="00E87421">
            <w:pPr>
              <w:spacing w:before="40" w:after="80" w:line="210" w:lineRule="exact"/>
              <w:jc w:val="right"/>
              <w:rPr>
                <w:sz w:val="17"/>
                <w:szCs w:val="17"/>
              </w:rPr>
            </w:pPr>
            <w:r w:rsidRPr="00956E33">
              <w:rPr>
                <w:sz w:val="17"/>
                <w:szCs w:val="17"/>
              </w:rPr>
              <w:t>23</w:t>
            </w:r>
          </w:p>
        </w:tc>
        <w:tc>
          <w:tcPr>
            <w:tcW w:w="877" w:type="dxa"/>
            <w:tcBorders>
              <w:top w:val="single" w:sz="4" w:space="0" w:color="auto"/>
            </w:tcBorders>
            <w:shd w:val="clear" w:color="auto" w:fill="auto"/>
          </w:tcPr>
          <w:p w14:paraId="3C03CDE5"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top w:val="single" w:sz="4" w:space="0" w:color="auto"/>
            </w:tcBorders>
            <w:shd w:val="clear" w:color="auto" w:fill="auto"/>
          </w:tcPr>
          <w:p w14:paraId="78FEA4A0" w14:textId="77777777" w:rsidR="00504EED" w:rsidRPr="00956E33" w:rsidRDefault="00504EED" w:rsidP="00E87421">
            <w:pPr>
              <w:spacing w:before="40" w:after="80" w:line="210" w:lineRule="exact"/>
              <w:jc w:val="right"/>
              <w:rPr>
                <w:sz w:val="17"/>
                <w:szCs w:val="17"/>
              </w:rPr>
            </w:pPr>
            <w:r w:rsidRPr="00956E33">
              <w:rPr>
                <w:sz w:val="17"/>
                <w:szCs w:val="17"/>
              </w:rPr>
              <w:t>27</w:t>
            </w:r>
          </w:p>
        </w:tc>
        <w:tc>
          <w:tcPr>
            <w:tcW w:w="877" w:type="dxa"/>
            <w:tcBorders>
              <w:top w:val="single" w:sz="4" w:space="0" w:color="auto"/>
            </w:tcBorders>
            <w:shd w:val="clear" w:color="auto" w:fill="auto"/>
          </w:tcPr>
          <w:p w14:paraId="5BFE978B" w14:textId="77777777" w:rsidR="00504EED" w:rsidRPr="00956E33" w:rsidRDefault="00504EED" w:rsidP="00E87421">
            <w:pPr>
              <w:spacing w:before="40" w:after="80" w:line="210" w:lineRule="exact"/>
              <w:jc w:val="right"/>
              <w:rPr>
                <w:sz w:val="17"/>
                <w:szCs w:val="17"/>
              </w:rPr>
            </w:pPr>
            <w:r w:rsidRPr="00956E33">
              <w:rPr>
                <w:sz w:val="17"/>
                <w:szCs w:val="17"/>
              </w:rPr>
              <w:t>33</w:t>
            </w:r>
          </w:p>
        </w:tc>
        <w:tc>
          <w:tcPr>
            <w:tcW w:w="877" w:type="dxa"/>
            <w:tcBorders>
              <w:top w:val="single" w:sz="4" w:space="0" w:color="auto"/>
            </w:tcBorders>
            <w:shd w:val="clear" w:color="auto" w:fill="auto"/>
          </w:tcPr>
          <w:p w14:paraId="51088E6E"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8" w:type="dxa"/>
            <w:tcBorders>
              <w:top w:val="single" w:sz="4" w:space="0" w:color="auto"/>
            </w:tcBorders>
            <w:shd w:val="clear" w:color="auto" w:fill="auto"/>
          </w:tcPr>
          <w:p w14:paraId="504CF11F" w14:textId="77777777" w:rsidR="00504EED" w:rsidRPr="00956E33" w:rsidRDefault="00504EED" w:rsidP="00E87421">
            <w:pPr>
              <w:spacing w:before="40" w:after="80" w:line="210" w:lineRule="exact"/>
              <w:jc w:val="right"/>
              <w:rPr>
                <w:sz w:val="17"/>
                <w:szCs w:val="17"/>
              </w:rPr>
            </w:pPr>
            <w:r w:rsidRPr="00956E33">
              <w:rPr>
                <w:sz w:val="17"/>
                <w:szCs w:val="17"/>
              </w:rPr>
              <w:t>36</w:t>
            </w:r>
          </w:p>
        </w:tc>
      </w:tr>
      <w:tr w:rsidR="00504EED" w:rsidRPr="00956E33" w14:paraId="57D59FF4" w14:textId="77777777" w:rsidTr="00331BEF">
        <w:tc>
          <w:tcPr>
            <w:tcW w:w="877" w:type="dxa"/>
            <w:vMerge/>
            <w:tcBorders>
              <w:bottom w:val="single" w:sz="4" w:space="0" w:color="auto"/>
            </w:tcBorders>
            <w:shd w:val="clear" w:color="auto" w:fill="auto"/>
          </w:tcPr>
          <w:p w14:paraId="30CA6812"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60073D00"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10BC0743"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8" w:type="dxa"/>
            <w:tcBorders>
              <w:bottom w:val="single" w:sz="4" w:space="0" w:color="auto"/>
            </w:tcBorders>
            <w:shd w:val="clear" w:color="auto" w:fill="auto"/>
          </w:tcPr>
          <w:p w14:paraId="186F5C26" w14:textId="77777777" w:rsidR="00504EED" w:rsidRPr="00956E33" w:rsidRDefault="00504EED" w:rsidP="00E87421">
            <w:pPr>
              <w:spacing w:before="40" w:after="80" w:line="210" w:lineRule="exact"/>
              <w:jc w:val="right"/>
              <w:rPr>
                <w:sz w:val="17"/>
                <w:szCs w:val="17"/>
              </w:rPr>
            </w:pPr>
            <w:r w:rsidRPr="00956E33">
              <w:rPr>
                <w:sz w:val="17"/>
                <w:szCs w:val="17"/>
              </w:rPr>
              <w:t>8</w:t>
            </w:r>
          </w:p>
        </w:tc>
        <w:tc>
          <w:tcPr>
            <w:tcW w:w="878" w:type="dxa"/>
            <w:tcBorders>
              <w:bottom w:val="single" w:sz="4" w:space="0" w:color="auto"/>
            </w:tcBorders>
            <w:shd w:val="clear" w:color="auto" w:fill="auto"/>
          </w:tcPr>
          <w:p w14:paraId="032EEA3C" w14:textId="77777777" w:rsidR="00504EED" w:rsidRPr="00956E33" w:rsidRDefault="00504EED" w:rsidP="00E87421">
            <w:pPr>
              <w:spacing w:before="40" w:after="80" w:line="210" w:lineRule="exact"/>
              <w:jc w:val="right"/>
              <w:rPr>
                <w:sz w:val="17"/>
                <w:szCs w:val="17"/>
              </w:rPr>
            </w:pPr>
            <w:r w:rsidRPr="00956E33">
              <w:rPr>
                <w:sz w:val="17"/>
                <w:szCs w:val="17"/>
              </w:rPr>
              <w:t>11</w:t>
            </w:r>
          </w:p>
        </w:tc>
        <w:tc>
          <w:tcPr>
            <w:tcW w:w="877" w:type="dxa"/>
            <w:tcBorders>
              <w:bottom w:val="single" w:sz="4" w:space="0" w:color="auto"/>
            </w:tcBorders>
            <w:shd w:val="clear" w:color="auto" w:fill="auto"/>
          </w:tcPr>
          <w:p w14:paraId="39DCBDC3"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7" w:type="dxa"/>
            <w:tcBorders>
              <w:bottom w:val="single" w:sz="4" w:space="0" w:color="auto"/>
            </w:tcBorders>
            <w:shd w:val="clear" w:color="auto" w:fill="auto"/>
          </w:tcPr>
          <w:p w14:paraId="6468C3FF"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2233FC88"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3F6BC0A7"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7" w:type="dxa"/>
            <w:tcBorders>
              <w:bottom w:val="single" w:sz="4" w:space="0" w:color="auto"/>
            </w:tcBorders>
            <w:shd w:val="clear" w:color="auto" w:fill="auto"/>
          </w:tcPr>
          <w:p w14:paraId="23CA98F1"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7" w:type="dxa"/>
            <w:tcBorders>
              <w:bottom w:val="single" w:sz="4" w:space="0" w:color="auto"/>
            </w:tcBorders>
            <w:shd w:val="clear" w:color="auto" w:fill="auto"/>
          </w:tcPr>
          <w:p w14:paraId="2E5A19F6"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bottom w:val="single" w:sz="4" w:space="0" w:color="auto"/>
            </w:tcBorders>
            <w:shd w:val="clear" w:color="auto" w:fill="auto"/>
          </w:tcPr>
          <w:p w14:paraId="51A2C5FD"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6C9249A8"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8" w:type="dxa"/>
            <w:tcBorders>
              <w:bottom w:val="single" w:sz="4" w:space="0" w:color="auto"/>
            </w:tcBorders>
            <w:shd w:val="clear" w:color="auto" w:fill="auto"/>
          </w:tcPr>
          <w:p w14:paraId="4320AE90" w14:textId="77777777" w:rsidR="00504EED" w:rsidRPr="00956E33" w:rsidRDefault="00504EED" w:rsidP="00E87421">
            <w:pPr>
              <w:spacing w:before="40" w:after="80" w:line="210" w:lineRule="exact"/>
              <w:jc w:val="right"/>
              <w:rPr>
                <w:sz w:val="17"/>
                <w:szCs w:val="17"/>
              </w:rPr>
            </w:pPr>
            <w:r w:rsidRPr="00956E33">
              <w:rPr>
                <w:sz w:val="17"/>
                <w:szCs w:val="17"/>
              </w:rPr>
              <w:t>4</w:t>
            </w:r>
          </w:p>
        </w:tc>
      </w:tr>
      <w:tr w:rsidR="00504EED" w:rsidRPr="00956E33" w14:paraId="6AC595B0" w14:textId="77777777" w:rsidTr="00331BEF">
        <w:tc>
          <w:tcPr>
            <w:tcW w:w="1755" w:type="dxa"/>
            <w:gridSpan w:val="2"/>
            <w:tcBorders>
              <w:top w:val="single" w:sz="4" w:space="0" w:color="auto"/>
              <w:bottom w:val="single" w:sz="4" w:space="0" w:color="auto"/>
            </w:tcBorders>
            <w:shd w:val="clear" w:color="auto" w:fill="auto"/>
            <w:vAlign w:val="bottom"/>
          </w:tcPr>
          <w:p w14:paraId="39664515" w14:textId="77777777" w:rsidR="00504EED" w:rsidRPr="00956E33" w:rsidRDefault="00E87421"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2375109F" w14:textId="77777777" w:rsidR="00504EED" w:rsidRPr="00956E33" w:rsidRDefault="00504EED" w:rsidP="00D007C2">
            <w:pPr>
              <w:spacing w:before="40" w:after="80" w:line="210" w:lineRule="exact"/>
              <w:jc w:val="right"/>
              <w:rPr>
                <w:b/>
                <w:bCs/>
                <w:sz w:val="17"/>
                <w:szCs w:val="17"/>
              </w:rPr>
            </w:pPr>
            <w:r w:rsidRPr="00956E33">
              <w:rPr>
                <w:b/>
                <w:bCs/>
                <w:sz w:val="17"/>
                <w:szCs w:val="17"/>
              </w:rPr>
              <w:t>106</w:t>
            </w:r>
          </w:p>
        </w:tc>
        <w:tc>
          <w:tcPr>
            <w:tcW w:w="878" w:type="dxa"/>
            <w:tcBorders>
              <w:top w:val="single" w:sz="4" w:space="0" w:color="auto"/>
              <w:bottom w:val="single" w:sz="4" w:space="0" w:color="auto"/>
            </w:tcBorders>
            <w:shd w:val="clear" w:color="auto" w:fill="auto"/>
            <w:vAlign w:val="bottom"/>
          </w:tcPr>
          <w:p w14:paraId="5D0B5D01" w14:textId="77777777" w:rsidR="00504EED" w:rsidRPr="00956E33" w:rsidRDefault="00504EED" w:rsidP="00D007C2">
            <w:pPr>
              <w:spacing w:before="40" w:after="80" w:line="210" w:lineRule="exact"/>
              <w:jc w:val="right"/>
              <w:rPr>
                <w:b/>
                <w:bCs/>
                <w:sz w:val="17"/>
                <w:szCs w:val="17"/>
              </w:rPr>
            </w:pPr>
            <w:r w:rsidRPr="00956E33">
              <w:rPr>
                <w:b/>
                <w:bCs/>
                <w:sz w:val="17"/>
                <w:szCs w:val="17"/>
              </w:rPr>
              <w:t>84</w:t>
            </w:r>
          </w:p>
        </w:tc>
        <w:tc>
          <w:tcPr>
            <w:tcW w:w="878" w:type="dxa"/>
            <w:tcBorders>
              <w:top w:val="single" w:sz="4" w:space="0" w:color="auto"/>
              <w:bottom w:val="single" w:sz="4" w:space="0" w:color="auto"/>
            </w:tcBorders>
            <w:shd w:val="clear" w:color="auto" w:fill="auto"/>
            <w:vAlign w:val="bottom"/>
          </w:tcPr>
          <w:p w14:paraId="17FBE6E0" w14:textId="77777777" w:rsidR="00504EED" w:rsidRPr="00956E33" w:rsidRDefault="00504EED" w:rsidP="00D007C2">
            <w:pPr>
              <w:spacing w:before="40" w:after="80" w:line="210" w:lineRule="exact"/>
              <w:jc w:val="right"/>
              <w:rPr>
                <w:b/>
                <w:bCs/>
                <w:sz w:val="17"/>
                <w:szCs w:val="17"/>
              </w:rPr>
            </w:pPr>
            <w:r w:rsidRPr="00956E33">
              <w:rPr>
                <w:b/>
                <w:bCs/>
                <w:sz w:val="17"/>
                <w:szCs w:val="17"/>
              </w:rPr>
              <w:t>190</w:t>
            </w:r>
          </w:p>
        </w:tc>
        <w:tc>
          <w:tcPr>
            <w:tcW w:w="877" w:type="dxa"/>
            <w:tcBorders>
              <w:top w:val="single" w:sz="4" w:space="0" w:color="auto"/>
              <w:bottom w:val="single" w:sz="4" w:space="0" w:color="auto"/>
            </w:tcBorders>
            <w:shd w:val="clear" w:color="auto" w:fill="auto"/>
            <w:vAlign w:val="bottom"/>
          </w:tcPr>
          <w:p w14:paraId="35D4EE5A" w14:textId="77777777" w:rsidR="00504EED" w:rsidRPr="00956E33" w:rsidRDefault="00504EED" w:rsidP="00D007C2">
            <w:pPr>
              <w:spacing w:before="40" w:after="80" w:line="210" w:lineRule="exact"/>
              <w:jc w:val="right"/>
              <w:rPr>
                <w:b/>
                <w:bCs/>
                <w:sz w:val="17"/>
                <w:szCs w:val="17"/>
              </w:rPr>
            </w:pPr>
            <w:r w:rsidRPr="00956E33">
              <w:rPr>
                <w:b/>
                <w:bCs/>
                <w:sz w:val="17"/>
                <w:szCs w:val="17"/>
              </w:rPr>
              <w:t>47</w:t>
            </w:r>
          </w:p>
        </w:tc>
        <w:tc>
          <w:tcPr>
            <w:tcW w:w="877" w:type="dxa"/>
            <w:tcBorders>
              <w:top w:val="single" w:sz="4" w:space="0" w:color="auto"/>
              <w:bottom w:val="single" w:sz="4" w:space="0" w:color="auto"/>
            </w:tcBorders>
            <w:shd w:val="clear" w:color="auto" w:fill="auto"/>
            <w:vAlign w:val="bottom"/>
          </w:tcPr>
          <w:p w14:paraId="44C8B768" w14:textId="77777777" w:rsidR="00504EED" w:rsidRPr="00956E33" w:rsidRDefault="00504EED" w:rsidP="00D007C2">
            <w:pPr>
              <w:spacing w:before="40" w:after="80" w:line="210" w:lineRule="exact"/>
              <w:jc w:val="right"/>
              <w:rPr>
                <w:b/>
                <w:bCs/>
                <w:sz w:val="17"/>
                <w:szCs w:val="17"/>
              </w:rPr>
            </w:pPr>
            <w:r w:rsidRPr="00956E33">
              <w:rPr>
                <w:b/>
                <w:bCs/>
                <w:sz w:val="17"/>
                <w:szCs w:val="17"/>
              </w:rPr>
              <w:t>72</w:t>
            </w:r>
          </w:p>
        </w:tc>
        <w:tc>
          <w:tcPr>
            <w:tcW w:w="877" w:type="dxa"/>
            <w:tcBorders>
              <w:top w:val="single" w:sz="4" w:space="0" w:color="auto"/>
              <w:bottom w:val="single" w:sz="4" w:space="0" w:color="auto"/>
            </w:tcBorders>
            <w:shd w:val="clear" w:color="auto" w:fill="auto"/>
            <w:vAlign w:val="bottom"/>
          </w:tcPr>
          <w:p w14:paraId="6330D9E9" w14:textId="77777777" w:rsidR="00504EED" w:rsidRPr="00956E33" w:rsidRDefault="00504EED" w:rsidP="00D007C2">
            <w:pPr>
              <w:spacing w:before="40" w:after="80" w:line="210" w:lineRule="exact"/>
              <w:jc w:val="right"/>
              <w:rPr>
                <w:b/>
                <w:bCs/>
                <w:sz w:val="17"/>
                <w:szCs w:val="17"/>
              </w:rPr>
            </w:pPr>
            <w:r w:rsidRPr="00956E33">
              <w:rPr>
                <w:b/>
                <w:bCs/>
                <w:sz w:val="17"/>
                <w:szCs w:val="17"/>
              </w:rPr>
              <w:t>119</w:t>
            </w:r>
          </w:p>
        </w:tc>
        <w:tc>
          <w:tcPr>
            <w:tcW w:w="877" w:type="dxa"/>
            <w:tcBorders>
              <w:top w:val="single" w:sz="4" w:space="0" w:color="auto"/>
              <w:bottom w:val="single" w:sz="4" w:space="0" w:color="auto"/>
            </w:tcBorders>
            <w:shd w:val="clear" w:color="auto" w:fill="auto"/>
            <w:vAlign w:val="bottom"/>
          </w:tcPr>
          <w:p w14:paraId="6424A445" w14:textId="77777777" w:rsidR="00504EED" w:rsidRPr="00956E33" w:rsidRDefault="00504EED" w:rsidP="00D007C2">
            <w:pPr>
              <w:spacing w:before="40" w:after="80" w:line="210" w:lineRule="exact"/>
              <w:jc w:val="right"/>
              <w:rPr>
                <w:b/>
                <w:bCs/>
                <w:sz w:val="17"/>
                <w:szCs w:val="17"/>
              </w:rPr>
            </w:pPr>
            <w:r w:rsidRPr="00956E33">
              <w:rPr>
                <w:b/>
                <w:bCs/>
                <w:sz w:val="17"/>
                <w:szCs w:val="17"/>
              </w:rPr>
              <w:t>25</w:t>
            </w:r>
          </w:p>
        </w:tc>
        <w:tc>
          <w:tcPr>
            <w:tcW w:w="877" w:type="dxa"/>
            <w:tcBorders>
              <w:top w:val="single" w:sz="4" w:space="0" w:color="auto"/>
              <w:bottom w:val="single" w:sz="4" w:space="0" w:color="auto"/>
            </w:tcBorders>
            <w:shd w:val="clear" w:color="auto" w:fill="auto"/>
            <w:vAlign w:val="bottom"/>
          </w:tcPr>
          <w:p w14:paraId="6CBEE918" w14:textId="77777777" w:rsidR="00504EED" w:rsidRPr="00956E33" w:rsidRDefault="00504EED" w:rsidP="00D007C2">
            <w:pPr>
              <w:spacing w:before="40" w:after="80" w:line="210" w:lineRule="exact"/>
              <w:jc w:val="right"/>
              <w:rPr>
                <w:b/>
                <w:bCs/>
                <w:sz w:val="17"/>
                <w:szCs w:val="17"/>
              </w:rPr>
            </w:pPr>
            <w:r w:rsidRPr="00956E33">
              <w:rPr>
                <w:b/>
                <w:bCs/>
                <w:sz w:val="17"/>
                <w:szCs w:val="17"/>
              </w:rPr>
              <w:t>6</w:t>
            </w:r>
          </w:p>
        </w:tc>
        <w:tc>
          <w:tcPr>
            <w:tcW w:w="877" w:type="dxa"/>
            <w:tcBorders>
              <w:top w:val="single" w:sz="4" w:space="0" w:color="auto"/>
              <w:bottom w:val="single" w:sz="4" w:space="0" w:color="auto"/>
            </w:tcBorders>
            <w:shd w:val="clear" w:color="auto" w:fill="auto"/>
            <w:vAlign w:val="bottom"/>
          </w:tcPr>
          <w:p w14:paraId="73012B7C" w14:textId="77777777" w:rsidR="00504EED" w:rsidRPr="00956E33" w:rsidRDefault="00504EED" w:rsidP="00D007C2">
            <w:pPr>
              <w:spacing w:before="40" w:after="80" w:line="210" w:lineRule="exact"/>
              <w:jc w:val="right"/>
              <w:rPr>
                <w:b/>
                <w:bCs/>
                <w:sz w:val="17"/>
                <w:szCs w:val="17"/>
              </w:rPr>
            </w:pPr>
            <w:r w:rsidRPr="00956E33">
              <w:rPr>
                <w:b/>
                <w:bCs/>
                <w:sz w:val="17"/>
                <w:szCs w:val="17"/>
              </w:rPr>
              <w:t>31</w:t>
            </w:r>
          </w:p>
        </w:tc>
        <w:tc>
          <w:tcPr>
            <w:tcW w:w="877" w:type="dxa"/>
            <w:tcBorders>
              <w:top w:val="single" w:sz="4" w:space="0" w:color="auto"/>
              <w:bottom w:val="single" w:sz="4" w:space="0" w:color="auto"/>
            </w:tcBorders>
            <w:shd w:val="clear" w:color="auto" w:fill="auto"/>
            <w:vAlign w:val="bottom"/>
          </w:tcPr>
          <w:p w14:paraId="0EEE384C" w14:textId="77777777" w:rsidR="00504EED" w:rsidRPr="00956E33" w:rsidRDefault="00504EED" w:rsidP="00D007C2">
            <w:pPr>
              <w:spacing w:before="40" w:after="80" w:line="210" w:lineRule="exact"/>
              <w:jc w:val="right"/>
              <w:rPr>
                <w:b/>
                <w:bCs/>
                <w:sz w:val="17"/>
                <w:szCs w:val="17"/>
              </w:rPr>
            </w:pPr>
            <w:r w:rsidRPr="00956E33">
              <w:rPr>
                <w:b/>
                <w:bCs/>
                <w:sz w:val="17"/>
                <w:szCs w:val="17"/>
              </w:rPr>
              <w:t>34</w:t>
            </w:r>
          </w:p>
        </w:tc>
        <w:tc>
          <w:tcPr>
            <w:tcW w:w="877" w:type="dxa"/>
            <w:tcBorders>
              <w:top w:val="single" w:sz="4" w:space="0" w:color="auto"/>
              <w:bottom w:val="single" w:sz="4" w:space="0" w:color="auto"/>
            </w:tcBorders>
            <w:shd w:val="clear" w:color="auto" w:fill="auto"/>
            <w:vAlign w:val="bottom"/>
          </w:tcPr>
          <w:p w14:paraId="63F28603" w14:textId="77777777" w:rsidR="00504EED" w:rsidRPr="00956E33" w:rsidRDefault="00504EED" w:rsidP="00D007C2">
            <w:pPr>
              <w:spacing w:before="40" w:after="80" w:line="210" w:lineRule="exact"/>
              <w:jc w:val="right"/>
              <w:rPr>
                <w:b/>
                <w:bCs/>
                <w:sz w:val="17"/>
                <w:szCs w:val="17"/>
              </w:rPr>
            </w:pPr>
            <w:r w:rsidRPr="00956E33">
              <w:rPr>
                <w:b/>
                <w:bCs/>
                <w:sz w:val="17"/>
                <w:szCs w:val="17"/>
              </w:rPr>
              <w:t>6</w:t>
            </w:r>
          </w:p>
        </w:tc>
        <w:tc>
          <w:tcPr>
            <w:tcW w:w="878" w:type="dxa"/>
            <w:tcBorders>
              <w:top w:val="single" w:sz="4" w:space="0" w:color="auto"/>
              <w:bottom w:val="single" w:sz="4" w:space="0" w:color="auto"/>
            </w:tcBorders>
            <w:shd w:val="clear" w:color="auto" w:fill="auto"/>
            <w:vAlign w:val="bottom"/>
          </w:tcPr>
          <w:p w14:paraId="6A0C0917" w14:textId="77777777" w:rsidR="00504EED" w:rsidRPr="00956E33" w:rsidRDefault="00504EED" w:rsidP="00D007C2">
            <w:pPr>
              <w:spacing w:before="40" w:after="80" w:line="210" w:lineRule="exact"/>
              <w:jc w:val="right"/>
              <w:rPr>
                <w:b/>
                <w:bCs/>
                <w:sz w:val="17"/>
                <w:szCs w:val="17"/>
              </w:rPr>
            </w:pPr>
            <w:r w:rsidRPr="00956E33">
              <w:rPr>
                <w:b/>
                <w:bCs/>
                <w:sz w:val="17"/>
                <w:szCs w:val="17"/>
              </w:rPr>
              <w:t>40</w:t>
            </w:r>
          </w:p>
        </w:tc>
      </w:tr>
      <w:tr w:rsidR="00504EED" w:rsidRPr="00956E33" w14:paraId="5A54C390" w14:textId="77777777" w:rsidTr="00331BEF">
        <w:tc>
          <w:tcPr>
            <w:tcW w:w="877" w:type="dxa"/>
            <w:vMerge w:val="restart"/>
            <w:tcBorders>
              <w:top w:val="single" w:sz="4" w:space="0" w:color="auto"/>
            </w:tcBorders>
            <w:shd w:val="clear" w:color="auto" w:fill="auto"/>
          </w:tcPr>
          <w:p w14:paraId="390C7514" w14:textId="77777777" w:rsidR="00504EED" w:rsidRPr="00956E33" w:rsidRDefault="00504EED" w:rsidP="007D6174">
            <w:pPr>
              <w:spacing w:before="40" w:after="80" w:line="210" w:lineRule="exact"/>
              <w:rPr>
                <w:bCs/>
                <w:sz w:val="17"/>
                <w:szCs w:val="17"/>
              </w:rPr>
            </w:pPr>
            <w:r w:rsidRPr="00956E33">
              <w:rPr>
                <w:bCs/>
                <w:sz w:val="17"/>
                <w:szCs w:val="17"/>
              </w:rPr>
              <w:t>Kasai Or.</w:t>
            </w:r>
          </w:p>
        </w:tc>
        <w:tc>
          <w:tcPr>
            <w:tcW w:w="878" w:type="dxa"/>
            <w:tcBorders>
              <w:top w:val="single" w:sz="4" w:space="0" w:color="auto"/>
            </w:tcBorders>
            <w:shd w:val="clear" w:color="auto" w:fill="auto"/>
          </w:tcPr>
          <w:p w14:paraId="2DF448B9"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0F96AD7D" w14:textId="77777777" w:rsidR="00504EED" w:rsidRPr="00956E33" w:rsidRDefault="00504EED" w:rsidP="00E87421">
            <w:pPr>
              <w:spacing w:before="40" w:after="80" w:line="210" w:lineRule="exact"/>
              <w:jc w:val="right"/>
              <w:rPr>
                <w:sz w:val="17"/>
                <w:szCs w:val="17"/>
              </w:rPr>
            </w:pPr>
            <w:r w:rsidRPr="00956E33">
              <w:rPr>
                <w:sz w:val="17"/>
                <w:szCs w:val="17"/>
              </w:rPr>
              <w:t>136</w:t>
            </w:r>
          </w:p>
        </w:tc>
        <w:tc>
          <w:tcPr>
            <w:tcW w:w="878" w:type="dxa"/>
            <w:tcBorders>
              <w:top w:val="single" w:sz="4" w:space="0" w:color="auto"/>
            </w:tcBorders>
            <w:shd w:val="clear" w:color="auto" w:fill="auto"/>
          </w:tcPr>
          <w:p w14:paraId="228A4471" w14:textId="77777777" w:rsidR="00504EED" w:rsidRPr="00956E33" w:rsidRDefault="00504EED" w:rsidP="00E87421">
            <w:pPr>
              <w:spacing w:before="40" w:after="80" w:line="210" w:lineRule="exact"/>
              <w:jc w:val="right"/>
              <w:rPr>
                <w:sz w:val="17"/>
                <w:szCs w:val="17"/>
              </w:rPr>
            </w:pPr>
            <w:r w:rsidRPr="00956E33">
              <w:rPr>
                <w:sz w:val="17"/>
                <w:szCs w:val="17"/>
              </w:rPr>
              <w:t>136</w:t>
            </w:r>
          </w:p>
        </w:tc>
        <w:tc>
          <w:tcPr>
            <w:tcW w:w="878" w:type="dxa"/>
            <w:tcBorders>
              <w:top w:val="single" w:sz="4" w:space="0" w:color="auto"/>
            </w:tcBorders>
            <w:shd w:val="clear" w:color="auto" w:fill="auto"/>
          </w:tcPr>
          <w:p w14:paraId="2D706716" w14:textId="77777777" w:rsidR="00504EED" w:rsidRPr="00956E33" w:rsidRDefault="00504EED" w:rsidP="00E87421">
            <w:pPr>
              <w:spacing w:before="40" w:after="80" w:line="210" w:lineRule="exact"/>
              <w:jc w:val="right"/>
              <w:rPr>
                <w:sz w:val="17"/>
                <w:szCs w:val="17"/>
              </w:rPr>
            </w:pPr>
            <w:r w:rsidRPr="00956E33">
              <w:rPr>
                <w:sz w:val="17"/>
                <w:szCs w:val="17"/>
              </w:rPr>
              <w:t>275</w:t>
            </w:r>
          </w:p>
        </w:tc>
        <w:tc>
          <w:tcPr>
            <w:tcW w:w="877" w:type="dxa"/>
            <w:tcBorders>
              <w:top w:val="single" w:sz="4" w:space="0" w:color="auto"/>
            </w:tcBorders>
            <w:shd w:val="clear" w:color="auto" w:fill="auto"/>
          </w:tcPr>
          <w:p w14:paraId="4C2F8E22" w14:textId="77777777" w:rsidR="00504EED" w:rsidRPr="00956E33" w:rsidRDefault="00504EED" w:rsidP="00E87421">
            <w:pPr>
              <w:spacing w:before="40" w:after="80" w:line="210" w:lineRule="exact"/>
              <w:jc w:val="right"/>
              <w:rPr>
                <w:sz w:val="17"/>
                <w:szCs w:val="17"/>
              </w:rPr>
            </w:pPr>
            <w:r w:rsidRPr="00956E33">
              <w:rPr>
                <w:sz w:val="17"/>
                <w:szCs w:val="17"/>
              </w:rPr>
              <w:t>36</w:t>
            </w:r>
          </w:p>
        </w:tc>
        <w:tc>
          <w:tcPr>
            <w:tcW w:w="877" w:type="dxa"/>
            <w:tcBorders>
              <w:top w:val="single" w:sz="4" w:space="0" w:color="auto"/>
            </w:tcBorders>
            <w:shd w:val="clear" w:color="auto" w:fill="auto"/>
          </w:tcPr>
          <w:p w14:paraId="576C91B5" w14:textId="77777777" w:rsidR="00504EED" w:rsidRPr="00956E33" w:rsidRDefault="00504EED" w:rsidP="00E87421">
            <w:pPr>
              <w:spacing w:before="40" w:after="80" w:line="210" w:lineRule="exact"/>
              <w:jc w:val="right"/>
              <w:rPr>
                <w:sz w:val="17"/>
                <w:szCs w:val="17"/>
              </w:rPr>
            </w:pPr>
            <w:r w:rsidRPr="00956E33">
              <w:rPr>
                <w:sz w:val="17"/>
                <w:szCs w:val="17"/>
              </w:rPr>
              <w:t>69</w:t>
            </w:r>
          </w:p>
        </w:tc>
        <w:tc>
          <w:tcPr>
            <w:tcW w:w="877" w:type="dxa"/>
            <w:tcBorders>
              <w:top w:val="single" w:sz="4" w:space="0" w:color="auto"/>
            </w:tcBorders>
            <w:shd w:val="clear" w:color="auto" w:fill="auto"/>
          </w:tcPr>
          <w:p w14:paraId="7B1EA10C" w14:textId="77777777" w:rsidR="00504EED" w:rsidRPr="00956E33" w:rsidRDefault="00504EED" w:rsidP="00E87421">
            <w:pPr>
              <w:spacing w:before="40" w:after="80" w:line="210" w:lineRule="exact"/>
              <w:jc w:val="right"/>
              <w:rPr>
                <w:sz w:val="17"/>
                <w:szCs w:val="17"/>
              </w:rPr>
            </w:pPr>
            <w:r w:rsidRPr="00956E33">
              <w:rPr>
                <w:sz w:val="17"/>
                <w:szCs w:val="17"/>
              </w:rPr>
              <w:t>105</w:t>
            </w:r>
          </w:p>
        </w:tc>
        <w:tc>
          <w:tcPr>
            <w:tcW w:w="877" w:type="dxa"/>
            <w:tcBorders>
              <w:top w:val="single" w:sz="4" w:space="0" w:color="auto"/>
            </w:tcBorders>
            <w:shd w:val="clear" w:color="auto" w:fill="auto"/>
          </w:tcPr>
          <w:p w14:paraId="61153076" w14:textId="77777777" w:rsidR="00504EED" w:rsidRPr="00956E33" w:rsidRDefault="00504EED" w:rsidP="00E87421">
            <w:pPr>
              <w:spacing w:before="40" w:after="80" w:line="210" w:lineRule="exact"/>
              <w:jc w:val="right"/>
              <w:rPr>
                <w:sz w:val="17"/>
                <w:szCs w:val="17"/>
              </w:rPr>
            </w:pPr>
            <w:r w:rsidRPr="00956E33">
              <w:rPr>
                <w:sz w:val="17"/>
                <w:szCs w:val="17"/>
              </w:rPr>
              <w:t>80</w:t>
            </w:r>
          </w:p>
        </w:tc>
        <w:tc>
          <w:tcPr>
            <w:tcW w:w="877" w:type="dxa"/>
            <w:tcBorders>
              <w:top w:val="single" w:sz="4" w:space="0" w:color="auto"/>
            </w:tcBorders>
            <w:shd w:val="clear" w:color="auto" w:fill="auto"/>
          </w:tcPr>
          <w:p w14:paraId="04F0F650" w14:textId="77777777" w:rsidR="00504EED" w:rsidRPr="00956E33" w:rsidRDefault="00504EED" w:rsidP="00E87421">
            <w:pPr>
              <w:spacing w:before="40" w:after="80" w:line="210" w:lineRule="exact"/>
              <w:jc w:val="right"/>
              <w:rPr>
                <w:sz w:val="17"/>
                <w:szCs w:val="17"/>
              </w:rPr>
            </w:pPr>
            <w:r w:rsidRPr="00956E33">
              <w:rPr>
                <w:sz w:val="17"/>
                <w:szCs w:val="17"/>
              </w:rPr>
              <w:t>44</w:t>
            </w:r>
          </w:p>
        </w:tc>
        <w:tc>
          <w:tcPr>
            <w:tcW w:w="877" w:type="dxa"/>
            <w:tcBorders>
              <w:top w:val="single" w:sz="4" w:space="0" w:color="auto"/>
            </w:tcBorders>
            <w:shd w:val="clear" w:color="auto" w:fill="auto"/>
          </w:tcPr>
          <w:p w14:paraId="2B260D91" w14:textId="77777777" w:rsidR="00504EED" w:rsidRPr="00956E33" w:rsidRDefault="00504EED" w:rsidP="00E87421">
            <w:pPr>
              <w:spacing w:before="40" w:after="80" w:line="210" w:lineRule="exact"/>
              <w:jc w:val="right"/>
              <w:rPr>
                <w:sz w:val="17"/>
                <w:szCs w:val="17"/>
              </w:rPr>
            </w:pPr>
            <w:r w:rsidRPr="00956E33">
              <w:rPr>
                <w:sz w:val="17"/>
                <w:szCs w:val="17"/>
              </w:rPr>
              <w:t>124</w:t>
            </w:r>
          </w:p>
        </w:tc>
        <w:tc>
          <w:tcPr>
            <w:tcW w:w="877" w:type="dxa"/>
            <w:tcBorders>
              <w:top w:val="single" w:sz="4" w:space="0" w:color="auto"/>
            </w:tcBorders>
            <w:shd w:val="clear" w:color="auto" w:fill="auto"/>
          </w:tcPr>
          <w:p w14:paraId="6DE3377C" w14:textId="77777777" w:rsidR="00504EED" w:rsidRPr="00956E33" w:rsidRDefault="00504EED" w:rsidP="00E87421">
            <w:pPr>
              <w:spacing w:before="40" w:after="80" w:line="210" w:lineRule="exact"/>
              <w:jc w:val="right"/>
              <w:rPr>
                <w:sz w:val="17"/>
                <w:szCs w:val="17"/>
              </w:rPr>
            </w:pPr>
            <w:r w:rsidRPr="00956E33">
              <w:rPr>
                <w:sz w:val="17"/>
                <w:szCs w:val="17"/>
              </w:rPr>
              <w:t>23</w:t>
            </w:r>
          </w:p>
        </w:tc>
        <w:tc>
          <w:tcPr>
            <w:tcW w:w="877" w:type="dxa"/>
            <w:tcBorders>
              <w:top w:val="single" w:sz="4" w:space="0" w:color="auto"/>
            </w:tcBorders>
            <w:shd w:val="clear" w:color="auto" w:fill="auto"/>
          </w:tcPr>
          <w:p w14:paraId="40D478A6" w14:textId="77777777" w:rsidR="00504EED" w:rsidRPr="00956E33" w:rsidRDefault="00504EED" w:rsidP="00E87421">
            <w:pPr>
              <w:spacing w:before="40" w:after="80" w:line="210" w:lineRule="exact"/>
              <w:jc w:val="right"/>
              <w:rPr>
                <w:sz w:val="17"/>
                <w:szCs w:val="17"/>
              </w:rPr>
            </w:pPr>
            <w:r w:rsidRPr="00956E33">
              <w:rPr>
                <w:sz w:val="17"/>
                <w:szCs w:val="17"/>
              </w:rPr>
              <w:t>23</w:t>
            </w:r>
          </w:p>
        </w:tc>
        <w:tc>
          <w:tcPr>
            <w:tcW w:w="878" w:type="dxa"/>
            <w:tcBorders>
              <w:top w:val="single" w:sz="4" w:space="0" w:color="auto"/>
            </w:tcBorders>
            <w:shd w:val="clear" w:color="auto" w:fill="auto"/>
          </w:tcPr>
          <w:p w14:paraId="322541A9" w14:textId="77777777" w:rsidR="00504EED" w:rsidRPr="00956E33" w:rsidRDefault="00504EED" w:rsidP="00E87421">
            <w:pPr>
              <w:spacing w:before="40" w:after="80" w:line="210" w:lineRule="exact"/>
              <w:jc w:val="right"/>
              <w:rPr>
                <w:sz w:val="17"/>
                <w:szCs w:val="17"/>
              </w:rPr>
            </w:pPr>
            <w:r w:rsidRPr="00956E33">
              <w:rPr>
                <w:sz w:val="17"/>
                <w:szCs w:val="17"/>
              </w:rPr>
              <w:t>46</w:t>
            </w:r>
          </w:p>
        </w:tc>
      </w:tr>
      <w:tr w:rsidR="00504EED" w:rsidRPr="00956E33" w14:paraId="507920C9" w14:textId="77777777" w:rsidTr="00331BEF">
        <w:tc>
          <w:tcPr>
            <w:tcW w:w="877" w:type="dxa"/>
            <w:vMerge/>
            <w:tcBorders>
              <w:bottom w:val="single" w:sz="4" w:space="0" w:color="auto"/>
            </w:tcBorders>
            <w:shd w:val="clear" w:color="auto" w:fill="auto"/>
            <w:vAlign w:val="bottom"/>
          </w:tcPr>
          <w:p w14:paraId="00DF5CFC"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13FED1B8"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31C02CBA" w14:textId="77777777" w:rsidR="00504EED" w:rsidRPr="00956E33" w:rsidRDefault="00504EED" w:rsidP="00E87421">
            <w:pPr>
              <w:spacing w:before="40" w:after="80" w:line="210" w:lineRule="exact"/>
              <w:jc w:val="right"/>
              <w:rPr>
                <w:sz w:val="17"/>
                <w:szCs w:val="17"/>
              </w:rPr>
            </w:pPr>
            <w:r w:rsidRPr="00956E33">
              <w:rPr>
                <w:sz w:val="17"/>
                <w:szCs w:val="17"/>
              </w:rPr>
              <w:t>9</w:t>
            </w:r>
          </w:p>
        </w:tc>
        <w:tc>
          <w:tcPr>
            <w:tcW w:w="878" w:type="dxa"/>
            <w:tcBorders>
              <w:bottom w:val="single" w:sz="4" w:space="0" w:color="auto"/>
            </w:tcBorders>
            <w:shd w:val="clear" w:color="auto" w:fill="auto"/>
          </w:tcPr>
          <w:p w14:paraId="3480B958" w14:textId="77777777" w:rsidR="00504EED" w:rsidRPr="00956E33" w:rsidRDefault="00504EED" w:rsidP="00E87421">
            <w:pPr>
              <w:spacing w:before="40" w:after="80" w:line="210" w:lineRule="exact"/>
              <w:jc w:val="right"/>
              <w:rPr>
                <w:sz w:val="17"/>
                <w:szCs w:val="17"/>
              </w:rPr>
            </w:pPr>
            <w:r w:rsidRPr="00956E33">
              <w:rPr>
                <w:sz w:val="17"/>
                <w:szCs w:val="17"/>
              </w:rPr>
              <w:t>8</w:t>
            </w:r>
          </w:p>
        </w:tc>
        <w:tc>
          <w:tcPr>
            <w:tcW w:w="878" w:type="dxa"/>
            <w:tcBorders>
              <w:bottom w:val="single" w:sz="4" w:space="0" w:color="auto"/>
            </w:tcBorders>
            <w:shd w:val="clear" w:color="auto" w:fill="auto"/>
          </w:tcPr>
          <w:p w14:paraId="49533807" w14:textId="77777777" w:rsidR="00504EED" w:rsidRPr="00956E33" w:rsidRDefault="00504EED" w:rsidP="00E87421">
            <w:pPr>
              <w:spacing w:before="40" w:after="80" w:line="210" w:lineRule="exact"/>
              <w:jc w:val="right"/>
              <w:rPr>
                <w:sz w:val="17"/>
                <w:szCs w:val="17"/>
              </w:rPr>
            </w:pPr>
            <w:r w:rsidRPr="00956E33">
              <w:rPr>
                <w:sz w:val="17"/>
                <w:szCs w:val="17"/>
              </w:rPr>
              <w:t>17</w:t>
            </w:r>
          </w:p>
        </w:tc>
        <w:tc>
          <w:tcPr>
            <w:tcW w:w="877" w:type="dxa"/>
            <w:tcBorders>
              <w:bottom w:val="single" w:sz="4" w:space="0" w:color="auto"/>
            </w:tcBorders>
            <w:shd w:val="clear" w:color="auto" w:fill="auto"/>
          </w:tcPr>
          <w:p w14:paraId="18993894"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491C4142"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bottom w:val="single" w:sz="4" w:space="0" w:color="auto"/>
            </w:tcBorders>
            <w:shd w:val="clear" w:color="auto" w:fill="auto"/>
          </w:tcPr>
          <w:p w14:paraId="5C00635B"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bottom w:val="single" w:sz="4" w:space="0" w:color="auto"/>
            </w:tcBorders>
            <w:shd w:val="clear" w:color="auto" w:fill="auto"/>
          </w:tcPr>
          <w:p w14:paraId="15F086DB"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7" w:type="dxa"/>
            <w:tcBorders>
              <w:bottom w:val="single" w:sz="4" w:space="0" w:color="auto"/>
            </w:tcBorders>
            <w:shd w:val="clear" w:color="auto" w:fill="auto"/>
          </w:tcPr>
          <w:p w14:paraId="47724F82"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076100CD" w14:textId="77777777" w:rsidR="00504EED" w:rsidRPr="00956E33" w:rsidRDefault="00504EED" w:rsidP="00E87421">
            <w:pPr>
              <w:spacing w:before="40" w:after="80" w:line="210" w:lineRule="exact"/>
              <w:jc w:val="right"/>
              <w:rPr>
                <w:sz w:val="17"/>
                <w:szCs w:val="17"/>
              </w:rPr>
            </w:pPr>
            <w:r w:rsidRPr="00956E33">
              <w:rPr>
                <w:sz w:val="17"/>
                <w:szCs w:val="17"/>
              </w:rPr>
              <w:t>8</w:t>
            </w:r>
          </w:p>
        </w:tc>
        <w:tc>
          <w:tcPr>
            <w:tcW w:w="877" w:type="dxa"/>
            <w:tcBorders>
              <w:bottom w:val="single" w:sz="4" w:space="0" w:color="auto"/>
            </w:tcBorders>
            <w:shd w:val="clear" w:color="auto" w:fill="auto"/>
          </w:tcPr>
          <w:p w14:paraId="2F687265"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7" w:type="dxa"/>
            <w:tcBorders>
              <w:bottom w:val="single" w:sz="4" w:space="0" w:color="auto"/>
            </w:tcBorders>
            <w:shd w:val="clear" w:color="auto" w:fill="auto"/>
          </w:tcPr>
          <w:p w14:paraId="54F94FD4"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8" w:type="dxa"/>
            <w:tcBorders>
              <w:bottom w:val="single" w:sz="4" w:space="0" w:color="auto"/>
            </w:tcBorders>
            <w:shd w:val="clear" w:color="auto" w:fill="auto"/>
          </w:tcPr>
          <w:p w14:paraId="7B784843" w14:textId="77777777" w:rsidR="00504EED" w:rsidRPr="00956E33" w:rsidRDefault="00504EED" w:rsidP="00E87421">
            <w:pPr>
              <w:spacing w:before="40" w:after="80" w:line="210" w:lineRule="exact"/>
              <w:jc w:val="right"/>
              <w:rPr>
                <w:sz w:val="17"/>
                <w:szCs w:val="17"/>
              </w:rPr>
            </w:pPr>
            <w:r w:rsidRPr="00956E33">
              <w:rPr>
                <w:sz w:val="17"/>
                <w:szCs w:val="17"/>
              </w:rPr>
              <w:t>1</w:t>
            </w:r>
          </w:p>
        </w:tc>
      </w:tr>
      <w:tr w:rsidR="00504EED" w:rsidRPr="00956E33" w14:paraId="12659728" w14:textId="77777777" w:rsidTr="00331BEF">
        <w:tc>
          <w:tcPr>
            <w:tcW w:w="1755" w:type="dxa"/>
            <w:gridSpan w:val="2"/>
            <w:tcBorders>
              <w:top w:val="single" w:sz="4" w:space="0" w:color="auto"/>
              <w:bottom w:val="single" w:sz="4" w:space="0" w:color="auto"/>
            </w:tcBorders>
            <w:shd w:val="clear" w:color="auto" w:fill="auto"/>
            <w:vAlign w:val="bottom"/>
          </w:tcPr>
          <w:p w14:paraId="51EB8EF8"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54D892AA" w14:textId="77777777" w:rsidR="00504EED" w:rsidRPr="00956E33" w:rsidRDefault="00504EED" w:rsidP="007D6174">
            <w:pPr>
              <w:spacing w:before="40" w:after="80" w:line="210" w:lineRule="exact"/>
              <w:jc w:val="right"/>
              <w:rPr>
                <w:b/>
                <w:bCs/>
                <w:sz w:val="17"/>
                <w:szCs w:val="17"/>
              </w:rPr>
            </w:pPr>
            <w:r w:rsidRPr="00956E33">
              <w:rPr>
                <w:b/>
                <w:bCs/>
                <w:sz w:val="17"/>
                <w:szCs w:val="17"/>
              </w:rPr>
              <w:t>148</w:t>
            </w:r>
          </w:p>
        </w:tc>
        <w:tc>
          <w:tcPr>
            <w:tcW w:w="878" w:type="dxa"/>
            <w:tcBorders>
              <w:top w:val="single" w:sz="4" w:space="0" w:color="auto"/>
              <w:bottom w:val="single" w:sz="4" w:space="0" w:color="auto"/>
            </w:tcBorders>
            <w:shd w:val="clear" w:color="auto" w:fill="auto"/>
            <w:vAlign w:val="bottom"/>
          </w:tcPr>
          <w:p w14:paraId="137F640B" w14:textId="77777777" w:rsidR="00504EED" w:rsidRPr="00956E33" w:rsidRDefault="00504EED" w:rsidP="007D6174">
            <w:pPr>
              <w:spacing w:before="40" w:after="80" w:line="210" w:lineRule="exact"/>
              <w:jc w:val="right"/>
              <w:rPr>
                <w:b/>
                <w:bCs/>
                <w:sz w:val="17"/>
                <w:szCs w:val="17"/>
              </w:rPr>
            </w:pPr>
            <w:r w:rsidRPr="00956E33">
              <w:rPr>
                <w:b/>
                <w:bCs/>
                <w:sz w:val="17"/>
                <w:szCs w:val="17"/>
              </w:rPr>
              <w:t>144</w:t>
            </w:r>
          </w:p>
        </w:tc>
        <w:tc>
          <w:tcPr>
            <w:tcW w:w="878" w:type="dxa"/>
            <w:tcBorders>
              <w:top w:val="single" w:sz="4" w:space="0" w:color="auto"/>
              <w:bottom w:val="single" w:sz="4" w:space="0" w:color="auto"/>
            </w:tcBorders>
            <w:shd w:val="clear" w:color="auto" w:fill="auto"/>
            <w:vAlign w:val="bottom"/>
          </w:tcPr>
          <w:p w14:paraId="192DBD22" w14:textId="77777777" w:rsidR="00504EED" w:rsidRPr="00956E33" w:rsidRDefault="00504EED" w:rsidP="007D6174">
            <w:pPr>
              <w:spacing w:before="40" w:after="80" w:line="210" w:lineRule="exact"/>
              <w:jc w:val="right"/>
              <w:rPr>
                <w:b/>
                <w:bCs/>
                <w:sz w:val="17"/>
                <w:szCs w:val="17"/>
              </w:rPr>
            </w:pPr>
            <w:r w:rsidRPr="00956E33">
              <w:rPr>
                <w:b/>
                <w:bCs/>
                <w:sz w:val="17"/>
                <w:szCs w:val="17"/>
              </w:rPr>
              <w:t>292</w:t>
            </w:r>
          </w:p>
        </w:tc>
        <w:tc>
          <w:tcPr>
            <w:tcW w:w="877" w:type="dxa"/>
            <w:tcBorders>
              <w:top w:val="single" w:sz="4" w:space="0" w:color="auto"/>
              <w:bottom w:val="single" w:sz="4" w:space="0" w:color="auto"/>
            </w:tcBorders>
            <w:shd w:val="clear" w:color="auto" w:fill="auto"/>
            <w:vAlign w:val="bottom"/>
          </w:tcPr>
          <w:p w14:paraId="0ABD919A" w14:textId="77777777" w:rsidR="00504EED" w:rsidRPr="00956E33" w:rsidRDefault="00504EED" w:rsidP="007D6174">
            <w:pPr>
              <w:spacing w:before="40" w:after="80" w:line="210" w:lineRule="exact"/>
              <w:jc w:val="right"/>
              <w:rPr>
                <w:b/>
                <w:bCs/>
                <w:sz w:val="17"/>
                <w:szCs w:val="17"/>
              </w:rPr>
            </w:pPr>
            <w:r w:rsidRPr="00956E33">
              <w:rPr>
                <w:b/>
                <w:bCs/>
                <w:sz w:val="17"/>
                <w:szCs w:val="17"/>
              </w:rPr>
              <w:t>37</w:t>
            </w:r>
          </w:p>
        </w:tc>
        <w:tc>
          <w:tcPr>
            <w:tcW w:w="877" w:type="dxa"/>
            <w:tcBorders>
              <w:top w:val="single" w:sz="4" w:space="0" w:color="auto"/>
              <w:bottom w:val="single" w:sz="4" w:space="0" w:color="auto"/>
            </w:tcBorders>
            <w:shd w:val="clear" w:color="auto" w:fill="auto"/>
            <w:vAlign w:val="bottom"/>
          </w:tcPr>
          <w:p w14:paraId="25878907" w14:textId="77777777" w:rsidR="00504EED" w:rsidRPr="00956E33" w:rsidRDefault="00504EED" w:rsidP="007D6174">
            <w:pPr>
              <w:spacing w:before="40" w:after="80" w:line="210" w:lineRule="exact"/>
              <w:jc w:val="right"/>
              <w:rPr>
                <w:b/>
                <w:bCs/>
                <w:sz w:val="17"/>
                <w:szCs w:val="17"/>
              </w:rPr>
            </w:pPr>
            <w:r w:rsidRPr="00956E33">
              <w:rPr>
                <w:b/>
                <w:bCs/>
                <w:sz w:val="17"/>
                <w:szCs w:val="17"/>
              </w:rPr>
              <w:t>73</w:t>
            </w:r>
          </w:p>
        </w:tc>
        <w:tc>
          <w:tcPr>
            <w:tcW w:w="877" w:type="dxa"/>
            <w:tcBorders>
              <w:top w:val="single" w:sz="4" w:space="0" w:color="auto"/>
              <w:bottom w:val="single" w:sz="4" w:space="0" w:color="auto"/>
            </w:tcBorders>
            <w:shd w:val="clear" w:color="auto" w:fill="auto"/>
            <w:vAlign w:val="bottom"/>
          </w:tcPr>
          <w:p w14:paraId="5BA0A157" w14:textId="77777777" w:rsidR="00504EED" w:rsidRPr="00956E33" w:rsidRDefault="00504EED" w:rsidP="007D6174">
            <w:pPr>
              <w:spacing w:before="40" w:after="80" w:line="210" w:lineRule="exact"/>
              <w:jc w:val="right"/>
              <w:rPr>
                <w:b/>
                <w:bCs/>
                <w:sz w:val="17"/>
                <w:szCs w:val="17"/>
              </w:rPr>
            </w:pPr>
            <w:r w:rsidRPr="00956E33">
              <w:rPr>
                <w:b/>
                <w:bCs/>
                <w:sz w:val="17"/>
                <w:szCs w:val="17"/>
              </w:rPr>
              <w:t>110</w:t>
            </w:r>
          </w:p>
        </w:tc>
        <w:tc>
          <w:tcPr>
            <w:tcW w:w="877" w:type="dxa"/>
            <w:tcBorders>
              <w:top w:val="single" w:sz="4" w:space="0" w:color="auto"/>
              <w:bottom w:val="single" w:sz="4" w:space="0" w:color="auto"/>
            </w:tcBorders>
            <w:shd w:val="clear" w:color="auto" w:fill="auto"/>
            <w:vAlign w:val="bottom"/>
          </w:tcPr>
          <w:p w14:paraId="3C5A719B" w14:textId="77777777" w:rsidR="00504EED" w:rsidRPr="00956E33" w:rsidRDefault="00504EED" w:rsidP="007D6174">
            <w:pPr>
              <w:spacing w:before="40" w:after="80" w:line="210" w:lineRule="exact"/>
              <w:jc w:val="right"/>
              <w:rPr>
                <w:b/>
                <w:bCs/>
                <w:sz w:val="17"/>
                <w:szCs w:val="17"/>
              </w:rPr>
            </w:pPr>
            <w:r w:rsidRPr="00956E33">
              <w:rPr>
                <w:b/>
                <w:bCs/>
                <w:sz w:val="17"/>
                <w:szCs w:val="17"/>
              </w:rPr>
              <w:t>87</w:t>
            </w:r>
          </w:p>
        </w:tc>
        <w:tc>
          <w:tcPr>
            <w:tcW w:w="877" w:type="dxa"/>
            <w:tcBorders>
              <w:top w:val="single" w:sz="4" w:space="0" w:color="auto"/>
              <w:bottom w:val="single" w:sz="4" w:space="0" w:color="auto"/>
            </w:tcBorders>
            <w:shd w:val="clear" w:color="auto" w:fill="auto"/>
            <w:vAlign w:val="bottom"/>
          </w:tcPr>
          <w:p w14:paraId="74C50978" w14:textId="77777777" w:rsidR="00504EED" w:rsidRPr="00956E33" w:rsidRDefault="00504EED" w:rsidP="007D6174">
            <w:pPr>
              <w:spacing w:before="40" w:after="80" w:line="210" w:lineRule="exact"/>
              <w:jc w:val="right"/>
              <w:rPr>
                <w:b/>
                <w:bCs/>
                <w:sz w:val="17"/>
                <w:szCs w:val="17"/>
              </w:rPr>
            </w:pPr>
            <w:r w:rsidRPr="00956E33">
              <w:rPr>
                <w:b/>
                <w:bCs/>
                <w:sz w:val="17"/>
                <w:szCs w:val="17"/>
              </w:rPr>
              <w:t>45</w:t>
            </w:r>
          </w:p>
        </w:tc>
        <w:tc>
          <w:tcPr>
            <w:tcW w:w="877" w:type="dxa"/>
            <w:tcBorders>
              <w:top w:val="single" w:sz="4" w:space="0" w:color="auto"/>
              <w:bottom w:val="single" w:sz="4" w:space="0" w:color="auto"/>
            </w:tcBorders>
            <w:shd w:val="clear" w:color="auto" w:fill="auto"/>
            <w:vAlign w:val="bottom"/>
          </w:tcPr>
          <w:p w14:paraId="46092958" w14:textId="77777777" w:rsidR="00504EED" w:rsidRPr="00956E33" w:rsidRDefault="00504EED" w:rsidP="007D6174">
            <w:pPr>
              <w:spacing w:before="40" w:after="80" w:line="210" w:lineRule="exact"/>
              <w:jc w:val="right"/>
              <w:rPr>
                <w:b/>
                <w:bCs/>
                <w:sz w:val="17"/>
                <w:szCs w:val="17"/>
              </w:rPr>
            </w:pPr>
            <w:r w:rsidRPr="00956E33">
              <w:rPr>
                <w:b/>
                <w:bCs/>
                <w:sz w:val="17"/>
                <w:szCs w:val="17"/>
              </w:rPr>
              <w:t>132</w:t>
            </w:r>
          </w:p>
        </w:tc>
        <w:tc>
          <w:tcPr>
            <w:tcW w:w="877" w:type="dxa"/>
            <w:tcBorders>
              <w:top w:val="single" w:sz="4" w:space="0" w:color="auto"/>
              <w:bottom w:val="single" w:sz="4" w:space="0" w:color="auto"/>
            </w:tcBorders>
            <w:shd w:val="clear" w:color="auto" w:fill="auto"/>
            <w:vAlign w:val="bottom"/>
          </w:tcPr>
          <w:p w14:paraId="6883EC68" w14:textId="77777777" w:rsidR="00504EED" w:rsidRPr="00956E33" w:rsidRDefault="00504EED" w:rsidP="007D6174">
            <w:pPr>
              <w:spacing w:before="40" w:after="80" w:line="210" w:lineRule="exact"/>
              <w:jc w:val="right"/>
              <w:rPr>
                <w:b/>
                <w:bCs/>
                <w:sz w:val="17"/>
                <w:szCs w:val="17"/>
              </w:rPr>
            </w:pPr>
            <w:r w:rsidRPr="00956E33">
              <w:rPr>
                <w:b/>
                <w:bCs/>
                <w:sz w:val="17"/>
                <w:szCs w:val="17"/>
              </w:rPr>
              <w:t>23</w:t>
            </w:r>
          </w:p>
        </w:tc>
        <w:tc>
          <w:tcPr>
            <w:tcW w:w="877" w:type="dxa"/>
            <w:tcBorders>
              <w:top w:val="single" w:sz="4" w:space="0" w:color="auto"/>
              <w:bottom w:val="single" w:sz="4" w:space="0" w:color="auto"/>
            </w:tcBorders>
            <w:shd w:val="clear" w:color="auto" w:fill="auto"/>
            <w:vAlign w:val="bottom"/>
          </w:tcPr>
          <w:p w14:paraId="28115103" w14:textId="77777777" w:rsidR="00504EED" w:rsidRPr="00956E33" w:rsidRDefault="00504EED" w:rsidP="007D6174">
            <w:pPr>
              <w:spacing w:before="40" w:after="80" w:line="210" w:lineRule="exact"/>
              <w:jc w:val="right"/>
              <w:rPr>
                <w:b/>
                <w:bCs/>
                <w:sz w:val="17"/>
                <w:szCs w:val="17"/>
              </w:rPr>
            </w:pPr>
            <w:r w:rsidRPr="00956E33">
              <w:rPr>
                <w:b/>
                <w:bCs/>
                <w:sz w:val="17"/>
                <w:szCs w:val="17"/>
              </w:rPr>
              <w:t>24</w:t>
            </w:r>
          </w:p>
        </w:tc>
        <w:tc>
          <w:tcPr>
            <w:tcW w:w="878" w:type="dxa"/>
            <w:tcBorders>
              <w:top w:val="single" w:sz="4" w:space="0" w:color="auto"/>
              <w:bottom w:val="single" w:sz="4" w:space="0" w:color="auto"/>
            </w:tcBorders>
            <w:shd w:val="clear" w:color="auto" w:fill="auto"/>
            <w:vAlign w:val="bottom"/>
          </w:tcPr>
          <w:p w14:paraId="3B5DA3E7" w14:textId="77777777" w:rsidR="00504EED" w:rsidRPr="00956E33" w:rsidRDefault="00504EED" w:rsidP="007D6174">
            <w:pPr>
              <w:spacing w:before="40" w:after="80" w:line="210" w:lineRule="exact"/>
              <w:jc w:val="right"/>
              <w:rPr>
                <w:b/>
                <w:bCs/>
                <w:sz w:val="17"/>
                <w:szCs w:val="17"/>
              </w:rPr>
            </w:pPr>
            <w:r w:rsidRPr="00956E33">
              <w:rPr>
                <w:b/>
                <w:bCs/>
                <w:sz w:val="17"/>
                <w:szCs w:val="17"/>
              </w:rPr>
              <w:t>47</w:t>
            </w:r>
          </w:p>
        </w:tc>
      </w:tr>
      <w:tr w:rsidR="00504EED" w:rsidRPr="00956E33" w14:paraId="2E86CDD8" w14:textId="77777777" w:rsidTr="00331BEF">
        <w:tc>
          <w:tcPr>
            <w:tcW w:w="877" w:type="dxa"/>
            <w:vMerge w:val="restart"/>
            <w:tcBorders>
              <w:top w:val="single" w:sz="4" w:space="0" w:color="auto"/>
            </w:tcBorders>
            <w:shd w:val="clear" w:color="auto" w:fill="auto"/>
          </w:tcPr>
          <w:p w14:paraId="5E64A2E2" w14:textId="77777777" w:rsidR="00504EED" w:rsidRPr="00956E33" w:rsidRDefault="00504EED" w:rsidP="007D6174">
            <w:pPr>
              <w:spacing w:before="40" w:after="80" w:line="210" w:lineRule="exact"/>
              <w:rPr>
                <w:bCs/>
                <w:sz w:val="17"/>
                <w:szCs w:val="17"/>
              </w:rPr>
            </w:pPr>
            <w:r w:rsidRPr="00956E33">
              <w:rPr>
                <w:bCs/>
                <w:sz w:val="17"/>
                <w:szCs w:val="17"/>
              </w:rPr>
              <w:t>Bajo Congo</w:t>
            </w:r>
          </w:p>
        </w:tc>
        <w:tc>
          <w:tcPr>
            <w:tcW w:w="878" w:type="dxa"/>
            <w:tcBorders>
              <w:top w:val="single" w:sz="4" w:space="0" w:color="auto"/>
            </w:tcBorders>
            <w:shd w:val="clear" w:color="auto" w:fill="auto"/>
          </w:tcPr>
          <w:p w14:paraId="55C9B1A2"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35B08585" w14:textId="77777777" w:rsidR="00504EED" w:rsidRPr="00956E33" w:rsidRDefault="00504EED" w:rsidP="00E87421">
            <w:pPr>
              <w:spacing w:before="40" w:after="80" w:line="210" w:lineRule="exact"/>
              <w:jc w:val="right"/>
              <w:rPr>
                <w:sz w:val="17"/>
                <w:szCs w:val="17"/>
              </w:rPr>
            </w:pPr>
            <w:r w:rsidRPr="00956E33">
              <w:rPr>
                <w:sz w:val="17"/>
                <w:szCs w:val="17"/>
              </w:rPr>
              <w:t>419</w:t>
            </w:r>
          </w:p>
        </w:tc>
        <w:tc>
          <w:tcPr>
            <w:tcW w:w="878" w:type="dxa"/>
            <w:tcBorders>
              <w:top w:val="single" w:sz="4" w:space="0" w:color="auto"/>
            </w:tcBorders>
            <w:shd w:val="clear" w:color="auto" w:fill="auto"/>
          </w:tcPr>
          <w:p w14:paraId="4FFF07D9" w14:textId="77777777" w:rsidR="00504EED" w:rsidRPr="00956E33" w:rsidRDefault="00504EED" w:rsidP="00E87421">
            <w:pPr>
              <w:spacing w:before="40" w:after="80" w:line="210" w:lineRule="exact"/>
              <w:jc w:val="right"/>
              <w:rPr>
                <w:sz w:val="17"/>
                <w:szCs w:val="17"/>
              </w:rPr>
            </w:pPr>
            <w:r w:rsidRPr="00956E33">
              <w:rPr>
                <w:sz w:val="17"/>
                <w:szCs w:val="17"/>
              </w:rPr>
              <w:t>338</w:t>
            </w:r>
          </w:p>
        </w:tc>
        <w:tc>
          <w:tcPr>
            <w:tcW w:w="878" w:type="dxa"/>
            <w:tcBorders>
              <w:top w:val="single" w:sz="4" w:space="0" w:color="auto"/>
            </w:tcBorders>
            <w:shd w:val="clear" w:color="auto" w:fill="auto"/>
          </w:tcPr>
          <w:p w14:paraId="05DCE315" w14:textId="77777777" w:rsidR="00504EED" w:rsidRPr="00956E33" w:rsidRDefault="00504EED" w:rsidP="00E87421">
            <w:pPr>
              <w:spacing w:before="40" w:after="80" w:line="210" w:lineRule="exact"/>
              <w:jc w:val="right"/>
              <w:rPr>
                <w:sz w:val="17"/>
                <w:szCs w:val="17"/>
              </w:rPr>
            </w:pPr>
            <w:r w:rsidRPr="00956E33">
              <w:rPr>
                <w:sz w:val="17"/>
                <w:szCs w:val="17"/>
              </w:rPr>
              <w:t>757</w:t>
            </w:r>
          </w:p>
        </w:tc>
        <w:tc>
          <w:tcPr>
            <w:tcW w:w="877" w:type="dxa"/>
            <w:tcBorders>
              <w:top w:val="single" w:sz="4" w:space="0" w:color="auto"/>
            </w:tcBorders>
            <w:shd w:val="clear" w:color="auto" w:fill="auto"/>
          </w:tcPr>
          <w:p w14:paraId="0600488A" w14:textId="77777777" w:rsidR="00504EED" w:rsidRPr="00956E33" w:rsidRDefault="00504EED" w:rsidP="00E87421">
            <w:pPr>
              <w:spacing w:before="40" w:after="80" w:line="210" w:lineRule="exact"/>
              <w:jc w:val="right"/>
              <w:rPr>
                <w:sz w:val="17"/>
                <w:szCs w:val="17"/>
              </w:rPr>
            </w:pPr>
            <w:r w:rsidRPr="00956E33">
              <w:rPr>
                <w:sz w:val="17"/>
                <w:szCs w:val="17"/>
              </w:rPr>
              <w:t>112</w:t>
            </w:r>
          </w:p>
        </w:tc>
        <w:tc>
          <w:tcPr>
            <w:tcW w:w="877" w:type="dxa"/>
            <w:tcBorders>
              <w:top w:val="single" w:sz="4" w:space="0" w:color="auto"/>
            </w:tcBorders>
            <w:shd w:val="clear" w:color="auto" w:fill="auto"/>
          </w:tcPr>
          <w:p w14:paraId="53EB9A8B" w14:textId="77777777" w:rsidR="00504EED" w:rsidRPr="00956E33" w:rsidRDefault="00504EED" w:rsidP="00E87421">
            <w:pPr>
              <w:spacing w:before="40" w:after="80" w:line="210" w:lineRule="exact"/>
              <w:jc w:val="right"/>
              <w:rPr>
                <w:sz w:val="17"/>
                <w:szCs w:val="17"/>
              </w:rPr>
            </w:pPr>
            <w:r w:rsidRPr="00956E33">
              <w:rPr>
                <w:sz w:val="17"/>
                <w:szCs w:val="17"/>
              </w:rPr>
              <w:t>160</w:t>
            </w:r>
          </w:p>
        </w:tc>
        <w:tc>
          <w:tcPr>
            <w:tcW w:w="877" w:type="dxa"/>
            <w:tcBorders>
              <w:top w:val="single" w:sz="4" w:space="0" w:color="auto"/>
            </w:tcBorders>
            <w:shd w:val="clear" w:color="auto" w:fill="auto"/>
          </w:tcPr>
          <w:p w14:paraId="10949A1F" w14:textId="77777777" w:rsidR="00504EED" w:rsidRPr="00956E33" w:rsidRDefault="00504EED" w:rsidP="00E87421">
            <w:pPr>
              <w:spacing w:before="40" w:after="80" w:line="210" w:lineRule="exact"/>
              <w:jc w:val="right"/>
              <w:rPr>
                <w:sz w:val="17"/>
                <w:szCs w:val="17"/>
              </w:rPr>
            </w:pPr>
            <w:r w:rsidRPr="00956E33">
              <w:rPr>
                <w:sz w:val="17"/>
                <w:szCs w:val="17"/>
              </w:rPr>
              <w:t>272</w:t>
            </w:r>
          </w:p>
        </w:tc>
        <w:tc>
          <w:tcPr>
            <w:tcW w:w="877" w:type="dxa"/>
            <w:tcBorders>
              <w:top w:val="single" w:sz="4" w:space="0" w:color="auto"/>
            </w:tcBorders>
            <w:shd w:val="clear" w:color="auto" w:fill="auto"/>
          </w:tcPr>
          <w:p w14:paraId="2FE93FA6" w14:textId="77777777" w:rsidR="00504EED" w:rsidRPr="00956E33" w:rsidRDefault="00504EED" w:rsidP="00E87421">
            <w:pPr>
              <w:spacing w:before="40" w:after="80" w:line="210" w:lineRule="exact"/>
              <w:jc w:val="right"/>
              <w:rPr>
                <w:sz w:val="17"/>
                <w:szCs w:val="17"/>
              </w:rPr>
            </w:pPr>
            <w:r w:rsidRPr="00956E33">
              <w:rPr>
                <w:sz w:val="17"/>
                <w:szCs w:val="17"/>
              </w:rPr>
              <w:t>256</w:t>
            </w:r>
          </w:p>
        </w:tc>
        <w:tc>
          <w:tcPr>
            <w:tcW w:w="877" w:type="dxa"/>
            <w:tcBorders>
              <w:top w:val="single" w:sz="4" w:space="0" w:color="auto"/>
            </w:tcBorders>
            <w:shd w:val="clear" w:color="auto" w:fill="auto"/>
          </w:tcPr>
          <w:p w14:paraId="223B9979" w14:textId="77777777" w:rsidR="00504EED" w:rsidRPr="00956E33" w:rsidRDefault="00504EED" w:rsidP="00E87421">
            <w:pPr>
              <w:spacing w:before="40" w:after="80" w:line="210" w:lineRule="exact"/>
              <w:jc w:val="right"/>
              <w:rPr>
                <w:sz w:val="17"/>
                <w:szCs w:val="17"/>
              </w:rPr>
            </w:pPr>
            <w:r w:rsidRPr="00956E33">
              <w:rPr>
                <w:sz w:val="17"/>
                <w:szCs w:val="17"/>
              </w:rPr>
              <w:t>144</w:t>
            </w:r>
          </w:p>
        </w:tc>
        <w:tc>
          <w:tcPr>
            <w:tcW w:w="877" w:type="dxa"/>
            <w:tcBorders>
              <w:top w:val="single" w:sz="4" w:space="0" w:color="auto"/>
            </w:tcBorders>
            <w:shd w:val="clear" w:color="auto" w:fill="auto"/>
          </w:tcPr>
          <w:p w14:paraId="637B8C73" w14:textId="77777777" w:rsidR="00504EED" w:rsidRPr="00956E33" w:rsidRDefault="00504EED" w:rsidP="00E87421">
            <w:pPr>
              <w:spacing w:before="40" w:after="80" w:line="210" w:lineRule="exact"/>
              <w:jc w:val="right"/>
              <w:rPr>
                <w:sz w:val="17"/>
                <w:szCs w:val="17"/>
              </w:rPr>
            </w:pPr>
            <w:r w:rsidRPr="00956E33">
              <w:rPr>
                <w:sz w:val="17"/>
                <w:szCs w:val="17"/>
              </w:rPr>
              <w:t>400</w:t>
            </w:r>
          </w:p>
        </w:tc>
        <w:tc>
          <w:tcPr>
            <w:tcW w:w="877" w:type="dxa"/>
            <w:tcBorders>
              <w:top w:val="single" w:sz="4" w:space="0" w:color="auto"/>
            </w:tcBorders>
            <w:shd w:val="clear" w:color="auto" w:fill="auto"/>
          </w:tcPr>
          <w:p w14:paraId="15C7FB49" w14:textId="77777777" w:rsidR="00504EED" w:rsidRPr="00956E33" w:rsidRDefault="00504EED" w:rsidP="00E87421">
            <w:pPr>
              <w:spacing w:before="40" w:after="80" w:line="210" w:lineRule="exact"/>
              <w:jc w:val="right"/>
              <w:rPr>
                <w:sz w:val="17"/>
                <w:szCs w:val="17"/>
              </w:rPr>
            </w:pPr>
            <w:r w:rsidRPr="00956E33">
              <w:rPr>
                <w:sz w:val="17"/>
                <w:szCs w:val="17"/>
              </w:rPr>
              <w:t>51</w:t>
            </w:r>
          </w:p>
        </w:tc>
        <w:tc>
          <w:tcPr>
            <w:tcW w:w="877" w:type="dxa"/>
            <w:tcBorders>
              <w:top w:val="single" w:sz="4" w:space="0" w:color="auto"/>
            </w:tcBorders>
            <w:shd w:val="clear" w:color="auto" w:fill="auto"/>
          </w:tcPr>
          <w:p w14:paraId="33FFDB63" w14:textId="77777777" w:rsidR="00504EED" w:rsidRPr="00956E33" w:rsidRDefault="00504EED" w:rsidP="00E87421">
            <w:pPr>
              <w:spacing w:before="40" w:after="80" w:line="210" w:lineRule="exact"/>
              <w:jc w:val="right"/>
              <w:rPr>
                <w:sz w:val="17"/>
                <w:szCs w:val="17"/>
              </w:rPr>
            </w:pPr>
            <w:r w:rsidRPr="00956E33">
              <w:rPr>
                <w:sz w:val="17"/>
                <w:szCs w:val="17"/>
              </w:rPr>
              <w:t>33</w:t>
            </w:r>
          </w:p>
        </w:tc>
        <w:tc>
          <w:tcPr>
            <w:tcW w:w="878" w:type="dxa"/>
            <w:tcBorders>
              <w:top w:val="single" w:sz="4" w:space="0" w:color="auto"/>
            </w:tcBorders>
            <w:shd w:val="clear" w:color="auto" w:fill="auto"/>
          </w:tcPr>
          <w:p w14:paraId="799043D2" w14:textId="77777777" w:rsidR="00504EED" w:rsidRPr="00956E33" w:rsidRDefault="00504EED" w:rsidP="00E87421">
            <w:pPr>
              <w:spacing w:before="40" w:after="80" w:line="210" w:lineRule="exact"/>
              <w:jc w:val="right"/>
              <w:rPr>
                <w:sz w:val="17"/>
                <w:szCs w:val="17"/>
              </w:rPr>
            </w:pPr>
            <w:r w:rsidRPr="00956E33">
              <w:rPr>
                <w:sz w:val="17"/>
                <w:szCs w:val="17"/>
              </w:rPr>
              <w:t>84</w:t>
            </w:r>
          </w:p>
        </w:tc>
      </w:tr>
      <w:tr w:rsidR="00504EED" w:rsidRPr="00956E33" w14:paraId="5DE7AC3F" w14:textId="77777777" w:rsidTr="00331BEF">
        <w:tc>
          <w:tcPr>
            <w:tcW w:w="877" w:type="dxa"/>
            <w:vMerge/>
            <w:tcBorders>
              <w:bottom w:val="single" w:sz="4" w:space="0" w:color="auto"/>
            </w:tcBorders>
            <w:shd w:val="clear" w:color="auto" w:fill="auto"/>
          </w:tcPr>
          <w:p w14:paraId="0493A95F"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2FD54315"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237B3E7E" w14:textId="77777777" w:rsidR="00504EED" w:rsidRPr="00956E33" w:rsidRDefault="00504EED" w:rsidP="00E87421">
            <w:pPr>
              <w:spacing w:before="40" w:after="80" w:line="210" w:lineRule="exact"/>
              <w:jc w:val="right"/>
              <w:rPr>
                <w:sz w:val="17"/>
                <w:szCs w:val="17"/>
              </w:rPr>
            </w:pPr>
            <w:r w:rsidRPr="00956E33">
              <w:rPr>
                <w:sz w:val="17"/>
                <w:szCs w:val="17"/>
              </w:rPr>
              <w:t>31</w:t>
            </w:r>
          </w:p>
        </w:tc>
        <w:tc>
          <w:tcPr>
            <w:tcW w:w="878" w:type="dxa"/>
            <w:tcBorders>
              <w:bottom w:val="single" w:sz="4" w:space="0" w:color="auto"/>
            </w:tcBorders>
            <w:shd w:val="clear" w:color="auto" w:fill="auto"/>
          </w:tcPr>
          <w:p w14:paraId="4A1934A6" w14:textId="77777777" w:rsidR="00504EED" w:rsidRPr="00956E33" w:rsidRDefault="00504EED" w:rsidP="00E87421">
            <w:pPr>
              <w:spacing w:before="40" w:after="80" w:line="210" w:lineRule="exact"/>
              <w:jc w:val="right"/>
              <w:rPr>
                <w:sz w:val="17"/>
                <w:szCs w:val="17"/>
              </w:rPr>
            </w:pPr>
            <w:r w:rsidRPr="00956E33">
              <w:rPr>
                <w:sz w:val="17"/>
                <w:szCs w:val="17"/>
              </w:rPr>
              <w:t>17</w:t>
            </w:r>
          </w:p>
        </w:tc>
        <w:tc>
          <w:tcPr>
            <w:tcW w:w="878" w:type="dxa"/>
            <w:tcBorders>
              <w:bottom w:val="single" w:sz="4" w:space="0" w:color="auto"/>
            </w:tcBorders>
            <w:shd w:val="clear" w:color="auto" w:fill="auto"/>
          </w:tcPr>
          <w:p w14:paraId="4405AC15" w14:textId="77777777" w:rsidR="00504EED" w:rsidRPr="00956E33" w:rsidRDefault="00504EED" w:rsidP="00E87421">
            <w:pPr>
              <w:spacing w:before="40" w:after="80" w:line="210" w:lineRule="exact"/>
              <w:jc w:val="right"/>
              <w:rPr>
                <w:sz w:val="17"/>
                <w:szCs w:val="17"/>
              </w:rPr>
            </w:pPr>
            <w:r w:rsidRPr="00956E33">
              <w:rPr>
                <w:sz w:val="17"/>
                <w:szCs w:val="17"/>
              </w:rPr>
              <w:t>48</w:t>
            </w:r>
          </w:p>
        </w:tc>
        <w:tc>
          <w:tcPr>
            <w:tcW w:w="877" w:type="dxa"/>
            <w:tcBorders>
              <w:bottom w:val="single" w:sz="4" w:space="0" w:color="auto"/>
            </w:tcBorders>
            <w:shd w:val="clear" w:color="auto" w:fill="auto"/>
          </w:tcPr>
          <w:p w14:paraId="28A76B0F"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7" w:type="dxa"/>
            <w:tcBorders>
              <w:bottom w:val="single" w:sz="4" w:space="0" w:color="auto"/>
            </w:tcBorders>
            <w:shd w:val="clear" w:color="auto" w:fill="auto"/>
          </w:tcPr>
          <w:p w14:paraId="39C2F897"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bottom w:val="single" w:sz="4" w:space="0" w:color="auto"/>
            </w:tcBorders>
            <w:shd w:val="clear" w:color="auto" w:fill="auto"/>
          </w:tcPr>
          <w:p w14:paraId="07C7800B"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0B87C88B" w14:textId="77777777" w:rsidR="00504EED" w:rsidRPr="00956E33" w:rsidRDefault="00504EED" w:rsidP="00E87421">
            <w:pPr>
              <w:spacing w:before="40" w:after="80" w:line="210" w:lineRule="exact"/>
              <w:jc w:val="right"/>
              <w:rPr>
                <w:sz w:val="17"/>
                <w:szCs w:val="17"/>
              </w:rPr>
            </w:pPr>
            <w:r w:rsidRPr="00956E33">
              <w:rPr>
                <w:sz w:val="17"/>
                <w:szCs w:val="17"/>
              </w:rPr>
              <w:t>23</w:t>
            </w:r>
          </w:p>
        </w:tc>
        <w:tc>
          <w:tcPr>
            <w:tcW w:w="877" w:type="dxa"/>
            <w:tcBorders>
              <w:bottom w:val="single" w:sz="4" w:space="0" w:color="auto"/>
            </w:tcBorders>
            <w:shd w:val="clear" w:color="auto" w:fill="auto"/>
          </w:tcPr>
          <w:p w14:paraId="732525DB" w14:textId="77777777" w:rsidR="00504EED" w:rsidRPr="00956E33" w:rsidRDefault="00504EED" w:rsidP="00E87421">
            <w:pPr>
              <w:spacing w:before="40" w:after="80" w:line="210" w:lineRule="exact"/>
              <w:jc w:val="right"/>
              <w:rPr>
                <w:sz w:val="17"/>
                <w:szCs w:val="17"/>
              </w:rPr>
            </w:pPr>
            <w:r w:rsidRPr="00956E33">
              <w:rPr>
                <w:sz w:val="17"/>
                <w:szCs w:val="17"/>
              </w:rPr>
              <w:t>9</w:t>
            </w:r>
          </w:p>
        </w:tc>
        <w:tc>
          <w:tcPr>
            <w:tcW w:w="877" w:type="dxa"/>
            <w:tcBorders>
              <w:bottom w:val="single" w:sz="4" w:space="0" w:color="auto"/>
            </w:tcBorders>
            <w:shd w:val="clear" w:color="auto" w:fill="auto"/>
          </w:tcPr>
          <w:p w14:paraId="732A2696" w14:textId="77777777" w:rsidR="00504EED" w:rsidRPr="00956E33" w:rsidRDefault="00504EED" w:rsidP="00E87421">
            <w:pPr>
              <w:spacing w:before="40" w:after="80" w:line="210" w:lineRule="exact"/>
              <w:jc w:val="right"/>
              <w:rPr>
                <w:sz w:val="17"/>
                <w:szCs w:val="17"/>
              </w:rPr>
            </w:pPr>
            <w:r w:rsidRPr="00956E33">
              <w:rPr>
                <w:sz w:val="17"/>
                <w:szCs w:val="17"/>
              </w:rPr>
              <w:t>32</w:t>
            </w:r>
          </w:p>
        </w:tc>
        <w:tc>
          <w:tcPr>
            <w:tcW w:w="877" w:type="dxa"/>
            <w:tcBorders>
              <w:bottom w:val="single" w:sz="4" w:space="0" w:color="auto"/>
            </w:tcBorders>
            <w:shd w:val="clear" w:color="auto" w:fill="auto"/>
          </w:tcPr>
          <w:p w14:paraId="33173537"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1C61480A"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8" w:type="dxa"/>
            <w:tcBorders>
              <w:bottom w:val="single" w:sz="4" w:space="0" w:color="auto"/>
            </w:tcBorders>
            <w:shd w:val="clear" w:color="auto" w:fill="auto"/>
          </w:tcPr>
          <w:p w14:paraId="5B155EEE" w14:textId="77777777" w:rsidR="00504EED" w:rsidRPr="00956E33" w:rsidRDefault="00504EED" w:rsidP="00E87421">
            <w:pPr>
              <w:spacing w:before="40" w:after="80" w:line="210" w:lineRule="exact"/>
              <w:jc w:val="right"/>
              <w:rPr>
                <w:sz w:val="17"/>
                <w:szCs w:val="17"/>
              </w:rPr>
            </w:pPr>
            <w:r w:rsidRPr="00956E33">
              <w:rPr>
                <w:sz w:val="17"/>
                <w:szCs w:val="17"/>
              </w:rPr>
              <w:t>6</w:t>
            </w:r>
          </w:p>
        </w:tc>
      </w:tr>
      <w:tr w:rsidR="00504EED" w:rsidRPr="00956E33" w14:paraId="5F6975B7" w14:textId="77777777" w:rsidTr="00331BEF">
        <w:tc>
          <w:tcPr>
            <w:tcW w:w="1755" w:type="dxa"/>
            <w:gridSpan w:val="2"/>
            <w:tcBorders>
              <w:top w:val="single" w:sz="4" w:space="0" w:color="auto"/>
              <w:bottom w:val="single" w:sz="4" w:space="0" w:color="auto"/>
            </w:tcBorders>
            <w:shd w:val="clear" w:color="auto" w:fill="auto"/>
            <w:vAlign w:val="bottom"/>
          </w:tcPr>
          <w:p w14:paraId="1BC7DA49"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5D0DDD7D" w14:textId="77777777" w:rsidR="00504EED" w:rsidRPr="00956E33" w:rsidRDefault="00504EED" w:rsidP="007D6174">
            <w:pPr>
              <w:spacing w:before="40" w:after="80" w:line="210" w:lineRule="exact"/>
              <w:jc w:val="right"/>
              <w:rPr>
                <w:b/>
                <w:bCs/>
                <w:sz w:val="17"/>
                <w:szCs w:val="17"/>
              </w:rPr>
            </w:pPr>
            <w:r w:rsidRPr="00956E33">
              <w:rPr>
                <w:b/>
                <w:bCs/>
                <w:sz w:val="17"/>
                <w:szCs w:val="17"/>
              </w:rPr>
              <w:t>450</w:t>
            </w:r>
          </w:p>
        </w:tc>
        <w:tc>
          <w:tcPr>
            <w:tcW w:w="878" w:type="dxa"/>
            <w:tcBorders>
              <w:top w:val="single" w:sz="4" w:space="0" w:color="auto"/>
              <w:bottom w:val="single" w:sz="4" w:space="0" w:color="auto"/>
            </w:tcBorders>
            <w:shd w:val="clear" w:color="auto" w:fill="auto"/>
            <w:vAlign w:val="bottom"/>
          </w:tcPr>
          <w:p w14:paraId="77F6DC5F" w14:textId="77777777" w:rsidR="00504EED" w:rsidRPr="00956E33" w:rsidRDefault="00504EED" w:rsidP="007D6174">
            <w:pPr>
              <w:spacing w:before="40" w:after="80" w:line="210" w:lineRule="exact"/>
              <w:jc w:val="right"/>
              <w:rPr>
                <w:b/>
                <w:bCs/>
                <w:sz w:val="17"/>
                <w:szCs w:val="17"/>
              </w:rPr>
            </w:pPr>
            <w:r w:rsidRPr="00956E33">
              <w:rPr>
                <w:b/>
                <w:bCs/>
                <w:sz w:val="17"/>
                <w:szCs w:val="17"/>
              </w:rPr>
              <w:t>355</w:t>
            </w:r>
          </w:p>
        </w:tc>
        <w:tc>
          <w:tcPr>
            <w:tcW w:w="878" w:type="dxa"/>
            <w:tcBorders>
              <w:top w:val="single" w:sz="4" w:space="0" w:color="auto"/>
              <w:bottom w:val="single" w:sz="4" w:space="0" w:color="auto"/>
            </w:tcBorders>
            <w:shd w:val="clear" w:color="auto" w:fill="auto"/>
            <w:vAlign w:val="bottom"/>
          </w:tcPr>
          <w:p w14:paraId="54713227" w14:textId="77777777" w:rsidR="00504EED" w:rsidRPr="00956E33" w:rsidRDefault="00504EED" w:rsidP="007D6174">
            <w:pPr>
              <w:spacing w:before="40" w:after="80" w:line="210" w:lineRule="exact"/>
              <w:jc w:val="right"/>
              <w:rPr>
                <w:b/>
                <w:bCs/>
                <w:sz w:val="17"/>
                <w:szCs w:val="17"/>
              </w:rPr>
            </w:pPr>
            <w:r w:rsidRPr="00956E33">
              <w:rPr>
                <w:b/>
                <w:bCs/>
                <w:sz w:val="17"/>
                <w:szCs w:val="17"/>
              </w:rPr>
              <w:t>805</w:t>
            </w:r>
          </w:p>
        </w:tc>
        <w:tc>
          <w:tcPr>
            <w:tcW w:w="877" w:type="dxa"/>
            <w:tcBorders>
              <w:top w:val="single" w:sz="4" w:space="0" w:color="auto"/>
              <w:bottom w:val="single" w:sz="4" w:space="0" w:color="auto"/>
            </w:tcBorders>
            <w:shd w:val="clear" w:color="auto" w:fill="auto"/>
            <w:vAlign w:val="bottom"/>
          </w:tcPr>
          <w:p w14:paraId="159DF5EF" w14:textId="77777777" w:rsidR="00504EED" w:rsidRPr="00956E33" w:rsidRDefault="00504EED" w:rsidP="007D6174">
            <w:pPr>
              <w:spacing w:before="40" w:after="80" w:line="210" w:lineRule="exact"/>
              <w:jc w:val="right"/>
              <w:rPr>
                <w:b/>
                <w:bCs/>
                <w:sz w:val="17"/>
                <w:szCs w:val="17"/>
              </w:rPr>
            </w:pPr>
            <w:r w:rsidRPr="00956E33">
              <w:rPr>
                <w:b/>
                <w:bCs/>
                <w:sz w:val="17"/>
                <w:szCs w:val="17"/>
              </w:rPr>
              <w:t>114</w:t>
            </w:r>
          </w:p>
        </w:tc>
        <w:tc>
          <w:tcPr>
            <w:tcW w:w="877" w:type="dxa"/>
            <w:tcBorders>
              <w:top w:val="single" w:sz="4" w:space="0" w:color="auto"/>
              <w:bottom w:val="single" w:sz="4" w:space="0" w:color="auto"/>
            </w:tcBorders>
            <w:shd w:val="clear" w:color="auto" w:fill="auto"/>
            <w:vAlign w:val="bottom"/>
          </w:tcPr>
          <w:p w14:paraId="67F09DA6" w14:textId="77777777" w:rsidR="00504EED" w:rsidRPr="00956E33" w:rsidRDefault="00504EED" w:rsidP="007D6174">
            <w:pPr>
              <w:spacing w:before="40" w:after="80" w:line="210" w:lineRule="exact"/>
              <w:jc w:val="right"/>
              <w:rPr>
                <w:b/>
                <w:bCs/>
                <w:sz w:val="17"/>
                <w:szCs w:val="17"/>
              </w:rPr>
            </w:pPr>
            <w:r w:rsidRPr="00956E33">
              <w:rPr>
                <w:b/>
                <w:bCs/>
                <w:sz w:val="17"/>
                <w:szCs w:val="17"/>
              </w:rPr>
              <w:t>164</w:t>
            </w:r>
          </w:p>
        </w:tc>
        <w:tc>
          <w:tcPr>
            <w:tcW w:w="877" w:type="dxa"/>
            <w:tcBorders>
              <w:top w:val="single" w:sz="4" w:space="0" w:color="auto"/>
              <w:bottom w:val="single" w:sz="4" w:space="0" w:color="auto"/>
            </w:tcBorders>
            <w:shd w:val="clear" w:color="auto" w:fill="auto"/>
            <w:vAlign w:val="bottom"/>
          </w:tcPr>
          <w:p w14:paraId="14DCE29E" w14:textId="77777777" w:rsidR="00504EED" w:rsidRPr="00956E33" w:rsidRDefault="00504EED" w:rsidP="007D6174">
            <w:pPr>
              <w:spacing w:before="40" w:after="80" w:line="210" w:lineRule="exact"/>
              <w:jc w:val="right"/>
              <w:rPr>
                <w:b/>
                <w:bCs/>
                <w:sz w:val="17"/>
                <w:szCs w:val="17"/>
              </w:rPr>
            </w:pPr>
            <w:r w:rsidRPr="00956E33">
              <w:rPr>
                <w:b/>
                <w:bCs/>
                <w:sz w:val="17"/>
                <w:szCs w:val="17"/>
              </w:rPr>
              <w:t>278</w:t>
            </w:r>
          </w:p>
        </w:tc>
        <w:tc>
          <w:tcPr>
            <w:tcW w:w="877" w:type="dxa"/>
            <w:tcBorders>
              <w:top w:val="single" w:sz="4" w:space="0" w:color="auto"/>
              <w:bottom w:val="single" w:sz="4" w:space="0" w:color="auto"/>
            </w:tcBorders>
            <w:shd w:val="clear" w:color="auto" w:fill="auto"/>
            <w:vAlign w:val="bottom"/>
          </w:tcPr>
          <w:p w14:paraId="78EE7DCB" w14:textId="77777777" w:rsidR="00504EED" w:rsidRPr="00956E33" w:rsidRDefault="00504EED" w:rsidP="007D6174">
            <w:pPr>
              <w:spacing w:before="40" w:after="80" w:line="210" w:lineRule="exact"/>
              <w:jc w:val="right"/>
              <w:rPr>
                <w:b/>
                <w:bCs/>
                <w:sz w:val="17"/>
                <w:szCs w:val="17"/>
              </w:rPr>
            </w:pPr>
            <w:r w:rsidRPr="00956E33">
              <w:rPr>
                <w:b/>
                <w:bCs/>
                <w:sz w:val="17"/>
                <w:szCs w:val="17"/>
              </w:rPr>
              <w:t>279</w:t>
            </w:r>
          </w:p>
        </w:tc>
        <w:tc>
          <w:tcPr>
            <w:tcW w:w="877" w:type="dxa"/>
            <w:tcBorders>
              <w:top w:val="single" w:sz="4" w:space="0" w:color="auto"/>
              <w:bottom w:val="single" w:sz="4" w:space="0" w:color="auto"/>
            </w:tcBorders>
            <w:shd w:val="clear" w:color="auto" w:fill="auto"/>
            <w:vAlign w:val="bottom"/>
          </w:tcPr>
          <w:p w14:paraId="705CD000" w14:textId="77777777" w:rsidR="00504EED" w:rsidRPr="00956E33" w:rsidRDefault="00504EED" w:rsidP="007D6174">
            <w:pPr>
              <w:spacing w:before="40" w:after="80" w:line="210" w:lineRule="exact"/>
              <w:jc w:val="right"/>
              <w:rPr>
                <w:b/>
                <w:bCs/>
                <w:sz w:val="17"/>
                <w:szCs w:val="17"/>
              </w:rPr>
            </w:pPr>
            <w:r w:rsidRPr="00956E33">
              <w:rPr>
                <w:b/>
                <w:bCs/>
                <w:sz w:val="17"/>
                <w:szCs w:val="17"/>
              </w:rPr>
              <w:t>153</w:t>
            </w:r>
          </w:p>
        </w:tc>
        <w:tc>
          <w:tcPr>
            <w:tcW w:w="877" w:type="dxa"/>
            <w:tcBorders>
              <w:top w:val="single" w:sz="4" w:space="0" w:color="auto"/>
              <w:bottom w:val="single" w:sz="4" w:space="0" w:color="auto"/>
            </w:tcBorders>
            <w:shd w:val="clear" w:color="auto" w:fill="auto"/>
            <w:vAlign w:val="bottom"/>
          </w:tcPr>
          <w:p w14:paraId="33A48890" w14:textId="77777777" w:rsidR="00504EED" w:rsidRPr="00956E33" w:rsidRDefault="00504EED" w:rsidP="007D6174">
            <w:pPr>
              <w:spacing w:before="40" w:after="80" w:line="210" w:lineRule="exact"/>
              <w:jc w:val="right"/>
              <w:rPr>
                <w:b/>
                <w:bCs/>
                <w:sz w:val="17"/>
                <w:szCs w:val="17"/>
              </w:rPr>
            </w:pPr>
            <w:r w:rsidRPr="00956E33">
              <w:rPr>
                <w:b/>
                <w:bCs/>
                <w:sz w:val="17"/>
                <w:szCs w:val="17"/>
              </w:rPr>
              <w:t>432</w:t>
            </w:r>
          </w:p>
        </w:tc>
        <w:tc>
          <w:tcPr>
            <w:tcW w:w="877" w:type="dxa"/>
            <w:tcBorders>
              <w:top w:val="single" w:sz="4" w:space="0" w:color="auto"/>
              <w:bottom w:val="single" w:sz="4" w:space="0" w:color="auto"/>
            </w:tcBorders>
            <w:shd w:val="clear" w:color="auto" w:fill="auto"/>
            <w:vAlign w:val="bottom"/>
          </w:tcPr>
          <w:p w14:paraId="4A17B9D4" w14:textId="77777777" w:rsidR="00504EED" w:rsidRPr="00956E33" w:rsidRDefault="00504EED" w:rsidP="007D6174">
            <w:pPr>
              <w:spacing w:before="40" w:after="80" w:line="210" w:lineRule="exact"/>
              <w:jc w:val="right"/>
              <w:rPr>
                <w:b/>
                <w:bCs/>
                <w:sz w:val="17"/>
                <w:szCs w:val="17"/>
              </w:rPr>
            </w:pPr>
            <w:r w:rsidRPr="00956E33">
              <w:rPr>
                <w:b/>
                <w:bCs/>
                <w:sz w:val="17"/>
                <w:szCs w:val="17"/>
              </w:rPr>
              <w:t>54</w:t>
            </w:r>
          </w:p>
        </w:tc>
        <w:tc>
          <w:tcPr>
            <w:tcW w:w="877" w:type="dxa"/>
            <w:tcBorders>
              <w:top w:val="single" w:sz="4" w:space="0" w:color="auto"/>
              <w:bottom w:val="single" w:sz="4" w:space="0" w:color="auto"/>
            </w:tcBorders>
            <w:shd w:val="clear" w:color="auto" w:fill="auto"/>
            <w:vAlign w:val="bottom"/>
          </w:tcPr>
          <w:p w14:paraId="0B40D8BB" w14:textId="77777777" w:rsidR="00504EED" w:rsidRPr="00956E33" w:rsidRDefault="00504EED" w:rsidP="007D6174">
            <w:pPr>
              <w:spacing w:before="40" w:after="80" w:line="210" w:lineRule="exact"/>
              <w:jc w:val="right"/>
              <w:rPr>
                <w:b/>
                <w:bCs/>
                <w:sz w:val="17"/>
                <w:szCs w:val="17"/>
              </w:rPr>
            </w:pPr>
            <w:r w:rsidRPr="00956E33">
              <w:rPr>
                <w:b/>
                <w:bCs/>
                <w:sz w:val="17"/>
                <w:szCs w:val="17"/>
              </w:rPr>
              <w:t>36</w:t>
            </w:r>
          </w:p>
        </w:tc>
        <w:tc>
          <w:tcPr>
            <w:tcW w:w="878" w:type="dxa"/>
            <w:tcBorders>
              <w:top w:val="single" w:sz="4" w:space="0" w:color="auto"/>
              <w:bottom w:val="single" w:sz="4" w:space="0" w:color="auto"/>
            </w:tcBorders>
            <w:shd w:val="clear" w:color="auto" w:fill="auto"/>
            <w:vAlign w:val="bottom"/>
          </w:tcPr>
          <w:p w14:paraId="51C721D3" w14:textId="77777777" w:rsidR="00504EED" w:rsidRPr="00956E33" w:rsidRDefault="00504EED" w:rsidP="007D6174">
            <w:pPr>
              <w:spacing w:before="40" w:after="80" w:line="210" w:lineRule="exact"/>
              <w:jc w:val="right"/>
              <w:rPr>
                <w:b/>
                <w:bCs/>
                <w:sz w:val="17"/>
                <w:szCs w:val="17"/>
              </w:rPr>
            </w:pPr>
            <w:r w:rsidRPr="00956E33">
              <w:rPr>
                <w:b/>
                <w:bCs/>
                <w:sz w:val="17"/>
                <w:szCs w:val="17"/>
              </w:rPr>
              <w:t>90</w:t>
            </w:r>
          </w:p>
        </w:tc>
      </w:tr>
      <w:tr w:rsidR="00504EED" w:rsidRPr="00956E33" w14:paraId="46E24A4A" w14:textId="77777777" w:rsidTr="00331BEF">
        <w:tc>
          <w:tcPr>
            <w:tcW w:w="877" w:type="dxa"/>
            <w:vMerge w:val="restart"/>
            <w:tcBorders>
              <w:top w:val="single" w:sz="4" w:space="0" w:color="auto"/>
            </w:tcBorders>
            <w:shd w:val="clear" w:color="auto" w:fill="auto"/>
          </w:tcPr>
          <w:p w14:paraId="6BD5D40E" w14:textId="77777777" w:rsidR="00504EED" w:rsidRPr="00956E33" w:rsidRDefault="00504EED" w:rsidP="007D6174">
            <w:pPr>
              <w:spacing w:before="40" w:after="80" w:line="210" w:lineRule="exact"/>
              <w:rPr>
                <w:bCs/>
                <w:sz w:val="17"/>
                <w:szCs w:val="17"/>
              </w:rPr>
            </w:pPr>
            <w:r w:rsidRPr="00956E33">
              <w:rPr>
                <w:bCs/>
                <w:sz w:val="17"/>
                <w:szCs w:val="17"/>
              </w:rPr>
              <w:t>Bandundu</w:t>
            </w:r>
          </w:p>
        </w:tc>
        <w:tc>
          <w:tcPr>
            <w:tcW w:w="878" w:type="dxa"/>
            <w:tcBorders>
              <w:top w:val="single" w:sz="4" w:space="0" w:color="auto"/>
            </w:tcBorders>
            <w:shd w:val="clear" w:color="auto" w:fill="auto"/>
          </w:tcPr>
          <w:p w14:paraId="0535107B"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5FC5E7AB" w14:textId="77777777" w:rsidR="00504EED" w:rsidRPr="00956E33" w:rsidRDefault="00504EED" w:rsidP="00E87421">
            <w:pPr>
              <w:spacing w:before="40" w:after="80" w:line="210" w:lineRule="exact"/>
              <w:jc w:val="right"/>
              <w:rPr>
                <w:sz w:val="17"/>
                <w:szCs w:val="17"/>
              </w:rPr>
            </w:pPr>
            <w:r w:rsidRPr="00956E33">
              <w:rPr>
                <w:sz w:val="17"/>
                <w:szCs w:val="17"/>
              </w:rPr>
              <w:t>119</w:t>
            </w:r>
          </w:p>
        </w:tc>
        <w:tc>
          <w:tcPr>
            <w:tcW w:w="878" w:type="dxa"/>
            <w:tcBorders>
              <w:top w:val="single" w:sz="4" w:space="0" w:color="auto"/>
            </w:tcBorders>
            <w:shd w:val="clear" w:color="auto" w:fill="auto"/>
          </w:tcPr>
          <w:p w14:paraId="465572AC" w14:textId="77777777" w:rsidR="00504EED" w:rsidRPr="00956E33" w:rsidRDefault="00504EED" w:rsidP="00E87421">
            <w:pPr>
              <w:spacing w:before="40" w:after="80" w:line="210" w:lineRule="exact"/>
              <w:jc w:val="right"/>
              <w:rPr>
                <w:sz w:val="17"/>
                <w:szCs w:val="17"/>
              </w:rPr>
            </w:pPr>
            <w:r w:rsidRPr="00956E33">
              <w:rPr>
                <w:sz w:val="17"/>
                <w:szCs w:val="17"/>
              </w:rPr>
              <w:t>102</w:t>
            </w:r>
          </w:p>
        </w:tc>
        <w:tc>
          <w:tcPr>
            <w:tcW w:w="878" w:type="dxa"/>
            <w:tcBorders>
              <w:top w:val="single" w:sz="4" w:space="0" w:color="auto"/>
            </w:tcBorders>
            <w:shd w:val="clear" w:color="auto" w:fill="auto"/>
          </w:tcPr>
          <w:p w14:paraId="571D0B5F" w14:textId="77777777" w:rsidR="00504EED" w:rsidRPr="00956E33" w:rsidRDefault="00504EED" w:rsidP="00E87421">
            <w:pPr>
              <w:spacing w:before="40" w:after="80" w:line="210" w:lineRule="exact"/>
              <w:jc w:val="right"/>
              <w:rPr>
                <w:sz w:val="17"/>
                <w:szCs w:val="17"/>
              </w:rPr>
            </w:pPr>
            <w:r w:rsidRPr="00956E33">
              <w:rPr>
                <w:sz w:val="17"/>
                <w:szCs w:val="17"/>
              </w:rPr>
              <w:t>221</w:t>
            </w:r>
          </w:p>
        </w:tc>
        <w:tc>
          <w:tcPr>
            <w:tcW w:w="877" w:type="dxa"/>
            <w:tcBorders>
              <w:top w:val="single" w:sz="4" w:space="0" w:color="auto"/>
            </w:tcBorders>
            <w:shd w:val="clear" w:color="auto" w:fill="auto"/>
          </w:tcPr>
          <w:p w14:paraId="104A2204" w14:textId="77777777" w:rsidR="00504EED" w:rsidRPr="00956E33" w:rsidRDefault="00504EED" w:rsidP="00E87421">
            <w:pPr>
              <w:spacing w:before="40" w:after="80" w:line="210" w:lineRule="exact"/>
              <w:jc w:val="right"/>
              <w:rPr>
                <w:sz w:val="17"/>
                <w:szCs w:val="17"/>
              </w:rPr>
            </w:pPr>
            <w:r w:rsidRPr="00956E33">
              <w:rPr>
                <w:sz w:val="17"/>
                <w:szCs w:val="17"/>
              </w:rPr>
              <w:t>57</w:t>
            </w:r>
          </w:p>
        </w:tc>
        <w:tc>
          <w:tcPr>
            <w:tcW w:w="877" w:type="dxa"/>
            <w:tcBorders>
              <w:top w:val="single" w:sz="4" w:space="0" w:color="auto"/>
            </w:tcBorders>
            <w:shd w:val="clear" w:color="auto" w:fill="auto"/>
          </w:tcPr>
          <w:p w14:paraId="0707B984" w14:textId="77777777" w:rsidR="00504EED" w:rsidRPr="00956E33" w:rsidRDefault="00504EED" w:rsidP="00E87421">
            <w:pPr>
              <w:spacing w:before="40" w:after="80" w:line="210" w:lineRule="exact"/>
              <w:jc w:val="right"/>
              <w:rPr>
                <w:sz w:val="17"/>
                <w:szCs w:val="17"/>
              </w:rPr>
            </w:pPr>
            <w:r w:rsidRPr="00956E33">
              <w:rPr>
                <w:sz w:val="17"/>
                <w:szCs w:val="17"/>
              </w:rPr>
              <w:t>77</w:t>
            </w:r>
          </w:p>
        </w:tc>
        <w:tc>
          <w:tcPr>
            <w:tcW w:w="877" w:type="dxa"/>
            <w:tcBorders>
              <w:top w:val="single" w:sz="4" w:space="0" w:color="auto"/>
            </w:tcBorders>
            <w:shd w:val="clear" w:color="auto" w:fill="auto"/>
          </w:tcPr>
          <w:p w14:paraId="4E64AA0F" w14:textId="77777777" w:rsidR="00504EED" w:rsidRPr="00956E33" w:rsidRDefault="00504EED" w:rsidP="00E87421">
            <w:pPr>
              <w:spacing w:before="40" w:after="80" w:line="210" w:lineRule="exact"/>
              <w:jc w:val="right"/>
              <w:rPr>
                <w:sz w:val="17"/>
                <w:szCs w:val="17"/>
              </w:rPr>
            </w:pPr>
            <w:r w:rsidRPr="00956E33">
              <w:rPr>
                <w:sz w:val="17"/>
                <w:szCs w:val="17"/>
              </w:rPr>
              <w:t>134</w:t>
            </w:r>
          </w:p>
        </w:tc>
        <w:tc>
          <w:tcPr>
            <w:tcW w:w="877" w:type="dxa"/>
            <w:tcBorders>
              <w:top w:val="single" w:sz="4" w:space="0" w:color="auto"/>
            </w:tcBorders>
            <w:shd w:val="clear" w:color="auto" w:fill="auto"/>
          </w:tcPr>
          <w:p w14:paraId="06DCE8A1" w14:textId="77777777" w:rsidR="00504EED" w:rsidRPr="00956E33" w:rsidRDefault="00504EED" w:rsidP="00E87421">
            <w:pPr>
              <w:spacing w:before="40" w:after="80" w:line="210" w:lineRule="exact"/>
              <w:jc w:val="right"/>
              <w:rPr>
                <w:sz w:val="17"/>
                <w:szCs w:val="17"/>
              </w:rPr>
            </w:pPr>
            <w:r w:rsidRPr="00956E33">
              <w:rPr>
                <w:sz w:val="17"/>
                <w:szCs w:val="17"/>
              </w:rPr>
              <w:t>73</w:t>
            </w:r>
          </w:p>
        </w:tc>
        <w:tc>
          <w:tcPr>
            <w:tcW w:w="877" w:type="dxa"/>
            <w:tcBorders>
              <w:top w:val="single" w:sz="4" w:space="0" w:color="auto"/>
            </w:tcBorders>
            <w:shd w:val="clear" w:color="auto" w:fill="auto"/>
          </w:tcPr>
          <w:p w14:paraId="63D52088" w14:textId="77777777" w:rsidR="00504EED" w:rsidRPr="00956E33" w:rsidRDefault="00504EED" w:rsidP="00E87421">
            <w:pPr>
              <w:spacing w:before="40" w:after="80" w:line="210" w:lineRule="exact"/>
              <w:jc w:val="right"/>
              <w:rPr>
                <w:sz w:val="17"/>
                <w:szCs w:val="17"/>
              </w:rPr>
            </w:pPr>
            <w:r w:rsidRPr="00956E33">
              <w:rPr>
                <w:sz w:val="17"/>
                <w:szCs w:val="17"/>
              </w:rPr>
              <w:t>40</w:t>
            </w:r>
          </w:p>
        </w:tc>
        <w:tc>
          <w:tcPr>
            <w:tcW w:w="877" w:type="dxa"/>
            <w:tcBorders>
              <w:top w:val="single" w:sz="4" w:space="0" w:color="auto"/>
            </w:tcBorders>
            <w:shd w:val="clear" w:color="auto" w:fill="auto"/>
          </w:tcPr>
          <w:p w14:paraId="024DFC84" w14:textId="77777777" w:rsidR="00504EED" w:rsidRPr="00956E33" w:rsidRDefault="00504EED" w:rsidP="00E87421">
            <w:pPr>
              <w:spacing w:before="40" w:after="80" w:line="210" w:lineRule="exact"/>
              <w:jc w:val="right"/>
              <w:rPr>
                <w:sz w:val="17"/>
                <w:szCs w:val="17"/>
              </w:rPr>
            </w:pPr>
            <w:r w:rsidRPr="00956E33">
              <w:rPr>
                <w:sz w:val="17"/>
                <w:szCs w:val="17"/>
              </w:rPr>
              <w:t>113</w:t>
            </w:r>
          </w:p>
        </w:tc>
        <w:tc>
          <w:tcPr>
            <w:tcW w:w="877" w:type="dxa"/>
            <w:tcBorders>
              <w:top w:val="single" w:sz="4" w:space="0" w:color="auto"/>
            </w:tcBorders>
            <w:shd w:val="clear" w:color="auto" w:fill="auto"/>
          </w:tcPr>
          <w:p w14:paraId="04DD1824" w14:textId="77777777" w:rsidR="00504EED" w:rsidRPr="00956E33" w:rsidRDefault="00504EED" w:rsidP="00E87421">
            <w:pPr>
              <w:spacing w:before="40" w:after="80" w:line="210" w:lineRule="exact"/>
              <w:jc w:val="right"/>
              <w:rPr>
                <w:sz w:val="17"/>
                <w:szCs w:val="17"/>
              </w:rPr>
            </w:pPr>
            <w:r w:rsidRPr="00956E33">
              <w:rPr>
                <w:sz w:val="17"/>
                <w:szCs w:val="17"/>
              </w:rPr>
              <w:t>20</w:t>
            </w:r>
          </w:p>
        </w:tc>
        <w:tc>
          <w:tcPr>
            <w:tcW w:w="877" w:type="dxa"/>
            <w:tcBorders>
              <w:top w:val="single" w:sz="4" w:space="0" w:color="auto"/>
            </w:tcBorders>
            <w:shd w:val="clear" w:color="auto" w:fill="auto"/>
          </w:tcPr>
          <w:p w14:paraId="30F3DBCC" w14:textId="77777777" w:rsidR="00504EED" w:rsidRPr="00956E33" w:rsidRDefault="00504EED" w:rsidP="00E87421">
            <w:pPr>
              <w:spacing w:before="40" w:after="80" w:line="210" w:lineRule="exact"/>
              <w:jc w:val="right"/>
              <w:rPr>
                <w:sz w:val="17"/>
                <w:szCs w:val="17"/>
              </w:rPr>
            </w:pPr>
            <w:r w:rsidRPr="00956E33">
              <w:rPr>
                <w:sz w:val="17"/>
                <w:szCs w:val="17"/>
              </w:rPr>
              <w:t>17</w:t>
            </w:r>
          </w:p>
        </w:tc>
        <w:tc>
          <w:tcPr>
            <w:tcW w:w="878" w:type="dxa"/>
            <w:tcBorders>
              <w:top w:val="single" w:sz="4" w:space="0" w:color="auto"/>
            </w:tcBorders>
            <w:shd w:val="clear" w:color="auto" w:fill="auto"/>
          </w:tcPr>
          <w:p w14:paraId="1643ECDB" w14:textId="77777777" w:rsidR="00504EED" w:rsidRPr="00956E33" w:rsidRDefault="00504EED" w:rsidP="00E87421">
            <w:pPr>
              <w:spacing w:before="40" w:after="80" w:line="210" w:lineRule="exact"/>
              <w:jc w:val="right"/>
              <w:rPr>
                <w:sz w:val="17"/>
                <w:szCs w:val="17"/>
              </w:rPr>
            </w:pPr>
            <w:r w:rsidRPr="00956E33">
              <w:rPr>
                <w:sz w:val="17"/>
                <w:szCs w:val="17"/>
              </w:rPr>
              <w:t>37</w:t>
            </w:r>
          </w:p>
        </w:tc>
      </w:tr>
      <w:tr w:rsidR="00504EED" w:rsidRPr="00956E33" w14:paraId="03F62A42" w14:textId="77777777" w:rsidTr="00331BEF">
        <w:tc>
          <w:tcPr>
            <w:tcW w:w="877" w:type="dxa"/>
            <w:vMerge/>
            <w:tcBorders>
              <w:bottom w:val="single" w:sz="4" w:space="0" w:color="auto"/>
            </w:tcBorders>
            <w:shd w:val="clear" w:color="auto" w:fill="auto"/>
          </w:tcPr>
          <w:p w14:paraId="7248C7F8"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6D2C5766"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5921C9E2"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8" w:type="dxa"/>
            <w:tcBorders>
              <w:bottom w:val="single" w:sz="4" w:space="0" w:color="auto"/>
            </w:tcBorders>
            <w:shd w:val="clear" w:color="auto" w:fill="auto"/>
          </w:tcPr>
          <w:p w14:paraId="004AB740"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8" w:type="dxa"/>
            <w:tcBorders>
              <w:bottom w:val="single" w:sz="4" w:space="0" w:color="auto"/>
            </w:tcBorders>
            <w:shd w:val="clear" w:color="auto" w:fill="auto"/>
          </w:tcPr>
          <w:p w14:paraId="4D64C50D" w14:textId="77777777" w:rsidR="00504EED" w:rsidRPr="00956E33" w:rsidRDefault="00504EED" w:rsidP="00E87421">
            <w:pPr>
              <w:spacing w:before="40" w:after="80" w:line="210" w:lineRule="exact"/>
              <w:jc w:val="right"/>
              <w:rPr>
                <w:sz w:val="17"/>
                <w:szCs w:val="17"/>
              </w:rPr>
            </w:pPr>
            <w:r w:rsidRPr="00956E33">
              <w:rPr>
                <w:sz w:val="17"/>
                <w:szCs w:val="17"/>
              </w:rPr>
              <w:t>13</w:t>
            </w:r>
          </w:p>
        </w:tc>
        <w:tc>
          <w:tcPr>
            <w:tcW w:w="877" w:type="dxa"/>
            <w:tcBorders>
              <w:bottom w:val="single" w:sz="4" w:space="0" w:color="auto"/>
            </w:tcBorders>
            <w:shd w:val="clear" w:color="auto" w:fill="auto"/>
          </w:tcPr>
          <w:p w14:paraId="2DE86369"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473A7348"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28657D94"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7" w:type="dxa"/>
            <w:tcBorders>
              <w:bottom w:val="single" w:sz="4" w:space="0" w:color="auto"/>
            </w:tcBorders>
            <w:shd w:val="clear" w:color="auto" w:fill="auto"/>
          </w:tcPr>
          <w:p w14:paraId="588F6A3C" w14:textId="77777777" w:rsidR="00504EED" w:rsidRPr="00956E33" w:rsidRDefault="00504EED" w:rsidP="00E87421">
            <w:pPr>
              <w:spacing w:before="40" w:after="80" w:line="210" w:lineRule="exact"/>
              <w:jc w:val="right"/>
              <w:rPr>
                <w:sz w:val="17"/>
                <w:szCs w:val="17"/>
              </w:rPr>
            </w:pPr>
            <w:r w:rsidRPr="00956E33">
              <w:rPr>
                <w:sz w:val="17"/>
                <w:szCs w:val="17"/>
              </w:rPr>
              <w:t>2</w:t>
            </w:r>
          </w:p>
        </w:tc>
        <w:tc>
          <w:tcPr>
            <w:tcW w:w="877" w:type="dxa"/>
            <w:tcBorders>
              <w:bottom w:val="single" w:sz="4" w:space="0" w:color="auto"/>
            </w:tcBorders>
            <w:shd w:val="clear" w:color="auto" w:fill="auto"/>
          </w:tcPr>
          <w:p w14:paraId="10EB66FA"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31DA3CDE"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bottom w:val="single" w:sz="4" w:space="0" w:color="auto"/>
            </w:tcBorders>
            <w:shd w:val="clear" w:color="auto" w:fill="auto"/>
          </w:tcPr>
          <w:p w14:paraId="1C5DE565"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593617E0"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8" w:type="dxa"/>
            <w:tcBorders>
              <w:bottom w:val="single" w:sz="4" w:space="0" w:color="auto"/>
            </w:tcBorders>
            <w:shd w:val="clear" w:color="auto" w:fill="auto"/>
          </w:tcPr>
          <w:p w14:paraId="0B3ED175" w14:textId="77777777" w:rsidR="00504EED" w:rsidRPr="00956E33" w:rsidRDefault="00504EED" w:rsidP="00E87421">
            <w:pPr>
              <w:spacing w:before="40" w:after="80" w:line="210" w:lineRule="exact"/>
              <w:jc w:val="right"/>
              <w:rPr>
                <w:sz w:val="17"/>
                <w:szCs w:val="17"/>
              </w:rPr>
            </w:pPr>
            <w:r w:rsidRPr="00956E33">
              <w:rPr>
                <w:sz w:val="17"/>
                <w:szCs w:val="17"/>
              </w:rPr>
              <w:t>6</w:t>
            </w:r>
          </w:p>
        </w:tc>
      </w:tr>
      <w:tr w:rsidR="00504EED" w:rsidRPr="00956E33" w14:paraId="158C3CCD" w14:textId="77777777" w:rsidTr="00331BEF">
        <w:tc>
          <w:tcPr>
            <w:tcW w:w="1755" w:type="dxa"/>
            <w:gridSpan w:val="2"/>
            <w:tcBorders>
              <w:top w:val="single" w:sz="4" w:space="0" w:color="auto"/>
              <w:bottom w:val="single" w:sz="4" w:space="0" w:color="auto"/>
            </w:tcBorders>
            <w:shd w:val="clear" w:color="auto" w:fill="auto"/>
            <w:vAlign w:val="bottom"/>
          </w:tcPr>
          <w:p w14:paraId="15BFD4A9"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7B4E1116" w14:textId="77777777" w:rsidR="00504EED" w:rsidRPr="00956E33" w:rsidRDefault="00504EED" w:rsidP="007D6174">
            <w:pPr>
              <w:spacing w:before="40" w:after="80" w:line="210" w:lineRule="exact"/>
              <w:jc w:val="right"/>
              <w:rPr>
                <w:b/>
                <w:bCs/>
                <w:sz w:val="17"/>
                <w:szCs w:val="17"/>
              </w:rPr>
            </w:pPr>
            <w:r w:rsidRPr="00956E33">
              <w:rPr>
                <w:b/>
                <w:bCs/>
                <w:sz w:val="17"/>
                <w:szCs w:val="17"/>
              </w:rPr>
              <w:t>125</w:t>
            </w:r>
          </w:p>
        </w:tc>
        <w:tc>
          <w:tcPr>
            <w:tcW w:w="878" w:type="dxa"/>
            <w:tcBorders>
              <w:top w:val="single" w:sz="4" w:space="0" w:color="auto"/>
              <w:bottom w:val="single" w:sz="4" w:space="0" w:color="auto"/>
            </w:tcBorders>
            <w:shd w:val="clear" w:color="auto" w:fill="auto"/>
            <w:vAlign w:val="bottom"/>
          </w:tcPr>
          <w:p w14:paraId="7CF273F2" w14:textId="77777777" w:rsidR="00504EED" w:rsidRPr="00956E33" w:rsidRDefault="00504EED" w:rsidP="007D6174">
            <w:pPr>
              <w:spacing w:before="40" w:after="80" w:line="210" w:lineRule="exact"/>
              <w:jc w:val="right"/>
              <w:rPr>
                <w:b/>
                <w:bCs/>
                <w:sz w:val="17"/>
                <w:szCs w:val="17"/>
              </w:rPr>
            </w:pPr>
            <w:r w:rsidRPr="00956E33">
              <w:rPr>
                <w:b/>
                <w:bCs/>
                <w:sz w:val="17"/>
                <w:szCs w:val="17"/>
              </w:rPr>
              <w:t>109</w:t>
            </w:r>
          </w:p>
        </w:tc>
        <w:tc>
          <w:tcPr>
            <w:tcW w:w="878" w:type="dxa"/>
            <w:tcBorders>
              <w:top w:val="single" w:sz="4" w:space="0" w:color="auto"/>
              <w:bottom w:val="single" w:sz="4" w:space="0" w:color="auto"/>
            </w:tcBorders>
            <w:shd w:val="clear" w:color="auto" w:fill="auto"/>
            <w:vAlign w:val="bottom"/>
          </w:tcPr>
          <w:p w14:paraId="7C570DF6" w14:textId="77777777" w:rsidR="00504EED" w:rsidRPr="00956E33" w:rsidRDefault="00504EED" w:rsidP="007D6174">
            <w:pPr>
              <w:spacing w:before="40" w:after="80" w:line="210" w:lineRule="exact"/>
              <w:jc w:val="right"/>
              <w:rPr>
                <w:b/>
                <w:bCs/>
                <w:sz w:val="17"/>
                <w:szCs w:val="17"/>
              </w:rPr>
            </w:pPr>
            <w:r w:rsidRPr="00956E33">
              <w:rPr>
                <w:b/>
                <w:bCs/>
                <w:sz w:val="17"/>
                <w:szCs w:val="17"/>
              </w:rPr>
              <w:t>234</w:t>
            </w:r>
          </w:p>
        </w:tc>
        <w:tc>
          <w:tcPr>
            <w:tcW w:w="877" w:type="dxa"/>
            <w:tcBorders>
              <w:top w:val="single" w:sz="4" w:space="0" w:color="auto"/>
              <w:bottom w:val="single" w:sz="4" w:space="0" w:color="auto"/>
            </w:tcBorders>
            <w:shd w:val="clear" w:color="auto" w:fill="auto"/>
            <w:vAlign w:val="bottom"/>
          </w:tcPr>
          <w:p w14:paraId="32BF8ABB" w14:textId="77777777" w:rsidR="00504EED" w:rsidRPr="00956E33" w:rsidRDefault="00504EED" w:rsidP="007D6174">
            <w:pPr>
              <w:spacing w:before="40" w:after="80" w:line="210" w:lineRule="exact"/>
              <w:jc w:val="right"/>
              <w:rPr>
                <w:b/>
                <w:bCs/>
                <w:sz w:val="17"/>
                <w:szCs w:val="17"/>
              </w:rPr>
            </w:pPr>
            <w:r w:rsidRPr="00956E33">
              <w:rPr>
                <w:b/>
                <w:bCs/>
                <w:sz w:val="17"/>
                <w:szCs w:val="17"/>
              </w:rPr>
              <w:t>58</w:t>
            </w:r>
          </w:p>
        </w:tc>
        <w:tc>
          <w:tcPr>
            <w:tcW w:w="877" w:type="dxa"/>
            <w:tcBorders>
              <w:top w:val="single" w:sz="4" w:space="0" w:color="auto"/>
              <w:bottom w:val="single" w:sz="4" w:space="0" w:color="auto"/>
            </w:tcBorders>
            <w:shd w:val="clear" w:color="auto" w:fill="auto"/>
            <w:vAlign w:val="bottom"/>
          </w:tcPr>
          <w:p w14:paraId="793A0537" w14:textId="77777777" w:rsidR="00504EED" w:rsidRPr="00956E33" w:rsidRDefault="00504EED" w:rsidP="007D6174">
            <w:pPr>
              <w:spacing w:before="40" w:after="80" w:line="210" w:lineRule="exact"/>
              <w:jc w:val="right"/>
              <w:rPr>
                <w:b/>
                <w:bCs/>
                <w:sz w:val="17"/>
                <w:szCs w:val="17"/>
              </w:rPr>
            </w:pPr>
            <w:r w:rsidRPr="00956E33">
              <w:rPr>
                <w:b/>
                <w:bCs/>
                <w:sz w:val="17"/>
                <w:szCs w:val="17"/>
              </w:rPr>
              <w:t>78</w:t>
            </w:r>
          </w:p>
        </w:tc>
        <w:tc>
          <w:tcPr>
            <w:tcW w:w="877" w:type="dxa"/>
            <w:tcBorders>
              <w:top w:val="single" w:sz="4" w:space="0" w:color="auto"/>
              <w:bottom w:val="single" w:sz="4" w:space="0" w:color="auto"/>
            </w:tcBorders>
            <w:shd w:val="clear" w:color="auto" w:fill="auto"/>
            <w:vAlign w:val="bottom"/>
          </w:tcPr>
          <w:p w14:paraId="41E714A7" w14:textId="77777777" w:rsidR="00504EED" w:rsidRPr="00956E33" w:rsidRDefault="00504EED" w:rsidP="007D6174">
            <w:pPr>
              <w:spacing w:before="40" w:after="80" w:line="210" w:lineRule="exact"/>
              <w:jc w:val="right"/>
              <w:rPr>
                <w:b/>
                <w:bCs/>
                <w:sz w:val="17"/>
                <w:szCs w:val="17"/>
              </w:rPr>
            </w:pPr>
            <w:r w:rsidRPr="00956E33">
              <w:rPr>
                <w:b/>
                <w:bCs/>
                <w:sz w:val="17"/>
                <w:szCs w:val="17"/>
              </w:rPr>
              <w:t>136</w:t>
            </w:r>
          </w:p>
        </w:tc>
        <w:tc>
          <w:tcPr>
            <w:tcW w:w="877" w:type="dxa"/>
            <w:tcBorders>
              <w:top w:val="single" w:sz="4" w:space="0" w:color="auto"/>
              <w:bottom w:val="single" w:sz="4" w:space="0" w:color="auto"/>
            </w:tcBorders>
            <w:shd w:val="clear" w:color="auto" w:fill="auto"/>
            <w:vAlign w:val="bottom"/>
          </w:tcPr>
          <w:p w14:paraId="5910264E" w14:textId="77777777" w:rsidR="00504EED" w:rsidRPr="00956E33" w:rsidRDefault="00504EED" w:rsidP="007D6174">
            <w:pPr>
              <w:spacing w:before="40" w:after="80" w:line="210" w:lineRule="exact"/>
              <w:jc w:val="right"/>
              <w:rPr>
                <w:b/>
                <w:bCs/>
                <w:sz w:val="17"/>
                <w:szCs w:val="17"/>
              </w:rPr>
            </w:pPr>
            <w:r w:rsidRPr="00956E33">
              <w:rPr>
                <w:b/>
                <w:bCs/>
                <w:sz w:val="17"/>
                <w:szCs w:val="17"/>
              </w:rPr>
              <w:t>75</w:t>
            </w:r>
          </w:p>
        </w:tc>
        <w:tc>
          <w:tcPr>
            <w:tcW w:w="877" w:type="dxa"/>
            <w:tcBorders>
              <w:top w:val="single" w:sz="4" w:space="0" w:color="auto"/>
              <w:bottom w:val="single" w:sz="4" w:space="0" w:color="auto"/>
            </w:tcBorders>
            <w:shd w:val="clear" w:color="auto" w:fill="auto"/>
            <w:vAlign w:val="bottom"/>
          </w:tcPr>
          <w:p w14:paraId="5B9A5DCB" w14:textId="77777777" w:rsidR="00504EED" w:rsidRPr="00956E33" w:rsidRDefault="00504EED" w:rsidP="007D6174">
            <w:pPr>
              <w:spacing w:before="40" w:after="80" w:line="210" w:lineRule="exact"/>
              <w:jc w:val="right"/>
              <w:rPr>
                <w:b/>
                <w:bCs/>
                <w:sz w:val="17"/>
                <w:szCs w:val="17"/>
              </w:rPr>
            </w:pPr>
            <w:r w:rsidRPr="00956E33">
              <w:rPr>
                <w:b/>
                <w:bCs/>
                <w:sz w:val="17"/>
                <w:szCs w:val="17"/>
              </w:rPr>
              <w:t>43</w:t>
            </w:r>
          </w:p>
        </w:tc>
        <w:tc>
          <w:tcPr>
            <w:tcW w:w="877" w:type="dxa"/>
            <w:tcBorders>
              <w:top w:val="single" w:sz="4" w:space="0" w:color="auto"/>
              <w:bottom w:val="single" w:sz="4" w:space="0" w:color="auto"/>
            </w:tcBorders>
            <w:shd w:val="clear" w:color="auto" w:fill="auto"/>
            <w:vAlign w:val="bottom"/>
          </w:tcPr>
          <w:p w14:paraId="4C0D1E52" w14:textId="77777777" w:rsidR="00504EED" w:rsidRPr="00956E33" w:rsidRDefault="00504EED" w:rsidP="007D6174">
            <w:pPr>
              <w:spacing w:before="40" w:after="80" w:line="210" w:lineRule="exact"/>
              <w:jc w:val="right"/>
              <w:rPr>
                <w:b/>
                <w:bCs/>
                <w:sz w:val="17"/>
                <w:szCs w:val="17"/>
              </w:rPr>
            </w:pPr>
            <w:r w:rsidRPr="00956E33">
              <w:rPr>
                <w:b/>
                <w:bCs/>
                <w:sz w:val="17"/>
                <w:szCs w:val="17"/>
              </w:rPr>
              <w:t>118</w:t>
            </w:r>
          </w:p>
        </w:tc>
        <w:tc>
          <w:tcPr>
            <w:tcW w:w="877" w:type="dxa"/>
            <w:tcBorders>
              <w:top w:val="single" w:sz="4" w:space="0" w:color="auto"/>
              <w:bottom w:val="single" w:sz="4" w:space="0" w:color="auto"/>
            </w:tcBorders>
            <w:shd w:val="clear" w:color="auto" w:fill="auto"/>
            <w:vAlign w:val="bottom"/>
          </w:tcPr>
          <w:p w14:paraId="2E510702" w14:textId="77777777" w:rsidR="00504EED" w:rsidRPr="00956E33" w:rsidRDefault="00504EED" w:rsidP="007D6174">
            <w:pPr>
              <w:spacing w:before="40" w:after="80" w:line="210" w:lineRule="exact"/>
              <w:jc w:val="right"/>
              <w:rPr>
                <w:b/>
                <w:bCs/>
                <w:sz w:val="17"/>
                <w:szCs w:val="17"/>
              </w:rPr>
            </w:pPr>
            <w:r w:rsidRPr="00956E33">
              <w:rPr>
                <w:b/>
                <w:bCs/>
                <w:sz w:val="17"/>
                <w:szCs w:val="17"/>
              </w:rPr>
              <w:t>23</w:t>
            </w:r>
          </w:p>
        </w:tc>
        <w:tc>
          <w:tcPr>
            <w:tcW w:w="877" w:type="dxa"/>
            <w:tcBorders>
              <w:top w:val="single" w:sz="4" w:space="0" w:color="auto"/>
              <w:bottom w:val="single" w:sz="4" w:space="0" w:color="auto"/>
            </w:tcBorders>
            <w:shd w:val="clear" w:color="auto" w:fill="auto"/>
            <w:vAlign w:val="bottom"/>
          </w:tcPr>
          <w:p w14:paraId="75869BAF" w14:textId="77777777" w:rsidR="00504EED" w:rsidRPr="00956E33" w:rsidRDefault="00504EED" w:rsidP="007D6174">
            <w:pPr>
              <w:spacing w:before="40" w:after="80" w:line="210" w:lineRule="exact"/>
              <w:jc w:val="right"/>
              <w:rPr>
                <w:b/>
                <w:bCs/>
                <w:sz w:val="17"/>
                <w:szCs w:val="17"/>
              </w:rPr>
            </w:pPr>
            <w:r w:rsidRPr="00956E33">
              <w:rPr>
                <w:b/>
                <w:bCs/>
                <w:sz w:val="17"/>
                <w:szCs w:val="17"/>
              </w:rPr>
              <w:t>20</w:t>
            </w:r>
          </w:p>
        </w:tc>
        <w:tc>
          <w:tcPr>
            <w:tcW w:w="878" w:type="dxa"/>
            <w:tcBorders>
              <w:top w:val="single" w:sz="4" w:space="0" w:color="auto"/>
              <w:bottom w:val="single" w:sz="4" w:space="0" w:color="auto"/>
            </w:tcBorders>
            <w:shd w:val="clear" w:color="auto" w:fill="auto"/>
            <w:vAlign w:val="bottom"/>
          </w:tcPr>
          <w:p w14:paraId="480F7F1C" w14:textId="77777777" w:rsidR="00504EED" w:rsidRPr="00956E33" w:rsidRDefault="00504EED" w:rsidP="007D6174">
            <w:pPr>
              <w:spacing w:before="40" w:after="80" w:line="210" w:lineRule="exact"/>
              <w:jc w:val="right"/>
              <w:rPr>
                <w:b/>
                <w:bCs/>
                <w:sz w:val="17"/>
                <w:szCs w:val="17"/>
              </w:rPr>
            </w:pPr>
            <w:r w:rsidRPr="00956E33">
              <w:rPr>
                <w:b/>
                <w:bCs/>
                <w:sz w:val="17"/>
                <w:szCs w:val="17"/>
              </w:rPr>
              <w:t>43</w:t>
            </w:r>
          </w:p>
        </w:tc>
      </w:tr>
      <w:tr w:rsidR="00504EED" w:rsidRPr="00956E33" w14:paraId="76954924" w14:textId="77777777" w:rsidTr="00331BEF">
        <w:tc>
          <w:tcPr>
            <w:tcW w:w="877" w:type="dxa"/>
            <w:vMerge w:val="restart"/>
            <w:tcBorders>
              <w:top w:val="single" w:sz="4" w:space="0" w:color="auto"/>
            </w:tcBorders>
            <w:shd w:val="clear" w:color="auto" w:fill="auto"/>
          </w:tcPr>
          <w:p w14:paraId="40053FF7" w14:textId="77777777" w:rsidR="00504EED" w:rsidRPr="00956E33" w:rsidRDefault="00504EED" w:rsidP="007304E2">
            <w:pPr>
              <w:keepNext/>
              <w:keepLines/>
              <w:spacing w:before="40" w:after="80" w:line="210" w:lineRule="exact"/>
              <w:rPr>
                <w:bCs/>
                <w:sz w:val="17"/>
                <w:szCs w:val="17"/>
              </w:rPr>
            </w:pPr>
            <w:r w:rsidRPr="00956E33">
              <w:rPr>
                <w:bCs/>
                <w:sz w:val="17"/>
                <w:szCs w:val="17"/>
              </w:rPr>
              <w:t>Kinshasa</w:t>
            </w:r>
          </w:p>
        </w:tc>
        <w:tc>
          <w:tcPr>
            <w:tcW w:w="878" w:type="dxa"/>
            <w:tcBorders>
              <w:top w:val="single" w:sz="4" w:space="0" w:color="auto"/>
            </w:tcBorders>
            <w:shd w:val="clear" w:color="auto" w:fill="auto"/>
          </w:tcPr>
          <w:p w14:paraId="2473C91D" w14:textId="77777777" w:rsidR="00504EED" w:rsidRPr="00956E33" w:rsidRDefault="00504EED" w:rsidP="007304E2">
            <w:pPr>
              <w:keepNext/>
              <w:keepLines/>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08F723F9" w14:textId="77777777" w:rsidR="00504EED" w:rsidRPr="00956E33" w:rsidRDefault="00504EED" w:rsidP="007304E2">
            <w:pPr>
              <w:keepNext/>
              <w:keepLines/>
              <w:spacing w:before="40" w:after="80" w:line="210" w:lineRule="exact"/>
              <w:jc w:val="right"/>
              <w:rPr>
                <w:sz w:val="17"/>
                <w:szCs w:val="17"/>
              </w:rPr>
            </w:pPr>
            <w:r w:rsidRPr="00956E33">
              <w:rPr>
                <w:sz w:val="17"/>
                <w:szCs w:val="17"/>
              </w:rPr>
              <w:t>932</w:t>
            </w:r>
          </w:p>
        </w:tc>
        <w:tc>
          <w:tcPr>
            <w:tcW w:w="878" w:type="dxa"/>
            <w:tcBorders>
              <w:top w:val="single" w:sz="4" w:space="0" w:color="auto"/>
            </w:tcBorders>
            <w:shd w:val="clear" w:color="auto" w:fill="auto"/>
          </w:tcPr>
          <w:p w14:paraId="0C2BB10C" w14:textId="77777777" w:rsidR="00504EED" w:rsidRPr="00956E33" w:rsidRDefault="00504EED" w:rsidP="007304E2">
            <w:pPr>
              <w:keepNext/>
              <w:keepLines/>
              <w:spacing w:before="40" w:after="80" w:line="210" w:lineRule="exact"/>
              <w:jc w:val="right"/>
              <w:rPr>
                <w:sz w:val="17"/>
                <w:szCs w:val="17"/>
              </w:rPr>
            </w:pPr>
            <w:r w:rsidRPr="00956E33">
              <w:rPr>
                <w:sz w:val="17"/>
                <w:szCs w:val="17"/>
              </w:rPr>
              <w:t>747</w:t>
            </w:r>
          </w:p>
        </w:tc>
        <w:tc>
          <w:tcPr>
            <w:tcW w:w="878" w:type="dxa"/>
            <w:tcBorders>
              <w:top w:val="single" w:sz="4" w:space="0" w:color="auto"/>
            </w:tcBorders>
            <w:shd w:val="clear" w:color="auto" w:fill="auto"/>
          </w:tcPr>
          <w:p w14:paraId="0333C592" w14:textId="77777777" w:rsidR="00504EED" w:rsidRPr="00956E33" w:rsidRDefault="00504EED" w:rsidP="007304E2">
            <w:pPr>
              <w:keepNext/>
              <w:keepLines/>
              <w:spacing w:before="40" w:after="80" w:line="210" w:lineRule="exact"/>
              <w:jc w:val="right"/>
              <w:rPr>
                <w:sz w:val="17"/>
                <w:szCs w:val="17"/>
              </w:rPr>
            </w:pPr>
            <w:r w:rsidRPr="00956E33">
              <w:rPr>
                <w:sz w:val="17"/>
                <w:szCs w:val="17"/>
              </w:rPr>
              <w:t>1 679</w:t>
            </w:r>
          </w:p>
        </w:tc>
        <w:tc>
          <w:tcPr>
            <w:tcW w:w="877" w:type="dxa"/>
            <w:tcBorders>
              <w:top w:val="single" w:sz="4" w:space="0" w:color="auto"/>
            </w:tcBorders>
            <w:shd w:val="clear" w:color="auto" w:fill="auto"/>
          </w:tcPr>
          <w:p w14:paraId="742F2BF5" w14:textId="77777777" w:rsidR="00504EED" w:rsidRPr="00956E33" w:rsidRDefault="00504EED" w:rsidP="007304E2">
            <w:pPr>
              <w:keepNext/>
              <w:keepLines/>
              <w:spacing w:before="40" w:after="80" w:line="210" w:lineRule="exact"/>
              <w:jc w:val="right"/>
              <w:rPr>
                <w:sz w:val="17"/>
                <w:szCs w:val="17"/>
              </w:rPr>
            </w:pPr>
            <w:r w:rsidRPr="00956E33">
              <w:rPr>
                <w:sz w:val="17"/>
                <w:szCs w:val="17"/>
              </w:rPr>
              <w:t>279</w:t>
            </w:r>
          </w:p>
        </w:tc>
        <w:tc>
          <w:tcPr>
            <w:tcW w:w="877" w:type="dxa"/>
            <w:tcBorders>
              <w:top w:val="single" w:sz="4" w:space="0" w:color="auto"/>
            </w:tcBorders>
            <w:shd w:val="clear" w:color="auto" w:fill="auto"/>
          </w:tcPr>
          <w:p w14:paraId="50B63F81" w14:textId="77777777" w:rsidR="00504EED" w:rsidRPr="00956E33" w:rsidRDefault="00504EED" w:rsidP="007304E2">
            <w:pPr>
              <w:keepNext/>
              <w:keepLines/>
              <w:spacing w:before="40" w:after="80" w:line="210" w:lineRule="exact"/>
              <w:jc w:val="right"/>
              <w:rPr>
                <w:sz w:val="17"/>
                <w:szCs w:val="17"/>
              </w:rPr>
            </w:pPr>
            <w:r w:rsidRPr="00956E33">
              <w:rPr>
                <w:sz w:val="17"/>
                <w:szCs w:val="17"/>
              </w:rPr>
              <w:t>435</w:t>
            </w:r>
          </w:p>
        </w:tc>
        <w:tc>
          <w:tcPr>
            <w:tcW w:w="877" w:type="dxa"/>
            <w:tcBorders>
              <w:top w:val="single" w:sz="4" w:space="0" w:color="auto"/>
            </w:tcBorders>
            <w:shd w:val="clear" w:color="auto" w:fill="auto"/>
          </w:tcPr>
          <w:p w14:paraId="7AAF1F30" w14:textId="77777777" w:rsidR="00504EED" w:rsidRPr="00956E33" w:rsidRDefault="00504EED" w:rsidP="007304E2">
            <w:pPr>
              <w:keepNext/>
              <w:keepLines/>
              <w:spacing w:before="40" w:after="80" w:line="210" w:lineRule="exact"/>
              <w:jc w:val="right"/>
              <w:rPr>
                <w:sz w:val="17"/>
                <w:szCs w:val="17"/>
              </w:rPr>
            </w:pPr>
            <w:r w:rsidRPr="00956E33">
              <w:rPr>
                <w:sz w:val="17"/>
                <w:szCs w:val="17"/>
              </w:rPr>
              <w:t>714</w:t>
            </w:r>
          </w:p>
        </w:tc>
        <w:tc>
          <w:tcPr>
            <w:tcW w:w="877" w:type="dxa"/>
            <w:tcBorders>
              <w:top w:val="single" w:sz="4" w:space="0" w:color="auto"/>
            </w:tcBorders>
            <w:shd w:val="clear" w:color="auto" w:fill="auto"/>
          </w:tcPr>
          <w:p w14:paraId="2B4C60C9" w14:textId="77777777" w:rsidR="00504EED" w:rsidRPr="00956E33" w:rsidRDefault="00504EED" w:rsidP="007304E2">
            <w:pPr>
              <w:keepNext/>
              <w:keepLines/>
              <w:spacing w:before="40" w:after="80" w:line="210" w:lineRule="exact"/>
              <w:jc w:val="right"/>
              <w:rPr>
                <w:sz w:val="17"/>
                <w:szCs w:val="17"/>
              </w:rPr>
            </w:pPr>
            <w:r w:rsidRPr="00956E33">
              <w:rPr>
                <w:sz w:val="17"/>
                <w:szCs w:val="17"/>
              </w:rPr>
              <w:t>425</w:t>
            </w:r>
          </w:p>
        </w:tc>
        <w:tc>
          <w:tcPr>
            <w:tcW w:w="877" w:type="dxa"/>
            <w:tcBorders>
              <w:top w:val="single" w:sz="4" w:space="0" w:color="auto"/>
            </w:tcBorders>
            <w:shd w:val="clear" w:color="auto" w:fill="auto"/>
          </w:tcPr>
          <w:p w14:paraId="2C29CBAC" w14:textId="77777777" w:rsidR="00504EED" w:rsidRPr="00956E33" w:rsidRDefault="00504EED" w:rsidP="007304E2">
            <w:pPr>
              <w:keepNext/>
              <w:keepLines/>
              <w:spacing w:before="40" w:after="80" w:line="210" w:lineRule="exact"/>
              <w:jc w:val="right"/>
              <w:rPr>
                <w:sz w:val="17"/>
                <w:szCs w:val="17"/>
              </w:rPr>
            </w:pPr>
            <w:r w:rsidRPr="00956E33">
              <w:rPr>
                <w:sz w:val="17"/>
                <w:szCs w:val="17"/>
              </w:rPr>
              <w:t>201</w:t>
            </w:r>
          </w:p>
        </w:tc>
        <w:tc>
          <w:tcPr>
            <w:tcW w:w="877" w:type="dxa"/>
            <w:tcBorders>
              <w:top w:val="single" w:sz="4" w:space="0" w:color="auto"/>
            </w:tcBorders>
            <w:shd w:val="clear" w:color="auto" w:fill="auto"/>
          </w:tcPr>
          <w:p w14:paraId="5A77585B" w14:textId="77777777" w:rsidR="00504EED" w:rsidRPr="00956E33" w:rsidRDefault="00504EED" w:rsidP="007304E2">
            <w:pPr>
              <w:keepNext/>
              <w:keepLines/>
              <w:spacing w:before="40" w:after="80" w:line="210" w:lineRule="exact"/>
              <w:jc w:val="right"/>
              <w:rPr>
                <w:sz w:val="17"/>
                <w:szCs w:val="17"/>
              </w:rPr>
            </w:pPr>
            <w:r w:rsidRPr="00956E33">
              <w:rPr>
                <w:sz w:val="17"/>
                <w:szCs w:val="17"/>
              </w:rPr>
              <w:t>626</w:t>
            </w:r>
          </w:p>
        </w:tc>
        <w:tc>
          <w:tcPr>
            <w:tcW w:w="877" w:type="dxa"/>
            <w:tcBorders>
              <w:top w:val="single" w:sz="4" w:space="0" w:color="auto"/>
            </w:tcBorders>
            <w:shd w:val="clear" w:color="auto" w:fill="auto"/>
          </w:tcPr>
          <w:p w14:paraId="2F8570DA" w14:textId="77777777" w:rsidR="00504EED" w:rsidRPr="00956E33" w:rsidRDefault="00504EED" w:rsidP="007304E2">
            <w:pPr>
              <w:keepNext/>
              <w:keepLines/>
              <w:spacing w:before="40" w:after="80" w:line="210" w:lineRule="exact"/>
              <w:jc w:val="right"/>
              <w:rPr>
                <w:sz w:val="17"/>
                <w:szCs w:val="17"/>
              </w:rPr>
            </w:pPr>
            <w:r w:rsidRPr="00956E33">
              <w:rPr>
                <w:sz w:val="17"/>
                <w:szCs w:val="17"/>
              </w:rPr>
              <w:t>224</w:t>
            </w:r>
          </w:p>
        </w:tc>
        <w:tc>
          <w:tcPr>
            <w:tcW w:w="877" w:type="dxa"/>
            <w:tcBorders>
              <w:top w:val="single" w:sz="4" w:space="0" w:color="auto"/>
            </w:tcBorders>
            <w:shd w:val="clear" w:color="auto" w:fill="auto"/>
          </w:tcPr>
          <w:p w14:paraId="2D473436" w14:textId="77777777" w:rsidR="00504EED" w:rsidRPr="00956E33" w:rsidRDefault="00504EED" w:rsidP="007304E2">
            <w:pPr>
              <w:keepNext/>
              <w:keepLines/>
              <w:spacing w:before="40" w:after="80" w:line="210" w:lineRule="exact"/>
              <w:jc w:val="right"/>
              <w:rPr>
                <w:sz w:val="17"/>
                <w:szCs w:val="17"/>
              </w:rPr>
            </w:pPr>
            <w:r w:rsidRPr="00956E33">
              <w:rPr>
                <w:sz w:val="17"/>
                <w:szCs w:val="17"/>
              </w:rPr>
              <w:t>102</w:t>
            </w:r>
          </w:p>
        </w:tc>
        <w:tc>
          <w:tcPr>
            <w:tcW w:w="878" w:type="dxa"/>
            <w:tcBorders>
              <w:top w:val="single" w:sz="4" w:space="0" w:color="auto"/>
            </w:tcBorders>
            <w:shd w:val="clear" w:color="auto" w:fill="auto"/>
          </w:tcPr>
          <w:p w14:paraId="1FAACD5E" w14:textId="77777777" w:rsidR="00504EED" w:rsidRPr="00956E33" w:rsidRDefault="00504EED" w:rsidP="007304E2">
            <w:pPr>
              <w:keepNext/>
              <w:keepLines/>
              <w:spacing w:before="40" w:after="80" w:line="210" w:lineRule="exact"/>
              <w:jc w:val="right"/>
              <w:rPr>
                <w:sz w:val="17"/>
                <w:szCs w:val="17"/>
              </w:rPr>
            </w:pPr>
            <w:r w:rsidRPr="00956E33">
              <w:rPr>
                <w:sz w:val="17"/>
                <w:szCs w:val="17"/>
              </w:rPr>
              <w:t>326</w:t>
            </w:r>
          </w:p>
        </w:tc>
      </w:tr>
      <w:tr w:rsidR="00504EED" w:rsidRPr="00956E33" w14:paraId="5ED59C79" w14:textId="77777777" w:rsidTr="00331BEF">
        <w:tc>
          <w:tcPr>
            <w:tcW w:w="877" w:type="dxa"/>
            <w:vMerge/>
            <w:tcBorders>
              <w:bottom w:val="single" w:sz="4" w:space="0" w:color="auto"/>
            </w:tcBorders>
            <w:shd w:val="clear" w:color="auto" w:fill="auto"/>
          </w:tcPr>
          <w:p w14:paraId="5823DA8B"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7283F90F"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4BF6AA3C" w14:textId="77777777" w:rsidR="00504EED" w:rsidRPr="00956E33" w:rsidRDefault="00504EED" w:rsidP="00E87421">
            <w:pPr>
              <w:spacing w:before="40" w:after="80" w:line="210" w:lineRule="exact"/>
              <w:jc w:val="right"/>
              <w:rPr>
                <w:sz w:val="17"/>
                <w:szCs w:val="17"/>
              </w:rPr>
            </w:pPr>
            <w:r w:rsidRPr="00956E33">
              <w:rPr>
                <w:sz w:val="17"/>
                <w:szCs w:val="17"/>
              </w:rPr>
              <w:t>56</w:t>
            </w:r>
          </w:p>
        </w:tc>
        <w:tc>
          <w:tcPr>
            <w:tcW w:w="878" w:type="dxa"/>
            <w:tcBorders>
              <w:bottom w:val="single" w:sz="4" w:space="0" w:color="auto"/>
            </w:tcBorders>
            <w:shd w:val="clear" w:color="auto" w:fill="auto"/>
          </w:tcPr>
          <w:p w14:paraId="50EDAE51" w14:textId="77777777" w:rsidR="00504EED" w:rsidRPr="00956E33" w:rsidRDefault="00504EED" w:rsidP="00E87421">
            <w:pPr>
              <w:spacing w:before="40" w:after="80" w:line="210" w:lineRule="exact"/>
              <w:jc w:val="right"/>
              <w:rPr>
                <w:sz w:val="17"/>
                <w:szCs w:val="17"/>
              </w:rPr>
            </w:pPr>
            <w:r w:rsidRPr="00956E33">
              <w:rPr>
                <w:sz w:val="17"/>
                <w:szCs w:val="17"/>
              </w:rPr>
              <w:t>57</w:t>
            </w:r>
          </w:p>
        </w:tc>
        <w:tc>
          <w:tcPr>
            <w:tcW w:w="878" w:type="dxa"/>
            <w:tcBorders>
              <w:bottom w:val="single" w:sz="4" w:space="0" w:color="auto"/>
            </w:tcBorders>
            <w:shd w:val="clear" w:color="auto" w:fill="auto"/>
          </w:tcPr>
          <w:p w14:paraId="49453031" w14:textId="77777777" w:rsidR="00504EED" w:rsidRPr="00956E33" w:rsidRDefault="00504EED" w:rsidP="00E87421">
            <w:pPr>
              <w:spacing w:before="40" w:after="80" w:line="210" w:lineRule="exact"/>
              <w:jc w:val="right"/>
              <w:rPr>
                <w:sz w:val="17"/>
                <w:szCs w:val="17"/>
              </w:rPr>
            </w:pPr>
            <w:r w:rsidRPr="00956E33">
              <w:rPr>
                <w:sz w:val="17"/>
                <w:szCs w:val="17"/>
              </w:rPr>
              <w:t>113</w:t>
            </w:r>
          </w:p>
        </w:tc>
        <w:tc>
          <w:tcPr>
            <w:tcW w:w="877" w:type="dxa"/>
            <w:tcBorders>
              <w:bottom w:val="single" w:sz="4" w:space="0" w:color="auto"/>
            </w:tcBorders>
            <w:shd w:val="clear" w:color="auto" w:fill="auto"/>
          </w:tcPr>
          <w:p w14:paraId="7E56AEAD" w14:textId="77777777" w:rsidR="00504EED" w:rsidRPr="00956E33" w:rsidRDefault="00504EED" w:rsidP="00E87421">
            <w:pPr>
              <w:spacing w:before="40" w:after="80" w:line="210" w:lineRule="exact"/>
              <w:jc w:val="right"/>
              <w:rPr>
                <w:sz w:val="17"/>
                <w:szCs w:val="17"/>
              </w:rPr>
            </w:pPr>
            <w:r w:rsidRPr="00956E33">
              <w:rPr>
                <w:sz w:val="17"/>
                <w:szCs w:val="17"/>
              </w:rPr>
              <w:t>20</w:t>
            </w:r>
          </w:p>
        </w:tc>
        <w:tc>
          <w:tcPr>
            <w:tcW w:w="877" w:type="dxa"/>
            <w:tcBorders>
              <w:bottom w:val="single" w:sz="4" w:space="0" w:color="auto"/>
            </w:tcBorders>
            <w:shd w:val="clear" w:color="auto" w:fill="auto"/>
          </w:tcPr>
          <w:p w14:paraId="5E780BBF" w14:textId="77777777" w:rsidR="00504EED" w:rsidRPr="00956E33" w:rsidRDefault="00504EED" w:rsidP="00E87421">
            <w:pPr>
              <w:spacing w:before="40" w:after="80" w:line="210" w:lineRule="exact"/>
              <w:jc w:val="right"/>
              <w:rPr>
                <w:sz w:val="17"/>
                <w:szCs w:val="17"/>
              </w:rPr>
            </w:pPr>
            <w:r w:rsidRPr="00956E33">
              <w:rPr>
                <w:sz w:val="17"/>
                <w:szCs w:val="17"/>
              </w:rPr>
              <w:t>48</w:t>
            </w:r>
          </w:p>
        </w:tc>
        <w:tc>
          <w:tcPr>
            <w:tcW w:w="877" w:type="dxa"/>
            <w:tcBorders>
              <w:bottom w:val="single" w:sz="4" w:space="0" w:color="auto"/>
            </w:tcBorders>
            <w:shd w:val="clear" w:color="auto" w:fill="auto"/>
          </w:tcPr>
          <w:p w14:paraId="3E67839E" w14:textId="77777777" w:rsidR="00504EED" w:rsidRPr="00956E33" w:rsidRDefault="00504EED" w:rsidP="00E87421">
            <w:pPr>
              <w:spacing w:before="40" w:after="80" w:line="210" w:lineRule="exact"/>
              <w:jc w:val="right"/>
              <w:rPr>
                <w:sz w:val="17"/>
                <w:szCs w:val="17"/>
              </w:rPr>
            </w:pPr>
            <w:r w:rsidRPr="00956E33">
              <w:rPr>
                <w:sz w:val="17"/>
                <w:szCs w:val="17"/>
              </w:rPr>
              <w:t>68</w:t>
            </w:r>
          </w:p>
        </w:tc>
        <w:tc>
          <w:tcPr>
            <w:tcW w:w="877" w:type="dxa"/>
            <w:tcBorders>
              <w:bottom w:val="single" w:sz="4" w:space="0" w:color="auto"/>
            </w:tcBorders>
            <w:shd w:val="clear" w:color="auto" w:fill="auto"/>
          </w:tcPr>
          <w:p w14:paraId="24310716" w14:textId="77777777" w:rsidR="00504EED" w:rsidRPr="00956E33" w:rsidRDefault="00504EED" w:rsidP="00E87421">
            <w:pPr>
              <w:spacing w:before="40" w:after="80" w:line="210" w:lineRule="exact"/>
              <w:jc w:val="right"/>
              <w:rPr>
                <w:sz w:val="17"/>
                <w:szCs w:val="17"/>
              </w:rPr>
            </w:pPr>
            <w:r w:rsidRPr="00956E33">
              <w:rPr>
                <w:sz w:val="17"/>
                <w:szCs w:val="17"/>
              </w:rPr>
              <w:t>18</w:t>
            </w:r>
          </w:p>
        </w:tc>
        <w:tc>
          <w:tcPr>
            <w:tcW w:w="877" w:type="dxa"/>
            <w:tcBorders>
              <w:bottom w:val="single" w:sz="4" w:space="0" w:color="auto"/>
            </w:tcBorders>
            <w:shd w:val="clear" w:color="auto" w:fill="auto"/>
          </w:tcPr>
          <w:p w14:paraId="07E9A3CC" w14:textId="77777777" w:rsidR="00504EED" w:rsidRPr="00956E33" w:rsidRDefault="00504EED" w:rsidP="00E87421">
            <w:pPr>
              <w:spacing w:before="40" w:after="80" w:line="210" w:lineRule="exact"/>
              <w:jc w:val="right"/>
              <w:rPr>
                <w:sz w:val="17"/>
                <w:szCs w:val="17"/>
              </w:rPr>
            </w:pPr>
            <w:r w:rsidRPr="00956E33">
              <w:rPr>
                <w:sz w:val="17"/>
                <w:szCs w:val="17"/>
              </w:rPr>
              <w:t>3</w:t>
            </w:r>
          </w:p>
        </w:tc>
        <w:tc>
          <w:tcPr>
            <w:tcW w:w="877" w:type="dxa"/>
            <w:tcBorders>
              <w:bottom w:val="single" w:sz="4" w:space="0" w:color="auto"/>
            </w:tcBorders>
            <w:shd w:val="clear" w:color="auto" w:fill="auto"/>
          </w:tcPr>
          <w:p w14:paraId="293D838E" w14:textId="77777777" w:rsidR="00504EED" w:rsidRPr="00956E33" w:rsidRDefault="00504EED" w:rsidP="00E87421">
            <w:pPr>
              <w:spacing w:before="40" w:after="80" w:line="210" w:lineRule="exact"/>
              <w:jc w:val="right"/>
              <w:rPr>
                <w:sz w:val="17"/>
                <w:szCs w:val="17"/>
              </w:rPr>
            </w:pPr>
            <w:r w:rsidRPr="00956E33">
              <w:rPr>
                <w:sz w:val="17"/>
                <w:szCs w:val="17"/>
              </w:rPr>
              <w:t>21</w:t>
            </w:r>
          </w:p>
        </w:tc>
        <w:tc>
          <w:tcPr>
            <w:tcW w:w="877" w:type="dxa"/>
            <w:tcBorders>
              <w:bottom w:val="single" w:sz="4" w:space="0" w:color="auto"/>
            </w:tcBorders>
            <w:shd w:val="clear" w:color="auto" w:fill="auto"/>
          </w:tcPr>
          <w:p w14:paraId="37ECAC23" w14:textId="77777777" w:rsidR="00504EED" w:rsidRPr="00956E33" w:rsidRDefault="00504EED" w:rsidP="00E87421">
            <w:pPr>
              <w:spacing w:before="40" w:after="80" w:line="210" w:lineRule="exact"/>
              <w:jc w:val="right"/>
              <w:rPr>
                <w:sz w:val="17"/>
                <w:szCs w:val="17"/>
              </w:rPr>
            </w:pPr>
            <w:r w:rsidRPr="00956E33">
              <w:rPr>
                <w:sz w:val="17"/>
                <w:szCs w:val="17"/>
              </w:rPr>
              <w:t>18</w:t>
            </w:r>
          </w:p>
        </w:tc>
        <w:tc>
          <w:tcPr>
            <w:tcW w:w="877" w:type="dxa"/>
            <w:tcBorders>
              <w:bottom w:val="single" w:sz="4" w:space="0" w:color="auto"/>
            </w:tcBorders>
            <w:shd w:val="clear" w:color="auto" w:fill="auto"/>
          </w:tcPr>
          <w:p w14:paraId="0D94947B"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8" w:type="dxa"/>
            <w:tcBorders>
              <w:bottom w:val="single" w:sz="4" w:space="0" w:color="auto"/>
            </w:tcBorders>
            <w:shd w:val="clear" w:color="auto" w:fill="auto"/>
          </w:tcPr>
          <w:p w14:paraId="1810FD64" w14:textId="77777777" w:rsidR="00504EED" w:rsidRPr="00956E33" w:rsidRDefault="00504EED" w:rsidP="00E87421">
            <w:pPr>
              <w:spacing w:before="40" w:after="80" w:line="210" w:lineRule="exact"/>
              <w:jc w:val="right"/>
              <w:rPr>
                <w:sz w:val="17"/>
                <w:szCs w:val="17"/>
              </w:rPr>
            </w:pPr>
            <w:r w:rsidRPr="00956E33">
              <w:rPr>
                <w:sz w:val="17"/>
                <w:szCs w:val="17"/>
              </w:rPr>
              <w:t>25</w:t>
            </w:r>
          </w:p>
        </w:tc>
      </w:tr>
      <w:tr w:rsidR="00504EED" w:rsidRPr="00956E33" w14:paraId="78F58700" w14:textId="77777777" w:rsidTr="00331BEF">
        <w:tc>
          <w:tcPr>
            <w:tcW w:w="1755" w:type="dxa"/>
            <w:gridSpan w:val="2"/>
            <w:tcBorders>
              <w:top w:val="single" w:sz="4" w:space="0" w:color="auto"/>
              <w:bottom w:val="single" w:sz="4" w:space="0" w:color="auto"/>
            </w:tcBorders>
            <w:shd w:val="clear" w:color="auto" w:fill="auto"/>
            <w:vAlign w:val="bottom"/>
          </w:tcPr>
          <w:p w14:paraId="43E0C22C"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2085E143" w14:textId="77777777" w:rsidR="00504EED" w:rsidRPr="00956E33" w:rsidRDefault="00504EED" w:rsidP="007D6174">
            <w:pPr>
              <w:spacing w:before="40" w:after="80" w:line="210" w:lineRule="exact"/>
              <w:jc w:val="right"/>
              <w:rPr>
                <w:b/>
                <w:bCs/>
                <w:sz w:val="17"/>
                <w:szCs w:val="17"/>
              </w:rPr>
            </w:pPr>
            <w:r w:rsidRPr="00956E33">
              <w:rPr>
                <w:b/>
                <w:bCs/>
                <w:sz w:val="17"/>
                <w:szCs w:val="17"/>
              </w:rPr>
              <w:t>988</w:t>
            </w:r>
          </w:p>
        </w:tc>
        <w:tc>
          <w:tcPr>
            <w:tcW w:w="878" w:type="dxa"/>
            <w:tcBorders>
              <w:top w:val="single" w:sz="4" w:space="0" w:color="auto"/>
              <w:bottom w:val="single" w:sz="4" w:space="0" w:color="auto"/>
            </w:tcBorders>
            <w:shd w:val="clear" w:color="auto" w:fill="auto"/>
            <w:vAlign w:val="bottom"/>
          </w:tcPr>
          <w:p w14:paraId="4B1F818F" w14:textId="77777777" w:rsidR="00504EED" w:rsidRPr="00956E33" w:rsidRDefault="00504EED" w:rsidP="007D6174">
            <w:pPr>
              <w:spacing w:before="40" w:after="80" w:line="210" w:lineRule="exact"/>
              <w:jc w:val="right"/>
              <w:rPr>
                <w:b/>
                <w:bCs/>
                <w:sz w:val="17"/>
                <w:szCs w:val="17"/>
              </w:rPr>
            </w:pPr>
            <w:r w:rsidRPr="00956E33">
              <w:rPr>
                <w:b/>
                <w:bCs/>
                <w:sz w:val="17"/>
                <w:szCs w:val="17"/>
              </w:rPr>
              <w:t>804</w:t>
            </w:r>
          </w:p>
        </w:tc>
        <w:tc>
          <w:tcPr>
            <w:tcW w:w="878" w:type="dxa"/>
            <w:tcBorders>
              <w:top w:val="single" w:sz="4" w:space="0" w:color="auto"/>
              <w:bottom w:val="single" w:sz="4" w:space="0" w:color="auto"/>
            </w:tcBorders>
            <w:shd w:val="clear" w:color="auto" w:fill="auto"/>
            <w:vAlign w:val="bottom"/>
          </w:tcPr>
          <w:p w14:paraId="12BA29F6" w14:textId="77777777" w:rsidR="00504EED" w:rsidRPr="00956E33" w:rsidRDefault="00504EED" w:rsidP="007D6174">
            <w:pPr>
              <w:spacing w:before="40" w:after="80" w:line="210" w:lineRule="exact"/>
              <w:jc w:val="right"/>
              <w:rPr>
                <w:b/>
                <w:bCs/>
                <w:sz w:val="17"/>
                <w:szCs w:val="17"/>
              </w:rPr>
            </w:pPr>
            <w:r w:rsidRPr="00956E33">
              <w:rPr>
                <w:b/>
                <w:bCs/>
                <w:sz w:val="17"/>
                <w:szCs w:val="17"/>
              </w:rPr>
              <w:t>1 792</w:t>
            </w:r>
          </w:p>
        </w:tc>
        <w:tc>
          <w:tcPr>
            <w:tcW w:w="877" w:type="dxa"/>
            <w:tcBorders>
              <w:top w:val="single" w:sz="4" w:space="0" w:color="auto"/>
              <w:bottom w:val="single" w:sz="4" w:space="0" w:color="auto"/>
            </w:tcBorders>
            <w:shd w:val="clear" w:color="auto" w:fill="auto"/>
            <w:vAlign w:val="bottom"/>
          </w:tcPr>
          <w:p w14:paraId="0AE88222" w14:textId="77777777" w:rsidR="00504EED" w:rsidRPr="00956E33" w:rsidRDefault="00504EED" w:rsidP="007D6174">
            <w:pPr>
              <w:spacing w:before="40" w:after="80" w:line="210" w:lineRule="exact"/>
              <w:jc w:val="right"/>
              <w:rPr>
                <w:b/>
                <w:bCs/>
                <w:sz w:val="17"/>
                <w:szCs w:val="17"/>
              </w:rPr>
            </w:pPr>
            <w:r w:rsidRPr="00956E33">
              <w:rPr>
                <w:b/>
                <w:bCs/>
                <w:sz w:val="17"/>
                <w:szCs w:val="17"/>
              </w:rPr>
              <w:t>299</w:t>
            </w:r>
          </w:p>
        </w:tc>
        <w:tc>
          <w:tcPr>
            <w:tcW w:w="877" w:type="dxa"/>
            <w:tcBorders>
              <w:top w:val="single" w:sz="4" w:space="0" w:color="auto"/>
              <w:bottom w:val="single" w:sz="4" w:space="0" w:color="auto"/>
            </w:tcBorders>
            <w:shd w:val="clear" w:color="auto" w:fill="auto"/>
            <w:vAlign w:val="bottom"/>
          </w:tcPr>
          <w:p w14:paraId="14D51BEF" w14:textId="77777777" w:rsidR="00504EED" w:rsidRPr="00956E33" w:rsidRDefault="00504EED" w:rsidP="007D6174">
            <w:pPr>
              <w:spacing w:before="40" w:after="80" w:line="210" w:lineRule="exact"/>
              <w:jc w:val="right"/>
              <w:rPr>
                <w:b/>
                <w:bCs/>
                <w:sz w:val="17"/>
                <w:szCs w:val="17"/>
              </w:rPr>
            </w:pPr>
            <w:r w:rsidRPr="00956E33">
              <w:rPr>
                <w:b/>
                <w:bCs/>
                <w:sz w:val="17"/>
                <w:szCs w:val="17"/>
              </w:rPr>
              <w:t>483</w:t>
            </w:r>
          </w:p>
        </w:tc>
        <w:tc>
          <w:tcPr>
            <w:tcW w:w="877" w:type="dxa"/>
            <w:tcBorders>
              <w:top w:val="single" w:sz="4" w:space="0" w:color="auto"/>
              <w:bottom w:val="single" w:sz="4" w:space="0" w:color="auto"/>
            </w:tcBorders>
            <w:shd w:val="clear" w:color="auto" w:fill="auto"/>
            <w:vAlign w:val="bottom"/>
          </w:tcPr>
          <w:p w14:paraId="4E9D6189" w14:textId="77777777" w:rsidR="00504EED" w:rsidRPr="00956E33" w:rsidRDefault="00504EED" w:rsidP="007D6174">
            <w:pPr>
              <w:spacing w:before="40" w:after="80" w:line="210" w:lineRule="exact"/>
              <w:jc w:val="right"/>
              <w:rPr>
                <w:b/>
                <w:bCs/>
                <w:sz w:val="17"/>
                <w:szCs w:val="17"/>
              </w:rPr>
            </w:pPr>
            <w:r w:rsidRPr="00956E33">
              <w:rPr>
                <w:b/>
                <w:bCs/>
                <w:sz w:val="17"/>
                <w:szCs w:val="17"/>
              </w:rPr>
              <w:t>782</w:t>
            </w:r>
          </w:p>
        </w:tc>
        <w:tc>
          <w:tcPr>
            <w:tcW w:w="877" w:type="dxa"/>
            <w:tcBorders>
              <w:top w:val="single" w:sz="4" w:space="0" w:color="auto"/>
              <w:bottom w:val="single" w:sz="4" w:space="0" w:color="auto"/>
            </w:tcBorders>
            <w:shd w:val="clear" w:color="auto" w:fill="auto"/>
            <w:vAlign w:val="bottom"/>
          </w:tcPr>
          <w:p w14:paraId="06B3AA14" w14:textId="77777777" w:rsidR="00504EED" w:rsidRPr="00956E33" w:rsidRDefault="00504EED" w:rsidP="007D6174">
            <w:pPr>
              <w:spacing w:before="40" w:after="80" w:line="210" w:lineRule="exact"/>
              <w:jc w:val="right"/>
              <w:rPr>
                <w:b/>
                <w:bCs/>
                <w:sz w:val="17"/>
                <w:szCs w:val="17"/>
              </w:rPr>
            </w:pPr>
            <w:r w:rsidRPr="00956E33">
              <w:rPr>
                <w:b/>
                <w:bCs/>
                <w:sz w:val="17"/>
                <w:szCs w:val="17"/>
              </w:rPr>
              <w:t>443</w:t>
            </w:r>
          </w:p>
        </w:tc>
        <w:tc>
          <w:tcPr>
            <w:tcW w:w="877" w:type="dxa"/>
            <w:tcBorders>
              <w:top w:val="single" w:sz="4" w:space="0" w:color="auto"/>
              <w:bottom w:val="single" w:sz="4" w:space="0" w:color="auto"/>
            </w:tcBorders>
            <w:shd w:val="clear" w:color="auto" w:fill="auto"/>
            <w:vAlign w:val="bottom"/>
          </w:tcPr>
          <w:p w14:paraId="3590648F" w14:textId="77777777" w:rsidR="00504EED" w:rsidRPr="00956E33" w:rsidRDefault="00504EED" w:rsidP="007D6174">
            <w:pPr>
              <w:spacing w:before="40" w:after="80" w:line="210" w:lineRule="exact"/>
              <w:jc w:val="right"/>
              <w:rPr>
                <w:b/>
                <w:bCs/>
                <w:sz w:val="17"/>
                <w:szCs w:val="17"/>
              </w:rPr>
            </w:pPr>
            <w:r w:rsidRPr="00956E33">
              <w:rPr>
                <w:b/>
                <w:bCs/>
                <w:sz w:val="17"/>
                <w:szCs w:val="17"/>
              </w:rPr>
              <w:t>204</w:t>
            </w:r>
          </w:p>
        </w:tc>
        <w:tc>
          <w:tcPr>
            <w:tcW w:w="877" w:type="dxa"/>
            <w:tcBorders>
              <w:top w:val="single" w:sz="4" w:space="0" w:color="auto"/>
              <w:bottom w:val="single" w:sz="4" w:space="0" w:color="auto"/>
            </w:tcBorders>
            <w:shd w:val="clear" w:color="auto" w:fill="auto"/>
            <w:vAlign w:val="bottom"/>
          </w:tcPr>
          <w:p w14:paraId="7F6E8AA0" w14:textId="77777777" w:rsidR="00504EED" w:rsidRPr="00956E33" w:rsidRDefault="00504EED" w:rsidP="007D6174">
            <w:pPr>
              <w:spacing w:before="40" w:after="80" w:line="210" w:lineRule="exact"/>
              <w:jc w:val="right"/>
              <w:rPr>
                <w:b/>
                <w:bCs/>
                <w:sz w:val="17"/>
                <w:szCs w:val="17"/>
              </w:rPr>
            </w:pPr>
            <w:r w:rsidRPr="00956E33">
              <w:rPr>
                <w:b/>
                <w:bCs/>
                <w:sz w:val="17"/>
                <w:szCs w:val="17"/>
              </w:rPr>
              <w:t>647</w:t>
            </w:r>
          </w:p>
        </w:tc>
        <w:tc>
          <w:tcPr>
            <w:tcW w:w="877" w:type="dxa"/>
            <w:tcBorders>
              <w:top w:val="single" w:sz="4" w:space="0" w:color="auto"/>
              <w:bottom w:val="single" w:sz="4" w:space="0" w:color="auto"/>
            </w:tcBorders>
            <w:shd w:val="clear" w:color="auto" w:fill="auto"/>
            <w:vAlign w:val="bottom"/>
          </w:tcPr>
          <w:p w14:paraId="4EC923AB" w14:textId="77777777" w:rsidR="00504EED" w:rsidRPr="00956E33" w:rsidRDefault="00504EED" w:rsidP="007D6174">
            <w:pPr>
              <w:spacing w:before="40" w:after="80" w:line="210" w:lineRule="exact"/>
              <w:jc w:val="right"/>
              <w:rPr>
                <w:b/>
                <w:bCs/>
                <w:sz w:val="17"/>
                <w:szCs w:val="17"/>
              </w:rPr>
            </w:pPr>
            <w:r w:rsidRPr="00956E33">
              <w:rPr>
                <w:b/>
                <w:bCs/>
                <w:sz w:val="17"/>
                <w:szCs w:val="17"/>
              </w:rPr>
              <w:t>242</w:t>
            </w:r>
          </w:p>
        </w:tc>
        <w:tc>
          <w:tcPr>
            <w:tcW w:w="877" w:type="dxa"/>
            <w:tcBorders>
              <w:top w:val="single" w:sz="4" w:space="0" w:color="auto"/>
              <w:bottom w:val="single" w:sz="4" w:space="0" w:color="auto"/>
            </w:tcBorders>
            <w:shd w:val="clear" w:color="auto" w:fill="auto"/>
            <w:vAlign w:val="bottom"/>
          </w:tcPr>
          <w:p w14:paraId="156A4797" w14:textId="77777777" w:rsidR="00504EED" w:rsidRPr="00956E33" w:rsidRDefault="00504EED" w:rsidP="007D6174">
            <w:pPr>
              <w:spacing w:before="40" w:after="80" w:line="210" w:lineRule="exact"/>
              <w:jc w:val="right"/>
              <w:rPr>
                <w:b/>
                <w:bCs/>
                <w:sz w:val="17"/>
                <w:szCs w:val="17"/>
              </w:rPr>
            </w:pPr>
            <w:r w:rsidRPr="00956E33">
              <w:rPr>
                <w:b/>
                <w:bCs/>
                <w:sz w:val="17"/>
                <w:szCs w:val="17"/>
              </w:rPr>
              <w:t>109</w:t>
            </w:r>
          </w:p>
        </w:tc>
        <w:tc>
          <w:tcPr>
            <w:tcW w:w="878" w:type="dxa"/>
            <w:tcBorders>
              <w:top w:val="single" w:sz="4" w:space="0" w:color="auto"/>
              <w:bottom w:val="single" w:sz="4" w:space="0" w:color="auto"/>
            </w:tcBorders>
            <w:shd w:val="clear" w:color="auto" w:fill="auto"/>
            <w:vAlign w:val="bottom"/>
          </w:tcPr>
          <w:p w14:paraId="294937FC" w14:textId="77777777" w:rsidR="00504EED" w:rsidRPr="00956E33" w:rsidRDefault="00504EED" w:rsidP="007D6174">
            <w:pPr>
              <w:spacing w:before="40" w:after="80" w:line="210" w:lineRule="exact"/>
              <w:jc w:val="right"/>
              <w:rPr>
                <w:b/>
                <w:bCs/>
                <w:sz w:val="17"/>
                <w:szCs w:val="17"/>
              </w:rPr>
            </w:pPr>
            <w:r w:rsidRPr="00956E33">
              <w:rPr>
                <w:b/>
                <w:bCs/>
                <w:sz w:val="17"/>
                <w:szCs w:val="17"/>
              </w:rPr>
              <w:t>351</w:t>
            </w:r>
          </w:p>
        </w:tc>
      </w:tr>
      <w:tr w:rsidR="00504EED" w:rsidRPr="00956E33" w14:paraId="53BD7143" w14:textId="77777777" w:rsidTr="00331BEF">
        <w:tc>
          <w:tcPr>
            <w:tcW w:w="877" w:type="dxa"/>
            <w:vMerge w:val="restart"/>
            <w:tcBorders>
              <w:top w:val="single" w:sz="4" w:space="0" w:color="auto"/>
            </w:tcBorders>
            <w:shd w:val="clear" w:color="auto" w:fill="auto"/>
          </w:tcPr>
          <w:p w14:paraId="7E48FDA3" w14:textId="77777777" w:rsidR="00504EED" w:rsidRPr="00956E33" w:rsidRDefault="00504EED" w:rsidP="007D6174">
            <w:pPr>
              <w:spacing w:before="40" w:after="80" w:line="210" w:lineRule="exact"/>
              <w:rPr>
                <w:bCs/>
                <w:sz w:val="17"/>
                <w:szCs w:val="17"/>
              </w:rPr>
            </w:pPr>
            <w:r w:rsidRPr="00956E33">
              <w:rPr>
                <w:bCs/>
                <w:sz w:val="17"/>
                <w:szCs w:val="17"/>
              </w:rPr>
              <w:t>Prov. Orient. Burnia</w:t>
            </w:r>
          </w:p>
        </w:tc>
        <w:tc>
          <w:tcPr>
            <w:tcW w:w="878" w:type="dxa"/>
            <w:tcBorders>
              <w:top w:val="single" w:sz="4" w:space="0" w:color="auto"/>
            </w:tcBorders>
            <w:shd w:val="clear" w:color="auto" w:fill="auto"/>
          </w:tcPr>
          <w:p w14:paraId="5137531F"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527C9E4F" w14:textId="77777777" w:rsidR="00504EED" w:rsidRPr="00956E33" w:rsidRDefault="00504EED" w:rsidP="00E87421">
            <w:pPr>
              <w:spacing w:before="40" w:after="80" w:line="210" w:lineRule="exact"/>
              <w:jc w:val="right"/>
              <w:rPr>
                <w:sz w:val="17"/>
                <w:szCs w:val="17"/>
              </w:rPr>
            </w:pPr>
            <w:r w:rsidRPr="00956E33">
              <w:rPr>
                <w:sz w:val="17"/>
                <w:szCs w:val="17"/>
              </w:rPr>
              <w:t>207</w:t>
            </w:r>
          </w:p>
        </w:tc>
        <w:tc>
          <w:tcPr>
            <w:tcW w:w="878" w:type="dxa"/>
            <w:tcBorders>
              <w:top w:val="single" w:sz="4" w:space="0" w:color="auto"/>
            </w:tcBorders>
            <w:shd w:val="clear" w:color="auto" w:fill="auto"/>
          </w:tcPr>
          <w:p w14:paraId="11D21292" w14:textId="77777777" w:rsidR="00504EED" w:rsidRPr="00956E33" w:rsidRDefault="00504EED" w:rsidP="00E87421">
            <w:pPr>
              <w:spacing w:before="40" w:after="80" w:line="210" w:lineRule="exact"/>
              <w:jc w:val="right"/>
              <w:rPr>
                <w:sz w:val="17"/>
                <w:szCs w:val="17"/>
              </w:rPr>
            </w:pPr>
            <w:r w:rsidRPr="00956E33">
              <w:rPr>
                <w:sz w:val="17"/>
                <w:szCs w:val="17"/>
              </w:rPr>
              <w:t>177</w:t>
            </w:r>
          </w:p>
        </w:tc>
        <w:tc>
          <w:tcPr>
            <w:tcW w:w="878" w:type="dxa"/>
            <w:tcBorders>
              <w:top w:val="single" w:sz="4" w:space="0" w:color="auto"/>
            </w:tcBorders>
            <w:shd w:val="clear" w:color="auto" w:fill="auto"/>
          </w:tcPr>
          <w:p w14:paraId="431F24A9" w14:textId="77777777" w:rsidR="00504EED" w:rsidRPr="00956E33" w:rsidRDefault="00504EED" w:rsidP="00E87421">
            <w:pPr>
              <w:spacing w:before="40" w:after="80" w:line="210" w:lineRule="exact"/>
              <w:jc w:val="right"/>
              <w:rPr>
                <w:sz w:val="17"/>
                <w:szCs w:val="17"/>
              </w:rPr>
            </w:pPr>
            <w:r w:rsidRPr="00956E33">
              <w:rPr>
                <w:sz w:val="17"/>
                <w:szCs w:val="17"/>
              </w:rPr>
              <w:t>384</w:t>
            </w:r>
          </w:p>
        </w:tc>
        <w:tc>
          <w:tcPr>
            <w:tcW w:w="877" w:type="dxa"/>
            <w:tcBorders>
              <w:top w:val="single" w:sz="4" w:space="0" w:color="auto"/>
            </w:tcBorders>
            <w:shd w:val="clear" w:color="auto" w:fill="auto"/>
          </w:tcPr>
          <w:p w14:paraId="1CCE3506" w14:textId="77777777" w:rsidR="00504EED" w:rsidRPr="00956E33" w:rsidRDefault="00504EED" w:rsidP="00E87421">
            <w:pPr>
              <w:spacing w:before="40" w:after="80" w:line="210" w:lineRule="exact"/>
              <w:jc w:val="right"/>
              <w:rPr>
                <w:sz w:val="17"/>
                <w:szCs w:val="17"/>
              </w:rPr>
            </w:pPr>
            <w:r w:rsidRPr="00956E33">
              <w:rPr>
                <w:sz w:val="17"/>
                <w:szCs w:val="17"/>
              </w:rPr>
              <w:t>64</w:t>
            </w:r>
          </w:p>
        </w:tc>
        <w:tc>
          <w:tcPr>
            <w:tcW w:w="877" w:type="dxa"/>
            <w:tcBorders>
              <w:top w:val="single" w:sz="4" w:space="0" w:color="auto"/>
            </w:tcBorders>
            <w:shd w:val="clear" w:color="auto" w:fill="auto"/>
          </w:tcPr>
          <w:p w14:paraId="2DD4E18D" w14:textId="77777777" w:rsidR="00504EED" w:rsidRPr="00956E33" w:rsidRDefault="00504EED" w:rsidP="00E87421">
            <w:pPr>
              <w:spacing w:before="40" w:after="80" w:line="210" w:lineRule="exact"/>
              <w:jc w:val="right"/>
              <w:rPr>
                <w:sz w:val="17"/>
                <w:szCs w:val="17"/>
              </w:rPr>
            </w:pPr>
            <w:r w:rsidRPr="00956E33">
              <w:rPr>
                <w:sz w:val="17"/>
                <w:szCs w:val="17"/>
              </w:rPr>
              <w:t>112</w:t>
            </w:r>
          </w:p>
        </w:tc>
        <w:tc>
          <w:tcPr>
            <w:tcW w:w="877" w:type="dxa"/>
            <w:tcBorders>
              <w:top w:val="single" w:sz="4" w:space="0" w:color="auto"/>
            </w:tcBorders>
            <w:shd w:val="clear" w:color="auto" w:fill="auto"/>
          </w:tcPr>
          <w:p w14:paraId="5ADDA4CE" w14:textId="77777777" w:rsidR="00504EED" w:rsidRPr="00956E33" w:rsidRDefault="00504EED" w:rsidP="00E87421">
            <w:pPr>
              <w:spacing w:before="40" w:after="80" w:line="210" w:lineRule="exact"/>
              <w:jc w:val="right"/>
              <w:rPr>
                <w:sz w:val="17"/>
                <w:szCs w:val="17"/>
              </w:rPr>
            </w:pPr>
            <w:r w:rsidRPr="00956E33">
              <w:rPr>
                <w:sz w:val="17"/>
                <w:szCs w:val="17"/>
              </w:rPr>
              <w:t>176</w:t>
            </w:r>
          </w:p>
        </w:tc>
        <w:tc>
          <w:tcPr>
            <w:tcW w:w="877" w:type="dxa"/>
            <w:tcBorders>
              <w:top w:val="single" w:sz="4" w:space="0" w:color="auto"/>
            </w:tcBorders>
            <w:shd w:val="clear" w:color="auto" w:fill="auto"/>
          </w:tcPr>
          <w:p w14:paraId="040850BA" w14:textId="77777777" w:rsidR="00504EED" w:rsidRPr="00956E33" w:rsidRDefault="00504EED" w:rsidP="00E87421">
            <w:pPr>
              <w:spacing w:before="40" w:after="80" w:line="210" w:lineRule="exact"/>
              <w:jc w:val="right"/>
              <w:rPr>
                <w:sz w:val="17"/>
                <w:szCs w:val="17"/>
              </w:rPr>
            </w:pPr>
            <w:r w:rsidRPr="00956E33">
              <w:rPr>
                <w:sz w:val="17"/>
                <w:szCs w:val="17"/>
              </w:rPr>
              <w:t>76</w:t>
            </w:r>
          </w:p>
        </w:tc>
        <w:tc>
          <w:tcPr>
            <w:tcW w:w="877" w:type="dxa"/>
            <w:tcBorders>
              <w:top w:val="single" w:sz="4" w:space="0" w:color="auto"/>
            </w:tcBorders>
            <w:shd w:val="clear" w:color="auto" w:fill="auto"/>
          </w:tcPr>
          <w:p w14:paraId="4E0D9389" w14:textId="77777777" w:rsidR="00504EED" w:rsidRPr="00956E33" w:rsidRDefault="00504EED" w:rsidP="00E87421">
            <w:pPr>
              <w:spacing w:before="40" w:after="80" w:line="210" w:lineRule="exact"/>
              <w:jc w:val="right"/>
              <w:rPr>
                <w:sz w:val="17"/>
                <w:szCs w:val="17"/>
              </w:rPr>
            </w:pPr>
            <w:r w:rsidRPr="00956E33">
              <w:rPr>
                <w:sz w:val="17"/>
                <w:szCs w:val="17"/>
              </w:rPr>
              <w:t>46</w:t>
            </w:r>
          </w:p>
        </w:tc>
        <w:tc>
          <w:tcPr>
            <w:tcW w:w="877" w:type="dxa"/>
            <w:tcBorders>
              <w:top w:val="single" w:sz="4" w:space="0" w:color="auto"/>
            </w:tcBorders>
            <w:shd w:val="clear" w:color="auto" w:fill="auto"/>
          </w:tcPr>
          <w:p w14:paraId="79E1CFCC" w14:textId="77777777" w:rsidR="00504EED" w:rsidRPr="00956E33" w:rsidRDefault="00504EED" w:rsidP="00E87421">
            <w:pPr>
              <w:spacing w:before="40" w:after="80" w:line="210" w:lineRule="exact"/>
              <w:jc w:val="right"/>
              <w:rPr>
                <w:sz w:val="17"/>
                <w:szCs w:val="17"/>
              </w:rPr>
            </w:pPr>
            <w:r w:rsidRPr="00956E33">
              <w:rPr>
                <w:sz w:val="17"/>
                <w:szCs w:val="17"/>
              </w:rPr>
              <w:t>122</w:t>
            </w:r>
          </w:p>
        </w:tc>
        <w:tc>
          <w:tcPr>
            <w:tcW w:w="877" w:type="dxa"/>
            <w:tcBorders>
              <w:top w:val="single" w:sz="4" w:space="0" w:color="auto"/>
            </w:tcBorders>
            <w:shd w:val="clear" w:color="auto" w:fill="auto"/>
          </w:tcPr>
          <w:p w14:paraId="66EDCDED" w14:textId="77777777" w:rsidR="00504EED" w:rsidRPr="00956E33" w:rsidRDefault="00504EED" w:rsidP="00E87421">
            <w:pPr>
              <w:spacing w:before="40" w:after="80" w:line="210" w:lineRule="exact"/>
              <w:jc w:val="right"/>
              <w:rPr>
                <w:sz w:val="17"/>
                <w:szCs w:val="17"/>
              </w:rPr>
            </w:pPr>
            <w:r w:rsidRPr="00956E33">
              <w:rPr>
                <w:sz w:val="17"/>
                <w:szCs w:val="17"/>
              </w:rPr>
              <w:t>63</w:t>
            </w:r>
          </w:p>
        </w:tc>
        <w:tc>
          <w:tcPr>
            <w:tcW w:w="877" w:type="dxa"/>
            <w:tcBorders>
              <w:top w:val="single" w:sz="4" w:space="0" w:color="auto"/>
            </w:tcBorders>
            <w:shd w:val="clear" w:color="auto" w:fill="auto"/>
          </w:tcPr>
          <w:p w14:paraId="4C01F103" w14:textId="77777777" w:rsidR="00504EED" w:rsidRPr="00956E33" w:rsidRDefault="00504EED" w:rsidP="00E87421">
            <w:pPr>
              <w:spacing w:before="40" w:after="80" w:line="210" w:lineRule="exact"/>
              <w:jc w:val="right"/>
              <w:rPr>
                <w:sz w:val="17"/>
                <w:szCs w:val="17"/>
              </w:rPr>
            </w:pPr>
            <w:r w:rsidRPr="00956E33">
              <w:rPr>
                <w:sz w:val="17"/>
                <w:szCs w:val="17"/>
              </w:rPr>
              <w:t>16</w:t>
            </w:r>
          </w:p>
        </w:tc>
        <w:tc>
          <w:tcPr>
            <w:tcW w:w="878" w:type="dxa"/>
            <w:tcBorders>
              <w:top w:val="single" w:sz="4" w:space="0" w:color="auto"/>
            </w:tcBorders>
            <w:shd w:val="clear" w:color="auto" w:fill="auto"/>
          </w:tcPr>
          <w:p w14:paraId="0187D9DC" w14:textId="77777777" w:rsidR="00504EED" w:rsidRPr="00956E33" w:rsidRDefault="00504EED" w:rsidP="00E87421">
            <w:pPr>
              <w:spacing w:before="40" w:after="80" w:line="210" w:lineRule="exact"/>
              <w:jc w:val="right"/>
              <w:rPr>
                <w:sz w:val="17"/>
                <w:szCs w:val="17"/>
              </w:rPr>
            </w:pPr>
            <w:r w:rsidRPr="00956E33">
              <w:rPr>
                <w:sz w:val="17"/>
                <w:szCs w:val="17"/>
              </w:rPr>
              <w:t>79</w:t>
            </w:r>
          </w:p>
        </w:tc>
      </w:tr>
      <w:tr w:rsidR="00504EED" w:rsidRPr="00956E33" w14:paraId="2B8CF704" w14:textId="77777777" w:rsidTr="00331BEF">
        <w:tc>
          <w:tcPr>
            <w:tcW w:w="877" w:type="dxa"/>
            <w:vMerge/>
            <w:tcBorders>
              <w:bottom w:val="single" w:sz="4" w:space="0" w:color="auto"/>
            </w:tcBorders>
            <w:shd w:val="clear" w:color="auto" w:fill="auto"/>
          </w:tcPr>
          <w:p w14:paraId="25AEF4DA"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43F42883"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08C2F0DA" w14:textId="77777777" w:rsidR="00504EED" w:rsidRPr="00956E33" w:rsidRDefault="00504EED" w:rsidP="00E87421">
            <w:pPr>
              <w:spacing w:before="40" w:after="80" w:line="210" w:lineRule="exact"/>
              <w:jc w:val="right"/>
              <w:rPr>
                <w:sz w:val="17"/>
                <w:szCs w:val="17"/>
              </w:rPr>
            </w:pPr>
            <w:r w:rsidRPr="00956E33">
              <w:rPr>
                <w:sz w:val="17"/>
                <w:szCs w:val="17"/>
              </w:rPr>
              <w:t>18</w:t>
            </w:r>
          </w:p>
        </w:tc>
        <w:tc>
          <w:tcPr>
            <w:tcW w:w="878" w:type="dxa"/>
            <w:tcBorders>
              <w:bottom w:val="single" w:sz="4" w:space="0" w:color="auto"/>
            </w:tcBorders>
            <w:shd w:val="clear" w:color="auto" w:fill="auto"/>
          </w:tcPr>
          <w:p w14:paraId="399E84B5" w14:textId="77777777" w:rsidR="00504EED" w:rsidRPr="00956E33" w:rsidRDefault="00504EED" w:rsidP="00E87421">
            <w:pPr>
              <w:spacing w:before="40" w:after="80" w:line="210" w:lineRule="exact"/>
              <w:jc w:val="right"/>
              <w:rPr>
                <w:sz w:val="17"/>
                <w:szCs w:val="17"/>
              </w:rPr>
            </w:pPr>
            <w:r w:rsidRPr="00956E33">
              <w:rPr>
                <w:sz w:val="17"/>
                <w:szCs w:val="17"/>
              </w:rPr>
              <w:t>22</w:t>
            </w:r>
          </w:p>
        </w:tc>
        <w:tc>
          <w:tcPr>
            <w:tcW w:w="878" w:type="dxa"/>
            <w:tcBorders>
              <w:bottom w:val="single" w:sz="4" w:space="0" w:color="auto"/>
            </w:tcBorders>
            <w:shd w:val="clear" w:color="auto" w:fill="auto"/>
          </w:tcPr>
          <w:p w14:paraId="1155DF5C" w14:textId="77777777" w:rsidR="00504EED" w:rsidRPr="00956E33" w:rsidRDefault="00504EED" w:rsidP="00E87421">
            <w:pPr>
              <w:spacing w:before="40" w:after="80" w:line="210" w:lineRule="exact"/>
              <w:jc w:val="right"/>
              <w:rPr>
                <w:sz w:val="17"/>
                <w:szCs w:val="17"/>
              </w:rPr>
            </w:pPr>
            <w:r w:rsidRPr="00956E33">
              <w:rPr>
                <w:sz w:val="17"/>
                <w:szCs w:val="17"/>
              </w:rPr>
              <w:t>40</w:t>
            </w:r>
          </w:p>
        </w:tc>
        <w:tc>
          <w:tcPr>
            <w:tcW w:w="877" w:type="dxa"/>
            <w:tcBorders>
              <w:bottom w:val="single" w:sz="4" w:space="0" w:color="auto"/>
            </w:tcBorders>
            <w:shd w:val="clear" w:color="auto" w:fill="auto"/>
          </w:tcPr>
          <w:p w14:paraId="26668A77" w14:textId="77777777" w:rsidR="00504EED" w:rsidRPr="00956E33" w:rsidRDefault="00504EED" w:rsidP="00E87421">
            <w:pPr>
              <w:spacing w:before="40" w:after="80" w:line="210" w:lineRule="exact"/>
              <w:jc w:val="right"/>
              <w:rPr>
                <w:sz w:val="17"/>
                <w:szCs w:val="17"/>
              </w:rPr>
            </w:pPr>
            <w:r w:rsidRPr="00956E33">
              <w:rPr>
                <w:sz w:val="17"/>
                <w:szCs w:val="17"/>
              </w:rPr>
              <w:t>0</w:t>
            </w:r>
          </w:p>
        </w:tc>
        <w:tc>
          <w:tcPr>
            <w:tcW w:w="877" w:type="dxa"/>
            <w:tcBorders>
              <w:bottom w:val="single" w:sz="4" w:space="0" w:color="auto"/>
            </w:tcBorders>
            <w:shd w:val="clear" w:color="auto" w:fill="auto"/>
          </w:tcPr>
          <w:p w14:paraId="46DAB9FE"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501E190B" w14:textId="77777777" w:rsidR="00504EED" w:rsidRPr="00956E33" w:rsidRDefault="00504EED" w:rsidP="00E87421">
            <w:pPr>
              <w:spacing w:before="40" w:after="80" w:line="210" w:lineRule="exact"/>
              <w:jc w:val="right"/>
              <w:rPr>
                <w:sz w:val="17"/>
                <w:szCs w:val="17"/>
              </w:rPr>
            </w:pPr>
            <w:r w:rsidRPr="00956E33">
              <w:rPr>
                <w:sz w:val="17"/>
                <w:szCs w:val="17"/>
              </w:rPr>
              <w:t>1</w:t>
            </w:r>
          </w:p>
        </w:tc>
        <w:tc>
          <w:tcPr>
            <w:tcW w:w="877" w:type="dxa"/>
            <w:tcBorders>
              <w:bottom w:val="single" w:sz="4" w:space="0" w:color="auto"/>
            </w:tcBorders>
            <w:shd w:val="clear" w:color="auto" w:fill="auto"/>
          </w:tcPr>
          <w:p w14:paraId="2DB397AF" w14:textId="77777777" w:rsidR="00504EED" w:rsidRPr="00956E33" w:rsidRDefault="00504EED" w:rsidP="00E87421">
            <w:pPr>
              <w:spacing w:before="40" w:after="80" w:line="210" w:lineRule="exact"/>
              <w:jc w:val="right"/>
              <w:rPr>
                <w:sz w:val="17"/>
                <w:szCs w:val="17"/>
              </w:rPr>
            </w:pPr>
            <w:r w:rsidRPr="00956E33">
              <w:rPr>
                <w:sz w:val="17"/>
                <w:szCs w:val="17"/>
              </w:rPr>
              <w:t>13</w:t>
            </w:r>
          </w:p>
        </w:tc>
        <w:tc>
          <w:tcPr>
            <w:tcW w:w="877" w:type="dxa"/>
            <w:tcBorders>
              <w:bottom w:val="single" w:sz="4" w:space="0" w:color="auto"/>
            </w:tcBorders>
            <w:shd w:val="clear" w:color="auto" w:fill="auto"/>
          </w:tcPr>
          <w:p w14:paraId="5DCEE280" w14:textId="77777777" w:rsidR="00504EED" w:rsidRPr="00956E33" w:rsidRDefault="00504EED" w:rsidP="00E87421">
            <w:pPr>
              <w:spacing w:before="40" w:after="80" w:line="210" w:lineRule="exact"/>
              <w:jc w:val="right"/>
              <w:rPr>
                <w:sz w:val="17"/>
                <w:szCs w:val="17"/>
              </w:rPr>
            </w:pPr>
            <w:r w:rsidRPr="00956E33">
              <w:rPr>
                <w:sz w:val="17"/>
                <w:szCs w:val="17"/>
              </w:rPr>
              <w:t>14</w:t>
            </w:r>
          </w:p>
        </w:tc>
        <w:tc>
          <w:tcPr>
            <w:tcW w:w="877" w:type="dxa"/>
            <w:tcBorders>
              <w:bottom w:val="single" w:sz="4" w:space="0" w:color="auto"/>
            </w:tcBorders>
            <w:shd w:val="clear" w:color="auto" w:fill="auto"/>
          </w:tcPr>
          <w:p w14:paraId="64D41EBE" w14:textId="77777777" w:rsidR="00504EED" w:rsidRPr="00956E33" w:rsidRDefault="00504EED" w:rsidP="00E87421">
            <w:pPr>
              <w:spacing w:before="40" w:after="80" w:line="210" w:lineRule="exact"/>
              <w:jc w:val="right"/>
              <w:rPr>
                <w:sz w:val="17"/>
                <w:szCs w:val="17"/>
              </w:rPr>
            </w:pPr>
            <w:r w:rsidRPr="00956E33">
              <w:rPr>
                <w:sz w:val="17"/>
                <w:szCs w:val="17"/>
              </w:rPr>
              <w:t>27</w:t>
            </w:r>
          </w:p>
        </w:tc>
        <w:tc>
          <w:tcPr>
            <w:tcW w:w="877" w:type="dxa"/>
            <w:tcBorders>
              <w:bottom w:val="single" w:sz="4" w:space="0" w:color="auto"/>
            </w:tcBorders>
            <w:shd w:val="clear" w:color="auto" w:fill="auto"/>
          </w:tcPr>
          <w:p w14:paraId="38AC3B7C"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bottom w:val="single" w:sz="4" w:space="0" w:color="auto"/>
            </w:tcBorders>
            <w:shd w:val="clear" w:color="auto" w:fill="auto"/>
          </w:tcPr>
          <w:p w14:paraId="4272E36E"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8" w:type="dxa"/>
            <w:tcBorders>
              <w:bottom w:val="single" w:sz="4" w:space="0" w:color="auto"/>
            </w:tcBorders>
            <w:shd w:val="clear" w:color="auto" w:fill="auto"/>
          </w:tcPr>
          <w:p w14:paraId="4C8BD591" w14:textId="77777777" w:rsidR="00504EED" w:rsidRPr="00956E33" w:rsidRDefault="00504EED" w:rsidP="00E87421">
            <w:pPr>
              <w:spacing w:before="40" w:after="80" w:line="210" w:lineRule="exact"/>
              <w:jc w:val="right"/>
              <w:rPr>
                <w:sz w:val="17"/>
                <w:szCs w:val="17"/>
              </w:rPr>
            </w:pPr>
            <w:r w:rsidRPr="00956E33">
              <w:rPr>
                <w:sz w:val="17"/>
                <w:szCs w:val="17"/>
              </w:rPr>
              <w:t>12</w:t>
            </w:r>
          </w:p>
        </w:tc>
      </w:tr>
      <w:tr w:rsidR="00504EED" w:rsidRPr="00956E33" w14:paraId="0A217E55" w14:textId="77777777" w:rsidTr="00331BEF">
        <w:tc>
          <w:tcPr>
            <w:tcW w:w="1755" w:type="dxa"/>
            <w:gridSpan w:val="2"/>
            <w:tcBorders>
              <w:top w:val="single" w:sz="4" w:space="0" w:color="auto"/>
              <w:bottom w:val="single" w:sz="4" w:space="0" w:color="auto"/>
            </w:tcBorders>
            <w:shd w:val="clear" w:color="auto" w:fill="auto"/>
            <w:vAlign w:val="bottom"/>
          </w:tcPr>
          <w:p w14:paraId="59ED180A"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vAlign w:val="bottom"/>
          </w:tcPr>
          <w:p w14:paraId="77C00B53" w14:textId="77777777" w:rsidR="00504EED" w:rsidRPr="00956E33" w:rsidRDefault="00504EED" w:rsidP="007D6174">
            <w:pPr>
              <w:spacing w:before="40" w:after="80" w:line="210" w:lineRule="exact"/>
              <w:jc w:val="right"/>
              <w:rPr>
                <w:b/>
                <w:bCs/>
                <w:sz w:val="17"/>
                <w:szCs w:val="17"/>
              </w:rPr>
            </w:pPr>
            <w:r w:rsidRPr="00956E33">
              <w:rPr>
                <w:b/>
                <w:bCs/>
                <w:sz w:val="17"/>
                <w:szCs w:val="17"/>
              </w:rPr>
              <w:t>225</w:t>
            </w:r>
          </w:p>
        </w:tc>
        <w:tc>
          <w:tcPr>
            <w:tcW w:w="878" w:type="dxa"/>
            <w:tcBorders>
              <w:top w:val="single" w:sz="4" w:space="0" w:color="auto"/>
              <w:bottom w:val="single" w:sz="4" w:space="0" w:color="auto"/>
            </w:tcBorders>
            <w:shd w:val="clear" w:color="auto" w:fill="auto"/>
            <w:vAlign w:val="bottom"/>
          </w:tcPr>
          <w:p w14:paraId="1D7F6B3C" w14:textId="77777777" w:rsidR="00504EED" w:rsidRPr="00956E33" w:rsidRDefault="00504EED" w:rsidP="007D6174">
            <w:pPr>
              <w:spacing w:before="40" w:after="80" w:line="210" w:lineRule="exact"/>
              <w:jc w:val="right"/>
              <w:rPr>
                <w:b/>
                <w:bCs/>
                <w:sz w:val="17"/>
                <w:szCs w:val="17"/>
              </w:rPr>
            </w:pPr>
            <w:r w:rsidRPr="00956E33">
              <w:rPr>
                <w:b/>
                <w:bCs/>
                <w:sz w:val="17"/>
                <w:szCs w:val="17"/>
              </w:rPr>
              <w:t>199</w:t>
            </w:r>
          </w:p>
        </w:tc>
        <w:tc>
          <w:tcPr>
            <w:tcW w:w="878" w:type="dxa"/>
            <w:tcBorders>
              <w:top w:val="single" w:sz="4" w:space="0" w:color="auto"/>
              <w:bottom w:val="single" w:sz="4" w:space="0" w:color="auto"/>
            </w:tcBorders>
            <w:shd w:val="clear" w:color="auto" w:fill="auto"/>
            <w:vAlign w:val="bottom"/>
          </w:tcPr>
          <w:p w14:paraId="3C41AED8" w14:textId="77777777" w:rsidR="00504EED" w:rsidRPr="00956E33" w:rsidRDefault="00504EED" w:rsidP="007D6174">
            <w:pPr>
              <w:spacing w:before="40" w:after="80" w:line="210" w:lineRule="exact"/>
              <w:jc w:val="right"/>
              <w:rPr>
                <w:b/>
                <w:bCs/>
                <w:sz w:val="17"/>
                <w:szCs w:val="17"/>
              </w:rPr>
            </w:pPr>
            <w:r w:rsidRPr="00956E33">
              <w:rPr>
                <w:b/>
                <w:bCs/>
                <w:sz w:val="17"/>
                <w:szCs w:val="17"/>
              </w:rPr>
              <w:t>424</w:t>
            </w:r>
          </w:p>
        </w:tc>
        <w:tc>
          <w:tcPr>
            <w:tcW w:w="877" w:type="dxa"/>
            <w:tcBorders>
              <w:top w:val="single" w:sz="4" w:space="0" w:color="auto"/>
              <w:bottom w:val="single" w:sz="4" w:space="0" w:color="auto"/>
            </w:tcBorders>
            <w:shd w:val="clear" w:color="auto" w:fill="auto"/>
            <w:vAlign w:val="bottom"/>
          </w:tcPr>
          <w:p w14:paraId="3EDD6A56" w14:textId="77777777" w:rsidR="00504EED" w:rsidRPr="00956E33" w:rsidRDefault="00504EED" w:rsidP="007D6174">
            <w:pPr>
              <w:spacing w:before="40" w:after="80" w:line="210" w:lineRule="exact"/>
              <w:jc w:val="right"/>
              <w:rPr>
                <w:b/>
                <w:bCs/>
                <w:sz w:val="17"/>
                <w:szCs w:val="17"/>
              </w:rPr>
            </w:pPr>
            <w:r w:rsidRPr="00956E33">
              <w:rPr>
                <w:b/>
                <w:bCs/>
                <w:sz w:val="17"/>
                <w:szCs w:val="17"/>
              </w:rPr>
              <w:t>64</w:t>
            </w:r>
          </w:p>
        </w:tc>
        <w:tc>
          <w:tcPr>
            <w:tcW w:w="877" w:type="dxa"/>
            <w:tcBorders>
              <w:top w:val="single" w:sz="4" w:space="0" w:color="auto"/>
              <w:bottom w:val="single" w:sz="4" w:space="0" w:color="auto"/>
            </w:tcBorders>
            <w:shd w:val="clear" w:color="auto" w:fill="auto"/>
            <w:vAlign w:val="bottom"/>
          </w:tcPr>
          <w:p w14:paraId="4F45453A" w14:textId="77777777" w:rsidR="00504EED" w:rsidRPr="00956E33" w:rsidRDefault="00504EED" w:rsidP="007D6174">
            <w:pPr>
              <w:spacing w:before="40" w:after="80" w:line="210" w:lineRule="exact"/>
              <w:jc w:val="right"/>
              <w:rPr>
                <w:b/>
                <w:bCs/>
                <w:sz w:val="17"/>
                <w:szCs w:val="17"/>
              </w:rPr>
            </w:pPr>
            <w:r w:rsidRPr="00956E33">
              <w:rPr>
                <w:b/>
                <w:bCs/>
                <w:sz w:val="17"/>
                <w:szCs w:val="17"/>
              </w:rPr>
              <w:t>113</w:t>
            </w:r>
          </w:p>
        </w:tc>
        <w:tc>
          <w:tcPr>
            <w:tcW w:w="877" w:type="dxa"/>
            <w:tcBorders>
              <w:top w:val="single" w:sz="4" w:space="0" w:color="auto"/>
              <w:bottom w:val="single" w:sz="4" w:space="0" w:color="auto"/>
            </w:tcBorders>
            <w:shd w:val="clear" w:color="auto" w:fill="auto"/>
            <w:vAlign w:val="bottom"/>
          </w:tcPr>
          <w:p w14:paraId="2F7D8FB3" w14:textId="77777777" w:rsidR="00504EED" w:rsidRPr="00956E33" w:rsidRDefault="00504EED" w:rsidP="007D6174">
            <w:pPr>
              <w:spacing w:before="40" w:after="80" w:line="210" w:lineRule="exact"/>
              <w:jc w:val="right"/>
              <w:rPr>
                <w:b/>
                <w:bCs/>
                <w:sz w:val="17"/>
                <w:szCs w:val="17"/>
              </w:rPr>
            </w:pPr>
            <w:r w:rsidRPr="00956E33">
              <w:rPr>
                <w:b/>
                <w:bCs/>
                <w:sz w:val="17"/>
                <w:szCs w:val="17"/>
              </w:rPr>
              <w:t>177</w:t>
            </w:r>
          </w:p>
        </w:tc>
        <w:tc>
          <w:tcPr>
            <w:tcW w:w="877" w:type="dxa"/>
            <w:tcBorders>
              <w:top w:val="single" w:sz="4" w:space="0" w:color="auto"/>
              <w:bottom w:val="single" w:sz="4" w:space="0" w:color="auto"/>
            </w:tcBorders>
            <w:shd w:val="clear" w:color="auto" w:fill="auto"/>
            <w:vAlign w:val="bottom"/>
          </w:tcPr>
          <w:p w14:paraId="7EFE8065" w14:textId="77777777" w:rsidR="00504EED" w:rsidRPr="00956E33" w:rsidRDefault="00504EED" w:rsidP="007D6174">
            <w:pPr>
              <w:spacing w:before="40" w:after="80" w:line="210" w:lineRule="exact"/>
              <w:jc w:val="right"/>
              <w:rPr>
                <w:b/>
                <w:bCs/>
                <w:sz w:val="17"/>
                <w:szCs w:val="17"/>
              </w:rPr>
            </w:pPr>
            <w:r w:rsidRPr="00956E33">
              <w:rPr>
                <w:b/>
                <w:bCs/>
                <w:sz w:val="17"/>
                <w:szCs w:val="17"/>
              </w:rPr>
              <w:t>89</w:t>
            </w:r>
          </w:p>
        </w:tc>
        <w:tc>
          <w:tcPr>
            <w:tcW w:w="877" w:type="dxa"/>
            <w:tcBorders>
              <w:top w:val="single" w:sz="4" w:space="0" w:color="auto"/>
              <w:bottom w:val="single" w:sz="4" w:space="0" w:color="auto"/>
            </w:tcBorders>
            <w:shd w:val="clear" w:color="auto" w:fill="auto"/>
            <w:vAlign w:val="bottom"/>
          </w:tcPr>
          <w:p w14:paraId="04908FA4" w14:textId="77777777" w:rsidR="00504EED" w:rsidRPr="00956E33" w:rsidRDefault="00504EED" w:rsidP="007D6174">
            <w:pPr>
              <w:spacing w:before="40" w:after="80" w:line="210" w:lineRule="exact"/>
              <w:jc w:val="right"/>
              <w:rPr>
                <w:b/>
                <w:bCs/>
                <w:sz w:val="17"/>
                <w:szCs w:val="17"/>
              </w:rPr>
            </w:pPr>
            <w:r w:rsidRPr="00956E33">
              <w:rPr>
                <w:b/>
                <w:bCs/>
                <w:sz w:val="17"/>
                <w:szCs w:val="17"/>
              </w:rPr>
              <w:t>60</w:t>
            </w:r>
          </w:p>
        </w:tc>
        <w:tc>
          <w:tcPr>
            <w:tcW w:w="877" w:type="dxa"/>
            <w:tcBorders>
              <w:top w:val="single" w:sz="4" w:space="0" w:color="auto"/>
              <w:bottom w:val="single" w:sz="4" w:space="0" w:color="auto"/>
            </w:tcBorders>
            <w:shd w:val="clear" w:color="auto" w:fill="auto"/>
            <w:vAlign w:val="bottom"/>
          </w:tcPr>
          <w:p w14:paraId="38E33E40" w14:textId="77777777" w:rsidR="00504EED" w:rsidRPr="00956E33" w:rsidRDefault="00504EED" w:rsidP="007D6174">
            <w:pPr>
              <w:spacing w:before="40" w:after="80" w:line="210" w:lineRule="exact"/>
              <w:jc w:val="right"/>
              <w:rPr>
                <w:b/>
                <w:bCs/>
                <w:sz w:val="17"/>
                <w:szCs w:val="17"/>
              </w:rPr>
            </w:pPr>
            <w:r w:rsidRPr="00956E33">
              <w:rPr>
                <w:b/>
                <w:bCs/>
                <w:sz w:val="17"/>
                <w:szCs w:val="17"/>
              </w:rPr>
              <w:t>149</w:t>
            </w:r>
          </w:p>
        </w:tc>
        <w:tc>
          <w:tcPr>
            <w:tcW w:w="877" w:type="dxa"/>
            <w:tcBorders>
              <w:top w:val="single" w:sz="4" w:space="0" w:color="auto"/>
              <w:bottom w:val="single" w:sz="4" w:space="0" w:color="auto"/>
            </w:tcBorders>
            <w:shd w:val="clear" w:color="auto" w:fill="auto"/>
            <w:vAlign w:val="bottom"/>
          </w:tcPr>
          <w:p w14:paraId="00D7F585" w14:textId="77777777" w:rsidR="00504EED" w:rsidRPr="00956E33" w:rsidRDefault="00504EED" w:rsidP="007D6174">
            <w:pPr>
              <w:spacing w:before="40" w:after="80" w:line="210" w:lineRule="exact"/>
              <w:jc w:val="right"/>
              <w:rPr>
                <w:b/>
                <w:bCs/>
                <w:sz w:val="17"/>
                <w:szCs w:val="17"/>
              </w:rPr>
            </w:pPr>
            <w:r w:rsidRPr="00956E33">
              <w:rPr>
                <w:b/>
                <w:bCs/>
                <w:sz w:val="17"/>
                <w:szCs w:val="17"/>
              </w:rPr>
              <w:t>68</w:t>
            </w:r>
          </w:p>
        </w:tc>
        <w:tc>
          <w:tcPr>
            <w:tcW w:w="877" w:type="dxa"/>
            <w:tcBorders>
              <w:top w:val="single" w:sz="4" w:space="0" w:color="auto"/>
              <w:bottom w:val="single" w:sz="4" w:space="0" w:color="auto"/>
            </w:tcBorders>
            <w:shd w:val="clear" w:color="auto" w:fill="auto"/>
            <w:vAlign w:val="bottom"/>
          </w:tcPr>
          <w:p w14:paraId="77F2A1BD" w14:textId="77777777" w:rsidR="00504EED" w:rsidRPr="00956E33" w:rsidRDefault="00504EED" w:rsidP="007D6174">
            <w:pPr>
              <w:spacing w:before="40" w:after="80" w:line="210" w:lineRule="exact"/>
              <w:jc w:val="right"/>
              <w:rPr>
                <w:b/>
                <w:bCs/>
                <w:sz w:val="17"/>
                <w:szCs w:val="17"/>
              </w:rPr>
            </w:pPr>
            <w:r w:rsidRPr="00956E33">
              <w:rPr>
                <w:b/>
                <w:bCs/>
                <w:sz w:val="17"/>
                <w:szCs w:val="17"/>
              </w:rPr>
              <w:t>23</w:t>
            </w:r>
          </w:p>
        </w:tc>
        <w:tc>
          <w:tcPr>
            <w:tcW w:w="878" w:type="dxa"/>
            <w:tcBorders>
              <w:top w:val="single" w:sz="4" w:space="0" w:color="auto"/>
              <w:bottom w:val="single" w:sz="4" w:space="0" w:color="auto"/>
            </w:tcBorders>
            <w:shd w:val="clear" w:color="auto" w:fill="auto"/>
            <w:vAlign w:val="bottom"/>
          </w:tcPr>
          <w:p w14:paraId="3233D93B" w14:textId="77777777" w:rsidR="00504EED" w:rsidRPr="00956E33" w:rsidRDefault="00504EED" w:rsidP="007D6174">
            <w:pPr>
              <w:spacing w:before="40" w:after="80" w:line="210" w:lineRule="exact"/>
              <w:jc w:val="right"/>
              <w:rPr>
                <w:b/>
                <w:bCs/>
                <w:sz w:val="17"/>
                <w:szCs w:val="17"/>
              </w:rPr>
            </w:pPr>
            <w:r w:rsidRPr="00956E33">
              <w:rPr>
                <w:b/>
                <w:bCs/>
                <w:sz w:val="17"/>
                <w:szCs w:val="17"/>
              </w:rPr>
              <w:t>91</w:t>
            </w:r>
          </w:p>
        </w:tc>
      </w:tr>
      <w:tr w:rsidR="00504EED" w:rsidRPr="00956E33" w14:paraId="535A9E39" w14:textId="77777777" w:rsidTr="00331BEF">
        <w:tc>
          <w:tcPr>
            <w:tcW w:w="877" w:type="dxa"/>
            <w:vMerge w:val="restart"/>
            <w:tcBorders>
              <w:top w:val="single" w:sz="4" w:space="0" w:color="auto"/>
            </w:tcBorders>
            <w:shd w:val="clear" w:color="auto" w:fill="auto"/>
          </w:tcPr>
          <w:p w14:paraId="41F84ACF" w14:textId="77777777" w:rsidR="00504EED" w:rsidRPr="00956E33" w:rsidRDefault="00504EED" w:rsidP="007D6174">
            <w:pPr>
              <w:spacing w:before="40" w:after="80" w:line="210" w:lineRule="exact"/>
              <w:rPr>
                <w:bCs/>
                <w:sz w:val="17"/>
                <w:szCs w:val="17"/>
              </w:rPr>
            </w:pPr>
            <w:r w:rsidRPr="00956E33">
              <w:rPr>
                <w:bCs/>
                <w:sz w:val="17"/>
                <w:szCs w:val="17"/>
              </w:rPr>
              <w:t>Ecuador</w:t>
            </w:r>
          </w:p>
        </w:tc>
        <w:tc>
          <w:tcPr>
            <w:tcW w:w="878" w:type="dxa"/>
            <w:tcBorders>
              <w:top w:val="single" w:sz="4" w:space="0" w:color="auto"/>
            </w:tcBorders>
            <w:shd w:val="clear" w:color="auto" w:fill="auto"/>
          </w:tcPr>
          <w:p w14:paraId="6D5ACF6C" w14:textId="77777777" w:rsidR="00504EED" w:rsidRPr="00956E33" w:rsidRDefault="00504EED" w:rsidP="007D6174">
            <w:pPr>
              <w:suppressAutoHyphens w:val="0"/>
              <w:spacing w:before="40" w:after="80" w:line="210" w:lineRule="exact"/>
              <w:rPr>
                <w:bCs/>
                <w:sz w:val="17"/>
                <w:szCs w:val="17"/>
              </w:rPr>
            </w:pPr>
            <w:r w:rsidRPr="00956E33">
              <w:rPr>
                <w:bCs/>
                <w:sz w:val="17"/>
                <w:szCs w:val="17"/>
              </w:rPr>
              <w:t>Civiles</w:t>
            </w:r>
          </w:p>
        </w:tc>
        <w:tc>
          <w:tcPr>
            <w:tcW w:w="878" w:type="dxa"/>
            <w:tcBorders>
              <w:top w:val="single" w:sz="4" w:space="0" w:color="auto"/>
            </w:tcBorders>
            <w:shd w:val="clear" w:color="auto" w:fill="auto"/>
          </w:tcPr>
          <w:p w14:paraId="4FD45579" w14:textId="77777777" w:rsidR="00504EED" w:rsidRPr="00956E33" w:rsidRDefault="00504EED" w:rsidP="00E87421">
            <w:pPr>
              <w:spacing w:before="40" w:after="80" w:line="210" w:lineRule="exact"/>
              <w:jc w:val="right"/>
              <w:rPr>
                <w:sz w:val="17"/>
                <w:szCs w:val="17"/>
              </w:rPr>
            </w:pPr>
            <w:r w:rsidRPr="00956E33">
              <w:rPr>
                <w:sz w:val="17"/>
                <w:szCs w:val="17"/>
              </w:rPr>
              <w:t>76</w:t>
            </w:r>
          </w:p>
        </w:tc>
        <w:tc>
          <w:tcPr>
            <w:tcW w:w="878" w:type="dxa"/>
            <w:tcBorders>
              <w:top w:val="single" w:sz="4" w:space="0" w:color="auto"/>
            </w:tcBorders>
            <w:shd w:val="clear" w:color="auto" w:fill="auto"/>
          </w:tcPr>
          <w:p w14:paraId="1FDFEAE3" w14:textId="77777777" w:rsidR="00504EED" w:rsidRPr="00956E33" w:rsidRDefault="00504EED" w:rsidP="00E87421">
            <w:pPr>
              <w:spacing w:before="40" w:after="80" w:line="210" w:lineRule="exact"/>
              <w:jc w:val="right"/>
              <w:rPr>
                <w:sz w:val="17"/>
                <w:szCs w:val="17"/>
              </w:rPr>
            </w:pPr>
            <w:r w:rsidRPr="00956E33">
              <w:rPr>
                <w:sz w:val="17"/>
                <w:szCs w:val="17"/>
              </w:rPr>
              <w:t>65</w:t>
            </w:r>
          </w:p>
        </w:tc>
        <w:tc>
          <w:tcPr>
            <w:tcW w:w="878" w:type="dxa"/>
            <w:tcBorders>
              <w:top w:val="single" w:sz="4" w:space="0" w:color="auto"/>
            </w:tcBorders>
            <w:shd w:val="clear" w:color="auto" w:fill="auto"/>
          </w:tcPr>
          <w:p w14:paraId="6C42B777" w14:textId="77777777" w:rsidR="00504EED" w:rsidRPr="00956E33" w:rsidRDefault="00504EED" w:rsidP="00E87421">
            <w:pPr>
              <w:spacing w:before="40" w:after="80" w:line="210" w:lineRule="exact"/>
              <w:jc w:val="right"/>
              <w:rPr>
                <w:sz w:val="17"/>
                <w:szCs w:val="17"/>
              </w:rPr>
            </w:pPr>
            <w:r w:rsidRPr="00956E33">
              <w:rPr>
                <w:sz w:val="17"/>
                <w:szCs w:val="17"/>
              </w:rPr>
              <w:t>141</w:t>
            </w:r>
          </w:p>
        </w:tc>
        <w:tc>
          <w:tcPr>
            <w:tcW w:w="877" w:type="dxa"/>
            <w:tcBorders>
              <w:top w:val="single" w:sz="4" w:space="0" w:color="auto"/>
            </w:tcBorders>
            <w:shd w:val="clear" w:color="auto" w:fill="auto"/>
          </w:tcPr>
          <w:p w14:paraId="5685487D" w14:textId="77777777" w:rsidR="00504EED" w:rsidRPr="00956E33" w:rsidRDefault="00504EED" w:rsidP="00E87421">
            <w:pPr>
              <w:spacing w:before="40" w:after="80" w:line="210" w:lineRule="exact"/>
              <w:jc w:val="right"/>
              <w:rPr>
                <w:sz w:val="17"/>
                <w:szCs w:val="17"/>
              </w:rPr>
            </w:pPr>
            <w:r w:rsidRPr="00956E33">
              <w:rPr>
                <w:sz w:val="17"/>
                <w:szCs w:val="17"/>
              </w:rPr>
              <w:t>19</w:t>
            </w:r>
          </w:p>
        </w:tc>
        <w:tc>
          <w:tcPr>
            <w:tcW w:w="877" w:type="dxa"/>
            <w:tcBorders>
              <w:top w:val="single" w:sz="4" w:space="0" w:color="auto"/>
            </w:tcBorders>
            <w:shd w:val="clear" w:color="auto" w:fill="auto"/>
          </w:tcPr>
          <w:p w14:paraId="523AD1C7" w14:textId="77777777" w:rsidR="00504EED" w:rsidRPr="00956E33" w:rsidRDefault="00504EED" w:rsidP="00E87421">
            <w:pPr>
              <w:spacing w:before="40" w:after="80" w:line="210" w:lineRule="exact"/>
              <w:jc w:val="right"/>
              <w:rPr>
                <w:sz w:val="17"/>
                <w:szCs w:val="17"/>
              </w:rPr>
            </w:pPr>
            <w:r w:rsidRPr="00956E33">
              <w:rPr>
                <w:sz w:val="17"/>
                <w:szCs w:val="17"/>
              </w:rPr>
              <w:t>10</w:t>
            </w:r>
          </w:p>
        </w:tc>
        <w:tc>
          <w:tcPr>
            <w:tcW w:w="877" w:type="dxa"/>
            <w:tcBorders>
              <w:top w:val="single" w:sz="4" w:space="0" w:color="auto"/>
            </w:tcBorders>
            <w:shd w:val="clear" w:color="auto" w:fill="auto"/>
          </w:tcPr>
          <w:p w14:paraId="358EAE7D" w14:textId="77777777" w:rsidR="00504EED" w:rsidRPr="00956E33" w:rsidRDefault="00504EED" w:rsidP="00E87421">
            <w:pPr>
              <w:spacing w:before="40" w:after="80" w:line="210" w:lineRule="exact"/>
              <w:jc w:val="right"/>
              <w:rPr>
                <w:sz w:val="17"/>
                <w:szCs w:val="17"/>
              </w:rPr>
            </w:pPr>
            <w:r w:rsidRPr="00956E33">
              <w:rPr>
                <w:sz w:val="17"/>
                <w:szCs w:val="17"/>
              </w:rPr>
              <w:t>29</w:t>
            </w:r>
          </w:p>
        </w:tc>
        <w:tc>
          <w:tcPr>
            <w:tcW w:w="877" w:type="dxa"/>
            <w:tcBorders>
              <w:top w:val="single" w:sz="4" w:space="0" w:color="auto"/>
            </w:tcBorders>
            <w:shd w:val="clear" w:color="auto" w:fill="auto"/>
          </w:tcPr>
          <w:p w14:paraId="3DC8BA2A" w14:textId="77777777" w:rsidR="00504EED" w:rsidRPr="00956E33" w:rsidRDefault="00504EED" w:rsidP="00E87421">
            <w:pPr>
              <w:spacing w:before="40" w:after="80" w:line="210" w:lineRule="exact"/>
              <w:jc w:val="right"/>
              <w:rPr>
                <w:sz w:val="17"/>
                <w:szCs w:val="17"/>
              </w:rPr>
            </w:pPr>
            <w:r w:rsidRPr="00956E33">
              <w:rPr>
                <w:sz w:val="17"/>
                <w:szCs w:val="17"/>
              </w:rPr>
              <w:t>14</w:t>
            </w:r>
          </w:p>
        </w:tc>
        <w:tc>
          <w:tcPr>
            <w:tcW w:w="877" w:type="dxa"/>
            <w:tcBorders>
              <w:top w:val="single" w:sz="4" w:space="0" w:color="auto"/>
            </w:tcBorders>
            <w:shd w:val="clear" w:color="auto" w:fill="auto"/>
          </w:tcPr>
          <w:p w14:paraId="589AC568"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top w:val="single" w:sz="4" w:space="0" w:color="auto"/>
            </w:tcBorders>
            <w:shd w:val="clear" w:color="auto" w:fill="auto"/>
          </w:tcPr>
          <w:p w14:paraId="4494130D" w14:textId="77777777" w:rsidR="00504EED" w:rsidRPr="00956E33" w:rsidRDefault="00504EED" w:rsidP="00E87421">
            <w:pPr>
              <w:spacing w:before="40" w:after="80" w:line="210" w:lineRule="exact"/>
              <w:jc w:val="right"/>
              <w:rPr>
                <w:sz w:val="17"/>
                <w:szCs w:val="17"/>
              </w:rPr>
            </w:pPr>
            <w:r w:rsidRPr="00956E33">
              <w:rPr>
                <w:sz w:val="17"/>
                <w:szCs w:val="17"/>
              </w:rPr>
              <w:t>19</w:t>
            </w:r>
          </w:p>
        </w:tc>
        <w:tc>
          <w:tcPr>
            <w:tcW w:w="877" w:type="dxa"/>
            <w:tcBorders>
              <w:top w:val="single" w:sz="4" w:space="0" w:color="auto"/>
            </w:tcBorders>
            <w:shd w:val="clear" w:color="auto" w:fill="auto"/>
          </w:tcPr>
          <w:p w14:paraId="7FABC59E" w14:textId="77777777" w:rsidR="00504EED" w:rsidRPr="00956E33" w:rsidRDefault="00504EED" w:rsidP="00E87421">
            <w:pPr>
              <w:spacing w:before="40" w:after="80" w:line="210" w:lineRule="exact"/>
              <w:jc w:val="right"/>
              <w:rPr>
                <w:sz w:val="17"/>
                <w:szCs w:val="17"/>
              </w:rPr>
            </w:pPr>
            <w:r w:rsidRPr="00956E33">
              <w:rPr>
                <w:sz w:val="17"/>
                <w:szCs w:val="17"/>
              </w:rPr>
              <w:t>7</w:t>
            </w:r>
          </w:p>
        </w:tc>
        <w:tc>
          <w:tcPr>
            <w:tcW w:w="877" w:type="dxa"/>
            <w:tcBorders>
              <w:top w:val="single" w:sz="4" w:space="0" w:color="auto"/>
            </w:tcBorders>
            <w:shd w:val="clear" w:color="auto" w:fill="auto"/>
          </w:tcPr>
          <w:p w14:paraId="7BC92DD0" w14:textId="77777777" w:rsidR="00504EED" w:rsidRPr="00956E33" w:rsidRDefault="00504EED" w:rsidP="00E87421">
            <w:pPr>
              <w:spacing w:before="40" w:after="80" w:line="210" w:lineRule="exact"/>
              <w:jc w:val="right"/>
              <w:rPr>
                <w:sz w:val="17"/>
                <w:szCs w:val="17"/>
              </w:rPr>
            </w:pPr>
            <w:r w:rsidRPr="00956E33">
              <w:rPr>
                <w:sz w:val="17"/>
                <w:szCs w:val="17"/>
              </w:rPr>
              <w:t>10</w:t>
            </w:r>
          </w:p>
        </w:tc>
        <w:tc>
          <w:tcPr>
            <w:tcW w:w="878" w:type="dxa"/>
            <w:tcBorders>
              <w:top w:val="single" w:sz="4" w:space="0" w:color="auto"/>
            </w:tcBorders>
            <w:shd w:val="clear" w:color="auto" w:fill="auto"/>
          </w:tcPr>
          <w:p w14:paraId="6FEF88A9" w14:textId="77777777" w:rsidR="00504EED" w:rsidRPr="00956E33" w:rsidRDefault="00504EED" w:rsidP="00E87421">
            <w:pPr>
              <w:spacing w:before="40" w:after="80" w:line="210" w:lineRule="exact"/>
              <w:jc w:val="right"/>
              <w:rPr>
                <w:sz w:val="17"/>
                <w:szCs w:val="17"/>
              </w:rPr>
            </w:pPr>
            <w:r w:rsidRPr="00956E33">
              <w:rPr>
                <w:sz w:val="17"/>
                <w:szCs w:val="17"/>
              </w:rPr>
              <w:t>17</w:t>
            </w:r>
          </w:p>
        </w:tc>
      </w:tr>
      <w:tr w:rsidR="00504EED" w:rsidRPr="00956E33" w14:paraId="1CFC4E8A" w14:textId="77777777" w:rsidTr="00331BEF">
        <w:tc>
          <w:tcPr>
            <w:tcW w:w="877" w:type="dxa"/>
            <w:vMerge/>
            <w:tcBorders>
              <w:bottom w:val="single" w:sz="4" w:space="0" w:color="auto"/>
            </w:tcBorders>
            <w:shd w:val="clear" w:color="auto" w:fill="auto"/>
          </w:tcPr>
          <w:p w14:paraId="5674E106" w14:textId="77777777" w:rsidR="00504EED" w:rsidRPr="00956E33" w:rsidRDefault="00504EED" w:rsidP="007D6174">
            <w:pPr>
              <w:spacing w:before="40" w:after="80" w:line="210" w:lineRule="exact"/>
              <w:rPr>
                <w:bCs/>
                <w:sz w:val="17"/>
                <w:szCs w:val="17"/>
              </w:rPr>
            </w:pPr>
          </w:p>
        </w:tc>
        <w:tc>
          <w:tcPr>
            <w:tcW w:w="878" w:type="dxa"/>
            <w:tcBorders>
              <w:bottom w:val="single" w:sz="4" w:space="0" w:color="auto"/>
            </w:tcBorders>
            <w:shd w:val="clear" w:color="auto" w:fill="auto"/>
          </w:tcPr>
          <w:p w14:paraId="5CE987BB" w14:textId="77777777" w:rsidR="00504EED" w:rsidRPr="00956E33" w:rsidRDefault="00504EED" w:rsidP="007D6174">
            <w:pPr>
              <w:suppressAutoHyphens w:val="0"/>
              <w:spacing w:before="40" w:after="80" w:line="210" w:lineRule="exact"/>
              <w:rPr>
                <w:bCs/>
                <w:sz w:val="17"/>
                <w:szCs w:val="17"/>
              </w:rPr>
            </w:pPr>
            <w:r w:rsidRPr="00956E33">
              <w:rPr>
                <w:bCs/>
                <w:sz w:val="17"/>
                <w:szCs w:val="17"/>
              </w:rPr>
              <w:t>Militares</w:t>
            </w:r>
          </w:p>
        </w:tc>
        <w:tc>
          <w:tcPr>
            <w:tcW w:w="878" w:type="dxa"/>
            <w:tcBorders>
              <w:bottom w:val="single" w:sz="4" w:space="0" w:color="auto"/>
            </w:tcBorders>
            <w:shd w:val="clear" w:color="auto" w:fill="auto"/>
          </w:tcPr>
          <w:p w14:paraId="06090800" w14:textId="77777777" w:rsidR="00504EED" w:rsidRPr="00956E33" w:rsidRDefault="00504EED" w:rsidP="00E87421">
            <w:pPr>
              <w:spacing w:before="40" w:after="80" w:line="210" w:lineRule="exact"/>
              <w:jc w:val="right"/>
              <w:rPr>
                <w:sz w:val="17"/>
                <w:szCs w:val="17"/>
              </w:rPr>
            </w:pPr>
            <w:r w:rsidRPr="00956E33">
              <w:rPr>
                <w:sz w:val="17"/>
                <w:szCs w:val="17"/>
              </w:rPr>
              <w:t>12</w:t>
            </w:r>
          </w:p>
        </w:tc>
        <w:tc>
          <w:tcPr>
            <w:tcW w:w="878" w:type="dxa"/>
            <w:tcBorders>
              <w:bottom w:val="single" w:sz="4" w:space="0" w:color="auto"/>
            </w:tcBorders>
            <w:shd w:val="clear" w:color="auto" w:fill="auto"/>
          </w:tcPr>
          <w:p w14:paraId="23848D2B" w14:textId="77777777" w:rsidR="00504EED" w:rsidRPr="00956E33" w:rsidRDefault="00504EED" w:rsidP="00E87421">
            <w:pPr>
              <w:spacing w:before="40" w:after="80" w:line="210" w:lineRule="exact"/>
              <w:jc w:val="right"/>
              <w:rPr>
                <w:sz w:val="17"/>
                <w:szCs w:val="17"/>
              </w:rPr>
            </w:pPr>
            <w:r w:rsidRPr="00956E33">
              <w:rPr>
                <w:sz w:val="17"/>
                <w:szCs w:val="17"/>
              </w:rPr>
              <w:t>19</w:t>
            </w:r>
          </w:p>
        </w:tc>
        <w:tc>
          <w:tcPr>
            <w:tcW w:w="878" w:type="dxa"/>
            <w:tcBorders>
              <w:bottom w:val="single" w:sz="4" w:space="0" w:color="auto"/>
            </w:tcBorders>
            <w:shd w:val="clear" w:color="auto" w:fill="auto"/>
          </w:tcPr>
          <w:p w14:paraId="2F2861B2" w14:textId="77777777" w:rsidR="00504EED" w:rsidRPr="00956E33" w:rsidRDefault="00504EED" w:rsidP="00E87421">
            <w:pPr>
              <w:spacing w:before="40" w:after="80" w:line="210" w:lineRule="exact"/>
              <w:jc w:val="right"/>
              <w:rPr>
                <w:sz w:val="17"/>
                <w:szCs w:val="17"/>
              </w:rPr>
            </w:pPr>
            <w:r w:rsidRPr="00956E33">
              <w:rPr>
                <w:sz w:val="17"/>
                <w:szCs w:val="17"/>
              </w:rPr>
              <w:t>31</w:t>
            </w:r>
          </w:p>
        </w:tc>
        <w:tc>
          <w:tcPr>
            <w:tcW w:w="877" w:type="dxa"/>
            <w:tcBorders>
              <w:bottom w:val="single" w:sz="4" w:space="0" w:color="auto"/>
            </w:tcBorders>
            <w:shd w:val="clear" w:color="auto" w:fill="auto"/>
          </w:tcPr>
          <w:p w14:paraId="3B38B08C" w14:textId="77777777" w:rsidR="00504EED" w:rsidRPr="00956E33" w:rsidRDefault="00504EED" w:rsidP="00E87421">
            <w:pPr>
              <w:spacing w:before="40" w:after="80" w:line="210" w:lineRule="exact"/>
              <w:jc w:val="right"/>
              <w:rPr>
                <w:sz w:val="17"/>
                <w:szCs w:val="17"/>
              </w:rPr>
            </w:pPr>
            <w:r w:rsidRPr="00956E33">
              <w:rPr>
                <w:sz w:val="17"/>
                <w:szCs w:val="17"/>
              </w:rPr>
              <w:t>32</w:t>
            </w:r>
          </w:p>
        </w:tc>
        <w:tc>
          <w:tcPr>
            <w:tcW w:w="877" w:type="dxa"/>
            <w:tcBorders>
              <w:bottom w:val="single" w:sz="4" w:space="0" w:color="auto"/>
            </w:tcBorders>
            <w:shd w:val="clear" w:color="auto" w:fill="auto"/>
          </w:tcPr>
          <w:p w14:paraId="08D9BE42" w14:textId="77777777" w:rsidR="00504EED" w:rsidRPr="00956E33" w:rsidRDefault="00504EED" w:rsidP="00E87421">
            <w:pPr>
              <w:spacing w:before="40" w:after="80" w:line="210" w:lineRule="exact"/>
              <w:jc w:val="right"/>
              <w:rPr>
                <w:sz w:val="17"/>
                <w:szCs w:val="17"/>
              </w:rPr>
            </w:pPr>
            <w:r w:rsidRPr="00956E33">
              <w:rPr>
                <w:sz w:val="17"/>
                <w:szCs w:val="17"/>
              </w:rPr>
              <w:t>8</w:t>
            </w:r>
          </w:p>
        </w:tc>
        <w:tc>
          <w:tcPr>
            <w:tcW w:w="877" w:type="dxa"/>
            <w:tcBorders>
              <w:bottom w:val="single" w:sz="4" w:space="0" w:color="auto"/>
            </w:tcBorders>
            <w:shd w:val="clear" w:color="auto" w:fill="auto"/>
          </w:tcPr>
          <w:p w14:paraId="2464A3D3" w14:textId="77777777" w:rsidR="00504EED" w:rsidRPr="00956E33" w:rsidRDefault="00504EED" w:rsidP="00E87421">
            <w:pPr>
              <w:spacing w:before="40" w:after="80" w:line="210" w:lineRule="exact"/>
              <w:jc w:val="right"/>
              <w:rPr>
                <w:sz w:val="17"/>
                <w:szCs w:val="17"/>
              </w:rPr>
            </w:pPr>
            <w:r w:rsidRPr="00956E33">
              <w:rPr>
                <w:sz w:val="17"/>
                <w:szCs w:val="17"/>
              </w:rPr>
              <w:t>11</w:t>
            </w:r>
          </w:p>
        </w:tc>
        <w:tc>
          <w:tcPr>
            <w:tcW w:w="877" w:type="dxa"/>
            <w:tcBorders>
              <w:bottom w:val="single" w:sz="4" w:space="0" w:color="auto"/>
            </w:tcBorders>
            <w:shd w:val="clear" w:color="auto" w:fill="auto"/>
          </w:tcPr>
          <w:p w14:paraId="43ED91D2" w14:textId="77777777" w:rsidR="00504EED" w:rsidRPr="00956E33" w:rsidRDefault="00504EED" w:rsidP="00E87421">
            <w:pPr>
              <w:spacing w:before="40" w:after="80" w:line="210" w:lineRule="exact"/>
              <w:jc w:val="right"/>
              <w:rPr>
                <w:sz w:val="17"/>
                <w:szCs w:val="17"/>
              </w:rPr>
            </w:pPr>
            <w:r w:rsidRPr="00956E33">
              <w:rPr>
                <w:sz w:val="17"/>
                <w:szCs w:val="17"/>
              </w:rPr>
              <w:t>5</w:t>
            </w:r>
          </w:p>
        </w:tc>
        <w:tc>
          <w:tcPr>
            <w:tcW w:w="877" w:type="dxa"/>
            <w:tcBorders>
              <w:bottom w:val="single" w:sz="4" w:space="0" w:color="auto"/>
            </w:tcBorders>
            <w:shd w:val="clear" w:color="auto" w:fill="auto"/>
          </w:tcPr>
          <w:p w14:paraId="0BFFF9A9" w14:textId="77777777" w:rsidR="00504EED" w:rsidRPr="00956E33" w:rsidRDefault="00504EED" w:rsidP="00E87421">
            <w:pPr>
              <w:spacing w:before="40" w:after="80" w:line="210" w:lineRule="exact"/>
              <w:jc w:val="right"/>
              <w:rPr>
                <w:sz w:val="17"/>
                <w:szCs w:val="17"/>
              </w:rPr>
            </w:pPr>
            <w:r w:rsidRPr="00956E33">
              <w:rPr>
                <w:sz w:val="17"/>
                <w:szCs w:val="17"/>
              </w:rPr>
              <w:t>6</w:t>
            </w:r>
          </w:p>
        </w:tc>
        <w:tc>
          <w:tcPr>
            <w:tcW w:w="877" w:type="dxa"/>
            <w:tcBorders>
              <w:bottom w:val="single" w:sz="4" w:space="0" w:color="auto"/>
            </w:tcBorders>
            <w:shd w:val="clear" w:color="auto" w:fill="auto"/>
          </w:tcPr>
          <w:p w14:paraId="76199019" w14:textId="77777777" w:rsidR="00504EED" w:rsidRPr="00956E33" w:rsidRDefault="00504EED" w:rsidP="00E87421">
            <w:pPr>
              <w:spacing w:before="40" w:after="80" w:line="210" w:lineRule="exact"/>
              <w:jc w:val="right"/>
              <w:rPr>
                <w:sz w:val="17"/>
                <w:szCs w:val="17"/>
              </w:rPr>
            </w:pPr>
            <w:r w:rsidRPr="00956E33">
              <w:rPr>
                <w:sz w:val="17"/>
                <w:szCs w:val="17"/>
              </w:rPr>
              <w:t>11</w:t>
            </w:r>
          </w:p>
        </w:tc>
        <w:tc>
          <w:tcPr>
            <w:tcW w:w="877" w:type="dxa"/>
            <w:tcBorders>
              <w:bottom w:val="single" w:sz="4" w:space="0" w:color="auto"/>
            </w:tcBorders>
            <w:shd w:val="clear" w:color="auto" w:fill="auto"/>
          </w:tcPr>
          <w:p w14:paraId="4DBA08C4" w14:textId="77777777" w:rsidR="00504EED" w:rsidRPr="00956E33" w:rsidRDefault="00504EED" w:rsidP="00E87421">
            <w:pPr>
              <w:spacing w:before="40" w:after="80" w:line="210" w:lineRule="exact"/>
              <w:jc w:val="right"/>
              <w:rPr>
                <w:sz w:val="17"/>
                <w:szCs w:val="17"/>
              </w:rPr>
            </w:pPr>
            <w:r w:rsidRPr="00956E33">
              <w:rPr>
                <w:sz w:val="17"/>
                <w:szCs w:val="17"/>
              </w:rPr>
              <w:t>4</w:t>
            </w:r>
          </w:p>
        </w:tc>
        <w:tc>
          <w:tcPr>
            <w:tcW w:w="877" w:type="dxa"/>
            <w:tcBorders>
              <w:bottom w:val="single" w:sz="4" w:space="0" w:color="auto"/>
            </w:tcBorders>
            <w:shd w:val="clear" w:color="auto" w:fill="auto"/>
          </w:tcPr>
          <w:p w14:paraId="74EF2071" w14:textId="77777777" w:rsidR="00504EED" w:rsidRPr="00956E33" w:rsidRDefault="00504EED" w:rsidP="00E87421">
            <w:pPr>
              <w:spacing w:before="40" w:after="80" w:line="210" w:lineRule="exact"/>
              <w:jc w:val="right"/>
              <w:rPr>
                <w:sz w:val="17"/>
                <w:szCs w:val="17"/>
              </w:rPr>
            </w:pPr>
            <w:r w:rsidRPr="00956E33">
              <w:rPr>
                <w:sz w:val="17"/>
                <w:szCs w:val="17"/>
              </w:rPr>
              <w:t>9</w:t>
            </w:r>
          </w:p>
        </w:tc>
        <w:tc>
          <w:tcPr>
            <w:tcW w:w="878" w:type="dxa"/>
            <w:tcBorders>
              <w:bottom w:val="single" w:sz="4" w:space="0" w:color="auto"/>
            </w:tcBorders>
            <w:shd w:val="clear" w:color="auto" w:fill="auto"/>
          </w:tcPr>
          <w:p w14:paraId="14BC75B5" w14:textId="77777777" w:rsidR="00504EED" w:rsidRPr="00956E33" w:rsidRDefault="00504EED" w:rsidP="00E87421">
            <w:pPr>
              <w:spacing w:before="40" w:after="80" w:line="210" w:lineRule="exact"/>
              <w:jc w:val="right"/>
              <w:rPr>
                <w:sz w:val="17"/>
                <w:szCs w:val="17"/>
              </w:rPr>
            </w:pPr>
            <w:r w:rsidRPr="00956E33">
              <w:rPr>
                <w:sz w:val="17"/>
                <w:szCs w:val="17"/>
              </w:rPr>
              <w:t>13</w:t>
            </w:r>
          </w:p>
        </w:tc>
      </w:tr>
      <w:tr w:rsidR="00504EED" w:rsidRPr="00956E33" w14:paraId="1FE281B7" w14:textId="77777777" w:rsidTr="00331BEF">
        <w:tc>
          <w:tcPr>
            <w:tcW w:w="1755" w:type="dxa"/>
            <w:gridSpan w:val="2"/>
            <w:tcBorders>
              <w:top w:val="single" w:sz="4" w:space="0" w:color="auto"/>
              <w:bottom w:val="single" w:sz="4" w:space="0" w:color="auto"/>
            </w:tcBorders>
            <w:shd w:val="clear" w:color="auto" w:fill="auto"/>
            <w:vAlign w:val="bottom"/>
          </w:tcPr>
          <w:p w14:paraId="165DB6F0"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w:t>
            </w:r>
          </w:p>
        </w:tc>
        <w:tc>
          <w:tcPr>
            <w:tcW w:w="878" w:type="dxa"/>
            <w:tcBorders>
              <w:top w:val="single" w:sz="4" w:space="0" w:color="auto"/>
              <w:bottom w:val="single" w:sz="4" w:space="0" w:color="auto"/>
            </w:tcBorders>
            <w:shd w:val="clear" w:color="auto" w:fill="auto"/>
          </w:tcPr>
          <w:p w14:paraId="243FCE82" w14:textId="77777777" w:rsidR="00504EED" w:rsidRPr="00956E33" w:rsidRDefault="00504EED" w:rsidP="00E87421">
            <w:pPr>
              <w:spacing w:before="40" w:after="80" w:line="210" w:lineRule="exact"/>
              <w:jc w:val="right"/>
              <w:rPr>
                <w:b/>
                <w:bCs/>
                <w:sz w:val="17"/>
                <w:szCs w:val="17"/>
              </w:rPr>
            </w:pPr>
            <w:r w:rsidRPr="00956E33">
              <w:rPr>
                <w:b/>
                <w:bCs/>
                <w:sz w:val="17"/>
                <w:szCs w:val="17"/>
              </w:rPr>
              <w:t>88</w:t>
            </w:r>
          </w:p>
        </w:tc>
        <w:tc>
          <w:tcPr>
            <w:tcW w:w="878" w:type="dxa"/>
            <w:tcBorders>
              <w:top w:val="single" w:sz="4" w:space="0" w:color="auto"/>
              <w:bottom w:val="single" w:sz="4" w:space="0" w:color="auto"/>
            </w:tcBorders>
            <w:shd w:val="clear" w:color="auto" w:fill="auto"/>
          </w:tcPr>
          <w:p w14:paraId="3EE22958" w14:textId="77777777" w:rsidR="00504EED" w:rsidRPr="00956E33" w:rsidRDefault="00504EED" w:rsidP="00E87421">
            <w:pPr>
              <w:spacing w:before="40" w:after="80" w:line="210" w:lineRule="exact"/>
              <w:jc w:val="right"/>
              <w:rPr>
                <w:b/>
                <w:bCs/>
                <w:sz w:val="17"/>
                <w:szCs w:val="17"/>
              </w:rPr>
            </w:pPr>
            <w:r w:rsidRPr="00956E33">
              <w:rPr>
                <w:b/>
                <w:bCs/>
                <w:sz w:val="17"/>
                <w:szCs w:val="17"/>
              </w:rPr>
              <w:t>84</w:t>
            </w:r>
          </w:p>
        </w:tc>
        <w:tc>
          <w:tcPr>
            <w:tcW w:w="878" w:type="dxa"/>
            <w:tcBorders>
              <w:top w:val="single" w:sz="4" w:space="0" w:color="auto"/>
              <w:bottom w:val="single" w:sz="4" w:space="0" w:color="auto"/>
            </w:tcBorders>
            <w:shd w:val="clear" w:color="auto" w:fill="auto"/>
          </w:tcPr>
          <w:p w14:paraId="0558DFD3" w14:textId="77777777" w:rsidR="00504EED" w:rsidRPr="00956E33" w:rsidRDefault="00504EED" w:rsidP="00E87421">
            <w:pPr>
              <w:spacing w:before="40" w:after="80" w:line="210" w:lineRule="exact"/>
              <w:jc w:val="right"/>
              <w:rPr>
                <w:b/>
                <w:bCs/>
                <w:sz w:val="17"/>
                <w:szCs w:val="17"/>
              </w:rPr>
            </w:pPr>
            <w:r w:rsidRPr="00956E33">
              <w:rPr>
                <w:b/>
                <w:bCs/>
                <w:sz w:val="17"/>
                <w:szCs w:val="17"/>
              </w:rPr>
              <w:t>172</w:t>
            </w:r>
          </w:p>
        </w:tc>
        <w:tc>
          <w:tcPr>
            <w:tcW w:w="877" w:type="dxa"/>
            <w:tcBorders>
              <w:top w:val="single" w:sz="4" w:space="0" w:color="auto"/>
              <w:bottom w:val="single" w:sz="4" w:space="0" w:color="auto"/>
            </w:tcBorders>
            <w:shd w:val="clear" w:color="auto" w:fill="auto"/>
          </w:tcPr>
          <w:p w14:paraId="3D8F66BD" w14:textId="77777777" w:rsidR="00504EED" w:rsidRPr="00956E33" w:rsidRDefault="00504EED" w:rsidP="00E87421">
            <w:pPr>
              <w:spacing w:before="40" w:after="80" w:line="210" w:lineRule="exact"/>
              <w:jc w:val="right"/>
              <w:rPr>
                <w:b/>
                <w:bCs/>
                <w:sz w:val="17"/>
                <w:szCs w:val="17"/>
              </w:rPr>
            </w:pPr>
            <w:r w:rsidRPr="00956E33">
              <w:rPr>
                <w:b/>
                <w:bCs/>
                <w:sz w:val="17"/>
                <w:szCs w:val="17"/>
              </w:rPr>
              <w:t>22</w:t>
            </w:r>
          </w:p>
        </w:tc>
        <w:tc>
          <w:tcPr>
            <w:tcW w:w="877" w:type="dxa"/>
            <w:tcBorders>
              <w:top w:val="single" w:sz="4" w:space="0" w:color="auto"/>
              <w:bottom w:val="single" w:sz="4" w:space="0" w:color="auto"/>
            </w:tcBorders>
            <w:shd w:val="clear" w:color="auto" w:fill="auto"/>
          </w:tcPr>
          <w:p w14:paraId="41652645" w14:textId="77777777" w:rsidR="00504EED" w:rsidRPr="00956E33" w:rsidRDefault="00504EED" w:rsidP="00E87421">
            <w:pPr>
              <w:spacing w:before="40" w:after="80" w:line="210" w:lineRule="exact"/>
              <w:jc w:val="right"/>
              <w:rPr>
                <w:b/>
                <w:bCs/>
                <w:sz w:val="17"/>
                <w:szCs w:val="17"/>
              </w:rPr>
            </w:pPr>
            <w:r w:rsidRPr="00956E33">
              <w:rPr>
                <w:b/>
                <w:bCs/>
                <w:sz w:val="17"/>
                <w:szCs w:val="17"/>
              </w:rPr>
              <w:t>18</w:t>
            </w:r>
          </w:p>
        </w:tc>
        <w:tc>
          <w:tcPr>
            <w:tcW w:w="877" w:type="dxa"/>
            <w:tcBorders>
              <w:top w:val="single" w:sz="4" w:space="0" w:color="auto"/>
              <w:bottom w:val="single" w:sz="4" w:space="0" w:color="auto"/>
            </w:tcBorders>
            <w:shd w:val="clear" w:color="auto" w:fill="auto"/>
          </w:tcPr>
          <w:p w14:paraId="6079F517" w14:textId="77777777" w:rsidR="00504EED" w:rsidRPr="00956E33" w:rsidRDefault="00504EED" w:rsidP="00E87421">
            <w:pPr>
              <w:spacing w:before="40" w:after="80" w:line="210" w:lineRule="exact"/>
              <w:jc w:val="right"/>
              <w:rPr>
                <w:b/>
                <w:bCs/>
                <w:sz w:val="17"/>
                <w:szCs w:val="17"/>
              </w:rPr>
            </w:pPr>
            <w:r w:rsidRPr="00956E33">
              <w:rPr>
                <w:b/>
                <w:bCs/>
                <w:sz w:val="17"/>
                <w:szCs w:val="17"/>
              </w:rPr>
              <w:t>40</w:t>
            </w:r>
          </w:p>
        </w:tc>
        <w:tc>
          <w:tcPr>
            <w:tcW w:w="877" w:type="dxa"/>
            <w:tcBorders>
              <w:top w:val="single" w:sz="4" w:space="0" w:color="auto"/>
              <w:bottom w:val="single" w:sz="4" w:space="0" w:color="auto"/>
            </w:tcBorders>
            <w:shd w:val="clear" w:color="auto" w:fill="auto"/>
          </w:tcPr>
          <w:p w14:paraId="41BC4CE5" w14:textId="77777777" w:rsidR="00504EED" w:rsidRPr="00956E33" w:rsidRDefault="00504EED" w:rsidP="00E87421">
            <w:pPr>
              <w:spacing w:before="40" w:after="80" w:line="210" w:lineRule="exact"/>
              <w:jc w:val="right"/>
              <w:rPr>
                <w:b/>
                <w:bCs/>
                <w:sz w:val="17"/>
                <w:szCs w:val="17"/>
              </w:rPr>
            </w:pPr>
            <w:r w:rsidRPr="00956E33">
              <w:rPr>
                <w:b/>
                <w:bCs/>
                <w:sz w:val="17"/>
                <w:szCs w:val="17"/>
              </w:rPr>
              <w:t>19</w:t>
            </w:r>
          </w:p>
        </w:tc>
        <w:tc>
          <w:tcPr>
            <w:tcW w:w="877" w:type="dxa"/>
            <w:tcBorders>
              <w:top w:val="single" w:sz="4" w:space="0" w:color="auto"/>
              <w:bottom w:val="single" w:sz="4" w:space="0" w:color="auto"/>
            </w:tcBorders>
            <w:shd w:val="clear" w:color="auto" w:fill="auto"/>
          </w:tcPr>
          <w:p w14:paraId="6FDEC95A" w14:textId="77777777" w:rsidR="00504EED" w:rsidRPr="00956E33" w:rsidRDefault="00504EED" w:rsidP="00E87421">
            <w:pPr>
              <w:spacing w:before="40" w:after="80" w:line="210" w:lineRule="exact"/>
              <w:jc w:val="right"/>
              <w:rPr>
                <w:b/>
                <w:bCs/>
                <w:sz w:val="17"/>
                <w:szCs w:val="17"/>
              </w:rPr>
            </w:pPr>
            <w:r w:rsidRPr="00956E33">
              <w:rPr>
                <w:b/>
                <w:bCs/>
                <w:sz w:val="17"/>
                <w:szCs w:val="17"/>
              </w:rPr>
              <w:t>11</w:t>
            </w:r>
          </w:p>
        </w:tc>
        <w:tc>
          <w:tcPr>
            <w:tcW w:w="877" w:type="dxa"/>
            <w:tcBorders>
              <w:top w:val="single" w:sz="4" w:space="0" w:color="auto"/>
              <w:bottom w:val="single" w:sz="4" w:space="0" w:color="auto"/>
            </w:tcBorders>
            <w:shd w:val="clear" w:color="auto" w:fill="auto"/>
          </w:tcPr>
          <w:p w14:paraId="50DF6B91" w14:textId="77777777" w:rsidR="00504EED" w:rsidRPr="00956E33" w:rsidRDefault="00504EED" w:rsidP="00E87421">
            <w:pPr>
              <w:spacing w:before="40" w:after="80" w:line="210" w:lineRule="exact"/>
              <w:jc w:val="right"/>
              <w:rPr>
                <w:b/>
                <w:bCs/>
                <w:sz w:val="17"/>
                <w:szCs w:val="17"/>
              </w:rPr>
            </w:pPr>
            <w:r w:rsidRPr="00956E33">
              <w:rPr>
                <w:b/>
                <w:bCs/>
                <w:sz w:val="17"/>
                <w:szCs w:val="17"/>
              </w:rPr>
              <w:t>30</w:t>
            </w:r>
          </w:p>
        </w:tc>
        <w:tc>
          <w:tcPr>
            <w:tcW w:w="877" w:type="dxa"/>
            <w:tcBorders>
              <w:top w:val="single" w:sz="4" w:space="0" w:color="auto"/>
              <w:bottom w:val="single" w:sz="4" w:space="0" w:color="auto"/>
            </w:tcBorders>
            <w:shd w:val="clear" w:color="auto" w:fill="auto"/>
          </w:tcPr>
          <w:p w14:paraId="262E8CD8" w14:textId="77777777" w:rsidR="00504EED" w:rsidRPr="00956E33" w:rsidRDefault="00504EED" w:rsidP="00E87421">
            <w:pPr>
              <w:spacing w:before="40" w:after="80" w:line="210" w:lineRule="exact"/>
              <w:jc w:val="right"/>
              <w:rPr>
                <w:b/>
                <w:bCs/>
                <w:sz w:val="17"/>
                <w:szCs w:val="17"/>
              </w:rPr>
            </w:pPr>
            <w:r w:rsidRPr="00956E33">
              <w:rPr>
                <w:b/>
                <w:bCs/>
                <w:sz w:val="17"/>
                <w:szCs w:val="17"/>
              </w:rPr>
              <w:t>11</w:t>
            </w:r>
          </w:p>
        </w:tc>
        <w:tc>
          <w:tcPr>
            <w:tcW w:w="877" w:type="dxa"/>
            <w:tcBorders>
              <w:top w:val="single" w:sz="4" w:space="0" w:color="auto"/>
              <w:bottom w:val="single" w:sz="4" w:space="0" w:color="auto"/>
            </w:tcBorders>
            <w:shd w:val="clear" w:color="auto" w:fill="auto"/>
          </w:tcPr>
          <w:p w14:paraId="62DDF4E9" w14:textId="77777777" w:rsidR="00504EED" w:rsidRPr="00956E33" w:rsidRDefault="00504EED" w:rsidP="00E87421">
            <w:pPr>
              <w:spacing w:before="40" w:after="80" w:line="210" w:lineRule="exact"/>
              <w:jc w:val="right"/>
              <w:rPr>
                <w:b/>
                <w:bCs/>
                <w:sz w:val="17"/>
                <w:szCs w:val="17"/>
              </w:rPr>
            </w:pPr>
            <w:r w:rsidRPr="00956E33">
              <w:rPr>
                <w:b/>
                <w:bCs/>
                <w:sz w:val="17"/>
                <w:szCs w:val="17"/>
              </w:rPr>
              <w:t>19</w:t>
            </w:r>
          </w:p>
        </w:tc>
        <w:tc>
          <w:tcPr>
            <w:tcW w:w="878" w:type="dxa"/>
            <w:tcBorders>
              <w:top w:val="single" w:sz="4" w:space="0" w:color="auto"/>
              <w:bottom w:val="single" w:sz="4" w:space="0" w:color="auto"/>
            </w:tcBorders>
            <w:shd w:val="clear" w:color="auto" w:fill="auto"/>
          </w:tcPr>
          <w:p w14:paraId="7809828E" w14:textId="77777777" w:rsidR="00504EED" w:rsidRPr="00956E33" w:rsidRDefault="00504EED" w:rsidP="00E87421">
            <w:pPr>
              <w:spacing w:before="40" w:after="80" w:line="210" w:lineRule="exact"/>
              <w:jc w:val="right"/>
              <w:rPr>
                <w:b/>
                <w:bCs/>
                <w:sz w:val="17"/>
                <w:szCs w:val="17"/>
              </w:rPr>
            </w:pPr>
            <w:r w:rsidRPr="00956E33">
              <w:rPr>
                <w:b/>
                <w:bCs/>
                <w:sz w:val="17"/>
                <w:szCs w:val="17"/>
              </w:rPr>
              <w:t>30</w:t>
            </w:r>
          </w:p>
        </w:tc>
      </w:tr>
      <w:tr w:rsidR="00504EED" w:rsidRPr="00956E33" w14:paraId="18560FC6" w14:textId="77777777" w:rsidTr="00331BEF">
        <w:tc>
          <w:tcPr>
            <w:tcW w:w="1755" w:type="dxa"/>
            <w:gridSpan w:val="2"/>
            <w:tcBorders>
              <w:top w:val="single" w:sz="4" w:space="0" w:color="auto"/>
              <w:bottom w:val="single" w:sz="12" w:space="0" w:color="auto"/>
            </w:tcBorders>
            <w:shd w:val="clear" w:color="auto" w:fill="auto"/>
            <w:vAlign w:val="bottom"/>
          </w:tcPr>
          <w:p w14:paraId="4F971455" w14:textId="77777777" w:rsidR="00504EED" w:rsidRPr="00956E33" w:rsidRDefault="007D6174" w:rsidP="007D6174">
            <w:pPr>
              <w:tabs>
                <w:tab w:val="left" w:pos="365"/>
              </w:tabs>
              <w:spacing w:before="40" w:after="80" w:line="210" w:lineRule="exact"/>
              <w:rPr>
                <w:b/>
                <w:bCs/>
                <w:sz w:val="17"/>
                <w:szCs w:val="17"/>
              </w:rPr>
            </w:pPr>
            <w:r w:rsidRPr="00956E33">
              <w:rPr>
                <w:b/>
                <w:bCs/>
                <w:sz w:val="17"/>
                <w:szCs w:val="17"/>
              </w:rPr>
              <w:tab/>
            </w:r>
            <w:r w:rsidR="00504EED" w:rsidRPr="00956E33">
              <w:rPr>
                <w:b/>
                <w:bCs/>
                <w:sz w:val="17"/>
                <w:szCs w:val="17"/>
              </w:rPr>
              <w:t>Total general</w:t>
            </w:r>
          </w:p>
        </w:tc>
        <w:tc>
          <w:tcPr>
            <w:tcW w:w="878" w:type="dxa"/>
            <w:tcBorders>
              <w:top w:val="single" w:sz="4" w:space="0" w:color="auto"/>
              <w:bottom w:val="single" w:sz="12" w:space="0" w:color="auto"/>
            </w:tcBorders>
            <w:shd w:val="clear" w:color="auto" w:fill="auto"/>
            <w:vAlign w:val="bottom"/>
          </w:tcPr>
          <w:p w14:paraId="71F3EC53" w14:textId="77777777" w:rsidR="00504EED" w:rsidRPr="00956E33" w:rsidRDefault="00504EED" w:rsidP="007D6174">
            <w:pPr>
              <w:spacing w:before="40" w:after="80" w:line="210" w:lineRule="exact"/>
              <w:jc w:val="right"/>
              <w:rPr>
                <w:b/>
                <w:bCs/>
                <w:sz w:val="17"/>
                <w:szCs w:val="17"/>
              </w:rPr>
            </w:pPr>
            <w:r w:rsidRPr="00956E33">
              <w:rPr>
                <w:b/>
                <w:bCs/>
                <w:sz w:val="17"/>
                <w:szCs w:val="17"/>
              </w:rPr>
              <w:t>3 061</w:t>
            </w:r>
          </w:p>
        </w:tc>
        <w:tc>
          <w:tcPr>
            <w:tcW w:w="878" w:type="dxa"/>
            <w:tcBorders>
              <w:top w:val="single" w:sz="4" w:space="0" w:color="auto"/>
              <w:bottom w:val="single" w:sz="12" w:space="0" w:color="auto"/>
            </w:tcBorders>
            <w:shd w:val="clear" w:color="auto" w:fill="auto"/>
            <w:vAlign w:val="bottom"/>
          </w:tcPr>
          <w:p w14:paraId="35BE1820" w14:textId="77777777" w:rsidR="00504EED" w:rsidRPr="00956E33" w:rsidRDefault="00504EED" w:rsidP="007D6174">
            <w:pPr>
              <w:spacing w:before="40" w:after="80" w:line="210" w:lineRule="exact"/>
              <w:jc w:val="right"/>
              <w:rPr>
                <w:b/>
                <w:bCs/>
                <w:sz w:val="17"/>
                <w:szCs w:val="17"/>
              </w:rPr>
            </w:pPr>
            <w:r w:rsidRPr="00956E33">
              <w:rPr>
                <w:b/>
                <w:bCs/>
                <w:sz w:val="17"/>
                <w:szCs w:val="17"/>
              </w:rPr>
              <w:t>2 414</w:t>
            </w:r>
          </w:p>
        </w:tc>
        <w:tc>
          <w:tcPr>
            <w:tcW w:w="878" w:type="dxa"/>
            <w:tcBorders>
              <w:top w:val="single" w:sz="4" w:space="0" w:color="auto"/>
              <w:bottom w:val="single" w:sz="12" w:space="0" w:color="auto"/>
            </w:tcBorders>
            <w:shd w:val="clear" w:color="auto" w:fill="auto"/>
            <w:vAlign w:val="bottom"/>
          </w:tcPr>
          <w:p w14:paraId="58B053B9" w14:textId="77777777" w:rsidR="00504EED" w:rsidRPr="00956E33" w:rsidRDefault="00504EED" w:rsidP="007D6174">
            <w:pPr>
              <w:spacing w:before="40" w:after="80" w:line="210" w:lineRule="exact"/>
              <w:jc w:val="right"/>
              <w:rPr>
                <w:b/>
                <w:bCs/>
                <w:sz w:val="17"/>
                <w:szCs w:val="17"/>
              </w:rPr>
            </w:pPr>
            <w:r w:rsidRPr="00956E33">
              <w:rPr>
                <w:b/>
                <w:bCs/>
                <w:sz w:val="17"/>
                <w:szCs w:val="17"/>
              </w:rPr>
              <w:t>5 475</w:t>
            </w:r>
          </w:p>
        </w:tc>
        <w:tc>
          <w:tcPr>
            <w:tcW w:w="877" w:type="dxa"/>
            <w:tcBorders>
              <w:top w:val="single" w:sz="4" w:space="0" w:color="auto"/>
              <w:bottom w:val="single" w:sz="12" w:space="0" w:color="auto"/>
            </w:tcBorders>
            <w:shd w:val="clear" w:color="auto" w:fill="auto"/>
            <w:vAlign w:val="bottom"/>
          </w:tcPr>
          <w:p w14:paraId="7F88C0B6" w14:textId="77777777" w:rsidR="00504EED" w:rsidRPr="00956E33" w:rsidRDefault="00504EED" w:rsidP="007D6174">
            <w:pPr>
              <w:spacing w:before="40" w:after="80" w:line="210" w:lineRule="exact"/>
              <w:jc w:val="right"/>
              <w:rPr>
                <w:b/>
                <w:bCs/>
                <w:sz w:val="17"/>
                <w:szCs w:val="17"/>
              </w:rPr>
            </w:pPr>
            <w:r w:rsidRPr="00956E33">
              <w:rPr>
                <w:b/>
                <w:bCs/>
                <w:sz w:val="17"/>
                <w:szCs w:val="17"/>
              </w:rPr>
              <w:t>989</w:t>
            </w:r>
          </w:p>
        </w:tc>
        <w:tc>
          <w:tcPr>
            <w:tcW w:w="877" w:type="dxa"/>
            <w:tcBorders>
              <w:top w:val="single" w:sz="4" w:space="0" w:color="auto"/>
              <w:bottom w:val="single" w:sz="12" w:space="0" w:color="auto"/>
            </w:tcBorders>
            <w:shd w:val="clear" w:color="auto" w:fill="auto"/>
            <w:vAlign w:val="bottom"/>
          </w:tcPr>
          <w:p w14:paraId="3C560486" w14:textId="77777777" w:rsidR="00504EED" w:rsidRPr="00956E33" w:rsidRDefault="00504EED" w:rsidP="007D6174">
            <w:pPr>
              <w:spacing w:before="40" w:after="80" w:line="210" w:lineRule="exact"/>
              <w:jc w:val="right"/>
              <w:rPr>
                <w:b/>
                <w:bCs/>
                <w:sz w:val="17"/>
                <w:szCs w:val="17"/>
              </w:rPr>
            </w:pPr>
            <w:r w:rsidRPr="00956E33">
              <w:rPr>
                <w:b/>
                <w:bCs/>
                <w:sz w:val="17"/>
                <w:szCs w:val="17"/>
              </w:rPr>
              <w:t>1 321</w:t>
            </w:r>
          </w:p>
        </w:tc>
        <w:tc>
          <w:tcPr>
            <w:tcW w:w="877" w:type="dxa"/>
            <w:tcBorders>
              <w:top w:val="single" w:sz="4" w:space="0" w:color="auto"/>
              <w:bottom w:val="single" w:sz="12" w:space="0" w:color="auto"/>
            </w:tcBorders>
            <w:shd w:val="clear" w:color="auto" w:fill="auto"/>
            <w:vAlign w:val="bottom"/>
          </w:tcPr>
          <w:p w14:paraId="4AF84CA4" w14:textId="77777777" w:rsidR="00504EED" w:rsidRPr="00956E33" w:rsidRDefault="00504EED" w:rsidP="007D6174">
            <w:pPr>
              <w:spacing w:before="40" w:after="80" w:line="210" w:lineRule="exact"/>
              <w:jc w:val="right"/>
              <w:rPr>
                <w:b/>
                <w:bCs/>
                <w:sz w:val="17"/>
                <w:szCs w:val="17"/>
              </w:rPr>
            </w:pPr>
            <w:r w:rsidRPr="00956E33">
              <w:rPr>
                <w:b/>
                <w:bCs/>
                <w:sz w:val="17"/>
                <w:szCs w:val="17"/>
              </w:rPr>
              <w:t>2 310</w:t>
            </w:r>
          </w:p>
        </w:tc>
        <w:tc>
          <w:tcPr>
            <w:tcW w:w="877" w:type="dxa"/>
            <w:tcBorders>
              <w:top w:val="single" w:sz="4" w:space="0" w:color="auto"/>
              <w:bottom w:val="single" w:sz="12" w:space="0" w:color="auto"/>
            </w:tcBorders>
            <w:shd w:val="clear" w:color="auto" w:fill="auto"/>
            <w:vAlign w:val="bottom"/>
          </w:tcPr>
          <w:p w14:paraId="32A0FFC1" w14:textId="77777777" w:rsidR="00504EED" w:rsidRPr="00956E33" w:rsidRDefault="00504EED" w:rsidP="007D6174">
            <w:pPr>
              <w:spacing w:before="40" w:after="80" w:line="210" w:lineRule="exact"/>
              <w:jc w:val="right"/>
              <w:rPr>
                <w:b/>
                <w:bCs/>
                <w:sz w:val="17"/>
                <w:szCs w:val="17"/>
              </w:rPr>
            </w:pPr>
            <w:r w:rsidRPr="00956E33">
              <w:rPr>
                <w:b/>
                <w:bCs/>
                <w:sz w:val="17"/>
                <w:szCs w:val="17"/>
              </w:rPr>
              <w:t>1 539</w:t>
            </w:r>
          </w:p>
        </w:tc>
        <w:tc>
          <w:tcPr>
            <w:tcW w:w="877" w:type="dxa"/>
            <w:tcBorders>
              <w:top w:val="single" w:sz="4" w:space="0" w:color="auto"/>
              <w:bottom w:val="single" w:sz="12" w:space="0" w:color="auto"/>
            </w:tcBorders>
            <w:shd w:val="clear" w:color="auto" w:fill="auto"/>
            <w:vAlign w:val="bottom"/>
          </w:tcPr>
          <w:p w14:paraId="65805039" w14:textId="77777777" w:rsidR="00504EED" w:rsidRPr="00956E33" w:rsidRDefault="00504EED" w:rsidP="007D6174">
            <w:pPr>
              <w:spacing w:before="40" w:after="80" w:line="210" w:lineRule="exact"/>
              <w:jc w:val="right"/>
              <w:rPr>
                <w:b/>
                <w:bCs/>
                <w:sz w:val="17"/>
                <w:szCs w:val="17"/>
              </w:rPr>
            </w:pPr>
            <w:r w:rsidRPr="00956E33">
              <w:rPr>
                <w:b/>
                <w:bCs/>
                <w:sz w:val="17"/>
                <w:szCs w:val="17"/>
              </w:rPr>
              <w:t>733</w:t>
            </w:r>
          </w:p>
        </w:tc>
        <w:tc>
          <w:tcPr>
            <w:tcW w:w="877" w:type="dxa"/>
            <w:tcBorders>
              <w:top w:val="single" w:sz="4" w:space="0" w:color="auto"/>
              <w:bottom w:val="single" w:sz="12" w:space="0" w:color="auto"/>
            </w:tcBorders>
            <w:shd w:val="clear" w:color="auto" w:fill="auto"/>
            <w:vAlign w:val="bottom"/>
          </w:tcPr>
          <w:p w14:paraId="069294FE" w14:textId="77777777" w:rsidR="00504EED" w:rsidRPr="00956E33" w:rsidRDefault="00504EED" w:rsidP="007D6174">
            <w:pPr>
              <w:spacing w:before="40" w:after="80" w:line="210" w:lineRule="exact"/>
              <w:jc w:val="right"/>
              <w:rPr>
                <w:b/>
                <w:bCs/>
                <w:sz w:val="17"/>
                <w:szCs w:val="17"/>
              </w:rPr>
            </w:pPr>
            <w:r w:rsidRPr="00956E33">
              <w:rPr>
                <w:b/>
                <w:bCs/>
                <w:sz w:val="17"/>
                <w:szCs w:val="17"/>
              </w:rPr>
              <w:t>2 272</w:t>
            </w:r>
          </w:p>
        </w:tc>
        <w:tc>
          <w:tcPr>
            <w:tcW w:w="877" w:type="dxa"/>
            <w:tcBorders>
              <w:top w:val="single" w:sz="4" w:space="0" w:color="auto"/>
              <w:bottom w:val="single" w:sz="12" w:space="0" w:color="auto"/>
            </w:tcBorders>
            <w:shd w:val="clear" w:color="auto" w:fill="auto"/>
            <w:vAlign w:val="bottom"/>
          </w:tcPr>
          <w:p w14:paraId="406A9889" w14:textId="77777777" w:rsidR="00504EED" w:rsidRPr="00956E33" w:rsidRDefault="00504EED" w:rsidP="007D6174">
            <w:pPr>
              <w:spacing w:before="40" w:after="80" w:line="210" w:lineRule="exact"/>
              <w:jc w:val="right"/>
              <w:rPr>
                <w:b/>
                <w:bCs/>
                <w:sz w:val="17"/>
                <w:szCs w:val="17"/>
              </w:rPr>
            </w:pPr>
            <w:r w:rsidRPr="00956E33">
              <w:rPr>
                <w:b/>
                <w:bCs/>
                <w:sz w:val="17"/>
                <w:szCs w:val="17"/>
              </w:rPr>
              <w:t>600</w:t>
            </w:r>
          </w:p>
        </w:tc>
        <w:tc>
          <w:tcPr>
            <w:tcW w:w="877" w:type="dxa"/>
            <w:tcBorders>
              <w:top w:val="single" w:sz="4" w:space="0" w:color="auto"/>
              <w:bottom w:val="single" w:sz="12" w:space="0" w:color="auto"/>
            </w:tcBorders>
            <w:shd w:val="clear" w:color="auto" w:fill="auto"/>
            <w:vAlign w:val="bottom"/>
          </w:tcPr>
          <w:p w14:paraId="546A8574" w14:textId="77777777" w:rsidR="00504EED" w:rsidRPr="00956E33" w:rsidRDefault="00504EED" w:rsidP="007D6174">
            <w:pPr>
              <w:spacing w:before="40" w:after="80" w:line="210" w:lineRule="exact"/>
              <w:jc w:val="right"/>
              <w:rPr>
                <w:b/>
                <w:bCs/>
                <w:sz w:val="17"/>
                <w:szCs w:val="17"/>
              </w:rPr>
            </w:pPr>
            <w:r w:rsidRPr="00956E33">
              <w:rPr>
                <w:b/>
                <w:bCs/>
                <w:sz w:val="17"/>
                <w:szCs w:val="17"/>
              </w:rPr>
              <w:t>259</w:t>
            </w:r>
          </w:p>
        </w:tc>
        <w:tc>
          <w:tcPr>
            <w:tcW w:w="878" w:type="dxa"/>
            <w:tcBorders>
              <w:top w:val="single" w:sz="4" w:space="0" w:color="auto"/>
              <w:bottom w:val="single" w:sz="12" w:space="0" w:color="auto"/>
            </w:tcBorders>
            <w:shd w:val="clear" w:color="auto" w:fill="auto"/>
            <w:vAlign w:val="bottom"/>
          </w:tcPr>
          <w:p w14:paraId="158E8A23" w14:textId="77777777" w:rsidR="00504EED" w:rsidRPr="00956E33" w:rsidRDefault="00504EED" w:rsidP="007D6174">
            <w:pPr>
              <w:spacing w:before="40" w:after="80" w:line="210" w:lineRule="exact"/>
              <w:jc w:val="right"/>
              <w:rPr>
                <w:b/>
                <w:bCs/>
                <w:sz w:val="17"/>
                <w:szCs w:val="17"/>
              </w:rPr>
            </w:pPr>
            <w:r w:rsidRPr="00956E33">
              <w:rPr>
                <w:b/>
                <w:bCs/>
                <w:sz w:val="17"/>
                <w:szCs w:val="17"/>
              </w:rPr>
              <w:t>859</w:t>
            </w:r>
          </w:p>
        </w:tc>
      </w:tr>
    </w:tbl>
    <w:p w14:paraId="38A7D51B" w14:textId="77777777" w:rsidR="00836F20" w:rsidRPr="00956E33" w:rsidRDefault="00836F20" w:rsidP="00836F20">
      <w:pPr>
        <w:pStyle w:val="SingleTxt"/>
        <w:spacing w:after="0" w:line="120" w:lineRule="exact"/>
        <w:rPr>
          <w:sz w:val="10"/>
        </w:rPr>
      </w:pPr>
    </w:p>
    <w:p w14:paraId="19A72CCD" w14:textId="77777777" w:rsidR="00185834" w:rsidRPr="00956E33" w:rsidRDefault="00504EED" w:rsidP="00836F20">
      <w:pPr>
        <w:pStyle w:val="FootnoteText"/>
        <w:tabs>
          <w:tab w:val="clear" w:pos="418"/>
          <w:tab w:val="right" w:pos="216"/>
          <w:tab w:val="left" w:pos="288"/>
          <w:tab w:val="right" w:pos="576"/>
          <w:tab w:val="left" w:pos="648"/>
        </w:tabs>
        <w:ind w:left="0" w:firstLine="0"/>
      </w:pPr>
      <w:r w:rsidRPr="00956E33">
        <w:rPr>
          <w:i/>
        </w:rPr>
        <w:t>Fuente</w:t>
      </w:r>
      <w:r w:rsidRPr="00956E33">
        <w:t>: Oficina de la Representante Personal del Jefe del Estado para la Lucha contra la Violencia Sexual y el Reclutamiento de Niños</w:t>
      </w:r>
      <w:r w:rsidRPr="00956E33">
        <w:rPr>
          <w:vertAlign w:val="superscript"/>
        </w:rPr>
        <w:footnoteReference w:id="1"/>
      </w:r>
    </w:p>
    <w:p w14:paraId="3D6E6C98" w14:textId="77777777" w:rsidR="004C5A9B" w:rsidRPr="00956E33" w:rsidRDefault="004C5A9B" w:rsidP="004C5A9B">
      <w:pPr>
        <w:pStyle w:val="SingleTxt"/>
        <w:suppressAutoHyphens w:val="0"/>
        <w:ind w:left="0"/>
      </w:pPr>
    </w:p>
    <w:p w14:paraId="5048DEEE" w14:textId="77777777" w:rsidR="004C5A9B" w:rsidRPr="00956E33" w:rsidRDefault="004C5A9B" w:rsidP="00062808">
      <w:pPr>
        <w:pStyle w:val="SingleTxt"/>
        <w:suppressAutoHyphens w:val="0"/>
        <w:sectPr w:rsidR="004C5A9B" w:rsidRPr="00956E33" w:rsidSect="004C5A9B">
          <w:headerReference w:type="even" r:id="rId15"/>
          <w:headerReference w:type="default" r:id="rId16"/>
          <w:footerReference w:type="even" r:id="rId17"/>
          <w:footerReference w:type="default" r:id="rId18"/>
          <w:endnotePr>
            <w:numFmt w:val="decimal"/>
          </w:endnotePr>
          <w:pgSz w:w="15840" w:h="12240" w:orient="landscape" w:code="1"/>
          <w:pgMar w:top="1195" w:right="1742" w:bottom="1195" w:left="1901" w:header="576" w:footer="1037" w:gutter="0"/>
          <w:cols w:space="708"/>
          <w:noEndnote/>
          <w:bidi/>
          <w:rtlGutter/>
          <w:docGrid w:linePitch="360"/>
        </w:sectPr>
      </w:pPr>
    </w:p>
    <w:p w14:paraId="169D36E4" w14:textId="1FE3226B" w:rsidR="004926B2" w:rsidRPr="00956E33" w:rsidRDefault="004926B2" w:rsidP="004926B2">
      <w:pPr>
        <w:pStyle w:val="SingleTxt"/>
        <w:numPr>
          <w:ilvl w:val="0"/>
          <w:numId w:val="17"/>
        </w:numPr>
        <w:ind w:left="1267" w:firstLine="0"/>
      </w:pPr>
      <w:r w:rsidRPr="00956E33">
        <w:t>Con respecto al Protocolo Facultativo y a la modificación del artículo 20 de la</w:t>
      </w:r>
      <w:r w:rsidR="00956E33">
        <w:t xml:space="preserve"> </w:t>
      </w:r>
      <w:r w:rsidRPr="00956E33">
        <w:t>Convención.</w:t>
      </w:r>
    </w:p>
    <w:p w14:paraId="284F87EB" w14:textId="77777777" w:rsidR="004926B2" w:rsidRPr="00956E33" w:rsidRDefault="00AC283D" w:rsidP="00AC283D">
      <w:pPr>
        <w:pStyle w:val="SingleTxt"/>
        <w:rPr>
          <w:b/>
          <w:szCs w:val="20"/>
        </w:rPr>
      </w:pPr>
      <w:r w:rsidRPr="00956E33">
        <w:rPr>
          <w:b/>
          <w:szCs w:val="20"/>
        </w:rPr>
        <w:tab/>
      </w:r>
      <w:r w:rsidR="004926B2" w:rsidRPr="00956E33">
        <w:rPr>
          <w:b/>
          <w:szCs w:val="20"/>
        </w:rPr>
        <w:t>Ratificar, sin demora, el Protocolo Facultativo de la Convención, señalando que el Estado parte se había comprometido a ratificarlo en el examen periódico universal de 2010. El Comité también insta al Estado parte a que ratifique sin demora la modificación del artículo 20.1 de la Convención relativa al tiempo asignado a las reuniones del Comité</w:t>
      </w:r>
    </w:p>
    <w:p w14:paraId="0E1E19F7" w14:textId="77777777" w:rsidR="004926B2" w:rsidRPr="00956E33" w:rsidRDefault="004926B2" w:rsidP="0078236D">
      <w:pPr>
        <w:pStyle w:val="SingleTxt"/>
        <w:numPr>
          <w:ilvl w:val="0"/>
          <w:numId w:val="17"/>
        </w:numPr>
        <w:ind w:left="1267" w:firstLine="0"/>
      </w:pPr>
      <w:r w:rsidRPr="00956E33">
        <w:t>La República Democrática del Congo ha comenzado el proceso de ratificación.</w:t>
      </w:r>
    </w:p>
    <w:p w14:paraId="33D6D92B" w14:textId="77777777" w:rsidR="004926B2" w:rsidRPr="00956E33" w:rsidRDefault="004926B2" w:rsidP="0078236D">
      <w:pPr>
        <w:pStyle w:val="SingleTxt"/>
        <w:numPr>
          <w:ilvl w:val="0"/>
          <w:numId w:val="17"/>
        </w:numPr>
        <w:ind w:left="1267" w:firstLine="0"/>
      </w:pPr>
      <w:r w:rsidRPr="00956E33">
        <w:t>Con relación a la Declaración y Plataforma de Acción de Beijing.</w:t>
      </w:r>
    </w:p>
    <w:p w14:paraId="5456288D" w14:textId="77777777" w:rsidR="004926B2" w:rsidRPr="00956E33" w:rsidRDefault="00AC283D" w:rsidP="00AC283D">
      <w:pPr>
        <w:pStyle w:val="SingleTxt"/>
        <w:rPr>
          <w:b/>
          <w:szCs w:val="20"/>
        </w:rPr>
      </w:pPr>
      <w:r w:rsidRPr="00956E33">
        <w:rPr>
          <w:b/>
          <w:szCs w:val="20"/>
        </w:rPr>
        <w:tab/>
      </w:r>
      <w:r w:rsidR="004926B2" w:rsidRPr="00956E33">
        <w:rPr>
          <w:b/>
          <w:szCs w:val="20"/>
        </w:rPr>
        <w:t>Emplear la Declaración y Plataforma de Acción de Beijing en sus esfuerzos en pos de la aplicación de las disposiciones de la Convención.</w:t>
      </w:r>
    </w:p>
    <w:p w14:paraId="085E9293" w14:textId="77777777" w:rsidR="004926B2" w:rsidRPr="00956E33" w:rsidRDefault="004926B2" w:rsidP="0078236D">
      <w:pPr>
        <w:pStyle w:val="SingleTxt"/>
        <w:numPr>
          <w:ilvl w:val="0"/>
          <w:numId w:val="17"/>
        </w:numPr>
        <w:ind w:left="1267" w:firstLine="0"/>
      </w:pPr>
      <w:r w:rsidRPr="00956E33">
        <w:t>La República Democrática del Congo está armonizando sus programas con Beijing, tal como recomendó el Comité en el párrafo 42 de las observaciones finales. También está elaborando el Plan Sectorial del Plan de Acción Nacional (PAN) para la Aplicación de la Resolución 1325 del Consejo de Seguridad de las Naciones Unidas.</w:t>
      </w:r>
    </w:p>
    <w:p w14:paraId="2F29D3B7" w14:textId="77777777" w:rsidR="004926B2" w:rsidRPr="00956E33" w:rsidRDefault="00AC283D" w:rsidP="00AC283D">
      <w:pPr>
        <w:pStyle w:val="SingleTxt"/>
      </w:pPr>
      <w:r w:rsidRPr="00956E33">
        <w:tab/>
      </w:r>
      <w:r w:rsidR="004926B2" w:rsidRPr="00956E33">
        <w:t>Cabe recordar que la Declaración y Plataforma de Acción de Beijing han constituido la base para la creación del Consejo Nacional de la Mujer en virtud de la Orden Ministerial núm. CAB/V. M/AFF.SO.F./015/98, de 10 de julio de 1998.</w:t>
      </w:r>
    </w:p>
    <w:p w14:paraId="72ABE3CD" w14:textId="77777777" w:rsidR="004926B2" w:rsidRPr="00956E33" w:rsidRDefault="004926B2" w:rsidP="0078236D">
      <w:pPr>
        <w:pStyle w:val="SingleTxt"/>
        <w:numPr>
          <w:ilvl w:val="0"/>
          <w:numId w:val="17"/>
        </w:numPr>
        <w:ind w:left="1267" w:firstLine="0"/>
      </w:pPr>
      <w:r w:rsidRPr="00956E33">
        <w:t>Con respecto a los Objetivos de Desarrollo del Milenio y el marco para el desarrollo después de 2015 (Objetivos de Desarrollo Sostenible (ODS)).</w:t>
      </w:r>
    </w:p>
    <w:p w14:paraId="474F24E3" w14:textId="5BBF094F" w:rsidR="004926B2" w:rsidRPr="00956E33" w:rsidRDefault="0085026B" w:rsidP="0085026B">
      <w:pPr>
        <w:pStyle w:val="SingleTxt"/>
        <w:rPr>
          <w:b/>
          <w:szCs w:val="20"/>
        </w:rPr>
      </w:pPr>
      <w:r w:rsidRPr="00956E33">
        <w:rPr>
          <w:b/>
          <w:szCs w:val="20"/>
        </w:rPr>
        <w:tab/>
      </w:r>
      <w:r w:rsidR="004926B2" w:rsidRPr="00956E33">
        <w:rPr>
          <w:b/>
          <w:szCs w:val="20"/>
        </w:rPr>
        <w:t>Integrar una perspectiva de género, de conformidad con las disposiciones de la Convención, en todos los esfuerzos realizados en pos de la consecución de</w:t>
      </w:r>
      <w:r w:rsidR="00956E33">
        <w:rPr>
          <w:b/>
          <w:szCs w:val="20"/>
        </w:rPr>
        <w:t xml:space="preserve"> </w:t>
      </w:r>
      <w:r w:rsidR="004926B2" w:rsidRPr="00956E33">
        <w:rPr>
          <w:b/>
          <w:szCs w:val="20"/>
        </w:rPr>
        <w:t>los Objetivos de Desarrollo del Milenio y el marco para el desarrollo después</w:t>
      </w:r>
      <w:r w:rsidR="00956E33">
        <w:rPr>
          <w:b/>
          <w:szCs w:val="20"/>
        </w:rPr>
        <w:t xml:space="preserve"> </w:t>
      </w:r>
      <w:r w:rsidR="004926B2" w:rsidRPr="00956E33">
        <w:rPr>
          <w:b/>
          <w:szCs w:val="20"/>
        </w:rPr>
        <w:t>de 2015.</w:t>
      </w:r>
    </w:p>
    <w:p w14:paraId="4246E438" w14:textId="77777777" w:rsidR="004926B2" w:rsidRPr="00956E33" w:rsidRDefault="004926B2" w:rsidP="0078236D">
      <w:pPr>
        <w:pStyle w:val="SingleTxt"/>
        <w:numPr>
          <w:ilvl w:val="0"/>
          <w:numId w:val="17"/>
        </w:numPr>
        <w:ind w:left="1267" w:firstLine="0"/>
      </w:pPr>
      <w:r w:rsidRPr="00956E33">
        <w:t xml:space="preserve">La República Democrática del Congo integra esta perspectiva en sus políticas y programas encaminados a lograr los Objetivos de Desarrollo Sostenible (ODS) en general y, en particular, el Objetivo 5, especialmente el DSCRP2 para el período 2012-1015, el Plan de Acción del Gobierno para el período 2012-2016, la Política Nacional de Género de 2010 y la Estrategia para la Incorporación de la Perspectiva de Género en las Políticas y los Programas. </w:t>
      </w:r>
    </w:p>
    <w:p w14:paraId="34AE0452" w14:textId="77777777" w:rsidR="004926B2" w:rsidRPr="00956E33" w:rsidRDefault="004926B2" w:rsidP="0078236D">
      <w:pPr>
        <w:pStyle w:val="SingleTxt"/>
        <w:numPr>
          <w:ilvl w:val="0"/>
          <w:numId w:val="17"/>
        </w:numPr>
        <w:ind w:left="1267" w:firstLine="0"/>
      </w:pPr>
      <w:r w:rsidRPr="00956E33">
        <w:t>Con respecto a la difusión y la aplicación:</w:t>
      </w:r>
    </w:p>
    <w:p w14:paraId="12E89EAD" w14:textId="77777777" w:rsidR="004926B2" w:rsidRPr="00956E33" w:rsidRDefault="00A2413E" w:rsidP="00A2413E">
      <w:pPr>
        <w:pStyle w:val="SingleTxt"/>
        <w:rPr>
          <w:szCs w:val="20"/>
        </w:rPr>
      </w:pPr>
      <w:r w:rsidRPr="00956E33">
        <w:rPr>
          <w:szCs w:val="20"/>
        </w:rPr>
        <w:tab/>
        <w:t>a)</w:t>
      </w:r>
      <w:r w:rsidRPr="00956E33">
        <w:rPr>
          <w:szCs w:val="20"/>
        </w:rPr>
        <w:tab/>
      </w:r>
      <w:r w:rsidR="004926B2" w:rsidRPr="00956E33">
        <w:rPr>
          <w:szCs w:val="20"/>
        </w:rPr>
        <w:t xml:space="preserve">Aplicar las presentes observaciones finales y recomendaciones en el período comprendido entre este momento y la presentación del próximo informe periódico. Por ello, el Comité insta a que se difundan oportunamente las observaciones finales, en los idiomas oficiales del Estado parte, a las instituciones estatales pertinentes a todos los niveles (regional, nacional y local), en especial el Gobierno, los ministerios, el Parlamento y el Poder Judicial, a fin de permitir la plena aplicación de las observaciones. </w:t>
      </w:r>
    </w:p>
    <w:p w14:paraId="011C0102" w14:textId="77777777" w:rsidR="004926B2" w:rsidRPr="00956E33" w:rsidRDefault="00A2413E" w:rsidP="00A2413E">
      <w:pPr>
        <w:pStyle w:val="SingleTxt"/>
        <w:rPr>
          <w:szCs w:val="20"/>
        </w:rPr>
      </w:pPr>
      <w:r w:rsidRPr="00956E33">
        <w:rPr>
          <w:szCs w:val="20"/>
        </w:rPr>
        <w:tab/>
        <w:t>b)</w:t>
      </w:r>
      <w:r w:rsidRPr="00956E33">
        <w:rPr>
          <w:szCs w:val="20"/>
        </w:rPr>
        <w:tab/>
      </w:r>
      <w:r w:rsidR="004926B2" w:rsidRPr="00956E33">
        <w:rPr>
          <w:szCs w:val="20"/>
        </w:rPr>
        <w:t xml:space="preserve">Colaborar con todas las partes interesadas, como por ejemplo las asociaciones de empleadores, los sindicatos, las organizaciones de derechos humanos y de mujeres, las universidades e instituciones de investigación y los medios de comunicación. </w:t>
      </w:r>
    </w:p>
    <w:p w14:paraId="2A5F5902" w14:textId="77777777" w:rsidR="004926B2" w:rsidRPr="00956E33" w:rsidRDefault="00A2413E" w:rsidP="00A2413E">
      <w:pPr>
        <w:pStyle w:val="SingleTxt"/>
        <w:rPr>
          <w:szCs w:val="20"/>
        </w:rPr>
      </w:pPr>
      <w:r w:rsidRPr="00956E33">
        <w:rPr>
          <w:szCs w:val="20"/>
        </w:rPr>
        <w:tab/>
        <w:t>c)</w:t>
      </w:r>
      <w:r w:rsidRPr="00956E33">
        <w:rPr>
          <w:szCs w:val="20"/>
        </w:rPr>
        <w:tab/>
      </w:r>
      <w:r w:rsidR="004926B2" w:rsidRPr="00956E33">
        <w:rPr>
          <w:szCs w:val="20"/>
        </w:rPr>
        <w:t xml:space="preserve">Difundir las observaciones finales de forma apropiada a nivel de la comunidad local, a fin de permitir su aplicación. </w:t>
      </w:r>
    </w:p>
    <w:p w14:paraId="70E90053" w14:textId="77777777" w:rsidR="004926B2" w:rsidRPr="00956E33" w:rsidRDefault="00A2413E" w:rsidP="00A2413E">
      <w:pPr>
        <w:pStyle w:val="SingleTxt"/>
        <w:rPr>
          <w:szCs w:val="20"/>
        </w:rPr>
      </w:pPr>
      <w:r w:rsidRPr="00956E33">
        <w:rPr>
          <w:szCs w:val="20"/>
        </w:rPr>
        <w:tab/>
        <w:t>d)</w:t>
      </w:r>
      <w:r w:rsidRPr="00956E33">
        <w:rPr>
          <w:szCs w:val="20"/>
        </w:rPr>
        <w:tab/>
      </w:r>
      <w:r w:rsidR="004926B2" w:rsidRPr="00956E33">
        <w:rPr>
          <w:szCs w:val="20"/>
        </w:rPr>
        <w:t>Continuar difundiendo la Convención, su Protocolo Facultativo y la jurisprudencia pertinente y las recomendaciones generales del Comité a todas las partes interesadas.</w:t>
      </w:r>
    </w:p>
    <w:p w14:paraId="35BE5E69" w14:textId="77777777" w:rsidR="004926B2" w:rsidRPr="00956E33" w:rsidRDefault="004926B2" w:rsidP="003039C0">
      <w:pPr>
        <w:pStyle w:val="SingleTxt"/>
        <w:numPr>
          <w:ilvl w:val="0"/>
          <w:numId w:val="17"/>
        </w:numPr>
        <w:ind w:left="1267" w:firstLine="0"/>
      </w:pPr>
      <w:r w:rsidRPr="00956E33">
        <w:t xml:space="preserve">El Gobierno reconoce que esta recomendación no se ha aplicado de manera sistemática. Sin embargo, cabe destacar que se llevó a cabo una labor promoción en la que participaron las organizaciones de la sociedad civil y los asociados técnicos y financieros (el Fondo de las Naciones Unidas para la Infancia (UNICEF), el UNFPA y ONU-Mujeres) para los senadores y diputados, lo que dio lugar a la aprobación y promulgación de la </w:t>
      </w:r>
      <w:r w:rsidRPr="00956E33">
        <w:rPr>
          <w:i/>
        </w:rPr>
        <w:t>Ley núm. 15/013, de 1 de agosto de 2015, por la que se establecen disposiciones para la aplicación de los derechos de la mujer y la paridad</w:t>
      </w:r>
      <w:r w:rsidRPr="00956E33">
        <w:t xml:space="preserve">, y la </w:t>
      </w:r>
      <w:r w:rsidRPr="00956E33">
        <w:rPr>
          <w:i/>
        </w:rPr>
        <w:t>Ley núm. 16/008, de 15 de julio de 2016, por la que se modifica y complementa el Código de Familia</w:t>
      </w:r>
      <w:r w:rsidRPr="00956E33">
        <w:t>.</w:t>
      </w:r>
    </w:p>
    <w:p w14:paraId="6338B3BD" w14:textId="77777777" w:rsidR="004926B2" w:rsidRPr="00956E33" w:rsidRDefault="004926B2" w:rsidP="003039C0">
      <w:pPr>
        <w:pStyle w:val="SingleTxt"/>
        <w:numPr>
          <w:ilvl w:val="0"/>
          <w:numId w:val="17"/>
        </w:numPr>
        <w:ind w:left="1267" w:firstLine="0"/>
      </w:pPr>
      <w:r w:rsidRPr="00956E33">
        <w:t>Con relación a la ratificación de otros tratados:</w:t>
      </w:r>
    </w:p>
    <w:p w14:paraId="11545273" w14:textId="77777777" w:rsidR="004926B2" w:rsidRPr="00956E33" w:rsidRDefault="000F3D40" w:rsidP="000F3D40">
      <w:pPr>
        <w:pStyle w:val="SingleTxt"/>
        <w:rPr>
          <w:b/>
          <w:szCs w:val="20"/>
        </w:rPr>
      </w:pPr>
      <w:r w:rsidRPr="00956E33">
        <w:rPr>
          <w:b/>
          <w:szCs w:val="20"/>
        </w:rPr>
        <w:tab/>
      </w:r>
      <w:r w:rsidR="004926B2" w:rsidRPr="00956E33">
        <w:rPr>
          <w:b/>
          <w:szCs w:val="20"/>
        </w:rPr>
        <w:t>Considerar la ratificación de los tratados a los que aún no se ha adherido,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14:paraId="6AEBB1C2" w14:textId="6AF2D1BA" w:rsidR="00D92D23" w:rsidRPr="00956E33" w:rsidRDefault="004926B2" w:rsidP="003039C0">
      <w:pPr>
        <w:pStyle w:val="SingleTxt"/>
        <w:numPr>
          <w:ilvl w:val="0"/>
          <w:numId w:val="17"/>
        </w:numPr>
        <w:ind w:left="1267" w:firstLine="0"/>
      </w:pPr>
      <w:r w:rsidRPr="00956E33">
        <w:t>Cabe señalar que la República Democrática del Congo ratificó la Convención sobre los Derechos de las Personas con Discapacidad y su Protocolo Facultativo el</w:t>
      </w:r>
      <w:r w:rsidR="00956E33">
        <w:t xml:space="preserve"> </w:t>
      </w:r>
      <w:r w:rsidRPr="00956E33">
        <w:t>30 de septiembre de 2015.</w:t>
      </w:r>
    </w:p>
    <w:p w14:paraId="6F0F5137" w14:textId="77777777" w:rsidR="00D92D23" w:rsidRPr="00956E33" w:rsidRDefault="0082108B" w:rsidP="00D92D23">
      <w:pPr>
        <w:pStyle w:val="SingleTxt"/>
        <w:suppressAutoHyphens w:val="0"/>
      </w:pPr>
      <w:r w:rsidRPr="00956E33">
        <w:rPr>
          <w:noProof/>
          <w:w w:val="100"/>
          <w:lang w:eastAsia="es-ES"/>
        </w:rPr>
        <mc:AlternateContent>
          <mc:Choice Requires="wps">
            <w:drawing>
              <wp:anchor distT="0" distB="0" distL="114300" distR="114300" simplePos="0" relativeHeight="251658240" behindDoc="0" locked="0" layoutInCell="1" allowOverlap="1" wp14:anchorId="68AB4684" wp14:editId="0DBD19D6">
                <wp:simplePos x="0" y="0"/>
                <wp:positionH relativeFrom="column">
                  <wp:posOffset>2669540</wp:posOffset>
                </wp:positionH>
                <wp:positionV relativeFrom="paragraph">
                  <wp:posOffset>304800</wp:posOffset>
                </wp:positionV>
                <wp:extent cx="91440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59783"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Xf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" strokecolor="#010000" strokeweight=".25pt"/>
            </w:pict>
          </mc:Fallback>
        </mc:AlternateContent>
      </w:r>
      <w:bookmarkEnd w:id="0"/>
    </w:p>
    <w:sectPr w:rsidR="00D92D23" w:rsidRPr="00956E33" w:rsidSect="00666329">
      <w:headerReference w:type="even" r:id="rId19"/>
      <w:headerReference w:type="default" r:id="rId20"/>
      <w:footerReference w:type="even" r:id="rId21"/>
      <w:footerReference w:type="default" r:id="rId22"/>
      <w:endnotePr>
        <w:numFmt w:val="decimal"/>
      </w:endnotePr>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6-01T16:30:00Z" w:initials="Start">
    <w:p w14:paraId="1ABEC130" w14:textId="77777777" w:rsidR="00F76C05" w:rsidRPr="00A55837" w:rsidRDefault="00F76C05">
      <w:pPr>
        <w:pStyle w:val="CommentText"/>
        <w:rPr>
          <w:lang w:val="en-US"/>
        </w:rPr>
      </w:pPr>
      <w:r>
        <w:fldChar w:fldCharType="begin"/>
      </w:r>
      <w:r w:rsidRPr="00A55837">
        <w:rPr>
          <w:rStyle w:val="CommentReference"/>
          <w:lang w:val="en-US"/>
        </w:rPr>
        <w:instrText xml:space="preserve"> </w:instrText>
      </w:r>
      <w:r w:rsidRPr="00A55837">
        <w:rPr>
          <w:lang w:val="en-US"/>
        </w:rPr>
        <w:instrText>PAGE \# "'Page: '#'</w:instrText>
      </w:r>
      <w:r w:rsidRPr="00A55837">
        <w:rPr>
          <w:lang w:val="en-US"/>
        </w:rPr>
        <w:br/>
        <w:instrText>'"</w:instrText>
      </w:r>
      <w:r w:rsidRPr="00A55837">
        <w:rPr>
          <w:rStyle w:val="CommentReference"/>
          <w:lang w:val="en-US"/>
        </w:rPr>
        <w:instrText xml:space="preserve"> </w:instrText>
      </w:r>
      <w:r>
        <w:fldChar w:fldCharType="end"/>
      </w:r>
      <w:r>
        <w:rPr>
          <w:rStyle w:val="CommentReference"/>
        </w:rPr>
        <w:annotationRef/>
      </w:r>
      <w:r w:rsidRPr="00A55837">
        <w:rPr>
          <w:lang w:val="en-US"/>
        </w:rPr>
        <w:t>&lt;&lt;ODS JOB NO&gt;&gt;N1812971S&lt;&lt;ODS JOB NO&gt;&gt;</w:t>
      </w:r>
    </w:p>
    <w:p w14:paraId="37B2691F" w14:textId="77777777" w:rsidR="00F76C05" w:rsidRDefault="00F76C05">
      <w:pPr>
        <w:pStyle w:val="CommentText"/>
      </w:pPr>
      <w:r>
        <w:t>&lt;&lt;ODS DOC SYMBOL1&gt;&gt;CEDAW/C/COD/8&lt;&lt;ODS DOC SYMBOL1&gt;&gt;</w:t>
      </w:r>
    </w:p>
    <w:p w14:paraId="0FC89261" w14:textId="52779D95" w:rsidR="00F76C05" w:rsidRDefault="00F76C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C8926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3AEB5" w14:textId="77777777" w:rsidR="00F76C05" w:rsidRDefault="00F76C05" w:rsidP="008F1E8F">
      <w:pPr>
        <w:spacing w:line="240" w:lineRule="auto"/>
      </w:pPr>
      <w:r>
        <w:separator/>
      </w:r>
    </w:p>
  </w:endnote>
  <w:endnote w:type="continuationSeparator" w:id="0">
    <w:p w14:paraId="1ABEB44C" w14:textId="77777777" w:rsidR="00F76C05" w:rsidRDefault="00F76C0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76C05" w14:paraId="0C7E9952" w14:textId="77777777" w:rsidTr="00A34A42">
      <w:tc>
        <w:tcPr>
          <w:tcW w:w="5028" w:type="dxa"/>
        </w:tcPr>
        <w:p w14:paraId="1D988AF1" w14:textId="2934CFC7" w:rsidR="00F76C05" w:rsidRPr="00F76C05" w:rsidRDefault="005C0F4A" w:rsidP="00A34A42">
          <w:pPr>
            <w:pStyle w:val="Footer"/>
            <w:jc w:val="right"/>
            <w:rPr>
              <w:b w:val="0"/>
              <w:color w:val="000000"/>
              <w:w w:val="103"/>
              <w:sz w:val="14"/>
              <w:lang w:val="es-419"/>
            </w:rPr>
          </w:pPr>
          <w:r w:rsidRPr="003834C2">
            <w:rPr>
              <w:b w:val="0"/>
              <w:color w:val="000000"/>
              <w:w w:val="103"/>
              <w:sz w:val="14"/>
              <w:lang w:val="es-419"/>
            </w:rPr>
            <w:t>18-06925</w:t>
          </w:r>
        </w:p>
      </w:tc>
      <w:tc>
        <w:tcPr>
          <w:tcW w:w="5028" w:type="dxa"/>
        </w:tcPr>
        <w:p w14:paraId="0016F9ED" w14:textId="4C7D6B8B" w:rsidR="00F76C05" w:rsidRPr="00A34A42" w:rsidRDefault="00F76C05" w:rsidP="00A34A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1716">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1716">
            <w:rPr>
              <w:color w:val="000000"/>
              <w:w w:val="103"/>
            </w:rPr>
            <w:t>29</w:t>
          </w:r>
          <w:r>
            <w:rPr>
              <w:color w:val="000000"/>
              <w:w w:val="103"/>
            </w:rPr>
            <w:fldChar w:fldCharType="end"/>
          </w:r>
        </w:p>
      </w:tc>
    </w:tr>
  </w:tbl>
  <w:p w14:paraId="6FCC964F" w14:textId="77777777" w:rsidR="00F76C05" w:rsidRPr="00A34A42" w:rsidRDefault="00F76C05" w:rsidP="00A34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76C05" w14:paraId="31676A83" w14:textId="77777777" w:rsidTr="00A34A42">
      <w:tc>
        <w:tcPr>
          <w:tcW w:w="5028" w:type="dxa"/>
        </w:tcPr>
        <w:p w14:paraId="5F11CED8" w14:textId="537ACF96" w:rsidR="00F76C05" w:rsidRPr="00A34A42" w:rsidRDefault="00F76C05" w:rsidP="00A34A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1716">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1716">
            <w:rPr>
              <w:color w:val="000000"/>
              <w:w w:val="103"/>
            </w:rPr>
            <w:t>29</w:t>
          </w:r>
          <w:r>
            <w:rPr>
              <w:color w:val="000000"/>
              <w:w w:val="103"/>
            </w:rPr>
            <w:fldChar w:fldCharType="end"/>
          </w:r>
        </w:p>
      </w:tc>
      <w:tc>
        <w:tcPr>
          <w:tcW w:w="5028" w:type="dxa"/>
        </w:tcPr>
        <w:p w14:paraId="49392C5B" w14:textId="3265A839" w:rsidR="00F76C05" w:rsidRPr="00F76C05" w:rsidRDefault="005C0F4A" w:rsidP="00A34A42">
          <w:pPr>
            <w:pStyle w:val="Footer"/>
            <w:rPr>
              <w:b w:val="0"/>
              <w:color w:val="000000"/>
              <w:w w:val="103"/>
              <w:sz w:val="14"/>
              <w:lang w:val="es-419"/>
            </w:rPr>
          </w:pPr>
          <w:r w:rsidRPr="005C0F4A">
            <w:rPr>
              <w:b w:val="0"/>
              <w:color w:val="000000"/>
              <w:w w:val="103"/>
              <w:sz w:val="14"/>
            </w:rPr>
            <w:t>18-06925</w:t>
          </w:r>
        </w:p>
      </w:tc>
    </w:tr>
  </w:tbl>
  <w:p w14:paraId="676DFA0E" w14:textId="77777777" w:rsidR="00F76C05" w:rsidRPr="00F76C05" w:rsidRDefault="00F76C05" w:rsidP="00A34A42">
    <w:pPr>
      <w:pStyle w:val="Footer"/>
      <w:rPr>
        <w:lang w:val="es-4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900D6" w14:textId="77777777" w:rsidR="00F76C05" w:rsidRPr="00A34A42" w:rsidRDefault="00F76C05" w:rsidP="00A34A42">
    <w:pPr>
      <w:pStyle w:val="Footer"/>
      <w:spacing w:line="120" w:lineRule="exact"/>
      <w:rPr>
        <w:b w:val="0"/>
        <w:sz w:val="10"/>
      </w:rPr>
    </w:pPr>
    <w:r>
      <w:rPr>
        <w:b w:val="0"/>
        <w:lang w:val="es-ES" w:eastAsia="es-ES"/>
      </w:rPr>
      <w:drawing>
        <wp:anchor distT="0" distB="0" distL="114300" distR="114300" simplePos="0" relativeHeight="251659264" behindDoc="0" locked="0" layoutInCell="1" allowOverlap="1" wp14:anchorId="60D9ED00" wp14:editId="236610BD">
          <wp:simplePos x="0" y="0"/>
          <wp:positionH relativeFrom="column">
            <wp:posOffset>5565775</wp:posOffset>
          </wp:positionH>
          <wp:positionV relativeFrom="paragraph">
            <wp:posOffset>-287020</wp:posOffset>
          </wp:positionV>
          <wp:extent cx="694690" cy="6946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F76C05" w14:paraId="57FCEFB9" w14:textId="77777777" w:rsidTr="00666329">
      <w:tc>
        <w:tcPr>
          <w:tcW w:w="3830" w:type="dxa"/>
        </w:tcPr>
        <w:p w14:paraId="5871E67C" w14:textId="68E0AB96" w:rsidR="00F76C05" w:rsidRDefault="00F76C05" w:rsidP="00A34A42">
          <w:pPr>
            <w:pStyle w:val="ReleaseDate"/>
          </w:pPr>
          <w:r>
            <w:t>18-06925X (S)</w:t>
          </w:r>
        </w:p>
        <w:p w14:paraId="24A40D99" w14:textId="77777777" w:rsidR="00F76C05" w:rsidRPr="00A34A42" w:rsidRDefault="00F76C05" w:rsidP="00A34A4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*1806925*</w:t>
          </w:r>
        </w:p>
      </w:tc>
      <w:tc>
        <w:tcPr>
          <w:tcW w:w="5028" w:type="dxa"/>
        </w:tcPr>
        <w:p w14:paraId="44AA654C" w14:textId="77777777" w:rsidR="00F76C05" w:rsidRDefault="00F76C05" w:rsidP="00A34A42">
          <w:pPr>
            <w:pStyle w:val="Footer"/>
            <w:jc w:val="right"/>
            <w:rPr>
              <w:b w:val="0"/>
              <w:sz w:val="20"/>
            </w:rPr>
          </w:pPr>
          <w:r>
            <w:rPr>
              <w:b w:val="0"/>
              <w:sz w:val="20"/>
              <w:lang w:val="es-ES" w:eastAsia="es-ES"/>
            </w:rPr>
            <w:drawing>
              <wp:inline distT="0" distB="0" distL="0" distR="0" wp14:anchorId="1D9CE02E" wp14:editId="2650FD0F">
                <wp:extent cx="108585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1D856141" w14:textId="77777777" w:rsidR="00F76C05" w:rsidRPr="00A34A42" w:rsidRDefault="00F76C05" w:rsidP="00A34A4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page" w:tblpX="1153" w:tblpY="1196"/>
      <w:tblOverlap w:val="never"/>
      <w:tblW w:w="432" w:type="dxa"/>
      <w:tblCellMar>
        <w:left w:w="0" w:type="dxa"/>
        <w:right w:w="0" w:type="dxa"/>
      </w:tblCellMar>
      <w:tblLook w:val="04A0" w:firstRow="1" w:lastRow="0" w:firstColumn="1" w:lastColumn="0" w:noHBand="0" w:noVBand="1"/>
    </w:tblPr>
    <w:tblGrid>
      <w:gridCol w:w="432"/>
    </w:tblGrid>
    <w:tr w:rsidR="00F76C05" w:rsidRPr="002C250F" w14:paraId="208E5230" w14:textId="77777777" w:rsidTr="002C250F">
      <w:trPr>
        <w:cantSplit/>
        <w:trHeight w:val="4925"/>
      </w:trPr>
      <w:tc>
        <w:tcPr>
          <w:tcW w:w="12413" w:type="dxa"/>
          <w:textDirection w:val="tbRl"/>
        </w:tcPr>
        <w:p w14:paraId="0F2F3198" w14:textId="6A804D09" w:rsidR="00F76C05" w:rsidRPr="002C250F" w:rsidRDefault="00F76C05" w:rsidP="002C250F">
          <w:pPr>
            <w:pStyle w:val="Footer"/>
            <w:rPr>
              <w:w w:val="103"/>
            </w:rPr>
          </w:pPr>
          <w:r w:rsidRPr="002C250F">
            <w:rPr>
              <w:w w:val="103"/>
            </w:rPr>
            <w:fldChar w:fldCharType="begin"/>
          </w:r>
          <w:r w:rsidRPr="002C250F">
            <w:rPr>
              <w:w w:val="103"/>
            </w:rPr>
            <w:instrText xml:space="preserve"> PAGE  \* Arabic  \* MERGEFORMAT </w:instrText>
          </w:r>
          <w:r w:rsidRPr="002C250F">
            <w:rPr>
              <w:w w:val="103"/>
            </w:rPr>
            <w:fldChar w:fldCharType="separate"/>
          </w:r>
          <w:r w:rsidR="00A21716">
            <w:rPr>
              <w:w w:val="103"/>
            </w:rPr>
            <w:t>26</w:t>
          </w:r>
          <w:r w:rsidRPr="002C250F">
            <w:rPr>
              <w:w w:val="103"/>
            </w:rPr>
            <w:fldChar w:fldCharType="end"/>
          </w:r>
          <w:r w:rsidRPr="002C250F">
            <w:rPr>
              <w:w w:val="103"/>
            </w:rPr>
            <w:t>/</w:t>
          </w:r>
          <w:r w:rsidRPr="002C250F">
            <w:rPr>
              <w:w w:val="103"/>
            </w:rPr>
            <w:fldChar w:fldCharType="begin"/>
          </w:r>
          <w:r w:rsidRPr="002C250F">
            <w:rPr>
              <w:w w:val="103"/>
            </w:rPr>
            <w:instrText xml:space="preserve"> NUMPAGES  \* Arabic  \* MERGEFORMAT </w:instrText>
          </w:r>
          <w:r w:rsidRPr="002C250F">
            <w:rPr>
              <w:w w:val="103"/>
            </w:rPr>
            <w:fldChar w:fldCharType="separate"/>
          </w:r>
          <w:r w:rsidR="00A21716">
            <w:rPr>
              <w:w w:val="103"/>
            </w:rPr>
            <w:t>29</w:t>
          </w:r>
          <w:r w:rsidRPr="002C250F">
            <w:rPr>
              <w:w w:val="103"/>
            </w:rPr>
            <w:fldChar w:fldCharType="end"/>
          </w:r>
        </w:p>
      </w:tc>
    </w:tr>
    <w:tr w:rsidR="00F76C05" w:rsidRPr="002C250F" w14:paraId="36C92A53" w14:textId="77777777" w:rsidTr="002C250F">
      <w:trPr>
        <w:cantSplit/>
        <w:trHeight w:val="4925"/>
      </w:trPr>
      <w:tc>
        <w:tcPr>
          <w:tcW w:w="12413" w:type="dxa"/>
          <w:textDirection w:val="tbRl"/>
        </w:tcPr>
        <w:p w14:paraId="0EF3B73C" w14:textId="79E39018" w:rsidR="00F76C05" w:rsidRPr="00F76C05" w:rsidRDefault="0079068A" w:rsidP="002C250F">
          <w:pPr>
            <w:pStyle w:val="Footer"/>
            <w:jc w:val="right"/>
            <w:rPr>
              <w:b w:val="0"/>
              <w:w w:val="103"/>
              <w:sz w:val="14"/>
              <w:lang w:val="es-419"/>
            </w:rPr>
          </w:pPr>
          <w:r w:rsidRPr="0079068A">
            <w:rPr>
              <w:b w:val="0"/>
              <w:w w:val="103"/>
              <w:sz w:val="14"/>
            </w:rPr>
            <w:t>18-06925</w:t>
          </w:r>
        </w:p>
      </w:tc>
    </w:tr>
  </w:tbl>
  <w:p w14:paraId="5E698E76" w14:textId="77777777" w:rsidR="00F76C05" w:rsidRPr="00F76C05" w:rsidRDefault="00F76C05" w:rsidP="004C5A9B">
    <w:pPr>
      <w:pStyle w:val="Footer"/>
      <w:rPr>
        <w:lang w:val="es-419"/>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page" w:tblpX="1153" w:tblpY="1196"/>
      <w:tblOverlap w:val="never"/>
      <w:tblW w:w="432" w:type="dxa"/>
      <w:tblCellMar>
        <w:left w:w="0" w:type="dxa"/>
        <w:right w:w="0" w:type="dxa"/>
      </w:tblCellMar>
      <w:tblLook w:val="04A0" w:firstRow="1" w:lastRow="0" w:firstColumn="1" w:lastColumn="0" w:noHBand="0" w:noVBand="1"/>
    </w:tblPr>
    <w:tblGrid>
      <w:gridCol w:w="432"/>
    </w:tblGrid>
    <w:tr w:rsidR="00F76C05" w:rsidRPr="002C250F" w14:paraId="5ACBBE40" w14:textId="77777777" w:rsidTr="002C250F">
      <w:trPr>
        <w:cantSplit/>
        <w:trHeight w:val="4925"/>
      </w:trPr>
      <w:tc>
        <w:tcPr>
          <w:tcW w:w="12413" w:type="dxa"/>
          <w:textDirection w:val="tbRl"/>
        </w:tcPr>
        <w:p w14:paraId="02A3A3B3" w14:textId="59EAF37D" w:rsidR="00F76C05" w:rsidRPr="00F76C05" w:rsidRDefault="0079068A" w:rsidP="002C250F">
          <w:pPr>
            <w:pStyle w:val="Footer"/>
            <w:rPr>
              <w:b w:val="0"/>
              <w:w w:val="103"/>
              <w:sz w:val="14"/>
              <w:lang w:val="es-419"/>
            </w:rPr>
          </w:pPr>
          <w:r w:rsidRPr="0079068A">
            <w:rPr>
              <w:b w:val="0"/>
              <w:w w:val="103"/>
              <w:sz w:val="14"/>
            </w:rPr>
            <w:t>18-06925</w:t>
          </w:r>
        </w:p>
      </w:tc>
    </w:tr>
    <w:tr w:rsidR="00F76C05" w:rsidRPr="002C250F" w14:paraId="41B3CE12" w14:textId="77777777" w:rsidTr="002C250F">
      <w:trPr>
        <w:cantSplit/>
        <w:trHeight w:val="4925"/>
      </w:trPr>
      <w:tc>
        <w:tcPr>
          <w:tcW w:w="12413" w:type="dxa"/>
          <w:textDirection w:val="tbRl"/>
        </w:tcPr>
        <w:p w14:paraId="554E8E3E" w14:textId="191F29C4" w:rsidR="00F76C05" w:rsidRPr="002C250F" w:rsidRDefault="00F76C05" w:rsidP="002C250F">
          <w:pPr>
            <w:pStyle w:val="Footer"/>
            <w:jc w:val="right"/>
            <w:rPr>
              <w:w w:val="103"/>
            </w:rPr>
          </w:pPr>
          <w:r w:rsidRPr="002C250F">
            <w:rPr>
              <w:w w:val="103"/>
            </w:rPr>
            <w:fldChar w:fldCharType="begin"/>
          </w:r>
          <w:r w:rsidRPr="002C250F">
            <w:rPr>
              <w:w w:val="103"/>
            </w:rPr>
            <w:instrText xml:space="preserve"> PAGE  \* Arabic  \* MERGEFORMAT </w:instrText>
          </w:r>
          <w:r w:rsidRPr="002C250F">
            <w:rPr>
              <w:w w:val="103"/>
            </w:rPr>
            <w:fldChar w:fldCharType="separate"/>
          </w:r>
          <w:r w:rsidR="00A21716">
            <w:rPr>
              <w:w w:val="103"/>
            </w:rPr>
            <w:t>27</w:t>
          </w:r>
          <w:r w:rsidRPr="002C250F">
            <w:rPr>
              <w:w w:val="103"/>
            </w:rPr>
            <w:fldChar w:fldCharType="end"/>
          </w:r>
          <w:r w:rsidRPr="002C250F">
            <w:rPr>
              <w:w w:val="103"/>
            </w:rPr>
            <w:t>/</w:t>
          </w:r>
          <w:r w:rsidRPr="002C250F">
            <w:rPr>
              <w:w w:val="103"/>
            </w:rPr>
            <w:fldChar w:fldCharType="begin"/>
          </w:r>
          <w:r w:rsidRPr="002C250F">
            <w:rPr>
              <w:w w:val="103"/>
            </w:rPr>
            <w:instrText xml:space="preserve"> NUMPAGES  \* Arabic  \* MERGEFORMAT </w:instrText>
          </w:r>
          <w:r w:rsidRPr="002C250F">
            <w:rPr>
              <w:w w:val="103"/>
            </w:rPr>
            <w:fldChar w:fldCharType="separate"/>
          </w:r>
          <w:r w:rsidR="00A21716">
            <w:rPr>
              <w:w w:val="103"/>
            </w:rPr>
            <w:t>29</w:t>
          </w:r>
          <w:r w:rsidRPr="002C250F">
            <w:rPr>
              <w:w w:val="103"/>
            </w:rPr>
            <w:fldChar w:fldCharType="end"/>
          </w:r>
        </w:p>
      </w:tc>
    </w:tr>
  </w:tbl>
  <w:p w14:paraId="29F55172" w14:textId="77777777" w:rsidR="00F76C05" w:rsidRPr="004C5A9B" w:rsidRDefault="00F76C05" w:rsidP="004C5A9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76C05" w14:paraId="1C753DAA" w14:textId="77777777" w:rsidTr="00A34A42">
      <w:tc>
        <w:tcPr>
          <w:tcW w:w="5028" w:type="dxa"/>
        </w:tcPr>
        <w:p w14:paraId="60802D39" w14:textId="00EFE07B" w:rsidR="00F76C05" w:rsidRPr="00F76C05" w:rsidRDefault="0079068A" w:rsidP="00A34A42">
          <w:pPr>
            <w:pStyle w:val="Footer"/>
            <w:jc w:val="right"/>
            <w:rPr>
              <w:b w:val="0"/>
              <w:color w:val="000000"/>
              <w:w w:val="103"/>
              <w:sz w:val="14"/>
              <w:lang w:val="es-419"/>
            </w:rPr>
          </w:pPr>
          <w:r w:rsidRPr="005C0F4A">
            <w:rPr>
              <w:b w:val="0"/>
              <w:color w:val="000000"/>
              <w:w w:val="103"/>
              <w:sz w:val="14"/>
            </w:rPr>
            <w:t>18-06925</w:t>
          </w:r>
        </w:p>
      </w:tc>
      <w:tc>
        <w:tcPr>
          <w:tcW w:w="5028" w:type="dxa"/>
        </w:tcPr>
        <w:p w14:paraId="3053DDEB" w14:textId="79F00998" w:rsidR="00F76C05" w:rsidRPr="00A34A42" w:rsidRDefault="00F76C05" w:rsidP="00A34A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1716">
            <w:rPr>
              <w:color w:val="000000"/>
              <w:w w:val="103"/>
            </w:rPr>
            <w:t>28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1716">
            <w:rPr>
              <w:color w:val="000000"/>
              <w:w w:val="103"/>
            </w:rPr>
            <w:t>29</w:t>
          </w:r>
          <w:r>
            <w:rPr>
              <w:color w:val="000000"/>
              <w:w w:val="103"/>
            </w:rPr>
            <w:fldChar w:fldCharType="end"/>
          </w:r>
        </w:p>
      </w:tc>
    </w:tr>
  </w:tbl>
  <w:p w14:paraId="58CB6C90" w14:textId="77777777" w:rsidR="00F76C05" w:rsidRPr="00A34A42" w:rsidRDefault="00F76C05" w:rsidP="00A34A4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F76C05" w14:paraId="2AC28DA5" w14:textId="77777777" w:rsidTr="00A34A42">
      <w:tc>
        <w:tcPr>
          <w:tcW w:w="5028" w:type="dxa"/>
        </w:tcPr>
        <w:p w14:paraId="0CE0D167" w14:textId="5CFBE225" w:rsidR="00F76C05" w:rsidRPr="00A34A42" w:rsidRDefault="00F76C05" w:rsidP="00A34A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1716">
            <w:rPr>
              <w:color w:val="000000"/>
              <w:w w:val="103"/>
            </w:rPr>
            <w:t>29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1716">
            <w:rPr>
              <w:color w:val="000000"/>
              <w:w w:val="103"/>
            </w:rPr>
            <w:t>29</w:t>
          </w:r>
          <w:r>
            <w:rPr>
              <w:color w:val="000000"/>
              <w:w w:val="103"/>
            </w:rPr>
            <w:fldChar w:fldCharType="end"/>
          </w:r>
        </w:p>
      </w:tc>
      <w:tc>
        <w:tcPr>
          <w:tcW w:w="5028" w:type="dxa"/>
        </w:tcPr>
        <w:p w14:paraId="27CE2733" w14:textId="456692BC" w:rsidR="00F76C05" w:rsidRPr="00F76C05" w:rsidRDefault="0079068A" w:rsidP="00A34A42">
          <w:pPr>
            <w:pStyle w:val="Footer"/>
            <w:rPr>
              <w:b w:val="0"/>
              <w:color w:val="000000"/>
              <w:w w:val="103"/>
              <w:sz w:val="14"/>
              <w:lang w:val="es-419"/>
            </w:rPr>
          </w:pPr>
          <w:r w:rsidRPr="0079068A">
            <w:rPr>
              <w:b w:val="0"/>
              <w:color w:val="000000"/>
              <w:w w:val="103"/>
              <w:sz w:val="14"/>
            </w:rPr>
            <w:t>18-06925</w:t>
          </w:r>
        </w:p>
      </w:tc>
    </w:tr>
  </w:tbl>
  <w:p w14:paraId="04C0BCAD" w14:textId="77777777" w:rsidR="00F76C05" w:rsidRPr="00F76C05" w:rsidRDefault="00F76C05" w:rsidP="00A34A42">
    <w:pPr>
      <w:pStyle w:val="Footer"/>
      <w:rPr>
        <w:lang w:val="es-4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D20B7" w14:textId="77EC4109" w:rsidR="00F76C05" w:rsidRPr="00411C25" w:rsidRDefault="00411C25" w:rsidP="00411C25">
      <w:pPr>
        <w:pStyle w:val="Footer"/>
        <w:spacing w:after="80"/>
        <w:ind w:left="792"/>
        <w:rPr>
          <w:sz w:val="16"/>
        </w:rPr>
      </w:pPr>
      <w:r w:rsidRPr="00411C25">
        <w:rPr>
          <w:sz w:val="16"/>
        </w:rPr>
        <w:t>__________________</w:t>
      </w:r>
    </w:p>
  </w:footnote>
  <w:footnote w:type="continuationSeparator" w:id="0">
    <w:p w14:paraId="13E2E9D6" w14:textId="23FE04F5" w:rsidR="00F76C05" w:rsidRPr="00411C25" w:rsidRDefault="00411C25" w:rsidP="00411C25">
      <w:pPr>
        <w:pStyle w:val="Footer"/>
        <w:spacing w:after="80"/>
        <w:ind w:left="792"/>
        <w:rPr>
          <w:sz w:val="16"/>
        </w:rPr>
      </w:pPr>
      <w:r w:rsidRPr="00411C25">
        <w:rPr>
          <w:sz w:val="16"/>
        </w:rPr>
        <w:t>__________________</w:t>
      </w:r>
    </w:p>
  </w:footnote>
  <w:footnote w:id="1">
    <w:p w14:paraId="0C08F2B5" w14:textId="77777777" w:rsidR="00F76C05" w:rsidRPr="00836F20" w:rsidRDefault="00F76C05" w:rsidP="00411C25">
      <w:pPr>
        <w:pStyle w:val="FootnoteText"/>
        <w:tabs>
          <w:tab w:val="clear" w:pos="418"/>
          <w:tab w:val="right" w:pos="1195"/>
          <w:tab w:val="left" w:pos="1267"/>
          <w:tab w:val="left" w:pos="1742"/>
          <w:tab w:val="left" w:pos="2218"/>
          <w:tab w:val="left" w:pos="2693"/>
        </w:tabs>
        <w:ind w:left="1267" w:right="1267" w:hanging="432"/>
        <w:rPr>
          <w:rFonts w:eastAsiaTheme="minorEastAsia"/>
          <w:szCs w:val="17"/>
        </w:rPr>
      </w:pPr>
      <w:r w:rsidRPr="00836F20">
        <w:rPr>
          <w:rFonts w:eastAsiaTheme="minorEastAsia"/>
          <w:szCs w:val="17"/>
        </w:rPr>
        <w:tab/>
      </w:r>
      <w:r w:rsidRPr="00836F20">
        <w:rPr>
          <w:rFonts w:eastAsiaTheme="minorEastAsia"/>
          <w:szCs w:val="17"/>
          <w:vertAlign w:val="superscript"/>
        </w:rPr>
        <w:footnoteRef/>
      </w:r>
      <w:r w:rsidRPr="00836F20">
        <w:rPr>
          <w:rFonts w:eastAsiaTheme="minorEastAsia"/>
          <w:szCs w:val="17"/>
        </w:rPr>
        <w:tab/>
        <w:t>Misión de supervisión judicial en la República Democrática del Congo, en 2014 y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6C05" w14:paraId="1154FFCA" w14:textId="77777777" w:rsidTr="00A34A42">
      <w:trPr>
        <w:trHeight w:hRule="exact" w:val="864"/>
      </w:trPr>
      <w:tc>
        <w:tcPr>
          <w:tcW w:w="4838" w:type="dxa"/>
          <w:tcBorders>
            <w:bottom w:val="single" w:sz="2" w:space="0" w:color="010000"/>
          </w:tcBorders>
          <w:vAlign w:val="bottom"/>
        </w:tcPr>
        <w:p w14:paraId="186B2805" w14:textId="660A09D3" w:rsidR="00F76C05" w:rsidRPr="00A34A42" w:rsidRDefault="00F76C05" w:rsidP="00A34A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1716">
            <w:rPr>
              <w:b/>
              <w:color w:val="000000"/>
            </w:rPr>
            <w:t>CEDAW/C/COD/8</w:t>
          </w:r>
          <w:r>
            <w:rPr>
              <w:b/>
              <w:color w:val="000000"/>
            </w:rPr>
            <w:fldChar w:fldCharType="end"/>
          </w:r>
        </w:p>
      </w:tc>
      <w:tc>
        <w:tcPr>
          <w:tcW w:w="5028" w:type="dxa"/>
          <w:tcBorders>
            <w:bottom w:val="single" w:sz="2" w:space="0" w:color="010000"/>
          </w:tcBorders>
          <w:vAlign w:val="bottom"/>
        </w:tcPr>
        <w:p w14:paraId="61EB0CC0" w14:textId="77777777" w:rsidR="00F76C05" w:rsidRDefault="00F76C05" w:rsidP="00A34A42">
          <w:pPr>
            <w:pStyle w:val="Header"/>
          </w:pPr>
        </w:p>
      </w:tc>
    </w:tr>
  </w:tbl>
  <w:p w14:paraId="04E59A4A" w14:textId="77777777" w:rsidR="00F76C05" w:rsidRPr="00A34A42" w:rsidRDefault="00F76C05" w:rsidP="00A34A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6C05" w14:paraId="7FCC668E" w14:textId="77777777" w:rsidTr="00A34A42">
      <w:trPr>
        <w:trHeight w:hRule="exact" w:val="864"/>
      </w:trPr>
      <w:tc>
        <w:tcPr>
          <w:tcW w:w="4838" w:type="dxa"/>
          <w:tcBorders>
            <w:bottom w:val="single" w:sz="2" w:space="0" w:color="010000"/>
          </w:tcBorders>
          <w:vAlign w:val="bottom"/>
        </w:tcPr>
        <w:p w14:paraId="3B8AA8E8" w14:textId="77777777" w:rsidR="00F76C05" w:rsidRDefault="00F76C05" w:rsidP="00A34A42">
          <w:pPr>
            <w:pStyle w:val="Header"/>
          </w:pPr>
        </w:p>
      </w:tc>
      <w:tc>
        <w:tcPr>
          <w:tcW w:w="5028" w:type="dxa"/>
          <w:tcBorders>
            <w:bottom w:val="single" w:sz="2" w:space="0" w:color="010000"/>
          </w:tcBorders>
          <w:vAlign w:val="bottom"/>
        </w:tcPr>
        <w:p w14:paraId="517E92A3" w14:textId="539185F1" w:rsidR="00F76C05" w:rsidRPr="00A34A42" w:rsidRDefault="00F76C05" w:rsidP="00A34A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1716">
            <w:rPr>
              <w:b/>
              <w:color w:val="000000"/>
            </w:rPr>
            <w:t>CEDAW/C/COD/8</w:t>
          </w:r>
          <w:r>
            <w:rPr>
              <w:b/>
              <w:color w:val="000000"/>
            </w:rPr>
            <w:fldChar w:fldCharType="end"/>
          </w:r>
        </w:p>
      </w:tc>
    </w:tr>
  </w:tbl>
  <w:p w14:paraId="5F8752A4" w14:textId="77777777" w:rsidR="00F76C05" w:rsidRPr="00A34A42" w:rsidRDefault="00F76C05" w:rsidP="00A34A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6C05" w14:paraId="72316F51" w14:textId="77777777" w:rsidTr="00A34A42">
      <w:trPr>
        <w:gridAfter w:val="1"/>
        <w:wAfter w:w="12" w:type="dxa"/>
        <w:trHeight w:hRule="exact" w:val="864"/>
      </w:trPr>
      <w:tc>
        <w:tcPr>
          <w:tcW w:w="1267" w:type="dxa"/>
          <w:tcBorders>
            <w:bottom w:val="single" w:sz="4" w:space="0" w:color="auto"/>
          </w:tcBorders>
          <w:vAlign w:val="bottom"/>
        </w:tcPr>
        <w:p w14:paraId="17FC212A" w14:textId="77777777" w:rsidR="00F76C05" w:rsidRDefault="00F76C05" w:rsidP="00A34A42">
          <w:pPr>
            <w:pStyle w:val="Header"/>
            <w:spacing w:after="120"/>
          </w:pPr>
        </w:p>
      </w:tc>
      <w:tc>
        <w:tcPr>
          <w:tcW w:w="2059" w:type="dxa"/>
          <w:tcBorders>
            <w:bottom w:val="single" w:sz="4" w:space="0" w:color="auto"/>
          </w:tcBorders>
          <w:vAlign w:val="bottom"/>
        </w:tcPr>
        <w:p w14:paraId="3E9105A0" w14:textId="77777777" w:rsidR="00F76C05" w:rsidRPr="00A34A42" w:rsidRDefault="00F76C05" w:rsidP="00A34A42">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C91A766" w14:textId="77777777" w:rsidR="00F76C05" w:rsidRDefault="00F76C05" w:rsidP="00A34A42">
          <w:pPr>
            <w:pStyle w:val="Header"/>
            <w:spacing w:after="120"/>
          </w:pPr>
        </w:p>
      </w:tc>
      <w:tc>
        <w:tcPr>
          <w:tcW w:w="6523" w:type="dxa"/>
          <w:gridSpan w:val="3"/>
          <w:tcBorders>
            <w:bottom w:val="single" w:sz="4" w:space="0" w:color="auto"/>
          </w:tcBorders>
          <w:vAlign w:val="bottom"/>
        </w:tcPr>
        <w:p w14:paraId="5ACFD529" w14:textId="77777777" w:rsidR="00F76C05" w:rsidRPr="00A34A42" w:rsidRDefault="00F76C05" w:rsidP="00DA4E88">
          <w:pPr>
            <w:spacing w:after="80" w:line="240" w:lineRule="auto"/>
            <w:jc w:val="right"/>
            <w:rPr>
              <w:position w:val="-4"/>
            </w:rPr>
          </w:pPr>
          <w:r w:rsidRPr="00571F37">
            <w:rPr>
              <w:position w:val="-4"/>
              <w:sz w:val="40"/>
              <w:lang w:val="en-US"/>
            </w:rPr>
            <w:t>CEDAW</w:t>
          </w:r>
          <w:r w:rsidRPr="00571F37">
            <w:rPr>
              <w:position w:val="-4"/>
              <w:lang w:val="en-US"/>
            </w:rPr>
            <w:t>/C/</w:t>
          </w:r>
          <w:r>
            <w:rPr>
              <w:position w:val="-4"/>
              <w:lang w:val="en-US"/>
            </w:rPr>
            <w:t>COD/8</w:t>
          </w:r>
        </w:p>
      </w:tc>
    </w:tr>
    <w:tr w:rsidR="00F76C05" w:rsidRPr="00A34A42" w14:paraId="6C8E5C95" w14:textId="77777777" w:rsidTr="00A34A42">
      <w:trPr>
        <w:trHeight w:hRule="exact" w:val="2880"/>
      </w:trPr>
      <w:tc>
        <w:tcPr>
          <w:tcW w:w="1267" w:type="dxa"/>
          <w:tcBorders>
            <w:top w:val="single" w:sz="4" w:space="0" w:color="auto"/>
            <w:bottom w:val="single" w:sz="12" w:space="0" w:color="auto"/>
          </w:tcBorders>
        </w:tcPr>
        <w:p w14:paraId="6D886611" w14:textId="77777777" w:rsidR="00F76C05" w:rsidRPr="00A34A42" w:rsidRDefault="00F76C05" w:rsidP="00A34A42">
          <w:pPr>
            <w:pStyle w:val="Header"/>
            <w:spacing w:before="109"/>
          </w:pPr>
          <w:r>
            <w:t xml:space="preserve"> </w:t>
          </w:r>
          <w:r>
            <w:rPr>
              <w:lang w:val="es-ES" w:eastAsia="es-ES"/>
            </w:rPr>
            <w:drawing>
              <wp:inline distT="0" distB="0" distL="0" distR="0" wp14:anchorId="71AE200F" wp14:editId="4010D576">
                <wp:extent cx="695325" cy="590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4C08CE5" w14:textId="77777777" w:rsidR="00F76C05" w:rsidRPr="00A34A42" w:rsidRDefault="00F76C05" w:rsidP="00A34A42">
          <w:pPr>
            <w:pStyle w:val="XLarge"/>
            <w:spacing w:before="109"/>
          </w:pPr>
          <w:r w:rsidRPr="007E35F5">
            <w:rPr>
              <w:spacing w:val="0"/>
              <w:w w:val="100"/>
              <w:sz w:val="34"/>
              <w:szCs w:val="40"/>
              <w:lang w:eastAsia="es-ES"/>
            </w:rPr>
            <w:t>Convención sobre la</w:t>
          </w:r>
          <w:r>
            <w:rPr>
              <w:spacing w:val="0"/>
              <w:w w:val="100"/>
              <w:sz w:val="34"/>
              <w:szCs w:val="40"/>
              <w:lang w:eastAsia="es-ES"/>
            </w:rPr>
            <w:t xml:space="preserve"> </w:t>
          </w:r>
          <w:r w:rsidRPr="007E35F5">
            <w:rPr>
              <w:spacing w:val="0"/>
              <w:w w:val="100"/>
              <w:sz w:val="34"/>
              <w:szCs w:val="40"/>
              <w:lang w:eastAsia="es-ES"/>
            </w:rPr>
            <w:t xml:space="preserve">Eliminación </w:t>
          </w:r>
          <w:r>
            <w:rPr>
              <w:spacing w:val="0"/>
              <w:w w:val="100"/>
              <w:sz w:val="34"/>
              <w:szCs w:val="40"/>
              <w:lang w:eastAsia="es-ES"/>
            </w:rPr>
            <w:br/>
          </w:r>
          <w:r w:rsidRPr="007E35F5">
            <w:rPr>
              <w:spacing w:val="0"/>
              <w:w w:val="100"/>
              <w:sz w:val="34"/>
              <w:szCs w:val="40"/>
              <w:lang w:eastAsia="es-ES"/>
            </w:rPr>
            <w:t>de Todas las</w:t>
          </w:r>
          <w:r>
            <w:rPr>
              <w:spacing w:val="0"/>
              <w:w w:val="100"/>
              <w:sz w:val="34"/>
              <w:szCs w:val="40"/>
              <w:lang w:eastAsia="es-ES"/>
            </w:rPr>
            <w:t xml:space="preserve"> </w:t>
          </w:r>
          <w:r w:rsidRPr="007E35F5">
            <w:rPr>
              <w:spacing w:val="0"/>
              <w:w w:val="100"/>
              <w:sz w:val="34"/>
              <w:szCs w:val="40"/>
              <w:lang w:eastAsia="es-ES"/>
            </w:rPr>
            <w:t>Formas de Discriminación</w:t>
          </w:r>
          <w:r>
            <w:rPr>
              <w:spacing w:val="0"/>
              <w:w w:val="100"/>
              <w:sz w:val="34"/>
              <w:szCs w:val="40"/>
              <w:lang w:eastAsia="es-ES"/>
            </w:rPr>
            <w:t xml:space="preserve"> </w:t>
          </w:r>
          <w:r w:rsidRPr="007E35F5">
            <w:rPr>
              <w:spacing w:val="0"/>
              <w:w w:val="100"/>
              <w:sz w:val="34"/>
              <w:szCs w:val="40"/>
              <w:lang w:eastAsia="es-ES"/>
            </w:rPr>
            <w:t>contra la Mujer</w:t>
          </w:r>
        </w:p>
      </w:tc>
      <w:tc>
        <w:tcPr>
          <w:tcW w:w="245" w:type="dxa"/>
          <w:tcBorders>
            <w:top w:val="single" w:sz="4" w:space="0" w:color="auto"/>
            <w:bottom w:val="single" w:sz="12" w:space="0" w:color="auto"/>
          </w:tcBorders>
        </w:tcPr>
        <w:p w14:paraId="09E9E444" w14:textId="77777777" w:rsidR="00F76C05" w:rsidRPr="00A55837" w:rsidRDefault="00F76C05" w:rsidP="00A34A42">
          <w:pPr>
            <w:pStyle w:val="Header"/>
            <w:spacing w:before="109"/>
            <w:rPr>
              <w:lang w:val="es-419"/>
            </w:rPr>
          </w:pPr>
        </w:p>
      </w:tc>
      <w:tc>
        <w:tcPr>
          <w:tcW w:w="3180" w:type="dxa"/>
          <w:gridSpan w:val="2"/>
          <w:tcBorders>
            <w:top w:val="single" w:sz="4" w:space="0" w:color="auto"/>
            <w:bottom w:val="single" w:sz="12" w:space="0" w:color="auto"/>
          </w:tcBorders>
        </w:tcPr>
        <w:p w14:paraId="6CE6CB95" w14:textId="77777777" w:rsidR="00F76C05" w:rsidRDefault="00F76C05" w:rsidP="005C0F4A">
          <w:pPr>
            <w:pStyle w:val="Distribution"/>
          </w:pPr>
          <w:r>
            <w:t>Distr. general</w:t>
          </w:r>
        </w:p>
        <w:p w14:paraId="6D1D0CE3" w14:textId="77777777" w:rsidR="00F76C05" w:rsidRDefault="00F76C05" w:rsidP="00A34A42">
          <w:pPr>
            <w:pStyle w:val="Publication"/>
          </w:pPr>
          <w:r>
            <w:t>1 de mayo de 2018</w:t>
          </w:r>
        </w:p>
        <w:p w14:paraId="0E8440C0" w14:textId="77777777" w:rsidR="00F76C05" w:rsidRDefault="00F76C05" w:rsidP="00A34A42">
          <w:r>
            <w:t>Español</w:t>
          </w:r>
        </w:p>
        <w:p w14:paraId="02B4C8F7" w14:textId="77777777" w:rsidR="00F76C05" w:rsidRPr="00DA4E88" w:rsidRDefault="00F76C05" w:rsidP="00734FBF">
          <w:pPr>
            <w:pStyle w:val="Original"/>
          </w:pPr>
          <w:r>
            <w:t>Original: francés</w:t>
          </w:r>
          <w:r>
            <w:br/>
            <w:t>Español, francés e inglés únicamente</w:t>
          </w:r>
        </w:p>
      </w:tc>
    </w:tr>
  </w:tbl>
  <w:p w14:paraId="2C82AA75" w14:textId="77777777" w:rsidR="00F76C05" w:rsidRPr="00F76C05" w:rsidRDefault="00F76C05" w:rsidP="00A34A42">
    <w:pPr>
      <w:pStyle w:val="Header"/>
      <w:rPr>
        <w:sz w:val="2"/>
        <w:lang w:val="es-41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horzAnchor="page" w:tblpX="14573" w:tblpY="577"/>
      <w:tblOverlap w:val="never"/>
      <w:tblW w:w="864" w:type="dxa"/>
      <w:tblBorders>
        <w:left w:val="single" w:sz="4" w:space="0" w:color="auto"/>
      </w:tblBorders>
      <w:tblCellMar>
        <w:left w:w="58" w:type="dxa"/>
        <w:right w:w="58" w:type="dxa"/>
      </w:tblCellMar>
      <w:tblLook w:val="04A0" w:firstRow="1" w:lastRow="0" w:firstColumn="1" w:lastColumn="0" w:noHBand="0" w:noVBand="1"/>
    </w:tblPr>
    <w:tblGrid>
      <w:gridCol w:w="864"/>
    </w:tblGrid>
    <w:tr w:rsidR="00F76C05" w:rsidRPr="004C5A9B" w14:paraId="7A518CDB" w14:textId="77777777" w:rsidTr="002C250F">
      <w:trPr>
        <w:cantSplit/>
        <w:trHeight w:val="4925"/>
      </w:trPr>
      <w:tc>
        <w:tcPr>
          <w:tcW w:w="12413" w:type="dxa"/>
          <w:textDirection w:val="tbRl"/>
          <w:vAlign w:val="bottom"/>
        </w:tcPr>
        <w:p w14:paraId="4D420F4B" w14:textId="22A675C5" w:rsidR="00F76C05" w:rsidRPr="002C250F" w:rsidRDefault="00F76C05" w:rsidP="002C250F">
          <w:pPr>
            <w:pStyle w:val="Header"/>
            <w:ind w:left="14" w:right="14"/>
            <w:rPr>
              <w:b/>
              <w:w w:val="103"/>
            </w:rPr>
          </w:pPr>
          <w:r w:rsidRPr="002C250F">
            <w:rPr>
              <w:b/>
              <w:w w:val="103"/>
            </w:rPr>
            <w:fldChar w:fldCharType="begin"/>
          </w:r>
          <w:r w:rsidRPr="002C250F">
            <w:rPr>
              <w:b/>
              <w:w w:val="103"/>
            </w:rPr>
            <w:instrText xml:space="preserve"> DOCVARIABLE "sss1" \* MERGEFORMAT </w:instrText>
          </w:r>
          <w:r w:rsidRPr="002C250F">
            <w:rPr>
              <w:b/>
              <w:w w:val="103"/>
            </w:rPr>
            <w:fldChar w:fldCharType="separate"/>
          </w:r>
          <w:r w:rsidR="00A21716">
            <w:rPr>
              <w:b/>
              <w:w w:val="103"/>
            </w:rPr>
            <w:t>CEDAW/C/COD/8</w:t>
          </w:r>
          <w:r w:rsidRPr="002C250F">
            <w:rPr>
              <w:b/>
              <w:w w:val="103"/>
            </w:rPr>
            <w:fldChar w:fldCharType="end"/>
          </w:r>
        </w:p>
      </w:tc>
    </w:tr>
    <w:tr w:rsidR="00F76C05" w:rsidRPr="004C5A9B" w14:paraId="7763842C" w14:textId="77777777" w:rsidTr="002C250F">
      <w:trPr>
        <w:cantSplit/>
        <w:trHeight w:val="4925"/>
      </w:trPr>
      <w:tc>
        <w:tcPr>
          <w:tcW w:w="12413" w:type="dxa"/>
          <w:textDirection w:val="tbRl"/>
          <w:vAlign w:val="bottom"/>
        </w:tcPr>
        <w:p w14:paraId="25959AE2" w14:textId="77777777" w:rsidR="00F76C05" w:rsidRPr="002C250F" w:rsidRDefault="00F76C05" w:rsidP="002C250F">
          <w:pPr>
            <w:pStyle w:val="Header"/>
            <w:ind w:left="14" w:right="14"/>
            <w:rPr>
              <w:w w:val="103"/>
            </w:rPr>
          </w:pPr>
        </w:p>
      </w:tc>
    </w:tr>
  </w:tbl>
  <w:p w14:paraId="3FD29567" w14:textId="77777777" w:rsidR="00F76C05" w:rsidRPr="004C5A9B" w:rsidRDefault="00F76C05" w:rsidP="004C5A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horzAnchor="page" w:tblpX="14573" w:tblpY="577"/>
      <w:tblOverlap w:val="never"/>
      <w:tblW w:w="864" w:type="dxa"/>
      <w:tblBorders>
        <w:left w:val="single" w:sz="4" w:space="0" w:color="auto"/>
      </w:tblBorders>
      <w:tblCellMar>
        <w:left w:w="58" w:type="dxa"/>
        <w:right w:w="58" w:type="dxa"/>
      </w:tblCellMar>
      <w:tblLook w:val="04A0" w:firstRow="1" w:lastRow="0" w:firstColumn="1" w:lastColumn="0" w:noHBand="0" w:noVBand="1"/>
    </w:tblPr>
    <w:tblGrid>
      <w:gridCol w:w="864"/>
    </w:tblGrid>
    <w:tr w:rsidR="00F76C05" w:rsidRPr="002C250F" w14:paraId="5096D542" w14:textId="77777777" w:rsidTr="002C250F">
      <w:trPr>
        <w:trHeight w:val="4925"/>
      </w:trPr>
      <w:tc>
        <w:tcPr>
          <w:tcW w:w="12413" w:type="dxa"/>
          <w:vAlign w:val="bottom"/>
        </w:tcPr>
        <w:p w14:paraId="674EAEDA" w14:textId="77777777" w:rsidR="00F76C05" w:rsidRPr="002C250F" w:rsidRDefault="00F76C05" w:rsidP="002C250F">
          <w:pPr>
            <w:pStyle w:val="Header"/>
            <w:ind w:left="14" w:right="14"/>
            <w:jc w:val="right"/>
            <w:rPr>
              <w:bCs/>
              <w:w w:val="103"/>
              <w:szCs w:val="26"/>
            </w:rPr>
          </w:pPr>
        </w:p>
      </w:tc>
    </w:tr>
    <w:tr w:rsidR="00F76C05" w:rsidRPr="002C250F" w14:paraId="613ED1AC" w14:textId="77777777" w:rsidTr="002C250F">
      <w:trPr>
        <w:cantSplit/>
        <w:trHeight w:val="4925"/>
      </w:trPr>
      <w:tc>
        <w:tcPr>
          <w:tcW w:w="12413" w:type="dxa"/>
          <w:textDirection w:val="tbRl"/>
          <w:vAlign w:val="bottom"/>
        </w:tcPr>
        <w:p w14:paraId="45802CAD" w14:textId="22F0BE08" w:rsidR="00F76C05" w:rsidRPr="002C250F" w:rsidRDefault="00F76C05" w:rsidP="002C250F">
          <w:pPr>
            <w:pStyle w:val="Header"/>
            <w:ind w:left="14" w:right="14"/>
            <w:jc w:val="right"/>
            <w:rPr>
              <w:b/>
              <w:bCs/>
              <w:w w:val="103"/>
              <w:szCs w:val="26"/>
            </w:rPr>
          </w:pPr>
          <w:r w:rsidRPr="002C250F">
            <w:rPr>
              <w:b/>
              <w:bCs/>
              <w:w w:val="103"/>
              <w:szCs w:val="26"/>
            </w:rPr>
            <w:fldChar w:fldCharType="begin"/>
          </w:r>
          <w:r w:rsidRPr="002C250F">
            <w:rPr>
              <w:b/>
              <w:bCs/>
              <w:w w:val="103"/>
              <w:szCs w:val="26"/>
            </w:rPr>
            <w:instrText xml:space="preserve"> DOCVARIABLE "sss1" \* MERGEFORMAT </w:instrText>
          </w:r>
          <w:r w:rsidRPr="002C250F">
            <w:rPr>
              <w:b/>
              <w:bCs/>
              <w:w w:val="103"/>
              <w:szCs w:val="26"/>
            </w:rPr>
            <w:fldChar w:fldCharType="separate"/>
          </w:r>
          <w:r w:rsidR="00A21716">
            <w:rPr>
              <w:b/>
              <w:bCs/>
              <w:w w:val="103"/>
              <w:szCs w:val="26"/>
            </w:rPr>
            <w:t>CEDAW/C/COD/8</w:t>
          </w:r>
          <w:r w:rsidRPr="002C250F">
            <w:rPr>
              <w:b/>
              <w:bCs/>
              <w:w w:val="103"/>
              <w:szCs w:val="26"/>
            </w:rPr>
            <w:fldChar w:fldCharType="end"/>
          </w:r>
        </w:p>
      </w:tc>
    </w:tr>
  </w:tbl>
  <w:p w14:paraId="41FE91BF" w14:textId="77777777" w:rsidR="00F76C05" w:rsidRPr="004C5A9B" w:rsidRDefault="00F76C05" w:rsidP="004C5A9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6C05" w14:paraId="56E0857F" w14:textId="77777777" w:rsidTr="00A34A42">
      <w:trPr>
        <w:trHeight w:hRule="exact" w:val="864"/>
      </w:trPr>
      <w:tc>
        <w:tcPr>
          <w:tcW w:w="4838" w:type="dxa"/>
          <w:tcBorders>
            <w:bottom w:val="single" w:sz="2" w:space="0" w:color="010000"/>
          </w:tcBorders>
          <w:vAlign w:val="bottom"/>
        </w:tcPr>
        <w:p w14:paraId="6255ECBE" w14:textId="01D4AB16" w:rsidR="00F76C05" w:rsidRPr="00A34A42" w:rsidRDefault="00F76C05" w:rsidP="00A34A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1716">
            <w:rPr>
              <w:b/>
              <w:color w:val="000000"/>
            </w:rPr>
            <w:t>CEDAW/C/COD/8</w:t>
          </w:r>
          <w:r>
            <w:rPr>
              <w:b/>
              <w:color w:val="000000"/>
            </w:rPr>
            <w:fldChar w:fldCharType="end"/>
          </w:r>
        </w:p>
      </w:tc>
      <w:tc>
        <w:tcPr>
          <w:tcW w:w="5028" w:type="dxa"/>
          <w:tcBorders>
            <w:bottom w:val="single" w:sz="2" w:space="0" w:color="010000"/>
          </w:tcBorders>
          <w:vAlign w:val="bottom"/>
        </w:tcPr>
        <w:p w14:paraId="156821AC" w14:textId="77777777" w:rsidR="00F76C05" w:rsidRDefault="00F76C05" w:rsidP="00A34A42">
          <w:pPr>
            <w:pStyle w:val="Header"/>
          </w:pPr>
        </w:p>
      </w:tc>
    </w:tr>
  </w:tbl>
  <w:p w14:paraId="7E6E33F2" w14:textId="77777777" w:rsidR="00F76C05" w:rsidRPr="00A34A42" w:rsidRDefault="00F76C05" w:rsidP="00A34A42">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6C05" w14:paraId="3F7FDCA3" w14:textId="77777777" w:rsidTr="00A34A42">
      <w:trPr>
        <w:trHeight w:hRule="exact" w:val="864"/>
      </w:trPr>
      <w:tc>
        <w:tcPr>
          <w:tcW w:w="4838" w:type="dxa"/>
          <w:tcBorders>
            <w:bottom w:val="single" w:sz="2" w:space="0" w:color="010000"/>
          </w:tcBorders>
          <w:vAlign w:val="bottom"/>
        </w:tcPr>
        <w:p w14:paraId="7A1685D0" w14:textId="77777777" w:rsidR="00F76C05" w:rsidRDefault="00F76C05" w:rsidP="00A34A42">
          <w:pPr>
            <w:pStyle w:val="Header"/>
          </w:pPr>
        </w:p>
      </w:tc>
      <w:tc>
        <w:tcPr>
          <w:tcW w:w="5028" w:type="dxa"/>
          <w:tcBorders>
            <w:bottom w:val="single" w:sz="2" w:space="0" w:color="010000"/>
          </w:tcBorders>
          <w:vAlign w:val="bottom"/>
        </w:tcPr>
        <w:p w14:paraId="4D187CFD" w14:textId="580467A1" w:rsidR="00F76C05" w:rsidRPr="00A34A42" w:rsidRDefault="00F76C05" w:rsidP="00A34A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1716">
            <w:rPr>
              <w:b/>
              <w:color w:val="000000"/>
            </w:rPr>
            <w:t>CEDAW/C/COD/8</w:t>
          </w:r>
          <w:r>
            <w:rPr>
              <w:b/>
              <w:color w:val="000000"/>
            </w:rPr>
            <w:fldChar w:fldCharType="end"/>
          </w:r>
        </w:p>
      </w:tc>
    </w:tr>
  </w:tbl>
  <w:p w14:paraId="2740342E" w14:textId="77777777" w:rsidR="00F76C05" w:rsidRPr="00A34A42" w:rsidRDefault="00F76C05" w:rsidP="00A34A4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48586C"/>
    <w:multiLevelType w:val="singleLevel"/>
    <w:tmpl w:val="E7D22B64"/>
    <w:lvl w:ilvl="0">
      <w:start w:val="1"/>
      <w:numFmt w:val="decimal"/>
      <w:lvlRestart w:val="0"/>
      <w:lvlText w:val="%1."/>
      <w:lvlJc w:val="left"/>
      <w:pPr>
        <w:tabs>
          <w:tab w:val="num" w:pos="475"/>
        </w:tabs>
      </w:pPr>
      <w:rPr>
        <w:rFonts w:cs="Times New Roman"/>
        <w:spacing w:val="0"/>
        <w:w w:val="100"/>
      </w:rPr>
    </w:lvl>
  </w:abstractNum>
  <w:abstractNum w:abstractNumId="2" w15:restartNumberingAfterBreak="0">
    <w:nsid w:val="0AFC19D6"/>
    <w:multiLevelType w:val="hybridMultilevel"/>
    <w:tmpl w:val="97228116"/>
    <w:lvl w:ilvl="0" w:tplc="1AEACE68">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0F96455"/>
    <w:multiLevelType w:val="hybridMultilevel"/>
    <w:tmpl w:val="95102E36"/>
    <w:lvl w:ilvl="0" w:tplc="1F267E08">
      <w:start w:val="1"/>
      <w:numFmt w:val="decimal"/>
      <w:lvlText w:val="%1."/>
      <w:lvlJc w:val="left"/>
      <w:pPr>
        <w:ind w:left="1701" w:firstLine="0"/>
      </w:pPr>
      <w:rPr>
        <w:rFonts w:cs="Times New Roman"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5"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6" w15:restartNumberingAfterBreak="0">
    <w:nsid w:val="1DD23341"/>
    <w:multiLevelType w:val="hybridMultilevel"/>
    <w:tmpl w:val="566E1F12"/>
    <w:lvl w:ilvl="0" w:tplc="F4E81DCA">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DDD559C"/>
    <w:multiLevelType w:val="singleLevel"/>
    <w:tmpl w:val="2CE6CAEC"/>
    <w:lvl w:ilvl="0">
      <w:start w:val="56"/>
      <w:numFmt w:val="decimal"/>
      <w:lvlRestart w:val="0"/>
      <w:lvlText w:val="%1."/>
      <w:lvlJc w:val="left"/>
      <w:pPr>
        <w:tabs>
          <w:tab w:val="num" w:pos="475"/>
        </w:tabs>
      </w:pPr>
      <w:rPr>
        <w:rFonts w:cs="Times New Roman"/>
        <w:spacing w:val="0"/>
        <w:w w:val="100"/>
      </w:rPr>
    </w:lvl>
  </w:abstractNum>
  <w:abstractNum w:abstractNumId="8" w15:restartNumberingAfterBreak="0">
    <w:nsid w:val="20656D35"/>
    <w:multiLevelType w:val="hybridMultilevel"/>
    <w:tmpl w:val="6DA49BD8"/>
    <w:lvl w:ilvl="0" w:tplc="320C81FA">
      <w:start w:val="1"/>
      <w:numFmt w:val="lowerLetter"/>
      <w:lvlRestart w:val="0"/>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33E4743"/>
    <w:multiLevelType w:val="hybridMultilevel"/>
    <w:tmpl w:val="913E6362"/>
    <w:lvl w:ilvl="0" w:tplc="0DF6F4C4">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0" w15:restartNumberingAfterBreak="0">
    <w:nsid w:val="28E05414"/>
    <w:multiLevelType w:val="multilevel"/>
    <w:tmpl w:val="9ADC6436"/>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11" w15:restartNumberingAfterBreak="0">
    <w:nsid w:val="2B495C92"/>
    <w:multiLevelType w:val="hybridMultilevel"/>
    <w:tmpl w:val="A1EEBD0E"/>
    <w:lvl w:ilvl="0" w:tplc="8ABEFC38">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2214" w:hanging="360"/>
      </w:pPr>
      <w:rPr>
        <w:rFonts w:cs="Times New Roman"/>
      </w:rPr>
    </w:lvl>
    <w:lvl w:ilvl="2" w:tplc="040C001B" w:tentative="1">
      <w:start w:val="1"/>
      <w:numFmt w:val="lowerRoman"/>
      <w:lvlText w:val="%3."/>
      <w:lvlJc w:val="right"/>
      <w:pPr>
        <w:ind w:left="2934" w:hanging="180"/>
      </w:pPr>
      <w:rPr>
        <w:rFonts w:cs="Times New Roman"/>
      </w:rPr>
    </w:lvl>
    <w:lvl w:ilvl="3" w:tplc="040C000F" w:tentative="1">
      <w:start w:val="1"/>
      <w:numFmt w:val="decimal"/>
      <w:lvlText w:val="%4."/>
      <w:lvlJc w:val="left"/>
      <w:pPr>
        <w:ind w:left="3654" w:hanging="360"/>
      </w:pPr>
      <w:rPr>
        <w:rFonts w:cs="Times New Roman"/>
      </w:rPr>
    </w:lvl>
    <w:lvl w:ilvl="4" w:tplc="040C0019" w:tentative="1">
      <w:start w:val="1"/>
      <w:numFmt w:val="lowerLetter"/>
      <w:lvlText w:val="%5."/>
      <w:lvlJc w:val="left"/>
      <w:pPr>
        <w:ind w:left="4374" w:hanging="360"/>
      </w:pPr>
      <w:rPr>
        <w:rFonts w:cs="Times New Roman"/>
      </w:rPr>
    </w:lvl>
    <w:lvl w:ilvl="5" w:tplc="040C001B" w:tentative="1">
      <w:start w:val="1"/>
      <w:numFmt w:val="lowerRoman"/>
      <w:lvlText w:val="%6."/>
      <w:lvlJc w:val="right"/>
      <w:pPr>
        <w:ind w:left="5094" w:hanging="180"/>
      </w:pPr>
      <w:rPr>
        <w:rFonts w:cs="Times New Roman"/>
      </w:rPr>
    </w:lvl>
    <w:lvl w:ilvl="6" w:tplc="040C000F" w:tentative="1">
      <w:start w:val="1"/>
      <w:numFmt w:val="decimal"/>
      <w:lvlText w:val="%7."/>
      <w:lvlJc w:val="left"/>
      <w:pPr>
        <w:ind w:left="5814" w:hanging="360"/>
      </w:pPr>
      <w:rPr>
        <w:rFonts w:cs="Times New Roman"/>
      </w:rPr>
    </w:lvl>
    <w:lvl w:ilvl="7" w:tplc="040C0019" w:tentative="1">
      <w:start w:val="1"/>
      <w:numFmt w:val="lowerLetter"/>
      <w:lvlText w:val="%8."/>
      <w:lvlJc w:val="left"/>
      <w:pPr>
        <w:ind w:left="6534" w:hanging="360"/>
      </w:pPr>
      <w:rPr>
        <w:rFonts w:cs="Times New Roman"/>
      </w:rPr>
    </w:lvl>
    <w:lvl w:ilvl="8" w:tplc="040C001B" w:tentative="1">
      <w:start w:val="1"/>
      <w:numFmt w:val="lowerRoman"/>
      <w:lvlText w:val="%9."/>
      <w:lvlJc w:val="right"/>
      <w:pPr>
        <w:ind w:left="7254" w:hanging="180"/>
      </w:pPr>
      <w:rPr>
        <w:rFonts w:cs="Times New Roman"/>
      </w:rPr>
    </w:lvl>
  </w:abstractNum>
  <w:abstractNum w:abstractNumId="12" w15:restartNumberingAfterBreak="0">
    <w:nsid w:val="2ED67DE4"/>
    <w:multiLevelType w:val="hybridMultilevel"/>
    <w:tmpl w:val="64E644D8"/>
    <w:name w:val="TOC22"/>
    <w:lvl w:ilvl="0" w:tplc="B5BEC044">
      <w:start w:val="1"/>
      <w:numFmt w:val="decimal"/>
      <w:lvlText w:val="%1."/>
      <w:lvlJc w:val="left"/>
      <w:pPr>
        <w:ind w:left="2016" w:hanging="360"/>
      </w:pPr>
      <w:rPr>
        <w:rFonts w:cs="Times New Roman" w:hint="default"/>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13" w15:restartNumberingAfterBreak="0">
    <w:nsid w:val="382654DF"/>
    <w:multiLevelType w:val="multilevel"/>
    <w:tmpl w:val="FA24D726"/>
    <w:name w:val="TOC"/>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14" w15:restartNumberingAfterBreak="0">
    <w:nsid w:val="3B1A17B3"/>
    <w:multiLevelType w:val="hybridMultilevel"/>
    <w:tmpl w:val="BAD299B8"/>
    <w:lvl w:ilvl="0" w:tplc="6A886DEE">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5" w15:restartNumberingAfterBreak="0">
    <w:nsid w:val="3B8E7F81"/>
    <w:multiLevelType w:val="hybridMultilevel"/>
    <w:tmpl w:val="8D742D1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BED20E6"/>
    <w:multiLevelType w:val="hybridMultilevel"/>
    <w:tmpl w:val="AE6A8D04"/>
    <w:lvl w:ilvl="0" w:tplc="30601B90">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C9558BA"/>
    <w:multiLevelType w:val="singleLevel"/>
    <w:tmpl w:val="EC983004"/>
    <w:lvl w:ilvl="0">
      <w:start w:val="1"/>
      <w:numFmt w:val="decimal"/>
      <w:lvlRestart w:val="0"/>
      <w:lvlText w:val="%1."/>
      <w:lvlJc w:val="left"/>
      <w:pPr>
        <w:tabs>
          <w:tab w:val="num" w:pos="475"/>
        </w:tabs>
      </w:pPr>
      <w:rPr>
        <w:rFonts w:cs="Times New Roman"/>
      </w:rPr>
    </w:lvl>
  </w:abstractNum>
  <w:abstractNum w:abstractNumId="18" w15:restartNumberingAfterBreak="0">
    <w:nsid w:val="438D486F"/>
    <w:multiLevelType w:val="hybridMultilevel"/>
    <w:tmpl w:val="B8506C98"/>
    <w:lvl w:ilvl="0" w:tplc="BF68A67E">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2574" w:hanging="360"/>
      </w:pPr>
      <w:rPr>
        <w:rFonts w:cs="Times New Roman"/>
      </w:rPr>
    </w:lvl>
    <w:lvl w:ilvl="2" w:tplc="040C001B" w:tentative="1">
      <w:start w:val="1"/>
      <w:numFmt w:val="lowerRoman"/>
      <w:lvlText w:val="%3."/>
      <w:lvlJc w:val="right"/>
      <w:pPr>
        <w:ind w:left="3294" w:hanging="180"/>
      </w:pPr>
      <w:rPr>
        <w:rFonts w:cs="Times New Roman"/>
      </w:rPr>
    </w:lvl>
    <w:lvl w:ilvl="3" w:tplc="040C000F" w:tentative="1">
      <w:start w:val="1"/>
      <w:numFmt w:val="decimal"/>
      <w:lvlText w:val="%4."/>
      <w:lvlJc w:val="left"/>
      <w:pPr>
        <w:ind w:left="4014" w:hanging="360"/>
      </w:pPr>
      <w:rPr>
        <w:rFonts w:cs="Times New Roman"/>
      </w:rPr>
    </w:lvl>
    <w:lvl w:ilvl="4" w:tplc="040C0019" w:tentative="1">
      <w:start w:val="1"/>
      <w:numFmt w:val="lowerLetter"/>
      <w:lvlText w:val="%5."/>
      <w:lvlJc w:val="left"/>
      <w:pPr>
        <w:ind w:left="4734" w:hanging="360"/>
      </w:pPr>
      <w:rPr>
        <w:rFonts w:cs="Times New Roman"/>
      </w:rPr>
    </w:lvl>
    <w:lvl w:ilvl="5" w:tplc="040C001B" w:tentative="1">
      <w:start w:val="1"/>
      <w:numFmt w:val="lowerRoman"/>
      <w:lvlText w:val="%6."/>
      <w:lvlJc w:val="right"/>
      <w:pPr>
        <w:ind w:left="5454" w:hanging="180"/>
      </w:pPr>
      <w:rPr>
        <w:rFonts w:cs="Times New Roman"/>
      </w:rPr>
    </w:lvl>
    <w:lvl w:ilvl="6" w:tplc="040C000F" w:tentative="1">
      <w:start w:val="1"/>
      <w:numFmt w:val="decimal"/>
      <w:lvlText w:val="%7."/>
      <w:lvlJc w:val="left"/>
      <w:pPr>
        <w:ind w:left="6174" w:hanging="360"/>
      </w:pPr>
      <w:rPr>
        <w:rFonts w:cs="Times New Roman"/>
      </w:rPr>
    </w:lvl>
    <w:lvl w:ilvl="7" w:tplc="040C0019" w:tentative="1">
      <w:start w:val="1"/>
      <w:numFmt w:val="lowerLetter"/>
      <w:lvlText w:val="%8."/>
      <w:lvlJc w:val="left"/>
      <w:pPr>
        <w:ind w:left="6894" w:hanging="360"/>
      </w:pPr>
      <w:rPr>
        <w:rFonts w:cs="Times New Roman"/>
      </w:rPr>
    </w:lvl>
    <w:lvl w:ilvl="8" w:tplc="040C001B" w:tentative="1">
      <w:start w:val="1"/>
      <w:numFmt w:val="lowerRoman"/>
      <w:lvlText w:val="%9."/>
      <w:lvlJc w:val="right"/>
      <w:pPr>
        <w:ind w:left="7614" w:hanging="180"/>
      </w:pPr>
      <w:rPr>
        <w:rFonts w:cs="Times New Roman"/>
      </w:rPr>
    </w:lvl>
  </w:abstractNum>
  <w:abstractNum w:abstractNumId="19" w15:restartNumberingAfterBreak="0">
    <w:nsid w:val="43E27D51"/>
    <w:multiLevelType w:val="singleLevel"/>
    <w:tmpl w:val="EC947538"/>
    <w:lvl w:ilvl="0">
      <w:start w:val="10"/>
      <w:numFmt w:val="decimal"/>
      <w:lvlRestart w:val="0"/>
      <w:lvlText w:val="%1."/>
      <w:lvlJc w:val="left"/>
      <w:pPr>
        <w:tabs>
          <w:tab w:val="num" w:pos="475"/>
        </w:tabs>
      </w:pPr>
      <w:rPr>
        <w:rFonts w:cs="Times New Roman"/>
        <w:spacing w:val="0"/>
        <w:w w:val="100"/>
      </w:rPr>
    </w:lvl>
  </w:abstractNum>
  <w:abstractNum w:abstractNumId="20" w15:restartNumberingAfterBreak="0">
    <w:nsid w:val="4B0C5C0E"/>
    <w:multiLevelType w:val="hybridMultilevel"/>
    <w:tmpl w:val="F376BF1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22" w15:restartNumberingAfterBreak="0">
    <w:nsid w:val="4D3C44A0"/>
    <w:multiLevelType w:val="hybridMultilevel"/>
    <w:tmpl w:val="F376BF1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3" w15:restartNumberingAfterBreak="0">
    <w:nsid w:val="531D43F1"/>
    <w:multiLevelType w:val="hybridMultilevel"/>
    <w:tmpl w:val="381CDC6C"/>
    <w:lvl w:ilvl="0" w:tplc="118EC586">
      <w:start w:val="1"/>
      <w:numFmt w:val="decimal"/>
      <w:lvlText w:val="%1."/>
      <w:lvlJc w:val="left"/>
      <w:pPr>
        <w:ind w:left="1134" w:firstLine="0"/>
      </w:pPr>
      <w:rPr>
        <w:rFonts w:cs="Times New Roman" w:hint="default"/>
        <w:b w:val="0"/>
        <w:i w:val="0"/>
        <w:color w:val="auto"/>
      </w:rPr>
    </w:lvl>
    <w:lvl w:ilvl="1" w:tplc="9CA27A14">
      <w:numFmt w:val="bullet"/>
      <w:lvlText w:val="-"/>
      <w:lvlJc w:val="left"/>
      <w:pPr>
        <w:ind w:left="1440" w:hanging="360"/>
      </w:pPr>
      <w:rPr>
        <w:rFonts w:ascii="Calibri" w:eastAsia="Times New Roman" w:hAnsi="Calibri" w:hint="default"/>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4" w15:restartNumberingAfterBreak="0">
    <w:nsid w:val="534366F6"/>
    <w:multiLevelType w:val="hybridMultilevel"/>
    <w:tmpl w:val="436CE8AE"/>
    <w:lvl w:ilvl="0" w:tplc="3C446136">
      <w:start w:val="1"/>
      <w:numFmt w:val="decimal"/>
      <w:lvlText w:val="%1."/>
      <w:lvlJc w:val="left"/>
      <w:pPr>
        <w:ind w:left="-360" w:hanging="360"/>
      </w:pPr>
      <w:rPr>
        <w:rFonts w:cs="Times New Roman"/>
        <w:b w:val="0"/>
        <w:color w:val="auto"/>
      </w:rPr>
    </w:lvl>
    <w:lvl w:ilvl="1" w:tplc="04090019">
      <w:start w:val="1"/>
      <w:numFmt w:val="lowerLetter"/>
      <w:lvlText w:val="%2."/>
      <w:lvlJc w:val="left"/>
      <w:pPr>
        <w:ind w:left="360" w:hanging="360"/>
      </w:pPr>
      <w:rPr>
        <w:rFonts w:cs="Times New Roman"/>
      </w:rPr>
    </w:lvl>
    <w:lvl w:ilvl="2" w:tplc="0409000F">
      <w:start w:val="1"/>
      <w:numFmt w:val="decimal"/>
      <w:lvlText w:val="%3."/>
      <w:lvlJc w:val="left"/>
      <w:pPr>
        <w:ind w:left="1080" w:hanging="180"/>
      </w:pPr>
      <w:rPr>
        <w:rFonts w:cs="Times New Roman"/>
      </w:rPr>
    </w:lvl>
    <w:lvl w:ilvl="3" w:tplc="0409000F">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25" w15:restartNumberingAfterBreak="0">
    <w:nsid w:val="58283C9A"/>
    <w:multiLevelType w:val="hybridMultilevel"/>
    <w:tmpl w:val="423A2EC4"/>
    <w:lvl w:ilvl="0" w:tplc="957AE2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58BA2C8B"/>
    <w:multiLevelType w:val="hybridMultilevel"/>
    <w:tmpl w:val="96CA48A2"/>
    <w:lvl w:ilvl="0" w:tplc="920AEFBC">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7" w15:restartNumberingAfterBreak="0">
    <w:nsid w:val="5935108E"/>
    <w:multiLevelType w:val="hybridMultilevel"/>
    <w:tmpl w:val="382200B0"/>
    <w:lvl w:ilvl="0" w:tplc="3BDA97DA">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D1E0967"/>
    <w:multiLevelType w:val="hybridMultilevel"/>
    <w:tmpl w:val="32D214D0"/>
    <w:lvl w:ilvl="0" w:tplc="F6D88566">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9" w15:restartNumberingAfterBreak="0">
    <w:nsid w:val="5E0A6BFD"/>
    <w:multiLevelType w:val="hybridMultilevel"/>
    <w:tmpl w:val="9CDC120E"/>
    <w:lvl w:ilvl="0" w:tplc="377CE42A">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0" w15:restartNumberingAfterBreak="0">
    <w:nsid w:val="60131611"/>
    <w:multiLevelType w:val="hybridMultilevel"/>
    <w:tmpl w:val="69685634"/>
    <w:lvl w:ilvl="0" w:tplc="30601B90">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8D49F1"/>
    <w:multiLevelType w:val="hybridMultilevel"/>
    <w:tmpl w:val="F320A1FE"/>
    <w:lvl w:ilvl="0" w:tplc="1AEACE68">
      <w:start w:val="1"/>
      <w:numFmt w:val="lowerLetter"/>
      <w:lvlRestart w:val="0"/>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CC45F16"/>
    <w:multiLevelType w:val="hybridMultilevel"/>
    <w:tmpl w:val="375ADB34"/>
    <w:lvl w:ilvl="0" w:tplc="972035E6">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4" w15:restartNumberingAfterBreak="0">
    <w:nsid w:val="6D43600F"/>
    <w:multiLevelType w:val="hybridMultilevel"/>
    <w:tmpl w:val="F33A917C"/>
    <w:lvl w:ilvl="0" w:tplc="605E87BC">
      <w:start w:val="1"/>
      <w:numFmt w:val="lowerLetter"/>
      <w:lvlRestart w:val="0"/>
      <w:lvlText w:val="(%1)"/>
      <w:lvlJc w:val="left"/>
      <w:pPr>
        <w:ind w:left="-360" w:hanging="360"/>
      </w:pPr>
      <w:rPr>
        <w:rFonts w:cs="Times New Roman"/>
        <w:color w:val="auto"/>
      </w:rPr>
    </w:lvl>
    <w:lvl w:ilvl="1" w:tplc="04090019">
      <w:start w:val="1"/>
      <w:numFmt w:val="lowerLetter"/>
      <w:lvlText w:val="%2."/>
      <w:lvlJc w:val="left"/>
      <w:pPr>
        <w:ind w:left="360" w:hanging="360"/>
      </w:pPr>
      <w:rPr>
        <w:rFonts w:cs="Times New Roman"/>
      </w:rPr>
    </w:lvl>
    <w:lvl w:ilvl="2" w:tplc="0409000F">
      <w:start w:val="1"/>
      <w:numFmt w:val="decimal"/>
      <w:lvlText w:val="%3."/>
      <w:lvlJc w:val="left"/>
      <w:pPr>
        <w:ind w:left="1080" w:hanging="180"/>
      </w:pPr>
      <w:rPr>
        <w:rFonts w:cs="Times New Roman"/>
      </w:rPr>
    </w:lvl>
    <w:lvl w:ilvl="3" w:tplc="0409000F">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35" w15:restartNumberingAfterBreak="0">
    <w:nsid w:val="6E4343A5"/>
    <w:multiLevelType w:val="hybridMultilevel"/>
    <w:tmpl w:val="81424944"/>
    <w:lvl w:ilvl="0" w:tplc="04090015">
      <w:start w:val="1"/>
      <w:numFmt w:val="upperLetter"/>
      <w:lvlText w:val="%1."/>
      <w:lvlJc w:val="left"/>
      <w:pPr>
        <w:ind w:left="2016" w:hanging="360"/>
      </w:pPr>
      <w:rPr>
        <w:rFonts w:cs="Times New Roman"/>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36" w15:restartNumberingAfterBreak="0">
    <w:nsid w:val="713313F0"/>
    <w:multiLevelType w:val="singleLevel"/>
    <w:tmpl w:val="3CBC62AC"/>
    <w:lvl w:ilvl="0">
      <w:start w:val="18"/>
      <w:numFmt w:val="decimal"/>
      <w:lvlRestart w:val="0"/>
      <w:lvlText w:val="%1."/>
      <w:lvlJc w:val="left"/>
      <w:pPr>
        <w:tabs>
          <w:tab w:val="num" w:pos="475"/>
        </w:tabs>
      </w:pPr>
      <w:rPr>
        <w:rFonts w:cs="Times New Roman"/>
        <w:spacing w:val="0"/>
        <w:w w:val="100"/>
      </w:rPr>
    </w:lvl>
  </w:abstractNum>
  <w:abstractNum w:abstractNumId="37" w15:restartNumberingAfterBreak="0">
    <w:nsid w:val="718C45CA"/>
    <w:multiLevelType w:val="hybridMultilevel"/>
    <w:tmpl w:val="E71E0596"/>
    <w:name w:val="TOC2"/>
    <w:lvl w:ilvl="0" w:tplc="04090015">
      <w:start w:val="1"/>
      <w:numFmt w:val="upperLetter"/>
      <w:lvlText w:val="%1."/>
      <w:lvlJc w:val="left"/>
      <w:pPr>
        <w:ind w:left="2326" w:hanging="360"/>
      </w:pPr>
      <w:rPr>
        <w:rFonts w:cs="Times New Roman"/>
      </w:rPr>
    </w:lvl>
    <w:lvl w:ilvl="1" w:tplc="04090019">
      <w:start w:val="1"/>
      <w:numFmt w:val="lowerLetter"/>
      <w:lvlText w:val="%2."/>
      <w:lvlJc w:val="left"/>
      <w:pPr>
        <w:ind w:left="3046" w:hanging="360"/>
      </w:pPr>
      <w:rPr>
        <w:rFonts w:cs="Times New Roman"/>
      </w:rPr>
    </w:lvl>
    <w:lvl w:ilvl="2" w:tplc="0409001B" w:tentative="1">
      <w:start w:val="1"/>
      <w:numFmt w:val="lowerRoman"/>
      <w:lvlText w:val="%3."/>
      <w:lvlJc w:val="right"/>
      <w:pPr>
        <w:ind w:left="3766" w:hanging="180"/>
      </w:pPr>
      <w:rPr>
        <w:rFonts w:cs="Times New Roman"/>
      </w:rPr>
    </w:lvl>
    <w:lvl w:ilvl="3" w:tplc="0409000F" w:tentative="1">
      <w:start w:val="1"/>
      <w:numFmt w:val="decimal"/>
      <w:lvlText w:val="%4."/>
      <w:lvlJc w:val="left"/>
      <w:pPr>
        <w:ind w:left="4486" w:hanging="360"/>
      </w:pPr>
      <w:rPr>
        <w:rFonts w:cs="Times New Roman"/>
      </w:rPr>
    </w:lvl>
    <w:lvl w:ilvl="4" w:tplc="04090019" w:tentative="1">
      <w:start w:val="1"/>
      <w:numFmt w:val="lowerLetter"/>
      <w:lvlText w:val="%5."/>
      <w:lvlJc w:val="left"/>
      <w:pPr>
        <w:ind w:left="5206" w:hanging="360"/>
      </w:pPr>
      <w:rPr>
        <w:rFonts w:cs="Times New Roman"/>
      </w:rPr>
    </w:lvl>
    <w:lvl w:ilvl="5" w:tplc="0409001B" w:tentative="1">
      <w:start w:val="1"/>
      <w:numFmt w:val="lowerRoman"/>
      <w:lvlText w:val="%6."/>
      <w:lvlJc w:val="right"/>
      <w:pPr>
        <w:ind w:left="5926" w:hanging="180"/>
      </w:pPr>
      <w:rPr>
        <w:rFonts w:cs="Times New Roman"/>
      </w:rPr>
    </w:lvl>
    <w:lvl w:ilvl="6" w:tplc="0409000F" w:tentative="1">
      <w:start w:val="1"/>
      <w:numFmt w:val="decimal"/>
      <w:lvlText w:val="%7."/>
      <w:lvlJc w:val="left"/>
      <w:pPr>
        <w:ind w:left="6646" w:hanging="360"/>
      </w:pPr>
      <w:rPr>
        <w:rFonts w:cs="Times New Roman"/>
      </w:rPr>
    </w:lvl>
    <w:lvl w:ilvl="7" w:tplc="04090019" w:tentative="1">
      <w:start w:val="1"/>
      <w:numFmt w:val="lowerLetter"/>
      <w:lvlText w:val="%8."/>
      <w:lvlJc w:val="left"/>
      <w:pPr>
        <w:ind w:left="7366" w:hanging="360"/>
      </w:pPr>
      <w:rPr>
        <w:rFonts w:cs="Times New Roman"/>
      </w:rPr>
    </w:lvl>
    <w:lvl w:ilvl="8" w:tplc="0409001B" w:tentative="1">
      <w:start w:val="1"/>
      <w:numFmt w:val="lowerRoman"/>
      <w:lvlText w:val="%9."/>
      <w:lvlJc w:val="right"/>
      <w:pPr>
        <w:ind w:left="8086" w:hanging="180"/>
      </w:pPr>
      <w:rPr>
        <w:rFonts w:cs="Times New Roman"/>
      </w:rPr>
    </w:lvl>
  </w:abstractNum>
  <w:abstractNum w:abstractNumId="38" w15:restartNumberingAfterBreak="0">
    <w:nsid w:val="73566E82"/>
    <w:multiLevelType w:val="multilevel"/>
    <w:tmpl w:val="9ADC6436"/>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39" w15:restartNumberingAfterBreak="0">
    <w:nsid w:val="77902647"/>
    <w:multiLevelType w:val="hybridMultilevel"/>
    <w:tmpl w:val="36920D26"/>
    <w:lvl w:ilvl="0" w:tplc="1AEACE68">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7B2F0B93"/>
    <w:multiLevelType w:val="hybridMultilevel"/>
    <w:tmpl w:val="F6663FE6"/>
    <w:lvl w:ilvl="0" w:tplc="E56E34EE">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1" w15:restartNumberingAfterBreak="0">
    <w:nsid w:val="7E165C5F"/>
    <w:multiLevelType w:val="hybridMultilevel"/>
    <w:tmpl w:val="604A52FE"/>
    <w:lvl w:ilvl="0" w:tplc="F5567CBA">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1647" w:hanging="360"/>
      </w:pPr>
      <w:rPr>
        <w:rFonts w:cs="Times New Roman"/>
      </w:rPr>
    </w:lvl>
    <w:lvl w:ilvl="2" w:tplc="040C001B" w:tentative="1">
      <w:start w:val="1"/>
      <w:numFmt w:val="lowerRoman"/>
      <w:lvlText w:val="%3."/>
      <w:lvlJc w:val="right"/>
      <w:pPr>
        <w:ind w:left="2367" w:hanging="180"/>
      </w:pPr>
      <w:rPr>
        <w:rFonts w:cs="Times New Roman"/>
      </w:rPr>
    </w:lvl>
    <w:lvl w:ilvl="3" w:tplc="040C000F" w:tentative="1">
      <w:start w:val="1"/>
      <w:numFmt w:val="decimal"/>
      <w:lvlText w:val="%4."/>
      <w:lvlJc w:val="left"/>
      <w:pPr>
        <w:ind w:left="3087" w:hanging="360"/>
      </w:pPr>
      <w:rPr>
        <w:rFonts w:cs="Times New Roman"/>
      </w:rPr>
    </w:lvl>
    <w:lvl w:ilvl="4" w:tplc="040C0019" w:tentative="1">
      <w:start w:val="1"/>
      <w:numFmt w:val="lowerLetter"/>
      <w:lvlText w:val="%5."/>
      <w:lvlJc w:val="left"/>
      <w:pPr>
        <w:ind w:left="3807" w:hanging="360"/>
      </w:pPr>
      <w:rPr>
        <w:rFonts w:cs="Times New Roman"/>
      </w:rPr>
    </w:lvl>
    <w:lvl w:ilvl="5" w:tplc="040C001B" w:tentative="1">
      <w:start w:val="1"/>
      <w:numFmt w:val="lowerRoman"/>
      <w:lvlText w:val="%6."/>
      <w:lvlJc w:val="right"/>
      <w:pPr>
        <w:ind w:left="4527" w:hanging="180"/>
      </w:pPr>
      <w:rPr>
        <w:rFonts w:cs="Times New Roman"/>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42" w15:restartNumberingAfterBreak="0">
    <w:nsid w:val="7F676668"/>
    <w:multiLevelType w:val="hybridMultilevel"/>
    <w:tmpl w:val="81229CAA"/>
    <w:lvl w:ilvl="0" w:tplc="B7FA81B6">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4"/>
  </w:num>
  <w:num w:numId="2">
    <w:abstractNumId w:val="5"/>
  </w:num>
  <w:num w:numId="3">
    <w:abstractNumId w:val="21"/>
  </w:num>
  <w:num w:numId="4">
    <w:abstractNumId w:val="13"/>
  </w:num>
  <w:num w:numId="5">
    <w:abstractNumId w:val="37"/>
  </w:num>
  <w:num w:numId="6">
    <w:abstractNumId w:val="12"/>
  </w:num>
  <w:num w:numId="7">
    <w:abstractNumId w:val="35"/>
  </w:num>
  <w:num w:numId="8">
    <w:abstractNumId w:val="17"/>
  </w:num>
  <w:num w:numId="9">
    <w:abstractNumId w:val="36"/>
  </w:num>
  <w:num w:numId="10">
    <w:abstractNumId w:val="7"/>
  </w:num>
  <w:num w:numId="11">
    <w:abstractNumId w:val="1"/>
  </w:num>
  <w:num w:numId="12">
    <w:abstractNumId w:val="19"/>
  </w:num>
  <w:num w:numId="13">
    <w:abstractNumId w:val="38"/>
  </w:num>
  <w:num w:numId="14">
    <w:abstractNumId w:val="10"/>
  </w:num>
  <w:num w:numId="15">
    <w:abstractNumId w:val="24"/>
  </w:num>
  <w:num w:numId="16">
    <w:abstractNumId w:val="6"/>
  </w:num>
  <w:num w:numId="17">
    <w:abstractNumId w:val="22"/>
  </w:num>
  <w:num w:numId="18">
    <w:abstractNumId w:val="39"/>
  </w:num>
  <w:num w:numId="19">
    <w:abstractNumId w:val="34"/>
  </w:num>
  <w:num w:numId="20">
    <w:abstractNumId w:val="32"/>
  </w:num>
  <w:num w:numId="21">
    <w:abstractNumId w:val="2"/>
  </w:num>
  <w:num w:numId="22">
    <w:abstractNumId w:val="27"/>
    <w:lvlOverride w:ilvl="0">
      <w:startOverride w:val="1"/>
    </w:lvlOverride>
  </w:num>
  <w:num w:numId="23">
    <w:abstractNumId w:val="20"/>
  </w:num>
  <w:num w:numId="24">
    <w:abstractNumId w:val="30"/>
  </w:num>
  <w:num w:numId="25">
    <w:abstractNumId w:val="15"/>
  </w:num>
  <w:num w:numId="26">
    <w:abstractNumId w:val="16"/>
  </w:num>
  <w:num w:numId="27">
    <w:abstractNumId w:val="25"/>
  </w:num>
  <w:num w:numId="28">
    <w:abstractNumId w:val="8"/>
  </w:num>
  <w:num w:numId="29">
    <w:abstractNumId w:val="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30">
    <w:abstractNumId w:val="31"/>
    <w:lvlOverride w:ilvl="0">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Override>
  </w:num>
  <w:num w:numId="31">
    <w:abstractNumId w:val="11"/>
    <w:lvlOverride w:ilvl="0">
      <w:lvl w:ilvl="0" w:tplc="8ABEFC38">
        <w:start w:val="1"/>
        <w:numFmt w:val="lowerLetter"/>
        <w:lvlText w:val="%1)"/>
        <w:lvlJc w:val="left"/>
        <w:pPr>
          <w:ind w:left="1134" w:firstLine="567"/>
        </w:pPr>
        <w:rPr>
          <w:rFonts w:cs="Times New Roman" w:hint="default"/>
        </w:rPr>
      </w:lvl>
    </w:lvlOverride>
  </w:num>
  <w:num w:numId="32">
    <w:abstractNumId w:val="18"/>
    <w:lvlOverride w:ilvl="0">
      <w:lvl w:ilvl="0" w:tplc="BF68A67E">
        <w:start w:val="1"/>
        <w:numFmt w:val="lowerLetter"/>
        <w:lvlText w:val="%1)"/>
        <w:lvlJc w:val="left"/>
        <w:pPr>
          <w:ind w:left="1134" w:firstLine="567"/>
        </w:pPr>
        <w:rPr>
          <w:rFonts w:cs="Times New Roman" w:hint="default"/>
        </w:rPr>
      </w:lvl>
    </w:lvlOverride>
  </w:num>
  <w:num w:numId="33">
    <w:abstractNumId w:val="14"/>
    <w:lvlOverride w:ilvl="0">
      <w:lvl w:ilvl="0" w:tplc="6A886DEE">
        <w:start w:val="1"/>
        <w:numFmt w:val="lowerLetter"/>
        <w:lvlText w:val="%1)"/>
        <w:lvlJc w:val="left"/>
        <w:pPr>
          <w:ind w:left="1134" w:hanging="567"/>
        </w:pPr>
        <w:rPr>
          <w:rFonts w:cs="Times New Roman" w:hint="default"/>
        </w:rPr>
      </w:lvl>
    </w:lvlOverride>
  </w:num>
  <w:num w:numId="34">
    <w:abstractNumId w:val="3"/>
    <w:lvlOverride w:ilvl="0">
      <w:lvl w:ilvl="0" w:tplc="1F267E08">
        <w:start w:val="1"/>
        <w:numFmt w:val="decimal"/>
        <w:lvlText w:val="%1."/>
        <w:lvlJc w:val="left"/>
        <w:pPr>
          <w:ind w:left="1701" w:firstLine="0"/>
        </w:pPr>
        <w:rPr>
          <w:rFonts w:cs="Times New Roman" w:hint="default"/>
        </w:rPr>
      </w:lvl>
    </w:lvlOverride>
  </w:num>
  <w:num w:numId="35">
    <w:abstractNumId w:val="29"/>
    <w:lvlOverride w:ilvl="0">
      <w:lvl w:ilvl="0" w:tplc="377CE42A">
        <w:start w:val="1"/>
        <w:numFmt w:val="lowerLetter"/>
        <w:lvlText w:val="%1)"/>
        <w:lvlJc w:val="left"/>
        <w:pPr>
          <w:ind w:left="1134" w:hanging="567"/>
        </w:pPr>
        <w:rPr>
          <w:rFonts w:cs="Times New Roman" w:hint="default"/>
        </w:rPr>
      </w:lvl>
    </w:lvlOverride>
  </w:num>
  <w:num w:numId="36">
    <w:abstractNumId w:val="40"/>
    <w:lvlOverride w:ilvl="0">
      <w:lvl w:ilvl="0" w:tplc="E56E34EE">
        <w:start w:val="1"/>
        <w:numFmt w:val="lowerLetter"/>
        <w:lvlText w:val="%1)"/>
        <w:lvlJc w:val="left"/>
        <w:pPr>
          <w:ind w:left="1134" w:hanging="567"/>
        </w:pPr>
        <w:rPr>
          <w:rFonts w:cs="Times New Roman" w:hint="default"/>
        </w:rPr>
      </w:lvl>
    </w:lvlOverride>
  </w:num>
  <w:num w:numId="37">
    <w:abstractNumId w:val="42"/>
    <w:lvlOverride w:ilvl="0">
      <w:lvl w:ilvl="0" w:tplc="B7FA81B6">
        <w:start w:val="1"/>
        <w:numFmt w:val="lowerLetter"/>
        <w:lvlText w:val="%1)"/>
        <w:lvlJc w:val="left"/>
        <w:pPr>
          <w:ind w:left="1134" w:hanging="567"/>
        </w:pPr>
        <w:rPr>
          <w:rFonts w:cs="Times New Roman" w:hint="default"/>
        </w:rPr>
      </w:lvl>
    </w:lvlOverride>
  </w:num>
  <w:num w:numId="38">
    <w:abstractNumId w:val="33"/>
    <w:lvlOverride w:ilvl="0">
      <w:lvl w:ilvl="0" w:tplc="972035E6">
        <w:start w:val="1"/>
        <w:numFmt w:val="lowerLetter"/>
        <w:lvlText w:val="%1)"/>
        <w:lvlJc w:val="left"/>
        <w:pPr>
          <w:ind w:left="1134" w:hanging="567"/>
        </w:pPr>
        <w:rPr>
          <w:rFonts w:cs="Times New Roman" w:hint="default"/>
        </w:rPr>
      </w:lvl>
    </w:lvlOverride>
  </w:num>
  <w:num w:numId="39">
    <w:abstractNumId w:val="26"/>
    <w:lvlOverride w:ilvl="0">
      <w:lvl w:ilvl="0" w:tplc="920AEFBC">
        <w:start w:val="1"/>
        <w:numFmt w:val="lowerLetter"/>
        <w:lvlText w:val="%1)"/>
        <w:lvlJc w:val="left"/>
        <w:pPr>
          <w:ind w:left="1134" w:hanging="567"/>
        </w:pPr>
        <w:rPr>
          <w:rFonts w:cs="Times New Roman" w:hint="default"/>
        </w:rPr>
      </w:lvl>
    </w:lvlOverride>
  </w:num>
  <w:num w:numId="40">
    <w:abstractNumId w:val="28"/>
    <w:lvlOverride w:ilvl="0">
      <w:lvl w:ilvl="0" w:tplc="F6D88566">
        <w:start w:val="1"/>
        <w:numFmt w:val="lowerLetter"/>
        <w:lvlText w:val="%1)"/>
        <w:lvlJc w:val="left"/>
        <w:pPr>
          <w:ind w:left="1134" w:hanging="567"/>
        </w:pPr>
        <w:rPr>
          <w:rFonts w:cs="Times New Roman" w:hint="default"/>
        </w:rPr>
      </w:lvl>
    </w:lvlOverride>
  </w:num>
  <w:num w:numId="41">
    <w:abstractNumId w:val="23"/>
    <w:lvlOverride w:ilvl="0">
      <w:lvl w:ilvl="0" w:tplc="118EC586">
        <w:start w:val="1"/>
        <w:numFmt w:val="decimal"/>
        <w:lvlText w:val="%1."/>
        <w:lvlJc w:val="left"/>
        <w:pPr>
          <w:ind w:left="1134" w:firstLine="0"/>
        </w:pPr>
        <w:rPr>
          <w:rFonts w:cs="Times New Roman" w:hint="default"/>
          <w:b w:val="0"/>
          <w:i w:val="0"/>
          <w:color w:val="auto"/>
        </w:rPr>
      </w:lvl>
    </w:lvlOverride>
  </w:num>
  <w:num w:numId="42">
    <w:abstractNumId w:val="9"/>
    <w:lvlOverride w:ilvl="0">
      <w:lvl w:ilvl="0" w:tplc="0DF6F4C4">
        <w:start w:val="1"/>
        <w:numFmt w:val="lowerLetter"/>
        <w:lvlText w:val="%1)"/>
        <w:lvlJc w:val="left"/>
        <w:pPr>
          <w:ind w:left="1134" w:firstLine="567"/>
        </w:pPr>
        <w:rPr>
          <w:rFonts w:cs="Times New Roman" w:hint="default"/>
        </w:rPr>
      </w:lvl>
    </w:lvlOverride>
  </w:num>
  <w:num w:numId="43">
    <w:abstractNumId w:val="41"/>
    <w:lvlOverride w:ilvl="0">
      <w:lvl w:ilvl="0" w:tplc="F5567CBA">
        <w:start w:val="1"/>
        <w:numFmt w:val="lowerLetter"/>
        <w:lvlText w:val="%1)"/>
        <w:lvlJc w:val="left"/>
        <w:pPr>
          <w:ind w:left="1134" w:firstLine="567"/>
        </w:pPr>
        <w:rPr>
          <w:rFonts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25*"/>
    <w:docVar w:name="jobn" w:val="18-06925 (S)"/>
    <w:docVar w:name="JobNo" w:val="1806925S"/>
    <w:docVar w:name="ODSRefJobNo" w:val="1812971S"/>
    <w:docVar w:name="sss1" w:val="CEDAW/C/COD/8"/>
    <w:docVar w:name="sss2" w:val="-"/>
  </w:docVars>
  <w:rsids>
    <w:rsidRoot w:val="00CD2AC7"/>
    <w:rsid w:val="0000104C"/>
    <w:rsid w:val="000025A2"/>
    <w:rsid w:val="0000430F"/>
    <w:rsid w:val="00005995"/>
    <w:rsid w:val="00010E2E"/>
    <w:rsid w:val="000145F1"/>
    <w:rsid w:val="0001710A"/>
    <w:rsid w:val="00020C75"/>
    <w:rsid w:val="00023F7C"/>
    <w:rsid w:val="00026454"/>
    <w:rsid w:val="000271D6"/>
    <w:rsid w:val="000336E0"/>
    <w:rsid w:val="0003430A"/>
    <w:rsid w:val="00035AAF"/>
    <w:rsid w:val="00040B8F"/>
    <w:rsid w:val="00043D79"/>
    <w:rsid w:val="00043E0E"/>
    <w:rsid w:val="00044517"/>
    <w:rsid w:val="000507D2"/>
    <w:rsid w:val="00051080"/>
    <w:rsid w:val="0005203D"/>
    <w:rsid w:val="000534EB"/>
    <w:rsid w:val="0006088E"/>
    <w:rsid w:val="00061177"/>
    <w:rsid w:val="00062808"/>
    <w:rsid w:val="000666D0"/>
    <w:rsid w:val="000667E7"/>
    <w:rsid w:val="00067D9C"/>
    <w:rsid w:val="00076C30"/>
    <w:rsid w:val="00076E01"/>
    <w:rsid w:val="00076E24"/>
    <w:rsid w:val="000806AC"/>
    <w:rsid w:val="000871C1"/>
    <w:rsid w:val="0009032B"/>
    <w:rsid w:val="000A0C7C"/>
    <w:rsid w:val="000A1971"/>
    <w:rsid w:val="000A53F1"/>
    <w:rsid w:val="000B095D"/>
    <w:rsid w:val="000B2A4E"/>
    <w:rsid w:val="000B6239"/>
    <w:rsid w:val="000C1009"/>
    <w:rsid w:val="000C361B"/>
    <w:rsid w:val="000C4DCC"/>
    <w:rsid w:val="000C688C"/>
    <w:rsid w:val="000D21E6"/>
    <w:rsid w:val="000D64ED"/>
    <w:rsid w:val="000D686E"/>
    <w:rsid w:val="000E235E"/>
    <w:rsid w:val="000E3139"/>
    <w:rsid w:val="000E5000"/>
    <w:rsid w:val="000E66F5"/>
    <w:rsid w:val="000E67FD"/>
    <w:rsid w:val="000E6FEB"/>
    <w:rsid w:val="000F3D40"/>
    <w:rsid w:val="000F7375"/>
    <w:rsid w:val="00102135"/>
    <w:rsid w:val="001023C5"/>
    <w:rsid w:val="00107739"/>
    <w:rsid w:val="001109AD"/>
    <w:rsid w:val="00111CCB"/>
    <w:rsid w:val="001179C3"/>
    <w:rsid w:val="00120ED3"/>
    <w:rsid w:val="001228D8"/>
    <w:rsid w:val="00124193"/>
    <w:rsid w:val="001259AF"/>
    <w:rsid w:val="0012612E"/>
    <w:rsid w:val="00127EBE"/>
    <w:rsid w:val="00137BEC"/>
    <w:rsid w:val="00140F45"/>
    <w:rsid w:val="00143B7C"/>
    <w:rsid w:val="00143F3E"/>
    <w:rsid w:val="00144177"/>
    <w:rsid w:val="0014610D"/>
    <w:rsid w:val="00147CC5"/>
    <w:rsid w:val="00151187"/>
    <w:rsid w:val="00152E53"/>
    <w:rsid w:val="0015350D"/>
    <w:rsid w:val="00153EA2"/>
    <w:rsid w:val="00154204"/>
    <w:rsid w:val="00154B5C"/>
    <w:rsid w:val="001561B2"/>
    <w:rsid w:val="001571BC"/>
    <w:rsid w:val="00160F0E"/>
    <w:rsid w:val="001648B5"/>
    <w:rsid w:val="001669E2"/>
    <w:rsid w:val="001701FE"/>
    <w:rsid w:val="00170784"/>
    <w:rsid w:val="001729C5"/>
    <w:rsid w:val="00173353"/>
    <w:rsid w:val="0017756D"/>
    <w:rsid w:val="00177A61"/>
    <w:rsid w:val="00185834"/>
    <w:rsid w:val="00186A14"/>
    <w:rsid w:val="00187C4A"/>
    <w:rsid w:val="001A24F2"/>
    <w:rsid w:val="001A2E38"/>
    <w:rsid w:val="001A2FAC"/>
    <w:rsid w:val="001A546F"/>
    <w:rsid w:val="001A5EC5"/>
    <w:rsid w:val="001A72EA"/>
    <w:rsid w:val="001B13E6"/>
    <w:rsid w:val="001B2FC3"/>
    <w:rsid w:val="001B56CE"/>
    <w:rsid w:val="001B5CC5"/>
    <w:rsid w:val="001C1FA6"/>
    <w:rsid w:val="001C2E87"/>
    <w:rsid w:val="001C4833"/>
    <w:rsid w:val="001D04E3"/>
    <w:rsid w:val="001D4A0C"/>
    <w:rsid w:val="001D681C"/>
    <w:rsid w:val="001E2641"/>
    <w:rsid w:val="001E290A"/>
    <w:rsid w:val="001F0B22"/>
    <w:rsid w:val="001F1D4C"/>
    <w:rsid w:val="001F74B0"/>
    <w:rsid w:val="00200A61"/>
    <w:rsid w:val="002051D0"/>
    <w:rsid w:val="00205C8C"/>
    <w:rsid w:val="002070C6"/>
    <w:rsid w:val="00217E05"/>
    <w:rsid w:val="0022060C"/>
    <w:rsid w:val="002234DA"/>
    <w:rsid w:val="002277C7"/>
    <w:rsid w:val="00235E96"/>
    <w:rsid w:val="0024283D"/>
    <w:rsid w:val="00247894"/>
    <w:rsid w:val="00251DA9"/>
    <w:rsid w:val="00252FBC"/>
    <w:rsid w:val="002544DE"/>
    <w:rsid w:val="0025615B"/>
    <w:rsid w:val="002571BD"/>
    <w:rsid w:val="00260DF5"/>
    <w:rsid w:val="002639B8"/>
    <w:rsid w:val="002652F7"/>
    <w:rsid w:val="002662D8"/>
    <w:rsid w:val="00266F6B"/>
    <w:rsid w:val="00272964"/>
    <w:rsid w:val="002744AC"/>
    <w:rsid w:val="0027785D"/>
    <w:rsid w:val="002841B4"/>
    <w:rsid w:val="00295547"/>
    <w:rsid w:val="00295FD6"/>
    <w:rsid w:val="00297ED1"/>
    <w:rsid w:val="002A1D9C"/>
    <w:rsid w:val="002A6CA0"/>
    <w:rsid w:val="002B022F"/>
    <w:rsid w:val="002B105C"/>
    <w:rsid w:val="002B1548"/>
    <w:rsid w:val="002B2680"/>
    <w:rsid w:val="002B3B48"/>
    <w:rsid w:val="002B5709"/>
    <w:rsid w:val="002B6B53"/>
    <w:rsid w:val="002B7407"/>
    <w:rsid w:val="002C250F"/>
    <w:rsid w:val="002C2CAF"/>
    <w:rsid w:val="002C345B"/>
    <w:rsid w:val="002C3E79"/>
    <w:rsid w:val="002D3F35"/>
    <w:rsid w:val="002D79BC"/>
    <w:rsid w:val="002E0E41"/>
    <w:rsid w:val="002E1262"/>
    <w:rsid w:val="002E2A29"/>
    <w:rsid w:val="002E456A"/>
    <w:rsid w:val="002F0A5D"/>
    <w:rsid w:val="002F4C08"/>
    <w:rsid w:val="003034FD"/>
    <w:rsid w:val="003039C0"/>
    <w:rsid w:val="00303A2A"/>
    <w:rsid w:val="00304F85"/>
    <w:rsid w:val="00317E72"/>
    <w:rsid w:val="00323480"/>
    <w:rsid w:val="003255AD"/>
    <w:rsid w:val="00327A13"/>
    <w:rsid w:val="00331BEF"/>
    <w:rsid w:val="003359DE"/>
    <w:rsid w:val="00336160"/>
    <w:rsid w:val="003452B8"/>
    <w:rsid w:val="00347158"/>
    <w:rsid w:val="0034771F"/>
    <w:rsid w:val="003510D4"/>
    <w:rsid w:val="0035601E"/>
    <w:rsid w:val="00356E48"/>
    <w:rsid w:val="003626AF"/>
    <w:rsid w:val="00363CCE"/>
    <w:rsid w:val="00364682"/>
    <w:rsid w:val="00364F73"/>
    <w:rsid w:val="00365806"/>
    <w:rsid w:val="00367739"/>
    <w:rsid w:val="00372186"/>
    <w:rsid w:val="0037429E"/>
    <w:rsid w:val="003754AD"/>
    <w:rsid w:val="00375801"/>
    <w:rsid w:val="003779EE"/>
    <w:rsid w:val="00380BA5"/>
    <w:rsid w:val="00382602"/>
    <w:rsid w:val="003834C2"/>
    <w:rsid w:val="00387A22"/>
    <w:rsid w:val="00396585"/>
    <w:rsid w:val="00397636"/>
    <w:rsid w:val="003A5CE7"/>
    <w:rsid w:val="003A5EFE"/>
    <w:rsid w:val="003A715E"/>
    <w:rsid w:val="003B613E"/>
    <w:rsid w:val="003C12C7"/>
    <w:rsid w:val="003C1FF9"/>
    <w:rsid w:val="003C2D17"/>
    <w:rsid w:val="003C473B"/>
    <w:rsid w:val="003C4940"/>
    <w:rsid w:val="003C5008"/>
    <w:rsid w:val="003C67B3"/>
    <w:rsid w:val="003D0989"/>
    <w:rsid w:val="003D1093"/>
    <w:rsid w:val="003D22C1"/>
    <w:rsid w:val="003D2D4A"/>
    <w:rsid w:val="003D516E"/>
    <w:rsid w:val="003D6D8F"/>
    <w:rsid w:val="003E5AAE"/>
    <w:rsid w:val="003E60D2"/>
    <w:rsid w:val="003E7973"/>
    <w:rsid w:val="003F297C"/>
    <w:rsid w:val="003F2BCC"/>
    <w:rsid w:val="003F3052"/>
    <w:rsid w:val="003F3C3C"/>
    <w:rsid w:val="003F7D3C"/>
    <w:rsid w:val="00400307"/>
    <w:rsid w:val="00404990"/>
    <w:rsid w:val="0040564F"/>
    <w:rsid w:val="004072AB"/>
    <w:rsid w:val="00411C25"/>
    <w:rsid w:val="00416144"/>
    <w:rsid w:val="004211F7"/>
    <w:rsid w:val="00431501"/>
    <w:rsid w:val="004318E8"/>
    <w:rsid w:val="00434234"/>
    <w:rsid w:val="004374B8"/>
    <w:rsid w:val="004377B5"/>
    <w:rsid w:val="00443CA4"/>
    <w:rsid w:val="004452B0"/>
    <w:rsid w:val="004463C9"/>
    <w:rsid w:val="004465F9"/>
    <w:rsid w:val="00451290"/>
    <w:rsid w:val="0045204A"/>
    <w:rsid w:val="00466635"/>
    <w:rsid w:val="004713D8"/>
    <w:rsid w:val="00474F6E"/>
    <w:rsid w:val="00476219"/>
    <w:rsid w:val="00484344"/>
    <w:rsid w:val="004843EE"/>
    <w:rsid w:val="00490E18"/>
    <w:rsid w:val="004916CD"/>
    <w:rsid w:val="0049207E"/>
    <w:rsid w:val="004926B2"/>
    <w:rsid w:val="0049720E"/>
    <w:rsid w:val="004A146B"/>
    <w:rsid w:val="004A3174"/>
    <w:rsid w:val="004A7C6C"/>
    <w:rsid w:val="004B47A3"/>
    <w:rsid w:val="004B7559"/>
    <w:rsid w:val="004C02ED"/>
    <w:rsid w:val="004C1BCD"/>
    <w:rsid w:val="004C3D58"/>
    <w:rsid w:val="004C5A9B"/>
    <w:rsid w:val="004C75AE"/>
    <w:rsid w:val="004D4AC0"/>
    <w:rsid w:val="004D6407"/>
    <w:rsid w:val="004D779E"/>
    <w:rsid w:val="004D7926"/>
    <w:rsid w:val="004E3ABE"/>
    <w:rsid w:val="004E5D79"/>
    <w:rsid w:val="004E757B"/>
    <w:rsid w:val="004F14EE"/>
    <w:rsid w:val="004F4843"/>
    <w:rsid w:val="004F4A39"/>
    <w:rsid w:val="004F5622"/>
    <w:rsid w:val="004F56C4"/>
    <w:rsid w:val="004F7763"/>
    <w:rsid w:val="0050020B"/>
    <w:rsid w:val="00500463"/>
    <w:rsid w:val="00500C3F"/>
    <w:rsid w:val="00504EED"/>
    <w:rsid w:val="005053EA"/>
    <w:rsid w:val="005056C9"/>
    <w:rsid w:val="0050627B"/>
    <w:rsid w:val="00507265"/>
    <w:rsid w:val="00507434"/>
    <w:rsid w:val="00511D5E"/>
    <w:rsid w:val="005130D6"/>
    <w:rsid w:val="00523476"/>
    <w:rsid w:val="00523F4C"/>
    <w:rsid w:val="00524C14"/>
    <w:rsid w:val="00525757"/>
    <w:rsid w:val="005271F7"/>
    <w:rsid w:val="00531C87"/>
    <w:rsid w:val="00534D37"/>
    <w:rsid w:val="00535721"/>
    <w:rsid w:val="00542A52"/>
    <w:rsid w:val="00543025"/>
    <w:rsid w:val="005434BC"/>
    <w:rsid w:val="005452CE"/>
    <w:rsid w:val="0054650A"/>
    <w:rsid w:val="005466CD"/>
    <w:rsid w:val="0054783D"/>
    <w:rsid w:val="00550243"/>
    <w:rsid w:val="00552711"/>
    <w:rsid w:val="005531C8"/>
    <w:rsid w:val="00553285"/>
    <w:rsid w:val="0055457D"/>
    <w:rsid w:val="00556B04"/>
    <w:rsid w:val="00556CEB"/>
    <w:rsid w:val="00562263"/>
    <w:rsid w:val="005625F8"/>
    <w:rsid w:val="00564864"/>
    <w:rsid w:val="00565717"/>
    <w:rsid w:val="00567681"/>
    <w:rsid w:val="00567942"/>
    <w:rsid w:val="00571DC3"/>
    <w:rsid w:val="00571F2A"/>
    <w:rsid w:val="005730E1"/>
    <w:rsid w:val="005737E7"/>
    <w:rsid w:val="0058043D"/>
    <w:rsid w:val="00582B10"/>
    <w:rsid w:val="00585931"/>
    <w:rsid w:val="00587E23"/>
    <w:rsid w:val="00591543"/>
    <w:rsid w:val="005927BE"/>
    <w:rsid w:val="00595DE1"/>
    <w:rsid w:val="00596535"/>
    <w:rsid w:val="00597D4C"/>
    <w:rsid w:val="005A1929"/>
    <w:rsid w:val="005A5114"/>
    <w:rsid w:val="005A651B"/>
    <w:rsid w:val="005B68DB"/>
    <w:rsid w:val="005C0F4A"/>
    <w:rsid w:val="005C547D"/>
    <w:rsid w:val="005D3721"/>
    <w:rsid w:val="005D63A4"/>
    <w:rsid w:val="005E4F7D"/>
    <w:rsid w:val="005E69A4"/>
    <w:rsid w:val="005E6B39"/>
    <w:rsid w:val="005F6986"/>
    <w:rsid w:val="005F6C46"/>
    <w:rsid w:val="00607CBA"/>
    <w:rsid w:val="006111BB"/>
    <w:rsid w:val="0061177D"/>
    <w:rsid w:val="00612DA1"/>
    <w:rsid w:val="00614C74"/>
    <w:rsid w:val="00616088"/>
    <w:rsid w:val="006169F5"/>
    <w:rsid w:val="00620953"/>
    <w:rsid w:val="006236B8"/>
    <w:rsid w:val="00624489"/>
    <w:rsid w:val="00630C54"/>
    <w:rsid w:val="00630CE1"/>
    <w:rsid w:val="00631114"/>
    <w:rsid w:val="0063405C"/>
    <w:rsid w:val="00636DA1"/>
    <w:rsid w:val="00637AB0"/>
    <w:rsid w:val="00641130"/>
    <w:rsid w:val="00643833"/>
    <w:rsid w:val="006438BB"/>
    <w:rsid w:val="006451F9"/>
    <w:rsid w:val="006455BF"/>
    <w:rsid w:val="00645DF2"/>
    <w:rsid w:val="006463C7"/>
    <w:rsid w:val="006471BF"/>
    <w:rsid w:val="006510D7"/>
    <w:rsid w:val="00651574"/>
    <w:rsid w:val="00653EF9"/>
    <w:rsid w:val="00664183"/>
    <w:rsid w:val="00666329"/>
    <w:rsid w:val="00666B35"/>
    <w:rsid w:val="006732CA"/>
    <w:rsid w:val="00677761"/>
    <w:rsid w:val="0068105B"/>
    <w:rsid w:val="00682F18"/>
    <w:rsid w:val="006878DB"/>
    <w:rsid w:val="0069047A"/>
    <w:rsid w:val="0069200A"/>
    <w:rsid w:val="006956F4"/>
    <w:rsid w:val="00696921"/>
    <w:rsid w:val="006A0EAB"/>
    <w:rsid w:val="006A3096"/>
    <w:rsid w:val="006A3806"/>
    <w:rsid w:val="006A7999"/>
    <w:rsid w:val="006B08F8"/>
    <w:rsid w:val="006B0C9F"/>
    <w:rsid w:val="006B7D41"/>
    <w:rsid w:val="006C3274"/>
    <w:rsid w:val="006C3A65"/>
    <w:rsid w:val="006C6173"/>
    <w:rsid w:val="006C6710"/>
    <w:rsid w:val="006D3321"/>
    <w:rsid w:val="006D6C01"/>
    <w:rsid w:val="006E0E95"/>
    <w:rsid w:val="006E0EF0"/>
    <w:rsid w:val="006E296C"/>
    <w:rsid w:val="006E39F5"/>
    <w:rsid w:val="006E66D5"/>
    <w:rsid w:val="006E689B"/>
    <w:rsid w:val="006F171A"/>
    <w:rsid w:val="006F20AF"/>
    <w:rsid w:val="006F36E2"/>
    <w:rsid w:val="006F4381"/>
    <w:rsid w:val="006F5827"/>
    <w:rsid w:val="0070602F"/>
    <w:rsid w:val="00706C8F"/>
    <w:rsid w:val="007070B8"/>
    <w:rsid w:val="00716C1C"/>
    <w:rsid w:val="0072046A"/>
    <w:rsid w:val="00725C80"/>
    <w:rsid w:val="007304E2"/>
    <w:rsid w:val="00732348"/>
    <w:rsid w:val="0073349A"/>
    <w:rsid w:val="00734FBF"/>
    <w:rsid w:val="007354EA"/>
    <w:rsid w:val="0073710F"/>
    <w:rsid w:val="00737F7B"/>
    <w:rsid w:val="0074000F"/>
    <w:rsid w:val="007401AE"/>
    <w:rsid w:val="007411FB"/>
    <w:rsid w:val="007502C6"/>
    <w:rsid w:val="007549E2"/>
    <w:rsid w:val="007577D7"/>
    <w:rsid w:val="00764089"/>
    <w:rsid w:val="00766142"/>
    <w:rsid w:val="00771C31"/>
    <w:rsid w:val="007750B9"/>
    <w:rsid w:val="00776DCA"/>
    <w:rsid w:val="00777C17"/>
    <w:rsid w:val="00777D59"/>
    <w:rsid w:val="00781DFE"/>
    <w:rsid w:val="0078236D"/>
    <w:rsid w:val="00785672"/>
    <w:rsid w:val="0079068A"/>
    <w:rsid w:val="00793FFF"/>
    <w:rsid w:val="007A384D"/>
    <w:rsid w:val="007A5B77"/>
    <w:rsid w:val="007A7681"/>
    <w:rsid w:val="007B04E8"/>
    <w:rsid w:val="007B2E44"/>
    <w:rsid w:val="007B3555"/>
    <w:rsid w:val="007B5BC1"/>
    <w:rsid w:val="007B6129"/>
    <w:rsid w:val="007C2E11"/>
    <w:rsid w:val="007C51E9"/>
    <w:rsid w:val="007C566A"/>
    <w:rsid w:val="007C7D32"/>
    <w:rsid w:val="007D0893"/>
    <w:rsid w:val="007D28F3"/>
    <w:rsid w:val="007D59F4"/>
    <w:rsid w:val="007D5A57"/>
    <w:rsid w:val="007D6174"/>
    <w:rsid w:val="007D7C89"/>
    <w:rsid w:val="007E282F"/>
    <w:rsid w:val="007E31CA"/>
    <w:rsid w:val="007E322D"/>
    <w:rsid w:val="007E4015"/>
    <w:rsid w:val="007E671C"/>
    <w:rsid w:val="007F0DF5"/>
    <w:rsid w:val="007F250A"/>
    <w:rsid w:val="007F5AF9"/>
    <w:rsid w:val="007F6B90"/>
    <w:rsid w:val="00801B3F"/>
    <w:rsid w:val="00813690"/>
    <w:rsid w:val="00813C40"/>
    <w:rsid w:val="00815287"/>
    <w:rsid w:val="00815EA8"/>
    <w:rsid w:val="00816876"/>
    <w:rsid w:val="00817D11"/>
    <w:rsid w:val="0082108B"/>
    <w:rsid w:val="00821E34"/>
    <w:rsid w:val="00823340"/>
    <w:rsid w:val="00823BE3"/>
    <w:rsid w:val="00824B02"/>
    <w:rsid w:val="00826DAD"/>
    <w:rsid w:val="008305DF"/>
    <w:rsid w:val="00831B13"/>
    <w:rsid w:val="00832268"/>
    <w:rsid w:val="00834163"/>
    <w:rsid w:val="0083457C"/>
    <w:rsid w:val="00836F20"/>
    <w:rsid w:val="008466A7"/>
    <w:rsid w:val="0085026B"/>
    <w:rsid w:val="00850504"/>
    <w:rsid w:val="00850AF1"/>
    <w:rsid w:val="00850D09"/>
    <w:rsid w:val="008521F6"/>
    <w:rsid w:val="008539AC"/>
    <w:rsid w:val="00860B12"/>
    <w:rsid w:val="0086143E"/>
    <w:rsid w:val="008620C3"/>
    <w:rsid w:val="0086249C"/>
    <w:rsid w:val="00865CEA"/>
    <w:rsid w:val="00871928"/>
    <w:rsid w:val="00875415"/>
    <w:rsid w:val="00875F65"/>
    <w:rsid w:val="00880535"/>
    <w:rsid w:val="00894D50"/>
    <w:rsid w:val="00897EE4"/>
    <w:rsid w:val="008A2A83"/>
    <w:rsid w:val="008A5EA2"/>
    <w:rsid w:val="008A680C"/>
    <w:rsid w:val="008B30AC"/>
    <w:rsid w:val="008B59F9"/>
    <w:rsid w:val="008B5FC3"/>
    <w:rsid w:val="008B6E73"/>
    <w:rsid w:val="008C1BC4"/>
    <w:rsid w:val="008C70A0"/>
    <w:rsid w:val="008C7764"/>
    <w:rsid w:val="008D0D47"/>
    <w:rsid w:val="008D0F57"/>
    <w:rsid w:val="008D17EE"/>
    <w:rsid w:val="008D3A2D"/>
    <w:rsid w:val="008D436B"/>
    <w:rsid w:val="008D53A0"/>
    <w:rsid w:val="008D64A3"/>
    <w:rsid w:val="008E2B2E"/>
    <w:rsid w:val="008E37CD"/>
    <w:rsid w:val="008E41D0"/>
    <w:rsid w:val="008F1890"/>
    <w:rsid w:val="008F1E8F"/>
    <w:rsid w:val="008F2959"/>
    <w:rsid w:val="008F47BF"/>
    <w:rsid w:val="008F6707"/>
    <w:rsid w:val="0090508F"/>
    <w:rsid w:val="00912204"/>
    <w:rsid w:val="00913197"/>
    <w:rsid w:val="0091591F"/>
    <w:rsid w:val="009179F3"/>
    <w:rsid w:val="00917F05"/>
    <w:rsid w:val="00917F62"/>
    <w:rsid w:val="009226E3"/>
    <w:rsid w:val="00926803"/>
    <w:rsid w:val="00926916"/>
    <w:rsid w:val="00927C68"/>
    <w:rsid w:val="0093190E"/>
    <w:rsid w:val="00931AC8"/>
    <w:rsid w:val="009342E3"/>
    <w:rsid w:val="00934B5B"/>
    <w:rsid w:val="00935AD9"/>
    <w:rsid w:val="00936752"/>
    <w:rsid w:val="00943526"/>
    <w:rsid w:val="0094545E"/>
    <w:rsid w:val="0094747E"/>
    <w:rsid w:val="00951DBA"/>
    <w:rsid w:val="00952008"/>
    <w:rsid w:val="00952BAE"/>
    <w:rsid w:val="009540A8"/>
    <w:rsid w:val="00956E33"/>
    <w:rsid w:val="00961828"/>
    <w:rsid w:val="009714F4"/>
    <w:rsid w:val="009724A7"/>
    <w:rsid w:val="00974DD0"/>
    <w:rsid w:val="0098045D"/>
    <w:rsid w:val="00980A4E"/>
    <w:rsid w:val="00984E6C"/>
    <w:rsid w:val="00991572"/>
    <w:rsid w:val="00995BD2"/>
    <w:rsid w:val="009973CD"/>
    <w:rsid w:val="009A2A95"/>
    <w:rsid w:val="009A3C0D"/>
    <w:rsid w:val="009A54AA"/>
    <w:rsid w:val="009A6A3D"/>
    <w:rsid w:val="009A73EA"/>
    <w:rsid w:val="009B1C06"/>
    <w:rsid w:val="009B1FC9"/>
    <w:rsid w:val="009B26B8"/>
    <w:rsid w:val="009B6140"/>
    <w:rsid w:val="009C0B1A"/>
    <w:rsid w:val="009C0E58"/>
    <w:rsid w:val="009C2422"/>
    <w:rsid w:val="009C31A4"/>
    <w:rsid w:val="009C3306"/>
    <w:rsid w:val="009C558E"/>
    <w:rsid w:val="009D230E"/>
    <w:rsid w:val="009D32AC"/>
    <w:rsid w:val="009D585D"/>
    <w:rsid w:val="009D6DC5"/>
    <w:rsid w:val="009E11DA"/>
    <w:rsid w:val="009E300B"/>
    <w:rsid w:val="009E5765"/>
    <w:rsid w:val="009E6D58"/>
    <w:rsid w:val="009F3F73"/>
    <w:rsid w:val="009F6D65"/>
    <w:rsid w:val="009F701F"/>
    <w:rsid w:val="009F793E"/>
    <w:rsid w:val="00A01177"/>
    <w:rsid w:val="00A0166A"/>
    <w:rsid w:val="00A02FF4"/>
    <w:rsid w:val="00A04643"/>
    <w:rsid w:val="00A058FF"/>
    <w:rsid w:val="00A10FDF"/>
    <w:rsid w:val="00A138BA"/>
    <w:rsid w:val="00A17B2C"/>
    <w:rsid w:val="00A21683"/>
    <w:rsid w:val="00A21716"/>
    <w:rsid w:val="00A2413E"/>
    <w:rsid w:val="00A24508"/>
    <w:rsid w:val="00A26619"/>
    <w:rsid w:val="00A26643"/>
    <w:rsid w:val="00A3163E"/>
    <w:rsid w:val="00A34A42"/>
    <w:rsid w:val="00A3787F"/>
    <w:rsid w:val="00A4039A"/>
    <w:rsid w:val="00A41D85"/>
    <w:rsid w:val="00A5353F"/>
    <w:rsid w:val="00A55837"/>
    <w:rsid w:val="00A607E7"/>
    <w:rsid w:val="00A627D6"/>
    <w:rsid w:val="00A6479D"/>
    <w:rsid w:val="00A64E36"/>
    <w:rsid w:val="00A65B90"/>
    <w:rsid w:val="00A65C9E"/>
    <w:rsid w:val="00A6761C"/>
    <w:rsid w:val="00A71D7C"/>
    <w:rsid w:val="00A7540B"/>
    <w:rsid w:val="00A77EFE"/>
    <w:rsid w:val="00A84D3A"/>
    <w:rsid w:val="00A86FEA"/>
    <w:rsid w:val="00A9262A"/>
    <w:rsid w:val="00A93C07"/>
    <w:rsid w:val="00AA38B0"/>
    <w:rsid w:val="00AA7DC9"/>
    <w:rsid w:val="00AB464E"/>
    <w:rsid w:val="00AB7836"/>
    <w:rsid w:val="00AC283D"/>
    <w:rsid w:val="00AC5CBF"/>
    <w:rsid w:val="00AC6110"/>
    <w:rsid w:val="00AD37F0"/>
    <w:rsid w:val="00AD5455"/>
    <w:rsid w:val="00AD5D6A"/>
    <w:rsid w:val="00AF7054"/>
    <w:rsid w:val="00B02BAC"/>
    <w:rsid w:val="00B04370"/>
    <w:rsid w:val="00B07B0C"/>
    <w:rsid w:val="00B07ED3"/>
    <w:rsid w:val="00B11C44"/>
    <w:rsid w:val="00B151F5"/>
    <w:rsid w:val="00B232EC"/>
    <w:rsid w:val="00B308D0"/>
    <w:rsid w:val="00B3337E"/>
    <w:rsid w:val="00B34BCE"/>
    <w:rsid w:val="00B353CC"/>
    <w:rsid w:val="00B426AB"/>
    <w:rsid w:val="00B47A82"/>
    <w:rsid w:val="00B5458D"/>
    <w:rsid w:val="00B57DFF"/>
    <w:rsid w:val="00B60956"/>
    <w:rsid w:val="00B6163A"/>
    <w:rsid w:val="00B61F75"/>
    <w:rsid w:val="00B7191B"/>
    <w:rsid w:val="00B72CC6"/>
    <w:rsid w:val="00B7436D"/>
    <w:rsid w:val="00B77D31"/>
    <w:rsid w:val="00B807FB"/>
    <w:rsid w:val="00B81787"/>
    <w:rsid w:val="00B8368A"/>
    <w:rsid w:val="00B85514"/>
    <w:rsid w:val="00B86C78"/>
    <w:rsid w:val="00B91514"/>
    <w:rsid w:val="00B92E29"/>
    <w:rsid w:val="00B9503A"/>
    <w:rsid w:val="00B951E0"/>
    <w:rsid w:val="00B95293"/>
    <w:rsid w:val="00BA3910"/>
    <w:rsid w:val="00BA68A6"/>
    <w:rsid w:val="00BB0959"/>
    <w:rsid w:val="00BB23DE"/>
    <w:rsid w:val="00BC0F7D"/>
    <w:rsid w:val="00BC2520"/>
    <w:rsid w:val="00BC31B5"/>
    <w:rsid w:val="00BC60F3"/>
    <w:rsid w:val="00BC7B5B"/>
    <w:rsid w:val="00BD2C52"/>
    <w:rsid w:val="00BD4396"/>
    <w:rsid w:val="00BD47B9"/>
    <w:rsid w:val="00BD5839"/>
    <w:rsid w:val="00BD7417"/>
    <w:rsid w:val="00BE2BF9"/>
    <w:rsid w:val="00BE5C80"/>
    <w:rsid w:val="00BF1D37"/>
    <w:rsid w:val="00BF32B0"/>
    <w:rsid w:val="00BF438B"/>
    <w:rsid w:val="00BF4B2A"/>
    <w:rsid w:val="00BF571F"/>
    <w:rsid w:val="00BF6D13"/>
    <w:rsid w:val="00C00E6C"/>
    <w:rsid w:val="00C02367"/>
    <w:rsid w:val="00C03FBD"/>
    <w:rsid w:val="00C04A40"/>
    <w:rsid w:val="00C053A0"/>
    <w:rsid w:val="00C07ACB"/>
    <w:rsid w:val="00C10265"/>
    <w:rsid w:val="00C13D38"/>
    <w:rsid w:val="00C1530B"/>
    <w:rsid w:val="00C161D9"/>
    <w:rsid w:val="00C227BE"/>
    <w:rsid w:val="00C22EDA"/>
    <w:rsid w:val="00C24049"/>
    <w:rsid w:val="00C2551F"/>
    <w:rsid w:val="00C32D88"/>
    <w:rsid w:val="00C35339"/>
    <w:rsid w:val="00C36A7F"/>
    <w:rsid w:val="00C415CA"/>
    <w:rsid w:val="00C4357A"/>
    <w:rsid w:val="00C468A1"/>
    <w:rsid w:val="00C51D2E"/>
    <w:rsid w:val="00C55C68"/>
    <w:rsid w:val="00C56024"/>
    <w:rsid w:val="00C6016B"/>
    <w:rsid w:val="00C70801"/>
    <w:rsid w:val="00C71492"/>
    <w:rsid w:val="00C71A9C"/>
    <w:rsid w:val="00C71D8C"/>
    <w:rsid w:val="00C72875"/>
    <w:rsid w:val="00C72AD9"/>
    <w:rsid w:val="00C8098D"/>
    <w:rsid w:val="00C8131F"/>
    <w:rsid w:val="00C833E6"/>
    <w:rsid w:val="00C847F0"/>
    <w:rsid w:val="00C859E1"/>
    <w:rsid w:val="00C85ED9"/>
    <w:rsid w:val="00C91CE9"/>
    <w:rsid w:val="00C92DF7"/>
    <w:rsid w:val="00C94035"/>
    <w:rsid w:val="00C95408"/>
    <w:rsid w:val="00CA12C8"/>
    <w:rsid w:val="00CA2127"/>
    <w:rsid w:val="00CA22BB"/>
    <w:rsid w:val="00CA5A12"/>
    <w:rsid w:val="00CB5A0F"/>
    <w:rsid w:val="00CB5C47"/>
    <w:rsid w:val="00CC5750"/>
    <w:rsid w:val="00CC67D4"/>
    <w:rsid w:val="00CD0AF0"/>
    <w:rsid w:val="00CD1545"/>
    <w:rsid w:val="00CD2AC7"/>
    <w:rsid w:val="00CD2C4C"/>
    <w:rsid w:val="00CD4760"/>
    <w:rsid w:val="00CD57FF"/>
    <w:rsid w:val="00CD7335"/>
    <w:rsid w:val="00CD7F4C"/>
    <w:rsid w:val="00CE0045"/>
    <w:rsid w:val="00CE0525"/>
    <w:rsid w:val="00CE1381"/>
    <w:rsid w:val="00CE2994"/>
    <w:rsid w:val="00CE2A43"/>
    <w:rsid w:val="00CE44E3"/>
    <w:rsid w:val="00CE4E1A"/>
    <w:rsid w:val="00CF1D97"/>
    <w:rsid w:val="00D007C2"/>
    <w:rsid w:val="00D00E66"/>
    <w:rsid w:val="00D01848"/>
    <w:rsid w:val="00D037B1"/>
    <w:rsid w:val="00D051A5"/>
    <w:rsid w:val="00D05BEB"/>
    <w:rsid w:val="00D11E0A"/>
    <w:rsid w:val="00D15615"/>
    <w:rsid w:val="00D1650F"/>
    <w:rsid w:val="00D1714E"/>
    <w:rsid w:val="00D21412"/>
    <w:rsid w:val="00D2412C"/>
    <w:rsid w:val="00D25108"/>
    <w:rsid w:val="00D27C55"/>
    <w:rsid w:val="00D30E8B"/>
    <w:rsid w:val="00D3264E"/>
    <w:rsid w:val="00D337DE"/>
    <w:rsid w:val="00D36FEB"/>
    <w:rsid w:val="00D40561"/>
    <w:rsid w:val="00D41963"/>
    <w:rsid w:val="00D429FD"/>
    <w:rsid w:val="00D42CA0"/>
    <w:rsid w:val="00D535F0"/>
    <w:rsid w:val="00D621E4"/>
    <w:rsid w:val="00D65E1A"/>
    <w:rsid w:val="00D66326"/>
    <w:rsid w:val="00D6682E"/>
    <w:rsid w:val="00D70DD6"/>
    <w:rsid w:val="00D75748"/>
    <w:rsid w:val="00D75DCF"/>
    <w:rsid w:val="00D76A72"/>
    <w:rsid w:val="00D81FDD"/>
    <w:rsid w:val="00D84103"/>
    <w:rsid w:val="00D92D23"/>
    <w:rsid w:val="00D93984"/>
    <w:rsid w:val="00D95982"/>
    <w:rsid w:val="00DA0BDF"/>
    <w:rsid w:val="00DA0F47"/>
    <w:rsid w:val="00DA1122"/>
    <w:rsid w:val="00DA212D"/>
    <w:rsid w:val="00DA4419"/>
    <w:rsid w:val="00DA4E88"/>
    <w:rsid w:val="00DA5058"/>
    <w:rsid w:val="00DA7DFA"/>
    <w:rsid w:val="00DB2B5E"/>
    <w:rsid w:val="00DB2EA7"/>
    <w:rsid w:val="00DC0389"/>
    <w:rsid w:val="00DC070F"/>
    <w:rsid w:val="00DC425C"/>
    <w:rsid w:val="00DC4B85"/>
    <w:rsid w:val="00DC6A91"/>
    <w:rsid w:val="00DD4126"/>
    <w:rsid w:val="00DD5908"/>
    <w:rsid w:val="00DD5DA8"/>
    <w:rsid w:val="00DD76B9"/>
    <w:rsid w:val="00DE6AD7"/>
    <w:rsid w:val="00DF00C0"/>
    <w:rsid w:val="00DF33AF"/>
    <w:rsid w:val="00DF74B2"/>
    <w:rsid w:val="00E054C0"/>
    <w:rsid w:val="00E054F9"/>
    <w:rsid w:val="00E05743"/>
    <w:rsid w:val="00E07E5E"/>
    <w:rsid w:val="00E1561C"/>
    <w:rsid w:val="00E22845"/>
    <w:rsid w:val="00E241A1"/>
    <w:rsid w:val="00E26954"/>
    <w:rsid w:val="00E31D49"/>
    <w:rsid w:val="00E35244"/>
    <w:rsid w:val="00E361A9"/>
    <w:rsid w:val="00E40E53"/>
    <w:rsid w:val="00E427B7"/>
    <w:rsid w:val="00E446B0"/>
    <w:rsid w:val="00E479EA"/>
    <w:rsid w:val="00E50390"/>
    <w:rsid w:val="00E51BC9"/>
    <w:rsid w:val="00E56AC8"/>
    <w:rsid w:val="00E60107"/>
    <w:rsid w:val="00E606CA"/>
    <w:rsid w:val="00E6379D"/>
    <w:rsid w:val="00E64EC0"/>
    <w:rsid w:val="00E65BE8"/>
    <w:rsid w:val="00E70B1D"/>
    <w:rsid w:val="00E72F59"/>
    <w:rsid w:val="00E73276"/>
    <w:rsid w:val="00E73409"/>
    <w:rsid w:val="00E73A8A"/>
    <w:rsid w:val="00E74E04"/>
    <w:rsid w:val="00E75DC7"/>
    <w:rsid w:val="00E774C3"/>
    <w:rsid w:val="00E82666"/>
    <w:rsid w:val="00E84B10"/>
    <w:rsid w:val="00E87421"/>
    <w:rsid w:val="00E875CB"/>
    <w:rsid w:val="00E90E2D"/>
    <w:rsid w:val="00E932A5"/>
    <w:rsid w:val="00EA228C"/>
    <w:rsid w:val="00EA2C66"/>
    <w:rsid w:val="00EA2FD3"/>
    <w:rsid w:val="00EA425E"/>
    <w:rsid w:val="00EA60AF"/>
    <w:rsid w:val="00EB231C"/>
    <w:rsid w:val="00EB3BF0"/>
    <w:rsid w:val="00EB5A41"/>
    <w:rsid w:val="00EB7495"/>
    <w:rsid w:val="00EC3D06"/>
    <w:rsid w:val="00ED1F10"/>
    <w:rsid w:val="00ED3CA7"/>
    <w:rsid w:val="00ED4905"/>
    <w:rsid w:val="00EE0124"/>
    <w:rsid w:val="00EE1800"/>
    <w:rsid w:val="00EE68E4"/>
    <w:rsid w:val="00EE6A9E"/>
    <w:rsid w:val="00EF446F"/>
    <w:rsid w:val="00EF5CB7"/>
    <w:rsid w:val="00EF68AA"/>
    <w:rsid w:val="00F01422"/>
    <w:rsid w:val="00F032AB"/>
    <w:rsid w:val="00F061A0"/>
    <w:rsid w:val="00F06B9B"/>
    <w:rsid w:val="00F07B3F"/>
    <w:rsid w:val="00F10229"/>
    <w:rsid w:val="00F11159"/>
    <w:rsid w:val="00F118F9"/>
    <w:rsid w:val="00F14B66"/>
    <w:rsid w:val="00F16127"/>
    <w:rsid w:val="00F20CFF"/>
    <w:rsid w:val="00F21DF3"/>
    <w:rsid w:val="00F249E4"/>
    <w:rsid w:val="00F274AF"/>
    <w:rsid w:val="00F3021B"/>
    <w:rsid w:val="00F35068"/>
    <w:rsid w:val="00F35B3D"/>
    <w:rsid w:val="00F36D7D"/>
    <w:rsid w:val="00F40902"/>
    <w:rsid w:val="00F40A8F"/>
    <w:rsid w:val="00F42CB9"/>
    <w:rsid w:val="00F44608"/>
    <w:rsid w:val="00F446FD"/>
    <w:rsid w:val="00F44E91"/>
    <w:rsid w:val="00F45262"/>
    <w:rsid w:val="00F47FCF"/>
    <w:rsid w:val="00F61A78"/>
    <w:rsid w:val="00F637CA"/>
    <w:rsid w:val="00F642FB"/>
    <w:rsid w:val="00F65676"/>
    <w:rsid w:val="00F659BF"/>
    <w:rsid w:val="00F66204"/>
    <w:rsid w:val="00F66F3D"/>
    <w:rsid w:val="00F70D16"/>
    <w:rsid w:val="00F73315"/>
    <w:rsid w:val="00F76C05"/>
    <w:rsid w:val="00F82AFC"/>
    <w:rsid w:val="00F82B13"/>
    <w:rsid w:val="00F9064B"/>
    <w:rsid w:val="00F91BA8"/>
    <w:rsid w:val="00F920FD"/>
    <w:rsid w:val="00F92E1F"/>
    <w:rsid w:val="00F9353C"/>
    <w:rsid w:val="00F936E2"/>
    <w:rsid w:val="00F93DB3"/>
    <w:rsid w:val="00F94687"/>
    <w:rsid w:val="00F97335"/>
    <w:rsid w:val="00FA197A"/>
    <w:rsid w:val="00FA4010"/>
    <w:rsid w:val="00FA58DE"/>
    <w:rsid w:val="00FA5E33"/>
    <w:rsid w:val="00FB2CE9"/>
    <w:rsid w:val="00FB3BCD"/>
    <w:rsid w:val="00FB7563"/>
    <w:rsid w:val="00FC4C00"/>
    <w:rsid w:val="00FC6EF7"/>
    <w:rsid w:val="00FD0A87"/>
    <w:rsid w:val="00FD17C3"/>
    <w:rsid w:val="00FD1A5F"/>
    <w:rsid w:val="00FD3D8E"/>
    <w:rsid w:val="00FD6A19"/>
    <w:rsid w:val="00FD7B6D"/>
    <w:rsid w:val="00FE1345"/>
    <w:rsid w:val="00FE3CC5"/>
    <w:rsid w:val="00FE6520"/>
    <w:rsid w:val="00FF2087"/>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920ECDF"/>
  <w14:defaultImageDpi w14:val="96"/>
  <w15:docId w15:val="{96509ACC-93DD-4452-BE22-E239CC96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6CD"/>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b/>
      <w:i/>
    </w:rPr>
  </w:style>
  <w:style w:type="character" w:customStyle="1" w:styleId="Heading5Char">
    <w:name w:val="Heading 5 Char"/>
    <w:basedOn w:val="DefaultParagraphFont"/>
    <w:link w:val="Heading5"/>
    <w:uiPriority w:val="9"/>
    <w:semiHidden/>
    <w:locked/>
    <w:rsid w:val="001C2E87"/>
    <w:rPr>
      <w:rFonts w:ascii="Cambria" w:hAnsi="Cambria"/>
      <w:b/>
      <w:color w:val="7F7F7F"/>
    </w:rPr>
  </w:style>
  <w:style w:type="character" w:customStyle="1" w:styleId="Heading6Char">
    <w:name w:val="Heading 6 Char"/>
    <w:basedOn w:val="DefaultParagraphFont"/>
    <w:link w:val="Heading6"/>
    <w:uiPriority w:val="9"/>
    <w:semiHidden/>
    <w:locked/>
    <w:rsid w:val="001C2E87"/>
    <w:rPr>
      <w:rFonts w:ascii="Cambria" w:hAnsi="Cambria"/>
      <w:b/>
      <w:i/>
      <w:color w:val="7F7F7F"/>
    </w:rPr>
  </w:style>
  <w:style w:type="character" w:customStyle="1" w:styleId="Heading7Char">
    <w:name w:val="Heading 7 Char"/>
    <w:basedOn w:val="DefaultParagraphFont"/>
    <w:link w:val="Heading7"/>
    <w:uiPriority w:val="9"/>
    <w:semiHidden/>
    <w:locked/>
    <w:rsid w:val="001C2E87"/>
    <w:rPr>
      <w:rFonts w:ascii="Cambria" w:hAnsi="Cambria"/>
      <w:i/>
    </w:rPr>
  </w:style>
  <w:style w:type="character" w:customStyle="1" w:styleId="Heading8Char">
    <w:name w:val="Heading 8 Char"/>
    <w:basedOn w:val="DefaultParagraphFont"/>
    <w:link w:val="Heading8"/>
    <w:uiPriority w:val="9"/>
    <w:semiHidden/>
    <w:locked/>
    <w:rsid w:val="001C2E87"/>
    <w:rPr>
      <w:rFonts w:ascii="Cambria" w:hAnsi="Cambria"/>
      <w:sz w:val="20"/>
    </w:rPr>
  </w:style>
  <w:style w:type="character" w:customStyle="1" w:styleId="Heading9Char">
    <w:name w:val="Heading 9 Char"/>
    <w:basedOn w:val="DefaultParagraphFont"/>
    <w:link w:val="Heading9"/>
    <w:uiPriority w:val="9"/>
    <w:semiHidden/>
    <w:locked/>
    <w:rsid w:val="001C2E87"/>
    <w:rPr>
      <w:rFonts w:ascii="Cambria" w:hAnsi="Cambria"/>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spacing w:val="4"/>
      <w:w w:val="103"/>
      <w:sz w:val="16"/>
      <w:lang w:val="x-none" w:eastAsia="en-US"/>
    </w:rPr>
  </w:style>
  <w:style w:type="character" w:styleId="CommentReference">
    <w:name w:val="annotation reference"/>
    <w:basedOn w:val="DefaultParagraphFont"/>
    <w:uiPriority w:val="99"/>
    <w:semiHidden/>
    <w:rsid w:val="000A1971"/>
    <w:rPr>
      <w:sz w:val="6"/>
    </w:rPr>
  </w:style>
  <w:style w:type="character" w:styleId="FootnoteReference">
    <w:name w:val="footnote reference"/>
    <w:aliases w:val="Footnote Text1,5_G,Footnote,Fußnote,Footnote Text Char Char,single space,Footnote Text Char3,Footnote Text Char1 Char1,Footnote Text Char2 Char Char,Footnote Text Char1 Char1 Char Char,Footnote Text Char2 Char Char Char Char,fn,Char"/>
    <w:basedOn w:val="DefaultParagraphFont"/>
    <w:uiPriority w:val="99"/>
    <w:qFormat/>
    <w:rsid w:val="000A1971"/>
    <w:rPr>
      <w:color w:val="FF0000"/>
      <w:spacing w:val="-5"/>
      <w:w w:val="130"/>
      <w:position w:val="-4"/>
      <w:vertAlign w:val="superscript"/>
    </w:rPr>
  </w:style>
  <w:style w:type="character" w:styleId="EndnoteReference">
    <w:name w:val="endnote reference"/>
    <w:basedOn w:val="DefaultParagraphFont"/>
    <w:uiPriority w:val="99"/>
    <w:semiHidden/>
    <w:rsid w:val="000A1971"/>
    <w:rPr>
      <w:color w:val="FF00FF"/>
      <w:spacing w:val="-5"/>
      <w:w w:val="130"/>
      <w:position w:val="-4"/>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
    <w:basedOn w:val="DefaultParagraphFont"/>
    <w:link w:val="FootnoteText"/>
    <w:uiPriority w:val="99"/>
    <w:locked/>
    <w:rPr>
      <w:rFonts w:ascii="Times New Roman" w:hAnsi="Times New Roman"/>
      <w:spacing w:val="4"/>
      <w:w w:val="103"/>
      <w:lang w:val="x-none" w:eastAsia="en-U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spacing w:val="4"/>
      <w:w w:val="103"/>
      <w:lang w:val="x-none" w:eastAsia="en-US"/>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CF1D97"/>
    <w:rPr>
      <w:rFonts w:ascii="Times New Roman" w:hAnsi="Times New Roman"/>
      <w:b/>
      <w:noProof/>
      <w:sz w:val="22"/>
      <w:lang w:val="en-US" w:eastAsia="en-US"/>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spacing w:val="4"/>
      <w:w w:val="103"/>
      <w:sz w:val="22"/>
      <w:lang w:val="x-none" w:eastAsia="en-US"/>
    </w:rPr>
  </w:style>
  <w:style w:type="character" w:styleId="LineNumber">
    <w:name w:val="line number"/>
    <w:basedOn w:val="DefaultParagraphFont"/>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5C0F4A"/>
    <w:pPr>
      <w:spacing w:before="240"/>
    </w:pPr>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A34A42"/>
    <w:rPr>
      <w:szCs w:val="20"/>
    </w:rPr>
  </w:style>
  <w:style w:type="character" w:customStyle="1" w:styleId="CommentTextChar">
    <w:name w:val="Comment Text Char"/>
    <w:basedOn w:val="DefaultParagraphFont"/>
    <w:link w:val="CommentText"/>
    <w:uiPriority w:val="99"/>
    <w:locked/>
    <w:rsid w:val="00A34A42"/>
    <w:rPr>
      <w:rFonts w:ascii="Times New Roman" w:hAnsi="Times New Roman"/>
      <w:spacing w:val="4"/>
      <w:w w:val="103"/>
      <w:lang w:val="es-ES" w:eastAsia="x-none"/>
    </w:rPr>
  </w:style>
  <w:style w:type="paragraph" w:styleId="CommentSubject">
    <w:name w:val="annotation subject"/>
    <w:basedOn w:val="CommentText"/>
    <w:next w:val="CommentText"/>
    <w:link w:val="CommentSubjectChar"/>
    <w:uiPriority w:val="99"/>
    <w:rsid w:val="00A34A42"/>
    <w:rPr>
      <w:b/>
      <w:bCs/>
    </w:rPr>
  </w:style>
  <w:style w:type="character" w:customStyle="1" w:styleId="CommentSubjectChar">
    <w:name w:val="Comment Subject Char"/>
    <w:basedOn w:val="CommentTextChar"/>
    <w:link w:val="CommentSubject"/>
    <w:uiPriority w:val="99"/>
    <w:locked/>
    <w:rsid w:val="00A34A42"/>
    <w:rPr>
      <w:rFonts w:ascii="Times New Roman" w:hAnsi="Times New Roman"/>
      <w:b/>
      <w:spacing w:val="4"/>
      <w:w w:val="103"/>
      <w:lang w:val="es-ES" w:eastAsia="x-none"/>
    </w:rPr>
  </w:style>
  <w:style w:type="table" w:styleId="TableGrid">
    <w:name w:val="Table Grid"/>
    <w:basedOn w:val="TableNormal"/>
    <w:uiPriority w:val="39"/>
    <w:rsid w:val="004C5A9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B13E6"/>
    <w:rPr>
      <w:color w:val="0000FF"/>
      <w:u w:val="none"/>
    </w:rPr>
  </w:style>
  <w:style w:type="character" w:styleId="FollowedHyperlink">
    <w:name w:val="FollowedHyperlink"/>
    <w:basedOn w:val="DefaultParagraphFont"/>
    <w:uiPriority w:val="99"/>
    <w:rsid w:val="001B13E6"/>
    <w:rPr>
      <w:color w:val="0000FF"/>
      <w:u w:val="none"/>
    </w:rPr>
  </w:style>
  <w:style w:type="paragraph" w:customStyle="1" w:styleId="NormalWithNumbering2">
    <w:name w:val="Normal With Numbering 2"/>
    <w:basedOn w:val="Normal"/>
    <w:link w:val="NormalWithNumbering2Char"/>
    <w:qFormat/>
    <w:rsid w:val="00CF1D97"/>
    <w:pPr>
      <w:suppressAutoHyphens w:val="0"/>
      <w:spacing w:after="240" w:line="240" w:lineRule="auto"/>
      <w:ind w:left="720" w:hanging="360"/>
    </w:pPr>
    <w:rPr>
      <w:spacing w:val="0"/>
      <w:w w:val="100"/>
      <w:sz w:val="24"/>
      <w:lang w:eastAsia="es-ES"/>
    </w:rPr>
  </w:style>
  <w:style w:type="character" w:customStyle="1" w:styleId="NormalWithNumbering2Char">
    <w:name w:val="Normal With Numbering 2 Char"/>
    <w:link w:val="NormalWithNumbering2"/>
    <w:locked/>
    <w:rsid w:val="00CF1D97"/>
    <w:rPr>
      <w:rFonts w:ascii="Times New Roman" w:hAnsi="Times New Roman"/>
      <w:sz w:val="22"/>
      <w:lang w:val="x-none" w:eastAsia="es-ES"/>
    </w:rPr>
  </w:style>
  <w:style w:type="paragraph" w:styleId="ListParagraph">
    <w:name w:val="List Paragraph"/>
    <w:basedOn w:val="Normal"/>
    <w:link w:val="ListParagraphChar"/>
    <w:uiPriority w:val="34"/>
    <w:rsid w:val="00023F7C"/>
    <w:pPr>
      <w:suppressAutoHyphens w:val="0"/>
      <w:spacing w:after="240" w:line="240" w:lineRule="auto"/>
      <w:ind w:left="720"/>
      <w:contextualSpacing/>
    </w:pPr>
    <w:rPr>
      <w:spacing w:val="0"/>
      <w:w w:val="100"/>
      <w:sz w:val="24"/>
      <w:lang w:eastAsia="es-ES"/>
    </w:rPr>
  </w:style>
  <w:style w:type="character" w:customStyle="1" w:styleId="ListParagraphChar">
    <w:name w:val="List Paragraph Char"/>
    <w:link w:val="ListParagraph"/>
    <w:uiPriority w:val="34"/>
    <w:locked/>
    <w:rsid w:val="00023F7C"/>
    <w:rPr>
      <w:rFonts w:ascii="Times New Roman" w:hAnsi="Times New Roman"/>
      <w:sz w:val="22"/>
      <w:lang w:val="x-none" w:eastAsia="es-ES"/>
    </w:rPr>
  </w:style>
  <w:style w:type="paragraph" w:customStyle="1" w:styleId="TitleHCH">
    <w:name w:val="Title_H_CH"/>
    <w:basedOn w:val="HCh"/>
    <w:next w:val="SingleTxt"/>
    <w:qFormat/>
    <w:rsid w:val="009973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character" w:customStyle="1" w:styleId="SingleTxtChar">
    <w:name w:val="__Single Txt Char"/>
    <w:link w:val="SingleTxt"/>
    <w:locked/>
    <w:rsid w:val="009973CD"/>
    <w:rPr>
      <w:rFonts w:ascii="Times New Roman" w:hAnsi="Times New Roman" w:cs="Times New Roman"/>
      <w:spacing w:val="4"/>
      <w:w w:val="103"/>
      <w:kern w:val="14"/>
      <w:szCs w:val="22"/>
      <w:lang w:eastAsia="en-US"/>
    </w:rPr>
  </w:style>
  <w:style w:type="paragraph" w:customStyle="1" w:styleId="SingleTxtG">
    <w:name w:val="_ Single Txt_G"/>
    <w:basedOn w:val="Normal"/>
    <w:qFormat/>
    <w:rsid w:val="004926B2"/>
    <w:pPr>
      <w:spacing w:after="120" w:line="240" w:lineRule="atLeast"/>
      <w:ind w:left="1134" w:right="1134"/>
      <w:jc w:val="both"/>
    </w:pPr>
    <w:rPr>
      <w:spacing w:val="0"/>
      <w:w w:val="100"/>
      <w:szCs w:val="20"/>
      <w:lang w:val="fr-CH"/>
    </w:rPr>
  </w:style>
  <w:style w:type="paragraph" w:customStyle="1" w:styleId="Bullet1G">
    <w:name w:val="_Bullet 1_G"/>
    <w:basedOn w:val="Normal"/>
    <w:qFormat/>
    <w:rsid w:val="004926B2"/>
    <w:pPr>
      <w:numPr>
        <w:numId w:val="29"/>
      </w:numPr>
      <w:spacing w:after="120" w:line="240" w:lineRule="atLeast"/>
      <w:ind w:right="1134"/>
      <w:jc w:val="both"/>
    </w:pPr>
    <w:rPr>
      <w:spacing w:val="0"/>
      <w:w w:val="100"/>
      <w:szCs w:val="20"/>
      <w:lang w:val="fr-CH"/>
    </w:rPr>
  </w:style>
  <w:style w:type="paragraph" w:customStyle="1" w:styleId="Bullet2G">
    <w:name w:val="_Bullet 2_G"/>
    <w:basedOn w:val="Normal"/>
    <w:qFormat/>
    <w:rsid w:val="004926B2"/>
    <w:pPr>
      <w:numPr>
        <w:numId w:val="30"/>
      </w:numPr>
      <w:spacing w:after="120" w:line="240" w:lineRule="atLeast"/>
      <w:ind w:right="1134"/>
      <w:jc w:val="both"/>
    </w:pPr>
    <w:rPr>
      <w:spacing w:val="0"/>
      <w:w w:val="100"/>
      <w:szCs w:val="20"/>
      <w:lang w:val="fr-CH"/>
    </w:rPr>
  </w:style>
  <w:style w:type="paragraph" w:styleId="Revision">
    <w:name w:val="Revision"/>
    <w:hidden/>
    <w:uiPriority w:val="99"/>
    <w:semiHidden/>
    <w:rsid w:val="00956E33"/>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29</Pages>
  <Words>13341</Words>
  <Characters>67058</Characters>
  <Application>Microsoft Office Word</Application>
  <DocSecurity>0</DocSecurity>
  <Lines>1797</Lines>
  <Paragraphs>816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79856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creator>STPU User</dc:creator>
  <cp:lastModifiedBy>Johnny Troya Vera</cp:lastModifiedBy>
  <cp:revision>4</cp:revision>
  <cp:lastPrinted>2014-12-23T10:18:00Z</cp:lastPrinted>
  <dcterms:created xsi:type="dcterms:W3CDTF">2018-06-01T20:50:00Z</dcterms:created>
  <dcterms:modified xsi:type="dcterms:W3CDTF">2018-06-01T20:58:00Z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1806925S</vt:lpwstr>
  </property>
  <property fmtid="{D5CDD505-2E9C-101B-9397-08002B2CF9AE}" pid="3" name="ODSRefJobNo">
    <vt:lpwstr>1812971S</vt:lpwstr>
  </property>
  <property fmtid="{D5CDD505-2E9C-101B-9397-08002B2CF9AE}" pid="4" name="Symbol1">
    <vt:lpwstr>CEDAW/C/COD/8</vt:lpwstr>
  </property>
  <property fmtid="{D5CDD505-2E9C-101B-9397-08002B2CF9AE}" pid="5" name="Symbol2">
    <vt:lpwstr/>
  </property>
  <property fmtid="{D5CDD505-2E9C-101B-9397-08002B2CF9AE}" pid="6" name="Category">
    <vt:lpwstr>Document</vt:lpwstr>
  </property>
  <property fmtid="{D5CDD505-2E9C-101B-9397-08002B2CF9AE}" pid="7" name="Original">
    <vt:lpwstr>francés_x000b_Español, francés e inglés únicamente_x000d__x0007_</vt:lpwstr>
  </property>
  <property fmtid="{D5CDD505-2E9C-101B-9397-08002B2CF9AE}" pid="8" name="Title1">
    <vt:lpwstr>		Octavo informe periódico presentado por la República Democrática del Congo en virtud del artículo 18 de la Convención, que debía presentarse en 2017*_x000d_</vt:lpwstr>
  </property>
</Properties>
</file>