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713936A9" w14:textId="77777777" w:rsidTr="004C4D99">
        <w:trPr>
          <w:trHeight w:hRule="exact" w:val="851"/>
        </w:trPr>
        <w:tc>
          <w:tcPr>
            <w:tcW w:w="1276" w:type="dxa"/>
            <w:tcBorders>
              <w:bottom w:val="single" w:sz="4" w:space="0" w:color="auto"/>
            </w:tcBorders>
          </w:tcPr>
          <w:p w14:paraId="1689E0C9" w14:textId="77777777" w:rsidR="00392B1D" w:rsidRPr="00DB58B5" w:rsidRDefault="00392B1D" w:rsidP="0060411D"/>
        </w:tc>
        <w:tc>
          <w:tcPr>
            <w:tcW w:w="2268" w:type="dxa"/>
            <w:tcBorders>
              <w:bottom w:val="single" w:sz="4" w:space="0" w:color="auto"/>
            </w:tcBorders>
            <w:vAlign w:val="bottom"/>
          </w:tcPr>
          <w:p w14:paraId="42814D2B"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57A55C4" w14:textId="02B8AC71" w:rsidR="00392B1D" w:rsidRPr="00DB58B5" w:rsidRDefault="0060411D" w:rsidP="0060411D">
            <w:pPr>
              <w:jc w:val="right"/>
            </w:pPr>
            <w:r w:rsidRPr="0060411D">
              <w:rPr>
                <w:sz w:val="40"/>
              </w:rPr>
              <w:t>CED</w:t>
            </w:r>
            <w:r>
              <w:t>/C/22/2</w:t>
            </w:r>
          </w:p>
        </w:tc>
      </w:tr>
      <w:tr w:rsidR="00392B1D" w:rsidRPr="00DB58B5" w14:paraId="2DE117BB" w14:textId="77777777" w:rsidTr="004C4D99">
        <w:trPr>
          <w:trHeight w:hRule="exact" w:val="2835"/>
        </w:trPr>
        <w:tc>
          <w:tcPr>
            <w:tcW w:w="1276" w:type="dxa"/>
            <w:tcBorders>
              <w:top w:val="single" w:sz="4" w:space="0" w:color="auto"/>
              <w:bottom w:val="single" w:sz="12" w:space="0" w:color="auto"/>
            </w:tcBorders>
          </w:tcPr>
          <w:p w14:paraId="3AF2F857" w14:textId="77777777" w:rsidR="00392B1D" w:rsidRPr="00DB58B5" w:rsidRDefault="00392B1D" w:rsidP="004C4D99">
            <w:pPr>
              <w:spacing w:before="120"/>
              <w:jc w:val="center"/>
            </w:pPr>
            <w:r>
              <w:rPr>
                <w:noProof/>
                <w:lang w:eastAsia="fr-CH"/>
              </w:rPr>
              <w:drawing>
                <wp:inline distT="0" distB="0" distL="0" distR="0" wp14:anchorId="3E4E2AE3" wp14:editId="57D0116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2E00B1"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10475A8D" w14:textId="77777777" w:rsidR="00392B1D" w:rsidRDefault="0060411D" w:rsidP="004C4D99">
            <w:pPr>
              <w:spacing w:before="240"/>
            </w:pPr>
            <w:r>
              <w:t>Distr. générale</w:t>
            </w:r>
          </w:p>
          <w:p w14:paraId="16338048" w14:textId="61C26001" w:rsidR="0060411D" w:rsidRDefault="0060411D" w:rsidP="0060411D">
            <w:pPr>
              <w:spacing w:line="240" w:lineRule="exact"/>
            </w:pPr>
            <w:r>
              <w:t>3 juin 2022</w:t>
            </w:r>
          </w:p>
          <w:p w14:paraId="0794F618" w14:textId="77777777" w:rsidR="0060411D" w:rsidRDefault="0060411D" w:rsidP="0060411D">
            <w:pPr>
              <w:spacing w:line="240" w:lineRule="exact"/>
            </w:pPr>
            <w:r>
              <w:t>Français</w:t>
            </w:r>
          </w:p>
          <w:p w14:paraId="7DDD4D08" w14:textId="43756C95" w:rsidR="0060411D" w:rsidRPr="00DB58B5" w:rsidRDefault="0060411D" w:rsidP="0060411D">
            <w:pPr>
              <w:spacing w:line="240" w:lineRule="exact"/>
            </w:pPr>
            <w:r>
              <w:t>Original : anglais</w:t>
            </w:r>
          </w:p>
        </w:tc>
      </w:tr>
    </w:tbl>
    <w:p w14:paraId="2F582319" w14:textId="77777777" w:rsidR="00392B1D" w:rsidRPr="00D55CFF" w:rsidRDefault="00392B1D" w:rsidP="00392B1D">
      <w:pPr>
        <w:spacing w:before="120"/>
        <w:rPr>
          <w:b/>
          <w:sz w:val="24"/>
          <w:szCs w:val="24"/>
        </w:rPr>
      </w:pPr>
      <w:r w:rsidRPr="00D55CFF">
        <w:rPr>
          <w:b/>
          <w:sz w:val="24"/>
          <w:szCs w:val="24"/>
        </w:rPr>
        <w:t>Comité des disparitions forcées</w:t>
      </w:r>
    </w:p>
    <w:p w14:paraId="7C237295" w14:textId="0FE97CF4" w:rsidR="0056155D" w:rsidRPr="003267C6" w:rsidRDefault="0056155D" w:rsidP="00AD0C4B">
      <w:pPr>
        <w:pStyle w:val="HChG"/>
        <w:rPr>
          <w:lang w:val="fr-FR"/>
        </w:rPr>
      </w:pPr>
      <w:r>
        <w:rPr>
          <w:lang w:val="fr-FR"/>
        </w:rPr>
        <w:tab/>
      </w:r>
      <w:r>
        <w:rPr>
          <w:lang w:val="fr-FR"/>
        </w:rPr>
        <w:tab/>
        <w:t>Rapport sur les demandes d’action en urgence reçues au titre de l’article 30 de la Conventio</w:t>
      </w:r>
      <w:r w:rsidR="00AD0C4B">
        <w:rPr>
          <w:lang w:val="fr-FR"/>
        </w:rPr>
        <w:t>n</w:t>
      </w:r>
      <w:r w:rsidR="00AD0C4B" w:rsidRPr="00AD0C4B">
        <w:rPr>
          <w:rStyle w:val="Appelnotedebasdep"/>
          <w:b w:val="0"/>
          <w:bCs/>
          <w:sz w:val="20"/>
          <w:vertAlign w:val="baseline"/>
        </w:rPr>
        <w:footnoteReference w:customMarkFollows="1" w:id="2"/>
        <w:t>*</w:t>
      </w:r>
    </w:p>
    <w:p w14:paraId="673D2B00" w14:textId="77777777" w:rsidR="0056155D" w:rsidRPr="003267C6" w:rsidRDefault="0056155D" w:rsidP="00AD0C4B">
      <w:pPr>
        <w:pStyle w:val="H1G"/>
        <w:rPr>
          <w:lang w:val="fr-FR"/>
        </w:rPr>
      </w:pPr>
      <w:r>
        <w:rPr>
          <w:lang w:val="fr-FR"/>
        </w:rPr>
        <w:tab/>
        <w:t>A.</w:t>
      </w:r>
      <w:r>
        <w:rPr>
          <w:lang w:val="fr-FR"/>
        </w:rPr>
        <w:tab/>
        <w:t>Introduction</w:t>
      </w:r>
    </w:p>
    <w:p w14:paraId="30A7843B" w14:textId="3AE9ABE5" w:rsidR="0056155D" w:rsidRPr="003267C6" w:rsidRDefault="0056155D" w:rsidP="0056155D">
      <w:pPr>
        <w:pStyle w:val="SingleTxtG"/>
        <w:rPr>
          <w:lang w:val="fr-FR"/>
        </w:rPr>
      </w:pPr>
      <w:r>
        <w:rPr>
          <w:lang w:val="fr-FR"/>
        </w:rPr>
        <w:t>1.</w:t>
      </w:r>
      <w:r>
        <w:rPr>
          <w:lang w:val="fr-FR"/>
        </w:rPr>
        <w:tab/>
        <w:t>Le Règlement intérieur du Comité dispose en ses articles 57 et 58 que sont portées à l’attention du Comité toutes les demandes d’action en urgence qui sont présentées pour examen par le Comité au titre de l’article 30 de la Convention. Tout membre du Comité qui en fait la demande peut obtenir le texte intégral de toute demande dans la langue originale. Le présent rapport résume les principales questions traitées concernant les demandes d’action en urgence reçues par le Comité et les décisions prises depuis la vingt et unième session du</w:t>
      </w:r>
      <w:r w:rsidR="00D31D08">
        <w:rPr>
          <w:lang w:val="fr-FR"/>
        </w:rPr>
        <w:t> </w:t>
      </w:r>
      <w:r>
        <w:rPr>
          <w:lang w:val="fr-FR"/>
        </w:rPr>
        <w:t>Comité au titre de l’article 30 de la Convention.</w:t>
      </w:r>
    </w:p>
    <w:p w14:paraId="25888E1F" w14:textId="77777777" w:rsidR="0056155D" w:rsidRPr="003267C6" w:rsidRDefault="0056155D" w:rsidP="00AD0C4B">
      <w:pPr>
        <w:pStyle w:val="H1G"/>
        <w:rPr>
          <w:lang w:val="fr-FR"/>
        </w:rPr>
      </w:pPr>
      <w:r>
        <w:rPr>
          <w:lang w:val="fr-FR"/>
        </w:rPr>
        <w:tab/>
        <w:t>B.</w:t>
      </w:r>
      <w:r>
        <w:rPr>
          <w:lang w:val="fr-FR"/>
        </w:rPr>
        <w:tab/>
        <w:t>Demandes d’action en urgence reçues depuis la vingt et unième session du Comité</w:t>
      </w:r>
    </w:p>
    <w:p w14:paraId="02C10811" w14:textId="521A2B40" w:rsidR="0056155D" w:rsidRPr="003267C6" w:rsidRDefault="0056155D" w:rsidP="0056155D">
      <w:pPr>
        <w:pStyle w:val="SingleTxtG"/>
        <w:rPr>
          <w:lang w:val="fr-FR"/>
        </w:rPr>
      </w:pPr>
      <w:r>
        <w:rPr>
          <w:lang w:val="fr-FR"/>
        </w:rPr>
        <w:t>2.</w:t>
      </w:r>
      <w:r>
        <w:rPr>
          <w:lang w:val="fr-FR"/>
        </w:rPr>
        <w:tab/>
        <w:t>Dans le rapport sur les demandes d’action en urgence adopté à sa vingt et unième session</w:t>
      </w:r>
      <w:r w:rsidRPr="00C10823">
        <w:rPr>
          <w:rStyle w:val="Appelnotedebasdep"/>
        </w:rPr>
        <w:footnoteReference w:id="3"/>
      </w:r>
      <w:r>
        <w:rPr>
          <w:lang w:val="fr-FR"/>
        </w:rPr>
        <w:t>, le Comité rendait compte des décisions prises et des tendances observées concernant les 1 410 demandes d’action en urgence enregistrées au 15 septembre 2021. Entre cette date et le 8</w:t>
      </w:r>
      <w:r w:rsidR="00D31D08">
        <w:rPr>
          <w:lang w:val="fr-FR"/>
        </w:rPr>
        <w:t> </w:t>
      </w:r>
      <w:r>
        <w:rPr>
          <w:lang w:val="fr-FR"/>
        </w:rPr>
        <w:t>avril 2022, le Comité a reçu 85 nouvelles demandes d’action en urgence, dont 81 ont été enregistrées. Deux</w:t>
      </w:r>
      <w:r w:rsidR="00D31D08">
        <w:rPr>
          <w:lang w:val="fr-FR"/>
        </w:rPr>
        <w:t xml:space="preserve"> </w:t>
      </w:r>
      <w:r>
        <w:rPr>
          <w:lang w:val="fr-FR"/>
        </w:rPr>
        <w:t>demandes n’ont pas été enregistrées car dans chacun de ces cas la disparition avait commencé avant l’entrée en vigueur de la Convention pour l’État concerné : conformément à la pratique établie, ces demandes ont été transmises au Groupe de travail sur les disparitions forcées ou involontaires. Une troisième demande ne comportait pas suffisamment de renseignements pour établir les faits. Une quatrième demande d’action en urgence n’a pas été enregistrée car la personne disparue a été retrouvée juste après le dépôt de la demande. Les 81 nouvelles demandes enregistrées concernaient des disparitions en Iraq, au Mexique, à Oman, au Soudan et en Ukraine.</w:t>
      </w:r>
    </w:p>
    <w:p w14:paraId="425F2E9F" w14:textId="17C03690" w:rsidR="0056155D" w:rsidRPr="003267C6" w:rsidRDefault="0056155D" w:rsidP="0056155D">
      <w:pPr>
        <w:pStyle w:val="SingleTxtG"/>
        <w:rPr>
          <w:lang w:val="fr-FR"/>
        </w:rPr>
      </w:pPr>
      <w:r>
        <w:rPr>
          <w:lang w:val="fr-FR"/>
        </w:rPr>
        <w:t>3.</w:t>
      </w:r>
      <w:r>
        <w:rPr>
          <w:lang w:val="fr-FR"/>
        </w:rPr>
        <w:tab/>
        <w:t>Au 8</w:t>
      </w:r>
      <w:r w:rsidR="00AD0C4B">
        <w:rPr>
          <w:lang w:val="fr-FR"/>
        </w:rPr>
        <w:t> </w:t>
      </w:r>
      <w:r>
        <w:rPr>
          <w:lang w:val="fr-FR"/>
        </w:rPr>
        <w:t>avril 2022, le Comité avait enregistré 1 491 demandes d’action en urgence, comme indiqué dans le tableau.</w:t>
      </w:r>
    </w:p>
    <w:p w14:paraId="588C5750" w14:textId="1A1E8AC9" w:rsidR="0056155D" w:rsidRPr="003267C6" w:rsidRDefault="0056155D" w:rsidP="0056155D">
      <w:pPr>
        <w:pStyle w:val="SingleTxtG"/>
        <w:rPr>
          <w:lang w:val="fr-FR"/>
        </w:rPr>
      </w:pPr>
      <w:r>
        <w:rPr>
          <w:lang w:val="fr-FR"/>
        </w:rPr>
        <w:t>4.</w:t>
      </w:r>
      <w:r>
        <w:rPr>
          <w:lang w:val="fr-FR"/>
        </w:rPr>
        <w:tab/>
        <w:t>En 2020, le Comité avait enregistré 192 nouvelles demandes d’action en urgence et envoyé 102 notes de suivi dans lesquelles il formulait à l’intention des États parties concernés des recommandations ciblées relatives aux procédures de recherche et d’enquête concernant la disparition forcée signalée. En 2021, le Comité a enregistré 459 nouvelles demandes d’action en urgence et adressé 90 notes de suivi. Le Comité souligne la forte augmentation − 240 % − du nombre total de nouvelles demandes d’action en urgence enregistrées en 2021 par rapport à l’année précédente.</w:t>
      </w:r>
    </w:p>
    <w:p w14:paraId="1AFE88D5" w14:textId="794AA5D8" w:rsidR="0056155D" w:rsidRPr="00D5072B" w:rsidRDefault="0056155D" w:rsidP="00AD0C4B">
      <w:pPr>
        <w:pStyle w:val="H23G"/>
        <w:rPr>
          <w:lang w:val="fr-FR"/>
        </w:rPr>
      </w:pPr>
      <w:r w:rsidRPr="00D5072B">
        <w:rPr>
          <w:lang w:val="fr-FR"/>
        </w:rPr>
        <w:lastRenderedPageBreak/>
        <w:tab/>
        <w:t>Demandes d</w:t>
      </w:r>
      <w:r>
        <w:rPr>
          <w:lang w:val="fr-FR"/>
        </w:rPr>
        <w:t>’</w:t>
      </w:r>
      <w:r w:rsidRPr="00D5072B">
        <w:rPr>
          <w:lang w:val="fr-FR"/>
        </w:rPr>
        <w:t xml:space="preserve">action en urgence enregistrées au </w:t>
      </w:r>
      <w:r>
        <w:rPr>
          <w:lang w:val="fr-FR"/>
        </w:rPr>
        <w:t>8</w:t>
      </w:r>
      <w:r w:rsidR="00AD0C4B">
        <w:rPr>
          <w:lang w:val="fr-FR"/>
        </w:rPr>
        <w:t> </w:t>
      </w:r>
      <w:r>
        <w:rPr>
          <w:lang w:val="fr-FR"/>
        </w:rPr>
        <w:t>avril 2022</w:t>
      </w:r>
      <w:r w:rsidRPr="00D5072B">
        <w:rPr>
          <w:lang w:val="fr-FR"/>
        </w:rPr>
        <w:t>, par année et par</w:t>
      </w:r>
      <w:r w:rsidR="00AD0C4B">
        <w:rPr>
          <w:lang w:val="fr-FR"/>
        </w:rPr>
        <w:t xml:space="preserve"> </w:t>
      </w:r>
      <w:r w:rsidRPr="00D5072B">
        <w:rPr>
          <w:lang w:val="fr-FR"/>
        </w:rPr>
        <w:t>État partie</w:t>
      </w:r>
    </w:p>
    <w:tbl>
      <w:tblPr>
        <w:tblW w:w="9637" w:type="dxa"/>
        <w:jc w:val="center"/>
        <w:tblLayout w:type="fixed"/>
        <w:tblCellMar>
          <w:top w:w="57" w:type="dxa"/>
          <w:left w:w="0" w:type="dxa"/>
          <w:bottom w:w="57" w:type="dxa"/>
          <w:right w:w="0" w:type="dxa"/>
        </w:tblCellMar>
        <w:tblLook w:val="04A0" w:firstRow="1" w:lastRow="0" w:firstColumn="1" w:lastColumn="0" w:noHBand="0" w:noVBand="1"/>
      </w:tblPr>
      <w:tblGrid>
        <w:gridCol w:w="514"/>
        <w:gridCol w:w="332"/>
        <w:gridCol w:w="332"/>
        <w:gridCol w:w="332"/>
        <w:gridCol w:w="332"/>
        <w:gridCol w:w="332"/>
        <w:gridCol w:w="332"/>
        <w:gridCol w:w="333"/>
        <w:gridCol w:w="332"/>
        <w:gridCol w:w="332"/>
        <w:gridCol w:w="332"/>
        <w:gridCol w:w="332"/>
        <w:gridCol w:w="332"/>
        <w:gridCol w:w="333"/>
        <w:gridCol w:w="332"/>
        <w:gridCol w:w="332"/>
        <w:gridCol w:w="332"/>
        <w:gridCol w:w="332"/>
        <w:gridCol w:w="332"/>
        <w:gridCol w:w="332"/>
        <w:gridCol w:w="333"/>
        <w:gridCol w:w="332"/>
        <w:gridCol w:w="332"/>
        <w:gridCol w:w="332"/>
        <w:gridCol w:w="332"/>
        <w:gridCol w:w="332"/>
        <w:gridCol w:w="333"/>
        <w:gridCol w:w="487"/>
      </w:tblGrid>
      <w:tr w:rsidR="0056155D" w:rsidRPr="00D5072B" w14:paraId="59C1400F" w14:textId="77777777" w:rsidTr="00D31D08">
        <w:trPr>
          <w:cantSplit/>
          <w:trHeight w:val="1863"/>
          <w:tblHeader/>
          <w:jc w:val="center"/>
        </w:trPr>
        <w:tc>
          <w:tcPr>
            <w:tcW w:w="514" w:type="dxa"/>
            <w:tcBorders>
              <w:top w:val="single" w:sz="4" w:space="0" w:color="auto"/>
              <w:bottom w:val="single" w:sz="12" w:space="0" w:color="auto"/>
            </w:tcBorders>
            <w:shd w:val="clear" w:color="auto" w:fill="auto"/>
            <w:vAlign w:val="bottom"/>
          </w:tcPr>
          <w:p w14:paraId="31D41504" w14:textId="77777777" w:rsidR="0056155D" w:rsidRPr="00D5072B" w:rsidRDefault="0056155D" w:rsidP="004342CD">
            <w:pPr>
              <w:rPr>
                <w:i/>
                <w:sz w:val="16"/>
              </w:rPr>
            </w:pPr>
            <w:r w:rsidRPr="00D5072B">
              <w:rPr>
                <w:i/>
                <w:sz w:val="16"/>
                <w:lang w:val="fr-FR"/>
              </w:rPr>
              <w:t>Année</w:t>
            </w:r>
          </w:p>
        </w:tc>
        <w:tc>
          <w:tcPr>
            <w:tcW w:w="332" w:type="dxa"/>
            <w:tcBorders>
              <w:top w:val="single" w:sz="4" w:space="0" w:color="auto"/>
              <w:bottom w:val="single" w:sz="12" w:space="0" w:color="auto"/>
            </w:tcBorders>
            <w:shd w:val="clear" w:color="auto" w:fill="auto"/>
            <w:textDirection w:val="btLr"/>
            <w:vAlign w:val="center"/>
          </w:tcPr>
          <w:p w14:paraId="303718CA" w14:textId="77777777" w:rsidR="0056155D" w:rsidRPr="00D5072B" w:rsidRDefault="0056155D" w:rsidP="004342CD">
            <w:pPr>
              <w:rPr>
                <w:i/>
                <w:sz w:val="16"/>
              </w:rPr>
            </w:pPr>
            <w:r w:rsidRPr="00D5072B">
              <w:rPr>
                <w:i/>
                <w:sz w:val="16"/>
                <w:lang w:val="fr-FR"/>
              </w:rPr>
              <w:t>Argentine</w:t>
            </w:r>
          </w:p>
        </w:tc>
        <w:tc>
          <w:tcPr>
            <w:tcW w:w="332" w:type="dxa"/>
            <w:tcBorders>
              <w:top w:val="single" w:sz="4" w:space="0" w:color="auto"/>
              <w:bottom w:val="single" w:sz="12" w:space="0" w:color="auto"/>
            </w:tcBorders>
            <w:shd w:val="clear" w:color="auto" w:fill="auto"/>
            <w:textDirection w:val="btLr"/>
            <w:vAlign w:val="center"/>
          </w:tcPr>
          <w:p w14:paraId="4CBECB28" w14:textId="77777777" w:rsidR="0056155D" w:rsidRPr="00D5072B" w:rsidRDefault="0056155D" w:rsidP="004342CD">
            <w:pPr>
              <w:rPr>
                <w:i/>
                <w:sz w:val="16"/>
              </w:rPr>
            </w:pPr>
            <w:r w:rsidRPr="00D5072B">
              <w:rPr>
                <w:i/>
                <w:sz w:val="16"/>
                <w:lang w:val="fr-FR"/>
              </w:rPr>
              <w:t>Arménie</w:t>
            </w:r>
          </w:p>
        </w:tc>
        <w:tc>
          <w:tcPr>
            <w:tcW w:w="332" w:type="dxa"/>
            <w:tcBorders>
              <w:top w:val="single" w:sz="4" w:space="0" w:color="auto"/>
              <w:bottom w:val="single" w:sz="12" w:space="0" w:color="auto"/>
            </w:tcBorders>
            <w:shd w:val="clear" w:color="auto" w:fill="auto"/>
            <w:textDirection w:val="btLr"/>
            <w:vAlign w:val="center"/>
          </w:tcPr>
          <w:p w14:paraId="4E84AC33" w14:textId="77777777" w:rsidR="0056155D" w:rsidRPr="00D31D08" w:rsidRDefault="0056155D" w:rsidP="004342CD">
            <w:pPr>
              <w:rPr>
                <w:i/>
                <w:spacing w:val="-4"/>
                <w:sz w:val="16"/>
              </w:rPr>
            </w:pPr>
            <w:r w:rsidRPr="00D31D08">
              <w:rPr>
                <w:i/>
                <w:spacing w:val="-4"/>
                <w:sz w:val="16"/>
                <w:lang w:val="fr-FR"/>
              </w:rPr>
              <w:t>Bolivie (État plurinational de)</w:t>
            </w:r>
          </w:p>
        </w:tc>
        <w:tc>
          <w:tcPr>
            <w:tcW w:w="332" w:type="dxa"/>
            <w:tcBorders>
              <w:top w:val="single" w:sz="4" w:space="0" w:color="auto"/>
              <w:bottom w:val="single" w:sz="12" w:space="0" w:color="auto"/>
            </w:tcBorders>
            <w:shd w:val="clear" w:color="auto" w:fill="auto"/>
            <w:textDirection w:val="btLr"/>
            <w:vAlign w:val="center"/>
          </w:tcPr>
          <w:p w14:paraId="52CF053B" w14:textId="77777777" w:rsidR="0056155D" w:rsidRPr="00D5072B" w:rsidRDefault="0056155D" w:rsidP="004342CD">
            <w:pPr>
              <w:rPr>
                <w:i/>
                <w:sz w:val="16"/>
              </w:rPr>
            </w:pPr>
            <w:r w:rsidRPr="00D5072B">
              <w:rPr>
                <w:i/>
                <w:sz w:val="16"/>
                <w:lang w:val="fr-FR"/>
              </w:rPr>
              <w:t>Brésil</w:t>
            </w:r>
          </w:p>
        </w:tc>
        <w:tc>
          <w:tcPr>
            <w:tcW w:w="332" w:type="dxa"/>
            <w:tcBorders>
              <w:top w:val="single" w:sz="4" w:space="0" w:color="auto"/>
              <w:bottom w:val="single" w:sz="12" w:space="0" w:color="auto"/>
            </w:tcBorders>
            <w:shd w:val="clear" w:color="auto" w:fill="auto"/>
            <w:textDirection w:val="btLr"/>
            <w:vAlign w:val="center"/>
          </w:tcPr>
          <w:p w14:paraId="6B088711" w14:textId="77777777" w:rsidR="0056155D" w:rsidRPr="00D5072B" w:rsidRDefault="0056155D" w:rsidP="004342CD">
            <w:pPr>
              <w:rPr>
                <w:i/>
                <w:sz w:val="16"/>
              </w:rPr>
            </w:pPr>
            <w:r w:rsidRPr="00D5072B">
              <w:rPr>
                <w:i/>
                <w:sz w:val="16"/>
                <w:lang w:val="fr-FR"/>
              </w:rPr>
              <w:t>Burkina Faso</w:t>
            </w:r>
          </w:p>
        </w:tc>
        <w:tc>
          <w:tcPr>
            <w:tcW w:w="332" w:type="dxa"/>
            <w:tcBorders>
              <w:top w:val="single" w:sz="4" w:space="0" w:color="auto"/>
              <w:bottom w:val="single" w:sz="12" w:space="0" w:color="auto"/>
            </w:tcBorders>
            <w:shd w:val="clear" w:color="auto" w:fill="auto"/>
            <w:textDirection w:val="btLr"/>
            <w:vAlign w:val="center"/>
          </w:tcPr>
          <w:p w14:paraId="413280D3" w14:textId="77777777" w:rsidR="0056155D" w:rsidRPr="00D5072B" w:rsidRDefault="0056155D" w:rsidP="004342CD">
            <w:pPr>
              <w:rPr>
                <w:i/>
                <w:sz w:val="16"/>
              </w:rPr>
            </w:pPr>
            <w:r w:rsidRPr="00D5072B">
              <w:rPr>
                <w:i/>
                <w:sz w:val="16"/>
                <w:lang w:val="fr-FR"/>
              </w:rPr>
              <w:t>Cambodge</w:t>
            </w:r>
          </w:p>
        </w:tc>
        <w:tc>
          <w:tcPr>
            <w:tcW w:w="333" w:type="dxa"/>
            <w:tcBorders>
              <w:top w:val="single" w:sz="4" w:space="0" w:color="auto"/>
              <w:bottom w:val="single" w:sz="12" w:space="0" w:color="auto"/>
            </w:tcBorders>
            <w:shd w:val="clear" w:color="auto" w:fill="auto"/>
            <w:textDirection w:val="btLr"/>
            <w:vAlign w:val="center"/>
          </w:tcPr>
          <w:p w14:paraId="4984FCFD" w14:textId="77777777" w:rsidR="0056155D" w:rsidRPr="00D5072B" w:rsidRDefault="0056155D" w:rsidP="004342CD">
            <w:pPr>
              <w:rPr>
                <w:i/>
                <w:sz w:val="16"/>
              </w:rPr>
            </w:pPr>
            <w:r w:rsidRPr="00D5072B">
              <w:rPr>
                <w:i/>
                <w:sz w:val="16"/>
                <w:lang w:val="fr-FR"/>
              </w:rPr>
              <w:t>Colombie</w:t>
            </w:r>
          </w:p>
        </w:tc>
        <w:tc>
          <w:tcPr>
            <w:tcW w:w="332" w:type="dxa"/>
            <w:tcBorders>
              <w:top w:val="single" w:sz="4" w:space="0" w:color="auto"/>
              <w:bottom w:val="single" w:sz="12" w:space="0" w:color="auto"/>
            </w:tcBorders>
            <w:shd w:val="clear" w:color="auto" w:fill="auto"/>
            <w:textDirection w:val="btLr"/>
            <w:vAlign w:val="center"/>
          </w:tcPr>
          <w:p w14:paraId="0DEA43B0" w14:textId="77777777" w:rsidR="0056155D" w:rsidRPr="00D5072B" w:rsidRDefault="0056155D" w:rsidP="004342CD">
            <w:pPr>
              <w:rPr>
                <w:i/>
                <w:sz w:val="16"/>
              </w:rPr>
            </w:pPr>
            <w:r w:rsidRPr="00D5072B">
              <w:rPr>
                <w:i/>
                <w:sz w:val="16"/>
                <w:lang w:val="fr-FR"/>
              </w:rPr>
              <w:t>Cuba</w:t>
            </w:r>
          </w:p>
        </w:tc>
        <w:tc>
          <w:tcPr>
            <w:tcW w:w="332" w:type="dxa"/>
            <w:tcBorders>
              <w:top w:val="single" w:sz="4" w:space="0" w:color="auto"/>
              <w:bottom w:val="single" w:sz="12" w:space="0" w:color="auto"/>
            </w:tcBorders>
            <w:shd w:val="clear" w:color="auto" w:fill="auto"/>
            <w:textDirection w:val="btLr"/>
            <w:vAlign w:val="center"/>
          </w:tcPr>
          <w:p w14:paraId="6F337F3E" w14:textId="77777777" w:rsidR="0056155D" w:rsidRPr="00D5072B" w:rsidRDefault="0056155D" w:rsidP="004342CD">
            <w:pPr>
              <w:rPr>
                <w:i/>
                <w:sz w:val="16"/>
              </w:rPr>
            </w:pPr>
            <w:r w:rsidRPr="00D5072B">
              <w:rPr>
                <w:i/>
                <w:sz w:val="16"/>
                <w:lang w:val="fr-FR"/>
              </w:rPr>
              <w:t>Honduras</w:t>
            </w:r>
          </w:p>
        </w:tc>
        <w:tc>
          <w:tcPr>
            <w:tcW w:w="332" w:type="dxa"/>
            <w:tcBorders>
              <w:top w:val="single" w:sz="4" w:space="0" w:color="auto"/>
              <w:bottom w:val="single" w:sz="12" w:space="0" w:color="auto"/>
            </w:tcBorders>
            <w:shd w:val="clear" w:color="auto" w:fill="auto"/>
            <w:textDirection w:val="btLr"/>
            <w:vAlign w:val="center"/>
          </w:tcPr>
          <w:p w14:paraId="25A5523B" w14:textId="77777777" w:rsidR="0056155D" w:rsidRPr="00D5072B" w:rsidRDefault="0056155D" w:rsidP="004342CD">
            <w:pPr>
              <w:rPr>
                <w:i/>
                <w:sz w:val="16"/>
              </w:rPr>
            </w:pPr>
            <w:r w:rsidRPr="00D5072B">
              <w:rPr>
                <w:i/>
                <w:sz w:val="16"/>
                <w:lang w:val="fr-FR"/>
              </w:rPr>
              <w:t>Iraq</w:t>
            </w:r>
          </w:p>
        </w:tc>
        <w:tc>
          <w:tcPr>
            <w:tcW w:w="332" w:type="dxa"/>
            <w:tcBorders>
              <w:top w:val="single" w:sz="4" w:space="0" w:color="auto"/>
              <w:bottom w:val="single" w:sz="12" w:space="0" w:color="auto"/>
            </w:tcBorders>
            <w:shd w:val="clear" w:color="auto" w:fill="auto"/>
            <w:textDirection w:val="btLr"/>
            <w:vAlign w:val="center"/>
          </w:tcPr>
          <w:p w14:paraId="525059B4" w14:textId="77777777" w:rsidR="0056155D" w:rsidRPr="00D5072B" w:rsidRDefault="0056155D" w:rsidP="004342CD">
            <w:pPr>
              <w:rPr>
                <w:i/>
                <w:sz w:val="16"/>
              </w:rPr>
            </w:pPr>
            <w:r w:rsidRPr="00D5072B">
              <w:rPr>
                <w:i/>
                <w:sz w:val="16"/>
                <w:lang w:val="fr-FR"/>
              </w:rPr>
              <w:t>Kazakhstan</w:t>
            </w:r>
          </w:p>
        </w:tc>
        <w:tc>
          <w:tcPr>
            <w:tcW w:w="332" w:type="dxa"/>
            <w:tcBorders>
              <w:top w:val="single" w:sz="4" w:space="0" w:color="auto"/>
              <w:bottom w:val="single" w:sz="12" w:space="0" w:color="auto"/>
            </w:tcBorders>
            <w:shd w:val="clear" w:color="auto" w:fill="auto"/>
            <w:textDirection w:val="btLr"/>
            <w:vAlign w:val="center"/>
          </w:tcPr>
          <w:p w14:paraId="6F8E3809" w14:textId="77777777" w:rsidR="0056155D" w:rsidRPr="00D5072B" w:rsidRDefault="0056155D" w:rsidP="004342CD">
            <w:pPr>
              <w:rPr>
                <w:i/>
                <w:sz w:val="16"/>
              </w:rPr>
            </w:pPr>
            <w:r w:rsidRPr="00D5072B">
              <w:rPr>
                <w:i/>
                <w:sz w:val="16"/>
                <w:lang w:val="fr-FR"/>
              </w:rPr>
              <w:t>Lituanie</w:t>
            </w:r>
          </w:p>
        </w:tc>
        <w:tc>
          <w:tcPr>
            <w:tcW w:w="333" w:type="dxa"/>
            <w:tcBorders>
              <w:top w:val="single" w:sz="4" w:space="0" w:color="auto"/>
              <w:bottom w:val="single" w:sz="12" w:space="0" w:color="auto"/>
            </w:tcBorders>
            <w:shd w:val="clear" w:color="auto" w:fill="auto"/>
            <w:textDirection w:val="btLr"/>
            <w:vAlign w:val="center"/>
          </w:tcPr>
          <w:p w14:paraId="3E08B5D1" w14:textId="77777777" w:rsidR="0056155D" w:rsidRPr="00D5072B" w:rsidRDefault="0056155D" w:rsidP="004342CD">
            <w:pPr>
              <w:rPr>
                <w:i/>
                <w:sz w:val="16"/>
              </w:rPr>
            </w:pPr>
            <w:r w:rsidRPr="00D5072B">
              <w:rPr>
                <w:i/>
                <w:sz w:val="16"/>
                <w:lang w:val="fr-FR"/>
              </w:rPr>
              <w:t>Mali</w:t>
            </w:r>
          </w:p>
        </w:tc>
        <w:tc>
          <w:tcPr>
            <w:tcW w:w="332" w:type="dxa"/>
            <w:tcBorders>
              <w:top w:val="single" w:sz="4" w:space="0" w:color="auto"/>
              <w:bottom w:val="single" w:sz="12" w:space="0" w:color="auto"/>
            </w:tcBorders>
            <w:shd w:val="clear" w:color="auto" w:fill="auto"/>
            <w:textDirection w:val="btLr"/>
            <w:vAlign w:val="center"/>
          </w:tcPr>
          <w:p w14:paraId="6F33F933" w14:textId="77777777" w:rsidR="0056155D" w:rsidRPr="00D5072B" w:rsidRDefault="0056155D" w:rsidP="004342CD">
            <w:pPr>
              <w:rPr>
                <w:i/>
                <w:sz w:val="16"/>
              </w:rPr>
            </w:pPr>
            <w:r w:rsidRPr="00D5072B">
              <w:rPr>
                <w:i/>
                <w:sz w:val="16"/>
                <w:lang w:val="fr-FR"/>
              </w:rPr>
              <w:t>Mauritanie</w:t>
            </w:r>
          </w:p>
        </w:tc>
        <w:tc>
          <w:tcPr>
            <w:tcW w:w="332" w:type="dxa"/>
            <w:tcBorders>
              <w:top w:val="single" w:sz="4" w:space="0" w:color="auto"/>
              <w:bottom w:val="single" w:sz="12" w:space="0" w:color="auto"/>
            </w:tcBorders>
            <w:shd w:val="clear" w:color="auto" w:fill="auto"/>
            <w:textDirection w:val="btLr"/>
            <w:vAlign w:val="center"/>
          </w:tcPr>
          <w:p w14:paraId="37EC1768" w14:textId="77777777" w:rsidR="0056155D" w:rsidRPr="00D5072B" w:rsidRDefault="0056155D" w:rsidP="004342CD">
            <w:pPr>
              <w:rPr>
                <w:i/>
                <w:sz w:val="16"/>
              </w:rPr>
            </w:pPr>
            <w:r w:rsidRPr="00D5072B">
              <w:rPr>
                <w:i/>
                <w:sz w:val="16"/>
                <w:lang w:val="fr-FR"/>
              </w:rPr>
              <w:t>Mexique</w:t>
            </w:r>
          </w:p>
        </w:tc>
        <w:tc>
          <w:tcPr>
            <w:tcW w:w="332" w:type="dxa"/>
            <w:tcBorders>
              <w:top w:val="single" w:sz="4" w:space="0" w:color="auto"/>
              <w:bottom w:val="single" w:sz="12" w:space="0" w:color="auto"/>
            </w:tcBorders>
            <w:shd w:val="clear" w:color="auto" w:fill="auto"/>
            <w:textDirection w:val="btLr"/>
            <w:vAlign w:val="center"/>
          </w:tcPr>
          <w:p w14:paraId="774AD09D" w14:textId="77777777" w:rsidR="0056155D" w:rsidRPr="00D5072B" w:rsidRDefault="0056155D" w:rsidP="004342CD">
            <w:pPr>
              <w:rPr>
                <w:i/>
                <w:sz w:val="16"/>
              </w:rPr>
            </w:pPr>
            <w:r w:rsidRPr="00D5072B">
              <w:rPr>
                <w:i/>
                <w:sz w:val="16"/>
                <w:lang w:val="fr-FR"/>
              </w:rPr>
              <w:t>Maroc</w:t>
            </w:r>
          </w:p>
        </w:tc>
        <w:tc>
          <w:tcPr>
            <w:tcW w:w="332" w:type="dxa"/>
            <w:tcBorders>
              <w:top w:val="single" w:sz="4" w:space="0" w:color="auto"/>
              <w:bottom w:val="single" w:sz="12" w:space="0" w:color="auto"/>
            </w:tcBorders>
            <w:shd w:val="clear" w:color="auto" w:fill="auto"/>
            <w:textDirection w:val="btLr"/>
            <w:vAlign w:val="center"/>
          </w:tcPr>
          <w:p w14:paraId="0C31FD17" w14:textId="77777777" w:rsidR="0056155D" w:rsidRPr="00D5072B" w:rsidRDefault="0056155D" w:rsidP="004342CD">
            <w:pPr>
              <w:rPr>
                <w:i/>
                <w:sz w:val="16"/>
              </w:rPr>
            </w:pPr>
            <w:r w:rsidRPr="00D5072B">
              <w:rPr>
                <w:i/>
                <w:sz w:val="16"/>
                <w:lang w:val="fr-FR"/>
              </w:rPr>
              <w:t>Niger</w:t>
            </w:r>
          </w:p>
        </w:tc>
        <w:tc>
          <w:tcPr>
            <w:tcW w:w="332" w:type="dxa"/>
            <w:tcBorders>
              <w:top w:val="single" w:sz="4" w:space="0" w:color="auto"/>
              <w:bottom w:val="single" w:sz="12" w:space="0" w:color="auto"/>
            </w:tcBorders>
            <w:shd w:val="clear" w:color="auto" w:fill="auto"/>
            <w:textDirection w:val="btLr"/>
            <w:vAlign w:val="center"/>
          </w:tcPr>
          <w:p w14:paraId="74C71E1D" w14:textId="77777777" w:rsidR="0056155D" w:rsidRPr="00D5072B" w:rsidRDefault="0056155D" w:rsidP="004342CD">
            <w:pPr>
              <w:rPr>
                <w:i/>
                <w:sz w:val="16"/>
              </w:rPr>
            </w:pPr>
            <w:r w:rsidRPr="00D5072B">
              <w:rPr>
                <w:i/>
                <w:sz w:val="16"/>
                <w:lang w:val="fr-FR"/>
              </w:rPr>
              <w:t>Oman</w:t>
            </w:r>
          </w:p>
        </w:tc>
        <w:tc>
          <w:tcPr>
            <w:tcW w:w="332" w:type="dxa"/>
            <w:tcBorders>
              <w:top w:val="single" w:sz="4" w:space="0" w:color="auto"/>
              <w:bottom w:val="single" w:sz="12" w:space="0" w:color="auto"/>
            </w:tcBorders>
            <w:shd w:val="clear" w:color="auto" w:fill="auto"/>
            <w:textDirection w:val="btLr"/>
            <w:vAlign w:val="center"/>
          </w:tcPr>
          <w:p w14:paraId="15DB38AC" w14:textId="77777777" w:rsidR="0056155D" w:rsidRPr="00D5072B" w:rsidRDefault="0056155D" w:rsidP="004342CD">
            <w:pPr>
              <w:rPr>
                <w:i/>
                <w:sz w:val="16"/>
              </w:rPr>
            </w:pPr>
            <w:r w:rsidRPr="00D5072B">
              <w:rPr>
                <w:i/>
                <w:sz w:val="16"/>
                <w:lang w:val="fr-FR"/>
              </w:rPr>
              <w:t>Paraguay</w:t>
            </w:r>
          </w:p>
        </w:tc>
        <w:tc>
          <w:tcPr>
            <w:tcW w:w="333" w:type="dxa"/>
            <w:tcBorders>
              <w:top w:val="single" w:sz="4" w:space="0" w:color="auto"/>
              <w:bottom w:val="single" w:sz="12" w:space="0" w:color="auto"/>
            </w:tcBorders>
            <w:shd w:val="clear" w:color="auto" w:fill="auto"/>
            <w:textDirection w:val="btLr"/>
            <w:vAlign w:val="center"/>
          </w:tcPr>
          <w:p w14:paraId="1619D4F6" w14:textId="77777777" w:rsidR="0056155D" w:rsidRPr="00D5072B" w:rsidRDefault="0056155D" w:rsidP="004342CD">
            <w:pPr>
              <w:rPr>
                <w:i/>
                <w:sz w:val="16"/>
              </w:rPr>
            </w:pPr>
            <w:r w:rsidRPr="00D5072B">
              <w:rPr>
                <w:i/>
                <w:sz w:val="16"/>
                <w:lang w:val="fr-FR"/>
              </w:rPr>
              <w:t>Pérou</w:t>
            </w:r>
          </w:p>
        </w:tc>
        <w:tc>
          <w:tcPr>
            <w:tcW w:w="332" w:type="dxa"/>
            <w:tcBorders>
              <w:top w:val="single" w:sz="4" w:space="0" w:color="auto"/>
              <w:bottom w:val="single" w:sz="12" w:space="0" w:color="auto"/>
            </w:tcBorders>
            <w:shd w:val="clear" w:color="auto" w:fill="auto"/>
            <w:textDirection w:val="btLr"/>
            <w:vAlign w:val="center"/>
          </w:tcPr>
          <w:p w14:paraId="780B96DD" w14:textId="77777777" w:rsidR="0056155D" w:rsidRPr="00D5072B" w:rsidRDefault="0056155D" w:rsidP="004342CD">
            <w:pPr>
              <w:rPr>
                <w:i/>
                <w:sz w:val="16"/>
              </w:rPr>
            </w:pPr>
            <w:r w:rsidRPr="00D5072B">
              <w:rPr>
                <w:i/>
                <w:sz w:val="16"/>
                <w:lang w:val="fr-FR"/>
              </w:rPr>
              <w:t>Sri Lanka</w:t>
            </w:r>
          </w:p>
        </w:tc>
        <w:tc>
          <w:tcPr>
            <w:tcW w:w="332" w:type="dxa"/>
            <w:tcBorders>
              <w:top w:val="single" w:sz="4" w:space="0" w:color="auto"/>
              <w:bottom w:val="single" w:sz="12" w:space="0" w:color="auto"/>
            </w:tcBorders>
            <w:shd w:val="clear" w:color="auto" w:fill="auto"/>
            <w:textDirection w:val="btLr"/>
            <w:vAlign w:val="center"/>
          </w:tcPr>
          <w:p w14:paraId="6FA790A5" w14:textId="77777777" w:rsidR="0056155D" w:rsidRPr="00D5072B" w:rsidRDefault="0056155D" w:rsidP="004342CD">
            <w:pPr>
              <w:rPr>
                <w:i/>
                <w:sz w:val="16"/>
              </w:rPr>
            </w:pPr>
            <w:r w:rsidRPr="00D5072B">
              <w:rPr>
                <w:i/>
                <w:sz w:val="16"/>
                <w:lang w:val="fr-FR"/>
              </w:rPr>
              <w:t>Slovaquie</w:t>
            </w:r>
          </w:p>
        </w:tc>
        <w:tc>
          <w:tcPr>
            <w:tcW w:w="332" w:type="dxa"/>
            <w:tcBorders>
              <w:top w:val="single" w:sz="4" w:space="0" w:color="auto"/>
              <w:bottom w:val="single" w:sz="12" w:space="0" w:color="auto"/>
            </w:tcBorders>
            <w:textDirection w:val="btLr"/>
          </w:tcPr>
          <w:p w14:paraId="0A650D98" w14:textId="77777777" w:rsidR="0056155D" w:rsidRPr="00D5072B" w:rsidRDefault="0056155D" w:rsidP="004342CD">
            <w:pPr>
              <w:rPr>
                <w:i/>
                <w:sz w:val="16"/>
                <w:lang w:val="fr-FR"/>
              </w:rPr>
            </w:pPr>
            <w:r>
              <w:rPr>
                <w:i/>
                <w:sz w:val="16"/>
                <w:lang w:val="fr-FR"/>
              </w:rPr>
              <w:t>Soudan</w:t>
            </w:r>
          </w:p>
        </w:tc>
        <w:tc>
          <w:tcPr>
            <w:tcW w:w="332" w:type="dxa"/>
            <w:tcBorders>
              <w:top w:val="single" w:sz="4" w:space="0" w:color="auto"/>
              <w:bottom w:val="single" w:sz="12" w:space="0" w:color="auto"/>
            </w:tcBorders>
            <w:shd w:val="clear" w:color="auto" w:fill="auto"/>
            <w:textDirection w:val="btLr"/>
            <w:vAlign w:val="center"/>
          </w:tcPr>
          <w:p w14:paraId="61C7393D" w14:textId="77777777" w:rsidR="0056155D" w:rsidRPr="00D5072B" w:rsidRDefault="0056155D" w:rsidP="004342CD">
            <w:pPr>
              <w:rPr>
                <w:i/>
                <w:sz w:val="16"/>
              </w:rPr>
            </w:pPr>
            <w:r w:rsidRPr="00D5072B">
              <w:rPr>
                <w:i/>
                <w:sz w:val="16"/>
                <w:lang w:val="fr-FR"/>
              </w:rPr>
              <w:t>Togo</w:t>
            </w:r>
          </w:p>
        </w:tc>
        <w:tc>
          <w:tcPr>
            <w:tcW w:w="332" w:type="dxa"/>
            <w:tcBorders>
              <w:top w:val="single" w:sz="4" w:space="0" w:color="auto"/>
              <w:bottom w:val="single" w:sz="12" w:space="0" w:color="auto"/>
            </w:tcBorders>
            <w:shd w:val="clear" w:color="auto" w:fill="auto"/>
            <w:textDirection w:val="btLr"/>
            <w:vAlign w:val="center"/>
          </w:tcPr>
          <w:p w14:paraId="32EBBBC4" w14:textId="77777777" w:rsidR="0056155D" w:rsidRPr="00D5072B" w:rsidRDefault="0056155D" w:rsidP="004342CD">
            <w:pPr>
              <w:rPr>
                <w:i/>
                <w:sz w:val="16"/>
              </w:rPr>
            </w:pPr>
            <w:r w:rsidRPr="00D5072B">
              <w:rPr>
                <w:i/>
                <w:sz w:val="16"/>
                <w:lang w:val="fr-FR"/>
              </w:rPr>
              <w:t>Tunisie</w:t>
            </w:r>
          </w:p>
        </w:tc>
        <w:tc>
          <w:tcPr>
            <w:tcW w:w="333" w:type="dxa"/>
            <w:tcBorders>
              <w:top w:val="single" w:sz="4" w:space="0" w:color="auto"/>
              <w:bottom w:val="single" w:sz="12" w:space="0" w:color="auto"/>
            </w:tcBorders>
            <w:textDirection w:val="btLr"/>
            <w:vAlign w:val="center"/>
          </w:tcPr>
          <w:p w14:paraId="03806254" w14:textId="6C5FCB5E" w:rsidR="0056155D" w:rsidRPr="00D31D08" w:rsidRDefault="0056155D" w:rsidP="004342CD">
            <w:pPr>
              <w:rPr>
                <w:i/>
                <w:sz w:val="16"/>
                <w:lang w:val="fr-FR"/>
              </w:rPr>
            </w:pPr>
            <w:r>
              <w:rPr>
                <w:i/>
                <w:sz w:val="16"/>
                <w:lang w:val="fr-FR"/>
              </w:rPr>
              <w:t>Ukrain</w:t>
            </w:r>
            <w:r>
              <w:rPr>
                <w:sz w:val="16"/>
                <w:lang w:val="fr-FR"/>
              </w:rPr>
              <w:t>e</w:t>
            </w:r>
          </w:p>
        </w:tc>
        <w:tc>
          <w:tcPr>
            <w:tcW w:w="487" w:type="dxa"/>
            <w:tcBorders>
              <w:top w:val="single" w:sz="4" w:space="0" w:color="auto"/>
              <w:bottom w:val="single" w:sz="12" w:space="0" w:color="auto"/>
            </w:tcBorders>
            <w:shd w:val="clear" w:color="auto" w:fill="auto"/>
            <w:tcMar>
              <w:right w:w="28" w:type="dxa"/>
            </w:tcMar>
            <w:vAlign w:val="bottom"/>
          </w:tcPr>
          <w:p w14:paraId="6F48DFDE" w14:textId="77777777" w:rsidR="0056155D" w:rsidRPr="00D5072B" w:rsidRDefault="0056155D" w:rsidP="00D31D08">
            <w:pPr>
              <w:jc w:val="right"/>
              <w:rPr>
                <w:i/>
                <w:sz w:val="16"/>
              </w:rPr>
            </w:pPr>
            <w:r w:rsidRPr="00D5072B">
              <w:rPr>
                <w:i/>
                <w:sz w:val="16"/>
                <w:lang w:val="fr-FR"/>
              </w:rPr>
              <w:t>Total</w:t>
            </w:r>
          </w:p>
        </w:tc>
      </w:tr>
      <w:tr w:rsidR="0056155D" w:rsidRPr="00D5072B" w14:paraId="10E02E75" w14:textId="77777777" w:rsidTr="00D31D08">
        <w:trPr>
          <w:jc w:val="center"/>
        </w:trPr>
        <w:tc>
          <w:tcPr>
            <w:tcW w:w="514" w:type="dxa"/>
            <w:tcBorders>
              <w:top w:val="single" w:sz="12" w:space="0" w:color="auto"/>
            </w:tcBorders>
            <w:shd w:val="clear" w:color="auto" w:fill="auto"/>
          </w:tcPr>
          <w:p w14:paraId="65C35564" w14:textId="77777777" w:rsidR="0056155D" w:rsidRPr="00D5072B" w:rsidRDefault="0056155D" w:rsidP="004342CD">
            <w:pPr>
              <w:rPr>
                <w:sz w:val="18"/>
              </w:rPr>
            </w:pPr>
            <w:r w:rsidRPr="00D5072B">
              <w:rPr>
                <w:sz w:val="18"/>
                <w:lang w:val="fr-FR"/>
              </w:rPr>
              <w:t>2012</w:t>
            </w:r>
          </w:p>
        </w:tc>
        <w:tc>
          <w:tcPr>
            <w:tcW w:w="332" w:type="dxa"/>
            <w:tcBorders>
              <w:top w:val="single" w:sz="12" w:space="0" w:color="auto"/>
            </w:tcBorders>
            <w:shd w:val="clear" w:color="auto" w:fill="auto"/>
            <w:tcMar>
              <w:right w:w="28" w:type="dxa"/>
            </w:tcMar>
            <w:vAlign w:val="bottom"/>
          </w:tcPr>
          <w:p w14:paraId="11AFC448" w14:textId="77777777" w:rsidR="0056155D" w:rsidRPr="00D5072B" w:rsidRDefault="0056155D" w:rsidP="004342CD">
            <w:pPr>
              <w:rPr>
                <w:sz w:val="18"/>
              </w:rPr>
            </w:pPr>
            <w:r w:rsidRPr="00D5072B">
              <w:rPr>
                <w:sz w:val="18"/>
              </w:rPr>
              <w:t>-</w:t>
            </w:r>
          </w:p>
        </w:tc>
        <w:tc>
          <w:tcPr>
            <w:tcW w:w="332" w:type="dxa"/>
            <w:tcBorders>
              <w:top w:val="single" w:sz="12" w:space="0" w:color="auto"/>
            </w:tcBorders>
            <w:shd w:val="clear" w:color="auto" w:fill="auto"/>
            <w:tcMar>
              <w:right w:w="28" w:type="dxa"/>
            </w:tcMar>
            <w:vAlign w:val="bottom"/>
          </w:tcPr>
          <w:p w14:paraId="1F09C7AA" w14:textId="77777777" w:rsidR="0056155D" w:rsidRPr="00D5072B" w:rsidRDefault="0056155D" w:rsidP="004342CD">
            <w:pPr>
              <w:rPr>
                <w:sz w:val="18"/>
              </w:rPr>
            </w:pPr>
            <w:r w:rsidRPr="00D5072B">
              <w:rPr>
                <w:sz w:val="18"/>
              </w:rPr>
              <w:t>-</w:t>
            </w:r>
          </w:p>
        </w:tc>
        <w:tc>
          <w:tcPr>
            <w:tcW w:w="332" w:type="dxa"/>
            <w:tcBorders>
              <w:top w:val="single" w:sz="12" w:space="0" w:color="auto"/>
            </w:tcBorders>
            <w:shd w:val="clear" w:color="auto" w:fill="auto"/>
            <w:vAlign w:val="bottom"/>
          </w:tcPr>
          <w:p w14:paraId="553D7F80" w14:textId="77777777" w:rsidR="0056155D" w:rsidRPr="00D5072B" w:rsidRDefault="0056155D" w:rsidP="004342CD">
            <w:pPr>
              <w:rPr>
                <w:sz w:val="18"/>
              </w:rPr>
            </w:pPr>
            <w:r w:rsidRPr="00D5072B">
              <w:rPr>
                <w:sz w:val="18"/>
              </w:rPr>
              <w:t>-</w:t>
            </w:r>
          </w:p>
        </w:tc>
        <w:tc>
          <w:tcPr>
            <w:tcW w:w="332" w:type="dxa"/>
            <w:tcBorders>
              <w:top w:val="single" w:sz="12" w:space="0" w:color="auto"/>
            </w:tcBorders>
            <w:shd w:val="clear" w:color="auto" w:fill="auto"/>
            <w:tcMar>
              <w:right w:w="28" w:type="dxa"/>
            </w:tcMar>
            <w:vAlign w:val="bottom"/>
          </w:tcPr>
          <w:p w14:paraId="33513AED" w14:textId="77777777" w:rsidR="0056155D" w:rsidRPr="00D5072B" w:rsidRDefault="0056155D" w:rsidP="004342CD">
            <w:pPr>
              <w:rPr>
                <w:sz w:val="18"/>
              </w:rPr>
            </w:pPr>
            <w:r w:rsidRPr="00D5072B">
              <w:rPr>
                <w:sz w:val="18"/>
              </w:rPr>
              <w:t>-</w:t>
            </w:r>
          </w:p>
        </w:tc>
        <w:tc>
          <w:tcPr>
            <w:tcW w:w="332" w:type="dxa"/>
            <w:tcBorders>
              <w:top w:val="single" w:sz="12" w:space="0" w:color="auto"/>
            </w:tcBorders>
            <w:shd w:val="clear" w:color="auto" w:fill="auto"/>
            <w:vAlign w:val="bottom"/>
          </w:tcPr>
          <w:p w14:paraId="4E4E5F61" w14:textId="77777777" w:rsidR="0056155D" w:rsidRPr="00D5072B" w:rsidRDefault="0056155D" w:rsidP="004342CD">
            <w:pPr>
              <w:rPr>
                <w:sz w:val="18"/>
              </w:rPr>
            </w:pPr>
            <w:r w:rsidRPr="00D5072B">
              <w:rPr>
                <w:sz w:val="18"/>
              </w:rPr>
              <w:t>-</w:t>
            </w:r>
          </w:p>
        </w:tc>
        <w:tc>
          <w:tcPr>
            <w:tcW w:w="332" w:type="dxa"/>
            <w:tcBorders>
              <w:top w:val="single" w:sz="12" w:space="0" w:color="auto"/>
            </w:tcBorders>
            <w:shd w:val="clear" w:color="auto" w:fill="auto"/>
            <w:tcMar>
              <w:right w:w="28" w:type="dxa"/>
            </w:tcMar>
            <w:vAlign w:val="bottom"/>
          </w:tcPr>
          <w:p w14:paraId="2FADD871" w14:textId="77777777" w:rsidR="0056155D" w:rsidRPr="00D5072B" w:rsidRDefault="0056155D" w:rsidP="004342CD">
            <w:pPr>
              <w:rPr>
                <w:sz w:val="18"/>
              </w:rPr>
            </w:pPr>
            <w:r w:rsidRPr="00D5072B">
              <w:rPr>
                <w:sz w:val="18"/>
              </w:rPr>
              <w:t>-</w:t>
            </w:r>
          </w:p>
        </w:tc>
        <w:tc>
          <w:tcPr>
            <w:tcW w:w="333" w:type="dxa"/>
            <w:tcBorders>
              <w:top w:val="single" w:sz="12" w:space="0" w:color="auto"/>
            </w:tcBorders>
            <w:shd w:val="clear" w:color="auto" w:fill="auto"/>
            <w:tcMar>
              <w:right w:w="28" w:type="dxa"/>
            </w:tcMar>
            <w:vAlign w:val="bottom"/>
          </w:tcPr>
          <w:p w14:paraId="3B55367A" w14:textId="77777777" w:rsidR="0056155D" w:rsidRPr="00D5072B" w:rsidRDefault="0056155D" w:rsidP="004342CD">
            <w:pPr>
              <w:rPr>
                <w:sz w:val="18"/>
              </w:rPr>
            </w:pPr>
            <w:r w:rsidRPr="00D5072B">
              <w:rPr>
                <w:sz w:val="18"/>
              </w:rPr>
              <w:t>-</w:t>
            </w:r>
          </w:p>
        </w:tc>
        <w:tc>
          <w:tcPr>
            <w:tcW w:w="332" w:type="dxa"/>
            <w:tcBorders>
              <w:top w:val="single" w:sz="12" w:space="0" w:color="auto"/>
            </w:tcBorders>
            <w:shd w:val="clear" w:color="auto" w:fill="auto"/>
            <w:tcMar>
              <w:right w:w="28" w:type="dxa"/>
            </w:tcMar>
            <w:vAlign w:val="bottom"/>
          </w:tcPr>
          <w:p w14:paraId="4F17AE7A" w14:textId="77777777" w:rsidR="0056155D" w:rsidRPr="00D5072B" w:rsidRDefault="0056155D" w:rsidP="004342CD">
            <w:pPr>
              <w:rPr>
                <w:sz w:val="18"/>
              </w:rPr>
            </w:pPr>
            <w:r w:rsidRPr="00D5072B">
              <w:rPr>
                <w:sz w:val="18"/>
              </w:rPr>
              <w:t>-</w:t>
            </w:r>
          </w:p>
        </w:tc>
        <w:tc>
          <w:tcPr>
            <w:tcW w:w="332" w:type="dxa"/>
            <w:tcBorders>
              <w:top w:val="single" w:sz="12" w:space="0" w:color="auto"/>
            </w:tcBorders>
            <w:shd w:val="clear" w:color="auto" w:fill="auto"/>
            <w:tcMar>
              <w:right w:w="28" w:type="dxa"/>
            </w:tcMar>
            <w:vAlign w:val="bottom"/>
          </w:tcPr>
          <w:p w14:paraId="5A8D5516" w14:textId="77777777" w:rsidR="0056155D" w:rsidRPr="00D5072B" w:rsidRDefault="0056155D" w:rsidP="004342CD">
            <w:pPr>
              <w:rPr>
                <w:sz w:val="18"/>
              </w:rPr>
            </w:pPr>
            <w:r w:rsidRPr="00D5072B">
              <w:rPr>
                <w:sz w:val="18"/>
              </w:rPr>
              <w:t>-</w:t>
            </w:r>
          </w:p>
        </w:tc>
        <w:tc>
          <w:tcPr>
            <w:tcW w:w="332" w:type="dxa"/>
            <w:tcBorders>
              <w:top w:val="single" w:sz="12" w:space="0" w:color="auto"/>
            </w:tcBorders>
            <w:shd w:val="clear" w:color="auto" w:fill="auto"/>
            <w:tcMar>
              <w:right w:w="28" w:type="dxa"/>
            </w:tcMar>
            <w:vAlign w:val="bottom"/>
          </w:tcPr>
          <w:p w14:paraId="7B0613DE" w14:textId="77777777" w:rsidR="0056155D" w:rsidRPr="00D5072B" w:rsidRDefault="0056155D" w:rsidP="004342CD">
            <w:pPr>
              <w:rPr>
                <w:sz w:val="18"/>
              </w:rPr>
            </w:pPr>
            <w:r w:rsidRPr="00D5072B">
              <w:rPr>
                <w:sz w:val="18"/>
              </w:rPr>
              <w:t>-</w:t>
            </w:r>
          </w:p>
        </w:tc>
        <w:tc>
          <w:tcPr>
            <w:tcW w:w="332" w:type="dxa"/>
            <w:tcBorders>
              <w:top w:val="single" w:sz="12" w:space="0" w:color="auto"/>
            </w:tcBorders>
            <w:shd w:val="clear" w:color="auto" w:fill="auto"/>
            <w:tcMar>
              <w:right w:w="28" w:type="dxa"/>
            </w:tcMar>
            <w:vAlign w:val="bottom"/>
          </w:tcPr>
          <w:p w14:paraId="3335148D" w14:textId="77777777" w:rsidR="0056155D" w:rsidRPr="00D5072B" w:rsidRDefault="0056155D" w:rsidP="004342CD">
            <w:pPr>
              <w:rPr>
                <w:sz w:val="18"/>
              </w:rPr>
            </w:pPr>
            <w:r w:rsidRPr="00D5072B">
              <w:rPr>
                <w:sz w:val="18"/>
              </w:rPr>
              <w:t>-</w:t>
            </w:r>
          </w:p>
        </w:tc>
        <w:tc>
          <w:tcPr>
            <w:tcW w:w="332" w:type="dxa"/>
            <w:tcBorders>
              <w:top w:val="single" w:sz="12" w:space="0" w:color="auto"/>
            </w:tcBorders>
            <w:shd w:val="clear" w:color="auto" w:fill="auto"/>
            <w:tcMar>
              <w:right w:w="28" w:type="dxa"/>
            </w:tcMar>
            <w:vAlign w:val="bottom"/>
          </w:tcPr>
          <w:p w14:paraId="16622417" w14:textId="77777777" w:rsidR="0056155D" w:rsidRPr="00D5072B" w:rsidRDefault="0056155D" w:rsidP="004342CD">
            <w:pPr>
              <w:rPr>
                <w:sz w:val="18"/>
              </w:rPr>
            </w:pPr>
            <w:r w:rsidRPr="00D5072B">
              <w:rPr>
                <w:sz w:val="18"/>
              </w:rPr>
              <w:t>-</w:t>
            </w:r>
          </w:p>
        </w:tc>
        <w:tc>
          <w:tcPr>
            <w:tcW w:w="333" w:type="dxa"/>
            <w:tcBorders>
              <w:top w:val="single" w:sz="12" w:space="0" w:color="auto"/>
            </w:tcBorders>
            <w:shd w:val="clear" w:color="auto" w:fill="auto"/>
            <w:vAlign w:val="bottom"/>
          </w:tcPr>
          <w:p w14:paraId="4E0F490B" w14:textId="77777777" w:rsidR="0056155D" w:rsidRPr="00D5072B" w:rsidRDefault="0056155D" w:rsidP="004342CD">
            <w:pPr>
              <w:rPr>
                <w:sz w:val="18"/>
              </w:rPr>
            </w:pPr>
            <w:r w:rsidRPr="00D5072B">
              <w:rPr>
                <w:sz w:val="18"/>
              </w:rPr>
              <w:t>-</w:t>
            </w:r>
          </w:p>
        </w:tc>
        <w:tc>
          <w:tcPr>
            <w:tcW w:w="332" w:type="dxa"/>
            <w:tcBorders>
              <w:top w:val="single" w:sz="12" w:space="0" w:color="auto"/>
            </w:tcBorders>
            <w:shd w:val="clear" w:color="auto" w:fill="auto"/>
            <w:tcMar>
              <w:right w:w="28" w:type="dxa"/>
            </w:tcMar>
            <w:vAlign w:val="bottom"/>
          </w:tcPr>
          <w:p w14:paraId="3B71F7CC" w14:textId="77777777" w:rsidR="0056155D" w:rsidRPr="00D5072B" w:rsidRDefault="0056155D" w:rsidP="004342CD">
            <w:pPr>
              <w:rPr>
                <w:sz w:val="18"/>
              </w:rPr>
            </w:pPr>
            <w:r w:rsidRPr="00D5072B">
              <w:rPr>
                <w:sz w:val="18"/>
              </w:rPr>
              <w:t>-</w:t>
            </w:r>
          </w:p>
        </w:tc>
        <w:tc>
          <w:tcPr>
            <w:tcW w:w="332" w:type="dxa"/>
            <w:tcBorders>
              <w:top w:val="single" w:sz="12" w:space="0" w:color="auto"/>
            </w:tcBorders>
            <w:shd w:val="clear" w:color="auto" w:fill="auto"/>
            <w:tcMar>
              <w:right w:w="28" w:type="dxa"/>
            </w:tcMar>
            <w:vAlign w:val="bottom"/>
          </w:tcPr>
          <w:p w14:paraId="1E3C2DEB" w14:textId="77777777" w:rsidR="0056155D" w:rsidRPr="00D5072B" w:rsidRDefault="0056155D" w:rsidP="004342CD">
            <w:pPr>
              <w:rPr>
                <w:sz w:val="18"/>
              </w:rPr>
            </w:pPr>
            <w:r w:rsidRPr="00D5072B">
              <w:rPr>
                <w:sz w:val="18"/>
                <w:lang w:val="fr-FR"/>
              </w:rPr>
              <w:t>5</w:t>
            </w:r>
          </w:p>
        </w:tc>
        <w:tc>
          <w:tcPr>
            <w:tcW w:w="332" w:type="dxa"/>
            <w:tcBorders>
              <w:top w:val="single" w:sz="12" w:space="0" w:color="auto"/>
            </w:tcBorders>
            <w:shd w:val="clear" w:color="auto" w:fill="auto"/>
            <w:tcMar>
              <w:right w:w="28" w:type="dxa"/>
            </w:tcMar>
            <w:vAlign w:val="bottom"/>
          </w:tcPr>
          <w:p w14:paraId="05BA5DED" w14:textId="77777777" w:rsidR="0056155D" w:rsidRPr="00D5072B" w:rsidRDefault="0056155D" w:rsidP="004342CD">
            <w:pPr>
              <w:rPr>
                <w:sz w:val="18"/>
              </w:rPr>
            </w:pPr>
            <w:r w:rsidRPr="00D5072B">
              <w:rPr>
                <w:sz w:val="18"/>
              </w:rPr>
              <w:t>-</w:t>
            </w:r>
          </w:p>
        </w:tc>
        <w:tc>
          <w:tcPr>
            <w:tcW w:w="332" w:type="dxa"/>
            <w:tcBorders>
              <w:top w:val="single" w:sz="12" w:space="0" w:color="auto"/>
            </w:tcBorders>
            <w:shd w:val="clear" w:color="auto" w:fill="auto"/>
            <w:vAlign w:val="bottom"/>
          </w:tcPr>
          <w:p w14:paraId="59B2007F" w14:textId="77777777" w:rsidR="0056155D" w:rsidRPr="00D5072B" w:rsidRDefault="0056155D" w:rsidP="004342CD">
            <w:pPr>
              <w:rPr>
                <w:sz w:val="18"/>
              </w:rPr>
            </w:pPr>
            <w:r w:rsidRPr="00D5072B">
              <w:rPr>
                <w:sz w:val="18"/>
              </w:rPr>
              <w:t>-</w:t>
            </w:r>
          </w:p>
        </w:tc>
        <w:tc>
          <w:tcPr>
            <w:tcW w:w="332" w:type="dxa"/>
            <w:tcBorders>
              <w:top w:val="single" w:sz="12" w:space="0" w:color="auto"/>
            </w:tcBorders>
            <w:shd w:val="clear" w:color="auto" w:fill="auto"/>
            <w:vAlign w:val="bottom"/>
          </w:tcPr>
          <w:p w14:paraId="1CC9F935" w14:textId="77777777" w:rsidR="0056155D" w:rsidRPr="00D5072B" w:rsidRDefault="0056155D" w:rsidP="004342CD">
            <w:pPr>
              <w:rPr>
                <w:sz w:val="18"/>
              </w:rPr>
            </w:pPr>
            <w:r w:rsidRPr="00D5072B">
              <w:rPr>
                <w:sz w:val="18"/>
              </w:rPr>
              <w:t>-</w:t>
            </w:r>
          </w:p>
        </w:tc>
        <w:tc>
          <w:tcPr>
            <w:tcW w:w="332" w:type="dxa"/>
            <w:tcBorders>
              <w:top w:val="single" w:sz="12" w:space="0" w:color="auto"/>
            </w:tcBorders>
            <w:shd w:val="clear" w:color="auto" w:fill="auto"/>
            <w:vAlign w:val="bottom"/>
          </w:tcPr>
          <w:p w14:paraId="0B6A1D68" w14:textId="77777777" w:rsidR="0056155D" w:rsidRPr="00D5072B" w:rsidRDefault="0056155D" w:rsidP="004342CD">
            <w:pPr>
              <w:rPr>
                <w:sz w:val="18"/>
              </w:rPr>
            </w:pPr>
            <w:r w:rsidRPr="00D5072B">
              <w:rPr>
                <w:sz w:val="18"/>
              </w:rPr>
              <w:t>-</w:t>
            </w:r>
          </w:p>
        </w:tc>
        <w:tc>
          <w:tcPr>
            <w:tcW w:w="333" w:type="dxa"/>
            <w:tcBorders>
              <w:top w:val="single" w:sz="12" w:space="0" w:color="auto"/>
            </w:tcBorders>
            <w:shd w:val="clear" w:color="auto" w:fill="auto"/>
            <w:vAlign w:val="bottom"/>
          </w:tcPr>
          <w:p w14:paraId="00F6C646" w14:textId="77777777" w:rsidR="0056155D" w:rsidRPr="00D5072B" w:rsidRDefault="0056155D" w:rsidP="004342CD">
            <w:pPr>
              <w:rPr>
                <w:sz w:val="18"/>
              </w:rPr>
            </w:pPr>
            <w:r w:rsidRPr="00D5072B">
              <w:rPr>
                <w:sz w:val="18"/>
              </w:rPr>
              <w:t>-</w:t>
            </w:r>
          </w:p>
        </w:tc>
        <w:tc>
          <w:tcPr>
            <w:tcW w:w="332" w:type="dxa"/>
            <w:tcBorders>
              <w:top w:val="single" w:sz="12" w:space="0" w:color="auto"/>
            </w:tcBorders>
            <w:shd w:val="clear" w:color="auto" w:fill="auto"/>
            <w:tcMar>
              <w:right w:w="28" w:type="dxa"/>
            </w:tcMar>
            <w:vAlign w:val="bottom"/>
          </w:tcPr>
          <w:p w14:paraId="16211458" w14:textId="77777777" w:rsidR="0056155D" w:rsidRPr="00D5072B" w:rsidRDefault="0056155D" w:rsidP="004342CD">
            <w:pPr>
              <w:rPr>
                <w:sz w:val="18"/>
              </w:rPr>
            </w:pPr>
            <w:r w:rsidRPr="00D5072B">
              <w:rPr>
                <w:sz w:val="18"/>
              </w:rPr>
              <w:t>-</w:t>
            </w:r>
          </w:p>
        </w:tc>
        <w:tc>
          <w:tcPr>
            <w:tcW w:w="332" w:type="dxa"/>
            <w:tcBorders>
              <w:top w:val="single" w:sz="12" w:space="0" w:color="auto"/>
            </w:tcBorders>
            <w:shd w:val="clear" w:color="auto" w:fill="auto"/>
            <w:vAlign w:val="bottom"/>
          </w:tcPr>
          <w:p w14:paraId="0E162E31" w14:textId="77777777" w:rsidR="0056155D" w:rsidRPr="00D5072B" w:rsidRDefault="0056155D" w:rsidP="004342CD">
            <w:pPr>
              <w:rPr>
                <w:sz w:val="18"/>
              </w:rPr>
            </w:pPr>
            <w:r w:rsidRPr="00D5072B">
              <w:rPr>
                <w:sz w:val="18"/>
              </w:rPr>
              <w:t>-</w:t>
            </w:r>
          </w:p>
        </w:tc>
        <w:tc>
          <w:tcPr>
            <w:tcW w:w="332" w:type="dxa"/>
            <w:tcBorders>
              <w:top w:val="single" w:sz="12" w:space="0" w:color="auto"/>
            </w:tcBorders>
          </w:tcPr>
          <w:p w14:paraId="03F6D1F4" w14:textId="73430A5C" w:rsidR="0056155D" w:rsidRPr="00D5072B" w:rsidRDefault="0056155D" w:rsidP="004342CD">
            <w:pPr>
              <w:rPr>
                <w:sz w:val="18"/>
              </w:rPr>
            </w:pPr>
            <w:r>
              <w:rPr>
                <w:sz w:val="18"/>
              </w:rPr>
              <w:t>-</w:t>
            </w:r>
          </w:p>
        </w:tc>
        <w:tc>
          <w:tcPr>
            <w:tcW w:w="332" w:type="dxa"/>
            <w:tcBorders>
              <w:top w:val="single" w:sz="12" w:space="0" w:color="auto"/>
            </w:tcBorders>
            <w:shd w:val="clear" w:color="auto" w:fill="auto"/>
            <w:tcMar>
              <w:right w:w="28" w:type="dxa"/>
            </w:tcMar>
            <w:vAlign w:val="bottom"/>
          </w:tcPr>
          <w:p w14:paraId="2EE125B1" w14:textId="77777777" w:rsidR="0056155D" w:rsidRPr="00D5072B" w:rsidRDefault="0056155D" w:rsidP="004342CD">
            <w:pPr>
              <w:rPr>
                <w:sz w:val="18"/>
              </w:rPr>
            </w:pPr>
            <w:r w:rsidRPr="00D5072B">
              <w:rPr>
                <w:sz w:val="18"/>
              </w:rPr>
              <w:t>-</w:t>
            </w:r>
          </w:p>
        </w:tc>
        <w:tc>
          <w:tcPr>
            <w:tcW w:w="332" w:type="dxa"/>
            <w:tcBorders>
              <w:top w:val="single" w:sz="12" w:space="0" w:color="auto"/>
            </w:tcBorders>
            <w:shd w:val="clear" w:color="auto" w:fill="auto"/>
            <w:tcMar>
              <w:right w:w="28" w:type="dxa"/>
            </w:tcMar>
            <w:vAlign w:val="bottom"/>
          </w:tcPr>
          <w:p w14:paraId="0E6FC14C" w14:textId="77777777" w:rsidR="0056155D" w:rsidRPr="00D5072B" w:rsidRDefault="0056155D" w:rsidP="004342CD">
            <w:pPr>
              <w:rPr>
                <w:sz w:val="18"/>
              </w:rPr>
            </w:pPr>
            <w:r w:rsidRPr="00D5072B">
              <w:rPr>
                <w:sz w:val="18"/>
              </w:rPr>
              <w:t>-</w:t>
            </w:r>
          </w:p>
        </w:tc>
        <w:tc>
          <w:tcPr>
            <w:tcW w:w="333" w:type="dxa"/>
            <w:tcBorders>
              <w:top w:val="single" w:sz="12" w:space="0" w:color="auto"/>
            </w:tcBorders>
          </w:tcPr>
          <w:p w14:paraId="70572F1A" w14:textId="6DF1652E" w:rsidR="0056155D" w:rsidRPr="00D5072B" w:rsidRDefault="0056155D" w:rsidP="004342CD">
            <w:pPr>
              <w:rPr>
                <w:sz w:val="18"/>
                <w:lang w:val="fr-FR"/>
              </w:rPr>
            </w:pPr>
            <w:r>
              <w:rPr>
                <w:sz w:val="18"/>
                <w:lang w:val="fr-FR"/>
              </w:rPr>
              <w:t>-</w:t>
            </w:r>
          </w:p>
        </w:tc>
        <w:tc>
          <w:tcPr>
            <w:tcW w:w="487" w:type="dxa"/>
            <w:tcBorders>
              <w:top w:val="single" w:sz="12" w:space="0" w:color="auto"/>
            </w:tcBorders>
            <w:shd w:val="clear" w:color="auto" w:fill="auto"/>
            <w:tcMar>
              <w:right w:w="28" w:type="dxa"/>
            </w:tcMar>
            <w:vAlign w:val="bottom"/>
          </w:tcPr>
          <w:p w14:paraId="5BB6DA43" w14:textId="77777777" w:rsidR="0056155D" w:rsidRPr="00D5072B" w:rsidRDefault="0056155D" w:rsidP="00D31D08">
            <w:pPr>
              <w:jc w:val="right"/>
              <w:rPr>
                <w:sz w:val="18"/>
              </w:rPr>
            </w:pPr>
            <w:r w:rsidRPr="00D5072B">
              <w:rPr>
                <w:sz w:val="18"/>
                <w:lang w:val="fr-FR"/>
              </w:rPr>
              <w:t>5</w:t>
            </w:r>
          </w:p>
        </w:tc>
      </w:tr>
      <w:tr w:rsidR="0056155D" w:rsidRPr="00D5072B" w14:paraId="008992C1" w14:textId="77777777" w:rsidTr="00D31D08">
        <w:trPr>
          <w:jc w:val="center"/>
        </w:trPr>
        <w:tc>
          <w:tcPr>
            <w:tcW w:w="514" w:type="dxa"/>
            <w:shd w:val="clear" w:color="auto" w:fill="auto"/>
          </w:tcPr>
          <w:p w14:paraId="03630A7C" w14:textId="77777777" w:rsidR="0056155D" w:rsidRPr="00D5072B" w:rsidRDefault="0056155D" w:rsidP="004342CD">
            <w:pPr>
              <w:rPr>
                <w:sz w:val="18"/>
              </w:rPr>
            </w:pPr>
            <w:r w:rsidRPr="00D5072B">
              <w:rPr>
                <w:sz w:val="18"/>
                <w:lang w:val="fr-FR"/>
              </w:rPr>
              <w:t>2013</w:t>
            </w:r>
          </w:p>
        </w:tc>
        <w:tc>
          <w:tcPr>
            <w:tcW w:w="332" w:type="dxa"/>
            <w:shd w:val="clear" w:color="auto" w:fill="auto"/>
            <w:tcMar>
              <w:right w:w="28" w:type="dxa"/>
            </w:tcMar>
            <w:vAlign w:val="bottom"/>
          </w:tcPr>
          <w:p w14:paraId="0995F192"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58611C32" w14:textId="77777777" w:rsidR="0056155D" w:rsidRPr="00D5072B" w:rsidRDefault="0056155D" w:rsidP="004342CD">
            <w:pPr>
              <w:rPr>
                <w:sz w:val="18"/>
              </w:rPr>
            </w:pPr>
            <w:r w:rsidRPr="00D5072B">
              <w:rPr>
                <w:sz w:val="18"/>
              </w:rPr>
              <w:t>-</w:t>
            </w:r>
          </w:p>
        </w:tc>
        <w:tc>
          <w:tcPr>
            <w:tcW w:w="332" w:type="dxa"/>
            <w:shd w:val="clear" w:color="auto" w:fill="auto"/>
            <w:vAlign w:val="bottom"/>
          </w:tcPr>
          <w:p w14:paraId="20837FCF"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6FCAF346" w14:textId="77777777" w:rsidR="0056155D" w:rsidRPr="00D5072B" w:rsidRDefault="0056155D" w:rsidP="004342CD">
            <w:pPr>
              <w:rPr>
                <w:sz w:val="18"/>
              </w:rPr>
            </w:pPr>
            <w:r w:rsidRPr="00D5072B">
              <w:rPr>
                <w:sz w:val="18"/>
              </w:rPr>
              <w:t>-</w:t>
            </w:r>
          </w:p>
        </w:tc>
        <w:tc>
          <w:tcPr>
            <w:tcW w:w="332" w:type="dxa"/>
            <w:shd w:val="clear" w:color="auto" w:fill="auto"/>
            <w:vAlign w:val="bottom"/>
          </w:tcPr>
          <w:p w14:paraId="57E3C4C8"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58010C57" w14:textId="77777777" w:rsidR="0056155D" w:rsidRPr="00D5072B" w:rsidRDefault="0056155D" w:rsidP="004342CD">
            <w:pPr>
              <w:rPr>
                <w:sz w:val="18"/>
              </w:rPr>
            </w:pPr>
            <w:r w:rsidRPr="00D5072B">
              <w:rPr>
                <w:sz w:val="18"/>
              </w:rPr>
              <w:t>-</w:t>
            </w:r>
          </w:p>
        </w:tc>
        <w:tc>
          <w:tcPr>
            <w:tcW w:w="333" w:type="dxa"/>
            <w:shd w:val="clear" w:color="auto" w:fill="auto"/>
            <w:tcMar>
              <w:right w:w="28" w:type="dxa"/>
            </w:tcMar>
            <w:vAlign w:val="bottom"/>
          </w:tcPr>
          <w:p w14:paraId="3B433DB9" w14:textId="77777777" w:rsidR="0056155D" w:rsidRPr="00D5072B" w:rsidRDefault="0056155D" w:rsidP="004342CD">
            <w:pPr>
              <w:rPr>
                <w:sz w:val="18"/>
              </w:rPr>
            </w:pPr>
            <w:r w:rsidRPr="00D5072B">
              <w:rPr>
                <w:sz w:val="18"/>
                <w:lang w:val="fr-FR"/>
              </w:rPr>
              <w:t>1</w:t>
            </w:r>
          </w:p>
        </w:tc>
        <w:tc>
          <w:tcPr>
            <w:tcW w:w="332" w:type="dxa"/>
            <w:shd w:val="clear" w:color="auto" w:fill="auto"/>
            <w:tcMar>
              <w:right w:w="28" w:type="dxa"/>
            </w:tcMar>
            <w:vAlign w:val="bottom"/>
          </w:tcPr>
          <w:p w14:paraId="1DA3AD10"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2B3303E6"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5F295429"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4F8E9F48"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2D8166B2" w14:textId="77777777" w:rsidR="0056155D" w:rsidRPr="00D5072B" w:rsidRDefault="0056155D" w:rsidP="004342CD">
            <w:pPr>
              <w:rPr>
                <w:sz w:val="18"/>
              </w:rPr>
            </w:pPr>
            <w:r w:rsidRPr="00D5072B">
              <w:rPr>
                <w:sz w:val="18"/>
              </w:rPr>
              <w:t>-</w:t>
            </w:r>
          </w:p>
        </w:tc>
        <w:tc>
          <w:tcPr>
            <w:tcW w:w="333" w:type="dxa"/>
            <w:shd w:val="clear" w:color="auto" w:fill="auto"/>
            <w:vAlign w:val="bottom"/>
          </w:tcPr>
          <w:p w14:paraId="584D96D3"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33A00687"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1D2735C6" w14:textId="77777777" w:rsidR="0056155D" w:rsidRPr="00D5072B" w:rsidRDefault="0056155D" w:rsidP="004342CD">
            <w:pPr>
              <w:rPr>
                <w:sz w:val="18"/>
              </w:rPr>
            </w:pPr>
            <w:r w:rsidRPr="00D5072B">
              <w:rPr>
                <w:sz w:val="18"/>
                <w:lang w:val="fr-FR"/>
              </w:rPr>
              <w:t>4</w:t>
            </w:r>
          </w:p>
        </w:tc>
        <w:tc>
          <w:tcPr>
            <w:tcW w:w="332" w:type="dxa"/>
            <w:shd w:val="clear" w:color="auto" w:fill="auto"/>
            <w:tcMar>
              <w:right w:w="28" w:type="dxa"/>
            </w:tcMar>
            <w:vAlign w:val="bottom"/>
          </w:tcPr>
          <w:p w14:paraId="0446A069" w14:textId="77777777" w:rsidR="0056155D" w:rsidRPr="00D5072B" w:rsidRDefault="0056155D" w:rsidP="004342CD">
            <w:pPr>
              <w:rPr>
                <w:sz w:val="18"/>
              </w:rPr>
            </w:pPr>
            <w:r w:rsidRPr="00D5072B">
              <w:rPr>
                <w:sz w:val="18"/>
              </w:rPr>
              <w:t>-</w:t>
            </w:r>
          </w:p>
        </w:tc>
        <w:tc>
          <w:tcPr>
            <w:tcW w:w="332" w:type="dxa"/>
            <w:shd w:val="clear" w:color="auto" w:fill="auto"/>
            <w:vAlign w:val="bottom"/>
          </w:tcPr>
          <w:p w14:paraId="24848775" w14:textId="77777777" w:rsidR="0056155D" w:rsidRPr="00D5072B" w:rsidRDefault="0056155D" w:rsidP="004342CD">
            <w:pPr>
              <w:rPr>
                <w:sz w:val="18"/>
              </w:rPr>
            </w:pPr>
            <w:r w:rsidRPr="00D5072B">
              <w:rPr>
                <w:sz w:val="18"/>
              </w:rPr>
              <w:t>-</w:t>
            </w:r>
          </w:p>
        </w:tc>
        <w:tc>
          <w:tcPr>
            <w:tcW w:w="332" w:type="dxa"/>
            <w:shd w:val="clear" w:color="auto" w:fill="auto"/>
            <w:vAlign w:val="bottom"/>
          </w:tcPr>
          <w:p w14:paraId="0B4D4689" w14:textId="77777777" w:rsidR="0056155D" w:rsidRPr="00D5072B" w:rsidRDefault="0056155D" w:rsidP="004342CD">
            <w:pPr>
              <w:rPr>
                <w:sz w:val="18"/>
              </w:rPr>
            </w:pPr>
            <w:r w:rsidRPr="00D5072B">
              <w:rPr>
                <w:sz w:val="18"/>
              </w:rPr>
              <w:t>-</w:t>
            </w:r>
          </w:p>
        </w:tc>
        <w:tc>
          <w:tcPr>
            <w:tcW w:w="332" w:type="dxa"/>
            <w:shd w:val="clear" w:color="auto" w:fill="auto"/>
            <w:vAlign w:val="bottom"/>
          </w:tcPr>
          <w:p w14:paraId="2E979DA2" w14:textId="77777777" w:rsidR="0056155D" w:rsidRPr="00D5072B" w:rsidRDefault="0056155D" w:rsidP="004342CD">
            <w:pPr>
              <w:rPr>
                <w:sz w:val="18"/>
              </w:rPr>
            </w:pPr>
            <w:r w:rsidRPr="00D5072B">
              <w:rPr>
                <w:sz w:val="18"/>
              </w:rPr>
              <w:t>-</w:t>
            </w:r>
          </w:p>
        </w:tc>
        <w:tc>
          <w:tcPr>
            <w:tcW w:w="333" w:type="dxa"/>
            <w:shd w:val="clear" w:color="auto" w:fill="auto"/>
            <w:vAlign w:val="bottom"/>
          </w:tcPr>
          <w:p w14:paraId="09871B9C"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1F3AD54A" w14:textId="77777777" w:rsidR="0056155D" w:rsidRPr="00D5072B" w:rsidRDefault="0056155D" w:rsidP="004342CD">
            <w:pPr>
              <w:rPr>
                <w:sz w:val="18"/>
              </w:rPr>
            </w:pPr>
            <w:r w:rsidRPr="00D5072B">
              <w:rPr>
                <w:sz w:val="18"/>
              </w:rPr>
              <w:t>-</w:t>
            </w:r>
          </w:p>
        </w:tc>
        <w:tc>
          <w:tcPr>
            <w:tcW w:w="332" w:type="dxa"/>
            <w:shd w:val="clear" w:color="auto" w:fill="auto"/>
            <w:vAlign w:val="bottom"/>
          </w:tcPr>
          <w:p w14:paraId="2F153267" w14:textId="77777777" w:rsidR="0056155D" w:rsidRPr="00D5072B" w:rsidRDefault="0056155D" w:rsidP="004342CD">
            <w:pPr>
              <w:rPr>
                <w:sz w:val="18"/>
              </w:rPr>
            </w:pPr>
            <w:r w:rsidRPr="00D5072B">
              <w:rPr>
                <w:sz w:val="18"/>
              </w:rPr>
              <w:t>-</w:t>
            </w:r>
          </w:p>
        </w:tc>
        <w:tc>
          <w:tcPr>
            <w:tcW w:w="332" w:type="dxa"/>
          </w:tcPr>
          <w:p w14:paraId="5B3B6DF0" w14:textId="60C375FE" w:rsidR="0056155D" w:rsidRPr="00D5072B" w:rsidRDefault="0056155D" w:rsidP="004342CD">
            <w:pPr>
              <w:rPr>
                <w:sz w:val="18"/>
              </w:rPr>
            </w:pPr>
            <w:r>
              <w:rPr>
                <w:sz w:val="18"/>
              </w:rPr>
              <w:t>-</w:t>
            </w:r>
          </w:p>
        </w:tc>
        <w:tc>
          <w:tcPr>
            <w:tcW w:w="332" w:type="dxa"/>
            <w:shd w:val="clear" w:color="auto" w:fill="auto"/>
            <w:tcMar>
              <w:right w:w="28" w:type="dxa"/>
            </w:tcMar>
            <w:vAlign w:val="bottom"/>
          </w:tcPr>
          <w:p w14:paraId="11F565D5"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0E506776" w14:textId="77777777" w:rsidR="0056155D" w:rsidRPr="00D5072B" w:rsidRDefault="0056155D" w:rsidP="004342CD">
            <w:pPr>
              <w:rPr>
                <w:sz w:val="18"/>
              </w:rPr>
            </w:pPr>
            <w:r w:rsidRPr="00D5072B">
              <w:rPr>
                <w:sz w:val="18"/>
              </w:rPr>
              <w:t>-</w:t>
            </w:r>
          </w:p>
        </w:tc>
        <w:tc>
          <w:tcPr>
            <w:tcW w:w="333" w:type="dxa"/>
            <w:vAlign w:val="center"/>
          </w:tcPr>
          <w:p w14:paraId="3D9DCD7E" w14:textId="77777777" w:rsidR="0056155D" w:rsidRPr="00D5072B" w:rsidRDefault="0056155D" w:rsidP="004342CD">
            <w:pPr>
              <w:rPr>
                <w:sz w:val="18"/>
                <w:lang w:val="fr-FR"/>
              </w:rPr>
            </w:pPr>
            <w:r>
              <w:rPr>
                <w:sz w:val="18"/>
                <w:lang w:val="fr-FR"/>
              </w:rPr>
              <w:t>-</w:t>
            </w:r>
          </w:p>
        </w:tc>
        <w:tc>
          <w:tcPr>
            <w:tcW w:w="487" w:type="dxa"/>
            <w:shd w:val="clear" w:color="auto" w:fill="auto"/>
            <w:tcMar>
              <w:right w:w="28" w:type="dxa"/>
            </w:tcMar>
            <w:vAlign w:val="bottom"/>
          </w:tcPr>
          <w:p w14:paraId="69E13A61" w14:textId="77777777" w:rsidR="0056155D" w:rsidRPr="00D5072B" w:rsidRDefault="0056155D" w:rsidP="00D31D08">
            <w:pPr>
              <w:jc w:val="right"/>
              <w:rPr>
                <w:sz w:val="18"/>
              </w:rPr>
            </w:pPr>
            <w:r w:rsidRPr="00D5072B">
              <w:rPr>
                <w:sz w:val="18"/>
                <w:lang w:val="fr-FR"/>
              </w:rPr>
              <w:t>5</w:t>
            </w:r>
          </w:p>
        </w:tc>
      </w:tr>
      <w:tr w:rsidR="0056155D" w:rsidRPr="00D5072B" w14:paraId="24E3836F" w14:textId="77777777" w:rsidTr="00D31D08">
        <w:trPr>
          <w:jc w:val="center"/>
        </w:trPr>
        <w:tc>
          <w:tcPr>
            <w:tcW w:w="514" w:type="dxa"/>
            <w:shd w:val="clear" w:color="auto" w:fill="auto"/>
          </w:tcPr>
          <w:p w14:paraId="38CF9EBA" w14:textId="77777777" w:rsidR="0056155D" w:rsidRPr="00D5072B" w:rsidRDefault="0056155D" w:rsidP="004342CD">
            <w:pPr>
              <w:rPr>
                <w:sz w:val="18"/>
              </w:rPr>
            </w:pPr>
            <w:r w:rsidRPr="00D5072B">
              <w:rPr>
                <w:sz w:val="18"/>
                <w:lang w:val="fr-FR"/>
              </w:rPr>
              <w:t>2014</w:t>
            </w:r>
          </w:p>
        </w:tc>
        <w:tc>
          <w:tcPr>
            <w:tcW w:w="332" w:type="dxa"/>
            <w:shd w:val="clear" w:color="auto" w:fill="auto"/>
            <w:tcMar>
              <w:right w:w="28" w:type="dxa"/>
            </w:tcMar>
            <w:vAlign w:val="bottom"/>
          </w:tcPr>
          <w:p w14:paraId="10090A49"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45DC40C0" w14:textId="77777777" w:rsidR="0056155D" w:rsidRPr="00D5072B" w:rsidRDefault="0056155D" w:rsidP="004342CD">
            <w:pPr>
              <w:rPr>
                <w:sz w:val="18"/>
              </w:rPr>
            </w:pPr>
            <w:r w:rsidRPr="00D5072B">
              <w:rPr>
                <w:sz w:val="18"/>
              </w:rPr>
              <w:t>-</w:t>
            </w:r>
          </w:p>
        </w:tc>
        <w:tc>
          <w:tcPr>
            <w:tcW w:w="332" w:type="dxa"/>
            <w:shd w:val="clear" w:color="auto" w:fill="auto"/>
            <w:vAlign w:val="bottom"/>
          </w:tcPr>
          <w:p w14:paraId="2DACE25D"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5C74D0BE" w14:textId="77777777" w:rsidR="0056155D" w:rsidRPr="00D5072B" w:rsidRDefault="0056155D" w:rsidP="004342CD">
            <w:pPr>
              <w:rPr>
                <w:sz w:val="18"/>
              </w:rPr>
            </w:pPr>
            <w:r w:rsidRPr="00D5072B">
              <w:rPr>
                <w:sz w:val="18"/>
                <w:lang w:val="fr-FR"/>
              </w:rPr>
              <w:t>1</w:t>
            </w:r>
          </w:p>
        </w:tc>
        <w:tc>
          <w:tcPr>
            <w:tcW w:w="332" w:type="dxa"/>
            <w:shd w:val="clear" w:color="auto" w:fill="auto"/>
            <w:vAlign w:val="bottom"/>
          </w:tcPr>
          <w:p w14:paraId="0878E364"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20B8290E" w14:textId="77777777" w:rsidR="0056155D" w:rsidRPr="00D5072B" w:rsidRDefault="0056155D" w:rsidP="004342CD">
            <w:pPr>
              <w:rPr>
                <w:sz w:val="18"/>
              </w:rPr>
            </w:pPr>
            <w:r w:rsidRPr="00D5072B">
              <w:rPr>
                <w:sz w:val="18"/>
                <w:lang w:val="fr-FR"/>
              </w:rPr>
              <w:t>1</w:t>
            </w:r>
          </w:p>
        </w:tc>
        <w:tc>
          <w:tcPr>
            <w:tcW w:w="333" w:type="dxa"/>
            <w:shd w:val="clear" w:color="auto" w:fill="auto"/>
            <w:tcMar>
              <w:right w:w="28" w:type="dxa"/>
            </w:tcMar>
            <w:vAlign w:val="bottom"/>
          </w:tcPr>
          <w:p w14:paraId="540BBAA1" w14:textId="77777777" w:rsidR="0056155D" w:rsidRPr="00D5072B" w:rsidRDefault="0056155D" w:rsidP="004342CD">
            <w:pPr>
              <w:rPr>
                <w:sz w:val="18"/>
              </w:rPr>
            </w:pPr>
            <w:r w:rsidRPr="00D5072B">
              <w:rPr>
                <w:sz w:val="18"/>
                <w:lang w:val="fr-FR"/>
              </w:rPr>
              <w:t>1</w:t>
            </w:r>
          </w:p>
        </w:tc>
        <w:tc>
          <w:tcPr>
            <w:tcW w:w="332" w:type="dxa"/>
            <w:shd w:val="clear" w:color="auto" w:fill="auto"/>
            <w:tcMar>
              <w:right w:w="28" w:type="dxa"/>
            </w:tcMar>
            <w:vAlign w:val="bottom"/>
          </w:tcPr>
          <w:p w14:paraId="61038356"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5ED253B4"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45E21BF3" w14:textId="77777777" w:rsidR="0056155D" w:rsidRPr="00D5072B" w:rsidRDefault="0056155D" w:rsidP="004342CD">
            <w:pPr>
              <w:rPr>
                <w:sz w:val="18"/>
              </w:rPr>
            </w:pPr>
            <w:r w:rsidRPr="00D5072B">
              <w:rPr>
                <w:sz w:val="18"/>
                <w:lang w:val="fr-FR"/>
              </w:rPr>
              <w:t>5</w:t>
            </w:r>
          </w:p>
        </w:tc>
        <w:tc>
          <w:tcPr>
            <w:tcW w:w="332" w:type="dxa"/>
            <w:shd w:val="clear" w:color="auto" w:fill="auto"/>
            <w:tcMar>
              <w:right w:w="28" w:type="dxa"/>
            </w:tcMar>
            <w:vAlign w:val="bottom"/>
          </w:tcPr>
          <w:p w14:paraId="0E5700EA"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3ACAB6FF" w14:textId="77777777" w:rsidR="0056155D" w:rsidRPr="00D5072B" w:rsidRDefault="0056155D" w:rsidP="004342CD">
            <w:pPr>
              <w:rPr>
                <w:sz w:val="18"/>
              </w:rPr>
            </w:pPr>
            <w:r w:rsidRPr="00D5072B">
              <w:rPr>
                <w:sz w:val="18"/>
              </w:rPr>
              <w:t>-</w:t>
            </w:r>
          </w:p>
        </w:tc>
        <w:tc>
          <w:tcPr>
            <w:tcW w:w="333" w:type="dxa"/>
            <w:shd w:val="clear" w:color="auto" w:fill="auto"/>
            <w:vAlign w:val="bottom"/>
          </w:tcPr>
          <w:p w14:paraId="0DDB3200"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2D19E9EA"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562F8D86" w14:textId="77777777" w:rsidR="0056155D" w:rsidRPr="00D5072B" w:rsidRDefault="0056155D" w:rsidP="004342CD">
            <w:pPr>
              <w:rPr>
                <w:sz w:val="18"/>
              </w:rPr>
            </w:pPr>
            <w:r w:rsidRPr="00D5072B">
              <w:rPr>
                <w:sz w:val="18"/>
                <w:lang w:val="fr-FR"/>
              </w:rPr>
              <w:t>43</w:t>
            </w:r>
          </w:p>
        </w:tc>
        <w:tc>
          <w:tcPr>
            <w:tcW w:w="332" w:type="dxa"/>
            <w:shd w:val="clear" w:color="auto" w:fill="auto"/>
            <w:tcMar>
              <w:right w:w="28" w:type="dxa"/>
            </w:tcMar>
            <w:vAlign w:val="bottom"/>
          </w:tcPr>
          <w:p w14:paraId="79552D83" w14:textId="77777777" w:rsidR="0056155D" w:rsidRPr="00D5072B" w:rsidRDefault="0056155D" w:rsidP="004342CD">
            <w:pPr>
              <w:rPr>
                <w:sz w:val="18"/>
              </w:rPr>
            </w:pPr>
            <w:r w:rsidRPr="00D5072B">
              <w:rPr>
                <w:sz w:val="18"/>
              </w:rPr>
              <w:t>-</w:t>
            </w:r>
          </w:p>
        </w:tc>
        <w:tc>
          <w:tcPr>
            <w:tcW w:w="332" w:type="dxa"/>
            <w:shd w:val="clear" w:color="auto" w:fill="auto"/>
            <w:vAlign w:val="bottom"/>
          </w:tcPr>
          <w:p w14:paraId="53BFE0A4" w14:textId="77777777" w:rsidR="0056155D" w:rsidRPr="00D5072B" w:rsidRDefault="0056155D" w:rsidP="004342CD">
            <w:pPr>
              <w:rPr>
                <w:sz w:val="18"/>
              </w:rPr>
            </w:pPr>
            <w:r w:rsidRPr="00D5072B">
              <w:rPr>
                <w:sz w:val="18"/>
              </w:rPr>
              <w:t>-</w:t>
            </w:r>
          </w:p>
        </w:tc>
        <w:tc>
          <w:tcPr>
            <w:tcW w:w="332" w:type="dxa"/>
            <w:shd w:val="clear" w:color="auto" w:fill="auto"/>
            <w:vAlign w:val="bottom"/>
          </w:tcPr>
          <w:p w14:paraId="0319DCB5" w14:textId="77777777" w:rsidR="0056155D" w:rsidRPr="00D5072B" w:rsidRDefault="0056155D" w:rsidP="004342CD">
            <w:pPr>
              <w:rPr>
                <w:sz w:val="18"/>
              </w:rPr>
            </w:pPr>
            <w:r w:rsidRPr="00D5072B">
              <w:rPr>
                <w:sz w:val="18"/>
              </w:rPr>
              <w:t>-</w:t>
            </w:r>
          </w:p>
        </w:tc>
        <w:tc>
          <w:tcPr>
            <w:tcW w:w="332" w:type="dxa"/>
            <w:shd w:val="clear" w:color="auto" w:fill="auto"/>
            <w:vAlign w:val="bottom"/>
          </w:tcPr>
          <w:p w14:paraId="1234B92A" w14:textId="77777777" w:rsidR="0056155D" w:rsidRPr="00D5072B" w:rsidRDefault="0056155D" w:rsidP="004342CD">
            <w:pPr>
              <w:rPr>
                <w:sz w:val="18"/>
              </w:rPr>
            </w:pPr>
            <w:r w:rsidRPr="00D5072B">
              <w:rPr>
                <w:sz w:val="18"/>
              </w:rPr>
              <w:t>-</w:t>
            </w:r>
          </w:p>
        </w:tc>
        <w:tc>
          <w:tcPr>
            <w:tcW w:w="333" w:type="dxa"/>
            <w:shd w:val="clear" w:color="auto" w:fill="auto"/>
            <w:vAlign w:val="bottom"/>
          </w:tcPr>
          <w:p w14:paraId="0BB03696"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022AD710" w14:textId="77777777" w:rsidR="0056155D" w:rsidRPr="00D5072B" w:rsidRDefault="0056155D" w:rsidP="004342CD">
            <w:pPr>
              <w:rPr>
                <w:sz w:val="18"/>
              </w:rPr>
            </w:pPr>
            <w:r w:rsidRPr="00D5072B">
              <w:rPr>
                <w:sz w:val="18"/>
              </w:rPr>
              <w:t>-</w:t>
            </w:r>
          </w:p>
        </w:tc>
        <w:tc>
          <w:tcPr>
            <w:tcW w:w="332" w:type="dxa"/>
            <w:shd w:val="clear" w:color="auto" w:fill="auto"/>
            <w:vAlign w:val="bottom"/>
          </w:tcPr>
          <w:p w14:paraId="408927A0" w14:textId="77777777" w:rsidR="0056155D" w:rsidRPr="00D5072B" w:rsidRDefault="0056155D" w:rsidP="004342CD">
            <w:pPr>
              <w:rPr>
                <w:sz w:val="18"/>
              </w:rPr>
            </w:pPr>
            <w:r w:rsidRPr="00D5072B">
              <w:rPr>
                <w:sz w:val="18"/>
              </w:rPr>
              <w:t>-</w:t>
            </w:r>
          </w:p>
        </w:tc>
        <w:tc>
          <w:tcPr>
            <w:tcW w:w="332" w:type="dxa"/>
          </w:tcPr>
          <w:p w14:paraId="68C20269" w14:textId="45927AD9" w:rsidR="0056155D" w:rsidRPr="00D5072B" w:rsidRDefault="0056155D" w:rsidP="004342CD">
            <w:pPr>
              <w:rPr>
                <w:sz w:val="18"/>
              </w:rPr>
            </w:pPr>
            <w:r>
              <w:rPr>
                <w:sz w:val="18"/>
              </w:rPr>
              <w:t>-</w:t>
            </w:r>
          </w:p>
        </w:tc>
        <w:tc>
          <w:tcPr>
            <w:tcW w:w="332" w:type="dxa"/>
            <w:shd w:val="clear" w:color="auto" w:fill="auto"/>
            <w:tcMar>
              <w:right w:w="28" w:type="dxa"/>
            </w:tcMar>
            <w:vAlign w:val="bottom"/>
          </w:tcPr>
          <w:p w14:paraId="75E36C74"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30C49713" w14:textId="77777777" w:rsidR="0056155D" w:rsidRPr="00D5072B" w:rsidRDefault="0056155D" w:rsidP="004342CD">
            <w:pPr>
              <w:rPr>
                <w:sz w:val="18"/>
              </w:rPr>
            </w:pPr>
            <w:r w:rsidRPr="00D5072B">
              <w:rPr>
                <w:sz w:val="18"/>
              </w:rPr>
              <w:t>-</w:t>
            </w:r>
          </w:p>
        </w:tc>
        <w:tc>
          <w:tcPr>
            <w:tcW w:w="333" w:type="dxa"/>
          </w:tcPr>
          <w:p w14:paraId="00E49457" w14:textId="1F7FAE0D" w:rsidR="0056155D" w:rsidRPr="00D5072B" w:rsidRDefault="0056155D" w:rsidP="004342CD">
            <w:pPr>
              <w:rPr>
                <w:sz w:val="18"/>
                <w:lang w:val="fr-FR"/>
              </w:rPr>
            </w:pPr>
            <w:r>
              <w:rPr>
                <w:sz w:val="18"/>
                <w:lang w:val="fr-FR"/>
              </w:rPr>
              <w:t>-</w:t>
            </w:r>
          </w:p>
        </w:tc>
        <w:tc>
          <w:tcPr>
            <w:tcW w:w="487" w:type="dxa"/>
            <w:shd w:val="clear" w:color="auto" w:fill="auto"/>
            <w:tcMar>
              <w:right w:w="28" w:type="dxa"/>
            </w:tcMar>
            <w:vAlign w:val="bottom"/>
          </w:tcPr>
          <w:p w14:paraId="5C1B7850" w14:textId="77777777" w:rsidR="0056155D" w:rsidRPr="00D5072B" w:rsidRDefault="0056155D" w:rsidP="00D31D08">
            <w:pPr>
              <w:jc w:val="right"/>
              <w:rPr>
                <w:sz w:val="18"/>
              </w:rPr>
            </w:pPr>
            <w:r w:rsidRPr="00D5072B">
              <w:rPr>
                <w:sz w:val="18"/>
                <w:lang w:val="fr-FR"/>
              </w:rPr>
              <w:t>51</w:t>
            </w:r>
          </w:p>
        </w:tc>
      </w:tr>
      <w:tr w:rsidR="0056155D" w:rsidRPr="00D5072B" w14:paraId="7C14E178" w14:textId="77777777" w:rsidTr="00D31D08">
        <w:trPr>
          <w:jc w:val="center"/>
        </w:trPr>
        <w:tc>
          <w:tcPr>
            <w:tcW w:w="514" w:type="dxa"/>
            <w:shd w:val="clear" w:color="auto" w:fill="auto"/>
          </w:tcPr>
          <w:p w14:paraId="47360D9E" w14:textId="77777777" w:rsidR="0056155D" w:rsidRPr="00D5072B" w:rsidRDefault="0056155D" w:rsidP="004342CD">
            <w:pPr>
              <w:rPr>
                <w:sz w:val="18"/>
              </w:rPr>
            </w:pPr>
            <w:r w:rsidRPr="00D5072B">
              <w:rPr>
                <w:sz w:val="18"/>
                <w:lang w:val="fr-FR"/>
              </w:rPr>
              <w:t>2015</w:t>
            </w:r>
          </w:p>
        </w:tc>
        <w:tc>
          <w:tcPr>
            <w:tcW w:w="332" w:type="dxa"/>
            <w:shd w:val="clear" w:color="auto" w:fill="auto"/>
            <w:tcMar>
              <w:right w:w="28" w:type="dxa"/>
            </w:tcMar>
            <w:vAlign w:val="bottom"/>
          </w:tcPr>
          <w:p w14:paraId="7FB54D7F"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696AFEF0" w14:textId="77777777" w:rsidR="0056155D" w:rsidRPr="00D5072B" w:rsidRDefault="0056155D" w:rsidP="004342CD">
            <w:pPr>
              <w:rPr>
                <w:sz w:val="18"/>
              </w:rPr>
            </w:pPr>
            <w:r w:rsidRPr="00D5072B">
              <w:rPr>
                <w:sz w:val="18"/>
              </w:rPr>
              <w:t>-</w:t>
            </w:r>
          </w:p>
        </w:tc>
        <w:tc>
          <w:tcPr>
            <w:tcW w:w="332" w:type="dxa"/>
            <w:shd w:val="clear" w:color="auto" w:fill="auto"/>
            <w:vAlign w:val="bottom"/>
          </w:tcPr>
          <w:p w14:paraId="48C33C7E"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04F4788E" w14:textId="77777777" w:rsidR="0056155D" w:rsidRPr="00D5072B" w:rsidRDefault="0056155D" w:rsidP="004342CD">
            <w:pPr>
              <w:rPr>
                <w:sz w:val="18"/>
              </w:rPr>
            </w:pPr>
            <w:r w:rsidRPr="00D5072B">
              <w:rPr>
                <w:sz w:val="18"/>
              </w:rPr>
              <w:t>-</w:t>
            </w:r>
          </w:p>
        </w:tc>
        <w:tc>
          <w:tcPr>
            <w:tcW w:w="332" w:type="dxa"/>
            <w:shd w:val="clear" w:color="auto" w:fill="auto"/>
            <w:vAlign w:val="bottom"/>
          </w:tcPr>
          <w:p w14:paraId="31C19DB4"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6BCBCC1E" w14:textId="77777777" w:rsidR="0056155D" w:rsidRPr="00D5072B" w:rsidRDefault="0056155D" w:rsidP="004342CD">
            <w:pPr>
              <w:rPr>
                <w:sz w:val="18"/>
              </w:rPr>
            </w:pPr>
            <w:r w:rsidRPr="00D5072B">
              <w:rPr>
                <w:sz w:val="18"/>
              </w:rPr>
              <w:t>-</w:t>
            </w:r>
          </w:p>
        </w:tc>
        <w:tc>
          <w:tcPr>
            <w:tcW w:w="333" w:type="dxa"/>
            <w:shd w:val="clear" w:color="auto" w:fill="auto"/>
            <w:tcMar>
              <w:right w:w="28" w:type="dxa"/>
            </w:tcMar>
            <w:vAlign w:val="bottom"/>
          </w:tcPr>
          <w:p w14:paraId="046290EA" w14:textId="77777777" w:rsidR="0056155D" w:rsidRPr="00D5072B" w:rsidRDefault="0056155D" w:rsidP="004342CD">
            <w:pPr>
              <w:rPr>
                <w:sz w:val="18"/>
              </w:rPr>
            </w:pPr>
            <w:r w:rsidRPr="00D5072B">
              <w:rPr>
                <w:sz w:val="18"/>
                <w:lang w:val="fr-FR"/>
              </w:rPr>
              <w:t>3</w:t>
            </w:r>
          </w:p>
        </w:tc>
        <w:tc>
          <w:tcPr>
            <w:tcW w:w="332" w:type="dxa"/>
            <w:shd w:val="clear" w:color="auto" w:fill="auto"/>
            <w:tcMar>
              <w:right w:w="28" w:type="dxa"/>
            </w:tcMar>
            <w:vAlign w:val="bottom"/>
          </w:tcPr>
          <w:p w14:paraId="545E17C8"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38C32507"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3170616C" w14:textId="77777777" w:rsidR="0056155D" w:rsidRPr="00D5072B" w:rsidRDefault="0056155D" w:rsidP="004342CD">
            <w:pPr>
              <w:rPr>
                <w:sz w:val="18"/>
              </w:rPr>
            </w:pPr>
            <w:r w:rsidRPr="00D5072B">
              <w:rPr>
                <w:sz w:val="18"/>
                <w:lang w:val="fr-FR"/>
              </w:rPr>
              <w:t>42</w:t>
            </w:r>
          </w:p>
        </w:tc>
        <w:tc>
          <w:tcPr>
            <w:tcW w:w="332" w:type="dxa"/>
            <w:shd w:val="clear" w:color="auto" w:fill="auto"/>
            <w:tcMar>
              <w:right w:w="28" w:type="dxa"/>
            </w:tcMar>
            <w:vAlign w:val="bottom"/>
          </w:tcPr>
          <w:p w14:paraId="3F564AF2"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6C85F02A" w14:textId="77777777" w:rsidR="0056155D" w:rsidRPr="00D5072B" w:rsidRDefault="0056155D" w:rsidP="004342CD">
            <w:pPr>
              <w:rPr>
                <w:sz w:val="18"/>
              </w:rPr>
            </w:pPr>
            <w:r w:rsidRPr="00D5072B">
              <w:rPr>
                <w:sz w:val="18"/>
              </w:rPr>
              <w:t>-</w:t>
            </w:r>
          </w:p>
        </w:tc>
        <w:tc>
          <w:tcPr>
            <w:tcW w:w="333" w:type="dxa"/>
            <w:shd w:val="clear" w:color="auto" w:fill="auto"/>
            <w:vAlign w:val="bottom"/>
          </w:tcPr>
          <w:p w14:paraId="695B7BAF"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75A4CF4C"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4EB197EF" w14:textId="77777777" w:rsidR="0056155D" w:rsidRPr="00D5072B" w:rsidRDefault="0056155D" w:rsidP="004342CD">
            <w:pPr>
              <w:rPr>
                <w:sz w:val="18"/>
              </w:rPr>
            </w:pPr>
            <w:r w:rsidRPr="00D5072B">
              <w:rPr>
                <w:sz w:val="18"/>
                <w:lang w:val="fr-FR"/>
              </w:rPr>
              <w:t>166</w:t>
            </w:r>
          </w:p>
        </w:tc>
        <w:tc>
          <w:tcPr>
            <w:tcW w:w="332" w:type="dxa"/>
            <w:shd w:val="clear" w:color="auto" w:fill="auto"/>
            <w:tcMar>
              <w:right w:w="28" w:type="dxa"/>
            </w:tcMar>
            <w:vAlign w:val="bottom"/>
          </w:tcPr>
          <w:p w14:paraId="0E1E9973" w14:textId="77777777" w:rsidR="0056155D" w:rsidRPr="00D5072B" w:rsidRDefault="0056155D" w:rsidP="004342CD">
            <w:pPr>
              <w:rPr>
                <w:sz w:val="18"/>
              </w:rPr>
            </w:pPr>
            <w:r w:rsidRPr="00D5072B">
              <w:rPr>
                <w:sz w:val="18"/>
              </w:rPr>
              <w:t>-</w:t>
            </w:r>
          </w:p>
        </w:tc>
        <w:tc>
          <w:tcPr>
            <w:tcW w:w="332" w:type="dxa"/>
            <w:shd w:val="clear" w:color="auto" w:fill="auto"/>
            <w:vAlign w:val="bottom"/>
          </w:tcPr>
          <w:p w14:paraId="46F17A4A" w14:textId="77777777" w:rsidR="0056155D" w:rsidRPr="00D5072B" w:rsidRDefault="0056155D" w:rsidP="004342CD">
            <w:pPr>
              <w:rPr>
                <w:sz w:val="18"/>
              </w:rPr>
            </w:pPr>
            <w:r w:rsidRPr="00D5072B">
              <w:rPr>
                <w:sz w:val="18"/>
              </w:rPr>
              <w:t>-</w:t>
            </w:r>
          </w:p>
        </w:tc>
        <w:tc>
          <w:tcPr>
            <w:tcW w:w="332" w:type="dxa"/>
            <w:shd w:val="clear" w:color="auto" w:fill="auto"/>
            <w:vAlign w:val="bottom"/>
          </w:tcPr>
          <w:p w14:paraId="38ED347C" w14:textId="77777777" w:rsidR="0056155D" w:rsidRPr="00D5072B" w:rsidRDefault="0056155D" w:rsidP="004342CD">
            <w:pPr>
              <w:rPr>
                <w:sz w:val="18"/>
              </w:rPr>
            </w:pPr>
            <w:r w:rsidRPr="00D5072B">
              <w:rPr>
                <w:sz w:val="18"/>
              </w:rPr>
              <w:t>-</w:t>
            </w:r>
          </w:p>
        </w:tc>
        <w:tc>
          <w:tcPr>
            <w:tcW w:w="332" w:type="dxa"/>
            <w:shd w:val="clear" w:color="auto" w:fill="auto"/>
            <w:vAlign w:val="bottom"/>
          </w:tcPr>
          <w:p w14:paraId="7F035D72" w14:textId="77777777" w:rsidR="0056155D" w:rsidRPr="00D5072B" w:rsidRDefault="0056155D" w:rsidP="004342CD">
            <w:pPr>
              <w:rPr>
                <w:sz w:val="18"/>
              </w:rPr>
            </w:pPr>
            <w:r w:rsidRPr="00D5072B">
              <w:rPr>
                <w:sz w:val="18"/>
              </w:rPr>
              <w:t>-</w:t>
            </w:r>
          </w:p>
        </w:tc>
        <w:tc>
          <w:tcPr>
            <w:tcW w:w="333" w:type="dxa"/>
            <w:shd w:val="clear" w:color="auto" w:fill="auto"/>
            <w:vAlign w:val="bottom"/>
          </w:tcPr>
          <w:p w14:paraId="3F24EDE7"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06C78AC4" w14:textId="77777777" w:rsidR="0056155D" w:rsidRPr="00D5072B" w:rsidRDefault="0056155D" w:rsidP="004342CD">
            <w:pPr>
              <w:rPr>
                <w:sz w:val="18"/>
              </w:rPr>
            </w:pPr>
            <w:r w:rsidRPr="00D5072B">
              <w:rPr>
                <w:sz w:val="18"/>
              </w:rPr>
              <w:t>-</w:t>
            </w:r>
          </w:p>
        </w:tc>
        <w:tc>
          <w:tcPr>
            <w:tcW w:w="332" w:type="dxa"/>
            <w:shd w:val="clear" w:color="auto" w:fill="auto"/>
            <w:vAlign w:val="bottom"/>
          </w:tcPr>
          <w:p w14:paraId="30233E7F" w14:textId="77777777" w:rsidR="0056155D" w:rsidRPr="00D5072B" w:rsidRDefault="0056155D" w:rsidP="004342CD">
            <w:pPr>
              <w:rPr>
                <w:sz w:val="18"/>
              </w:rPr>
            </w:pPr>
            <w:r w:rsidRPr="00D5072B">
              <w:rPr>
                <w:sz w:val="18"/>
              </w:rPr>
              <w:t>-</w:t>
            </w:r>
          </w:p>
        </w:tc>
        <w:tc>
          <w:tcPr>
            <w:tcW w:w="332" w:type="dxa"/>
          </w:tcPr>
          <w:p w14:paraId="532157F1" w14:textId="6F38C5BF" w:rsidR="0056155D" w:rsidRPr="00D5072B" w:rsidRDefault="0056155D" w:rsidP="004342CD">
            <w:pPr>
              <w:rPr>
                <w:sz w:val="18"/>
              </w:rPr>
            </w:pPr>
            <w:r>
              <w:rPr>
                <w:sz w:val="18"/>
              </w:rPr>
              <w:t>-</w:t>
            </w:r>
          </w:p>
        </w:tc>
        <w:tc>
          <w:tcPr>
            <w:tcW w:w="332" w:type="dxa"/>
            <w:shd w:val="clear" w:color="auto" w:fill="auto"/>
            <w:tcMar>
              <w:right w:w="28" w:type="dxa"/>
            </w:tcMar>
            <w:vAlign w:val="bottom"/>
          </w:tcPr>
          <w:p w14:paraId="41378F2B"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0B7C3D91" w14:textId="77777777" w:rsidR="0056155D" w:rsidRPr="00D5072B" w:rsidRDefault="0056155D" w:rsidP="004342CD">
            <w:pPr>
              <w:rPr>
                <w:sz w:val="18"/>
              </w:rPr>
            </w:pPr>
            <w:r w:rsidRPr="00D5072B">
              <w:rPr>
                <w:sz w:val="18"/>
              </w:rPr>
              <w:t>-</w:t>
            </w:r>
          </w:p>
        </w:tc>
        <w:tc>
          <w:tcPr>
            <w:tcW w:w="333" w:type="dxa"/>
          </w:tcPr>
          <w:p w14:paraId="38528817" w14:textId="0044ECB0" w:rsidR="0056155D" w:rsidRPr="00D5072B" w:rsidRDefault="0056155D" w:rsidP="004342CD">
            <w:pPr>
              <w:rPr>
                <w:sz w:val="18"/>
                <w:lang w:val="fr-FR"/>
              </w:rPr>
            </w:pPr>
            <w:r>
              <w:rPr>
                <w:sz w:val="18"/>
                <w:lang w:val="fr-FR"/>
              </w:rPr>
              <w:t>-</w:t>
            </w:r>
          </w:p>
        </w:tc>
        <w:tc>
          <w:tcPr>
            <w:tcW w:w="487" w:type="dxa"/>
            <w:shd w:val="clear" w:color="auto" w:fill="auto"/>
            <w:tcMar>
              <w:right w:w="28" w:type="dxa"/>
            </w:tcMar>
            <w:vAlign w:val="bottom"/>
          </w:tcPr>
          <w:p w14:paraId="513BBED5" w14:textId="77777777" w:rsidR="0056155D" w:rsidRPr="00D5072B" w:rsidRDefault="0056155D" w:rsidP="00D31D08">
            <w:pPr>
              <w:jc w:val="right"/>
              <w:rPr>
                <w:sz w:val="18"/>
              </w:rPr>
            </w:pPr>
            <w:r w:rsidRPr="00D5072B">
              <w:rPr>
                <w:sz w:val="18"/>
                <w:lang w:val="fr-FR"/>
              </w:rPr>
              <w:t>211</w:t>
            </w:r>
          </w:p>
        </w:tc>
      </w:tr>
      <w:tr w:rsidR="0056155D" w:rsidRPr="00D5072B" w14:paraId="48CDF0FD" w14:textId="77777777" w:rsidTr="00D31D08">
        <w:trPr>
          <w:jc w:val="center"/>
        </w:trPr>
        <w:tc>
          <w:tcPr>
            <w:tcW w:w="514" w:type="dxa"/>
            <w:shd w:val="clear" w:color="auto" w:fill="auto"/>
          </w:tcPr>
          <w:p w14:paraId="481AAE9B" w14:textId="77777777" w:rsidR="0056155D" w:rsidRPr="00D5072B" w:rsidRDefault="0056155D" w:rsidP="004342CD">
            <w:pPr>
              <w:rPr>
                <w:sz w:val="18"/>
              </w:rPr>
            </w:pPr>
            <w:r w:rsidRPr="00D5072B">
              <w:rPr>
                <w:sz w:val="18"/>
                <w:lang w:val="fr-FR"/>
              </w:rPr>
              <w:t>2016</w:t>
            </w:r>
          </w:p>
        </w:tc>
        <w:tc>
          <w:tcPr>
            <w:tcW w:w="332" w:type="dxa"/>
            <w:shd w:val="clear" w:color="auto" w:fill="auto"/>
            <w:tcMar>
              <w:right w:w="28" w:type="dxa"/>
            </w:tcMar>
            <w:vAlign w:val="bottom"/>
          </w:tcPr>
          <w:p w14:paraId="42A94D72"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740CDFC9" w14:textId="77777777" w:rsidR="0056155D" w:rsidRPr="00D5072B" w:rsidRDefault="0056155D" w:rsidP="004342CD">
            <w:pPr>
              <w:rPr>
                <w:sz w:val="18"/>
              </w:rPr>
            </w:pPr>
            <w:r w:rsidRPr="00D5072B">
              <w:rPr>
                <w:sz w:val="18"/>
              </w:rPr>
              <w:t>-</w:t>
            </w:r>
          </w:p>
        </w:tc>
        <w:tc>
          <w:tcPr>
            <w:tcW w:w="332" w:type="dxa"/>
            <w:shd w:val="clear" w:color="auto" w:fill="auto"/>
            <w:vAlign w:val="bottom"/>
          </w:tcPr>
          <w:p w14:paraId="2CF205E7"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5BD92756" w14:textId="77777777" w:rsidR="0056155D" w:rsidRPr="00D5072B" w:rsidRDefault="0056155D" w:rsidP="004342CD">
            <w:pPr>
              <w:rPr>
                <w:sz w:val="18"/>
              </w:rPr>
            </w:pPr>
            <w:r w:rsidRPr="00D5072B">
              <w:rPr>
                <w:sz w:val="18"/>
              </w:rPr>
              <w:t>-</w:t>
            </w:r>
          </w:p>
        </w:tc>
        <w:tc>
          <w:tcPr>
            <w:tcW w:w="332" w:type="dxa"/>
            <w:shd w:val="clear" w:color="auto" w:fill="auto"/>
            <w:vAlign w:val="bottom"/>
          </w:tcPr>
          <w:p w14:paraId="34C705D4"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52376BF5" w14:textId="77777777" w:rsidR="0056155D" w:rsidRPr="00D5072B" w:rsidRDefault="0056155D" w:rsidP="004342CD">
            <w:pPr>
              <w:rPr>
                <w:sz w:val="18"/>
              </w:rPr>
            </w:pPr>
            <w:r w:rsidRPr="00D5072B">
              <w:rPr>
                <w:sz w:val="18"/>
              </w:rPr>
              <w:t>-</w:t>
            </w:r>
          </w:p>
        </w:tc>
        <w:tc>
          <w:tcPr>
            <w:tcW w:w="333" w:type="dxa"/>
            <w:shd w:val="clear" w:color="auto" w:fill="auto"/>
            <w:tcMar>
              <w:right w:w="28" w:type="dxa"/>
            </w:tcMar>
            <w:vAlign w:val="bottom"/>
          </w:tcPr>
          <w:p w14:paraId="33357CF5" w14:textId="77777777" w:rsidR="0056155D" w:rsidRPr="00D5072B" w:rsidRDefault="0056155D" w:rsidP="004342CD">
            <w:pPr>
              <w:rPr>
                <w:sz w:val="18"/>
              </w:rPr>
            </w:pPr>
            <w:r w:rsidRPr="00D5072B">
              <w:rPr>
                <w:sz w:val="18"/>
                <w:lang w:val="fr-FR"/>
              </w:rPr>
              <w:t>4</w:t>
            </w:r>
          </w:p>
        </w:tc>
        <w:tc>
          <w:tcPr>
            <w:tcW w:w="332" w:type="dxa"/>
            <w:shd w:val="clear" w:color="auto" w:fill="auto"/>
            <w:tcMar>
              <w:right w:w="28" w:type="dxa"/>
            </w:tcMar>
            <w:vAlign w:val="bottom"/>
          </w:tcPr>
          <w:p w14:paraId="26078C83"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0AA63856"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25CBFE4E" w14:textId="77777777" w:rsidR="0056155D" w:rsidRPr="00D5072B" w:rsidRDefault="0056155D" w:rsidP="004342CD">
            <w:pPr>
              <w:rPr>
                <w:sz w:val="18"/>
              </w:rPr>
            </w:pPr>
            <w:r w:rsidRPr="00D5072B">
              <w:rPr>
                <w:sz w:val="18"/>
                <w:lang w:val="fr-FR"/>
              </w:rPr>
              <w:t>22</w:t>
            </w:r>
          </w:p>
        </w:tc>
        <w:tc>
          <w:tcPr>
            <w:tcW w:w="332" w:type="dxa"/>
            <w:shd w:val="clear" w:color="auto" w:fill="auto"/>
            <w:tcMar>
              <w:right w:w="28" w:type="dxa"/>
            </w:tcMar>
            <w:vAlign w:val="bottom"/>
          </w:tcPr>
          <w:p w14:paraId="1DE7BF9E"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5EAEDC99" w14:textId="77777777" w:rsidR="0056155D" w:rsidRPr="00D5072B" w:rsidRDefault="0056155D" w:rsidP="004342CD">
            <w:pPr>
              <w:rPr>
                <w:sz w:val="18"/>
              </w:rPr>
            </w:pPr>
            <w:r w:rsidRPr="00D5072B">
              <w:rPr>
                <w:sz w:val="18"/>
              </w:rPr>
              <w:t>-</w:t>
            </w:r>
          </w:p>
        </w:tc>
        <w:tc>
          <w:tcPr>
            <w:tcW w:w="333" w:type="dxa"/>
            <w:shd w:val="clear" w:color="auto" w:fill="auto"/>
            <w:vAlign w:val="bottom"/>
          </w:tcPr>
          <w:p w14:paraId="7551CF5E"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5E8D37AB"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6A9D71F6" w14:textId="77777777" w:rsidR="0056155D" w:rsidRPr="00D5072B" w:rsidRDefault="0056155D" w:rsidP="004342CD">
            <w:pPr>
              <w:rPr>
                <w:sz w:val="18"/>
              </w:rPr>
            </w:pPr>
            <w:r w:rsidRPr="00D5072B">
              <w:rPr>
                <w:sz w:val="18"/>
                <w:lang w:val="fr-FR"/>
              </w:rPr>
              <w:t>58</w:t>
            </w:r>
          </w:p>
        </w:tc>
        <w:tc>
          <w:tcPr>
            <w:tcW w:w="332" w:type="dxa"/>
            <w:shd w:val="clear" w:color="auto" w:fill="auto"/>
            <w:tcMar>
              <w:right w:w="28" w:type="dxa"/>
            </w:tcMar>
            <w:vAlign w:val="bottom"/>
          </w:tcPr>
          <w:p w14:paraId="3529D837" w14:textId="77777777" w:rsidR="0056155D" w:rsidRPr="00D5072B" w:rsidRDefault="0056155D" w:rsidP="004342CD">
            <w:pPr>
              <w:rPr>
                <w:sz w:val="18"/>
              </w:rPr>
            </w:pPr>
            <w:r w:rsidRPr="00D5072B">
              <w:rPr>
                <w:sz w:val="18"/>
                <w:lang w:val="fr-FR"/>
              </w:rPr>
              <w:t>1</w:t>
            </w:r>
          </w:p>
        </w:tc>
        <w:tc>
          <w:tcPr>
            <w:tcW w:w="332" w:type="dxa"/>
            <w:shd w:val="clear" w:color="auto" w:fill="auto"/>
            <w:vAlign w:val="bottom"/>
          </w:tcPr>
          <w:p w14:paraId="21587466" w14:textId="77777777" w:rsidR="0056155D" w:rsidRPr="00D5072B" w:rsidRDefault="0056155D" w:rsidP="004342CD">
            <w:pPr>
              <w:rPr>
                <w:sz w:val="18"/>
              </w:rPr>
            </w:pPr>
            <w:r w:rsidRPr="00D5072B">
              <w:rPr>
                <w:sz w:val="18"/>
              </w:rPr>
              <w:t>-</w:t>
            </w:r>
          </w:p>
        </w:tc>
        <w:tc>
          <w:tcPr>
            <w:tcW w:w="332" w:type="dxa"/>
            <w:shd w:val="clear" w:color="auto" w:fill="auto"/>
            <w:vAlign w:val="bottom"/>
          </w:tcPr>
          <w:p w14:paraId="59762C4B" w14:textId="77777777" w:rsidR="0056155D" w:rsidRPr="00D5072B" w:rsidRDefault="0056155D" w:rsidP="004342CD">
            <w:pPr>
              <w:rPr>
                <w:sz w:val="18"/>
              </w:rPr>
            </w:pPr>
            <w:r w:rsidRPr="00D5072B">
              <w:rPr>
                <w:sz w:val="18"/>
              </w:rPr>
              <w:t>-</w:t>
            </w:r>
          </w:p>
        </w:tc>
        <w:tc>
          <w:tcPr>
            <w:tcW w:w="332" w:type="dxa"/>
            <w:shd w:val="clear" w:color="auto" w:fill="auto"/>
            <w:vAlign w:val="bottom"/>
          </w:tcPr>
          <w:p w14:paraId="258E1EC7" w14:textId="77777777" w:rsidR="0056155D" w:rsidRPr="00D5072B" w:rsidRDefault="0056155D" w:rsidP="004342CD">
            <w:pPr>
              <w:rPr>
                <w:sz w:val="18"/>
              </w:rPr>
            </w:pPr>
            <w:r w:rsidRPr="00D5072B">
              <w:rPr>
                <w:sz w:val="18"/>
              </w:rPr>
              <w:t>-</w:t>
            </w:r>
          </w:p>
        </w:tc>
        <w:tc>
          <w:tcPr>
            <w:tcW w:w="333" w:type="dxa"/>
            <w:shd w:val="clear" w:color="auto" w:fill="auto"/>
            <w:vAlign w:val="bottom"/>
          </w:tcPr>
          <w:p w14:paraId="583F707D"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14CB4E18" w14:textId="77777777" w:rsidR="0056155D" w:rsidRPr="00D5072B" w:rsidRDefault="0056155D" w:rsidP="004342CD">
            <w:pPr>
              <w:rPr>
                <w:sz w:val="18"/>
              </w:rPr>
            </w:pPr>
            <w:r w:rsidRPr="00D5072B">
              <w:rPr>
                <w:sz w:val="18"/>
              </w:rPr>
              <w:t>-</w:t>
            </w:r>
          </w:p>
        </w:tc>
        <w:tc>
          <w:tcPr>
            <w:tcW w:w="332" w:type="dxa"/>
            <w:shd w:val="clear" w:color="auto" w:fill="auto"/>
            <w:vAlign w:val="bottom"/>
          </w:tcPr>
          <w:p w14:paraId="567FAAA9" w14:textId="77777777" w:rsidR="0056155D" w:rsidRPr="00D5072B" w:rsidRDefault="0056155D" w:rsidP="004342CD">
            <w:pPr>
              <w:rPr>
                <w:sz w:val="18"/>
              </w:rPr>
            </w:pPr>
            <w:r w:rsidRPr="00D5072B">
              <w:rPr>
                <w:sz w:val="18"/>
              </w:rPr>
              <w:t>-</w:t>
            </w:r>
          </w:p>
        </w:tc>
        <w:tc>
          <w:tcPr>
            <w:tcW w:w="332" w:type="dxa"/>
          </w:tcPr>
          <w:p w14:paraId="7AC2FB38" w14:textId="700717DD" w:rsidR="0056155D" w:rsidRPr="00D5072B" w:rsidRDefault="0056155D" w:rsidP="004342CD">
            <w:pPr>
              <w:rPr>
                <w:sz w:val="18"/>
              </w:rPr>
            </w:pPr>
            <w:r>
              <w:rPr>
                <w:sz w:val="18"/>
              </w:rPr>
              <w:t>-</w:t>
            </w:r>
          </w:p>
        </w:tc>
        <w:tc>
          <w:tcPr>
            <w:tcW w:w="332" w:type="dxa"/>
            <w:shd w:val="clear" w:color="auto" w:fill="auto"/>
            <w:tcMar>
              <w:right w:w="28" w:type="dxa"/>
            </w:tcMar>
            <w:vAlign w:val="bottom"/>
          </w:tcPr>
          <w:p w14:paraId="252C8DC7"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3947DDA4" w14:textId="77777777" w:rsidR="0056155D" w:rsidRPr="00D5072B" w:rsidRDefault="0056155D" w:rsidP="004342CD">
            <w:pPr>
              <w:rPr>
                <w:sz w:val="18"/>
              </w:rPr>
            </w:pPr>
            <w:r w:rsidRPr="00D5072B">
              <w:rPr>
                <w:sz w:val="18"/>
              </w:rPr>
              <w:t>-</w:t>
            </w:r>
          </w:p>
        </w:tc>
        <w:tc>
          <w:tcPr>
            <w:tcW w:w="333" w:type="dxa"/>
          </w:tcPr>
          <w:p w14:paraId="150EA7F5" w14:textId="5B2B5BAA" w:rsidR="0056155D" w:rsidRPr="00D5072B" w:rsidRDefault="0056155D" w:rsidP="004342CD">
            <w:pPr>
              <w:rPr>
                <w:sz w:val="18"/>
                <w:lang w:val="fr-FR"/>
              </w:rPr>
            </w:pPr>
            <w:r>
              <w:rPr>
                <w:sz w:val="18"/>
                <w:lang w:val="fr-FR"/>
              </w:rPr>
              <w:t>-</w:t>
            </w:r>
          </w:p>
        </w:tc>
        <w:tc>
          <w:tcPr>
            <w:tcW w:w="487" w:type="dxa"/>
            <w:shd w:val="clear" w:color="auto" w:fill="auto"/>
            <w:tcMar>
              <w:right w:w="28" w:type="dxa"/>
            </w:tcMar>
            <w:vAlign w:val="bottom"/>
          </w:tcPr>
          <w:p w14:paraId="6E4E3180" w14:textId="77777777" w:rsidR="0056155D" w:rsidRPr="00D5072B" w:rsidRDefault="0056155D" w:rsidP="00D31D08">
            <w:pPr>
              <w:jc w:val="right"/>
              <w:rPr>
                <w:sz w:val="18"/>
              </w:rPr>
            </w:pPr>
            <w:r w:rsidRPr="00D5072B">
              <w:rPr>
                <w:sz w:val="18"/>
                <w:lang w:val="fr-FR"/>
              </w:rPr>
              <w:t>85</w:t>
            </w:r>
          </w:p>
        </w:tc>
      </w:tr>
      <w:tr w:rsidR="0056155D" w:rsidRPr="00D5072B" w14:paraId="526B5444" w14:textId="77777777" w:rsidTr="00D31D08">
        <w:trPr>
          <w:jc w:val="center"/>
        </w:trPr>
        <w:tc>
          <w:tcPr>
            <w:tcW w:w="514" w:type="dxa"/>
            <w:shd w:val="clear" w:color="auto" w:fill="auto"/>
          </w:tcPr>
          <w:p w14:paraId="1FA2EC8F" w14:textId="77777777" w:rsidR="0056155D" w:rsidRPr="00D5072B" w:rsidRDefault="0056155D" w:rsidP="004342CD">
            <w:pPr>
              <w:rPr>
                <w:sz w:val="18"/>
              </w:rPr>
            </w:pPr>
            <w:r w:rsidRPr="00D5072B">
              <w:rPr>
                <w:sz w:val="18"/>
                <w:lang w:val="fr-FR"/>
              </w:rPr>
              <w:t>2017</w:t>
            </w:r>
          </w:p>
        </w:tc>
        <w:tc>
          <w:tcPr>
            <w:tcW w:w="332" w:type="dxa"/>
            <w:shd w:val="clear" w:color="auto" w:fill="auto"/>
            <w:tcMar>
              <w:right w:w="28" w:type="dxa"/>
            </w:tcMar>
            <w:vAlign w:val="bottom"/>
          </w:tcPr>
          <w:p w14:paraId="4859EAD6" w14:textId="77777777" w:rsidR="0056155D" w:rsidRPr="00D5072B" w:rsidRDefault="0056155D" w:rsidP="004342CD">
            <w:pPr>
              <w:rPr>
                <w:sz w:val="18"/>
              </w:rPr>
            </w:pPr>
            <w:r w:rsidRPr="00D5072B">
              <w:rPr>
                <w:sz w:val="18"/>
                <w:lang w:val="fr-FR"/>
              </w:rPr>
              <w:t>2</w:t>
            </w:r>
          </w:p>
        </w:tc>
        <w:tc>
          <w:tcPr>
            <w:tcW w:w="332" w:type="dxa"/>
            <w:shd w:val="clear" w:color="auto" w:fill="auto"/>
            <w:tcMar>
              <w:right w:w="28" w:type="dxa"/>
            </w:tcMar>
            <w:vAlign w:val="bottom"/>
          </w:tcPr>
          <w:p w14:paraId="3C92F91F" w14:textId="77777777" w:rsidR="0056155D" w:rsidRPr="00D5072B" w:rsidRDefault="0056155D" w:rsidP="004342CD">
            <w:pPr>
              <w:rPr>
                <w:sz w:val="18"/>
              </w:rPr>
            </w:pPr>
            <w:r w:rsidRPr="00D5072B">
              <w:rPr>
                <w:sz w:val="18"/>
                <w:lang w:val="fr-FR"/>
              </w:rPr>
              <w:t>1</w:t>
            </w:r>
          </w:p>
        </w:tc>
        <w:tc>
          <w:tcPr>
            <w:tcW w:w="332" w:type="dxa"/>
            <w:shd w:val="clear" w:color="auto" w:fill="auto"/>
            <w:vAlign w:val="bottom"/>
          </w:tcPr>
          <w:p w14:paraId="6D6BEAE2"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601ECB06" w14:textId="77777777" w:rsidR="0056155D" w:rsidRPr="00D5072B" w:rsidRDefault="0056155D" w:rsidP="004342CD">
            <w:pPr>
              <w:rPr>
                <w:sz w:val="18"/>
              </w:rPr>
            </w:pPr>
            <w:r w:rsidRPr="00D5072B">
              <w:rPr>
                <w:sz w:val="18"/>
              </w:rPr>
              <w:t>-</w:t>
            </w:r>
          </w:p>
        </w:tc>
        <w:tc>
          <w:tcPr>
            <w:tcW w:w="332" w:type="dxa"/>
            <w:shd w:val="clear" w:color="auto" w:fill="auto"/>
            <w:vAlign w:val="bottom"/>
          </w:tcPr>
          <w:p w14:paraId="185F86D0"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23C3A70A" w14:textId="77777777" w:rsidR="0056155D" w:rsidRPr="00D5072B" w:rsidRDefault="0056155D" w:rsidP="004342CD">
            <w:pPr>
              <w:rPr>
                <w:sz w:val="18"/>
              </w:rPr>
            </w:pPr>
            <w:r w:rsidRPr="00D5072B">
              <w:rPr>
                <w:sz w:val="18"/>
              </w:rPr>
              <w:t>-</w:t>
            </w:r>
          </w:p>
        </w:tc>
        <w:tc>
          <w:tcPr>
            <w:tcW w:w="333" w:type="dxa"/>
            <w:shd w:val="clear" w:color="auto" w:fill="auto"/>
            <w:tcMar>
              <w:right w:w="28" w:type="dxa"/>
            </w:tcMar>
            <w:vAlign w:val="bottom"/>
          </w:tcPr>
          <w:p w14:paraId="23EBFD6E" w14:textId="77777777" w:rsidR="0056155D" w:rsidRPr="00D5072B" w:rsidRDefault="0056155D" w:rsidP="004342CD">
            <w:pPr>
              <w:rPr>
                <w:sz w:val="18"/>
              </w:rPr>
            </w:pPr>
            <w:r w:rsidRPr="00D5072B">
              <w:rPr>
                <w:sz w:val="18"/>
                <w:lang w:val="fr-FR"/>
              </w:rPr>
              <w:t>3</w:t>
            </w:r>
          </w:p>
        </w:tc>
        <w:tc>
          <w:tcPr>
            <w:tcW w:w="332" w:type="dxa"/>
            <w:shd w:val="clear" w:color="auto" w:fill="auto"/>
            <w:tcMar>
              <w:right w:w="28" w:type="dxa"/>
            </w:tcMar>
            <w:vAlign w:val="bottom"/>
          </w:tcPr>
          <w:p w14:paraId="2F6633C9"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7EDD8327"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12FD66E8" w14:textId="77777777" w:rsidR="0056155D" w:rsidRPr="00D5072B" w:rsidRDefault="0056155D" w:rsidP="004342CD">
            <w:pPr>
              <w:rPr>
                <w:sz w:val="18"/>
              </w:rPr>
            </w:pPr>
            <w:r w:rsidRPr="00D5072B">
              <w:rPr>
                <w:sz w:val="18"/>
                <w:lang w:val="fr-FR"/>
              </w:rPr>
              <w:t>43</w:t>
            </w:r>
          </w:p>
        </w:tc>
        <w:tc>
          <w:tcPr>
            <w:tcW w:w="332" w:type="dxa"/>
            <w:shd w:val="clear" w:color="auto" w:fill="auto"/>
            <w:tcMar>
              <w:right w:w="28" w:type="dxa"/>
            </w:tcMar>
            <w:vAlign w:val="bottom"/>
          </w:tcPr>
          <w:p w14:paraId="1E618FF3" w14:textId="77777777" w:rsidR="0056155D" w:rsidRPr="00D5072B" w:rsidRDefault="0056155D" w:rsidP="004342CD">
            <w:pPr>
              <w:rPr>
                <w:sz w:val="18"/>
              </w:rPr>
            </w:pPr>
            <w:r w:rsidRPr="00D5072B">
              <w:rPr>
                <w:sz w:val="18"/>
                <w:lang w:val="fr-FR"/>
              </w:rPr>
              <w:t>2</w:t>
            </w:r>
          </w:p>
        </w:tc>
        <w:tc>
          <w:tcPr>
            <w:tcW w:w="332" w:type="dxa"/>
            <w:shd w:val="clear" w:color="auto" w:fill="auto"/>
            <w:tcMar>
              <w:right w:w="28" w:type="dxa"/>
            </w:tcMar>
            <w:vAlign w:val="bottom"/>
          </w:tcPr>
          <w:p w14:paraId="1FDC2390" w14:textId="77777777" w:rsidR="0056155D" w:rsidRPr="00D5072B" w:rsidRDefault="0056155D" w:rsidP="004342CD">
            <w:pPr>
              <w:rPr>
                <w:sz w:val="18"/>
              </w:rPr>
            </w:pPr>
            <w:r w:rsidRPr="00D5072B">
              <w:rPr>
                <w:sz w:val="18"/>
              </w:rPr>
              <w:t>-</w:t>
            </w:r>
          </w:p>
        </w:tc>
        <w:tc>
          <w:tcPr>
            <w:tcW w:w="333" w:type="dxa"/>
            <w:shd w:val="clear" w:color="auto" w:fill="auto"/>
            <w:vAlign w:val="bottom"/>
          </w:tcPr>
          <w:p w14:paraId="5B4D0D53"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360503F7" w14:textId="77777777" w:rsidR="0056155D" w:rsidRPr="00D5072B" w:rsidRDefault="0056155D" w:rsidP="004342CD">
            <w:pPr>
              <w:rPr>
                <w:sz w:val="18"/>
              </w:rPr>
            </w:pPr>
            <w:r w:rsidRPr="00D5072B">
              <w:rPr>
                <w:sz w:val="18"/>
                <w:lang w:val="fr-FR"/>
              </w:rPr>
              <w:t>1</w:t>
            </w:r>
          </w:p>
        </w:tc>
        <w:tc>
          <w:tcPr>
            <w:tcW w:w="332" w:type="dxa"/>
            <w:shd w:val="clear" w:color="auto" w:fill="auto"/>
            <w:tcMar>
              <w:right w:w="28" w:type="dxa"/>
            </w:tcMar>
            <w:vAlign w:val="bottom"/>
          </w:tcPr>
          <w:p w14:paraId="7975FA43" w14:textId="77777777" w:rsidR="0056155D" w:rsidRPr="00D5072B" w:rsidRDefault="0056155D" w:rsidP="004342CD">
            <w:pPr>
              <w:rPr>
                <w:sz w:val="18"/>
              </w:rPr>
            </w:pPr>
            <w:r w:rsidRPr="00D5072B">
              <w:rPr>
                <w:sz w:val="18"/>
                <w:lang w:val="fr-FR"/>
              </w:rPr>
              <w:t>31</w:t>
            </w:r>
          </w:p>
        </w:tc>
        <w:tc>
          <w:tcPr>
            <w:tcW w:w="332" w:type="dxa"/>
            <w:shd w:val="clear" w:color="auto" w:fill="auto"/>
            <w:tcMar>
              <w:right w:w="28" w:type="dxa"/>
            </w:tcMar>
            <w:vAlign w:val="bottom"/>
          </w:tcPr>
          <w:p w14:paraId="3E0ECCE2" w14:textId="77777777" w:rsidR="0056155D" w:rsidRPr="00D5072B" w:rsidRDefault="0056155D" w:rsidP="004342CD">
            <w:pPr>
              <w:rPr>
                <w:sz w:val="18"/>
              </w:rPr>
            </w:pPr>
            <w:r w:rsidRPr="00D5072B">
              <w:rPr>
                <w:sz w:val="18"/>
                <w:lang w:val="fr-FR"/>
              </w:rPr>
              <w:t>2</w:t>
            </w:r>
          </w:p>
        </w:tc>
        <w:tc>
          <w:tcPr>
            <w:tcW w:w="332" w:type="dxa"/>
            <w:shd w:val="clear" w:color="auto" w:fill="auto"/>
            <w:vAlign w:val="bottom"/>
          </w:tcPr>
          <w:p w14:paraId="58D6CD59" w14:textId="77777777" w:rsidR="0056155D" w:rsidRPr="00D5072B" w:rsidRDefault="0056155D" w:rsidP="004342CD">
            <w:pPr>
              <w:rPr>
                <w:sz w:val="18"/>
              </w:rPr>
            </w:pPr>
            <w:r w:rsidRPr="00D5072B">
              <w:rPr>
                <w:sz w:val="18"/>
              </w:rPr>
              <w:t>-</w:t>
            </w:r>
          </w:p>
        </w:tc>
        <w:tc>
          <w:tcPr>
            <w:tcW w:w="332" w:type="dxa"/>
            <w:shd w:val="clear" w:color="auto" w:fill="auto"/>
            <w:vAlign w:val="bottom"/>
          </w:tcPr>
          <w:p w14:paraId="4390A19A" w14:textId="77777777" w:rsidR="0056155D" w:rsidRPr="00D5072B" w:rsidRDefault="0056155D" w:rsidP="004342CD">
            <w:pPr>
              <w:rPr>
                <w:sz w:val="18"/>
              </w:rPr>
            </w:pPr>
            <w:r w:rsidRPr="00D5072B">
              <w:rPr>
                <w:sz w:val="18"/>
              </w:rPr>
              <w:t>-</w:t>
            </w:r>
          </w:p>
        </w:tc>
        <w:tc>
          <w:tcPr>
            <w:tcW w:w="332" w:type="dxa"/>
            <w:shd w:val="clear" w:color="auto" w:fill="auto"/>
            <w:vAlign w:val="bottom"/>
          </w:tcPr>
          <w:p w14:paraId="1E947BB8" w14:textId="77777777" w:rsidR="0056155D" w:rsidRPr="00D5072B" w:rsidRDefault="0056155D" w:rsidP="004342CD">
            <w:pPr>
              <w:rPr>
                <w:sz w:val="18"/>
              </w:rPr>
            </w:pPr>
            <w:r w:rsidRPr="00D5072B">
              <w:rPr>
                <w:sz w:val="18"/>
              </w:rPr>
              <w:t>-</w:t>
            </w:r>
          </w:p>
        </w:tc>
        <w:tc>
          <w:tcPr>
            <w:tcW w:w="333" w:type="dxa"/>
            <w:shd w:val="clear" w:color="auto" w:fill="auto"/>
            <w:vAlign w:val="bottom"/>
          </w:tcPr>
          <w:p w14:paraId="415B1577"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5E5344FB" w14:textId="77777777" w:rsidR="0056155D" w:rsidRPr="00D5072B" w:rsidRDefault="0056155D" w:rsidP="004342CD">
            <w:pPr>
              <w:rPr>
                <w:sz w:val="18"/>
              </w:rPr>
            </w:pPr>
            <w:r w:rsidRPr="00D5072B">
              <w:rPr>
                <w:sz w:val="18"/>
                <w:lang w:val="fr-FR"/>
              </w:rPr>
              <w:t>1</w:t>
            </w:r>
          </w:p>
        </w:tc>
        <w:tc>
          <w:tcPr>
            <w:tcW w:w="332" w:type="dxa"/>
            <w:shd w:val="clear" w:color="auto" w:fill="auto"/>
            <w:vAlign w:val="bottom"/>
          </w:tcPr>
          <w:p w14:paraId="3B8A275A" w14:textId="77777777" w:rsidR="0056155D" w:rsidRPr="00D5072B" w:rsidRDefault="0056155D" w:rsidP="004342CD">
            <w:pPr>
              <w:rPr>
                <w:sz w:val="18"/>
              </w:rPr>
            </w:pPr>
            <w:r w:rsidRPr="00D5072B">
              <w:rPr>
                <w:sz w:val="18"/>
              </w:rPr>
              <w:t>-</w:t>
            </w:r>
          </w:p>
        </w:tc>
        <w:tc>
          <w:tcPr>
            <w:tcW w:w="332" w:type="dxa"/>
          </w:tcPr>
          <w:p w14:paraId="3E147D30" w14:textId="27757868" w:rsidR="0056155D" w:rsidRPr="00D5072B" w:rsidRDefault="0056155D" w:rsidP="004342CD">
            <w:pPr>
              <w:rPr>
                <w:sz w:val="18"/>
              </w:rPr>
            </w:pPr>
            <w:r>
              <w:rPr>
                <w:sz w:val="18"/>
              </w:rPr>
              <w:t>-</w:t>
            </w:r>
          </w:p>
        </w:tc>
        <w:tc>
          <w:tcPr>
            <w:tcW w:w="332" w:type="dxa"/>
            <w:shd w:val="clear" w:color="auto" w:fill="auto"/>
            <w:tcMar>
              <w:right w:w="28" w:type="dxa"/>
            </w:tcMar>
            <w:vAlign w:val="bottom"/>
          </w:tcPr>
          <w:p w14:paraId="33137DF2"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0DD368C9" w14:textId="77777777" w:rsidR="0056155D" w:rsidRPr="00D5072B" w:rsidRDefault="0056155D" w:rsidP="004342CD">
            <w:pPr>
              <w:rPr>
                <w:sz w:val="18"/>
              </w:rPr>
            </w:pPr>
            <w:r w:rsidRPr="00D5072B">
              <w:rPr>
                <w:sz w:val="18"/>
              </w:rPr>
              <w:t>-</w:t>
            </w:r>
          </w:p>
        </w:tc>
        <w:tc>
          <w:tcPr>
            <w:tcW w:w="333" w:type="dxa"/>
          </w:tcPr>
          <w:p w14:paraId="02679F85" w14:textId="296875A1" w:rsidR="0056155D" w:rsidRPr="00D5072B" w:rsidRDefault="0056155D" w:rsidP="004342CD">
            <w:pPr>
              <w:rPr>
                <w:sz w:val="18"/>
                <w:lang w:val="fr-FR"/>
              </w:rPr>
            </w:pPr>
            <w:r>
              <w:rPr>
                <w:sz w:val="18"/>
                <w:lang w:val="fr-FR"/>
              </w:rPr>
              <w:t>-</w:t>
            </w:r>
          </w:p>
        </w:tc>
        <w:tc>
          <w:tcPr>
            <w:tcW w:w="487" w:type="dxa"/>
            <w:shd w:val="clear" w:color="auto" w:fill="auto"/>
            <w:tcMar>
              <w:right w:w="28" w:type="dxa"/>
            </w:tcMar>
            <w:vAlign w:val="bottom"/>
          </w:tcPr>
          <w:p w14:paraId="5C5F6324" w14:textId="77777777" w:rsidR="0056155D" w:rsidRPr="00D5072B" w:rsidRDefault="0056155D" w:rsidP="00D31D08">
            <w:pPr>
              <w:jc w:val="right"/>
              <w:rPr>
                <w:sz w:val="18"/>
              </w:rPr>
            </w:pPr>
            <w:r w:rsidRPr="00D5072B">
              <w:rPr>
                <w:sz w:val="18"/>
                <w:lang w:val="fr-FR"/>
              </w:rPr>
              <w:t>86</w:t>
            </w:r>
          </w:p>
        </w:tc>
      </w:tr>
      <w:tr w:rsidR="0056155D" w:rsidRPr="00D5072B" w14:paraId="6E86E85B" w14:textId="77777777" w:rsidTr="00D31D08">
        <w:trPr>
          <w:jc w:val="center"/>
        </w:trPr>
        <w:tc>
          <w:tcPr>
            <w:tcW w:w="514" w:type="dxa"/>
            <w:shd w:val="clear" w:color="auto" w:fill="auto"/>
          </w:tcPr>
          <w:p w14:paraId="7A8C8CAA" w14:textId="77777777" w:rsidR="0056155D" w:rsidRPr="00D5072B" w:rsidRDefault="0056155D" w:rsidP="004342CD">
            <w:pPr>
              <w:rPr>
                <w:sz w:val="18"/>
              </w:rPr>
            </w:pPr>
            <w:r w:rsidRPr="00D5072B">
              <w:rPr>
                <w:sz w:val="18"/>
                <w:lang w:val="fr-FR"/>
              </w:rPr>
              <w:t>2018</w:t>
            </w:r>
          </w:p>
        </w:tc>
        <w:tc>
          <w:tcPr>
            <w:tcW w:w="332" w:type="dxa"/>
            <w:shd w:val="clear" w:color="auto" w:fill="auto"/>
            <w:tcMar>
              <w:right w:w="28" w:type="dxa"/>
            </w:tcMar>
            <w:vAlign w:val="bottom"/>
          </w:tcPr>
          <w:p w14:paraId="7CFD5F66"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1F41BFD2" w14:textId="77777777" w:rsidR="0056155D" w:rsidRPr="00D5072B" w:rsidRDefault="0056155D" w:rsidP="004342CD">
            <w:pPr>
              <w:rPr>
                <w:sz w:val="18"/>
              </w:rPr>
            </w:pPr>
            <w:r w:rsidRPr="00D5072B">
              <w:rPr>
                <w:sz w:val="18"/>
              </w:rPr>
              <w:t>-</w:t>
            </w:r>
          </w:p>
        </w:tc>
        <w:tc>
          <w:tcPr>
            <w:tcW w:w="332" w:type="dxa"/>
            <w:shd w:val="clear" w:color="auto" w:fill="auto"/>
            <w:vAlign w:val="bottom"/>
          </w:tcPr>
          <w:p w14:paraId="3868A731"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21E2DCB8" w14:textId="77777777" w:rsidR="0056155D" w:rsidRPr="00D5072B" w:rsidRDefault="0056155D" w:rsidP="004342CD">
            <w:pPr>
              <w:rPr>
                <w:sz w:val="18"/>
              </w:rPr>
            </w:pPr>
            <w:r w:rsidRPr="00D5072B">
              <w:rPr>
                <w:sz w:val="18"/>
              </w:rPr>
              <w:t>-</w:t>
            </w:r>
          </w:p>
        </w:tc>
        <w:tc>
          <w:tcPr>
            <w:tcW w:w="332" w:type="dxa"/>
            <w:shd w:val="clear" w:color="auto" w:fill="auto"/>
            <w:vAlign w:val="bottom"/>
          </w:tcPr>
          <w:p w14:paraId="173A3120"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2E7B4788" w14:textId="77777777" w:rsidR="0056155D" w:rsidRPr="00D5072B" w:rsidRDefault="0056155D" w:rsidP="004342CD">
            <w:pPr>
              <w:rPr>
                <w:sz w:val="18"/>
              </w:rPr>
            </w:pPr>
            <w:r w:rsidRPr="00D5072B">
              <w:rPr>
                <w:sz w:val="18"/>
              </w:rPr>
              <w:t>-</w:t>
            </w:r>
          </w:p>
        </w:tc>
        <w:tc>
          <w:tcPr>
            <w:tcW w:w="333" w:type="dxa"/>
            <w:shd w:val="clear" w:color="auto" w:fill="auto"/>
            <w:tcMar>
              <w:right w:w="28" w:type="dxa"/>
            </w:tcMar>
            <w:vAlign w:val="bottom"/>
          </w:tcPr>
          <w:p w14:paraId="4A73FB01" w14:textId="77777777" w:rsidR="0056155D" w:rsidRPr="00D5072B" w:rsidRDefault="0056155D" w:rsidP="004342CD">
            <w:pPr>
              <w:rPr>
                <w:sz w:val="18"/>
              </w:rPr>
            </w:pPr>
            <w:r w:rsidRPr="00D5072B">
              <w:rPr>
                <w:sz w:val="18"/>
                <w:lang w:val="fr-FR"/>
              </w:rPr>
              <w:t>9</w:t>
            </w:r>
          </w:p>
        </w:tc>
        <w:tc>
          <w:tcPr>
            <w:tcW w:w="332" w:type="dxa"/>
            <w:shd w:val="clear" w:color="auto" w:fill="auto"/>
            <w:tcMar>
              <w:right w:w="28" w:type="dxa"/>
            </w:tcMar>
            <w:vAlign w:val="bottom"/>
          </w:tcPr>
          <w:p w14:paraId="5E7143F5" w14:textId="77777777" w:rsidR="0056155D" w:rsidRPr="00D5072B" w:rsidRDefault="0056155D" w:rsidP="004342CD">
            <w:pPr>
              <w:rPr>
                <w:sz w:val="18"/>
              </w:rPr>
            </w:pPr>
            <w:r w:rsidRPr="00D5072B">
              <w:rPr>
                <w:sz w:val="18"/>
                <w:lang w:val="fr-FR"/>
              </w:rPr>
              <w:t>1</w:t>
            </w:r>
          </w:p>
        </w:tc>
        <w:tc>
          <w:tcPr>
            <w:tcW w:w="332" w:type="dxa"/>
            <w:shd w:val="clear" w:color="auto" w:fill="auto"/>
            <w:tcMar>
              <w:right w:w="28" w:type="dxa"/>
            </w:tcMar>
            <w:vAlign w:val="bottom"/>
          </w:tcPr>
          <w:p w14:paraId="3A48EBBD" w14:textId="77777777" w:rsidR="0056155D" w:rsidRPr="00D5072B" w:rsidRDefault="0056155D" w:rsidP="004342CD">
            <w:pPr>
              <w:rPr>
                <w:sz w:val="18"/>
              </w:rPr>
            </w:pPr>
            <w:r w:rsidRPr="00D5072B">
              <w:rPr>
                <w:sz w:val="18"/>
                <w:lang w:val="fr-FR"/>
              </w:rPr>
              <w:t>14</w:t>
            </w:r>
          </w:p>
        </w:tc>
        <w:tc>
          <w:tcPr>
            <w:tcW w:w="332" w:type="dxa"/>
            <w:shd w:val="clear" w:color="auto" w:fill="auto"/>
            <w:tcMar>
              <w:right w:w="28" w:type="dxa"/>
            </w:tcMar>
            <w:vAlign w:val="bottom"/>
          </w:tcPr>
          <w:p w14:paraId="1A88946B" w14:textId="77777777" w:rsidR="0056155D" w:rsidRPr="00D5072B" w:rsidRDefault="0056155D" w:rsidP="004342CD">
            <w:pPr>
              <w:rPr>
                <w:sz w:val="18"/>
              </w:rPr>
            </w:pPr>
            <w:r w:rsidRPr="00D5072B">
              <w:rPr>
                <w:sz w:val="18"/>
                <w:lang w:val="fr-FR"/>
              </w:rPr>
              <w:t>50</w:t>
            </w:r>
          </w:p>
        </w:tc>
        <w:tc>
          <w:tcPr>
            <w:tcW w:w="332" w:type="dxa"/>
            <w:shd w:val="clear" w:color="auto" w:fill="auto"/>
            <w:tcMar>
              <w:right w:w="28" w:type="dxa"/>
            </w:tcMar>
            <w:vAlign w:val="bottom"/>
          </w:tcPr>
          <w:p w14:paraId="04B28FC9"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5142CD5D" w14:textId="77777777" w:rsidR="0056155D" w:rsidRPr="00D5072B" w:rsidRDefault="0056155D" w:rsidP="004342CD">
            <w:pPr>
              <w:rPr>
                <w:sz w:val="18"/>
              </w:rPr>
            </w:pPr>
            <w:r w:rsidRPr="00D5072B">
              <w:rPr>
                <w:sz w:val="18"/>
              </w:rPr>
              <w:t>-</w:t>
            </w:r>
          </w:p>
        </w:tc>
        <w:tc>
          <w:tcPr>
            <w:tcW w:w="333" w:type="dxa"/>
            <w:shd w:val="clear" w:color="auto" w:fill="auto"/>
            <w:vAlign w:val="bottom"/>
          </w:tcPr>
          <w:p w14:paraId="0ACD3D3C"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7EB2CF1B"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2CC0345F" w14:textId="77777777" w:rsidR="0056155D" w:rsidRPr="00D5072B" w:rsidRDefault="0056155D" w:rsidP="004342CD">
            <w:pPr>
              <w:rPr>
                <w:sz w:val="18"/>
              </w:rPr>
            </w:pPr>
            <w:r w:rsidRPr="00D5072B">
              <w:rPr>
                <w:sz w:val="18"/>
                <w:lang w:val="fr-FR"/>
              </w:rPr>
              <w:t>42</w:t>
            </w:r>
          </w:p>
        </w:tc>
        <w:tc>
          <w:tcPr>
            <w:tcW w:w="332" w:type="dxa"/>
            <w:shd w:val="clear" w:color="auto" w:fill="auto"/>
            <w:tcMar>
              <w:right w:w="28" w:type="dxa"/>
            </w:tcMar>
            <w:vAlign w:val="bottom"/>
          </w:tcPr>
          <w:p w14:paraId="64A5FA33" w14:textId="77777777" w:rsidR="0056155D" w:rsidRPr="00D5072B" w:rsidRDefault="0056155D" w:rsidP="004342CD">
            <w:pPr>
              <w:rPr>
                <w:sz w:val="18"/>
              </w:rPr>
            </w:pPr>
            <w:r w:rsidRPr="00D5072B">
              <w:rPr>
                <w:sz w:val="18"/>
              </w:rPr>
              <w:t>-</w:t>
            </w:r>
          </w:p>
        </w:tc>
        <w:tc>
          <w:tcPr>
            <w:tcW w:w="332" w:type="dxa"/>
            <w:shd w:val="clear" w:color="auto" w:fill="auto"/>
            <w:vAlign w:val="bottom"/>
          </w:tcPr>
          <w:p w14:paraId="4E7C60A0" w14:textId="77777777" w:rsidR="0056155D" w:rsidRPr="00D5072B" w:rsidRDefault="0056155D" w:rsidP="004342CD">
            <w:pPr>
              <w:rPr>
                <w:sz w:val="18"/>
              </w:rPr>
            </w:pPr>
            <w:r w:rsidRPr="00D5072B">
              <w:rPr>
                <w:sz w:val="18"/>
              </w:rPr>
              <w:t>-</w:t>
            </w:r>
          </w:p>
        </w:tc>
        <w:tc>
          <w:tcPr>
            <w:tcW w:w="332" w:type="dxa"/>
            <w:shd w:val="clear" w:color="auto" w:fill="auto"/>
            <w:vAlign w:val="bottom"/>
          </w:tcPr>
          <w:p w14:paraId="1493BBC2" w14:textId="77777777" w:rsidR="0056155D" w:rsidRPr="00D5072B" w:rsidRDefault="0056155D" w:rsidP="004342CD">
            <w:pPr>
              <w:rPr>
                <w:sz w:val="18"/>
              </w:rPr>
            </w:pPr>
            <w:r w:rsidRPr="00D5072B">
              <w:rPr>
                <w:sz w:val="18"/>
              </w:rPr>
              <w:t>-</w:t>
            </w:r>
          </w:p>
        </w:tc>
        <w:tc>
          <w:tcPr>
            <w:tcW w:w="332" w:type="dxa"/>
            <w:shd w:val="clear" w:color="auto" w:fill="auto"/>
            <w:vAlign w:val="bottom"/>
          </w:tcPr>
          <w:p w14:paraId="0296CEF5" w14:textId="77777777" w:rsidR="0056155D" w:rsidRPr="00D5072B" w:rsidRDefault="0056155D" w:rsidP="004342CD">
            <w:pPr>
              <w:rPr>
                <w:sz w:val="18"/>
              </w:rPr>
            </w:pPr>
            <w:r w:rsidRPr="00D5072B">
              <w:rPr>
                <w:sz w:val="18"/>
              </w:rPr>
              <w:t>-</w:t>
            </w:r>
          </w:p>
        </w:tc>
        <w:tc>
          <w:tcPr>
            <w:tcW w:w="333" w:type="dxa"/>
            <w:shd w:val="clear" w:color="auto" w:fill="auto"/>
            <w:vAlign w:val="bottom"/>
          </w:tcPr>
          <w:p w14:paraId="6E8E396F"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613E4C83" w14:textId="77777777" w:rsidR="0056155D" w:rsidRPr="00D5072B" w:rsidRDefault="0056155D" w:rsidP="004342CD">
            <w:pPr>
              <w:rPr>
                <w:sz w:val="18"/>
              </w:rPr>
            </w:pPr>
            <w:r w:rsidRPr="00D5072B">
              <w:rPr>
                <w:sz w:val="18"/>
              </w:rPr>
              <w:t>-</w:t>
            </w:r>
          </w:p>
        </w:tc>
        <w:tc>
          <w:tcPr>
            <w:tcW w:w="332" w:type="dxa"/>
            <w:shd w:val="clear" w:color="auto" w:fill="auto"/>
            <w:vAlign w:val="bottom"/>
          </w:tcPr>
          <w:p w14:paraId="2E0A31CE" w14:textId="77777777" w:rsidR="0056155D" w:rsidRPr="00D5072B" w:rsidRDefault="0056155D" w:rsidP="004342CD">
            <w:pPr>
              <w:rPr>
                <w:sz w:val="18"/>
              </w:rPr>
            </w:pPr>
            <w:r w:rsidRPr="00D5072B">
              <w:rPr>
                <w:sz w:val="18"/>
              </w:rPr>
              <w:t>-</w:t>
            </w:r>
          </w:p>
        </w:tc>
        <w:tc>
          <w:tcPr>
            <w:tcW w:w="332" w:type="dxa"/>
          </w:tcPr>
          <w:p w14:paraId="58257B1C" w14:textId="77777777" w:rsidR="0056155D" w:rsidRPr="00D5072B" w:rsidRDefault="0056155D" w:rsidP="004342CD">
            <w:pPr>
              <w:rPr>
                <w:sz w:val="18"/>
                <w:lang w:val="fr-FR"/>
              </w:rPr>
            </w:pPr>
            <w:r>
              <w:rPr>
                <w:sz w:val="18"/>
                <w:lang w:val="fr-FR"/>
              </w:rPr>
              <w:t>-</w:t>
            </w:r>
          </w:p>
        </w:tc>
        <w:tc>
          <w:tcPr>
            <w:tcW w:w="332" w:type="dxa"/>
            <w:shd w:val="clear" w:color="auto" w:fill="auto"/>
            <w:tcMar>
              <w:right w:w="28" w:type="dxa"/>
            </w:tcMar>
            <w:vAlign w:val="bottom"/>
          </w:tcPr>
          <w:p w14:paraId="30F0C1C1" w14:textId="77777777" w:rsidR="0056155D" w:rsidRPr="00D5072B" w:rsidRDefault="0056155D" w:rsidP="004342CD">
            <w:pPr>
              <w:rPr>
                <w:sz w:val="18"/>
              </w:rPr>
            </w:pPr>
            <w:r w:rsidRPr="00D5072B">
              <w:rPr>
                <w:sz w:val="18"/>
                <w:lang w:val="fr-FR"/>
              </w:rPr>
              <w:t>2</w:t>
            </w:r>
          </w:p>
        </w:tc>
        <w:tc>
          <w:tcPr>
            <w:tcW w:w="332" w:type="dxa"/>
            <w:shd w:val="clear" w:color="auto" w:fill="auto"/>
            <w:tcMar>
              <w:right w:w="28" w:type="dxa"/>
            </w:tcMar>
            <w:vAlign w:val="bottom"/>
          </w:tcPr>
          <w:p w14:paraId="1F45E820" w14:textId="77777777" w:rsidR="0056155D" w:rsidRPr="00D5072B" w:rsidRDefault="0056155D" w:rsidP="004342CD">
            <w:pPr>
              <w:rPr>
                <w:sz w:val="18"/>
              </w:rPr>
            </w:pPr>
            <w:r w:rsidRPr="00D5072B">
              <w:rPr>
                <w:sz w:val="18"/>
              </w:rPr>
              <w:t>-</w:t>
            </w:r>
          </w:p>
        </w:tc>
        <w:tc>
          <w:tcPr>
            <w:tcW w:w="333" w:type="dxa"/>
          </w:tcPr>
          <w:p w14:paraId="57E6D363" w14:textId="6098FC3B" w:rsidR="0056155D" w:rsidRPr="00D5072B" w:rsidRDefault="0056155D" w:rsidP="004342CD">
            <w:pPr>
              <w:rPr>
                <w:sz w:val="18"/>
                <w:lang w:val="fr-FR"/>
              </w:rPr>
            </w:pPr>
            <w:r>
              <w:rPr>
                <w:sz w:val="18"/>
                <w:lang w:val="fr-FR"/>
              </w:rPr>
              <w:t>-</w:t>
            </w:r>
          </w:p>
        </w:tc>
        <w:tc>
          <w:tcPr>
            <w:tcW w:w="487" w:type="dxa"/>
            <w:shd w:val="clear" w:color="auto" w:fill="auto"/>
            <w:tcMar>
              <w:right w:w="28" w:type="dxa"/>
            </w:tcMar>
            <w:vAlign w:val="bottom"/>
          </w:tcPr>
          <w:p w14:paraId="4D486CE8" w14:textId="77777777" w:rsidR="0056155D" w:rsidRPr="00D5072B" w:rsidRDefault="0056155D" w:rsidP="00D31D08">
            <w:pPr>
              <w:jc w:val="right"/>
              <w:rPr>
                <w:sz w:val="18"/>
              </w:rPr>
            </w:pPr>
            <w:r w:rsidRPr="00D5072B">
              <w:rPr>
                <w:sz w:val="18"/>
                <w:lang w:val="fr-FR"/>
              </w:rPr>
              <w:t>118</w:t>
            </w:r>
          </w:p>
        </w:tc>
      </w:tr>
      <w:tr w:rsidR="0056155D" w:rsidRPr="00D5072B" w14:paraId="65449127" w14:textId="77777777" w:rsidTr="00D31D08">
        <w:trPr>
          <w:jc w:val="center"/>
        </w:trPr>
        <w:tc>
          <w:tcPr>
            <w:tcW w:w="514" w:type="dxa"/>
            <w:shd w:val="clear" w:color="auto" w:fill="auto"/>
          </w:tcPr>
          <w:p w14:paraId="488CD05D" w14:textId="77777777" w:rsidR="0056155D" w:rsidRPr="00D5072B" w:rsidRDefault="0056155D" w:rsidP="004342CD">
            <w:pPr>
              <w:rPr>
                <w:sz w:val="18"/>
              </w:rPr>
            </w:pPr>
            <w:r w:rsidRPr="00D5072B">
              <w:rPr>
                <w:sz w:val="18"/>
                <w:lang w:val="fr-FR"/>
              </w:rPr>
              <w:t>2019</w:t>
            </w:r>
          </w:p>
        </w:tc>
        <w:tc>
          <w:tcPr>
            <w:tcW w:w="332" w:type="dxa"/>
            <w:shd w:val="clear" w:color="auto" w:fill="auto"/>
            <w:tcMar>
              <w:right w:w="28" w:type="dxa"/>
            </w:tcMar>
            <w:vAlign w:val="bottom"/>
          </w:tcPr>
          <w:p w14:paraId="5D224970"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07683CBC" w14:textId="77777777" w:rsidR="0056155D" w:rsidRPr="00D5072B" w:rsidRDefault="0056155D" w:rsidP="004342CD">
            <w:pPr>
              <w:rPr>
                <w:sz w:val="18"/>
              </w:rPr>
            </w:pPr>
            <w:r w:rsidRPr="00D5072B">
              <w:rPr>
                <w:sz w:val="18"/>
              </w:rPr>
              <w:t>-</w:t>
            </w:r>
          </w:p>
        </w:tc>
        <w:tc>
          <w:tcPr>
            <w:tcW w:w="332" w:type="dxa"/>
            <w:shd w:val="clear" w:color="auto" w:fill="auto"/>
            <w:vAlign w:val="bottom"/>
          </w:tcPr>
          <w:p w14:paraId="44EEB31E" w14:textId="77777777" w:rsidR="0056155D" w:rsidRPr="00D5072B" w:rsidRDefault="0056155D" w:rsidP="004342CD">
            <w:pPr>
              <w:rPr>
                <w:sz w:val="18"/>
              </w:rPr>
            </w:pPr>
            <w:r w:rsidRPr="00D5072B">
              <w:rPr>
                <w:sz w:val="18"/>
                <w:lang w:val="fr-FR"/>
              </w:rPr>
              <w:t>1</w:t>
            </w:r>
          </w:p>
        </w:tc>
        <w:tc>
          <w:tcPr>
            <w:tcW w:w="332" w:type="dxa"/>
            <w:shd w:val="clear" w:color="auto" w:fill="auto"/>
            <w:tcMar>
              <w:right w:w="28" w:type="dxa"/>
            </w:tcMar>
            <w:vAlign w:val="bottom"/>
          </w:tcPr>
          <w:p w14:paraId="145A4FEE" w14:textId="77777777" w:rsidR="0056155D" w:rsidRPr="00D5072B" w:rsidRDefault="0056155D" w:rsidP="004342CD">
            <w:pPr>
              <w:rPr>
                <w:sz w:val="18"/>
              </w:rPr>
            </w:pPr>
            <w:r w:rsidRPr="00D5072B">
              <w:rPr>
                <w:sz w:val="18"/>
              </w:rPr>
              <w:t>-</w:t>
            </w:r>
          </w:p>
        </w:tc>
        <w:tc>
          <w:tcPr>
            <w:tcW w:w="332" w:type="dxa"/>
            <w:shd w:val="clear" w:color="auto" w:fill="auto"/>
            <w:vAlign w:val="bottom"/>
          </w:tcPr>
          <w:p w14:paraId="67B9229E"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4471FA57" w14:textId="77777777" w:rsidR="0056155D" w:rsidRPr="00D5072B" w:rsidRDefault="0056155D" w:rsidP="004342CD">
            <w:pPr>
              <w:rPr>
                <w:sz w:val="18"/>
              </w:rPr>
            </w:pPr>
            <w:r w:rsidRPr="00D5072B">
              <w:rPr>
                <w:sz w:val="18"/>
                <w:lang w:val="fr-FR"/>
              </w:rPr>
              <w:t>2</w:t>
            </w:r>
          </w:p>
        </w:tc>
        <w:tc>
          <w:tcPr>
            <w:tcW w:w="333" w:type="dxa"/>
            <w:shd w:val="clear" w:color="auto" w:fill="auto"/>
            <w:tcMar>
              <w:right w:w="28" w:type="dxa"/>
            </w:tcMar>
            <w:vAlign w:val="bottom"/>
          </w:tcPr>
          <w:p w14:paraId="639DA782" w14:textId="77777777" w:rsidR="0056155D" w:rsidRPr="00D5072B" w:rsidRDefault="0056155D" w:rsidP="004342CD">
            <w:pPr>
              <w:rPr>
                <w:sz w:val="18"/>
              </w:rPr>
            </w:pPr>
            <w:r w:rsidRPr="00D5072B">
              <w:rPr>
                <w:sz w:val="18"/>
                <w:lang w:val="fr-FR"/>
              </w:rPr>
              <w:t>3</w:t>
            </w:r>
          </w:p>
        </w:tc>
        <w:tc>
          <w:tcPr>
            <w:tcW w:w="332" w:type="dxa"/>
            <w:shd w:val="clear" w:color="auto" w:fill="auto"/>
            <w:tcMar>
              <w:right w:w="28" w:type="dxa"/>
            </w:tcMar>
            <w:vAlign w:val="bottom"/>
          </w:tcPr>
          <w:p w14:paraId="32300024" w14:textId="77777777" w:rsidR="0056155D" w:rsidRPr="00D5072B" w:rsidRDefault="0056155D" w:rsidP="004342CD">
            <w:pPr>
              <w:rPr>
                <w:sz w:val="18"/>
              </w:rPr>
            </w:pPr>
            <w:r w:rsidRPr="00D5072B">
              <w:rPr>
                <w:sz w:val="18"/>
                <w:lang w:val="fr-FR"/>
              </w:rPr>
              <w:t>3</w:t>
            </w:r>
          </w:p>
        </w:tc>
        <w:tc>
          <w:tcPr>
            <w:tcW w:w="332" w:type="dxa"/>
            <w:shd w:val="clear" w:color="auto" w:fill="auto"/>
            <w:tcMar>
              <w:right w:w="28" w:type="dxa"/>
            </w:tcMar>
            <w:vAlign w:val="bottom"/>
          </w:tcPr>
          <w:p w14:paraId="76823DB7"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7D86911C" w14:textId="77777777" w:rsidR="0056155D" w:rsidRPr="00D5072B" w:rsidRDefault="0056155D" w:rsidP="004342CD">
            <w:pPr>
              <w:rPr>
                <w:sz w:val="18"/>
              </w:rPr>
            </w:pPr>
            <w:r w:rsidRPr="00D5072B">
              <w:rPr>
                <w:sz w:val="18"/>
                <w:lang w:val="fr-FR"/>
              </w:rPr>
              <w:t>226</w:t>
            </w:r>
          </w:p>
        </w:tc>
        <w:tc>
          <w:tcPr>
            <w:tcW w:w="332" w:type="dxa"/>
            <w:shd w:val="clear" w:color="auto" w:fill="auto"/>
            <w:tcMar>
              <w:right w:w="28" w:type="dxa"/>
            </w:tcMar>
            <w:vAlign w:val="bottom"/>
          </w:tcPr>
          <w:p w14:paraId="2E79D449"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12D1CAC4" w14:textId="77777777" w:rsidR="0056155D" w:rsidRPr="00D5072B" w:rsidRDefault="0056155D" w:rsidP="004342CD">
            <w:pPr>
              <w:rPr>
                <w:sz w:val="18"/>
              </w:rPr>
            </w:pPr>
            <w:r w:rsidRPr="00D5072B">
              <w:rPr>
                <w:sz w:val="18"/>
                <w:lang w:val="fr-FR"/>
              </w:rPr>
              <w:t>2</w:t>
            </w:r>
          </w:p>
        </w:tc>
        <w:tc>
          <w:tcPr>
            <w:tcW w:w="333" w:type="dxa"/>
            <w:shd w:val="clear" w:color="auto" w:fill="auto"/>
            <w:vAlign w:val="bottom"/>
          </w:tcPr>
          <w:p w14:paraId="155C774E"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1759A45C"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650319AA" w14:textId="77777777" w:rsidR="0056155D" w:rsidRPr="00D5072B" w:rsidRDefault="0056155D" w:rsidP="004342CD">
            <w:pPr>
              <w:rPr>
                <w:sz w:val="18"/>
              </w:rPr>
            </w:pPr>
            <w:r w:rsidRPr="00D5072B">
              <w:rPr>
                <w:sz w:val="18"/>
                <w:lang w:val="fr-FR"/>
              </w:rPr>
              <w:t>10</w:t>
            </w:r>
          </w:p>
        </w:tc>
        <w:tc>
          <w:tcPr>
            <w:tcW w:w="332" w:type="dxa"/>
            <w:shd w:val="clear" w:color="auto" w:fill="auto"/>
            <w:tcMar>
              <w:right w:w="28" w:type="dxa"/>
            </w:tcMar>
            <w:vAlign w:val="bottom"/>
          </w:tcPr>
          <w:p w14:paraId="42FC6A18" w14:textId="77777777" w:rsidR="0056155D" w:rsidRPr="00D5072B" w:rsidRDefault="0056155D" w:rsidP="004342CD">
            <w:pPr>
              <w:rPr>
                <w:sz w:val="18"/>
              </w:rPr>
            </w:pPr>
            <w:r w:rsidRPr="00D5072B">
              <w:rPr>
                <w:sz w:val="18"/>
              </w:rPr>
              <w:t>-</w:t>
            </w:r>
          </w:p>
        </w:tc>
        <w:tc>
          <w:tcPr>
            <w:tcW w:w="332" w:type="dxa"/>
            <w:shd w:val="clear" w:color="auto" w:fill="auto"/>
            <w:vAlign w:val="bottom"/>
          </w:tcPr>
          <w:p w14:paraId="687F04AA" w14:textId="77777777" w:rsidR="0056155D" w:rsidRPr="00D5072B" w:rsidRDefault="0056155D" w:rsidP="004342CD">
            <w:pPr>
              <w:rPr>
                <w:sz w:val="18"/>
              </w:rPr>
            </w:pPr>
            <w:r w:rsidRPr="00D5072B">
              <w:rPr>
                <w:sz w:val="18"/>
              </w:rPr>
              <w:t>-</w:t>
            </w:r>
          </w:p>
        </w:tc>
        <w:tc>
          <w:tcPr>
            <w:tcW w:w="332" w:type="dxa"/>
            <w:shd w:val="clear" w:color="auto" w:fill="auto"/>
            <w:vAlign w:val="bottom"/>
          </w:tcPr>
          <w:p w14:paraId="6BE2E7D0" w14:textId="77777777" w:rsidR="0056155D" w:rsidRPr="00D5072B" w:rsidRDefault="0056155D" w:rsidP="004342CD">
            <w:pPr>
              <w:rPr>
                <w:sz w:val="18"/>
              </w:rPr>
            </w:pPr>
            <w:r w:rsidRPr="00D5072B">
              <w:rPr>
                <w:sz w:val="18"/>
              </w:rPr>
              <w:t>-</w:t>
            </w:r>
          </w:p>
        </w:tc>
        <w:tc>
          <w:tcPr>
            <w:tcW w:w="332" w:type="dxa"/>
            <w:shd w:val="clear" w:color="auto" w:fill="auto"/>
            <w:vAlign w:val="bottom"/>
          </w:tcPr>
          <w:p w14:paraId="7AE412A4" w14:textId="77777777" w:rsidR="0056155D" w:rsidRPr="00D5072B" w:rsidRDefault="0056155D" w:rsidP="004342CD">
            <w:pPr>
              <w:rPr>
                <w:sz w:val="18"/>
              </w:rPr>
            </w:pPr>
            <w:r w:rsidRPr="00D5072B">
              <w:rPr>
                <w:sz w:val="18"/>
              </w:rPr>
              <w:t>-</w:t>
            </w:r>
          </w:p>
        </w:tc>
        <w:tc>
          <w:tcPr>
            <w:tcW w:w="333" w:type="dxa"/>
            <w:shd w:val="clear" w:color="auto" w:fill="auto"/>
            <w:vAlign w:val="bottom"/>
          </w:tcPr>
          <w:p w14:paraId="1AAC15FE"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56D460DA" w14:textId="77777777" w:rsidR="0056155D" w:rsidRPr="00D5072B" w:rsidRDefault="0056155D" w:rsidP="004342CD">
            <w:pPr>
              <w:rPr>
                <w:sz w:val="18"/>
              </w:rPr>
            </w:pPr>
            <w:r w:rsidRPr="00D5072B">
              <w:rPr>
                <w:sz w:val="18"/>
              </w:rPr>
              <w:t>-</w:t>
            </w:r>
          </w:p>
        </w:tc>
        <w:tc>
          <w:tcPr>
            <w:tcW w:w="332" w:type="dxa"/>
            <w:shd w:val="clear" w:color="auto" w:fill="auto"/>
            <w:vAlign w:val="bottom"/>
          </w:tcPr>
          <w:p w14:paraId="2C947226" w14:textId="77777777" w:rsidR="0056155D" w:rsidRPr="00D5072B" w:rsidRDefault="0056155D" w:rsidP="004342CD">
            <w:pPr>
              <w:rPr>
                <w:sz w:val="18"/>
              </w:rPr>
            </w:pPr>
            <w:r w:rsidRPr="00D5072B">
              <w:rPr>
                <w:sz w:val="18"/>
              </w:rPr>
              <w:t>-</w:t>
            </w:r>
          </w:p>
        </w:tc>
        <w:tc>
          <w:tcPr>
            <w:tcW w:w="332" w:type="dxa"/>
          </w:tcPr>
          <w:p w14:paraId="55EBE54F" w14:textId="796E0C54" w:rsidR="0056155D" w:rsidRPr="00D5072B" w:rsidRDefault="0056155D" w:rsidP="004342CD">
            <w:pPr>
              <w:rPr>
                <w:sz w:val="18"/>
              </w:rPr>
            </w:pPr>
            <w:r>
              <w:rPr>
                <w:sz w:val="18"/>
              </w:rPr>
              <w:t>-</w:t>
            </w:r>
          </w:p>
        </w:tc>
        <w:tc>
          <w:tcPr>
            <w:tcW w:w="332" w:type="dxa"/>
            <w:shd w:val="clear" w:color="auto" w:fill="auto"/>
            <w:tcMar>
              <w:right w:w="28" w:type="dxa"/>
            </w:tcMar>
            <w:vAlign w:val="bottom"/>
          </w:tcPr>
          <w:p w14:paraId="55C8E8CE"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17981043" w14:textId="77777777" w:rsidR="0056155D" w:rsidRPr="00D5072B" w:rsidRDefault="0056155D" w:rsidP="004342CD">
            <w:pPr>
              <w:rPr>
                <w:sz w:val="18"/>
              </w:rPr>
            </w:pPr>
            <w:r w:rsidRPr="00D5072B">
              <w:rPr>
                <w:sz w:val="18"/>
                <w:lang w:val="fr-FR"/>
              </w:rPr>
              <w:t>1</w:t>
            </w:r>
          </w:p>
        </w:tc>
        <w:tc>
          <w:tcPr>
            <w:tcW w:w="333" w:type="dxa"/>
          </w:tcPr>
          <w:p w14:paraId="3FB4A39F" w14:textId="68114417" w:rsidR="0056155D" w:rsidRPr="00D5072B" w:rsidRDefault="0056155D" w:rsidP="004342CD">
            <w:pPr>
              <w:rPr>
                <w:sz w:val="18"/>
                <w:lang w:val="fr-FR"/>
              </w:rPr>
            </w:pPr>
            <w:r>
              <w:rPr>
                <w:sz w:val="18"/>
                <w:lang w:val="fr-FR"/>
              </w:rPr>
              <w:t>-</w:t>
            </w:r>
          </w:p>
        </w:tc>
        <w:tc>
          <w:tcPr>
            <w:tcW w:w="487" w:type="dxa"/>
            <w:shd w:val="clear" w:color="auto" w:fill="auto"/>
            <w:tcMar>
              <w:right w:w="28" w:type="dxa"/>
            </w:tcMar>
            <w:vAlign w:val="bottom"/>
          </w:tcPr>
          <w:p w14:paraId="0FF5D6F8" w14:textId="77777777" w:rsidR="0056155D" w:rsidRPr="00D5072B" w:rsidRDefault="0056155D" w:rsidP="00D31D08">
            <w:pPr>
              <w:jc w:val="right"/>
              <w:rPr>
                <w:sz w:val="18"/>
              </w:rPr>
            </w:pPr>
            <w:r w:rsidRPr="00D5072B">
              <w:rPr>
                <w:sz w:val="18"/>
                <w:lang w:val="fr-FR"/>
              </w:rPr>
              <w:t>248</w:t>
            </w:r>
          </w:p>
        </w:tc>
      </w:tr>
      <w:tr w:rsidR="0056155D" w:rsidRPr="00D5072B" w14:paraId="214830D8" w14:textId="77777777" w:rsidTr="00D31D08">
        <w:trPr>
          <w:jc w:val="center"/>
        </w:trPr>
        <w:tc>
          <w:tcPr>
            <w:tcW w:w="514" w:type="dxa"/>
            <w:shd w:val="clear" w:color="auto" w:fill="auto"/>
          </w:tcPr>
          <w:p w14:paraId="128173B1" w14:textId="77777777" w:rsidR="0056155D" w:rsidRPr="00D5072B" w:rsidRDefault="0056155D" w:rsidP="004342CD">
            <w:pPr>
              <w:rPr>
                <w:sz w:val="18"/>
              </w:rPr>
            </w:pPr>
            <w:r w:rsidRPr="00D5072B">
              <w:rPr>
                <w:sz w:val="18"/>
                <w:lang w:val="fr-FR"/>
              </w:rPr>
              <w:t>2020</w:t>
            </w:r>
          </w:p>
        </w:tc>
        <w:tc>
          <w:tcPr>
            <w:tcW w:w="332" w:type="dxa"/>
            <w:shd w:val="clear" w:color="auto" w:fill="auto"/>
            <w:tcMar>
              <w:right w:w="28" w:type="dxa"/>
            </w:tcMar>
            <w:vAlign w:val="bottom"/>
          </w:tcPr>
          <w:p w14:paraId="0B3FFDB5" w14:textId="77777777" w:rsidR="0056155D" w:rsidRPr="00D5072B" w:rsidRDefault="0056155D" w:rsidP="004342CD">
            <w:pPr>
              <w:rPr>
                <w:sz w:val="18"/>
              </w:rPr>
            </w:pPr>
            <w:r w:rsidRPr="00D5072B">
              <w:rPr>
                <w:sz w:val="18"/>
                <w:lang w:val="fr-FR"/>
              </w:rPr>
              <w:t>1</w:t>
            </w:r>
          </w:p>
        </w:tc>
        <w:tc>
          <w:tcPr>
            <w:tcW w:w="332" w:type="dxa"/>
            <w:shd w:val="clear" w:color="auto" w:fill="auto"/>
            <w:tcMar>
              <w:right w:w="28" w:type="dxa"/>
            </w:tcMar>
            <w:vAlign w:val="bottom"/>
          </w:tcPr>
          <w:p w14:paraId="30F4C945" w14:textId="77777777" w:rsidR="0056155D" w:rsidRPr="00D5072B" w:rsidRDefault="0056155D" w:rsidP="004342CD">
            <w:pPr>
              <w:rPr>
                <w:sz w:val="18"/>
              </w:rPr>
            </w:pPr>
            <w:r w:rsidRPr="00D5072B">
              <w:rPr>
                <w:sz w:val="18"/>
              </w:rPr>
              <w:t>-</w:t>
            </w:r>
          </w:p>
        </w:tc>
        <w:tc>
          <w:tcPr>
            <w:tcW w:w="332" w:type="dxa"/>
            <w:shd w:val="clear" w:color="auto" w:fill="auto"/>
            <w:vAlign w:val="bottom"/>
          </w:tcPr>
          <w:p w14:paraId="39DA1E9A"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7FD4DF2B" w14:textId="77777777" w:rsidR="0056155D" w:rsidRPr="00D5072B" w:rsidRDefault="0056155D" w:rsidP="004342CD">
            <w:pPr>
              <w:rPr>
                <w:sz w:val="18"/>
              </w:rPr>
            </w:pPr>
            <w:r w:rsidRPr="00D5072B">
              <w:rPr>
                <w:sz w:val="18"/>
              </w:rPr>
              <w:t>-</w:t>
            </w:r>
          </w:p>
        </w:tc>
        <w:tc>
          <w:tcPr>
            <w:tcW w:w="332" w:type="dxa"/>
            <w:shd w:val="clear" w:color="auto" w:fill="auto"/>
            <w:vAlign w:val="bottom"/>
          </w:tcPr>
          <w:p w14:paraId="24828409" w14:textId="77777777" w:rsidR="0056155D" w:rsidRPr="00D5072B" w:rsidRDefault="0056155D" w:rsidP="004342CD">
            <w:pPr>
              <w:rPr>
                <w:sz w:val="18"/>
              </w:rPr>
            </w:pPr>
            <w:r w:rsidRPr="00D5072B">
              <w:rPr>
                <w:sz w:val="18"/>
                <w:lang w:val="fr-FR"/>
              </w:rPr>
              <w:t>1</w:t>
            </w:r>
          </w:p>
        </w:tc>
        <w:tc>
          <w:tcPr>
            <w:tcW w:w="332" w:type="dxa"/>
            <w:shd w:val="clear" w:color="auto" w:fill="auto"/>
            <w:tcMar>
              <w:right w:w="28" w:type="dxa"/>
            </w:tcMar>
            <w:vAlign w:val="bottom"/>
          </w:tcPr>
          <w:p w14:paraId="3E101A39" w14:textId="77777777" w:rsidR="0056155D" w:rsidRPr="00D5072B" w:rsidRDefault="0056155D" w:rsidP="004342CD">
            <w:pPr>
              <w:rPr>
                <w:sz w:val="18"/>
              </w:rPr>
            </w:pPr>
            <w:r w:rsidRPr="00D5072B">
              <w:rPr>
                <w:sz w:val="18"/>
                <w:lang w:val="fr-FR"/>
              </w:rPr>
              <w:t>1</w:t>
            </w:r>
          </w:p>
        </w:tc>
        <w:tc>
          <w:tcPr>
            <w:tcW w:w="333" w:type="dxa"/>
            <w:shd w:val="clear" w:color="auto" w:fill="auto"/>
            <w:tcMar>
              <w:right w:w="28" w:type="dxa"/>
            </w:tcMar>
            <w:vAlign w:val="bottom"/>
          </w:tcPr>
          <w:p w14:paraId="0ACAC517" w14:textId="77777777" w:rsidR="0056155D" w:rsidRPr="00D5072B" w:rsidRDefault="0056155D" w:rsidP="004342CD">
            <w:pPr>
              <w:rPr>
                <w:sz w:val="18"/>
              </w:rPr>
            </w:pPr>
            <w:r w:rsidRPr="00D5072B">
              <w:rPr>
                <w:sz w:val="18"/>
                <w:lang w:val="fr-FR"/>
              </w:rPr>
              <w:t>2</w:t>
            </w:r>
          </w:p>
        </w:tc>
        <w:tc>
          <w:tcPr>
            <w:tcW w:w="332" w:type="dxa"/>
            <w:shd w:val="clear" w:color="auto" w:fill="auto"/>
            <w:tcMar>
              <w:right w:w="28" w:type="dxa"/>
            </w:tcMar>
            <w:vAlign w:val="bottom"/>
          </w:tcPr>
          <w:p w14:paraId="1FF7C8AB"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7FD9FC45" w14:textId="77777777" w:rsidR="0056155D" w:rsidRPr="00D5072B" w:rsidRDefault="0056155D" w:rsidP="004342CD">
            <w:pPr>
              <w:rPr>
                <w:sz w:val="18"/>
              </w:rPr>
            </w:pPr>
            <w:r w:rsidRPr="00D5072B">
              <w:rPr>
                <w:sz w:val="18"/>
                <w:lang w:val="fr-FR"/>
              </w:rPr>
              <w:t>9</w:t>
            </w:r>
          </w:p>
        </w:tc>
        <w:tc>
          <w:tcPr>
            <w:tcW w:w="332" w:type="dxa"/>
            <w:shd w:val="clear" w:color="auto" w:fill="auto"/>
            <w:tcMar>
              <w:right w:w="28" w:type="dxa"/>
            </w:tcMar>
            <w:vAlign w:val="bottom"/>
          </w:tcPr>
          <w:p w14:paraId="68AFCD16" w14:textId="77777777" w:rsidR="0056155D" w:rsidRPr="00D5072B" w:rsidRDefault="0056155D" w:rsidP="004342CD">
            <w:pPr>
              <w:rPr>
                <w:sz w:val="18"/>
              </w:rPr>
            </w:pPr>
            <w:r w:rsidRPr="00D5072B">
              <w:rPr>
                <w:sz w:val="18"/>
                <w:lang w:val="fr-FR"/>
              </w:rPr>
              <w:t>103</w:t>
            </w:r>
          </w:p>
        </w:tc>
        <w:tc>
          <w:tcPr>
            <w:tcW w:w="332" w:type="dxa"/>
            <w:shd w:val="clear" w:color="auto" w:fill="auto"/>
            <w:tcMar>
              <w:right w:w="28" w:type="dxa"/>
            </w:tcMar>
            <w:vAlign w:val="bottom"/>
          </w:tcPr>
          <w:p w14:paraId="3B5BC618"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4ACB5F49" w14:textId="77777777" w:rsidR="0056155D" w:rsidRPr="00D5072B" w:rsidRDefault="0056155D" w:rsidP="004342CD">
            <w:pPr>
              <w:rPr>
                <w:sz w:val="18"/>
              </w:rPr>
            </w:pPr>
            <w:r w:rsidRPr="00D5072B">
              <w:rPr>
                <w:sz w:val="18"/>
              </w:rPr>
              <w:t>-</w:t>
            </w:r>
          </w:p>
        </w:tc>
        <w:tc>
          <w:tcPr>
            <w:tcW w:w="333" w:type="dxa"/>
            <w:shd w:val="clear" w:color="auto" w:fill="auto"/>
            <w:vAlign w:val="bottom"/>
          </w:tcPr>
          <w:p w14:paraId="771341D1" w14:textId="77777777" w:rsidR="0056155D" w:rsidRPr="00D5072B" w:rsidRDefault="0056155D" w:rsidP="004342CD">
            <w:pPr>
              <w:rPr>
                <w:sz w:val="18"/>
              </w:rPr>
            </w:pPr>
            <w:r w:rsidRPr="00D5072B">
              <w:rPr>
                <w:sz w:val="18"/>
                <w:lang w:val="fr-FR"/>
              </w:rPr>
              <w:t>1</w:t>
            </w:r>
          </w:p>
        </w:tc>
        <w:tc>
          <w:tcPr>
            <w:tcW w:w="332" w:type="dxa"/>
            <w:shd w:val="clear" w:color="auto" w:fill="auto"/>
            <w:tcMar>
              <w:right w:w="28" w:type="dxa"/>
            </w:tcMar>
            <w:vAlign w:val="bottom"/>
          </w:tcPr>
          <w:p w14:paraId="38D0E803"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416182F2" w14:textId="77777777" w:rsidR="0056155D" w:rsidRPr="00D5072B" w:rsidRDefault="0056155D" w:rsidP="004342CD">
            <w:pPr>
              <w:rPr>
                <w:sz w:val="18"/>
              </w:rPr>
            </w:pPr>
            <w:r w:rsidRPr="00D5072B">
              <w:rPr>
                <w:sz w:val="18"/>
                <w:lang w:val="fr-FR"/>
              </w:rPr>
              <w:t>57</w:t>
            </w:r>
          </w:p>
        </w:tc>
        <w:tc>
          <w:tcPr>
            <w:tcW w:w="332" w:type="dxa"/>
            <w:shd w:val="clear" w:color="auto" w:fill="auto"/>
            <w:tcMar>
              <w:right w:w="28" w:type="dxa"/>
            </w:tcMar>
            <w:vAlign w:val="bottom"/>
          </w:tcPr>
          <w:p w14:paraId="54E95F2C" w14:textId="77777777" w:rsidR="0056155D" w:rsidRPr="00D5072B" w:rsidRDefault="0056155D" w:rsidP="004342CD">
            <w:pPr>
              <w:rPr>
                <w:sz w:val="18"/>
              </w:rPr>
            </w:pPr>
            <w:r w:rsidRPr="00D5072B">
              <w:rPr>
                <w:sz w:val="18"/>
              </w:rPr>
              <w:t>-</w:t>
            </w:r>
          </w:p>
        </w:tc>
        <w:tc>
          <w:tcPr>
            <w:tcW w:w="332" w:type="dxa"/>
            <w:shd w:val="clear" w:color="auto" w:fill="auto"/>
            <w:vAlign w:val="bottom"/>
          </w:tcPr>
          <w:p w14:paraId="17F4EBFC" w14:textId="77777777" w:rsidR="0056155D" w:rsidRPr="00D5072B" w:rsidRDefault="0056155D" w:rsidP="004342CD">
            <w:pPr>
              <w:rPr>
                <w:sz w:val="18"/>
              </w:rPr>
            </w:pPr>
            <w:r w:rsidRPr="00D5072B">
              <w:rPr>
                <w:sz w:val="18"/>
                <w:lang w:val="fr-FR"/>
              </w:rPr>
              <w:t>1</w:t>
            </w:r>
          </w:p>
        </w:tc>
        <w:tc>
          <w:tcPr>
            <w:tcW w:w="332" w:type="dxa"/>
            <w:shd w:val="clear" w:color="auto" w:fill="auto"/>
            <w:vAlign w:val="bottom"/>
          </w:tcPr>
          <w:p w14:paraId="2A0DE396" w14:textId="77777777" w:rsidR="0056155D" w:rsidRPr="00D5072B" w:rsidRDefault="0056155D" w:rsidP="004342CD">
            <w:pPr>
              <w:rPr>
                <w:sz w:val="18"/>
              </w:rPr>
            </w:pPr>
            <w:r w:rsidRPr="00D5072B">
              <w:rPr>
                <w:sz w:val="18"/>
              </w:rPr>
              <w:t>-</w:t>
            </w:r>
          </w:p>
        </w:tc>
        <w:tc>
          <w:tcPr>
            <w:tcW w:w="332" w:type="dxa"/>
            <w:shd w:val="clear" w:color="auto" w:fill="auto"/>
            <w:vAlign w:val="bottom"/>
          </w:tcPr>
          <w:p w14:paraId="71E0BE71" w14:textId="77777777" w:rsidR="0056155D" w:rsidRPr="00D5072B" w:rsidRDefault="0056155D" w:rsidP="004342CD">
            <w:pPr>
              <w:rPr>
                <w:sz w:val="18"/>
              </w:rPr>
            </w:pPr>
            <w:r w:rsidRPr="00D5072B">
              <w:rPr>
                <w:sz w:val="18"/>
              </w:rPr>
              <w:t>-</w:t>
            </w:r>
          </w:p>
        </w:tc>
        <w:tc>
          <w:tcPr>
            <w:tcW w:w="333" w:type="dxa"/>
            <w:shd w:val="clear" w:color="auto" w:fill="auto"/>
            <w:vAlign w:val="bottom"/>
          </w:tcPr>
          <w:p w14:paraId="55F6E3CB" w14:textId="77777777" w:rsidR="0056155D" w:rsidRPr="00D5072B" w:rsidRDefault="0056155D" w:rsidP="004342CD">
            <w:pPr>
              <w:rPr>
                <w:sz w:val="18"/>
              </w:rPr>
            </w:pPr>
            <w:r w:rsidRPr="00D5072B">
              <w:rPr>
                <w:sz w:val="18"/>
                <w:lang w:val="fr-FR"/>
              </w:rPr>
              <w:t>14</w:t>
            </w:r>
          </w:p>
        </w:tc>
        <w:tc>
          <w:tcPr>
            <w:tcW w:w="332" w:type="dxa"/>
            <w:shd w:val="clear" w:color="auto" w:fill="auto"/>
            <w:tcMar>
              <w:right w:w="28" w:type="dxa"/>
            </w:tcMar>
            <w:vAlign w:val="bottom"/>
          </w:tcPr>
          <w:p w14:paraId="7B8DCE91" w14:textId="77777777" w:rsidR="0056155D" w:rsidRPr="00D5072B" w:rsidRDefault="0056155D" w:rsidP="004342CD">
            <w:pPr>
              <w:rPr>
                <w:sz w:val="18"/>
              </w:rPr>
            </w:pPr>
            <w:r w:rsidRPr="00D5072B">
              <w:rPr>
                <w:sz w:val="18"/>
              </w:rPr>
              <w:t>-</w:t>
            </w:r>
          </w:p>
        </w:tc>
        <w:tc>
          <w:tcPr>
            <w:tcW w:w="332" w:type="dxa"/>
            <w:shd w:val="clear" w:color="auto" w:fill="auto"/>
            <w:vAlign w:val="bottom"/>
          </w:tcPr>
          <w:p w14:paraId="0A3A7921" w14:textId="77777777" w:rsidR="0056155D" w:rsidRPr="00D5072B" w:rsidRDefault="0056155D" w:rsidP="004342CD">
            <w:pPr>
              <w:rPr>
                <w:sz w:val="18"/>
              </w:rPr>
            </w:pPr>
            <w:r w:rsidRPr="00D5072B">
              <w:rPr>
                <w:sz w:val="18"/>
                <w:lang w:val="fr-FR"/>
              </w:rPr>
              <w:t>1</w:t>
            </w:r>
          </w:p>
        </w:tc>
        <w:tc>
          <w:tcPr>
            <w:tcW w:w="332" w:type="dxa"/>
          </w:tcPr>
          <w:p w14:paraId="0045A28F" w14:textId="0DDBFAE3" w:rsidR="0056155D" w:rsidRPr="00D5072B" w:rsidRDefault="0056155D" w:rsidP="004342CD">
            <w:pPr>
              <w:rPr>
                <w:sz w:val="18"/>
                <w:lang w:val="fr-FR"/>
              </w:rPr>
            </w:pPr>
            <w:r>
              <w:rPr>
                <w:sz w:val="18"/>
                <w:lang w:val="fr-FR"/>
              </w:rPr>
              <w:t>-</w:t>
            </w:r>
          </w:p>
        </w:tc>
        <w:tc>
          <w:tcPr>
            <w:tcW w:w="332" w:type="dxa"/>
            <w:shd w:val="clear" w:color="auto" w:fill="auto"/>
            <w:tcMar>
              <w:right w:w="28" w:type="dxa"/>
            </w:tcMar>
            <w:vAlign w:val="bottom"/>
          </w:tcPr>
          <w:p w14:paraId="0A7A0AF0" w14:textId="77777777" w:rsidR="0056155D" w:rsidRPr="00D5072B" w:rsidRDefault="0056155D" w:rsidP="004342CD">
            <w:pPr>
              <w:rPr>
                <w:sz w:val="18"/>
              </w:rPr>
            </w:pPr>
            <w:r w:rsidRPr="00D5072B">
              <w:rPr>
                <w:sz w:val="18"/>
                <w:lang w:val="fr-FR"/>
              </w:rPr>
              <w:t>1</w:t>
            </w:r>
          </w:p>
        </w:tc>
        <w:tc>
          <w:tcPr>
            <w:tcW w:w="332" w:type="dxa"/>
            <w:shd w:val="clear" w:color="auto" w:fill="auto"/>
            <w:tcMar>
              <w:right w:w="28" w:type="dxa"/>
            </w:tcMar>
            <w:vAlign w:val="bottom"/>
          </w:tcPr>
          <w:p w14:paraId="07025B81" w14:textId="77777777" w:rsidR="0056155D" w:rsidRPr="00D5072B" w:rsidRDefault="0056155D" w:rsidP="004342CD">
            <w:pPr>
              <w:rPr>
                <w:sz w:val="18"/>
              </w:rPr>
            </w:pPr>
            <w:r w:rsidRPr="00D5072B">
              <w:rPr>
                <w:sz w:val="18"/>
              </w:rPr>
              <w:t>-</w:t>
            </w:r>
          </w:p>
        </w:tc>
        <w:tc>
          <w:tcPr>
            <w:tcW w:w="333" w:type="dxa"/>
          </w:tcPr>
          <w:p w14:paraId="007D1C34" w14:textId="4B34A06B" w:rsidR="0056155D" w:rsidRPr="00D5072B" w:rsidRDefault="0056155D" w:rsidP="004342CD">
            <w:pPr>
              <w:rPr>
                <w:sz w:val="18"/>
                <w:lang w:val="fr-FR"/>
              </w:rPr>
            </w:pPr>
            <w:r>
              <w:rPr>
                <w:sz w:val="18"/>
                <w:lang w:val="fr-FR"/>
              </w:rPr>
              <w:t>-</w:t>
            </w:r>
          </w:p>
        </w:tc>
        <w:tc>
          <w:tcPr>
            <w:tcW w:w="487" w:type="dxa"/>
            <w:shd w:val="clear" w:color="auto" w:fill="auto"/>
            <w:tcMar>
              <w:right w:w="28" w:type="dxa"/>
            </w:tcMar>
            <w:vAlign w:val="bottom"/>
          </w:tcPr>
          <w:p w14:paraId="5AAFB1E3" w14:textId="77777777" w:rsidR="0056155D" w:rsidRPr="00D5072B" w:rsidRDefault="0056155D" w:rsidP="00D31D08">
            <w:pPr>
              <w:jc w:val="right"/>
              <w:rPr>
                <w:sz w:val="18"/>
              </w:rPr>
            </w:pPr>
            <w:r w:rsidRPr="00D5072B">
              <w:rPr>
                <w:sz w:val="18"/>
                <w:lang w:val="fr-FR"/>
              </w:rPr>
              <w:t>192</w:t>
            </w:r>
          </w:p>
        </w:tc>
      </w:tr>
      <w:tr w:rsidR="0056155D" w:rsidRPr="00D5072B" w14:paraId="110A65F4" w14:textId="77777777" w:rsidTr="00D31D08">
        <w:trPr>
          <w:jc w:val="center"/>
        </w:trPr>
        <w:tc>
          <w:tcPr>
            <w:tcW w:w="514" w:type="dxa"/>
            <w:shd w:val="clear" w:color="auto" w:fill="auto"/>
          </w:tcPr>
          <w:p w14:paraId="698686F6" w14:textId="77777777" w:rsidR="0056155D" w:rsidRPr="00D5072B" w:rsidRDefault="0056155D" w:rsidP="004342CD">
            <w:pPr>
              <w:rPr>
                <w:sz w:val="18"/>
                <w:lang w:val="fr-FR"/>
              </w:rPr>
            </w:pPr>
            <w:r w:rsidRPr="00D5072B">
              <w:rPr>
                <w:sz w:val="18"/>
                <w:lang w:val="fr-FR"/>
              </w:rPr>
              <w:t>2021</w:t>
            </w:r>
          </w:p>
        </w:tc>
        <w:tc>
          <w:tcPr>
            <w:tcW w:w="332" w:type="dxa"/>
            <w:shd w:val="clear" w:color="auto" w:fill="auto"/>
            <w:tcMar>
              <w:right w:w="28" w:type="dxa"/>
            </w:tcMar>
            <w:vAlign w:val="bottom"/>
          </w:tcPr>
          <w:p w14:paraId="68F489EB" w14:textId="77777777" w:rsidR="0056155D" w:rsidRPr="00D5072B" w:rsidRDefault="0056155D" w:rsidP="004342CD">
            <w:pPr>
              <w:rPr>
                <w:sz w:val="18"/>
                <w:lang w:val="fr-FR"/>
              </w:rPr>
            </w:pPr>
            <w:r w:rsidRPr="00D5072B">
              <w:rPr>
                <w:sz w:val="18"/>
              </w:rPr>
              <w:t>-</w:t>
            </w:r>
          </w:p>
        </w:tc>
        <w:tc>
          <w:tcPr>
            <w:tcW w:w="332" w:type="dxa"/>
            <w:shd w:val="clear" w:color="auto" w:fill="auto"/>
            <w:tcMar>
              <w:right w:w="28" w:type="dxa"/>
            </w:tcMar>
            <w:vAlign w:val="bottom"/>
          </w:tcPr>
          <w:p w14:paraId="085BF48F" w14:textId="77777777" w:rsidR="0056155D" w:rsidRPr="00D5072B" w:rsidRDefault="0056155D" w:rsidP="004342CD">
            <w:pPr>
              <w:rPr>
                <w:sz w:val="18"/>
              </w:rPr>
            </w:pPr>
            <w:r w:rsidRPr="00D5072B">
              <w:rPr>
                <w:sz w:val="18"/>
              </w:rPr>
              <w:t>-</w:t>
            </w:r>
          </w:p>
        </w:tc>
        <w:tc>
          <w:tcPr>
            <w:tcW w:w="332" w:type="dxa"/>
            <w:shd w:val="clear" w:color="auto" w:fill="auto"/>
            <w:vAlign w:val="bottom"/>
          </w:tcPr>
          <w:p w14:paraId="4AC1D2E9"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08C520FF" w14:textId="77777777" w:rsidR="0056155D" w:rsidRPr="00D5072B" w:rsidRDefault="0056155D" w:rsidP="004342CD">
            <w:pPr>
              <w:rPr>
                <w:sz w:val="18"/>
              </w:rPr>
            </w:pPr>
            <w:r w:rsidRPr="00D5072B">
              <w:rPr>
                <w:sz w:val="18"/>
              </w:rPr>
              <w:t>-</w:t>
            </w:r>
          </w:p>
        </w:tc>
        <w:tc>
          <w:tcPr>
            <w:tcW w:w="332" w:type="dxa"/>
            <w:shd w:val="clear" w:color="auto" w:fill="auto"/>
            <w:vAlign w:val="bottom"/>
          </w:tcPr>
          <w:p w14:paraId="0D8F7CC7" w14:textId="77777777" w:rsidR="0056155D" w:rsidRPr="00D5072B" w:rsidRDefault="0056155D" w:rsidP="004342CD">
            <w:pPr>
              <w:rPr>
                <w:sz w:val="18"/>
                <w:lang w:val="fr-FR"/>
              </w:rPr>
            </w:pPr>
            <w:r w:rsidRPr="00D5072B">
              <w:rPr>
                <w:sz w:val="18"/>
              </w:rPr>
              <w:t>-</w:t>
            </w:r>
          </w:p>
        </w:tc>
        <w:tc>
          <w:tcPr>
            <w:tcW w:w="332" w:type="dxa"/>
            <w:shd w:val="clear" w:color="auto" w:fill="auto"/>
            <w:tcMar>
              <w:right w:w="28" w:type="dxa"/>
            </w:tcMar>
            <w:vAlign w:val="bottom"/>
          </w:tcPr>
          <w:p w14:paraId="54B2A33A" w14:textId="77777777" w:rsidR="0056155D" w:rsidRPr="00D5072B" w:rsidRDefault="0056155D" w:rsidP="004342CD">
            <w:pPr>
              <w:rPr>
                <w:sz w:val="18"/>
                <w:lang w:val="fr-FR"/>
              </w:rPr>
            </w:pPr>
            <w:r w:rsidRPr="00D5072B">
              <w:rPr>
                <w:sz w:val="18"/>
              </w:rPr>
              <w:t>-</w:t>
            </w:r>
          </w:p>
        </w:tc>
        <w:tc>
          <w:tcPr>
            <w:tcW w:w="333" w:type="dxa"/>
            <w:shd w:val="clear" w:color="auto" w:fill="auto"/>
            <w:tcMar>
              <w:right w:w="28" w:type="dxa"/>
            </w:tcMar>
            <w:vAlign w:val="bottom"/>
          </w:tcPr>
          <w:p w14:paraId="642CC61A" w14:textId="77777777" w:rsidR="0056155D" w:rsidRPr="00D5072B" w:rsidRDefault="0056155D" w:rsidP="004342CD">
            <w:pPr>
              <w:rPr>
                <w:sz w:val="18"/>
                <w:lang w:val="fr-FR"/>
              </w:rPr>
            </w:pPr>
            <w:r w:rsidRPr="00D5072B">
              <w:rPr>
                <w:sz w:val="18"/>
                <w:lang w:val="fr-FR"/>
              </w:rPr>
              <w:t>153</w:t>
            </w:r>
          </w:p>
        </w:tc>
        <w:tc>
          <w:tcPr>
            <w:tcW w:w="332" w:type="dxa"/>
            <w:shd w:val="clear" w:color="auto" w:fill="auto"/>
            <w:tcMar>
              <w:right w:w="28" w:type="dxa"/>
            </w:tcMar>
            <w:vAlign w:val="bottom"/>
          </w:tcPr>
          <w:p w14:paraId="24B8D213" w14:textId="77777777" w:rsidR="0056155D" w:rsidRPr="00D5072B" w:rsidRDefault="0056155D" w:rsidP="004342CD">
            <w:pPr>
              <w:rPr>
                <w:sz w:val="18"/>
              </w:rPr>
            </w:pPr>
            <w:r w:rsidRPr="00D5072B">
              <w:rPr>
                <w:sz w:val="18"/>
                <w:lang w:val="fr-FR"/>
              </w:rPr>
              <w:t>188</w:t>
            </w:r>
          </w:p>
        </w:tc>
        <w:tc>
          <w:tcPr>
            <w:tcW w:w="332" w:type="dxa"/>
            <w:shd w:val="clear" w:color="auto" w:fill="auto"/>
            <w:tcMar>
              <w:right w:w="28" w:type="dxa"/>
            </w:tcMar>
            <w:vAlign w:val="bottom"/>
          </w:tcPr>
          <w:p w14:paraId="615FFBB1" w14:textId="77777777" w:rsidR="0056155D" w:rsidRPr="00D5072B" w:rsidRDefault="0056155D" w:rsidP="004342CD">
            <w:pPr>
              <w:rPr>
                <w:sz w:val="18"/>
                <w:lang w:val="fr-FR"/>
              </w:rPr>
            </w:pPr>
            <w:r w:rsidRPr="00D5072B">
              <w:rPr>
                <w:sz w:val="18"/>
                <w:lang w:val="fr-FR"/>
              </w:rPr>
              <w:t>2</w:t>
            </w:r>
          </w:p>
        </w:tc>
        <w:tc>
          <w:tcPr>
            <w:tcW w:w="332" w:type="dxa"/>
            <w:shd w:val="clear" w:color="auto" w:fill="auto"/>
            <w:tcMar>
              <w:right w:w="28" w:type="dxa"/>
            </w:tcMar>
            <w:vAlign w:val="bottom"/>
          </w:tcPr>
          <w:p w14:paraId="3A479882" w14:textId="77777777" w:rsidR="0056155D" w:rsidRPr="00D5072B" w:rsidRDefault="0056155D" w:rsidP="004342CD">
            <w:pPr>
              <w:rPr>
                <w:sz w:val="18"/>
                <w:lang w:val="fr-FR"/>
              </w:rPr>
            </w:pPr>
            <w:r w:rsidRPr="00D5072B">
              <w:rPr>
                <w:sz w:val="18"/>
                <w:lang w:val="fr-FR"/>
              </w:rPr>
              <w:t>41</w:t>
            </w:r>
          </w:p>
        </w:tc>
        <w:tc>
          <w:tcPr>
            <w:tcW w:w="332" w:type="dxa"/>
            <w:shd w:val="clear" w:color="auto" w:fill="auto"/>
            <w:tcMar>
              <w:right w:w="28" w:type="dxa"/>
            </w:tcMar>
            <w:vAlign w:val="bottom"/>
          </w:tcPr>
          <w:p w14:paraId="67B27995"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44EF3879" w14:textId="77777777" w:rsidR="0056155D" w:rsidRPr="00D5072B" w:rsidRDefault="0056155D" w:rsidP="004342CD">
            <w:pPr>
              <w:rPr>
                <w:sz w:val="18"/>
              </w:rPr>
            </w:pPr>
            <w:r w:rsidRPr="00D5072B">
              <w:rPr>
                <w:sz w:val="18"/>
              </w:rPr>
              <w:t>-</w:t>
            </w:r>
          </w:p>
        </w:tc>
        <w:tc>
          <w:tcPr>
            <w:tcW w:w="333" w:type="dxa"/>
            <w:shd w:val="clear" w:color="auto" w:fill="auto"/>
            <w:vAlign w:val="bottom"/>
          </w:tcPr>
          <w:p w14:paraId="285650A7" w14:textId="77777777" w:rsidR="0056155D" w:rsidRPr="00D5072B" w:rsidRDefault="0056155D" w:rsidP="004342CD">
            <w:pPr>
              <w:rPr>
                <w:sz w:val="18"/>
                <w:lang w:val="fr-FR"/>
              </w:rPr>
            </w:pPr>
            <w:r w:rsidRPr="00D5072B">
              <w:rPr>
                <w:sz w:val="18"/>
                <w:lang w:val="fr-FR"/>
              </w:rPr>
              <w:t>11</w:t>
            </w:r>
          </w:p>
        </w:tc>
        <w:tc>
          <w:tcPr>
            <w:tcW w:w="332" w:type="dxa"/>
            <w:shd w:val="clear" w:color="auto" w:fill="auto"/>
            <w:tcMar>
              <w:right w:w="28" w:type="dxa"/>
            </w:tcMar>
            <w:vAlign w:val="bottom"/>
          </w:tcPr>
          <w:p w14:paraId="1260D037" w14:textId="77777777" w:rsidR="0056155D" w:rsidRPr="00D5072B" w:rsidRDefault="0056155D" w:rsidP="004342CD">
            <w:pPr>
              <w:rPr>
                <w:sz w:val="18"/>
              </w:rPr>
            </w:pPr>
            <w:r w:rsidRPr="00D5072B">
              <w:rPr>
                <w:sz w:val="18"/>
              </w:rPr>
              <w:t>-</w:t>
            </w:r>
          </w:p>
        </w:tc>
        <w:tc>
          <w:tcPr>
            <w:tcW w:w="332" w:type="dxa"/>
            <w:shd w:val="clear" w:color="auto" w:fill="auto"/>
            <w:tcMar>
              <w:right w:w="28" w:type="dxa"/>
            </w:tcMar>
            <w:vAlign w:val="bottom"/>
          </w:tcPr>
          <w:p w14:paraId="272094A4" w14:textId="77777777" w:rsidR="0056155D" w:rsidRPr="00D5072B" w:rsidRDefault="0056155D" w:rsidP="004342CD">
            <w:pPr>
              <w:rPr>
                <w:sz w:val="18"/>
                <w:lang w:val="fr-FR"/>
              </w:rPr>
            </w:pPr>
            <w:r>
              <w:rPr>
                <w:sz w:val="18"/>
                <w:lang w:val="fr-FR"/>
              </w:rPr>
              <w:t>60</w:t>
            </w:r>
          </w:p>
        </w:tc>
        <w:tc>
          <w:tcPr>
            <w:tcW w:w="332" w:type="dxa"/>
            <w:shd w:val="clear" w:color="auto" w:fill="auto"/>
            <w:tcMar>
              <w:right w:w="28" w:type="dxa"/>
            </w:tcMar>
            <w:vAlign w:val="bottom"/>
          </w:tcPr>
          <w:p w14:paraId="27F31612" w14:textId="77777777" w:rsidR="0056155D" w:rsidRPr="00D5072B" w:rsidRDefault="0056155D" w:rsidP="004342CD">
            <w:pPr>
              <w:rPr>
                <w:sz w:val="18"/>
              </w:rPr>
            </w:pPr>
            <w:r w:rsidRPr="00D5072B">
              <w:rPr>
                <w:sz w:val="18"/>
                <w:lang w:val="fr-FR"/>
              </w:rPr>
              <w:t>2</w:t>
            </w:r>
          </w:p>
        </w:tc>
        <w:tc>
          <w:tcPr>
            <w:tcW w:w="332" w:type="dxa"/>
            <w:shd w:val="clear" w:color="auto" w:fill="auto"/>
            <w:vAlign w:val="bottom"/>
          </w:tcPr>
          <w:p w14:paraId="33A276BF" w14:textId="77777777" w:rsidR="0056155D" w:rsidRPr="00D5072B" w:rsidRDefault="0056155D" w:rsidP="004342CD">
            <w:pPr>
              <w:rPr>
                <w:sz w:val="18"/>
                <w:lang w:val="fr-FR"/>
              </w:rPr>
            </w:pPr>
            <w:r w:rsidRPr="00D5072B">
              <w:rPr>
                <w:sz w:val="18"/>
              </w:rPr>
              <w:t>-</w:t>
            </w:r>
          </w:p>
        </w:tc>
        <w:tc>
          <w:tcPr>
            <w:tcW w:w="332" w:type="dxa"/>
            <w:shd w:val="clear" w:color="auto" w:fill="auto"/>
            <w:vAlign w:val="bottom"/>
          </w:tcPr>
          <w:p w14:paraId="7AB25ECA" w14:textId="77777777" w:rsidR="0056155D" w:rsidRPr="00D5072B" w:rsidRDefault="0056155D" w:rsidP="004342CD">
            <w:pPr>
              <w:rPr>
                <w:sz w:val="18"/>
              </w:rPr>
            </w:pPr>
            <w:r w:rsidRPr="00D5072B">
              <w:rPr>
                <w:sz w:val="18"/>
                <w:lang w:val="fr-FR"/>
              </w:rPr>
              <w:t>1</w:t>
            </w:r>
          </w:p>
        </w:tc>
        <w:tc>
          <w:tcPr>
            <w:tcW w:w="332" w:type="dxa"/>
            <w:shd w:val="clear" w:color="auto" w:fill="auto"/>
            <w:vAlign w:val="bottom"/>
          </w:tcPr>
          <w:p w14:paraId="27EB70AF" w14:textId="77777777" w:rsidR="0056155D" w:rsidRPr="00D5072B" w:rsidRDefault="0056155D" w:rsidP="004342CD">
            <w:pPr>
              <w:rPr>
                <w:sz w:val="18"/>
              </w:rPr>
            </w:pPr>
            <w:r w:rsidRPr="00D5072B">
              <w:rPr>
                <w:sz w:val="18"/>
                <w:lang w:val="fr-FR"/>
              </w:rPr>
              <w:t>1</w:t>
            </w:r>
          </w:p>
        </w:tc>
        <w:tc>
          <w:tcPr>
            <w:tcW w:w="333" w:type="dxa"/>
            <w:shd w:val="clear" w:color="auto" w:fill="auto"/>
            <w:vAlign w:val="bottom"/>
          </w:tcPr>
          <w:p w14:paraId="0E4EA273" w14:textId="77777777" w:rsidR="0056155D" w:rsidRPr="00D5072B" w:rsidRDefault="0056155D" w:rsidP="004342CD">
            <w:pPr>
              <w:rPr>
                <w:sz w:val="18"/>
                <w:lang w:val="fr-FR"/>
              </w:rPr>
            </w:pPr>
            <w:r w:rsidRPr="00D5072B">
              <w:rPr>
                <w:sz w:val="18"/>
              </w:rPr>
              <w:t>-</w:t>
            </w:r>
          </w:p>
        </w:tc>
        <w:tc>
          <w:tcPr>
            <w:tcW w:w="332" w:type="dxa"/>
            <w:shd w:val="clear" w:color="auto" w:fill="auto"/>
            <w:tcMar>
              <w:right w:w="28" w:type="dxa"/>
            </w:tcMar>
            <w:vAlign w:val="bottom"/>
          </w:tcPr>
          <w:p w14:paraId="79BAC414" w14:textId="77777777" w:rsidR="0056155D" w:rsidRPr="00D5072B" w:rsidRDefault="0056155D" w:rsidP="004342CD">
            <w:pPr>
              <w:rPr>
                <w:sz w:val="18"/>
              </w:rPr>
            </w:pPr>
            <w:r w:rsidRPr="00D5072B">
              <w:rPr>
                <w:sz w:val="18"/>
              </w:rPr>
              <w:t>-</w:t>
            </w:r>
          </w:p>
        </w:tc>
        <w:tc>
          <w:tcPr>
            <w:tcW w:w="332" w:type="dxa"/>
            <w:shd w:val="clear" w:color="auto" w:fill="auto"/>
            <w:vAlign w:val="bottom"/>
          </w:tcPr>
          <w:p w14:paraId="0D013D36" w14:textId="77777777" w:rsidR="0056155D" w:rsidRPr="00D5072B" w:rsidRDefault="0056155D" w:rsidP="004342CD">
            <w:pPr>
              <w:rPr>
                <w:sz w:val="18"/>
                <w:lang w:val="fr-FR"/>
              </w:rPr>
            </w:pPr>
            <w:r w:rsidRPr="00D5072B">
              <w:rPr>
                <w:sz w:val="18"/>
              </w:rPr>
              <w:t>-</w:t>
            </w:r>
          </w:p>
        </w:tc>
        <w:tc>
          <w:tcPr>
            <w:tcW w:w="332" w:type="dxa"/>
          </w:tcPr>
          <w:p w14:paraId="03960388" w14:textId="063EDF4D" w:rsidR="0056155D" w:rsidRDefault="0056155D" w:rsidP="004342CD">
            <w:pPr>
              <w:rPr>
                <w:sz w:val="18"/>
                <w:lang w:val="fr-FR"/>
              </w:rPr>
            </w:pPr>
            <w:r>
              <w:rPr>
                <w:sz w:val="18"/>
              </w:rPr>
              <w:t>-</w:t>
            </w:r>
          </w:p>
        </w:tc>
        <w:tc>
          <w:tcPr>
            <w:tcW w:w="332" w:type="dxa"/>
            <w:shd w:val="clear" w:color="auto" w:fill="auto"/>
            <w:tcMar>
              <w:right w:w="28" w:type="dxa"/>
            </w:tcMar>
            <w:vAlign w:val="bottom"/>
          </w:tcPr>
          <w:p w14:paraId="2D1233C0" w14:textId="77777777" w:rsidR="0056155D" w:rsidRPr="00D5072B" w:rsidRDefault="0056155D" w:rsidP="004342CD">
            <w:pPr>
              <w:rPr>
                <w:sz w:val="18"/>
                <w:lang w:val="fr-FR"/>
              </w:rPr>
            </w:pPr>
            <w:r w:rsidRPr="00D5072B">
              <w:rPr>
                <w:sz w:val="18"/>
              </w:rPr>
              <w:t>-</w:t>
            </w:r>
          </w:p>
        </w:tc>
        <w:tc>
          <w:tcPr>
            <w:tcW w:w="332" w:type="dxa"/>
            <w:shd w:val="clear" w:color="auto" w:fill="auto"/>
            <w:tcMar>
              <w:right w:w="28" w:type="dxa"/>
            </w:tcMar>
            <w:vAlign w:val="bottom"/>
          </w:tcPr>
          <w:p w14:paraId="2E582132" w14:textId="77777777" w:rsidR="0056155D" w:rsidRPr="00D5072B" w:rsidRDefault="0056155D" w:rsidP="004342CD">
            <w:pPr>
              <w:rPr>
                <w:sz w:val="18"/>
              </w:rPr>
            </w:pPr>
            <w:r w:rsidRPr="00D5072B">
              <w:rPr>
                <w:sz w:val="18"/>
              </w:rPr>
              <w:t>-</w:t>
            </w:r>
          </w:p>
        </w:tc>
        <w:tc>
          <w:tcPr>
            <w:tcW w:w="333" w:type="dxa"/>
          </w:tcPr>
          <w:p w14:paraId="05FE49D8" w14:textId="3CFB0D6D" w:rsidR="0056155D" w:rsidRDefault="0056155D" w:rsidP="004342CD">
            <w:pPr>
              <w:rPr>
                <w:sz w:val="18"/>
                <w:lang w:val="fr-FR"/>
              </w:rPr>
            </w:pPr>
            <w:r>
              <w:rPr>
                <w:sz w:val="18"/>
                <w:lang w:val="fr-FR"/>
              </w:rPr>
              <w:t>-</w:t>
            </w:r>
          </w:p>
        </w:tc>
        <w:tc>
          <w:tcPr>
            <w:tcW w:w="487" w:type="dxa"/>
            <w:shd w:val="clear" w:color="auto" w:fill="auto"/>
            <w:tcMar>
              <w:right w:w="28" w:type="dxa"/>
            </w:tcMar>
            <w:vAlign w:val="bottom"/>
          </w:tcPr>
          <w:p w14:paraId="07638C4F" w14:textId="77777777" w:rsidR="0056155D" w:rsidRPr="00D5072B" w:rsidRDefault="0056155D" w:rsidP="00D31D08">
            <w:pPr>
              <w:jc w:val="right"/>
              <w:rPr>
                <w:sz w:val="18"/>
                <w:lang w:val="fr-FR"/>
              </w:rPr>
            </w:pPr>
            <w:r w:rsidRPr="00D5072B">
              <w:rPr>
                <w:sz w:val="18"/>
                <w:lang w:val="fr-FR"/>
              </w:rPr>
              <w:t>45</w:t>
            </w:r>
            <w:r>
              <w:rPr>
                <w:sz w:val="18"/>
                <w:lang w:val="fr-FR"/>
              </w:rPr>
              <w:t>9</w:t>
            </w:r>
          </w:p>
        </w:tc>
      </w:tr>
      <w:tr w:rsidR="0056155D" w:rsidRPr="00D5072B" w14:paraId="1DFD6B02" w14:textId="77777777" w:rsidTr="00D31D08">
        <w:trPr>
          <w:trHeight w:val="257"/>
          <w:jc w:val="center"/>
        </w:trPr>
        <w:tc>
          <w:tcPr>
            <w:tcW w:w="514" w:type="dxa"/>
            <w:tcBorders>
              <w:bottom w:val="single" w:sz="4" w:space="0" w:color="auto"/>
            </w:tcBorders>
            <w:shd w:val="clear" w:color="auto" w:fill="auto"/>
          </w:tcPr>
          <w:p w14:paraId="56F5FE68" w14:textId="77777777" w:rsidR="0056155D" w:rsidRPr="004A3E82" w:rsidRDefault="0056155D" w:rsidP="004342CD">
            <w:pPr>
              <w:rPr>
                <w:sz w:val="18"/>
                <w:lang w:val="fr-FR"/>
              </w:rPr>
            </w:pPr>
            <w:r w:rsidRPr="00D5072B">
              <w:rPr>
                <w:sz w:val="18"/>
                <w:lang w:val="fr-FR"/>
              </w:rPr>
              <w:t>202</w:t>
            </w:r>
            <w:r>
              <w:rPr>
                <w:sz w:val="18"/>
                <w:lang w:val="fr-FR"/>
              </w:rPr>
              <w:t>2</w:t>
            </w:r>
            <w:r w:rsidRPr="004A3E82">
              <w:rPr>
                <w:i/>
                <w:iCs/>
                <w:sz w:val="18"/>
                <w:vertAlign w:val="superscript"/>
                <w:lang w:val="fr-FR"/>
              </w:rPr>
              <w:t>a</w:t>
            </w:r>
          </w:p>
        </w:tc>
        <w:tc>
          <w:tcPr>
            <w:tcW w:w="332" w:type="dxa"/>
            <w:tcBorders>
              <w:bottom w:val="single" w:sz="4" w:space="0" w:color="auto"/>
            </w:tcBorders>
            <w:shd w:val="clear" w:color="auto" w:fill="auto"/>
            <w:tcMar>
              <w:right w:w="28" w:type="dxa"/>
            </w:tcMar>
            <w:vAlign w:val="bottom"/>
          </w:tcPr>
          <w:p w14:paraId="362DC189" w14:textId="77777777" w:rsidR="0056155D" w:rsidRPr="00D5072B" w:rsidRDefault="0056155D" w:rsidP="004342CD">
            <w:pPr>
              <w:rPr>
                <w:sz w:val="18"/>
              </w:rPr>
            </w:pPr>
            <w:r w:rsidRPr="00D5072B">
              <w:rPr>
                <w:sz w:val="18"/>
              </w:rPr>
              <w:t>-</w:t>
            </w:r>
          </w:p>
        </w:tc>
        <w:tc>
          <w:tcPr>
            <w:tcW w:w="332" w:type="dxa"/>
            <w:tcBorders>
              <w:bottom w:val="single" w:sz="4" w:space="0" w:color="auto"/>
            </w:tcBorders>
            <w:shd w:val="clear" w:color="auto" w:fill="auto"/>
            <w:tcMar>
              <w:right w:w="28" w:type="dxa"/>
            </w:tcMar>
            <w:vAlign w:val="bottom"/>
          </w:tcPr>
          <w:p w14:paraId="146671E0" w14:textId="77777777" w:rsidR="0056155D" w:rsidRPr="00D5072B" w:rsidRDefault="0056155D" w:rsidP="004342CD">
            <w:pPr>
              <w:rPr>
                <w:sz w:val="18"/>
              </w:rPr>
            </w:pPr>
            <w:r w:rsidRPr="00D5072B">
              <w:rPr>
                <w:sz w:val="18"/>
              </w:rPr>
              <w:t>-</w:t>
            </w:r>
          </w:p>
        </w:tc>
        <w:tc>
          <w:tcPr>
            <w:tcW w:w="332" w:type="dxa"/>
            <w:tcBorders>
              <w:bottom w:val="single" w:sz="4" w:space="0" w:color="auto"/>
            </w:tcBorders>
            <w:shd w:val="clear" w:color="auto" w:fill="auto"/>
            <w:vAlign w:val="bottom"/>
          </w:tcPr>
          <w:p w14:paraId="392B4E54" w14:textId="77777777" w:rsidR="0056155D" w:rsidRPr="00D5072B" w:rsidRDefault="0056155D" w:rsidP="004342CD">
            <w:pPr>
              <w:rPr>
                <w:sz w:val="18"/>
              </w:rPr>
            </w:pPr>
            <w:r w:rsidRPr="00D5072B">
              <w:rPr>
                <w:sz w:val="18"/>
              </w:rPr>
              <w:t>-</w:t>
            </w:r>
          </w:p>
        </w:tc>
        <w:tc>
          <w:tcPr>
            <w:tcW w:w="332" w:type="dxa"/>
            <w:tcBorders>
              <w:bottom w:val="single" w:sz="4" w:space="0" w:color="auto"/>
            </w:tcBorders>
            <w:shd w:val="clear" w:color="auto" w:fill="auto"/>
            <w:tcMar>
              <w:right w:w="28" w:type="dxa"/>
            </w:tcMar>
            <w:vAlign w:val="bottom"/>
          </w:tcPr>
          <w:p w14:paraId="4D68CFF2" w14:textId="77777777" w:rsidR="0056155D" w:rsidRPr="00D5072B" w:rsidRDefault="0056155D" w:rsidP="004342CD">
            <w:pPr>
              <w:rPr>
                <w:sz w:val="18"/>
              </w:rPr>
            </w:pPr>
            <w:r w:rsidRPr="00D5072B">
              <w:rPr>
                <w:sz w:val="18"/>
              </w:rPr>
              <w:t>-</w:t>
            </w:r>
          </w:p>
        </w:tc>
        <w:tc>
          <w:tcPr>
            <w:tcW w:w="332" w:type="dxa"/>
            <w:tcBorders>
              <w:bottom w:val="single" w:sz="4" w:space="0" w:color="auto"/>
            </w:tcBorders>
            <w:shd w:val="clear" w:color="auto" w:fill="auto"/>
            <w:vAlign w:val="bottom"/>
          </w:tcPr>
          <w:p w14:paraId="48FE522D" w14:textId="77777777" w:rsidR="0056155D" w:rsidRPr="00D5072B" w:rsidRDefault="0056155D" w:rsidP="004342CD">
            <w:pPr>
              <w:rPr>
                <w:sz w:val="18"/>
              </w:rPr>
            </w:pPr>
            <w:r w:rsidRPr="00D5072B">
              <w:rPr>
                <w:sz w:val="18"/>
              </w:rPr>
              <w:t>-</w:t>
            </w:r>
          </w:p>
        </w:tc>
        <w:tc>
          <w:tcPr>
            <w:tcW w:w="332" w:type="dxa"/>
            <w:tcBorders>
              <w:bottom w:val="single" w:sz="4" w:space="0" w:color="auto"/>
            </w:tcBorders>
            <w:shd w:val="clear" w:color="auto" w:fill="auto"/>
            <w:tcMar>
              <w:right w:w="28" w:type="dxa"/>
            </w:tcMar>
            <w:vAlign w:val="bottom"/>
          </w:tcPr>
          <w:p w14:paraId="5FA36B54" w14:textId="77777777" w:rsidR="0056155D" w:rsidRPr="00D5072B" w:rsidRDefault="0056155D" w:rsidP="004342CD">
            <w:pPr>
              <w:rPr>
                <w:sz w:val="18"/>
              </w:rPr>
            </w:pPr>
            <w:r w:rsidRPr="00D5072B">
              <w:rPr>
                <w:sz w:val="18"/>
              </w:rPr>
              <w:t>-</w:t>
            </w:r>
          </w:p>
        </w:tc>
        <w:tc>
          <w:tcPr>
            <w:tcW w:w="333" w:type="dxa"/>
            <w:tcBorders>
              <w:bottom w:val="single" w:sz="4" w:space="0" w:color="auto"/>
            </w:tcBorders>
            <w:shd w:val="clear" w:color="auto" w:fill="auto"/>
            <w:tcMar>
              <w:right w:w="28" w:type="dxa"/>
            </w:tcMar>
            <w:vAlign w:val="bottom"/>
          </w:tcPr>
          <w:p w14:paraId="1B594D56" w14:textId="77777777" w:rsidR="0056155D" w:rsidRPr="00D5072B" w:rsidRDefault="0056155D" w:rsidP="004342CD">
            <w:pPr>
              <w:rPr>
                <w:sz w:val="18"/>
              </w:rPr>
            </w:pPr>
            <w:r>
              <w:rPr>
                <w:sz w:val="18"/>
                <w:lang w:val="fr-FR"/>
              </w:rPr>
              <w:t>-</w:t>
            </w:r>
          </w:p>
        </w:tc>
        <w:tc>
          <w:tcPr>
            <w:tcW w:w="332" w:type="dxa"/>
            <w:tcBorders>
              <w:bottom w:val="single" w:sz="4" w:space="0" w:color="auto"/>
            </w:tcBorders>
            <w:shd w:val="clear" w:color="auto" w:fill="auto"/>
            <w:tcMar>
              <w:right w:w="28" w:type="dxa"/>
            </w:tcMar>
            <w:vAlign w:val="bottom"/>
          </w:tcPr>
          <w:p w14:paraId="4BF88B39" w14:textId="77777777" w:rsidR="0056155D" w:rsidRPr="00D5072B" w:rsidRDefault="0056155D" w:rsidP="004342CD">
            <w:pPr>
              <w:rPr>
                <w:sz w:val="18"/>
              </w:rPr>
            </w:pPr>
            <w:r>
              <w:rPr>
                <w:sz w:val="18"/>
                <w:lang w:val="fr-FR"/>
              </w:rPr>
              <w:t>-</w:t>
            </w:r>
          </w:p>
        </w:tc>
        <w:tc>
          <w:tcPr>
            <w:tcW w:w="332" w:type="dxa"/>
            <w:tcBorders>
              <w:bottom w:val="single" w:sz="4" w:space="0" w:color="auto"/>
            </w:tcBorders>
            <w:shd w:val="clear" w:color="auto" w:fill="auto"/>
            <w:tcMar>
              <w:right w:w="28" w:type="dxa"/>
            </w:tcMar>
            <w:vAlign w:val="bottom"/>
          </w:tcPr>
          <w:p w14:paraId="1901DF47" w14:textId="77777777" w:rsidR="0056155D" w:rsidRPr="00D5072B" w:rsidRDefault="0056155D" w:rsidP="004342CD">
            <w:pPr>
              <w:rPr>
                <w:sz w:val="18"/>
              </w:rPr>
            </w:pPr>
            <w:r>
              <w:rPr>
                <w:sz w:val="18"/>
                <w:lang w:val="fr-FR"/>
              </w:rPr>
              <w:t>-</w:t>
            </w:r>
          </w:p>
        </w:tc>
        <w:tc>
          <w:tcPr>
            <w:tcW w:w="332" w:type="dxa"/>
            <w:tcBorders>
              <w:bottom w:val="single" w:sz="4" w:space="0" w:color="auto"/>
            </w:tcBorders>
            <w:shd w:val="clear" w:color="auto" w:fill="auto"/>
            <w:tcMar>
              <w:right w:w="28" w:type="dxa"/>
            </w:tcMar>
            <w:vAlign w:val="bottom"/>
          </w:tcPr>
          <w:p w14:paraId="77DF6AE6" w14:textId="77777777" w:rsidR="0056155D" w:rsidRPr="00D5072B" w:rsidRDefault="0056155D" w:rsidP="004342CD">
            <w:pPr>
              <w:rPr>
                <w:sz w:val="18"/>
              </w:rPr>
            </w:pPr>
            <w:r>
              <w:rPr>
                <w:sz w:val="18"/>
                <w:lang w:val="fr-FR"/>
              </w:rPr>
              <w:t>20</w:t>
            </w:r>
          </w:p>
        </w:tc>
        <w:tc>
          <w:tcPr>
            <w:tcW w:w="332" w:type="dxa"/>
            <w:tcBorders>
              <w:bottom w:val="single" w:sz="4" w:space="0" w:color="auto"/>
            </w:tcBorders>
            <w:shd w:val="clear" w:color="auto" w:fill="auto"/>
            <w:tcMar>
              <w:right w:w="28" w:type="dxa"/>
            </w:tcMar>
            <w:vAlign w:val="bottom"/>
          </w:tcPr>
          <w:p w14:paraId="5114FE07" w14:textId="77777777" w:rsidR="0056155D" w:rsidRPr="00D5072B" w:rsidRDefault="0056155D" w:rsidP="004342CD">
            <w:pPr>
              <w:rPr>
                <w:sz w:val="18"/>
              </w:rPr>
            </w:pPr>
            <w:r w:rsidRPr="00D5072B">
              <w:rPr>
                <w:sz w:val="18"/>
              </w:rPr>
              <w:t>-</w:t>
            </w:r>
          </w:p>
        </w:tc>
        <w:tc>
          <w:tcPr>
            <w:tcW w:w="332" w:type="dxa"/>
            <w:tcBorders>
              <w:bottom w:val="single" w:sz="4" w:space="0" w:color="auto"/>
            </w:tcBorders>
            <w:shd w:val="clear" w:color="auto" w:fill="auto"/>
            <w:tcMar>
              <w:right w:w="28" w:type="dxa"/>
            </w:tcMar>
            <w:vAlign w:val="bottom"/>
          </w:tcPr>
          <w:p w14:paraId="2D6231C7" w14:textId="77777777" w:rsidR="0056155D" w:rsidRPr="00D5072B" w:rsidRDefault="0056155D" w:rsidP="004342CD">
            <w:pPr>
              <w:rPr>
                <w:sz w:val="18"/>
              </w:rPr>
            </w:pPr>
            <w:r w:rsidRPr="00D5072B">
              <w:rPr>
                <w:sz w:val="18"/>
              </w:rPr>
              <w:t>-</w:t>
            </w:r>
          </w:p>
        </w:tc>
        <w:tc>
          <w:tcPr>
            <w:tcW w:w="333" w:type="dxa"/>
            <w:tcBorders>
              <w:bottom w:val="single" w:sz="4" w:space="0" w:color="auto"/>
            </w:tcBorders>
            <w:shd w:val="clear" w:color="auto" w:fill="auto"/>
            <w:vAlign w:val="bottom"/>
          </w:tcPr>
          <w:p w14:paraId="2B1C73F7" w14:textId="77777777" w:rsidR="0056155D" w:rsidRPr="00D5072B" w:rsidRDefault="0056155D" w:rsidP="004342CD">
            <w:pPr>
              <w:rPr>
                <w:sz w:val="18"/>
              </w:rPr>
            </w:pPr>
            <w:r>
              <w:rPr>
                <w:sz w:val="18"/>
                <w:lang w:val="fr-FR"/>
              </w:rPr>
              <w:t>-</w:t>
            </w:r>
          </w:p>
        </w:tc>
        <w:tc>
          <w:tcPr>
            <w:tcW w:w="332" w:type="dxa"/>
            <w:tcBorders>
              <w:bottom w:val="single" w:sz="4" w:space="0" w:color="auto"/>
            </w:tcBorders>
            <w:shd w:val="clear" w:color="auto" w:fill="auto"/>
            <w:tcMar>
              <w:right w:w="28" w:type="dxa"/>
            </w:tcMar>
            <w:vAlign w:val="bottom"/>
          </w:tcPr>
          <w:p w14:paraId="7D9987F2" w14:textId="77777777" w:rsidR="0056155D" w:rsidRPr="00D5072B" w:rsidRDefault="0056155D" w:rsidP="004342CD">
            <w:pPr>
              <w:rPr>
                <w:sz w:val="18"/>
              </w:rPr>
            </w:pPr>
            <w:r w:rsidRPr="00D5072B">
              <w:rPr>
                <w:sz w:val="18"/>
              </w:rPr>
              <w:t>-</w:t>
            </w:r>
          </w:p>
        </w:tc>
        <w:tc>
          <w:tcPr>
            <w:tcW w:w="332" w:type="dxa"/>
            <w:tcBorders>
              <w:bottom w:val="single" w:sz="4" w:space="0" w:color="auto"/>
            </w:tcBorders>
            <w:shd w:val="clear" w:color="auto" w:fill="auto"/>
            <w:tcMar>
              <w:right w:w="28" w:type="dxa"/>
            </w:tcMar>
            <w:vAlign w:val="bottom"/>
          </w:tcPr>
          <w:p w14:paraId="0601381E" w14:textId="77777777" w:rsidR="0056155D" w:rsidRPr="00D5072B" w:rsidRDefault="0056155D" w:rsidP="004342CD">
            <w:pPr>
              <w:rPr>
                <w:sz w:val="18"/>
              </w:rPr>
            </w:pPr>
            <w:r>
              <w:rPr>
                <w:sz w:val="18"/>
                <w:lang w:val="fr-FR"/>
              </w:rPr>
              <w:t>8</w:t>
            </w:r>
          </w:p>
        </w:tc>
        <w:tc>
          <w:tcPr>
            <w:tcW w:w="332" w:type="dxa"/>
            <w:tcBorders>
              <w:bottom w:val="single" w:sz="4" w:space="0" w:color="auto"/>
            </w:tcBorders>
            <w:shd w:val="clear" w:color="auto" w:fill="auto"/>
            <w:tcMar>
              <w:right w:w="28" w:type="dxa"/>
            </w:tcMar>
            <w:vAlign w:val="bottom"/>
          </w:tcPr>
          <w:p w14:paraId="77D28B45" w14:textId="77777777" w:rsidR="0056155D" w:rsidRPr="00D5072B" w:rsidRDefault="0056155D" w:rsidP="004342CD">
            <w:pPr>
              <w:rPr>
                <w:sz w:val="18"/>
              </w:rPr>
            </w:pPr>
            <w:r>
              <w:rPr>
                <w:sz w:val="18"/>
                <w:lang w:val="fr-FR"/>
              </w:rPr>
              <w:t>-</w:t>
            </w:r>
          </w:p>
        </w:tc>
        <w:tc>
          <w:tcPr>
            <w:tcW w:w="332" w:type="dxa"/>
            <w:tcBorders>
              <w:bottom w:val="single" w:sz="4" w:space="0" w:color="auto"/>
            </w:tcBorders>
            <w:shd w:val="clear" w:color="auto" w:fill="auto"/>
            <w:vAlign w:val="bottom"/>
          </w:tcPr>
          <w:p w14:paraId="6335D4FE" w14:textId="77777777" w:rsidR="0056155D" w:rsidRPr="00D5072B" w:rsidRDefault="0056155D" w:rsidP="004342CD">
            <w:pPr>
              <w:rPr>
                <w:sz w:val="18"/>
              </w:rPr>
            </w:pPr>
            <w:r w:rsidRPr="00D5072B">
              <w:rPr>
                <w:sz w:val="18"/>
              </w:rPr>
              <w:t>-</w:t>
            </w:r>
          </w:p>
        </w:tc>
        <w:tc>
          <w:tcPr>
            <w:tcW w:w="332" w:type="dxa"/>
            <w:tcBorders>
              <w:bottom w:val="single" w:sz="4" w:space="0" w:color="auto"/>
            </w:tcBorders>
            <w:shd w:val="clear" w:color="auto" w:fill="auto"/>
            <w:vAlign w:val="bottom"/>
          </w:tcPr>
          <w:p w14:paraId="23390917" w14:textId="77777777" w:rsidR="0056155D" w:rsidRPr="00D5072B" w:rsidRDefault="0056155D" w:rsidP="004342CD">
            <w:pPr>
              <w:rPr>
                <w:sz w:val="18"/>
              </w:rPr>
            </w:pPr>
            <w:r>
              <w:rPr>
                <w:sz w:val="18"/>
                <w:lang w:val="fr-FR"/>
              </w:rPr>
              <w:t>-</w:t>
            </w:r>
          </w:p>
        </w:tc>
        <w:tc>
          <w:tcPr>
            <w:tcW w:w="332" w:type="dxa"/>
            <w:tcBorders>
              <w:bottom w:val="single" w:sz="4" w:space="0" w:color="auto"/>
            </w:tcBorders>
            <w:shd w:val="clear" w:color="auto" w:fill="auto"/>
            <w:vAlign w:val="bottom"/>
          </w:tcPr>
          <w:p w14:paraId="5E1E71A6" w14:textId="77777777" w:rsidR="0056155D" w:rsidRPr="00D5072B" w:rsidRDefault="0056155D" w:rsidP="004342CD">
            <w:pPr>
              <w:rPr>
                <w:sz w:val="18"/>
              </w:rPr>
            </w:pPr>
            <w:r>
              <w:rPr>
                <w:sz w:val="18"/>
                <w:lang w:val="fr-FR"/>
              </w:rPr>
              <w:t>-</w:t>
            </w:r>
          </w:p>
        </w:tc>
        <w:tc>
          <w:tcPr>
            <w:tcW w:w="333" w:type="dxa"/>
            <w:tcBorders>
              <w:bottom w:val="single" w:sz="4" w:space="0" w:color="auto"/>
            </w:tcBorders>
            <w:shd w:val="clear" w:color="auto" w:fill="auto"/>
            <w:vAlign w:val="bottom"/>
          </w:tcPr>
          <w:p w14:paraId="50FAD348" w14:textId="77777777" w:rsidR="0056155D" w:rsidRPr="00D5072B" w:rsidRDefault="0056155D" w:rsidP="004342CD">
            <w:pPr>
              <w:rPr>
                <w:sz w:val="18"/>
              </w:rPr>
            </w:pPr>
            <w:r w:rsidRPr="00D5072B">
              <w:rPr>
                <w:sz w:val="18"/>
              </w:rPr>
              <w:t>-</w:t>
            </w:r>
          </w:p>
        </w:tc>
        <w:tc>
          <w:tcPr>
            <w:tcW w:w="332" w:type="dxa"/>
            <w:tcBorders>
              <w:bottom w:val="single" w:sz="4" w:space="0" w:color="auto"/>
            </w:tcBorders>
            <w:shd w:val="clear" w:color="auto" w:fill="auto"/>
            <w:tcMar>
              <w:right w:w="28" w:type="dxa"/>
            </w:tcMar>
            <w:vAlign w:val="bottom"/>
          </w:tcPr>
          <w:p w14:paraId="4188532A" w14:textId="77777777" w:rsidR="0056155D" w:rsidRPr="00D5072B" w:rsidRDefault="0056155D" w:rsidP="004342CD">
            <w:pPr>
              <w:rPr>
                <w:sz w:val="18"/>
              </w:rPr>
            </w:pPr>
            <w:r w:rsidRPr="00D5072B">
              <w:rPr>
                <w:sz w:val="18"/>
              </w:rPr>
              <w:t>-</w:t>
            </w:r>
          </w:p>
        </w:tc>
        <w:tc>
          <w:tcPr>
            <w:tcW w:w="332" w:type="dxa"/>
            <w:tcBorders>
              <w:bottom w:val="single" w:sz="4" w:space="0" w:color="auto"/>
            </w:tcBorders>
            <w:shd w:val="clear" w:color="auto" w:fill="auto"/>
            <w:vAlign w:val="bottom"/>
          </w:tcPr>
          <w:p w14:paraId="25EB3C37" w14:textId="77777777" w:rsidR="0056155D" w:rsidRPr="00D5072B" w:rsidRDefault="0056155D" w:rsidP="004342CD">
            <w:pPr>
              <w:rPr>
                <w:sz w:val="18"/>
              </w:rPr>
            </w:pPr>
            <w:r w:rsidRPr="00D5072B">
              <w:rPr>
                <w:sz w:val="18"/>
              </w:rPr>
              <w:t>-</w:t>
            </w:r>
          </w:p>
        </w:tc>
        <w:tc>
          <w:tcPr>
            <w:tcW w:w="332" w:type="dxa"/>
            <w:tcBorders>
              <w:bottom w:val="single" w:sz="4" w:space="0" w:color="auto"/>
            </w:tcBorders>
          </w:tcPr>
          <w:p w14:paraId="441910AF" w14:textId="268E7F1F" w:rsidR="0056155D" w:rsidRPr="008A1C56" w:rsidRDefault="0056155D" w:rsidP="004342CD">
            <w:pPr>
              <w:rPr>
                <w:sz w:val="18"/>
              </w:rPr>
            </w:pPr>
            <w:r>
              <w:rPr>
                <w:sz w:val="18"/>
              </w:rPr>
              <w:t>1</w:t>
            </w:r>
          </w:p>
        </w:tc>
        <w:tc>
          <w:tcPr>
            <w:tcW w:w="332" w:type="dxa"/>
            <w:tcBorders>
              <w:bottom w:val="single" w:sz="4" w:space="0" w:color="auto"/>
            </w:tcBorders>
            <w:shd w:val="clear" w:color="auto" w:fill="auto"/>
            <w:tcMar>
              <w:right w:w="28" w:type="dxa"/>
            </w:tcMar>
            <w:vAlign w:val="bottom"/>
          </w:tcPr>
          <w:p w14:paraId="10A1D51B" w14:textId="77777777" w:rsidR="0056155D" w:rsidRPr="00D5072B" w:rsidRDefault="0056155D" w:rsidP="004342CD">
            <w:pPr>
              <w:rPr>
                <w:sz w:val="18"/>
              </w:rPr>
            </w:pPr>
            <w:r w:rsidRPr="00D5072B">
              <w:rPr>
                <w:sz w:val="18"/>
              </w:rPr>
              <w:t>-</w:t>
            </w:r>
          </w:p>
        </w:tc>
        <w:tc>
          <w:tcPr>
            <w:tcW w:w="332" w:type="dxa"/>
            <w:tcBorders>
              <w:bottom w:val="single" w:sz="4" w:space="0" w:color="auto"/>
            </w:tcBorders>
            <w:shd w:val="clear" w:color="auto" w:fill="auto"/>
            <w:tcMar>
              <w:right w:w="28" w:type="dxa"/>
            </w:tcMar>
            <w:vAlign w:val="bottom"/>
          </w:tcPr>
          <w:p w14:paraId="2B7923E2" w14:textId="77777777" w:rsidR="0056155D" w:rsidRPr="00D5072B" w:rsidRDefault="0056155D" w:rsidP="004342CD">
            <w:pPr>
              <w:rPr>
                <w:sz w:val="18"/>
              </w:rPr>
            </w:pPr>
            <w:r w:rsidRPr="00D5072B">
              <w:rPr>
                <w:sz w:val="18"/>
              </w:rPr>
              <w:t>-</w:t>
            </w:r>
          </w:p>
        </w:tc>
        <w:tc>
          <w:tcPr>
            <w:tcW w:w="333" w:type="dxa"/>
            <w:tcBorders>
              <w:bottom w:val="single" w:sz="4" w:space="0" w:color="auto"/>
            </w:tcBorders>
          </w:tcPr>
          <w:p w14:paraId="156FA5F2" w14:textId="295B65FA" w:rsidR="0056155D" w:rsidRPr="008A1C56" w:rsidRDefault="0056155D" w:rsidP="004342CD">
            <w:pPr>
              <w:rPr>
                <w:sz w:val="18"/>
                <w:lang w:val="fr-FR"/>
              </w:rPr>
            </w:pPr>
            <w:r>
              <w:rPr>
                <w:sz w:val="18"/>
                <w:lang w:val="fr-FR"/>
              </w:rPr>
              <w:t>-2</w:t>
            </w:r>
          </w:p>
        </w:tc>
        <w:tc>
          <w:tcPr>
            <w:tcW w:w="487" w:type="dxa"/>
            <w:tcBorders>
              <w:bottom w:val="single" w:sz="4" w:space="0" w:color="auto"/>
            </w:tcBorders>
            <w:shd w:val="clear" w:color="auto" w:fill="auto"/>
            <w:tcMar>
              <w:right w:w="28" w:type="dxa"/>
            </w:tcMar>
            <w:vAlign w:val="bottom"/>
          </w:tcPr>
          <w:p w14:paraId="773DEEC1" w14:textId="77777777" w:rsidR="0056155D" w:rsidRPr="00D5072B" w:rsidRDefault="0056155D" w:rsidP="00D31D08">
            <w:pPr>
              <w:jc w:val="right"/>
              <w:rPr>
                <w:sz w:val="18"/>
              </w:rPr>
            </w:pPr>
            <w:r>
              <w:rPr>
                <w:sz w:val="18"/>
                <w:lang w:val="fr-FR"/>
              </w:rPr>
              <w:t>31</w:t>
            </w:r>
          </w:p>
        </w:tc>
      </w:tr>
      <w:tr w:rsidR="0056155D" w:rsidRPr="00AA3538" w14:paraId="59ECBCDC" w14:textId="77777777" w:rsidTr="00D31D08">
        <w:trPr>
          <w:jc w:val="center"/>
        </w:trPr>
        <w:tc>
          <w:tcPr>
            <w:tcW w:w="514" w:type="dxa"/>
            <w:tcBorders>
              <w:top w:val="single" w:sz="4" w:space="0" w:color="auto"/>
              <w:bottom w:val="single" w:sz="12" w:space="0" w:color="auto"/>
            </w:tcBorders>
            <w:shd w:val="clear" w:color="auto" w:fill="auto"/>
          </w:tcPr>
          <w:p w14:paraId="1DFF002C" w14:textId="77777777" w:rsidR="0056155D" w:rsidRPr="00AA3538" w:rsidRDefault="0056155D" w:rsidP="004342CD">
            <w:pPr>
              <w:rPr>
                <w:b/>
                <w:spacing w:val="-4"/>
                <w:sz w:val="18"/>
              </w:rPr>
            </w:pPr>
            <w:r w:rsidRPr="00AA3538">
              <w:rPr>
                <w:b/>
                <w:bCs/>
                <w:spacing w:val="-4"/>
                <w:sz w:val="18"/>
                <w:lang w:val="fr-FR"/>
              </w:rPr>
              <w:t>Total</w:t>
            </w:r>
          </w:p>
        </w:tc>
        <w:tc>
          <w:tcPr>
            <w:tcW w:w="332" w:type="dxa"/>
            <w:tcBorders>
              <w:top w:val="single" w:sz="4" w:space="0" w:color="auto"/>
              <w:bottom w:val="single" w:sz="12" w:space="0" w:color="auto"/>
            </w:tcBorders>
            <w:shd w:val="clear" w:color="auto" w:fill="auto"/>
            <w:tcMar>
              <w:right w:w="28" w:type="dxa"/>
            </w:tcMar>
            <w:vAlign w:val="bottom"/>
          </w:tcPr>
          <w:p w14:paraId="5AB666A8" w14:textId="77777777" w:rsidR="0056155D" w:rsidRPr="00AA3538" w:rsidRDefault="0056155D" w:rsidP="004342CD">
            <w:pPr>
              <w:rPr>
                <w:b/>
                <w:sz w:val="18"/>
              </w:rPr>
            </w:pPr>
            <w:r w:rsidRPr="00AA3538">
              <w:rPr>
                <w:b/>
                <w:bCs/>
                <w:sz w:val="18"/>
                <w:lang w:val="fr-FR"/>
              </w:rPr>
              <w:t>3</w:t>
            </w:r>
          </w:p>
        </w:tc>
        <w:tc>
          <w:tcPr>
            <w:tcW w:w="332" w:type="dxa"/>
            <w:tcBorders>
              <w:top w:val="single" w:sz="4" w:space="0" w:color="auto"/>
              <w:bottom w:val="single" w:sz="12" w:space="0" w:color="auto"/>
            </w:tcBorders>
            <w:shd w:val="clear" w:color="auto" w:fill="auto"/>
            <w:tcMar>
              <w:right w:w="28" w:type="dxa"/>
            </w:tcMar>
            <w:vAlign w:val="bottom"/>
          </w:tcPr>
          <w:p w14:paraId="228D3099" w14:textId="77777777" w:rsidR="0056155D" w:rsidRPr="00AA3538" w:rsidRDefault="0056155D" w:rsidP="004342CD">
            <w:pPr>
              <w:rPr>
                <w:b/>
                <w:sz w:val="18"/>
              </w:rPr>
            </w:pPr>
            <w:r w:rsidRPr="00AA3538">
              <w:rPr>
                <w:b/>
                <w:bCs/>
                <w:sz w:val="18"/>
                <w:lang w:val="fr-FR"/>
              </w:rPr>
              <w:t>1</w:t>
            </w:r>
          </w:p>
        </w:tc>
        <w:tc>
          <w:tcPr>
            <w:tcW w:w="332" w:type="dxa"/>
            <w:tcBorders>
              <w:top w:val="single" w:sz="4" w:space="0" w:color="auto"/>
              <w:bottom w:val="single" w:sz="12" w:space="0" w:color="auto"/>
            </w:tcBorders>
            <w:shd w:val="clear" w:color="auto" w:fill="auto"/>
            <w:vAlign w:val="bottom"/>
          </w:tcPr>
          <w:p w14:paraId="1D8E10D6" w14:textId="77777777" w:rsidR="0056155D" w:rsidRPr="00AA3538" w:rsidRDefault="0056155D" w:rsidP="004342CD">
            <w:pPr>
              <w:rPr>
                <w:b/>
                <w:sz w:val="18"/>
              </w:rPr>
            </w:pPr>
            <w:r w:rsidRPr="00AA3538">
              <w:rPr>
                <w:b/>
                <w:bCs/>
                <w:sz w:val="18"/>
                <w:lang w:val="fr-FR"/>
              </w:rPr>
              <w:t>1</w:t>
            </w:r>
          </w:p>
        </w:tc>
        <w:tc>
          <w:tcPr>
            <w:tcW w:w="332" w:type="dxa"/>
            <w:tcBorders>
              <w:top w:val="single" w:sz="4" w:space="0" w:color="auto"/>
              <w:bottom w:val="single" w:sz="12" w:space="0" w:color="auto"/>
            </w:tcBorders>
            <w:shd w:val="clear" w:color="auto" w:fill="auto"/>
            <w:tcMar>
              <w:right w:w="28" w:type="dxa"/>
            </w:tcMar>
            <w:vAlign w:val="bottom"/>
          </w:tcPr>
          <w:p w14:paraId="6E289E82" w14:textId="77777777" w:rsidR="0056155D" w:rsidRPr="00AA3538" w:rsidRDefault="0056155D" w:rsidP="004342CD">
            <w:pPr>
              <w:rPr>
                <w:b/>
                <w:sz w:val="18"/>
              </w:rPr>
            </w:pPr>
            <w:r w:rsidRPr="00AA3538">
              <w:rPr>
                <w:b/>
                <w:bCs/>
                <w:sz w:val="18"/>
                <w:lang w:val="fr-FR"/>
              </w:rPr>
              <w:t>1</w:t>
            </w:r>
          </w:p>
        </w:tc>
        <w:tc>
          <w:tcPr>
            <w:tcW w:w="332" w:type="dxa"/>
            <w:tcBorders>
              <w:top w:val="single" w:sz="4" w:space="0" w:color="auto"/>
              <w:bottom w:val="single" w:sz="12" w:space="0" w:color="auto"/>
            </w:tcBorders>
            <w:shd w:val="clear" w:color="auto" w:fill="auto"/>
            <w:vAlign w:val="bottom"/>
          </w:tcPr>
          <w:p w14:paraId="2755C6FB" w14:textId="77777777" w:rsidR="0056155D" w:rsidRPr="00AA3538" w:rsidRDefault="0056155D" w:rsidP="004342CD">
            <w:pPr>
              <w:rPr>
                <w:b/>
                <w:sz w:val="18"/>
              </w:rPr>
            </w:pPr>
            <w:r w:rsidRPr="00AA3538">
              <w:rPr>
                <w:b/>
                <w:bCs/>
                <w:sz w:val="18"/>
                <w:lang w:val="fr-FR"/>
              </w:rPr>
              <w:t>1</w:t>
            </w:r>
          </w:p>
        </w:tc>
        <w:tc>
          <w:tcPr>
            <w:tcW w:w="332" w:type="dxa"/>
            <w:tcBorders>
              <w:top w:val="single" w:sz="4" w:space="0" w:color="auto"/>
              <w:bottom w:val="single" w:sz="12" w:space="0" w:color="auto"/>
            </w:tcBorders>
            <w:shd w:val="clear" w:color="auto" w:fill="auto"/>
            <w:tcMar>
              <w:right w:w="28" w:type="dxa"/>
            </w:tcMar>
            <w:vAlign w:val="bottom"/>
          </w:tcPr>
          <w:p w14:paraId="20BF5870" w14:textId="77777777" w:rsidR="0056155D" w:rsidRPr="00AA3538" w:rsidRDefault="0056155D" w:rsidP="004342CD">
            <w:pPr>
              <w:rPr>
                <w:b/>
                <w:sz w:val="18"/>
              </w:rPr>
            </w:pPr>
            <w:r w:rsidRPr="00AA3538">
              <w:rPr>
                <w:b/>
                <w:bCs/>
                <w:sz w:val="18"/>
                <w:lang w:val="fr-FR"/>
              </w:rPr>
              <w:t>4</w:t>
            </w:r>
          </w:p>
        </w:tc>
        <w:tc>
          <w:tcPr>
            <w:tcW w:w="333" w:type="dxa"/>
            <w:tcBorders>
              <w:top w:val="single" w:sz="4" w:space="0" w:color="auto"/>
              <w:bottom w:val="single" w:sz="12" w:space="0" w:color="auto"/>
            </w:tcBorders>
            <w:shd w:val="clear" w:color="auto" w:fill="auto"/>
            <w:tcMar>
              <w:right w:w="28" w:type="dxa"/>
            </w:tcMar>
            <w:vAlign w:val="bottom"/>
          </w:tcPr>
          <w:p w14:paraId="67B07E94" w14:textId="77777777" w:rsidR="0056155D" w:rsidRPr="00AA3538" w:rsidRDefault="0056155D" w:rsidP="004342CD">
            <w:pPr>
              <w:rPr>
                <w:b/>
                <w:sz w:val="18"/>
              </w:rPr>
            </w:pPr>
            <w:r w:rsidRPr="00AA3538">
              <w:rPr>
                <w:b/>
                <w:bCs/>
                <w:sz w:val="18"/>
                <w:lang w:val="fr-FR"/>
              </w:rPr>
              <w:t>179</w:t>
            </w:r>
          </w:p>
        </w:tc>
        <w:tc>
          <w:tcPr>
            <w:tcW w:w="332" w:type="dxa"/>
            <w:tcBorders>
              <w:top w:val="single" w:sz="4" w:space="0" w:color="auto"/>
              <w:bottom w:val="single" w:sz="12" w:space="0" w:color="auto"/>
            </w:tcBorders>
            <w:shd w:val="clear" w:color="auto" w:fill="auto"/>
            <w:tcMar>
              <w:right w:w="28" w:type="dxa"/>
            </w:tcMar>
            <w:vAlign w:val="bottom"/>
          </w:tcPr>
          <w:p w14:paraId="78F4CEF3" w14:textId="77777777" w:rsidR="0056155D" w:rsidRPr="00AA3538" w:rsidRDefault="0056155D" w:rsidP="004342CD">
            <w:pPr>
              <w:rPr>
                <w:b/>
                <w:sz w:val="18"/>
              </w:rPr>
            </w:pPr>
            <w:r w:rsidRPr="00AA3538">
              <w:rPr>
                <w:b/>
                <w:bCs/>
                <w:sz w:val="18"/>
                <w:lang w:val="fr-FR"/>
              </w:rPr>
              <w:t>192</w:t>
            </w:r>
          </w:p>
        </w:tc>
        <w:tc>
          <w:tcPr>
            <w:tcW w:w="332" w:type="dxa"/>
            <w:tcBorders>
              <w:top w:val="single" w:sz="4" w:space="0" w:color="auto"/>
              <w:bottom w:val="single" w:sz="12" w:space="0" w:color="auto"/>
            </w:tcBorders>
            <w:shd w:val="clear" w:color="auto" w:fill="auto"/>
            <w:tcMar>
              <w:right w:w="28" w:type="dxa"/>
            </w:tcMar>
            <w:vAlign w:val="bottom"/>
          </w:tcPr>
          <w:p w14:paraId="62B442A7" w14:textId="77777777" w:rsidR="0056155D" w:rsidRPr="00AA3538" w:rsidRDefault="0056155D" w:rsidP="004342CD">
            <w:pPr>
              <w:rPr>
                <w:b/>
                <w:sz w:val="18"/>
              </w:rPr>
            </w:pPr>
            <w:r w:rsidRPr="00AA3538">
              <w:rPr>
                <w:b/>
                <w:bCs/>
                <w:sz w:val="18"/>
                <w:lang w:val="fr-FR"/>
              </w:rPr>
              <w:t>25</w:t>
            </w:r>
          </w:p>
        </w:tc>
        <w:tc>
          <w:tcPr>
            <w:tcW w:w="332" w:type="dxa"/>
            <w:tcBorders>
              <w:top w:val="single" w:sz="4" w:space="0" w:color="auto"/>
              <w:bottom w:val="single" w:sz="12" w:space="0" w:color="auto"/>
            </w:tcBorders>
            <w:shd w:val="clear" w:color="auto" w:fill="auto"/>
            <w:tcMar>
              <w:right w:w="28" w:type="dxa"/>
            </w:tcMar>
            <w:vAlign w:val="bottom"/>
          </w:tcPr>
          <w:p w14:paraId="386DDC9B" w14:textId="77777777" w:rsidR="0056155D" w:rsidRPr="00AA3538" w:rsidRDefault="0056155D" w:rsidP="004342CD">
            <w:pPr>
              <w:rPr>
                <w:b/>
                <w:sz w:val="18"/>
              </w:rPr>
            </w:pPr>
            <w:r w:rsidRPr="00AA3538">
              <w:rPr>
                <w:b/>
                <w:bCs/>
                <w:sz w:val="18"/>
                <w:lang w:val="fr-FR"/>
              </w:rPr>
              <w:t>5</w:t>
            </w:r>
            <w:r>
              <w:rPr>
                <w:b/>
                <w:bCs/>
                <w:sz w:val="18"/>
                <w:lang w:val="fr-FR"/>
              </w:rPr>
              <w:t>5</w:t>
            </w:r>
            <w:r w:rsidRPr="00AA3538">
              <w:rPr>
                <w:b/>
                <w:bCs/>
                <w:sz w:val="18"/>
                <w:lang w:val="fr-FR"/>
              </w:rPr>
              <w:t>2</w:t>
            </w:r>
          </w:p>
        </w:tc>
        <w:tc>
          <w:tcPr>
            <w:tcW w:w="332" w:type="dxa"/>
            <w:tcBorders>
              <w:top w:val="single" w:sz="4" w:space="0" w:color="auto"/>
              <w:bottom w:val="single" w:sz="12" w:space="0" w:color="auto"/>
            </w:tcBorders>
            <w:shd w:val="clear" w:color="auto" w:fill="auto"/>
            <w:tcMar>
              <w:right w:w="28" w:type="dxa"/>
            </w:tcMar>
            <w:vAlign w:val="bottom"/>
          </w:tcPr>
          <w:p w14:paraId="69B4FB46" w14:textId="77777777" w:rsidR="0056155D" w:rsidRPr="00AA3538" w:rsidRDefault="0056155D" w:rsidP="004342CD">
            <w:pPr>
              <w:rPr>
                <w:b/>
                <w:sz w:val="18"/>
              </w:rPr>
            </w:pPr>
            <w:r w:rsidRPr="00AA3538">
              <w:rPr>
                <w:b/>
                <w:bCs/>
                <w:sz w:val="18"/>
                <w:lang w:val="fr-FR"/>
              </w:rPr>
              <w:t>2</w:t>
            </w:r>
          </w:p>
        </w:tc>
        <w:tc>
          <w:tcPr>
            <w:tcW w:w="332" w:type="dxa"/>
            <w:tcBorders>
              <w:top w:val="single" w:sz="4" w:space="0" w:color="auto"/>
              <w:bottom w:val="single" w:sz="12" w:space="0" w:color="auto"/>
            </w:tcBorders>
            <w:shd w:val="clear" w:color="auto" w:fill="auto"/>
            <w:tcMar>
              <w:right w:w="28" w:type="dxa"/>
            </w:tcMar>
            <w:vAlign w:val="bottom"/>
          </w:tcPr>
          <w:p w14:paraId="5F18ABE2" w14:textId="77777777" w:rsidR="0056155D" w:rsidRPr="00AA3538" w:rsidRDefault="0056155D" w:rsidP="004342CD">
            <w:pPr>
              <w:rPr>
                <w:b/>
                <w:sz w:val="18"/>
              </w:rPr>
            </w:pPr>
            <w:r w:rsidRPr="00AA3538">
              <w:rPr>
                <w:b/>
                <w:bCs/>
                <w:sz w:val="18"/>
                <w:lang w:val="fr-FR"/>
              </w:rPr>
              <w:t>2</w:t>
            </w:r>
          </w:p>
        </w:tc>
        <w:tc>
          <w:tcPr>
            <w:tcW w:w="333" w:type="dxa"/>
            <w:tcBorders>
              <w:top w:val="single" w:sz="4" w:space="0" w:color="auto"/>
              <w:bottom w:val="single" w:sz="12" w:space="0" w:color="auto"/>
            </w:tcBorders>
            <w:shd w:val="clear" w:color="auto" w:fill="auto"/>
            <w:vAlign w:val="bottom"/>
          </w:tcPr>
          <w:p w14:paraId="5086D5D1" w14:textId="77777777" w:rsidR="0056155D" w:rsidRPr="00AA3538" w:rsidRDefault="0056155D" w:rsidP="004342CD">
            <w:pPr>
              <w:rPr>
                <w:b/>
                <w:sz w:val="18"/>
              </w:rPr>
            </w:pPr>
            <w:r w:rsidRPr="00AA3538">
              <w:rPr>
                <w:b/>
                <w:bCs/>
                <w:sz w:val="18"/>
                <w:lang w:val="fr-FR"/>
              </w:rPr>
              <w:t>12</w:t>
            </w:r>
          </w:p>
        </w:tc>
        <w:tc>
          <w:tcPr>
            <w:tcW w:w="332" w:type="dxa"/>
            <w:tcBorders>
              <w:top w:val="single" w:sz="4" w:space="0" w:color="auto"/>
              <w:bottom w:val="single" w:sz="12" w:space="0" w:color="auto"/>
            </w:tcBorders>
            <w:shd w:val="clear" w:color="auto" w:fill="auto"/>
            <w:tcMar>
              <w:right w:w="28" w:type="dxa"/>
            </w:tcMar>
            <w:vAlign w:val="bottom"/>
          </w:tcPr>
          <w:p w14:paraId="5FC58F29" w14:textId="77777777" w:rsidR="0056155D" w:rsidRPr="00AA3538" w:rsidRDefault="0056155D" w:rsidP="004342CD">
            <w:pPr>
              <w:rPr>
                <w:b/>
                <w:sz w:val="18"/>
              </w:rPr>
            </w:pPr>
            <w:r w:rsidRPr="00AA3538">
              <w:rPr>
                <w:b/>
                <w:bCs/>
                <w:sz w:val="18"/>
                <w:lang w:val="fr-FR"/>
              </w:rPr>
              <w:t>1</w:t>
            </w:r>
          </w:p>
        </w:tc>
        <w:tc>
          <w:tcPr>
            <w:tcW w:w="332" w:type="dxa"/>
            <w:tcBorders>
              <w:top w:val="single" w:sz="4" w:space="0" w:color="auto"/>
              <w:bottom w:val="single" w:sz="12" w:space="0" w:color="auto"/>
            </w:tcBorders>
            <w:shd w:val="clear" w:color="auto" w:fill="auto"/>
            <w:tcMar>
              <w:right w:w="28" w:type="dxa"/>
            </w:tcMar>
            <w:vAlign w:val="bottom"/>
          </w:tcPr>
          <w:p w14:paraId="391208BD" w14:textId="77777777" w:rsidR="0056155D" w:rsidRPr="00AA3538" w:rsidRDefault="0056155D" w:rsidP="004342CD">
            <w:pPr>
              <w:rPr>
                <w:b/>
                <w:sz w:val="18"/>
              </w:rPr>
            </w:pPr>
            <w:r w:rsidRPr="00AA3538">
              <w:rPr>
                <w:b/>
                <w:bCs/>
                <w:sz w:val="18"/>
                <w:lang w:val="fr-FR"/>
              </w:rPr>
              <w:t>4</w:t>
            </w:r>
            <w:r>
              <w:rPr>
                <w:b/>
                <w:bCs/>
                <w:sz w:val="18"/>
                <w:lang w:val="fr-FR"/>
              </w:rPr>
              <w:t>84</w:t>
            </w:r>
          </w:p>
        </w:tc>
        <w:tc>
          <w:tcPr>
            <w:tcW w:w="332" w:type="dxa"/>
            <w:tcBorders>
              <w:top w:val="single" w:sz="4" w:space="0" w:color="auto"/>
              <w:bottom w:val="single" w:sz="12" w:space="0" w:color="auto"/>
            </w:tcBorders>
            <w:shd w:val="clear" w:color="auto" w:fill="auto"/>
            <w:tcMar>
              <w:right w:w="28" w:type="dxa"/>
            </w:tcMar>
            <w:vAlign w:val="bottom"/>
          </w:tcPr>
          <w:p w14:paraId="03E60345" w14:textId="77777777" w:rsidR="0056155D" w:rsidRPr="00AA3538" w:rsidRDefault="0056155D" w:rsidP="004342CD">
            <w:pPr>
              <w:rPr>
                <w:b/>
                <w:sz w:val="18"/>
              </w:rPr>
            </w:pPr>
            <w:r w:rsidRPr="00AA3538">
              <w:rPr>
                <w:b/>
                <w:bCs/>
                <w:sz w:val="18"/>
                <w:lang w:val="fr-FR"/>
              </w:rPr>
              <w:t>5</w:t>
            </w:r>
          </w:p>
        </w:tc>
        <w:tc>
          <w:tcPr>
            <w:tcW w:w="332" w:type="dxa"/>
            <w:tcBorders>
              <w:top w:val="single" w:sz="4" w:space="0" w:color="auto"/>
              <w:bottom w:val="single" w:sz="12" w:space="0" w:color="auto"/>
            </w:tcBorders>
            <w:shd w:val="clear" w:color="auto" w:fill="auto"/>
            <w:vAlign w:val="bottom"/>
          </w:tcPr>
          <w:p w14:paraId="2A1821EB" w14:textId="77777777" w:rsidR="0056155D" w:rsidRPr="00AA3538" w:rsidRDefault="0056155D" w:rsidP="004342CD">
            <w:pPr>
              <w:rPr>
                <w:b/>
                <w:sz w:val="18"/>
              </w:rPr>
            </w:pPr>
            <w:r w:rsidRPr="00AA3538">
              <w:rPr>
                <w:b/>
                <w:bCs/>
                <w:sz w:val="18"/>
                <w:lang w:val="fr-FR"/>
              </w:rPr>
              <w:t>1</w:t>
            </w:r>
          </w:p>
        </w:tc>
        <w:tc>
          <w:tcPr>
            <w:tcW w:w="332" w:type="dxa"/>
            <w:tcBorders>
              <w:top w:val="single" w:sz="4" w:space="0" w:color="auto"/>
              <w:bottom w:val="single" w:sz="12" w:space="0" w:color="auto"/>
            </w:tcBorders>
            <w:shd w:val="clear" w:color="auto" w:fill="auto"/>
            <w:vAlign w:val="bottom"/>
          </w:tcPr>
          <w:p w14:paraId="7ADA0285" w14:textId="77777777" w:rsidR="0056155D" w:rsidRPr="00AA3538" w:rsidRDefault="0056155D" w:rsidP="004342CD">
            <w:pPr>
              <w:rPr>
                <w:b/>
                <w:sz w:val="18"/>
              </w:rPr>
            </w:pPr>
            <w:r w:rsidRPr="00AA3538">
              <w:rPr>
                <w:b/>
                <w:bCs/>
                <w:sz w:val="18"/>
                <w:lang w:val="fr-FR"/>
              </w:rPr>
              <w:t>1</w:t>
            </w:r>
          </w:p>
        </w:tc>
        <w:tc>
          <w:tcPr>
            <w:tcW w:w="332" w:type="dxa"/>
            <w:tcBorders>
              <w:top w:val="single" w:sz="4" w:space="0" w:color="auto"/>
              <w:bottom w:val="single" w:sz="12" w:space="0" w:color="auto"/>
            </w:tcBorders>
            <w:shd w:val="clear" w:color="auto" w:fill="auto"/>
            <w:vAlign w:val="bottom"/>
          </w:tcPr>
          <w:p w14:paraId="189F9377" w14:textId="77777777" w:rsidR="0056155D" w:rsidRPr="00AA3538" w:rsidRDefault="0056155D" w:rsidP="004342CD">
            <w:pPr>
              <w:rPr>
                <w:b/>
                <w:sz w:val="18"/>
              </w:rPr>
            </w:pPr>
            <w:r w:rsidRPr="00AA3538">
              <w:rPr>
                <w:b/>
                <w:bCs/>
                <w:sz w:val="18"/>
                <w:lang w:val="fr-FR"/>
              </w:rPr>
              <w:t>1</w:t>
            </w:r>
          </w:p>
        </w:tc>
        <w:tc>
          <w:tcPr>
            <w:tcW w:w="333" w:type="dxa"/>
            <w:tcBorders>
              <w:top w:val="single" w:sz="4" w:space="0" w:color="auto"/>
              <w:bottom w:val="single" w:sz="12" w:space="0" w:color="auto"/>
            </w:tcBorders>
            <w:shd w:val="clear" w:color="auto" w:fill="auto"/>
            <w:vAlign w:val="bottom"/>
          </w:tcPr>
          <w:p w14:paraId="3CE90C7B" w14:textId="77777777" w:rsidR="0056155D" w:rsidRPr="00AA3538" w:rsidRDefault="0056155D" w:rsidP="004342CD">
            <w:pPr>
              <w:rPr>
                <w:b/>
                <w:sz w:val="18"/>
              </w:rPr>
            </w:pPr>
            <w:r w:rsidRPr="00AA3538">
              <w:rPr>
                <w:b/>
                <w:bCs/>
                <w:sz w:val="18"/>
                <w:lang w:val="fr-FR"/>
              </w:rPr>
              <w:t>14</w:t>
            </w:r>
          </w:p>
        </w:tc>
        <w:tc>
          <w:tcPr>
            <w:tcW w:w="332" w:type="dxa"/>
            <w:tcBorders>
              <w:top w:val="single" w:sz="4" w:space="0" w:color="auto"/>
              <w:bottom w:val="single" w:sz="12" w:space="0" w:color="auto"/>
            </w:tcBorders>
            <w:shd w:val="clear" w:color="auto" w:fill="auto"/>
            <w:tcMar>
              <w:right w:w="28" w:type="dxa"/>
            </w:tcMar>
            <w:vAlign w:val="bottom"/>
          </w:tcPr>
          <w:p w14:paraId="539092C4" w14:textId="77777777" w:rsidR="0056155D" w:rsidRPr="00AA3538" w:rsidRDefault="0056155D" w:rsidP="004342CD">
            <w:pPr>
              <w:rPr>
                <w:b/>
                <w:sz w:val="18"/>
              </w:rPr>
            </w:pPr>
            <w:r w:rsidRPr="00AA3538">
              <w:rPr>
                <w:b/>
                <w:bCs/>
                <w:sz w:val="18"/>
                <w:lang w:val="fr-FR"/>
              </w:rPr>
              <w:t>1</w:t>
            </w:r>
          </w:p>
        </w:tc>
        <w:tc>
          <w:tcPr>
            <w:tcW w:w="332" w:type="dxa"/>
            <w:tcBorders>
              <w:top w:val="single" w:sz="4" w:space="0" w:color="auto"/>
              <w:bottom w:val="single" w:sz="12" w:space="0" w:color="auto"/>
            </w:tcBorders>
            <w:shd w:val="clear" w:color="auto" w:fill="auto"/>
            <w:vAlign w:val="bottom"/>
          </w:tcPr>
          <w:p w14:paraId="6C5B3900" w14:textId="77777777" w:rsidR="0056155D" w:rsidRPr="00AA3538" w:rsidRDefault="0056155D" w:rsidP="004342CD">
            <w:pPr>
              <w:rPr>
                <w:b/>
                <w:sz w:val="18"/>
              </w:rPr>
            </w:pPr>
            <w:r w:rsidRPr="00AA3538">
              <w:rPr>
                <w:b/>
                <w:bCs/>
                <w:sz w:val="18"/>
                <w:lang w:val="fr-FR"/>
              </w:rPr>
              <w:t>1</w:t>
            </w:r>
          </w:p>
        </w:tc>
        <w:tc>
          <w:tcPr>
            <w:tcW w:w="332" w:type="dxa"/>
            <w:tcBorders>
              <w:top w:val="single" w:sz="4" w:space="0" w:color="auto"/>
              <w:bottom w:val="single" w:sz="12" w:space="0" w:color="auto"/>
            </w:tcBorders>
          </w:tcPr>
          <w:p w14:paraId="02A6A000" w14:textId="3263EF87" w:rsidR="0056155D" w:rsidRPr="00AA3538" w:rsidRDefault="0056155D" w:rsidP="004342CD">
            <w:pPr>
              <w:rPr>
                <w:b/>
                <w:bCs/>
                <w:sz w:val="18"/>
                <w:lang w:val="fr-FR"/>
              </w:rPr>
            </w:pPr>
            <w:r>
              <w:rPr>
                <w:b/>
                <w:bCs/>
                <w:sz w:val="18"/>
                <w:lang w:val="fr-FR"/>
              </w:rPr>
              <w:t>1</w:t>
            </w:r>
          </w:p>
        </w:tc>
        <w:tc>
          <w:tcPr>
            <w:tcW w:w="332" w:type="dxa"/>
            <w:tcBorders>
              <w:top w:val="single" w:sz="4" w:space="0" w:color="auto"/>
              <w:bottom w:val="single" w:sz="12" w:space="0" w:color="auto"/>
            </w:tcBorders>
            <w:shd w:val="clear" w:color="auto" w:fill="auto"/>
            <w:tcMar>
              <w:right w:w="28" w:type="dxa"/>
            </w:tcMar>
            <w:vAlign w:val="bottom"/>
          </w:tcPr>
          <w:p w14:paraId="4D54E229" w14:textId="77777777" w:rsidR="0056155D" w:rsidRPr="00AA3538" w:rsidRDefault="0056155D" w:rsidP="004342CD">
            <w:pPr>
              <w:rPr>
                <w:b/>
                <w:sz w:val="18"/>
              </w:rPr>
            </w:pPr>
            <w:r w:rsidRPr="00AA3538">
              <w:rPr>
                <w:b/>
                <w:bCs/>
                <w:sz w:val="18"/>
                <w:lang w:val="fr-FR"/>
              </w:rPr>
              <w:t>3</w:t>
            </w:r>
          </w:p>
        </w:tc>
        <w:tc>
          <w:tcPr>
            <w:tcW w:w="332" w:type="dxa"/>
            <w:tcBorders>
              <w:top w:val="single" w:sz="4" w:space="0" w:color="auto"/>
              <w:bottom w:val="single" w:sz="12" w:space="0" w:color="auto"/>
            </w:tcBorders>
            <w:shd w:val="clear" w:color="auto" w:fill="auto"/>
            <w:tcMar>
              <w:right w:w="28" w:type="dxa"/>
            </w:tcMar>
            <w:vAlign w:val="bottom"/>
          </w:tcPr>
          <w:p w14:paraId="4C7527A5" w14:textId="77777777" w:rsidR="0056155D" w:rsidRPr="00AA3538" w:rsidRDefault="0056155D" w:rsidP="004342CD">
            <w:pPr>
              <w:rPr>
                <w:b/>
                <w:sz w:val="18"/>
              </w:rPr>
            </w:pPr>
            <w:r w:rsidRPr="00AA3538">
              <w:rPr>
                <w:b/>
                <w:bCs/>
                <w:sz w:val="18"/>
                <w:lang w:val="fr-FR"/>
              </w:rPr>
              <w:t>1</w:t>
            </w:r>
          </w:p>
        </w:tc>
        <w:tc>
          <w:tcPr>
            <w:tcW w:w="333" w:type="dxa"/>
            <w:tcBorders>
              <w:top w:val="single" w:sz="4" w:space="0" w:color="auto"/>
              <w:bottom w:val="single" w:sz="12" w:space="0" w:color="auto"/>
            </w:tcBorders>
            <w:vAlign w:val="center"/>
          </w:tcPr>
          <w:p w14:paraId="2D7A8D06" w14:textId="77777777" w:rsidR="0056155D" w:rsidRPr="008A1C56" w:rsidRDefault="0056155D" w:rsidP="004342CD">
            <w:pPr>
              <w:rPr>
                <w:b/>
                <w:bCs/>
                <w:sz w:val="18"/>
                <w:lang w:val="fr-FR"/>
              </w:rPr>
            </w:pPr>
            <w:r w:rsidRPr="004A3E82">
              <w:rPr>
                <w:b/>
                <w:bCs/>
                <w:sz w:val="18"/>
                <w:lang w:val="fr-FR"/>
              </w:rPr>
              <w:t>2</w:t>
            </w:r>
          </w:p>
        </w:tc>
        <w:tc>
          <w:tcPr>
            <w:tcW w:w="487" w:type="dxa"/>
            <w:tcBorders>
              <w:top w:val="single" w:sz="4" w:space="0" w:color="auto"/>
              <w:bottom w:val="single" w:sz="12" w:space="0" w:color="auto"/>
            </w:tcBorders>
            <w:shd w:val="clear" w:color="auto" w:fill="auto"/>
            <w:tcMar>
              <w:right w:w="28" w:type="dxa"/>
            </w:tcMar>
            <w:vAlign w:val="bottom"/>
          </w:tcPr>
          <w:p w14:paraId="5180EC0E" w14:textId="77777777" w:rsidR="0056155D" w:rsidRPr="00AA3538" w:rsidRDefault="0056155D" w:rsidP="00D31D08">
            <w:pPr>
              <w:jc w:val="right"/>
              <w:rPr>
                <w:b/>
                <w:sz w:val="18"/>
              </w:rPr>
            </w:pPr>
            <w:r w:rsidRPr="00AA3538">
              <w:rPr>
                <w:b/>
                <w:bCs/>
                <w:sz w:val="18"/>
                <w:lang w:val="fr-FR"/>
              </w:rPr>
              <w:t>1 4</w:t>
            </w:r>
            <w:r>
              <w:rPr>
                <w:b/>
                <w:bCs/>
                <w:sz w:val="18"/>
                <w:lang w:val="fr-FR"/>
              </w:rPr>
              <w:t>91</w:t>
            </w:r>
          </w:p>
        </w:tc>
      </w:tr>
    </w:tbl>
    <w:p w14:paraId="6A1633B6" w14:textId="7F4DEB22" w:rsidR="0056155D" w:rsidRPr="004A3E82" w:rsidRDefault="0056155D" w:rsidP="00D31D08">
      <w:pPr>
        <w:spacing w:before="120" w:after="240"/>
        <w:rPr>
          <w:bCs/>
          <w:sz w:val="18"/>
          <w:szCs w:val="18"/>
          <w:lang w:val="fr-FR"/>
        </w:rPr>
      </w:pPr>
      <w:r w:rsidRPr="004A3E82">
        <w:rPr>
          <w:b/>
          <w:bCs/>
          <w:i/>
          <w:iCs/>
          <w:sz w:val="18"/>
          <w:szCs w:val="18"/>
          <w:vertAlign w:val="superscript"/>
          <w:lang w:val="fr-FR"/>
        </w:rPr>
        <w:t>a</w:t>
      </w:r>
      <w:r w:rsidRPr="004A3E82">
        <w:rPr>
          <w:bCs/>
          <w:i/>
          <w:iCs/>
          <w:sz w:val="18"/>
          <w:szCs w:val="18"/>
          <w:vertAlign w:val="superscript"/>
          <w:lang w:val="fr-FR"/>
        </w:rPr>
        <w:t xml:space="preserve"> </w:t>
      </w:r>
      <w:r w:rsidR="00AD0C4B">
        <w:rPr>
          <w:bCs/>
          <w:i/>
          <w:iCs/>
          <w:sz w:val="18"/>
          <w:szCs w:val="18"/>
          <w:vertAlign w:val="superscript"/>
          <w:lang w:val="fr-FR"/>
        </w:rPr>
        <w:t xml:space="preserve"> </w:t>
      </w:r>
      <w:r w:rsidRPr="004A3E82">
        <w:rPr>
          <w:bCs/>
          <w:sz w:val="18"/>
          <w:szCs w:val="18"/>
          <w:lang w:val="fr-FR"/>
        </w:rPr>
        <w:t>Au 8</w:t>
      </w:r>
      <w:r w:rsidR="00AD0C4B">
        <w:rPr>
          <w:bCs/>
          <w:sz w:val="18"/>
          <w:szCs w:val="18"/>
          <w:lang w:val="fr-FR"/>
        </w:rPr>
        <w:t> </w:t>
      </w:r>
      <w:r w:rsidRPr="004A3E82">
        <w:rPr>
          <w:bCs/>
          <w:sz w:val="18"/>
          <w:szCs w:val="18"/>
          <w:lang w:val="fr-FR"/>
        </w:rPr>
        <w:t>avril 2022.</w:t>
      </w:r>
    </w:p>
    <w:p w14:paraId="70CACD9E" w14:textId="5A5513D4" w:rsidR="0056155D" w:rsidRPr="003267C6" w:rsidRDefault="0056155D" w:rsidP="00AD0C4B">
      <w:pPr>
        <w:pStyle w:val="H1G"/>
        <w:rPr>
          <w:lang w:val="fr-FR"/>
        </w:rPr>
      </w:pPr>
      <w:r>
        <w:rPr>
          <w:lang w:val="fr-FR"/>
        </w:rPr>
        <w:tab/>
        <w:t>C.</w:t>
      </w:r>
      <w:r>
        <w:rPr>
          <w:lang w:val="fr-FR"/>
        </w:rPr>
        <w:tab/>
        <w:t xml:space="preserve">Point sur la situation depuis la vingt et unième session </w:t>
      </w:r>
      <w:r>
        <w:rPr>
          <w:lang w:val="fr-FR"/>
        </w:rPr>
        <w:br/>
        <w:t>(jusqu’au 8</w:t>
      </w:r>
      <w:r w:rsidR="00AD0C4B">
        <w:rPr>
          <w:lang w:val="fr-FR"/>
        </w:rPr>
        <w:t> </w:t>
      </w:r>
      <w:r>
        <w:rPr>
          <w:lang w:val="fr-FR"/>
        </w:rPr>
        <w:t>avril 2022)</w:t>
      </w:r>
    </w:p>
    <w:p w14:paraId="2F3F13F2" w14:textId="04F739B9" w:rsidR="0056155D" w:rsidRPr="003267C6" w:rsidRDefault="0056155D" w:rsidP="0056155D">
      <w:pPr>
        <w:pStyle w:val="SingleTxtG"/>
        <w:rPr>
          <w:lang w:val="fr-FR"/>
        </w:rPr>
      </w:pPr>
      <w:r>
        <w:rPr>
          <w:lang w:val="fr-FR"/>
        </w:rPr>
        <w:t>5.</w:t>
      </w:r>
      <w:r>
        <w:rPr>
          <w:lang w:val="fr-FR"/>
        </w:rPr>
        <w:tab/>
        <w:t>Tout au long de la procédure d’action en urgence, le Comité entretient des contacts permanents avec les États parties, par l’intermédiaire de leur mission permanente, et avec les auteurs des demandes d’action en urgence, au moyen de notes et de lettres, ainsi que dans le cadre de réunions et par téléphone. Le Comité compte aussi beaucoup sur la collaboration du Haut-Commissariat des Nations Unies aux droits de l’homme et des présences des Nations Unies sur le terrain, qui souvent relaient les informations entre les auteurs des demandes d’action en urgence et le Comité et suivent l’application des recommandations du</w:t>
      </w:r>
      <w:r w:rsidR="00AD0C4B">
        <w:rPr>
          <w:lang w:val="fr-FR"/>
        </w:rPr>
        <w:t> </w:t>
      </w:r>
      <w:r>
        <w:rPr>
          <w:lang w:val="fr-FR"/>
        </w:rPr>
        <w:t>Comité.</w:t>
      </w:r>
    </w:p>
    <w:p w14:paraId="21ECF3F9" w14:textId="77777777" w:rsidR="0056155D" w:rsidRPr="003267C6" w:rsidRDefault="0056155D" w:rsidP="00941E38">
      <w:pPr>
        <w:pStyle w:val="SingleTxtG"/>
        <w:rPr>
          <w:lang w:val="fr-FR"/>
        </w:rPr>
      </w:pPr>
      <w:r>
        <w:rPr>
          <w:lang w:val="fr-FR"/>
        </w:rPr>
        <w:t>6.</w:t>
      </w:r>
      <w:r>
        <w:rPr>
          <w:lang w:val="fr-FR"/>
        </w:rPr>
        <w:tab/>
        <w:t>Sans prétendre à une analyse exhaustive de toutes les informations reçues au titre de la procédure d’action en urgence, les paragraphes ci-après comportent une description des problèmes généraux et particuliers constatés, des tendances observées et des éléments nouveaux intervenus dans certains des États parties au cours de la période considérée.</w:t>
      </w:r>
    </w:p>
    <w:p w14:paraId="1A584EC2" w14:textId="77777777" w:rsidR="0056155D" w:rsidRPr="003267C6" w:rsidRDefault="0056155D" w:rsidP="00AD0C4B">
      <w:pPr>
        <w:pStyle w:val="H23G"/>
        <w:rPr>
          <w:lang w:val="fr-FR"/>
        </w:rPr>
      </w:pPr>
      <w:r>
        <w:rPr>
          <w:lang w:val="fr-FR"/>
        </w:rPr>
        <w:tab/>
        <w:t>1.</w:t>
      </w:r>
      <w:r>
        <w:rPr>
          <w:lang w:val="fr-FR"/>
        </w:rPr>
        <w:tab/>
        <w:t>Tendances générales observées au cours de la période considérée</w:t>
      </w:r>
    </w:p>
    <w:p w14:paraId="48D21DE6" w14:textId="77777777" w:rsidR="0056155D" w:rsidRPr="003267C6" w:rsidRDefault="0056155D" w:rsidP="0056155D">
      <w:pPr>
        <w:pStyle w:val="SingleTxtG"/>
        <w:rPr>
          <w:lang w:val="fr-FR"/>
        </w:rPr>
      </w:pPr>
      <w:r>
        <w:rPr>
          <w:lang w:val="fr-FR"/>
        </w:rPr>
        <w:t>7.</w:t>
      </w:r>
      <w:r>
        <w:rPr>
          <w:lang w:val="fr-FR"/>
        </w:rPr>
        <w:tab/>
        <w:t>Les informations reçues dans le cadre de la procédure d’action en urgence confirment un certain nombre de tendances dont il a précédemment été fait état dans les rapports adoptés par le Comité à ses onzième à vingt et unième sessions</w:t>
      </w:r>
      <w:r w:rsidRPr="00C10823">
        <w:rPr>
          <w:rStyle w:val="Appelnotedebasdep"/>
        </w:rPr>
        <w:footnoteReference w:id="4"/>
      </w:r>
      <w:r>
        <w:rPr>
          <w:lang w:val="fr-FR"/>
        </w:rPr>
        <w:t>, notamment les tendances décrites dans les paragraphes qui suivent.</w:t>
      </w:r>
    </w:p>
    <w:p w14:paraId="3FD1EDF3" w14:textId="77777777" w:rsidR="0056155D" w:rsidRPr="003267C6" w:rsidRDefault="0056155D" w:rsidP="00AD0C4B">
      <w:pPr>
        <w:pStyle w:val="H23G"/>
        <w:rPr>
          <w:lang w:val="fr-FR"/>
        </w:rPr>
      </w:pPr>
      <w:r>
        <w:rPr>
          <w:lang w:val="fr-FR"/>
        </w:rPr>
        <w:lastRenderedPageBreak/>
        <w:tab/>
        <w:t>a)</w:t>
      </w:r>
      <w:r>
        <w:rPr>
          <w:lang w:val="fr-FR"/>
        </w:rPr>
        <w:tab/>
        <w:t>Défaut de coopération avec le Comité</w:t>
      </w:r>
    </w:p>
    <w:p w14:paraId="73A2649B" w14:textId="2C126DD2" w:rsidR="0056155D" w:rsidRPr="00941E38" w:rsidRDefault="0056155D" w:rsidP="0056155D">
      <w:pPr>
        <w:pStyle w:val="SingleTxtG"/>
        <w:rPr>
          <w:spacing w:val="-1"/>
          <w:lang w:val="fr-FR"/>
        </w:rPr>
      </w:pPr>
      <w:r w:rsidRPr="001F4E3E">
        <w:rPr>
          <w:lang w:val="fr-FR"/>
        </w:rPr>
        <w:t>8.</w:t>
      </w:r>
      <w:r w:rsidRPr="001F4E3E">
        <w:rPr>
          <w:lang w:val="fr-FR"/>
        </w:rPr>
        <w:tab/>
        <w:t>Chaque fois que l</w:t>
      </w:r>
      <w:r>
        <w:rPr>
          <w:lang w:val="fr-FR"/>
        </w:rPr>
        <w:t>’</w:t>
      </w:r>
      <w:r w:rsidRPr="001F4E3E">
        <w:rPr>
          <w:lang w:val="fr-FR"/>
        </w:rPr>
        <w:t>État partie concerné ou l</w:t>
      </w:r>
      <w:r>
        <w:rPr>
          <w:lang w:val="fr-FR"/>
        </w:rPr>
        <w:t>’</w:t>
      </w:r>
      <w:r w:rsidRPr="001F4E3E">
        <w:rPr>
          <w:lang w:val="fr-FR"/>
        </w:rPr>
        <w:t>auteur de la demande d</w:t>
      </w:r>
      <w:r>
        <w:rPr>
          <w:lang w:val="fr-FR"/>
        </w:rPr>
        <w:t>’</w:t>
      </w:r>
      <w:r w:rsidRPr="001F4E3E">
        <w:rPr>
          <w:lang w:val="fr-FR"/>
        </w:rPr>
        <w:t>action en urgence ne fournit pas d</w:t>
      </w:r>
      <w:r>
        <w:rPr>
          <w:lang w:val="fr-FR"/>
        </w:rPr>
        <w:t>’</w:t>
      </w:r>
      <w:r w:rsidRPr="001F4E3E">
        <w:rPr>
          <w:lang w:val="fr-FR"/>
        </w:rPr>
        <w:t>informations de suivi dans le délai fixé par le Comité, celui-ci lui adresse jusqu</w:t>
      </w:r>
      <w:r>
        <w:rPr>
          <w:lang w:val="fr-FR"/>
        </w:rPr>
        <w:t>’</w:t>
      </w:r>
      <w:r w:rsidRPr="001F4E3E">
        <w:rPr>
          <w:lang w:val="fr-FR"/>
        </w:rPr>
        <w:t xml:space="preserve">à </w:t>
      </w:r>
      <w:r>
        <w:rPr>
          <w:lang w:val="fr-FR"/>
        </w:rPr>
        <w:t>quatre</w:t>
      </w:r>
      <w:r w:rsidRPr="001F4E3E">
        <w:rPr>
          <w:lang w:val="fr-FR"/>
        </w:rPr>
        <w:t xml:space="preserve"> rappels. Lorsqu</w:t>
      </w:r>
      <w:r>
        <w:rPr>
          <w:lang w:val="fr-FR"/>
        </w:rPr>
        <w:t>’</w:t>
      </w:r>
      <w:r w:rsidRPr="001F4E3E">
        <w:rPr>
          <w:lang w:val="fr-FR"/>
        </w:rPr>
        <w:t>un État partie ne répond pas après le troisième rappel, le</w:t>
      </w:r>
      <w:r w:rsidR="00941E38">
        <w:rPr>
          <w:lang w:val="fr-FR"/>
        </w:rPr>
        <w:t> </w:t>
      </w:r>
      <w:r w:rsidRPr="001F4E3E">
        <w:rPr>
          <w:lang w:val="fr-FR"/>
        </w:rPr>
        <w:t>Comité envoie un dernier rappel, dans lequel il indique qu</w:t>
      </w:r>
      <w:r>
        <w:rPr>
          <w:lang w:val="fr-FR"/>
        </w:rPr>
        <w:t>’</w:t>
      </w:r>
      <w:r w:rsidRPr="001F4E3E">
        <w:rPr>
          <w:lang w:val="fr-FR"/>
        </w:rPr>
        <w:t>il pourrait décider de rendre cette situation publique à sa prochaine session, en en faisant état dans son rapport sur les demandes d</w:t>
      </w:r>
      <w:r>
        <w:rPr>
          <w:lang w:val="fr-FR"/>
        </w:rPr>
        <w:t>’</w:t>
      </w:r>
      <w:r w:rsidRPr="001F4E3E">
        <w:rPr>
          <w:lang w:val="fr-FR"/>
        </w:rPr>
        <w:t>action en urgence, puis dans son prochain rapport à l</w:t>
      </w:r>
      <w:r>
        <w:rPr>
          <w:lang w:val="fr-FR"/>
        </w:rPr>
        <w:t>’</w:t>
      </w:r>
      <w:r w:rsidRPr="001F4E3E">
        <w:rPr>
          <w:lang w:val="fr-FR"/>
        </w:rPr>
        <w:t>Assemblée générale. Au</w:t>
      </w:r>
      <w:r w:rsidR="00941E38">
        <w:rPr>
          <w:lang w:val="fr-FR"/>
        </w:rPr>
        <w:t> </w:t>
      </w:r>
      <w:r>
        <w:rPr>
          <w:lang w:val="fr-FR"/>
        </w:rPr>
        <w:t>8</w:t>
      </w:r>
      <w:r w:rsidR="00AD0C4B">
        <w:rPr>
          <w:lang w:val="fr-FR"/>
        </w:rPr>
        <w:t> </w:t>
      </w:r>
      <w:r>
        <w:rPr>
          <w:lang w:val="fr-FR"/>
        </w:rPr>
        <w:t>avril 2022</w:t>
      </w:r>
      <w:r w:rsidRPr="001F4E3E">
        <w:rPr>
          <w:lang w:val="fr-FR"/>
        </w:rPr>
        <w:t>, le Comité avait envoyé un dernier rappel et reçu aucune réponse de l</w:t>
      </w:r>
      <w:r>
        <w:rPr>
          <w:lang w:val="fr-FR"/>
        </w:rPr>
        <w:t>’</w:t>
      </w:r>
      <w:r w:rsidRPr="001F4E3E">
        <w:rPr>
          <w:lang w:val="fr-FR"/>
        </w:rPr>
        <w:t xml:space="preserve">État partie concerné dans </w:t>
      </w:r>
      <w:r>
        <w:rPr>
          <w:lang w:val="fr-FR"/>
        </w:rPr>
        <w:t>350</w:t>
      </w:r>
      <w:r w:rsidRPr="001F4E3E">
        <w:rPr>
          <w:lang w:val="fr-FR"/>
        </w:rPr>
        <w:t> cas de demande d</w:t>
      </w:r>
      <w:r>
        <w:rPr>
          <w:lang w:val="fr-FR"/>
        </w:rPr>
        <w:t>’</w:t>
      </w:r>
      <w:r w:rsidRPr="001F4E3E">
        <w:rPr>
          <w:lang w:val="fr-FR"/>
        </w:rPr>
        <w:t>action en</w:t>
      </w:r>
      <w:r>
        <w:rPr>
          <w:lang w:val="fr-FR"/>
        </w:rPr>
        <w:t xml:space="preserve"> urgence : 298 demandes concernant l’Iraq, 51 demandes concernant le Mexique et 1</w:t>
      </w:r>
      <w:r w:rsidR="00941E38">
        <w:rPr>
          <w:lang w:val="fr-FR"/>
        </w:rPr>
        <w:t> </w:t>
      </w:r>
      <w:r>
        <w:rPr>
          <w:lang w:val="fr-FR"/>
        </w:rPr>
        <w:t xml:space="preserve">demande concernant le Mali. Le Comité </w:t>
      </w:r>
      <w:r w:rsidRPr="00941E38">
        <w:rPr>
          <w:spacing w:val="-1"/>
          <w:lang w:val="fr-FR"/>
        </w:rPr>
        <w:t xml:space="preserve">considère que le fait pour un État partie de ne pas répondre à une demande d’action en urgence </w:t>
      </w:r>
      <w:r w:rsidRPr="00941E38">
        <w:rPr>
          <w:lang w:val="fr-FR"/>
        </w:rPr>
        <w:t>n’est pas conforme à l’obligation internationale qui lui incombe de coopérer de bonne foi avec lui et, en particulier, à l’obligation que lui fait l’article 30 (par. 3) de la Convention de l’informer des mesures prises pour localiser la personne disparue et la protéger.</w:t>
      </w:r>
    </w:p>
    <w:p w14:paraId="37FA8CA3" w14:textId="77777777" w:rsidR="0056155D" w:rsidRPr="00AA3538" w:rsidRDefault="0056155D" w:rsidP="0056155D">
      <w:pPr>
        <w:pStyle w:val="SingleTxtG"/>
        <w:rPr>
          <w:rStyle w:val="Appelnotedebasdep"/>
          <w:vertAlign w:val="baseline"/>
          <w:lang w:val="fr-FR"/>
        </w:rPr>
      </w:pPr>
      <w:r>
        <w:rPr>
          <w:lang w:val="fr-FR"/>
        </w:rPr>
        <w:t>9.</w:t>
      </w:r>
      <w:r>
        <w:rPr>
          <w:lang w:val="fr-FR"/>
        </w:rPr>
        <w:tab/>
        <w:t>Le Comité est particulièrement préoccupé par le fait que l’Iraq n’a toujours pas répondu à la majorité des demandes d’action en urgence enregistrées concernant des disparitions survenues sur son territoire. Le Comité a déjà indiqué, dans ses quatre précédents rapports à l’Assemblée générale, que l’Iraq ne respectait pas les obligations qui lui incombaient en vertu de l’article 30 de la Convention</w:t>
      </w:r>
      <w:r w:rsidRPr="00C10823">
        <w:rPr>
          <w:rStyle w:val="Appelnotedebasdep"/>
        </w:rPr>
        <w:footnoteReference w:id="5"/>
      </w:r>
      <w:r>
        <w:rPr>
          <w:lang w:val="fr-FR"/>
        </w:rPr>
        <w:t>.</w:t>
      </w:r>
    </w:p>
    <w:p w14:paraId="21F22CA6" w14:textId="68492265" w:rsidR="0056155D" w:rsidRPr="003267C6" w:rsidRDefault="0056155D" w:rsidP="0056155D">
      <w:pPr>
        <w:pStyle w:val="SingleTxtG"/>
        <w:rPr>
          <w:lang w:val="fr-FR"/>
        </w:rPr>
      </w:pPr>
      <w:r>
        <w:rPr>
          <w:lang w:val="fr-FR"/>
        </w:rPr>
        <w:t>10.</w:t>
      </w:r>
      <w:r>
        <w:rPr>
          <w:lang w:val="fr-FR"/>
        </w:rPr>
        <w:tab/>
        <w:t>Le Comité est également préoccupé par l’absence, dans certains cas, de réponse de l’auteur d’une demande d’action en urgence. Lorsqu’un auteur ne répond pas après que l’État partie a soumis des observations qui lui ont ensuite été transmises pour commentaires, le</w:t>
      </w:r>
      <w:r w:rsidR="00941E38">
        <w:rPr>
          <w:lang w:val="fr-FR"/>
        </w:rPr>
        <w:t> </w:t>
      </w:r>
      <w:r>
        <w:rPr>
          <w:lang w:val="fr-FR"/>
        </w:rPr>
        <w:t>Comité lui adresse jusqu’à quatre rappels. Si l’auteur ne répond pas après le troisième rappel, le Comité lui envoie un dernier rappel. Au 8</w:t>
      </w:r>
      <w:r w:rsidR="00941E38">
        <w:rPr>
          <w:lang w:val="fr-FR"/>
        </w:rPr>
        <w:t> </w:t>
      </w:r>
      <w:r>
        <w:rPr>
          <w:lang w:val="fr-FR"/>
        </w:rPr>
        <w:t>avril 2022, le nombre de cas de demande d’action en urgence dans lesquels le Comité avait envoyé un dernier rappel sans recevoir de réponse de l’auteur était de 93 : 71 demandes concernant le Mexique, 7 demandes concernant la Colombie, 13</w:t>
      </w:r>
      <w:r w:rsidR="00941E38">
        <w:rPr>
          <w:lang w:val="fr-FR"/>
        </w:rPr>
        <w:t> </w:t>
      </w:r>
      <w:r>
        <w:rPr>
          <w:lang w:val="fr-FR"/>
        </w:rPr>
        <w:t>demandes concernant le Honduras, 1 demande concernant l’Iraq et 1 demande concernant le Pérou. L’absence de réponse de l’auteur d’une demande d’action en urgence empêche le Comité d’assurer le suivi de ses recommandations. Si l’auteur d’une demande d’action en urgence a perdu le contact avec les proches de la personne disparue, ou si cette personne a été retrouvée, ledit auteur doit en informer le Comité qui, dans le premier cas, suspendra l’action et, dans le second, clôturera l’action (voir par. 41).</w:t>
      </w:r>
    </w:p>
    <w:p w14:paraId="62A79134" w14:textId="77777777" w:rsidR="0056155D" w:rsidRPr="003267C6" w:rsidRDefault="0056155D" w:rsidP="00AD0C4B">
      <w:pPr>
        <w:pStyle w:val="H23G"/>
        <w:rPr>
          <w:lang w:val="fr-FR"/>
        </w:rPr>
      </w:pPr>
      <w:r>
        <w:rPr>
          <w:lang w:val="fr-FR"/>
        </w:rPr>
        <w:tab/>
        <w:t>b)</w:t>
      </w:r>
      <w:r>
        <w:rPr>
          <w:lang w:val="fr-FR"/>
        </w:rPr>
        <w:tab/>
        <w:t>Absence de stratégie adaptée à chaque cas et manque de coordination des procédures de recherche et d’enquête</w:t>
      </w:r>
    </w:p>
    <w:p w14:paraId="517A5ADF" w14:textId="77777777" w:rsidR="0056155D" w:rsidRPr="003267C6" w:rsidRDefault="0056155D" w:rsidP="0056155D">
      <w:pPr>
        <w:pStyle w:val="SingleTxtG"/>
        <w:rPr>
          <w:lang w:val="fr-FR"/>
        </w:rPr>
      </w:pPr>
      <w:r>
        <w:rPr>
          <w:lang w:val="fr-FR"/>
        </w:rPr>
        <w:t>11.</w:t>
      </w:r>
      <w:r>
        <w:rPr>
          <w:lang w:val="fr-FR"/>
        </w:rPr>
        <w:tab/>
        <w:t>Dans le cadre de son suivi des demandes d’action en urgence, le Comité a continué de faire part de sa préoccupation quant au fait que des États parties n’avaient pas défini et mis en œuvre une stratégie d’ensemble pour la recherche des personnes disparues et les enquêtes sur leur disparition, conformément aux articles 12 et 24 de la Convention. Dans ces cas, il avait précédemment demandé à l’État partie concerné de concevoir et de mettre en œuvre une stratégie de recherche et d’enquête, qui devait être assortie d’un plan d’action et d’un calendrier et faire l’objet d’une évaluation périodique, conformément au principe 8 des Principes directeurs concernant la recherche des personnes disparues</w:t>
      </w:r>
      <w:r w:rsidRPr="00C10823">
        <w:rPr>
          <w:rStyle w:val="Appelnotedebasdep"/>
        </w:rPr>
        <w:footnoteReference w:id="6"/>
      </w:r>
      <w:r>
        <w:rPr>
          <w:lang w:val="fr-FR"/>
        </w:rPr>
        <w:t>. Cependant, dans la majorité de ces cas, les États parties ont continué de faire état de mesures de recherche et d’enquête isolées et non coordonnées, qui dénotaient l’absence d’une telle stratégie et qui empêchaient ou entravaient l’accomplissement de tout progrès véritable dans la localisation de la personne disparue.</w:t>
      </w:r>
    </w:p>
    <w:p w14:paraId="5DFCF4D4" w14:textId="77777777" w:rsidR="0056155D" w:rsidRPr="003267C6" w:rsidRDefault="0056155D" w:rsidP="0056155D">
      <w:pPr>
        <w:pStyle w:val="SingleTxtG"/>
        <w:rPr>
          <w:lang w:val="fr-FR"/>
        </w:rPr>
      </w:pPr>
      <w:r>
        <w:rPr>
          <w:lang w:val="fr-FR"/>
        </w:rPr>
        <w:t>12.</w:t>
      </w:r>
      <w:r>
        <w:rPr>
          <w:lang w:val="fr-FR"/>
        </w:rPr>
        <w:tab/>
        <w:t xml:space="preserve">Au vu des informations reçues d’États parties, le Comité a continué de constater un manque apparent de coordination des procédures de recherche et d’enquête dans la majorité des cas ayant donné lieu à l’enregistrement d’une demande d’action en urgence. Ce manque de coordination est généralement dû au fait que les autorités compétentes de l’État ne partagent pas les informations et les éléments qu’elles ont recueillis dans l’exercice de leurs mandats respectifs, ce qui entraîne dans certains cas un chevauchement des activités et dans </w:t>
      </w:r>
      <w:r>
        <w:rPr>
          <w:lang w:val="fr-FR"/>
        </w:rPr>
        <w:lastRenderedPageBreak/>
        <w:t>d’autres des lacunes dans l’information, de sorte que les procédures de recherche et d’enquête continuent de stagner et que la localisation des personnes disparues et l’identification des auteurs des faits souffrent de retards inutiles. Dans de tels cas, le Comité continue de souligner l’importance de la coordination entre les autorités chargées des recherches et celles chargées de l’enquête, afin que toute information obtenue par l’une de ces autorités puisse être utilisée efficacement et rapidement par l’autre, conformément au principe 13 des Principes directeurs concernant la recherche des personnes disparues.</w:t>
      </w:r>
    </w:p>
    <w:p w14:paraId="4C493E5C" w14:textId="77777777" w:rsidR="0056155D" w:rsidRPr="003267C6" w:rsidRDefault="0056155D" w:rsidP="0006562E">
      <w:pPr>
        <w:pStyle w:val="H23G"/>
        <w:rPr>
          <w:lang w:val="fr-FR"/>
        </w:rPr>
      </w:pPr>
      <w:r>
        <w:rPr>
          <w:lang w:val="fr-FR"/>
        </w:rPr>
        <w:tab/>
        <w:t>c)</w:t>
      </w:r>
      <w:r>
        <w:rPr>
          <w:lang w:val="fr-FR"/>
        </w:rPr>
        <w:tab/>
        <w:t>Obstacles à la participation effective des proches aux recherches et à l’enquête</w:t>
      </w:r>
    </w:p>
    <w:p w14:paraId="30EA24FE" w14:textId="77777777" w:rsidR="0056155D" w:rsidRDefault="0056155D" w:rsidP="0056155D">
      <w:pPr>
        <w:pStyle w:val="SingleTxtG"/>
        <w:rPr>
          <w:lang w:val="fr-FR"/>
        </w:rPr>
      </w:pPr>
      <w:r>
        <w:rPr>
          <w:lang w:val="fr-FR"/>
        </w:rPr>
        <w:t>13.</w:t>
      </w:r>
      <w:r>
        <w:rPr>
          <w:lang w:val="fr-FR"/>
        </w:rPr>
        <w:tab/>
        <w:t>Pendant la période considérée, le Comité a continué de recevoir des informations sur les obstacles auxquelles se heurtent les proches de personnes disparues qui souhaitent participer effectivement aux recherches et à l’enquête, notamment le manque d’informations sur les mesures prises par les autorités compétentes dans le cadre des recherches et de l’enquête et sur les résultats obtenus. Dans certains cas concernant l’Iraq, l’État partie a invité les proches des personnes disparues à participer aux procédures de recherche et d’enquête par l’intermédiaire de ses notes au Comité, au lieu d’adresser directement ces invitations aux proches eux-mêmes. À cet égard, le Comité continue de recommander aux États parties concernés de mettre en place des mécanismes officiels clairs et bien définis pour informer périodiquement les proches et les représentants des personnes disparues de l’état d’avancement des recherches et de l’enquête et pour leur permettre d’y participer pleinement, en leur donnant accès à toute information utile sur leur déroulement et leurs résultats, conformément à l’article 24 de la Convention et au principe 5 des Principes directeurs concernant la recherche des personnes disparues.</w:t>
      </w:r>
    </w:p>
    <w:p w14:paraId="2199E863" w14:textId="4E8301BA" w:rsidR="0056155D" w:rsidRPr="003267C6" w:rsidRDefault="0056155D" w:rsidP="0056155D">
      <w:pPr>
        <w:pStyle w:val="SingleTxtG"/>
        <w:rPr>
          <w:lang w:val="fr-FR"/>
        </w:rPr>
      </w:pPr>
      <w:r>
        <w:rPr>
          <w:lang w:val="fr-FR"/>
        </w:rPr>
        <w:t>14.</w:t>
      </w:r>
      <w:r>
        <w:rPr>
          <w:lang w:val="fr-FR"/>
        </w:rPr>
        <w:tab/>
      </w:r>
      <w:r w:rsidRPr="007B06EF">
        <w:rPr>
          <w:lang w:val="fr-FR"/>
        </w:rPr>
        <w:t>Le Comité est vivement préoccupé d</w:t>
      </w:r>
      <w:r>
        <w:rPr>
          <w:lang w:val="fr-FR"/>
        </w:rPr>
        <w:t>’</w:t>
      </w:r>
      <w:r w:rsidRPr="007B06EF">
        <w:rPr>
          <w:lang w:val="fr-FR"/>
        </w:rPr>
        <w:t>apprendre, concernant plusieurs demandes d</w:t>
      </w:r>
      <w:r>
        <w:rPr>
          <w:lang w:val="fr-FR"/>
        </w:rPr>
        <w:t>’</w:t>
      </w:r>
      <w:r w:rsidRPr="007B06EF">
        <w:rPr>
          <w:lang w:val="fr-FR"/>
        </w:rPr>
        <w:t xml:space="preserve">action </w:t>
      </w:r>
      <w:r w:rsidR="00A67093">
        <w:rPr>
          <w:lang w:val="fr-FR"/>
        </w:rPr>
        <w:t xml:space="preserve">en </w:t>
      </w:r>
      <w:r w:rsidRPr="007B06EF">
        <w:rPr>
          <w:lang w:val="fr-FR"/>
        </w:rPr>
        <w:t>urgen</w:t>
      </w:r>
      <w:r w:rsidR="00A67093">
        <w:rPr>
          <w:lang w:val="fr-FR"/>
        </w:rPr>
        <w:t>c</w:t>
      </w:r>
      <w:r w:rsidRPr="007B06EF">
        <w:rPr>
          <w:lang w:val="fr-FR"/>
        </w:rPr>
        <w:t>e relatives à des disparitions survenues dans l</w:t>
      </w:r>
      <w:r>
        <w:rPr>
          <w:lang w:val="fr-FR"/>
        </w:rPr>
        <w:t>’</w:t>
      </w:r>
      <w:r w:rsidRPr="007B06EF">
        <w:rPr>
          <w:lang w:val="fr-FR"/>
        </w:rPr>
        <w:t>État de Nayarit (Mexique), que des éléments de preuve consignés dans les dossiers d</w:t>
      </w:r>
      <w:r>
        <w:rPr>
          <w:lang w:val="fr-FR"/>
        </w:rPr>
        <w:t>’</w:t>
      </w:r>
      <w:r w:rsidRPr="007B06EF">
        <w:rPr>
          <w:lang w:val="fr-FR"/>
        </w:rPr>
        <w:t>enquête ont été perdus lors de leur transfert du bureau du procureur de l</w:t>
      </w:r>
      <w:r>
        <w:rPr>
          <w:lang w:val="fr-FR"/>
        </w:rPr>
        <w:t>’</w:t>
      </w:r>
      <w:r w:rsidRPr="007B06EF">
        <w:rPr>
          <w:lang w:val="fr-FR"/>
        </w:rPr>
        <w:t>État de Nayarit à celui du Procureur fédéral, et que les proches des personnes disparues n</w:t>
      </w:r>
      <w:r>
        <w:rPr>
          <w:lang w:val="fr-FR"/>
        </w:rPr>
        <w:t>’</w:t>
      </w:r>
      <w:r w:rsidRPr="007B06EF">
        <w:rPr>
          <w:lang w:val="fr-FR"/>
        </w:rPr>
        <w:t>ont pas pu accéder aux dossiers depuis ces transferts. Il</w:t>
      </w:r>
      <w:r w:rsidR="00C73D22">
        <w:rPr>
          <w:lang w:val="fr-FR"/>
        </w:rPr>
        <w:t> </w:t>
      </w:r>
      <w:r w:rsidRPr="007B06EF">
        <w:rPr>
          <w:lang w:val="fr-FR"/>
        </w:rPr>
        <w:t>est également préoccupé par les allégations qu</w:t>
      </w:r>
      <w:r>
        <w:rPr>
          <w:lang w:val="fr-FR"/>
        </w:rPr>
        <w:t>’</w:t>
      </w:r>
      <w:r w:rsidRPr="007B06EF">
        <w:rPr>
          <w:lang w:val="fr-FR"/>
        </w:rPr>
        <w:t>il a reçues au sujet d</w:t>
      </w:r>
      <w:r>
        <w:rPr>
          <w:lang w:val="fr-FR"/>
        </w:rPr>
        <w:t>’</w:t>
      </w:r>
      <w:r w:rsidRPr="007B06EF">
        <w:rPr>
          <w:lang w:val="fr-FR"/>
        </w:rPr>
        <w:t>une demande d</w:t>
      </w:r>
      <w:r>
        <w:rPr>
          <w:lang w:val="fr-FR"/>
        </w:rPr>
        <w:t>’</w:t>
      </w:r>
      <w:r w:rsidRPr="007B06EF">
        <w:rPr>
          <w:lang w:val="fr-FR"/>
        </w:rPr>
        <w:t xml:space="preserve">action </w:t>
      </w:r>
      <w:r w:rsidR="00C73D22">
        <w:rPr>
          <w:lang w:val="fr-FR"/>
        </w:rPr>
        <w:t xml:space="preserve">en </w:t>
      </w:r>
      <w:r w:rsidRPr="007B06EF">
        <w:rPr>
          <w:lang w:val="fr-FR"/>
        </w:rPr>
        <w:t>urgen</w:t>
      </w:r>
      <w:r w:rsidR="00C73D22">
        <w:rPr>
          <w:lang w:val="fr-FR"/>
        </w:rPr>
        <w:t>ce</w:t>
      </w:r>
      <w:r w:rsidRPr="007B06EF">
        <w:rPr>
          <w:lang w:val="fr-FR"/>
        </w:rPr>
        <w:t xml:space="preserve"> concernant une disparition survenue dans l</w:t>
      </w:r>
      <w:r>
        <w:rPr>
          <w:lang w:val="fr-FR"/>
        </w:rPr>
        <w:t>’</w:t>
      </w:r>
      <w:r w:rsidRPr="007B06EF">
        <w:rPr>
          <w:lang w:val="fr-FR"/>
        </w:rPr>
        <w:t>État de Jalisco (Mexique), selon lesquelles le bureau du procureur de cet État a refusé de transmettre une copie du dossier d</w:t>
      </w:r>
      <w:r>
        <w:rPr>
          <w:lang w:val="fr-FR"/>
        </w:rPr>
        <w:t>’</w:t>
      </w:r>
      <w:r w:rsidRPr="007B06EF">
        <w:rPr>
          <w:lang w:val="fr-FR"/>
        </w:rPr>
        <w:t xml:space="preserve">enquête aux proches de la personne disparue au motif que celui-ci </w:t>
      </w:r>
      <w:r>
        <w:rPr>
          <w:lang w:val="fr-FR"/>
        </w:rPr>
        <w:t>contenait</w:t>
      </w:r>
      <w:r w:rsidRPr="007B06EF">
        <w:rPr>
          <w:lang w:val="fr-FR"/>
        </w:rPr>
        <w:t xml:space="preserve"> des informations classifiées.</w:t>
      </w:r>
    </w:p>
    <w:p w14:paraId="2874D5B7" w14:textId="77777777" w:rsidR="0056155D" w:rsidRPr="003267C6" w:rsidRDefault="0056155D" w:rsidP="0006562E">
      <w:pPr>
        <w:pStyle w:val="H23G"/>
        <w:rPr>
          <w:lang w:val="fr-FR"/>
        </w:rPr>
      </w:pPr>
      <w:r>
        <w:rPr>
          <w:lang w:val="fr-FR"/>
        </w:rPr>
        <w:tab/>
        <w:t>d)</w:t>
      </w:r>
      <w:r>
        <w:rPr>
          <w:lang w:val="fr-FR"/>
        </w:rPr>
        <w:tab/>
        <w:t>Absence d’approche différenciée</w:t>
      </w:r>
    </w:p>
    <w:p w14:paraId="2537865A" w14:textId="6788B275" w:rsidR="0056155D" w:rsidRPr="00C73D22" w:rsidRDefault="0056155D" w:rsidP="0056155D">
      <w:pPr>
        <w:pStyle w:val="SingleTxtG"/>
        <w:rPr>
          <w:lang w:val="fr-FR"/>
        </w:rPr>
      </w:pPr>
      <w:r w:rsidRPr="00C73D22">
        <w:rPr>
          <w:lang w:val="fr-FR"/>
        </w:rPr>
        <w:t>15.</w:t>
      </w:r>
      <w:r w:rsidRPr="00C73D22">
        <w:rPr>
          <w:lang w:val="fr-FR"/>
        </w:rPr>
        <w:tab/>
        <w:t>Le Comité rappelle que la recherche de personnes en situation de vulnérabilité nécessite des procédures, une expérience et des compétences particulières, qui permettent de répondre aux besoins particuliers des intéressés. Dans les demandes d’action en urgence concernant des femmes, y</w:t>
      </w:r>
      <w:r w:rsidR="0006562E" w:rsidRPr="00C73D22">
        <w:rPr>
          <w:lang w:val="fr-FR"/>
        </w:rPr>
        <w:t> </w:t>
      </w:r>
      <w:r w:rsidRPr="00C73D22">
        <w:rPr>
          <w:lang w:val="fr-FR"/>
        </w:rPr>
        <w:t>compris des femmes transsexuelles, le Comité a systématiquement demandé qu’à toutes les étapes, les procédures de recherche soient conduites en tenant compte des besoins particuliers des femmes, par du personnel spécialisé, y compris du personnel féminin. De</w:t>
      </w:r>
      <w:r w:rsidR="0006562E" w:rsidRPr="00C73D22">
        <w:rPr>
          <w:lang w:val="fr-FR"/>
        </w:rPr>
        <w:t> </w:t>
      </w:r>
      <w:r w:rsidRPr="00C73D22">
        <w:rPr>
          <w:lang w:val="fr-FR"/>
        </w:rPr>
        <w:t>même, le Comité a demandé qu’une approche différenciée soit adoptée dans les cas de disparition d’enfant, notamment que soit respecté le principe de l’intérêt supérieur de l’enfant à tous les stades de la procédure de recherche. Cependant, à ce jour, le Comité n’a reçu aucune information des États parties concernés sur la manière dont ces recommandations ont été appliquées dans la pratique.</w:t>
      </w:r>
    </w:p>
    <w:p w14:paraId="5E29FF5D" w14:textId="77777777" w:rsidR="0056155D" w:rsidRPr="003267C6" w:rsidRDefault="0056155D" w:rsidP="0006562E">
      <w:pPr>
        <w:pStyle w:val="H23G"/>
        <w:rPr>
          <w:lang w:val="fr-FR"/>
        </w:rPr>
      </w:pPr>
      <w:r>
        <w:rPr>
          <w:lang w:val="fr-FR"/>
        </w:rPr>
        <w:tab/>
        <w:t>e)</w:t>
      </w:r>
      <w:r>
        <w:rPr>
          <w:lang w:val="fr-FR"/>
        </w:rPr>
        <w:tab/>
        <w:t>Retards dans les recherches et les enquêtes dus à la pandémie de coronavirus (COVID-19)</w:t>
      </w:r>
    </w:p>
    <w:p w14:paraId="0C36765E" w14:textId="77777777" w:rsidR="0056155D" w:rsidRDefault="0056155D" w:rsidP="0056155D">
      <w:pPr>
        <w:pStyle w:val="SingleTxtG"/>
        <w:rPr>
          <w:lang w:val="fr-FR"/>
        </w:rPr>
      </w:pPr>
      <w:r>
        <w:rPr>
          <w:lang w:val="fr-FR"/>
        </w:rPr>
        <w:t>16.</w:t>
      </w:r>
      <w:r>
        <w:rPr>
          <w:lang w:val="fr-FR"/>
        </w:rPr>
        <w:tab/>
        <w:t>Dans le cadre d’une demande d’action en urgence concernant des faits survenus au Mexique, le Comité a été informé de retards dans la procédure de recherche dus à la pandémie de maladie à coronavirus (COVID-19). Dans ce cas, le Comité a souligné que, bien qu’il soit conscient que la pandémie de COVID-19 ait pu donner lieu à des restrictions qui ont créé des obstacles ou entraîné des retards dans les procédures de recherche et d’enquête, ces procédures ne devaient pas être paralysées par de telles restrictions. Le Comité a en outre demandé que des mesures coordonnées soient prises d’urgence pour aller de l’avant dans les recherches et l’enquête.</w:t>
      </w:r>
    </w:p>
    <w:p w14:paraId="2067B6FD" w14:textId="77777777" w:rsidR="0056155D" w:rsidRDefault="0056155D" w:rsidP="0006562E">
      <w:pPr>
        <w:pStyle w:val="H23G"/>
        <w:rPr>
          <w:lang w:val="fr-FR"/>
        </w:rPr>
      </w:pPr>
      <w:r>
        <w:rPr>
          <w:lang w:val="fr-FR"/>
        </w:rPr>
        <w:lastRenderedPageBreak/>
        <w:tab/>
        <w:t>f)</w:t>
      </w:r>
      <w:r>
        <w:rPr>
          <w:lang w:val="fr-FR"/>
        </w:rPr>
        <w:tab/>
        <w:t>Représailles</w:t>
      </w:r>
    </w:p>
    <w:p w14:paraId="45E3BC49" w14:textId="595A4306" w:rsidR="0056155D" w:rsidRPr="00914A00" w:rsidRDefault="0056155D" w:rsidP="0056155D">
      <w:pPr>
        <w:pStyle w:val="SingleTxtG"/>
        <w:rPr>
          <w:lang w:val="fr-FR"/>
        </w:rPr>
      </w:pPr>
      <w:r>
        <w:rPr>
          <w:lang w:val="fr-FR"/>
        </w:rPr>
        <w:t>17.</w:t>
      </w:r>
      <w:r>
        <w:rPr>
          <w:lang w:val="fr-FR"/>
        </w:rPr>
        <w:tab/>
        <w:t xml:space="preserve">Les </w:t>
      </w:r>
      <w:r w:rsidRPr="00914A00">
        <w:rPr>
          <w:lang w:val="fr-FR"/>
        </w:rPr>
        <w:t>auteurs de demandes d</w:t>
      </w:r>
      <w:r>
        <w:rPr>
          <w:lang w:val="fr-FR"/>
        </w:rPr>
        <w:t>’</w:t>
      </w:r>
      <w:r w:rsidRPr="00914A00">
        <w:rPr>
          <w:lang w:val="fr-FR"/>
        </w:rPr>
        <w:t xml:space="preserve">action en urgence </w:t>
      </w:r>
      <w:r>
        <w:rPr>
          <w:lang w:val="fr-FR"/>
        </w:rPr>
        <w:t xml:space="preserve">ont transmis au </w:t>
      </w:r>
      <w:r w:rsidRPr="00914A00">
        <w:rPr>
          <w:lang w:val="fr-FR"/>
        </w:rPr>
        <w:t xml:space="preserve">Comité des informations </w:t>
      </w:r>
      <w:r>
        <w:rPr>
          <w:lang w:val="fr-FR"/>
        </w:rPr>
        <w:t xml:space="preserve">selon lesquelles des </w:t>
      </w:r>
      <w:r w:rsidRPr="00914A00">
        <w:rPr>
          <w:lang w:val="fr-FR"/>
        </w:rPr>
        <w:t>représailles</w:t>
      </w:r>
      <w:r>
        <w:rPr>
          <w:lang w:val="fr-FR"/>
        </w:rPr>
        <w:t xml:space="preserve"> seraient </w:t>
      </w:r>
      <w:r w:rsidRPr="00914A00">
        <w:rPr>
          <w:lang w:val="fr-FR"/>
        </w:rPr>
        <w:t>exercées</w:t>
      </w:r>
      <w:r>
        <w:rPr>
          <w:lang w:val="fr-FR"/>
        </w:rPr>
        <w:t>,</w:t>
      </w:r>
      <w:r w:rsidRPr="00914A00">
        <w:rPr>
          <w:lang w:val="fr-FR"/>
        </w:rPr>
        <w:t xml:space="preserve"> </w:t>
      </w:r>
      <w:r>
        <w:rPr>
          <w:lang w:val="fr-FR"/>
        </w:rPr>
        <w:t xml:space="preserve">en général </w:t>
      </w:r>
      <w:r w:rsidRPr="00914A00">
        <w:rPr>
          <w:lang w:val="fr-FR"/>
        </w:rPr>
        <w:t xml:space="preserve">sous la forme de menaces et </w:t>
      </w:r>
      <w:r>
        <w:rPr>
          <w:lang w:val="fr-FR"/>
        </w:rPr>
        <w:t xml:space="preserve">de réactions </w:t>
      </w:r>
      <w:r w:rsidRPr="00914A00">
        <w:rPr>
          <w:lang w:val="fr-FR"/>
        </w:rPr>
        <w:t>hostiles</w:t>
      </w:r>
      <w:r>
        <w:rPr>
          <w:lang w:val="fr-FR"/>
        </w:rPr>
        <w:t>,</w:t>
      </w:r>
      <w:r w:rsidRPr="00914A00">
        <w:rPr>
          <w:lang w:val="fr-FR"/>
        </w:rPr>
        <w:t xml:space="preserve"> </w:t>
      </w:r>
      <w:r>
        <w:rPr>
          <w:lang w:val="fr-FR"/>
        </w:rPr>
        <w:t xml:space="preserve">contre les </w:t>
      </w:r>
      <w:r w:rsidRPr="00914A00">
        <w:rPr>
          <w:lang w:val="fr-FR"/>
        </w:rPr>
        <w:t xml:space="preserve">proches des personnes disparues </w:t>
      </w:r>
      <w:r>
        <w:rPr>
          <w:lang w:val="fr-FR"/>
        </w:rPr>
        <w:t xml:space="preserve">pour </w:t>
      </w:r>
      <w:r w:rsidRPr="00914A00">
        <w:rPr>
          <w:lang w:val="fr-FR"/>
        </w:rPr>
        <w:t>les dissuader de participer aux procédures de recherche et d</w:t>
      </w:r>
      <w:r>
        <w:rPr>
          <w:lang w:val="fr-FR"/>
        </w:rPr>
        <w:t>’</w:t>
      </w:r>
      <w:r w:rsidRPr="00914A00">
        <w:rPr>
          <w:lang w:val="fr-FR"/>
        </w:rPr>
        <w:t xml:space="preserve">enquête ou </w:t>
      </w:r>
      <w:r>
        <w:rPr>
          <w:lang w:val="fr-FR"/>
        </w:rPr>
        <w:t>de les faciliter</w:t>
      </w:r>
      <w:r w:rsidRPr="00914A00">
        <w:rPr>
          <w:lang w:val="fr-FR"/>
        </w:rPr>
        <w:t xml:space="preserve">. </w:t>
      </w:r>
      <w:r>
        <w:rPr>
          <w:lang w:val="fr-FR"/>
        </w:rPr>
        <w:t xml:space="preserve">Dans le cas de </w:t>
      </w:r>
      <w:r w:rsidRPr="00914A00">
        <w:rPr>
          <w:lang w:val="fr-FR"/>
        </w:rPr>
        <w:t>290</w:t>
      </w:r>
      <w:r w:rsidR="00C73D22">
        <w:rPr>
          <w:lang w:val="fr-FR"/>
        </w:rPr>
        <w:t> </w:t>
      </w:r>
      <w:r w:rsidRPr="00914A00">
        <w:rPr>
          <w:lang w:val="fr-FR"/>
        </w:rPr>
        <w:t xml:space="preserve">actions actuellement ouvertes, le Comité a demandé que les États parties concernés prennent des mesures de protection </w:t>
      </w:r>
      <w:r>
        <w:rPr>
          <w:lang w:val="fr-FR"/>
        </w:rPr>
        <w:t xml:space="preserve">afin de </w:t>
      </w:r>
      <w:r w:rsidRPr="00914A00">
        <w:rPr>
          <w:lang w:val="fr-FR"/>
        </w:rPr>
        <w:t>préserver la vie et l</w:t>
      </w:r>
      <w:r>
        <w:rPr>
          <w:lang w:val="fr-FR"/>
        </w:rPr>
        <w:t>’</w:t>
      </w:r>
      <w:r w:rsidRPr="00914A00">
        <w:rPr>
          <w:lang w:val="fr-FR"/>
        </w:rPr>
        <w:t xml:space="preserve">intégrité des personnes concernées et </w:t>
      </w:r>
      <w:r>
        <w:rPr>
          <w:lang w:val="fr-FR"/>
        </w:rPr>
        <w:t xml:space="preserve">de </w:t>
      </w:r>
      <w:r w:rsidRPr="00914A00">
        <w:rPr>
          <w:lang w:val="fr-FR"/>
        </w:rPr>
        <w:t>leur permettre de poursuivre leurs activités de recherche sans subir de violences, d</w:t>
      </w:r>
      <w:r>
        <w:rPr>
          <w:lang w:val="fr-FR"/>
        </w:rPr>
        <w:t>’</w:t>
      </w:r>
      <w:r w:rsidRPr="00914A00">
        <w:rPr>
          <w:lang w:val="fr-FR"/>
        </w:rPr>
        <w:t>intimidation</w:t>
      </w:r>
      <w:r>
        <w:rPr>
          <w:lang w:val="fr-FR"/>
        </w:rPr>
        <w:t>s</w:t>
      </w:r>
      <w:r w:rsidRPr="00914A00">
        <w:rPr>
          <w:lang w:val="fr-FR"/>
        </w:rPr>
        <w:t xml:space="preserve"> ou de harcèlement, conformément aux obligations qui incombent aux États parties en application de l</w:t>
      </w:r>
      <w:r>
        <w:rPr>
          <w:lang w:val="fr-FR"/>
        </w:rPr>
        <w:t>’</w:t>
      </w:r>
      <w:r w:rsidRPr="00914A00">
        <w:rPr>
          <w:lang w:val="fr-FR"/>
        </w:rPr>
        <w:t>article</w:t>
      </w:r>
      <w:r>
        <w:rPr>
          <w:lang w:val="fr-FR"/>
        </w:rPr>
        <w:t> </w:t>
      </w:r>
      <w:r w:rsidRPr="00914A00">
        <w:rPr>
          <w:lang w:val="fr-FR"/>
        </w:rPr>
        <w:t>24 de la Convention et du principe</w:t>
      </w:r>
      <w:r>
        <w:rPr>
          <w:lang w:val="fr-FR"/>
        </w:rPr>
        <w:t> </w:t>
      </w:r>
      <w:r w:rsidRPr="00914A00">
        <w:rPr>
          <w:lang w:val="fr-FR"/>
        </w:rPr>
        <w:t xml:space="preserve">14 des Principes directeurs concernant la recherche de personnes disparues. Le Comité a </w:t>
      </w:r>
      <w:r>
        <w:rPr>
          <w:lang w:val="fr-FR"/>
        </w:rPr>
        <w:t>en outre</w:t>
      </w:r>
      <w:r w:rsidRPr="00914A00">
        <w:rPr>
          <w:lang w:val="fr-FR"/>
        </w:rPr>
        <w:t xml:space="preserve"> demandé que les États parties concernés veillent à ce que ces mesures soient prises avec </w:t>
      </w:r>
      <w:r>
        <w:rPr>
          <w:lang w:val="fr-FR"/>
        </w:rPr>
        <w:t xml:space="preserve">le consentement </w:t>
      </w:r>
      <w:r w:rsidRPr="00914A00">
        <w:rPr>
          <w:lang w:val="fr-FR"/>
        </w:rPr>
        <w:t>préalable des personnes ayant besoin d</w:t>
      </w:r>
      <w:r>
        <w:rPr>
          <w:lang w:val="fr-FR"/>
        </w:rPr>
        <w:t>’</w:t>
      </w:r>
      <w:r w:rsidRPr="00914A00">
        <w:rPr>
          <w:lang w:val="fr-FR"/>
        </w:rPr>
        <w:t>une protection et fassent l</w:t>
      </w:r>
      <w:r>
        <w:rPr>
          <w:lang w:val="fr-FR"/>
        </w:rPr>
        <w:t>’</w:t>
      </w:r>
      <w:r w:rsidRPr="00914A00">
        <w:rPr>
          <w:lang w:val="fr-FR"/>
        </w:rPr>
        <w:t>objet d</w:t>
      </w:r>
      <w:r>
        <w:rPr>
          <w:lang w:val="fr-FR"/>
        </w:rPr>
        <w:t>’</w:t>
      </w:r>
      <w:r w:rsidRPr="00914A00">
        <w:rPr>
          <w:lang w:val="fr-FR"/>
        </w:rPr>
        <w:t>un examen à leur demande. En 2021, il a demandé que des mesures de protection soient prises concernant 60</w:t>
      </w:r>
      <w:r w:rsidR="0006562E">
        <w:rPr>
          <w:lang w:val="fr-FR"/>
        </w:rPr>
        <w:t> </w:t>
      </w:r>
      <w:r w:rsidRPr="00914A00">
        <w:rPr>
          <w:lang w:val="fr-FR"/>
        </w:rPr>
        <w:t>demandes d</w:t>
      </w:r>
      <w:r>
        <w:rPr>
          <w:lang w:val="fr-FR"/>
        </w:rPr>
        <w:t>’</w:t>
      </w:r>
      <w:r w:rsidRPr="00914A00">
        <w:rPr>
          <w:lang w:val="fr-FR"/>
        </w:rPr>
        <w:t>action en urgence enregistrée</w:t>
      </w:r>
      <w:r>
        <w:rPr>
          <w:lang w:val="fr-FR"/>
        </w:rPr>
        <w:t>s</w:t>
      </w:r>
      <w:r w:rsidRPr="00914A00">
        <w:rPr>
          <w:lang w:val="fr-FR"/>
        </w:rPr>
        <w:t xml:space="preserve"> cette année-là</w:t>
      </w:r>
      <w:r>
        <w:rPr>
          <w:lang w:val="fr-FR"/>
        </w:rPr>
        <w:t> </w:t>
      </w:r>
      <w:r w:rsidRPr="00914A00">
        <w:rPr>
          <w:lang w:val="fr-FR"/>
        </w:rPr>
        <w:t>: 44</w:t>
      </w:r>
      <w:r w:rsidR="0006562E">
        <w:rPr>
          <w:lang w:val="fr-FR"/>
        </w:rPr>
        <w:t> </w:t>
      </w:r>
      <w:r w:rsidRPr="00914A00">
        <w:rPr>
          <w:lang w:val="fr-FR"/>
        </w:rPr>
        <w:t>demandes concernant des disparitions au Mexique, 13</w:t>
      </w:r>
      <w:r w:rsidR="0006562E">
        <w:rPr>
          <w:lang w:val="fr-FR"/>
        </w:rPr>
        <w:t> </w:t>
      </w:r>
      <w:r w:rsidRPr="00914A00">
        <w:rPr>
          <w:lang w:val="fr-FR"/>
        </w:rPr>
        <w:t>demandes concernant l</w:t>
      </w:r>
      <w:r>
        <w:rPr>
          <w:lang w:val="fr-FR"/>
        </w:rPr>
        <w:t>’</w:t>
      </w:r>
      <w:r w:rsidRPr="00914A00">
        <w:rPr>
          <w:lang w:val="fr-FR"/>
        </w:rPr>
        <w:t>Iraq, 1</w:t>
      </w:r>
      <w:r w:rsidR="0006562E">
        <w:rPr>
          <w:lang w:val="fr-FR"/>
        </w:rPr>
        <w:t> </w:t>
      </w:r>
      <w:r w:rsidRPr="00914A00">
        <w:rPr>
          <w:lang w:val="fr-FR"/>
        </w:rPr>
        <w:t>demande concernant le Honduras, 1</w:t>
      </w:r>
      <w:r w:rsidR="0006562E">
        <w:rPr>
          <w:lang w:val="fr-FR"/>
        </w:rPr>
        <w:t> </w:t>
      </w:r>
      <w:r w:rsidRPr="00914A00">
        <w:rPr>
          <w:lang w:val="fr-FR"/>
        </w:rPr>
        <w:t>demande concernant le Maroc et 1</w:t>
      </w:r>
      <w:r w:rsidR="00C73D22">
        <w:rPr>
          <w:lang w:val="fr-FR"/>
        </w:rPr>
        <w:t> </w:t>
      </w:r>
      <w:r w:rsidRPr="00914A00">
        <w:rPr>
          <w:lang w:val="fr-FR"/>
        </w:rPr>
        <w:t>demande concernant le Paraguay (1</w:t>
      </w:r>
      <w:r w:rsidR="0006562E">
        <w:rPr>
          <w:lang w:val="fr-FR"/>
        </w:rPr>
        <w:t> </w:t>
      </w:r>
      <w:r>
        <w:rPr>
          <w:lang w:val="fr-FR"/>
        </w:rPr>
        <w:t>cas</w:t>
      </w:r>
      <w:r w:rsidRPr="00914A00">
        <w:rPr>
          <w:lang w:val="fr-FR"/>
        </w:rPr>
        <w:t>). Le Comité a appris avec inquiétude que</w:t>
      </w:r>
      <w:r>
        <w:rPr>
          <w:lang w:val="fr-FR"/>
        </w:rPr>
        <w:t xml:space="preserve"> </w:t>
      </w:r>
      <w:r w:rsidRPr="00914A00">
        <w:rPr>
          <w:lang w:val="fr-FR"/>
        </w:rPr>
        <w:t>les bénéficiaires n</w:t>
      </w:r>
      <w:r>
        <w:rPr>
          <w:lang w:val="fr-FR"/>
        </w:rPr>
        <w:t>’</w:t>
      </w:r>
      <w:r w:rsidRPr="00914A00">
        <w:rPr>
          <w:lang w:val="fr-FR"/>
        </w:rPr>
        <w:t xml:space="preserve">avaient pas connaissance </w:t>
      </w:r>
      <w:r>
        <w:rPr>
          <w:lang w:val="fr-FR"/>
        </w:rPr>
        <w:t>des mesures de protection qui, à en croire les réponses des États, avaient été prises</w:t>
      </w:r>
      <w:r w:rsidRPr="00A85E41">
        <w:rPr>
          <w:lang w:val="fr-FR"/>
        </w:rPr>
        <w:t xml:space="preserve"> </w:t>
      </w:r>
      <w:r>
        <w:rPr>
          <w:lang w:val="fr-FR"/>
        </w:rPr>
        <w:t xml:space="preserve">en leur faveur, et </w:t>
      </w:r>
      <w:r w:rsidRPr="00914A00">
        <w:rPr>
          <w:lang w:val="fr-FR"/>
        </w:rPr>
        <w:t xml:space="preserve">continuaient </w:t>
      </w:r>
      <w:r>
        <w:rPr>
          <w:lang w:val="fr-FR"/>
        </w:rPr>
        <w:t xml:space="preserve">même </w:t>
      </w:r>
      <w:r w:rsidRPr="00914A00">
        <w:rPr>
          <w:lang w:val="fr-FR"/>
        </w:rPr>
        <w:t>de faire l</w:t>
      </w:r>
      <w:r>
        <w:rPr>
          <w:lang w:val="fr-FR"/>
        </w:rPr>
        <w:t>’</w:t>
      </w:r>
      <w:r w:rsidRPr="00914A00">
        <w:rPr>
          <w:lang w:val="fr-FR"/>
        </w:rPr>
        <w:t>objet de menaces et d</w:t>
      </w:r>
      <w:r>
        <w:rPr>
          <w:lang w:val="fr-FR"/>
        </w:rPr>
        <w:t>’</w:t>
      </w:r>
      <w:r w:rsidRPr="00914A00">
        <w:rPr>
          <w:lang w:val="fr-FR"/>
        </w:rPr>
        <w:t>intimidations. Il</w:t>
      </w:r>
      <w:r w:rsidR="0006562E">
        <w:rPr>
          <w:lang w:val="fr-FR"/>
        </w:rPr>
        <w:t> </w:t>
      </w:r>
      <w:r w:rsidRPr="00914A00">
        <w:rPr>
          <w:lang w:val="fr-FR"/>
        </w:rPr>
        <w:t>est particulièrement préoccupé par les allégations qu</w:t>
      </w:r>
      <w:r>
        <w:rPr>
          <w:lang w:val="fr-FR"/>
        </w:rPr>
        <w:t>’</w:t>
      </w:r>
      <w:r w:rsidRPr="00914A00">
        <w:rPr>
          <w:lang w:val="fr-FR"/>
        </w:rPr>
        <w:t xml:space="preserve">il a reçues </w:t>
      </w:r>
      <w:r>
        <w:rPr>
          <w:lang w:val="fr-FR"/>
        </w:rPr>
        <w:t xml:space="preserve">au sujet de </w:t>
      </w:r>
      <w:r w:rsidRPr="00914A00">
        <w:rPr>
          <w:lang w:val="fr-FR"/>
        </w:rPr>
        <w:t>demandes d</w:t>
      </w:r>
      <w:r>
        <w:rPr>
          <w:lang w:val="fr-FR"/>
        </w:rPr>
        <w:t>’</w:t>
      </w:r>
      <w:r w:rsidRPr="00914A00">
        <w:rPr>
          <w:lang w:val="fr-FR"/>
        </w:rPr>
        <w:t>action en urgence dans l</w:t>
      </w:r>
      <w:r>
        <w:rPr>
          <w:lang w:val="fr-FR"/>
        </w:rPr>
        <w:t>’</w:t>
      </w:r>
      <w:r w:rsidRPr="00914A00">
        <w:rPr>
          <w:lang w:val="fr-FR"/>
        </w:rPr>
        <w:t>État de Nayarit (Mexique), selon lesquelles</w:t>
      </w:r>
      <w:r>
        <w:rPr>
          <w:lang w:val="fr-FR"/>
        </w:rPr>
        <w:t xml:space="preserve"> des</w:t>
      </w:r>
      <w:r w:rsidRPr="00914A00">
        <w:rPr>
          <w:lang w:val="fr-FR"/>
        </w:rPr>
        <w:t xml:space="preserve"> </w:t>
      </w:r>
      <w:r>
        <w:rPr>
          <w:lang w:val="fr-FR"/>
        </w:rPr>
        <w:t xml:space="preserve">personnes </w:t>
      </w:r>
      <w:r w:rsidRPr="00914A00">
        <w:rPr>
          <w:lang w:val="fr-FR"/>
        </w:rPr>
        <w:t>appelé</w:t>
      </w:r>
      <w:r>
        <w:rPr>
          <w:lang w:val="fr-FR"/>
        </w:rPr>
        <w:t>e</w:t>
      </w:r>
      <w:r w:rsidRPr="00914A00">
        <w:rPr>
          <w:lang w:val="fr-FR"/>
        </w:rPr>
        <w:t xml:space="preserve">s à </w:t>
      </w:r>
      <w:r>
        <w:rPr>
          <w:lang w:val="fr-FR"/>
        </w:rPr>
        <w:t xml:space="preserve">témoigner </w:t>
      </w:r>
      <w:r w:rsidRPr="00914A00">
        <w:rPr>
          <w:lang w:val="fr-FR"/>
        </w:rPr>
        <w:t>n</w:t>
      </w:r>
      <w:r>
        <w:rPr>
          <w:lang w:val="fr-FR"/>
        </w:rPr>
        <w:t>’</w:t>
      </w:r>
      <w:r w:rsidRPr="00914A00">
        <w:rPr>
          <w:lang w:val="fr-FR"/>
        </w:rPr>
        <w:t>avaient pas pu le faire</w:t>
      </w:r>
      <w:r>
        <w:rPr>
          <w:lang w:val="fr-FR"/>
        </w:rPr>
        <w:t xml:space="preserve"> car elles avaient été </w:t>
      </w:r>
      <w:r w:rsidRPr="00914A00">
        <w:rPr>
          <w:lang w:val="fr-FR"/>
        </w:rPr>
        <w:t>arrêté</w:t>
      </w:r>
      <w:r>
        <w:rPr>
          <w:lang w:val="fr-FR"/>
        </w:rPr>
        <w:t>e</w:t>
      </w:r>
      <w:r w:rsidRPr="00914A00">
        <w:rPr>
          <w:lang w:val="fr-FR"/>
        </w:rPr>
        <w:t>s juste avant leur</w:t>
      </w:r>
      <w:r w:rsidR="00C73D22">
        <w:rPr>
          <w:lang w:val="fr-FR"/>
        </w:rPr>
        <w:t> </w:t>
      </w:r>
      <w:r w:rsidRPr="00914A00">
        <w:rPr>
          <w:lang w:val="fr-FR"/>
        </w:rPr>
        <w:t>comparution.</w:t>
      </w:r>
    </w:p>
    <w:p w14:paraId="4CBB1516" w14:textId="77777777" w:rsidR="0056155D" w:rsidRPr="003267C6" w:rsidRDefault="0056155D" w:rsidP="0006562E">
      <w:pPr>
        <w:pStyle w:val="H23G"/>
        <w:rPr>
          <w:lang w:val="fr-FR"/>
        </w:rPr>
      </w:pPr>
      <w:r>
        <w:rPr>
          <w:lang w:val="fr-FR"/>
        </w:rPr>
        <w:tab/>
        <w:t>2.</w:t>
      </w:r>
      <w:r>
        <w:rPr>
          <w:lang w:val="fr-FR"/>
        </w:rPr>
        <w:tab/>
        <w:t>Tendances observées en Iraq et au Mexique</w:t>
      </w:r>
    </w:p>
    <w:p w14:paraId="4024BB4B" w14:textId="77777777" w:rsidR="0056155D" w:rsidRPr="003267C6" w:rsidRDefault="0056155D" w:rsidP="0056155D">
      <w:pPr>
        <w:pStyle w:val="SingleTxtG"/>
        <w:rPr>
          <w:lang w:val="fr-FR"/>
        </w:rPr>
      </w:pPr>
      <w:r>
        <w:rPr>
          <w:lang w:val="fr-FR"/>
        </w:rPr>
        <w:t>18.</w:t>
      </w:r>
      <w:r>
        <w:rPr>
          <w:lang w:val="fr-FR"/>
        </w:rPr>
        <w:tab/>
        <w:t>Pendant la période considérée, l’Iraq et le Mexique sont restés les deux États parties ayant fait l’objet du plus grand nombre de demandes d’action en urgence enregistrées : à ce jour, 69 % de l’ensemble des demandes d’action en urgence enregistrées concernaient ces deux pays. Toutefois, le Comité a également reçu un nombre croissant de demandes concernant d’autres États parties. Pendant la période considérée, le Comité a reçu la première demande d’action en urgence concernant des faits survenus à Oman (voir par. 38 ci-dessous).</w:t>
      </w:r>
    </w:p>
    <w:p w14:paraId="5C31FEF7" w14:textId="77777777" w:rsidR="0056155D" w:rsidRPr="003267C6" w:rsidRDefault="0056155D" w:rsidP="0006562E">
      <w:pPr>
        <w:pStyle w:val="H23G"/>
        <w:rPr>
          <w:lang w:val="fr-FR"/>
        </w:rPr>
      </w:pPr>
      <w:r>
        <w:rPr>
          <w:lang w:val="fr-FR"/>
        </w:rPr>
        <w:tab/>
        <w:t>a)</w:t>
      </w:r>
      <w:r>
        <w:rPr>
          <w:lang w:val="fr-FR"/>
        </w:rPr>
        <w:tab/>
        <w:t>Iraq</w:t>
      </w:r>
    </w:p>
    <w:p w14:paraId="050F37F4" w14:textId="15BFD2F2" w:rsidR="0056155D" w:rsidRPr="003267C6" w:rsidRDefault="0056155D" w:rsidP="0056155D">
      <w:pPr>
        <w:pStyle w:val="SingleTxtG"/>
        <w:rPr>
          <w:lang w:val="fr-FR"/>
        </w:rPr>
      </w:pPr>
      <w:r>
        <w:rPr>
          <w:lang w:val="fr-FR"/>
        </w:rPr>
        <w:t>19.</w:t>
      </w:r>
      <w:r>
        <w:rPr>
          <w:lang w:val="fr-FR"/>
        </w:rPr>
        <w:tab/>
        <w:t>Au 8</w:t>
      </w:r>
      <w:r w:rsidR="0006562E">
        <w:rPr>
          <w:lang w:val="fr-FR"/>
        </w:rPr>
        <w:t> </w:t>
      </w:r>
      <w:r>
        <w:rPr>
          <w:lang w:val="fr-FR"/>
        </w:rPr>
        <w:t>avril 2022, le Comité avait enregistré un total de 552 demandes d’action en urgence liés à des faits survenus en Iraq, ce qui représente 37 % de toutes les demandes d’action enregistrées à ce jour. Le Comité est vivement préoccupé par le fait que, selon les informations reçues, les personnes disparues n’ont été retrouvées que dans 34</w:t>
      </w:r>
      <w:r w:rsidR="0006562E">
        <w:rPr>
          <w:lang w:val="fr-FR"/>
        </w:rPr>
        <w:t> </w:t>
      </w:r>
      <w:r>
        <w:rPr>
          <w:lang w:val="fr-FR"/>
        </w:rPr>
        <w:t>de ces cas, soit 6 % de toutes les demandes d’action en urgence liées à des faits survenus en Iraq. Au cours de la période considérée, cinq personnes disparues au nom desquelles des demandes d’action en urgence avaient été déposées ont été retrouvées. Le Comité est préoccupé par le fait que, même lorsque les personnes disparues ont été remises en liberté ou qu’il a été déterminé qu’elles étaient en détention, ce sont les auteurs des demandes d’action en urgence et non l’État partie qui en ont informé le Comité. Le Comité a exprimé sa préoccupation quant au fait que l’État partie n’avait pas informé le Comité de ces éléments nouveaux dans les notes qu’il lui avait adressées et qui avaient donné lieu à la clôture ou au classement des demandes en question.</w:t>
      </w:r>
    </w:p>
    <w:p w14:paraId="33E24689" w14:textId="451AE75F" w:rsidR="0056155D" w:rsidRPr="003267C6" w:rsidRDefault="0056155D" w:rsidP="0056155D">
      <w:pPr>
        <w:pStyle w:val="SingleTxtG"/>
        <w:rPr>
          <w:lang w:val="fr-FR"/>
        </w:rPr>
      </w:pPr>
      <w:r>
        <w:rPr>
          <w:lang w:val="fr-FR"/>
        </w:rPr>
        <w:t>20.</w:t>
      </w:r>
      <w:r>
        <w:rPr>
          <w:lang w:val="fr-FR"/>
        </w:rPr>
        <w:tab/>
        <w:t>Dans l’un de ces cas, la personne disparue était en détention et avait été autorisée à avoir des contacts directs et téléphoniques limités avec ses proches, mais pas avec son avocat. Dans ce cas, le Comité a rappelé l’article 17 de la Convention : en son paragraphe d), cet article dispose que les États parties garantissent que toute personne privée de liberté est autorisée à communiquer avec sa famille, son conseil ou toute autre personne de son choix, et à recevoir leur visite, sous la seule réserve des conditions établies par la loi ; en son paragraphe f), il dispose que les États parties garantissent à toute personne privée de liberté et, en cas de soupçon de disparition forcée, la personne privée de liberté se trouvant dans l’incapacité de l’exercer elle-même, à toute personne ayant un intérêt légitime, par</w:t>
      </w:r>
      <w:r w:rsidR="00C73D22">
        <w:rPr>
          <w:lang w:val="fr-FR"/>
        </w:rPr>
        <w:t> </w:t>
      </w:r>
      <w:r>
        <w:rPr>
          <w:lang w:val="fr-FR"/>
        </w:rPr>
        <w:t xml:space="preserve">exemple les proches de la personne privée de liberté, leurs représentants ou leurs avocats, en toutes </w:t>
      </w:r>
      <w:r>
        <w:rPr>
          <w:lang w:val="fr-FR"/>
        </w:rPr>
        <w:lastRenderedPageBreak/>
        <w:t>circonstances, le droit d’introduire un recours devant un tribunal afin que celui-ci statue à bref délai sur la légalité de la privation de liberté et ordonne la libération si cette privation de liberté est illégale.</w:t>
      </w:r>
    </w:p>
    <w:p w14:paraId="0AB8C6C5" w14:textId="77777777" w:rsidR="0056155D" w:rsidRPr="003267C6" w:rsidRDefault="0056155D" w:rsidP="0056155D">
      <w:pPr>
        <w:pStyle w:val="SingleTxtG"/>
        <w:rPr>
          <w:lang w:val="fr-FR"/>
        </w:rPr>
      </w:pPr>
      <w:r>
        <w:rPr>
          <w:lang w:val="fr-FR"/>
        </w:rPr>
        <w:t>21.</w:t>
      </w:r>
      <w:r>
        <w:rPr>
          <w:lang w:val="fr-FR"/>
        </w:rPr>
        <w:tab/>
        <w:t>Le Comité constate avec préoccupation qu’il y a une corrélation directe entre le manque de coopération de l’Iraq avec la procédure d’action en urgence prévue par l’article 30 de la Convention, dont il est fait état au paragraphe 9 ci-dessus, et la faiblesse alarmante du nombre de personnes disparues qui ont été retrouvées dans ce pays à ce jour.</w:t>
      </w:r>
    </w:p>
    <w:p w14:paraId="6DAE349A" w14:textId="71CB60C2" w:rsidR="0056155D" w:rsidRPr="003267C6" w:rsidRDefault="0056155D" w:rsidP="0056155D">
      <w:pPr>
        <w:pStyle w:val="SingleTxtG"/>
        <w:rPr>
          <w:lang w:val="fr-FR"/>
        </w:rPr>
      </w:pPr>
      <w:r>
        <w:rPr>
          <w:lang w:val="fr-FR"/>
        </w:rPr>
        <w:t>22.</w:t>
      </w:r>
      <w:r>
        <w:rPr>
          <w:lang w:val="fr-FR"/>
        </w:rPr>
        <w:tab/>
        <w:t>Lorsque l’État partie a envoyé des réponses au Comité − ce qu’il a fait dans moins de la moitié des cas enregistrés −, celles-ci suivaient la même tendance que celle décrite par le</w:t>
      </w:r>
      <w:r w:rsidR="00C73D22">
        <w:rPr>
          <w:lang w:val="fr-FR"/>
        </w:rPr>
        <w:t> </w:t>
      </w:r>
      <w:r>
        <w:rPr>
          <w:lang w:val="fr-FR"/>
        </w:rPr>
        <w:t>Comité dans ses précédents rapports, à savoir que l’État partie n’a communiqué aucune information sur les mesures prises pour rechercher les personnes disparues ou pour mener une enquête sur leur disparition forcée présumée. Comme précédemment, l’État partie a continué d’affirmer, dans un certain nombre de cas, que les personnes disparues étaient affiliées à des groupes terroristes, sans fournir d’autres renseignements ou éléments sur les accusations précises portées contre elles, les procédures engagées ou les mandats d’arrêt délivrés contre elles. Dans ces cas, le Comité a rappelé à l’État partie que la Convention ne prévoyait aucune exception à l’obligation de rechercher toute personne disparue et d’enquêter sur sa disparition, indépendamment de son profil ou des soupçons dont elle fait l’objet. Le Comité a souligné en outre que chacun devait avoir accès à la justice et à des recours, y compris les personnes touchées par les régimes de sanctions contre le terrorisme</w:t>
      </w:r>
      <w:r w:rsidRPr="00C10823">
        <w:rPr>
          <w:rStyle w:val="Appelnotedebasdep"/>
        </w:rPr>
        <w:footnoteReference w:id="7"/>
      </w:r>
      <w:r>
        <w:rPr>
          <w:lang w:val="fr-FR"/>
        </w:rPr>
        <w:t>. Le Comité a également demandé à l’État partie de fournir des copies des mandats d’arrêt ou de tout document officiel indiquant que les personnes disparues étaient recherchées par les autorités iraquiennes et, si des accusations précises avaient été portées contre elles et si des procédures avaient été engagées à leur encontre, d’en informer officiellement leurs proches et leurs représentants et de les placer immédiatement sous la protection de la loi afin de permettre la préparation de leur défense et de protéger et promouvoir leur droit à une procédure régulière. Le Comité se félicite des réponses récentes de l’État partie à cette demande, dans lesquelles il a fourni des copies des mandats d’arrêt pertinents, et d’une autre réponse dans laquelle il a fait part du décès de la personne disparue et donné des renseignements sur le lieu où se trouvait la dépouille. Le Comité espère que l’État partie continuera à dialoguer avec lui de manière plus systématique et à tenir les proches informés du lieu où se trouvent les personnes disparues et des mesures de recherche et d’enquête prises, quelle que soit l’affiliation de ces personnes.</w:t>
      </w:r>
    </w:p>
    <w:p w14:paraId="4F24EB42" w14:textId="6F24D528" w:rsidR="0056155D" w:rsidRPr="003267C6" w:rsidRDefault="0056155D" w:rsidP="0056155D">
      <w:pPr>
        <w:pStyle w:val="SingleTxtG"/>
        <w:rPr>
          <w:lang w:val="fr-FR"/>
        </w:rPr>
      </w:pPr>
      <w:r>
        <w:rPr>
          <w:lang w:val="fr-FR"/>
        </w:rPr>
        <w:t>23.</w:t>
      </w:r>
      <w:r>
        <w:rPr>
          <w:lang w:val="fr-FR"/>
        </w:rPr>
        <w:tab/>
        <w:t>Dans certains cas, l’État partie a répondu que les proches de la personne disparue n’avaient pas déposé de plainte auprès des autorités compétentes, alors qu’en fait ils l’avaient bien fait auprès de plusieurs autorités administratives et judiciaires au niveau national. En pareils cas, le Comité a rappelé le principe 6 des Principes directeurs concernant la recherche des personnes disparues, selon lequel dès qu’elles ont connaissance, par quelque moyen que ce soit, d’une disparition, ou qu’elles disposent d’indices donnant à penser qu’une personne a été soumise à une disparition forcée, les autorités chargées des recherches ont l’obligation de rechercher et de localiser cette personne ; les autorités compétentes doivent engager d’office, immédiatement et avec diligence les recherches, même si aucune plainte ni aucune demande n’a été officiellement déposée ; le fait que les proches ou les plaignants n’aient pas donné d’informations ne saurait être invoqué pour justifier le fait que des activités de recherche visant à localiser la personne disparue n’ont pas été engagées immédiatement</w:t>
      </w:r>
      <w:r w:rsidR="0006562E">
        <w:rPr>
          <w:lang w:val="fr-FR"/>
        </w:rPr>
        <w:t> </w:t>
      </w:r>
      <w:r>
        <w:rPr>
          <w:lang w:val="fr-FR"/>
        </w:rPr>
        <w:t>; même en cas de doute quant à la réalité d’une disparition involontaire, les recherches doivent être engagées immédiatement.</w:t>
      </w:r>
    </w:p>
    <w:p w14:paraId="566231CB" w14:textId="77777777" w:rsidR="0056155D" w:rsidRPr="003267C6" w:rsidRDefault="0056155D" w:rsidP="0056155D">
      <w:pPr>
        <w:pStyle w:val="SingleTxtG"/>
        <w:rPr>
          <w:lang w:val="fr-FR"/>
        </w:rPr>
      </w:pPr>
      <w:r>
        <w:rPr>
          <w:lang w:val="fr-FR"/>
        </w:rPr>
        <w:t>24.</w:t>
      </w:r>
      <w:r>
        <w:rPr>
          <w:lang w:val="fr-FR"/>
        </w:rPr>
        <w:tab/>
        <w:t xml:space="preserve">Dans deux cas, l’État partie a affirmé que les auteurs agissaient sans le consentement des victimes présumées, indiquant que la mère de la personne disparue avait déclaré qu’elle n’avait pas autorisé les demandes. Le Comité a </w:t>
      </w:r>
      <w:r w:rsidRPr="00393A32">
        <w:rPr>
          <w:lang w:val="fr-FR"/>
        </w:rPr>
        <w:t>répondu que les demandes d</w:t>
      </w:r>
      <w:r>
        <w:rPr>
          <w:lang w:val="fr-FR"/>
        </w:rPr>
        <w:t>’</w:t>
      </w:r>
      <w:r w:rsidRPr="00393A32">
        <w:rPr>
          <w:lang w:val="fr-FR"/>
        </w:rPr>
        <w:t>action en urgence étaient conformes aux conditions énoncées dans la Convention : l</w:t>
      </w:r>
      <w:r>
        <w:rPr>
          <w:lang w:val="fr-FR"/>
        </w:rPr>
        <w:t>’</w:t>
      </w:r>
      <w:r w:rsidRPr="00393A32">
        <w:rPr>
          <w:lang w:val="fr-FR"/>
        </w:rPr>
        <w:t>article 30 (par</w:t>
      </w:r>
      <w:r>
        <w:rPr>
          <w:lang w:val="fr-FR"/>
        </w:rPr>
        <w:t xml:space="preserve">. 1) dispose que le Comité peut être saisi d’une telle demande par les proches d’une personne disparue, leurs représentants légaux, leurs avocats ou toute personne mandatée par eux, ainsi </w:t>
      </w:r>
      <w:r>
        <w:rPr>
          <w:lang w:val="fr-FR"/>
        </w:rPr>
        <w:lastRenderedPageBreak/>
        <w:t>que toute autre personne ayant un intérêt légitime. Le Comité a précisé que l’identité des auteurs des demandes d’action en urgence était confidentielle.</w:t>
      </w:r>
    </w:p>
    <w:p w14:paraId="101D2B64" w14:textId="77777777" w:rsidR="0056155D" w:rsidRPr="003267C6" w:rsidRDefault="0056155D" w:rsidP="0056155D">
      <w:pPr>
        <w:pStyle w:val="SingleTxtG"/>
        <w:rPr>
          <w:lang w:val="fr-FR"/>
        </w:rPr>
      </w:pPr>
      <w:r>
        <w:rPr>
          <w:lang w:val="fr-FR"/>
        </w:rPr>
        <w:t>25.</w:t>
      </w:r>
      <w:r>
        <w:rPr>
          <w:lang w:val="fr-FR"/>
        </w:rPr>
        <w:tab/>
        <w:t>Dans certains des cas enregistrés par le Comité, l’État partie a répondu en adressant, par l’intermédiaire du Comité, une invitation aux proches des personnes disparues à se présenter au service de médecine légale du Ministère de la santé pour examiner des photographies de corps non identifiés, au cas où ils pourraient y identifier la personne disparue. Le Comité a indiqué que ces invitations devraient être adressées directement aux proches, lesquels devraient être informés périodiquement de tout résultat des recherches et de l’enquête.</w:t>
      </w:r>
    </w:p>
    <w:p w14:paraId="4A164B5B" w14:textId="4711FCF6" w:rsidR="0056155D" w:rsidRPr="00C2225D" w:rsidRDefault="0056155D" w:rsidP="0056155D">
      <w:pPr>
        <w:pStyle w:val="SingleTxtG"/>
        <w:rPr>
          <w:lang w:val="fr-FR"/>
        </w:rPr>
      </w:pPr>
      <w:r w:rsidRPr="00C2225D">
        <w:rPr>
          <w:lang w:val="fr-FR"/>
        </w:rPr>
        <w:t>26.</w:t>
      </w:r>
      <w:r w:rsidRPr="00C2225D">
        <w:rPr>
          <w:lang w:val="fr-FR"/>
        </w:rPr>
        <w:tab/>
        <w:t>Comme c’était le cas au cours de la précédente période considérée</w:t>
      </w:r>
      <w:r w:rsidRPr="00C2225D">
        <w:rPr>
          <w:rStyle w:val="Appelnotedebasdep"/>
        </w:rPr>
        <w:footnoteReference w:id="8"/>
      </w:r>
      <w:r w:rsidRPr="00C2225D">
        <w:rPr>
          <w:lang w:val="fr-FR"/>
        </w:rPr>
        <w:t>, le Comité a reçu un certain nombre de nouvelles demandes d’action en urgence concernant des disparitions de personnes survenues en 2017. Il a été signalé que lorsque les forces de sécurité iraquiennes étaient sur le point d’entrer dans le district de Hadar, dans la province de Ninive, une cinquantaine de familles sunnites ont fui dans leurs véhicules en direction du village d’Oleba. Des milices affiliées aux forces de sécurité iraquiennes auraient arrêté les hommes, qui ont été emmenés, les yeux bandés et menottés, au carrefour de Hadar. Le Comité a également reçu un certain nombre de nouvelles demandes d’action en urgence concernant la disparition de personnes survenues en 2015, dans le cadre d’opérations militaires menées par les Forces de mobilisation populaire contre Daech, à la suite desquelles des familles avaient été déplacées. Selon les informations dont dispose le Comité, les Forces de mobilisation populaire ont arrêté les hommes et ne les ont jamais rendus à leur famille. Dans ces deux types d’affaires, le Comité a demandé à l’État partie de confirmer si les personnes disparues étaient détenues dans un lieu de privation de liberté officiel ou non officiel et, dans l’affirmative, de garantir qu’elles seraient autorisées à communiquer avec leur famille, leur conseil ou toute autre personne de leur choix et à recevoir leur visite, conformément à l’article 17 (par. 2 d)) de la Convention, et de l’informer de toute accusation portée contre elles ou de toute procédure engagée à leur encontre. Le Comité attend toujours des informations de l’État partie à ce</w:t>
      </w:r>
      <w:r w:rsidR="00C2225D" w:rsidRPr="00C2225D">
        <w:rPr>
          <w:lang w:val="fr-FR"/>
        </w:rPr>
        <w:t xml:space="preserve"> </w:t>
      </w:r>
      <w:r w:rsidRPr="00C2225D">
        <w:rPr>
          <w:lang w:val="fr-FR"/>
        </w:rPr>
        <w:t>sujet.</w:t>
      </w:r>
    </w:p>
    <w:p w14:paraId="5455CC75" w14:textId="77777777" w:rsidR="0056155D" w:rsidRDefault="0056155D" w:rsidP="0056155D">
      <w:pPr>
        <w:pStyle w:val="SingleTxtG"/>
        <w:rPr>
          <w:lang w:val="fr-FR"/>
        </w:rPr>
      </w:pPr>
      <w:r>
        <w:rPr>
          <w:lang w:val="fr-FR"/>
        </w:rPr>
        <w:t>27.</w:t>
      </w:r>
      <w:r>
        <w:rPr>
          <w:lang w:val="fr-FR"/>
        </w:rPr>
        <w:tab/>
        <w:t>S’agissant d’une demande d’action en urgence enregistrée en 2019, le Comité a reçu des informations selon lesquelles le père de la personne disparue, qui avait demandé à de nombreuses reprises que son fils soit libéré et que des sanctions pénales soient imposées aux auteurs des faits, avait été abattu à Amara. Compte tenu de ces informations, le Comité a demandé à l’État partie de prendre des mesures immédiates pour réinstaller les proches des victimes, qui risquent de subir des représailles, dans une région plus sûre. Selon les dernières informations reçues des auteurs, l’État partie s’est dit disposé à faciliter la réinstallation des personnes concernées. Cependant, le Comité reste préoccupé par le fait que les proches n’ont pas encore été réinstallés, malgré la menace qui continue de peser sur leur vie.</w:t>
      </w:r>
    </w:p>
    <w:p w14:paraId="7A917BA4" w14:textId="37665CCB" w:rsidR="0056155D" w:rsidRPr="003267C6" w:rsidRDefault="0056155D" w:rsidP="0056155D">
      <w:pPr>
        <w:pStyle w:val="SingleTxtG"/>
        <w:rPr>
          <w:lang w:val="fr-FR"/>
        </w:rPr>
      </w:pPr>
      <w:r>
        <w:rPr>
          <w:lang w:val="fr-FR"/>
        </w:rPr>
        <w:t>28.</w:t>
      </w:r>
      <w:r>
        <w:rPr>
          <w:lang w:val="fr-FR"/>
        </w:rPr>
        <w:tab/>
      </w:r>
      <w:r w:rsidRPr="00CD12C7">
        <w:rPr>
          <w:lang w:val="fr-FR"/>
        </w:rPr>
        <w:t>Le Comité a également enregistré deux demandes d</w:t>
      </w:r>
      <w:r>
        <w:rPr>
          <w:lang w:val="fr-FR"/>
        </w:rPr>
        <w:t>’</w:t>
      </w:r>
      <w:r w:rsidRPr="00CD12C7">
        <w:rPr>
          <w:lang w:val="fr-FR"/>
        </w:rPr>
        <w:t>action en urgence concernant des disparitions orchestrées par un acteur non étatique. Ces demandes portaient sur</w:t>
      </w:r>
      <w:r>
        <w:rPr>
          <w:lang w:val="fr-FR"/>
        </w:rPr>
        <w:t xml:space="preserve"> </w:t>
      </w:r>
      <w:r w:rsidRPr="00CD12C7">
        <w:rPr>
          <w:lang w:val="fr-FR"/>
        </w:rPr>
        <w:t>deux Yézidis</w:t>
      </w:r>
      <w:r>
        <w:rPr>
          <w:lang w:val="fr-FR"/>
        </w:rPr>
        <w:t>,</w:t>
      </w:r>
      <w:r w:rsidRPr="00CD12C7">
        <w:rPr>
          <w:lang w:val="fr-FR"/>
        </w:rPr>
        <w:t xml:space="preserve"> issus d</w:t>
      </w:r>
      <w:r>
        <w:rPr>
          <w:lang w:val="fr-FR"/>
        </w:rPr>
        <w:t>’</w:t>
      </w:r>
      <w:r w:rsidRPr="00CD12C7">
        <w:rPr>
          <w:lang w:val="fr-FR"/>
        </w:rPr>
        <w:t>une même fratrie</w:t>
      </w:r>
      <w:r>
        <w:rPr>
          <w:lang w:val="fr-FR"/>
        </w:rPr>
        <w:t xml:space="preserve">, que </w:t>
      </w:r>
      <w:r w:rsidRPr="00CD12C7">
        <w:rPr>
          <w:lang w:val="fr-FR"/>
        </w:rPr>
        <w:t>Daech</w:t>
      </w:r>
      <w:r>
        <w:rPr>
          <w:lang w:val="fr-FR"/>
        </w:rPr>
        <w:t xml:space="preserve"> avait fait disparaître</w:t>
      </w:r>
      <w:r w:rsidRPr="00CD12C7">
        <w:rPr>
          <w:lang w:val="fr-FR"/>
        </w:rPr>
        <w:t>. Le 15</w:t>
      </w:r>
      <w:r w:rsidR="00C2225D">
        <w:rPr>
          <w:lang w:val="fr-FR"/>
        </w:rPr>
        <w:t> </w:t>
      </w:r>
      <w:r w:rsidRPr="00CD12C7">
        <w:rPr>
          <w:lang w:val="fr-FR"/>
        </w:rPr>
        <w:t>août 2014, des combattants de Daech ont rassemblé tous les habitants du village de Kojo et emmené les femmes et les enfants à différents endroits en Iraq et en République arabe syrienne. La famille des personnes disparues a déposé</w:t>
      </w:r>
      <w:r>
        <w:rPr>
          <w:lang w:val="fr-FR"/>
        </w:rPr>
        <w:t>, sans succès,</w:t>
      </w:r>
      <w:r w:rsidRPr="00CD12C7">
        <w:rPr>
          <w:lang w:val="fr-FR"/>
        </w:rPr>
        <w:t xml:space="preserve"> une plainte auprès des tribunaux iraquiens, à</w:t>
      </w:r>
      <w:r w:rsidR="00C2225D">
        <w:rPr>
          <w:lang w:val="fr-FR"/>
        </w:rPr>
        <w:t> </w:t>
      </w:r>
      <w:r w:rsidRPr="00CD12C7">
        <w:rPr>
          <w:lang w:val="fr-FR"/>
        </w:rPr>
        <w:t xml:space="preserve">Dahouk. </w:t>
      </w:r>
      <w:r>
        <w:rPr>
          <w:lang w:val="fr-FR"/>
        </w:rPr>
        <w:t>L</w:t>
      </w:r>
      <w:r w:rsidRPr="00CD12C7">
        <w:rPr>
          <w:lang w:val="fr-FR"/>
        </w:rPr>
        <w:t xml:space="preserve">e Comité </w:t>
      </w:r>
      <w:r>
        <w:rPr>
          <w:lang w:val="fr-FR"/>
        </w:rPr>
        <w:t xml:space="preserve">a donc </w:t>
      </w:r>
      <w:r w:rsidRPr="00CD12C7">
        <w:rPr>
          <w:lang w:val="fr-FR"/>
        </w:rPr>
        <w:t>demandé que l</w:t>
      </w:r>
      <w:r>
        <w:rPr>
          <w:lang w:val="fr-FR"/>
        </w:rPr>
        <w:t>’</w:t>
      </w:r>
      <w:r w:rsidRPr="00CD12C7">
        <w:rPr>
          <w:lang w:val="fr-FR"/>
        </w:rPr>
        <w:t>État partie prenne des mesures immédiates pour rechercher, localiser et protéger ces personnes, conformément à l</w:t>
      </w:r>
      <w:r>
        <w:rPr>
          <w:lang w:val="fr-FR"/>
        </w:rPr>
        <w:t>’</w:t>
      </w:r>
      <w:r w:rsidRPr="00CD12C7">
        <w:rPr>
          <w:lang w:val="fr-FR"/>
        </w:rPr>
        <w:t>article</w:t>
      </w:r>
      <w:r>
        <w:rPr>
          <w:lang w:val="fr-FR"/>
        </w:rPr>
        <w:t> </w:t>
      </w:r>
      <w:r w:rsidRPr="00CD12C7">
        <w:rPr>
          <w:lang w:val="fr-FR"/>
        </w:rPr>
        <w:t>30 de la Convention.</w:t>
      </w:r>
    </w:p>
    <w:p w14:paraId="3A414C4C" w14:textId="77777777" w:rsidR="0056155D" w:rsidRPr="003267C6" w:rsidRDefault="0056155D" w:rsidP="0006562E">
      <w:pPr>
        <w:pStyle w:val="H23G"/>
        <w:rPr>
          <w:lang w:val="fr-FR"/>
        </w:rPr>
      </w:pPr>
      <w:r>
        <w:rPr>
          <w:lang w:val="fr-FR"/>
        </w:rPr>
        <w:tab/>
        <w:t>b)</w:t>
      </w:r>
      <w:r>
        <w:rPr>
          <w:lang w:val="fr-FR"/>
        </w:rPr>
        <w:tab/>
        <w:t>Mexique</w:t>
      </w:r>
    </w:p>
    <w:p w14:paraId="7618D40D" w14:textId="0CD1A362" w:rsidR="0056155D" w:rsidRPr="003267C6" w:rsidRDefault="0056155D" w:rsidP="0056155D">
      <w:pPr>
        <w:pStyle w:val="SingleTxtG"/>
        <w:rPr>
          <w:lang w:val="fr-FR"/>
        </w:rPr>
      </w:pPr>
      <w:r>
        <w:rPr>
          <w:lang w:val="fr-FR"/>
        </w:rPr>
        <w:t>29.</w:t>
      </w:r>
      <w:r>
        <w:rPr>
          <w:lang w:val="fr-FR"/>
        </w:rPr>
        <w:tab/>
        <w:t>Au 8</w:t>
      </w:r>
      <w:r w:rsidR="0006562E">
        <w:rPr>
          <w:lang w:val="fr-FR"/>
        </w:rPr>
        <w:t> </w:t>
      </w:r>
      <w:r>
        <w:rPr>
          <w:lang w:val="fr-FR"/>
        </w:rPr>
        <w:t>avril 2022, le Comité avait enregistré un total de 484 demandes d’action en urgence liées à des faits survenus au Mexique, ce qui représente 32 % de toutes les demandes d’action en urgence enregistrées à ce jour. Sur ces 484 actions en urgence, 46 ont été clôturées car les personnes disparues ont été retrouvées en liberté ou retrouvées et remises en liberté, 98 ont été suspendues car les auteurs des demandes ont perdu le contact avec les proches des personnes disparues et ne peuvent plus fournir d’informations de suivi, et 340 restent ouvertes.</w:t>
      </w:r>
    </w:p>
    <w:p w14:paraId="318BEBC3" w14:textId="498BE550" w:rsidR="0056155D" w:rsidRPr="003267C6" w:rsidRDefault="0056155D" w:rsidP="0056155D">
      <w:pPr>
        <w:pStyle w:val="SingleTxtG"/>
        <w:rPr>
          <w:lang w:val="fr-FR"/>
        </w:rPr>
      </w:pPr>
      <w:r>
        <w:rPr>
          <w:lang w:val="fr-FR"/>
        </w:rPr>
        <w:lastRenderedPageBreak/>
        <w:t>30.</w:t>
      </w:r>
      <w:r>
        <w:rPr>
          <w:lang w:val="fr-FR"/>
        </w:rPr>
        <w:tab/>
        <w:t>Comme c’était le cas lors des précédentes périodes considérées, le Comité a constaté un manque général de coordination entre les diverses autorités chargées des recherches et des enquêtes, notamment en ce qui concerne la définition de leurs responsabilités et rôles respectifs et le partage des informations sur les mesures prises et les résultats obtenus, ce qui entraîne parfois un chevauchement des activités menées. Dans ces cas, le Comité a fait observer avec inquiétude que les mesures prises semblaient isolées et que l’action menée officiellement par certaines institutions ne dénotait pas une stratégie intégrée, efficace et coordonnée de recherche et d’enquête. Le Comité a recommandé, en particulier, que les autorités chargées des enquêtes aux niveaux fédéral et fédéré se coordonnent et que leurs fonctions respectives soient clairement définies.</w:t>
      </w:r>
    </w:p>
    <w:p w14:paraId="5FE06730" w14:textId="77777777" w:rsidR="0056155D" w:rsidRPr="003267C6" w:rsidRDefault="0056155D" w:rsidP="0056155D">
      <w:pPr>
        <w:pStyle w:val="SingleTxtG"/>
        <w:rPr>
          <w:lang w:val="fr-FR"/>
        </w:rPr>
      </w:pPr>
      <w:r>
        <w:rPr>
          <w:lang w:val="fr-FR"/>
        </w:rPr>
        <w:t>31.</w:t>
      </w:r>
      <w:r>
        <w:rPr>
          <w:lang w:val="fr-FR"/>
        </w:rPr>
        <w:tab/>
        <w:t>Dans certains cas, l’État partie a affirmé avoir adopté une stratégie de recherche coordonnée et globale. Toutefois, le Comité a constaté que, dans la pratique, les autorités chargées des recherches n’avaient pris que des mesures de pure forme pour demander des renseignements à d’autres institutions et n’avaient pas établi de plan de recherche ni respecté le protocole national de recherche des personnes disparues. Le Comité a également constaté des retards injustifiés dans l’adoption des mesures de recherche, allant parfois jusqu’à un an.</w:t>
      </w:r>
    </w:p>
    <w:p w14:paraId="3EE383FD" w14:textId="77777777" w:rsidR="0056155D" w:rsidRPr="003267C6" w:rsidRDefault="0056155D" w:rsidP="0056155D">
      <w:pPr>
        <w:pStyle w:val="SingleTxtG"/>
        <w:rPr>
          <w:lang w:val="fr-FR"/>
        </w:rPr>
      </w:pPr>
      <w:r>
        <w:rPr>
          <w:lang w:val="fr-FR"/>
        </w:rPr>
        <w:t>32.</w:t>
      </w:r>
      <w:r>
        <w:rPr>
          <w:lang w:val="fr-FR"/>
        </w:rPr>
        <w:tab/>
        <w:t>Le Comité a continué d’insister sur l’obligation faite à l’État partie par la Convention de veiller à ce que les victimes soient informées périodiquement des mesures prises par les autorités chargées des recherches et des enquêtes, et de les associer à ces activités. Des auteurs de demandes d’action en urgence ont continué d’alléguer que les autorités publiques étaient directement ou indirectement impliquées dans les faits entourant les disparitions forcées et que les procédures étaient au point mort. En pareils cas, le Comité a appelé l’attention de l’État partie sur l’importance que revêtait la création de mécanismes permettant de demander des comptes aux fonctionnaires chargés des recherches et des enquêtes, et l’a invité à ouvrir des enquêtes sur les allégations selon lesquelles certains de ces fonctionnaires avaient entravé le bon déroulement des procédures. Enfin, des auteurs de demandes d’action en urgence ont continué de faire état des difficultés qu’avaient les proches de personnes disparues à obtenir l’aide à laquelle ils avaient droit en vertu de la législation nationale et de l’article 24 (par. 6) de la Convention. Dans chacun de ces cas, le Comité a indiqué à l’État partie les mesures qu’il était tenu de prendre en fonction des besoins particuliers des proches de la personne disparue, notamment en ce qui concernait l’accès à la nourriture, à l’éducation, au logement ou aux services de santé. Le Comité a également rappelé l’obligation incombant aux autorités compétentes de l’État partie d’informer les proches de la personne disparue de la nature et de l’étendue de l’aide qu’ils étaient en droit d’attendre de ces autorités et de la durée pendant laquelle cette aide était accordée. Le Comité a demandé à l’État partie de veiller à ce que la situation et les besoins des intéressés soient dûment pris en compte par la Commission exécutive d’aide aux victimes dans le cadre de l’élaboration et de la révision des plans d’aide.</w:t>
      </w:r>
    </w:p>
    <w:p w14:paraId="394B5BCD" w14:textId="77777777" w:rsidR="0056155D" w:rsidRDefault="0056155D" w:rsidP="0056155D">
      <w:pPr>
        <w:pStyle w:val="SingleTxtG"/>
        <w:rPr>
          <w:lang w:val="fr-FR"/>
        </w:rPr>
      </w:pPr>
      <w:r>
        <w:rPr>
          <w:lang w:val="fr-FR"/>
        </w:rPr>
        <w:t>33.</w:t>
      </w:r>
      <w:r>
        <w:rPr>
          <w:lang w:val="fr-FR"/>
        </w:rPr>
        <w:tab/>
        <w:t>Au cours de la période considérée, le Comité a enregistré cinq demandes d’action en urgence relatives à la disparition de membres de communautés autochtones à Oaxaca. Les auteurs ont présenté ces cas comme s’inscrivant dans un contexte généralisé de disparitions et d’autres violations graves des droits de l’homme perpétrées contre des communautés autochtones à Mier y Terán, Guerrero Grande et Ndoyonoyuji, et qui seraient liées à des conflits historiques entre des entreprises d’exploitation forestière et les autorités municipales, d’une part, et les communautés, d’autre part, au sujet des terres et des forêts. Le Comité attend la réponse de l’État partie concernant les mesures prises pour rechercher ces personnes et enquêter sur leur disparition.</w:t>
      </w:r>
    </w:p>
    <w:p w14:paraId="03B05D34" w14:textId="77777777" w:rsidR="0006562E" w:rsidRDefault="0056155D" w:rsidP="0056155D">
      <w:pPr>
        <w:pStyle w:val="SingleTxtG"/>
        <w:rPr>
          <w:lang w:val="fr-FR"/>
        </w:rPr>
      </w:pPr>
      <w:r>
        <w:rPr>
          <w:lang w:val="fr-FR"/>
        </w:rPr>
        <w:t>34.</w:t>
      </w:r>
      <w:r>
        <w:rPr>
          <w:lang w:val="fr-FR"/>
        </w:rPr>
        <w:tab/>
        <w:t xml:space="preserve">Des </w:t>
      </w:r>
      <w:r w:rsidRPr="0062698B">
        <w:rPr>
          <w:lang w:val="fr-FR"/>
        </w:rPr>
        <w:t>auteurs de demande</w:t>
      </w:r>
      <w:r>
        <w:rPr>
          <w:lang w:val="fr-FR"/>
        </w:rPr>
        <w:t>s</w:t>
      </w:r>
      <w:r w:rsidRPr="0062698B">
        <w:rPr>
          <w:lang w:val="fr-FR"/>
        </w:rPr>
        <w:t xml:space="preserve"> d</w:t>
      </w:r>
      <w:r>
        <w:rPr>
          <w:lang w:val="fr-FR"/>
        </w:rPr>
        <w:t>’</w:t>
      </w:r>
      <w:r w:rsidRPr="0062698B">
        <w:rPr>
          <w:lang w:val="fr-FR"/>
        </w:rPr>
        <w:t xml:space="preserve">action en urgence </w:t>
      </w:r>
      <w:r>
        <w:rPr>
          <w:lang w:val="fr-FR"/>
        </w:rPr>
        <w:t xml:space="preserve">ont continué de faire part au </w:t>
      </w:r>
      <w:r w:rsidRPr="0062698B">
        <w:rPr>
          <w:lang w:val="fr-FR"/>
        </w:rPr>
        <w:t>Comité</w:t>
      </w:r>
      <w:r>
        <w:rPr>
          <w:lang w:val="fr-FR"/>
        </w:rPr>
        <w:t xml:space="preserve"> d’</w:t>
      </w:r>
      <w:r w:rsidRPr="0062698B">
        <w:rPr>
          <w:lang w:val="fr-FR"/>
        </w:rPr>
        <w:t>informations selon lesquelles les juges n</w:t>
      </w:r>
      <w:r>
        <w:rPr>
          <w:lang w:val="fr-FR"/>
        </w:rPr>
        <w:t>’</w:t>
      </w:r>
      <w:r w:rsidRPr="0062698B">
        <w:rPr>
          <w:lang w:val="fr-FR"/>
        </w:rPr>
        <w:t>appliqu</w:t>
      </w:r>
      <w:r>
        <w:rPr>
          <w:lang w:val="fr-FR"/>
        </w:rPr>
        <w:t>ai</w:t>
      </w:r>
      <w:r w:rsidRPr="0062698B">
        <w:rPr>
          <w:lang w:val="fr-FR"/>
        </w:rPr>
        <w:t>ent pas correctement l</w:t>
      </w:r>
      <w:r>
        <w:rPr>
          <w:lang w:val="fr-FR"/>
        </w:rPr>
        <w:t>’</w:t>
      </w:r>
      <w:r w:rsidRPr="0062698B">
        <w:rPr>
          <w:lang w:val="fr-FR"/>
        </w:rPr>
        <w:t>ordonnance de présentation de personne. Au Mexique, ce recours judiciaire est connu officieusement sous le nom d</w:t>
      </w:r>
      <w:r>
        <w:rPr>
          <w:lang w:val="fr-FR"/>
        </w:rPr>
        <w:t>’</w:t>
      </w:r>
      <w:r w:rsidRPr="004A3E82">
        <w:rPr>
          <w:i/>
          <w:iCs/>
          <w:lang w:val="fr-FR"/>
        </w:rPr>
        <w:t>amparo</w:t>
      </w:r>
      <w:r>
        <w:rPr>
          <w:i/>
          <w:iCs/>
          <w:lang w:val="fr-FR"/>
        </w:rPr>
        <w:t> </w:t>
      </w:r>
      <w:r w:rsidRPr="004A3E82">
        <w:rPr>
          <w:i/>
          <w:iCs/>
          <w:lang w:val="fr-FR"/>
        </w:rPr>
        <w:t>buscador</w:t>
      </w:r>
      <w:r w:rsidRPr="0062698B">
        <w:rPr>
          <w:lang w:val="fr-FR"/>
        </w:rPr>
        <w:t xml:space="preserve">, en référence au recours en </w:t>
      </w:r>
      <w:r w:rsidRPr="004A3E82">
        <w:rPr>
          <w:i/>
          <w:iCs/>
          <w:lang w:val="fr-FR"/>
        </w:rPr>
        <w:t>amparo</w:t>
      </w:r>
      <w:r w:rsidRPr="0062698B">
        <w:rPr>
          <w:lang w:val="fr-FR"/>
        </w:rPr>
        <w:t xml:space="preserve"> prévu par la Constitution et la loi de 2013 relative à l</w:t>
      </w:r>
      <w:r>
        <w:rPr>
          <w:lang w:val="fr-FR"/>
        </w:rPr>
        <w:t>’</w:t>
      </w:r>
      <w:r w:rsidRPr="004A3E82">
        <w:rPr>
          <w:i/>
          <w:iCs/>
          <w:lang w:val="fr-FR"/>
        </w:rPr>
        <w:t>amparo</w:t>
      </w:r>
      <w:r w:rsidRPr="0062698B">
        <w:rPr>
          <w:lang w:val="fr-FR"/>
        </w:rPr>
        <w:t xml:space="preserve">. </w:t>
      </w:r>
      <w:r>
        <w:rPr>
          <w:lang w:val="fr-FR"/>
        </w:rPr>
        <w:t>Dans le cadre de</w:t>
      </w:r>
      <w:r w:rsidRPr="0062698B">
        <w:rPr>
          <w:lang w:val="fr-FR"/>
        </w:rPr>
        <w:t xml:space="preserve"> ce recours, les juges sont habilités à ordonner </w:t>
      </w:r>
      <w:r>
        <w:rPr>
          <w:lang w:val="fr-FR"/>
        </w:rPr>
        <w:t xml:space="preserve">à d’autres </w:t>
      </w:r>
      <w:r w:rsidRPr="0062698B">
        <w:rPr>
          <w:lang w:val="fr-FR"/>
        </w:rPr>
        <w:t>autorités d</w:t>
      </w:r>
      <w:r>
        <w:rPr>
          <w:lang w:val="fr-FR"/>
        </w:rPr>
        <w:t>’</w:t>
      </w:r>
      <w:r w:rsidRPr="0062698B">
        <w:rPr>
          <w:lang w:val="fr-FR"/>
        </w:rPr>
        <w:t xml:space="preserve">amener une personne disparue </w:t>
      </w:r>
      <w:r>
        <w:rPr>
          <w:lang w:val="fr-FR"/>
        </w:rPr>
        <w:t>devant les tribunaux</w:t>
      </w:r>
      <w:r w:rsidRPr="0062698B">
        <w:rPr>
          <w:lang w:val="fr-FR"/>
        </w:rPr>
        <w:t xml:space="preserve"> et de fournir des informations </w:t>
      </w:r>
      <w:r>
        <w:rPr>
          <w:lang w:val="fr-FR"/>
        </w:rPr>
        <w:t>à son sujet</w:t>
      </w:r>
      <w:r w:rsidRPr="0062698B">
        <w:rPr>
          <w:lang w:val="fr-FR"/>
        </w:rPr>
        <w:t xml:space="preserve">. Ils ont également le droit de se rendre eux-mêmes </w:t>
      </w:r>
      <w:r>
        <w:rPr>
          <w:lang w:val="fr-FR"/>
        </w:rPr>
        <w:t>sur le lieu de détention présumé de la</w:t>
      </w:r>
      <w:r w:rsidRPr="0062698B">
        <w:rPr>
          <w:lang w:val="fr-FR"/>
        </w:rPr>
        <w:t xml:space="preserve"> personne disparue afin de recueillir directement des </w:t>
      </w:r>
      <w:r>
        <w:rPr>
          <w:lang w:val="fr-FR"/>
        </w:rPr>
        <w:t>renseignements</w:t>
      </w:r>
      <w:r w:rsidRPr="0062698B">
        <w:rPr>
          <w:lang w:val="fr-FR"/>
        </w:rPr>
        <w:t xml:space="preserve">. Toutefois, selon les informations reçues et malgré les directives </w:t>
      </w:r>
      <w:r>
        <w:rPr>
          <w:lang w:val="fr-FR"/>
        </w:rPr>
        <w:t>émises</w:t>
      </w:r>
      <w:r w:rsidRPr="0062698B">
        <w:rPr>
          <w:lang w:val="fr-FR"/>
        </w:rPr>
        <w:t xml:space="preserve"> par </w:t>
      </w:r>
      <w:r w:rsidRPr="0062698B">
        <w:rPr>
          <w:lang w:val="fr-FR"/>
        </w:rPr>
        <w:lastRenderedPageBreak/>
        <w:t>la Commission nationale de recherche</w:t>
      </w:r>
      <w:r w:rsidRPr="00C10823">
        <w:rPr>
          <w:rStyle w:val="Appelnotedebasdep"/>
        </w:rPr>
        <w:footnoteReference w:id="9"/>
      </w:r>
      <w:r w:rsidRPr="0062698B">
        <w:rPr>
          <w:lang w:val="fr-FR"/>
        </w:rPr>
        <w:t>, les juges ont continué d</w:t>
      </w:r>
      <w:r>
        <w:rPr>
          <w:lang w:val="fr-FR"/>
        </w:rPr>
        <w:t>’</w:t>
      </w:r>
      <w:r w:rsidRPr="0062698B">
        <w:rPr>
          <w:lang w:val="fr-FR"/>
        </w:rPr>
        <w:t xml:space="preserve">appliquer à ces affaires les modalités </w:t>
      </w:r>
      <w:r>
        <w:rPr>
          <w:lang w:val="fr-FR"/>
        </w:rPr>
        <w:t xml:space="preserve">ordinaires </w:t>
      </w:r>
      <w:r w:rsidRPr="0062698B">
        <w:rPr>
          <w:lang w:val="fr-FR"/>
        </w:rPr>
        <w:t xml:space="preserve">de présentation de personne en demandant que les personnes disparues se présentent elles-mêmes au tribunal pour ratifier la procédure, </w:t>
      </w:r>
      <w:r>
        <w:rPr>
          <w:lang w:val="fr-FR"/>
        </w:rPr>
        <w:t xml:space="preserve">qu’ils rejetaient ensuite </w:t>
      </w:r>
      <w:r w:rsidRPr="0062698B">
        <w:rPr>
          <w:lang w:val="fr-FR"/>
        </w:rPr>
        <w:t>faute de ratification.</w:t>
      </w:r>
    </w:p>
    <w:p w14:paraId="1B0D879D" w14:textId="55785060" w:rsidR="0056155D" w:rsidRPr="003267C6" w:rsidRDefault="0056155D" w:rsidP="0006562E">
      <w:pPr>
        <w:pStyle w:val="H23G"/>
        <w:rPr>
          <w:lang w:val="fr-FR"/>
        </w:rPr>
      </w:pPr>
      <w:r>
        <w:rPr>
          <w:lang w:val="fr-FR"/>
        </w:rPr>
        <w:tab/>
        <w:t>3.</w:t>
      </w:r>
      <w:r>
        <w:rPr>
          <w:lang w:val="fr-FR"/>
        </w:rPr>
        <w:tab/>
        <w:t>Éléments nouveaux concernant la Colombie, Cuba, Oman, le Soudan et l’Ukraine</w:t>
      </w:r>
    </w:p>
    <w:p w14:paraId="71185817" w14:textId="77777777" w:rsidR="0056155D" w:rsidRPr="003267C6" w:rsidRDefault="0056155D" w:rsidP="0006562E">
      <w:pPr>
        <w:pStyle w:val="H23G"/>
        <w:rPr>
          <w:lang w:val="fr-FR"/>
        </w:rPr>
      </w:pPr>
      <w:r>
        <w:rPr>
          <w:lang w:val="fr-FR"/>
        </w:rPr>
        <w:tab/>
        <w:t>a)</w:t>
      </w:r>
      <w:r>
        <w:rPr>
          <w:lang w:val="fr-FR"/>
        </w:rPr>
        <w:tab/>
        <w:t>Cas de disparitions survenues dans le cadre de manifestations en Colombie et à Cuba</w:t>
      </w:r>
    </w:p>
    <w:p w14:paraId="4DF86430" w14:textId="77777777" w:rsidR="0056155D" w:rsidRPr="00AA3538" w:rsidRDefault="0056155D" w:rsidP="0056155D">
      <w:pPr>
        <w:pStyle w:val="SingleTxtG"/>
        <w:rPr>
          <w:rStyle w:val="Appelnotedebasdep"/>
          <w:spacing w:val="-1"/>
          <w:vertAlign w:val="baseline"/>
          <w:lang w:val="fr-FR"/>
        </w:rPr>
      </w:pPr>
      <w:r>
        <w:rPr>
          <w:lang w:val="fr-FR"/>
        </w:rPr>
        <w:t>35.</w:t>
      </w:r>
      <w:r>
        <w:rPr>
          <w:lang w:val="fr-FR"/>
        </w:rPr>
        <w:tab/>
        <w:t xml:space="preserve">En 2021, le Comité a enregistré 151 demandes d’action en urgence concernant des disparitions survenues dans le cadre de mouvements de contestation sociale qui ont eu lieu dans plusieurs villes en Colombie à partir du 28 avril 2021, et 187 cas liés au mouvement de contestation sociale qui a débuté à Cuba le 11 juillet 2021. Ces demandes concernaient des manifestants qui auraient été détenus par les forces de sécurité, lesquelles auraient ensuite </w:t>
      </w:r>
      <w:r w:rsidRPr="00AA3538">
        <w:rPr>
          <w:spacing w:val="-1"/>
          <w:lang w:val="fr-FR"/>
        </w:rPr>
        <w:t xml:space="preserve">refusé de donner aux proches de ces manifestants des informations sur le lieu où ils se trouvaient. Le Comité a rappelé que le fait de ne pas enregistrer une détention, même de courte durée, suivi du refus de reconnaître la privation de liberté ou de divulguer des informations </w:t>
      </w:r>
      <w:r w:rsidRPr="00AA3538">
        <w:rPr>
          <w:lang w:val="fr-FR"/>
        </w:rPr>
        <w:t>sur le lieu où se trouve la personne disparue, soustrayait cette personne à la protection de la loi et constituait une disparition forcée au sens de l</w:t>
      </w:r>
      <w:r>
        <w:rPr>
          <w:lang w:val="fr-FR"/>
        </w:rPr>
        <w:t>’</w:t>
      </w:r>
      <w:r w:rsidRPr="00AA3538">
        <w:rPr>
          <w:lang w:val="fr-FR"/>
        </w:rPr>
        <w:t>article 2 de la Convention</w:t>
      </w:r>
      <w:r w:rsidRPr="00C10823">
        <w:rPr>
          <w:rStyle w:val="Appelnotedebasdep"/>
        </w:rPr>
        <w:footnoteReference w:id="10"/>
      </w:r>
      <w:r w:rsidRPr="00AA3538">
        <w:rPr>
          <w:lang w:val="fr-FR"/>
        </w:rPr>
        <w:t>.</w:t>
      </w:r>
    </w:p>
    <w:p w14:paraId="4D286CC3" w14:textId="77777777" w:rsidR="0056155D" w:rsidRPr="003267C6" w:rsidRDefault="0056155D" w:rsidP="0056155D">
      <w:pPr>
        <w:pStyle w:val="SingleTxtG"/>
        <w:rPr>
          <w:lang w:val="fr-FR"/>
        </w:rPr>
      </w:pPr>
      <w:r>
        <w:rPr>
          <w:lang w:val="fr-FR"/>
        </w:rPr>
        <w:t>36.</w:t>
      </w:r>
      <w:r>
        <w:rPr>
          <w:lang w:val="fr-FR"/>
        </w:rPr>
        <w:tab/>
        <w:t>Pour ce qui est des 151 actions concernant la Colombie, le Comité a reçu une réponse de l’État partie indiquant qu’il n’était pas en mesure de fournir des informations sur la situation des personnes disparues du fait que les auteurs n’avaient pas fourni d’informations suffisantes pour permettre d’identifier correctement les victimes, en particulier leurs numéros d’identification. Dans 74 de ces cas, malgré les demandes répétées d’informations supplémentaires adressées aux auteurs par le Comité, y compris un dernier rappel envoyé le 6 novembre 2021, le Comité n’a reçu aucune information supplémentaire plus détaillée qui permettrait l’identification des intéressés. Le Comité considère donc que les auteurs de ces demandes d’action en urgence n’ont pas pu établir que les personnes concernées avaient effectivement disparu. En ce qui concerne les 77 cas restants, les auteurs ont répondu à la demande du Comité en fournissant un rapport sur le contexte général dans lequel s’inscrivait les manifestations, ainsi que des informations ponctuelles sur un certain nombre de cas qui, à l’exception de six seulement, ne correspondaient pas à ceux soumis au Comité. Dans cinq de ces six cas, les auteurs ont simplement indiqué que les personnes étaient toujours manquantes, mais n’ont pas fourni d’informations supplémentaires, telles que les noms complets et le sexe de ces personnes ou toute autre information sur les circonstances. Dans le sixième cas, les auteurs ont allégué que la personne disparue avait été transférée dans un centre pour mineurs délinquants dans les quarante-huit heures suivant son arrestation. Le Comité n’a reçu aucune information donnant à penser que cette personne n’avait pas pu communiquer avec ses proches pendant cette période, et précise qu’elle semblait avoir publié des messages sur des médias sociaux vingt-quatre heures après sa détention. Compte tenu de ce qui précède, le Comité a décidé de suspendre une action et de clôturer les 150 actions restantes</w:t>
      </w:r>
      <w:r w:rsidRPr="00C10823">
        <w:rPr>
          <w:rStyle w:val="Appelnotedebasdep"/>
        </w:rPr>
        <w:footnoteReference w:id="11"/>
      </w:r>
      <w:r>
        <w:rPr>
          <w:lang w:val="fr-FR"/>
        </w:rPr>
        <w:t>. Le Comité regrette néanmoins que, malgré le peu d’informations communiquées, l’État partie n’ait pas tenté de fournir des renseignements se rapportant à chaque cas, en procédant à une vérification des registres de détention.</w:t>
      </w:r>
    </w:p>
    <w:p w14:paraId="22E16130" w14:textId="0596C2D8" w:rsidR="0056155D" w:rsidRPr="003267C6" w:rsidRDefault="0056155D" w:rsidP="0056155D">
      <w:pPr>
        <w:pStyle w:val="SingleTxtG"/>
        <w:rPr>
          <w:lang w:val="fr-FR"/>
        </w:rPr>
      </w:pPr>
      <w:r>
        <w:rPr>
          <w:lang w:val="fr-FR"/>
        </w:rPr>
        <w:t>37.</w:t>
      </w:r>
      <w:r>
        <w:rPr>
          <w:lang w:val="fr-FR"/>
        </w:rPr>
        <w:tab/>
        <w:t>Pour ce qui est des 187 actions concernant Cuba, bien que les auteurs n’aient fourni que peu d’informations concernant ces cas et l’identification des personnes disparues, le</w:t>
      </w:r>
      <w:r w:rsidR="000C6A58">
        <w:rPr>
          <w:lang w:val="fr-FR"/>
        </w:rPr>
        <w:t> </w:t>
      </w:r>
      <w:r>
        <w:rPr>
          <w:lang w:val="fr-FR"/>
        </w:rPr>
        <w:t xml:space="preserve">Comité a reçu de l’État partie des informations portant spécifiquement sur chaque cas. Le Comité a décidé de clôturer 142 de ces actions, parce que les personnes concernées avaient </w:t>
      </w:r>
      <w:r>
        <w:rPr>
          <w:lang w:val="fr-FR"/>
        </w:rPr>
        <w:lastRenderedPageBreak/>
        <w:t>déjà été remises en liberté ou avaient été assignées à résidence, ou, dans une minorité de cas, parce que les auteurs n’avaient pas été en mesure de contester les informations fournies par l’État partie et d’apporter des informations supplémentaires donnant à penser que les personnes étaient toujours manquantes. Le Comité a également décidé de classer 18 de ces actions, car le lieu où se trouvait les personnes disparues avait été confirmé, mais celles-ci restaient en détention. Le Comité a décidé de maintenir les 27 actions restantes ouvertes et de demander des informations supplémentaires à l’État partie. Le Comité se déclare préoccupé par les allégations répétées de détention au secret de manifestants, durant dans certains cas jusqu’à plusieurs mois, et rappelle que le recours à cette pratique, qui peut favoriser les disparitions forcées, doit être exceptionnel, afin d’éviter toute atteinte à la vie ou à l’intégrité du détenu et de protéger les enquêtes.</w:t>
      </w:r>
      <w:r w:rsidRPr="005076AA">
        <w:t xml:space="preserve"> </w:t>
      </w:r>
      <w:r w:rsidRPr="005076AA">
        <w:rPr>
          <w:lang w:val="fr-FR"/>
        </w:rPr>
        <w:t>Le Comité rappelle à cet égard qu</w:t>
      </w:r>
      <w:r>
        <w:rPr>
          <w:lang w:val="fr-FR"/>
        </w:rPr>
        <w:t>’</w:t>
      </w:r>
      <w:r w:rsidRPr="005076AA">
        <w:rPr>
          <w:lang w:val="fr-FR"/>
        </w:rPr>
        <w:t xml:space="preserve">en </w:t>
      </w:r>
      <w:r>
        <w:rPr>
          <w:lang w:val="fr-FR"/>
        </w:rPr>
        <w:t>application</w:t>
      </w:r>
      <w:r w:rsidRPr="005076AA">
        <w:rPr>
          <w:lang w:val="fr-FR"/>
        </w:rPr>
        <w:t xml:space="preserve"> de l</w:t>
      </w:r>
      <w:r>
        <w:rPr>
          <w:lang w:val="fr-FR"/>
        </w:rPr>
        <w:t>’</w:t>
      </w:r>
      <w:r w:rsidRPr="005076AA">
        <w:rPr>
          <w:lang w:val="fr-FR"/>
        </w:rPr>
        <w:t>article</w:t>
      </w:r>
      <w:r>
        <w:rPr>
          <w:lang w:val="fr-FR"/>
        </w:rPr>
        <w:t> </w:t>
      </w:r>
      <w:r w:rsidRPr="005076AA">
        <w:rPr>
          <w:lang w:val="fr-FR"/>
        </w:rPr>
        <w:t>17 (par.</w:t>
      </w:r>
      <w:r>
        <w:rPr>
          <w:lang w:val="fr-FR"/>
        </w:rPr>
        <w:t> </w:t>
      </w:r>
      <w:r w:rsidRPr="005076AA">
        <w:rPr>
          <w:lang w:val="fr-FR"/>
        </w:rPr>
        <w:t>2</w:t>
      </w:r>
      <w:r>
        <w:rPr>
          <w:lang w:val="fr-FR"/>
        </w:rPr>
        <w:t> </w:t>
      </w:r>
      <w:r w:rsidRPr="005076AA">
        <w:rPr>
          <w:lang w:val="fr-FR"/>
        </w:rPr>
        <w:t>d)) de la Convention, les États parties ont l</w:t>
      </w:r>
      <w:r>
        <w:rPr>
          <w:lang w:val="fr-FR"/>
        </w:rPr>
        <w:t>’</w:t>
      </w:r>
      <w:r w:rsidRPr="005076AA">
        <w:rPr>
          <w:lang w:val="fr-FR"/>
        </w:rPr>
        <w:t>obligation de garantir que toute personne privée de liberté sera autorisée à communiquer avec sa famille, son conseil ou toute autre personne de son choix, et à recevoir leur visite, sous la seule réserve des conditions établies par la loi, et, s</w:t>
      </w:r>
      <w:r>
        <w:rPr>
          <w:lang w:val="fr-FR"/>
        </w:rPr>
        <w:t>’</w:t>
      </w:r>
      <w:r w:rsidRPr="005076AA">
        <w:rPr>
          <w:lang w:val="fr-FR"/>
        </w:rPr>
        <w:t>il s</w:t>
      </w:r>
      <w:r>
        <w:rPr>
          <w:lang w:val="fr-FR"/>
        </w:rPr>
        <w:t>’</w:t>
      </w:r>
      <w:r w:rsidRPr="005076AA">
        <w:rPr>
          <w:lang w:val="fr-FR"/>
        </w:rPr>
        <w:t>agit d</w:t>
      </w:r>
      <w:r>
        <w:rPr>
          <w:lang w:val="fr-FR"/>
        </w:rPr>
        <w:t>’</w:t>
      </w:r>
      <w:r w:rsidRPr="005076AA">
        <w:rPr>
          <w:lang w:val="fr-FR"/>
        </w:rPr>
        <w:t>un étranger, à communiquer avec ses autorités consulaires, conformément au droit international applicable.</w:t>
      </w:r>
    </w:p>
    <w:p w14:paraId="3B5A3AF1" w14:textId="77777777" w:rsidR="0056155D" w:rsidRPr="00393A32" w:rsidRDefault="0056155D" w:rsidP="0006562E">
      <w:pPr>
        <w:pStyle w:val="H23G"/>
        <w:rPr>
          <w:lang w:val="fr-FR"/>
        </w:rPr>
      </w:pPr>
      <w:r>
        <w:rPr>
          <w:lang w:val="fr-FR"/>
        </w:rPr>
        <w:tab/>
        <w:t>b)</w:t>
      </w:r>
      <w:r>
        <w:rPr>
          <w:lang w:val="fr-FR"/>
        </w:rPr>
        <w:tab/>
      </w:r>
      <w:r w:rsidRPr="00393A32">
        <w:rPr>
          <w:lang w:val="fr-FR"/>
        </w:rPr>
        <w:t>Disparition d</w:t>
      </w:r>
      <w:r>
        <w:rPr>
          <w:lang w:val="fr-FR"/>
        </w:rPr>
        <w:t>’</w:t>
      </w:r>
      <w:r w:rsidRPr="00393A32">
        <w:rPr>
          <w:lang w:val="fr-FR"/>
        </w:rPr>
        <w:t>une domestique migrant</w:t>
      </w:r>
      <w:r>
        <w:rPr>
          <w:lang w:val="fr-FR"/>
        </w:rPr>
        <w:t>e</w:t>
      </w:r>
      <w:r w:rsidRPr="00393A32">
        <w:rPr>
          <w:lang w:val="fr-FR"/>
        </w:rPr>
        <w:t xml:space="preserve"> à Oman</w:t>
      </w:r>
    </w:p>
    <w:p w14:paraId="0F93F47D" w14:textId="19854C26" w:rsidR="0056155D" w:rsidRDefault="0056155D" w:rsidP="0056155D">
      <w:pPr>
        <w:pStyle w:val="SingleTxtG"/>
        <w:rPr>
          <w:lang w:val="fr-FR"/>
        </w:rPr>
      </w:pPr>
      <w:r>
        <w:rPr>
          <w:lang w:val="fr-FR"/>
        </w:rPr>
        <w:t>38</w:t>
      </w:r>
      <w:r w:rsidRPr="00393A32">
        <w:rPr>
          <w:lang w:val="fr-FR"/>
        </w:rPr>
        <w:t>.</w:t>
      </w:r>
      <w:r w:rsidRPr="00393A32">
        <w:rPr>
          <w:lang w:val="fr-FR"/>
        </w:rPr>
        <w:tab/>
        <w:t>Au cours de la période considérée, le Comité a enregistré une demande d</w:t>
      </w:r>
      <w:r>
        <w:rPr>
          <w:lang w:val="fr-FR"/>
        </w:rPr>
        <w:t>’</w:t>
      </w:r>
      <w:r w:rsidRPr="00393A32">
        <w:rPr>
          <w:lang w:val="fr-FR"/>
        </w:rPr>
        <w:t>action en urgence concernant une domestique</w:t>
      </w:r>
      <w:r>
        <w:rPr>
          <w:lang w:val="fr-FR"/>
        </w:rPr>
        <w:t xml:space="preserve"> sri-lankaise qui avait disparu à Oman après avoir dit à son mari qu’elle avait été agressée par la famille pour laquelle elle travaillait. Lors</w:t>
      </w:r>
      <w:r w:rsidR="00883E5D">
        <w:rPr>
          <w:lang w:val="fr-FR"/>
        </w:rPr>
        <w:t xml:space="preserve"> </w:t>
      </w:r>
      <w:r>
        <w:rPr>
          <w:lang w:val="fr-FR"/>
        </w:rPr>
        <w:t>d’un appel téléphonique ultérieur, l’agence de placement a informé la famille de la travailleuse que celle</w:t>
      </w:r>
      <w:r w:rsidR="00883E5D">
        <w:rPr>
          <w:lang w:val="fr-FR"/>
        </w:rPr>
        <w:noBreakHyphen/>
      </w:r>
      <w:r>
        <w:rPr>
          <w:lang w:val="fr-FR"/>
        </w:rPr>
        <w:t>ci était en garde à vue. Les auteurs de la demande d’action en urgence ont indiqué que les domestiques migrants qui étaient victimes de violations des droits de l’homme à Oman rencontraient de nombreux obstacles lorsqu’ils voulaient accéder aux recours internes et qu’ils risquaient d’être emprisonnés et expulsés pour « fuite », même lorsqu’ils tentaient d’échapper à l’exploitation et à la violence. Le Comité a demandé à l’État partie d’établir immédiatement une stratégie globale d’enquête et d’enquête, et de coopérer avec les autorités sri-lankaises afin d’assurer une entraide la plus large possible aux fins de la recherche de la personne disparue, ainsi qu’une entraide judiciaire, conformément aux articles 14 et 15 de la</w:t>
      </w:r>
      <w:r w:rsidR="00883E5D">
        <w:rPr>
          <w:lang w:val="fr-FR"/>
        </w:rPr>
        <w:t> </w:t>
      </w:r>
      <w:r>
        <w:rPr>
          <w:lang w:val="fr-FR"/>
        </w:rPr>
        <w:t>Convention.</w:t>
      </w:r>
    </w:p>
    <w:p w14:paraId="3A171715" w14:textId="77777777" w:rsidR="0056155D" w:rsidRDefault="0056155D" w:rsidP="0006562E">
      <w:pPr>
        <w:pStyle w:val="H23G"/>
        <w:rPr>
          <w:lang w:val="fr-FR"/>
        </w:rPr>
      </w:pPr>
      <w:r>
        <w:rPr>
          <w:lang w:val="fr-FR"/>
        </w:rPr>
        <w:tab/>
        <w:t>c)</w:t>
      </w:r>
      <w:r>
        <w:rPr>
          <w:lang w:val="fr-FR"/>
        </w:rPr>
        <w:tab/>
      </w:r>
      <w:r>
        <w:rPr>
          <w:lang w:val="fr-FR"/>
        </w:rPr>
        <w:tab/>
        <w:t>Disparition d’une défenseuse des droits humains au Soudan</w:t>
      </w:r>
    </w:p>
    <w:p w14:paraId="22DD58E6" w14:textId="485A7D2D" w:rsidR="0056155D" w:rsidRDefault="0056155D" w:rsidP="0056155D">
      <w:pPr>
        <w:pStyle w:val="SingleTxtG"/>
        <w:rPr>
          <w:lang w:val="fr-FR"/>
        </w:rPr>
      </w:pPr>
      <w:r>
        <w:rPr>
          <w:lang w:val="fr-FR"/>
        </w:rPr>
        <w:t>39.</w:t>
      </w:r>
      <w:r>
        <w:rPr>
          <w:lang w:val="fr-FR"/>
        </w:rPr>
        <w:tab/>
      </w:r>
      <w:r w:rsidRPr="00C10DE9">
        <w:rPr>
          <w:lang w:val="fr-FR"/>
        </w:rPr>
        <w:t>Pendant la période considérée, le Comité a enregistré la première demande d</w:t>
      </w:r>
      <w:r>
        <w:rPr>
          <w:lang w:val="fr-FR"/>
        </w:rPr>
        <w:t>’</w:t>
      </w:r>
      <w:r w:rsidRPr="00C10DE9">
        <w:rPr>
          <w:lang w:val="fr-FR"/>
        </w:rPr>
        <w:t>action en urgence concernant une disparition au Soudan. Selon les informations reçues par le</w:t>
      </w:r>
      <w:r w:rsidR="00883E5D">
        <w:rPr>
          <w:lang w:val="fr-FR"/>
        </w:rPr>
        <w:t> </w:t>
      </w:r>
      <w:r w:rsidRPr="00C10DE9">
        <w:rPr>
          <w:lang w:val="fr-FR"/>
        </w:rPr>
        <w:t>Comité, un groupe de 30</w:t>
      </w:r>
      <w:r w:rsidR="00883E5D">
        <w:rPr>
          <w:lang w:val="fr-FR"/>
        </w:rPr>
        <w:t> </w:t>
      </w:r>
      <w:r w:rsidRPr="00C10DE9">
        <w:rPr>
          <w:lang w:val="fr-FR"/>
        </w:rPr>
        <w:t xml:space="preserve">hommes armés et masqués a fait irruption au domicile de la victime, une défenseuse des droits </w:t>
      </w:r>
      <w:r>
        <w:rPr>
          <w:lang w:val="fr-FR"/>
        </w:rPr>
        <w:t>humains</w:t>
      </w:r>
      <w:r w:rsidRPr="00C10DE9">
        <w:rPr>
          <w:lang w:val="fr-FR"/>
        </w:rPr>
        <w:t xml:space="preserve"> et l</w:t>
      </w:r>
      <w:r>
        <w:rPr>
          <w:lang w:val="fr-FR"/>
        </w:rPr>
        <w:t>’</w:t>
      </w:r>
      <w:r w:rsidRPr="00C10DE9">
        <w:rPr>
          <w:lang w:val="fr-FR"/>
        </w:rPr>
        <w:t xml:space="preserve">a faite prisonnière. Le Comité a ensuite été informé que la victime avait été </w:t>
      </w:r>
      <w:r>
        <w:rPr>
          <w:lang w:val="fr-FR"/>
        </w:rPr>
        <w:t>libérée</w:t>
      </w:r>
      <w:r w:rsidRPr="00C10DE9">
        <w:rPr>
          <w:lang w:val="fr-FR"/>
        </w:rPr>
        <w:t xml:space="preserve"> en février 2022.</w:t>
      </w:r>
      <w:r w:rsidRPr="00467870">
        <w:t xml:space="preserve"> </w:t>
      </w:r>
      <w:r w:rsidRPr="00467870">
        <w:rPr>
          <w:lang w:val="fr-FR"/>
        </w:rPr>
        <w:t>La procédure d</w:t>
      </w:r>
      <w:r>
        <w:rPr>
          <w:lang w:val="fr-FR"/>
        </w:rPr>
        <w:t>’</w:t>
      </w:r>
      <w:r w:rsidRPr="00467870">
        <w:rPr>
          <w:lang w:val="fr-FR"/>
        </w:rPr>
        <w:t>action en urgence a donc été clôturée.</w:t>
      </w:r>
    </w:p>
    <w:p w14:paraId="20A821FC" w14:textId="77777777" w:rsidR="0056155D" w:rsidRDefault="0056155D" w:rsidP="0006562E">
      <w:pPr>
        <w:pStyle w:val="H23G"/>
        <w:rPr>
          <w:lang w:val="fr-FR"/>
        </w:rPr>
      </w:pPr>
      <w:r>
        <w:rPr>
          <w:lang w:val="fr-FR"/>
        </w:rPr>
        <w:tab/>
        <w:t>d)</w:t>
      </w:r>
      <w:r>
        <w:rPr>
          <w:lang w:val="fr-FR"/>
        </w:rPr>
        <w:tab/>
        <w:t>Cas de disparition en Ukraine</w:t>
      </w:r>
    </w:p>
    <w:p w14:paraId="6D2C7D63" w14:textId="77777777" w:rsidR="0056155D" w:rsidRPr="009948A0" w:rsidRDefault="0056155D" w:rsidP="0056155D">
      <w:pPr>
        <w:pStyle w:val="SingleTxtG"/>
        <w:rPr>
          <w:lang w:val="fr-FR"/>
        </w:rPr>
      </w:pPr>
      <w:r>
        <w:rPr>
          <w:lang w:val="fr-FR"/>
        </w:rPr>
        <w:t>40.</w:t>
      </w:r>
      <w:r>
        <w:rPr>
          <w:lang w:val="fr-FR"/>
        </w:rPr>
        <w:tab/>
      </w:r>
      <w:r w:rsidRPr="009948A0">
        <w:rPr>
          <w:lang w:val="fr-FR"/>
        </w:rPr>
        <w:t>Pendant la période considérée, le Comité a reçu les deux premières demandes d</w:t>
      </w:r>
      <w:r>
        <w:rPr>
          <w:lang w:val="fr-FR"/>
        </w:rPr>
        <w:t>’</w:t>
      </w:r>
      <w:r w:rsidRPr="009948A0">
        <w:rPr>
          <w:lang w:val="fr-FR"/>
        </w:rPr>
        <w:t>action en urgence concernant des disparition</w:t>
      </w:r>
      <w:r>
        <w:rPr>
          <w:lang w:val="fr-FR"/>
        </w:rPr>
        <w:t>s</w:t>
      </w:r>
      <w:r w:rsidRPr="009948A0">
        <w:rPr>
          <w:lang w:val="fr-FR"/>
        </w:rPr>
        <w:t xml:space="preserve"> en Ukraine. Les </w:t>
      </w:r>
      <w:r>
        <w:rPr>
          <w:lang w:val="fr-FR"/>
        </w:rPr>
        <w:t xml:space="preserve">deux </w:t>
      </w:r>
      <w:r w:rsidRPr="009948A0">
        <w:rPr>
          <w:lang w:val="fr-FR"/>
        </w:rPr>
        <w:t>victimes ont été arrêtées par des personnes en uniforme non identifiées. Selon les informations dont dispose le Comité, l</w:t>
      </w:r>
      <w:r>
        <w:rPr>
          <w:lang w:val="fr-FR"/>
        </w:rPr>
        <w:t>’</w:t>
      </w:r>
      <w:r w:rsidRPr="009948A0">
        <w:rPr>
          <w:lang w:val="fr-FR"/>
        </w:rPr>
        <w:t>une d</w:t>
      </w:r>
      <w:r>
        <w:rPr>
          <w:lang w:val="fr-FR"/>
        </w:rPr>
        <w:t>’</w:t>
      </w:r>
      <w:r w:rsidRPr="009948A0">
        <w:rPr>
          <w:lang w:val="fr-FR"/>
        </w:rPr>
        <w:t>entre elles</w:t>
      </w:r>
      <w:r>
        <w:rPr>
          <w:lang w:val="fr-FR"/>
        </w:rPr>
        <w:t xml:space="preserve"> était un homme </w:t>
      </w:r>
      <w:r w:rsidRPr="009948A0">
        <w:rPr>
          <w:lang w:val="fr-FR"/>
        </w:rPr>
        <w:t>handicapé</w:t>
      </w:r>
      <w:r>
        <w:rPr>
          <w:lang w:val="fr-FR"/>
        </w:rPr>
        <w:t xml:space="preserve">, que l’on a privé de </w:t>
      </w:r>
      <w:r w:rsidRPr="009948A0">
        <w:rPr>
          <w:lang w:val="fr-FR"/>
        </w:rPr>
        <w:t xml:space="preserve">sa canne et </w:t>
      </w:r>
      <w:r>
        <w:rPr>
          <w:lang w:val="fr-FR"/>
        </w:rPr>
        <w:t xml:space="preserve">jeté </w:t>
      </w:r>
      <w:r w:rsidRPr="009948A0">
        <w:rPr>
          <w:lang w:val="fr-FR"/>
        </w:rPr>
        <w:t xml:space="preserve">au sol lors de son arrestation. </w:t>
      </w:r>
      <w:r>
        <w:rPr>
          <w:lang w:val="fr-FR"/>
        </w:rPr>
        <w:t xml:space="preserve">Il </w:t>
      </w:r>
      <w:r w:rsidRPr="009948A0">
        <w:rPr>
          <w:lang w:val="fr-FR"/>
        </w:rPr>
        <w:t xml:space="preserve">a été mis au secret dans un lieu inconnu pendant trois jours. </w:t>
      </w:r>
      <w:r>
        <w:rPr>
          <w:lang w:val="fr-FR"/>
        </w:rPr>
        <w:t>On l’a frappé</w:t>
      </w:r>
      <w:r w:rsidRPr="009948A0">
        <w:rPr>
          <w:lang w:val="fr-FR"/>
        </w:rPr>
        <w:t xml:space="preserve"> </w:t>
      </w:r>
      <w:r>
        <w:rPr>
          <w:lang w:val="fr-FR"/>
        </w:rPr>
        <w:t xml:space="preserve">dans le but de lui soutirer un témoignage </w:t>
      </w:r>
      <w:r w:rsidRPr="009948A0">
        <w:rPr>
          <w:lang w:val="fr-FR"/>
        </w:rPr>
        <w:t xml:space="preserve">de son implication présumée dans les groupes armés de la République populaire autoproclamée de Donetsk, et des poursuites pénales ont ensuite été engagées contre </w:t>
      </w:r>
      <w:r>
        <w:rPr>
          <w:lang w:val="fr-FR"/>
        </w:rPr>
        <w:t>lui</w:t>
      </w:r>
      <w:r w:rsidRPr="009948A0">
        <w:rPr>
          <w:lang w:val="fr-FR"/>
        </w:rPr>
        <w:t>.</w:t>
      </w:r>
    </w:p>
    <w:p w14:paraId="5ED32BAF" w14:textId="77777777" w:rsidR="0056155D" w:rsidRPr="003267C6" w:rsidRDefault="0056155D" w:rsidP="00883E5D">
      <w:pPr>
        <w:pStyle w:val="H1G"/>
        <w:rPr>
          <w:lang w:val="fr-FR"/>
        </w:rPr>
      </w:pPr>
      <w:r>
        <w:rPr>
          <w:lang w:val="fr-FR"/>
        </w:rPr>
        <w:lastRenderedPageBreak/>
        <w:tab/>
        <w:t>D.</w:t>
      </w:r>
      <w:r>
        <w:rPr>
          <w:lang w:val="fr-FR"/>
        </w:rPr>
        <w:tab/>
        <w:t xml:space="preserve">Actions en urgence classées, clôturées, maintenues ouvertes ou suspendues aux fins de la protection des personnes en faveur </w:t>
      </w:r>
      <w:r>
        <w:rPr>
          <w:lang w:val="fr-FR"/>
        </w:rPr>
        <w:br/>
        <w:t>desquelles des mesures de protection ont été recommandées</w:t>
      </w:r>
    </w:p>
    <w:p w14:paraId="663FC7FE" w14:textId="77777777" w:rsidR="0056155D" w:rsidRPr="003267C6" w:rsidRDefault="0056155D" w:rsidP="00883E5D">
      <w:pPr>
        <w:pStyle w:val="SingleTxtG"/>
        <w:keepNext/>
        <w:keepLines/>
        <w:rPr>
          <w:lang w:val="fr-FR"/>
        </w:rPr>
      </w:pPr>
      <w:r>
        <w:rPr>
          <w:lang w:val="fr-FR"/>
        </w:rPr>
        <w:t>41.</w:t>
      </w:r>
      <w:r>
        <w:rPr>
          <w:lang w:val="fr-FR"/>
        </w:rPr>
        <w:tab/>
        <w:t>En application des critères adoptés par le Comité à ses huitième et vingtième sessions :</w:t>
      </w:r>
    </w:p>
    <w:p w14:paraId="37E838EF" w14:textId="77777777" w:rsidR="0056155D" w:rsidRPr="003267C6" w:rsidRDefault="0056155D" w:rsidP="0006562E">
      <w:pPr>
        <w:pStyle w:val="SingleTxtG"/>
        <w:ind w:firstLine="567"/>
        <w:rPr>
          <w:lang w:val="fr-FR"/>
        </w:rPr>
      </w:pPr>
      <w:r>
        <w:rPr>
          <w:lang w:val="fr-FR"/>
        </w:rPr>
        <w:t>a)</w:t>
      </w:r>
      <w:r>
        <w:rPr>
          <w:lang w:val="fr-FR"/>
        </w:rPr>
        <w:tab/>
        <w:t>Une action en urgence est classée lorsque la personne disparue a été retrouvée, mais qu’elle est toujours en détention ; en effet, en pareil cas, la personne est particulièrement exposée au risque de disparaître à nouveau et d’être soustraite à la protection de la loi ;</w:t>
      </w:r>
    </w:p>
    <w:p w14:paraId="62DD049C" w14:textId="77777777" w:rsidR="0056155D" w:rsidRPr="003267C6" w:rsidRDefault="0056155D" w:rsidP="0006562E">
      <w:pPr>
        <w:pStyle w:val="SingleTxtG"/>
        <w:ind w:firstLine="567"/>
        <w:rPr>
          <w:lang w:val="fr-FR"/>
        </w:rPr>
      </w:pPr>
      <w:r>
        <w:rPr>
          <w:lang w:val="fr-FR"/>
        </w:rPr>
        <w:t>b)</w:t>
      </w:r>
      <w:r>
        <w:rPr>
          <w:lang w:val="fr-FR"/>
        </w:rPr>
        <w:tab/>
        <w:t>Une action en urgence est clôturée lorsque la personne disparue a été retrouvée libre, quand elle a été retrouvée puis libérée ou quand elle a été retrouvée morte, à condition que les membres de la famille ou les auteurs ne contestent pas ces faits ;</w:t>
      </w:r>
    </w:p>
    <w:p w14:paraId="5406C211" w14:textId="77777777" w:rsidR="0056155D" w:rsidRPr="003267C6" w:rsidRDefault="0056155D" w:rsidP="0006562E">
      <w:pPr>
        <w:pStyle w:val="SingleTxtG"/>
        <w:ind w:firstLine="567"/>
        <w:rPr>
          <w:lang w:val="fr-FR"/>
        </w:rPr>
      </w:pPr>
      <w:r>
        <w:rPr>
          <w:lang w:val="fr-FR"/>
        </w:rPr>
        <w:t>c)</w:t>
      </w:r>
      <w:r>
        <w:rPr>
          <w:lang w:val="fr-FR"/>
        </w:rPr>
        <w:tab/>
        <w:t>Une action en urgence est maintenue ouverte si la personne disparue a été retrouvée, mais que les personnes auxquelles des mesures de protection ont été accordées dans le cadre de l’action en urgence restent menacées ; en pareil cas, le Comité se borne à assurer le suivi des mesures de protection ;</w:t>
      </w:r>
    </w:p>
    <w:p w14:paraId="224FE783" w14:textId="77777777" w:rsidR="0056155D" w:rsidRPr="003267C6" w:rsidRDefault="0056155D" w:rsidP="0006562E">
      <w:pPr>
        <w:pStyle w:val="SingleTxtG"/>
        <w:ind w:firstLine="567"/>
        <w:rPr>
          <w:lang w:val="fr-FR"/>
        </w:rPr>
      </w:pPr>
      <w:r>
        <w:rPr>
          <w:lang w:val="fr-FR"/>
        </w:rPr>
        <w:t>d)</w:t>
      </w:r>
      <w:r>
        <w:rPr>
          <w:lang w:val="fr-FR"/>
        </w:rPr>
        <w:tab/>
        <w:t>Une action en urgence, et son suivi par le Comité, sont suspendus lorsque l’auteur de la demande d’action en urgence a perdu le contact avec les membres de la famille de la personne disparue et ne peut plus fournir d’informations de suivi ; une action en urgence suspendue peut être rouverte si l’auteur informe le Comité qu’il a repris contact avec les membres de la famille.</w:t>
      </w:r>
    </w:p>
    <w:p w14:paraId="6E713E31" w14:textId="0E31BC8A" w:rsidR="0056155D" w:rsidRPr="003267C6" w:rsidRDefault="0056155D" w:rsidP="0056155D">
      <w:pPr>
        <w:pStyle w:val="SingleTxtG"/>
        <w:rPr>
          <w:lang w:val="fr-FR"/>
        </w:rPr>
      </w:pPr>
      <w:r>
        <w:rPr>
          <w:lang w:val="fr-FR"/>
        </w:rPr>
        <w:t>42.</w:t>
      </w:r>
      <w:r>
        <w:rPr>
          <w:lang w:val="fr-FR"/>
        </w:rPr>
        <w:tab/>
        <w:t>Au 8</w:t>
      </w:r>
      <w:r w:rsidR="00883E5D">
        <w:rPr>
          <w:lang w:val="fr-FR"/>
        </w:rPr>
        <w:t> </w:t>
      </w:r>
      <w:r>
        <w:rPr>
          <w:lang w:val="fr-FR"/>
        </w:rPr>
        <w:t>avril 2022, le Comité avait clôturé 389 actions en urgence, en avait classé 35 et en avait suspendu 102. Au total, 965 actions en urgence restaient ouvertes.</w:t>
      </w:r>
      <w:bookmarkStart w:id="0" w:name="_Hlk45551809"/>
    </w:p>
    <w:p w14:paraId="096BC116" w14:textId="77777777" w:rsidR="0056155D" w:rsidRPr="003267C6" w:rsidRDefault="0056155D" w:rsidP="0056155D">
      <w:pPr>
        <w:pStyle w:val="SingleTxtG"/>
        <w:rPr>
          <w:lang w:val="fr-FR"/>
        </w:rPr>
      </w:pPr>
      <w:r>
        <w:rPr>
          <w:lang w:val="fr-FR"/>
        </w:rPr>
        <w:t>43.</w:t>
      </w:r>
      <w:r>
        <w:rPr>
          <w:lang w:val="fr-FR"/>
        </w:rPr>
        <w:tab/>
        <w:t>Dans deux cas ayant donné lieu à une action en urgence et dans lesquels la personne disparue avait été retrouvée morte (n</w:t>
      </w:r>
      <w:r w:rsidRPr="001B39EE">
        <w:rPr>
          <w:vertAlign w:val="superscript"/>
          <w:lang w:val="fr-FR"/>
        </w:rPr>
        <w:t>o</w:t>
      </w:r>
      <w:r>
        <w:rPr>
          <w:lang w:val="fr-FR"/>
        </w:rPr>
        <w:t> 12/2014, concernant la Colombie, et n</w:t>
      </w:r>
      <w:r w:rsidRPr="001B39EE">
        <w:rPr>
          <w:vertAlign w:val="superscript"/>
          <w:lang w:val="fr-FR"/>
        </w:rPr>
        <w:t>o</w:t>
      </w:r>
      <w:r>
        <w:rPr>
          <w:lang w:val="fr-FR"/>
        </w:rPr>
        <w:t> 8/2013, concernant le Mexique), l’action demeurait ouverte car les personnes en faveur desquelles des mesures provisoires de protection avaient été prises continuaient de faire l’objet de menaces.</w:t>
      </w:r>
      <w:bookmarkEnd w:id="0"/>
    </w:p>
    <w:p w14:paraId="05DB1009" w14:textId="77777777" w:rsidR="0056155D" w:rsidRPr="003267C6" w:rsidRDefault="0056155D" w:rsidP="0056155D">
      <w:pPr>
        <w:pStyle w:val="SingleTxtG"/>
        <w:rPr>
          <w:lang w:val="fr-FR"/>
        </w:rPr>
      </w:pPr>
      <w:r>
        <w:rPr>
          <w:lang w:val="fr-FR"/>
        </w:rPr>
        <w:t>44.</w:t>
      </w:r>
      <w:r>
        <w:rPr>
          <w:lang w:val="fr-FR"/>
        </w:rPr>
        <w:tab/>
        <w:t>Le Comité se félicite du fait qu’à ce jour, 426 personnes disparues ont été retrouvées. Il se félicite en particulier du fait que dans 402 cas la personne concernée a été retrouvée vivante. À cet égard, le Comité souhaite mettre en relief l’issue positive de demandes d’action en urgence enregistrées au cours de la période considérée concernant des cas en Colombie, à Cuba, en Iraq, au Mexique, au Maroc et au Soudan.</w:t>
      </w:r>
    </w:p>
    <w:p w14:paraId="4002CEBC" w14:textId="5C7A5575" w:rsidR="0056155D" w:rsidRPr="003267C6" w:rsidRDefault="0006562E" w:rsidP="0006562E">
      <w:pPr>
        <w:pStyle w:val="H1G"/>
        <w:rPr>
          <w:lang w:val="fr-FR"/>
        </w:rPr>
      </w:pPr>
      <w:r>
        <w:rPr>
          <w:lang w:val="fr-FR"/>
        </w:rPr>
        <w:tab/>
      </w:r>
      <w:r w:rsidR="0056155D">
        <w:rPr>
          <w:lang w:val="fr-FR"/>
        </w:rPr>
        <w:t>E.</w:t>
      </w:r>
      <w:r w:rsidR="0056155D">
        <w:rPr>
          <w:lang w:val="fr-FR"/>
        </w:rPr>
        <w:tab/>
        <w:t>Décisions prises par le Comité à sa vingt-deuxième session</w:t>
      </w:r>
    </w:p>
    <w:p w14:paraId="5A98A8A3" w14:textId="0E4BEB46" w:rsidR="00446FE5" w:rsidRDefault="0056155D" w:rsidP="0056155D">
      <w:pPr>
        <w:pStyle w:val="SingleTxtG"/>
        <w:rPr>
          <w:lang w:val="fr-FR"/>
        </w:rPr>
      </w:pPr>
      <w:r>
        <w:rPr>
          <w:lang w:val="fr-FR"/>
        </w:rPr>
        <w:t>45.</w:t>
      </w:r>
      <w:r>
        <w:rPr>
          <w:lang w:val="fr-FR"/>
        </w:rPr>
        <w:tab/>
      </w:r>
      <w:r w:rsidRPr="00B80225">
        <w:rPr>
          <w:lang w:val="fr-FR"/>
        </w:rPr>
        <w:t>Le Comité a décidé que lorsqu</w:t>
      </w:r>
      <w:r>
        <w:rPr>
          <w:lang w:val="fr-FR"/>
        </w:rPr>
        <w:t>’</w:t>
      </w:r>
      <w:r w:rsidRPr="00B80225">
        <w:rPr>
          <w:lang w:val="fr-FR"/>
        </w:rPr>
        <w:t>un cas enregistré dans le cadre d</w:t>
      </w:r>
      <w:r>
        <w:rPr>
          <w:lang w:val="fr-FR"/>
        </w:rPr>
        <w:t>’</w:t>
      </w:r>
      <w:r w:rsidRPr="00B80225">
        <w:rPr>
          <w:lang w:val="fr-FR"/>
        </w:rPr>
        <w:t>une demande d</w:t>
      </w:r>
      <w:r>
        <w:rPr>
          <w:lang w:val="fr-FR"/>
        </w:rPr>
        <w:t>’</w:t>
      </w:r>
      <w:r w:rsidRPr="00B80225">
        <w:rPr>
          <w:lang w:val="fr-FR"/>
        </w:rPr>
        <w:t>action en urgence était ensuite enregistré comme communication émanant d</w:t>
      </w:r>
      <w:r>
        <w:rPr>
          <w:lang w:val="fr-FR"/>
        </w:rPr>
        <w:t>’</w:t>
      </w:r>
      <w:r w:rsidRPr="00B80225">
        <w:rPr>
          <w:lang w:val="fr-FR"/>
        </w:rPr>
        <w:t>un particulier, il suspendrait l</w:t>
      </w:r>
      <w:r>
        <w:rPr>
          <w:lang w:val="fr-FR"/>
        </w:rPr>
        <w:t>’</w:t>
      </w:r>
      <w:r w:rsidRPr="00B80225">
        <w:rPr>
          <w:lang w:val="fr-FR"/>
        </w:rPr>
        <w:t>action en urgence et appliquerait la procédure relative aux communications émanant de particuliers. Lorsqu</w:t>
      </w:r>
      <w:r>
        <w:rPr>
          <w:lang w:val="fr-FR"/>
        </w:rPr>
        <w:t>’</w:t>
      </w:r>
      <w:r w:rsidRPr="00B80225">
        <w:rPr>
          <w:lang w:val="fr-FR"/>
        </w:rPr>
        <w:t>un cas fait l</w:t>
      </w:r>
      <w:r>
        <w:rPr>
          <w:lang w:val="fr-FR"/>
        </w:rPr>
        <w:t>’</w:t>
      </w:r>
      <w:r w:rsidRPr="00B80225">
        <w:rPr>
          <w:lang w:val="fr-FR"/>
        </w:rPr>
        <w:t>objet à la fois d</w:t>
      </w:r>
      <w:r>
        <w:rPr>
          <w:lang w:val="fr-FR"/>
        </w:rPr>
        <w:t>’</w:t>
      </w:r>
      <w:r w:rsidRPr="00B80225">
        <w:rPr>
          <w:lang w:val="fr-FR"/>
        </w:rPr>
        <w:t>une demande d</w:t>
      </w:r>
      <w:r>
        <w:rPr>
          <w:lang w:val="fr-FR"/>
        </w:rPr>
        <w:t>’</w:t>
      </w:r>
      <w:r w:rsidRPr="00B80225">
        <w:rPr>
          <w:lang w:val="fr-FR"/>
        </w:rPr>
        <w:t>action en urgence et d</w:t>
      </w:r>
      <w:r>
        <w:rPr>
          <w:lang w:val="fr-FR"/>
        </w:rPr>
        <w:t>’</w:t>
      </w:r>
      <w:r w:rsidRPr="00B80225">
        <w:rPr>
          <w:lang w:val="fr-FR"/>
        </w:rPr>
        <w:t>une communication émanant d</w:t>
      </w:r>
      <w:r>
        <w:rPr>
          <w:lang w:val="fr-FR"/>
        </w:rPr>
        <w:t>’</w:t>
      </w:r>
      <w:r w:rsidRPr="00B80225">
        <w:rPr>
          <w:lang w:val="fr-FR"/>
        </w:rPr>
        <w:t>un particulier, et qu</w:t>
      </w:r>
      <w:r>
        <w:rPr>
          <w:lang w:val="fr-FR"/>
        </w:rPr>
        <w:t>’</w:t>
      </w:r>
      <w:r w:rsidRPr="00B80225">
        <w:rPr>
          <w:lang w:val="fr-FR"/>
        </w:rPr>
        <w:t>il peut être enregistré au titre des deux procédures correspondantes, le Comité enregistre la demande d</w:t>
      </w:r>
      <w:r>
        <w:rPr>
          <w:lang w:val="fr-FR"/>
        </w:rPr>
        <w:t>’</w:t>
      </w:r>
      <w:r w:rsidRPr="00B80225">
        <w:rPr>
          <w:lang w:val="fr-FR"/>
        </w:rPr>
        <w:t>action en urgence ainsi que la communication émanant d</w:t>
      </w:r>
      <w:r>
        <w:rPr>
          <w:lang w:val="fr-FR"/>
        </w:rPr>
        <w:t>’</w:t>
      </w:r>
      <w:r w:rsidRPr="00B80225">
        <w:rPr>
          <w:lang w:val="fr-FR"/>
        </w:rPr>
        <w:t>un particulier, et suspend ensuite l</w:t>
      </w:r>
      <w:r>
        <w:rPr>
          <w:lang w:val="fr-FR"/>
        </w:rPr>
        <w:t>’</w:t>
      </w:r>
      <w:r w:rsidRPr="00B80225">
        <w:rPr>
          <w:lang w:val="fr-FR"/>
        </w:rPr>
        <w:t>action en</w:t>
      </w:r>
      <w:r w:rsidR="00883E5D">
        <w:rPr>
          <w:lang w:val="fr-FR"/>
        </w:rPr>
        <w:t> </w:t>
      </w:r>
      <w:r w:rsidRPr="00B80225">
        <w:rPr>
          <w:lang w:val="fr-FR"/>
        </w:rPr>
        <w:t>urgence</w:t>
      </w:r>
      <w:r w:rsidRPr="00F23F7E">
        <w:rPr>
          <w:lang w:val="fr-FR"/>
        </w:rPr>
        <w:t>.</w:t>
      </w:r>
    </w:p>
    <w:p w14:paraId="19469DE8" w14:textId="452489E6" w:rsidR="00AD0C4B" w:rsidRPr="00AD0C4B" w:rsidRDefault="00AD0C4B" w:rsidP="00AD0C4B">
      <w:pPr>
        <w:pStyle w:val="SingleTxtG"/>
        <w:spacing w:before="240" w:after="0"/>
        <w:jc w:val="center"/>
        <w:rPr>
          <w:u w:val="single"/>
        </w:rPr>
      </w:pPr>
      <w:r>
        <w:rPr>
          <w:u w:val="single"/>
        </w:rPr>
        <w:tab/>
      </w:r>
      <w:r>
        <w:rPr>
          <w:u w:val="single"/>
        </w:rPr>
        <w:tab/>
      </w:r>
      <w:r>
        <w:rPr>
          <w:u w:val="single"/>
        </w:rPr>
        <w:tab/>
      </w:r>
    </w:p>
    <w:sectPr w:rsidR="00AD0C4B" w:rsidRPr="00AD0C4B" w:rsidSect="0060411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B7A42" w14:textId="77777777" w:rsidR="008E7350" w:rsidRDefault="008E7350" w:rsidP="00F95C08">
      <w:pPr>
        <w:spacing w:line="240" w:lineRule="auto"/>
      </w:pPr>
    </w:p>
  </w:endnote>
  <w:endnote w:type="continuationSeparator" w:id="0">
    <w:p w14:paraId="1A774BF0" w14:textId="77777777" w:rsidR="008E7350" w:rsidRPr="00AC3823" w:rsidRDefault="008E7350" w:rsidP="00AC3823">
      <w:pPr>
        <w:pStyle w:val="Pieddepage"/>
      </w:pPr>
    </w:p>
  </w:endnote>
  <w:endnote w:type="continuationNotice" w:id="1">
    <w:p w14:paraId="08322F99" w14:textId="77777777" w:rsidR="008E7350" w:rsidRDefault="008E73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67CBA" w14:textId="6D328190" w:rsidR="0060411D" w:rsidRPr="0060411D" w:rsidRDefault="0060411D" w:rsidP="0060411D">
    <w:pPr>
      <w:pStyle w:val="Pieddepage"/>
      <w:tabs>
        <w:tab w:val="right" w:pos="9638"/>
      </w:tabs>
    </w:pPr>
    <w:r w:rsidRPr="0060411D">
      <w:rPr>
        <w:b/>
        <w:sz w:val="18"/>
      </w:rPr>
      <w:fldChar w:fldCharType="begin"/>
    </w:r>
    <w:r w:rsidRPr="0060411D">
      <w:rPr>
        <w:b/>
        <w:sz w:val="18"/>
      </w:rPr>
      <w:instrText xml:space="preserve"> PAGE  \* MERGEFORMAT </w:instrText>
    </w:r>
    <w:r w:rsidRPr="0060411D">
      <w:rPr>
        <w:b/>
        <w:sz w:val="18"/>
      </w:rPr>
      <w:fldChar w:fldCharType="separate"/>
    </w:r>
    <w:r w:rsidRPr="0060411D">
      <w:rPr>
        <w:b/>
        <w:noProof/>
        <w:sz w:val="18"/>
      </w:rPr>
      <w:t>2</w:t>
    </w:r>
    <w:r w:rsidRPr="0060411D">
      <w:rPr>
        <w:b/>
        <w:sz w:val="18"/>
      </w:rPr>
      <w:fldChar w:fldCharType="end"/>
    </w:r>
    <w:r>
      <w:rPr>
        <w:b/>
        <w:sz w:val="18"/>
      </w:rPr>
      <w:tab/>
    </w:r>
    <w:r>
      <w:t>GE.22-08501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59351" w14:textId="790F20ED" w:rsidR="0060411D" w:rsidRPr="0060411D" w:rsidRDefault="0060411D" w:rsidP="0060411D">
    <w:pPr>
      <w:pStyle w:val="Pieddepage"/>
      <w:tabs>
        <w:tab w:val="right" w:pos="9638"/>
      </w:tabs>
      <w:rPr>
        <w:b/>
        <w:sz w:val="18"/>
      </w:rPr>
    </w:pPr>
    <w:r>
      <w:t>GE.22-08501</w:t>
    </w:r>
    <w:r>
      <w:tab/>
    </w:r>
    <w:r w:rsidRPr="0060411D">
      <w:rPr>
        <w:b/>
        <w:sz w:val="18"/>
      </w:rPr>
      <w:fldChar w:fldCharType="begin"/>
    </w:r>
    <w:r w:rsidRPr="0060411D">
      <w:rPr>
        <w:b/>
        <w:sz w:val="18"/>
      </w:rPr>
      <w:instrText xml:space="preserve"> PAGE  \* MERGEFORMAT </w:instrText>
    </w:r>
    <w:r w:rsidRPr="0060411D">
      <w:rPr>
        <w:b/>
        <w:sz w:val="18"/>
      </w:rPr>
      <w:fldChar w:fldCharType="separate"/>
    </w:r>
    <w:r w:rsidRPr="0060411D">
      <w:rPr>
        <w:b/>
        <w:noProof/>
        <w:sz w:val="18"/>
      </w:rPr>
      <w:t>3</w:t>
    </w:r>
    <w:r w:rsidRPr="006041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17E6F" w14:textId="1DD45F17" w:rsidR="00133EDE" w:rsidRPr="0060411D" w:rsidRDefault="0060411D" w:rsidP="0060411D">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3554C561" wp14:editId="1BFCE78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22-08501  (F)</w:t>
    </w:r>
    <w:r>
      <w:rPr>
        <w:noProof/>
        <w:sz w:val="20"/>
      </w:rPr>
      <w:drawing>
        <wp:anchor distT="0" distB="0" distL="114300" distR="114300" simplePos="0" relativeHeight="251660288" behindDoc="0" locked="0" layoutInCell="1" allowOverlap="1" wp14:anchorId="271B671A" wp14:editId="5D9B6223">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120722    130722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81BBE" w14:textId="77777777" w:rsidR="008E7350" w:rsidRPr="00AC3823" w:rsidRDefault="008E7350" w:rsidP="00AC3823">
      <w:pPr>
        <w:pStyle w:val="Pieddepage"/>
        <w:tabs>
          <w:tab w:val="right" w:pos="2155"/>
        </w:tabs>
        <w:spacing w:after="80" w:line="240" w:lineRule="atLeast"/>
        <w:ind w:left="680"/>
        <w:rPr>
          <w:u w:val="single"/>
        </w:rPr>
      </w:pPr>
      <w:r>
        <w:rPr>
          <w:u w:val="single"/>
        </w:rPr>
        <w:tab/>
      </w:r>
    </w:p>
  </w:footnote>
  <w:footnote w:type="continuationSeparator" w:id="0">
    <w:p w14:paraId="5E7274C6" w14:textId="77777777" w:rsidR="008E7350" w:rsidRPr="00AC3823" w:rsidRDefault="008E7350" w:rsidP="00AC3823">
      <w:pPr>
        <w:pStyle w:val="Pieddepage"/>
        <w:tabs>
          <w:tab w:val="right" w:pos="2155"/>
        </w:tabs>
        <w:spacing w:after="80" w:line="240" w:lineRule="atLeast"/>
        <w:ind w:left="680"/>
        <w:rPr>
          <w:u w:val="single"/>
        </w:rPr>
      </w:pPr>
      <w:r>
        <w:rPr>
          <w:u w:val="single"/>
        </w:rPr>
        <w:tab/>
      </w:r>
    </w:p>
  </w:footnote>
  <w:footnote w:type="continuationNotice" w:id="1">
    <w:p w14:paraId="7C4922D5" w14:textId="77777777" w:rsidR="008E7350" w:rsidRPr="00AC3823" w:rsidRDefault="008E7350">
      <w:pPr>
        <w:spacing w:line="240" w:lineRule="auto"/>
        <w:rPr>
          <w:sz w:val="2"/>
          <w:szCs w:val="2"/>
        </w:rPr>
      </w:pPr>
    </w:p>
  </w:footnote>
  <w:footnote w:id="2">
    <w:p w14:paraId="0B6B43E8" w14:textId="47BBBE36" w:rsidR="00AD0C4B" w:rsidRPr="00AD0C4B" w:rsidRDefault="00AD0C4B" w:rsidP="00AD0C4B">
      <w:pPr>
        <w:pStyle w:val="Notedebasdepage"/>
      </w:pPr>
      <w:r>
        <w:rPr>
          <w:rStyle w:val="Appelnotedebasdep"/>
        </w:rPr>
        <w:tab/>
      </w:r>
      <w:r w:rsidRPr="00AD0C4B">
        <w:rPr>
          <w:rStyle w:val="Appelnotedebasdep"/>
          <w:sz w:val="20"/>
          <w:vertAlign w:val="baseline"/>
        </w:rPr>
        <w:t>*</w:t>
      </w:r>
      <w:r>
        <w:rPr>
          <w:rStyle w:val="Appelnotedebasdep"/>
          <w:sz w:val="20"/>
          <w:vertAlign w:val="baseline"/>
        </w:rPr>
        <w:tab/>
      </w:r>
      <w:r>
        <w:t>Adopté par le Comité à sa vingt-deuxième session (28 mars-8 avril 2022).</w:t>
      </w:r>
    </w:p>
  </w:footnote>
  <w:footnote w:id="3">
    <w:p w14:paraId="151E884A" w14:textId="488B0E3A" w:rsidR="0056155D" w:rsidRPr="0006562E" w:rsidRDefault="0056155D" w:rsidP="00AD0C4B">
      <w:pPr>
        <w:pStyle w:val="Notedebasdepage"/>
        <w:rPr>
          <w:lang w:val="en-US"/>
        </w:rPr>
      </w:pPr>
      <w:r w:rsidRPr="00A7713B">
        <w:rPr>
          <w:lang w:val="fr-FR"/>
        </w:rPr>
        <w:tab/>
      </w:r>
      <w:r w:rsidRPr="00C10823">
        <w:rPr>
          <w:rStyle w:val="Appelnotedebasdep"/>
        </w:rPr>
        <w:footnoteRef/>
      </w:r>
      <w:r w:rsidRPr="0006562E">
        <w:rPr>
          <w:lang w:val="en-US"/>
        </w:rPr>
        <w:tab/>
      </w:r>
      <w:hyperlink r:id="rId1" w:history="1">
        <w:r w:rsidR="00AD0C4B" w:rsidRPr="0006562E">
          <w:rPr>
            <w:rStyle w:val="Lienhypertexte"/>
            <w:lang w:val="en-US"/>
          </w:rPr>
          <w:t>CED/C/21/2</w:t>
        </w:r>
      </w:hyperlink>
      <w:r w:rsidR="00AD0C4B" w:rsidRPr="0006562E">
        <w:rPr>
          <w:lang w:val="en-US"/>
        </w:rPr>
        <w:t>.</w:t>
      </w:r>
    </w:p>
  </w:footnote>
  <w:footnote w:id="4">
    <w:p w14:paraId="4F5F2D6A" w14:textId="08A36678" w:rsidR="0056155D" w:rsidRPr="000E7939" w:rsidRDefault="0056155D" w:rsidP="00AD0C4B">
      <w:pPr>
        <w:pStyle w:val="Notedebasdepage"/>
        <w:rPr>
          <w:lang w:val="en-US"/>
        </w:rPr>
      </w:pPr>
      <w:r w:rsidRPr="0006562E">
        <w:rPr>
          <w:lang w:val="en-US"/>
        </w:rPr>
        <w:tab/>
      </w:r>
      <w:r w:rsidRPr="00C10823">
        <w:rPr>
          <w:rStyle w:val="Appelnotedebasdep"/>
        </w:rPr>
        <w:footnoteRef/>
      </w:r>
      <w:r w:rsidRPr="003267C6">
        <w:rPr>
          <w:lang w:val="en-CA"/>
        </w:rPr>
        <w:tab/>
      </w:r>
      <w:hyperlink r:id="rId2" w:history="1">
        <w:r w:rsidRPr="00941E38">
          <w:rPr>
            <w:rStyle w:val="Lienhypertexte"/>
            <w:lang w:val="en-CA"/>
          </w:rPr>
          <w:t>CED/C/11/3</w:t>
        </w:r>
      </w:hyperlink>
      <w:r w:rsidRPr="003267C6">
        <w:rPr>
          <w:lang w:val="en-CA"/>
        </w:rPr>
        <w:t xml:space="preserve">, </w:t>
      </w:r>
      <w:hyperlink r:id="rId3" w:history="1">
        <w:r w:rsidRPr="00941E38">
          <w:rPr>
            <w:rStyle w:val="Lienhypertexte"/>
            <w:lang w:val="en-CA"/>
          </w:rPr>
          <w:t>CED/C/12/2</w:t>
        </w:r>
      </w:hyperlink>
      <w:r w:rsidRPr="003267C6">
        <w:rPr>
          <w:lang w:val="en-CA"/>
        </w:rPr>
        <w:t xml:space="preserve">, </w:t>
      </w:r>
      <w:hyperlink r:id="rId4" w:history="1">
        <w:r w:rsidRPr="00941E38">
          <w:rPr>
            <w:rStyle w:val="Lienhypertexte"/>
            <w:lang w:val="en-CA"/>
          </w:rPr>
          <w:t>CED/C/13/3</w:t>
        </w:r>
      </w:hyperlink>
      <w:r w:rsidRPr="003267C6">
        <w:rPr>
          <w:lang w:val="en-CA"/>
        </w:rPr>
        <w:t xml:space="preserve">, </w:t>
      </w:r>
      <w:hyperlink r:id="rId5" w:history="1">
        <w:r w:rsidRPr="00941E38">
          <w:rPr>
            <w:rStyle w:val="Lienhypertexte"/>
            <w:lang w:val="en-CA"/>
          </w:rPr>
          <w:t>CED/C/14/2</w:t>
        </w:r>
      </w:hyperlink>
      <w:r w:rsidRPr="003267C6">
        <w:rPr>
          <w:lang w:val="en-CA"/>
        </w:rPr>
        <w:t xml:space="preserve">, </w:t>
      </w:r>
      <w:hyperlink r:id="rId6" w:history="1">
        <w:r w:rsidRPr="00941E38">
          <w:rPr>
            <w:rStyle w:val="Lienhypertexte"/>
            <w:lang w:val="en-CA"/>
          </w:rPr>
          <w:t>CED/C/15/3</w:t>
        </w:r>
      </w:hyperlink>
      <w:r w:rsidRPr="003267C6">
        <w:rPr>
          <w:lang w:val="en-CA"/>
        </w:rPr>
        <w:t xml:space="preserve">, </w:t>
      </w:r>
      <w:hyperlink r:id="rId7" w:history="1">
        <w:r w:rsidRPr="00941E38">
          <w:rPr>
            <w:rStyle w:val="Lienhypertexte"/>
            <w:lang w:val="en-CA"/>
          </w:rPr>
          <w:t>CED/C/16/3</w:t>
        </w:r>
      </w:hyperlink>
      <w:r w:rsidRPr="003267C6">
        <w:rPr>
          <w:lang w:val="en-CA"/>
        </w:rPr>
        <w:t xml:space="preserve">, </w:t>
      </w:r>
      <w:hyperlink r:id="rId8" w:history="1">
        <w:r w:rsidRPr="00941E38">
          <w:rPr>
            <w:rStyle w:val="Lienhypertexte"/>
            <w:lang w:val="en-CA"/>
          </w:rPr>
          <w:t>CED/C/17/2</w:t>
        </w:r>
      </w:hyperlink>
      <w:r w:rsidRPr="003267C6">
        <w:rPr>
          <w:lang w:val="en-CA"/>
        </w:rPr>
        <w:t xml:space="preserve">, </w:t>
      </w:r>
      <w:hyperlink r:id="rId9" w:history="1">
        <w:r w:rsidRPr="00941E38">
          <w:rPr>
            <w:rStyle w:val="Lienhypertexte"/>
            <w:lang w:val="en-CA"/>
          </w:rPr>
          <w:t>CED/C/19/2</w:t>
        </w:r>
      </w:hyperlink>
      <w:r w:rsidRPr="003267C6">
        <w:rPr>
          <w:lang w:val="en-CA"/>
        </w:rPr>
        <w:t xml:space="preserve">, </w:t>
      </w:r>
      <w:hyperlink r:id="rId10" w:history="1">
        <w:r w:rsidRPr="00941E38">
          <w:rPr>
            <w:rStyle w:val="Lienhypertexte"/>
            <w:lang w:val="en-CA"/>
          </w:rPr>
          <w:t>CED/C/20/2</w:t>
        </w:r>
      </w:hyperlink>
      <w:r w:rsidRPr="003267C6">
        <w:rPr>
          <w:lang w:val="en-CA"/>
        </w:rPr>
        <w:t xml:space="preserve"> et </w:t>
      </w:r>
      <w:hyperlink r:id="rId11" w:history="1">
        <w:r w:rsidRPr="00941E38">
          <w:rPr>
            <w:rStyle w:val="Lienhypertexte"/>
            <w:lang w:val="en-CA"/>
          </w:rPr>
          <w:t>CED/C/21/2</w:t>
        </w:r>
      </w:hyperlink>
      <w:r w:rsidRPr="003267C6">
        <w:rPr>
          <w:lang w:val="en-CA"/>
        </w:rPr>
        <w:t>.</w:t>
      </w:r>
    </w:p>
  </w:footnote>
  <w:footnote w:id="5">
    <w:p w14:paraId="115E0DA2" w14:textId="1343E187" w:rsidR="0056155D" w:rsidRPr="001B7A3D" w:rsidRDefault="0056155D" w:rsidP="00AD0C4B">
      <w:pPr>
        <w:pStyle w:val="Notedebasdepage"/>
        <w:rPr>
          <w:lang w:val="es-ES"/>
        </w:rPr>
      </w:pPr>
      <w:r w:rsidRPr="003267C6">
        <w:rPr>
          <w:lang w:val="en-CA"/>
        </w:rPr>
        <w:tab/>
      </w:r>
      <w:r w:rsidRPr="00C10823">
        <w:rPr>
          <w:rStyle w:val="Appelnotedebasdep"/>
        </w:rPr>
        <w:footnoteRef/>
      </w:r>
      <w:r w:rsidRPr="001B7A3D">
        <w:rPr>
          <w:lang w:val="es-ES"/>
        </w:rPr>
        <w:tab/>
      </w:r>
      <w:hyperlink r:id="rId12" w:history="1">
        <w:r w:rsidRPr="00941E38">
          <w:rPr>
            <w:rStyle w:val="Lienhypertexte"/>
            <w:lang w:val="es-ES"/>
          </w:rPr>
          <w:t>A/73/56</w:t>
        </w:r>
      </w:hyperlink>
      <w:r w:rsidRPr="001B7A3D">
        <w:rPr>
          <w:lang w:val="es-ES"/>
        </w:rPr>
        <w:t xml:space="preserve">, </w:t>
      </w:r>
      <w:hyperlink r:id="rId13" w:history="1">
        <w:r w:rsidRPr="00941E38">
          <w:rPr>
            <w:rStyle w:val="Lienhypertexte"/>
            <w:lang w:val="es-ES"/>
          </w:rPr>
          <w:t>A/74/56</w:t>
        </w:r>
      </w:hyperlink>
      <w:r w:rsidRPr="001B7A3D">
        <w:rPr>
          <w:lang w:val="es-ES"/>
        </w:rPr>
        <w:t xml:space="preserve">, </w:t>
      </w:r>
      <w:hyperlink r:id="rId14" w:history="1">
        <w:r w:rsidRPr="00941E38">
          <w:rPr>
            <w:rStyle w:val="Lienhypertexte"/>
            <w:lang w:val="es-ES"/>
          </w:rPr>
          <w:t>A/75/56</w:t>
        </w:r>
      </w:hyperlink>
      <w:r w:rsidRPr="001B7A3D">
        <w:rPr>
          <w:lang w:val="es-ES"/>
        </w:rPr>
        <w:t xml:space="preserve"> et </w:t>
      </w:r>
      <w:hyperlink r:id="rId15" w:history="1">
        <w:r w:rsidRPr="00941E38">
          <w:rPr>
            <w:rStyle w:val="Lienhypertexte"/>
            <w:lang w:val="es-ES"/>
          </w:rPr>
          <w:t>A/76/56</w:t>
        </w:r>
      </w:hyperlink>
      <w:r w:rsidRPr="001B7A3D">
        <w:rPr>
          <w:lang w:val="es-ES"/>
        </w:rPr>
        <w:t>.</w:t>
      </w:r>
    </w:p>
  </w:footnote>
  <w:footnote w:id="6">
    <w:p w14:paraId="603DB653" w14:textId="297E2CF8" w:rsidR="0056155D" w:rsidRPr="001B7A3D" w:rsidRDefault="0056155D" w:rsidP="00AD0C4B">
      <w:pPr>
        <w:pStyle w:val="Notedebasdepage"/>
        <w:rPr>
          <w:lang w:val="es-ES"/>
        </w:rPr>
      </w:pPr>
      <w:r w:rsidRPr="001B7A3D">
        <w:rPr>
          <w:lang w:val="es-ES"/>
        </w:rPr>
        <w:tab/>
      </w:r>
      <w:r w:rsidRPr="00C10823">
        <w:rPr>
          <w:rStyle w:val="Appelnotedebasdep"/>
        </w:rPr>
        <w:footnoteRef/>
      </w:r>
      <w:r w:rsidRPr="001B7A3D">
        <w:rPr>
          <w:lang w:val="es-ES"/>
        </w:rPr>
        <w:tab/>
      </w:r>
      <w:hyperlink r:id="rId16" w:history="1">
        <w:r w:rsidRPr="0006562E">
          <w:rPr>
            <w:rStyle w:val="Lienhypertexte"/>
            <w:lang w:val="es-ES"/>
          </w:rPr>
          <w:t>CED/C/7</w:t>
        </w:r>
      </w:hyperlink>
      <w:r w:rsidRPr="001B7A3D">
        <w:rPr>
          <w:lang w:val="es-ES"/>
        </w:rPr>
        <w:t>, annexe.</w:t>
      </w:r>
    </w:p>
  </w:footnote>
  <w:footnote w:id="7">
    <w:p w14:paraId="3A886A04" w14:textId="0FD4DBCF" w:rsidR="0056155D" w:rsidRPr="001B7A3D" w:rsidRDefault="0056155D" w:rsidP="00AD0C4B">
      <w:pPr>
        <w:pStyle w:val="Notedebasdepage"/>
        <w:rPr>
          <w:lang w:val="es-ES"/>
        </w:rPr>
      </w:pPr>
      <w:r w:rsidRPr="001B7A3D">
        <w:rPr>
          <w:lang w:val="es-ES"/>
        </w:rPr>
        <w:tab/>
      </w:r>
      <w:r w:rsidRPr="00C10823">
        <w:rPr>
          <w:rStyle w:val="Appelnotedebasdep"/>
        </w:rPr>
        <w:footnoteRef/>
      </w:r>
      <w:r w:rsidRPr="001B7A3D">
        <w:rPr>
          <w:lang w:val="es-ES"/>
        </w:rPr>
        <w:tab/>
      </w:r>
      <w:hyperlink r:id="rId17" w:history="1">
        <w:r w:rsidRPr="0006562E">
          <w:rPr>
            <w:rStyle w:val="Lienhypertexte"/>
            <w:lang w:val="es-ES"/>
          </w:rPr>
          <w:t>A/HRC/40/52</w:t>
        </w:r>
      </w:hyperlink>
      <w:r w:rsidRPr="001B7A3D">
        <w:rPr>
          <w:lang w:val="es-ES"/>
        </w:rPr>
        <w:t>, par. 75 g).</w:t>
      </w:r>
    </w:p>
  </w:footnote>
  <w:footnote w:id="8">
    <w:p w14:paraId="1E57E975" w14:textId="37991C6A" w:rsidR="0056155D" w:rsidRPr="001B7A3D" w:rsidRDefault="0056155D" w:rsidP="00AD0C4B">
      <w:pPr>
        <w:pStyle w:val="Notedebasdepage"/>
        <w:rPr>
          <w:lang w:val="es-ES"/>
        </w:rPr>
      </w:pPr>
      <w:r w:rsidRPr="001B7A3D">
        <w:rPr>
          <w:lang w:val="es-ES"/>
        </w:rPr>
        <w:tab/>
      </w:r>
      <w:r w:rsidRPr="00C10823">
        <w:rPr>
          <w:rStyle w:val="Appelnotedebasdep"/>
        </w:rPr>
        <w:footnoteRef/>
      </w:r>
      <w:r w:rsidRPr="001B7A3D">
        <w:rPr>
          <w:lang w:val="es-ES"/>
        </w:rPr>
        <w:tab/>
      </w:r>
      <w:hyperlink r:id="rId18" w:history="1">
        <w:r w:rsidRPr="0006562E">
          <w:rPr>
            <w:rStyle w:val="Lienhypertexte"/>
            <w:lang w:val="es-ES"/>
          </w:rPr>
          <w:t>CED/C/21/2</w:t>
        </w:r>
      </w:hyperlink>
      <w:r w:rsidRPr="001B7A3D">
        <w:rPr>
          <w:lang w:val="es-ES"/>
        </w:rPr>
        <w:t>, par. 22.</w:t>
      </w:r>
    </w:p>
  </w:footnote>
  <w:footnote w:id="9">
    <w:p w14:paraId="2DA3E45A" w14:textId="36AFDC86" w:rsidR="0056155D" w:rsidRPr="004A3E82" w:rsidRDefault="0056155D" w:rsidP="00AD0C4B">
      <w:pPr>
        <w:pStyle w:val="Notedebasdepage"/>
        <w:rPr>
          <w:lang w:val="es-ES"/>
        </w:rPr>
      </w:pPr>
      <w:r w:rsidRPr="001B7A3D">
        <w:rPr>
          <w:lang w:val="es-ES"/>
        </w:rPr>
        <w:tab/>
      </w:r>
      <w:r w:rsidRPr="00C10823">
        <w:rPr>
          <w:rStyle w:val="Appelnotedebasdep"/>
        </w:rPr>
        <w:footnoteRef/>
      </w:r>
      <w:r w:rsidR="0006562E" w:rsidRPr="0006562E">
        <w:rPr>
          <w:lang w:val="es-ES"/>
        </w:rPr>
        <w:tab/>
      </w:r>
      <w:r w:rsidRPr="001B7A3D">
        <w:rPr>
          <w:lang w:val="es-ES"/>
        </w:rPr>
        <w:t xml:space="preserve">Mexique, Commission nationale de recherche, </w:t>
      </w:r>
      <w:r w:rsidRPr="001B7A3D">
        <w:rPr>
          <w:i/>
          <w:iCs/>
          <w:lang w:val="es-ES"/>
        </w:rPr>
        <w:t>El amparo buscador</w:t>
      </w:r>
      <w:r w:rsidR="00D520CB">
        <w:rPr>
          <w:i/>
          <w:iCs/>
          <w:lang w:val="es-ES"/>
        </w:rPr>
        <w:t> </w:t>
      </w:r>
      <w:r w:rsidRPr="001B7A3D">
        <w:rPr>
          <w:i/>
          <w:iCs/>
          <w:lang w:val="es-ES"/>
        </w:rPr>
        <w:t xml:space="preserve">: una herramienta contra la desaparición forzada de personas </w:t>
      </w:r>
      <w:r w:rsidR="0006562E">
        <w:rPr>
          <w:i/>
          <w:iCs/>
          <w:lang w:val="es-ES"/>
        </w:rPr>
        <w:t>−</w:t>
      </w:r>
      <w:r w:rsidRPr="001B7A3D">
        <w:rPr>
          <w:i/>
          <w:iCs/>
          <w:lang w:val="es-ES"/>
        </w:rPr>
        <w:t xml:space="preserve"> guía para familiares y personas juzgadoras</w:t>
      </w:r>
      <w:r w:rsidRPr="001B7A3D">
        <w:rPr>
          <w:lang w:val="es-ES"/>
        </w:rPr>
        <w:t xml:space="preserve"> (2021).</w:t>
      </w:r>
    </w:p>
  </w:footnote>
  <w:footnote w:id="10">
    <w:p w14:paraId="037C290A" w14:textId="01928790" w:rsidR="0056155D" w:rsidRPr="00D520CB" w:rsidRDefault="0056155D" w:rsidP="00AD0C4B">
      <w:pPr>
        <w:pStyle w:val="Notedebasdepage"/>
        <w:rPr>
          <w:spacing w:val="-4"/>
          <w:lang w:val="fr-FR"/>
        </w:rPr>
      </w:pPr>
      <w:r w:rsidRPr="001B7A3D">
        <w:rPr>
          <w:lang w:val="es-ES"/>
        </w:rPr>
        <w:tab/>
      </w:r>
      <w:r w:rsidRPr="00C10823">
        <w:rPr>
          <w:rStyle w:val="Appelnotedebasdep"/>
        </w:rPr>
        <w:footnoteRef/>
      </w:r>
      <w:r>
        <w:rPr>
          <w:lang w:val="fr-FR"/>
        </w:rPr>
        <w:tab/>
      </w:r>
      <w:r w:rsidRPr="003062EC">
        <w:rPr>
          <w:lang w:val="fr-FR"/>
        </w:rPr>
        <w:t>Voir la déclaration conjointe du Comité et du Groupe de travail sur les disparitions forcées ou involontaires, 26 août 2016. Disponible à l</w:t>
      </w:r>
      <w:r>
        <w:rPr>
          <w:lang w:val="fr-FR"/>
        </w:rPr>
        <w:t>’</w:t>
      </w:r>
      <w:r w:rsidRPr="003062EC">
        <w:rPr>
          <w:lang w:val="fr-FR"/>
        </w:rPr>
        <w:t xml:space="preserve">adresse suivante : </w:t>
      </w:r>
      <w:hyperlink r:id="rId19" w:history="1">
        <w:r w:rsidRPr="00D520CB">
          <w:rPr>
            <w:rStyle w:val="Lienhypertexte"/>
            <w:color w:val="auto"/>
            <w:lang w:val="fr-FR"/>
          </w:rPr>
          <w:t>www.ohchr.org/EN/NewsEvents/</w:t>
        </w:r>
        <w:r w:rsidRPr="00D520CB">
          <w:rPr>
            <w:rStyle w:val="Lienhypertexte"/>
            <w:color w:val="auto"/>
            <w:lang w:val="fr-FR"/>
          </w:rPr>
          <w:br/>
          <w:t>Pages/DisplayNews.aspx?NewsID=2041 6&amp;LangID=F</w:t>
        </w:r>
      </w:hyperlink>
      <w:r w:rsidRPr="00D520CB">
        <w:rPr>
          <w:lang w:val="fr-FR"/>
        </w:rPr>
        <w:t>.</w:t>
      </w:r>
    </w:p>
  </w:footnote>
  <w:footnote w:id="11">
    <w:p w14:paraId="4D3F1E07" w14:textId="57020D13" w:rsidR="0056155D" w:rsidRPr="004A3E82" w:rsidRDefault="0056155D" w:rsidP="00AD0C4B">
      <w:pPr>
        <w:pStyle w:val="Notedebasdepage"/>
        <w:rPr>
          <w:lang w:val="fr-FR"/>
        </w:rPr>
      </w:pPr>
      <w:r>
        <w:tab/>
      </w:r>
      <w:r w:rsidRPr="00C10823">
        <w:rPr>
          <w:rStyle w:val="Appelnotedebasdep"/>
        </w:rPr>
        <w:footnoteRef/>
      </w:r>
      <w:r w:rsidR="0006562E">
        <w:tab/>
      </w:r>
      <w:r w:rsidRPr="0046065A">
        <w:t>L</w:t>
      </w:r>
      <w:r>
        <w:t>’</w:t>
      </w:r>
      <w:r w:rsidRPr="0046065A">
        <w:t>action suspendue est l</w:t>
      </w:r>
      <w:r>
        <w:t>’</w:t>
      </w:r>
      <w:r w:rsidRPr="0046065A">
        <w:t>une des 74</w:t>
      </w:r>
      <w:r w:rsidR="0006562E">
        <w:t> </w:t>
      </w:r>
      <w:r w:rsidRPr="0046065A">
        <w:t>actions pour lesquelles le Comité n</w:t>
      </w:r>
      <w:r>
        <w:t>’</w:t>
      </w:r>
      <w:r w:rsidRPr="0046065A">
        <w:t>a reçu aucune réponse des auteurs. En l</w:t>
      </w:r>
      <w:r>
        <w:t>’</w:t>
      </w:r>
      <w:r w:rsidRPr="0046065A">
        <w:t>occurrence, l</w:t>
      </w:r>
      <w:r>
        <w:t>’</w:t>
      </w:r>
      <w:r w:rsidRPr="0046065A">
        <w:t xml:space="preserve">État partie ayant mentionné un nom similaire figurant dans le registre </w:t>
      </w:r>
      <w:r w:rsidRPr="00883E5D">
        <w:rPr>
          <w:spacing w:val="2"/>
        </w:rPr>
        <w:t xml:space="preserve">national des personnes disparues et non localisées, le Comité a décidé, à titre exceptionnel, de </w:t>
      </w:r>
      <w:r w:rsidRPr="0046065A">
        <w:t>suspendre l</w:t>
      </w:r>
      <w:r>
        <w:t>’</w:t>
      </w:r>
      <w:r w:rsidRPr="0046065A">
        <w:t>action en urgence</w:t>
      </w:r>
      <w:r>
        <w:t xml:space="preserve"> </w:t>
      </w:r>
      <w:r w:rsidRPr="0046065A">
        <w:t>au cas où les auteurs confirmeraient ultérieurement que ce nom est bien</w:t>
      </w:r>
      <w:r w:rsidR="00883E5D">
        <w:t> </w:t>
      </w:r>
      <w:r w:rsidRPr="0046065A">
        <w:t>celui de la personne en question.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D5053" w14:textId="2A1D6E0A" w:rsidR="0060411D" w:rsidRPr="0060411D" w:rsidRDefault="00606269">
    <w:pPr>
      <w:pStyle w:val="En-tte"/>
    </w:pPr>
    <w:r>
      <w:fldChar w:fldCharType="begin"/>
    </w:r>
    <w:r>
      <w:instrText xml:space="preserve"> TITLE  \* MERGEFORMAT </w:instrText>
    </w:r>
    <w:r>
      <w:fldChar w:fldCharType="separate"/>
    </w:r>
    <w:r w:rsidR="0060411D">
      <w:t>CED/C/22/2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92DDA" w14:textId="7FF4D19E" w:rsidR="0060411D" w:rsidRPr="0060411D" w:rsidRDefault="00606269" w:rsidP="0060411D">
    <w:pPr>
      <w:pStyle w:val="En-tte"/>
      <w:jc w:val="right"/>
    </w:pPr>
    <w:r>
      <w:fldChar w:fldCharType="begin"/>
    </w:r>
    <w:r>
      <w:instrText xml:space="preserve"> TITLE  \* MERGEFORMAT </w:instrText>
    </w:r>
    <w:r>
      <w:fldChar w:fldCharType="separate"/>
    </w:r>
    <w:r w:rsidR="0060411D">
      <w:t>CED/C/22/2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350"/>
    <w:rsid w:val="00017F94"/>
    <w:rsid w:val="00022D2E"/>
    <w:rsid w:val="00023842"/>
    <w:rsid w:val="000334F9"/>
    <w:rsid w:val="0006562E"/>
    <w:rsid w:val="0007796D"/>
    <w:rsid w:val="000B7790"/>
    <w:rsid w:val="000C6A58"/>
    <w:rsid w:val="00111F2F"/>
    <w:rsid w:val="00133EDE"/>
    <w:rsid w:val="0014365E"/>
    <w:rsid w:val="00176178"/>
    <w:rsid w:val="001F525A"/>
    <w:rsid w:val="00223272"/>
    <w:rsid w:val="0024779E"/>
    <w:rsid w:val="00392B1D"/>
    <w:rsid w:val="00446FE5"/>
    <w:rsid w:val="00452396"/>
    <w:rsid w:val="004C4D99"/>
    <w:rsid w:val="00521695"/>
    <w:rsid w:val="005505B7"/>
    <w:rsid w:val="0056155D"/>
    <w:rsid w:val="00573BE5"/>
    <w:rsid w:val="00586ED3"/>
    <w:rsid w:val="00596AA9"/>
    <w:rsid w:val="0060411D"/>
    <w:rsid w:val="00674E82"/>
    <w:rsid w:val="0071601D"/>
    <w:rsid w:val="0077586E"/>
    <w:rsid w:val="007A62E6"/>
    <w:rsid w:val="007E042C"/>
    <w:rsid w:val="0080684C"/>
    <w:rsid w:val="00871C75"/>
    <w:rsid w:val="008776DC"/>
    <w:rsid w:val="00883E5D"/>
    <w:rsid w:val="008E7350"/>
    <w:rsid w:val="00941E38"/>
    <w:rsid w:val="009507F3"/>
    <w:rsid w:val="009705C8"/>
    <w:rsid w:val="00A2239C"/>
    <w:rsid w:val="00A30353"/>
    <w:rsid w:val="00A67093"/>
    <w:rsid w:val="00AC3823"/>
    <w:rsid w:val="00AD0C4B"/>
    <w:rsid w:val="00AE323C"/>
    <w:rsid w:val="00B00181"/>
    <w:rsid w:val="00B765F7"/>
    <w:rsid w:val="00B9212A"/>
    <w:rsid w:val="00BA0CA9"/>
    <w:rsid w:val="00C02897"/>
    <w:rsid w:val="00C2225D"/>
    <w:rsid w:val="00C73D22"/>
    <w:rsid w:val="00CE2527"/>
    <w:rsid w:val="00CF2BDE"/>
    <w:rsid w:val="00D31D08"/>
    <w:rsid w:val="00D3439C"/>
    <w:rsid w:val="00D520CB"/>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255B11"/>
  <w15:docId w15:val="{E3D7A87A-858F-4D58-99D1-E829FD52A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56155D"/>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AD0C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CED/C/17/2" TargetMode="External"/><Relationship Id="rId13" Type="http://schemas.openxmlformats.org/officeDocument/2006/relationships/hyperlink" Target="https://undocs.org/fr/A/74/56" TargetMode="External"/><Relationship Id="rId18" Type="http://schemas.openxmlformats.org/officeDocument/2006/relationships/hyperlink" Target="https://undocs.org/fr/CED/C/21/2" TargetMode="External"/><Relationship Id="rId3" Type="http://schemas.openxmlformats.org/officeDocument/2006/relationships/hyperlink" Target="https://undocs.org/fr/CED/C/12/2" TargetMode="External"/><Relationship Id="rId7" Type="http://schemas.openxmlformats.org/officeDocument/2006/relationships/hyperlink" Target="https://undocs.org/fr/CED/C/16/3" TargetMode="External"/><Relationship Id="rId12" Type="http://schemas.openxmlformats.org/officeDocument/2006/relationships/hyperlink" Target="https://undocs.org/fr/A/73/56" TargetMode="External"/><Relationship Id="rId17" Type="http://schemas.openxmlformats.org/officeDocument/2006/relationships/hyperlink" Target="https://undocs.org/fr/A/HRC/40/52" TargetMode="External"/><Relationship Id="rId2" Type="http://schemas.openxmlformats.org/officeDocument/2006/relationships/hyperlink" Target="https://undocs.org/fr/CED/C/11/3" TargetMode="External"/><Relationship Id="rId16" Type="http://schemas.openxmlformats.org/officeDocument/2006/relationships/hyperlink" Target="https://undocs.org/fr/CED/C/7" TargetMode="External"/><Relationship Id="rId1" Type="http://schemas.openxmlformats.org/officeDocument/2006/relationships/hyperlink" Target="https://undocs.org/fr/CED/C/21/2" TargetMode="External"/><Relationship Id="rId6" Type="http://schemas.openxmlformats.org/officeDocument/2006/relationships/hyperlink" Target="https://undocs.org/fr/CED/C/15/3" TargetMode="External"/><Relationship Id="rId11" Type="http://schemas.openxmlformats.org/officeDocument/2006/relationships/hyperlink" Target="https://undocs.org/fr/CED/C/21/2" TargetMode="External"/><Relationship Id="rId5" Type="http://schemas.openxmlformats.org/officeDocument/2006/relationships/hyperlink" Target="https://undocs.org/fr/CED/C/14/2" TargetMode="External"/><Relationship Id="rId15" Type="http://schemas.openxmlformats.org/officeDocument/2006/relationships/hyperlink" Target="https://undocs.org/fr/A/76/56" TargetMode="External"/><Relationship Id="rId10" Type="http://schemas.openxmlformats.org/officeDocument/2006/relationships/hyperlink" Target="https://undocs.org/fr/CED/C/20/2" TargetMode="External"/><Relationship Id="rId19" Type="http://schemas.openxmlformats.org/officeDocument/2006/relationships/hyperlink" Target="http://www.ohchr.org/EN/NewsEvents/" TargetMode="External"/><Relationship Id="rId4" Type="http://schemas.openxmlformats.org/officeDocument/2006/relationships/hyperlink" Target="https://undocs.org/fr/CED/C/13/3" TargetMode="External"/><Relationship Id="rId9" Type="http://schemas.openxmlformats.org/officeDocument/2006/relationships/hyperlink" Target="https://undocs.org/fr/CED/C/19/2" TargetMode="External"/><Relationship Id="rId14" Type="http://schemas.openxmlformats.org/officeDocument/2006/relationships/hyperlink" Target="https://undocs.org/fr/A/75/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11</Pages>
  <Words>7154</Words>
  <Characters>36703</Characters>
  <Application>Microsoft Office Word</Application>
  <DocSecurity>0</DocSecurity>
  <Lines>885</Lines>
  <Paragraphs>444</Paragraphs>
  <ScaleCrop>false</ScaleCrop>
  <HeadingPairs>
    <vt:vector size="2" baseType="variant">
      <vt:variant>
        <vt:lpstr>Titre</vt:lpstr>
      </vt:variant>
      <vt:variant>
        <vt:i4>1</vt:i4>
      </vt:variant>
    </vt:vector>
  </HeadingPairs>
  <TitlesOfParts>
    <vt:vector size="1" baseType="lpstr">
      <vt:lpstr>CED/C/22/2</vt:lpstr>
    </vt:vector>
  </TitlesOfParts>
  <Company>DCM</Company>
  <LinksUpToDate>false</LinksUpToDate>
  <CharactersWithSpaces>43434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CED/C/22/2</dc:title>
  <dc:subject/>
  <dc:creator>Marie DESCHAMPS</dc:creator>
  <cp:keywords/>
  <cp:lastModifiedBy>Marie Deschamps</cp:lastModifiedBy>
  <cp:revision>2</cp:revision>
  <cp:lastPrinted>2014-05-14T10:59:00Z</cp:lastPrinted>
  <dcterms:created xsi:type="dcterms:W3CDTF">2022-07-13T06:27:00Z</dcterms:created>
  <dcterms:modified xsi:type="dcterms:W3CDTF">2022-07-13T06:27:00Z</dcterms:modified>
</cp:coreProperties>
</file>