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2726C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6334B9" w:rsidP="006334B9">
            <w:pPr>
              <w:jc w:val="right"/>
            </w:pPr>
            <w:r w:rsidRPr="006334B9">
              <w:rPr>
                <w:sz w:val="40"/>
              </w:rPr>
              <w:t>CRC</w:t>
            </w:r>
            <w:r>
              <w:t>/C/</w:t>
            </w:r>
            <w:r w:rsidR="0092785E">
              <w:t>YEM</w:t>
            </w:r>
            <w:r>
              <w:t>/Q/</w:t>
            </w:r>
            <w:r w:rsidR="0056573B">
              <w:t>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2726C4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334B9" w:rsidRDefault="006334B9" w:rsidP="006A2FF6">
            <w:pPr>
              <w:spacing w:before="240"/>
            </w:pPr>
            <w:r>
              <w:t>Distr. générale</w:t>
            </w:r>
          </w:p>
          <w:p w:rsidR="006334B9" w:rsidRDefault="006334B9" w:rsidP="006334B9">
            <w:pPr>
              <w:spacing w:line="240" w:lineRule="exact"/>
            </w:pPr>
            <w:r>
              <w:t>19 juillet 2013</w:t>
            </w:r>
          </w:p>
          <w:p w:rsidR="006334B9" w:rsidRDefault="006334B9" w:rsidP="006334B9">
            <w:pPr>
              <w:spacing w:line="240" w:lineRule="exact"/>
            </w:pPr>
            <w:r>
              <w:t>Français</w:t>
            </w:r>
          </w:p>
          <w:p w:rsidR="00060E82" w:rsidRPr="00DB58B5" w:rsidRDefault="006334B9" w:rsidP="006334B9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2726C4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6334B9" w:rsidRPr="00F51773" w:rsidRDefault="006334B9" w:rsidP="006334B9">
      <w:pPr>
        <w:suppressAutoHyphens w:val="0"/>
        <w:spacing w:line="240" w:lineRule="auto"/>
        <w:rPr>
          <w:b/>
        </w:rPr>
      </w:pPr>
      <w:r>
        <w:rPr>
          <w:b/>
        </w:rPr>
        <w:t xml:space="preserve">Soixante-cinquième </w:t>
      </w:r>
      <w:r w:rsidRPr="00F51773">
        <w:rPr>
          <w:b/>
        </w:rPr>
        <w:t>session</w:t>
      </w:r>
    </w:p>
    <w:p w:rsidR="00596AD7" w:rsidRDefault="00596AD7" w:rsidP="006334B9">
      <w:pPr>
        <w:suppressAutoHyphens w:val="0"/>
        <w:spacing w:line="240" w:lineRule="auto"/>
      </w:pPr>
      <w:r>
        <w:t>13-</w:t>
      </w:r>
      <w:r w:rsidR="006334B9">
        <w:t>31 janvier 2014</w:t>
      </w:r>
    </w:p>
    <w:p w:rsidR="00596AD7" w:rsidRDefault="006334B9" w:rsidP="006334B9">
      <w:pPr>
        <w:suppressAutoHyphens w:val="0"/>
        <w:spacing w:line="240" w:lineRule="auto"/>
      </w:pPr>
      <w:r>
        <w:t>Point 4 de l</w:t>
      </w:r>
      <w:r w:rsidR="002726C4">
        <w:t>’</w:t>
      </w:r>
      <w:r>
        <w:t>ordre du jour provisoire</w:t>
      </w:r>
    </w:p>
    <w:p w:rsidR="006334B9" w:rsidRDefault="006334B9" w:rsidP="006334B9">
      <w:pPr>
        <w:suppressAutoHyphens w:val="0"/>
        <w:spacing w:line="240" w:lineRule="auto"/>
      </w:pPr>
      <w:r w:rsidRPr="00BA2870">
        <w:rPr>
          <w:b/>
        </w:rPr>
        <w:t>Examen des rapports soumis par les États parties</w:t>
      </w:r>
    </w:p>
    <w:p w:rsidR="006334B9" w:rsidRPr="002511C3" w:rsidRDefault="006334B9" w:rsidP="006334B9">
      <w:pPr>
        <w:pStyle w:val="HChG"/>
      </w:pPr>
      <w:r>
        <w:tab/>
      </w:r>
      <w:r>
        <w:tab/>
        <w:t>Liste des points à traiter concernant le</w:t>
      </w:r>
      <w:r w:rsidRPr="00CF732F">
        <w:t xml:space="preserve"> </w:t>
      </w:r>
      <w:r>
        <w:t>quatrième</w:t>
      </w:r>
      <w:r w:rsidRPr="00CF732F">
        <w:t xml:space="preserve"> rapport périodique du </w:t>
      </w:r>
      <w:r>
        <w:t>Yémen (CRC/C/YEM/4</w:t>
      </w:r>
      <w:r w:rsidRPr="00DB408B">
        <w:t>)</w:t>
      </w:r>
    </w:p>
    <w:p w:rsidR="006334B9" w:rsidRPr="006334B9" w:rsidRDefault="006334B9" w:rsidP="00F21009">
      <w:pPr>
        <w:pStyle w:val="SingleTxtG"/>
        <w:rPr>
          <w:b/>
          <w:spacing w:val="-2"/>
        </w:rPr>
      </w:pPr>
      <w:r w:rsidRPr="006334B9">
        <w:rPr>
          <w:b/>
          <w:spacing w:val="-2"/>
        </w:rPr>
        <w:t>L</w:t>
      </w:r>
      <w:r w:rsidR="002726C4">
        <w:rPr>
          <w:b/>
          <w:spacing w:val="-2"/>
        </w:rPr>
        <w:t>’</w:t>
      </w:r>
      <w:r w:rsidRPr="006334B9">
        <w:rPr>
          <w:b/>
          <w:spacing w:val="-2"/>
        </w:rPr>
        <w:t xml:space="preserve">État partie est invité à </w:t>
      </w:r>
      <w:r>
        <w:rPr>
          <w:b/>
          <w:spacing w:val="-2"/>
        </w:rPr>
        <w:t>soumettre</w:t>
      </w:r>
      <w:r w:rsidRPr="006334B9">
        <w:rPr>
          <w:b/>
          <w:spacing w:val="-2"/>
        </w:rPr>
        <w:t xml:space="preserve"> par écrit des </w:t>
      </w:r>
      <w:r>
        <w:rPr>
          <w:b/>
          <w:spacing w:val="-2"/>
        </w:rPr>
        <w:t xml:space="preserve">informations </w:t>
      </w:r>
      <w:r w:rsidRPr="006334B9">
        <w:rPr>
          <w:b/>
          <w:spacing w:val="-2"/>
        </w:rPr>
        <w:t>complémentaires</w:t>
      </w:r>
      <w:r w:rsidR="00D94F1B">
        <w:rPr>
          <w:b/>
          <w:spacing w:val="-2"/>
        </w:rPr>
        <w:t xml:space="preserve"> </w:t>
      </w:r>
      <w:r w:rsidRPr="006334B9">
        <w:rPr>
          <w:b/>
          <w:spacing w:val="-2"/>
        </w:rPr>
        <w:t>et actualisé</w:t>
      </w:r>
      <w:r>
        <w:rPr>
          <w:b/>
          <w:spacing w:val="-2"/>
        </w:rPr>
        <w:t>es</w:t>
      </w:r>
      <w:r w:rsidRPr="006334B9">
        <w:rPr>
          <w:b/>
          <w:spacing w:val="-2"/>
        </w:rPr>
        <w:t>, si possible avant le 1</w:t>
      </w:r>
      <w:r w:rsidRPr="006334B9">
        <w:rPr>
          <w:b/>
          <w:spacing w:val="-2"/>
          <w:vertAlign w:val="superscript"/>
        </w:rPr>
        <w:t>er</w:t>
      </w:r>
      <w:r w:rsidRPr="006334B9">
        <w:rPr>
          <w:b/>
          <w:spacing w:val="-2"/>
        </w:rPr>
        <w:t> novembre 2013.</w:t>
      </w:r>
    </w:p>
    <w:p w:rsidR="006334B9" w:rsidRPr="00FC5644" w:rsidRDefault="006334B9" w:rsidP="00F21009">
      <w:pPr>
        <w:pStyle w:val="SingleTxtG"/>
        <w:rPr>
          <w:i/>
        </w:rPr>
      </w:pPr>
      <w:r w:rsidRPr="00FC5644">
        <w:rPr>
          <w:i/>
        </w:rPr>
        <w:t>Le Comité pourra aborder tous les aspects des droits de l</w:t>
      </w:r>
      <w:r w:rsidR="002726C4">
        <w:rPr>
          <w:i/>
        </w:rPr>
        <w:t>’</w:t>
      </w:r>
      <w:r w:rsidR="00D94F1B">
        <w:rPr>
          <w:i/>
        </w:rPr>
        <w:t>enfant énoncés dans la </w:t>
      </w:r>
      <w:r w:rsidRPr="00FC5644">
        <w:rPr>
          <w:i/>
        </w:rPr>
        <w:t>Convention lors du dialogue avec l</w:t>
      </w:r>
      <w:r w:rsidR="002726C4">
        <w:rPr>
          <w:i/>
        </w:rPr>
        <w:t>’</w:t>
      </w:r>
      <w:r w:rsidRPr="00FC5644">
        <w:rPr>
          <w:i/>
        </w:rPr>
        <w:t>État partie.</w:t>
      </w:r>
    </w:p>
    <w:p w:rsidR="006334B9" w:rsidRPr="00DB408B" w:rsidRDefault="006334B9" w:rsidP="006334B9">
      <w:pPr>
        <w:pStyle w:val="HChG"/>
      </w:pPr>
      <w:r>
        <w:tab/>
      </w:r>
      <w:r>
        <w:tab/>
      </w:r>
      <w:r w:rsidRPr="00DB408B">
        <w:t>Première partie</w:t>
      </w:r>
    </w:p>
    <w:p w:rsidR="006334B9" w:rsidRDefault="006334B9" w:rsidP="00F21009">
      <w:pPr>
        <w:pStyle w:val="SingleTxtG"/>
        <w:suppressAutoHyphens w:val="0"/>
        <w:rPr>
          <w:b/>
          <w:szCs w:val="24"/>
          <w:lang w:val="fr-FR"/>
        </w:rPr>
      </w:pPr>
      <w:r w:rsidRPr="00B74553">
        <w:rPr>
          <w:b/>
          <w:szCs w:val="24"/>
          <w:lang w:val="fr-FR"/>
        </w:rPr>
        <w:t>Sous cette rubrique, l</w:t>
      </w:r>
      <w:r w:rsidR="002726C4">
        <w:rPr>
          <w:b/>
          <w:szCs w:val="24"/>
          <w:lang w:val="fr-FR"/>
        </w:rPr>
        <w:t>’</w:t>
      </w:r>
      <w:r w:rsidRPr="00B74553">
        <w:rPr>
          <w:b/>
          <w:szCs w:val="24"/>
          <w:lang w:val="fr-FR"/>
        </w:rPr>
        <w:t>État partie est invité à répondre (</w:t>
      </w:r>
      <w:r>
        <w:rPr>
          <w:b/>
          <w:szCs w:val="24"/>
          <w:lang w:val="fr-FR"/>
        </w:rPr>
        <w:t xml:space="preserve">en </w:t>
      </w:r>
      <w:r w:rsidRPr="00B74553">
        <w:rPr>
          <w:b/>
          <w:szCs w:val="24"/>
          <w:lang w:val="fr-FR"/>
        </w:rPr>
        <w:t>30</w:t>
      </w:r>
      <w:r>
        <w:rPr>
          <w:b/>
          <w:szCs w:val="24"/>
          <w:lang w:val="fr-FR"/>
        </w:rPr>
        <w:t> </w:t>
      </w:r>
      <w:r w:rsidRPr="00B74553">
        <w:rPr>
          <w:b/>
          <w:szCs w:val="24"/>
          <w:lang w:val="fr-FR"/>
        </w:rPr>
        <w:t xml:space="preserve">pages </w:t>
      </w:r>
      <w:r w:rsidRPr="00FC5644">
        <w:rPr>
          <w:b/>
        </w:rPr>
        <w:t>maximum</w:t>
      </w:r>
      <w:r w:rsidRPr="00B74553">
        <w:rPr>
          <w:b/>
          <w:szCs w:val="24"/>
          <w:lang w:val="fr-FR"/>
        </w:rPr>
        <w:t>) aux questions ci-après.</w:t>
      </w:r>
    </w:p>
    <w:p w:rsidR="006334B9" w:rsidRDefault="006334B9" w:rsidP="006334B9">
      <w:pPr>
        <w:pStyle w:val="ParNoG"/>
      </w:pPr>
      <w:r>
        <w:t>Indiquer si un calendrier pour l</w:t>
      </w:r>
      <w:r w:rsidR="002726C4">
        <w:t>’</w:t>
      </w:r>
      <w:r>
        <w:t>adoption des projets d</w:t>
      </w:r>
      <w:r w:rsidR="002726C4">
        <w:t>’</w:t>
      </w:r>
      <w:r>
        <w:t>amendement des lois et du document d</w:t>
      </w:r>
      <w:r w:rsidR="002726C4">
        <w:t>’</w:t>
      </w:r>
      <w:r>
        <w:t>orientation en matière législative a été entériné durant le processus de transition. Préciser la manière dont les droits de l</w:t>
      </w:r>
      <w:r w:rsidR="002726C4">
        <w:t>’</w:t>
      </w:r>
      <w:r>
        <w:t>enfant sont incorporés dans la nouvelle Constitution de l</w:t>
      </w:r>
      <w:r w:rsidR="002726C4">
        <w:t>’</w:t>
      </w:r>
      <w:r>
        <w:t>État partie, en cours d</w:t>
      </w:r>
      <w:r w:rsidR="002726C4">
        <w:t>’</w:t>
      </w:r>
      <w:r>
        <w:t>élaboration.</w:t>
      </w:r>
    </w:p>
    <w:p w:rsidR="006334B9" w:rsidRDefault="006334B9" w:rsidP="006334B9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 xml:space="preserve">Expliquer comment les enjeux </w:t>
      </w:r>
      <w:r w:rsidRPr="006334B9">
        <w:t>relatifs</w:t>
      </w:r>
      <w:r>
        <w:rPr>
          <w:szCs w:val="24"/>
          <w:lang w:val="fr-FR"/>
        </w:rPr>
        <w:t xml:space="preserve"> aux enfants, et les droits des enfants, sont concrètement pris en compte dans le dialogue national en cours dans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partie.</w:t>
      </w:r>
    </w:p>
    <w:p w:rsidR="006334B9" w:rsidRDefault="006334B9" w:rsidP="006334B9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>Fournir des informations sur les objectifs et les buts de la Stratégie nationale en</w:t>
      </w:r>
      <w:r w:rsidR="007C1BFA">
        <w:rPr>
          <w:szCs w:val="24"/>
          <w:lang w:val="fr-FR"/>
        </w:rPr>
        <w:t> </w:t>
      </w:r>
      <w:r>
        <w:rPr>
          <w:szCs w:val="24"/>
          <w:lang w:val="fr-FR"/>
        </w:rPr>
        <w:t>faveur de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enfance et de la jeunesse (2006-2015), et sur les </w:t>
      </w:r>
      <w:r>
        <w:t>ressources</w:t>
      </w:r>
      <w:r>
        <w:rPr>
          <w:szCs w:val="24"/>
          <w:lang w:val="fr-FR"/>
        </w:rPr>
        <w:t xml:space="preserve"> financières mises à disposition pour en assurer la mise en œuvre. Préciser si des indicateurs et des critères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évaluation ont été élaborés afin de mesurer la mise en œuvre de cette stratégie, eu égard aux observations finales précédemment faites par le Comité (CRC/C/15/Add.267, par. 19).</w:t>
      </w:r>
    </w:p>
    <w:p w:rsidR="006334B9" w:rsidRDefault="006334B9" w:rsidP="007C1BFA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>Donner des informations à jour sur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avancement du projet de loi visant à fonder une institution nationale </w:t>
      </w:r>
      <w:r w:rsidR="006230B7">
        <w:rPr>
          <w:szCs w:val="24"/>
          <w:lang w:val="fr-FR"/>
        </w:rPr>
        <w:t xml:space="preserve">indépendante pour les </w:t>
      </w:r>
      <w:r>
        <w:rPr>
          <w:szCs w:val="24"/>
          <w:lang w:val="fr-FR"/>
        </w:rPr>
        <w:t>droits de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homme, ainsi qu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un observatoire des droits des enfants.</w:t>
      </w:r>
    </w:p>
    <w:p w:rsidR="006334B9" w:rsidRDefault="006334B9" w:rsidP="006230B7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>Fournir des informations sur les actions concrètes entreprises par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partie en vue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harmoniser sa définition de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enfant avec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article premier de la Convention et de faire en sorte que toutes les personnes âgées de moins de 18 ans soient bien considérées com</w:t>
      </w:r>
      <w:r w:rsidR="00E12821">
        <w:rPr>
          <w:szCs w:val="24"/>
          <w:lang w:val="fr-FR"/>
        </w:rPr>
        <w:t>m</w:t>
      </w:r>
      <w:r>
        <w:rPr>
          <w:szCs w:val="24"/>
          <w:lang w:val="fr-FR"/>
        </w:rPr>
        <w:t>e des enfants. Indiquer les mesures prises pour fixer un âge minim</w:t>
      </w:r>
      <w:r w:rsidR="00E12821">
        <w:rPr>
          <w:szCs w:val="24"/>
          <w:lang w:val="fr-FR"/>
        </w:rPr>
        <w:t>um du</w:t>
      </w:r>
      <w:r>
        <w:rPr>
          <w:szCs w:val="24"/>
          <w:lang w:val="fr-FR"/>
        </w:rPr>
        <w:t xml:space="preserve"> mariage et pour relever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âge minim</w:t>
      </w:r>
      <w:r w:rsidR="00E12821">
        <w:rPr>
          <w:szCs w:val="24"/>
          <w:lang w:val="fr-FR"/>
        </w:rPr>
        <w:t>um dans d</w:t>
      </w:r>
      <w:r w:rsidR="002726C4">
        <w:rPr>
          <w:szCs w:val="24"/>
          <w:lang w:val="fr-FR"/>
        </w:rPr>
        <w:t>’</w:t>
      </w:r>
      <w:r w:rsidR="00E12821">
        <w:rPr>
          <w:szCs w:val="24"/>
          <w:lang w:val="fr-FR"/>
        </w:rPr>
        <w:t xml:space="preserve">autres domaines, </w:t>
      </w:r>
      <w:r>
        <w:rPr>
          <w:szCs w:val="24"/>
          <w:lang w:val="fr-FR"/>
        </w:rPr>
        <w:t xml:space="preserve">comme la responsabilité </w:t>
      </w:r>
      <w:r w:rsidR="00E12821">
        <w:rPr>
          <w:szCs w:val="24"/>
          <w:lang w:val="fr-FR"/>
        </w:rPr>
        <w:t xml:space="preserve">pénale </w:t>
      </w:r>
      <w:r>
        <w:rPr>
          <w:szCs w:val="24"/>
          <w:lang w:val="fr-FR"/>
        </w:rPr>
        <w:t>ou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a</w:t>
      </w:r>
      <w:r w:rsidR="00E12821">
        <w:rPr>
          <w:szCs w:val="24"/>
          <w:lang w:val="fr-FR"/>
        </w:rPr>
        <w:t>dmission au travail</w:t>
      </w:r>
      <w:r>
        <w:rPr>
          <w:szCs w:val="24"/>
          <w:lang w:val="fr-FR"/>
        </w:rPr>
        <w:t>, conformément aux normes internationales.</w:t>
      </w:r>
    </w:p>
    <w:p w:rsidR="006334B9" w:rsidRDefault="006334B9" w:rsidP="00E12821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 xml:space="preserve">Détailler les mesures prises et envisagées pour prévenir la discrimination </w:t>
      </w:r>
      <w:r w:rsidR="00E12821">
        <w:rPr>
          <w:szCs w:val="24"/>
          <w:lang w:val="fr-FR"/>
        </w:rPr>
        <w:t>à l</w:t>
      </w:r>
      <w:r w:rsidR="002726C4">
        <w:rPr>
          <w:szCs w:val="24"/>
          <w:lang w:val="fr-FR"/>
        </w:rPr>
        <w:t>’</w:t>
      </w:r>
      <w:r w:rsidR="00E12821">
        <w:rPr>
          <w:szCs w:val="24"/>
          <w:lang w:val="fr-FR"/>
        </w:rPr>
        <w:t>égard d</w:t>
      </w:r>
      <w:r>
        <w:rPr>
          <w:szCs w:val="24"/>
          <w:lang w:val="fr-FR"/>
        </w:rPr>
        <w:t>es enfants marginalisés (</w:t>
      </w:r>
      <w:r w:rsidRPr="006725E6">
        <w:rPr>
          <w:i/>
          <w:szCs w:val="24"/>
          <w:lang w:val="fr-FR"/>
        </w:rPr>
        <w:t>Akdham</w:t>
      </w:r>
      <w:r>
        <w:rPr>
          <w:szCs w:val="24"/>
          <w:lang w:val="fr-FR"/>
        </w:rPr>
        <w:t xml:space="preserve"> ou </w:t>
      </w:r>
      <w:r w:rsidRPr="006725E6">
        <w:rPr>
          <w:i/>
          <w:szCs w:val="24"/>
          <w:lang w:val="fr-FR"/>
        </w:rPr>
        <w:t>Muhamasheen</w:t>
      </w:r>
      <w:r>
        <w:rPr>
          <w:szCs w:val="24"/>
          <w:lang w:val="fr-FR"/>
        </w:rPr>
        <w:t>).</w:t>
      </w:r>
    </w:p>
    <w:p w:rsidR="006334B9" w:rsidRPr="00C0636F" w:rsidRDefault="006334B9" w:rsidP="00E12821">
      <w:pPr>
        <w:pStyle w:val="ParNoG"/>
        <w:rPr>
          <w:spacing w:val="-4"/>
          <w:szCs w:val="24"/>
          <w:lang w:val="fr-FR"/>
        </w:rPr>
      </w:pPr>
      <w:r w:rsidRPr="00C0636F">
        <w:rPr>
          <w:spacing w:val="-2"/>
          <w:szCs w:val="24"/>
          <w:lang w:val="fr-FR"/>
        </w:rPr>
        <w:t xml:space="preserve">Présenter les mesures concrètes prises pour éliminer les croyances traditionnelles et </w:t>
      </w:r>
      <w:r w:rsidRPr="00C0636F">
        <w:rPr>
          <w:spacing w:val="-4"/>
          <w:szCs w:val="24"/>
          <w:lang w:val="fr-FR"/>
        </w:rPr>
        <w:t xml:space="preserve">culturelles qui contribuent au maintien de la discrimination </w:t>
      </w:r>
      <w:r w:rsidR="00C0636F" w:rsidRPr="00C0636F">
        <w:rPr>
          <w:spacing w:val="-4"/>
          <w:szCs w:val="24"/>
          <w:lang w:val="fr-FR"/>
        </w:rPr>
        <w:t>à l</w:t>
      </w:r>
      <w:r w:rsidR="002726C4">
        <w:rPr>
          <w:spacing w:val="-4"/>
          <w:szCs w:val="24"/>
          <w:lang w:val="fr-FR"/>
        </w:rPr>
        <w:t>’</w:t>
      </w:r>
      <w:r w:rsidR="00C0636F" w:rsidRPr="00C0636F">
        <w:rPr>
          <w:spacing w:val="-4"/>
          <w:szCs w:val="24"/>
          <w:lang w:val="fr-FR"/>
        </w:rPr>
        <w:t xml:space="preserve">égard des </w:t>
      </w:r>
      <w:r w:rsidRPr="00C0636F">
        <w:rPr>
          <w:spacing w:val="-4"/>
          <w:szCs w:val="24"/>
          <w:lang w:val="fr-FR"/>
        </w:rPr>
        <w:t>filles dans l</w:t>
      </w:r>
      <w:r w:rsidR="002726C4">
        <w:rPr>
          <w:spacing w:val="-4"/>
          <w:szCs w:val="24"/>
          <w:lang w:val="fr-FR"/>
        </w:rPr>
        <w:t>’</w:t>
      </w:r>
      <w:r w:rsidRPr="00C0636F">
        <w:rPr>
          <w:spacing w:val="-4"/>
          <w:szCs w:val="24"/>
          <w:lang w:val="fr-FR"/>
        </w:rPr>
        <w:t>État partie.</w:t>
      </w:r>
    </w:p>
    <w:p w:rsidR="006334B9" w:rsidRDefault="006334B9" w:rsidP="00C0636F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>Indiquer si certaines des mesures mentionnées au paragraphe</w:t>
      </w:r>
      <w:r w:rsidR="00C0636F">
        <w:rPr>
          <w:szCs w:val="24"/>
          <w:lang w:val="fr-FR"/>
        </w:rPr>
        <w:t> </w:t>
      </w:r>
      <w:r>
        <w:rPr>
          <w:szCs w:val="24"/>
          <w:lang w:val="fr-FR"/>
        </w:rPr>
        <w:t>107 du rapport et visant à améliorer le taux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enregistrement des naissances ont été mises en œuvre. Préciser également de quelle manière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partie s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assure que les autorités compétentes se conforment </w:t>
      </w:r>
      <w:r w:rsidR="00C0636F">
        <w:rPr>
          <w:szCs w:val="24"/>
          <w:lang w:val="fr-FR"/>
        </w:rPr>
        <w:t>au décret</w:t>
      </w:r>
      <w:r>
        <w:rPr>
          <w:szCs w:val="24"/>
          <w:lang w:val="fr-FR"/>
        </w:rPr>
        <w:t xml:space="preserve"> du Premier Ministre</w:t>
      </w:r>
      <w:r w:rsidR="00EC1930">
        <w:rPr>
          <w:szCs w:val="24"/>
          <w:lang w:val="fr-FR"/>
        </w:rPr>
        <w:t xml:space="preserve"> </w:t>
      </w:r>
      <w:r w:rsidR="00EC1930" w:rsidRPr="00EC1930">
        <w:rPr>
          <w:szCs w:val="24"/>
          <w:lang w:val="fr-FR"/>
        </w:rPr>
        <w:t>n</w:t>
      </w:r>
      <w:r w:rsidR="00EC1930" w:rsidRPr="00EC1930">
        <w:rPr>
          <w:szCs w:val="24"/>
          <w:vertAlign w:val="superscript"/>
          <w:lang w:val="fr-FR"/>
        </w:rPr>
        <w:t>o</w:t>
      </w:r>
      <w:r w:rsidR="00EC1930">
        <w:rPr>
          <w:szCs w:val="24"/>
          <w:lang w:val="fr-FR"/>
        </w:rPr>
        <w:t> 120</w:t>
      </w:r>
      <w:r>
        <w:rPr>
          <w:szCs w:val="24"/>
          <w:lang w:val="fr-FR"/>
        </w:rPr>
        <w:t xml:space="preserve"> de 2006, </w:t>
      </w:r>
      <w:r w:rsidR="00EC1930">
        <w:rPr>
          <w:szCs w:val="24"/>
          <w:lang w:val="fr-FR"/>
        </w:rPr>
        <w:t xml:space="preserve">instituant la gratuité de </w:t>
      </w:r>
      <w:r>
        <w:rPr>
          <w:szCs w:val="24"/>
          <w:lang w:val="fr-FR"/>
        </w:rPr>
        <w:t>l</w:t>
      </w:r>
      <w:r w:rsidR="002726C4">
        <w:rPr>
          <w:szCs w:val="24"/>
          <w:lang w:val="fr-FR"/>
        </w:rPr>
        <w:t>’</w:t>
      </w:r>
      <w:r w:rsidR="00EC1930">
        <w:rPr>
          <w:szCs w:val="24"/>
          <w:lang w:val="fr-FR"/>
        </w:rPr>
        <w:t>enregistrement des naissances</w:t>
      </w:r>
      <w:r>
        <w:rPr>
          <w:szCs w:val="24"/>
          <w:lang w:val="fr-FR"/>
        </w:rPr>
        <w:t>.</w:t>
      </w:r>
    </w:p>
    <w:p w:rsidR="006334B9" w:rsidRDefault="006334B9" w:rsidP="000E19A2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 xml:space="preserve">Indiquer les mesures prises pour interdire explicitement les châtiments corporels </w:t>
      </w:r>
      <w:r w:rsidR="000E19A2">
        <w:rPr>
          <w:szCs w:val="24"/>
          <w:lang w:val="fr-FR"/>
        </w:rPr>
        <w:t xml:space="preserve">en milieu familial </w:t>
      </w:r>
      <w:r>
        <w:rPr>
          <w:szCs w:val="24"/>
          <w:lang w:val="fr-FR"/>
        </w:rPr>
        <w:t xml:space="preserve">et dans les institutions pour enfants, mais aussi </w:t>
      </w:r>
      <w:r w:rsidR="000E19A2">
        <w:rPr>
          <w:szCs w:val="24"/>
          <w:lang w:val="fr-FR"/>
        </w:rPr>
        <w:t xml:space="preserve">à titre </w:t>
      </w:r>
      <w:r>
        <w:rPr>
          <w:szCs w:val="24"/>
          <w:lang w:val="fr-FR"/>
        </w:rPr>
        <w:t>de sanction pénale. Préciser comment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État partie </w:t>
      </w:r>
      <w:r w:rsidR="000E19A2">
        <w:rPr>
          <w:szCs w:val="24"/>
          <w:lang w:val="fr-FR"/>
        </w:rPr>
        <w:t>s</w:t>
      </w:r>
      <w:r w:rsidR="002726C4">
        <w:rPr>
          <w:szCs w:val="24"/>
          <w:lang w:val="fr-FR"/>
        </w:rPr>
        <w:t>’</w:t>
      </w:r>
      <w:r w:rsidR="000E19A2">
        <w:rPr>
          <w:szCs w:val="24"/>
          <w:lang w:val="fr-FR"/>
        </w:rPr>
        <w:t xml:space="preserve">assure </w:t>
      </w:r>
      <w:r>
        <w:rPr>
          <w:szCs w:val="24"/>
          <w:lang w:val="fr-FR"/>
        </w:rPr>
        <w:t>que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interdiction des châtiments corporels à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école et dans le système </w:t>
      </w:r>
      <w:r w:rsidR="000E19A2">
        <w:rPr>
          <w:szCs w:val="24"/>
          <w:lang w:val="fr-FR"/>
        </w:rPr>
        <w:t>pénitentiaire</w:t>
      </w:r>
      <w:r>
        <w:rPr>
          <w:szCs w:val="24"/>
          <w:lang w:val="fr-FR"/>
        </w:rPr>
        <w:t xml:space="preserve"> est bien respectée.</w:t>
      </w:r>
    </w:p>
    <w:p w:rsidR="006334B9" w:rsidRDefault="006334B9" w:rsidP="000E19A2">
      <w:pPr>
        <w:pStyle w:val="ParNoG"/>
        <w:rPr>
          <w:szCs w:val="24"/>
          <w:lang w:val="fr-FR"/>
        </w:rPr>
      </w:pPr>
      <w:r>
        <w:rPr>
          <w:szCs w:val="24"/>
          <w:lang w:val="fr-FR"/>
        </w:rPr>
        <w:t xml:space="preserve">Fournir des informations détaillées sur la mise en œuvre du </w:t>
      </w:r>
      <w:r w:rsidR="00596AD7">
        <w:rPr>
          <w:szCs w:val="24"/>
          <w:lang w:val="fr-FR"/>
        </w:rPr>
        <w:t xml:space="preserve">Plan </w:t>
      </w:r>
      <w:r>
        <w:rPr>
          <w:szCs w:val="24"/>
          <w:lang w:val="fr-FR"/>
        </w:rPr>
        <w:t>national de lutte contre la pratique des mutilations génitales féminines de 2008 et sur les résultats obtenus jusqu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ici. Préciser également les mesures prises pour enrayer la pratique des mariages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enfants et pour traiter la question des crimes dits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honneur dans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partie.</w:t>
      </w:r>
    </w:p>
    <w:p w:rsidR="006334B9" w:rsidRDefault="006334B9" w:rsidP="005D498F">
      <w:pPr>
        <w:pStyle w:val="ParNoG"/>
        <w:rPr>
          <w:rFonts w:eastAsia="Traditional Arabic"/>
          <w:lang w:val="fr-FR"/>
        </w:rPr>
      </w:pPr>
      <w:r>
        <w:rPr>
          <w:szCs w:val="24"/>
          <w:lang w:val="fr-FR"/>
        </w:rPr>
        <w:t>Indiquer l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>état d</w:t>
      </w:r>
      <w:r w:rsidR="002726C4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avancement de la mise en place du </w:t>
      </w:r>
      <w:r w:rsidRPr="00681E78">
        <w:rPr>
          <w:rFonts w:eastAsia="Traditional Arabic"/>
          <w:lang w:val="fr-FR"/>
        </w:rPr>
        <w:t>régime juridique des familles de remplacement mentionné au paragraphe</w:t>
      </w:r>
      <w:r w:rsidR="005D498F">
        <w:rPr>
          <w:rFonts w:eastAsia="Traditional Arabic"/>
          <w:lang w:val="fr-FR"/>
        </w:rPr>
        <w:t> </w:t>
      </w:r>
      <w:r w:rsidRPr="00681E78">
        <w:rPr>
          <w:rFonts w:eastAsia="Traditional Arabic"/>
          <w:lang w:val="fr-FR"/>
        </w:rPr>
        <w:t>140 du rapport d</w:t>
      </w:r>
      <w:r w:rsidR="005D498F">
        <w:rPr>
          <w:rFonts w:eastAsia="Traditional Arabic"/>
          <w:lang w:val="fr-FR"/>
        </w:rPr>
        <w:t>e l</w:t>
      </w:r>
      <w:r w:rsidR="002726C4">
        <w:rPr>
          <w:rFonts w:eastAsia="Traditional Arabic"/>
          <w:lang w:val="fr-FR"/>
        </w:rPr>
        <w:t>’</w:t>
      </w:r>
      <w:r w:rsidRPr="00681E78">
        <w:rPr>
          <w:rFonts w:eastAsia="Traditional Arabic"/>
          <w:lang w:val="fr-FR"/>
        </w:rPr>
        <w:t>État</w:t>
      </w:r>
      <w:r>
        <w:rPr>
          <w:rFonts w:eastAsia="Traditional Arabic"/>
          <w:lang w:val="fr-FR"/>
        </w:rPr>
        <w:t>. Préciser comment l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État partie vérifie la qualité des soins prodigués aux enfants placés dans des institutions ou</w:t>
      </w:r>
      <w:r w:rsidR="005D498F">
        <w:rPr>
          <w:rFonts w:eastAsia="Traditional Arabic"/>
          <w:lang w:val="fr-FR"/>
        </w:rPr>
        <w:t> </w:t>
      </w:r>
      <w:r>
        <w:rPr>
          <w:rFonts w:eastAsia="Traditional Arabic"/>
          <w:lang w:val="fr-FR"/>
        </w:rPr>
        <w:t>auprès de familles d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accueil (</w:t>
      </w:r>
      <w:r w:rsidRPr="00DB4D52">
        <w:rPr>
          <w:rFonts w:eastAsia="Traditional Arabic"/>
          <w:i/>
          <w:lang w:val="fr-FR"/>
        </w:rPr>
        <w:t>kafalah</w:t>
      </w:r>
      <w:r>
        <w:rPr>
          <w:rFonts w:eastAsia="Traditional Arabic"/>
          <w:lang w:val="fr-FR"/>
        </w:rPr>
        <w:t xml:space="preserve">), </w:t>
      </w:r>
      <w:r w:rsidR="005D498F">
        <w:rPr>
          <w:rFonts w:eastAsia="Traditional Arabic"/>
          <w:lang w:val="fr-FR"/>
        </w:rPr>
        <w:t>eu égard</w:t>
      </w:r>
      <w:r>
        <w:rPr>
          <w:rFonts w:eastAsia="Traditional Arabic"/>
          <w:lang w:val="fr-FR"/>
        </w:rPr>
        <w:t xml:space="preserve"> à l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article</w:t>
      </w:r>
      <w:r w:rsidR="005D498F">
        <w:rPr>
          <w:rFonts w:eastAsia="Traditional Arabic"/>
          <w:lang w:val="fr-FR"/>
        </w:rPr>
        <w:t> </w:t>
      </w:r>
      <w:r>
        <w:rPr>
          <w:rFonts w:eastAsia="Traditional Arabic"/>
          <w:lang w:val="fr-FR"/>
        </w:rPr>
        <w:t>25 de la Convention.</w:t>
      </w:r>
    </w:p>
    <w:p w:rsidR="006334B9" w:rsidRPr="00C74DF2" w:rsidRDefault="006334B9" w:rsidP="005D498F">
      <w:pPr>
        <w:pStyle w:val="ParNoG"/>
        <w:rPr>
          <w:rFonts w:eastAsia="Traditional Arabic"/>
          <w:lang w:val="fr-FR"/>
        </w:rPr>
      </w:pPr>
      <w:r>
        <w:rPr>
          <w:rFonts w:eastAsia="Traditional Arabic"/>
          <w:lang w:val="fr-FR"/>
        </w:rPr>
        <w:t xml:space="preserve">Présenter les mécanismes mis en place pour </w:t>
      </w:r>
      <w:r w:rsidR="000212AF">
        <w:rPr>
          <w:rFonts w:eastAsia="Traditional Arabic"/>
          <w:lang w:val="fr-FR"/>
        </w:rPr>
        <w:t>protéger</w:t>
      </w:r>
      <w:r>
        <w:rPr>
          <w:rFonts w:eastAsia="Traditional Arabic"/>
          <w:lang w:val="fr-FR"/>
        </w:rPr>
        <w:t xml:space="preserve"> les droits des enfants handicapés, notamment les services qui leur sont offerts par le </w:t>
      </w:r>
      <w:r w:rsidRPr="00681E78">
        <w:rPr>
          <w:rFonts w:eastAsia="Traditional Arabic"/>
          <w:lang w:val="fr-FR"/>
        </w:rPr>
        <w:t>Fonds pour la protection et</w:t>
      </w:r>
      <w:r w:rsidR="000212AF">
        <w:rPr>
          <w:rFonts w:eastAsia="Traditional Arabic"/>
          <w:lang w:val="fr-FR"/>
        </w:rPr>
        <w:t> </w:t>
      </w:r>
      <w:r w:rsidRPr="00681E78">
        <w:rPr>
          <w:rFonts w:eastAsia="Traditional Arabic"/>
          <w:lang w:val="fr-FR"/>
        </w:rPr>
        <w:t>la réadaptation des personnes handicapées</w:t>
      </w:r>
      <w:r>
        <w:rPr>
          <w:rFonts w:eastAsia="Traditional Arabic"/>
          <w:lang w:val="fr-FR"/>
        </w:rPr>
        <w:t xml:space="preserve">. </w:t>
      </w:r>
      <w:r w:rsidRPr="00C74DF2">
        <w:rPr>
          <w:rFonts w:eastAsia="Traditional Arabic"/>
          <w:lang w:val="fr-FR"/>
        </w:rPr>
        <w:t>Préciser si l</w:t>
      </w:r>
      <w:r w:rsidR="002726C4">
        <w:rPr>
          <w:rFonts w:eastAsia="Traditional Arabic"/>
          <w:lang w:val="fr-FR"/>
        </w:rPr>
        <w:t>’</w:t>
      </w:r>
      <w:r w:rsidRPr="00C74DF2">
        <w:rPr>
          <w:rFonts w:eastAsia="Traditional Arabic"/>
          <w:lang w:val="fr-FR"/>
        </w:rPr>
        <w:t xml:space="preserve">État partie a </w:t>
      </w:r>
      <w:r w:rsidR="00C74DF2" w:rsidRPr="00C74DF2">
        <w:rPr>
          <w:rFonts w:eastAsia="Traditional Arabic"/>
          <w:lang w:val="fr-FR"/>
        </w:rPr>
        <w:t>procédé à</w:t>
      </w:r>
      <w:r w:rsidRPr="00C74DF2">
        <w:rPr>
          <w:rFonts w:eastAsia="Traditional Arabic"/>
          <w:lang w:val="fr-FR"/>
        </w:rPr>
        <w:t xml:space="preserve"> une évaluation de la situation des enfants handicapés en termes d</w:t>
      </w:r>
      <w:r w:rsidR="002726C4">
        <w:rPr>
          <w:rFonts w:eastAsia="Traditional Arabic"/>
          <w:lang w:val="fr-FR"/>
        </w:rPr>
        <w:t>’</w:t>
      </w:r>
      <w:r w:rsidRPr="00C74DF2">
        <w:rPr>
          <w:rFonts w:eastAsia="Traditional Arabic"/>
          <w:lang w:val="fr-FR"/>
        </w:rPr>
        <w:t xml:space="preserve">accès </w:t>
      </w:r>
      <w:r w:rsidR="00C74DF2" w:rsidRPr="00C74DF2">
        <w:rPr>
          <w:rFonts w:eastAsia="Traditional Arabic"/>
          <w:lang w:val="fr-FR"/>
        </w:rPr>
        <w:t>aux soins de</w:t>
      </w:r>
      <w:r w:rsidRPr="00C74DF2">
        <w:rPr>
          <w:rFonts w:eastAsia="Traditional Arabic"/>
          <w:lang w:val="fr-FR"/>
        </w:rPr>
        <w:t xml:space="preserve"> santé, à</w:t>
      </w:r>
      <w:r w:rsidR="00C74DF2" w:rsidRPr="00C74DF2">
        <w:rPr>
          <w:rFonts w:eastAsia="Traditional Arabic"/>
          <w:lang w:val="fr-FR"/>
        </w:rPr>
        <w:t> </w:t>
      </w:r>
      <w:r w:rsidRPr="00C74DF2">
        <w:rPr>
          <w:rFonts w:eastAsia="Traditional Arabic"/>
          <w:lang w:val="fr-FR"/>
        </w:rPr>
        <w:t>l</w:t>
      </w:r>
      <w:r w:rsidR="002726C4">
        <w:rPr>
          <w:rFonts w:eastAsia="Traditional Arabic"/>
          <w:lang w:val="fr-FR"/>
        </w:rPr>
        <w:t>’</w:t>
      </w:r>
      <w:r w:rsidRPr="00C74DF2">
        <w:rPr>
          <w:rFonts w:eastAsia="Traditional Arabic"/>
          <w:lang w:val="fr-FR"/>
        </w:rPr>
        <w:t>éducation et au logement, comme le préconisait le Comité dans ses précédentes recommandations (CRC/C/15/Add.267, par</w:t>
      </w:r>
      <w:r w:rsidR="000212AF" w:rsidRPr="00C74DF2">
        <w:rPr>
          <w:rFonts w:eastAsia="Traditional Arabic"/>
          <w:lang w:val="fr-FR"/>
        </w:rPr>
        <w:t>. </w:t>
      </w:r>
      <w:r w:rsidRPr="00C74DF2">
        <w:rPr>
          <w:rFonts w:eastAsia="Traditional Arabic"/>
          <w:lang w:val="fr-FR"/>
        </w:rPr>
        <w:t>54, 2005). Dans l</w:t>
      </w:r>
      <w:r w:rsidR="002726C4">
        <w:rPr>
          <w:rFonts w:eastAsia="Traditional Arabic"/>
          <w:lang w:val="fr-FR"/>
        </w:rPr>
        <w:t>’</w:t>
      </w:r>
      <w:r w:rsidRPr="00C74DF2">
        <w:rPr>
          <w:rFonts w:eastAsia="Traditional Arabic"/>
          <w:lang w:val="fr-FR"/>
        </w:rPr>
        <w:t>affirmative, en présenter les</w:t>
      </w:r>
      <w:r w:rsidR="00C74DF2" w:rsidRPr="00C74DF2">
        <w:rPr>
          <w:rFonts w:eastAsia="Traditional Arabic"/>
          <w:lang w:val="fr-FR"/>
        </w:rPr>
        <w:t> </w:t>
      </w:r>
      <w:r w:rsidRPr="00C74DF2">
        <w:rPr>
          <w:rFonts w:eastAsia="Traditional Arabic"/>
          <w:lang w:val="fr-FR"/>
        </w:rPr>
        <w:t>résultats.</w:t>
      </w:r>
    </w:p>
    <w:p w:rsidR="006334B9" w:rsidRDefault="006334B9" w:rsidP="002C3C66">
      <w:pPr>
        <w:pStyle w:val="ParNoG"/>
        <w:rPr>
          <w:rFonts w:eastAsia="Traditional Arabic"/>
          <w:lang w:val="fr-FR"/>
        </w:rPr>
      </w:pPr>
      <w:r>
        <w:rPr>
          <w:rFonts w:eastAsia="Traditional Arabic"/>
          <w:lang w:val="fr-FR"/>
        </w:rPr>
        <w:t xml:space="preserve">Présenter les initiatives prises pour </w:t>
      </w:r>
      <w:r w:rsidR="00C74DF2">
        <w:rPr>
          <w:rFonts w:eastAsia="Traditional Arabic"/>
          <w:lang w:val="fr-FR"/>
        </w:rPr>
        <w:t>remédier à</w:t>
      </w:r>
      <w:r>
        <w:rPr>
          <w:rFonts w:eastAsia="Traditional Arabic"/>
          <w:lang w:val="fr-FR"/>
        </w:rPr>
        <w:t xml:space="preserve"> la détérioration des services de santé et </w:t>
      </w:r>
      <w:r w:rsidR="00C74DF2">
        <w:rPr>
          <w:rFonts w:eastAsia="Traditional Arabic"/>
          <w:lang w:val="fr-FR"/>
        </w:rPr>
        <w:t xml:space="preserve">à </w:t>
      </w:r>
      <w:r>
        <w:rPr>
          <w:rFonts w:eastAsia="Traditional Arabic"/>
          <w:lang w:val="fr-FR"/>
        </w:rPr>
        <w:t>la destruction des infrastructures</w:t>
      </w:r>
      <w:r w:rsidR="00C74DF2">
        <w:rPr>
          <w:rFonts w:eastAsia="Traditional Arabic"/>
          <w:lang w:val="fr-FR"/>
        </w:rPr>
        <w:t xml:space="preserve"> de santé, </w:t>
      </w:r>
      <w:r>
        <w:rPr>
          <w:rFonts w:eastAsia="Traditional Arabic"/>
          <w:lang w:val="fr-FR"/>
        </w:rPr>
        <w:t>liées à la crise survenue en 2011-2012 dans l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État partie</w:t>
      </w:r>
      <w:r w:rsidR="00C74DF2">
        <w:rPr>
          <w:rFonts w:eastAsia="Traditional Arabic"/>
          <w:lang w:val="fr-FR"/>
        </w:rPr>
        <w:t xml:space="preserve">. Indiquer </w:t>
      </w:r>
      <w:r>
        <w:rPr>
          <w:rFonts w:eastAsia="Traditional Arabic"/>
          <w:lang w:val="fr-FR"/>
        </w:rPr>
        <w:t>les mesures prises pour lutter contre le déclin des taux d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immunisation, l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 xml:space="preserve">aggravation de la malnutrition enfantine et la propagation accrue de maladies contagieuses comme la rougeole. </w:t>
      </w:r>
      <w:r w:rsidR="00C74DF2">
        <w:rPr>
          <w:rFonts w:eastAsia="Traditional Arabic"/>
          <w:lang w:val="fr-FR"/>
        </w:rPr>
        <w:t>Indiquer</w:t>
      </w:r>
      <w:r>
        <w:rPr>
          <w:rFonts w:eastAsia="Traditional Arabic"/>
          <w:lang w:val="fr-FR"/>
        </w:rPr>
        <w:t xml:space="preserve"> en outre les mesures prises pour prévenir</w:t>
      </w:r>
      <w:r w:rsidR="00C74DF2">
        <w:rPr>
          <w:rFonts w:eastAsia="Traditional Arabic"/>
          <w:lang w:val="fr-FR"/>
        </w:rPr>
        <w:t>, chez les enfants,</w:t>
      </w:r>
      <w:r>
        <w:rPr>
          <w:rFonts w:eastAsia="Traditional Arabic"/>
          <w:lang w:val="fr-FR"/>
        </w:rPr>
        <w:t xml:space="preserve"> les épidémies résultant d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un accès insuffisant à l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eau ou aux services d</w:t>
      </w:r>
      <w:r w:rsidR="002726C4">
        <w:rPr>
          <w:rFonts w:eastAsia="Traditional Arabic"/>
          <w:lang w:val="fr-FR"/>
        </w:rPr>
        <w:t>’</w:t>
      </w:r>
      <w:r>
        <w:rPr>
          <w:rFonts w:eastAsia="Traditional Arabic"/>
          <w:lang w:val="fr-FR"/>
        </w:rPr>
        <w:t>assainissement, en particulier les diarrhées.</w:t>
      </w:r>
    </w:p>
    <w:p w:rsidR="006334B9" w:rsidRPr="00C74DF2" w:rsidRDefault="006334B9" w:rsidP="00C74DF2">
      <w:pPr>
        <w:pStyle w:val="ParNoG"/>
        <w:rPr>
          <w:rFonts w:eastAsia="Traditional Arabic"/>
          <w:spacing w:val="-2"/>
          <w:lang w:val="fr-FR"/>
        </w:rPr>
      </w:pPr>
      <w:r w:rsidRPr="00C74DF2">
        <w:rPr>
          <w:rFonts w:eastAsia="Traditional Arabic"/>
          <w:spacing w:val="-2"/>
          <w:lang w:val="fr-FR"/>
        </w:rPr>
        <w:t>Présenter les mesures prises pour relever les défis de l</w:t>
      </w:r>
      <w:r w:rsidR="002726C4">
        <w:rPr>
          <w:rFonts w:eastAsia="Traditional Arabic"/>
          <w:spacing w:val="-2"/>
          <w:lang w:val="fr-FR"/>
        </w:rPr>
        <w:t>’</w:t>
      </w:r>
      <w:r w:rsidRPr="00C74DF2">
        <w:rPr>
          <w:rFonts w:eastAsia="Traditional Arabic"/>
          <w:spacing w:val="-2"/>
          <w:lang w:val="fr-FR"/>
        </w:rPr>
        <w:t>accès des enfants à l</w:t>
      </w:r>
      <w:r w:rsidR="002726C4">
        <w:rPr>
          <w:rFonts w:eastAsia="Traditional Arabic"/>
          <w:spacing w:val="-2"/>
          <w:lang w:val="fr-FR"/>
        </w:rPr>
        <w:t>’</w:t>
      </w:r>
      <w:r w:rsidRPr="00C74DF2">
        <w:rPr>
          <w:rFonts w:eastAsia="Traditional Arabic"/>
          <w:spacing w:val="-2"/>
          <w:lang w:val="fr-FR"/>
        </w:rPr>
        <w:t xml:space="preserve">éducation, découlant notamment des besoins de reconstruction et de rééquipement des infrastructures </w:t>
      </w:r>
      <w:r w:rsidR="00C74DF2" w:rsidRPr="00C74DF2">
        <w:rPr>
          <w:rFonts w:eastAsia="Traditional Arabic"/>
          <w:spacing w:val="-2"/>
          <w:lang w:val="fr-FR"/>
        </w:rPr>
        <w:t xml:space="preserve">à la </w:t>
      </w:r>
      <w:r w:rsidRPr="00C74DF2">
        <w:rPr>
          <w:rFonts w:eastAsia="Traditional Arabic"/>
          <w:spacing w:val="-2"/>
          <w:lang w:val="fr-FR"/>
        </w:rPr>
        <w:t xml:space="preserve">suite </w:t>
      </w:r>
      <w:r w:rsidR="00C74DF2" w:rsidRPr="00C74DF2">
        <w:rPr>
          <w:rFonts w:eastAsia="Traditional Arabic"/>
          <w:spacing w:val="-2"/>
          <w:lang w:val="fr-FR"/>
        </w:rPr>
        <w:t xml:space="preserve">des </w:t>
      </w:r>
      <w:r w:rsidRPr="00C74DF2">
        <w:rPr>
          <w:rFonts w:eastAsia="Traditional Arabic"/>
          <w:spacing w:val="-2"/>
          <w:lang w:val="fr-FR"/>
        </w:rPr>
        <w:t>confl</w:t>
      </w:r>
      <w:r w:rsidR="00C74DF2" w:rsidRPr="00C74DF2">
        <w:rPr>
          <w:rFonts w:eastAsia="Traditional Arabic"/>
          <w:spacing w:val="-2"/>
          <w:lang w:val="fr-FR"/>
        </w:rPr>
        <w:t>lits</w:t>
      </w:r>
      <w:r w:rsidRPr="00C74DF2">
        <w:rPr>
          <w:rFonts w:eastAsia="Traditional Arabic"/>
          <w:spacing w:val="-2"/>
          <w:lang w:val="fr-FR"/>
        </w:rPr>
        <w:t xml:space="preserve"> de 2011-2012. Par ailleurs, fournir des informations détaillées sur la mise en œuvre et les résultats de la Stratégie nationale pour l</w:t>
      </w:r>
      <w:r w:rsidR="002726C4">
        <w:rPr>
          <w:rFonts w:eastAsia="Traditional Arabic"/>
          <w:spacing w:val="-2"/>
          <w:lang w:val="fr-FR"/>
        </w:rPr>
        <w:t>’</w:t>
      </w:r>
      <w:r w:rsidRPr="00C74DF2">
        <w:rPr>
          <w:rFonts w:eastAsia="Traditional Arabic"/>
          <w:spacing w:val="-2"/>
          <w:lang w:val="fr-FR"/>
        </w:rPr>
        <w:t>éducation des filles.</w:t>
      </w:r>
    </w:p>
    <w:p w:rsidR="006334B9" w:rsidRDefault="006334B9" w:rsidP="00C74DF2">
      <w:pPr>
        <w:pStyle w:val="ParNoG"/>
      </w:pPr>
      <w:r>
        <w:t>Présenter la situation: a)</w:t>
      </w:r>
      <w:r w:rsidR="00C74DF2">
        <w:t> </w:t>
      </w:r>
      <w:r>
        <w:t xml:space="preserve">des enfants </w:t>
      </w:r>
      <w:r w:rsidRPr="00C74DF2">
        <w:rPr>
          <w:rFonts w:eastAsia="Traditional Arabic"/>
          <w:spacing w:val="-2"/>
          <w:lang w:val="fr-FR"/>
        </w:rPr>
        <w:t>déplacés</w:t>
      </w:r>
      <w:r>
        <w:t xml:space="preserve"> </w:t>
      </w:r>
      <w:r w:rsidR="00C74DF2">
        <w:t>à l</w:t>
      </w:r>
      <w:r w:rsidR="002726C4">
        <w:t>’</w:t>
      </w:r>
      <w:r w:rsidR="00C74DF2">
        <w:t>intérieur du pays; b) d</w:t>
      </w:r>
      <w:r>
        <w:t xml:space="preserve">es enfants migrants; </w:t>
      </w:r>
      <w:r w:rsidR="00C74DF2">
        <w:t xml:space="preserve">et </w:t>
      </w:r>
      <w:r>
        <w:t>c)</w:t>
      </w:r>
      <w:r w:rsidR="00C74DF2">
        <w:t> </w:t>
      </w:r>
      <w:r>
        <w:t xml:space="preserve">des enfants des rues, et indiquer les mesures spécifiques prises pour protéger ces enfants et leur donner accès </w:t>
      </w:r>
      <w:r w:rsidR="00C74DF2">
        <w:t>à l</w:t>
      </w:r>
      <w:r w:rsidR="002726C4">
        <w:t>’</w:t>
      </w:r>
      <w:r>
        <w:t xml:space="preserve">éducation et </w:t>
      </w:r>
      <w:r w:rsidR="00C74DF2">
        <w:t>aux soins de santé</w:t>
      </w:r>
      <w:r>
        <w:t>.</w:t>
      </w:r>
    </w:p>
    <w:p w:rsidR="006334B9" w:rsidRDefault="006334B9" w:rsidP="00C74DF2">
      <w:pPr>
        <w:pStyle w:val="ParNoG"/>
      </w:pPr>
      <w:r>
        <w:t>Fournir des informations sur la fréquence du travail des enfants et sur les mesures prises pour relever l</w:t>
      </w:r>
      <w:r w:rsidR="002726C4">
        <w:t>’</w:t>
      </w:r>
      <w:r>
        <w:t>âge minim</w:t>
      </w:r>
      <w:r w:rsidR="00B51D9A">
        <w:t>um d</w:t>
      </w:r>
      <w:r w:rsidR="002726C4">
        <w:t>’</w:t>
      </w:r>
      <w:r w:rsidR="00B51D9A">
        <w:t xml:space="preserve">admission </w:t>
      </w:r>
      <w:r>
        <w:t>au travail. Présenter en détail la mise en œuvre et les résultats des programmes visant à protéger les enfants des pires formes de travail des enfants et mentionnés au paragraphe</w:t>
      </w:r>
      <w:r w:rsidR="00B51D9A">
        <w:t> </w:t>
      </w:r>
      <w:r>
        <w:t>502 du rapport de l</w:t>
      </w:r>
      <w:r w:rsidR="002726C4">
        <w:t>’</w:t>
      </w:r>
      <w:r>
        <w:t>État partie.</w:t>
      </w:r>
    </w:p>
    <w:p w:rsidR="006334B9" w:rsidRDefault="006334B9" w:rsidP="00FA4167">
      <w:pPr>
        <w:pStyle w:val="ParNoG"/>
      </w:pPr>
      <w:r>
        <w:t>Présenter les mesures prises pour lutter contre la traite d</w:t>
      </w:r>
      <w:r w:rsidR="002726C4">
        <w:t>’</w:t>
      </w:r>
      <w:r>
        <w:t>enfants yéménites vers les pays voisins aux fins d</w:t>
      </w:r>
      <w:r w:rsidR="002726C4">
        <w:t>’</w:t>
      </w:r>
      <w:r>
        <w:t>exploitation par le travail ou de vente d</w:t>
      </w:r>
      <w:r w:rsidR="002726C4">
        <w:t>’</w:t>
      </w:r>
      <w:r>
        <w:t>organes, et contre l</w:t>
      </w:r>
      <w:r w:rsidR="002726C4">
        <w:t>’</w:t>
      </w:r>
      <w:r>
        <w:t xml:space="preserve">exploitation sexuelle des filles yéménites dans le cadre des </w:t>
      </w:r>
      <w:r>
        <w:rPr>
          <w:rFonts w:cs="Aharoni" w:hint="cs"/>
        </w:rPr>
        <w:t>«</w:t>
      </w:r>
      <w:r>
        <w:rPr>
          <w:rFonts w:cs="Aharoni"/>
        </w:rPr>
        <w:t>mariages touristiques». Fournir des informations sur les progrès accomplis dans la mise en pratique des recommandations du Comité au sujet de l</w:t>
      </w:r>
      <w:r w:rsidR="002726C4">
        <w:rPr>
          <w:rFonts w:cs="Aharoni"/>
        </w:rPr>
        <w:t>’</w:t>
      </w:r>
      <w:r>
        <w:rPr>
          <w:rFonts w:cs="Aharoni"/>
        </w:rPr>
        <w:t xml:space="preserve">application du </w:t>
      </w:r>
      <w:r>
        <w:t>Protocole facultatif à la Convention, concernant la vente d</w:t>
      </w:r>
      <w:r w:rsidR="002726C4">
        <w:t>’</w:t>
      </w:r>
      <w:r>
        <w:t>enfants, la prostitution des enfants et la pornographie mettant en scène des enfants (CRC/C/OPSC/YEM/CO/1, 2009).</w:t>
      </w:r>
    </w:p>
    <w:p w:rsidR="006334B9" w:rsidRDefault="006334B9" w:rsidP="00FA4167">
      <w:pPr>
        <w:pStyle w:val="ParNoG"/>
      </w:pPr>
      <w:r>
        <w:t>Commenter l</w:t>
      </w:r>
      <w:r w:rsidR="00FA4167">
        <w:t xml:space="preserve">es </w:t>
      </w:r>
      <w:r>
        <w:t>information</w:t>
      </w:r>
      <w:r w:rsidR="00FA4167">
        <w:t xml:space="preserve">s indiquant que </w:t>
      </w:r>
      <w:r>
        <w:t>les enfants peuvent être condamnés à mort dans l</w:t>
      </w:r>
      <w:r w:rsidR="002726C4">
        <w:t>’</w:t>
      </w:r>
      <w:r>
        <w:t xml:space="preserve">État partie, </w:t>
      </w:r>
      <w:r w:rsidR="00FA4167">
        <w:t xml:space="preserve">et </w:t>
      </w:r>
      <w:r>
        <w:t>que des individus ont été condamnés à mort, voire exécutés, alors qu</w:t>
      </w:r>
      <w:r w:rsidR="002726C4">
        <w:t>’</w:t>
      </w:r>
      <w:r>
        <w:t>ils avaient moins de 18 ans au moment d</w:t>
      </w:r>
      <w:r w:rsidR="00FA4167">
        <w:t xml:space="preserve">u </w:t>
      </w:r>
      <w:r>
        <w:t xml:space="preserve">crime </w:t>
      </w:r>
      <w:r w:rsidR="00FA4167">
        <w:t xml:space="preserve">qui leur était </w:t>
      </w:r>
      <w:r w:rsidR="00596AD7">
        <w:t>imputé</w:t>
      </w:r>
      <w:r>
        <w:t>. Indiquer</w:t>
      </w:r>
      <w:r w:rsidR="002726C4">
        <w:t> </w:t>
      </w:r>
      <w:r>
        <w:t>le</w:t>
      </w:r>
      <w:r w:rsidR="00FA4167">
        <w:t> </w:t>
      </w:r>
      <w:r>
        <w:t>nombre d</w:t>
      </w:r>
      <w:r w:rsidR="002726C4">
        <w:t>’</w:t>
      </w:r>
      <w:r>
        <w:t>enfants condamnés à mort.</w:t>
      </w:r>
    </w:p>
    <w:p w:rsidR="006334B9" w:rsidRPr="00BF4062" w:rsidRDefault="00BF4062" w:rsidP="00BF4062">
      <w:pPr>
        <w:pStyle w:val="HChG"/>
      </w:pPr>
      <w:r>
        <w:tab/>
      </w:r>
      <w:r>
        <w:tab/>
      </w:r>
      <w:r w:rsidR="006334B9" w:rsidRPr="0067005A">
        <w:t>Deuxième partie</w:t>
      </w:r>
    </w:p>
    <w:p w:rsidR="006334B9" w:rsidRPr="00BF4062" w:rsidRDefault="006334B9" w:rsidP="00F21009">
      <w:pPr>
        <w:pStyle w:val="SingleTxtG"/>
        <w:keepNext/>
        <w:rPr>
          <w:b/>
        </w:rPr>
      </w:pPr>
      <w:r w:rsidRPr="00BF4062">
        <w:rPr>
          <w:b/>
        </w:rPr>
        <w:t>Sous cette rubrique, l</w:t>
      </w:r>
      <w:r w:rsidR="002726C4">
        <w:rPr>
          <w:b/>
        </w:rPr>
        <w:t>’</w:t>
      </w:r>
      <w:r w:rsidRPr="00BF4062">
        <w:rPr>
          <w:b/>
        </w:rPr>
        <w:t>État partie est invité à mettre à jour brièvement (en trois pages maximum) les renseignements fournis dans son rapport en ce qui concerne:</w:t>
      </w:r>
    </w:p>
    <w:p w:rsidR="006334B9" w:rsidRPr="00BF4062" w:rsidRDefault="006334B9" w:rsidP="00BF4062">
      <w:pPr>
        <w:pStyle w:val="SingleTxtG"/>
        <w:ind w:firstLine="567"/>
        <w:rPr>
          <w:spacing w:val="-4"/>
        </w:rPr>
      </w:pPr>
      <w:r w:rsidRPr="00BF4062">
        <w:rPr>
          <w:spacing w:val="-4"/>
        </w:rPr>
        <w:t>a)</w:t>
      </w:r>
      <w:r w:rsidRPr="00BF4062">
        <w:rPr>
          <w:spacing w:val="-4"/>
        </w:rPr>
        <w:tab/>
        <w:t>Les nouveaux projets ou textes de loi et leurs règlements d</w:t>
      </w:r>
      <w:r w:rsidR="002726C4">
        <w:rPr>
          <w:spacing w:val="-4"/>
        </w:rPr>
        <w:t>’</w:t>
      </w:r>
      <w:r w:rsidRPr="00BF4062">
        <w:rPr>
          <w:spacing w:val="-4"/>
        </w:rPr>
        <w:t>application respectifs;</w:t>
      </w:r>
    </w:p>
    <w:p w:rsidR="006334B9" w:rsidRPr="00BF4062" w:rsidRDefault="006334B9" w:rsidP="00BF4062">
      <w:pPr>
        <w:pStyle w:val="SingleTxtG"/>
        <w:ind w:firstLine="567"/>
      </w:pPr>
      <w:r w:rsidRPr="00BF4062">
        <w:t>b)</w:t>
      </w:r>
      <w:r w:rsidRPr="00BF4062">
        <w:tab/>
        <w:t>Les nouvelles institutions (et leur mandat) ou réformes institutionnelles;</w:t>
      </w:r>
    </w:p>
    <w:p w:rsidR="006334B9" w:rsidRPr="00BF4062" w:rsidRDefault="006334B9" w:rsidP="00BF4062">
      <w:pPr>
        <w:pStyle w:val="SingleTxtG"/>
        <w:ind w:firstLine="567"/>
      </w:pPr>
      <w:r w:rsidRPr="00BF4062">
        <w:t>c)</w:t>
      </w:r>
      <w:r w:rsidRPr="00BF4062">
        <w:tab/>
        <w:t>Les politiques, programmes et plans d</w:t>
      </w:r>
      <w:r w:rsidR="002726C4">
        <w:t>’</w:t>
      </w:r>
      <w:r w:rsidRPr="00BF4062">
        <w:t>action récemment adoptés, ainsi que leur champ d</w:t>
      </w:r>
      <w:r w:rsidR="002726C4">
        <w:t>’</w:t>
      </w:r>
      <w:r w:rsidRPr="00BF4062">
        <w:t>application et leur financement;</w:t>
      </w:r>
    </w:p>
    <w:p w:rsidR="006334B9" w:rsidRPr="00BF4062" w:rsidRDefault="006334B9" w:rsidP="00BF4062">
      <w:pPr>
        <w:pStyle w:val="SingleTxtG"/>
        <w:ind w:firstLine="567"/>
      </w:pPr>
      <w:r w:rsidRPr="00BF4062">
        <w:t>d)</w:t>
      </w:r>
      <w:r w:rsidRPr="00BF4062">
        <w:tab/>
        <w:t>Les instruments relatifs aux droits de l</w:t>
      </w:r>
      <w:r w:rsidR="002726C4">
        <w:t>’</w:t>
      </w:r>
      <w:r w:rsidRPr="00BF4062">
        <w:t>homme récemment ratifiés.</w:t>
      </w:r>
    </w:p>
    <w:p w:rsidR="006334B9" w:rsidRPr="0067005A" w:rsidRDefault="006334B9" w:rsidP="00BF4062">
      <w:pPr>
        <w:pStyle w:val="HChG"/>
      </w:pPr>
      <w:r>
        <w:tab/>
      </w:r>
      <w:r>
        <w:tab/>
      </w:r>
      <w:r w:rsidRPr="0067005A">
        <w:t>Troisième partie</w:t>
      </w:r>
    </w:p>
    <w:p w:rsidR="006334B9" w:rsidRPr="00B24059" w:rsidRDefault="006334B9" w:rsidP="00BF4062">
      <w:pPr>
        <w:pStyle w:val="SingleTxtG"/>
        <w:keepNext/>
        <w:rPr>
          <w:b/>
        </w:rPr>
      </w:pPr>
      <w:r w:rsidRPr="00B24059">
        <w:rPr>
          <w:b/>
        </w:rPr>
        <w:t>Données, statistiques et autres informations, si disponibles</w:t>
      </w:r>
    </w:p>
    <w:p w:rsidR="006334B9" w:rsidRDefault="00BF4062" w:rsidP="00BF4062">
      <w:pPr>
        <w:pStyle w:val="ParNoG"/>
        <w:numPr>
          <w:ilvl w:val="0"/>
          <w:numId w:val="33"/>
        </w:numPr>
      </w:pPr>
      <w:r>
        <w:t xml:space="preserve">Fournir, pour </w:t>
      </w:r>
      <w:r w:rsidR="006334B9">
        <w:t xml:space="preserve">2010, 2011 et 2012, des données sur les </w:t>
      </w:r>
      <w:r>
        <w:t>crédits</w:t>
      </w:r>
      <w:r w:rsidR="006334B9">
        <w:t xml:space="preserve"> budgétaires </w:t>
      </w:r>
      <w:r>
        <w:t>consacrés</w:t>
      </w:r>
      <w:r w:rsidR="006334B9">
        <w:t xml:space="preserve"> au secteur de l</w:t>
      </w:r>
      <w:r w:rsidR="002726C4">
        <w:t>’</w:t>
      </w:r>
      <w:r w:rsidR="006334B9">
        <w:t>enfance aux niveaux national, régional et municipal dans les domaines de l</w:t>
      </w:r>
      <w:r w:rsidR="002726C4">
        <w:t>’</w:t>
      </w:r>
      <w:r w:rsidR="006334B9">
        <w:t>éducation, de la santé, des services sociaux et de la protection de l</w:t>
      </w:r>
      <w:r w:rsidR="002726C4">
        <w:t>’</w:t>
      </w:r>
      <w:r w:rsidR="006334B9">
        <w:t>enfance, en valeur absolue et en pourcentage du budget national et du PNB.</w:t>
      </w:r>
    </w:p>
    <w:p w:rsidR="006334B9" w:rsidRDefault="006334B9" w:rsidP="00BF4062">
      <w:pPr>
        <w:pStyle w:val="ParNoG"/>
        <w:numPr>
          <w:ilvl w:val="0"/>
          <w:numId w:val="33"/>
        </w:numPr>
      </w:pPr>
      <w:r>
        <w:t>En ce qui concerne les en</w:t>
      </w:r>
      <w:r w:rsidR="00BF4062">
        <w:t xml:space="preserve">fants placés, fournir, pour </w:t>
      </w:r>
      <w:r>
        <w:t>2010, 2011 et 2012, des données ventilées par sexe, âge, motif du placement et type de placement, sur le nombre d</w:t>
      </w:r>
      <w:r w:rsidR="002726C4">
        <w:t>’</w:t>
      </w:r>
      <w:r>
        <w:t xml:space="preserve">enfants privés </w:t>
      </w:r>
      <w:r w:rsidR="00BF4062">
        <w:t>de milieu</w:t>
      </w:r>
      <w:r>
        <w:t xml:space="preserve"> familial et placés, soit en institution, soit dans le cadre de la </w:t>
      </w:r>
      <w:r w:rsidR="00AC15B6">
        <w:rPr>
          <w:i/>
        </w:rPr>
        <w:t>ka</w:t>
      </w:r>
      <w:r>
        <w:rPr>
          <w:i/>
        </w:rPr>
        <w:t xml:space="preserve">falah. </w:t>
      </w:r>
      <w:r>
        <w:t>Préciser la durée moyenne du placement.</w:t>
      </w:r>
    </w:p>
    <w:p w:rsidR="006334B9" w:rsidRDefault="006334B9" w:rsidP="00AC15B6">
      <w:pPr>
        <w:pStyle w:val="ParNoG"/>
        <w:keepNext/>
        <w:numPr>
          <w:ilvl w:val="0"/>
          <w:numId w:val="33"/>
        </w:numPr>
      </w:pPr>
      <w:r>
        <w:t>Fournir</w:t>
      </w:r>
      <w:r w:rsidR="00AC15B6">
        <w:t xml:space="preserve">, pour 2010, 2011 et 2012, </w:t>
      </w:r>
      <w:r>
        <w:t xml:space="preserve">des données ventilées par âge, sexe, </w:t>
      </w:r>
      <w:r w:rsidR="00AC15B6">
        <w:t>situation</w:t>
      </w:r>
      <w:r>
        <w:t xml:space="preserve"> socioéconomique et lieu, sur:</w:t>
      </w:r>
    </w:p>
    <w:p w:rsidR="006334B9" w:rsidRDefault="006334B9" w:rsidP="00AC15B6">
      <w:pPr>
        <w:pStyle w:val="SingleTxtG"/>
        <w:ind w:firstLine="567"/>
      </w:pPr>
      <w:r>
        <w:t>a)</w:t>
      </w:r>
      <w:r w:rsidR="00AC15B6">
        <w:tab/>
      </w:r>
      <w:r>
        <w:t>Le nombre de cas signalés d</w:t>
      </w:r>
      <w:r w:rsidR="002726C4">
        <w:t>’</w:t>
      </w:r>
      <w:r>
        <w:t>enfants victimes de maltraitance, y</w:t>
      </w:r>
      <w:r w:rsidR="002726C4">
        <w:t> </w:t>
      </w:r>
      <w:r>
        <w:t>compris d</w:t>
      </w:r>
      <w:r w:rsidR="002726C4">
        <w:t>’</w:t>
      </w:r>
      <w:r>
        <w:t>abus sexuels;</w:t>
      </w:r>
    </w:p>
    <w:p w:rsidR="006334B9" w:rsidRDefault="006334B9" w:rsidP="00AC15B6">
      <w:pPr>
        <w:pStyle w:val="SingleTxtG"/>
        <w:ind w:firstLine="567"/>
      </w:pPr>
      <w:r>
        <w:t>b)</w:t>
      </w:r>
      <w:r w:rsidR="00AC15B6">
        <w:tab/>
      </w:r>
      <w:r>
        <w:t>Le nombre de cas signalés d</w:t>
      </w:r>
      <w:r w:rsidR="002726C4">
        <w:t>’</w:t>
      </w:r>
      <w:r>
        <w:t>enfants victimes d</w:t>
      </w:r>
      <w:r w:rsidR="002726C4">
        <w:t>’</w:t>
      </w:r>
      <w:r>
        <w:t>exploitation sexuelle, en</w:t>
      </w:r>
      <w:r w:rsidR="002726C4">
        <w:t> </w:t>
      </w:r>
      <w:r>
        <w:t xml:space="preserve">particulier de prostitution et de </w:t>
      </w:r>
      <w:r>
        <w:rPr>
          <w:rFonts w:cs="Aharoni" w:hint="cs"/>
        </w:rPr>
        <w:t>«</w:t>
      </w:r>
      <w:r>
        <w:t>mariages touristiques</w:t>
      </w:r>
      <w:r>
        <w:rPr>
          <w:rFonts w:cs="Aharoni" w:hint="cs"/>
        </w:rPr>
        <w:t>»</w:t>
      </w:r>
      <w:r>
        <w:t>;</w:t>
      </w:r>
    </w:p>
    <w:p w:rsidR="006334B9" w:rsidRDefault="006334B9" w:rsidP="00AC15B6">
      <w:pPr>
        <w:pStyle w:val="SingleTxtG"/>
        <w:ind w:firstLine="567"/>
      </w:pPr>
      <w:r>
        <w:t>c)</w:t>
      </w:r>
      <w:r w:rsidR="00AC15B6">
        <w:tab/>
      </w:r>
      <w:r>
        <w:t>Le nombre de cas signalés d</w:t>
      </w:r>
      <w:r w:rsidR="002726C4">
        <w:t>’</w:t>
      </w:r>
      <w:r>
        <w:t>enfants victimes d</w:t>
      </w:r>
      <w:r w:rsidR="002726C4">
        <w:t>’</w:t>
      </w:r>
      <w:r>
        <w:t>exploitation économique, en</w:t>
      </w:r>
      <w:r w:rsidR="002726C4">
        <w:t> </w:t>
      </w:r>
      <w:r>
        <w:t>particulier le nombre d</w:t>
      </w:r>
      <w:r w:rsidR="002726C4">
        <w:t>’</w:t>
      </w:r>
      <w:r>
        <w:t>enfants travaillant dans des secteurs à haut risque;</w:t>
      </w:r>
    </w:p>
    <w:p w:rsidR="006334B9" w:rsidRDefault="006334B9" w:rsidP="00AC15B6">
      <w:pPr>
        <w:pStyle w:val="SingleTxtG"/>
        <w:ind w:firstLine="567"/>
      </w:pPr>
      <w:r>
        <w:t>d)</w:t>
      </w:r>
      <w:r w:rsidR="00AC15B6">
        <w:tab/>
      </w:r>
      <w:r>
        <w:t>Le nombre de cas signalés d</w:t>
      </w:r>
      <w:r w:rsidR="002726C4">
        <w:t>’</w:t>
      </w:r>
      <w:r>
        <w:t>enfants victimes de traite;</w:t>
      </w:r>
    </w:p>
    <w:p w:rsidR="006334B9" w:rsidRPr="00984C72" w:rsidRDefault="006334B9" w:rsidP="00AC15B6">
      <w:pPr>
        <w:pStyle w:val="SingleTxtG"/>
        <w:ind w:firstLine="567"/>
      </w:pPr>
      <w:r>
        <w:t>e)</w:t>
      </w:r>
      <w:r w:rsidR="00AC15B6">
        <w:tab/>
      </w:r>
      <w:r>
        <w:t>Le nombre d</w:t>
      </w:r>
      <w:r w:rsidR="002726C4">
        <w:t>’</w:t>
      </w:r>
      <w:r>
        <w:t>enfants victimes ayant eu accès à des services de réadaptation et</w:t>
      </w:r>
      <w:r w:rsidR="002726C4">
        <w:t> </w:t>
      </w:r>
      <w:r>
        <w:t>de réinsertion sociale, en précisant le type de service;</w:t>
      </w:r>
    </w:p>
    <w:p w:rsidR="006334B9" w:rsidRDefault="006334B9" w:rsidP="00AC15B6">
      <w:pPr>
        <w:pStyle w:val="SingleTxtG"/>
        <w:ind w:firstLine="567"/>
        <w:rPr>
          <w:szCs w:val="24"/>
          <w:lang w:val="fr-FR" w:eastAsia="fr-FR"/>
        </w:rPr>
      </w:pPr>
      <w:r>
        <w:t>f)</w:t>
      </w:r>
      <w:r w:rsidR="00AC15B6">
        <w:tab/>
      </w:r>
      <w:r w:rsidRPr="00AC15B6">
        <w:t>Les procédures judiciaires</w:t>
      </w:r>
      <w:r w:rsidRPr="0003045B">
        <w:rPr>
          <w:szCs w:val="24"/>
          <w:lang w:val="fr-FR" w:eastAsia="fr-FR"/>
        </w:rPr>
        <w:t xml:space="preserve"> engagées contre les auteurs de ces infractions et</w:t>
      </w:r>
      <w:r w:rsidR="002726C4">
        <w:rPr>
          <w:szCs w:val="24"/>
          <w:lang w:val="fr-FR" w:eastAsia="fr-FR"/>
        </w:rPr>
        <w:t> </w:t>
      </w:r>
      <w:r w:rsidRPr="0003045B">
        <w:rPr>
          <w:szCs w:val="24"/>
          <w:lang w:val="fr-FR" w:eastAsia="fr-FR"/>
        </w:rPr>
        <w:t>le</w:t>
      </w:r>
      <w:r w:rsidR="002726C4">
        <w:rPr>
          <w:szCs w:val="24"/>
          <w:lang w:val="fr-FR" w:eastAsia="fr-FR"/>
        </w:rPr>
        <w:t> </w:t>
      </w:r>
      <w:r w:rsidRPr="0003045B">
        <w:rPr>
          <w:szCs w:val="24"/>
          <w:lang w:val="fr-FR" w:eastAsia="fr-FR"/>
        </w:rPr>
        <w:t>résultat de ces procédures</w:t>
      </w:r>
      <w:r>
        <w:rPr>
          <w:szCs w:val="24"/>
          <w:lang w:val="fr-FR" w:eastAsia="fr-FR"/>
        </w:rPr>
        <w:t>;</w:t>
      </w:r>
    </w:p>
    <w:p w:rsidR="006334B9" w:rsidRDefault="006334B9" w:rsidP="00AC15B6">
      <w:pPr>
        <w:pStyle w:val="SingleTxtG"/>
        <w:ind w:firstLine="567"/>
        <w:rPr>
          <w:szCs w:val="24"/>
          <w:lang w:val="fr-FR" w:eastAsia="fr-FR"/>
        </w:rPr>
      </w:pPr>
      <w:r>
        <w:rPr>
          <w:szCs w:val="24"/>
          <w:lang w:val="fr-FR" w:eastAsia="fr-FR"/>
        </w:rPr>
        <w:t>g</w:t>
      </w:r>
      <w:r>
        <w:t>)</w:t>
      </w:r>
      <w:r w:rsidR="00AC15B6">
        <w:tab/>
      </w:r>
      <w:r>
        <w:t>Le nombre d</w:t>
      </w:r>
      <w:r w:rsidR="002726C4">
        <w:t>’</w:t>
      </w:r>
      <w:r>
        <w:t>enfants qui vivent ou travaillent dans la rue, et parmi eux le</w:t>
      </w:r>
      <w:r w:rsidR="002726C4">
        <w:t> </w:t>
      </w:r>
      <w:r>
        <w:t>nombre de bénéficiaires de programmes de réinsertion sociale</w:t>
      </w:r>
      <w:r>
        <w:rPr>
          <w:szCs w:val="24"/>
          <w:lang w:val="fr-FR" w:eastAsia="fr-FR"/>
        </w:rPr>
        <w:t>.</w:t>
      </w:r>
    </w:p>
    <w:p w:rsidR="006334B9" w:rsidRDefault="006334B9" w:rsidP="00B54A53">
      <w:pPr>
        <w:pStyle w:val="ParNoG"/>
        <w:numPr>
          <w:ilvl w:val="0"/>
          <w:numId w:val="33"/>
        </w:numPr>
        <w:rPr>
          <w:szCs w:val="24"/>
          <w:lang w:val="fr-FR" w:eastAsia="fr-FR"/>
        </w:rPr>
      </w:pPr>
      <w:r>
        <w:rPr>
          <w:szCs w:val="24"/>
          <w:lang w:val="fr-FR" w:eastAsia="fr-FR"/>
        </w:rPr>
        <w:t xml:space="preserve">Fournir, pour 2010, 2011 et 2012, des données ventilées par âge, sexe, situation </w:t>
      </w:r>
      <w:r w:rsidR="00B54A53">
        <w:rPr>
          <w:szCs w:val="24"/>
          <w:lang w:val="fr-FR" w:eastAsia="fr-FR"/>
        </w:rPr>
        <w:t>socio</w:t>
      </w:r>
      <w:r>
        <w:rPr>
          <w:szCs w:val="24"/>
          <w:lang w:val="fr-FR" w:eastAsia="fr-FR"/>
        </w:rPr>
        <w:t xml:space="preserve">économique et zone </w:t>
      </w:r>
      <w:r w:rsidRPr="00B54A53">
        <w:t>géographique</w:t>
      </w:r>
      <w:r>
        <w:rPr>
          <w:szCs w:val="24"/>
          <w:lang w:val="fr-FR" w:eastAsia="fr-FR"/>
        </w:rPr>
        <w:t xml:space="preserve"> au sujet des enfants privés de liberté, y</w:t>
      </w:r>
      <w:r w:rsidR="00B54A53">
        <w:rPr>
          <w:szCs w:val="24"/>
          <w:lang w:val="fr-FR" w:eastAsia="fr-FR"/>
        </w:rPr>
        <w:t> </w:t>
      </w:r>
      <w:r>
        <w:rPr>
          <w:szCs w:val="24"/>
          <w:lang w:val="fr-FR" w:eastAsia="fr-FR"/>
        </w:rPr>
        <w:t xml:space="preserve">compris ceux qui se trouvent en détention provisoire; préciser les infractions </w:t>
      </w:r>
      <w:r w:rsidR="00B54A53">
        <w:rPr>
          <w:szCs w:val="24"/>
          <w:lang w:val="fr-FR" w:eastAsia="fr-FR"/>
        </w:rPr>
        <w:t xml:space="preserve">pour lesquelles </w:t>
      </w:r>
      <w:r>
        <w:rPr>
          <w:szCs w:val="24"/>
          <w:lang w:val="fr-FR" w:eastAsia="fr-FR"/>
        </w:rPr>
        <w:t>ces</w:t>
      </w:r>
      <w:r w:rsidR="002726C4">
        <w:rPr>
          <w:szCs w:val="24"/>
          <w:lang w:val="fr-FR" w:eastAsia="fr-FR"/>
        </w:rPr>
        <w:t> </w:t>
      </w:r>
      <w:r>
        <w:rPr>
          <w:szCs w:val="24"/>
          <w:lang w:val="fr-FR" w:eastAsia="fr-FR"/>
        </w:rPr>
        <w:t>enfants</w:t>
      </w:r>
      <w:r w:rsidR="00B54A53">
        <w:rPr>
          <w:szCs w:val="24"/>
          <w:lang w:val="fr-FR" w:eastAsia="fr-FR"/>
        </w:rPr>
        <w:t xml:space="preserve"> ont été condamnés</w:t>
      </w:r>
      <w:r>
        <w:rPr>
          <w:szCs w:val="24"/>
          <w:lang w:val="fr-FR" w:eastAsia="fr-FR"/>
        </w:rPr>
        <w:t>, les peines prononcées, et le nombre d</w:t>
      </w:r>
      <w:r w:rsidR="002726C4">
        <w:rPr>
          <w:szCs w:val="24"/>
          <w:lang w:val="fr-FR" w:eastAsia="fr-FR"/>
        </w:rPr>
        <w:t>’</w:t>
      </w:r>
      <w:r>
        <w:rPr>
          <w:szCs w:val="24"/>
          <w:lang w:val="fr-FR" w:eastAsia="fr-FR"/>
        </w:rPr>
        <w:t xml:space="preserve">enfants ayant bénéficié de mesures </w:t>
      </w:r>
      <w:r w:rsidR="00B54A53">
        <w:rPr>
          <w:szCs w:val="24"/>
          <w:lang w:val="fr-FR" w:eastAsia="fr-FR"/>
        </w:rPr>
        <w:t xml:space="preserve">de substitution </w:t>
      </w:r>
      <w:r>
        <w:rPr>
          <w:szCs w:val="24"/>
          <w:lang w:val="fr-FR" w:eastAsia="fr-FR"/>
        </w:rPr>
        <w:t>à la privation de liberté.</w:t>
      </w:r>
    </w:p>
    <w:p w:rsidR="006334B9" w:rsidRPr="00C656A4" w:rsidRDefault="006334B9" w:rsidP="00B54A53">
      <w:pPr>
        <w:pStyle w:val="ParNoG"/>
        <w:numPr>
          <w:ilvl w:val="0"/>
          <w:numId w:val="33"/>
        </w:numPr>
      </w:pPr>
      <w:r>
        <w:rPr>
          <w:szCs w:val="24"/>
          <w:lang w:val="fr-FR" w:eastAsia="fr-FR"/>
        </w:rPr>
        <w:t>En outre, l</w:t>
      </w:r>
      <w:r w:rsidR="002726C4">
        <w:t>’</w:t>
      </w:r>
      <w:r>
        <w:t xml:space="preserve">État partie </w:t>
      </w:r>
      <w:r w:rsidR="00596AD7">
        <w:t>souhaitera peut-être</w:t>
      </w:r>
      <w:r>
        <w:t xml:space="preserve"> établir la liste des domaines </w:t>
      </w:r>
      <w:r w:rsidR="00596AD7">
        <w:t xml:space="preserve">ayant un incidence sur les enfants </w:t>
      </w:r>
      <w:r>
        <w:t>qu</w:t>
      </w:r>
      <w:r w:rsidR="002726C4">
        <w:t>’</w:t>
      </w:r>
      <w:r>
        <w:t>il juge prioritaires au</w:t>
      </w:r>
      <w:r w:rsidR="002726C4">
        <w:t> </w:t>
      </w:r>
      <w:r>
        <w:t>regard de la m</w:t>
      </w:r>
      <w:r w:rsidR="00596AD7">
        <w:t>ise en œuvre de la </w:t>
      </w:r>
      <w:r>
        <w:t>Convention.</w:t>
      </w:r>
    </w:p>
    <w:p w:rsidR="00DA3BE9" w:rsidRPr="00B54A53" w:rsidRDefault="00B54A53" w:rsidP="00B54A5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3BE9" w:rsidRPr="00B54A53" w:rsidSect="006334B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38E" w:rsidRDefault="007C238E"/>
  </w:endnote>
  <w:endnote w:type="continuationSeparator" w:id="0">
    <w:p w:rsidR="007C238E" w:rsidRDefault="007C238E"/>
  </w:endnote>
  <w:endnote w:type="continuationNotice" w:id="1">
    <w:p w:rsidR="007C238E" w:rsidRPr="00F67765" w:rsidRDefault="007C238E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B9" w:rsidRPr="006334B9" w:rsidRDefault="006334B9" w:rsidP="006334B9">
    <w:pPr>
      <w:pStyle w:val="Footer"/>
      <w:tabs>
        <w:tab w:val="right" w:pos="9638"/>
      </w:tabs>
    </w:pPr>
    <w:r w:rsidRPr="006334B9">
      <w:rPr>
        <w:b/>
        <w:sz w:val="18"/>
      </w:rPr>
      <w:fldChar w:fldCharType="begin"/>
    </w:r>
    <w:r w:rsidRPr="006334B9">
      <w:rPr>
        <w:b/>
        <w:sz w:val="18"/>
      </w:rPr>
      <w:instrText xml:space="preserve"> PAGE  \* MERGEFORMAT </w:instrText>
    </w:r>
    <w:r w:rsidRPr="006334B9">
      <w:rPr>
        <w:b/>
        <w:sz w:val="18"/>
      </w:rPr>
      <w:fldChar w:fldCharType="separate"/>
    </w:r>
    <w:r w:rsidR="00E42768">
      <w:rPr>
        <w:b/>
        <w:noProof/>
        <w:sz w:val="18"/>
      </w:rPr>
      <w:t>4</w:t>
    </w:r>
    <w:r w:rsidRPr="006334B9">
      <w:rPr>
        <w:b/>
        <w:sz w:val="18"/>
      </w:rPr>
      <w:fldChar w:fldCharType="end"/>
    </w:r>
    <w:r>
      <w:rPr>
        <w:b/>
        <w:sz w:val="18"/>
      </w:rPr>
      <w:tab/>
    </w:r>
    <w:r>
      <w:t>GE.13-45709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B9" w:rsidRPr="006334B9" w:rsidRDefault="006334B9" w:rsidP="006334B9">
    <w:pPr>
      <w:pStyle w:val="Footer"/>
      <w:tabs>
        <w:tab w:val="right" w:pos="9638"/>
      </w:tabs>
      <w:rPr>
        <w:b/>
        <w:sz w:val="18"/>
      </w:rPr>
    </w:pPr>
    <w:r>
      <w:t>GE.13-45709</w:t>
    </w:r>
    <w:r>
      <w:tab/>
    </w:r>
    <w:r w:rsidRPr="006334B9">
      <w:rPr>
        <w:b/>
        <w:sz w:val="18"/>
      </w:rPr>
      <w:fldChar w:fldCharType="begin"/>
    </w:r>
    <w:r w:rsidRPr="006334B9">
      <w:rPr>
        <w:b/>
        <w:sz w:val="18"/>
      </w:rPr>
      <w:instrText xml:space="preserve"> PAGE  \* MERGEFORMAT </w:instrText>
    </w:r>
    <w:r w:rsidRPr="006334B9">
      <w:rPr>
        <w:b/>
        <w:sz w:val="18"/>
      </w:rPr>
      <w:fldChar w:fldCharType="separate"/>
    </w:r>
    <w:r w:rsidR="00E42768">
      <w:rPr>
        <w:b/>
        <w:noProof/>
        <w:sz w:val="18"/>
      </w:rPr>
      <w:t>3</w:t>
    </w:r>
    <w:r w:rsidRPr="006334B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25" w:rsidRDefault="006334B9">
    <w:pPr>
      <w:pStyle w:val="Footer"/>
    </w:pPr>
    <w:r>
      <w:rPr>
        <w:sz w:val="20"/>
      </w:rPr>
      <w:t>GE.13-45709</w:t>
    </w:r>
    <w:r w:rsidR="00357125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150813    </w:t>
    </w:r>
    <w:r w:rsidR="00596AD7">
      <w:rPr>
        <w:sz w:val="20"/>
      </w:rPr>
      <w:t>200813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38E" w:rsidRPr="00D27D5E" w:rsidRDefault="007C238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238E" w:rsidRPr="00EA0E33" w:rsidRDefault="007C238E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7C238E" w:rsidRPr="00F67765" w:rsidRDefault="007C238E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B9" w:rsidRPr="006334B9" w:rsidRDefault="006334B9">
    <w:pPr>
      <w:pStyle w:val="Header"/>
    </w:pPr>
    <w:r>
      <w:t>CRC/C/</w:t>
    </w:r>
    <w:r w:rsidR="0092785E">
      <w:t>YEM</w:t>
    </w:r>
    <w:r>
      <w:t>/Q/</w:t>
    </w:r>
    <w:r w:rsidR="0092785E"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B9" w:rsidRPr="006334B9" w:rsidRDefault="006334B9" w:rsidP="006334B9">
    <w:pPr>
      <w:pStyle w:val="Header"/>
      <w:jc w:val="right"/>
    </w:pPr>
    <w:r>
      <w:t>CRC/C/</w:t>
    </w:r>
    <w:r w:rsidR="0092785E">
      <w:t>YEM</w:t>
    </w:r>
    <w:r>
      <w:t>/Q/</w:t>
    </w:r>
    <w:r w:rsidR="0092785E"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B5671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7C846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1E53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0482D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6EAB3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C8CC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99E92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13AB4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80A9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03426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E7CA1"/>
    <w:multiLevelType w:val="multilevel"/>
    <w:tmpl w:val="5A48E46A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954887"/>
    <w:multiLevelType w:val="hybridMultilevel"/>
    <w:tmpl w:val="E42606EC"/>
    <w:lvl w:ilvl="0" w:tplc="82FEBB1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11"/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10"/>
  </w:num>
  <w:num w:numId="33">
    <w:abstractNumId w:val="11"/>
    <w:lvlOverride w:ilvl="0">
      <w:startOverride w:val="1"/>
    </w:lvlOverride>
  </w:num>
  <w:num w:numId="34">
    <w:abstractNumId w:val="11"/>
  </w:num>
  <w:num w:numId="35">
    <w:abstractNumId w:val="11"/>
  </w:num>
  <w:num w:numId="36">
    <w:abstractNumId w:val="11"/>
  </w:num>
  <w:num w:numId="37">
    <w:abstractNumId w:val="1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7125"/>
    <w:rsid w:val="0000767A"/>
    <w:rsid w:val="00016AC5"/>
    <w:rsid w:val="000212AF"/>
    <w:rsid w:val="00060E82"/>
    <w:rsid w:val="000B696A"/>
    <w:rsid w:val="000E19A2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1F7EAE"/>
    <w:rsid w:val="00225A8C"/>
    <w:rsid w:val="002659F1"/>
    <w:rsid w:val="002726C4"/>
    <w:rsid w:val="00287E79"/>
    <w:rsid w:val="002928F9"/>
    <w:rsid w:val="002A5D07"/>
    <w:rsid w:val="002C3C66"/>
    <w:rsid w:val="002C6A52"/>
    <w:rsid w:val="003016B7"/>
    <w:rsid w:val="0031567F"/>
    <w:rsid w:val="00331C04"/>
    <w:rsid w:val="003515AA"/>
    <w:rsid w:val="00357125"/>
    <w:rsid w:val="00374106"/>
    <w:rsid w:val="003976D5"/>
    <w:rsid w:val="003D2F6C"/>
    <w:rsid w:val="003D6C68"/>
    <w:rsid w:val="003E7F2E"/>
    <w:rsid w:val="003F4CA4"/>
    <w:rsid w:val="004159D0"/>
    <w:rsid w:val="004377D2"/>
    <w:rsid w:val="00441113"/>
    <w:rsid w:val="00543D5E"/>
    <w:rsid w:val="00547BC0"/>
    <w:rsid w:val="00564901"/>
    <w:rsid w:val="0056573B"/>
    <w:rsid w:val="00571F41"/>
    <w:rsid w:val="00596AD7"/>
    <w:rsid w:val="005D498F"/>
    <w:rsid w:val="005D4CFB"/>
    <w:rsid w:val="005E5D1F"/>
    <w:rsid w:val="0060753B"/>
    <w:rsid w:val="00611D43"/>
    <w:rsid w:val="00612D48"/>
    <w:rsid w:val="00616B45"/>
    <w:rsid w:val="006230B7"/>
    <w:rsid w:val="00630D9B"/>
    <w:rsid w:val="00631953"/>
    <w:rsid w:val="006334B9"/>
    <w:rsid w:val="006439EC"/>
    <w:rsid w:val="006A2FF6"/>
    <w:rsid w:val="006B4590"/>
    <w:rsid w:val="006C340C"/>
    <w:rsid w:val="006E637C"/>
    <w:rsid w:val="0070347C"/>
    <w:rsid w:val="00716BD0"/>
    <w:rsid w:val="007176C1"/>
    <w:rsid w:val="007C1BFA"/>
    <w:rsid w:val="007C238E"/>
    <w:rsid w:val="007C3C0D"/>
    <w:rsid w:val="007F55CB"/>
    <w:rsid w:val="00844750"/>
    <w:rsid w:val="008B44C4"/>
    <w:rsid w:val="008E7FAE"/>
    <w:rsid w:val="00901884"/>
    <w:rsid w:val="00911BF7"/>
    <w:rsid w:val="0092785E"/>
    <w:rsid w:val="00977EC8"/>
    <w:rsid w:val="00993C56"/>
    <w:rsid w:val="009C2D18"/>
    <w:rsid w:val="009D3A8C"/>
    <w:rsid w:val="009E7956"/>
    <w:rsid w:val="00A133AF"/>
    <w:rsid w:val="00A2492E"/>
    <w:rsid w:val="00A62B5C"/>
    <w:rsid w:val="00A63C60"/>
    <w:rsid w:val="00AC15B6"/>
    <w:rsid w:val="00AC67A1"/>
    <w:rsid w:val="00AC7977"/>
    <w:rsid w:val="00AD1127"/>
    <w:rsid w:val="00AE352C"/>
    <w:rsid w:val="00B32E2D"/>
    <w:rsid w:val="00B51D9A"/>
    <w:rsid w:val="00B54A53"/>
    <w:rsid w:val="00B61990"/>
    <w:rsid w:val="00B93DB1"/>
    <w:rsid w:val="00BB410B"/>
    <w:rsid w:val="00BE6AE4"/>
    <w:rsid w:val="00BF0556"/>
    <w:rsid w:val="00BF4062"/>
    <w:rsid w:val="00C0636F"/>
    <w:rsid w:val="00C137F9"/>
    <w:rsid w:val="00C261F8"/>
    <w:rsid w:val="00C33100"/>
    <w:rsid w:val="00C36B9B"/>
    <w:rsid w:val="00C7236F"/>
    <w:rsid w:val="00C74DF2"/>
    <w:rsid w:val="00CD1A71"/>
    <w:rsid w:val="00CD1FBB"/>
    <w:rsid w:val="00D016B5"/>
    <w:rsid w:val="00D034F1"/>
    <w:rsid w:val="00D10597"/>
    <w:rsid w:val="00D21AD3"/>
    <w:rsid w:val="00D27D5E"/>
    <w:rsid w:val="00D43A3B"/>
    <w:rsid w:val="00D77231"/>
    <w:rsid w:val="00D838EB"/>
    <w:rsid w:val="00D94F1B"/>
    <w:rsid w:val="00DA3BE9"/>
    <w:rsid w:val="00DE6D90"/>
    <w:rsid w:val="00DF002F"/>
    <w:rsid w:val="00DF598B"/>
    <w:rsid w:val="00E0244D"/>
    <w:rsid w:val="00E12821"/>
    <w:rsid w:val="00E36FE5"/>
    <w:rsid w:val="00E42768"/>
    <w:rsid w:val="00E81E94"/>
    <w:rsid w:val="00E82607"/>
    <w:rsid w:val="00EA0E33"/>
    <w:rsid w:val="00EC1930"/>
    <w:rsid w:val="00F21009"/>
    <w:rsid w:val="00F47851"/>
    <w:rsid w:val="00F67765"/>
    <w:rsid w:val="00FA4167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link w:val="HMGChar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  <w:style w:type="paragraph" w:customStyle="1" w:styleId="ParNoG">
    <w:name w:val="_ParNo_G"/>
    <w:basedOn w:val="SingleTxtG"/>
    <w:rsid w:val="00A62B5C"/>
    <w:pPr>
      <w:numPr>
        <w:numId w:val="3"/>
      </w:numPr>
    </w:pPr>
  </w:style>
  <w:style w:type="character" w:customStyle="1" w:styleId="HMGChar">
    <w:name w:val="_ H __M_G Char"/>
    <w:link w:val="HMG"/>
    <w:rsid w:val="006334B9"/>
    <w:rPr>
      <w:b/>
      <w:sz w:val="34"/>
      <w:lang w:val="fr-CH" w:eastAsia="en-US" w:bidi="ar-SA"/>
    </w:rPr>
  </w:style>
  <w:style w:type="character" w:customStyle="1" w:styleId="SingleTxtGChar">
    <w:name w:val="_ Single Txt_G Char"/>
    <w:link w:val="SingleTxtG"/>
    <w:rsid w:val="006334B9"/>
    <w:rPr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4</Pages>
  <Words>1508</Words>
  <Characters>8299</Characters>
  <Application>Microsoft Office Outlook</Application>
  <DocSecurity>4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CRC/C/KWT/Q/2</vt:lpstr>
    </vt:vector>
  </TitlesOfParts>
  <Company>Corine</Company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CRC/C/KWT/Q/2</dc:title>
  <dc:subject>FINAL</dc:subject>
  <dc:creator>C. ROBERT</dc:creator>
  <cp:keywords/>
  <dc:description/>
  <cp:lastModifiedBy>Granet</cp:lastModifiedBy>
  <cp:revision>2</cp:revision>
  <cp:lastPrinted>2013-08-20T14:49:00Z</cp:lastPrinted>
  <dcterms:created xsi:type="dcterms:W3CDTF">2013-08-21T09:01:00Z</dcterms:created>
  <dcterms:modified xsi:type="dcterms:W3CDTF">2013-08-21T09:01:00Z</dcterms:modified>
</cp:coreProperties>
</file>