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DC0CC0" w:rsidRDefault="00DC0CC0" w:rsidP="00E4712C">
            <w:pPr>
              <w:spacing w:line="240" w:lineRule="atLeast"/>
              <w:jc w:val="right"/>
              <w:rPr>
                <w:sz w:val="20"/>
                <w:szCs w:val="21"/>
              </w:rPr>
            </w:pPr>
            <w:r w:rsidRPr="00DC0CC0">
              <w:rPr>
                <w:sz w:val="40"/>
                <w:szCs w:val="21"/>
              </w:rPr>
              <w:t>CRC</w:t>
            </w:r>
            <w:r>
              <w:rPr>
                <w:sz w:val="20"/>
                <w:szCs w:val="21"/>
              </w:rPr>
              <w:t>/C/MNG/CO/5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F361EB" w:rsidRPr="00F361EB" w:rsidRDefault="001D2C3F" w:rsidP="00F361EB">
            <w:pPr>
              <w:spacing w:before="240" w:line="240" w:lineRule="exact"/>
              <w:rPr>
                <w:sz w:val="20"/>
              </w:rPr>
            </w:pPr>
            <w:r w:rsidRPr="00F361EB">
              <w:rPr>
                <w:sz w:val="20"/>
              </w:rPr>
              <w:t>Distr.:</w:t>
            </w:r>
            <w:r w:rsidR="00F361EB" w:rsidRPr="00F361EB">
              <w:rPr>
                <w:sz w:val="20"/>
              </w:rPr>
              <w:t xml:space="preserve"> General</w:t>
            </w:r>
          </w:p>
          <w:p w:rsidR="001D2C3F" w:rsidRPr="00F361EB" w:rsidRDefault="00F361EB" w:rsidP="00F361EB">
            <w:pPr>
              <w:spacing w:line="240" w:lineRule="atLeast"/>
              <w:rPr>
                <w:sz w:val="20"/>
              </w:rPr>
            </w:pPr>
            <w:r w:rsidRPr="00F361EB">
              <w:rPr>
                <w:sz w:val="20"/>
              </w:rPr>
              <w:t xml:space="preserve">12 July </w:t>
            </w:r>
            <w:r w:rsidR="00AB1CDF" w:rsidRPr="00F361EB">
              <w:rPr>
                <w:sz w:val="20"/>
              </w:rPr>
              <w:t>201</w:t>
            </w:r>
            <w:r w:rsidR="0033398C" w:rsidRPr="00F361EB">
              <w:rPr>
                <w:rFonts w:hint="eastAsia"/>
                <w:sz w:val="20"/>
              </w:rPr>
              <w:t>7</w:t>
            </w:r>
          </w:p>
          <w:p w:rsidR="001D2C3F" w:rsidRPr="00F361EB" w:rsidRDefault="00F361EB" w:rsidP="00E4712C">
            <w:pPr>
              <w:spacing w:line="240" w:lineRule="atLeast"/>
              <w:rPr>
                <w:sz w:val="20"/>
              </w:rPr>
            </w:pPr>
            <w:r w:rsidRPr="00F361EB">
              <w:rPr>
                <w:sz w:val="20"/>
              </w:rPr>
              <w:t>Chinese</w:t>
            </w:r>
          </w:p>
          <w:p w:rsidR="001D2C3F" w:rsidRPr="00F124C6" w:rsidRDefault="001D2C3F" w:rsidP="00E4712C">
            <w:pPr>
              <w:spacing w:line="240" w:lineRule="atLeast"/>
            </w:pPr>
            <w:r w:rsidRPr="00F361EB">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E62D73" w:rsidRPr="00263716" w:rsidRDefault="00E62D73" w:rsidP="00070E2F">
      <w:pPr>
        <w:pStyle w:val="HChGC"/>
        <w:spacing w:before="600"/>
      </w:pPr>
      <w:r w:rsidRPr="00263716">
        <w:tab/>
      </w:r>
      <w:r w:rsidRPr="00263716">
        <w:tab/>
      </w:r>
      <w:r w:rsidRPr="00263716">
        <w:rPr>
          <w:rFonts w:hint="eastAsia"/>
        </w:rPr>
        <w:t>关于</w:t>
      </w:r>
      <w:r>
        <w:rPr>
          <w:rFonts w:hint="eastAsia"/>
        </w:rPr>
        <w:t>蒙古国</w:t>
      </w:r>
      <w:r w:rsidRPr="00263716">
        <w:rPr>
          <w:rFonts w:hint="eastAsia"/>
        </w:rPr>
        <w:t>第五次定期报告的结论性意见</w:t>
      </w:r>
      <w:r w:rsidRPr="00BD5FFC">
        <w:rPr>
          <w:color w:val="0000CC"/>
        </w:rPr>
        <w:footnoteReference w:customMarkFollows="1" w:id="2"/>
        <w:t>*</w:t>
      </w:r>
    </w:p>
    <w:p w:rsidR="00E62D73" w:rsidRPr="00263716" w:rsidRDefault="00E62D73" w:rsidP="00E62D73">
      <w:pPr>
        <w:pStyle w:val="HChGC"/>
      </w:pPr>
      <w:r w:rsidRPr="00263716">
        <w:tab/>
      </w:r>
      <w:r w:rsidRPr="00263716">
        <w:rPr>
          <w:rFonts w:hint="eastAsia"/>
        </w:rPr>
        <w:t>一</w:t>
      </w:r>
      <w:r w:rsidRPr="00263716">
        <w:t>.</w:t>
      </w:r>
      <w:r w:rsidRPr="00263716">
        <w:tab/>
      </w:r>
      <w:r w:rsidRPr="00263716">
        <w:rPr>
          <w:rFonts w:hint="eastAsia"/>
        </w:rPr>
        <w:t>导言</w:t>
      </w:r>
    </w:p>
    <w:p w:rsidR="00E62D73" w:rsidRPr="00263716" w:rsidRDefault="00E62D73" w:rsidP="00E62D73">
      <w:pPr>
        <w:pStyle w:val="SingleTxtGC"/>
      </w:pPr>
      <w:r w:rsidRPr="00263716">
        <w:t>1</w:t>
      </w:r>
      <w:r>
        <w:t xml:space="preserve">.  </w:t>
      </w:r>
      <w:r w:rsidRPr="00263716">
        <w:rPr>
          <w:rFonts w:hint="eastAsia"/>
        </w:rPr>
        <w:t>委员会在</w:t>
      </w:r>
      <w:r w:rsidRPr="00263716">
        <w:t>201</w:t>
      </w:r>
      <w:r w:rsidRPr="00263716">
        <w:rPr>
          <w:rFonts w:hint="eastAsia"/>
        </w:rPr>
        <w:t>7</w:t>
      </w:r>
      <w:r w:rsidRPr="00263716">
        <w:rPr>
          <w:rFonts w:hint="eastAsia"/>
        </w:rPr>
        <w:t>年</w:t>
      </w:r>
      <w:r w:rsidRPr="00263716">
        <w:t>5</w:t>
      </w:r>
      <w:r w:rsidRPr="00263716">
        <w:rPr>
          <w:rFonts w:hint="eastAsia"/>
        </w:rPr>
        <w:t>月</w:t>
      </w:r>
      <w:r w:rsidRPr="00263716">
        <w:rPr>
          <w:rFonts w:hint="eastAsia"/>
        </w:rPr>
        <w:t>26</w:t>
      </w:r>
      <w:r w:rsidRPr="00263716">
        <w:rPr>
          <w:rFonts w:hint="eastAsia"/>
        </w:rPr>
        <w:t>日举行的第</w:t>
      </w:r>
      <w:r w:rsidRPr="00263716">
        <w:t>2210</w:t>
      </w:r>
      <w:r w:rsidRPr="00263716">
        <w:rPr>
          <w:rFonts w:hint="eastAsia"/>
        </w:rPr>
        <w:t>和</w:t>
      </w:r>
      <w:r w:rsidRPr="00263716">
        <w:t>2211</w:t>
      </w:r>
      <w:r w:rsidRPr="00263716">
        <w:rPr>
          <w:rFonts w:hint="eastAsia"/>
        </w:rPr>
        <w:t>次会议</w:t>
      </w:r>
      <w:r w:rsidRPr="00263716">
        <w:t>(</w:t>
      </w:r>
      <w:r w:rsidRPr="00263716">
        <w:rPr>
          <w:rFonts w:hint="eastAsia"/>
        </w:rPr>
        <w:t>见</w:t>
      </w:r>
      <w:r w:rsidRPr="00263716">
        <w:t>CRC/C/SR.2210</w:t>
      </w:r>
      <w:r w:rsidRPr="00263716">
        <w:rPr>
          <w:rFonts w:hint="eastAsia"/>
        </w:rPr>
        <w:t>和</w:t>
      </w:r>
      <w:r w:rsidRPr="00263716">
        <w:t>CRC/C/SR.2211)</w:t>
      </w:r>
      <w:r w:rsidRPr="00263716">
        <w:rPr>
          <w:rFonts w:hint="eastAsia"/>
        </w:rPr>
        <w:t>上，审议了</w:t>
      </w:r>
      <w:r>
        <w:rPr>
          <w:rFonts w:hint="eastAsia"/>
        </w:rPr>
        <w:t>蒙古国</w:t>
      </w:r>
      <w:r w:rsidRPr="00263716">
        <w:rPr>
          <w:rFonts w:hint="eastAsia"/>
        </w:rPr>
        <w:t>第五次定期报告</w:t>
      </w:r>
      <w:r w:rsidRPr="00263716">
        <w:t>(CRC/C/MNG/5)</w:t>
      </w:r>
      <w:r w:rsidRPr="00263716">
        <w:rPr>
          <w:rFonts w:hint="eastAsia"/>
        </w:rPr>
        <w:t>，并在</w:t>
      </w:r>
      <w:r w:rsidRPr="00263716">
        <w:t>201</w:t>
      </w:r>
      <w:r>
        <w:t>7</w:t>
      </w:r>
      <w:r w:rsidRPr="00263716">
        <w:rPr>
          <w:rFonts w:hint="eastAsia"/>
        </w:rPr>
        <w:t>年</w:t>
      </w:r>
      <w:r w:rsidRPr="00263716">
        <w:t>6</w:t>
      </w:r>
      <w:r w:rsidRPr="00263716">
        <w:rPr>
          <w:rFonts w:hint="eastAsia"/>
        </w:rPr>
        <w:t>月</w:t>
      </w:r>
      <w:r w:rsidRPr="00263716">
        <w:rPr>
          <w:rFonts w:hint="eastAsia"/>
        </w:rPr>
        <w:t>2</w:t>
      </w:r>
      <w:r w:rsidRPr="00263716">
        <w:rPr>
          <w:rFonts w:hint="eastAsia"/>
        </w:rPr>
        <w:t>日举行的第</w:t>
      </w:r>
      <w:r w:rsidRPr="00263716">
        <w:t>2221</w:t>
      </w:r>
      <w:r w:rsidRPr="00263716">
        <w:rPr>
          <w:rFonts w:hint="eastAsia"/>
        </w:rPr>
        <w:t>次会议上通过了本结论性意见。</w:t>
      </w:r>
    </w:p>
    <w:p w:rsidR="00E62D73" w:rsidRPr="00263716" w:rsidRDefault="00E62D73" w:rsidP="00E62D73">
      <w:pPr>
        <w:pStyle w:val="SingleTxtGC"/>
      </w:pPr>
      <w:r w:rsidRPr="00263716">
        <w:t>2</w:t>
      </w:r>
      <w:r>
        <w:t xml:space="preserve">.  </w:t>
      </w:r>
      <w:r w:rsidRPr="00263716">
        <w:rPr>
          <w:rFonts w:hint="eastAsia"/>
        </w:rPr>
        <w:t>委员会欢迎缔约国提交第五次定期报告和对问题清单的书面答复</w:t>
      </w:r>
      <w:r w:rsidRPr="00263716">
        <w:t>(CRC/C/</w:t>
      </w:r>
      <w:r w:rsidR="00C81896">
        <w:t xml:space="preserve"> </w:t>
      </w:r>
      <w:r w:rsidRPr="00263716">
        <w:t>MNG/Q/5/Add.1)</w:t>
      </w:r>
      <w:r>
        <w:rPr>
          <w:rFonts w:hint="eastAsia"/>
        </w:rPr>
        <w:t>，它们有助于更好地了解缔约国</w:t>
      </w:r>
      <w:r w:rsidRPr="00263716">
        <w:rPr>
          <w:rFonts w:hint="eastAsia"/>
        </w:rPr>
        <w:t>儿童</w:t>
      </w:r>
      <w:r>
        <w:rPr>
          <w:rFonts w:hint="eastAsia"/>
        </w:rPr>
        <w:t>享有</w:t>
      </w:r>
      <w:r w:rsidRPr="00263716">
        <w:rPr>
          <w:rFonts w:hint="eastAsia"/>
        </w:rPr>
        <w:t>权利</w:t>
      </w:r>
      <w:r>
        <w:rPr>
          <w:rFonts w:hint="eastAsia"/>
        </w:rPr>
        <w:t>的</w:t>
      </w:r>
      <w:r w:rsidRPr="00263716">
        <w:rPr>
          <w:rFonts w:hint="eastAsia"/>
        </w:rPr>
        <w:t>状况。委员会对与缔约国高级别多部门代表团举行的建设性对话表示赞赏。</w:t>
      </w:r>
    </w:p>
    <w:p w:rsidR="00E62D73" w:rsidRPr="00263716" w:rsidRDefault="00E62D73" w:rsidP="00E62D73">
      <w:pPr>
        <w:pStyle w:val="HChGC"/>
      </w:pPr>
      <w:r w:rsidRPr="00263716">
        <w:tab/>
      </w:r>
      <w:r w:rsidRPr="00263716">
        <w:rPr>
          <w:rFonts w:hint="eastAsia"/>
        </w:rPr>
        <w:t>二</w:t>
      </w:r>
      <w:r>
        <w:t>.</w:t>
      </w:r>
      <w:r>
        <w:tab/>
      </w:r>
      <w:r w:rsidRPr="00263716">
        <w:rPr>
          <w:rFonts w:hint="eastAsia"/>
        </w:rPr>
        <w:t>缔约国采取的后续措施和取得的进展</w:t>
      </w:r>
    </w:p>
    <w:p w:rsidR="00E62D73" w:rsidRPr="00263716" w:rsidRDefault="00E62D73" w:rsidP="00E62D73">
      <w:pPr>
        <w:pStyle w:val="SingleTxtGC"/>
      </w:pPr>
      <w:r w:rsidRPr="00263716">
        <w:t>3</w:t>
      </w:r>
      <w:r>
        <w:t xml:space="preserve">.  </w:t>
      </w:r>
      <w:r w:rsidRPr="00263716">
        <w:rPr>
          <w:rFonts w:hint="eastAsia"/>
        </w:rPr>
        <w:t>委员会欢迎缔约国在各个方面取得的进展，包括批准或加入</w:t>
      </w:r>
      <w:r>
        <w:rPr>
          <w:rFonts w:hint="eastAsia"/>
        </w:rPr>
        <w:t>了</w:t>
      </w:r>
      <w:r w:rsidRPr="00263716">
        <w:rPr>
          <w:rFonts w:hint="eastAsia"/>
        </w:rPr>
        <w:t>一些国际文书，特别是</w:t>
      </w:r>
      <w:r w:rsidRPr="00263716">
        <w:t>2015</w:t>
      </w:r>
      <w:r w:rsidRPr="00263716">
        <w:rPr>
          <w:rFonts w:hint="eastAsia"/>
        </w:rPr>
        <w:t>年批准了《儿童权利公约关于设定来文程序的任择议定书》，并自上次审议以来，通过了一些与儿童权利有关的新法律，采取了与儿童权利有关的</w:t>
      </w:r>
      <w:r>
        <w:rPr>
          <w:rFonts w:hint="eastAsia"/>
        </w:rPr>
        <w:t>机构</w:t>
      </w:r>
      <w:r w:rsidRPr="00263716">
        <w:rPr>
          <w:rFonts w:hint="eastAsia"/>
        </w:rPr>
        <w:t>和政策措施，特别是通过了《儿童权利法》修正案、《儿童保护法》、《劳动法》修正案、《打击家庭暴力法》修正案</w:t>
      </w:r>
      <w:r>
        <w:rPr>
          <w:rFonts w:hint="eastAsia"/>
        </w:rPr>
        <w:t>及</w:t>
      </w:r>
      <w:r w:rsidRPr="00263716">
        <w:rPr>
          <w:rFonts w:hint="eastAsia"/>
        </w:rPr>
        <w:t>《刑法》修正案。</w:t>
      </w:r>
    </w:p>
    <w:p w:rsidR="00E62D73" w:rsidRPr="00263716" w:rsidRDefault="00E62D73" w:rsidP="0019231A">
      <w:pPr>
        <w:pStyle w:val="HChGC"/>
      </w:pPr>
      <w:r w:rsidRPr="00263716">
        <w:tab/>
      </w:r>
      <w:r w:rsidRPr="00263716">
        <w:rPr>
          <w:rFonts w:hint="eastAsia"/>
        </w:rPr>
        <w:t>三</w:t>
      </w:r>
      <w:r>
        <w:t>.</w:t>
      </w:r>
      <w:r w:rsidR="0019231A">
        <w:tab/>
      </w:r>
      <w:r w:rsidRPr="00263716">
        <w:rPr>
          <w:rFonts w:hint="eastAsia"/>
        </w:rPr>
        <w:t>关切的主要问题和建议</w:t>
      </w:r>
    </w:p>
    <w:p w:rsidR="00E62D73" w:rsidRPr="00263716" w:rsidRDefault="00E62D73" w:rsidP="00E62D73">
      <w:pPr>
        <w:pStyle w:val="SingleTxtGC"/>
      </w:pPr>
      <w:r w:rsidRPr="00263716">
        <w:t>4</w:t>
      </w:r>
      <w:r>
        <w:t xml:space="preserve">. </w:t>
      </w:r>
      <w:r w:rsidRPr="00263716">
        <w:rPr>
          <w:rFonts w:hint="eastAsia"/>
        </w:rPr>
        <w:t xml:space="preserve"> </w:t>
      </w:r>
      <w:r w:rsidRPr="00263716">
        <w:rPr>
          <w:rFonts w:hint="eastAsia"/>
        </w:rPr>
        <w:t>委员会提醒缔约国注意《公约》规定的所有权利</w:t>
      </w:r>
      <w:r>
        <w:rPr>
          <w:rFonts w:hint="eastAsia"/>
        </w:rPr>
        <w:t>的</w:t>
      </w:r>
      <w:r w:rsidRPr="00263716">
        <w:rPr>
          <w:rFonts w:hint="eastAsia"/>
        </w:rPr>
        <w:t>不可分割性和相互依存性，并强调本结论性意见所载的所有建议的重要性。委员会谨提请缔约国注意关于下列方面的建议</w:t>
      </w:r>
      <w:r>
        <w:rPr>
          <w:rFonts w:hint="eastAsia"/>
        </w:rPr>
        <w:t>，</w:t>
      </w:r>
      <w:r w:rsidRPr="00263716">
        <w:rPr>
          <w:rFonts w:hint="eastAsia"/>
        </w:rPr>
        <w:t>必须在这些方面采取紧急措施：资源配置</w:t>
      </w:r>
      <w:r w:rsidR="0019231A">
        <w:rPr>
          <w:rFonts w:hint="eastAsia"/>
        </w:rPr>
        <w:t>(</w:t>
      </w:r>
      <w:r w:rsidRPr="00263716">
        <w:rPr>
          <w:rFonts w:hint="eastAsia"/>
        </w:rPr>
        <w:t>见第</w:t>
      </w:r>
      <w:r w:rsidRPr="00263716">
        <w:t>9</w:t>
      </w:r>
      <w:r w:rsidRPr="00263716">
        <w:rPr>
          <w:rFonts w:hint="eastAsia"/>
        </w:rPr>
        <w:t>段</w:t>
      </w:r>
      <w:r w:rsidR="0019231A">
        <w:rPr>
          <w:rFonts w:hint="eastAsia"/>
        </w:rPr>
        <w:t>)</w:t>
      </w:r>
      <w:r w:rsidRPr="00263716">
        <w:rPr>
          <w:rFonts w:hint="eastAsia"/>
        </w:rPr>
        <w:t>，儿童权利与商业部门</w:t>
      </w:r>
      <w:r w:rsidR="0019231A">
        <w:rPr>
          <w:rFonts w:hint="eastAsia"/>
        </w:rPr>
        <w:t>(</w:t>
      </w:r>
      <w:r w:rsidRPr="00263716">
        <w:rPr>
          <w:rFonts w:hint="eastAsia"/>
        </w:rPr>
        <w:t>见第</w:t>
      </w:r>
      <w:r w:rsidRPr="00263716">
        <w:t>14</w:t>
      </w:r>
      <w:r w:rsidRPr="00263716">
        <w:rPr>
          <w:rFonts w:hint="eastAsia"/>
        </w:rPr>
        <w:t>段</w:t>
      </w:r>
      <w:r w:rsidR="0019231A">
        <w:rPr>
          <w:rFonts w:hint="eastAsia"/>
        </w:rPr>
        <w:t>)</w:t>
      </w:r>
      <w:r w:rsidRPr="00263716">
        <w:rPr>
          <w:rFonts w:hint="eastAsia"/>
        </w:rPr>
        <w:t>，不歧视</w:t>
      </w:r>
      <w:r w:rsidR="0019231A">
        <w:rPr>
          <w:rFonts w:hint="eastAsia"/>
        </w:rPr>
        <w:t>(</w:t>
      </w:r>
      <w:r w:rsidRPr="00263716">
        <w:rPr>
          <w:rFonts w:hint="eastAsia"/>
        </w:rPr>
        <w:t>见第</w:t>
      </w:r>
      <w:r w:rsidRPr="00263716">
        <w:t>16</w:t>
      </w:r>
      <w:r w:rsidRPr="00263716">
        <w:rPr>
          <w:rFonts w:hint="eastAsia"/>
        </w:rPr>
        <w:t>段</w:t>
      </w:r>
      <w:r w:rsidR="0019231A">
        <w:rPr>
          <w:rFonts w:hint="eastAsia"/>
        </w:rPr>
        <w:t>)</w:t>
      </w:r>
      <w:r w:rsidRPr="00263716">
        <w:rPr>
          <w:rFonts w:hint="eastAsia"/>
        </w:rPr>
        <w:t>，家庭环境</w:t>
      </w:r>
      <w:r w:rsidR="0019231A">
        <w:rPr>
          <w:rFonts w:hint="eastAsia"/>
        </w:rPr>
        <w:t>(</w:t>
      </w:r>
      <w:r w:rsidRPr="00263716">
        <w:rPr>
          <w:rFonts w:hint="eastAsia"/>
        </w:rPr>
        <w:t>见第</w:t>
      </w:r>
      <w:r w:rsidRPr="00263716">
        <w:t>26</w:t>
      </w:r>
      <w:r w:rsidRPr="00263716">
        <w:rPr>
          <w:rFonts w:hint="eastAsia"/>
        </w:rPr>
        <w:t>段</w:t>
      </w:r>
      <w:r w:rsidR="0019231A">
        <w:rPr>
          <w:rFonts w:hint="eastAsia"/>
        </w:rPr>
        <w:t>)</w:t>
      </w:r>
      <w:r w:rsidRPr="00263716">
        <w:rPr>
          <w:rFonts w:hint="eastAsia"/>
        </w:rPr>
        <w:t>，环境卫生</w:t>
      </w:r>
      <w:r w:rsidR="0019231A">
        <w:rPr>
          <w:rFonts w:hint="eastAsia"/>
        </w:rPr>
        <w:t>(</w:t>
      </w:r>
      <w:r w:rsidRPr="00263716">
        <w:rPr>
          <w:rFonts w:hint="eastAsia"/>
        </w:rPr>
        <w:t>见第</w:t>
      </w:r>
      <w:r w:rsidRPr="00263716">
        <w:t>35</w:t>
      </w:r>
      <w:r w:rsidRPr="00263716">
        <w:rPr>
          <w:rFonts w:hint="eastAsia"/>
        </w:rPr>
        <w:t>段</w:t>
      </w:r>
      <w:r w:rsidR="0019231A">
        <w:rPr>
          <w:rFonts w:hint="eastAsia"/>
        </w:rPr>
        <w:t>)</w:t>
      </w:r>
      <w:r w:rsidRPr="00263716">
        <w:rPr>
          <w:rFonts w:hint="eastAsia"/>
        </w:rPr>
        <w:t>及经济剥削，包括童工和儿童骑手</w:t>
      </w:r>
      <w:r w:rsidR="0019231A">
        <w:rPr>
          <w:rFonts w:hint="eastAsia"/>
        </w:rPr>
        <w:t>(</w:t>
      </w:r>
      <w:r w:rsidRPr="00263716">
        <w:rPr>
          <w:rFonts w:hint="eastAsia"/>
        </w:rPr>
        <w:t>见第</w:t>
      </w:r>
      <w:r w:rsidRPr="00263716">
        <w:t>41</w:t>
      </w:r>
      <w:r w:rsidRPr="00263716">
        <w:rPr>
          <w:rFonts w:hint="eastAsia"/>
        </w:rPr>
        <w:t>段</w:t>
      </w:r>
      <w:r w:rsidR="0019231A">
        <w:rPr>
          <w:rFonts w:hint="eastAsia"/>
        </w:rPr>
        <w:t>)</w:t>
      </w:r>
      <w:r w:rsidRPr="00263716">
        <w:rPr>
          <w:rFonts w:hint="eastAsia"/>
        </w:rPr>
        <w:t>。</w:t>
      </w:r>
    </w:p>
    <w:p w:rsidR="00E62D73" w:rsidRPr="00263716" w:rsidRDefault="00E62D73" w:rsidP="00070E2F">
      <w:pPr>
        <w:pStyle w:val="H1GC"/>
      </w:pPr>
      <w:r w:rsidRPr="00263716">
        <w:lastRenderedPageBreak/>
        <w:tab/>
        <w:t>A</w:t>
      </w:r>
      <w:r>
        <w:t>.</w:t>
      </w:r>
      <w:r w:rsidR="00070E2F">
        <w:tab/>
      </w:r>
      <w:r w:rsidRPr="00263716">
        <w:rPr>
          <w:rFonts w:hint="eastAsia"/>
        </w:rPr>
        <w:t>一般执行措施</w:t>
      </w:r>
      <w:r w:rsidR="008C3494">
        <w:br/>
      </w:r>
      <w:r w:rsidR="0019231A">
        <w:rPr>
          <w:rFonts w:hint="eastAsia"/>
        </w:rPr>
        <w:t>(</w:t>
      </w:r>
      <w:r w:rsidRPr="00263716">
        <w:rPr>
          <w:rFonts w:hint="eastAsia"/>
        </w:rPr>
        <w:t>第</w:t>
      </w:r>
      <w:r w:rsidRPr="00263716">
        <w:t>4</w:t>
      </w:r>
      <w:r w:rsidRPr="00263716">
        <w:rPr>
          <w:rFonts w:hint="eastAsia"/>
        </w:rPr>
        <w:t>、</w:t>
      </w:r>
      <w:r w:rsidRPr="00263716">
        <w:t>42</w:t>
      </w:r>
      <w:r w:rsidRPr="00263716">
        <w:rPr>
          <w:rFonts w:hint="eastAsia"/>
        </w:rPr>
        <w:t>及</w:t>
      </w:r>
      <w:r w:rsidRPr="00263716">
        <w:t>44</w:t>
      </w:r>
      <w:r w:rsidR="008C3494">
        <w:t xml:space="preserve"> </w:t>
      </w:r>
      <w:r w:rsidRPr="00263716">
        <w:t>(6</w:t>
      </w:r>
      <w:r>
        <w:t>)</w:t>
      </w:r>
      <w:r w:rsidRPr="00263716">
        <w:rPr>
          <w:rFonts w:hint="eastAsia"/>
        </w:rPr>
        <w:t>条</w:t>
      </w:r>
      <w:r w:rsidR="0019231A">
        <w:rPr>
          <w:rFonts w:hint="eastAsia"/>
        </w:rPr>
        <w:t>)</w:t>
      </w:r>
    </w:p>
    <w:p w:rsidR="00E62D73" w:rsidRPr="00263716" w:rsidRDefault="00E62D73" w:rsidP="00D30CE1">
      <w:pPr>
        <w:pStyle w:val="H23GC"/>
        <w:spacing w:before="160"/>
      </w:pPr>
      <w:r w:rsidRPr="00263716">
        <w:tab/>
      </w:r>
      <w:r w:rsidRPr="00263716">
        <w:tab/>
      </w:r>
      <w:r w:rsidRPr="00263716">
        <w:rPr>
          <w:rFonts w:hint="eastAsia"/>
        </w:rPr>
        <w:t>立法</w:t>
      </w:r>
    </w:p>
    <w:p w:rsidR="00E62D73" w:rsidRPr="00070E2F" w:rsidRDefault="00E62D73" w:rsidP="00070E2F">
      <w:pPr>
        <w:pStyle w:val="SingleTxtGC"/>
        <w:rPr>
          <w:rFonts w:eastAsia="黑体"/>
        </w:rPr>
      </w:pPr>
      <w:r w:rsidRPr="00070E2F">
        <w:rPr>
          <w:rFonts w:eastAsia="黑体"/>
        </w:rPr>
        <w:t xml:space="preserve">5. </w:t>
      </w:r>
      <w:r w:rsidRPr="00070E2F">
        <w:rPr>
          <w:rFonts w:eastAsia="黑体" w:hint="eastAsia"/>
        </w:rPr>
        <w:t xml:space="preserve"> </w:t>
      </w:r>
      <w:r w:rsidRPr="00070E2F">
        <w:rPr>
          <w:rFonts w:eastAsia="黑体" w:hint="eastAsia"/>
        </w:rPr>
        <w:t>委员会欢迎缔约国</w:t>
      </w:r>
      <w:r w:rsidRPr="00070E2F">
        <w:rPr>
          <w:rFonts w:eastAsia="黑体"/>
        </w:rPr>
        <w:t>2016</w:t>
      </w:r>
      <w:r w:rsidRPr="00070E2F">
        <w:rPr>
          <w:rFonts w:eastAsia="黑体" w:hint="eastAsia"/>
        </w:rPr>
        <w:t>年</w:t>
      </w:r>
      <w:r w:rsidRPr="00070E2F">
        <w:rPr>
          <w:rFonts w:eastAsia="黑体"/>
        </w:rPr>
        <w:t>2</w:t>
      </w:r>
      <w:r w:rsidRPr="00070E2F">
        <w:rPr>
          <w:rFonts w:eastAsia="黑体" w:hint="eastAsia"/>
        </w:rPr>
        <w:t>月通过了《儿童权利法》和《儿童保护法》，建议缔约国根据《公约》，采取一切必要措施切实实施这些法律，特别是确保为实施提供充足适当的人力、技术及财政资源。</w:t>
      </w:r>
    </w:p>
    <w:p w:rsidR="00E62D73" w:rsidRPr="00263716" w:rsidRDefault="00E62D73" w:rsidP="00D30CE1">
      <w:pPr>
        <w:pStyle w:val="H23GC"/>
        <w:spacing w:before="180"/>
      </w:pPr>
      <w:r w:rsidRPr="00263716">
        <w:tab/>
      </w:r>
      <w:r w:rsidRPr="00263716">
        <w:tab/>
      </w:r>
      <w:r w:rsidRPr="00263716">
        <w:rPr>
          <w:rFonts w:hint="eastAsia"/>
        </w:rPr>
        <w:t>综合政策和战略</w:t>
      </w:r>
    </w:p>
    <w:p w:rsidR="00E62D73" w:rsidRPr="008C3494" w:rsidRDefault="00E62D73" w:rsidP="00E62D73">
      <w:pPr>
        <w:pStyle w:val="SingleTxtGC"/>
        <w:rPr>
          <w:rFonts w:eastAsia="黑体"/>
        </w:rPr>
      </w:pPr>
      <w:r w:rsidRPr="00263716">
        <w:t>6</w:t>
      </w:r>
      <w:r w:rsidRPr="008C3494">
        <w:rPr>
          <w:rFonts w:eastAsia="黑体"/>
        </w:rPr>
        <w:t xml:space="preserve">.  </w:t>
      </w:r>
      <w:r w:rsidRPr="008C3494">
        <w:rPr>
          <w:rFonts w:eastAsia="黑体" w:hint="eastAsia"/>
        </w:rPr>
        <w:t>委员会注意到缔约国在制定和执行一项长期政策方面总体上面临困难，但委员会建议缔约国优先考虑通过一项关于儿童问题的包括《公约》所涵盖的所有方面的综合政策，并在此政策基础上制定切实实施综合政策的总体展望和战略。应为这种战略提供足够的人力、技术和财力资源支持，并建立机制，对战略的实施进行定期监测和评估。</w:t>
      </w:r>
    </w:p>
    <w:p w:rsidR="00E62D73" w:rsidRPr="00263716" w:rsidRDefault="00E62D73" w:rsidP="00D30CE1">
      <w:pPr>
        <w:pStyle w:val="H1GC"/>
        <w:spacing w:before="240"/>
      </w:pPr>
      <w:r w:rsidRPr="00263716">
        <w:tab/>
      </w:r>
      <w:r w:rsidRPr="00263716">
        <w:tab/>
      </w:r>
      <w:r w:rsidRPr="00263716">
        <w:rPr>
          <w:rFonts w:hint="eastAsia"/>
        </w:rPr>
        <w:t>协调</w:t>
      </w:r>
    </w:p>
    <w:p w:rsidR="00E62D73" w:rsidRPr="008C3494" w:rsidRDefault="00E62D73" w:rsidP="008C3494">
      <w:pPr>
        <w:pStyle w:val="SingleTxtGC"/>
        <w:rPr>
          <w:rFonts w:eastAsia="黑体"/>
        </w:rPr>
      </w:pPr>
      <w:r w:rsidRPr="008C3494">
        <w:rPr>
          <w:rFonts w:eastAsia="黑体"/>
        </w:rPr>
        <w:t xml:space="preserve">7.  </w:t>
      </w:r>
      <w:r w:rsidRPr="008C3494">
        <w:rPr>
          <w:rFonts w:eastAsia="黑体" w:hint="eastAsia"/>
        </w:rPr>
        <w:t>回顾委员会先前的建议</w:t>
      </w:r>
      <w:r w:rsidR="0019231A" w:rsidRPr="008C3494">
        <w:rPr>
          <w:rFonts w:eastAsia="黑体" w:hint="eastAsia"/>
        </w:rPr>
        <w:t>(</w:t>
      </w:r>
      <w:r w:rsidRPr="008C3494">
        <w:rPr>
          <w:rFonts w:eastAsia="黑体" w:hint="eastAsia"/>
        </w:rPr>
        <w:t>见</w:t>
      </w:r>
      <w:r w:rsidRPr="008C3494">
        <w:rPr>
          <w:rFonts w:eastAsia="黑体"/>
        </w:rPr>
        <w:t>CRC/C/MNG/CO/3-4</w:t>
      </w:r>
      <w:r w:rsidR="0007738E">
        <w:rPr>
          <w:rFonts w:eastAsia="黑体" w:hint="eastAsia"/>
        </w:rPr>
        <w:t>,</w:t>
      </w:r>
      <w:r w:rsidR="0007738E">
        <w:rPr>
          <w:rFonts w:eastAsia="黑体"/>
        </w:rPr>
        <w:t xml:space="preserve"> </w:t>
      </w:r>
      <w:r w:rsidRPr="008C3494">
        <w:rPr>
          <w:rFonts w:eastAsia="黑体" w:hint="eastAsia"/>
        </w:rPr>
        <w:t>第</w:t>
      </w:r>
      <w:r w:rsidRPr="008C3494">
        <w:rPr>
          <w:rFonts w:eastAsia="黑体"/>
        </w:rPr>
        <w:t>12</w:t>
      </w:r>
      <w:r w:rsidRPr="008C3494">
        <w:rPr>
          <w:rFonts w:eastAsia="黑体" w:hint="eastAsia"/>
        </w:rPr>
        <w:t>段</w:t>
      </w:r>
      <w:r w:rsidR="0019231A" w:rsidRPr="008C3494">
        <w:rPr>
          <w:rFonts w:eastAsia="黑体" w:hint="eastAsia"/>
        </w:rPr>
        <w:t>)</w:t>
      </w:r>
      <w:r w:rsidRPr="008C3494">
        <w:rPr>
          <w:rFonts w:eastAsia="黑体" w:hint="eastAsia"/>
        </w:rPr>
        <w:t>，注意到缔约国已将国家儿童事务局更名为家庭、儿童和青少年发展署，委员会促请缔约国为该机构提供必要的人力、技术及财政资源，确保它作为实现儿童权利的协调机构有效运作。</w:t>
      </w:r>
    </w:p>
    <w:p w:rsidR="00E62D73" w:rsidRPr="00263716" w:rsidRDefault="00E62D73" w:rsidP="008C3494">
      <w:pPr>
        <w:pStyle w:val="H23GC"/>
      </w:pPr>
      <w:r w:rsidRPr="00263716">
        <w:tab/>
      </w:r>
      <w:r w:rsidRPr="00263716">
        <w:tab/>
      </w:r>
      <w:r w:rsidRPr="00263716">
        <w:rPr>
          <w:rFonts w:hint="eastAsia"/>
        </w:rPr>
        <w:t>资源配置</w:t>
      </w:r>
    </w:p>
    <w:p w:rsidR="00E62D73" w:rsidRPr="00263716" w:rsidRDefault="00E62D73" w:rsidP="00E62D73">
      <w:pPr>
        <w:pStyle w:val="SingleTxtGC"/>
      </w:pPr>
      <w:r w:rsidRPr="00263716">
        <w:t>8</w:t>
      </w:r>
      <w:r>
        <w:t xml:space="preserve">.  </w:t>
      </w:r>
      <w:r w:rsidRPr="00450B47">
        <w:rPr>
          <w:rFonts w:hint="eastAsia"/>
        </w:rPr>
        <w:t>委员会承认缔约国面临财政挑战，欢迎缔约国通过采用基于方案的预算制度来改善规划、预算编制与业绩之间的联动。然而，委员会仍然感到严重关切的是</w:t>
      </w:r>
      <w:r w:rsidRPr="00450B47">
        <w:rPr>
          <w:rFonts w:asciiTheme="minorEastAsia" w:hAnsiTheme="minorEastAsia" w:hint="eastAsia"/>
        </w:rPr>
        <w:t>，</w:t>
      </w:r>
      <w:r w:rsidRPr="00450B47">
        <w:rPr>
          <w:rFonts w:hint="eastAsia"/>
        </w:rPr>
        <w:t>由于为促进和保护儿童权利而</w:t>
      </w:r>
      <w:r>
        <w:rPr>
          <w:rFonts w:hint="eastAsia"/>
        </w:rPr>
        <w:t>划拨</w:t>
      </w:r>
      <w:r w:rsidRPr="00450B47">
        <w:rPr>
          <w:rFonts w:hint="eastAsia"/>
        </w:rPr>
        <w:t>的预算不足、在基本服务上的持续投资缺乏、腐败及过度依赖</w:t>
      </w:r>
      <w:r>
        <w:rPr>
          <w:rFonts w:hint="eastAsia"/>
        </w:rPr>
        <w:t>采矿业</w:t>
      </w:r>
      <w:r w:rsidRPr="00450B47">
        <w:rPr>
          <w:rFonts w:hint="eastAsia"/>
        </w:rPr>
        <w:t>及其相关的繁荣与萧条周期导致的经济波动，缔约国在</w:t>
      </w:r>
      <w:r>
        <w:rPr>
          <w:rFonts w:hint="eastAsia"/>
        </w:rPr>
        <w:t>实现</w:t>
      </w:r>
      <w:r w:rsidRPr="00450B47">
        <w:rPr>
          <w:rFonts w:hint="eastAsia"/>
        </w:rPr>
        <w:t>儿童权利上存在倒退的风险。</w:t>
      </w:r>
    </w:p>
    <w:p w:rsidR="00E62D73" w:rsidRPr="007B16AE" w:rsidRDefault="00E62D73" w:rsidP="00D30CE1">
      <w:pPr>
        <w:pStyle w:val="SingleTxtGC"/>
        <w:spacing w:after="100"/>
        <w:rPr>
          <w:rFonts w:eastAsia="黑体"/>
        </w:rPr>
      </w:pPr>
      <w:r w:rsidRPr="007B16AE">
        <w:rPr>
          <w:rFonts w:eastAsia="黑体"/>
        </w:rPr>
        <w:t xml:space="preserve">9.  </w:t>
      </w:r>
      <w:r w:rsidRPr="007B16AE">
        <w:rPr>
          <w:rFonts w:eastAsia="黑体" w:hint="eastAsia"/>
        </w:rPr>
        <w:t>委员会重申其先前的建议</w:t>
      </w:r>
      <w:r w:rsidR="0019231A" w:rsidRPr="007B16AE">
        <w:rPr>
          <w:rFonts w:eastAsia="黑体" w:hint="eastAsia"/>
        </w:rPr>
        <w:t>(</w:t>
      </w:r>
      <w:r w:rsidRPr="007B16AE">
        <w:rPr>
          <w:rFonts w:eastAsia="黑体" w:hint="eastAsia"/>
        </w:rPr>
        <w:t>见</w:t>
      </w:r>
      <w:r w:rsidRPr="007B16AE">
        <w:rPr>
          <w:rFonts w:eastAsia="黑体"/>
        </w:rPr>
        <w:t>CRC/C/MNG/CO/3-4</w:t>
      </w:r>
      <w:r w:rsidR="00DB2683">
        <w:rPr>
          <w:rFonts w:eastAsia="黑体"/>
        </w:rPr>
        <w:t xml:space="preserve">, </w:t>
      </w:r>
      <w:r w:rsidRPr="007B16AE">
        <w:rPr>
          <w:rFonts w:eastAsia="黑体" w:hint="eastAsia"/>
        </w:rPr>
        <w:t>第</w:t>
      </w:r>
      <w:r w:rsidRPr="007B16AE">
        <w:rPr>
          <w:rFonts w:eastAsia="黑体"/>
        </w:rPr>
        <w:t>18</w:t>
      </w:r>
      <w:r w:rsidRPr="007B16AE">
        <w:rPr>
          <w:rFonts w:eastAsia="黑体" w:hint="eastAsia"/>
        </w:rPr>
        <w:t>段</w:t>
      </w:r>
      <w:r w:rsidR="0019231A" w:rsidRPr="007B16AE">
        <w:rPr>
          <w:rFonts w:eastAsia="黑体" w:hint="eastAsia"/>
        </w:rPr>
        <w:t>)</w:t>
      </w:r>
      <w:r w:rsidRPr="007B16AE">
        <w:rPr>
          <w:rFonts w:eastAsia="黑体" w:hint="eastAsia"/>
        </w:rPr>
        <w:t>，参照委员会关于为实现儿童权利而进行公共预算编制的第</w:t>
      </w:r>
      <w:r w:rsidRPr="007B16AE">
        <w:rPr>
          <w:rFonts w:eastAsia="黑体"/>
        </w:rPr>
        <w:t>19</w:t>
      </w:r>
      <w:r w:rsidRPr="007B16AE">
        <w:rPr>
          <w:rFonts w:eastAsia="黑体" w:hint="eastAsia"/>
        </w:rPr>
        <w:t>号一般性意见</w:t>
      </w:r>
      <w:r w:rsidR="0019231A" w:rsidRPr="007B16AE">
        <w:rPr>
          <w:rFonts w:eastAsia="黑体" w:hint="eastAsia"/>
        </w:rPr>
        <w:t>(</w:t>
      </w:r>
      <w:r w:rsidRPr="007B16AE">
        <w:rPr>
          <w:rFonts w:eastAsia="黑体"/>
        </w:rPr>
        <w:t>2016</w:t>
      </w:r>
      <w:r w:rsidRPr="007B16AE">
        <w:rPr>
          <w:rFonts w:eastAsia="黑体" w:hint="eastAsia"/>
        </w:rPr>
        <w:t>年</w:t>
      </w:r>
      <w:r w:rsidR="0019231A" w:rsidRPr="007B16AE">
        <w:rPr>
          <w:rFonts w:eastAsia="黑体" w:hint="eastAsia"/>
        </w:rPr>
        <w:t>)</w:t>
      </w:r>
      <w:r w:rsidRPr="007B16AE">
        <w:rPr>
          <w:rFonts w:eastAsia="黑体" w:hint="eastAsia"/>
        </w:rPr>
        <w:t>，进一步敦促缔约国：</w:t>
      </w:r>
    </w:p>
    <w:p w:rsidR="00E62D73" w:rsidRPr="007B16AE" w:rsidRDefault="00E62D73" w:rsidP="00D30CE1">
      <w:pPr>
        <w:pStyle w:val="SingleTxtGC"/>
        <w:numPr>
          <w:ilvl w:val="0"/>
          <w:numId w:val="12"/>
        </w:numPr>
        <w:tabs>
          <w:tab w:val="clear" w:pos="431"/>
          <w:tab w:val="clear" w:pos="1134"/>
          <w:tab w:val="clear" w:pos="1565"/>
        </w:tabs>
        <w:spacing w:after="100"/>
        <w:ind w:left="1134" w:firstLine="426"/>
        <w:rPr>
          <w:rFonts w:eastAsia="黑体"/>
        </w:rPr>
      </w:pPr>
      <w:r w:rsidRPr="007B16AE">
        <w:rPr>
          <w:rFonts w:eastAsia="黑体" w:hint="eastAsia"/>
        </w:rPr>
        <w:t>加强努力改革公共财政管理，实行基于方案或成果的预算编制，其中包含儿童权利视角，并具有具体指标和跟踪系统，以监测和评估为执行《公约》而划拨的资源的充足性、有效性及公平性</w:t>
      </w:r>
      <w:r w:rsidRPr="007B16AE">
        <w:rPr>
          <w:rFonts w:eastAsia="黑体"/>
        </w:rPr>
        <w:t>；</w:t>
      </w:r>
    </w:p>
    <w:p w:rsidR="00E62D73" w:rsidRPr="007B16AE" w:rsidRDefault="00E62D73" w:rsidP="00D30CE1">
      <w:pPr>
        <w:pStyle w:val="SingleTxtGC"/>
        <w:numPr>
          <w:ilvl w:val="0"/>
          <w:numId w:val="12"/>
        </w:numPr>
        <w:tabs>
          <w:tab w:val="clear" w:pos="431"/>
          <w:tab w:val="clear" w:pos="1134"/>
          <w:tab w:val="clear" w:pos="1565"/>
        </w:tabs>
        <w:spacing w:after="100"/>
        <w:ind w:left="1134" w:firstLine="426"/>
        <w:rPr>
          <w:rFonts w:eastAsia="黑体"/>
        </w:rPr>
      </w:pPr>
      <w:r w:rsidRPr="007B16AE">
        <w:rPr>
          <w:rFonts w:eastAsia="黑体" w:hint="eastAsia"/>
        </w:rPr>
        <w:t>通过与公众对话，特别是与儿童对话，确保预算编制的透明性和参与性，确保对公职人员实行适当问责</w:t>
      </w:r>
      <w:r w:rsidRPr="007B16AE">
        <w:rPr>
          <w:rFonts w:eastAsia="黑体"/>
        </w:rPr>
        <w:t>；</w:t>
      </w:r>
    </w:p>
    <w:p w:rsidR="00E62D73" w:rsidRPr="007B16AE" w:rsidRDefault="00E62D73" w:rsidP="00D30CE1">
      <w:pPr>
        <w:pStyle w:val="SingleTxtGC"/>
        <w:numPr>
          <w:ilvl w:val="0"/>
          <w:numId w:val="12"/>
        </w:numPr>
        <w:tabs>
          <w:tab w:val="clear" w:pos="431"/>
          <w:tab w:val="clear" w:pos="1134"/>
          <w:tab w:val="clear" w:pos="1565"/>
        </w:tabs>
        <w:spacing w:after="100"/>
        <w:ind w:left="1134" w:firstLine="426"/>
        <w:rPr>
          <w:rFonts w:eastAsia="黑体"/>
        </w:rPr>
      </w:pPr>
      <w:r w:rsidRPr="007B16AE">
        <w:rPr>
          <w:rFonts w:eastAsia="黑体" w:hint="eastAsia"/>
        </w:rPr>
        <w:t>为处于不利或脆弱状态的儿童确定预算额度，这可能需要实施平权行动社会措施，即使在出现宏观经</w:t>
      </w:r>
      <w:r w:rsidR="0007738E">
        <w:rPr>
          <w:rFonts w:eastAsia="黑体" w:hint="eastAsia"/>
        </w:rPr>
        <w:t>济衰退、经济危机、自然灾害或其他紧急情况时，也确保这些预算额度；</w:t>
      </w:r>
    </w:p>
    <w:p w:rsidR="00E62D73" w:rsidRPr="007B16AE" w:rsidRDefault="00E62D73" w:rsidP="00D30CE1">
      <w:pPr>
        <w:pStyle w:val="SingleTxtGC"/>
        <w:numPr>
          <w:ilvl w:val="0"/>
          <w:numId w:val="12"/>
        </w:numPr>
        <w:tabs>
          <w:tab w:val="clear" w:pos="431"/>
          <w:tab w:val="clear" w:pos="1134"/>
          <w:tab w:val="clear" w:pos="1565"/>
        </w:tabs>
        <w:spacing w:after="100"/>
        <w:ind w:left="1134" w:firstLine="426"/>
        <w:rPr>
          <w:rFonts w:eastAsia="黑体"/>
        </w:rPr>
      </w:pPr>
      <w:r w:rsidRPr="007B16AE">
        <w:rPr>
          <w:rFonts w:eastAsia="黑体" w:hint="eastAsia"/>
        </w:rPr>
        <w:t>确保为提供服务划拨的预算额度的波动或减少，不会降低儿童目前享有权利的水平</w:t>
      </w:r>
      <w:r w:rsidRPr="007B16AE">
        <w:rPr>
          <w:rFonts w:eastAsia="黑体"/>
        </w:rPr>
        <w:t>；</w:t>
      </w:r>
    </w:p>
    <w:p w:rsidR="00E62D73" w:rsidRPr="007B16AE" w:rsidRDefault="00E62D73" w:rsidP="007B16AE">
      <w:pPr>
        <w:pStyle w:val="SingleTxtGC"/>
        <w:numPr>
          <w:ilvl w:val="0"/>
          <w:numId w:val="12"/>
        </w:numPr>
        <w:tabs>
          <w:tab w:val="clear" w:pos="431"/>
          <w:tab w:val="clear" w:pos="1134"/>
          <w:tab w:val="clear" w:pos="1565"/>
        </w:tabs>
        <w:ind w:left="1134" w:firstLine="426"/>
        <w:rPr>
          <w:rFonts w:eastAsia="黑体"/>
        </w:rPr>
      </w:pPr>
      <w:r w:rsidRPr="007B16AE">
        <w:rPr>
          <w:rFonts w:eastAsia="黑体" w:hint="eastAsia"/>
        </w:rPr>
        <w:t>加强打击腐败的力度，增强机构有效地发现、调查及起诉腐败的能力，注意可持续发展目标关于大幅减少一切形式的腐败和贿赂行为的目标</w:t>
      </w:r>
      <w:r w:rsidRPr="007B16AE">
        <w:rPr>
          <w:rFonts w:eastAsia="黑体"/>
        </w:rPr>
        <w:t>16.5</w:t>
      </w:r>
      <w:r w:rsidRPr="007B16AE">
        <w:rPr>
          <w:rFonts w:eastAsia="黑体" w:hint="eastAsia"/>
        </w:rPr>
        <w:t>。</w:t>
      </w:r>
    </w:p>
    <w:p w:rsidR="00E62D73" w:rsidRPr="00263716" w:rsidRDefault="00E62D73" w:rsidP="00D30CE1">
      <w:pPr>
        <w:pStyle w:val="H23GC"/>
      </w:pPr>
      <w:r w:rsidRPr="00263716">
        <w:tab/>
      </w:r>
      <w:r w:rsidRPr="00263716">
        <w:tab/>
      </w:r>
      <w:r w:rsidRPr="00263716">
        <w:rPr>
          <w:rFonts w:hint="eastAsia"/>
        </w:rPr>
        <w:t>数据收集</w:t>
      </w:r>
    </w:p>
    <w:p w:rsidR="00E62D73" w:rsidRPr="00D30CE1" w:rsidRDefault="00E62D73" w:rsidP="00413C3B">
      <w:pPr>
        <w:pStyle w:val="SingleTxtGC"/>
        <w:spacing w:after="180"/>
        <w:rPr>
          <w:rFonts w:eastAsia="黑体"/>
        </w:rPr>
      </w:pPr>
      <w:r w:rsidRPr="00D30CE1">
        <w:rPr>
          <w:rFonts w:eastAsia="黑体"/>
        </w:rPr>
        <w:t xml:space="preserve">10.  </w:t>
      </w:r>
      <w:r w:rsidRPr="00D30CE1">
        <w:rPr>
          <w:rFonts w:eastAsia="黑体" w:hint="eastAsia"/>
        </w:rPr>
        <w:t>根据委员会关于执行《儿童权利公约》的一般措施的第</w:t>
      </w:r>
      <w:r w:rsidRPr="00D30CE1">
        <w:rPr>
          <w:rFonts w:eastAsia="黑体"/>
        </w:rPr>
        <w:t>5</w:t>
      </w:r>
      <w:r w:rsidRPr="00D30CE1">
        <w:rPr>
          <w:rFonts w:eastAsia="黑体" w:hint="eastAsia"/>
        </w:rPr>
        <w:t>号一般性意见</w:t>
      </w:r>
      <w:r w:rsidRPr="00D30CE1">
        <w:rPr>
          <w:rFonts w:eastAsia="黑体"/>
        </w:rPr>
        <w:t xml:space="preserve"> (2003</w:t>
      </w:r>
      <w:r w:rsidRPr="00D30CE1">
        <w:rPr>
          <w:rFonts w:eastAsia="黑体" w:hint="eastAsia"/>
        </w:rPr>
        <w:t>年</w:t>
      </w:r>
      <w:r w:rsidRPr="00D30CE1">
        <w:rPr>
          <w:rFonts w:eastAsia="黑体"/>
        </w:rPr>
        <w:t>)</w:t>
      </w:r>
      <w:r w:rsidRPr="00D30CE1">
        <w:rPr>
          <w:rFonts w:eastAsia="黑体" w:hint="eastAsia"/>
        </w:rPr>
        <w:t>，委员会建议缔约国：</w:t>
      </w:r>
    </w:p>
    <w:p w:rsidR="00E62D73" w:rsidRPr="00D30CE1" w:rsidRDefault="00E62D73" w:rsidP="00413C3B">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sidRPr="00413C3B">
        <w:rPr>
          <w:rFonts w:eastAsia="黑体" w:hint="eastAsia"/>
          <w:spacing w:val="4"/>
        </w:rPr>
        <w:t>迅速改进数据收集系统。收集的数据应涵盖《公约》的所有方面，应根据年龄、性别、残疾、地理位置、族裔和国籍及社会经济背景对数据进行分类，以便于对所有儿童的状况、特别是处于脆弱状态的儿童的状况进行分析</w:t>
      </w:r>
      <w:r w:rsidRPr="00D30CE1">
        <w:rPr>
          <w:rFonts w:eastAsia="黑体"/>
        </w:rPr>
        <w:t>；</w:t>
      </w:r>
    </w:p>
    <w:p w:rsidR="00E62D73" w:rsidRPr="00D30CE1" w:rsidRDefault="00E62D73" w:rsidP="00413C3B">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sidRPr="00D30CE1">
        <w:rPr>
          <w:rFonts w:eastAsia="黑体" w:hint="eastAsia"/>
        </w:rPr>
        <w:t>确保有关部委共享数据和指标，并将数据和指标用于旨在切实执行《公约》的政策、方案及项目的制定、监测及评估</w:t>
      </w:r>
      <w:r w:rsidRPr="00D30CE1">
        <w:rPr>
          <w:rFonts w:eastAsia="黑体"/>
        </w:rPr>
        <w:t>；</w:t>
      </w:r>
    </w:p>
    <w:p w:rsidR="00E62D73" w:rsidRPr="0007738E" w:rsidRDefault="00E62D73" w:rsidP="00413C3B">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sidRPr="0007738E">
        <w:rPr>
          <w:rFonts w:eastAsia="黑体" w:hint="eastAsia"/>
        </w:rPr>
        <w:t>在界定、收集及传播统计信息上，重视联合国人权事务高级专员办事处题为《人权指标：衡量和执行指南》的报告中所概述的概念和方法框架；</w:t>
      </w:r>
    </w:p>
    <w:p w:rsidR="00E62D73" w:rsidRPr="00D30CE1" w:rsidRDefault="00E62D73" w:rsidP="00413C3B">
      <w:pPr>
        <w:pStyle w:val="SingleTxtGC"/>
        <w:numPr>
          <w:ilvl w:val="0"/>
          <w:numId w:val="14"/>
        </w:numPr>
        <w:tabs>
          <w:tab w:val="clear" w:pos="431"/>
          <w:tab w:val="clear" w:pos="1134"/>
          <w:tab w:val="clear" w:pos="1565"/>
          <w:tab w:val="clear" w:pos="1996"/>
          <w:tab w:val="clear" w:pos="2427"/>
          <w:tab w:val="left" w:pos="1985"/>
        </w:tabs>
        <w:spacing w:after="180"/>
        <w:ind w:left="1134" w:firstLine="426"/>
        <w:rPr>
          <w:rFonts w:eastAsia="黑体"/>
        </w:rPr>
      </w:pPr>
      <w:r w:rsidRPr="00D30CE1">
        <w:rPr>
          <w:rFonts w:eastAsia="黑体" w:hint="eastAsia"/>
        </w:rPr>
        <w:t>除其他外，尤其加强与联合国儿童基金会的技术合作。</w:t>
      </w:r>
    </w:p>
    <w:p w:rsidR="00E62D73" w:rsidRPr="00263716" w:rsidRDefault="00E62D73" w:rsidP="00413C3B">
      <w:pPr>
        <w:pStyle w:val="H23GC"/>
        <w:spacing w:before="360"/>
      </w:pPr>
      <w:r w:rsidRPr="00263716">
        <w:tab/>
      </w:r>
      <w:r w:rsidRPr="00263716">
        <w:tab/>
      </w:r>
      <w:r w:rsidRPr="00263716">
        <w:rPr>
          <w:rFonts w:hint="eastAsia"/>
        </w:rPr>
        <w:t>独立监测</w:t>
      </w:r>
    </w:p>
    <w:p w:rsidR="00E62D73" w:rsidRPr="00D30CE1" w:rsidRDefault="00E62D73" w:rsidP="00413C3B">
      <w:pPr>
        <w:pStyle w:val="SingleTxtGC"/>
        <w:spacing w:after="180"/>
        <w:rPr>
          <w:rFonts w:eastAsia="黑体"/>
        </w:rPr>
      </w:pPr>
      <w:r w:rsidRPr="00D30CE1">
        <w:rPr>
          <w:rFonts w:eastAsia="黑体"/>
        </w:rPr>
        <w:t xml:space="preserve">11.  </w:t>
      </w:r>
      <w:r w:rsidRPr="00D30CE1">
        <w:rPr>
          <w:rFonts w:eastAsia="黑体" w:hint="eastAsia"/>
        </w:rPr>
        <w:t>参照委员会关于独立的国家人权机构在保护和增进儿童权利的作用的第</w:t>
      </w:r>
      <w:r w:rsidRPr="00D30CE1">
        <w:rPr>
          <w:rFonts w:eastAsia="黑体"/>
        </w:rPr>
        <w:t>2</w:t>
      </w:r>
      <w:r w:rsidRPr="00D30CE1">
        <w:rPr>
          <w:rFonts w:eastAsia="黑体" w:hint="eastAsia"/>
        </w:rPr>
        <w:t>号一般性意见</w:t>
      </w:r>
      <w:r w:rsidR="0019231A" w:rsidRPr="00D30CE1">
        <w:rPr>
          <w:rFonts w:eastAsia="黑体" w:hint="eastAsia"/>
        </w:rPr>
        <w:t>(</w:t>
      </w:r>
      <w:r w:rsidRPr="00D30CE1">
        <w:rPr>
          <w:rFonts w:eastAsia="黑体"/>
        </w:rPr>
        <w:t>2002</w:t>
      </w:r>
      <w:r w:rsidRPr="00D30CE1">
        <w:rPr>
          <w:rFonts w:eastAsia="黑体" w:hint="eastAsia"/>
        </w:rPr>
        <w:t>年</w:t>
      </w:r>
      <w:r w:rsidR="0019231A" w:rsidRPr="00D30CE1">
        <w:rPr>
          <w:rFonts w:eastAsia="黑体" w:hint="eastAsia"/>
        </w:rPr>
        <w:t>)</w:t>
      </w:r>
      <w:r w:rsidRPr="00D30CE1">
        <w:rPr>
          <w:rFonts w:eastAsia="黑体" w:hint="eastAsia"/>
        </w:rPr>
        <w:t>，委员会重申其先前的建议</w:t>
      </w:r>
      <w:r w:rsidR="0019231A" w:rsidRPr="00D30CE1">
        <w:rPr>
          <w:rFonts w:eastAsia="黑体" w:hint="eastAsia"/>
        </w:rPr>
        <w:t>(</w:t>
      </w:r>
      <w:r w:rsidRPr="00D30CE1">
        <w:rPr>
          <w:rFonts w:eastAsia="黑体" w:hint="eastAsia"/>
        </w:rPr>
        <w:t>见</w:t>
      </w:r>
      <w:r w:rsidRPr="00D30CE1">
        <w:rPr>
          <w:rFonts w:eastAsia="黑体"/>
        </w:rPr>
        <w:t>CRC/C/MNG/CO/3-4</w:t>
      </w:r>
      <w:r w:rsidR="0007738E">
        <w:rPr>
          <w:rFonts w:eastAsia="黑体" w:hint="eastAsia"/>
        </w:rPr>
        <w:t xml:space="preserve">, </w:t>
      </w:r>
      <w:r w:rsidRPr="00D30CE1">
        <w:rPr>
          <w:rFonts w:eastAsia="黑体" w:hint="eastAsia"/>
        </w:rPr>
        <w:t>第</w:t>
      </w:r>
      <w:r w:rsidRPr="00D30CE1">
        <w:rPr>
          <w:rFonts w:eastAsia="黑体"/>
        </w:rPr>
        <w:t>16</w:t>
      </w:r>
      <w:r w:rsidRPr="00D30CE1">
        <w:rPr>
          <w:rFonts w:eastAsia="黑体" w:hint="eastAsia"/>
        </w:rPr>
        <w:t>段</w:t>
      </w:r>
      <w:r w:rsidR="0019231A" w:rsidRPr="00D30CE1">
        <w:rPr>
          <w:rFonts w:eastAsia="黑体" w:hint="eastAsia"/>
        </w:rPr>
        <w:t>)</w:t>
      </w:r>
      <w:r w:rsidRPr="00D30CE1">
        <w:rPr>
          <w:rFonts w:eastAsia="黑体" w:hint="eastAsia"/>
        </w:rPr>
        <w:t>，进一步建议缔约国：</w:t>
      </w:r>
    </w:p>
    <w:p w:rsidR="00E62D73" w:rsidRPr="00D30CE1" w:rsidRDefault="00E62D73" w:rsidP="00413C3B">
      <w:pPr>
        <w:pStyle w:val="SingleTxtGC"/>
        <w:numPr>
          <w:ilvl w:val="0"/>
          <w:numId w:val="16"/>
        </w:numPr>
        <w:tabs>
          <w:tab w:val="clear" w:pos="431"/>
          <w:tab w:val="clear" w:pos="1134"/>
          <w:tab w:val="clear" w:pos="1565"/>
          <w:tab w:val="clear" w:pos="1996"/>
          <w:tab w:val="clear" w:pos="2427"/>
          <w:tab w:val="left" w:pos="1985"/>
        </w:tabs>
        <w:spacing w:after="180"/>
        <w:ind w:left="1134" w:firstLine="426"/>
        <w:rPr>
          <w:rFonts w:eastAsia="黑体"/>
        </w:rPr>
      </w:pPr>
      <w:r w:rsidRPr="00D30CE1">
        <w:rPr>
          <w:rFonts w:eastAsia="黑体" w:hint="eastAsia"/>
        </w:rPr>
        <w:t>确保为蒙古国国家人权委员会提供足够的人力、技术及财政资源，使它切实执行任务，确保它完全符合《关于促进和保护人权的国家机构的地位的原则》</w:t>
      </w:r>
      <w:r w:rsidR="0019231A" w:rsidRPr="00D30CE1">
        <w:rPr>
          <w:rFonts w:eastAsia="黑体" w:hint="eastAsia"/>
        </w:rPr>
        <w:t>(</w:t>
      </w:r>
      <w:r w:rsidRPr="00D30CE1">
        <w:rPr>
          <w:rFonts w:eastAsia="黑体" w:hint="eastAsia"/>
        </w:rPr>
        <w:t>《巴黎原则》</w:t>
      </w:r>
      <w:r w:rsidRPr="00D30CE1">
        <w:rPr>
          <w:rFonts w:eastAsia="黑体"/>
        </w:rPr>
        <w:t>)</w:t>
      </w:r>
      <w:r w:rsidRPr="00D30CE1">
        <w:rPr>
          <w:rFonts w:eastAsia="黑体" w:hint="eastAsia"/>
        </w:rPr>
        <w:t>；</w:t>
      </w:r>
    </w:p>
    <w:p w:rsidR="00E62D73" w:rsidRPr="00D30CE1" w:rsidRDefault="00E62D73" w:rsidP="00413C3B">
      <w:pPr>
        <w:pStyle w:val="SingleTxtGC"/>
        <w:numPr>
          <w:ilvl w:val="0"/>
          <w:numId w:val="16"/>
        </w:numPr>
        <w:tabs>
          <w:tab w:val="clear" w:pos="431"/>
          <w:tab w:val="clear" w:pos="1134"/>
          <w:tab w:val="clear" w:pos="1565"/>
          <w:tab w:val="clear" w:pos="1996"/>
          <w:tab w:val="clear" w:pos="2427"/>
          <w:tab w:val="left" w:pos="1985"/>
        </w:tabs>
        <w:spacing w:after="180"/>
        <w:ind w:left="1134" w:firstLine="426"/>
        <w:rPr>
          <w:rFonts w:eastAsia="黑体"/>
        </w:rPr>
      </w:pPr>
      <w:r w:rsidRPr="00D30CE1">
        <w:rPr>
          <w:rFonts w:eastAsia="黑体" w:hint="eastAsia"/>
        </w:rPr>
        <w:t>落实国家人权机构全球联盟资格认证小组委员会</w:t>
      </w:r>
      <w:r w:rsidRPr="00D30CE1">
        <w:rPr>
          <w:rFonts w:eastAsia="黑体"/>
        </w:rPr>
        <w:t>2014</w:t>
      </w:r>
      <w:r w:rsidRPr="00D30CE1">
        <w:rPr>
          <w:rFonts w:eastAsia="黑体" w:hint="eastAsia"/>
        </w:rPr>
        <w:t>年</w:t>
      </w:r>
      <w:r w:rsidRPr="00D30CE1">
        <w:rPr>
          <w:rFonts w:eastAsia="黑体"/>
        </w:rPr>
        <w:t>10</w:t>
      </w:r>
      <w:r w:rsidRPr="00D30CE1">
        <w:rPr>
          <w:rFonts w:eastAsia="黑体" w:hint="eastAsia"/>
        </w:rPr>
        <w:t>月提出的建议，特别是关于制定明确的、透明的、参与性甄选和任用程序的建议</w:t>
      </w:r>
      <w:r w:rsidRPr="00D30CE1">
        <w:rPr>
          <w:rFonts w:eastAsia="黑体"/>
        </w:rPr>
        <w:t>；</w:t>
      </w:r>
    </w:p>
    <w:p w:rsidR="00E62D73" w:rsidRPr="00D30CE1" w:rsidRDefault="00E62D73" w:rsidP="00413C3B">
      <w:pPr>
        <w:pStyle w:val="SingleTxtGC"/>
        <w:numPr>
          <w:ilvl w:val="0"/>
          <w:numId w:val="16"/>
        </w:numPr>
        <w:tabs>
          <w:tab w:val="clear" w:pos="431"/>
          <w:tab w:val="clear" w:pos="1134"/>
          <w:tab w:val="clear" w:pos="1565"/>
          <w:tab w:val="clear" w:pos="1996"/>
          <w:tab w:val="clear" w:pos="2427"/>
          <w:tab w:val="left" w:pos="1985"/>
        </w:tabs>
        <w:spacing w:after="180"/>
        <w:ind w:left="1134" w:firstLine="426"/>
        <w:rPr>
          <w:rFonts w:eastAsia="黑体"/>
        </w:rPr>
      </w:pPr>
      <w:r w:rsidRPr="00D30CE1">
        <w:rPr>
          <w:rFonts w:eastAsia="黑体" w:hint="eastAsia"/>
        </w:rPr>
        <w:t>落实蒙古国国家人权委员会向缔约国提出的有关儿童权利问题的建议，包括关于赛马、家庭暴力、残疾儿童受教育的权利、体罚、儿童保育提供商的管理和监督及出生证明发放等问题的建议。</w:t>
      </w:r>
    </w:p>
    <w:p w:rsidR="00E62D73" w:rsidRPr="00263716" w:rsidRDefault="00E62D73" w:rsidP="00413C3B">
      <w:pPr>
        <w:pStyle w:val="H23GC"/>
        <w:spacing w:before="360"/>
      </w:pPr>
      <w:r w:rsidRPr="00263716">
        <w:tab/>
      </w:r>
      <w:r w:rsidRPr="00263716">
        <w:tab/>
      </w:r>
      <w:r w:rsidRPr="00263716">
        <w:rPr>
          <w:rFonts w:hint="eastAsia"/>
        </w:rPr>
        <w:t>传播、提高认识及培训</w:t>
      </w:r>
    </w:p>
    <w:p w:rsidR="00E62D73" w:rsidRPr="005E477D" w:rsidRDefault="00E62D73" w:rsidP="00413C3B">
      <w:pPr>
        <w:pStyle w:val="SingleTxtGC"/>
        <w:spacing w:after="180"/>
        <w:rPr>
          <w:rFonts w:eastAsia="黑体"/>
        </w:rPr>
      </w:pPr>
      <w:r w:rsidRPr="005E477D">
        <w:rPr>
          <w:rFonts w:eastAsia="黑体"/>
        </w:rPr>
        <w:t xml:space="preserve">12.  </w:t>
      </w:r>
      <w:r w:rsidRPr="005E477D">
        <w:rPr>
          <w:rFonts w:eastAsia="黑体" w:hint="eastAsia"/>
        </w:rPr>
        <w:t>委员会回顾其先前的建议</w:t>
      </w:r>
      <w:r w:rsidR="0019231A" w:rsidRPr="005E477D">
        <w:rPr>
          <w:rFonts w:eastAsia="黑体" w:hint="eastAsia"/>
        </w:rPr>
        <w:t>(</w:t>
      </w:r>
      <w:r w:rsidRPr="005E477D">
        <w:rPr>
          <w:rFonts w:eastAsia="黑体" w:hint="eastAsia"/>
        </w:rPr>
        <w:t>见</w:t>
      </w:r>
      <w:r w:rsidRPr="005E477D">
        <w:rPr>
          <w:rFonts w:eastAsia="黑体"/>
        </w:rPr>
        <w:t>CRC/C/MNG/CO/3-4</w:t>
      </w:r>
      <w:r w:rsidR="0007738E">
        <w:rPr>
          <w:rFonts w:eastAsia="黑体" w:hint="eastAsia"/>
        </w:rPr>
        <w:t xml:space="preserve">, </w:t>
      </w:r>
      <w:r w:rsidRPr="005E477D">
        <w:rPr>
          <w:rFonts w:eastAsia="黑体" w:hint="eastAsia"/>
        </w:rPr>
        <w:t>第</w:t>
      </w:r>
      <w:r w:rsidRPr="005E477D">
        <w:rPr>
          <w:rFonts w:eastAsia="黑体"/>
        </w:rPr>
        <w:t>22</w:t>
      </w:r>
      <w:r w:rsidRPr="005E477D">
        <w:rPr>
          <w:rFonts w:eastAsia="黑体" w:hint="eastAsia"/>
        </w:rPr>
        <w:t>段</w:t>
      </w:r>
      <w:r w:rsidR="0019231A" w:rsidRPr="005E477D">
        <w:rPr>
          <w:rFonts w:eastAsia="黑体" w:hint="eastAsia"/>
        </w:rPr>
        <w:t>)</w:t>
      </w:r>
      <w:r w:rsidRPr="005E477D">
        <w:rPr>
          <w:rFonts w:eastAsia="黑体" w:hint="eastAsia"/>
        </w:rPr>
        <w:t>，建议缔约国：</w:t>
      </w:r>
    </w:p>
    <w:p w:rsidR="00E62D73" w:rsidRPr="005E477D" w:rsidRDefault="00E62D73" w:rsidP="00413C3B">
      <w:pPr>
        <w:pStyle w:val="SingleTxtGC"/>
        <w:numPr>
          <w:ilvl w:val="0"/>
          <w:numId w:val="18"/>
        </w:numPr>
        <w:tabs>
          <w:tab w:val="clear" w:pos="431"/>
          <w:tab w:val="clear" w:pos="1134"/>
          <w:tab w:val="clear" w:pos="1565"/>
          <w:tab w:val="clear" w:pos="1996"/>
          <w:tab w:val="clear" w:pos="2427"/>
          <w:tab w:val="left" w:pos="1985"/>
        </w:tabs>
        <w:spacing w:after="180"/>
        <w:ind w:left="1134" w:firstLine="426"/>
        <w:rPr>
          <w:rFonts w:eastAsia="黑体"/>
        </w:rPr>
      </w:pPr>
      <w:r w:rsidRPr="005E477D">
        <w:rPr>
          <w:rFonts w:eastAsia="黑体" w:hint="eastAsia"/>
        </w:rPr>
        <w:t>加强实施目前数量有限的提高认识方案、运动及传播活动，确保公众广泛了解《公约》的规定，包括家长、照料者、教师、社会工作者及其他从事儿童工作的专业人员和儿童自己了解《公约》的规定</w:t>
      </w:r>
      <w:r w:rsidRPr="005E477D">
        <w:rPr>
          <w:rFonts w:eastAsia="黑体"/>
        </w:rPr>
        <w:t>；</w:t>
      </w:r>
    </w:p>
    <w:p w:rsidR="00E62D73" w:rsidRPr="005E477D" w:rsidRDefault="00E62D73" w:rsidP="00413C3B">
      <w:pPr>
        <w:pStyle w:val="SingleTxtGC"/>
        <w:numPr>
          <w:ilvl w:val="0"/>
          <w:numId w:val="18"/>
        </w:numPr>
        <w:tabs>
          <w:tab w:val="clear" w:pos="431"/>
          <w:tab w:val="clear" w:pos="1134"/>
          <w:tab w:val="clear" w:pos="1565"/>
          <w:tab w:val="clear" w:pos="1996"/>
          <w:tab w:val="clear" w:pos="2427"/>
          <w:tab w:val="left" w:pos="1985"/>
        </w:tabs>
        <w:spacing w:after="180"/>
        <w:ind w:left="1134" w:firstLine="426"/>
        <w:rPr>
          <w:rFonts w:eastAsia="黑体"/>
        </w:rPr>
      </w:pPr>
      <w:r w:rsidRPr="005E477D">
        <w:rPr>
          <w:rFonts w:eastAsia="黑体" w:hint="eastAsia"/>
        </w:rPr>
        <w:t>确保对所有从事儿童工作的专业人员都进行关于他们根据《公约》承担的责任的系统性培训，包括所有执法人员、教师、医务人员、社会工作者、托儿机构人员及国家部门和地方政府官员。</w:t>
      </w:r>
    </w:p>
    <w:p w:rsidR="00E62D73" w:rsidRPr="00263716" w:rsidRDefault="00E62D73" w:rsidP="005E477D">
      <w:pPr>
        <w:pStyle w:val="H23GC"/>
      </w:pPr>
      <w:r w:rsidRPr="00263716">
        <w:tab/>
      </w:r>
      <w:r w:rsidRPr="00263716">
        <w:tab/>
      </w:r>
      <w:r w:rsidRPr="00263716">
        <w:rPr>
          <w:rFonts w:hint="eastAsia"/>
        </w:rPr>
        <w:t>儿童权力与工商部门</w:t>
      </w:r>
    </w:p>
    <w:p w:rsidR="00E62D73" w:rsidRPr="00263716" w:rsidRDefault="00E62D73" w:rsidP="005C3F6B">
      <w:pPr>
        <w:pStyle w:val="SingleTxtGC"/>
        <w:spacing w:after="180"/>
      </w:pPr>
      <w:r w:rsidRPr="00263716">
        <w:t>13</w:t>
      </w:r>
      <w:r>
        <w:t xml:space="preserve">.  </w:t>
      </w:r>
      <w:r w:rsidRPr="00263716">
        <w:rPr>
          <w:rFonts w:hint="eastAsia"/>
        </w:rPr>
        <w:t>委员会注意到缔约国为尽量减少商业活动的负面影响而采取的措施，但委员会仍然感到关切的是，对包括</w:t>
      </w:r>
      <w:r>
        <w:rPr>
          <w:rFonts w:hint="eastAsia"/>
        </w:rPr>
        <w:t>采矿业</w:t>
      </w:r>
      <w:r w:rsidRPr="00263716">
        <w:rPr>
          <w:rFonts w:hint="eastAsia"/>
        </w:rPr>
        <w:t>在内的对儿童权利产生不利影响的商业企业缺乏监管。委员会对下述情况表示严重关切：包括在赛马和培训、制药行业和烟酒行业进行个人投资的议员和政府官员在内的公职人员普遍存在公务与私人利益之间的利益冲突，利益冲突剥夺儿童的权利。</w:t>
      </w:r>
    </w:p>
    <w:p w:rsidR="00E62D73" w:rsidRPr="006E31C8" w:rsidRDefault="00E62D73" w:rsidP="005C3F6B">
      <w:pPr>
        <w:pStyle w:val="SingleTxtGC"/>
        <w:spacing w:after="180"/>
        <w:rPr>
          <w:rFonts w:eastAsia="黑体"/>
        </w:rPr>
      </w:pPr>
      <w:r w:rsidRPr="006E31C8">
        <w:rPr>
          <w:rFonts w:eastAsia="黑体"/>
        </w:rPr>
        <w:t xml:space="preserve">14.  </w:t>
      </w:r>
      <w:r w:rsidRPr="006E31C8">
        <w:rPr>
          <w:rFonts w:eastAsia="黑体" w:hint="eastAsia"/>
        </w:rPr>
        <w:t>参照委员会关于商业部门对儿童权利的影响方面的国家义务的第</w:t>
      </w:r>
      <w:r w:rsidRPr="006E31C8">
        <w:rPr>
          <w:rFonts w:eastAsia="黑体"/>
        </w:rPr>
        <w:t>16</w:t>
      </w:r>
      <w:r w:rsidRPr="006E31C8">
        <w:rPr>
          <w:rFonts w:eastAsia="黑体" w:hint="eastAsia"/>
        </w:rPr>
        <w:t>号一般性意见</w:t>
      </w:r>
      <w:r w:rsidRPr="006E31C8">
        <w:rPr>
          <w:rFonts w:eastAsia="黑体"/>
        </w:rPr>
        <w:t>(2013</w:t>
      </w:r>
      <w:r w:rsidRPr="006E31C8">
        <w:rPr>
          <w:rFonts w:eastAsia="黑体" w:hint="eastAsia"/>
        </w:rPr>
        <w:t>年</w:t>
      </w:r>
      <w:r w:rsidRPr="006E31C8">
        <w:rPr>
          <w:rFonts w:eastAsia="黑体"/>
        </w:rPr>
        <w:t>)</w:t>
      </w:r>
      <w:r w:rsidRPr="006E31C8">
        <w:rPr>
          <w:rFonts w:eastAsia="黑体" w:hint="eastAsia"/>
        </w:rPr>
        <w:t>，委员会建议缔约国制定和实施条例，确保商业部门遵守国际和国家人权、劳工、环境及其他标准，特别是关于儿童权利的标准。委员会特别建议缔约国：</w:t>
      </w:r>
    </w:p>
    <w:p w:rsidR="00E62D73" w:rsidRPr="006E31C8" w:rsidRDefault="00E62D73" w:rsidP="005C3F6B">
      <w:pPr>
        <w:pStyle w:val="SingleTxtGC"/>
        <w:numPr>
          <w:ilvl w:val="0"/>
          <w:numId w:val="20"/>
        </w:numPr>
        <w:tabs>
          <w:tab w:val="clear" w:pos="431"/>
          <w:tab w:val="clear" w:pos="1134"/>
          <w:tab w:val="clear" w:pos="1565"/>
          <w:tab w:val="clear" w:pos="1996"/>
          <w:tab w:val="clear" w:pos="2427"/>
          <w:tab w:val="left" w:pos="1985"/>
        </w:tabs>
        <w:spacing w:after="180"/>
        <w:ind w:left="1134" w:firstLine="426"/>
        <w:rPr>
          <w:rFonts w:eastAsia="黑体"/>
        </w:rPr>
      </w:pPr>
      <w:r w:rsidRPr="006E31C8">
        <w:rPr>
          <w:rFonts w:eastAsia="黑体" w:hint="eastAsia"/>
        </w:rPr>
        <w:t>制定适当的法律，规范采矿业，确保采矿业切实遵守条例，确保行业活动不会对儿童的权利产生不利影响</w:t>
      </w:r>
      <w:r w:rsidRPr="006E31C8">
        <w:rPr>
          <w:rFonts w:eastAsia="黑体"/>
        </w:rPr>
        <w:t>；</w:t>
      </w:r>
    </w:p>
    <w:p w:rsidR="00E62D73" w:rsidRPr="006E31C8" w:rsidRDefault="00E62D73" w:rsidP="005C3F6B">
      <w:pPr>
        <w:pStyle w:val="SingleTxtGC"/>
        <w:numPr>
          <w:ilvl w:val="0"/>
          <w:numId w:val="20"/>
        </w:numPr>
        <w:tabs>
          <w:tab w:val="clear" w:pos="431"/>
          <w:tab w:val="clear" w:pos="1134"/>
          <w:tab w:val="clear" w:pos="1565"/>
          <w:tab w:val="clear" w:pos="1996"/>
          <w:tab w:val="clear" w:pos="2427"/>
          <w:tab w:val="left" w:pos="1985"/>
        </w:tabs>
        <w:spacing w:after="180"/>
        <w:ind w:left="1134" w:firstLine="426"/>
        <w:rPr>
          <w:rFonts w:eastAsia="黑体"/>
        </w:rPr>
      </w:pPr>
      <w:r w:rsidRPr="006E31C8">
        <w:rPr>
          <w:rFonts w:eastAsia="黑体" w:hint="eastAsia"/>
        </w:rPr>
        <w:t>采取一切必要措施，包括切实执行诸如《公务员公共与私人利益管制和防止</w:t>
      </w:r>
      <w:bookmarkStart w:id="0" w:name="_Hlk490469032"/>
      <w:r w:rsidRPr="006E31C8">
        <w:rPr>
          <w:rFonts w:eastAsia="黑体" w:hint="eastAsia"/>
        </w:rPr>
        <w:t>利益冲突</w:t>
      </w:r>
      <w:bookmarkEnd w:id="0"/>
      <w:r w:rsidRPr="006E31C8">
        <w:rPr>
          <w:rFonts w:eastAsia="黑体" w:hint="eastAsia"/>
        </w:rPr>
        <w:t>法》等法律，消除公务员公务与私人利益之间的利益冲突</w:t>
      </w:r>
      <w:r w:rsidRPr="006E31C8">
        <w:rPr>
          <w:rFonts w:eastAsia="黑体"/>
        </w:rPr>
        <w:t>；</w:t>
      </w:r>
    </w:p>
    <w:p w:rsidR="00E62D73" w:rsidRPr="006E31C8" w:rsidRDefault="00E62D73" w:rsidP="005C3F6B">
      <w:pPr>
        <w:pStyle w:val="SingleTxtGC"/>
        <w:numPr>
          <w:ilvl w:val="0"/>
          <w:numId w:val="20"/>
        </w:numPr>
        <w:tabs>
          <w:tab w:val="clear" w:pos="431"/>
          <w:tab w:val="clear" w:pos="1134"/>
          <w:tab w:val="clear" w:pos="1565"/>
          <w:tab w:val="clear" w:pos="1996"/>
          <w:tab w:val="clear" w:pos="2427"/>
          <w:tab w:val="left" w:pos="1985"/>
        </w:tabs>
        <w:spacing w:after="180"/>
        <w:ind w:left="1134" w:firstLine="426"/>
        <w:rPr>
          <w:rFonts w:eastAsia="黑体"/>
        </w:rPr>
      </w:pPr>
      <w:r w:rsidRPr="006E31C8">
        <w:rPr>
          <w:rFonts w:eastAsia="黑体" w:hint="eastAsia"/>
        </w:rPr>
        <w:t>根据缔约国在普遍定期审议范围内做出的承诺</w:t>
      </w:r>
      <w:r w:rsidR="0019231A" w:rsidRPr="006E31C8">
        <w:rPr>
          <w:rFonts w:eastAsia="黑体" w:hint="eastAsia"/>
        </w:rPr>
        <w:t>(</w:t>
      </w:r>
      <w:r w:rsidRPr="006E31C8">
        <w:rPr>
          <w:rFonts w:eastAsia="黑体" w:hint="eastAsia"/>
        </w:rPr>
        <w:t>见</w:t>
      </w:r>
      <w:r w:rsidRPr="006E31C8">
        <w:rPr>
          <w:rFonts w:eastAsia="黑体"/>
        </w:rPr>
        <w:t>A/HRC/30/6</w:t>
      </w:r>
      <w:r w:rsidR="00C3352C">
        <w:rPr>
          <w:rFonts w:eastAsia="黑体" w:hint="eastAsia"/>
        </w:rPr>
        <w:t xml:space="preserve">, </w:t>
      </w:r>
      <w:r w:rsidRPr="006E31C8">
        <w:rPr>
          <w:rFonts w:eastAsia="黑体" w:hint="eastAsia"/>
        </w:rPr>
        <w:t>第</w:t>
      </w:r>
      <w:r w:rsidRPr="006E31C8">
        <w:rPr>
          <w:rFonts w:eastAsia="黑体"/>
        </w:rPr>
        <w:t>108.162</w:t>
      </w:r>
      <w:r w:rsidRPr="006E31C8">
        <w:rPr>
          <w:rFonts w:eastAsia="黑体" w:hint="eastAsia"/>
        </w:rPr>
        <w:t>段和</w:t>
      </w:r>
      <w:r w:rsidRPr="006E31C8">
        <w:rPr>
          <w:rFonts w:eastAsia="黑体"/>
        </w:rPr>
        <w:t>A/HRC/30/6/Add.1</w:t>
      </w:r>
      <w:r w:rsidR="0019231A" w:rsidRPr="006E31C8">
        <w:rPr>
          <w:rFonts w:eastAsia="黑体" w:hint="eastAsia"/>
        </w:rPr>
        <w:t>)</w:t>
      </w:r>
      <w:r w:rsidRPr="006E31C8">
        <w:rPr>
          <w:rFonts w:eastAsia="黑体" w:hint="eastAsia"/>
        </w:rPr>
        <w:t>，为了执行《商业与人权指导原则》，制定和颁布一项关于商业与人权的国家行动计划</w:t>
      </w:r>
      <w:r w:rsidRPr="006E31C8">
        <w:rPr>
          <w:rFonts w:eastAsia="黑体"/>
        </w:rPr>
        <w:t>；</w:t>
      </w:r>
    </w:p>
    <w:p w:rsidR="00E62D73" w:rsidRPr="006E31C8" w:rsidRDefault="00E62D73" w:rsidP="005C3F6B">
      <w:pPr>
        <w:pStyle w:val="SingleTxtGC"/>
        <w:numPr>
          <w:ilvl w:val="0"/>
          <w:numId w:val="20"/>
        </w:numPr>
        <w:tabs>
          <w:tab w:val="clear" w:pos="431"/>
          <w:tab w:val="clear" w:pos="1134"/>
          <w:tab w:val="clear" w:pos="1565"/>
          <w:tab w:val="clear" w:pos="1996"/>
          <w:tab w:val="clear" w:pos="2427"/>
          <w:tab w:val="left" w:pos="1985"/>
        </w:tabs>
        <w:spacing w:after="180"/>
        <w:ind w:left="1134" w:firstLine="426"/>
        <w:rPr>
          <w:rFonts w:eastAsia="黑体"/>
        </w:rPr>
      </w:pPr>
      <w:r w:rsidRPr="006E31C8">
        <w:rPr>
          <w:rFonts w:eastAsia="黑体" w:hint="eastAsia"/>
        </w:rPr>
        <w:t>落实人权与跨国公司和其他工商企业问题工作组</w:t>
      </w:r>
      <w:r w:rsidRPr="006E31C8">
        <w:rPr>
          <w:rFonts w:eastAsia="黑体"/>
        </w:rPr>
        <w:t>2013</w:t>
      </w:r>
      <w:r w:rsidRPr="006E31C8">
        <w:rPr>
          <w:rFonts w:eastAsia="黑体" w:hint="eastAsia"/>
        </w:rPr>
        <w:t>年</w:t>
      </w:r>
      <w:r w:rsidRPr="006E31C8">
        <w:rPr>
          <w:rFonts w:eastAsia="黑体"/>
        </w:rPr>
        <w:t>4</w:t>
      </w:r>
      <w:r w:rsidRPr="006E31C8">
        <w:rPr>
          <w:rFonts w:eastAsia="黑体" w:hint="eastAsia"/>
        </w:rPr>
        <w:t>月提出的建议</w:t>
      </w:r>
      <w:r w:rsidRPr="006E31C8">
        <w:rPr>
          <w:rFonts w:eastAsia="黑体"/>
        </w:rPr>
        <w:t>(A/HRC/23/32/Add.1)</w:t>
      </w:r>
      <w:r w:rsidRPr="006E31C8">
        <w:rPr>
          <w:rFonts w:eastAsia="黑体" w:hint="eastAsia"/>
        </w:rPr>
        <w:t>。</w:t>
      </w:r>
    </w:p>
    <w:p w:rsidR="00E62D73" w:rsidRPr="00263716" w:rsidRDefault="00E62D73" w:rsidP="005C3F6B">
      <w:pPr>
        <w:pStyle w:val="H1GC"/>
        <w:spacing w:before="480"/>
      </w:pPr>
      <w:r w:rsidRPr="00263716">
        <w:tab/>
        <w:t>B</w:t>
      </w:r>
      <w:r>
        <w:t>.</w:t>
      </w:r>
      <w:r w:rsidR="006E31C8">
        <w:tab/>
      </w:r>
      <w:r w:rsidRPr="00263716">
        <w:rPr>
          <w:rFonts w:hint="eastAsia"/>
        </w:rPr>
        <w:t>一般原则</w:t>
      </w:r>
      <w:r w:rsidR="006E31C8">
        <w:br/>
      </w:r>
      <w:r w:rsidRPr="00263716">
        <w:t>(</w:t>
      </w:r>
      <w:r w:rsidRPr="00263716">
        <w:rPr>
          <w:rFonts w:hint="eastAsia"/>
        </w:rPr>
        <w:t>第</w:t>
      </w:r>
      <w:r w:rsidRPr="00263716">
        <w:t>2</w:t>
      </w:r>
      <w:r w:rsidRPr="00263716">
        <w:rPr>
          <w:rFonts w:hint="eastAsia"/>
        </w:rPr>
        <w:t>、</w:t>
      </w:r>
      <w:r w:rsidRPr="00263716">
        <w:t>3</w:t>
      </w:r>
      <w:r w:rsidRPr="00263716">
        <w:rPr>
          <w:rFonts w:hint="eastAsia"/>
        </w:rPr>
        <w:t>、</w:t>
      </w:r>
      <w:r w:rsidRPr="00263716">
        <w:t>6</w:t>
      </w:r>
      <w:r w:rsidRPr="00263716">
        <w:rPr>
          <w:rFonts w:hint="eastAsia"/>
        </w:rPr>
        <w:t>及</w:t>
      </w:r>
      <w:r w:rsidRPr="00263716">
        <w:t>12</w:t>
      </w:r>
      <w:r w:rsidRPr="00263716">
        <w:rPr>
          <w:rFonts w:hint="eastAsia"/>
        </w:rPr>
        <w:t>条</w:t>
      </w:r>
      <w:r w:rsidRPr="00263716">
        <w:t>)</w:t>
      </w:r>
    </w:p>
    <w:p w:rsidR="00E62D73" w:rsidRPr="00263716" w:rsidRDefault="00E62D73" w:rsidP="005C3F6B">
      <w:pPr>
        <w:pStyle w:val="H23GC"/>
        <w:spacing w:before="360"/>
      </w:pPr>
      <w:r w:rsidRPr="00263716">
        <w:tab/>
      </w:r>
      <w:r w:rsidRPr="00263716">
        <w:tab/>
      </w:r>
      <w:r w:rsidRPr="00263716">
        <w:rPr>
          <w:rFonts w:hint="eastAsia"/>
        </w:rPr>
        <w:t>不歧视</w:t>
      </w:r>
    </w:p>
    <w:p w:rsidR="00E62D73" w:rsidRPr="00263716" w:rsidRDefault="00E62D73" w:rsidP="005C3F6B">
      <w:pPr>
        <w:pStyle w:val="SingleTxtGC"/>
        <w:spacing w:after="180"/>
      </w:pPr>
      <w:r w:rsidRPr="00263716">
        <w:t>15</w:t>
      </w:r>
      <w:r>
        <w:t xml:space="preserve">.  </w:t>
      </w:r>
      <w:r w:rsidRPr="00263716">
        <w:rPr>
          <w:rFonts w:hint="eastAsia"/>
        </w:rPr>
        <w:t>委员会感到严重关切的是，在缔约国，不平等现象长期存在且日益严重。据报告称，</w:t>
      </w:r>
      <w:r>
        <w:rPr>
          <w:rFonts w:hint="eastAsia"/>
        </w:rPr>
        <w:t>诸如</w:t>
      </w:r>
      <w:r w:rsidRPr="00263716">
        <w:rPr>
          <w:rFonts w:hint="eastAsia"/>
        </w:rPr>
        <w:t>低收入家庭、移民及未登记的儿童、农村地区儿童、残疾儿童、在族裔和语言上属于少数群体及土著群体的儿童，以及女同性恋、男同性恋、双性恋及变性儿童</w:t>
      </w:r>
      <w:r>
        <w:rPr>
          <w:rFonts w:hint="eastAsia"/>
        </w:rPr>
        <w:t>等</w:t>
      </w:r>
      <w:r w:rsidRPr="00263716">
        <w:rPr>
          <w:rFonts w:hint="eastAsia"/>
        </w:rPr>
        <w:t>被边缘化的弱势儿童遭受歧视的情况不断增加，特别是在学校和宿舍。</w:t>
      </w:r>
    </w:p>
    <w:p w:rsidR="00E62D73" w:rsidRPr="0051176F" w:rsidRDefault="00E62D73" w:rsidP="005C3F6B">
      <w:pPr>
        <w:pStyle w:val="SingleTxtGC"/>
        <w:spacing w:after="180"/>
        <w:rPr>
          <w:rFonts w:eastAsia="黑体"/>
        </w:rPr>
      </w:pPr>
      <w:r w:rsidRPr="0051176F">
        <w:rPr>
          <w:rFonts w:eastAsia="黑体"/>
        </w:rPr>
        <w:t xml:space="preserve">16.  </w:t>
      </w:r>
      <w:r w:rsidRPr="0051176F">
        <w:rPr>
          <w:rFonts w:eastAsia="黑体" w:hint="eastAsia"/>
        </w:rPr>
        <w:t>委员会敦促缔约国采取具体措施，加强执行关于禁止实施歧视的法律，消除导致歧视的陈旧定型观念和态度，包括通过：</w:t>
      </w:r>
    </w:p>
    <w:p w:rsidR="00E62D73" w:rsidRPr="0051176F" w:rsidRDefault="00E62D73" w:rsidP="005C3F6B">
      <w:pPr>
        <w:pStyle w:val="SingleTxtGC"/>
        <w:numPr>
          <w:ilvl w:val="0"/>
          <w:numId w:val="22"/>
        </w:numPr>
        <w:tabs>
          <w:tab w:val="clear" w:pos="431"/>
          <w:tab w:val="clear" w:pos="1134"/>
          <w:tab w:val="clear" w:pos="1565"/>
          <w:tab w:val="clear" w:pos="1996"/>
          <w:tab w:val="clear" w:pos="2427"/>
          <w:tab w:val="left" w:pos="1985"/>
        </w:tabs>
        <w:spacing w:after="180"/>
        <w:ind w:left="1134" w:firstLine="426"/>
        <w:rPr>
          <w:rFonts w:eastAsia="黑体"/>
        </w:rPr>
      </w:pPr>
      <w:r w:rsidRPr="0051176F">
        <w:rPr>
          <w:rFonts w:eastAsia="黑体" w:hint="eastAsia"/>
        </w:rPr>
        <w:t>鼓励举报歧视案件</w:t>
      </w:r>
      <w:r w:rsidRPr="0051176F">
        <w:rPr>
          <w:rFonts w:eastAsia="黑体"/>
        </w:rPr>
        <w:t>；</w:t>
      </w:r>
    </w:p>
    <w:p w:rsidR="00E62D73" w:rsidRPr="0051176F" w:rsidRDefault="00E62D73" w:rsidP="005C3F6B">
      <w:pPr>
        <w:pStyle w:val="SingleTxtGC"/>
        <w:numPr>
          <w:ilvl w:val="0"/>
          <w:numId w:val="22"/>
        </w:numPr>
        <w:tabs>
          <w:tab w:val="clear" w:pos="431"/>
          <w:tab w:val="clear" w:pos="1134"/>
          <w:tab w:val="clear" w:pos="1565"/>
          <w:tab w:val="clear" w:pos="1996"/>
          <w:tab w:val="clear" w:pos="2427"/>
          <w:tab w:val="left" w:pos="1985"/>
        </w:tabs>
        <w:spacing w:after="180"/>
        <w:ind w:left="1134" w:firstLine="426"/>
        <w:rPr>
          <w:rFonts w:eastAsia="黑体"/>
        </w:rPr>
      </w:pPr>
      <w:r w:rsidRPr="0051176F">
        <w:rPr>
          <w:rFonts w:eastAsia="黑体" w:hint="eastAsia"/>
        </w:rPr>
        <w:t>确保对肇事者迅速采取适当行动</w:t>
      </w:r>
      <w:r w:rsidRPr="0051176F">
        <w:rPr>
          <w:rFonts w:eastAsia="黑体"/>
        </w:rPr>
        <w:t>；</w:t>
      </w:r>
    </w:p>
    <w:p w:rsidR="00E62D73" w:rsidRPr="0051176F" w:rsidRDefault="00E62D73" w:rsidP="005C3F6B">
      <w:pPr>
        <w:pStyle w:val="SingleTxtGC"/>
        <w:numPr>
          <w:ilvl w:val="0"/>
          <w:numId w:val="22"/>
        </w:numPr>
        <w:tabs>
          <w:tab w:val="clear" w:pos="431"/>
          <w:tab w:val="clear" w:pos="1134"/>
          <w:tab w:val="clear" w:pos="1565"/>
          <w:tab w:val="clear" w:pos="1996"/>
          <w:tab w:val="clear" w:pos="2427"/>
          <w:tab w:val="left" w:pos="1985"/>
        </w:tabs>
        <w:spacing w:after="180"/>
        <w:ind w:left="1134" w:firstLine="426"/>
        <w:rPr>
          <w:rFonts w:eastAsia="黑体"/>
        </w:rPr>
      </w:pPr>
      <w:r w:rsidRPr="0051176F">
        <w:rPr>
          <w:rFonts w:eastAsia="黑体" w:hint="eastAsia"/>
        </w:rPr>
        <w:t>针对儿童、家庭及诸如教师、社会工作者、托儿机构人员及地方政府官员等从事儿童工作的专业人员，开展提高认识和教育活动。</w:t>
      </w:r>
    </w:p>
    <w:p w:rsidR="00E62D73" w:rsidRPr="00263716" w:rsidRDefault="00E62D73" w:rsidP="0051176F">
      <w:pPr>
        <w:pStyle w:val="H23GC"/>
      </w:pPr>
      <w:r w:rsidRPr="00263716">
        <w:tab/>
      </w:r>
      <w:r w:rsidRPr="00263716">
        <w:tab/>
      </w:r>
      <w:r w:rsidRPr="00263716">
        <w:rPr>
          <w:rFonts w:hint="eastAsia"/>
        </w:rPr>
        <w:t>儿童的最大利益</w:t>
      </w:r>
    </w:p>
    <w:p w:rsidR="00E62D73" w:rsidRPr="007400E8" w:rsidRDefault="00E62D73" w:rsidP="00117E1F">
      <w:pPr>
        <w:pStyle w:val="SingleTxtGC"/>
        <w:spacing w:after="180"/>
        <w:rPr>
          <w:rFonts w:eastAsia="黑体"/>
        </w:rPr>
      </w:pPr>
      <w:r w:rsidRPr="007400E8">
        <w:rPr>
          <w:rFonts w:eastAsia="黑体"/>
        </w:rPr>
        <w:t xml:space="preserve">17.  </w:t>
      </w:r>
      <w:r w:rsidRPr="007400E8">
        <w:rPr>
          <w:rFonts w:eastAsia="黑体" w:hint="eastAsia"/>
        </w:rPr>
        <w:t>委员会</w:t>
      </w:r>
      <w:r w:rsidRPr="00AC761F">
        <w:rPr>
          <w:rFonts w:eastAsia="黑体" w:hint="eastAsia"/>
          <w:spacing w:val="8"/>
        </w:rPr>
        <w:t>欢迎缔约国将儿童将他或她的最大利益列为一种首要考虑的权利纳入《儿童保护法》和其他最近修订的法律，委员会重申其先前的建议</w:t>
      </w:r>
      <w:r w:rsidR="0019231A" w:rsidRPr="00AC761F">
        <w:rPr>
          <w:rFonts w:eastAsia="黑体" w:hint="eastAsia"/>
          <w:spacing w:val="8"/>
        </w:rPr>
        <w:t>(</w:t>
      </w:r>
      <w:r w:rsidRPr="00AC761F">
        <w:rPr>
          <w:rFonts w:eastAsia="黑体" w:hint="eastAsia"/>
          <w:spacing w:val="8"/>
        </w:rPr>
        <w:t>见</w:t>
      </w:r>
      <w:r w:rsidRPr="00AC761F">
        <w:rPr>
          <w:rFonts w:eastAsia="黑体"/>
          <w:spacing w:val="8"/>
        </w:rPr>
        <w:t>CRC/C/MNG/CO/3-4</w:t>
      </w:r>
      <w:r w:rsidR="00C3352C">
        <w:rPr>
          <w:rFonts w:eastAsia="黑体" w:hint="eastAsia"/>
          <w:spacing w:val="8"/>
        </w:rPr>
        <w:t xml:space="preserve">, </w:t>
      </w:r>
      <w:r w:rsidRPr="00AC761F">
        <w:rPr>
          <w:rFonts w:eastAsia="黑体" w:hint="eastAsia"/>
          <w:spacing w:val="8"/>
        </w:rPr>
        <w:t>第</w:t>
      </w:r>
      <w:r w:rsidRPr="00AC761F">
        <w:rPr>
          <w:rFonts w:eastAsia="黑体"/>
          <w:spacing w:val="8"/>
        </w:rPr>
        <w:t>28</w:t>
      </w:r>
      <w:r w:rsidRPr="00AC761F">
        <w:rPr>
          <w:rFonts w:eastAsia="黑体" w:hint="eastAsia"/>
          <w:spacing w:val="8"/>
        </w:rPr>
        <w:t>段</w:t>
      </w:r>
      <w:r w:rsidR="0019231A" w:rsidRPr="00AC761F">
        <w:rPr>
          <w:rFonts w:eastAsia="黑体" w:hint="eastAsia"/>
          <w:spacing w:val="8"/>
        </w:rPr>
        <w:t>)</w:t>
      </w:r>
      <w:r w:rsidRPr="00AC761F">
        <w:rPr>
          <w:rFonts w:eastAsia="黑体" w:hint="eastAsia"/>
          <w:spacing w:val="8"/>
        </w:rPr>
        <w:t>，参照委员会关于儿童将他或她的最大利益列为一种首要考虑的权利的第</w:t>
      </w:r>
      <w:r w:rsidRPr="00AC761F">
        <w:rPr>
          <w:rFonts w:eastAsia="黑体"/>
          <w:spacing w:val="8"/>
        </w:rPr>
        <w:t>14</w:t>
      </w:r>
      <w:r w:rsidRPr="00AC761F">
        <w:rPr>
          <w:rFonts w:eastAsia="黑体" w:hint="eastAsia"/>
          <w:spacing w:val="8"/>
        </w:rPr>
        <w:t>号一般性</w:t>
      </w:r>
      <w:r w:rsidRPr="007400E8">
        <w:rPr>
          <w:rFonts w:eastAsia="黑体" w:hint="eastAsia"/>
        </w:rPr>
        <w:t>意见</w:t>
      </w:r>
      <w:r w:rsidRPr="007400E8">
        <w:rPr>
          <w:rFonts w:eastAsia="黑体"/>
        </w:rPr>
        <w:t>(2013</w:t>
      </w:r>
      <w:r w:rsidRPr="007400E8">
        <w:rPr>
          <w:rFonts w:eastAsia="黑体" w:hint="eastAsia"/>
        </w:rPr>
        <w:t>年</w:t>
      </w:r>
      <w:r w:rsidRPr="007400E8">
        <w:rPr>
          <w:rFonts w:eastAsia="黑体"/>
        </w:rPr>
        <w:t>)</w:t>
      </w:r>
      <w:r w:rsidRPr="007400E8">
        <w:rPr>
          <w:rFonts w:eastAsia="黑体" w:hint="eastAsia"/>
        </w:rPr>
        <w:t>，进一步建议缔约国：</w:t>
      </w:r>
    </w:p>
    <w:p w:rsidR="00E62D73" w:rsidRPr="007400E8" w:rsidRDefault="00E62D73" w:rsidP="00117E1F">
      <w:pPr>
        <w:pStyle w:val="SingleTxtGC"/>
        <w:numPr>
          <w:ilvl w:val="0"/>
          <w:numId w:val="24"/>
        </w:numPr>
        <w:tabs>
          <w:tab w:val="clear" w:pos="431"/>
          <w:tab w:val="clear" w:pos="1134"/>
          <w:tab w:val="clear" w:pos="1565"/>
          <w:tab w:val="clear" w:pos="1996"/>
          <w:tab w:val="clear" w:pos="2427"/>
          <w:tab w:val="left" w:pos="1985"/>
        </w:tabs>
        <w:spacing w:after="180"/>
        <w:ind w:left="1134" w:firstLine="426"/>
        <w:rPr>
          <w:rFonts w:eastAsia="黑体"/>
        </w:rPr>
      </w:pPr>
      <w:r w:rsidRPr="007400E8">
        <w:rPr>
          <w:rFonts w:eastAsia="黑体" w:hint="eastAsia"/>
        </w:rPr>
        <w:t>采取具体步骤，确保在所有法律、行政及司法程序和决定中，适当地纳入并一贯地解读和</w:t>
      </w:r>
      <w:r w:rsidR="00C3352C">
        <w:rPr>
          <w:rFonts w:eastAsia="黑体" w:hint="eastAsia"/>
        </w:rPr>
        <w:t>适用这一权利，特别是在家庭法、照管之下的儿童及对父母判刑等方面；</w:t>
      </w:r>
    </w:p>
    <w:p w:rsidR="00E62D73" w:rsidRPr="007400E8" w:rsidRDefault="00E62D73" w:rsidP="00117E1F">
      <w:pPr>
        <w:pStyle w:val="SingleTxtGC"/>
        <w:numPr>
          <w:ilvl w:val="0"/>
          <w:numId w:val="24"/>
        </w:numPr>
        <w:tabs>
          <w:tab w:val="clear" w:pos="431"/>
          <w:tab w:val="clear" w:pos="1134"/>
          <w:tab w:val="clear" w:pos="1565"/>
          <w:tab w:val="clear" w:pos="1996"/>
          <w:tab w:val="clear" w:pos="2427"/>
          <w:tab w:val="left" w:pos="1985"/>
        </w:tabs>
        <w:spacing w:after="180"/>
        <w:ind w:left="1134" w:firstLine="426"/>
        <w:rPr>
          <w:rFonts w:eastAsia="黑体"/>
        </w:rPr>
      </w:pPr>
      <w:r w:rsidRPr="007400E8">
        <w:rPr>
          <w:rFonts w:eastAsia="黑体" w:hint="eastAsia"/>
        </w:rPr>
        <w:t>制定程序和标准，在确定在每个领域的儿童的最大利益并作为首要考虑因素予以适当重视上，为政府所有相关人员提供指导</w:t>
      </w:r>
      <w:r w:rsidRPr="007400E8">
        <w:rPr>
          <w:rFonts w:eastAsia="黑体"/>
        </w:rPr>
        <w:t>；</w:t>
      </w:r>
    </w:p>
    <w:p w:rsidR="00E62D73" w:rsidRPr="007400E8" w:rsidRDefault="00E62D73" w:rsidP="00117E1F">
      <w:pPr>
        <w:pStyle w:val="SingleTxtGC"/>
        <w:numPr>
          <w:ilvl w:val="0"/>
          <w:numId w:val="24"/>
        </w:numPr>
        <w:tabs>
          <w:tab w:val="clear" w:pos="431"/>
          <w:tab w:val="clear" w:pos="1134"/>
          <w:tab w:val="clear" w:pos="1565"/>
          <w:tab w:val="clear" w:pos="1996"/>
          <w:tab w:val="clear" w:pos="2427"/>
          <w:tab w:val="left" w:pos="1985"/>
        </w:tabs>
        <w:spacing w:after="180"/>
        <w:ind w:left="1134" w:firstLine="426"/>
        <w:rPr>
          <w:rFonts w:eastAsia="黑体"/>
        </w:rPr>
      </w:pPr>
      <w:r w:rsidRPr="007400E8">
        <w:rPr>
          <w:rFonts w:eastAsia="黑体" w:hint="eastAsia"/>
        </w:rPr>
        <w:t>根据上述程序和标准，对可能不符合儿童最大利益的做法、政策及服务进行评估，例如对使用机构照料、孤儿院、寄宿学校及</w:t>
      </w:r>
      <w:r w:rsidRPr="007400E8">
        <w:rPr>
          <w:rFonts w:eastAsia="黑体"/>
        </w:rPr>
        <w:t>24</w:t>
      </w:r>
      <w:r w:rsidRPr="007400E8">
        <w:rPr>
          <w:rFonts w:eastAsia="黑体" w:hint="eastAsia"/>
        </w:rPr>
        <w:t>小时幼儿园的做法进行评估</w:t>
      </w:r>
      <w:r w:rsidRPr="007400E8">
        <w:rPr>
          <w:rFonts w:eastAsia="黑体"/>
        </w:rPr>
        <w:t>；</w:t>
      </w:r>
    </w:p>
    <w:p w:rsidR="00E62D73" w:rsidRPr="00263716" w:rsidRDefault="00E62D73" w:rsidP="00117E1F">
      <w:pPr>
        <w:pStyle w:val="SingleTxtGC"/>
        <w:numPr>
          <w:ilvl w:val="0"/>
          <w:numId w:val="24"/>
        </w:numPr>
        <w:tabs>
          <w:tab w:val="clear" w:pos="431"/>
          <w:tab w:val="clear" w:pos="1134"/>
          <w:tab w:val="clear" w:pos="1565"/>
          <w:tab w:val="clear" w:pos="1996"/>
          <w:tab w:val="clear" w:pos="2427"/>
          <w:tab w:val="left" w:pos="1985"/>
        </w:tabs>
        <w:spacing w:after="180"/>
        <w:ind w:left="1134" w:firstLine="426"/>
      </w:pPr>
      <w:r w:rsidRPr="007400E8">
        <w:rPr>
          <w:rFonts w:eastAsia="黑体" w:hint="eastAsia"/>
        </w:rPr>
        <w:t>确保从事儿童工作的所有专业人员和其他人员在开展工作时首先考虑儿童的最大利益。</w:t>
      </w:r>
    </w:p>
    <w:p w:rsidR="00E62D73" w:rsidRPr="00263716" w:rsidRDefault="00E62D73" w:rsidP="00B847ED">
      <w:pPr>
        <w:pStyle w:val="H23GC"/>
      </w:pPr>
      <w:r w:rsidRPr="00263716">
        <w:tab/>
      </w:r>
      <w:r w:rsidRPr="00263716">
        <w:tab/>
      </w:r>
      <w:r w:rsidRPr="00263716">
        <w:rPr>
          <w:rFonts w:hint="eastAsia"/>
        </w:rPr>
        <w:t>尊重儿童的意见</w:t>
      </w:r>
    </w:p>
    <w:p w:rsidR="00E62D73" w:rsidRPr="00B847ED" w:rsidRDefault="00E62D73" w:rsidP="00117E1F">
      <w:pPr>
        <w:pStyle w:val="SingleTxtGC"/>
        <w:spacing w:after="180"/>
        <w:rPr>
          <w:rFonts w:eastAsia="黑体"/>
        </w:rPr>
      </w:pPr>
      <w:r w:rsidRPr="00B847ED">
        <w:rPr>
          <w:rFonts w:eastAsia="黑体"/>
        </w:rPr>
        <w:t xml:space="preserve">18.  </w:t>
      </w:r>
      <w:r w:rsidRPr="00B847ED">
        <w:rPr>
          <w:rFonts w:eastAsia="黑体" w:hint="eastAsia"/>
        </w:rPr>
        <w:t>回顾委员会先前的建议</w:t>
      </w:r>
      <w:r w:rsidR="0019231A" w:rsidRPr="00B847ED">
        <w:rPr>
          <w:rFonts w:eastAsia="黑体" w:hint="eastAsia"/>
        </w:rPr>
        <w:t>(</w:t>
      </w:r>
      <w:r w:rsidRPr="00B847ED">
        <w:rPr>
          <w:rFonts w:eastAsia="黑体"/>
        </w:rPr>
        <w:t>CRC/C/MNG/CO/3-4</w:t>
      </w:r>
      <w:r w:rsidR="00C3352C">
        <w:rPr>
          <w:rFonts w:eastAsia="黑体" w:hint="eastAsia"/>
        </w:rPr>
        <w:t xml:space="preserve">, </w:t>
      </w:r>
      <w:r w:rsidRPr="00B847ED">
        <w:rPr>
          <w:rFonts w:eastAsia="黑体" w:hint="eastAsia"/>
        </w:rPr>
        <w:t>第</w:t>
      </w:r>
      <w:r w:rsidRPr="00B847ED">
        <w:rPr>
          <w:rFonts w:eastAsia="黑体"/>
        </w:rPr>
        <w:t>32</w:t>
      </w:r>
      <w:r w:rsidRPr="00B847ED">
        <w:rPr>
          <w:rFonts w:eastAsia="黑体" w:hint="eastAsia"/>
        </w:rPr>
        <w:t>段</w:t>
      </w:r>
      <w:r w:rsidR="0019231A" w:rsidRPr="00B847ED">
        <w:rPr>
          <w:rFonts w:eastAsia="黑体" w:hint="eastAsia"/>
        </w:rPr>
        <w:t>)</w:t>
      </w:r>
      <w:r w:rsidRPr="00B847ED">
        <w:rPr>
          <w:rFonts w:eastAsia="黑体" w:hint="eastAsia"/>
        </w:rPr>
        <w:t>，参照委员会关于儿童表达意见的权利的第</w:t>
      </w:r>
      <w:r w:rsidRPr="00B847ED">
        <w:rPr>
          <w:rFonts w:eastAsia="黑体"/>
        </w:rPr>
        <w:t>12</w:t>
      </w:r>
      <w:r w:rsidRPr="00B847ED">
        <w:rPr>
          <w:rFonts w:eastAsia="黑体" w:hint="eastAsia"/>
        </w:rPr>
        <w:t>号一般性意见</w:t>
      </w:r>
      <w:r w:rsidRPr="00B847ED">
        <w:rPr>
          <w:rFonts w:eastAsia="黑体"/>
        </w:rPr>
        <w:t>(2009</w:t>
      </w:r>
      <w:r w:rsidRPr="00B847ED">
        <w:rPr>
          <w:rFonts w:eastAsia="黑体" w:hint="eastAsia"/>
        </w:rPr>
        <w:t>年</w:t>
      </w:r>
      <w:r w:rsidRPr="00B847ED">
        <w:rPr>
          <w:rFonts w:eastAsia="黑体"/>
        </w:rPr>
        <w:t>)</w:t>
      </w:r>
      <w:r w:rsidRPr="00B847ED">
        <w:rPr>
          <w:rFonts w:eastAsia="黑体" w:hint="eastAsia"/>
        </w:rPr>
        <w:t>，委员会建议缔约国：</w:t>
      </w:r>
    </w:p>
    <w:p w:rsidR="00E62D73" w:rsidRPr="00B847ED" w:rsidRDefault="00E62D73" w:rsidP="00117E1F">
      <w:pPr>
        <w:pStyle w:val="SingleTxtGC"/>
        <w:numPr>
          <w:ilvl w:val="0"/>
          <w:numId w:val="26"/>
        </w:numPr>
        <w:tabs>
          <w:tab w:val="clear" w:pos="431"/>
          <w:tab w:val="clear" w:pos="1134"/>
          <w:tab w:val="clear" w:pos="1565"/>
          <w:tab w:val="clear" w:pos="1996"/>
          <w:tab w:val="clear" w:pos="2427"/>
          <w:tab w:val="left" w:pos="1985"/>
        </w:tabs>
        <w:spacing w:after="180"/>
        <w:ind w:left="1134" w:firstLine="426"/>
        <w:rPr>
          <w:rFonts w:eastAsia="黑体"/>
        </w:rPr>
      </w:pPr>
      <w:r w:rsidRPr="00B847ED">
        <w:rPr>
          <w:rFonts w:eastAsia="黑体" w:hint="eastAsia"/>
        </w:rPr>
        <w:t>为切实执行旨在促进儿童参与的战略和《儿童保护法》而提供足够的人力、技术及财政资源，让儿童发表意见，确保在影响儿童的问题上的整个决策过程中，适当考虑他们的意见</w:t>
      </w:r>
      <w:r w:rsidRPr="00B847ED">
        <w:rPr>
          <w:rFonts w:eastAsia="黑体"/>
        </w:rPr>
        <w:t>；</w:t>
      </w:r>
    </w:p>
    <w:p w:rsidR="00E62D73" w:rsidRPr="00B847ED" w:rsidRDefault="00E62D73" w:rsidP="00117E1F">
      <w:pPr>
        <w:pStyle w:val="SingleTxtGC"/>
        <w:numPr>
          <w:ilvl w:val="0"/>
          <w:numId w:val="26"/>
        </w:numPr>
        <w:tabs>
          <w:tab w:val="clear" w:pos="431"/>
          <w:tab w:val="clear" w:pos="1134"/>
          <w:tab w:val="clear" w:pos="1565"/>
          <w:tab w:val="clear" w:pos="1996"/>
          <w:tab w:val="clear" w:pos="2427"/>
          <w:tab w:val="left" w:pos="1985"/>
        </w:tabs>
        <w:spacing w:after="180"/>
        <w:ind w:left="1134" w:firstLine="426"/>
        <w:rPr>
          <w:rFonts w:eastAsia="黑体"/>
        </w:rPr>
      </w:pPr>
      <w:r w:rsidRPr="00B847ED">
        <w:rPr>
          <w:rFonts w:eastAsia="黑体" w:hint="eastAsia"/>
        </w:rPr>
        <w:t>确保切实执行关于确认在相关法律程序中儿童享有表达意见的权利的法律，包括建立社会工作者和法院遵守这一原则的制度和</w:t>
      </w:r>
      <w:r w:rsidRPr="00B847ED">
        <w:rPr>
          <w:rFonts w:eastAsia="黑体"/>
        </w:rPr>
        <w:t>/</w:t>
      </w:r>
      <w:r w:rsidRPr="00B847ED">
        <w:rPr>
          <w:rFonts w:eastAsia="黑体" w:hint="eastAsia"/>
        </w:rPr>
        <w:t>或程序</w:t>
      </w:r>
      <w:r w:rsidRPr="00B847ED">
        <w:rPr>
          <w:rFonts w:eastAsia="黑体"/>
        </w:rPr>
        <w:t>；</w:t>
      </w:r>
    </w:p>
    <w:p w:rsidR="00E62D73" w:rsidRPr="00B847ED" w:rsidRDefault="00E62D73" w:rsidP="00117E1F">
      <w:pPr>
        <w:pStyle w:val="SingleTxtGC"/>
        <w:numPr>
          <w:ilvl w:val="0"/>
          <w:numId w:val="26"/>
        </w:numPr>
        <w:tabs>
          <w:tab w:val="clear" w:pos="431"/>
          <w:tab w:val="clear" w:pos="1134"/>
          <w:tab w:val="clear" w:pos="1565"/>
          <w:tab w:val="clear" w:pos="1996"/>
          <w:tab w:val="clear" w:pos="2427"/>
          <w:tab w:val="left" w:pos="1985"/>
        </w:tabs>
        <w:spacing w:after="180"/>
        <w:ind w:left="1134" w:firstLine="426"/>
        <w:rPr>
          <w:rFonts w:eastAsia="黑体"/>
        </w:rPr>
      </w:pPr>
      <w:r w:rsidRPr="00B847ED">
        <w:rPr>
          <w:rFonts w:eastAsia="黑体" w:hint="eastAsia"/>
        </w:rPr>
        <w:t>实施方案和开展提高认识活动，促进所有儿童在家庭、社区及学校的有意义的、自主的参与，特别注意女童、诸如女同性恋、男同性恋、双性恋和变性儿童等弱势儿童及残疾儿童的参与。</w:t>
      </w:r>
    </w:p>
    <w:p w:rsidR="00E62D73" w:rsidRPr="00263716" w:rsidRDefault="00E62D73" w:rsidP="00AC761F">
      <w:pPr>
        <w:pStyle w:val="H23GC"/>
      </w:pPr>
      <w:r w:rsidRPr="00263716">
        <w:tab/>
      </w:r>
      <w:r w:rsidRPr="00263716">
        <w:tab/>
      </w:r>
      <w:r w:rsidRPr="00263716">
        <w:rPr>
          <w:rFonts w:hint="eastAsia"/>
        </w:rPr>
        <w:t>生命权、生存权及发展权</w:t>
      </w:r>
    </w:p>
    <w:p w:rsidR="00E62D73" w:rsidRPr="00AC761F" w:rsidRDefault="00E62D73" w:rsidP="00AC761F">
      <w:pPr>
        <w:pStyle w:val="SingleTxtGC"/>
        <w:rPr>
          <w:rFonts w:eastAsia="黑体"/>
          <w:spacing w:val="4"/>
        </w:rPr>
      </w:pPr>
      <w:r w:rsidRPr="00AC761F">
        <w:rPr>
          <w:rFonts w:eastAsia="黑体"/>
          <w:spacing w:val="4"/>
        </w:rPr>
        <w:t xml:space="preserve">19.  </w:t>
      </w:r>
      <w:r w:rsidRPr="00AC761F">
        <w:rPr>
          <w:rFonts w:eastAsia="黑体" w:hint="eastAsia"/>
          <w:spacing w:val="4"/>
        </w:rPr>
        <w:t>委员会注意到缔约国采取的措施，但是委员会对受伤和事故造成的儿童生命、</w:t>
      </w:r>
      <w:r w:rsidRPr="00AC761F">
        <w:rPr>
          <w:rFonts w:eastAsia="黑体" w:hint="eastAsia"/>
        </w:rPr>
        <w:t>生存及发展风险仍然感到严重关切，特别是</w:t>
      </w:r>
      <w:r w:rsidRPr="00AC761F">
        <w:rPr>
          <w:rFonts w:eastAsia="黑体"/>
        </w:rPr>
        <w:t>5</w:t>
      </w:r>
      <w:r w:rsidRPr="00AC761F">
        <w:rPr>
          <w:rFonts w:eastAsia="黑体" w:hint="eastAsia"/>
        </w:rPr>
        <w:t>岁以下儿童的灼伤，以及由于农村</w:t>
      </w:r>
      <w:r w:rsidRPr="00AC761F">
        <w:rPr>
          <w:rFonts w:eastAsia="黑体" w:hint="eastAsia"/>
          <w:spacing w:val="4"/>
        </w:rPr>
        <w:t>地区车辆增加和赛马而发生的车祸。委员会建议缔约国加强努力预防伤害和事故，包括对家长和公众进行关于预防事故的教育，确保追究肇事者的责任。</w:t>
      </w:r>
    </w:p>
    <w:p w:rsidR="00E62D73" w:rsidRPr="00263716" w:rsidRDefault="00E62D73" w:rsidP="00AC761F">
      <w:pPr>
        <w:pStyle w:val="H1GC"/>
      </w:pPr>
      <w:r w:rsidRPr="00263716">
        <w:tab/>
        <w:t>C</w:t>
      </w:r>
      <w:r>
        <w:t>.</w:t>
      </w:r>
      <w:r w:rsidR="00AC761F">
        <w:tab/>
      </w:r>
      <w:r w:rsidRPr="00263716">
        <w:rPr>
          <w:rFonts w:hint="eastAsia"/>
        </w:rPr>
        <w:t>公民权利和自由</w:t>
      </w:r>
      <w:r w:rsidR="00AC761F">
        <w:br/>
      </w:r>
      <w:r w:rsidR="0019231A">
        <w:rPr>
          <w:rFonts w:hint="eastAsia"/>
        </w:rPr>
        <w:t>(</w:t>
      </w:r>
      <w:r w:rsidRPr="00263716">
        <w:rPr>
          <w:rFonts w:hint="eastAsia"/>
        </w:rPr>
        <w:t>第</w:t>
      </w:r>
      <w:r w:rsidRPr="00263716">
        <w:t>7</w:t>
      </w:r>
      <w:r w:rsidRPr="00263716">
        <w:rPr>
          <w:rFonts w:hint="eastAsia"/>
        </w:rPr>
        <w:t>、</w:t>
      </w:r>
      <w:r w:rsidRPr="00263716">
        <w:t>8</w:t>
      </w:r>
      <w:r w:rsidRPr="00263716">
        <w:rPr>
          <w:rFonts w:hint="eastAsia"/>
        </w:rPr>
        <w:t>及</w:t>
      </w:r>
      <w:r w:rsidRPr="00263716">
        <w:t>13</w:t>
      </w:r>
      <w:r w:rsidRPr="00263716">
        <w:rPr>
          <w:rFonts w:hint="eastAsia"/>
        </w:rPr>
        <w:t>-</w:t>
      </w:r>
      <w:r w:rsidRPr="00263716">
        <w:t>17</w:t>
      </w:r>
      <w:r w:rsidRPr="00263716">
        <w:rPr>
          <w:rFonts w:hint="eastAsia"/>
        </w:rPr>
        <w:t>条</w:t>
      </w:r>
      <w:r w:rsidR="0019231A">
        <w:rPr>
          <w:rFonts w:hint="eastAsia"/>
        </w:rPr>
        <w:t>)</w:t>
      </w:r>
    </w:p>
    <w:p w:rsidR="00E62D73" w:rsidRPr="00263716" w:rsidRDefault="00E62D73" w:rsidP="00AC761F">
      <w:pPr>
        <w:pStyle w:val="H23GC"/>
      </w:pPr>
      <w:r w:rsidRPr="00263716">
        <w:tab/>
      </w:r>
      <w:r w:rsidRPr="00263716">
        <w:tab/>
      </w:r>
      <w:r w:rsidRPr="00263716">
        <w:rPr>
          <w:rFonts w:hint="eastAsia"/>
        </w:rPr>
        <w:t>出生登记和国籍</w:t>
      </w:r>
    </w:p>
    <w:p w:rsidR="00E62D73" w:rsidRPr="00AC761F" w:rsidRDefault="00E62D73" w:rsidP="00E62D73">
      <w:pPr>
        <w:pStyle w:val="SingleTxtGC"/>
        <w:rPr>
          <w:rFonts w:eastAsia="黑体"/>
        </w:rPr>
      </w:pPr>
      <w:r w:rsidRPr="00AC761F">
        <w:rPr>
          <w:rFonts w:eastAsia="黑体"/>
        </w:rPr>
        <w:t xml:space="preserve">20.  </w:t>
      </w:r>
      <w:r w:rsidRPr="00AC761F">
        <w:rPr>
          <w:rFonts w:eastAsia="黑体" w:hint="eastAsia"/>
        </w:rPr>
        <w:t>委员会注意到缔约国报告出生登记率高，委员会请缔约国注意可持续发展目标关于为所有人提供法律身份、包括出生登记的目标</w:t>
      </w:r>
      <w:r w:rsidRPr="00AC761F">
        <w:rPr>
          <w:rFonts w:eastAsia="黑体"/>
        </w:rPr>
        <w:t>16.9</w:t>
      </w:r>
      <w:r w:rsidR="00C3352C">
        <w:rPr>
          <w:rFonts w:eastAsia="黑体" w:hint="eastAsia"/>
        </w:rPr>
        <w:t>,</w:t>
      </w:r>
      <w:r w:rsidR="00C3352C">
        <w:rPr>
          <w:rFonts w:eastAsia="黑体"/>
        </w:rPr>
        <w:t xml:space="preserve"> </w:t>
      </w:r>
      <w:r w:rsidRPr="00AC761F">
        <w:rPr>
          <w:rFonts w:eastAsia="黑体" w:hint="eastAsia"/>
        </w:rPr>
        <w:t>建议缔约国：</w:t>
      </w:r>
    </w:p>
    <w:p w:rsidR="00E62D73" w:rsidRPr="00F55633" w:rsidRDefault="00E62D73" w:rsidP="00F55633">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5633">
        <w:rPr>
          <w:rFonts w:eastAsia="黑体" w:hint="eastAsia"/>
        </w:rPr>
        <w:t>加强努力，通过出生登记向所有儿童提供法律身份，包括哈萨克儿童、在缔约国境内迁徙的儿童及在家中分娩或没有助产士帮助出生的儿童</w:t>
      </w:r>
      <w:r w:rsidRPr="00F55633">
        <w:rPr>
          <w:rFonts w:eastAsia="黑体"/>
        </w:rPr>
        <w:t>；</w:t>
      </w:r>
    </w:p>
    <w:p w:rsidR="00E62D73" w:rsidRPr="00F55633" w:rsidRDefault="00E62D73" w:rsidP="00F55633">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5633">
        <w:rPr>
          <w:rFonts w:eastAsia="黑体" w:hint="eastAsia"/>
        </w:rPr>
        <w:t>采取一切必要措施，赋予在缔约国居住的、否则将成为无国籍人的所有儿童蒙古国国籍，特别是返回蒙古国的哈萨克儿童</w:t>
      </w:r>
      <w:r w:rsidRPr="00F55633">
        <w:rPr>
          <w:rFonts w:eastAsia="黑体"/>
        </w:rPr>
        <w:t>；</w:t>
      </w:r>
    </w:p>
    <w:p w:rsidR="00E62D73" w:rsidRPr="00F55633" w:rsidRDefault="00E62D73" w:rsidP="00F55633">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5633">
        <w:rPr>
          <w:rFonts w:eastAsia="黑体" w:hint="eastAsia"/>
        </w:rPr>
        <w:t>考虑批准</w:t>
      </w:r>
      <w:r w:rsidRPr="00F55633">
        <w:rPr>
          <w:rFonts w:eastAsia="黑体"/>
        </w:rPr>
        <w:t>1954</w:t>
      </w:r>
      <w:r w:rsidRPr="00F55633">
        <w:rPr>
          <w:rFonts w:eastAsia="黑体" w:hint="eastAsia"/>
        </w:rPr>
        <w:t>年《关于无国籍人地位的公约》和</w:t>
      </w:r>
      <w:r w:rsidRPr="00F55633">
        <w:rPr>
          <w:rFonts w:eastAsia="黑体"/>
        </w:rPr>
        <w:t>1961</w:t>
      </w:r>
      <w:r w:rsidRPr="00F55633">
        <w:rPr>
          <w:rFonts w:eastAsia="黑体" w:hint="eastAsia"/>
        </w:rPr>
        <w:t>年《减少无国籍状态公约》，并使国家法律符合这些国际文书。</w:t>
      </w:r>
    </w:p>
    <w:p w:rsidR="00E62D73" w:rsidRPr="00263716" w:rsidRDefault="00E62D73" w:rsidP="00F55633">
      <w:pPr>
        <w:pStyle w:val="H23GC"/>
      </w:pPr>
      <w:r w:rsidRPr="00263716">
        <w:tab/>
      </w:r>
      <w:r w:rsidRPr="00263716">
        <w:tab/>
      </w:r>
      <w:r w:rsidRPr="00263716">
        <w:rPr>
          <w:rFonts w:hint="eastAsia"/>
        </w:rPr>
        <w:t>隐私权</w:t>
      </w:r>
    </w:p>
    <w:p w:rsidR="00E62D73" w:rsidRPr="00F55633" w:rsidRDefault="00E62D73" w:rsidP="00F55633">
      <w:pPr>
        <w:pStyle w:val="SingleTxtGC"/>
        <w:rPr>
          <w:rFonts w:eastAsia="黑体"/>
        </w:rPr>
      </w:pPr>
      <w:r w:rsidRPr="00F55633">
        <w:rPr>
          <w:rFonts w:eastAsia="黑体"/>
        </w:rPr>
        <w:t xml:space="preserve">21.  </w:t>
      </w:r>
      <w:r w:rsidRPr="00F55633">
        <w:rPr>
          <w:rFonts w:eastAsia="黑体" w:hint="eastAsia"/>
        </w:rPr>
        <w:t>委员会注意到缔约国对诸如《隐私权法》和《儿童权利法》等法律保障儿童的隐私权。然而，委员会对父母、医疗保健专业人员及从事儿童工作的其他人员对这一权利的不当干涉且在某些情况下干涉导致自杀表示关切。委员会建议缔约国采取一切必要措施，在实践中充分保护儿童的隐私权。委员会特别建议缔约国为家长、教师、社会工作者、医疗保健专业人员及从事儿童工作的其他人员制定明确的准则，确保他们充分了解和尊重儿童的隐私权。</w:t>
      </w:r>
    </w:p>
    <w:p w:rsidR="00E62D73" w:rsidRPr="00263716" w:rsidRDefault="00E62D73" w:rsidP="00086F14">
      <w:pPr>
        <w:pStyle w:val="H23GC"/>
      </w:pPr>
      <w:r w:rsidRPr="00263716">
        <w:tab/>
      </w:r>
      <w:r w:rsidRPr="00263716">
        <w:tab/>
      </w:r>
      <w:r w:rsidRPr="00263716">
        <w:rPr>
          <w:rFonts w:hint="eastAsia"/>
        </w:rPr>
        <w:t>获得</w:t>
      </w:r>
      <w:r>
        <w:rPr>
          <w:rFonts w:hint="eastAsia"/>
        </w:rPr>
        <w:t>有关</w:t>
      </w:r>
      <w:r w:rsidRPr="00263716">
        <w:rPr>
          <w:rFonts w:hint="eastAsia"/>
        </w:rPr>
        <w:t>信息</w:t>
      </w:r>
    </w:p>
    <w:p w:rsidR="00E62D73" w:rsidRPr="00F55633" w:rsidRDefault="00E62D73" w:rsidP="00E62D73">
      <w:pPr>
        <w:pStyle w:val="SingleTxtGC"/>
        <w:rPr>
          <w:rFonts w:eastAsia="黑体"/>
        </w:rPr>
      </w:pPr>
      <w:r w:rsidRPr="00F55633">
        <w:rPr>
          <w:rFonts w:eastAsia="黑体"/>
        </w:rPr>
        <w:t xml:space="preserve">22.  </w:t>
      </w:r>
      <w:r w:rsidRPr="00F55633">
        <w:rPr>
          <w:rFonts w:eastAsia="黑体" w:hint="eastAsia"/>
        </w:rPr>
        <w:t>委员会注意到在缔约国儿童普遍使用互联网，重申其先前的建议</w:t>
      </w:r>
      <w:r w:rsidR="0019231A" w:rsidRPr="00F55633">
        <w:rPr>
          <w:rFonts w:eastAsia="黑体" w:hint="eastAsia"/>
        </w:rPr>
        <w:t>(</w:t>
      </w:r>
      <w:r w:rsidRPr="00F55633">
        <w:rPr>
          <w:rFonts w:eastAsia="黑体" w:hint="eastAsia"/>
        </w:rPr>
        <w:t>见</w:t>
      </w:r>
      <w:r w:rsidRPr="00F55633">
        <w:rPr>
          <w:rFonts w:eastAsia="黑体"/>
        </w:rPr>
        <w:t>CRC/C/MNG/CO/3-4</w:t>
      </w:r>
      <w:r w:rsidR="00C3352C">
        <w:rPr>
          <w:rFonts w:eastAsia="黑体" w:hint="eastAsia"/>
        </w:rPr>
        <w:t xml:space="preserve">, </w:t>
      </w:r>
      <w:r w:rsidRPr="00F55633">
        <w:rPr>
          <w:rFonts w:eastAsia="黑体" w:hint="eastAsia"/>
        </w:rPr>
        <w:t>第</w:t>
      </w:r>
      <w:r w:rsidRPr="00F55633">
        <w:rPr>
          <w:rFonts w:eastAsia="黑体"/>
        </w:rPr>
        <w:t>36</w:t>
      </w:r>
      <w:r w:rsidRPr="00F55633">
        <w:rPr>
          <w:rFonts w:eastAsia="黑体" w:hint="eastAsia"/>
        </w:rPr>
        <w:t>段</w:t>
      </w:r>
      <w:r w:rsidR="0019231A" w:rsidRPr="00F55633">
        <w:rPr>
          <w:rFonts w:eastAsia="黑体" w:hint="eastAsia"/>
        </w:rPr>
        <w:t>)</w:t>
      </w:r>
      <w:r w:rsidRPr="00F55633">
        <w:rPr>
          <w:rFonts w:eastAsia="黑体" w:hint="eastAsia"/>
        </w:rPr>
        <w:t>，并进一步建议缔约国采取一切必要措施，确保</w:t>
      </w:r>
      <w:r w:rsidRPr="00B97D26">
        <w:rPr>
          <w:rFonts w:eastAsia="黑体" w:hint="eastAsia"/>
          <w:spacing w:val="4"/>
        </w:rPr>
        <w:t>充分保护儿童免受有害于他们的安康的信息和材料的伤害，特别是在因特网和社交媒体上的信息和材料。委员会还建议缔约国采取具体措施，改善儿童从各种渠道获得适当信息的可能性，包括儿童电视节目和书籍，特别是</w:t>
      </w:r>
      <w:r w:rsidRPr="00F55633">
        <w:rPr>
          <w:rFonts w:eastAsia="黑体" w:hint="eastAsia"/>
        </w:rPr>
        <w:t>旨在促进儿童的社会、精神和道德安康及身心健康的电视节目和书籍，同时特别注意大众媒体传播的内容，特别注意在族裔和语言上属于少数群体的儿童和残疾儿童的需求。</w:t>
      </w:r>
    </w:p>
    <w:p w:rsidR="00E62D73" w:rsidRPr="00263716" w:rsidRDefault="00E62D73" w:rsidP="00086F14">
      <w:pPr>
        <w:pStyle w:val="H1GC"/>
      </w:pPr>
      <w:r w:rsidRPr="00263716">
        <w:tab/>
        <w:t>D</w:t>
      </w:r>
      <w:r>
        <w:t>.</w:t>
      </w:r>
      <w:r w:rsidR="00086F14">
        <w:tab/>
      </w:r>
      <w:r w:rsidRPr="00263716">
        <w:rPr>
          <w:rFonts w:hint="eastAsia"/>
        </w:rPr>
        <w:t>暴力侵害儿童</w:t>
      </w:r>
      <w:r w:rsidR="00086F14">
        <w:br/>
      </w:r>
      <w:r w:rsidRPr="00263716">
        <w:t>(</w:t>
      </w:r>
      <w:r w:rsidRPr="00263716">
        <w:rPr>
          <w:rFonts w:hint="eastAsia"/>
        </w:rPr>
        <w:t>第</w:t>
      </w:r>
      <w:r w:rsidRPr="00263716">
        <w:t>19</w:t>
      </w:r>
      <w:r w:rsidRPr="00263716">
        <w:rPr>
          <w:rFonts w:hint="eastAsia"/>
        </w:rPr>
        <w:t>、</w:t>
      </w:r>
      <w:r w:rsidRPr="00263716">
        <w:t>24</w:t>
      </w:r>
      <w:r w:rsidR="00086F14">
        <w:t xml:space="preserve"> </w:t>
      </w:r>
      <w:r w:rsidR="0019231A">
        <w:rPr>
          <w:rFonts w:hint="eastAsia"/>
        </w:rPr>
        <w:t>(</w:t>
      </w:r>
      <w:r w:rsidRPr="00263716">
        <w:t>3</w:t>
      </w:r>
      <w:r w:rsidR="0019231A">
        <w:rPr>
          <w:rFonts w:hint="eastAsia"/>
        </w:rPr>
        <w:t>)</w:t>
      </w:r>
      <w:r w:rsidRPr="00263716">
        <w:rPr>
          <w:rFonts w:hint="eastAsia"/>
        </w:rPr>
        <w:t>、</w:t>
      </w:r>
      <w:r w:rsidRPr="00263716">
        <w:t>28</w:t>
      </w:r>
      <w:r w:rsidR="00086F14">
        <w:t xml:space="preserve"> </w:t>
      </w:r>
      <w:r w:rsidR="0019231A">
        <w:rPr>
          <w:rFonts w:hint="eastAsia"/>
        </w:rPr>
        <w:t>(</w:t>
      </w:r>
      <w:r w:rsidRPr="00263716">
        <w:t>2</w:t>
      </w:r>
      <w:r w:rsidR="0019231A">
        <w:rPr>
          <w:rFonts w:hint="eastAsia"/>
        </w:rPr>
        <w:t>)</w:t>
      </w:r>
      <w:r w:rsidRPr="00263716">
        <w:rPr>
          <w:rFonts w:hint="eastAsia"/>
        </w:rPr>
        <w:t>、</w:t>
      </w:r>
      <w:r w:rsidRPr="00263716">
        <w:t>34</w:t>
      </w:r>
      <w:r w:rsidRPr="00263716">
        <w:rPr>
          <w:rFonts w:hint="eastAsia"/>
        </w:rPr>
        <w:t>、</w:t>
      </w:r>
      <w:r w:rsidRPr="00263716">
        <w:t>37</w:t>
      </w:r>
      <w:r w:rsidR="00086F14">
        <w:t xml:space="preserve"> </w:t>
      </w:r>
      <w:r w:rsidRPr="00263716">
        <w:t>(a)</w:t>
      </w:r>
      <w:r w:rsidRPr="00263716">
        <w:rPr>
          <w:rFonts w:hint="eastAsia"/>
        </w:rPr>
        <w:t>及</w:t>
      </w:r>
      <w:r w:rsidRPr="00263716">
        <w:t>39</w:t>
      </w:r>
      <w:r w:rsidRPr="00263716">
        <w:rPr>
          <w:rFonts w:hint="eastAsia"/>
        </w:rPr>
        <w:t>条</w:t>
      </w:r>
      <w:r w:rsidRPr="00263716">
        <w:t>)</w:t>
      </w:r>
    </w:p>
    <w:p w:rsidR="00E62D73" w:rsidRPr="00263716" w:rsidRDefault="00E62D73" w:rsidP="00086F14">
      <w:pPr>
        <w:pStyle w:val="H23GC"/>
      </w:pPr>
      <w:r w:rsidRPr="00263716">
        <w:tab/>
      </w:r>
      <w:r w:rsidRPr="00263716">
        <w:tab/>
      </w:r>
      <w:r w:rsidRPr="00263716">
        <w:rPr>
          <w:rFonts w:hint="eastAsia"/>
        </w:rPr>
        <w:t>体罚</w:t>
      </w:r>
    </w:p>
    <w:p w:rsidR="00E62D73" w:rsidRPr="00F55633" w:rsidRDefault="00E62D73" w:rsidP="00E62D73">
      <w:pPr>
        <w:pStyle w:val="SingleTxtGC"/>
        <w:rPr>
          <w:rFonts w:eastAsia="黑体"/>
        </w:rPr>
      </w:pPr>
      <w:r w:rsidRPr="00F55633">
        <w:rPr>
          <w:rFonts w:eastAsia="黑体"/>
        </w:rPr>
        <w:t xml:space="preserve">23.  </w:t>
      </w:r>
      <w:r w:rsidRPr="00F55633">
        <w:rPr>
          <w:rFonts w:eastAsia="黑体" w:hint="eastAsia"/>
        </w:rPr>
        <w:t>委员会欢迎缔约国通过了《儿童权利法》修正案和《儿童保护法》，这些法律把在一切场所对儿童的体罚都定为刑事犯罪。但是，委员会对在家和学校中继续广泛使用体罚仍然感到关切，敦促缔约国确保切实执行法律，包括通过实施公众教育和提高认识方案，譬如，开展全国社会动员运动，以及对家长和教师进行培训，促进积极的、非暴力的、参与式的儿童养育和执行纪律形式。</w:t>
      </w:r>
    </w:p>
    <w:p w:rsidR="00E62D73" w:rsidRPr="00263716" w:rsidRDefault="00E62D73" w:rsidP="00123DAF">
      <w:pPr>
        <w:pStyle w:val="H23GC"/>
      </w:pPr>
      <w:r w:rsidRPr="00263716">
        <w:tab/>
      </w:r>
      <w:r w:rsidRPr="00263716">
        <w:tab/>
      </w:r>
      <w:r w:rsidRPr="00263716">
        <w:rPr>
          <w:rFonts w:hint="eastAsia"/>
        </w:rPr>
        <w:t>暴力与虐待</w:t>
      </w:r>
    </w:p>
    <w:p w:rsidR="00E62D73" w:rsidRPr="00123DAF" w:rsidRDefault="00E62D73" w:rsidP="00123DAF">
      <w:pPr>
        <w:pStyle w:val="SingleTxtGC"/>
        <w:rPr>
          <w:rFonts w:eastAsia="黑体"/>
        </w:rPr>
      </w:pPr>
      <w:r w:rsidRPr="00123DAF">
        <w:rPr>
          <w:rFonts w:eastAsia="黑体"/>
        </w:rPr>
        <w:t xml:space="preserve">24.  </w:t>
      </w:r>
      <w:r w:rsidRPr="00123DAF">
        <w:rPr>
          <w:rFonts w:eastAsia="黑体" w:hint="eastAsia"/>
        </w:rPr>
        <w:t>委员会关切地注意到，在缔约国，儿童继续遭受暴力和虐待，包括在家中遭受依赖酒精的父母的肢体和心理暴力，继续遭受性虐待，委员会重申其先前的建议</w:t>
      </w:r>
      <w:r w:rsidRPr="00123DAF">
        <w:rPr>
          <w:rFonts w:eastAsia="黑体"/>
        </w:rPr>
        <w:t>(</w:t>
      </w:r>
      <w:r w:rsidRPr="00123DAF">
        <w:rPr>
          <w:rFonts w:eastAsia="黑体" w:hint="eastAsia"/>
        </w:rPr>
        <w:t>见</w:t>
      </w:r>
      <w:r w:rsidRPr="00123DAF">
        <w:rPr>
          <w:rFonts w:eastAsia="黑体"/>
        </w:rPr>
        <w:t>CRC/C/MNG/CO/3-4</w:t>
      </w:r>
      <w:r w:rsidR="00C3352C">
        <w:rPr>
          <w:rFonts w:eastAsia="黑体"/>
        </w:rPr>
        <w:t xml:space="preserve">, </w:t>
      </w:r>
      <w:r w:rsidRPr="00123DAF">
        <w:rPr>
          <w:rFonts w:eastAsia="黑体" w:hint="eastAsia"/>
        </w:rPr>
        <w:t>第</w:t>
      </w:r>
      <w:r w:rsidRPr="00123DAF">
        <w:rPr>
          <w:rFonts w:eastAsia="黑体"/>
        </w:rPr>
        <w:t>47</w:t>
      </w:r>
      <w:r w:rsidRPr="00123DAF">
        <w:rPr>
          <w:rFonts w:eastAsia="黑体" w:hint="eastAsia"/>
        </w:rPr>
        <w:t>段</w:t>
      </w:r>
      <w:r w:rsidRPr="00123DAF">
        <w:rPr>
          <w:rFonts w:eastAsia="黑体"/>
        </w:rPr>
        <w:t>)</w:t>
      </w:r>
      <w:r w:rsidRPr="00123DAF">
        <w:rPr>
          <w:rFonts w:eastAsia="黑体" w:hint="eastAsia"/>
        </w:rPr>
        <w:t>，并促请缔约国</w:t>
      </w:r>
      <w:r w:rsidRPr="00123DAF">
        <w:rPr>
          <w:rFonts w:eastAsia="黑体"/>
        </w:rPr>
        <w:t>:</w:t>
      </w:r>
    </w:p>
    <w:p w:rsidR="00E62D73" w:rsidRPr="00F55633" w:rsidRDefault="00E62D73" w:rsidP="00123DAF">
      <w:pPr>
        <w:pStyle w:val="SingleTxtGC"/>
        <w:numPr>
          <w:ilvl w:val="0"/>
          <w:numId w:val="30"/>
        </w:numPr>
        <w:tabs>
          <w:tab w:val="clear" w:pos="431"/>
          <w:tab w:val="clear" w:pos="1134"/>
          <w:tab w:val="clear" w:pos="1565"/>
          <w:tab w:val="clear" w:pos="1996"/>
          <w:tab w:val="clear" w:pos="2427"/>
          <w:tab w:val="left" w:pos="1985"/>
        </w:tabs>
        <w:ind w:left="1134" w:firstLine="425"/>
        <w:rPr>
          <w:rFonts w:eastAsia="黑体"/>
        </w:rPr>
      </w:pPr>
      <w:r w:rsidRPr="00F55633">
        <w:rPr>
          <w:rFonts w:eastAsia="黑体" w:hint="eastAsia"/>
        </w:rPr>
        <w:t>作为一项首要任务，建立国家保护儿童制度，大幅度增加专业和合格社会工作者数量，向儿童提供有效的协助</w:t>
      </w:r>
      <w:r w:rsidRPr="00F55633">
        <w:rPr>
          <w:rFonts w:eastAsia="黑体"/>
        </w:rPr>
        <w:t>；</w:t>
      </w:r>
    </w:p>
    <w:p w:rsidR="00E62D73" w:rsidRPr="00F55633" w:rsidRDefault="00E62D73" w:rsidP="00123DAF">
      <w:pPr>
        <w:pStyle w:val="SingleTxtGC"/>
        <w:numPr>
          <w:ilvl w:val="0"/>
          <w:numId w:val="30"/>
        </w:numPr>
        <w:tabs>
          <w:tab w:val="clear" w:pos="431"/>
          <w:tab w:val="clear" w:pos="1134"/>
          <w:tab w:val="clear" w:pos="1565"/>
          <w:tab w:val="clear" w:pos="1996"/>
          <w:tab w:val="clear" w:pos="2427"/>
          <w:tab w:val="left" w:pos="1985"/>
        </w:tabs>
        <w:ind w:left="1134" w:firstLine="425"/>
        <w:rPr>
          <w:rFonts w:eastAsia="黑体"/>
        </w:rPr>
      </w:pPr>
      <w:r w:rsidRPr="00F55633">
        <w:rPr>
          <w:rFonts w:eastAsia="黑体" w:hint="eastAsia"/>
        </w:rPr>
        <w:t>对包括对男孩的性虐待在内的侵害儿童的暴力的程度、原因及性质进行综合评估，并在评估基础上</w:t>
      </w:r>
      <w:r w:rsidRPr="00F55633">
        <w:rPr>
          <w:rFonts w:eastAsia="黑体"/>
        </w:rPr>
        <w:t>，</w:t>
      </w:r>
      <w:r w:rsidRPr="00F55633">
        <w:rPr>
          <w:rFonts w:eastAsia="黑体" w:hint="eastAsia"/>
        </w:rPr>
        <w:t>在《国家儿童发展和保护方案</w:t>
      </w:r>
      <w:r w:rsidR="0019231A" w:rsidRPr="00F55633">
        <w:rPr>
          <w:rFonts w:eastAsia="黑体" w:hint="eastAsia"/>
        </w:rPr>
        <w:t>(</w:t>
      </w:r>
      <w:r w:rsidRPr="00F55633">
        <w:rPr>
          <w:rFonts w:eastAsia="黑体"/>
        </w:rPr>
        <w:t>2017-2021</w:t>
      </w:r>
      <w:r w:rsidR="0019231A" w:rsidRPr="00F55633">
        <w:rPr>
          <w:rFonts w:eastAsia="黑体" w:hint="eastAsia"/>
        </w:rPr>
        <w:t>)</w:t>
      </w:r>
      <w:r w:rsidRPr="00F55633">
        <w:rPr>
          <w:rFonts w:eastAsia="黑体" w:hint="eastAsia"/>
        </w:rPr>
        <w:t>》中包括一项预防和打击侵害儿童的暴力的战略</w:t>
      </w:r>
      <w:r w:rsidRPr="00F55633">
        <w:rPr>
          <w:rFonts w:eastAsia="黑体"/>
        </w:rPr>
        <w:t>，</w:t>
      </w:r>
      <w:r w:rsidRPr="00F55633">
        <w:rPr>
          <w:rFonts w:eastAsia="黑体" w:hint="eastAsia"/>
        </w:rPr>
        <w:t>让儿童参与战略的实施</w:t>
      </w:r>
      <w:r w:rsidRPr="00F55633">
        <w:rPr>
          <w:rFonts w:eastAsia="黑体"/>
        </w:rPr>
        <w:t>；</w:t>
      </w:r>
    </w:p>
    <w:p w:rsidR="00E62D73" w:rsidRPr="00F55633" w:rsidRDefault="00E62D73" w:rsidP="00123DAF">
      <w:pPr>
        <w:pStyle w:val="SingleTxtGC"/>
        <w:numPr>
          <w:ilvl w:val="0"/>
          <w:numId w:val="30"/>
        </w:numPr>
        <w:tabs>
          <w:tab w:val="clear" w:pos="431"/>
          <w:tab w:val="clear" w:pos="1134"/>
          <w:tab w:val="clear" w:pos="1565"/>
          <w:tab w:val="clear" w:pos="1996"/>
          <w:tab w:val="clear" w:pos="2427"/>
          <w:tab w:val="left" w:pos="1985"/>
        </w:tabs>
        <w:ind w:left="1134" w:firstLine="425"/>
        <w:rPr>
          <w:rFonts w:eastAsia="黑体"/>
        </w:rPr>
      </w:pPr>
      <w:r w:rsidRPr="00F55633">
        <w:rPr>
          <w:rFonts w:eastAsia="黑体" w:hint="eastAsia"/>
        </w:rPr>
        <w:t>确保为</w:t>
      </w:r>
      <w:r w:rsidRPr="00F55633">
        <w:rPr>
          <w:rFonts w:eastAsia="黑体"/>
        </w:rPr>
        <w:t>108</w:t>
      </w:r>
      <w:r w:rsidRPr="00F55633">
        <w:rPr>
          <w:rFonts w:eastAsia="黑体" w:hint="eastAsia"/>
        </w:rPr>
        <w:t>儿童求助专线的运行提供足够的人力、技术及财政资源，以使它可以及时采取有效行动，对收到的投诉做出反应，采取后续行动</w:t>
      </w:r>
      <w:r w:rsidRPr="00F55633">
        <w:rPr>
          <w:rFonts w:eastAsia="黑体"/>
        </w:rPr>
        <w:t>；</w:t>
      </w:r>
    </w:p>
    <w:p w:rsidR="00E62D73" w:rsidRPr="00F55633" w:rsidRDefault="00E62D73" w:rsidP="00123DAF">
      <w:pPr>
        <w:pStyle w:val="SingleTxtGC"/>
        <w:numPr>
          <w:ilvl w:val="0"/>
          <w:numId w:val="30"/>
        </w:numPr>
        <w:tabs>
          <w:tab w:val="clear" w:pos="431"/>
          <w:tab w:val="clear" w:pos="1134"/>
          <w:tab w:val="clear" w:pos="1565"/>
          <w:tab w:val="clear" w:pos="1996"/>
          <w:tab w:val="clear" w:pos="2427"/>
          <w:tab w:val="left" w:pos="1985"/>
        </w:tabs>
        <w:ind w:left="1134" w:firstLine="425"/>
        <w:rPr>
          <w:rFonts w:eastAsia="黑体"/>
        </w:rPr>
      </w:pPr>
      <w:r w:rsidRPr="00F55633">
        <w:rPr>
          <w:rFonts w:eastAsia="黑体" w:hint="eastAsia"/>
        </w:rPr>
        <w:t>向父母提供免费咨询，包括心理和法律咨询。</w:t>
      </w:r>
    </w:p>
    <w:p w:rsidR="00E62D73" w:rsidRPr="00263716" w:rsidRDefault="00E62D73" w:rsidP="00123DAF">
      <w:pPr>
        <w:pStyle w:val="H1GC"/>
      </w:pPr>
      <w:r w:rsidRPr="00263716">
        <w:tab/>
        <w:t>E</w:t>
      </w:r>
      <w:r>
        <w:t>.</w:t>
      </w:r>
      <w:r w:rsidR="00777774">
        <w:tab/>
      </w:r>
      <w:r w:rsidRPr="00263716">
        <w:rPr>
          <w:rFonts w:hint="eastAsia"/>
        </w:rPr>
        <w:t>家庭环境和替代性照料</w:t>
      </w:r>
      <w:r w:rsidR="00777774">
        <w:br/>
      </w:r>
      <w:r w:rsidR="0019231A">
        <w:rPr>
          <w:rFonts w:hint="eastAsia"/>
        </w:rPr>
        <w:t>(</w:t>
      </w:r>
      <w:r w:rsidRPr="00263716">
        <w:rPr>
          <w:rFonts w:hint="eastAsia"/>
        </w:rPr>
        <w:t>第</w:t>
      </w:r>
      <w:r w:rsidRPr="00263716">
        <w:t>5</w:t>
      </w:r>
      <w:r w:rsidRPr="00263716">
        <w:rPr>
          <w:rFonts w:hint="eastAsia"/>
        </w:rPr>
        <w:t>、</w:t>
      </w:r>
      <w:r w:rsidRPr="00263716">
        <w:t>9</w:t>
      </w:r>
      <w:r w:rsidRPr="00263716">
        <w:rPr>
          <w:rFonts w:hint="eastAsia"/>
        </w:rPr>
        <w:t>至</w:t>
      </w:r>
      <w:r w:rsidRPr="00263716">
        <w:t>11</w:t>
      </w:r>
      <w:r w:rsidRPr="00263716">
        <w:rPr>
          <w:rFonts w:hint="eastAsia"/>
        </w:rPr>
        <w:t>、</w:t>
      </w:r>
      <w:r w:rsidRPr="00263716">
        <w:t>18</w:t>
      </w:r>
      <w:r w:rsidR="00777774">
        <w:t xml:space="preserve"> </w:t>
      </w:r>
      <w:r w:rsidRPr="00263716">
        <w:t>(1</w:t>
      </w:r>
      <w:r w:rsidR="0019231A">
        <w:rPr>
          <w:rFonts w:hint="eastAsia"/>
        </w:rPr>
        <w:t>)</w:t>
      </w:r>
      <w:r w:rsidRPr="00263716">
        <w:rPr>
          <w:rFonts w:hint="eastAsia"/>
        </w:rPr>
        <w:t>和</w:t>
      </w:r>
      <w:r w:rsidRPr="00263716">
        <w:t>(2</w:t>
      </w:r>
      <w:r w:rsidR="0019231A">
        <w:rPr>
          <w:rFonts w:hint="eastAsia"/>
        </w:rPr>
        <w:t>)</w:t>
      </w:r>
      <w:r w:rsidRPr="00263716">
        <w:rPr>
          <w:rFonts w:hint="eastAsia"/>
        </w:rPr>
        <w:t>、</w:t>
      </w:r>
      <w:r w:rsidRPr="00263716">
        <w:t>20</w:t>
      </w:r>
      <w:r w:rsidRPr="00263716">
        <w:rPr>
          <w:rFonts w:hint="eastAsia"/>
        </w:rPr>
        <w:t>-</w:t>
      </w:r>
      <w:r w:rsidRPr="00263716">
        <w:t>21</w:t>
      </w:r>
      <w:r w:rsidRPr="00263716">
        <w:rPr>
          <w:rFonts w:hint="eastAsia"/>
        </w:rPr>
        <w:t>、</w:t>
      </w:r>
      <w:r w:rsidRPr="00263716">
        <w:t>25</w:t>
      </w:r>
      <w:r w:rsidRPr="00263716">
        <w:rPr>
          <w:rFonts w:hint="eastAsia"/>
        </w:rPr>
        <w:t>及</w:t>
      </w:r>
      <w:r w:rsidRPr="00263716">
        <w:t>27</w:t>
      </w:r>
      <w:r w:rsidR="00777774">
        <w:t xml:space="preserve"> </w:t>
      </w:r>
      <w:r w:rsidRPr="00263716">
        <w:t>(4</w:t>
      </w:r>
      <w:r w:rsidR="0019231A">
        <w:rPr>
          <w:rFonts w:hint="eastAsia"/>
        </w:rPr>
        <w:t>)</w:t>
      </w:r>
      <w:r w:rsidRPr="00263716">
        <w:rPr>
          <w:rFonts w:hint="eastAsia"/>
        </w:rPr>
        <w:t>条</w:t>
      </w:r>
      <w:r w:rsidR="0019231A">
        <w:rPr>
          <w:rFonts w:hint="eastAsia"/>
        </w:rPr>
        <w:t>)</w:t>
      </w:r>
    </w:p>
    <w:p w:rsidR="00E62D73" w:rsidRPr="00263716" w:rsidRDefault="00E62D73" w:rsidP="00123DAF">
      <w:pPr>
        <w:pStyle w:val="H23GC"/>
      </w:pPr>
      <w:r w:rsidRPr="00263716">
        <w:tab/>
      </w:r>
      <w:r w:rsidRPr="00263716">
        <w:tab/>
      </w:r>
      <w:r w:rsidRPr="00263716">
        <w:rPr>
          <w:rFonts w:hint="eastAsia"/>
        </w:rPr>
        <w:t>家庭环境</w:t>
      </w:r>
    </w:p>
    <w:p w:rsidR="00E62D73" w:rsidRPr="00263716" w:rsidRDefault="00E62D73" w:rsidP="00123DAF">
      <w:pPr>
        <w:pStyle w:val="SingleTxtGC"/>
      </w:pPr>
      <w:r w:rsidRPr="00263716">
        <w:t>25</w:t>
      </w:r>
      <w:r>
        <w:t xml:space="preserve">.  </w:t>
      </w:r>
      <w:r w:rsidRPr="00263716">
        <w:rPr>
          <w:rFonts w:hint="eastAsia"/>
        </w:rPr>
        <w:t>委员会仍然感到关切的是，没有父母监护的儿童数量大，他们容易受到忽视、虐待</w:t>
      </w:r>
      <w:r>
        <w:rPr>
          <w:rFonts w:hint="eastAsia"/>
        </w:rPr>
        <w:t>，</w:t>
      </w:r>
      <w:r w:rsidRPr="00263716">
        <w:rPr>
          <w:rFonts w:hint="eastAsia"/>
        </w:rPr>
        <w:t>他们的权利</w:t>
      </w:r>
      <w:r w:rsidRPr="00700AD5">
        <w:rPr>
          <w:rFonts w:hint="eastAsia"/>
        </w:rPr>
        <w:t>容易</w:t>
      </w:r>
      <w:r w:rsidRPr="00263716">
        <w:rPr>
          <w:rFonts w:hint="eastAsia"/>
        </w:rPr>
        <w:t>遭受其他形式的侵犯</w:t>
      </w:r>
      <w:r w:rsidRPr="00263716">
        <w:t>，</w:t>
      </w:r>
      <w:r w:rsidRPr="00263716">
        <w:rPr>
          <w:rFonts w:hint="eastAsia"/>
        </w:rPr>
        <w:t>譬如，受教育和获得医疗服务的权利</w:t>
      </w:r>
      <w:r w:rsidRPr="00263716">
        <w:t>，</w:t>
      </w:r>
      <w:r w:rsidRPr="00263716">
        <w:rPr>
          <w:rFonts w:hint="eastAsia"/>
        </w:rPr>
        <w:t>特别是住在宿舍的</w:t>
      </w:r>
      <w:r w:rsidRPr="001B2CEF">
        <w:rPr>
          <w:rFonts w:hint="eastAsia"/>
        </w:rPr>
        <w:t>游牧</w:t>
      </w:r>
      <w:r w:rsidRPr="00263716">
        <w:rPr>
          <w:rFonts w:hint="eastAsia"/>
        </w:rPr>
        <w:t>家庭的儿童</w:t>
      </w:r>
      <w:r>
        <w:rPr>
          <w:rFonts w:hint="eastAsia"/>
        </w:rPr>
        <w:t>、</w:t>
      </w:r>
      <w:r w:rsidRPr="00263716">
        <w:rPr>
          <w:rFonts w:hint="eastAsia"/>
        </w:rPr>
        <w:t>由于父母</w:t>
      </w:r>
      <w:r>
        <w:rPr>
          <w:rFonts w:hint="eastAsia"/>
        </w:rPr>
        <w:t>在</w:t>
      </w:r>
      <w:r w:rsidRPr="00263716">
        <w:rPr>
          <w:rFonts w:hint="eastAsia"/>
        </w:rPr>
        <w:t>国内或国外迁徙</w:t>
      </w:r>
      <w:r>
        <w:rPr>
          <w:rFonts w:hint="eastAsia"/>
        </w:rPr>
        <w:t>而</w:t>
      </w:r>
      <w:r w:rsidRPr="00263716">
        <w:rPr>
          <w:rFonts w:hint="eastAsia"/>
        </w:rPr>
        <w:t>在修道院</w:t>
      </w:r>
      <w:r>
        <w:rPr>
          <w:rFonts w:hint="eastAsia"/>
        </w:rPr>
        <w:t>生活</w:t>
      </w:r>
      <w:r w:rsidRPr="00263716">
        <w:rPr>
          <w:rFonts w:hint="eastAsia"/>
        </w:rPr>
        <w:t>的儿童</w:t>
      </w:r>
      <w:r>
        <w:rPr>
          <w:rFonts w:hint="eastAsia"/>
        </w:rPr>
        <w:t>及</w:t>
      </w:r>
      <w:r w:rsidRPr="00263716">
        <w:rPr>
          <w:rFonts w:hint="eastAsia"/>
        </w:rPr>
        <w:t>非正规照料中的儿童。委员会对下述报告内容表示特别关切：因父母在采矿业</w:t>
      </w:r>
      <w:r w:rsidRPr="00E7728C">
        <w:rPr>
          <w:rFonts w:hint="eastAsia"/>
        </w:rPr>
        <w:t>工作</w:t>
      </w:r>
      <w:r w:rsidRPr="00263716">
        <w:rPr>
          <w:rFonts w:hint="eastAsia"/>
        </w:rPr>
        <w:t>和在离家远的地方工作时间长，儿童户主家庭越来越多，忽视儿童的情况越来越多。</w:t>
      </w:r>
    </w:p>
    <w:p w:rsidR="00E62D73" w:rsidRPr="00123DAF" w:rsidRDefault="00E62D73" w:rsidP="00123DAF">
      <w:pPr>
        <w:pStyle w:val="SingleTxtGC"/>
        <w:rPr>
          <w:rFonts w:eastAsia="黑体"/>
        </w:rPr>
      </w:pPr>
      <w:r w:rsidRPr="00123DAF">
        <w:rPr>
          <w:rFonts w:eastAsia="黑体"/>
        </w:rPr>
        <w:t xml:space="preserve">26.  </w:t>
      </w:r>
      <w:r w:rsidRPr="00123DAF">
        <w:rPr>
          <w:rFonts w:eastAsia="黑体" w:hint="eastAsia"/>
        </w:rPr>
        <w:t>委员会建议缔约国</w:t>
      </w:r>
      <w:r w:rsidR="00705F4C">
        <w:rPr>
          <w:rFonts w:eastAsia="黑体" w:hint="eastAsia"/>
        </w:rPr>
        <w:t>：</w:t>
      </w:r>
    </w:p>
    <w:p w:rsidR="00E62D73" w:rsidRPr="00F55633" w:rsidRDefault="00E62D73" w:rsidP="00123DAF">
      <w:pPr>
        <w:pStyle w:val="SingleTxtGC"/>
        <w:numPr>
          <w:ilvl w:val="0"/>
          <w:numId w:val="32"/>
        </w:numPr>
        <w:tabs>
          <w:tab w:val="clear" w:pos="431"/>
          <w:tab w:val="clear" w:pos="1134"/>
          <w:tab w:val="clear" w:pos="1565"/>
          <w:tab w:val="clear" w:pos="1996"/>
          <w:tab w:val="clear" w:pos="2427"/>
          <w:tab w:val="left" w:pos="1985"/>
        </w:tabs>
        <w:ind w:left="1134" w:firstLine="425"/>
        <w:rPr>
          <w:rFonts w:eastAsia="黑体"/>
        </w:rPr>
      </w:pPr>
      <w:r w:rsidRPr="00F55633">
        <w:rPr>
          <w:rFonts w:eastAsia="黑体" w:hint="eastAsia"/>
        </w:rPr>
        <w:t>加强努力，使家长能够照护子女，包括为此提供财政支持</w:t>
      </w:r>
      <w:r w:rsidRPr="00F55633">
        <w:rPr>
          <w:rFonts w:eastAsia="黑体"/>
        </w:rPr>
        <w:t>；</w:t>
      </w:r>
    </w:p>
    <w:p w:rsidR="00E62D73" w:rsidRPr="00EE3925" w:rsidRDefault="00E62D73" w:rsidP="00123DAF">
      <w:pPr>
        <w:pStyle w:val="SingleTxtGC"/>
        <w:numPr>
          <w:ilvl w:val="0"/>
          <w:numId w:val="32"/>
        </w:numPr>
        <w:tabs>
          <w:tab w:val="clear" w:pos="431"/>
          <w:tab w:val="clear" w:pos="1134"/>
          <w:tab w:val="clear" w:pos="1565"/>
          <w:tab w:val="clear" w:pos="1996"/>
          <w:tab w:val="clear" w:pos="2427"/>
          <w:tab w:val="left" w:pos="1985"/>
        </w:tabs>
        <w:ind w:left="1134" w:firstLine="425"/>
        <w:rPr>
          <w:rFonts w:eastAsia="黑体"/>
          <w:spacing w:val="6"/>
        </w:rPr>
      </w:pPr>
      <w:r w:rsidRPr="00EE3925">
        <w:rPr>
          <w:rFonts w:eastAsia="黑体" w:hint="eastAsia"/>
          <w:spacing w:val="6"/>
        </w:rPr>
        <w:t>采取一切必要措施，包括确保有效的投诉和儿童保护制度的可及性，为负责照</w:t>
      </w:r>
      <w:r w:rsidRPr="00EE3925">
        <w:rPr>
          <w:rFonts w:eastAsia="黑体" w:hint="eastAsia"/>
        </w:rPr>
        <w:t>料没有父母监护的儿童的工作人员、包括宿舍和修道院的工作人员开展关</w:t>
      </w:r>
      <w:r w:rsidRPr="00EE3925">
        <w:rPr>
          <w:rFonts w:eastAsia="黑体" w:hint="eastAsia"/>
          <w:spacing w:val="6"/>
        </w:rPr>
        <w:t>于儿童权利的提高认识活动，保护没有父母监护的儿童的权利免受侵犯</w:t>
      </w:r>
      <w:r w:rsidRPr="00EE3925">
        <w:rPr>
          <w:rFonts w:eastAsia="黑体"/>
          <w:spacing w:val="6"/>
        </w:rPr>
        <w:t>；</w:t>
      </w:r>
    </w:p>
    <w:p w:rsidR="00E62D73" w:rsidRPr="00F55633" w:rsidRDefault="00E62D73" w:rsidP="00123DAF">
      <w:pPr>
        <w:pStyle w:val="SingleTxtGC"/>
        <w:numPr>
          <w:ilvl w:val="0"/>
          <w:numId w:val="32"/>
        </w:numPr>
        <w:tabs>
          <w:tab w:val="clear" w:pos="431"/>
          <w:tab w:val="clear" w:pos="1134"/>
          <w:tab w:val="clear" w:pos="1565"/>
          <w:tab w:val="clear" w:pos="1996"/>
          <w:tab w:val="clear" w:pos="2427"/>
          <w:tab w:val="left" w:pos="1985"/>
        </w:tabs>
        <w:ind w:left="1134" w:firstLine="425"/>
        <w:rPr>
          <w:rFonts w:eastAsia="黑体"/>
        </w:rPr>
      </w:pPr>
      <w:r w:rsidRPr="00F55633">
        <w:rPr>
          <w:rFonts w:eastAsia="黑体" w:hint="eastAsia"/>
        </w:rPr>
        <w:t>收集关于担任自己家庭户主的儿童面临的具体挑战的可靠数据，以此指导制定适当的政策，以满足这类儿童的需求，包括受教育和获得医疗服务的需求。与从事采矿活动的公司进行合作，防止和减少儿童户主家庭数量。</w:t>
      </w:r>
    </w:p>
    <w:p w:rsidR="00E62D73" w:rsidRPr="00263716" w:rsidRDefault="00E62D73" w:rsidP="00EA3530">
      <w:pPr>
        <w:pStyle w:val="H23GC"/>
      </w:pPr>
      <w:r w:rsidRPr="00263716">
        <w:tab/>
      </w:r>
      <w:r w:rsidRPr="00263716">
        <w:tab/>
      </w:r>
      <w:r w:rsidRPr="00263716">
        <w:rPr>
          <w:rFonts w:hint="eastAsia"/>
        </w:rPr>
        <w:t>被剥夺家庭环境的儿童</w:t>
      </w:r>
    </w:p>
    <w:p w:rsidR="00E62D73" w:rsidRPr="00F55633" w:rsidRDefault="00E62D73" w:rsidP="00123DAF">
      <w:pPr>
        <w:pStyle w:val="SingleTxtGC"/>
        <w:rPr>
          <w:rFonts w:eastAsia="黑体"/>
        </w:rPr>
      </w:pPr>
      <w:r w:rsidRPr="00F55633">
        <w:rPr>
          <w:rFonts w:eastAsia="黑体"/>
        </w:rPr>
        <w:t xml:space="preserve">27.  </w:t>
      </w:r>
      <w:r w:rsidRPr="00F55633">
        <w:rPr>
          <w:rFonts w:eastAsia="黑体" w:hint="eastAsia"/>
        </w:rPr>
        <w:t>委员会注意到缔约国采取措施，为失去父母或与父母分开生活的儿童提供替代性照料服务。但是委员会仍然关注继续被安置在寄宿式照料机构的儿童人数，建议缔约国：</w:t>
      </w:r>
    </w:p>
    <w:p w:rsidR="00E62D73" w:rsidRPr="00F55633" w:rsidRDefault="00E62D73" w:rsidP="00123DAF">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F55633">
        <w:rPr>
          <w:rFonts w:eastAsia="黑体" w:hint="eastAsia"/>
        </w:rPr>
        <w:t>继续加强努力，支持社区家庭型照料，包括寄养和收养</w:t>
      </w:r>
      <w:r w:rsidRPr="00F55633">
        <w:rPr>
          <w:rFonts w:eastAsia="黑体"/>
        </w:rPr>
        <w:t>；</w:t>
      </w:r>
    </w:p>
    <w:p w:rsidR="00E62D73" w:rsidRPr="00F55633" w:rsidRDefault="00E62D73" w:rsidP="00123DAF">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F55633">
        <w:rPr>
          <w:rFonts w:eastAsia="黑体" w:hint="eastAsia"/>
        </w:rPr>
        <w:t>确保根据儿童的需要和儿童的最大利益，为确定将儿童安排替代性照料提供适当的保障措施和明确的标准</w:t>
      </w:r>
      <w:r w:rsidRPr="00F55633">
        <w:rPr>
          <w:rFonts w:eastAsia="黑体"/>
        </w:rPr>
        <w:t>；</w:t>
      </w:r>
    </w:p>
    <w:p w:rsidR="00E62D73" w:rsidRPr="00F55633" w:rsidRDefault="00E62D73" w:rsidP="00EA3530">
      <w:pPr>
        <w:pStyle w:val="SingleTxtGC"/>
        <w:numPr>
          <w:ilvl w:val="0"/>
          <w:numId w:val="34"/>
        </w:numPr>
        <w:tabs>
          <w:tab w:val="clear" w:pos="431"/>
          <w:tab w:val="clear" w:pos="1134"/>
          <w:tab w:val="clear" w:pos="1565"/>
          <w:tab w:val="clear" w:pos="1996"/>
          <w:tab w:val="clear" w:pos="2427"/>
          <w:tab w:val="left" w:pos="1985"/>
        </w:tabs>
        <w:ind w:left="1134" w:firstLine="425"/>
        <w:rPr>
          <w:rFonts w:eastAsia="黑体"/>
        </w:rPr>
      </w:pPr>
      <w:r w:rsidRPr="00F55633">
        <w:rPr>
          <w:rFonts w:eastAsia="黑体" w:hint="eastAsia"/>
        </w:rPr>
        <w:t>制定和实施儿童替代性照料标准，包括机构人员的数量和资格，并定期对机构照料和其他照料安排及其中的儿童状况进行监测</w:t>
      </w:r>
      <w:r w:rsidRPr="00F55633">
        <w:rPr>
          <w:rFonts w:eastAsia="黑体"/>
        </w:rPr>
        <w:t>；</w:t>
      </w:r>
    </w:p>
    <w:p w:rsidR="00E62D73" w:rsidRPr="00EA3530" w:rsidRDefault="00E62D73" w:rsidP="00EA3530">
      <w:pPr>
        <w:pStyle w:val="SingleTxtGC"/>
        <w:numPr>
          <w:ilvl w:val="0"/>
          <w:numId w:val="34"/>
        </w:numPr>
        <w:tabs>
          <w:tab w:val="clear" w:pos="431"/>
          <w:tab w:val="clear" w:pos="1134"/>
          <w:tab w:val="clear" w:pos="1565"/>
          <w:tab w:val="clear" w:pos="1996"/>
          <w:tab w:val="clear" w:pos="2427"/>
          <w:tab w:val="left" w:pos="1985"/>
        </w:tabs>
        <w:ind w:left="1134" w:firstLine="425"/>
        <w:rPr>
          <w:rFonts w:eastAsia="黑体"/>
        </w:rPr>
      </w:pPr>
      <w:r w:rsidRPr="00EA3530">
        <w:rPr>
          <w:rFonts w:eastAsia="黑体" w:hint="eastAsia"/>
        </w:rPr>
        <w:t>在这样做时，重视《儿童替代性照料准则》</w:t>
      </w:r>
      <w:r w:rsidR="0019231A" w:rsidRPr="00EA3530">
        <w:rPr>
          <w:rFonts w:eastAsia="黑体" w:hint="eastAsia"/>
        </w:rPr>
        <w:t>(</w:t>
      </w:r>
      <w:r w:rsidRPr="00EA3530">
        <w:rPr>
          <w:rFonts w:eastAsia="黑体" w:hint="eastAsia"/>
        </w:rPr>
        <w:t>大会第</w:t>
      </w:r>
      <w:r w:rsidRPr="00EA3530">
        <w:rPr>
          <w:rFonts w:eastAsia="黑体"/>
        </w:rPr>
        <w:t>64/142</w:t>
      </w:r>
      <w:r w:rsidRPr="00EA3530">
        <w:rPr>
          <w:rFonts w:eastAsia="黑体" w:hint="eastAsia"/>
        </w:rPr>
        <w:t>号决议，附件</w:t>
      </w:r>
      <w:r w:rsidR="0019231A" w:rsidRPr="00EA3530">
        <w:rPr>
          <w:rFonts w:eastAsia="黑体" w:hint="eastAsia"/>
        </w:rPr>
        <w:t>)</w:t>
      </w:r>
      <w:r w:rsidRPr="00EA3530">
        <w:rPr>
          <w:rFonts w:eastAsia="黑体" w:hint="eastAsia"/>
        </w:rPr>
        <w:t>。</w:t>
      </w:r>
    </w:p>
    <w:p w:rsidR="00E62D73" w:rsidRPr="00263716" w:rsidRDefault="00E62D73" w:rsidP="0082730F">
      <w:pPr>
        <w:pStyle w:val="H23GC"/>
        <w:spacing w:before="360"/>
      </w:pPr>
      <w:r w:rsidRPr="00263716">
        <w:tab/>
      </w:r>
      <w:r w:rsidRPr="00263716">
        <w:tab/>
      </w:r>
      <w:r w:rsidRPr="00263716">
        <w:rPr>
          <w:rFonts w:hint="eastAsia"/>
        </w:rPr>
        <w:t>收养</w:t>
      </w:r>
    </w:p>
    <w:p w:rsidR="00E62D73" w:rsidRPr="00162973" w:rsidRDefault="00E62D73" w:rsidP="0082730F">
      <w:pPr>
        <w:pStyle w:val="SingleTxtGC"/>
        <w:spacing w:after="180"/>
        <w:rPr>
          <w:rFonts w:eastAsia="黑体"/>
        </w:rPr>
      </w:pPr>
      <w:r w:rsidRPr="00162973">
        <w:rPr>
          <w:rFonts w:eastAsia="黑体"/>
        </w:rPr>
        <w:t xml:space="preserve">28.  </w:t>
      </w:r>
      <w:r w:rsidRPr="00162973">
        <w:rPr>
          <w:rFonts w:eastAsia="黑体" w:hint="eastAsia"/>
        </w:rPr>
        <w:t>委员会注意到缔约国修订了《家庭法》，但感到遗憾的是，实际上在领养方面取得的进展不足，敦促缔约国：</w:t>
      </w:r>
    </w:p>
    <w:p w:rsidR="00E62D73" w:rsidRPr="00031465" w:rsidRDefault="00E62D73" w:rsidP="0082730F">
      <w:pPr>
        <w:pStyle w:val="SingleTxtGC"/>
        <w:numPr>
          <w:ilvl w:val="0"/>
          <w:numId w:val="38"/>
        </w:numPr>
        <w:tabs>
          <w:tab w:val="clear" w:pos="431"/>
          <w:tab w:val="clear" w:pos="1134"/>
          <w:tab w:val="clear" w:pos="1565"/>
          <w:tab w:val="clear" w:pos="1996"/>
          <w:tab w:val="clear" w:pos="2427"/>
          <w:tab w:val="left" w:pos="1985"/>
        </w:tabs>
        <w:spacing w:after="180"/>
        <w:ind w:left="1134" w:firstLine="426"/>
        <w:rPr>
          <w:rFonts w:eastAsia="黑体"/>
          <w:spacing w:val="4"/>
        </w:rPr>
      </w:pPr>
      <w:r w:rsidRPr="00031465">
        <w:rPr>
          <w:rFonts w:eastAsia="黑体" w:hint="eastAsia"/>
          <w:spacing w:val="4"/>
        </w:rPr>
        <w:t>充分落实先前的建议</w:t>
      </w:r>
      <w:r w:rsidR="0019231A" w:rsidRPr="00031465">
        <w:rPr>
          <w:rFonts w:eastAsia="黑体" w:hint="eastAsia"/>
          <w:spacing w:val="4"/>
        </w:rPr>
        <w:t>(</w:t>
      </w:r>
      <w:r w:rsidRPr="00031465">
        <w:rPr>
          <w:rFonts w:eastAsia="黑体" w:hint="eastAsia"/>
          <w:spacing w:val="4"/>
        </w:rPr>
        <w:t>见</w:t>
      </w:r>
      <w:r w:rsidRPr="00031465">
        <w:rPr>
          <w:rFonts w:eastAsia="黑体"/>
          <w:spacing w:val="4"/>
        </w:rPr>
        <w:t>CRC/C/MNG/CO/3-4</w:t>
      </w:r>
      <w:r w:rsidR="00DB2683">
        <w:rPr>
          <w:rFonts w:eastAsia="黑体"/>
          <w:spacing w:val="4"/>
        </w:rPr>
        <w:t xml:space="preserve">, </w:t>
      </w:r>
      <w:r w:rsidRPr="00031465">
        <w:rPr>
          <w:rFonts w:eastAsia="黑体" w:hint="eastAsia"/>
          <w:spacing w:val="4"/>
        </w:rPr>
        <w:t>第</w:t>
      </w:r>
      <w:r w:rsidRPr="00031465">
        <w:rPr>
          <w:rFonts w:eastAsia="黑体"/>
          <w:spacing w:val="4"/>
        </w:rPr>
        <w:t>45</w:t>
      </w:r>
      <w:r w:rsidRPr="00031465">
        <w:rPr>
          <w:rFonts w:eastAsia="黑体" w:hint="eastAsia"/>
          <w:spacing w:val="4"/>
        </w:rPr>
        <w:t>段</w:t>
      </w:r>
      <w:r w:rsidR="0019231A" w:rsidRPr="00031465">
        <w:rPr>
          <w:rFonts w:eastAsia="黑体" w:hint="eastAsia"/>
          <w:spacing w:val="4"/>
        </w:rPr>
        <w:t>)</w:t>
      </w:r>
      <w:r w:rsidRPr="00031465">
        <w:rPr>
          <w:rFonts w:eastAsia="黑体"/>
          <w:spacing w:val="4"/>
        </w:rPr>
        <w:t>；</w:t>
      </w:r>
    </w:p>
    <w:p w:rsidR="00E62D73" w:rsidRPr="00031465" w:rsidRDefault="00E62D73" w:rsidP="0082730F">
      <w:pPr>
        <w:pStyle w:val="SingleTxtGC"/>
        <w:numPr>
          <w:ilvl w:val="0"/>
          <w:numId w:val="38"/>
        </w:numPr>
        <w:tabs>
          <w:tab w:val="clear" w:pos="431"/>
          <w:tab w:val="clear" w:pos="1134"/>
          <w:tab w:val="clear" w:pos="1565"/>
          <w:tab w:val="clear" w:pos="1996"/>
          <w:tab w:val="clear" w:pos="2427"/>
          <w:tab w:val="left" w:pos="1985"/>
        </w:tabs>
        <w:spacing w:after="180"/>
        <w:ind w:left="1134" w:firstLine="426"/>
        <w:rPr>
          <w:rFonts w:eastAsia="黑体"/>
          <w:spacing w:val="4"/>
        </w:rPr>
      </w:pPr>
      <w:r w:rsidRPr="00031465">
        <w:rPr>
          <w:rFonts w:eastAsia="黑体" w:hint="eastAsia"/>
          <w:spacing w:val="4"/>
        </w:rPr>
        <w:t>确保在领养过程中，特别是在评估儿童的可收养性和收养父母的适用性上，贯彻将儿童最大利益作为首要考虑因素的原则</w:t>
      </w:r>
      <w:r w:rsidRPr="00031465">
        <w:rPr>
          <w:rFonts w:eastAsia="黑体"/>
          <w:spacing w:val="4"/>
        </w:rPr>
        <w:t>；</w:t>
      </w:r>
    </w:p>
    <w:p w:rsidR="00E62D73" w:rsidRPr="00031465" w:rsidRDefault="00E62D73" w:rsidP="00896083">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spacing w:val="4"/>
        </w:rPr>
      </w:pPr>
      <w:r w:rsidRPr="00031465">
        <w:rPr>
          <w:rFonts w:eastAsia="黑体" w:hint="eastAsia"/>
          <w:spacing w:val="4"/>
        </w:rPr>
        <w:t>制定透明的程序，规范包括监测和领养后的后续行动在内的领养程序。</w:t>
      </w:r>
    </w:p>
    <w:p w:rsidR="00E62D73" w:rsidRPr="00263716" w:rsidRDefault="00E62D73" w:rsidP="0082730F">
      <w:pPr>
        <w:pStyle w:val="H1GC"/>
        <w:spacing w:before="480"/>
      </w:pPr>
      <w:r w:rsidRPr="00263716">
        <w:tab/>
        <w:t>F</w:t>
      </w:r>
      <w:r>
        <w:t>.</w:t>
      </w:r>
      <w:r w:rsidR="00031465">
        <w:tab/>
      </w:r>
      <w:r w:rsidRPr="00263716">
        <w:rPr>
          <w:rFonts w:hint="eastAsia"/>
        </w:rPr>
        <w:t>残疾、基本健康和福利</w:t>
      </w:r>
      <w:r w:rsidR="00031465">
        <w:br/>
      </w:r>
      <w:r w:rsidR="0019231A">
        <w:rPr>
          <w:rFonts w:hint="eastAsia"/>
        </w:rPr>
        <w:t>(</w:t>
      </w:r>
      <w:r w:rsidRPr="00263716">
        <w:rPr>
          <w:rFonts w:hint="eastAsia"/>
        </w:rPr>
        <w:t>第</w:t>
      </w:r>
      <w:r w:rsidRPr="00263716">
        <w:t>6</w:t>
      </w:r>
      <w:r w:rsidRPr="00263716">
        <w:rPr>
          <w:rFonts w:hint="eastAsia"/>
        </w:rPr>
        <w:t>、</w:t>
      </w:r>
      <w:r w:rsidRPr="00263716">
        <w:t>18</w:t>
      </w:r>
      <w:r w:rsidR="00031465">
        <w:t xml:space="preserve"> </w:t>
      </w:r>
      <w:r w:rsidR="0019231A">
        <w:rPr>
          <w:rFonts w:hint="eastAsia"/>
        </w:rPr>
        <w:t>(</w:t>
      </w:r>
      <w:r w:rsidRPr="00263716">
        <w:t>3</w:t>
      </w:r>
      <w:r w:rsidR="0019231A">
        <w:rPr>
          <w:rFonts w:hint="eastAsia"/>
        </w:rPr>
        <w:t>)</w:t>
      </w:r>
      <w:r w:rsidRPr="00263716">
        <w:rPr>
          <w:rFonts w:hint="eastAsia"/>
        </w:rPr>
        <w:t>、</w:t>
      </w:r>
      <w:r w:rsidRPr="00263716">
        <w:t>23</w:t>
      </w:r>
      <w:r w:rsidRPr="00263716">
        <w:rPr>
          <w:rFonts w:hint="eastAsia"/>
        </w:rPr>
        <w:t>、</w:t>
      </w:r>
      <w:r w:rsidRPr="00263716">
        <w:t>24</w:t>
      </w:r>
      <w:r w:rsidRPr="00263716">
        <w:rPr>
          <w:rFonts w:hint="eastAsia"/>
        </w:rPr>
        <w:t>、</w:t>
      </w:r>
      <w:r w:rsidRPr="00263716">
        <w:t>26</w:t>
      </w:r>
      <w:r w:rsidRPr="00263716">
        <w:rPr>
          <w:rFonts w:hint="eastAsia"/>
        </w:rPr>
        <w:t>、</w:t>
      </w:r>
      <w:r w:rsidRPr="00263716">
        <w:t>27</w:t>
      </w:r>
      <w:r w:rsidR="00031465">
        <w:t xml:space="preserve"> </w:t>
      </w:r>
      <w:r w:rsidR="0019231A">
        <w:rPr>
          <w:rFonts w:hint="eastAsia"/>
        </w:rPr>
        <w:t>(</w:t>
      </w:r>
      <w:r w:rsidRPr="00263716">
        <w:t>1</w:t>
      </w:r>
      <w:r w:rsidR="0019231A">
        <w:rPr>
          <w:rFonts w:hint="eastAsia"/>
        </w:rPr>
        <w:t>)</w:t>
      </w:r>
      <w:r w:rsidRPr="00263716">
        <w:rPr>
          <w:rFonts w:hint="eastAsia"/>
        </w:rPr>
        <w:t>-</w:t>
      </w:r>
      <w:r w:rsidR="0019231A">
        <w:rPr>
          <w:rFonts w:hint="eastAsia"/>
        </w:rPr>
        <w:t>(</w:t>
      </w:r>
      <w:r w:rsidRPr="00263716">
        <w:t>3</w:t>
      </w:r>
      <w:r w:rsidR="0019231A">
        <w:rPr>
          <w:rFonts w:hint="eastAsia"/>
        </w:rPr>
        <w:t>)</w:t>
      </w:r>
      <w:r w:rsidRPr="00263716">
        <w:rPr>
          <w:rFonts w:hint="eastAsia"/>
        </w:rPr>
        <w:t>及</w:t>
      </w:r>
      <w:r w:rsidRPr="00263716">
        <w:t>33</w:t>
      </w:r>
      <w:r w:rsidRPr="00263716">
        <w:rPr>
          <w:rFonts w:hint="eastAsia"/>
        </w:rPr>
        <w:t>条</w:t>
      </w:r>
      <w:r w:rsidR="0019231A">
        <w:rPr>
          <w:rFonts w:hint="eastAsia"/>
        </w:rPr>
        <w:t>)</w:t>
      </w:r>
    </w:p>
    <w:p w:rsidR="00E62D73" w:rsidRPr="00263716" w:rsidRDefault="00E62D73" w:rsidP="00031465">
      <w:pPr>
        <w:pStyle w:val="H23GC"/>
      </w:pPr>
      <w:r w:rsidRPr="00263716">
        <w:tab/>
      </w:r>
      <w:r w:rsidRPr="00263716">
        <w:tab/>
      </w:r>
      <w:r w:rsidRPr="00263716">
        <w:rPr>
          <w:rFonts w:hint="eastAsia"/>
        </w:rPr>
        <w:t>残疾儿童</w:t>
      </w:r>
    </w:p>
    <w:p w:rsidR="00E62D73" w:rsidRPr="00162973" w:rsidRDefault="00E62D73" w:rsidP="0082730F">
      <w:pPr>
        <w:pStyle w:val="SingleTxtGC"/>
        <w:spacing w:after="180"/>
        <w:rPr>
          <w:rFonts w:eastAsia="黑体"/>
        </w:rPr>
      </w:pPr>
      <w:r w:rsidRPr="00162973">
        <w:rPr>
          <w:rFonts w:eastAsia="黑体"/>
        </w:rPr>
        <w:t xml:space="preserve">29.  </w:t>
      </w:r>
      <w:r w:rsidRPr="00162973">
        <w:rPr>
          <w:rFonts w:eastAsia="黑体" w:hint="eastAsia"/>
        </w:rPr>
        <w:t>委员会欢迎缔约国</w:t>
      </w:r>
      <w:r w:rsidRPr="00162973">
        <w:rPr>
          <w:rFonts w:eastAsia="黑体"/>
        </w:rPr>
        <w:t>2016</w:t>
      </w:r>
      <w:r w:rsidRPr="00162973">
        <w:rPr>
          <w:rFonts w:eastAsia="黑体" w:hint="eastAsia"/>
        </w:rPr>
        <w:t>年颁布了《残疾人权利法》，但对残疾儿童遭受社会排斥以及他们在所有生活领域面临歧视感到关切，敦促缔约国在残疾问题上采用以人权为本的方法，制定包容残疾儿童的综合战略，以及：</w:t>
      </w:r>
    </w:p>
    <w:p w:rsidR="00E62D73" w:rsidRPr="00E61352" w:rsidRDefault="00E62D73" w:rsidP="0082730F">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spacing w:val="-10"/>
        </w:rPr>
      </w:pPr>
      <w:r w:rsidRPr="00E61352">
        <w:rPr>
          <w:rFonts w:eastAsia="黑体" w:hint="eastAsia"/>
          <w:spacing w:val="-10"/>
        </w:rPr>
        <w:t>完全落实残疾人权利委员会</w:t>
      </w:r>
      <w:r w:rsidRPr="00E61352">
        <w:rPr>
          <w:rFonts w:eastAsia="黑体"/>
          <w:spacing w:val="-10"/>
        </w:rPr>
        <w:t>2015</w:t>
      </w:r>
      <w:r w:rsidRPr="00E61352">
        <w:rPr>
          <w:rFonts w:eastAsia="黑体" w:hint="eastAsia"/>
          <w:spacing w:val="-10"/>
        </w:rPr>
        <w:t>年</w:t>
      </w:r>
      <w:r w:rsidRPr="00E61352">
        <w:rPr>
          <w:rFonts w:eastAsia="黑体"/>
          <w:spacing w:val="-10"/>
        </w:rPr>
        <w:t>5</w:t>
      </w:r>
      <w:r w:rsidRPr="00E61352">
        <w:rPr>
          <w:rFonts w:eastAsia="黑体" w:hint="eastAsia"/>
          <w:spacing w:val="-10"/>
        </w:rPr>
        <w:t>月提出的建议</w:t>
      </w:r>
      <w:r w:rsidR="0019231A" w:rsidRPr="00E61352">
        <w:rPr>
          <w:rFonts w:eastAsia="黑体" w:hint="eastAsia"/>
          <w:spacing w:val="-10"/>
        </w:rPr>
        <w:t>(</w:t>
      </w:r>
      <w:r w:rsidRPr="00E61352">
        <w:rPr>
          <w:rFonts w:eastAsia="黑体" w:hint="eastAsia"/>
          <w:spacing w:val="-10"/>
        </w:rPr>
        <w:t>见</w:t>
      </w:r>
      <w:r w:rsidRPr="00E61352">
        <w:rPr>
          <w:rFonts w:eastAsia="黑体"/>
          <w:spacing w:val="-10"/>
        </w:rPr>
        <w:t>CRPD/C/MNG/</w:t>
      </w:r>
      <w:r w:rsidR="00E61352" w:rsidRPr="00E61352">
        <w:rPr>
          <w:rFonts w:eastAsia="黑体"/>
          <w:spacing w:val="-10"/>
        </w:rPr>
        <w:t xml:space="preserve"> </w:t>
      </w:r>
      <w:r w:rsidRPr="00E61352">
        <w:rPr>
          <w:rFonts w:eastAsia="黑体"/>
          <w:spacing w:val="-10"/>
        </w:rPr>
        <w:t>CO/1</w:t>
      </w:r>
      <w:r w:rsidR="0019231A" w:rsidRPr="00E61352">
        <w:rPr>
          <w:rFonts w:eastAsia="黑体" w:hint="eastAsia"/>
          <w:spacing w:val="-10"/>
        </w:rPr>
        <w:t>)</w:t>
      </w:r>
      <w:r w:rsidRPr="00E61352">
        <w:rPr>
          <w:rFonts w:eastAsia="黑体"/>
          <w:spacing w:val="-10"/>
        </w:rPr>
        <w:t>；</w:t>
      </w:r>
    </w:p>
    <w:p w:rsidR="00E62D73" w:rsidRPr="00162973" w:rsidRDefault="00E62D73" w:rsidP="0082730F">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rPr>
      </w:pPr>
      <w:r w:rsidRPr="00162973">
        <w:rPr>
          <w:rFonts w:eastAsia="黑体" w:hint="eastAsia"/>
        </w:rPr>
        <w:t>确保配置足够的人力、技术及财政资源，以切实实施《残疾人权利法》</w:t>
      </w:r>
      <w:r w:rsidRPr="00162973">
        <w:rPr>
          <w:rFonts w:eastAsia="黑体"/>
        </w:rPr>
        <w:t>；</w:t>
      </w:r>
    </w:p>
    <w:p w:rsidR="00E62D73" w:rsidRPr="00162973" w:rsidRDefault="00E62D73" w:rsidP="0082730F">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rPr>
      </w:pPr>
      <w:r w:rsidRPr="00162973">
        <w:rPr>
          <w:rFonts w:eastAsia="黑体" w:hint="eastAsia"/>
        </w:rPr>
        <w:t>组织收集关于残疾儿童的数据，建立一个有效的残疾诊断系统，这对于制定关于残疾儿童的适当政策和方案是必要的</w:t>
      </w:r>
      <w:r w:rsidRPr="00162973">
        <w:rPr>
          <w:rFonts w:eastAsia="黑体"/>
        </w:rPr>
        <w:t>；</w:t>
      </w:r>
    </w:p>
    <w:p w:rsidR="00E62D73" w:rsidRPr="00162973" w:rsidRDefault="00E62D73" w:rsidP="0082730F">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rPr>
      </w:pPr>
      <w:r w:rsidRPr="00162973">
        <w:rPr>
          <w:rFonts w:eastAsia="黑体" w:hint="eastAsia"/>
        </w:rPr>
        <w:t>采取综合措施，发展全纳教育，满足每个学生的个人需求，确保全纳教育优先于在专门学校和班级安置儿童</w:t>
      </w:r>
      <w:r w:rsidRPr="00162973">
        <w:rPr>
          <w:rFonts w:eastAsia="黑体"/>
        </w:rPr>
        <w:t>；</w:t>
      </w:r>
    </w:p>
    <w:p w:rsidR="00E62D73" w:rsidRPr="00162973" w:rsidRDefault="00E62D73" w:rsidP="0082730F">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rPr>
      </w:pPr>
      <w:r w:rsidRPr="00162973">
        <w:rPr>
          <w:rFonts w:eastAsia="黑体" w:hint="eastAsia"/>
        </w:rPr>
        <w:t>为混合班级培训和分派专业教师和专业人员，为有学习困难的儿童提供个体支持和一切适当关注</w:t>
      </w:r>
      <w:r w:rsidRPr="00162973">
        <w:rPr>
          <w:rFonts w:eastAsia="黑体"/>
        </w:rPr>
        <w:t>；</w:t>
      </w:r>
    </w:p>
    <w:p w:rsidR="00E62D73" w:rsidRPr="00162973" w:rsidRDefault="00E62D73" w:rsidP="0082730F">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rPr>
      </w:pPr>
      <w:r w:rsidRPr="00162973">
        <w:rPr>
          <w:rFonts w:eastAsia="黑体" w:hint="eastAsia"/>
        </w:rPr>
        <w:t>立即采取措施，包括实施早发现和干预方案，确保残疾儿童能够获得医疗服务</w:t>
      </w:r>
      <w:r w:rsidRPr="00162973">
        <w:rPr>
          <w:rFonts w:eastAsia="黑体"/>
        </w:rPr>
        <w:t>；</w:t>
      </w:r>
    </w:p>
    <w:p w:rsidR="00E62D73" w:rsidRPr="00162973" w:rsidRDefault="00E62D73" w:rsidP="0082730F">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rPr>
      </w:pPr>
      <w:r w:rsidRPr="00162973">
        <w:rPr>
          <w:rFonts w:eastAsia="黑体" w:hint="eastAsia"/>
        </w:rPr>
        <w:t>针对政府官员、公众及家属，开展提高认识运动，打击对残疾儿童的污名化和偏见，宣传残疾儿童的积极形象。</w:t>
      </w:r>
    </w:p>
    <w:p w:rsidR="00E62D73" w:rsidRPr="00263716" w:rsidRDefault="00E62D73" w:rsidP="00E61352">
      <w:pPr>
        <w:pStyle w:val="H23GC"/>
      </w:pPr>
      <w:r w:rsidRPr="00263716">
        <w:tab/>
      </w:r>
      <w:r w:rsidRPr="00263716">
        <w:tab/>
      </w:r>
      <w:r w:rsidRPr="00263716">
        <w:rPr>
          <w:rFonts w:hint="eastAsia"/>
        </w:rPr>
        <w:t>健康和医疗服务</w:t>
      </w:r>
    </w:p>
    <w:p w:rsidR="00E62D73" w:rsidRPr="00162973" w:rsidRDefault="00E62D73" w:rsidP="00E62D73">
      <w:pPr>
        <w:pStyle w:val="SingleTxtGC"/>
        <w:rPr>
          <w:rFonts w:eastAsia="黑体"/>
        </w:rPr>
      </w:pPr>
      <w:r w:rsidRPr="00162973">
        <w:rPr>
          <w:rFonts w:eastAsia="黑体"/>
        </w:rPr>
        <w:t xml:space="preserve">30.  </w:t>
      </w:r>
      <w:r w:rsidRPr="00162973">
        <w:rPr>
          <w:rFonts w:eastAsia="黑体" w:hint="eastAsia"/>
        </w:rPr>
        <w:t>委员会欢迎缔约国为提高医疗服务质量和获得性而采取的措施，包括努力为所有儿童提供免费的医疗保险。然而，委员会仍然感到关切的是，在各地区儿童健康和社会经济状况上，持续存在不平等，以及获得优质医疗的机会缺乏，特别是在农村地区。参照委员会关于儿童享有可达到的最高标准健康的权利问题的第</w:t>
      </w:r>
      <w:r w:rsidRPr="00162973">
        <w:rPr>
          <w:rFonts w:eastAsia="黑体"/>
        </w:rPr>
        <w:t>15</w:t>
      </w:r>
      <w:r w:rsidRPr="00162973">
        <w:rPr>
          <w:rFonts w:eastAsia="黑体" w:hint="eastAsia"/>
        </w:rPr>
        <w:t>号一般性意见</w:t>
      </w:r>
      <w:r w:rsidRPr="00162973">
        <w:rPr>
          <w:rFonts w:eastAsia="黑体"/>
        </w:rPr>
        <w:t>(2013</w:t>
      </w:r>
      <w:r w:rsidRPr="00162973">
        <w:rPr>
          <w:rFonts w:eastAsia="黑体" w:hint="eastAsia"/>
        </w:rPr>
        <w:t>年</w:t>
      </w:r>
      <w:r w:rsidRPr="00162973">
        <w:rPr>
          <w:rFonts w:eastAsia="黑体"/>
        </w:rPr>
        <w:t>)</w:t>
      </w:r>
      <w:r w:rsidRPr="00162973">
        <w:rPr>
          <w:rFonts w:eastAsia="黑体" w:hint="eastAsia"/>
        </w:rPr>
        <w:t>，委员会建议缔约国：</w:t>
      </w:r>
    </w:p>
    <w:p w:rsidR="00E62D73" w:rsidRPr="00162973" w:rsidRDefault="00E62D73" w:rsidP="00AB3267">
      <w:pPr>
        <w:pStyle w:val="SingleTxtGC"/>
        <w:numPr>
          <w:ilvl w:val="0"/>
          <w:numId w:val="40"/>
        </w:numPr>
        <w:tabs>
          <w:tab w:val="clear" w:pos="1134"/>
          <w:tab w:val="clear" w:pos="1565"/>
        </w:tabs>
        <w:ind w:left="1134" w:firstLine="426"/>
        <w:rPr>
          <w:rFonts w:eastAsia="黑体"/>
        </w:rPr>
      </w:pPr>
      <w:r w:rsidRPr="00162973">
        <w:rPr>
          <w:rFonts w:eastAsia="黑体" w:hint="eastAsia"/>
        </w:rPr>
        <w:t>迅速采取必要措施，确保所有儿童可以充分获得医疗服务，特别注意农村和低收入家庭的儿童</w:t>
      </w:r>
      <w:r w:rsidRPr="00162973">
        <w:rPr>
          <w:rFonts w:eastAsia="黑体"/>
        </w:rPr>
        <w:t>；</w:t>
      </w:r>
    </w:p>
    <w:p w:rsidR="00E62D73" w:rsidRPr="00162973" w:rsidRDefault="00E62D73" w:rsidP="00AB3267">
      <w:pPr>
        <w:pStyle w:val="SingleTxtGC"/>
        <w:numPr>
          <w:ilvl w:val="0"/>
          <w:numId w:val="40"/>
        </w:numPr>
        <w:tabs>
          <w:tab w:val="clear" w:pos="1134"/>
          <w:tab w:val="clear" w:pos="1565"/>
        </w:tabs>
        <w:ind w:left="1134" w:firstLine="426"/>
        <w:rPr>
          <w:rFonts w:eastAsia="黑体"/>
        </w:rPr>
      </w:pPr>
      <w:r w:rsidRPr="00162973">
        <w:rPr>
          <w:rFonts w:eastAsia="黑体" w:hint="eastAsia"/>
        </w:rPr>
        <w:t>采取具体措施，打击医疗服务部门的腐败行为，例如收取非正规额外费用的做法，包括追究负责任的人的责任</w:t>
      </w:r>
      <w:r w:rsidRPr="00162973">
        <w:rPr>
          <w:rFonts w:eastAsia="黑体"/>
        </w:rPr>
        <w:t>；</w:t>
      </w:r>
    </w:p>
    <w:p w:rsidR="00E62D73" w:rsidRPr="00162973" w:rsidRDefault="00E62D73" w:rsidP="00AB3267">
      <w:pPr>
        <w:pStyle w:val="SingleTxtGC"/>
        <w:numPr>
          <w:ilvl w:val="0"/>
          <w:numId w:val="40"/>
        </w:numPr>
        <w:tabs>
          <w:tab w:val="clear" w:pos="1134"/>
          <w:tab w:val="clear" w:pos="1565"/>
        </w:tabs>
        <w:ind w:left="1134" w:firstLine="426"/>
        <w:rPr>
          <w:rFonts w:eastAsia="黑体"/>
        </w:rPr>
      </w:pPr>
      <w:r w:rsidRPr="00162973">
        <w:rPr>
          <w:rFonts w:eastAsia="黑体" w:hint="eastAsia"/>
        </w:rPr>
        <w:t>除其他外，尤其寻求联合国儿童基金会和世界卫生组织的财政和技术援助。</w:t>
      </w:r>
    </w:p>
    <w:p w:rsidR="00E62D73" w:rsidRPr="00263716" w:rsidRDefault="00E62D73" w:rsidP="00574A8B">
      <w:pPr>
        <w:pStyle w:val="H23GC"/>
      </w:pPr>
      <w:r w:rsidRPr="00263716">
        <w:tab/>
      </w:r>
      <w:r w:rsidRPr="00263716">
        <w:tab/>
      </w:r>
      <w:r w:rsidRPr="00263716">
        <w:rPr>
          <w:rFonts w:hint="eastAsia"/>
        </w:rPr>
        <w:t>营养</w:t>
      </w:r>
    </w:p>
    <w:p w:rsidR="00E62D73" w:rsidRPr="00162973" w:rsidRDefault="00E62D73" w:rsidP="00E62D73">
      <w:pPr>
        <w:pStyle w:val="SingleTxtGC"/>
        <w:rPr>
          <w:rFonts w:eastAsia="黑体"/>
        </w:rPr>
      </w:pPr>
      <w:r w:rsidRPr="00162973">
        <w:rPr>
          <w:rFonts w:eastAsia="黑体"/>
        </w:rPr>
        <w:t xml:space="preserve">31.  </w:t>
      </w:r>
      <w:r w:rsidRPr="00162973">
        <w:rPr>
          <w:rFonts w:eastAsia="黑体" w:hint="eastAsia"/>
        </w:rPr>
        <w:t>委员会注意到缔约国在减少儿童营养不良方面取得的进展，重申其先前的建议</w:t>
      </w:r>
      <w:r w:rsidR="0019231A" w:rsidRPr="00162973">
        <w:rPr>
          <w:rFonts w:eastAsia="黑体" w:hint="eastAsia"/>
        </w:rPr>
        <w:t>(</w:t>
      </w:r>
      <w:r w:rsidRPr="00162973">
        <w:rPr>
          <w:rFonts w:eastAsia="黑体" w:hint="eastAsia"/>
        </w:rPr>
        <w:t>见</w:t>
      </w:r>
      <w:r w:rsidRPr="00162973">
        <w:rPr>
          <w:rFonts w:eastAsia="黑体"/>
        </w:rPr>
        <w:t>CRC/C/MNG/CO/3-4</w:t>
      </w:r>
      <w:r w:rsidR="00C3352C">
        <w:rPr>
          <w:rFonts w:eastAsia="黑体" w:hint="eastAsia"/>
        </w:rPr>
        <w:t xml:space="preserve">, </w:t>
      </w:r>
      <w:r w:rsidRPr="00162973">
        <w:rPr>
          <w:rFonts w:eastAsia="黑体" w:hint="eastAsia"/>
        </w:rPr>
        <w:t>第</w:t>
      </w:r>
      <w:r w:rsidRPr="00162973">
        <w:rPr>
          <w:rFonts w:eastAsia="黑体"/>
        </w:rPr>
        <w:t>52</w:t>
      </w:r>
      <w:r w:rsidRPr="00162973">
        <w:rPr>
          <w:rFonts w:eastAsia="黑体" w:hint="eastAsia"/>
        </w:rPr>
        <w:t>段</w:t>
      </w:r>
      <w:r w:rsidR="0019231A" w:rsidRPr="00162973">
        <w:rPr>
          <w:rFonts w:eastAsia="黑体" w:hint="eastAsia"/>
        </w:rPr>
        <w:t>)</w:t>
      </w:r>
      <w:r w:rsidRPr="00162973">
        <w:rPr>
          <w:rFonts w:eastAsia="黑体" w:hint="eastAsia"/>
        </w:rPr>
        <w:t>，提请缔约国注意可持续发展目标关于消除一切形式的营养不良的目标</w:t>
      </w:r>
      <w:r w:rsidRPr="00162973">
        <w:rPr>
          <w:rFonts w:eastAsia="黑体"/>
        </w:rPr>
        <w:t>2.2</w:t>
      </w:r>
      <w:r w:rsidR="00C3352C">
        <w:rPr>
          <w:rFonts w:eastAsia="黑体" w:hint="eastAsia"/>
        </w:rPr>
        <w:t xml:space="preserve">, </w:t>
      </w:r>
      <w:r w:rsidRPr="00162973">
        <w:rPr>
          <w:rFonts w:eastAsia="黑体" w:hint="eastAsia"/>
        </w:rPr>
        <w:t>建议缔约国：</w:t>
      </w:r>
    </w:p>
    <w:p w:rsidR="00E62D73" w:rsidRPr="00162973" w:rsidRDefault="00E62D73" w:rsidP="00574A8B">
      <w:pPr>
        <w:pStyle w:val="SingleTxtGC"/>
        <w:numPr>
          <w:ilvl w:val="0"/>
          <w:numId w:val="41"/>
        </w:numPr>
        <w:tabs>
          <w:tab w:val="clear" w:pos="1565"/>
        </w:tabs>
        <w:ind w:left="1134" w:firstLine="426"/>
        <w:rPr>
          <w:rFonts w:eastAsia="黑体"/>
        </w:rPr>
      </w:pPr>
      <w:r w:rsidRPr="000F5AF6">
        <w:rPr>
          <w:rFonts w:eastAsia="黑体" w:hint="eastAsia"/>
          <w:spacing w:val="4"/>
        </w:rPr>
        <w:t>确保向</w:t>
      </w:r>
      <w:r w:rsidRPr="000F5AF6">
        <w:rPr>
          <w:rFonts w:eastAsia="黑体"/>
          <w:spacing w:val="4"/>
        </w:rPr>
        <w:t>5</w:t>
      </w:r>
      <w:r w:rsidRPr="000F5AF6">
        <w:rPr>
          <w:rFonts w:eastAsia="黑体" w:hint="eastAsia"/>
          <w:spacing w:val="4"/>
        </w:rPr>
        <w:t>岁以下儿童提供必需的微量营养素，包括维生素</w:t>
      </w:r>
      <w:r w:rsidRPr="000F5AF6">
        <w:rPr>
          <w:rFonts w:eastAsia="黑体"/>
          <w:spacing w:val="4"/>
        </w:rPr>
        <w:t>A</w:t>
      </w:r>
      <w:r w:rsidRPr="000F5AF6">
        <w:rPr>
          <w:rFonts w:eastAsia="黑体" w:hint="eastAsia"/>
          <w:spacing w:val="4"/>
        </w:rPr>
        <w:t>和</w:t>
      </w:r>
      <w:r w:rsidRPr="000F5AF6">
        <w:rPr>
          <w:rFonts w:eastAsia="黑体"/>
          <w:spacing w:val="4"/>
        </w:rPr>
        <w:t>D</w:t>
      </w:r>
      <w:r w:rsidR="00C3352C">
        <w:rPr>
          <w:rFonts w:eastAsia="黑体" w:hint="eastAsia"/>
          <w:spacing w:val="4"/>
        </w:rPr>
        <w:t xml:space="preserve">, </w:t>
      </w:r>
      <w:r w:rsidRPr="000F5AF6">
        <w:rPr>
          <w:rFonts w:eastAsia="黑体" w:hint="eastAsia"/>
          <w:spacing w:val="4"/>
        </w:rPr>
        <w:t>特别注意农村地区和低收入家庭的儿童，并</w:t>
      </w:r>
      <w:r w:rsidRPr="00162973">
        <w:rPr>
          <w:rFonts w:eastAsia="黑体" w:hint="eastAsia"/>
        </w:rPr>
        <w:t>在分发过程中提供营养咨询的机会</w:t>
      </w:r>
      <w:r w:rsidRPr="00162973">
        <w:rPr>
          <w:rFonts w:eastAsia="黑体"/>
        </w:rPr>
        <w:t>；</w:t>
      </w:r>
    </w:p>
    <w:p w:rsidR="00E62D73" w:rsidRPr="00162973" w:rsidRDefault="00E62D73" w:rsidP="00574A8B">
      <w:pPr>
        <w:pStyle w:val="SingleTxtGC"/>
        <w:numPr>
          <w:ilvl w:val="0"/>
          <w:numId w:val="41"/>
        </w:numPr>
        <w:tabs>
          <w:tab w:val="clear" w:pos="1565"/>
        </w:tabs>
        <w:ind w:left="1134" w:firstLine="426"/>
        <w:rPr>
          <w:rFonts w:eastAsia="黑体"/>
        </w:rPr>
      </w:pPr>
      <w:r w:rsidRPr="00162973">
        <w:rPr>
          <w:rFonts w:eastAsia="黑体" w:hint="eastAsia"/>
        </w:rPr>
        <w:t>根据《国际母乳代用品国际销售守则》及世界卫生大会的相关决议，制定和实施国家母乳喂养政策和行动计划，并为此提供足够资源，其中可能包括采取措施提高母亲对母乳喂养益处的认识，加强现行《母乳代用品法》</w:t>
      </w:r>
      <w:r w:rsidR="0019231A" w:rsidRPr="00162973">
        <w:rPr>
          <w:rFonts w:eastAsia="黑体" w:hint="eastAsia"/>
        </w:rPr>
        <w:t>(</w:t>
      </w:r>
      <w:r w:rsidRPr="00162973">
        <w:rPr>
          <w:rFonts w:eastAsia="黑体"/>
        </w:rPr>
        <w:t>2005</w:t>
      </w:r>
      <w:r w:rsidRPr="00162973">
        <w:rPr>
          <w:rFonts w:eastAsia="黑体" w:hint="eastAsia"/>
        </w:rPr>
        <w:t>年</w:t>
      </w:r>
      <w:r w:rsidR="0019231A" w:rsidRPr="00162973">
        <w:rPr>
          <w:rFonts w:eastAsia="黑体" w:hint="eastAsia"/>
        </w:rPr>
        <w:t>)</w:t>
      </w:r>
      <w:r w:rsidRPr="00162973">
        <w:rPr>
          <w:rFonts w:eastAsia="黑体" w:hint="eastAsia"/>
        </w:rPr>
        <w:t>的实施和监测，增加完全母乳喂养的</w:t>
      </w:r>
      <w:r w:rsidRPr="00162973">
        <w:rPr>
          <w:rFonts w:eastAsia="黑体"/>
        </w:rPr>
        <w:t>6</w:t>
      </w:r>
      <w:r w:rsidRPr="00162973">
        <w:rPr>
          <w:rFonts w:eastAsia="黑体" w:hint="eastAsia"/>
        </w:rPr>
        <w:t>个月以下婴儿的数量，采取措施促进职业母亲实行母乳喂养</w:t>
      </w:r>
      <w:r w:rsidRPr="00162973">
        <w:rPr>
          <w:rFonts w:eastAsia="黑体"/>
        </w:rPr>
        <w:t>；</w:t>
      </w:r>
    </w:p>
    <w:p w:rsidR="00E62D73" w:rsidRPr="00162973" w:rsidRDefault="00E62D73" w:rsidP="00574A8B">
      <w:pPr>
        <w:pStyle w:val="SingleTxtGC"/>
        <w:numPr>
          <w:ilvl w:val="0"/>
          <w:numId w:val="41"/>
        </w:numPr>
        <w:tabs>
          <w:tab w:val="clear" w:pos="1565"/>
        </w:tabs>
        <w:ind w:left="1134" w:firstLine="426"/>
        <w:rPr>
          <w:rFonts w:eastAsia="黑体"/>
        </w:rPr>
      </w:pPr>
      <w:r w:rsidRPr="00162973">
        <w:rPr>
          <w:rFonts w:eastAsia="黑体" w:hint="eastAsia"/>
        </w:rPr>
        <w:t>为了减少儿童肥胖，颁发法律禁止播放针对儿童的关于不健康食物和饮料的广告，包括在儿童住所或活动地区附近的此类广告。采取具体措施，促进健康饮食，包括在学校提供午餐上。</w:t>
      </w:r>
    </w:p>
    <w:p w:rsidR="00E62D73" w:rsidRPr="00263716" w:rsidRDefault="00E62D73" w:rsidP="000F5AF6">
      <w:pPr>
        <w:pStyle w:val="H23GC"/>
      </w:pPr>
      <w:r w:rsidRPr="00263716">
        <w:tab/>
      </w:r>
      <w:r w:rsidRPr="00263716">
        <w:tab/>
      </w:r>
      <w:r w:rsidRPr="00263716">
        <w:rPr>
          <w:rFonts w:hint="eastAsia"/>
        </w:rPr>
        <w:t>青少年的健康</w:t>
      </w:r>
    </w:p>
    <w:p w:rsidR="00E62D73" w:rsidRPr="00162973" w:rsidRDefault="00E62D73" w:rsidP="00E62D73">
      <w:pPr>
        <w:pStyle w:val="SingleTxtGC"/>
        <w:rPr>
          <w:rFonts w:eastAsia="黑体"/>
        </w:rPr>
      </w:pPr>
      <w:r w:rsidRPr="00162973">
        <w:rPr>
          <w:rFonts w:eastAsia="黑体"/>
        </w:rPr>
        <w:t xml:space="preserve">32.  </w:t>
      </w:r>
      <w:r w:rsidRPr="00162973">
        <w:rPr>
          <w:rFonts w:eastAsia="黑体" w:hint="eastAsia"/>
        </w:rPr>
        <w:t>委员会感到遗憾的是，缔约国为落实委员会以前的关于开展全面研究、了解青春期保健问题的性质和程度、制定青春期保健政策和方案的建议</w:t>
      </w:r>
      <w:r w:rsidR="0019231A" w:rsidRPr="00162973">
        <w:rPr>
          <w:rFonts w:eastAsia="黑体" w:hint="eastAsia"/>
        </w:rPr>
        <w:t>(</w:t>
      </w:r>
      <w:r w:rsidRPr="00162973">
        <w:rPr>
          <w:rFonts w:eastAsia="黑体" w:hint="eastAsia"/>
        </w:rPr>
        <w:t>见</w:t>
      </w:r>
      <w:r w:rsidRPr="00162973">
        <w:rPr>
          <w:rFonts w:eastAsia="黑体"/>
        </w:rPr>
        <w:t>CRC/C/</w:t>
      </w:r>
      <w:r w:rsidR="00E17AC3">
        <w:rPr>
          <w:rFonts w:eastAsia="黑体"/>
        </w:rPr>
        <w:t xml:space="preserve"> </w:t>
      </w:r>
      <w:r w:rsidRPr="00162973">
        <w:rPr>
          <w:rFonts w:eastAsia="黑体"/>
        </w:rPr>
        <w:t>MNG/CO/3-4</w:t>
      </w:r>
      <w:r w:rsidR="00C3352C">
        <w:rPr>
          <w:rFonts w:eastAsia="黑体" w:hint="eastAsia"/>
        </w:rPr>
        <w:t xml:space="preserve">, </w:t>
      </w:r>
      <w:r w:rsidRPr="00162973">
        <w:rPr>
          <w:rFonts w:eastAsia="黑体" w:hint="eastAsia"/>
        </w:rPr>
        <w:t>第</w:t>
      </w:r>
      <w:r w:rsidRPr="00162973">
        <w:rPr>
          <w:rFonts w:eastAsia="黑体"/>
        </w:rPr>
        <w:t>54</w:t>
      </w:r>
      <w:r w:rsidRPr="00162973">
        <w:rPr>
          <w:rFonts w:eastAsia="黑体" w:hint="eastAsia"/>
        </w:rPr>
        <w:t>段</w:t>
      </w:r>
      <w:r w:rsidR="0019231A" w:rsidRPr="00162973">
        <w:rPr>
          <w:rFonts w:eastAsia="黑体" w:hint="eastAsia"/>
        </w:rPr>
        <w:t>)</w:t>
      </w:r>
      <w:r w:rsidRPr="00162973">
        <w:rPr>
          <w:rFonts w:eastAsia="黑体" w:hint="eastAsia"/>
        </w:rPr>
        <w:t>而采取的措施缺乏，建议缔约国毫不拖延地落实委员会建议。委员会还建议缔约国在学校恢复将性健康和生殖健康作为一门单独课程，让青少年参加内容的编写。参照委员会关于实现青少年期间儿童权利的第</w:t>
      </w:r>
      <w:r w:rsidRPr="00162973">
        <w:rPr>
          <w:rFonts w:eastAsia="黑体"/>
        </w:rPr>
        <w:t>20</w:t>
      </w:r>
      <w:r w:rsidRPr="00162973">
        <w:rPr>
          <w:rFonts w:eastAsia="黑体" w:hint="eastAsia"/>
        </w:rPr>
        <w:t>号一般性意见</w:t>
      </w:r>
      <w:r w:rsidR="0019231A" w:rsidRPr="00162973">
        <w:rPr>
          <w:rFonts w:eastAsia="黑体" w:hint="eastAsia"/>
        </w:rPr>
        <w:t>(</w:t>
      </w:r>
      <w:r w:rsidRPr="00162973">
        <w:rPr>
          <w:rFonts w:eastAsia="黑体"/>
        </w:rPr>
        <w:t>2016</w:t>
      </w:r>
      <w:r w:rsidRPr="00162973">
        <w:rPr>
          <w:rFonts w:eastAsia="黑体" w:hint="eastAsia"/>
        </w:rPr>
        <w:t>年</w:t>
      </w:r>
      <w:r w:rsidR="0019231A" w:rsidRPr="00162973">
        <w:rPr>
          <w:rFonts w:eastAsia="黑体" w:hint="eastAsia"/>
        </w:rPr>
        <w:t>)</w:t>
      </w:r>
      <w:r w:rsidRPr="00162973">
        <w:rPr>
          <w:rFonts w:eastAsia="黑体" w:hint="eastAsia"/>
        </w:rPr>
        <w:t>和委员会关于在《儿童权利公约》框架内青少年的健康和发展的第</w:t>
      </w:r>
      <w:r w:rsidRPr="00162973">
        <w:rPr>
          <w:rFonts w:eastAsia="黑体"/>
        </w:rPr>
        <w:t>4</w:t>
      </w:r>
      <w:r w:rsidRPr="00162973">
        <w:rPr>
          <w:rFonts w:eastAsia="黑体" w:hint="eastAsia"/>
        </w:rPr>
        <w:t>号一般性意见</w:t>
      </w:r>
      <w:r w:rsidR="0019231A" w:rsidRPr="00162973">
        <w:rPr>
          <w:rFonts w:eastAsia="黑体" w:hint="eastAsia"/>
        </w:rPr>
        <w:t>(</w:t>
      </w:r>
      <w:r w:rsidRPr="00162973">
        <w:rPr>
          <w:rFonts w:eastAsia="黑体"/>
        </w:rPr>
        <w:t>2003</w:t>
      </w:r>
      <w:r w:rsidRPr="00162973">
        <w:rPr>
          <w:rFonts w:eastAsia="黑体" w:hint="eastAsia"/>
        </w:rPr>
        <w:t>年</w:t>
      </w:r>
      <w:r w:rsidR="0019231A" w:rsidRPr="00162973">
        <w:rPr>
          <w:rFonts w:eastAsia="黑体" w:hint="eastAsia"/>
        </w:rPr>
        <w:t>)</w:t>
      </w:r>
      <w:r w:rsidR="00C3352C">
        <w:rPr>
          <w:rFonts w:eastAsia="黑体" w:hint="eastAsia"/>
        </w:rPr>
        <w:t>，委员会建议缔约国加强努力，为青少年提供适当的生殖健康服务。</w:t>
      </w:r>
    </w:p>
    <w:p w:rsidR="00E62D73" w:rsidRPr="00263716" w:rsidRDefault="00E62D73" w:rsidP="000F5AF6">
      <w:pPr>
        <w:pStyle w:val="H23GC"/>
      </w:pPr>
      <w:r w:rsidRPr="00263716">
        <w:tab/>
      </w:r>
      <w:r w:rsidRPr="00263716">
        <w:tab/>
      </w:r>
      <w:r w:rsidRPr="00263716">
        <w:rPr>
          <w:rFonts w:hint="eastAsia"/>
        </w:rPr>
        <w:t>精神卫生</w:t>
      </w:r>
    </w:p>
    <w:p w:rsidR="00E62D73" w:rsidRPr="00162973" w:rsidRDefault="00E62D73" w:rsidP="00E62D73">
      <w:pPr>
        <w:pStyle w:val="SingleTxtGC"/>
        <w:rPr>
          <w:rFonts w:eastAsia="黑体"/>
        </w:rPr>
      </w:pPr>
      <w:r w:rsidRPr="00162973">
        <w:rPr>
          <w:rFonts w:eastAsia="黑体"/>
        </w:rPr>
        <w:t xml:space="preserve">33.  </w:t>
      </w:r>
      <w:r w:rsidRPr="00162973">
        <w:rPr>
          <w:rFonts w:eastAsia="黑体" w:hint="eastAsia"/>
        </w:rPr>
        <w:t>委员会感到关切的是，有迹象表明，儿童精神卫生问题进一步增加，包括儿童考虑或试图自杀。委员会重申其建议，即，缔约国制定全面的国家儿童精神卫生政策，其中包括以前提到的内容</w:t>
      </w:r>
      <w:r w:rsidR="0019231A" w:rsidRPr="00162973">
        <w:rPr>
          <w:rFonts w:eastAsia="黑体" w:hint="eastAsia"/>
        </w:rPr>
        <w:t>(</w:t>
      </w:r>
      <w:r w:rsidRPr="00162973">
        <w:rPr>
          <w:rFonts w:eastAsia="黑体" w:hint="eastAsia"/>
        </w:rPr>
        <w:t>见</w:t>
      </w:r>
      <w:r w:rsidRPr="00162973">
        <w:rPr>
          <w:rFonts w:eastAsia="黑体"/>
        </w:rPr>
        <w:t>CRC/C/MNG/CO/3-4</w:t>
      </w:r>
      <w:r w:rsidR="00C3352C">
        <w:rPr>
          <w:rFonts w:eastAsia="黑体" w:hint="eastAsia"/>
        </w:rPr>
        <w:t xml:space="preserve">, </w:t>
      </w:r>
      <w:r w:rsidRPr="00162973">
        <w:rPr>
          <w:rFonts w:eastAsia="黑体" w:hint="eastAsia"/>
        </w:rPr>
        <w:t>第</w:t>
      </w:r>
      <w:r w:rsidRPr="00162973">
        <w:rPr>
          <w:rFonts w:eastAsia="黑体"/>
        </w:rPr>
        <w:t>56</w:t>
      </w:r>
      <w:r w:rsidRPr="00162973">
        <w:rPr>
          <w:rFonts w:eastAsia="黑体" w:hint="eastAsia"/>
        </w:rPr>
        <w:t>段</w:t>
      </w:r>
      <w:r w:rsidR="0019231A" w:rsidRPr="00162973">
        <w:rPr>
          <w:rFonts w:eastAsia="黑体" w:hint="eastAsia"/>
        </w:rPr>
        <w:t>)</w:t>
      </w:r>
      <w:r w:rsidRPr="00162973">
        <w:rPr>
          <w:rFonts w:eastAsia="黑体" w:hint="eastAsia"/>
        </w:rPr>
        <w:t>，应在对现状及其根源进行分析的基础上制定这一政策。委员会还建议缔约国采取措施，增加专门的儿童心理学家人数，并考虑提供低门槛服务，如在学校卫生服务中配备专门护士。</w:t>
      </w:r>
    </w:p>
    <w:p w:rsidR="00E62D73" w:rsidRPr="00263716" w:rsidRDefault="00E62D73" w:rsidP="00477421">
      <w:pPr>
        <w:pStyle w:val="H23GC"/>
      </w:pPr>
      <w:r w:rsidRPr="00263716">
        <w:tab/>
      </w:r>
      <w:r w:rsidRPr="00263716">
        <w:tab/>
      </w:r>
      <w:r w:rsidRPr="00263716">
        <w:rPr>
          <w:rFonts w:hint="eastAsia"/>
        </w:rPr>
        <w:t>环境卫生</w:t>
      </w:r>
    </w:p>
    <w:p w:rsidR="00E62D73" w:rsidRPr="00263716" w:rsidRDefault="00E62D73" w:rsidP="002E7343">
      <w:pPr>
        <w:pStyle w:val="SingleTxtGC"/>
        <w:spacing w:after="100"/>
      </w:pPr>
      <w:r w:rsidRPr="00263716">
        <w:t>34</w:t>
      </w:r>
      <w:r>
        <w:t xml:space="preserve">.  </w:t>
      </w:r>
      <w:r w:rsidRPr="00263716">
        <w:rPr>
          <w:rFonts w:hint="eastAsia"/>
        </w:rPr>
        <w:t>委员会注意到缔约国为应对严重的空气污染而采取的措施，对</w:t>
      </w:r>
      <w:r>
        <w:rPr>
          <w:rFonts w:hint="eastAsia"/>
        </w:rPr>
        <w:t>下述情况</w:t>
      </w:r>
      <w:r w:rsidRPr="00263716">
        <w:rPr>
          <w:rFonts w:hint="eastAsia"/>
        </w:rPr>
        <w:t>表示严重关切</w:t>
      </w:r>
      <w:r>
        <w:rPr>
          <w:rFonts w:hint="eastAsia"/>
        </w:rPr>
        <w:t>：</w:t>
      </w:r>
      <w:r w:rsidRPr="00263716">
        <w:rPr>
          <w:rFonts w:hint="eastAsia"/>
        </w:rPr>
        <w:t>空气污染对儿童的影响增加，特别是在乌兰巴托和</w:t>
      </w:r>
      <w:r>
        <w:rPr>
          <w:rFonts w:hint="eastAsia"/>
        </w:rPr>
        <w:t>蒙古</w:t>
      </w:r>
      <w:r w:rsidRPr="00263716">
        <w:rPr>
          <w:rFonts w:hint="eastAsia"/>
        </w:rPr>
        <w:t>包地区，</w:t>
      </w:r>
      <w:r w:rsidRPr="00112359">
        <w:rPr>
          <w:rFonts w:hint="eastAsia"/>
        </w:rPr>
        <w:t>空气污染的影响</w:t>
      </w:r>
      <w:r w:rsidRPr="00263716">
        <w:rPr>
          <w:rFonts w:hint="eastAsia"/>
        </w:rPr>
        <w:t>包括胎儿生长减少、早产、肺功能下降导致急性呼吸道疾病及之后生命中的慢性呼吸道疾病和肺炎，这已经</w:t>
      </w:r>
      <w:r>
        <w:rPr>
          <w:rFonts w:hint="eastAsia"/>
        </w:rPr>
        <w:t>成为蒙古国</w:t>
      </w:r>
      <w:r w:rsidRPr="00263716">
        <w:t>5</w:t>
      </w:r>
      <w:r w:rsidRPr="00263716">
        <w:rPr>
          <w:rFonts w:hint="eastAsia"/>
        </w:rPr>
        <w:t>岁以下儿童死亡率的主要原因之一。委员会还表示关切的是，采矿活动和快</w:t>
      </w:r>
      <w:bookmarkStart w:id="1" w:name="_GoBack"/>
      <w:bookmarkEnd w:id="1"/>
      <w:r w:rsidRPr="00263716">
        <w:rPr>
          <w:rFonts w:hint="eastAsia"/>
        </w:rPr>
        <w:t>速城市化导致水土污染加剧，从而进一步</w:t>
      </w:r>
      <w:r>
        <w:rPr>
          <w:rFonts w:hint="eastAsia"/>
        </w:rPr>
        <w:t>减少</w:t>
      </w:r>
      <w:r w:rsidRPr="00263716">
        <w:rPr>
          <w:rFonts w:hint="eastAsia"/>
        </w:rPr>
        <w:t>儿童获得安全饮用水的机会。</w:t>
      </w:r>
    </w:p>
    <w:p w:rsidR="00E62D73" w:rsidRPr="00162973" w:rsidRDefault="00E62D73" w:rsidP="002E7343">
      <w:pPr>
        <w:pStyle w:val="SingleTxtGC"/>
        <w:spacing w:after="100"/>
        <w:rPr>
          <w:rFonts w:eastAsia="黑体"/>
        </w:rPr>
      </w:pPr>
      <w:r w:rsidRPr="00162973">
        <w:rPr>
          <w:rFonts w:eastAsia="黑体"/>
        </w:rPr>
        <w:t xml:space="preserve">35.  </w:t>
      </w:r>
      <w:r w:rsidRPr="00162973">
        <w:rPr>
          <w:rFonts w:eastAsia="黑体" w:hint="eastAsia"/>
        </w:rPr>
        <w:t>委员会重申其先前的建议</w:t>
      </w:r>
      <w:r w:rsidR="0019231A" w:rsidRPr="00162973">
        <w:rPr>
          <w:rFonts w:eastAsia="黑体" w:hint="eastAsia"/>
        </w:rPr>
        <w:t>(</w:t>
      </w:r>
      <w:r w:rsidRPr="00162973">
        <w:rPr>
          <w:rFonts w:eastAsia="黑体" w:hint="eastAsia"/>
        </w:rPr>
        <w:t>见</w:t>
      </w:r>
      <w:r w:rsidRPr="00162973">
        <w:rPr>
          <w:rFonts w:eastAsia="黑体"/>
        </w:rPr>
        <w:t>CRC/C/MNG/CO/3-4</w:t>
      </w:r>
      <w:r w:rsidR="00C3352C">
        <w:rPr>
          <w:rFonts w:eastAsia="黑体" w:hint="eastAsia"/>
        </w:rPr>
        <w:t xml:space="preserve">, </w:t>
      </w:r>
      <w:r w:rsidRPr="00162973">
        <w:rPr>
          <w:rFonts w:eastAsia="黑体" w:hint="eastAsia"/>
        </w:rPr>
        <w:t>第</w:t>
      </w:r>
      <w:r w:rsidRPr="00162973">
        <w:rPr>
          <w:rFonts w:eastAsia="黑体"/>
        </w:rPr>
        <w:t>18</w:t>
      </w:r>
      <w:r w:rsidR="00CA0281" w:rsidRPr="00CA0281">
        <w:rPr>
          <w:rFonts w:eastAsia="黑体"/>
          <w:sz w:val="10"/>
          <w:szCs w:val="10"/>
        </w:rPr>
        <w:t xml:space="preserve"> </w:t>
      </w:r>
      <w:r w:rsidR="0019231A" w:rsidRPr="00162973">
        <w:rPr>
          <w:rFonts w:eastAsia="黑体" w:hint="eastAsia"/>
        </w:rPr>
        <w:t>(</w:t>
      </w:r>
      <w:r w:rsidRPr="00162973">
        <w:rPr>
          <w:rFonts w:eastAsia="黑体"/>
        </w:rPr>
        <w:t>c</w:t>
      </w:r>
      <w:r w:rsidR="0019231A" w:rsidRPr="00162973">
        <w:rPr>
          <w:rFonts w:eastAsia="黑体" w:hint="eastAsia"/>
        </w:rPr>
        <w:t>)</w:t>
      </w:r>
      <w:r w:rsidRPr="00162973">
        <w:rPr>
          <w:rFonts w:eastAsia="黑体" w:hint="eastAsia"/>
        </w:rPr>
        <w:t>、</w:t>
      </w:r>
      <w:r w:rsidRPr="00162973">
        <w:rPr>
          <w:rFonts w:eastAsia="黑体"/>
        </w:rPr>
        <w:t>51</w:t>
      </w:r>
      <w:r w:rsidR="00CA0281" w:rsidRPr="00CA0281">
        <w:rPr>
          <w:rFonts w:eastAsia="黑体"/>
          <w:sz w:val="10"/>
          <w:szCs w:val="10"/>
        </w:rPr>
        <w:t xml:space="preserve"> </w:t>
      </w:r>
      <w:r w:rsidR="0019231A" w:rsidRPr="00162973">
        <w:rPr>
          <w:rFonts w:eastAsia="黑体" w:hint="eastAsia"/>
        </w:rPr>
        <w:t>(</w:t>
      </w:r>
      <w:r w:rsidRPr="00162973">
        <w:rPr>
          <w:rFonts w:eastAsia="黑体"/>
        </w:rPr>
        <w:t>c</w:t>
      </w:r>
      <w:r w:rsidR="0019231A" w:rsidRPr="00162973">
        <w:rPr>
          <w:rFonts w:eastAsia="黑体" w:hint="eastAsia"/>
        </w:rPr>
        <w:t>)</w:t>
      </w:r>
      <w:r w:rsidRPr="00162973">
        <w:rPr>
          <w:rFonts w:eastAsia="黑体" w:hint="eastAsia"/>
        </w:rPr>
        <w:t>及</w:t>
      </w:r>
      <w:r w:rsidRPr="00162973">
        <w:rPr>
          <w:rFonts w:eastAsia="黑体"/>
        </w:rPr>
        <w:t>58</w:t>
      </w:r>
      <w:r w:rsidRPr="00162973">
        <w:rPr>
          <w:rFonts w:eastAsia="黑体" w:hint="eastAsia"/>
        </w:rPr>
        <w:t>段</w:t>
      </w:r>
      <w:r w:rsidR="0019231A" w:rsidRPr="00162973">
        <w:rPr>
          <w:rFonts w:eastAsia="黑体" w:hint="eastAsia"/>
        </w:rPr>
        <w:t>)</w:t>
      </w:r>
      <w:r w:rsidRPr="00162973">
        <w:rPr>
          <w:rFonts w:eastAsia="黑体" w:hint="eastAsia"/>
        </w:rPr>
        <w:t>，并进一步敦促缔约国：</w:t>
      </w:r>
    </w:p>
    <w:p w:rsidR="00E62D73" w:rsidRPr="00162973" w:rsidRDefault="00E62D73" w:rsidP="002E7343">
      <w:pPr>
        <w:pStyle w:val="SingleTxtGC"/>
        <w:numPr>
          <w:ilvl w:val="0"/>
          <w:numId w:val="42"/>
        </w:numPr>
        <w:tabs>
          <w:tab w:val="clear" w:pos="1565"/>
        </w:tabs>
        <w:spacing w:after="100"/>
        <w:ind w:left="1134" w:firstLine="426"/>
        <w:rPr>
          <w:rFonts w:eastAsia="黑体"/>
        </w:rPr>
      </w:pPr>
      <w:r w:rsidRPr="00162973">
        <w:rPr>
          <w:rFonts w:eastAsia="黑体" w:hint="eastAsia"/>
        </w:rPr>
        <w:t>立即为儿童采取特别措施，减轻空气污染对儿童的影响，其中包括至少在产前护理包中包括高效颗粒物过滤器，扩大煤炭替代品的供应，以此作为冬季采暖方式</w:t>
      </w:r>
      <w:r w:rsidRPr="00162973">
        <w:rPr>
          <w:rFonts w:eastAsia="黑体"/>
        </w:rPr>
        <w:t>；</w:t>
      </w:r>
    </w:p>
    <w:p w:rsidR="00E62D73" w:rsidRPr="00162973" w:rsidRDefault="00E62D73" w:rsidP="002E7343">
      <w:pPr>
        <w:pStyle w:val="SingleTxtGC"/>
        <w:numPr>
          <w:ilvl w:val="0"/>
          <w:numId w:val="42"/>
        </w:numPr>
        <w:tabs>
          <w:tab w:val="clear" w:pos="1565"/>
        </w:tabs>
        <w:spacing w:after="100"/>
        <w:ind w:left="1134" w:firstLine="426"/>
        <w:rPr>
          <w:rFonts w:eastAsia="黑体"/>
        </w:rPr>
      </w:pPr>
      <w:r w:rsidRPr="00162973">
        <w:rPr>
          <w:rFonts w:eastAsia="黑体" w:hint="eastAsia"/>
        </w:rPr>
        <w:t>宣布将提供清洁饮水和卫生设施及保护儿童免受空气污染影响作为国家政策优先事项，为切实减轻环境污染对儿童的负面影响而划拨足够的技术和财政资源</w:t>
      </w:r>
      <w:r w:rsidRPr="00162973">
        <w:rPr>
          <w:rFonts w:eastAsia="黑体"/>
        </w:rPr>
        <w:t>；</w:t>
      </w:r>
    </w:p>
    <w:p w:rsidR="00E62D73" w:rsidRPr="00162973" w:rsidRDefault="00E62D73" w:rsidP="002E7343">
      <w:pPr>
        <w:pStyle w:val="SingleTxtGC"/>
        <w:numPr>
          <w:ilvl w:val="0"/>
          <w:numId w:val="42"/>
        </w:numPr>
        <w:tabs>
          <w:tab w:val="clear" w:pos="1565"/>
        </w:tabs>
        <w:spacing w:after="100"/>
        <w:ind w:left="1134" w:firstLine="426"/>
        <w:rPr>
          <w:rFonts w:eastAsia="黑体"/>
        </w:rPr>
      </w:pPr>
      <w:r w:rsidRPr="00162973">
        <w:rPr>
          <w:rFonts w:eastAsia="黑体" w:hint="eastAsia"/>
        </w:rPr>
        <w:t>确保向在地方一级工作的官员提供技术知识、专门知识及监测和调控空气和水污染物的方法。</w:t>
      </w:r>
    </w:p>
    <w:p w:rsidR="00E62D73" w:rsidRPr="00263716" w:rsidRDefault="00E62D73" w:rsidP="00477421">
      <w:pPr>
        <w:pStyle w:val="H23GC"/>
      </w:pPr>
      <w:r w:rsidRPr="00263716">
        <w:tab/>
      </w:r>
      <w:r w:rsidRPr="00263716">
        <w:tab/>
      </w:r>
      <w:r w:rsidRPr="00263716">
        <w:rPr>
          <w:rFonts w:hint="eastAsia"/>
        </w:rPr>
        <w:t>气候变化对儿童权利的影响</w:t>
      </w:r>
    </w:p>
    <w:p w:rsidR="00E62D73" w:rsidRPr="00162973" w:rsidRDefault="00E62D73" w:rsidP="00E62D73">
      <w:pPr>
        <w:pStyle w:val="SingleTxtGC"/>
        <w:rPr>
          <w:rFonts w:eastAsia="黑体"/>
        </w:rPr>
      </w:pPr>
      <w:r w:rsidRPr="00162973">
        <w:rPr>
          <w:rFonts w:eastAsia="黑体"/>
        </w:rPr>
        <w:t xml:space="preserve">36.  </w:t>
      </w:r>
      <w:r w:rsidRPr="00162973">
        <w:rPr>
          <w:rFonts w:eastAsia="黑体" w:hint="eastAsia"/>
        </w:rPr>
        <w:t>委员会注意到气候变化对缔约国脆弱的生态系统的影响，以及由于极端寒冷的冬季导致牲畜大量死亡、尤其是游牧家庭遭受的重大损失对儿童的直接影响。委员会促请缔约国注意可持续发展目标关于促进建立增强能力的机制、帮助进行与气候变化有关的有效规划和管理的目标</w:t>
      </w:r>
      <w:r w:rsidRPr="00162973">
        <w:rPr>
          <w:rFonts w:eastAsia="黑体"/>
        </w:rPr>
        <w:t>13.5</w:t>
      </w:r>
      <w:r w:rsidR="00C3352C">
        <w:rPr>
          <w:rFonts w:eastAsia="黑体" w:hint="eastAsia"/>
        </w:rPr>
        <w:t xml:space="preserve">, </w:t>
      </w:r>
      <w:r w:rsidRPr="00162973">
        <w:rPr>
          <w:rFonts w:eastAsia="黑体" w:hint="eastAsia"/>
        </w:rPr>
        <w:t>在应对和适应气候变化上，采取以儿童为重点的方法，并让儿童参与政策和计划的制定。</w:t>
      </w:r>
    </w:p>
    <w:p w:rsidR="00E62D73" w:rsidRPr="00263716" w:rsidRDefault="00E62D73" w:rsidP="002E7343">
      <w:pPr>
        <w:pStyle w:val="H23GC"/>
        <w:spacing w:before="160"/>
      </w:pPr>
      <w:r w:rsidRPr="00263716">
        <w:tab/>
      </w:r>
      <w:r w:rsidRPr="00263716">
        <w:tab/>
      </w:r>
      <w:r w:rsidRPr="00263716">
        <w:rPr>
          <w:rFonts w:hint="eastAsia"/>
        </w:rPr>
        <w:t>生活水准</w:t>
      </w:r>
    </w:p>
    <w:p w:rsidR="00E62D73" w:rsidRPr="00162973" w:rsidRDefault="00E62D73" w:rsidP="002E7343">
      <w:pPr>
        <w:pStyle w:val="SingleTxtGC"/>
        <w:spacing w:after="100"/>
        <w:rPr>
          <w:rFonts w:eastAsia="黑体"/>
        </w:rPr>
      </w:pPr>
      <w:r w:rsidRPr="00162973">
        <w:rPr>
          <w:rFonts w:eastAsia="黑体"/>
        </w:rPr>
        <w:t xml:space="preserve">37.  </w:t>
      </w:r>
      <w:r w:rsidRPr="00162973">
        <w:rPr>
          <w:rFonts w:eastAsia="黑体" w:hint="eastAsia"/>
        </w:rPr>
        <w:t>委员会对缔约国的贫困状况持续存在及许多儿童的总体生活水平低下仍然感到关切，建议缔约国加紧努力，消除农村、偏远地区及城市贫民窟居住区儿童的贫困和无法获得清洁饮水和卫生设施状况。委员会还建议缔约国：</w:t>
      </w:r>
    </w:p>
    <w:p w:rsidR="00E62D73" w:rsidRPr="00162973" w:rsidRDefault="00E62D73" w:rsidP="002E7343">
      <w:pPr>
        <w:pStyle w:val="SingleTxtGC"/>
        <w:numPr>
          <w:ilvl w:val="0"/>
          <w:numId w:val="43"/>
        </w:numPr>
        <w:tabs>
          <w:tab w:val="clear" w:pos="1565"/>
        </w:tabs>
        <w:spacing w:after="100"/>
        <w:ind w:left="1134" w:firstLine="426"/>
        <w:rPr>
          <w:rFonts w:eastAsia="黑体"/>
        </w:rPr>
      </w:pPr>
      <w:r w:rsidRPr="00162973">
        <w:rPr>
          <w:rFonts w:eastAsia="黑体" w:hint="eastAsia"/>
        </w:rPr>
        <w:t>进行研究，确定不平等的根本原因。参照可持续发展目标关于执行适合本国国情的全民社会保障制度和措施的目标</w:t>
      </w:r>
      <w:r w:rsidRPr="00162973">
        <w:rPr>
          <w:rFonts w:eastAsia="黑体"/>
        </w:rPr>
        <w:t>1.3</w:t>
      </w:r>
      <w:r w:rsidR="00C3352C">
        <w:rPr>
          <w:rFonts w:eastAsia="黑体" w:hint="eastAsia"/>
        </w:rPr>
        <w:t xml:space="preserve">, </w:t>
      </w:r>
      <w:r w:rsidRPr="00162973">
        <w:rPr>
          <w:rFonts w:eastAsia="黑体" w:hint="eastAsia"/>
        </w:rPr>
        <w:t>实施有效的再分配和累进税制政策，将资源用于处于最脆弱状态的儿童</w:t>
      </w:r>
      <w:r w:rsidRPr="00162973">
        <w:rPr>
          <w:rFonts w:eastAsia="黑体"/>
        </w:rPr>
        <w:t>；</w:t>
      </w:r>
    </w:p>
    <w:p w:rsidR="00E62D73" w:rsidRPr="00162973" w:rsidRDefault="00E62D73" w:rsidP="002E7343">
      <w:pPr>
        <w:pStyle w:val="SingleTxtGC"/>
        <w:numPr>
          <w:ilvl w:val="0"/>
          <w:numId w:val="43"/>
        </w:numPr>
        <w:tabs>
          <w:tab w:val="clear" w:pos="1565"/>
        </w:tabs>
        <w:spacing w:after="100"/>
        <w:ind w:left="1134" w:firstLine="426"/>
        <w:rPr>
          <w:rFonts w:eastAsia="黑体"/>
        </w:rPr>
      </w:pPr>
      <w:r w:rsidRPr="00162973">
        <w:rPr>
          <w:rFonts w:eastAsia="黑体" w:hint="eastAsia"/>
        </w:rPr>
        <w:t>切实落实经济、社会及文化权利委员会</w:t>
      </w:r>
      <w:r w:rsidR="0019231A" w:rsidRPr="00162973">
        <w:rPr>
          <w:rFonts w:eastAsia="黑体" w:hint="eastAsia"/>
        </w:rPr>
        <w:t>(</w:t>
      </w:r>
      <w:r w:rsidRPr="00162973">
        <w:rPr>
          <w:rFonts w:eastAsia="黑体" w:hint="eastAsia"/>
        </w:rPr>
        <w:t>见</w:t>
      </w:r>
      <w:r w:rsidRPr="00162973">
        <w:rPr>
          <w:rFonts w:eastAsia="黑体"/>
        </w:rPr>
        <w:t>E/C.12/MNG/CO/4</w:t>
      </w:r>
      <w:r w:rsidR="00C3352C">
        <w:rPr>
          <w:rFonts w:eastAsia="黑体" w:hint="eastAsia"/>
        </w:rPr>
        <w:t xml:space="preserve">, </w:t>
      </w:r>
      <w:r w:rsidRPr="00162973">
        <w:rPr>
          <w:rFonts w:eastAsia="黑体" w:hint="eastAsia"/>
        </w:rPr>
        <w:t>第</w:t>
      </w:r>
      <w:r w:rsidRPr="00162973">
        <w:rPr>
          <w:rFonts w:eastAsia="黑体"/>
        </w:rPr>
        <w:t>22</w:t>
      </w:r>
      <w:r w:rsidRPr="00162973">
        <w:rPr>
          <w:rFonts w:eastAsia="黑体" w:hint="eastAsia"/>
        </w:rPr>
        <w:t>段</w:t>
      </w:r>
      <w:r w:rsidR="0019231A" w:rsidRPr="00162973">
        <w:rPr>
          <w:rFonts w:eastAsia="黑体" w:hint="eastAsia"/>
        </w:rPr>
        <w:t>)</w:t>
      </w:r>
      <w:r w:rsidRPr="00162973">
        <w:rPr>
          <w:rFonts w:eastAsia="黑体" w:hint="eastAsia"/>
        </w:rPr>
        <w:t>和赤贫和人权问题特别报告员的建议</w:t>
      </w:r>
      <w:r w:rsidR="0019231A" w:rsidRPr="00162973">
        <w:rPr>
          <w:rFonts w:eastAsia="黑体" w:hint="eastAsia"/>
        </w:rPr>
        <w:t>(</w:t>
      </w:r>
      <w:r w:rsidRPr="00162973">
        <w:rPr>
          <w:rFonts w:eastAsia="黑体" w:hint="eastAsia"/>
        </w:rPr>
        <w:t>见</w:t>
      </w:r>
      <w:r w:rsidRPr="00162973">
        <w:rPr>
          <w:rFonts w:eastAsia="黑体"/>
        </w:rPr>
        <w:t>A/HRC/23/36/Add.2</w:t>
      </w:r>
      <w:r w:rsidR="0019231A" w:rsidRPr="00162973">
        <w:rPr>
          <w:rFonts w:eastAsia="黑体" w:hint="eastAsia"/>
        </w:rPr>
        <w:t>)</w:t>
      </w:r>
      <w:r w:rsidRPr="00162973">
        <w:rPr>
          <w:rFonts w:eastAsia="黑体" w:hint="eastAsia"/>
        </w:rPr>
        <w:t>。</w:t>
      </w:r>
    </w:p>
    <w:p w:rsidR="00E62D73" w:rsidRPr="00263716" w:rsidRDefault="00E62D73" w:rsidP="002E7343">
      <w:pPr>
        <w:pStyle w:val="H1GC"/>
      </w:pPr>
      <w:r w:rsidRPr="00263716">
        <w:tab/>
        <w:t>G</w:t>
      </w:r>
      <w:r>
        <w:t>.</w:t>
      </w:r>
      <w:r w:rsidR="002E7343">
        <w:tab/>
      </w:r>
      <w:r w:rsidRPr="00263716">
        <w:rPr>
          <w:rFonts w:hint="eastAsia"/>
        </w:rPr>
        <w:t>教育、休闲及文化活动</w:t>
      </w:r>
      <w:r w:rsidR="002E7343">
        <w:br/>
      </w:r>
      <w:r w:rsidRPr="00263716">
        <w:t>(</w:t>
      </w:r>
      <w:r w:rsidRPr="00263716">
        <w:rPr>
          <w:rFonts w:hint="eastAsia"/>
        </w:rPr>
        <w:t>第</w:t>
      </w:r>
      <w:r w:rsidRPr="00263716">
        <w:t>28</w:t>
      </w:r>
      <w:r w:rsidRPr="00263716">
        <w:rPr>
          <w:rFonts w:hint="eastAsia"/>
        </w:rPr>
        <w:t>、</w:t>
      </w:r>
      <w:r w:rsidRPr="00263716">
        <w:t>29</w:t>
      </w:r>
      <w:r w:rsidRPr="00263716">
        <w:rPr>
          <w:rFonts w:hint="eastAsia"/>
        </w:rPr>
        <w:t>、</w:t>
      </w:r>
      <w:r w:rsidRPr="00263716">
        <w:t>30</w:t>
      </w:r>
      <w:r w:rsidRPr="00263716">
        <w:rPr>
          <w:rFonts w:hint="eastAsia"/>
        </w:rPr>
        <w:t>及</w:t>
      </w:r>
      <w:r w:rsidRPr="00263716">
        <w:t>31</w:t>
      </w:r>
      <w:r w:rsidRPr="00263716">
        <w:rPr>
          <w:rFonts w:hint="eastAsia"/>
        </w:rPr>
        <w:t>条</w:t>
      </w:r>
      <w:r w:rsidRPr="00263716">
        <w:t>)</w:t>
      </w:r>
    </w:p>
    <w:p w:rsidR="00E62D73" w:rsidRPr="00263716" w:rsidRDefault="00E62D73" w:rsidP="002E7343">
      <w:pPr>
        <w:pStyle w:val="H23GC"/>
      </w:pPr>
      <w:r w:rsidRPr="00263716">
        <w:tab/>
      </w:r>
      <w:r w:rsidRPr="00263716">
        <w:tab/>
      </w:r>
      <w:r w:rsidRPr="00263716">
        <w:rPr>
          <w:rFonts w:hint="eastAsia"/>
        </w:rPr>
        <w:t>教育</w:t>
      </w:r>
    </w:p>
    <w:p w:rsidR="00E62D73" w:rsidRPr="00162973" w:rsidRDefault="00E62D73" w:rsidP="00E62D73">
      <w:pPr>
        <w:pStyle w:val="SingleTxtGC"/>
        <w:rPr>
          <w:rFonts w:eastAsia="黑体"/>
        </w:rPr>
      </w:pPr>
      <w:r w:rsidRPr="00162973">
        <w:rPr>
          <w:rFonts w:eastAsia="黑体"/>
        </w:rPr>
        <w:t xml:space="preserve">38.  </w:t>
      </w:r>
      <w:r w:rsidRPr="00162973">
        <w:rPr>
          <w:rFonts w:eastAsia="黑体" w:hint="eastAsia"/>
        </w:rPr>
        <w:t>委员会注意到缔约国为执行其先前的一些建议</w:t>
      </w:r>
      <w:r w:rsidR="0019231A" w:rsidRPr="00162973">
        <w:rPr>
          <w:rFonts w:eastAsia="黑体" w:hint="eastAsia"/>
        </w:rPr>
        <w:t>(</w:t>
      </w:r>
      <w:r w:rsidRPr="00162973">
        <w:rPr>
          <w:rFonts w:eastAsia="黑体" w:hint="eastAsia"/>
        </w:rPr>
        <w:t>见</w:t>
      </w:r>
      <w:r w:rsidRPr="00162973">
        <w:rPr>
          <w:rFonts w:eastAsia="黑体"/>
        </w:rPr>
        <w:t>CRC/C/MNG/CO/3-4</w:t>
      </w:r>
      <w:r w:rsidR="00C3352C">
        <w:rPr>
          <w:rFonts w:eastAsia="黑体" w:hint="eastAsia"/>
        </w:rPr>
        <w:t xml:space="preserve">, </w:t>
      </w:r>
      <w:r w:rsidRPr="00162973">
        <w:rPr>
          <w:rFonts w:eastAsia="黑体" w:hint="eastAsia"/>
        </w:rPr>
        <w:t>第</w:t>
      </w:r>
      <w:r w:rsidRPr="00162973">
        <w:rPr>
          <w:rFonts w:eastAsia="黑体"/>
        </w:rPr>
        <w:t>60</w:t>
      </w:r>
      <w:r w:rsidRPr="00162973">
        <w:rPr>
          <w:rFonts w:eastAsia="黑体" w:hint="eastAsia"/>
        </w:rPr>
        <w:t>段</w:t>
      </w:r>
      <w:r w:rsidR="0019231A" w:rsidRPr="00162973">
        <w:rPr>
          <w:rFonts w:eastAsia="黑体" w:hint="eastAsia"/>
        </w:rPr>
        <w:t>)</w:t>
      </w:r>
      <w:r w:rsidRPr="00162973">
        <w:rPr>
          <w:rFonts w:eastAsia="黑体" w:hint="eastAsia"/>
        </w:rPr>
        <w:t>所做努力，但委员会感到关切的是，政府的教育政策缺乏一致性和连续性，阻碍了在解决迫切需要关注的重要问题上的进展。参照委员会关于教育的目的的第</w:t>
      </w:r>
      <w:r w:rsidRPr="00162973">
        <w:rPr>
          <w:rFonts w:eastAsia="黑体"/>
        </w:rPr>
        <w:t>1</w:t>
      </w:r>
      <w:r w:rsidRPr="00162973">
        <w:rPr>
          <w:rFonts w:eastAsia="黑体" w:hint="eastAsia"/>
        </w:rPr>
        <w:t>号一般性意见</w:t>
      </w:r>
      <w:r w:rsidRPr="00162973">
        <w:rPr>
          <w:rFonts w:eastAsia="黑体"/>
        </w:rPr>
        <w:t>(2001</w:t>
      </w:r>
      <w:r w:rsidRPr="00162973">
        <w:rPr>
          <w:rFonts w:eastAsia="黑体" w:hint="eastAsia"/>
        </w:rPr>
        <w:t>年</w:t>
      </w:r>
      <w:r w:rsidRPr="00162973">
        <w:rPr>
          <w:rFonts w:eastAsia="黑体"/>
        </w:rPr>
        <w:t>)</w:t>
      </w:r>
      <w:r w:rsidRPr="00162973">
        <w:rPr>
          <w:rFonts w:eastAsia="黑体" w:hint="eastAsia"/>
        </w:rPr>
        <w:t>，委员会强烈建议缔约国：</w:t>
      </w:r>
    </w:p>
    <w:p w:rsidR="00E62D73" w:rsidRPr="00162973" w:rsidRDefault="00E62D73" w:rsidP="00E10828">
      <w:pPr>
        <w:pStyle w:val="SingleTxtGC"/>
        <w:numPr>
          <w:ilvl w:val="0"/>
          <w:numId w:val="44"/>
        </w:numPr>
        <w:tabs>
          <w:tab w:val="clear" w:pos="1565"/>
        </w:tabs>
        <w:ind w:left="1134" w:firstLine="426"/>
        <w:rPr>
          <w:rFonts w:eastAsia="黑体"/>
        </w:rPr>
      </w:pPr>
      <w:r w:rsidRPr="00162973">
        <w:rPr>
          <w:rFonts w:eastAsia="黑体" w:hint="eastAsia"/>
        </w:rPr>
        <w:t>加强努力，保障所有儿童可以平等地接受各级教育，特别注意男童的特殊需求，包括在修道院生活的儿童、残疾儿童、偏远农村地区儿童、牧民家庭儿童、低收入家庭儿童及诸如哈萨克族儿童等在族裔和语言上属于少数群体的儿童的特殊需求</w:t>
      </w:r>
      <w:r w:rsidRPr="00162973">
        <w:rPr>
          <w:rFonts w:eastAsia="黑体"/>
        </w:rPr>
        <w:t>；</w:t>
      </w:r>
    </w:p>
    <w:p w:rsidR="00E62D73" w:rsidRPr="00AF70E3" w:rsidRDefault="00E62D73" w:rsidP="00E10828">
      <w:pPr>
        <w:pStyle w:val="SingleTxtGC"/>
        <w:numPr>
          <w:ilvl w:val="0"/>
          <w:numId w:val="44"/>
        </w:numPr>
        <w:tabs>
          <w:tab w:val="clear" w:pos="1565"/>
        </w:tabs>
        <w:ind w:left="1134" w:firstLine="426"/>
        <w:rPr>
          <w:rFonts w:eastAsia="黑体"/>
          <w:spacing w:val="-4"/>
        </w:rPr>
      </w:pPr>
      <w:r w:rsidRPr="00AF70E3">
        <w:rPr>
          <w:rFonts w:eastAsia="黑体" w:hint="eastAsia"/>
          <w:spacing w:val="-4"/>
        </w:rPr>
        <w:t>确保支持和协助怀孕的青少年和青少年母亲继续在主流学校接受教育</w:t>
      </w:r>
      <w:r w:rsidRPr="00AF70E3">
        <w:rPr>
          <w:rFonts w:eastAsia="黑体"/>
          <w:spacing w:val="-4"/>
        </w:rPr>
        <w:t>；</w:t>
      </w:r>
    </w:p>
    <w:p w:rsidR="00E62D73" w:rsidRPr="00162973" w:rsidRDefault="00E62D73" w:rsidP="00E10828">
      <w:pPr>
        <w:pStyle w:val="SingleTxtGC"/>
        <w:numPr>
          <w:ilvl w:val="0"/>
          <w:numId w:val="44"/>
        </w:numPr>
        <w:tabs>
          <w:tab w:val="clear" w:pos="1565"/>
        </w:tabs>
        <w:ind w:left="1134" w:firstLine="426"/>
        <w:rPr>
          <w:rFonts w:eastAsia="黑体"/>
        </w:rPr>
      </w:pPr>
      <w:r w:rsidRPr="00162973">
        <w:rPr>
          <w:rFonts w:eastAsia="黑体" w:hint="eastAsia"/>
        </w:rPr>
        <w:t>为牧民儿童研究并实行寄宿学校之外的替代形式的小学教育，譬如，认可的在线班级和课程及巡回学校</w:t>
      </w:r>
      <w:r w:rsidRPr="00162973">
        <w:rPr>
          <w:rFonts w:eastAsia="黑体"/>
        </w:rPr>
        <w:t>；</w:t>
      </w:r>
    </w:p>
    <w:p w:rsidR="00E62D73" w:rsidRPr="00162973" w:rsidRDefault="00E62D73" w:rsidP="00E10828">
      <w:pPr>
        <w:pStyle w:val="SingleTxtGC"/>
        <w:numPr>
          <w:ilvl w:val="0"/>
          <w:numId w:val="44"/>
        </w:numPr>
        <w:tabs>
          <w:tab w:val="clear" w:pos="1565"/>
        </w:tabs>
        <w:ind w:left="1134" w:firstLine="426"/>
        <w:rPr>
          <w:rFonts w:eastAsia="黑体"/>
        </w:rPr>
      </w:pPr>
      <w:r w:rsidRPr="00162973">
        <w:rPr>
          <w:rFonts w:eastAsia="黑体" w:hint="eastAsia"/>
        </w:rPr>
        <w:t>采取具体措施，改善中小学的入学率和保留率，确保有合格的教师、上学的交通、学习和教学材料及适当的物质基础设施，包括获得清洁饮水和卫生设施的机会</w:t>
      </w:r>
      <w:r w:rsidRPr="00162973">
        <w:rPr>
          <w:rFonts w:eastAsia="黑体"/>
        </w:rPr>
        <w:t>；</w:t>
      </w:r>
    </w:p>
    <w:p w:rsidR="00E62D73" w:rsidRPr="00162973" w:rsidRDefault="00E62D73" w:rsidP="00E10828">
      <w:pPr>
        <w:pStyle w:val="SingleTxtGC"/>
        <w:numPr>
          <w:ilvl w:val="0"/>
          <w:numId w:val="44"/>
        </w:numPr>
        <w:tabs>
          <w:tab w:val="clear" w:pos="1565"/>
        </w:tabs>
        <w:ind w:left="1134" w:firstLine="426"/>
        <w:rPr>
          <w:rFonts w:eastAsia="黑体"/>
        </w:rPr>
      </w:pPr>
      <w:r w:rsidRPr="00162973">
        <w:rPr>
          <w:rFonts w:eastAsia="黑体" w:hint="eastAsia"/>
        </w:rPr>
        <w:t>加强采取措施，包括对教师进行关于教育方法的培训，鼓励积极的、非暴力的执行纪律方法，建立预防和保护儿童免受暴力的机制，在各级学校打击侵害儿童的暴力行为</w:t>
      </w:r>
      <w:r w:rsidRPr="00162973">
        <w:rPr>
          <w:rFonts w:eastAsia="黑体"/>
        </w:rPr>
        <w:t>；</w:t>
      </w:r>
    </w:p>
    <w:p w:rsidR="00E62D73" w:rsidRPr="00162973" w:rsidRDefault="00E62D73" w:rsidP="00E10828">
      <w:pPr>
        <w:pStyle w:val="SingleTxtGC"/>
        <w:numPr>
          <w:ilvl w:val="0"/>
          <w:numId w:val="44"/>
        </w:numPr>
        <w:tabs>
          <w:tab w:val="clear" w:pos="1565"/>
        </w:tabs>
        <w:ind w:left="1134" w:firstLine="426"/>
        <w:rPr>
          <w:rFonts w:eastAsia="黑体"/>
        </w:rPr>
      </w:pPr>
      <w:r w:rsidRPr="00162973">
        <w:rPr>
          <w:rFonts w:eastAsia="黑体" w:hint="eastAsia"/>
        </w:rPr>
        <w:t>根据综合的全面的儿童早期保育和发展政策，为发展和扩大儿童早期教育</w:t>
      </w:r>
      <w:r>
        <w:rPr>
          <w:rFonts w:hint="eastAsia"/>
          <w:b/>
        </w:rPr>
        <w:t>而</w:t>
      </w:r>
      <w:r w:rsidRPr="00162973">
        <w:rPr>
          <w:rFonts w:eastAsia="黑体" w:hint="eastAsia"/>
        </w:rPr>
        <w:t>划拨足够的财政资源。</w:t>
      </w:r>
    </w:p>
    <w:p w:rsidR="00E62D73" w:rsidRPr="00263716" w:rsidRDefault="00E62D73" w:rsidP="00E10828">
      <w:pPr>
        <w:pStyle w:val="H23GC"/>
      </w:pPr>
      <w:r w:rsidRPr="00263716">
        <w:tab/>
      </w:r>
      <w:r w:rsidRPr="00263716">
        <w:tab/>
      </w:r>
      <w:r w:rsidRPr="00263716">
        <w:rPr>
          <w:rFonts w:hint="eastAsia"/>
        </w:rPr>
        <w:t>休息、闲暇、娱乐活动及文化和艺术活动</w:t>
      </w:r>
    </w:p>
    <w:p w:rsidR="00E62D73" w:rsidRPr="00162973" w:rsidRDefault="00E62D73" w:rsidP="00E62D73">
      <w:pPr>
        <w:pStyle w:val="SingleTxtGC"/>
        <w:rPr>
          <w:rFonts w:eastAsia="黑体"/>
        </w:rPr>
      </w:pPr>
      <w:r w:rsidRPr="00162973">
        <w:rPr>
          <w:rFonts w:eastAsia="黑体"/>
        </w:rPr>
        <w:t xml:space="preserve">39.  </w:t>
      </w:r>
      <w:r w:rsidRPr="00162973">
        <w:rPr>
          <w:rFonts w:eastAsia="黑体" w:hint="eastAsia"/>
        </w:rPr>
        <w:t>委员会欢迎缔约国采取举措，增加儿童参与娱乐活动的机会，例如，出台了关于在学校开展课外活动的政策文件。然而，委员会仍感关切的是，适合年龄的文化、艺术、娱乐和休闲活动缺乏。委员会建议缔约国划拨足够的资源，落实委员会先前的建议</w:t>
      </w:r>
      <w:r w:rsidR="0019231A" w:rsidRPr="00162973">
        <w:rPr>
          <w:rFonts w:eastAsia="黑体" w:hint="eastAsia"/>
        </w:rPr>
        <w:t>(</w:t>
      </w:r>
      <w:r w:rsidRPr="00162973">
        <w:rPr>
          <w:rFonts w:eastAsia="黑体" w:hint="eastAsia"/>
        </w:rPr>
        <w:t>见</w:t>
      </w:r>
      <w:r w:rsidRPr="00162973">
        <w:rPr>
          <w:rFonts w:eastAsia="黑体"/>
        </w:rPr>
        <w:t>CRC/C/MNG/CO/3-4</w:t>
      </w:r>
      <w:r w:rsidR="00C3352C">
        <w:rPr>
          <w:rFonts w:eastAsia="黑体" w:hint="eastAsia"/>
        </w:rPr>
        <w:t xml:space="preserve">, </w:t>
      </w:r>
      <w:r w:rsidRPr="00162973">
        <w:rPr>
          <w:rFonts w:eastAsia="黑体" w:hint="eastAsia"/>
        </w:rPr>
        <w:t>第</w:t>
      </w:r>
      <w:r w:rsidRPr="00162973">
        <w:rPr>
          <w:rFonts w:eastAsia="黑体"/>
        </w:rPr>
        <w:t>62</w:t>
      </w:r>
      <w:r w:rsidRPr="00162973">
        <w:rPr>
          <w:rFonts w:eastAsia="黑体" w:hint="eastAsia"/>
        </w:rPr>
        <w:t>段</w:t>
      </w:r>
      <w:r w:rsidR="0019231A" w:rsidRPr="00162973">
        <w:rPr>
          <w:rFonts w:eastAsia="黑体" w:hint="eastAsia"/>
        </w:rPr>
        <w:t>)</w:t>
      </w:r>
      <w:r w:rsidRPr="00162973">
        <w:rPr>
          <w:rFonts w:eastAsia="黑体" w:hint="eastAsia"/>
        </w:rPr>
        <w:t>。</w:t>
      </w:r>
    </w:p>
    <w:p w:rsidR="00E62D73" w:rsidRPr="00263716" w:rsidRDefault="00E62D73" w:rsidP="00E10828">
      <w:pPr>
        <w:pStyle w:val="H1GC"/>
      </w:pPr>
      <w:r w:rsidRPr="00263716">
        <w:tab/>
        <w:t>H</w:t>
      </w:r>
      <w:r>
        <w:t>.</w:t>
      </w:r>
      <w:r w:rsidR="00E10828">
        <w:tab/>
      </w:r>
      <w:r w:rsidRPr="00263716">
        <w:rPr>
          <w:rFonts w:hint="eastAsia"/>
        </w:rPr>
        <w:t>特别保护措施</w:t>
      </w:r>
      <w:r w:rsidR="00E10828">
        <w:br/>
      </w:r>
      <w:r w:rsidRPr="00263716">
        <w:t>(</w:t>
      </w:r>
      <w:r w:rsidRPr="00263716">
        <w:rPr>
          <w:rFonts w:hint="eastAsia"/>
        </w:rPr>
        <w:t>第</w:t>
      </w:r>
      <w:r w:rsidRPr="00263716">
        <w:t>22</w:t>
      </w:r>
      <w:r w:rsidRPr="00263716">
        <w:rPr>
          <w:rFonts w:hint="eastAsia"/>
        </w:rPr>
        <w:t>、</w:t>
      </w:r>
      <w:r w:rsidRPr="00263716">
        <w:t>30</w:t>
      </w:r>
      <w:r w:rsidRPr="00263716">
        <w:rPr>
          <w:rFonts w:hint="eastAsia"/>
        </w:rPr>
        <w:t>、</w:t>
      </w:r>
      <w:r w:rsidRPr="00263716">
        <w:t>32</w:t>
      </w:r>
      <w:r w:rsidRPr="00263716">
        <w:rPr>
          <w:rFonts w:hint="eastAsia"/>
        </w:rPr>
        <w:t>、</w:t>
      </w:r>
      <w:r w:rsidRPr="00263716">
        <w:t>33</w:t>
      </w:r>
      <w:r w:rsidRPr="00263716">
        <w:rPr>
          <w:rFonts w:hint="eastAsia"/>
        </w:rPr>
        <w:t>、</w:t>
      </w:r>
      <w:r w:rsidRPr="00263716">
        <w:t>35</w:t>
      </w:r>
      <w:r w:rsidRPr="00263716">
        <w:rPr>
          <w:rFonts w:hint="eastAsia"/>
        </w:rPr>
        <w:t>、</w:t>
      </w:r>
      <w:r w:rsidRPr="00263716">
        <w:t>36</w:t>
      </w:r>
      <w:r w:rsidRPr="00263716">
        <w:rPr>
          <w:rFonts w:hint="eastAsia"/>
        </w:rPr>
        <w:t>、</w:t>
      </w:r>
      <w:r w:rsidRPr="00263716">
        <w:t>37</w:t>
      </w:r>
      <w:r w:rsidR="00E10828">
        <w:t xml:space="preserve"> </w:t>
      </w:r>
      <w:r w:rsidRPr="00263716">
        <w:t>(b)</w:t>
      </w:r>
      <w:r w:rsidRPr="00263716">
        <w:rPr>
          <w:rFonts w:hint="eastAsia"/>
        </w:rPr>
        <w:t>-</w:t>
      </w:r>
      <w:r w:rsidRPr="00263716">
        <w:t>(d)</w:t>
      </w:r>
      <w:r w:rsidRPr="00263716">
        <w:rPr>
          <w:rFonts w:hint="eastAsia"/>
        </w:rPr>
        <w:t>、</w:t>
      </w:r>
      <w:r w:rsidRPr="00263716">
        <w:t>38</w:t>
      </w:r>
      <w:r w:rsidRPr="00263716">
        <w:rPr>
          <w:rFonts w:hint="eastAsia"/>
        </w:rPr>
        <w:t>、</w:t>
      </w:r>
      <w:r w:rsidRPr="00263716">
        <w:t>39</w:t>
      </w:r>
      <w:r w:rsidRPr="00263716">
        <w:rPr>
          <w:rFonts w:hint="eastAsia"/>
        </w:rPr>
        <w:t>及</w:t>
      </w:r>
      <w:r w:rsidRPr="00263716">
        <w:t>40</w:t>
      </w:r>
      <w:r w:rsidRPr="00263716">
        <w:rPr>
          <w:rFonts w:hint="eastAsia"/>
        </w:rPr>
        <w:t>条</w:t>
      </w:r>
      <w:r w:rsidRPr="00263716">
        <w:t>)</w:t>
      </w:r>
    </w:p>
    <w:p w:rsidR="00E62D73" w:rsidRPr="00586D83" w:rsidRDefault="00E62D73" w:rsidP="00AF70E3">
      <w:pPr>
        <w:pStyle w:val="H23GC"/>
      </w:pPr>
      <w:r w:rsidRPr="00263716">
        <w:tab/>
      </w:r>
      <w:r w:rsidRPr="00586D83">
        <w:tab/>
      </w:r>
      <w:r w:rsidRPr="00586D83">
        <w:rPr>
          <w:rFonts w:hint="eastAsia"/>
        </w:rPr>
        <w:t>经济剥削，包括童工</w:t>
      </w:r>
      <w:r w:rsidRPr="00586D83">
        <w:rPr>
          <w:rFonts w:ascii="宋体" w:hAnsi="宋体" w:cs="宋体" w:hint="eastAsia"/>
        </w:rPr>
        <w:t>和儿童骑手</w:t>
      </w:r>
    </w:p>
    <w:p w:rsidR="00E62D73" w:rsidRPr="00263716" w:rsidRDefault="00E62D73" w:rsidP="00AF70E3">
      <w:pPr>
        <w:pStyle w:val="SingleTxtGC"/>
      </w:pPr>
      <w:r w:rsidRPr="00263716">
        <w:t>40</w:t>
      </w:r>
      <w:r>
        <w:t xml:space="preserve">.  </w:t>
      </w:r>
      <w:r w:rsidRPr="00263716">
        <w:rPr>
          <w:rFonts w:hint="eastAsia"/>
        </w:rPr>
        <w:t>委员会欢迎缔约国为打击剥削儿童的行为而采取的措施，其中包括修订</w:t>
      </w:r>
      <w:r>
        <w:rPr>
          <w:rFonts w:hint="eastAsia"/>
        </w:rPr>
        <w:t>了</w:t>
      </w:r>
      <w:r w:rsidRPr="00263716">
        <w:rPr>
          <w:rFonts w:hint="eastAsia"/>
        </w:rPr>
        <w:t>《劳工法》和制定了</w:t>
      </w:r>
      <w:r w:rsidRPr="00263716">
        <w:t>2016</w:t>
      </w:r>
      <w:r w:rsidRPr="00263716">
        <w:rPr>
          <w:rFonts w:hint="eastAsia"/>
        </w:rPr>
        <w:t>年以前消除最恶劣形式童工现象的国家方案。</w:t>
      </w:r>
      <w:r>
        <w:rPr>
          <w:rFonts w:hint="eastAsia"/>
        </w:rPr>
        <w:t>然而，</w:t>
      </w:r>
      <w:r w:rsidRPr="00263716">
        <w:rPr>
          <w:rFonts w:hint="eastAsia"/>
        </w:rPr>
        <w:t>委员会对儿童继续从事危险和有害的工作、特别是农业、采矿和赛马行业的工作仍然感到严重关切。委员会感到特别关切的是，劳动和社会福利部长</w:t>
      </w:r>
      <w:r w:rsidRPr="00263716">
        <w:t>2017</w:t>
      </w:r>
      <w:r w:rsidRPr="00263716">
        <w:rPr>
          <w:rFonts w:hint="eastAsia"/>
        </w:rPr>
        <w:t>年</w:t>
      </w:r>
      <w:r w:rsidRPr="00263716">
        <w:t>2</w:t>
      </w:r>
      <w:r w:rsidRPr="00263716">
        <w:rPr>
          <w:rFonts w:hint="eastAsia"/>
        </w:rPr>
        <w:t>月从</w:t>
      </w:r>
      <w:r w:rsidRPr="00263716">
        <w:t>2016</w:t>
      </w:r>
      <w:r w:rsidRPr="00263716">
        <w:rPr>
          <w:rFonts w:hint="eastAsia"/>
        </w:rPr>
        <w:t>年</w:t>
      </w:r>
      <w:r w:rsidRPr="00263716">
        <w:t>2</w:t>
      </w:r>
      <w:r w:rsidRPr="00263716">
        <w:rPr>
          <w:rFonts w:hint="eastAsia"/>
        </w:rPr>
        <w:t>月</w:t>
      </w:r>
      <w:r>
        <w:rPr>
          <w:rFonts w:hint="eastAsia"/>
        </w:rPr>
        <w:t>的</w:t>
      </w:r>
      <w:r w:rsidRPr="00263716">
        <w:rPr>
          <w:rFonts w:hint="eastAsia"/>
        </w:rPr>
        <w:t>第</w:t>
      </w:r>
      <w:r w:rsidRPr="00263716">
        <w:t>A/36</w:t>
      </w:r>
      <w:r w:rsidRPr="00263716">
        <w:rPr>
          <w:rFonts w:hint="eastAsia"/>
        </w:rPr>
        <w:t>号行政命令中删除了关于禁止</w:t>
      </w:r>
      <w:r w:rsidRPr="00263716">
        <w:t>16</w:t>
      </w:r>
      <w:r w:rsidRPr="00263716">
        <w:rPr>
          <w:rFonts w:hint="eastAsia"/>
        </w:rPr>
        <w:t>岁以下儿童在</w:t>
      </w:r>
      <w:r w:rsidRPr="00263716">
        <w:rPr>
          <w:rFonts w:hint="eastAsia"/>
        </w:rPr>
        <w:t>11</w:t>
      </w:r>
      <w:r w:rsidRPr="00263716">
        <w:rPr>
          <w:rFonts w:hint="eastAsia"/>
        </w:rPr>
        <w:t>月</w:t>
      </w:r>
      <w:r w:rsidRPr="00263716">
        <w:t>1</w:t>
      </w:r>
      <w:r w:rsidRPr="00263716">
        <w:rPr>
          <w:rFonts w:hint="eastAsia"/>
        </w:rPr>
        <w:t>日至</w:t>
      </w:r>
      <w:r w:rsidRPr="00263716">
        <w:t>5</w:t>
      </w:r>
      <w:r w:rsidRPr="00263716">
        <w:rPr>
          <w:rFonts w:hint="eastAsia"/>
        </w:rPr>
        <w:t>月</w:t>
      </w:r>
      <w:r w:rsidRPr="00263716">
        <w:t>1</w:t>
      </w:r>
      <w:r w:rsidRPr="00263716">
        <w:rPr>
          <w:rFonts w:hint="eastAsia"/>
        </w:rPr>
        <w:t>日期间参加赛马的规定，儿童继续被用作骑手，使他们面临诸如遭受马主人的肢体和精神虐待、辍学、受伤及死亡等风险。</w:t>
      </w:r>
    </w:p>
    <w:p w:rsidR="00E62D73" w:rsidRPr="00162973" w:rsidRDefault="00E62D73" w:rsidP="00E62D73">
      <w:pPr>
        <w:pStyle w:val="SingleTxtGC"/>
        <w:rPr>
          <w:rFonts w:eastAsia="黑体"/>
        </w:rPr>
      </w:pPr>
      <w:r w:rsidRPr="00162973">
        <w:rPr>
          <w:rFonts w:eastAsia="黑体"/>
        </w:rPr>
        <w:t xml:space="preserve">41.  </w:t>
      </w:r>
      <w:r w:rsidRPr="00162973">
        <w:rPr>
          <w:rFonts w:eastAsia="黑体" w:hint="eastAsia"/>
        </w:rPr>
        <w:t>委员会重申其先前的建议</w:t>
      </w:r>
      <w:r w:rsidR="0019231A" w:rsidRPr="00162973">
        <w:rPr>
          <w:rFonts w:eastAsia="黑体" w:hint="eastAsia"/>
        </w:rPr>
        <w:t>(</w:t>
      </w:r>
      <w:r w:rsidRPr="00162973">
        <w:rPr>
          <w:rFonts w:eastAsia="黑体" w:hint="eastAsia"/>
        </w:rPr>
        <w:t>见</w:t>
      </w:r>
      <w:r w:rsidRPr="00162973">
        <w:rPr>
          <w:rFonts w:eastAsia="黑体"/>
        </w:rPr>
        <w:t>CRC/C/MNG/CO/3-4</w:t>
      </w:r>
      <w:r w:rsidR="00CF64AA">
        <w:rPr>
          <w:rFonts w:eastAsia="黑体" w:hint="eastAsia"/>
        </w:rPr>
        <w:t xml:space="preserve">, </w:t>
      </w:r>
      <w:r w:rsidRPr="00162973">
        <w:rPr>
          <w:rFonts w:eastAsia="黑体" w:hint="eastAsia"/>
        </w:rPr>
        <w:t>第</w:t>
      </w:r>
      <w:r w:rsidRPr="00162973">
        <w:rPr>
          <w:rFonts w:eastAsia="黑体"/>
        </w:rPr>
        <w:t>65</w:t>
      </w:r>
      <w:r w:rsidRPr="00162973">
        <w:rPr>
          <w:rFonts w:eastAsia="黑体" w:hint="eastAsia"/>
        </w:rPr>
        <w:t>段</w:t>
      </w:r>
      <w:r w:rsidR="0019231A" w:rsidRPr="00162973">
        <w:rPr>
          <w:rFonts w:eastAsia="黑体" w:hint="eastAsia"/>
        </w:rPr>
        <w:t>)</w:t>
      </w:r>
      <w:r w:rsidRPr="00162973">
        <w:rPr>
          <w:rFonts w:eastAsia="黑体" w:hint="eastAsia"/>
        </w:rPr>
        <w:t>，并进一步敦促缔约国：</w:t>
      </w:r>
    </w:p>
    <w:p w:rsidR="00E62D73" w:rsidRPr="00162973" w:rsidRDefault="00E62D73" w:rsidP="004978B0">
      <w:pPr>
        <w:pStyle w:val="SingleTxtGC"/>
        <w:numPr>
          <w:ilvl w:val="0"/>
          <w:numId w:val="46"/>
        </w:numPr>
        <w:tabs>
          <w:tab w:val="clear" w:pos="1565"/>
        </w:tabs>
        <w:ind w:left="1134" w:firstLine="426"/>
        <w:rPr>
          <w:rFonts w:eastAsia="黑体"/>
        </w:rPr>
      </w:pPr>
      <w:r w:rsidRPr="00162973">
        <w:rPr>
          <w:rFonts w:eastAsia="黑体" w:hint="eastAsia"/>
        </w:rPr>
        <w:t>为消除最恶劣形式的童工而采用综合政策和行动计划。特别是鉴于由于资金缺少和管理能力缺乏，</w:t>
      </w:r>
      <w:r w:rsidRPr="00162973">
        <w:rPr>
          <w:rFonts w:eastAsia="黑体"/>
        </w:rPr>
        <w:t>《</w:t>
      </w:r>
      <w:r w:rsidRPr="00162973">
        <w:rPr>
          <w:rFonts w:eastAsia="黑体" w:hint="eastAsia"/>
        </w:rPr>
        <w:t>国家消除最有害形式的童工方案</w:t>
      </w:r>
      <w:r w:rsidR="0019231A" w:rsidRPr="00162973">
        <w:rPr>
          <w:rFonts w:eastAsia="黑体" w:hint="eastAsia"/>
        </w:rPr>
        <w:t>(</w:t>
      </w:r>
      <w:r w:rsidRPr="00162973">
        <w:rPr>
          <w:rFonts w:eastAsia="黑体"/>
        </w:rPr>
        <w:t>2012-2016</w:t>
      </w:r>
      <w:r w:rsidR="0019231A" w:rsidRPr="00162973">
        <w:rPr>
          <w:rFonts w:eastAsia="黑体" w:hint="eastAsia"/>
        </w:rPr>
        <w:t>)</w:t>
      </w:r>
      <w:r w:rsidRPr="00162973">
        <w:rPr>
          <w:rFonts w:eastAsia="黑体" w:hint="eastAsia"/>
        </w:rPr>
        <w:t>》实施不力，建议为实施综合政策和行动计划提供足够的人力、技术和财政资源</w:t>
      </w:r>
      <w:r w:rsidRPr="00162973">
        <w:rPr>
          <w:rFonts w:eastAsia="黑体"/>
        </w:rPr>
        <w:t>；</w:t>
      </w:r>
    </w:p>
    <w:p w:rsidR="00E62D73" w:rsidRPr="00162973" w:rsidRDefault="00E62D73" w:rsidP="004978B0">
      <w:pPr>
        <w:pStyle w:val="SingleTxtGC"/>
        <w:numPr>
          <w:ilvl w:val="0"/>
          <w:numId w:val="46"/>
        </w:numPr>
        <w:tabs>
          <w:tab w:val="clear" w:pos="1565"/>
        </w:tabs>
        <w:ind w:left="1134" w:firstLine="426"/>
        <w:rPr>
          <w:rFonts w:eastAsia="黑体"/>
        </w:rPr>
      </w:pPr>
      <w:r w:rsidRPr="00162973">
        <w:rPr>
          <w:rFonts w:eastAsia="黑体" w:hint="eastAsia"/>
        </w:rPr>
        <w:t>切实执行经修订的《劳动法》，确保</w:t>
      </w:r>
      <w:r w:rsidRPr="00162973">
        <w:rPr>
          <w:rFonts w:eastAsia="黑体"/>
        </w:rPr>
        <w:t>15</w:t>
      </w:r>
      <w:r w:rsidRPr="00162973">
        <w:rPr>
          <w:rFonts w:eastAsia="黑体" w:hint="eastAsia"/>
        </w:rPr>
        <w:t>岁以下的儿童不得参加工作</w:t>
      </w:r>
      <w:r w:rsidRPr="00162973">
        <w:rPr>
          <w:rFonts w:eastAsia="黑体"/>
        </w:rPr>
        <w:t>；</w:t>
      </w:r>
    </w:p>
    <w:p w:rsidR="00E62D73" w:rsidRPr="00162973" w:rsidRDefault="00E62D73" w:rsidP="004978B0">
      <w:pPr>
        <w:pStyle w:val="SingleTxtGC"/>
        <w:numPr>
          <w:ilvl w:val="0"/>
          <w:numId w:val="46"/>
        </w:numPr>
        <w:tabs>
          <w:tab w:val="clear" w:pos="1565"/>
        </w:tabs>
        <w:ind w:left="1134" w:firstLine="426"/>
        <w:rPr>
          <w:rFonts w:eastAsia="黑体"/>
        </w:rPr>
      </w:pPr>
      <w:r w:rsidRPr="00162973">
        <w:rPr>
          <w:rFonts w:eastAsia="黑体" w:hint="eastAsia"/>
        </w:rPr>
        <w:t>切实执行关于禁止</w:t>
      </w:r>
      <w:r w:rsidRPr="00162973">
        <w:rPr>
          <w:rFonts w:eastAsia="黑体"/>
        </w:rPr>
        <w:t>16</w:t>
      </w:r>
      <w:r w:rsidRPr="00162973">
        <w:rPr>
          <w:rFonts w:eastAsia="黑体" w:hint="eastAsia"/>
        </w:rPr>
        <w:t>岁以下儿童在</w:t>
      </w:r>
      <w:r w:rsidRPr="00162973">
        <w:rPr>
          <w:rFonts w:eastAsia="黑体"/>
        </w:rPr>
        <w:t>11</w:t>
      </w:r>
      <w:r w:rsidRPr="00162973">
        <w:rPr>
          <w:rFonts w:eastAsia="黑体" w:hint="eastAsia"/>
        </w:rPr>
        <w:t>月</w:t>
      </w:r>
      <w:r w:rsidRPr="00162973">
        <w:rPr>
          <w:rFonts w:eastAsia="黑体"/>
        </w:rPr>
        <w:t>1</w:t>
      </w:r>
      <w:r w:rsidRPr="00162973">
        <w:rPr>
          <w:rFonts w:eastAsia="黑体" w:hint="eastAsia"/>
        </w:rPr>
        <w:t>日至</w:t>
      </w:r>
      <w:r w:rsidRPr="00162973">
        <w:rPr>
          <w:rFonts w:eastAsia="黑体"/>
        </w:rPr>
        <w:t>5</w:t>
      </w:r>
      <w:r w:rsidRPr="00162973">
        <w:rPr>
          <w:rFonts w:eastAsia="黑体" w:hint="eastAsia"/>
        </w:rPr>
        <w:t>月</w:t>
      </w:r>
      <w:r w:rsidRPr="00162973">
        <w:rPr>
          <w:rFonts w:eastAsia="黑体"/>
        </w:rPr>
        <w:t>1</w:t>
      </w:r>
      <w:r w:rsidRPr="00162973">
        <w:rPr>
          <w:rFonts w:eastAsia="黑体" w:hint="eastAsia"/>
        </w:rPr>
        <w:t>日期间参加赛马的规定，以此作为消除将</w:t>
      </w:r>
      <w:r w:rsidRPr="00162973">
        <w:rPr>
          <w:rFonts w:eastAsia="黑体"/>
        </w:rPr>
        <w:t>18</w:t>
      </w:r>
      <w:r w:rsidRPr="00162973">
        <w:rPr>
          <w:rFonts w:eastAsia="黑体" w:hint="eastAsia"/>
        </w:rPr>
        <w:t>岁以下儿童作为骑手的一个步骤</w:t>
      </w:r>
      <w:r w:rsidRPr="00162973">
        <w:rPr>
          <w:rFonts w:eastAsia="黑体"/>
        </w:rPr>
        <w:t>；</w:t>
      </w:r>
    </w:p>
    <w:p w:rsidR="00E62D73" w:rsidRPr="00162973" w:rsidRDefault="00E62D73" w:rsidP="004978B0">
      <w:pPr>
        <w:pStyle w:val="SingleTxtGC"/>
        <w:numPr>
          <w:ilvl w:val="0"/>
          <w:numId w:val="46"/>
        </w:numPr>
        <w:tabs>
          <w:tab w:val="clear" w:pos="1565"/>
        </w:tabs>
        <w:ind w:left="1134" w:firstLine="426"/>
        <w:rPr>
          <w:rFonts w:eastAsia="黑体"/>
        </w:rPr>
      </w:pPr>
      <w:r w:rsidRPr="00162973">
        <w:rPr>
          <w:rFonts w:eastAsia="黑体" w:hint="eastAsia"/>
        </w:rPr>
        <w:t>调查因赛马而导致的儿童严重受伤或死亡案件，并确保追究责任人的责任</w:t>
      </w:r>
      <w:r w:rsidRPr="00162973">
        <w:rPr>
          <w:rFonts w:eastAsia="黑体"/>
        </w:rPr>
        <w:t>；</w:t>
      </w:r>
    </w:p>
    <w:p w:rsidR="00E62D73" w:rsidRPr="00162973" w:rsidRDefault="00E62D73" w:rsidP="004978B0">
      <w:pPr>
        <w:pStyle w:val="SingleTxtGC"/>
        <w:numPr>
          <w:ilvl w:val="0"/>
          <w:numId w:val="46"/>
        </w:numPr>
        <w:tabs>
          <w:tab w:val="clear" w:pos="1565"/>
        </w:tabs>
        <w:ind w:left="1134" w:firstLine="426"/>
        <w:rPr>
          <w:rFonts w:eastAsia="黑体"/>
        </w:rPr>
      </w:pPr>
      <w:r w:rsidRPr="00162973">
        <w:rPr>
          <w:rFonts w:eastAsia="黑体" w:hint="eastAsia"/>
        </w:rPr>
        <w:t>加强实施反腐措施，避免和处理参与雇用儿童从事包括赛马在内的危险和有害工作的企业的公职人员的公务与私人利益之间的利益冲突。</w:t>
      </w:r>
    </w:p>
    <w:p w:rsidR="00E62D73" w:rsidRPr="00263716" w:rsidRDefault="00E62D73" w:rsidP="006338D6">
      <w:pPr>
        <w:pStyle w:val="H23GC"/>
      </w:pPr>
      <w:r w:rsidRPr="00263716">
        <w:tab/>
      </w:r>
      <w:r w:rsidRPr="00263716">
        <w:tab/>
      </w:r>
      <w:r w:rsidRPr="00263716">
        <w:rPr>
          <w:rFonts w:hint="eastAsia"/>
        </w:rPr>
        <w:t>街头儿童</w:t>
      </w:r>
    </w:p>
    <w:p w:rsidR="00E62D73" w:rsidRPr="00162973" w:rsidRDefault="00E62D73" w:rsidP="00E62D73">
      <w:pPr>
        <w:pStyle w:val="SingleTxtGC"/>
        <w:rPr>
          <w:rFonts w:eastAsia="黑体"/>
        </w:rPr>
      </w:pPr>
      <w:r w:rsidRPr="00162973">
        <w:rPr>
          <w:rFonts w:eastAsia="黑体"/>
        </w:rPr>
        <w:t xml:space="preserve">42.  </w:t>
      </w:r>
      <w:r w:rsidRPr="00162973">
        <w:rPr>
          <w:rFonts w:eastAsia="黑体" w:hint="eastAsia"/>
        </w:rPr>
        <w:t>委员会注意到缔约国为了改进街头儿童的登记和保护，制定了《政府行动计划</w:t>
      </w:r>
      <w:r w:rsidR="0019231A" w:rsidRPr="00162973">
        <w:rPr>
          <w:rFonts w:eastAsia="黑体" w:hint="eastAsia"/>
        </w:rPr>
        <w:t>(</w:t>
      </w:r>
      <w:r w:rsidRPr="00162973">
        <w:rPr>
          <w:rFonts w:eastAsia="黑体"/>
        </w:rPr>
        <w:t>2016-2020</w:t>
      </w:r>
      <w:r w:rsidR="0019231A" w:rsidRPr="00162973">
        <w:rPr>
          <w:rFonts w:eastAsia="黑体" w:hint="eastAsia"/>
        </w:rPr>
        <w:t>)</w:t>
      </w:r>
      <w:r w:rsidRPr="00162973">
        <w:rPr>
          <w:rFonts w:eastAsia="黑体" w:hint="eastAsia"/>
        </w:rPr>
        <w:t>》，颁布了第</w:t>
      </w:r>
      <w:r w:rsidRPr="00162973">
        <w:rPr>
          <w:rFonts w:eastAsia="黑体"/>
        </w:rPr>
        <w:t>A/847</w:t>
      </w:r>
      <w:r w:rsidRPr="00162973">
        <w:rPr>
          <w:rFonts w:eastAsia="黑体" w:hint="eastAsia"/>
        </w:rPr>
        <w:t>号《市长法令》，以及计划设立无人监护儿童发展中心。委员会重申其以前对关于街头儿童的统计数据和导致儿童流落街头的原因的可靠资料缺乏的关切</w:t>
      </w:r>
      <w:r w:rsidR="0019231A" w:rsidRPr="00162973">
        <w:rPr>
          <w:rFonts w:eastAsia="黑体" w:hint="eastAsia"/>
        </w:rPr>
        <w:t>(</w:t>
      </w:r>
      <w:r w:rsidRPr="00162973">
        <w:rPr>
          <w:rFonts w:eastAsia="黑体" w:hint="eastAsia"/>
        </w:rPr>
        <w:t>见</w:t>
      </w:r>
      <w:r w:rsidRPr="00162973">
        <w:rPr>
          <w:rFonts w:eastAsia="黑体"/>
        </w:rPr>
        <w:t>CRC/C/MNG/CO/3-4</w:t>
      </w:r>
      <w:r w:rsidR="00CF64AA">
        <w:rPr>
          <w:rFonts w:eastAsia="黑体" w:hint="eastAsia"/>
        </w:rPr>
        <w:t xml:space="preserve">, </w:t>
      </w:r>
      <w:r w:rsidRPr="00162973">
        <w:rPr>
          <w:rFonts w:eastAsia="黑体" w:hint="eastAsia"/>
        </w:rPr>
        <w:t>第</w:t>
      </w:r>
      <w:r w:rsidRPr="00162973">
        <w:rPr>
          <w:rFonts w:eastAsia="黑体"/>
        </w:rPr>
        <w:t>67</w:t>
      </w:r>
      <w:r w:rsidRPr="00162973">
        <w:rPr>
          <w:rFonts w:eastAsia="黑体" w:hint="eastAsia"/>
        </w:rPr>
        <w:t>段</w:t>
      </w:r>
      <w:r w:rsidR="0019231A" w:rsidRPr="00162973">
        <w:rPr>
          <w:rFonts w:eastAsia="黑体" w:hint="eastAsia"/>
        </w:rPr>
        <w:t>)</w:t>
      </w:r>
      <w:r w:rsidRPr="00162973">
        <w:rPr>
          <w:rFonts w:eastAsia="黑体" w:hint="eastAsia"/>
        </w:rPr>
        <w:t>。参照委员会关于街头儿童的第</w:t>
      </w:r>
      <w:r w:rsidRPr="00162973">
        <w:rPr>
          <w:rFonts w:eastAsia="黑体"/>
        </w:rPr>
        <w:t>21</w:t>
      </w:r>
      <w:r w:rsidRPr="00162973">
        <w:rPr>
          <w:rFonts w:eastAsia="黑体" w:hint="eastAsia"/>
        </w:rPr>
        <w:t>号一般性意见</w:t>
      </w:r>
      <w:r w:rsidR="0019231A" w:rsidRPr="00162973">
        <w:rPr>
          <w:rFonts w:eastAsia="黑体" w:hint="eastAsia"/>
        </w:rPr>
        <w:t>(</w:t>
      </w:r>
      <w:r w:rsidRPr="00162973">
        <w:rPr>
          <w:rFonts w:eastAsia="黑体"/>
        </w:rPr>
        <w:t>2017</w:t>
      </w:r>
      <w:r w:rsidR="0019231A" w:rsidRPr="00162973">
        <w:rPr>
          <w:rFonts w:eastAsia="黑体" w:hint="eastAsia"/>
        </w:rPr>
        <w:t>)</w:t>
      </w:r>
      <w:r w:rsidRPr="00162973">
        <w:rPr>
          <w:rFonts w:eastAsia="黑体" w:hint="eastAsia"/>
        </w:rPr>
        <w:t>，委员会促请缔约国：</w:t>
      </w:r>
    </w:p>
    <w:p w:rsidR="00E62D73" w:rsidRPr="00162973" w:rsidRDefault="00E62D73" w:rsidP="00F5536B">
      <w:pPr>
        <w:pStyle w:val="SingleTxtGC"/>
        <w:numPr>
          <w:ilvl w:val="0"/>
          <w:numId w:val="47"/>
        </w:numPr>
        <w:tabs>
          <w:tab w:val="clear" w:pos="431"/>
          <w:tab w:val="clear" w:pos="1134"/>
          <w:tab w:val="clear" w:pos="1565"/>
          <w:tab w:val="clear" w:pos="1996"/>
          <w:tab w:val="clear" w:pos="2427"/>
          <w:tab w:val="left" w:pos="1985"/>
        </w:tabs>
        <w:ind w:left="1134" w:firstLine="426"/>
        <w:rPr>
          <w:rFonts w:eastAsia="黑体"/>
        </w:rPr>
      </w:pPr>
      <w:r w:rsidRPr="00162973">
        <w:rPr>
          <w:rFonts w:eastAsia="黑体" w:hint="eastAsia"/>
        </w:rPr>
        <w:t>收集关于在整个缔约国城市和农村地区街头儿童状况的分类数据</w:t>
      </w:r>
      <w:r w:rsidRPr="00162973">
        <w:rPr>
          <w:rFonts w:eastAsia="黑体"/>
        </w:rPr>
        <w:t>；</w:t>
      </w:r>
    </w:p>
    <w:p w:rsidR="00E62D73" w:rsidRPr="00162973" w:rsidRDefault="00E62D73" w:rsidP="00F5536B">
      <w:pPr>
        <w:pStyle w:val="SingleTxtGC"/>
        <w:numPr>
          <w:ilvl w:val="0"/>
          <w:numId w:val="47"/>
        </w:numPr>
        <w:tabs>
          <w:tab w:val="clear" w:pos="431"/>
          <w:tab w:val="clear" w:pos="1134"/>
          <w:tab w:val="clear" w:pos="1565"/>
          <w:tab w:val="clear" w:pos="1996"/>
          <w:tab w:val="clear" w:pos="2427"/>
          <w:tab w:val="left" w:pos="1985"/>
        </w:tabs>
        <w:ind w:left="1134" w:firstLine="426"/>
        <w:rPr>
          <w:rFonts w:eastAsia="黑体"/>
        </w:rPr>
      </w:pPr>
      <w:r w:rsidRPr="00162973">
        <w:rPr>
          <w:rFonts w:eastAsia="黑体" w:hint="eastAsia"/>
        </w:rPr>
        <w:t>对街头儿童状况进行分析，以更好地了解导致儿童流落街头的根本原因，并公开提供信息</w:t>
      </w:r>
      <w:r w:rsidRPr="00162973">
        <w:rPr>
          <w:rFonts w:eastAsia="黑体"/>
        </w:rPr>
        <w:t>；</w:t>
      </w:r>
    </w:p>
    <w:p w:rsidR="00E62D73" w:rsidRPr="00162973" w:rsidRDefault="00E62D73" w:rsidP="00F5536B">
      <w:pPr>
        <w:pStyle w:val="SingleTxtGC"/>
        <w:numPr>
          <w:ilvl w:val="0"/>
          <w:numId w:val="47"/>
        </w:numPr>
        <w:tabs>
          <w:tab w:val="clear" w:pos="431"/>
          <w:tab w:val="clear" w:pos="1134"/>
          <w:tab w:val="clear" w:pos="1565"/>
          <w:tab w:val="clear" w:pos="1996"/>
          <w:tab w:val="clear" w:pos="2427"/>
          <w:tab w:val="left" w:pos="1985"/>
        </w:tabs>
        <w:ind w:left="1134" w:firstLine="426"/>
        <w:rPr>
          <w:rFonts w:eastAsia="黑体"/>
        </w:rPr>
      </w:pPr>
      <w:r w:rsidRPr="00162973">
        <w:rPr>
          <w:rFonts w:eastAsia="黑体" w:hint="eastAsia"/>
        </w:rPr>
        <w:t>制定国家政策和管理框架，为旨在预防出现街头儿童和实现所有街头儿童的保护、恢复和重新融入社会而采取的可持续的、协调的措施划拨足够的资源</w:t>
      </w:r>
      <w:r w:rsidRPr="00162973">
        <w:rPr>
          <w:rFonts w:eastAsia="黑体"/>
        </w:rPr>
        <w:t>；</w:t>
      </w:r>
    </w:p>
    <w:p w:rsidR="00E62D73" w:rsidRPr="00162973" w:rsidRDefault="00E62D73" w:rsidP="00F5536B">
      <w:pPr>
        <w:pStyle w:val="SingleTxtGC"/>
        <w:numPr>
          <w:ilvl w:val="0"/>
          <w:numId w:val="47"/>
        </w:numPr>
        <w:tabs>
          <w:tab w:val="clear" w:pos="431"/>
          <w:tab w:val="clear" w:pos="1134"/>
          <w:tab w:val="clear" w:pos="1565"/>
          <w:tab w:val="clear" w:pos="1996"/>
          <w:tab w:val="clear" w:pos="2427"/>
          <w:tab w:val="left" w:pos="1985"/>
        </w:tabs>
        <w:ind w:left="1134" w:firstLine="426"/>
        <w:rPr>
          <w:rFonts w:eastAsia="黑体"/>
        </w:rPr>
      </w:pPr>
      <w:r w:rsidRPr="00162973">
        <w:rPr>
          <w:rFonts w:eastAsia="黑体" w:hint="eastAsia"/>
        </w:rPr>
        <w:t>采取一切必要措施，确保医疗、教育及社会保障制度满足街头儿童的具体需求，以保障街头儿童享有获得教育、健康及最低生活水准的权利</w:t>
      </w:r>
      <w:r w:rsidRPr="00162973">
        <w:rPr>
          <w:rFonts w:eastAsia="黑体"/>
        </w:rPr>
        <w:t>；</w:t>
      </w:r>
    </w:p>
    <w:p w:rsidR="00E62D73" w:rsidRPr="00162973" w:rsidRDefault="00E62D73" w:rsidP="00F5536B">
      <w:pPr>
        <w:pStyle w:val="SingleTxtGC"/>
        <w:numPr>
          <w:ilvl w:val="0"/>
          <w:numId w:val="47"/>
        </w:numPr>
        <w:tabs>
          <w:tab w:val="clear" w:pos="431"/>
          <w:tab w:val="clear" w:pos="1134"/>
          <w:tab w:val="clear" w:pos="1565"/>
          <w:tab w:val="clear" w:pos="1996"/>
          <w:tab w:val="clear" w:pos="2427"/>
          <w:tab w:val="left" w:pos="1985"/>
        </w:tabs>
        <w:ind w:left="1134" w:firstLine="426"/>
        <w:rPr>
          <w:rFonts w:eastAsia="黑体"/>
        </w:rPr>
      </w:pPr>
      <w:r w:rsidRPr="00162973">
        <w:rPr>
          <w:rFonts w:eastAsia="黑体" w:hint="eastAsia"/>
        </w:rPr>
        <w:t>在符合儿童最大利益的情况下，实现儿童与家庭团聚。</w:t>
      </w:r>
    </w:p>
    <w:p w:rsidR="00E62D73" w:rsidRPr="00263716" w:rsidRDefault="00E62D73" w:rsidP="002E40E5">
      <w:pPr>
        <w:pStyle w:val="H23GC"/>
      </w:pPr>
      <w:r w:rsidRPr="00263716">
        <w:tab/>
      </w:r>
      <w:r w:rsidRPr="00263716">
        <w:tab/>
      </w:r>
      <w:r w:rsidRPr="00263716">
        <w:rPr>
          <w:rFonts w:hint="eastAsia"/>
        </w:rPr>
        <w:t>青少年司法</w:t>
      </w:r>
    </w:p>
    <w:p w:rsidR="00E62D73" w:rsidRPr="00162973" w:rsidRDefault="00E62D73" w:rsidP="00E62D73">
      <w:pPr>
        <w:pStyle w:val="SingleTxtGC"/>
        <w:rPr>
          <w:rFonts w:eastAsia="黑体"/>
        </w:rPr>
      </w:pPr>
      <w:r w:rsidRPr="00162973">
        <w:rPr>
          <w:rFonts w:eastAsia="黑体"/>
        </w:rPr>
        <w:t xml:space="preserve">43.  </w:t>
      </w:r>
      <w:r w:rsidRPr="00162973">
        <w:rPr>
          <w:rFonts w:eastAsia="黑体" w:hint="eastAsia"/>
        </w:rPr>
        <w:t>委员会注意到缔约国在普遍定期审议范围内做出的关于建立符合国际标准的少年司综合法律框架的承诺</w:t>
      </w:r>
      <w:r w:rsidR="0019231A" w:rsidRPr="00162973">
        <w:rPr>
          <w:rFonts w:eastAsia="黑体" w:hint="eastAsia"/>
        </w:rPr>
        <w:t>(</w:t>
      </w:r>
      <w:r w:rsidRPr="00162973">
        <w:rPr>
          <w:rFonts w:eastAsia="黑体" w:hint="eastAsia"/>
        </w:rPr>
        <w:t>见</w:t>
      </w:r>
      <w:r w:rsidRPr="00162973">
        <w:rPr>
          <w:rFonts w:eastAsia="黑体"/>
        </w:rPr>
        <w:t>A/HRC/30/6</w:t>
      </w:r>
      <w:r w:rsidR="00CF64AA">
        <w:rPr>
          <w:rFonts w:eastAsia="黑体"/>
        </w:rPr>
        <w:t xml:space="preserve">, </w:t>
      </w:r>
      <w:r w:rsidRPr="00162973">
        <w:rPr>
          <w:rFonts w:eastAsia="黑体" w:hint="eastAsia"/>
        </w:rPr>
        <w:t>第</w:t>
      </w:r>
      <w:r w:rsidRPr="00162973">
        <w:rPr>
          <w:rFonts w:eastAsia="黑体"/>
        </w:rPr>
        <w:t>108.128</w:t>
      </w:r>
      <w:r w:rsidRPr="00162973">
        <w:rPr>
          <w:rFonts w:eastAsia="黑体" w:hint="eastAsia"/>
        </w:rPr>
        <w:t>段和</w:t>
      </w:r>
      <w:r w:rsidRPr="00162973">
        <w:rPr>
          <w:rFonts w:eastAsia="黑体"/>
        </w:rPr>
        <w:t>A/HRC/30/6/</w:t>
      </w:r>
      <w:r w:rsidR="00E01F51">
        <w:rPr>
          <w:rFonts w:eastAsia="黑体"/>
        </w:rPr>
        <w:t xml:space="preserve"> </w:t>
      </w:r>
      <w:r w:rsidRPr="00162973">
        <w:rPr>
          <w:rFonts w:eastAsia="黑体"/>
        </w:rPr>
        <w:t>Add.1</w:t>
      </w:r>
      <w:r w:rsidR="0019231A" w:rsidRPr="00162973">
        <w:rPr>
          <w:rFonts w:eastAsia="黑体" w:hint="eastAsia"/>
        </w:rPr>
        <w:t>)</w:t>
      </w:r>
      <w:r w:rsidRPr="00162973">
        <w:rPr>
          <w:rFonts w:eastAsia="黑体" w:hint="eastAsia"/>
        </w:rPr>
        <w:t>，委员会敦促缔约国毫不拖延地这样做，落实委员会先前的建议</w:t>
      </w:r>
      <w:r w:rsidR="0019231A" w:rsidRPr="00162973">
        <w:rPr>
          <w:rFonts w:eastAsia="黑体" w:hint="eastAsia"/>
        </w:rPr>
        <w:t>(</w:t>
      </w:r>
      <w:r w:rsidRPr="00162973">
        <w:rPr>
          <w:rFonts w:eastAsia="黑体" w:hint="eastAsia"/>
        </w:rPr>
        <w:t>见</w:t>
      </w:r>
      <w:r w:rsidRPr="00162973">
        <w:rPr>
          <w:rFonts w:eastAsia="黑体"/>
        </w:rPr>
        <w:t>CRC/</w:t>
      </w:r>
      <w:r w:rsidR="00E01F51">
        <w:rPr>
          <w:rFonts w:eastAsia="黑体"/>
        </w:rPr>
        <w:t xml:space="preserve"> </w:t>
      </w:r>
      <w:r w:rsidRPr="00162973">
        <w:rPr>
          <w:rFonts w:eastAsia="黑体"/>
        </w:rPr>
        <w:t>C/MNG/CO/3-4</w:t>
      </w:r>
      <w:r w:rsidR="00CF64AA">
        <w:rPr>
          <w:rFonts w:eastAsia="黑体" w:hint="eastAsia"/>
        </w:rPr>
        <w:t xml:space="preserve">, </w:t>
      </w:r>
      <w:r w:rsidRPr="00162973">
        <w:rPr>
          <w:rFonts w:eastAsia="黑体" w:hint="eastAsia"/>
        </w:rPr>
        <w:t>第</w:t>
      </w:r>
      <w:r w:rsidRPr="00162973">
        <w:rPr>
          <w:rFonts w:eastAsia="黑体"/>
        </w:rPr>
        <w:t>76</w:t>
      </w:r>
      <w:r w:rsidRPr="00162973">
        <w:rPr>
          <w:rFonts w:eastAsia="黑体" w:hint="eastAsia"/>
        </w:rPr>
        <w:t>段</w:t>
      </w:r>
      <w:r w:rsidR="0019231A" w:rsidRPr="00162973">
        <w:rPr>
          <w:rFonts w:eastAsia="黑体" w:hint="eastAsia"/>
        </w:rPr>
        <w:t>)</w:t>
      </w:r>
      <w:r w:rsidRPr="00162973">
        <w:rPr>
          <w:rFonts w:eastAsia="黑体" w:hint="eastAsia"/>
        </w:rPr>
        <w:t>及禁止酷刑委员会</w:t>
      </w:r>
      <w:r w:rsidRPr="00162973">
        <w:rPr>
          <w:rFonts w:eastAsia="黑体"/>
        </w:rPr>
        <w:t>2016</w:t>
      </w:r>
      <w:r w:rsidRPr="00162973">
        <w:rPr>
          <w:rFonts w:eastAsia="黑体" w:hint="eastAsia"/>
        </w:rPr>
        <w:t>年提出的建议</w:t>
      </w:r>
      <w:r w:rsidR="0019231A" w:rsidRPr="00162973">
        <w:rPr>
          <w:rFonts w:eastAsia="黑体" w:hint="eastAsia"/>
        </w:rPr>
        <w:t>(</w:t>
      </w:r>
      <w:r w:rsidRPr="00162973">
        <w:rPr>
          <w:rFonts w:eastAsia="黑体" w:hint="eastAsia"/>
        </w:rPr>
        <w:t>见</w:t>
      </w:r>
      <w:r w:rsidRPr="00162973">
        <w:rPr>
          <w:rFonts w:eastAsia="黑体"/>
        </w:rPr>
        <w:t>CAT/C/</w:t>
      </w:r>
      <w:r w:rsidR="00E01F51">
        <w:rPr>
          <w:rFonts w:eastAsia="黑体"/>
        </w:rPr>
        <w:t xml:space="preserve"> </w:t>
      </w:r>
      <w:r w:rsidRPr="00162973">
        <w:rPr>
          <w:rFonts w:eastAsia="黑体"/>
        </w:rPr>
        <w:t>MNG/CO/2</w:t>
      </w:r>
      <w:r w:rsidR="00CF64AA">
        <w:rPr>
          <w:rFonts w:eastAsia="黑体" w:hint="eastAsia"/>
        </w:rPr>
        <w:t xml:space="preserve">, </w:t>
      </w:r>
      <w:r w:rsidRPr="00162973">
        <w:rPr>
          <w:rFonts w:eastAsia="黑体" w:hint="eastAsia"/>
        </w:rPr>
        <w:t>第</w:t>
      </w:r>
      <w:r w:rsidRPr="00162973">
        <w:rPr>
          <w:rFonts w:eastAsia="黑体"/>
        </w:rPr>
        <w:t>24</w:t>
      </w:r>
      <w:r w:rsidRPr="00162973">
        <w:rPr>
          <w:rFonts w:eastAsia="黑体" w:hint="eastAsia"/>
        </w:rPr>
        <w:t>段</w:t>
      </w:r>
      <w:r w:rsidR="0019231A" w:rsidRPr="00162973">
        <w:rPr>
          <w:rFonts w:eastAsia="黑体" w:hint="eastAsia"/>
        </w:rPr>
        <w:t>)</w:t>
      </w:r>
      <w:r w:rsidRPr="00162973">
        <w:rPr>
          <w:rFonts w:eastAsia="黑体" w:hint="eastAsia"/>
        </w:rPr>
        <w:t>。委员会特别促请缔约国：</w:t>
      </w:r>
    </w:p>
    <w:p w:rsidR="00E62D73" w:rsidRPr="00162973" w:rsidRDefault="00E62D73" w:rsidP="00002EC4">
      <w:pPr>
        <w:pStyle w:val="SingleTxtGC"/>
        <w:numPr>
          <w:ilvl w:val="0"/>
          <w:numId w:val="48"/>
        </w:numPr>
        <w:tabs>
          <w:tab w:val="clear" w:pos="1565"/>
        </w:tabs>
        <w:ind w:left="1134" w:firstLine="426"/>
        <w:rPr>
          <w:rFonts w:eastAsia="黑体"/>
        </w:rPr>
      </w:pPr>
      <w:r w:rsidRPr="00162973">
        <w:rPr>
          <w:rFonts w:eastAsia="黑体" w:hint="eastAsia"/>
        </w:rPr>
        <w:t>为儿童指定专门法官，确保这些专门法官接受关于《公约》的原则和规定的适当教育和培训</w:t>
      </w:r>
      <w:r w:rsidRPr="00162973">
        <w:rPr>
          <w:rFonts w:eastAsia="黑体"/>
        </w:rPr>
        <w:t>；</w:t>
      </w:r>
    </w:p>
    <w:p w:rsidR="00E62D73" w:rsidRPr="00162973" w:rsidRDefault="00E62D73" w:rsidP="00002EC4">
      <w:pPr>
        <w:pStyle w:val="SingleTxtGC"/>
        <w:numPr>
          <w:ilvl w:val="0"/>
          <w:numId w:val="48"/>
        </w:numPr>
        <w:tabs>
          <w:tab w:val="clear" w:pos="1565"/>
        </w:tabs>
        <w:ind w:left="1134" w:firstLine="426"/>
        <w:rPr>
          <w:rFonts w:eastAsia="黑体"/>
        </w:rPr>
      </w:pPr>
      <w:r w:rsidRPr="00162973">
        <w:rPr>
          <w:rFonts w:eastAsia="黑体" w:hint="eastAsia"/>
        </w:rPr>
        <w:t>确保在整个法律诉讼程序中为触犯法律的儿童提供合格的独立的法律援助，包括为无力支付费用的人提供免费的法律援助</w:t>
      </w:r>
      <w:r w:rsidRPr="00162973">
        <w:rPr>
          <w:rFonts w:eastAsia="黑体"/>
        </w:rPr>
        <w:t>；</w:t>
      </w:r>
    </w:p>
    <w:p w:rsidR="00E62D73" w:rsidRPr="00162973" w:rsidRDefault="00E62D73" w:rsidP="00002EC4">
      <w:pPr>
        <w:pStyle w:val="SingleTxtGC"/>
        <w:numPr>
          <w:ilvl w:val="0"/>
          <w:numId w:val="48"/>
        </w:numPr>
        <w:tabs>
          <w:tab w:val="clear" w:pos="1565"/>
        </w:tabs>
        <w:ind w:left="1134" w:firstLine="426"/>
        <w:rPr>
          <w:rFonts w:eastAsia="黑体"/>
        </w:rPr>
      </w:pPr>
      <w:r w:rsidRPr="00162973">
        <w:rPr>
          <w:rFonts w:eastAsia="黑体" w:hint="eastAsia"/>
        </w:rPr>
        <w:t>采取措施，促进在不诉诸司法程序的情况下处理被指控违反刑法的儿童，譬如，转送、缓刑、调解、辅导或社区服务。在判刑上尽可能采用替代性措施，确保将拘留作为最后手段使用，在最短的时间内使用，并对拘留进行定期审查，以撤销拘留</w:t>
      </w:r>
      <w:r w:rsidRPr="00162973">
        <w:rPr>
          <w:rFonts w:eastAsia="黑体"/>
        </w:rPr>
        <w:t>；</w:t>
      </w:r>
    </w:p>
    <w:p w:rsidR="00E62D73" w:rsidRPr="00162973" w:rsidRDefault="00E62D73" w:rsidP="00002EC4">
      <w:pPr>
        <w:pStyle w:val="SingleTxtGC"/>
        <w:numPr>
          <w:ilvl w:val="0"/>
          <w:numId w:val="48"/>
        </w:numPr>
        <w:tabs>
          <w:tab w:val="clear" w:pos="1565"/>
        </w:tabs>
        <w:ind w:left="1134" w:firstLine="426"/>
        <w:rPr>
          <w:rFonts w:eastAsia="黑体"/>
        </w:rPr>
      </w:pPr>
      <w:r w:rsidRPr="00162973">
        <w:rPr>
          <w:rFonts w:eastAsia="黑体" w:hint="eastAsia"/>
        </w:rPr>
        <w:t>如果拘留是不可避免的，确保不把儿童与成年人一起拘禁，使拘禁条件符合国际标准，包括在获得教育和医疗服务方面。</w:t>
      </w:r>
    </w:p>
    <w:p w:rsidR="00E62D73" w:rsidRPr="00263716" w:rsidRDefault="00E62D73" w:rsidP="00A86104">
      <w:pPr>
        <w:pStyle w:val="H23GC"/>
      </w:pPr>
      <w:r w:rsidRPr="00263716">
        <w:tab/>
      </w:r>
      <w:r w:rsidRPr="00263716">
        <w:tab/>
      </w:r>
      <w:r w:rsidRPr="00263716">
        <w:rPr>
          <w:rFonts w:hint="eastAsia"/>
        </w:rPr>
        <w:t>委员会先前关于执行《儿童权利公约关于买卖儿童、儿童卖淫和儿童色情制品问题的任择议定书》情况的结论性意见和建议的后续行动</w:t>
      </w:r>
    </w:p>
    <w:p w:rsidR="00E62D73" w:rsidRPr="00162973" w:rsidRDefault="00E62D73" w:rsidP="00E62D73">
      <w:pPr>
        <w:pStyle w:val="SingleTxtGC"/>
        <w:rPr>
          <w:rFonts w:eastAsia="黑体"/>
        </w:rPr>
      </w:pPr>
      <w:r w:rsidRPr="00162973">
        <w:rPr>
          <w:rFonts w:eastAsia="黑体"/>
        </w:rPr>
        <w:t xml:space="preserve">44.  </w:t>
      </w:r>
      <w:r w:rsidRPr="00162973">
        <w:rPr>
          <w:rFonts w:eastAsia="黑体" w:hint="eastAsia"/>
        </w:rPr>
        <w:t>委员会感到遗憾的是，关于缔约国落实委员会</w:t>
      </w:r>
      <w:r w:rsidRPr="00162973">
        <w:rPr>
          <w:rFonts w:eastAsia="黑体"/>
        </w:rPr>
        <w:t>2010</w:t>
      </w:r>
      <w:r w:rsidRPr="00162973">
        <w:rPr>
          <w:rFonts w:eastAsia="黑体" w:hint="eastAsia"/>
        </w:rPr>
        <w:t>年</w:t>
      </w:r>
      <w:r w:rsidRPr="00162973">
        <w:rPr>
          <w:rFonts w:eastAsia="黑体"/>
        </w:rPr>
        <w:t>1</w:t>
      </w:r>
      <w:r w:rsidRPr="00162973">
        <w:rPr>
          <w:rFonts w:eastAsia="黑体" w:hint="eastAsia"/>
        </w:rPr>
        <w:t>月</w:t>
      </w:r>
      <w:r w:rsidRPr="00162973">
        <w:rPr>
          <w:rFonts w:eastAsia="黑体"/>
        </w:rPr>
        <w:t>29</w:t>
      </w:r>
      <w:r w:rsidRPr="00162973">
        <w:rPr>
          <w:rFonts w:eastAsia="黑体" w:hint="eastAsia"/>
        </w:rPr>
        <w:t>日审议缔约国根据《儿童权利公约关于买卖儿童、儿童卖淫和儿童色情制品问题的任择议定书》提交的初次报告时通过的结论性意见的资料有限</w:t>
      </w:r>
      <w:r w:rsidR="0019231A" w:rsidRPr="00162973">
        <w:rPr>
          <w:rFonts w:eastAsia="黑体" w:hint="eastAsia"/>
        </w:rPr>
        <w:t>(</w:t>
      </w:r>
      <w:r w:rsidRPr="00162973">
        <w:rPr>
          <w:rFonts w:eastAsia="黑体" w:hint="eastAsia"/>
        </w:rPr>
        <w:t>见</w:t>
      </w:r>
      <w:r w:rsidRPr="00162973">
        <w:rPr>
          <w:rFonts w:eastAsia="黑体"/>
        </w:rPr>
        <w:t>CRC/C/OPSC/MNG/</w:t>
      </w:r>
      <w:r w:rsidR="00A86104">
        <w:rPr>
          <w:rFonts w:eastAsia="黑体"/>
        </w:rPr>
        <w:t xml:space="preserve"> </w:t>
      </w:r>
      <w:r w:rsidRPr="00162973">
        <w:rPr>
          <w:rFonts w:eastAsia="黑体"/>
        </w:rPr>
        <w:t>CO/1</w:t>
      </w:r>
      <w:r w:rsidR="0019231A" w:rsidRPr="00162973">
        <w:rPr>
          <w:rFonts w:eastAsia="黑体" w:hint="eastAsia"/>
        </w:rPr>
        <w:t>)</w:t>
      </w:r>
      <w:r w:rsidRPr="00162973">
        <w:rPr>
          <w:rFonts w:eastAsia="黑体" w:hint="eastAsia"/>
        </w:rPr>
        <w:t>，敦促缔约国采取一切必要措施，落实其中所载建议，特别是关于下述问题的建议：数据收集</w:t>
      </w:r>
      <w:r w:rsidR="0019231A" w:rsidRPr="00162973">
        <w:rPr>
          <w:rFonts w:eastAsia="黑体" w:hint="eastAsia"/>
        </w:rPr>
        <w:t>(</w:t>
      </w:r>
      <w:r w:rsidRPr="00162973">
        <w:rPr>
          <w:rFonts w:eastAsia="黑体" w:hint="eastAsia"/>
        </w:rPr>
        <w:t>同上，第</w:t>
      </w:r>
      <w:r w:rsidRPr="00162973">
        <w:rPr>
          <w:rFonts w:eastAsia="黑体"/>
        </w:rPr>
        <w:t>7</w:t>
      </w:r>
      <w:r w:rsidRPr="00162973">
        <w:rPr>
          <w:rFonts w:eastAsia="黑体" w:hint="eastAsia"/>
        </w:rPr>
        <w:t>段</w:t>
      </w:r>
      <w:r w:rsidR="0019231A" w:rsidRPr="00162973">
        <w:rPr>
          <w:rFonts w:eastAsia="黑体" w:hint="eastAsia"/>
        </w:rPr>
        <w:t>)</w:t>
      </w:r>
      <w:r w:rsidRPr="00162973">
        <w:rPr>
          <w:rFonts w:eastAsia="黑体" w:hint="eastAsia"/>
        </w:rPr>
        <w:t>；根据《任择议定书》第</w:t>
      </w:r>
      <w:r w:rsidRPr="00162973">
        <w:rPr>
          <w:rFonts w:eastAsia="黑体"/>
        </w:rPr>
        <w:t>2</w:t>
      </w:r>
      <w:r w:rsidRPr="00162973">
        <w:rPr>
          <w:rFonts w:eastAsia="黑体" w:hint="eastAsia"/>
        </w:rPr>
        <w:t>条和第</w:t>
      </w:r>
      <w:r w:rsidRPr="00162973">
        <w:rPr>
          <w:rFonts w:eastAsia="黑体"/>
        </w:rPr>
        <w:t>3</w:t>
      </w:r>
      <w:r w:rsidRPr="00162973">
        <w:rPr>
          <w:rFonts w:eastAsia="黑体" w:hint="eastAsia"/>
        </w:rPr>
        <w:t>条，对买卖儿童、儿童卖淫和儿童色情制品进行定义，并将它们定为刑事犯罪</w:t>
      </w:r>
      <w:r w:rsidR="0019231A" w:rsidRPr="00162973">
        <w:rPr>
          <w:rFonts w:eastAsia="黑体" w:hint="eastAsia"/>
        </w:rPr>
        <w:t>(</w:t>
      </w:r>
      <w:r w:rsidRPr="00162973">
        <w:rPr>
          <w:rFonts w:eastAsia="黑体" w:hint="eastAsia"/>
        </w:rPr>
        <w:t>同上，第</w:t>
      </w:r>
      <w:r w:rsidRPr="00162973">
        <w:rPr>
          <w:rFonts w:eastAsia="黑体"/>
        </w:rPr>
        <w:t>9</w:t>
      </w:r>
      <w:r w:rsidRPr="00162973">
        <w:rPr>
          <w:rFonts w:eastAsia="黑体" w:hint="eastAsia"/>
        </w:rPr>
        <w:t>段</w:t>
      </w:r>
      <w:r w:rsidR="0019231A" w:rsidRPr="00162973">
        <w:rPr>
          <w:rFonts w:eastAsia="黑体" w:hint="eastAsia"/>
        </w:rPr>
        <w:t>)</w:t>
      </w:r>
      <w:r w:rsidRPr="00162973">
        <w:rPr>
          <w:rFonts w:eastAsia="黑体" w:hint="eastAsia"/>
        </w:rPr>
        <w:t>；以及受害者的康复和重返社会</w:t>
      </w:r>
      <w:r w:rsidR="0019231A" w:rsidRPr="00162973">
        <w:rPr>
          <w:rFonts w:eastAsia="黑体" w:hint="eastAsia"/>
        </w:rPr>
        <w:t>(</w:t>
      </w:r>
      <w:r w:rsidRPr="00162973">
        <w:rPr>
          <w:rFonts w:eastAsia="黑体" w:hint="eastAsia"/>
        </w:rPr>
        <w:t>同上，第</w:t>
      </w:r>
      <w:r w:rsidRPr="00162973">
        <w:rPr>
          <w:rFonts w:eastAsia="黑体"/>
        </w:rPr>
        <w:t>31</w:t>
      </w:r>
      <w:r w:rsidRPr="00162973">
        <w:rPr>
          <w:rFonts w:eastAsia="黑体" w:hint="eastAsia"/>
        </w:rPr>
        <w:t>段</w:t>
      </w:r>
      <w:r w:rsidR="0019231A" w:rsidRPr="00162973">
        <w:rPr>
          <w:rFonts w:eastAsia="黑体" w:hint="eastAsia"/>
        </w:rPr>
        <w:t>)</w:t>
      </w:r>
      <w:r w:rsidRPr="00162973">
        <w:rPr>
          <w:rFonts w:eastAsia="黑体" w:hint="eastAsia"/>
        </w:rPr>
        <w:t>。委员会还建议缔约国：</w:t>
      </w:r>
    </w:p>
    <w:p w:rsidR="00E62D73" w:rsidRPr="00162973" w:rsidRDefault="00E62D73" w:rsidP="00A86104">
      <w:pPr>
        <w:pStyle w:val="SingleTxtGC"/>
        <w:numPr>
          <w:ilvl w:val="0"/>
          <w:numId w:val="49"/>
        </w:numPr>
        <w:tabs>
          <w:tab w:val="clear" w:pos="431"/>
          <w:tab w:val="clear" w:pos="1134"/>
          <w:tab w:val="clear" w:pos="1565"/>
          <w:tab w:val="clear" w:pos="1996"/>
          <w:tab w:val="clear" w:pos="2427"/>
          <w:tab w:val="left" w:pos="1985"/>
        </w:tabs>
        <w:ind w:left="1134" w:firstLine="426"/>
        <w:rPr>
          <w:rFonts w:eastAsia="黑体"/>
        </w:rPr>
      </w:pPr>
      <w:r w:rsidRPr="00162973">
        <w:rPr>
          <w:rFonts w:eastAsia="黑体" w:hint="eastAsia"/>
        </w:rPr>
        <w:t>建立和实施有效的监管框架，采取一切必要的立法、行政、社会及其他措施，预防和消除儿童色情旅游业</w:t>
      </w:r>
      <w:r w:rsidRPr="00162973">
        <w:rPr>
          <w:rFonts w:eastAsia="黑体"/>
        </w:rPr>
        <w:t>；</w:t>
      </w:r>
    </w:p>
    <w:p w:rsidR="00E62D73" w:rsidRPr="00162973" w:rsidRDefault="00E62D73" w:rsidP="00A86104">
      <w:pPr>
        <w:pStyle w:val="SingleTxtGC"/>
        <w:numPr>
          <w:ilvl w:val="0"/>
          <w:numId w:val="49"/>
        </w:numPr>
        <w:tabs>
          <w:tab w:val="clear" w:pos="431"/>
          <w:tab w:val="clear" w:pos="1134"/>
          <w:tab w:val="clear" w:pos="1565"/>
          <w:tab w:val="clear" w:pos="1996"/>
          <w:tab w:val="clear" w:pos="2427"/>
          <w:tab w:val="left" w:pos="1985"/>
        </w:tabs>
        <w:ind w:left="1134" w:firstLine="426"/>
        <w:rPr>
          <w:rFonts w:eastAsia="黑体"/>
        </w:rPr>
      </w:pPr>
      <w:r w:rsidRPr="00162973">
        <w:rPr>
          <w:rFonts w:eastAsia="黑体" w:hint="eastAsia"/>
        </w:rPr>
        <w:t>切实建立机制，确保儿童在使用互联网上的安全，例如实施在网络环境中保护儿童的公私伙伴关系计划。</w:t>
      </w:r>
    </w:p>
    <w:p w:rsidR="00E62D73" w:rsidRPr="00263716" w:rsidRDefault="00E62D73" w:rsidP="00A86104">
      <w:pPr>
        <w:pStyle w:val="H23GC"/>
      </w:pPr>
      <w:r w:rsidRPr="00263716">
        <w:tab/>
      </w:r>
      <w:r w:rsidRPr="00263716">
        <w:tab/>
      </w:r>
      <w:r w:rsidRPr="00263716">
        <w:rPr>
          <w:rFonts w:hint="eastAsia"/>
        </w:rPr>
        <w:t>委员会先前关于执行《儿童权利公约关于儿童卷入武装冲突问题的任择议定书》</w:t>
      </w:r>
      <w:r>
        <w:rPr>
          <w:rFonts w:hint="eastAsia"/>
        </w:rPr>
        <w:t>情况</w:t>
      </w:r>
      <w:r w:rsidRPr="00263716">
        <w:rPr>
          <w:rFonts w:hint="eastAsia"/>
        </w:rPr>
        <w:t>的结论性意见和建议的后续行动</w:t>
      </w:r>
    </w:p>
    <w:p w:rsidR="00E62D73" w:rsidRPr="00162973" w:rsidRDefault="00E62D73" w:rsidP="00E62D73">
      <w:pPr>
        <w:pStyle w:val="SingleTxtGC"/>
        <w:rPr>
          <w:rFonts w:eastAsia="黑体"/>
        </w:rPr>
      </w:pPr>
      <w:r w:rsidRPr="00162973">
        <w:rPr>
          <w:rFonts w:eastAsia="黑体"/>
        </w:rPr>
        <w:t xml:space="preserve">45.  </w:t>
      </w:r>
      <w:r w:rsidRPr="00162973">
        <w:rPr>
          <w:rFonts w:eastAsia="黑体" w:hint="eastAsia"/>
        </w:rPr>
        <w:t>委员会感到遗憾的是，关于落实委员会</w:t>
      </w:r>
      <w:r w:rsidRPr="00162973">
        <w:rPr>
          <w:rFonts w:eastAsia="黑体"/>
        </w:rPr>
        <w:t>2010</w:t>
      </w:r>
      <w:r w:rsidRPr="00162973">
        <w:rPr>
          <w:rFonts w:eastAsia="黑体" w:hint="eastAsia"/>
        </w:rPr>
        <w:t>年</w:t>
      </w:r>
      <w:r w:rsidRPr="00162973">
        <w:rPr>
          <w:rFonts w:eastAsia="黑体"/>
        </w:rPr>
        <w:t>1</w:t>
      </w:r>
      <w:r w:rsidRPr="00162973">
        <w:rPr>
          <w:rFonts w:eastAsia="黑体" w:hint="eastAsia"/>
        </w:rPr>
        <w:t>月</w:t>
      </w:r>
      <w:r w:rsidRPr="00162973">
        <w:rPr>
          <w:rFonts w:eastAsia="黑体"/>
        </w:rPr>
        <w:t>29</w:t>
      </w:r>
      <w:r w:rsidRPr="00162973">
        <w:rPr>
          <w:rFonts w:eastAsia="黑体" w:hint="eastAsia"/>
        </w:rPr>
        <w:t>日通过的关于缔约国根据《儿童权利公约关于儿童卷入武装冲突问题的任择议定书》提交的初次报告的结论性意见</w:t>
      </w:r>
      <w:r w:rsidR="0019231A" w:rsidRPr="00162973">
        <w:rPr>
          <w:rFonts w:eastAsia="黑体" w:hint="eastAsia"/>
        </w:rPr>
        <w:t>(</w:t>
      </w:r>
      <w:r w:rsidRPr="00162973">
        <w:rPr>
          <w:rFonts w:eastAsia="黑体" w:hint="eastAsia"/>
        </w:rPr>
        <w:t>见</w:t>
      </w:r>
      <w:r w:rsidRPr="00162973">
        <w:rPr>
          <w:rFonts w:eastAsia="黑体"/>
        </w:rPr>
        <w:t>CRC/C/OPAC/MNG/CO/1</w:t>
      </w:r>
      <w:r w:rsidR="0019231A" w:rsidRPr="00162973">
        <w:rPr>
          <w:rFonts w:eastAsia="黑体" w:hint="eastAsia"/>
        </w:rPr>
        <w:t>)</w:t>
      </w:r>
      <w:r w:rsidRPr="00162973">
        <w:rPr>
          <w:rFonts w:eastAsia="黑体" w:hint="eastAsia"/>
        </w:rPr>
        <w:t>的资料有限，建议缔约国落实其中所载</w:t>
      </w:r>
      <w:r w:rsidRPr="00E50F84">
        <w:rPr>
          <w:rFonts w:eastAsia="黑体" w:hint="eastAsia"/>
          <w:spacing w:val="-2"/>
        </w:rPr>
        <w:t>建议，特别是关于军校</w:t>
      </w:r>
      <w:r w:rsidR="0019231A" w:rsidRPr="00E50F84">
        <w:rPr>
          <w:rFonts w:eastAsia="黑体" w:hint="eastAsia"/>
          <w:spacing w:val="-2"/>
        </w:rPr>
        <w:t>(</w:t>
      </w:r>
      <w:r w:rsidRPr="00E50F84">
        <w:rPr>
          <w:rFonts w:eastAsia="黑体" w:hint="eastAsia"/>
          <w:spacing w:val="-2"/>
        </w:rPr>
        <w:t>同上，第</w:t>
      </w:r>
      <w:r w:rsidRPr="00E50F84">
        <w:rPr>
          <w:rFonts w:eastAsia="黑体"/>
          <w:spacing w:val="-2"/>
        </w:rPr>
        <w:t>11</w:t>
      </w:r>
      <w:r w:rsidRPr="00E50F84">
        <w:rPr>
          <w:rFonts w:eastAsia="黑体" w:hint="eastAsia"/>
          <w:spacing w:val="-2"/>
        </w:rPr>
        <w:t>段</w:t>
      </w:r>
      <w:r w:rsidR="0019231A" w:rsidRPr="00E50F84">
        <w:rPr>
          <w:rFonts w:eastAsia="黑体" w:hint="eastAsia"/>
          <w:spacing w:val="-2"/>
        </w:rPr>
        <w:t>)</w:t>
      </w:r>
      <w:r w:rsidRPr="00E50F84">
        <w:rPr>
          <w:rFonts w:eastAsia="黑体" w:hint="eastAsia"/>
          <w:spacing w:val="-2"/>
        </w:rPr>
        <w:t>和刑事立法和条例</w:t>
      </w:r>
      <w:r w:rsidR="0019231A" w:rsidRPr="00E50F84">
        <w:rPr>
          <w:rFonts w:eastAsia="黑体" w:hint="eastAsia"/>
          <w:spacing w:val="-2"/>
        </w:rPr>
        <w:t>(</w:t>
      </w:r>
      <w:r w:rsidRPr="00E50F84">
        <w:rPr>
          <w:rFonts w:eastAsia="黑体" w:hint="eastAsia"/>
          <w:spacing w:val="-2"/>
        </w:rPr>
        <w:t>同上，第</w:t>
      </w:r>
      <w:r w:rsidRPr="00E50F84">
        <w:rPr>
          <w:rFonts w:eastAsia="黑体"/>
          <w:spacing w:val="-2"/>
        </w:rPr>
        <w:t>14</w:t>
      </w:r>
      <w:r w:rsidRPr="00E50F84">
        <w:rPr>
          <w:rFonts w:eastAsia="黑体" w:hint="eastAsia"/>
          <w:spacing w:val="-2"/>
        </w:rPr>
        <w:t>段</w:t>
      </w:r>
      <w:r w:rsidR="0019231A" w:rsidRPr="00E50F84">
        <w:rPr>
          <w:rFonts w:eastAsia="黑体" w:hint="eastAsia"/>
          <w:spacing w:val="-2"/>
        </w:rPr>
        <w:t>)</w:t>
      </w:r>
      <w:r w:rsidRPr="00162973">
        <w:rPr>
          <w:rFonts w:eastAsia="黑体" w:hint="eastAsia"/>
        </w:rPr>
        <w:t>的建议。委员会还建议缔约国根据《任择议定书》第四条采取措施，将非国家武装团体招募或在敌对行动中使用不满</w:t>
      </w:r>
      <w:r w:rsidRPr="00162973">
        <w:rPr>
          <w:rFonts w:eastAsia="黑体"/>
        </w:rPr>
        <w:t>18</w:t>
      </w:r>
      <w:r w:rsidRPr="00162973">
        <w:rPr>
          <w:rFonts w:eastAsia="黑体" w:hint="eastAsia"/>
        </w:rPr>
        <w:t>周岁的人定为刑事犯罪。</w:t>
      </w:r>
    </w:p>
    <w:p w:rsidR="00E62D73" w:rsidRPr="00263716" w:rsidRDefault="00E62D73" w:rsidP="00A86104">
      <w:pPr>
        <w:pStyle w:val="H1GC"/>
      </w:pPr>
      <w:r w:rsidRPr="00263716">
        <w:tab/>
        <w:t>I</w:t>
      </w:r>
      <w:r>
        <w:t>.</w:t>
      </w:r>
      <w:r w:rsidR="00A86104">
        <w:tab/>
      </w:r>
      <w:r w:rsidRPr="00263716">
        <w:rPr>
          <w:rFonts w:hint="eastAsia"/>
        </w:rPr>
        <w:t>批准国际人权文书</w:t>
      </w:r>
    </w:p>
    <w:p w:rsidR="00E62D73" w:rsidRPr="00162973" w:rsidRDefault="00E62D73" w:rsidP="00E62D73">
      <w:pPr>
        <w:pStyle w:val="SingleTxtGC"/>
        <w:rPr>
          <w:rFonts w:eastAsia="黑体"/>
        </w:rPr>
      </w:pPr>
      <w:r w:rsidRPr="00162973">
        <w:rPr>
          <w:rFonts w:eastAsia="黑体"/>
        </w:rPr>
        <w:t xml:space="preserve">46.  </w:t>
      </w:r>
      <w:r w:rsidRPr="00162973">
        <w:rPr>
          <w:rFonts w:eastAsia="黑体" w:hint="eastAsia"/>
        </w:rPr>
        <w:t>为了进一步加强儿童权利的实现，委员会建议缔约国考虑批准《保护所有移徙工人及其家庭成员权利国际公约》。</w:t>
      </w:r>
    </w:p>
    <w:p w:rsidR="00E62D73" w:rsidRPr="00263716" w:rsidRDefault="00E62D73" w:rsidP="00F60255">
      <w:pPr>
        <w:pStyle w:val="HChGC"/>
      </w:pPr>
      <w:r w:rsidRPr="00263716">
        <w:tab/>
      </w:r>
      <w:r w:rsidRPr="00263716">
        <w:rPr>
          <w:rFonts w:hint="eastAsia"/>
        </w:rPr>
        <w:t>四</w:t>
      </w:r>
      <w:r>
        <w:t>.</w:t>
      </w:r>
      <w:r w:rsidR="00F60255">
        <w:tab/>
      </w:r>
      <w:r w:rsidRPr="00263716">
        <w:rPr>
          <w:rFonts w:hint="eastAsia"/>
        </w:rPr>
        <w:t>实施和报告</w:t>
      </w:r>
    </w:p>
    <w:p w:rsidR="00E62D73" w:rsidRPr="00263716" w:rsidRDefault="00E62D73" w:rsidP="00F60255">
      <w:pPr>
        <w:pStyle w:val="H1GC"/>
      </w:pPr>
      <w:r w:rsidRPr="00263716">
        <w:tab/>
        <w:t>A</w:t>
      </w:r>
      <w:r>
        <w:t>.</w:t>
      </w:r>
      <w:r w:rsidR="00F60255">
        <w:tab/>
      </w:r>
      <w:r w:rsidRPr="00263716">
        <w:rPr>
          <w:rFonts w:hint="eastAsia"/>
        </w:rPr>
        <w:t>后续行动和传播</w:t>
      </w:r>
    </w:p>
    <w:p w:rsidR="00E62D73" w:rsidRPr="00162973" w:rsidRDefault="00E62D73" w:rsidP="00E62D73">
      <w:pPr>
        <w:pStyle w:val="SingleTxtGC"/>
        <w:rPr>
          <w:rFonts w:eastAsia="黑体"/>
        </w:rPr>
      </w:pPr>
      <w:r w:rsidRPr="00162973">
        <w:rPr>
          <w:rFonts w:eastAsia="黑体"/>
        </w:rPr>
        <w:t xml:space="preserve">47.  </w:t>
      </w:r>
      <w:r w:rsidRPr="00162973">
        <w:rPr>
          <w:rFonts w:eastAsia="黑体" w:hint="eastAsia"/>
        </w:rPr>
        <w:t>委员会建议，缔约国采取一切适当措施，确保充分落实本结论性意见所载建议。委员会也建议缔约国用本国语言广泛传播缔约国第五次定期报告、对问题清单的书面答复及本结论性意见。</w:t>
      </w:r>
    </w:p>
    <w:p w:rsidR="00E62D73" w:rsidRPr="00263716" w:rsidRDefault="00E62D73" w:rsidP="00F60255">
      <w:pPr>
        <w:pStyle w:val="H1GC"/>
      </w:pPr>
      <w:r w:rsidRPr="00263716">
        <w:tab/>
        <w:t>B</w:t>
      </w:r>
      <w:r>
        <w:t>.</w:t>
      </w:r>
      <w:r w:rsidR="00F60255">
        <w:tab/>
      </w:r>
      <w:r w:rsidRPr="00263716">
        <w:rPr>
          <w:rFonts w:hint="eastAsia"/>
        </w:rPr>
        <w:t>国家报告和后续行动机制</w:t>
      </w:r>
    </w:p>
    <w:p w:rsidR="00E62D73" w:rsidRPr="00162973" w:rsidRDefault="00E62D73" w:rsidP="00E62D73">
      <w:pPr>
        <w:pStyle w:val="SingleTxtGC"/>
        <w:rPr>
          <w:rFonts w:eastAsia="黑体"/>
        </w:rPr>
      </w:pPr>
      <w:r w:rsidRPr="00162973">
        <w:rPr>
          <w:rFonts w:eastAsia="黑体"/>
        </w:rPr>
        <w:t xml:space="preserve">48.  </w:t>
      </w:r>
      <w:r w:rsidRPr="00162973">
        <w:rPr>
          <w:rFonts w:eastAsia="黑体" w:hint="eastAsia"/>
        </w:rPr>
        <w:t>委员会建议缔约国建立一个负责报告和后续行动的国家机制，作为常设政府机构。该机构的任务是：协调和编写报告，与国际和区域人权机构合作，协调和跟踪国家履行条约义务和落实这些机构提出的建议和决定的后续行动。委员会强调，这一机构应由专职人员提供充分持续的支持，应有能力与国家人权机构和民间社会进行系统的磋商。</w:t>
      </w:r>
    </w:p>
    <w:p w:rsidR="00E62D73" w:rsidRPr="00263716" w:rsidRDefault="00E62D73" w:rsidP="00086F14">
      <w:pPr>
        <w:pStyle w:val="H1GC"/>
      </w:pPr>
      <w:r w:rsidRPr="00263716">
        <w:tab/>
        <w:t>C</w:t>
      </w:r>
      <w:r>
        <w:t>.</w:t>
      </w:r>
      <w:r w:rsidR="00086F14">
        <w:tab/>
      </w:r>
      <w:r w:rsidRPr="00263716">
        <w:rPr>
          <w:rFonts w:hint="eastAsia"/>
        </w:rPr>
        <w:t>下次报告</w:t>
      </w:r>
    </w:p>
    <w:p w:rsidR="00E62D73" w:rsidRPr="00162973" w:rsidRDefault="00E62D73" w:rsidP="00E62D73">
      <w:pPr>
        <w:pStyle w:val="SingleTxtGC"/>
        <w:rPr>
          <w:rFonts w:eastAsia="黑体"/>
        </w:rPr>
      </w:pPr>
      <w:r w:rsidRPr="00162973">
        <w:rPr>
          <w:rFonts w:eastAsia="黑体"/>
        </w:rPr>
        <w:t xml:space="preserve">49.  </w:t>
      </w:r>
      <w:r w:rsidRPr="00162973">
        <w:rPr>
          <w:rFonts w:eastAsia="黑体" w:hint="eastAsia"/>
        </w:rPr>
        <w:t>委员会请缔约国在</w:t>
      </w:r>
      <w:r w:rsidRPr="00162973">
        <w:rPr>
          <w:rFonts w:eastAsia="黑体"/>
        </w:rPr>
        <w:t>2022</w:t>
      </w:r>
      <w:r w:rsidRPr="00162973">
        <w:rPr>
          <w:rFonts w:eastAsia="黑体" w:hint="eastAsia"/>
        </w:rPr>
        <w:t>年</w:t>
      </w:r>
      <w:r w:rsidRPr="00162973">
        <w:rPr>
          <w:rFonts w:eastAsia="黑体"/>
        </w:rPr>
        <w:t>9</w:t>
      </w:r>
      <w:r w:rsidRPr="00162973">
        <w:rPr>
          <w:rFonts w:eastAsia="黑体" w:hint="eastAsia"/>
        </w:rPr>
        <w:t>月</w:t>
      </w:r>
      <w:r w:rsidRPr="00162973">
        <w:rPr>
          <w:rFonts w:eastAsia="黑体"/>
        </w:rPr>
        <w:t>1</w:t>
      </w:r>
      <w:r w:rsidRPr="00162973">
        <w:rPr>
          <w:rFonts w:eastAsia="黑体" w:hint="eastAsia"/>
        </w:rPr>
        <w:t>日之前提交第六次和第七次合并定期报告，并在报告中包括关于就本结论性意见采取的后续行动的信息。报告应符合委员会</w:t>
      </w:r>
      <w:r w:rsidRPr="00162973">
        <w:rPr>
          <w:rFonts w:eastAsia="黑体"/>
        </w:rPr>
        <w:t>2014</w:t>
      </w:r>
      <w:r w:rsidRPr="00162973">
        <w:rPr>
          <w:rFonts w:eastAsia="黑体" w:hint="eastAsia"/>
        </w:rPr>
        <w:t>年</w:t>
      </w:r>
      <w:r w:rsidRPr="00162973">
        <w:rPr>
          <w:rFonts w:eastAsia="黑体"/>
        </w:rPr>
        <w:t>1</w:t>
      </w:r>
      <w:r w:rsidRPr="00162973">
        <w:rPr>
          <w:rFonts w:eastAsia="黑体" w:hint="eastAsia"/>
        </w:rPr>
        <w:t>月</w:t>
      </w:r>
      <w:r w:rsidRPr="00162973">
        <w:rPr>
          <w:rFonts w:eastAsia="黑体"/>
        </w:rPr>
        <w:t>31</w:t>
      </w:r>
      <w:r w:rsidRPr="00162973">
        <w:rPr>
          <w:rFonts w:eastAsia="黑体" w:hint="eastAsia"/>
        </w:rPr>
        <w:t>日通过的《条约专要报告协调准则》</w:t>
      </w:r>
      <w:r w:rsidR="0019231A" w:rsidRPr="00162973">
        <w:rPr>
          <w:rFonts w:eastAsia="黑体" w:hint="eastAsia"/>
        </w:rPr>
        <w:t>(</w:t>
      </w:r>
      <w:r w:rsidRPr="00162973">
        <w:rPr>
          <w:rFonts w:eastAsia="黑体"/>
        </w:rPr>
        <w:t>CRC/C/58/Rev.3</w:t>
      </w:r>
      <w:r w:rsidR="0019231A" w:rsidRPr="00162973">
        <w:rPr>
          <w:rFonts w:eastAsia="黑体" w:hint="eastAsia"/>
        </w:rPr>
        <w:t>)</w:t>
      </w:r>
      <w:r w:rsidRPr="00162973">
        <w:rPr>
          <w:rFonts w:eastAsia="黑体" w:hint="eastAsia"/>
        </w:rPr>
        <w:t>的要求，字数不应超过</w:t>
      </w:r>
      <w:r w:rsidRPr="00162973">
        <w:rPr>
          <w:rFonts w:eastAsia="黑体"/>
        </w:rPr>
        <w:t>21</w:t>
      </w:r>
      <w:r w:rsidRPr="00162973">
        <w:rPr>
          <w:rFonts w:eastAsia="黑体" w:hint="eastAsia"/>
        </w:rPr>
        <w:t>,</w:t>
      </w:r>
      <w:r w:rsidRPr="00162973">
        <w:rPr>
          <w:rFonts w:eastAsia="黑体"/>
        </w:rPr>
        <w:t>200</w:t>
      </w:r>
      <w:r w:rsidRPr="00162973">
        <w:rPr>
          <w:rFonts w:eastAsia="黑体" w:hint="eastAsia"/>
        </w:rPr>
        <w:t>个字</w:t>
      </w:r>
      <w:r w:rsidRPr="00162973">
        <w:rPr>
          <w:rFonts w:eastAsia="黑体"/>
        </w:rPr>
        <w:t>(</w:t>
      </w:r>
      <w:r w:rsidRPr="00162973">
        <w:rPr>
          <w:rFonts w:eastAsia="黑体" w:hint="eastAsia"/>
        </w:rPr>
        <w:t>见大会第</w:t>
      </w:r>
      <w:r w:rsidRPr="00162973">
        <w:rPr>
          <w:rFonts w:eastAsia="黑体"/>
        </w:rPr>
        <w:t>68/268</w:t>
      </w:r>
      <w:r w:rsidRPr="00162973">
        <w:rPr>
          <w:rFonts w:eastAsia="黑体" w:hint="eastAsia"/>
        </w:rPr>
        <w:t>号决议，第</w:t>
      </w:r>
      <w:r w:rsidRPr="00162973">
        <w:rPr>
          <w:rFonts w:eastAsia="黑体"/>
        </w:rPr>
        <w:t>16</w:t>
      </w:r>
      <w:r w:rsidRPr="00162973">
        <w:rPr>
          <w:rFonts w:eastAsia="黑体" w:hint="eastAsia"/>
        </w:rPr>
        <w:t>段</w:t>
      </w:r>
      <w:r w:rsidRPr="00162973">
        <w:rPr>
          <w:rFonts w:eastAsia="黑体"/>
        </w:rPr>
        <w:t>)</w:t>
      </w:r>
      <w:r w:rsidRPr="00162973">
        <w:rPr>
          <w:rFonts w:eastAsia="黑体" w:hint="eastAsia"/>
        </w:rPr>
        <w:t>。如果提交的报告超过了规定的字数限制，将要求缔约国根据上述决议缩短报告。如果缔约国不经修改再次提交报告，条约机构不能保障为审议之目的而翻译报告。</w:t>
      </w:r>
    </w:p>
    <w:p w:rsidR="00E62D73" w:rsidRDefault="00E62D73" w:rsidP="00E62D73">
      <w:pPr>
        <w:pStyle w:val="SingleTxtGC"/>
        <w:rPr>
          <w:rFonts w:eastAsia="黑体"/>
        </w:rPr>
      </w:pPr>
      <w:r w:rsidRPr="00162973">
        <w:rPr>
          <w:rFonts w:eastAsia="黑体"/>
        </w:rPr>
        <w:t xml:space="preserve">50.  </w:t>
      </w:r>
      <w:r w:rsidRPr="00162973">
        <w:rPr>
          <w:rFonts w:eastAsia="黑体" w:hint="eastAsia"/>
        </w:rPr>
        <w:t>委员会也请缔约国根据《包括共同核心文件和条约专要文件准则在内的根据国际人权条约提交报告的协调准则》</w:t>
      </w:r>
      <w:r w:rsidRPr="00162973">
        <w:rPr>
          <w:rFonts w:eastAsia="黑体"/>
        </w:rPr>
        <w:t>(HRI/GEN/2/Rev.6</w:t>
      </w:r>
      <w:r w:rsidR="00DB2683">
        <w:rPr>
          <w:rFonts w:eastAsia="黑体" w:hint="eastAsia"/>
        </w:rPr>
        <w:t xml:space="preserve">, </w:t>
      </w:r>
      <w:r w:rsidRPr="00162973">
        <w:rPr>
          <w:rFonts w:eastAsia="黑体" w:hint="eastAsia"/>
        </w:rPr>
        <w:t>第一章</w:t>
      </w:r>
      <w:r w:rsidRPr="00162973">
        <w:rPr>
          <w:rFonts w:eastAsia="黑体"/>
        </w:rPr>
        <w:t>)</w:t>
      </w:r>
      <w:r w:rsidRPr="00162973">
        <w:rPr>
          <w:rFonts w:eastAsia="黑体" w:hint="eastAsia"/>
        </w:rPr>
        <w:t>和大会第</w:t>
      </w:r>
      <w:r w:rsidRPr="00162973">
        <w:rPr>
          <w:rFonts w:eastAsia="黑体"/>
        </w:rPr>
        <w:t>68/268</w:t>
      </w:r>
      <w:r w:rsidRPr="00162973">
        <w:rPr>
          <w:rFonts w:eastAsia="黑体" w:hint="eastAsia"/>
        </w:rPr>
        <w:t>号决议第</w:t>
      </w:r>
      <w:r w:rsidRPr="00162973">
        <w:rPr>
          <w:rFonts w:eastAsia="黑体"/>
        </w:rPr>
        <w:t>16</w:t>
      </w:r>
      <w:r w:rsidRPr="00162973">
        <w:rPr>
          <w:rFonts w:eastAsia="黑体" w:hint="eastAsia"/>
        </w:rPr>
        <w:t>段关于共同核心文件的要求，提交一份最新核心文件，字数不超过</w:t>
      </w:r>
      <w:r w:rsidRPr="00162973">
        <w:rPr>
          <w:rFonts w:eastAsia="黑体"/>
        </w:rPr>
        <w:t>42</w:t>
      </w:r>
      <w:r w:rsidRPr="00162973">
        <w:rPr>
          <w:rFonts w:eastAsia="黑体" w:hint="eastAsia"/>
        </w:rPr>
        <w:t>,</w:t>
      </w:r>
      <w:r w:rsidRPr="00162973">
        <w:rPr>
          <w:rFonts w:eastAsia="黑体"/>
        </w:rPr>
        <w:t>400</w:t>
      </w:r>
      <w:r w:rsidRPr="00162973">
        <w:rPr>
          <w:rFonts w:eastAsia="黑体" w:hint="eastAsia"/>
        </w:rPr>
        <w:t>个字。</w:t>
      </w:r>
    </w:p>
    <w:p w:rsidR="00D31B09" w:rsidRPr="00162973" w:rsidRDefault="00D31B09" w:rsidP="00E62D73">
      <w:pPr>
        <w:pStyle w:val="SingleTxtGC"/>
        <w:rPr>
          <w:rFonts w:eastAsia="黑体"/>
        </w:rPr>
      </w:pPr>
    </w:p>
    <w:p w:rsidR="00162973" w:rsidRPr="002D6A9C" w:rsidRDefault="0016297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62D73" w:rsidRPr="006026A6" w:rsidRDefault="00E62D73" w:rsidP="00E62D73">
      <w:pPr>
        <w:pStyle w:val="SingleTxtGC"/>
        <w:rPr>
          <w:lang w:val="fr-CH"/>
        </w:rPr>
      </w:pPr>
    </w:p>
    <w:sectPr w:rsidR="00E62D73"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4F4" w:rsidRPr="000D319F" w:rsidRDefault="003174F4" w:rsidP="000D319F">
      <w:pPr>
        <w:pStyle w:val="af0"/>
        <w:spacing w:after="240"/>
        <w:ind w:left="907"/>
        <w:rPr>
          <w:rFonts w:asciiTheme="majorBidi" w:eastAsia="宋体" w:hAnsiTheme="majorBidi" w:cstheme="majorBidi"/>
          <w:sz w:val="21"/>
          <w:szCs w:val="21"/>
          <w:lang w:val="en-US"/>
        </w:rPr>
      </w:pPr>
    </w:p>
    <w:p w:rsidR="003174F4" w:rsidRPr="000D319F" w:rsidRDefault="003174F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174F4" w:rsidRPr="000D319F" w:rsidRDefault="003174F4" w:rsidP="000D319F">
      <w:pPr>
        <w:pStyle w:val="af0"/>
      </w:pPr>
    </w:p>
  </w:endnote>
  <w:endnote w:type="continuationNotice" w:id="1">
    <w:p w:rsidR="003174F4" w:rsidRDefault="003174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DC0CC0" w:rsidRDefault="00DC0CC0" w:rsidP="00DC0CC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F232B">
      <w:rPr>
        <w:rStyle w:val="af2"/>
        <w:noProof/>
      </w:rPr>
      <w:t>10</w:t>
    </w:r>
    <w:r>
      <w:rPr>
        <w:rStyle w:val="af2"/>
      </w:rPr>
      <w:fldChar w:fldCharType="end"/>
    </w:r>
    <w:r>
      <w:rPr>
        <w:rStyle w:val="af2"/>
      </w:rPr>
      <w:tab/>
    </w:r>
    <w:r w:rsidRPr="00DC0CC0">
      <w:rPr>
        <w:rStyle w:val="af2"/>
        <w:b w:val="0"/>
        <w:snapToGrid w:val="0"/>
        <w:sz w:val="16"/>
      </w:rPr>
      <w:t>GE.17-11693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DC0CC0" w:rsidRDefault="00DC0CC0" w:rsidP="00DC0CC0">
    <w:pPr>
      <w:pStyle w:val="af0"/>
      <w:tabs>
        <w:tab w:val="clear" w:pos="431"/>
        <w:tab w:val="right" w:pos="9638"/>
      </w:tabs>
      <w:rPr>
        <w:rStyle w:val="af2"/>
      </w:rPr>
    </w:pPr>
    <w:r>
      <w:t>GE.17-11693</w:t>
    </w:r>
    <w:r>
      <w:tab/>
    </w:r>
    <w:r>
      <w:rPr>
        <w:rStyle w:val="af2"/>
      </w:rPr>
      <w:fldChar w:fldCharType="begin"/>
    </w:r>
    <w:r>
      <w:rPr>
        <w:rStyle w:val="af2"/>
      </w:rPr>
      <w:instrText xml:space="preserve"> PAGE  \* MERGEFORMAT </w:instrText>
    </w:r>
    <w:r>
      <w:rPr>
        <w:rStyle w:val="af2"/>
      </w:rPr>
      <w:fldChar w:fldCharType="separate"/>
    </w:r>
    <w:r w:rsidR="002F232B">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DC0CC0" w:rsidP="00487939">
    <w:pPr>
      <w:pStyle w:val="af0"/>
      <w:tabs>
        <w:tab w:val="left" w:pos="1701"/>
        <w:tab w:val="left" w:pos="2552"/>
        <w:tab w:val="left" w:pos="8448"/>
      </w:tabs>
      <w:spacing w:before="360"/>
      <w:rPr>
        <w:rFonts w:eastAsiaTheme="minorEastAsia"/>
        <w:b/>
        <w:sz w:val="21"/>
        <w:lang w:eastAsia="zh-CN"/>
      </w:rPr>
    </w:pPr>
    <w:r>
      <w:rPr>
        <w:sz w:val="20"/>
        <w:lang w:eastAsia="zh-CN"/>
      </w:rPr>
      <w:t>GE.17-11693</w:t>
    </w:r>
    <w:r w:rsidR="00731A42" w:rsidRPr="00EE277A">
      <w:rPr>
        <w:sz w:val="20"/>
        <w:lang w:eastAsia="zh-CN"/>
      </w:rPr>
      <w:t xml:space="preserve"> (C)</w:t>
    </w:r>
    <w:r w:rsidR="00AB1CDF">
      <w:rPr>
        <w:sz w:val="20"/>
        <w:lang w:eastAsia="zh-CN"/>
      </w:rPr>
      <w:tab/>
    </w:r>
    <w:r w:rsidR="00070E2F">
      <w:rPr>
        <w:sz w:val="20"/>
        <w:lang w:eastAsia="zh-CN"/>
      </w:rPr>
      <w:t>18</w:t>
    </w:r>
    <w:r w:rsidR="00AB1CDF">
      <w:rPr>
        <w:sz w:val="20"/>
        <w:lang w:eastAsia="zh-CN"/>
      </w:rPr>
      <w:t>0</w:t>
    </w:r>
    <w:r w:rsidR="00070E2F">
      <w:rPr>
        <w:sz w:val="20"/>
        <w:lang w:eastAsia="zh-CN"/>
      </w:rPr>
      <w:t>8</w:t>
    </w:r>
    <w:r w:rsidR="00AB1CDF">
      <w:rPr>
        <w:sz w:val="20"/>
        <w:lang w:eastAsia="zh-CN"/>
      </w:rPr>
      <w:t>1</w:t>
    </w:r>
    <w:r w:rsidR="0033398C">
      <w:rPr>
        <w:rFonts w:eastAsiaTheme="minorEastAsia" w:hint="eastAsia"/>
        <w:sz w:val="20"/>
        <w:lang w:eastAsia="zh-CN"/>
      </w:rPr>
      <w:t>7</w:t>
    </w:r>
    <w:r w:rsidR="00731A42">
      <w:rPr>
        <w:sz w:val="20"/>
        <w:lang w:eastAsia="zh-CN"/>
      </w:rPr>
      <w:tab/>
    </w:r>
    <w:r w:rsidR="0007738E" w:rsidRPr="0007738E">
      <w:rPr>
        <w:rFonts w:eastAsiaTheme="minorEastAsia"/>
        <w:sz w:val="20"/>
        <w:lang w:eastAsia="zh-CN"/>
      </w:rPr>
      <w:t>11</w:t>
    </w:r>
    <w:r w:rsidR="00731A42">
      <w:rPr>
        <w:sz w:val="20"/>
        <w:lang w:eastAsia="zh-CN"/>
      </w:rPr>
      <w:t>0</w:t>
    </w:r>
    <w:r w:rsidR="0045252C">
      <w:rPr>
        <w:sz w:val="20"/>
        <w:lang w:eastAsia="zh-CN"/>
      </w:rPr>
      <w:t>9</w:t>
    </w:r>
    <w:r w:rsidR="00731A42">
      <w:rPr>
        <w:sz w:val="20"/>
        <w:lang w:eastAsia="zh-CN"/>
      </w:rPr>
      <w:t>1</w:t>
    </w:r>
    <w:r w:rsidR="0033398C">
      <w:rPr>
        <w:rFonts w:eastAsiaTheme="minorEastAsia" w:hint="eastAsia"/>
        <w:sz w:val="20"/>
        <w:lang w:eastAsia="zh-CN"/>
      </w:rPr>
      <w:t>7</w:t>
    </w:r>
  </w:p>
  <w:p w:rsidR="00056632" w:rsidRPr="00487939" w:rsidRDefault="00DC0CC0"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MNG/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G/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4F4" w:rsidRPr="000157B1" w:rsidRDefault="003174F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174F4" w:rsidRPr="000157B1" w:rsidRDefault="003174F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174F4" w:rsidRDefault="003174F4"/>
  </w:footnote>
  <w:footnote w:id="2">
    <w:p w:rsidR="00E62D73" w:rsidRPr="00374EB2" w:rsidRDefault="00E62D73" w:rsidP="00E62D73">
      <w:pPr>
        <w:pStyle w:val="a6"/>
      </w:pPr>
      <w:r>
        <w:tab/>
      </w:r>
      <w:r w:rsidRPr="00BD5FFC">
        <w:rPr>
          <w:rStyle w:val="a8"/>
          <w:rFonts w:eastAsia="宋体"/>
          <w:szCs w:val="21"/>
          <w:vertAlign w:val="baseline"/>
        </w:rPr>
        <w:t>*</w:t>
      </w:r>
      <w:r w:rsidRPr="00BD5FFC">
        <w:rPr>
          <w:sz w:val="21"/>
          <w:szCs w:val="21"/>
        </w:rPr>
        <w:tab/>
      </w:r>
      <w:r w:rsidRPr="00D45681">
        <w:rPr>
          <w:rFonts w:hint="eastAsia"/>
        </w:rPr>
        <w:t>委员会</w:t>
      </w:r>
      <w:r>
        <w:rPr>
          <w:rFonts w:hint="eastAsia"/>
        </w:rPr>
        <w:t>在</w:t>
      </w:r>
      <w:r w:rsidRPr="00D45681">
        <w:rPr>
          <w:rFonts w:hint="eastAsia"/>
        </w:rPr>
        <w:t>第</w:t>
      </w:r>
      <w:r>
        <w:rPr>
          <w:rFonts w:hint="eastAsia"/>
        </w:rPr>
        <w:t>七</w:t>
      </w:r>
      <w:r w:rsidRPr="00D45681">
        <w:rPr>
          <w:rFonts w:hint="eastAsia"/>
        </w:rPr>
        <w:t>十</w:t>
      </w:r>
      <w:r>
        <w:rPr>
          <w:rFonts w:hint="eastAsia"/>
        </w:rPr>
        <w:t>五</w:t>
      </w:r>
      <w:r w:rsidRPr="00D45681">
        <w:rPr>
          <w:rFonts w:hint="eastAsia"/>
        </w:rPr>
        <w:t>届会议</w:t>
      </w:r>
      <w:r w:rsidRPr="00D45681">
        <w:t>(201</w:t>
      </w:r>
      <w:r>
        <w:rPr>
          <w:rFonts w:hint="eastAsia"/>
        </w:rPr>
        <w:t>7</w:t>
      </w:r>
      <w:r w:rsidRPr="00D45681">
        <w:rPr>
          <w:rFonts w:hint="eastAsia"/>
        </w:rPr>
        <w:t>年</w:t>
      </w:r>
      <w:r>
        <w:rPr>
          <w:rFonts w:hint="eastAsia"/>
        </w:rPr>
        <w:t>5</w:t>
      </w:r>
      <w:r w:rsidRPr="00D45681">
        <w:rPr>
          <w:rFonts w:hint="eastAsia"/>
        </w:rPr>
        <w:t>月</w:t>
      </w:r>
      <w:r>
        <w:rPr>
          <w:rFonts w:hint="eastAsia"/>
        </w:rPr>
        <w:t>1</w:t>
      </w:r>
      <w:r w:rsidRPr="00D45681">
        <w:t>5</w:t>
      </w:r>
      <w:r w:rsidRPr="00D45681">
        <w:rPr>
          <w:rFonts w:hint="eastAsia"/>
        </w:rPr>
        <w:t>日至</w:t>
      </w:r>
      <w:r>
        <w:rPr>
          <w:rFonts w:hint="eastAsia"/>
        </w:rPr>
        <w:t>6</w:t>
      </w:r>
      <w:r w:rsidRPr="00D45681">
        <w:rPr>
          <w:rFonts w:hint="eastAsia"/>
        </w:rPr>
        <w:t>月</w:t>
      </w:r>
      <w:r w:rsidRPr="00D45681">
        <w:t>2</w:t>
      </w:r>
      <w:r w:rsidRPr="00D45681">
        <w:rPr>
          <w:rFonts w:hint="eastAsia"/>
        </w:rPr>
        <w:t>日</w:t>
      </w:r>
      <w:r w:rsidRPr="00D45681">
        <w:t>)</w:t>
      </w:r>
      <w:r>
        <w:rPr>
          <w:rFonts w:hint="eastAsia"/>
        </w:rPr>
        <w:t>上</w:t>
      </w:r>
      <w:r w:rsidRPr="00D45681">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DC0CC0" w:rsidP="00DC0CC0">
    <w:pPr>
      <w:pStyle w:val="af3"/>
    </w:pPr>
    <w:r>
      <w:t>CRC/C/MNG/CO/5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DC0CC0" w:rsidP="00DC0CC0">
    <w:pPr>
      <w:pStyle w:val="af3"/>
      <w:jc w:val="right"/>
    </w:pPr>
    <w:r>
      <w:t>CRC/C/MNG/CO/5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6C6364"/>
    <w:multiLevelType w:val="hybridMultilevel"/>
    <w:tmpl w:val="69D6C41E"/>
    <w:lvl w:ilvl="0" w:tplc="97E6C66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264563F"/>
    <w:multiLevelType w:val="hybridMultilevel"/>
    <w:tmpl w:val="49CC7368"/>
    <w:lvl w:ilvl="0" w:tplc="4E50CBB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3657610"/>
    <w:multiLevelType w:val="hybridMultilevel"/>
    <w:tmpl w:val="94DE96A8"/>
    <w:lvl w:ilvl="0" w:tplc="6F56A9A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0B6B48D6"/>
    <w:multiLevelType w:val="hybridMultilevel"/>
    <w:tmpl w:val="BE58DEE6"/>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2DA7529"/>
    <w:multiLevelType w:val="hybridMultilevel"/>
    <w:tmpl w:val="EF460C8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98F2D8F"/>
    <w:multiLevelType w:val="hybridMultilevel"/>
    <w:tmpl w:val="CDBE809A"/>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1CD26A1E"/>
    <w:multiLevelType w:val="hybridMultilevel"/>
    <w:tmpl w:val="A6E6647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EE4477"/>
    <w:multiLevelType w:val="hybridMultilevel"/>
    <w:tmpl w:val="06740F46"/>
    <w:lvl w:ilvl="0" w:tplc="9D2C21C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FC03B73"/>
    <w:multiLevelType w:val="hybridMultilevel"/>
    <w:tmpl w:val="AFBE882A"/>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02969DF"/>
    <w:multiLevelType w:val="hybridMultilevel"/>
    <w:tmpl w:val="8A4E7B0A"/>
    <w:lvl w:ilvl="0" w:tplc="44BE8C6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11A0EBB"/>
    <w:multiLevelType w:val="hybridMultilevel"/>
    <w:tmpl w:val="96D2729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227E6C48"/>
    <w:multiLevelType w:val="hybridMultilevel"/>
    <w:tmpl w:val="5D2E2006"/>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22890872"/>
    <w:multiLevelType w:val="hybridMultilevel"/>
    <w:tmpl w:val="605C0530"/>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25DE7B7C"/>
    <w:multiLevelType w:val="hybridMultilevel"/>
    <w:tmpl w:val="5512E5F0"/>
    <w:lvl w:ilvl="0" w:tplc="E3EC58A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27C9133D"/>
    <w:multiLevelType w:val="hybridMultilevel"/>
    <w:tmpl w:val="379A6502"/>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2AC80032"/>
    <w:multiLevelType w:val="hybridMultilevel"/>
    <w:tmpl w:val="764EF8F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2F354777"/>
    <w:multiLevelType w:val="hybridMultilevel"/>
    <w:tmpl w:val="E6A018A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316E072D"/>
    <w:multiLevelType w:val="hybridMultilevel"/>
    <w:tmpl w:val="06A07FC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4B1F9E"/>
    <w:multiLevelType w:val="hybridMultilevel"/>
    <w:tmpl w:val="5002D478"/>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3A6A3608"/>
    <w:multiLevelType w:val="hybridMultilevel"/>
    <w:tmpl w:val="2B10777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3CDF02C1"/>
    <w:multiLevelType w:val="hybridMultilevel"/>
    <w:tmpl w:val="B7E677CE"/>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472F0F5E"/>
    <w:multiLevelType w:val="hybridMultilevel"/>
    <w:tmpl w:val="1DC09496"/>
    <w:lvl w:ilvl="0" w:tplc="B3B241C8">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489F4E3A"/>
    <w:multiLevelType w:val="hybridMultilevel"/>
    <w:tmpl w:val="8286D288"/>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498528ED"/>
    <w:multiLevelType w:val="hybridMultilevel"/>
    <w:tmpl w:val="98F4697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4A6C5B05"/>
    <w:multiLevelType w:val="hybridMultilevel"/>
    <w:tmpl w:val="3AECD486"/>
    <w:lvl w:ilvl="0" w:tplc="2C18FD06">
      <w:start w:val="1"/>
      <w:numFmt w:val="lowerLetter"/>
      <w:lvlText w:val="(%1)"/>
      <w:lvlJc w:val="left"/>
      <w:pPr>
        <w:ind w:left="2688"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15:restartNumberingAfterBreak="0">
    <w:nsid w:val="4D945CF0"/>
    <w:multiLevelType w:val="hybridMultilevel"/>
    <w:tmpl w:val="F22C35B4"/>
    <w:lvl w:ilvl="0" w:tplc="070E18E8">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51F31BAE"/>
    <w:multiLevelType w:val="hybridMultilevel"/>
    <w:tmpl w:val="79A2C50A"/>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15:restartNumberingAfterBreak="0">
    <w:nsid w:val="57CC0687"/>
    <w:multiLevelType w:val="hybridMultilevel"/>
    <w:tmpl w:val="22C8CDA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5BEF374D"/>
    <w:multiLevelType w:val="hybridMultilevel"/>
    <w:tmpl w:val="7612053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464792"/>
    <w:multiLevelType w:val="hybridMultilevel"/>
    <w:tmpl w:val="E8FCAB44"/>
    <w:lvl w:ilvl="0" w:tplc="17767CE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8" w15:restartNumberingAfterBreak="0">
    <w:nsid w:val="5F7F49E6"/>
    <w:multiLevelType w:val="hybridMultilevel"/>
    <w:tmpl w:val="F60E252E"/>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21642D6"/>
    <w:multiLevelType w:val="hybridMultilevel"/>
    <w:tmpl w:val="8C8C7C1E"/>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1" w15:restartNumberingAfterBreak="0">
    <w:nsid w:val="6448717E"/>
    <w:multiLevelType w:val="hybridMultilevel"/>
    <w:tmpl w:val="58FE996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 w15:restartNumberingAfterBreak="0">
    <w:nsid w:val="6D8D1B45"/>
    <w:multiLevelType w:val="hybridMultilevel"/>
    <w:tmpl w:val="1CA42FAA"/>
    <w:lvl w:ilvl="0" w:tplc="3070B49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4" w15:restartNumberingAfterBreak="0">
    <w:nsid w:val="6EEB7B7B"/>
    <w:multiLevelType w:val="hybridMultilevel"/>
    <w:tmpl w:val="A7DAFFF0"/>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5" w15:restartNumberingAfterBreak="0">
    <w:nsid w:val="70C914E3"/>
    <w:multiLevelType w:val="hybridMultilevel"/>
    <w:tmpl w:val="5F022B4E"/>
    <w:lvl w:ilvl="0" w:tplc="2C18FD0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6"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8B16DF6"/>
    <w:multiLevelType w:val="hybridMultilevel"/>
    <w:tmpl w:val="7860561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8" w15:restartNumberingAfterBreak="0">
    <w:nsid w:val="7A765CD8"/>
    <w:multiLevelType w:val="hybridMultilevel"/>
    <w:tmpl w:val="2632D622"/>
    <w:lvl w:ilvl="0" w:tplc="EB689EBC">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7"/>
  </w:num>
  <w:num w:numId="2">
    <w:abstractNumId w:val="42"/>
  </w:num>
  <w:num w:numId="3">
    <w:abstractNumId w:val="8"/>
  </w:num>
  <w:num w:numId="4">
    <w:abstractNumId w:val="0"/>
  </w:num>
  <w:num w:numId="5">
    <w:abstractNumId w:val="24"/>
  </w:num>
  <w:num w:numId="6">
    <w:abstractNumId w:val="12"/>
  </w:num>
  <w:num w:numId="7">
    <w:abstractNumId w:val="2"/>
  </w:num>
  <w:num w:numId="8">
    <w:abstractNumId w:val="36"/>
  </w:num>
  <w:num w:numId="9">
    <w:abstractNumId w:val="39"/>
  </w:num>
  <w:num w:numId="10">
    <w:abstractNumId w:val="46"/>
  </w:num>
  <w:num w:numId="11">
    <w:abstractNumId w:val="9"/>
  </w:num>
  <w:num w:numId="12">
    <w:abstractNumId w:val="26"/>
  </w:num>
  <w:num w:numId="13">
    <w:abstractNumId w:val="3"/>
  </w:num>
  <w:num w:numId="14">
    <w:abstractNumId w:val="6"/>
  </w:num>
  <w:num w:numId="15">
    <w:abstractNumId w:val="19"/>
  </w:num>
  <w:num w:numId="16">
    <w:abstractNumId w:val="21"/>
  </w:num>
  <w:num w:numId="17">
    <w:abstractNumId w:val="4"/>
  </w:num>
  <w:num w:numId="18">
    <w:abstractNumId w:val="47"/>
  </w:num>
  <w:num w:numId="19">
    <w:abstractNumId w:val="32"/>
  </w:num>
  <w:num w:numId="20">
    <w:abstractNumId w:val="22"/>
  </w:num>
  <w:num w:numId="21">
    <w:abstractNumId w:val="48"/>
  </w:num>
  <w:num w:numId="22">
    <w:abstractNumId w:val="30"/>
  </w:num>
  <w:num w:numId="23">
    <w:abstractNumId w:val="28"/>
  </w:num>
  <w:num w:numId="24">
    <w:abstractNumId w:val="23"/>
  </w:num>
  <w:num w:numId="25">
    <w:abstractNumId w:val="37"/>
  </w:num>
  <w:num w:numId="26">
    <w:abstractNumId w:val="35"/>
  </w:num>
  <w:num w:numId="27">
    <w:abstractNumId w:val="1"/>
  </w:num>
  <w:num w:numId="28">
    <w:abstractNumId w:val="11"/>
  </w:num>
  <w:num w:numId="29">
    <w:abstractNumId w:val="13"/>
  </w:num>
  <w:num w:numId="30">
    <w:abstractNumId w:val="16"/>
  </w:num>
  <w:num w:numId="31">
    <w:abstractNumId w:val="15"/>
  </w:num>
  <w:num w:numId="32">
    <w:abstractNumId w:val="41"/>
  </w:num>
  <w:num w:numId="33">
    <w:abstractNumId w:val="43"/>
  </w:num>
  <w:num w:numId="34">
    <w:abstractNumId w:val="34"/>
  </w:num>
  <w:num w:numId="35">
    <w:abstractNumId w:val="40"/>
  </w:num>
  <w:num w:numId="36">
    <w:abstractNumId w:val="31"/>
  </w:num>
  <w:num w:numId="37">
    <w:abstractNumId w:val="29"/>
  </w:num>
  <w:num w:numId="38">
    <w:abstractNumId w:val="25"/>
  </w:num>
  <w:num w:numId="39">
    <w:abstractNumId w:val="27"/>
  </w:num>
  <w:num w:numId="40">
    <w:abstractNumId w:val="38"/>
  </w:num>
  <w:num w:numId="41">
    <w:abstractNumId w:val="44"/>
  </w:num>
  <w:num w:numId="42">
    <w:abstractNumId w:val="18"/>
  </w:num>
  <w:num w:numId="43">
    <w:abstractNumId w:val="17"/>
  </w:num>
  <w:num w:numId="44">
    <w:abstractNumId w:val="14"/>
  </w:num>
  <w:num w:numId="45">
    <w:abstractNumId w:val="20"/>
  </w:num>
  <w:num w:numId="46">
    <w:abstractNumId w:val="10"/>
  </w:num>
  <w:num w:numId="47">
    <w:abstractNumId w:val="5"/>
  </w:num>
  <w:num w:numId="48">
    <w:abstractNumId w:val="45"/>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4F4"/>
    <w:rsid w:val="00002EC4"/>
    <w:rsid w:val="00011483"/>
    <w:rsid w:val="00031465"/>
    <w:rsid w:val="00070E2F"/>
    <w:rsid w:val="0007738E"/>
    <w:rsid w:val="00086F14"/>
    <w:rsid w:val="000A71B1"/>
    <w:rsid w:val="000D319F"/>
    <w:rsid w:val="000E4D0E"/>
    <w:rsid w:val="000F5AF6"/>
    <w:rsid w:val="000F7FAA"/>
    <w:rsid w:val="00117E1F"/>
    <w:rsid w:val="00123DAF"/>
    <w:rsid w:val="00141BBD"/>
    <w:rsid w:val="00144B69"/>
    <w:rsid w:val="00153E86"/>
    <w:rsid w:val="00162973"/>
    <w:rsid w:val="00165177"/>
    <w:rsid w:val="0019231A"/>
    <w:rsid w:val="001B1BD1"/>
    <w:rsid w:val="001C3EF2"/>
    <w:rsid w:val="001D17F6"/>
    <w:rsid w:val="001D2C3F"/>
    <w:rsid w:val="00204B42"/>
    <w:rsid w:val="002231C3"/>
    <w:rsid w:val="0024417F"/>
    <w:rsid w:val="00250F8D"/>
    <w:rsid w:val="002A2183"/>
    <w:rsid w:val="002C34DC"/>
    <w:rsid w:val="002E1C97"/>
    <w:rsid w:val="002E40E5"/>
    <w:rsid w:val="002E7343"/>
    <w:rsid w:val="002F232B"/>
    <w:rsid w:val="002F5834"/>
    <w:rsid w:val="003174F4"/>
    <w:rsid w:val="00326EBF"/>
    <w:rsid w:val="00327FE4"/>
    <w:rsid w:val="0033398C"/>
    <w:rsid w:val="00363265"/>
    <w:rsid w:val="00392F6C"/>
    <w:rsid w:val="003D7D4D"/>
    <w:rsid w:val="00413C3B"/>
    <w:rsid w:val="00413D23"/>
    <w:rsid w:val="00427F63"/>
    <w:rsid w:val="0045252C"/>
    <w:rsid w:val="00477421"/>
    <w:rsid w:val="004978B0"/>
    <w:rsid w:val="004A17D1"/>
    <w:rsid w:val="004C4A0A"/>
    <w:rsid w:val="0051176F"/>
    <w:rsid w:val="00543EBA"/>
    <w:rsid w:val="00574A8B"/>
    <w:rsid w:val="00586D83"/>
    <w:rsid w:val="005C3F6B"/>
    <w:rsid w:val="005E403A"/>
    <w:rsid w:val="005E477D"/>
    <w:rsid w:val="006223E4"/>
    <w:rsid w:val="006338D6"/>
    <w:rsid w:val="00680656"/>
    <w:rsid w:val="006B1119"/>
    <w:rsid w:val="006E31C8"/>
    <w:rsid w:val="006E3E46"/>
    <w:rsid w:val="006E71B1"/>
    <w:rsid w:val="00705D89"/>
    <w:rsid w:val="00705F4C"/>
    <w:rsid w:val="007316D6"/>
    <w:rsid w:val="00731A42"/>
    <w:rsid w:val="007400E8"/>
    <w:rsid w:val="00767E69"/>
    <w:rsid w:val="0077079A"/>
    <w:rsid w:val="00777774"/>
    <w:rsid w:val="007A5599"/>
    <w:rsid w:val="007B16AE"/>
    <w:rsid w:val="0082730F"/>
    <w:rsid w:val="00856233"/>
    <w:rsid w:val="00860F27"/>
    <w:rsid w:val="008820FF"/>
    <w:rsid w:val="00896083"/>
    <w:rsid w:val="008B0560"/>
    <w:rsid w:val="008B2BFA"/>
    <w:rsid w:val="008C3494"/>
    <w:rsid w:val="008D2FB3"/>
    <w:rsid w:val="008F1FD3"/>
    <w:rsid w:val="0091630D"/>
    <w:rsid w:val="00936F03"/>
    <w:rsid w:val="00943B69"/>
    <w:rsid w:val="00944CB3"/>
    <w:rsid w:val="0095118D"/>
    <w:rsid w:val="009A7E38"/>
    <w:rsid w:val="009B09D7"/>
    <w:rsid w:val="009B664D"/>
    <w:rsid w:val="009D35ED"/>
    <w:rsid w:val="00A03CB6"/>
    <w:rsid w:val="00A1364C"/>
    <w:rsid w:val="00A21076"/>
    <w:rsid w:val="00A3739A"/>
    <w:rsid w:val="00A52DAF"/>
    <w:rsid w:val="00A84072"/>
    <w:rsid w:val="00A86104"/>
    <w:rsid w:val="00AB0FF2"/>
    <w:rsid w:val="00AB1CDF"/>
    <w:rsid w:val="00AB3267"/>
    <w:rsid w:val="00AC761F"/>
    <w:rsid w:val="00AD6913"/>
    <w:rsid w:val="00AF70E3"/>
    <w:rsid w:val="00B16570"/>
    <w:rsid w:val="00B53320"/>
    <w:rsid w:val="00B847ED"/>
    <w:rsid w:val="00B97D26"/>
    <w:rsid w:val="00BC6522"/>
    <w:rsid w:val="00BD5FFC"/>
    <w:rsid w:val="00BE54C7"/>
    <w:rsid w:val="00C121D5"/>
    <w:rsid w:val="00C17349"/>
    <w:rsid w:val="00C3352C"/>
    <w:rsid w:val="00C351AA"/>
    <w:rsid w:val="00C61F30"/>
    <w:rsid w:val="00C7253F"/>
    <w:rsid w:val="00C81896"/>
    <w:rsid w:val="00C83089"/>
    <w:rsid w:val="00C87F79"/>
    <w:rsid w:val="00CA0281"/>
    <w:rsid w:val="00CF62A6"/>
    <w:rsid w:val="00CF64AA"/>
    <w:rsid w:val="00D26A05"/>
    <w:rsid w:val="00D30CE1"/>
    <w:rsid w:val="00D31B09"/>
    <w:rsid w:val="00D97B98"/>
    <w:rsid w:val="00DA25C1"/>
    <w:rsid w:val="00DB2683"/>
    <w:rsid w:val="00DC0CC0"/>
    <w:rsid w:val="00DC671F"/>
    <w:rsid w:val="00DE4DA7"/>
    <w:rsid w:val="00E01F51"/>
    <w:rsid w:val="00E10828"/>
    <w:rsid w:val="00E17AC3"/>
    <w:rsid w:val="00E31EDE"/>
    <w:rsid w:val="00E33B38"/>
    <w:rsid w:val="00E4712C"/>
    <w:rsid w:val="00E47FE5"/>
    <w:rsid w:val="00E50F84"/>
    <w:rsid w:val="00E574AF"/>
    <w:rsid w:val="00E60DB0"/>
    <w:rsid w:val="00E61352"/>
    <w:rsid w:val="00E62D73"/>
    <w:rsid w:val="00EA3530"/>
    <w:rsid w:val="00EC33C4"/>
    <w:rsid w:val="00EE3925"/>
    <w:rsid w:val="00F20011"/>
    <w:rsid w:val="00F361EB"/>
    <w:rsid w:val="00F5536B"/>
    <w:rsid w:val="00F55633"/>
    <w:rsid w:val="00F60255"/>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A488B37"/>
  <w15:docId w15:val="{A9003A60-65AD-41F9-9A70-0C194BB5C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ftref,referencia nota al pie,BVI fnr,4_Footnote text,Footnote text,callout,nota pié di pagina,Fußnotenzeichen DISS,16 Point,Superscript 6 Point,Footnotes refss,Footnote Reference1"/>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E62D73"/>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E62D73"/>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62D73"/>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62D7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E62D7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E62D7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E62D73"/>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62D73"/>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62D73"/>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62D73"/>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62D73"/>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E62D73"/>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E62D73"/>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62D73"/>
    <w:pPr>
      <w:numPr>
        <w:numId w:val="7"/>
      </w:numPr>
    </w:pPr>
  </w:style>
  <w:style w:type="numbering" w:styleId="111111">
    <w:name w:val="Outline List 2"/>
    <w:basedOn w:val="a2"/>
    <w:semiHidden/>
    <w:rsid w:val="00E62D73"/>
    <w:pPr>
      <w:numPr>
        <w:numId w:val="9"/>
      </w:numPr>
    </w:pPr>
  </w:style>
  <w:style w:type="numbering" w:styleId="1111110">
    <w:name w:val="Outline List 1"/>
    <w:basedOn w:val="a2"/>
    <w:semiHidden/>
    <w:rsid w:val="00E62D73"/>
    <w:pPr>
      <w:numPr>
        <w:numId w:val="10"/>
      </w:numPr>
    </w:pPr>
  </w:style>
  <w:style w:type="character" w:styleId="af9">
    <w:name w:val="Book Title"/>
    <w:basedOn w:val="a0"/>
    <w:uiPriority w:val="33"/>
    <w:rsid w:val="00E62D73"/>
    <w:rPr>
      <w:b/>
      <w:bCs/>
      <w:smallCaps/>
      <w:spacing w:val="5"/>
    </w:rPr>
  </w:style>
  <w:style w:type="table" w:styleId="afa">
    <w:name w:val="Table Grid"/>
    <w:basedOn w:val="a1"/>
    <w:rsid w:val="00E62D73"/>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2A980-0B63-482C-BC27-EB2E14E29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11492</Words>
  <Characters>12687</Characters>
  <Application>Microsoft Office Word</Application>
  <DocSecurity>0</DocSecurity>
  <Lines>476</Lines>
  <Paragraphs>195</Paragraphs>
  <ScaleCrop>false</ScaleCrop>
  <Company>DCM</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1711693</dc:title>
  <dc:subject>CRC/C/MNG/CO/5</dc:subject>
  <dc:creator>WUJS</dc:creator>
  <cp:keywords/>
  <dc:description/>
  <cp:lastModifiedBy>Xiaoqing YANG</cp:lastModifiedBy>
  <cp:revision>2</cp:revision>
  <cp:lastPrinted>2017-09-10T08:08:00Z</cp:lastPrinted>
  <dcterms:created xsi:type="dcterms:W3CDTF">2017-09-10T08:48:00Z</dcterms:created>
  <dcterms:modified xsi:type="dcterms:W3CDTF">2017-09-10T08:48:00Z</dcterms:modified>
</cp:coreProperties>
</file>