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F69CF4" w14:textId="706B72D0" w:rsidR="0067239B" w:rsidRPr="00DA7138" w:rsidRDefault="0067239B" w:rsidP="0067239B">
      <w:pPr>
        <w:spacing w:line="240" w:lineRule="auto"/>
        <w:rPr>
          <w:sz w:val="2"/>
          <w:lang w:val="fr-FR"/>
        </w:rPr>
        <w:sectPr w:rsidR="0067239B" w:rsidRPr="00DA7138" w:rsidSect="003808D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DA7138">
        <w:rPr>
          <w:rStyle w:val="CommentReference"/>
          <w:lang w:val="fr-FR"/>
        </w:rPr>
        <w:commentReference w:id="0"/>
      </w:r>
      <w:r w:rsidR="003550A0" w:rsidRPr="00DA7138">
        <w:rPr>
          <w:sz w:val="2"/>
          <w:lang w:val="fr-FR"/>
        </w:rPr>
        <w:t xml:space="preserve">  </w:t>
      </w:r>
    </w:p>
    <w:p w14:paraId="228316F6" w14:textId="098B1AB6" w:rsidR="003808D4" w:rsidRPr="00DA7138" w:rsidRDefault="003808D4" w:rsidP="003808D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DA7138">
        <w:rPr>
          <w:lang w:val="fr-FR"/>
        </w:rPr>
        <w:t>Comité pour l</w:t>
      </w:r>
      <w:r w:rsidR="004B4732" w:rsidRPr="00DA7138">
        <w:rPr>
          <w:lang w:val="fr-FR"/>
        </w:rPr>
        <w:t>’</w:t>
      </w:r>
      <w:r w:rsidRPr="00DA7138">
        <w:rPr>
          <w:lang w:val="fr-FR"/>
        </w:rPr>
        <w:t>élimination de la discrimination à l</w:t>
      </w:r>
      <w:r w:rsidR="004B4732" w:rsidRPr="00DA7138">
        <w:rPr>
          <w:lang w:val="fr-FR"/>
        </w:rPr>
        <w:t>’</w:t>
      </w:r>
      <w:r w:rsidRPr="00DA7138">
        <w:rPr>
          <w:lang w:val="fr-FR"/>
        </w:rPr>
        <w:t>égard des femmes</w:t>
      </w:r>
    </w:p>
    <w:p w14:paraId="5282D29F" w14:textId="7FD7066F" w:rsidR="003808D4" w:rsidRPr="00DA7138" w:rsidRDefault="003808D4" w:rsidP="003808D4">
      <w:pPr>
        <w:pStyle w:val="SingleTxt"/>
        <w:spacing w:after="0" w:line="120" w:lineRule="exact"/>
        <w:rPr>
          <w:sz w:val="10"/>
          <w:lang w:val="fr-FR"/>
        </w:rPr>
      </w:pPr>
    </w:p>
    <w:p w14:paraId="771EC702" w14:textId="72C58D23" w:rsidR="003808D4" w:rsidRPr="00DA7138" w:rsidRDefault="003808D4" w:rsidP="003808D4">
      <w:pPr>
        <w:pStyle w:val="SingleTxt"/>
        <w:spacing w:after="0" w:line="120" w:lineRule="exact"/>
        <w:rPr>
          <w:sz w:val="10"/>
          <w:lang w:val="fr-FR"/>
        </w:rPr>
      </w:pPr>
    </w:p>
    <w:p w14:paraId="1FC469D5" w14:textId="4D1CDC6E" w:rsidR="003808D4" w:rsidRPr="00DA7138" w:rsidRDefault="003808D4" w:rsidP="003808D4">
      <w:pPr>
        <w:pStyle w:val="SingleTxt"/>
        <w:spacing w:after="0" w:line="120" w:lineRule="exact"/>
        <w:rPr>
          <w:sz w:val="10"/>
          <w:lang w:val="fr-FR"/>
        </w:rPr>
      </w:pPr>
    </w:p>
    <w:p w14:paraId="0A83710F" w14:textId="419E29DE" w:rsidR="003808D4" w:rsidRPr="00DA7138" w:rsidRDefault="003808D4" w:rsidP="003808D4">
      <w:pPr>
        <w:framePr w:w="9792" w:h="432" w:hSpace="180" w:wrap="around" w:vAnchor="page" w:hAnchor="page" w:x="1187" w:y="1368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DA7138">
        <w:rPr>
          <w:noProof/>
          <w:w w:val="100"/>
          <w:lang w:val="fr-FR"/>
        </w:rPr>
        <mc:AlternateContent>
          <mc:Choice Requires="wps">
            <w:drawing>
              <wp:anchor distT="0" distB="0" distL="114300" distR="114300" simplePos="0" relativeHeight="251659264" behindDoc="0" locked="0" layoutInCell="1" allowOverlap="1" wp14:anchorId="1400FAC4" wp14:editId="2DB93EA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8CDD2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DA7138">
        <w:rPr>
          <w:spacing w:val="5"/>
          <w:w w:val="104"/>
          <w:sz w:val="17"/>
          <w:szCs w:val="20"/>
          <w:lang w:val="fr-FR"/>
        </w:rPr>
        <w:tab/>
        <w:t>*</w:t>
      </w:r>
      <w:r w:rsidRPr="00DA7138">
        <w:rPr>
          <w:spacing w:val="5"/>
          <w:w w:val="104"/>
          <w:sz w:val="17"/>
          <w:szCs w:val="20"/>
          <w:lang w:val="fr-FR"/>
        </w:rPr>
        <w:tab/>
        <w:t>La version originale du présent document n</w:t>
      </w:r>
      <w:r w:rsidR="004B4732" w:rsidRPr="00DA7138">
        <w:rPr>
          <w:spacing w:val="5"/>
          <w:w w:val="104"/>
          <w:sz w:val="17"/>
          <w:szCs w:val="20"/>
          <w:lang w:val="fr-FR"/>
        </w:rPr>
        <w:t>’</w:t>
      </w:r>
      <w:r w:rsidRPr="00DA7138">
        <w:rPr>
          <w:spacing w:val="5"/>
          <w:w w:val="104"/>
          <w:sz w:val="17"/>
          <w:szCs w:val="20"/>
          <w:lang w:val="fr-FR"/>
        </w:rPr>
        <w:t>a pas été revue par les services d</w:t>
      </w:r>
      <w:r w:rsidR="004B4732" w:rsidRPr="00DA7138">
        <w:rPr>
          <w:spacing w:val="5"/>
          <w:w w:val="104"/>
          <w:sz w:val="17"/>
          <w:szCs w:val="20"/>
          <w:lang w:val="fr-FR"/>
        </w:rPr>
        <w:t>’</w:t>
      </w:r>
      <w:r w:rsidRPr="00DA7138">
        <w:rPr>
          <w:spacing w:val="5"/>
          <w:w w:val="104"/>
          <w:sz w:val="17"/>
          <w:szCs w:val="20"/>
          <w:lang w:val="fr-FR"/>
        </w:rPr>
        <w:t>édition.</w:t>
      </w:r>
    </w:p>
    <w:p w14:paraId="1A149883" w14:textId="313B2171" w:rsidR="003808D4" w:rsidRPr="00DA7138" w:rsidRDefault="003808D4" w:rsidP="003808D4">
      <w:pPr>
        <w:pStyle w:val="TitleHCH"/>
        <w:ind w:right="1260"/>
        <w:rPr>
          <w:b w:val="0"/>
          <w:sz w:val="20"/>
          <w:lang w:val="fr-FR"/>
        </w:rPr>
      </w:pPr>
      <w:r w:rsidRPr="00DA7138">
        <w:rPr>
          <w:lang w:val="fr-FR"/>
        </w:rPr>
        <w:tab/>
      </w:r>
      <w:r w:rsidRPr="00DA7138">
        <w:rPr>
          <w:lang w:val="fr-FR"/>
        </w:rPr>
        <w:tab/>
        <w:t>Rapport valant cinquième à neuvième rapports périodiques, présenté par Saint-Kitts-et-Nevis en application de l</w:t>
      </w:r>
      <w:r w:rsidR="004B4732" w:rsidRPr="00DA7138">
        <w:rPr>
          <w:lang w:val="fr-FR"/>
        </w:rPr>
        <w:t>’</w:t>
      </w:r>
      <w:r w:rsidRPr="00DA7138">
        <w:rPr>
          <w:lang w:val="fr-FR"/>
        </w:rPr>
        <w:t>article 18 de la Convention, attendu en 2014</w:t>
      </w:r>
      <w:r w:rsidRPr="00DA7138">
        <w:rPr>
          <w:b w:val="0"/>
          <w:bCs/>
          <w:sz w:val="20"/>
          <w:szCs w:val="20"/>
          <w:lang w:val="fr-FR"/>
        </w:rPr>
        <w:t>*</w:t>
      </w:r>
    </w:p>
    <w:p w14:paraId="6CBAFA8B" w14:textId="5C2A8AAD" w:rsidR="003808D4" w:rsidRPr="00DA7138" w:rsidRDefault="003808D4" w:rsidP="003808D4">
      <w:pPr>
        <w:pStyle w:val="SingleTxt"/>
        <w:spacing w:after="0" w:line="120" w:lineRule="exact"/>
        <w:rPr>
          <w:sz w:val="10"/>
          <w:lang w:val="fr-FR"/>
        </w:rPr>
      </w:pPr>
    </w:p>
    <w:p w14:paraId="6716E324" w14:textId="7414C32D" w:rsidR="003808D4" w:rsidRPr="00DA7138" w:rsidRDefault="003808D4" w:rsidP="003808D4">
      <w:pPr>
        <w:pStyle w:val="SingleTxt"/>
        <w:spacing w:after="0" w:line="120" w:lineRule="exact"/>
        <w:rPr>
          <w:sz w:val="10"/>
          <w:lang w:val="fr-FR"/>
        </w:rPr>
      </w:pPr>
    </w:p>
    <w:p w14:paraId="232B9576" w14:textId="05A5B791" w:rsidR="003808D4" w:rsidRPr="00DA7138" w:rsidRDefault="003808D4" w:rsidP="003808D4">
      <w:pPr>
        <w:pStyle w:val="SingleTxt"/>
        <w:jc w:val="right"/>
        <w:rPr>
          <w:lang w:val="fr-FR"/>
        </w:rPr>
      </w:pPr>
      <w:r w:rsidRPr="00DA7138">
        <w:rPr>
          <w:lang w:val="fr-FR"/>
        </w:rPr>
        <w:t>[Date de réception</w:t>
      </w:r>
      <w:r w:rsidR="004B4732" w:rsidRPr="00DA7138">
        <w:rPr>
          <w:lang w:val="fr-FR"/>
        </w:rPr>
        <w:t> :</w:t>
      </w:r>
      <w:r w:rsidRPr="00DA7138">
        <w:rPr>
          <w:lang w:val="fr-FR"/>
        </w:rPr>
        <w:t xml:space="preserve"> 13 février 2020]</w:t>
      </w:r>
    </w:p>
    <w:p w14:paraId="4E74BF0F" w14:textId="546A181B" w:rsidR="003808D4" w:rsidRPr="00DA7138" w:rsidRDefault="003808D4">
      <w:pPr>
        <w:spacing w:after="200" w:line="276" w:lineRule="auto"/>
        <w:rPr>
          <w:lang w:val="fr-FR"/>
        </w:rPr>
      </w:pPr>
      <w:r w:rsidRPr="00DA7138">
        <w:rPr>
          <w:lang w:val="fr-FR"/>
        </w:rPr>
        <w:br w:type="page"/>
      </w:r>
    </w:p>
    <w:p w14:paraId="4024D4FC" w14:textId="10303D17" w:rsidR="003808D4" w:rsidRPr="00DA7138" w:rsidRDefault="003808D4" w:rsidP="00380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szCs w:val="20"/>
          <w:lang w:val="fr-FR"/>
        </w:rPr>
        <w:lastRenderedPageBreak/>
        <w:tab/>
      </w:r>
      <w:r w:rsidRPr="00DA7138">
        <w:rPr>
          <w:szCs w:val="20"/>
          <w:lang w:val="fr-FR"/>
        </w:rPr>
        <w:tab/>
        <w:t>Acronymes</w:t>
      </w:r>
      <w:r w:rsidRPr="00DA7138">
        <w:rPr>
          <w:lang w:val="fr-FR"/>
        </w:rPr>
        <w:t xml:space="preserve"> et abréviations</w:t>
      </w:r>
    </w:p>
    <w:p w14:paraId="25A45726" w14:textId="2CB024B2" w:rsidR="003808D4" w:rsidRPr="00DA7138" w:rsidRDefault="003808D4" w:rsidP="003808D4">
      <w:pPr>
        <w:pStyle w:val="SingleTxt"/>
        <w:spacing w:after="0" w:line="120" w:lineRule="exact"/>
        <w:rPr>
          <w:sz w:val="10"/>
          <w:lang w:val="fr-FR"/>
        </w:rPr>
      </w:pPr>
    </w:p>
    <w:p w14:paraId="7C7C9CF9" w14:textId="539EF444" w:rsidR="003808D4" w:rsidRPr="00DA7138" w:rsidRDefault="003808D4" w:rsidP="003808D4">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20"/>
        <w:gridCol w:w="5700"/>
      </w:tblGrid>
      <w:tr w:rsidR="003808D4" w:rsidRPr="00DA7138" w14:paraId="61C8C59C" w14:textId="77777777" w:rsidTr="006F4B22">
        <w:tc>
          <w:tcPr>
            <w:tcW w:w="1620" w:type="dxa"/>
            <w:shd w:val="clear" w:color="auto" w:fill="auto"/>
            <w:noWrap/>
          </w:tcPr>
          <w:p w14:paraId="600BAFC5"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CARIBANK</w:t>
            </w:r>
          </w:p>
        </w:tc>
        <w:tc>
          <w:tcPr>
            <w:tcW w:w="5700" w:type="dxa"/>
            <w:shd w:val="clear" w:color="auto" w:fill="auto"/>
            <w:noWrap/>
          </w:tcPr>
          <w:p w14:paraId="3B630BCF" w14:textId="7777777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Banque de développement des Caraïbes</w:t>
            </w:r>
          </w:p>
        </w:tc>
      </w:tr>
      <w:tr w:rsidR="003808D4" w:rsidRPr="00DA7138" w14:paraId="73A13FC4" w14:textId="77777777" w:rsidTr="006F4B22">
        <w:tc>
          <w:tcPr>
            <w:tcW w:w="1620" w:type="dxa"/>
            <w:shd w:val="clear" w:color="auto" w:fill="auto"/>
            <w:noWrap/>
          </w:tcPr>
          <w:p w14:paraId="6E51E176"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CIDA</w:t>
            </w:r>
          </w:p>
        </w:tc>
        <w:tc>
          <w:tcPr>
            <w:tcW w:w="5700" w:type="dxa"/>
            <w:shd w:val="clear" w:color="auto" w:fill="auto"/>
            <w:noWrap/>
          </w:tcPr>
          <w:p w14:paraId="56436C5E" w14:textId="7777777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Agence canadienne de développement international</w:t>
            </w:r>
          </w:p>
        </w:tc>
      </w:tr>
      <w:tr w:rsidR="003808D4" w:rsidRPr="00DA7138" w14:paraId="06F034D1" w14:textId="77777777" w:rsidTr="006F4B22">
        <w:tc>
          <w:tcPr>
            <w:tcW w:w="1620" w:type="dxa"/>
            <w:shd w:val="clear" w:color="auto" w:fill="auto"/>
            <w:noWrap/>
          </w:tcPr>
          <w:p w14:paraId="0C183872"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FAO</w:t>
            </w:r>
          </w:p>
        </w:tc>
        <w:tc>
          <w:tcPr>
            <w:tcW w:w="5700" w:type="dxa"/>
            <w:shd w:val="clear" w:color="auto" w:fill="auto"/>
            <w:noWrap/>
          </w:tcPr>
          <w:p w14:paraId="183A12CE" w14:textId="62C8F82B"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Organisation des Nations Unies pour l</w:t>
            </w:r>
            <w:r w:rsidR="004B4732" w:rsidRPr="00DA7138">
              <w:rPr>
                <w:lang w:val="fr-FR"/>
              </w:rPr>
              <w:t>’</w:t>
            </w:r>
            <w:r w:rsidRPr="00DA7138">
              <w:rPr>
                <w:lang w:val="fr-FR"/>
              </w:rPr>
              <w:t>alimentation et l</w:t>
            </w:r>
            <w:r w:rsidR="004B4732" w:rsidRPr="00DA7138">
              <w:rPr>
                <w:lang w:val="fr-FR"/>
              </w:rPr>
              <w:t>’</w:t>
            </w:r>
            <w:r w:rsidRPr="00DA7138">
              <w:rPr>
                <w:lang w:val="fr-FR"/>
              </w:rPr>
              <w:t>agriculture</w:t>
            </w:r>
          </w:p>
        </w:tc>
      </w:tr>
      <w:tr w:rsidR="003808D4" w:rsidRPr="00DA7138" w14:paraId="5B66BB77" w14:textId="77777777" w:rsidTr="006F4B22">
        <w:tc>
          <w:tcPr>
            <w:tcW w:w="1620" w:type="dxa"/>
            <w:shd w:val="clear" w:color="auto" w:fill="auto"/>
            <w:noWrap/>
          </w:tcPr>
          <w:p w14:paraId="4826F072"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FARMC</w:t>
            </w:r>
          </w:p>
        </w:tc>
        <w:tc>
          <w:tcPr>
            <w:tcW w:w="5700" w:type="dxa"/>
            <w:shd w:val="clear" w:color="auto" w:fill="auto"/>
            <w:noWrap/>
          </w:tcPr>
          <w:p w14:paraId="18E319F0" w14:textId="4530F706"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Formation visant à l</w:t>
            </w:r>
            <w:r w:rsidR="004B4732" w:rsidRPr="00DA7138">
              <w:rPr>
                <w:lang w:val="fr-FR"/>
              </w:rPr>
              <w:t>’</w:t>
            </w:r>
            <w:r w:rsidRPr="00DA7138">
              <w:rPr>
                <w:lang w:val="fr-FR"/>
              </w:rPr>
              <w:t>avancement et à la résilience des mères célibataires</w:t>
            </w:r>
          </w:p>
        </w:tc>
      </w:tr>
      <w:tr w:rsidR="003808D4" w:rsidRPr="00DA7138" w14:paraId="1D583E91" w14:textId="77777777" w:rsidTr="006F4B22">
        <w:tc>
          <w:tcPr>
            <w:tcW w:w="1620" w:type="dxa"/>
            <w:shd w:val="clear" w:color="auto" w:fill="auto"/>
            <w:noWrap/>
          </w:tcPr>
          <w:p w14:paraId="0F32B5AD"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FAWCS</w:t>
            </w:r>
          </w:p>
        </w:tc>
        <w:tc>
          <w:tcPr>
            <w:tcW w:w="5700" w:type="dxa"/>
            <w:shd w:val="clear" w:color="auto" w:fill="auto"/>
            <w:noWrap/>
          </w:tcPr>
          <w:p w14:paraId="2770617A" w14:textId="7777777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Société coopérative des agricultrices de Fahie</w:t>
            </w:r>
          </w:p>
        </w:tc>
      </w:tr>
      <w:tr w:rsidR="003808D4" w:rsidRPr="00DA7138" w14:paraId="335DD733" w14:textId="77777777" w:rsidTr="006F4B22">
        <w:tc>
          <w:tcPr>
            <w:tcW w:w="1620" w:type="dxa"/>
            <w:shd w:val="clear" w:color="auto" w:fill="auto"/>
            <w:noWrap/>
          </w:tcPr>
          <w:p w14:paraId="5D6511D2"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FEM</w:t>
            </w:r>
          </w:p>
        </w:tc>
        <w:tc>
          <w:tcPr>
            <w:tcW w:w="5700" w:type="dxa"/>
            <w:shd w:val="clear" w:color="auto" w:fill="auto"/>
            <w:noWrap/>
          </w:tcPr>
          <w:p w14:paraId="09699AA1" w14:textId="39CF9DB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Fonds pour l</w:t>
            </w:r>
            <w:r w:rsidR="004B4732" w:rsidRPr="00DA7138">
              <w:rPr>
                <w:lang w:val="fr-FR"/>
              </w:rPr>
              <w:t>’</w:t>
            </w:r>
            <w:r w:rsidRPr="00DA7138">
              <w:rPr>
                <w:lang w:val="fr-FR"/>
              </w:rPr>
              <w:t>environnement mondial</w:t>
            </w:r>
          </w:p>
        </w:tc>
      </w:tr>
      <w:tr w:rsidR="003808D4" w:rsidRPr="00DA7138" w14:paraId="4ED0200F" w14:textId="77777777" w:rsidTr="006F4B22">
        <w:tc>
          <w:tcPr>
            <w:tcW w:w="1620" w:type="dxa"/>
            <w:shd w:val="clear" w:color="auto" w:fill="auto"/>
            <w:noWrap/>
          </w:tcPr>
          <w:p w14:paraId="321588A9"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FMC</w:t>
            </w:r>
          </w:p>
        </w:tc>
        <w:tc>
          <w:tcPr>
            <w:tcW w:w="5700" w:type="dxa"/>
            <w:shd w:val="clear" w:color="auto" w:fill="auto"/>
            <w:noWrap/>
          </w:tcPr>
          <w:p w14:paraId="7F2879A8" w14:textId="7777777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Femmes dans les métiers de la construction</w:t>
            </w:r>
          </w:p>
        </w:tc>
      </w:tr>
      <w:tr w:rsidR="003808D4" w:rsidRPr="00DA7138" w14:paraId="7F5884AB" w14:textId="77777777" w:rsidTr="006F4B22">
        <w:tc>
          <w:tcPr>
            <w:tcW w:w="1620" w:type="dxa"/>
            <w:shd w:val="clear" w:color="auto" w:fill="auto"/>
            <w:noWrap/>
          </w:tcPr>
          <w:p w14:paraId="216ACD5F"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NHC</w:t>
            </w:r>
          </w:p>
        </w:tc>
        <w:tc>
          <w:tcPr>
            <w:tcW w:w="5700" w:type="dxa"/>
            <w:shd w:val="clear" w:color="auto" w:fill="auto"/>
            <w:noWrap/>
          </w:tcPr>
          <w:p w14:paraId="19557AE6" w14:textId="7777777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Société nationale du logement</w:t>
            </w:r>
          </w:p>
        </w:tc>
      </w:tr>
      <w:tr w:rsidR="003808D4" w:rsidRPr="00DA7138" w14:paraId="3295E171" w14:textId="77777777" w:rsidTr="006F4B22">
        <w:tc>
          <w:tcPr>
            <w:tcW w:w="1620" w:type="dxa"/>
            <w:shd w:val="clear" w:color="auto" w:fill="auto"/>
            <w:noWrap/>
          </w:tcPr>
          <w:p w14:paraId="01E6A064"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PAP</w:t>
            </w:r>
          </w:p>
        </w:tc>
        <w:tc>
          <w:tcPr>
            <w:tcW w:w="5700" w:type="dxa"/>
            <w:shd w:val="clear" w:color="auto" w:fill="auto"/>
            <w:noWrap/>
          </w:tcPr>
          <w:p w14:paraId="07A3D102" w14:textId="4290D3E0"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Programme pour l</w:t>
            </w:r>
            <w:r w:rsidR="004B4732" w:rsidRPr="00DA7138">
              <w:rPr>
                <w:lang w:val="fr-FR"/>
              </w:rPr>
              <w:t>’</w:t>
            </w:r>
            <w:r w:rsidRPr="00DA7138">
              <w:rPr>
                <w:lang w:val="fr-FR"/>
              </w:rPr>
              <w:t>autonomisation de la population</w:t>
            </w:r>
          </w:p>
        </w:tc>
      </w:tr>
      <w:tr w:rsidR="003808D4" w:rsidRPr="00DA7138" w14:paraId="1122D8EE" w14:textId="77777777" w:rsidTr="006F4B22">
        <w:tc>
          <w:tcPr>
            <w:tcW w:w="1620" w:type="dxa"/>
            <w:shd w:val="clear" w:color="auto" w:fill="auto"/>
            <w:noWrap/>
          </w:tcPr>
          <w:p w14:paraId="3AF680DC"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PFPA</w:t>
            </w:r>
          </w:p>
        </w:tc>
        <w:tc>
          <w:tcPr>
            <w:tcW w:w="5700" w:type="dxa"/>
            <w:shd w:val="clear" w:color="auto" w:fill="auto"/>
            <w:noWrap/>
          </w:tcPr>
          <w:p w14:paraId="1DBA5A31" w14:textId="7C255014"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Programme pour la formation professionnelle et l</w:t>
            </w:r>
            <w:r w:rsidR="004B4732" w:rsidRPr="00DA7138">
              <w:rPr>
                <w:lang w:val="fr-FR"/>
              </w:rPr>
              <w:t>’</w:t>
            </w:r>
            <w:r w:rsidRPr="00DA7138">
              <w:rPr>
                <w:lang w:val="fr-FR"/>
              </w:rPr>
              <w:t>autonomisation</w:t>
            </w:r>
          </w:p>
        </w:tc>
      </w:tr>
      <w:tr w:rsidR="003808D4" w:rsidRPr="00DA7138" w14:paraId="663F00CF" w14:textId="77777777" w:rsidTr="006F4B22">
        <w:tc>
          <w:tcPr>
            <w:tcW w:w="1620" w:type="dxa"/>
            <w:shd w:val="clear" w:color="auto" w:fill="auto"/>
            <w:noWrap/>
          </w:tcPr>
          <w:p w14:paraId="00E8CEBF"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PNFP</w:t>
            </w:r>
          </w:p>
        </w:tc>
        <w:tc>
          <w:tcPr>
            <w:tcW w:w="5700" w:type="dxa"/>
            <w:shd w:val="clear" w:color="auto" w:fill="auto"/>
            <w:noWrap/>
          </w:tcPr>
          <w:p w14:paraId="7E503645" w14:textId="02113C59"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Programme national de formation professionnelle</w:t>
            </w:r>
          </w:p>
        </w:tc>
      </w:tr>
      <w:tr w:rsidR="003808D4" w:rsidRPr="00DA7138" w14:paraId="296F4A3A" w14:textId="77777777" w:rsidTr="006F4B22">
        <w:tc>
          <w:tcPr>
            <w:tcW w:w="1620" w:type="dxa"/>
            <w:shd w:val="clear" w:color="auto" w:fill="auto"/>
            <w:noWrap/>
          </w:tcPr>
          <w:p w14:paraId="1A0EE170"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PPEFH</w:t>
            </w:r>
          </w:p>
        </w:tc>
        <w:tc>
          <w:tcPr>
            <w:tcW w:w="5700" w:type="dxa"/>
            <w:shd w:val="clear" w:color="auto" w:fill="auto"/>
            <w:noWrap/>
          </w:tcPr>
          <w:p w14:paraId="47EB502B" w14:textId="6A44E47E"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Politique nationale et plan d</w:t>
            </w:r>
            <w:r w:rsidR="004B4732" w:rsidRPr="00DA7138">
              <w:rPr>
                <w:lang w:val="fr-FR"/>
              </w:rPr>
              <w:t>’</w:t>
            </w:r>
            <w:r w:rsidRPr="00DA7138">
              <w:rPr>
                <w:lang w:val="fr-FR"/>
              </w:rPr>
              <w:t>action pour l</w:t>
            </w:r>
            <w:r w:rsidR="004B4732" w:rsidRPr="00DA7138">
              <w:rPr>
                <w:lang w:val="fr-FR"/>
              </w:rPr>
              <w:t>’</w:t>
            </w:r>
            <w:r w:rsidRPr="00DA7138">
              <w:rPr>
                <w:lang w:val="fr-FR"/>
              </w:rPr>
              <w:t>égalité femmes-hommes</w:t>
            </w:r>
          </w:p>
        </w:tc>
      </w:tr>
      <w:tr w:rsidR="003808D4" w:rsidRPr="00DA7138" w14:paraId="18802645" w14:textId="77777777" w:rsidTr="006F4B22">
        <w:tc>
          <w:tcPr>
            <w:tcW w:w="1620" w:type="dxa"/>
            <w:shd w:val="clear" w:color="auto" w:fill="auto"/>
            <w:noWrap/>
          </w:tcPr>
          <w:p w14:paraId="2D7F6D49"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SEAF</w:t>
            </w:r>
          </w:p>
        </w:tc>
        <w:tc>
          <w:tcPr>
            <w:tcW w:w="5700" w:type="dxa"/>
            <w:shd w:val="clear" w:color="auto" w:fill="auto"/>
            <w:noWrap/>
          </w:tcPr>
          <w:p w14:paraId="0C9057AC" w14:textId="759D587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Fonds d</w:t>
            </w:r>
            <w:r w:rsidR="004B4732" w:rsidRPr="00DA7138">
              <w:rPr>
                <w:lang w:val="fr-FR"/>
              </w:rPr>
              <w:t>’</w:t>
            </w:r>
            <w:r w:rsidRPr="00DA7138">
              <w:rPr>
                <w:lang w:val="fr-FR"/>
              </w:rPr>
              <w:t>aide aux petites entreprises</w:t>
            </w:r>
          </w:p>
        </w:tc>
      </w:tr>
      <w:tr w:rsidR="003808D4" w:rsidRPr="00DA7138" w14:paraId="29AC333F" w14:textId="77777777" w:rsidTr="006F4B22">
        <w:tc>
          <w:tcPr>
            <w:tcW w:w="1620" w:type="dxa"/>
            <w:shd w:val="clear" w:color="auto" w:fill="auto"/>
            <w:noWrap/>
          </w:tcPr>
          <w:p w14:paraId="0748F52B"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SIDF</w:t>
            </w:r>
          </w:p>
        </w:tc>
        <w:tc>
          <w:tcPr>
            <w:tcW w:w="5700" w:type="dxa"/>
            <w:shd w:val="clear" w:color="auto" w:fill="auto"/>
            <w:noWrap/>
          </w:tcPr>
          <w:p w14:paraId="14F22CC5" w14:textId="30A80D25"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Fondation pour la diversification de l</w:t>
            </w:r>
            <w:r w:rsidR="004B4732" w:rsidRPr="00DA7138">
              <w:rPr>
                <w:lang w:val="fr-FR"/>
              </w:rPr>
              <w:t>’</w:t>
            </w:r>
            <w:r w:rsidRPr="00DA7138">
              <w:rPr>
                <w:lang w:val="fr-FR"/>
              </w:rPr>
              <w:t>industrie sucrière</w:t>
            </w:r>
          </w:p>
        </w:tc>
      </w:tr>
      <w:tr w:rsidR="003808D4" w:rsidRPr="00DA7138" w14:paraId="1CE457F3" w14:textId="77777777" w:rsidTr="006F4B22">
        <w:tc>
          <w:tcPr>
            <w:tcW w:w="1620" w:type="dxa"/>
            <w:shd w:val="clear" w:color="auto" w:fill="auto"/>
            <w:noWrap/>
          </w:tcPr>
          <w:p w14:paraId="4E36BBC5"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SKIPA</w:t>
            </w:r>
          </w:p>
        </w:tc>
        <w:tc>
          <w:tcPr>
            <w:tcW w:w="5700" w:type="dxa"/>
            <w:shd w:val="clear" w:color="auto" w:fill="auto"/>
            <w:noWrap/>
          </w:tcPr>
          <w:p w14:paraId="24CE6423" w14:textId="2338AE60"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Organisme de promotion de l</w:t>
            </w:r>
            <w:r w:rsidR="004B4732" w:rsidRPr="00DA7138">
              <w:rPr>
                <w:lang w:val="fr-FR"/>
              </w:rPr>
              <w:t>’</w:t>
            </w:r>
            <w:r w:rsidRPr="00DA7138">
              <w:rPr>
                <w:lang w:val="fr-FR"/>
              </w:rPr>
              <w:t>investissement de Saint-Kitts</w:t>
            </w:r>
          </w:p>
        </w:tc>
      </w:tr>
      <w:tr w:rsidR="003808D4" w:rsidRPr="00DA7138" w14:paraId="718222C3" w14:textId="77777777" w:rsidTr="006F4B22">
        <w:tc>
          <w:tcPr>
            <w:tcW w:w="1620" w:type="dxa"/>
            <w:shd w:val="clear" w:color="auto" w:fill="auto"/>
            <w:noWrap/>
          </w:tcPr>
          <w:p w14:paraId="7F0ED8D2"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SNAPD</w:t>
            </w:r>
          </w:p>
        </w:tc>
        <w:tc>
          <w:tcPr>
            <w:tcW w:w="5700" w:type="dxa"/>
            <w:shd w:val="clear" w:color="auto" w:fill="auto"/>
            <w:noWrap/>
          </w:tcPr>
          <w:p w14:paraId="77A0DE6E" w14:textId="7777777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Association des personnes en situation de handicap de Saint-Kitts-et-Nevis</w:t>
            </w:r>
          </w:p>
        </w:tc>
      </w:tr>
      <w:tr w:rsidR="003808D4" w:rsidRPr="00DA7138" w14:paraId="61B281CD" w14:textId="77777777" w:rsidTr="006F4B22">
        <w:tc>
          <w:tcPr>
            <w:tcW w:w="1620" w:type="dxa"/>
            <w:shd w:val="clear" w:color="auto" w:fill="auto"/>
            <w:noWrap/>
          </w:tcPr>
          <w:p w14:paraId="287C75F9"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STIM</w:t>
            </w:r>
          </w:p>
        </w:tc>
        <w:tc>
          <w:tcPr>
            <w:tcW w:w="5700" w:type="dxa"/>
            <w:shd w:val="clear" w:color="auto" w:fill="auto"/>
            <w:noWrap/>
          </w:tcPr>
          <w:p w14:paraId="49C690EC" w14:textId="7777777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Science, technologie, ingénierie et mathématiques</w:t>
            </w:r>
          </w:p>
        </w:tc>
      </w:tr>
      <w:tr w:rsidR="003808D4" w:rsidRPr="00DA7138" w14:paraId="5CC999DB" w14:textId="77777777" w:rsidTr="006F4B22">
        <w:tc>
          <w:tcPr>
            <w:tcW w:w="1620" w:type="dxa"/>
            <w:shd w:val="clear" w:color="auto" w:fill="auto"/>
            <w:noWrap/>
          </w:tcPr>
          <w:p w14:paraId="182A8E09"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USAID</w:t>
            </w:r>
          </w:p>
        </w:tc>
        <w:tc>
          <w:tcPr>
            <w:tcW w:w="5700" w:type="dxa"/>
            <w:shd w:val="clear" w:color="auto" w:fill="auto"/>
            <w:noWrap/>
          </w:tcPr>
          <w:p w14:paraId="3397ACB6" w14:textId="77777777"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Agence des États-Unis pour le développement international</w:t>
            </w:r>
          </w:p>
        </w:tc>
      </w:tr>
      <w:tr w:rsidR="003808D4" w:rsidRPr="00DA7138" w14:paraId="528AE9B5" w14:textId="77777777" w:rsidTr="006F4B22">
        <w:tc>
          <w:tcPr>
            <w:tcW w:w="1620" w:type="dxa"/>
            <w:shd w:val="clear" w:color="auto" w:fill="auto"/>
            <w:noWrap/>
          </w:tcPr>
          <w:p w14:paraId="3D205B4C"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USAV</w:t>
            </w:r>
          </w:p>
        </w:tc>
        <w:tc>
          <w:tcPr>
            <w:tcW w:w="5700" w:type="dxa"/>
            <w:shd w:val="clear" w:color="auto" w:fill="auto"/>
            <w:noWrap/>
          </w:tcPr>
          <w:p w14:paraId="1D5B4C4D" w14:textId="39C22DAF"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Unité spéciale d</w:t>
            </w:r>
            <w:r w:rsidR="004B4732" w:rsidRPr="00DA7138">
              <w:rPr>
                <w:lang w:val="fr-FR"/>
              </w:rPr>
              <w:t>’</w:t>
            </w:r>
            <w:r w:rsidRPr="00DA7138">
              <w:rPr>
                <w:lang w:val="fr-FR"/>
              </w:rPr>
              <w:t>aide aux victim</w:t>
            </w:r>
            <w:r w:rsidR="006A06EF" w:rsidRPr="00DA7138">
              <w:rPr>
                <w:lang w:val="fr-FR"/>
              </w:rPr>
              <w:t>e</w:t>
            </w:r>
            <w:r w:rsidRPr="00DA7138">
              <w:rPr>
                <w:lang w:val="fr-FR"/>
              </w:rPr>
              <w:t>s</w:t>
            </w:r>
          </w:p>
        </w:tc>
      </w:tr>
      <w:tr w:rsidR="003808D4" w:rsidRPr="00DA7138" w14:paraId="563E4ED8" w14:textId="77777777" w:rsidTr="006F4B22">
        <w:tc>
          <w:tcPr>
            <w:tcW w:w="1620" w:type="dxa"/>
            <w:shd w:val="clear" w:color="auto" w:fill="auto"/>
            <w:noWrap/>
          </w:tcPr>
          <w:p w14:paraId="3634A663" w14:textId="77777777" w:rsidR="003808D4" w:rsidRPr="00DA7138" w:rsidRDefault="003808D4" w:rsidP="003808D4">
            <w:pPr>
              <w:tabs>
                <w:tab w:val="left" w:pos="288"/>
                <w:tab w:val="left" w:pos="576"/>
                <w:tab w:val="left" w:pos="864"/>
                <w:tab w:val="left" w:pos="1152"/>
              </w:tabs>
              <w:spacing w:before="40" w:after="80"/>
              <w:ind w:right="40"/>
              <w:rPr>
                <w:lang w:val="fr-FR"/>
              </w:rPr>
            </w:pPr>
            <w:r w:rsidRPr="00DA7138">
              <w:rPr>
                <w:lang w:val="fr-FR"/>
              </w:rPr>
              <w:t>VIH/sida</w:t>
            </w:r>
          </w:p>
        </w:tc>
        <w:tc>
          <w:tcPr>
            <w:tcW w:w="5700" w:type="dxa"/>
            <w:shd w:val="clear" w:color="auto" w:fill="auto"/>
            <w:noWrap/>
          </w:tcPr>
          <w:p w14:paraId="1CDFF171" w14:textId="646E3BA4" w:rsidR="003808D4" w:rsidRPr="00DA7138" w:rsidRDefault="003808D4" w:rsidP="003808D4">
            <w:pPr>
              <w:tabs>
                <w:tab w:val="left" w:pos="288"/>
                <w:tab w:val="left" w:pos="576"/>
                <w:tab w:val="left" w:pos="864"/>
                <w:tab w:val="left" w:pos="1152"/>
              </w:tabs>
              <w:spacing w:before="40" w:after="80"/>
              <w:ind w:left="144" w:right="43"/>
              <w:rPr>
                <w:lang w:val="fr-FR"/>
              </w:rPr>
            </w:pPr>
            <w:r w:rsidRPr="00DA7138">
              <w:rPr>
                <w:lang w:val="fr-FR"/>
              </w:rPr>
              <w:t>Virus de l</w:t>
            </w:r>
            <w:r w:rsidR="004B4732" w:rsidRPr="00DA7138">
              <w:rPr>
                <w:lang w:val="fr-FR"/>
              </w:rPr>
              <w:t>’</w:t>
            </w:r>
            <w:r w:rsidRPr="00DA7138">
              <w:rPr>
                <w:lang w:val="fr-FR"/>
              </w:rPr>
              <w:t>immunodéficience humaine/Syndrome d</w:t>
            </w:r>
            <w:r w:rsidR="004B4732" w:rsidRPr="00DA7138">
              <w:rPr>
                <w:lang w:val="fr-FR"/>
              </w:rPr>
              <w:t>’</w:t>
            </w:r>
            <w:r w:rsidRPr="00DA7138">
              <w:rPr>
                <w:lang w:val="fr-FR"/>
              </w:rPr>
              <w:t>immunodéficience acquise</w:t>
            </w:r>
          </w:p>
        </w:tc>
      </w:tr>
    </w:tbl>
    <w:p w14:paraId="32DDCF01" w14:textId="0533B888" w:rsidR="006F4B22" w:rsidRPr="00DA7138" w:rsidRDefault="006F4B22" w:rsidP="003808D4">
      <w:pPr>
        <w:rPr>
          <w:sz w:val="10"/>
          <w:lang w:val="fr-FR"/>
        </w:rPr>
      </w:pPr>
    </w:p>
    <w:p w14:paraId="2C3AE1A5" w14:textId="77777777" w:rsidR="006F4B22" w:rsidRPr="00DA7138" w:rsidRDefault="006F4B22">
      <w:pPr>
        <w:spacing w:after="200" w:line="276" w:lineRule="auto"/>
        <w:rPr>
          <w:sz w:val="10"/>
          <w:lang w:val="fr-FR"/>
        </w:rPr>
      </w:pPr>
      <w:r w:rsidRPr="00DA7138">
        <w:rPr>
          <w:sz w:val="10"/>
          <w:lang w:val="fr-FR"/>
        </w:rPr>
        <w:br w:type="page"/>
      </w:r>
    </w:p>
    <w:p w14:paraId="1D706F2B" w14:textId="3C968CB9" w:rsidR="003808D4" w:rsidRPr="00DA7138" w:rsidRDefault="003808D4" w:rsidP="006F4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493752565"/>
      <w:r w:rsidRPr="00DA7138">
        <w:rPr>
          <w:lang w:val="fr-FR"/>
        </w:rPr>
        <w:lastRenderedPageBreak/>
        <w:tab/>
      </w:r>
      <w:r w:rsidR="006F4B22" w:rsidRPr="00DA7138">
        <w:rPr>
          <w:lang w:val="fr-FR"/>
        </w:rPr>
        <w:tab/>
      </w:r>
      <w:r w:rsidRPr="00DA7138">
        <w:rPr>
          <w:lang w:val="fr-FR"/>
        </w:rPr>
        <w:t>Résumé</w:t>
      </w:r>
      <w:bookmarkStart w:id="2" w:name="_Toc14960668"/>
      <w:bookmarkStart w:id="3" w:name="_Toc14960669"/>
      <w:bookmarkEnd w:id="1"/>
      <w:bookmarkEnd w:id="2"/>
      <w:bookmarkEnd w:id="3"/>
    </w:p>
    <w:p w14:paraId="76A16D05" w14:textId="309D7E6C" w:rsidR="006F4B22" w:rsidRPr="00DA7138" w:rsidRDefault="006F4B22" w:rsidP="006F4B22">
      <w:pPr>
        <w:pStyle w:val="SingleTxt"/>
        <w:spacing w:after="0" w:line="120" w:lineRule="exact"/>
        <w:rPr>
          <w:sz w:val="10"/>
          <w:lang w:val="fr-FR"/>
        </w:rPr>
      </w:pPr>
    </w:p>
    <w:p w14:paraId="2507D4D8" w14:textId="387D339E" w:rsidR="006F4B22" w:rsidRPr="00DA7138" w:rsidRDefault="006F4B22" w:rsidP="006F4B22">
      <w:pPr>
        <w:pStyle w:val="SingleTxt"/>
        <w:spacing w:after="0" w:line="120" w:lineRule="exact"/>
        <w:rPr>
          <w:sz w:val="10"/>
          <w:lang w:val="fr-FR"/>
        </w:rPr>
      </w:pPr>
    </w:p>
    <w:p w14:paraId="7D6595FD" w14:textId="4AE8DAFF" w:rsidR="003808D4" w:rsidRPr="00DA7138" w:rsidRDefault="003808D4" w:rsidP="006F4B22">
      <w:pPr>
        <w:pStyle w:val="SingleTxt"/>
        <w:numPr>
          <w:ilvl w:val="0"/>
          <w:numId w:val="31"/>
        </w:numPr>
        <w:tabs>
          <w:tab w:val="num" w:pos="2804"/>
        </w:tabs>
        <w:spacing w:line="240" w:lineRule="exact"/>
        <w:ind w:left="1267"/>
        <w:rPr>
          <w:lang w:val="fr-FR"/>
        </w:rPr>
      </w:pPr>
      <w:r w:rsidRPr="00DA7138">
        <w:rPr>
          <w:lang w:val="fr-FR"/>
        </w:rPr>
        <w:t>Le présent rapport couvre une période allant de janvier 2002 à 2018, en application des obligations découlant de l</w:t>
      </w:r>
      <w:r w:rsidR="004B4732" w:rsidRPr="00DA7138">
        <w:rPr>
          <w:lang w:val="fr-FR"/>
        </w:rPr>
        <w:t>’</w:t>
      </w:r>
      <w:r w:rsidRPr="00DA7138">
        <w:rPr>
          <w:lang w:val="fr-FR"/>
        </w:rPr>
        <w:t>article 18 et des mesures prises pour mettre en œuvre les dispositions de la Convention sur l</w:t>
      </w:r>
      <w:r w:rsidR="004B4732" w:rsidRPr="00DA7138">
        <w:rPr>
          <w:lang w:val="fr-FR"/>
        </w:rPr>
        <w:t>’</w:t>
      </w:r>
      <w:r w:rsidRPr="00DA7138">
        <w:rPr>
          <w:lang w:val="fr-FR"/>
        </w:rPr>
        <w:t>élimination de toutes les formes de discrimination à l</w:t>
      </w:r>
      <w:r w:rsidR="004B4732" w:rsidRPr="00DA7138">
        <w:rPr>
          <w:lang w:val="fr-FR"/>
        </w:rPr>
        <w:t>’</w:t>
      </w:r>
      <w:r w:rsidRPr="00DA7138">
        <w:rPr>
          <w:lang w:val="fr-FR"/>
        </w:rPr>
        <w:t>égard des femmes. Deux administrations se sont succédé sur la période considérée (2002 à 2015 et 2015 à ce jour).</w:t>
      </w:r>
    </w:p>
    <w:p w14:paraId="3D381527" w14:textId="3432EDB4" w:rsidR="003808D4" w:rsidRPr="00DA7138" w:rsidRDefault="003808D4" w:rsidP="006F4B22">
      <w:pPr>
        <w:pStyle w:val="SingleTxt"/>
        <w:numPr>
          <w:ilvl w:val="0"/>
          <w:numId w:val="31"/>
        </w:numPr>
        <w:tabs>
          <w:tab w:val="num" w:pos="2804"/>
        </w:tabs>
        <w:spacing w:line="240" w:lineRule="exact"/>
        <w:ind w:left="1267"/>
        <w:rPr>
          <w:lang w:val="fr-FR"/>
        </w:rPr>
      </w:pPr>
      <w:r w:rsidRPr="00DA7138">
        <w:rPr>
          <w:lang w:val="fr-FR"/>
        </w:rPr>
        <w:t>Ce rapport réunit des données provenant de sources primaires, notamment d</w:t>
      </w:r>
      <w:r w:rsidR="004B4732" w:rsidRPr="00DA7138">
        <w:rPr>
          <w:lang w:val="fr-FR"/>
        </w:rPr>
        <w:t>’</w:t>
      </w:r>
      <w:r w:rsidRPr="00DA7138">
        <w:rPr>
          <w:lang w:val="fr-FR"/>
        </w:rPr>
        <w:t>entretiens, de l</w:t>
      </w:r>
      <w:r w:rsidR="004B4732" w:rsidRPr="00DA7138">
        <w:rPr>
          <w:lang w:val="fr-FR"/>
        </w:rPr>
        <w:t>’</w:t>
      </w:r>
      <w:r w:rsidRPr="00DA7138">
        <w:rPr>
          <w:lang w:val="fr-FR"/>
        </w:rPr>
        <w:t>examen de données statistiques et de la législation, ainsi que de sources secondaires (rapports, articles publiés et Internet). La collecte de données a présenté quelques difficultés car les données n</w:t>
      </w:r>
      <w:r w:rsidR="004B4732" w:rsidRPr="00DA7138">
        <w:rPr>
          <w:lang w:val="fr-FR"/>
        </w:rPr>
        <w:t>’</w:t>
      </w:r>
      <w:r w:rsidRPr="00DA7138">
        <w:rPr>
          <w:lang w:val="fr-FR"/>
        </w:rPr>
        <w:t>étaient pas toujours disponibles, ou pas dans le format requis, c</w:t>
      </w:r>
      <w:r w:rsidR="004B4732" w:rsidRPr="00DA7138">
        <w:rPr>
          <w:lang w:val="fr-FR"/>
        </w:rPr>
        <w:t>’</w:t>
      </w:r>
      <w:r w:rsidRPr="00DA7138">
        <w:rPr>
          <w:lang w:val="fr-FR"/>
        </w:rPr>
        <w:t>est-à-dire ventilées par sexe.</w:t>
      </w:r>
    </w:p>
    <w:p w14:paraId="2B9057F4" w14:textId="5593B42C" w:rsidR="003808D4" w:rsidRPr="00DA7138" w:rsidRDefault="003808D4" w:rsidP="006F4B22">
      <w:pPr>
        <w:pStyle w:val="SingleTxt"/>
        <w:numPr>
          <w:ilvl w:val="0"/>
          <w:numId w:val="31"/>
        </w:numPr>
        <w:tabs>
          <w:tab w:val="num" w:pos="2804"/>
        </w:tabs>
        <w:spacing w:line="240" w:lineRule="exact"/>
        <w:ind w:left="1267"/>
        <w:rPr>
          <w:lang w:val="fr-FR"/>
        </w:rPr>
      </w:pPr>
      <w:r w:rsidRPr="00DA7138">
        <w:rPr>
          <w:lang w:val="fr-FR"/>
        </w:rPr>
        <w:t>En tant qu</w:t>
      </w:r>
      <w:r w:rsidR="004B4732" w:rsidRPr="00DA7138">
        <w:rPr>
          <w:lang w:val="fr-FR"/>
        </w:rPr>
        <w:t>’</w:t>
      </w:r>
      <w:r w:rsidRPr="00DA7138">
        <w:rPr>
          <w:lang w:val="fr-FR"/>
        </w:rPr>
        <w:t>État Membre de l</w:t>
      </w:r>
      <w:r w:rsidR="004B4732" w:rsidRPr="00DA7138">
        <w:rPr>
          <w:lang w:val="fr-FR"/>
        </w:rPr>
        <w:t>’</w:t>
      </w:r>
      <w:r w:rsidRPr="00DA7138">
        <w:rPr>
          <w:lang w:val="fr-FR"/>
        </w:rPr>
        <w:t>ONU, la Fédération de Saint-Kitts-et-Nevis participe à un certain nombre de plans et d</w:t>
      </w:r>
      <w:r w:rsidR="004B4732" w:rsidRPr="00DA7138">
        <w:rPr>
          <w:lang w:val="fr-FR"/>
        </w:rPr>
        <w:t>’</w:t>
      </w:r>
      <w:r w:rsidRPr="00DA7138">
        <w:rPr>
          <w:lang w:val="fr-FR"/>
        </w:rPr>
        <w:t>objectifs stratégiques de l</w:t>
      </w:r>
      <w:r w:rsidR="004B4732" w:rsidRPr="00DA7138">
        <w:rPr>
          <w:lang w:val="fr-FR"/>
        </w:rPr>
        <w:t>’</w:t>
      </w:r>
      <w:r w:rsidRPr="00DA7138">
        <w:rPr>
          <w:lang w:val="fr-FR"/>
        </w:rPr>
        <w:t>ONU et œuvre constamment à la réalisation de ces objectifs.</w:t>
      </w:r>
      <w:r w:rsidR="006F4B22" w:rsidRPr="00DA7138">
        <w:rPr>
          <w:lang w:val="fr-FR"/>
        </w:rPr>
        <w:t xml:space="preserve"> </w:t>
      </w:r>
      <w:r w:rsidRPr="00DA7138">
        <w:rPr>
          <w:lang w:val="fr-FR"/>
        </w:rPr>
        <w:t>On peut constater une amélioration de la qualité de vie des femmes grâce à la mise en place fructueuse de mesures visant à lutter contre les inégalités. La législation a été modifiée et de nouveaux textes ont été introduits afin d</w:t>
      </w:r>
      <w:r w:rsidR="004B4732" w:rsidRPr="00DA7138">
        <w:rPr>
          <w:lang w:val="fr-FR"/>
        </w:rPr>
        <w:t>’</w:t>
      </w:r>
      <w:r w:rsidRPr="00DA7138">
        <w:rPr>
          <w:lang w:val="fr-FR"/>
        </w:rPr>
        <w:t>assurer la protection des femmes et des enfants</w:t>
      </w:r>
      <w:r w:rsidR="004B4732" w:rsidRPr="00DA7138">
        <w:rPr>
          <w:lang w:val="fr-FR"/>
        </w:rPr>
        <w:t> ;</w:t>
      </w:r>
      <w:r w:rsidRPr="00DA7138">
        <w:rPr>
          <w:lang w:val="fr-FR"/>
        </w:rPr>
        <w:t xml:space="preserve"> les possibilités d</w:t>
      </w:r>
      <w:r w:rsidR="004B4732" w:rsidRPr="00DA7138">
        <w:rPr>
          <w:lang w:val="fr-FR"/>
        </w:rPr>
        <w:t>’</w:t>
      </w:r>
      <w:r w:rsidRPr="00DA7138">
        <w:rPr>
          <w:lang w:val="fr-FR"/>
        </w:rPr>
        <w:t>éducation et de formation ont été élargies</w:t>
      </w:r>
      <w:r w:rsidR="004B4732" w:rsidRPr="00DA7138">
        <w:rPr>
          <w:lang w:val="fr-FR"/>
        </w:rPr>
        <w:t> ;</w:t>
      </w:r>
      <w:r w:rsidRPr="00DA7138">
        <w:rPr>
          <w:lang w:val="fr-FR"/>
        </w:rPr>
        <w:t xml:space="preserve"> les résultats des soins de santé se sont améliorés et le taux de grossesse des adolescentes est en baisse. En ce qui concerne les postes de responsabilité, de décision et la vie politique, les progrès ont stagné, un nombre relativement faible de femmes étant présentes en politique. Toutefois les avancées sont prometteuses en ce qui concerne le nombre de nominations de femmes aux postes de secrétaires permanentes et de représentation internationale.</w:t>
      </w:r>
    </w:p>
    <w:p w14:paraId="5B8AFCDD" w14:textId="5F7113B5" w:rsidR="003808D4" w:rsidRPr="00DA7138" w:rsidRDefault="003808D4" w:rsidP="006F4B22">
      <w:pPr>
        <w:pStyle w:val="SingleTxt"/>
        <w:numPr>
          <w:ilvl w:val="0"/>
          <w:numId w:val="31"/>
        </w:numPr>
        <w:tabs>
          <w:tab w:val="num" w:pos="2804"/>
        </w:tabs>
        <w:spacing w:line="240" w:lineRule="exact"/>
        <w:ind w:left="1267"/>
        <w:rPr>
          <w:lang w:val="fr-FR"/>
        </w:rPr>
      </w:pPr>
      <w:r w:rsidRPr="00DA7138">
        <w:rPr>
          <w:lang w:val="fr-FR"/>
        </w:rPr>
        <w:t>L</w:t>
      </w:r>
      <w:r w:rsidR="004B4732" w:rsidRPr="00DA7138">
        <w:rPr>
          <w:lang w:val="fr-FR"/>
        </w:rPr>
        <w:t>’</w:t>
      </w:r>
      <w:r w:rsidRPr="00DA7138">
        <w:rPr>
          <w:lang w:val="fr-FR"/>
        </w:rPr>
        <w:t>évaluation nationale en matière de genre de Saint-Kitts-et-Nevis (2014) a mis en évidence des problèmes concernant les femmes, qui rencontrent des difficultés pour accéder et contrôler les ressources, ainsi que des problèmes liés à l</w:t>
      </w:r>
      <w:r w:rsidR="004B4732" w:rsidRPr="00DA7138">
        <w:rPr>
          <w:lang w:val="fr-FR"/>
        </w:rPr>
        <w:t>’</w:t>
      </w:r>
      <w:r w:rsidRPr="00DA7138">
        <w:rPr>
          <w:lang w:val="fr-FR"/>
        </w:rPr>
        <w:t>emploi, à la pauvreté et à la violence.</w:t>
      </w:r>
      <w:r w:rsidR="006F4B22" w:rsidRPr="00DA7138">
        <w:rPr>
          <w:lang w:val="fr-FR"/>
        </w:rPr>
        <w:t xml:space="preserve"> </w:t>
      </w:r>
      <w:r w:rsidRPr="00DA7138">
        <w:rPr>
          <w:lang w:val="fr-FR"/>
        </w:rPr>
        <w:t>Certains comportements socioéconomiques réduisent les chances de réussite dans la vie des femmes et continuent de perpétuer des situations où les femmes se trouvent en désavantage.</w:t>
      </w:r>
      <w:r w:rsidR="006F4B22" w:rsidRPr="00DA7138">
        <w:rPr>
          <w:lang w:val="fr-FR"/>
        </w:rPr>
        <w:t xml:space="preserve"> </w:t>
      </w:r>
      <w:r w:rsidRPr="00DA7138">
        <w:rPr>
          <w:lang w:val="fr-FR"/>
        </w:rPr>
        <w:t>L</w:t>
      </w:r>
      <w:r w:rsidR="004B4732" w:rsidRPr="00DA7138">
        <w:rPr>
          <w:lang w:val="fr-FR"/>
        </w:rPr>
        <w:t>’</w:t>
      </w:r>
      <w:r w:rsidRPr="00DA7138">
        <w:rPr>
          <w:lang w:val="fr-FR"/>
        </w:rPr>
        <w:t>élaboration de stratégies axées sur les femmes a, dans certains cas, entraîné une marginalisation des hommes, lesquels ont le sentiment d</w:t>
      </w:r>
      <w:r w:rsidR="004B4732" w:rsidRPr="00DA7138">
        <w:rPr>
          <w:lang w:val="fr-FR"/>
        </w:rPr>
        <w:t>’</w:t>
      </w:r>
      <w:r w:rsidRPr="00DA7138">
        <w:rPr>
          <w:lang w:val="fr-FR"/>
        </w:rPr>
        <w:t>être rendus responsables de la discrimination dont les femmes font l</w:t>
      </w:r>
      <w:r w:rsidR="004B4732" w:rsidRPr="00DA7138">
        <w:rPr>
          <w:lang w:val="fr-FR"/>
        </w:rPr>
        <w:t>’</w:t>
      </w:r>
      <w:r w:rsidRPr="00DA7138">
        <w:rPr>
          <w:lang w:val="fr-FR"/>
        </w:rPr>
        <w:t>objet.</w:t>
      </w:r>
      <w:r w:rsidR="006F4B22" w:rsidRPr="00DA7138">
        <w:rPr>
          <w:lang w:val="fr-FR"/>
        </w:rPr>
        <w:t xml:space="preserve"> </w:t>
      </w:r>
      <w:r w:rsidRPr="00DA7138">
        <w:rPr>
          <w:lang w:val="fr-FR"/>
        </w:rPr>
        <w:t>Les ressources publiques disponibles pour investir dans les questions de genre sont limitées</w:t>
      </w:r>
      <w:r w:rsidR="004B4732" w:rsidRPr="00DA7138">
        <w:rPr>
          <w:lang w:val="fr-FR"/>
        </w:rPr>
        <w:t> ;</w:t>
      </w:r>
      <w:r w:rsidRPr="00DA7138">
        <w:rPr>
          <w:lang w:val="fr-FR"/>
        </w:rPr>
        <w:t xml:space="preserve"> par conséquent, un dispositif solide de suivi et d</w:t>
      </w:r>
      <w:r w:rsidR="004B4732" w:rsidRPr="00DA7138">
        <w:rPr>
          <w:lang w:val="fr-FR"/>
        </w:rPr>
        <w:t>’</w:t>
      </w:r>
      <w:r w:rsidRPr="00DA7138">
        <w:rPr>
          <w:lang w:val="fr-FR"/>
        </w:rPr>
        <w:t>évaluation des politiques et initiatives qui s</w:t>
      </w:r>
      <w:r w:rsidR="004B4732" w:rsidRPr="00DA7138">
        <w:rPr>
          <w:lang w:val="fr-FR"/>
        </w:rPr>
        <w:t>’</w:t>
      </w:r>
      <w:r w:rsidRPr="00DA7138">
        <w:rPr>
          <w:lang w:val="fr-FR"/>
        </w:rPr>
        <w:t>attaquent aux causes profondes de la discrimination sera nécessaire pour obtenir des résultats probants.</w:t>
      </w:r>
    </w:p>
    <w:p w14:paraId="7E138039" w14:textId="7A9A5410" w:rsidR="003808D4" w:rsidRPr="00DA7138" w:rsidRDefault="003808D4" w:rsidP="006F4B22">
      <w:pPr>
        <w:pStyle w:val="SingleTxt"/>
        <w:numPr>
          <w:ilvl w:val="0"/>
          <w:numId w:val="31"/>
        </w:numPr>
        <w:tabs>
          <w:tab w:val="num" w:pos="2804"/>
        </w:tabs>
        <w:spacing w:line="240" w:lineRule="exact"/>
        <w:ind w:left="1267"/>
        <w:rPr>
          <w:lang w:val="fr-FR"/>
        </w:rPr>
      </w:pPr>
      <w:r w:rsidRPr="00DA7138">
        <w:rPr>
          <w:lang w:val="fr-FR"/>
        </w:rPr>
        <w:t>Selon le recensement de 2011, 43,1</w:t>
      </w:r>
      <w:r w:rsidR="004B4732" w:rsidRPr="00DA7138">
        <w:rPr>
          <w:lang w:val="fr-FR"/>
        </w:rPr>
        <w:t> %</w:t>
      </w:r>
      <w:r w:rsidRPr="00DA7138">
        <w:rPr>
          <w:lang w:val="fr-FR"/>
        </w:rPr>
        <w:t xml:space="preserve"> des ménages de la Fédération de Saint-Kitts-et-Nevis étaient dirigés par des femmes, et 56,9</w:t>
      </w:r>
      <w:r w:rsidR="004B4732" w:rsidRPr="00DA7138">
        <w:rPr>
          <w:lang w:val="fr-FR"/>
        </w:rPr>
        <w:t> %</w:t>
      </w:r>
      <w:r w:rsidRPr="00DA7138">
        <w:rPr>
          <w:lang w:val="fr-FR"/>
        </w:rPr>
        <w:t xml:space="preserve"> par des hommes.</w:t>
      </w:r>
      <w:r w:rsidR="006F4B22" w:rsidRPr="00DA7138">
        <w:rPr>
          <w:lang w:val="fr-FR"/>
        </w:rPr>
        <w:t xml:space="preserve"> </w:t>
      </w:r>
      <w:r w:rsidRPr="00DA7138">
        <w:rPr>
          <w:lang w:val="fr-FR"/>
        </w:rPr>
        <w:t>À Saint-Kitts-et-Nevis, de nombreux foyers sont dirigés par des femmes qui assument seules la charge de la famille.</w:t>
      </w:r>
      <w:r w:rsidR="006F4B22" w:rsidRPr="00DA7138">
        <w:rPr>
          <w:lang w:val="fr-FR"/>
        </w:rPr>
        <w:t xml:space="preserve"> </w:t>
      </w:r>
      <w:r w:rsidRPr="00DA7138">
        <w:rPr>
          <w:lang w:val="fr-FR"/>
        </w:rPr>
        <w:t>Les femmes et les enfants peuvent facilement tomber dans la pauvreté, principalement pour des raisons de santé et à cause de facteurs économiques, ou être soumis à différents types d</w:t>
      </w:r>
      <w:r w:rsidR="004B4732" w:rsidRPr="00DA7138">
        <w:rPr>
          <w:lang w:val="fr-FR"/>
        </w:rPr>
        <w:t>’</w:t>
      </w:r>
      <w:r w:rsidRPr="00DA7138">
        <w:rPr>
          <w:lang w:val="fr-FR"/>
        </w:rPr>
        <w:t>abus (physiques, sexuels, émotionnels et financiers) et continuer de les endurer pour des raisons économiques et émotionnelles.</w:t>
      </w:r>
      <w:r w:rsidR="006F4B22" w:rsidRPr="00DA7138">
        <w:rPr>
          <w:lang w:val="fr-FR"/>
        </w:rPr>
        <w:t xml:space="preserve"> </w:t>
      </w:r>
      <w:r w:rsidRPr="00DA7138">
        <w:rPr>
          <w:lang w:val="fr-FR"/>
        </w:rPr>
        <w:t>Il existe une disparité de revenus entre les hommes et les femmes, car celles-ci occupent souvent les emplois les moins bien rémunérés.</w:t>
      </w:r>
      <w:r w:rsidR="006F4B22" w:rsidRPr="00DA7138">
        <w:rPr>
          <w:lang w:val="fr-FR"/>
        </w:rPr>
        <w:t xml:space="preserve"> </w:t>
      </w:r>
      <w:r w:rsidRPr="00DA7138">
        <w:rPr>
          <w:lang w:val="fr-FR"/>
        </w:rPr>
        <w:t>Les statistiques montrent un taux d</w:t>
      </w:r>
      <w:r w:rsidR="004B4732" w:rsidRPr="00DA7138">
        <w:rPr>
          <w:lang w:val="fr-FR"/>
        </w:rPr>
        <w:t>’</w:t>
      </w:r>
      <w:r w:rsidRPr="00DA7138">
        <w:rPr>
          <w:lang w:val="fr-FR"/>
        </w:rPr>
        <w:t>activité plus faible chez les femmes que chez les hommes et un taux de chômage plus élevé.</w:t>
      </w:r>
      <w:r w:rsidR="006F4B22" w:rsidRPr="00DA7138">
        <w:rPr>
          <w:lang w:val="fr-FR"/>
        </w:rPr>
        <w:t xml:space="preserve"> </w:t>
      </w:r>
      <w:r w:rsidRPr="00DA7138">
        <w:rPr>
          <w:lang w:val="fr-FR"/>
        </w:rPr>
        <w:t>Même si davantage de femmes que d</w:t>
      </w:r>
      <w:r w:rsidR="004B4732" w:rsidRPr="00DA7138">
        <w:rPr>
          <w:lang w:val="fr-FR"/>
        </w:rPr>
        <w:t>’</w:t>
      </w:r>
      <w:r w:rsidRPr="00DA7138">
        <w:rPr>
          <w:lang w:val="fr-FR"/>
        </w:rPr>
        <w:t>hommes sortent diplômées des établissements d</w:t>
      </w:r>
      <w:r w:rsidR="004B4732" w:rsidRPr="00DA7138">
        <w:rPr>
          <w:lang w:val="fr-FR"/>
        </w:rPr>
        <w:t>’</w:t>
      </w:r>
      <w:r w:rsidRPr="00DA7138">
        <w:rPr>
          <w:lang w:val="fr-FR"/>
        </w:rPr>
        <w:t>enseignement, cette proportion ne se retrouve pas dans les postes de direction.</w:t>
      </w:r>
      <w:r w:rsidR="006F4B22" w:rsidRPr="00DA7138">
        <w:rPr>
          <w:lang w:val="fr-FR"/>
        </w:rPr>
        <w:t xml:space="preserve"> </w:t>
      </w:r>
      <w:r w:rsidRPr="00DA7138">
        <w:rPr>
          <w:lang w:val="fr-FR"/>
        </w:rPr>
        <w:t>Les hommes et les jeunes garçons commettent des crimes violents les uns contre les autres, ainsi que contre les femmes et les enfants.</w:t>
      </w:r>
      <w:r w:rsidR="006F4B22" w:rsidRPr="00DA7138">
        <w:rPr>
          <w:lang w:val="fr-FR"/>
        </w:rPr>
        <w:t xml:space="preserve"> </w:t>
      </w:r>
      <w:r w:rsidRPr="00DA7138">
        <w:rPr>
          <w:lang w:val="fr-FR"/>
        </w:rPr>
        <w:t>Le nombre croissant d</w:t>
      </w:r>
      <w:r w:rsidR="004B4732" w:rsidRPr="00DA7138">
        <w:rPr>
          <w:lang w:val="fr-FR"/>
        </w:rPr>
        <w:t>’</w:t>
      </w:r>
      <w:r w:rsidRPr="00DA7138">
        <w:rPr>
          <w:lang w:val="fr-FR"/>
        </w:rPr>
        <w:t>hommes et de garçons incarcérés a des répercussions sur les familles et l</w:t>
      </w:r>
      <w:r w:rsidR="004B4732" w:rsidRPr="00DA7138">
        <w:rPr>
          <w:lang w:val="fr-FR"/>
        </w:rPr>
        <w:t>’</w:t>
      </w:r>
      <w:r w:rsidRPr="00DA7138">
        <w:rPr>
          <w:lang w:val="fr-FR"/>
        </w:rPr>
        <w:t>appui familial, en particulier pour les enfants.</w:t>
      </w:r>
    </w:p>
    <w:p w14:paraId="4D2B1805" w14:textId="305D6E1E" w:rsidR="003808D4" w:rsidRPr="00DA7138" w:rsidRDefault="003808D4" w:rsidP="006F4B22">
      <w:pPr>
        <w:pStyle w:val="SingleTxt"/>
        <w:numPr>
          <w:ilvl w:val="0"/>
          <w:numId w:val="31"/>
        </w:numPr>
        <w:tabs>
          <w:tab w:val="num" w:pos="2804"/>
        </w:tabs>
        <w:spacing w:line="240" w:lineRule="exact"/>
        <w:ind w:left="1267"/>
        <w:rPr>
          <w:lang w:val="fr-FR"/>
        </w:rPr>
      </w:pPr>
      <w:r w:rsidRPr="00DA7138">
        <w:rPr>
          <w:lang w:val="fr-FR"/>
        </w:rPr>
        <w:t>La détermination du Gouvernement à s</w:t>
      </w:r>
      <w:r w:rsidR="004B4732" w:rsidRPr="00DA7138">
        <w:rPr>
          <w:lang w:val="fr-FR"/>
        </w:rPr>
        <w:t>’</w:t>
      </w:r>
      <w:r w:rsidRPr="00DA7138">
        <w:rPr>
          <w:lang w:val="fr-FR"/>
        </w:rPr>
        <w:t>attaquer et remédier aux différents problèmes et à offrir des recours utiles se traduit par des mesures législatives, des politiques et des programmes visant à améliorer les conditions socioéconomiques (on peut citer notamment le renforcement des mesures de protection sociale), en collaboration avec des entreprises privées et des organisations non gouvernementales (ONG). Le Département des questions de genre joue un rôle fondamental dans l</w:t>
      </w:r>
      <w:r w:rsidR="004B4732" w:rsidRPr="00DA7138">
        <w:rPr>
          <w:lang w:val="fr-FR"/>
        </w:rPr>
        <w:t>’</w:t>
      </w:r>
      <w:r w:rsidRPr="00DA7138">
        <w:rPr>
          <w:lang w:val="fr-FR"/>
        </w:rPr>
        <w:t>avancement de la cause des femmes, notamment par l</w:t>
      </w:r>
      <w:r w:rsidR="004B4732" w:rsidRPr="00DA7138">
        <w:rPr>
          <w:lang w:val="fr-FR"/>
        </w:rPr>
        <w:t>’</w:t>
      </w:r>
      <w:r w:rsidRPr="00DA7138">
        <w:rPr>
          <w:lang w:val="fr-FR"/>
        </w:rPr>
        <w:t>intermédiaire d</w:t>
      </w:r>
      <w:r w:rsidR="004B4732" w:rsidRPr="00DA7138">
        <w:rPr>
          <w:lang w:val="fr-FR"/>
        </w:rPr>
        <w:t>’</w:t>
      </w:r>
      <w:r w:rsidRPr="00DA7138">
        <w:rPr>
          <w:lang w:val="fr-FR"/>
        </w:rPr>
        <w:t>activités de sensibilisation, de suivi et de mise en œuvre de politiques qui ont permis de belles avancées.</w:t>
      </w:r>
      <w:r w:rsidR="006F4B22" w:rsidRPr="00DA7138">
        <w:rPr>
          <w:lang w:val="fr-FR"/>
        </w:rPr>
        <w:t xml:space="preserve"> </w:t>
      </w:r>
      <w:r w:rsidRPr="00DA7138">
        <w:rPr>
          <w:lang w:val="fr-FR"/>
        </w:rPr>
        <w:t>Bien que les progrès aient été lents dans certains domaines, Saint-Kitts-et-Nevis reste déterminé à œuvrer en faveur de l</w:t>
      </w:r>
      <w:r w:rsidR="004B4732" w:rsidRPr="00DA7138">
        <w:rPr>
          <w:lang w:val="fr-FR"/>
        </w:rPr>
        <w:t>’</w:t>
      </w:r>
      <w:r w:rsidRPr="00DA7138">
        <w:rPr>
          <w:lang w:val="fr-FR"/>
        </w:rPr>
        <w:t>égalité et de l</w:t>
      </w:r>
      <w:r w:rsidR="004B4732" w:rsidRPr="00DA7138">
        <w:rPr>
          <w:lang w:val="fr-FR"/>
        </w:rPr>
        <w:t>’</w:t>
      </w:r>
      <w:r w:rsidRPr="00DA7138">
        <w:rPr>
          <w:lang w:val="fr-FR"/>
        </w:rPr>
        <w:t>autonomisation des femmes.</w:t>
      </w:r>
    </w:p>
    <w:p w14:paraId="786D29BB" w14:textId="0EE6D58F" w:rsidR="006F4B22" w:rsidRPr="00DA7138" w:rsidRDefault="006F4B22" w:rsidP="006F4B22">
      <w:pPr>
        <w:pStyle w:val="SingleTxt"/>
        <w:spacing w:after="0" w:line="120" w:lineRule="exact"/>
        <w:rPr>
          <w:sz w:val="10"/>
          <w:lang w:val="fr-FR"/>
        </w:rPr>
      </w:pPr>
    </w:p>
    <w:p w14:paraId="489B94B5" w14:textId="7FAF6133" w:rsidR="006F4B22" w:rsidRPr="00DA7138" w:rsidRDefault="006F4B22" w:rsidP="006F4B22">
      <w:pPr>
        <w:pStyle w:val="SingleTxt"/>
        <w:spacing w:after="0" w:line="120" w:lineRule="exact"/>
        <w:rPr>
          <w:sz w:val="10"/>
          <w:lang w:val="fr-FR"/>
        </w:rPr>
      </w:pPr>
    </w:p>
    <w:p w14:paraId="094567D6" w14:textId="1DA9852A" w:rsidR="003808D4" w:rsidRPr="00DA7138" w:rsidRDefault="003808D4" w:rsidP="006F4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14960670"/>
      <w:r w:rsidRPr="00DA7138">
        <w:rPr>
          <w:lang w:val="fr-FR"/>
        </w:rPr>
        <w:tab/>
      </w:r>
      <w:r w:rsidRPr="00DA7138">
        <w:rPr>
          <w:lang w:val="fr-FR"/>
        </w:rPr>
        <w:tab/>
        <w:t>Introduction</w:t>
      </w:r>
      <w:bookmarkEnd w:id="4"/>
    </w:p>
    <w:p w14:paraId="0B665A74" w14:textId="70A8BE79" w:rsidR="006F4B22" w:rsidRPr="00DA7138" w:rsidRDefault="006F4B22" w:rsidP="006F4B22">
      <w:pPr>
        <w:pStyle w:val="SingleTxt"/>
        <w:spacing w:after="0" w:line="120" w:lineRule="exact"/>
        <w:rPr>
          <w:sz w:val="10"/>
          <w:lang w:val="fr-FR"/>
        </w:rPr>
      </w:pPr>
    </w:p>
    <w:p w14:paraId="14A019DA" w14:textId="5D0C7744" w:rsidR="006F4B22" w:rsidRPr="00DA7138" w:rsidRDefault="006F4B22" w:rsidP="006F4B22">
      <w:pPr>
        <w:pStyle w:val="SingleTxt"/>
        <w:spacing w:after="0" w:line="120" w:lineRule="exact"/>
        <w:rPr>
          <w:sz w:val="10"/>
          <w:lang w:val="fr-FR"/>
        </w:rPr>
      </w:pPr>
    </w:p>
    <w:p w14:paraId="46AD456C" w14:textId="3342DA04" w:rsidR="003808D4" w:rsidRPr="00DA7138" w:rsidRDefault="003808D4" w:rsidP="006F4B22">
      <w:pPr>
        <w:pStyle w:val="SingleTxt"/>
        <w:numPr>
          <w:ilvl w:val="0"/>
          <w:numId w:val="31"/>
        </w:numPr>
        <w:tabs>
          <w:tab w:val="num" w:pos="2804"/>
        </w:tabs>
        <w:spacing w:line="240" w:lineRule="exact"/>
        <w:ind w:left="1267"/>
        <w:rPr>
          <w:lang w:val="fr-FR"/>
        </w:rPr>
      </w:pPr>
      <w:r w:rsidRPr="00DA7138">
        <w:rPr>
          <w:lang w:val="fr-FR"/>
        </w:rPr>
        <w:t>La Fédération de Saint-Kitts-et-Nevis est une petite économie ouverte qui fournit un petit nombre de biens et de services.</w:t>
      </w:r>
      <w:r w:rsidR="006F4B22" w:rsidRPr="00DA7138">
        <w:rPr>
          <w:lang w:val="fr-FR"/>
        </w:rPr>
        <w:t xml:space="preserve"> </w:t>
      </w:r>
      <w:r w:rsidRPr="00DA7138">
        <w:rPr>
          <w:lang w:val="fr-FR"/>
        </w:rPr>
        <w:t>C</w:t>
      </w:r>
      <w:r w:rsidR="004B4732" w:rsidRPr="00DA7138">
        <w:rPr>
          <w:lang w:val="fr-FR"/>
        </w:rPr>
        <w:t>’</w:t>
      </w:r>
      <w:r w:rsidRPr="00DA7138">
        <w:rPr>
          <w:lang w:val="fr-FR"/>
        </w:rPr>
        <w:t>est une nation anglophone, composée de deux îles, située au milieu de la zone des ouragans des Caraïbes orientales (17,2 degrés nord et 62,5 degrés ouest). Sa superficie totale est de 269 km</w:t>
      </w:r>
      <w:r w:rsidRPr="00DA7138">
        <w:rPr>
          <w:vertAlign w:val="superscript"/>
          <w:lang w:val="fr-FR"/>
        </w:rPr>
        <w:t>2</w:t>
      </w:r>
      <w:r w:rsidRPr="00DA7138">
        <w:rPr>
          <w:lang w:val="fr-FR"/>
        </w:rPr>
        <w:t xml:space="preserve"> et sa population est estimée à 47 195 habitants</w:t>
      </w:r>
      <w:r w:rsidRPr="00DA7138">
        <w:rPr>
          <w:rStyle w:val="FootnoteReference"/>
          <w:sz w:val="20"/>
          <w:szCs w:val="20"/>
          <w:lang w:val="fr-FR"/>
        </w:rPr>
        <w:footnoteReference w:id="1"/>
      </w:r>
      <w:r w:rsidRPr="00DA7138">
        <w:rPr>
          <w:lang w:val="fr-FR"/>
        </w:rPr>
        <w:t>.</w:t>
      </w:r>
      <w:r w:rsidR="006F4B22" w:rsidRPr="00DA7138">
        <w:rPr>
          <w:lang w:val="fr-FR"/>
        </w:rPr>
        <w:t xml:space="preserve"> </w:t>
      </w:r>
      <w:r w:rsidRPr="00DA7138">
        <w:rPr>
          <w:lang w:val="fr-FR"/>
        </w:rPr>
        <w:t>Saint-Kitts-et-Nevis était autrefois une colonie du Royaume-Uni, mais a obtenu son indépendance le 19 septembre 1983. Pendant plus de trois siècles, l</w:t>
      </w:r>
      <w:r w:rsidR="004B4732" w:rsidRPr="00DA7138">
        <w:rPr>
          <w:lang w:val="fr-FR"/>
        </w:rPr>
        <w:t>’</w:t>
      </w:r>
      <w:r w:rsidRPr="00DA7138">
        <w:rPr>
          <w:lang w:val="fr-FR"/>
        </w:rPr>
        <w:t>industrie sucrière a dominé le paysage social et économique de Saint-Kitts-et-Nevis, jusqu</w:t>
      </w:r>
      <w:r w:rsidR="004B4732" w:rsidRPr="00DA7138">
        <w:rPr>
          <w:lang w:val="fr-FR"/>
        </w:rPr>
        <w:t>’</w:t>
      </w:r>
      <w:r w:rsidRPr="00DA7138">
        <w:rPr>
          <w:lang w:val="fr-FR"/>
        </w:rPr>
        <w:t>à ce que des pressions externes, notamment l</w:t>
      </w:r>
      <w:r w:rsidR="004B4732" w:rsidRPr="00DA7138">
        <w:rPr>
          <w:lang w:val="fr-FR"/>
        </w:rPr>
        <w:t>’</w:t>
      </w:r>
      <w:r w:rsidRPr="00DA7138">
        <w:rPr>
          <w:lang w:val="fr-FR"/>
        </w:rPr>
        <w:t>érosion des préférences commerciales entraînée par la libéralisation du commerce et la mondialisation, conduisent à la fermeture de l</w:t>
      </w:r>
      <w:r w:rsidR="004B4732" w:rsidRPr="00DA7138">
        <w:rPr>
          <w:lang w:val="fr-FR"/>
        </w:rPr>
        <w:t>’</w:t>
      </w:r>
      <w:r w:rsidRPr="00DA7138">
        <w:rPr>
          <w:lang w:val="fr-FR"/>
        </w:rPr>
        <w:t>industrie en juillet 2005.</w:t>
      </w:r>
    </w:p>
    <w:p w14:paraId="004D216C" w14:textId="62D87212" w:rsidR="003808D4" w:rsidRPr="00DA7138" w:rsidRDefault="003808D4" w:rsidP="006F4B22">
      <w:pPr>
        <w:pStyle w:val="SingleTxt"/>
        <w:numPr>
          <w:ilvl w:val="0"/>
          <w:numId w:val="31"/>
        </w:numPr>
        <w:tabs>
          <w:tab w:val="num" w:pos="2804"/>
        </w:tabs>
        <w:spacing w:line="240" w:lineRule="exact"/>
        <w:ind w:left="1267"/>
        <w:rPr>
          <w:lang w:val="fr-FR"/>
        </w:rPr>
      </w:pPr>
      <w:r w:rsidRPr="00DA7138">
        <w:rPr>
          <w:lang w:val="fr-FR"/>
        </w:rPr>
        <w:t>À la suite de modifications profondes du Protocole de l</w:t>
      </w:r>
      <w:r w:rsidR="004B4732" w:rsidRPr="00DA7138">
        <w:rPr>
          <w:lang w:val="fr-FR"/>
        </w:rPr>
        <w:t>’</w:t>
      </w:r>
      <w:r w:rsidRPr="00DA7138">
        <w:rPr>
          <w:lang w:val="fr-FR"/>
        </w:rPr>
        <w:t>Union européenne sur le sucre et de la fermeture consécutive de l</w:t>
      </w:r>
      <w:r w:rsidR="004B4732" w:rsidRPr="00DA7138">
        <w:rPr>
          <w:lang w:val="fr-FR"/>
        </w:rPr>
        <w:t>’</w:t>
      </w:r>
      <w:r w:rsidRPr="00DA7138">
        <w:rPr>
          <w:lang w:val="fr-FR"/>
        </w:rPr>
        <w:t>industrie sucrière à Saint-Kitts en 2005, le Gouvernement de Saint-Kitts-et-Nevis a lancé en 2006 la Stratégie nationale d</w:t>
      </w:r>
      <w:r w:rsidR="004B4732" w:rsidRPr="00DA7138">
        <w:rPr>
          <w:lang w:val="fr-FR"/>
        </w:rPr>
        <w:t>’</w:t>
      </w:r>
      <w:r w:rsidRPr="00DA7138">
        <w:rPr>
          <w:lang w:val="fr-FR"/>
        </w:rPr>
        <w:t>adaptation (2006-2013), servant de plan directeur pour sa transformation socioéconomique.</w:t>
      </w:r>
      <w:r w:rsidR="006F4B22" w:rsidRPr="00DA7138">
        <w:rPr>
          <w:lang w:val="fr-FR"/>
        </w:rPr>
        <w:t xml:space="preserve"> </w:t>
      </w:r>
      <w:r w:rsidRPr="00DA7138">
        <w:rPr>
          <w:lang w:val="fr-FR"/>
        </w:rPr>
        <w:t>Depuis le début de la mise en œuvre de ladite Stratégie en 2006, des progrès substantiels ont été réalisés dans la poursuite des objectifs de développement les plus importants qui y étaient exposés.</w:t>
      </w:r>
      <w:r w:rsidR="006F4B22" w:rsidRPr="00DA7138">
        <w:rPr>
          <w:lang w:val="fr-FR"/>
        </w:rPr>
        <w:t xml:space="preserve"> </w:t>
      </w:r>
      <w:r w:rsidRPr="00DA7138">
        <w:rPr>
          <w:lang w:val="fr-FR"/>
        </w:rPr>
        <w:t>Les quatre piliers fondamentaux définis dans la Stratégie comme étant essentiels au processus de transformation sont les suivants</w:t>
      </w:r>
      <w:r w:rsidR="004B4732" w:rsidRPr="00DA7138">
        <w:rPr>
          <w:lang w:val="fr-FR"/>
        </w:rPr>
        <w:t> :</w:t>
      </w:r>
      <w:r w:rsidRPr="00DA7138">
        <w:rPr>
          <w:lang w:val="fr-FR"/>
        </w:rPr>
        <w:t xml:space="preserve"> diversification de l</w:t>
      </w:r>
      <w:r w:rsidR="004B4732" w:rsidRPr="00DA7138">
        <w:rPr>
          <w:lang w:val="fr-FR"/>
        </w:rPr>
        <w:t>’</w:t>
      </w:r>
      <w:r w:rsidRPr="00DA7138">
        <w:rPr>
          <w:lang w:val="fr-FR"/>
        </w:rPr>
        <w:t>agriculture, technologies de l</w:t>
      </w:r>
      <w:r w:rsidR="004B4732" w:rsidRPr="00DA7138">
        <w:rPr>
          <w:lang w:val="fr-FR"/>
        </w:rPr>
        <w:t>’</w:t>
      </w:r>
      <w:r w:rsidRPr="00DA7138">
        <w:rPr>
          <w:lang w:val="fr-FR"/>
        </w:rPr>
        <w:t>information et de la communication, tourisme et services financiers. Toutefois, le ralentissement des entrées limitées de capitaux dû à la récession économique et financière mondiale survenue en 2008 a mis en péril et ralenti l</w:t>
      </w:r>
      <w:r w:rsidR="004B4732" w:rsidRPr="00DA7138">
        <w:rPr>
          <w:lang w:val="fr-FR"/>
        </w:rPr>
        <w:t>’</w:t>
      </w:r>
      <w:r w:rsidRPr="00DA7138">
        <w:rPr>
          <w:lang w:val="fr-FR"/>
        </w:rPr>
        <w:t>exécution et l</w:t>
      </w:r>
      <w:r w:rsidR="004B4732" w:rsidRPr="00DA7138">
        <w:rPr>
          <w:lang w:val="fr-FR"/>
        </w:rPr>
        <w:t>’</w:t>
      </w:r>
      <w:r w:rsidRPr="00DA7138">
        <w:rPr>
          <w:lang w:val="fr-FR"/>
        </w:rPr>
        <w:t>achèvement d</w:t>
      </w:r>
      <w:r w:rsidR="004B4732" w:rsidRPr="00DA7138">
        <w:rPr>
          <w:lang w:val="fr-FR"/>
        </w:rPr>
        <w:t>’</w:t>
      </w:r>
      <w:r w:rsidRPr="00DA7138">
        <w:rPr>
          <w:lang w:val="fr-FR"/>
        </w:rPr>
        <w:t>un certain nombre d</w:t>
      </w:r>
      <w:r w:rsidR="004B4732" w:rsidRPr="00DA7138">
        <w:rPr>
          <w:lang w:val="fr-FR"/>
        </w:rPr>
        <w:t>’</w:t>
      </w:r>
      <w:r w:rsidRPr="00DA7138">
        <w:rPr>
          <w:lang w:val="fr-FR"/>
        </w:rPr>
        <w:t>initiatives prévues.</w:t>
      </w:r>
      <w:r w:rsidR="006F4B22" w:rsidRPr="00DA7138">
        <w:rPr>
          <w:lang w:val="fr-FR"/>
        </w:rPr>
        <w:t xml:space="preserve"> </w:t>
      </w:r>
      <w:r w:rsidRPr="00DA7138">
        <w:rPr>
          <w:lang w:val="fr-FR"/>
        </w:rPr>
        <w:t>C</w:t>
      </w:r>
      <w:r w:rsidR="004B4732" w:rsidRPr="00DA7138">
        <w:rPr>
          <w:lang w:val="fr-FR"/>
        </w:rPr>
        <w:t>’</w:t>
      </w:r>
      <w:r w:rsidRPr="00DA7138">
        <w:rPr>
          <w:lang w:val="fr-FR"/>
        </w:rPr>
        <w:t>est pourquoi, en 2013, le Gouvernement a décidé de prolonger la période de mise en œuvre de la Stratégie, initialement prévue de 2006 à 2013, jusqu</w:t>
      </w:r>
      <w:r w:rsidR="004B4732" w:rsidRPr="00DA7138">
        <w:rPr>
          <w:lang w:val="fr-FR"/>
        </w:rPr>
        <w:t>’</w:t>
      </w:r>
      <w:r w:rsidRPr="00DA7138">
        <w:rPr>
          <w:lang w:val="fr-FR"/>
        </w:rPr>
        <w:t>en 2017.</w:t>
      </w:r>
    </w:p>
    <w:p w14:paraId="2A07CFE7" w14:textId="77CF339B" w:rsidR="003808D4" w:rsidRPr="00DA7138" w:rsidRDefault="003808D4" w:rsidP="006F4B22">
      <w:pPr>
        <w:pStyle w:val="SingleTxt"/>
        <w:numPr>
          <w:ilvl w:val="0"/>
          <w:numId w:val="31"/>
        </w:numPr>
        <w:tabs>
          <w:tab w:val="num" w:pos="2804"/>
        </w:tabs>
        <w:spacing w:line="240" w:lineRule="exact"/>
        <w:ind w:left="1267"/>
        <w:rPr>
          <w:lang w:val="fr-FR"/>
        </w:rPr>
      </w:pPr>
      <w:r w:rsidRPr="00DA7138">
        <w:rPr>
          <w:lang w:val="fr-FR"/>
        </w:rPr>
        <w:t>Sachant que la stabilité de l</w:t>
      </w:r>
      <w:r w:rsidR="004B4732" w:rsidRPr="00DA7138">
        <w:rPr>
          <w:lang w:val="fr-FR"/>
        </w:rPr>
        <w:t>’</w:t>
      </w:r>
      <w:r w:rsidRPr="00DA7138">
        <w:rPr>
          <w:lang w:val="fr-FR"/>
        </w:rPr>
        <w:t>environnement macroéconomique joue un rôle central dans le développement social et économique, Saint-Kitts-et-Nevis a continué d</w:t>
      </w:r>
      <w:r w:rsidR="004B4732" w:rsidRPr="00DA7138">
        <w:rPr>
          <w:lang w:val="fr-FR"/>
        </w:rPr>
        <w:t>’</w:t>
      </w:r>
      <w:r w:rsidRPr="00DA7138">
        <w:rPr>
          <w:lang w:val="fr-FR"/>
        </w:rPr>
        <w:t>afficher de solides performances macroéconomiques en 2015 et la Fédération a enregistré une croissance du PIB de 5,1</w:t>
      </w:r>
      <w:r w:rsidR="004B4732" w:rsidRPr="00DA7138">
        <w:rPr>
          <w:lang w:val="fr-FR"/>
        </w:rPr>
        <w:t> %</w:t>
      </w:r>
      <w:r w:rsidRPr="00DA7138">
        <w:rPr>
          <w:lang w:val="fr-FR"/>
        </w:rPr>
        <w:t>, soit un léger déclin par rapport au taux de croissance de 2014 (6,1</w:t>
      </w:r>
      <w:r w:rsidR="004B4732" w:rsidRPr="00DA7138">
        <w:rPr>
          <w:lang w:val="fr-FR"/>
        </w:rPr>
        <w:t> %</w:t>
      </w:r>
      <w:r w:rsidRPr="00DA7138">
        <w:rPr>
          <w:lang w:val="fr-FR"/>
        </w:rPr>
        <w:t>). Ce taux de croissance peut être attribué à l</w:t>
      </w:r>
      <w:r w:rsidR="004B4732" w:rsidRPr="00DA7138">
        <w:rPr>
          <w:lang w:val="fr-FR"/>
        </w:rPr>
        <w:t>’</w:t>
      </w:r>
      <w:r w:rsidRPr="00DA7138">
        <w:rPr>
          <w:lang w:val="fr-FR"/>
        </w:rPr>
        <w:t>expansion des secteurs du transport et du stockage (13,7</w:t>
      </w:r>
      <w:r w:rsidR="004B4732" w:rsidRPr="00DA7138">
        <w:rPr>
          <w:lang w:val="fr-FR"/>
        </w:rPr>
        <w:t> %</w:t>
      </w:r>
      <w:r w:rsidRPr="00DA7138">
        <w:rPr>
          <w:lang w:val="fr-FR"/>
        </w:rPr>
        <w:t>), de la construction (9,5</w:t>
      </w:r>
      <w:r w:rsidR="004B4732" w:rsidRPr="00DA7138">
        <w:rPr>
          <w:lang w:val="fr-FR"/>
        </w:rPr>
        <w:t> %</w:t>
      </w:r>
      <w:r w:rsidRPr="00DA7138">
        <w:rPr>
          <w:lang w:val="fr-FR"/>
        </w:rPr>
        <w:t>), du commerce de gros et de détail (8,4</w:t>
      </w:r>
      <w:r w:rsidR="004B4732" w:rsidRPr="00DA7138">
        <w:rPr>
          <w:lang w:val="fr-FR"/>
        </w:rPr>
        <w:t> %</w:t>
      </w:r>
      <w:r w:rsidRPr="00DA7138">
        <w:rPr>
          <w:lang w:val="fr-FR"/>
        </w:rPr>
        <w:t>) et du tourisme (4,4</w:t>
      </w:r>
      <w:r w:rsidR="004B4732" w:rsidRPr="00DA7138">
        <w:rPr>
          <w:lang w:val="fr-FR"/>
        </w:rPr>
        <w:t> %</w:t>
      </w:r>
      <w:r w:rsidRPr="00DA7138">
        <w:rPr>
          <w:lang w:val="fr-FR"/>
        </w:rPr>
        <w:t>).</w:t>
      </w:r>
      <w:r w:rsidR="006F4B22" w:rsidRPr="00DA7138">
        <w:rPr>
          <w:lang w:val="fr-FR"/>
        </w:rPr>
        <w:t xml:space="preserve"> </w:t>
      </w:r>
      <w:r w:rsidRPr="00DA7138">
        <w:rPr>
          <w:lang w:val="fr-FR"/>
        </w:rPr>
        <w:t>La croissance du secteur du transport et du stockage est liée à l</w:t>
      </w:r>
      <w:r w:rsidR="004B4732" w:rsidRPr="00DA7138">
        <w:rPr>
          <w:lang w:val="fr-FR"/>
        </w:rPr>
        <w:t>’</w:t>
      </w:r>
      <w:r w:rsidRPr="00DA7138">
        <w:rPr>
          <w:lang w:val="fr-FR"/>
        </w:rPr>
        <w:t>augmentation de l</w:t>
      </w:r>
      <w:r w:rsidR="004B4732" w:rsidRPr="00DA7138">
        <w:rPr>
          <w:lang w:val="fr-FR"/>
        </w:rPr>
        <w:t>’</w:t>
      </w:r>
      <w:r w:rsidRPr="00DA7138">
        <w:rPr>
          <w:lang w:val="fr-FR"/>
        </w:rPr>
        <w:t>activité dans les secteurs de la construction et du tourisme. La croissance du secteur de la construction reflète l</w:t>
      </w:r>
      <w:r w:rsidR="004B4732" w:rsidRPr="00DA7138">
        <w:rPr>
          <w:lang w:val="fr-FR"/>
        </w:rPr>
        <w:t>’</w:t>
      </w:r>
      <w:r w:rsidRPr="00DA7138">
        <w:rPr>
          <w:lang w:val="fr-FR"/>
        </w:rPr>
        <w:t>avancement des travaux liés à un certain nombre de grands projets de développement du secteur privé tels que le Park Hyatt Hotel, le Koi Resort and Residences et le Golden Rock Commercial Park, ainsi que de grands projets d</w:t>
      </w:r>
      <w:r w:rsidR="004B4732" w:rsidRPr="00DA7138">
        <w:rPr>
          <w:lang w:val="fr-FR"/>
        </w:rPr>
        <w:t>’</w:t>
      </w:r>
      <w:r w:rsidRPr="00DA7138">
        <w:rPr>
          <w:lang w:val="fr-FR"/>
        </w:rPr>
        <w:t>investissement du secteur public, principalement le repavage des routes de la péninsule sud-est et de Frigate Bay ainsi que la construction du tunnel de Timothy Hill. Dans le secteur du commerce de gros et de détail, l</w:t>
      </w:r>
      <w:r w:rsidR="004B4732" w:rsidRPr="00DA7138">
        <w:rPr>
          <w:lang w:val="fr-FR"/>
        </w:rPr>
        <w:t>’</w:t>
      </w:r>
      <w:r w:rsidRPr="00DA7138">
        <w:rPr>
          <w:lang w:val="fr-FR"/>
        </w:rPr>
        <w:t>activité économique a augmenté dans le sillage de l</w:t>
      </w:r>
      <w:r w:rsidR="004B4732" w:rsidRPr="00DA7138">
        <w:rPr>
          <w:lang w:val="fr-FR"/>
        </w:rPr>
        <w:t>’</w:t>
      </w:r>
      <w:r w:rsidRPr="00DA7138">
        <w:rPr>
          <w:lang w:val="fr-FR"/>
        </w:rPr>
        <w:t>importation totale de matériaux de construction et de la demande des consommateurs pour les articles de détail. L</w:t>
      </w:r>
      <w:r w:rsidR="004B4732" w:rsidRPr="00DA7138">
        <w:rPr>
          <w:lang w:val="fr-FR"/>
        </w:rPr>
        <w:t>’</w:t>
      </w:r>
      <w:r w:rsidRPr="00DA7138">
        <w:rPr>
          <w:lang w:val="fr-FR"/>
        </w:rPr>
        <w:t>expansion de l</w:t>
      </w:r>
      <w:r w:rsidR="004B4732" w:rsidRPr="00DA7138">
        <w:rPr>
          <w:lang w:val="fr-FR"/>
        </w:rPr>
        <w:t>’</w:t>
      </w:r>
      <w:r w:rsidRPr="00DA7138">
        <w:rPr>
          <w:lang w:val="fr-FR"/>
        </w:rPr>
        <w:t>activité économique dans le secteur du tourisme tient à l</w:t>
      </w:r>
      <w:r w:rsidR="004B4732" w:rsidRPr="00DA7138">
        <w:rPr>
          <w:lang w:val="fr-FR"/>
        </w:rPr>
        <w:t>’</w:t>
      </w:r>
      <w:r w:rsidRPr="00DA7138">
        <w:rPr>
          <w:lang w:val="fr-FR"/>
        </w:rPr>
        <w:t>augmentation du nombre de séjours de personnes en provenance des principaux marchés d</w:t>
      </w:r>
      <w:r w:rsidR="004B4732" w:rsidRPr="00DA7138">
        <w:rPr>
          <w:lang w:val="fr-FR"/>
        </w:rPr>
        <w:t>’</w:t>
      </w:r>
      <w:r w:rsidRPr="00DA7138">
        <w:rPr>
          <w:lang w:val="fr-FR"/>
        </w:rPr>
        <w:t>origine, notamment les Caraïbes, le Royaume-Uni et les États-Unis.</w:t>
      </w:r>
    </w:p>
    <w:p w14:paraId="08BF9615" w14:textId="1B5CB7DF" w:rsidR="003808D4" w:rsidRPr="00DA7138" w:rsidRDefault="003808D4" w:rsidP="006F4B22">
      <w:pPr>
        <w:pStyle w:val="SingleTxt"/>
        <w:numPr>
          <w:ilvl w:val="0"/>
          <w:numId w:val="31"/>
        </w:numPr>
        <w:tabs>
          <w:tab w:val="num" w:pos="2804"/>
        </w:tabs>
        <w:spacing w:line="240" w:lineRule="exact"/>
        <w:ind w:left="1267"/>
        <w:rPr>
          <w:b/>
          <w:lang w:val="fr-FR"/>
        </w:rPr>
      </w:pPr>
      <w:r w:rsidRPr="00DA7138">
        <w:rPr>
          <w:lang w:val="fr-FR"/>
        </w:rPr>
        <w:t>Le Gouvernement compte sur le soutien continu de ses précieux donateurs pour mettre en œuvre les initiatives liées à la Stratégie.</w:t>
      </w:r>
      <w:r w:rsidR="006F4B22" w:rsidRPr="00DA7138">
        <w:rPr>
          <w:lang w:val="fr-FR"/>
        </w:rPr>
        <w:t xml:space="preserve"> </w:t>
      </w:r>
      <w:r w:rsidRPr="00DA7138">
        <w:rPr>
          <w:lang w:val="fr-FR"/>
        </w:rPr>
        <w:t>L</w:t>
      </w:r>
      <w:r w:rsidR="004B4732" w:rsidRPr="00DA7138">
        <w:rPr>
          <w:lang w:val="fr-FR"/>
        </w:rPr>
        <w:t>’</w:t>
      </w:r>
      <w:r w:rsidRPr="00DA7138">
        <w:rPr>
          <w:lang w:val="fr-FR"/>
        </w:rPr>
        <w:t>Union européenne a engagé des ressources considérables dans le cadre des Mesures d</w:t>
      </w:r>
      <w:r w:rsidR="004B4732" w:rsidRPr="00DA7138">
        <w:rPr>
          <w:lang w:val="fr-FR"/>
        </w:rPr>
        <w:t>’</w:t>
      </w:r>
      <w:r w:rsidRPr="00DA7138">
        <w:rPr>
          <w:lang w:val="fr-FR"/>
        </w:rPr>
        <w:t>accompagnement en faveur des pays signataires du Protocole Sucre, au moyen de l</w:t>
      </w:r>
      <w:r w:rsidR="004B4732" w:rsidRPr="00DA7138">
        <w:rPr>
          <w:lang w:val="fr-FR"/>
        </w:rPr>
        <w:t>’</w:t>
      </w:r>
      <w:r w:rsidRPr="00DA7138">
        <w:rPr>
          <w:lang w:val="fr-FR"/>
        </w:rPr>
        <w:t>appui budgétaire général.</w:t>
      </w:r>
      <w:r w:rsidR="006F4B22" w:rsidRPr="00DA7138">
        <w:rPr>
          <w:lang w:val="fr-FR"/>
        </w:rPr>
        <w:t xml:space="preserve"> </w:t>
      </w:r>
      <w:r w:rsidRPr="00DA7138">
        <w:rPr>
          <w:lang w:val="fr-FR"/>
        </w:rPr>
        <w:t>L</w:t>
      </w:r>
      <w:r w:rsidR="004B4732" w:rsidRPr="00DA7138">
        <w:rPr>
          <w:lang w:val="fr-FR"/>
        </w:rPr>
        <w:t>’</w:t>
      </w:r>
      <w:r w:rsidRPr="00DA7138">
        <w:rPr>
          <w:lang w:val="fr-FR"/>
        </w:rPr>
        <w:t>appui budgétaire général constitue une source d</w:t>
      </w:r>
      <w:r w:rsidR="004B4732" w:rsidRPr="00DA7138">
        <w:rPr>
          <w:lang w:val="fr-FR"/>
        </w:rPr>
        <w:t>’</w:t>
      </w:r>
      <w:r w:rsidRPr="00DA7138">
        <w:rPr>
          <w:lang w:val="fr-FR"/>
        </w:rPr>
        <w:t>appui financier essentielle pour la mise en œuvre de la Stratégie nationale et le maintien du programme de stabilisation économique.</w:t>
      </w:r>
      <w:r w:rsidR="006F4B22" w:rsidRPr="00DA7138">
        <w:rPr>
          <w:lang w:val="fr-FR"/>
        </w:rPr>
        <w:t xml:space="preserve"> </w:t>
      </w:r>
      <w:r w:rsidRPr="00DA7138">
        <w:rPr>
          <w:lang w:val="fr-FR"/>
        </w:rPr>
        <w:t>Parmi les autres sources importantes d</w:t>
      </w:r>
      <w:r w:rsidR="004B4732" w:rsidRPr="00DA7138">
        <w:rPr>
          <w:lang w:val="fr-FR"/>
        </w:rPr>
        <w:t>’</w:t>
      </w:r>
      <w:r w:rsidRPr="00DA7138">
        <w:rPr>
          <w:lang w:val="fr-FR"/>
        </w:rPr>
        <w:t>appui au programme de transformation de Saint-Kitts-et-Nevis figurent la Banque de développement des Caraïbes (CARIBANK), la République de Chine à Taïwan, l</w:t>
      </w:r>
      <w:r w:rsidR="004B4732" w:rsidRPr="00DA7138">
        <w:rPr>
          <w:lang w:val="fr-FR"/>
        </w:rPr>
        <w:t>’</w:t>
      </w:r>
      <w:r w:rsidRPr="00DA7138">
        <w:rPr>
          <w:lang w:val="fr-FR"/>
        </w:rPr>
        <w:t>Agence canadienne de développement international (CIDA), la Banque mondiale, le Fonds pour l</w:t>
      </w:r>
      <w:r w:rsidR="004B4732" w:rsidRPr="00DA7138">
        <w:rPr>
          <w:lang w:val="fr-FR"/>
        </w:rPr>
        <w:t>’</w:t>
      </w:r>
      <w:r w:rsidRPr="00DA7138">
        <w:rPr>
          <w:lang w:val="fr-FR"/>
        </w:rPr>
        <w:t>environnement mondial (FEM), l</w:t>
      </w:r>
      <w:r w:rsidR="004B4732" w:rsidRPr="00DA7138">
        <w:rPr>
          <w:lang w:val="fr-FR"/>
        </w:rPr>
        <w:t>’</w:t>
      </w:r>
      <w:r w:rsidRPr="00DA7138">
        <w:rPr>
          <w:lang w:val="fr-FR"/>
        </w:rPr>
        <w:t>Agence des États-Unis pour le développement international (USAID), l</w:t>
      </w:r>
      <w:r w:rsidR="004B4732" w:rsidRPr="00DA7138">
        <w:rPr>
          <w:lang w:val="fr-FR"/>
        </w:rPr>
        <w:t>’</w:t>
      </w:r>
      <w:r w:rsidRPr="00DA7138">
        <w:rPr>
          <w:lang w:val="fr-FR"/>
        </w:rPr>
        <w:t>Organisation des Nations Unies pour l</w:t>
      </w:r>
      <w:r w:rsidR="004B4732" w:rsidRPr="00DA7138">
        <w:rPr>
          <w:lang w:val="fr-FR"/>
        </w:rPr>
        <w:t>’</w:t>
      </w:r>
      <w:r w:rsidRPr="00DA7138">
        <w:rPr>
          <w:lang w:val="fr-FR"/>
        </w:rPr>
        <w:t>alimentation et l</w:t>
      </w:r>
      <w:r w:rsidR="004B4732" w:rsidRPr="00DA7138">
        <w:rPr>
          <w:lang w:val="fr-FR"/>
        </w:rPr>
        <w:t>’</w:t>
      </w:r>
      <w:r w:rsidRPr="00DA7138">
        <w:rPr>
          <w:lang w:val="fr-FR"/>
        </w:rPr>
        <w:t>agriculture (FAO) et un certain nombre de partenariats bilatéraux.</w:t>
      </w:r>
    </w:p>
    <w:p w14:paraId="6645EA93" w14:textId="256F8BF4" w:rsidR="006F4B22" w:rsidRPr="00DA7138" w:rsidRDefault="006F4B22" w:rsidP="006F4B22">
      <w:pPr>
        <w:pStyle w:val="SingleTxt"/>
        <w:spacing w:after="0" w:line="120" w:lineRule="exact"/>
        <w:rPr>
          <w:sz w:val="10"/>
          <w:lang w:val="fr-FR"/>
        </w:rPr>
      </w:pPr>
    </w:p>
    <w:p w14:paraId="4358E86E" w14:textId="0F284CCB" w:rsidR="006F4B22" w:rsidRPr="00DA7138" w:rsidRDefault="006F4B22" w:rsidP="006F4B22">
      <w:pPr>
        <w:pStyle w:val="SingleTxt"/>
        <w:spacing w:after="0" w:line="120" w:lineRule="exact"/>
        <w:rPr>
          <w:sz w:val="10"/>
          <w:lang w:val="fr-FR"/>
        </w:rPr>
      </w:pPr>
    </w:p>
    <w:p w14:paraId="38ED583B" w14:textId="38846C4B" w:rsidR="003808D4" w:rsidRPr="00DA7138" w:rsidRDefault="003808D4" w:rsidP="006F4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14960671"/>
      <w:r w:rsidRPr="00DA7138">
        <w:rPr>
          <w:lang w:val="fr-FR"/>
        </w:rPr>
        <w:tab/>
      </w:r>
      <w:r w:rsidRPr="00DA7138">
        <w:rPr>
          <w:lang w:val="fr-FR"/>
        </w:rPr>
        <w:tab/>
        <w:t>Réponses aux observations finales du Comité</w:t>
      </w:r>
      <w:r w:rsidRPr="00DA7138">
        <w:rPr>
          <w:rStyle w:val="FootnoteReference"/>
          <w:b w:val="0"/>
          <w:lang w:val="fr-FR"/>
        </w:rPr>
        <w:footnoteReference w:id="2"/>
      </w:r>
      <w:r w:rsidRPr="00DA7138">
        <w:rPr>
          <w:lang w:val="fr-FR"/>
        </w:rPr>
        <w:t xml:space="preserve"> pour l</w:t>
      </w:r>
      <w:r w:rsidR="004B4732" w:rsidRPr="00DA7138">
        <w:rPr>
          <w:lang w:val="fr-FR"/>
        </w:rPr>
        <w:t>’</w:t>
      </w:r>
      <w:r w:rsidRPr="00DA7138">
        <w:rPr>
          <w:lang w:val="fr-FR"/>
        </w:rPr>
        <w:t>élimination de la discrimination à l</w:t>
      </w:r>
      <w:r w:rsidR="004B4732" w:rsidRPr="00DA7138">
        <w:rPr>
          <w:lang w:val="fr-FR"/>
        </w:rPr>
        <w:t>’</w:t>
      </w:r>
      <w:r w:rsidRPr="00DA7138">
        <w:rPr>
          <w:lang w:val="fr-FR"/>
        </w:rPr>
        <w:t>égard des femmes</w:t>
      </w:r>
      <w:r w:rsidR="004B4732" w:rsidRPr="00DA7138">
        <w:rPr>
          <w:lang w:val="fr-FR"/>
        </w:rPr>
        <w:t> :</w:t>
      </w:r>
      <w:r w:rsidRPr="00DA7138">
        <w:rPr>
          <w:lang w:val="fr-FR"/>
        </w:rPr>
        <w:t xml:space="preserve"> Saint-Kitts-et-Nevis</w:t>
      </w:r>
      <w:bookmarkEnd w:id="5"/>
    </w:p>
    <w:p w14:paraId="309D1E17" w14:textId="169823A9" w:rsidR="006F4B22" w:rsidRPr="00DA7138" w:rsidRDefault="006F4B22" w:rsidP="006F4B22">
      <w:pPr>
        <w:pStyle w:val="SingleTxt"/>
        <w:spacing w:after="0" w:line="120" w:lineRule="exact"/>
        <w:rPr>
          <w:sz w:val="10"/>
          <w:lang w:val="fr-FR"/>
        </w:rPr>
      </w:pPr>
    </w:p>
    <w:p w14:paraId="659CD2EC" w14:textId="4C54A158" w:rsidR="006F4B22" w:rsidRPr="00DA7138" w:rsidRDefault="006F4B22" w:rsidP="006F4B22">
      <w:pPr>
        <w:pStyle w:val="SingleTxt"/>
        <w:spacing w:after="0" w:line="120" w:lineRule="exact"/>
        <w:rPr>
          <w:sz w:val="10"/>
          <w:lang w:val="fr-FR"/>
        </w:rPr>
      </w:pPr>
    </w:p>
    <w:p w14:paraId="045E968B" w14:textId="71B8DDE9" w:rsidR="003808D4" w:rsidRPr="00DA7138" w:rsidRDefault="003808D4" w:rsidP="006F4B22">
      <w:pPr>
        <w:pStyle w:val="SingleTxt"/>
        <w:numPr>
          <w:ilvl w:val="0"/>
          <w:numId w:val="33"/>
        </w:numPr>
        <w:spacing w:line="240" w:lineRule="exact"/>
        <w:rPr>
          <w:lang w:val="fr-FR"/>
        </w:rPr>
      </w:pPr>
      <w:r w:rsidRPr="00DA7138">
        <w:rPr>
          <w:lang w:val="fr-FR"/>
        </w:rPr>
        <w:t>Le rapport valant rapport initial et deuxième, troisième et quatrième rapports périodiques de Saint-Kitts-et-Nevis sur l</w:t>
      </w:r>
      <w:r w:rsidR="004B4732" w:rsidRPr="00DA7138">
        <w:rPr>
          <w:lang w:val="fr-FR"/>
        </w:rPr>
        <w:t>’</w:t>
      </w:r>
      <w:r w:rsidRPr="00DA7138">
        <w:rPr>
          <w:lang w:val="fr-FR"/>
        </w:rPr>
        <w:t>application de la Convention a été publié en janvier 2002. Le Comité, dans ses observations finales, a soulevé un certain nombre de préoccupations et inclus des recommandations, dont certaines sont reprises ci-dessous de manière générale.</w:t>
      </w:r>
    </w:p>
    <w:p w14:paraId="3BC2146F" w14:textId="2FF5B2F8" w:rsidR="003808D4" w:rsidRPr="00DA7138" w:rsidRDefault="003808D4" w:rsidP="006F4B22">
      <w:pPr>
        <w:pStyle w:val="SingleTxt"/>
        <w:numPr>
          <w:ilvl w:val="0"/>
          <w:numId w:val="33"/>
        </w:numPr>
        <w:spacing w:line="240" w:lineRule="exact"/>
        <w:rPr>
          <w:lang w:val="fr-FR"/>
        </w:rPr>
      </w:pPr>
      <w:r w:rsidRPr="00DA7138">
        <w:rPr>
          <w:lang w:val="fr-FR"/>
        </w:rPr>
        <w:t>Le Comité a noté que l</w:t>
      </w:r>
      <w:r w:rsidR="004B4732" w:rsidRPr="00DA7138">
        <w:rPr>
          <w:lang w:val="fr-FR"/>
        </w:rPr>
        <w:t>’</w:t>
      </w:r>
      <w:r w:rsidRPr="00DA7138">
        <w:rPr>
          <w:lang w:val="fr-FR"/>
        </w:rPr>
        <w:t>un des principaux obstacles à la pleine application de la Convention à Saint-Kitts-et-Nevis était l</w:t>
      </w:r>
      <w:r w:rsidR="004B4732" w:rsidRPr="00DA7138">
        <w:rPr>
          <w:lang w:val="fr-FR"/>
        </w:rPr>
        <w:t>’</w:t>
      </w:r>
      <w:r w:rsidRPr="00DA7138">
        <w:rPr>
          <w:lang w:val="fr-FR"/>
        </w:rPr>
        <w:t>impact des catastrophes naturelles qui ont ravagé le pays, détruit le parc de logements et affecté la progression économique.</w:t>
      </w:r>
      <w:r w:rsidR="006F4B22" w:rsidRPr="00DA7138">
        <w:rPr>
          <w:lang w:val="fr-FR"/>
        </w:rPr>
        <w:t xml:space="preserve"> </w:t>
      </w:r>
      <w:r w:rsidRPr="00DA7138">
        <w:rPr>
          <w:lang w:val="fr-FR"/>
        </w:rPr>
        <w:t>Plus précisément, l</w:t>
      </w:r>
      <w:r w:rsidR="004B4732" w:rsidRPr="00DA7138">
        <w:rPr>
          <w:lang w:val="fr-FR"/>
        </w:rPr>
        <w:t>’</w:t>
      </w:r>
      <w:r w:rsidRPr="00DA7138">
        <w:rPr>
          <w:lang w:val="fr-FR"/>
        </w:rPr>
        <w:t>ouragan Omar (octobre 2008) a gravement endommagé le Four Seasons Hotel, entraînant sa fermeture pendant vingt-six mois. L</w:t>
      </w:r>
      <w:r w:rsidR="004B4732" w:rsidRPr="00DA7138">
        <w:rPr>
          <w:lang w:val="fr-FR"/>
        </w:rPr>
        <w:t>’</w:t>
      </w:r>
      <w:r w:rsidRPr="00DA7138">
        <w:rPr>
          <w:lang w:val="fr-FR"/>
        </w:rPr>
        <w:t>hôtel a réouvert le 15</w:t>
      </w:r>
      <w:r w:rsidR="006F4B22" w:rsidRPr="00DA7138">
        <w:rPr>
          <w:lang w:val="fr-FR"/>
        </w:rPr>
        <w:t> </w:t>
      </w:r>
      <w:r w:rsidRPr="00DA7138">
        <w:rPr>
          <w:lang w:val="fr-FR"/>
        </w:rPr>
        <w:t>décembre 2010</w:t>
      </w:r>
      <w:r w:rsidR="004B4732" w:rsidRPr="00DA7138">
        <w:rPr>
          <w:lang w:val="fr-FR"/>
        </w:rPr>
        <w:t> ;</w:t>
      </w:r>
      <w:r w:rsidRPr="00DA7138">
        <w:rPr>
          <w:lang w:val="fr-FR"/>
        </w:rPr>
        <w:t xml:space="preserve"> il s</w:t>
      </w:r>
      <w:r w:rsidR="004B4732" w:rsidRPr="00DA7138">
        <w:rPr>
          <w:lang w:val="fr-FR"/>
        </w:rPr>
        <w:t>’</w:t>
      </w:r>
      <w:r w:rsidRPr="00DA7138">
        <w:rPr>
          <w:lang w:val="fr-FR"/>
        </w:rPr>
        <w:t>agissait de sa cinquième réouverture depuis son inauguration à Nevis le 14 février 1991. Les infrastructures, le tourisme, l</w:t>
      </w:r>
      <w:r w:rsidR="004B4732" w:rsidRPr="00DA7138">
        <w:rPr>
          <w:lang w:val="fr-FR"/>
        </w:rPr>
        <w:t>’</w:t>
      </w:r>
      <w:r w:rsidRPr="00DA7138">
        <w:rPr>
          <w:lang w:val="fr-FR"/>
        </w:rPr>
        <w:t>agriculture</w:t>
      </w:r>
      <w:r w:rsidR="00AD3AD1" w:rsidRPr="00DA7138">
        <w:rPr>
          <w:lang w:val="fr-FR"/>
        </w:rPr>
        <w:t xml:space="preserve"> </w:t>
      </w:r>
      <w:r w:rsidRPr="00DA7138">
        <w:rPr>
          <w:lang w:val="fr-FR"/>
        </w:rPr>
        <w:t>et la pêche sont les plus lourdement touchés par les ravages et les dégâts considérables causés par ces phénomènes.</w:t>
      </w:r>
      <w:r w:rsidR="006F4B22" w:rsidRPr="00DA7138">
        <w:rPr>
          <w:lang w:val="fr-FR"/>
        </w:rPr>
        <w:t xml:space="preserve"> </w:t>
      </w:r>
      <w:r w:rsidRPr="00DA7138">
        <w:rPr>
          <w:lang w:val="fr-FR"/>
        </w:rPr>
        <w:t>Le Four Seasons Hotel est un grand complexe et un employeur de taille, qui contribue largement au taux d</w:t>
      </w:r>
      <w:r w:rsidR="004B4732" w:rsidRPr="00DA7138">
        <w:rPr>
          <w:lang w:val="fr-FR"/>
        </w:rPr>
        <w:t>’</w:t>
      </w:r>
      <w:r w:rsidRPr="00DA7138">
        <w:rPr>
          <w:lang w:val="fr-FR"/>
        </w:rPr>
        <w:t>emploi à Nevis.</w:t>
      </w:r>
      <w:r w:rsidR="006F4B22" w:rsidRPr="00DA7138">
        <w:rPr>
          <w:lang w:val="fr-FR"/>
        </w:rPr>
        <w:t xml:space="preserve"> </w:t>
      </w:r>
      <w:r w:rsidRPr="00DA7138">
        <w:rPr>
          <w:lang w:val="fr-FR"/>
        </w:rPr>
        <w:t>Ces perturbations et difficultés s</w:t>
      </w:r>
      <w:r w:rsidR="004B4732" w:rsidRPr="00DA7138">
        <w:rPr>
          <w:lang w:val="fr-FR"/>
        </w:rPr>
        <w:t>’</w:t>
      </w:r>
      <w:r w:rsidRPr="00DA7138">
        <w:rPr>
          <w:lang w:val="fr-FR"/>
        </w:rPr>
        <w:t>ajoutent aux revers causés par la fermeture de l</w:t>
      </w:r>
      <w:r w:rsidR="004B4732" w:rsidRPr="00DA7138">
        <w:rPr>
          <w:lang w:val="fr-FR"/>
        </w:rPr>
        <w:t>’</w:t>
      </w:r>
      <w:r w:rsidRPr="00DA7138">
        <w:rPr>
          <w:lang w:val="fr-FR"/>
        </w:rPr>
        <w:t>industrie sucrière en 2005 et les crises financières mondiales de 2008.</w:t>
      </w:r>
    </w:p>
    <w:p w14:paraId="1F96BA2C" w14:textId="416E6F06" w:rsidR="003808D4" w:rsidRPr="00DA7138" w:rsidRDefault="003808D4" w:rsidP="006F4B22">
      <w:pPr>
        <w:pStyle w:val="SingleTxt"/>
        <w:numPr>
          <w:ilvl w:val="0"/>
          <w:numId w:val="33"/>
        </w:numPr>
        <w:spacing w:line="240" w:lineRule="exact"/>
        <w:rPr>
          <w:lang w:val="fr-FR"/>
        </w:rPr>
      </w:pPr>
      <w:r w:rsidRPr="00DA7138">
        <w:rPr>
          <w:lang w:val="fr-FR"/>
        </w:rPr>
        <w:t>Le Comité a recommandé au Gouvernement de continuer à diffuser largement la Convention et ses recommandations générales, la Déclaration et le Programme d</w:t>
      </w:r>
      <w:r w:rsidR="004B4732" w:rsidRPr="00DA7138">
        <w:rPr>
          <w:lang w:val="fr-FR"/>
        </w:rPr>
        <w:t>’</w:t>
      </w:r>
      <w:r w:rsidRPr="00DA7138">
        <w:rPr>
          <w:lang w:val="fr-FR"/>
        </w:rPr>
        <w:t>action de Beijing (1995)</w:t>
      </w:r>
      <w:r w:rsidRPr="00DA7138">
        <w:rPr>
          <w:rStyle w:val="FootnoteReference"/>
          <w:sz w:val="20"/>
          <w:szCs w:val="20"/>
          <w:lang w:val="fr-FR"/>
        </w:rPr>
        <w:footnoteReference w:id="3"/>
      </w:r>
      <w:r w:rsidRPr="00DA7138">
        <w:rPr>
          <w:lang w:val="fr-FR"/>
        </w:rPr>
        <w:t xml:space="preserve"> et les textes issus de la vingt-troisième session extraordinaire de l</w:t>
      </w:r>
      <w:r w:rsidR="004B4732" w:rsidRPr="00DA7138">
        <w:rPr>
          <w:lang w:val="fr-FR"/>
        </w:rPr>
        <w:t>’</w:t>
      </w:r>
      <w:r w:rsidRPr="00DA7138">
        <w:rPr>
          <w:lang w:val="fr-FR"/>
        </w:rPr>
        <w:t xml:space="preserve">Assemblée générale, intitulée </w:t>
      </w:r>
      <w:r w:rsidR="00AD3AD1" w:rsidRPr="00DA7138">
        <w:rPr>
          <w:lang w:val="fr-FR"/>
        </w:rPr>
        <w:t>« </w:t>
      </w:r>
      <w:r w:rsidRPr="00DA7138">
        <w:rPr>
          <w:lang w:val="fr-FR"/>
        </w:rPr>
        <w:t>Les femmes en l</w:t>
      </w:r>
      <w:r w:rsidR="004B4732" w:rsidRPr="00DA7138">
        <w:rPr>
          <w:lang w:val="fr-FR"/>
        </w:rPr>
        <w:t>’</w:t>
      </w:r>
      <w:r w:rsidRPr="00DA7138">
        <w:rPr>
          <w:lang w:val="fr-FR"/>
        </w:rPr>
        <w:t>an 2000</w:t>
      </w:r>
      <w:r w:rsidR="004B4732" w:rsidRPr="00DA7138">
        <w:rPr>
          <w:lang w:val="fr-FR"/>
        </w:rPr>
        <w:t> :</w:t>
      </w:r>
      <w:r w:rsidRPr="00DA7138">
        <w:rPr>
          <w:lang w:val="fr-FR"/>
        </w:rPr>
        <w:t xml:space="preserve"> égalité entre les sexes, développement et paix pour le XXI</w:t>
      </w:r>
      <w:r w:rsidRPr="00DA7138">
        <w:rPr>
          <w:vertAlign w:val="superscript"/>
          <w:lang w:val="fr-FR"/>
        </w:rPr>
        <w:t>e</w:t>
      </w:r>
      <w:r w:rsidRPr="00DA7138">
        <w:rPr>
          <w:lang w:val="fr-FR"/>
        </w:rPr>
        <w:t xml:space="preserve"> siècle</w:t>
      </w:r>
      <w:r w:rsidR="00AD3AD1" w:rsidRPr="00DA7138">
        <w:rPr>
          <w:lang w:val="fr-FR"/>
        </w:rPr>
        <w:t> »</w:t>
      </w:r>
      <w:r w:rsidRPr="00DA7138">
        <w:rPr>
          <w:lang w:val="fr-FR"/>
        </w:rPr>
        <w:t>. Des activités d</w:t>
      </w:r>
      <w:r w:rsidR="004B4732" w:rsidRPr="00DA7138">
        <w:rPr>
          <w:lang w:val="fr-FR"/>
        </w:rPr>
        <w:t>’</w:t>
      </w:r>
      <w:r w:rsidRPr="00DA7138">
        <w:rPr>
          <w:lang w:val="fr-FR"/>
        </w:rPr>
        <w:t>éducation et de sensibilisation du public ont été menées, notamment en mettant à profit les médias pour diffuser des informations par la radio et la presse, en plus d</w:t>
      </w:r>
      <w:r w:rsidR="004B4732" w:rsidRPr="00DA7138">
        <w:rPr>
          <w:lang w:val="fr-FR"/>
        </w:rPr>
        <w:t>’</w:t>
      </w:r>
      <w:r w:rsidRPr="00DA7138">
        <w:rPr>
          <w:lang w:val="fr-FR"/>
        </w:rPr>
        <w:t>ateliers et de visites dans les écoles. Le Département poursuivra ces activités au cours des prochaines années.</w:t>
      </w:r>
    </w:p>
    <w:p w14:paraId="7470E746" w14:textId="0DE2EAE9" w:rsidR="003808D4" w:rsidRPr="00DA7138" w:rsidRDefault="003808D4" w:rsidP="006F4B22">
      <w:pPr>
        <w:pStyle w:val="SingleTxt"/>
        <w:numPr>
          <w:ilvl w:val="0"/>
          <w:numId w:val="33"/>
        </w:numPr>
        <w:spacing w:line="240" w:lineRule="exact"/>
        <w:rPr>
          <w:lang w:val="fr-FR"/>
        </w:rPr>
      </w:pPr>
      <w:r w:rsidRPr="00DA7138">
        <w:rPr>
          <w:lang w:val="fr-FR"/>
        </w:rPr>
        <w:t>Le reste de ce rapport abordera d</w:t>
      </w:r>
      <w:r w:rsidR="004B4732" w:rsidRPr="00DA7138">
        <w:rPr>
          <w:lang w:val="fr-FR"/>
        </w:rPr>
        <w:t>’</w:t>
      </w:r>
      <w:r w:rsidRPr="00DA7138">
        <w:rPr>
          <w:lang w:val="fr-FR"/>
        </w:rPr>
        <w:t>autres préoccupations soulevées par le Comité.</w:t>
      </w:r>
    </w:p>
    <w:p w14:paraId="2A655899" w14:textId="4B83B6EC" w:rsidR="003808D4" w:rsidRPr="00DA7138" w:rsidRDefault="003808D4" w:rsidP="006F4B22">
      <w:pPr>
        <w:pStyle w:val="SingleTxt"/>
        <w:numPr>
          <w:ilvl w:val="0"/>
          <w:numId w:val="33"/>
        </w:numPr>
        <w:spacing w:line="240" w:lineRule="exact"/>
        <w:rPr>
          <w:lang w:val="fr-FR"/>
        </w:rPr>
      </w:pPr>
      <w:r w:rsidRPr="00DA7138">
        <w:rPr>
          <w:lang w:val="fr-FR"/>
        </w:rPr>
        <w:t>Il convient de noter qu</w:t>
      </w:r>
      <w:r w:rsidR="004B4732" w:rsidRPr="00DA7138">
        <w:rPr>
          <w:lang w:val="fr-FR"/>
        </w:rPr>
        <w:t>’</w:t>
      </w:r>
      <w:r w:rsidRPr="00DA7138">
        <w:rPr>
          <w:lang w:val="fr-FR"/>
        </w:rPr>
        <w:t>un certain nombre de difficultés ont été rencontrées pour ce qui est d</w:t>
      </w:r>
      <w:r w:rsidR="004B4732" w:rsidRPr="00DA7138">
        <w:rPr>
          <w:lang w:val="fr-FR"/>
        </w:rPr>
        <w:t>’</w:t>
      </w:r>
      <w:r w:rsidRPr="00DA7138">
        <w:rPr>
          <w:lang w:val="fr-FR"/>
        </w:rPr>
        <w:t>obtenir des données. Si certaines données étaient disponibles auprès d</w:t>
      </w:r>
      <w:r w:rsidR="004B4732" w:rsidRPr="00DA7138">
        <w:rPr>
          <w:lang w:val="fr-FR"/>
        </w:rPr>
        <w:t>’</w:t>
      </w:r>
      <w:r w:rsidRPr="00DA7138">
        <w:rPr>
          <w:lang w:val="fr-FR"/>
        </w:rPr>
        <w:t>un certain nombre d</w:t>
      </w:r>
      <w:r w:rsidR="004B4732" w:rsidRPr="00DA7138">
        <w:rPr>
          <w:lang w:val="fr-FR"/>
        </w:rPr>
        <w:t>’</w:t>
      </w:r>
      <w:r w:rsidRPr="00DA7138">
        <w:rPr>
          <w:lang w:val="fr-FR"/>
        </w:rPr>
        <w:t>institutions, la collecte et l</w:t>
      </w:r>
      <w:r w:rsidR="004B4732" w:rsidRPr="00DA7138">
        <w:rPr>
          <w:lang w:val="fr-FR"/>
        </w:rPr>
        <w:t>’</w:t>
      </w:r>
      <w:r w:rsidRPr="00DA7138">
        <w:rPr>
          <w:lang w:val="fr-FR"/>
        </w:rPr>
        <w:t>analyse de données complètes ne sont pas une pratique courante. Les données saisies n</w:t>
      </w:r>
      <w:r w:rsidR="004B4732" w:rsidRPr="00DA7138">
        <w:rPr>
          <w:lang w:val="fr-FR"/>
        </w:rPr>
        <w:t>’</w:t>
      </w:r>
      <w:r w:rsidRPr="00DA7138">
        <w:rPr>
          <w:lang w:val="fr-FR"/>
        </w:rPr>
        <w:t>étaient pas toujours accessibles dans le format requis (ventilées par sexe)</w:t>
      </w:r>
      <w:r w:rsidR="004B4732" w:rsidRPr="00DA7138">
        <w:rPr>
          <w:lang w:val="fr-FR"/>
        </w:rPr>
        <w:t> ;</w:t>
      </w:r>
      <w:r w:rsidRPr="00DA7138">
        <w:rPr>
          <w:lang w:val="fr-FR"/>
        </w:rPr>
        <w:t xml:space="preserve"> par conséquent, les données brutes étaient limitées en termes de quantité et de qualité. Le manque de ressources humaines et physiques contribue clairement à la rareté des données, ce qui entrave la capacité à mesurer efficacement l</w:t>
      </w:r>
      <w:r w:rsidR="004B4732" w:rsidRPr="00DA7138">
        <w:rPr>
          <w:lang w:val="fr-FR"/>
        </w:rPr>
        <w:t>’</w:t>
      </w:r>
      <w:r w:rsidRPr="00DA7138">
        <w:rPr>
          <w:lang w:val="fr-FR"/>
        </w:rPr>
        <w:t>efficacité des politiques et des services. Il est fondamental d</w:t>
      </w:r>
      <w:r w:rsidR="004B4732" w:rsidRPr="00DA7138">
        <w:rPr>
          <w:lang w:val="fr-FR"/>
        </w:rPr>
        <w:t>’</w:t>
      </w:r>
      <w:r w:rsidRPr="00DA7138">
        <w:rPr>
          <w:lang w:val="fr-FR"/>
        </w:rPr>
        <w:t>améliorer les mécanismes de gestion des données afin de permettre un suivi et une évaluation précis et des processus de prise de décision efficaces.</w:t>
      </w:r>
    </w:p>
    <w:p w14:paraId="01F3C6D6" w14:textId="001FC2F5" w:rsidR="006F4B22" w:rsidRPr="00DA7138" w:rsidRDefault="006F4B22" w:rsidP="006F4B22">
      <w:pPr>
        <w:pStyle w:val="SingleTxt"/>
        <w:spacing w:after="0" w:line="120" w:lineRule="exact"/>
        <w:rPr>
          <w:sz w:val="10"/>
          <w:lang w:val="fr-FR"/>
        </w:rPr>
      </w:pPr>
    </w:p>
    <w:p w14:paraId="5D86E1DC" w14:textId="64834D9E" w:rsidR="006F4B22" w:rsidRPr="00DA7138" w:rsidRDefault="006F4B22" w:rsidP="006F4B22">
      <w:pPr>
        <w:pStyle w:val="SingleTxt"/>
        <w:spacing w:after="0" w:line="120" w:lineRule="exact"/>
        <w:rPr>
          <w:sz w:val="10"/>
          <w:lang w:val="fr-FR"/>
        </w:rPr>
      </w:pPr>
    </w:p>
    <w:p w14:paraId="0D04BC47" w14:textId="32388B9E" w:rsidR="003808D4" w:rsidRPr="00DA7138" w:rsidRDefault="003808D4" w:rsidP="006F4B2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6" w:name="_Toc14960672"/>
      <w:r w:rsidRPr="00DA7138">
        <w:rPr>
          <w:lang w:val="fr-FR"/>
        </w:rPr>
        <w:tab/>
      </w:r>
      <w:r w:rsidRPr="00DA7138">
        <w:rPr>
          <w:lang w:val="fr-FR"/>
        </w:rPr>
        <w:tab/>
        <w:t>Partie I</w:t>
      </w:r>
      <w:bookmarkEnd w:id="6"/>
    </w:p>
    <w:p w14:paraId="3E50F322" w14:textId="428C24CF" w:rsidR="006F4B22" w:rsidRPr="00DA7138" w:rsidRDefault="006F4B22" w:rsidP="006F4B22">
      <w:pPr>
        <w:pStyle w:val="SingleTxt"/>
        <w:spacing w:after="0" w:line="120" w:lineRule="exact"/>
        <w:rPr>
          <w:sz w:val="10"/>
          <w:lang w:val="fr-FR"/>
        </w:rPr>
      </w:pPr>
    </w:p>
    <w:p w14:paraId="156D01A7" w14:textId="2B8CE256" w:rsidR="006F4B22" w:rsidRPr="00DA7138" w:rsidRDefault="006F4B22" w:rsidP="006F4B22">
      <w:pPr>
        <w:pStyle w:val="SingleTxt"/>
        <w:spacing w:after="0" w:line="120" w:lineRule="exact"/>
        <w:rPr>
          <w:sz w:val="10"/>
          <w:lang w:val="fr-FR"/>
        </w:rPr>
      </w:pPr>
    </w:p>
    <w:p w14:paraId="09B7A957" w14:textId="44A61B1C" w:rsidR="003808D4" w:rsidRPr="00DA7138" w:rsidRDefault="003808D4" w:rsidP="006F4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14960673"/>
      <w:r w:rsidRPr="00DA7138">
        <w:rPr>
          <w:lang w:val="fr-FR"/>
        </w:rPr>
        <w:tab/>
      </w:r>
      <w:r w:rsidRPr="00DA7138">
        <w:rPr>
          <w:lang w:val="fr-FR"/>
        </w:rPr>
        <w:tab/>
        <w:t>Article 1</w:t>
      </w:r>
      <w:r w:rsidR="006F4B22" w:rsidRPr="00DA7138">
        <w:rPr>
          <w:lang w:val="fr-FR"/>
        </w:rPr>
        <w:br/>
      </w:r>
      <w:r w:rsidRPr="00DA7138">
        <w:rPr>
          <w:lang w:val="fr-FR"/>
        </w:rPr>
        <w:t>Définition de la discrimination à l</w:t>
      </w:r>
      <w:r w:rsidR="004B4732" w:rsidRPr="00DA7138">
        <w:rPr>
          <w:lang w:val="fr-FR"/>
        </w:rPr>
        <w:t>’</w:t>
      </w:r>
      <w:r w:rsidRPr="00DA7138">
        <w:rPr>
          <w:lang w:val="fr-FR"/>
        </w:rPr>
        <w:t>égard des femmes</w:t>
      </w:r>
      <w:bookmarkEnd w:id="7"/>
    </w:p>
    <w:p w14:paraId="45EF4257" w14:textId="06D0EB3C" w:rsidR="006F4B22" w:rsidRPr="00DA7138" w:rsidRDefault="006F4B22" w:rsidP="006F4B22">
      <w:pPr>
        <w:pStyle w:val="SingleTxt"/>
        <w:spacing w:after="0" w:line="120" w:lineRule="exact"/>
        <w:rPr>
          <w:sz w:val="10"/>
          <w:lang w:val="fr-FR"/>
        </w:rPr>
      </w:pPr>
    </w:p>
    <w:p w14:paraId="17DD184B" w14:textId="17F9B144" w:rsidR="006F4B22" w:rsidRPr="00DA7138" w:rsidRDefault="006F4B22" w:rsidP="006F4B22">
      <w:pPr>
        <w:pStyle w:val="SingleTxt"/>
        <w:spacing w:after="0" w:line="120" w:lineRule="exact"/>
        <w:rPr>
          <w:sz w:val="10"/>
          <w:lang w:val="fr-FR"/>
        </w:rPr>
      </w:pPr>
    </w:p>
    <w:p w14:paraId="65E83543" w14:textId="641DBFF9" w:rsidR="003808D4" w:rsidRPr="00DA7138" w:rsidRDefault="003808D4" w:rsidP="006F4B22">
      <w:pPr>
        <w:pStyle w:val="SingleTxt"/>
        <w:numPr>
          <w:ilvl w:val="0"/>
          <w:numId w:val="33"/>
        </w:numPr>
        <w:spacing w:line="240" w:lineRule="exact"/>
        <w:rPr>
          <w:lang w:val="fr-FR"/>
        </w:rPr>
      </w:pPr>
      <w:r w:rsidRPr="00DA7138">
        <w:rPr>
          <w:lang w:val="fr-FR"/>
        </w:rPr>
        <w:t>Aux fins de la Convention, l</w:t>
      </w:r>
      <w:r w:rsidR="004B4732" w:rsidRPr="00DA7138">
        <w:rPr>
          <w:lang w:val="fr-FR"/>
        </w:rPr>
        <w:t>’</w:t>
      </w:r>
      <w:r w:rsidRPr="00DA7138">
        <w:rPr>
          <w:lang w:val="fr-FR"/>
        </w:rPr>
        <w:t>expression «</w:t>
      </w:r>
      <w:r w:rsidR="00AD3AD1" w:rsidRPr="00DA7138">
        <w:rPr>
          <w:lang w:val="fr-FR"/>
        </w:rPr>
        <w:t> </w:t>
      </w:r>
      <w:r w:rsidRPr="00DA7138">
        <w:rPr>
          <w:lang w:val="fr-FR"/>
        </w:rPr>
        <w:t>discrimination à l</w:t>
      </w:r>
      <w:r w:rsidR="004B4732" w:rsidRPr="00DA7138">
        <w:rPr>
          <w:lang w:val="fr-FR"/>
        </w:rPr>
        <w:t>’</w:t>
      </w:r>
      <w:r w:rsidRPr="00DA7138">
        <w:rPr>
          <w:lang w:val="fr-FR"/>
        </w:rPr>
        <w:t>égard des femmes</w:t>
      </w:r>
      <w:r w:rsidR="00AD3AD1" w:rsidRPr="00DA7138">
        <w:rPr>
          <w:lang w:val="fr-FR"/>
        </w:rPr>
        <w:t> </w:t>
      </w:r>
      <w:r w:rsidRPr="00DA7138">
        <w:rPr>
          <w:lang w:val="fr-FR"/>
        </w:rPr>
        <w:t>» vise toute distinction, exclusion ou restriction fondée sur le sexe qui a pour effet ou pour but de compromettre ou de détruire la reconnaissance, la jouissance ou l</w:t>
      </w:r>
      <w:r w:rsidR="004B4732" w:rsidRPr="00DA7138">
        <w:rPr>
          <w:lang w:val="fr-FR"/>
        </w:rPr>
        <w:t>’</w:t>
      </w:r>
      <w:r w:rsidRPr="00DA7138">
        <w:rPr>
          <w:lang w:val="fr-FR"/>
        </w:rPr>
        <w:t>exercice par les femmes, quel que soit leur état matrimonial, sur la base de l</w:t>
      </w:r>
      <w:r w:rsidR="004B4732" w:rsidRPr="00DA7138">
        <w:rPr>
          <w:lang w:val="fr-FR"/>
        </w:rPr>
        <w:t>’</w:t>
      </w:r>
      <w:r w:rsidRPr="00DA7138">
        <w:rPr>
          <w:lang w:val="fr-FR"/>
        </w:rPr>
        <w:t>égalité de l</w:t>
      </w:r>
      <w:r w:rsidR="004B4732" w:rsidRPr="00DA7138">
        <w:rPr>
          <w:lang w:val="fr-FR"/>
        </w:rPr>
        <w:t>’</w:t>
      </w:r>
      <w:r w:rsidRPr="00DA7138">
        <w:rPr>
          <w:lang w:val="fr-FR"/>
        </w:rPr>
        <w:t>homme et de la femme, des droits de l</w:t>
      </w:r>
      <w:r w:rsidR="004B4732" w:rsidRPr="00DA7138">
        <w:rPr>
          <w:lang w:val="fr-FR"/>
        </w:rPr>
        <w:t>’</w:t>
      </w:r>
      <w:r w:rsidRPr="00DA7138">
        <w:rPr>
          <w:lang w:val="fr-FR"/>
        </w:rPr>
        <w:t>homme et des libertés fondamentales dans les domaines politique, économique, social, culturel et civil ou dans tout autre domaine.</w:t>
      </w:r>
    </w:p>
    <w:p w14:paraId="3FA563EC" w14:textId="12C79D35" w:rsidR="006F4B22" w:rsidRPr="00DA7138" w:rsidRDefault="006F4B22" w:rsidP="006F4B22">
      <w:pPr>
        <w:pStyle w:val="SingleTxt"/>
        <w:spacing w:after="0" w:line="120" w:lineRule="exact"/>
        <w:rPr>
          <w:sz w:val="10"/>
          <w:lang w:val="fr-FR"/>
        </w:rPr>
      </w:pPr>
    </w:p>
    <w:p w14:paraId="0EE6BC6B" w14:textId="53F71FFE" w:rsidR="006F4B22" w:rsidRPr="00DA7138" w:rsidRDefault="006F4B22" w:rsidP="006F4B22">
      <w:pPr>
        <w:pStyle w:val="SingleTxt"/>
        <w:spacing w:after="0" w:line="120" w:lineRule="exact"/>
        <w:rPr>
          <w:sz w:val="10"/>
          <w:lang w:val="fr-FR"/>
        </w:rPr>
      </w:pPr>
    </w:p>
    <w:p w14:paraId="18503032" w14:textId="69D0DF13" w:rsidR="003808D4" w:rsidRPr="00DA7138" w:rsidRDefault="003808D4" w:rsidP="006F4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 w:name="_Toc14960674"/>
      <w:r w:rsidRPr="00DA7138">
        <w:rPr>
          <w:lang w:val="fr-FR"/>
        </w:rPr>
        <w:tab/>
      </w:r>
      <w:r w:rsidRPr="00DA7138">
        <w:rPr>
          <w:lang w:val="fr-FR"/>
        </w:rPr>
        <w:tab/>
        <w:t>Article 2</w:t>
      </w:r>
      <w:r w:rsidR="00AD3AD1" w:rsidRPr="00DA7138">
        <w:rPr>
          <w:lang w:val="fr-FR"/>
        </w:rPr>
        <w:br/>
      </w:r>
      <w:r w:rsidRPr="00DA7138">
        <w:rPr>
          <w:lang w:val="fr-FR"/>
        </w:rPr>
        <w:t>Obligation d</w:t>
      </w:r>
      <w:r w:rsidR="004B4732" w:rsidRPr="00DA7138">
        <w:rPr>
          <w:lang w:val="fr-FR"/>
        </w:rPr>
        <w:t>’</w:t>
      </w:r>
      <w:r w:rsidRPr="00DA7138">
        <w:rPr>
          <w:lang w:val="fr-FR"/>
        </w:rPr>
        <w:t>élimination de la discrimination</w:t>
      </w:r>
      <w:bookmarkEnd w:id="8"/>
    </w:p>
    <w:p w14:paraId="0F8C0DC9" w14:textId="760BDBB4" w:rsidR="006F4B22" w:rsidRPr="00DA7138" w:rsidRDefault="006F4B22" w:rsidP="00FC17CE">
      <w:pPr>
        <w:pStyle w:val="SingleTxt"/>
        <w:spacing w:after="0" w:line="120" w:lineRule="exact"/>
        <w:rPr>
          <w:sz w:val="10"/>
          <w:lang w:val="fr-FR"/>
        </w:rPr>
      </w:pPr>
    </w:p>
    <w:p w14:paraId="3FF887C5" w14:textId="77777777" w:rsidR="00AD3AD1" w:rsidRPr="00DA7138" w:rsidRDefault="00AD3AD1" w:rsidP="006F4B22">
      <w:pPr>
        <w:pStyle w:val="SingleTxt"/>
        <w:spacing w:after="0" w:line="120" w:lineRule="exact"/>
        <w:rPr>
          <w:sz w:val="10"/>
          <w:lang w:val="fr-FR"/>
        </w:rPr>
      </w:pPr>
    </w:p>
    <w:p w14:paraId="5755B45F" w14:textId="721A32AF" w:rsidR="003808D4" w:rsidRPr="00DA7138" w:rsidRDefault="003808D4" w:rsidP="006F4B22">
      <w:pPr>
        <w:pStyle w:val="SingleTxt"/>
        <w:numPr>
          <w:ilvl w:val="0"/>
          <w:numId w:val="33"/>
        </w:numPr>
        <w:spacing w:line="240" w:lineRule="exact"/>
        <w:rPr>
          <w:lang w:val="fr-FR"/>
        </w:rPr>
      </w:pPr>
      <w:r w:rsidRPr="00DA7138">
        <w:rPr>
          <w:lang w:val="fr-FR"/>
        </w:rPr>
        <w:t>La Constitution de Saint-Kitts-et-Nevis (Chapitre II</w:t>
      </w:r>
      <w:r w:rsidR="004B4732" w:rsidRPr="00DA7138">
        <w:rPr>
          <w:lang w:val="fr-FR"/>
        </w:rPr>
        <w:t> :</w:t>
      </w:r>
      <w:r w:rsidRPr="00DA7138">
        <w:rPr>
          <w:lang w:val="fr-FR"/>
        </w:rPr>
        <w:t xml:space="preserve"> Protection des droits et libertés fondamentaux, Section 15) protège contre la discrimination fondée sur la race, etc. Ainsi, il est dit dans la Sous-section 3</w:t>
      </w:r>
      <w:r w:rsidR="004B4732" w:rsidRPr="00DA7138">
        <w:rPr>
          <w:lang w:val="fr-FR"/>
        </w:rPr>
        <w:t> :</w:t>
      </w:r>
    </w:p>
    <w:p w14:paraId="0DF581EC" w14:textId="028D26CF" w:rsidR="003808D4" w:rsidRPr="00DA7138" w:rsidRDefault="006F4B22" w:rsidP="006F4B22">
      <w:pPr>
        <w:pStyle w:val="SingleTxt"/>
        <w:ind w:left="1742" w:hanging="475"/>
        <w:rPr>
          <w:lang w:val="fr-FR"/>
        </w:rPr>
      </w:pPr>
      <w:r w:rsidRPr="00DA7138">
        <w:rPr>
          <w:lang w:val="fr-FR"/>
        </w:rPr>
        <w:tab/>
        <w:t>« </w:t>
      </w:r>
      <w:r w:rsidR="003808D4" w:rsidRPr="00DA7138">
        <w:rPr>
          <w:lang w:val="fr-FR"/>
        </w:rPr>
        <w:t>Dans la présente section, l</w:t>
      </w:r>
      <w:r w:rsidR="004B4732" w:rsidRPr="00DA7138">
        <w:rPr>
          <w:lang w:val="fr-FR"/>
        </w:rPr>
        <w:t>’</w:t>
      </w:r>
      <w:r w:rsidR="003808D4" w:rsidRPr="00DA7138">
        <w:rPr>
          <w:lang w:val="fr-FR"/>
        </w:rPr>
        <w:t xml:space="preserve">expression </w:t>
      </w:r>
      <w:r w:rsidRPr="00DA7138">
        <w:rPr>
          <w:iCs/>
          <w:lang w:val="fr-FR"/>
        </w:rPr>
        <w:t>“</w:t>
      </w:r>
      <w:r w:rsidR="003808D4" w:rsidRPr="00DA7138">
        <w:rPr>
          <w:lang w:val="fr-FR"/>
        </w:rPr>
        <w:t>discriminatoire</w:t>
      </w:r>
      <w:r w:rsidRPr="00DA7138">
        <w:rPr>
          <w:iCs/>
          <w:lang w:val="fr-FR"/>
        </w:rPr>
        <w:t>”</w:t>
      </w:r>
      <w:r w:rsidR="003808D4" w:rsidRPr="00DA7138">
        <w:rPr>
          <w:lang w:val="fr-FR"/>
        </w:rPr>
        <w:t xml:space="preserve"> est définie comme le fait d</w:t>
      </w:r>
      <w:r w:rsidR="004B4732" w:rsidRPr="00DA7138">
        <w:rPr>
          <w:lang w:val="fr-FR"/>
        </w:rPr>
        <w:t>’</w:t>
      </w:r>
      <w:r w:rsidR="003808D4" w:rsidRPr="00DA7138">
        <w:rPr>
          <w:lang w:val="fr-FR"/>
        </w:rPr>
        <w:t>accorder un traitement différent à des individus en raison uniquement ou essentiellement de leur description</w:t>
      </w:r>
      <w:r w:rsidR="004B4732" w:rsidRPr="00DA7138">
        <w:rPr>
          <w:lang w:val="fr-FR"/>
        </w:rPr>
        <w:t> :</w:t>
      </w:r>
      <w:r w:rsidR="003808D4" w:rsidRPr="00DA7138">
        <w:rPr>
          <w:lang w:val="fr-FR"/>
        </w:rPr>
        <w:t xml:space="preserve"> selon leur race, lieu d</w:t>
      </w:r>
      <w:r w:rsidR="004B4732" w:rsidRPr="00DA7138">
        <w:rPr>
          <w:lang w:val="fr-FR"/>
        </w:rPr>
        <w:t>’</w:t>
      </w:r>
      <w:r w:rsidR="003808D4" w:rsidRPr="00DA7138">
        <w:rPr>
          <w:lang w:val="fr-FR"/>
        </w:rPr>
        <w:t>origine, naissance hors mariage, opinion ou affiliation politique, couleur de peau, sexe ou conviction, avec pour effet l</w:t>
      </w:r>
      <w:r w:rsidR="004B4732" w:rsidRPr="00DA7138">
        <w:rPr>
          <w:lang w:val="fr-FR"/>
        </w:rPr>
        <w:t>’</w:t>
      </w:r>
      <w:r w:rsidR="003808D4" w:rsidRPr="00DA7138">
        <w:rPr>
          <w:lang w:val="fr-FR"/>
        </w:rPr>
        <w:t>application à des personnes décrites d</w:t>
      </w:r>
      <w:r w:rsidR="004B4732" w:rsidRPr="00DA7138">
        <w:rPr>
          <w:lang w:val="fr-FR"/>
        </w:rPr>
        <w:t>’</w:t>
      </w:r>
      <w:r w:rsidR="003808D4" w:rsidRPr="00DA7138">
        <w:rPr>
          <w:lang w:val="fr-FR"/>
        </w:rPr>
        <w:t>une certaine façon de restrictions ou de désavantages auxquels d</w:t>
      </w:r>
      <w:r w:rsidR="004B4732" w:rsidRPr="00DA7138">
        <w:rPr>
          <w:lang w:val="fr-FR"/>
        </w:rPr>
        <w:t>’</w:t>
      </w:r>
      <w:r w:rsidR="003808D4" w:rsidRPr="00DA7138">
        <w:rPr>
          <w:lang w:val="fr-FR"/>
        </w:rPr>
        <w:t>autres personnes ne sont pas soumises, ou de leur accorder des privilèges ou avantages qui ne sont pas accordés à d</w:t>
      </w:r>
      <w:r w:rsidR="004B4732" w:rsidRPr="00DA7138">
        <w:rPr>
          <w:lang w:val="fr-FR"/>
        </w:rPr>
        <w:t>’</w:t>
      </w:r>
      <w:r w:rsidR="003808D4" w:rsidRPr="00DA7138">
        <w:rPr>
          <w:lang w:val="fr-FR"/>
        </w:rPr>
        <w:t>autres personnes.</w:t>
      </w:r>
      <w:r w:rsidRPr="00DA7138">
        <w:rPr>
          <w:lang w:val="fr-FR"/>
        </w:rPr>
        <w:t> »</w:t>
      </w:r>
    </w:p>
    <w:p w14:paraId="1E85F34F" w14:textId="098F51A0" w:rsidR="003808D4" w:rsidRPr="00DA7138" w:rsidRDefault="003808D4" w:rsidP="003550A0">
      <w:pPr>
        <w:pStyle w:val="SingleTxt"/>
        <w:rPr>
          <w:lang w:val="fr-FR"/>
        </w:rPr>
      </w:pPr>
      <w:r w:rsidRPr="00DA7138">
        <w:rPr>
          <w:lang w:val="fr-FR"/>
        </w:rPr>
        <w:t>Toutefois, ni le genre ni les femmes ne sont spécifiquement mentionnés. Le cadre de mesures législatives comprend l</w:t>
      </w:r>
      <w:r w:rsidR="004B4732" w:rsidRPr="00DA7138">
        <w:rPr>
          <w:lang w:val="fr-FR"/>
        </w:rPr>
        <w:t>’</w:t>
      </w:r>
      <w:r w:rsidRPr="00DA7138">
        <w:rPr>
          <w:lang w:val="fr-FR"/>
        </w:rPr>
        <w:t>introduction de nouvelles lois et la révision des lois existantes.</w:t>
      </w:r>
      <w:r w:rsidR="006F4B22" w:rsidRPr="00DA7138">
        <w:rPr>
          <w:lang w:val="fr-FR"/>
        </w:rPr>
        <w:t xml:space="preserve"> </w:t>
      </w:r>
      <w:r w:rsidRPr="00DA7138">
        <w:rPr>
          <w:lang w:val="fr-FR"/>
        </w:rPr>
        <w:t>On citera notamment les lois ci-après</w:t>
      </w:r>
      <w:r w:rsidR="004B4732" w:rsidRPr="00DA7138">
        <w:rPr>
          <w:lang w:val="fr-FR"/>
        </w:rPr>
        <w:t> :</w:t>
      </w:r>
    </w:p>
    <w:p w14:paraId="13D3D67F" w14:textId="49F610C8" w:rsidR="003808D4" w:rsidRPr="00DA7138" w:rsidRDefault="003808D4" w:rsidP="006F4B22">
      <w:pPr>
        <w:pStyle w:val="SingleTxt"/>
        <w:numPr>
          <w:ilvl w:val="0"/>
          <w:numId w:val="33"/>
        </w:numPr>
        <w:spacing w:line="240" w:lineRule="exact"/>
        <w:rPr>
          <w:lang w:val="fr-FR"/>
        </w:rPr>
      </w:pPr>
      <w:r w:rsidRPr="00DA7138">
        <w:rPr>
          <w:lang w:val="fr-FR"/>
        </w:rPr>
        <w:t>La loi de 1873 sur les atteintes à l</w:t>
      </w:r>
      <w:r w:rsidR="004B4732" w:rsidRPr="00DA7138">
        <w:rPr>
          <w:lang w:val="fr-FR"/>
        </w:rPr>
        <w:t>’</w:t>
      </w:r>
      <w:r w:rsidRPr="00DA7138">
        <w:rPr>
          <w:lang w:val="fr-FR"/>
        </w:rPr>
        <w:t>intégrité de la personne (Offences Against the Person Act)</w:t>
      </w:r>
      <w:r w:rsidRPr="00DA7138">
        <w:rPr>
          <w:rStyle w:val="FootnoteReference"/>
          <w:sz w:val="20"/>
          <w:szCs w:val="20"/>
          <w:lang w:val="fr-FR"/>
        </w:rPr>
        <w:footnoteReference w:id="4"/>
      </w:r>
      <w:r w:rsidRPr="00DA7138">
        <w:rPr>
          <w:lang w:val="fr-FR"/>
        </w:rPr>
        <w:t xml:space="preserve"> contient des dispositions relatives aux atteintes à l</w:t>
      </w:r>
      <w:r w:rsidR="004B4732" w:rsidRPr="00DA7138">
        <w:rPr>
          <w:lang w:val="fr-FR"/>
        </w:rPr>
        <w:t>’</w:t>
      </w:r>
      <w:r w:rsidRPr="00DA7138">
        <w:rPr>
          <w:lang w:val="fr-FR"/>
        </w:rPr>
        <w:t>intégrité de la personne et aux questions y afférentes.</w:t>
      </w:r>
      <w:r w:rsidR="006F4B22" w:rsidRPr="00DA7138">
        <w:rPr>
          <w:lang w:val="fr-FR"/>
        </w:rPr>
        <w:t xml:space="preserve"> </w:t>
      </w:r>
      <w:r w:rsidRPr="00DA7138">
        <w:rPr>
          <w:lang w:val="fr-FR"/>
        </w:rPr>
        <w:t>Elle englobe les violences graves à l</w:t>
      </w:r>
      <w:r w:rsidR="004B4732" w:rsidRPr="00DA7138">
        <w:rPr>
          <w:lang w:val="fr-FR"/>
        </w:rPr>
        <w:t>’</w:t>
      </w:r>
      <w:r w:rsidRPr="00DA7138">
        <w:rPr>
          <w:lang w:val="fr-FR"/>
        </w:rPr>
        <w:t>égard des femmes, le viol, l</w:t>
      </w:r>
      <w:r w:rsidR="004B4732" w:rsidRPr="00DA7138">
        <w:rPr>
          <w:lang w:val="fr-FR"/>
        </w:rPr>
        <w:t>’</w:t>
      </w:r>
      <w:r w:rsidRPr="00DA7138">
        <w:rPr>
          <w:lang w:val="fr-FR"/>
        </w:rPr>
        <w:t>enlèvement, le viol sur mineure, les tentatives d</w:t>
      </w:r>
      <w:r w:rsidR="004B4732" w:rsidRPr="00DA7138">
        <w:rPr>
          <w:lang w:val="fr-FR"/>
        </w:rPr>
        <w:t>’</w:t>
      </w:r>
      <w:r w:rsidRPr="00DA7138">
        <w:rPr>
          <w:lang w:val="fr-FR"/>
        </w:rPr>
        <w:t>avortement et la dissimulation de la naissance d</w:t>
      </w:r>
      <w:r w:rsidR="004B4732" w:rsidRPr="00DA7138">
        <w:rPr>
          <w:lang w:val="fr-FR"/>
        </w:rPr>
        <w:t>’</w:t>
      </w:r>
      <w:r w:rsidRPr="00DA7138">
        <w:rPr>
          <w:lang w:val="fr-FR"/>
        </w:rPr>
        <w:t>un enfant.</w:t>
      </w:r>
    </w:p>
    <w:p w14:paraId="40D893D6" w14:textId="7A253B48" w:rsidR="003808D4" w:rsidRPr="00DA7138" w:rsidRDefault="003808D4" w:rsidP="006F4B22">
      <w:pPr>
        <w:pStyle w:val="SingleTxt"/>
        <w:numPr>
          <w:ilvl w:val="0"/>
          <w:numId w:val="33"/>
        </w:numPr>
        <w:spacing w:line="240" w:lineRule="exact"/>
        <w:rPr>
          <w:lang w:val="fr-FR"/>
        </w:rPr>
      </w:pPr>
      <w:r w:rsidRPr="00DA7138">
        <w:rPr>
          <w:lang w:val="fr-FR"/>
        </w:rPr>
        <w:t>La loi de 2008 sur la traite des personnes (prévention) [Trafficking in Persons (Prevention)]</w:t>
      </w:r>
      <w:r w:rsidRPr="00DA7138">
        <w:rPr>
          <w:rStyle w:val="FootnoteReference"/>
          <w:sz w:val="20"/>
          <w:szCs w:val="20"/>
          <w:lang w:val="fr-FR"/>
        </w:rPr>
        <w:footnoteReference w:id="5"/>
      </w:r>
      <w:r w:rsidRPr="00DA7138">
        <w:rPr>
          <w:lang w:val="fr-FR"/>
        </w:rPr>
        <w:t xml:space="preserve"> prescrit des mesures pour prévenir et combattre la traite des personnes, en particulier des femmes et des enfants.</w:t>
      </w:r>
    </w:p>
    <w:p w14:paraId="4FAC6071" w14:textId="4C607F95" w:rsidR="003808D4" w:rsidRPr="00DA7138" w:rsidRDefault="003808D4" w:rsidP="006F4B22">
      <w:pPr>
        <w:pStyle w:val="SingleTxt"/>
        <w:numPr>
          <w:ilvl w:val="0"/>
          <w:numId w:val="33"/>
        </w:numPr>
        <w:spacing w:line="240" w:lineRule="exact"/>
        <w:rPr>
          <w:lang w:val="fr-FR"/>
        </w:rPr>
      </w:pPr>
      <w:r w:rsidRPr="00DA7138">
        <w:rPr>
          <w:lang w:val="fr-FR"/>
        </w:rPr>
        <w:t>La loi de 1983 sur le statut des enfants (Status of Children Act) reconnaît à tous les enfants un statut égal, mêmes ceux nés hors mariage</w:t>
      </w:r>
      <w:r w:rsidRPr="00DA7138">
        <w:rPr>
          <w:rStyle w:val="FootnoteReference"/>
          <w:sz w:val="20"/>
          <w:szCs w:val="20"/>
          <w:lang w:val="fr-FR"/>
        </w:rPr>
        <w:footnoteReference w:id="6"/>
      </w:r>
      <w:r w:rsidRPr="00DA7138">
        <w:rPr>
          <w:lang w:val="fr-FR"/>
        </w:rPr>
        <w:t>.</w:t>
      </w:r>
      <w:r w:rsidR="006F4B22" w:rsidRPr="00DA7138">
        <w:rPr>
          <w:lang w:val="fr-FR"/>
        </w:rPr>
        <w:t xml:space="preserve"> </w:t>
      </w:r>
      <w:r w:rsidRPr="00DA7138">
        <w:rPr>
          <w:lang w:val="fr-FR"/>
        </w:rPr>
        <w:t>La loi de 2013 sur le statut des enfants (amendement) a apporté des modifications relatives à la présomption de paternité, notamment le droit de la mère de choisir pour l</w:t>
      </w:r>
      <w:r w:rsidR="004B4732" w:rsidRPr="00DA7138">
        <w:rPr>
          <w:lang w:val="fr-FR"/>
        </w:rPr>
        <w:t>’</w:t>
      </w:r>
      <w:r w:rsidRPr="00DA7138">
        <w:rPr>
          <w:lang w:val="fr-FR"/>
        </w:rPr>
        <w:t>enfant d</w:t>
      </w:r>
      <w:r w:rsidR="004B4732" w:rsidRPr="00DA7138">
        <w:rPr>
          <w:lang w:val="fr-FR"/>
        </w:rPr>
        <w:t>’</w:t>
      </w:r>
      <w:r w:rsidRPr="00DA7138">
        <w:rPr>
          <w:lang w:val="fr-FR"/>
        </w:rPr>
        <w:t>utiliser son nom de famille au lieu de celui du père.</w:t>
      </w:r>
    </w:p>
    <w:p w14:paraId="22FCB7E1" w14:textId="253F7680" w:rsidR="003808D4" w:rsidRPr="00DA7138" w:rsidRDefault="003808D4" w:rsidP="006F4B22">
      <w:pPr>
        <w:pStyle w:val="SingleTxt"/>
        <w:numPr>
          <w:ilvl w:val="0"/>
          <w:numId w:val="33"/>
        </w:numPr>
        <w:spacing w:line="240" w:lineRule="exact"/>
        <w:rPr>
          <w:lang w:val="fr-FR"/>
        </w:rPr>
      </w:pPr>
      <w:r w:rsidRPr="00DA7138">
        <w:rPr>
          <w:lang w:val="fr-FR"/>
        </w:rPr>
        <w:t>La loi de 2012 sur la tutelle, la garde et le droit de visite des enfants (Guardianship, Custody and Access to Children Act)</w:t>
      </w:r>
      <w:r w:rsidRPr="00DA7138">
        <w:rPr>
          <w:rStyle w:val="FootnoteReference"/>
          <w:sz w:val="20"/>
          <w:szCs w:val="20"/>
          <w:lang w:val="fr-FR"/>
        </w:rPr>
        <w:footnoteReference w:id="7"/>
      </w:r>
      <w:r w:rsidRPr="00DA7138">
        <w:rPr>
          <w:lang w:val="fr-FR"/>
        </w:rPr>
        <w:t xml:space="preserve"> définit et régit l</w:t>
      </w:r>
      <w:r w:rsidR="004B4732" w:rsidRPr="00DA7138">
        <w:rPr>
          <w:lang w:val="fr-FR"/>
        </w:rPr>
        <w:t>’</w:t>
      </w:r>
      <w:r w:rsidRPr="00DA7138">
        <w:rPr>
          <w:lang w:val="fr-FR"/>
        </w:rPr>
        <w:t>autorité des parents et des tuteurs de leurs enfants, le pouvoir des parents de nommer des tuteurs et les pouvoirs des tribunaux.</w:t>
      </w:r>
    </w:p>
    <w:p w14:paraId="5426EAA2" w14:textId="59518F9D" w:rsidR="003808D4" w:rsidRPr="00DA7138" w:rsidRDefault="003808D4" w:rsidP="006F4B22">
      <w:pPr>
        <w:pStyle w:val="SingleTxt"/>
        <w:numPr>
          <w:ilvl w:val="0"/>
          <w:numId w:val="33"/>
        </w:numPr>
        <w:spacing w:line="240" w:lineRule="exact"/>
        <w:rPr>
          <w:lang w:val="fr-FR"/>
        </w:rPr>
      </w:pPr>
      <w:r w:rsidRPr="00DA7138">
        <w:rPr>
          <w:lang w:val="fr-FR"/>
        </w:rPr>
        <w:t>La loi de 2009 sur les crimes électroniques (Electronic Crimes Act) prévoit des sanctions pour les personnes qui commettent des infractions liées à la pédopornographie, notamment des amendes et des peines d</w:t>
      </w:r>
      <w:r w:rsidR="004B4732" w:rsidRPr="00DA7138">
        <w:rPr>
          <w:lang w:val="fr-FR"/>
        </w:rPr>
        <w:t>’</w:t>
      </w:r>
      <w:r w:rsidRPr="00DA7138">
        <w:rPr>
          <w:lang w:val="fr-FR"/>
        </w:rPr>
        <w:t>emprisonnement.</w:t>
      </w:r>
    </w:p>
    <w:p w14:paraId="74043605" w14:textId="311CD250" w:rsidR="003808D4" w:rsidRPr="00DA7138" w:rsidRDefault="003808D4" w:rsidP="006F4B22">
      <w:pPr>
        <w:pStyle w:val="SingleTxt"/>
        <w:numPr>
          <w:ilvl w:val="0"/>
          <w:numId w:val="33"/>
        </w:numPr>
        <w:spacing w:line="240" w:lineRule="exact"/>
        <w:rPr>
          <w:lang w:val="fr-FR"/>
        </w:rPr>
      </w:pPr>
      <w:r w:rsidRPr="00DA7138">
        <w:rPr>
          <w:lang w:val="fr-FR"/>
        </w:rPr>
        <w:t>La loi de 2012 sur l</w:t>
      </w:r>
      <w:r w:rsidR="004B4732" w:rsidRPr="00DA7138">
        <w:rPr>
          <w:lang w:val="fr-FR"/>
        </w:rPr>
        <w:t>’</w:t>
      </w:r>
      <w:r w:rsidRPr="00DA7138">
        <w:rPr>
          <w:lang w:val="fr-FR"/>
        </w:rPr>
        <w:t>égalité de rémunération (Equal Pay Act) prévoit l</w:t>
      </w:r>
      <w:r w:rsidR="004B4732" w:rsidRPr="00DA7138">
        <w:rPr>
          <w:lang w:val="fr-FR"/>
        </w:rPr>
        <w:t>’</w:t>
      </w:r>
      <w:r w:rsidRPr="00DA7138">
        <w:rPr>
          <w:lang w:val="fr-FR"/>
        </w:rPr>
        <w:t>élimination et la prévention de la discrimination fondée sur le sexe dans l</w:t>
      </w:r>
      <w:r w:rsidR="004B4732" w:rsidRPr="00DA7138">
        <w:rPr>
          <w:lang w:val="fr-FR"/>
        </w:rPr>
        <w:t>’</w:t>
      </w:r>
      <w:r w:rsidRPr="00DA7138">
        <w:rPr>
          <w:lang w:val="fr-FR"/>
        </w:rPr>
        <w:t>emploi rémunéré.</w:t>
      </w:r>
      <w:r w:rsidR="006F4B22" w:rsidRPr="00DA7138">
        <w:rPr>
          <w:lang w:val="fr-FR"/>
        </w:rPr>
        <w:t xml:space="preserve"> </w:t>
      </w:r>
    </w:p>
    <w:p w14:paraId="6099509B" w14:textId="4527EDEF" w:rsidR="003808D4" w:rsidRPr="00DA7138" w:rsidRDefault="003808D4" w:rsidP="006F4B22">
      <w:pPr>
        <w:pStyle w:val="SingleTxt"/>
        <w:numPr>
          <w:ilvl w:val="0"/>
          <w:numId w:val="33"/>
        </w:numPr>
        <w:spacing w:line="240" w:lineRule="exact"/>
        <w:rPr>
          <w:lang w:val="fr-FR"/>
        </w:rPr>
      </w:pPr>
      <w:r w:rsidRPr="00DA7138">
        <w:rPr>
          <w:lang w:val="fr-FR"/>
        </w:rPr>
        <w:t>La loi de 2012 sur l</w:t>
      </w:r>
      <w:r w:rsidR="004B4732" w:rsidRPr="00DA7138">
        <w:rPr>
          <w:lang w:val="fr-FR"/>
        </w:rPr>
        <w:t>’</w:t>
      </w:r>
      <w:r w:rsidRPr="00DA7138">
        <w:rPr>
          <w:lang w:val="fr-FR"/>
        </w:rPr>
        <w:t>entretien des enfants (Maintenance of Children Act)</w:t>
      </w:r>
      <w:r w:rsidRPr="00DA7138">
        <w:rPr>
          <w:rStyle w:val="FootnoteReference"/>
          <w:sz w:val="20"/>
          <w:szCs w:val="20"/>
          <w:lang w:val="fr-FR"/>
        </w:rPr>
        <w:footnoteReference w:id="8"/>
      </w:r>
      <w:r w:rsidRPr="00DA7138">
        <w:rPr>
          <w:lang w:val="fr-FR"/>
        </w:rPr>
        <w:t xml:space="preserve"> reconnaît la nécessité du partage des responsabilités familiales et impose un devoir égal à chaque parent qui s</w:t>
      </w:r>
      <w:r w:rsidR="004B4732" w:rsidRPr="00DA7138">
        <w:rPr>
          <w:lang w:val="fr-FR"/>
        </w:rPr>
        <w:t>’</w:t>
      </w:r>
      <w:r w:rsidRPr="00DA7138">
        <w:rPr>
          <w:lang w:val="fr-FR"/>
        </w:rPr>
        <w:t>occupe de l</w:t>
      </w:r>
      <w:r w:rsidR="004B4732" w:rsidRPr="00DA7138">
        <w:rPr>
          <w:lang w:val="fr-FR"/>
        </w:rPr>
        <w:t>’</w:t>
      </w:r>
      <w:r w:rsidRPr="00DA7138">
        <w:rPr>
          <w:lang w:val="fr-FR"/>
        </w:rPr>
        <w:t>enfant.</w:t>
      </w:r>
      <w:r w:rsidR="006F4B22" w:rsidRPr="00DA7138">
        <w:rPr>
          <w:lang w:val="fr-FR"/>
        </w:rPr>
        <w:t xml:space="preserve"> </w:t>
      </w:r>
      <w:r w:rsidRPr="00DA7138">
        <w:rPr>
          <w:lang w:val="fr-FR"/>
        </w:rPr>
        <w:t>Elle prévoit l</w:t>
      </w:r>
      <w:r w:rsidR="004B4732" w:rsidRPr="00DA7138">
        <w:rPr>
          <w:lang w:val="fr-FR"/>
        </w:rPr>
        <w:t>’</w:t>
      </w:r>
      <w:r w:rsidRPr="00DA7138">
        <w:rPr>
          <w:lang w:val="fr-FR"/>
        </w:rPr>
        <w:t>égalité de traitement des enfants sans discrimination fondée sur la situation matrimoniale des parents ou sur le statut de l</w:t>
      </w:r>
      <w:r w:rsidR="004B4732" w:rsidRPr="00DA7138">
        <w:rPr>
          <w:lang w:val="fr-FR"/>
        </w:rPr>
        <w:t>’</w:t>
      </w:r>
      <w:r w:rsidRPr="00DA7138">
        <w:rPr>
          <w:lang w:val="fr-FR"/>
        </w:rPr>
        <w:t>enfant à la naissance.</w:t>
      </w:r>
      <w:r w:rsidR="006F4B22" w:rsidRPr="00DA7138">
        <w:rPr>
          <w:lang w:val="fr-FR"/>
        </w:rPr>
        <w:t xml:space="preserve"> </w:t>
      </w:r>
      <w:r w:rsidRPr="00DA7138">
        <w:rPr>
          <w:lang w:val="fr-FR"/>
        </w:rPr>
        <w:t>Chaque parent est tenu de pourvoir à l</w:t>
      </w:r>
      <w:r w:rsidR="004B4732" w:rsidRPr="00DA7138">
        <w:rPr>
          <w:lang w:val="fr-FR"/>
        </w:rPr>
        <w:t>’</w:t>
      </w:r>
      <w:r w:rsidRPr="00DA7138">
        <w:rPr>
          <w:lang w:val="fr-FR"/>
        </w:rPr>
        <w:t>entretien de l</w:t>
      </w:r>
      <w:r w:rsidR="004B4732" w:rsidRPr="00DA7138">
        <w:rPr>
          <w:lang w:val="fr-FR"/>
        </w:rPr>
        <w:t>’</w:t>
      </w:r>
      <w:r w:rsidRPr="00DA7138">
        <w:rPr>
          <w:lang w:val="fr-FR"/>
        </w:rPr>
        <w:t>enfant, qu</w:t>
      </w:r>
      <w:r w:rsidR="004B4732" w:rsidRPr="00DA7138">
        <w:rPr>
          <w:lang w:val="fr-FR"/>
        </w:rPr>
        <w:t>’</w:t>
      </w:r>
      <w:r w:rsidRPr="00DA7138">
        <w:rPr>
          <w:lang w:val="fr-FR"/>
        </w:rPr>
        <w:t>il en ait ou non la garde, et les pères peuvent poursuivre les femmes en justice pour obtenir une pension alimentaire.</w:t>
      </w:r>
    </w:p>
    <w:p w14:paraId="74B62EA2" w14:textId="17FEB17E" w:rsidR="003808D4" w:rsidRPr="00DA7138" w:rsidRDefault="003808D4" w:rsidP="006F4B22">
      <w:pPr>
        <w:pStyle w:val="SingleTxt"/>
        <w:numPr>
          <w:ilvl w:val="0"/>
          <w:numId w:val="33"/>
        </w:numPr>
        <w:spacing w:line="240" w:lineRule="exact"/>
        <w:rPr>
          <w:lang w:val="fr-FR"/>
        </w:rPr>
      </w:pPr>
      <w:r w:rsidRPr="00DA7138">
        <w:rPr>
          <w:lang w:val="fr-FR"/>
        </w:rPr>
        <w:t xml:space="preserve">La loi de 2013 sur les enfants (soins et adoption) </w:t>
      </w:r>
      <w:r w:rsidR="00775A9D" w:rsidRPr="00DA7138">
        <w:rPr>
          <w:lang w:val="fr-FR"/>
        </w:rPr>
        <w:t>(</w:t>
      </w:r>
      <w:r w:rsidRPr="00DA7138">
        <w:rPr>
          <w:lang w:val="fr-FR"/>
        </w:rPr>
        <w:t>Children (Care and Adoption) Act</w:t>
      </w:r>
      <w:r w:rsidR="00775A9D" w:rsidRPr="00DA7138">
        <w:rPr>
          <w:lang w:val="fr-FR"/>
        </w:rPr>
        <w:t>)</w:t>
      </w:r>
      <w:r w:rsidRPr="00DA7138">
        <w:rPr>
          <w:lang w:val="fr-FR"/>
        </w:rPr>
        <w:t xml:space="preserve"> prévoit la prise en charge et la protection des enfants, notamment par des services d</w:t>
      </w:r>
      <w:r w:rsidR="004B4732" w:rsidRPr="00DA7138">
        <w:rPr>
          <w:lang w:val="fr-FR"/>
        </w:rPr>
        <w:t>’</w:t>
      </w:r>
      <w:r w:rsidRPr="00DA7138">
        <w:rPr>
          <w:lang w:val="fr-FR"/>
        </w:rPr>
        <w:t>adoption.</w:t>
      </w:r>
    </w:p>
    <w:p w14:paraId="0C280560" w14:textId="18783334" w:rsidR="003808D4" w:rsidRPr="00DA7138" w:rsidRDefault="003808D4" w:rsidP="006F4B22">
      <w:pPr>
        <w:pStyle w:val="SingleTxt"/>
        <w:numPr>
          <w:ilvl w:val="0"/>
          <w:numId w:val="33"/>
        </w:numPr>
        <w:spacing w:line="240" w:lineRule="exact"/>
        <w:rPr>
          <w:lang w:val="fr-FR"/>
        </w:rPr>
      </w:pPr>
      <w:r w:rsidRPr="00DA7138">
        <w:rPr>
          <w:lang w:val="fr-FR"/>
        </w:rPr>
        <w:t>La loi de 2000 sur la violence domestique (Domestic Violence Act) prévoit la protection de toute personne soumise à la violence domestique et traite tout problème connexe ou en résultant.</w:t>
      </w:r>
      <w:r w:rsidR="006F4B22" w:rsidRPr="00DA7138">
        <w:rPr>
          <w:lang w:val="fr-FR"/>
        </w:rPr>
        <w:t xml:space="preserve"> </w:t>
      </w:r>
      <w:r w:rsidRPr="00DA7138">
        <w:rPr>
          <w:lang w:val="fr-FR"/>
        </w:rPr>
        <w:t>Les victimes peuvent demander des injonctions et des mesures d</w:t>
      </w:r>
      <w:r w:rsidR="004B4732" w:rsidRPr="00DA7138">
        <w:rPr>
          <w:lang w:val="fr-FR"/>
        </w:rPr>
        <w:t>’</w:t>
      </w:r>
      <w:r w:rsidRPr="00DA7138">
        <w:rPr>
          <w:lang w:val="fr-FR"/>
        </w:rPr>
        <w:t>éloignement contre les auteurs.</w:t>
      </w:r>
      <w:r w:rsidR="006F4B22" w:rsidRPr="00DA7138">
        <w:rPr>
          <w:lang w:val="fr-FR"/>
        </w:rPr>
        <w:t xml:space="preserve"> </w:t>
      </w:r>
      <w:r w:rsidRPr="00DA7138">
        <w:rPr>
          <w:lang w:val="fr-FR"/>
        </w:rPr>
        <w:t>Lorsqu</w:t>
      </w:r>
      <w:r w:rsidR="004B4732" w:rsidRPr="00DA7138">
        <w:rPr>
          <w:lang w:val="fr-FR"/>
        </w:rPr>
        <w:t>’</w:t>
      </w:r>
      <w:r w:rsidRPr="00DA7138">
        <w:rPr>
          <w:lang w:val="fr-FR"/>
        </w:rPr>
        <w:t>une personne est reconnue coupable d</w:t>
      </w:r>
      <w:r w:rsidR="004B4732" w:rsidRPr="00DA7138">
        <w:rPr>
          <w:lang w:val="fr-FR"/>
        </w:rPr>
        <w:t>’</w:t>
      </w:r>
      <w:r w:rsidRPr="00DA7138">
        <w:rPr>
          <w:lang w:val="fr-FR"/>
        </w:rPr>
        <w:t>une infraction à ladite loi, le tribunal peut, au lieu de prononcer une peine, ordonner le suivi d</w:t>
      </w:r>
      <w:r w:rsidR="004B4732" w:rsidRPr="00DA7138">
        <w:rPr>
          <w:lang w:val="fr-FR"/>
        </w:rPr>
        <w:t>’</w:t>
      </w:r>
      <w:r w:rsidRPr="00DA7138">
        <w:rPr>
          <w:lang w:val="fr-FR"/>
        </w:rPr>
        <w:t>un programme de réhabilitation ou d</w:t>
      </w:r>
      <w:r w:rsidR="004B4732" w:rsidRPr="00DA7138">
        <w:rPr>
          <w:lang w:val="fr-FR"/>
        </w:rPr>
        <w:t>’</w:t>
      </w:r>
      <w:r w:rsidRPr="00DA7138">
        <w:rPr>
          <w:lang w:val="fr-FR"/>
        </w:rPr>
        <w:t>un programme de réinsertion. Le tribunal peut, lorsqu</w:t>
      </w:r>
      <w:r w:rsidR="004B4732" w:rsidRPr="00DA7138">
        <w:rPr>
          <w:lang w:val="fr-FR"/>
        </w:rPr>
        <w:t>’</w:t>
      </w:r>
      <w:r w:rsidRPr="00DA7138">
        <w:rPr>
          <w:lang w:val="fr-FR"/>
        </w:rPr>
        <w:t>il rend une ordonnance en vertu de ladite loi, recommander à l</w:t>
      </w:r>
      <w:r w:rsidR="004B4732" w:rsidRPr="00DA7138">
        <w:rPr>
          <w:lang w:val="fr-FR"/>
        </w:rPr>
        <w:t>’</w:t>
      </w:r>
      <w:r w:rsidRPr="00DA7138">
        <w:rPr>
          <w:lang w:val="fr-FR"/>
        </w:rPr>
        <w:t>une ou l</w:t>
      </w:r>
      <w:r w:rsidR="004B4732" w:rsidRPr="00DA7138">
        <w:rPr>
          <w:lang w:val="fr-FR"/>
        </w:rPr>
        <w:t>’</w:t>
      </w:r>
      <w:r w:rsidRPr="00DA7138">
        <w:rPr>
          <w:lang w:val="fr-FR"/>
        </w:rPr>
        <w:t>autre des parties, ou aux deux, de participer à des séances de conseil, dont il détermine la nature.</w:t>
      </w:r>
      <w:r w:rsidR="006F4B22" w:rsidRPr="00DA7138">
        <w:rPr>
          <w:lang w:val="fr-FR"/>
        </w:rPr>
        <w:t xml:space="preserve"> </w:t>
      </w:r>
      <w:r w:rsidRPr="00DA7138">
        <w:rPr>
          <w:lang w:val="fr-FR"/>
        </w:rPr>
        <w:t>Toute personne qui commet une infraction à ladite loi pour laquelle aucune peine n</w:t>
      </w:r>
      <w:r w:rsidR="004B4732" w:rsidRPr="00DA7138">
        <w:rPr>
          <w:lang w:val="fr-FR"/>
        </w:rPr>
        <w:t>’</w:t>
      </w:r>
      <w:r w:rsidRPr="00DA7138">
        <w:rPr>
          <w:lang w:val="fr-FR"/>
        </w:rPr>
        <w:t>est prévue est passible, sur déclaration de culpabilité par procédure sommaire, d</w:t>
      </w:r>
      <w:r w:rsidR="004B4732" w:rsidRPr="00DA7138">
        <w:rPr>
          <w:lang w:val="fr-FR"/>
        </w:rPr>
        <w:t>’</w:t>
      </w:r>
      <w:r w:rsidRPr="00DA7138">
        <w:rPr>
          <w:lang w:val="fr-FR"/>
        </w:rPr>
        <w:t>une amende n</w:t>
      </w:r>
      <w:r w:rsidR="004B4732" w:rsidRPr="00DA7138">
        <w:rPr>
          <w:lang w:val="fr-FR"/>
        </w:rPr>
        <w:t>’</w:t>
      </w:r>
      <w:r w:rsidRPr="00DA7138">
        <w:rPr>
          <w:lang w:val="fr-FR"/>
        </w:rPr>
        <w:t xml:space="preserve">excédant pas </w:t>
      </w:r>
      <w:r w:rsidR="00FC17CE" w:rsidRPr="00DA7138">
        <w:rPr>
          <w:lang w:val="fr-FR"/>
        </w:rPr>
        <w:t xml:space="preserve">cinq mille </w:t>
      </w:r>
      <w:r w:rsidRPr="00DA7138">
        <w:rPr>
          <w:lang w:val="fr-FR"/>
        </w:rPr>
        <w:t>dollars, d</w:t>
      </w:r>
      <w:r w:rsidR="004B4732" w:rsidRPr="00DA7138">
        <w:rPr>
          <w:lang w:val="fr-FR"/>
        </w:rPr>
        <w:t>’</w:t>
      </w:r>
      <w:r w:rsidRPr="00DA7138">
        <w:rPr>
          <w:lang w:val="fr-FR"/>
        </w:rPr>
        <w:t>une peine d</w:t>
      </w:r>
      <w:r w:rsidR="004B4732" w:rsidRPr="00DA7138">
        <w:rPr>
          <w:lang w:val="fr-FR"/>
        </w:rPr>
        <w:t>’</w:t>
      </w:r>
      <w:r w:rsidRPr="00DA7138">
        <w:rPr>
          <w:lang w:val="fr-FR"/>
        </w:rPr>
        <w:t>emprisonnement n</w:t>
      </w:r>
      <w:r w:rsidR="004B4732" w:rsidRPr="00DA7138">
        <w:rPr>
          <w:lang w:val="fr-FR"/>
        </w:rPr>
        <w:t>’</w:t>
      </w:r>
      <w:r w:rsidRPr="00DA7138">
        <w:rPr>
          <w:lang w:val="fr-FR"/>
        </w:rPr>
        <w:t>excédant pas six mois, ou des deux.</w:t>
      </w:r>
    </w:p>
    <w:p w14:paraId="052BB4F4" w14:textId="7F4A41AB" w:rsidR="0067239B" w:rsidRPr="00DA7138" w:rsidRDefault="003808D4" w:rsidP="006F4B22">
      <w:pPr>
        <w:pStyle w:val="SingleTxt"/>
        <w:numPr>
          <w:ilvl w:val="0"/>
          <w:numId w:val="33"/>
        </w:numPr>
        <w:spacing w:line="240" w:lineRule="exact"/>
        <w:rPr>
          <w:lang w:val="fr-FR"/>
        </w:rPr>
      </w:pPr>
      <w:r w:rsidRPr="00DA7138">
        <w:rPr>
          <w:lang w:val="fr-FR"/>
        </w:rPr>
        <w:t>La loi de 2014 sur la violence domestique (Domestic Violence Act)</w:t>
      </w:r>
      <w:r w:rsidRPr="00DA7138">
        <w:rPr>
          <w:rStyle w:val="FootnoteReference"/>
          <w:sz w:val="20"/>
          <w:szCs w:val="20"/>
          <w:lang w:val="fr-FR"/>
        </w:rPr>
        <w:footnoteReference w:id="9"/>
      </w:r>
      <w:r w:rsidRPr="00DA7138">
        <w:rPr>
          <w:lang w:val="fr-FR"/>
        </w:rPr>
        <w:t xml:space="preserve"> prévoit la protection des victimes de violence domestique, notamment de violence contre les femmes et les enfants, et prévoit l</w:t>
      </w:r>
      <w:r w:rsidR="004B4732" w:rsidRPr="00DA7138">
        <w:rPr>
          <w:lang w:val="fr-FR"/>
        </w:rPr>
        <w:t>’</w:t>
      </w:r>
      <w:r w:rsidRPr="00DA7138">
        <w:rPr>
          <w:lang w:val="fr-FR"/>
        </w:rPr>
        <w:t>octroi d</w:t>
      </w:r>
      <w:r w:rsidR="004B4732" w:rsidRPr="00DA7138">
        <w:rPr>
          <w:lang w:val="fr-FR"/>
        </w:rPr>
        <w:t>’</w:t>
      </w:r>
      <w:r w:rsidRPr="00DA7138">
        <w:rPr>
          <w:lang w:val="fr-FR"/>
        </w:rPr>
        <w:t>ordonnances de protection.</w:t>
      </w:r>
      <w:r w:rsidR="006F4B22" w:rsidRPr="00DA7138">
        <w:rPr>
          <w:lang w:val="fr-FR"/>
        </w:rPr>
        <w:t xml:space="preserve"> </w:t>
      </w:r>
      <w:r w:rsidRPr="00DA7138">
        <w:rPr>
          <w:lang w:val="fr-FR"/>
        </w:rPr>
        <w:t xml:space="preserve">Aux fins de cette loi, la violence domestique est définie comme </w:t>
      </w:r>
      <w:r w:rsidR="00775A9D" w:rsidRPr="00DA7138">
        <w:rPr>
          <w:lang w:val="fr-FR"/>
        </w:rPr>
        <w:t>« </w:t>
      </w:r>
      <w:r w:rsidRPr="00DA7138">
        <w:rPr>
          <w:lang w:val="fr-FR"/>
        </w:rPr>
        <w:t>tout comportement dominateur ou coercitif qui nuit à la santé, à la sécurité ou au bien-être d</w:t>
      </w:r>
      <w:r w:rsidR="004B4732" w:rsidRPr="00DA7138">
        <w:rPr>
          <w:lang w:val="fr-FR"/>
        </w:rPr>
        <w:t>’</w:t>
      </w:r>
      <w:r w:rsidRPr="00DA7138">
        <w:rPr>
          <w:lang w:val="fr-FR"/>
        </w:rPr>
        <w:t>une personne ou d</w:t>
      </w:r>
      <w:r w:rsidR="004B4732" w:rsidRPr="00DA7138">
        <w:rPr>
          <w:lang w:val="fr-FR"/>
        </w:rPr>
        <w:t>’</w:t>
      </w:r>
      <w:r w:rsidRPr="00DA7138">
        <w:rPr>
          <w:lang w:val="fr-FR"/>
        </w:rPr>
        <w:t>un enfant</w:t>
      </w:r>
      <w:r w:rsidR="00775A9D" w:rsidRPr="00DA7138">
        <w:rPr>
          <w:lang w:val="fr-FR"/>
        </w:rPr>
        <w:t> »</w:t>
      </w:r>
      <w:r w:rsidRPr="00DA7138">
        <w:rPr>
          <w:lang w:val="fr-FR"/>
        </w:rPr>
        <w:t xml:space="preserve"> et les différentes formes de violence domestique y sont détaillées. La loi a été adoptée par le Parlement mais doit être appliquée de toute urgence.</w:t>
      </w:r>
      <w:r w:rsidR="006F4B22" w:rsidRPr="00DA7138">
        <w:rPr>
          <w:lang w:val="fr-FR"/>
        </w:rPr>
        <w:t xml:space="preserve"> </w:t>
      </w:r>
      <w:r w:rsidRPr="00DA7138">
        <w:rPr>
          <w:lang w:val="fr-FR"/>
        </w:rPr>
        <w:t>Ce retard peut s</w:t>
      </w:r>
      <w:r w:rsidR="004B4732" w:rsidRPr="00DA7138">
        <w:rPr>
          <w:lang w:val="fr-FR"/>
        </w:rPr>
        <w:t>’</w:t>
      </w:r>
      <w:r w:rsidRPr="00DA7138">
        <w:rPr>
          <w:lang w:val="fr-FR"/>
        </w:rPr>
        <w:t>expliquer par la dissolution du Parlement en 2015 à la suite des élections et du changement de Gouvernement.</w:t>
      </w:r>
      <w:r w:rsidR="006F4B22" w:rsidRPr="00DA7138">
        <w:rPr>
          <w:lang w:val="fr-FR"/>
        </w:rPr>
        <w:t xml:space="preserve"> </w:t>
      </w:r>
      <w:r w:rsidRPr="00DA7138">
        <w:rPr>
          <w:lang w:val="fr-FR"/>
        </w:rPr>
        <w:t>Des mesures sont en cours pour que la législation entre en vigueur.</w:t>
      </w:r>
    </w:p>
    <w:p w14:paraId="775EE8CC" w14:textId="6B42E2E4" w:rsidR="006F4B22" w:rsidRPr="00DA7138" w:rsidRDefault="006F4B22" w:rsidP="006F4B22">
      <w:pPr>
        <w:pStyle w:val="SingleTxt"/>
        <w:spacing w:after="0" w:line="120" w:lineRule="exact"/>
        <w:rPr>
          <w:sz w:val="10"/>
          <w:lang w:val="fr-FR"/>
        </w:rPr>
      </w:pPr>
    </w:p>
    <w:p w14:paraId="000746E8" w14:textId="3237F259" w:rsidR="006F4B22" w:rsidRPr="00DA7138" w:rsidRDefault="006F4B22" w:rsidP="006F4B22">
      <w:pPr>
        <w:pStyle w:val="SingleTxt"/>
        <w:spacing w:after="0" w:line="120" w:lineRule="exact"/>
        <w:rPr>
          <w:sz w:val="10"/>
          <w:lang w:val="fr-FR"/>
        </w:rPr>
      </w:pPr>
    </w:p>
    <w:p w14:paraId="1C4BB777" w14:textId="70EDB372" w:rsidR="006F4B22" w:rsidRPr="00DA7138" w:rsidRDefault="006F4B22" w:rsidP="006F4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Article 3</w:t>
      </w:r>
      <w:r w:rsidRPr="00DA7138">
        <w:rPr>
          <w:lang w:val="fr-FR"/>
        </w:rPr>
        <w:br/>
        <w:t>Développement et promotion de la femme</w:t>
      </w:r>
    </w:p>
    <w:p w14:paraId="6A09FDE5" w14:textId="1C5E202C" w:rsidR="006F4B22" w:rsidRPr="00DA7138" w:rsidRDefault="006F4B22" w:rsidP="006F4B22">
      <w:pPr>
        <w:pStyle w:val="SingleTxt"/>
        <w:spacing w:after="0" w:line="120" w:lineRule="exact"/>
        <w:rPr>
          <w:sz w:val="10"/>
          <w:lang w:val="fr-FR"/>
        </w:rPr>
      </w:pPr>
    </w:p>
    <w:p w14:paraId="6204F3A0" w14:textId="73033171" w:rsidR="006F4B22" w:rsidRPr="00DA7138" w:rsidRDefault="006F4B22" w:rsidP="006F4B22">
      <w:pPr>
        <w:pStyle w:val="SingleTxt"/>
        <w:spacing w:after="0" w:line="120" w:lineRule="exact"/>
        <w:rPr>
          <w:sz w:val="10"/>
          <w:lang w:val="fr-FR"/>
        </w:rPr>
      </w:pPr>
    </w:p>
    <w:p w14:paraId="1FCA12EB" w14:textId="55622A38" w:rsidR="006F4B22" w:rsidRPr="00DA7138" w:rsidRDefault="006F4B22" w:rsidP="006F4B22">
      <w:pPr>
        <w:pStyle w:val="SingleTxt"/>
        <w:numPr>
          <w:ilvl w:val="0"/>
          <w:numId w:val="33"/>
        </w:numPr>
        <w:spacing w:line="240" w:lineRule="exact"/>
        <w:rPr>
          <w:lang w:val="fr-FR"/>
        </w:rPr>
      </w:pPr>
      <w:r w:rsidRPr="00DA7138">
        <w:rPr>
          <w:lang w:val="fr-FR"/>
        </w:rPr>
        <w:t>Des progrès considérables ont été faits vers la réalisation d</w:t>
      </w:r>
      <w:r w:rsidR="004B4732" w:rsidRPr="00DA7138">
        <w:rPr>
          <w:lang w:val="fr-FR"/>
        </w:rPr>
        <w:t>’</w:t>
      </w:r>
      <w:r w:rsidRPr="00DA7138">
        <w:rPr>
          <w:lang w:val="fr-FR"/>
        </w:rPr>
        <w:t>un certain nombre d</w:t>
      </w:r>
      <w:r w:rsidR="004B4732" w:rsidRPr="00DA7138">
        <w:rPr>
          <w:lang w:val="fr-FR"/>
        </w:rPr>
        <w:t>’</w:t>
      </w:r>
      <w:r w:rsidRPr="00DA7138">
        <w:rPr>
          <w:lang w:val="fr-FR"/>
        </w:rPr>
        <w:t>objectifs du Millénaire pour le développement (OMD)</w:t>
      </w:r>
      <w:r w:rsidRPr="00DA7138">
        <w:rPr>
          <w:rStyle w:val="FootnoteReference"/>
          <w:sz w:val="20"/>
          <w:szCs w:val="20"/>
          <w:lang w:val="fr-FR"/>
        </w:rPr>
        <w:footnoteReference w:id="10"/>
      </w:r>
      <w:r w:rsidRPr="00DA7138">
        <w:rPr>
          <w:lang w:val="fr-FR"/>
        </w:rPr>
        <w:t>, en particulier ceux visant à lutter contre l</w:t>
      </w:r>
      <w:r w:rsidR="004B4732" w:rsidRPr="00DA7138">
        <w:rPr>
          <w:lang w:val="fr-FR"/>
        </w:rPr>
        <w:t>’</w:t>
      </w:r>
      <w:r w:rsidRPr="00DA7138">
        <w:rPr>
          <w:lang w:val="fr-FR"/>
        </w:rPr>
        <w:t>inégalité entre les femmes et les hommes par la réduction de la mortalité infanto-juvénile (Objectif 4) et l</w:t>
      </w:r>
      <w:r w:rsidR="004B4732" w:rsidRPr="00DA7138">
        <w:rPr>
          <w:lang w:val="fr-FR"/>
        </w:rPr>
        <w:t>’</w:t>
      </w:r>
      <w:r w:rsidRPr="00DA7138">
        <w:rPr>
          <w:lang w:val="fr-FR"/>
        </w:rPr>
        <w:t>amélioration de la santé maternelle (Objectif 5).</w:t>
      </w:r>
    </w:p>
    <w:p w14:paraId="26448E2D" w14:textId="659A74BE" w:rsidR="006F4B22" w:rsidRPr="00DA7138" w:rsidRDefault="006F4B22" w:rsidP="006F4B22">
      <w:pPr>
        <w:pStyle w:val="SingleTxt"/>
        <w:numPr>
          <w:ilvl w:val="0"/>
          <w:numId w:val="33"/>
        </w:numPr>
        <w:rPr>
          <w:lang w:val="fr-FR"/>
        </w:rPr>
      </w:pPr>
      <w:r w:rsidRPr="00DA7138">
        <w:rPr>
          <w:lang w:val="fr-FR"/>
        </w:rPr>
        <w:t>Des travaux sont engagés pour réaliser les objectifs de développement durable (ODD)</w:t>
      </w:r>
      <w:r w:rsidRPr="00DA7138">
        <w:rPr>
          <w:rStyle w:val="FootnoteReference"/>
          <w:sz w:val="20"/>
          <w:szCs w:val="20"/>
          <w:lang w:val="fr-FR"/>
        </w:rPr>
        <w:footnoteReference w:id="11"/>
      </w:r>
      <w:r w:rsidRPr="00DA7138">
        <w:rPr>
          <w:lang w:val="fr-FR"/>
        </w:rPr>
        <w:t>. L</w:t>
      </w:r>
      <w:r w:rsidR="004B4732" w:rsidRPr="00DA7138">
        <w:rPr>
          <w:lang w:val="fr-FR"/>
        </w:rPr>
        <w:t>’</w:t>
      </w:r>
      <w:r w:rsidRPr="00DA7138">
        <w:rPr>
          <w:lang w:val="fr-FR"/>
        </w:rPr>
        <w:t>objectif 5, relatif à l</w:t>
      </w:r>
      <w:r w:rsidR="004B4732" w:rsidRPr="00DA7138">
        <w:rPr>
          <w:lang w:val="fr-FR"/>
        </w:rPr>
        <w:t>’</w:t>
      </w:r>
      <w:r w:rsidRPr="00DA7138">
        <w:rPr>
          <w:lang w:val="fr-FR"/>
        </w:rPr>
        <w:t>égalité femmes-hommes, fait l</w:t>
      </w:r>
      <w:r w:rsidR="004B4732" w:rsidRPr="00DA7138">
        <w:rPr>
          <w:lang w:val="fr-FR"/>
        </w:rPr>
        <w:t>’</w:t>
      </w:r>
      <w:r w:rsidRPr="00DA7138">
        <w:rPr>
          <w:lang w:val="fr-FR"/>
        </w:rPr>
        <w:t>objet d</w:t>
      </w:r>
      <w:r w:rsidR="004B4732" w:rsidRPr="00DA7138">
        <w:rPr>
          <w:lang w:val="fr-FR"/>
        </w:rPr>
        <w:t>’</w:t>
      </w:r>
      <w:r w:rsidRPr="00DA7138">
        <w:rPr>
          <w:lang w:val="fr-FR"/>
        </w:rPr>
        <w:t>une attention particulière. En novembre 2016, l</w:t>
      </w:r>
      <w:r w:rsidR="004B4732" w:rsidRPr="00DA7138">
        <w:rPr>
          <w:lang w:val="fr-FR"/>
        </w:rPr>
        <w:t>’</w:t>
      </w:r>
      <w:r w:rsidRPr="00DA7138">
        <w:rPr>
          <w:lang w:val="fr-FR"/>
        </w:rPr>
        <w:t>Administration de l</w:t>
      </w:r>
      <w:r w:rsidR="004B4732" w:rsidRPr="00DA7138">
        <w:rPr>
          <w:lang w:val="fr-FR"/>
        </w:rPr>
        <w:t>’</w:t>
      </w:r>
      <w:r w:rsidRPr="00DA7138">
        <w:rPr>
          <w:lang w:val="fr-FR"/>
        </w:rPr>
        <w:t>île de Nevis a organisé un forum des femmes, qui a réuni des acteurs de la société civile afin d</w:t>
      </w:r>
      <w:r w:rsidR="004B4732" w:rsidRPr="00DA7138">
        <w:rPr>
          <w:lang w:val="fr-FR"/>
        </w:rPr>
        <w:t>’</w:t>
      </w:r>
      <w:r w:rsidRPr="00DA7138">
        <w:rPr>
          <w:lang w:val="fr-FR"/>
        </w:rPr>
        <w:t>examiner le rôle des filles et des femmes dans la réalisation des objectifs de développement durable. Un forum sous-régional des femmes axé sur les ODD s</w:t>
      </w:r>
      <w:r w:rsidR="004B4732" w:rsidRPr="00DA7138">
        <w:rPr>
          <w:lang w:val="fr-FR"/>
        </w:rPr>
        <w:t>’</w:t>
      </w:r>
      <w:r w:rsidRPr="00DA7138">
        <w:rPr>
          <w:lang w:val="fr-FR"/>
        </w:rPr>
        <w:t>est ensuite tenu en mars 2017, réunissant notamment des décideurs politiques issus de toute l</w:t>
      </w:r>
      <w:r w:rsidR="004B4732" w:rsidRPr="00DA7138">
        <w:rPr>
          <w:lang w:val="fr-FR"/>
        </w:rPr>
        <w:t>’</w:t>
      </w:r>
      <w:r w:rsidRPr="00DA7138">
        <w:rPr>
          <w:lang w:val="fr-FR"/>
        </w:rPr>
        <w:t>Organisation des États des Caraïbes orientales (OECO). Il s</w:t>
      </w:r>
      <w:r w:rsidR="004B4732" w:rsidRPr="00DA7138">
        <w:rPr>
          <w:lang w:val="fr-FR"/>
        </w:rPr>
        <w:t>’</w:t>
      </w:r>
      <w:r w:rsidRPr="00DA7138">
        <w:rPr>
          <w:lang w:val="fr-FR"/>
        </w:rPr>
        <w:t>agissait de recenser les défis à relever en matière d</w:t>
      </w:r>
      <w:r w:rsidR="004B4732" w:rsidRPr="00DA7138">
        <w:rPr>
          <w:lang w:val="fr-FR"/>
        </w:rPr>
        <w:t>’</w:t>
      </w:r>
      <w:r w:rsidRPr="00DA7138">
        <w:rPr>
          <w:lang w:val="fr-FR"/>
        </w:rPr>
        <w:t>égalité femmes-hommes et de réfléchir aux pratiques les mieux à même de permettre la réalisation des objectifs de développement durable connexes. Il en est notamment ressorti que dans le système éducatif, les attitudes sociales fondées sur les stéréotypes de genre, qui se manifestent par le machisme et la misogynie, apparaissent dès le plus jeune âge, et qu</w:t>
      </w:r>
      <w:r w:rsidR="004B4732" w:rsidRPr="00DA7138">
        <w:rPr>
          <w:lang w:val="fr-FR"/>
        </w:rPr>
        <w:t>’</w:t>
      </w:r>
      <w:r w:rsidRPr="00DA7138">
        <w:rPr>
          <w:lang w:val="fr-FR"/>
        </w:rPr>
        <w:t>une sensibilisation accrue des parents, des enseignants et de la société aux questions de genre permet de favoriser le changement des mentalités et de combattre les comportements traditionnels.</w:t>
      </w:r>
    </w:p>
    <w:p w14:paraId="2F0F0ECB" w14:textId="413C6AEE" w:rsidR="006F4B22" w:rsidRPr="00DA7138" w:rsidRDefault="006F4B22" w:rsidP="006F4B22">
      <w:pPr>
        <w:pStyle w:val="SingleTxt"/>
        <w:numPr>
          <w:ilvl w:val="0"/>
          <w:numId w:val="33"/>
        </w:numPr>
        <w:rPr>
          <w:lang w:val="fr-FR"/>
        </w:rPr>
      </w:pPr>
      <w:r w:rsidRPr="00DA7138">
        <w:rPr>
          <w:lang w:val="fr-FR"/>
        </w:rPr>
        <w:t>Les cadres politiques et institutionnels qui ont été mis en place dans le pays pour favoriser l</w:t>
      </w:r>
      <w:r w:rsidR="004B4732" w:rsidRPr="00DA7138">
        <w:rPr>
          <w:lang w:val="fr-FR"/>
        </w:rPr>
        <w:t>’</w:t>
      </w:r>
      <w:r w:rsidRPr="00DA7138">
        <w:rPr>
          <w:lang w:val="fr-FR"/>
        </w:rPr>
        <w:t>égalité femmes-hommes montrent que des mesures sont prises pour promouvoir les droits humains des femmes. L</w:t>
      </w:r>
      <w:r w:rsidR="004B4732" w:rsidRPr="00DA7138">
        <w:rPr>
          <w:lang w:val="fr-FR"/>
        </w:rPr>
        <w:t>’</w:t>
      </w:r>
      <w:r w:rsidRPr="00DA7138">
        <w:rPr>
          <w:lang w:val="fr-FR"/>
        </w:rPr>
        <w:t>enseignement et la formation techniques et professionnels (EFTP) et le programme intitulé « Femmes dans les métiers de la construction » (FMC), décrits ci-dessous, en sont des exemples précis. Ils n</w:t>
      </w:r>
      <w:r w:rsidR="004B4732" w:rsidRPr="00DA7138">
        <w:rPr>
          <w:lang w:val="fr-FR"/>
        </w:rPr>
        <w:t>’</w:t>
      </w:r>
      <w:r w:rsidRPr="00DA7138">
        <w:rPr>
          <w:lang w:val="fr-FR"/>
        </w:rPr>
        <w:t xml:space="preserve">ont cependant pas atteint les objectifs fixés et sont actuellement en cours de restructuration. </w:t>
      </w:r>
    </w:p>
    <w:p w14:paraId="6FB74F4B" w14:textId="0A39CDEE" w:rsidR="006F4B22" w:rsidRPr="00DA7138" w:rsidRDefault="006F4B22" w:rsidP="006F4B22">
      <w:pPr>
        <w:pStyle w:val="SingleTxt"/>
        <w:numPr>
          <w:ilvl w:val="0"/>
          <w:numId w:val="33"/>
        </w:numPr>
        <w:rPr>
          <w:lang w:val="fr-FR"/>
        </w:rPr>
      </w:pPr>
      <w:r w:rsidRPr="00DA7138">
        <w:rPr>
          <w:lang w:val="fr-FR"/>
        </w:rPr>
        <w:t>Le programme mis en place dans le cadre de l</w:t>
      </w:r>
      <w:r w:rsidR="004B4732" w:rsidRPr="00DA7138">
        <w:rPr>
          <w:lang w:val="fr-FR"/>
        </w:rPr>
        <w:t>’</w:t>
      </w:r>
      <w:r w:rsidRPr="00DA7138">
        <w:rPr>
          <w:lang w:val="fr-FR"/>
        </w:rPr>
        <w:t>enseignement et de la formation techniques et professionnels, vecteur du développement durable, a pour but d</w:t>
      </w:r>
      <w:r w:rsidR="004B4732" w:rsidRPr="00DA7138">
        <w:rPr>
          <w:lang w:val="fr-FR"/>
        </w:rPr>
        <w:t>’</w:t>
      </w:r>
      <w:r w:rsidRPr="00DA7138">
        <w:rPr>
          <w:lang w:val="fr-FR"/>
        </w:rPr>
        <w:t>améliorer la qualité, les compétences et l</w:t>
      </w:r>
      <w:r w:rsidR="004B4732" w:rsidRPr="00DA7138">
        <w:rPr>
          <w:lang w:val="fr-FR"/>
        </w:rPr>
        <w:t>’</w:t>
      </w:r>
      <w:r w:rsidRPr="00DA7138">
        <w:rPr>
          <w:lang w:val="fr-FR"/>
        </w:rPr>
        <w:t>employabilité de la main-d</w:t>
      </w:r>
      <w:r w:rsidR="004B4732" w:rsidRPr="00DA7138">
        <w:rPr>
          <w:lang w:val="fr-FR"/>
        </w:rPr>
        <w:t>’</w:t>
      </w:r>
      <w:r w:rsidRPr="00DA7138">
        <w:rPr>
          <w:lang w:val="fr-FR"/>
        </w:rPr>
        <w:t>œuvre grâce à l</w:t>
      </w:r>
      <w:r w:rsidR="004B4732" w:rsidRPr="00DA7138">
        <w:rPr>
          <w:lang w:val="fr-FR"/>
        </w:rPr>
        <w:t>’</w:t>
      </w:r>
      <w:r w:rsidRPr="00DA7138">
        <w:rPr>
          <w:lang w:val="fr-FR"/>
        </w:rPr>
        <w:t>octroi d</w:t>
      </w:r>
      <w:r w:rsidR="004B4732" w:rsidRPr="00DA7138">
        <w:rPr>
          <w:lang w:val="fr-FR"/>
        </w:rPr>
        <w:t>’</w:t>
      </w:r>
      <w:r w:rsidRPr="00DA7138">
        <w:rPr>
          <w:lang w:val="fr-FR"/>
        </w:rPr>
        <w:t>une certification reconnue au niveau national et régional. Il propose des programmes formels et non formels, de l</w:t>
      </w:r>
      <w:r w:rsidR="004B4732" w:rsidRPr="00DA7138">
        <w:rPr>
          <w:lang w:val="fr-FR"/>
        </w:rPr>
        <w:t>’</w:t>
      </w:r>
      <w:r w:rsidRPr="00DA7138">
        <w:rPr>
          <w:lang w:val="fr-FR"/>
        </w:rPr>
        <w:t>enseignement primaire à l</w:t>
      </w:r>
      <w:r w:rsidR="004B4732" w:rsidRPr="00DA7138">
        <w:rPr>
          <w:lang w:val="fr-FR"/>
        </w:rPr>
        <w:t>’</w:t>
      </w:r>
      <w:r w:rsidRPr="00DA7138">
        <w:rPr>
          <w:lang w:val="fr-FR"/>
        </w:rPr>
        <w:t>enseignement supérieur (aucun programme formel n</w:t>
      </w:r>
      <w:r w:rsidR="004B4732" w:rsidRPr="00DA7138">
        <w:rPr>
          <w:lang w:val="fr-FR"/>
        </w:rPr>
        <w:t>’</w:t>
      </w:r>
      <w:r w:rsidRPr="00DA7138">
        <w:rPr>
          <w:lang w:val="fr-FR"/>
        </w:rPr>
        <w:t>est offert à Nevis après le niveau secondaire). Il a été révisé afin de permettre aux jeunes femmes d</w:t>
      </w:r>
      <w:r w:rsidR="004B4732" w:rsidRPr="00DA7138">
        <w:rPr>
          <w:lang w:val="fr-FR"/>
        </w:rPr>
        <w:t>’</w:t>
      </w:r>
      <w:r w:rsidRPr="00DA7138">
        <w:rPr>
          <w:lang w:val="fr-FR"/>
        </w:rPr>
        <w:t>avoir accès à des domaines économiques traditionnellement occupés par les hommes, par exemple dans les secteurs de l</w:t>
      </w:r>
      <w:r w:rsidR="004B4732" w:rsidRPr="00DA7138">
        <w:rPr>
          <w:lang w:val="fr-FR"/>
        </w:rPr>
        <w:t>’</w:t>
      </w:r>
      <w:r w:rsidRPr="00DA7138">
        <w:rPr>
          <w:lang w:val="fr-FR"/>
        </w:rPr>
        <w:t xml:space="preserve">ingénierie et de la construction, qui requièrent des compétences très demandées et mieux rémunérées. La mise en </w:t>
      </w:r>
      <w:r w:rsidR="006A06EF" w:rsidRPr="00DA7138">
        <w:rPr>
          <w:lang w:val="fr-FR"/>
        </w:rPr>
        <w:t>œuvre</w:t>
      </w:r>
      <w:r w:rsidRPr="00DA7138">
        <w:rPr>
          <w:lang w:val="fr-FR"/>
        </w:rPr>
        <w:t xml:space="preserve"> de ces programmes n</w:t>
      </w:r>
      <w:r w:rsidR="004B4732" w:rsidRPr="00DA7138">
        <w:rPr>
          <w:lang w:val="fr-FR"/>
        </w:rPr>
        <w:t>’</w:t>
      </w:r>
      <w:r w:rsidRPr="00DA7138">
        <w:rPr>
          <w:lang w:val="fr-FR"/>
        </w:rPr>
        <w:t>est pas sans difficultés. On observe notamment une participation faible et des taux d</w:t>
      </w:r>
      <w:r w:rsidR="004B4732" w:rsidRPr="00DA7138">
        <w:rPr>
          <w:lang w:val="fr-FR"/>
        </w:rPr>
        <w:t>’</w:t>
      </w:r>
      <w:r w:rsidRPr="00DA7138">
        <w:rPr>
          <w:lang w:val="fr-FR"/>
        </w:rPr>
        <w:t>abandon élevés, qui s</w:t>
      </w:r>
      <w:r w:rsidR="004B4732" w:rsidRPr="00DA7138">
        <w:rPr>
          <w:lang w:val="fr-FR"/>
        </w:rPr>
        <w:t>’</w:t>
      </w:r>
      <w:r w:rsidRPr="00DA7138">
        <w:rPr>
          <w:lang w:val="fr-FR"/>
        </w:rPr>
        <w:t>expliquent par diverses raisons, à savoir l</w:t>
      </w:r>
      <w:r w:rsidR="004B4732" w:rsidRPr="00DA7138">
        <w:rPr>
          <w:lang w:val="fr-FR"/>
        </w:rPr>
        <w:t>’</w:t>
      </w:r>
      <w:r w:rsidRPr="00DA7138">
        <w:rPr>
          <w:lang w:val="fr-FR"/>
        </w:rPr>
        <w:t>accessibilité (les programmes ne sont disponibles que dans les zones urbaines), l</w:t>
      </w:r>
      <w:r w:rsidR="004B4732" w:rsidRPr="00DA7138">
        <w:rPr>
          <w:lang w:val="fr-FR"/>
        </w:rPr>
        <w:t>’</w:t>
      </w:r>
      <w:r w:rsidRPr="00DA7138">
        <w:rPr>
          <w:lang w:val="fr-FR"/>
        </w:rPr>
        <w:t>absence d</w:t>
      </w:r>
      <w:r w:rsidR="004B4732" w:rsidRPr="00DA7138">
        <w:rPr>
          <w:lang w:val="fr-FR"/>
        </w:rPr>
        <w:t>’</w:t>
      </w:r>
      <w:r w:rsidRPr="00DA7138">
        <w:rPr>
          <w:lang w:val="fr-FR"/>
        </w:rPr>
        <w:t>appui financier et le fait que les programmes peuvent être perçus comme n</w:t>
      </w:r>
      <w:r w:rsidR="004B4732" w:rsidRPr="00DA7138">
        <w:rPr>
          <w:lang w:val="fr-FR"/>
        </w:rPr>
        <w:t>’</w:t>
      </w:r>
      <w:r w:rsidRPr="00DA7138">
        <w:rPr>
          <w:lang w:val="fr-FR"/>
        </w:rPr>
        <w:t>étant pas nécessairement bénéfiques. Les formations destinées aux étudiantes et étudiants ayant des difficultés sur le plan scolaire proposent un enseignement basique qui limite leur recherche d</w:t>
      </w:r>
      <w:r w:rsidR="004B4732" w:rsidRPr="00DA7138">
        <w:rPr>
          <w:lang w:val="fr-FR"/>
        </w:rPr>
        <w:t>’</w:t>
      </w:r>
      <w:r w:rsidRPr="00DA7138">
        <w:rPr>
          <w:lang w:val="fr-FR"/>
        </w:rPr>
        <w:t>emploi à des postes situés en bas de l</w:t>
      </w:r>
      <w:r w:rsidR="004B4732" w:rsidRPr="00DA7138">
        <w:rPr>
          <w:lang w:val="fr-FR"/>
        </w:rPr>
        <w:t>’</w:t>
      </w:r>
      <w:r w:rsidRPr="00DA7138">
        <w:rPr>
          <w:lang w:val="fr-FR"/>
        </w:rPr>
        <w:t>échelon et offrant peu de perspectives d</w:t>
      </w:r>
      <w:r w:rsidR="004B4732" w:rsidRPr="00DA7138">
        <w:rPr>
          <w:lang w:val="fr-FR"/>
        </w:rPr>
        <w:t>’</w:t>
      </w:r>
      <w:r w:rsidRPr="00DA7138">
        <w:rPr>
          <w:lang w:val="fr-FR"/>
        </w:rPr>
        <w:t>évolution. Elles ne permettent donc pas aux femmes de briser le cycle de la pauvreté. Dans son discours de 2017 sur le budget, le Premier Ministre a présenté les plans de restructuration des programmes d</w:t>
      </w:r>
      <w:r w:rsidR="004B4732" w:rsidRPr="00DA7138">
        <w:rPr>
          <w:lang w:val="fr-FR"/>
        </w:rPr>
        <w:t>’</w:t>
      </w:r>
      <w:r w:rsidRPr="00DA7138">
        <w:rPr>
          <w:lang w:val="fr-FR"/>
        </w:rPr>
        <w:t>enseignement et de formation techniques et professionnels, dont le coût était estimé à 30 millions de dollars des Caraïbes orientales sur une période de cinq ans et qui recevraient l</w:t>
      </w:r>
      <w:r w:rsidR="004B4732" w:rsidRPr="00DA7138">
        <w:rPr>
          <w:lang w:val="fr-FR"/>
        </w:rPr>
        <w:t>’</w:t>
      </w:r>
      <w:r w:rsidRPr="00DA7138">
        <w:rPr>
          <w:lang w:val="fr-FR"/>
        </w:rPr>
        <w:t>appui financier de la Banque de développement des Caraïbes (BDC). Il a également indiqué que les installations seraient modernisées et la qualité de l</w:t>
      </w:r>
      <w:r w:rsidR="004B4732" w:rsidRPr="00DA7138">
        <w:rPr>
          <w:lang w:val="fr-FR"/>
        </w:rPr>
        <w:t>’</w:t>
      </w:r>
      <w:r w:rsidRPr="00DA7138">
        <w:rPr>
          <w:lang w:val="fr-FR"/>
        </w:rPr>
        <w:t>enseignement améliorée, et que les systèmes de soutien seraient renforcés afin de réduire les disparités entre les genres. Par exemple, les conseils d</w:t>
      </w:r>
      <w:r w:rsidR="004B4732" w:rsidRPr="00DA7138">
        <w:rPr>
          <w:lang w:val="fr-FR"/>
        </w:rPr>
        <w:t>’</w:t>
      </w:r>
      <w:r w:rsidRPr="00DA7138">
        <w:rPr>
          <w:lang w:val="fr-FR"/>
        </w:rPr>
        <w:t>orientation professionnelle prodigués dans l</w:t>
      </w:r>
      <w:r w:rsidR="004B4732" w:rsidRPr="00DA7138">
        <w:rPr>
          <w:lang w:val="fr-FR"/>
        </w:rPr>
        <w:t>’</w:t>
      </w:r>
      <w:r w:rsidRPr="00DA7138">
        <w:rPr>
          <w:lang w:val="fr-FR"/>
        </w:rPr>
        <w:t>enseignement secondaire tiendraient compte des questions de genre et donneraient la priorité aux compétences, à l</w:t>
      </w:r>
      <w:r w:rsidR="004B4732" w:rsidRPr="00DA7138">
        <w:rPr>
          <w:lang w:val="fr-FR"/>
        </w:rPr>
        <w:t>’</w:t>
      </w:r>
      <w:r w:rsidRPr="00DA7138">
        <w:rPr>
          <w:lang w:val="fr-FR"/>
        </w:rPr>
        <w:t>assiduité et à l</w:t>
      </w:r>
      <w:r w:rsidR="004B4732" w:rsidRPr="00DA7138">
        <w:rPr>
          <w:lang w:val="fr-FR"/>
        </w:rPr>
        <w:t>’</w:t>
      </w:r>
      <w:r w:rsidRPr="00DA7138">
        <w:rPr>
          <w:lang w:val="fr-FR"/>
        </w:rPr>
        <w:t>achèvement des programmes. Des consultations nationales ont été lancées en 2018 avec les parties prenantes, notamment les personnes chargées de la planification de l</w:t>
      </w:r>
      <w:r w:rsidR="004B4732" w:rsidRPr="00DA7138">
        <w:rPr>
          <w:lang w:val="fr-FR"/>
        </w:rPr>
        <w:t>’</w:t>
      </w:r>
      <w:r w:rsidRPr="00DA7138">
        <w:rPr>
          <w:lang w:val="fr-FR"/>
        </w:rPr>
        <w:t>éducation et les décideurs politiques, afin d</w:t>
      </w:r>
      <w:r w:rsidR="004B4732" w:rsidRPr="00DA7138">
        <w:rPr>
          <w:lang w:val="fr-FR"/>
        </w:rPr>
        <w:t>’</w:t>
      </w:r>
      <w:r w:rsidRPr="00DA7138">
        <w:rPr>
          <w:lang w:val="fr-FR"/>
        </w:rPr>
        <w:t>examiner les mesures à prendre en matière d</w:t>
      </w:r>
      <w:r w:rsidR="004B4732" w:rsidRPr="00DA7138">
        <w:rPr>
          <w:lang w:val="fr-FR"/>
        </w:rPr>
        <w:t>’</w:t>
      </w:r>
      <w:r w:rsidRPr="00DA7138">
        <w:rPr>
          <w:lang w:val="fr-FR"/>
        </w:rPr>
        <w:t>éducation et d</w:t>
      </w:r>
      <w:r w:rsidR="004B4732" w:rsidRPr="00DA7138">
        <w:rPr>
          <w:lang w:val="fr-FR"/>
        </w:rPr>
        <w:t>’</w:t>
      </w:r>
      <w:r w:rsidRPr="00DA7138">
        <w:rPr>
          <w:lang w:val="fr-FR"/>
        </w:rPr>
        <w:t>égalité femmes-hommes.</w:t>
      </w:r>
      <w:r w:rsidR="00104D7E" w:rsidRPr="00DA7138">
        <w:rPr>
          <w:lang w:val="fr-FR"/>
        </w:rPr>
        <w:t xml:space="preserve"> </w:t>
      </w:r>
      <w:r w:rsidRPr="00DA7138">
        <w:rPr>
          <w:lang w:val="fr-FR"/>
        </w:rPr>
        <w:t>En collaboration avec le programme d</w:t>
      </w:r>
      <w:r w:rsidR="004B4732" w:rsidRPr="00DA7138">
        <w:rPr>
          <w:lang w:val="fr-FR"/>
        </w:rPr>
        <w:t>’</w:t>
      </w:r>
      <w:r w:rsidRPr="00DA7138">
        <w:rPr>
          <w:lang w:val="fr-FR"/>
        </w:rPr>
        <w:t>éducation pour l</w:t>
      </w:r>
      <w:r w:rsidR="004B4732" w:rsidRPr="00DA7138">
        <w:rPr>
          <w:lang w:val="fr-FR"/>
        </w:rPr>
        <w:t>’</w:t>
      </w:r>
      <w:r w:rsidRPr="00DA7138">
        <w:rPr>
          <w:lang w:val="fr-FR"/>
        </w:rPr>
        <w:t>emploi de la Communauté des Caraïbes, des stratégies visant à intégrer la dimension de genre dans la formation et le développement de la main-d</w:t>
      </w:r>
      <w:r w:rsidR="004B4732" w:rsidRPr="00DA7138">
        <w:rPr>
          <w:lang w:val="fr-FR"/>
        </w:rPr>
        <w:t>’</w:t>
      </w:r>
      <w:r w:rsidRPr="00DA7138">
        <w:rPr>
          <w:lang w:val="fr-FR"/>
        </w:rPr>
        <w:t>œuvre sont actuellement en cours d</w:t>
      </w:r>
      <w:r w:rsidR="004B4732" w:rsidRPr="00DA7138">
        <w:rPr>
          <w:lang w:val="fr-FR"/>
        </w:rPr>
        <w:t>’</w:t>
      </w:r>
      <w:r w:rsidRPr="00DA7138">
        <w:rPr>
          <w:lang w:val="fr-FR"/>
        </w:rPr>
        <w:t>élaboration.</w:t>
      </w:r>
    </w:p>
    <w:p w14:paraId="6669F05F" w14:textId="33C728A0" w:rsidR="006F4B22" w:rsidRPr="00DA7138" w:rsidRDefault="006F4B22" w:rsidP="006F4B22">
      <w:pPr>
        <w:pStyle w:val="SingleTxt"/>
        <w:numPr>
          <w:ilvl w:val="0"/>
          <w:numId w:val="33"/>
        </w:numPr>
        <w:rPr>
          <w:lang w:val="fr-FR"/>
        </w:rPr>
      </w:pPr>
      <w:r w:rsidRPr="00DA7138">
        <w:rPr>
          <w:lang w:val="fr-FR"/>
        </w:rPr>
        <w:t>Le programme FMC, qui relevait du Programme d</w:t>
      </w:r>
      <w:r w:rsidR="004B4732" w:rsidRPr="00DA7138">
        <w:rPr>
          <w:lang w:val="fr-FR"/>
        </w:rPr>
        <w:t>’</w:t>
      </w:r>
      <w:r w:rsidRPr="00DA7138">
        <w:rPr>
          <w:lang w:val="fr-FR"/>
        </w:rPr>
        <w:t>autonomisation de la population (PAP), avait été lancé en 2013 pour doter les femmes des compétences dont elles avaient besoin pour accéder à des secteurs professionnels plus lucratifs, tels que la charpenterie ou l</w:t>
      </w:r>
      <w:r w:rsidR="004B4732" w:rsidRPr="00DA7138">
        <w:rPr>
          <w:lang w:val="fr-FR"/>
        </w:rPr>
        <w:t>’</w:t>
      </w:r>
      <w:r w:rsidRPr="00DA7138">
        <w:rPr>
          <w:lang w:val="fr-FR"/>
        </w:rPr>
        <w:t>électricité. Aucun diplôme n</w:t>
      </w:r>
      <w:r w:rsidR="004B4732" w:rsidRPr="00DA7138">
        <w:rPr>
          <w:lang w:val="fr-FR"/>
        </w:rPr>
        <w:t>’</w:t>
      </w:r>
      <w:r w:rsidRPr="00DA7138">
        <w:rPr>
          <w:lang w:val="fr-FR"/>
        </w:rPr>
        <w:t>ayant été octroyé, du fait de l</w:t>
      </w:r>
      <w:r w:rsidR="004B4732" w:rsidRPr="00DA7138">
        <w:rPr>
          <w:lang w:val="fr-FR"/>
        </w:rPr>
        <w:t>’</w:t>
      </w:r>
      <w:r w:rsidRPr="00DA7138">
        <w:rPr>
          <w:lang w:val="fr-FR"/>
        </w:rPr>
        <w:t>abandon progressif du programme par les étudiantes, ce dernier a été peu à peu éliminé pour être remplacé en 2017 par un nouveau programme, baptisé « Programme pour la formation professionnelle et l</w:t>
      </w:r>
      <w:r w:rsidR="004B4732" w:rsidRPr="00DA7138">
        <w:rPr>
          <w:lang w:val="fr-FR"/>
        </w:rPr>
        <w:t>’</w:t>
      </w:r>
      <w:r w:rsidRPr="00DA7138">
        <w:rPr>
          <w:lang w:val="fr-FR"/>
        </w:rPr>
        <w:t>autonomisation » (PFPA) et facilité par le Programme national de formation professionnelle. Le PFPA permet aux participantes d</w:t>
      </w:r>
      <w:r w:rsidR="004B4732" w:rsidRPr="00DA7138">
        <w:rPr>
          <w:lang w:val="fr-FR"/>
        </w:rPr>
        <w:t>’</w:t>
      </w:r>
      <w:r w:rsidRPr="00DA7138">
        <w:rPr>
          <w:lang w:val="fr-FR"/>
        </w:rPr>
        <w:t>obtenir une certification, ce qui les rend plus compétitives sur le marché du travail aux niveaux national et régional. Il leur donne également les moyens d</w:t>
      </w:r>
      <w:r w:rsidR="004B4732" w:rsidRPr="00DA7138">
        <w:rPr>
          <w:lang w:val="fr-FR"/>
        </w:rPr>
        <w:t>’</w:t>
      </w:r>
      <w:r w:rsidRPr="00DA7138">
        <w:rPr>
          <w:lang w:val="fr-FR"/>
        </w:rPr>
        <w:t>entreprendre ou d</w:t>
      </w:r>
      <w:r w:rsidR="004B4732" w:rsidRPr="00DA7138">
        <w:rPr>
          <w:lang w:val="fr-FR"/>
        </w:rPr>
        <w:t>’</w:t>
      </w:r>
      <w:r w:rsidRPr="00DA7138">
        <w:rPr>
          <w:lang w:val="fr-FR"/>
        </w:rPr>
        <w:t>être employées et facilite leur entrée dans la vie active. Il est à espérer que celles d</w:t>
      </w:r>
      <w:r w:rsidR="004B4732" w:rsidRPr="00DA7138">
        <w:rPr>
          <w:lang w:val="fr-FR"/>
        </w:rPr>
        <w:t>’</w:t>
      </w:r>
      <w:r w:rsidRPr="00DA7138">
        <w:rPr>
          <w:lang w:val="fr-FR"/>
        </w:rPr>
        <w:t>entre elles qui souhaitent travailler dans les secteurs de la construction, de l</w:t>
      </w:r>
      <w:r w:rsidR="004B4732" w:rsidRPr="00DA7138">
        <w:rPr>
          <w:lang w:val="fr-FR"/>
        </w:rPr>
        <w:t>’</w:t>
      </w:r>
      <w:r w:rsidRPr="00DA7138">
        <w:rPr>
          <w:lang w:val="fr-FR"/>
        </w:rPr>
        <w:t>hôtellerie et de l</w:t>
      </w:r>
      <w:r w:rsidR="004B4732" w:rsidRPr="00DA7138">
        <w:rPr>
          <w:lang w:val="fr-FR"/>
        </w:rPr>
        <w:t>’</w:t>
      </w:r>
      <w:r w:rsidRPr="00DA7138">
        <w:rPr>
          <w:lang w:val="fr-FR"/>
        </w:rPr>
        <w:t>accueil auront l</w:t>
      </w:r>
      <w:r w:rsidR="004B4732" w:rsidRPr="00DA7138">
        <w:rPr>
          <w:lang w:val="fr-FR"/>
        </w:rPr>
        <w:t>’</w:t>
      </w:r>
      <w:r w:rsidRPr="00DA7138">
        <w:rPr>
          <w:lang w:val="fr-FR"/>
        </w:rPr>
        <w:t>opportunité de trouver un emploi dans les hôtels récemment établis dans la Fédération.</w:t>
      </w:r>
      <w:r w:rsidR="00104D7E" w:rsidRPr="00DA7138">
        <w:rPr>
          <w:lang w:val="fr-FR"/>
        </w:rPr>
        <w:t xml:space="preserve"> </w:t>
      </w:r>
      <w:r w:rsidRPr="00DA7138">
        <w:rPr>
          <w:lang w:val="fr-FR"/>
        </w:rPr>
        <w:t>Les participantes bénéficient en outre d</w:t>
      </w:r>
      <w:r w:rsidR="004B4732" w:rsidRPr="00DA7138">
        <w:rPr>
          <w:lang w:val="fr-FR"/>
        </w:rPr>
        <w:t>’</w:t>
      </w:r>
      <w:r w:rsidRPr="00DA7138">
        <w:rPr>
          <w:lang w:val="fr-FR"/>
        </w:rPr>
        <w:t>une allocation hebdomadaire ou d</w:t>
      </w:r>
      <w:r w:rsidR="004B4732" w:rsidRPr="00DA7138">
        <w:rPr>
          <w:lang w:val="fr-FR"/>
        </w:rPr>
        <w:t>’</w:t>
      </w:r>
      <w:r w:rsidRPr="00DA7138">
        <w:rPr>
          <w:lang w:val="fr-FR"/>
        </w:rPr>
        <w:t xml:space="preserve">un </w:t>
      </w:r>
      <w:r w:rsidR="007A44CD" w:rsidRPr="00DA7138">
        <w:rPr>
          <w:lang w:val="fr-FR"/>
        </w:rPr>
        <w:t>microfinancement</w:t>
      </w:r>
      <w:r w:rsidRPr="00DA7138">
        <w:rPr>
          <w:lang w:val="fr-FR"/>
        </w:rPr>
        <w:t xml:space="preserve"> pour petits entrepreneurs (le cas échéant), ce qui améliore le revenu disponible des ménages à l</w:t>
      </w:r>
      <w:r w:rsidR="004B4732" w:rsidRPr="00DA7138">
        <w:rPr>
          <w:lang w:val="fr-FR"/>
        </w:rPr>
        <w:t>’</w:t>
      </w:r>
      <w:r w:rsidRPr="00DA7138">
        <w:rPr>
          <w:lang w:val="fr-FR"/>
        </w:rPr>
        <w:t>échelle nationale et facilite la transformation sociale et économique du pays.</w:t>
      </w:r>
    </w:p>
    <w:p w14:paraId="09375DBB" w14:textId="79D684F1" w:rsidR="006F4B22" w:rsidRPr="00DA7138" w:rsidRDefault="006F4B22" w:rsidP="006F4B22">
      <w:pPr>
        <w:pStyle w:val="SingleTxt"/>
        <w:numPr>
          <w:ilvl w:val="0"/>
          <w:numId w:val="33"/>
        </w:numPr>
        <w:rPr>
          <w:lang w:val="fr-FR"/>
        </w:rPr>
      </w:pPr>
      <w:r w:rsidRPr="00DA7138">
        <w:rPr>
          <w:lang w:val="fr-FR"/>
        </w:rPr>
        <w:t>Le Conseil des femmes de Nevis est une organisation affranchie de toute affiliation religieuse ou politique. Ouvert à toutes les femmes de plus de 18 ans, il a pour objectif d</w:t>
      </w:r>
      <w:r w:rsidR="004B4732" w:rsidRPr="00DA7138">
        <w:rPr>
          <w:lang w:val="fr-FR"/>
        </w:rPr>
        <w:t>’</w:t>
      </w:r>
      <w:r w:rsidRPr="00DA7138">
        <w:rPr>
          <w:lang w:val="fr-FR"/>
        </w:rPr>
        <w:t>aider celles-ci à faire face aux problèmes qui les touchent et de renforcer les liens qui les unissent au sein de la communauté. Le Conseil national des femmes de Saint-Kitts a été créé en 2013 en tant qu</w:t>
      </w:r>
      <w:r w:rsidR="004B4732" w:rsidRPr="00DA7138">
        <w:rPr>
          <w:lang w:val="fr-FR"/>
        </w:rPr>
        <w:t>’</w:t>
      </w:r>
      <w:r w:rsidRPr="00DA7138">
        <w:rPr>
          <w:lang w:val="fr-FR"/>
        </w:rPr>
        <w:t>organisation non gouvernementale. Il a pour mission de chapeauter d</w:t>
      </w:r>
      <w:r w:rsidR="004B4732" w:rsidRPr="00DA7138">
        <w:rPr>
          <w:lang w:val="fr-FR"/>
        </w:rPr>
        <w:t>’</w:t>
      </w:r>
      <w:r w:rsidRPr="00DA7138">
        <w:rPr>
          <w:lang w:val="fr-FR"/>
        </w:rPr>
        <w:t>autres groupes de femmes pour véritablement donner à celles-ci les moyens de leur autonomisation, en facilitant la collaboration et les initiatives axées sur la promotion des droits et des intérêts des femmes.</w:t>
      </w:r>
    </w:p>
    <w:p w14:paraId="2C139405" w14:textId="456C6063" w:rsidR="006F4B22" w:rsidRPr="00DA7138" w:rsidRDefault="006F4B22" w:rsidP="006F4B22">
      <w:pPr>
        <w:pStyle w:val="SingleTxt"/>
        <w:numPr>
          <w:ilvl w:val="0"/>
          <w:numId w:val="33"/>
        </w:numPr>
        <w:rPr>
          <w:lang w:val="fr-FR"/>
        </w:rPr>
      </w:pPr>
      <w:r w:rsidRPr="00DA7138">
        <w:rPr>
          <w:lang w:val="fr-FR"/>
        </w:rPr>
        <w:t>Dans le cadre de ses activités de promotion et d</w:t>
      </w:r>
      <w:r w:rsidR="004B4732" w:rsidRPr="00DA7138">
        <w:rPr>
          <w:lang w:val="fr-FR"/>
        </w:rPr>
        <w:t>’</w:t>
      </w:r>
      <w:r w:rsidRPr="00DA7138">
        <w:rPr>
          <w:lang w:val="fr-FR"/>
        </w:rPr>
        <w:t>autonomisation des femmes, le Département des questions de genre facilite la formation à l</w:t>
      </w:r>
      <w:r w:rsidR="004B4732" w:rsidRPr="00DA7138">
        <w:rPr>
          <w:lang w:val="fr-FR"/>
        </w:rPr>
        <w:t>’</w:t>
      </w:r>
      <w:r w:rsidRPr="00DA7138">
        <w:rPr>
          <w:lang w:val="fr-FR"/>
        </w:rPr>
        <w:t>entrepreneuriat pour les femmes à faibles revenus et d</w:t>
      </w:r>
      <w:r w:rsidR="004B4732" w:rsidRPr="00DA7138">
        <w:rPr>
          <w:lang w:val="fr-FR"/>
        </w:rPr>
        <w:t>’</w:t>
      </w:r>
      <w:r w:rsidRPr="00DA7138">
        <w:rPr>
          <w:lang w:val="fr-FR"/>
        </w:rPr>
        <w:t>autres groupes. En 2016, un atelier intitulé « Femmes aux postes d</w:t>
      </w:r>
      <w:r w:rsidR="004B4732" w:rsidRPr="00DA7138">
        <w:rPr>
          <w:lang w:val="fr-FR"/>
        </w:rPr>
        <w:t>’</w:t>
      </w:r>
      <w:r w:rsidRPr="00DA7138">
        <w:rPr>
          <w:lang w:val="fr-FR"/>
        </w:rPr>
        <w:t>encadrement intermédiaire » a été organisé à l</w:t>
      </w:r>
      <w:r w:rsidR="004B4732" w:rsidRPr="00DA7138">
        <w:rPr>
          <w:lang w:val="fr-FR"/>
        </w:rPr>
        <w:t>’</w:t>
      </w:r>
      <w:r w:rsidRPr="00DA7138">
        <w:rPr>
          <w:lang w:val="fr-FR"/>
        </w:rPr>
        <w:t>intention des femmes employées dans les secteurs public et privé afin de favoriser leur carrière et leur développement personnel. Un programme axé sur les femmes détenues enseigne des compétences de base et un savoir-faire technique aux détenues de la prison de Sa Majesté. En septembre 2017, un groupe de six détenues a participé à un atelier consacré à l</w:t>
      </w:r>
      <w:r w:rsidR="004B4732" w:rsidRPr="00DA7138">
        <w:rPr>
          <w:lang w:val="fr-FR"/>
        </w:rPr>
        <w:t>’</w:t>
      </w:r>
      <w:r w:rsidRPr="00DA7138">
        <w:rPr>
          <w:lang w:val="fr-FR"/>
        </w:rPr>
        <w:t>entrepreneuriat intitulé « Mobiliser, autonomiser et faire progresser les femmes ». Cette formation intensive visait à aider ces femmes à élaborer des projets d</w:t>
      </w:r>
      <w:r w:rsidR="004B4732" w:rsidRPr="00DA7138">
        <w:rPr>
          <w:lang w:val="fr-FR"/>
        </w:rPr>
        <w:t>’</w:t>
      </w:r>
      <w:r w:rsidRPr="00DA7138">
        <w:rPr>
          <w:lang w:val="fr-FR"/>
        </w:rPr>
        <w:t>entreprise et des plans d</w:t>
      </w:r>
      <w:r w:rsidR="004B4732" w:rsidRPr="00DA7138">
        <w:rPr>
          <w:lang w:val="fr-FR"/>
        </w:rPr>
        <w:t>’</w:t>
      </w:r>
      <w:r w:rsidRPr="00DA7138">
        <w:rPr>
          <w:lang w:val="fr-FR"/>
        </w:rPr>
        <w:t>affaires, leur permettant ainsi d</w:t>
      </w:r>
      <w:r w:rsidR="004B4732" w:rsidRPr="00DA7138">
        <w:rPr>
          <w:lang w:val="fr-FR"/>
        </w:rPr>
        <w:t>’</w:t>
      </w:r>
      <w:r w:rsidRPr="00DA7138">
        <w:rPr>
          <w:lang w:val="fr-FR"/>
        </w:rPr>
        <w:t>acquérir les compétences nécessaires à la création de leur propre entreprise au moment de leur réinsertion dans la société. À ce jour, trois participantes ayant été libérées ont obtenu un emploi rémunéré. L</w:t>
      </w:r>
      <w:r w:rsidR="004B4732" w:rsidRPr="00DA7138">
        <w:rPr>
          <w:lang w:val="fr-FR"/>
        </w:rPr>
        <w:t>’</w:t>
      </w:r>
      <w:r w:rsidRPr="00DA7138">
        <w:rPr>
          <w:lang w:val="fr-FR"/>
        </w:rPr>
        <w:t>une d</w:t>
      </w:r>
      <w:r w:rsidR="004B4732" w:rsidRPr="00DA7138">
        <w:rPr>
          <w:lang w:val="fr-FR"/>
        </w:rPr>
        <w:t>’</w:t>
      </w:r>
      <w:r w:rsidRPr="00DA7138">
        <w:rPr>
          <w:lang w:val="fr-FR"/>
        </w:rPr>
        <w:t>entre elles occupe un poste de gérante de crèche.</w:t>
      </w:r>
    </w:p>
    <w:p w14:paraId="0622496E" w14:textId="3547AF83" w:rsidR="006F4B22" w:rsidRPr="00DA7138" w:rsidRDefault="006F4B22" w:rsidP="006F4B22">
      <w:pPr>
        <w:pStyle w:val="SingleTxt"/>
        <w:numPr>
          <w:ilvl w:val="0"/>
          <w:numId w:val="33"/>
        </w:numPr>
        <w:rPr>
          <w:lang w:val="fr-FR"/>
        </w:rPr>
      </w:pPr>
      <w:r w:rsidRPr="00DA7138">
        <w:rPr>
          <w:lang w:val="fr-FR"/>
        </w:rPr>
        <w:t>Les femmes incarcérées sont confrontées à de multiples formes de discrimination. Les enfants souffrent de la détention ou de l</w:t>
      </w:r>
      <w:r w:rsidR="004B4732" w:rsidRPr="00DA7138">
        <w:rPr>
          <w:lang w:val="fr-FR"/>
        </w:rPr>
        <w:t>’</w:t>
      </w:r>
      <w:r w:rsidRPr="00DA7138">
        <w:rPr>
          <w:lang w:val="fr-FR"/>
        </w:rPr>
        <w:t>emprisonnement de leurs parents, en particulier lorsqu</w:t>
      </w:r>
      <w:r w:rsidR="004B4732" w:rsidRPr="00DA7138">
        <w:rPr>
          <w:lang w:val="fr-FR"/>
        </w:rPr>
        <w:t>’</w:t>
      </w:r>
      <w:r w:rsidRPr="00DA7138">
        <w:rPr>
          <w:lang w:val="fr-FR"/>
        </w:rPr>
        <w:t>il s</w:t>
      </w:r>
      <w:r w:rsidR="004B4732" w:rsidRPr="00DA7138">
        <w:rPr>
          <w:lang w:val="fr-FR"/>
        </w:rPr>
        <w:t>’</w:t>
      </w:r>
      <w:r w:rsidRPr="00DA7138">
        <w:rPr>
          <w:lang w:val="fr-FR"/>
        </w:rPr>
        <w:t>agit de leur mère, à laquelle il incombe en général de s</w:t>
      </w:r>
      <w:r w:rsidR="004B4732" w:rsidRPr="00DA7138">
        <w:rPr>
          <w:lang w:val="fr-FR"/>
        </w:rPr>
        <w:t>’</w:t>
      </w:r>
      <w:r w:rsidRPr="00DA7138">
        <w:rPr>
          <w:lang w:val="fr-FR"/>
        </w:rPr>
        <w:t>occuper des enfants. Le Département des questions de genre organise deux déjeuners annuels à la prison de Sa Majesté, l</w:t>
      </w:r>
      <w:r w:rsidR="004B4732" w:rsidRPr="00DA7138">
        <w:rPr>
          <w:lang w:val="fr-FR"/>
        </w:rPr>
        <w:t>’</w:t>
      </w:r>
      <w:r w:rsidRPr="00DA7138">
        <w:rPr>
          <w:lang w:val="fr-FR"/>
        </w:rPr>
        <w:t>un avant le début de l</w:t>
      </w:r>
      <w:r w:rsidR="004B4732" w:rsidRPr="00DA7138">
        <w:rPr>
          <w:lang w:val="fr-FR"/>
        </w:rPr>
        <w:t>’</w:t>
      </w:r>
      <w:r w:rsidRPr="00DA7138">
        <w:rPr>
          <w:lang w:val="fr-FR"/>
        </w:rPr>
        <w:t>année scolaire et l</w:t>
      </w:r>
      <w:r w:rsidR="004B4732" w:rsidRPr="00DA7138">
        <w:rPr>
          <w:lang w:val="fr-FR"/>
        </w:rPr>
        <w:t>’</w:t>
      </w:r>
      <w:r w:rsidRPr="00DA7138">
        <w:rPr>
          <w:lang w:val="fr-FR"/>
        </w:rPr>
        <w:t>autre avant Noël, pour donner aux détenues la possibilité de passer un moment privilégié avec leurs enfants et leur famille élargie. Lors de ces réunions, des fournitures scolaires et des petits cadeaux sont distribués, ce qui permet aux enfants d</w:t>
      </w:r>
      <w:r w:rsidR="004B4732" w:rsidRPr="00DA7138">
        <w:rPr>
          <w:lang w:val="fr-FR"/>
        </w:rPr>
        <w:t>’</w:t>
      </w:r>
      <w:r w:rsidRPr="00DA7138">
        <w:rPr>
          <w:lang w:val="fr-FR"/>
        </w:rPr>
        <w:t>être moins désavantagés par l</w:t>
      </w:r>
      <w:r w:rsidR="004B4732" w:rsidRPr="00DA7138">
        <w:rPr>
          <w:lang w:val="fr-FR"/>
        </w:rPr>
        <w:t>’</w:t>
      </w:r>
      <w:r w:rsidRPr="00DA7138">
        <w:rPr>
          <w:lang w:val="fr-FR"/>
        </w:rPr>
        <w:t>incarcération de leur parent. Depuis le redémarrage en 2017 du programme relatif aux femmes détenues, aucune récidive n</w:t>
      </w:r>
      <w:r w:rsidR="004B4732" w:rsidRPr="00DA7138">
        <w:rPr>
          <w:lang w:val="fr-FR"/>
        </w:rPr>
        <w:t>’</w:t>
      </w:r>
      <w:r w:rsidRPr="00DA7138">
        <w:rPr>
          <w:lang w:val="fr-FR"/>
        </w:rPr>
        <w:t>a été enregistrée. Lorsque cela est nécessaire, le Département fournit également des services juridiques aux détenues.</w:t>
      </w:r>
    </w:p>
    <w:p w14:paraId="6C67AA9E" w14:textId="41EB7AFE" w:rsidR="006F4B22" w:rsidRPr="00DA7138" w:rsidRDefault="006F4B22" w:rsidP="006F4B22">
      <w:pPr>
        <w:pStyle w:val="SingleTxt"/>
        <w:numPr>
          <w:ilvl w:val="0"/>
          <w:numId w:val="33"/>
        </w:numPr>
        <w:rPr>
          <w:lang w:val="fr-FR"/>
        </w:rPr>
      </w:pPr>
      <w:r w:rsidRPr="00DA7138">
        <w:rPr>
          <w:lang w:val="fr-FR"/>
        </w:rPr>
        <w:t>Les parties prenantes s</w:t>
      </w:r>
      <w:r w:rsidR="004B4732" w:rsidRPr="00DA7138">
        <w:rPr>
          <w:lang w:val="fr-FR"/>
        </w:rPr>
        <w:t>’</w:t>
      </w:r>
      <w:r w:rsidRPr="00DA7138">
        <w:rPr>
          <w:lang w:val="fr-FR"/>
        </w:rPr>
        <w:t>inquiètent d</w:t>
      </w:r>
      <w:r w:rsidR="004B4732" w:rsidRPr="00DA7138">
        <w:rPr>
          <w:lang w:val="fr-FR"/>
        </w:rPr>
        <w:t>’</w:t>
      </w:r>
      <w:r w:rsidRPr="00DA7138">
        <w:rPr>
          <w:lang w:val="fr-FR"/>
        </w:rPr>
        <w:t>une possible interruption des mécanismes de financement mondiaux consacrés aux programmes sociaux, et des conséquences que cela aurait pour les initiatives en place, dont beaucoup de femmes bénéficient actuellement.</w:t>
      </w:r>
    </w:p>
    <w:p w14:paraId="64252F51" w14:textId="01951E81" w:rsidR="00104D7E" w:rsidRPr="00DA7138" w:rsidRDefault="00104D7E" w:rsidP="00104D7E">
      <w:pPr>
        <w:pStyle w:val="SingleTxt"/>
        <w:spacing w:after="0" w:line="120" w:lineRule="exact"/>
        <w:rPr>
          <w:sz w:val="10"/>
          <w:lang w:val="fr-FR"/>
        </w:rPr>
      </w:pPr>
    </w:p>
    <w:p w14:paraId="50BFF9CD" w14:textId="5C29969C" w:rsidR="00104D7E" w:rsidRPr="00DA7138" w:rsidRDefault="00104D7E" w:rsidP="00104D7E">
      <w:pPr>
        <w:pStyle w:val="SingleTxt"/>
        <w:spacing w:after="0" w:line="120" w:lineRule="exact"/>
        <w:rPr>
          <w:sz w:val="10"/>
          <w:lang w:val="fr-FR"/>
        </w:rPr>
      </w:pPr>
    </w:p>
    <w:p w14:paraId="60096F4D" w14:textId="7ED9197D" w:rsidR="006F4B22" w:rsidRPr="00DA7138" w:rsidRDefault="006F4B22" w:rsidP="00104D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 w:name="_Toc14960676"/>
      <w:r w:rsidRPr="00DA7138">
        <w:rPr>
          <w:lang w:val="fr-FR"/>
        </w:rPr>
        <w:tab/>
      </w:r>
      <w:r w:rsidRPr="00DA7138">
        <w:rPr>
          <w:lang w:val="fr-FR"/>
        </w:rPr>
        <w:tab/>
        <w:t>Article 4</w:t>
      </w:r>
      <w:r w:rsidR="006C7FA9" w:rsidRPr="00DA7138">
        <w:rPr>
          <w:lang w:val="fr-FR"/>
        </w:rPr>
        <w:br/>
      </w:r>
      <w:r w:rsidRPr="00DA7138">
        <w:rPr>
          <w:lang w:val="fr-FR"/>
        </w:rPr>
        <w:t>Accélération de l</w:t>
      </w:r>
      <w:r w:rsidR="004B4732" w:rsidRPr="00DA7138">
        <w:rPr>
          <w:lang w:val="fr-FR"/>
        </w:rPr>
        <w:t>’</w:t>
      </w:r>
      <w:r w:rsidRPr="00DA7138">
        <w:rPr>
          <w:lang w:val="fr-FR"/>
        </w:rPr>
        <w:t>instauration de l</w:t>
      </w:r>
      <w:r w:rsidR="004B4732" w:rsidRPr="00DA7138">
        <w:rPr>
          <w:lang w:val="fr-FR"/>
        </w:rPr>
        <w:t>’</w:t>
      </w:r>
      <w:r w:rsidRPr="00DA7138">
        <w:rPr>
          <w:lang w:val="fr-FR"/>
        </w:rPr>
        <w:t xml:space="preserve">égalité entre les femmes </w:t>
      </w:r>
      <w:r w:rsidR="006C7FA9" w:rsidRPr="00DA7138">
        <w:rPr>
          <w:lang w:val="fr-FR"/>
        </w:rPr>
        <w:br/>
      </w:r>
      <w:r w:rsidRPr="00DA7138">
        <w:rPr>
          <w:lang w:val="fr-FR"/>
        </w:rPr>
        <w:t>et les hommes</w:t>
      </w:r>
      <w:bookmarkEnd w:id="9"/>
    </w:p>
    <w:p w14:paraId="76D8C0D4" w14:textId="746A82BE" w:rsidR="00104D7E" w:rsidRPr="00DA7138" w:rsidRDefault="00104D7E" w:rsidP="00104D7E">
      <w:pPr>
        <w:pStyle w:val="SingleTxt"/>
        <w:spacing w:after="0" w:line="120" w:lineRule="exact"/>
        <w:rPr>
          <w:sz w:val="10"/>
          <w:lang w:val="fr-FR"/>
        </w:rPr>
      </w:pPr>
    </w:p>
    <w:p w14:paraId="3526AB6F" w14:textId="278B9745" w:rsidR="00104D7E" w:rsidRPr="00DA7138" w:rsidRDefault="00104D7E" w:rsidP="00104D7E">
      <w:pPr>
        <w:pStyle w:val="SingleTxt"/>
        <w:spacing w:after="0" w:line="120" w:lineRule="exact"/>
        <w:rPr>
          <w:sz w:val="10"/>
          <w:lang w:val="fr-FR"/>
        </w:rPr>
      </w:pPr>
    </w:p>
    <w:p w14:paraId="64FFB935" w14:textId="58BAF8CF" w:rsidR="006F4B22" w:rsidRPr="00DA7138" w:rsidRDefault="006F4B22" w:rsidP="00104D7E">
      <w:pPr>
        <w:pStyle w:val="SingleTxt"/>
        <w:numPr>
          <w:ilvl w:val="0"/>
          <w:numId w:val="33"/>
        </w:numPr>
        <w:spacing w:line="240" w:lineRule="exact"/>
        <w:rPr>
          <w:lang w:val="fr-FR"/>
        </w:rPr>
      </w:pPr>
      <w:r w:rsidRPr="00DA7138">
        <w:rPr>
          <w:lang w:val="fr-FR"/>
        </w:rPr>
        <w:t>Le Département des questions de genre relève du Ministère chargé du développement communautaire, des services sociaux et des questions de genre. D</w:t>
      </w:r>
      <w:r w:rsidR="004B4732" w:rsidRPr="00DA7138">
        <w:rPr>
          <w:lang w:val="fr-FR"/>
        </w:rPr>
        <w:t>’</w:t>
      </w:r>
      <w:r w:rsidRPr="00DA7138">
        <w:rPr>
          <w:lang w:val="fr-FR"/>
        </w:rPr>
        <w:t>abord nommé « Département de la condition des femmes », il a été créé en 1986 au sein du Ministère de la santé et de la condition des femmes. Il été rebaptisé « Département des questions de genre » en 2000, conformément à l</w:t>
      </w:r>
      <w:r w:rsidR="004B4732" w:rsidRPr="00DA7138">
        <w:rPr>
          <w:lang w:val="fr-FR"/>
        </w:rPr>
        <w:t>’</w:t>
      </w:r>
      <w:r w:rsidRPr="00DA7138">
        <w:rPr>
          <w:lang w:val="fr-FR"/>
        </w:rPr>
        <w:t>engagement de l</w:t>
      </w:r>
      <w:r w:rsidR="004B4732" w:rsidRPr="00DA7138">
        <w:rPr>
          <w:lang w:val="fr-FR"/>
        </w:rPr>
        <w:t>’</w:t>
      </w:r>
      <w:r w:rsidRPr="00DA7138">
        <w:rPr>
          <w:lang w:val="fr-FR"/>
        </w:rPr>
        <w:t>État de veiller à ce que les questions de genre soient prises en compte dans toutes ses politiques et tous ses programmes et à ce que ceux-ci aient une incidence réelle sur les hommes et les femmes. Le Ministère a pour mandat de sensibiliser le public, d</w:t>
      </w:r>
      <w:r w:rsidR="004B4732" w:rsidRPr="00DA7138">
        <w:rPr>
          <w:lang w:val="fr-FR"/>
        </w:rPr>
        <w:t>’</w:t>
      </w:r>
      <w:r w:rsidRPr="00DA7138">
        <w:rPr>
          <w:lang w:val="fr-FR"/>
        </w:rPr>
        <w:t>assurer le suivi du statut des femmes et des filles dans le pays afin de l</w:t>
      </w:r>
      <w:r w:rsidR="004B4732" w:rsidRPr="00DA7138">
        <w:rPr>
          <w:lang w:val="fr-FR"/>
        </w:rPr>
        <w:t>’</w:t>
      </w:r>
      <w:r w:rsidRPr="00DA7138">
        <w:rPr>
          <w:lang w:val="fr-FR"/>
        </w:rPr>
        <w:t>améliorer en faisant appliquer un certain nombre de conventions et de déclarations internationales, ainsi que la Constitution de Saint-Kitts-et-Nevis, dans laquelle l</w:t>
      </w:r>
      <w:r w:rsidR="004B4732" w:rsidRPr="00DA7138">
        <w:rPr>
          <w:lang w:val="fr-FR"/>
        </w:rPr>
        <w:t>’</w:t>
      </w:r>
      <w:r w:rsidRPr="00DA7138">
        <w:rPr>
          <w:lang w:val="fr-FR"/>
        </w:rPr>
        <w:t>égalité femmes-hommes a toute sa place. Les domaines prioritaires du Ministère comprennent une politique nationale pour les questions de genre, l</w:t>
      </w:r>
      <w:r w:rsidR="004B4732" w:rsidRPr="00DA7138">
        <w:rPr>
          <w:lang w:val="fr-FR"/>
        </w:rPr>
        <w:t>’</w:t>
      </w:r>
      <w:r w:rsidRPr="00DA7138">
        <w:rPr>
          <w:lang w:val="fr-FR"/>
        </w:rPr>
        <w:t>autonomisation des femmes et des filles, la réduction de toutes les formes de violence fondée sur le genre, l</w:t>
      </w:r>
      <w:r w:rsidR="004B4732" w:rsidRPr="00DA7138">
        <w:rPr>
          <w:lang w:val="fr-FR"/>
        </w:rPr>
        <w:t>’</w:t>
      </w:r>
      <w:r w:rsidRPr="00DA7138">
        <w:rPr>
          <w:lang w:val="fr-FR"/>
        </w:rPr>
        <w:t>élimination de la pauvreté, la gouvernance et la démocratie, et des programmes destinés aux hommes et aux garçons.</w:t>
      </w:r>
    </w:p>
    <w:p w14:paraId="41711719" w14:textId="60F90431" w:rsidR="006F4B22" w:rsidRPr="00DA7138" w:rsidRDefault="006F4B22" w:rsidP="00104D7E">
      <w:pPr>
        <w:pStyle w:val="SingleTxt"/>
        <w:numPr>
          <w:ilvl w:val="0"/>
          <w:numId w:val="33"/>
        </w:numPr>
        <w:rPr>
          <w:lang w:val="fr-FR"/>
        </w:rPr>
      </w:pPr>
      <w:r w:rsidRPr="00DA7138">
        <w:rPr>
          <w:lang w:val="fr-FR"/>
        </w:rPr>
        <w:t>En 1997, une décision politique du Cabinet a permis de clarifier le droit des mères étudiantes à poursuivre leurs études. À Saint-Kitts, le projet Viola, mis en place en 2002 et dirigé par le Département des questions de genre, offre un environnement favorable grâce auquel les mères adolescentes peuvent mener leurs études à terme. Avec l</w:t>
      </w:r>
      <w:r w:rsidR="004B4732" w:rsidRPr="00DA7138">
        <w:rPr>
          <w:lang w:val="fr-FR"/>
        </w:rPr>
        <w:t>’</w:t>
      </w:r>
      <w:r w:rsidRPr="00DA7138">
        <w:rPr>
          <w:lang w:val="fr-FR"/>
        </w:rPr>
        <w:t>appui du Fonds d</w:t>
      </w:r>
      <w:r w:rsidR="004B4732" w:rsidRPr="00DA7138">
        <w:rPr>
          <w:lang w:val="fr-FR"/>
        </w:rPr>
        <w:t>’</w:t>
      </w:r>
      <w:r w:rsidRPr="00DA7138">
        <w:rPr>
          <w:lang w:val="fr-FR"/>
        </w:rPr>
        <w:t>affectation spéciale pour les besoins essentiels, un dispositif a été mis sur pied en 2016 et 2017 pour améliorer les structures et la programmation du projet, aboutissant à l</w:t>
      </w:r>
      <w:r w:rsidR="004B4732" w:rsidRPr="00DA7138">
        <w:rPr>
          <w:lang w:val="fr-FR"/>
        </w:rPr>
        <w:t>’</w:t>
      </w:r>
      <w:r w:rsidRPr="00DA7138">
        <w:rPr>
          <w:lang w:val="fr-FR"/>
        </w:rPr>
        <w:t>élaboration d</w:t>
      </w:r>
      <w:r w:rsidR="004B4732" w:rsidRPr="00DA7138">
        <w:rPr>
          <w:lang w:val="fr-FR"/>
        </w:rPr>
        <w:t>’</w:t>
      </w:r>
      <w:r w:rsidRPr="00DA7138">
        <w:rPr>
          <w:lang w:val="fr-FR"/>
        </w:rPr>
        <w:t>un guide permettant aux directeurs d</w:t>
      </w:r>
      <w:r w:rsidR="004B4732" w:rsidRPr="00DA7138">
        <w:rPr>
          <w:lang w:val="fr-FR"/>
        </w:rPr>
        <w:t>’</w:t>
      </w:r>
      <w:r w:rsidRPr="00DA7138">
        <w:rPr>
          <w:lang w:val="fr-FR"/>
        </w:rPr>
        <w:t>école de l</w:t>
      </w:r>
      <w:r w:rsidR="004B4732" w:rsidRPr="00DA7138">
        <w:rPr>
          <w:lang w:val="fr-FR"/>
        </w:rPr>
        <w:t>’</w:t>
      </w:r>
      <w:r w:rsidRPr="00DA7138">
        <w:rPr>
          <w:lang w:val="fr-FR"/>
        </w:rPr>
        <w:t>exécuter efficacement. Dans le cadre du projet Viola, les étudiantes reçoivent une aide financière leur permettant de surmonter les obstacles auxquels elles se heurtent pendant leurs études, par exemple le coût de la garde du bébé, les frais de scolarité supplémentaires et le coût des livres et des uniformes. À ce jour, 200 mères adolescentes ont bénéficié d</w:t>
      </w:r>
      <w:r w:rsidR="004B4732" w:rsidRPr="00DA7138">
        <w:rPr>
          <w:lang w:val="fr-FR"/>
        </w:rPr>
        <w:t>’</w:t>
      </w:r>
      <w:r w:rsidRPr="00DA7138">
        <w:rPr>
          <w:lang w:val="fr-FR"/>
        </w:rPr>
        <w:t xml:space="preserve">une aide, dont un grand nombre a poursuivi des études supérieures. En 2018, </w:t>
      </w:r>
      <w:r w:rsidR="005F532D" w:rsidRPr="00DA7138">
        <w:rPr>
          <w:lang w:val="fr-FR"/>
        </w:rPr>
        <w:t xml:space="preserve">5 </w:t>
      </w:r>
      <w:r w:rsidRPr="00DA7138">
        <w:rPr>
          <w:lang w:val="fr-FR"/>
        </w:rPr>
        <w:t>des 13 mères adolescentes (38</w:t>
      </w:r>
      <w:r w:rsidR="004B4732" w:rsidRPr="00DA7138">
        <w:rPr>
          <w:lang w:val="fr-FR"/>
        </w:rPr>
        <w:t> %</w:t>
      </w:r>
      <w:r w:rsidRPr="00DA7138">
        <w:rPr>
          <w:lang w:val="fr-FR"/>
        </w:rPr>
        <w:t>) participant au projet Viola étaient inscrites dans des établissements d</w:t>
      </w:r>
      <w:r w:rsidR="004B4732" w:rsidRPr="00DA7138">
        <w:rPr>
          <w:lang w:val="fr-FR"/>
        </w:rPr>
        <w:t>’</w:t>
      </w:r>
      <w:r w:rsidRPr="00DA7138">
        <w:rPr>
          <w:lang w:val="fr-FR"/>
        </w:rPr>
        <w:t>enseignement supérieur et de formation continue. En poursuivant des études supérieures, ces étudiantes peuvent recevoir un soutien financier supplémentaire sous la forme de bourses d</w:t>
      </w:r>
      <w:r w:rsidR="004B4732" w:rsidRPr="00DA7138">
        <w:rPr>
          <w:lang w:val="fr-FR"/>
        </w:rPr>
        <w:t>’</w:t>
      </w:r>
      <w:r w:rsidRPr="00DA7138">
        <w:rPr>
          <w:lang w:val="fr-FR"/>
        </w:rPr>
        <w:t>études. Le projet Viola est reconnu par l</w:t>
      </w:r>
      <w:r w:rsidR="004B4732" w:rsidRPr="00DA7138">
        <w:rPr>
          <w:lang w:val="fr-FR"/>
        </w:rPr>
        <w:t>’</w:t>
      </w:r>
      <w:r w:rsidRPr="00DA7138">
        <w:rPr>
          <w:lang w:val="fr-FR"/>
        </w:rPr>
        <w:t>UNICEF comme un modèle de meilleure pratique dans la région des Caraïbes.</w:t>
      </w:r>
    </w:p>
    <w:p w14:paraId="2A8FE2B0" w14:textId="38887721" w:rsidR="006F4B22" w:rsidRPr="00DA7138" w:rsidRDefault="006F4B22" w:rsidP="00104D7E">
      <w:pPr>
        <w:pStyle w:val="SingleTxt"/>
        <w:numPr>
          <w:ilvl w:val="0"/>
          <w:numId w:val="33"/>
        </w:numPr>
        <w:rPr>
          <w:lang w:val="fr-FR"/>
        </w:rPr>
      </w:pPr>
      <w:r w:rsidRPr="00DA7138">
        <w:rPr>
          <w:lang w:val="fr-FR"/>
        </w:rPr>
        <w:t>À Nevis, le Ministère des services sociaux et la Division des questions de genre pilotent des programmes d</w:t>
      </w:r>
      <w:r w:rsidR="004B4732" w:rsidRPr="00DA7138">
        <w:rPr>
          <w:lang w:val="fr-FR"/>
        </w:rPr>
        <w:t>’</w:t>
      </w:r>
      <w:r w:rsidRPr="00DA7138">
        <w:rPr>
          <w:lang w:val="fr-FR"/>
        </w:rPr>
        <w:t>appui aux femmes. En 2007, un programme similaire au projet Viola, intitulé « Une deuxième chance pour les mères adolescentes », a été mis en place à Nevis, avec pour objectif de rescolariser les mères adolescentes. Offrant des ateliers sur les compétences parentales et le développement professionnel, des conseils en matière de carrière et une aide financière permettant la poursuite des études, ce programme s</w:t>
      </w:r>
      <w:r w:rsidR="004B4732" w:rsidRPr="00DA7138">
        <w:rPr>
          <w:lang w:val="fr-FR"/>
        </w:rPr>
        <w:t>’</w:t>
      </w:r>
      <w:r w:rsidRPr="00DA7138">
        <w:rPr>
          <w:lang w:val="fr-FR"/>
        </w:rPr>
        <w:t>est avéré d</w:t>
      </w:r>
      <w:r w:rsidR="004B4732" w:rsidRPr="00DA7138">
        <w:rPr>
          <w:lang w:val="fr-FR"/>
        </w:rPr>
        <w:t>’</w:t>
      </w:r>
      <w:r w:rsidRPr="00DA7138">
        <w:rPr>
          <w:lang w:val="fr-FR"/>
        </w:rPr>
        <w:t>une aide précieuse pour ces jeunes femmes. « Bébé, réfléchis bien » est un programme qui s</w:t>
      </w:r>
      <w:r w:rsidR="004B4732" w:rsidRPr="00DA7138">
        <w:rPr>
          <w:lang w:val="fr-FR"/>
        </w:rPr>
        <w:t>’</w:t>
      </w:r>
      <w:r w:rsidRPr="00DA7138">
        <w:rPr>
          <w:lang w:val="fr-FR"/>
        </w:rPr>
        <w:t>adresse aux adolescentes pour les sensibiliser aux difficultés liées à la grossesse et aux responsabilités parentales. Les Perles de Nevis est un groupe fermé qui prodigue des conseils et propose des activités sociales aux étudiantes de niveau secondaire jugées particulièrement vulnérables face aux influences sociales. Des interventions précoces permettent aux filles de résoudre les problèmes qu</w:t>
      </w:r>
      <w:r w:rsidR="004B4732" w:rsidRPr="00DA7138">
        <w:rPr>
          <w:lang w:val="fr-FR"/>
        </w:rPr>
        <w:t>’</w:t>
      </w:r>
      <w:r w:rsidRPr="00DA7138">
        <w:rPr>
          <w:lang w:val="fr-FR"/>
        </w:rPr>
        <w:t>elles rencontrent au fil du temps, et un climat favorable les autorise à s</w:t>
      </w:r>
      <w:r w:rsidR="004B4732" w:rsidRPr="00DA7138">
        <w:rPr>
          <w:lang w:val="fr-FR"/>
        </w:rPr>
        <w:t>’</w:t>
      </w:r>
      <w:r w:rsidRPr="00DA7138">
        <w:rPr>
          <w:lang w:val="fr-FR"/>
        </w:rPr>
        <w:t>exprimer librement et à prendre confiance.</w:t>
      </w:r>
    </w:p>
    <w:p w14:paraId="6CF85426" w14:textId="647FD1FB" w:rsidR="006F4B22" w:rsidRPr="00DA7138" w:rsidRDefault="006F4B22" w:rsidP="00104D7E">
      <w:pPr>
        <w:pStyle w:val="SingleTxt"/>
        <w:numPr>
          <w:ilvl w:val="0"/>
          <w:numId w:val="33"/>
        </w:numPr>
        <w:rPr>
          <w:lang w:val="fr-FR"/>
        </w:rPr>
      </w:pPr>
      <w:r w:rsidRPr="00DA7138">
        <w:rPr>
          <w:lang w:val="fr-FR"/>
        </w:rPr>
        <w:t>À l</w:t>
      </w:r>
      <w:r w:rsidR="004B4732" w:rsidRPr="00DA7138">
        <w:rPr>
          <w:lang w:val="fr-FR"/>
        </w:rPr>
        <w:t>’</w:t>
      </w:r>
      <w:r w:rsidRPr="00DA7138">
        <w:rPr>
          <w:lang w:val="fr-FR"/>
        </w:rPr>
        <w:t>heure où ce rapport est établi, aucun cadre législatif n</w:t>
      </w:r>
      <w:r w:rsidR="004B4732" w:rsidRPr="00DA7138">
        <w:rPr>
          <w:lang w:val="fr-FR"/>
        </w:rPr>
        <w:t>’</w:t>
      </w:r>
      <w:r w:rsidRPr="00DA7138">
        <w:rPr>
          <w:lang w:val="fr-FR"/>
        </w:rPr>
        <w:t>est spécifiquement consacré aux droits en matière de procréation.</w:t>
      </w:r>
    </w:p>
    <w:p w14:paraId="4CFD08F2" w14:textId="3C44720B" w:rsidR="00104D7E" w:rsidRPr="00DA7138" w:rsidRDefault="006F4B22" w:rsidP="00104D7E">
      <w:pPr>
        <w:pStyle w:val="SingleTxt"/>
        <w:numPr>
          <w:ilvl w:val="0"/>
          <w:numId w:val="33"/>
        </w:numPr>
        <w:rPr>
          <w:lang w:val="fr-FR"/>
        </w:rPr>
      </w:pPr>
      <w:r w:rsidRPr="00DA7138">
        <w:rPr>
          <w:lang w:val="fr-FR"/>
        </w:rPr>
        <w:t>Le financement de la politique nationale pour l</w:t>
      </w:r>
      <w:r w:rsidR="004B4732" w:rsidRPr="00DA7138">
        <w:rPr>
          <w:lang w:val="fr-FR"/>
        </w:rPr>
        <w:t>’</w:t>
      </w:r>
      <w:r w:rsidRPr="00DA7138">
        <w:rPr>
          <w:lang w:val="fr-FR"/>
        </w:rPr>
        <w:t>égalité femmes-hommes a été retardé en raison des mesures d</w:t>
      </w:r>
      <w:r w:rsidR="004B4732" w:rsidRPr="00DA7138">
        <w:rPr>
          <w:lang w:val="fr-FR"/>
        </w:rPr>
        <w:t>’</w:t>
      </w:r>
      <w:r w:rsidRPr="00DA7138">
        <w:rPr>
          <w:lang w:val="fr-FR"/>
        </w:rPr>
        <w:t>austérité mises en place par le Gouvernement. Cependant, après avoir présenté un projet à l</w:t>
      </w:r>
      <w:r w:rsidR="004B4732" w:rsidRPr="00DA7138">
        <w:rPr>
          <w:lang w:val="fr-FR"/>
        </w:rPr>
        <w:t>’</w:t>
      </w:r>
      <w:r w:rsidRPr="00DA7138">
        <w:rPr>
          <w:lang w:val="fr-FR"/>
        </w:rPr>
        <w:t>UNESCO, le Département des questions de genre a obtenu un financement en 2018. Le Département est l</w:t>
      </w:r>
      <w:r w:rsidR="004B4732" w:rsidRPr="00DA7138">
        <w:rPr>
          <w:lang w:val="fr-FR"/>
        </w:rPr>
        <w:t>’</w:t>
      </w:r>
      <w:r w:rsidRPr="00DA7138">
        <w:rPr>
          <w:lang w:val="fr-FR"/>
        </w:rPr>
        <w:t>institution officielle chargée de l</w:t>
      </w:r>
      <w:r w:rsidR="004B4732" w:rsidRPr="00DA7138">
        <w:rPr>
          <w:lang w:val="fr-FR"/>
        </w:rPr>
        <w:t>’</w:t>
      </w:r>
      <w:r w:rsidRPr="00DA7138">
        <w:rPr>
          <w:lang w:val="fr-FR"/>
        </w:rPr>
        <w:t>application de la politique nationale et du plan d</w:t>
      </w:r>
      <w:r w:rsidR="004B4732" w:rsidRPr="00DA7138">
        <w:rPr>
          <w:lang w:val="fr-FR"/>
        </w:rPr>
        <w:t>’</w:t>
      </w:r>
      <w:r w:rsidRPr="00DA7138">
        <w:rPr>
          <w:lang w:val="fr-FR"/>
        </w:rPr>
        <w:t>action de Saint-Kitts-et-Nevis pour l</w:t>
      </w:r>
      <w:r w:rsidR="004B4732" w:rsidRPr="00DA7138">
        <w:rPr>
          <w:lang w:val="fr-FR"/>
        </w:rPr>
        <w:t>’</w:t>
      </w:r>
      <w:r w:rsidRPr="00DA7138">
        <w:rPr>
          <w:lang w:val="fr-FR"/>
        </w:rPr>
        <w:t>égalité femmes-hommes (PPEFH). Officiellement lancés en novembre 2018, la politique et le plan d</w:t>
      </w:r>
      <w:r w:rsidR="004B4732" w:rsidRPr="00DA7138">
        <w:rPr>
          <w:lang w:val="fr-FR"/>
        </w:rPr>
        <w:t>’</w:t>
      </w:r>
      <w:r w:rsidRPr="00DA7138">
        <w:rPr>
          <w:lang w:val="fr-FR"/>
        </w:rPr>
        <w:t>action étaient encadrés par un comité de pilotage multisectoriel. Leur exécution, échelonnée sur une année, devait être menée à bien avant décembre 2019.</w:t>
      </w:r>
      <w:r w:rsidR="00104D7E" w:rsidRPr="00DA7138">
        <w:rPr>
          <w:lang w:val="fr-FR"/>
        </w:rPr>
        <w:t xml:space="preserve"> </w:t>
      </w:r>
      <w:r w:rsidRPr="00DA7138">
        <w:rPr>
          <w:lang w:val="fr-FR"/>
        </w:rPr>
        <w:t>L</w:t>
      </w:r>
      <w:r w:rsidR="004B4732" w:rsidRPr="00DA7138">
        <w:rPr>
          <w:lang w:val="fr-FR"/>
        </w:rPr>
        <w:t>’</w:t>
      </w:r>
      <w:r w:rsidRPr="00DA7138">
        <w:rPr>
          <w:lang w:val="fr-FR"/>
        </w:rPr>
        <w:t>objectif général de la politique nationale pour l</w:t>
      </w:r>
      <w:r w:rsidR="004B4732" w:rsidRPr="00DA7138">
        <w:rPr>
          <w:lang w:val="fr-FR"/>
        </w:rPr>
        <w:t>’</w:t>
      </w:r>
      <w:r w:rsidRPr="00DA7138">
        <w:rPr>
          <w:lang w:val="fr-FR"/>
        </w:rPr>
        <w:t>égalité femmes-hommes était de fournir un cadre institutionnel permettant de manière décisive au Gouvernement de Saint-Kitts-et-Nevis de favoriser l</w:t>
      </w:r>
      <w:r w:rsidR="004B4732" w:rsidRPr="00DA7138">
        <w:rPr>
          <w:lang w:val="fr-FR"/>
        </w:rPr>
        <w:t>’</w:t>
      </w:r>
      <w:r w:rsidRPr="00DA7138">
        <w:rPr>
          <w:lang w:val="fr-FR"/>
        </w:rPr>
        <w:t>égalité des genres et l</w:t>
      </w:r>
      <w:r w:rsidR="004B4732" w:rsidRPr="00DA7138">
        <w:rPr>
          <w:lang w:val="fr-FR"/>
        </w:rPr>
        <w:t>’</w:t>
      </w:r>
      <w:r w:rsidRPr="00DA7138">
        <w:rPr>
          <w:lang w:val="fr-FR"/>
        </w:rPr>
        <w:t>autonomisation, conformément aux objectifs de développement durable et aux autres instruments internationaux dont l</w:t>
      </w:r>
      <w:r w:rsidR="004B4732" w:rsidRPr="00DA7138">
        <w:rPr>
          <w:lang w:val="fr-FR"/>
        </w:rPr>
        <w:t>’</w:t>
      </w:r>
      <w:r w:rsidRPr="00DA7138">
        <w:rPr>
          <w:lang w:val="fr-FR"/>
        </w:rPr>
        <w:t>État est signataire. Cette politique devait permettre de garantir que les hommes et les femmes avaient un accès égal aux ressources et participaient sur un pied d</w:t>
      </w:r>
      <w:r w:rsidR="004B4732" w:rsidRPr="00DA7138">
        <w:rPr>
          <w:lang w:val="fr-FR"/>
        </w:rPr>
        <w:t>’</w:t>
      </w:r>
      <w:r w:rsidRPr="00DA7138">
        <w:rPr>
          <w:lang w:val="fr-FR"/>
        </w:rPr>
        <w:t>égalité à tous les domaines de l</w:t>
      </w:r>
      <w:r w:rsidR="004B4732" w:rsidRPr="00DA7138">
        <w:rPr>
          <w:lang w:val="fr-FR"/>
        </w:rPr>
        <w:t>’</w:t>
      </w:r>
      <w:r w:rsidRPr="00DA7138">
        <w:rPr>
          <w:lang w:val="fr-FR"/>
        </w:rPr>
        <w:t>activité nationale, et de venir à bout des obstacles culturels qui empêchaient la réalisation de cette égalité.</w:t>
      </w:r>
    </w:p>
    <w:p w14:paraId="28D7D8D4" w14:textId="7BA605C5" w:rsidR="008434F8" w:rsidRPr="00DA7138" w:rsidRDefault="008434F8" w:rsidP="008434F8">
      <w:pPr>
        <w:pStyle w:val="SingleTxt"/>
        <w:tabs>
          <w:tab w:val="clear" w:pos="1742"/>
        </w:tabs>
        <w:spacing w:after="0" w:line="120" w:lineRule="exact"/>
        <w:rPr>
          <w:sz w:val="10"/>
          <w:lang w:val="fr-FR"/>
        </w:rPr>
      </w:pPr>
    </w:p>
    <w:p w14:paraId="2B383EB8" w14:textId="2C4C1825" w:rsidR="008434F8" w:rsidRPr="00DA7138" w:rsidRDefault="008434F8" w:rsidP="008434F8">
      <w:pPr>
        <w:pStyle w:val="SingleTxt"/>
        <w:tabs>
          <w:tab w:val="clear" w:pos="1742"/>
        </w:tabs>
        <w:spacing w:after="0" w:line="120" w:lineRule="exact"/>
        <w:rPr>
          <w:sz w:val="10"/>
          <w:lang w:val="fr-FR"/>
        </w:rPr>
      </w:pPr>
    </w:p>
    <w:p w14:paraId="468150A6" w14:textId="5EF9EE96" w:rsidR="006F4B22" w:rsidRPr="00DA7138" w:rsidRDefault="006F4B22" w:rsidP="00104D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 w:name="_Toc14960677"/>
      <w:r w:rsidRPr="00DA7138">
        <w:rPr>
          <w:lang w:val="fr-FR"/>
        </w:rPr>
        <w:tab/>
      </w:r>
      <w:r w:rsidRPr="00DA7138">
        <w:rPr>
          <w:lang w:val="fr-FR"/>
        </w:rPr>
        <w:tab/>
        <w:t>Article 5</w:t>
      </w:r>
      <w:r w:rsidR="00104D7E" w:rsidRPr="00DA7138">
        <w:rPr>
          <w:lang w:val="fr-FR"/>
        </w:rPr>
        <w:br/>
      </w:r>
      <w:r w:rsidRPr="00DA7138">
        <w:rPr>
          <w:lang w:val="fr-FR"/>
        </w:rPr>
        <w:t>Rôles spécifiques à chaque sexe et représentation stéréotypée</w:t>
      </w:r>
      <w:bookmarkEnd w:id="10"/>
    </w:p>
    <w:p w14:paraId="3542D1FA" w14:textId="5F7E235C" w:rsidR="00104D7E" w:rsidRPr="00DA7138" w:rsidRDefault="00104D7E" w:rsidP="00104D7E">
      <w:pPr>
        <w:pStyle w:val="SingleTxt"/>
        <w:spacing w:after="0" w:line="120" w:lineRule="exact"/>
        <w:rPr>
          <w:sz w:val="10"/>
          <w:lang w:val="fr-FR"/>
        </w:rPr>
      </w:pPr>
    </w:p>
    <w:p w14:paraId="051F5B77" w14:textId="1F048BF2" w:rsidR="00104D7E" w:rsidRPr="00DA7138" w:rsidRDefault="00104D7E" w:rsidP="00104D7E">
      <w:pPr>
        <w:pStyle w:val="SingleTxt"/>
        <w:spacing w:after="0" w:line="120" w:lineRule="exact"/>
        <w:rPr>
          <w:sz w:val="10"/>
          <w:lang w:val="fr-FR"/>
        </w:rPr>
      </w:pPr>
    </w:p>
    <w:p w14:paraId="69FFC75E" w14:textId="2CCF6F54" w:rsidR="006F4B22" w:rsidRPr="00DA7138" w:rsidRDefault="006F4B22" w:rsidP="00104D7E">
      <w:pPr>
        <w:pStyle w:val="SingleTxt"/>
        <w:numPr>
          <w:ilvl w:val="0"/>
          <w:numId w:val="33"/>
        </w:numPr>
        <w:spacing w:line="240" w:lineRule="exact"/>
        <w:rPr>
          <w:lang w:val="fr-FR"/>
        </w:rPr>
      </w:pPr>
      <w:r w:rsidRPr="00DA7138">
        <w:rPr>
          <w:lang w:val="fr-FR"/>
        </w:rPr>
        <w:t>Le Comité s</w:t>
      </w:r>
      <w:r w:rsidR="004B4732" w:rsidRPr="00DA7138">
        <w:rPr>
          <w:lang w:val="fr-FR"/>
        </w:rPr>
        <w:t>’</w:t>
      </w:r>
      <w:r w:rsidRPr="00DA7138">
        <w:rPr>
          <w:lang w:val="fr-FR"/>
        </w:rPr>
        <w:t>est dit préoccupé par la persistance de pratiques culturelles et d</w:t>
      </w:r>
      <w:r w:rsidR="004B4732" w:rsidRPr="00DA7138">
        <w:rPr>
          <w:lang w:val="fr-FR"/>
        </w:rPr>
        <w:t>’</w:t>
      </w:r>
      <w:r w:rsidRPr="00DA7138">
        <w:rPr>
          <w:lang w:val="fr-FR"/>
        </w:rPr>
        <w:t>attitudes fortement stéréotypées concernant les rôles et les responsabilités dévolus aux femmes et aux hommes. Des recommandations ont été faites pour sensibiliser la société à la nécessité de changer les comportements discriminatoires, notamment par l</w:t>
      </w:r>
      <w:r w:rsidR="004B4732" w:rsidRPr="00DA7138">
        <w:rPr>
          <w:lang w:val="fr-FR"/>
        </w:rPr>
        <w:t>’</w:t>
      </w:r>
      <w:r w:rsidRPr="00DA7138">
        <w:rPr>
          <w:lang w:val="fr-FR"/>
        </w:rPr>
        <w:t>élaboration de programmes spécialement conçus à l</w:t>
      </w:r>
      <w:r w:rsidR="004B4732" w:rsidRPr="00DA7138">
        <w:rPr>
          <w:lang w:val="fr-FR"/>
        </w:rPr>
        <w:t>’</w:t>
      </w:r>
      <w:r w:rsidRPr="00DA7138">
        <w:rPr>
          <w:lang w:val="fr-FR"/>
        </w:rPr>
        <w:t>intention des garçons et des hommes. Le Comité a recommandé en particulier d</w:t>
      </w:r>
      <w:r w:rsidR="004B4732" w:rsidRPr="00DA7138">
        <w:rPr>
          <w:lang w:val="fr-FR"/>
        </w:rPr>
        <w:t>’</w:t>
      </w:r>
      <w:r w:rsidRPr="00DA7138">
        <w:rPr>
          <w:lang w:val="fr-FR"/>
        </w:rPr>
        <w:t>étendre à toutes les communautés le programme pilote d</w:t>
      </w:r>
      <w:r w:rsidR="004B4732" w:rsidRPr="00DA7138">
        <w:rPr>
          <w:lang w:val="fr-FR"/>
        </w:rPr>
        <w:t>’</w:t>
      </w:r>
      <w:r w:rsidRPr="00DA7138">
        <w:rPr>
          <w:lang w:val="fr-FR"/>
        </w:rPr>
        <w:t>acquisition de compétences parentales à l</w:t>
      </w:r>
      <w:r w:rsidR="004B4732" w:rsidRPr="00DA7138">
        <w:rPr>
          <w:lang w:val="fr-FR"/>
        </w:rPr>
        <w:t>’</w:t>
      </w:r>
      <w:r w:rsidRPr="00DA7138">
        <w:rPr>
          <w:lang w:val="fr-FR"/>
        </w:rPr>
        <w:t>intention des pères, conduit par le Ministère du développement social dans le but de promouvoir le concept de la responsabilité parentale partagée.</w:t>
      </w:r>
    </w:p>
    <w:p w14:paraId="149063E7" w14:textId="4C22C196" w:rsidR="006F4B22" w:rsidRPr="00DA7138" w:rsidRDefault="006F4B22" w:rsidP="00104D7E">
      <w:pPr>
        <w:pStyle w:val="SingleTxt"/>
        <w:numPr>
          <w:ilvl w:val="0"/>
          <w:numId w:val="33"/>
        </w:numPr>
        <w:rPr>
          <w:lang w:val="fr-FR"/>
        </w:rPr>
      </w:pPr>
      <w:r w:rsidRPr="00DA7138">
        <w:rPr>
          <w:lang w:val="fr-FR"/>
        </w:rPr>
        <w:t>L</w:t>
      </w:r>
      <w:r w:rsidR="004B4732" w:rsidRPr="00DA7138">
        <w:rPr>
          <w:lang w:val="fr-FR"/>
        </w:rPr>
        <w:t>’</w:t>
      </w:r>
      <w:r w:rsidRPr="00DA7138">
        <w:rPr>
          <w:lang w:val="fr-FR"/>
        </w:rPr>
        <w:t>importance du rôle des hommes dans la famille et la communauté a été pris en considération. Dans le cadre du Programme pour hommes, établi en 2007 par le Département des questions de genre (Saint-Kitts), des projets éducatifs ont été conçus pour renforcer l</w:t>
      </w:r>
      <w:r w:rsidR="004B4732" w:rsidRPr="00DA7138">
        <w:rPr>
          <w:lang w:val="fr-FR"/>
        </w:rPr>
        <w:t>’</w:t>
      </w:r>
      <w:r w:rsidRPr="00DA7138">
        <w:rPr>
          <w:lang w:val="fr-FR"/>
        </w:rPr>
        <w:t>égalité femmes-hommes. Ces projets ont permis aux hommes d</w:t>
      </w:r>
      <w:r w:rsidR="004B4732" w:rsidRPr="00DA7138">
        <w:rPr>
          <w:lang w:val="fr-FR"/>
        </w:rPr>
        <w:t>’</w:t>
      </w:r>
      <w:r w:rsidRPr="00DA7138">
        <w:rPr>
          <w:lang w:val="fr-FR"/>
        </w:rPr>
        <w:t xml:space="preserve">acquérir des compétences de base et une expérience pratique dans le domaine du travail domestique. </w:t>
      </w:r>
      <w:r w:rsidR="00BB36AC" w:rsidRPr="00DA7138">
        <w:rPr>
          <w:lang w:val="fr-FR"/>
        </w:rPr>
        <w:t xml:space="preserve">À </w:t>
      </w:r>
      <w:r w:rsidRPr="00DA7138">
        <w:rPr>
          <w:lang w:val="fr-FR"/>
        </w:rPr>
        <w:t>l</w:t>
      </w:r>
      <w:r w:rsidR="004B4732" w:rsidRPr="00DA7138">
        <w:rPr>
          <w:lang w:val="fr-FR"/>
        </w:rPr>
        <w:t>’</w:t>
      </w:r>
      <w:r w:rsidRPr="00DA7138">
        <w:rPr>
          <w:lang w:val="fr-FR"/>
        </w:rPr>
        <w:t>occasion de la Journée internationale des hommes, célébrée le 19 novembre de chaque année à Saint-Kitts-et-Nevis, un éventail d</w:t>
      </w:r>
      <w:r w:rsidR="004B4732" w:rsidRPr="00DA7138">
        <w:rPr>
          <w:lang w:val="fr-FR"/>
        </w:rPr>
        <w:t>’</w:t>
      </w:r>
      <w:r w:rsidRPr="00DA7138">
        <w:rPr>
          <w:lang w:val="fr-FR"/>
        </w:rPr>
        <w:t>activités est organisé, dont des tables rondes sur la famille, l</w:t>
      </w:r>
      <w:r w:rsidR="004B4732" w:rsidRPr="00DA7138">
        <w:rPr>
          <w:lang w:val="fr-FR"/>
        </w:rPr>
        <w:t>’</w:t>
      </w:r>
      <w:r w:rsidRPr="00DA7138">
        <w:rPr>
          <w:lang w:val="fr-FR"/>
        </w:rPr>
        <w:t>éducation et les services religieux. Le Conseil national des hommes de Saint-Kitts, créé en novembre 2016, travaille en collaboration avec le Département des questions de genre. Il a pour objectif de responsabiliser les hommes et de les mobiliser, notamment concernant les questions de la violence domestique, de la parentalité, de l</w:t>
      </w:r>
      <w:r w:rsidR="004B4732" w:rsidRPr="00DA7138">
        <w:rPr>
          <w:lang w:val="fr-FR"/>
        </w:rPr>
        <w:t>’</w:t>
      </w:r>
      <w:r w:rsidRPr="00DA7138">
        <w:rPr>
          <w:lang w:val="fr-FR"/>
        </w:rPr>
        <w:t>égalité et de l</w:t>
      </w:r>
      <w:r w:rsidR="004B4732" w:rsidRPr="00DA7138">
        <w:rPr>
          <w:lang w:val="fr-FR"/>
        </w:rPr>
        <w:t>’</w:t>
      </w:r>
      <w:r w:rsidRPr="00DA7138">
        <w:rPr>
          <w:lang w:val="fr-FR"/>
        </w:rPr>
        <w:t>équité, en les faisant participer, par exemple, à des ateliers régionaux sur la violence fondée sur le genre. Le Programme pour hommes mène également des campagnes de sensibilisation sur les lieux de travail à prédominance masculine, qui visent à faire participer les hommes à des discussions à vocation éducative sur l</w:t>
      </w:r>
      <w:r w:rsidR="004B4732" w:rsidRPr="00DA7138">
        <w:rPr>
          <w:lang w:val="fr-FR"/>
        </w:rPr>
        <w:t>’</w:t>
      </w:r>
      <w:r w:rsidRPr="00DA7138">
        <w:rPr>
          <w:lang w:val="fr-FR"/>
        </w:rPr>
        <w:t>identité de genre et la violence fondée sur le genre. De même, à Nevis, dans le cadre de sa programmation consacrée aux hommes, la Division des questions de genre a mis en place des activités auxquelles participent hommes et femmes, qui facilitent la discussion (par l</w:t>
      </w:r>
      <w:r w:rsidR="004B4732" w:rsidRPr="00DA7138">
        <w:rPr>
          <w:lang w:val="fr-FR"/>
        </w:rPr>
        <w:t>’</w:t>
      </w:r>
      <w:r w:rsidRPr="00DA7138">
        <w:rPr>
          <w:lang w:val="fr-FR"/>
        </w:rPr>
        <w:t>intermédiaire d</w:t>
      </w:r>
      <w:r w:rsidR="004B4732" w:rsidRPr="00DA7138">
        <w:rPr>
          <w:lang w:val="fr-FR"/>
        </w:rPr>
        <w:t>’</w:t>
      </w:r>
      <w:r w:rsidRPr="00DA7138">
        <w:rPr>
          <w:lang w:val="fr-FR"/>
        </w:rPr>
        <w:t>émissions de radio et de manifestations favorisant l</w:t>
      </w:r>
      <w:r w:rsidR="004B4732" w:rsidRPr="00DA7138">
        <w:rPr>
          <w:lang w:val="fr-FR"/>
        </w:rPr>
        <w:t>’</w:t>
      </w:r>
      <w:r w:rsidRPr="00DA7138">
        <w:rPr>
          <w:lang w:val="fr-FR"/>
        </w:rPr>
        <w:t>interaction, les relations saines, la solidarité et l</w:t>
      </w:r>
      <w:r w:rsidR="004B4732" w:rsidRPr="00DA7138">
        <w:rPr>
          <w:lang w:val="fr-FR"/>
        </w:rPr>
        <w:t>’</w:t>
      </w:r>
      <w:r w:rsidRPr="00DA7138">
        <w:rPr>
          <w:lang w:val="fr-FR"/>
        </w:rPr>
        <w:t>activité physique comme la marche et le cyclisme) et sensibilisent les participants aux questions de santé.</w:t>
      </w:r>
    </w:p>
    <w:p w14:paraId="025546F9" w14:textId="7D5FA7A3" w:rsidR="006F4B22" w:rsidRPr="00DA7138" w:rsidRDefault="006F4B22" w:rsidP="00104D7E">
      <w:pPr>
        <w:pStyle w:val="SingleTxt"/>
        <w:numPr>
          <w:ilvl w:val="0"/>
          <w:numId w:val="33"/>
        </w:numPr>
        <w:rPr>
          <w:lang w:val="fr-FR"/>
        </w:rPr>
      </w:pPr>
      <w:r w:rsidRPr="00DA7138">
        <w:rPr>
          <w:lang w:val="fr-FR"/>
        </w:rPr>
        <w:t>En collaboration avec le Ripple Institute</w:t>
      </w:r>
      <w:r w:rsidRPr="00DA7138">
        <w:rPr>
          <w:rStyle w:val="FootnoteReference"/>
          <w:sz w:val="20"/>
          <w:szCs w:val="20"/>
          <w:lang w:val="fr-FR"/>
        </w:rPr>
        <w:footnoteReference w:id="12"/>
      </w:r>
      <w:r w:rsidRPr="00DA7138">
        <w:rPr>
          <w:lang w:val="fr-FR"/>
        </w:rPr>
        <w:t>, un projet s</w:t>
      </w:r>
      <w:r w:rsidR="004B4732" w:rsidRPr="00DA7138">
        <w:rPr>
          <w:lang w:val="fr-FR"/>
        </w:rPr>
        <w:t>’</w:t>
      </w:r>
      <w:r w:rsidRPr="00DA7138">
        <w:rPr>
          <w:lang w:val="fr-FR"/>
        </w:rPr>
        <w:t>adressant aux pères célibataires et financé par l</w:t>
      </w:r>
      <w:r w:rsidR="004B4732" w:rsidRPr="00DA7138">
        <w:rPr>
          <w:lang w:val="fr-FR"/>
        </w:rPr>
        <w:t>’</w:t>
      </w:r>
      <w:r w:rsidRPr="00DA7138">
        <w:rPr>
          <w:lang w:val="fr-FR"/>
        </w:rPr>
        <w:t xml:space="preserve">UNESCO a été mis en </w:t>
      </w:r>
      <w:r w:rsidR="00E72F3C" w:rsidRPr="00DA7138">
        <w:rPr>
          <w:lang w:val="fr-FR"/>
        </w:rPr>
        <w:t xml:space="preserve">œuvre </w:t>
      </w:r>
      <w:r w:rsidRPr="00DA7138">
        <w:rPr>
          <w:lang w:val="fr-FR"/>
        </w:rPr>
        <w:t>à Saint-Kitts de 2014 à 2016. Cette initiative, conjuguant conseils et travaux pratiques, a permis à 90 pères d</w:t>
      </w:r>
      <w:r w:rsidR="004B4732" w:rsidRPr="00DA7138">
        <w:rPr>
          <w:lang w:val="fr-FR"/>
        </w:rPr>
        <w:t>’</w:t>
      </w:r>
      <w:r w:rsidRPr="00DA7138">
        <w:rPr>
          <w:lang w:val="fr-FR"/>
        </w:rPr>
        <w:t>acquérir des compétences sociales et une expérience solide dans les domaines de la parentalité, de la discipline et de la communication.</w:t>
      </w:r>
      <w:r w:rsidR="00104D7E" w:rsidRPr="00DA7138">
        <w:rPr>
          <w:lang w:val="fr-FR"/>
        </w:rPr>
        <w:t xml:space="preserve"> </w:t>
      </w:r>
      <w:r w:rsidRPr="00DA7138">
        <w:rPr>
          <w:lang w:val="fr-FR"/>
        </w:rPr>
        <w:t>Le projet a été bien accueilli par les participants. En outre, l</w:t>
      </w:r>
      <w:r w:rsidR="004B4732" w:rsidRPr="00DA7138">
        <w:rPr>
          <w:lang w:val="fr-FR"/>
        </w:rPr>
        <w:t>’</w:t>
      </w:r>
      <w:r w:rsidRPr="00DA7138">
        <w:rPr>
          <w:lang w:val="fr-FR"/>
        </w:rPr>
        <w:t>évaluation dont il a fait l</w:t>
      </w:r>
      <w:r w:rsidR="004B4732" w:rsidRPr="00DA7138">
        <w:rPr>
          <w:lang w:val="fr-FR"/>
        </w:rPr>
        <w:t>’</w:t>
      </w:r>
      <w:r w:rsidRPr="00DA7138">
        <w:rPr>
          <w:lang w:val="fr-FR"/>
        </w:rPr>
        <w:t>objet révèle qu</w:t>
      </w:r>
      <w:r w:rsidR="004B4732" w:rsidRPr="00DA7138">
        <w:rPr>
          <w:lang w:val="fr-FR"/>
        </w:rPr>
        <w:t>’</w:t>
      </w:r>
      <w:r w:rsidRPr="00DA7138">
        <w:rPr>
          <w:lang w:val="fr-FR"/>
        </w:rPr>
        <w:t>il a eu une incidence positive sur les pères et leurs enfants. La Division des questions de genre à Nevis a également mis sur pied un forum des hommes. Par l</w:t>
      </w:r>
      <w:r w:rsidR="004B4732" w:rsidRPr="00DA7138">
        <w:rPr>
          <w:lang w:val="fr-FR"/>
        </w:rPr>
        <w:t>’</w:t>
      </w:r>
      <w:r w:rsidRPr="00DA7138">
        <w:rPr>
          <w:lang w:val="fr-FR"/>
        </w:rPr>
        <w:t>intermédiaire d</w:t>
      </w:r>
      <w:r w:rsidR="004B4732" w:rsidRPr="00DA7138">
        <w:rPr>
          <w:lang w:val="fr-FR"/>
        </w:rPr>
        <w:t>’</w:t>
      </w:r>
      <w:r w:rsidRPr="00DA7138">
        <w:rPr>
          <w:lang w:val="fr-FR"/>
        </w:rPr>
        <w:t>un groupe de soutien, les hommes acquièrent des connaissances qui leur donnent les moyens d</w:t>
      </w:r>
      <w:r w:rsidR="004B4732" w:rsidRPr="00DA7138">
        <w:rPr>
          <w:lang w:val="fr-FR"/>
        </w:rPr>
        <w:t>’</w:t>
      </w:r>
      <w:r w:rsidRPr="00DA7138">
        <w:rPr>
          <w:lang w:val="fr-FR"/>
        </w:rPr>
        <w:t>adopter un mode de vie constructif dans un état d</w:t>
      </w:r>
      <w:r w:rsidR="004B4732" w:rsidRPr="00DA7138">
        <w:rPr>
          <w:lang w:val="fr-FR"/>
        </w:rPr>
        <w:t>’</w:t>
      </w:r>
      <w:r w:rsidRPr="00DA7138">
        <w:rPr>
          <w:lang w:val="fr-FR"/>
        </w:rPr>
        <w:t>esprit positif. Le forum s</w:t>
      </w:r>
      <w:r w:rsidR="004B4732" w:rsidRPr="00DA7138">
        <w:rPr>
          <w:lang w:val="fr-FR"/>
        </w:rPr>
        <w:t>’</w:t>
      </w:r>
      <w:r w:rsidRPr="00DA7138">
        <w:rPr>
          <w:lang w:val="fr-FR"/>
        </w:rPr>
        <w:t>intéresse tour à tour au rôle des parents, au genre, à la violence domestique et à la vie familiale.</w:t>
      </w:r>
    </w:p>
    <w:p w14:paraId="1C907ED3" w14:textId="4E8B1B09" w:rsidR="006F4B22" w:rsidRPr="00DA7138" w:rsidRDefault="006F4B22" w:rsidP="00104D7E">
      <w:pPr>
        <w:pStyle w:val="SingleTxt"/>
        <w:numPr>
          <w:ilvl w:val="0"/>
          <w:numId w:val="33"/>
        </w:numPr>
        <w:rPr>
          <w:lang w:val="fr-FR"/>
        </w:rPr>
      </w:pPr>
      <w:r w:rsidRPr="00DA7138">
        <w:rPr>
          <w:lang w:val="fr-FR"/>
        </w:rPr>
        <w:t xml:space="preserve">Le Gouvernement a à </w:t>
      </w:r>
      <w:r w:rsidR="006A06EF" w:rsidRPr="00DA7138">
        <w:rPr>
          <w:lang w:val="fr-FR"/>
        </w:rPr>
        <w:t>cœur</w:t>
      </w:r>
      <w:r w:rsidRPr="00DA7138">
        <w:rPr>
          <w:lang w:val="fr-FR"/>
        </w:rPr>
        <w:t xml:space="preserve"> d</w:t>
      </w:r>
      <w:r w:rsidR="004B4732" w:rsidRPr="00DA7138">
        <w:rPr>
          <w:lang w:val="fr-FR"/>
        </w:rPr>
        <w:t>’</w:t>
      </w:r>
      <w:r w:rsidRPr="00DA7138">
        <w:rPr>
          <w:lang w:val="fr-FR"/>
        </w:rPr>
        <w:t>intégrer les questions de genre dans ses institutions en vue de favoriser l</w:t>
      </w:r>
      <w:r w:rsidR="004B4732" w:rsidRPr="00DA7138">
        <w:rPr>
          <w:lang w:val="fr-FR"/>
        </w:rPr>
        <w:t>’</w:t>
      </w:r>
      <w:r w:rsidRPr="00DA7138">
        <w:rPr>
          <w:lang w:val="fr-FR"/>
        </w:rPr>
        <w:t>égalité femmes-hommes lors de la planification de ses politiques et programmes. La participation des hommes et des femmes ainsi que leurs intérêts respectifs sont pris en compte afin de lutter contre l</w:t>
      </w:r>
      <w:r w:rsidR="004B4732" w:rsidRPr="00DA7138">
        <w:rPr>
          <w:lang w:val="fr-FR"/>
        </w:rPr>
        <w:t>’</w:t>
      </w:r>
      <w:r w:rsidRPr="00DA7138">
        <w:rPr>
          <w:lang w:val="fr-FR"/>
        </w:rPr>
        <w:t>inégalité des structures sociales. En 2016 et 2017, le Département des questions de genre a reçu l</w:t>
      </w:r>
      <w:r w:rsidR="004B4732" w:rsidRPr="00DA7138">
        <w:rPr>
          <w:lang w:val="fr-FR"/>
        </w:rPr>
        <w:t>’</w:t>
      </w:r>
      <w:r w:rsidRPr="00DA7138">
        <w:rPr>
          <w:lang w:val="fr-FR"/>
        </w:rPr>
        <w:t>appui du Fonds d</w:t>
      </w:r>
      <w:r w:rsidR="004B4732" w:rsidRPr="00DA7138">
        <w:rPr>
          <w:lang w:val="fr-FR"/>
        </w:rPr>
        <w:t>’</w:t>
      </w:r>
      <w:r w:rsidRPr="00DA7138">
        <w:rPr>
          <w:lang w:val="fr-FR"/>
        </w:rPr>
        <w:t>affectation spécial pour les besoins essentiels, qui a servi à mettre en place un projet de sensibilisation au genre, dont l</w:t>
      </w:r>
      <w:r w:rsidR="004B4732" w:rsidRPr="00DA7138">
        <w:rPr>
          <w:lang w:val="fr-FR"/>
        </w:rPr>
        <w:t>’</w:t>
      </w:r>
      <w:r w:rsidRPr="00DA7138">
        <w:rPr>
          <w:lang w:val="fr-FR"/>
        </w:rPr>
        <w:t>objectif était de permettre au grand public d</w:t>
      </w:r>
      <w:r w:rsidR="004B4732" w:rsidRPr="00DA7138">
        <w:rPr>
          <w:lang w:val="fr-FR"/>
        </w:rPr>
        <w:t>’</w:t>
      </w:r>
      <w:r w:rsidRPr="00DA7138">
        <w:rPr>
          <w:lang w:val="fr-FR"/>
        </w:rPr>
        <w:t>acquérir une connaissance plus approfondie des questions liées au genre, de faire en sorte que ces questions soient mieux prises en compte dans le secteur public et de permettre au secteur privé de mieux les intégrer et d</w:t>
      </w:r>
      <w:r w:rsidR="004B4732" w:rsidRPr="00DA7138">
        <w:rPr>
          <w:lang w:val="fr-FR"/>
        </w:rPr>
        <w:t>’</w:t>
      </w:r>
      <w:r w:rsidRPr="00DA7138">
        <w:rPr>
          <w:lang w:val="fr-FR"/>
        </w:rPr>
        <w:t>en rendre compte de manière plus sensible. Ce projet a abouti à la création de trois guides de formation adaptés à chaque secteur et d</w:t>
      </w:r>
      <w:r w:rsidR="004B4732" w:rsidRPr="00DA7138">
        <w:rPr>
          <w:lang w:val="fr-FR"/>
        </w:rPr>
        <w:t>’</w:t>
      </w:r>
      <w:r w:rsidRPr="00DA7138">
        <w:rPr>
          <w:lang w:val="fr-FR"/>
        </w:rPr>
        <w:t>un manuel à l</w:t>
      </w:r>
      <w:r w:rsidR="004B4732" w:rsidRPr="00DA7138">
        <w:rPr>
          <w:lang w:val="fr-FR"/>
        </w:rPr>
        <w:t>’</w:t>
      </w:r>
      <w:r w:rsidRPr="00DA7138">
        <w:rPr>
          <w:lang w:val="fr-FR"/>
        </w:rPr>
        <w:t>usage des adolescents, du secteur privé et des unités de coordination du secteur public. Environ 116 personnes issues du secteur privé, du secteur public et de la société civile ont été formées dans l</w:t>
      </w:r>
      <w:r w:rsidR="004B4732" w:rsidRPr="00DA7138">
        <w:rPr>
          <w:lang w:val="fr-FR"/>
        </w:rPr>
        <w:t>’</w:t>
      </w:r>
      <w:r w:rsidRPr="00DA7138">
        <w:rPr>
          <w:lang w:val="fr-FR"/>
        </w:rPr>
        <w:t>ensemble du territoire aux fonctions de point focal. Le Département des questions de genre continue former son personnel à la sensibilisation aux questions de genre.</w:t>
      </w:r>
    </w:p>
    <w:p w14:paraId="6E5E1940" w14:textId="71F38877" w:rsidR="006F4B22" w:rsidRPr="00DA7138" w:rsidRDefault="006F4B22" w:rsidP="00104D7E">
      <w:pPr>
        <w:pStyle w:val="SingleTxt"/>
        <w:numPr>
          <w:ilvl w:val="0"/>
          <w:numId w:val="33"/>
        </w:numPr>
        <w:rPr>
          <w:lang w:val="fr-FR"/>
        </w:rPr>
      </w:pPr>
      <w:r w:rsidRPr="00DA7138">
        <w:rPr>
          <w:lang w:val="fr-FR"/>
        </w:rPr>
        <w:t>Les programmes d</w:t>
      </w:r>
      <w:r w:rsidR="004B4732" w:rsidRPr="00DA7138">
        <w:rPr>
          <w:lang w:val="fr-FR"/>
        </w:rPr>
        <w:t>’</w:t>
      </w:r>
      <w:r w:rsidRPr="00DA7138">
        <w:rPr>
          <w:lang w:val="fr-FR"/>
        </w:rPr>
        <w:t>éducation parentale jouent un rôle primordial dans la formation des conceptions des rôles liés au genre. Bien que Saint-Kitts ne dispose pas de programmes nationaux officiels axés sur l</w:t>
      </w:r>
      <w:r w:rsidR="004B4732" w:rsidRPr="00DA7138">
        <w:rPr>
          <w:lang w:val="fr-FR"/>
        </w:rPr>
        <w:t>’</w:t>
      </w:r>
      <w:r w:rsidRPr="00DA7138">
        <w:rPr>
          <w:lang w:val="fr-FR"/>
        </w:rPr>
        <w:t>éducation des parents, il existe des initiatives locales et religieuses visant à éduquer les parents adolescents des deux sexes ainsi que les mères célibataires, et à développer leurs compétences psychosociales et techniques, leur permettant ainsi d</w:t>
      </w:r>
      <w:r w:rsidR="004B4732" w:rsidRPr="00DA7138">
        <w:rPr>
          <w:lang w:val="fr-FR"/>
        </w:rPr>
        <w:t>’</w:t>
      </w:r>
      <w:r w:rsidRPr="00DA7138">
        <w:rPr>
          <w:lang w:val="fr-FR"/>
        </w:rPr>
        <w:t>améliorer leur niveau de vie et leur santé sexuelle et d</w:t>
      </w:r>
      <w:r w:rsidR="004B4732" w:rsidRPr="00DA7138">
        <w:rPr>
          <w:lang w:val="fr-FR"/>
        </w:rPr>
        <w:t>’</w:t>
      </w:r>
      <w:r w:rsidRPr="00DA7138">
        <w:rPr>
          <w:lang w:val="fr-FR"/>
        </w:rPr>
        <w:t>adopter des modes de vie sains. Dans cette optique, un séminaire-retraite portant sur l</w:t>
      </w:r>
      <w:r w:rsidR="004B4732" w:rsidRPr="00DA7138">
        <w:rPr>
          <w:lang w:val="fr-FR"/>
        </w:rPr>
        <w:t>’</w:t>
      </w:r>
      <w:r w:rsidRPr="00DA7138">
        <w:rPr>
          <w:lang w:val="fr-FR"/>
        </w:rPr>
        <w:t>autonomisation des femmes a été organisé en 2014, et des formations sur la sensibilisation aux questions de genre et sur l</w:t>
      </w:r>
      <w:r w:rsidR="004B4732" w:rsidRPr="00DA7138">
        <w:rPr>
          <w:lang w:val="fr-FR"/>
        </w:rPr>
        <w:t>’</w:t>
      </w:r>
      <w:r w:rsidRPr="00DA7138">
        <w:rPr>
          <w:lang w:val="fr-FR"/>
        </w:rPr>
        <w:t>avancement et la résilience des mères célibataires ont été dispensées en 2016 et en 2017, respectivement.</w:t>
      </w:r>
      <w:r w:rsidR="00104D7E" w:rsidRPr="00DA7138">
        <w:rPr>
          <w:lang w:val="fr-FR"/>
        </w:rPr>
        <w:t xml:space="preserve"> </w:t>
      </w:r>
      <w:r w:rsidRPr="00DA7138">
        <w:rPr>
          <w:lang w:val="fr-FR"/>
        </w:rPr>
        <w:t>À Nevis, le Groupe de soutien aux parents isolés, créé il y a plus de 10 ans, se réunit chaque semaine pour offrir un appui et des séances de formation aux membres de la communauté. Son programme, qui relève de la Division des services d</w:t>
      </w:r>
      <w:r w:rsidR="004B4732" w:rsidRPr="00DA7138">
        <w:rPr>
          <w:lang w:val="fr-FR"/>
        </w:rPr>
        <w:t>’</w:t>
      </w:r>
      <w:r w:rsidRPr="00DA7138">
        <w:rPr>
          <w:lang w:val="fr-FR"/>
        </w:rPr>
        <w:t>aide à la famille du Département des services sociaux, comprend également un atelier annuel consacré à la parentalité, conçu pour apporter un soutien, échanger des vues et développer de bonnes relations entre parents et enfants. À Nevis, le programme intitulé « Une deuxième chance pour les mères adolescentes » propose un atelier de formation aux compétences parentales.</w:t>
      </w:r>
    </w:p>
    <w:p w14:paraId="2AFBB0BA" w14:textId="13B54A74" w:rsidR="006F4B22" w:rsidRPr="00DA7138" w:rsidRDefault="006F4B22" w:rsidP="00104D7E">
      <w:pPr>
        <w:pStyle w:val="SingleTxt"/>
        <w:numPr>
          <w:ilvl w:val="0"/>
          <w:numId w:val="33"/>
        </w:numPr>
        <w:rPr>
          <w:lang w:val="fr-FR"/>
        </w:rPr>
      </w:pPr>
      <w:r w:rsidRPr="00DA7138">
        <w:rPr>
          <w:lang w:val="fr-FR"/>
        </w:rPr>
        <w:t>Certains comportements socioculturels ancrés perpétuent des idées et des pratiques patriarcales qui mettent les femmes en situation de désavantage et réduisent leurs chances de réussite dans la vie. Dans les ménages, la majorité des tâches de gestion et d</w:t>
      </w:r>
      <w:r w:rsidR="004B4732" w:rsidRPr="00DA7138">
        <w:rPr>
          <w:lang w:val="fr-FR"/>
        </w:rPr>
        <w:t>’</w:t>
      </w:r>
      <w:r w:rsidRPr="00DA7138">
        <w:rPr>
          <w:lang w:val="fr-FR"/>
        </w:rPr>
        <w:t>entretien continue de traditionnellement incomber entièrement aux femmes. Il est évident que les rôles culturels attribués aux hommes et aux femmes par la société sont sources de problèmes. Par exemple, à l</w:t>
      </w:r>
      <w:r w:rsidR="004B4732" w:rsidRPr="00DA7138">
        <w:rPr>
          <w:lang w:val="fr-FR"/>
        </w:rPr>
        <w:t>’</w:t>
      </w:r>
      <w:r w:rsidRPr="00DA7138">
        <w:rPr>
          <w:lang w:val="fr-FR"/>
        </w:rPr>
        <w:t>école, les matières sont toujours réparties selon les idéologies traditionnelles de genre. Bien qu</w:t>
      </w:r>
      <w:r w:rsidR="004B4732" w:rsidRPr="00DA7138">
        <w:rPr>
          <w:lang w:val="fr-FR"/>
        </w:rPr>
        <w:t>’</w:t>
      </w:r>
      <w:r w:rsidRPr="00DA7138">
        <w:rPr>
          <w:lang w:val="fr-FR"/>
        </w:rPr>
        <w:t>il arrive que les femmes puissent trouver des emplois non traditionnels et améliorer leur employabilité, par exemple grâce au Programme d</w:t>
      </w:r>
      <w:r w:rsidR="004B4732" w:rsidRPr="00DA7138">
        <w:rPr>
          <w:lang w:val="fr-FR"/>
        </w:rPr>
        <w:t>’</w:t>
      </w:r>
      <w:r w:rsidRPr="00DA7138">
        <w:rPr>
          <w:lang w:val="fr-FR"/>
        </w:rPr>
        <w:t>autonomisation des personnes (PAP)</w:t>
      </w:r>
      <w:r w:rsidRPr="00DA7138">
        <w:rPr>
          <w:rStyle w:val="FootnoteReference"/>
          <w:sz w:val="20"/>
          <w:szCs w:val="20"/>
          <w:lang w:val="fr-FR"/>
        </w:rPr>
        <w:footnoteReference w:id="13"/>
      </w:r>
      <w:r w:rsidRPr="00DA7138">
        <w:rPr>
          <w:lang w:val="fr-FR"/>
        </w:rPr>
        <w:t>, rares sont celles</w:t>
      </w:r>
      <w:r w:rsidR="00934FF5" w:rsidRPr="00DA7138">
        <w:rPr>
          <w:lang w:val="fr-FR"/>
        </w:rPr>
        <w:t xml:space="preserve"> qui</w:t>
      </w:r>
      <w:r w:rsidRPr="00DA7138">
        <w:rPr>
          <w:lang w:val="fr-FR"/>
        </w:rPr>
        <w:t xml:space="preserve"> choisissent de le faire, probablement en raison de leur culture. Les participantes au Programme pour l</w:t>
      </w:r>
      <w:r w:rsidR="004B4732" w:rsidRPr="00DA7138">
        <w:rPr>
          <w:lang w:val="fr-FR"/>
        </w:rPr>
        <w:t>’</w:t>
      </w:r>
      <w:r w:rsidRPr="00DA7138">
        <w:rPr>
          <w:lang w:val="fr-FR"/>
        </w:rPr>
        <w:t>autonomisation des personnes ont bénéficié d</w:t>
      </w:r>
      <w:r w:rsidR="004B4732" w:rsidRPr="00DA7138">
        <w:rPr>
          <w:lang w:val="fr-FR"/>
        </w:rPr>
        <w:t>’</w:t>
      </w:r>
      <w:r w:rsidRPr="00DA7138">
        <w:rPr>
          <w:lang w:val="fr-FR"/>
        </w:rPr>
        <w:t>une allocation équivalente au salaire minimum. Ce programme a été remanié en 2017 pour devenir le PFPA, qui permet aux participantes de devenir titulaires d</w:t>
      </w:r>
      <w:r w:rsidR="004B4732" w:rsidRPr="00DA7138">
        <w:rPr>
          <w:lang w:val="fr-FR"/>
        </w:rPr>
        <w:t>’</w:t>
      </w:r>
      <w:r w:rsidRPr="00DA7138">
        <w:rPr>
          <w:lang w:val="fr-FR"/>
        </w:rPr>
        <w:t>une certification.</w:t>
      </w:r>
    </w:p>
    <w:p w14:paraId="14B78872" w14:textId="7E3E6621" w:rsidR="006F4B22" w:rsidRPr="00DA7138" w:rsidRDefault="006F4B22" w:rsidP="00104D7E">
      <w:pPr>
        <w:pStyle w:val="SingleTxt"/>
        <w:numPr>
          <w:ilvl w:val="0"/>
          <w:numId w:val="33"/>
        </w:numPr>
        <w:rPr>
          <w:lang w:val="fr-FR"/>
        </w:rPr>
      </w:pPr>
      <w:r w:rsidRPr="00DA7138">
        <w:rPr>
          <w:lang w:val="fr-FR"/>
        </w:rPr>
        <w:t>Le cadre législatif en vigueur protège les parents et les enfants. Un dispositif de suivi a été conçu pour que les parents contribuent à l</w:t>
      </w:r>
      <w:r w:rsidR="004B4732" w:rsidRPr="00DA7138">
        <w:rPr>
          <w:lang w:val="fr-FR"/>
        </w:rPr>
        <w:t>’</w:t>
      </w:r>
      <w:r w:rsidRPr="00DA7138">
        <w:rPr>
          <w:lang w:val="fr-FR"/>
        </w:rPr>
        <w:t>éducation de leurs enfants. Les hommes ont de plus en plus le sentiment d</w:t>
      </w:r>
      <w:r w:rsidR="004B4732" w:rsidRPr="00DA7138">
        <w:rPr>
          <w:lang w:val="fr-FR"/>
        </w:rPr>
        <w:t>’</w:t>
      </w:r>
      <w:r w:rsidRPr="00DA7138">
        <w:rPr>
          <w:lang w:val="fr-FR"/>
        </w:rPr>
        <w:t>être discriminés par le système judiciaire et par les agences créées pour protéger les femmes. Le Conseil national des hommes de Saint-Kitts a été créé pour répondre à leurs inquiétudes. La nécessité de considérer les hommes comme des alliés est reconnue comme étant dans l</w:t>
      </w:r>
      <w:r w:rsidR="004B4732" w:rsidRPr="00DA7138">
        <w:rPr>
          <w:lang w:val="fr-FR"/>
        </w:rPr>
        <w:t>’</w:t>
      </w:r>
      <w:r w:rsidRPr="00DA7138">
        <w:rPr>
          <w:lang w:val="fr-FR"/>
        </w:rPr>
        <w:t>intérêt supérieur des enfants.</w:t>
      </w:r>
    </w:p>
    <w:p w14:paraId="5FFA2BB8" w14:textId="6C698602" w:rsidR="006F4B22" w:rsidRPr="00DA7138" w:rsidRDefault="006F4B22" w:rsidP="00104D7E">
      <w:pPr>
        <w:pStyle w:val="SingleTxt"/>
        <w:numPr>
          <w:ilvl w:val="0"/>
          <w:numId w:val="33"/>
        </w:numPr>
        <w:rPr>
          <w:lang w:val="fr-FR"/>
        </w:rPr>
      </w:pPr>
      <w:r w:rsidRPr="00DA7138">
        <w:rPr>
          <w:lang w:val="fr-FR"/>
        </w:rPr>
        <w:t>Le statut de la fonction publique a été amélioré et les nouveaux pères peuvent demander un congé de paternité</w:t>
      </w:r>
      <w:r w:rsidR="00934FF5" w:rsidRPr="00DA7138">
        <w:rPr>
          <w:lang w:val="fr-FR"/>
        </w:rPr>
        <w:t>,</w:t>
      </w:r>
      <w:r w:rsidRPr="00DA7138">
        <w:rPr>
          <w:lang w:val="fr-FR"/>
        </w:rPr>
        <w:t xml:space="preserve"> ce qui allège la charge de travail des femmes.</w:t>
      </w:r>
    </w:p>
    <w:p w14:paraId="1B6C156D" w14:textId="34A81B13" w:rsidR="006F4B22" w:rsidRPr="00DA7138" w:rsidRDefault="006F4B22" w:rsidP="00104D7E">
      <w:pPr>
        <w:pStyle w:val="SingleTxt"/>
        <w:numPr>
          <w:ilvl w:val="0"/>
          <w:numId w:val="33"/>
        </w:numPr>
        <w:rPr>
          <w:lang w:val="fr-FR"/>
        </w:rPr>
      </w:pPr>
      <w:r w:rsidRPr="00DA7138">
        <w:rPr>
          <w:lang w:val="fr-FR"/>
        </w:rPr>
        <w:t>Les données désagrégées sur la pauvreté montrent que les mères célibataires et les ménages dirigés par une femme ont un rapport de dépendance plus élevé et sont plus exposés au risque de pauvreté</w:t>
      </w:r>
      <w:r w:rsidRPr="00DA7138">
        <w:rPr>
          <w:rStyle w:val="FootnoteReference"/>
          <w:sz w:val="20"/>
          <w:szCs w:val="20"/>
          <w:lang w:val="fr-FR"/>
        </w:rPr>
        <w:footnoteReference w:id="14"/>
      </w:r>
      <w:r w:rsidRPr="00DA7138">
        <w:rPr>
          <w:lang w:val="fr-FR"/>
        </w:rPr>
        <w:t>. Vingt-cinq pour cent des ménages dirigés par une femme comptent cinq membres ou plus, contre 3</w:t>
      </w:r>
      <w:r w:rsidR="004B4732" w:rsidRPr="00DA7138">
        <w:rPr>
          <w:lang w:val="fr-FR"/>
        </w:rPr>
        <w:t> %</w:t>
      </w:r>
      <w:r w:rsidRPr="00DA7138">
        <w:rPr>
          <w:lang w:val="fr-FR"/>
        </w:rPr>
        <w:t xml:space="preserve"> des ménages dirigés par un homme. Le tableau 1 révèle que 57</w:t>
      </w:r>
      <w:r w:rsidR="004B4732" w:rsidRPr="00DA7138">
        <w:rPr>
          <w:lang w:val="fr-FR"/>
        </w:rPr>
        <w:t> %</w:t>
      </w:r>
      <w:r w:rsidRPr="00DA7138">
        <w:rPr>
          <w:lang w:val="fr-FR"/>
        </w:rPr>
        <w:t xml:space="preserve"> des ménages pauvres sont dirigés par des femmes, dont le plus grand nombre (37,8</w:t>
      </w:r>
      <w:r w:rsidR="004B4732" w:rsidRPr="00DA7138">
        <w:rPr>
          <w:lang w:val="fr-FR"/>
        </w:rPr>
        <w:t> %</w:t>
      </w:r>
      <w:r w:rsidRPr="00DA7138">
        <w:rPr>
          <w:lang w:val="fr-FR"/>
        </w:rPr>
        <w:t>) est âgé de 30 à 39 ans. Les femmes sont souvent responsables du bien-être de leur famille tout en étant au chômage ou sous-employées. Au moment de l</w:t>
      </w:r>
      <w:r w:rsidR="004B4732" w:rsidRPr="00DA7138">
        <w:rPr>
          <w:lang w:val="fr-FR"/>
        </w:rPr>
        <w:t>’</w:t>
      </w:r>
      <w:r w:rsidRPr="00DA7138">
        <w:rPr>
          <w:lang w:val="fr-FR"/>
        </w:rPr>
        <w:t>établissement du présent rapport, 15</w:t>
      </w:r>
      <w:r w:rsidR="004B4732" w:rsidRPr="00DA7138">
        <w:rPr>
          <w:lang w:val="fr-FR"/>
        </w:rPr>
        <w:t> %</w:t>
      </w:r>
      <w:r w:rsidRPr="00DA7138">
        <w:rPr>
          <w:lang w:val="fr-FR"/>
        </w:rPr>
        <w:t xml:space="preserve"> des naissances étaient le fait d</w:t>
      </w:r>
      <w:r w:rsidR="004B4732" w:rsidRPr="00DA7138">
        <w:rPr>
          <w:lang w:val="fr-FR"/>
        </w:rPr>
        <w:t>’</w:t>
      </w:r>
      <w:r w:rsidRPr="00DA7138">
        <w:rPr>
          <w:lang w:val="fr-FR"/>
        </w:rPr>
        <w:t xml:space="preserve">adolescentes, </w:t>
      </w:r>
      <w:r w:rsidR="006A06EF" w:rsidRPr="00DA7138">
        <w:rPr>
          <w:lang w:val="fr-FR"/>
        </w:rPr>
        <w:t>lesquelles</w:t>
      </w:r>
      <w:r w:rsidRPr="00DA7138">
        <w:rPr>
          <w:lang w:val="fr-FR"/>
        </w:rPr>
        <w:t xml:space="preserve"> sont particulièrement vulnérables en raison des ressources financières limitées dont elles disposent pour faire face aux responsabilités liées à la naissance d</w:t>
      </w:r>
      <w:r w:rsidR="004B4732" w:rsidRPr="00DA7138">
        <w:rPr>
          <w:lang w:val="fr-FR"/>
        </w:rPr>
        <w:t>’</w:t>
      </w:r>
      <w:r w:rsidRPr="00DA7138">
        <w:rPr>
          <w:lang w:val="fr-FR"/>
        </w:rPr>
        <w:t>un enfant.</w:t>
      </w:r>
    </w:p>
    <w:p w14:paraId="5CD06A41" w14:textId="42892F2F" w:rsidR="00104D7E" w:rsidRPr="00DA7138" w:rsidRDefault="00104D7E" w:rsidP="00104D7E">
      <w:pPr>
        <w:pStyle w:val="SingleTxt"/>
        <w:spacing w:after="0" w:line="120" w:lineRule="exact"/>
        <w:rPr>
          <w:sz w:val="10"/>
          <w:lang w:val="fr-FR"/>
        </w:rPr>
      </w:pPr>
    </w:p>
    <w:p w14:paraId="1C7EB970" w14:textId="241B8D45" w:rsidR="006F4B22" w:rsidRPr="00DA7138" w:rsidRDefault="00104D7E" w:rsidP="00104D7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r>
      <w:r w:rsidR="006F4B22" w:rsidRPr="00DA7138">
        <w:rPr>
          <w:lang w:val="fr-FR"/>
        </w:rPr>
        <w:t>Tableau 1</w:t>
      </w:r>
    </w:p>
    <w:p w14:paraId="449CB210" w14:textId="4257F5ED" w:rsidR="006F4B22" w:rsidRPr="00DA7138" w:rsidRDefault="00104D7E" w:rsidP="00104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r>
      <w:r w:rsidR="006F4B22" w:rsidRPr="00DA7138">
        <w:rPr>
          <w:lang w:val="fr-FR"/>
        </w:rPr>
        <w:t>Pourcentage de ménages pauvres et non-pauvres, par chef de famille</w:t>
      </w:r>
    </w:p>
    <w:p w14:paraId="4A67E861" w14:textId="43825DE3" w:rsidR="006F4B22" w:rsidRPr="00DA7138" w:rsidRDefault="006F4B22" w:rsidP="00104D7E">
      <w:pPr>
        <w:pStyle w:val="SingleTxt"/>
        <w:spacing w:after="0" w:line="120" w:lineRule="exact"/>
        <w:rPr>
          <w:sz w:val="10"/>
          <w:lang w:val="fr-FR"/>
        </w:rPr>
      </w:pPr>
    </w:p>
    <w:p w14:paraId="7B58B0AB" w14:textId="5ACB2EB3" w:rsidR="00104D7E" w:rsidRPr="00DA7138" w:rsidRDefault="00104D7E" w:rsidP="00104D7E">
      <w:pPr>
        <w:pStyle w:val="SingleTxt"/>
        <w:spacing w:after="0" w:line="120" w:lineRule="exact"/>
        <w:rPr>
          <w:sz w:val="10"/>
          <w:lang w:val="fr-FR"/>
        </w:rPr>
      </w:pPr>
    </w:p>
    <w:p w14:paraId="37D5C032" w14:textId="32C386D8" w:rsidR="006600D1" w:rsidRPr="00DA7138" w:rsidRDefault="006600D1" w:rsidP="006600D1">
      <w:pPr>
        <w:pStyle w:val="SingleTxt"/>
        <w:spacing w:after="0" w:line="240" w:lineRule="auto"/>
        <w:rPr>
          <w:lang w:val="fr-FR"/>
        </w:rPr>
      </w:pPr>
      <w:r w:rsidRPr="00DA7138">
        <w:rPr>
          <w:noProof/>
          <w:lang w:val="en-GB"/>
        </w:rPr>
        <w:drawing>
          <wp:inline distT="0" distB="0" distL="0" distR="0" wp14:anchorId="1218C8CA" wp14:editId="5BDBA953">
            <wp:extent cx="4578350" cy="15849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8350" cy="1584960"/>
                    </a:xfrm>
                    <a:prstGeom prst="rect">
                      <a:avLst/>
                    </a:prstGeom>
                    <a:noFill/>
                  </pic:spPr>
                </pic:pic>
              </a:graphicData>
            </a:graphic>
          </wp:inline>
        </w:drawing>
      </w:r>
    </w:p>
    <w:p w14:paraId="0FB7E3CE" w14:textId="4A84C183" w:rsidR="006F4B22" w:rsidRPr="00DA7138" w:rsidRDefault="006F4B22" w:rsidP="00104D7E">
      <w:pPr>
        <w:pStyle w:val="SingleTxt"/>
        <w:spacing w:after="0" w:line="120" w:lineRule="exact"/>
        <w:rPr>
          <w:sz w:val="10"/>
          <w:lang w:val="fr-FR"/>
        </w:rPr>
      </w:pPr>
    </w:p>
    <w:p w14:paraId="620099DA" w14:textId="4C1B232D" w:rsidR="00104D7E" w:rsidRPr="00DA7138" w:rsidRDefault="00104D7E" w:rsidP="00104D7E">
      <w:pPr>
        <w:pStyle w:val="SingleTxt"/>
        <w:spacing w:after="0" w:line="120" w:lineRule="exact"/>
        <w:rPr>
          <w:sz w:val="10"/>
          <w:lang w:val="fr-FR"/>
        </w:rPr>
      </w:pPr>
    </w:p>
    <w:p w14:paraId="67606171" w14:textId="211345D7" w:rsidR="006F4B22" w:rsidRPr="00DA7138" w:rsidRDefault="006F4B22" w:rsidP="00104D7E">
      <w:pPr>
        <w:pStyle w:val="SingleTxt"/>
        <w:numPr>
          <w:ilvl w:val="0"/>
          <w:numId w:val="33"/>
        </w:numPr>
        <w:spacing w:line="240" w:lineRule="exact"/>
        <w:rPr>
          <w:lang w:val="fr-FR"/>
        </w:rPr>
      </w:pPr>
      <w:r w:rsidRPr="00DA7138">
        <w:rPr>
          <w:lang w:val="fr-FR"/>
        </w:rPr>
        <w:t>Les hommes et les femmes ont des expériences très différentes de la pauvreté et de ses conséquences. Le chômage et la pauvreté rendent les femmes plus dépendantes des hommes financièrement, même lorsqu</w:t>
      </w:r>
      <w:r w:rsidR="004B4732" w:rsidRPr="00DA7138">
        <w:rPr>
          <w:lang w:val="fr-FR"/>
        </w:rPr>
        <w:t>’</w:t>
      </w:r>
      <w:r w:rsidRPr="00DA7138">
        <w:rPr>
          <w:lang w:val="fr-FR"/>
        </w:rPr>
        <w:t>il s</w:t>
      </w:r>
      <w:r w:rsidR="004B4732" w:rsidRPr="00DA7138">
        <w:rPr>
          <w:lang w:val="fr-FR"/>
        </w:rPr>
        <w:t>’</w:t>
      </w:r>
      <w:r w:rsidRPr="00DA7138">
        <w:rPr>
          <w:lang w:val="fr-FR"/>
        </w:rPr>
        <w:t>agit de fournir des produits de première nécessité à leur famille. Certaines femmes ont déclaré que cela les mettait en position d</w:t>
      </w:r>
      <w:r w:rsidR="004B4732" w:rsidRPr="00DA7138">
        <w:rPr>
          <w:lang w:val="fr-FR"/>
        </w:rPr>
        <w:t>’</w:t>
      </w:r>
      <w:r w:rsidRPr="00DA7138">
        <w:rPr>
          <w:lang w:val="fr-FR"/>
        </w:rPr>
        <w:t>infériorité et donc, de vulnérabilité. On trouvera ci-dessous des extraits de l</w:t>
      </w:r>
      <w:r w:rsidR="004B4732" w:rsidRPr="00DA7138">
        <w:rPr>
          <w:lang w:val="fr-FR"/>
        </w:rPr>
        <w:t>’</w:t>
      </w:r>
      <w:r w:rsidRPr="00DA7138">
        <w:rPr>
          <w:lang w:val="fr-FR"/>
        </w:rPr>
        <w:t>évaluation de la pauvreté menée dans le pays, qui illustrent la perception des femmes</w:t>
      </w:r>
      <w:r w:rsidRPr="00DA7138">
        <w:rPr>
          <w:rStyle w:val="FootnoteReference"/>
          <w:lang w:val="fr-FR"/>
        </w:rPr>
        <w:footnoteReference w:id="15"/>
      </w:r>
      <w:r w:rsidR="004B4732" w:rsidRPr="00DA7138">
        <w:rPr>
          <w:lang w:val="fr-FR"/>
        </w:rPr>
        <w:t> :</w:t>
      </w:r>
    </w:p>
    <w:p w14:paraId="77871446" w14:textId="2746F7DC" w:rsidR="006F4B22" w:rsidRPr="00DA7138" w:rsidRDefault="00104D7E" w:rsidP="00104D7E">
      <w:pPr>
        <w:pStyle w:val="SingleTxt"/>
        <w:rPr>
          <w:lang w:val="fr-FR"/>
        </w:rPr>
      </w:pPr>
      <w:r w:rsidRPr="00DA7138">
        <w:rPr>
          <w:i/>
          <w:iCs/>
          <w:lang w:val="fr-FR"/>
        </w:rPr>
        <w:tab/>
      </w:r>
      <w:r w:rsidR="006F4B22" w:rsidRPr="00DA7138">
        <w:rPr>
          <w:lang w:val="fr-FR"/>
        </w:rPr>
        <w:t>« Mon petit ami est le seul à travailler. S</w:t>
      </w:r>
      <w:r w:rsidR="004B4732" w:rsidRPr="00DA7138">
        <w:rPr>
          <w:lang w:val="fr-FR"/>
        </w:rPr>
        <w:t>’</w:t>
      </w:r>
      <w:r w:rsidR="006F4B22" w:rsidRPr="00DA7138">
        <w:rPr>
          <w:lang w:val="fr-FR"/>
        </w:rPr>
        <w:t>il s</w:t>
      </w:r>
      <w:r w:rsidR="004B4732" w:rsidRPr="00DA7138">
        <w:rPr>
          <w:lang w:val="fr-FR"/>
        </w:rPr>
        <w:t>’</w:t>
      </w:r>
      <w:r w:rsidR="006F4B22" w:rsidRPr="00DA7138">
        <w:rPr>
          <w:lang w:val="fr-FR"/>
        </w:rPr>
        <w:t>arrête, je ne peux pas me nourrir</w:t>
      </w:r>
      <w:r w:rsidR="0077620B" w:rsidRPr="00DA7138">
        <w:rPr>
          <w:lang w:val="fr-FR"/>
        </w:rPr>
        <w:t>.</w:t>
      </w:r>
      <w:r w:rsidR="006F4B22" w:rsidRPr="00DA7138">
        <w:rPr>
          <w:lang w:val="fr-FR"/>
        </w:rPr>
        <w:t> »</w:t>
      </w:r>
    </w:p>
    <w:p w14:paraId="1421B4AC" w14:textId="689F7395" w:rsidR="006F4B22" w:rsidRPr="00DA7138" w:rsidRDefault="00104D7E" w:rsidP="00104D7E">
      <w:pPr>
        <w:pStyle w:val="SingleTxt"/>
        <w:ind w:left="1742" w:hanging="475"/>
        <w:rPr>
          <w:lang w:val="fr-FR"/>
        </w:rPr>
      </w:pPr>
      <w:r w:rsidRPr="00DA7138">
        <w:rPr>
          <w:i/>
          <w:iCs/>
          <w:lang w:val="fr-FR"/>
        </w:rPr>
        <w:tab/>
      </w:r>
      <w:r w:rsidR="006F4B22" w:rsidRPr="00DA7138">
        <w:rPr>
          <w:lang w:val="fr-FR"/>
        </w:rPr>
        <w:t>« Les hommes veulent nous contrôler et nous imposer des restrictions. Ils pensent qu</w:t>
      </w:r>
      <w:r w:rsidR="004B4732" w:rsidRPr="00DA7138">
        <w:rPr>
          <w:lang w:val="fr-FR"/>
        </w:rPr>
        <w:t>’</w:t>
      </w:r>
      <w:r w:rsidR="006F4B22" w:rsidRPr="00DA7138">
        <w:rPr>
          <w:lang w:val="fr-FR"/>
        </w:rPr>
        <w:t>ils ont le pouvoir parce qu</w:t>
      </w:r>
      <w:r w:rsidR="004B4732" w:rsidRPr="00DA7138">
        <w:rPr>
          <w:lang w:val="fr-FR"/>
        </w:rPr>
        <w:t>’</w:t>
      </w:r>
      <w:r w:rsidR="006F4B22" w:rsidRPr="00DA7138">
        <w:rPr>
          <w:lang w:val="fr-FR"/>
        </w:rPr>
        <w:t>ils ramènent l</w:t>
      </w:r>
      <w:r w:rsidR="004B4732" w:rsidRPr="00DA7138">
        <w:rPr>
          <w:lang w:val="fr-FR"/>
        </w:rPr>
        <w:t>’</w:t>
      </w:r>
      <w:r w:rsidR="006F4B22" w:rsidRPr="00DA7138">
        <w:rPr>
          <w:lang w:val="fr-FR"/>
        </w:rPr>
        <w:t>argent</w:t>
      </w:r>
      <w:r w:rsidR="0077620B" w:rsidRPr="00DA7138">
        <w:rPr>
          <w:lang w:val="fr-FR"/>
        </w:rPr>
        <w:t>.</w:t>
      </w:r>
      <w:r w:rsidR="006F4B22" w:rsidRPr="00DA7138">
        <w:rPr>
          <w:lang w:val="fr-FR"/>
        </w:rPr>
        <w:t> »</w:t>
      </w:r>
    </w:p>
    <w:p w14:paraId="6C1CEC0B" w14:textId="482211F7" w:rsidR="006F4B22" w:rsidRPr="00DA7138" w:rsidRDefault="00104D7E" w:rsidP="00104D7E">
      <w:pPr>
        <w:pStyle w:val="SingleTxt"/>
        <w:ind w:left="1742" w:hanging="475"/>
        <w:rPr>
          <w:lang w:val="fr-FR"/>
        </w:rPr>
      </w:pPr>
      <w:r w:rsidRPr="00DA7138">
        <w:rPr>
          <w:lang w:val="fr-FR"/>
        </w:rPr>
        <w:tab/>
      </w:r>
      <w:r w:rsidR="006F4B22" w:rsidRPr="00DA7138">
        <w:rPr>
          <w:lang w:val="fr-FR"/>
        </w:rPr>
        <w:t>« Je n</w:t>
      </w:r>
      <w:r w:rsidR="004B4732" w:rsidRPr="00DA7138">
        <w:rPr>
          <w:lang w:val="fr-FR"/>
        </w:rPr>
        <w:t>’</w:t>
      </w:r>
      <w:r w:rsidR="006F4B22" w:rsidRPr="00DA7138">
        <w:rPr>
          <w:lang w:val="fr-FR"/>
        </w:rPr>
        <w:t>en ai pas, donc je dépends de l</w:t>
      </w:r>
      <w:r w:rsidR="004B4732" w:rsidRPr="00DA7138">
        <w:rPr>
          <w:lang w:val="fr-FR"/>
        </w:rPr>
        <w:t>’</w:t>
      </w:r>
      <w:r w:rsidR="006F4B22" w:rsidRPr="00DA7138">
        <w:rPr>
          <w:lang w:val="fr-FR"/>
        </w:rPr>
        <w:t>homme avec qui je vis pour obtenir ce que je veux</w:t>
      </w:r>
      <w:r w:rsidR="0077620B" w:rsidRPr="00DA7138">
        <w:rPr>
          <w:lang w:val="fr-FR"/>
        </w:rPr>
        <w:t>.</w:t>
      </w:r>
      <w:r w:rsidR="006F4B22" w:rsidRPr="00DA7138">
        <w:rPr>
          <w:lang w:val="fr-FR"/>
        </w:rPr>
        <w:t xml:space="preserve"> » </w:t>
      </w:r>
    </w:p>
    <w:p w14:paraId="2C985FBA" w14:textId="5E180DB7" w:rsidR="006F4B22" w:rsidRPr="00DA7138" w:rsidRDefault="00104D7E" w:rsidP="003550A0">
      <w:pPr>
        <w:pStyle w:val="SingleTxt"/>
        <w:ind w:left="1742" w:hanging="475"/>
        <w:rPr>
          <w:lang w:val="fr-FR"/>
        </w:rPr>
      </w:pPr>
      <w:r w:rsidRPr="00DA7138">
        <w:rPr>
          <w:lang w:val="fr-FR"/>
        </w:rPr>
        <w:tab/>
      </w:r>
      <w:r w:rsidR="006F4B22" w:rsidRPr="00DA7138">
        <w:rPr>
          <w:lang w:val="fr-FR"/>
        </w:rPr>
        <w:t>« Je n</w:t>
      </w:r>
      <w:r w:rsidR="004B4732" w:rsidRPr="00DA7138">
        <w:rPr>
          <w:lang w:val="fr-FR"/>
        </w:rPr>
        <w:t>’</w:t>
      </w:r>
      <w:r w:rsidR="006F4B22" w:rsidRPr="00DA7138">
        <w:rPr>
          <w:lang w:val="fr-FR"/>
        </w:rPr>
        <w:t>aime pas la façon dont il nous traite, moi et les enfants, mais je dois me taire parce qu</w:t>
      </w:r>
      <w:r w:rsidR="004B4732" w:rsidRPr="00DA7138">
        <w:rPr>
          <w:lang w:val="fr-FR"/>
        </w:rPr>
        <w:t>’</w:t>
      </w:r>
      <w:r w:rsidR="006F4B22" w:rsidRPr="00DA7138">
        <w:rPr>
          <w:lang w:val="fr-FR"/>
        </w:rPr>
        <w:t>il faut bien manger</w:t>
      </w:r>
      <w:r w:rsidR="0077620B" w:rsidRPr="00DA7138">
        <w:rPr>
          <w:lang w:val="fr-FR"/>
        </w:rPr>
        <w:t>.</w:t>
      </w:r>
      <w:r w:rsidR="006F4B22" w:rsidRPr="00DA7138">
        <w:rPr>
          <w:lang w:val="fr-FR"/>
        </w:rPr>
        <w:t> »</w:t>
      </w:r>
    </w:p>
    <w:p w14:paraId="6C9D349D" w14:textId="5BD30F47" w:rsidR="006F4B22" w:rsidRPr="00DA7138" w:rsidRDefault="00104D7E" w:rsidP="00104D7E">
      <w:pPr>
        <w:pStyle w:val="SingleTxt"/>
        <w:rPr>
          <w:lang w:val="fr-FR"/>
        </w:rPr>
      </w:pPr>
      <w:r w:rsidRPr="00DA7138">
        <w:rPr>
          <w:lang w:val="fr-FR"/>
        </w:rPr>
        <w:tab/>
      </w:r>
      <w:r w:rsidR="006F4B22" w:rsidRPr="00DA7138">
        <w:rPr>
          <w:lang w:val="fr-FR"/>
        </w:rPr>
        <w:t>« Les hommes sentent qu</w:t>
      </w:r>
      <w:r w:rsidR="004B4732" w:rsidRPr="00DA7138">
        <w:rPr>
          <w:lang w:val="fr-FR"/>
        </w:rPr>
        <w:t>’</w:t>
      </w:r>
      <w:r w:rsidR="006F4B22" w:rsidRPr="00DA7138">
        <w:rPr>
          <w:lang w:val="fr-FR"/>
        </w:rPr>
        <w:t>ils peuvent profiter de vous</w:t>
      </w:r>
      <w:r w:rsidR="0077620B" w:rsidRPr="00DA7138">
        <w:rPr>
          <w:lang w:val="fr-FR"/>
        </w:rPr>
        <w:t>.</w:t>
      </w:r>
      <w:r w:rsidR="006F4B22" w:rsidRPr="00DA7138">
        <w:rPr>
          <w:lang w:val="fr-FR"/>
        </w:rPr>
        <w:t> »</w:t>
      </w:r>
    </w:p>
    <w:p w14:paraId="65F86744" w14:textId="4AFE02EA" w:rsidR="006F4B22" w:rsidRPr="00DA7138" w:rsidRDefault="00104D7E" w:rsidP="0047270D">
      <w:pPr>
        <w:pStyle w:val="SingleTxt"/>
        <w:ind w:left="1742" w:hanging="475"/>
        <w:rPr>
          <w:lang w:val="fr-FR"/>
        </w:rPr>
      </w:pPr>
      <w:r w:rsidRPr="00DA7138">
        <w:rPr>
          <w:lang w:val="fr-FR"/>
        </w:rPr>
        <w:tab/>
      </w:r>
      <w:r w:rsidR="006F4B22" w:rsidRPr="00DA7138">
        <w:rPr>
          <w:lang w:val="fr-FR"/>
        </w:rPr>
        <w:t>« Je ne travaille pas, je n</w:t>
      </w:r>
      <w:r w:rsidR="004B4732" w:rsidRPr="00DA7138">
        <w:rPr>
          <w:lang w:val="fr-FR"/>
        </w:rPr>
        <w:t>’</w:t>
      </w:r>
      <w:r w:rsidR="006F4B22" w:rsidRPr="00DA7138">
        <w:rPr>
          <w:lang w:val="fr-FR"/>
        </w:rPr>
        <w:t>ai pas d</w:t>
      </w:r>
      <w:r w:rsidR="004B4732" w:rsidRPr="00DA7138">
        <w:rPr>
          <w:lang w:val="fr-FR"/>
        </w:rPr>
        <w:t>’</w:t>
      </w:r>
      <w:r w:rsidR="006F4B22" w:rsidRPr="00DA7138">
        <w:rPr>
          <w:lang w:val="fr-FR"/>
        </w:rPr>
        <w:t>homme</w:t>
      </w:r>
      <w:r w:rsidR="004B4732" w:rsidRPr="00DA7138">
        <w:rPr>
          <w:lang w:val="fr-FR"/>
        </w:rPr>
        <w:t> ;</w:t>
      </w:r>
      <w:r w:rsidR="006F4B22" w:rsidRPr="00DA7138">
        <w:rPr>
          <w:lang w:val="fr-FR"/>
        </w:rPr>
        <w:t xml:space="preserve"> aucun homme ne va vouloir de moi</w:t>
      </w:r>
      <w:r w:rsidR="004B4732" w:rsidRPr="00DA7138">
        <w:rPr>
          <w:lang w:val="fr-FR"/>
        </w:rPr>
        <w:t> ;</w:t>
      </w:r>
      <w:r w:rsidR="006F4B22" w:rsidRPr="00DA7138">
        <w:rPr>
          <w:lang w:val="fr-FR"/>
        </w:rPr>
        <w:t xml:space="preserve"> ils vont me considérer comme un fardeau</w:t>
      </w:r>
      <w:r w:rsidR="0077620B" w:rsidRPr="00DA7138">
        <w:rPr>
          <w:lang w:val="fr-FR"/>
        </w:rPr>
        <w:t>.</w:t>
      </w:r>
      <w:r w:rsidR="006F4B22" w:rsidRPr="00DA7138">
        <w:rPr>
          <w:lang w:val="fr-FR"/>
        </w:rPr>
        <w:t xml:space="preserve"> » </w:t>
      </w:r>
    </w:p>
    <w:p w14:paraId="2C019C4E" w14:textId="0DC2A8F9" w:rsidR="006F4B22" w:rsidRPr="00DA7138" w:rsidRDefault="00104D7E" w:rsidP="00104D7E">
      <w:pPr>
        <w:pStyle w:val="SingleTxt"/>
        <w:rPr>
          <w:lang w:val="fr-FR"/>
        </w:rPr>
      </w:pPr>
      <w:r w:rsidRPr="00DA7138">
        <w:rPr>
          <w:lang w:val="fr-FR"/>
        </w:rPr>
        <w:tab/>
      </w:r>
      <w:r w:rsidR="006F4B22" w:rsidRPr="00DA7138">
        <w:rPr>
          <w:lang w:val="fr-FR"/>
        </w:rPr>
        <w:t>« Un homme veut une femme qui peut se débrouiller seule</w:t>
      </w:r>
      <w:r w:rsidR="0077620B" w:rsidRPr="00DA7138">
        <w:rPr>
          <w:lang w:val="fr-FR"/>
        </w:rPr>
        <w:t>.</w:t>
      </w:r>
      <w:r w:rsidR="006F4B22" w:rsidRPr="00DA7138">
        <w:rPr>
          <w:lang w:val="fr-FR"/>
        </w:rPr>
        <w:t> »</w:t>
      </w:r>
    </w:p>
    <w:p w14:paraId="2758FF6D" w14:textId="688FCEEE" w:rsidR="006F4B22" w:rsidRPr="00DA7138" w:rsidRDefault="006F4B22" w:rsidP="00104D7E">
      <w:pPr>
        <w:pStyle w:val="SingleTxt"/>
        <w:spacing w:after="0" w:line="120" w:lineRule="exact"/>
        <w:rPr>
          <w:sz w:val="10"/>
          <w:lang w:val="fr-FR"/>
        </w:rPr>
      </w:pPr>
    </w:p>
    <w:p w14:paraId="700270B3" w14:textId="28AA86FA" w:rsidR="00104D7E" w:rsidRPr="00DA7138" w:rsidRDefault="00104D7E" w:rsidP="00104D7E">
      <w:pPr>
        <w:pStyle w:val="SingleTxt"/>
        <w:spacing w:after="0" w:line="120" w:lineRule="exact"/>
        <w:rPr>
          <w:sz w:val="10"/>
          <w:lang w:val="fr-FR"/>
        </w:rPr>
      </w:pPr>
    </w:p>
    <w:p w14:paraId="4060B39A" w14:textId="45B4F4B6" w:rsidR="00104D7E" w:rsidRPr="00DA7138" w:rsidRDefault="00104D7E" w:rsidP="00104D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szCs w:val="20"/>
          <w:lang w:val="fr-FR"/>
        </w:rPr>
        <w:tab/>
      </w:r>
      <w:r w:rsidRPr="00DA7138">
        <w:rPr>
          <w:szCs w:val="20"/>
          <w:lang w:val="fr-FR"/>
        </w:rPr>
        <w:tab/>
        <w:t>Article</w:t>
      </w:r>
      <w:r w:rsidRPr="00DA7138">
        <w:rPr>
          <w:lang w:val="fr-FR"/>
        </w:rPr>
        <w:t xml:space="preserve"> 6 </w:t>
      </w:r>
      <w:r w:rsidRPr="00DA7138">
        <w:rPr>
          <w:lang w:val="fr-FR"/>
        </w:rPr>
        <w:br/>
        <w:t>Suppression de l</w:t>
      </w:r>
      <w:r w:rsidR="004B4732" w:rsidRPr="00DA7138">
        <w:rPr>
          <w:lang w:val="fr-FR"/>
        </w:rPr>
        <w:t>’</w:t>
      </w:r>
      <w:r w:rsidRPr="00DA7138">
        <w:rPr>
          <w:lang w:val="fr-FR"/>
        </w:rPr>
        <w:t>exploitation des femmes</w:t>
      </w:r>
    </w:p>
    <w:p w14:paraId="0A25C5A9" w14:textId="661C88E2" w:rsidR="00104D7E" w:rsidRPr="00DA7138" w:rsidRDefault="00104D7E" w:rsidP="00104D7E">
      <w:pPr>
        <w:pStyle w:val="SingleTxt"/>
        <w:spacing w:after="0" w:line="120" w:lineRule="exact"/>
        <w:rPr>
          <w:sz w:val="10"/>
          <w:lang w:val="fr-FR"/>
        </w:rPr>
      </w:pPr>
    </w:p>
    <w:p w14:paraId="6FBC318C" w14:textId="21C5B3D5" w:rsidR="00104D7E" w:rsidRPr="00DA7138" w:rsidRDefault="00104D7E" w:rsidP="00104D7E">
      <w:pPr>
        <w:pStyle w:val="SingleTxt"/>
        <w:spacing w:after="0" w:line="120" w:lineRule="exact"/>
        <w:rPr>
          <w:sz w:val="10"/>
          <w:lang w:val="fr-FR"/>
        </w:rPr>
      </w:pPr>
    </w:p>
    <w:p w14:paraId="58D6F7C8" w14:textId="6AAC9A37" w:rsidR="00104D7E" w:rsidRPr="00DA7138" w:rsidRDefault="00104D7E" w:rsidP="00104D7E">
      <w:pPr>
        <w:pStyle w:val="SingleTxt"/>
        <w:numPr>
          <w:ilvl w:val="0"/>
          <w:numId w:val="33"/>
        </w:numPr>
        <w:spacing w:line="240" w:lineRule="exact"/>
        <w:rPr>
          <w:lang w:val="fr-FR"/>
        </w:rPr>
      </w:pPr>
      <w:r w:rsidRPr="00DA7138">
        <w:rPr>
          <w:lang w:val="fr-FR"/>
        </w:rPr>
        <w:t>Le Comité a demandé instamment que les trafiquants et les proxénètes soient poursuivis et punis, que davantage d</w:t>
      </w:r>
      <w:r w:rsidR="004B4732" w:rsidRPr="00DA7138">
        <w:rPr>
          <w:lang w:val="fr-FR"/>
        </w:rPr>
        <w:t>’</w:t>
      </w:r>
      <w:r w:rsidRPr="00DA7138">
        <w:rPr>
          <w:lang w:val="fr-FR"/>
        </w:rPr>
        <w:t>efforts soient faits pour combattre la violence contre les femmes et les filles et que les victimes de violence soient mieux prises en charge. Il a également recommandé que les actes de violence sexuelle commis contre les filles fassent l</w:t>
      </w:r>
      <w:r w:rsidR="004B4732" w:rsidRPr="00DA7138">
        <w:rPr>
          <w:lang w:val="fr-FR"/>
        </w:rPr>
        <w:t>’</w:t>
      </w:r>
      <w:r w:rsidRPr="00DA7138">
        <w:rPr>
          <w:lang w:val="fr-FR"/>
        </w:rPr>
        <w:t>objet d</w:t>
      </w:r>
      <w:r w:rsidR="004B4732" w:rsidRPr="00DA7138">
        <w:rPr>
          <w:lang w:val="fr-FR"/>
        </w:rPr>
        <w:t>’</w:t>
      </w:r>
      <w:r w:rsidRPr="00DA7138">
        <w:rPr>
          <w:lang w:val="fr-FR"/>
        </w:rPr>
        <w:t>une tolérance zéro, que les délinquants soient poursuivis et puissent être réhabilités, que des programmes éducatifs destinés aux hommes et aux garçons sur la prévention de la violence soient mis en place, et que les comportements traditionnellement négatifs à l</w:t>
      </w:r>
      <w:r w:rsidR="004B4732" w:rsidRPr="00DA7138">
        <w:rPr>
          <w:lang w:val="fr-FR"/>
        </w:rPr>
        <w:t>’</w:t>
      </w:r>
      <w:r w:rsidRPr="00DA7138">
        <w:rPr>
          <w:lang w:val="fr-FR"/>
        </w:rPr>
        <w:t>égard des femmes changent. D</w:t>
      </w:r>
      <w:r w:rsidR="004B4732" w:rsidRPr="00DA7138">
        <w:rPr>
          <w:lang w:val="fr-FR"/>
        </w:rPr>
        <w:t>’</w:t>
      </w:r>
      <w:r w:rsidRPr="00DA7138">
        <w:rPr>
          <w:lang w:val="fr-FR"/>
        </w:rPr>
        <w:t>autres recommandations comprenaient la collecte de données ventilées par sexe concernant la consommation de drogues et d</w:t>
      </w:r>
      <w:r w:rsidR="004B4732" w:rsidRPr="00DA7138">
        <w:rPr>
          <w:lang w:val="fr-FR"/>
        </w:rPr>
        <w:t>’</w:t>
      </w:r>
      <w:r w:rsidRPr="00DA7138">
        <w:rPr>
          <w:lang w:val="fr-FR"/>
        </w:rPr>
        <w:t>alcool et sa possible corrélation avec la violence contre les femmes, ainsi que la mise en place de mesures préventives visant à réduire la dépendance des jeunes à tous les types de drogues.</w:t>
      </w:r>
    </w:p>
    <w:p w14:paraId="49EC8F85" w14:textId="4AB22499" w:rsidR="00104D7E" w:rsidRPr="00DA7138" w:rsidRDefault="00104D7E" w:rsidP="00104D7E">
      <w:pPr>
        <w:pStyle w:val="SingleTxt"/>
        <w:numPr>
          <w:ilvl w:val="0"/>
          <w:numId w:val="33"/>
        </w:numPr>
        <w:spacing w:line="240" w:lineRule="exact"/>
        <w:rPr>
          <w:lang w:val="fr-FR"/>
        </w:rPr>
      </w:pPr>
      <w:r w:rsidRPr="00DA7138">
        <w:rPr>
          <w:lang w:val="fr-FR"/>
        </w:rPr>
        <w:t>Toujours illégale à Saint-Kitts, la prostitution est une activité illégale que les femmes immigrées, en particulier, utilisent comme stratégie de survie. Les rapports sexuels monnayés permettent également à un certain nombre de femmes de joindre les deux bouts. Le programme national de lutte contre le sida collabore avec ces groupes vulnérables pour les éduquer sur les droits humains, la tolérance et la notion de choix. Les travailleuses du sexe et les femmes qui échangent des faveurs sexuelles contre de l</w:t>
      </w:r>
      <w:r w:rsidR="004B4732" w:rsidRPr="00DA7138">
        <w:rPr>
          <w:lang w:val="fr-FR"/>
        </w:rPr>
        <w:t>’</w:t>
      </w:r>
      <w:r w:rsidRPr="00DA7138">
        <w:rPr>
          <w:lang w:val="fr-FR"/>
        </w:rPr>
        <w:t>argent reçoivent une éducation sur le VIH, les infections sexuellement transmissibles et l</w:t>
      </w:r>
      <w:r w:rsidR="004B4732" w:rsidRPr="00DA7138">
        <w:rPr>
          <w:lang w:val="fr-FR"/>
        </w:rPr>
        <w:t>’</w:t>
      </w:r>
      <w:r w:rsidRPr="00DA7138">
        <w:rPr>
          <w:lang w:val="fr-FR"/>
        </w:rPr>
        <w:t>utilisation des préservatifs, et bénéficient également de la distribution de préservatifs et de lubrifiants. Le programme Sister, qui porte sur le sida et les maladies sexuellement transmissibles, s</w:t>
      </w:r>
      <w:r w:rsidR="004B4732" w:rsidRPr="00DA7138">
        <w:rPr>
          <w:lang w:val="fr-FR"/>
        </w:rPr>
        <w:t>’</w:t>
      </w:r>
      <w:r w:rsidRPr="00DA7138">
        <w:rPr>
          <w:lang w:val="fr-FR"/>
        </w:rPr>
        <w:t>adresse aux femmes en situation de vulnérabilité ayant des rapports sexuels monnayés. Le programme met ces femmes en relation avec des pairs, la démarche consistant à ce que chacune d</w:t>
      </w:r>
      <w:r w:rsidR="004B4732" w:rsidRPr="00DA7138">
        <w:rPr>
          <w:lang w:val="fr-FR"/>
        </w:rPr>
        <w:t>’</w:t>
      </w:r>
      <w:r w:rsidRPr="00DA7138">
        <w:rPr>
          <w:lang w:val="fr-FR"/>
        </w:rPr>
        <w:t>entre elles soit « prise en charge » par une « sœur ».</w:t>
      </w:r>
    </w:p>
    <w:p w14:paraId="134AAF52" w14:textId="4363F03D" w:rsidR="00104D7E" w:rsidRPr="00DA7138" w:rsidRDefault="00104D7E" w:rsidP="00104D7E">
      <w:pPr>
        <w:pStyle w:val="SingleTxt"/>
        <w:numPr>
          <w:ilvl w:val="0"/>
          <w:numId w:val="33"/>
        </w:numPr>
        <w:spacing w:line="240" w:lineRule="exact"/>
        <w:rPr>
          <w:lang w:val="fr-FR"/>
        </w:rPr>
      </w:pPr>
      <w:r w:rsidRPr="00DA7138">
        <w:rPr>
          <w:lang w:val="fr-FR"/>
        </w:rPr>
        <w:t>Des lois ont été adoptée</w:t>
      </w:r>
      <w:r w:rsidR="00472E46" w:rsidRPr="00DA7138">
        <w:rPr>
          <w:lang w:val="fr-FR"/>
        </w:rPr>
        <w:t>s</w:t>
      </w:r>
      <w:r w:rsidRPr="00DA7138">
        <w:rPr>
          <w:lang w:val="fr-FR"/>
        </w:rPr>
        <w:t xml:space="preserve"> pour lutter contre la traite des personnes. Dans son chapitre 4.40, la loi sur la traite des personnes (prévention) </w:t>
      </w:r>
      <w:r w:rsidR="00472E46" w:rsidRPr="00DA7138">
        <w:rPr>
          <w:lang w:val="fr-FR"/>
        </w:rPr>
        <w:t>(</w:t>
      </w:r>
      <w:r w:rsidRPr="00DA7138">
        <w:rPr>
          <w:lang w:val="fr-FR"/>
        </w:rPr>
        <w:t>Trafficking in Persons (Prevention) Act</w:t>
      </w:r>
      <w:r w:rsidR="00472E46" w:rsidRPr="00DA7138">
        <w:rPr>
          <w:lang w:val="fr-FR"/>
        </w:rPr>
        <w:t>)</w:t>
      </w:r>
      <w:r w:rsidRPr="00DA7138">
        <w:rPr>
          <w:lang w:val="fr-FR"/>
        </w:rPr>
        <w:t xml:space="preserve"> est définie comme un ensemble de mesures visant à prévenir et à combattre la traite des personnes, en particulier des femmes et des enfants, et à gérer les affaires connexes et les questions accessoires</w:t>
      </w:r>
      <w:r w:rsidRPr="00DA7138">
        <w:rPr>
          <w:rStyle w:val="FootnoteReference"/>
          <w:sz w:val="20"/>
          <w:szCs w:val="20"/>
          <w:lang w:val="fr-FR"/>
        </w:rPr>
        <w:footnoteReference w:id="16"/>
      </w:r>
      <w:r w:rsidRPr="00DA7138">
        <w:rPr>
          <w:lang w:val="fr-FR"/>
        </w:rPr>
        <w:t>. En vertu de l</w:t>
      </w:r>
      <w:r w:rsidR="004B4732" w:rsidRPr="00DA7138">
        <w:rPr>
          <w:lang w:val="fr-FR"/>
        </w:rPr>
        <w:t>’</w:t>
      </w:r>
      <w:r w:rsidRPr="00DA7138">
        <w:rPr>
          <w:lang w:val="fr-FR"/>
        </w:rPr>
        <w:t>article 3 de cette loi, la traite des personnes est une infraction pénale dont les auteurs sont passibles d</w:t>
      </w:r>
      <w:r w:rsidR="004B4732" w:rsidRPr="00DA7138">
        <w:rPr>
          <w:lang w:val="fr-FR"/>
        </w:rPr>
        <w:t>’</w:t>
      </w:r>
      <w:r w:rsidRPr="00DA7138">
        <w:rPr>
          <w:lang w:val="fr-FR"/>
        </w:rPr>
        <w:t>une peine d</w:t>
      </w:r>
      <w:r w:rsidR="004B4732" w:rsidRPr="00DA7138">
        <w:rPr>
          <w:lang w:val="fr-FR"/>
        </w:rPr>
        <w:t>’</w:t>
      </w:r>
      <w:r w:rsidRPr="00DA7138">
        <w:rPr>
          <w:lang w:val="fr-FR"/>
        </w:rPr>
        <w:t>emprisonnement de vingt ans et d</w:t>
      </w:r>
      <w:r w:rsidR="004B4732" w:rsidRPr="00DA7138">
        <w:rPr>
          <w:lang w:val="fr-FR"/>
        </w:rPr>
        <w:t>’</w:t>
      </w:r>
      <w:r w:rsidRPr="00DA7138">
        <w:rPr>
          <w:lang w:val="fr-FR"/>
        </w:rPr>
        <w:t>une amende de deux cent cinquante mille dollars, ou les deux.</w:t>
      </w:r>
    </w:p>
    <w:p w14:paraId="333493A3" w14:textId="51C190CC" w:rsidR="00104D7E" w:rsidRPr="00DA7138" w:rsidRDefault="00104D7E" w:rsidP="00104D7E">
      <w:pPr>
        <w:pStyle w:val="SingleTxt"/>
        <w:numPr>
          <w:ilvl w:val="0"/>
          <w:numId w:val="33"/>
        </w:numPr>
        <w:spacing w:line="240" w:lineRule="exact"/>
        <w:rPr>
          <w:lang w:val="fr-FR"/>
        </w:rPr>
      </w:pPr>
      <w:r w:rsidRPr="00DA7138">
        <w:rPr>
          <w:lang w:val="fr-FR"/>
        </w:rPr>
        <w:t>Le taux de grossesse est élevé chez les adolescentes. Un certain nombre d</w:t>
      </w:r>
      <w:r w:rsidR="004B4732" w:rsidRPr="00DA7138">
        <w:rPr>
          <w:lang w:val="fr-FR"/>
        </w:rPr>
        <w:t>’</w:t>
      </w:r>
      <w:r w:rsidRPr="00DA7138">
        <w:rPr>
          <w:lang w:val="fr-FR"/>
        </w:rPr>
        <w:t>étudiantes n</w:t>
      </w:r>
      <w:r w:rsidR="004B4732" w:rsidRPr="00DA7138">
        <w:rPr>
          <w:lang w:val="fr-FR"/>
        </w:rPr>
        <w:t>’</w:t>
      </w:r>
      <w:r w:rsidRPr="00DA7138">
        <w:rPr>
          <w:lang w:val="fr-FR"/>
        </w:rPr>
        <w:t>ayant pas atteint l</w:t>
      </w:r>
      <w:r w:rsidR="004B4732" w:rsidRPr="00DA7138">
        <w:rPr>
          <w:lang w:val="fr-FR"/>
        </w:rPr>
        <w:t>’</w:t>
      </w:r>
      <w:r w:rsidRPr="00DA7138">
        <w:rPr>
          <w:lang w:val="fr-FR"/>
        </w:rPr>
        <w:t>âge du consentement (16</w:t>
      </w:r>
      <w:r w:rsidR="008434F8" w:rsidRPr="00DA7138">
        <w:rPr>
          <w:lang w:val="fr-FR"/>
        </w:rPr>
        <w:t> </w:t>
      </w:r>
      <w:r w:rsidRPr="00DA7138">
        <w:rPr>
          <w:lang w:val="fr-FR"/>
        </w:rPr>
        <w:t>ans) se retrouvent enceintes, souvent du fait d</w:t>
      </w:r>
      <w:r w:rsidR="004B4732" w:rsidRPr="00DA7138">
        <w:rPr>
          <w:lang w:val="fr-FR"/>
        </w:rPr>
        <w:t>’</w:t>
      </w:r>
      <w:r w:rsidRPr="00DA7138">
        <w:rPr>
          <w:lang w:val="fr-FR"/>
        </w:rPr>
        <w:t>hommes plus âgés. Cependant, peu d</w:t>
      </w:r>
      <w:r w:rsidR="004B4732" w:rsidRPr="00DA7138">
        <w:rPr>
          <w:lang w:val="fr-FR"/>
        </w:rPr>
        <w:t>’</w:t>
      </w:r>
      <w:r w:rsidRPr="00DA7138">
        <w:rPr>
          <w:lang w:val="fr-FR"/>
        </w:rPr>
        <w:t>éléments permettent d</w:t>
      </w:r>
      <w:r w:rsidR="004B4732" w:rsidRPr="00DA7138">
        <w:rPr>
          <w:lang w:val="fr-FR"/>
        </w:rPr>
        <w:t>’</w:t>
      </w:r>
      <w:r w:rsidRPr="00DA7138">
        <w:rPr>
          <w:lang w:val="fr-FR"/>
        </w:rPr>
        <w:t>affirmer que ces hommes sont poursuivis pour atteinte sexuelle sur mineur</w:t>
      </w:r>
      <w:r w:rsidRPr="00DA7138">
        <w:rPr>
          <w:rStyle w:val="FootnoteReference"/>
          <w:sz w:val="20"/>
          <w:szCs w:val="20"/>
          <w:lang w:val="fr-FR"/>
        </w:rPr>
        <w:footnoteReference w:id="17"/>
      </w:r>
      <w:r w:rsidRPr="00DA7138">
        <w:rPr>
          <w:lang w:val="fr-FR"/>
        </w:rPr>
        <w:t>, ou que des programmes d</w:t>
      </w:r>
      <w:r w:rsidR="004B4732" w:rsidRPr="00DA7138">
        <w:rPr>
          <w:lang w:val="fr-FR"/>
        </w:rPr>
        <w:t>’</w:t>
      </w:r>
      <w:r w:rsidRPr="00DA7138">
        <w:rPr>
          <w:lang w:val="fr-FR"/>
        </w:rPr>
        <w:t>intervention sont mis en place pour s</w:t>
      </w:r>
      <w:r w:rsidR="004B4732" w:rsidRPr="00DA7138">
        <w:rPr>
          <w:lang w:val="fr-FR"/>
        </w:rPr>
        <w:t>’</w:t>
      </w:r>
      <w:r w:rsidRPr="00DA7138">
        <w:rPr>
          <w:lang w:val="fr-FR"/>
        </w:rPr>
        <w:t>attaquer spécifiquement à ce problème. Les grossesses de mineures entraînent une stigmatisation sociale. Cependant, à Saint-Kitts-et-Nevis, les étudiantes ont la possibilité de terminer leurs études et d</w:t>
      </w:r>
      <w:r w:rsidR="004B4732" w:rsidRPr="00DA7138">
        <w:rPr>
          <w:lang w:val="fr-FR"/>
        </w:rPr>
        <w:t>’</w:t>
      </w:r>
      <w:r w:rsidRPr="00DA7138">
        <w:rPr>
          <w:lang w:val="fr-FR"/>
        </w:rPr>
        <w:t>accéder à une formation leur permettant d</w:t>
      </w:r>
      <w:r w:rsidR="004B4732" w:rsidRPr="00DA7138">
        <w:rPr>
          <w:lang w:val="fr-FR"/>
        </w:rPr>
        <w:t>’</w:t>
      </w:r>
      <w:r w:rsidRPr="00DA7138">
        <w:rPr>
          <w:lang w:val="fr-FR"/>
        </w:rPr>
        <w:t>entrer sur le marché du travail. L</w:t>
      </w:r>
      <w:r w:rsidR="004B4732" w:rsidRPr="00DA7138">
        <w:rPr>
          <w:lang w:val="fr-FR"/>
        </w:rPr>
        <w:t>’</w:t>
      </w:r>
      <w:r w:rsidRPr="00DA7138">
        <w:rPr>
          <w:lang w:val="fr-FR"/>
        </w:rPr>
        <w:t>absence de structures de garde d</w:t>
      </w:r>
      <w:r w:rsidR="004B4732" w:rsidRPr="00DA7138">
        <w:rPr>
          <w:lang w:val="fr-FR"/>
        </w:rPr>
        <w:t>’</w:t>
      </w:r>
      <w:r w:rsidRPr="00DA7138">
        <w:rPr>
          <w:lang w:val="fr-FR"/>
        </w:rPr>
        <w:t>enfants le soir et la nuit empêche souvent les femmes de profiter des programmes d</w:t>
      </w:r>
      <w:r w:rsidR="004B4732" w:rsidRPr="00DA7138">
        <w:rPr>
          <w:lang w:val="fr-FR"/>
        </w:rPr>
        <w:t>’</w:t>
      </w:r>
      <w:r w:rsidRPr="00DA7138">
        <w:rPr>
          <w:lang w:val="fr-FR"/>
        </w:rPr>
        <w:t>éducation destinés aux adultes, même s</w:t>
      </w:r>
      <w:r w:rsidR="004B4732" w:rsidRPr="00DA7138">
        <w:rPr>
          <w:lang w:val="fr-FR"/>
        </w:rPr>
        <w:t>’</w:t>
      </w:r>
      <w:r w:rsidRPr="00DA7138">
        <w:rPr>
          <w:lang w:val="fr-FR"/>
        </w:rPr>
        <w:t>il existe des services privés de garde d</w:t>
      </w:r>
      <w:r w:rsidR="004B4732" w:rsidRPr="00DA7138">
        <w:rPr>
          <w:lang w:val="fr-FR"/>
        </w:rPr>
        <w:t>’</w:t>
      </w:r>
      <w:r w:rsidRPr="00DA7138">
        <w:rPr>
          <w:lang w:val="fr-FR"/>
        </w:rPr>
        <w:t>enfants.</w:t>
      </w:r>
      <w:r w:rsidR="00A07A84" w:rsidRPr="00DA7138">
        <w:rPr>
          <w:lang w:val="fr-FR"/>
        </w:rPr>
        <w:t xml:space="preserve"> </w:t>
      </w:r>
      <w:r w:rsidRPr="00DA7138">
        <w:rPr>
          <w:lang w:val="fr-FR"/>
        </w:rPr>
        <w:t>On observe un décalage entre l</w:t>
      </w:r>
      <w:r w:rsidR="004B4732" w:rsidRPr="00DA7138">
        <w:rPr>
          <w:lang w:val="fr-FR"/>
        </w:rPr>
        <w:t>’</w:t>
      </w:r>
      <w:r w:rsidRPr="00DA7138">
        <w:rPr>
          <w:lang w:val="fr-FR"/>
        </w:rPr>
        <w:t>âge du consentement et l</w:t>
      </w:r>
      <w:r w:rsidR="004B4732" w:rsidRPr="00DA7138">
        <w:rPr>
          <w:lang w:val="fr-FR"/>
        </w:rPr>
        <w:t>’</w:t>
      </w:r>
      <w:r w:rsidRPr="00DA7138">
        <w:rPr>
          <w:lang w:val="fr-FR"/>
        </w:rPr>
        <w:t>âge de la majorité (18 ans)</w:t>
      </w:r>
      <w:r w:rsidRPr="00DA7138">
        <w:rPr>
          <w:rStyle w:val="FootnoteReference"/>
          <w:sz w:val="20"/>
          <w:szCs w:val="20"/>
          <w:lang w:val="fr-FR"/>
        </w:rPr>
        <w:footnoteReference w:id="18"/>
      </w:r>
      <w:r w:rsidRPr="00DA7138">
        <w:rPr>
          <w:lang w:val="fr-FR"/>
        </w:rPr>
        <w:t>, à partir duquel les jeunes peuvent légalement entreprendre des activités d</w:t>
      </w:r>
      <w:r w:rsidR="004B4732" w:rsidRPr="00DA7138">
        <w:rPr>
          <w:lang w:val="fr-FR"/>
        </w:rPr>
        <w:t>’</w:t>
      </w:r>
      <w:r w:rsidRPr="00DA7138">
        <w:rPr>
          <w:lang w:val="fr-FR"/>
        </w:rPr>
        <w:t>adultes, par exemple voter, acheter de l</w:t>
      </w:r>
      <w:r w:rsidR="004B4732" w:rsidRPr="00DA7138">
        <w:rPr>
          <w:lang w:val="fr-FR"/>
        </w:rPr>
        <w:t>’</w:t>
      </w:r>
      <w:r w:rsidRPr="00DA7138">
        <w:rPr>
          <w:lang w:val="fr-FR"/>
        </w:rPr>
        <w:t>alcool et se marier.</w:t>
      </w:r>
    </w:p>
    <w:p w14:paraId="0310AC8F" w14:textId="0427FEB2" w:rsidR="00104D7E" w:rsidRPr="00DA7138" w:rsidRDefault="00104D7E" w:rsidP="00104D7E">
      <w:pPr>
        <w:pStyle w:val="SingleTxt"/>
        <w:numPr>
          <w:ilvl w:val="0"/>
          <w:numId w:val="33"/>
        </w:numPr>
        <w:spacing w:line="240" w:lineRule="exact"/>
        <w:rPr>
          <w:lang w:val="fr-FR"/>
        </w:rPr>
      </w:pPr>
      <w:r w:rsidRPr="00DA7138">
        <w:rPr>
          <w:lang w:val="fr-FR"/>
        </w:rPr>
        <w:t>La violence domestique est la forme la plus courante de violence fondée sur le genre et touche principalement les femmes et les filles. En 2016, 20 cas de violence domestique ont été enregistrés au Service des accidents et des urgences de l</w:t>
      </w:r>
      <w:r w:rsidR="004B4732" w:rsidRPr="00DA7138">
        <w:rPr>
          <w:lang w:val="fr-FR"/>
        </w:rPr>
        <w:t>’</w:t>
      </w:r>
      <w:r w:rsidRPr="00DA7138">
        <w:rPr>
          <w:lang w:val="fr-FR"/>
        </w:rPr>
        <w:t>Hôpital général JNF de Saint-Kitts. Les chiffres ont révélé que 55</w:t>
      </w:r>
      <w:r w:rsidR="004B4732" w:rsidRPr="00DA7138">
        <w:rPr>
          <w:lang w:val="fr-FR"/>
        </w:rPr>
        <w:t> %</w:t>
      </w:r>
      <w:r w:rsidRPr="00DA7138">
        <w:rPr>
          <w:lang w:val="fr-FR"/>
        </w:rPr>
        <w:t xml:space="preserve"> des auteurs étaient des hommes, 25</w:t>
      </w:r>
      <w:r w:rsidR="004B4732" w:rsidRPr="00DA7138">
        <w:rPr>
          <w:lang w:val="fr-FR"/>
        </w:rPr>
        <w:t> %</w:t>
      </w:r>
      <w:r w:rsidRPr="00DA7138">
        <w:rPr>
          <w:lang w:val="fr-FR"/>
        </w:rPr>
        <w:t xml:space="preserve"> des femmes et 20</w:t>
      </w:r>
      <w:r w:rsidR="004B4732" w:rsidRPr="00DA7138">
        <w:rPr>
          <w:lang w:val="fr-FR"/>
        </w:rPr>
        <w:t> %</w:t>
      </w:r>
      <w:r w:rsidRPr="00DA7138">
        <w:rPr>
          <w:lang w:val="fr-FR"/>
        </w:rPr>
        <w:t xml:space="preserve"> des frères et sœurs. Au cours de la période 2011-2015, 23 cas de violence domestique ont été signalés à la Division des services familiaux de Nevis. La loi de 2014 sur la violence domestique (Domestic Violence Act) offre une meilleure protection aux victimes de violence domestique (des efforts sont faits pour faire entrer la législation en vigueur). En vertu de cette loi, les officiers de police sont tenus d</w:t>
      </w:r>
      <w:r w:rsidR="004B4732" w:rsidRPr="00DA7138">
        <w:rPr>
          <w:lang w:val="fr-FR"/>
        </w:rPr>
        <w:t>’</w:t>
      </w:r>
      <w:r w:rsidRPr="00DA7138">
        <w:rPr>
          <w:lang w:val="fr-FR"/>
        </w:rPr>
        <w:t>informer la victime ou le ou la requérante de ses droits et lui donne le droit de demander une ordonnance de protection.</w:t>
      </w:r>
      <w:r w:rsidR="00A07A84" w:rsidRPr="00DA7138">
        <w:rPr>
          <w:lang w:val="fr-FR"/>
        </w:rPr>
        <w:t xml:space="preserve"> </w:t>
      </w:r>
      <w:r w:rsidRPr="00DA7138">
        <w:rPr>
          <w:lang w:val="fr-FR"/>
        </w:rPr>
        <w:t>En vertu de l</w:t>
      </w:r>
      <w:r w:rsidR="004B4732" w:rsidRPr="00DA7138">
        <w:rPr>
          <w:lang w:val="fr-FR"/>
        </w:rPr>
        <w:t>’</w:t>
      </w:r>
      <w:r w:rsidRPr="00DA7138">
        <w:rPr>
          <w:lang w:val="fr-FR"/>
        </w:rPr>
        <w:t>article 47 de cette loi, « Toute personne enfreignant une interdiction, une condition, une obligation ou un ordre imposé en vertu de la présente loi et pour lequel aucune sanction n</w:t>
      </w:r>
      <w:r w:rsidR="004B4732" w:rsidRPr="00DA7138">
        <w:rPr>
          <w:lang w:val="fr-FR"/>
        </w:rPr>
        <w:t>’</w:t>
      </w:r>
      <w:r w:rsidRPr="00DA7138">
        <w:rPr>
          <w:lang w:val="fr-FR"/>
        </w:rPr>
        <w:t>est prévue se rend coupable d</w:t>
      </w:r>
      <w:r w:rsidR="004B4732" w:rsidRPr="00DA7138">
        <w:rPr>
          <w:lang w:val="fr-FR"/>
        </w:rPr>
        <w:t>’</w:t>
      </w:r>
      <w:r w:rsidRPr="00DA7138">
        <w:rPr>
          <w:lang w:val="fr-FR"/>
        </w:rPr>
        <w:t>une infraction passible d</w:t>
      </w:r>
      <w:r w:rsidR="004B4732" w:rsidRPr="00DA7138">
        <w:rPr>
          <w:lang w:val="fr-FR"/>
        </w:rPr>
        <w:t>’</w:t>
      </w:r>
      <w:r w:rsidRPr="00DA7138">
        <w:rPr>
          <w:lang w:val="fr-FR"/>
        </w:rPr>
        <w:t>une amende forfaitaire de dix mille dollars ou d</w:t>
      </w:r>
      <w:r w:rsidR="004B4732" w:rsidRPr="00DA7138">
        <w:rPr>
          <w:lang w:val="fr-FR"/>
        </w:rPr>
        <w:t>’</w:t>
      </w:r>
      <w:r w:rsidRPr="00DA7138">
        <w:rPr>
          <w:lang w:val="fr-FR"/>
        </w:rPr>
        <w:t>une peine d</w:t>
      </w:r>
      <w:r w:rsidR="004B4732" w:rsidRPr="00DA7138">
        <w:rPr>
          <w:lang w:val="fr-FR"/>
        </w:rPr>
        <w:t>’</w:t>
      </w:r>
      <w:r w:rsidRPr="00DA7138">
        <w:rPr>
          <w:lang w:val="fr-FR"/>
        </w:rPr>
        <w:t>emprisonnement de cinq ans, ou les deux ». Rien qu</w:t>
      </w:r>
      <w:r w:rsidR="004B4732" w:rsidRPr="00DA7138">
        <w:rPr>
          <w:lang w:val="fr-FR"/>
        </w:rPr>
        <w:t>’</w:t>
      </w:r>
      <w:r w:rsidRPr="00DA7138">
        <w:rPr>
          <w:lang w:val="fr-FR"/>
        </w:rPr>
        <w:t>en 2017, 357 cas de violence domestique ont été signalés dans la Fédération de Saint-Kitts-et-Nevis. Les données de la police royale indiquent que, durant la période 2005-2017, 24 femmes âgées de 15 ans et plus sont décédées du fait de leur partenaire intime ou d</w:t>
      </w:r>
      <w:r w:rsidR="004B4732" w:rsidRPr="00DA7138">
        <w:rPr>
          <w:lang w:val="fr-FR"/>
        </w:rPr>
        <w:t>’</w:t>
      </w:r>
      <w:r w:rsidRPr="00DA7138">
        <w:rPr>
          <w:lang w:val="fr-FR"/>
        </w:rPr>
        <w:t>un ancien partenaire, d</w:t>
      </w:r>
      <w:r w:rsidR="004B4732" w:rsidRPr="00DA7138">
        <w:rPr>
          <w:lang w:val="fr-FR"/>
        </w:rPr>
        <w:t>’</w:t>
      </w:r>
      <w:r w:rsidRPr="00DA7138">
        <w:rPr>
          <w:lang w:val="fr-FR"/>
        </w:rPr>
        <w:t>un féminicide ou d</w:t>
      </w:r>
      <w:r w:rsidR="004B4732" w:rsidRPr="00DA7138">
        <w:rPr>
          <w:lang w:val="fr-FR"/>
        </w:rPr>
        <w:t>’</w:t>
      </w:r>
      <w:r w:rsidRPr="00DA7138">
        <w:rPr>
          <w:lang w:val="fr-FR"/>
        </w:rPr>
        <w:t>un homicide.</w:t>
      </w:r>
    </w:p>
    <w:p w14:paraId="31B8A358" w14:textId="07C0A288" w:rsidR="00104D7E" w:rsidRPr="00DA7138" w:rsidRDefault="00104D7E" w:rsidP="00104D7E">
      <w:pPr>
        <w:pStyle w:val="SingleTxt"/>
        <w:numPr>
          <w:ilvl w:val="0"/>
          <w:numId w:val="33"/>
        </w:numPr>
        <w:spacing w:line="240" w:lineRule="exact"/>
        <w:rPr>
          <w:lang w:val="fr-FR"/>
        </w:rPr>
      </w:pPr>
      <w:r w:rsidRPr="00DA7138">
        <w:rPr>
          <w:lang w:val="fr-FR"/>
        </w:rPr>
        <w:t>La police et les autres parties prenantes ont élaboré des mesures de réforme interne permettant de mettre en place des protocoles visant à mieux répondre à la violence fondée sur le genre. En raison de l</w:t>
      </w:r>
      <w:r w:rsidR="004B4732" w:rsidRPr="00DA7138">
        <w:rPr>
          <w:lang w:val="fr-FR"/>
        </w:rPr>
        <w:t>’</w:t>
      </w:r>
      <w:r w:rsidRPr="00DA7138">
        <w:rPr>
          <w:lang w:val="fr-FR"/>
        </w:rPr>
        <w:t>augmentation des cas d</w:t>
      </w:r>
      <w:r w:rsidR="004B4732" w:rsidRPr="00DA7138">
        <w:rPr>
          <w:lang w:val="fr-FR"/>
        </w:rPr>
        <w:t>’</w:t>
      </w:r>
      <w:r w:rsidRPr="00DA7138">
        <w:rPr>
          <w:lang w:val="fr-FR"/>
        </w:rPr>
        <w:t>infraction sexuelle, une unité spéciale d</w:t>
      </w:r>
      <w:r w:rsidR="004B4732" w:rsidRPr="00DA7138">
        <w:rPr>
          <w:lang w:val="fr-FR"/>
        </w:rPr>
        <w:t>’</w:t>
      </w:r>
      <w:r w:rsidRPr="00DA7138">
        <w:rPr>
          <w:lang w:val="fr-FR"/>
        </w:rPr>
        <w:t>aide aux victimes a été créée en 2012 au sein de la police royale de Saint-Kitts-et-Nevis. L</w:t>
      </w:r>
      <w:r w:rsidR="004B4732" w:rsidRPr="00DA7138">
        <w:rPr>
          <w:lang w:val="fr-FR"/>
        </w:rPr>
        <w:t>’</w:t>
      </w:r>
      <w:r w:rsidRPr="00DA7138">
        <w:rPr>
          <w:lang w:val="fr-FR"/>
        </w:rPr>
        <w:t>unité, composée de six agents, dont cinq (83</w:t>
      </w:r>
      <w:r w:rsidR="004B4732" w:rsidRPr="00DA7138">
        <w:rPr>
          <w:lang w:val="fr-FR"/>
        </w:rPr>
        <w:t> %</w:t>
      </w:r>
      <w:r w:rsidRPr="00DA7138">
        <w:rPr>
          <w:lang w:val="fr-FR"/>
        </w:rPr>
        <w:t>) sont des femmes, y compris la chef, dispose désormais de locaux propres.</w:t>
      </w:r>
      <w:r w:rsidR="00A07A84" w:rsidRPr="00DA7138">
        <w:rPr>
          <w:lang w:val="fr-FR"/>
        </w:rPr>
        <w:t xml:space="preserve"> </w:t>
      </w:r>
      <w:r w:rsidRPr="00DA7138">
        <w:rPr>
          <w:lang w:val="fr-FR"/>
        </w:rPr>
        <w:t>En étroite collaboration avec le Département chargé des services sociaux, l</w:t>
      </w:r>
      <w:r w:rsidR="004B4732" w:rsidRPr="00DA7138">
        <w:rPr>
          <w:lang w:val="fr-FR"/>
        </w:rPr>
        <w:t>’</w:t>
      </w:r>
      <w:r w:rsidRPr="00DA7138">
        <w:rPr>
          <w:lang w:val="fr-FR"/>
        </w:rPr>
        <w:t>unité s</w:t>
      </w:r>
      <w:r w:rsidR="004B4732" w:rsidRPr="00DA7138">
        <w:rPr>
          <w:lang w:val="fr-FR"/>
        </w:rPr>
        <w:t>’</w:t>
      </w:r>
      <w:r w:rsidRPr="00DA7138">
        <w:rPr>
          <w:lang w:val="fr-FR"/>
        </w:rPr>
        <w:t>occupe de questions telles que la violence domestique et la maltraitance d</w:t>
      </w:r>
      <w:r w:rsidR="004B4732" w:rsidRPr="00DA7138">
        <w:rPr>
          <w:lang w:val="fr-FR"/>
        </w:rPr>
        <w:t>’</w:t>
      </w:r>
      <w:r w:rsidRPr="00DA7138">
        <w:rPr>
          <w:lang w:val="fr-FR"/>
        </w:rPr>
        <w:t>enfants. Les agents sont spécialement formés pour recenser les allégations signalées dans les familles et enquêter sur celles-ci. Depuis la création de l</w:t>
      </w:r>
      <w:r w:rsidR="004B4732" w:rsidRPr="00DA7138">
        <w:rPr>
          <w:lang w:val="fr-FR"/>
        </w:rPr>
        <w:t>’</w:t>
      </w:r>
      <w:r w:rsidRPr="00DA7138">
        <w:rPr>
          <w:lang w:val="fr-FR"/>
        </w:rPr>
        <w:t>unité, le nombre de signalements de cas de viols a nettement augmenté, du fait d</w:t>
      </w:r>
      <w:r w:rsidR="004B4732" w:rsidRPr="00DA7138">
        <w:rPr>
          <w:lang w:val="fr-FR"/>
        </w:rPr>
        <w:t>’</w:t>
      </w:r>
      <w:r w:rsidRPr="00DA7138">
        <w:rPr>
          <w:lang w:val="fr-FR"/>
        </w:rPr>
        <w:t>une meilleure sensibilisation. L</w:t>
      </w:r>
      <w:r w:rsidR="004B4732" w:rsidRPr="00DA7138">
        <w:rPr>
          <w:lang w:val="fr-FR"/>
        </w:rPr>
        <w:t>’</w:t>
      </w:r>
      <w:r w:rsidRPr="00DA7138">
        <w:rPr>
          <w:lang w:val="fr-FR"/>
        </w:rPr>
        <w:t>une des principales réalisations de Saint-Kitts-et-Nevis a été le lancement, en novembre 2018, du protocole national relatif aux plaintes et aux réponses en matière de violence domestique et sexuelle, élaboré en collaboration avec les parties prenantes.</w:t>
      </w:r>
    </w:p>
    <w:p w14:paraId="135F460F" w14:textId="09DCC611" w:rsidR="00104D7E" w:rsidRPr="00DA7138" w:rsidRDefault="00104D7E" w:rsidP="00104D7E">
      <w:pPr>
        <w:pStyle w:val="SingleTxt"/>
        <w:numPr>
          <w:ilvl w:val="0"/>
          <w:numId w:val="33"/>
        </w:numPr>
        <w:spacing w:line="240" w:lineRule="exact"/>
        <w:rPr>
          <w:lang w:val="fr-FR"/>
        </w:rPr>
      </w:pPr>
      <w:r w:rsidRPr="00DA7138">
        <w:rPr>
          <w:lang w:val="fr-FR"/>
        </w:rPr>
        <w:t>Pour 44</w:t>
      </w:r>
      <w:r w:rsidR="004B4732" w:rsidRPr="00DA7138">
        <w:rPr>
          <w:lang w:val="fr-FR"/>
        </w:rPr>
        <w:t> %</w:t>
      </w:r>
      <w:r w:rsidRPr="00DA7138">
        <w:rPr>
          <w:lang w:val="fr-FR"/>
        </w:rPr>
        <w:t xml:space="preserve"> des personnes interrogées aux fins de l</w:t>
      </w:r>
      <w:r w:rsidR="004B4732" w:rsidRPr="00DA7138">
        <w:rPr>
          <w:lang w:val="fr-FR"/>
        </w:rPr>
        <w:t>’</w:t>
      </w:r>
      <w:r w:rsidRPr="00DA7138">
        <w:rPr>
          <w:lang w:val="fr-FR"/>
        </w:rPr>
        <w:t>enquête sociale sur la violence contre les enfants et les femmes à Saint-Kitts-et-Nevis (UNICEF, 2014), la violence domestique est un problème majeur</w:t>
      </w:r>
      <w:r w:rsidRPr="00DA7138">
        <w:rPr>
          <w:rStyle w:val="FootnoteReference"/>
          <w:sz w:val="20"/>
          <w:szCs w:val="20"/>
          <w:lang w:val="fr-FR"/>
        </w:rPr>
        <w:footnoteReference w:id="19"/>
      </w:r>
      <w:r w:rsidRPr="00DA7138">
        <w:rPr>
          <w:lang w:val="fr-FR"/>
        </w:rPr>
        <w:t>. Les actes de violence domestique ne sont pas tous signalés, et ce pour diverses raisons, à savoir la dépendance économique (79</w:t>
      </w:r>
      <w:r w:rsidR="004B4732" w:rsidRPr="00DA7138">
        <w:rPr>
          <w:lang w:val="fr-FR"/>
        </w:rPr>
        <w:t> %</w:t>
      </w:r>
      <w:r w:rsidRPr="00DA7138">
        <w:rPr>
          <w:lang w:val="fr-FR"/>
        </w:rPr>
        <w:t>) et émotionnelle (72</w:t>
      </w:r>
      <w:r w:rsidR="004B4732" w:rsidRPr="00DA7138">
        <w:rPr>
          <w:lang w:val="fr-FR"/>
        </w:rPr>
        <w:t> %</w:t>
      </w:r>
      <w:r w:rsidRPr="00DA7138">
        <w:rPr>
          <w:lang w:val="fr-FR"/>
        </w:rPr>
        <w:t>) à l</w:t>
      </w:r>
      <w:r w:rsidR="004B4732" w:rsidRPr="00DA7138">
        <w:rPr>
          <w:lang w:val="fr-FR"/>
        </w:rPr>
        <w:t>’</w:t>
      </w:r>
      <w:r w:rsidRPr="00DA7138">
        <w:rPr>
          <w:lang w:val="fr-FR"/>
        </w:rPr>
        <w:t>égard de l</w:t>
      </w:r>
      <w:r w:rsidR="004B4732" w:rsidRPr="00DA7138">
        <w:rPr>
          <w:lang w:val="fr-FR"/>
        </w:rPr>
        <w:t>’</w:t>
      </w:r>
      <w:r w:rsidRPr="00DA7138">
        <w:rPr>
          <w:lang w:val="fr-FR"/>
        </w:rPr>
        <w:t>agresseur, et la conviction que les autorités ne donneraient pas suite aux signalements (61</w:t>
      </w:r>
      <w:r w:rsidR="004B4732" w:rsidRPr="00DA7138">
        <w:rPr>
          <w:lang w:val="fr-FR"/>
        </w:rPr>
        <w:t> %</w:t>
      </w:r>
      <w:r w:rsidRPr="00DA7138">
        <w:rPr>
          <w:lang w:val="fr-FR"/>
        </w:rPr>
        <w:t>), ou que l</w:t>
      </w:r>
      <w:r w:rsidR="004B4732" w:rsidRPr="00DA7138">
        <w:rPr>
          <w:lang w:val="fr-FR"/>
        </w:rPr>
        <w:t>’</w:t>
      </w:r>
      <w:r w:rsidRPr="00DA7138">
        <w:rPr>
          <w:lang w:val="fr-FR"/>
        </w:rPr>
        <w:t>enquête serait trop longue et ne mènerait à rien (50</w:t>
      </w:r>
      <w:r w:rsidR="004B4732" w:rsidRPr="00DA7138">
        <w:rPr>
          <w:lang w:val="fr-FR"/>
        </w:rPr>
        <w:t> %</w:t>
      </w:r>
      <w:r w:rsidRPr="00DA7138">
        <w:rPr>
          <w:lang w:val="fr-FR"/>
        </w:rPr>
        <w:t>). La crainte de représailles de la part de l</w:t>
      </w:r>
      <w:r w:rsidR="004B4732" w:rsidRPr="00DA7138">
        <w:rPr>
          <w:lang w:val="fr-FR"/>
        </w:rPr>
        <w:t>’</w:t>
      </w:r>
      <w:r w:rsidRPr="00DA7138">
        <w:rPr>
          <w:lang w:val="fr-FR"/>
        </w:rPr>
        <w:t>agresseur et la peur de subir de nouvelles violences dissuadent également les femmes de se manifester. Pour survivre, certaines femmes adoptent une stratégie d</w:t>
      </w:r>
      <w:r w:rsidR="004B4732" w:rsidRPr="00DA7138">
        <w:rPr>
          <w:lang w:val="fr-FR"/>
        </w:rPr>
        <w:t>’</w:t>
      </w:r>
      <w:r w:rsidRPr="00DA7138">
        <w:rPr>
          <w:lang w:val="fr-FR"/>
        </w:rPr>
        <w:t>adaptation consistant à tolérer cette violence. Elles ne veulent pas porter plainte pour violence domestique, soit qu</w:t>
      </w:r>
      <w:r w:rsidR="004B4732" w:rsidRPr="00DA7138">
        <w:rPr>
          <w:lang w:val="fr-FR"/>
        </w:rPr>
        <w:t>’</w:t>
      </w:r>
      <w:r w:rsidRPr="00DA7138">
        <w:rPr>
          <w:lang w:val="fr-FR"/>
        </w:rPr>
        <w:t>elles aient peur d</w:t>
      </w:r>
      <w:r w:rsidR="004B4732" w:rsidRPr="00DA7138">
        <w:rPr>
          <w:lang w:val="fr-FR"/>
        </w:rPr>
        <w:t>’</w:t>
      </w:r>
      <w:r w:rsidRPr="00DA7138">
        <w:rPr>
          <w:lang w:val="fr-FR"/>
        </w:rPr>
        <w:t>être stigmatisées, soit qu</w:t>
      </w:r>
      <w:r w:rsidR="004B4732" w:rsidRPr="00DA7138">
        <w:rPr>
          <w:lang w:val="fr-FR"/>
        </w:rPr>
        <w:t>’</w:t>
      </w:r>
      <w:r w:rsidRPr="00DA7138">
        <w:rPr>
          <w:lang w:val="fr-FR"/>
        </w:rPr>
        <w:t>elles préfèrent garder l</w:t>
      </w:r>
      <w:r w:rsidR="004B4732" w:rsidRPr="00DA7138">
        <w:rPr>
          <w:lang w:val="fr-FR"/>
        </w:rPr>
        <w:t>’</w:t>
      </w:r>
      <w:r w:rsidRPr="00DA7138">
        <w:rPr>
          <w:lang w:val="fr-FR"/>
        </w:rPr>
        <w:t>affaire privée, ou encore parce que le système judiciaire ne les soutient pas et qu</w:t>
      </w:r>
      <w:r w:rsidR="004B4732" w:rsidRPr="00DA7138">
        <w:rPr>
          <w:lang w:val="fr-FR"/>
        </w:rPr>
        <w:t>’</w:t>
      </w:r>
      <w:r w:rsidRPr="00DA7138">
        <w:rPr>
          <w:lang w:val="fr-FR"/>
        </w:rPr>
        <w:t>elles ont un accès insuffisant aux services sociaux et à l</w:t>
      </w:r>
      <w:r w:rsidR="004B4732" w:rsidRPr="00DA7138">
        <w:rPr>
          <w:lang w:val="fr-FR"/>
        </w:rPr>
        <w:t>’</w:t>
      </w:r>
      <w:r w:rsidRPr="00DA7138">
        <w:rPr>
          <w:lang w:val="fr-FR"/>
        </w:rPr>
        <w:t>aide sociale. Leur réticence à signaler les incidents peut également s</w:t>
      </w:r>
      <w:r w:rsidR="004B4732" w:rsidRPr="00DA7138">
        <w:rPr>
          <w:lang w:val="fr-FR"/>
        </w:rPr>
        <w:t>’</w:t>
      </w:r>
      <w:r w:rsidRPr="00DA7138">
        <w:rPr>
          <w:lang w:val="fr-FR"/>
        </w:rPr>
        <w:t>expliquer par un manque de confiance dans le système judiciaire.</w:t>
      </w:r>
    </w:p>
    <w:p w14:paraId="490F64D2" w14:textId="6C0436FD" w:rsidR="00104D7E" w:rsidRPr="00DA7138" w:rsidRDefault="00104D7E" w:rsidP="00104D7E">
      <w:pPr>
        <w:pStyle w:val="SingleTxt"/>
        <w:numPr>
          <w:ilvl w:val="0"/>
          <w:numId w:val="33"/>
        </w:numPr>
        <w:spacing w:line="240" w:lineRule="exact"/>
        <w:rPr>
          <w:lang w:val="fr-FR"/>
        </w:rPr>
      </w:pPr>
      <w:r w:rsidRPr="00DA7138">
        <w:rPr>
          <w:lang w:val="fr-FR"/>
        </w:rPr>
        <w:t>Il n</w:t>
      </w:r>
      <w:r w:rsidR="004B4732" w:rsidRPr="00DA7138">
        <w:rPr>
          <w:lang w:val="fr-FR"/>
        </w:rPr>
        <w:t>’</w:t>
      </w:r>
      <w:r w:rsidRPr="00DA7138">
        <w:rPr>
          <w:lang w:val="fr-FR"/>
        </w:rPr>
        <w:t>existe pas de service d</w:t>
      </w:r>
      <w:r w:rsidR="004B4732" w:rsidRPr="00DA7138">
        <w:rPr>
          <w:lang w:val="fr-FR"/>
        </w:rPr>
        <w:t>’</w:t>
      </w:r>
      <w:r w:rsidRPr="00DA7138">
        <w:rPr>
          <w:lang w:val="fr-FR"/>
        </w:rPr>
        <w:t>assistance téléphonique officiel gratuit permettant de signaler les cas de violence domestique, ni de centre d</w:t>
      </w:r>
      <w:r w:rsidR="004B4732" w:rsidRPr="00DA7138">
        <w:rPr>
          <w:lang w:val="fr-FR"/>
        </w:rPr>
        <w:t>’</w:t>
      </w:r>
      <w:r w:rsidRPr="00DA7138">
        <w:rPr>
          <w:lang w:val="fr-FR"/>
        </w:rPr>
        <w:t>accueil dans lesquels les femmes pourraient se réfugier, Saint-Kitts-et-Nevis étant une petite île ne garantissant ni l</w:t>
      </w:r>
      <w:r w:rsidR="004B4732" w:rsidRPr="00DA7138">
        <w:rPr>
          <w:lang w:val="fr-FR"/>
        </w:rPr>
        <w:t>’</w:t>
      </w:r>
      <w:r w:rsidRPr="00DA7138">
        <w:rPr>
          <w:lang w:val="fr-FR"/>
        </w:rPr>
        <w:t>anonymat ni la protection. Le Département des questions de genre assure toutefois une permanence par l</w:t>
      </w:r>
      <w:r w:rsidR="004B4732" w:rsidRPr="00DA7138">
        <w:rPr>
          <w:lang w:val="fr-FR"/>
        </w:rPr>
        <w:t>’</w:t>
      </w:r>
      <w:r w:rsidRPr="00DA7138">
        <w:rPr>
          <w:lang w:val="fr-FR"/>
        </w:rPr>
        <w:t>intermédiaire d</w:t>
      </w:r>
      <w:r w:rsidR="004B4732" w:rsidRPr="00DA7138">
        <w:rPr>
          <w:lang w:val="fr-FR"/>
        </w:rPr>
        <w:t>’</w:t>
      </w:r>
      <w:r w:rsidRPr="00DA7138">
        <w:rPr>
          <w:lang w:val="fr-FR"/>
        </w:rPr>
        <w:t>un numéro de téléphone portable, que le public peut appeler pour demander des conseils ou de l</w:t>
      </w:r>
      <w:r w:rsidR="004B4732" w:rsidRPr="00DA7138">
        <w:rPr>
          <w:lang w:val="fr-FR"/>
        </w:rPr>
        <w:t>’</w:t>
      </w:r>
      <w:r w:rsidRPr="00DA7138">
        <w:rPr>
          <w:lang w:val="fr-FR"/>
        </w:rPr>
        <w:t>aide. Ce numéro est affiché sur les supports de communication du Département ainsi que sur ses comptes de médias sociaux. Les plaintes peuvent être déposées auprès d</w:t>
      </w:r>
      <w:r w:rsidR="004B4732" w:rsidRPr="00DA7138">
        <w:rPr>
          <w:lang w:val="fr-FR"/>
        </w:rPr>
        <w:t>’</w:t>
      </w:r>
      <w:r w:rsidRPr="00DA7138">
        <w:rPr>
          <w:lang w:val="fr-FR"/>
        </w:rPr>
        <w:t>un agent du Département des questions de genre, qui est tenu d</w:t>
      </w:r>
      <w:r w:rsidR="004B4732" w:rsidRPr="00DA7138">
        <w:rPr>
          <w:lang w:val="fr-FR"/>
        </w:rPr>
        <w:t>’</w:t>
      </w:r>
      <w:r w:rsidRPr="00DA7138">
        <w:rPr>
          <w:lang w:val="fr-FR"/>
        </w:rPr>
        <w:t>écouter et d</w:t>
      </w:r>
      <w:r w:rsidR="004B4732" w:rsidRPr="00DA7138">
        <w:rPr>
          <w:lang w:val="fr-FR"/>
        </w:rPr>
        <w:t>’</w:t>
      </w:r>
      <w:r w:rsidRPr="00DA7138">
        <w:rPr>
          <w:lang w:val="fr-FR"/>
        </w:rPr>
        <w:t>expliquer les services et les options disponibles. Le Gouvernement et les ONG réfléchissent actuellement à la mise en place d</w:t>
      </w:r>
      <w:r w:rsidR="004B4732" w:rsidRPr="00DA7138">
        <w:rPr>
          <w:lang w:val="fr-FR"/>
        </w:rPr>
        <w:t>’</w:t>
      </w:r>
      <w:r w:rsidRPr="00DA7138">
        <w:rPr>
          <w:lang w:val="fr-FR"/>
        </w:rPr>
        <w:t>un centre d</w:t>
      </w:r>
      <w:r w:rsidR="004B4732" w:rsidRPr="00DA7138">
        <w:rPr>
          <w:lang w:val="fr-FR"/>
        </w:rPr>
        <w:t>’</w:t>
      </w:r>
      <w:r w:rsidRPr="00DA7138">
        <w:rPr>
          <w:lang w:val="fr-FR"/>
        </w:rPr>
        <w:t>hébergement dans le cadre d</w:t>
      </w:r>
      <w:r w:rsidR="004B4732" w:rsidRPr="00DA7138">
        <w:rPr>
          <w:lang w:val="fr-FR"/>
        </w:rPr>
        <w:t>’</w:t>
      </w:r>
      <w:r w:rsidRPr="00DA7138">
        <w:rPr>
          <w:lang w:val="fr-FR"/>
        </w:rPr>
        <w:t>un partenariat public-privé. Dans l</w:t>
      </w:r>
      <w:r w:rsidR="004B4732" w:rsidRPr="00DA7138">
        <w:rPr>
          <w:lang w:val="fr-FR"/>
        </w:rPr>
        <w:t>’</w:t>
      </w:r>
      <w:r w:rsidRPr="00DA7138">
        <w:rPr>
          <w:lang w:val="fr-FR"/>
        </w:rPr>
        <w:t>intervalle, il est possible d</w:t>
      </w:r>
      <w:r w:rsidR="004B4732" w:rsidRPr="00DA7138">
        <w:rPr>
          <w:lang w:val="fr-FR"/>
        </w:rPr>
        <w:t>’</w:t>
      </w:r>
      <w:r w:rsidRPr="00DA7138">
        <w:rPr>
          <w:lang w:val="fr-FR"/>
        </w:rPr>
        <w:t>obtenir un logement provisoire sûr dans des résidences privées ou, dans des circonstances exceptionnelles, dans des hôtels. Le Département des questions de genre peut aider les familles à payer une partie de leur loyer, leur offrir un matelas, etc. Des ordonnances de protection peuvent être obtenues par les victimes en vertu de la loi de 2014 sur la violence domestique (Domestic Violence Act). Les victimes disposent des recours suivants</w:t>
      </w:r>
      <w:r w:rsidR="004B4732" w:rsidRPr="00DA7138">
        <w:rPr>
          <w:lang w:val="fr-FR"/>
        </w:rPr>
        <w:t> :</w:t>
      </w:r>
      <w:r w:rsidRPr="00DA7138">
        <w:rPr>
          <w:lang w:val="fr-FR"/>
        </w:rPr>
        <w:t xml:space="preserve"> la police (Unité spéciale d</w:t>
      </w:r>
      <w:r w:rsidR="004B4732" w:rsidRPr="00DA7138">
        <w:rPr>
          <w:lang w:val="fr-FR"/>
        </w:rPr>
        <w:t>’</w:t>
      </w:r>
      <w:r w:rsidRPr="00DA7138">
        <w:rPr>
          <w:lang w:val="fr-FR"/>
        </w:rPr>
        <w:t xml:space="preserve">aide aux victimes), le Service de conseils (Saint-Kitts) et le Département chargé des services sociaux, qui offre une variété de services de soins et de protection, y compris des conseils aux personnes, aux familles et aux hommes qui commettent des actes de violence domestique. </w:t>
      </w:r>
      <w:r w:rsidR="002E1DB2" w:rsidRPr="00DA7138">
        <w:rPr>
          <w:lang w:val="fr-FR"/>
        </w:rPr>
        <w:t xml:space="preserve">À </w:t>
      </w:r>
      <w:r w:rsidRPr="00DA7138">
        <w:rPr>
          <w:lang w:val="fr-FR"/>
        </w:rPr>
        <w:t>Nevis, où l</w:t>
      </w:r>
      <w:r w:rsidR="004B4732" w:rsidRPr="00DA7138">
        <w:rPr>
          <w:lang w:val="fr-FR"/>
        </w:rPr>
        <w:t>’</w:t>
      </w:r>
      <w:r w:rsidRPr="00DA7138">
        <w:rPr>
          <w:lang w:val="fr-FR"/>
        </w:rPr>
        <w:t>accès aux soins de santé sera renforcé dès 2019 grâce à la création d</w:t>
      </w:r>
      <w:r w:rsidR="004B4732" w:rsidRPr="00DA7138">
        <w:rPr>
          <w:lang w:val="fr-FR"/>
        </w:rPr>
        <w:t>’</w:t>
      </w:r>
      <w:r w:rsidRPr="00DA7138">
        <w:rPr>
          <w:lang w:val="fr-FR"/>
        </w:rPr>
        <w:t>un service de conseils relevant du Ministère de la santé, de tels services n</w:t>
      </w:r>
      <w:r w:rsidR="004B4732" w:rsidRPr="00DA7138">
        <w:rPr>
          <w:lang w:val="fr-FR"/>
        </w:rPr>
        <w:t>’</w:t>
      </w:r>
      <w:r w:rsidRPr="00DA7138">
        <w:rPr>
          <w:lang w:val="fr-FR"/>
        </w:rPr>
        <w:t>existent pas.</w:t>
      </w:r>
    </w:p>
    <w:p w14:paraId="6E9BAF0B" w14:textId="7FCF3036" w:rsidR="00104D7E" w:rsidRPr="00DA7138" w:rsidRDefault="00104D7E" w:rsidP="00104D7E">
      <w:pPr>
        <w:pStyle w:val="SingleTxt"/>
        <w:numPr>
          <w:ilvl w:val="0"/>
          <w:numId w:val="33"/>
        </w:numPr>
        <w:spacing w:line="240" w:lineRule="exact"/>
        <w:rPr>
          <w:lang w:val="fr-FR"/>
        </w:rPr>
      </w:pPr>
      <w:r w:rsidRPr="00DA7138">
        <w:rPr>
          <w:lang w:val="fr-FR"/>
        </w:rPr>
        <w:t>Pour s</w:t>
      </w:r>
      <w:r w:rsidR="004B4732" w:rsidRPr="00DA7138">
        <w:rPr>
          <w:lang w:val="fr-FR"/>
        </w:rPr>
        <w:t>’</w:t>
      </w:r>
      <w:r w:rsidRPr="00DA7138">
        <w:rPr>
          <w:lang w:val="fr-FR"/>
        </w:rPr>
        <w:t>attaquer aux actes de violence domestique et les réduire, le Département des questions de genre propose, dans les écoles, des formations en matière de développement personnel à l</w:t>
      </w:r>
      <w:r w:rsidR="004B4732" w:rsidRPr="00DA7138">
        <w:rPr>
          <w:lang w:val="fr-FR"/>
        </w:rPr>
        <w:t>’</w:t>
      </w:r>
      <w:r w:rsidRPr="00DA7138">
        <w:rPr>
          <w:lang w:val="fr-FR"/>
        </w:rPr>
        <w:t>intention des jeunes femmes, dont le but est de renforcer l</w:t>
      </w:r>
      <w:r w:rsidR="004B4732" w:rsidRPr="00DA7138">
        <w:rPr>
          <w:lang w:val="fr-FR"/>
        </w:rPr>
        <w:t>’</w:t>
      </w:r>
      <w:r w:rsidRPr="00DA7138">
        <w:rPr>
          <w:lang w:val="fr-FR"/>
        </w:rPr>
        <w:t>estime de soi et la confiance en soi. Une approche intégrée a été adoptée et des partenariats stratégiques ont été conclus avec des groupes civiques, des églises, des organisations et le Ministère de la santé.</w:t>
      </w:r>
      <w:r w:rsidR="00A07A84" w:rsidRPr="00DA7138">
        <w:rPr>
          <w:lang w:val="fr-FR"/>
        </w:rPr>
        <w:t xml:space="preserve"> </w:t>
      </w:r>
      <w:r w:rsidRPr="00DA7138">
        <w:rPr>
          <w:lang w:val="fr-FR"/>
        </w:rPr>
        <w:t>En partenariat avec le Conseil national des femmes et le Conseil national des hommes, le Département des questions de genre organise des formations à l</w:t>
      </w:r>
      <w:r w:rsidR="004B4732" w:rsidRPr="00DA7138">
        <w:rPr>
          <w:lang w:val="fr-FR"/>
        </w:rPr>
        <w:t>’</w:t>
      </w:r>
      <w:r w:rsidRPr="00DA7138">
        <w:rPr>
          <w:lang w:val="fr-FR"/>
        </w:rPr>
        <w:t>intérieur et à l</w:t>
      </w:r>
      <w:r w:rsidR="004B4732" w:rsidRPr="00DA7138">
        <w:rPr>
          <w:lang w:val="fr-FR"/>
        </w:rPr>
        <w:t>’</w:t>
      </w:r>
      <w:r w:rsidRPr="00DA7138">
        <w:rPr>
          <w:lang w:val="fr-FR"/>
        </w:rPr>
        <w:t>extérieur des prisons, qui visent à changer les mentalités et les comportements des hommes comme des femmes afin d</w:t>
      </w:r>
      <w:r w:rsidR="004B4732" w:rsidRPr="00DA7138">
        <w:rPr>
          <w:lang w:val="fr-FR"/>
        </w:rPr>
        <w:t>’</w:t>
      </w:r>
      <w:r w:rsidRPr="00DA7138">
        <w:rPr>
          <w:lang w:val="fr-FR"/>
        </w:rPr>
        <w:t>éradiquer la violence fondée sur le genre dans la société. Les formations qui s</w:t>
      </w:r>
      <w:r w:rsidR="004B4732" w:rsidRPr="00DA7138">
        <w:rPr>
          <w:lang w:val="fr-FR"/>
        </w:rPr>
        <w:t>’</w:t>
      </w:r>
      <w:r w:rsidRPr="00DA7138">
        <w:rPr>
          <w:lang w:val="fr-FR"/>
        </w:rPr>
        <w:t>adressent aux hommes sont axées sur les compétences relationnelles, y compris la négociation et l</w:t>
      </w:r>
      <w:r w:rsidR="004B4732" w:rsidRPr="00DA7138">
        <w:rPr>
          <w:lang w:val="fr-FR"/>
        </w:rPr>
        <w:t>’</w:t>
      </w:r>
      <w:r w:rsidRPr="00DA7138">
        <w:rPr>
          <w:lang w:val="fr-FR"/>
        </w:rPr>
        <w:t>aptitude à communiquer efficacement. Elles peuvent aussi, de manière plus interventionnelle, s</w:t>
      </w:r>
      <w:r w:rsidR="004B4732" w:rsidRPr="00DA7138">
        <w:rPr>
          <w:lang w:val="fr-FR"/>
        </w:rPr>
        <w:t>’</w:t>
      </w:r>
      <w:r w:rsidRPr="00DA7138">
        <w:rPr>
          <w:lang w:val="fr-FR"/>
        </w:rPr>
        <w:t>adresser aux agresseurs en leur proposant d</w:t>
      </w:r>
      <w:r w:rsidR="004B4732" w:rsidRPr="00DA7138">
        <w:rPr>
          <w:lang w:val="fr-FR"/>
        </w:rPr>
        <w:t>’</w:t>
      </w:r>
      <w:r w:rsidRPr="00DA7138">
        <w:rPr>
          <w:lang w:val="fr-FR"/>
        </w:rPr>
        <w:t>autres solutions que la violence, des discussions sur les stéréotypes de genre, une sensibilisation aux aspects juridiques et des cours de gestion de la colère. Le programme relatif à l</w:t>
      </w:r>
      <w:r w:rsidR="004B4732" w:rsidRPr="00DA7138">
        <w:rPr>
          <w:lang w:val="fr-FR"/>
        </w:rPr>
        <w:t>’</w:t>
      </w:r>
      <w:r w:rsidRPr="00DA7138">
        <w:rPr>
          <w:lang w:val="fr-FR"/>
        </w:rPr>
        <w:t>éducation à la santé et à la vie familiale dispensé dans les écoles est axé sur la violence domestique et la violence fondée sur le genre. La campagne menée à l</w:t>
      </w:r>
      <w:r w:rsidR="004B4732" w:rsidRPr="00DA7138">
        <w:rPr>
          <w:lang w:val="fr-FR"/>
        </w:rPr>
        <w:t>’</w:t>
      </w:r>
      <w:r w:rsidRPr="00DA7138">
        <w:rPr>
          <w:lang w:val="fr-FR"/>
        </w:rPr>
        <w:t>occasion des 16 journées de mobilisation contre la violence de genre (du 25</w:t>
      </w:r>
      <w:r w:rsidR="0047270D" w:rsidRPr="00DA7138">
        <w:rPr>
          <w:lang w:val="fr-FR"/>
        </w:rPr>
        <w:t> </w:t>
      </w:r>
      <w:r w:rsidRPr="00DA7138">
        <w:rPr>
          <w:lang w:val="fr-FR"/>
        </w:rPr>
        <w:t>novembre au 10 décembre) permet de sensibiliser le public grâce à l</w:t>
      </w:r>
      <w:r w:rsidR="004B4732" w:rsidRPr="00DA7138">
        <w:rPr>
          <w:lang w:val="fr-FR"/>
        </w:rPr>
        <w:t>’</w:t>
      </w:r>
      <w:r w:rsidRPr="00DA7138">
        <w:rPr>
          <w:lang w:val="fr-FR"/>
        </w:rPr>
        <w:t>organisation de manifestations et d</w:t>
      </w:r>
      <w:r w:rsidR="004B4732" w:rsidRPr="00DA7138">
        <w:rPr>
          <w:lang w:val="fr-FR"/>
        </w:rPr>
        <w:t>’</w:t>
      </w:r>
      <w:r w:rsidRPr="00DA7138">
        <w:rPr>
          <w:lang w:val="fr-FR"/>
        </w:rPr>
        <w:t>activités diverses, par exemple, en partenariat avec les médias, la diffusion d</w:t>
      </w:r>
      <w:r w:rsidR="004B4732" w:rsidRPr="00DA7138">
        <w:rPr>
          <w:lang w:val="fr-FR"/>
        </w:rPr>
        <w:t>’</w:t>
      </w:r>
      <w:r w:rsidRPr="00DA7138">
        <w:rPr>
          <w:lang w:val="fr-FR"/>
        </w:rPr>
        <w:t>une série de films d</w:t>
      </w:r>
      <w:r w:rsidR="004B4732" w:rsidRPr="00DA7138">
        <w:rPr>
          <w:lang w:val="fr-FR"/>
        </w:rPr>
        <w:t>’</w:t>
      </w:r>
      <w:r w:rsidRPr="00DA7138">
        <w:rPr>
          <w:lang w:val="fr-FR"/>
        </w:rPr>
        <w:t>animation présentant différents scénarios visant à mieux faire connaître la violence domestique telle qu</w:t>
      </w:r>
      <w:r w:rsidR="004B4732" w:rsidRPr="00DA7138">
        <w:rPr>
          <w:lang w:val="fr-FR"/>
        </w:rPr>
        <w:t>’</w:t>
      </w:r>
      <w:r w:rsidRPr="00DA7138">
        <w:rPr>
          <w:lang w:val="fr-FR"/>
        </w:rPr>
        <w:t>elle existe dans les foyers et les esprits. Durant ces journées, un message est également diffusé dans les écoles au moyen de conférences éducatives et d</w:t>
      </w:r>
      <w:r w:rsidR="004B4732" w:rsidRPr="00DA7138">
        <w:rPr>
          <w:lang w:val="fr-FR"/>
        </w:rPr>
        <w:t>’</w:t>
      </w:r>
      <w:r w:rsidRPr="00DA7138">
        <w:rPr>
          <w:lang w:val="fr-FR"/>
        </w:rPr>
        <w:t>activités de sensibilisation auxquelles participent les élèves de l</w:t>
      </w:r>
      <w:r w:rsidR="004B4732" w:rsidRPr="00DA7138">
        <w:rPr>
          <w:lang w:val="fr-FR"/>
        </w:rPr>
        <w:t>’</w:t>
      </w:r>
      <w:r w:rsidRPr="00DA7138">
        <w:rPr>
          <w:lang w:val="fr-FR"/>
        </w:rPr>
        <w:t>enseignement secondaire. La Division des questions de genre facilite actuellement des programmes de sensibilisation à la violence fondée sur le genre, sous la forme de séminaires, de mises en scène, d</w:t>
      </w:r>
      <w:r w:rsidR="004B4732" w:rsidRPr="00DA7138">
        <w:rPr>
          <w:lang w:val="fr-FR"/>
        </w:rPr>
        <w:t>’</w:t>
      </w:r>
      <w:r w:rsidRPr="00DA7138">
        <w:rPr>
          <w:lang w:val="fr-FR"/>
        </w:rPr>
        <w:t>entretiens, etc. Y sont présentés et débattus des sujets tels que le comportement des générations, la compréhension des impacts économiques sur la société, la capacité à changer, les atteintes commises par les hommes et les moyens dont disposent les communautés pour se prendre en main.</w:t>
      </w:r>
    </w:p>
    <w:p w14:paraId="65972245" w14:textId="444A599F" w:rsidR="00104D7E" w:rsidRPr="00DA7138" w:rsidRDefault="00104D7E" w:rsidP="00104D7E">
      <w:pPr>
        <w:pStyle w:val="SingleTxt"/>
        <w:numPr>
          <w:ilvl w:val="0"/>
          <w:numId w:val="33"/>
        </w:numPr>
        <w:spacing w:line="240" w:lineRule="exact"/>
        <w:rPr>
          <w:lang w:val="fr-FR"/>
        </w:rPr>
      </w:pPr>
      <w:r w:rsidRPr="00DA7138">
        <w:rPr>
          <w:lang w:val="fr-FR"/>
        </w:rPr>
        <w:t>Des messages d</w:t>
      </w:r>
      <w:r w:rsidR="004B4732" w:rsidRPr="00DA7138">
        <w:rPr>
          <w:lang w:val="fr-FR"/>
        </w:rPr>
        <w:t>’</w:t>
      </w:r>
      <w:r w:rsidRPr="00DA7138">
        <w:rPr>
          <w:lang w:val="fr-FR"/>
        </w:rPr>
        <w:t>intérêt public mettant en scène différents scénarios portés par des voix féminines ont été diffusés sur les ondes de la radio nationale pour sensibiliser et éduquer le grand public afin qu</w:t>
      </w:r>
      <w:r w:rsidR="004B4732" w:rsidRPr="00DA7138">
        <w:rPr>
          <w:lang w:val="fr-FR"/>
        </w:rPr>
        <w:t>’</w:t>
      </w:r>
      <w:r w:rsidRPr="00DA7138">
        <w:rPr>
          <w:lang w:val="fr-FR"/>
        </w:rPr>
        <w:t>il reconnaisse les signes possibles de maltraitance des mineurs, par exemple la manipulation psychologique des mineurs par des adultes et la violence facilitée par la technologie, notamment concernant le harcèlement en ligne et ses conséquences dévastatrices. En outre, le site Web du Ministère de l</w:t>
      </w:r>
      <w:r w:rsidR="004B4732" w:rsidRPr="00DA7138">
        <w:rPr>
          <w:lang w:val="fr-FR"/>
        </w:rPr>
        <w:t>’</w:t>
      </w:r>
      <w:r w:rsidRPr="00DA7138">
        <w:rPr>
          <w:lang w:val="fr-FR"/>
        </w:rPr>
        <w:t>éducation fournit des informations et des conseils détaillés aux parents et aux enfants concernant la sécurité sur Internet.</w:t>
      </w:r>
    </w:p>
    <w:p w14:paraId="720A92D8" w14:textId="78BE7826" w:rsidR="00104D7E" w:rsidRPr="00DA7138" w:rsidRDefault="00104D7E" w:rsidP="00104D7E">
      <w:pPr>
        <w:pStyle w:val="SingleTxt"/>
        <w:numPr>
          <w:ilvl w:val="0"/>
          <w:numId w:val="33"/>
        </w:numPr>
        <w:spacing w:line="240" w:lineRule="exact"/>
        <w:rPr>
          <w:lang w:val="fr-FR"/>
        </w:rPr>
      </w:pPr>
      <w:r w:rsidRPr="00DA7138">
        <w:rPr>
          <w:lang w:val="fr-FR"/>
        </w:rPr>
        <w:t>Le protocole relatif aux plaintes et aux réponses en matière de violence domestique et sexuelle a été élaboré avec l</w:t>
      </w:r>
      <w:r w:rsidR="004B4732" w:rsidRPr="00DA7138">
        <w:rPr>
          <w:lang w:val="fr-FR"/>
        </w:rPr>
        <w:t>’</w:t>
      </w:r>
      <w:r w:rsidRPr="00DA7138">
        <w:rPr>
          <w:lang w:val="fr-FR"/>
        </w:rPr>
        <w:t>appui de l</w:t>
      </w:r>
      <w:r w:rsidR="004B4732" w:rsidRPr="00DA7138">
        <w:rPr>
          <w:lang w:val="fr-FR"/>
        </w:rPr>
        <w:t>’</w:t>
      </w:r>
      <w:r w:rsidRPr="00DA7138">
        <w:rPr>
          <w:lang w:val="fr-FR"/>
        </w:rPr>
        <w:t>Organisation panaméricaine de la santé (OPS) et du Fonds de développement des Nations Unies pour la femme (UNIFEM). Relevant de la responsabilité du Département des questions de genre, il sert de guide aux principaux organismes prestataires de services. Il a été officiellement lancé en novembre 2018, après avoir été révisé à plusieurs reprises et avoir reçu l</w:t>
      </w:r>
      <w:r w:rsidR="004B4732" w:rsidRPr="00DA7138">
        <w:rPr>
          <w:lang w:val="fr-FR"/>
        </w:rPr>
        <w:t>’</w:t>
      </w:r>
      <w:r w:rsidRPr="00DA7138">
        <w:rPr>
          <w:lang w:val="fr-FR"/>
        </w:rPr>
        <w:t>appui du Département chargé des questions juridiques et de la magistrature et l</w:t>
      </w:r>
      <w:r w:rsidR="004B4732" w:rsidRPr="00DA7138">
        <w:rPr>
          <w:lang w:val="fr-FR"/>
        </w:rPr>
        <w:t>’</w:t>
      </w:r>
      <w:r w:rsidRPr="00DA7138">
        <w:rPr>
          <w:lang w:val="fr-FR"/>
        </w:rPr>
        <w:t xml:space="preserve">approbation du Cabinet. Les principales parties prenantes seront formées à son utilisation dans le cadre de sa mise en </w:t>
      </w:r>
      <w:r w:rsidR="0014284B" w:rsidRPr="00DA7138">
        <w:rPr>
          <w:lang w:val="fr-FR"/>
        </w:rPr>
        <w:t>œ</w:t>
      </w:r>
      <w:r w:rsidRPr="00DA7138">
        <w:rPr>
          <w:lang w:val="fr-FR"/>
        </w:rPr>
        <w:t>uvre en 2019. Témoin de l</w:t>
      </w:r>
      <w:r w:rsidR="004B4732" w:rsidRPr="00DA7138">
        <w:rPr>
          <w:lang w:val="fr-FR"/>
        </w:rPr>
        <w:t>’</w:t>
      </w:r>
      <w:r w:rsidRPr="00DA7138">
        <w:rPr>
          <w:lang w:val="fr-FR"/>
        </w:rPr>
        <w:t>intensification des efforts qui sont faits dans ce domaine, un plan stratégique sur la violence fondée sur le genre a été proposé.</w:t>
      </w:r>
    </w:p>
    <w:p w14:paraId="1AB06A3F" w14:textId="5C910EAC" w:rsidR="00104D7E" w:rsidRPr="00DA7138" w:rsidRDefault="00104D7E" w:rsidP="00104D7E">
      <w:pPr>
        <w:pStyle w:val="SingleTxt"/>
        <w:numPr>
          <w:ilvl w:val="0"/>
          <w:numId w:val="33"/>
        </w:numPr>
        <w:spacing w:line="240" w:lineRule="exact"/>
        <w:rPr>
          <w:lang w:val="fr-FR"/>
        </w:rPr>
      </w:pPr>
      <w:r w:rsidRPr="00DA7138">
        <w:rPr>
          <w:lang w:val="fr-FR"/>
        </w:rPr>
        <w:t>Pour 49</w:t>
      </w:r>
      <w:r w:rsidR="004B4732" w:rsidRPr="00DA7138">
        <w:rPr>
          <w:lang w:val="fr-FR"/>
        </w:rPr>
        <w:t> %</w:t>
      </w:r>
      <w:r w:rsidRPr="00DA7138">
        <w:rPr>
          <w:lang w:val="fr-FR"/>
        </w:rPr>
        <w:t xml:space="preserve"> des personnes interrogées à l</w:t>
      </w:r>
      <w:r w:rsidR="004B4732" w:rsidRPr="00DA7138">
        <w:rPr>
          <w:lang w:val="fr-FR"/>
        </w:rPr>
        <w:t>’</w:t>
      </w:r>
      <w:r w:rsidRPr="00DA7138">
        <w:rPr>
          <w:lang w:val="fr-FR"/>
        </w:rPr>
        <w:t>occasion de l</w:t>
      </w:r>
      <w:r w:rsidR="004B4732" w:rsidRPr="00DA7138">
        <w:rPr>
          <w:lang w:val="fr-FR"/>
        </w:rPr>
        <w:t>’</w:t>
      </w:r>
      <w:r w:rsidRPr="00DA7138">
        <w:rPr>
          <w:lang w:val="fr-FR"/>
        </w:rPr>
        <w:t>enquête sociale sur la violence contre les enfants et les femmes (UNICEF, 2014) à Saint-Kitts-et-Nevis, la violence sexuelle visant les enfants est un problème majeur</w:t>
      </w:r>
      <w:r w:rsidRPr="00DA7138">
        <w:rPr>
          <w:rStyle w:val="FootnoteReference"/>
          <w:sz w:val="20"/>
          <w:szCs w:val="20"/>
          <w:lang w:val="fr-FR"/>
        </w:rPr>
        <w:footnoteReference w:id="20"/>
      </w:r>
      <w:r w:rsidRPr="00DA7138">
        <w:rPr>
          <w:lang w:val="fr-FR"/>
        </w:rPr>
        <w:t>. Les raisons pour lesquelles les cas ne sont pas signalés vont de la crainte des conséquences négatives d</w:t>
      </w:r>
      <w:r w:rsidR="004B4732" w:rsidRPr="00DA7138">
        <w:rPr>
          <w:lang w:val="fr-FR"/>
        </w:rPr>
        <w:t>’</w:t>
      </w:r>
      <w:r w:rsidRPr="00DA7138">
        <w:rPr>
          <w:lang w:val="fr-FR"/>
        </w:rPr>
        <w:t>un signalement (81</w:t>
      </w:r>
      <w:r w:rsidR="004B4732" w:rsidRPr="00DA7138">
        <w:rPr>
          <w:lang w:val="fr-FR"/>
        </w:rPr>
        <w:t> %</w:t>
      </w:r>
      <w:r w:rsidRPr="00DA7138">
        <w:rPr>
          <w:lang w:val="fr-FR"/>
        </w:rPr>
        <w:t>) à la gêne (77</w:t>
      </w:r>
      <w:r w:rsidR="004B4732" w:rsidRPr="00DA7138">
        <w:rPr>
          <w:lang w:val="fr-FR"/>
        </w:rPr>
        <w:t> %</w:t>
      </w:r>
      <w:r w:rsidRPr="00DA7138">
        <w:rPr>
          <w:lang w:val="fr-FR"/>
        </w:rPr>
        <w:t>), en passant par la conviction que les signalements de cas de maltraitance à l</w:t>
      </w:r>
      <w:r w:rsidR="004B4732" w:rsidRPr="00DA7138">
        <w:rPr>
          <w:lang w:val="fr-FR"/>
        </w:rPr>
        <w:t>’</w:t>
      </w:r>
      <w:r w:rsidRPr="00DA7138">
        <w:rPr>
          <w:lang w:val="fr-FR"/>
        </w:rPr>
        <w:t>égard d</w:t>
      </w:r>
      <w:r w:rsidR="004B4732" w:rsidRPr="00DA7138">
        <w:rPr>
          <w:lang w:val="fr-FR"/>
        </w:rPr>
        <w:t>’</w:t>
      </w:r>
      <w:r w:rsidRPr="00DA7138">
        <w:rPr>
          <w:lang w:val="fr-FR"/>
        </w:rPr>
        <w:t>enfants n</w:t>
      </w:r>
      <w:r w:rsidR="004B4732" w:rsidRPr="00DA7138">
        <w:rPr>
          <w:lang w:val="fr-FR"/>
        </w:rPr>
        <w:t>’</w:t>
      </w:r>
      <w:r w:rsidRPr="00DA7138">
        <w:rPr>
          <w:lang w:val="fr-FR"/>
        </w:rPr>
        <w:t>aboutissent pas (58</w:t>
      </w:r>
      <w:r w:rsidR="004B4732" w:rsidRPr="00DA7138">
        <w:rPr>
          <w:lang w:val="fr-FR"/>
        </w:rPr>
        <w:t> %</w:t>
      </w:r>
      <w:r w:rsidRPr="00DA7138">
        <w:rPr>
          <w:lang w:val="fr-FR"/>
        </w:rPr>
        <w:t>) et que la procédure judiciaire est trop longue (53</w:t>
      </w:r>
      <w:r w:rsidR="004B4732" w:rsidRPr="00DA7138">
        <w:rPr>
          <w:lang w:val="fr-FR"/>
        </w:rPr>
        <w:t> %</w:t>
      </w:r>
      <w:r w:rsidRPr="00DA7138">
        <w:rPr>
          <w:lang w:val="fr-FR"/>
        </w:rPr>
        <w:t>). Les cas d</w:t>
      </w:r>
      <w:r w:rsidR="004B4732" w:rsidRPr="00DA7138">
        <w:rPr>
          <w:lang w:val="fr-FR"/>
        </w:rPr>
        <w:t>’</w:t>
      </w:r>
      <w:r w:rsidRPr="00DA7138">
        <w:rPr>
          <w:lang w:val="fr-FR"/>
        </w:rPr>
        <w:t>exploitation sexuelle et d</w:t>
      </w:r>
      <w:r w:rsidR="004B4732" w:rsidRPr="00DA7138">
        <w:rPr>
          <w:lang w:val="fr-FR"/>
        </w:rPr>
        <w:t>’</w:t>
      </w:r>
      <w:r w:rsidRPr="00DA7138">
        <w:rPr>
          <w:lang w:val="fr-FR"/>
        </w:rPr>
        <w:t>atteinte sexuelle sur mineur et la pratique par des adolescents de rapports sexuels monnayés sont des réalités, qui font rarement l</w:t>
      </w:r>
      <w:r w:rsidR="004B4732" w:rsidRPr="00DA7138">
        <w:rPr>
          <w:lang w:val="fr-FR"/>
        </w:rPr>
        <w:t>’</w:t>
      </w:r>
      <w:r w:rsidRPr="00DA7138">
        <w:rPr>
          <w:lang w:val="fr-FR"/>
        </w:rPr>
        <w:t>objet de poursuites.</w:t>
      </w:r>
      <w:r w:rsidR="00A07A84" w:rsidRPr="00DA7138">
        <w:rPr>
          <w:lang w:val="fr-FR"/>
        </w:rPr>
        <w:t xml:space="preserve"> </w:t>
      </w:r>
      <w:r w:rsidRPr="00DA7138">
        <w:rPr>
          <w:lang w:val="fr-FR"/>
        </w:rPr>
        <w:t>En outre, il existe peu de données permettant d</w:t>
      </w:r>
      <w:r w:rsidR="004B4732" w:rsidRPr="00DA7138">
        <w:rPr>
          <w:lang w:val="fr-FR"/>
        </w:rPr>
        <w:t>’</w:t>
      </w:r>
      <w:r w:rsidRPr="00DA7138">
        <w:rPr>
          <w:lang w:val="fr-FR"/>
        </w:rPr>
        <w:t>étayer l</w:t>
      </w:r>
      <w:r w:rsidR="004B4732" w:rsidRPr="00DA7138">
        <w:rPr>
          <w:lang w:val="fr-FR"/>
        </w:rPr>
        <w:t>’</w:t>
      </w:r>
      <w:r w:rsidRPr="00DA7138">
        <w:rPr>
          <w:lang w:val="fr-FR"/>
        </w:rPr>
        <w:t>existence des cas d</w:t>
      </w:r>
      <w:r w:rsidR="004B4732" w:rsidRPr="00DA7138">
        <w:rPr>
          <w:lang w:val="fr-FR"/>
        </w:rPr>
        <w:t>’</w:t>
      </w:r>
      <w:r w:rsidRPr="00DA7138">
        <w:rPr>
          <w:lang w:val="fr-FR"/>
        </w:rPr>
        <w:t>exploitation sexuelle des enfants à des fins commerciales. La législation mise en place pour lutter contre l</w:t>
      </w:r>
      <w:r w:rsidR="004B4732" w:rsidRPr="00DA7138">
        <w:rPr>
          <w:lang w:val="fr-FR"/>
        </w:rPr>
        <w:t>’</w:t>
      </w:r>
      <w:r w:rsidRPr="00DA7138">
        <w:rPr>
          <w:lang w:val="fr-FR"/>
        </w:rPr>
        <w:t>exploitation commerciale des enfants comprend notamment la loi de 2008 sur la traite des personnes (prévention), et la loi de 2009 sur les crimes électroniques (Electronic Crimes Act).</w:t>
      </w:r>
    </w:p>
    <w:p w14:paraId="7CE8BD70" w14:textId="24A97F17" w:rsidR="00104D7E" w:rsidRPr="00DA7138" w:rsidRDefault="00104D7E" w:rsidP="00104D7E">
      <w:pPr>
        <w:pStyle w:val="SingleTxt"/>
        <w:numPr>
          <w:ilvl w:val="0"/>
          <w:numId w:val="33"/>
        </w:numPr>
        <w:spacing w:line="240" w:lineRule="exact"/>
        <w:rPr>
          <w:lang w:val="fr-FR"/>
        </w:rPr>
      </w:pPr>
      <w:r w:rsidRPr="00DA7138">
        <w:rPr>
          <w:lang w:val="fr-FR"/>
        </w:rPr>
        <w:t>Les cas signalés de maltraitance d</w:t>
      </w:r>
      <w:r w:rsidR="004B4732" w:rsidRPr="00DA7138">
        <w:rPr>
          <w:lang w:val="fr-FR"/>
        </w:rPr>
        <w:t>’</w:t>
      </w:r>
      <w:r w:rsidRPr="00DA7138">
        <w:rPr>
          <w:lang w:val="fr-FR"/>
        </w:rPr>
        <w:t>enfants ne cessent d</w:t>
      </w:r>
      <w:r w:rsidR="004B4732" w:rsidRPr="00DA7138">
        <w:rPr>
          <w:lang w:val="fr-FR"/>
        </w:rPr>
        <w:t>’</w:t>
      </w:r>
      <w:r w:rsidRPr="00DA7138">
        <w:rPr>
          <w:lang w:val="fr-FR"/>
        </w:rPr>
        <w:t xml:space="preserve">augmenter. Une étude du genre des enfants maltraités indique que les filles sont davantage victimes de </w:t>
      </w:r>
      <w:r w:rsidR="006A06EF" w:rsidRPr="00DA7138">
        <w:rPr>
          <w:lang w:val="fr-FR"/>
        </w:rPr>
        <w:t>maltraitance</w:t>
      </w:r>
      <w:r w:rsidRPr="00DA7138">
        <w:rPr>
          <w:lang w:val="fr-FR"/>
        </w:rPr>
        <w:t xml:space="preserve"> que les garçons. Les principaux cas signalés sont des actes de négligence et de violence physique et sexuelle. Les filles sont nettement plus touchées par les atteintes sexuelles que les garçons. Au cours de la période 2012-2014, 60 cas d</w:t>
      </w:r>
      <w:r w:rsidR="004B4732" w:rsidRPr="00DA7138">
        <w:rPr>
          <w:lang w:val="fr-FR"/>
        </w:rPr>
        <w:t>’</w:t>
      </w:r>
      <w:r w:rsidRPr="00DA7138">
        <w:rPr>
          <w:lang w:val="fr-FR"/>
        </w:rPr>
        <w:t>atteintes sexuelles commises sur des enfants ont été enregistrés, dont 48 (80</w:t>
      </w:r>
      <w:r w:rsidR="004B4732" w:rsidRPr="00DA7138">
        <w:rPr>
          <w:lang w:val="fr-FR"/>
        </w:rPr>
        <w:t> %</w:t>
      </w:r>
      <w:r w:rsidRPr="00DA7138">
        <w:rPr>
          <w:lang w:val="fr-FR"/>
        </w:rPr>
        <w:t>) concernaient des filles. Les filles représentaient 70</w:t>
      </w:r>
      <w:r w:rsidR="004B4732" w:rsidRPr="00DA7138">
        <w:rPr>
          <w:lang w:val="fr-FR"/>
        </w:rPr>
        <w:t> %</w:t>
      </w:r>
      <w:r w:rsidRPr="00DA7138">
        <w:rPr>
          <w:lang w:val="fr-FR"/>
        </w:rPr>
        <w:t xml:space="preserve"> des victimes d</w:t>
      </w:r>
      <w:r w:rsidR="004B4732" w:rsidRPr="00DA7138">
        <w:rPr>
          <w:lang w:val="fr-FR"/>
        </w:rPr>
        <w:t>’</w:t>
      </w:r>
      <w:r w:rsidRPr="00DA7138">
        <w:rPr>
          <w:lang w:val="fr-FR"/>
        </w:rPr>
        <w:t>atteintes sexuelles entre 2012 et 2013 (7 et 14 cas, respectivement), chiffre qui a fortement augmenté pour atteindre 90</w:t>
      </w:r>
      <w:r w:rsidR="004B4732" w:rsidRPr="00DA7138">
        <w:rPr>
          <w:lang w:val="fr-FR"/>
        </w:rPr>
        <w:t> %</w:t>
      </w:r>
      <w:r w:rsidRPr="00DA7138">
        <w:rPr>
          <w:lang w:val="fr-FR"/>
        </w:rPr>
        <w:t xml:space="preserve"> (27 cas) en 2014. Elles comptaient également pour 55</w:t>
      </w:r>
      <w:r w:rsidR="004B4732" w:rsidRPr="00DA7138">
        <w:rPr>
          <w:lang w:val="fr-FR"/>
        </w:rPr>
        <w:t> %</w:t>
      </w:r>
      <w:r w:rsidRPr="00DA7138">
        <w:rPr>
          <w:lang w:val="fr-FR"/>
        </w:rPr>
        <w:t xml:space="preserve"> et 57</w:t>
      </w:r>
      <w:r w:rsidR="004B4732" w:rsidRPr="00DA7138">
        <w:rPr>
          <w:lang w:val="fr-FR"/>
        </w:rPr>
        <w:t> %</w:t>
      </w:r>
      <w:r w:rsidRPr="00DA7138">
        <w:rPr>
          <w:lang w:val="fr-FR"/>
        </w:rPr>
        <w:t xml:space="preserve"> des cas de négligence et de violences corporelles au cours de la même période.</w:t>
      </w:r>
    </w:p>
    <w:p w14:paraId="07B867A1" w14:textId="2BFD79C0" w:rsidR="00104D7E" w:rsidRPr="00DA7138" w:rsidRDefault="00104D7E" w:rsidP="00104D7E">
      <w:pPr>
        <w:pStyle w:val="SingleTxt"/>
        <w:numPr>
          <w:ilvl w:val="0"/>
          <w:numId w:val="33"/>
        </w:numPr>
        <w:spacing w:line="240" w:lineRule="exact"/>
        <w:rPr>
          <w:b/>
          <w:lang w:val="fr-FR"/>
        </w:rPr>
      </w:pPr>
      <w:r w:rsidRPr="00DA7138">
        <w:rPr>
          <w:lang w:val="fr-FR"/>
        </w:rPr>
        <w:t>La loi de 1994 sur la protection de l</w:t>
      </w:r>
      <w:r w:rsidR="004B4732" w:rsidRPr="00DA7138">
        <w:rPr>
          <w:lang w:val="fr-FR"/>
        </w:rPr>
        <w:t>’</w:t>
      </w:r>
      <w:r w:rsidRPr="00DA7138">
        <w:rPr>
          <w:lang w:val="fr-FR"/>
        </w:rPr>
        <w:t>enfance et le régime de probation des mineurs (Probation and Child Welfare Board Act) prévoit la prise en charge et la protection des enfants, et impose aux professionnels l</w:t>
      </w:r>
      <w:r w:rsidR="004B4732" w:rsidRPr="00DA7138">
        <w:rPr>
          <w:lang w:val="fr-FR"/>
        </w:rPr>
        <w:t>’</w:t>
      </w:r>
      <w:r w:rsidRPr="00DA7138">
        <w:rPr>
          <w:lang w:val="fr-FR"/>
        </w:rPr>
        <w:t>obligation de signaler tous les cas de maltraitance ou de suspicion de maltraitance. Les fonctions et les pouvoirs du Comité chargé de la protection de l</w:t>
      </w:r>
      <w:r w:rsidR="004B4732" w:rsidRPr="00DA7138">
        <w:rPr>
          <w:lang w:val="fr-FR"/>
        </w:rPr>
        <w:t>’</w:t>
      </w:r>
      <w:r w:rsidRPr="00DA7138">
        <w:rPr>
          <w:lang w:val="fr-FR"/>
        </w:rPr>
        <w:t>enfance sont définis par la loi susmentionnée et comprennent la réception et l</w:t>
      </w:r>
      <w:r w:rsidR="004B4732" w:rsidRPr="00DA7138">
        <w:rPr>
          <w:lang w:val="fr-FR"/>
        </w:rPr>
        <w:t>’</w:t>
      </w:r>
      <w:r w:rsidRPr="00DA7138">
        <w:rPr>
          <w:lang w:val="fr-FR"/>
        </w:rPr>
        <w:t>instruction des déclarations faisant état de maltraitance et, le cas échéant, la transmission au Procureur général et au Chef de la police des rapports correspondants. Le Comité a également pour mission de fournir des services en matière de délinquance juvénile et de placement en institution. Les responsabilités techniques confiées au Comité pour l</w:t>
      </w:r>
      <w:r w:rsidR="004B4732" w:rsidRPr="00DA7138">
        <w:rPr>
          <w:lang w:val="fr-FR"/>
        </w:rPr>
        <w:t>’</w:t>
      </w:r>
      <w:r w:rsidRPr="00DA7138">
        <w:rPr>
          <w:lang w:val="fr-FR"/>
        </w:rPr>
        <w:t>exécution des services de protection de l</w:t>
      </w:r>
      <w:r w:rsidR="004B4732" w:rsidRPr="00DA7138">
        <w:rPr>
          <w:lang w:val="fr-FR"/>
        </w:rPr>
        <w:t>’</w:t>
      </w:r>
      <w:r w:rsidRPr="00DA7138">
        <w:rPr>
          <w:lang w:val="fr-FR"/>
        </w:rPr>
        <w:t>enfance en vertu de la loi de 2013 relative à l</w:t>
      </w:r>
      <w:r w:rsidR="004B4732" w:rsidRPr="00DA7138">
        <w:rPr>
          <w:lang w:val="fr-FR"/>
        </w:rPr>
        <w:t>’</w:t>
      </w:r>
      <w:r w:rsidRPr="00DA7138">
        <w:rPr>
          <w:lang w:val="fr-FR"/>
        </w:rPr>
        <w:t xml:space="preserve">enfance (protection et adoption) </w:t>
      </w:r>
      <w:r w:rsidR="005A06BC" w:rsidRPr="00DA7138">
        <w:rPr>
          <w:lang w:val="fr-FR"/>
        </w:rPr>
        <w:t>(</w:t>
      </w:r>
      <w:r w:rsidRPr="00DA7138">
        <w:rPr>
          <w:lang w:val="fr-FR"/>
        </w:rPr>
        <w:t>Children (Care and Adoption) Act</w:t>
      </w:r>
      <w:r w:rsidR="005A06BC" w:rsidRPr="00DA7138">
        <w:rPr>
          <w:lang w:val="fr-FR"/>
        </w:rPr>
        <w:t>)</w:t>
      </w:r>
      <w:r w:rsidRPr="00DA7138">
        <w:rPr>
          <w:lang w:val="fr-FR"/>
        </w:rPr>
        <w:t xml:space="preserve"> constituent une anomalie par rapport à d</w:t>
      </w:r>
      <w:r w:rsidR="004B4732" w:rsidRPr="00DA7138">
        <w:rPr>
          <w:lang w:val="fr-FR"/>
        </w:rPr>
        <w:t>’</w:t>
      </w:r>
      <w:r w:rsidRPr="00DA7138">
        <w:rPr>
          <w:lang w:val="fr-FR"/>
        </w:rPr>
        <w:t>autres modèles de pratique dans la région. Des problèmes de ressources humaines et de structure ont entravé l</w:t>
      </w:r>
      <w:r w:rsidR="004B4732" w:rsidRPr="00DA7138">
        <w:rPr>
          <w:lang w:val="fr-FR"/>
        </w:rPr>
        <w:t>’</w:t>
      </w:r>
      <w:r w:rsidRPr="00DA7138">
        <w:rPr>
          <w:lang w:val="fr-FR"/>
        </w:rPr>
        <w:t>exécution de ce mandat, ce qui a entraîné des retards dans le traitement des dossiers relatifs aux enfants ayant besoin de soins et de protection. La loi permet au Comité de demander l</w:t>
      </w:r>
      <w:r w:rsidR="004B4732" w:rsidRPr="00DA7138">
        <w:rPr>
          <w:lang w:val="fr-FR"/>
        </w:rPr>
        <w:t>’</w:t>
      </w:r>
      <w:r w:rsidRPr="00DA7138">
        <w:rPr>
          <w:lang w:val="fr-FR"/>
        </w:rPr>
        <w:t>aide des organismes de protection de l</w:t>
      </w:r>
      <w:r w:rsidR="004B4732" w:rsidRPr="00DA7138">
        <w:rPr>
          <w:lang w:val="fr-FR"/>
        </w:rPr>
        <w:t>’</w:t>
      </w:r>
      <w:r w:rsidRPr="00DA7138">
        <w:rPr>
          <w:lang w:val="fr-FR"/>
        </w:rPr>
        <w:t>enfance même si ces services sont fournis par le Service chargé du régime de la probation et de protection de l</w:t>
      </w:r>
      <w:r w:rsidR="004B4732" w:rsidRPr="00DA7138">
        <w:rPr>
          <w:lang w:val="fr-FR"/>
        </w:rPr>
        <w:t>’</w:t>
      </w:r>
      <w:r w:rsidRPr="00DA7138">
        <w:rPr>
          <w:lang w:val="fr-FR"/>
        </w:rPr>
        <w:t>enfance.</w:t>
      </w:r>
    </w:p>
    <w:p w14:paraId="486C3B5E" w14:textId="2E1E04FD" w:rsidR="00104D7E" w:rsidRPr="00DA7138" w:rsidRDefault="00104D7E" w:rsidP="00104D7E">
      <w:pPr>
        <w:pStyle w:val="SingleTxt"/>
        <w:numPr>
          <w:ilvl w:val="0"/>
          <w:numId w:val="33"/>
        </w:numPr>
        <w:spacing w:line="240" w:lineRule="exact"/>
        <w:rPr>
          <w:lang w:val="fr-FR"/>
        </w:rPr>
      </w:pPr>
      <w:r w:rsidRPr="00DA7138">
        <w:rPr>
          <w:lang w:val="fr-FR"/>
        </w:rPr>
        <w:t>En ce qui concerne la prise en charge des enfants victimes de maltraitance, le foyer des enfants de Saint-Kitts, qui a le statut d</w:t>
      </w:r>
      <w:r w:rsidR="004B4732" w:rsidRPr="00DA7138">
        <w:rPr>
          <w:lang w:val="fr-FR"/>
        </w:rPr>
        <w:t>’</w:t>
      </w:r>
      <w:r w:rsidRPr="00DA7138">
        <w:rPr>
          <w:lang w:val="fr-FR"/>
        </w:rPr>
        <w:t>ONG, accueille des enfants âgés de 4 à 19 ans. Ce derniers y résident temporairement jusqu</w:t>
      </w:r>
      <w:r w:rsidR="004B4732" w:rsidRPr="00DA7138">
        <w:rPr>
          <w:lang w:val="fr-FR"/>
        </w:rPr>
        <w:t>’</w:t>
      </w:r>
      <w:r w:rsidRPr="00DA7138">
        <w:rPr>
          <w:lang w:val="fr-FR"/>
        </w:rPr>
        <w:t>à ce que des solutions de remplacement puissent être trouvées, à savoir le placement en famille d</w:t>
      </w:r>
      <w:r w:rsidR="004B4732" w:rsidRPr="00DA7138">
        <w:rPr>
          <w:lang w:val="fr-FR"/>
        </w:rPr>
        <w:t>’</w:t>
      </w:r>
      <w:r w:rsidRPr="00DA7138">
        <w:rPr>
          <w:lang w:val="fr-FR"/>
        </w:rPr>
        <w:t>accueil, l</w:t>
      </w:r>
      <w:r w:rsidR="004B4732" w:rsidRPr="00DA7138">
        <w:rPr>
          <w:lang w:val="fr-FR"/>
        </w:rPr>
        <w:t>’</w:t>
      </w:r>
      <w:r w:rsidRPr="00DA7138">
        <w:rPr>
          <w:lang w:val="fr-FR"/>
        </w:rPr>
        <w:t>adoption ou la prise en charge par des membres de la famille élargie. La priorité est donnée au placement en famille d</w:t>
      </w:r>
      <w:r w:rsidR="004B4732" w:rsidRPr="00DA7138">
        <w:rPr>
          <w:lang w:val="fr-FR"/>
        </w:rPr>
        <w:t>’</w:t>
      </w:r>
      <w:r w:rsidRPr="00DA7138">
        <w:rPr>
          <w:lang w:val="fr-FR"/>
        </w:rPr>
        <w:t>accueil et, en 2017, 48 enfants ont été placés dans 45 familles.</w:t>
      </w:r>
    </w:p>
    <w:p w14:paraId="7B2E619B" w14:textId="45501E6B" w:rsidR="00104D7E" w:rsidRPr="00DA7138" w:rsidRDefault="00104D7E" w:rsidP="00104D7E">
      <w:pPr>
        <w:pStyle w:val="SingleTxt"/>
        <w:numPr>
          <w:ilvl w:val="0"/>
          <w:numId w:val="33"/>
        </w:numPr>
        <w:spacing w:line="240" w:lineRule="exact"/>
        <w:rPr>
          <w:lang w:val="fr-FR"/>
        </w:rPr>
      </w:pPr>
      <w:r w:rsidRPr="00DA7138">
        <w:rPr>
          <w:lang w:val="fr-FR"/>
        </w:rPr>
        <w:t>Le Gouvernement de Saint-Kitts-et-Nevis a montré sa volonté de lutter contre les problèmes liés à la violence sexuelle et à l</w:t>
      </w:r>
      <w:r w:rsidR="004B4732" w:rsidRPr="00DA7138">
        <w:rPr>
          <w:lang w:val="fr-FR"/>
        </w:rPr>
        <w:t>’</w:t>
      </w:r>
      <w:r w:rsidRPr="00DA7138">
        <w:rPr>
          <w:lang w:val="fr-FR"/>
        </w:rPr>
        <w:t>inceste en lançant, en octobre 2013, la campagne de l</w:t>
      </w:r>
      <w:r w:rsidR="004B4732" w:rsidRPr="00DA7138">
        <w:rPr>
          <w:lang w:val="fr-FR"/>
        </w:rPr>
        <w:t>’</w:t>
      </w:r>
      <w:r w:rsidRPr="00DA7138">
        <w:rPr>
          <w:lang w:val="fr-FR"/>
        </w:rPr>
        <w:t>Ours bleu. Dans le cadre d</w:t>
      </w:r>
      <w:r w:rsidR="004B4732" w:rsidRPr="00DA7138">
        <w:rPr>
          <w:lang w:val="fr-FR"/>
        </w:rPr>
        <w:t>’</w:t>
      </w:r>
      <w:r w:rsidRPr="00DA7138">
        <w:rPr>
          <w:lang w:val="fr-FR"/>
        </w:rPr>
        <w:t>une initiative régionale parrainée par l</w:t>
      </w:r>
      <w:r w:rsidR="004B4732" w:rsidRPr="00DA7138">
        <w:rPr>
          <w:lang w:val="fr-FR"/>
        </w:rPr>
        <w:t>’</w:t>
      </w:r>
      <w:r w:rsidRPr="00DA7138">
        <w:rPr>
          <w:lang w:val="fr-FR"/>
        </w:rPr>
        <w:t>UNICEF, la campagne, officiellement baptisée « Campagne Ours bleu</w:t>
      </w:r>
      <w:r w:rsidR="004B4732" w:rsidRPr="00DA7138">
        <w:rPr>
          <w:lang w:val="fr-FR"/>
        </w:rPr>
        <w:t> :</w:t>
      </w:r>
      <w:r w:rsidRPr="00DA7138">
        <w:rPr>
          <w:lang w:val="fr-FR"/>
        </w:rPr>
        <w:t xml:space="preserve"> briser le silence et prévenir les atteintes sexuelles visant des enfants », prône la responsabilisation par l</w:t>
      </w:r>
      <w:r w:rsidR="004B4732" w:rsidRPr="00DA7138">
        <w:rPr>
          <w:lang w:val="fr-FR"/>
        </w:rPr>
        <w:t>’</w:t>
      </w:r>
      <w:r w:rsidRPr="00DA7138">
        <w:rPr>
          <w:lang w:val="fr-FR"/>
        </w:rPr>
        <w:t>éducation. Des activités de sensibilisation ont été menées dans les écoles, les églises et les médias, et une formation a été dispensée au personnel enseignant, permettant à ce dernier d</w:t>
      </w:r>
      <w:r w:rsidR="004B4732" w:rsidRPr="00DA7138">
        <w:rPr>
          <w:lang w:val="fr-FR"/>
        </w:rPr>
        <w:t>’</w:t>
      </w:r>
      <w:r w:rsidRPr="00DA7138">
        <w:rPr>
          <w:lang w:val="fr-FR"/>
        </w:rPr>
        <w:t>acquérir les compétences nécessaires pour détecter les signes de maltraitance. Un protocole national de protection de l</w:t>
      </w:r>
      <w:r w:rsidR="004B4732" w:rsidRPr="00DA7138">
        <w:rPr>
          <w:lang w:val="fr-FR"/>
        </w:rPr>
        <w:t>’</w:t>
      </w:r>
      <w:r w:rsidRPr="00DA7138">
        <w:rPr>
          <w:lang w:val="fr-FR"/>
        </w:rPr>
        <w:t>enfance a été élaboré pour servir de cadre à la protection des enfants qui sont ou sont susceptibles d</w:t>
      </w:r>
      <w:r w:rsidR="004B4732" w:rsidRPr="00DA7138">
        <w:rPr>
          <w:lang w:val="fr-FR"/>
        </w:rPr>
        <w:t>’</w:t>
      </w:r>
      <w:r w:rsidRPr="00DA7138">
        <w:rPr>
          <w:lang w:val="fr-FR"/>
        </w:rPr>
        <w:t>être victimes de maltraitance et de négligence. Il fournit des orientations aux institutions et aux professionnels chargés de cas de maltraitance d</w:t>
      </w:r>
      <w:r w:rsidR="004B4732" w:rsidRPr="00DA7138">
        <w:rPr>
          <w:lang w:val="fr-FR"/>
        </w:rPr>
        <w:t>’</w:t>
      </w:r>
      <w:r w:rsidRPr="00DA7138">
        <w:rPr>
          <w:lang w:val="fr-FR"/>
        </w:rPr>
        <w:t>enfants. Les conseillers sont tenus de signaler les problèmes touchant les enfants.</w:t>
      </w:r>
    </w:p>
    <w:p w14:paraId="3D637D0E" w14:textId="2F69C713" w:rsidR="00104D7E" w:rsidRPr="00DA7138" w:rsidRDefault="00104D7E" w:rsidP="00104D7E">
      <w:pPr>
        <w:pStyle w:val="SingleTxt"/>
        <w:numPr>
          <w:ilvl w:val="0"/>
          <w:numId w:val="33"/>
        </w:numPr>
        <w:spacing w:line="240" w:lineRule="exact"/>
        <w:rPr>
          <w:lang w:val="fr-FR"/>
        </w:rPr>
      </w:pPr>
      <w:r w:rsidRPr="00DA7138">
        <w:rPr>
          <w:lang w:val="fr-FR"/>
        </w:rPr>
        <w:t>La Semaine de prévention de la maltraitance d</w:t>
      </w:r>
      <w:r w:rsidR="004B4732" w:rsidRPr="00DA7138">
        <w:rPr>
          <w:lang w:val="fr-FR"/>
        </w:rPr>
        <w:t>’</w:t>
      </w:r>
      <w:r w:rsidRPr="00DA7138">
        <w:rPr>
          <w:lang w:val="fr-FR"/>
        </w:rPr>
        <w:t>enfants est un des programmes mis en place pour sensibiliser le public.</w:t>
      </w:r>
      <w:r w:rsidR="00A07A84" w:rsidRPr="00DA7138">
        <w:rPr>
          <w:lang w:val="fr-FR"/>
        </w:rPr>
        <w:t xml:space="preserve"> </w:t>
      </w:r>
      <w:r w:rsidRPr="00DA7138">
        <w:rPr>
          <w:lang w:val="fr-FR"/>
        </w:rPr>
        <w:t>Malgré les mécanismes qui existent pour traduire les délinquants en justice, le manque de coopération des parents entrave parfois la procédure. Certains parents acceptant des pots-de-vin, les pédophiles ne sont pas poursuivis en justice. Le Ministère chargé du développement communautaire, des services sociaux et des questions de genre a insisté pour que des mesures soient prises afin d</w:t>
      </w:r>
      <w:r w:rsidR="004B4732" w:rsidRPr="00DA7138">
        <w:rPr>
          <w:lang w:val="fr-FR"/>
        </w:rPr>
        <w:t>’</w:t>
      </w:r>
      <w:r w:rsidRPr="00DA7138">
        <w:rPr>
          <w:lang w:val="fr-FR"/>
        </w:rPr>
        <w:t>interdire cette pratique, en vain.</w:t>
      </w:r>
    </w:p>
    <w:p w14:paraId="2CC164C5" w14:textId="2B555CE8" w:rsidR="00104D7E" w:rsidRPr="00DA7138" w:rsidRDefault="00104D7E" w:rsidP="00104D7E">
      <w:pPr>
        <w:pStyle w:val="SingleTxt"/>
        <w:numPr>
          <w:ilvl w:val="0"/>
          <w:numId w:val="33"/>
        </w:numPr>
        <w:spacing w:line="240" w:lineRule="exact"/>
        <w:rPr>
          <w:lang w:val="fr-FR"/>
        </w:rPr>
      </w:pPr>
      <w:r w:rsidRPr="00DA7138">
        <w:rPr>
          <w:lang w:val="fr-FR"/>
        </w:rPr>
        <w:t>La consommation et la production de marijuana suscitent des inquiétudes, en particulier chez les jeunes. Les forces de l</w:t>
      </w:r>
      <w:r w:rsidR="004B4732" w:rsidRPr="00DA7138">
        <w:rPr>
          <w:lang w:val="fr-FR"/>
        </w:rPr>
        <w:t>’</w:t>
      </w:r>
      <w:r w:rsidRPr="00DA7138">
        <w:rPr>
          <w:lang w:val="fr-FR"/>
        </w:rPr>
        <w:t>ordre n</w:t>
      </w:r>
      <w:r w:rsidR="004B4732" w:rsidRPr="00DA7138">
        <w:rPr>
          <w:lang w:val="fr-FR"/>
        </w:rPr>
        <w:t>’</w:t>
      </w:r>
      <w:r w:rsidRPr="00DA7138">
        <w:rPr>
          <w:lang w:val="fr-FR"/>
        </w:rPr>
        <w:t>obtiennent que des résultats insuffisants dans la lutte contre le commerce et le trafic de drogue. Au moment de l</w:t>
      </w:r>
      <w:r w:rsidR="004B4732" w:rsidRPr="00DA7138">
        <w:rPr>
          <w:lang w:val="fr-FR"/>
        </w:rPr>
        <w:t>’</w:t>
      </w:r>
      <w:r w:rsidRPr="00DA7138">
        <w:rPr>
          <w:lang w:val="fr-FR"/>
        </w:rPr>
        <w:t>établissement de ce rapport, il n</w:t>
      </w:r>
      <w:r w:rsidR="004B4732" w:rsidRPr="00DA7138">
        <w:rPr>
          <w:lang w:val="fr-FR"/>
        </w:rPr>
        <w:t>’</w:t>
      </w:r>
      <w:r w:rsidRPr="00DA7138">
        <w:rPr>
          <w:lang w:val="fr-FR"/>
        </w:rPr>
        <w:t>existait pas de données relatives à la consommation de drogues et d</w:t>
      </w:r>
      <w:r w:rsidR="004B4732" w:rsidRPr="00DA7138">
        <w:rPr>
          <w:lang w:val="fr-FR"/>
        </w:rPr>
        <w:t>’</w:t>
      </w:r>
      <w:r w:rsidRPr="00DA7138">
        <w:rPr>
          <w:lang w:val="fr-FR"/>
        </w:rPr>
        <w:t>alcool et à sa possible corrélation avec la violence contre les femmes. La santé mentale et la toxicomanie est un des domaines prioritaires du Plan stratégique national pour la santé (2017-2021). La formation récente de 35</w:t>
      </w:r>
      <w:r w:rsidR="008434F8" w:rsidRPr="00DA7138">
        <w:rPr>
          <w:lang w:val="fr-FR"/>
        </w:rPr>
        <w:t> </w:t>
      </w:r>
      <w:r w:rsidRPr="00DA7138">
        <w:rPr>
          <w:lang w:val="fr-FR"/>
        </w:rPr>
        <w:t>spécialistes de la prévention et du traitement de la toxicomanie devrait permettre de progresser dans ce domaine.</w:t>
      </w:r>
    </w:p>
    <w:p w14:paraId="12439583" w14:textId="363484A1" w:rsidR="00104D7E" w:rsidRPr="00DA7138" w:rsidRDefault="00104D7E" w:rsidP="00104D7E">
      <w:pPr>
        <w:pStyle w:val="SingleTxt"/>
        <w:numPr>
          <w:ilvl w:val="0"/>
          <w:numId w:val="33"/>
        </w:numPr>
        <w:spacing w:line="240" w:lineRule="exact"/>
        <w:rPr>
          <w:lang w:val="fr-FR"/>
        </w:rPr>
      </w:pPr>
      <w:r w:rsidRPr="00DA7138">
        <w:rPr>
          <w:lang w:val="fr-FR"/>
        </w:rPr>
        <w:t>La Fédération de Saint-Kitts-et-Nevis appuie les initiatives de la Communauté des Caraïbes en collaborant avec les chefs de gouvernement de celle-ci. Le Premier Ministre, Timothy Harris, en sa qualité de porte-parole principal du quasi-cabinet de la CARICOM chargé des ressources humaines, de la santé et du VIH/SIDA, a directement appelé l</w:t>
      </w:r>
      <w:r w:rsidR="004B4732" w:rsidRPr="00DA7138">
        <w:rPr>
          <w:lang w:val="fr-FR"/>
        </w:rPr>
        <w:t>’</w:t>
      </w:r>
      <w:r w:rsidRPr="00DA7138">
        <w:rPr>
          <w:lang w:val="fr-FR"/>
        </w:rPr>
        <w:t>attention des dirigeants de la CARICOM sur les priorités concernant les femmes. En février 2017, de nouveaux progrès ont été réalisés pour mettre fin à la violence domestique et promouvoir la santé des femmes et des enfants. L</w:t>
      </w:r>
      <w:r w:rsidR="004B4732" w:rsidRPr="00DA7138">
        <w:rPr>
          <w:lang w:val="fr-FR"/>
        </w:rPr>
        <w:t>’</w:t>
      </w:r>
      <w:r w:rsidRPr="00DA7138">
        <w:rPr>
          <w:lang w:val="fr-FR"/>
        </w:rPr>
        <w:t>initiative « Toutes les femmes et tous les enfants des Caraïbes » vise à améliorer la vie des femmes, des adolescents et des enfants en mettant l</w:t>
      </w:r>
      <w:r w:rsidR="004B4732" w:rsidRPr="00DA7138">
        <w:rPr>
          <w:lang w:val="fr-FR"/>
        </w:rPr>
        <w:t>’</w:t>
      </w:r>
      <w:r w:rsidRPr="00DA7138">
        <w:rPr>
          <w:lang w:val="fr-FR"/>
        </w:rPr>
        <w:t>accent sur la violence contre les femmes et les enfants (y compris la traite des personnes), la grossesse chez les adolescentes, le cancer du col de l</w:t>
      </w:r>
      <w:r w:rsidR="004B4732" w:rsidRPr="00DA7138">
        <w:rPr>
          <w:lang w:val="fr-FR"/>
        </w:rPr>
        <w:t>’</w:t>
      </w:r>
      <w:r w:rsidRPr="00DA7138">
        <w:rPr>
          <w:lang w:val="fr-FR"/>
        </w:rPr>
        <w:t>utérus et la transmission mère-enfant du VIH. L</w:t>
      </w:r>
      <w:r w:rsidR="004B4732" w:rsidRPr="00DA7138">
        <w:rPr>
          <w:lang w:val="fr-FR"/>
        </w:rPr>
        <w:t>’</w:t>
      </w:r>
      <w:r w:rsidRPr="00DA7138">
        <w:rPr>
          <w:lang w:val="fr-FR"/>
        </w:rPr>
        <w:t>année 2017 a marqué un tournant décisif pour Saint-Kitts-et-Nevis, qui est parvenu à éradiquer la transmission mère-enfant du VIH et de la syphilis, ce qui a été validé par l</w:t>
      </w:r>
      <w:r w:rsidR="004B4732" w:rsidRPr="00DA7138">
        <w:rPr>
          <w:lang w:val="fr-FR"/>
        </w:rPr>
        <w:t>’</w:t>
      </w:r>
      <w:r w:rsidRPr="00DA7138">
        <w:rPr>
          <w:lang w:val="fr-FR"/>
        </w:rPr>
        <w:t>Organisation panaméricaine de la santé et l</w:t>
      </w:r>
      <w:r w:rsidR="004B4732" w:rsidRPr="00DA7138">
        <w:rPr>
          <w:lang w:val="fr-FR"/>
        </w:rPr>
        <w:t>’</w:t>
      </w:r>
      <w:r w:rsidRPr="00DA7138">
        <w:rPr>
          <w:lang w:val="fr-FR"/>
        </w:rPr>
        <w:t xml:space="preserve">Organisation mondiale de la </w:t>
      </w:r>
      <w:r w:rsidR="00023204" w:rsidRPr="00DA7138">
        <w:rPr>
          <w:lang w:val="fr-FR"/>
        </w:rPr>
        <w:t>S</w:t>
      </w:r>
      <w:r w:rsidRPr="00DA7138">
        <w:rPr>
          <w:lang w:val="fr-FR"/>
        </w:rPr>
        <w:t>anté (OMS). Afin que le VIH et la syphilis continuent de ne plus être transmis de la mère à l</w:t>
      </w:r>
      <w:r w:rsidR="004B4732" w:rsidRPr="00DA7138">
        <w:rPr>
          <w:lang w:val="fr-FR"/>
        </w:rPr>
        <w:t>’</w:t>
      </w:r>
      <w:r w:rsidRPr="00DA7138">
        <w:rPr>
          <w:lang w:val="fr-FR"/>
        </w:rPr>
        <w:t>enfant, le Ministère de la santé a mis en place un comité établi à cet effet et envisage de conduire tous les deux ans une campagne de validation globale sur la question, afin d</w:t>
      </w:r>
      <w:r w:rsidR="004B4732" w:rsidRPr="00DA7138">
        <w:rPr>
          <w:lang w:val="fr-FR"/>
        </w:rPr>
        <w:t>’</w:t>
      </w:r>
      <w:r w:rsidRPr="00DA7138">
        <w:rPr>
          <w:lang w:val="fr-FR"/>
        </w:rPr>
        <w:t xml:space="preserve">évaluer le programme national de lutte contre la transmission mère-fille du VIH et de la </w:t>
      </w:r>
      <w:r w:rsidR="00E72F3C" w:rsidRPr="00DA7138">
        <w:rPr>
          <w:lang w:val="fr-FR"/>
        </w:rPr>
        <w:t>syphilis</w:t>
      </w:r>
      <w:r w:rsidRPr="00DA7138">
        <w:rPr>
          <w:lang w:val="fr-FR"/>
        </w:rPr>
        <w:t>. Le comité étudie la qualité et l</w:t>
      </w:r>
      <w:r w:rsidR="004B4732" w:rsidRPr="00DA7138">
        <w:rPr>
          <w:lang w:val="fr-FR"/>
        </w:rPr>
        <w:t>’</w:t>
      </w:r>
      <w:r w:rsidRPr="00DA7138">
        <w:rPr>
          <w:lang w:val="fr-FR"/>
        </w:rPr>
        <w:t>exactitude des mécanismes de collecte de données, la situation des droits humains et l</w:t>
      </w:r>
      <w:r w:rsidR="004B4732" w:rsidRPr="00DA7138">
        <w:rPr>
          <w:lang w:val="fr-FR"/>
        </w:rPr>
        <w:t>’</w:t>
      </w:r>
      <w:r w:rsidRPr="00DA7138">
        <w:rPr>
          <w:lang w:val="fr-FR"/>
        </w:rPr>
        <w:t>évaluation des femmes vivant avec le VIH et leur participation aux processus de prise de décision.</w:t>
      </w:r>
    </w:p>
    <w:p w14:paraId="45CB820E" w14:textId="4230F40A" w:rsidR="00104D7E" w:rsidRPr="00DA7138" w:rsidRDefault="00104D7E" w:rsidP="00104D7E">
      <w:pPr>
        <w:pStyle w:val="SingleTxt"/>
        <w:numPr>
          <w:ilvl w:val="0"/>
          <w:numId w:val="33"/>
        </w:numPr>
        <w:spacing w:line="240" w:lineRule="exact"/>
        <w:rPr>
          <w:lang w:val="fr-FR"/>
        </w:rPr>
      </w:pPr>
      <w:r w:rsidRPr="00DA7138">
        <w:rPr>
          <w:lang w:val="fr-FR"/>
        </w:rPr>
        <w:t>Le Bureau du médiateur est l</w:t>
      </w:r>
      <w:r w:rsidR="004B4732" w:rsidRPr="00DA7138">
        <w:rPr>
          <w:lang w:val="fr-FR"/>
        </w:rPr>
        <w:t>’</w:t>
      </w:r>
      <w:r w:rsidRPr="00DA7138">
        <w:rPr>
          <w:lang w:val="fr-FR"/>
        </w:rPr>
        <w:t>institution qui s</w:t>
      </w:r>
      <w:r w:rsidR="004B4732" w:rsidRPr="00DA7138">
        <w:rPr>
          <w:lang w:val="fr-FR"/>
        </w:rPr>
        <w:t>’</w:t>
      </w:r>
      <w:r w:rsidRPr="00DA7138">
        <w:rPr>
          <w:lang w:val="fr-FR"/>
        </w:rPr>
        <w:t>apparente le plus à une agence de défense des droits humains. Le Ministère des affaires étrangères, en collaboration avec le Ministère chargé du développement communautaire, des services sociaux et des questions de genre a également dispensé des formations en matière de droits humains à l</w:t>
      </w:r>
      <w:r w:rsidR="004B4732" w:rsidRPr="00DA7138">
        <w:rPr>
          <w:lang w:val="fr-FR"/>
        </w:rPr>
        <w:t>’</w:t>
      </w:r>
      <w:r w:rsidRPr="00DA7138">
        <w:rPr>
          <w:lang w:val="fr-FR"/>
        </w:rPr>
        <w:t>intention de ses fonctionnaires. Le Ministère des affaires étrangères a créé un mécanisme national de suivi et d</w:t>
      </w:r>
      <w:r w:rsidR="004B4732" w:rsidRPr="00DA7138">
        <w:rPr>
          <w:lang w:val="fr-FR"/>
        </w:rPr>
        <w:t>’</w:t>
      </w:r>
      <w:r w:rsidRPr="00DA7138">
        <w:rPr>
          <w:lang w:val="fr-FR"/>
        </w:rPr>
        <w:t>examen des droits humains, dans le cadre du mandat du Gouvernement concernant les droits de l</w:t>
      </w:r>
      <w:r w:rsidR="004B4732" w:rsidRPr="00DA7138">
        <w:rPr>
          <w:lang w:val="fr-FR"/>
        </w:rPr>
        <w:t>’</w:t>
      </w:r>
      <w:r w:rsidRPr="00DA7138">
        <w:rPr>
          <w:lang w:val="fr-FR"/>
        </w:rPr>
        <w:t>homme et la défense de ceux-ci. Le Comité collabore avec différents ministères de tutelle.</w:t>
      </w:r>
    </w:p>
    <w:p w14:paraId="6DA07AB1" w14:textId="408FDD60" w:rsidR="0047270D" w:rsidRPr="00DA7138" w:rsidRDefault="0047270D" w:rsidP="0047270D">
      <w:pPr>
        <w:pStyle w:val="SingleTxt"/>
        <w:spacing w:after="0" w:line="120" w:lineRule="exact"/>
        <w:rPr>
          <w:sz w:val="10"/>
          <w:lang w:val="fr-FR"/>
        </w:rPr>
      </w:pPr>
    </w:p>
    <w:p w14:paraId="6A2C7620" w14:textId="4D56A600" w:rsidR="0047270D" w:rsidRPr="00DA7138" w:rsidRDefault="0047270D" w:rsidP="0047270D">
      <w:pPr>
        <w:pStyle w:val="SingleTxt"/>
        <w:spacing w:after="0" w:line="120" w:lineRule="exact"/>
        <w:rPr>
          <w:sz w:val="10"/>
          <w:lang w:val="fr-FR"/>
        </w:rPr>
      </w:pPr>
    </w:p>
    <w:p w14:paraId="2B492728" w14:textId="7A9E1E69" w:rsidR="00104D7E" w:rsidRPr="00DA7138" w:rsidRDefault="00104D7E" w:rsidP="00FC17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bookmarkStart w:id="11" w:name="_Toc14960679"/>
      <w:r w:rsidRPr="00DA7138">
        <w:rPr>
          <w:lang w:val="fr-FR"/>
        </w:rPr>
        <w:tab/>
      </w:r>
      <w:r w:rsidRPr="00DA7138">
        <w:rPr>
          <w:lang w:val="fr-FR"/>
        </w:rPr>
        <w:tab/>
      </w:r>
      <w:r w:rsidRPr="00DA7138">
        <w:rPr>
          <w:szCs w:val="20"/>
          <w:lang w:val="fr-FR"/>
        </w:rPr>
        <w:t>Partie</w:t>
      </w:r>
      <w:r w:rsidRPr="00DA7138">
        <w:rPr>
          <w:lang w:val="fr-FR"/>
        </w:rPr>
        <w:t xml:space="preserve"> II</w:t>
      </w:r>
      <w:bookmarkEnd w:id="11"/>
    </w:p>
    <w:p w14:paraId="1F018E92" w14:textId="19C73B27" w:rsidR="0047270D" w:rsidRPr="00DA7138" w:rsidRDefault="0047270D" w:rsidP="003550A0">
      <w:pPr>
        <w:pStyle w:val="SingleTxt"/>
        <w:keepNext/>
        <w:spacing w:after="0" w:line="120" w:lineRule="exact"/>
        <w:rPr>
          <w:sz w:val="10"/>
          <w:lang w:val="fr-FR"/>
        </w:rPr>
      </w:pPr>
    </w:p>
    <w:p w14:paraId="0B34FEEB" w14:textId="0003E462" w:rsidR="0047270D" w:rsidRPr="00DA7138" w:rsidRDefault="0047270D" w:rsidP="003550A0">
      <w:pPr>
        <w:pStyle w:val="SingleTxt"/>
        <w:keepNext/>
        <w:spacing w:after="0" w:line="120" w:lineRule="exact"/>
        <w:rPr>
          <w:sz w:val="10"/>
          <w:lang w:val="fr-FR"/>
        </w:rPr>
      </w:pPr>
    </w:p>
    <w:p w14:paraId="306FFBBB" w14:textId="17D0F214" w:rsidR="00104D7E" w:rsidRPr="00DA7138" w:rsidRDefault="00104D7E" w:rsidP="00FC17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 w:name="_Toc14960680"/>
      <w:r w:rsidRPr="00DA7138">
        <w:rPr>
          <w:lang w:val="fr-FR"/>
        </w:rPr>
        <w:tab/>
      </w:r>
      <w:r w:rsidRPr="00DA7138">
        <w:rPr>
          <w:lang w:val="fr-FR"/>
        </w:rPr>
        <w:tab/>
        <w:t>Article 7</w:t>
      </w:r>
      <w:r w:rsidR="00023204" w:rsidRPr="00DA7138">
        <w:rPr>
          <w:lang w:val="fr-FR"/>
        </w:rPr>
        <w:br/>
      </w:r>
      <w:r w:rsidRPr="00DA7138">
        <w:rPr>
          <w:lang w:val="fr-FR"/>
        </w:rPr>
        <w:t>Vie politique et publique</w:t>
      </w:r>
      <w:bookmarkEnd w:id="12"/>
    </w:p>
    <w:p w14:paraId="16B180B3" w14:textId="32A31989" w:rsidR="0047270D" w:rsidRPr="00DA7138" w:rsidRDefault="0047270D" w:rsidP="003550A0">
      <w:pPr>
        <w:pStyle w:val="SingleTxt"/>
        <w:keepNext/>
        <w:spacing w:after="0" w:line="120" w:lineRule="exact"/>
        <w:rPr>
          <w:sz w:val="10"/>
          <w:lang w:val="fr-FR"/>
        </w:rPr>
      </w:pPr>
    </w:p>
    <w:p w14:paraId="361773B0" w14:textId="3CBDF563" w:rsidR="0047270D" w:rsidRPr="00DA7138" w:rsidRDefault="0047270D" w:rsidP="003550A0">
      <w:pPr>
        <w:pStyle w:val="SingleTxt"/>
        <w:keepNext/>
        <w:spacing w:after="0" w:line="120" w:lineRule="exact"/>
        <w:rPr>
          <w:sz w:val="10"/>
          <w:lang w:val="fr-FR"/>
        </w:rPr>
      </w:pPr>
    </w:p>
    <w:p w14:paraId="5318F260" w14:textId="4E55D0DE" w:rsidR="00104D7E" w:rsidRPr="00DA7138" w:rsidRDefault="00104D7E" w:rsidP="0047270D">
      <w:pPr>
        <w:pStyle w:val="SingleTxt"/>
        <w:numPr>
          <w:ilvl w:val="0"/>
          <w:numId w:val="35"/>
        </w:numPr>
        <w:spacing w:line="240" w:lineRule="exact"/>
        <w:rPr>
          <w:lang w:val="fr-FR"/>
        </w:rPr>
      </w:pPr>
      <w:r w:rsidRPr="00DA7138">
        <w:rPr>
          <w:lang w:val="fr-FR"/>
        </w:rPr>
        <w:t>Le Comité a exprimé sa préoccupation quant à la sous-représentation des femmes aux postes de décision et dans les organes politiques, en particulier au Parlement. Il a notamment recommandé qu</w:t>
      </w:r>
      <w:r w:rsidR="004B4732" w:rsidRPr="00DA7138">
        <w:rPr>
          <w:lang w:val="fr-FR"/>
        </w:rPr>
        <w:t>’</w:t>
      </w:r>
      <w:r w:rsidRPr="00DA7138">
        <w:rPr>
          <w:lang w:val="fr-FR"/>
        </w:rPr>
        <w:t>une variété d</w:t>
      </w:r>
      <w:r w:rsidR="004B4732" w:rsidRPr="00DA7138">
        <w:rPr>
          <w:lang w:val="fr-FR"/>
        </w:rPr>
        <w:t>’</w:t>
      </w:r>
      <w:r w:rsidRPr="00DA7138">
        <w:rPr>
          <w:lang w:val="fr-FR"/>
        </w:rPr>
        <w:t>options et de programmes juridiques, politiques et administratifs soient mis en place pour améliorer l</w:t>
      </w:r>
      <w:r w:rsidR="004B4732" w:rsidRPr="00DA7138">
        <w:rPr>
          <w:lang w:val="fr-FR"/>
        </w:rPr>
        <w:t>’</w:t>
      </w:r>
      <w:r w:rsidRPr="00DA7138">
        <w:rPr>
          <w:lang w:val="fr-FR"/>
        </w:rPr>
        <w:t>accès et la participation des femmes, y compris des mesures visant à encourager les femmes à embrasser une carrière diplomatique.</w:t>
      </w:r>
    </w:p>
    <w:p w14:paraId="7F17249D" w14:textId="5DF5D64F" w:rsidR="00104D7E" w:rsidRPr="00DA7138" w:rsidRDefault="00104D7E" w:rsidP="0047270D">
      <w:pPr>
        <w:pStyle w:val="SingleTxt"/>
        <w:numPr>
          <w:ilvl w:val="0"/>
          <w:numId w:val="35"/>
        </w:numPr>
        <w:rPr>
          <w:lang w:val="fr-FR"/>
        </w:rPr>
      </w:pPr>
      <w:r w:rsidRPr="00DA7138">
        <w:rPr>
          <w:lang w:val="fr-FR"/>
        </w:rPr>
        <w:t>En 2005, le Département des questions de genre a lancé le premier institut démocratique chargé d</w:t>
      </w:r>
      <w:r w:rsidR="004B4732" w:rsidRPr="00DA7138">
        <w:rPr>
          <w:lang w:val="fr-FR"/>
        </w:rPr>
        <w:t>’</w:t>
      </w:r>
      <w:r w:rsidRPr="00DA7138">
        <w:rPr>
          <w:lang w:val="fr-FR"/>
        </w:rPr>
        <w:t>accroître la participation des femmes au processus politique. Nevis a suivi le même exemple en 2006. Cela a mené à la création de deux groupes de femmes. Au total, elles ont été 150 à avoir reçu une formation en matière de gouvernance et de démocratie, mais il n</w:t>
      </w:r>
      <w:r w:rsidR="004B4732" w:rsidRPr="00DA7138">
        <w:rPr>
          <w:lang w:val="fr-FR"/>
        </w:rPr>
        <w:t>’</w:t>
      </w:r>
      <w:r w:rsidRPr="00DA7138">
        <w:rPr>
          <w:lang w:val="fr-FR"/>
        </w:rPr>
        <w:t>a pas été possible de poursuivre l</w:t>
      </w:r>
      <w:r w:rsidR="004B4732" w:rsidRPr="00DA7138">
        <w:rPr>
          <w:lang w:val="fr-FR"/>
        </w:rPr>
        <w:t>’</w:t>
      </w:r>
      <w:r w:rsidRPr="00DA7138">
        <w:rPr>
          <w:lang w:val="fr-FR"/>
        </w:rPr>
        <w:t>expansion de ces activités en raison du manque de financement.</w:t>
      </w:r>
    </w:p>
    <w:p w14:paraId="35E48FC6" w14:textId="753DCE91" w:rsidR="00104D7E" w:rsidRPr="00DA7138" w:rsidRDefault="00104D7E" w:rsidP="0047270D">
      <w:pPr>
        <w:pStyle w:val="SingleTxt"/>
        <w:numPr>
          <w:ilvl w:val="0"/>
          <w:numId w:val="35"/>
        </w:numPr>
        <w:rPr>
          <w:lang w:val="fr-FR"/>
        </w:rPr>
      </w:pPr>
      <w:r w:rsidRPr="00DA7138">
        <w:rPr>
          <w:lang w:val="fr-FR"/>
        </w:rPr>
        <w:t>Les femmes sont encore relativement peu représentées au sein du Gouvernement. Elles représentent 20</w:t>
      </w:r>
      <w:r w:rsidR="004B4732" w:rsidRPr="00DA7138">
        <w:rPr>
          <w:lang w:val="fr-FR"/>
        </w:rPr>
        <w:t> %</w:t>
      </w:r>
      <w:r w:rsidRPr="00DA7138">
        <w:rPr>
          <w:lang w:val="fr-FR"/>
        </w:rPr>
        <w:t xml:space="preserve"> de l</w:t>
      </w:r>
      <w:r w:rsidR="004B4732" w:rsidRPr="00DA7138">
        <w:rPr>
          <w:lang w:val="fr-FR"/>
        </w:rPr>
        <w:t>’</w:t>
      </w:r>
      <w:r w:rsidRPr="00DA7138">
        <w:rPr>
          <w:lang w:val="fr-FR"/>
        </w:rPr>
        <w:t xml:space="preserve">Assemblée nationale de Saint-Kitts-et-Nevis, avec une femme élue au Parlement (sur un total de </w:t>
      </w:r>
      <w:r w:rsidR="00831227" w:rsidRPr="00DA7138">
        <w:rPr>
          <w:lang w:val="fr-FR"/>
        </w:rPr>
        <w:t xml:space="preserve">11 </w:t>
      </w:r>
      <w:r w:rsidRPr="00DA7138">
        <w:rPr>
          <w:lang w:val="fr-FR"/>
        </w:rPr>
        <w:t>représentants) et deux au Sénat (sur un total de quatre sénateurs). Le Cabinet de Saint-Kitts est composé de neuf ministres, dont une femme (soit 11</w:t>
      </w:r>
      <w:r w:rsidR="004B4732" w:rsidRPr="00DA7138">
        <w:rPr>
          <w:lang w:val="fr-FR"/>
        </w:rPr>
        <w:t> %</w:t>
      </w:r>
      <w:r w:rsidRPr="00DA7138">
        <w:rPr>
          <w:lang w:val="fr-FR"/>
        </w:rPr>
        <w:t>). Seul un des six membres du Cabinet de l</w:t>
      </w:r>
      <w:r w:rsidR="004B4732" w:rsidRPr="00DA7138">
        <w:rPr>
          <w:lang w:val="fr-FR"/>
        </w:rPr>
        <w:t>’</w:t>
      </w:r>
      <w:r w:rsidRPr="00DA7138">
        <w:rPr>
          <w:lang w:val="fr-FR"/>
        </w:rPr>
        <w:t>Administration de l</w:t>
      </w:r>
      <w:r w:rsidR="004B4732" w:rsidRPr="00DA7138">
        <w:rPr>
          <w:lang w:val="fr-FR"/>
        </w:rPr>
        <w:t>’</w:t>
      </w:r>
      <w:r w:rsidRPr="00DA7138">
        <w:rPr>
          <w:lang w:val="fr-FR"/>
        </w:rPr>
        <w:t>île de Nevis est une femme (soit 17</w:t>
      </w:r>
      <w:r w:rsidR="004B4732" w:rsidRPr="00DA7138">
        <w:rPr>
          <w:lang w:val="fr-FR"/>
        </w:rPr>
        <w:t> %</w:t>
      </w:r>
      <w:r w:rsidRPr="00DA7138">
        <w:rPr>
          <w:lang w:val="fr-FR"/>
        </w:rPr>
        <w:t>). Dans le secteur de la politique, les postes suivants sont ou ont été occupés par des femmes</w:t>
      </w:r>
      <w:r w:rsidR="004B4732" w:rsidRPr="00DA7138">
        <w:rPr>
          <w:lang w:val="fr-FR"/>
        </w:rPr>
        <w:t> :</w:t>
      </w:r>
      <w:r w:rsidRPr="00DA7138">
        <w:rPr>
          <w:lang w:val="fr-FR"/>
        </w:rPr>
        <w:t xml:space="preserve"> un poste de président de parti, un poste de secrétaire de cabinet (2015), un poste de vice-président de l</w:t>
      </w:r>
      <w:r w:rsidR="004B4732" w:rsidRPr="00DA7138">
        <w:rPr>
          <w:lang w:val="fr-FR"/>
        </w:rPr>
        <w:t>’</w:t>
      </w:r>
      <w:r w:rsidRPr="00DA7138">
        <w:rPr>
          <w:lang w:val="fr-FR"/>
        </w:rPr>
        <w:t>Assemblée nationale de Saint-Kitts-et-Nevis (2016), un poste de chef adjoint de grand parti politique (2017), et le poste de gouverneur général adjoint de Nevis (2018).</w:t>
      </w:r>
    </w:p>
    <w:p w14:paraId="1C6C78C5" w14:textId="5F2A8ABC" w:rsidR="00104D7E" w:rsidRPr="00DA7138" w:rsidRDefault="00104D7E" w:rsidP="0047270D">
      <w:pPr>
        <w:pStyle w:val="SingleTxt"/>
        <w:numPr>
          <w:ilvl w:val="0"/>
          <w:numId w:val="35"/>
        </w:numPr>
        <w:rPr>
          <w:lang w:val="fr-FR"/>
        </w:rPr>
      </w:pPr>
      <w:r w:rsidRPr="00DA7138">
        <w:rPr>
          <w:lang w:val="fr-FR"/>
        </w:rPr>
        <w:t>La participation et l</w:t>
      </w:r>
      <w:r w:rsidR="004B4732" w:rsidRPr="00DA7138">
        <w:rPr>
          <w:lang w:val="fr-FR"/>
        </w:rPr>
        <w:t>’</w:t>
      </w:r>
      <w:r w:rsidRPr="00DA7138">
        <w:rPr>
          <w:lang w:val="fr-FR"/>
        </w:rPr>
        <w:t>implication des femmes dans la vie politique fait actuellement l</w:t>
      </w:r>
      <w:r w:rsidR="004B4732" w:rsidRPr="00DA7138">
        <w:rPr>
          <w:lang w:val="fr-FR"/>
        </w:rPr>
        <w:t>’</w:t>
      </w:r>
      <w:r w:rsidRPr="00DA7138">
        <w:rPr>
          <w:lang w:val="fr-FR"/>
        </w:rPr>
        <w:t>objet de discussions. En novembre 2016, le Premier Ministre de Nevis a rencontré des représentants du Secrétariat du Commonwealth dans le cadre d</w:t>
      </w:r>
      <w:r w:rsidR="004B4732" w:rsidRPr="00DA7138">
        <w:rPr>
          <w:lang w:val="fr-FR"/>
        </w:rPr>
        <w:t>’</w:t>
      </w:r>
      <w:r w:rsidRPr="00DA7138">
        <w:rPr>
          <w:lang w:val="fr-FR"/>
        </w:rPr>
        <w:t>une initiative du Commonwealth visant à faire progresser la représentation des femmes à des postes de décision politique dans les Caraïbes. L</w:t>
      </w:r>
      <w:r w:rsidR="004B4732" w:rsidRPr="00DA7138">
        <w:rPr>
          <w:lang w:val="fr-FR"/>
        </w:rPr>
        <w:t>’</w:t>
      </w:r>
      <w:r w:rsidRPr="00DA7138">
        <w:rPr>
          <w:lang w:val="fr-FR"/>
        </w:rPr>
        <w:t>objectif était de consulter les partis politiques et d</w:t>
      </w:r>
      <w:r w:rsidR="004B4732" w:rsidRPr="00DA7138">
        <w:rPr>
          <w:lang w:val="fr-FR"/>
        </w:rPr>
        <w:t>’</w:t>
      </w:r>
      <w:r w:rsidRPr="00DA7138">
        <w:rPr>
          <w:lang w:val="fr-FR"/>
        </w:rPr>
        <w:t xml:space="preserve">explorer les défis auxquels les femmes font face dans le milieu politique afin de comprendre pourquoi elles sont si peu nombreuses à participer à la vie politique du pays. Le rapport du Secrétariat du Commonwealth, intitulé « Women and Political Parties in Five Small States of the Caribbean » (Les femmes et les partis politiques dans cinq petits </w:t>
      </w:r>
      <w:r w:rsidR="00E72F3C" w:rsidRPr="00DA7138">
        <w:rPr>
          <w:lang w:val="fr-FR"/>
        </w:rPr>
        <w:t>É</w:t>
      </w:r>
      <w:r w:rsidRPr="00DA7138">
        <w:rPr>
          <w:lang w:val="fr-FR"/>
        </w:rPr>
        <w:t>tats des Caraïbes) et publié en 2018, a fait l</w:t>
      </w:r>
      <w:r w:rsidR="004B4732" w:rsidRPr="00DA7138">
        <w:rPr>
          <w:lang w:val="fr-FR"/>
        </w:rPr>
        <w:t>’</w:t>
      </w:r>
      <w:r w:rsidRPr="00DA7138">
        <w:rPr>
          <w:lang w:val="fr-FR"/>
        </w:rPr>
        <w:t>inventaire des problèmes rencontrés par les femmes et proposé un certain nombre de solutions pour y remédier, s</w:t>
      </w:r>
      <w:r w:rsidR="004B4732" w:rsidRPr="00DA7138">
        <w:rPr>
          <w:lang w:val="fr-FR"/>
        </w:rPr>
        <w:t>’</w:t>
      </w:r>
      <w:r w:rsidRPr="00DA7138">
        <w:rPr>
          <w:lang w:val="fr-FR"/>
        </w:rPr>
        <w:t>intéressant en particulier aux attitudes condescendantes observées à l</w:t>
      </w:r>
      <w:r w:rsidR="004B4732" w:rsidRPr="00DA7138">
        <w:rPr>
          <w:lang w:val="fr-FR"/>
        </w:rPr>
        <w:t>’</w:t>
      </w:r>
      <w:r w:rsidRPr="00DA7138">
        <w:rPr>
          <w:lang w:val="fr-FR"/>
        </w:rPr>
        <w:t>égard des femmes parlementaires, aux campagnes de dénigrement, au problème du manque de ressources économiques, aux infrastructures sexistes et aux contraintes de temps associées au rôle multiforme des femmes. Il est ressorti du rapport issu de la conférence sur le forum sous-régional des femmes sur les objectifs de développement durable, publié en mars 2017, qu</w:t>
      </w:r>
      <w:r w:rsidR="004B4732" w:rsidRPr="00DA7138">
        <w:rPr>
          <w:lang w:val="fr-FR"/>
        </w:rPr>
        <w:t>’</w:t>
      </w:r>
      <w:r w:rsidRPr="00DA7138">
        <w:rPr>
          <w:lang w:val="fr-FR"/>
        </w:rPr>
        <w:t>il existe des obstacles économiques, sociaux et politiques à la promotion politique des femmes, lesquels sont liés à la question de l</w:t>
      </w:r>
      <w:r w:rsidR="004B4732" w:rsidRPr="00DA7138">
        <w:rPr>
          <w:lang w:val="fr-FR"/>
        </w:rPr>
        <w:t>’</w:t>
      </w:r>
      <w:r w:rsidRPr="00DA7138">
        <w:rPr>
          <w:lang w:val="fr-FR"/>
        </w:rPr>
        <w:t>indépendance des revenus, du financement des campagnes, de la structure des partis et des obligations et attentes liées à la vie de famille. La 42</w:t>
      </w:r>
      <w:r w:rsidRPr="00DA7138">
        <w:rPr>
          <w:vertAlign w:val="superscript"/>
          <w:lang w:val="fr-FR"/>
        </w:rPr>
        <w:t>e</w:t>
      </w:r>
      <w:r w:rsidR="008434F8" w:rsidRPr="00DA7138">
        <w:rPr>
          <w:lang w:val="fr-FR"/>
        </w:rPr>
        <w:t> </w:t>
      </w:r>
      <w:r w:rsidRPr="00DA7138">
        <w:rPr>
          <w:lang w:val="fr-FR"/>
        </w:rPr>
        <w:t>conférence régionale de l</w:t>
      </w:r>
      <w:r w:rsidR="004B4732" w:rsidRPr="00DA7138">
        <w:rPr>
          <w:lang w:val="fr-FR"/>
        </w:rPr>
        <w:t>’</w:t>
      </w:r>
      <w:r w:rsidRPr="00DA7138">
        <w:rPr>
          <w:lang w:val="fr-FR"/>
        </w:rPr>
        <w:t>Association parlementaire du Commonwealth, qui a été accueillie en juin 2017 par la section de Saint-Kitts-et-Nevis, a permis d</w:t>
      </w:r>
      <w:r w:rsidR="004B4732" w:rsidRPr="00DA7138">
        <w:rPr>
          <w:lang w:val="fr-FR"/>
        </w:rPr>
        <w:t>’</w:t>
      </w:r>
      <w:r w:rsidRPr="00DA7138">
        <w:rPr>
          <w:lang w:val="fr-FR"/>
        </w:rPr>
        <w:t>examiner la question plus en détail. Un forum de discussion organisé autour du thème de l</w:t>
      </w:r>
      <w:r w:rsidR="004B4732" w:rsidRPr="00DA7138">
        <w:rPr>
          <w:lang w:val="fr-FR"/>
        </w:rPr>
        <w:t>’</w:t>
      </w:r>
      <w:r w:rsidRPr="00DA7138">
        <w:rPr>
          <w:lang w:val="fr-FR"/>
        </w:rPr>
        <w:t xml:space="preserve">amélioration de la participation </w:t>
      </w:r>
      <w:r w:rsidR="00E72F3C" w:rsidRPr="00DA7138">
        <w:rPr>
          <w:lang w:val="fr-FR"/>
        </w:rPr>
        <w:t>politique</w:t>
      </w:r>
      <w:r w:rsidRPr="00DA7138">
        <w:rPr>
          <w:lang w:val="fr-FR"/>
        </w:rPr>
        <w:t xml:space="preserve"> des femmes, dont la sénatrice Akilah</w:t>
      </w:r>
      <w:r w:rsidR="006A42E1" w:rsidRPr="00DA7138">
        <w:rPr>
          <w:lang w:val="fr-FR"/>
        </w:rPr>
        <w:t> </w:t>
      </w:r>
      <w:r w:rsidRPr="00DA7138">
        <w:rPr>
          <w:lang w:val="fr-FR"/>
        </w:rPr>
        <w:t>Byron-Nisbett (Parlement de Saint-Kitts-et-Nevis) était une intervenante, a été l</w:t>
      </w:r>
      <w:r w:rsidR="004B4732" w:rsidRPr="00DA7138">
        <w:rPr>
          <w:lang w:val="fr-FR"/>
        </w:rPr>
        <w:t>’</w:t>
      </w:r>
      <w:r w:rsidRPr="00DA7138">
        <w:rPr>
          <w:lang w:val="fr-FR"/>
        </w:rPr>
        <w:t>occasion pour les parlementaires de se pencher cette question cruciale.</w:t>
      </w:r>
    </w:p>
    <w:p w14:paraId="0861EF3E" w14:textId="2C4727D4" w:rsidR="00104D7E" w:rsidRPr="00DA7138" w:rsidRDefault="00104D7E" w:rsidP="0047270D">
      <w:pPr>
        <w:pStyle w:val="SingleTxt"/>
        <w:numPr>
          <w:ilvl w:val="0"/>
          <w:numId w:val="35"/>
        </w:numPr>
        <w:rPr>
          <w:lang w:val="fr-FR"/>
        </w:rPr>
      </w:pPr>
      <w:r w:rsidRPr="00DA7138">
        <w:rPr>
          <w:lang w:val="fr-FR"/>
        </w:rPr>
        <w:t>Dans le cadre de la célébration en 2018 de la Journée internationale des femmes, un séminaire de motivation a été organisé à Nevis sur un thème choisi localement</w:t>
      </w:r>
      <w:r w:rsidR="004B4732" w:rsidRPr="00DA7138">
        <w:rPr>
          <w:lang w:val="fr-FR"/>
        </w:rPr>
        <w:t> :</w:t>
      </w:r>
      <w:r w:rsidRPr="00DA7138">
        <w:rPr>
          <w:lang w:val="fr-FR"/>
        </w:rPr>
        <w:t xml:space="preserve"> « Forcer le progrès</w:t>
      </w:r>
      <w:r w:rsidR="004B4732" w:rsidRPr="00DA7138">
        <w:rPr>
          <w:lang w:val="fr-FR"/>
        </w:rPr>
        <w:t> :</w:t>
      </w:r>
      <w:r w:rsidRPr="00DA7138">
        <w:rPr>
          <w:lang w:val="fr-FR"/>
        </w:rPr>
        <w:t xml:space="preserve"> transformer la vie des femmes » (Press for Progress</w:t>
      </w:r>
      <w:r w:rsidR="004B4732" w:rsidRPr="00DA7138">
        <w:rPr>
          <w:lang w:val="fr-FR"/>
        </w:rPr>
        <w:t>:</w:t>
      </w:r>
      <w:r w:rsidRPr="00DA7138">
        <w:rPr>
          <w:lang w:val="fr-FR"/>
        </w:rPr>
        <w:t xml:space="preserve"> Transforming Women</w:t>
      </w:r>
      <w:r w:rsidR="004B4732" w:rsidRPr="00DA7138">
        <w:rPr>
          <w:lang w:val="fr-FR"/>
        </w:rPr>
        <w:t>’</w:t>
      </w:r>
      <w:r w:rsidRPr="00DA7138">
        <w:rPr>
          <w:lang w:val="fr-FR"/>
        </w:rPr>
        <w:t xml:space="preserve">s Lives). Ce séminaire a été marqué notamment par les interventions de la sénatrice Akilah Byron-Nisbett (« Pride in Yourself » </w:t>
      </w:r>
      <w:r w:rsidR="00A07A84" w:rsidRPr="00DA7138">
        <w:rPr>
          <w:lang w:val="fr-FR"/>
        </w:rPr>
        <w:t>– </w:t>
      </w:r>
      <w:r w:rsidRPr="00DA7138">
        <w:rPr>
          <w:lang w:val="fr-FR"/>
        </w:rPr>
        <w:t>Être fière de soi) et de la députée élue à l</w:t>
      </w:r>
      <w:r w:rsidR="004B4732" w:rsidRPr="00DA7138">
        <w:rPr>
          <w:lang w:val="fr-FR"/>
        </w:rPr>
        <w:t>’</w:t>
      </w:r>
      <w:r w:rsidRPr="00DA7138">
        <w:rPr>
          <w:lang w:val="fr-FR"/>
        </w:rPr>
        <w:t>Assemblée nationale Marcella Liburd (« Confidence, Carriage and Courage</w:t>
      </w:r>
      <w:r w:rsidR="004B4732" w:rsidRPr="00DA7138">
        <w:rPr>
          <w:lang w:val="fr-FR"/>
        </w:rPr>
        <w:t>:</w:t>
      </w:r>
      <w:r w:rsidRPr="00DA7138">
        <w:rPr>
          <w:lang w:val="fr-FR"/>
        </w:rPr>
        <w:t xml:space="preserve"> Inspiring a new generation of women in political representation and leadership »</w:t>
      </w:r>
      <w:r w:rsidR="00A07A84" w:rsidRPr="00DA7138">
        <w:rPr>
          <w:lang w:val="fr-FR"/>
        </w:rPr>
        <w:t xml:space="preserve"> – </w:t>
      </w:r>
      <w:r w:rsidRPr="00DA7138">
        <w:rPr>
          <w:lang w:val="fr-FR"/>
        </w:rPr>
        <w:t>Confiance, persévérance et courage en politique</w:t>
      </w:r>
      <w:r w:rsidR="004B4732" w:rsidRPr="00DA7138">
        <w:rPr>
          <w:lang w:val="fr-FR"/>
        </w:rPr>
        <w:t> :</w:t>
      </w:r>
      <w:r w:rsidRPr="00DA7138">
        <w:rPr>
          <w:lang w:val="fr-FR"/>
        </w:rPr>
        <w:t xml:space="preserve"> inciter une nouvelle génération de femmes à participer et à jouer un rôle de premier plan). Le séminaire a été suivi par 69 femmes (96</w:t>
      </w:r>
      <w:r w:rsidR="004B4732" w:rsidRPr="00DA7138">
        <w:rPr>
          <w:lang w:val="fr-FR"/>
        </w:rPr>
        <w:t> %</w:t>
      </w:r>
      <w:r w:rsidRPr="00DA7138">
        <w:rPr>
          <w:lang w:val="fr-FR"/>
        </w:rPr>
        <w:t>) et 3 hommes (4</w:t>
      </w:r>
      <w:r w:rsidR="004B4732" w:rsidRPr="00DA7138">
        <w:rPr>
          <w:lang w:val="fr-FR"/>
        </w:rPr>
        <w:t> %</w:t>
      </w:r>
      <w:r w:rsidRPr="00DA7138">
        <w:rPr>
          <w:lang w:val="fr-FR"/>
        </w:rPr>
        <w:t>). Il est prévu de lancer en 2019 un programme visant à promouvoir le rôle des femmes en politique, qui sera organisé à Nevis par le Département des questions de genre.</w:t>
      </w:r>
    </w:p>
    <w:p w14:paraId="3023D08D" w14:textId="7DEA2EF4" w:rsidR="00104D7E" w:rsidRPr="00DA7138" w:rsidRDefault="00104D7E" w:rsidP="0047270D">
      <w:pPr>
        <w:pStyle w:val="SingleTxt"/>
        <w:numPr>
          <w:ilvl w:val="0"/>
          <w:numId w:val="35"/>
        </w:numPr>
        <w:rPr>
          <w:lang w:val="fr-FR"/>
        </w:rPr>
      </w:pPr>
      <w:r w:rsidRPr="00DA7138">
        <w:rPr>
          <w:lang w:val="fr-FR"/>
        </w:rPr>
        <w:t>Le désintérêt apparent des femmes pour la vie politique a fait l</w:t>
      </w:r>
      <w:r w:rsidR="004B4732" w:rsidRPr="00DA7138">
        <w:rPr>
          <w:lang w:val="fr-FR"/>
        </w:rPr>
        <w:t>’</w:t>
      </w:r>
      <w:r w:rsidRPr="00DA7138">
        <w:rPr>
          <w:lang w:val="fr-FR"/>
        </w:rPr>
        <w:t>objet de nombreux débats. L</w:t>
      </w:r>
      <w:r w:rsidR="004B4732" w:rsidRPr="00DA7138">
        <w:rPr>
          <w:lang w:val="fr-FR"/>
        </w:rPr>
        <w:t>’</w:t>
      </w:r>
      <w:r w:rsidRPr="00DA7138">
        <w:rPr>
          <w:lang w:val="fr-FR"/>
        </w:rPr>
        <w:t>entrée en politique des femmes est rendue difficile par de nombreux facteurs. Il s</w:t>
      </w:r>
      <w:r w:rsidR="004B4732" w:rsidRPr="00DA7138">
        <w:rPr>
          <w:lang w:val="fr-FR"/>
        </w:rPr>
        <w:t>’</w:t>
      </w:r>
      <w:r w:rsidRPr="00DA7138">
        <w:rPr>
          <w:lang w:val="fr-FR"/>
        </w:rPr>
        <w:t>agit notamment de facteurs culturels, dont la pauvreté en temps due à l</w:t>
      </w:r>
      <w:r w:rsidR="004B4732" w:rsidRPr="00DA7138">
        <w:rPr>
          <w:lang w:val="fr-FR"/>
        </w:rPr>
        <w:t>’</w:t>
      </w:r>
      <w:r w:rsidRPr="00DA7138">
        <w:rPr>
          <w:lang w:val="fr-FR"/>
        </w:rPr>
        <w:t xml:space="preserve">accomplissement de tâches non rémunérées, le manque de financement et de ressources nécessaires à la conduite de campagnes politiques, et le harcèlement fondé sur le genre. </w:t>
      </w:r>
      <w:r w:rsidR="008434F8" w:rsidRPr="00DA7138">
        <w:rPr>
          <w:lang w:val="fr-FR"/>
        </w:rPr>
        <w:t>À</w:t>
      </w:r>
      <w:r w:rsidRPr="00DA7138">
        <w:rPr>
          <w:lang w:val="fr-FR"/>
        </w:rPr>
        <w:t xml:space="preserve"> l</w:t>
      </w:r>
      <w:r w:rsidR="004B4732" w:rsidRPr="00DA7138">
        <w:rPr>
          <w:lang w:val="fr-FR"/>
        </w:rPr>
        <w:t>’</w:t>
      </w:r>
      <w:r w:rsidRPr="00DA7138">
        <w:rPr>
          <w:lang w:val="fr-FR"/>
        </w:rPr>
        <w:t>heure actuelle, aucune mesure temporaire spéciale n</w:t>
      </w:r>
      <w:r w:rsidR="004B4732" w:rsidRPr="00DA7138">
        <w:rPr>
          <w:lang w:val="fr-FR"/>
        </w:rPr>
        <w:t>’</w:t>
      </w:r>
      <w:r w:rsidRPr="00DA7138">
        <w:rPr>
          <w:lang w:val="fr-FR"/>
        </w:rPr>
        <w:t>est prévue pour résoudre ce problème.</w:t>
      </w:r>
    </w:p>
    <w:p w14:paraId="69047F72" w14:textId="4E8534A2" w:rsidR="00104D7E" w:rsidRPr="00DA7138" w:rsidRDefault="00104D7E" w:rsidP="0047270D">
      <w:pPr>
        <w:pStyle w:val="SingleTxt"/>
        <w:numPr>
          <w:ilvl w:val="0"/>
          <w:numId w:val="35"/>
        </w:numPr>
        <w:rPr>
          <w:lang w:val="fr-FR"/>
        </w:rPr>
      </w:pPr>
      <w:r w:rsidRPr="00DA7138">
        <w:rPr>
          <w:lang w:val="fr-FR"/>
        </w:rPr>
        <w:t>Davantage de femmes accèdent à des postes de direction, notamment dans le secteur public, où elles occupent la plupart des postes de secrétaire permanent. Elles occupent également des postes de direction dans des organisations non gouvernementales, des écoles et des institutions religieuses. Au Ministère des affaires étrangères, elles représentent 50</w:t>
      </w:r>
      <w:r w:rsidR="004B4732" w:rsidRPr="00DA7138">
        <w:rPr>
          <w:lang w:val="fr-FR"/>
        </w:rPr>
        <w:t> %</w:t>
      </w:r>
      <w:r w:rsidRPr="00DA7138">
        <w:rPr>
          <w:lang w:val="fr-FR"/>
        </w:rPr>
        <w:t xml:space="preserve"> des postes d</w:t>
      </w:r>
      <w:r w:rsidR="004B4732" w:rsidRPr="00DA7138">
        <w:rPr>
          <w:lang w:val="fr-FR"/>
        </w:rPr>
        <w:t>’</w:t>
      </w:r>
      <w:r w:rsidRPr="00DA7138">
        <w:rPr>
          <w:lang w:val="fr-FR"/>
        </w:rPr>
        <w:t>ambassadeurs et de commissaires dans les ambassades. D</w:t>
      </w:r>
      <w:r w:rsidR="004B4732" w:rsidRPr="00DA7138">
        <w:rPr>
          <w:lang w:val="fr-FR"/>
        </w:rPr>
        <w:t>’</w:t>
      </w:r>
      <w:r w:rsidRPr="00DA7138">
        <w:rPr>
          <w:lang w:val="fr-FR"/>
        </w:rPr>
        <w:t>autres exemples de fonctions de premier plan occupés par des femmes au sein de la Fédération sont celles de chef du service médical et d</w:t>
      </w:r>
      <w:r w:rsidR="004B4732" w:rsidRPr="00DA7138">
        <w:rPr>
          <w:lang w:val="fr-FR"/>
        </w:rPr>
        <w:t>’</w:t>
      </w:r>
      <w:r w:rsidRPr="00DA7138">
        <w:rPr>
          <w:lang w:val="fr-FR"/>
        </w:rPr>
        <w:t>attaché de presse du Premier Ministre. Environ 80</w:t>
      </w:r>
      <w:r w:rsidR="004B4732" w:rsidRPr="00DA7138">
        <w:rPr>
          <w:lang w:val="fr-FR"/>
        </w:rPr>
        <w:t> %</w:t>
      </w:r>
      <w:r w:rsidRPr="00DA7138">
        <w:rPr>
          <w:lang w:val="fr-FR"/>
        </w:rPr>
        <w:t xml:space="preserve"> des conseillers juridiques du Gouvernement sont des femmes. En septembre 2017, la première femme vice-gouverneure générale par intérim a prêté serment à Nevis. Une femme, Hyleeta Liburd, a par la suite été nommée Vice-gouverneure générale en août 2018. De toute évidence, des progrès ont été faits, cependant il reste certains défis à relever. Par exemple, il existe un écart de rémunération entre les femmes et les hommes lorsque les salaires ne sont pas réglementés par la loi.</w:t>
      </w:r>
    </w:p>
    <w:p w14:paraId="3108F9B7" w14:textId="7D904904" w:rsidR="00104D7E" w:rsidRPr="00DA7138" w:rsidRDefault="00104D7E" w:rsidP="0047270D">
      <w:pPr>
        <w:pStyle w:val="SingleTxt"/>
        <w:numPr>
          <w:ilvl w:val="0"/>
          <w:numId w:val="35"/>
        </w:numPr>
        <w:rPr>
          <w:lang w:val="fr-FR"/>
        </w:rPr>
      </w:pPr>
      <w:r w:rsidRPr="00DA7138">
        <w:rPr>
          <w:lang w:val="fr-FR"/>
        </w:rPr>
        <w:t>Les chiffres de septembre 2013 concernant les forces de police indiquent que seul</w:t>
      </w:r>
      <w:r w:rsidR="006A42E1" w:rsidRPr="00DA7138">
        <w:rPr>
          <w:lang w:val="fr-FR"/>
        </w:rPr>
        <w:t>e</w:t>
      </w:r>
      <w:r w:rsidRPr="00DA7138">
        <w:rPr>
          <w:lang w:val="fr-FR"/>
        </w:rPr>
        <w:t>s 27</w:t>
      </w:r>
      <w:r w:rsidR="004B4732" w:rsidRPr="00DA7138">
        <w:rPr>
          <w:lang w:val="fr-FR"/>
        </w:rPr>
        <w:t> %</w:t>
      </w:r>
      <w:r w:rsidRPr="00DA7138">
        <w:rPr>
          <w:lang w:val="fr-FR"/>
        </w:rPr>
        <w:t xml:space="preserve"> des officières obtiennent des promotions</w:t>
      </w:r>
      <w:r w:rsidRPr="00DA7138">
        <w:rPr>
          <w:rStyle w:val="FootnoteReference"/>
          <w:sz w:val="20"/>
          <w:szCs w:val="20"/>
          <w:lang w:val="fr-FR"/>
        </w:rPr>
        <w:footnoteReference w:id="21"/>
      </w:r>
      <w:r w:rsidRPr="00DA7138">
        <w:rPr>
          <w:lang w:val="fr-FR"/>
        </w:rPr>
        <w:t>. Il n</w:t>
      </w:r>
      <w:r w:rsidR="004B4732" w:rsidRPr="00DA7138">
        <w:rPr>
          <w:lang w:val="fr-FR"/>
        </w:rPr>
        <w:t>’</w:t>
      </w:r>
      <w:r w:rsidRPr="00DA7138">
        <w:rPr>
          <w:lang w:val="fr-FR"/>
        </w:rPr>
        <w:t>y a qu</w:t>
      </w:r>
      <w:r w:rsidR="004B4732" w:rsidRPr="00DA7138">
        <w:rPr>
          <w:lang w:val="fr-FR"/>
        </w:rPr>
        <w:t>’</w:t>
      </w:r>
      <w:r w:rsidRPr="00DA7138">
        <w:rPr>
          <w:lang w:val="fr-FR"/>
        </w:rPr>
        <w:t>au rang d</w:t>
      </w:r>
      <w:r w:rsidR="004B4732" w:rsidRPr="00DA7138">
        <w:rPr>
          <w:lang w:val="fr-FR"/>
        </w:rPr>
        <w:t>’</w:t>
      </w:r>
      <w:r w:rsidRPr="00DA7138">
        <w:rPr>
          <w:lang w:val="fr-FR"/>
        </w:rPr>
        <w:t>agent spécial, dont elles occupent 63</w:t>
      </w:r>
      <w:r w:rsidR="004B4732" w:rsidRPr="00DA7138">
        <w:rPr>
          <w:lang w:val="fr-FR"/>
        </w:rPr>
        <w:t> %</w:t>
      </w:r>
      <w:r w:rsidRPr="00DA7138">
        <w:rPr>
          <w:lang w:val="fr-FR"/>
        </w:rPr>
        <w:t xml:space="preserve"> des postes, que les femmes sont plus nombreuses que les hommes. En 2016, une femme a été nommée pour la première fois au poste de Commissaire adjoint de la police (cette même femme avait été la première à avoir été nommée commissaire en 2013).</w:t>
      </w:r>
    </w:p>
    <w:p w14:paraId="5E9AD0D6" w14:textId="3BA840A2" w:rsidR="00A07A84" w:rsidRPr="00DA7138" w:rsidRDefault="00A07A84" w:rsidP="00A07A84">
      <w:pPr>
        <w:pStyle w:val="SingleTxt"/>
        <w:tabs>
          <w:tab w:val="clear" w:pos="1742"/>
        </w:tabs>
        <w:spacing w:after="0" w:line="120" w:lineRule="exact"/>
        <w:rPr>
          <w:sz w:val="10"/>
          <w:lang w:val="fr-FR"/>
        </w:rPr>
      </w:pPr>
    </w:p>
    <w:p w14:paraId="40C46064" w14:textId="48B2B87D" w:rsidR="00A07A84" w:rsidRPr="00DA7138" w:rsidRDefault="00A07A84" w:rsidP="00A07A84">
      <w:pPr>
        <w:pStyle w:val="SingleTxt"/>
        <w:tabs>
          <w:tab w:val="clear" w:pos="1742"/>
        </w:tabs>
        <w:spacing w:after="0" w:line="120" w:lineRule="exact"/>
        <w:rPr>
          <w:sz w:val="10"/>
          <w:lang w:val="fr-FR"/>
        </w:rPr>
      </w:pPr>
    </w:p>
    <w:p w14:paraId="7BD75856" w14:textId="58F1301D" w:rsidR="00A07A84" w:rsidRPr="00DA7138" w:rsidRDefault="00A07A84" w:rsidP="00A07A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bookmarkStart w:id="13" w:name="_Toc14960681"/>
      <w:r w:rsidRPr="00DA7138">
        <w:rPr>
          <w:lang w:val="fr-FR"/>
        </w:rPr>
        <w:tab/>
      </w:r>
      <w:r w:rsidRPr="00DA7138">
        <w:rPr>
          <w:lang w:val="fr-FR"/>
        </w:rPr>
        <w:tab/>
        <w:t xml:space="preserve">Article </w:t>
      </w:r>
      <w:r w:rsidRPr="00DA7138">
        <w:rPr>
          <w:szCs w:val="20"/>
          <w:lang w:val="fr-FR"/>
        </w:rPr>
        <w:t>8</w:t>
      </w:r>
      <w:r w:rsidRPr="00DA7138">
        <w:rPr>
          <w:szCs w:val="20"/>
          <w:lang w:val="fr-FR"/>
        </w:rPr>
        <w:br/>
        <w:t>Représentation</w:t>
      </w:r>
      <w:r w:rsidRPr="00DA7138">
        <w:rPr>
          <w:lang w:val="fr-FR"/>
        </w:rPr>
        <w:t xml:space="preserve"> et participation à l</w:t>
      </w:r>
      <w:r w:rsidR="004B4732" w:rsidRPr="00DA7138">
        <w:rPr>
          <w:lang w:val="fr-FR"/>
        </w:rPr>
        <w:t>’</w:t>
      </w:r>
      <w:r w:rsidRPr="00DA7138">
        <w:rPr>
          <w:lang w:val="fr-FR"/>
        </w:rPr>
        <w:t>échelon international</w:t>
      </w:r>
      <w:bookmarkEnd w:id="13"/>
    </w:p>
    <w:p w14:paraId="35422F2A" w14:textId="6A0A4EBE" w:rsidR="00A07A84" w:rsidRPr="00DA7138" w:rsidRDefault="00A07A84" w:rsidP="00A07A84">
      <w:pPr>
        <w:pStyle w:val="SingleTxt"/>
        <w:spacing w:after="0" w:line="120" w:lineRule="exact"/>
        <w:rPr>
          <w:sz w:val="10"/>
          <w:lang w:val="fr-FR"/>
        </w:rPr>
      </w:pPr>
    </w:p>
    <w:p w14:paraId="287BB0A8" w14:textId="77777777" w:rsidR="00A07A84" w:rsidRPr="00DA7138" w:rsidRDefault="00A07A84" w:rsidP="00A07A84">
      <w:pPr>
        <w:pStyle w:val="SingleTxt"/>
        <w:spacing w:after="0" w:line="120" w:lineRule="exact"/>
        <w:rPr>
          <w:sz w:val="10"/>
          <w:lang w:val="fr-FR"/>
        </w:rPr>
      </w:pPr>
    </w:p>
    <w:p w14:paraId="0F64C498" w14:textId="29B32162" w:rsidR="00A07A84" w:rsidRPr="00DA7138" w:rsidRDefault="00A07A84" w:rsidP="00A07A84">
      <w:pPr>
        <w:pStyle w:val="SingleTxt"/>
        <w:numPr>
          <w:ilvl w:val="0"/>
          <w:numId w:val="37"/>
        </w:numPr>
        <w:spacing w:line="240" w:lineRule="exact"/>
        <w:rPr>
          <w:lang w:val="fr-FR"/>
        </w:rPr>
      </w:pPr>
      <w:r w:rsidRPr="00DA7138">
        <w:rPr>
          <w:lang w:val="fr-FR"/>
        </w:rPr>
        <w:t>En sa qualité d</w:t>
      </w:r>
      <w:r w:rsidR="004B4732" w:rsidRPr="00DA7138">
        <w:rPr>
          <w:lang w:val="fr-FR"/>
        </w:rPr>
        <w:t>’</w:t>
      </w:r>
      <w:r w:rsidRPr="00DA7138">
        <w:rPr>
          <w:lang w:val="fr-FR"/>
        </w:rPr>
        <w:t>État Membre de l</w:t>
      </w:r>
      <w:r w:rsidR="004B4732" w:rsidRPr="00DA7138">
        <w:rPr>
          <w:lang w:val="fr-FR"/>
        </w:rPr>
        <w:t>’</w:t>
      </w:r>
      <w:r w:rsidRPr="00DA7138">
        <w:rPr>
          <w:lang w:val="fr-FR"/>
        </w:rPr>
        <w:t>Organisation des Nations Unies, la Fédération de Saint-Christophe-et-Niévès, également appelée Saint-Kitts-et-Nevis, participe activement au programme de promotion des femmes. En janvier 2006, Saint-Kitts-et-Nevis a signé le Protocole facultatif à la Convention sur l</w:t>
      </w:r>
      <w:r w:rsidR="004B4732" w:rsidRPr="00DA7138">
        <w:rPr>
          <w:lang w:val="fr-FR"/>
        </w:rPr>
        <w:t>’</w:t>
      </w:r>
      <w:r w:rsidRPr="00DA7138">
        <w:rPr>
          <w:lang w:val="fr-FR"/>
        </w:rPr>
        <w:t>élimination de toutes les formes de discrimination à l</w:t>
      </w:r>
      <w:r w:rsidR="004B4732" w:rsidRPr="00DA7138">
        <w:rPr>
          <w:lang w:val="fr-FR"/>
        </w:rPr>
        <w:t>’</w:t>
      </w:r>
      <w:r w:rsidRPr="00DA7138">
        <w:rPr>
          <w:lang w:val="fr-FR"/>
        </w:rPr>
        <w:t>égard des femmes, consolidant son engagement de traiter les questions relatives aux femmes. Aucune communication n</w:t>
      </w:r>
      <w:r w:rsidR="004B4732" w:rsidRPr="00DA7138">
        <w:rPr>
          <w:lang w:val="fr-FR"/>
        </w:rPr>
        <w:t>’</w:t>
      </w:r>
      <w:r w:rsidRPr="00DA7138">
        <w:rPr>
          <w:lang w:val="fr-FR"/>
        </w:rPr>
        <w:t>a été présentée par un particulier au titre du Protocole facultatif.</w:t>
      </w:r>
    </w:p>
    <w:p w14:paraId="27D6BDAF" w14:textId="27F034B6" w:rsidR="00A07A84" w:rsidRPr="00DA7138" w:rsidRDefault="00A07A84" w:rsidP="00A07A84">
      <w:pPr>
        <w:pStyle w:val="SingleTxt"/>
        <w:numPr>
          <w:ilvl w:val="0"/>
          <w:numId w:val="37"/>
        </w:numPr>
        <w:spacing w:line="240" w:lineRule="exact"/>
        <w:rPr>
          <w:lang w:val="fr-FR"/>
        </w:rPr>
      </w:pPr>
      <w:r w:rsidRPr="00DA7138">
        <w:rPr>
          <w:lang w:val="fr-FR"/>
        </w:rPr>
        <w:t>Saint-Kitts-et-Nevis est représenté dans les sessions annuelles de la Commission de la condition de la femme, un organisme intergouvernemental mondial qui se consacre exclusivement à la promotion de l</w:t>
      </w:r>
      <w:r w:rsidR="004B4732" w:rsidRPr="00DA7138">
        <w:rPr>
          <w:lang w:val="fr-FR"/>
        </w:rPr>
        <w:t>’</w:t>
      </w:r>
      <w:r w:rsidRPr="00DA7138">
        <w:rPr>
          <w:lang w:val="fr-FR"/>
        </w:rPr>
        <w:t>égalité des genres et de l</w:t>
      </w:r>
      <w:r w:rsidR="004B4732" w:rsidRPr="00DA7138">
        <w:rPr>
          <w:lang w:val="fr-FR"/>
        </w:rPr>
        <w:t>’</w:t>
      </w:r>
      <w:r w:rsidRPr="00DA7138">
        <w:rPr>
          <w:lang w:val="fr-FR"/>
        </w:rPr>
        <w:t>autonomisation des femmes.</w:t>
      </w:r>
    </w:p>
    <w:p w14:paraId="74379A78" w14:textId="781295A8" w:rsidR="00A07A84" w:rsidRPr="00DA7138" w:rsidRDefault="00A07A84" w:rsidP="00A07A84">
      <w:pPr>
        <w:pStyle w:val="SingleTxt"/>
        <w:numPr>
          <w:ilvl w:val="0"/>
          <w:numId w:val="37"/>
        </w:numPr>
        <w:spacing w:line="240" w:lineRule="exact"/>
        <w:rPr>
          <w:lang w:val="fr-FR"/>
        </w:rPr>
      </w:pPr>
      <w:r w:rsidRPr="00DA7138">
        <w:rPr>
          <w:lang w:val="fr-FR"/>
        </w:rPr>
        <w:t>Saint-Kitts-et-Nevis a été représenté à la conférence de l</w:t>
      </w:r>
      <w:r w:rsidR="004B4732" w:rsidRPr="00DA7138">
        <w:rPr>
          <w:lang w:val="fr-FR"/>
        </w:rPr>
        <w:t>’</w:t>
      </w:r>
      <w:r w:rsidRPr="00DA7138">
        <w:rPr>
          <w:lang w:val="fr-FR"/>
        </w:rPr>
        <w:t xml:space="preserve">Association des femmes du secteur maritime </w:t>
      </w:r>
      <w:r w:rsidR="008434F8" w:rsidRPr="00DA7138">
        <w:rPr>
          <w:lang w:val="fr-FR"/>
        </w:rPr>
        <w:t>–</w:t>
      </w:r>
      <w:r w:rsidR="006A42E1" w:rsidRPr="00DA7138">
        <w:rPr>
          <w:lang w:val="fr-FR"/>
        </w:rPr>
        <w:t xml:space="preserve"> </w:t>
      </w:r>
      <w:r w:rsidRPr="00DA7138">
        <w:rPr>
          <w:lang w:val="fr-FR"/>
        </w:rPr>
        <w:t>Caraïbes, qui s</w:t>
      </w:r>
      <w:r w:rsidR="004B4732" w:rsidRPr="00DA7138">
        <w:rPr>
          <w:lang w:val="fr-FR"/>
        </w:rPr>
        <w:t>’</w:t>
      </w:r>
      <w:r w:rsidRPr="00DA7138">
        <w:rPr>
          <w:lang w:val="fr-FR"/>
        </w:rPr>
        <w:t xml:space="preserve">est tenue dans les Îles </w:t>
      </w:r>
      <w:r w:rsidR="007A44CD" w:rsidRPr="00DA7138">
        <w:rPr>
          <w:lang w:val="fr-FR"/>
        </w:rPr>
        <w:t>Caïmans</w:t>
      </w:r>
      <w:r w:rsidRPr="00DA7138">
        <w:rPr>
          <w:lang w:val="fr-FR"/>
        </w:rPr>
        <w:t xml:space="preserve"> en septembre 2016. La conférence a servi de forum régional aux femmes du secteur maritime, leur permettant de partager les bonnes pratiques et d</w:t>
      </w:r>
      <w:r w:rsidR="004B4732" w:rsidRPr="00DA7138">
        <w:rPr>
          <w:lang w:val="fr-FR"/>
        </w:rPr>
        <w:t>’</w:t>
      </w:r>
      <w:r w:rsidRPr="00DA7138">
        <w:rPr>
          <w:lang w:val="fr-FR"/>
        </w:rPr>
        <w:t>examiner les tendances émergentes en matière de droits et d</w:t>
      </w:r>
      <w:r w:rsidR="004B4732" w:rsidRPr="00DA7138">
        <w:rPr>
          <w:lang w:val="fr-FR"/>
        </w:rPr>
        <w:t>’</w:t>
      </w:r>
      <w:r w:rsidRPr="00DA7138">
        <w:rPr>
          <w:lang w:val="fr-FR"/>
        </w:rPr>
        <w:t>accès des femmes. L</w:t>
      </w:r>
      <w:r w:rsidR="004B4732" w:rsidRPr="00DA7138">
        <w:rPr>
          <w:lang w:val="fr-FR"/>
        </w:rPr>
        <w:t>’</w:t>
      </w:r>
      <w:r w:rsidRPr="00DA7138">
        <w:rPr>
          <w:lang w:val="fr-FR"/>
        </w:rPr>
        <w:t>une des activités a consisté à visiter des écoles afin d</w:t>
      </w:r>
      <w:r w:rsidR="004B4732" w:rsidRPr="00DA7138">
        <w:rPr>
          <w:lang w:val="fr-FR"/>
        </w:rPr>
        <w:t>’</w:t>
      </w:r>
      <w:r w:rsidRPr="00DA7138">
        <w:rPr>
          <w:lang w:val="fr-FR"/>
        </w:rPr>
        <w:t>y promouvoir auprès des jeunes filles les carrières du secteur maritime.</w:t>
      </w:r>
    </w:p>
    <w:p w14:paraId="142DDAC4" w14:textId="48247818" w:rsidR="00A07A84" w:rsidRPr="00DA7138" w:rsidRDefault="00A07A84" w:rsidP="00A07A84">
      <w:pPr>
        <w:pStyle w:val="SingleTxt"/>
        <w:numPr>
          <w:ilvl w:val="0"/>
          <w:numId w:val="37"/>
        </w:numPr>
        <w:spacing w:line="240" w:lineRule="exact"/>
        <w:rPr>
          <w:lang w:val="fr-FR"/>
        </w:rPr>
      </w:pPr>
      <w:r w:rsidRPr="00DA7138">
        <w:rPr>
          <w:lang w:val="fr-FR"/>
        </w:rPr>
        <w:t>La journée de la femme chef d</w:t>
      </w:r>
      <w:r w:rsidR="004B4732" w:rsidRPr="00DA7138">
        <w:rPr>
          <w:lang w:val="fr-FR"/>
        </w:rPr>
        <w:t>’</w:t>
      </w:r>
      <w:r w:rsidRPr="00DA7138">
        <w:rPr>
          <w:lang w:val="fr-FR"/>
        </w:rPr>
        <w:t>entreprise est une initiative qui met à l</w:t>
      </w:r>
      <w:r w:rsidR="004B4732" w:rsidRPr="00DA7138">
        <w:rPr>
          <w:lang w:val="fr-FR"/>
        </w:rPr>
        <w:t>’</w:t>
      </w:r>
      <w:r w:rsidRPr="00DA7138">
        <w:rPr>
          <w:lang w:val="fr-FR"/>
        </w:rPr>
        <w:t>honneur les femmes de 144 pays du monde et vise à les rendre autonomes par une aide à la création d</w:t>
      </w:r>
      <w:r w:rsidR="004B4732" w:rsidRPr="00DA7138">
        <w:rPr>
          <w:lang w:val="fr-FR"/>
        </w:rPr>
        <w:t>’</w:t>
      </w:r>
      <w:r w:rsidRPr="00DA7138">
        <w:rPr>
          <w:lang w:val="fr-FR"/>
        </w:rPr>
        <w:t>entreprises. Elle est officiellement célébrée en novembre, à l</w:t>
      </w:r>
      <w:r w:rsidR="004B4732" w:rsidRPr="00DA7138">
        <w:rPr>
          <w:lang w:val="fr-FR"/>
        </w:rPr>
        <w:t>’</w:t>
      </w:r>
      <w:r w:rsidRPr="00DA7138">
        <w:rPr>
          <w:lang w:val="fr-FR"/>
        </w:rPr>
        <w:t>échelle internationale. En 2016, Saint-Kitts-et-Nevis a été représenté par M</w:t>
      </w:r>
      <w:r w:rsidRPr="00DA7138">
        <w:rPr>
          <w:vertAlign w:val="superscript"/>
          <w:lang w:val="fr-FR"/>
        </w:rPr>
        <w:t>me</w:t>
      </w:r>
      <w:r w:rsidRPr="00DA7138">
        <w:rPr>
          <w:lang w:val="fr-FR"/>
        </w:rPr>
        <w:t xml:space="preserve"> Telojo « Telly » Valerie Onu, pour la deuxième année consécutive.</w:t>
      </w:r>
    </w:p>
    <w:p w14:paraId="3E2E5DB5" w14:textId="18A423F4" w:rsidR="00A07A84" w:rsidRPr="00DA7138" w:rsidRDefault="00A07A84" w:rsidP="00A07A84">
      <w:pPr>
        <w:pStyle w:val="SingleTxt"/>
        <w:numPr>
          <w:ilvl w:val="0"/>
          <w:numId w:val="37"/>
        </w:numPr>
        <w:spacing w:line="240" w:lineRule="exact"/>
        <w:rPr>
          <w:lang w:val="fr-FR"/>
        </w:rPr>
      </w:pPr>
      <w:r w:rsidRPr="00DA7138">
        <w:rPr>
          <w:lang w:val="fr-FR"/>
        </w:rPr>
        <w:t>Dans toute la Fédération, la Journée internationale des femmes (8 mars) et la Journée internationale pour l</w:t>
      </w:r>
      <w:r w:rsidR="004B4732" w:rsidRPr="00DA7138">
        <w:rPr>
          <w:lang w:val="fr-FR"/>
        </w:rPr>
        <w:t>’</w:t>
      </w:r>
      <w:r w:rsidRPr="00DA7138">
        <w:rPr>
          <w:lang w:val="fr-FR"/>
        </w:rPr>
        <w:t>élimination de la violence à l</w:t>
      </w:r>
      <w:r w:rsidR="004B4732" w:rsidRPr="00DA7138">
        <w:rPr>
          <w:lang w:val="fr-FR"/>
        </w:rPr>
        <w:t>’</w:t>
      </w:r>
      <w:r w:rsidRPr="00DA7138">
        <w:rPr>
          <w:lang w:val="fr-FR"/>
        </w:rPr>
        <w:t>égard des femmes (25 novembre) sont célébrées à la fois par le secteur public, le secteur privé et la société civile. Les équipes chargées des questions de genre voient dans ces célébrations autant d</w:t>
      </w:r>
      <w:r w:rsidR="004B4732" w:rsidRPr="00DA7138">
        <w:rPr>
          <w:lang w:val="fr-FR"/>
        </w:rPr>
        <w:t>’</w:t>
      </w:r>
      <w:r w:rsidRPr="00DA7138">
        <w:rPr>
          <w:lang w:val="fr-FR"/>
        </w:rPr>
        <w:t>occasions d</w:t>
      </w:r>
      <w:r w:rsidR="004B4732" w:rsidRPr="00DA7138">
        <w:rPr>
          <w:lang w:val="fr-FR"/>
        </w:rPr>
        <w:t>’</w:t>
      </w:r>
      <w:r w:rsidRPr="00DA7138">
        <w:rPr>
          <w:lang w:val="fr-FR"/>
        </w:rPr>
        <w:t>appeler l</w:t>
      </w:r>
      <w:r w:rsidR="004B4732" w:rsidRPr="00DA7138">
        <w:rPr>
          <w:lang w:val="fr-FR"/>
        </w:rPr>
        <w:t>’</w:t>
      </w:r>
      <w:r w:rsidRPr="00DA7138">
        <w:rPr>
          <w:lang w:val="fr-FR"/>
        </w:rPr>
        <w:t>attention sur les droits et les responsabilités des femmes et de sensibiliser le public à ces questions. Ainsi, au mois de mars, les activités organisées pour célébrer la Journée internationale des femmes comprennent un service religieux accompagné d</w:t>
      </w:r>
      <w:r w:rsidR="004B4732" w:rsidRPr="00DA7138">
        <w:rPr>
          <w:lang w:val="fr-FR"/>
        </w:rPr>
        <w:t>’</w:t>
      </w:r>
      <w:r w:rsidRPr="00DA7138">
        <w:rPr>
          <w:lang w:val="fr-FR"/>
        </w:rPr>
        <w:t>un discours du pasteur, des cérémonies de remise des prix en reconnaissance de réalisations et contributions de femmes, des débats sur la santé féminine, des interventions dans les lieux de travail et des tables rondes radiophoniques.</w:t>
      </w:r>
    </w:p>
    <w:p w14:paraId="3B41D04B" w14:textId="66E0AE20" w:rsidR="00A07A84" w:rsidRPr="00DA7138" w:rsidRDefault="00A07A84" w:rsidP="00A07A84">
      <w:pPr>
        <w:pStyle w:val="SingleTxt"/>
        <w:spacing w:after="0" w:line="120" w:lineRule="exact"/>
        <w:rPr>
          <w:sz w:val="10"/>
          <w:lang w:val="fr-FR"/>
        </w:rPr>
      </w:pPr>
    </w:p>
    <w:p w14:paraId="5484FC82" w14:textId="0CD7DCE0" w:rsidR="00A07A84" w:rsidRPr="00DA7138" w:rsidRDefault="00A07A84" w:rsidP="00A07A84">
      <w:pPr>
        <w:pStyle w:val="SingleTxt"/>
        <w:spacing w:after="0" w:line="120" w:lineRule="exact"/>
        <w:rPr>
          <w:sz w:val="10"/>
          <w:lang w:val="fr-FR"/>
        </w:rPr>
      </w:pPr>
    </w:p>
    <w:p w14:paraId="548D16F9" w14:textId="398C9D5B" w:rsidR="00A07A84" w:rsidRPr="00DA7138" w:rsidRDefault="00A07A84" w:rsidP="00A07A8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bCs/>
          <w:lang w:val="fr-FR"/>
        </w:rPr>
      </w:pPr>
      <w:r w:rsidRPr="00DA7138">
        <w:rPr>
          <w:lang w:val="fr-FR"/>
        </w:rPr>
        <w:tab/>
      </w:r>
      <w:r w:rsidRPr="00DA7138">
        <w:rPr>
          <w:lang w:val="fr-FR"/>
        </w:rPr>
        <w:tab/>
        <w:t>Article 9</w:t>
      </w:r>
      <w:r w:rsidRPr="00DA7138">
        <w:rPr>
          <w:lang w:val="fr-FR"/>
        </w:rPr>
        <w:br/>
      </w:r>
      <w:r w:rsidRPr="00DA7138">
        <w:rPr>
          <w:bCs/>
          <w:lang w:val="fr-FR"/>
        </w:rPr>
        <w:t>Nationalité</w:t>
      </w:r>
    </w:p>
    <w:p w14:paraId="627D9136" w14:textId="0638A6B4" w:rsidR="00A07A84" w:rsidRPr="00DA7138" w:rsidRDefault="00A07A84" w:rsidP="00A07A84">
      <w:pPr>
        <w:pStyle w:val="SingleTxt"/>
        <w:spacing w:after="0" w:line="120" w:lineRule="exact"/>
        <w:rPr>
          <w:sz w:val="10"/>
          <w:lang w:val="fr-FR"/>
        </w:rPr>
      </w:pPr>
    </w:p>
    <w:p w14:paraId="465FF1F3" w14:textId="69D1D7B5" w:rsidR="00A07A84" w:rsidRPr="00DA7138" w:rsidRDefault="00A07A84" w:rsidP="00A07A84">
      <w:pPr>
        <w:pStyle w:val="SingleTxt"/>
        <w:spacing w:after="0" w:line="120" w:lineRule="exact"/>
        <w:rPr>
          <w:sz w:val="10"/>
          <w:lang w:val="fr-FR"/>
        </w:rPr>
      </w:pPr>
    </w:p>
    <w:p w14:paraId="43B726B9" w14:textId="7F4F8B72" w:rsidR="00A07A84" w:rsidRPr="00DA7138" w:rsidRDefault="00A07A84" w:rsidP="00A07A84">
      <w:pPr>
        <w:pStyle w:val="SingleTxt"/>
        <w:numPr>
          <w:ilvl w:val="0"/>
          <w:numId w:val="37"/>
        </w:numPr>
        <w:spacing w:line="240" w:lineRule="exact"/>
        <w:rPr>
          <w:lang w:val="fr-FR"/>
        </w:rPr>
      </w:pPr>
      <w:r w:rsidRPr="00DA7138">
        <w:rPr>
          <w:lang w:val="fr-FR"/>
        </w:rPr>
        <w:t>Les enfants acquièrent leur nationalité par la naissance. Ceux qui sont nés de parents nationaux résidant à l</w:t>
      </w:r>
      <w:r w:rsidR="004B4732" w:rsidRPr="00DA7138">
        <w:rPr>
          <w:lang w:val="fr-FR"/>
        </w:rPr>
        <w:t>’</w:t>
      </w:r>
      <w:r w:rsidRPr="00DA7138">
        <w:rPr>
          <w:lang w:val="fr-FR"/>
        </w:rPr>
        <w:t>étranger peuvent être déclarés par l</w:t>
      </w:r>
      <w:r w:rsidR="004B4732" w:rsidRPr="00DA7138">
        <w:rPr>
          <w:lang w:val="fr-FR"/>
        </w:rPr>
        <w:t>’</w:t>
      </w:r>
      <w:r w:rsidRPr="00DA7138">
        <w:rPr>
          <w:lang w:val="fr-FR"/>
        </w:rPr>
        <w:t>un ou l</w:t>
      </w:r>
      <w:r w:rsidR="004B4732" w:rsidRPr="00DA7138">
        <w:rPr>
          <w:lang w:val="fr-FR"/>
        </w:rPr>
        <w:t>’</w:t>
      </w:r>
      <w:r w:rsidRPr="00DA7138">
        <w:rPr>
          <w:lang w:val="fr-FR"/>
        </w:rPr>
        <w:t>autre. La section 92 du chapitre VII de la Constitution protège l</w:t>
      </w:r>
      <w:r w:rsidR="004B4732" w:rsidRPr="00DA7138">
        <w:rPr>
          <w:lang w:val="fr-FR"/>
        </w:rPr>
        <w:t>’</w:t>
      </w:r>
      <w:r w:rsidRPr="00DA7138">
        <w:rPr>
          <w:lang w:val="fr-FR"/>
        </w:rPr>
        <w:t>égalité des droits des hommes et des femmes en ce qui concerne le statut conféré au (à la) conjoint(e) en matière de résidence et d</w:t>
      </w:r>
      <w:r w:rsidR="004B4732" w:rsidRPr="00DA7138">
        <w:rPr>
          <w:lang w:val="fr-FR"/>
        </w:rPr>
        <w:t>’</w:t>
      </w:r>
      <w:r w:rsidRPr="00DA7138">
        <w:rPr>
          <w:lang w:val="fr-FR"/>
        </w:rPr>
        <w:t>emploi, lorsque celui-ci (celle-ci) n</w:t>
      </w:r>
      <w:r w:rsidR="004B4732" w:rsidRPr="00DA7138">
        <w:rPr>
          <w:lang w:val="fr-FR"/>
        </w:rPr>
        <w:t>’</w:t>
      </w:r>
      <w:r w:rsidRPr="00DA7138">
        <w:rPr>
          <w:lang w:val="fr-FR"/>
        </w:rPr>
        <w:t>est pas citoyen(ne) du pays. La citoyenneté d</w:t>
      </w:r>
      <w:r w:rsidR="004B4732" w:rsidRPr="00DA7138">
        <w:rPr>
          <w:lang w:val="fr-FR"/>
        </w:rPr>
        <w:t>’</w:t>
      </w:r>
      <w:r w:rsidRPr="00DA7138">
        <w:rPr>
          <w:lang w:val="fr-FR"/>
        </w:rPr>
        <w:t>une personne étrangère acquise par mariage n</w:t>
      </w:r>
      <w:r w:rsidR="004B4732" w:rsidRPr="00DA7138">
        <w:rPr>
          <w:lang w:val="fr-FR"/>
        </w:rPr>
        <w:t>’</w:t>
      </w:r>
      <w:r w:rsidRPr="00DA7138">
        <w:rPr>
          <w:lang w:val="fr-FR"/>
        </w:rPr>
        <w:t>est pas annulée par le divorce ou le décès du (de la) conjoint(e). La section 14 du chapitre II de la Constitution protège la liberté de circulation. Aucune distinction n</w:t>
      </w:r>
      <w:r w:rsidR="004B4732" w:rsidRPr="00DA7138">
        <w:rPr>
          <w:lang w:val="fr-FR"/>
        </w:rPr>
        <w:t>’</w:t>
      </w:r>
      <w:r w:rsidRPr="00DA7138">
        <w:rPr>
          <w:lang w:val="fr-FR"/>
        </w:rPr>
        <w:t>est faite dans la langue entre les hommes et les femmes.</w:t>
      </w:r>
    </w:p>
    <w:p w14:paraId="64555FFF" w14:textId="48EC884B" w:rsidR="00A07A84" w:rsidRPr="00DA7138" w:rsidRDefault="00A07A84" w:rsidP="00A07A84">
      <w:pPr>
        <w:pStyle w:val="SingleTxt"/>
        <w:numPr>
          <w:ilvl w:val="0"/>
          <w:numId w:val="37"/>
        </w:numPr>
        <w:spacing w:line="240" w:lineRule="exact"/>
        <w:rPr>
          <w:b/>
          <w:lang w:val="fr-FR"/>
        </w:rPr>
      </w:pPr>
      <w:r w:rsidRPr="00DA7138">
        <w:rPr>
          <w:lang w:val="fr-FR"/>
        </w:rPr>
        <w:t>Saint-Kitts-et-Nevis est signataire de la Convention relative aux droits de l</w:t>
      </w:r>
      <w:r w:rsidR="004B4732" w:rsidRPr="00DA7138">
        <w:rPr>
          <w:lang w:val="fr-FR"/>
        </w:rPr>
        <w:t>’</w:t>
      </w:r>
      <w:r w:rsidRPr="00DA7138">
        <w:rPr>
          <w:lang w:val="fr-FR"/>
        </w:rPr>
        <w:t>enfant, dont l</w:t>
      </w:r>
      <w:r w:rsidR="004B4732" w:rsidRPr="00DA7138">
        <w:rPr>
          <w:lang w:val="fr-FR"/>
        </w:rPr>
        <w:t>’</w:t>
      </w:r>
      <w:r w:rsidRPr="00DA7138">
        <w:rPr>
          <w:lang w:val="fr-FR"/>
        </w:rPr>
        <w:t>article 8 dispose que l</w:t>
      </w:r>
      <w:r w:rsidR="004B4732" w:rsidRPr="00DA7138">
        <w:rPr>
          <w:lang w:val="fr-FR"/>
        </w:rPr>
        <w:t>’</w:t>
      </w:r>
      <w:r w:rsidRPr="00DA7138">
        <w:rPr>
          <w:lang w:val="fr-FR"/>
        </w:rPr>
        <w:t>enfant a droit à un nom, à une nationalité et à des relations familiales.</w:t>
      </w:r>
    </w:p>
    <w:p w14:paraId="7E7426D9" w14:textId="49034519" w:rsidR="00A07A84" w:rsidRPr="00DA7138" w:rsidRDefault="00A07A84" w:rsidP="00A07A84">
      <w:pPr>
        <w:pStyle w:val="SingleTxt"/>
        <w:spacing w:after="0" w:line="120" w:lineRule="exact"/>
        <w:rPr>
          <w:sz w:val="10"/>
          <w:lang w:val="fr-FR"/>
        </w:rPr>
      </w:pPr>
    </w:p>
    <w:p w14:paraId="1D7EAA13" w14:textId="02838D9E" w:rsidR="00A07A84" w:rsidRPr="00DA7138" w:rsidRDefault="00A07A84" w:rsidP="00A07A84">
      <w:pPr>
        <w:pStyle w:val="SingleTxt"/>
        <w:spacing w:after="0" w:line="120" w:lineRule="exact"/>
        <w:rPr>
          <w:sz w:val="10"/>
          <w:lang w:val="fr-FR"/>
        </w:rPr>
      </w:pPr>
    </w:p>
    <w:p w14:paraId="3A509CD8" w14:textId="4506F798" w:rsidR="00A07A84" w:rsidRPr="00DA7138" w:rsidRDefault="00A07A84" w:rsidP="00FC17C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14" w:name="_Toc14960682"/>
      <w:r w:rsidRPr="00DA7138">
        <w:rPr>
          <w:lang w:val="fr-FR"/>
        </w:rPr>
        <w:tab/>
      </w:r>
      <w:r w:rsidRPr="00DA7138">
        <w:rPr>
          <w:lang w:val="fr-FR"/>
        </w:rPr>
        <w:tab/>
        <w:t>Partie III</w:t>
      </w:r>
      <w:bookmarkEnd w:id="14"/>
    </w:p>
    <w:p w14:paraId="375567EF" w14:textId="62811895" w:rsidR="00A07A84" w:rsidRPr="00DA7138" w:rsidRDefault="00A07A84" w:rsidP="003550A0">
      <w:pPr>
        <w:pStyle w:val="SingleTxt"/>
        <w:keepNext/>
        <w:spacing w:after="0" w:line="120" w:lineRule="exact"/>
        <w:rPr>
          <w:sz w:val="10"/>
          <w:lang w:val="fr-FR"/>
        </w:rPr>
      </w:pPr>
    </w:p>
    <w:p w14:paraId="0D990764" w14:textId="782F33E0" w:rsidR="00A07A84" w:rsidRPr="00DA7138" w:rsidRDefault="00A07A84" w:rsidP="003550A0">
      <w:pPr>
        <w:pStyle w:val="SingleTxt"/>
        <w:keepNext/>
        <w:spacing w:after="0" w:line="120" w:lineRule="exact"/>
        <w:rPr>
          <w:sz w:val="10"/>
          <w:lang w:val="fr-FR"/>
        </w:rPr>
      </w:pPr>
    </w:p>
    <w:p w14:paraId="5E611DFF" w14:textId="79713FC2" w:rsidR="00A07A84" w:rsidRPr="00DA7138" w:rsidRDefault="00A07A84" w:rsidP="00FC17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 w:name="_Toc14960683"/>
      <w:r w:rsidRPr="00DA7138">
        <w:rPr>
          <w:lang w:val="fr-FR"/>
        </w:rPr>
        <w:tab/>
      </w:r>
      <w:r w:rsidRPr="00DA7138">
        <w:rPr>
          <w:lang w:val="fr-FR"/>
        </w:rPr>
        <w:tab/>
        <w:t>Article 10</w:t>
      </w:r>
      <w:r w:rsidRPr="00DA7138">
        <w:rPr>
          <w:lang w:val="fr-FR"/>
        </w:rPr>
        <w:br/>
        <w:t>Éducation</w:t>
      </w:r>
      <w:bookmarkEnd w:id="15"/>
    </w:p>
    <w:p w14:paraId="08A7E679" w14:textId="2C416023" w:rsidR="00A07A84" w:rsidRPr="00DA7138" w:rsidRDefault="00A07A84" w:rsidP="003550A0">
      <w:pPr>
        <w:pStyle w:val="SingleTxt"/>
        <w:keepNext/>
        <w:spacing w:after="0" w:line="120" w:lineRule="exact"/>
        <w:rPr>
          <w:sz w:val="10"/>
          <w:lang w:val="fr-FR"/>
        </w:rPr>
      </w:pPr>
    </w:p>
    <w:p w14:paraId="6311F0AF" w14:textId="424B5ED6" w:rsidR="00A07A84" w:rsidRPr="00DA7138" w:rsidRDefault="00A07A84" w:rsidP="00A07A84">
      <w:pPr>
        <w:pStyle w:val="SingleTxt"/>
        <w:spacing w:after="0" w:line="120" w:lineRule="exact"/>
        <w:rPr>
          <w:sz w:val="10"/>
          <w:lang w:val="fr-FR"/>
        </w:rPr>
      </w:pPr>
    </w:p>
    <w:p w14:paraId="4EC89654" w14:textId="3F5CF16C" w:rsidR="00A07A84" w:rsidRPr="00DA7138" w:rsidRDefault="00A07A84" w:rsidP="00A07A84">
      <w:pPr>
        <w:pStyle w:val="SingleTxt"/>
        <w:numPr>
          <w:ilvl w:val="0"/>
          <w:numId w:val="39"/>
        </w:numPr>
        <w:spacing w:line="240" w:lineRule="exact"/>
        <w:rPr>
          <w:lang w:val="fr-FR"/>
        </w:rPr>
      </w:pPr>
      <w:r w:rsidRPr="00DA7138">
        <w:rPr>
          <w:lang w:val="fr-FR"/>
        </w:rPr>
        <w:t>En vertu de la loi nationale sur l</w:t>
      </w:r>
      <w:r w:rsidR="004B4732" w:rsidRPr="00DA7138">
        <w:rPr>
          <w:lang w:val="fr-FR"/>
        </w:rPr>
        <w:t>’</w:t>
      </w:r>
      <w:r w:rsidRPr="00DA7138">
        <w:rPr>
          <w:lang w:val="fr-FR"/>
        </w:rPr>
        <w:t>éducation de 2005, chacun est en droit de bénéficier d</w:t>
      </w:r>
      <w:r w:rsidR="004B4732" w:rsidRPr="00DA7138">
        <w:rPr>
          <w:lang w:val="fr-FR"/>
        </w:rPr>
        <w:t>’</w:t>
      </w:r>
      <w:r w:rsidRPr="00DA7138">
        <w:rPr>
          <w:lang w:val="fr-FR"/>
        </w:rPr>
        <w:t>un programme éducatif adapté à ses besoins. La sous-section 28 dispose que la discrimination est interdite, notamment pour des motifs liés à la race, au lieu d</w:t>
      </w:r>
      <w:r w:rsidR="004B4732" w:rsidRPr="00DA7138">
        <w:rPr>
          <w:lang w:val="fr-FR"/>
        </w:rPr>
        <w:t>’</w:t>
      </w:r>
      <w:r w:rsidRPr="00DA7138">
        <w:rPr>
          <w:lang w:val="fr-FR"/>
        </w:rPr>
        <w:t>origine, aux opinions politiques, à la couleur de la peau, à la croyance et au sexe. Durant les dernières décennies, des progrès remarquables ont été accomplis en matière d</w:t>
      </w:r>
      <w:r w:rsidR="004B4732" w:rsidRPr="00DA7138">
        <w:rPr>
          <w:lang w:val="fr-FR"/>
        </w:rPr>
        <w:t>’</w:t>
      </w:r>
      <w:r w:rsidRPr="00DA7138">
        <w:rPr>
          <w:lang w:val="fr-FR"/>
        </w:rPr>
        <w:t>accès à l</w:t>
      </w:r>
      <w:r w:rsidR="004B4732" w:rsidRPr="00DA7138">
        <w:rPr>
          <w:lang w:val="fr-FR"/>
        </w:rPr>
        <w:t>’</w:t>
      </w:r>
      <w:r w:rsidRPr="00DA7138">
        <w:rPr>
          <w:lang w:val="fr-FR"/>
        </w:rPr>
        <w:t>éducation, mais la Fédération doit encore progresser pour atteindre un niveau d</w:t>
      </w:r>
      <w:r w:rsidR="004B4732" w:rsidRPr="00DA7138">
        <w:rPr>
          <w:lang w:val="fr-FR"/>
        </w:rPr>
        <w:t>’</w:t>
      </w:r>
      <w:r w:rsidRPr="00DA7138">
        <w:rPr>
          <w:lang w:val="fr-FR"/>
        </w:rPr>
        <w:t>accès satisfaisant à l</w:t>
      </w:r>
      <w:r w:rsidR="004B4732" w:rsidRPr="00DA7138">
        <w:rPr>
          <w:lang w:val="fr-FR"/>
        </w:rPr>
        <w:t>’</w:t>
      </w:r>
      <w:r w:rsidRPr="00DA7138">
        <w:rPr>
          <w:lang w:val="fr-FR"/>
        </w:rPr>
        <w:t>enseignement supérieur. Il va de soi que les problèmes d</w:t>
      </w:r>
      <w:r w:rsidR="004B4732" w:rsidRPr="00DA7138">
        <w:rPr>
          <w:lang w:val="fr-FR"/>
        </w:rPr>
        <w:t>’</w:t>
      </w:r>
      <w:r w:rsidRPr="00DA7138">
        <w:rPr>
          <w:lang w:val="fr-FR"/>
        </w:rPr>
        <w:t>accès sont directement liés à un défaut d</w:t>
      </w:r>
      <w:r w:rsidR="004B4732" w:rsidRPr="00DA7138">
        <w:rPr>
          <w:lang w:val="fr-FR"/>
        </w:rPr>
        <w:t>’</w:t>
      </w:r>
      <w:r w:rsidRPr="00DA7138">
        <w:rPr>
          <w:lang w:val="fr-FR"/>
        </w:rPr>
        <w:t>équité. À l</w:t>
      </w:r>
      <w:r w:rsidR="004B4732" w:rsidRPr="00DA7138">
        <w:rPr>
          <w:lang w:val="fr-FR"/>
        </w:rPr>
        <w:t>’</w:t>
      </w:r>
      <w:r w:rsidRPr="00DA7138">
        <w:rPr>
          <w:lang w:val="fr-FR"/>
        </w:rPr>
        <w:t>heure actuelle, il n</w:t>
      </w:r>
      <w:r w:rsidR="004B4732" w:rsidRPr="00DA7138">
        <w:rPr>
          <w:lang w:val="fr-FR"/>
        </w:rPr>
        <w:t>’</w:t>
      </w:r>
      <w:r w:rsidRPr="00DA7138">
        <w:rPr>
          <w:lang w:val="fr-FR"/>
        </w:rPr>
        <w:t>existe pas de données ventilées concernant les groupes qui sont marginalisés en raison d</w:t>
      </w:r>
      <w:r w:rsidR="004B4732" w:rsidRPr="00DA7138">
        <w:rPr>
          <w:lang w:val="fr-FR"/>
        </w:rPr>
        <w:t>’</w:t>
      </w:r>
      <w:r w:rsidRPr="00DA7138">
        <w:rPr>
          <w:lang w:val="fr-FR"/>
        </w:rPr>
        <w:t>un handicap social ou culturel, de l</w:t>
      </w:r>
      <w:r w:rsidR="004B4732" w:rsidRPr="00DA7138">
        <w:rPr>
          <w:lang w:val="fr-FR"/>
        </w:rPr>
        <w:t>’</w:t>
      </w:r>
      <w:r w:rsidRPr="00DA7138">
        <w:rPr>
          <w:lang w:val="fr-FR"/>
        </w:rPr>
        <w:t>isolement géographique ou d</w:t>
      </w:r>
      <w:r w:rsidR="004B4732" w:rsidRPr="00DA7138">
        <w:rPr>
          <w:lang w:val="fr-FR"/>
        </w:rPr>
        <w:t>’</w:t>
      </w:r>
      <w:r w:rsidRPr="00DA7138">
        <w:rPr>
          <w:lang w:val="fr-FR"/>
        </w:rPr>
        <w:t>autres circonstances.</w:t>
      </w:r>
    </w:p>
    <w:p w14:paraId="003BF46E" w14:textId="79F714AF" w:rsidR="00A07A84" w:rsidRPr="00DA7138" w:rsidRDefault="00A07A84" w:rsidP="00A07A84">
      <w:pPr>
        <w:pStyle w:val="SingleTxt"/>
        <w:numPr>
          <w:ilvl w:val="0"/>
          <w:numId w:val="39"/>
        </w:numPr>
        <w:rPr>
          <w:lang w:val="fr-FR"/>
        </w:rPr>
      </w:pPr>
      <w:r w:rsidRPr="00DA7138">
        <w:rPr>
          <w:lang w:val="fr-FR"/>
        </w:rPr>
        <w:t>Le réseau public des centres de développement du jeune enfant, qui couvre l</w:t>
      </w:r>
      <w:r w:rsidR="004B4732" w:rsidRPr="00DA7138">
        <w:rPr>
          <w:lang w:val="fr-FR"/>
        </w:rPr>
        <w:t>’</w:t>
      </w:r>
      <w:r w:rsidRPr="00DA7138">
        <w:rPr>
          <w:lang w:val="fr-FR"/>
        </w:rPr>
        <w:t>ensemble du territoire, contribue à l</w:t>
      </w:r>
      <w:r w:rsidR="004B4732" w:rsidRPr="00DA7138">
        <w:rPr>
          <w:lang w:val="fr-FR"/>
        </w:rPr>
        <w:t>’</w:t>
      </w:r>
      <w:r w:rsidRPr="00DA7138">
        <w:rPr>
          <w:lang w:val="fr-FR"/>
        </w:rPr>
        <w:t>amélioration de la situation économique des femmes. Ces centres, créés à l</w:t>
      </w:r>
      <w:r w:rsidR="004B4732" w:rsidRPr="00DA7138">
        <w:rPr>
          <w:lang w:val="fr-FR"/>
        </w:rPr>
        <w:t>’</w:t>
      </w:r>
      <w:r w:rsidRPr="00DA7138">
        <w:rPr>
          <w:lang w:val="fr-FR"/>
        </w:rPr>
        <w:t>origine pour aider les femmes disposant de faibles revenus, ont évolué et viennent en aide à présent aux personnes à revenu intermédiaire ou donnent aux femmes les moyens d</w:t>
      </w:r>
      <w:r w:rsidR="004B4732" w:rsidRPr="00DA7138">
        <w:rPr>
          <w:lang w:val="fr-FR"/>
        </w:rPr>
        <w:t>’</w:t>
      </w:r>
      <w:r w:rsidRPr="00DA7138">
        <w:rPr>
          <w:lang w:val="fr-FR"/>
        </w:rPr>
        <w:t>entrer sur le marché du travail. Dispensant des soins aux enfants de la naissance à l</w:t>
      </w:r>
      <w:r w:rsidR="004B4732" w:rsidRPr="00DA7138">
        <w:rPr>
          <w:lang w:val="fr-FR"/>
        </w:rPr>
        <w:t>’</w:t>
      </w:r>
      <w:r w:rsidRPr="00DA7138">
        <w:rPr>
          <w:lang w:val="fr-FR"/>
        </w:rPr>
        <w:t>âge de cinq ans, ouverts de 8 h 00 à 17 h 30, ils fournissent des services d</w:t>
      </w:r>
      <w:r w:rsidR="004B4732" w:rsidRPr="00DA7138">
        <w:rPr>
          <w:lang w:val="fr-FR"/>
        </w:rPr>
        <w:t>’</w:t>
      </w:r>
      <w:r w:rsidRPr="00DA7138">
        <w:rPr>
          <w:lang w:val="fr-FR"/>
        </w:rPr>
        <w:t>éducation et de protection de la petite enfance et offrent une préparation à la scolarité. La Fédération compte 19 centres publics et 95 centres privés, qui emploient plus de 100 professionnels formés à l</w:t>
      </w:r>
      <w:r w:rsidR="004B4732" w:rsidRPr="00DA7138">
        <w:rPr>
          <w:lang w:val="fr-FR"/>
        </w:rPr>
        <w:t>’</w:t>
      </w:r>
      <w:r w:rsidRPr="00DA7138">
        <w:rPr>
          <w:lang w:val="fr-FR"/>
        </w:rPr>
        <w:t>administration de tels établissements. Ces services aident les femmes à trouver un équilibre entre le travail, les responsabilités familiales et la participation à la vie publique. Le plan pour le secteur éducatif 2017-2021 a prévu une augmentation des lieux d</w:t>
      </w:r>
      <w:r w:rsidR="004B4732" w:rsidRPr="00DA7138">
        <w:rPr>
          <w:lang w:val="fr-FR"/>
        </w:rPr>
        <w:t>’</w:t>
      </w:r>
      <w:r w:rsidRPr="00DA7138">
        <w:rPr>
          <w:lang w:val="fr-FR"/>
        </w:rPr>
        <w:t>accueil de la petite enfance. Le Comité chargé du bien-être de l</w:t>
      </w:r>
      <w:r w:rsidR="004B4732" w:rsidRPr="00DA7138">
        <w:rPr>
          <w:lang w:val="fr-FR"/>
        </w:rPr>
        <w:t>’</w:t>
      </w:r>
      <w:r w:rsidRPr="00DA7138">
        <w:rPr>
          <w:lang w:val="fr-FR"/>
        </w:rPr>
        <w:t>enfant règlemente et contrôle l</w:t>
      </w:r>
      <w:r w:rsidR="004B4732" w:rsidRPr="00DA7138">
        <w:rPr>
          <w:lang w:val="fr-FR"/>
        </w:rPr>
        <w:t>’</w:t>
      </w:r>
      <w:r w:rsidRPr="00DA7138">
        <w:rPr>
          <w:lang w:val="fr-FR"/>
        </w:rPr>
        <w:t>offre privée de ces services. Les parents et tuteurs des enfants inscrits dans les centres publics acquittent 15 dollars des Caraïbes orientales par semaine et par enfant, ce montant variant de 25 à 45 dollars par enfant, dans les centres de garde privés. Le Gouvernement subventionnant ce secteur, les établissements publics affichent un taux de remplissage maximum. En collaboration avec les centres de santé, le Ministère de la santé coopère étroitement avec les garderies d</w:t>
      </w:r>
      <w:r w:rsidR="004B4732" w:rsidRPr="00DA7138">
        <w:rPr>
          <w:lang w:val="fr-FR"/>
        </w:rPr>
        <w:t>’</w:t>
      </w:r>
      <w:r w:rsidRPr="00DA7138">
        <w:rPr>
          <w:lang w:val="fr-FR"/>
        </w:rPr>
        <w:t>enfants en matière de vaccination et de traitement de pathologies de toutes sortes. L</w:t>
      </w:r>
      <w:r w:rsidR="004B4732" w:rsidRPr="00DA7138">
        <w:rPr>
          <w:lang w:val="fr-FR"/>
        </w:rPr>
        <w:t>’</w:t>
      </w:r>
      <w:r w:rsidRPr="00DA7138">
        <w:rPr>
          <w:lang w:val="fr-FR"/>
        </w:rPr>
        <w:t>inscription d</w:t>
      </w:r>
      <w:r w:rsidR="004B4732" w:rsidRPr="00DA7138">
        <w:rPr>
          <w:lang w:val="fr-FR"/>
        </w:rPr>
        <w:t>’</w:t>
      </w:r>
      <w:r w:rsidRPr="00DA7138">
        <w:rPr>
          <w:lang w:val="fr-FR"/>
        </w:rPr>
        <w:t>un enfant n</w:t>
      </w:r>
      <w:r w:rsidR="004B4732" w:rsidRPr="00DA7138">
        <w:rPr>
          <w:lang w:val="fr-FR"/>
        </w:rPr>
        <w:t>’</w:t>
      </w:r>
      <w:r w:rsidRPr="00DA7138">
        <w:rPr>
          <w:lang w:val="fr-FR"/>
        </w:rPr>
        <w:t>étant pas obligatoire, certains d</w:t>
      </w:r>
      <w:r w:rsidR="004B4732" w:rsidRPr="00DA7138">
        <w:rPr>
          <w:lang w:val="fr-FR"/>
        </w:rPr>
        <w:t>’</w:t>
      </w:r>
      <w:r w:rsidRPr="00DA7138">
        <w:rPr>
          <w:lang w:val="fr-FR"/>
        </w:rPr>
        <w:t>entre eux risquent de manquer d</w:t>
      </w:r>
      <w:r w:rsidR="004B4732" w:rsidRPr="00DA7138">
        <w:rPr>
          <w:lang w:val="fr-FR"/>
        </w:rPr>
        <w:t>’</w:t>
      </w:r>
      <w:r w:rsidRPr="00DA7138">
        <w:rPr>
          <w:lang w:val="fr-FR"/>
        </w:rPr>
        <w:t>un environnement stimulant ou de n</w:t>
      </w:r>
      <w:r w:rsidR="004B4732" w:rsidRPr="00DA7138">
        <w:rPr>
          <w:lang w:val="fr-FR"/>
        </w:rPr>
        <w:t>’</w:t>
      </w:r>
      <w:r w:rsidRPr="00DA7138">
        <w:rPr>
          <w:lang w:val="fr-FR"/>
        </w:rPr>
        <w:t xml:space="preserve">être pas pris en charge par du personnel formé à la puériculture. Pour y remédier, une formation de base est dispensée par des agents spécialisés aux pourvoyeurs de soins au sein du foyer, dans le cadre de deux programmes dénommés </w:t>
      </w:r>
      <w:r w:rsidRPr="00DA7138">
        <w:rPr>
          <w:i/>
          <w:iCs/>
          <w:lang w:val="fr-FR"/>
        </w:rPr>
        <w:t>Reaching the Unreached</w:t>
      </w:r>
      <w:r w:rsidRPr="00DA7138">
        <w:rPr>
          <w:lang w:val="fr-FR"/>
        </w:rPr>
        <w:t xml:space="preserve"> et </w:t>
      </w:r>
      <w:r w:rsidRPr="00DA7138">
        <w:rPr>
          <w:i/>
          <w:iCs/>
          <w:lang w:val="fr-FR"/>
        </w:rPr>
        <w:t>Pre-School Expansion</w:t>
      </w:r>
      <w:r w:rsidRPr="00DA7138">
        <w:rPr>
          <w:lang w:val="fr-FR"/>
        </w:rPr>
        <w:t>. Le Gouvernement offre des possibilités de formation aux centres publics et privés.</w:t>
      </w:r>
    </w:p>
    <w:p w14:paraId="171CC042" w14:textId="0F52EEF0" w:rsidR="00A07A84" w:rsidRPr="00DA7138" w:rsidRDefault="00A07A84" w:rsidP="00A07A84">
      <w:pPr>
        <w:pStyle w:val="SingleTxt"/>
        <w:numPr>
          <w:ilvl w:val="0"/>
          <w:numId w:val="39"/>
        </w:numPr>
        <w:rPr>
          <w:lang w:val="fr-FR"/>
        </w:rPr>
      </w:pPr>
      <w:r w:rsidRPr="00DA7138">
        <w:rPr>
          <w:lang w:val="fr-FR"/>
        </w:rPr>
        <w:t>L</w:t>
      </w:r>
      <w:r w:rsidR="004B4732" w:rsidRPr="00DA7138">
        <w:rPr>
          <w:lang w:val="fr-FR"/>
        </w:rPr>
        <w:t>’</w:t>
      </w:r>
      <w:r w:rsidRPr="00DA7138">
        <w:rPr>
          <w:lang w:val="fr-FR"/>
        </w:rPr>
        <w:t>examen de la politique de Saint-Kitts-et-Nevis en matière d</w:t>
      </w:r>
      <w:r w:rsidR="004B4732" w:rsidRPr="00DA7138">
        <w:rPr>
          <w:lang w:val="fr-FR"/>
        </w:rPr>
        <w:t>’</w:t>
      </w:r>
      <w:r w:rsidRPr="00DA7138">
        <w:rPr>
          <w:lang w:val="fr-FR"/>
        </w:rPr>
        <w:t>éducation (2016) a montré que la parité des sexes avait été presque atteinte à l</w:t>
      </w:r>
      <w:r w:rsidR="004B4732" w:rsidRPr="00DA7138">
        <w:rPr>
          <w:lang w:val="fr-FR"/>
        </w:rPr>
        <w:t>’</w:t>
      </w:r>
      <w:r w:rsidRPr="00DA7138">
        <w:rPr>
          <w:lang w:val="fr-FR"/>
        </w:rPr>
        <w:t>école, aux niveaux primaire et secondaire (2003 à 2012). Malgré une absence de données concernant le nombre d</w:t>
      </w:r>
      <w:r w:rsidR="004B4732" w:rsidRPr="00DA7138">
        <w:rPr>
          <w:lang w:val="fr-FR"/>
        </w:rPr>
        <w:t>’</w:t>
      </w:r>
      <w:r w:rsidRPr="00DA7138">
        <w:rPr>
          <w:lang w:val="fr-FR"/>
        </w:rPr>
        <w:t>abandons de la scolarité au niveau secondaire, on estime qu</w:t>
      </w:r>
      <w:r w:rsidR="004B4732" w:rsidRPr="00DA7138">
        <w:rPr>
          <w:lang w:val="fr-FR"/>
        </w:rPr>
        <w:t>’</w:t>
      </w:r>
      <w:r w:rsidRPr="00DA7138">
        <w:rPr>
          <w:lang w:val="fr-FR"/>
        </w:rPr>
        <w:t>environ 71</w:t>
      </w:r>
      <w:r w:rsidR="004B4732" w:rsidRPr="00DA7138">
        <w:rPr>
          <w:lang w:val="fr-FR"/>
        </w:rPr>
        <w:t> %</w:t>
      </w:r>
      <w:r w:rsidRPr="00DA7138">
        <w:rPr>
          <w:lang w:val="fr-FR"/>
        </w:rPr>
        <w:t xml:space="preserve"> des élèves ont passé les épreuves du Certificat d</w:t>
      </w:r>
      <w:r w:rsidR="004B4732" w:rsidRPr="00DA7138">
        <w:rPr>
          <w:lang w:val="fr-FR"/>
        </w:rPr>
        <w:t>’</w:t>
      </w:r>
      <w:r w:rsidRPr="00DA7138">
        <w:rPr>
          <w:lang w:val="fr-FR"/>
        </w:rPr>
        <w:t>études secondaires dans les Caraïbes, ce qui donnerait à penser que près de 30</w:t>
      </w:r>
      <w:r w:rsidR="004B4732" w:rsidRPr="00DA7138">
        <w:rPr>
          <w:lang w:val="fr-FR"/>
        </w:rPr>
        <w:t> %</w:t>
      </w:r>
      <w:r w:rsidRPr="00DA7138">
        <w:rPr>
          <w:lang w:val="fr-FR"/>
        </w:rPr>
        <w:t xml:space="preserve"> des jeunes n</w:t>
      </w:r>
      <w:r w:rsidR="004B4732" w:rsidRPr="00DA7138">
        <w:rPr>
          <w:lang w:val="fr-FR"/>
        </w:rPr>
        <w:t>’</w:t>
      </w:r>
      <w:r w:rsidRPr="00DA7138">
        <w:rPr>
          <w:lang w:val="fr-FR"/>
        </w:rPr>
        <w:t>achèvent pas le cycle secondaire. Les filles sont plus nombreuses que les garçons à poursuivre leurs études au niveau supérieur.</w:t>
      </w:r>
    </w:p>
    <w:p w14:paraId="45086278" w14:textId="08E2EB6F" w:rsidR="00A07A84" w:rsidRPr="00DA7138" w:rsidRDefault="00A07A84" w:rsidP="00A07A84">
      <w:pPr>
        <w:pStyle w:val="SingleTxt"/>
        <w:numPr>
          <w:ilvl w:val="0"/>
          <w:numId w:val="39"/>
        </w:numPr>
        <w:rPr>
          <w:b/>
          <w:lang w:val="fr-FR"/>
        </w:rPr>
      </w:pPr>
      <w:r w:rsidRPr="00DA7138">
        <w:rPr>
          <w:lang w:val="fr-FR"/>
        </w:rPr>
        <w:t>On trouvera dans le tableau ci-dessous les candidat(e)s au Certificat d</w:t>
      </w:r>
      <w:r w:rsidR="004B4732" w:rsidRPr="00DA7138">
        <w:rPr>
          <w:lang w:val="fr-FR"/>
        </w:rPr>
        <w:t>’</w:t>
      </w:r>
      <w:r w:rsidRPr="00DA7138">
        <w:rPr>
          <w:lang w:val="fr-FR"/>
        </w:rPr>
        <w:t>études secondaires, par sexe et par sujet. D</w:t>
      </w:r>
      <w:r w:rsidR="004B4732" w:rsidRPr="00DA7138">
        <w:rPr>
          <w:lang w:val="fr-FR"/>
        </w:rPr>
        <w:t>’</w:t>
      </w:r>
      <w:r w:rsidRPr="00DA7138">
        <w:rPr>
          <w:lang w:val="fr-FR"/>
        </w:rPr>
        <w:t>après les données recueillies, les disparités de genre favorisent les filles, dont le nombre est supérieur à celui des garçons de deux tiers (63,7</w:t>
      </w:r>
      <w:r w:rsidR="004B4732" w:rsidRPr="00DA7138">
        <w:rPr>
          <w:lang w:val="fr-FR"/>
        </w:rPr>
        <w:t> %</w:t>
      </w:r>
      <w:r w:rsidRPr="00DA7138">
        <w:rPr>
          <w:lang w:val="fr-FR"/>
        </w:rPr>
        <w:t>). Rares sont les filles à avoir choisi des sujets techniques, et dans le domaine des sciences, elles ont été majoritaires en biologie. Tous les élèves ont accès à tous les sujets sans exclusive. La position dominante des filles dans le système éducatif apparaît également dans l</w:t>
      </w:r>
      <w:r w:rsidR="004B4732" w:rsidRPr="00DA7138">
        <w:rPr>
          <w:lang w:val="fr-FR"/>
        </w:rPr>
        <w:t>’</w:t>
      </w:r>
      <w:r w:rsidRPr="00DA7138">
        <w:rPr>
          <w:lang w:val="fr-FR"/>
        </w:rPr>
        <w:t>attribution des diplômes universitaires.</w:t>
      </w:r>
    </w:p>
    <w:p w14:paraId="78810BAE" w14:textId="09AA0F92" w:rsidR="00A07A84" w:rsidRPr="00DA7138" w:rsidRDefault="00A07A84" w:rsidP="00A07A84">
      <w:pPr>
        <w:pStyle w:val="SingleTxt"/>
        <w:spacing w:after="0" w:line="120" w:lineRule="exact"/>
        <w:rPr>
          <w:sz w:val="10"/>
          <w:lang w:val="fr-FR"/>
        </w:rPr>
      </w:pPr>
    </w:p>
    <w:p w14:paraId="6DB66A2B" w14:textId="7B32E9DA" w:rsidR="00A07A84" w:rsidRPr="00DA7138" w:rsidRDefault="00A07A84" w:rsidP="008434F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Tableau 2</w:t>
      </w:r>
    </w:p>
    <w:p w14:paraId="0A13D81B" w14:textId="3271F890" w:rsidR="00A07A84" w:rsidRPr="00DA7138" w:rsidRDefault="00A07A84" w:rsidP="008434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Candidat(e)s au Certificat d</w:t>
      </w:r>
      <w:r w:rsidR="004B4732" w:rsidRPr="00DA7138">
        <w:rPr>
          <w:lang w:val="fr-FR"/>
        </w:rPr>
        <w:t>’</w:t>
      </w:r>
      <w:r w:rsidRPr="00DA7138">
        <w:rPr>
          <w:lang w:val="fr-FR"/>
        </w:rPr>
        <w:t xml:space="preserve">études </w:t>
      </w:r>
      <w:r w:rsidRPr="00DA7138">
        <w:rPr>
          <w:szCs w:val="20"/>
          <w:lang w:val="fr-FR"/>
        </w:rPr>
        <w:t>secondaires</w:t>
      </w:r>
      <w:r w:rsidRPr="00DA7138">
        <w:rPr>
          <w:lang w:val="fr-FR"/>
        </w:rPr>
        <w:t xml:space="preserve"> à Saint-Kitts-et-Nevis en 2012, par sexe et par sujet</w:t>
      </w:r>
    </w:p>
    <w:p w14:paraId="17E91538" w14:textId="63DFCB06" w:rsidR="00A07A84" w:rsidRPr="00DA7138" w:rsidRDefault="00A07A84" w:rsidP="008434F8">
      <w:pPr>
        <w:pStyle w:val="SingleTxt"/>
        <w:keepNext/>
        <w:spacing w:after="0" w:line="120" w:lineRule="exact"/>
        <w:rPr>
          <w:sz w:val="10"/>
          <w:lang w:val="fr-FR"/>
        </w:rPr>
      </w:pPr>
    </w:p>
    <w:p w14:paraId="1B7CA28A" w14:textId="68132699" w:rsidR="00A07A84" w:rsidRPr="00DA7138" w:rsidRDefault="00A07A84" w:rsidP="008434F8">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90"/>
        <w:gridCol w:w="726"/>
        <w:gridCol w:w="726"/>
        <w:gridCol w:w="726"/>
        <w:gridCol w:w="726"/>
        <w:gridCol w:w="726"/>
      </w:tblGrid>
      <w:tr w:rsidR="00A07A84" w:rsidRPr="00DA7138" w14:paraId="289EC0DA" w14:textId="77777777" w:rsidTr="00C45178">
        <w:trPr>
          <w:tblHeader/>
        </w:trPr>
        <w:tc>
          <w:tcPr>
            <w:tcW w:w="3690" w:type="dxa"/>
            <w:tcBorders>
              <w:top w:val="single" w:sz="4" w:space="0" w:color="auto"/>
              <w:bottom w:val="single" w:sz="12" w:space="0" w:color="auto"/>
            </w:tcBorders>
            <w:shd w:val="clear" w:color="auto" w:fill="auto"/>
            <w:noWrap/>
            <w:vAlign w:val="bottom"/>
          </w:tcPr>
          <w:p w14:paraId="002241C9" w14:textId="277C877D" w:rsidR="00A07A84" w:rsidRPr="00DA7138" w:rsidRDefault="00A07A84" w:rsidP="008434F8">
            <w:pPr>
              <w:keepNext/>
              <w:spacing w:before="81" w:after="81" w:line="160" w:lineRule="exact"/>
              <w:ind w:right="40"/>
              <w:rPr>
                <w:i/>
                <w:sz w:val="14"/>
                <w:lang w:val="fr-FR"/>
              </w:rPr>
            </w:pPr>
            <w:r w:rsidRPr="00DA7138">
              <w:rPr>
                <w:i/>
                <w:sz w:val="14"/>
                <w:lang w:val="fr-FR"/>
              </w:rPr>
              <w:t>Sujet</w:t>
            </w:r>
          </w:p>
        </w:tc>
        <w:tc>
          <w:tcPr>
            <w:tcW w:w="1452" w:type="dxa"/>
            <w:gridSpan w:val="2"/>
            <w:tcBorders>
              <w:top w:val="single" w:sz="4" w:space="0" w:color="auto"/>
              <w:bottom w:val="single" w:sz="12" w:space="0" w:color="auto"/>
            </w:tcBorders>
            <w:shd w:val="clear" w:color="auto" w:fill="auto"/>
            <w:noWrap/>
            <w:vAlign w:val="bottom"/>
          </w:tcPr>
          <w:p w14:paraId="3A5FD9EE" w14:textId="383E8D71" w:rsidR="00A07A84" w:rsidRPr="00DA7138" w:rsidRDefault="00A07A84" w:rsidP="008434F8">
            <w:pPr>
              <w:keepNext/>
              <w:spacing w:before="81" w:after="81" w:line="160" w:lineRule="exact"/>
              <w:ind w:right="43"/>
              <w:jc w:val="right"/>
              <w:rPr>
                <w:i/>
                <w:sz w:val="14"/>
                <w:lang w:val="fr-FR"/>
              </w:rPr>
            </w:pPr>
            <w:r w:rsidRPr="00DA7138">
              <w:rPr>
                <w:i/>
                <w:sz w:val="14"/>
                <w:lang w:val="fr-FR"/>
              </w:rPr>
              <w:t xml:space="preserve">Garçons (nombre </w:t>
            </w:r>
            <w:r w:rsidRPr="00DA7138">
              <w:rPr>
                <w:i/>
                <w:sz w:val="14"/>
                <w:lang w:val="fr-FR"/>
              </w:rPr>
              <w:br/>
              <w:t>et pourcentage)</w:t>
            </w:r>
          </w:p>
        </w:tc>
        <w:tc>
          <w:tcPr>
            <w:tcW w:w="1452" w:type="dxa"/>
            <w:gridSpan w:val="2"/>
            <w:tcBorders>
              <w:top w:val="single" w:sz="4" w:space="0" w:color="auto"/>
              <w:bottom w:val="single" w:sz="12" w:space="0" w:color="auto"/>
            </w:tcBorders>
            <w:shd w:val="clear" w:color="auto" w:fill="auto"/>
            <w:noWrap/>
            <w:vAlign w:val="bottom"/>
          </w:tcPr>
          <w:p w14:paraId="2CEF45DB" w14:textId="52C4ECE9" w:rsidR="00A07A84" w:rsidRPr="00DA7138" w:rsidRDefault="00A07A84" w:rsidP="008434F8">
            <w:pPr>
              <w:keepNext/>
              <w:spacing w:before="81" w:after="81" w:line="160" w:lineRule="exact"/>
              <w:ind w:right="43"/>
              <w:jc w:val="right"/>
              <w:rPr>
                <w:i/>
                <w:sz w:val="14"/>
                <w:lang w:val="fr-FR"/>
              </w:rPr>
            </w:pPr>
            <w:r w:rsidRPr="00DA7138">
              <w:rPr>
                <w:i/>
                <w:sz w:val="14"/>
                <w:lang w:val="fr-FR"/>
              </w:rPr>
              <w:t xml:space="preserve">Filles (nombre </w:t>
            </w:r>
            <w:r w:rsidRPr="00DA7138">
              <w:rPr>
                <w:i/>
                <w:sz w:val="14"/>
                <w:lang w:val="fr-FR"/>
              </w:rPr>
              <w:br/>
              <w:t>et pourcentage)</w:t>
            </w:r>
          </w:p>
        </w:tc>
        <w:tc>
          <w:tcPr>
            <w:tcW w:w="726" w:type="dxa"/>
            <w:tcBorders>
              <w:top w:val="single" w:sz="4" w:space="0" w:color="auto"/>
              <w:bottom w:val="single" w:sz="12" w:space="0" w:color="auto"/>
            </w:tcBorders>
            <w:shd w:val="clear" w:color="auto" w:fill="auto"/>
            <w:noWrap/>
            <w:vAlign w:val="bottom"/>
          </w:tcPr>
          <w:p w14:paraId="7257AD42" w14:textId="2325BFF3" w:rsidR="00A07A84" w:rsidRPr="00DA7138" w:rsidRDefault="00A07A84" w:rsidP="008434F8">
            <w:pPr>
              <w:keepNext/>
              <w:spacing w:before="81" w:after="81" w:line="160" w:lineRule="exact"/>
              <w:ind w:right="43"/>
              <w:jc w:val="right"/>
              <w:rPr>
                <w:i/>
                <w:sz w:val="14"/>
                <w:lang w:val="fr-FR"/>
              </w:rPr>
            </w:pPr>
            <w:r w:rsidRPr="00DA7138">
              <w:rPr>
                <w:i/>
                <w:sz w:val="14"/>
                <w:lang w:val="fr-FR"/>
              </w:rPr>
              <w:t>Total</w:t>
            </w:r>
          </w:p>
        </w:tc>
      </w:tr>
      <w:tr w:rsidR="00A07A84" w:rsidRPr="00DA7138" w14:paraId="28E3F5B5" w14:textId="77777777" w:rsidTr="00A07A84">
        <w:trPr>
          <w:trHeight w:hRule="exact" w:val="115"/>
          <w:tblHeader/>
        </w:trPr>
        <w:tc>
          <w:tcPr>
            <w:tcW w:w="3690" w:type="dxa"/>
            <w:tcBorders>
              <w:top w:val="single" w:sz="12" w:space="0" w:color="auto"/>
            </w:tcBorders>
            <w:shd w:val="clear" w:color="auto" w:fill="auto"/>
            <w:noWrap/>
            <w:vAlign w:val="bottom"/>
          </w:tcPr>
          <w:p w14:paraId="65277821" w14:textId="77777777" w:rsidR="00A07A84" w:rsidRPr="00DA7138" w:rsidRDefault="00A07A84" w:rsidP="008434F8">
            <w:pPr>
              <w:keepNext/>
              <w:spacing w:before="40" w:after="40" w:line="210" w:lineRule="exact"/>
              <w:ind w:right="40"/>
              <w:rPr>
                <w:sz w:val="17"/>
                <w:lang w:val="fr-FR"/>
              </w:rPr>
            </w:pPr>
          </w:p>
        </w:tc>
        <w:tc>
          <w:tcPr>
            <w:tcW w:w="726" w:type="dxa"/>
            <w:tcBorders>
              <w:top w:val="single" w:sz="12" w:space="0" w:color="auto"/>
            </w:tcBorders>
            <w:shd w:val="clear" w:color="auto" w:fill="auto"/>
            <w:noWrap/>
            <w:vAlign w:val="bottom"/>
          </w:tcPr>
          <w:p w14:paraId="36386EB1" w14:textId="77777777" w:rsidR="00A07A84" w:rsidRPr="00DA7138" w:rsidRDefault="00A07A84" w:rsidP="008434F8">
            <w:pPr>
              <w:keepNext/>
              <w:spacing w:before="40" w:after="40" w:line="210" w:lineRule="exact"/>
              <w:ind w:right="43"/>
              <w:jc w:val="right"/>
              <w:rPr>
                <w:sz w:val="17"/>
                <w:lang w:val="fr-FR"/>
              </w:rPr>
            </w:pPr>
          </w:p>
        </w:tc>
        <w:tc>
          <w:tcPr>
            <w:tcW w:w="726" w:type="dxa"/>
            <w:tcBorders>
              <w:top w:val="single" w:sz="12" w:space="0" w:color="auto"/>
            </w:tcBorders>
            <w:shd w:val="clear" w:color="auto" w:fill="auto"/>
            <w:noWrap/>
            <w:vAlign w:val="bottom"/>
          </w:tcPr>
          <w:p w14:paraId="2DFB5AF0" w14:textId="77777777" w:rsidR="00A07A84" w:rsidRPr="00DA7138" w:rsidRDefault="00A07A84" w:rsidP="008434F8">
            <w:pPr>
              <w:keepNext/>
              <w:spacing w:before="40" w:after="40" w:line="210" w:lineRule="exact"/>
              <w:ind w:right="43"/>
              <w:jc w:val="right"/>
              <w:rPr>
                <w:sz w:val="17"/>
                <w:lang w:val="fr-FR"/>
              </w:rPr>
            </w:pPr>
          </w:p>
        </w:tc>
        <w:tc>
          <w:tcPr>
            <w:tcW w:w="726" w:type="dxa"/>
            <w:tcBorders>
              <w:top w:val="single" w:sz="12" w:space="0" w:color="auto"/>
            </w:tcBorders>
            <w:shd w:val="clear" w:color="auto" w:fill="auto"/>
            <w:noWrap/>
            <w:vAlign w:val="bottom"/>
          </w:tcPr>
          <w:p w14:paraId="1EDC6C7A" w14:textId="77777777" w:rsidR="00A07A84" w:rsidRPr="00DA7138" w:rsidRDefault="00A07A84" w:rsidP="008434F8">
            <w:pPr>
              <w:keepNext/>
              <w:spacing w:before="40" w:after="40" w:line="210" w:lineRule="exact"/>
              <w:ind w:right="43"/>
              <w:jc w:val="right"/>
              <w:rPr>
                <w:sz w:val="17"/>
                <w:lang w:val="fr-FR"/>
              </w:rPr>
            </w:pPr>
          </w:p>
        </w:tc>
        <w:tc>
          <w:tcPr>
            <w:tcW w:w="726" w:type="dxa"/>
            <w:tcBorders>
              <w:top w:val="single" w:sz="12" w:space="0" w:color="auto"/>
            </w:tcBorders>
            <w:shd w:val="clear" w:color="auto" w:fill="auto"/>
            <w:noWrap/>
            <w:vAlign w:val="bottom"/>
          </w:tcPr>
          <w:p w14:paraId="093A3C25" w14:textId="77777777" w:rsidR="00A07A84" w:rsidRPr="00DA7138" w:rsidRDefault="00A07A84" w:rsidP="008434F8">
            <w:pPr>
              <w:keepNext/>
              <w:spacing w:before="40" w:after="40" w:line="210" w:lineRule="exact"/>
              <w:ind w:right="43"/>
              <w:jc w:val="right"/>
              <w:rPr>
                <w:sz w:val="17"/>
                <w:lang w:val="fr-FR"/>
              </w:rPr>
            </w:pPr>
          </w:p>
        </w:tc>
        <w:tc>
          <w:tcPr>
            <w:tcW w:w="726" w:type="dxa"/>
            <w:tcBorders>
              <w:top w:val="single" w:sz="12" w:space="0" w:color="auto"/>
            </w:tcBorders>
            <w:shd w:val="clear" w:color="auto" w:fill="auto"/>
            <w:noWrap/>
            <w:vAlign w:val="bottom"/>
          </w:tcPr>
          <w:p w14:paraId="1A221748" w14:textId="77777777" w:rsidR="00A07A84" w:rsidRPr="00DA7138" w:rsidRDefault="00A07A84" w:rsidP="008434F8">
            <w:pPr>
              <w:keepNext/>
              <w:spacing w:before="40" w:after="40" w:line="210" w:lineRule="exact"/>
              <w:ind w:right="43"/>
              <w:jc w:val="right"/>
              <w:rPr>
                <w:sz w:val="17"/>
                <w:lang w:val="fr-FR"/>
              </w:rPr>
            </w:pPr>
          </w:p>
        </w:tc>
      </w:tr>
      <w:tr w:rsidR="00A07A84" w:rsidRPr="00DA7138" w14:paraId="0B9B8C06" w14:textId="77777777" w:rsidTr="00A07A84">
        <w:tc>
          <w:tcPr>
            <w:tcW w:w="3690" w:type="dxa"/>
            <w:shd w:val="clear" w:color="auto" w:fill="auto"/>
            <w:noWrap/>
            <w:vAlign w:val="bottom"/>
          </w:tcPr>
          <w:p w14:paraId="6D59390B" w14:textId="7A419129" w:rsidR="00A07A84" w:rsidRPr="00DA7138" w:rsidRDefault="00A07A84" w:rsidP="008434F8">
            <w:pPr>
              <w:keepNext/>
              <w:tabs>
                <w:tab w:val="left" w:pos="288"/>
                <w:tab w:val="left" w:pos="576"/>
                <w:tab w:val="left" w:pos="864"/>
                <w:tab w:val="left" w:pos="1152"/>
              </w:tabs>
              <w:spacing w:before="40" w:after="40" w:line="210" w:lineRule="exact"/>
              <w:ind w:right="40"/>
              <w:rPr>
                <w:sz w:val="17"/>
                <w:lang w:val="fr-FR"/>
              </w:rPr>
            </w:pPr>
            <w:r w:rsidRPr="00DA7138">
              <w:rPr>
                <w:sz w:val="17"/>
                <w:lang w:val="fr-FR"/>
              </w:rPr>
              <w:t>Science agricole, Option SA (Single Award)</w:t>
            </w:r>
          </w:p>
        </w:tc>
        <w:tc>
          <w:tcPr>
            <w:tcW w:w="726" w:type="dxa"/>
            <w:shd w:val="clear" w:color="auto" w:fill="auto"/>
            <w:noWrap/>
            <w:vAlign w:val="bottom"/>
          </w:tcPr>
          <w:p w14:paraId="12EE50A3" w14:textId="406AC177" w:rsidR="00A07A84" w:rsidRPr="00DA7138" w:rsidRDefault="00A07A84" w:rsidP="008434F8">
            <w:pPr>
              <w:keepNext/>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40</w:t>
            </w:r>
          </w:p>
        </w:tc>
        <w:tc>
          <w:tcPr>
            <w:tcW w:w="726" w:type="dxa"/>
            <w:shd w:val="clear" w:color="auto" w:fill="auto"/>
            <w:noWrap/>
            <w:vAlign w:val="bottom"/>
          </w:tcPr>
          <w:p w14:paraId="5B983795" w14:textId="260F6EAA" w:rsidR="00A07A84" w:rsidRPr="00DA7138" w:rsidRDefault="00A07A84" w:rsidP="008434F8">
            <w:pPr>
              <w:keepNext/>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38,5</w:t>
            </w:r>
            <w:r w:rsidR="004B4732" w:rsidRPr="00DA7138">
              <w:rPr>
                <w:sz w:val="17"/>
                <w:lang w:val="fr-FR"/>
              </w:rPr>
              <w:t> %</w:t>
            </w:r>
          </w:p>
        </w:tc>
        <w:tc>
          <w:tcPr>
            <w:tcW w:w="726" w:type="dxa"/>
            <w:shd w:val="clear" w:color="auto" w:fill="auto"/>
            <w:noWrap/>
            <w:vAlign w:val="bottom"/>
          </w:tcPr>
          <w:p w14:paraId="79993C12" w14:textId="636A03A5" w:rsidR="00A07A84" w:rsidRPr="00DA7138" w:rsidRDefault="00A07A84" w:rsidP="008434F8">
            <w:pPr>
              <w:keepNext/>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64</w:t>
            </w:r>
          </w:p>
        </w:tc>
        <w:tc>
          <w:tcPr>
            <w:tcW w:w="726" w:type="dxa"/>
            <w:shd w:val="clear" w:color="auto" w:fill="auto"/>
            <w:noWrap/>
            <w:vAlign w:val="bottom"/>
          </w:tcPr>
          <w:p w14:paraId="06A282CB" w14:textId="7D5CAACA" w:rsidR="00A07A84" w:rsidRPr="00DA7138" w:rsidRDefault="00A07A84" w:rsidP="008434F8">
            <w:pPr>
              <w:keepNext/>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61,5</w:t>
            </w:r>
            <w:r w:rsidR="004B4732" w:rsidRPr="00DA7138">
              <w:rPr>
                <w:sz w:val="17"/>
                <w:lang w:val="fr-FR"/>
              </w:rPr>
              <w:t> %</w:t>
            </w:r>
          </w:p>
        </w:tc>
        <w:tc>
          <w:tcPr>
            <w:tcW w:w="726" w:type="dxa"/>
            <w:shd w:val="clear" w:color="auto" w:fill="auto"/>
            <w:noWrap/>
            <w:vAlign w:val="bottom"/>
          </w:tcPr>
          <w:p w14:paraId="238049CA" w14:textId="1D837065" w:rsidR="00A07A84" w:rsidRPr="00DA7138" w:rsidRDefault="00A07A84" w:rsidP="008434F8">
            <w:pPr>
              <w:keepNext/>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104</w:t>
            </w:r>
          </w:p>
        </w:tc>
      </w:tr>
      <w:tr w:rsidR="00A07A84" w:rsidRPr="00DA7138" w14:paraId="5E1B0EEB" w14:textId="77777777" w:rsidTr="00A07A84">
        <w:tc>
          <w:tcPr>
            <w:tcW w:w="3690" w:type="dxa"/>
            <w:shd w:val="clear" w:color="auto" w:fill="auto"/>
            <w:noWrap/>
            <w:vAlign w:val="bottom"/>
          </w:tcPr>
          <w:p w14:paraId="69577A26" w14:textId="567BA470"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Science agricole, Option DA (Double Award)</w:t>
            </w:r>
          </w:p>
        </w:tc>
        <w:tc>
          <w:tcPr>
            <w:tcW w:w="726" w:type="dxa"/>
            <w:shd w:val="clear" w:color="auto" w:fill="auto"/>
            <w:noWrap/>
            <w:vAlign w:val="bottom"/>
          </w:tcPr>
          <w:p w14:paraId="5BF5F7F1" w14:textId="60603D0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22</w:t>
            </w:r>
          </w:p>
        </w:tc>
        <w:tc>
          <w:tcPr>
            <w:tcW w:w="726" w:type="dxa"/>
            <w:shd w:val="clear" w:color="auto" w:fill="auto"/>
            <w:noWrap/>
            <w:vAlign w:val="bottom"/>
          </w:tcPr>
          <w:p w14:paraId="0635C739" w14:textId="135CD73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53,7</w:t>
            </w:r>
            <w:r w:rsidR="004B4732" w:rsidRPr="00DA7138">
              <w:rPr>
                <w:sz w:val="17"/>
                <w:lang w:val="fr-FR"/>
              </w:rPr>
              <w:t> %</w:t>
            </w:r>
          </w:p>
        </w:tc>
        <w:tc>
          <w:tcPr>
            <w:tcW w:w="726" w:type="dxa"/>
            <w:shd w:val="clear" w:color="auto" w:fill="auto"/>
            <w:noWrap/>
            <w:vAlign w:val="bottom"/>
          </w:tcPr>
          <w:p w14:paraId="5828940C" w14:textId="5548045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19</w:t>
            </w:r>
          </w:p>
        </w:tc>
        <w:tc>
          <w:tcPr>
            <w:tcW w:w="726" w:type="dxa"/>
            <w:shd w:val="clear" w:color="auto" w:fill="auto"/>
            <w:noWrap/>
            <w:vAlign w:val="bottom"/>
          </w:tcPr>
          <w:p w14:paraId="27C46EFF" w14:textId="5E57FB6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46,3</w:t>
            </w:r>
            <w:r w:rsidR="004B4732" w:rsidRPr="00DA7138">
              <w:rPr>
                <w:sz w:val="17"/>
                <w:lang w:val="fr-FR"/>
              </w:rPr>
              <w:t> %</w:t>
            </w:r>
          </w:p>
        </w:tc>
        <w:tc>
          <w:tcPr>
            <w:tcW w:w="726" w:type="dxa"/>
            <w:shd w:val="clear" w:color="auto" w:fill="auto"/>
            <w:noWrap/>
            <w:vAlign w:val="bottom"/>
          </w:tcPr>
          <w:p w14:paraId="35E2EFEC" w14:textId="01DA550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41</w:t>
            </w:r>
          </w:p>
        </w:tc>
      </w:tr>
      <w:tr w:rsidR="00A07A84" w:rsidRPr="00DA7138" w14:paraId="47113669" w14:textId="77777777" w:rsidTr="00A07A84">
        <w:tc>
          <w:tcPr>
            <w:tcW w:w="3690" w:type="dxa"/>
            <w:shd w:val="clear" w:color="auto" w:fill="auto"/>
            <w:noWrap/>
            <w:vAlign w:val="bottom"/>
          </w:tcPr>
          <w:p w14:paraId="4F183393" w14:textId="2FFC50D9"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Biologie (filière générale)</w:t>
            </w:r>
          </w:p>
        </w:tc>
        <w:tc>
          <w:tcPr>
            <w:tcW w:w="726" w:type="dxa"/>
            <w:shd w:val="clear" w:color="auto" w:fill="auto"/>
            <w:noWrap/>
            <w:vAlign w:val="bottom"/>
          </w:tcPr>
          <w:p w14:paraId="6E7F5EF3" w14:textId="7DB658D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28</w:t>
            </w:r>
          </w:p>
        </w:tc>
        <w:tc>
          <w:tcPr>
            <w:tcW w:w="726" w:type="dxa"/>
            <w:shd w:val="clear" w:color="auto" w:fill="auto"/>
            <w:noWrap/>
            <w:vAlign w:val="bottom"/>
          </w:tcPr>
          <w:p w14:paraId="276A743C" w14:textId="0E49DA1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29,8</w:t>
            </w:r>
            <w:r w:rsidR="004B4732" w:rsidRPr="00DA7138">
              <w:rPr>
                <w:sz w:val="17"/>
                <w:lang w:val="fr-FR"/>
              </w:rPr>
              <w:t> %</w:t>
            </w:r>
          </w:p>
        </w:tc>
        <w:tc>
          <w:tcPr>
            <w:tcW w:w="726" w:type="dxa"/>
            <w:shd w:val="clear" w:color="auto" w:fill="auto"/>
            <w:noWrap/>
            <w:vAlign w:val="bottom"/>
          </w:tcPr>
          <w:p w14:paraId="39F9E143" w14:textId="5182882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66</w:t>
            </w:r>
          </w:p>
        </w:tc>
        <w:tc>
          <w:tcPr>
            <w:tcW w:w="726" w:type="dxa"/>
            <w:shd w:val="clear" w:color="auto" w:fill="auto"/>
            <w:noWrap/>
            <w:vAlign w:val="bottom"/>
          </w:tcPr>
          <w:p w14:paraId="42439B69" w14:textId="5F0E271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70,2</w:t>
            </w:r>
            <w:r w:rsidR="004B4732" w:rsidRPr="00DA7138">
              <w:rPr>
                <w:sz w:val="17"/>
                <w:lang w:val="fr-FR"/>
              </w:rPr>
              <w:t> %</w:t>
            </w:r>
          </w:p>
        </w:tc>
        <w:tc>
          <w:tcPr>
            <w:tcW w:w="726" w:type="dxa"/>
            <w:shd w:val="clear" w:color="auto" w:fill="auto"/>
            <w:noWrap/>
            <w:vAlign w:val="bottom"/>
          </w:tcPr>
          <w:p w14:paraId="36ADDD57" w14:textId="3C880EC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94</w:t>
            </w:r>
          </w:p>
        </w:tc>
      </w:tr>
      <w:tr w:rsidR="00A07A84" w:rsidRPr="00DA7138" w14:paraId="05C89637" w14:textId="77777777" w:rsidTr="00A07A84">
        <w:tc>
          <w:tcPr>
            <w:tcW w:w="3690" w:type="dxa"/>
            <w:shd w:val="clear" w:color="auto" w:fill="auto"/>
            <w:noWrap/>
            <w:vAlign w:val="bottom"/>
          </w:tcPr>
          <w:p w14:paraId="7A6131E2" w14:textId="4AAB9327"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Techniques de construction (filière technique)</w:t>
            </w:r>
          </w:p>
        </w:tc>
        <w:tc>
          <w:tcPr>
            <w:tcW w:w="726" w:type="dxa"/>
            <w:shd w:val="clear" w:color="auto" w:fill="auto"/>
            <w:noWrap/>
            <w:vAlign w:val="bottom"/>
          </w:tcPr>
          <w:p w14:paraId="7DC39FD6" w14:textId="3339151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w:t>
            </w:r>
          </w:p>
        </w:tc>
        <w:tc>
          <w:tcPr>
            <w:tcW w:w="726" w:type="dxa"/>
            <w:shd w:val="clear" w:color="auto" w:fill="auto"/>
            <w:noWrap/>
            <w:vAlign w:val="bottom"/>
          </w:tcPr>
          <w:p w14:paraId="54D7D4F2" w14:textId="68A5419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88,9</w:t>
            </w:r>
            <w:r w:rsidR="004B4732" w:rsidRPr="00DA7138">
              <w:rPr>
                <w:sz w:val="17"/>
                <w:lang w:val="fr-FR"/>
              </w:rPr>
              <w:t> %</w:t>
            </w:r>
          </w:p>
        </w:tc>
        <w:tc>
          <w:tcPr>
            <w:tcW w:w="726" w:type="dxa"/>
            <w:shd w:val="clear" w:color="auto" w:fill="auto"/>
            <w:noWrap/>
            <w:vAlign w:val="bottom"/>
          </w:tcPr>
          <w:p w14:paraId="771119A8" w14:textId="0150272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w:t>
            </w:r>
          </w:p>
        </w:tc>
        <w:tc>
          <w:tcPr>
            <w:tcW w:w="726" w:type="dxa"/>
            <w:shd w:val="clear" w:color="auto" w:fill="auto"/>
            <w:noWrap/>
            <w:vAlign w:val="bottom"/>
          </w:tcPr>
          <w:p w14:paraId="661248C0" w14:textId="1496B3F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11,1</w:t>
            </w:r>
            <w:r w:rsidR="004B4732" w:rsidRPr="00DA7138">
              <w:rPr>
                <w:sz w:val="17"/>
                <w:lang w:val="fr-FR"/>
              </w:rPr>
              <w:t> %</w:t>
            </w:r>
          </w:p>
        </w:tc>
        <w:tc>
          <w:tcPr>
            <w:tcW w:w="726" w:type="dxa"/>
            <w:shd w:val="clear" w:color="auto" w:fill="auto"/>
            <w:noWrap/>
            <w:vAlign w:val="bottom"/>
          </w:tcPr>
          <w:p w14:paraId="667DDE5D" w14:textId="6395C82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w:t>
            </w:r>
          </w:p>
        </w:tc>
      </w:tr>
      <w:tr w:rsidR="00A07A84" w:rsidRPr="00DA7138" w14:paraId="1E5C94EE" w14:textId="77777777" w:rsidTr="00A07A84">
        <w:tc>
          <w:tcPr>
            <w:tcW w:w="3690" w:type="dxa"/>
            <w:shd w:val="clear" w:color="auto" w:fill="auto"/>
            <w:noWrap/>
            <w:vAlign w:val="bottom"/>
          </w:tcPr>
          <w:p w14:paraId="7B377C31" w14:textId="042C0857"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Techniques de construction (bois) (filière technique)</w:t>
            </w:r>
          </w:p>
        </w:tc>
        <w:tc>
          <w:tcPr>
            <w:tcW w:w="726" w:type="dxa"/>
            <w:shd w:val="clear" w:color="auto" w:fill="auto"/>
            <w:noWrap/>
            <w:vAlign w:val="bottom"/>
          </w:tcPr>
          <w:p w14:paraId="1AA45731" w14:textId="28489D5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63</w:t>
            </w:r>
          </w:p>
        </w:tc>
        <w:tc>
          <w:tcPr>
            <w:tcW w:w="726" w:type="dxa"/>
            <w:shd w:val="clear" w:color="auto" w:fill="auto"/>
            <w:noWrap/>
            <w:vAlign w:val="bottom"/>
          </w:tcPr>
          <w:p w14:paraId="2DB1C227" w14:textId="54D39F6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100,0</w:t>
            </w:r>
            <w:r w:rsidR="004B4732" w:rsidRPr="00DA7138">
              <w:rPr>
                <w:sz w:val="17"/>
                <w:lang w:val="fr-FR"/>
              </w:rPr>
              <w:t> %</w:t>
            </w:r>
          </w:p>
        </w:tc>
        <w:tc>
          <w:tcPr>
            <w:tcW w:w="726" w:type="dxa"/>
            <w:shd w:val="clear" w:color="auto" w:fill="auto"/>
            <w:noWrap/>
            <w:vAlign w:val="bottom"/>
          </w:tcPr>
          <w:p w14:paraId="1772135C" w14:textId="4E1510A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p>
        </w:tc>
        <w:tc>
          <w:tcPr>
            <w:tcW w:w="726" w:type="dxa"/>
            <w:shd w:val="clear" w:color="auto" w:fill="auto"/>
            <w:noWrap/>
            <w:vAlign w:val="bottom"/>
          </w:tcPr>
          <w:p w14:paraId="0E5D64F3" w14:textId="4524D75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0,0</w:t>
            </w:r>
            <w:r w:rsidR="004B4732" w:rsidRPr="00DA7138">
              <w:rPr>
                <w:sz w:val="17"/>
                <w:lang w:val="fr-FR"/>
              </w:rPr>
              <w:t> %</w:t>
            </w:r>
          </w:p>
        </w:tc>
        <w:tc>
          <w:tcPr>
            <w:tcW w:w="726" w:type="dxa"/>
            <w:shd w:val="clear" w:color="auto" w:fill="auto"/>
            <w:noWrap/>
            <w:vAlign w:val="bottom"/>
          </w:tcPr>
          <w:p w14:paraId="2FF67E6B" w14:textId="3877E0D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63</w:t>
            </w:r>
          </w:p>
        </w:tc>
      </w:tr>
      <w:tr w:rsidR="00A07A84" w:rsidRPr="00DA7138" w14:paraId="0A27A6DA" w14:textId="77777777" w:rsidTr="00A07A84">
        <w:tc>
          <w:tcPr>
            <w:tcW w:w="3690" w:type="dxa"/>
            <w:shd w:val="clear" w:color="auto" w:fill="auto"/>
            <w:noWrap/>
            <w:vAlign w:val="bottom"/>
          </w:tcPr>
          <w:p w14:paraId="60CA41EE" w14:textId="69F94A15"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Chimie (filière générale)</w:t>
            </w:r>
          </w:p>
        </w:tc>
        <w:tc>
          <w:tcPr>
            <w:tcW w:w="726" w:type="dxa"/>
            <w:shd w:val="clear" w:color="auto" w:fill="auto"/>
            <w:noWrap/>
            <w:vAlign w:val="bottom"/>
          </w:tcPr>
          <w:p w14:paraId="4A502EA3" w14:textId="1B9BE76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21</w:t>
            </w:r>
          </w:p>
        </w:tc>
        <w:tc>
          <w:tcPr>
            <w:tcW w:w="726" w:type="dxa"/>
            <w:shd w:val="clear" w:color="auto" w:fill="auto"/>
            <w:noWrap/>
            <w:vAlign w:val="bottom"/>
          </w:tcPr>
          <w:p w14:paraId="011A01A1" w14:textId="45997E5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28,4</w:t>
            </w:r>
            <w:r w:rsidR="004B4732" w:rsidRPr="00DA7138">
              <w:rPr>
                <w:sz w:val="17"/>
                <w:lang w:val="fr-FR"/>
              </w:rPr>
              <w:t> %</w:t>
            </w:r>
          </w:p>
        </w:tc>
        <w:tc>
          <w:tcPr>
            <w:tcW w:w="726" w:type="dxa"/>
            <w:shd w:val="clear" w:color="auto" w:fill="auto"/>
            <w:noWrap/>
            <w:vAlign w:val="bottom"/>
          </w:tcPr>
          <w:p w14:paraId="5DBD2BDE" w14:textId="30F0D97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53</w:t>
            </w:r>
          </w:p>
        </w:tc>
        <w:tc>
          <w:tcPr>
            <w:tcW w:w="726" w:type="dxa"/>
            <w:shd w:val="clear" w:color="auto" w:fill="auto"/>
            <w:noWrap/>
            <w:vAlign w:val="bottom"/>
          </w:tcPr>
          <w:p w14:paraId="3D48CE33" w14:textId="54349A2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71,6</w:t>
            </w:r>
            <w:r w:rsidR="004B4732" w:rsidRPr="00DA7138">
              <w:rPr>
                <w:sz w:val="17"/>
                <w:lang w:val="fr-FR"/>
              </w:rPr>
              <w:t> %</w:t>
            </w:r>
          </w:p>
        </w:tc>
        <w:tc>
          <w:tcPr>
            <w:tcW w:w="726" w:type="dxa"/>
            <w:shd w:val="clear" w:color="auto" w:fill="auto"/>
            <w:noWrap/>
            <w:vAlign w:val="bottom"/>
          </w:tcPr>
          <w:p w14:paraId="2D1B44B5" w14:textId="18F11FD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74</w:t>
            </w:r>
          </w:p>
        </w:tc>
      </w:tr>
      <w:tr w:rsidR="00A07A84" w:rsidRPr="00DA7138" w14:paraId="2E4087CC" w14:textId="77777777" w:rsidTr="00A07A84">
        <w:tc>
          <w:tcPr>
            <w:tcW w:w="3690" w:type="dxa"/>
            <w:shd w:val="clear" w:color="auto" w:fill="auto"/>
            <w:noWrap/>
            <w:vAlign w:val="bottom"/>
          </w:tcPr>
          <w:p w14:paraId="2E38BD88" w14:textId="755E76B4"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Habillement et textile (filière générale)</w:t>
            </w:r>
          </w:p>
        </w:tc>
        <w:tc>
          <w:tcPr>
            <w:tcW w:w="726" w:type="dxa"/>
            <w:shd w:val="clear" w:color="auto" w:fill="auto"/>
            <w:noWrap/>
            <w:vAlign w:val="bottom"/>
          </w:tcPr>
          <w:p w14:paraId="51CBD70F" w14:textId="43FCD92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w:t>
            </w:r>
          </w:p>
        </w:tc>
        <w:tc>
          <w:tcPr>
            <w:tcW w:w="726" w:type="dxa"/>
            <w:shd w:val="clear" w:color="auto" w:fill="auto"/>
            <w:noWrap/>
            <w:vAlign w:val="bottom"/>
          </w:tcPr>
          <w:p w14:paraId="14062D53" w14:textId="7486B1D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6,5</w:t>
            </w:r>
            <w:r w:rsidR="004B4732" w:rsidRPr="00DA7138">
              <w:rPr>
                <w:sz w:val="17"/>
                <w:lang w:val="fr-FR"/>
              </w:rPr>
              <w:t> %</w:t>
            </w:r>
          </w:p>
        </w:tc>
        <w:tc>
          <w:tcPr>
            <w:tcW w:w="726" w:type="dxa"/>
            <w:shd w:val="clear" w:color="auto" w:fill="auto"/>
            <w:noWrap/>
            <w:vAlign w:val="bottom"/>
          </w:tcPr>
          <w:p w14:paraId="4C057895" w14:textId="40B3BAE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29</w:t>
            </w:r>
          </w:p>
        </w:tc>
        <w:tc>
          <w:tcPr>
            <w:tcW w:w="726" w:type="dxa"/>
            <w:shd w:val="clear" w:color="auto" w:fill="auto"/>
            <w:noWrap/>
            <w:vAlign w:val="bottom"/>
          </w:tcPr>
          <w:p w14:paraId="08EFC526" w14:textId="1EDC366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93,5</w:t>
            </w:r>
            <w:r w:rsidR="004B4732" w:rsidRPr="00DA7138">
              <w:rPr>
                <w:sz w:val="17"/>
                <w:lang w:val="fr-FR"/>
              </w:rPr>
              <w:t> %</w:t>
            </w:r>
          </w:p>
        </w:tc>
        <w:tc>
          <w:tcPr>
            <w:tcW w:w="726" w:type="dxa"/>
            <w:shd w:val="clear" w:color="auto" w:fill="auto"/>
            <w:noWrap/>
            <w:vAlign w:val="bottom"/>
          </w:tcPr>
          <w:p w14:paraId="716AEE2F" w14:textId="66B0248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31</w:t>
            </w:r>
          </w:p>
        </w:tc>
      </w:tr>
      <w:tr w:rsidR="00A07A84" w:rsidRPr="00DA7138" w14:paraId="71EB7884" w14:textId="77777777" w:rsidTr="00A07A84">
        <w:tc>
          <w:tcPr>
            <w:tcW w:w="3690" w:type="dxa"/>
            <w:shd w:val="clear" w:color="auto" w:fill="auto"/>
            <w:noWrap/>
            <w:vAlign w:val="bottom"/>
          </w:tcPr>
          <w:p w14:paraId="7CA6675C" w14:textId="0E76A9C3"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Économie (filière générale)</w:t>
            </w:r>
          </w:p>
        </w:tc>
        <w:tc>
          <w:tcPr>
            <w:tcW w:w="726" w:type="dxa"/>
            <w:shd w:val="clear" w:color="auto" w:fill="auto"/>
            <w:noWrap/>
            <w:vAlign w:val="bottom"/>
          </w:tcPr>
          <w:p w14:paraId="16D834DA" w14:textId="795B595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19</w:t>
            </w:r>
          </w:p>
        </w:tc>
        <w:tc>
          <w:tcPr>
            <w:tcW w:w="726" w:type="dxa"/>
            <w:shd w:val="clear" w:color="auto" w:fill="auto"/>
            <w:noWrap/>
            <w:vAlign w:val="bottom"/>
          </w:tcPr>
          <w:p w14:paraId="7F704F8E" w14:textId="59FEB4D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51,4</w:t>
            </w:r>
            <w:r w:rsidR="004B4732" w:rsidRPr="00DA7138">
              <w:rPr>
                <w:sz w:val="17"/>
                <w:lang w:val="fr-FR"/>
              </w:rPr>
              <w:t> %</w:t>
            </w:r>
          </w:p>
        </w:tc>
        <w:tc>
          <w:tcPr>
            <w:tcW w:w="726" w:type="dxa"/>
            <w:shd w:val="clear" w:color="auto" w:fill="auto"/>
            <w:noWrap/>
            <w:vAlign w:val="bottom"/>
          </w:tcPr>
          <w:p w14:paraId="12A8FBEA" w14:textId="616D74D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18</w:t>
            </w:r>
          </w:p>
        </w:tc>
        <w:tc>
          <w:tcPr>
            <w:tcW w:w="726" w:type="dxa"/>
            <w:shd w:val="clear" w:color="auto" w:fill="auto"/>
            <w:noWrap/>
            <w:vAlign w:val="bottom"/>
          </w:tcPr>
          <w:p w14:paraId="77D50743" w14:textId="58DC915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48,6</w:t>
            </w:r>
            <w:r w:rsidR="004B4732" w:rsidRPr="00DA7138">
              <w:rPr>
                <w:sz w:val="17"/>
                <w:lang w:val="fr-FR"/>
              </w:rPr>
              <w:t> %</w:t>
            </w:r>
          </w:p>
        </w:tc>
        <w:tc>
          <w:tcPr>
            <w:tcW w:w="726" w:type="dxa"/>
            <w:shd w:val="clear" w:color="auto" w:fill="auto"/>
            <w:noWrap/>
            <w:vAlign w:val="bottom"/>
          </w:tcPr>
          <w:p w14:paraId="42848B94" w14:textId="0FB9B73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37</w:t>
            </w:r>
          </w:p>
        </w:tc>
      </w:tr>
      <w:tr w:rsidR="00A07A84" w:rsidRPr="00DA7138" w14:paraId="79366CC2" w14:textId="77777777" w:rsidTr="00A07A84">
        <w:tc>
          <w:tcPr>
            <w:tcW w:w="3690" w:type="dxa"/>
            <w:shd w:val="clear" w:color="auto" w:fill="auto"/>
            <w:noWrap/>
            <w:vAlign w:val="bottom"/>
          </w:tcPr>
          <w:p w14:paraId="717B524B" w14:textId="62B6002F"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Électricité et électronique (filière générale)</w:t>
            </w:r>
          </w:p>
        </w:tc>
        <w:tc>
          <w:tcPr>
            <w:tcW w:w="726" w:type="dxa"/>
            <w:shd w:val="clear" w:color="auto" w:fill="auto"/>
            <w:noWrap/>
            <w:vAlign w:val="bottom"/>
          </w:tcPr>
          <w:p w14:paraId="2310E848" w14:textId="7B31F10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26</w:t>
            </w:r>
          </w:p>
        </w:tc>
        <w:tc>
          <w:tcPr>
            <w:tcW w:w="726" w:type="dxa"/>
            <w:shd w:val="clear" w:color="auto" w:fill="auto"/>
            <w:noWrap/>
            <w:vAlign w:val="bottom"/>
          </w:tcPr>
          <w:p w14:paraId="5AABCE53" w14:textId="3C9C9F8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92,9</w:t>
            </w:r>
            <w:r w:rsidR="004B4732" w:rsidRPr="00DA7138">
              <w:rPr>
                <w:sz w:val="17"/>
                <w:lang w:val="fr-FR"/>
              </w:rPr>
              <w:t> %</w:t>
            </w:r>
          </w:p>
        </w:tc>
        <w:tc>
          <w:tcPr>
            <w:tcW w:w="726" w:type="dxa"/>
            <w:shd w:val="clear" w:color="auto" w:fill="auto"/>
            <w:noWrap/>
            <w:vAlign w:val="bottom"/>
          </w:tcPr>
          <w:p w14:paraId="0C171A86" w14:textId="0B270CE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w:t>
            </w:r>
          </w:p>
        </w:tc>
        <w:tc>
          <w:tcPr>
            <w:tcW w:w="726" w:type="dxa"/>
            <w:shd w:val="clear" w:color="auto" w:fill="auto"/>
            <w:noWrap/>
            <w:vAlign w:val="bottom"/>
          </w:tcPr>
          <w:p w14:paraId="6D614E62" w14:textId="1AFBFF0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7,1</w:t>
            </w:r>
            <w:r w:rsidR="004B4732" w:rsidRPr="00DA7138">
              <w:rPr>
                <w:sz w:val="17"/>
                <w:lang w:val="fr-FR"/>
              </w:rPr>
              <w:t> %</w:t>
            </w:r>
          </w:p>
        </w:tc>
        <w:tc>
          <w:tcPr>
            <w:tcW w:w="726" w:type="dxa"/>
            <w:shd w:val="clear" w:color="auto" w:fill="auto"/>
            <w:noWrap/>
            <w:vAlign w:val="bottom"/>
          </w:tcPr>
          <w:p w14:paraId="4908FF49" w14:textId="7B32A18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28</w:t>
            </w:r>
          </w:p>
        </w:tc>
      </w:tr>
      <w:tr w:rsidR="00A07A84" w:rsidRPr="00DA7138" w14:paraId="3975A862" w14:textId="77777777" w:rsidTr="00A07A84">
        <w:tc>
          <w:tcPr>
            <w:tcW w:w="3690" w:type="dxa"/>
            <w:shd w:val="clear" w:color="auto" w:fill="auto"/>
            <w:noWrap/>
            <w:vAlign w:val="bottom"/>
          </w:tcPr>
          <w:p w14:paraId="37F73521" w14:textId="606B108E"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Élaboration et gestion des documents électroniques (filière générale)</w:t>
            </w:r>
          </w:p>
        </w:tc>
        <w:tc>
          <w:tcPr>
            <w:tcW w:w="726" w:type="dxa"/>
            <w:shd w:val="clear" w:color="auto" w:fill="auto"/>
            <w:noWrap/>
            <w:vAlign w:val="bottom"/>
          </w:tcPr>
          <w:p w14:paraId="21BE0723" w14:textId="0666FC1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75</w:t>
            </w:r>
          </w:p>
        </w:tc>
        <w:tc>
          <w:tcPr>
            <w:tcW w:w="726" w:type="dxa"/>
            <w:shd w:val="clear" w:color="auto" w:fill="auto"/>
            <w:noWrap/>
            <w:vAlign w:val="bottom"/>
          </w:tcPr>
          <w:p w14:paraId="12247C85" w14:textId="7EF3BD8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25,9</w:t>
            </w:r>
            <w:r w:rsidR="004B4732" w:rsidRPr="00DA7138">
              <w:rPr>
                <w:sz w:val="17"/>
                <w:lang w:val="fr-FR"/>
              </w:rPr>
              <w:t> %</w:t>
            </w:r>
          </w:p>
        </w:tc>
        <w:tc>
          <w:tcPr>
            <w:tcW w:w="726" w:type="dxa"/>
            <w:shd w:val="clear" w:color="auto" w:fill="auto"/>
            <w:noWrap/>
            <w:vAlign w:val="bottom"/>
          </w:tcPr>
          <w:p w14:paraId="1CC9B3A4" w14:textId="494750E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215</w:t>
            </w:r>
          </w:p>
        </w:tc>
        <w:tc>
          <w:tcPr>
            <w:tcW w:w="726" w:type="dxa"/>
            <w:shd w:val="clear" w:color="auto" w:fill="auto"/>
            <w:noWrap/>
            <w:vAlign w:val="bottom"/>
          </w:tcPr>
          <w:p w14:paraId="00FD4C56" w14:textId="0E702A6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74,1</w:t>
            </w:r>
            <w:r w:rsidR="004B4732" w:rsidRPr="00DA7138">
              <w:rPr>
                <w:sz w:val="17"/>
                <w:lang w:val="fr-FR"/>
              </w:rPr>
              <w:t> %</w:t>
            </w:r>
          </w:p>
        </w:tc>
        <w:tc>
          <w:tcPr>
            <w:tcW w:w="726" w:type="dxa"/>
            <w:shd w:val="clear" w:color="auto" w:fill="auto"/>
            <w:noWrap/>
            <w:vAlign w:val="bottom"/>
          </w:tcPr>
          <w:p w14:paraId="106623BC" w14:textId="0ED9BA1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290</w:t>
            </w:r>
          </w:p>
        </w:tc>
      </w:tr>
      <w:tr w:rsidR="00A07A84" w:rsidRPr="00DA7138" w14:paraId="4BA4BBBD" w14:textId="77777777" w:rsidTr="00A07A84">
        <w:tc>
          <w:tcPr>
            <w:tcW w:w="3690" w:type="dxa"/>
            <w:shd w:val="clear" w:color="auto" w:fill="auto"/>
            <w:noWrap/>
            <w:vAlign w:val="bottom"/>
          </w:tcPr>
          <w:p w14:paraId="71C988B5" w14:textId="740EB6E9"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Anglais niveau A (filière générale)</w:t>
            </w:r>
          </w:p>
        </w:tc>
        <w:tc>
          <w:tcPr>
            <w:tcW w:w="726" w:type="dxa"/>
            <w:shd w:val="clear" w:color="auto" w:fill="auto"/>
            <w:noWrap/>
            <w:vAlign w:val="bottom"/>
          </w:tcPr>
          <w:p w14:paraId="5B8E8CD3" w14:textId="7F2CC1D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254</w:t>
            </w:r>
          </w:p>
        </w:tc>
        <w:tc>
          <w:tcPr>
            <w:tcW w:w="726" w:type="dxa"/>
            <w:shd w:val="clear" w:color="auto" w:fill="auto"/>
            <w:noWrap/>
            <w:vAlign w:val="bottom"/>
          </w:tcPr>
          <w:p w14:paraId="06BD6B46" w14:textId="09A6704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37,4</w:t>
            </w:r>
            <w:r w:rsidR="004B4732" w:rsidRPr="00DA7138">
              <w:rPr>
                <w:sz w:val="17"/>
                <w:lang w:val="fr-FR"/>
              </w:rPr>
              <w:t> %</w:t>
            </w:r>
          </w:p>
        </w:tc>
        <w:tc>
          <w:tcPr>
            <w:tcW w:w="726" w:type="dxa"/>
            <w:shd w:val="clear" w:color="auto" w:fill="auto"/>
            <w:noWrap/>
            <w:vAlign w:val="bottom"/>
          </w:tcPr>
          <w:p w14:paraId="2BC91022" w14:textId="75E9096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426</w:t>
            </w:r>
          </w:p>
        </w:tc>
        <w:tc>
          <w:tcPr>
            <w:tcW w:w="726" w:type="dxa"/>
            <w:shd w:val="clear" w:color="auto" w:fill="auto"/>
            <w:noWrap/>
            <w:vAlign w:val="bottom"/>
          </w:tcPr>
          <w:p w14:paraId="5B7CA890" w14:textId="5A1984E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62,6</w:t>
            </w:r>
            <w:r w:rsidR="004B4732" w:rsidRPr="00DA7138">
              <w:rPr>
                <w:sz w:val="17"/>
                <w:lang w:val="fr-FR"/>
              </w:rPr>
              <w:t> %</w:t>
            </w:r>
          </w:p>
        </w:tc>
        <w:tc>
          <w:tcPr>
            <w:tcW w:w="726" w:type="dxa"/>
            <w:shd w:val="clear" w:color="auto" w:fill="auto"/>
            <w:noWrap/>
            <w:vAlign w:val="bottom"/>
          </w:tcPr>
          <w:p w14:paraId="585B8FB3" w14:textId="12C9DA2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680</w:t>
            </w:r>
          </w:p>
        </w:tc>
      </w:tr>
      <w:tr w:rsidR="00A07A84" w:rsidRPr="00DA7138" w14:paraId="6B93D3C0" w14:textId="77777777" w:rsidTr="00A07A84">
        <w:tc>
          <w:tcPr>
            <w:tcW w:w="3690" w:type="dxa"/>
            <w:shd w:val="clear" w:color="auto" w:fill="auto"/>
            <w:noWrap/>
            <w:vAlign w:val="bottom"/>
          </w:tcPr>
          <w:p w14:paraId="09C32937" w14:textId="64C28452"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Anglais niveau B (filière générale)</w:t>
            </w:r>
          </w:p>
        </w:tc>
        <w:tc>
          <w:tcPr>
            <w:tcW w:w="726" w:type="dxa"/>
            <w:shd w:val="clear" w:color="auto" w:fill="auto"/>
            <w:noWrap/>
            <w:vAlign w:val="bottom"/>
          </w:tcPr>
          <w:p w14:paraId="1F10D782" w14:textId="155B378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20</w:t>
            </w:r>
          </w:p>
        </w:tc>
        <w:tc>
          <w:tcPr>
            <w:tcW w:w="726" w:type="dxa"/>
            <w:shd w:val="clear" w:color="auto" w:fill="auto"/>
            <w:noWrap/>
            <w:vAlign w:val="bottom"/>
          </w:tcPr>
          <w:p w14:paraId="6428565D" w14:textId="73E55DE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29,4</w:t>
            </w:r>
            <w:r w:rsidR="004B4732" w:rsidRPr="00DA7138">
              <w:rPr>
                <w:sz w:val="17"/>
                <w:lang w:val="fr-FR"/>
              </w:rPr>
              <w:t> %</w:t>
            </w:r>
          </w:p>
        </w:tc>
        <w:tc>
          <w:tcPr>
            <w:tcW w:w="726" w:type="dxa"/>
            <w:shd w:val="clear" w:color="auto" w:fill="auto"/>
            <w:noWrap/>
            <w:vAlign w:val="bottom"/>
          </w:tcPr>
          <w:p w14:paraId="7A861A34" w14:textId="22172CB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48</w:t>
            </w:r>
          </w:p>
        </w:tc>
        <w:tc>
          <w:tcPr>
            <w:tcW w:w="726" w:type="dxa"/>
            <w:shd w:val="clear" w:color="auto" w:fill="auto"/>
            <w:noWrap/>
            <w:vAlign w:val="bottom"/>
          </w:tcPr>
          <w:p w14:paraId="05A836BA" w14:textId="28BDE27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70,6</w:t>
            </w:r>
            <w:r w:rsidR="004B4732" w:rsidRPr="00DA7138">
              <w:rPr>
                <w:sz w:val="17"/>
                <w:lang w:val="fr-FR"/>
              </w:rPr>
              <w:t> %</w:t>
            </w:r>
          </w:p>
        </w:tc>
        <w:tc>
          <w:tcPr>
            <w:tcW w:w="726" w:type="dxa"/>
            <w:shd w:val="clear" w:color="auto" w:fill="auto"/>
            <w:noWrap/>
            <w:vAlign w:val="bottom"/>
          </w:tcPr>
          <w:p w14:paraId="21483E89" w14:textId="1A7AC35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68</w:t>
            </w:r>
          </w:p>
        </w:tc>
      </w:tr>
      <w:tr w:rsidR="00A07A84" w:rsidRPr="00DA7138" w14:paraId="30B7937D" w14:textId="77777777" w:rsidTr="00A07A84">
        <w:tc>
          <w:tcPr>
            <w:tcW w:w="3690" w:type="dxa"/>
            <w:shd w:val="clear" w:color="auto" w:fill="auto"/>
            <w:noWrap/>
            <w:vAlign w:val="bottom"/>
          </w:tcPr>
          <w:p w14:paraId="212F5F9E" w14:textId="72A46745"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Alimentation et nutrition (filière générale)</w:t>
            </w:r>
          </w:p>
        </w:tc>
        <w:tc>
          <w:tcPr>
            <w:tcW w:w="726" w:type="dxa"/>
            <w:shd w:val="clear" w:color="auto" w:fill="auto"/>
            <w:noWrap/>
            <w:vAlign w:val="bottom"/>
          </w:tcPr>
          <w:p w14:paraId="3173F569" w14:textId="281AC8A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21</w:t>
            </w:r>
          </w:p>
        </w:tc>
        <w:tc>
          <w:tcPr>
            <w:tcW w:w="726" w:type="dxa"/>
            <w:shd w:val="clear" w:color="auto" w:fill="auto"/>
            <w:noWrap/>
            <w:vAlign w:val="bottom"/>
          </w:tcPr>
          <w:p w14:paraId="489A7BC9" w14:textId="61728AA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19,3</w:t>
            </w:r>
            <w:r w:rsidR="004B4732" w:rsidRPr="00DA7138">
              <w:rPr>
                <w:sz w:val="17"/>
                <w:lang w:val="fr-FR"/>
              </w:rPr>
              <w:t> %</w:t>
            </w:r>
          </w:p>
        </w:tc>
        <w:tc>
          <w:tcPr>
            <w:tcW w:w="726" w:type="dxa"/>
            <w:shd w:val="clear" w:color="auto" w:fill="auto"/>
            <w:noWrap/>
            <w:vAlign w:val="bottom"/>
          </w:tcPr>
          <w:p w14:paraId="698BA229" w14:textId="7C202EC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88</w:t>
            </w:r>
          </w:p>
        </w:tc>
        <w:tc>
          <w:tcPr>
            <w:tcW w:w="726" w:type="dxa"/>
            <w:shd w:val="clear" w:color="auto" w:fill="auto"/>
            <w:noWrap/>
            <w:vAlign w:val="bottom"/>
          </w:tcPr>
          <w:p w14:paraId="2CD8FE6D" w14:textId="0F5D65E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80,7</w:t>
            </w:r>
            <w:r w:rsidR="004B4732" w:rsidRPr="00DA7138">
              <w:rPr>
                <w:sz w:val="17"/>
                <w:lang w:val="fr-FR"/>
              </w:rPr>
              <w:t> %</w:t>
            </w:r>
          </w:p>
        </w:tc>
        <w:tc>
          <w:tcPr>
            <w:tcW w:w="726" w:type="dxa"/>
            <w:shd w:val="clear" w:color="auto" w:fill="auto"/>
            <w:noWrap/>
            <w:vAlign w:val="bottom"/>
          </w:tcPr>
          <w:p w14:paraId="1BA554EC" w14:textId="38DE2E7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109</w:t>
            </w:r>
          </w:p>
        </w:tc>
      </w:tr>
      <w:tr w:rsidR="00A07A84" w:rsidRPr="00DA7138" w14:paraId="02A56B7B" w14:textId="77777777" w:rsidTr="00A07A84">
        <w:tc>
          <w:tcPr>
            <w:tcW w:w="3690" w:type="dxa"/>
            <w:shd w:val="clear" w:color="auto" w:fill="auto"/>
            <w:noWrap/>
            <w:vAlign w:val="bottom"/>
          </w:tcPr>
          <w:p w14:paraId="0DA1ED44" w14:textId="3EA991E1"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Français (filière générale)</w:t>
            </w:r>
          </w:p>
        </w:tc>
        <w:tc>
          <w:tcPr>
            <w:tcW w:w="726" w:type="dxa"/>
            <w:shd w:val="clear" w:color="auto" w:fill="auto"/>
            <w:noWrap/>
            <w:vAlign w:val="bottom"/>
          </w:tcPr>
          <w:p w14:paraId="18180ECA" w14:textId="0A4E27E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18</w:t>
            </w:r>
          </w:p>
        </w:tc>
        <w:tc>
          <w:tcPr>
            <w:tcW w:w="726" w:type="dxa"/>
            <w:shd w:val="clear" w:color="auto" w:fill="auto"/>
            <w:noWrap/>
            <w:vAlign w:val="bottom"/>
          </w:tcPr>
          <w:p w14:paraId="6DFC20FD" w14:textId="753433A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29,0</w:t>
            </w:r>
            <w:r w:rsidR="004B4732" w:rsidRPr="00DA7138">
              <w:rPr>
                <w:sz w:val="17"/>
                <w:lang w:val="fr-FR"/>
              </w:rPr>
              <w:t> %</w:t>
            </w:r>
          </w:p>
        </w:tc>
        <w:tc>
          <w:tcPr>
            <w:tcW w:w="726" w:type="dxa"/>
            <w:shd w:val="clear" w:color="auto" w:fill="auto"/>
            <w:noWrap/>
            <w:vAlign w:val="bottom"/>
          </w:tcPr>
          <w:p w14:paraId="7C8A804B" w14:textId="408B9E3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44</w:t>
            </w:r>
          </w:p>
        </w:tc>
        <w:tc>
          <w:tcPr>
            <w:tcW w:w="726" w:type="dxa"/>
            <w:shd w:val="clear" w:color="auto" w:fill="auto"/>
            <w:noWrap/>
            <w:vAlign w:val="bottom"/>
          </w:tcPr>
          <w:p w14:paraId="6868BD26" w14:textId="3968B70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71,0</w:t>
            </w:r>
            <w:r w:rsidR="004B4732" w:rsidRPr="00DA7138">
              <w:rPr>
                <w:sz w:val="17"/>
                <w:lang w:val="fr-FR"/>
              </w:rPr>
              <w:t> %</w:t>
            </w:r>
          </w:p>
        </w:tc>
        <w:tc>
          <w:tcPr>
            <w:tcW w:w="726" w:type="dxa"/>
            <w:shd w:val="clear" w:color="auto" w:fill="auto"/>
            <w:noWrap/>
            <w:vAlign w:val="bottom"/>
          </w:tcPr>
          <w:p w14:paraId="152D370B" w14:textId="2989C87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62</w:t>
            </w:r>
          </w:p>
        </w:tc>
      </w:tr>
      <w:tr w:rsidR="00A07A84" w:rsidRPr="00DA7138" w14:paraId="2AC01815" w14:textId="77777777" w:rsidTr="00A07A84">
        <w:tc>
          <w:tcPr>
            <w:tcW w:w="3690" w:type="dxa"/>
            <w:shd w:val="clear" w:color="auto" w:fill="auto"/>
            <w:noWrap/>
            <w:vAlign w:val="bottom"/>
          </w:tcPr>
          <w:p w14:paraId="1F18EFEE" w14:textId="25DC3727"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Géographie (filière générale)</w:t>
            </w:r>
          </w:p>
        </w:tc>
        <w:tc>
          <w:tcPr>
            <w:tcW w:w="726" w:type="dxa"/>
            <w:shd w:val="clear" w:color="auto" w:fill="auto"/>
            <w:noWrap/>
            <w:vAlign w:val="bottom"/>
          </w:tcPr>
          <w:p w14:paraId="1AB93151" w14:textId="0C3C964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79</w:t>
            </w:r>
          </w:p>
        </w:tc>
        <w:tc>
          <w:tcPr>
            <w:tcW w:w="726" w:type="dxa"/>
            <w:shd w:val="clear" w:color="auto" w:fill="auto"/>
            <w:noWrap/>
            <w:vAlign w:val="bottom"/>
          </w:tcPr>
          <w:p w14:paraId="4DA5AF37" w14:textId="0E8760B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51,6</w:t>
            </w:r>
            <w:r w:rsidR="004B4732" w:rsidRPr="00DA7138">
              <w:rPr>
                <w:sz w:val="17"/>
                <w:lang w:val="fr-FR"/>
              </w:rPr>
              <w:t> %</w:t>
            </w:r>
          </w:p>
        </w:tc>
        <w:tc>
          <w:tcPr>
            <w:tcW w:w="726" w:type="dxa"/>
            <w:shd w:val="clear" w:color="auto" w:fill="auto"/>
            <w:noWrap/>
            <w:vAlign w:val="bottom"/>
          </w:tcPr>
          <w:p w14:paraId="683FB30F" w14:textId="5659889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74</w:t>
            </w:r>
          </w:p>
        </w:tc>
        <w:tc>
          <w:tcPr>
            <w:tcW w:w="726" w:type="dxa"/>
            <w:shd w:val="clear" w:color="auto" w:fill="auto"/>
            <w:noWrap/>
            <w:vAlign w:val="bottom"/>
          </w:tcPr>
          <w:p w14:paraId="6EC53DBC" w14:textId="47A5A67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48,4</w:t>
            </w:r>
            <w:r w:rsidR="004B4732" w:rsidRPr="00DA7138">
              <w:rPr>
                <w:sz w:val="17"/>
                <w:lang w:val="fr-FR"/>
              </w:rPr>
              <w:t> %</w:t>
            </w:r>
          </w:p>
        </w:tc>
        <w:tc>
          <w:tcPr>
            <w:tcW w:w="726" w:type="dxa"/>
            <w:shd w:val="clear" w:color="auto" w:fill="auto"/>
            <w:noWrap/>
            <w:vAlign w:val="bottom"/>
          </w:tcPr>
          <w:p w14:paraId="1FDE35BB" w14:textId="005A728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153</w:t>
            </w:r>
          </w:p>
        </w:tc>
      </w:tr>
      <w:tr w:rsidR="00A07A84" w:rsidRPr="00DA7138" w14:paraId="3BB59C92" w14:textId="77777777" w:rsidTr="00A07A84">
        <w:tc>
          <w:tcPr>
            <w:tcW w:w="3690" w:type="dxa"/>
            <w:shd w:val="clear" w:color="auto" w:fill="auto"/>
            <w:noWrap/>
            <w:vAlign w:val="bottom"/>
          </w:tcPr>
          <w:p w14:paraId="2668AC9B" w14:textId="28E86735"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Histoire</w:t>
            </w:r>
          </w:p>
        </w:tc>
        <w:tc>
          <w:tcPr>
            <w:tcW w:w="726" w:type="dxa"/>
            <w:shd w:val="clear" w:color="auto" w:fill="auto"/>
            <w:noWrap/>
            <w:vAlign w:val="bottom"/>
          </w:tcPr>
          <w:p w14:paraId="18B27B05" w14:textId="76CC1EA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112</w:t>
            </w:r>
          </w:p>
        </w:tc>
        <w:tc>
          <w:tcPr>
            <w:tcW w:w="726" w:type="dxa"/>
            <w:shd w:val="clear" w:color="auto" w:fill="auto"/>
            <w:noWrap/>
            <w:vAlign w:val="bottom"/>
          </w:tcPr>
          <w:p w14:paraId="122637F3" w14:textId="66A1D1A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33,8</w:t>
            </w:r>
            <w:r w:rsidR="004B4732" w:rsidRPr="00DA7138">
              <w:rPr>
                <w:sz w:val="17"/>
                <w:lang w:val="fr-FR"/>
              </w:rPr>
              <w:t> %</w:t>
            </w:r>
          </w:p>
        </w:tc>
        <w:tc>
          <w:tcPr>
            <w:tcW w:w="726" w:type="dxa"/>
            <w:shd w:val="clear" w:color="auto" w:fill="auto"/>
            <w:noWrap/>
            <w:vAlign w:val="bottom"/>
          </w:tcPr>
          <w:p w14:paraId="5F3D238B" w14:textId="62132D2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219</w:t>
            </w:r>
          </w:p>
        </w:tc>
        <w:tc>
          <w:tcPr>
            <w:tcW w:w="726" w:type="dxa"/>
            <w:shd w:val="clear" w:color="auto" w:fill="auto"/>
            <w:noWrap/>
            <w:vAlign w:val="bottom"/>
          </w:tcPr>
          <w:p w14:paraId="47896329" w14:textId="3C58E3C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66,2</w:t>
            </w:r>
            <w:r w:rsidR="004B4732" w:rsidRPr="00DA7138">
              <w:rPr>
                <w:sz w:val="17"/>
                <w:lang w:val="fr-FR"/>
              </w:rPr>
              <w:t> %</w:t>
            </w:r>
          </w:p>
        </w:tc>
        <w:tc>
          <w:tcPr>
            <w:tcW w:w="726" w:type="dxa"/>
            <w:shd w:val="clear" w:color="auto" w:fill="auto"/>
            <w:noWrap/>
            <w:vAlign w:val="bottom"/>
          </w:tcPr>
          <w:p w14:paraId="7CAE09A9" w14:textId="22AB5E9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331</w:t>
            </w:r>
          </w:p>
        </w:tc>
      </w:tr>
      <w:tr w:rsidR="00A07A84" w:rsidRPr="00DA7138" w14:paraId="26B1423C" w14:textId="77777777" w:rsidTr="00A07A84">
        <w:tc>
          <w:tcPr>
            <w:tcW w:w="3690" w:type="dxa"/>
            <w:shd w:val="clear" w:color="auto" w:fill="auto"/>
            <w:noWrap/>
            <w:vAlign w:val="bottom"/>
          </w:tcPr>
          <w:p w14:paraId="41445066" w14:textId="5926473A"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Gestion de l</w:t>
            </w:r>
            <w:r w:rsidR="004B4732" w:rsidRPr="00DA7138">
              <w:rPr>
                <w:sz w:val="17"/>
                <w:lang w:val="fr-FR"/>
              </w:rPr>
              <w:t>’</w:t>
            </w:r>
            <w:r w:rsidRPr="00DA7138">
              <w:rPr>
                <w:sz w:val="17"/>
                <w:lang w:val="fr-FR"/>
              </w:rPr>
              <w:t>économie domestique (filière générale)</w:t>
            </w:r>
          </w:p>
        </w:tc>
        <w:tc>
          <w:tcPr>
            <w:tcW w:w="726" w:type="dxa"/>
            <w:shd w:val="clear" w:color="auto" w:fill="auto"/>
            <w:noWrap/>
            <w:vAlign w:val="bottom"/>
          </w:tcPr>
          <w:p w14:paraId="74CD3E34" w14:textId="4323E5A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19</w:t>
            </w:r>
          </w:p>
        </w:tc>
        <w:tc>
          <w:tcPr>
            <w:tcW w:w="726" w:type="dxa"/>
            <w:shd w:val="clear" w:color="auto" w:fill="auto"/>
            <w:noWrap/>
            <w:vAlign w:val="bottom"/>
          </w:tcPr>
          <w:p w14:paraId="00D85957" w14:textId="24F8C30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17,6</w:t>
            </w:r>
            <w:r w:rsidR="004B4732" w:rsidRPr="00DA7138">
              <w:rPr>
                <w:sz w:val="17"/>
                <w:lang w:val="fr-FR"/>
              </w:rPr>
              <w:t> %</w:t>
            </w:r>
          </w:p>
        </w:tc>
        <w:tc>
          <w:tcPr>
            <w:tcW w:w="726" w:type="dxa"/>
            <w:shd w:val="clear" w:color="auto" w:fill="auto"/>
            <w:noWrap/>
            <w:vAlign w:val="bottom"/>
          </w:tcPr>
          <w:p w14:paraId="06E8093E" w14:textId="25B6843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89</w:t>
            </w:r>
          </w:p>
        </w:tc>
        <w:tc>
          <w:tcPr>
            <w:tcW w:w="726" w:type="dxa"/>
            <w:shd w:val="clear" w:color="auto" w:fill="auto"/>
            <w:noWrap/>
            <w:vAlign w:val="bottom"/>
          </w:tcPr>
          <w:p w14:paraId="0EB75091" w14:textId="5074019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82,4</w:t>
            </w:r>
            <w:r w:rsidR="004B4732" w:rsidRPr="00DA7138">
              <w:rPr>
                <w:sz w:val="17"/>
                <w:lang w:val="fr-FR"/>
              </w:rPr>
              <w:t> %</w:t>
            </w:r>
          </w:p>
        </w:tc>
        <w:tc>
          <w:tcPr>
            <w:tcW w:w="726" w:type="dxa"/>
            <w:shd w:val="clear" w:color="auto" w:fill="auto"/>
            <w:noWrap/>
            <w:vAlign w:val="bottom"/>
          </w:tcPr>
          <w:p w14:paraId="299A7CC4" w14:textId="436CB0D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108</w:t>
            </w:r>
          </w:p>
        </w:tc>
      </w:tr>
      <w:tr w:rsidR="00A07A84" w:rsidRPr="00DA7138" w14:paraId="47CDD360" w14:textId="77777777" w:rsidTr="00A07A84">
        <w:tc>
          <w:tcPr>
            <w:tcW w:w="3690" w:type="dxa"/>
            <w:shd w:val="clear" w:color="auto" w:fill="auto"/>
            <w:noWrap/>
            <w:vAlign w:val="bottom"/>
          </w:tcPr>
          <w:p w14:paraId="7946BD84" w14:textId="3BC8CE2B"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Biologie humaine et sociale (filière générale)</w:t>
            </w:r>
          </w:p>
        </w:tc>
        <w:tc>
          <w:tcPr>
            <w:tcW w:w="726" w:type="dxa"/>
            <w:shd w:val="clear" w:color="auto" w:fill="auto"/>
            <w:noWrap/>
            <w:vAlign w:val="bottom"/>
          </w:tcPr>
          <w:p w14:paraId="29E15E9D" w14:textId="219A2BF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74</w:t>
            </w:r>
          </w:p>
        </w:tc>
        <w:tc>
          <w:tcPr>
            <w:tcW w:w="726" w:type="dxa"/>
            <w:shd w:val="clear" w:color="auto" w:fill="auto"/>
            <w:noWrap/>
            <w:vAlign w:val="bottom"/>
          </w:tcPr>
          <w:p w14:paraId="45F76D40" w14:textId="28BC182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27,0</w:t>
            </w:r>
            <w:r w:rsidR="004B4732" w:rsidRPr="00DA7138">
              <w:rPr>
                <w:sz w:val="17"/>
                <w:lang w:val="fr-FR"/>
              </w:rPr>
              <w:t> %</w:t>
            </w:r>
          </w:p>
        </w:tc>
        <w:tc>
          <w:tcPr>
            <w:tcW w:w="726" w:type="dxa"/>
            <w:shd w:val="clear" w:color="auto" w:fill="auto"/>
            <w:noWrap/>
            <w:vAlign w:val="bottom"/>
          </w:tcPr>
          <w:p w14:paraId="4026FD47" w14:textId="1618D93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200</w:t>
            </w:r>
          </w:p>
        </w:tc>
        <w:tc>
          <w:tcPr>
            <w:tcW w:w="726" w:type="dxa"/>
            <w:shd w:val="clear" w:color="auto" w:fill="auto"/>
            <w:noWrap/>
            <w:vAlign w:val="bottom"/>
          </w:tcPr>
          <w:p w14:paraId="32CF5C25" w14:textId="672C29E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73,0</w:t>
            </w:r>
            <w:r w:rsidR="004B4732" w:rsidRPr="00DA7138">
              <w:rPr>
                <w:sz w:val="17"/>
                <w:lang w:val="fr-FR"/>
              </w:rPr>
              <w:t> %</w:t>
            </w:r>
          </w:p>
        </w:tc>
        <w:tc>
          <w:tcPr>
            <w:tcW w:w="726" w:type="dxa"/>
            <w:shd w:val="clear" w:color="auto" w:fill="auto"/>
            <w:noWrap/>
            <w:vAlign w:val="bottom"/>
          </w:tcPr>
          <w:p w14:paraId="580EB8A1" w14:textId="2C55E1B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274</w:t>
            </w:r>
          </w:p>
        </w:tc>
      </w:tr>
      <w:tr w:rsidR="00A07A84" w:rsidRPr="00DA7138" w14:paraId="7E084783" w14:textId="77777777" w:rsidTr="00A07A84">
        <w:tc>
          <w:tcPr>
            <w:tcW w:w="3690" w:type="dxa"/>
            <w:shd w:val="clear" w:color="auto" w:fill="auto"/>
            <w:noWrap/>
            <w:vAlign w:val="bottom"/>
          </w:tcPr>
          <w:p w14:paraId="3E32F061" w14:textId="75C02E25"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Informatique (filière générale)</w:t>
            </w:r>
          </w:p>
        </w:tc>
        <w:tc>
          <w:tcPr>
            <w:tcW w:w="726" w:type="dxa"/>
            <w:shd w:val="clear" w:color="auto" w:fill="auto"/>
            <w:noWrap/>
            <w:vAlign w:val="bottom"/>
          </w:tcPr>
          <w:p w14:paraId="433C7F4C" w14:textId="68B7426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102</w:t>
            </w:r>
          </w:p>
        </w:tc>
        <w:tc>
          <w:tcPr>
            <w:tcW w:w="726" w:type="dxa"/>
            <w:shd w:val="clear" w:color="auto" w:fill="auto"/>
            <w:noWrap/>
            <w:vAlign w:val="bottom"/>
          </w:tcPr>
          <w:p w14:paraId="02EC5A15" w14:textId="2509C1B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45,1</w:t>
            </w:r>
            <w:r w:rsidR="004B4732" w:rsidRPr="00DA7138">
              <w:rPr>
                <w:sz w:val="17"/>
                <w:lang w:val="fr-FR"/>
              </w:rPr>
              <w:t> %</w:t>
            </w:r>
          </w:p>
        </w:tc>
        <w:tc>
          <w:tcPr>
            <w:tcW w:w="726" w:type="dxa"/>
            <w:shd w:val="clear" w:color="auto" w:fill="auto"/>
            <w:noWrap/>
            <w:vAlign w:val="bottom"/>
          </w:tcPr>
          <w:p w14:paraId="40489871" w14:textId="5B0BEB3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124</w:t>
            </w:r>
          </w:p>
        </w:tc>
        <w:tc>
          <w:tcPr>
            <w:tcW w:w="726" w:type="dxa"/>
            <w:shd w:val="clear" w:color="auto" w:fill="auto"/>
            <w:noWrap/>
            <w:vAlign w:val="bottom"/>
          </w:tcPr>
          <w:p w14:paraId="3C0D0577" w14:textId="4F43609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54,9</w:t>
            </w:r>
            <w:r w:rsidR="004B4732" w:rsidRPr="00DA7138">
              <w:rPr>
                <w:sz w:val="17"/>
                <w:lang w:val="fr-FR"/>
              </w:rPr>
              <w:t> %</w:t>
            </w:r>
          </w:p>
        </w:tc>
        <w:tc>
          <w:tcPr>
            <w:tcW w:w="726" w:type="dxa"/>
            <w:shd w:val="clear" w:color="auto" w:fill="auto"/>
            <w:noWrap/>
            <w:vAlign w:val="bottom"/>
          </w:tcPr>
          <w:p w14:paraId="5A976B9D" w14:textId="1E0F034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226</w:t>
            </w:r>
          </w:p>
        </w:tc>
      </w:tr>
      <w:tr w:rsidR="00A07A84" w:rsidRPr="00DA7138" w14:paraId="749270EF" w14:textId="77777777" w:rsidTr="00A07A84">
        <w:tc>
          <w:tcPr>
            <w:tcW w:w="3690" w:type="dxa"/>
            <w:shd w:val="clear" w:color="auto" w:fill="auto"/>
            <w:noWrap/>
            <w:vAlign w:val="bottom"/>
          </w:tcPr>
          <w:p w14:paraId="1EAC78DC" w14:textId="40FE5B58"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Sciences intégrées (filière générale)</w:t>
            </w:r>
          </w:p>
        </w:tc>
        <w:tc>
          <w:tcPr>
            <w:tcW w:w="726" w:type="dxa"/>
            <w:shd w:val="clear" w:color="auto" w:fill="auto"/>
            <w:noWrap/>
            <w:vAlign w:val="bottom"/>
          </w:tcPr>
          <w:p w14:paraId="59A54498" w14:textId="7903058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83</w:t>
            </w:r>
          </w:p>
        </w:tc>
        <w:tc>
          <w:tcPr>
            <w:tcW w:w="726" w:type="dxa"/>
            <w:shd w:val="clear" w:color="auto" w:fill="auto"/>
            <w:noWrap/>
            <w:vAlign w:val="bottom"/>
          </w:tcPr>
          <w:p w14:paraId="34456FA9" w14:textId="038C2E6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39,7</w:t>
            </w:r>
            <w:r w:rsidR="004B4732" w:rsidRPr="00DA7138">
              <w:rPr>
                <w:sz w:val="17"/>
                <w:lang w:val="fr-FR"/>
              </w:rPr>
              <w:t> %</w:t>
            </w:r>
          </w:p>
        </w:tc>
        <w:tc>
          <w:tcPr>
            <w:tcW w:w="726" w:type="dxa"/>
            <w:shd w:val="clear" w:color="auto" w:fill="auto"/>
            <w:noWrap/>
            <w:vAlign w:val="bottom"/>
          </w:tcPr>
          <w:p w14:paraId="66D96435" w14:textId="7B548C9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126</w:t>
            </w:r>
          </w:p>
        </w:tc>
        <w:tc>
          <w:tcPr>
            <w:tcW w:w="726" w:type="dxa"/>
            <w:shd w:val="clear" w:color="auto" w:fill="auto"/>
            <w:noWrap/>
            <w:vAlign w:val="bottom"/>
          </w:tcPr>
          <w:p w14:paraId="3CE63FD6" w14:textId="1C36D76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60,3</w:t>
            </w:r>
            <w:r w:rsidR="004B4732" w:rsidRPr="00DA7138">
              <w:rPr>
                <w:sz w:val="17"/>
                <w:lang w:val="fr-FR"/>
              </w:rPr>
              <w:t> %</w:t>
            </w:r>
          </w:p>
        </w:tc>
        <w:tc>
          <w:tcPr>
            <w:tcW w:w="726" w:type="dxa"/>
            <w:shd w:val="clear" w:color="auto" w:fill="auto"/>
            <w:noWrap/>
            <w:vAlign w:val="bottom"/>
          </w:tcPr>
          <w:p w14:paraId="682BD4E0" w14:textId="5B050CC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209</w:t>
            </w:r>
          </w:p>
        </w:tc>
      </w:tr>
      <w:tr w:rsidR="00A07A84" w:rsidRPr="00DA7138" w14:paraId="0B94120F" w14:textId="77777777" w:rsidTr="00A07A84">
        <w:tc>
          <w:tcPr>
            <w:tcW w:w="3690" w:type="dxa"/>
            <w:shd w:val="clear" w:color="auto" w:fill="auto"/>
            <w:noWrap/>
            <w:vAlign w:val="bottom"/>
          </w:tcPr>
          <w:p w14:paraId="31037FAE" w14:textId="6BC715F6"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Mathématiques (filière générale)</w:t>
            </w:r>
          </w:p>
        </w:tc>
        <w:tc>
          <w:tcPr>
            <w:tcW w:w="726" w:type="dxa"/>
            <w:shd w:val="clear" w:color="auto" w:fill="auto"/>
            <w:noWrap/>
            <w:vAlign w:val="bottom"/>
          </w:tcPr>
          <w:p w14:paraId="6E45FD9D" w14:textId="4FA2740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201</w:t>
            </w:r>
          </w:p>
        </w:tc>
        <w:tc>
          <w:tcPr>
            <w:tcW w:w="726" w:type="dxa"/>
            <w:shd w:val="clear" w:color="auto" w:fill="auto"/>
            <w:noWrap/>
            <w:vAlign w:val="bottom"/>
          </w:tcPr>
          <w:p w14:paraId="0E1F7436" w14:textId="2B4F0D9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38,6</w:t>
            </w:r>
            <w:r w:rsidR="004B4732" w:rsidRPr="00DA7138">
              <w:rPr>
                <w:sz w:val="17"/>
                <w:lang w:val="fr-FR"/>
              </w:rPr>
              <w:t> %</w:t>
            </w:r>
          </w:p>
        </w:tc>
        <w:tc>
          <w:tcPr>
            <w:tcW w:w="726" w:type="dxa"/>
            <w:shd w:val="clear" w:color="auto" w:fill="auto"/>
            <w:noWrap/>
            <w:vAlign w:val="bottom"/>
          </w:tcPr>
          <w:p w14:paraId="67B9FEFA" w14:textId="600724A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320</w:t>
            </w:r>
          </w:p>
        </w:tc>
        <w:tc>
          <w:tcPr>
            <w:tcW w:w="726" w:type="dxa"/>
            <w:shd w:val="clear" w:color="auto" w:fill="auto"/>
            <w:noWrap/>
            <w:vAlign w:val="bottom"/>
          </w:tcPr>
          <w:p w14:paraId="6577A1F9" w14:textId="7437740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61,4</w:t>
            </w:r>
            <w:r w:rsidR="004B4732" w:rsidRPr="00DA7138">
              <w:rPr>
                <w:sz w:val="17"/>
                <w:lang w:val="fr-FR"/>
              </w:rPr>
              <w:t> %</w:t>
            </w:r>
          </w:p>
        </w:tc>
        <w:tc>
          <w:tcPr>
            <w:tcW w:w="726" w:type="dxa"/>
            <w:shd w:val="clear" w:color="auto" w:fill="auto"/>
            <w:noWrap/>
            <w:vAlign w:val="bottom"/>
          </w:tcPr>
          <w:p w14:paraId="398DAF8A" w14:textId="302C634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521</w:t>
            </w:r>
          </w:p>
        </w:tc>
      </w:tr>
      <w:tr w:rsidR="00A07A84" w:rsidRPr="00DA7138" w14:paraId="7DEC292E" w14:textId="77777777" w:rsidTr="00A07A84">
        <w:tc>
          <w:tcPr>
            <w:tcW w:w="3690" w:type="dxa"/>
            <w:shd w:val="clear" w:color="auto" w:fill="auto"/>
            <w:noWrap/>
            <w:vAlign w:val="bottom"/>
          </w:tcPr>
          <w:p w14:paraId="4A858385" w14:textId="31E92F1A"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Mécanique et ingénierie (filière technique)</w:t>
            </w:r>
          </w:p>
        </w:tc>
        <w:tc>
          <w:tcPr>
            <w:tcW w:w="726" w:type="dxa"/>
            <w:shd w:val="clear" w:color="auto" w:fill="auto"/>
            <w:noWrap/>
            <w:vAlign w:val="bottom"/>
          </w:tcPr>
          <w:p w14:paraId="7F135663" w14:textId="59C0B48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w:t>
            </w:r>
          </w:p>
        </w:tc>
        <w:tc>
          <w:tcPr>
            <w:tcW w:w="726" w:type="dxa"/>
            <w:shd w:val="clear" w:color="auto" w:fill="auto"/>
            <w:noWrap/>
            <w:vAlign w:val="bottom"/>
          </w:tcPr>
          <w:p w14:paraId="23E60256" w14:textId="32C387B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100,0</w:t>
            </w:r>
            <w:r w:rsidR="004B4732" w:rsidRPr="00DA7138">
              <w:rPr>
                <w:sz w:val="17"/>
                <w:lang w:val="fr-FR"/>
              </w:rPr>
              <w:t> %</w:t>
            </w:r>
          </w:p>
        </w:tc>
        <w:tc>
          <w:tcPr>
            <w:tcW w:w="726" w:type="dxa"/>
            <w:shd w:val="clear" w:color="auto" w:fill="auto"/>
            <w:noWrap/>
            <w:vAlign w:val="bottom"/>
          </w:tcPr>
          <w:p w14:paraId="49F46626" w14:textId="77BE569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p>
        </w:tc>
        <w:tc>
          <w:tcPr>
            <w:tcW w:w="726" w:type="dxa"/>
            <w:shd w:val="clear" w:color="auto" w:fill="auto"/>
            <w:noWrap/>
            <w:vAlign w:val="bottom"/>
          </w:tcPr>
          <w:p w14:paraId="3FFF8F87" w14:textId="541A4C0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0,0</w:t>
            </w:r>
            <w:r w:rsidR="004B4732" w:rsidRPr="00DA7138">
              <w:rPr>
                <w:sz w:val="17"/>
                <w:lang w:val="fr-FR"/>
              </w:rPr>
              <w:t> %</w:t>
            </w:r>
          </w:p>
        </w:tc>
        <w:tc>
          <w:tcPr>
            <w:tcW w:w="726" w:type="dxa"/>
            <w:shd w:val="clear" w:color="auto" w:fill="auto"/>
            <w:noWrap/>
            <w:vAlign w:val="bottom"/>
          </w:tcPr>
          <w:p w14:paraId="4A321212" w14:textId="798D5DE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w:t>
            </w:r>
          </w:p>
        </w:tc>
      </w:tr>
      <w:tr w:rsidR="00A07A84" w:rsidRPr="00DA7138" w14:paraId="11C40ABC" w14:textId="77777777" w:rsidTr="00A07A84">
        <w:tc>
          <w:tcPr>
            <w:tcW w:w="3690" w:type="dxa"/>
            <w:shd w:val="clear" w:color="auto" w:fill="auto"/>
            <w:noWrap/>
            <w:vAlign w:val="bottom"/>
          </w:tcPr>
          <w:p w14:paraId="67F4D872" w14:textId="428D7004"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Musique (filière générale)</w:t>
            </w:r>
          </w:p>
        </w:tc>
        <w:tc>
          <w:tcPr>
            <w:tcW w:w="726" w:type="dxa"/>
            <w:shd w:val="clear" w:color="auto" w:fill="auto"/>
            <w:noWrap/>
            <w:vAlign w:val="bottom"/>
          </w:tcPr>
          <w:p w14:paraId="37208EAB" w14:textId="470F2A0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14</w:t>
            </w:r>
          </w:p>
        </w:tc>
        <w:tc>
          <w:tcPr>
            <w:tcW w:w="726" w:type="dxa"/>
            <w:shd w:val="clear" w:color="auto" w:fill="auto"/>
            <w:noWrap/>
            <w:vAlign w:val="bottom"/>
          </w:tcPr>
          <w:p w14:paraId="770DF642" w14:textId="535691B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73,7</w:t>
            </w:r>
            <w:r w:rsidR="004B4732" w:rsidRPr="00DA7138">
              <w:rPr>
                <w:sz w:val="17"/>
                <w:lang w:val="fr-FR"/>
              </w:rPr>
              <w:t> %</w:t>
            </w:r>
          </w:p>
        </w:tc>
        <w:tc>
          <w:tcPr>
            <w:tcW w:w="726" w:type="dxa"/>
            <w:shd w:val="clear" w:color="auto" w:fill="auto"/>
            <w:noWrap/>
            <w:vAlign w:val="bottom"/>
          </w:tcPr>
          <w:p w14:paraId="6DAD2E65" w14:textId="5E7BDBE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w:t>
            </w:r>
          </w:p>
        </w:tc>
        <w:tc>
          <w:tcPr>
            <w:tcW w:w="726" w:type="dxa"/>
            <w:shd w:val="clear" w:color="auto" w:fill="auto"/>
            <w:noWrap/>
            <w:vAlign w:val="bottom"/>
          </w:tcPr>
          <w:p w14:paraId="27D9D29A" w14:textId="677CD94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26,3</w:t>
            </w:r>
            <w:r w:rsidR="004B4732" w:rsidRPr="00DA7138">
              <w:rPr>
                <w:sz w:val="17"/>
                <w:lang w:val="fr-FR"/>
              </w:rPr>
              <w:t> %</w:t>
            </w:r>
          </w:p>
        </w:tc>
        <w:tc>
          <w:tcPr>
            <w:tcW w:w="726" w:type="dxa"/>
            <w:shd w:val="clear" w:color="auto" w:fill="auto"/>
            <w:noWrap/>
            <w:vAlign w:val="bottom"/>
          </w:tcPr>
          <w:p w14:paraId="6A7125CD" w14:textId="264F032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19</w:t>
            </w:r>
          </w:p>
        </w:tc>
      </w:tr>
      <w:tr w:rsidR="00A07A84" w:rsidRPr="00DA7138" w14:paraId="4B1A025B" w14:textId="77777777" w:rsidTr="00A07A84">
        <w:tc>
          <w:tcPr>
            <w:tcW w:w="3690" w:type="dxa"/>
            <w:shd w:val="clear" w:color="auto" w:fill="auto"/>
            <w:noWrap/>
            <w:vAlign w:val="bottom"/>
          </w:tcPr>
          <w:p w14:paraId="28DC78EF" w14:textId="40383B05"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Administration (filière générale)</w:t>
            </w:r>
          </w:p>
        </w:tc>
        <w:tc>
          <w:tcPr>
            <w:tcW w:w="726" w:type="dxa"/>
            <w:shd w:val="clear" w:color="auto" w:fill="auto"/>
            <w:noWrap/>
            <w:vAlign w:val="bottom"/>
          </w:tcPr>
          <w:p w14:paraId="2D1829DD" w14:textId="483CF87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47</w:t>
            </w:r>
          </w:p>
        </w:tc>
        <w:tc>
          <w:tcPr>
            <w:tcW w:w="726" w:type="dxa"/>
            <w:shd w:val="clear" w:color="auto" w:fill="auto"/>
            <w:noWrap/>
            <w:vAlign w:val="bottom"/>
          </w:tcPr>
          <w:p w14:paraId="130AD03D" w14:textId="3A5BAB6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26,0</w:t>
            </w:r>
            <w:r w:rsidR="004B4732" w:rsidRPr="00DA7138">
              <w:rPr>
                <w:sz w:val="17"/>
                <w:lang w:val="fr-FR"/>
              </w:rPr>
              <w:t> %</w:t>
            </w:r>
          </w:p>
        </w:tc>
        <w:tc>
          <w:tcPr>
            <w:tcW w:w="726" w:type="dxa"/>
            <w:shd w:val="clear" w:color="auto" w:fill="auto"/>
            <w:noWrap/>
            <w:vAlign w:val="bottom"/>
          </w:tcPr>
          <w:p w14:paraId="20E37C8B" w14:textId="4F13086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134</w:t>
            </w:r>
          </w:p>
        </w:tc>
        <w:tc>
          <w:tcPr>
            <w:tcW w:w="726" w:type="dxa"/>
            <w:shd w:val="clear" w:color="auto" w:fill="auto"/>
            <w:noWrap/>
            <w:vAlign w:val="bottom"/>
          </w:tcPr>
          <w:p w14:paraId="522DA5CE" w14:textId="41C9545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74,0</w:t>
            </w:r>
            <w:r w:rsidR="004B4732" w:rsidRPr="00DA7138">
              <w:rPr>
                <w:sz w:val="17"/>
                <w:lang w:val="fr-FR"/>
              </w:rPr>
              <w:t> %</w:t>
            </w:r>
          </w:p>
        </w:tc>
        <w:tc>
          <w:tcPr>
            <w:tcW w:w="726" w:type="dxa"/>
            <w:shd w:val="clear" w:color="auto" w:fill="auto"/>
            <w:noWrap/>
            <w:vAlign w:val="bottom"/>
          </w:tcPr>
          <w:p w14:paraId="3C3EAA5A" w14:textId="39EE402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181</w:t>
            </w:r>
          </w:p>
        </w:tc>
      </w:tr>
      <w:tr w:rsidR="00A07A84" w:rsidRPr="00DA7138" w14:paraId="7C0C4625" w14:textId="77777777" w:rsidTr="00A07A84">
        <w:tc>
          <w:tcPr>
            <w:tcW w:w="3690" w:type="dxa"/>
            <w:shd w:val="clear" w:color="auto" w:fill="auto"/>
            <w:noWrap/>
            <w:vAlign w:val="bottom"/>
          </w:tcPr>
          <w:p w14:paraId="3FD937B9" w14:textId="041FE4C0"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Éducation physique et sportive (filière générale)</w:t>
            </w:r>
          </w:p>
        </w:tc>
        <w:tc>
          <w:tcPr>
            <w:tcW w:w="726" w:type="dxa"/>
            <w:shd w:val="clear" w:color="auto" w:fill="auto"/>
            <w:noWrap/>
            <w:vAlign w:val="bottom"/>
          </w:tcPr>
          <w:p w14:paraId="0B3B85CF" w14:textId="56973F4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61</w:t>
            </w:r>
          </w:p>
        </w:tc>
        <w:tc>
          <w:tcPr>
            <w:tcW w:w="726" w:type="dxa"/>
            <w:shd w:val="clear" w:color="auto" w:fill="auto"/>
            <w:noWrap/>
            <w:vAlign w:val="bottom"/>
          </w:tcPr>
          <w:p w14:paraId="05890243" w14:textId="250577D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50,4</w:t>
            </w:r>
            <w:r w:rsidR="004B4732" w:rsidRPr="00DA7138">
              <w:rPr>
                <w:sz w:val="17"/>
                <w:lang w:val="fr-FR"/>
              </w:rPr>
              <w:t> %</w:t>
            </w:r>
          </w:p>
        </w:tc>
        <w:tc>
          <w:tcPr>
            <w:tcW w:w="726" w:type="dxa"/>
            <w:shd w:val="clear" w:color="auto" w:fill="auto"/>
            <w:noWrap/>
            <w:vAlign w:val="bottom"/>
          </w:tcPr>
          <w:p w14:paraId="74287052" w14:textId="27C111C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60</w:t>
            </w:r>
          </w:p>
        </w:tc>
        <w:tc>
          <w:tcPr>
            <w:tcW w:w="726" w:type="dxa"/>
            <w:shd w:val="clear" w:color="auto" w:fill="auto"/>
            <w:noWrap/>
            <w:vAlign w:val="bottom"/>
          </w:tcPr>
          <w:p w14:paraId="4E69EB88" w14:textId="2896220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49,6</w:t>
            </w:r>
            <w:r w:rsidR="004B4732" w:rsidRPr="00DA7138">
              <w:rPr>
                <w:sz w:val="17"/>
                <w:lang w:val="fr-FR"/>
              </w:rPr>
              <w:t> %</w:t>
            </w:r>
          </w:p>
        </w:tc>
        <w:tc>
          <w:tcPr>
            <w:tcW w:w="726" w:type="dxa"/>
            <w:shd w:val="clear" w:color="auto" w:fill="auto"/>
            <w:noWrap/>
            <w:vAlign w:val="bottom"/>
          </w:tcPr>
          <w:p w14:paraId="507D900E" w14:textId="1550366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121</w:t>
            </w:r>
          </w:p>
        </w:tc>
      </w:tr>
      <w:tr w:rsidR="00A07A84" w:rsidRPr="00DA7138" w14:paraId="25C4D3C3" w14:textId="77777777" w:rsidTr="00A07A84">
        <w:tc>
          <w:tcPr>
            <w:tcW w:w="3690" w:type="dxa"/>
            <w:shd w:val="clear" w:color="auto" w:fill="auto"/>
            <w:noWrap/>
            <w:vAlign w:val="bottom"/>
          </w:tcPr>
          <w:p w14:paraId="7DEBEA34" w14:textId="41446F1A"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Physique (filière générale)</w:t>
            </w:r>
          </w:p>
        </w:tc>
        <w:tc>
          <w:tcPr>
            <w:tcW w:w="726" w:type="dxa"/>
            <w:shd w:val="clear" w:color="auto" w:fill="auto"/>
            <w:noWrap/>
            <w:vAlign w:val="bottom"/>
          </w:tcPr>
          <w:p w14:paraId="5E84DB54" w14:textId="7967162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35</w:t>
            </w:r>
          </w:p>
        </w:tc>
        <w:tc>
          <w:tcPr>
            <w:tcW w:w="726" w:type="dxa"/>
            <w:shd w:val="clear" w:color="auto" w:fill="auto"/>
            <w:noWrap/>
            <w:vAlign w:val="bottom"/>
          </w:tcPr>
          <w:p w14:paraId="29DF0AE5" w14:textId="3F84183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44,9</w:t>
            </w:r>
            <w:r w:rsidR="004B4732" w:rsidRPr="00DA7138">
              <w:rPr>
                <w:sz w:val="17"/>
                <w:lang w:val="fr-FR"/>
              </w:rPr>
              <w:t> %</w:t>
            </w:r>
          </w:p>
        </w:tc>
        <w:tc>
          <w:tcPr>
            <w:tcW w:w="726" w:type="dxa"/>
            <w:shd w:val="clear" w:color="auto" w:fill="auto"/>
            <w:noWrap/>
            <w:vAlign w:val="bottom"/>
          </w:tcPr>
          <w:p w14:paraId="6CB1C3D0" w14:textId="38064FA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43</w:t>
            </w:r>
          </w:p>
        </w:tc>
        <w:tc>
          <w:tcPr>
            <w:tcW w:w="726" w:type="dxa"/>
            <w:shd w:val="clear" w:color="auto" w:fill="auto"/>
            <w:noWrap/>
            <w:vAlign w:val="bottom"/>
          </w:tcPr>
          <w:p w14:paraId="7AB1ED7B" w14:textId="667F4E7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55,1</w:t>
            </w:r>
            <w:r w:rsidR="004B4732" w:rsidRPr="00DA7138">
              <w:rPr>
                <w:sz w:val="17"/>
                <w:lang w:val="fr-FR"/>
              </w:rPr>
              <w:t> %</w:t>
            </w:r>
          </w:p>
        </w:tc>
        <w:tc>
          <w:tcPr>
            <w:tcW w:w="726" w:type="dxa"/>
            <w:shd w:val="clear" w:color="auto" w:fill="auto"/>
            <w:noWrap/>
            <w:vAlign w:val="bottom"/>
          </w:tcPr>
          <w:p w14:paraId="16F08FAE" w14:textId="30AE454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78</w:t>
            </w:r>
          </w:p>
        </w:tc>
      </w:tr>
      <w:tr w:rsidR="00A07A84" w:rsidRPr="00DA7138" w14:paraId="39AFCA16" w14:textId="77777777" w:rsidTr="00A07A84">
        <w:tc>
          <w:tcPr>
            <w:tcW w:w="3690" w:type="dxa"/>
            <w:shd w:val="clear" w:color="auto" w:fill="auto"/>
            <w:noWrap/>
            <w:vAlign w:val="bottom"/>
          </w:tcPr>
          <w:p w14:paraId="0AFCB99C" w14:textId="28A42E6D"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Comptabilité de base (filière générale)</w:t>
            </w:r>
          </w:p>
        </w:tc>
        <w:tc>
          <w:tcPr>
            <w:tcW w:w="726" w:type="dxa"/>
            <w:shd w:val="clear" w:color="auto" w:fill="auto"/>
            <w:noWrap/>
            <w:vAlign w:val="bottom"/>
          </w:tcPr>
          <w:p w14:paraId="1C693A04" w14:textId="3D95D49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62</w:t>
            </w:r>
          </w:p>
        </w:tc>
        <w:tc>
          <w:tcPr>
            <w:tcW w:w="726" w:type="dxa"/>
            <w:shd w:val="clear" w:color="auto" w:fill="auto"/>
            <w:noWrap/>
            <w:vAlign w:val="bottom"/>
          </w:tcPr>
          <w:p w14:paraId="0BE3629B" w14:textId="24BA85C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30,5</w:t>
            </w:r>
            <w:r w:rsidR="004B4732" w:rsidRPr="00DA7138">
              <w:rPr>
                <w:sz w:val="17"/>
                <w:lang w:val="fr-FR"/>
              </w:rPr>
              <w:t> %</w:t>
            </w:r>
          </w:p>
        </w:tc>
        <w:tc>
          <w:tcPr>
            <w:tcW w:w="726" w:type="dxa"/>
            <w:shd w:val="clear" w:color="auto" w:fill="auto"/>
            <w:noWrap/>
            <w:vAlign w:val="bottom"/>
          </w:tcPr>
          <w:p w14:paraId="2D4A7BCC" w14:textId="4D96506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141</w:t>
            </w:r>
          </w:p>
        </w:tc>
        <w:tc>
          <w:tcPr>
            <w:tcW w:w="726" w:type="dxa"/>
            <w:shd w:val="clear" w:color="auto" w:fill="auto"/>
            <w:noWrap/>
            <w:vAlign w:val="bottom"/>
          </w:tcPr>
          <w:p w14:paraId="1D7C1063" w14:textId="19FC36A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69,5</w:t>
            </w:r>
            <w:r w:rsidR="004B4732" w:rsidRPr="00DA7138">
              <w:rPr>
                <w:sz w:val="17"/>
                <w:lang w:val="fr-FR"/>
              </w:rPr>
              <w:t> %</w:t>
            </w:r>
          </w:p>
        </w:tc>
        <w:tc>
          <w:tcPr>
            <w:tcW w:w="726" w:type="dxa"/>
            <w:shd w:val="clear" w:color="auto" w:fill="auto"/>
            <w:noWrap/>
            <w:vAlign w:val="bottom"/>
          </w:tcPr>
          <w:p w14:paraId="3B8D602F" w14:textId="49A7651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203</w:t>
            </w:r>
          </w:p>
        </w:tc>
      </w:tr>
      <w:tr w:rsidR="00A07A84" w:rsidRPr="00DA7138" w14:paraId="7D59264B" w14:textId="77777777" w:rsidTr="00A07A84">
        <w:tc>
          <w:tcPr>
            <w:tcW w:w="3690" w:type="dxa"/>
            <w:shd w:val="clear" w:color="auto" w:fill="auto"/>
            <w:noWrap/>
            <w:vAlign w:val="bottom"/>
          </w:tcPr>
          <w:p w14:paraId="27E86DC2" w14:textId="35DECFBE"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Principes commerciaux de base (filière générale)</w:t>
            </w:r>
          </w:p>
        </w:tc>
        <w:tc>
          <w:tcPr>
            <w:tcW w:w="726" w:type="dxa"/>
            <w:shd w:val="clear" w:color="auto" w:fill="auto"/>
            <w:noWrap/>
            <w:vAlign w:val="bottom"/>
          </w:tcPr>
          <w:p w14:paraId="1AC7750F" w14:textId="3FD48D6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76</w:t>
            </w:r>
          </w:p>
        </w:tc>
        <w:tc>
          <w:tcPr>
            <w:tcW w:w="726" w:type="dxa"/>
            <w:shd w:val="clear" w:color="auto" w:fill="auto"/>
            <w:noWrap/>
            <w:vAlign w:val="bottom"/>
          </w:tcPr>
          <w:p w14:paraId="70E28229" w14:textId="58830BF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28,6</w:t>
            </w:r>
            <w:r w:rsidR="004B4732" w:rsidRPr="00DA7138">
              <w:rPr>
                <w:sz w:val="17"/>
                <w:lang w:val="fr-FR"/>
              </w:rPr>
              <w:t> %</w:t>
            </w:r>
          </w:p>
        </w:tc>
        <w:tc>
          <w:tcPr>
            <w:tcW w:w="726" w:type="dxa"/>
            <w:shd w:val="clear" w:color="auto" w:fill="auto"/>
            <w:noWrap/>
            <w:vAlign w:val="bottom"/>
          </w:tcPr>
          <w:p w14:paraId="3CA84433" w14:textId="0D30975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190</w:t>
            </w:r>
          </w:p>
        </w:tc>
        <w:tc>
          <w:tcPr>
            <w:tcW w:w="726" w:type="dxa"/>
            <w:shd w:val="clear" w:color="auto" w:fill="auto"/>
            <w:noWrap/>
            <w:vAlign w:val="bottom"/>
          </w:tcPr>
          <w:p w14:paraId="1E4D222F" w14:textId="493832A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71,4</w:t>
            </w:r>
            <w:r w:rsidR="004B4732" w:rsidRPr="00DA7138">
              <w:rPr>
                <w:sz w:val="17"/>
                <w:lang w:val="fr-FR"/>
              </w:rPr>
              <w:t> %</w:t>
            </w:r>
          </w:p>
        </w:tc>
        <w:tc>
          <w:tcPr>
            <w:tcW w:w="726" w:type="dxa"/>
            <w:shd w:val="clear" w:color="auto" w:fill="auto"/>
            <w:noWrap/>
            <w:vAlign w:val="bottom"/>
          </w:tcPr>
          <w:p w14:paraId="10252DC2" w14:textId="3E467B6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266</w:t>
            </w:r>
          </w:p>
        </w:tc>
      </w:tr>
      <w:tr w:rsidR="00A07A84" w:rsidRPr="00DA7138" w14:paraId="6CCD35E2" w14:textId="77777777" w:rsidTr="00A07A84">
        <w:tc>
          <w:tcPr>
            <w:tcW w:w="3690" w:type="dxa"/>
            <w:shd w:val="clear" w:color="auto" w:fill="auto"/>
            <w:noWrap/>
            <w:vAlign w:val="bottom"/>
          </w:tcPr>
          <w:p w14:paraId="601EFBA3" w14:textId="30F89427"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Études sociales</w:t>
            </w:r>
          </w:p>
        </w:tc>
        <w:tc>
          <w:tcPr>
            <w:tcW w:w="726" w:type="dxa"/>
            <w:shd w:val="clear" w:color="auto" w:fill="auto"/>
            <w:noWrap/>
            <w:vAlign w:val="bottom"/>
          </w:tcPr>
          <w:p w14:paraId="1FA887BD" w14:textId="4B587A6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119</w:t>
            </w:r>
          </w:p>
        </w:tc>
        <w:tc>
          <w:tcPr>
            <w:tcW w:w="726" w:type="dxa"/>
            <w:shd w:val="clear" w:color="auto" w:fill="auto"/>
            <w:noWrap/>
            <w:vAlign w:val="bottom"/>
          </w:tcPr>
          <w:p w14:paraId="1F6C2A3D" w14:textId="69F9327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33,0</w:t>
            </w:r>
            <w:r w:rsidR="004B4732" w:rsidRPr="00DA7138">
              <w:rPr>
                <w:sz w:val="17"/>
                <w:lang w:val="fr-FR"/>
              </w:rPr>
              <w:t> %</w:t>
            </w:r>
          </w:p>
        </w:tc>
        <w:tc>
          <w:tcPr>
            <w:tcW w:w="726" w:type="dxa"/>
            <w:shd w:val="clear" w:color="auto" w:fill="auto"/>
            <w:noWrap/>
            <w:vAlign w:val="bottom"/>
          </w:tcPr>
          <w:p w14:paraId="139D3211" w14:textId="4D2115F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242</w:t>
            </w:r>
          </w:p>
        </w:tc>
        <w:tc>
          <w:tcPr>
            <w:tcW w:w="726" w:type="dxa"/>
            <w:shd w:val="clear" w:color="auto" w:fill="auto"/>
            <w:noWrap/>
            <w:vAlign w:val="bottom"/>
          </w:tcPr>
          <w:p w14:paraId="109669BB" w14:textId="203A633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67,0</w:t>
            </w:r>
            <w:r w:rsidR="004B4732" w:rsidRPr="00DA7138">
              <w:rPr>
                <w:sz w:val="17"/>
                <w:lang w:val="fr-FR"/>
              </w:rPr>
              <w:t> %</w:t>
            </w:r>
          </w:p>
        </w:tc>
        <w:tc>
          <w:tcPr>
            <w:tcW w:w="726" w:type="dxa"/>
            <w:shd w:val="clear" w:color="auto" w:fill="auto"/>
            <w:noWrap/>
            <w:vAlign w:val="bottom"/>
          </w:tcPr>
          <w:p w14:paraId="7562DD35" w14:textId="3359171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361</w:t>
            </w:r>
          </w:p>
        </w:tc>
      </w:tr>
      <w:tr w:rsidR="00A07A84" w:rsidRPr="00DA7138" w14:paraId="6F23A2E8" w14:textId="77777777" w:rsidTr="00A07A84">
        <w:tc>
          <w:tcPr>
            <w:tcW w:w="3690" w:type="dxa"/>
            <w:shd w:val="clear" w:color="auto" w:fill="auto"/>
            <w:noWrap/>
            <w:vAlign w:val="bottom"/>
          </w:tcPr>
          <w:p w14:paraId="17991438" w14:textId="7BD81855"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Espagnol (filière générale)</w:t>
            </w:r>
          </w:p>
        </w:tc>
        <w:tc>
          <w:tcPr>
            <w:tcW w:w="726" w:type="dxa"/>
            <w:shd w:val="clear" w:color="auto" w:fill="auto"/>
            <w:noWrap/>
            <w:vAlign w:val="bottom"/>
          </w:tcPr>
          <w:p w14:paraId="66A95839" w14:textId="2C2A778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25</w:t>
            </w:r>
          </w:p>
        </w:tc>
        <w:tc>
          <w:tcPr>
            <w:tcW w:w="726" w:type="dxa"/>
            <w:shd w:val="clear" w:color="auto" w:fill="auto"/>
            <w:noWrap/>
            <w:vAlign w:val="bottom"/>
          </w:tcPr>
          <w:p w14:paraId="09AA5F2C" w14:textId="440C935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26,9</w:t>
            </w:r>
            <w:r w:rsidR="004B4732" w:rsidRPr="00DA7138">
              <w:rPr>
                <w:sz w:val="17"/>
                <w:lang w:val="fr-FR"/>
              </w:rPr>
              <w:t> %</w:t>
            </w:r>
          </w:p>
        </w:tc>
        <w:tc>
          <w:tcPr>
            <w:tcW w:w="726" w:type="dxa"/>
            <w:shd w:val="clear" w:color="auto" w:fill="auto"/>
            <w:noWrap/>
            <w:vAlign w:val="bottom"/>
          </w:tcPr>
          <w:p w14:paraId="6811D401" w14:textId="5659A1C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68</w:t>
            </w:r>
          </w:p>
        </w:tc>
        <w:tc>
          <w:tcPr>
            <w:tcW w:w="726" w:type="dxa"/>
            <w:shd w:val="clear" w:color="auto" w:fill="auto"/>
            <w:noWrap/>
            <w:vAlign w:val="bottom"/>
          </w:tcPr>
          <w:p w14:paraId="0EFF0CF9" w14:textId="40C2F81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73,1</w:t>
            </w:r>
            <w:r w:rsidR="004B4732" w:rsidRPr="00DA7138">
              <w:rPr>
                <w:sz w:val="17"/>
                <w:lang w:val="fr-FR"/>
              </w:rPr>
              <w:t> %</w:t>
            </w:r>
          </w:p>
        </w:tc>
        <w:tc>
          <w:tcPr>
            <w:tcW w:w="726" w:type="dxa"/>
            <w:shd w:val="clear" w:color="auto" w:fill="auto"/>
            <w:noWrap/>
            <w:vAlign w:val="bottom"/>
          </w:tcPr>
          <w:p w14:paraId="69A1616E" w14:textId="43FADAC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93</w:t>
            </w:r>
          </w:p>
        </w:tc>
      </w:tr>
      <w:tr w:rsidR="00A07A84" w:rsidRPr="00DA7138" w14:paraId="1F7176D1" w14:textId="77777777" w:rsidTr="00A07A84">
        <w:tc>
          <w:tcPr>
            <w:tcW w:w="3690" w:type="dxa"/>
            <w:shd w:val="clear" w:color="auto" w:fill="auto"/>
            <w:noWrap/>
            <w:vAlign w:val="bottom"/>
          </w:tcPr>
          <w:p w14:paraId="452D9857" w14:textId="09A73925"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 xml:space="preserve">Dessin technique </w:t>
            </w:r>
          </w:p>
        </w:tc>
        <w:tc>
          <w:tcPr>
            <w:tcW w:w="726" w:type="dxa"/>
            <w:shd w:val="clear" w:color="auto" w:fill="auto"/>
            <w:noWrap/>
            <w:vAlign w:val="bottom"/>
          </w:tcPr>
          <w:p w14:paraId="013A1767" w14:textId="6F47ECC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58</w:t>
            </w:r>
          </w:p>
        </w:tc>
        <w:tc>
          <w:tcPr>
            <w:tcW w:w="726" w:type="dxa"/>
            <w:shd w:val="clear" w:color="auto" w:fill="auto"/>
            <w:noWrap/>
            <w:vAlign w:val="bottom"/>
          </w:tcPr>
          <w:p w14:paraId="2CA07D12" w14:textId="3579078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65,2</w:t>
            </w:r>
            <w:r w:rsidR="004B4732" w:rsidRPr="00DA7138">
              <w:rPr>
                <w:sz w:val="17"/>
                <w:lang w:val="fr-FR"/>
              </w:rPr>
              <w:t> %</w:t>
            </w:r>
          </w:p>
        </w:tc>
        <w:tc>
          <w:tcPr>
            <w:tcW w:w="726" w:type="dxa"/>
            <w:shd w:val="clear" w:color="auto" w:fill="auto"/>
            <w:noWrap/>
            <w:vAlign w:val="bottom"/>
          </w:tcPr>
          <w:p w14:paraId="23EAED4A" w14:textId="7B9B43D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31</w:t>
            </w:r>
          </w:p>
        </w:tc>
        <w:tc>
          <w:tcPr>
            <w:tcW w:w="726" w:type="dxa"/>
            <w:shd w:val="clear" w:color="auto" w:fill="auto"/>
            <w:noWrap/>
            <w:vAlign w:val="bottom"/>
          </w:tcPr>
          <w:p w14:paraId="069DF562" w14:textId="4207F15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34,8</w:t>
            </w:r>
            <w:r w:rsidR="004B4732" w:rsidRPr="00DA7138">
              <w:rPr>
                <w:sz w:val="17"/>
                <w:lang w:val="fr-FR"/>
              </w:rPr>
              <w:t> %</w:t>
            </w:r>
          </w:p>
        </w:tc>
        <w:tc>
          <w:tcPr>
            <w:tcW w:w="726" w:type="dxa"/>
            <w:shd w:val="clear" w:color="auto" w:fill="auto"/>
            <w:noWrap/>
            <w:vAlign w:val="bottom"/>
          </w:tcPr>
          <w:p w14:paraId="74DB62FD" w14:textId="60AC7C8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89</w:t>
            </w:r>
          </w:p>
        </w:tc>
      </w:tr>
      <w:tr w:rsidR="00A07A84" w:rsidRPr="00DA7138" w14:paraId="3AEDBF09" w14:textId="77777777" w:rsidTr="00A07A84">
        <w:tc>
          <w:tcPr>
            <w:tcW w:w="3690" w:type="dxa"/>
            <w:shd w:val="clear" w:color="auto" w:fill="auto"/>
            <w:noWrap/>
            <w:vAlign w:val="bottom"/>
          </w:tcPr>
          <w:p w14:paraId="5EE7E533" w14:textId="54329565"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Arts de la scène (filière générale)</w:t>
            </w:r>
          </w:p>
        </w:tc>
        <w:tc>
          <w:tcPr>
            <w:tcW w:w="726" w:type="dxa"/>
            <w:shd w:val="clear" w:color="auto" w:fill="auto"/>
            <w:noWrap/>
            <w:vAlign w:val="bottom"/>
          </w:tcPr>
          <w:p w14:paraId="0150B4FD" w14:textId="339A26A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p>
        </w:tc>
        <w:tc>
          <w:tcPr>
            <w:tcW w:w="726" w:type="dxa"/>
            <w:shd w:val="clear" w:color="auto" w:fill="auto"/>
            <w:noWrap/>
            <w:vAlign w:val="bottom"/>
          </w:tcPr>
          <w:p w14:paraId="103C1120" w14:textId="6129CA3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0,0</w:t>
            </w:r>
            <w:r w:rsidR="004B4732" w:rsidRPr="00DA7138">
              <w:rPr>
                <w:sz w:val="17"/>
                <w:lang w:val="fr-FR"/>
              </w:rPr>
              <w:t> %</w:t>
            </w:r>
          </w:p>
        </w:tc>
        <w:tc>
          <w:tcPr>
            <w:tcW w:w="726" w:type="dxa"/>
            <w:shd w:val="clear" w:color="auto" w:fill="auto"/>
            <w:noWrap/>
            <w:vAlign w:val="bottom"/>
          </w:tcPr>
          <w:p w14:paraId="6B69A97A" w14:textId="5FA99B5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w:t>
            </w:r>
          </w:p>
        </w:tc>
        <w:tc>
          <w:tcPr>
            <w:tcW w:w="726" w:type="dxa"/>
            <w:shd w:val="clear" w:color="auto" w:fill="auto"/>
            <w:noWrap/>
            <w:vAlign w:val="bottom"/>
          </w:tcPr>
          <w:p w14:paraId="4F97A325" w14:textId="08F8BF0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100,0</w:t>
            </w:r>
            <w:r w:rsidR="004B4732" w:rsidRPr="00DA7138">
              <w:rPr>
                <w:sz w:val="17"/>
                <w:lang w:val="fr-FR"/>
              </w:rPr>
              <w:t> %</w:t>
            </w:r>
          </w:p>
        </w:tc>
        <w:tc>
          <w:tcPr>
            <w:tcW w:w="726" w:type="dxa"/>
            <w:shd w:val="clear" w:color="auto" w:fill="auto"/>
            <w:noWrap/>
            <w:vAlign w:val="bottom"/>
          </w:tcPr>
          <w:p w14:paraId="075AA161" w14:textId="20AEC5C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w:t>
            </w:r>
          </w:p>
        </w:tc>
      </w:tr>
      <w:tr w:rsidR="00A07A84" w:rsidRPr="00DA7138" w14:paraId="079BB7D5" w14:textId="77777777" w:rsidTr="00A07A84">
        <w:tc>
          <w:tcPr>
            <w:tcW w:w="3690" w:type="dxa"/>
            <w:tcBorders>
              <w:bottom w:val="single" w:sz="4" w:space="0" w:color="auto"/>
            </w:tcBorders>
            <w:shd w:val="clear" w:color="auto" w:fill="auto"/>
            <w:noWrap/>
            <w:vAlign w:val="bottom"/>
          </w:tcPr>
          <w:p w14:paraId="4DC689F8" w14:textId="6BE50E7F" w:rsidR="00A07A84" w:rsidRPr="00DA7138" w:rsidRDefault="00A07A84" w:rsidP="00A07A84">
            <w:pPr>
              <w:tabs>
                <w:tab w:val="left" w:pos="288"/>
                <w:tab w:val="left" w:pos="576"/>
                <w:tab w:val="left" w:pos="864"/>
                <w:tab w:val="left" w:pos="1152"/>
              </w:tabs>
              <w:spacing w:before="40" w:after="81" w:line="210" w:lineRule="exact"/>
              <w:ind w:right="40"/>
              <w:rPr>
                <w:sz w:val="17"/>
                <w:lang w:val="fr-FR"/>
              </w:rPr>
            </w:pPr>
            <w:r w:rsidRPr="00DA7138">
              <w:rPr>
                <w:sz w:val="17"/>
                <w:lang w:val="fr-FR"/>
              </w:rPr>
              <w:t>Arts visuels (filière générale)</w:t>
            </w:r>
          </w:p>
        </w:tc>
        <w:tc>
          <w:tcPr>
            <w:tcW w:w="726" w:type="dxa"/>
            <w:tcBorders>
              <w:bottom w:val="single" w:sz="4" w:space="0" w:color="auto"/>
            </w:tcBorders>
            <w:shd w:val="clear" w:color="auto" w:fill="auto"/>
            <w:noWrap/>
            <w:vAlign w:val="bottom"/>
          </w:tcPr>
          <w:p w14:paraId="54A7D6CB" w14:textId="4D69FD5F"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11</w:t>
            </w:r>
          </w:p>
        </w:tc>
        <w:tc>
          <w:tcPr>
            <w:tcW w:w="726" w:type="dxa"/>
            <w:tcBorders>
              <w:bottom w:val="single" w:sz="4" w:space="0" w:color="auto"/>
            </w:tcBorders>
            <w:shd w:val="clear" w:color="auto" w:fill="auto"/>
            <w:noWrap/>
            <w:vAlign w:val="bottom"/>
          </w:tcPr>
          <w:p w14:paraId="45E81292" w14:textId="152BC259"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34,4</w:t>
            </w:r>
            <w:r w:rsidR="004B4732" w:rsidRPr="00DA7138">
              <w:rPr>
                <w:sz w:val="17"/>
                <w:lang w:val="fr-FR"/>
              </w:rPr>
              <w:t> %</w:t>
            </w:r>
          </w:p>
        </w:tc>
        <w:tc>
          <w:tcPr>
            <w:tcW w:w="726" w:type="dxa"/>
            <w:tcBorders>
              <w:bottom w:val="single" w:sz="4" w:space="0" w:color="auto"/>
            </w:tcBorders>
            <w:shd w:val="clear" w:color="auto" w:fill="auto"/>
            <w:noWrap/>
            <w:vAlign w:val="bottom"/>
          </w:tcPr>
          <w:p w14:paraId="731D494C" w14:textId="43727A29"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21</w:t>
            </w:r>
          </w:p>
        </w:tc>
        <w:tc>
          <w:tcPr>
            <w:tcW w:w="726" w:type="dxa"/>
            <w:tcBorders>
              <w:bottom w:val="single" w:sz="4" w:space="0" w:color="auto"/>
            </w:tcBorders>
            <w:shd w:val="clear" w:color="auto" w:fill="auto"/>
            <w:noWrap/>
            <w:vAlign w:val="bottom"/>
          </w:tcPr>
          <w:p w14:paraId="4591D5C8" w14:textId="7F948AF3"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65,6</w:t>
            </w:r>
            <w:r w:rsidR="004B4732" w:rsidRPr="00DA7138">
              <w:rPr>
                <w:sz w:val="17"/>
                <w:lang w:val="fr-FR"/>
              </w:rPr>
              <w:t> %</w:t>
            </w:r>
          </w:p>
        </w:tc>
        <w:tc>
          <w:tcPr>
            <w:tcW w:w="726" w:type="dxa"/>
            <w:tcBorders>
              <w:bottom w:val="single" w:sz="4" w:space="0" w:color="auto"/>
            </w:tcBorders>
            <w:shd w:val="clear" w:color="auto" w:fill="auto"/>
            <w:noWrap/>
            <w:vAlign w:val="bottom"/>
          </w:tcPr>
          <w:p w14:paraId="06C32629" w14:textId="436BFA50"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32</w:t>
            </w:r>
          </w:p>
        </w:tc>
      </w:tr>
      <w:tr w:rsidR="00A07A84" w:rsidRPr="00DA7138" w14:paraId="47123605" w14:textId="77777777" w:rsidTr="00A07A84">
        <w:tc>
          <w:tcPr>
            <w:tcW w:w="3690" w:type="dxa"/>
            <w:tcBorders>
              <w:top w:val="single" w:sz="4" w:space="0" w:color="auto"/>
              <w:bottom w:val="single" w:sz="12" w:space="0" w:color="auto"/>
            </w:tcBorders>
            <w:shd w:val="clear" w:color="auto" w:fill="auto"/>
            <w:noWrap/>
            <w:vAlign w:val="bottom"/>
          </w:tcPr>
          <w:p w14:paraId="7BE81E0C" w14:textId="67C17DB6" w:rsidR="00A07A84" w:rsidRPr="00DA7138" w:rsidRDefault="00A07A84" w:rsidP="00A07A84">
            <w:pPr>
              <w:tabs>
                <w:tab w:val="left" w:pos="288"/>
                <w:tab w:val="left" w:pos="576"/>
                <w:tab w:val="left" w:pos="864"/>
                <w:tab w:val="left" w:pos="1152"/>
              </w:tabs>
              <w:spacing w:before="81" w:after="81" w:line="210" w:lineRule="exact"/>
              <w:ind w:right="40"/>
              <w:rPr>
                <w:b/>
                <w:sz w:val="17"/>
                <w:lang w:val="fr-FR"/>
              </w:rPr>
            </w:pPr>
            <w:r w:rsidRPr="00DA7138">
              <w:rPr>
                <w:b/>
                <w:sz w:val="17"/>
                <w:lang w:val="fr-FR"/>
              </w:rPr>
              <w:tab/>
              <w:t>Total</w:t>
            </w:r>
          </w:p>
        </w:tc>
        <w:tc>
          <w:tcPr>
            <w:tcW w:w="726" w:type="dxa"/>
            <w:tcBorders>
              <w:top w:val="single" w:sz="4" w:space="0" w:color="auto"/>
              <w:bottom w:val="single" w:sz="12" w:space="0" w:color="auto"/>
            </w:tcBorders>
            <w:shd w:val="clear" w:color="auto" w:fill="auto"/>
            <w:noWrap/>
            <w:vAlign w:val="bottom"/>
          </w:tcPr>
          <w:p w14:paraId="12D5B0FE" w14:textId="4E5E4E18"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1 798</w:t>
            </w:r>
          </w:p>
        </w:tc>
        <w:tc>
          <w:tcPr>
            <w:tcW w:w="726" w:type="dxa"/>
            <w:tcBorders>
              <w:top w:val="single" w:sz="4" w:space="0" w:color="auto"/>
              <w:bottom w:val="single" w:sz="12" w:space="0" w:color="auto"/>
            </w:tcBorders>
            <w:shd w:val="clear" w:color="auto" w:fill="auto"/>
            <w:noWrap/>
            <w:vAlign w:val="bottom"/>
          </w:tcPr>
          <w:p w14:paraId="2AF3B2DA" w14:textId="1D3A1D78"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36,3</w:t>
            </w:r>
            <w:r w:rsidR="004B4732" w:rsidRPr="00DA7138">
              <w:rPr>
                <w:b/>
                <w:sz w:val="17"/>
                <w:lang w:val="fr-FR"/>
              </w:rPr>
              <w:t> %</w:t>
            </w:r>
          </w:p>
        </w:tc>
        <w:tc>
          <w:tcPr>
            <w:tcW w:w="726" w:type="dxa"/>
            <w:tcBorders>
              <w:top w:val="single" w:sz="4" w:space="0" w:color="auto"/>
              <w:bottom w:val="single" w:sz="12" w:space="0" w:color="auto"/>
            </w:tcBorders>
            <w:shd w:val="clear" w:color="auto" w:fill="auto"/>
            <w:noWrap/>
            <w:vAlign w:val="bottom"/>
          </w:tcPr>
          <w:p w14:paraId="62211FF9" w14:textId="38D17CD5"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3 161</w:t>
            </w:r>
          </w:p>
        </w:tc>
        <w:tc>
          <w:tcPr>
            <w:tcW w:w="726" w:type="dxa"/>
            <w:tcBorders>
              <w:top w:val="single" w:sz="4" w:space="0" w:color="auto"/>
              <w:bottom w:val="single" w:sz="12" w:space="0" w:color="auto"/>
            </w:tcBorders>
            <w:shd w:val="clear" w:color="auto" w:fill="auto"/>
            <w:noWrap/>
            <w:vAlign w:val="bottom"/>
          </w:tcPr>
          <w:p w14:paraId="2BD477F0" w14:textId="006405C7"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63,7</w:t>
            </w:r>
            <w:r w:rsidR="004B4732" w:rsidRPr="00DA7138">
              <w:rPr>
                <w:b/>
                <w:sz w:val="17"/>
                <w:lang w:val="fr-FR"/>
              </w:rPr>
              <w:t> %</w:t>
            </w:r>
          </w:p>
        </w:tc>
        <w:tc>
          <w:tcPr>
            <w:tcW w:w="726" w:type="dxa"/>
            <w:tcBorders>
              <w:top w:val="single" w:sz="4" w:space="0" w:color="auto"/>
              <w:bottom w:val="single" w:sz="12" w:space="0" w:color="auto"/>
            </w:tcBorders>
            <w:shd w:val="clear" w:color="auto" w:fill="auto"/>
            <w:noWrap/>
            <w:vAlign w:val="bottom"/>
          </w:tcPr>
          <w:p w14:paraId="1109FBEC" w14:textId="66587D23"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4 959</w:t>
            </w:r>
          </w:p>
        </w:tc>
      </w:tr>
    </w:tbl>
    <w:p w14:paraId="732AAAD8" w14:textId="77777777" w:rsidR="00A07A84" w:rsidRPr="00DA7138" w:rsidRDefault="00A07A84" w:rsidP="00A07A84">
      <w:pPr>
        <w:pStyle w:val="SingleTxt"/>
        <w:spacing w:after="0" w:line="120" w:lineRule="exact"/>
        <w:rPr>
          <w:sz w:val="10"/>
          <w:lang w:val="fr-FR"/>
        </w:rPr>
      </w:pPr>
    </w:p>
    <w:p w14:paraId="65B5CC0B" w14:textId="69440955" w:rsidR="00A07A84" w:rsidRPr="00DA7138" w:rsidRDefault="00A07A84" w:rsidP="00A07A84">
      <w:pPr>
        <w:pStyle w:val="FootnoteText"/>
        <w:tabs>
          <w:tab w:val="right" w:pos="1476"/>
          <w:tab w:val="left" w:pos="1548"/>
          <w:tab w:val="right" w:pos="1836"/>
          <w:tab w:val="left" w:pos="1908"/>
        </w:tabs>
        <w:ind w:left="1548" w:right="1267" w:hanging="288"/>
        <w:rPr>
          <w:lang w:val="fr-FR"/>
        </w:rPr>
      </w:pPr>
      <w:r w:rsidRPr="00DA7138">
        <w:rPr>
          <w:i/>
          <w:iCs/>
          <w:lang w:val="fr-FR"/>
        </w:rPr>
        <w:t>Source</w:t>
      </w:r>
      <w:r w:rsidR="004B4732" w:rsidRPr="00DA7138">
        <w:rPr>
          <w:lang w:val="fr-FR"/>
        </w:rPr>
        <w:t> :</w:t>
      </w:r>
      <w:r w:rsidRPr="00DA7138">
        <w:rPr>
          <w:lang w:val="fr-FR"/>
        </w:rPr>
        <w:t xml:space="preserve"> données provenant de la Banque de développement des Caraïbes, </w:t>
      </w:r>
      <w:r w:rsidRPr="00DA7138">
        <w:rPr>
          <w:i/>
          <w:iCs/>
          <w:szCs w:val="17"/>
          <w:shd w:val="clear" w:color="auto" w:fill="FFFFFF"/>
          <w:lang w:val="fr-FR"/>
        </w:rPr>
        <w:t xml:space="preserve">Country </w:t>
      </w:r>
      <w:r w:rsidRPr="00DA7138">
        <w:rPr>
          <w:rStyle w:val="terminologypart"/>
          <w:i/>
          <w:iCs/>
          <w:szCs w:val="17"/>
          <w:shd w:val="clear" w:color="auto" w:fill="FFFFFF"/>
          <w:lang w:val="fr-FR"/>
        </w:rPr>
        <w:t>Gender Assessment</w:t>
      </w:r>
      <w:r w:rsidRPr="00DA7138">
        <w:rPr>
          <w:szCs w:val="17"/>
          <w:shd w:val="clear" w:color="auto" w:fill="FFFFFF"/>
          <w:lang w:val="fr-FR"/>
        </w:rPr>
        <w:t xml:space="preserve">, </w:t>
      </w:r>
      <w:r w:rsidRPr="00DA7138">
        <w:rPr>
          <w:rStyle w:val="terminologypart"/>
          <w:i/>
          <w:iCs/>
          <w:szCs w:val="17"/>
          <w:shd w:val="clear" w:color="auto" w:fill="FFFFFF"/>
          <w:lang w:val="fr-FR"/>
        </w:rPr>
        <w:t>St</w:t>
      </w:r>
      <w:r w:rsidRPr="00DA7138">
        <w:rPr>
          <w:i/>
          <w:iCs/>
          <w:szCs w:val="17"/>
          <w:shd w:val="clear" w:color="auto" w:fill="FFFFFF"/>
          <w:lang w:val="fr-FR"/>
        </w:rPr>
        <w:t>. Kitts &amp; Nevis</w:t>
      </w:r>
      <w:r w:rsidRPr="00DA7138">
        <w:rPr>
          <w:szCs w:val="17"/>
          <w:lang w:val="fr-FR"/>
        </w:rPr>
        <w:t xml:space="preserve"> </w:t>
      </w:r>
      <w:r w:rsidRPr="00DA7138">
        <w:rPr>
          <w:lang w:val="fr-FR"/>
        </w:rPr>
        <w:t>(Vol. II), p. 22-23 (en anglais uniquement).</w:t>
      </w:r>
    </w:p>
    <w:p w14:paraId="1263AFD8" w14:textId="155DB43C" w:rsidR="00A07A84" w:rsidRPr="00DA7138" w:rsidRDefault="00A07A84" w:rsidP="00A07A84">
      <w:pPr>
        <w:pStyle w:val="SingleTxt"/>
        <w:spacing w:after="0" w:line="120" w:lineRule="exact"/>
        <w:rPr>
          <w:sz w:val="10"/>
          <w:lang w:val="fr-FR"/>
        </w:rPr>
      </w:pPr>
    </w:p>
    <w:p w14:paraId="46D80F34" w14:textId="69CC1A93" w:rsidR="00A07A84" w:rsidRPr="00DA7138" w:rsidRDefault="00A07A84" w:rsidP="00A07A84">
      <w:pPr>
        <w:pStyle w:val="SingleTxt"/>
        <w:spacing w:after="0" w:line="120" w:lineRule="exact"/>
        <w:rPr>
          <w:sz w:val="10"/>
          <w:lang w:val="fr-FR"/>
        </w:rPr>
      </w:pPr>
    </w:p>
    <w:p w14:paraId="0A61A98D" w14:textId="76146C55" w:rsidR="00A07A84" w:rsidRPr="00DA7138" w:rsidRDefault="00A07A84" w:rsidP="00A07A84">
      <w:pPr>
        <w:pStyle w:val="SingleTxt"/>
        <w:numPr>
          <w:ilvl w:val="0"/>
          <w:numId w:val="41"/>
        </w:numPr>
        <w:spacing w:line="240" w:lineRule="exact"/>
        <w:rPr>
          <w:lang w:val="fr-FR"/>
        </w:rPr>
      </w:pPr>
      <w:r w:rsidRPr="00DA7138">
        <w:rPr>
          <w:lang w:val="fr-FR"/>
        </w:rPr>
        <w:t>Le plan pour le secteur éducatif 2017-2021 s</w:t>
      </w:r>
      <w:r w:rsidR="004B4732" w:rsidRPr="00DA7138">
        <w:rPr>
          <w:lang w:val="fr-FR"/>
        </w:rPr>
        <w:t>’</w:t>
      </w:r>
      <w:r w:rsidRPr="00DA7138">
        <w:rPr>
          <w:lang w:val="fr-FR"/>
        </w:rPr>
        <w:t>attache en priorité à améliorer l</w:t>
      </w:r>
      <w:r w:rsidR="004B4732" w:rsidRPr="00DA7138">
        <w:rPr>
          <w:lang w:val="fr-FR"/>
        </w:rPr>
        <w:t>’</w:t>
      </w:r>
      <w:r w:rsidRPr="00DA7138">
        <w:rPr>
          <w:lang w:val="fr-FR"/>
        </w:rPr>
        <w:t>accès, la participation et les résultats à tous les niveaux, dans le respect d</w:t>
      </w:r>
      <w:r w:rsidR="004B4732" w:rsidRPr="00DA7138">
        <w:rPr>
          <w:lang w:val="fr-FR"/>
        </w:rPr>
        <w:t>’</w:t>
      </w:r>
      <w:r w:rsidRPr="00DA7138">
        <w:rPr>
          <w:lang w:val="fr-FR"/>
        </w:rPr>
        <w:t>une plus grande équité. Il traite de problèmes tels que les taux de maintien dans le système scolaire au niveau du secondaire (19</w:t>
      </w:r>
      <w:r w:rsidR="004B4732" w:rsidRPr="00DA7138">
        <w:rPr>
          <w:lang w:val="fr-FR"/>
        </w:rPr>
        <w:t> %</w:t>
      </w:r>
      <w:r w:rsidRPr="00DA7138">
        <w:rPr>
          <w:lang w:val="fr-FR"/>
        </w:rPr>
        <w:t xml:space="preserve"> des élèves en âge de suivre des études secondaires ne sont pas inscrits) et des taux d</w:t>
      </w:r>
      <w:r w:rsidR="004B4732" w:rsidRPr="00DA7138">
        <w:rPr>
          <w:lang w:val="fr-FR"/>
        </w:rPr>
        <w:t>’</w:t>
      </w:r>
      <w:r w:rsidRPr="00DA7138">
        <w:rPr>
          <w:lang w:val="fr-FR"/>
        </w:rPr>
        <w:t>abandon scolaire (30</w:t>
      </w:r>
      <w:r w:rsidR="004B4732" w:rsidRPr="00DA7138">
        <w:rPr>
          <w:lang w:val="fr-FR"/>
        </w:rPr>
        <w:t> %</w:t>
      </w:r>
      <w:r w:rsidRPr="00DA7138">
        <w:rPr>
          <w:lang w:val="fr-FR"/>
        </w:rPr>
        <w:t xml:space="preserve"> chez les garçons et 17</w:t>
      </w:r>
      <w:r w:rsidR="004B4732" w:rsidRPr="00DA7138">
        <w:rPr>
          <w:lang w:val="fr-FR"/>
        </w:rPr>
        <w:t> %</w:t>
      </w:r>
      <w:r w:rsidRPr="00DA7138">
        <w:rPr>
          <w:lang w:val="fr-FR"/>
        </w:rPr>
        <w:t xml:space="preserve"> chez les filles). Les taux bruts de scolarisation montrent un plus grand nombre de filles que de garçons au niveau postsecondaire (38</w:t>
      </w:r>
      <w:r w:rsidR="004B4732" w:rsidRPr="00DA7138">
        <w:rPr>
          <w:lang w:val="fr-FR"/>
        </w:rPr>
        <w:t> %</w:t>
      </w:r>
      <w:r w:rsidRPr="00DA7138">
        <w:rPr>
          <w:lang w:val="fr-FR"/>
        </w:rPr>
        <w:t xml:space="preserve"> et 20</w:t>
      </w:r>
      <w:r w:rsidR="004B4732" w:rsidRPr="00DA7138">
        <w:rPr>
          <w:lang w:val="fr-FR"/>
        </w:rPr>
        <w:t> %</w:t>
      </w:r>
      <w:r w:rsidRPr="00DA7138">
        <w:rPr>
          <w:lang w:val="fr-FR"/>
        </w:rPr>
        <w:t>, respectivement) et au niveau supérieur (86</w:t>
      </w:r>
      <w:r w:rsidR="004B4732" w:rsidRPr="00DA7138">
        <w:rPr>
          <w:lang w:val="fr-FR"/>
        </w:rPr>
        <w:t> %</w:t>
      </w:r>
      <w:r w:rsidRPr="00DA7138">
        <w:rPr>
          <w:lang w:val="fr-FR"/>
        </w:rPr>
        <w:t xml:space="preserve"> et 47</w:t>
      </w:r>
      <w:r w:rsidR="004B4732" w:rsidRPr="00DA7138">
        <w:rPr>
          <w:lang w:val="fr-FR"/>
        </w:rPr>
        <w:t> %</w:t>
      </w:r>
      <w:r w:rsidRPr="00DA7138">
        <w:rPr>
          <w:lang w:val="fr-FR"/>
        </w:rPr>
        <w:t>, respectivement). Des indicateurs clés de performance ont été créés et des mécanismes de suivi et d</w:t>
      </w:r>
      <w:r w:rsidR="004B4732" w:rsidRPr="00DA7138">
        <w:rPr>
          <w:lang w:val="fr-FR"/>
        </w:rPr>
        <w:t>’</w:t>
      </w:r>
      <w:r w:rsidRPr="00DA7138">
        <w:rPr>
          <w:lang w:val="fr-FR"/>
        </w:rPr>
        <w:t>évaluation mis en place aux fins d</w:t>
      </w:r>
      <w:r w:rsidR="004B4732" w:rsidRPr="00DA7138">
        <w:rPr>
          <w:lang w:val="fr-FR"/>
        </w:rPr>
        <w:t>’</w:t>
      </w:r>
      <w:r w:rsidRPr="00DA7138">
        <w:rPr>
          <w:lang w:val="fr-FR"/>
        </w:rPr>
        <w:t>examens périodiques (voir tableau ci-dessous).</w:t>
      </w:r>
    </w:p>
    <w:p w14:paraId="4E473F74" w14:textId="1E5A17DD" w:rsidR="00A07A84" w:rsidRPr="00DA7138" w:rsidRDefault="00A07A84" w:rsidP="00A07A84">
      <w:pPr>
        <w:pStyle w:val="SingleTxt"/>
        <w:spacing w:after="0" w:line="120" w:lineRule="exact"/>
        <w:rPr>
          <w:sz w:val="10"/>
          <w:lang w:val="fr-FR"/>
        </w:rPr>
      </w:pPr>
    </w:p>
    <w:p w14:paraId="5FB23ABF" w14:textId="69B32B3D" w:rsidR="00A07A84" w:rsidRPr="00DA7138" w:rsidRDefault="00A07A84" w:rsidP="00A07A8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7138">
        <w:rPr>
          <w:lang w:val="fr-FR"/>
        </w:rPr>
        <w:tab/>
      </w:r>
      <w:r w:rsidRPr="00DA7138">
        <w:rPr>
          <w:lang w:val="fr-FR"/>
        </w:rPr>
        <w:tab/>
        <w:t>Tableau 3</w:t>
      </w:r>
    </w:p>
    <w:p w14:paraId="538497E3" w14:textId="5444C9A3"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szCs w:val="20"/>
          <w:lang w:val="fr-FR"/>
        </w:rPr>
        <w:tab/>
      </w:r>
      <w:r w:rsidRPr="00DA7138">
        <w:rPr>
          <w:szCs w:val="20"/>
          <w:lang w:val="fr-FR"/>
        </w:rPr>
        <w:tab/>
        <w:t>Objectifs</w:t>
      </w:r>
      <w:r w:rsidRPr="00DA7138">
        <w:rPr>
          <w:lang w:val="fr-FR"/>
        </w:rPr>
        <w:t xml:space="preserve"> de la politique du Ministère de l</w:t>
      </w:r>
      <w:r w:rsidR="004B4732" w:rsidRPr="00DA7138">
        <w:rPr>
          <w:lang w:val="fr-FR"/>
        </w:rPr>
        <w:t>’</w:t>
      </w:r>
      <w:r w:rsidRPr="00DA7138">
        <w:rPr>
          <w:lang w:val="fr-FR"/>
        </w:rPr>
        <w:t xml:space="preserve">éducation et indicateurs clés </w:t>
      </w:r>
      <w:r w:rsidRPr="00DA7138">
        <w:rPr>
          <w:lang w:val="fr-FR"/>
        </w:rPr>
        <w:br/>
        <w:t>de performance (par sexe)</w:t>
      </w:r>
    </w:p>
    <w:p w14:paraId="6D1A98D4" w14:textId="32C7DE94" w:rsidR="00A07A84" w:rsidRPr="00DA7138" w:rsidRDefault="00A07A84" w:rsidP="00A07A84">
      <w:pPr>
        <w:pStyle w:val="SingleTxt"/>
        <w:spacing w:after="0" w:line="120" w:lineRule="exact"/>
        <w:rPr>
          <w:sz w:val="10"/>
          <w:lang w:val="fr-FR"/>
        </w:rPr>
      </w:pPr>
    </w:p>
    <w:p w14:paraId="38B29C39" w14:textId="372002FC" w:rsidR="00A07A84" w:rsidRPr="00DA7138" w:rsidRDefault="00A07A84" w:rsidP="00A07A84">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464"/>
        <w:gridCol w:w="2406"/>
        <w:gridCol w:w="1150"/>
        <w:gridCol w:w="1150"/>
        <w:gridCol w:w="1150"/>
      </w:tblGrid>
      <w:tr w:rsidR="00A07A84" w:rsidRPr="00DA7138" w14:paraId="5D1398F5" w14:textId="77777777" w:rsidTr="00A07A84">
        <w:trPr>
          <w:tblHeader/>
        </w:trPr>
        <w:tc>
          <w:tcPr>
            <w:tcW w:w="1464" w:type="dxa"/>
            <w:tcBorders>
              <w:top w:val="single" w:sz="4" w:space="0" w:color="auto"/>
              <w:bottom w:val="single" w:sz="12" w:space="0" w:color="auto"/>
            </w:tcBorders>
            <w:shd w:val="clear" w:color="auto" w:fill="auto"/>
            <w:noWrap/>
            <w:vAlign w:val="bottom"/>
          </w:tcPr>
          <w:p w14:paraId="455AC0F7" w14:textId="77777777" w:rsidR="00A07A84" w:rsidRPr="00DA7138" w:rsidRDefault="00A07A84" w:rsidP="00A07A84">
            <w:pPr>
              <w:suppressAutoHyphens/>
              <w:spacing w:before="81" w:after="81" w:line="160" w:lineRule="exact"/>
              <w:ind w:right="40"/>
              <w:rPr>
                <w:i/>
                <w:sz w:val="14"/>
                <w:lang w:val="fr-FR"/>
              </w:rPr>
            </w:pPr>
            <w:r w:rsidRPr="00DA7138">
              <w:rPr>
                <w:i/>
                <w:sz w:val="14"/>
                <w:lang w:val="fr-FR"/>
              </w:rPr>
              <w:t>Objectifs</w:t>
            </w:r>
          </w:p>
        </w:tc>
        <w:tc>
          <w:tcPr>
            <w:tcW w:w="2406" w:type="dxa"/>
            <w:tcBorders>
              <w:top w:val="single" w:sz="4" w:space="0" w:color="auto"/>
              <w:bottom w:val="single" w:sz="12" w:space="0" w:color="auto"/>
            </w:tcBorders>
            <w:shd w:val="clear" w:color="auto" w:fill="auto"/>
            <w:noWrap/>
            <w:vAlign w:val="bottom"/>
          </w:tcPr>
          <w:p w14:paraId="45A9A61C" w14:textId="77777777" w:rsidR="00A07A84" w:rsidRPr="00DA7138" w:rsidRDefault="00A07A84" w:rsidP="00A07A84">
            <w:pPr>
              <w:suppressAutoHyphens/>
              <w:spacing w:before="81" w:after="81" w:line="160" w:lineRule="exact"/>
              <w:ind w:left="72" w:right="43"/>
              <w:rPr>
                <w:i/>
                <w:sz w:val="14"/>
                <w:lang w:val="fr-FR"/>
              </w:rPr>
            </w:pPr>
            <w:r w:rsidRPr="00DA7138">
              <w:rPr>
                <w:i/>
                <w:sz w:val="14"/>
                <w:lang w:val="fr-FR"/>
              </w:rPr>
              <w:t>Indicateurs clés de performance</w:t>
            </w:r>
          </w:p>
        </w:tc>
        <w:tc>
          <w:tcPr>
            <w:tcW w:w="1150" w:type="dxa"/>
            <w:tcBorders>
              <w:top w:val="single" w:sz="4" w:space="0" w:color="auto"/>
              <w:bottom w:val="single" w:sz="12" w:space="0" w:color="auto"/>
            </w:tcBorders>
            <w:shd w:val="clear" w:color="auto" w:fill="auto"/>
            <w:noWrap/>
            <w:vAlign w:val="bottom"/>
          </w:tcPr>
          <w:p w14:paraId="18566CF8"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Genre</w:t>
            </w:r>
          </w:p>
        </w:tc>
        <w:tc>
          <w:tcPr>
            <w:tcW w:w="1150" w:type="dxa"/>
            <w:tcBorders>
              <w:top w:val="single" w:sz="4" w:space="0" w:color="auto"/>
              <w:bottom w:val="single" w:sz="12" w:space="0" w:color="auto"/>
            </w:tcBorders>
            <w:shd w:val="clear" w:color="auto" w:fill="auto"/>
            <w:noWrap/>
            <w:vAlign w:val="bottom"/>
          </w:tcPr>
          <w:p w14:paraId="469F360B"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État de référence en 2013</w:t>
            </w:r>
          </w:p>
        </w:tc>
        <w:tc>
          <w:tcPr>
            <w:tcW w:w="1150" w:type="dxa"/>
            <w:tcBorders>
              <w:top w:val="single" w:sz="4" w:space="0" w:color="auto"/>
              <w:bottom w:val="single" w:sz="12" w:space="0" w:color="auto"/>
            </w:tcBorders>
            <w:shd w:val="clear" w:color="auto" w:fill="auto"/>
            <w:noWrap/>
            <w:vAlign w:val="bottom"/>
          </w:tcPr>
          <w:p w14:paraId="64E91691" w14:textId="738BEC72"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 xml:space="preserve">Cible </w:t>
            </w:r>
            <w:r w:rsidR="008434F8" w:rsidRPr="00DA7138">
              <w:rPr>
                <w:i/>
                <w:sz w:val="14"/>
                <w:lang w:val="fr-FR"/>
              </w:rPr>
              <w:br/>
            </w:r>
            <w:r w:rsidRPr="00DA7138">
              <w:rPr>
                <w:i/>
                <w:sz w:val="14"/>
                <w:lang w:val="fr-FR"/>
              </w:rPr>
              <w:t>pour 2021</w:t>
            </w:r>
          </w:p>
        </w:tc>
      </w:tr>
      <w:tr w:rsidR="00A07A84" w:rsidRPr="00DA7138" w14:paraId="4686AA13" w14:textId="77777777" w:rsidTr="00A07A84">
        <w:trPr>
          <w:trHeight w:hRule="exact" w:val="115"/>
          <w:tblHeader/>
        </w:trPr>
        <w:tc>
          <w:tcPr>
            <w:tcW w:w="1464" w:type="dxa"/>
            <w:tcBorders>
              <w:top w:val="single" w:sz="12" w:space="0" w:color="auto"/>
            </w:tcBorders>
            <w:shd w:val="clear" w:color="auto" w:fill="auto"/>
            <w:noWrap/>
            <w:vAlign w:val="bottom"/>
          </w:tcPr>
          <w:p w14:paraId="797C617E" w14:textId="77777777" w:rsidR="00A07A84" w:rsidRPr="00DA7138" w:rsidRDefault="00A07A84" w:rsidP="00A07A84">
            <w:pPr>
              <w:suppressAutoHyphens/>
              <w:spacing w:before="40" w:after="40" w:line="210" w:lineRule="exact"/>
              <w:ind w:right="40"/>
              <w:rPr>
                <w:sz w:val="17"/>
                <w:lang w:val="fr-FR"/>
              </w:rPr>
            </w:pPr>
          </w:p>
        </w:tc>
        <w:tc>
          <w:tcPr>
            <w:tcW w:w="2406" w:type="dxa"/>
            <w:tcBorders>
              <w:top w:val="single" w:sz="12" w:space="0" w:color="auto"/>
            </w:tcBorders>
            <w:shd w:val="clear" w:color="auto" w:fill="auto"/>
            <w:noWrap/>
            <w:vAlign w:val="bottom"/>
          </w:tcPr>
          <w:p w14:paraId="33B51B88" w14:textId="77777777" w:rsidR="00A07A84" w:rsidRPr="00DA7138" w:rsidRDefault="00A07A84" w:rsidP="00A07A84">
            <w:pPr>
              <w:suppressAutoHyphens/>
              <w:spacing w:before="40" w:after="40" w:line="210" w:lineRule="exact"/>
              <w:ind w:left="72" w:right="43"/>
              <w:jc w:val="right"/>
              <w:rPr>
                <w:sz w:val="17"/>
                <w:lang w:val="fr-FR"/>
              </w:rPr>
            </w:pPr>
          </w:p>
        </w:tc>
        <w:tc>
          <w:tcPr>
            <w:tcW w:w="1150" w:type="dxa"/>
            <w:tcBorders>
              <w:top w:val="single" w:sz="12" w:space="0" w:color="auto"/>
            </w:tcBorders>
            <w:shd w:val="clear" w:color="auto" w:fill="auto"/>
            <w:noWrap/>
            <w:vAlign w:val="bottom"/>
          </w:tcPr>
          <w:p w14:paraId="45EE0B72" w14:textId="77777777" w:rsidR="00A07A84" w:rsidRPr="00DA7138" w:rsidRDefault="00A07A84" w:rsidP="00A07A84">
            <w:pPr>
              <w:suppressAutoHyphens/>
              <w:spacing w:before="40" w:after="40" w:line="210" w:lineRule="exact"/>
              <w:ind w:right="43"/>
              <w:jc w:val="right"/>
              <w:rPr>
                <w:sz w:val="17"/>
                <w:lang w:val="fr-FR"/>
              </w:rPr>
            </w:pPr>
          </w:p>
        </w:tc>
        <w:tc>
          <w:tcPr>
            <w:tcW w:w="1150" w:type="dxa"/>
            <w:tcBorders>
              <w:top w:val="single" w:sz="12" w:space="0" w:color="auto"/>
            </w:tcBorders>
            <w:shd w:val="clear" w:color="auto" w:fill="auto"/>
            <w:noWrap/>
            <w:vAlign w:val="bottom"/>
          </w:tcPr>
          <w:p w14:paraId="5839E27D" w14:textId="77777777" w:rsidR="00A07A84" w:rsidRPr="00DA7138" w:rsidRDefault="00A07A84" w:rsidP="00A07A84">
            <w:pPr>
              <w:suppressAutoHyphens/>
              <w:spacing w:before="40" w:after="40" w:line="210" w:lineRule="exact"/>
              <w:ind w:right="43"/>
              <w:jc w:val="right"/>
              <w:rPr>
                <w:sz w:val="17"/>
                <w:lang w:val="fr-FR"/>
              </w:rPr>
            </w:pPr>
          </w:p>
        </w:tc>
        <w:tc>
          <w:tcPr>
            <w:tcW w:w="1150" w:type="dxa"/>
            <w:tcBorders>
              <w:top w:val="single" w:sz="12" w:space="0" w:color="auto"/>
            </w:tcBorders>
            <w:shd w:val="clear" w:color="auto" w:fill="auto"/>
            <w:noWrap/>
            <w:vAlign w:val="bottom"/>
          </w:tcPr>
          <w:p w14:paraId="3FB2B997" w14:textId="77777777" w:rsidR="00A07A84" w:rsidRPr="00DA7138" w:rsidRDefault="00A07A84" w:rsidP="00A07A84">
            <w:pPr>
              <w:suppressAutoHyphens/>
              <w:spacing w:before="40" w:after="40" w:line="210" w:lineRule="exact"/>
              <w:ind w:right="43"/>
              <w:jc w:val="right"/>
              <w:rPr>
                <w:sz w:val="17"/>
                <w:lang w:val="fr-FR"/>
              </w:rPr>
            </w:pPr>
          </w:p>
        </w:tc>
      </w:tr>
      <w:tr w:rsidR="00A07A84" w:rsidRPr="00DA7138" w14:paraId="51542FEC" w14:textId="77777777" w:rsidTr="00A07A84">
        <w:tc>
          <w:tcPr>
            <w:tcW w:w="1464" w:type="dxa"/>
            <w:vMerge w:val="restart"/>
            <w:shd w:val="clear" w:color="auto" w:fill="auto"/>
            <w:noWrap/>
          </w:tcPr>
          <w:p w14:paraId="53DFD881" w14:textId="36517542"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r w:rsidRPr="00DA7138">
              <w:rPr>
                <w:sz w:val="17"/>
                <w:lang w:val="fr-FR"/>
              </w:rPr>
              <w:t>Amélioration de l</w:t>
            </w:r>
            <w:r w:rsidR="004B4732" w:rsidRPr="00DA7138">
              <w:rPr>
                <w:sz w:val="17"/>
                <w:lang w:val="fr-FR"/>
              </w:rPr>
              <w:t>’</w:t>
            </w:r>
            <w:r w:rsidRPr="00DA7138">
              <w:rPr>
                <w:sz w:val="17"/>
                <w:lang w:val="fr-FR"/>
              </w:rPr>
              <w:t>accès et de la participation à tous les niveaux, dans le respect d</w:t>
            </w:r>
            <w:r w:rsidR="004B4732" w:rsidRPr="00DA7138">
              <w:rPr>
                <w:sz w:val="17"/>
                <w:lang w:val="fr-FR"/>
              </w:rPr>
              <w:t>’</w:t>
            </w:r>
            <w:r w:rsidRPr="00DA7138">
              <w:rPr>
                <w:sz w:val="17"/>
                <w:lang w:val="fr-FR"/>
              </w:rPr>
              <w:t>une plus grande équité</w:t>
            </w:r>
          </w:p>
        </w:tc>
        <w:tc>
          <w:tcPr>
            <w:tcW w:w="2406" w:type="dxa"/>
            <w:vMerge w:val="restart"/>
            <w:shd w:val="clear" w:color="auto" w:fill="auto"/>
            <w:noWrap/>
          </w:tcPr>
          <w:p w14:paraId="4D819D1C" w14:textId="51587912"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r w:rsidRPr="00DA7138">
              <w:rPr>
                <w:sz w:val="17"/>
                <w:lang w:val="fr-FR"/>
              </w:rPr>
              <w:t>Taux brut de scolarisation à 4 ans</w:t>
            </w:r>
          </w:p>
        </w:tc>
        <w:tc>
          <w:tcPr>
            <w:tcW w:w="1150" w:type="dxa"/>
            <w:shd w:val="clear" w:color="auto" w:fill="auto"/>
            <w:noWrap/>
          </w:tcPr>
          <w:p w14:paraId="0075299F"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G</w:t>
            </w:r>
          </w:p>
        </w:tc>
        <w:tc>
          <w:tcPr>
            <w:tcW w:w="1150" w:type="dxa"/>
            <w:shd w:val="clear" w:color="auto" w:fill="auto"/>
            <w:noWrap/>
          </w:tcPr>
          <w:p w14:paraId="29CA6233" w14:textId="72CB1176"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101</w:t>
            </w:r>
            <w:r w:rsidR="004B4732" w:rsidRPr="00DA7138">
              <w:rPr>
                <w:sz w:val="17"/>
                <w:lang w:val="fr-FR"/>
              </w:rPr>
              <w:t> %</w:t>
            </w:r>
          </w:p>
        </w:tc>
        <w:tc>
          <w:tcPr>
            <w:tcW w:w="1150" w:type="dxa"/>
            <w:shd w:val="clear" w:color="auto" w:fill="auto"/>
            <w:noWrap/>
          </w:tcPr>
          <w:p w14:paraId="54260329" w14:textId="3FC4C95B"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95</w:t>
            </w:r>
            <w:r w:rsidR="004B4732" w:rsidRPr="00DA7138">
              <w:rPr>
                <w:sz w:val="17"/>
                <w:lang w:val="fr-FR"/>
              </w:rPr>
              <w:t> %</w:t>
            </w:r>
          </w:p>
        </w:tc>
      </w:tr>
      <w:tr w:rsidR="00A07A84" w:rsidRPr="00DA7138" w14:paraId="36655F0B" w14:textId="77777777" w:rsidTr="00A07A84">
        <w:tc>
          <w:tcPr>
            <w:tcW w:w="1464" w:type="dxa"/>
            <w:vMerge/>
            <w:shd w:val="clear" w:color="auto" w:fill="auto"/>
            <w:noWrap/>
          </w:tcPr>
          <w:p w14:paraId="25BF41CF"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shd w:val="clear" w:color="auto" w:fill="auto"/>
            <w:noWrap/>
          </w:tcPr>
          <w:p w14:paraId="354C6A35"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p>
        </w:tc>
        <w:tc>
          <w:tcPr>
            <w:tcW w:w="1150" w:type="dxa"/>
            <w:shd w:val="clear" w:color="auto" w:fill="auto"/>
            <w:noWrap/>
          </w:tcPr>
          <w:p w14:paraId="4F933C15"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F</w:t>
            </w:r>
          </w:p>
        </w:tc>
        <w:tc>
          <w:tcPr>
            <w:tcW w:w="1150" w:type="dxa"/>
            <w:shd w:val="clear" w:color="auto" w:fill="auto"/>
            <w:noWrap/>
          </w:tcPr>
          <w:p w14:paraId="5E74E0BF" w14:textId="34D21292"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92</w:t>
            </w:r>
            <w:r w:rsidR="004B4732" w:rsidRPr="00DA7138">
              <w:rPr>
                <w:sz w:val="17"/>
                <w:lang w:val="fr-FR"/>
              </w:rPr>
              <w:t> %</w:t>
            </w:r>
          </w:p>
        </w:tc>
        <w:tc>
          <w:tcPr>
            <w:tcW w:w="1150" w:type="dxa"/>
            <w:shd w:val="clear" w:color="auto" w:fill="auto"/>
            <w:noWrap/>
          </w:tcPr>
          <w:p w14:paraId="44DEE789" w14:textId="1AB3D3A8"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95</w:t>
            </w:r>
            <w:r w:rsidR="004B4732" w:rsidRPr="00DA7138">
              <w:rPr>
                <w:sz w:val="17"/>
                <w:lang w:val="fr-FR"/>
              </w:rPr>
              <w:t> %</w:t>
            </w:r>
          </w:p>
        </w:tc>
      </w:tr>
      <w:tr w:rsidR="00A07A84" w:rsidRPr="00DA7138" w14:paraId="2EAC25A0" w14:textId="77777777" w:rsidTr="00A07A84">
        <w:tc>
          <w:tcPr>
            <w:tcW w:w="1464" w:type="dxa"/>
            <w:vMerge/>
            <w:shd w:val="clear" w:color="auto" w:fill="auto"/>
            <w:noWrap/>
          </w:tcPr>
          <w:p w14:paraId="69FBEE87"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val="restart"/>
            <w:shd w:val="clear" w:color="auto" w:fill="auto"/>
            <w:noWrap/>
          </w:tcPr>
          <w:p w14:paraId="00FAA077" w14:textId="663490B5"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r w:rsidRPr="00DA7138">
              <w:rPr>
                <w:sz w:val="17"/>
                <w:lang w:val="fr-FR"/>
              </w:rPr>
              <w:t>Taux brut d</w:t>
            </w:r>
            <w:r w:rsidR="004B4732" w:rsidRPr="00DA7138">
              <w:rPr>
                <w:sz w:val="17"/>
                <w:lang w:val="fr-FR"/>
              </w:rPr>
              <w:t>’</w:t>
            </w:r>
            <w:r w:rsidRPr="00DA7138">
              <w:rPr>
                <w:sz w:val="17"/>
                <w:lang w:val="fr-FR"/>
              </w:rPr>
              <w:t>admission dans le cycle primaire</w:t>
            </w:r>
          </w:p>
        </w:tc>
        <w:tc>
          <w:tcPr>
            <w:tcW w:w="1150" w:type="dxa"/>
            <w:shd w:val="clear" w:color="auto" w:fill="auto"/>
            <w:noWrap/>
          </w:tcPr>
          <w:p w14:paraId="29EAAC87"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G</w:t>
            </w:r>
          </w:p>
        </w:tc>
        <w:tc>
          <w:tcPr>
            <w:tcW w:w="1150" w:type="dxa"/>
            <w:shd w:val="clear" w:color="auto" w:fill="auto"/>
            <w:noWrap/>
          </w:tcPr>
          <w:p w14:paraId="2AE992D5" w14:textId="40CC38DC"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78</w:t>
            </w:r>
            <w:r w:rsidR="004B4732" w:rsidRPr="00DA7138">
              <w:rPr>
                <w:sz w:val="17"/>
                <w:lang w:val="fr-FR"/>
              </w:rPr>
              <w:t> %</w:t>
            </w:r>
          </w:p>
        </w:tc>
        <w:tc>
          <w:tcPr>
            <w:tcW w:w="1150" w:type="dxa"/>
            <w:shd w:val="clear" w:color="auto" w:fill="auto"/>
            <w:noWrap/>
          </w:tcPr>
          <w:p w14:paraId="5DB2C7E9" w14:textId="36BB618C"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105</w:t>
            </w:r>
            <w:r w:rsidR="004B4732" w:rsidRPr="00DA7138">
              <w:rPr>
                <w:sz w:val="17"/>
                <w:lang w:val="fr-FR"/>
              </w:rPr>
              <w:t> %</w:t>
            </w:r>
          </w:p>
        </w:tc>
      </w:tr>
      <w:tr w:rsidR="00A07A84" w:rsidRPr="00DA7138" w14:paraId="19483A74" w14:textId="77777777" w:rsidTr="00A07A84">
        <w:tc>
          <w:tcPr>
            <w:tcW w:w="1464" w:type="dxa"/>
            <w:vMerge/>
            <w:shd w:val="clear" w:color="auto" w:fill="auto"/>
            <w:noWrap/>
          </w:tcPr>
          <w:p w14:paraId="1D2C438B"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shd w:val="clear" w:color="auto" w:fill="auto"/>
            <w:noWrap/>
          </w:tcPr>
          <w:p w14:paraId="4627EBDC"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p>
        </w:tc>
        <w:tc>
          <w:tcPr>
            <w:tcW w:w="1150" w:type="dxa"/>
            <w:shd w:val="clear" w:color="auto" w:fill="auto"/>
            <w:noWrap/>
          </w:tcPr>
          <w:p w14:paraId="049031E4"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F</w:t>
            </w:r>
          </w:p>
        </w:tc>
        <w:tc>
          <w:tcPr>
            <w:tcW w:w="1150" w:type="dxa"/>
            <w:shd w:val="clear" w:color="auto" w:fill="auto"/>
            <w:noWrap/>
          </w:tcPr>
          <w:p w14:paraId="2AD69893" w14:textId="2724FA0D"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83</w:t>
            </w:r>
            <w:r w:rsidR="004B4732" w:rsidRPr="00DA7138">
              <w:rPr>
                <w:sz w:val="17"/>
                <w:lang w:val="fr-FR"/>
              </w:rPr>
              <w:t> %</w:t>
            </w:r>
          </w:p>
        </w:tc>
        <w:tc>
          <w:tcPr>
            <w:tcW w:w="1150" w:type="dxa"/>
            <w:shd w:val="clear" w:color="auto" w:fill="auto"/>
            <w:noWrap/>
          </w:tcPr>
          <w:p w14:paraId="05A80158" w14:textId="2D8AACD6"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105</w:t>
            </w:r>
            <w:r w:rsidR="004B4732" w:rsidRPr="00DA7138">
              <w:rPr>
                <w:sz w:val="17"/>
                <w:lang w:val="fr-FR"/>
              </w:rPr>
              <w:t> %</w:t>
            </w:r>
          </w:p>
        </w:tc>
      </w:tr>
      <w:tr w:rsidR="00A07A84" w:rsidRPr="00DA7138" w14:paraId="736CE374" w14:textId="77777777" w:rsidTr="00A07A84">
        <w:tc>
          <w:tcPr>
            <w:tcW w:w="1464" w:type="dxa"/>
            <w:vMerge/>
            <w:shd w:val="clear" w:color="auto" w:fill="auto"/>
            <w:noWrap/>
          </w:tcPr>
          <w:p w14:paraId="02F73170"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val="restart"/>
            <w:shd w:val="clear" w:color="auto" w:fill="auto"/>
            <w:noWrap/>
          </w:tcPr>
          <w:p w14:paraId="60303920"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r w:rsidRPr="00DA7138">
              <w:rPr>
                <w:sz w:val="17"/>
                <w:lang w:val="fr-FR"/>
              </w:rPr>
              <w:t>Taux de transition à partir de la fin du cycle primaire</w:t>
            </w:r>
          </w:p>
        </w:tc>
        <w:tc>
          <w:tcPr>
            <w:tcW w:w="1150" w:type="dxa"/>
            <w:shd w:val="clear" w:color="auto" w:fill="auto"/>
            <w:noWrap/>
          </w:tcPr>
          <w:p w14:paraId="350C7D9C"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G</w:t>
            </w:r>
          </w:p>
        </w:tc>
        <w:tc>
          <w:tcPr>
            <w:tcW w:w="1150" w:type="dxa"/>
            <w:shd w:val="clear" w:color="auto" w:fill="auto"/>
            <w:noWrap/>
          </w:tcPr>
          <w:p w14:paraId="3B3B9341" w14:textId="180640EA"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101</w:t>
            </w:r>
            <w:r w:rsidR="004B4732" w:rsidRPr="00DA7138">
              <w:rPr>
                <w:sz w:val="17"/>
                <w:lang w:val="fr-FR"/>
              </w:rPr>
              <w:t> %</w:t>
            </w:r>
          </w:p>
        </w:tc>
        <w:tc>
          <w:tcPr>
            <w:tcW w:w="1150" w:type="dxa"/>
            <w:shd w:val="clear" w:color="auto" w:fill="auto"/>
            <w:noWrap/>
          </w:tcPr>
          <w:p w14:paraId="778CE653" w14:textId="4C6F1E15"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100</w:t>
            </w:r>
            <w:r w:rsidR="004B4732" w:rsidRPr="00DA7138">
              <w:rPr>
                <w:sz w:val="17"/>
                <w:lang w:val="fr-FR"/>
              </w:rPr>
              <w:t> %</w:t>
            </w:r>
          </w:p>
        </w:tc>
      </w:tr>
      <w:tr w:rsidR="00A07A84" w:rsidRPr="00DA7138" w14:paraId="15F02F0E" w14:textId="77777777" w:rsidTr="00A07A84">
        <w:tc>
          <w:tcPr>
            <w:tcW w:w="1464" w:type="dxa"/>
            <w:vMerge/>
            <w:shd w:val="clear" w:color="auto" w:fill="auto"/>
            <w:noWrap/>
          </w:tcPr>
          <w:p w14:paraId="335EC929"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shd w:val="clear" w:color="auto" w:fill="auto"/>
            <w:noWrap/>
          </w:tcPr>
          <w:p w14:paraId="5657F2A6"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p>
        </w:tc>
        <w:tc>
          <w:tcPr>
            <w:tcW w:w="1150" w:type="dxa"/>
            <w:shd w:val="clear" w:color="auto" w:fill="auto"/>
            <w:noWrap/>
          </w:tcPr>
          <w:p w14:paraId="0704B275"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F</w:t>
            </w:r>
          </w:p>
        </w:tc>
        <w:tc>
          <w:tcPr>
            <w:tcW w:w="1150" w:type="dxa"/>
            <w:shd w:val="clear" w:color="auto" w:fill="auto"/>
            <w:noWrap/>
          </w:tcPr>
          <w:p w14:paraId="5A3EF869" w14:textId="3CEB0CC0"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101</w:t>
            </w:r>
            <w:r w:rsidR="004B4732" w:rsidRPr="00DA7138">
              <w:rPr>
                <w:sz w:val="17"/>
                <w:lang w:val="fr-FR"/>
              </w:rPr>
              <w:t> %</w:t>
            </w:r>
          </w:p>
        </w:tc>
        <w:tc>
          <w:tcPr>
            <w:tcW w:w="1150" w:type="dxa"/>
            <w:shd w:val="clear" w:color="auto" w:fill="auto"/>
            <w:noWrap/>
          </w:tcPr>
          <w:p w14:paraId="3CCCC00B" w14:textId="7761603B"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100</w:t>
            </w:r>
            <w:r w:rsidR="004B4732" w:rsidRPr="00DA7138">
              <w:rPr>
                <w:sz w:val="17"/>
                <w:lang w:val="fr-FR"/>
              </w:rPr>
              <w:t> %</w:t>
            </w:r>
          </w:p>
        </w:tc>
      </w:tr>
      <w:tr w:rsidR="00A07A84" w:rsidRPr="00DA7138" w14:paraId="042D018D" w14:textId="77777777" w:rsidTr="00A07A84">
        <w:tc>
          <w:tcPr>
            <w:tcW w:w="1464" w:type="dxa"/>
            <w:vMerge/>
            <w:shd w:val="clear" w:color="auto" w:fill="auto"/>
            <w:noWrap/>
          </w:tcPr>
          <w:p w14:paraId="3A49E362"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val="restart"/>
            <w:shd w:val="clear" w:color="auto" w:fill="auto"/>
            <w:noWrap/>
          </w:tcPr>
          <w:p w14:paraId="3FA50264" w14:textId="586BCC25"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r w:rsidRPr="00DA7138">
              <w:rPr>
                <w:sz w:val="17"/>
                <w:lang w:val="fr-FR"/>
              </w:rPr>
              <w:t>Taux d</w:t>
            </w:r>
            <w:r w:rsidR="004B4732" w:rsidRPr="00DA7138">
              <w:rPr>
                <w:sz w:val="17"/>
                <w:lang w:val="fr-FR"/>
              </w:rPr>
              <w:t>’</w:t>
            </w:r>
            <w:r w:rsidRPr="00DA7138">
              <w:rPr>
                <w:sz w:val="17"/>
                <w:lang w:val="fr-FR"/>
              </w:rPr>
              <w:t>abandon</w:t>
            </w:r>
            <w:r w:rsidR="004B4732" w:rsidRPr="00DA7138">
              <w:rPr>
                <w:sz w:val="17"/>
                <w:lang w:val="fr-FR"/>
              </w:rPr>
              <w:t> :</w:t>
            </w:r>
            <w:r w:rsidRPr="00DA7138">
              <w:rPr>
                <w:sz w:val="17"/>
                <w:lang w:val="fr-FR"/>
              </w:rPr>
              <w:t xml:space="preserve"> 4</w:t>
            </w:r>
            <w:r w:rsidRPr="00DA7138">
              <w:rPr>
                <w:sz w:val="17"/>
                <w:vertAlign w:val="superscript"/>
                <w:lang w:val="fr-FR"/>
              </w:rPr>
              <w:t>e</w:t>
            </w:r>
            <w:r w:rsidRPr="00DA7138">
              <w:rPr>
                <w:sz w:val="17"/>
                <w:lang w:val="fr-FR"/>
              </w:rPr>
              <w:t xml:space="preserve"> année (du cycle secondaire)</w:t>
            </w:r>
          </w:p>
        </w:tc>
        <w:tc>
          <w:tcPr>
            <w:tcW w:w="1150" w:type="dxa"/>
            <w:shd w:val="clear" w:color="auto" w:fill="auto"/>
            <w:noWrap/>
          </w:tcPr>
          <w:p w14:paraId="38597D5C"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G</w:t>
            </w:r>
          </w:p>
        </w:tc>
        <w:tc>
          <w:tcPr>
            <w:tcW w:w="1150" w:type="dxa"/>
            <w:shd w:val="clear" w:color="auto" w:fill="auto"/>
            <w:noWrap/>
          </w:tcPr>
          <w:p w14:paraId="5C2B13C1" w14:textId="6ED43FA6"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30</w:t>
            </w:r>
            <w:r w:rsidR="004B4732" w:rsidRPr="00DA7138">
              <w:rPr>
                <w:sz w:val="17"/>
                <w:lang w:val="fr-FR"/>
              </w:rPr>
              <w:t> %</w:t>
            </w:r>
          </w:p>
        </w:tc>
        <w:tc>
          <w:tcPr>
            <w:tcW w:w="1150" w:type="dxa"/>
            <w:shd w:val="clear" w:color="auto" w:fill="auto"/>
            <w:noWrap/>
          </w:tcPr>
          <w:p w14:paraId="7BA1AB13" w14:textId="4EB5AAB3"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14</w:t>
            </w:r>
            <w:r w:rsidR="004B4732" w:rsidRPr="00DA7138">
              <w:rPr>
                <w:sz w:val="17"/>
                <w:lang w:val="fr-FR"/>
              </w:rPr>
              <w:t> %</w:t>
            </w:r>
          </w:p>
        </w:tc>
      </w:tr>
      <w:tr w:rsidR="00A07A84" w:rsidRPr="00DA7138" w14:paraId="64710940" w14:textId="77777777" w:rsidTr="00A07A84">
        <w:tc>
          <w:tcPr>
            <w:tcW w:w="1464" w:type="dxa"/>
            <w:vMerge/>
            <w:shd w:val="clear" w:color="auto" w:fill="auto"/>
            <w:noWrap/>
          </w:tcPr>
          <w:p w14:paraId="4DA12543"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shd w:val="clear" w:color="auto" w:fill="auto"/>
            <w:noWrap/>
          </w:tcPr>
          <w:p w14:paraId="3A1F472B"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p>
        </w:tc>
        <w:tc>
          <w:tcPr>
            <w:tcW w:w="1150" w:type="dxa"/>
            <w:shd w:val="clear" w:color="auto" w:fill="auto"/>
            <w:noWrap/>
          </w:tcPr>
          <w:p w14:paraId="5CFA0F91"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F</w:t>
            </w:r>
          </w:p>
        </w:tc>
        <w:tc>
          <w:tcPr>
            <w:tcW w:w="1150" w:type="dxa"/>
            <w:shd w:val="clear" w:color="auto" w:fill="auto"/>
            <w:noWrap/>
          </w:tcPr>
          <w:p w14:paraId="00340A71" w14:textId="1BDCBC7D"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17</w:t>
            </w:r>
            <w:r w:rsidR="004B4732" w:rsidRPr="00DA7138">
              <w:rPr>
                <w:sz w:val="17"/>
                <w:lang w:val="fr-FR"/>
              </w:rPr>
              <w:t> %</w:t>
            </w:r>
          </w:p>
        </w:tc>
        <w:tc>
          <w:tcPr>
            <w:tcW w:w="1150" w:type="dxa"/>
            <w:shd w:val="clear" w:color="auto" w:fill="auto"/>
            <w:noWrap/>
          </w:tcPr>
          <w:p w14:paraId="67813F94" w14:textId="3D6DAC9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8</w:t>
            </w:r>
            <w:r w:rsidR="004B4732" w:rsidRPr="00DA7138">
              <w:rPr>
                <w:sz w:val="17"/>
                <w:lang w:val="fr-FR"/>
              </w:rPr>
              <w:t> %</w:t>
            </w:r>
          </w:p>
        </w:tc>
      </w:tr>
      <w:tr w:rsidR="00A07A84" w:rsidRPr="00DA7138" w14:paraId="10D80E98" w14:textId="77777777" w:rsidTr="00A07A84">
        <w:tc>
          <w:tcPr>
            <w:tcW w:w="1464" w:type="dxa"/>
            <w:vMerge/>
            <w:shd w:val="clear" w:color="auto" w:fill="auto"/>
            <w:noWrap/>
          </w:tcPr>
          <w:p w14:paraId="5F7CC779"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val="restart"/>
            <w:shd w:val="clear" w:color="auto" w:fill="auto"/>
            <w:noWrap/>
          </w:tcPr>
          <w:p w14:paraId="50FD4406" w14:textId="1F28FB40"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r w:rsidRPr="00DA7138">
              <w:rPr>
                <w:sz w:val="17"/>
                <w:lang w:val="fr-FR"/>
              </w:rPr>
              <w:t>Taux brut de scolarisation au niveau postsecondaire (17</w:t>
            </w:r>
            <w:r w:rsidR="0016309E" w:rsidRPr="00DA7138">
              <w:rPr>
                <w:sz w:val="17"/>
                <w:lang w:val="fr-FR"/>
              </w:rPr>
              <w:noBreakHyphen/>
            </w:r>
            <w:r w:rsidRPr="00DA7138">
              <w:rPr>
                <w:sz w:val="17"/>
                <w:lang w:val="fr-FR"/>
              </w:rPr>
              <w:t>20 ans)</w:t>
            </w:r>
          </w:p>
        </w:tc>
        <w:tc>
          <w:tcPr>
            <w:tcW w:w="1150" w:type="dxa"/>
            <w:shd w:val="clear" w:color="auto" w:fill="auto"/>
            <w:noWrap/>
          </w:tcPr>
          <w:p w14:paraId="1F277692"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G</w:t>
            </w:r>
          </w:p>
        </w:tc>
        <w:tc>
          <w:tcPr>
            <w:tcW w:w="1150" w:type="dxa"/>
            <w:shd w:val="clear" w:color="auto" w:fill="auto"/>
            <w:noWrap/>
          </w:tcPr>
          <w:p w14:paraId="47FC7117" w14:textId="42DFD518"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20</w:t>
            </w:r>
            <w:r w:rsidR="004B4732" w:rsidRPr="00DA7138">
              <w:rPr>
                <w:sz w:val="17"/>
                <w:lang w:val="fr-FR"/>
              </w:rPr>
              <w:t> %</w:t>
            </w:r>
          </w:p>
        </w:tc>
        <w:tc>
          <w:tcPr>
            <w:tcW w:w="1150" w:type="dxa"/>
            <w:shd w:val="clear" w:color="auto" w:fill="auto"/>
            <w:noWrap/>
          </w:tcPr>
          <w:p w14:paraId="3A8B6615" w14:textId="0DDEA86F"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35</w:t>
            </w:r>
            <w:r w:rsidR="004B4732" w:rsidRPr="00DA7138">
              <w:rPr>
                <w:sz w:val="17"/>
                <w:lang w:val="fr-FR"/>
              </w:rPr>
              <w:t> %</w:t>
            </w:r>
          </w:p>
        </w:tc>
      </w:tr>
      <w:tr w:rsidR="00A07A84" w:rsidRPr="00DA7138" w14:paraId="1FB3852D" w14:textId="77777777" w:rsidTr="00A07A84">
        <w:tc>
          <w:tcPr>
            <w:tcW w:w="1464" w:type="dxa"/>
            <w:vMerge/>
            <w:shd w:val="clear" w:color="auto" w:fill="auto"/>
            <w:noWrap/>
          </w:tcPr>
          <w:p w14:paraId="4BB4A453"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shd w:val="clear" w:color="auto" w:fill="auto"/>
            <w:noWrap/>
          </w:tcPr>
          <w:p w14:paraId="6C10EC73"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p>
        </w:tc>
        <w:tc>
          <w:tcPr>
            <w:tcW w:w="1150" w:type="dxa"/>
            <w:shd w:val="clear" w:color="auto" w:fill="auto"/>
            <w:noWrap/>
          </w:tcPr>
          <w:p w14:paraId="604BF1FC"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F</w:t>
            </w:r>
          </w:p>
        </w:tc>
        <w:tc>
          <w:tcPr>
            <w:tcW w:w="1150" w:type="dxa"/>
            <w:shd w:val="clear" w:color="auto" w:fill="auto"/>
            <w:noWrap/>
          </w:tcPr>
          <w:p w14:paraId="5C8F3446" w14:textId="701FB28D"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38</w:t>
            </w:r>
            <w:r w:rsidR="004B4732" w:rsidRPr="00DA7138">
              <w:rPr>
                <w:sz w:val="17"/>
                <w:lang w:val="fr-FR"/>
              </w:rPr>
              <w:t> %</w:t>
            </w:r>
          </w:p>
        </w:tc>
        <w:tc>
          <w:tcPr>
            <w:tcW w:w="1150" w:type="dxa"/>
            <w:shd w:val="clear" w:color="auto" w:fill="auto"/>
            <w:noWrap/>
          </w:tcPr>
          <w:p w14:paraId="7CD55890" w14:textId="443D2BC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43</w:t>
            </w:r>
            <w:r w:rsidR="004B4732" w:rsidRPr="00DA7138">
              <w:rPr>
                <w:sz w:val="17"/>
                <w:lang w:val="fr-FR"/>
              </w:rPr>
              <w:t> %</w:t>
            </w:r>
          </w:p>
        </w:tc>
      </w:tr>
      <w:tr w:rsidR="00A07A84" w:rsidRPr="00DA7138" w14:paraId="6FD61EF2" w14:textId="77777777" w:rsidTr="00A07A84">
        <w:tc>
          <w:tcPr>
            <w:tcW w:w="1464" w:type="dxa"/>
            <w:vMerge w:val="restart"/>
            <w:shd w:val="clear" w:color="auto" w:fill="auto"/>
            <w:noWrap/>
          </w:tcPr>
          <w:p w14:paraId="4508C260" w14:textId="31DBEFC3"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r w:rsidRPr="00DA7138">
              <w:rPr>
                <w:sz w:val="17"/>
                <w:lang w:val="fr-FR"/>
              </w:rPr>
              <w:t>Amélioration des résultats de l</w:t>
            </w:r>
            <w:r w:rsidR="004B4732" w:rsidRPr="00DA7138">
              <w:rPr>
                <w:sz w:val="17"/>
                <w:lang w:val="fr-FR"/>
              </w:rPr>
              <w:t>’</w:t>
            </w:r>
            <w:r w:rsidRPr="00DA7138">
              <w:rPr>
                <w:sz w:val="17"/>
                <w:lang w:val="fr-FR"/>
              </w:rPr>
              <w:t>apprentissage à tous les niveaux, dans le respect d</w:t>
            </w:r>
            <w:r w:rsidR="004B4732" w:rsidRPr="00DA7138">
              <w:rPr>
                <w:sz w:val="17"/>
                <w:lang w:val="fr-FR"/>
              </w:rPr>
              <w:t>’</w:t>
            </w:r>
            <w:r w:rsidRPr="00DA7138">
              <w:rPr>
                <w:sz w:val="17"/>
                <w:lang w:val="fr-FR"/>
              </w:rPr>
              <w:t>une plus grande équité</w:t>
            </w:r>
          </w:p>
        </w:tc>
        <w:tc>
          <w:tcPr>
            <w:tcW w:w="2406" w:type="dxa"/>
            <w:vMerge w:val="restart"/>
            <w:shd w:val="clear" w:color="auto" w:fill="auto"/>
            <w:noWrap/>
          </w:tcPr>
          <w:p w14:paraId="7C15AB19" w14:textId="0D3D4165"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r w:rsidRPr="00DA7138">
              <w:rPr>
                <w:sz w:val="17"/>
                <w:lang w:val="fr-FR"/>
              </w:rPr>
              <w:t>Moyenne des résultats obtenus au contrôle de connaissance des fondamentaux, à l</w:t>
            </w:r>
            <w:r w:rsidR="004B4732" w:rsidRPr="00DA7138">
              <w:rPr>
                <w:sz w:val="17"/>
                <w:lang w:val="fr-FR"/>
              </w:rPr>
              <w:t>’</w:t>
            </w:r>
            <w:r w:rsidRPr="00DA7138">
              <w:rPr>
                <w:sz w:val="17"/>
                <w:lang w:val="fr-FR"/>
              </w:rPr>
              <w:t>entrée dans le cycle secondaire</w:t>
            </w:r>
          </w:p>
        </w:tc>
        <w:tc>
          <w:tcPr>
            <w:tcW w:w="1150" w:type="dxa"/>
            <w:shd w:val="clear" w:color="auto" w:fill="auto"/>
            <w:noWrap/>
          </w:tcPr>
          <w:p w14:paraId="6651D032"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G</w:t>
            </w:r>
          </w:p>
        </w:tc>
        <w:tc>
          <w:tcPr>
            <w:tcW w:w="1150" w:type="dxa"/>
            <w:shd w:val="clear" w:color="auto" w:fill="auto"/>
            <w:noWrap/>
          </w:tcPr>
          <w:p w14:paraId="6BAD0094" w14:textId="1F0B9E1B"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51</w:t>
            </w:r>
            <w:r w:rsidR="004B4732" w:rsidRPr="00DA7138">
              <w:rPr>
                <w:sz w:val="17"/>
                <w:lang w:val="fr-FR"/>
              </w:rPr>
              <w:t> %</w:t>
            </w:r>
          </w:p>
        </w:tc>
        <w:tc>
          <w:tcPr>
            <w:tcW w:w="1150" w:type="dxa"/>
            <w:shd w:val="clear" w:color="auto" w:fill="auto"/>
            <w:noWrap/>
          </w:tcPr>
          <w:p w14:paraId="66FC159D" w14:textId="452C1215"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60</w:t>
            </w:r>
            <w:r w:rsidR="004B4732" w:rsidRPr="00DA7138">
              <w:rPr>
                <w:sz w:val="17"/>
                <w:lang w:val="fr-FR"/>
              </w:rPr>
              <w:t> %</w:t>
            </w:r>
          </w:p>
        </w:tc>
      </w:tr>
      <w:tr w:rsidR="00A07A84" w:rsidRPr="00DA7138" w14:paraId="0B5421CB" w14:textId="77777777" w:rsidTr="00A07A84">
        <w:tc>
          <w:tcPr>
            <w:tcW w:w="1464" w:type="dxa"/>
            <w:vMerge/>
            <w:shd w:val="clear" w:color="auto" w:fill="auto"/>
            <w:noWrap/>
            <w:vAlign w:val="bottom"/>
          </w:tcPr>
          <w:p w14:paraId="046E0DDF"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shd w:val="clear" w:color="auto" w:fill="auto"/>
            <w:noWrap/>
          </w:tcPr>
          <w:p w14:paraId="0D16E37B"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p>
        </w:tc>
        <w:tc>
          <w:tcPr>
            <w:tcW w:w="1150" w:type="dxa"/>
            <w:shd w:val="clear" w:color="auto" w:fill="auto"/>
            <w:noWrap/>
          </w:tcPr>
          <w:p w14:paraId="42219364"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F</w:t>
            </w:r>
          </w:p>
        </w:tc>
        <w:tc>
          <w:tcPr>
            <w:tcW w:w="1150" w:type="dxa"/>
            <w:shd w:val="clear" w:color="auto" w:fill="auto"/>
            <w:noWrap/>
          </w:tcPr>
          <w:p w14:paraId="1D203587" w14:textId="197B31F0"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54</w:t>
            </w:r>
            <w:r w:rsidR="004B4732" w:rsidRPr="00DA7138">
              <w:rPr>
                <w:sz w:val="17"/>
                <w:lang w:val="fr-FR"/>
              </w:rPr>
              <w:t> %</w:t>
            </w:r>
          </w:p>
        </w:tc>
        <w:tc>
          <w:tcPr>
            <w:tcW w:w="1150" w:type="dxa"/>
            <w:shd w:val="clear" w:color="auto" w:fill="auto"/>
            <w:noWrap/>
          </w:tcPr>
          <w:p w14:paraId="77B2397B" w14:textId="39B9FDA3"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60</w:t>
            </w:r>
            <w:r w:rsidR="004B4732" w:rsidRPr="00DA7138">
              <w:rPr>
                <w:sz w:val="17"/>
                <w:lang w:val="fr-FR"/>
              </w:rPr>
              <w:t> %</w:t>
            </w:r>
          </w:p>
        </w:tc>
      </w:tr>
      <w:tr w:rsidR="00A07A84" w:rsidRPr="00DA7138" w14:paraId="6D89A1E2" w14:textId="77777777" w:rsidTr="00A07A84">
        <w:tc>
          <w:tcPr>
            <w:tcW w:w="1464" w:type="dxa"/>
            <w:vMerge/>
            <w:shd w:val="clear" w:color="auto" w:fill="auto"/>
            <w:noWrap/>
            <w:vAlign w:val="bottom"/>
          </w:tcPr>
          <w:p w14:paraId="35A110D5"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val="restart"/>
            <w:shd w:val="clear" w:color="auto" w:fill="auto"/>
            <w:noWrap/>
          </w:tcPr>
          <w:p w14:paraId="7F0F9C08" w14:textId="5968336B"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r w:rsidRPr="00DA7138">
              <w:rPr>
                <w:sz w:val="17"/>
                <w:lang w:val="fr-FR"/>
              </w:rPr>
              <w:t>Pourcentage des élèves candidat(e)s à l</w:t>
            </w:r>
            <w:r w:rsidR="004B4732" w:rsidRPr="00DA7138">
              <w:rPr>
                <w:sz w:val="17"/>
                <w:lang w:val="fr-FR"/>
              </w:rPr>
              <w:t>’</w:t>
            </w:r>
            <w:r w:rsidRPr="00DA7138">
              <w:rPr>
                <w:sz w:val="17"/>
                <w:lang w:val="fr-FR"/>
              </w:rPr>
              <w:t>examen du Certificat d</w:t>
            </w:r>
            <w:r w:rsidR="004B4732" w:rsidRPr="00DA7138">
              <w:rPr>
                <w:sz w:val="17"/>
                <w:lang w:val="fr-FR"/>
              </w:rPr>
              <w:t>’</w:t>
            </w:r>
            <w:r w:rsidRPr="00DA7138">
              <w:rPr>
                <w:sz w:val="17"/>
                <w:lang w:val="fr-FR"/>
              </w:rPr>
              <w:t>études secondaires en quatrième et cinquième années</w:t>
            </w:r>
          </w:p>
        </w:tc>
        <w:tc>
          <w:tcPr>
            <w:tcW w:w="1150" w:type="dxa"/>
            <w:shd w:val="clear" w:color="auto" w:fill="auto"/>
            <w:noWrap/>
          </w:tcPr>
          <w:p w14:paraId="14E1EB40"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G</w:t>
            </w:r>
          </w:p>
        </w:tc>
        <w:tc>
          <w:tcPr>
            <w:tcW w:w="1150" w:type="dxa"/>
            <w:shd w:val="clear" w:color="auto" w:fill="auto"/>
            <w:noWrap/>
          </w:tcPr>
          <w:p w14:paraId="3A0AB1F8"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À déterminer</w:t>
            </w:r>
          </w:p>
        </w:tc>
        <w:tc>
          <w:tcPr>
            <w:tcW w:w="1150" w:type="dxa"/>
            <w:shd w:val="clear" w:color="auto" w:fill="auto"/>
            <w:noWrap/>
          </w:tcPr>
          <w:p w14:paraId="475A4804"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À déterminer</w:t>
            </w:r>
          </w:p>
        </w:tc>
      </w:tr>
      <w:tr w:rsidR="00A07A84" w:rsidRPr="00DA7138" w14:paraId="7ACADEE6" w14:textId="77777777" w:rsidTr="00A07A84">
        <w:tc>
          <w:tcPr>
            <w:tcW w:w="1464" w:type="dxa"/>
            <w:vMerge/>
            <w:shd w:val="clear" w:color="auto" w:fill="auto"/>
            <w:noWrap/>
            <w:vAlign w:val="bottom"/>
          </w:tcPr>
          <w:p w14:paraId="54145289"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shd w:val="clear" w:color="auto" w:fill="auto"/>
            <w:noWrap/>
          </w:tcPr>
          <w:p w14:paraId="2AAF404A"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p>
        </w:tc>
        <w:tc>
          <w:tcPr>
            <w:tcW w:w="1150" w:type="dxa"/>
            <w:shd w:val="clear" w:color="auto" w:fill="auto"/>
            <w:noWrap/>
          </w:tcPr>
          <w:p w14:paraId="20422DA7"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F</w:t>
            </w:r>
          </w:p>
        </w:tc>
        <w:tc>
          <w:tcPr>
            <w:tcW w:w="1150" w:type="dxa"/>
            <w:shd w:val="clear" w:color="auto" w:fill="auto"/>
            <w:noWrap/>
          </w:tcPr>
          <w:p w14:paraId="25DE202F"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À déterminer</w:t>
            </w:r>
          </w:p>
        </w:tc>
        <w:tc>
          <w:tcPr>
            <w:tcW w:w="1150" w:type="dxa"/>
            <w:shd w:val="clear" w:color="auto" w:fill="auto"/>
            <w:noWrap/>
          </w:tcPr>
          <w:p w14:paraId="55856D9C"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À déterminer</w:t>
            </w:r>
          </w:p>
        </w:tc>
      </w:tr>
      <w:tr w:rsidR="00A07A84" w:rsidRPr="00DA7138" w14:paraId="5E1EE641" w14:textId="77777777" w:rsidTr="00A07A84">
        <w:tc>
          <w:tcPr>
            <w:tcW w:w="1464" w:type="dxa"/>
            <w:vMerge/>
            <w:shd w:val="clear" w:color="auto" w:fill="auto"/>
            <w:noWrap/>
            <w:vAlign w:val="bottom"/>
          </w:tcPr>
          <w:p w14:paraId="53D6069A"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val="restart"/>
            <w:shd w:val="clear" w:color="auto" w:fill="auto"/>
            <w:noWrap/>
          </w:tcPr>
          <w:p w14:paraId="54C83542" w14:textId="1544FAAF"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r w:rsidRPr="00DA7138">
              <w:rPr>
                <w:sz w:val="17"/>
                <w:lang w:val="fr-FR"/>
              </w:rPr>
              <w:t>Pourcentage des élèves ayant réussi cinq épreuves ou plus du Certificat d</w:t>
            </w:r>
            <w:r w:rsidR="004B4732" w:rsidRPr="00DA7138">
              <w:rPr>
                <w:sz w:val="17"/>
                <w:lang w:val="fr-FR"/>
              </w:rPr>
              <w:t>’</w:t>
            </w:r>
            <w:r w:rsidRPr="00DA7138">
              <w:rPr>
                <w:sz w:val="17"/>
                <w:lang w:val="fr-FR"/>
              </w:rPr>
              <w:t>études secondaires, dont les épreuves de mathématiques et d</w:t>
            </w:r>
            <w:r w:rsidR="004B4732" w:rsidRPr="00DA7138">
              <w:rPr>
                <w:sz w:val="17"/>
                <w:lang w:val="fr-FR"/>
              </w:rPr>
              <w:t>’</w:t>
            </w:r>
            <w:r w:rsidRPr="00DA7138">
              <w:rPr>
                <w:sz w:val="17"/>
                <w:lang w:val="fr-FR"/>
              </w:rPr>
              <w:t>anglais</w:t>
            </w:r>
          </w:p>
        </w:tc>
        <w:tc>
          <w:tcPr>
            <w:tcW w:w="1150" w:type="dxa"/>
            <w:shd w:val="clear" w:color="auto" w:fill="auto"/>
            <w:noWrap/>
          </w:tcPr>
          <w:p w14:paraId="1FB013B9"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G</w:t>
            </w:r>
          </w:p>
        </w:tc>
        <w:tc>
          <w:tcPr>
            <w:tcW w:w="1150" w:type="dxa"/>
            <w:shd w:val="clear" w:color="auto" w:fill="auto"/>
            <w:noWrap/>
          </w:tcPr>
          <w:p w14:paraId="40F16584" w14:textId="6422AFB5"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24</w:t>
            </w:r>
            <w:r w:rsidR="004B4732" w:rsidRPr="00DA7138">
              <w:rPr>
                <w:sz w:val="17"/>
                <w:lang w:val="fr-FR"/>
              </w:rPr>
              <w:t> %</w:t>
            </w:r>
          </w:p>
        </w:tc>
        <w:tc>
          <w:tcPr>
            <w:tcW w:w="1150" w:type="dxa"/>
            <w:shd w:val="clear" w:color="auto" w:fill="auto"/>
            <w:noWrap/>
          </w:tcPr>
          <w:p w14:paraId="07D05378" w14:textId="354C5B0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30</w:t>
            </w:r>
            <w:r w:rsidR="004B4732" w:rsidRPr="00DA7138">
              <w:rPr>
                <w:sz w:val="17"/>
                <w:lang w:val="fr-FR"/>
              </w:rPr>
              <w:t> %</w:t>
            </w:r>
          </w:p>
        </w:tc>
      </w:tr>
      <w:tr w:rsidR="00A07A84" w:rsidRPr="00DA7138" w14:paraId="53A0B184" w14:textId="77777777" w:rsidTr="00A07A84">
        <w:tc>
          <w:tcPr>
            <w:tcW w:w="1464" w:type="dxa"/>
            <w:vMerge/>
            <w:shd w:val="clear" w:color="auto" w:fill="auto"/>
            <w:noWrap/>
            <w:vAlign w:val="bottom"/>
          </w:tcPr>
          <w:p w14:paraId="62742646"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shd w:val="clear" w:color="auto" w:fill="auto"/>
            <w:noWrap/>
          </w:tcPr>
          <w:p w14:paraId="1CED4364"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p>
        </w:tc>
        <w:tc>
          <w:tcPr>
            <w:tcW w:w="1150" w:type="dxa"/>
            <w:shd w:val="clear" w:color="auto" w:fill="auto"/>
            <w:noWrap/>
          </w:tcPr>
          <w:p w14:paraId="553F25C0"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F</w:t>
            </w:r>
          </w:p>
        </w:tc>
        <w:tc>
          <w:tcPr>
            <w:tcW w:w="1150" w:type="dxa"/>
            <w:shd w:val="clear" w:color="auto" w:fill="auto"/>
            <w:noWrap/>
          </w:tcPr>
          <w:p w14:paraId="72980918" w14:textId="19946320"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23</w:t>
            </w:r>
            <w:r w:rsidR="004B4732" w:rsidRPr="00DA7138">
              <w:rPr>
                <w:sz w:val="17"/>
                <w:lang w:val="fr-FR"/>
              </w:rPr>
              <w:t> %</w:t>
            </w:r>
          </w:p>
        </w:tc>
        <w:tc>
          <w:tcPr>
            <w:tcW w:w="1150" w:type="dxa"/>
            <w:shd w:val="clear" w:color="auto" w:fill="auto"/>
            <w:noWrap/>
          </w:tcPr>
          <w:p w14:paraId="4DA1CF76" w14:textId="0A710304"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30</w:t>
            </w:r>
            <w:r w:rsidR="004B4732" w:rsidRPr="00DA7138">
              <w:rPr>
                <w:sz w:val="17"/>
                <w:lang w:val="fr-FR"/>
              </w:rPr>
              <w:t> %</w:t>
            </w:r>
          </w:p>
        </w:tc>
      </w:tr>
      <w:tr w:rsidR="00A07A84" w:rsidRPr="00DA7138" w14:paraId="4D0E37C9" w14:textId="77777777" w:rsidTr="00A07A84">
        <w:tc>
          <w:tcPr>
            <w:tcW w:w="1464" w:type="dxa"/>
            <w:vMerge/>
            <w:shd w:val="clear" w:color="auto" w:fill="auto"/>
            <w:noWrap/>
            <w:vAlign w:val="bottom"/>
          </w:tcPr>
          <w:p w14:paraId="56C6F203"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val="restart"/>
            <w:shd w:val="clear" w:color="auto" w:fill="auto"/>
            <w:noWrap/>
          </w:tcPr>
          <w:p w14:paraId="293F4DDC"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rPr>
                <w:sz w:val="17"/>
                <w:lang w:val="fr-FR"/>
              </w:rPr>
            </w:pPr>
            <w:r w:rsidRPr="00DA7138">
              <w:rPr>
                <w:sz w:val="17"/>
                <w:lang w:val="fr-FR"/>
              </w:rPr>
              <w:t>Nombre de personnes ayant reçu un certificat de qualification professionnelle des Caraïbes aux niveaux I, II et III</w:t>
            </w:r>
          </w:p>
        </w:tc>
        <w:tc>
          <w:tcPr>
            <w:tcW w:w="1150" w:type="dxa"/>
            <w:shd w:val="clear" w:color="auto" w:fill="auto"/>
            <w:noWrap/>
          </w:tcPr>
          <w:p w14:paraId="7C9AB28E"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G</w:t>
            </w:r>
          </w:p>
        </w:tc>
        <w:tc>
          <w:tcPr>
            <w:tcW w:w="1150" w:type="dxa"/>
            <w:shd w:val="clear" w:color="auto" w:fill="auto"/>
            <w:noWrap/>
          </w:tcPr>
          <w:p w14:paraId="55C0F648" w14:textId="46FA763D"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r w:rsidR="004B4732" w:rsidRPr="00DA7138">
              <w:rPr>
                <w:sz w:val="17"/>
                <w:lang w:val="fr-FR"/>
              </w:rPr>
              <w:t> %</w:t>
            </w:r>
          </w:p>
        </w:tc>
        <w:tc>
          <w:tcPr>
            <w:tcW w:w="1150" w:type="dxa"/>
            <w:shd w:val="clear" w:color="auto" w:fill="auto"/>
            <w:noWrap/>
          </w:tcPr>
          <w:p w14:paraId="66B51C5E" w14:textId="61049A61"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22</w:t>
            </w:r>
            <w:r w:rsidR="004B4732" w:rsidRPr="00DA7138">
              <w:rPr>
                <w:sz w:val="17"/>
                <w:lang w:val="fr-FR"/>
              </w:rPr>
              <w:t> %</w:t>
            </w:r>
          </w:p>
        </w:tc>
      </w:tr>
      <w:tr w:rsidR="00A07A84" w:rsidRPr="00DA7138" w14:paraId="2E74CD42" w14:textId="77777777" w:rsidTr="00B975FE">
        <w:tc>
          <w:tcPr>
            <w:tcW w:w="1464" w:type="dxa"/>
            <w:vMerge/>
            <w:shd w:val="clear" w:color="auto" w:fill="auto"/>
            <w:noWrap/>
            <w:vAlign w:val="bottom"/>
          </w:tcPr>
          <w:p w14:paraId="357EFA9A"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p>
        </w:tc>
        <w:tc>
          <w:tcPr>
            <w:tcW w:w="2406" w:type="dxa"/>
            <w:vMerge/>
            <w:shd w:val="clear" w:color="auto" w:fill="auto"/>
            <w:noWrap/>
            <w:vAlign w:val="bottom"/>
          </w:tcPr>
          <w:p w14:paraId="6360C4F4" w14:textId="77777777" w:rsidR="00A07A84" w:rsidRPr="00DA7138" w:rsidRDefault="00A07A84" w:rsidP="00A07A84">
            <w:pPr>
              <w:tabs>
                <w:tab w:val="left" w:pos="288"/>
                <w:tab w:val="left" w:pos="576"/>
                <w:tab w:val="left" w:pos="864"/>
                <w:tab w:val="left" w:pos="1152"/>
              </w:tabs>
              <w:suppressAutoHyphens/>
              <w:spacing w:before="40" w:after="40" w:line="210" w:lineRule="exact"/>
              <w:ind w:left="72" w:right="43"/>
              <w:jc w:val="right"/>
              <w:rPr>
                <w:sz w:val="17"/>
                <w:lang w:val="fr-FR"/>
              </w:rPr>
            </w:pPr>
          </w:p>
        </w:tc>
        <w:tc>
          <w:tcPr>
            <w:tcW w:w="1150" w:type="dxa"/>
            <w:shd w:val="clear" w:color="auto" w:fill="auto"/>
            <w:noWrap/>
          </w:tcPr>
          <w:p w14:paraId="1270AAC5"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F</w:t>
            </w:r>
          </w:p>
        </w:tc>
        <w:tc>
          <w:tcPr>
            <w:tcW w:w="1150" w:type="dxa"/>
            <w:shd w:val="clear" w:color="auto" w:fill="auto"/>
            <w:noWrap/>
          </w:tcPr>
          <w:p w14:paraId="07541126" w14:textId="01D1FA9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r w:rsidR="004B4732" w:rsidRPr="00DA7138">
              <w:rPr>
                <w:sz w:val="17"/>
                <w:lang w:val="fr-FR"/>
              </w:rPr>
              <w:t> %</w:t>
            </w:r>
          </w:p>
        </w:tc>
        <w:tc>
          <w:tcPr>
            <w:tcW w:w="1150" w:type="dxa"/>
            <w:shd w:val="clear" w:color="auto" w:fill="auto"/>
            <w:noWrap/>
          </w:tcPr>
          <w:p w14:paraId="3F22A084" w14:textId="2EE79BC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20</w:t>
            </w:r>
            <w:r w:rsidR="004B4732" w:rsidRPr="00DA7138">
              <w:rPr>
                <w:sz w:val="17"/>
                <w:lang w:val="fr-FR"/>
              </w:rPr>
              <w:t> %</w:t>
            </w:r>
          </w:p>
        </w:tc>
      </w:tr>
      <w:tr w:rsidR="00B975FE" w:rsidRPr="00B975FE" w14:paraId="65380FC1" w14:textId="77777777" w:rsidTr="00A07A84">
        <w:tc>
          <w:tcPr>
            <w:tcW w:w="1464" w:type="dxa"/>
            <w:tcBorders>
              <w:bottom w:val="single" w:sz="12" w:space="0" w:color="auto"/>
            </w:tcBorders>
            <w:shd w:val="clear" w:color="auto" w:fill="auto"/>
            <w:noWrap/>
            <w:vAlign w:val="bottom"/>
          </w:tcPr>
          <w:p w14:paraId="7EFD3719" w14:textId="77777777" w:rsidR="00B975FE" w:rsidRPr="00B975FE" w:rsidRDefault="00B975FE" w:rsidP="00B975FE">
            <w:pPr>
              <w:tabs>
                <w:tab w:val="left" w:pos="288"/>
                <w:tab w:val="left" w:pos="576"/>
                <w:tab w:val="left" w:pos="864"/>
                <w:tab w:val="left" w:pos="1152"/>
              </w:tabs>
              <w:suppressAutoHyphens/>
              <w:spacing w:line="240" w:lineRule="auto"/>
              <w:ind w:right="40"/>
              <w:rPr>
                <w:sz w:val="2"/>
                <w:lang w:val="fr-FR"/>
              </w:rPr>
            </w:pPr>
          </w:p>
        </w:tc>
        <w:tc>
          <w:tcPr>
            <w:tcW w:w="2406" w:type="dxa"/>
            <w:tcBorders>
              <w:bottom w:val="single" w:sz="12" w:space="0" w:color="auto"/>
            </w:tcBorders>
            <w:shd w:val="clear" w:color="auto" w:fill="auto"/>
            <w:noWrap/>
            <w:vAlign w:val="bottom"/>
          </w:tcPr>
          <w:p w14:paraId="5337C06D" w14:textId="77777777" w:rsidR="00B975FE" w:rsidRPr="00B975FE" w:rsidRDefault="00B975FE" w:rsidP="00B975FE">
            <w:pPr>
              <w:tabs>
                <w:tab w:val="left" w:pos="288"/>
                <w:tab w:val="left" w:pos="576"/>
                <w:tab w:val="left" w:pos="864"/>
                <w:tab w:val="left" w:pos="1152"/>
              </w:tabs>
              <w:suppressAutoHyphens/>
              <w:spacing w:line="240" w:lineRule="auto"/>
              <w:ind w:left="72" w:right="43"/>
              <w:jc w:val="right"/>
              <w:rPr>
                <w:sz w:val="2"/>
                <w:lang w:val="fr-FR"/>
              </w:rPr>
            </w:pPr>
          </w:p>
        </w:tc>
        <w:tc>
          <w:tcPr>
            <w:tcW w:w="1150" w:type="dxa"/>
            <w:tcBorders>
              <w:bottom w:val="single" w:sz="12" w:space="0" w:color="auto"/>
            </w:tcBorders>
            <w:shd w:val="clear" w:color="auto" w:fill="auto"/>
            <w:noWrap/>
          </w:tcPr>
          <w:p w14:paraId="1CDE09AA" w14:textId="77777777" w:rsidR="00B975FE" w:rsidRPr="00B975FE" w:rsidRDefault="00B975FE" w:rsidP="00B975FE">
            <w:pPr>
              <w:tabs>
                <w:tab w:val="left" w:pos="288"/>
                <w:tab w:val="left" w:pos="576"/>
                <w:tab w:val="left" w:pos="864"/>
                <w:tab w:val="left" w:pos="1152"/>
              </w:tabs>
              <w:suppressAutoHyphens/>
              <w:spacing w:line="240" w:lineRule="auto"/>
              <w:ind w:right="43"/>
              <w:jc w:val="right"/>
              <w:rPr>
                <w:sz w:val="2"/>
                <w:lang w:val="fr-FR"/>
              </w:rPr>
            </w:pPr>
          </w:p>
        </w:tc>
        <w:tc>
          <w:tcPr>
            <w:tcW w:w="1150" w:type="dxa"/>
            <w:tcBorders>
              <w:bottom w:val="single" w:sz="12" w:space="0" w:color="auto"/>
            </w:tcBorders>
            <w:shd w:val="clear" w:color="auto" w:fill="auto"/>
            <w:noWrap/>
          </w:tcPr>
          <w:p w14:paraId="0D258019" w14:textId="77777777" w:rsidR="00B975FE" w:rsidRPr="00B975FE" w:rsidRDefault="00B975FE" w:rsidP="00B975FE">
            <w:pPr>
              <w:tabs>
                <w:tab w:val="left" w:pos="288"/>
                <w:tab w:val="left" w:pos="576"/>
                <w:tab w:val="left" w:pos="864"/>
                <w:tab w:val="left" w:pos="1152"/>
              </w:tabs>
              <w:suppressAutoHyphens/>
              <w:spacing w:line="240" w:lineRule="auto"/>
              <w:ind w:right="43"/>
              <w:jc w:val="right"/>
              <w:rPr>
                <w:sz w:val="2"/>
                <w:lang w:val="fr-FR"/>
              </w:rPr>
            </w:pPr>
          </w:p>
        </w:tc>
        <w:tc>
          <w:tcPr>
            <w:tcW w:w="1150" w:type="dxa"/>
            <w:tcBorders>
              <w:bottom w:val="single" w:sz="12" w:space="0" w:color="auto"/>
            </w:tcBorders>
            <w:shd w:val="clear" w:color="auto" w:fill="auto"/>
            <w:noWrap/>
          </w:tcPr>
          <w:p w14:paraId="72B0018A" w14:textId="77777777" w:rsidR="00B975FE" w:rsidRPr="00B975FE" w:rsidRDefault="00B975FE" w:rsidP="00B975FE">
            <w:pPr>
              <w:tabs>
                <w:tab w:val="left" w:pos="288"/>
                <w:tab w:val="left" w:pos="576"/>
                <w:tab w:val="left" w:pos="864"/>
                <w:tab w:val="left" w:pos="1152"/>
              </w:tabs>
              <w:suppressAutoHyphens/>
              <w:spacing w:line="240" w:lineRule="auto"/>
              <w:ind w:right="43"/>
              <w:jc w:val="right"/>
              <w:rPr>
                <w:sz w:val="2"/>
                <w:lang w:val="fr-FR"/>
              </w:rPr>
            </w:pPr>
          </w:p>
        </w:tc>
      </w:tr>
    </w:tbl>
    <w:p w14:paraId="51F326A1" w14:textId="7F2F54DC" w:rsidR="00A07A84" w:rsidRPr="00DA7138" w:rsidRDefault="00A07A84" w:rsidP="00A07A84">
      <w:pPr>
        <w:pStyle w:val="SingleTxt"/>
        <w:spacing w:after="0" w:line="120" w:lineRule="exact"/>
        <w:rPr>
          <w:sz w:val="10"/>
          <w:lang w:val="fr-FR"/>
        </w:rPr>
      </w:pPr>
    </w:p>
    <w:p w14:paraId="5F129CA8" w14:textId="6140019F" w:rsidR="00A07A84" w:rsidRPr="00DA7138" w:rsidRDefault="00A07A84" w:rsidP="00A07A84">
      <w:pPr>
        <w:pStyle w:val="FootnoteText"/>
        <w:tabs>
          <w:tab w:val="right" w:pos="1476"/>
          <w:tab w:val="left" w:pos="1548"/>
          <w:tab w:val="right" w:pos="1836"/>
          <w:tab w:val="left" w:pos="1908"/>
        </w:tabs>
        <w:ind w:left="1548" w:right="1267" w:hanging="288"/>
        <w:rPr>
          <w:lang w:val="fr-FR"/>
        </w:rPr>
      </w:pPr>
      <w:r w:rsidRPr="00DA7138">
        <w:rPr>
          <w:i/>
          <w:iCs/>
          <w:lang w:val="fr-FR"/>
        </w:rPr>
        <w:t>Source</w:t>
      </w:r>
      <w:r w:rsidR="004B4732" w:rsidRPr="00DA7138">
        <w:rPr>
          <w:lang w:val="fr-FR"/>
        </w:rPr>
        <w:t> :</w:t>
      </w:r>
      <w:r w:rsidRPr="00DA7138">
        <w:rPr>
          <w:lang w:val="fr-FR"/>
        </w:rPr>
        <w:t xml:space="preserve"> Ministère de l</w:t>
      </w:r>
      <w:r w:rsidR="004B4732" w:rsidRPr="00DA7138">
        <w:rPr>
          <w:lang w:val="fr-FR"/>
        </w:rPr>
        <w:t>’</w:t>
      </w:r>
      <w:r w:rsidRPr="00DA7138">
        <w:rPr>
          <w:lang w:val="fr-FR"/>
        </w:rPr>
        <w:t>éducation (plan pour le secteur éducatif 2017-2021).</w:t>
      </w:r>
    </w:p>
    <w:p w14:paraId="3B420EAE" w14:textId="703A0153" w:rsidR="00A07A84" w:rsidRPr="00DA7138" w:rsidRDefault="00A07A84" w:rsidP="00A07A84">
      <w:pPr>
        <w:pStyle w:val="SingleTxt"/>
        <w:spacing w:after="0" w:line="120" w:lineRule="exact"/>
        <w:rPr>
          <w:sz w:val="10"/>
          <w:lang w:val="fr-FR"/>
        </w:rPr>
      </w:pPr>
    </w:p>
    <w:p w14:paraId="7C51BE5E" w14:textId="670107AB" w:rsidR="00A07A84" w:rsidRPr="00DA7138" w:rsidRDefault="00A07A84" w:rsidP="00A07A84">
      <w:pPr>
        <w:pStyle w:val="SingleTxt"/>
        <w:spacing w:after="0" w:line="120" w:lineRule="exact"/>
        <w:rPr>
          <w:sz w:val="10"/>
          <w:lang w:val="fr-FR"/>
        </w:rPr>
      </w:pPr>
    </w:p>
    <w:p w14:paraId="6810D410" w14:textId="61ED5555" w:rsidR="00A07A84" w:rsidRPr="00DA7138" w:rsidRDefault="00A07A84" w:rsidP="00A07A84">
      <w:pPr>
        <w:pStyle w:val="SingleTxt"/>
        <w:numPr>
          <w:ilvl w:val="0"/>
          <w:numId w:val="41"/>
        </w:numPr>
        <w:spacing w:line="240" w:lineRule="exact"/>
        <w:rPr>
          <w:lang w:val="fr-FR"/>
        </w:rPr>
      </w:pPr>
      <w:r w:rsidRPr="00DA7138">
        <w:rPr>
          <w:lang w:val="fr-FR"/>
        </w:rPr>
        <w:t>Le Gouvernement s</w:t>
      </w:r>
      <w:r w:rsidR="004B4732" w:rsidRPr="00DA7138">
        <w:rPr>
          <w:lang w:val="fr-FR"/>
        </w:rPr>
        <w:t>’</w:t>
      </w:r>
      <w:r w:rsidRPr="00DA7138">
        <w:rPr>
          <w:lang w:val="fr-FR"/>
        </w:rPr>
        <w:t>est doté de programmes sociaux pour aider les ménages pauvres à subvenir à leurs besoins et pour améliorer l</w:t>
      </w:r>
      <w:r w:rsidR="004B4732" w:rsidRPr="00DA7138">
        <w:rPr>
          <w:lang w:val="fr-FR"/>
        </w:rPr>
        <w:t>’</w:t>
      </w:r>
      <w:r w:rsidRPr="00DA7138">
        <w:rPr>
          <w:lang w:val="fr-FR"/>
        </w:rPr>
        <w:t>accès à l</w:t>
      </w:r>
      <w:r w:rsidR="004B4732" w:rsidRPr="00DA7138">
        <w:rPr>
          <w:lang w:val="fr-FR"/>
        </w:rPr>
        <w:t>’</w:t>
      </w:r>
      <w:r w:rsidRPr="00DA7138">
        <w:rPr>
          <w:lang w:val="fr-FR"/>
        </w:rPr>
        <w:t>éducation. À Saint-Kitts, un programme d</w:t>
      </w:r>
      <w:r w:rsidR="004B4732" w:rsidRPr="00DA7138">
        <w:rPr>
          <w:lang w:val="fr-FR"/>
        </w:rPr>
        <w:t>’</w:t>
      </w:r>
      <w:r w:rsidRPr="00DA7138">
        <w:rPr>
          <w:lang w:val="fr-FR"/>
        </w:rPr>
        <w:t>alimentation scolaire a été mis en place, ainsi qu</w:t>
      </w:r>
      <w:r w:rsidR="004B4732" w:rsidRPr="00DA7138">
        <w:rPr>
          <w:lang w:val="fr-FR"/>
        </w:rPr>
        <w:t>’</w:t>
      </w:r>
      <w:r w:rsidRPr="00DA7138">
        <w:rPr>
          <w:lang w:val="fr-FR"/>
        </w:rPr>
        <w:t>un projet relatif à un fonds pour l</w:t>
      </w:r>
      <w:r w:rsidR="004B4732" w:rsidRPr="00DA7138">
        <w:rPr>
          <w:lang w:val="fr-FR"/>
        </w:rPr>
        <w:t>’</w:t>
      </w:r>
      <w:r w:rsidRPr="00DA7138">
        <w:rPr>
          <w:lang w:val="fr-FR"/>
        </w:rPr>
        <w:t>éducation et l</w:t>
      </w:r>
      <w:r w:rsidR="004B4732" w:rsidRPr="00DA7138">
        <w:rPr>
          <w:lang w:val="fr-FR"/>
        </w:rPr>
        <w:t>’</w:t>
      </w:r>
      <w:r w:rsidRPr="00DA7138">
        <w:rPr>
          <w:lang w:val="fr-FR"/>
        </w:rPr>
        <w:t>apprentissage des élèves [</w:t>
      </w:r>
      <w:r w:rsidRPr="00DA7138">
        <w:rPr>
          <w:i/>
          <w:iCs/>
          <w:shd w:val="clear" w:color="auto" w:fill="FFFFFF"/>
          <w:lang w:val="fr-FR"/>
        </w:rPr>
        <w:t xml:space="preserve">Students Education and Learning Fund </w:t>
      </w:r>
      <w:r w:rsidRPr="00DA7138">
        <w:rPr>
          <w:color w:val="333333"/>
          <w:shd w:val="clear" w:color="auto" w:fill="FFFFFF"/>
          <w:lang w:val="fr-FR"/>
        </w:rPr>
        <w:t>(SELF)</w:t>
      </w:r>
      <w:r w:rsidRPr="00DA7138">
        <w:rPr>
          <w:lang w:val="fr-FR"/>
        </w:rPr>
        <w:t>], qui vise à donner accès aux manuels scolaires et à prendre en charge le coût des examens. À Nevis, des dispositifs axés sur la fourniture de manuels et l</w:t>
      </w:r>
      <w:r w:rsidR="004B4732" w:rsidRPr="00DA7138">
        <w:rPr>
          <w:lang w:val="fr-FR"/>
        </w:rPr>
        <w:t>’</w:t>
      </w:r>
      <w:r w:rsidRPr="00DA7138">
        <w:rPr>
          <w:lang w:val="fr-FR"/>
        </w:rPr>
        <w:t>offre de repas scolaires sont en cours d</w:t>
      </w:r>
      <w:r w:rsidR="004B4732" w:rsidRPr="00DA7138">
        <w:rPr>
          <w:lang w:val="fr-FR"/>
        </w:rPr>
        <w:t>’</w:t>
      </w:r>
      <w:r w:rsidRPr="00DA7138">
        <w:rPr>
          <w:lang w:val="fr-FR"/>
        </w:rPr>
        <w:t>expérimentation et un programme d</w:t>
      </w:r>
      <w:r w:rsidR="004B4732" w:rsidRPr="00DA7138">
        <w:rPr>
          <w:lang w:val="fr-FR"/>
        </w:rPr>
        <w:t>’</w:t>
      </w:r>
      <w:r w:rsidRPr="00DA7138">
        <w:rPr>
          <w:lang w:val="fr-FR"/>
        </w:rPr>
        <w:t>alimentation scolaire pour tous bénéficie déjà aux enfants du cycle primaire. Dans toute la Fédération, des uniformes et des chaussures sont distribués aux élèves.</w:t>
      </w:r>
    </w:p>
    <w:p w14:paraId="68A44D64" w14:textId="0A4CE675" w:rsidR="00A07A84" w:rsidRPr="00DA7138" w:rsidRDefault="00A07A84" w:rsidP="00A07A84">
      <w:pPr>
        <w:pStyle w:val="SingleTxt"/>
        <w:numPr>
          <w:ilvl w:val="0"/>
          <w:numId w:val="41"/>
        </w:numPr>
        <w:rPr>
          <w:lang w:val="fr-FR"/>
        </w:rPr>
      </w:pPr>
      <w:r w:rsidRPr="00DA7138">
        <w:rPr>
          <w:lang w:val="fr-FR"/>
        </w:rPr>
        <w:t>Le faible niveau d</w:t>
      </w:r>
      <w:r w:rsidR="004B4732" w:rsidRPr="00DA7138">
        <w:rPr>
          <w:lang w:val="fr-FR"/>
        </w:rPr>
        <w:t>’</w:t>
      </w:r>
      <w:r w:rsidRPr="00DA7138">
        <w:rPr>
          <w:lang w:val="fr-FR"/>
        </w:rPr>
        <w:t>éducation contribue à la pauvreté et à la vulnérabilité. La majorité des ménages pauvres sont dirigés par des femmes qui n</w:t>
      </w:r>
      <w:r w:rsidR="004B4732" w:rsidRPr="00DA7138">
        <w:rPr>
          <w:lang w:val="fr-FR"/>
        </w:rPr>
        <w:t>’</w:t>
      </w:r>
      <w:r w:rsidRPr="00DA7138">
        <w:rPr>
          <w:lang w:val="fr-FR"/>
        </w:rPr>
        <w:t xml:space="preserve">ont réussi aucun examen scolaire. </w:t>
      </w:r>
    </w:p>
    <w:p w14:paraId="0239DE88" w14:textId="59C11A19" w:rsidR="00A07A84" w:rsidRPr="00DA7138" w:rsidRDefault="00A07A84" w:rsidP="00A07A84">
      <w:pPr>
        <w:pStyle w:val="SingleTxt"/>
        <w:numPr>
          <w:ilvl w:val="0"/>
          <w:numId w:val="41"/>
        </w:numPr>
        <w:rPr>
          <w:lang w:val="fr-FR"/>
        </w:rPr>
      </w:pPr>
      <w:r w:rsidRPr="00DA7138">
        <w:rPr>
          <w:lang w:val="fr-FR"/>
        </w:rPr>
        <w:t>Le programme national de formation qualifiante</w:t>
      </w:r>
      <w:r w:rsidRPr="00DA7138">
        <w:rPr>
          <w:rStyle w:val="FootnoteReference"/>
          <w:sz w:val="20"/>
          <w:szCs w:val="20"/>
          <w:lang w:val="fr-FR"/>
        </w:rPr>
        <w:footnoteReference w:id="22"/>
      </w:r>
      <w:r w:rsidRPr="00DA7138">
        <w:rPr>
          <w:lang w:val="fr-FR"/>
        </w:rPr>
        <w:t>, administré par le Ministère de l</w:t>
      </w:r>
      <w:r w:rsidR="004B4732" w:rsidRPr="00DA7138">
        <w:rPr>
          <w:lang w:val="fr-FR"/>
        </w:rPr>
        <w:t>’</w:t>
      </w:r>
      <w:r w:rsidRPr="00DA7138">
        <w:rPr>
          <w:lang w:val="fr-FR"/>
        </w:rPr>
        <w:t>éducation, propose des sessions courtes, non formelles et modulables accessibles à la fois dans le secteur public et le secteur privé. Le nombre d</w:t>
      </w:r>
      <w:r w:rsidR="004B4732" w:rsidRPr="00DA7138">
        <w:rPr>
          <w:lang w:val="fr-FR"/>
        </w:rPr>
        <w:t>’</w:t>
      </w:r>
      <w:r w:rsidRPr="00DA7138">
        <w:rPr>
          <w:lang w:val="fr-FR"/>
        </w:rPr>
        <w:t>inscriptions reflète un parti pris sexiste à l</w:t>
      </w:r>
      <w:r w:rsidR="004B4732" w:rsidRPr="00DA7138">
        <w:rPr>
          <w:lang w:val="fr-FR"/>
        </w:rPr>
        <w:t>’</w:t>
      </w:r>
      <w:r w:rsidRPr="00DA7138">
        <w:rPr>
          <w:lang w:val="fr-FR"/>
        </w:rPr>
        <w:t>égard des professions traditionnellement exercées par les femmes, qu</w:t>
      </w:r>
      <w:r w:rsidR="004B4732" w:rsidRPr="00DA7138">
        <w:rPr>
          <w:lang w:val="fr-FR"/>
        </w:rPr>
        <w:t>’</w:t>
      </w:r>
      <w:r w:rsidRPr="00DA7138">
        <w:rPr>
          <w:lang w:val="fr-FR"/>
        </w:rPr>
        <w:t>illustre la prédominance des candidates inscrites aux formations offertes dans le cadre du programme en 2013, plus spécifiquement la cosmétologie (100</w:t>
      </w:r>
      <w:r w:rsidR="004B4732" w:rsidRPr="00DA7138">
        <w:rPr>
          <w:lang w:val="fr-FR"/>
        </w:rPr>
        <w:t> %</w:t>
      </w:r>
      <w:r w:rsidRPr="00DA7138">
        <w:rPr>
          <w:lang w:val="fr-FR"/>
        </w:rPr>
        <w:t>), le secteur de l</w:t>
      </w:r>
      <w:r w:rsidR="004B4732" w:rsidRPr="00DA7138">
        <w:rPr>
          <w:lang w:val="fr-FR"/>
        </w:rPr>
        <w:t>’</w:t>
      </w:r>
      <w:r w:rsidRPr="00DA7138">
        <w:rPr>
          <w:lang w:val="fr-FR"/>
        </w:rPr>
        <w:t>alimentation et des boissons (89</w:t>
      </w:r>
      <w:r w:rsidR="004B4732" w:rsidRPr="00DA7138">
        <w:rPr>
          <w:lang w:val="fr-FR"/>
        </w:rPr>
        <w:t> %</w:t>
      </w:r>
      <w:r w:rsidRPr="00DA7138">
        <w:rPr>
          <w:lang w:val="fr-FR"/>
        </w:rPr>
        <w:t>) et le secrétariat (93</w:t>
      </w:r>
      <w:r w:rsidR="004B4732" w:rsidRPr="00DA7138">
        <w:rPr>
          <w:lang w:val="fr-FR"/>
        </w:rPr>
        <w:t> %</w:t>
      </w:r>
      <w:r w:rsidRPr="00DA7138">
        <w:rPr>
          <w:lang w:val="fr-FR"/>
        </w:rPr>
        <w:t>).</w:t>
      </w:r>
    </w:p>
    <w:p w14:paraId="49F5982B" w14:textId="6DDB75BF" w:rsidR="00A07A84" w:rsidRPr="00DA7138" w:rsidRDefault="00A07A84" w:rsidP="00A07A84">
      <w:pPr>
        <w:pStyle w:val="SingleTxt"/>
        <w:spacing w:after="0" w:line="120" w:lineRule="exact"/>
        <w:rPr>
          <w:sz w:val="10"/>
          <w:lang w:val="fr-FR"/>
        </w:rPr>
      </w:pPr>
    </w:p>
    <w:p w14:paraId="011ABBC9" w14:textId="00E287AC" w:rsidR="00A07A84" w:rsidRPr="00DA7138" w:rsidRDefault="00A07A84" w:rsidP="00A07A8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7138">
        <w:rPr>
          <w:lang w:val="fr-FR"/>
        </w:rPr>
        <w:tab/>
      </w:r>
      <w:r w:rsidRPr="00DA7138">
        <w:rPr>
          <w:lang w:val="fr-FR"/>
        </w:rPr>
        <w:tab/>
        <w:t>Tableau 4</w:t>
      </w:r>
    </w:p>
    <w:p w14:paraId="79A2C038" w14:textId="69F06AF0"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szCs w:val="20"/>
          <w:lang w:val="fr-FR"/>
        </w:rPr>
        <w:tab/>
      </w:r>
      <w:r w:rsidRPr="00DA7138">
        <w:rPr>
          <w:szCs w:val="20"/>
          <w:lang w:val="fr-FR"/>
        </w:rPr>
        <w:tab/>
        <w:t>Inscriptions</w:t>
      </w:r>
      <w:r w:rsidRPr="00DA7138">
        <w:rPr>
          <w:lang w:val="fr-FR"/>
        </w:rPr>
        <w:t xml:space="preserve"> au programme national de formation qualifiante en 2011</w:t>
      </w:r>
    </w:p>
    <w:p w14:paraId="47436349" w14:textId="7F44C926" w:rsidR="00A07A84" w:rsidRPr="00DA7138" w:rsidRDefault="00A07A84" w:rsidP="00A07A84">
      <w:pPr>
        <w:pStyle w:val="SingleTxt"/>
        <w:spacing w:after="0" w:line="120" w:lineRule="exact"/>
        <w:rPr>
          <w:sz w:val="10"/>
          <w:lang w:val="fr-FR"/>
        </w:rPr>
      </w:pPr>
    </w:p>
    <w:p w14:paraId="4A97A7F6" w14:textId="23F33A1B" w:rsidR="00A07A84" w:rsidRPr="00DA7138" w:rsidRDefault="00A07A84" w:rsidP="00A07A84">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56"/>
        <w:gridCol w:w="772"/>
        <w:gridCol w:w="773"/>
        <w:gridCol w:w="773"/>
        <w:gridCol w:w="773"/>
        <w:gridCol w:w="773"/>
      </w:tblGrid>
      <w:tr w:rsidR="00A07A84" w:rsidRPr="00DA7138" w14:paraId="7F518011" w14:textId="77777777" w:rsidTr="008434F8">
        <w:trPr>
          <w:tblHeader/>
        </w:trPr>
        <w:tc>
          <w:tcPr>
            <w:tcW w:w="3456" w:type="dxa"/>
            <w:tcBorders>
              <w:top w:val="single" w:sz="4" w:space="0" w:color="auto"/>
              <w:bottom w:val="single" w:sz="12" w:space="0" w:color="auto"/>
            </w:tcBorders>
            <w:shd w:val="clear" w:color="auto" w:fill="auto"/>
            <w:noWrap/>
            <w:vAlign w:val="bottom"/>
          </w:tcPr>
          <w:p w14:paraId="6B5A53C4" w14:textId="76D8329C" w:rsidR="00A07A84" w:rsidRPr="00DA7138" w:rsidRDefault="00A07A84" w:rsidP="00A07A84">
            <w:pPr>
              <w:spacing w:before="81" w:after="81" w:line="160" w:lineRule="exact"/>
              <w:ind w:right="40"/>
              <w:rPr>
                <w:i/>
                <w:sz w:val="14"/>
                <w:lang w:val="fr-FR"/>
              </w:rPr>
            </w:pPr>
            <w:r w:rsidRPr="00DA7138">
              <w:rPr>
                <w:i/>
                <w:sz w:val="14"/>
                <w:lang w:val="fr-FR"/>
              </w:rPr>
              <w:t>Thèmes</w:t>
            </w:r>
          </w:p>
        </w:tc>
        <w:tc>
          <w:tcPr>
            <w:tcW w:w="772" w:type="dxa"/>
            <w:tcBorders>
              <w:top w:val="single" w:sz="4" w:space="0" w:color="auto"/>
              <w:bottom w:val="single" w:sz="12" w:space="0" w:color="auto"/>
            </w:tcBorders>
            <w:shd w:val="clear" w:color="auto" w:fill="auto"/>
            <w:noWrap/>
            <w:vAlign w:val="bottom"/>
          </w:tcPr>
          <w:p w14:paraId="034C7F37" w14:textId="714AA2AA" w:rsidR="00A07A84" w:rsidRPr="00DA7138" w:rsidRDefault="00A07A84" w:rsidP="00A07A84">
            <w:pPr>
              <w:spacing w:before="81" w:after="81" w:line="160" w:lineRule="exact"/>
              <w:ind w:right="43"/>
              <w:jc w:val="right"/>
              <w:rPr>
                <w:i/>
                <w:spacing w:val="2"/>
                <w:sz w:val="14"/>
                <w:lang w:val="fr-FR"/>
              </w:rPr>
            </w:pPr>
            <w:r w:rsidRPr="00DA7138">
              <w:rPr>
                <w:i/>
                <w:spacing w:val="2"/>
                <w:sz w:val="14"/>
                <w:lang w:val="fr-FR"/>
              </w:rPr>
              <w:t xml:space="preserve">Hommes </w:t>
            </w:r>
            <w:r w:rsidR="008434F8" w:rsidRPr="00DA7138">
              <w:rPr>
                <w:i/>
                <w:spacing w:val="2"/>
                <w:sz w:val="14"/>
                <w:lang w:val="fr-FR"/>
              </w:rPr>
              <w:br/>
            </w:r>
            <w:r w:rsidRPr="00DA7138">
              <w:rPr>
                <w:i/>
                <w:spacing w:val="2"/>
                <w:sz w:val="14"/>
                <w:lang w:val="fr-FR"/>
              </w:rPr>
              <w:t>(en nombre)</w:t>
            </w:r>
          </w:p>
        </w:tc>
        <w:tc>
          <w:tcPr>
            <w:tcW w:w="773" w:type="dxa"/>
            <w:tcBorders>
              <w:top w:val="single" w:sz="4" w:space="0" w:color="auto"/>
              <w:bottom w:val="single" w:sz="12" w:space="0" w:color="auto"/>
            </w:tcBorders>
            <w:shd w:val="clear" w:color="auto" w:fill="auto"/>
            <w:noWrap/>
            <w:vAlign w:val="bottom"/>
          </w:tcPr>
          <w:p w14:paraId="28B921F2" w14:textId="77777777" w:rsidR="00A07A84" w:rsidRPr="00DA7138" w:rsidRDefault="00A07A84" w:rsidP="00A07A84">
            <w:pPr>
              <w:spacing w:before="81" w:after="81" w:line="160" w:lineRule="exact"/>
              <w:ind w:right="43"/>
              <w:jc w:val="right"/>
              <w:rPr>
                <w:i/>
                <w:sz w:val="14"/>
                <w:lang w:val="fr-FR"/>
              </w:rPr>
            </w:pPr>
          </w:p>
        </w:tc>
        <w:tc>
          <w:tcPr>
            <w:tcW w:w="773" w:type="dxa"/>
            <w:tcBorders>
              <w:top w:val="single" w:sz="4" w:space="0" w:color="auto"/>
              <w:bottom w:val="single" w:sz="12" w:space="0" w:color="auto"/>
            </w:tcBorders>
            <w:shd w:val="clear" w:color="auto" w:fill="auto"/>
            <w:noWrap/>
            <w:vAlign w:val="bottom"/>
          </w:tcPr>
          <w:p w14:paraId="615806E6" w14:textId="0AAC12B8" w:rsidR="00A07A84" w:rsidRPr="00DA7138" w:rsidRDefault="00A07A84" w:rsidP="00A07A84">
            <w:pPr>
              <w:spacing w:before="81" w:after="81" w:line="160" w:lineRule="exact"/>
              <w:ind w:right="43"/>
              <w:jc w:val="right"/>
              <w:rPr>
                <w:i/>
                <w:spacing w:val="2"/>
                <w:sz w:val="14"/>
                <w:lang w:val="fr-FR"/>
              </w:rPr>
            </w:pPr>
            <w:r w:rsidRPr="00DA7138">
              <w:rPr>
                <w:i/>
                <w:spacing w:val="2"/>
                <w:sz w:val="14"/>
                <w:lang w:val="fr-FR"/>
              </w:rPr>
              <w:t xml:space="preserve">Femmes </w:t>
            </w:r>
            <w:r w:rsidR="008434F8" w:rsidRPr="00DA7138">
              <w:rPr>
                <w:i/>
                <w:spacing w:val="2"/>
                <w:sz w:val="14"/>
                <w:lang w:val="fr-FR"/>
              </w:rPr>
              <w:br/>
            </w:r>
            <w:r w:rsidRPr="00DA7138">
              <w:rPr>
                <w:i/>
                <w:spacing w:val="2"/>
                <w:sz w:val="14"/>
                <w:lang w:val="fr-FR"/>
              </w:rPr>
              <w:t>(en nombre)</w:t>
            </w:r>
          </w:p>
        </w:tc>
        <w:tc>
          <w:tcPr>
            <w:tcW w:w="773" w:type="dxa"/>
            <w:tcBorders>
              <w:top w:val="single" w:sz="4" w:space="0" w:color="auto"/>
              <w:bottom w:val="single" w:sz="12" w:space="0" w:color="auto"/>
            </w:tcBorders>
            <w:shd w:val="clear" w:color="auto" w:fill="auto"/>
            <w:noWrap/>
            <w:vAlign w:val="bottom"/>
          </w:tcPr>
          <w:p w14:paraId="090D8910" w14:textId="77777777" w:rsidR="00A07A84" w:rsidRPr="00DA7138" w:rsidRDefault="00A07A84" w:rsidP="00A07A84">
            <w:pPr>
              <w:spacing w:before="81" w:after="81" w:line="160" w:lineRule="exact"/>
              <w:ind w:right="43"/>
              <w:jc w:val="right"/>
              <w:rPr>
                <w:i/>
                <w:sz w:val="14"/>
                <w:lang w:val="fr-FR"/>
              </w:rPr>
            </w:pPr>
          </w:p>
        </w:tc>
        <w:tc>
          <w:tcPr>
            <w:tcW w:w="773" w:type="dxa"/>
            <w:tcBorders>
              <w:top w:val="single" w:sz="4" w:space="0" w:color="auto"/>
              <w:bottom w:val="single" w:sz="12" w:space="0" w:color="auto"/>
            </w:tcBorders>
            <w:shd w:val="clear" w:color="auto" w:fill="auto"/>
            <w:noWrap/>
            <w:vAlign w:val="bottom"/>
          </w:tcPr>
          <w:p w14:paraId="674FE6AE" w14:textId="4C473E9B" w:rsidR="00A07A84" w:rsidRPr="00DA7138" w:rsidRDefault="00A07A84" w:rsidP="00A07A84">
            <w:pPr>
              <w:spacing w:before="81" w:after="81" w:line="160" w:lineRule="exact"/>
              <w:ind w:right="43"/>
              <w:jc w:val="right"/>
              <w:rPr>
                <w:i/>
                <w:sz w:val="14"/>
                <w:lang w:val="fr-FR"/>
              </w:rPr>
            </w:pPr>
            <w:r w:rsidRPr="00DA7138">
              <w:rPr>
                <w:i/>
                <w:sz w:val="14"/>
                <w:lang w:val="fr-FR"/>
              </w:rPr>
              <w:t>Total</w:t>
            </w:r>
          </w:p>
        </w:tc>
      </w:tr>
      <w:tr w:rsidR="00A07A84" w:rsidRPr="00DA7138" w14:paraId="06E4031E" w14:textId="77777777" w:rsidTr="008434F8">
        <w:trPr>
          <w:trHeight w:hRule="exact" w:val="115"/>
          <w:tblHeader/>
        </w:trPr>
        <w:tc>
          <w:tcPr>
            <w:tcW w:w="3456" w:type="dxa"/>
            <w:tcBorders>
              <w:top w:val="single" w:sz="12" w:space="0" w:color="auto"/>
            </w:tcBorders>
            <w:shd w:val="clear" w:color="auto" w:fill="auto"/>
            <w:noWrap/>
            <w:vAlign w:val="bottom"/>
          </w:tcPr>
          <w:p w14:paraId="6D2E1C5C" w14:textId="77777777" w:rsidR="00A07A84" w:rsidRPr="00DA7138" w:rsidRDefault="00A07A84" w:rsidP="00A07A84">
            <w:pPr>
              <w:spacing w:before="40" w:after="40" w:line="210" w:lineRule="exact"/>
              <w:ind w:right="40"/>
              <w:rPr>
                <w:sz w:val="17"/>
                <w:lang w:val="fr-FR"/>
              </w:rPr>
            </w:pPr>
          </w:p>
        </w:tc>
        <w:tc>
          <w:tcPr>
            <w:tcW w:w="772" w:type="dxa"/>
            <w:tcBorders>
              <w:top w:val="single" w:sz="12" w:space="0" w:color="auto"/>
            </w:tcBorders>
            <w:shd w:val="clear" w:color="auto" w:fill="auto"/>
            <w:noWrap/>
            <w:vAlign w:val="bottom"/>
          </w:tcPr>
          <w:p w14:paraId="1D02F122" w14:textId="77777777" w:rsidR="00A07A84" w:rsidRPr="00DA7138" w:rsidRDefault="00A07A84" w:rsidP="00A07A84">
            <w:pPr>
              <w:spacing w:before="40" w:after="40" w:line="210" w:lineRule="exact"/>
              <w:ind w:right="43"/>
              <w:jc w:val="right"/>
              <w:rPr>
                <w:sz w:val="17"/>
                <w:lang w:val="fr-FR"/>
              </w:rPr>
            </w:pPr>
          </w:p>
        </w:tc>
        <w:tc>
          <w:tcPr>
            <w:tcW w:w="773" w:type="dxa"/>
            <w:tcBorders>
              <w:top w:val="single" w:sz="12" w:space="0" w:color="auto"/>
            </w:tcBorders>
            <w:shd w:val="clear" w:color="auto" w:fill="auto"/>
            <w:noWrap/>
            <w:vAlign w:val="bottom"/>
          </w:tcPr>
          <w:p w14:paraId="14E954A2" w14:textId="77777777" w:rsidR="00A07A84" w:rsidRPr="00DA7138" w:rsidRDefault="00A07A84" w:rsidP="00A07A84">
            <w:pPr>
              <w:spacing w:before="40" w:after="40" w:line="210" w:lineRule="exact"/>
              <w:ind w:right="43"/>
              <w:jc w:val="right"/>
              <w:rPr>
                <w:sz w:val="17"/>
                <w:lang w:val="fr-FR"/>
              </w:rPr>
            </w:pPr>
          </w:p>
        </w:tc>
        <w:tc>
          <w:tcPr>
            <w:tcW w:w="773" w:type="dxa"/>
            <w:tcBorders>
              <w:top w:val="single" w:sz="12" w:space="0" w:color="auto"/>
            </w:tcBorders>
            <w:shd w:val="clear" w:color="auto" w:fill="auto"/>
            <w:noWrap/>
            <w:vAlign w:val="bottom"/>
          </w:tcPr>
          <w:p w14:paraId="566095EE" w14:textId="77777777" w:rsidR="00A07A84" w:rsidRPr="00DA7138" w:rsidRDefault="00A07A84" w:rsidP="00A07A84">
            <w:pPr>
              <w:spacing w:before="40" w:after="40" w:line="210" w:lineRule="exact"/>
              <w:ind w:right="43"/>
              <w:jc w:val="right"/>
              <w:rPr>
                <w:sz w:val="17"/>
                <w:lang w:val="fr-FR"/>
              </w:rPr>
            </w:pPr>
          </w:p>
        </w:tc>
        <w:tc>
          <w:tcPr>
            <w:tcW w:w="773" w:type="dxa"/>
            <w:tcBorders>
              <w:top w:val="single" w:sz="12" w:space="0" w:color="auto"/>
            </w:tcBorders>
            <w:shd w:val="clear" w:color="auto" w:fill="auto"/>
            <w:noWrap/>
            <w:vAlign w:val="bottom"/>
          </w:tcPr>
          <w:p w14:paraId="5264A573" w14:textId="77777777" w:rsidR="00A07A84" w:rsidRPr="00DA7138" w:rsidRDefault="00A07A84" w:rsidP="00A07A84">
            <w:pPr>
              <w:spacing w:before="40" w:after="40" w:line="210" w:lineRule="exact"/>
              <w:ind w:right="43"/>
              <w:jc w:val="right"/>
              <w:rPr>
                <w:sz w:val="17"/>
                <w:lang w:val="fr-FR"/>
              </w:rPr>
            </w:pPr>
          </w:p>
        </w:tc>
        <w:tc>
          <w:tcPr>
            <w:tcW w:w="773" w:type="dxa"/>
            <w:tcBorders>
              <w:top w:val="single" w:sz="12" w:space="0" w:color="auto"/>
            </w:tcBorders>
            <w:shd w:val="clear" w:color="auto" w:fill="auto"/>
            <w:noWrap/>
            <w:vAlign w:val="bottom"/>
          </w:tcPr>
          <w:p w14:paraId="7A2C0C62" w14:textId="77777777" w:rsidR="00A07A84" w:rsidRPr="00DA7138" w:rsidRDefault="00A07A84" w:rsidP="00A07A84">
            <w:pPr>
              <w:spacing w:before="40" w:after="40" w:line="210" w:lineRule="exact"/>
              <w:ind w:right="43"/>
              <w:jc w:val="right"/>
              <w:rPr>
                <w:sz w:val="17"/>
                <w:lang w:val="fr-FR"/>
              </w:rPr>
            </w:pPr>
          </w:p>
        </w:tc>
      </w:tr>
      <w:tr w:rsidR="00A07A84" w:rsidRPr="00DA7138" w14:paraId="0039A49A" w14:textId="77777777" w:rsidTr="008434F8">
        <w:tc>
          <w:tcPr>
            <w:tcW w:w="3456" w:type="dxa"/>
            <w:shd w:val="clear" w:color="auto" w:fill="auto"/>
            <w:noWrap/>
            <w:vAlign w:val="bottom"/>
          </w:tcPr>
          <w:p w14:paraId="74AB0ABA" w14:textId="64398F82"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Préparation et transformation des aliments</w:t>
            </w:r>
          </w:p>
        </w:tc>
        <w:tc>
          <w:tcPr>
            <w:tcW w:w="772" w:type="dxa"/>
            <w:shd w:val="clear" w:color="auto" w:fill="auto"/>
            <w:noWrap/>
            <w:vAlign w:val="bottom"/>
          </w:tcPr>
          <w:p w14:paraId="60C779D4" w14:textId="0F4347D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 xml:space="preserve">2 </w:t>
            </w:r>
          </w:p>
        </w:tc>
        <w:tc>
          <w:tcPr>
            <w:tcW w:w="773" w:type="dxa"/>
            <w:shd w:val="clear" w:color="auto" w:fill="auto"/>
            <w:noWrap/>
            <w:vAlign w:val="bottom"/>
          </w:tcPr>
          <w:p w14:paraId="5F99A862" w14:textId="5A485B5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11</w:t>
            </w:r>
            <w:r w:rsidR="004B4732" w:rsidRPr="00DA7138">
              <w:rPr>
                <w:sz w:val="17"/>
                <w:lang w:val="fr-FR"/>
              </w:rPr>
              <w:t> %</w:t>
            </w:r>
          </w:p>
        </w:tc>
        <w:tc>
          <w:tcPr>
            <w:tcW w:w="773" w:type="dxa"/>
            <w:shd w:val="clear" w:color="auto" w:fill="auto"/>
            <w:noWrap/>
            <w:vAlign w:val="bottom"/>
          </w:tcPr>
          <w:p w14:paraId="24DDA6CC" w14:textId="4CB8718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17</w:t>
            </w:r>
          </w:p>
        </w:tc>
        <w:tc>
          <w:tcPr>
            <w:tcW w:w="773" w:type="dxa"/>
            <w:shd w:val="clear" w:color="auto" w:fill="auto"/>
            <w:noWrap/>
            <w:vAlign w:val="bottom"/>
          </w:tcPr>
          <w:p w14:paraId="6654A8DD" w14:textId="0A33C6F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89</w:t>
            </w:r>
            <w:r w:rsidR="004B4732" w:rsidRPr="00DA7138">
              <w:rPr>
                <w:sz w:val="17"/>
                <w:lang w:val="fr-FR"/>
              </w:rPr>
              <w:t> %</w:t>
            </w:r>
          </w:p>
        </w:tc>
        <w:tc>
          <w:tcPr>
            <w:tcW w:w="773" w:type="dxa"/>
            <w:shd w:val="clear" w:color="auto" w:fill="auto"/>
            <w:noWrap/>
            <w:vAlign w:val="bottom"/>
          </w:tcPr>
          <w:p w14:paraId="58DF0E6F" w14:textId="36FE757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19</w:t>
            </w:r>
          </w:p>
        </w:tc>
      </w:tr>
      <w:tr w:rsidR="00A07A84" w:rsidRPr="00DA7138" w14:paraId="79BC3CAB" w14:textId="77777777" w:rsidTr="008434F8">
        <w:tc>
          <w:tcPr>
            <w:tcW w:w="3456" w:type="dxa"/>
            <w:shd w:val="clear" w:color="auto" w:fill="auto"/>
            <w:noWrap/>
            <w:vAlign w:val="bottom"/>
          </w:tcPr>
          <w:p w14:paraId="3E6C471E" w14:textId="63CE7791" w:rsidR="00A07A84" w:rsidRPr="00DA7138" w:rsidRDefault="00E72F3C"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Électricité</w:t>
            </w:r>
            <w:r w:rsidR="00A07A84" w:rsidRPr="00DA7138">
              <w:rPr>
                <w:sz w:val="17"/>
                <w:lang w:val="fr-FR"/>
              </w:rPr>
              <w:t xml:space="preserve"> (notions de base)</w:t>
            </w:r>
          </w:p>
        </w:tc>
        <w:tc>
          <w:tcPr>
            <w:tcW w:w="772" w:type="dxa"/>
            <w:shd w:val="clear" w:color="auto" w:fill="auto"/>
            <w:noWrap/>
            <w:vAlign w:val="bottom"/>
          </w:tcPr>
          <w:p w14:paraId="5AF112F4" w14:textId="5F89A17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12</w:t>
            </w:r>
          </w:p>
        </w:tc>
        <w:tc>
          <w:tcPr>
            <w:tcW w:w="773" w:type="dxa"/>
            <w:shd w:val="clear" w:color="auto" w:fill="auto"/>
            <w:noWrap/>
            <w:vAlign w:val="bottom"/>
          </w:tcPr>
          <w:p w14:paraId="6D7106AF" w14:textId="5A63A06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92</w:t>
            </w:r>
            <w:r w:rsidR="004B4732" w:rsidRPr="00DA7138">
              <w:rPr>
                <w:sz w:val="17"/>
                <w:lang w:val="fr-FR"/>
              </w:rPr>
              <w:t> %</w:t>
            </w:r>
          </w:p>
        </w:tc>
        <w:tc>
          <w:tcPr>
            <w:tcW w:w="773" w:type="dxa"/>
            <w:shd w:val="clear" w:color="auto" w:fill="auto"/>
            <w:noWrap/>
            <w:vAlign w:val="bottom"/>
          </w:tcPr>
          <w:p w14:paraId="241A64EE" w14:textId="1FFBBDB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w:t>
            </w:r>
          </w:p>
        </w:tc>
        <w:tc>
          <w:tcPr>
            <w:tcW w:w="773" w:type="dxa"/>
            <w:shd w:val="clear" w:color="auto" w:fill="auto"/>
            <w:noWrap/>
            <w:vAlign w:val="bottom"/>
          </w:tcPr>
          <w:p w14:paraId="239ED3F5" w14:textId="6D77409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w:t>
            </w:r>
            <w:r w:rsidR="004B4732" w:rsidRPr="00DA7138">
              <w:rPr>
                <w:sz w:val="17"/>
                <w:lang w:val="fr-FR"/>
              </w:rPr>
              <w:t> %</w:t>
            </w:r>
          </w:p>
        </w:tc>
        <w:tc>
          <w:tcPr>
            <w:tcW w:w="773" w:type="dxa"/>
            <w:shd w:val="clear" w:color="auto" w:fill="auto"/>
            <w:noWrap/>
            <w:vAlign w:val="bottom"/>
          </w:tcPr>
          <w:p w14:paraId="1F361B26" w14:textId="7821F1C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13</w:t>
            </w:r>
          </w:p>
        </w:tc>
      </w:tr>
      <w:tr w:rsidR="00A07A84" w:rsidRPr="00DA7138" w14:paraId="7E2ADC82" w14:textId="77777777" w:rsidTr="008434F8">
        <w:tc>
          <w:tcPr>
            <w:tcW w:w="3456" w:type="dxa"/>
            <w:shd w:val="clear" w:color="auto" w:fill="auto"/>
            <w:noWrap/>
            <w:vAlign w:val="bottom"/>
          </w:tcPr>
          <w:p w14:paraId="45707158" w14:textId="4945BCDB"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Hôtellerie/Restauration</w:t>
            </w:r>
          </w:p>
        </w:tc>
        <w:tc>
          <w:tcPr>
            <w:tcW w:w="772" w:type="dxa"/>
            <w:shd w:val="clear" w:color="auto" w:fill="auto"/>
            <w:noWrap/>
            <w:vAlign w:val="bottom"/>
          </w:tcPr>
          <w:p w14:paraId="05B91550" w14:textId="136AFBB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w:t>
            </w:r>
          </w:p>
        </w:tc>
        <w:tc>
          <w:tcPr>
            <w:tcW w:w="773" w:type="dxa"/>
            <w:shd w:val="clear" w:color="auto" w:fill="auto"/>
            <w:noWrap/>
            <w:vAlign w:val="bottom"/>
          </w:tcPr>
          <w:p w14:paraId="28735776" w14:textId="27EEA8B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22</w:t>
            </w:r>
            <w:r w:rsidR="004B4732" w:rsidRPr="00DA7138">
              <w:rPr>
                <w:sz w:val="17"/>
                <w:lang w:val="fr-FR"/>
              </w:rPr>
              <w:t> %</w:t>
            </w:r>
          </w:p>
        </w:tc>
        <w:tc>
          <w:tcPr>
            <w:tcW w:w="773" w:type="dxa"/>
            <w:shd w:val="clear" w:color="auto" w:fill="auto"/>
            <w:noWrap/>
            <w:vAlign w:val="bottom"/>
          </w:tcPr>
          <w:p w14:paraId="6BEF0296" w14:textId="1C85179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14</w:t>
            </w:r>
          </w:p>
        </w:tc>
        <w:tc>
          <w:tcPr>
            <w:tcW w:w="773" w:type="dxa"/>
            <w:shd w:val="clear" w:color="auto" w:fill="auto"/>
            <w:noWrap/>
            <w:vAlign w:val="bottom"/>
          </w:tcPr>
          <w:p w14:paraId="4B432196" w14:textId="4B81DBF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78</w:t>
            </w:r>
            <w:r w:rsidR="004B4732" w:rsidRPr="00DA7138">
              <w:rPr>
                <w:sz w:val="17"/>
                <w:lang w:val="fr-FR"/>
              </w:rPr>
              <w:t> %</w:t>
            </w:r>
          </w:p>
        </w:tc>
        <w:tc>
          <w:tcPr>
            <w:tcW w:w="773" w:type="dxa"/>
            <w:shd w:val="clear" w:color="auto" w:fill="auto"/>
            <w:noWrap/>
            <w:vAlign w:val="bottom"/>
          </w:tcPr>
          <w:p w14:paraId="696C6350" w14:textId="34631E6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18</w:t>
            </w:r>
          </w:p>
        </w:tc>
      </w:tr>
      <w:tr w:rsidR="00A07A84" w:rsidRPr="00DA7138" w14:paraId="50D45544" w14:textId="77777777" w:rsidTr="008434F8">
        <w:tc>
          <w:tcPr>
            <w:tcW w:w="3456" w:type="dxa"/>
            <w:shd w:val="clear" w:color="auto" w:fill="auto"/>
            <w:noWrap/>
            <w:vAlign w:val="bottom"/>
          </w:tcPr>
          <w:p w14:paraId="4D5A6F5F" w14:textId="420439EE"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Savoir-faire utile dans la vie quotidienne (cours de cuisine et de lessive à l</w:t>
            </w:r>
            <w:r w:rsidR="004B4732" w:rsidRPr="00DA7138">
              <w:rPr>
                <w:sz w:val="17"/>
                <w:lang w:val="fr-FR"/>
              </w:rPr>
              <w:t>’</w:t>
            </w:r>
            <w:r w:rsidRPr="00DA7138">
              <w:rPr>
                <w:sz w:val="17"/>
                <w:lang w:val="fr-FR"/>
              </w:rPr>
              <w:t>intention des personnes souffrant de handicaps physiques ou mentaux)</w:t>
            </w:r>
          </w:p>
        </w:tc>
        <w:tc>
          <w:tcPr>
            <w:tcW w:w="772" w:type="dxa"/>
            <w:shd w:val="clear" w:color="auto" w:fill="auto"/>
            <w:noWrap/>
            <w:vAlign w:val="bottom"/>
          </w:tcPr>
          <w:p w14:paraId="216F6B00" w14:textId="2CF99A2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5</w:t>
            </w:r>
          </w:p>
        </w:tc>
        <w:tc>
          <w:tcPr>
            <w:tcW w:w="773" w:type="dxa"/>
            <w:shd w:val="clear" w:color="auto" w:fill="auto"/>
            <w:noWrap/>
            <w:vAlign w:val="bottom"/>
          </w:tcPr>
          <w:p w14:paraId="4A68B086" w14:textId="75A84A0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36</w:t>
            </w:r>
            <w:r w:rsidR="004B4732" w:rsidRPr="00DA7138">
              <w:rPr>
                <w:sz w:val="17"/>
                <w:lang w:val="fr-FR"/>
              </w:rPr>
              <w:t> %</w:t>
            </w:r>
          </w:p>
        </w:tc>
        <w:tc>
          <w:tcPr>
            <w:tcW w:w="773" w:type="dxa"/>
            <w:shd w:val="clear" w:color="auto" w:fill="auto"/>
            <w:noWrap/>
            <w:vAlign w:val="bottom"/>
          </w:tcPr>
          <w:p w14:paraId="2D48D022" w14:textId="46907BD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w:t>
            </w:r>
          </w:p>
        </w:tc>
        <w:tc>
          <w:tcPr>
            <w:tcW w:w="773" w:type="dxa"/>
            <w:shd w:val="clear" w:color="auto" w:fill="auto"/>
            <w:noWrap/>
            <w:vAlign w:val="bottom"/>
          </w:tcPr>
          <w:p w14:paraId="5D657ED1" w14:textId="6601C61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64</w:t>
            </w:r>
            <w:r w:rsidR="004B4732" w:rsidRPr="00DA7138">
              <w:rPr>
                <w:sz w:val="17"/>
                <w:lang w:val="fr-FR"/>
              </w:rPr>
              <w:t> %</w:t>
            </w:r>
          </w:p>
        </w:tc>
        <w:tc>
          <w:tcPr>
            <w:tcW w:w="773" w:type="dxa"/>
            <w:shd w:val="clear" w:color="auto" w:fill="auto"/>
            <w:noWrap/>
            <w:vAlign w:val="bottom"/>
          </w:tcPr>
          <w:p w14:paraId="19BF094C" w14:textId="0C8D9FE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14</w:t>
            </w:r>
          </w:p>
        </w:tc>
      </w:tr>
      <w:tr w:rsidR="00A07A84" w:rsidRPr="00DA7138" w14:paraId="7375BBF1" w14:textId="77777777" w:rsidTr="008434F8">
        <w:tc>
          <w:tcPr>
            <w:tcW w:w="3456" w:type="dxa"/>
            <w:shd w:val="clear" w:color="auto" w:fill="auto"/>
            <w:noWrap/>
            <w:vAlign w:val="bottom"/>
          </w:tcPr>
          <w:p w14:paraId="7CD7F56E" w14:textId="303C1D63"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Climatisation</w:t>
            </w:r>
          </w:p>
        </w:tc>
        <w:tc>
          <w:tcPr>
            <w:tcW w:w="772" w:type="dxa"/>
            <w:shd w:val="clear" w:color="auto" w:fill="auto"/>
            <w:noWrap/>
            <w:vAlign w:val="bottom"/>
          </w:tcPr>
          <w:p w14:paraId="03EF741A" w14:textId="0D4028D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w:t>
            </w:r>
          </w:p>
        </w:tc>
        <w:tc>
          <w:tcPr>
            <w:tcW w:w="773" w:type="dxa"/>
            <w:shd w:val="clear" w:color="auto" w:fill="auto"/>
            <w:noWrap/>
            <w:vAlign w:val="bottom"/>
          </w:tcPr>
          <w:p w14:paraId="1445B5BB" w14:textId="2934777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100</w:t>
            </w:r>
            <w:r w:rsidR="004B4732" w:rsidRPr="00DA7138">
              <w:rPr>
                <w:sz w:val="17"/>
                <w:lang w:val="fr-FR"/>
              </w:rPr>
              <w:t> %</w:t>
            </w:r>
          </w:p>
        </w:tc>
        <w:tc>
          <w:tcPr>
            <w:tcW w:w="773" w:type="dxa"/>
            <w:shd w:val="clear" w:color="auto" w:fill="auto"/>
            <w:noWrap/>
            <w:vAlign w:val="bottom"/>
          </w:tcPr>
          <w:p w14:paraId="515987D2" w14:textId="4E4D21E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p>
        </w:tc>
        <w:tc>
          <w:tcPr>
            <w:tcW w:w="773" w:type="dxa"/>
            <w:shd w:val="clear" w:color="auto" w:fill="auto"/>
            <w:noWrap/>
            <w:vAlign w:val="bottom"/>
          </w:tcPr>
          <w:p w14:paraId="72BC68AA" w14:textId="0560B16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r w:rsidR="004B4732" w:rsidRPr="00DA7138">
              <w:rPr>
                <w:sz w:val="17"/>
                <w:lang w:val="fr-FR"/>
              </w:rPr>
              <w:t> %</w:t>
            </w:r>
          </w:p>
        </w:tc>
        <w:tc>
          <w:tcPr>
            <w:tcW w:w="773" w:type="dxa"/>
            <w:shd w:val="clear" w:color="auto" w:fill="auto"/>
            <w:noWrap/>
            <w:vAlign w:val="bottom"/>
          </w:tcPr>
          <w:p w14:paraId="410838BF" w14:textId="158A5F4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w:t>
            </w:r>
          </w:p>
        </w:tc>
      </w:tr>
      <w:tr w:rsidR="00A07A84" w:rsidRPr="00DA7138" w14:paraId="6093F86D" w14:textId="77777777" w:rsidTr="008434F8">
        <w:tc>
          <w:tcPr>
            <w:tcW w:w="3456" w:type="dxa"/>
            <w:shd w:val="clear" w:color="auto" w:fill="auto"/>
            <w:noWrap/>
            <w:vAlign w:val="bottom"/>
          </w:tcPr>
          <w:p w14:paraId="06B81479" w14:textId="787628A4"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Mécanique auto</w:t>
            </w:r>
          </w:p>
        </w:tc>
        <w:tc>
          <w:tcPr>
            <w:tcW w:w="772" w:type="dxa"/>
            <w:shd w:val="clear" w:color="auto" w:fill="auto"/>
            <w:noWrap/>
            <w:vAlign w:val="bottom"/>
          </w:tcPr>
          <w:p w14:paraId="5EF62C9D" w14:textId="680221D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w:t>
            </w:r>
          </w:p>
        </w:tc>
        <w:tc>
          <w:tcPr>
            <w:tcW w:w="773" w:type="dxa"/>
            <w:shd w:val="clear" w:color="auto" w:fill="auto"/>
            <w:noWrap/>
            <w:vAlign w:val="bottom"/>
          </w:tcPr>
          <w:p w14:paraId="251A67E4" w14:textId="6D25789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100</w:t>
            </w:r>
            <w:r w:rsidR="004B4732" w:rsidRPr="00DA7138">
              <w:rPr>
                <w:sz w:val="17"/>
                <w:lang w:val="fr-FR"/>
              </w:rPr>
              <w:t> %</w:t>
            </w:r>
          </w:p>
        </w:tc>
        <w:tc>
          <w:tcPr>
            <w:tcW w:w="773" w:type="dxa"/>
            <w:shd w:val="clear" w:color="auto" w:fill="auto"/>
            <w:noWrap/>
            <w:vAlign w:val="bottom"/>
          </w:tcPr>
          <w:p w14:paraId="01105C0A" w14:textId="78F0836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p>
        </w:tc>
        <w:tc>
          <w:tcPr>
            <w:tcW w:w="773" w:type="dxa"/>
            <w:shd w:val="clear" w:color="auto" w:fill="auto"/>
            <w:noWrap/>
            <w:vAlign w:val="bottom"/>
          </w:tcPr>
          <w:p w14:paraId="6BA7A6AD" w14:textId="3DAEE8E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r w:rsidR="004B4732" w:rsidRPr="00DA7138">
              <w:rPr>
                <w:sz w:val="17"/>
                <w:lang w:val="fr-FR"/>
              </w:rPr>
              <w:t> %</w:t>
            </w:r>
          </w:p>
        </w:tc>
        <w:tc>
          <w:tcPr>
            <w:tcW w:w="773" w:type="dxa"/>
            <w:shd w:val="clear" w:color="auto" w:fill="auto"/>
            <w:noWrap/>
            <w:vAlign w:val="bottom"/>
          </w:tcPr>
          <w:p w14:paraId="19B219C9" w14:textId="7B95C85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w:t>
            </w:r>
          </w:p>
        </w:tc>
      </w:tr>
      <w:tr w:rsidR="00A07A84" w:rsidRPr="00DA7138" w14:paraId="33224E35" w14:textId="77777777" w:rsidTr="008434F8">
        <w:tc>
          <w:tcPr>
            <w:tcW w:w="3456" w:type="dxa"/>
            <w:tcBorders>
              <w:bottom w:val="single" w:sz="4" w:space="0" w:color="auto"/>
            </w:tcBorders>
            <w:shd w:val="clear" w:color="auto" w:fill="auto"/>
            <w:noWrap/>
            <w:vAlign w:val="bottom"/>
          </w:tcPr>
          <w:p w14:paraId="27AE6795" w14:textId="3C3414F0" w:rsidR="00A07A84" w:rsidRPr="00DA7138" w:rsidRDefault="00A07A84" w:rsidP="00A07A84">
            <w:pPr>
              <w:tabs>
                <w:tab w:val="left" w:pos="288"/>
                <w:tab w:val="left" w:pos="576"/>
                <w:tab w:val="left" w:pos="864"/>
                <w:tab w:val="left" w:pos="1152"/>
              </w:tabs>
              <w:spacing w:before="40" w:after="81" w:line="210" w:lineRule="exact"/>
              <w:ind w:right="40"/>
              <w:rPr>
                <w:sz w:val="17"/>
                <w:lang w:val="fr-FR"/>
              </w:rPr>
            </w:pPr>
            <w:r w:rsidRPr="00DA7138">
              <w:rPr>
                <w:sz w:val="17"/>
                <w:lang w:val="fr-FR"/>
              </w:rPr>
              <w:t>Charpenterie/Menuiserie</w:t>
            </w:r>
          </w:p>
        </w:tc>
        <w:tc>
          <w:tcPr>
            <w:tcW w:w="772" w:type="dxa"/>
            <w:tcBorders>
              <w:bottom w:val="single" w:sz="4" w:space="0" w:color="auto"/>
            </w:tcBorders>
            <w:shd w:val="clear" w:color="auto" w:fill="auto"/>
            <w:noWrap/>
            <w:vAlign w:val="bottom"/>
          </w:tcPr>
          <w:p w14:paraId="68C88DE0" w14:textId="351418EC"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2</w:t>
            </w:r>
          </w:p>
        </w:tc>
        <w:tc>
          <w:tcPr>
            <w:tcW w:w="773" w:type="dxa"/>
            <w:tcBorders>
              <w:bottom w:val="single" w:sz="4" w:space="0" w:color="auto"/>
            </w:tcBorders>
            <w:shd w:val="clear" w:color="auto" w:fill="auto"/>
            <w:noWrap/>
            <w:vAlign w:val="bottom"/>
          </w:tcPr>
          <w:p w14:paraId="70F7C6E7" w14:textId="2FD09A16"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100</w:t>
            </w:r>
            <w:r w:rsidR="004B4732" w:rsidRPr="00DA7138">
              <w:rPr>
                <w:sz w:val="17"/>
                <w:lang w:val="fr-FR"/>
              </w:rPr>
              <w:t> %</w:t>
            </w:r>
          </w:p>
        </w:tc>
        <w:tc>
          <w:tcPr>
            <w:tcW w:w="773" w:type="dxa"/>
            <w:tcBorders>
              <w:bottom w:val="single" w:sz="4" w:space="0" w:color="auto"/>
            </w:tcBorders>
            <w:shd w:val="clear" w:color="auto" w:fill="auto"/>
            <w:noWrap/>
            <w:vAlign w:val="bottom"/>
          </w:tcPr>
          <w:p w14:paraId="6C9687C6" w14:textId="0FA5BCB0"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0</w:t>
            </w:r>
          </w:p>
        </w:tc>
        <w:tc>
          <w:tcPr>
            <w:tcW w:w="773" w:type="dxa"/>
            <w:tcBorders>
              <w:bottom w:val="single" w:sz="4" w:space="0" w:color="auto"/>
            </w:tcBorders>
            <w:shd w:val="clear" w:color="auto" w:fill="auto"/>
            <w:noWrap/>
            <w:vAlign w:val="bottom"/>
          </w:tcPr>
          <w:p w14:paraId="65E39A82" w14:textId="48D20EBD"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0</w:t>
            </w:r>
            <w:r w:rsidR="004B4732" w:rsidRPr="00DA7138">
              <w:rPr>
                <w:sz w:val="17"/>
                <w:lang w:val="fr-FR"/>
              </w:rPr>
              <w:t> %</w:t>
            </w:r>
          </w:p>
        </w:tc>
        <w:tc>
          <w:tcPr>
            <w:tcW w:w="773" w:type="dxa"/>
            <w:tcBorders>
              <w:bottom w:val="single" w:sz="4" w:space="0" w:color="auto"/>
            </w:tcBorders>
            <w:shd w:val="clear" w:color="auto" w:fill="auto"/>
            <w:noWrap/>
            <w:vAlign w:val="bottom"/>
          </w:tcPr>
          <w:p w14:paraId="67AB5680" w14:textId="2F3B099A"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2</w:t>
            </w:r>
          </w:p>
        </w:tc>
      </w:tr>
      <w:tr w:rsidR="00A07A84" w:rsidRPr="00DA7138" w14:paraId="7EE57D71" w14:textId="77777777" w:rsidTr="008434F8">
        <w:tc>
          <w:tcPr>
            <w:tcW w:w="3456" w:type="dxa"/>
            <w:tcBorders>
              <w:top w:val="single" w:sz="4" w:space="0" w:color="auto"/>
              <w:bottom w:val="single" w:sz="12" w:space="0" w:color="auto"/>
            </w:tcBorders>
            <w:shd w:val="clear" w:color="auto" w:fill="auto"/>
            <w:noWrap/>
            <w:vAlign w:val="bottom"/>
          </w:tcPr>
          <w:p w14:paraId="0365986B" w14:textId="62642F56" w:rsidR="00A07A84" w:rsidRPr="00DA7138" w:rsidRDefault="00A07A84" w:rsidP="00A07A84">
            <w:pPr>
              <w:tabs>
                <w:tab w:val="left" w:pos="288"/>
                <w:tab w:val="left" w:pos="576"/>
                <w:tab w:val="left" w:pos="864"/>
                <w:tab w:val="left" w:pos="1152"/>
              </w:tabs>
              <w:spacing w:before="81" w:after="81" w:line="210" w:lineRule="exact"/>
              <w:ind w:right="40"/>
              <w:rPr>
                <w:b/>
                <w:sz w:val="17"/>
                <w:lang w:val="fr-FR"/>
              </w:rPr>
            </w:pPr>
            <w:r w:rsidRPr="00DA7138">
              <w:rPr>
                <w:b/>
                <w:sz w:val="17"/>
                <w:lang w:val="fr-FR"/>
              </w:rPr>
              <w:tab/>
              <w:t>Total</w:t>
            </w:r>
          </w:p>
        </w:tc>
        <w:tc>
          <w:tcPr>
            <w:tcW w:w="772" w:type="dxa"/>
            <w:tcBorders>
              <w:top w:val="single" w:sz="4" w:space="0" w:color="auto"/>
              <w:bottom w:val="single" w:sz="12" w:space="0" w:color="auto"/>
            </w:tcBorders>
            <w:shd w:val="clear" w:color="auto" w:fill="auto"/>
            <w:noWrap/>
            <w:vAlign w:val="bottom"/>
          </w:tcPr>
          <w:p w14:paraId="6B94F3AC" w14:textId="2CB8CDF6"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42</w:t>
            </w:r>
          </w:p>
        </w:tc>
        <w:tc>
          <w:tcPr>
            <w:tcW w:w="773" w:type="dxa"/>
            <w:tcBorders>
              <w:top w:val="single" w:sz="4" w:space="0" w:color="auto"/>
              <w:bottom w:val="single" w:sz="12" w:space="0" w:color="auto"/>
            </w:tcBorders>
            <w:shd w:val="clear" w:color="auto" w:fill="auto"/>
            <w:noWrap/>
            <w:vAlign w:val="bottom"/>
          </w:tcPr>
          <w:p w14:paraId="4C54ED2B" w14:textId="77777777"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p>
        </w:tc>
        <w:tc>
          <w:tcPr>
            <w:tcW w:w="773" w:type="dxa"/>
            <w:tcBorders>
              <w:top w:val="single" w:sz="4" w:space="0" w:color="auto"/>
              <w:bottom w:val="single" w:sz="12" w:space="0" w:color="auto"/>
            </w:tcBorders>
            <w:shd w:val="clear" w:color="auto" w:fill="auto"/>
            <w:noWrap/>
            <w:vAlign w:val="bottom"/>
          </w:tcPr>
          <w:p w14:paraId="711B62CF" w14:textId="48C22FFB"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41</w:t>
            </w:r>
          </w:p>
        </w:tc>
        <w:tc>
          <w:tcPr>
            <w:tcW w:w="773" w:type="dxa"/>
            <w:tcBorders>
              <w:top w:val="single" w:sz="4" w:space="0" w:color="auto"/>
              <w:bottom w:val="single" w:sz="12" w:space="0" w:color="auto"/>
            </w:tcBorders>
            <w:shd w:val="clear" w:color="auto" w:fill="auto"/>
            <w:noWrap/>
            <w:vAlign w:val="bottom"/>
          </w:tcPr>
          <w:p w14:paraId="42AA9762" w14:textId="77777777"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p>
        </w:tc>
        <w:tc>
          <w:tcPr>
            <w:tcW w:w="773" w:type="dxa"/>
            <w:tcBorders>
              <w:top w:val="single" w:sz="4" w:space="0" w:color="auto"/>
              <w:bottom w:val="single" w:sz="12" w:space="0" w:color="auto"/>
            </w:tcBorders>
            <w:shd w:val="clear" w:color="auto" w:fill="auto"/>
            <w:noWrap/>
            <w:vAlign w:val="bottom"/>
          </w:tcPr>
          <w:p w14:paraId="257E71EE" w14:textId="5CB79350"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83</w:t>
            </w:r>
          </w:p>
        </w:tc>
      </w:tr>
    </w:tbl>
    <w:p w14:paraId="4508D88D" w14:textId="7F6882A5" w:rsidR="00A07A84" w:rsidRPr="00DA7138" w:rsidRDefault="00A07A84" w:rsidP="00A07A84">
      <w:pPr>
        <w:pStyle w:val="SingleTxt"/>
        <w:spacing w:after="0" w:line="120" w:lineRule="exact"/>
        <w:rPr>
          <w:sz w:val="10"/>
          <w:lang w:val="fr-FR"/>
        </w:rPr>
      </w:pPr>
    </w:p>
    <w:p w14:paraId="4A3BD733" w14:textId="45D1B438" w:rsidR="00A07A84" w:rsidRPr="00DA7138" w:rsidRDefault="00A07A84" w:rsidP="00A07A84">
      <w:pPr>
        <w:pStyle w:val="FootnoteText"/>
        <w:tabs>
          <w:tab w:val="right" w:pos="1476"/>
          <w:tab w:val="left" w:pos="1548"/>
          <w:tab w:val="right" w:pos="1836"/>
          <w:tab w:val="left" w:pos="1908"/>
        </w:tabs>
        <w:ind w:left="1548" w:right="1267" w:hanging="288"/>
        <w:rPr>
          <w:lang w:val="fr-FR"/>
        </w:rPr>
      </w:pPr>
      <w:r w:rsidRPr="00DA7138">
        <w:rPr>
          <w:i/>
          <w:iCs/>
          <w:lang w:val="fr-FR"/>
        </w:rPr>
        <w:t>Source</w:t>
      </w:r>
      <w:r w:rsidR="004B4732" w:rsidRPr="00DA7138">
        <w:rPr>
          <w:lang w:val="fr-FR"/>
        </w:rPr>
        <w:t> :</w:t>
      </w:r>
      <w:r w:rsidRPr="00DA7138">
        <w:rPr>
          <w:lang w:val="fr-FR"/>
        </w:rPr>
        <w:t xml:space="preserve"> Programme national de formation qualifiante (données extraites de l</w:t>
      </w:r>
      <w:r w:rsidR="004B4732" w:rsidRPr="00DA7138">
        <w:rPr>
          <w:lang w:val="fr-FR"/>
        </w:rPr>
        <w:t>’</w:t>
      </w:r>
      <w:r w:rsidRPr="00DA7138">
        <w:rPr>
          <w:lang w:val="fr-FR"/>
        </w:rPr>
        <w:t>examen de la politique relative à l</w:t>
      </w:r>
      <w:r w:rsidR="004B4732" w:rsidRPr="00DA7138">
        <w:rPr>
          <w:lang w:val="fr-FR"/>
        </w:rPr>
        <w:t>’</w:t>
      </w:r>
      <w:r w:rsidRPr="00DA7138">
        <w:rPr>
          <w:lang w:val="fr-FR"/>
        </w:rPr>
        <w:t>enseignement et à la formation techniques et professionnels (</w:t>
      </w:r>
      <w:r w:rsidRPr="00DA7138">
        <w:rPr>
          <w:i/>
          <w:iCs/>
          <w:lang w:val="fr-FR"/>
        </w:rPr>
        <w:t>TVET Policy Review</w:t>
      </w:r>
      <w:r w:rsidRPr="00DA7138">
        <w:rPr>
          <w:lang w:val="fr-FR"/>
        </w:rPr>
        <w:t>), réalisé en 2014).</w:t>
      </w:r>
    </w:p>
    <w:p w14:paraId="16729B6A" w14:textId="45C0ED86" w:rsidR="00A07A84" w:rsidRPr="00DA7138" w:rsidRDefault="00A07A84" w:rsidP="00A07A84">
      <w:pPr>
        <w:pStyle w:val="FootnoteText"/>
        <w:tabs>
          <w:tab w:val="right" w:pos="1476"/>
          <w:tab w:val="left" w:pos="1548"/>
          <w:tab w:val="right" w:pos="1836"/>
          <w:tab w:val="left" w:pos="1908"/>
        </w:tabs>
        <w:spacing w:line="120" w:lineRule="exact"/>
        <w:ind w:left="1548" w:right="1267" w:hanging="288"/>
        <w:rPr>
          <w:sz w:val="10"/>
          <w:lang w:val="fr-FR"/>
        </w:rPr>
      </w:pPr>
    </w:p>
    <w:p w14:paraId="15651A7A" w14:textId="62B58A44" w:rsidR="00A07A84" w:rsidRPr="00DA7138" w:rsidRDefault="00A07A84" w:rsidP="00A07A84">
      <w:pPr>
        <w:pStyle w:val="FootnoteText"/>
        <w:tabs>
          <w:tab w:val="right" w:pos="1476"/>
          <w:tab w:val="left" w:pos="1548"/>
          <w:tab w:val="right" w:pos="1836"/>
          <w:tab w:val="left" w:pos="1908"/>
        </w:tabs>
        <w:spacing w:line="120" w:lineRule="exact"/>
        <w:ind w:left="1548" w:right="1267" w:hanging="288"/>
        <w:rPr>
          <w:sz w:val="10"/>
          <w:lang w:val="fr-FR"/>
        </w:rPr>
      </w:pPr>
    </w:p>
    <w:p w14:paraId="74BB9E75" w14:textId="5579636B" w:rsidR="00A07A84" w:rsidRPr="00DA7138" w:rsidRDefault="00A07A84" w:rsidP="00A07A84">
      <w:pPr>
        <w:pStyle w:val="SingleTxt"/>
        <w:numPr>
          <w:ilvl w:val="0"/>
          <w:numId w:val="41"/>
        </w:numPr>
        <w:spacing w:line="240" w:lineRule="exact"/>
        <w:rPr>
          <w:b/>
          <w:lang w:val="fr-FR"/>
        </w:rPr>
      </w:pPr>
      <w:r w:rsidRPr="00DA7138">
        <w:rPr>
          <w:lang w:val="fr-FR"/>
        </w:rPr>
        <w:t>Dans le cadre de leurs études universitaires, les étudiantes continuent de manifester une propension à se tourner vers des domaines marqués par l</w:t>
      </w:r>
      <w:r w:rsidR="004B4732" w:rsidRPr="00DA7138">
        <w:rPr>
          <w:lang w:val="fr-FR"/>
        </w:rPr>
        <w:t>’</w:t>
      </w:r>
      <w:r w:rsidRPr="00DA7138">
        <w:rPr>
          <w:lang w:val="fr-FR"/>
        </w:rPr>
        <w:t>appartenance de genre. La Division de l</w:t>
      </w:r>
      <w:r w:rsidR="004B4732" w:rsidRPr="00DA7138">
        <w:rPr>
          <w:lang w:val="fr-FR"/>
        </w:rPr>
        <w:t>’</w:t>
      </w:r>
      <w:r w:rsidRPr="00DA7138">
        <w:rPr>
          <w:lang w:val="fr-FR"/>
        </w:rPr>
        <w:t>enseignement technique et professionnelle et des études de gestion de l</w:t>
      </w:r>
      <w:r w:rsidR="004B4732" w:rsidRPr="00DA7138">
        <w:rPr>
          <w:lang w:val="fr-FR"/>
        </w:rPr>
        <w:t>’</w:t>
      </w:r>
      <w:r w:rsidRPr="00DA7138">
        <w:rPr>
          <w:lang w:val="fr-FR"/>
        </w:rPr>
        <w:t>Université Clarence Fitzroy Bryant propose des cours visant à préparer les étudiant(e)s à l</w:t>
      </w:r>
      <w:r w:rsidR="004B4732" w:rsidRPr="00DA7138">
        <w:rPr>
          <w:lang w:val="fr-FR"/>
        </w:rPr>
        <w:t>’</w:t>
      </w:r>
      <w:r w:rsidRPr="00DA7138">
        <w:rPr>
          <w:lang w:val="fr-FR"/>
        </w:rPr>
        <w:t>environnement de travail moderne. On trouvera dans le tableau ci-dessous les sujets choisis, qui relèvent de domaines offrant aux étudiant(e)s les chances les plus nombreuses de trouver un emploi. On notera également des taux d</w:t>
      </w:r>
      <w:r w:rsidR="004B4732" w:rsidRPr="00DA7138">
        <w:rPr>
          <w:lang w:val="fr-FR"/>
        </w:rPr>
        <w:t>’</w:t>
      </w:r>
      <w:r w:rsidRPr="00DA7138">
        <w:rPr>
          <w:lang w:val="fr-FR"/>
        </w:rPr>
        <w:t>abandon plus élevés chez les filles que chez les garçons en deuxième année d</w:t>
      </w:r>
      <w:r w:rsidR="004B4732" w:rsidRPr="00DA7138">
        <w:rPr>
          <w:lang w:val="fr-FR"/>
        </w:rPr>
        <w:t>’</w:t>
      </w:r>
      <w:r w:rsidRPr="00DA7138">
        <w:rPr>
          <w:lang w:val="fr-FR"/>
        </w:rPr>
        <w:t>étude. La persistance d</w:t>
      </w:r>
      <w:r w:rsidR="004B4732" w:rsidRPr="00DA7138">
        <w:rPr>
          <w:lang w:val="fr-FR"/>
        </w:rPr>
        <w:t>’</w:t>
      </w:r>
      <w:r w:rsidRPr="00DA7138">
        <w:rPr>
          <w:lang w:val="fr-FR"/>
        </w:rPr>
        <w:t>une série de sujets traditionnels différenciés selon le sexe suggère que les relations demeurent fortement enracinées socialement et culturellement.</w:t>
      </w:r>
    </w:p>
    <w:p w14:paraId="578E6D4F" w14:textId="0E0458C1" w:rsidR="00A07A84" w:rsidRPr="00DA7138" w:rsidRDefault="00A07A84" w:rsidP="00A07A84">
      <w:pPr>
        <w:pStyle w:val="SingleTxt"/>
        <w:spacing w:after="0" w:line="120" w:lineRule="exact"/>
        <w:rPr>
          <w:sz w:val="10"/>
          <w:lang w:val="fr-FR"/>
        </w:rPr>
      </w:pPr>
    </w:p>
    <w:p w14:paraId="5CBAF406" w14:textId="27F81475" w:rsidR="00A07A84" w:rsidRPr="00DA7138" w:rsidRDefault="00A07A84" w:rsidP="00A07A8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7138">
        <w:rPr>
          <w:lang w:val="fr-FR"/>
        </w:rPr>
        <w:tab/>
      </w:r>
      <w:r w:rsidRPr="00DA7138">
        <w:rPr>
          <w:lang w:val="fr-FR"/>
        </w:rPr>
        <w:tab/>
        <w:t>Tableau 5</w:t>
      </w:r>
    </w:p>
    <w:p w14:paraId="0B307E66" w14:textId="56A340C3"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szCs w:val="20"/>
          <w:lang w:val="fr-FR"/>
        </w:rPr>
        <w:tab/>
      </w:r>
      <w:r w:rsidRPr="00DA7138">
        <w:rPr>
          <w:szCs w:val="20"/>
          <w:lang w:val="fr-FR"/>
        </w:rPr>
        <w:tab/>
        <w:t>Inscription</w:t>
      </w:r>
      <w:r w:rsidRPr="00DA7138">
        <w:rPr>
          <w:lang w:val="fr-FR"/>
        </w:rPr>
        <w:t xml:space="preserve"> aux formations de la Division de l</w:t>
      </w:r>
      <w:r w:rsidR="004B4732" w:rsidRPr="00DA7138">
        <w:rPr>
          <w:lang w:val="fr-FR"/>
        </w:rPr>
        <w:t>’</w:t>
      </w:r>
      <w:r w:rsidRPr="00DA7138">
        <w:rPr>
          <w:lang w:val="fr-FR"/>
        </w:rPr>
        <w:t xml:space="preserve">enseignement technique </w:t>
      </w:r>
      <w:r w:rsidRPr="00DA7138">
        <w:rPr>
          <w:lang w:val="fr-FR"/>
        </w:rPr>
        <w:br/>
        <w:t>et professionnelle et des études de gestion (Université Clarence Fitzroy Bryant)</w:t>
      </w:r>
      <w:r w:rsidRPr="00DA7138">
        <w:rPr>
          <w:rFonts w:eastAsia="Times New Roman"/>
          <w:lang w:val="fr-FR"/>
        </w:rPr>
        <w:t xml:space="preserve"> </w:t>
      </w:r>
      <w:r w:rsidRPr="00DA7138">
        <w:rPr>
          <w:rFonts w:eastAsia="Times New Roman"/>
          <w:lang w:val="fr-FR"/>
        </w:rPr>
        <w:br/>
      </w:r>
      <w:r w:rsidRPr="00DA7138">
        <w:rPr>
          <w:lang w:val="fr-FR"/>
        </w:rPr>
        <w:t>en 2012-13, par domaine thématique</w:t>
      </w:r>
      <w:r w:rsidRPr="00DA7138">
        <w:rPr>
          <w:rStyle w:val="FootnoteReference"/>
          <w:b w:val="0"/>
          <w:bCs/>
          <w:lang w:val="fr-FR"/>
        </w:rPr>
        <w:footnoteReference w:id="23"/>
      </w:r>
    </w:p>
    <w:p w14:paraId="77E3FBFD" w14:textId="77777777" w:rsidR="003C6DC4" w:rsidRPr="00DA7138" w:rsidRDefault="003C6DC4" w:rsidP="00A07A84">
      <w:pPr>
        <w:pStyle w:val="SingleTxt"/>
        <w:spacing w:after="0" w:line="120" w:lineRule="exact"/>
        <w:rPr>
          <w:sz w:val="10"/>
          <w:lang w:val="fr-FR"/>
        </w:rPr>
      </w:pPr>
    </w:p>
    <w:p w14:paraId="5E2EBE6A" w14:textId="73807F84" w:rsidR="00A07A84" w:rsidRPr="00DA7138" w:rsidRDefault="00A07A84" w:rsidP="00A07A84">
      <w:pPr>
        <w:pStyle w:val="SingleTxt"/>
        <w:spacing w:after="0" w:line="120" w:lineRule="exact"/>
        <w:rPr>
          <w:sz w:val="10"/>
          <w:lang w:val="fr-FR"/>
        </w:rPr>
      </w:pPr>
    </w:p>
    <w:tbl>
      <w:tblPr>
        <w:tblStyle w:val="TableGrid"/>
        <w:tblW w:w="860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4"/>
        <w:gridCol w:w="1152"/>
        <w:gridCol w:w="1152"/>
        <w:gridCol w:w="236"/>
        <w:gridCol w:w="916"/>
        <w:gridCol w:w="1152"/>
        <w:gridCol w:w="239"/>
        <w:gridCol w:w="913"/>
      </w:tblGrid>
      <w:tr w:rsidR="003C6DC4" w:rsidRPr="00DA7138" w14:paraId="35BC7B08" w14:textId="77777777" w:rsidTr="003C6DC4">
        <w:trPr>
          <w:tblHeader/>
        </w:trPr>
        <w:tc>
          <w:tcPr>
            <w:tcW w:w="2844" w:type="dxa"/>
            <w:vMerge w:val="restart"/>
            <w:tcBorders>
              <w:top w:val="single" w:sz="4" w:space="0" w:color="auto"/>
            </w:tcBorders>
            <w:shd w:val="clear" w:color="auto" w:fill="auto"/>
            <w:noWrap/>
            <w:vAlign w:val="bottom"/>
          </w:tcPr>
          <w:p w14:paraId="6A3176DD" w14:textId="1B4DD57B" w:rsidR="003C6DC4" w:rsidRPr="00DA7138" w:rsidRDefault="003C6DC4" w:rsidP="00A07A84">
            <w:pPr>
              <w:spacing w:before="81" w:after="81" w:line="160" w:lineRule="exact"/>
              <w:ind w:right="40"/>
              <w:rPr>
                <w:i/>
                <w:sz w:val="14"/>
                <w:lang w:val="fr-FR"/>
              </w:rPr>
            </w:pPr>
            <w:r w:rsidRPr="00DA7138">
              <w:rPr>
                <w:i/>
                <w:sz w:val="14"/>
              </w:rPr>
              <w:t>Domaines thématiques</w:t>
            </w:r>
          </w:p>
        </w:tc>
        <w:tc>
          <w:tcPr>
            <w:tcW w:w="2304" w:type="dxa"/>
            <w:gridSpan w:val="2"/>
            <w:tcBorders>
              <w:top w:val="single" w:sz="4" w:space="0" w:color="auto"/>
              <w:bottom w:val="single" w:sz="4" w:space="0" w:color="auto"/>
            </w:tcBorders>
            <w:shd w:val="clear" w:color="auto" w:fill="auto"/>
            <w:noWrap/>
            <w:vAlign w:val="bottom"/>
          </w:tcPr>
          <w:p w14:paraId="41C3DF08" w14:textId="687F8BD7" w:rsidR="003C6DC4" w:rsidRPr="00DA7138" w:rsidRDefault="003C6DC4" w:rsidP="00A07A84">
            <w:pPr>
              <w:spacing w:before="81" w:after="81" w:line="160" w:lineRule="exact"/>
              <w:ind w:right="43"/>
              <w:jc w:val="center"/>
              <w:rPr>
                <w:i/>
                <w:sz w:val="14"/>
                <w:lang w:val="fr-FR"/>
              </w:rPr>
            </w:pPr>
            <w:r w:rsidRPr="00DA7138">
              <w:rPr>
                <w:i/>
                <w:sz w:val="14"/>
              </w:rPr>
              <w:t>1</w:t>
            </w:r>
            <w:r w:rsidRPr="00DA7138">
              <w:rPr>
                <w:i/>
                <w:sz w:val="14"/>
                <w:vertAlign w:val="superscript"/>
              </w:rPr>
              <w:t>re</w:t>
            </w:r>
            <w:r w:rsidRPr="00DA7138">
              <w:rPr>
                <w:i/>
                <w:sz w:val="14"/>
              </w:rPr>
              <w:t xml:space="preserve"> année</w:t>
            </w:r>
          </w:p>
        </w:tc>
        <w:tc>
          <w:tcPr>
            <w:tcW w:w="236" w:type="dxa"/>
            <w:tcBorders>
              <w:top w:val="single" w:sz="4" w:space="0" w:color="auto"/>
            </w:tcBorders>
            <w:shd w:val="clear" w:color="auto" w:fill="auto"/>
            <w:noWrap/>
            <w:vAlign w:val="bottom"/>
          </w:tcPr>
          <w:p w14:paraId="4A824936" w14:textId="77777777" w:rsidR="003C6DC4" w:rsidRPr="00DA7138" w:rsidRDefault="003C6DC4" w:rsidP="00A07A84">
            <w:pPr>
              <w:spacing w:before="81" w:after="81" w:line="160" w:lineRule="exact"/>
              <w:ind w:right="43"/>
              <w:jc w:val="center"/>
              <w:rPr>
                <w:i/>
                <w:sz w:val="14"/>
                <w:lang w:val="fr-FR"/>
              </w:rPr>
            </w:pPr>
          </w:p>
        </w:tc>
        <w:tc>
          <w:tcPr>
            <w:tcW w:w="2068" w:type="dxa"/>
            <w:gridSpan w:val="2"/>
            <w:tcBorders>
              <w:top w:val="single" w:sz="4" w:space="0" w:color="auto"/>
              <w:bottom w:val="single" w:sz="4" w:space="0" w:color="auto"/>
            </w:tcBorders>
            <w:shd w:val="clear" w:color="auto" w:fill="auto"/>
            <w:vAlign w:val="bottom"/>
          </w:tcPr>
          <w:p w14:paraId="241168B7" w14:textId="13A4A0F4" w:rsidR="003C6DC4" w:rsidRPr="00DA7138" w:rsidRDefault="003C6DC4" w:rsidP="00A07A84">
            <w:pPr>
              <w:spacing w:before="81" w:after="81" w:line="160" w:lineRule="exact"/>
              <w:ind w:right="43"/>
              <w:jc w:val="center"/>
              <w:rPr>
                <w:i/>
                <w:sz w:val="14"/>
                <w:lang w:val="fr-FR"/>
              </w:rPr>
            </w:pPr>
            <w:r w:rsidRPr="00DA7138">
              <w:rPr>
                <w:i/>
                <w:sz w:val="14"/>
              </w:rPr>
              <w:t>2</w:t>
            </w:r>
            <w:r w:rsidRPr="00DA7138">
              <w:rPr>
                <w:i/>
                <w:sz w:val="14"/>
                <w:vertAlign w:val="superscript"/>
              </w:rPr>
              <w:t>e</w:t>
            </w:r>
            <w:r w:rsidRPr="00DA7138">
              <w:rPr>
                <w:i/>
                <w:sz w:val="14"/>
              </w:rPr>
              <w:t xml:space="preserve"> année</w:t>
            </w:r>
          </w:p>
        </w:tc>
        <w:tc>
          <w:tcPr>
            <w:tcW w:w="239" w:type="dxa"/>
            <w:tcBorders>
              <w:top w:val="single" w:sz="4" w:space="0" w:color="auto"/>
            </w:tcBorders>
            <w:shd w:val="clear" w:color="auto" w:fill="auto"/>
            <w:noWrap/>
            <w:vAlign w:val="bottom"/>
          </w:tcPr>
          <w:p w14:paraId="5F7C7F83" w14:textId="1DE0B372" w:rsidR="003C6DC4" w:rsidRPr="00DA7138" w:rsidRDefault="003C6DC4" w:rsidP="00A07A84">
            <w:pPr>
              <w:spacing w:before="81" w:after="81" w:line="160" w:lineRule="exact"/>
              <w:ind w:right="43"/>
              <w:jc w:val="center"/>
              <w:rPr>
                <w:i/>
                <w:sz w:val="14"/>
                <w:lang w:val="fr-FR"/>
              </w:rPr>
            </w:pPr>
          </w:p>
        </w:tc>
        <w:tc>
          <w:tcPr>
            <w:tcW w:w="913" w:type="dxa"/>
            <w:tcBorders>
              <w:top w:val="single" w:sz="4" w:space="0" w:color="auto"/>
              <w:bottom w:val="single" w:sz="4" w:space="0" w:color="auto"/>
            </w:tcBorders>
            <w:shd w:val="clear" w:color="auto" w:fill="auto"/>
            <w:vAlign w:val="bottom"/>
          </w:tcPr>
          <w:p w14:paraId="4AEB08C6" w14:textId="7F582621" w:rsidR="003C6DC4" w:rsidRPr="00DA7138" w:rsidRDefault="003C6DC4" w:rsidP="00A07A84">
            <w:pPr>
              <w:spacing w:before="81" w:after="81" w:line="160" w:lineRule="exact"/>
              <w:ind w:right="43"/>
              <w:jc w:val="center"/>
              <w:rPr>
                <w:i/>
                <w:sz w:val="14"/>
                <w:lang w:val="fr-FR"/>
              </w:rPr>
            </w:pPr>
            <w:r w:rsidRPr="00DA7138">
              <w:rPr>
                <w:i/>
                <w:sz w:val="14"/>
              </w:rPr>
              <w:t>Total</w:t>
            </w:r>
          </w:p>
        </w:tc>
      </w:tr>
      <w:tr w:rsidR="00A07A84" w:rsidRPr="00DA7138" w14:paraId="3D9E68D4" w14:textId="77777777" w:rsidTr="008434F8">
        <w:trPr>
          <w:tblHeader/>
        </w:trPr>
        <w:tc>
          <w:tcPr>
            <w:tcW w:w="2844" w:type="dxa"/>
            <w:vMerge/>
            <w:tcBorders>
              <w:bottom w:val="single" w:sz="12" w:space="0" w:color="auto"/>
            </w:tcBorders>
            <w:shd w:val="clear" w:color="auto" w:fill="auto"/>
            <w:noWrap/>
            <w:vAlign w:val="bottom"/>
          </w:tcPr>
          <w:p w14:paraId="1AC8B95A" w14:textId="77777777" w:rsidR="00A07A84" w:rsidRPr="00DA7138" w:rsidRDefault="00A07A84" w:rsidP="00A07A84">
            <w:pPr>
              <w:spacing w:before="81" w:after="81" w:line="160" w:lineRule="exact"/>
              <w:ind w:right="40"/>
              <w:rPr>
                <w:i/>
                <w:sz w:val="14"/>
                <w:lang w:val="fr-FR"/>
              </w:rPr>
            </w:pPr>
          </w:p>
        </w:tc>
        <w:tc>
          <w:tcPr>
            <w:tcW w:w="1152" w:type="dxa"/>
            <w:tcBorders>
              <w:top w:val="single" w:sz="4" w:space="0" w:color="auto"/>
              <w:bottom w:val="single" w:sz="12" w:space="0" w:color="auto"/>
            </w:tcBorders>
            <w:shd w:val="clear" w:color="auto" w:fill="auto"/>
            <w:noWrap/>
            <w:vAlign w:val="bottom"/>
          </w:tcPr>
          <w:p w14:paraId="217B6433" w14:textId="02F77A29" w:rsidR="00A07A84" w:rsidRPr="00DA7138" w:rsidRDefault="00A07A84" w:rsidP="00A07A84">
            <w:pPr>
              <w:spacing w:before="81" w:after="81" w:line="160" w:lineRule="exact"/>
              <w:ind w:right="43"/>
              <w:jc w:val="right"/>
              <w:rPr>
                <w:i/>
                <w:sz w:val="14"/>
                <w:lang w:val="fr-FR"/>
              </w:rPr>
            </w:pPr>
            <w:r w:rsidRPr="00DA7138">
              <w:rPr>
                <w:i/>
                <w:sz w:val="14"/>
                <w:lang w:val="fr-FR"/>
              </w:rPr>
              <w:t>Garçons</w:t>
            </w:r>
          </w:p>
        </w:tc>
        <w:tc>
          <w:tcPr>
            <w:tcW w:w="1152" w:type="dxa"/>
            <w:tcBorders>
              <w:top w:val="single" w:sz="4" w:space="0" w:color="auto"/>
              <w:bottom w:val="single" w:sz="12" w:space="0" w:color="auto"/>
            </w:tcBorders>
            <w:shd w:val="clear" w:color="auto" w:fill="auto"/>
            <w:noWrap/>
            <w:vAlign w:val="bottom"/>
          </w:tcPr>
          <w:p w14:paraId="15BFBC57" w14:textId="6B162785" w:rsidR="00A07A84" w:rsidRPr="00DA7138" w:rsidRDefault="00A07A84" w:rsidP="00A07A84">
            <w:pPr>
              <w:spacing w:before="81" w:after="81" w:line="160" w:lineRule="exact"/>
              <w:ind w:right="43"/>
              <w:jc w:val="right"/>
              <w:rPr>
                <w:i/>
                <w:sz w:val="14"/>
                <w:lang w:val="fr-FR"/>
              </w:rPr>
            </w:pPr>
            <w:r w:rsidRPr="00DA7138">
              <w:rPr>
                <w:i/>
                <w:sz w:val="14"/>
                <w:lang w:val="fr-FR"/>
              </w:rPr>
              <w:t>Filles</w:t>
            </w:r>
          </w:p>
        </w:tc>
        <w:tc>
          <w:tcPr>
            <w:tcW w:w="1152" w:type="dxa"/>
            <w:gridSpan w:val="2"/>
            <w:tcBorders>
              <w:bottom w:val="single" w:sz="12" w:space="0" w:color="auto"/>
            </w:tcBorders>
            <w:shd w:val="clear" w:color="auto" w:fill="auto"/>
            <w:noWrap/>
            <w:vAlign w:val="bottom"/>
          </w:tcPr>
          <w:p w14:paraId="77A917D7" w14:textId="4BF7151A" w:rsidR="00A07A84" w:rsidRPr="00DA7138" w:rsidRDefault="00A07A84" w:rsidP="00A07A84">
            <w:pPr>
              <w:spacing w:before="81" w:after="81" w:line="160" w:lineRule="exact"/>
              <w:ind w:right="43"/>
              <w:jc w:val="right"/>
              <w:rPr>
                <w:i/>
                <w:sz w:val="14"/>
                <w:lang w:val="fr-FR"/>
              </w:rPr>
            </w:pPr>
            <w:r w:rsidRPr="00DA7138">
              <w:rPr>
                <w:i/>
                <w:sz w:val="14"/>
                <w:lang w:val="fr-FR"/>
              </w:rPr>
              <w:t>Garçons</w:t>
            </w:r>
          </w:p>
        </w:tc>
        <w:tc>
          <w:tcPr>
            <w:tcW w:w="1152" w:type="dxa"/>
            <w:tcBorders>
              <w:bottom w:val="single" w:sz="12" w:space="0" w:color="auto"/>
            </w:tcBorders>
            <w:shd w:val="clear" w:color="auto" w:fill="auto"/>
            <w:noWrap/>
            <w:vAlign w:val="bottom"/>
          </w:tcPr>
          <w:p w14:paraId="2D0482D3" w14:textId="60F153B2" w:rsidR="00A07A84" w:rsidRPr="00DA7138" w:rsidRDefault="00A07A84" w:rsidP="00A07A84">
            <w:pPr>
              <w:spacing w:before="81" w:after="81" w:line="160" w:lineRule="exact"/>
              <w:ind w:right="43"/>
              <w:jc w:val="right"/>
              <w:rPr>
                <w:i/>
                <w:sz w:val="14"/>
                <w:lang w:val="fr-FR"/>
              </w:rPr>
            </w:pPr>
            <w:r w:rsidRPr="00DA7138">
              <w:rPr>
                <w:i/>
                <w:sz w:val="14"/>
                <w:lang w:val="fr-FR"/>
              </w:rPr>
              <w:t>Filles</w:t>
            </w:r>
          </w:p>
        </w:tc>
        <w:tc>
          <w:tcPr>
            <w:tcW w:w="1152" w:type="dxa"/>
            <w:gridSpan w:val="2"/>
            <w:tcBorders>
              <w:bottom w:val="single" w:sz="12" w:space="0" w:color="auto"/>
            </w:tcBorders>
            <w:shd w:val="clear" w:color="auto" w:fill="auto"/>
            <w:noWrap/>
            <w:vAlign w:val="bottom"/>
          </w:tcPr>
          <w:p w14:paraId="211BABE6" w14:textId="77777777" w:rsidR="00A07A84" w:rsidRPr="00DA7138" w:rsidRDefault="00A07A84" w:rsidP="00A07A84">
            <w:pPr>
              <w:spacing w:before="81" w:after="81" w:line="160" w:lineRule="exact"/>
              <w:ind w:right="43"/>
              <w:jc w:val="right"/>
              <w:rPr>
                <w:i/>
                <w:sz w:val="14"/>
                <w:lang w:val="fr-FR"/>
              </w:rPr>
            </w:pPr>
          </w:p>
        </w:tc>
      </w:tr>
      <w:tr w:rsidR="00A07A84" w:rsidRPr="00DA7138" w14:paraId="22E6AADB" w14:textId="77777777" w:rsidTr="008434F8">
        <w:trPr>
          <w:trHeight w:hRule="exact" w:val="115"/>
          <w:tblHeader/>
        </w:trPr>
        <w:tc>
          <w:tcPr>
            <w:tcW w:w="2844" w:type="dxa"/>
            <w:tcBorders>
              <w:top w:val="single" w:sz="12" w:space="0" w:color="auto"/>
            </w:tcBorders>
            <w:shd w:val="clear" w:color="auto" w:fill="auto"/>
            <w:noWrap/>
            <w:vAlign w:val="bottom"/>
          </w:tcPr>
          <w:p w14:paraId="33EE428C" w14:textId="77777777" w:rsidR="00A07A84" w:rsidRPr="00DA7138" w:rsidRDefault="00A07A84" w:rsidP="00A07A84">
            <w:pPr>
              <w:spacing w:before="40" w:after="40" w:line="210" w:lineRule="exact"/>
              <w:ind w:right="40"/>
              <w:rPr>
                <w:sz w:val="17"/>
                <w:lang w:val="fr-FR"/>
              </w:rPr>
            </w:pPr>
          </w:p>
        </w:tc>
        <w:tc>
          <w:tcPr>
            <w:tcW w:w="1152" w:type="dxa"/>
            <w:tcBorders>
              <w:top w:val="single" w:sz="12" w:space="0" w:color="auto"/>
            </w:tcBorders>
            <w:shd w:val="clear" w:color="auto" w:fill="auto"/>
            <w:noWrap/>
            <w:vAlign w:val="bottom"/>
          </w:tcPr>
          <w:p w14:paraId="567BC5C8" w14:textId="77777777" w:rsidR="00A07A84" w:rsidRPr="00DA7138" w:rsidRDefault="00A07A84" w:rsidP="00A07A84">
            <w:pPr>
              <w:spacing w:before="40" w:after="40" w:line="210" w:lineRule="exact"/>
              <w:ind w:right="43"/>
              <w:jc w:val="right"/>
              <w:rPr>
                <w:sz w:val="17"/>
                <w:lang w:val="fr-FR"/>
              </w:rPr>
            </w:pPr>
          </w:p>
        </w:tc>
        <w:tc>
          <w:tcPr>
            <w:tcW w:w="1152" w:type="dxa"/>
            <w:tcBorders>
              <w:top w:val="single" w:sz="12" w:space="0" w:color="auto"/>
            </w:tcBorders>
            <w:shd w:val="clear" w:color="auto" w:fill="auto"/>
            <w:noWrap/>
            <w:vAlign w:val="bottom"/>
          </w:tcPr>
          <w:p w14:paraId="655F6A16" w14:textId="77777777" w:rsidR="00A07A84" w:rsidRPr="00DA7138" w:rsidRDefault="00A07A84" w:rsidP="00A07A84">
            <w:pPr>
              <w:spacing w:before="40" w:after="40" w:line="210" w:lineRule="exact"/>
              <w:ind w:right="43"/>
              <w:jc w:val="right"/>
              <w:rPr>
                <w:sz w:val="17"/>
                <w:lang w:val="fr-FR"/>
              </w:rPr>
            </w:pPr>
          </w:p>
        </w:tc>
        <w:tc>
          <w:tcPr>
            <w:tcW w:w="1152" w:type="dxa"/>
            <w:gridSpan w:val="2"/>
            <w:tcBorders>
              <w:top w:val="single" w:sz="12" w:space="0" w:color="auto"/>
            </w:tcBorders>
            <w:shd w:val="clear" w:color="auto" w:fill="auto"/>
            <w:noWrap/>
            <w:vAlign w:val="bottom"/>
          </w:tcPr>
          <w:p w14:paraId="1875C56E" w14:textId="77777777" w:rsidR="00A07A84" w:rsidRPr="00DA7138" w:rsidRDefault="00A07A84" w:rsidP="00A07A84">
            <w:pPr>
              <w:spacing w:before="40" w:after="40" w:line="210" w:lineRule="exact"/>
              <w:ind w:right="43"/>
              <w:jc w:val="right"/>
              <w:rPr>
                <w:sz w:val="17"/>
                <w:lang w:val="fr-FR"/>
              </w:rPr>
            </w:pPr>
          </w:p>
        </w:tc>
        <w:tc>
          <w:tcPr>
            <w:tcW w:w="1152" w:type="dxa"/>
            <w:tcBorders>
              <w:top w:val="single" w:sz="12" w:space="0" w:color="auto"/>
            </w:tcBorders>
            <w:shd w:val="clear" w:color="auto" w:fill="auto"/>
            <w:noWrap/>
            <w:vAlign w:val="bottom"/>
          </w:tcPr>
          <w:p w14:paraId="7923D4F7" w14:textId="77777777" w:rsidR="00A07A84" w:rsidRPr="00DA7138" w:rsidRDefault="00A07A84" w:rsidP="00A07A84">
            <w:pPr>
              <w:spacing w:before="40" w:after="40" w:line="210" w:lineRule="exact"/>
              <w:ind w:right="43"/>
              <w:jc w:val="right"/>
              <w:rPr>
                <w:sz w:val="17"/>
                <w:lang w:val="fr-FR"/>
              </w:rPr>
            </w:pPr>
          </w:p>
        </w:tc>
        <w:tc>
          <w:tcPr>
            <w:tcW w:w="1152" w:type="dxa"/>
            <w:gridSpan w:val="2"/>
            <w:tcBorders>
              <w:top w:val="single" w:sz="12" w:space="0" w:color="auto"/>
            </w:tcBorders>
            <w:shd w:val="clear" w:color="auto" w:fill="auto"/>
            <w:noWrap/>
            <w:vAlign w:val="bottom"/>
          </w:tcPr>
          <w:p w14:paraId="6EADF6EC" w14:textId="77777777" w:rsidR="00A07A84" w:rsidRPr="00DA7138" w:rsidRDefault="00A07A84" w:rsidP="00A07A84">
            <w:pPr>
              <w:spacing w:before="40" w:after="40" w:line="210" w:lineRule="exact"/>
              <w:ind w:right="43"/>
              <w:jc w:val="right"/>
              <w:rPr>
                <w:sz w:val="17"/>
                <w:lang w:val="fr-FR"/>
              </w:rPr>
            </w:pPr>
          </w:p>
        </w:tc>
      </w:tr>
      <w:tr w:rsidR="00A07A84" w:rsidRPr="00DA7138" w14:paraId="41E3A718" w14:textId="77777777" w:rsidTr="008434F8">
        <w:tc>
          <w:tcPr>
            <w:tcW w:w="2844" w:type="dxa"/>
            <w:shd w:val="clear" w:color="auto" w:fill="auto"/>
            <w:noWrap/>
            <w:vAlign w:val="bottom"/>
          </w:tcPr>
          <w:p w14:paraId="0128516E" w14:textId="2524B7EC"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Administration et gestion</w:t>
            </w:r>
          </w:p>
        </w:tc>
        <w:tc>
          <w:tcPr>
            <w:tcW w:w="1152" w:type="dxa"/>
            <w:shd w:val="clear" w:color="auto" w:fill="auto"/>
            <w:noWrap/>
            <w:vAlign w:val="bottom"/>
          </w:tcPr>
          <w:p w14:paraId="02C89639" w14:textId="4A5B691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 (8</w:t>
            </w:r>
            <w:r w:rsidR="004B4732" w:rsidRPr="00DA7138">
              <w:rPr>
                <w:sz w:val="17"/>
                <w:lang w:val="fr-FR"/>
              </w:rPr>
              <w:t> %</w:t>
            </w:r>
            <w:r w:rsidRPr="00DA7138">
              <w:rPr>
                <w:sz w:val="17"/>
                <w:lang w:val="fr-FR"/>
              </w:rPr>
              <w:t>)</w:t>
            </w:r>
          </w:p>
        </w:tc>
        <w:tc>
          <w:tcPr>
            <w:tcW w:w="1152" w:type="dxa"/>
            <w:shd w:val="clear" w:color="auto" w:fill="auto"/>
            <w:noWrap/>
            <w:vAlign w:val="bottom"/>
          </w:tcPr>
          <w:p w14:paraId="6437B118" w14:textId="20B7E2D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47 (92</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4791C763" w14:textId="60C6052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 (8</w:t>
            </w:r>
            <w:r w:rsidR="004B4732" w:rsidRPr="00DA7138">
              <w:rPr>
                <w:sz w:val="17"/>
                <w:lang w:val="fr-FR"/>
              </w:rPr>
              <w:t> %</w:t>
            </w:r>
            <w:r w:rsidRPr="00DA7138">
              <w:rPr>
                <w:sz w:val="17"/>
                <w:lang w:val="fr-FR"/>
              </w:rPr>
              <w:t>)</w:t>
            </w:r>
          </w:p>
        </w:tc>
        <w:tc>
          <w:tcPr>
            <w:tcW w:w="1152" w:type="dxa"/>
            <w:shd w:val="clear" w:color="auto" w:fill="auto"/>
            <w:noWrap/>
            <w:vAlign w:val="bottom"/>
          </w:tcPr>
          <w:p w14:paraId="3E9AEE24" w14:textId="230C4BC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37 (92</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58AEB85D" w14:textId="2DF2854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109 (dont 18 à temps partiel)</w:t>
            </w:r>
          </w:p>
        </w:tc>
      </w:tr>
      <w:tr w:rsidR="00A07A84" w:rsidRPr="00DA7138" w14:paraId="57F51EEB" w14:textId="77777777" w:rsidTr="008434F8">
        <w:tc>
          <w:tcPr>
            <w:tcW w:w="2844" w:type="dxa"/>
            <w:shd w:val="clear" w:color="auto" w:fill="auto"/>
            <w:noWrap/>
            <w:vAlign w:val="bottom"/>
          </w:tcPr>
          <w:p w14:paraId="558E1F5B" w14:textId="4BF08934"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Climatisation et réfrigération</w:t>
            </w:r>
          </w:p>
        </w:tc>
        <w:tc>
          <w:tcPr>
            <w:tcW w:w="1152" w:type="dxa"/>
            <w:shd w:val="clear" w:color="auto" w:fill="auto"/>
            <w:noWrap/>
            <w:vAlign w:val="bottom"/>
          </w:tcPr>
          <w:p w14:paraId="4855C584" w14:textId="3BEC3BE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22 (96</w:t>
            </w:r>
            <w:r w:rsidR="004B4732" w:rsidRPr="00DA7138">
              <w:rPr>
                <w:sz w:val="17"/>
                <w:lang w:val="fr-FR"/>
              </w:rPr>
              <w:t> %</w:t>
            </w:r>
            <w:r w:rsidRPr="00DA7138">
              <w:rPr>
                <w:sz w:val="17"/>
                <w:lang w:val="fr-FR"/>
              </w:rPr>
              <w:t>)</w:t>
            </w:r>
          </w:p>
        </w:tc>
        <w:tc>
          <w:tcPr>
            <w:tcW w:w="1152" w:type="dxa"/>
            <w:shd w:val="clear" w:color="auto" w:fill="auto"/>
            <w:noWrap/>
            <w:vAlign w:val="bottom"/>
          </w:tcPr>
          <w:p w14:paraId="1D874288" w14:textId="28C6DDB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 (4</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69100C42" w14:textId="41E00BC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 (100</w:t>
            </w:r>
            <w:r w:rsidR="004B4732" w:rsidRPr="00DA7138">
              <w:rPr>
                <w:sz w:val="17"/>
                <w:lang w:val="fr-FR"/>
              </w:rPr>
              <w:t> %</w:t>
            </w:r>
            <w:r w:rsidRPr="00DA7138">
              <w:rPr>
                <w:sz w:val="17"/>
                <w:lang w:val="fr-FR"/>
              </w:rPr>
              <w:t>)</w:t>
            </w:r>
          </w:p>
        </w:tc>
        <w:tc>
          <w:tcPr>
            <w:tcW w:w="1152" w:type="dxa"/>
            <w:shd w:val="clear" w:color="auto" w:fill="auto"/>
            <w:noWrap/>
            <w:vAlign w:val="bottom"/>
          </w:tcPr>
          <w:p w14:paraId="27B32A4D" w14:textId="53FA6D7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 (0</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1F6A9C26" w14:textId="0CE5BDC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31</w:t>
            </w:r>
          </w:p>
        </w:tc>
      </w:tr>
      <w:tr w:rsidR="00A07A84" w:rsidRPr="00DA7138" w14:paraId="1DB26B78" w14:textId="77777777" w:rsidTr="008434F8">
        <w:tc>
          <w:tcPr>
            <w:tcW w:w="2844" w:type="dxa"/>
            <w:shd w:val="clear" w:color="auto" w:fill="auto"/>
            <w:noWrap/>
            <w:vAlign w:val="bottom"/>
          </w:tcPr>
          <w:p w14:paraId="71AFF14A" w14:textId="64ADAA72"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Techniques de création architecturale</w:t>
            </w:r>
          </w:p>
        </w:tc>
        <w:tc>
          <w:tcPr>
            <w:tcW w:w="1152" w:type="dxa"/>
            <w:shd w:val="clear" w:color="auto" w:fill="auto"/>
            <w:noWrap/>
            <w:vAlign w:val="bottom"/>
          </w:tcPr>
          <w:p w14:paraId="05C88E82" w14:textId="3884313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 (63</w:t>
            </w:r>
            <w:r w:rsidR="004B4732" w:rsidRPr="00DA7138">
              <w:rPr>
                <w:sz w:val="17"/>
                <w:lang w:val="fr-FR"/>
              </w:rPr>
              <w:t> %</w:t>
            </w:r>
            <w:r w:rsidRPr="00DA7138">
              <w:rPr>
                <w:sz w:val="17"/>
                <w:lang w:val="fr-FR"/>
              </w:rPr>
              <w:t>)</w:t>
            </w:r>
          </w:p>
        </w:tc>
        <w:tc>
          <w:tcPr>
            <w:tcW w:w="1152" w:type="dxa"/>
            <w:shd w:val="clear" w:color="auto" w:fill="auto"/>
            <w:noWrap/>
            <w:vAlign w:val="bottom"/>
          </w:tcPr>
          <w:p w14:paraId="7A0FD6FB" w14:textId="0CBDB92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 (37</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4CB75F82" w14:textId="5033D06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 (73</w:t>
            </w:r>
            <w:r w:rsidR="004B4732" w:rsidRPr="00DA7138">
              <w:rPr>
                <w:sz w:val="17"/>
                <w:lang w:val="fr-FR"/>
              </w:rPr>
              <w:t> %</w:t>
            </w:r>
            <w:r w:rsidRPr="00DA7138">
              <w:rPr>
                <w:sz w:val="17"/>
                <w:lang w:val="fr-FR"/>
              </w:rPr>
              <w:t>)</w:t>
            </w:r>
          </w:p>
        </w:tc>
        <w:tc>
          <w:tcPr>
            <w:tcW w:w="1152" w:type="dxa"/>
            <w:shd w:val="clear" w:color="auto" w:fill="auto"/>
            <w:noWrap/>
            <w:vAlign w:val="bottom"/>
          </w:tcPr>
          <w:p w14:paraId="31D7CFAD" w14:textId="727C63B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 (27</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3F46E455" w14:textId="48B3AA5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27</w:t>
            </w:r>
          </w:p>
        </w:tc>
      </w:tr>
      <w:tr w:rsidR="00A07A84" w:rsidRPr="00DA7138" w14:paraId="1B1E77CF" w14:textId="77777777" w:rsidTr="008434F8">
        <w:tc>
          <w:tcPr>
            <w:tcW w:w="2844" w:type="dxa"/>
            <w:shd w:val="clear" w:color="auto" w:fill="auto"/>
            <w:noWrap/>
            <w:vAlign w:val="bottom"/>
          </w:tcPr>
          <w:p w14:paraId="60D1A538" w14:textId="2F9BD2CF"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Agriculture</w:t>
            </w:r>
          </w:p>
        </w:tc>
        <w:tc>
          <w:tcPr>
            <w:tcW w:w="1152" w:type="dxa"/>
            <w:shd w:val="clear" w:color="auto" w:fill="auto"/>
            <w:noWrap/>
            <w:vAlign w:val="bottom"/>
          </w:tcPr>
          <w:p w14:paraId="65BC523F" w14:textId="640AECB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13 (81</w:t>
            </w:r>
            <w:r w:rsidR="004B4732" w:rsidRPr="00DA7138">
              <w:rPr>
                <w:sz w:val="17"/>
                <w:lang w:val="fr-FR"/>
              </w:rPr>
              <w:t> %</w:t>
            </w:r>
            <w:r w:rsidRPr="00DA7138">
              <w:rPr>
                <w:sz w:val="17"/>
                <w:lang w:val="fr-FR"/>
              </w:rPr>
              <w:t>)</w:t>
            </w:r>
          </w:p>
        </w:tc>
        <w:tc>
          <w:tcPr>
            <w:tcW w:w="1152" w:type="dxa"/>
            <w:shd w:val="clear" w:color="auto" w:fill="auto"/>
            <w:noWrap/>
            <w:vAlign w:val="bottom"/>
          </w:tcPr>
          <w:p w14:paraId="04AC333A" w14:textId="32614F0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 (19</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5D35E09B" w14:textId="49028C2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 (0</w:t>
            </w:r>
            <w:r w:rsidR="004B4732" w:rsidRPr="00DA7138">
              <w:rPr>
                <w:sz w:val="17"/>
                <w:lang w:val="fr-FR"/>
              </w:rPr>
              <w:t> %</w:t>
            </w:r>
            <w:r w:rsidRPr="00DA7138">
              <w:rPr>
                <w:sz w:val="17"/>
                <w:lang w:val="fr-FR"/>
              </w:rPr>
              <w:t>)</w:t>
            </w:r>
          </w:p>
        </w:tc>
        <w:tc>
          <w:tcPr>
            <w:tcW w:w="1152" w:type="dxa"/>
            <w:shd w:val="clear" w:color="auto" w:fill="auto"/>
            <w:noWrap/>
            <w:vAlign w:val="bottom"/>
          </w:tcPr>
          <w:p w14:paraId="76F67E69" w14:textId="6DF0AF8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 (0</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695C75C2" w14:textId="5D22013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16</w:t>
            </w:r>
          </w:p>
        </w:tc>
      </w:tr>
      <w:tr w:rsidR="00A07A84" w:rsidRPr="00DA7138" w14:paraId="2BDE8CA8" w14:textId="77777777" w:rsidTr="008434F8">
        <w:tc>
          <w:tcPr>
            <w:tcW w:w="2844" w:type="dxa"/>
            <w:shd w:val="clear" w:color="auto" w:fill="auto"/>
            <w:noWrap/>
            <w:vAlign w:val="bottom"/>
          </w:tcPr>
          <w:p w14:paraId="7AE6FBFD" w14:textId="580ECC17"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Arts culinaires</w:t>
            </w:r>
          </w:p>
        </w:tc>
        <w:tc>
          <w:tcPr>
            <w:tcW w:w="1152" w:type="dxa"/>
            <w:shd w:val="clear" w:color="auto" w:fill="auto"/>
            <w:noWrap/>
            <w:vAlign w:val="bottom"/>
          </w:tcPr>
          <w:p w14:paraId="0A5E172B" w14:textId="56BE1B3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 (21</w:t>
            </w:r>
            <w:r w:rsidR="004B4732" w:rsidRPr="00DA7138">
              <w:rPr>
                <w:sz w:val="17"/>
                <w:lang w:val="fr-FR"/>
              </w:rPr>
              <w:t> %</w:t>
            </w:r>
            <w:r w:rsidRPr="00DA7138">
              <w:rPr>
                <w:sz w:val="17"/>
                <w:lang w:val="fr-FR"/>
              </w:rPr>
              <w:t>)</w:t>
            </w:r>
          </w:p>
        </w:tc>
        <w:tc>
          <w:tcPr>
            <w:tcW w:w="1152" w:type="dxa"/>
            <w:shd w:val="clear" w:color="auto" w:fill="auto"/>
            <w:noWrap/>
            <w:vAlign w:val="bottom"/>
          </w:tcPr>
          <w:p w14:paraId="56AB82A5" w14:textId="58C684E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11 (79</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0CBFCC5C" w14:textId="37B6CC2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 (25</w:t>
            </w:r>
            <w:r w:rsidR="004B4732" w:rsidRPr="00DA7138">
              <w:rPr>
                <w:sz w:val="17"/>
                <w:lang w:val="fr-FR"/>
              </w:rPr>
              <w:t> %</w:t>
            </w:r>
            <w:r w:rsidRPr="00DA7138">
              <w:rPr>
                <w:sz w:val="17"/>
                <w:lang w:val="fr-FR"/>
              </w:rPr>
              <w:t>)</w:t>
            </w:r>
          </w:p>
        </w:tc>
        <w:tc>
          <w:tcPr>
            <w:tcW w:w="1152" w:type="dxa"/>
            <w:shd w:val="clear" w:color="auto" w:fill="auto"/>
            <w:noWrap/>
            <w:vAlign w:val="bottom"/>
          </w:tcPr>
          <w:p w14:paraId="350FA5C9" w14:textId="43206D6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 (75</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3457EAFC" w14:textId="2DB0850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18</w:t>
            </w:r>
          </w:p>
        </w:tc>
      </w:tr>
      <w:tr w:rsidR="00A07A84" w:rsidRPr="00DA7138" w14:paraId="6593EEC0" w14:textId="77777777" w:rsidTr="008434F8">
        <w:tc>
          <w:tcPr>
            <w:tcW w:w="2844" w:type="dxa"/>
            <w:shd w:val="clear" w:color="auto" w:fill="auto"/>
            <w:noWrap/>
            <w:vAlign w:val="bottom"/>
          </w:tcPr>
          <w:p w14:paraId="13C6CAF9" w14:textId="67EC3907"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Véhicules à moteur</w:t>
            </w:r>
          </w:p>
        </w:tc>
        <w:tc>
          <w:tcPr>
            <w:tcW w:w="1152" w:type="dxa"/>
            <w:shd w:val="clear" w:color="auto" w:fill="auto"/>
            <w:noWrap/>
            <w:vAlign w:val="bottom"/>
          </w:tcPr>
          <w:p w14:paraId="4C655FF0" w14:textId="74AA78C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14 (93</w:t>
            </w:r>
            <w:r w:rsidR="004B4732" w:rsidRPr="00DA7138">
              <w:rPr>
                <w:sz w:val="17"/>
                <w:lang w:val="fr-FR"/>
              </w:rPr>
              <w:t> %</w:t>
            </w:r>
            <w:r w:rsidRPr="00DA7138">
              <w:rPr>
                <w:sz w:val="17"/>
                <w:lang w:val="fr-FR"/>
              </w:rPr>
              <w:t>)</w:t>
            </w:r>
          </w:p>
        </w:tc>
        <w:tc>
          <w:tcPr>
            <w:tcW w:w="1152" w:type="dxa"/>
            <w:shd w:val="clear" w:color="auto" w:fill="auto"/>
            <w:noWrap/>
            <w:vAlign w:val="bottom"/>
          </w:tcPr>
          <w:p w14:paraId="681E5DD7" w14:textId="3047581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 (7</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7002F145" w14:textId="2874DDD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12 (100</w:t>
            </w:r>
            <w:r w:rsidR="004B4732" w:rsidRPr="00DA7138">
              <w:rPr>
                <w:sz w:val="17"/>
                <w:lang w:val="fr-FR"/>
              </w:rPr>
              <w:t> %</w:t>
            </w:r>
            <w:r w:rsidRPr="00DA7138">
              <w:rPr>
                <w:sz w:val="17"/>
                <w:lang w:val="fr-FR"/>
              </w:rPr>
              <w:t>)</w:t>
            </w:r>
          </w:p>
        </w:tc>
        <w:tc>
          <w:tcPr>
            <w:tcW w:w="1152" w:type="dxa"/>
            <w:shd w:val="clear" w:color="auto" w:fill="auto"/>
            <w:noWrap/>
            <w:vAlign w:val="bottom"/>
          </w:tcPr>
          <w:p w14:paraId="3BEEE10C" w14:textId="1646470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 (0</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563C624C" w14:textId="39635CB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27</w:t>
            </w:r>
          </w:p>
        </w:tc>
      </w:tr>
      <w:tr w:rsidR="00A07A84" w:rsidRPr="00DA7138" w14:paraId="231869ED" w14:textId="77777777" w:rsidTr="008434F8">
        <w:tc>
          <w:tcPr>
            <w:tcW w:w="2844" w:type="dxa"/>
            <w:shd w:val="clear" w:color="auto" w:fill="auto"/>
            <w:noWrap/>
            <w:vAlign w:val="bottom"/>
          </w:tcPr>
          <w:p w14:paraId="773B203A" w14:textId="33E8A429"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Électricité et électronique</w:t>
            </w:r>
          </w:p>
        </w:tc>
        <w:tc>
          <w:tcPr>
            <w:tcW w:w="1152" w:type="dxa"/>
            <w:shd w:val="clear" w:color="auto" w:fill="auto"/>
            <w:noWrap/>
            <w:vAlign w:val="bottom"/>
          </w:tcPr>
          <w:p w14:paraId="3250412A" w14:textId="416CF10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17 (100</w:t>
            </w:r>
            <w:r w:rsidR="004B4732" w:rsidRPr="00DA7138">
              <w:rPr>
                <w:sz w:val="17"/>
                <w:lang w:val="fr-FR"/>
              </w:rPr>
              <w:t> %</w:t>
            </w:r>
            <w:r w:rsidRPr="00DA7138">
              <w:rPr>
                <w:sz w:val="17"/>
                <w:lang w:val="fr-FR"/>
              </w:rPr>
              <w:t>)</w:t>
            </w:r>
          </w:p>
        </w:tc>
        <w:tc>
          <w:tcPr>
            <w:tcW w:w="1152" w:type="dxa"/>
            <w:shd w:val="clear" w:color="auto" w:fill="auto"/>
            <w:noWrap/>
            <w:vAlign w:val="bottom"/>
          </w:tcPr>
          <w:p w14:paraId="4BE0B7E8" w14:textId="42A75CC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 (0</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06FC1C59" w14:textId="59422CF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12 (100</w:t>
            </w:r>
            <w:r w:rsidR="004B4732" w:rsidRPr="00DA7138">
              <w:rPr>
                <w:sz w:val="17"/>
                <w:lang w:val="fr-FR"/>
              </w:rPr>
              <w:t> %</w:t>
            </w:r>
            <w:r w:rsidRPr="00DA7138">
              <w:rPr>
                <w:sz w:val="17"/>
                <w:lang w:val="fr-FR"/>
              </w:rPr>
              <w:t>)</w:t>
            </w:r>
          </w:p>
        </w:tc>
        <w:tc>
          <w:tcPr>
            <w:tcW w:w="1152" w:type="dxa"/>
            <w:shd w:val="clear" w:color="auto" w:fill="auto"/>
            <w:noWrap/>
            <w:vAlign w:val="bottom"/>
          </w:tcPr>
          <w:p w14:paraId="10D82660" w14:textId="06C0555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 (0</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4F44F283" w14:textId="60F9DD9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29</w:t>
            </w:r>
          </w:p>
        </w:tc>
      </w:tr>
      <w:tr w:rsidR="00A07A84" w:rsidRPr="00DA7138" w14:paraId="358AD02F" w14:textId="77777777" w:rsidTr="008434F8">
        <w:tc>
          <w:tcPr>
            <w:tcW w:w="2844" w:type="dxa"/>
            <w:shd w:val="clear" w:color="auto" w:fill="auto"/>
            <w:noWrap/>
            <w:vAlign w:val="bottom"/>
          </w:tcPr>
          <w:p w14:paraId="7AA476DF" w14:textId="6CB7350F"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Informatique</w:t>
            </w:r>
          </w:p>
        </w:tc>
        <w:tc>
          <w:tcPr>
            <w:tcW w:w="1152" w:type="dxa"/>
            <w:shd w:val="clear" w:color="auto" w:fill="auto"/>
            <w:noWrap/>
            <w:vAlign w:val="bottom"/>
          </w:tcPr>
          <w:p w14:paraId="127137AF" w14:textId="5D96DE3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16 (89</w:t>
            </w:r>
            <w:r w:rsidR="004B4732" w:rsidRPr="00DA7138">
              <w:rPr>
                <w:sz w:val="17"/>
                <w:lang w:val="fr-FR"/>
              </w:rPr>
              <w:t> %</w:t>
            </w:r>
            <w:r w:rsidRPr="00DA7138">
              <w:rPr>
                <w:sz w:val="17"/>
                <w:lang w:val="fr-FR"/>
              </w:rPr>
              <w:t>)</w:t>
            </w:r>
          </w:p>
        </w:tc>
        <w:tc>
          <w:tcPr>
            <w:tcW w:w="1152" w:type="dxa"/>
            <w:shd w:val="clear" w:color="auto" w:fill="auto"/>
            <w:noWrap/>
            <w:vAlign w:val="bottom"/>
          </w:tcPr>
          <w:p w14:paraId="1C71F2FE" w14:textId="2A6AC0A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 (11</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5A83B983" w14:textId="010D5EA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11 (85</w:t>
            </w:r>
            <w:r w:rsidR="004B4732" w:rsidRPr="00DA7138">
              <w:rPr>
                <w:sz w:val="17"/>
                <w:lang w:val="fr-FR"/>
              </w:rPr>
              <w:t> %</w:t>
            </w:r>
            <w:r w:rsidRPr="00DA7138">
              <w:rPr>
                <w:sz w:val="17"/>
                <w:lang w:val="fr-FR"/>
              </w:rPr>
              <w:t>)</w:t>
            </w:r>
          </w:p>
        </w:tc>
        <w:tc>
          <w:tcPr>
            <w:tcW w:w="1152" w:type="dxa"/>
            <w:shd w:val="clear" w:color="auto" w:fill="auto"/>
            <w:noWrap/>
            <w:vAlign w:val="bottom"/>
          </w:tcPr>
          <w:p w14:paraId="0A70BC1F" w14:textId="58C58D2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 (15</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21EDA976" w14:textId="56EF967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31</w:t>
            </w:r>
          </w:p>
        </w:tc>
      </w:tr>
      <w:tr w:rsidR="00A07A84" w:rsidRPr="00DA7138" w14:paraId="6F10648C" w14:textId="77777777" w:rsidTr="008434F8">
        <w:tc>
          <w:tcPr>
            <w:tcW w:w="2844" w:type="dxa"/>
            <w:shd w:val="clear" w:color="auto" w:fill="auto"/>
            <w:noWrap/>
            <w:vAlign w:val="bottom"/>
          </w:tcPr>
          <w:p w14:paraId="29617D62" w14:textId="406B45B1"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Professions du bois</w:t>
            </w:r>
          </w:p>
        </w:tc>
        <w:tc>
          <w:tcPr>
            <w:tcW w:w="1152" w:type="dxa"/>
            <w:shd w:val="clear" w:color="auto" w:fill="auto"/>
            <w:noWrap/>
            <w:vAlign w:val="bottom"/>
          </w:tcPr>
          <w:p w14:paraId="1C13D811" w14:textId="24372E8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20 (100</w:t>
            </w:r>
            <w:r w:rsidR="004B4732" w:rsidRPr="00DA7138">
              <w:rPr>
                <w:sz w:val="17"/>
                <w:lang w:val="fr-FR"/>
              </w:rPr>
              <w:t> %</w:t>
            </w:r>
            <w:r w:rsidRPr="00DA7138">
              <w:rPr>
                <w:sz w:val="17"/>
                <w:lang w:val="fr-FR"/>
              </w:rPr>
              <w:t>)</w:t>
            </w:r>
          </w:p>
        </w:tc>
        <w:tc>
          <w:tcPr>
            <w:tcW w:w="1152" w:type="dxa"/>
            <w:shd w:val="clear" w:color="auto" w:fill="auto"/>
            <w:noWrap/>
            <w:vAlign w:val="bottom"/>
          </w:tcPr>
          <w:p w14:paraId="4054D83F" w14:textId="59B9BCB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 (0</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11F8BB16" w14:textId="42057E7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11 (100</w:t>
            </w:r>
            <w:r w:rsidR="004B4732" w:rsidRPr="00DA7138">
              <w:rPr>
                <w:sz w:val="17"/>
                <w:lang w:val="fr-FR"/>
              </w:rPr>
              <w:t> %</w:t>
            </w:r>
            <w:r w:rsidRPr="00DA7138">
              <w:rPr>
                <w:sz w:val="17"/>
                <w:lang w:val="fr-FR"/>
              </w:rPr>
              <w:t>)</w:t>
            </w:r>
          </w:p>
        </w:tc>
        <w:tc>
          <w:tcPr>
            <w:tcW w:w="1152" w:type="dxa"/>
            <w:shd w:val="clear" w:color="auto" w:fill="auto"/>
            <w:noWrap/>
            <w:vAlign w:val="bottom"/>
          </w:tcPr>
          <w:p w14:paraId="0E2DF870" w14:textId="40AB9BB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 (0</w:t>
            </w:r>
            <w:r w:rsidR="004B4732" w:rsidRPr="00DA7138">
              <w:rPr>
                <w:sz w:val="17"/>
                <w:lang w:val="fr-FR"/>
              </w:rPr>
              <w:t> %</w:t>
            </w:r>
            <w:r w:rsidRPr="00DA7138">
              <w:rPr>
                <w:sz w:val="17"/>
                <w:lang w:val="fr-FR"/>
              </w:rPr>
              <w:t>)</w:t>
            </w:r>
          </w:p>
        </w:tc>
        <w:tc>
          <w:tcPr>
            <w:tcW w:w="1152" w:type="dxa"/>
            <w:gridSpan w:val="2"/>
            <w:shd w:val="clear" w:color="auto" w:fill="auto"/>
            <w:noWrap/>
            <w:vAlign w:val="bottom"/>
          </w:tcPr>
          <w:p w14:paraId="14A09211" w14:textId="4396417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31</w:t>
            </w:r>
          </w:p>
        </w:tc>
      </w:tr>
      <w:tr w:rsidR="00A07A84" w:rsidRPr="00DA7138" w14:paraId="1AE28368" w14:textId="77777777" w:rsidTr="008434F8">
        <w:tc>
          <w:tcPr>
            <w:tcW w:w="2844" w:type="dxa"/>
            <w:tcBorders>
              <w:bottom w:val="single" w:sz="4" w:space="0" w:color="auto"/>
            </w:tcBorders>
            <w:shd w:val="clear" w:color="auto" w:fill="auto"/>
            <w:noWrap/>
            <w:vAlign w:val="bottom"/>
          </w:tcPr>
          <w:p w14:paraId="62EE4EE9" w14:textId="0485CF04" w:rsidR="00A07A84" w:rsidRPr="00DA7138" w:rsidRDefault="00A07A84" w:rsidP="00A07A84">
            <w:pPr>
              <w:tabs>
                <w:tab w:val="left" w:pos="288"/>
                <w:tab w:val="left" w:pos="576"/>
                <w:tab w:val="left" w:pos="864"/>
                <w:tab w:val="left" w:pos="1152"/>
              </w:tabs>
              <w:spacing w:before="40" w:after="81" w:line="210" w:lineRule="exact"/>
              <w:ind w:right="40"/>
              <w:rPr>
                <w:sz w:val="17"/>
                <w:lang w:val="fr-FR"/>
              </w:rPr>
            </w:pPr>
            <w:r w:rsidRPr="00DA7138">
              <w:rPr>
                <w:sz w:val="17"/>
                <w:lang w:val="fr-FR"/>
              </w:rPr>
              <w:t>Études d</w:t>
            </w:r>
            <w:r w:rsidR="004B4732" w:rsidRPr="00DA7138">
              <w:rPr>
                <w:sz w:val="17"/>
                <w:lang w:val="fr-FR"/>
              </w:rPr>
              <w:t>’</w:t>
            </w:r>
            <w:r w:rsidRPr="00DA7138">
              <w:rPr>
                <w:sz w:val="17"/>
                <w:lang w:val="fr-FR"/>
              </w:rPr>
              <w:t>hôtellerie/restauration</w:t>
            </w:r>
          </w:p>
        </w:tc>
        <w:tc>
          <w:tcPr>
            <w:tcW w:w="1152" w:type="dxa"/>
            <w:tcBorders>
              <w:bottom w:val="single" w:sz="4" w:space="0" w:color="auto"/>
            </w:tcBorders>
            <w:shd w:val="clear" w:color="auto" w:fill="auto"/>
            <w:noWrap/>
            <w:vAlign w:val="bottom"/>
          </w:tcPr>
          <w:p w14:paraId="6B562AD1" w14:textId="7814D349"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2 (9</w:t>
            </w:r>
            <w:r w:rsidR="004B4732" w:rsidRPr="00DA7138">
              <w:rPr>
                <w:sz w:val="17"/>
                <w:lang w:val="fr-FR"/>
              </w:rPr>
              <w:t> %</w:t>
            </w:r>
            <w:r w:rsidRPr="00DA7138">
              <w:rPr>
                <w:sz w:val="17"/>
                <w:lang w:val="fr-FR"/>
              </w:rPr>
              <w:t>)</w:t>
            </w:r>
          </w:p>
        </w:tc>
        <w:tc>
          <w:tcPr>
            <w:tcW w:w="1152" w:type="dxa"/>
            <w:tcBorders>
              <w:bottom w:val="single" w:sz="4" w:space="0" w:color="auto"/>
            </w:tcBorders>
            <w:shd w:val="clear" w:color="auto" w:fill="auto"/>
            <w:noWrap/>
            <w:vAlign w:val="bottom"/>
          </w:tcPr>
          <w:p w14:paraId="63B57C86" w14:textId="133FC11E"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21 (91</w:t>
            </w:r>
            <w:r w:rsidR="004B4732" w:rsidRPr="00DA7138">
              <w:rPr>
                <w:sz w:val="17"/>
                <w:lang w:val="fr-FR"/>
              </w:rPr>
              <w:t> %</w:t>
            </w:r>
            <w:r w:rsidRPr="00DA7138">
              <w:rPr>
                <w:sz w:val="17"/>
                <w:lang w:val="fr-FR"/>
              </w:rPr>
              <w:t>)</w:t>
            </w:r>
          </w:p>
        </w:tc>
        <w:tc>
          <w:tcPr>
            <w:tcW w:w="1152" w:type="dxa"/>
            <w:gridSpan w:val="2"/>
            <w:tcBorders>
              <w:bottom w:val="single" w:sz="4" w:space="0" w:color="auto"/>
            </w:tcBorders>
            <w:shd w:val="clear" w:color="auto" w:fill="auto"/>
            <w:noWrap/>
            <w:vAlign w:val="bottom"/>
          </w:tcPr>
          <w:p w14:paraId="44771066" w14:textId="29C25986"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1 (8</w:t>
            </w:r>
            <w:r w:rsidR="004B4732" w:rsidRPr="00DA7138">
              <w:rPr>
                <w:sz w:val="17"/>
                <w:lang w:val="fr-FR"/>
              </w:rPr>
              <w:t> %</w:t>
            </w:r>
            <w:r w:rsidRPr="00DA7138">
              <w:rPr>
                <w:sz w:val="17"/>
                <w:lang w:val="fr-FR"/>
              </w:rPr>
              <w:t>)</w:t>
            </w:r>
          </w:p>
        </w:tc>
        <w:tc>
          <w:tcPr>
            <w:tcW w:w="1152" w:type="dxa"/>
            <w:tcBorders>
              <w:bottom w:val="single" w:sz="4" w:space="0" w:color="auto"/>
            </w:tcBorders>
            <w:shd w:val="clear" w:color="auto" w:fill="auto"/>
            <w:noWrap/>
            <w:vAlign w:val="bottom"/>
          </w:tcPr>
          <w:p w14:paraId="26BCEC3A" w14:textId="05423C4B"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12 (92</w:t>
            </w:r>
            <w:r w:rsidR="004B4732" w:rsidRPr="00DA7138">
              <w:rPr>
                <w:sz w:val="17"/>
                <w:lang w:val="fr-FR"/>
              </w:rPr>
              <w:t> %</w:t>
            </w:r>
            <w:r w:rsidRPr="00DA7138">
              <w:rPr>
                <w:sz w:val="17"/>
                <w:lang w:val="fr-FR"/>
              </w:rPr>
              <w:t>)</w:t>
            </w:r>
          </w:p>
        </w:tc>
        <w:tc>
          <w:tcPr>
            <w:tcW w:w="1152" w:type="dxa"/>
            <w:gridSpan w:val="2"/>
            <w:tcBorders>
              <w:bottom w:val="single" w:sz="4" w:space="0" w:color="auto"/>
            </w:tcBorders>
            <w:shd w:val="clear" w:color="auto" w:fill="auto"/>
            <w:noWrap/>
            <w:vAlign w:val="bottom"/>
          </w:tcPr>
          <w:p w14:paraId="38BF3860" w14:textId="0128DF3B"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36</w:t>
            </w:r>
          </w:p>
        </w:tc>
      </w:tr>
      <w:tr w:rsidR="00A07A84" w:rsidRPr="00DA7138" w14:paraId="77077EEA" w14:textId="77777777" w:rsidTr="008434F8">
        <w:tc>
          <w:tcPr>
            <w:tcW w:w="2844" w:type="dxa"/>
            <w:tcBorders>
              <w:top w:val="single" w:sz="4" w:space="0" w:color="auto"/>
              <w:bottom w:val="single" w:sz="12" w:space="0" w:color="auto"/>
            </w:tcBorders>
            <w:shd w:val="clear" w:color="auto" w:fill="auto"/>
            <w:noWrap/>
            <w:vAlign w:val="bottom"/>
          </w:tcPr>
          <w:p w14:paraId="7ED80006" w14:textId="19D3D515" w:rsidR="00A07A84" w:rsidRPr="00DA7138" w:rsidRDefault="00A07A84" w:rsidP="00A07A84">
            <w:pPr>
              <w:tabs>
                <w:tab w:val="left" w:pos="288"/>
                <w:tab w:val="left" w:pos="576"/>
                <w:tab w:val="left" w:pos="864"/>
                <w:tab w:val="left" w:pos="1152"/>
              </w:tabs>
              <w:spacing w:before="81" w:after="81" w:line="210" w:lineRule="exact"/>
              <w:ind w:right="40"/>
              <w:rPr>
                <w:b/>
                <w:sz w:val="17"/>
                <w:lang w:val="fr-FR"/>
              </w:rPr>
            </w:pPr>
            <w:r w:rsidRPr="00DA7138">
              <w:rPr>
                <w:b/>
                <w:sz w:val="17"/>
                <w:lang w:val="fr-FR"/>
              </w:rPr>
              <w:tab/>
              <w:t>Total</w:t>
            </w:r>
          </w:p>
        </w:tc>
        <w:tc>
          <w:tcPr>
            <w:tcW w:w="1152" w:type="dxa"/>
            <w:tcBorders>
              <w:top w:val="single" w:sz="4" w:space="0" w:color="auto"/>
              <w:bottom w:val="single" w:sz="12" w:space="0" w:color="auto"/>
            </w:tcBorders>
            <w:shd w:val="clear" w:color="auto" w:fill="auto"/>
            <w:noWrap/>
            <w:vAlign w:val="bottom"/>
          </w:tcPr>
          <w:p w14:paraId="3F85DED1" w14:textId="77777777"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p>
        </w:tc>
        <w:tc>
          <w:tcPr>
            <w:tcW w:w="1152" w:type="dxa"/>
            <w:tcBorders>
              <w:top w:val="single" w:sz="4" w:space="0" w:color="auto"/>
              <w:bottom w:val="single" w:sz="12" w:space="0" w:color="auto"/>
            </w:tcBorders>
            <w:shd w:val="clear" w:color="auto" w:fill="auto"/>
            <w:noWrap/>
            <w:vAlign w:val="bottom"/>
          </w:tcPr>
          <w:p w14:paraId="0DC1BC7D" w14:textId="77777777"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p>
        </w:tc>
        <w:tc>
          <w:tcPr>
            <w:tcW w:w="1152" w:type="dxa"/>
            <w:gridSpan w:val="2"/>
            <w:tcBorders>
              <w:top w:val="single" w:sz="4" w:space="0" w:color="auto"/>
              <w:bottom w:val="single" w:sz="12" w:space="0" w:color="auto"/>
            </w:tcBorders>
            <w:shd w:val="clear" w:color="auto" w:fill="auto"/>
            <w:noWrap/>
            <w:vAlign w:val="bottom"/>
          </w:tcPr>
          <w:p w14:paraId="5C68C29A" w14:textId="77777777"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p>
        </w:tc>
        <w:tc>
          <w:tcPr>
            <w:tcW w:w="1152" w:type="dxa"/>
            <w:tcBorders>
              <w:top w:val="single" w:sz="4" w:space="0" w:color="auto"/>
              <w:bottom w:val="single" w:sz="12" w:space="0" w:color="auto"/>
            </w:tcBorders>
            <w:shd w:val="clear" w:color="auto" w:fill="auto"/>
            <w:noWrap/>
            <w:vAlign w:val="bottom"/>
          </w:tcPr>
          <w:p w14:paraId="39FE7AD1" w14:textId="77777777"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p>
        </w:tc>
        <w:tc>
          <w:tcPr>
            <w:tcW w:w="1152" w:type="dxa"/>
            <w:gridSpan w:val="2"/>
            <w:tcBorders>
              <w:top w:val="single" w:sz="4" w:space="0" w:color="auto"/>
              <w:bottom w:val="single" w:sz="12" w:space="0" w:color="auto"/>
            </w:tcBorders>
            <w:shd w:val="clear" w:color="auto" w:fill="auto"/>
            <w:noWrap/>
            <w:vAlign w:val="bottom"/>
          </w:tcPr>
          <w:p w14:paraId="72BA7AD7" w14:textId="1D835AF0"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355</w:t>
            </w:r>
          </w:p>
        </w:tc>
      </w:tr>
    </w:tbl>
    <w:p w14:paraId="23A8DA60" w14:textId="1FCE4C40" w:rsidR="00A07A84" w:rsidRPr="00DA7138" w:rsidRDefault="00A07A84" w:rsidP="00A07A84">
      <w:pPr>
        <w:pStyle w:val="SingleTxt"/>
        <w:spacing w:after="0" w:line="120" w:lineRule="exact"/>
        <w:rPr>
          <w:sz w:val="10"/>
          <w:lang w:val="fr-FR"/>
        </w:rPr>
      </w:pPr>
    </w:p>
    <w:p w14:paraId="342222E7" w14:textId="07D1BF07" w:rsidR="00A07A84" w:rsidRPr="00DA7138" w:rsidRDefault="00A07A84" w:rsidP="00A07A84">
      <w:pPr>
        <w:pStyle w:val="FootnoteText"/>
        <w:tabs>
          <w:tab w:val="right" w:pos="1476"/>
          <w:tab w:val="left" w:pos="1548"/>
          <w:tab w:val="right" w:pos="1836"/>
          <w:tab w:val="left" w:pos="1908"/>
        </w:tabs>
        <w:ind w:left="1548" w:hanging="288"/>
        <w:rPr>
          <w:lang w:val="fr-FR"/>
        </w:rPr>
      </w:pPr>
      <w:r w:rsidRPr="00DA7138">
        <w:rPr>
          <w:i/>
          <w:iCs/>
          <w:lang w:val="fr-FR"/>
        </w:rPr>
        <w:t>Source</w:t>
      </w:r>
      <w:r w:rsidR="004B4732" w:rsidRPr="00DA7138">
        <w:rPr>
          <w:i/>
          <w:iCs/>
          <w:lang w:val="fr-FR"/>
        </w:rPr>
        <w:t> :</w:t>
      </w:r>
      <w:r w:rsidRPr="00DA7138">
        <w:rPr>
          <w:lang w:val="fr-FR"/>
        </w:rPr>
        <w:t xml:space="preserve"> Statistiques de l</w:t>
      </w:r>
      <w:r w:rsidR="004B4732" w:rsidRPr="00DA7138">
        <w:rPr>
          <w:lang w:val="fr-FR"/>
        </w:rPr>
        <w:t>’</w:t>
      </w:r>
      <w:r w:rsidRPr="00DA7138">
        <w:rPr>
          <w:lang w:val="fr-FR"/>
        </w:rPr>
        <w:t>Université Clarence Fitzroy Bryant (données extraites de l</w:t>
      </w:r>
      <w:r w:rsidR="004B4732" w:rsidRPr="00DA7138">
        <w:rPr>
          <w:lang w:val="fr-FR"/>
        </w:rPr>
        <w:t>’</w:t>
      </w:r>
      <w:r w:rsidRPr="00DA7138">
        <w:rPr>
          <w:lang w:val="fr-FR"/>
        </w:rPr>
        <w:t>examen de la politique relative à l</w:t>
      </w:r>
      <w:r w:rsidR="004B4732" w:rsidRPr="00DA7138">
        <w:rPr>
          <w:lang w:val="fr-FR"/>
        </w:rPr>
        <w:t>’</w:t>
      </w:r>
      <w:r w:rsidRPr="00DA7138">
        <w:rPr>
          <w:lang w:val="fr-FR"/>
        </w:rPr>
        <w:t>enseignement et à la formation techniques et professionnels (</w:t>
      </w:r>
      <w:r w:rsidRPr="00DA7138">
        <w:rPr>
          <w:i/>
          <w:iCs/>
          <w:lang w:val="fr-FR"/>
        </w:rPr>
        <w:t>TVET Policy Review</w:t>
      </w:r>
      <w:r w:rsidRPr="00DA7138">
        <w:rPr>
          <w:lang w:val="fr-FR"/>
        </w:rPr>
        <w:t>), réalisé en 2014).</w:t>
      </w:r>
    </w:p>
    <w:p w14:paraId="60EF5A72" w14:textId="596DB961" w:rsidR="00A07A84" w:rsidRPr="00DA7138" w:rsidRDefault="00A07A84" w:rsidP="00A07A84">
      <w:pPr>
        <w:pStyle w:val="SingleTxt"/>
        <w:spacing w:after="0" w:line="120" w:lineRule="exact"/>
        <w:rPr>
          <w:sz w:val="10"/>
          <w:lang w:val="fr-FR"/>
        </w:rPr>
      </w:pPr>
    </w:p>
    <w:p w14:paraId="616DA2A4" w14:textId="460556B4" w:rsidR="00A07A84" w:rsidRPr="00DA7138" w:rsidRDefault="00A07A84" w:rsidP="00A07A84">
      <w:pPr>
        <w:pStyle w:val="SingleTxt"/>
        <w:spacing w:after="0" w:line="120" w:lineRule="exact"/>
        <w:rPr>
          <w:sz w:val="10"/>
          <w:lang w:val="fr-FR"/>
        </w:rPr>
      </w:pPr>
    </w:p>
    <w:p w14:paraId="1CA1CFA9" w14:textId="2E526BF9" w:rsidR="00A07A84" w:rsidRPr="00DA7138" w:rsidRDefault="00A07A84" w:rsidP="00A07A84">
      <w:pPr>
        <w:pStyle w:val="SingleTxt"/>
        <w:numPr>
          <w:ilvl w:val="0"/>
          <w:numId w:val="43"/>
        </w:numPr>
        <w:spacing w:line="240" w:lineRule="exact"/>
        <w:rPr>
          <w:lang w:val="fr-FR"/>
        </w:rPr>
      </w:pPr>
      <w:r w:rsidRPr="00DA7138">
        <w:rPr>
          <w:lang w:val="fr-FR"/>
        </w:rPr>
        <w:t>De 2017 à 2018, s</w:t>
      </w:r>
      <w:r w:rsidR="004B4732" w:rsidRPr="00DA7138">
        <w:rPr>
          <w:lang w:val="fr-FR"/>
        </w:rPr>
        <w:t>’</w:t>
      </w:r>
      <w:r w:rsidRPr="00DA7138">
        <w:rPr>
          <w:lang w:val="fr-FR"/>
        </w:rPr>
        <w:t>agissant de la formation continue et professionnelle, les données indiquent un taux d</w:t>
      </w:r>
      <w:r w:rsidR="004B4732" w:rsidRPr="00DA7138">
        <w:rPr>
          <w:lang w:val="fr-FR"/>
        </w:rPr>
        <w:t>’</w:t>
      </w:r>
      <w:r w:rsidRPr="00DA7138">
        <w:rPr>
          <w:lang w:val="fr-FR"/>
        </w:rPr>
        <w:t>inscription des femmes de 78</w:t>
      </w:r>
      <w:r w:rsidR="004B4732" w:rsidRPr="00DA7138">
        <w:rPr>
          <w:lang w:val="fr-FR"/>
        </w:rPr>
        <w:t> %</w:t>
      </w:r>
      <w:r w:rsidRPr="00DA7138">
        <w:rPr>
          <w:lang w:val="fr-FR"/>
        </w:rPr>
        <w:t xml:space="preserve"> à Saint-Kitts et de 75</w:t>
      </w:r>
      <w:r w:rsidR="004B4732" w:rsidRPr="00DA7138">
        <w:rPr>
          <w:lang w:val="fr-FR"/>
        </w:rPr>
        <w:t> %</w:t>
      </w:r>
      <w:r w:rsidRPr="00DA7138">
        <w:rPr>
          <w:lang w:val="fr-FR"/>
        </w:rPr>
        <w:t xml:space="preserve"> à Nevis. Les statistiques concernant les programmes de premier cycle universitaire indiquent des chiffres comparables. Les filles tirent un meilleur parti des possibilités de suivre des études supérieures, comme en témoignent la majorité des prêts étudiants accordés.</w:t>
      </w:r>
    </w:p>
    <w:p w14:paraId="06A854C6" w14:textId="768E1077" w:rsidR="00A07A84" w:rsidRPr="00DA7138" w:rsidRDefault="00A07A84" w:rsidP="00A07A84">
      <w:pPr>
        <w:pStyle w:val="SingleTxt"/>
        <w:numPr>
          <w:ilvl w:val="0"/>
          <w:numId w:val="43"/>
        </w:numPr>
        <w:rPr>
          <w:lang w:val="fr-FR"/>
        </w:rPr>
      </w:pPr>
      <w:r w:rsidRPr="00DA7138">
        <w:rPr>
          <w:lang w:val="fr-FR"/>
        </w:rPr>
        <w:t>Les parties intéressées reconnaissent que les sujets liés aux sciences, à la technologie, à l</w:t>
      </w:r>
      <w:r w:rsidR="004B4732" w:rsidRPr="00DA7138">
        <w:rPr>
          <w:lang w:val="fr-FR"/>
        </w:rPr>
        <w:t>’</w:t>
      </w:r>
      <w:r w:rsidRPr="00DA7138">
        <w:rPr>
          <w:lang w:val="fr-FR"/>
        </w:rPr>
        <w:t>ingénierie et aux mathématiques (STIM)</w:t>
      </w:r>
      <w:r w:rsidRPr="00DA7138">
        <w:rPr>
          <w:rStyle w:val="FootnoteReference"/>
          <w:sz w:val="20"/>
          <w:szCs w:val="20"/>
          <w:lang w:val="fr-FR"/>
        </w:rPr>
        <w:footnoteReference w:id="24"/>
      </w:r>
      <w:r w:rsidRPr="00DA7138">
        <w:rPr>
          <w:lang w:val="fr-FR"/>
        </w:rPr>
        <w:t xml:space="preserve"> offrent des débouchés plus rémunérateurs. Sans viser spécifiquement les étudiantes, le groupe du Ministère de l</w:t>
      </w:r>
      <w:r w:rsidR="004B4732" w:rsidRPr="00DA7138">
        <w:rPr>
          <w:lang w:val="fr-FR"/>
        </w:rPr>
        <w:t>’</w:t>
      </w:r>
      <w:r w:rsidRPr="00DA7138">
        <w:rPr>
          <w:lang w:val="fr-FR"/>
        </w:rPr>
        <w:t>éducation chargé de l</w:t>
      </w:r>
      <w:r w:rsidR="004B4732" w:rsidRPr="00DA7138">
        <w:rPr>
          <w:lang w:val="fr-FR"/>
        </w:rPr>
        <w:t>’</w:t>
      </w:r>
      <w:r w:rsidRPr="00DA7138">
        <w:rPr>
          <w:lang w:val="fr-FR"/>
        </w:rPr>
        <w:t>élaboration des programmes s</w:t>
      </w:r>
      <w:r w:rsidR="004B4732" w:rsidRPr="00DA7138">
        <w:rPr>
          <w:lang w:val="fr-FR"/>
        </w:rPr>
        <w:t>’</w:t>
      </w:r>
      <w:r w:rsidRPr="00DA7138">
        <w:rPr>
          <w:lang w:val="fr-FR"/>
        </w:rPr>
        <w:t>efforce de développer cette catégorie d</w:t>
      </w:r>
      <w:r w:rsidR="004B4732" w:rsidRPr="00DA7138">
        <w:rPr>
          <w:lang w:val="fr-FR"/>
        </w:rPr>
        <w:t>’</w:t>
      </w:r>
      <w:r w:rsidRPr="00DA7138">
        <w:rPr>
          <w:lang w:val="fr-FR"/>
        </w:rPr>
        <w:t>études dans toute la Fédération. En mars 2017, des délégués du personnel éducatif du cycle primaire (dont 78</w:t>
      </w:r>
      <w:r w:rsidR="004B4732" w:rsidRPr="00DA7138">
        <w:rPr>
          <w:lang w:val="fr-FR"/>
        </w:rPr>
        <w:t> %</w:t>
      </w:r>
      <w:r w:rsidRPr="00DA7138">
        <w:rPr>
          <w:lang w:val="fr-FR"/>
        </w:rPr>
        <w:t xml:space="preserve"> de femmes) ont participé à des ateliers de formation pédagogique aux STIM</w:t>
      </w:r>
      <w:r w:rsidRPr="00DA7138">
        <w:rPr>
          <w:rStyle w:val="FootnoteReference"/>
          <w:sz w:val="20"/>
          <w:szCs w:val="20"/>
          <w:lang w:val="fr-FR"/>
        </w:rPr>
        <w:footnoteReference w:id="25"/>
      </w:r>
      <w:r w:rsidRPr="00DA7138">
        <w:rPr>
          <w:lang w:val="fr-FR"/>
        </w:rPr>
        <w:t>, conçus pour former les enseignants à l</w:t>
      </w:r>
      <w:r w:rsidR="004B4732" w:rsidRPr="00DA7138">
        <w:rPr>
          <w:lang w:val="fr-FR"/>
        </w:rPr>
        <w:t>’</w:t>
      </w:r>
      <w:r w:rsidRPr="00DA7138">
        <w:rPr>
          <w:lang w:val="fr-FR"/>
        </w:rPr>
        <w:t>utilisation de deux méthodes, l</w:t>
      </w:r>
      <w:r w:rsidR="004B4732" w:rsidRPr="00DA7138">
        <w:rPr>
          <w:lang w:val="fr-FR"/>
        </w:rPr>
        <w:t>’</w:t>
      </w:r>
      <w:r w:rsidRPr="00DA7138">
        <w:rPr>
          <w:lang w:val="fr-FR"/>
        </w:rPr>
        <w:t>enseignement scientifique basé sur le questionnement [</w:t>
      </w:r>
      <w:r w:rsidRPr="00DA7138">
        <w:rPr>
          <w:i/>
          <w:iCs/>
          <w:lang w:val="fr-FR"/>
        </w:rPr>
        <w:t>Inquiry Based Science Education</w:t>
      </w:r>
      <w:r w:rsidRPr="00DA7138">
        <w:rPr>
          <w:lang w:val="fr-FR"/>
        </w:rPr>
        <w:t xml:space="preserve"> (IBSE)] et l</w:t>
      </w:r>
      <w:r w:rsidR="004B4732" w:rsidRPr="00DA7138">
        <w:rPr>
          <w:lang w:val="fr-FR"/>
        </w:rPr>
        <w:t>’</w:t>
      </w:r>
      <w:r w:rsidRPr="00DA7138">
        <w:rPr>
          <w:lang w:val="fr-FR"/>
        </w:rPr>
        <w:t>apprentissage par problèmes [</w:t>
      </w:r>
      <w:r w:rsidRPr="00DA7138">
        <w:rPr>
          <w:i/>
          <w:iCs/>
          <w:lang w:val="fr-FR"/>
        </w:rPr>
        <w:t>Problem Based Learning</w:t>
      </w:r>
      <w:r w:rsidRPr="00DA7138">
        <w:rPr>
          <w:lang w:val="fr-FR"/>
        </w:rPr>
        <w:t xml:space="preserve"> (PBL)], l</w:t>
      </w:r>
      <w:r w:rsidR="004B4732" w:rsidRPr="00DA7138">
        <w:rPr>
          <w:lang w:val="fr-FR"/>
        </w:rPr>
        <w:t>’</w:t>
      </w:r>
      <w:r w:rsidRPr="00DA7138">
        <w:rPr>
          <w:lang w:val="fr-FR"/>
        </w:rPr>
        <w:t>objectif étant d</w:t>
      </w:r>
      <w:r w:rsidR="004B4732" w:rsidRPr="00DA7138">
        <w:rPr>
          <w:lang w:val="fr-FR"/>
        </w:rPr>
        <w:t>’</w:t>
      </w:r>
      <w:r w:rsidRPr="00DA7138">
        <w:rPr>
          <w:lang w:val="fr-FR"/>
        </w:rPr>
        <w:t xml:space="preserve">encourager les étudiant(e)s à poursuivre des carrières en sciences et en ingénierie. Dans la Fédération, 15 écoles sont parties prenantes à un projet subventionné </w:t>
      </w:r>
      <w:r w:rsidRPr="00DA7138">
        <w:rPr>
          <w:rStyle w:val="FootnoteReference"/>
          <w:sz w:val="20"/>
          <w:szCs w:val="20"/>
          <w:lang w:val="fr-FR"/>
        </w:rPr>
        <w:footnoteReference w:id="26"/>
      </w:r>
      <w:r w:rsidRPr="00DA7138">
        <w:rPr>
          <w:lang w:val="fr-FR"/>
        </w:rPr>
        <w:t>, qui vise à populariser les sciences et à accroître le nombre d</w:t>
      </w:r>
      <w:r w:rsidR="004B4732" w:rsidRPr="00DA7138">
        <w:rPr>
          <w:lang w:val="fr-FR"/>
        </w:rPr>
        <w:t>’</w:t>
      </w:r>
      <w:r w:rsidRPr="00DA7138">
        <w:rPr>
          <w:lang w:val="fr-FR"/>
        </w:rPr>
        <w:t>étudiant(e)s choisissant cette voie dans le cycle secondaire. Le projet fera l</w:t>
      </w:r>
      <w:r w:rsidR="004B4732" w:rsidRPr="00DA7138">
        <w:rPr>
          <w:lang w:val="fr-FR"/>
        </w:rPr>
        <w:t>’</w:t>
      </w:r>
      <w:r w:rsidRPr="00DA7138">
        <w:rPr>
          <w:lang w:val="fr-FR"/>
        </w:rPr>
        <w:t>objet d</w:t>
      </w:r>
      <w:r w:rsidR="004B4732" w:rsidRPr="00DA7138">
        <w:rPr>
          <w:lang w:val="fr-FR"/>
        </w:rPr>
        <w:t>’</w:t>
      </w:r>
      <w:r w:rsidRPr="00DA7138">
        <w:rPr>
          <w:lang w:val="fr-FR"/>
        </w:rPr>
        <w:t>un suivi durant trois à cinq années, afin que l</w:t>
      </w:r>
      <w:r w:rsidR="004B4732" w:rsidRPr="00DA7138">
        <w:rPr>
          <w:lang w:val="fr-FR"/>
        </w:rPr>
        <w:t>’</w:t>
      </w:r>
      <w:r w:rsidRPr="00DA7138">
        <w:rPr>
          <w:lang w:val="fr-FR"/>
        </w:rPr>
        <w:t>augmentation du nombre d</w:t>
      </w:r>
      <w:r w:rsidR="004B4732" w:rsidRPr="00DA7138">
        <w:rPr>
          <w:lang w:val="fr-FR"/>
        </w:rPr>
        <w:t>’</w:t>
      </w:r>
      <w:r w:rsidRPr="00DA7138">
        <w:rPr>
          <w:lang w:val="fr-FR"/>
        </w:rPr>
        <w:t>étudiants soit bien établie. Ces initiatives, bien que non axées sur l</w:t>
      </w:r>
      <w:r w:rsidR="004B4732" w:rsidRPr="00DA7138">
        <w:rPr>
          <w:lang w:val="fr-FR"/>
        </w:rPr>
        <w:t>’</w:t>
      </w:r>
      <w:r w:rsidRPr="00DA7138">
        <w:rPr>
          <w:lang w:val="fr-FR"/>
        </w:rPr>
        <w:t>égalité des genres, auront des prolongements bénéfiques aux filles.</w:t>
      </w:r>
    </w:p>
    <w:p w14:paraId="02C8E342" w14:textId="0BC03489" w:rsidR="00A07A84" w:rsidRPr="00DA7138" w:rsidRDefault="00A07A84" w:rsidP="00A07A84">
      <w:pPr>
        <w:pStyle w:val="SingleTxt"/>
        <w:numPr>
          <w:ilvl w:val="0"/>
          <w:numId w:val="43"/>
        </w:numPr>
        <w:rPr>
          <w:lang w:val="fr-FR"/>
        </w:rPr>
      </w:pPr>
      <w:r w:rsidRPr="00DA7138">
        <w:rPr>
          <w:lang w:val="fr-FR"/>
        </w:rPr>
        <w:t>Le Fonds d</w:t>
      </w:r>
      <w:r w:rsidR="004B4732" w:rsidRPr="00DA7138">
        <w:rPr>
          <w:lang w:val="fr-FR"/>
        </w:rPr>
        <w:t>’</w:t>
      </w:r>
      <w:r w:rsidRPr="00DA7138">
        <w:rPr>
          <w:lang w:val="fr-FR"/>
        </w:rPr>
        <w:t>affectation spéciale pour les besoins essentiels est un programme régional de lutte contre la pauvreté, cofinancé par la Banque de développement des Caraïbes et le Gouvernement de Saint-Kitts-et-Nevis. Créé en 1979, il vise à réduire la vulnérabilité des populations pauvres de manière durable et en tenant compte des questions de genre. Il a permis de financer des projets utiles aux femmes, dont des centres de puériculture, des établissements de soins, des écoles ainsi que des programmes de formation professionnelle et d</w:t>
      </w:r>
      <w:r w:rsidR="004B4732" w:rsidRPr="00DA7138">
        <w:rPr>
          <w:lang w:val="fr-FR"/>
        </w:rPr>
        <w:t>’</w:t>
      </w:r>
      <w:r w:rsidRPr="00DA7138">
        <w:rPr>
          <w:lang w:val="fr-FR"/>
        </w:rPr>
        <w:t>aptitude au rôle parental. Le programme est entré dans sa phase finale en 2017. Au nombre des formations qualifiantes proposées, une session de gérontologie a permis à ses participant(e)s (des femmes, en, majorité) d</w:t>
      </w:r>
      <w:r w:rsidR="004B4732" w:rsidRPr="00DA7138">
        <w:rPr>
          <w:lang w:val="fr-FR"/>
        </w:rPr>
        <w:t>’</w:t>
      </w:r>
      <w:r w:rsidRPr="00DA7138">
        <w:rPr>
          <w:lang w:val="fr-FR"/>
        </w:rPr>
        <w:t>acquérir les compétences nécessaires à la prise en charge des personnes âgées et de trouver une filière d</w:t>
      </w:r>
      <w:r w:rsidR="004B4732" w:rsidRPr="00DA7138">
        <w:rPr>
          <w:lang w:val="fr-FR"/>
        </w:rPr>
        <w:t>’</w:t>
      </w:r>
      <w:r w:rsidRPr="00DA7138">
        <w:rPr>
          <w:lang w:val="fr-FR"/>
        </w:rPr>
        <w:t>emploi. Après avoir achevé leur formation, les candidat(e)s ont été enregistré(e)s en tant qu</w:t>
      </w:r>
      <w:r w:rsidR="004B4732" w:rsidRPr="00DA7138">
        <w:rPr>
          <w:lang w:val="fr-FR"/>
        </w:rPr>
        <w:t>’</w:t>
      </w:r>
      <w:r w:rsidRPr="00DA7138">
        <w:rPr>
          <w:lang w:val="fr-FR"/>
        </w:rPr>
        <w:t>aides à domicile par le Département du développement social et local. Des efforts sont faits pour atteindre une représentation équilibrée des sexes mais force est de reconnaître que dans certains domaines, les femmes sont restées dominantes, notamment parmi le personnel d</w:t>
      </w:r>
      <w:r w:rsidR="004B4732" w:rsidRPr="00DA7138">
        <w:rPr>
          <w:lang w:val="fr-FR"/>
        </w:rPr>
        <w:t>’</w:t>
      </w:r>
      <w:r w:rsidRPr="00DA7138">
        <w:rPr>
          <w:lang w:val="fr-FR"/>
        </w:rPr>
        <w:t>éducation de la petite enfance. Au titre du programme d</w:t>
      </w:r>
      <w:r w:rsidR="004B4732" w:rsidRPr="00DA7138">
        <w:rPr>
          <w:lang w:val="fr-FR"/>
        </w:rPr>
        <w:t>’</w:t>
      </w:r>
      <w:r w:rsidRPr="00DA7138">
        <w:rPr>
          <w:lang w:val="fr-FR"/>
        </w:rPr>
        <w:t>enseignement et de formation techniques et professionnels, 35 infirmières ont suivi une formation au terme de laquelle elles ont été certifiées, et 30 enseignantes du cycle préscolaire ont bénéficié de stages d</w:t>
      </w:r>
      <w:r w:rsidR="004B4732" w:rsidRPr="00DA7138">
        <w:rPr>
          <w:lang w:val="fr-FR"/>
        </w:rPr>
        <w:t>’</w:t>
      </w:r>
      <w:r w:rsidRPr="00DA7138">
        <w:rPr>
          <w:lang w:val="fr-FR"/>
        </w:rPr>
        <w:t>orientation. Dans le cadre des formations à la création d</w:t>
      </w:r>
      <w:r w:rsidR="004B4732" w:rsidRPr="00DA7138">
        <w:rPr>
          <w:lang w:val="fr-FR"/>
        </w:rPr>
        <w:t>’</w:t>
      </w:r>
      <w:r w:rsidRPr="00DA7138">
        <w:rPr>
          <w:lang w:val="fr-FR"/>
        </w:rPr>
        <w:t>entreprises et visant le renforcement des compétences professionnelles, qui ont bénéficié à 100 femmes et à 65 hommes (dont des employés d</w:t>
      </w:r>
      <w:r w:rsidR="004B4732" w:rsidRPr="00DA7138">
        <w:rPr>
          <w:lang w:val="fr-FR"/>
        </w:rPr>
        <w:t>’</w:t>
      </w:r>
      <w:r w:rsidRPr="00DA7138">
        <w:rPr>
          <w:lang w:val="fr-FR"/>
        </w:rPr>
        <w:t>usine), de jeunes pousses ont été subventionnées. Ce dispositif, qui comprenait un suivi des participants, a donné de très bons résultats.</w:t>
      </w:r>
    </w:p>
    <w:p w14:paraId="0B5C7D4A" w14:textId="29A8D850" w:rsidR="00A07A84" w:rsidRPr="00DA7138" w:rsidRDefault="00A07A84" w:rsidP="00A07A84">
      <w:pPr>
        <w:pStyle w:val="SingleTxt"/>
        <w:tabs>
          <w:tab w:val="clear" w:pos="1742"/>
        </w:tabs>
        <w:spacing w:after="0" w:line="120" w:lineRule="exact"/>
        <w:rPr>
          <w:sz w:val="10"/>
          <w:lang w:val="fr-FR"/>
        </w:rPr>
      </w:pPr>
    </w:p>
    <w:p w14:paraId="4D7F4995" w14:textId="4035FF6F" w:rsidR="00A07A84" w:rsidRPr="00DA7138" w:rsidRDefault="00A07A84" w:rsidP="00A07A84">
      <w:pPr>
        <w:pStyle w:val="SingleTxt"/>
        <w:tabs>
          <w:tab w:val="clear" w:pos="1742"/>
        </w:tabs>
        <w:spacing w:after="0" w:line="120" w:lineRule="exact"/>
        <w:rPr>
          <w:sz w:val="10"/>
          <w:lang w:val="fr-FR"/>
        </w:rPr>
      </w:pPr>
    </w:p>
    <w:p w14:paraId="26F85747" w14:textId="729A59CB" w:rsidR="00A07A84" w:rsidRPr="00DA7138" w:rsidRDefault="00A07A84" w:rsidP="00A07A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bookmarkStart w:id="16" w:name="_Toc14960684"/>
      <w:r w:rsidRPr="00DA7138">
        <w:rPr>
          <w:lang w:val="fr-FR"/>
        </w:rPr>
        <w:tab/>
      </w:r>
      <w:r w:rsidRPr="00DA7138">
        <w:rPr>
          <w:lang w:val="fr-FR"/>
        </w:rPr>
        <w:tab/>
      </w:r>
      <w:r w:rsidRPr="00DA7138">
        <w:rPr>
          <w:szCs w:val="20"/>
          <w:lang w:val="fr-FR"/>
        </w:rPr>
        <w:t>Article</w:t>
      </w:r>
      <w:r w:rsidRPr="00DA7138">
        <w:rPr>
          <w:lang w:val="fr-FR"/>
        </w:rPr>
        <w:t xml:space="preserve"> 11</w:t>
      </w:r>
      <w:r w:rsidRPr="00DA7138">
        <w:rPr>
          <w:lang w:val="fr-FR"/>
        </w:rPr>
        <w:br/>
      </w:r>
      <w:r w:rsidRPr="00DA7138">
        <w:rPr>
          <w:bCs/>
          <w:lang w:val="fr-FR"/>
        </w:rPr>
        <w:t>Emploi</w:t>
      </w:r>
      <w:bookmarkEnd w:id="16"/>
    </w:p>
    <w:p w14:paraId="2673A394" w14:textId="3D572EB8" w:rsidR="00A07A84" w:rsidRPr="00DA7138" w:rsidRDefault="00A07A84" w:rsidP="00A07A84">
      <w:pPr>
        <w:pStyle w:val="SingleTxt"/>
        <w:spacing w:after="0" w:line="120" w:lineRule="exact"/>
        <w:rPr>
          <w:sz w:val="10"/>
          <w:lang w:val="fr-FR"/>
        </w:rPr>
      </w:pPr>
    </w:p>
    <w:p w14:paraId="54A82D66" w14:textId="52E272C0" w:rsidR="00A07A84" w:rsidRPr="00DA7138" w:rsidRDefault="00A07A84" w:rsidP="00A07A84">
      <w:pPr>
        <w:pStyle w:val="SingleTxt"/>
        <w:spacing w:after="0" w:line="120" w:lineRule="exact"/>
        <w:rPr>
          <w:sz w:val="10"/>
          <w:lang w:val="fr-FR"/>
        </w:rPr>
      </w:pPr>
    </w:p>
    <w:p w14:paraId="2039066D" w14:textId="3AD5990B" w:rsidR="00A07A84" w:rsidRPr="00DA7138" w:rsidRDefault="00A07A84" w:rsidP="00A07A84">
      <w:pPr>
        <w:pStyle w:val="SingleTxt"/>
        <w:numPr>
          <w:ilvl w:val="0"/>
          <w:numId w:val="43"/>
        </w:numPr>
        <w:spacing w:line="240" w:lineRule="exact"/>
        <w:rPr>
          <w:lang w:val="fr-FR"/>
        </w:rPr>
      </w:pPr>
      <w:r w:rsidRPr="00DA7138">
        <w:rPr>
          <w:lang w:val="fr-FR"/>
        </w:rPr>
        <w:t>Le Comité a été préoccupé de constater qu</w:t>
      </w:r>
      <w:r w:rsidR="004B4732" w:rsidRPr="00DA7138">
        <w:rPr>
          <w:lang w:val="fr-FR"/>
        </w:rPr>
        <w:t>’</w:t>
      </w:r>
      <w:r w:rsidRPr="00DA7138">
        <w:rPr>
          <w:lang w:val="fr-FR"/>
        </w:rPr>
        <w:t>en dépit de leur niveau d</w:t>
      </w:r>
      <w:r w:rsidR="004B4732" w:rsidRPr="00DA7138">
        <w:rPr>
          <w:lang w:val="fr-FR"/>
        </w:rPr>
        <w:t>’</w:t>
      </w:r>
      <w:r w:rsidRPr="00DA7138">
        <w:rPr>
          <w:lang w:val="fr-FR"/>
        </w:rPr>
        <w:t>instruction supérieur, les femmes n</w:t>
      </w:r>
      <w:r w:rsidR="004B4732" w:rsidRPr="00DA7138">
        <w:rPr>
          <w:lang w:val="fr-FR"/>
        </w:rPr>
        <w:t>’</w:t>
      </w:r>
      <w:r w:rsidRPr="00DA7138">
        <w:rPr>
          <w:lang w:val="fr-FR"/>
        </w:rPr>
        <w:t>en avaient pas pour autant un meilleur accès aux postes de direction ni des revenus économiques plus élevés. Il a recommandé entre autres l</w:t>
      </w:r>
      <w:r w:rsidR="004B4732" w:rsidRPr="00DA7138">
        <w:rPr>
          <w:lang w:val="fr-FR"/>
        </w:rPr>
        <w:t>’</w:t>
      </w:r>
      <w:r w:rsidRPr="00DA7138">
        <w:rPr>
          <w:lang w:val="fr-FR"/>
        </w:rPr>
        <w:t>adoption de lois garantissant l</w:t>
      </w:r>
      <w:r w:rsidR="004B4732" w:rsidRPr="00DA7138">
        <w:rPr>
          <w:lang w:val="fr-FR"/>
        </w:rPr>
        <w:t>’</w:t>
      </w:r>
      <w:r w:rsidRPr="00DA7138">
        <w:rPr>
          <w:lang w:val="fr-FR"/>
        </w:rPr>
        <w:t>égalité des salaires à travail égal et de mesures qui prennent en compte la situation des chômeuses. Il a également noté le manque de statistiques ventilées par sexe dans le secteur économique et l</w:t>
      </w:r>
      <w:r w:rsidR="004B4732" w:rsidRPr="00DA7138">
        <w:rPr>
          <w:lang w:val="fr-FR"/>
        </w:rPr>
        <w:t>’</w:t>
      </w:r>
      <w:r w:rsidRPr="00DA7138">
        <w:rPr>
          <w:lang w:val="fr-FR"/>
        </w:rPr>
        <w:t>absence de données relatives au harcèlement sexuel sur le lieu de travail.</w:t>
      </w:r>
    </w:p>
    <w:p w14:paraId="46B84FF3" w14:textId="5EAEB27F" w:rsidR="00A07A84" w:rsidRPr="00DA7138" w:rsidRDefault="00A07A84" w:rsidP="00A07A84">
      <w:pPr>
        <w:pStyle w:val="SingleTxt"/>
        <w:numPr>
          <w:ilvl w:val="0"/>
          <w:numId w:val="43"/>
        </w:numPr>
        <w:rPr>
          <w:lang w:val="fr-FR"/>
        </w:rPr>
      </w:pPr>
      <w:r w:rsidRPr="00DA7138">
        <w:rPr>
          <w:lang w:val="fr-FR"/>
        </w:rPr>
        <w:t>Les femmes sont plus nombreuses à obtenir des diplômes dans les cycles secondaire et supérieur, mais ce fait ne se reflète pas dans l</w:t>
      </w:r>
      <w:r w:rsidR="004B4732" w:rsidRPr="00DA7138">
        <w:rPr>
          <w:lang w:val="fr-FR"/>
        </w:rPr>
        <w:t>’</w:t>
      </w:r>
      <w:r w:rsidRPr="00DA7138">
        <w:rPr>
          <w:lang w:val="fr-FR"/>
        </w:rPr>
        <w:t>occupation des postes de direction. Un changement graduel est en cours et plus de femmes parviennent à se hisser à des postes de responsables. En 2014, les postes de secrétaire permanent, une fonction traditionnellement occupée par les hommes, ont été répartis équitablement entre hommes et femmes, et celles-ci ont été moins nombreuses à être recrutées en tant que chef de service. À Nevis, 15</w:t>
      </w:r>
      <w:r w:rsidR="004B4732" w:rsidRPr="00DA7138">
        <w:rPr>
          <w:lang w:val="fr-FR"/>
        </w:rPr>
        <w:t> %</w:t>
      </w:r>
      <w:r w:rsidRPr="00DA7138">
        <w:rPr>
          <w:lang w:val="fr-FR"/>
        </w:rPr>
        <w:t xml:space="preserve"> des femmes occupaient un poste de secrétaire permanent et 28</w:t>
      </w:r>
      <w:r w:rsidR="004B4732" w:rsidRPr="00DA7138">
        <w:rPr>
          <w:lang w:val="fr-FR"/>
        </w:rPr>
        <w:t> %</w:t>
      </w:r>
      <w:r w:rsidRPr="00DA7138">
        <w:rPr>
          <w:lang w:val="fr-FR"/>
        </w:rPr>
        <w:t xml:space="preserve"> d</w:t>
      </w:r>
      <w:r w:rsidR="004B4732" w:rsidRPr="00DA7138">
        <w:rPr>
          <w:lang w:val="fr-FR"/>
        </w:rPr>
        <w:t>’</w:t>
      </w:r>
      <w:r w:rsidRPr="00DA7138">
        <w:rPr>
          <w:lang w:val="fr-FR"/>
        </w:rPr>
        <w:t>entre elles un poste de chef de service.</w:t>
      </w:r>
    </w:p>
    <w:p w14:paraId="27DFFAA4" w14:textId="4A250A58" w:rsidR="00A07A84" w:rsidRPr="00DA7138" w:rsidRDefault="00A07A84" w:rsidP="00A07A84">
      <w:pPr>
        <w:pStyle w:val="SingleTxt"/>
        <w:numPr>
          <w:ilvl w:val="0"/>
          <w:numId w:val="43"/>
        </w:numPr>
        <w:rPr>
          <w:lang w:val="fr-FR"/>
        </w:rPr>
      </w:pPr>
      <w:r w:rsidRPr="00DA7138">
        <w:rPr>
          <w:lang w:val="fr-FR"/>
        </w:rPr>
        <w:t>Les inégalités en matière d</w:t>
      </w:r>
      <w:r w:rsidR="004B4732" w:rsidRPr="00DA7138">
        <w:rPr>
          <w:lang w:val="fr-FR"/>
        </w:rPr>
        <w:t>’</w:t>
      </w:r>
      <w:r w:rsidRPr="00DA7138">
        <w:rPr>
          <w:lang w:val="fr-FR"/>
        </w:rPr>
        <w:t>emploi et de rémunération étaient manifestes dans l</w:t>
      </w:r>
      <w:r w:rsidR="004B4732" w:rsidRPr="00DA7138">
        <w:rPr>
          <w:lang w:val="fr-FR"/>
        </w:rPr>
        <w:t>’</w:t>
      </w:r>
      <w:r w:rsidRPr="00DA7138">
        <w:rPr>
          <w:lang w:val="fr-FR"/>
        </w:rPr>
        <w:t>industrie sucrière, où les femmes occupaient la majorité des emplois les moins qualifiés et les plus faiblement rémunérés. Lorsque l</w:t>
      </w:r>
      <w:r w:rsidR="004B4732" w:rsidRPr="00DA7138">
        <w:rPr>
          <w:lang w:val="fr-FR"/>
        </w:rPr>
        <w:t>’</w:t>
      </w:r>
      <w:r w:rsidRPr="00DA7138">
        <w:rPr>
          <w:lang w:val="fr-FR"/>
        </w:rPr>
        <w:t>activité sucrière s</w:t>
      </w:r>
      <w:r w:rsidR="004B4732" w:rsidRPr="00DA7138">
        <w:rPr>
          <w:lang w:val="fr-FR"/>
        </w:rPr>
        <w:t>’</w:t>
      </w:r>
      <w:r w:rsidRPr="00DA7138">
        <w:rPr>
          <w:lang w:val="fr-FR"/>
        </w:rPr>
        <w:t>est arrêtée le 30 juillet 2005, ce sont plus de 1 000 travailleur(se)s qui ont perdu leur emploi. Cette main d</w:t>
      </w:r>
      <w:r w:rsidR="004B4732" w:rsidRPr="00DA7138">
        <w:rPr>
          <w:lang w:val="fr-FR"/>
        </w:rPr>
        <w:t>’</w:t>
      </w:r>
      <w:r w:rsidRPr="00DA7138">
        <w:rPr>
          <w:lang w:val="fr-FR"/>
        </w:rPr>
        <w:t>œuvre déplacée, en particulier dans les zones rurales isolées, a été considérée comme un groupe vulnérable en raison de son savoir-faire très limité et des difficultés qu</w:t>
      </w:r>
      <w:r w:rsidR="004B4732" w:rsidRPr="00DA7138">
        <w:rPr>
          <w:lang w:val="fr-FR"/>
        </w:rPr>
        <w:t>’</w:t>
      </w:r>
      <w:r w:rsidRPr="00DA7138">
        <w:rPr>
          <w:lang w:val="fr-FR"/>
        </w:rPr>
        <w:t>elle a rencontrées pour retrouver du travail. Le Fonds d</w:t>
      </w:r>
      <w:r w:rsidR="004B4732" w:rsidRPr="00DA7138">
        <w:rPr>
          <w:lang w:val="fr-FR"/>
        </w:rPr>
        <w:t>’</w:t>
      </w:r>
      <w:r w:rsidRPr="00DA7138">
        <w:rPr>
          <w:lang w:val="fr-FR"/>
        </w:rPr>
        <w:t>affectation spéciale pour les besoins essentiels, dans le cadre de l</w:t>
      </w:r>
      <w:r w:rsidR="004B4732" w:rsidRPr="00DA7138">
        <w:rPr>
          <w:lang w:val="fr-FR"/>
        </w:rPr>
        <w:t>’</w:t>
      </w:r>
      <w:r w:rsidRPr="00DA7138">
        <w:rPr>
          <w:lang w:val="fr-FR"/>
        </w:rPr>
        <w:t>enseignement et de la formation techniques et professionnels, a offert des formations qualifiantes mais les femmes étaient nettement défavorisées car nombreuses à posséder un faible niveau d</w:t>
      </w:r>
      <w:r w:rsidR="004B4732" w:rsidRPr="00DA7138">
        <w:rPr>
          <w:lang w:val="fr-FR"/>
        </w:rPr>
        <w:t>’</w:t>
      </w:r>
      <w:r w:rsidRPr="00DA7138">
        <w:rPr>
          <w:lang w:val="fr-FR"/>
        </w:rPr>
        <w:t>éducation et, à défaut de volonté ou de capacités, elles n</w:t>
      </w:r>
      <w:r w:rsidR="004B4732" w:rsidRPr="00DA7138">
        <w:rPr>
          <w:lang w:val="fr-FR"/>
        </w:rPr>
        <w:t>’</w:t>
      </w:r>
      <w:r w:rsidRPr="00DA7138">
        <w:rPr>
          <w:lang w:val="fr-FR"/>
        </w:rPr>
        <w:t>ont pas pu participer à ces sessions de reconversion. Depuis toujours, les hommes ont pu trouver d</w:t>
      </w:r>
      <w:r w:rsidR="004B4732" w:rsidRPr="00DA7138">
        <w:rPr>
          <w:lang w:val="fr-FR"/>
        </w:rPr>
        <w:t>’</w:t>
      </w:r>
      <w:r w:rsidRPr="00DA7138">
        <w:rPr>
          <w:lang w:val="fr-FR"/>
        </w:rPr>
        <w:t>autres emplois dans les périodes de baisse de l</w:t>
      </w:r>
      <w:r w:rsidR="004B4732" w:rsidRPr="00DA7138">
        <w:rPr>
          <w:lang w:val="fr-FR"/>
        </w:rPr>
        <w:t>’</w:t>
      </w:r>
      <w:r w:rsidRPr="00DA7138">
        <w:rPr>
          <w:lang w:val="fr-FR"/>
        </w:rPr>
        <w:t>activité sucrière, et ils étaient donc mieux placés pour s</w:t>
      </w:r>
      <w:r w:rsidR="004B4732" w:rsidRPr="00DA7138">
        <w:rPr>
          <w:lang w:val="fr-FR"/>
        </w:rPr>
        <w:t>’</w:t>
      </w:r>
      <w:r w:rsidRPr="00DA7138">
        <w:rPr>
          <w:lang w:val="fr-FR"/>
        </w:rPr>
        <w:t>adapter et tirer parti des possibilités de formation.</w:t>
      </w:r>
    </w:p>
    <w:p w14:paraId="569F257E" w14:textId="70DF33C4" w:rsidR="00A07A84" w:rsidRPr="00DA7138" w:rsidRDefault="00A07A84" w:rsidP="00A07A84">
      <w:pPr>
        <w:pStyle w:val="SingleTxt"/>
        <w:numPr>
          <w:ilvl w:val="0"/>
          <w:numId w:val="43"/>
        </w:numPr>
        <w:rPr>
          <w:lang w:val="fr-FR"/>
        </w:rPr>
      </w:pPr>
      <w:r w:rsidRPr="00DA7138">
        <w:rPr>
          <w:lang w:val="fr-FR"/>
        </w:rPr>
        <w:t>Le bassin d</w:t>
      </w:r>
      <w:r w:rsidR="004B4732" w:rsidRPr="00DA7138">
        <w:rPr>
          <w:lang w:val="fr-FR"/>
        </w:rPr>
        <w:t>’</w:t>
      </w:r>
      <w:r w:rsidRPr="00DA7138">
        <w:rPr>
          <w:lang w:val="fr-FR"/>
        </w:rPr>
        <w:t>emploi est traditionnellement l</w:t>
      </w:r>
      <w:r w:rsidR="004B4732" w:rsidRPr="00DA7138">
        <w:rPr>
          <w:lang w:val="fr-FR"/>
        </w:rPr>
        <w:t>’</w:t>
      </w:r>
      <w:r w:rsidRPr="00DA7138">
        <w:rPr>
          <w:lang w:val="fr-FR"/>
        </w:rPr>
        <w:t>objet d</w:t>
      </w:r>
      <w:r w:rsidR="004B4732" w:rsidRPr="00DA7138">
        <w:rPr>
          <w:lang w:val="fr-FR"/>
        </w:rPr>
        <w:t>’</w:t>
      </w:r>
      <w:r w:rsidRPr="00DA7138">
        <w:rPr>
          <w:lang w:val="fr-FR"/>
        </w:rPr>
        <w:t>une répartition par sexe, à savoir une très forte majorité d</w:t>
      </w:r>
      <w:r w:rsidR="004B4732" w:rsidRPr="00DA7138">
        <w:rPr>
          <w:lang w:val="fr-FR"/>
        </w:rPr>
        <w:t>’</w:t>
      </w:r>
      <w:r w:rsidRPr="00DA7138">
        <w:rPr>
          <w:lang w:val="fr-FR"/>
        </w:rPr>
        <w:t>hommes dans les secteurs de la mécanique et de la construction, et une prédominance de femmes dans les industries légères et les services. Dans le secteur agricole, les hommes sont occupés aux travaux de la terre et les femmes à la vente de la production sur les marchés. Les hommes occupent généralement des emplois mieux rémunérés, alors que de nombreuses femmes travaillent à temps partiel (moins de 35 heures par semaine). Les grandes tendances de répartition de l</w:t>
      </w:r>
      <w:r w:rsidR="004B4732" w:rsidRPr="00DA7138">
        <w:rPr>
          <w:lang w:val="fr-FR"/>
        </w:rPr>
        <w:t>’</w:t>
      </w:r>
      <w:r w:rsidRPr="00DA7138">
        <w:rPr>
          <w:lang w:val="fr-FR"/>
        </w:rPr>
        <w:t>emploi selon le sexe sont demeurées relativement inchangées dans les différents secteurs d</w:t>
      </w:r>
      <w:r w:rsidR="004B4732" w:rsidRPr="00DA7138">
        <w:rPr>
          <w:lang w:val="fr-FR"/>
        </w:rPr>
        <w:t>’</w:t>
      </w:r>
      <w:r w:rsidRPr="00DA7138">
        <w:rPr>
          <w:lang w:val="fr-FR"/>
        </w:rPr>
        <w:t>activité entre 2010 et 2017, comme le montre le tableau ci-dessous.</w:t>
      </w:r>
    </w:p>
    <w:p w14:paraId="278E4C6C" w14:textId="1916A347" w:rsidR="00A07A84" w:rsidRPr="00DA7138" w:rsidRDefault="00A07A84" w:rsidP="00A07A84">
      <w:pPr>
        <w:pStyle w:val="SingleTxt"/>
        <w:spacing w:after="0" w:line="120" w:lineRule="exact"/>
        <w:rPr>
          <w:sz w:val="10"/>
          <w:lang w:val="fr-FR"/>
        </w:rPr>
      </w:pPr>
    </w:p>
    <w:p w14:paraId="326E2A4A" w14:textId="2816C81B" w:rsidR="00A07A84" w:rsidRPr="00DA7138" w:rsidRDefault="00A07A84" w:rsidP="00A07A8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Tableau 6</w:t>
      </w:r>
    </w:p>
    <w:p w14:paraId="475938B7" w14:textId="396F8ADF"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Répartition de l</w:t>
      </w:r>
      <w:r w:rsidR="004B4732" w:rsidRPr="00DA7138">
        <w:rPr>
          <w:lang w:val="fr-FR"/>
        </w:rPr>
        <w:t>’</w:t>
      </w:r>
      <w:r w:rsidRPr="00DA7138">
        <w:rPr>
          <w:lang w:val="fr-FR"/>
        </w:rPr>
        <w:t xml:space="preserve">emploi à Saint-Kitts-et-Nevis de 2010 à 2017, par sexe </w:t>
      </w:r>
      <w:r w:rsidRPr="00DA7138">
        <w:rPr>
          <w:lang w:val="fr-FR"/>
        </w:rPr>
        <w:br/>
        <w:t>et par secteur</w:t>
      </w:r>
    </w:p>
    <w:p w14:paraId="12EC7570" w14:textId="146200B0" w:rsidR="00A07A84" w:rsidRPr="00DA7138" w:rsidRDefault="00A07A84" w:rsidP="00A07A84">
      <w:pPr>
        <w:pStyle w:val="SingleTxt"/>
        <w:spacing w:after="0" w:line="120" w:lineRule="exact"/>
        <w:rPr>
          <w:sz w:val="10"/>
          <w:lang w:val="fr-FR"/>
        </w:rPr>
      </w:pPr>
    </w:p>
    <w:p w14:paraId="0EC11FDB" w14:textId="21EFC5B7" w:rsidR="00A07A84" w:rsidRPr="00DA7138" w:rsidRDefault="00A07A84" w:rsidP="00A07A84">
      <w:pPr>
        <w:pStyle w:val="SingleTxt"/>
        <w:spacing w:after="0" w:line="120" w:lineRule="exact"/>
        <w:rPr>
          <w:sz w:val="10"/>
          <w:lang w:val="fr-FR"/>
        </w:rPr>
      </w:pPr>
    </w:p>
    <w:p w14:paraId="44E1AA88" w14:textId="77777777" w:rsidR="00A07A84" w:rsidRPr="00DA7138" w:rsidRDefault="00A07A84" w:rsidP="003C6DC4">
      <w:pPr>
        <w:pStyle w:val="SingleTxtG"/>
        <w:ind w:left="709" w:firstLine="407"/>
        <w:jc w:val="center"/>
        <w:rPr>
          <w:b/>
          <w:lang w:val="fr-FR"/>
        </w:rPr>
      </w:pPr>
      <w:r w:rsidRPr="00DA7138">
        <w:rPr>
          <w:b/>
          <w:noProof/>
          <w:lang w:val="fr-FR" w:eastAsia="en-GB"/>
        </w:rPr>
        <w:drawing>
          <wp:inline distT="0" distB="0" distL="0" distR="0" wp14:anchorId="26D1C293" wp14:editId="17F1D0D9">
            <wp:extent cx="4653159" cy="22109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l="432" t="-1" r="1605" b="1197"/>
                    <a:stretch/>
                  </pic:blipFill>
                  <pic:spPr bwMode="auto">
                    <a:xfrm>
                      <a:off x="0" y="0"/>
                      <a:ext cx="4687735" cy="2227366"/>
                    </a:xfrm>
                    <a:prstGeom prst="rect">
                      <a:avLst/>
                    </a:prstGeom>
                    <a:noFill/>
                    <a:ln>
                      <a:noFill/>
                    </a:ln>
                    <a:extLst>
                      <a:ext uri="{53640926-AAD7-44D8-BBD7-CCE9431645EC}">
                        <a14:shadowObscured xmlns:a14="http://schemas.microsoft.com/office/drawing/2010/main"/>
                      </a:ext>
                    </a:extLst>
                  </pic:spPr>
                </pic:pic>
              </a:graphicData>
            </a:graphic>
          </wp:inline>
        </w:drawing>
      </w:r>
    </w:p>
    <w:p w14:paraId="3950757E" w14:textId="77777777" w:rsidR="00A07A84" w:rsidRPr="00DA7138" w:rsidRDefault="00A07A84" w:rsidP="003C6DC4">
      <w:pPr>
        <w:pStyle w:val="SingleTxt"/>
        <w:spacing w:after="0" w:line="120" w:lineRule="exact"/>
        <w:rPr>
          <w:i/>
          <w:iCs/>
          <w:sz w:val="10"/>
          <w:lang w:val="fr-FR"/>
        </w:rPr>
      </w:pPr>
    </w:p>
    <w:p w14:paraId="20580C62" w14:textId="7775118A" w:rsidR="00A07A84" w:rsidRPr="00DA7138" w:rsidRDefault="00A07A84" w:rsidP="00A07A84">
      <w:pPr>
        <w:pStyle w:val="FootnoteText"/>
        <w:tabs>
          <w:tab w:val="right" w:pos="1476"/>
          <w:tab w:val="left" w:pos="1548"/>
          <w:tab w:val="right" w:pos="1836"/>
          <w:tab w:val="left" w:pos="1908"/>
        </w:tabs>
        <w:ind w:left="1548" w:right="1267" w:hanging="288"/>
        <w:rPr>
          <w:lang w:val="fr-FR"/>
        </w:rPr>
      </w:pPr>
      <w:r w:rsidRPr="00DA7138">
        <w:rPr>
          <w:i/>
          <w:iCs/>
          <w:lang w:val="fr-FR"/>
        </w:rPr>
        <w:t>Source</w:t>
      </w:r>
      <w:r w:rsidR="004B4732" w:rsidRPr="00DA7138">
        <w:rPr>
          <w:lang w:val="fr-FR"/>
        </w:rPr>
        <w:t> :</w:t>
      </w:r>
      <w:r w:rsidRPr="00DA7138">
        <w:rPr>
          <w:lang w:val="fr-FR"/>
        </w:rPr>
        <w:t xml:space="preserve"> Caisse de sécurité sociale de Saint-Kitts-et-Nevis.</w:t>
      </w:r>
    </w:p>
    <w:p w14:paraId="59FAA73C" w14:textId="7FEE9C55" w:rsidR="00A07A84" w:rsidRPr="00DA7138" w:rsidRDefault="00A07A84" w:rsidP="00A07A84">
      <w:pPr>
        <w:pStyle w:val="SingleTxt"/>
        <w:spacing w:after="0" w:line="120" w:lineRule="exact"/>
        <w:rPr>
          <w:sz w:val="10"/>
          <w:lang w:val="fr-FR"/>
        </w:rPr>
      </w:pPr>
    </w:p>
    <w:p w14:paraId="6CDFD16F" w14:textId="6489B0E7" w:rsidR="00A07A84" w:rsidRPr="00DA7138" w:rsidRDefault="00A07A84" w:rsidP="00A07A84">
      <w:pPr>
        <w:pStyle w:val="SingleTxt"/>
        <w:numPr>
          <w:ilvl w:val="0"/>
          <w:numId w:val="43"/>
        </w:numPr>
        <w:spacing w:line="240" w:lineRule="exact"/>
        <w:rPr>
          <w:lang w:val="fr-FR"/>
        </w:rPr>
      </w:pPr>
      <w:r w:rsidRPr="00DA7138">
        <w:rPr>
          <w:lang w:val="fr-FR"/>
        </w:rPr>
        <w:t>La figure I ci-dessous montre que les femmes sont employées en plus grand nombre que les hommes dans la manufacture, l</w:t>
      </w:r>
      <w:r w:rsidR="004B4732" w:rsidRPr="00DA7138">
        <w:rPr>
          <w:lang w:val="fr-FR"/>
        </w:rPr>
        <w:t>’</w:t>
      </w:r>
      <w:r w:rsidRPr="00DA7138">
        <w:rPr>
          <w:lang w:val="fr-FR"/>
        </w:rPr>
        <w:t>hôtellerie et la restauration et le secteur public. En 2012, le secteur manufacturier a contribué pour 11,28</w:t>
      </w:r>
      <w:r w:rsidR="004B4732" w:rsidRPr="00DA7138">
        <w:rPr>
          <w:lang w:val="fr-FR"/>
        </w:rPr>
        <w:t> %</w:t>
      </w:r>
      <w:r w:rsidRPr="00DA7138">
        <w:rPr>
          <w:lang w:val="fr-FR"/>
        </w:rPr>
        <w:t xml:space="preserve"> au produit intérieur brut du pays</w:t>
      </w:r>
      <w:r w:rsidRPr="00DA7138">
        <w:rPr>
          <w:rStyle w:val="FootnoteReference"/>
          <w:lang w:val="fr-FR"/>
        </w:rPr>
        <w:footnoteReference w:id="27"/>
      </w:r>
      <w:r w:rsidRPr="00DA7138">
        <w:rPr>
          <w:lang w:val="fr-FR"/>
        </w:rPr>
        <w:t>. À Nevis, les femmes sont majoritaires dans la fonction publique, et les hommes plus nombreux dans le secteur de la construction et les métiers techniques.</w:t>
      </w:r>
    </w:p>
    <w:p w14:paraId="11547DA4" w14:textId="7164A962" w:rsidR="000B5CE2" w:rsidRPr="00DA7138" w:rsidRDefault="000B5CE2" w:rsidP="003550A0">
      <w:pPr>
        <w:pStyle w:val="SingleTxt"/>
        <w:tabs>
          <w:tab w:val="clear" w:pos="1742"/>
        </w:tabs>
        <w:spacing w:after="0" w:line="120" w:lineRule="exact"/>
        <w:rPr>
          <w:sz w:val="10"/>
          <w:lang w:val="fr-FR"/>
        </w:rPr>
      </w:pPr>
    </w:p>
    <w:p w14:paraId="61727440" w14:textId="7F26C28B" w:rsidR="00A07A84" w:rsidRPr="00DA7138" w:rsidRDefault="00A07A84" w:rsidP="00A07A8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7138">
        <w:rPr>
          <w:lang w:val="fr-FR"/>
        </w:rPr>
        <w:tab/>
      </w:r>
      <w:r w:rsidRPr="00DA7138">
        <w:rPr>
          <w:lang w:val="fr-FR"/>
        </w:rPr>
        <w:tab/>
        <w:t>Figure I</w:t>
      </w:r>
    </w:p>
    <w:p w14:paraId="7EE2AEDC" w14:textId="02EC9063"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Emploi à Saint-Kitts-et-Nevis en 2012, par sexe et par secteur</w:t>
      </w:r>
    </w:p>
    <w:p w14:paraId="486BCB5B" w14:textId="6A652E09" w:rsidR="00A07A84" w:rsidRPr="00DA7138" w:rsidRDefault="00A07A84" w:rsidP="00A07A84">
      <w:pPr>
        <w:pStyle w:val="SingleTxt"/>
        <w:spacing w:after="0" w:line="120" w:lineRule="exact"/>
        <w:rPr>
          <w:sz w:val="10"/>
          <w:lang w:val="fr-FR"/>
        </w:rPr>
      </w:pPr>
    </w:p>
    <w:p w14:paraId="46A40728" w14:textId="65FEEAD3" w:rsidR="00A07A84" w:rsidRPr="00DA7138" w:rsidRDefault="00A07A84" w:rsidP="00A07A84">
      <w:pPr>
        <w:pStyle w:val="SingleTxt"/>
        <w:spacing w:after="0" w:line="120" w:lineRule="exact"/>
        <w:rPr>
          <w:sz w:val="10"/>
          <w:lang w:val="fr-FR"/>
        </w:rPr>
      </w:pPr>
    </w:p>
    <w:p w14:paraId="7F837DC9" w14:textId="0E66836F" w:rsidR="006600D1" w:rsidRPr="00DA7138" w:rsidRDefault="006600D1" w:rsidP="006600D1">
      <w:pPr>
        <w:pStyle w:val="SingleTxt"/>
        <w:spacing w:after="0" w:line="240" w:lineRule="auto"/>
        <w:rPr>
          <w:lang w:val="fr-FR"/>
        </w:rPr>
      </w:pPr>
      <w:r w:rsidRPr="00DA7138">
        <w:rPr>
          <w:noProof/>
          <w:lang w:val="fr-FR" w:eastAsia="en-GB"/>
        </w:rPr>
        <w:drawing>
          <wp:inline distT="0" distB="0" distL="0" distR="0" wp14:anchorId="0DCCEA41" wp14:editId="09438A8C">
            <wp:extent cx="4615444" cy="2567305"/>
            <wp:effectExtent l="0" t="0" r="0" b="4445"/>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9">
                      <a:extLst>
                        <a:ext uri="{28A0092B-C50C-407E-A947-70E740481C1C}">
                          <a14:useLocalDpi xmlns:a14="http://schemas.microsoft.com/office/drawing/2010/main" val="0"/>
                        </a:ext>
                      </a:extLst>
                    </a:blip>
                    <a:srcRect l="880"/>
                    <a:stretch/>
                  </pic:blipFill>
                  <pic:spPr bwMode="auto">
                    <a:xfrm>
                      <a:off x="0" y="0"/>
                      <a:ext cx="4640877" cy="2581452"/>
                    </a:xfrm>
                    <a:prstGeom prst="rect">
                      <a:avLst/>
                    </a:prstGeom>
                    <a:noFill/>
                    <a:ln>
                      <a:noFill/>
                    </a:ln>
                    <a:extLst>
                      <a:ext uri="{53640926-AAD7-44D8-BBD7-CCE9431645EC}">
                        <a14:shadowObscured xmlns:a14="http://schemas.microsoft.com/office/drawing/2010/main"/>
                      </a:ext>
                    </a:extLst>
                  </pic:spPr>
                </pic:pic>
              </a:graphicData>
            </a:graphic>
          </wp:inline>
        </w:drawing>
      </w:r>
    </w:p>
    <w:p w14:paraId="72613D86" w14:textId="77777777" w:rsidR="00A07A84" w:rsidRPr="00DA7138" w:rsidRDefault="00A07A84" w:rsidP="00A07A84">
      <w:pPr>
        <w:pStyle w:val="SingleTxt"/>
        <w:spacing w:after="0" w:line="120" w:lineRule="exact"/>
        <w:rPr>
          <w:i/>
          <w:iCs/>
          <w:sz w:val="10"/>
          <w:lang w:val="fr-FR"/>
        </w:rPr>
      </w:pPr>
    </w:p>
    <w:p w14:paraId="1B94E179" w14:textId="5ACCE494" w:rsidR="00A07A84" w:rsidRPr="00DA7138" w:rsidRDefault="00A07A84" w:rsidP="00A07A84">
      <w:pPr>
        <w:pStyle w:val="FootnoteText"/>
        <w:tabs>
          <w:tab w:val="right" w:pos="1476"/>
          <w:tab w:val="left" w:pos="1548"/>
          <w:tab w:val="right" w:pos="1836"/>
          <w:tab w:val="left" w:pos="1908"/>
        </w:tabs>
        <w:ind w:left="1548" w:right="1267" w:hanging="288"/>
        <w:rPr>
          <w:lang w:val="fr-FR"/>
        </w:rPr>
      </w:pPr>
      <w:r w:rsidRPr="00DA7138">
        <w:rPr>
          <w:i/>
          <w:iCs/>
          <w:lang w:val="fr-FR"/>
        </w:rPr>
        <w:t>Source</w:t>
      </w:r>
      <w:r w:rsidR="004B4732" w:rsidRPr="00DA7138">
        <w:rPr>
          <w:lang w:val="fr-FR"/>
        </w:rPr>
        <w:t> :</w:t>
      </w:r>
      <w:r w:rsidRPr="00DA7138">
        <w:rPr>
          <w:lang w:val="fr-FR"/>
        </w:rPr>
        <w:t xml:space="preserve"> </w:t>
      </w:r>
      <w:r w:rsidRPr="00DA7138">
        <w:rPr>
          <w:i/>
          <w:iCs/>
          <w:lang w:val="fr-FR"/>
        </w:rPr>
        <w:t>Country Gender Assessment</w:t>
      </w:r>
      <w:r w:rsidRPr="00DA7138">
        <w:rPr>
          <w:lang w:val="fr-FR"/>
        </w:rPr>
        <w:t>, 2014 (en anglais uniquement).</w:t>
      </w:r>
    </w:p>
    <w:p w14:paraId="764889FD" w14:textId="57E2AEBD" w:rsidR="00A07A84" w:rsidRPr="00DA7138" w:rsidRDefault="00A07A84" w:rsidP="00A07A84">
      <w:pPr>
        <w:pStyle w:val="SingleTxt"/>
        <w:spacing w:after="0" w:line="120" w:lineRule="exact"/>
        <w:rPr>
          <w:sz w:val="10"/>
          <w:lang w:val="fr-FR"/>
        </w:rPr>
      </w:pPr>
    </w:p>
    <w:p w14:paraId="2E565E01" w14:textId="426121EE" w:rsidR="00A07A84" w:rsidRPr="00DA7138" w:rsidRDefault="00A07A84" w:rsidP="00A07A84">
      <w:pPr>
        <w:pStyle w:val="SingleTxt"/>
        <w:spacing w:after="0" w:line="120" w:lineRule="exact"/>
        <w:rPr>
          <w:sz w:val="10"/>
          <w:lang w:val="fr-FR"/>
        </w:rPr>
      </w:pPr>
    </w:p>
    <w:p w14:paraId="399AA28B" w14:textId="2F2AFCB7" w:rsidR="00A07A84" w:rsidRPr="00DA7138" w:rsidRDefault="00A07A84" w:rsidP="003C6DC4">
      <w:pPr>
        <w:pStyle w:val="SingleTxt"/>
        <w:numPr>
          <w:ilvl w:val="0"/>
          <w:numId w:val="43"/>
        </w:numPr>
        <w:spacing w:line="232" w:lineRule="exact"/>
        <w:rPr>
          <w:lang w:val="fr-FR"/>
        </w:rPr>
      </w:pPr>
      <w:r w:rsidRPr="00DA7138">
        <w:rPr>
          <w:lang w:val="fr-FR"/>
        </w:rPr>
        <w:t>Le tourisme est un secteur en pleine croissance, dans lequel les femmes sont majoritaires. Les plus pauvres d</w:t>
      </w:r>
      <w:r w:rsidR="004B4732" w:rsidRPr="00DA7138">
        <w:rPr>
          <w:lang w:val="fr-FR"/>
        </w:rPr>
        <w:t>’</w:t>
      </w:r>
      <w:r w:rsidRPr="00DA7138">
        <w:rPr>
          <w:lang w:val="fr-FR"/>
        </w:rPr>
        <w:t>entre elles occupent les emplois les moins qualifiés et les plus faiblement rémunérés, dans l</w:t>
      </w:r>
      <w:r w:rsidR="004B4732" w:rsidRPr="00DA7138">
        <w:rPr>
          <w:lang w:val="fr-FR"/>
        </w:rPr>
        <w:t>’</w:t>
      </w:r>
      <w:r w:rsidRPr="00DA7138">
        <w:rPr>
          <w:lang w:val="fr-FR"/>
        </w:rPr>
        <w:t>hôtellerie et la restauration. Ce secteur souffre toutefois d</w:t>
      </w:r>
      <w:r w:rsidR="004B4732" w:rsidRPr="00DA7138">
        <w:rPr>
          <w:lang w:val="fr-FR"/>
        </w:rPr>
        <w:t>’</w:t>
      </w:r>
      <w:r w:rsidRPr="00DA7138">
        <w:rPr>
          <w:lang w:val="fr-FR"/>
        </w:rPr>
        <w:t>instabilité car il subit les retombées des événements internationaux et des catastrophes naturelles (crises financières, terrorisme, ouragans, etc.).</w:t>
      </w:r>
    </w:p>
    <w:p w14:paraId="7C5A8230" w14:textId="131C8055" w:rsidR="00A07A84" w:rsidRPr="00DA7138" w:rsidRDefault="00A07A84" w:rsidP="003C6DC4">
      <w:pPr>
        <w:pStyle w:val="SingleTxt"/>
        <w:numPr>
          <w:ilvl w:val="0"/>
          <w:numId w:val="43"/>
        </w:numPr>
        <w:spacing w:line="232" w:lineRule="exact"/>
        <w:rPr>
          <w:lang w:val="fr-FR"/>
        </w:rPr>
      </w:pPr>
      <w:r w:rsidRPr="00DA7138">
        <w:rPr>
          <w:lang w:val="fr-FR"/>
        </w:rPr>
        <w:t>L</w:t>
      </w:r>
      <w:r w:rsidR="004B4732" w:rsidRPr="00DA7138">
        <w:rPr>
          <w:lang w:val="fr-FR"/>
        </w:rPr>
        <w:t>’</w:t>
      </w:r>
      <w:r w:rsidRPr="00DA7138">
        <w:rPr>
          <w:lang w:val="fr-FR"/>
        </w:rPr>
        <w:t>industrie du bâtiment, également en développement, emploie essentiellement des hommes. Bien que les filières de formation soient ouvertes aux femmes, celles-ci sont réticentes à s</w:t>
      </w:r>
      <w:r w:rsidR="004B4732" w:rsidRPr="00DA7138">
        <w:rPr>
          <w:lang w:val="fr-FR"/>
        </w:rPr>
        <w:t>’</w:t>
      </w:r>
      <w:r w:rsidRPr="00DA7138">
        <w:rPr>
          <w:lang w:val="fr-FR"/>
        </w:rPr>
        <w:t>y engager, l</w:t>
      </w:r>
      <w:r w:rsidR="004B4732" w:rsidRPr="00DA7138">
        <w:rPr>
          <w:lang w:val="fr-FR"/>
        </w:rPr>
        <w:t>’</w:t>
      </w:r>
      <w:r w:rsidRPr="00DA7138">
        <w:rPr>
          <w:lang w:val="fr-FR"/>
        </w:rPr>
        <w:t>absence de toilettes adaptées étant l</w:t>
      </w:r>
      <w:r w:rsidR="004B4732" w:rsidRPr="00DA7138">
        <w:rPr>
          <w:lang w:val="fr-FR"/>
        </w:rPr>
        <w:t>’</w:t>
      </w:r>
      <w:r w:rsidRPr="00DA7138">
        <w:rPr>
          <w:lang w:val="fr-FR"/>
        </w:rPr>
        <w:t>un des aspects dissuasifs, le rapport sur l</w:t>
      </w:r>
      <w:r w:rsidR="004B4732" w:rsidRPr="00DA7138">
        <w:rPr>
          <w:lang w:val="fr-FR"/>
        </w:rPr>
        <w:t>’</w:t>
      </w:r>
      <w:r w:rsidRPr="00DA7138">
        <w:rPr>
          <w:lang w:val="fr-FR"/>
        </w:rPr>
        <w:t>évaluation de la pauvreté dans le pays soulignant l</w:t>
      </w:r>
      <w:r w:rsidR="004B4732" w:rsidRPr="00DA7138">
        <w:rPr>
          <w:lang w:val="fr-FR"/>
        </w:rPr>
        <w:t>’</w:t>
      </w:r>
      <w:r w:rsidRPr="00DA7138">
        <w:rPr>
          <w:lang w:val="fr-FR"/>
        </w:rPr>
        <w:t>impossibilité pour les femmes de rechercher un emploi sur les chantiers en raison du manque de lieux où elles peuvent s</w:t>
      </w:r>
      <w:r w:rsidR="004B4732" w:rsidRPr="00DA7138">
        <w:rPr>
          <w:lang w:val="fr-FR"/>
        </w:rPr>
        <w:t>’</w:t>
      </w:r>
      <w:r w:rsidRPr="00DA7138">
        <w:rPr>
          <w:lang w:val="fr-FR"/>
        </w:rPr>
        <w:t>isoler pour satisfaire leurs besoins naturels</w:t>
      </w:r>
      <w:r w:rsidRPr="00DA7138">
        <w:rPr>
          <w:rStyle w:val="FootnoteReference"/>
          <w:sz w:val="20"/>
          <w:szCs w:val="20"/>
          <w:lang w:val="fr-FR"/>
        </w:rPr>
        <w:footnoteReference w:id="28"/>
      </w:r>
      <w:r w:rsidRPr="00DA7138">
        <w:rPr>
          <w:lang w:val="fr-FR"/>
        </w:rPr>
        <w:t>. En développant son programme de construction de logements et en créant des emplois dans le secteur du bâtiment, le Gouvernement risque de perpétuer ce préjugé lié au genre.</w:t>
      </w:r>
    </w:p>
    <w:p w14:paraId="37416785" w14:textId="165AAF64" w:rsidR="00A07A84" w:rsidRPr="00DA7138" w:rsidRDefault="00A07A84" w:rsidP="003C6DC4">
      <w:pPr>
        <w:pStyle w:val="SingleTxt"/>
        <w:numPr>
          <w:ilvl w:val="0"/>
          <w:numId w:val="43"/>
        </w:numPr>
        <w:spacing w:line="232" w:lineRule="exact"/>
        <w:rPr>
          <w:lang w:val="fr-FR"/>
        </w:rPr>
      </w:pPr>
      <w:r w:rsidRPr="00DA7138">
        <w:rPr>
          <w:lang w:val="fr-FR"/>
        </w:rPr>
        <w:t>Les femmes expriment le sentiment d</w:t>
      </w:r>
      <w:r w:rsidR="004B4732" w:rsidRPr="00DA7138">
        <w:rPr>
          <w:lang w:val="fr-FR"/>
        </w:rPr>
        <w:t>’</w:t>
      </w:r>
      <w:r w:rsidRPr="00DA7138">
        <w:rPr>
          <w:lang w:val="fr-FR"/>
        </w:rPr>
        <w:t>être en butte à la discrimination dans le monde du travail</w:t>
      </w:r>
      <w:r w:rsidRPr="00DA7138">
        <w:rPr>
          <w:rStyle w:val="FootnoteReference"/>
          <w:sz w:val="20"/>
          <w:szCs w:val="20"/>
          <w:lang w:val="fr-FR"/>
        </w:rPr>
        <w:footnoteReference w:id="29"/>
      </w:r>
      <w:r w:rsidRPr="00DA7138">
        <w:rPr>
          <w:lang w:val="fr-FR"/>
        </w:rPr>
        <w:t>. L</w:t>
      </w:r>
      <w:r w:rsidR="004B4732" w:rsidRPr="00DA7138">
        <w:rPr>
          <w:lang w:val="fr-FR"/>
        </w:rPr>
        <w:t>’</w:t>
      </w:r>
      <w:r w:rsidRPr="00DA7138">
        <w:rPr>
          <w:lang w:val="fr-FR"/>
        </w:rPr>
        <w:t>inégalité de traitement qu</w:t>
      </w:r>
      <w:r w:rsidR="004B4732" w:rsidRPr="00DA7138">
        <w:rPr>
          <w:lang w:val="fr-FR"/>
        </w:rPr>
        <w:t>’</w:t>
      </w:r>
      <w:r w:rsidRPr="00DA7138">
        <w:rPr>
          <w:lang w:val="fr-FR"/>
        </w:rPr>
        <w:t>elles subissent se manifeste entre autres par la faiblesse des salaires qu</w:t>
      </w:r>
      <w:r w:rsidR="004B4732" w:rsidRPr="00DA7138">
        <w:rPr>
          <w:lang w:val="fr-FR"/>
        </w:rPr>
        <w:t>’</w:t>
      </w:r>
      <w:r w:rsidRPr="00DA7138">
        <w:rPr>
          <w:lang w:val="fr-FR"/>
        </w:rPr>
        <w:t>elles perçoivent, insuffisants pour subvenir aux besoins de leurs familles, la capacité des hommes d</w:t>
      </w:r>
      <w:r w:rsidR="004B4732" w:rsidRPr="00DA7138">
        <w:rPr>
          <w:lang w:val="fr-FR"/>
        </w:rPr>
        <w:t>’</w:t>
      </w:r>
      <w:r w:rsidRPr="00DA7138">
        <w:rPr>
          <w:lang w:val="fr-FR"/>
        </w:rPr>
        <w:t>occuper des emplois mieux rémunérés, et le fait qu</w:t>
      </w:r>
      <w:r w:rsidR="004B4732" w:rsidRPr="00DA7138">
        <w:rPr>
          <w:lang w:val="fr-FR"/>
        </w:rPr>
        <w:t>’</w:t>
      </w:r>
      <w:r w:rsidRPr="00DA7138">
        <w:rPr>
          <w:lang w:val="fr-FR"/>
        </w:rPr>
        <w:t>elles ne jouissent pas de la même sécurité de l</w:t>
      </w:r>
      <w:r w:rsidR="004B4732" w:rsidRPr="00DA7138">
        <w:rPr>
          <w:lang w:val="fr-FR"/>
        </w:rPr>
        <w:t>’</w:t>
      </w:r>
      <w:r w:rsidRPr="00DA7138">
        <w:rPr>
          <w:lang w:val="fr-FR"/>
        </w:rPr>
        <w:t>emploi qu</w:t>
      </w:r>
      <w:r w:rsidR="004B4732" w:rsidRPr="00DA7138">
        <w:rPr>
          <w:lang w:val="fr-FR"/>
        </w:rPr>
        <w:t>’</w:t>
      </w:r>
      <w:r w:rsidRPr="00DA7138">
        <w:rPr>
          <w:lang w:val="fr-FR"/>
        </w:rPr>
        <w:t>eux.</w:t>
      </w:r>
    </w:p>
    <w:p w14:paraId="56E564A7" w14:textId="023B790E" w:rsidR="00A07A84" w:rsidRPr="00DA7138" w:rsidRDefault="00A07A84" w:rsidP="003C6DC4">
      <w:pPr>
        <w:pStyle w:val="SingleTxt"/>
        <w:numPr>
          <w:ilvl w:val="0"/>
          <w:numId w:val="43"/>
        </w:numPr>
        <w:spacing w:after="200" w:line="232" w:lineRule="exact"/>
        <w:rPr>
          <w:lang w:val="fr-FR"/>
        </w:rPr>
      </w:pPr>
      <w:r w:rsidRPr="00DA7138">
        <w:rPr>
          <w:lang w:val="fr-FR"/>
        </w:rPr>
        <w:t>Durant la période 2010-2014, les chiffres relatifs à l</w:t>
      </w:r>
      <w:r w:rsidR="004B4732" w:rsidRPr="00DA7138">
        <w:rPr>
          <w:lang w:val="fr-FR"/>
        </w:rPr>
        <w:t>’</w:t>
      </w:r>
      <w:r w:rsidRPr="00DA7138">
        <w:rPr>
          <w:lang w:val="fr-FR"/>
        </w:rPr>
        <w:t>emploi révèlent un préjugé lié au genre et une forte augmentation de l</w:t>
      </w:r>
      <w:r w:rsidR="004B4732" w:rsidRPr="00DA7138">
        <w:rPr>
          <w:lang w:val="fr-FR"/>
        </w:rPr>
        <w:t>’</w:t>
      </w:r>
      <w:r w:rsidRPr="00DA7138">
        <w:rPr>
          <w:lang w:val="fr-FR"/>
        </w:rPr>
        <w:t>emploi des femmes dans les secteurs de l</w:t>
      </w:r>
      <w:r w:rsidR="004B4732" w:rsidRPr="00DA7138">
        <w:rPr>
          <w:lang w:val="fr-FR"/>
        </w:rPr>
        <w:t>’</w:t>
      </w:r>
      <w:r w:rsidRPr="00DA7138">
        <w:rPr>
          <w:lang w:val="fr-FR"/>
        </w:rPr>
        <w:t>hôtellerie et de la restauration, de la défense et de la fonction publique. La ségrégation des emplois apparaît très nettement en ce qui concerne les professions liées aux soins et à l</w:t>
      </w:r>
      <w:r w:rsidR="004B4732" w:rsidRPr="00DA7138">
        <w:rPr>
          <w:lang w:val="fr-FR"/>
        </w:rPr>
        <w:t>’</w:t>
      </w:r>
      <w:r w:rsidRPr="00DA7138">
        <w:rPr>
          <w:lang w:val="fr-FR"/>
        </w:rPr>
        <w:t>éducation, les femmes étant fortement représentées dans l</w:t>
      </w:r>
      <w:r w:rsidR="004B4732" w:rsidRPr="00DA7138">
        <w:rPr>
          <w:lang w:val="fr-FR"/>
        </w:rPr>
        <w:t>’</w:t>
      </w:r>
      <w:r w:rsidRPr="00DA7138">
        <w:rPr>
          <w:lang w:val="fr-FR"/>
        </w:rPr>
        <w:t>enseignement, les services de santé et le travail social. Elles représentent une écrasante majorité du personnel enseignant et occupent en tout aussi grand nombre les postes de direction des établissements scolaires. De la même façon, elles sont massivement employées dans le secteur de la puériculture.</w:t>
      </w:r>
    </w:p>
    <w:p w14:paraId="6963A33C" w14:textId="2E7A154E" w:rsidR="000B5CE2" w:rsidRPr="00DA7138" w:rsidRDefault="000B5CE2" w:rsidP="003550A0">
      <w:pPr>
        <w:pStyle w:val="SingleTxt"/>
        <w:tabs>
          <w:tab w:val="clear" w:pos="1742"/>
        </w:tabs>
        <w:spacing w:after="0" w:line="120" w:lineRule="exact"/>
        <w:rPr>
          <w:sz w:val="10"/>
          <w:lang w:val="fr-FR"/>
        </w:rPr>
      </w:pPr>
    </w:p>
    <w:p w14:paraId="39533AA7" w14:textId="5C79CA93" w:rsidR="00A07A84" w:rsidRPr="00DA7138" w:rsidRDefault="00A07A84" w:rsidP="00A07A8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Tableau 7</w:t>
      </w:r>
    </w:p>
    <w:p w14:paraId="48FDE64B" w14:textId="1C487B02"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 xml:space="preserve">Répartition de </w:t>
      </w:r>
      <w:r w:rsidRPr="00DA7138">
        <w:rPr>
          <w:szCs w:val="20"/>
          <w:lang w:val="fr-FR"/>
        </w:rPr>
        <w:t>l</w:t>
      </w:r>
      <w:r w:rsidR="004B4732" w:rsidRPr="00DA7138">
        <w:rPr>
          <w:szCs w:val="20"/>
          <w:lang w:val="fr-FR"/>
        </w:rPr>
        <w:t>’</w:t>
      </w:r>
      <w:r w:rsidRPr="00DA7138">
        <w:rPr>
          <w:szCs w:val="20"/>
          <w:lang w:val="fr-FR"/>
        </w:rPr>
        <w:t>emploi</w:t>
      </w:r>
      <w:r w:rsidRPr="00DA7138">
        <w:rPr>
          <w:lang w:val="fr-FR"/>
        </w:rPr>
        <w:t xml:space="preserve"> par sexe et par secteur à Saint-Kitts-et-Nevis, de 2010 </w:t>
      </w:r>
      <w:r w:rsidRPr="00DA7138">
        <w:rPr>
          <w:lang w:val="fr-FR"/>
        </w:rPr>
        <w:br/>
        <w:t>à 2014</w:t>
      </w:r>
    </w:p>
    <w:p w14:paraId="7FC0EA3A" w14:textId="26E6C2A3" w:rsidR="00A07A84" w:rsidRPr="00DA7138" w:rsidRDefault="00A07A84" w:rsidP="00A07A84">
      <w:pPr>
        <w:pStyle w:val="SingleTxt"/>
        <w:spacing w:after="0" w:line="120" w:lineRule="exact"/>
        <w:rPr>
          <w:sz w:val="10"/>
          <w:lang w:val="fr-FR"/>
        </w:rPr>
      </w:pPr>
    </w:p>
    <w:p w14:paraId="7DC59B96" w14:textId="20EEC86C" w:rsidR="00A07A84" w:rsidRPr="00DA7138" w:rsidRDefault="00A07A84" w:rsidP="00A07A84">
      <w:pPr>
        <w:pStyle w:val="SingleTxt"/>
        <w:spacing w:after="0" w:line="120" w:lineRule="exact"/>
        <w:rPr>
          <w:sz w:val="10"/>
          <w:lang w:val="fr-FR"/>
        </w:rPr>
      </w:pPr>
    </w:p>
    <w:p w14:paraId="4F78ABFA" w14:textId="77777777" w:rsidR="00A07A84" w:rsidRPr="00DA7138" w:rsidRDefault="00A07A84" w:rsidP="00A07A84">
      <w:pPr>
        <w:pStyle w:val="SingleTxtG"/>
        <w:jc w:val="center"/>
        <w:rPr>
          <w:lang w:val="fr-FR"/>
        </w:rPr>
      </w:pPr>
      <w:r w:rsidRPr="00DA7138">
        <w:rPr>
          <w:noProof/>
          <w:lang w:val="fr-FR" w:eastAsia="en-GB"/>
        </w:rPr>
        <w:drawing>
          <wp:inline distT="0" distB="0" distL="0" distR="0" wp14:anchorId="4AF590EF" wp14:editId="49C60AD9">
            <wp:extent cx="4636956" cy="1971751"/>
            <wp:effectExtent l="0" t="0" r="0" b="0"/>
            <wp:docPr id="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l="2016" t="31480" r="29065" b="16368"/>
                    <a:stretch>
                      <a:fillRect/>
                    </a:stretch>
                  </pic:blipFill>
                  <pic:spPr bwMode="auto">
                    <a:xfrm>
                      <a:off x="0" y="0"/>
                      <a:ext cx="4679556" cy="1989865"/>
                    </a:xfrm>
                    <a:prstGeom prst="rect">
                      <a:avLst/>
                    </a:prstGeom>
                    <a:noFill/>
                    <a:ln>
                      <a:noFill/>
                    </a:ln>
                  </pic:spPr>
                </pic:pic>
              </a:graphicData>
            </a:graphic>
          </wp:inline>
        </w:drawing>
      </w:r>
    </w:p>
    <w:p w14:paraId="636A82C4" w14:textId="706FC2BC" w:rsidR="00A07A84" w:rsidRPr="00DA7138" w:rsidRDefault="00A07A84" w:rsidP="00FC17CE">
      <w:pPr>
        <w:pStyle w:val="SingleTxt"/>
        <w:spacing w:after="0" w:line="120" w:lineRule="exact"/>
        <w:rPr>
          <w:sz w:val="10"/>
          <w:lang w:val="fr-FR"/>
        </w:rPr>
      </w:pPr>
    </w:p>
    <w:p w14:paraId="12C9A2A3" w14:textId="19C8CAA2" w:rsidR="000966BC" w:rsidRPr="00DA7138" w:rsidRDefault="000966BC" w:rsidP="003550A0">
      <w:pPr>
        <w:pStyle w:val="FootnoteText"/>
        <w:tabs>
          <w:tab w:val="right" w:pos="1476"/>
          <w:tab w:val="left" w:pos="1548"/>
          <w:tab w:val="right" w:pos="1836"/>
          <w:tab w:val="left" w:pos="1908"/>
        </w:tabs>
        <w:ind w:left="1548" w:right="1267" w:hanging="288"/>
        <w:rPr>
          <w:lang w:val="fr-FR"/>
        </w:rPr>
      </w:pPr>
      <w:r w:rsidRPr="00DA7138">
        <w:rPr>
          <w:i/>
          <w:iCs/>
          <w:lang w:val="fr-FR"/>
        </w:rPr>
        <w:t>Source </w:t>
      </w:r>
      <w:r w:rsidRPr="00DA7138">
        <w:rPr>
          <w:lang w:val="fr-FR"/>
        </w:rPr>
        <w:t xml:space="preserve">: </w:t>
      </w:r>
      <w:r w:rsidRPr="00DA7138">
        <w:rPr>
          <w:i/>
          <w:iCs/>
          <w:lang w:val="fr-FR"/>
        </w:rPr>
        <w:t>Sustainable Development</w:t>
      </w:r>
      <w:r w:rsidRPr="00DA7138">
        <w:rPr>
          <w:lang w:val="fr-FR"/>
        </w:rPr>
        <w:t xml:space="preserve"> (en anglais uniquement).</w:t>
      </w:r>
    </w:p>
    <w:p w14:paraId="27FF937B" w14:textId="77777777" w:rsidR="000966BC" w:rsidRPr="00DA7138" w:rsidRDefault="000966BC" w:rsidP="00A07A84">
      <w:pPr>
        <w:pStyle w:val="SingleTxt"/>
        <w:spacing w:after="0" w:line="120" w:lineRule="exact"/>
        <w:rPr>
          <w:sz w:val="10"/>
          <w:lang w:val="fr-FR"/>
        </w:rPr>
      </w:pPr>
    </w:p>
    <w:p w14:paraId="429BBC69" w14:textId="6B97EA26" w:rsidR="00A07A84" w:rsidRPr="00DA7138" w:rsidRDefault="00A07A84" w:rsidP="00A07A84">
      <w:pPr>
        <w:pStyle w:val="SingleTxt"/>
        <w:spacing w:after="0" w:line="120" w:lineRule="exact"/>
        <w:rPr>
          <w:sz w:val="10"/>
          <w:lang w:val="fr-FR"/>
        </w:rPr>
      </w:pPr>
    </w:p>
    <w:p w14:paraId="08277718" w14:textId="61A7E28E" w:rsidR="00A07A84" w:rsidRPr="00DA7138" w:rsidRDefault="00A07A84" w:rsidP="00A07A84">
      <w:pPr>
        <w:pStyle w:val="SingleTxt"/>
        <w:numPr>
          <w:ilvl w:val="0"/>
          <w:numId w:val="43"/>
        </w:numPr>
        <w:spacing w:line="240" w:lineRule="exact"/>
        <w:rPr>
          <w:lang w:val="fr-FR"/>
        </w:rPr>
      </w:pPr>
      <w:r w:rsidRPr="00DA7138">
        <w:rPr>
          <w:lang w:val="fr-FR"/>
        </w:rPr>
        <w:t>En ce qui concerne l</w:t>
      </w:r>
      <w:r w:rsidR="004B4732" w:rsidRPr="00DA7138">
        <w:rPr>
          <w:lang w:val="fr-FR"/>
        </w:rPr>
        <w:t>’</w:t>
      </w:r>
      <w:r w:rsidRPr="00DA7138">
        <w:rPr>
          <w:lang w:val="fr-FR"/>
        </w:rPr>
        <w:t>abus de pouvoir sur le lieu de travail, il résulte de l</w:t>
      </w:r>
      <w:r w:rsidR="004B4732" w:rsidRPr="00DA7138">
        <w:rPr>
          <w:lang w:val="fr-FR"/>
        </w:rPr>
        <w:t>’</w:t>
      </w:r>
      <w:r w:rsidRPr="00DA7138">
        <w:rPr>
          <w:lang w:val="fr-FR"/>
        </w:rPr>
        <w:t>évaluation de la pauvreté dans le pays (</w:t>
      </w:r>
      <w:r w:rsidRPr="00DA7138">
        <w:rPr>
          <w:i/>
          <w:iCs/>
          <w:lang w:val="fr-FR"/>
        </w:rPr>
        <w:t>Country Poverty Assessment</w:t>
      </w:r>
      <w:r w:rsidRPr="00DA7138">
        <w:rPr>
          <w:lang w:val="fr-FR"/>
        </w:rPr>
        <w:t>)</w:t>
      </w:r>
      <w:r w:rsidRPr="00DA7138">
        <w:rPr>
          <w:rStyle w:val="FootnoteReference"/>
          <w:sz w:val="20"/>
          <w:szCs w:val="20"/>
          <w:lang w:val="fr-FR"/>
        </w:rPr>
        <w:footnoteReference w:id="30"/>
      </w:r>
      <w:r w:rsidRPr="00DA7138">
        <w:rPr>
          <w:lang w:val="fr-FR"/>
        </w:rPr>
        <w:t xml:space="preserve"> que des femmes acceptent de céder aux avances de leur patron pour être promues ou pour garder leur emploi et ne pas compromettre leur avenir professionnel. Il n</w:t>
      </w:r>
      <w:r w:rsidR="004B4732" w:rsidRPr="00DA7138">
        <w:rPr>
          <w:lang w:val="fr-FR"/>
        </w:rPr>
        <w:t>’</w:t>
      </w:r>
      <w:r w:rsidRPr="00DA7138">
        <w:rPr>
          <w:lang w:val="fr-FR"/>
        </w:rPr>
        <w:t>existe pas de loi spécifique contre le harcèlement sexuel mais des plaintes peuvent être déposées en vertu de la loi sur la protection de l</w:t>
      </w:r>
      <w:r w:rsidR="004B4732" w:rsidRPr="00DA7138">
        <w:rPr>
          <w:lang w:val="fr-FR"/>
        </w:rPr>
        <w:t>’</w:t>
      </w:r>
      <w:r w:rsidRPr="00DA7138">
        <w:rPr>
          <w:lang w:val="fr-FR"/>
        </w:rPr>
        <w:t>emploi (1986). Le Gouvernement a entrepris d</w:t>
      </w:r>
      <w:r w:rsidR="004B4732" w:rsidRPr="00DA7138">
        <w:rPr>
          <w:lang w:val="fr-FR"/>
        </w:rPr>
        <w:t>’</w:t>
      </w:r>
      <w:r w:rsidRPr="00DA7138">
        <w:rPr>
          <w:lang w:val="fr-FR"/>
        </w:rPr>
        <w:t>élaborer un projet de loi pour lutter contre ce comportement. Dans la fonction publique, l</w:t>
      </w:r>
      <w:r w:rsidR="004B4732" w:rsidRPr="00DA7138">
        <w:rPr>
          <w:lang w:val="fr-FR"/>
        </w:rPr>
        <w:t>’</w:t>
      </w:r>
      <w:r w:rsidRPr="00DA7138">
        <w:rPr>
          <w:lang w:val="fr-FR"/>
        </w:rPr>
        <w:t>instruction permanente n</w:t>
      </w:r>
      <w:r w:rsidRPr="00DA7138">
        <w:rPr>
          <w:vertAlign w:val="superscript"/>
          <w:lang w:val="fr-FR"/>
        </w:rPr>
        <w:t>o</w:t>
      </w:r>
      <w:r w:rsidRPr="00DA7138">
        <w:rPr>
          <w:lang w:val="fr-FR"/>
        </w:rPr>
        <w:t xml:space="preserve"> 19, datée de 2012, donne une définition claire du harcèlement sur le lieu de travail et indique comment signaler, régler et réprimer de tels actes.</w:t>
      </w:r>
    </w:p>
    <w:p w14:paraId="6D1077AF" w14:textId="4B0B6281" w:rsidR="00A07A84" w:rsidRPr="00DA7138" w:rsidRDefault="00A07A84" w:rsidP="00A07A84">
      <w:pPr>
        <w:pStyle w:val="SingleTxt"/>
        <w:numPr>
          <w:ilvl w:val="0"/>
          <w:numId w:val="43"/>
        </w:numPr>
        <w:rPr>
          <w:lang w:val="fr-FR"/>
        </w:rPr>
      </w:pPr>
      <w:r w:rsidRPr="00DA7138">
        <w:rPr>
          <w:lang w:val="fr-FR"/>
        </w:rPr>
        <w:t>Selon les données du Département de statistique, entre 2013 et 2017, 12,69</w:t>
      </w:r>
      <w:r w:rsidR="004B4732" w:rsidRPr="00DA7138">
        <w:rPr>
          <w:lang w:val="fr-FR"/>
        </w:rPr>
        <w:t> %</w:t>
      </w:r>
      <w:r w:rsidRPr="00DA7138">
        <w:rPr>
          <w:lang w:val="fr-FR"/>
        </w:rPr>
        <w:t xml:space="preserve"> de la totalité des naissances vivantes concernaient de jeunes mères âgées de moins de 20 ans. Les mères adolescentes, plus particulièrement, font face à une discrimination qui prend diverses formes. Elles cumulent les effets négatifs d</w:t>
      </w:r>
      <w:r w:rsidR="004B4732" w:rsidRPr="00DA7138">
        <w:rPr>
          <w:lang w:val="fr-FR"/>
        </w:rPr>
        <w:t>’</w:t>
      </w:r>
      <w:r w:rsidRPr="00DA7138">
        <w:rPr>
          <w:lang w:val="fr-FR"/>
        </w:rPr>
        <w:t>un certain nombre de risques sociaux et économiques, dont le manque d</w:t>
      </w:r>
      <w:r w:rsidR="004B4732" w:rsidRPr="00DA7138">
        <w:rPr>
          <w:lang w:val="fr-FR"/>
        </w:rPr>
        <w:t>’</w:t>
      </w:r>
      <w:r w:rsidRPr="00DA7138">
        <w:rPr>
          <w:lang w:val="fr-FR"/>
        </w:rPr>
        <w:t>éducation sexuelle, la précocité de l</w:t>
      </w:r>
      <w:r w:rsidR="004B4732" w:rsidRPr="00DA7138">
        <w:rPr>
          <w:lang w:val="fr-FR"/>
        </w:rPr>
        <w:t>’</w:t>
      </w:r>
      <w:r w:rsidRPr="00DA7138">
        <w:rPr>
          <w:lang w:val="fr-FR"/>
        </w:rPr>
        <w:t>entrée dans l</w:t>
      </w:r>
      <w:r w:rsidR="004B4732" w:rsidRPr="00DA7138">
        <w:rPr>
          <w:lang w:val="fr-FR"/>
        </w:rPr>
        <w:t>’</w:t>
      </w:r>
      <w:r w:rsidRPr="00DA7138">
        <w:rPr>
          <w:lang w:val="fr-FR"/>
        </w:rPr>
        <w:t>activité sexuelle et l</w:t>
      </w:r>
      <w:r w:rsidR="004B4732" w:rsidRPr="00DA7138">
        <w:rPr>
          <w:lang w:val="fr-FR"/>
        </w:rPr>
        <w:t>’</w:t>
      </w:r>
      <w:r w:rsidRPr="00DA7138">
        <w:rPr>
          <w:lang w:val="fr-FR"/>
        </w:rPr>
        <w:t>absence d</w:t>
      </w:r>
      <w:r w:rsidR="004B4732" w:rsidRPr="00DA7138">
        <w:rPr>
          <w:lang w:val="fr-FR"/>
        </w:rPr>
        <w:t>’</w:t>
      </w:r>
      <w:r w:rsidRPr="00DA7138">
        <w:rPr>
          <w:lang w:val="fr-FR"/>
        </w:rPr>
        <w:t>autonomie fonctionnelle. Leur grossesse précoce perturbe souvent leur éducation et leur entrée dans la vie active, et leurs faibles compétences limitent leur capacité de bénéficier de revenus du travail. Les données suggèrent qu</w:t>
      </w:r>
      <w:r w:rsidR="004B4732" w:rsidRPr="00DA7138">
        <w:rPr>
          <w:lang w:val="fr-FR"/>
        </w:rPr>
        <w:t>’</w:t>
      </w:r>
      <w:r w:rsidRPr="00DA7138">
        <w:rPr>
          <w:lang w:val="fr-FR"/>
        </w:rPr>
        <w:t>une grossesse précoce est souvent le point de départ d</w:t>
      </w:r>
      <w:r w:rsidR="004B4732" w:rsidRPr="00DA7138">
        <w:rPr>
          <w:lang w:val="fr-FR"/>
        </w:rPr>
        <w:t>’</w:t>
      </w:r>
      <w:r w:rsidRPr="00DA7138">
        <w:rPr>
          <w:lang w:val="fr-FR"/>
        </w:rPr>
        <w:t>un cycle de pauvreté. Les adolescentes enceintes constituent une cohorte et un groupe à risque qui doit être protégé.</w:t>
      </w:r>
    </w:p>
    <w:p w14:paraId="2BCC559C" w14:textId="30B3D382" w:rsidR="00A07A84" w:rsidRPr="00DA7138" w:rsidRDefault="00A07A84" w:rsidP="00A07A84">
      <w:pPr>
        <w:pStyle w:val="SingleTxt"/>
        <w:numPr>
          <w:ilvl w:val="0"/>
          <w:numId w:val="43"/>
        </w:numPr>
        <w:rPr>
          <w:lang w:val="fr-FR"/>
        </w:rPr>
      </w:pPr>
      <w:r w:rsidRPr="00DA7138">
        <w:rPr>
          <w:lang w:val="fr-FR"/>
        </w:rPr>
        <w:t>Les travailleurs vulnérables ont bénéficié d</w:t>
      </w:r>
      <w:r w:rsidR="004B4732" w:rsidRPr="00DA7138">
        <w:rPr>
          <w:lang w:val="fr-FR"/>
        </w:rPr>
        <w:t>’</w:t>
      </w:r>
      <w:r w:rsidRPr="00DA7138">
        <w:rPr>
          <w:lang w:val="fr-FR"/>
        </w:rPr>
        <w:t>une protection sous la forme d</w:t>
      </w:r>
      <w:r w:rsidR="004B4732" w:rsidRPr="00DA7138">
        <w:rPr>
          <w:lang w:val="fr-FR"/>
        </w:rPr>
        <w:t>’</w:t>
      </w:r>
      <w:r w:rsidRPr="00DA7138">
        <w:rPr>
          <w:lang w:val="fr-FR"/>
        </w:rPr>
        <w:t>une revalorisation du salaire minimum, intervenue en novembre 2008, faisant passer le salaire horaire de 6,25 dollars à 8 dollars, soit un salaire hebdomadaire de 320 dollars. En novembre 2014, une révision supplémentaire a porté le salaire horaire à 9 dollars (360 dollars par semaine), soit une augmentation de 11</w:t>
      </w:r>
      <w:r w:rsidR="004B4732" w:rsidRPr="00DA7138">
        <w:rPr>
          <w:lang w:val="fr-FR"/>
        </w:rPr>
        <w:t> %</w:t>
      </w:r>
      <w:r w:rsidRPr="00DA7138">
        <w:rPr>
          <w:lang w:val="fr-FR"/>
        </w:rPr>
        <w:t>.</w:t>
      </w:r>
    </w:p>
    <w:p w14:paraId="58FCFDD7" w14:textId="63B46C07" w:rsidR="00A07A84" w:rsidRPr="00DA7138" w:rsidRDefault="00A07A84" w:rsidP="00A07A84">
      <w:pPr>
        <w:pStyle w:val="SingleTxt"/>
        <w:numPr>
          <w:ilvl w:val="0"/>
          <w:numId w:val="43"/>
        </w:numPr>
        <w:rPr>
          <w:lang w:val="fr-FR"/>
        </w:rPr>
      </w:pPr>
      <w:r w:rsidRPr="00DA7138">
        <w:rPr>
          <w:lang w:val="fr-FR"/>
        </w:rPr>
        <w:t>En règle générale, les femmes et les hommes reçoivent un salaire égal à travail comparable. La loi de 2012 sur l</w:t>
      </w:r>
      <w:r w:rsidR="004B4732" w:rsidRPr="00DA7138">
        <w:rPr>
          <w:lang w:val="fr-FR"/>
        </w:rPr>
        <w:t>’</w:t>
      </w:r>
      <w:r w:rsidRPr="00DA7138">
        <w:rPr>
          <w:lang w:val="fr-FR"/>
        </w:rPr>
        <w:t>égalité de rémunération (</w:t>
      </w:r>
      <w:r w:rsidRPr="00DA7138">
        <w:rPr>
          <w:i/>
          <w:iCs/>
          <w:lang w:val="fr-FR"/>
        </w:rPr>
        <w:t>Equal Pay Act</w:t>
      </w:r>
      <w:r w:rsidRPr="00DA7138">
        <w:rPr>
          <w:lang w:val="fr-FR"/>
        </w:rPr>
        <w:t>) prévoit l</w:t>
      </w:r>
      <w:r w:rsidR="004B4732" w:rsidRPr="00DA7138">
        <w:rPr>
          <w:lang w:val="fr-FR"/>
        </w:rPr>
        <w:t>’</w:t>
      </w:r>
      <w:r w:rsidRPr="00DA7138">
        <w:rPr>
          <w:lang w:val="fr-FR"/>
        </w:rPr>
        <w:t>élimination et la prévention de la discrimination fondée sur le sexe dans l</w:t>
      </w:r>
      <w:r w:rsidR="004B4732" w:rsidRPr="00DA7138">
        <w:rPr>
          <w:lang w:val="fr-FR"/>
        </w:rPr>
        <w:t>’</w:t>
      </w:r>
      <w:r w:rsidRPr="00DA7138">
        <w:rPr>
          <w:lang w:val="fr-FR"/>
        </w:rPr>
        <w:t>emploi rémunéré. Les employeurs en infraction sont passibles d</w:t>
      </w:r>
      <w:r w:rsidR="004B4732" w:rsidRPr="00DA7138">
        <w:rPr>
          <w:lang w:val="fr-FR"/>
        </w:rPr>
        <w:t>’</w:t>
      </w:r>
      <w:r w:rsidRPr="00DA7138">
        <w:rPr>
          <w:lang w:val="fr-FR"/>
        </w:rPr>
        <w:t>une amende qui ne peut excéder 5 000 dollars, et peuvent être condamnés à payer des arriérés de salaire à l</w:t>
      </w:r>
      <w:r w:rsidR="004B4732" w:rsidRPr="00DA7138">
        <w:rPr>
          <w:lang w:val="fr-FR"/>
        </w:rPr>
        <w:t>’</w:t>
      </w:r>
      <w:r w:rsidRPr="00DA7138">
        <w:rPr>
          <w:lang w:val="fr-FR"/>
        </w:rPr>
        <w:t>employée victime de la discrimination.</w:t>
      </w:r>
    </w:p>
    <w:p w14:paraId="7CA2F579" w14:textId="2E1C3898" w:rsidR="00A07A84" w:rsidRPr="00DA7138" w:rsidRDefault="00A07A84" w:rsidP="00A07A84">
      <w:pPr>
        <w:pStyle w:val="SingleTxt"/>
        <w:numPr>
          <w:ilvl w:val="0"/>
          <w:numId w:val="43"/>
        </w:numPr>
        <w:rPr>
          <w:lang w:val="fr-FR"/>
        </w:rPr>
      </w:pPr>
      <w:r w:rsidRPr="00DA7138">
        <w:rPr>
          <w:lang w:val="fr-FR"/>
        </w:rPr>
        <w:t>Des mesures positives sont en cours d</w:t>
      </w:r>
      <w:r w:rsidR="004B4732" w:rsidRPr="00DA7138">
        <w:rPr>
          <w:lang w:val="fr-FR"/>
        </w:rPr>
        <w:t>’</w:t>
      </w:r>
      <w:r w:rsidRPr="00DA7138">
        <w:rPr>
          <w:lang w:val="fr-FR"/>
        </w:rPr>
        <w:t>application en vue de surmonter les obstacles culturels. En mars 2016, à Nevis, la Division chargée des questions de genre a lancé le programme relatif aux professions traditionnellement non exercées par les femmes. Les femmes représentant moins de 25</w:t>
      </w:r>
      <w:r w:rsidR="004B4732" w:rsidRPr="00DA7138">
        <w:rPr>
          <w:lang w:val="fr-FR"/>
        </w:rPr>
        <w:t> %</w:t>
      </w:r>
      <w:r w:rsidRPr="00DA7138">
        <w:rPr>
          <w:lang w:val="fr-FR"/>
        </w:rPr>
        <w:t xml:space="preserve"> des effectifs de ces professions, ce programme vise à leur offrir de plus larges possibilités d</w:t>
      </w:r>
      <w:r w:rsidR="004B4732" w:rsidRPr="00DA7138">
        <w:rPr>
          <w:lang w:val="fr-FR"/>
        </w:rPr>
        <w:t>’</w:t>
      </w:r>
      <w:r w:rsidRPr="00DA7138">
        <w:rPr>
          <w:lang w:val="fr-FR"/>
        </w:rPr>
        <w:t>occuper des emplois dans ces professions et à créer un environnement dans lequel elles se sentiront plus à même de franchir les obstacles culturels qu</w:t>
      </w:r>
      <w:r w:rsidR="004B4732" w:rsidRPr="00DA7138">
        <w:rPr>
          <w:lang w:val="fr-FR"/>
        </w:rPr>
        <w:t>’</w:t>
      </w:r>
      <w:r w:rsidRPr="00DA7138">
        <w:rPr>
          <w:lang w:val="fr-FR"/>
        </w:rPr>
        <w:t>elles rencontrent sur le marché du travail. Les autorités tablent sur le fait que l</w:t>
      </w:r>
      <w:r w:rsidR="004B4732" w:rsidRPr="00DA7138">
        <w:rPr>
          <w:lang w:val="fr-FR"/>
        </w:rPr>
        <w:t>’</w:t>
      </w:r>
      <w:r w:rsidRPr="00DA7138">
        <w:rPr>
          <w:lang w:val="fr-FR"/>
        </w:rPr>
        <w:t>augmentation du taux d</w:t>
      </w:r>
      <w:r w:rsidR="004B4732" w:rsidRPr="00DA7138">
        <w:rPr>
          <w:lang w:val="fr-FR"/>
        </w:rPr>
        <w:t>’</w:t>
      </w:r>
      <w:r w:rsidRPr="00DA7138">
        <w:rPr>
          <w:lang w:val="fr-FR"/>
        </w:rPr>
        <w:t>activité des femmes aura des retombées positives sur le produit intérieur brut du pays. Les femmes possédant les compétences requises pourront travailler au-delà de l</w:t>
      </w:r>
      <w:r w:rsidR="004B4732" w:rsidRPr="00DA7138">
        <w:rPr>
          <w:lang w:val="fr-FR"/>
        </w:rPr>
        <w:t>’</w:t>
      </w:r>
      <w:r w:rsidRPr="00DA7138">
        <w:rPr>
          <w:lang w:val="fr-FR"/>
        </w:rPr>
        <w:t>âge de la retraite si elles le souhaitent. Des formations leur sont dispensées sur le lieu de travail ou dans le cadre de séminaires ad hoc, dans des domaines comme la conduite de poids lourds, la construction et l</w:t>
      </w:r>
      <w:r w:rsidR="004B4732" w:rsidRPr="00DA7138">
        <w:rPr>
          <w:lang w:val="fr-FR"/>
        </w:rPr>
        <w:t>’</w:t>
      </w:r>
      <w:r w:rsidRPr="00DA7138">
        <w:rPr>
          <w:lang w:val="fr-FR"/>
        </w:rPr>
        <w:t>entretien mécanique. En avril 2016, 13 femmes ont participé à des sessions de formation au métier de carreleur, animées par un professionnel venu des États-Unis à titre volontaire pour partager ses connaissances, et qui a reçu l</w:t>
      </w:r>
      <w:r w:rsidR="004B4732" w:rsidRPr="00DA7138">
        <w:rPr>
          <w:lang w:val="fr-FR"/>
        </w:rPr>
        <w:t>’</w:t>
      </w:r>
      <w:r w:rsidRPr="00DA7138">
        <w:rPr>
          <w:lang w:val="fr-FR"/>
        </w:rPr>
        <w:t>appui d</w:t>
      </w:r>
      <w:r w:rsidR="004B4732" w:rsidRPr="00DA7138">
        <w:rPr>
          <w:lang w:val="fr-FR"/>
        </w:rPr>
        <w:t>’</w:t>
      </w:r>
      <w:r w:rsidRPr="00DA7138">
        <w:rPr>
          <w:lang w:val="fr-FR"/>
        </w:rPr>
        <w:t>un entrepreneur local. Le point fort de la formation a consisté à exécuter un projet de carrelage dans une école. Lors des manifestations organisées à l</w:t>
      </w:r>
      <w:r w:rsidR="004B4732" w:rsidRPr="00DA7138">
        <w:rPr>
          <w:lang w:val="fr-FR"/>
        </w:rPr>
        <w:t>’</w:t>
      </w:r>
      <w:r w:rsidRPr="00DA7138">
        <w:rPr>
          <w:lang w:val="fr-FR"/>
        </w:rPr>
        <w:t>occasion de la Journée internationale des femmes, chaque année à Nevis, les femmes reçoivent une reconnaissance publique et des récompenses pour leur contribution à la vie locale et la force et le courage qu</w:t>
      </w:r>
      <w:r w:rsidR="004B4732" w:rsidRPr="00DA7138">
        <w:rPr>
          <w:lang w:val="fr-FR"/>
        </w:rPr>
        <w:t>’</w:t>
      </w:r>
      <w:r w:rsidRPr="00DA7138">
        <w:rPr>
          <w:lang w:val="fr-FR"/>
        </w:rPr>
        <w:t>elles manifestent en se faisant les promotrices de métiers traditionnellement non féminins.</w:t>
      </w:r>
    </w:p>
    <w:p w14:paraId="12B01108" w14:textId="6CDBA488" w:rsidR="00A07A84" w:rsidRPr="00DA7138" w:rsidRDefault="00A07A84" w:rsidP="00A07A84">
      <w:pPr>
        <w:pStyle w:val="SingleTxt"/>
        <w:numPr>
          <w:ilvl w:val="0"/>
          <w:numId w:val="43"/>
        </w:numPr>
        <w:rPr>
          <w:lang w:val="fr-FR"/>
        </w:rPr>
      </w:pPr>
      <w:r w:rsidRPr="00DA7138">
        <w:rPr>
          <w:lang w:val="fr-FR"/>
        </w:rPr>
        <w:t>À Nevis, la Division chargée des questions de genre du Département des services sociaux a pris une série de mesures pour promouvoir l</w:t>
      </w:r>
      <w:r w:rsidR="004B4732" w:rsidRPr="00DA7138">
        <w:rPr>
          <w:lang w:val="fr-FR"/>
        </w:rPr>
        <w:t>’</w:t>
      </w:r>
      <w:r w:rsidRPr="00DA7138">
        <w:rPr>
          <w:lang w:val="fr-FR"/>
        </w:rPr>
        <w:t>égalité des genres, par exemple l</w:t>
      </w:r>
      <w:r w:rsidR="004B4732" w:rsidRPr="00DA7138">
        <w:rPr>
          <w:lang w:val="fr-FR"/>
        </w:rPr>
        <w:t>’</w:t>
      </w:r>
      <w:r w:rsidRPr="00DA7138">
        <w:rPr>
          <w:lang w:val="fr-FR"/>
        </w:rPr>
        <w:t>initiative Les femmes au travail (2011) et le programme relatif aux questions de genre sur le lieu de travail. Lancé en 2014 et renouvelé en 2018, ce programme permet aux hommes et aux femmes de connaître leurs droits et avantages professionnels et de remédier à des problèmes liés à la discrimination, à l</w:t>
      </w:r>
      <w:r w:rsidR="004B4732" w:rsidRPr="00DA7138">
        <w:rPr>
          <w:lang w:val="fr-FR"/>
        </w:rPr>
        <w:t>’</w:t>
      </w:r>
      <w:r w:rsidRPr="00DA7138">
        <w:rPr>
          <w:lang w:val="fr-FR"/>
        </w:rPr>
        <w:t>égalité des genres et au harcèlement sexuel au travail. Visant les travailleurs âgés de 18 à 60 ans des secteurs public et privé, il a compté une majorité de participantes. Il s</w:t>
      </w:r>
      <w:r w:rsidR="004B4732" w:rsidRPr="00DA7138">
        <w:rPr>
          <w:lang w:val="fr-FR"/>
        </w:rPr>
        <w:t>’</w:t>
      </w:r>
      <w:r w:rsidRPr="00DA7138">
        <w:rPr>
          <w:lang w:val="fr-FR"/>
        </w:rPr>
        <w:t>agit d</w:t>
      </w:r>
      <w:r w:rsidR="004B4732" w:rsidRPr="00DA7138">
        <w:rPr>
          <w:lang w:val="fr-FR"/>
        </w:rPr>
        <w:t>’</w:t>
      </w:r>
      <w:r w:rsidRPr="00DA7138">
        <w:rPr>
          <w:lang w:val="fr-FR"/>
        </w:rPr>
        <w:t>une initiative qui se poursuit à un rythme bisannuel.</w:t>
      </w:r>
    </w:p>
    <w:p w14:paraId="078A0CF1" w14:textId="350FB399" w:rsidR="00A07A84" w:rsidRPr="00DA7138" w:rsidRDefault="00A07A84" w:rsidP="00A07A84">
      <w:pPr>
        <w:pStyle w:val="SingleTxt"/>
        <w:numPr>
          <w:ilvl w:val="0"/>
          <w:numId w:val="43"/>
        </w:numPr>
        <w:rPr>
          <w:lang w:val="fr-FR"/>
        </w:rPr>
      </w:pPr>
      <w:r w:rsidRPr="00DA7138">
        <w:rPr>
          <w:lang w:val="fr-FR"/>
        </w:rPr>
        <w:t>L</w:t>
      </w:r>
      <w:r w:rsidR="004B4732" w:rsidRPr="00DA7138">
        <w:rPr>
          <w:lang w:val="fr-FR"/>
        </w:rPr>
        <w:t>’</w:t>
      </w:r>
      <w:r w:rsidRPr="00DA7138">
        <w:rPr>
          <w:lang w:val="fr-FR"/>
        </w:rPr>
        <w:t>entreprise est encouragée par des aides au lancement, à la croissance et au développement. La Division nationale du développement de l</w:t>
      </w:r>
      <w:r w:rsidR="004B4732" w:rsidRPr="00DA7138">
        <w:rPr>
          <w:lang w:val="fr-FR"/>
        </w:rPr>
        <w:t>’</w:t>
      </w:r>
      <w:r w:rsidRPr="00DA7138">
        <w:rPr>
          <w:lang w:val="fr-FR"/>
        </w:rPr>
        <w:t>esprit d</w:t>
      </w:r>
      <w:r w:rsidR="004B4732" w:rsidRPr="00DA7138">
        <w:rPr>
          <w:lang w:val="fr-FR"/>
        </w:rPr>
        <w:t>’</w:t>
      </w:r>
      <w:r w:rsidRPr="00DA7138">
        <w:rPr>
          <w:lang w:val="fr-FR"/>
        </w:rPr>
        <w:t>entreprise, qui relève du Ministère des échanges internationaux, de l</w:t>
      </w:r>
      <w:r w:rsidR="004B4732" w:rsidRPr="00DA7138">
        <w:rPr>
          <w:lang w:val="fr-FR"/>
        </w:rPr>
        <w:t>’</w:t>
      </w:r>
      <w:r w:rsidRPr="00DA7138">
        <w:rPr>
          <w:lang w:val="fr-FR"/>
        </w:rPr>
        <w:t>industrie, du commerce et de la consommation, répond aux besoins des micro, petites et moyennes entreprises, auxquelles elle offre un accès à la formation, au financement et à l</w:t>
      </w:r>
      <w:r w:rsidR="004B4732" w:rsidRPr="00DA7138">
        <w:rPr>
          <w:lang w:val="fr-FR"/>
        </w:rPr>
        <w:t>’</w:t>
      </w:r>
      <w:r w:rsidRPr="00DA7138">
        <w:rPr>
          <w:lang w:val="fr-FR"/>
        </w:rPr>
        <w:t xml:space="preserve">emprunt dans le cadre du programme </w:t>
      </w:r>
      <w:r w:rsidRPr="00DA7138">
        <w:rPr>
          <w:i/>
          <w:iCs/>
          <w:lang w:val="fr-FR"/>
        </w:rPr>
        <w:t>Fresh Start</w:t>
      </w:r>
      <w:r w:rsidRPr="00DA7138">
        <w:rPr>
          <w:lang w:val="fr-FR"/>
        </w:rPr>
        <w:t xml:space="preserve"> (Nouveau départ). Les entreprises ayant bénéficié de ces services relèvent des secteurs de l</w:t>
      </w:r>
      <w:r w:rsidR="004B4732" w:rsidRPr="00DA7138">
        <w:rPr>
          <w:lang w:val="fr-FR"/>
        </w:rPr>
        <w:t>’</w:t>
      </w:r>
      <w:r w:rsidRPr="00DA7138">
        <w:rPr>
          <w:lang w:val="fr-FR"/>
        </w:rPr>
        <w:t>alimentaire et des boissons, de l</w:t>
      </w:r>
      <w:r w:rsidR="004B4732" w:rsidRPr="00DA7138">
        <w:rPr>
          <w:lang w:val="fr-FR"/>
        </w:rPr>
        <w:t>’</w:t>
      </w:r>
      <w:r w:rsidRPr="00DA7138">
        <w:rPr>
          <w:lang w:val="fr-FR"/>
        </w:rPr>
        <w:t>industrie légère et de l</w:t>
      </w:r>
      <w:r w:rsidR="004B4732" w:rsidRPr="00DA7138">
        <w:rPr>
          <w:lang w:val="fr-FR"/>
        </w:rPr>
        <w:t>’</w:t>
      </w:r>
      <w:r w:rsidRPr="00DA7138">
        <w:rPr>
          <w:lang w:val="fr-FR"/>
        </w:rPr>
        <w:t>activité agricole</w:t>
      </w:r>
      <w:r w:rsidRPr="00DA7138">
        <w:rPr>
          <w:rStyle w:val="FootnoteReference"/>
          <w:sz w:val="20"/>
          <w:szCs w:val="20"/>
          <w:lang w:val="fr-FR"/>
        </w:rPr>
        <w:footnoteReference w:id="31"/>
      </w:r>
      <w:r w:rsidRPr="00DA7138">
        <w:rPr>
          <w:lang w:val="fr-FR"/>
        </w:rPr>
        <w:t>. En 2017, la Division a organisé une série de réunions locales sur le monde des affaires, ouvertes au public, afin d</w:t>
      </w:r>
      <w:r w:rsidR="004B4732" w:rsidRPr="00DA7138">
        <w:rPr>
          <w:lang w:val="fr-FR"/>
        </w:rPr>
        <w:t>’</w:t>
      </w:r>
      <w:r w:rsidRPr="00DA7138">
        <w:rPr>
          <w:lang w:val="fr-FR"/>
        </w:rPr>
        <w:t>offrir un appui aux entrepreneurs potentiels ou existants et de dialoguer avec eux.</w:t>
      </w:r>
    </w:p>
    <w:p w14:paraId="561F3365" w14:textId="2A7BBCEE" w:rsidR="00A07A84" w:rsidRPr="00DA7138" w:rsidRDefault="00A07A84" w:rsidP="00A07A84">
      <w:pPr>
        <w:pStyle w:val="SingleTxt"/>
        <w:numPr>
          <w:ilvl w:val="0"/>
          <w:numId w:val="43"/>
        </w:numPr>
        <w:rPr>
          <w:lang w:val="fr-FR"/>
        </w:rPr>
      </w:pPr>
      <w:r w:rsidRPr="00DA7138">
        <w:rPr>
          <w:lang w:val="fr-FR"/>
        </w:rPr>
        <w:t>Dans le cadre du programme dédié aux femmes chefs de petites entreprises [</w:t>
      </w:r>
      <w:r w:rsidRPr="00DA7138">
        <w:rPr>
          <w:i/>
          <w:iCs/>
          <w:lang w:val="fr-FR"/>
        </w:rPr>
        <w:t>Women in Small Enterprise</w:t>
      </w:r>
      <w:r w:rsidRPr="00DA7138">
        <w:rPr>
          <w:lang w:val="fr-FR"/>
        </w:rPr>
        <w:t xml:space="preserve"> (WISE)]</w:t>
      </w:r>
      <w:r w:rsidRPr="00DA7138">
        <w:rPr>
          <w:rStyle w:val="FootnoteReference"/>
          <w:sz w:val="20"/>
          <w:szCs w:val="20"/>
          <w:lang w:val="fr-FR"/>
        </w:rPr>
        <w:footnoteReference w:id="32"/>
      </w:r>
      <w:r w:rsidRPr="00DA7138">
        <w:rPr>
          <w:lang w:val="fr-FR"/>
        </w:rPr>
        <w:t>, les pouvoirs publics s</w:t>
      </w:r>
      <w:r w:rsidR="004B4732" w:rsidRPr="00DA7138">
        <w:rPr>
          <w:lang w:val="fr-FR"/>
        </w:rPr>
        <w:t>’</w:t>
      </w:r>
      <w:r w:rsidRPr="00DA7138">
        <w:rPr>
          <w:lang w:val="fr-FR"/>
        </w:rPr>
        <w:t>efforcent de favoriser un bassin d</w:t>
      </w:r>
      <w:r w:rsidR="004B4732" w:rsidRPr="00DA7138">
        <w:rPr>
          <w:lang w:val="fr-FR"/>
        </w:rPr>
        <w:t>’</w:t>
      </w:r>
      <w:r w:rsidRPr="00DA7138">
        <w:rPr>
          <w:lang w:val="fr-FR"/>
        </w:rPr>
        <w:t>emploi, l</w:t>
      </w:r>
      <w:r w:rsidR="004B4732" w:rsidRPr="00DA7138">
        <w:rPr>
          <w:lang w:val="fr-FR"/>
        </w:rPr>
        <w:t>’</w:t>
      </w:r>
      <w:r w:rsidRPr="00DA7138">
        <w:rPr>
          <w:lang w:val="fr-FR"/>
        </w:rPr>
        <w:t>objectif étant de rendre ces femmes plus autonomes en finançant le développement de leur entreprise et en leur offrant des possibilités de formation.</w:t>
      </w:r>
    </w:p>
    <w:p w14:paraId="15244DA3" w14:textId="2CC32EAC" w:rsidR="00A07A84" w:rsidRPr="00DA7138" w:rsidRDefault="00A07A84" w:rsidP="00A07A84">
      <w:pPr>
        <w:pStyle w:val="SingleTxt"/>
        <w:spacing w:after="0" w:line="120" w:lineRule="exact"/>
        <w:rPr>
          <w:sz w:val="10"/>
          <w:lang w:val="fr-FR"/>
        </w:rPr>
      </w:pPr>
    </w:p>
    <w:p w14:paraId="56E248C3" w14:textId="2BFFE7AC" w:rsidR="00A07A84" w:rsidRPr="00DA7138" w:rsidRDefault="00A07A84" w:rsidP="00A07A84">
      <w:pPr>
        <w:pStyle w:val="SingleTxt"/>
        <w:spacing w:after="0" w:line="120" w:lineRule="exact"/>
        <w:rPr>
          <w:sz w:val="10"/>
          <w:lang w:val="fr-FR"/>
        </w:rPr>
      </w:pPr>
    </w:p>
    <w:p w14:paraId="51273B13" w14:textId="25BF089E" w:rsidR="00A07A84" w:rsidRPr="00DA7138" w:rsidRDefault="00A07A84" w:rsidP="006600D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bCs/>
          <w:lang w:val="fr-FR"/>
        </w:rPr>
      </w:pPr>
      <w:bookmarkStart w:id="17" w:name="_Toc14960685"/>
      <w:r w:rsidRPr="00DA7138">
        <w:rPr>
          <w:lang w:val="fr-FR"/>
        </w:rPr>
        <w:tab/>
      </w:r>
      <w:r w:rsidRPr="00DA7138">
        <w:rPr>
          <w:lang w:val="fr-FR"/>
        </w:rPr>
        <w:tab/>
        <w:t>Article 12</w:t>
      </w:r>
      <w:r w:rsidRPr="00DA7138">
        <w:rPr>
          <w:lang w:val="fr-FR"/>
        </w:rPr>
        <w:br/>
      </w:r>
      <w:r w:rsidRPr="00DA7138">
        <w:rPr>
          <w:bCs/>
          <w:lang w:val="fr-FR"/>
        </w:rPr>
        <w:t>Égalité d</w:t>
      </w:r>
      <w:r w:rsidR="004B4732" w:rsidRPr="00DA7138">
        <w:rPr>
          <w:bCs/>
          <w:lang w:val="fr-FR"/>
        </w:rPr>
        <w:t>’</w:t>
      </w:r>
      <w:r w:rsidRPr="00DA7138">
        <w:rPr>
          <w:bCs/>
          <w:lang w:val="fr-FR"/>
        </w:rPr>
        <w:t>accès aux soins de santé</w:t>
      </w:r>
      <w:bookmarkEnd w:id="17"/>
    </w:p>
    <w:p w14:paraId="54CB7E6D" w14:textId="1DBDEDDF" w:rsidR="00A07A84" w:rsidRPr="00DA7138" w:rsidRDefault="00A07A84" w:rsidP="006600D1">
      <w:pPr>
        <w:pStyle w:val="SingleTxt"/>
        <w:keepNext/>
        <w:spacing w:after="0" w:line="120" w:lineRule="exact"/>
        <w:rPr>
          <w:sz w:val="10"/>
          <w:lang w:val="fr-FR"/>
        </w:rPr>
      </w:pPr>
    </w:p>
    <w:p w14:paraId="1A5B486D" w14:textId="3AF62ADB" w:rsidR="00A07A84" w:rsidRPr="00DA7138" w:rsidRDefault="00A07A84" w:rsidP="006600D1">
      <w:pPr>
        <w:pStyle w:val="SingleTxt"/>
        <w:keepNext/>
        <w:spacing w:after="0" w:line="120" w:lineRule="exact"/>
        <w:rPr>
          <w:sz w:val="10"/>
          <w:lang w:val="fr-FR"/>
        </w:rPr>
      </w:pPr>
    </w:p>
    <w:p w14:paraId="691235F8" w14:textId="4C66CECA" w:rsidR="00A07A84" w:rsidRPr="00DA7138" w:rsidRDefault="00A07A84" w:rsidP="006600D1">
      <w:pPr>
        <w:pStyle w:val="SingleTxt"/>
        <w:keepNext/>
        <w:numPr>
          <w:ilvl w:val="0"/>
          <w:numId w:val="43"/>
        </w:numPr>
        <w:spacing w:line="240" w:lineRule="exact"/>
        <w:rPr>
          <w:lang w:val="fr-FR"/>
        </w:rPr>
      </w:pPr>
      <w:r w:rsidRPr="00DA7138">
        <w:rPr>
          <w:lang w:val="fr-FR"/>
        </w:rPr>
        <w:t>Le Comité s</w:t>
      </w:r>
      <w:r w:rsidR="004B4732" w:rsidRPr="00DA7138">
        <w:rPr>
          <w:lang w:val="fr-FR"/>
        </w:rPr>
        <w:t>’</w:t>
      </w:r>
      <w:r w:rsidRPr="00DA7138">
        <w:rPr>
          <w:lang w:val="fr-FR"/>
        </w:rPr>
        <w:t>est déclaré préoccupé par le nombre élevé de grossesses chez les adolescentes, et il a exhorté l</w:t>
      </w:r>
      <w:r w:rsidR="004B4732" w:rsidRPr="00DA7138">
        <w:rPr>
          <w:lang w:val="fr-FR"/>
        </w:rPr>
        <w:t>’</w:t>
      </w:r>
      <w:r w:rsidRPr="00DA7138">
        <w:rPr>
          <w:lang w:val="fr-FR"/>
        </w:rPr>
        <w:t>État partie à intensifier ses campagnes de sensibilisation et d</w:t>
      </w:r>
      <w:r w:rsidR="004B4732" w:rsidRPr="00DA7138">
        <w:rPr>
          <w:lang w:val="fr-FR"/>
        </w:rPr>
        <w:t>’</w:t>
      </w:r>
      <w:r w:rsidRPr="00DA7138">
        <w:rPr>
          <w:lang w:val="fr-FR"/>
        </w:rPr>
        <w:t>éducation sexuelle, afin d</w:t>
      </w:r>
      <w:r w:rsidR="004B4732" w:rsidRPr="00DA7138">
        <w:rPr>
          <w:lang w:val="fr-FR"/>
        </w:rPr>
        <w:t>’</w:t>
      </w:r>
      <w:r w:rsidRPr="00DA7138">
        <w:rPr>
          <w:lang w:val="fr-FR"/>
        </w:rPr>
        <w:t>encourager les comportements sexuels responsables et de prévenir les grossesses précoces. Il a recommandé également que les hommes soient associés à l</w:t>
      </w:r>
      <w:r w:rsidR="004B4732" w:rsidRPr="00DA7138">
        <w:rPr>
          <w:lang w:val="fr-FR"/>
        </w:rPr>
        <w:t>’</w:t>
      </w:r>
      <w:r w:rsidRPr="00DA7138">
        <w:rPr>
          <w:lang w:val="fr-FR"/>
        </w:rPr>
        <w:t>élaboration et à l</w:t>
      </w:r>
      <w:r w:rsidR="004B4732" w:rsidRPr="00DA7138">
        <w:rPr>
          <w:lang w:val="fr-FR"/>
        </w:rPr>
        <w:t>’</w:t>
      </w:r>
      <w:r w:rsidRPr="00DA7138">
        <w:rPr>
          <w:lang w:val="fr-FR"/>
        </w:rPr>
        <w:t>exécution de toutes les stratégies, politiques et programmes concernant la planification familiale.</w:t>
      </w:r>
    </w:p>
    <w:p w14:paraId="7AAD64C6" w14:textId="19B4217C" w:rsidR="00A07A84" w:rsidRPr="00DA7138" w:rsidRDefault="00A07A84" w:rsidP="00A07A84">
      <w:pPr>
        <w:pStyle w:val="SingleTxt"/>
        <w:numPr>
          <w:ilvl w:val="0"/>
          <w:numId w:val="43"/>
        </w:numPr>
        <w:rPr>
          <w:lang w:val="fr-FR"/>
        </w:rPr>
      </w:pPr>
      <w:r w:rsidRPr="00DA7138">
        <w:rPr>
          <w:lang w:val="fr-FR"/>
        </w:rPr>
        <w:t>Le système de prestations médicales comprend deux niveaux. Les soins de santé primaires sont fournis par les services de santé locaux et un centre ambulatoire de santé mentale situé à Saint-Kitts, et les soins de santé secondaires par des établissements publics, soit deux hôpitaux principaux (un sur chaque île) et deux centres de santé plus petits situés à Saint-Kitts. Nevis compte six centres sanitaires de quartier où sont offerts toute une série de services liés aux soins de santé primaires. Saint-Kitts dispose de 11 centres de soins de santé primaires qui fonctionnent tous les jours. Les consultations recouvrent notamment les soins prénatals et anténatals, la santé féminine, la planification familiale, la vaccination, le suivi médical de l</w:t>
      </w:r>
      <w:r w:rsidR="004B4732" w:rsidRPr="00DA7138">
        <w:rPr>
          <w:lang w:val="fr-FR"/>
        </w:rPr>
        <w:t>’</w:t>
      </w:r>
      <w:r w:rsidRPr="00DA7138">
        <w:rPr>
          <w:lang w:val="fr-FR"/>
        </w:rPr>
        <w:t>enfant, la prise en charge des maladies chroniques, le dépistage volontaire du VIH/sida et l</w:t>
      </w:r>
      <w:r w:rsidR="004B4732" w:rsidRPr="00DA7138">
        <w:rPr>
          <w:lang w:val="fr-FR"/>
        </w:rPr>
        <w:t>’</w:t>
      </w:r>
      <w:r w:rsidRPr="00DA7138">
        <w:rPr>
          <w:lang w:val="fr-FR"/>
        </w:rPr>
        <w:t>accompagnement psychologique des patients, et le traitement des maladies sexuellement transmissibles. Dans le secteur public, les services des centres de santé sont fournis gratuitement aux femmes, aux enfants et aux personnes âgées de plus de 62 ans. Chaque médicament prescrit est facturé une seule fois au tarif de 10 dollars des Caraïbes orientales. Les soins dispensés dans les établissements publics, y compris les services hospitaliers de maternité, sont payants sauf pour les patients âgés de moins de 18 ans ou de plus de 62 ans. Des offres de soins existent également dans le secteur privé, qui compte un certain nombre de praticiens (de nombreux médecins du secteur public exercent la médecine libérale), de centres de diagnostic et de pharmacies. Les spécialités couvertes incluent la chirurgie générale, la cardiologie, l</w:t>
      </w:r>
      <w:r w:rsidR="004B4732" w:rsidRPr="00DA7138">
        <w:rPr>
          <w:lang w:val="fr-FR"/>
        </w:rPr>
        <w:t>’</w:t>
      </w:r>
      <w:r w:rsidRPr="00DA7138">
        <w:rPr>
          <w:lang w:val="fr-FR"/>
        </w:rPr>
        <w:t>obstétrique et la gynécologie, la médecine interne et la radiologie. On y trouve très peu d</w:t>
      </w:r>
      <w:r w:rsidR="004B4732" w:rsidRPr="00DA7138">
        <w:rPr>
          <w:lang w:val="fr-FR"/>
        </w:rPr>
        <w:t>’</w:t>
      </w:r>
      <w:r w:rsidR="00E72F3C" w:rsidRPr="00DA7138">
        <w:rPr>
          <w:lang w:val="fr-FR"/>
        </w:rPr>
        <w:t>infirmier</w:t>
      </w:r>
      <w:r w:rsidRPr="00DA7138">
        <w:rPr>
          <w:lang w:val="fr-FR"/>
        </w:rPr>
        <w:t>(ère)s en exercice. La Fédération ne compte pas d</w:t>
      </w:r>
      <w:r w:rsidR="004B4732" w:rsidRPr="00DA7138">
        <w:rPr>
          <w:lang w:val="fr-FR"/>
        </w:rPr>
        <w:t>’</w:t>
      </w:r>
      <w:r w:rsidRPr="00DA7138">
        <w:rPr>
          <w:lang w:val="fr-FR"/>
        </w:rPr>
        <w:t>hôpitaux ou de cliniques privés.</w:t>
      </w:r>
    </w:p>
    <w:p w14:paraId="68FFFF88" w14:textId="6B181726" w:rsidR="00A07A84" w:rsidRPr="00DA7138" w:rsidRDefault="00A07A84" w:rsidP="00A07A84">
      <w:pPr>
        <w:pStyle w:val="SingleTxt"/>
        <w:numPr>
          <w:ilvl w:val="0"/>
          <w:numId w:val="43"/>
        </w:numPr>
        <w:rPr>
          <w:lang w:val="fr-FR"/>
        </w:rPr>
      </w:pPr>
      <w:r w:rsidRPr="00DA7138">
        <w:rPr>
          <w:lang w:val="fr-FR"/>
        </w:rPr>
        <w:t>Des services de santé et des dispensaires publics existent au niveau local. Les enfants, les femmes enceintes et les personnes âgées (62 ans et plus) bénéficient de la gratuité des soins. Il arrive toutefois que l</w:t>
      </w:r>
      <w:r w:rsidR="004B4732" w:rsidRPr="00DA7138">
        <w:rPr>
          <w:lang w:val="fr-FR"/>
        </w:rPr>
        <w:t>’</w:t>
      </w:r>
      <w:r w:rsidRPr="00DA7138">
        <w:rPr>
          <w:lang w:val="fr-FR"/>
        </w:rPr>
        <w:t>approvisionnement des dispensaires locaux soit insuffisant, ce qui oblige les personnes nécessitant des soins quotidiens à acheter leurs médicaments dans les pharmacies du secteur privé.</w:t>
      </w:r>
    </w:p>
    <w:p w14:paraId="3FFAEB22" w14:textId="3A7FED12" w:rsidR="00A07A84" w:rsidRPr="00DA7138" w:rsidRDefault="00A07A84" w:rsidP="00A07A84">
      <w:pPr>
        <w:pStyle w:val="SingleTxt"/>
        <w:numPr>
          <w:ilvl w:val="0"/>
          <w:numId w:val="43"/>
        </w:numPr>
        <w:rPr>
          <w:lang w:val="fr-FR"/>
        </w:rPr>
      </w:pPr>
      <w:r w:rsidRPr="00DA7138">
        <w:rPr>
          <w:lang w:val="fr-FR"/>
        </w:rPr>
        <w:t>La législation en vigueur n</w:t>
      </w:r>
      <w:r w:rsidR="004B4732" w:rsidRPr="00DA7138">
        <w:rPr>
          <w:lang w:val="fr-FR"/>
        </w:rPr>
        <w:t>’</w:t>
      </w:r>
      <w:r w:rsidRPr="00DA7138">
        <w:rPr>
          <w:lang w:val="fr-FR"/>
        </w:rPr>
        <w:t>autorise pas les filles âgées de moins de 18 ans à accéder aux services de santé sexuelle et procréative sans le consentement de leurs parents.</w:t>
      </w:r>
    </w:p>
    <w:p w14:paraId="181B5251" w14:textId="5E07B510" w:rsidR="00A07A84" w:rsidRPr="00DA7138" w:rsidRDefault="00A07A84" w:rsidP="00A07A84">
      <w:pPr>
        <w:pStyle w:val="SingleTxt"/>
        <w:numPr>
          <w:ilvl w:val="0"/>
          <w:numId w:val="43"/>
        </w:numPr>
        <w:rPr>
          <w:lang w:val="fr-FR"/>
        </w:rPr>
      </w:pPr>
      <w:r w:rsidRPr="00DA7138">
        <w:rPr>
          <w:lang w:val="fr-FR"/>
        </w:rPr>
        <w:t>L</w:t>
      </w:r>
      <w:r w:rsidR="004B4732" w:rsidRPr="00DA7138">
        <w:rPr>
          <w:lang w:val="fr-FR"/>
        </w:rPr>
        <w:t>’</w:t>
      </w:r>
      <w:r w:rsidRPr="00DA7138">
        <w:rPr>
          <w:lang w:val="fr-FR"/>
        </w:rPr>
        <w:t>espérance de vie à la naissance est de 75,2 ans en moyenne, 73,3 ans pour les hommes et 78,2 ans pour les femmes. Les maladies liées au mode de vie, telles que le diabète et l</w:t>
      </w:r>
      <w:r w:rsidR="004B4732" w:rsidRPr="00DA7138">
        <w:rPr>
          <w:lang w:val="fr-FR"/>
        </w:rPr>
        <w:t>’</w:t>
      </w:r>
      <w:r w:rsidRPr="00DA7138">
        <w:rPr>
          <w:lang w:val="fr-FR"/>
        </w:rPr>
        <w:t>hypertension, ont une incidence élevée à la fois chez les hommes et les femmes. Les femmes sont plus touchées que les hommes par les maladies non transmissibles et l</w:t>
      </w:r>
      <w:r w:rsidR="004B4732" w:rsidRPr="00DA7138">
        <w:rPr>
          <w:lang w:val="fr-FR"/>
        </w:rPr>
        <w:t>’</w:t>
      </w:r>
      <w:r w:rsidRPr="00DA7138">
        <w:rPr>
          <w:lang w:val="fr-FR"/>
        </w:rPr>
        <w:t>obésité. Selon les données du Ministère de la santé, les femmes représentaient 74</w:t>
      </w:r>
      <w:r w:rsidR="004B4732" w:rsidRPr="00DA7138">
        <w:rPr>
          <w:lang w:val="fr-FR"/>
        </w:rPr>
        <w:t> %</w:t>
      </w:r>
      <w:r w:rsidRPr="00DA7138">
        <w:rPr>
          <w:lang w:val="fr-FR"/>
        </w:rPr>
        <w:t xml:space="preserve"> des personnes atteintes de diabète et 71,4</w:t>
      </w:r>
      <w:r w:rsidR="004B4732" w:rsidRPr="00DA7138">
        <w:rPr>
          <w:lang w:val="fr-FR"/>
        </w:rPr>
        <w:t> %</w:t>
      </w:r>
      <w:r w:rsidRPr="00DA7138">
        <w:rPr>
          <w:lang w:val="fr-FR"/>
        </w:rPr>
        <w:t xml:space="preserve"> de celles souffrant d</w:t>
      </w:r>
      <w:r w:rsidR="004B4732" w:rsidRPr="00DA7138">
        <w:rPr>
          <w:lang w:val="fr-FR"/>
        </w:rPr>
        <w:t>’</w:t>
      </w:r>
      <w:r w:rsidRPr="00DA7138">
        <w:rPr>
          <w:lang w:val="fr-FR"/>
        </w:rPr>
        <w:t>hypertension, en 2015. On a évalué le taux général des personnes obèses à 40</w:t>
      </w:r>
      <w:r w:rsidR="004B4732" w:rsidRPr="00DA7138">
        <w:rPr>
          <w:lang w:val="fr-FR"/>
        </w:rPr>
        <w:t> %</w:t>
      </w:r>
      <w:r w:rsidRPr="00DA7138">
        <w:rPr>
          <w:lang w:val="fr-FR"/>
        </w:rPr>
        <w:t>, mais il est plus élevé chez les femmes, qui étaient touchées à 49,2</w:t>
      </w:r>
      <w:r w:rsidR="004B4732" w:rsidRPr="00DA7138">
        <w:rPr>
          <w:lang w:val="fr-FR"/>
        </w:rPr>
        <w:t> %</w:t>
      </w:r>
      <w:r w:rsidRPr="00DA7138">
        <w:rPr>
          <w:lang w:val="fr-FR"/>
        </w:rPr>
        <w:t xml:space="preserve"> en 2008. Au nombre des cancers les plus répandus dans la population figurent les cancers du sein, du col de l</w:t>
      </w:r>
      <w:r w:rsidR="004B4732" w:rsidRPr="00DA7138">
        <w:rPr>
          <w:lang w:val="fr-FR"/>
        </w:rPr>
        <w:t>’</w:t>
      </w:r>
      <w:r w:rsidRPr="00DA7138">
        <w:rPr>
          <w:lang w:val="fr-FR"/>
        </w:rPr>
        <w:t>utérus et de l</w:t>
      </w:r>
      <w:r w:rsidR="004B4732" w:rsidRPr="00DA7138">
        <w:rPr>
          <w:lang w:val="fr-FR"/>
        </w:rPr>
        <w:t>’</w:t>
      </w:r>
      <w:r w:rsidRPr="00DA7138">
        <w:rPr>
          <w:lang w:val="fr-FR"/>
        </w:rPr>
        <w:t>endomètre, qui sont prédominants chez les femmes. Seules 20</w:t>
      </w:r>
      <w:r w:rsidR="007F4560" w:rsidRPr="00DA7138">
        <w:rPr>
          <w:lang w:val="fr-FR"/>
        </w:rPr>
        <w:t> %</w:t>
      </w:r>
      <w:r w:rsidRPr="00DA7138">
        <w:rPr>
          <w:lang w:val="fr-FR"/>
        </w:rPr>
        <w:t xml:space="preserve"> à 25</w:t>
      </w:r>
      <w:r w:rsidR="004B4732" w:rsidRPr="00DA7138">
        <w:rPr>
          <w:lang w:val="fr-FR"/>
        </w:rPr>
        <w:t> %</w:t>
      </w:r>
      <w:r w:rsidRPr="00DA7138">
        <w:rPr>
          <w:lang w:val="fr-FR"/>
        </w:rPr>
        <w:t xml:space="preserve"> des femmes sont régulièrement soumises à un examen de dépistage par frottis vaginal, d</w:t>
      </w:r>
      <w:r w:rsidR="004B4732" w:rsidRPr="00DA7138">
        <w:rPr>
          <w:lang w:val="fr-FR"/>
        </w:rPr>
        <w:t>’</w:t>
      </w:r>
      <w:r w:rsidRPr="00DA7138">
        <w:rPr>
          <w:lang w:val="fr-FR"/>
        </w:rPr>
        <w:t>où l</w:t>
      </w:r>
      <w:r w:rsidR="004B4732" w:rsidRPr="00DA7138">
        <w:rPr>
          <w:lang w:val="fr-FR"/>
        </w:rPr>
        <w:t>’</w:t>
      </w:r>
      <w:r w:rsidRPr="00DA7138">
        <w:rPr>
          <w:lang w:val="fr-FR"/>
        </w:rPr>
        <w:t>augmentation du nombre de cancers du col de l</w:t>
      </w:r>
      <w:r w:rsidR="004B4732" w:rsidRPr="00DA7138">
        <w:rPr>
          <w:lang w:val="fr-FR"/>
        </w:rPr>
        <w:t>’</w:t>
      </w:r>
      <w:r w:rsidRPr="00DA7138">
        <w:rPr>
          <w:lang w:val="fr-FR"/>
        </w:rPr>
        <w:t>utérus diagnostiqués par la suite. La promotion de la santé est assurée par les médias locaux et des campagnes de santé publique</w:t>
      </w:r>
      <w:r w:rsidRPr="00DA7138">
        <w:rPr>
          <w:rStyle w:val="FootnoteReference"/>
          <w:sz w:val="20"/>
          <w:szCs w:val="20"/>
          <w:lang w:val="fr-FR"/>
        </w:rPr>
        <w:footnoteReference w:id="33"/>
      </w:r>
      <w:r w:rsidRPr="00DA7138">
        <w:rPr>
          <w:lang w:val="fr-FR"/>
        </w:rPr>
        <w:t>, qui tirent parti des occasions de sensibiliser la population aux facteurs de risque sanitaires et aux mesures de prévention. Des programmes d</w:t>
      </w:r>
      <w:r w:rsidR="004B4732" w:rsidRPr="00DA7138">
        <w:rPr>
          <w:lang w:val="fr-FR"/>
        </w:rPr>
        <w:t>’</w:t>
      </w:r>
      <w:r w:rsidRPr="00DA7138">
        <w:rPr>
          <w:lang w:val="fr-FR"/>
        </w:rPr>
        <w:t>information sur le cancer du col de l</w:t>
      </w:r>
      <w:r w:rsidR="004B4732" w:rsidRPr="00DA7138">
        <w:rPr>
          <w:lang w:val="fr-FR"/>
        </w:rPr>
        <w:t>’</w:t>
      </w:r>
      <w:r w:rsidRPr="00DA7138">
        <w:rPr>
          <w:lang w:val="fr-FR"/>
        </w:rPr>
        <w:t>utérus sont mis en œuvre dans chacune des deux îles. Le 10 mars 2017 a été lancé, dans le cadre du programme relatif aux maladies non transmissibles, le plan d</w:t>
      </w:r>
      <w:r w:rsidR="004B4732" w:rsidRPr="00DA7138">
        <w:rPr>
          <w:lang w:val="fr-FR"/>
        </w:rPr>
        <w:t>’</w:t>
      </w:r>
      <w:r w:rsidRPr="00DA7138">
        <w:rPr>
          <w:lang w:val="fr-FR"/>
        </w:rPr>
        <w:t>amélioration de la santé des femmes, un dispositif axé sur l</w:t>
      </w:r>
      <w:r w:rsidR="004B4732" w:rsidRPr="00DA7138">
        <w:rPr>
          <w:lang w:val="fr-FR"/>
        </w:rPr>
        <w:t>’</w:t>
      </w:r>
      <w:r w:rsidRPr="00DA7138">
        <w:rPr>
          <w:lang w:val="fr-FR"/>
        </w:rPr>
        <w:t>éducation et l</w:t>
      </w:r>
      <w:r w:rsidR="004B4732" w:rsidRPr="00DA7138">
        <w:rPr>
          <w:lang w:val="fr-FR"/>
        </w:rPr>
        <w:t>’</w:t>
      </w:r>
      <w:r w:rsidRPr="00DA7138">
        <w:rPr>
          <w:lang w:val="fr-FR"/>
        </w:rPr>
        <w:t xml:space="preserve">autonomisation qui vise à leur donner les moyens de prendre en charge leur santé et leur bien-être. Les organisations non gouvernementales interviennent également en matière de santé publique, en organisant des campagnes et des manifestations portant sur des questions de santé concernant les femmes. Ainsi, dans le cadre des activités menées par </w:t>
      </w:r>
      <w:r w:rsidRPr="00DA7138">
        <w:rPr>
          <w:i/>
          <w:iCs/>
          <w:lang w:val="fr-FR"/>
        </w:rPr>
        <w:t>Lake Health and Wellbeing</w:t>
      </w:r>
      <w:r w:rsidRPr="00DA7138">
        <w:rPr>
          <w:lang w:val="fr-FR"/>
        </w:rPr>
        <w:t xml:space="preserve"> et le réseau des </w:t>
      </w:r>
      <w:r w:rsidRPr="00DA7138">
        <w:rPr>
          <w:i/>
          <w:iCs/>
          <w:lang w:val="fr-FR"/>
        </w:rPr>
        <w:t>Business and Professional Women</w:t>
      </w:r>
      <w:r w:rsidR="004B4732" w:rsidRPr="00DA7138">
        <w:rPr>
          <w:i/>
          <w:iCs/>
          <w:lang w:val="fr-FR"/>
        </w:rPr>
        <w:t>’</w:t>
      </w:r>
      <w:r w:rsidRPr="00DA7138">
        <w:rPr>
          <w:i/>
          <w:iCs/>
          <w:lang w:val="fr-FR"/>
        </w:rPr>
        <w:t>s Clubs</w:t>
      </w:r>
      <w:r w:rsidRPr="00DA7138">
        <w:rPr>
          <w:lang w:val="fr-FR"/>
        </w:rPr>
        <w:t>, des sessions ont eu lieu pour sensibiliser au cancer et informer sur la ménopause, les fibromes et le cancer du col de l</w:t>
      </w:r>
      <w:r w:rsidR="004B4732" w:rsidRPr="00DA7138">
        <w:rPr>
          <w:lang w:val="fr-FR"/>
        </w:rPr>
        <w:t>’</w:t>
      </w:r>
      <w:r w:rsidRPr="00DA7138">
        <w:rPr>
          <w:lang w:val="fr-FR"/>
        </w:rPr>
        <w:t>utérus.</w:t>
      </w:r>
    </w:p>
    <w:p w14:paraId="6B31B488" w14:textId="3E9FC768" w:rsidR="00A07A84" w:rsidRPr="00DA7138" w:rsidRDefault="00A07A84" w:rsidP="00A07A84">
      <w:pPr>
        <w:pStyle w:val="SingleTxt"/>
        <w:numPr>
          <w:ilvl w:val="0"/>
          <w:numId w:val="43"/>
        </w:numPr>
        <w:rPr>
          <w:lang w:val="fr-FR"/>
        </w:rPr>
      </w:pPr>
      <w:r w:rsidRPr="00DA7138">
        <w:rPr>
          <w:lang w:val="fr-FR"/>
        </w:rPr>
        <w:t>Le Conseil consultatif national pour le VIH/sida a été établi en 2005. Le dépistage est pratiqué à titre facultatif dans les services de consultation anténatals. Les personnes atteintes de cette maladie ont accès aux soins et peuvent recevoir gratuitement des médicaments antirétroviraux. Toutefois, en raison de la stigmatisation des malades, la population est réticente à utiliser ces services. Dans le cadre du programme national de lutte contre le sida à Saint-Kitts et par l</w:t>
      </w:r>
      <w:r w:rsidR="004B4732" w:rsidRPr="00DA7138">
        <w:rPr>
          <w:lang w:val="fr-FR"/>
        </w:rPr>
        <w:t>’</w:t>
      </w:r>
      <w:r w:rsidRPr="00DA7138">
        <w:rPr>
          <w:lang w:val="fr-FR"/>
        </w:rPr>
        <w:t>intermédiaire de l</w:t>
      </w:r>
      <w:r w:rsidR="004B4732" w:rsidRPr="00DA7138">
        <w:rPr>
          <w:lang w:val="fr-FR"/>
        </w:rPr>
        <w:t>’</w:t>
      </w:r>
      <w:r w:rsidRPr="00DA7138">
        <w:rPr>
          <w:lang w:val="fr-FR"/>
        </w:rPr>
        <w:t>unité de coordination sur le VIH/sida à Nevis, les activités de promotion de la santé organisées à l</w:t>
      </w:r>
      <w:r w:rsidR="004B4732" w:rsidRPr="00DA7138">
        <w:rPr>
          <w:lang w:val="fr-FR"/>
        </w:rPr>
        <w:t>’</w:t>
      </w:r>
      <w:r w:rsidRPr="00DA7138">
        <w:rPr>
          <w:lang w:val="fr-FR"/>
        </w:rPr>
        <w:t>échelle mondiale, régionale et nationale sont suivies</w:t>
      </w:r>
      <w:r w:rsidR="004B4732" w:rsidRPr="00DA7138">
        <w:rPr>
          <w:lang w:val="fr-FR"/>
        </w:rPr>
        <w:t> ;</w:t>
      </w:r>
      <w:r w:rsidRPr="00DA7138">
        <w:rPr>
          <w:lang w:val="fr-FR"/>
        </w:rPr>
        <w:t xml:space="preserve"> ainsi, la journée consacrée au dépistage du VIH dans les régions permet au public de se soumettre à un test de dépistage rapide, gratuit et confidentiel et d</w:t>
      </w:r>
      <w:r w:rsidR="004B4732" w:rsidRPr="00DA7138">
        <w:rPr>
          <w:lang w:val="fr-FR"/>
        </w:rPr>
        <w:t>’</w:t>
      </w:r>
      <w:r w:rsidRPr="00DA7138">
        <w:rPr>
          <w:lang w:val="fr-FR"/>
        </w:rPr>
        <w:t>être conseillé dans des sites spécifiques répartis dans toute la Fédération. L</w:t>
      </w:r>
      <w:r w:rsidR="004B4732" w:rsidRPr="00DA7138">
        <w:rPr>
          <w:lang w:val="fr-FR"/>
        </w:rPr>
        <w:t>’</w:t>
      </w:r>
      <w:r w:rsidRPr="00DA7138">
        <w:rPr>
          <w:lang w:val="fr-FR"/>
        </w:rPr>
        <w:t>initiative reçoit l</w:t>
      </w:r>
      <w:r w:rsidR="004B4732" w:rsidRPr="00DA7138">
        <w:rPr>
          <w:lang w:val="fr-FR"/>
        </w:rPr>
        <w:t>’</w:t>
      </w:r>
      <w:r w:rsidRPr="00DA7138">
        <w:rPr>
          <w:lang w:val="fr-FR"/>
        </w:rPr>
        <w:t>appui des entreprises locales qui font don pour l</w:t>
      </w:r>
      <w:r w:rsidR="004B4732" w:rsidRPr="00DA7138">
        <w:rPr>
          <w:lang w:val="fr-FR"/>
        </w:rPr>
        <w:t>’</w:t>
      </w:r>
      <w:r w:rsidRPr="00DA7138">
        <w:rPr>
          <w:lang w:val="fr-FR"/>
        </w:rPr>
        <w:t>occasion de bons et d</w:t>
      </w:r>
      <w:r w:rsidR="004B4732" w:rsidRPr="00DA7138">
        <w:rPr>
          <w:lang w:val="fr-FR"/>
        </w:rPr>
        <w:t>’</w:t>
      </w:r>
      <w:r w:rsidRPr="00DA7138">
        <w:rPr>
          <w:lang w:val="fr-FR"/>
        </w:rPr>
        <w:t>articles destinés à encourager la participation du public. Selon les données publiées dans le rapport d</w:t>
      </w:r>
      <w:r w:rsidR="004B4732" w:rsidRPr="00DA7138">
        <w:rPr>
          <w:lang w:val="fr-FR"/>
        </w:rPr>
        <w:t>’</w:t>
      </w:r>
      <w:r w:rsidRPr="00DA7138">
        <w:rPr>
          <w:lang w:val="fr-FR"/>
        </w:rPr>
        <w:t>activité du programme national de lutte contre le sida, en 2013, un grand nombre de femmes, en particulier dans les tranches d</w:t>
      </w:r>
      <w:r w:rsidR="004B4732" w:rsidRPr="00DA7138">
        <w:rPr>
          <w:lang w:val="fr-FR"/>
        </w:rPr>
        <w:t>’</w:t>
      </w:r>
      <w:r w:rsidRPr="00DA7138">
        <w:rPr>
          <w:lang w:val="fr-FR"/>
        </w:rPr>
        <w:t>âge 15-19 ans (89</w:t>
      </w:r>
      <w:r w:rsidR="004B4732" w:rsidRPr="00DA7138">
        <w:rPr>
          <w:lang w:val="fr-FR"/>
        </w:rPr>
        <w:t> %</w:t>
      </w:r>
      <w:r w:rsidRPr="00DA7138">
        <w:rPr>
          <w:lang w:val="fr-FR"/>
        </w:rPr>
        <w:t>), 20-24 ans (89</w:t>
      </w:r>
      <w:r w:rsidR="004B4732" w:rsidRPr="00DA7138">
        <w:rPr>
          <w:lang w:val="fr-FR"/>
        </w:rPr>
        <w:t> %</w:t>
      </w:r>
      <w:r w:rsidRPr="00DA7138">
        <w:rPr>
          <w:lang w:val="fr-FR"/>
        </w:rPr>
        <w:t>) et 25-29 ans (81</w:t>
      </w:r>
      <w:r w:rsidR="004B4732" w:rsidRPr="00DA7138">
        <w:rPr>
          <w:lang w:val="fr-FR"/>
        </w:rPr>
        <w:t> %</w:t>
      </w:r>
      <w:r w:rsidRPr="00DA7138">
        <w:rPr>
          <w:lang w:val="fr-FR"/>
        </w:rPr>
        <w:t>), ont eu accès au dépistage volontaire et à des prestations de conseil. En 2016, 582 personnes ont été soumises à un test de statut VIH, la cible ayant été fixée à 1</w:t>
      </w:r>
      <w:r w:rsidR="00814266" w:rsidRPr="00DA7138">
        <w:rPr>
          <w:lang w:val="fr-FR"/>
        </w:rPr>
        <w:t> </w:t>
      </w:r>
      <w:r w:rsidRPr="00DA7138">
        <w:rPr>
          <w:lang w:val="fr-FR"/>
        </w:rPr>
        <w:t xml:space="preserve">000 en 2017. La Croix-Rouge et </w:t>
      </w:r>
      <w:r w:rsidRPr="00DA7138">
        <w:rPr>
          <w:i/>
          <w:iCs/>
          <w:lang w:val="fr-FR"/>
        </w:rPr>
        <w:t>Pathfinders</w:t>
      </w:r>
      <w:r w:rsidRPr="00DA7138">
        <w:rPr>
          <w:lang w:val="fr-FR"/>
        </w:rPr>
        <w:t xml:space="preserve"> sont d</w:t>
      </w:r>
      <w:r w:rsidR="004B4732" w:rsidRPr="00DA7138">
        <w:rPr>
          <w:lang w:val="fr-FR"/>
        </w:rPr>
        <w:t>’</w:t>
      </w:r>
      <w:r w:rsidRPr="00DA7138">
        <w:rPr>
          <w:lang w:val="fr-FR"/>
        </w:rPr>
        <w:t>autres organismes offrant des informations et des services.</w:t>
      </w:r>
    </w:p>
    <w:p w14:paraId="6CE7ADB4" w14:textId="20A51B1B" w:rsidR="00A07A84" w:rsidRPr="00DA7138" w:rsidRDefault="00A07A84" w:rsidP="00A07A84">
      <w:pPr>
        <w:pStyle w:val="SingleTxt"/>
        <w:numPr>
          <w:ilvl w:val="0"/>
          <w:numId w:val="43"/>
        </w:numPr>
        <w:rPr>
          <w:lang w:val="fr-FR"/>
        </w:rPr>
      </w:pPr>
      <w:r w:rsidRPr="00DA7138">
        <w:rPr>
          <w:lang w:val="fr-FR"/>
        </w:rPr>
        <w:t>Durant la période 2010-2014, les adolescents, garçons et filles en nombre égal, ont acquis des connaissances générales sur le VIH. À Nevis, l</w:t>
      </w:r>
      <w:r w:rsidR="004B4732" w:rsidRPr="00DA7138">
        <w:rPr>
          <w:lang w:val="fr-FR"/>
        </w:rPr>
        <w:t>’</w:t>
      </w:r>
      <w:r w:rsidRPr="00DA7138">
        <w:rPr>
          <w:lang w:val="fr-FR"/>
        </w:rPr>
        <w:t>unité de coordination sur le VIH/sida est chargée d</w:t>
      </w:r>
      <w:r w:rsidR="004B4732" w:rsidRPr="00DA7138">
        <w:rPr>
          <w:lang w:val="fr-FR"/>
        </w:rPr>
        <w:t>’</w:t>
      </w:r>
      <w:r w:rsidRPr="00DA7138">
        <w:rPr>
          <w:lang w:val="fr-FR"/>
        </w:rPr>
        <w:t>élaborer et de mettre en œuvre des stratégies de prévention de la maladie et des comportements à haut risque. Les centres de dépistage fonctionnent et des programmes locaux sont mis sur pied tous les ans. Les parties concernées ont exprimé le souhait d</w:t>
      </w:r>
      <w:r w:rsidR="004B4732" w:rsidRPr="00DA7138">
        <w:rPr>
          <w:lang w:val="fr-FR"/>
        </w:rPr>
        <w:t>’</w:t>
      </w:r>
      <w:r w:rsidRPr="00DA7138">
        <w:rPr>
          <w:lang w:val="fr-FR"/>
        </w:rPr>
        <w:t>accroître l</w:t>
      </w:r>
      <w:r w:rsidR="004B4732" w:rsidRPr="00DA7138">
        <w:rPr>
          <w:lang w:val="fr-FR"/>
        </w:rPr>
        <w:t>’</w:t>
      </w:r>
      <w:r w:rsidRPr="00DA7138">
        <w:rPr>
          <w:lang w:val="fr-FR"/>
        </w:rPr>
        <w:t>offre de dépistage en continu et pas uniquement durant les périodes festives.</w:t>
      </w:r>
    </w:p>
    <w:p w14:paraId="0EFFCC9A" w14:textId="12B1B8E7" w:rsidR="00A07A84" w:rsidRPr="00DA7138" w:rsidRDefault="00A07A84" w:rsidP="00A07A84">
      <w:pPr>
        <w:pStyle w:val="SingleTxt"/>
        <w:numPr>
          <w:ilvl w:val="0"/>
          <w:numId w:val="43"/>
        </w:numPr>
        <w:rPr>
          <w:lang w:val="fr-FR"/>
        </w:rPr>
      </w:pPr>
      <w:r w:rsidRPr="00DA7138">
        <w:rPr>
          <w:lang w:val="fr-FR"/>
        </w:rPr>
        <w:t>L</w:t>
      </w:r>
      <w:r w:rsidR="004B4732" w:rsidRPr="00DA7138">
        <w:rPr>
          <w:lang w:val="fr-FR"/>
        </w:rPr>
        <w:t>’</w:t>
      </w:r>
      <w:r w:rsidRPr="00DA7138">
        <w:rPr>
          <w:lang w:val="fr-FR"/>
        </w:rPr>
        <w:t xml:space="preserve">avortement est illégal sauf </w:t>
      </w:r>
      <w:r w:rsidR="00814266" w:rsidRPr="00DA7138">
        <w:rPr>
          <w:lang w:val="fr-FR"/>
        </w:rPr>
        <w:t>d</w:t>
      </w:r>
      <w:r w:rsidRPr="00DA7138">
        <w:rPr>
          <w:lang w:val="fr-FR"/>
        </w:rPr>
        <w:t>ans les cas de viol ou lorsque le pronostic vital de la mère est en jeu. La loi relative aux délits commis contre les personnes dispose que toute tentative d</w:t>
      </w:r>
      <w:r w:rsidR="004B4732" w:rsidRPr="00DA7138">
        <w:rPr>
          <w:lang w:val="fr-FR"/>
        </w:rPr>
        <w:t>’</w:t>
      </w:r>
      <w:r w:rsidRPr="00DA7138">
        <w:rPr>
          <w:lang w:val="fr-FR"/>
        </w:rPr>
        <w:t>avortement constitue une infraction. Les auteurs de tels délits sont passibles de peines d</w:t>
      </w:r>
      <w:r w:rsidR="004B4732" w:rsidRPr="00DA7138">
        <w:rPr>
          <w:lang w:val="fr-FR"/>
        </w:rPr>
        <w:t>’</w:t>
      </w:r>
      <w:r w:rsidRPr="00DA7138">
        <w:rPr>
          <w:lang w:val="fr-FR"/>
        </w:rPr>
        <w:t>emprisonnement. Bien que les femmes suspectées d</w:t>
      </w:r>
      <w:r w:rsidR="004B4732" w:rsidRPr="00DA7138">
        <w:rPr>
          <w:lang w:val="fr-FR"/>
        </w:rPr>
        <w:t>’</w:t>
      </w:r>
      <w:r w:rsidRPr="00DA7138">
        <w:rPr>
          <w:lang w:val="fr-FR"/>
        </w:rPr>
        <w:t>avoir subi un avortement aient la possibilité de recevoir des soins dans un hôpital, aucune information ne peut être recueillie si la patiente s</w:t>
      </w:r>
      <w:r w:rsidR="004B4732" w:rsidRPr="00DA7138">
        <w:rPr>
          <w:lang w:val="fr-FR"/>
        </w:rPr>
        <w:t>’</w:t>
      </w:r>
      <w:r w:rsidRPr="00DA7138">
        <w:rPr>
          <w:lang w:val="fr-FR"/>
        </w:rPr>
        <w:t>abstient de relater les faits.</w:t>
      </w:r>
    </w:p>
    <w:p w14:paraId="0658ED51" w14:textId="4E39D6DD" w:rsidR="00A07A84" w:rsidRPr="00DA7138" w:rsidRDefault="00A07A84" w:rsidP="00A07A84">
      <w:pPr>
        <w:pStyle w:val="SingleTxt"/>
        <w:numPr>
          <w:ilvl w:val="0"/>
          <w:numId w:val="43"/>
        </w:numPr>
        <w:rPr>
          <w:lang w:val="fr-FR"/>
        </w:rPr>
      </w:pPr>
      <w:r w:rsidRPr="00DA7138">
        <w:rPr>
          <w:lang w:val="fr-FR"/>
        </w:rPr>
        <w:t>Les centres de santé offrent aux femmes des services prénatals et anténatals sur les deux îles. À Saint-Kitts-et-Nevis, les femmes enceintes ont systématiquement accès aux services anténatals, qui offrent des mesures de prévention de la transmission verticale du VIH et de la syphilis. Il est recommandé aux femmes enceintes de subir au moins deux examens de dépistage de ces maladies, pratiqués en règle générale aux premier et troisième trimestres de la grossesse.</w:t>
      </w:r>
    </w:p>
    <w:p w14:paraId="1C94E6D6" w14:textId="552048BE" w:rsidR="00A07A84" w:rsidRPr="00DA7138" w:rsidRDefault="00A07A84" w:rsidP="00A07A84">
      <w:pPr>
        <w:pStyle w:val="SingleTxt"/>
        <w:numPr>
          <w:ilvl w:val="0"/>
          <w:numId w:val="43"/>
        </w:numPr>
        <w:rPr>
          <w:b/>
          <w:lang w:val="fr-FR"/>
        </w:rPr>
      </w:pPr>
      <w:r w:rsidRPr="00DA7138">
        <w:rPr>
          <w:lang w:val="fr-FR"/>
        </w:rPr>
        <w:t>L</w:t>
      </w:r>
      <w:r w:rsidR="004B4732" w:rsidRPr="00DA7138">
        <w:rPr>
          <w:lang w:val="fr-FR"/>
        </w:rPr>
        <w:t>’</w:t>
      </w:r>
      <w:r w:rsidRPr="00DA7138">
        <w:rPr>
          <w:lang w:val="fr-FR"/>
        </w:rPr>
        <w:t>évaluation de la pauvreté dans le pays réalisée en 2007 et 2008 a montré qu</w:t>
      </w:r>
      <w:r w:rsidR="004B4732" w:rsidRPr="00DA7138">
        <w:rPr>
          <w:lang w:val="fr-FR"/>
        </w:rPr>
        <w:t>’</w:t>
      </w:r>
      <w:r w:rsidRPr="00DA7138">
        <w:rPr>
          <w:lang w:val="fr-FR"/>
        </w:rPr>
        <w:t>en dépit de leur accessibilité, les services offerts pouvaient ne pas bénéficier aux plus pauvres. Il est également apparu qu</w:t>
      </w:r>
      <w:r w:rsidR="004B4732" w:rsidRPr="00DA7138">
        <w:rPr>
          <w:lang w:val="fr-FR"/>
        </w:rPr>
        <w:t>’</w:t>
      </w:r>
      <w:r w:rsidRPr="00DA7138">
        <w:rPr>
          <w:lang w:val="fr-FR"/>
        </w:rPr>
        <w:t>on trouvait le pourcentage le plus élevé d</w:t>
      </w:r>
      <w:r w:rsidR="004B4732" w:rsidRPr="00DA7138">
        <w:rPr>
          <w:lang w:val="fr-FR"/>
        </w:rPr>
        <w:t>’</w:t>
      </w:r>
      <w:r w:rsidRPr="00DA7138">
        <w:rPr>
          <w:lang w:val="fr-FR"/>
        </w:rPr>
        <w:t>adolescentes enceintes dans le quintile le plus pauvre (voir tableaux 7 et 8).</w:t>
      </w:r>
    </w:p>
    <w:p w14:paraId="2373DAD8" w14:textId="2E9F5FF8" w:rsidR="00A07A84" w:rsidRPr="00DA7138" w:rsidRDefault="00A07A84" w:rsidP="00A07A84">
      <w:pPr>
        <w:pStyle w:val="SingleTxt"/>
        <w:spacing w:after="0" w:line="120" w:lineRule="exact"/>
        <w:rPr>
          <w:sz w:val="10"/>
          <w:lang w:val="fr-FR"/>
        </w:rPr>
      </w:pPr>
    </w:p>
    <w:p w14:paraId="1768723E" w14:textId="5651CB29" w:rsidR="00A07A84" w:rsidRPr="00DA7138" w:rsidRDefault="00A07A84" w:rsidP="00A07A8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7138">
        <w:rPr>
          <w:lang w:val="fr-FR"/>
        </w:rPr>
        <w:tab/>
      </w:r>
      <w:r w:rsidRPr="00DA7138">
        <w:rPr>
          <w:lang w:val="fr-FR"/>
        </w:rPr>
        <w:tab/>
        <w:t>Tableau 8</w:t>
      </w:r>
    </w:p>
    <w:p w14:paraId="1CF3677A" w14:textId="26626802"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Grossesses en cours chez les femmes âgées de 15 à 49 ans, par quintile</w:t>
      </w:r>
      <w:r w:rsidRPr="00DA7138">
        <w:rPr>
          <w:lang w:val="fr-FR"/>
        </w:rPr>
        <w:br/>
        <w:t>(en pourcentage)</w:t>
      </w:r>
    </w:p>
    <w:p w14:paraId="283CEBA5" w14:textId="4428E764" w:rsidR="00A07A84" w:rsidRPr="00DA7138" w:rsidRDefault="00A07A84" w:rsidP="00A07A84">
      <w:pPr>
        <w:pStyle w:val="SingleTxt"/>
        <w:spacing w:after="0" w:line="120" w:lineRule="exact"/>
        <w:rPr>
          <w:sz w:val="10"/>
          <w:lang w:val="fr-FR"/>
        </w:rPr>
      </w:pPr>
    </w:p>
    <w:p w14:paraId="7041C7FC" w14:textId="2ABD7814" w:rsidR="00A07A84" w:rsidRPr="00DA7138" w:rsidRDefault="00A07A84" w:rsidP="00A07A84">
      <w:pPr>
        <w:pStyle w:val="SingleTxt"/>
        <w:spacing w:after="0" w:line="120" w:lineRule="exact"/>
        <w:rPr>
          <w:sz w:val="10"/>
          <w:lang w:val="fr-FR"/>
        </w:rPr>
      </w:pPr>
    </w:p>
    <w:p w14:paraId="41B47141" w14:textId="6729366F" w:rsidR="006600D1" w:rsidRPr="00DA7138" w:rsidRDefault="006600D1" w:rsidP="006600D1">
      <w:pPr>
        <w:pStyle w:val="SingleTxt"/>
        <w:spacing w:after="0" w:line="240" w:lineRule="auto"/>
        <w:rPr>
          <w:lang w:val="fr-FR"/>
        </w:rPr>
      </w:pPr>
      <w:r w:rsidRPr="00DA7138">
        <w:rPr>
          <w:noProof/>
          <w:lang w:val="fr-FR" w:eastAsia="en-GB"/>
        </w:rPr>
        <w:drawing>
          <wp:inline distT="0" distB="0" distL="0" distR="0" wp14:anchorId="331A2A93" wp14:editId="0DE0129C">
            <wp:extent cx="4735773" cy="1452245"/>
            <wp:effectExtent l="0" t="0" r="8255" b="0"/>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1">
                      <a:extLst>
                        <a:ext uri="{28A0092B-C50C-407E-A947-70E740481C1C}">
                          <a14:useLocalDpi xmlns:a14="http://schemas.microsoft.com/office/drawing/2010/main" val="0"/>
                        </a:ext>
                      </a:extLst>
                    </a:blip>
                    <a:srcRect l="22428" t="24058" r="23751" b="46564"/>
                    <a:stretch/>
                  </pic:blipFill>
                  <pic:spPr bwMode="auto">
                    <a:xfrm>
                      <a:off x="0" y="0"/>
                      <a:ext cx="4780057" cy="1465825"/>
                    </a:xfrm>
                    <a:prstGeom prst="rect">
                      <a:avLst/>
                    </a:prstGeom>
                    <a:noFill/>
                    <a:ln>
                      <a:noFill/>
                    </a:ln>
                    <a:extLst>
                      <a:ext uri="{53640926-AAD7-44D8-BBD7-CCE9431645EC}">
                        <a14:shadowObscured xmlns:a14="http://schemas.microsoft.com/office/drawing/2010/main"/>
                      </a:ext>
                    </a:extLst>
                  </pic:spPr>
                </pic:pic>
              </a:graphicData>
            </a:graphic>
          </wp:inline>
        </w:drawing>
      </w:r>
    </w:p>
    <w:p w14:paraId="470E4846" w14:textId="02D6863F" w:rsidR="00A07A84" w:rsidRPr="00DA7138" w:rsidRDefault="00A07A84" w:rsidP="006600D1">
      <w:pPr>
        <w:pStyle w:val="SingleTxt"/>
        <w:spacing w:after="0" w:line="120" w:lineRule="exact"/>
        <w:rPr>
          <w:sz w:val="10"/>
          <w:lang w:val="fr-FR"/>
        </w:rPr>
      </w:pPr>
    </w:p>
    <w:p w14:paraId="58CC4FA3" w14:textId="567C2B13" w:rsidR="00A07A84" w:rsidRPr="00DA7138" w:rsidRDefault="00A07A84" w:rsidP="00A07A84">
      <w:pPr>
        <w:pStyle w:val="FootnoteText"/>
        <w:tabs>
          <w:tab w:val="right" w:pos="1476"/>
          <w:tab w:val="left" w:pos="1548"/>
          <w:tab w:val="right" w:pos="1836"/>
          <w:tab w:val="left" w:pos="1908"/>
        </w:tabs>
        <w:ind w:left="1548" w:right="1267" w:hanging="288"/>
        <w:rPr>
          <w:lang w:val="en-US"/>
        </w:rPr>
      </w:pPr>
      <w:r w:rsidRPr="00DA7138">
        <w:rPr>
          <w:i/>
          <w:iCs/>
          <w:lang w:val="en-US"/>
        </w:rPr>
        <w:t>Source</w:t>
      </w:r>
      <w:r w:rsidR="004B4732" w:rsidRPr="00DA7138">
        <w:rPr>
          <w:lang w:val="en-US"/>
        </w:rPr>
        <w:t> :</w:t>
      </w:r>
      <w:r w:rsidRPr="00DA7138">
        <w:rPr>
          <w:lang w:val="en-US"/>
        </w:rPr>
        <w:t xml:space="preserve"> </w:t>
      </w:r>
      <w:bookmarkStart w:id="18" w:name="_Hlk54280850"/>
      <w:r w:rsidRPr="00DA7138">
        <w:rPr>
          <w:lang w:val="en-US"/>
        </w:rPr>
        <w:t>Country Poverty Assessment, St. Kitts and Nevis, 2007/08</w:t>
      </w:r>
      <w:bookmarkEnd w:id="18"/>
      <w:r w:rsidRPr="00DA7138">
        <w:rPr>
          <w:lang w:val="en-US"/>
        </w:rPr>
        <w:t xml:space="preserve"> (Vol 1), p. 112 (en anglais uniquement).</w:t>
      </w:r>
    </w:p>
    <w:p w14:paraId="7589FADE" w14:textId="38D6963B" w:rsidR="00A07A84" w:rsidRPr="00DA7138" w:rsidRDefault="00A07A84" w:rsidP="00FC17CE">
      <w:pPr>
        <w:pStyle w:val="SingleTxt"/>
        <w:spacing w:after="0" w:line="120" w:lineRule="exact"/>
        <w:rPr>
          <w:sz w:val="10"/>
          <w:lang w:val="en-US"/>
        </w:rPr>
      </w:pPr>
    </w:p>
    <w:p w14:paraId="1B4E1799" w14:textId="77777777" w:rsidR="00814266" w:rsidRPr="00DA7138" w:rsidRDefault="00814266" w:rsidP="00A07A84">
      <w:pPr>
        <w:pStyle w:val="SingleTxt"/>
        <w:spacing w:after="0" w:line="120" w:lineRule="exact"/>
        <w:rPr>
          <w:sz w:val="10"/>
          <w:lang w:val="en-US"/>
        </w:rPr>
      </w:pPr>
    </w:p>
    <w:p w14:paraId="036EF83A" w14:textId="53358ADB" w:rsidR="00A07A84" w:rsidRPr="00DA7138" w:rsidRDefault="00A07A84" w:rsidP="00A07A84">
      <w:pPr>
        <w:pStyle w:val="SingleTxt"/>
        <w:spacing w:after="0" w:line="120" w:lineRule="exact"/>
        <w:rPr>
          <w:sz w:val="10"/>
          <w:lang w:val="en-US"/>
        </w:rPr>
      </w:pPr>
    </w:p>
    <w:p w14:paraId="3118122F" w14:textId="6CD9E10F" w:rsidR="00A07A84" w:rsidRPr="00DA7138" w:rsidRDefault="00A07A84" w:rsidP="00A07A8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en-US"/>
        </w:rPr>
        <w:tab/>
      </w:r>
      <w:r w:rsidRPr="00DA7138">
        <w:rPr>
          <w:lang w:val="en-US"/>
        </w:rPr>
        <w:tab/>
      </w:r>
      <w:r w:rsidRPr="00DA7138">
        <w:rPr>
          <w:lang w:val="fr-FR"/>
        </w:rPr>
        <w:t>Tableau 9</w:t>
      </w:r>
    </w:p>
    <w:p w14:paraId="037E531E" w14:textId="5A7B0F3C"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Femmes enceintes consultant dans les dispensaires publics</w:t>
      </w:r>
    </w:p>
    <w:p w14:paraId="3E0450DB" w14:textId="469EB627" w:rsidR="00A07A84" w:rsidRPr="00DA7138" w:rsidRDefault="00A07A84" w:rsidP="00A07A84">
      <w:pPr>
        <w:pStyle w:val="SingleTxt"/>
        <w:spacing w:after="0" w:line="120" w:lineRule="exact"/>
        <w:rPr>
          <w:sz w:val="10"/>
          <w:lang w:val="fr-FR"/>
        </w:rPr>
      </w:pPr>
    </w:p>
    <w:p w14:paraId="51BED2C7" w14:textId="6821F847" w:rsidR="00A07A84" w:rsidRPr="00DA7138" w:rsidRDefault="00A07A84" w:rsidP="00A07A84">
      <w:pPr>
        <w:pStyle w:val="SingleTxt"/>
        <w:spacing w:after="0" w:line="120" w:lineRule="exact"/>
        <w:rPr>
          <w:sz w:val="10"/>
          <w:lang w:val="fr-FR"/>
        </w:rPr>
      </w:pPr>
    </w:p>
    <w:p w14:paraId="7A3EB89F" w14:textId="51961CD7" w:rsidR="006600D1" w:rsidRPr="00DA7138" w:rsidRDefault="006600D1" w:rsidP="006600D1">
      <w:pPr>
        <w:pStyle w:val="SingleTxt"/>
        <w:spacing w:after="0" w:line="240" w:lineRule="auto"/>
        <w:rPr>
          <w:lang w:val="fr-FR"/>
        </w:rPr>
      </w:pPr>
      <w:r w:rsidRPr="00DA7138">
        <w:rPr>
          <w:noProof/>
          <w:lang w:val="fr-FR" w:eastAsia="en-GB"/>
        </w:rPr>
        <w:drawing>
          <wp:inline distT="0" distB="0" distL="0" distR="0" wp14:anchorId="06DD4FA2" wp14:editId="7344A010">
            <wp:extent cx="4701654" cy="1460435"/>
            <wp:effectExtent l="0" t="0" r="3810" b="6985"/>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l="22289" t="60532" r="23599" b="10381"/>
                    <a:stretch>
                      <a:fillRect/>
                    </a:stretch>
                  </pic:blipFill>
                  <pic:spPr bwMode="auto">
                    <a:xfrm>
                      <a:off x="0" y="0"/>
                      <a:ext cx="4811161" cy="1494450"/>
                    </a:xfrm>
                    <a:prstGeom prst="rect">
                      <a:avLst/>
                    </a:prstGeom>
                    <a:noFill/>
                    <a:ln>
                      <a:noFill/>
                    </a:ln>
                  </pic:spPr>
                </pic:pic>
              </a:graphicData>
            </a:graphic>
          </wp:inline>
        </w:drawing>
      </w:r>
    </w:p>
    <w:p w14:paraId="494C0EFC" w14:textId="77777777" w:rsidR="00A07A84" w:rsidRPr="00DA7138" w:rsidRDefault="00A07A84" w:rsidP="00A07A84">
      <w:pPr>
        <w:pStyle w:val="SingleTxt"/>
        <w:spacing w:after="0" w:line="120" w:lineRule="exact"/>
        <w:rPr>
          <w:sz w:val="10"/>
          <w:lang w:val="fr-FR"/>
        </w:rPr>
      </w:pPr>
    </w:p>
    <w:p w14:paraId="6E86EF29" w14:textId="6B3B3208" w:rsidR="00A07A84" w:rsidRPr="00DA7138" w:rsidRDefault="00A07A84" w:rsidP="00A07A84">
      <w:pPr>
        <w:pStyle w:val="FootnoteText"/>
        <w:tabs>
          <w:tab w:val="right" w:pos="1476"/>
          <w:tab w:val="left" w:pos="1548"/>
          <w:tab w:val="right" w:pos="1836"/>
          <w:tab w:val="left" w:pos="1908"/>
        </w:tabs>
        <w:ind w:left="1548" w:right="1267" w:hanging="288"/>
        <w:rPr>
          <w:lang w:val="en-US"/>
        </w:rPr>
      </w:pPr>
      <w:r w:rsidRPr="00DA7138">
        <w:rPr>
          <w:i/>
          <w:iCs/>
          <w:lang w:val="en-US"/>
        </w:rPr>
        <w:t>Source</w:t>
      </w:r>
      <w:r w:rsidR="004B4732" w:rsidRPr="00DA7138">
        <w:rPr>
          <w:lang w:val="en-US"/>
        </w:rPr>
        <w:t> :</w:t>
      </w:r>
      <w:r w:rsidRPr="00DA7138">
        <w:rPr>
          <w:lang w:val="en-US"/>
        </w:rPr>
        <w:t xml:space="preserve"> Country Poverty Assessment, St. Kitts and Nevis, 2007/08 (vol. 1), p. 112 (en anglais uniquement).</w:t>
      </w:r>
    </w:p>
    <w:p w14:paraId="2380BE28" w14:textId="1D0BD9BA" w:rsidR="00A07A84" w:rsidRPr="00DA7138" w:rsidRDefault="00A07A84" w:rsidP="00A07A84">
      <w:pPr>
        <w:pStyle w:val="FootnoteText"/>
        <w:tabs>
          <w:tab w:val="right" w:pos="1476"/>
          <w:tab w:val="left" w:pos="1548"/>
          <w:tab w:val="right" w:pos="1836"/>
          <w:tab w:val="left" w:pos="1908"/>
        </w:tabs>
        <w:spacing w:line="120" w:lineRule="exact"/>
        <w:ind w:left="1548" w:right="1267" w:hanging="288"/>
        <w:rPr>
          <w:sz w:val="10"/>
          <w:lang w:val="en-US"/>
        </w:rPr>
      </w:pPr>
    </w:p>
    <w:p w14:paraId="6AAC7C33" w14:textId="7625A33D" w:rsidR="00A07A84" w:rsidRPr="00DA7138" w:rsidRDefault="00A07A84" w:rsidP="00A07A84">
      <w:pPr>
        <w:pStyle w:val="FootnoteText"/>
        <w:tabs>
          <w:tab w:val="right" w:pos="1476"/>
          <w:tab w:val="left" w:pos="1548"/>
          <w:tab w:val="right" w:pos="1836"/>
          <w:tab w:val="left" w:pos="1908"/>
        </w:tabs>
        <w:spacing w:line="120" w:lineRule="exact"/>
        <w:ind w:left="1548" w:right="1267" w:hanging="288"/>
        <w:rPr>
          <w:sz w:val="10"/>
          <w:lang w:val="en-US"/>
        </w:rPr>
      </w:pPr>
    </w:p>
    <w:p w14:paraId="4991FAF2" w14:textId="650813A5" w:rsidR="00A07A84" w:rsidRPr="00DA7138" w:rsidRDefault="00A07A84" w:rsidP="00A07A84">
      <w:pPr>
        <w:pStyle w:val="SingleTxt"/>
        <w:numPr>
          <w:ilvl w:val="0"/>
          <w:numId w:val="45"/>
        </w:numPr>
        <w:spacing w:line="240" w:lineRule="exact"/>
        <w:rPr>
          <w:lang w:val="fr-FR"/>
        </w:rPr>
      </w:pPr>
      <w:r w:rsidRPr="00DA7138">
        <w:rPr>
          <w:lang w:val="fr-FR"/>
        </w:rPr>
        <w:t>De 2006 à 2008, le pourcentage des enfants nés de mères adolescentes a baissé, passant de 20,4</w:t>
      </w:r>
      <w:r w:rsidR="004B4732" w:rsidRPr="00DA7138">
        <w:rPr>
          <w:lang w:val="fr-FR"/>
        </w:rPr>
        <w:t> %</w:t>
      </w:r>
      <w:r w:rsidRPr="00DA7138">
        <w:rPr>
          <w:lang w:val="fr-FR"/>
        </w:rPr>
        <w:t xml:space="preserve"> à 15,1</w:t>
      </w:r>
      <w:r w:rsidR="004B4732" w:rsidRPr="00DA7138">
        <w:rPr>
          <w:lang w:val="fr-FR"/>
        </w:rPr>
        <w:t> %</w:t>
      </w:r>
      <w:r w:rsidRPr="00DA7138">
        <w:rPr>
          <w:lang w:val="fr-FR"/>
        </w:rPr>
        <w:t xml:space="preserve"> en 2008, puis a été en forte hausse, atteignant 19,1</w:t>
      </w:r>
      <w:r w:rsidR="004B4732" w:rsidRPr="00DA7138">
        <w:rPr>
          <w:lang w:val="fr-FR"/>
        </w:rPr>
        <w:t> %</w:t>
      </w:r>
      <w:r w:rsidRPr="00DA7138">
        <w:rPr>
          <w:lang w:val="fr-FR"/>
        </w:rPr>
        <w:t xml:space="preserve"> et 19</w:t>
      </w:r>
      <w:r w:rsidR="004B4732" w:rsidRPr="00DA7138">
        <w:rPr>
          <w:lang w:val="fr-FR"/>
        </w:rPr>
        <w:t> %</w:t>
      </w:r>
      <w:r w:rsidRPr="00DA7138">
        <w:rPr>
          <w:lang w:val="fr-FR"/>
        </w:rPr>
        <w:t xml:space="preserve"> en 2009 et 2010, respectivement. En 2011, le taux de natalité dans son ensemble a chuté brutalement à 14,5</w:t>
      </w:r>
      <w:r w:rsidR="004B4732" w:rsidRPr="00DA7138">
        <w:rPr>
          <w:lang w:val="fr-FR"/>
        </w:rPr>
        <w:t> %</w:t>
      </w:r>
      <w:r w:rsidRPr="00DA7138">
        <w:rPr>
          <w:lang w:val="fr-FR"/>
        </w:rPr>
        <w:t>. S</w:t>
      </w:r>
      <w:r w:rsidR="004B4732" w:rsidRPr="00DA7138">
        <w:rPr>
          <w:lang w:val="fr-FR"/>
        </w:rPr>
        <w:t>’</w:t>
      </w:r>
      <w:r w:rsidRPr="00DA7138">
        <w:rPr>
          <w:lang w:val="fr-FR"/>
        </w:rPr>
        <w:t>agissant du nombre élevé de grossesses chez les adolescentes, on peut penser que ce groupe de femmes rencontrera de plus grandes difficultés au moment de l</w:t>
      </w:r>
      <w:r w:rsidR="004B4732" w:rsidRPr="00DA7138">
        <w:rPr>
          <w:lang w:val="fr-FR"/>
        </w:rPr>
        <w:t>’</w:t>
      </w:r>
      <w:r w:rsidRPr="00DA7138">
        <w:rPr>
          <w:lang w:val="fr-FR"/>
        </w:rPr>
        <w:t>entrée dans la vie active</w:t>
      </w:r>
      <w:r w:rsidRPr="00DA7138">
        <w:rPr>
          <w:rStyle w:val="FootnoteReference"/>
          <w:lang w:val="fr-FR"/>
        </w:rPr>
        <w:footnoteReference w:id="34"/>
      </w:r>
      <w:r w:rsidRPr="00DA7138">
        <w:rPr>
          <w:lang w:val="fr-FR"/>
        </w:rPr>
        <w:t>. La natalité continue de baisser dans le pays</w:t>
      </w:r>
      <w:r w:rsidR="004B4732" w:rsidRPr="00DA7138">
        <w:rPr>
          <w:lang w:val="fr-FR"/>
        </w:rPr>
        <w:t> ;</w:t>
      </w:r>
      <w:r w:rsidRPr="00DA7138">
        <w:rPr>
          <w:lang w:val="fr-FR"/>
        </w:rPr>
        <w:t xml:space="preserve"> en 2014, le taux brut s</w:t>
      </w:r>
      <w:r w:rsidR="004B4732" w:rsidRPr="00DA7138">
        <w:rPr>
          <w:lang w:val="fr-FR"/>
        </w:rPr>
        <w:t>’</w:t>
      </w:r>
      <w:r w:rsidRPr="00DA7138">
        <w:rPr>
          <w:lang w:val="fr-FR"/>
        </w:rPr>
        <w:t>établissait à 13,8</w:t>
      </w:r>
      <w:r w:rsidR="004B4732" w:rsidRPr="00DA7138">
        <w:rPr>
          <w:lang w:val="fr-FR"/>
        </w:rPr>
        <w:t> %</w:t>
      </w:r>
      <w:r w:rsidRPr="00DA7138">
        <w:rPr>
          <w:rStyle w:val="FootnoteReference"/>
          <w:lang w:val="fr-FR"/>
        </w:rPr>
        <w:footnoteReference w:id="35"/>
      </w:r>
      <w:r w:rsidRPr="00DA7138">
        <w:rPr>
          <w:lang w:val="fr-FR"/>
        </w:rPr>
        <w:t>.</w:t>
      </w:r>
    </w:p>
    <w:p w14:paraId="0054E3EB" w14:textId="60D8A3C5" w:rsidR="00A07A84" w:rsidRPr="00DA7138" w:rsidRDefault="00A07A84" w:rsidP="00A07A84">
      <w:pPr>
        <w:pStyle w:val="SingleTxt"/>
        <w:numPr>
          <w:ilvl w:val="0"/>
          <w:numId w:val="45"/>
        </w:numPr>
        <w:spacing w:line="240" w:lineRule="exact"/>
        <w:rPr>
          <w:lang w:val="fr-FR"/>
        </w:rPr>
      </w:pPr>
      <w:r w:rsidRPr="00DA7138">
        <w:rPr>
          <w:lang w:val="fr-FR"/>
        </w:rPr>
        <w:t xml:space="preserve">Entre 2004 et </w:t>
      </w:r>
      <w:r w:rsidRPr="00DA7138">
        <w:rPr>
          <w:szCs w:val="20"/>
          <w:lang w:val="fr-FR"/>
        </w:rPr>
        <w:t>2015</w:t>
      </w:r>
      <w:r w:rsidRPr="00DA7138">
        <w:rPr>
          <w:lang w:val="fr-FR"/>
        </w:rPr>
        <w:t>, le nombre d</w:t>
      </w:r>
      <w:r w:rsidR="004B4732" w:rsidRPr="00DA7138">
        <w:rPr>
          <w:lang w:val="fr-FR"/>
        </w:rPr>
        <w:t>’</w:t>
      </w:r>
      <w:r w:rsidRPr="00DA7138">
        <w:rPr>
          <w:lang w:val="fr-FR"/>
        </w:rPr>
        <w:t>enfants nés de mères adolescentes a fluctué à Saint-Kitts-et-Nevis. Durant les années 2006 et 2009, il a été à son plus haut niveau, soit 135 et 143 respectivement, puis il a chuté à 116 en 2010. Les tableaux ci-dessous montrent que durant la période 2014-2018 (à l</w:t>
      </w:r>
      <w:r w:rsidR="004B4732" w:rsidRPr="00DA7138">
        <w:rPr>
          <w:lang w:val="fr-FR"/>
        </w:rPr>
        <w:t>’</w:t>
      </w:r>
      <w:r w:rsidRPr="00DA7138">
        <w:rPr>
          <w:lang w:val="fr-FR"/>
        </w:rPr>
        <w:t>exception de l</w:t>
      </w:r>
      <w:r w:rsidR="004B4732" w:rsidRPr="00DA7138">
        <w:rPr>
          <w:lang w:val="fr-FR"/>
        </w:rPr>
        <w:t>’</w:t>
      </w:r>
      <w:r w:rsidRPr="00DA7138">
        <w:rPr>
          <w:lang w:val="fr-FR"/>
        </w:rPr>
        <w:t>année 2016), ce nombre a continué de chuter dans les deux îles. La majorité des mères adolescentes sont âgées de 18 ou 19 ans.</w:t>
      </w:r>
    </w:p>
    <w:p w14:paraId="3A3725C6" w14:textId="70B0F4A9" w:rsidR="00A07A84" w:rsidRPr="00DA7138" w:rsidRDefault="00A07A84" w:rsidP="00A07A84">
      <w:pPr>
        <w:pStyle w:val="SingleTxt"/>
        <w:spacing w:after="0" w:line="120" w:lineRule="exact"/>
        <w:rPr>
          <w:sz w:val="10"/>
          <w:lang w:val="fr-FR"/>
        </w:rPr>
      </w:pPr>
    </w:p>
    <w:p w14:paraId="640FEDAF" w14:textId="14B3FDC8" w:rsidR="00A07A84" w:rsidRPr="00DA7138" w:rsidRDefault="00A07A84" w:rsidP="00A07A8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7138">
        <w:rPr>
          <w:lang w:val="fr-FR"/>
        </w:rPr>
        <w:tab/>
      </w:r>
      <w:r w:rsidRPr="00DA7138">
        <w:rPr>
          <w:lang w:val="fr-FR"/>
        </w:rPr>
        <w:tab/>
        <w:t>Tableau 10</w:t>
      </w:r>
    </w:p>
    <w:p w14:paraId="521E40B8" w14:textId="7267EAC9"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 xml:space="preserve">Nombre de mères </w:t>
      </w:r>
      <w:r w:rsidRPr="00DA7138">
        <w:rPr>
          <w:szCs w:val="20"/>
          <w:lang w:val="fr-FR"/>
        </w:rPr>
        <w:t>adolescentes</w:t>
      </w:r>
      <w:r w:rsidRPr="00DA7138">
        <w:rPr>
          <w:lang w:val="fr-FR"/>
        </w:rPr>
        <w:t xml:space="preserve"> à Saint-Kitts-et-Nevis, par âge et par année</w:t>
      </w:r>
    </w:p>
    <w:p w14:paraId="17A714DD" w14:textId="1DEC0AF9" w:rsidR="00A07A84" w:rsidRPr="00DA7138" w:rsidRDefault="00A07A84" w:rsidP="00FC17CE">
      <w:pPr>
        <w:pStyle w:val="SingleTxt"/>
        <w:spacing w:after="0" w:line="120" w:lineRule="exact"/>
        <w:rPr>
          <w:sz w:val="10"/>
          <w:lang w:val="fr-FR"/>
        </w:rPr>
      </w:pPr>
    </w:p>
    <w:p w14:paraId="036DA364" w14:textId="77777777" w:rsidR="00814266" w:rsidRPr="00DA7138" w:rsidRDefault="00814266" w:rsidP="00A07A84">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732"/>
        <w:gridCol w:w="732"/>
        <w:gridCol w:w="732"/>
        <w:gridCol w:w="732"/>
        <w:gridCol w:w="732"/>
        <w:gridCol w:w="732"/>
        <w:gridCol w:w="732"/>
        <w:gridCol w:w="732"/>
        <w:gridCol w:w="732"/>
        <w:gridCol w:w="732"/>
      </w:tblGrid>
      <w:tr w:rsidR="00A07A84" w:rsidRPr="00DA7138" w14:paraId="0688F888" w14:textId="77777777" w:rsidTr="00A07A84">
        <w:trPr>
          <w:tblHeader/>
        </w:trPr>
        <w:tc>
          <w:tcPr>
            <w:tcW w:w="732" w:type="dxa"/>
            <w:tcBorders>
              <w:top w:val="single" w:sz="4" w:space="0" w:color="auto"/>
              <w:bottom w:val="single" w:sz="12" w:space="0" w:color="auto"/>
            </w:tcBorders>
            <w:shd w:val="clear" w:color="auto" w:fill="auto"/>
            <w:noWrap/>
            <w:vAlign w:val="bottom"/>
            <w:hideMark/>
          </w:tcPr>
          <w:p w14:paraId="7EBAFB62" w14:textId="77777777" w:rsidR="00A07A84" w:rsidRPr="00DA7138" w:rsidRDefault="00A07A84" w:rsidP="00A07A84">
            <w:pPr>
              <w:suppressAutoHyphens/>
              <w:spacing w:before="81" w:after="81" w:line="160" w:lineRule="exact"/>
              <w:ind w:right="40"/>
              <w:rPr>
                <w:i/>
                <w:sz w:val="14"/>
                <w:lang w:val="fr-FR"/>
              </w:rPr>
            </w:pPr>
            <w:r w:rsidRPr="00DA7138">
              <w:rPr>
                <w:i/>
                <w:sz w:val="14"/>
                <w:lang w:val="fr-FR"/>
              </w:rPr>
              <w:t>Année</w:t>
            </w:r>
          </w:p>
        </w:tc>
        <w:tc>
          <w:tcPr>
            <w:tcW w:w="732" w:type="dxa"/>
            <w:tcBorders>
              <w:top w:val="single" w:sz="4" w:space="0" w:color="auto"/>
              <w:bottom w:val="single" w:sz="12" w:space="0" w:color="auto"/>
            </w:tcBorders>
            <w:shd w:val="clear" w:color="auto" w:fill="auto"/>
            <w:noWrap/>
            <w:vAlign w:val="bottom"/>
            <w:hideMark/>
          </w:tcPr>
          <w:p w14:paraId="664AE027"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12 ans</w:t>
            </w:r>
          </w:p>
        </w:tc>
        <w:tc>
          <w:tcPr>
            <w:tcW w:w="732" w:type="dxa"/>
            <w:tcBorders>
              <w:top w:val="single" w:sz="4" w:space="0" w:color="auto"/>
              <w:bottom w:val="single" w:sz="12" w:space="0" w:color="auto"/>
            </w:tcBorders>
            <w:shd w:val="clear" w:color="auto" w:fill="auto"/>
            <w:noWrap/>
            <w:vAlign w:val="bottom"/>
            <w:hideMark/>
          </w:tcPr>
          <w:p w14:paraId="61861441"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13 ans</w:t>
            </w:r>
          </w:p>
        </w:tc>
        <w:tc>
          <w:tcPr>
            <w:tcW w:w="732" w:type="dxa"/>
            <w:tcBorders>
              <w:top w:val="single" w:sz="4" w:space="0" w:color="auto"/>
              <w:bottom w:val="single" w:sz="12" w:space="0" w:color="auto"/>
            </w:tcBorders>
            <w:shd w:val="clear" w:color="auto" w:fill="auto"/>
            <w:noWrap/>
            <w:vAlign w:val="bottom"/>
            <w:hideMark/>
          </w:tcPr>
          <w:p w14:paraId="6FC3E484"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14 ans</w:t>
            </w:r>
          </w:p>
        </w:tc>
        <w:tc>
          <w:tcPr>
            <w:tcW w:w="732" w:type="dxa"/>
            <w:tcBorders>
              <w:top w:val="single" w:sz="4" w:space="0" w:color="auto"/>
              <w:bottom w:val="single" w:sz="12" w:space="0" w:color="auto"/>
            </w:tcBorders>
            <w:shd w:val="clear" w:color="auto" w:fill="auto"/>
            <w:noWrap/>
            <w:vAlign w:val="bottom"/>
            <w:hideMark/>
          </w:tcPr>
          <w:p w14:paraId="4922932A"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15 ans</w:t>
            </w:r>
          </w:p>
        </w:tc>
        <w:tc>
          <w:tcPr>
            <w:tcW w:w="732" w:type="dxa"/>
            <w:tcBorders>
              <w:top w:val="single" w:sz="4" w:space="0" w:color="auto"/>
              <w:bottom w:val="single" w:sz="12" w:space="0" w:color="auto"/>
            </w:tcBorders>
            <w:shd w:val="clear" w:color="auto" w:fill="auto"/>
            <w:noWrap/>
            <w:vAlign w:val="bottom"/>
            <w:hideMark/>
          </w:tcPr>
          <w:p w14:paraId="4E748BCC"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16 ans</w:t>
            </w:r>
          </w:p>
        </w:tc>
        <w:tc>
          <w:tcPr>
            <w:tcW w:w="732" w:type="dxa"/>
            <w:tcBorders>
              <w:top w:val="single" w:sz="4" w:space="0" w:color="auto"/>
              <w:bottom w:val="single" w:sz="12" w:space="0" w:color="auto"/>
            </w:tcBorders>
            <w:shd w:val="clear" w:color="auto" w:fill="auto"/>
            <w:noWrap/>
            <w:vAlign w:val="bottom"/>
            <w:hideMark/>
          </w:tcPr>
          <w:p w14:paraId="6823ED45"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17 ans</w:t>
            </w:r>
          </w:p>
        </w:tc>
        <w:tc>
          <w:tcPr>
            <w:tcW w:w="732" w:type="dxa"/>
            <w:tcBorders>
              <w:top w:val="single" w:sz="4" w:space="0" w:color="auto"/>
              <w:bottom w:val="single" w:sz="12" w:space="0" w:color="auto"/>
            </w:tcBorders>
            <w:shd w:val="clear" w:color="auto" w:fill="auto"/>
            <w:noWrap/>
            <w:vAlign w:val="bottom"/>
            <w:hideMark/>
          </w:tcPr>
          <w:p w14:paraId="455259F1"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 xml:space="preserve">18 ans </w:t>
            </w:r>
          </w:p>
        </w:tc>
        <w:tc>
          <w:tcPr>
            <w:tcW w:w="732" w:type="dxa"/>
            <w:tcBorders>
              <w:top w:val="single" w:sz="4" w:space="0" w:color="auto"/>
              <w:bottom w:val="single" w:sz="12" w:space="0" w:color="auto"/>
            </w:tcBorders>
            <w:shd w:val="clear" w:color="auto" w:fill="auto"/>
            <w:noWrap/>
            <w:vAlign w:val="bottom"/>
            <w:hideMark/>
          </w:tcPr>
          <w:p w14:paraId="03513F48" w14:textId="77777777"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19 ans</w:t>
            </w:r>
          </w:p>
        </w:tc>
        <w:tc>
          <w:tcPr>
            <w:tcW w:w="732" w:type="dxa"/>
            <w:tcBorders>
              <w:top w:val="single" w:sz="4" w:space="0" w:color="auto"/>
              <w:bottom w:val="single" w:sz="12" w:space="0" w:color="auto"/>
            </w:tcBorders>
            <w:shd w:val="clear" w:color="auto" w:fill="auto"/>
            <w:noWrap/>
            <w:vAlign w:val="bottom"/>
            <w:hideMark/>
          </w:tcPr>
          <w:p w14:paraId="5EF560A1" w14:textId="7FDA8441" w:rsidR="00A07A84" w:rsidRPr="00DA7138" w:rsidRDefault="00A07A84" w:rsidP="00A07A84">
            <w:pPr>
              <w:suppressAutoHyphens/>
              <w:spacing w:before="81" w:after="81" w:line="160" w:lineRule="exact"/>
              <w:ind w:right="43"/>
              <w:jc w:val="right"/>
              <w:rPr>
                <w:i/>
                <w:sz w:val="14"/>
                <w:lang w:val="fr-FR"/>
              </w:rPr>
            </w:pPr>
            <w:r w:rsidRPr="00DA7138">
              <w:rPr>
                <w:i/>
                <w:sz w:val="14"/>
                <w:lang w:val="fr-FR"/>
              </w:rPr>
              <w:t xml:space="preserve">Nombre total </w:t>
            </w:r>
            <w:r w:rsidRPr="00DA7138">
              <w:rPr>
                <w:i/>
                <w:sz w:val="14"/>
                <w:lang w:val="fr-FR"/>
              </w:rPr>
              <w:br/>
              <w:t>de mères</w:t>
            </w:r>
          </w:p>
        </w:tc>
      </w:tr>
      <w:tr w:rsidR="00A07A84" w:rsidRPr="00DA7138" w14:paraId="56EAE2DA" w14:textId="77777777" w:rsidTr="00A07A84">
        <w:trPr>
          <w:trHeight w:hRule="exact" w:val="115"/>
          <w:tblHeader/>
        </w:trPr>
        <w:tc>
          <w:tcPr>
            <w:tcW w:w="732" w:type="dxa"/>
            <w:tcBorders>
              <w:top w:val="single" w:sz="12" w:space="0" w:color="auto"/>
            </w:tcBorders>
            <w:shd w:val="clear" w:color="auto" w:fill="auto"/>
            <w:noWrap/>
            <w:vAlign w:val="bottom"/>
          </w:tcPr>
          <w:p w14:paraId="472FDACD" w14:textId="77777777" w:rsidR="00A07A84" w:rsidRPr="00DA7138" w:rsidRDefault="00A07A84" w:rsidP="00A07A84">
            <w:pPr>
              <w:suppressAutoHyphens/>
              <w:spacing w:before="40" w:after="40" w:line="210" w:lineRule="exact"/>
              <w:ind w:right="40"/>
              <w:rPr>
                <w:sz w:val="17"/>
                <w:lang w:val="fr-FR"/>
              </w:rPr>
            </w:pPr>
          </w:p>
        </w:tc>
        <w:tc>
          <w:tcPr>
            <w:tcW w:w="732" w:type="dxa"/>
            <w:tcBorders>
              <w:top w:val="single" w:sz="12" w:space="0" w:color="auto"/>
            </w:tcBorders>
            <w:shd w:val="clear" w:color="auto" w:fill="auto"/>
            <w:noWrap/>
            <w:vAlign w:val="bottom"/>
          </w:tcPr>
          <w:p w14:paraId="11E9D027" w14:textId="77777777" w:rsidR="00A07A84" w:rsidRPr="00DA7138" w:rsidRDefault="00A07A84" w:rsidP="00A07A84">
            <w:pPr>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51E32E4D" w14:textId="77777777" w:rsidR="00A07A84" w:rsidRPr="00DA7138" w:rsidRDefault="00A07A84" w:rsidP="00A07A84">
            <w:pPr>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13741A6A" w14:textId="77777777" w:rsidR="00A07A84" w:rsidRPr="00DA7138" w:rsidRDefault="00A07A84" w:rsidP="00A07A84">
            <w:pPr>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68261133" w14:textId="77777777" w:rsidR="00A07A84" w:rsidRPr="00DA7138" w:rsidRDefault="00A07A84" w:rsidP="00A07A84">
            <w:pPr>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176EB050" w14:textId="77777777" w:rsidR="00A07A84" w:rsidRPr="00DA7138" w:rsidRDefault="00A07A84" w:rsidP="00A07A84">
            <w:pPr>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0C6EBE4A" w14:textId="77777777" w:rsidR="00A07A84" w:rsidRPr="00DA7138" w:rsidRDefault="00A07A84" w:rsidP="00A07A84">
            <w:pPr>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0F86CC77" w14:textId="77777777" w:rsidR="00A07A84" w:rsidRPr="00DA7138" w:rsidRDefault="00A07A84" w:rsidP="00A07A84">
            <w:pPr>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415EB1D2" w14:textId="77777777" w:rsidR="00A07A84" w:rsidRPr="00DA7138" w:rsidRDefault="00A07A84" w:rsidP="00A07A84">
            <w:pPr>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68D88ECB" w14:textId="77777777" w:rsidR="00A07A84" w:rsidRPr="00DA7138" w:rsidRDefault="00A07A84" w:rsidP="00A07A84">
            <w:pPr>
              <w:suppressAutoHyphens/>
              <w:spacing w:before="40" w:after="40" w:line="210" w:lineRule="exact"/>
              <w:ind w:right="43"/>
              <w:jc w:val="right"/>
              <w:rPr>
                <w:sz w:val="17"/>
                <w:lang w:val="fr-FR"/>
              </w:rPr>
            </w:pPr>
          </w:p>
        </w:tc>
      </w:tr>
      <w:tr w:rsidR="00A07A84" w:rsidRPr="00DA7138" w14:paraId="0E4265D9" w14:textId="77777777" w:rsidTr="00A07A84">
        <w:tc>
          <w:tcPr>
            <w:tcW w:w="732" w:type="dxa"/>
            <w:shd w:val="clear" w:color="auto" w:fill="auto"/>
            <w:noWrap/>
            <w:vAlign w:val="bottom"/>
            <w:hideMark/>
          </w:tcPr>
          <w:p w14:paraId="4FB31D12"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r w:rsidRPr="00DA7138">
              <w:rPr>
                <w:sz w:val="17"/>
                <w:lang w:val="fr-FR"/>
              </w:rPr>
              <w:t>2014</w:t>
            </w:r>
          </w:p>
        </w:tc>
        <w:tc>
          <w:tcPr>
            <w:tcW w:w="732" w:type="dxa"/>
            <w:shd w:val="clear" w:color="auto" w:fill="auto"/>
            <w:noWrap/>
            <w:vAlign w:val="bottom"/>
            <w:hideMark/>
          </w:tcPr>
          <w:p w14:paraId="256F2710"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p>
        </w:tc>
        <w:tc>
          <w:tcPr>
            <w:tcW w:w="732" w:type="dxa"/>
            <w:shd w:val="clear" w:color="auto" w:fill="auto"/>
            <w:noWrap/>
            <w:vAlign w:val="bottom"/>
            <w:hideMark/>
          </w:tcPr>
          <w:p w14:paraId="343A5D64"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w:t>
            </w:r>
          </w:p>
        </w:tc>
        <w:tc>
          <w:tcPr>
            <w:tcW w:w="732" w:type="dxa"/>
            <w:shd w:val="clear" w:color="auto" w:fill="auto"/>
            <w:noWrap/>
            <w:vAlign w:val="bottom"/>
            <w:hideMark/>
          </w:tcPr>
          <w:p w14:paraId="3E1D913B"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p>
        </w:tc>
        <w:tc>
          <w:tcPr>
            <w:tcW w:w="732" w:type="dxa"/>
            <w:shd w:val="clear" w:color="auto" w:fill="auto"/>
            <w:noWrap/>
            <w:vAlign w:val="bottom"/>
            <w:hideMark/>
          </w:tcPr>
          <w:p w14:paraId="0F595E5A"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4</w:t>
            </w:r>
          </w:p>
        </w:tc>
        <w:tc>
          <w:tcPr>
            <w:tcW w:w="732" w:type="dxa"/>
            <w:shd w:val="clear" w:color="auto" w:fill="auto"/>
            <w:noWrap/>
            <w:vAlign w:val="bottom"/>
            <w:hideMark/>
          </w:tcPr>
          <w:p w14:paraId="728554F8"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7</w:t>
            </w:r>
          </w:p>
        </w:tc>
        <w:tc>
          <w:tcPr>
            <w:tcW w:w="732" w:type="dxa"/>
            <w:shd w:val="clear" w:color="auto" w:fill="auto"/>
            <w:noWrap/>
            <w:vAlign w:val="bottom"/>
            <w:hideMark/>
          </w:tcPr>
          <w:p w14:paraId="0019A9BB"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22</w:t>
            </w:r>
          </w:p>
        </w:tc>
        <w:tc>
          <w:tcPr>
            <w:tcW w:w="732" w:type="dxa"/>
            <w:shd w:val="clear" w:color="auto" w:fill="auto"/>
            <w:noWrap/>
            <w:vAlign w:val="bottom"/>
            <w:hideMark/>
          </w:tcPr>
          <w:p w14:paraId="73911351"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21</w:t>
            </w:r>
          </w:p>
        </w:tc>
        <w:tc>
          <w:tcPr>
            <w:tcW w:w="732" w:type="dxa"/>
            <w:shd w:val="clear" w:color="auto" w:fill="auto"/>
            <w:noWrap/>
            <w:vAlign w:val="bottom"/>
            <w:hideMark/>
          </w:tcPr>
          <w:p w14:paraId="1F9F06F6"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39</w:t>
            </w:r>
          </w:p>
        </w:tc>
        <w:tc>
          <w:tcPr>
            <w:tcW w:w="732" w:type="dxa"/>
            <w:shd w:val="clear" w:color="auto" w:fill="auto"/>
            <w:noWrap/>
            <w:vAlign w:val="bottom"/>
            <w:hideMark/>
          </w:tcPr>
          <w:p w14:paraId="32DAC849"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94</w:t>
            </w:r>
          </w:p>
        </w:tc>
      </w:tr>
      <w:tr w:rsidR="00A07A84" w:rsidRPr="00DA7138" w14:paraId="5F703CA0" w14:textId="77777777" w:rsidTr="00A07A84">
        <w:tc>
          <w:tcPr>
            <w:tcW w:w="732" w:type="dxa"/>
            <w:shd w:val="clear" w:color="auto" w:fill="auto"/>
            <w:noWrap/>
            <w:vAlign w:val="bottom"/>
            <w:hideMark/>
          </w:tcPr>
          <w:p w14:paraId="2449FAB1"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r w:rsidRPr="00DA7138">
              <w:rPr>
                <w:sz w:val="17"/>
                <w:lang w:val="fr-FR"/>
              </w:rPr>
              <w:t>2015</w:t>
            </w:r>
          </w:p>
        </w:tc>
        <w:tc>
          <w:tcPr>
            <w:tcW w:w="732" w:type="dxa"/>
            <w:shd w:val="clear" w:color="auto" w:fill="auto"/>
            <w:noWrap/>
            <w:vAlign w:val="bottom"/>
            <w:hideMark/>
          </w:tcPr>
          <w:p w14:paraId="45232F5E"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w:t>
            </w:r>
          </w:p>
        </w:tc>
        <w:tc>
          <w:tcPr>
            <w:tcW w:w="732" w:type="dxa"/>
            <w:shd w:val="clear" w:color="auto" w:fill="auto"/>
            <w:noWrap/>
            <w:vAlign w:val="bottom"/>
            <w:hideMark/>
          </w:tcPr>
          <w:p w14:paraId="71DD0588"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p>
        </w:tc>
        <w:tc>
          <w:tcPr>
            <w:tcW w:w="732" w:type="dxa"/>
            <w:shd w:val="clear" w:color="auto" w:fill="auto"/>
            <w:noWrap/>
            <w:vAlign w:val="bottom"/>
            <w:hideMark/>
          </w:tcPr>
          <w:p w14:paraId="472A312F"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2</w:t>
            </w:r>
          </w:p>
        </w:tc>
        <w:tc>
          <w:tcPr>
            <w:tcW w:w="732" w:type="dxa"/>
            <w:shd w:val="clear" w:color="auto" w:fill="auto"/>
            <w:noWrap/>
            <w:vAlign w:val="bottom"/>
            <w:hideMark/>
          </w:tcPr>
          <w:p w14:paraId="38ADBECD"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w:t>
            </w:r>
          </w:p>
        </w:tc>
        <w:tc>
          <w:tcPr>
            <w:tcW w:w="732" w:type="dxa"/>
            <w:shd w:val="clear" w:color="auto" w:fill="auto"/>
            <w:noWrap/>
            <w:vAlign w:val="bottom"/>
            <w:hideMark/>
          </w:tcPr>
          <w:p w14:paraId="7C7D996F"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7</w:t>
            </w:r>
          </w:p>
        </w:tc>
        <w:tc>
          <w:tcPr>
            <w:tcW w:w="732" w:type="dxa"/>
            <w:shd w:val="clear" w:color="auto" w:fill="auto"/>
            <w:noWrap/>
            <w:vAlign w:val="bottom"/>
            <w:hideMark/>
          </w:tcPr>
          <w:p w14:paraId="797424CB"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12</w:t>
            </w:r>
          </w:p>
        </w:tc>
        <w:tc>
          <w:tcPr>
            <w:tcW w:w="732" w:type="dxa"/>
            <w:shd w:val="clear" w:color="auto" w:fill="auto"/>
            <w:noWrap/>
            <w:vAlign w:val="bottom"/>
            <w:hideMark/>
          </w:tcPr>
          <w:p w14:paraId="77B4681E"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19</w:t>
            </w:r>
          </w:p>
        </w:tc>
        <w:tc>
          <w:tcPr>
            <w:tcW w:w="732" w:type="dxa"/>
            <w:shd w:val="clear" w:color="auto" w:fill="auto"/>
            <w:noWrap/>
            <w:vAlign w:val="bottom"/>
            <w:hideMark/>
          </w:tcPr>
          <w:p w14:paraId="5F0B4826"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37</w:t>
            </w:r>
          </w:p>
        </w:tc>
        <w:tc>
          <w:tcPr>
            <w:tcW w:w="732" w:type="dxa"/>
            <w:shd w:val="clear" w:color="auto" w:fill="auto"/>
            <w:noWrap/>
            <w:vAlign w:val="bottom"/>
            <w:hideMark/>
          </w:tcPr>
          <w:p w14:paraId="4EDBC062"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79</w:t>
            </w:r>
          </w:p>
        </w:tc>
      </w:tr>
      <w:tr w:rsidR="00A07A84" w:rsidRPr="00DA7138" w14:paraId="2A36FC69" w14:textId="77777777" w:rsidTr="00A07A84">
        <w:tc>
          <w:tcPr>
            <w:tcW w:w="732" w:type="dxa"/>
            <w:shd w:val="clear" w:color="auto" w:fill="auto"/>
            <w:noWrap/>
            <w:vAlign w:val="bottom"/>
            <w:hideMark/>
          </w:tcPr>
          <w:p w14:paraId="6FD2BBD6"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r w:rsidRPr="00DA7138">
              <w:rPr>
                <w:sz w:val="17"/>
                <w:lang w:val="fr-FR"/>
              </w:rPr>
              <w:t>2016</w:t>
            </w:r>
          </w:p>
        </w:tc>
        <w:tc>
          <w:tcPr>
            <w:tcW w:w="732" w:type="dxa"/>
            <w:shd w:val="clear" w:color="auto" w:fill="auto"/>
            <w:noWrap/>
            <w:vAlign w:val="bottom"/>
            <w:hideMark/>
          </w:tcPr>
          <w:p w14:paraId="027CE84C"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p>
        </w:tc>
        <w:tc>
          <w:tcPr>
            <w:tcW w:w="732" w:type="dxa"/>
            <w:shd w:val="clear" w:color="auto" w:fill="auto"/>
            <w:noWrap/>
            <w:vAlign w:val="bottom"/>
            <w:hideMark/>
          </w:tcPr>
          <w:p w14:paraId="0CE8604A"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p>
        </w:tc>
        <w:tc>
          <w:tcPr>
            <w:tcW w:w="732" w:type="dxa"/>
            <w:shd w:val="clear" w:color="auto" w:fill="auto"/>
            <w:noWrap/>
            <w:vAlign w:val="bottom"/>
            <w:hideMark/>
          </w:tcPr>
          <w:p w14:paraId="49C29E99"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w:t>
            </w:r>
          </w:p>
        </w:tc>
        <w:tc>
          <w:tcPr>
            <w:tcW w:w="732" w:type="dxa"/>
            <w:shd w:val="clear" w:color="auto" w:fill="auto"/>
            <w:noWrap/>
            <w:vAlign w:val="bottom"/>
            <w:hideMark/>
          </w:tcPr>
          <w:p w14:paraId="4A4B2864"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5</w:t>
            </w:r>
          </w:p>
        </w:tc>
        <w:tc>
          <w:tcPr>
            <w:tcW w:w="732" w:type="dxa"/>
            <w:shd w:val="clear" w:color="auto" w:fill="auto"/>
            <w:noWrap/>
            <w:vAlign w:val="bottom"/>
            <w:hideMark/>
          </w:tcPr>
          <w:p w14:paraId="4059668F"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7</w:t>
            </w:r>
          </w:p>
        </w:tc>
        <w:tc>
          <w:tcPr>
            <w:tcW w:w="732" w:type="dxa"/>
            <w:shd w:val="clear" w:color="auto" w:fill="auto"/>
            <w:noWrap/>
            <w:vAlign w:val="bottom"/>
            <w:hideMark/>
          </w:tcPr>
          <w:p w14:paraId="40C05ACF"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14</w:t>
            </w:r>
          </w:p>
        </w:tc>
        <w:tc>
          <w:tcPr>
            <w:tcW w:w="732" w:type="dxa"/>
            <w:shd w:val="clear" w:color="auto" w:fill="auto"/>
            <w:noWrap/>
            <w:vAlign w:val="bottom"/>
            <w:hideMark/>
          </w:tcPr>
          <w:p w14:paraId="2E688F64"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31</w:t>
            </w:r>
          </w:p>
        </w:tc>
        <w:tc>
          <w:tcPr>
            <w:tcW w:w="732" w:type="dxa"/>
            <w:shd w:val="clear" w:color="auto" w:fill="auto"/>
            <w:noWrap/>
            <w:vAlign w:val="bottom"/>
            <w:hideMark/>
          </w:tcPr>
          <w:p w14:paraId="7C51C125"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37</w:t>
            </w:r>
          </w:p>
        </w:tc>
        <w:tc>
          <w:tcPr>
            <w:tcW w:w="732" w:type="dxa"/>
            <w:shd w:val="clear" w:color="auto" w:fill="auto"/>
            <w:noWrap/>
            <w:vAlign w:val="bottom"/>
            <w:hideMark/>
          </w:tcPr>
          <w:p w14:paraId="676BB621"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95</w:t>
            </w:r>
          </w:p>
        </w:tc>
      </w:tr>
      <w:tr w:rsidR="00A07A84" w:rsidRPr="00DA7138" w14:paraId="3D49A1D4" w14:textId="77777777" w:rsidTr="00A07A84">
        <w:tc>
          <w:tcPr>
            <w:tcW w:w="732" w:type="dxa"/>
            <w:shd w:val="clear" w:color="auto" w:fill="auto"/>
            <w:noWrap/>
            <w:vAlign w:val="bottom"/>
            <w:hideMark/>
          </w:tcPr>
          <w:p w14:paraId="1A7E1B9E" w14:textId="77777777" w:rsidR="00A07A84" w:rsidRPr="00DA7138" w:rsidRDefault="00A07A84" w:rsidP="00A07A84">
            <w:pPr>
              <w:tabs>
                <w:tab w:val="left" w:pos="288"/>
                <w:tab w:val="left" w:pos="576"/>
                <w:tab w:val="left" w:pos="864"/>
                <w:tab w:val="left" w:pos="1152"/>
              </w:tabs>
              <w:suppressAutoHyphens/>
              <w:spacing w:before="40" w:after="40" w:line="210" w:lineRule="exact"/>
              <w:ind w:right="40"/>
              <w:rPr>
                <w:sz w:val="17"/>
                <w:lang w:val="fr-FR"/>
              </w:rPr>
            </w:pPr>
            <w:r w:rsidRPr="00DA7138">
              <w:rPr>
                <w:sz w:val="17"/>
                <w:lang w:val="fr-FR"/>
              </w:rPr>
              <w:t>2017</w:t>
            </w:r>
          </w:p>
        </w:tc>
        <w:tc>
          <w:tcPr>
            <w:tcW w:w="732" w:type="dxa"/>
            <w:shd w:val="clear" w:color="auto" w:fill="auto"/>
            <w:noWrap/>
            <w:vAlign w:val="bottom"/>
            <w:hideMark/>
          </w:tcPr>
          <w:p w14:paraId="72F63D35"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p>
        </w:tc>
        <w:tc>
          <w:tcPr>
            <w:tcW w:w="732" w:type="dxa"/>
            <w:shd w:val="clear" w:color="auto" w:fill="auto"/>
            <w:noWrap/>
            <w:vAlign w:val="bottom"/>
            <w:hideMark/>
          </w:tcPr>
          <w:p w14:paraId="6B971F06"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p>
        </w:tc>
        <w:tc>
          <w:tcPr>
            <w:tcW w:w="732" w:type="dxa"/>
            <w:shd w:val="clear" w:color="auto" w:fill="auto"/>
            <w:noWrap/>
            <w:vAlign w:val="bottom"/>
            <w:hideMark/>
          </w:tcPr>
          <w:p w14:paraId="1F8E244A"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w:t>
            </w:r>
          </w:p>
        </w:tc>
        <w:tc>
          <w:tcPr>
            <w:tcW w:w="732" w:type="dxa"/>
            <w:shd w:val="clear" w:color="auto" w:fill="auto"/>
            <w:noWrap/>
            <w:vAlign w:val="bottom"/>
            <w:hideMark/>
          </w:tcPr>
          <w:p w14:paraId="2B12EF25"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0</w:t>
            </w:r>
          </w:p>
        </w:tc>
        <w:tc>
          <w:tcPr>
            <w:tcW w:w="732" w:type="dxa"/>
            <w:shd w:val="clear" w:color="auto" w:fill="auto"/>
            <w:noWrap/>
            <w:vAlign w:val="bottom"/>
            <w:hideMark/>
          </w:tcPr>
          <w:p w14:paraId="106D2421"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2</w:t>
            </w:r>
          </w:p>
        </w:tc>
        <w:tc>
          <w:tcPr>
            <w:tcW w:w="732" w:type="dxa"/>
            <w:shd w:val="clear" w:color="auto" w:fill="auto"/>
            <w:noWrap/>
            <w:vAlign w:val="bottom"/>
            <w:hideMark/>
          </w:tcPr>
          <w:p w14:paraId="460FB69E"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13</w:t>
            </w:r>
          </w:p>
        </w:tc>
        <w:tc>
          <w:tcPr>
            <w:tcW w:w="732" w:type="dxa"/>
            <w:shd w:val="clear" w:color="auto" w:fill="auto"/>
            <w:noWrap/>
            <w:vAlign w:val="bottom"/>
            <w:hideMark/>
          </w:tcPr>
          <w:p w14:paraId="63DDA0D1"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19</w:t>
            </w:r>
          </w:p>
        </w:tc>
        <w:tc>
          <w:tcPr>
            <w:tcW w:w="732" w:type="dxa"/>
            <w:shd w:val="clear" w:color="auto" w:fill="auto"/>
            <w:noWrap/>
            <w:vAlign w:val="bottom"/>
            <w:hideMark/>
          </w:tcPr>
          <w:p w14:paraId="486F4E76"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32</w:t>
            </w:r>
          </w:p>
        </w:tc>
        <w:tc>
          <w:tcPr>
            <w:tcW w:w="732" w:type="dxa"/>
            <w:shd w:val="clear" w:color="auto" w:fill="auto"/>
            <w:noWrap/>
            <w:vAlign w:val="bottom"/>
            <w:hideMark/>
          </w:tcPr>
          <w:p w14:paraId="7121EB37" w14:textId="77777777" w:rsidR="00A07A84" w:rsidRPr="00DA7138" w:rsidRDefault="00A07A84" w:rsidP="00A07A84">
            <w:pPr>
              <w:tabs>
                <w:tab w:val="left" w:pos="288"/>
                <w:tab w:val="left" w:pos="576"/>
                <w:tab w:val="left" w:pos="864"/>
                <w:tab w:val="left" w:pos="1152"/>
              </w:tabs>
              <w:suppressAutoHyphens/>
              <w:spacing w:before="40" w:after="40" w:line="210" w:lineRule="exact"/>
              <w:ind w:right="43"/>
              <w:jc w:val="right"/>
              <w:rPr>
                <w:sz w:val="17"/>
                <w:lang w:val="fr-FR"/>
              </w:rPr>
            </w:pPr>
            <w:r w:rsidRPr="00DA7138">
              <w:rPr>
                <w:sz w:val="17"/>
                <w:lang w:val="fr-FR"/>
              </w:rPr>
              <w:t>67</w:t>
            </w:r>
          </w:p>
        </w:tc>
      </w:tr>
      <w:tr w:rsidR="00A07A84" w:rsidRPr="00DA7138" w14:paraId="6180A2D2" w14:textId="77777777" w:rsidTr="00A07A84">
        <w:tc>
          <w:tcPr>
            <w:tcW w:w="732" w:type="dxa"/>
            <w:tcBorders>
              <w:bottom w:val="single" w:sz="4" w:space="0" w:color="auto"/>
            </w:tcBorders>
            <w:shd w:val="clear" w:color="auto" w:fill="auto"/>
            <w:noWrap/>
            <w:vAlign w:val="bottom"/>
            <w:hideMark/>
          </w:tcPr>
          <w:p w14:paraId="4CD21DCD" w14:textId="77777777" w:rsidR="00A07A84" w:rsidRPr="00DA7138" w:rsidRDefault="00A07A84" w:rsidP="00A07A84">
            <w:pPr>
              <w:tabs>
                <w:tab w:val="left" w:pos="288"/>
                <w:tab w:val="left" w:pos="576"/>
                <w:tab w:val="left" w:pos="864"/>
                <w:tab w:val="left" w:pos="1152"/>
              </w:tabs>
              <w:suppressAutoHyphens/>
              <w:spacing w:before="40" w:after="81" w:line="210" w:lineRule="exact"/>
              <w:ind w:right="40"/>
              <w:rPr>
                <w:sz w:val="17"/>
                <w:lang w:val="fr-FR"/>
              </w:rPr>
            </w:pPr>
            <w:r w:rsidRPr="00DA7138">
              <w:rPr>
                <w:sz w:val="17"/>
                <w:lang w:val="fr-FR"/>
              </w:rPr>
              <w:t>2018</w:t>
            </w:r>
          </w:p>
        </w:tc>
        <w:tc>
          <w:tcPr>
            <w:tcW w:w="732" w:type="dxa"/>
            <w:tcBorders>
              <w:bottom w:val="single" w:sz="4" w:space="0" w:color="auto"/>
            </w:tcBorders>
            <w:shd w:val="clear" w:color="auto" w:fill="auto"/>
            <w:noWrap/>
            <w:vAlign w:val="bottom"/>
            <w:hideMark/>
          </w:tcPr>
          <w:p w14:paraId="33CE2EDE" w14:textId="77777777" w:rsidR="00A07A84" w:rsidRPr="00DA7138" w:rsidRDefault="00A07A84" w:rsidP="00A07A84">
            <w:pPr>
              <w:tabs>
                <w:tab w:val="left" w:pos="288"/>
                <w:tab w:val="left" w:pos="576"/>
                <w:tab w:val="left" w:pos="864"/>
                <w:tab w:val="left" w:pos="1152"/>
              </w:tabs>
              <w:suppressAutoHyphens/>
              <w:spacing w:before="40" w:after="81" w:line="210" w:lineRule="exact"/>
              <w:ind w:right="43"/>
              <w:jc w:val="right"/>
              <w:rPr>
                <w:sz w:val="17"/>
                <w:lang w:val="fr-FR"/>
              </w:rPr>
            </w:pPr>
            <w:r w:rsidRPr="00DA7138">
              <w:rPr>
                <w:sz w:val="17"/>
                <w:lang w:val="fr-FR"/>
              </w:rPr>
              <w:t>0</w:t>
            </w:r>
          </w:p>
        </w:tc>
        <w:tc>
          <w:tcPr>
            <w:tcW w:w="732" w:type="dxa"/>
            <w:tcBorders>
              <w:bottom w:val="single" w:sz="4" w:space="0" w:color="auto"/>
            </w:tcBorders>
            <w:shd w:val="clear" w:color="auto" w:fill="auto"/>
            <w:noWrap/>
            <w:vAlign w:val="bottom"/>
            <w:hideMark/>
          </w:tcPr>
          <w:p w14:paraId="07E8DBFC" w14:textId="77777777" w:rsidR="00A07A84" w:rsidRPr="00DA7138" w:rsidRDefault="00A07A84" w:rsidP="00A07A84">
            <w:pPr>
              <w:tabs>
                <w:tab w:val="left" w:pos="288"/>
                <w:tab w:val="left" w:pos="576"/>
                <w:tab w:val="left" w:pos="864"/>
                <w:tab w:val="left" w:pos="1152"/>
              </w:tabs>
              <w:suppressAutoHyphens/>
              <w:spacing w:before="40" w:after="81" w:line="210" w:lineRule="exact"/>
              <w:ind w:right="43"/>
              <w:jc w:val="right"/>
              <w:rPr>
                <w:sz w:val="17"/>
                <w:lang w:val="fr-FR"/>
              </w:rPr>
            </w:pPr>
            <w:r w:rsidRPr="00DA7138">
              <w:rPr>
                <w:sz w:val="17"/>
                <w:lang w:val="fr-FR"/>
              </w:rPr>
              <w:t>0</w:t>
            </w:r>
          </w:p>
        </w:tc>
        <w:tc>
          <w:tcPr>
            <w:tcW w:w="732" w:type="dxa"/>
            <w:tcBorders>
              <w:bottom w:val="single" w:sz="4" w:space="0" w:color="auto"/>
            </w:tcBorders>
            <w:shd w:val="clear" w:color="auto" w:fill="auto"/>
            <w:noWrap/>
            <w:vAlign w:val="bottom"/>
            <w:hideMark/>
          </w:tcPr>
          <w:p w14:paraId="0B4C0427" w14:textId="77777777" w:rsidR="00A07A84" w:rsidRPr="00DA7138" w:rsidRDefault="00A07A84" w:rsidP="00A07A84">
            <w:pPr>
              <w:tabs>
                <w:tab w:val="left" w:pos="288"/>
                <w:tab w:val="left" w:pos="576"/>
                <w:tab w:val="left" w:pos="864"/>
                <w:tab w:val="left" w:pos="1152"/>
              </w:tabs>
              <w:suppressAutoHyphens/>
              <w:spacing w:before="40" w:after="81" w:line="210" w:lineRule="exact"/>
              <w:ind w:right="43"/>
              <w:jc w:val="right"/>
              <w:rPr>
                <w:sz w:val="17"/>
                <w:lang w:val="fr-FR"/>
              </w:rPr>
            </w:pPr>
            <w:r w:rsidRPr="00DA7138">
              <w:rPr>
                <w:sz w:val="17"/>
                <w:lang w:val="fr-FR"/>
              </w:rPr>
              <w:t>1</w:t>
            </w:r>
          </w:p>
        </w:tc>
        <w:tc>
          <w:tcPr>
            <w:tcW w:w="732" w:type="dxa"/>
            <w:tcBorders>
              <w:bottom w:val="single" w:sz="4" w:space="0" w:color="auto"/>
            </w:tcBorders>
            <w:shd w:val="clear" w:color="auto" w:fill="auto"/>
            <w:noWrap/>
            <w:vAlign w:val="bottom"/>
            <w:hideMark/>
          </w:tcPr>
          <w:p w14:paraId="7E480915" w14:textId="77777777" w:rsidR="00A07A84" w:rsidRPr="00DA7138" w:rsidRDefault="00A07A84" w:rsidP="00A07A84">
            <w:pPr>
              <w:tabs>
                <w:tab w:val="left" w:pos="288"/>
                <w:tab w:val="left" w:pos="576"/>
                <w:tab w:val="left" w:pos="864"/>
                <w:tab w:val="left" w:pos="1152"/>
              </w:tabs>
              <w:suppressAutoHyphens/>
              <w:spacing w:before="40" w:after="81" w:line="210" w:lineRule="exact"/>
              <w:ind w:right="43"/>
              <w:jc w:val="right"/>
              <w:rPr>
                <w:sz w:val="17"/>
                <w:lang w:val="fr-FR"/>
              </w:rPr>
            </w:pPr>
            <w:r w:rsidRPr="00DA7138">
              <w:rPr>
                <w:sz w:val="17"/>
                <w:lang w:val="fr-FR"/>
              </w:rPr>
              <w:t>2</w:t>
            </w:r>
          </w:p>
        </w:tc>
        <w:tc>
          <w:tcPr>
            <w:tcW w:w="732" w:type="dxa"/>
            <w:tcBorders>
              <w:bottom w:val="single" w:sz="4" w:space="0" w:color="auto"/>
            </w:tcBorders>
            <w:shd w:val="clear" w:color="auto" w:fill="auto"/>
            <w:noWrap/>
            <w:vAlign w:val="bottom"/>
            <w:hideMark/>
          </w:tcPr>
          <w:p w14:paraId="2C915E52" w14:textId="77777777" w:rsidR="00A07A84" w:rsidRPr="00DA7138" w:rsidRDefault="00A07A84" w:rsidP="00A07A84">
            <w:pPr>
              <w:tabs>
                <w:tab w:val="left" w:pos="288"/>
                <w:tab w:val="left" w:pos="576"/>
                <w:tab w:val="left" w:pos="864"/>
                <w:tab w:val="left" w:pos="1152"/>
              </w:tabs>
              <w:suppressAutoHyphens/>
              <w:spacing w:before="40" w:after="81" w:line="210" w:lineRule="exact"/>
              <w:ind w:right="43"/>
              <w:jc w:val="right"/>
              <w:rPr>
                <w:sz w:val="17"/>
                <w:lang w:val="fr-FR"/>
              </w:rPr>
            </w:pPr>
            <w:r w:rsidRPr="00DA7138">
              <w:rPr>
                <w:sz w:val="17"/>
                <w:lang w:val="fr-FR"/>
              </w:rPr>
              <w:t>2</w:t>
            </w:r>
          </w:p>
        </w:tc>
        <w:tc>
          <w:tcPr>
            <w:tcW w:w="732" w:type="dxa"/>
            <w:tcBorders>
              <w:bottom w:val="single" w:sz="4" w:space="0" w:color="auto"/>
            </w:tcBorders>
            <w:shd w:val="clear" w:color="auto" w:fill="auto"/>
            <w:noWrap/>
            <w:vAlign w:val="bottom"/>
            <w:hideMark/>
          </w:tcPr>
          <w:p w14:paraId="5FDC34A6" w14:textId="77777777" w:rsidR="00A07A84" w:rsidRPr="00DA7138" w:rsidRDefault="00A07A84" w:rsidP="00A07A84">
            <w:pPr>
              <w:tabs>
                <w:tab w:val="left" w:pos="288"/>
                <w:tab w:val="left" w:pos="576"/>
                <w:tab w:val="left" w:pos="864"/>
                <w:tab w:val="left" w:pos="1152"/>
              </w:tabs>
              <w:suppressAutoHyphens/>
              <w:spacing w:before="40" w:after="81" w:line="210" w:lineRule="exact"/>
              <w:ind w:right="43"/>
              <w:jc w:val="right"/>
              <w:rPr>
                <w:sz w:val="17"/>
                <w:lang w:val="fr-FR"/>
              </w:rPr>
            </w:pPr>
            <w:r w:rsidRPr="00DA7138">
              <w:rPr>
                <w:sz w:val="17"/>
                <w:lang w:val="fr-FR"/>
              </w:rPr>
              <w:t>7</w:t>
            </w:r>
          </w:p>
        </w:tc>
        <w:tc>
          <w:tcPr>
            <w:tcW w:w="732" w:type="dxa"/>
            <w:tcBorders>
              <w:bottom w:val="single" w:sz="4" w:space="0" w:color="auto"/>
            </w:tcBorders>
            <w:shd w:val="clear" w:color="auto" w:fill="auto"/>
            <w:noWrap/>
            <w:vAlign w:val="bottom"/>
            <w:hideMark/>
          </w:tcPr>
          <w:p w14:paraId="1DDC9B60" w14:textId="77777777" w:rsidR="00A07A84" w:rsidRPr="00DA7138" w:rsidRDefault="00A07A84" w:rsidP="00A07A84">
            <w:pPr>
              <w:tabs>
                <w:tab w:val="left" w:pos="288"/>
                <w:tab w:val="left" w:pos="576"/>
                <w:tab w:val="left" w:pos="864"/>
                <w:tab w:val="left" w:pos="1152"/>
              </w:tabs>
              <w:suppressAutoHyphens/>
              <w:spacing w:before="40" w:after="81" w:line="210" w:lineRule="exact"/>
              <w:ind w:right="43"/>
              <w:jc w:val="right"/>
              <w:rPr>
                <w:sz w:val="17"/>
                <w:lang w:val="fr-FR"/>
              </w:rPr>
            </w:pPr>
            <w:r w:rsidRPr="00DA7138">
              <w:rPr>
                <w:sz w:val="17"/>
                <w:lang w:val="fr-FR"/>
              </w:rPr>
              <w:t>17</w:t>
            </w:r>
          </w:p>
        </w:tc>
        <w:tc>
          <w:tcPr>
            <w:tcW w:w="732" w:type="dxa"/>
            <w:tcBorders>
              <w:bottom w:val="single" w:sz="4" w:space="0" w:color="auto"/>
            </w:tcBorders>
            <w:shd w:val="clear" w:color="auto" w:fill="auto"/>
            <w:noWrap/>
            <w:vAlign w:val="bottom"/>
            <w:hideMark/>
          </w:tcPr>
          <w:p w14:paraId="334167E6" w14:textId="77777777" w:rsidR="00A07A84" w:rsidRPr="00DA7138" w:rsidRDefault="00A07A84" w:rsidP="00A07A84">
            <w:pPr>
              <w:tabs>
                <w:tab w:val="left" w:pos="288"/>
                <w:tab w:val="left" w:pos="576"/>
                <w:tab w:val="left" w:pos="864"/>
                <w:tab w:val="left" w:pos="1152"/>
              </w:tabs>
              <w:suppressAutoHyphens/>
              <w:spacing w:before="40" w:after="81" w:line="210" w:lineRule="exact"/>
              <w:ind w:right="43"/>
              <w:jc w:val="right"/>
              <w:rPr>
                <w:sz w:val="17"/>
                <w:lang w:val="fr-FR"/>
              </w:rPr>
            </w:pPr>
            <w:r w:rsidRPr="00DA7138">
              <w:rPr>
                <w:sz w:val="17"/>
                <w:lang w:val="fr-FR"/>
              </w:rPr>
              <w:t>25</w:t>
            </w:r>
          </w:p>
        </w:tc>
        <w:tc>
          <w:tcPr>
            <w:tcW w:w="732" w:type="dxa"/>
            <w:tcBorders>
              <w:bottom w:val="single" w:sz="4" w:space="0" w:color="auto"/>
            </w:tcBorders>
            <w:shd w:val="clear" w:color="auto" w:fill="auto"/>
            <w:noWrap/>
            <w:vAlign w:val="bottom"/>
            <w:hideMark/>
          </w:tcPr>
          <w:p w14:paraId="6F3BBAF8" w14:textId="77777777" w:rsidR="00A07A84" w:rsidRPr="00DA7138" w:rsidRDefault="00A07A84" w:rsidP="00A07A84">
            <w:pPr>
              <w:tabs>
                <w:tab w:val="left" w:pos="288"/>
                <w:tab w:val="left" w:pos="576"/>
                <w:tab w:val="left" w:pos="864"/>
                <w:tab w:val="left" w:pos="1152"/>
              </w:tabs>
              <w:suppressAutoHyphens/>
              <w:spacing w:before="40" w:after="81" w:line="210" w:lineRule="exact"/>
              <w:ind w:right="43"/>
              <w:jc w:val="right"/>
              <w:rPr>
                <w:sz w:val="17"/>
                <w:lang w:val="fr-FR"/>
              </w:rPr>
            </w:pPr>
            <w:r w:rsidRPr="00DA7138">
              <w:rPr>
                <w:sz w:val="17"/>
                <w:lang w:val="fr-FR"/>
              </w:rPr>
              <w:t>54</w:t>
            </w:r>
          </w:p>
        </w:tc>
      </w:tr>
      <w:tr w:rsidR="00A07A84" w:rsidRPr="00DA7138" w14:paraId="70BF548A" w14:textId="77777777" w:rsidTr="00A07A84">
        <w:tc>
          <w:tcPr>
            <w:tcW w:w="732" w:type="dxa"/>
            <w:tcBorders>
              <w:top w:val="single" w:sz="4" w:space="0" w:color="auto"/>
              <w:bottom w:val="single" w:sz="12" w:space="0" w:color="auto"/>
            </w:tcBorders>
            <w:shd w:val="clear" w:color="auto" w:fill="auto"/>
            <w:noWrap/>
            <w:vAlign w:val="bottom"/>
            <w:hideMark/>
          </w:tcPr>
          <w:p w14:paraId="1EF32D54" w14:textId="7C8B1CBD" w:rsidR="00A07A84" w:rsidRPr="00DA7138" w:rsidRDefault="00A07A84" w:rsidP="00A07A84">
            <w:pPr>
              <w:tabs>
                <w:tab w:val="left" w:pos="288"/>
                <w:tab w:val="left" w:pos="576"/>
                <w:tab w:val="left" w:pos="864"/>
                <w:tab w:val="left" w:pos="1152"/>
              </w:tabs>
              <w:suppressAutoHyphens/>
              <w:spacing w:before="81" w:after="81" w:line="210" w:lineRule="exact"/>
              <w:ind w:right="40"/>
              <w:rPr>
                <w:b/>
                <w:sz w:val="17"/>
                <w:lang w:val="fr-FR"/>
              </w:rPr>
            </w:pPr>
            <w:r w:rsidRPr="00DA7138">
              <w:rPr>
                <w:b/>
                <w:sz w:val="17"/>
                <w:lang w:val="fr-FR"/>
              </w:rPr>
              <w:tab/>
              <w:t>Total</w:t>
            </w:r>
          </w:p>
        </w:tc>
        <w:tc>
          <w:tcPr>
            <w:tcW w:w="732" w:type="dxa"/>
            <w:tcBorders>
              <w:top w:val="single" w:sz="4" w:space="0" w:color="auto"/>
              <w:bottom w:val="single" w:sz="12" w:space="0" w:color="auto"/>
            </w:tcBorders>
            <w:shd w:val="clear" w:color="auto" w:fill="auto"/>
            <w:noWrap/>
            <w:vAlign w:val="bottom"/>
            <w:hideMark/>
          </w:tcPr>
          <w:p w14:paraId="721EBD97" w14:textId="77777777" w:rsidR="00A07A84" w:rsidRPr="00DA7138" w:rsidRDefault="00A07A84" w:rsidP="00A07A84">
            <w:pPr>
              <w:tabs>
                <w:tab w:val="left" w:pos="288"/>
                <w:tab w:val="left" w:pos="576"/>
                <w:tab w:val="left" w:pos="864"/>
                <w:tab w:val="left" w:pos="1152"/>
              </w:tabs>
              <w:suppressAutoHyphens/>
              <w:spacing w:before="81" w:after="81" w:line="210" w:lineRule="exact"/>
              <w:ind w:right="43"/>
              <w:jc w:val="right"/>
              <w:rPr>
                <w:b/>
                <w:sz w:val="17"/>
                <w:lang w:val="fr-FR"/>
              </w:rPr>
            </w:pPr>
            <w:r w:rsidRPr="00DA7138">
              <w:rPr>
                <w:b/>
                <w:sz w:val="17"/>
                <w:lang w:val="fr-FR"/>
              </w:rPr>
              <w:t>1</w:t>
            </w:r>
            <w:r w:rsidRPr="00DA7138">
              <w:rPr>
                <w:bCs/>
                <w:sz w:val="17"/>
                <w:lang w:val="fr-FR"/>
              </w:rPr>
              <w:sym w:font="Symbol" w:char="F02A"/>
            </w:r>
          </w:p>
        </w:tc>
        <w:tc>
          <w:tcPr>
            <w:tcW w:w="732" w:type="dxa"/>
            <w:tcBorders>
              <w:top w:val="single" w:sz="4" w:space="0" w:color="auto"/>
              <w:bottom w:val="single" w:sz="12" w:space="0" w:color="auto"/>
            </w:tcBorders>
            <w:shd w:val="clear" w:color="auto" w:fill="auto"/>
            <w:noWrap/>
            <w:vAlign w:val="bottom"/>
            <w:hideMark/>
          </w:tcPr>
          <w:p w14:paraId="205C2E09" w14:textId="77777777" w:rsidR="00A07A84" w:rsidRPr="00DA7138" w:rsidRDefault="00A07A84" w:rsidP="00A07A84">
            <w:pPr>
              <w:tabs>
                <w:tab w:val="left" w:pos="288"/>
                <w:tab w:val="left" w:pos="576"/>
                <w:tab w:val="left" w:pos="864"/>
                <w:tab w:val="left" w:pos="1152"/>
              </w:tabs>
              <w:suppressAutoHyphens/>
              <w:spacing w:before="81" w:after="81" w:line="210" w:lineRule="exact"/>
              <w:ind w:right="43"/>
              <w:jc w:val="right"/>
              <w:rPr>
                <w:b/>
                <w:sz w:val="17"/>
                <w:lang w:val="fr-FR"/>
              </w:rPr>
            </w:pPr>
            <w:r w:rsidRPr="00DA7138">
              <w:rPr>
                <w:b/>
                <w:sz w:val="17"/>
                <w:lang w:val="fr-FR"/>
              </w:rPr>
              <w:t>1</w:t>
            </w:r>
          </w:p>
        </w:tc>
        <w:tc>
          <w:tcPr>
            <w:tcW w:w="732" w:type="dxa"/>
            <w:tcBorders>
              <w:top w:val="single" w:sz="4" w:space="0" w:color="auto"/>
              <w:bottom w:val="single" w:sz="12" w:space="0" w:color="auto"/>
            </w:tcBorders>
            <w:shd w:val="clear" w:color="auto" w:fill="auto"/>
            <w:noWrap/>
            <w:vAlign w:val="bottom"/>
            <w:hideMark/>
          </w:tcPr>
          <w:p w14:paraId="0B5EE391" w14:textId="77777777" w:rsidR="00A07A84" w:rsidRPr="00DA7138" w:rsidRDefault="00A07A84" w:rsidP="00A07A84">
            <w:pPr>
              <w:tabs>
                <w:tab w:val="left" w:pos="288"/>
                <w:tab w:val="left" w:pos="576"/>
                <w:tab w:val="left" w:pos="864"/>
                <w:tab w:val="left" w:pos="1152"/>
              </w:tabs>
              <w:suppressAutoHyphens/>
              <w:spacing w:before="81" w:after="81" w:line="210" w:lineRule="exact"/>
              <w:ind w:right="43"/>
              <w:jc w:val="right"/>
              <w:rPr>
                <w:b/>
                <w:sz w:val="17"/>
                <w:lang w:val="fr-FR"/>
              </w:rPr>
            </w:pPr>
            <w:r w:rsidRPr="00DA7138">
              <w:rPr>
                <w:b/>
                <w:sz w:val="17"/>
                <w:lang w:val="fr-FR"/>
              </w:rPr>
              <w:t>5</w:t>
            </w:r>
          </w:p>
        </w:tc>
        <w:tc>
          <w:tcPr>
            <w:tcW w:w="732" w:type="dxa"/>
            <w:tcBorders>
              <w:top w:val="single" w:sz="4" w:space="0" w:color="auto"/>
              <w:bottom w:val="single" w:sz="12" w:space="0" w:color="auto"/>
            </w:tcBorders>
            <w:shd w:val="clear" w:color="auto" w:fill="auto"/>
            <w:noWrap/>
            <w:vAlign w:val="bottom"/>
            <w:hideMark/>
          </w:tcPr>
          <w:p w14:paraId="524CF26A" w14:textId="77777777" w:rsidR="00A07A84" w:rsidRPr="00DA7138" w:rsidRDefault="00A07A84" w:rsidP="00A07A84">
            <w:pPr>
              <w:tabs>
                <w:tab w:val="left" w:pos="288"/>
                <w:tab w:val="left" w:pos="576"/>
                <w:tab w:val="left" w:pos="864"/>
                <w:tab w:val="left" w:pos="1152"/>
              </w:tabs>
              <w:suppressAutoHyphens/>
              <w:spacing w:before="81" w:after="81" w:line="210" w:lineRule="exact"/>
              <w:ind w:right="43"/>
              <w:jc w:val="right"/>
              <w:rPr>
                <w:b/>
                <w:sz w:val="17"/>
                <w:lang w:val="fr-FR"/>
              </w:rPr>
            </w:pPr>
            <w:r w:rsidRPr="00DA7138">
              <w:rPr>
                <w:b/>
                <w:sz w:val="17"/>
                <w:lang w:val="fr-FR"/>
              </w:rPr>
              <w:t>12</w:t>
            </w:r>
          </w:p>
        </w:tc>
        <w:tc>
          <w:tcPr>
            <w:tcW w:w="732" w:type="dxa"/>
            <w:tcBorders>
              <w:top w:val="single" w:sz="4" w:space="0" w:color="auto"/>
              <w:bottom w:val="single" w:sz="12" w:space="0" w:color="auto"/>
            </w:tcBorders>
            <w:shd w:val="clear" w:color="auto" w:fill="auto"/>
            <w:noWrap/>
            <w:vAlign w:val="bottom"/>
            <w:hideMark/>
          </w:tcPr>
          <w:p w14:paraId="6CFCA3F2" w14:textId="77777777" w:rsidR="00A07A84" w:rsidRPr="00DA7138" w:rsidRDefault="00A07A84" w:rsidP="00A07A84">
            <w:pPr>
              <w:tabs>
                <w:tab w:val="left" w:pos="288"/>
                <w:tab w:val="left" w:pos="576"/>
                <w:tab w:val="left" w:pos="864"/>
                <w:tab w:val="left" w:pos="1152"/>
              </w:tabs>
              <w:suppressAutoHyphens/>
              <w:spacing w:before="81" w:after="81" w:line="210" w:lineRule="exact"/>
              <w:ind w:right="43"/>
              <w:jc w:val="right"/>
              <w:rPr>
                <w:b/>
                <w:sz w:val="17"/>
                <w:lang w:val="fr-FR"/>
              </w:rPr>
            </w:pPr>
            <w:r w:rsidRPr="00DA7138">
              <w:rPr>
                <w:b/>
                <w:sz w:val="17"/>
                <w:lang w:val="fr-FR"/>
              </w:rPr>
              <w:t>25</w:t>
            </w:r>
          </w:p>
        </w:tc>
        <w:tc>
          <w:tcPr>
            <w:tcW w:w="732" w:type="dxa"/>
            <w:tcBorders>
              <w:top w:val="single" w:sz="4" w:space="0" w:color="auto"/>
              <w:bottom w:val="single" w:sz="12" w:space="0" w:color="auto"/>
            </w:tcBorders>
            <w:shd w:val="clear" w:color="auto" w:fill="auto"/>
            <w:noWrap/>
            <w:vAlign w:val="bottom"/>
            <w:hideMark/>
          </w:tcPr>
          <w:p w14:paraId="332A7A25" w14:textId="77777777" w:rsidR="00A07A84" w:rsidRPr="00DA7138" w:rsidRDefault="00A07A84" w:rsidP="00A07A84">
            <w:pPr>
              <w:tabs>
                <w:tab w:val="left" w:pos="288"/>
                <w:tab w:val="left" w:pos="576"/>
                <w:tab w:val="left" w:pos="864"/>
                <w:tab w:val="left" w:pos="1152"/>
              </w:tabs>
              <w:suppressAutoHyphens/>
              <w:spacing w:before="81" w:after="81" w:line="210" w:lineRule="exact"/>
              <w:ind w:right="43"/>
              <w:jc w:val="right"/>
              <w:rPr>
                <w:b/>
                <w:sz w:val="17"/>
                <w:lang w:val="fr-FR"/>
              </w:rPr>
            </w:pPr>
            <w:r w:rsidRPr="00DA7138">
              <w:rPr>
                <w:b/>
                <w:sz w:val="17"/>
                <w:lang w:val="fr-FR"/>
              </w:rPr>
              <w:t>68</w:t>
            </w:r>
          </w:p>
        </w:tc>
        <w:tc>
          <w:tcPr>
            <w:tcW w:w="732" w:type="dxa"/>
            <w:tcBorders>
              <w:top w:val="single" w:sz="4" w:space="0" w:color="auto"/>
              <w:bottom w:val="single" w:sz="12" w:space="0" w:color="auto"/>
            </w:tcBorders>
            <w:shd w:val="clear" w:color="auto" w:fill="auto"/>
            <w:noWrap/>
            <w:vAlign w:val="bottom"/>
            <w:hideMark/>
          </w:tcPr>
          <w:p w14:paraId="7F9CA166" w14:textId="77777777" w:rsidR="00A07A84" w:rsidRPr="00DA7138" w:rsidRDefault="00A07A84" w:rsidP="00A07A84">
            <w:pPr>
              <w:tabs>
                <w:tab w:val="left" w:pos="288"/>
                <w:tab w:val="left" w:pos="576"/>
                <w:tab w:val="left" w:pos="864"/>
                <w:tab w:val="left" w:pos="1152"/>
              </w:tabs>
              <w:suppressAutoHyphens/>
              <w:spacing w:before="81" w:after="81" w:line="210" w:lineRule="exact"/>
              <w:ind w:right="43"/>
              <w:jc w:val="right"/>
              <w:rPr>
                <w:b/>
                <w:sz w:val="17"/>
                <w:lang w:val="fr-FR"/>
              </w:rPr>
            </w:pPr>
            <w:r w:rsidRPr="00DA7138">
              <w:rPr>
                <w:b/>
                <w:sz w:val="17"/>
                <w:lang w:val="fr-FR"/>
              </w:rPr>
              <w:t>107</w:t>
            </w:r>
          </w:p>
        </w:tc>
        <w:tc>
          <w:tcPr>
            <w:tcW w:w="732" w:type="dxa"/>
            <w:tcBorders>
              <w:top w:val="single" w:sz="4" w:space="0" w:color="auto"/>
              <w:bottom w:val="single" w:sz="12" w:space="0" w:color="auto"/>
            </w:tcBorders>
            <w:shd w:val="clear" w:color="auto" w:fill="auto"/>
            <w:noWrap/>
            <w:vAlign w:val="bottom"/>
            <w:hideMark/>
          </w:tcPr>
          <w:p w14:paraId="36E8BC98" w14:textId="77777777" w:rsidR="00A07A84" w:rsidRPr="00DA7138" w:rsidRDefault="00A07A84" w:rsidP="00A07A84">
            <w:pPr>
              <w:tabs>
                <w:tab w:val="left" w:pos="288"/>
                <w:tab w:val="left" w:pos="576"/>
                <w:tab w:val="left" w:pos="864"/>
                <w:tab w:val="left" w:pos="1152"/>
              </w:tabs>
              <w:suppressAutoHyphens/>
              <w:spacing w:before="81" w:after="81" w:line="210" w:lineRule="exact"/>
              <w:ind w:right="43"/>
              <w:jc w:val="right"/>
              <w:rPr>
                <w:b/>
                <w:sz w:val="17"/>
                <w:lang w:val="fr-FR"/>
              </w:rPr>
            </w:pPr>
            <w:r w:rsidRPr="00DA7138">
              <w:rPr>
                <w:b/>
                <w:sz w:val="17"/>
                <w:lang w:val="fr-FR"/>
              </w:rPr>
              <w:t>170</w:t>
            </w:r>
          </w:p>
        </w:tc>
        <w:tc>
          <w:tcPr>
            <w:tcW w:w="732" w:type="dxa"/>
            <w:tcBorders>
              <w:top w:val="single" w:sz="4" w:space="0" w:color="auto"/>
              <w:bottom w:val="single" w:sz="12" w:space="0" w:color="auto"/>
            </w:tcBorders>
            <w:shd w:val="clear" w:color="auto" w:fill="auto"/>
            <w:noWrap/>
            <w:vAlign w:val="bottom"/>
            <w:hideMark/>
          </w:tcPr>
          <w:p w14:paraId="1997D47C" w14:textId="77777777" w:rsidR="00A07A84" w:rsidRPr="00DA7138" w:rsidRDefault="00A07A84" w:rsidP="00A07A84">
            <w:pPr>
              <w:tabs>
                <w:tab w:val="left" w:pos="288"/>
                <w:tab w:val="left" w:pos="576"/>
                <w:tab w:val="left" w:pos="864"/>
                <w:tab w:val="left" w:pos="1152"/>
              </w:tabs>
              <w:suppressAutoHyphens/>
              <w:spacing w:before="81" w:after="81" w:line="210" w:lineRule="exact"/>
              <w:ind w:right="43"/>
              <w:jc w:val="right"/>
              <w:rPr>
                <w:b/>
                <w:sz w:val="17"/>
                <w:lang w:val="fr-FR"/>
              </w:rPr>
            </w:pPr>
            <w:r w:rsidRPr="00DA7138">
              <w:rPr>
                <w:b/>
                <w:sz w:val="17"/>
                <w:lang w:val="fr-FR"/>
              </w:rPr>
              <w:t>388</w:t>
            </w:r>
          </w:p>
        </w:tc>
      </w:tr>
    </w:tbl>
    <w:p w14:paraId="771B1483" w14:textId="7D10ACB8" w:rsidR="00A07A84" w:rsidRPr="00DA7138" w:rsidRDefault="00A07A84" w:rsidP="00A07A84">
      <w:pPr>
        <w:pStyle w:val="SingleTxt"/>
        <w:spacing w:after="0" w:line="120" w:lineRule="exact"/>
        <w:rPr>
          <w:sz w:val="10"/>
          <w:lang w:val="fr-FR"/>
        </w:rPr>
      </w:pPr>
    </w:p>
    <w:p w14:paraId="2437716E" w14:textId="39338657" w:rsidR="00A07A84" w:rsidRPr="00DA7138" w:rsidRDefault="00A07A84" w:rsidP="00A07A84">
      <w:pPr>
        <w:pStyle w:val="FootnoteText"/>
        <w:tabs>
          <w:tab w:val="right" w:pos="1476"/>
          <w:tab w:val="left" w:pos="1548"/>
          <w:tab w:val="right" w:pos="1836"/>
          <w:tab w:val="left" w:pos="1908"/>
        </w:tabs>
        <w:ind w:left="1548" w:right="1267" w:hanging="288"/>
        <w:rPr>
          <w:lang w:val="fr-FR"/>
        </w:rPr>
      </w:pPr>
      <w:r w:rsidRPr="00DA7138">
        <w:rPr>
          <w:i/>
          <w:iCs/>
          <w:lang w:val="fr-FR"/>
        </w:rPr>
        <w:t>Source</w:t>
      </w:r>
      <w:r w:rsidR="004B4732" w:rsidRPr="00DA7138">
        <w:rPr>
          <w:lang w:val="fr-FR"/>
        </w:rPr>
        <w:t> :</w:t>
      </w:r>
      <w:r w:rsidRPr="00DA7138">
        <w:rPr>
          <w:lang w:val="fr-FR"/>
        </w:rPr>
        <w:t xml:space="preserve"> Ministère de la santé.</w:t>
      </w:r>
    </w:p>
    <w:p w14:paraId="77FF56D6" w14:textId="19B353D8" w:rsidR="00A07A84" w:rsidRPr="00DA7138" w:rsidRDefault="00A07A84" w:rsidP="00A07A84">
      <w:pPr>
        <w:pStyle w:val="SingleTxt"/>
        <w:spacing w:after="0" w:line="120" w:lineRule="exact"/>
        <w:rPr>
          <w:sz w:val="10"/>
          <w:lang w:val="fr-FR"/>
        </w:rPr>
      </w:pPr>
    </w:p>
    <w:p w14:paraId="6F9794A3" w14:textId="5CFB2F14" w:rsidR="00A07A84" w:rsidRPr="00DA7138" w:rsidRDefault="00A07A84" w:rsidP="00A07A84">
      <w:pPr>
        <w:pStyle w:val="FootnoteText"/>
        <w:tabs>
          <w:tab w:val="right" w:pos="1476"/>
          <w:tab w:val="left" w:pos="1548"/>
          <w:tab w:val="right" w:pos="1836"/>
          <w:tab w:val="left" w:pos="1908"/>
        </w:tabs>
        <w:ind w:left="1548" w:right="1267" w:hanging="288"/>
        <w:rPr>
          <w:lang w:val="fr-FR"/>
        </w:rPr>
      </w:pPr>
      <w:r w:rsidRPr="00DA7138">
        <w:rPr>
          <w:lang w:val="fr-FR"/>
        </w:rPr>
        <w:tab/>
      </w:r>
      <w:r w:rsidR="006600D1" w:rsidRPr="00DA7138">
        <w:rPr>
          <w:lang w:val="fr-FR"/>
        </w:rPr>
        <w:t>*</w:t>
      </w:r>
      <w:r w:rsidR="006600D1" w:rsidRPr="00DA7138">
        <w:rPr>
          <w:lang w:val="fr-FR"/>
        </w:rPr>
        <w:tab/>
      </w:r>
      <w:r w:rsidRPr="00DA7138">
        <w:rPr>
          <w:lang w:val="fr-FR"/>
        </w:rPr>
        <w:t>Un enfant est né d</w:t>
      </w:r>
      <w:r w:rsidR="004B4732" w:rsidRPr="00DA7138">
        <w:rPr>
          <w:lang w:val="fr-FR"/>
        </w:rPr>
        <w:t>’</w:t>
      </w:r>
      <w:r w:rsidRPr="00DA7138">
        <w:rPr>
          <w:lang w:val="fr-FR"/>
        </w:rPr>
        <w:t>une adolescente âgée de 12 ans.</w:t>
      </w:r>
    </w:p>
    <w:p w14:paraId="441B00A9" w14:textId="5AF51E8C" w:rsidR="00A07A84" w:rsidRPr="00DA7138" w:rsidRDefault="00A07A84" w:rsidP="00A07A84">
      <w:pPr>
        <w:pStyle w:val="FootnoteText"/>
        <w:tabs>
          <w:tab w:val="right" w:pos="1476"/>
          <w:tab w:val="left" w:pos="1548"/>
          <w:tab w:val="right" w:pos="1836"/>
          <w:tab w:val="left" w:pos="1908"/>
        </w:tabs>
        <w:spacing w:line="120" w:lineRule="exact"/>
        <w:ind w:left="1548" w:right="1267" w:hanging="288"/>
        <w:rPr>
          <w:sz w:val="10"/>
          <w:lang w:val="fr-FR"/>
        </w:rPr>
      </w:pPr>
    </w:p>
    <w:p w14:paraId="08A1C1D2" w14:textId="2021D7E5" w:rsidR="00A07A84" w:rsidRPr="00DA7138" w:rsidRDefault="00A07A84" w:rsidP="00FC17CE">
      <w:pPr>
        <w:pStyle w:val="FootnoteText"/>
        <w:tabs>
          <w:tab w:val="right" w:pos="1476"/>
          <w:tab w:val="left" w:pos="1548"/>
          <w:tab w:val="right" w:pos="1836"/>
          <w:tab w:val="left" w:pos="1908"/>
        </w:tabs>
        <w:spacing w:line="120" w:lineRule="exact"/>
        <w:ind w:left="1548" w:right="1267" w:hanging="288"/>
        <w:rPr>
          <w:sz w:val="10"/>
          <w:lang w:val="fr-FR"/>
        </w:rPr>
      </w:pPr>
    </w:p>
    <w:p w14:paraId="4D64383E" w14:textId="77777777" w:rsidR="00814266" w:rsidRPr="00DA7138" w:rsidRDefault="00814266" w:rsidP="00A07A84">
      <w:pPr>
        <w:pStyle w:val="FootnoteText"/>
        <w:tabs>
          <w:tab w:val="right" w:pos="1476"/>
          <w:tab w:val="left" w:pos="1548"/>
          <w:tab w:val="right" w:pos="1836"/>
          <w:tab w:val="left" w:pos="1908"/>
        </w:tabs>
        <w:spacing w:line="120" w:lineRule="exact"/>
        <w:ind w:left="1548" w:right="1267" w:hanging="288"/>
        <w:rPr>
          <w:sz w:val="10"/>
          <w:lang w:val="fr-FR"/>
        </w:rPr>
      </w:pPr>
    </w:p>
    <w:p w14:paraId="252E3431" w14:textId="2C0BABE4" w:rsidR="00A07A84" w:rsidRPr="00DA7138" w:rsidRDefault="00A07A84" w:rsidP="00A07A8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7138">
        <w:rPr>
          <w:lang w:val="fr-FR"/>
        </w:rPr>
        <w:tab/>
      </w:r>
      <w:r w:rsidRPr="00DA7138">
        <w:rPr>
          <w:lang w:val="fr-FR"/>
        </w:rPr>
        <w:tab/>
        <w:t>Tableau 11</w:t>
      </w:r>
    </w:p>
    <w:p w14:paraId="789502C1" w14:textId="70FC7DCA" w:rsidR="00A07A84" w:rsidRPr="00DA7138" w:rsidRDefault="00A07A84" w:rsidP="00A0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t xml:space="preserve">Nombre de </w:t>
      </w:r>
      <w:r w:rsidRPr="00DA7138">
        <w:rPr>
          <w:szCs w:val="20"/>
          <w:lang w:val="fr-FR"/>
        </w:rPr>
        <w:t>naissances</w:t>
      </w:r>
      <w:r w:rsidRPr="00DA7138">
        <w:rPr>
          <w:lang w:val="fr-FR"/>
        </w:rPr>
        <w:t xml:space="preserve"> vivantes à Saint-Kitts-et-Nevis de 2013 à 2017, par âge </w:t>
      </w:r>
      <w:r w:rsidRPr="00DA7138">
        <w:rPr>
          <w:lang w:val="fr-FR"/>
        </w:rPr>
        <w:br/>
        <w:t>de la mère</w:t>
      </w:r>
    </w:p>
    <w:p w14:paraId="2172A73F" w14:textId="70D2577E" w:rsidR="00A07A84" w:rsidRPr="00DA7138" w:rsidRDefault="00A07A84" w:rsidP="00A07A84">
      <w:pPr>
        <w:pStyle w:val="SingleTxt"/>
        <w:spacing w:after="0" w:line="120" w:lineRule="exact"/>
        <w:rPr>
          <w:sz w:val="10"/>
          <w:lang w:val="fr-FR"/>
        </w:rPr>
      </w:pPr>
    </w:p>
    <w:p w14:paraId="507373AF" w14:textId="77777777" w:rsidR="00A07A84" w:rsidRPr="00DA7138" w:rsidRDefault="00A07A84" w:rsidP="00A07A84">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15"/>
        <w:gridCol w:w="872"/>
        <w:gridCol w:w="872"/>
        <w:gridCol w:w="872"/>
        <w:gridCol w:w="872"/>
        <w:gridCol w:w="872"/>
        <w:gridCol w:w="872"/>
        <w:gridCol w:w="873"/>
      </w:tblGrid>
      <w:tr w:rsidR="00A07A84" w:rsidRPr="00DA7138" w14:paraId="1A563A0D" w14:textId="77777777" w:rsidTr="00A07A84">
        <w:trPr>
          <w:tblHeader/>
        </w:trPr>
        <w:tc>
          <w:tcPr>
            <w:tcW w:w="1215" w:type="dxa"/>
            <w:tcBorders>
              <w:top w:val="single" w:sz="4" w:space="0" w:color="auto"/>
              <w:bottom w:val="single" w:sz="12" w:space="0" w:color="auto"/>
            </w:tcBorders>
            <w:shd w:val="clear" w:color="auto" w:fill="auto"/>
            <w:noWrap/>
            <w:vAlign w:val="bottom"/>
          </w:tcPr>
          <w:p w14:paraId="1D39373C" w14:textId="5434709F" w:rsidR="00A07A84" w:rsidRPr="00DA7138" w:rsidRDefault="00A07A84" w:rsidP="00A07A84">
            <w:pPr>
              <w:spacing w:before="81" w:after="81" w:line="160" w:lineRule="exact"/>
              <w:ind w:right="40"/>
              <w:rPr>
                <w:i/>
                <w:sz w:val="14"/>
                <w:lang w:val="fr-FR"/>
              </w:rPr>
            </w:pPr>
            <w:r w:rsidRPr="00DA7138">
              <w:rPr>
                <w:i/>
                <w:sz w:val="14"/>
                <w:lang w:val="fr-FR"/>
              </w:rPr>
              <w:t>Âge de la mère</w:t>
            </w:r>
          </w:p>
        </w:tc>
        <w:tc>
          <w:tcPr>
            <w:tcW w:w="872" w:type="dxa"/>
            <w:tcBorders>
              <w:top w:val="single" w:sz="4" w:space="0" w:color="auto"/>
              <w:bottom w:val="single" w:sz="12" w:space="0" w:color="auto"/>
            </w:tcBorders>
            <w:shd w:val="clear" w:color="auto" w:fill="auto"/>
            <w:noWrap/>
            <w:vAlign w:val="bottom"/>
          </w:tcPr>
          <w:p w14:paraId="3708C021" w14:textId="7AD15595" w:rsidR="00A07A84" w:rsidRPr="00DA7138" w:rsidRDefault="00A07A84" w:rsidP="00A07A84">
            <w:pPr>
              <w:spacing w:before="81" w:after="81" w:line="160" w:lineRule="exact"/>
              <w:ind w:right="43"/>
              <w:jc w:val="right"/>
              <w:rPr>
                <w:i/>
                <w:sz w:val="14"/>
                <w:lang w:val="fr-FR"/>
              </w:rPr>
            </w:pPr>
            <w:r w:rsidRPr="00DA7138">
              <w:rPr>
                <w:i/>
                <w:sz w:val="14"/>
                <w:lang w:val="fr-FR"/>
              </w:rPr>
              <w:t xml:space="preserve">2013 </w:t>
            </w:r>
          </w:p>
        </w:tc>
        <w:tc>
          <w:tcPr>
            <w:tcW w:w="872" w:type="dxa"/>
            <w:tcBorders>
              <w:top w:val="single" w:sz="4" w:space="0" w:color="auto"/>
              <w:bottom w:val="single" w:sz="12" w:space="0" w:color="auto"/>
            </w:tcBorders>
            <w:shd w:val="clear" w:color="auto" w:fill="auto"/>
            <w:noWrap/>
            <w:vAlign w:val="bottom"/>
          </w:tcPr>
          <w:p w14:paraId="65BF88D4" w14:textId="4BCD1C74" w:rsidR="00A07A84" w:rsidRPr="00DA7138" w:rsidRDefault="00A07A84" w:rsidP="00A07A84">
            <w:pPr>
              <w:spacing w:before="81" w:after="81" w:line="160" w:lineRule="exact"/>
              <w:ind w:right="43"/>
              <w:jc w:val="right"/>
              <w:rPr>
                <w:i/>
                <w:sz w:val="14"/>
                <w:lang w:val="fr-FR"/>
              </w:rPr>
            </w:pPr>
            <w:r w:rsidRPr="00DA7138">
              <w:rPr>
                <w:i/>
                <w:sz w:val="14"/>
                <w:lang w:val="fr-FR"/>
              </w:rPr>
              <w:t xml:space="preserve">2014 </w:t>
            </w:r>
          </w:p>
        </w:tc>
        <w:tc>
          <w:tcPr>
            <w:tcW w:w="872" w:type="dxa"/>
            <w:tcBorders>
              <w:top w:val="single" w:sz="4" w:space="0" w:color="auto"/>
              <w:bottom w:val="single" w:sz="12" w:space="0" w:color="auto"/>
            </w:tcBorders>
            <w:shd w:val="clear" w:color="auto" w:fill="auto"/>
            <w:noWrap/>
            <w:vAlign w:val="bottom"/>
          </w:tcPr>
          <w:p w14:paraId="7FF11ADB" w14:textId="16C97A91" w:rsidR="00A07A84" w:rsidRPr="00DA7138" w:rsidRDefault="00A07A84" w:rsidP="00A07A84">
            <w:pPr>
              <w:spacing w:before="81" w:after="81" w:line="160" w:lineRule="exact"/>
              <w:ind w:right="43"/>
              <w:jc w:val="right"/>
              <w:rPr>
                <w:i/>
                <w:sz w:val="14"/>
                <w:lang w:val="fr-FR"/>
              </w:rPr>
            </w:pPr>
            <w:r w:rsidRPr="00DA7138">
              <w:rPr>
                <w:i/>
                <w:sz w:val="14"/>
                <w:lang w:val="fr-FR"/>
              </w:rPr>
              <w:t xml:space="preserve">2015 </w:t>
            </w:r>
          </w:p>
        </w:tc>
        <w:tc>
          <w:tcPr>
            <w:tcW w:w="872" w:type="dxa"/>
            <w:tcBorders>
              <w:top w:val="single" w:sz="4" w:space="0" w:color="auto"/>
              <w:bottom w:val="single" w:sz="12" w:space="0" w:color="auto"/>
            </w:tcBorders>
            <w:shd w:val="clear" w:color="auto" w:fill="auto"/>
            <w:noWrap/>
            <w:vAlign w:val="bottom"/>
          </w:tcPr>
          <w:p w14:paraId="5FA04EB3" w14:textId="4A6FB9C8" w:rsidR="00A07A84" w:rsidRPr="00DA7138" w:rsidRDefault="00A07A84" w:rsidP="00A07A84">
            <w:pPr>
              <w:spacing w:before="81" w:after="81" w:line="160" w:lineRule="exact"/>
              <w:ind w:right="43"/>
              <w:jc w:val="right"/>
              <w:rPr>
                <w:i/>
                <w:sz w:val="14"/>
                <w:lang w:val="fr-FR"/>
              </w:rPr>
            </w:pPr>
            <w:r w:rsidRPr="00DA7138">
              <w:rPr>
                <w:i/>
                <w:sz w:val="14"/>
                <w:lang w:val="fr-FR"/>
              </w:rPr>
              <w:t xml:space="preserve">2016 </w:t>
            </w:r>
          </w:p>
        </w:tc>
        <w:tc>
          <w:tcPr>
            <w:tcW w:w="872" w:type="dxa"/>
            <w:tcBorders>
              <w:top w:val="single" w:sz="4" w:space="0" w:color="auto"/>
              <w:bottom w:val="single" w:sz="12" w:space="0" w:color="auto"/>
            </w:tcBorders>
            <w:shd w:val="clear" w:color="auto" w:fill="auto"/>
            <w:noWrap/>
            <w:vAlign w:val="bottom"/>
          </w:tcPr>
          <w:p w14:paraId="23F80EB5" w14:textId="3B3714D5" w:rsidR="00A07A84" w:rsidRPr="00DA7138" w:rsidRDefault="00A07A84" w:rsidP="00A07A84">
            <w:pPr>
              <w:spacing w:before="81" w:after="81" w:line="160" w:lineRule="exact"/>
              <w:ind w:right="43"/>
              <w:jc w:val="right"/>
              <w:rPr>
                <w:i/>
                <w:sz w:val="14"/>
                <w:lang w:val="fr-FR"/>
              </w:rPr>
            </w:pPr>
            <w:r w:rsidRPr="00DA7138">
              <w:rPr>
                <w:i/>
                <w:sz w:val="14"/>
                <w:lang w:val="fr-FR"/>
              </w:rPr>
              <w:t xml:space="preserve">2017 </w:t>
            </w:r>
          </w:p>
        </w:tc>
        <w:tc>
          <w:tcPr>
            <w:tcW w:w="872" w:type="dxa"/>
            <w:tcBorders>
              <w:top w:val="single" w:sz="4" w:space="0" w:color="auto"/>
              <w:bottom w:val="single" w:sz="12" w:space="0" w:color="auto"/>
            </w:tcBorders>
            <w:shd w:val="clear" w:color="auto" w:fill="auto"/>
            <w:noWrap/>
            <w:vAlign w:val="bottom"/>
          </w:tcPr>
          <w:p w14:paraId="7E58FBE2" w14:textId="4B270DCA" w:rsidR="00A07A84" w:rsidRPr="00DA7138" w:rsidRDefault="00A07A84" w:rsidP="00A07A84">
            <w:pPr>
              <w:spacing w:before="81" w:after="81" w:line="160" w:lineRule="exact"/>
              <w:ind w:right="43"/>
              <w:jc w:val="right"/>
              <w:rPr>
                <w:i/>
                <w:sz w:val="14"/>
                <w:lang w:val="fr-FR"/>
              </w:rPr>
            </w:pPr>
            <w:r w:rsidRPr="00DA7138">
              <w:rPr>
                <w:i/>
                <w:sz w:val="14"/>
                <w:lang w:val="fr-FR"/>
              </w:rPr>
              <w:t>Nombre total</w:t>
            </w:r>
          </w:p>
        </w:tc>
        <w:tc>
          <w:tcPr>
            <w:tcW w:w="873" w:type="dxa"/>
            <w:tcBorders>
              <w:top w:val="single" w:sz="4" w:space="0" w:color="auto"/>
              <w:bottom w:val="single" w:sz="12" w:space="0" w:color="auto"/>
            </w:tcBorders>
            <w:shd w:val="clear" w:color="auto" w:fill="auto"/>
            <w:noWrap/>
            <w:vAlign w:val="bottom"/>
          </w:tcPr>
          <w:p w14:paraId="36C40DE7" w14:textId="0584D3DA" w:rsidR="00A07A84" w:rsidRPr="00DA7138" w:rsidRDefault="004B4732" w:rsidP="00A07A84">
            <w:pPr>
              <w:spacing w:before="81" w:after="81" w:line="160" w:lineRule="exact"/>
              <w:ind w:right="43"/>
              <w:jc w:val="right"/>
              <w:rPr>
                <w:i/>
                <w:sz w:val="14"/>
                <w:lang w:val="fr-FR"/>
              </w:rPr>
            </w:pPr>
            <w:r w:rsidRPr="00DA7138">
              <w:rPr>
                <w:i/>
                <w:sz w:val="14"/>
                <w:lang w:val="fr-FR"/>
              </w:rPr>
              <w:t> %</w:t>
            </w:r>
          </w:p>
        </w:tc>
      </w:tr>
      <w:tr w:rsidR="00A07A84" w:rsidRPr="00DA7138" w14:paraId="2AF01033" w14:textId="77777777" w:rsidTr="00A07A84">
        <w:trPr>
          <w:trHeight w:hRule="exact" w:val="115"/>
          <w:tblHeader/>
        </w:trPr>
        <w:tc>
          <w:tcPr>
            <w:tcW w:w="1215" w:type="dxa"/>
            <w:tcBorders>
              <w:top w:val="single" w:sz="12" w:space="0" w:color="auto"/>
            </w:tcBorders>
            <w:shd w:val="clear" w:color="auto" w:fill="auto"/>
            <w:noWrap/>
            <w:vAlign w:val="bottom"/>
          </w:tcPr>
          <w:p w14:paraId="24213FAB" w14:textId="77777777" w:rsidR="00A07A84" w:rsidRPr="00DA7138" w:rsidRDefault="00A07A84" w:rsidP="00A07A84">
            <w:pPr>
              <w:spacing w:before="40" w:after="40" w:line="210" w:lineRule="exact"/>
              <w:ind w:right="40"/>
              <w:rPr>
                <w:sz w:val="17"/>
                <w:lang w:val="fr-FR"/>
              </w:rPr>
            </w:pPr>
          </w:p>
        </w:tc>
        <w:tc>
          <w:tcPr>
            <w:tcW w:w="872" w:type="dxa"/>
            <w:tcBorders>
              <w:top w:val="single" w:sz="12" w:space="0" w:color="auto"/>
            </w:tcBorders>
            <w:shd w:val="clear" w:color="auto" w:fill="auto"/>
            <w:noWrap/>
            <w:vAlign w:val="bottom"/>
          </w:tcPr>
          <w:p w14:paraId="2A945492" w14:textId="77777777" w:rsidR="00A07A84" w:rsidRPr="00DA7138" w:rsidRDefault="00A07A84" w:rsidP="00A07A84">
            <w:pPr>
              <w:spacing w:before="40" w:after="40" w:line="210" w:lineRule="exact"/>
              <w:ind w:right="43"/>
              <w:jc w:val="right"/>
              <w:rPr>
                <w:sz w:val="17"/>
                <w:lang w:val="fr-FR"/>
              </w:rPr>
            </w:pPr>
          </w:p>
        </w:tc>
        <w:tc>
          <w:tcPr>
            <w:tcW w:w="872" w:type="dxa"/>
            <w:tcBorders>
              <w:top w:val="single" w:sz="12" w:space="0" w:color="auto"/>
            </w:tcBorders>
            <w:shd w:val="clear" w:color="auto" w:fill="auto"/>
            <w:noWrap/>
            <w:vAlign w:val="bottom"/>
          </w:tcPr>
          <w:p w14:paraId="177D2987" w14:textId="77777777" w:rsidR="00A07A84" w:rsidRPr="00DA7138" w:rsidRDefault="00A07A84" w:rsidP="00A07A84">
            <w:pPr>
              <w:spacing w:before="40" w:after="40" w:line="210" w:lineRule="exact"/>
              <w:ind w:right="43"/>
              <w:jc w:val="right"/>
              <w:rPr>
                <w:sz w:val="17"/>
                <w:lang w:val="fr-FR"/>
              </w:rPr>
            </w:pPr>
          </w:p>
        </w:tc>
        <w:tc>
          <w:tcPr>
            <w:tcW w:w="872" w:type="dxa"/>
            <w:tcBorders>
              <w:top w:val="single" w:sz="12" w:space="0" w:color="auto"/>
            </w:tcBorders>
            <w:shd w:val="clear" w:color="auto" w:fill="auto"/>
            <w:noWrap/>
            <w:vAlign w:val="bottom"/>
          </w:tcPr>
          <w:p w14:paraId="37AED445" w14:textId="77777777" w:rsidR="00A07A84" w:rsidRPr="00DA7138" w:rsidRDefault="00A07A84" w:rsidP="00A07A84">
            <w:pPr>
              <w:spacing w:before="40" w:after="40" w:line="210" w:lineRule="exact"/>
              <w:ind w:right="43"/>
              <w:jc w:val="right"/>
              <w:rPr>
                <w:sz w:val="17"/>
                <w:lang w:val="fr-FR"/>
              </w:rPr>
            </w:pPr>
          </w:p>
        </w:tc>
        <w:tc>
          <w:tcPr>
            <w:tcW w:w="872" w:type="dxa"/>
            <w:tcBorders>
              <w:top w:val="single" w:sz="12" w:space="0" w:color="auto"/>
            </w:tcBorders>
            <w:shd w:val="clear" w:color="auto" w:fill="auto"/>
            <w:noWrap/>
            <w:vAlign w:val="bottom"/>
          </w:tcPr>
          <w:p w14:paraId="491225B2" w14:textId="77777777" w:rsidR="00A07A84" w:rsidRPr="00DA7138" w:rsidRDefault="00A07A84" w:rsidP="00A07A84">
            <w:pPr>
              <w:spacing w:before="40" w:after="40" w:line="210" w:lineRule="exact"/>
              <w:ind w:right="43"/>
              <w:jc w:val="right"/>
              <w:rPr>
                <w:sz w:val="17"/>
                <w:lang w:val="fr-FR"/>
              </w:rPr>
            </w:pPr>
          </w:p>
        </w:tc>
        <w:tc>
          <w:tcPr>
            <w:tcW w:w="872" w:type="dxa"/>
            <w:tcBorders>
              <w:top w:val="single" w:sz="12" w:space="0" w:color="auto"/>
            </w:tcBorders>
            <w:shd w:val="clear" w:color="auto" w:fill="auto"/>
            <w:noWrap/>
            <w:vAlign w:val="bottom"/>
          </w:tcPr>
          <w:p w14:paraId="583CF435" w14:textId="77777777" w:rsidR="00A07A84" w:rsidRPr="00DA7138" w:rsidRDefault="00A07A84" w:rsidP="00A07A84">
            <w:pPr>
              <w:spacing w:before="40" w:after="40" w:line="210" w:lineRule="exact"/>
              <w:ind w:right="43"/>
              <w:jc w:val="right"/>
              <w:rPr>
                <w:sz w:val="17"/>
                <w:lang w:val="fr-FR"/>
              </w:rPr>
            </w:pPr>
          </w:p>
        </w:tc>
        <w:tc>
          <w:tcPr>
            <w:tcW w:w="872" w:type="dxa"/>
            <w:tcBorders>
              <w:top w:val="single" w:sz="12" w:space="0" w:color="auto"/>
            </w:tcBorders>
            <w:shd w:val="clear" w:color="auto" w:fill="auto"/>
            <w:noWrap/>
            <w:vAlign w:val="bottom"/>
          </w:tcPr>
          <w:p w14:paraId="3571673A" w14:textId="77777777" w:rsidR="00A07A84" w:rsidRPr="00DA7138" w:rsidRDefault="00A07A84" w:rsidP="00A07A84">
            <w:pPr>
              <w:spacing w:before="40" w:after="40" w:line="210" w:lineRule="exact"/>
              <w:ind w:right="43"/>
              <w:jc w:val="right"/>
              <w:rPr>
                <w:sz w:val="17"/>
                <w:lang w:val="fr-FR"/>
              </w:rPr>
            </w:pPr>
          </w:p>
        </w:tc>
        <w:tc>
          <w:tcPr>
            <w:tcW w:w="873" w:type="dxa"/>
            <w:tcBorders>
              <w:top w:val="single" w:sz="12" w:space="0" w:color="auto"/>
            </w:tcBorders>
            <w:shd w:val="clear" w:color="auto" w:fill="auto"/>
            <w:noWrap/>
            <w:vAlign w:val="bottom"/>
          </w:tcPr>
          <w:p w14:paraId="5A91EAF8" w14:textId="77777777" w:rsidR="00A07A84" w:rsidRPr="00DA7138" w:rsidRDefault="00A07A84" w:rsidP="00A07A84">
            <w:pPr>
              <w:spacing w:before="40" w:after="40" w:line="210" w:lineRule="exact"/>
              <w:ind w:right="43"/>
              <w:jc w:val="right"/>
              <w:rPr>
                <w:sz w:val="17"/>
                <w:lang w:val="fr-FR"/>
              </w:rPr>
            </w:pPr>
          </w:p>
        </w:tc>
      </w:tr>
      <w:tr w:rsidR="00A07A84" w:rsidRPr="00DA7138" w14:paraId="4915F270" w14:textId="77777777" w:rsidTr="00A07A84">
        <w:tc>
          <w:tcPr>
            <w:tcW w:w="1215" w:type="dxa"/>
            <w:shd w:val="clear" w:color="auto" w:fill="auto"/>
            <w:noWrap/>
            <w:vAlign w:val="bottom"/>
          </w:tcPr>
          <w:p w14:paraId="78FDC41C" w14:textId="0DBEBEA8"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10 à 14 ans</w:t>
            </w:r>
          </w:p>
        </w:tc>
        <w:tc>
          <w:tcPr>
            <w:tcW w:w="872" w:type="dxa"/>
            <w:shd w:val="clear" w:color="auto" w:fill="auto"/>
            <w:noWrap/>
            <w:vAlign w:val="bottom"/>
          </w:tcPr>
          <w:p w14:paraId="3A5959A3" w14:textId="4F7B461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p>
        </w:tc>
        <w:tc>
          <w:tcPr>
            <w:tcW w:w="872" w:type="dxa"/>
            <w:shd w:val="clear" w:color="auto" w:fill="auto"/>
            <w:noWrap/>
            <w:vAlign w:val="bottom"/>
          </w:tcPr>
          <w:p w14:paraId="10D0989C" w14:textId="473BAEE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w:t>
            </w:r>
          </w:p>
        </w:tc>
        <w:tc>
          <w:tcPr>
            <w:tcW w:w="872" w:type="dxa"/>
            <w:shd w:val="clear" w:color="auto" w:fill="auto"/>
            <w:noWrap/>
            <w:vAlign w:val="bottom"/>
          </w:tcPr>
          <w:p w14:paraId="2D7B5CB5" w14:textId="57B28F2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w:t>
            </w:r>
          </w:p>
        </w:tc>
        <w:tc>
          <w:tcPr>
            <w:tcW w:w="872" w:type="dxa"/>
            <w:shd w:val="clear" w:color="auto" w:fill="auto"/>
            <w:noWrap/>
            <w:vAlign w:val="bottom"/>
          </w:tcPr>
          <w:p w14:paraId="70A062E5" w14:textId="782A382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w:t>
            </w:r>
          </w:p>
        </w:tc>
        <w:tc>
          <w:tcPr>
            <w:tcW w:w="872" w:type="dxa"/>
            <w:shd w:val="clear" w:color="auto" w:fill="auto"/>
            <w:noWrap/>
            <w:vAlign w:val="bottom"/>
          </w:tcPr>
          <w:p w14:paraId="53FECE8C" w14:textId="06B86B5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w:t>
            </w:r>
          </w:p>
        </w:tc>
        <w:tc>
          <w:tcPr>
            <w:tcW w:w="872" w:type="dxa"/>
            <w:shd w:val="clear" w:color="auto" w:fill="auto"/>
            <w:noWrap/>
            <w:vAlign w:val="bottom"/>
          </w:tcPr>
          <w:p w14:paraId="7146A54D" w14:textId="6BF9926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w:t>
            </w:r>
          </w:p>
        </w:tc>
        <w:tc>
          <w:tcPr>
            <w:tcW w:w="873" w:type="dxa"/>
            <w:shd w:val="clear" w:color="auto" w:fill="auto"/>
            <w:noWrap/>
            <w:vAlign w:val="bottom"/>
          </w:tcPr>
          <w:p w14:paraId="3E407003" w14:textId="0AC007F8"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0,19</w:t>
            </w:r>
            <w:r w:rsidR="004B4732" w:rsidRPr="00DA7138">
              <w:rPr>
                <w:sz w:val="17"/>
                <w:lang w:val="fr-FR"/>
              </w:rPr>
              <w:t> %</w:t>
            </w:r>
          </w:p>
        </w:tc>
      </w:tr>
      <w:tr w:rsidR="00A07A84" w:rsidRPr="00DA7138" w14:paraId="313EBD70" w14:textId="77777777" w:rsidTr="00A07A84">
        <w:tc>
          <w:tcPr>
            <w:tcW w:w="1215" w:type="dxa"/>
            <w:shd w:val="clear" w:color="auto" w:fill="auto"/>
            <w:noWrap/>
            <w:vAlign w:val="bottom"/>
          </w:tcPr>
          <w:p w14:paraId="6A029A3C" w14:textId="69A4F87D"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15 à 19 ans</w:t>
            </w:r>
          </w:p>
        </w:tc>
        <w:tc>
          <w:tcPr>
            <w:tcW w:w="872" w:type="dxa"/>
            <w:shd w:val="clear" w:color="auto" w:fill="auto"/>
            <w:noWrap/>
            <w:vAlign w:val="bottom"/>
          </w:tcPr>
          <w:p w14:paraId="00E3F10D" w14:textId="2E42C10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76</w:t>
            </w:r>
          </w:p>
        </w:tc>
        <w:tc>
          <w:tcPr>
            <w:tcW w:w="872" w:type="dxa"/>
            <w:shd w:val="clear" w:color="auto" w:fill="auto"/>
            <w:noWrap/>
            <w:vAlign w:val="bottom"/>
          </w:tcPr>
          <w:p w14:paraId="43A33FDD" w14:textId="51F2FC6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83</w:t>
            </w:r>
          </w:p>
        </w:tc>
        <w:tc>
          <w:tcPr>
            <w:tcW w:w="872" w:type="dxa"/>
            <w:shd w:val="clear" w:color="auto" w:fill="auto"/>
            <w:noWrap/>
            <w:vAlign w:val="bottom"/>
          </w:tcPr>
          <w:p w14:paraId="68D5C758" w14:textId="71C91E3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75</w:t>
            </w:r>
          </w:p>
        </w:tc>
        <w:tc>
          <w:tcPr>
            <w:tcW w:w="872" w:type="dxa"/>
            <w:shd w:val="clear" w:color="auto" w:fill="auto"/>
            <w:noWrap/>
            <w:vAlign w:val="bottom"/>
          </w:tcPr>
          <w:p w14:paraId="6C4D59E7" w14:textId="4B98B29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93</w:t>
            </w:r>
          </w:p>
        </w:tc>
        <w:tc>
          <w:tcPr>
            <w:tcW w:w="872" w:type="dxa"/>
            <w:shd w:val="clear" w:color="auto" w:fill="auto"/>
            <w:noWrap/>
            <w:vAlign w:val="bottom"/>
          </w:tcPr>
          <w:p w14:paraId="6E7ED213" w14:textId="3C0834E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66</w:t>
            </w:r>
          </w:p>
        </w:tc>
        <w:tc>
          <w:tcPr>
            <w:tcW w:w="872" w:type="dxa"/>
            <w:shd w:val="clear" w:color="auto" w:fill="auto"/>
            <w:noWrap/>
            <w:vAlign w:val="bottom"/>
          </w:tcPr>
          <w:p w14:paraId="124E171F" w14:textId="21E1766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393</w:t>
            </w:r>
          </w:p>
        </w:tc>
        <w:tc>
          <w:tcPr>
            <w:tcW w:w="873" w:type="dxa"/>
            <w:shd w:val="clear" w:color="auto" w:fill="auto"/>
            <w:noWrap/>
            <w:vAlign w:val="bottom"/>
          </w:tcPr>
          <w:p w14:paraId="58D9A93F" w14:textId="5385691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12,50</w:t>
            </w:r>
            <w:r w:rsidR="004B4732" w:rsidRPr="00DA7138">
              <w:rPr>
                <w:sz w:val="17"/>
                <w:lang w:val="fr-FR"/>
              </w:rPr>
              <w:t> %</w:t>
            </w:r>
          </w:p>
        </w:tc>
      </w:tr>
      <w:tr w:rsidR="00A07A84" w:rsidRPr="00DA7138" w14:paraId="56ADBD7F" w14:textId="77777777" w:rsidTr="00A07A84">
        <w:tc>
          <w:tcPr>
            <w:tcW w:w="1215" w:type="dxa"/>
            <w:shd w:val="clear" w:color="auto" w:fill="auto"/>
            <w:noWrap/>
            <w:vAlign w:val="bottom"/>
          </w:tcPr>
          <w:p w14:paraId="4EF64C93" w14:textId="78DDBBDB"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20 à 24 ans</w:t>
            </w:r>
          </w:p>
        </w:tc>
        <w:tc>
          <w:tcPr>
            <w:tcW w:w="872" w:type="dxa"/>
            <w:shd w:val="clear" w:color="auto" w:fill="auto"/>
            <w:noWrap/>
            <w:vAlign w:val="bottom"/>
          </w:tcPr>
          <w:p w14:paraId="59E489E7" w14:textId="20B399B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135</w:t>
            </w:r>
          </w:p>
        </w:tc>
        <w:tc>
          <w:tcPr>
            <w:tcW w:w="872" w:type="dxa"/>
            <w:shd w:val="clear" w:color="auto" w:fill="auto"/>
            <w:noWrap/>
            <w:vAlign w:val="bottom"/>
          </w:tcPr>
          <w:p w14:paraId="2F8B4F57" w14:textId="251D199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161</w:t>
            </w:r>
          </w:p>
        </w:tc>
        <w:tc>
          <w:tcPr>
            <w:tcW w:w="872" w:type="dxa"/>
            <w:shd w:val="clear" w:color="auto" w:fill="auto"/>
            <w:noWrap/>
            <w:vAlign w:val="bottom"/>
          </w:tcPr>
          <w:p w14:paraId="0E6F9014" w14:textId="686B5EF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157</w:t>
            </w:r>
          </w:p>
        </w:tc>
        <w:tc>
          <w:tcPr>
            <w:tcW w:w="872" w:type="dxa"/>
            <w:shd w:val="clear" w:color="auto" w:fill="auto"/>
            <w:noWrap/>
            <w:vAlign w:val="bottom"/>
          </w:tcPr>
          <w:p w14:paraId="68F71014" w14:textId="7A28056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167</w:t>
            </w:r>
          </w:p>
        </w:tc>
        <w:tc>
          <w:tcPr>
            <w:tcW w:w="872" w:type="dxa"/>
            <w:shd w:val="clear" w:color="auto" w:fill="auto"/>
            <w:noWrap/>
            <w:vAlign w:val="bottom"/>
          </w:tcPr>
          <w:p w14:paraId="6930ADAC" w14:textId="6C63ECB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155</w:t>
            </w:r>
          </w:p>
        </w:tc>
        <w:tc>
          <w:tcPr>
            <w:tcW w:w="872" w:type="dxa"/>
            <w:shd w:val="clear" w:color="auto" w:fill="auto"/>
            <w:noWrap/>
            <w:vAlign w:val="bottom"/>
          </w:tcPr>
          <w:p w14:paraId="0B839A98" w14:textId="507C765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775</w:t>
            </w:r>
          </w:p>
        </w:tc>
        <w:tc>
          <w:tcPr>
            <w:tcW w:w="873" w:type="dxa"/>
            <w:shd w:val="clear" w:color="auto" w:fill="auto"/>
            <w:noWrap/>
            <w:vAlign w:val="bottom"/>
          </w:tcPr>
          <w:p w14:paraId="52CE7D67" w14:textId="74B7F20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24,60</w:t>
            </w:r>
            <w:r w:rsidR="004B4732" w:rsidRPr="00DA7138">
              <w:rPr>
                <w:sz w:val="17"/>
                <w:lang w:val="fr-FR"/>
              </w:rPr>
              <w:t> %</w:t>
            </w:r>
          </w:p>
        </w:tc>
      </w:tr>
      <w:tr w:rsidR="00A07A84" w:rsidRPr="00DA7138" w14:paraId="3557D683" w14:textId="77777777" w:rsidTr="00A07A84">
        <w:tc>
          <w:tcPr>
            <w:tcW w:w="1215" w:type="dxa"/>
            <w:shd w:val="clear" w:color="auto" w:fill="auto"/>
            <w:noWrap/>
            <w:vAlign w:val="bottom"/>
          </w:tcPr>
          <w:p w14:paraId="624B8C3F" w14:textId="6D7CC8B3"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25 à 29 ans</w:t>
            </w:r>
          </w:p>
        </w:tc>
        <w:tc>
          <w:tcPr>
            <w:tcW w:w="872" w:type="dxa"/>
            <w:shd w:val="clear" w:color="auto" w:fill="auto"/>
            <w:noWrap/>
            <w:vAlign w:val="bottom"/>
          </w:tcPr>
          <w:p w14:paraId="0750484C" w14:textId="3171865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158</w:t>
            </w:r>
          </w:p>
        </w:tc>
        <w:tc>
          <w:tcPr>
            <w:tcW w:w="872" w:type="dxa"/>
            <w:shd w:val="clear" w:color="auto" w:fill="auto"/>
            <w:noWrap/>
            <w:vAlign w:val="bottom"/>
          </w:tcPr>
          <w:p w14:paraId="2DF2454E" w14:textId="6B3AFCA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165</w:t>
            </w:r>
          </w:p>
        </w:tc>
        <w:tc>
          <w:tcPr>
            <w:tcW w:w="872" w:type="dxa"/>
            <w:shd w:val="clear" w:color="auto" w:fill="auto"/>
            <w:noWrap/>
            <w:vAlign w:val="bottom"/>
          </w:tcPr>
          <w:p w14:paraId="425995EE" w14:textId="50FAD4ED"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180</w:t>
            </w:r>
          </w:p>
        </w:tc>
        <w:tc>
          <w:tcPr>
            <w:tcW w:w="872" w:type="dxa"/>
            <w:shd w:val="clear" w:color="auto" w:fill="auto"/>
            <w:noWrap/>
            <w:vAlign w:val="bottom"/>
          </w:tcPr>
          <w:p w14:paraId="01D9A814" w14:textId="41C76E8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156</w:t>
            </w:r>
          </w:p>
        </w:tc>
        <w:tc>
          <w:tcPr>
            <w:tcW w:w="872" w:type="dxa"/>
            <w:shd w:val="clear" w:color="auto" w:fill="auto"/>
            <w:noWrap/>
            <w:vAlign w:val="bottom"/>
          </w:tcPr>
          <w:p w14:paraId="1611A7DD" w14:textId="1AE7F02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164</w:t>
            </w:r>
          </w:p>
        </w:tc>
        <w:tc>
          <w:tcPr>
            <w:tcW w:w="872" w:type="dxa"/>
            <w:shd w:val="clear" w:color="auto" w:fill="auto"/>
            <w:noWrap/>
            <w:vAlign w:val="bottom"/>
          </w:tcPr>
          <w:p w14:paraId="3E617D4A" w14:textId="4EF41FF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823</w:t>
            </w:r>
          </w:p>
        </w:tc>
        <w:tc>
          <w:tcPr>
            <w:tcW w:w="873" w:type="dxa"/>
            <w:shd w:val="clear" w:color="auto" w:fill="auto"/>
            <w:noWrap/>
            <w:vAlign w:val="bottom"/>
          </w:tcPr>
          <w:p w14:paraId="3D104C9C" w14:textId="003D878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26,10</w:t>
            </w:r>
            <w:r w:rsidR="004B4732" w:rsidRPr="00DA7138">
              <w:rPr>
                <w:sz w:val="17"/>
                <w:lang w:val="fr-FR"/>
              </w:rPr>
              <w:t> %</w:t>
            </w:r>
          </w:p>
        </w:tc>
      </w:tr>
      <w:tr w:rsidR="00A07A84" w:rsidRPr="00DA7138" w14:paraId="2CE1B203" w14:textId="77777777" w:rsidTr="00A07A84">
        <w:tc>
          <w:tcPr>
            <w:tcW w:w="1215" w:type="dxa"/>
            <w:shd w:val="clear" w:color="auto" w:fill="auto"/>
            <w:noWrap/>
            <w:vAlign w:val="bottom"/>
          </w:tcPr>
          <w:p w14:paraId="05CD3144" w14:textId="672C7CE0"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30 à 34 ans</w:t>
            </w:r>
          </w:p>
        </w:tc>
        <w:tc>
          <w:tcPr>
            <w:tcW w:w="872" w:type="dxa"/>
            <w:shd w:val="clear" w:color="auto" w:fill="auto"/>
            <w:noWrap/>
            <w:vAlign w:val="bottom"/>
          </w:tcPr>
          <w:p w14:paraId="2BE7B0BB" w14:textId="3319C87A"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114</w:t>
            </w:r>
          </w:p>
        </w:tc>
        <w:tc>
          <w:tcPr>
            <w:tcW w:w="872" w:type="dxa"/>
            <w:shd w:val="clear" w:color="auto" w:fill="auto"/>
            <w:noWrap/>
            <w:vAlign w:val="bottom"/>
          </w:tcPr>
          <w:p w14:paraId="7273C428" w14:textId="7F2CB2A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140</w:t>
            </w:r>
          </w:p>
        </w:tc>
        <w:tc>
          <w:tcPr>
            <w:tcW w:w="872" w:type="dxa"/>
            <w:shd w:val="clear" w:color="auto" w:fill="auto"/>
            <w:noWrap/>
            <w:vAlign w:val="bottom"/>
          </w:tcPr>
          <w:p w14:paraId="5E3924A5" w14:textId="70CDC12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123</w:t>
            </w:r>
          </w:p>
        </w:tc>
        <w:tc>
          <w:tcPr>
            <w:tcW w:w="872" w:type="dxa"/>
            <w:shd w:val="clear" w:color="auto" w:fill="auto"/>
            <w:noWrap/>
            <w:vAlign w:val="bottom"/>
          </w:tcPr>
          <w:p w14:paraId="513FC05B" w14:textId="2078AA6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154</w:t>
            </w:r>
          </w:p>
        </w:tc>
        <w:tc>
          <w:tcPr>
            <w:tcW w:w="872" w:type="dxa"/>
            <w:shd w:val="clear" w:color="auto" w:fill="auto"/>
            <w:noWrap/>
            <w:vAlign w:val="bottom"/>
          </w:tcPr>
          <w:p w14:paraId="15C34AE9" w14:textId="502DD6C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152</w:t>
            </w:r>
          </w:p>
        </w:tc>
        <w:tc>
          <w:tcPr>
            <w:tcW w:w="872" w:type="dxa"/>
            <w:shd w:val="clear" w:color="auto" w:fill="auto"/>
            <w:noWrap/>
            <w:vAlign w:val="bottom"/>
          </w:tcPr>
          <w:p w14:paraId="001D9D0C" w14:textId="09968F2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683</w:t>
            </w:r>
          </w:p>
        </w:tc>
        <w:tc>
          <w:tcPr>
            <w:tcW w:w="873" w:type="dxa"/>
            <w:shd w:val="clear" w:color="auto" w:fill="auto"/>
            <w:noWrap/>
            <w:vAlign w:val="bottom"/>
          </w:tcPr>
          <w:p w14:paraId="0B1E8504" w14:textId="29AE16D1"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21,70</w:t>
            </w:r>
            <w:r w:rsidR="004B4732" w:rsidRPr="00DA7138">
              <w:rPr>
                <w:sz w:val="17"/>
                <w:lang w:val="fr-FR"/>
              </w:rPr>
              <w:t> %</w:t>
            </w:r>
          </w:p>
        </w:tc>
      </w:tr>
      <w:tr w:rsidR="00A07A84" w:rsidRPr="00DA7138" w14:paraId="305A235F" w14:textId="77777777" w:rsidTr="00A07A84">
        <w:tc>
          <w:tcPr>
            <w:tcW w:w="1215" w:type="dxa"/>
            <w:shd w:val="clear" w:color="auto" w:fill="auto"/>
            <w:noWrap/>
            <w:vAlign w:val="bottom"/>
          </w:tcPr>
          <w:p w14:paraId="6976F0D9" w14:textId="30BF9556"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35 à 39 ans</w:t>
            </w:r>
          </w:p>
        </w:tc>
        <w:tc>
          <w:tcPr>
            <w:tcW w:w="872" w:type="dxa"/>
            <w:shd w:val="clear" w:color="auto" w:fill="auto"/>
            <w:noWrap/>
            <w:vAlign w:val="bottom"/>
          </w:tcPr>
          <w:p w14:paraId="1302A8A3" w14:textId="35E6274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48</w:t>
            </w:r>
          </w:p>
        </w:tc>
        <w:tc>
          <w:tcPr>
            <w:tcW w:w="872" w:type="dxa"/>
            <w:shd w:val="clear" w:color="auto" w:fill="auto"/>
            <w:noWrap/>
            <w:vAlign w:val="bottom"/>
          </w:tcPr>
          <w:p w14:paraId="680C314E" w14:textId="597DE69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69</w:t>
            </w:r>
          </w:p>
        </w:tc>
        <w:tc>
          <w:tcPr>
            <w:tcW w:w="872" w:type="dxa"/>
            <w:shd w:val="clear" w:color="auto" w:fill="auto"/>
            <w:noWrap/>
            <w:vAlign w:val="bottom"/>
          </w:tcPr>
          <w:p w14:paraId="36CC711A" w14:textId="4E045592"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76</w:t>
            </w:r>
          </w:p>
        </w:tc>
        <w:tc>
          <w:tcPr>
            <w:tcW w:w="872" w:type="dxa"/>
            <w:shd w:val="clear" w:color="auto" w:fill="auto"/>
            <w:noWrap/>
            <w:vAlign w:val="bottom"/>
          </w:tcPr>
          <w:p w14:paraId="5C1BBE45" w14:textId="1753A1A6"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75</w:t>
            </w:r>
          </w:p>
        </w:tc>
        <w:tc>
          <w:tcPr>
            <w:tcW w:w="872" w:type="dxa"/>
            <w:shd w:val="clear" w:color="auto" w:fill="auto"/>
            <w:noWrap/>
            <w:vAlign w:val="bottom"/>
          </w:tcPr>
          <w:p w14:paraId="2F5F5660" w14:textId="7E6D2E7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86</w:t>
            </w:r>
          </w:p>
        </w:tc>
        <w:tc>
          <w:tcPr>
            <w:tcW w:w="872" w:type="dxa"/>
            <w:shd w:val="clear" w:color="auto" w:fill="auto"/>
            <w:noWrap/>
            <w:vAlign w:val="bottom"/>
          </w:tcPr>
          <w:p w14:paraId="77817DA2" w14:textId="3D9BE71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354</w:t>
            </w:r>
          </w:p>
        </w:tc>
        <w:tc>
          <w:tcPr>
            <w:tcW w:w="873" w:type="dxa"/>
            <w:shd w:val="clear" w:color="auto" w:fill="auto"/>
            <w:noWrap/>
            <w:vAlign w:val="bottom"/>
          </w:tcPr>
          <w:p w14:paraId="3DBDAB1C" w14:textId="32C1732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11,20</w:t>
            </w:r>
            <w:r w:rsidR="004B4732" w:rsidRPr="00DA7138">
              <w:rPr>
                <w:sz w:val="17"/>
                <w:lang w:val="fr-FR"/>
              </w:rPr>
              <w:t> %</w:t>
            </w:r>
          </w:p>
        </w:tc>
      </w:tr>
      <w:tr w:rsidR="00A07A84" w:rsidRPr="00DA7138" w14:paraId="491893AC" w14:textId="77777777" w:rsidTr="00A07A84">
        <w:tc>
          <w:tcPr>
            <w:tcW w:w="1215" w:type="dxa"/>
            <w:shd w:val="clear" w:color="auto" w:fill="auto"/>
            <w:noWrap/>
            <w:vAlign w:val="bottom"/>
          </w:tcPr>
          <w:p w14:paraId="0D0BB0F5" w14:textId="40D0D6AA"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40 à 44 ans</w:t>
            </w:r>
          </w:p>
        </w:tc>
        <w:tc>
          <w:tcPr>
            <w:tcW w:w="872" w:type="dxa"/>
            <w:shd w:val="clear" w:color="auto" w:fill="auto"/>
            <w:noWrap/>
            <w:vAlign w:val="bottom"/>
          </w:tcPr>
          <w:p w14:paraId="14905862" w14:textId="137973E3"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14</w:t>
            </w:r>
          </w:p>
        </w:tc>
        <w:tc>
          <w:tcPr>
            <w:tcW w:w="872" w:type="dxa"/>
            <w:shd w:val="clear" w:color="auto" w:fill="auto"/>
            <w:noWrap/>
            <w:vAlign w:val="bottom"/>
          </w:tcPr>
          <w:p w14:paraId="009B75FB" w14:textId="355F7D8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22</w:t>
            </w:r>
          </w:p>
        </w:tc>
        <w:tc>
          <w:tcPr>
            <w:tcW w:w="872" w:type="dxa"/>
            <w:shd w:val="clear" w:color="auto" w:fill="auto"/>
            <w:noWrap/>
            <w:vAlign w:val="bottom"/>
          </w:tcPr>
          <w:p w14:paraId="6709D182" w14:textId="2B5F17A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18</w:t>
            </w:r>
          </w:p>
        </w:tc>
        <w:tc>
          <w:tcPr>
            <w:tcW w:w="872" w:type="dxa"/>
            <w:shd w:val="clear" w:color="auto" w:fill="auto"/>
            <w:noWrap/>
            <w:vAlign w:val="bottom"/>
          </w:tcPr>
          <w:p w14:paraId="7EB75253" w14:textId="7A1C492C"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25</w:t>
            </w:r>
          </w:p>
        </w:tc>
        <w:tc>
          <w:tcPr>
            <w:tcW w:w="872" w:type="dxa"/>
            <w:shd w:val="clear" w:color="auto" w:fill="auto"/>
            <w:noWrap/>
            <w:vAlign w:val="bottom"/>
          </w:tcPr>
          <w:p w14:paraId="59DE273F" w14:textId="2A300A7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27</w:t>
            </w:r>
          </w:p>
        </w:tc>
        <w:tc>
          <w:tcPr>
            <w:tcW w:w="872" w:type="dxa"/>
            <w:shd w:val="clear" w:color="auto" w:fill="auto"/>
            <w:noWrap/>
            <w:vAlign w:val="bottom"/>
          </w:tcPr>
          <w:p w14:paraId="3A9487B6" w14:textId="100DEC85"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106</w:t>
            </w:r>
          </w:p>
        </w:tc>
        <w:tc>
          <w:tcPr>
            <w:tcW w:w="873" w:type="dxa"/>
            <w:shd w:val="clear" w:color="auto" w:fill="auto"/>
            <w:noWrap/>
            <w:vAlign w:val="bottom"/>
          </w:tcPr>
          <w:p w14:paraId="6F271334" w14:textId="3A03C0B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3,36</w:t>
            </w:r>
            <w:r w:rsidR="004B4732" w:rsidRPr="00DA7138">
              <w:rPr>
                <w:sz w:val="17"/>
                <w:lang w:val="fr-FR"/>
              </w:rPr>
              <w:t> %</w:t>
            </w:r>
          </w:p>
        </w:tc>
      </w:tr>
      <w:tr w:rsidR="00A07A84" w:rsidRPr="00DA7138" w14:paraId="53BA272D" w14:textId="77777777" w:rsidTr="00A07A84">
        <w:tc>
          <w:tcPr>
            <w:tcW w:w="1215" w:type="dxa"/>
            <w:shd w:val="clear" w:color="auto" w:fill="auto"/>
            <w:noWrap/>
            <w:vAlign w:val="bottom"/>
          </w:tcPr>
          <w:p w14:paraId="4EE608F9" w14:textId="26C80A1B" w:rsidR="00A07A84" w:rsidRPr="00DA7138" w:rsidRDefault="00A07A84" w:rsidP="00A07A84">
            <w:pPr>
              <w:tabs>
                <w:tab w:val="left" w:pos="288"/>
                <w:tab w:val="left" w:pos="576"/>
                <w:tab w:val="left" w:pos="864"/>
                <w:tab w:val="left" w:pos="1152"/>
              </w:tabs>
              <w:spacing w:before="40" w:after="40" w:line="210" w:lineRule="exact"/>
              <w:ind w:right="40"/>
              <w:rPr>
                <w:sz w:val="17"/>
                <w:lang w:val="fr-FR"/>
              </w:rPr>
            </w:pPr>
            <w:r w:rsidRPr="00DA7138">
              <w:rPr>
                <w:sz w:val="17"/>
                <w:lang w:val="fr-FR"/>
              </w:rPr>
              <w:t>Plus de 45 ans</w:t>
            </w:r>
          </w:p>
        </w:tc>
        <w:tc>
          <w:tcPr>
            <w:tcW w:w="872" w:type="dxa"/>
            <w:shd w:val="clear" w:color="auto" w:fill="auto"/>
            <w:noWrap/>
            <w:vAlign w:val="bottom"/>
          </w:tcPr>
          <w:p w14:paraId="69F309FA" w14:textId="359470D7"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2</w:t>
            </w:r>
          </w:p>
        </w:tc>
        <w:tc>
          <w:tcPr>
            <w:tcW w:w="872" w:type="dxa"/>
            <w:shd w:val="clear" w:color="auto" w:fill="auto"/>
            <w:noWrap/>
            <w:vAlign w:val="bottom"/>
          </w:tcPr>
          <w:p w14:paraId="2BD2ADA3" w14:textId="1AB9C6AB"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p>
        </w:tc>
        <w:tc>
          <w:tcPr>
            <w:tcW w:w="872" w:type="dxa"/>
            <w:shd w:val="clear" w:color="auto" w:fill="auto"/>
            <w:noWrap/>
            <w:vAlign w:val="bottom"/>
          </w:tcPr>
          <w:p w14:paraId="4C5C1CAF" w14:textId="64074A70"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p>
        </w:tc>
        <w:tc>
          <w:tcPr>
            <w:tcW w:w="872" w:type="dxa"/>
            <w:shd w:val="clear" w:color="auto" w:fill="auto"/>
            <w:noWrap/>
            <w:vAlign w:val="bottom"/>
          </w:tcPr>
          <w:p w14:paraId="04C53095" w14:textId="06BF8CFF"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6</w:t>
            </w:r>
          </w:p>
        </w:tc>
        <w:tc>
          <w:tcPr>
            <w:tcW w:w="872" w:type="dxa"/>
            <w:shd w:val="clear" w:color="auto" w:fill="auto"/>
            <w:noWrap/>
            <w:vAlign w:val="bottom"/>
          </w:tcPr>
          <w:p w14:paraId="1BE570CA" w14:textId="7D90D219"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w:t>
            </w:r>
          </w:p>
        </w:tc>
        <w:tc>
          <w:tcPr>
            <w:tcW w:w="872" w:type="dxa"/>
            <w:shd w:val="clear" w:color="auto" w:fill="auto"/>
            <w:noWrap/>
            <w:vAlign w:val="bottom"/>
          </w:tcPr>
          <w:p w14:paraId="4C24B2C0" w14:textId="37D90384"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8</w:t>
            </w:r>
          </w:p>
        </w:tc>
        <w:tc>
          <w:tcPr>
            <w:tcW w:w="873" w:type="dxa"/>
            <w:shd w:val="clear" w:color="auto" w:fill="auto"/>
            <w:noWrap/>
            <w:vAlign w:val="bottom"/>
          </w:tcPr>
          <w:p w14:paraId="36EA4086" w14:textId="5AE00C7E" w:rsidR="00A07A84" w:rsidRPr="00DA7138" w:rsidRDefault="00A07A84" w:rsidP="00A07A84">
            <w:pPr>
              <w:tabs>
                <w:tab w:val="left" w:pos="288"/>
                <w:tab w:val="left" w:pos="576"/>
                <w:tab w:val="left" w:pos="864"/>
                <w:tab w:val="left" w:pos="1152"/>
              </w:tabs>
              <w:spacing w:before="40" w:after="40" w:line="210" w:lineRule="exact"/>
              <w:ind w:right="43"/>
              <w:jc w:val="right"/>
              <w:rPr>
                <w:sz w:val="17"/>
                <w:lang w:val="fr-FR"/>
              </w:rPr>
            </w:pPr>
            <w:r w:rsidRPr="00DA7138">
              <w:rPr>
                <w:sz w:val="17"/>
                <w:lang w:val="fr-FR"/>
              </w:rPr>
              <w:t>0,25</w:t>
            </w:r>
            <w:r w:rsidR="004B4732" w:rsidRPr="00DA7138">
              <w:rPr>
                <w:sz w:val="17"/>
                <w:lang w:val="fr-FR"/>
              </w:rPr>
              <w:t> %</w:t>
            </w:r>
          </w:p>
        </w:tc>
      </w:tr>
      <w:tr w:rsidR="00A07A84" w:rsidRPr="00DA7138" w14:paraId="61F8BD07" w14:textId="77777777" w:rsidTr="00A07A84">
        <w:tc>
          <w:tcPr>
            <w:tcW w:w="1215" w:type="dxa"/>
            <w:tcBorders>
              <w:bottom w:val="single" w:sz="4" w:space="0" w:color="auto"/>
            </w:tcBorders>
            <w:shd w:val="clear" w:color="auto" w:fill="auto"/>
            <w:noWrap/>
            <w:vAlign w:val="bottom"/>
          </w:tcPr>
          <w:p w14:paraId="277DC2AA" w14:textId="1A66A25A" w:rsidR="00A07A84" w:rsidRPr="00DA7138" w:rsidRDefault="00A07A84" w:rsidP="00A07A84">
            <w:pPr>
              <w:tabs>
                <w:tab w:val="left" w:pos="288"/>
                <w:tab w:val="left" w:pos="576"/>
                <w:tab w:val="left" w:pos="864"/>
                <w:tab w:val="left" w:pos="1152"/>
              </w:tabs>
              <w:spacing w:before="40" w:after="81" w:line="210" w:lineRule="exact"/>
              <w:ind w:right="40"/>
              <w:rPr>
                <w:sz w:val="17"/>
                <w:lang w:val="fr-FR"/>
              </w:rPr>
            </w:pPr>
            <w:r w:rsidRPr="00DA7138">
              <w:rPr>
                <w:sz w:val="17"/>
                <w:lang w:val="fr-FR"/>
              </w:rPr>
              <w:t>Indéterminé</w:t>
            </w:r>
          </w:p>
        </w:tc>
        <w:tc>
          <w:tcPr>
            <w:tcW w:w="872" w:type="dxa"/>
            <w:tcBorders>
              <w:bottom w:val="single" w:sz="4" w:space="0" w:color="auto"/>
            </w:tcBorders>
            <w:shd w:val="clear" w:color="auto" w:fill="auto"/>
            <w:noWrap/>
            <w:vAlign w:val="bottom"/>
          </w:tcPr>
          <w:p w14:paraId="1EA1BB04" w14:textId="6E6F2631"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0</w:t>
            </w:r>
          </w:p>
        </w:tc>
        <w:tc>
          <w:tcPr>
            <w:tcW w:w="872" w:type="dxa"/>
            <w:tcBorders>
              <w:bottom w:val="single" w:sz="4" w:space="0" w:color="auto"/>
            </w:tcBorders>
            <w:shd w:val="clear" w:color="auto" w:fill="auto"/>
            <w:noWrap/>
            <w:vAlign w:val="bottom"/>
          </w:tcPr>
          <w:p w14:paraId="3D905854" w14:textId="39191B4A"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0</w:t>
            </w:r>
          </w:p>
        </w:tc>
        <w:tc>
          <w:tcPr>
            <w:tcW w:w="872" w:type="dxa"/>
            <w:tcBorders>
              <w:bottom w:val="single" w:sz="4" w:space="0" w:color="auto"/>
            </w:tcBorders>
            <w:shd w:val="clear" w:color="auto" w:fill="auto"/>
            <w:noWrap/>
            <w:vAlign w:val="bottom"/>
          </w:tcPr>
          <w:p w14:paraId="65995A1E" w14:textId="1338B888"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0</w:t>
            </w:r>
          </w:p>
        </w:tc>
        <w:tc>
          <w:tcPr>
            <w:tcW w:w="872" w:type="dxa"/>
            <w:tcBorders>
              <w:bottom w:val="single" w:sz="4" w:space="0" w:color="auto"/>
            </w:tcBorders>
            <w:shd w:val="clear" w:color="auto" w:fill="auto"/>
            <w:noWrap/>
            <w:vAlign w:val="bottom"/>
          </w:tcPr>
          <w:p w14:paraId="4723154D" w14:textId="020BFA4C"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0</w:t>
            </w:r>
          </w:p>
        </w:tc>
        <w:tc>
          <w:tcPr>
            <w:tcW w:w="872" w:type="dxa"/>
            <w:tcBorders>
              <w:bottom w:val="single" w:sz="4" w:space="0" w:color="auto"/>
            </w:tcBorders>
            <w:shd w:val="clear" w:color="auto" w:fill="auto"/>
            <w:noWrap/>
            <w:vAlign w:val="bottom"/>
          </w:tcPr>
          <w:p w14:paraId="27F51419" w14:textId="208DF4A0"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0</w:t>
            </w:r>
          </w:p>
        </w:tc>
        <w:tc>
          <w:tcPr>
            <w:tcW w:w="872" w:type="dxa"/>
            <w:tcBorders>
              <w:bottom w:val="single" w:sz="4" w:space="0" w:color="auto"/>
            </w:tcBorders>
            <w:shd w:val="clear" w:color="auto" w:fill="auto"/>
            <w:noWrap/>
            <w:vAlign w:val="bottom"/>
          </w:tcPr>
          <w:p w14:paraId="0010D6DB" w14:textId="00EE6EC1"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0</w:t>
            </w:r>
          </w:p>
        </w:tc>
        <w:tc>
          <w:tcPr>
            <w:tcW w:w="873" w:type="dxa"/>
            <w:tcBorders>
              <w:bottom w:val="single" w:sz="4" w:space="0" w:color="auto"/>
            </w:tcBorders>
            <w:shd w:val="clear" w:color="auto" w:fill="auto"/>
            <w:noWrap/>
            <w:vAlign w:val="bottom"/>
          </w:tcPr>
          <w:p w14:paraId="210F45E2" w14:textId="636645DE" w:rsidR="00A07A84" w:rsidRPr="00DA7138" w:rsidRDefault="00A07A84" w:rsidP="00A07A84">
            <w:pPr>
              <w:tabs>
                <w:tab w:val="left" w:pos="288"/>
                <w:tab w:val="left" w:pos="576"/>
                <w:tab w:val="left" w:pos="864"/>
                <w:tab w:val="left" w:pos="1152"/>
              </w:tabs>
              <w:spacing w:before="40" w:after="81" w:line="210" w:lineRule="exact"/>
              <w:ind w:right="43"/>
              <w:jc w:val="right"/>
              <w:rPr>
                <w:sz w:val="17"/>
                <w:lang w:val="fr-FR"/>
              </w:rPr>
            </w:pPr>
            <w:r w:rsidRPr="00DA7138">
              <w:rPr>
                <w:sz w:val="17"/>
                <w:lang w:val="fr-FR"/>
              </w:rPr>
              <w:t>0,00</w:t>
            </w:r>
            <w:r w:rsidR="004B4732" w:rsidRPr="00DA7138">
              <w:rPr>
                <w:sz w:val="17"/>
                <w:lang w:val="fr-FR"/>
              </w:rPr>
              <w:t> %</w:t>
            </w:r>
          </w:p>
        </w:tc>
      </w:tr>
      <w:tr w:rsidR="00A07A84" w:rsidRPr="00DA7138" w14:paraId="4889E9F7" w14:textId="77777777" w:rsidTr="00A07A84">
        <w:tc>
          <w:tcPr>
            <w:tcW w:w="1215" w:type="dxa"/>
            <w:tcBorders>
              <w:top w:val="single" w:sz="4" w:space="0" w:color="auto"/>
              <w:bottom w:val="single" w:sz="12" w:space="0" w:color="auto"/>
            </w:tcBorders>
            <w:shd w:val="clear" w:color="auto" w:fill="auto"/>
            <w:noWrap/>
            <w:vAlign w:val="bottom"/>
          </w:tcPr>
          <w:p w14:paraId="1E78996D" w14:textId="19D83FC3" w:rsidR="00A07A84" w:rsidRPr="00DA7138" w:rsidRDefault="006600D1" w:rsidP="00A07A84">
            <w:pPr>
              <w:tabs>
                <w:tab w:val="left" w:pos="288"/>
                <w:tab w:val="left" w:pos="576"/>
                <w:tab w:val="left" w:pos="864"/>
                <w:tab w:val="left" w:pos="1152"/>
              </w:tabs>
              <w:spacing w:before="81" w:after="81" w:line="210" w:lineRule="exact"/>
              <w:ind w:right="40"/>
              <w:rPr>
                <w:b/>
                <w:sz w:val="17"/>
                <w:lang w:val="fr-FR"/>
              </w:rPr>
            </w:pPr>
            <w:r w:rsidRPr="00DA7138">
              <w:rPr>
                <w:b/>
                <w:sz w:val="17"/>
                <w:lang w:val="fr-FR"/>
              </w:rPr>
              <w:tab/>
            </w:r>
            <w:r w:rsidR="00A07A84" w:rsidRPr="00DA7138">
              <w:rPr>
                <w:b/>
                <w:sz w:val="17"/>
                <w:lang w:val="fr-FR"/>
              </w:rPr>
              <w:t>Total</w:t>
            </w:r>
          </w:p>
        </w:tc>
        <w:tc>
          <w:tcPr>
            <w:tcW w:w="872" w:type="dxa"/>
            <w:tcBorders>
              <w:top w:val="single" w:sz="4" w:space="0" w:color="auto"/>
              <w:bottom w:val="single" w:sz="12" w:space="0" w:color="auto"/>
            </w:tcBorders>
            <w:shd w:val="clear" w:color="auto" w:fill="auto"/>
            <w:noWrap/>
            <w:vAlign w:val="bottom"/>
          </w:tcPr>
          <w:p w14:paraId="13A2A2F2" w14:textId="45EA0A62"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547</w:t>
            </w:r>
          </w:p>
        </w:tc>
        <w:tc>
          <w:tcPr>
            <w:tcW w:w="872" w:type="dxa"/>
            <w:tcBorders>
              <w:top w:val="single" w:sz="4" w:space="0" w:color="auto"/>
              <w:bottom w:val="single" w:sz="12" w:space="0" w:color="auto"/>
            </w:tcBorders>
            <w:shd w:val="clear" w:color="auto" w:fill="auto"/>
            <w:noWrap/>
            <w:vAlign w:val="bottom"/>
          </w:tcPr>
          <w:p w14:paraId="6151E82B" w14:textId="3E9D2080"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641</w:t>
            </w:r>
          </w:p>
        </w:tc>
        <w:tc>
          <w:tcPr>
            <w:tcW w:w="872" w:type="dxa"/>
            <w:tcBorders>
              <w:top w:val="single" w:sz="4" w:space="0" w:color="auto"/>
              <w:bottom w:val="single" w:sz="12" w:space="0" w:color="auto"/>
            </w:tcBorders>
            <w:shd w:val="clear" w:color="auto" w:fill="auto"/>
            <w:noWrap/>
            <w:vAlign w:val="bottom"/>
          </w:tcPr>
          <w:p w14:paraId="1E4493B0" w14:textId="2CF4B29B"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632</w:t>
            </w:r>
          </w:p>
        </w:tc>
        <w:tc>
          <w:tcPr>
            <w:tcW w:w="872" w:type="dxa"/>
            <w:tcBorders>
              <w:top w:val="single" w:sz="4" w:space="0" w:color="auto"/>
              <w:bottom w:val="single" w:sz="12" w:space="0" w:color="auto"/>
            </w:tcBorders>
            <w:shd w:val="clear" w:color="auto" w:fill="auto"/>
            <w:noWrap/>
            <w:vAlign w:val="bottom"/>
          </w:tcPr>
          <w:p w14:paraId="47E28727" w14:textId="4274B18F"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677</w:t>
            </w:r>
          </w:p>
        </w:tc>
        <w:tc>
          <w:tcPr>
            <w:tcW w:w="872" w:type="dxa"/>
            <w:tcBorders>
              <w:top w:val="single" w:sz="4" w:space="0" w:color="auto"/>
              <w:bottom w:val="single" w:sz="12" w:space="0" w:color="auto"/>
            </w:tcBorders>
            <w:shd w:val="clear" w:color="auto" w:fill="auto"/>
            <w:noWrap/>
            <w:vAlign w:val="bottom"/>
          </w:tcPr>
          <w:p w14:paraId="5867B031" w14:textId="11CC9F35"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651</w:t>
            </w:r>
          </w:p>
        </w:tc>
        <w:tc>
          <w:tcPr>
            <w:tcW w:w="872" w:type="dxa"/>
            <w:tcBorders>
              <w:top w:val="single" w:sz="4" w:space="0" w:color="auto"/>
              <w:bottom w:val="single" w:sz="12" w:space="0" w:color="auto"/>
            </w:tcBorders>
            <w:shd w:val="clear" w:color="auto" w:fill="auto"/>
            <w:noWrap/>
            <w:vAlign w:val="bottom"/>
          </w:tcPr>
          <w:p w14:paraId="1CDF3D84" w14:textId="72046913"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3148</w:t>
            </w:r>
          </w:p>
        </w:tc>
        <w:tc>
          <w:tcPr>
            <w:tcW w:w="873" w:type="dxa"/>
            <w:tcBorders>
              <w:top w:val="single" w:sz="4" w:space="0" w:color="auto"/>
              <w:bottom w:val="single" w:sz="12" w:space="0" w:color="auto"/>
            </w:tcBorders>
            <w:shd w:val="clear" w:color="auto" w:fill="auto"/>
            <w:noWrap/>
            <w:vAlign w:val="bottom"/>
          </w:tcPr>
          <w:p w14:paraId="3B47B224" w14:textId="5D68DF5C" w:rsidR="00A07A84" w:rsidRPr="00DA7138" w:rsidRDefault="00A07A84" w:rsidP="00A07A84">
            <w:pPr>
              <w:tabs>
                <w:tab w:val="left" w:pos="288"/>
                <w:tab w:val="left" w:pos="576"/>
                <w:tab w:val="left" w:pos="864"/>
                <w:tab w:val="left" w:pos="1152"/>
              </w:tabs>
              <w:spacing w:before="81" w:after="81" w:line="210" w:lineRule="exact"/>
              <w:ind w:right="43"/>
              <w:jc w:val="right"/>
              <w:rPr>
                <w:b/>
                <w:sz w:val="17"/>
                <w:lang w:val="fr-FR"/>
              </w:rPr>
            </w:pPr>
            <w:r w:rsidRPr="00DA7138">
              <w:rPr>
                <w:b/>
                <w:sz w:val="17"/>
                <w:lang w:val="fr-FR"/>
              </w:rPr>
              <w:t>99,90</w:t>
            </w:r>
            <w:r w:rsidR="004B4732" w:rsidRPr="00DA7138">
              <w:rPr>
                <w:b/>
                <w:sz w:val="17"/>
                <w:lang w:val="fr-FR"/>
              </w:rPr>
              <w:t> %</w:t>
            </w:r>
          </w:p>
        </w:tc>
      </w:tr>
    </w:tbl>
    <w:p w14:paraId="3CBCB53C" w14:textId="03725356" w:rsidR="00A07A84" w:rsidRPr="00DA7138" w:rsidRDefault="00A07A84" w:rsidP="00A07A84">
      <w:pPr>
        <w:pStyle w:val="SingleTxt"/>
        <w:spacing w:after="0" w:line="120" w:lineRule="exact"/>
        <w:rPr>
          <w:sz w:val="10"/>
          <w:lang w:val="fr-FR"/>
        </w:rPr>
      </w:pPr>
    </w:p>
    <w:p w14:paraId="2092265C" w14:textId="37D33D03" w:rsidR="00A07A84" w:rsidRPr="00DA7138" w:rsidRDefault="00A07A84" w:rsidP="00A07A84">
      <w:pPr>
        <w:pStyle w:val="FootnoteText"/>
        <w:tabs>
          <w:tab w:val="right" w:pos="1476"/>
          <w:tab w:val="left" w:pos="1548"/>
          <w:tab w:val="right" w:pos="1836"/>
          <w:tab w:val="left" w:pos="1908"/>
        </w:tabs>
        <w:ind w:left="1548" w:right="1267" w:hanging="288"/>
        <w:rPr>
          <w:lang w:val="fr-FR"/>
        </w:rPr>
      </w:pPr>
      <w:bookmarkStart w:id="19" w:name="_Hlk54366780"/>
      <w:r w:rsidRPr="00DA7138">
        <w:rPr>
          <w:i/>
          <w:iCs/>
          <w:lang w:val="fr-FR"/>
        </w:rPr>
        <w:t>Source</w:t>
      </w:r>
      <w:r w:rsidR="004B4732" w:rsidRPr="00DA7138">
        <w:rPr>
          <w:lang w:val="fr-FR"/>
        </w:rPr>
        <w:t> :</w:t>
      </w:r>
      <w:r w:rsidRPr="00DA7138">
        <w:rPr>
          <w:lang w:val="fr-FR"/>
        </w:rPr>
        <w:t xml:space="preserve"> Département de statistique.</w:t>
      </w:r>
    </w:p>
    <w:p w14:paraId="2543D148" w14:textId="35C07114" w:rsidR="00A07A84" w:rsidRPr="00DA7138" w:rsidRDefault="00A07A84" w:rsidP="00A07A84">
      <w:pPr>
        <w:pStyle w:val="SingleTxt"/>
        <w:spacing w:after="0" w:line="120" w:lineRule="exact"/>
        <w:rPr>
          <w:sz w:val="10"/>
          <w:lang w:val="fr-FR"/>
        </w:rPr>
      </w:pPr>
    </w:p>
    <w:p w14:paraId="32BECF67" w14:textId="5D2772AA" w:rsidR="00A07A84" w:rsidRPr="00DA7138" w:rsidRDefault="00A07A84" w:rsidP="00A07A84">
      <w:pPr>
        <w:pStyle w:val="SingleTxt"/>
        <w:spacing w:after="0" w:line="120" w:lineRule="exact"/>
        <w:rPr>
          <w:sz w:val="10"/>
          <w:lang w:val="fr-FR"/>
        </w:rPr>
      </w:pPr>
    </w:p>
    <w:p w14:paraId="21D64EDF" w14:textId="11991458" w:rsidR="00A07A84" w:rsidRPr="00DA7138" w:rsidRDefault="00A07A84" w:rsidP="00A07A84">
      <w:pPr>
        <w:pStyle w:val="SingleTxt"/>
        <w:numPr>
          <w:ilvl w:val="0"/>
          <w:numId w:val="45"/>
        </w:numPr>
        <w:spacing w:line="240" w:lineRule="exact"/>
        <w:rPr>
          <w:lang w:val="fr-FR"/>
        </w:rPr>
      </w:pPr>
      <w:r w:rsidRPr="00DA7138">
        <w:rPr>
          <w:lang w:val="fr-FR"/>
        </w:rPr>
        <w:t>Le taux de mortalité maternelle est le nombre de femmes décédées des suites de leur grossesse pour 100 000 naissances vivantes. Selon les données disponibles</w:t>
      </w:r>
      <w:r w:rsidRPr="00DA7138">
        <w:rPr>
          <w:rStyle w:val="FootnoteReference"/>
          <w:sz w:val="20"/>
          <w:szCs w:val="20"/>
          <w:lang w:val="fr-FR"/>
        </w:rPr>
        <w:footnoteReference w:id="36"/>
      </w:r>
      <w:r w:rsidRPr="00DA7138">
        <w:rPr>
          <w:lang w:val="fr-FR"/>
        </w:rPr>
        <w:t>, le nombre de ces décès s</w:t>
      </w:r>
      <w:r w:rsidR="004B4732" w:rsidRPr="00DA7138">
        <w:rPr>
          <w:lang w:val="fr-FR"/>
        </w:rPr>
        <w:t>’</w:t>
      </w:r>
      <w:r w:rsidRPr="00DA7138">
        <w:rPr>
          <w:lang w:val="fr-FR"/>
        </w:rPr>
        <w:t>est élevé à 310 durant la période 2010-2015. Des soins spécialisés dispensés par du personnel qualifié sont accessibles à toutes les femmes durant leur grossesse et elles sont encouragées à donner naissance à leur enfant à l</w:t>
      </w:r>
      <w:r w:rsidR="004B4732" w:rsidRPr="00DA7138">
        <w:rPr>
          <w:lang w:val="fr-FR"/>
        </w:rPr>
        <w:t>’</w:t>
      </w:r>
      <w:r w:rsidRPr="00DA7138">
        <w:rPr>
          <w:lang w:val="fr-FR"/>
        </w:rPr>
        <w:t>hôpital. Les grossesses à haut risque font l</w:t>
      </w:r>
      <w:r w:rsidR="004B4732" w:rsidRPr="00DA7138">
        <w:rPr>
          <w:lang w:val="fr-FR"/>
        </w:rPr>
        <w:t>’</w:t>
      </w:r>
      <w:r w:rsidRPr="00DA7138">
        <w:rPr>
          <w:lang w:val="fr-FR"/>
        </w:rPr>
        <w:t>objet d</w:t>
      </w:r>
      <w:r w:rsidR="004B4732" w:rsidRPr="00DA7138">
        <w:rPr>
          <w:lang w:val="fr-FR"/>
        </w:rPr>
        <w:t>’</w:t>
      </w:r>
      <w:r w:rsidRPr="00DA7138">
        <w:rPr>
          <w:lang w:val="fr-FR"/>
        </w:rPr>
        <w:t>un étroit suivi. Un(e) accoucheur(se) qualifié(e), formé(e) à la profession de sage-femme, assiste à la majorité des naissances, sauf si les femmes ne parviennent pas à se rendre à temps à l</w:t>
      </w:r>
      <w:r w:rsidR="004B4732" w:rsidRPr="00DA7138">
        <w:rPr>
          <w:lang w:val="fr-FR"/>
        </w:rPr>
        <w:t>’</w:t>
      </w:r>
      <w:r w:rsidRPr="00DA7138">
        <w:rPr>
          <w:lang w:val="fr-FR"/>
        </w:rPr>
        <w:t>hôpital (moins de 1</w:t>
      </w:r>
      <w:r w:rsidR="004B4732" w:rsidRPr="00DA7138">
        <w:rPr>
          <w:lang w:val="fr-FR"/>
        </w:rPr>
        <w:t> %</w:t>
      </w:r>
      <w:r w:rsidRPr="00DA7138">
        <w:rPr>
          <w:lang w:val="fr-FR"/>
        </w:rPr>
        <w:t xml:space="preserve"> des cas).</w:t>
      </w:r>
    </w:p>
    <w:p w14:paraId="359C8460" w14:textId="0E84D70F" w:rsidR="00A07A84" w:rsidRPr="00DA7138" w:rsidRDefault="00A07A84" w:rsidP="00A07A84">
      <w:pPr>
        <w:pStyle w:val="SingleTxt"/>
        <w:numPr>
          <w:ilvl w:val="0"/>
          <w:numId w:val="45"/>
        </w:numPr>
        <w:rPr>
          <w:lang w:val="fr-FR"/>
        </w:rPr>
      </w:pPr>
      <w:r w:rsidRPr="00DA7138">
        <w:rPr>
          <w:lang w:val="fr-FR"/>
        </w:rPr>
        <w:t>Dans les deux îles, le taux de mortalité des moins de 5 ans</w:t>
      </w:r>
      <w:r w:rsidRPr="00DA7138">
        <w:rPr>
          <w:rStyle w:val="FootnoteReference"/>
          <w:sz w:val="20"/>
          <w:szCs w:val="20"/>
          <w:lang w:val="fr-FR"/>
        </w:rPr>
        <w:footnoteReference w:id="37"/>
      </w:r>
      <w:r w:rsidRPr="00DA7138">
        <w:rPr>
          <w:lang w:val="fr-FR"/>
        </w:rPr>
        <w:t xml:space="preserve"> a baissé de 19 à 15 pour 1 000, de 2000 à 2015, accusant chaque année une réduction de 3,8</w:t>
      </w:r>
      <w:r w:rsidR="004B4732" w:rsidRPr="00DA7138">
        <w:rPr>
          <w:lang w:val="fr-FR"/>
        </w:rPr>
        <w:t> %</w:t>
      </w:r>
      <w:r w:rsidRPr="00DA7138">
        <w:rPr>
          <w:lang w:val="fr-FR"/>
        </w:rPr>
        <w:t>. Toutefois, en raison des taux élevés de la mortalité néonatale et de la mortalité du nourrisson, le Ministère de la santé a entrepris une évaluation néonatale d</w:t>
      </w:r>
      <w:r w:rsidR="004B4732" w:rsidRPr="00DA7138">
        <w:rPr>
          <w:lang w:val="fr-FR"/>
        </w:rPr>
        <w:t>’</w:t>
      </w:r>
      <w:r w:rsidRPr="00DA7138">
        <w:rPr>
          <w:lang w:val="fr-FR"/>
        </w:rPr>
        <w:t>ensemble en 2017, en collaboration avec l</w:t>
      </w:r>
      <w:r w:rsidR="004B4732" w:rsidRPr="00DA7138">
        <w:rPr>
          <w:lang w:val="fr-FR"/>
        </w:rPr>
        <w:t>’</w:t>
      </w:r>
      <w:r w:rsidRPr="00DA7138">
        <w:rPr>
          <w:lang w:val="fr-FR"/>
        </w:rPr>
        <w:t>Organisation panaméricaine de la santé (OPS). Les travaux se poursuivent pour déterminer les mesures qui permettront de faire baisser ces indicateurs de santé et de renforcer le programme de santé maternelle et infantile. Le plan stratégique sanitaire 2017-2022 vise à réduire le taux de mortalité infantile de 25,3 à 12 pour 1 000 naissances vivantes.</w:t>
      </w:r>
    </w:p>
    <w:p w14:paraId="508F15AA" w14:textId="1ED25745" w:rsidR="00A07A84" w:rsidRPr="00DA7138" w:rsidRDefault="00A07A84" w:rsidP="00A07A84">
      <w:pPr>
        <w:pStyle w:val="SingleTxt"/>
        <w:numPr>
          <w:ilvl w:val="0"/>
          <w:numId w:val="45"/>
        </w:numPr>
        <w:rPr>
          <w:lang w:val="fr-FR"/>
        </w:rPr>
      </w:pPr>
      <w:r w:rsidRPr="00DA7138">
        <w:rPr>
          <w:lang w:val="fr-FR"/>
        </w:rPr>
        <w:t>La Fédération a atteint un résultat majeur en 2017, en éliminant la transmission mère-enfant du VIH et de la syphilis, ce qui a été confirmé par l</w:t>
      </w:r>
      <w:r w:rsidR="004B4732" w:rsidRPr="00DA7138">
        <w:rPr>
          <w:lang w:val="fr-FR"/>
        </w:rPr>
        <w:t>’</w:t>
      </w:r>
      <w:r w:rsidRPr="00DA7138">
        <w:rPr>
          <w:lang w:val="fr-FR"/>
        </w:rPr>
        <w:t>OPS et l</w:t>
      </w:r>
      <w:r w:rsidR="004B4732" w:rsidRPr="00DA7138">
        <w:rPr>
          <w:lang w:val="fr-FR"/>
        </w:rPr>
        <w:t>’</w:t>
      </w:r>
      <w:r w:rsidRPr="00DA7138">
        <w:rPr>
          <w:lang w:val="fr-FR"/>
        </w:rPr>
        <w:t>Organisation mondiale de la Santé (OMS). Les soins maternels continuent d</w:t>
      </w:r>
      <w:r w:rsidR="004B4732" w:rsidRPr="00DA7138">
        <w:rPr>
          <w:lang w:val="fr-FR"/>
        </w:rPr>
        <w:t>’</w:t>
      </w:r>
      <w:r w:rsidRPr="00DA7138">
        <w:rPr>
          <w:lang w:val="fr-FR"/>
        </w:rPr>
        <w:t>être améliorés et en 2017, le Ministère de la santé a élaboré un protocole pour la prise en charge des infections à virus Zika durant la grossesse et dans le cadre des soins néonatals. Le programme national de lutte contre les vecteurs continue d</w:t>
      </w:r>
      <w:r w:rsidR="004B4732" w:rsidRPr="00DA7138">
        <w:rPr>
          <w:lang w:val="fr-FR"/>
        </w:rPr>
        <w:t>’</w:t>
      </w:r>
      <w:r w:rsidRPr="00DA7138">
        <w:rPr>
          <w:lang w:val="fr-FR"/>
        </w:rPr>
        <w:t>être renforcé.</w:t>
      </w:r>
    </w:p>
    <w:p w14:paraId="1C3EFCD7" w14:textId="3023AF1E" w:rsidR="00A07A84" w:rsidRPr="00DA7138" w:rsidRDefault="00A07A84" w:rsidP="00A07A84">
      <w:pPr>
        <w:pStyle w:val="SingleTxt"/>
        <w:numPr>
          <w:ilvl w:val="0"/>
          <w:numId w:val="45"/>
        </w:numPr>
        <w:rPr>
          <w:lang w:val="fr-FR"/>
        </w:rPr>
      </w:pPr>
      <w:r w:rsidRPr="00DA7138">
        <w:rPr>
          <w:lang w:val="fr-FR"/>
        </w:rPr>
        <w:t>En juillet 2018, le Ministère de la santé s</w:t>
      </w:r>
      <w:r w:rsidR="004B4732" w:rsidRPr="00DA7138">
        <w:rPr>
          <w:lang w:val="fr-FR"/>
        </w:rPr>
        <w:t>’</w:t>
      </w:r>
      <w:r w:rsidRPr="00DA7138">
        <w:rPr>
          <w:lang w:val="fr-FR"/>
        </w:rPr>
        <w:t>est lancé dans la mise en œuvre du projet USAID ASSIST</w:t>
      </w:r>
      <w:r w:rsidRPr="00DA7138">
        <w:rPr>
          <w:rStyle w:val="FootnoteReference"/>
          <w:sz w:val="20"/>
          <w:szCs w:val="20"/>
          <w:lang w:val="fr-FR"/>
        </w:rPr>
        <w:footnoteReference w:id="38"/>
      </w:r>
      <w:r w:rsidRPr="00DA7138">
        <w:rPr>
          <w:lang w:val="fr-FR"/>
        </w:rPr>
        <w:t>, conçu pour améliorer et développer les services de santé au profit de toutes les femmes enceintes. Ce programme d</w:t>
      </w:r>
      <w:r w:rsidR="004B4732" w:rsidRPr="00DA7138">
        <w:rPr>
          <w:lang w:val="fr-FR"/>
        </w:rPr>
        <w:t>’</w:t>
      </w:r>
      <w:r w:rsidRPr="00DA7138">
        <w:rPr>
          <w:lang w:val="fr-FR"/>
        </w:rPr>
        <w:t>une durée d</w:t>
      </w:r>
      <w:r w:rsidR="004B4732" w:rsidRPr="00DA7138">
        <w:rPr>
          <w:lang w:val="fr-FR"/>
        </w:rPr>
        <w:t>’</w:t>
      </w:r>
      <w:r w:rsidRPr="00DA7138">
        <w:rPr>
          <w:lang w:val="fr-FR"/>
        </w:rPr>
        <w:t>un an, qui concerne les femmes infectées au virus Zika, les nouveau-nés et les jeunes enfants, s</w:t>
      </w:r>
      <w:r w:rsidR="004B4732" w:rsidRPr="00DA7138">
        <w:rPr>
          <w:lang w:val="fr-FR"/>
        </w:rPr>
        <w:t>’</w:t>
      </w:r>
      <w:r w:rsidRPr="00DA7138">
        <w:rPr>
          <w:lang w:val="fr-FR"/>
        </w:rPr>
        <w:t>ajoute au programme de développement du jeune enfant. Saint-Kitts-et-Nevis fait partie des pays des Caraïbes touchés par le virus Zika, qui bénéficient d</w:t>
      </w:r>
      <w:r w:rsidR="004B4732" w:rsidRPr="00DA7138">
        <w:rPr>
          <w:lang w:val="fr-FR"/>
        </w:rPr>
        <w:t>’</w:t>
      </w:r>
      <w:r w:rsidRPr="00DA7138">
        <w:rPr>
          <w:lang w:val="fr-FR"/>
        </w:rPr>
        <w:t>une période de prolongation (de 2017 à 2019).</w:t>
      </w:r>
    </w:p>
    <w:p w14:paraId="37769507" w14:textId="066AA805" w:rsidR="00A07A84" w:rsidRPr="00DA7138" w:rsidRDefault="00A07A84" w:rsidP="00A07A84">
      <w:pPr>
        <w:pStyle w:val="SingleTxt"/>
        <w:numPr>
          <w:ilvl w:val="0"/>
          <w:numId w:val="45"/>
        </w:numPr>
        <w:rPr>
          <w:lang w:val="fr-FR"/>
        </w:rPr>
      </w:pPr>
      <w:r w:rsidRPr="00DA7138">
        <w:rPr>
          <w:lang w:val="fr-FR"/>
        </w:rPr>
        <w:t>En 2014, la couverture vaccinale avait été largement mise en œuvre et variait de 93</w:t>
      </w:r>
      <w:r w:rsidR="00D8709A" w:rsidRPr="00DA7138">
        <w:rPr>
          <w:lang w:val="fr-FR"/>
        </w:rPr>
        <w:t> %</w:t>
      </w:r>
      <w:r w:rsidRPr="00DA7138">
        <w:rPr>
          <w:lang w:val="fr-FR"/>
        </w:rPr>
        <w:t xml:space="preserve"> à 99</w:t>
      </w:r>
      <w:r w:rsidR="004B4732" w:rsidRPr="00DA7138">
        <w:rPr>
          <w:lang w:val="fr-FR"/>
        </w:rPr>
        <w:t> %</w:t>
      </w:r>
      <w:r w:rsidR="00D8709A" w:rsidRPr="00DA7138">
        <w:rPr>
          <w:lang w:val="fr-FR"/>
        </w:rPr>
        <w:t>.</w:t>
      </w:r>
      <w:r w:rsidRPr="00DA7138">
        <w:rPr>
          <w:lang w:val="fr-FR"/>
        </w:rPr>
        <w:t xml:space="preserve"> En 2018, les travaux visant à établir un registre électronique des vaccinations ont débuté, conformément à l</w:t>
      </w:r>
      <w:r w:rsidR="004B4732" w:rsidRPr="00DA7138">
        <w:rPr>
          <w:lang w:val="fr-FR"/>
        </w:rPr>
        <w:t>’</w:t>
      </w:r>
      <w:r w:rsidRPr="00DA7138">
        <w:rPr>
          <w:lang w:val="fr-FR"/>
        </w:rPr>
        <w:t>engagement pris par l</w:t>
      </w:r>
      <w:r w:rsidR="004B4732" w:rsidRPr="00DA7138">
        <w:rPr>
          <w:lang w:val="fr-FR"/>
        </w:rPr>
        <w:t>’</w:t>
      </w:r>
      <w:r w:rsidRPr="00DA7138">
        <w:rPr>
          <w:lang w:val="fr-FR"/>
        </w:rPr>
        <w:t>OPS. L</w:t>
      </w:r>
      <w:r w:rsidR="004B4732" w:rsidRPr="00DA7138">
        <w:rPr>
          <w:lang w:val="fr-FR"/>
        </w:rPr>
        <w:t>’</w:t>
      </w:r>
      <w:r w:rsidRPr="00DA7138">
        <w:rPr>
          <w:lang w:val="fr-FR"/>
        </w:rPr>
        <w:t>objectif est de doter la Fédération de deux vaccins supplémentaires. En mai 2018, le Gouvernement a approuvé la mesure d</w:t>
      </w:r>
      <w:r w:rsidR="004B4732" w:rsidRPr="00DA7138">
        <w:rPr>
          <w:lang w:val="fr-FR"/>
        </w:rPr>
        <w:t>’</w:t>
      </w:r>
      <w:r w:rsidRPr="00DA7138">
        <w:rPr>
          <w:lang w:val="fr-FR"/>
        </w:rPr>
        <w:t>introduction du vaccin contre la grippe (IV), et il a été saisi par le Ministère de la santé d</w:t>
      </w:r>
      <w:r w:rsidR="004B4732" w:rsidRPr="00DA7138">
        <w:rPr>
          <w:lang w:val="fr-FR"/>
        </w:rPr>
        <w:t>’</w:t>
      </w:r>
      <w:r w:rsidRPr="00DA7138">
        <w:rPr>
          <w:lang w:val="fr-FR"/>
        </w:rPr>
        <w:t>un plan d</w:t>
      </w:r>
      <w:r w:rsidR="004B4732" w:rsidRPr="00DA7138">
        <w:rPr>
          <w:lang w:val="fr-FR"/>
        </w:rPr>
        <w:t>’</w:t>
      </w:r>
      <w:r w:rsidRPr="00DA7138">
        <w:rPr>
          <w:lang w:val="fr-FR"/>
        </w:rPr>
        <w:t>action relatif au virus du papillome humain également à des fins d</w:t>
      </w:r>
      <w:r w:rsidR="004B4732" w:rsidRPr="00DA7138">
        <w:rPr>
          <w:lang w:val="fr-FR"/>
        </w:rPr>
        <w:t>’</w:t>
      </w:r>
      <w:r w:rsidRPr="00DA7138">
        <w:rPr>
          <w:lang w:val="fr-FR"/>
        </w:rPr>
        <w:t>approbation. Le vaccin contre le papillomavirus humain est conçu pour être administré à des enfants âgés de 11 ou 12 ans, tandis que le vaccin contre la grippe vise les groupes vulnérables tels que les femmes enceintes, les travailleurs sanitaires et les personnes âgées atteintes de pathologies de longue durée.</w:t>
      </w:r>
    </w:p>
    <w:p w14:paraId="5B400DF9" w14:textId="44BC72E6" w:rsidR="00A07A84" w:rsidRPr="00DA7138" w:rsidRDefault="00A07A84" w:rsidP="00A07A84">
      <w:pPr>
        <w:pStyle w:val="SingleTxt"/>
        <w:numPr>
          <w:ilvl w:val="0"/>
          <w:numId w:val="45"/>
        </w:numPr>
        <w:rPr>
          <w:lang w:val="fr-FR"/>
        </w:rPr>
      </w:pPr>
      <w:r w:rsidRPr="00DA7138">
        <w:rPr>
          <w:lang w:val="fr-FR"/>
        </w:rPr>
        <w:t>À Saint-Kitts-et-Nevis, une proportion élevée de bébés (86</w:t>
      </w:r>
      <w:r w:rsidR="004B4732" w:rsidRPr="00DA7138">
        <w:rPr>
          <w:lang w:val="fr-FR"/>
        </w:rPr>
        <w:t> %</w:t>
      </w:r>
      <w:r w:rsidRPr="00DA7138">
        <w:rPr>
          <w:lang w:val="fr-FR"/>
        </w:rPr>
        <w:t>) ne sont pas exclusivement nourris au sein durant la période de six mois recommandée. Soucieux d</w:t>
      </w:r>
      <w:r w:rsidR="004B4732" w:rsidRPr="00DA7138">
        <w:rPr>
          <w:lang w:val="fr-FR"/>
        </w:rPr>
        <w:t>’</w:t>
      </w:r>
      <w:r w:rsidRPr="00DA7138">
        <w:rPr>
          <w:lang w:val="fr-FR"/>
        </w:rPr>
        <w:t>améliorer la santé des nourrissons et des groupes de population de la Fédération, le Ministère de la santé poursuit la mise en œuvre de l</w:t>
      </w:r>
      <w:r w:rsidR="004B4732" w:rsidRPr="00DA7138">
        <w:rPr>
          <w:lang w:val="fr-FR"/>
        </w:rPr>
        <w:t>’</w:t>
      </w:r>
      <w:r w:rsidRPr="00DA7138">
        <w:rPr>
          <w:lang w:val="fr-FR"/>
        </w:rPr>
        <w:t>initiative Hôpitaux amis des bébés</w:t>
      </w:r>
      <w:r w:rsidRPr="00DA7138">
        <w:rPr>
          <w:rStyle w:val="FootnoteReference"/>
          <w:sz w:val="20"/>
          <w:szCs w:val="20"/>
          <w:lang w:val="fr-FR"/>
        </w:rPr>
        <w:footnoteReference w:id="39"/>
      </w:r>
      <w:r w:rsidRPr="00DA7138">
        <w:rPr>
          <w:lang w:val="fr-FR"/>
        </w:rPr>
        <w:t>, afin de protéger et promouvoir l</w:t>
      </w:r>
      <w:r w:rsidR="004B4732" w:rsidRPr="00DA7138">
        <w:rPr>
          <w:lang w:val="fr-FR"/>
        </w:rPr>
        <w:t>’</w:t>
      </w:r>
      <w:r w:rsidRPr="00DA7138">
        <w:rPr>
          <w:lang w:val="fr-FR"/>
        </w:rPr>
        <w:t>allaitement au sein et de soutenir cette pratique face à l</w:t>
      </w:r>
      <w:r w:rsidR="004B4732" w:rsidRPr="00DA7138">
        <w:rPr>
          <w:lang w:val="fr-FR"/>
        </w:rPr>
        <w:t>’</w:t>
      </w:r>
      <w:r w:rsidRPr="00DA7138">
        <w:rPr>
          <w:lang w:val="fr-FR"/>
        </w:rPr>
        <w:t>utilisation de substituts au lait maternel. Les activités ont débuté en 2018 avec la tenue d</w:t>
      </w:r>
      <w:r w:rsidR="004B4732" w:rsidRPr="00DA7138">
        <w:rPr>
          <w:lang w:val="fr-FR"/>
        </w:rPr>
        <w:t>’</w:t>
      </w:r>
      <w:r w:rsidRPr="00DA7138">
        <w:rPr>
          <w:lang w:val="fr-FR"/>
        </w:rPr>
        <w:t>un atelier de formation des formateurs organisé dans le cadre de l</w:t>
      </w:r>
      <w:r w:rsidR="004B4732" w:rsidRPr="00DA7138">
        <w:rPr>
          <w:lang w:val="fr-FR"/>
        </w:rPr>
        <w:t>’</w:t>
      </w:r>
      <w:r w:rsidRPr="00DA7138">
        <w:rPr>
          <w:lang w:val="fr-FR"/>
        </w:rPr>
        <w:t>initiative susmentionnée. Un comité national de l</w:t>
      </w:r>
      <w:r w:rsidR="004B4732" w:rsidRPr="00DA7138">
        <w:rPr>
          <w:lang w:val="fr-FR"/>
        </w:rPr>
        <w:t>’</w:t>
      </w:r>
      <w:r w:rsidRPr="00DA7138">
        <w:rPr>
          <w:lang w:val="fr-FR"/>
        </w:rPr>
        <w:t>allaitement sera chargé, en 2019, de conseiller, d</w:t>
      </w:r>
      <w:r w:rsidR="004B4732" w:rsidRPr="00DA7138">
        <w:rPr>
          <w:lang w:val="fr-FR"/>
        </w:rPr>
        <w:t>’</w:t>
      </w:r>
      <w:r w:rsidRPr="00DA7138">
        <w:rPr>
          <w:lang w:val="fr-FR"/>
        </w:rPr>
        <w:t>élaborer des directives et des recommandations et d</w:t>
      </w:r>
      <w:r w:rsidR="004B4732" w:rsidRPr="00DA7138">
        <w:rPr>
          <w:lang w:val="fr-FR"/>
        </w:rPr>
        <w:t>’</w:t>
      </w:r>
      <w:r w:rsidRPr="00DA7138">
        <w:rPr>
          <w:lang w:val="fr-FR"/>
        </w:rPr>
        <w:t>appuyer les initiatives visant à lever les obstacles à l</w:t>
      </w:r>
      <w:r w:rsidR="004B4732" w:rsidRPr="00DA7138">
        <w:rPr>
          <w:lang w:val="fr-FR"/>
        </w:rPr>
        <w:t>’</w:t>
      </w:r>
      <w:r w:rsidRPr="00DA7138">
        <w:rPr>
          <w:lang w:val="fr-FR"/>
        </w:rPr>
        <w:t>allaitement naturel et à freiner la baisse du recours exclusif à cette pratique.</w:t>
      </w:r>
    </w:p>
    <w:p w14:paraId="436500E5" w14:textId="01E97E3D" w:rsidR="00A07A84" w:rsidRPr="00DA7138" w:rsidRDefault="00A07A84" w:rsidP="00A07A84">
      <w:pPr>
        <w:pStyle w:val="SingleTxt"/>
        <w:numPr>
          <w:ilvl w:val="0"/>
          <w:numId w:val="45"/>
        </w:numPr>
        <w:rPr>
          <w:lang w:val="fr-FR"/>
        </w:rPr>
      </w:pPr>
      <w:r w:rsidRPr="00DA7138">
        <w:rPr>
          <w:lang w:val="fr-FR"/>
        </w:rPr>
        <w:t>Selon les données du Ministère de la santé, de 2011 à 2015, la majorité des naissances ont eu lieu au sein de couples non mariés, soit 78</w:t>
      </w:r>
      <w:r w:rsidR="00D8709A" w:rsidRPr="00DA7138">
        <w:rPr>
          <w:lang w:val="fr-FR"/>
        </w:rPr>
        <w:t> %</w:t>
      </w:r>
      <w:r w:rsidRPr="00DA7138">
        <w:rPr>
          <w:lang w:val="fr-FR"/>
        </w:rPr>
        <w:t xml:space="preserve"> à 81</w:t>
      </w:r>
      <w:r w:rsidR="004B4732" w:rsidRPr="00DA7138">
        <w:rPr>
          <w:lang w:val="fr-FR"/>
        </w:rPr>
        <w:t> %</w:t>
      </w:r>
      <w:r w:rsidRPr="00DA7138">
        <w:rPr>
          <w:lang w:val="fr-FR"/>
        </w:rPr>
        <w:t xml:space="preserve"> de toutes les naissances enregistrées. À la suite de l</w:t>
      </w:r>
      <w:r w:rsidR="004B4732" w:rsidRPr="00DA7138">
        <w:rPr>
          <w:lang w:val="fr-FR"/>
        </w:rPr>
        <w:t>’</w:t>
      </w:r>
      <w:r w:rsidRPr="00DA7138">
        <w:rPr>
          <w:lang w:val="fr-FR"/>
        </w:rPr>
        <w:t>enregistrement de ces naissances, une série de modifications sont intervenues pour que le nom du père puisse être ajouté a posteriori. Durant la période considérée, le taux de modification est passé de 35,5</w:t>
      </w:r>
      <w:r w:rsidR="004B4732" w:rsidRPr="00DA7138">
        <w:rPr>
          <w:lang w:val="fr-FR"/>
        </w:rPr>
        <w:t> %</w:t>
      </w:r>
      <w:r w:rsidRPr="00DA7138">
        <w:rPr>
          <w:lang w:val="fr-FR"/>
        </w:rPr>
        <w:t xml:space="preserve"> en 2011 à 28,3</w:t>
      </w:r>
      <w:r w:rsidR="004B4732" w:rsidRPr="00DA7138">
        <w:rPr>
          <w:lang w:val="fr-FR"/>
        </w:rPr>
        <w:t> %</w:t>
      </w:r>
      <w:r w:rsidRPr="00DA7138">
        <w:rPr>
          <w:lang w:val="fr-FR"/>
        </w:rPr>
        <w:t xml:space="preserve"> en 2015, avec une légère hausse intermédiaire à 38,5</w:t>
      </w:r>
      <w:r w:rsidR="004B4732" w:rsidRPr="00DA7138">
        <w:rPr>
          <w:lang w:val="fr-FR"/>
        </w:rPr>
        <w:t> %</w:t>
      </w:r>
      <w:r w:rsidRPr="00DA7138">
        <w:rPr>
          <w:lang w:val="fr-FR"/>
        </w:rPr>
        <w:t xml:space="preserve"> en 2012.</w:t>
      </w:r>
    </w:p>
    <w:p w14:paraId="14E01933" w14:textId="65B1026C" w:rsidR="00A07A84" w:rsidRPr="00DA7138" w:rsidRDefault="00A07A84" w:rsidP="00A07A84">
      <w:pPr>
        <w:pStyle w:val="SingleTxt"/>
        <w:numPr>
          <w:ilvl w:val="0"/>
          <w:numId w:val="45"/>
        </w:numPr>
        <w:rPr>
          <w:lang w:val="fr-FR"/>
        </w:rPr>
      </w:pPr>
      <w:r w:rsidRPr="00DA7138">
        <w:rPr>
          <w:lang w:val="fr-FR"/>
        </w:rPr>
        <w:t>En 2015, selon les indicateurs démographiques</w:t>
      </w:r>
      <w:r w:rsidRPr="00DA7138">
        <w:rPr>
          <w:rStyle w:val="FootnoteReference"/>
          <w:sz w:val="20"/>
          <w:szCs w:val="20"/>
          <w:lang w:val="fr-FR"/>
        </w:rPr>
        <w:footnoteReference w:id="40"/>
      </w:r>
      <w:r w:rsidRPr="00DA7138">
        <w:rPr>
          <w:lang w:val="fr-FR"/>
        </w:rPr>
        <w:t xml:space="preserve"> de Saint-Kitts-et-Nevis, le pays compte 56 000 habitants, dont 17 000 sont âgés de moins de 18 ans (30,4</w:t>
      </w:r>
      <w:r w:rsidR="004B4732" w:rsidRPr="00DA7138">
        <w:rPr>
          <w:lang w:val="fr-FR"/>
        </w:rPr>
        <w:t> %</w:t>
      </w:r>
      <w:r w:rsidRPr="00DA7138">
        <w:rPr>
          <w:lang w:val="fr-FR"/>
        </w:rPr>
        <w:t>) et 5 000 sont âgés de moins de 5 ans (8,9</w:t>
      </w:r>
      <w:r w:rsidR="004B4732" w:rsidRPr="00DA7138">
        <w:rPr>
          <w:lang w:val="fr-FR"/>
        </w:rPr>
        <w:t> %</w:t>
      </w:r>
      <w:r w:rsidRPr="00DA7138">
        <w:rPr>
          <w:lang w:val="fr-FR"/>
        </w:rPr>
        <w:t>). Durant la période 1990-2015, le taux de croissance annuel de la population a été de 1,2</w:t>
      </w:r>
      <w:r w:rsidR="004B4732" w:rsidRPr="00DA7138">
        <w:rPr>
          <w:lang w:val="fr-FR"/>
        </w:rPr>
        <w:t> % ;</w:t>
      </w:r>
      <w:r w:rsidRPr="00DA7138">
        <w:rPr>
          <w:lang w:val="fr-FR"/>
        </w:rPr>
        <w:t xml:space="preserve"> les prévisions font état d</w:t>
      </w:r>
      <w:r w:rsidR="004B4732" w:rsidRPr="00DA7138">
        <w:rPr>
          <w:lang w:val="fr-FR"/>
        </w:rPr>
        <w:t>’</w:t>
      </w:r>
      <w:r w:rsidRPr="00DA7138">
        <w:rPr>
          <w:lang w:val="fr-FR"/>
        </w:rPr>
        <w:t>une baisse de ce taux qui serait de 0,8</w:t>
      </w:r>
      <w:r w:rsidR="004B4732" w:rsidRPr="00DA7138">
        <w:rPr>
          <w:lang w:val="fr-FR"/>
        </w:rPr>
        <w:t> %</w:t>
      </w:r>
      <w:r w:rsidRPr="00DA7138">
        <w:rPr>
          <w:lang w:val="fr-FR"/>
        </w:rPr>
        <w:t xml:space="preserve"> par an durant la période 2015-2030.</w:t>
      </w:r>
    </w:p>
    <w:p w14:paraId="7433825B" w14:textId="1DF85676" w:rsidR="00A07A84" w:rsidRPr="00DA7138" w:rsidRDefault="00A07A84" w:rsidP="00A07A84">
      <w:pPr>
        <w:pStyle w:val="SingleTxt"/>
        <w:numPr>
          <w:ilvl w:val="0"/>
          <w:numId w:val="45"/>
        </w:numPr>
        <w:rPr>
          <w:lang w:val="fr-FR"/>
        </w:rPr>
      </w:pPr>
      <w:r w:rsidRPr="00DA7138">
        <w:rPr>
          <w:lang w:val="fr-FR"/>
        </w:rPr>
        <w:t>Le programme d</w:t>
      </w:r>
      <w:r w:rsidR="004B4732" w:rsidRPr="00DA7138">
        <w:rPr>
          <w:lang w:val="fr-FR"/>
        </w:rPr>
        <w:t>’</w:t>
      </w:r>
      <w:r w:rsidRPr="00DA7138">
        <w:rPr>
          <w:lang w:val="fr-FR"/>
        </w:rPr>
        <w:t>enseignement relatif à la santé et à la vie familiale en vigueur dans les cycles primaire et secondaire comprend la relation à soi et aux autres, la sexualité et la santé sexuelle, l</w:t>
      </w:r>
      <w:r w:rsidR="004B4732" w:rsidRPr="00DA7138">
        <w:rPr>
          <w:lang w:val="fr-FR"/>
        </w:rPr>
        <w:t>’</w:t>
      </w:r>
      <w:r w:rsidRPr="00DA7138">
        <w:rPr>
          <w:lang w:val="fr-FR"/>
        </w:rPr>
        <w:t>alimentation et l</w:t>
      </w:r>
      <w:r w:rsidR="004B4732" w:rsidRPr="00DA7138">
        <w:rPr>
          <w:lang w:val="fr-FR"/>
        </w:rPr>
        <w:t>’</w:t>
      </w:r>
      <w:r w:rsidRPr="00DA7138">
        <w:rPr>
          <w:lang w:val="fr-FR"/>
        </w:rPr>
        <w:t>entretien de la forme, et la gestion de l</w:t>
      </w:r>
      <w:r w:rsidR="004B4732" w:rsidRPr="00DA7138">
        <w:rPr>
          <w:lang w:val="fr-FR"/>
        </w:rPr>
        <w:t>’</w:t>
      </w:r>
      <w:r w:rsidRPr="00DA7138">
        <w:rPr>
          <w:lang w:val="fr-FR"/>
        </w:rPr>
        <w:t>environnement. Les participantes aux programmes destinés aux mères adolescentes bénéficient de cours sur la santé sexuelle et la reproduction, afin d</w:t>
      </w:r>
      <w:r w:rsidR="004B4732" w:rsidRPr="00DA7138">
        <w:rPr>
          <w:lang w:val="fr-FR"/>
        </w:rPr>
        <w:t>’</w:t>
      </w:r>
      <w:r w:rsidRPr="00DA7138">
        <w:rPr>
          <w:lang w:val="fr-FR"/>
        </w:rPr>
        <w:t>acquérir les connaissances qui leur permettront de prendre des décisions éclairées, l</w:t>
      </w:r>
      <w:r w:rsidR="004B4732" w:rsidRPr="00DA7138">
        <w:rPr>
          <w:lang w:val="fr-FR"/>
        </w:rPr>
        <w:t>’</w:t>
      </w:r>
      <w:r w:rsidRPr="00DA7138">
        <w:rPr>
          <w:lang w:val="fr-FR"/>
        </w:rPr>
        <w:t>objectif étant de prévenir et de réduire les grossesses précoces.</w:t>
      </w:r>
    </w:p>
    <w:p w14:paraId="771CCC2D" w14:textId="03CCA341" w:rsidR="00A07A84" w:rsidRPr="00DA7138" w:rsidRDefault="00A07A84" w:rsidP="00A07A84">
      <w:pPr>
        <w:pStyle w:val="SingleTxt"/>
        <w:numPr>
          <w:ilvl w:val="0"/>
          <w:numId w:val="45"/>
        </w:numPr>
        <w:rPr>
          <w:lang w:val="fr-FR"/>
        </w:rPr>
      </w:pPr>
      <w:r w:rsidRPr="00DA7138">
        <w:rPr>
          <w:lang w:val="fr-FR"/>
        </w:rPr>
        <w:t>Le document intitulé « Green Paper on Universal Health Care for the Federation of St. Kitts and Nevis », publié par le Gouvernement en 2018, indique une attention renouvelée envers les grandes orientations politiques et met l</w:t>
      </w:r>
      <w:r w:rsidR="004B4732" w:rsidRPr="00DA7138">
        <w:rPr>
          <w:lang w:val="fr-FR"/>
        </w:rPr>
        <w:t>’</w:t>
      </w:r>
      <w:r w:rsidRPr="00DA7138">
        <w:rPr>
          <w:lang w:val="fr-FR"/>
        </w:rPr>
        <w:t>accent sur la nécessité de rendre les services de soins de santé plus accessibles, durables et efficaces. Des consultations publiques, achevées récemment, ont encouragé la participation aux processus de planification et de mise en œuvre.</w:t>
      </w:r>
      <w:bookmarkEnd w:id="19"/>
    </w:p>
    <w:p w14:paraId="72950D1A" w14:textId="317B6363" w:rsidR="00A07A84" w:rsidRPr="00DA7138" w:rsidRDefault="00A07A84" w:rsidP="00C45178">
      <w:pPr>
        <w:pStyle w:val="SingleTxt"/>
        <w:spacing w:after="0" w:line="120" w:lineRule="exact"/>
        <w:rPr>
          <w:sz w:val="10"/>
          <w:lang w:val="fr-FR"/>
        </w:rPr>
      </w:pPr>
    </w:p>
    <w:p w14:paraId="65A0A7A0" w14:textId="1CB2DFDB" w:rsidR="00C45178" w:rsidRPr="00DA7138" w:rsidRDefault="00C45178" w:rsidP="00C45178">
      <w:pPr>
        <w:pStyle w:val="SingleTxt"/>
        <w:spacing w:after="0" w:line="120" w:lineRule="exact"/>
        <w:rPr>
          <w:sz w:val="10"/>
          <w:lang w:val="fr-FR"/>
        </w:rPr>
      </w:pPr>
    </w:p>
    <w:p w14:paraId="3801698F" w14:textId="383D324C" w:rsidR="00C45178" w:rsidRPr="00DA7138" w:rsidRDefault="00C45178" w:rsidP="003D2F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 w:name="_Toc14960686"/>
      <w:r w:rsidRPr="00DA7138">
        <w:rPr>
          <w:lang w:val="fr-FR"/>
        </w:rPr>
        <w:tab/>
      </w:r>
      <w:r w:rsidRPr="00DA7138">
        <w:rPr>
          <w:lang w:val="fr-FR"/>
        </w:rPr>
        <w:tab/>
      </w:r>
      <w:r w:rsidRPr="00DA7138">
        <w:rPr>
          <w:szCs w:val="20"/>
          <w:lang w:val="fr-FR"/>
        </w:rPr>
        <w:t>Article</w:t>
      </w:r>
      <w:r w:rsidRPr="00DA7138">
        <w:rPr>
          <w:lang w:val="fr-FR"/>
        </w:rPr>
        <w:t xml:space="preserve"> 13</w:t>
      </w:r>
      <w:r w:rsidR="003D2FFE" w:rsidRPr="00DA7138">
        <w:rPr>
          <w:lang w:val="fr-FR"/>
        </w:rPr>
        <w:br/>
      </w:r>
      <w:r w:rsidRPr="00DA7138">
        <w:rPr>
          <w:lang w:val="fr-FR"/>
        </w:rPr>
        <w:t>Avantages sociaux et économiques</w:t>
      </w:r>
      <w:bookmarkEnd w:id="20"/>
    </w:p>
    <w:p w14:paraId="1EBF5DDC" w14:textId="2E808901" w:rsidR="003D2FFE" w:rsidRPr="00DA7138" w:rsidRDefault="003D2FFE" w:rsidP="003D2FFE">
      <w:pPr>
        <w:pStyle w:val="SingleTxt"/>
        <w:spacing w:after="0" w:line="120" w:lineRule="exact"/>
        <w:rPr>
          <w:sz w:val="10"/>
          <w:lang w:val="fr-FR"/>
        </w:rPr>
      </w:pPr>
    </w:p>
    <w:p w14:paraId="1414BB2A" w14:textId="7A5CFEE4" w:rsidR="003D2FFE" w:rsidRPr="00DA7138" w:rsidRDefault="003D2FFE" w:rsidP="003D2FFE">
      <w:pPr>
        <w:pStyle w:val="SingleTxt"/>
        <w:spacing w:after="0" w:line="120" w:lineRule="exact"/>
        <w:rPr>
          <w:sz w:val="10"/>
          <w:lang w:val="fr-FR"/>
        </w:rPr>
      </w:pPr>
    </w:p>
    <w:p w14:paraId="293B5DF4" w14:textId="71259840" w:rsidR="00C45178" w:rsidRPr="00DA7138" w:rsidRDefault="00C45178" w:rsidP="003D2FFE">
      <w:pPr>
        <w:pStyle w:val="SingleTxt"/>
        <w:numPr>
          <w:ilvl w:val="0"/>
          <w:numId w:val="45"/>
        </w:numPr>
        <w:spacing w:line="240" w:lineRule="exact"/>
        <w:rPr>
          <w:lang w:val="fr-FR"/>
        </w:rPr>
      </w:pPr>
      <w:r w:rsidRPr="00DA7138">
        <w:rPr>
          <w:lang w:val="fr-FR"/>
        </w:rPr>
        <w:t>L</w:t>
      </w:r>
      <w:r w:rsidR="004B4732" w:rsidRPr="00DA7138">
        <w:rPr>
          <w:lang w:val="fr-FR"/>
        </w:rPr>
        <w:t>’</w:t>
      </w:r>
      <w:r w:rsidRPr="00DA7138">
        <w:rPr>
          <w:lang w:val="fr-FR"/>
        </w:rPr>
        <w:t>aide sociale atténue la vulnérabilité des familles économiquement défavorisées. Le Ministère de l</w:t>
      </w:r>
      <w:r w:rsidR="004B4732" w:rsidRPr="00DA7138">
        <w:rPr>
          <w:lang w:val="fr-FR"/>
        </w:rPr>
        <w:t>’</w:t>
      </w:r>
      <w:r w:rsidRPr="00DA7138">
        <w:rPr>
          <w:lang w:val="fr-FR"/>
        </w:rPr>
        <w:t>éducation collabore avec le Ministère du développement social pour aider les ménages les plus pauvres à tirer parti des systèmes de protection sociale. Un programme d</w:t>
      </w:r>
      <w:r w:rsidR="004B4732" w:rsidRPr="00DA7138">
        <w:rPr>
          <w:lang w:val="fr-FR"/>
        </w:rPr>
        <w:t>’</w:t>
      </w:r>
      <w:r w:rsidRPr="00DA7138">
        <w:rPr>
          <w:lang w:val="fr-FR"/>
        </w:rPr>
        <w:t>alimentation scolaire est disponible pour tous les enfants du primaire et ceux du secondaire dans le besoin. En 2007/08, 66</w:t>
      </w:r>
      <w:r w:rsidR="004B4732" w:rsidRPr="00DA7138">
        <w:rPr>
          <w:lang w:val="fr-FR"/>
        </w:rPr>
        <w:t> %</w:t>
      </w:r>
      <w:r w:rsidRPr="00DA7138">
        <w:rPr>
          <w:lang w:val="fr-FR"/>
        </w:rPr>
        <w:t xml:space="preserve"> des élèves en bénéficiaient</w:t>
      </w:r>
      <w:r w:rsidRPr="00DA7138">
        <w:rPr>
          <w:rStyle w:val="FootnoteReference"/>
          <w:sz w:val="20"/>
          <w:szCs w:val="20"/>
          <w:lang w:val="fr-FR"/>
        </w:rPr>
        <w:footnoteReference w:id="41"/>
      </w:r>
      <w:r w:rsidRPr="00DA7138">
        <w:rPr>
          <w:lang w:val="fr-FR"/>
        </w:rPr>
        <w:t>.</w:t>
      </w:r>
    </w:p>
    <w:p w14:paraId="65902CA9" w14:textId="50DD16D9" w:rsidR="00C45178" w:rsidRPr="00DA7138" w:rsidRDefault="00C45178" w:rsidP="003D2FFE">
      <w:pPr>
        <w:pStyle w:val="SingleTxt"/>
        <w:numPr>
          <w:ilvl w:val="0"/>
          <w:numId w:val="45"/>
        </w:numPr>
        <w:rPr>
          <w:lang w:val="fr-FR"/>
        </w:rPr>
      </w:pPr>
      <w:r w:rsidRPr="00DA7138">
        <w:rPr>
          <w:lang w:val="fr-FR"/>
        </w:rPr>
        <w:t>La Caisse de sécurité sociale de Saint-Kitts-et-Nevis offre une protection des revenus, y compris des prestations de maternité, des prestations de réversion et une pension minimale. Les femmes qui ont travaillé et cotisé à la sécurité sociale pendant 39 semaines peuvent prétendre aux prestations de maternité. Le Gouvernement a introduit le congé de paternité. Les pères employés dans la fonction publique peuvent demander un congé de paternité, de façon à alléger la charge que supportent les mères en matière de soins. Les pères ne peuvent pas prétendre à une allocation de paternité. Toutefois, lorsque la mère d</w:t>
      </w:r>
      <w:r w:rsidR="004B4732" w:rsidRPr="00DA7138">
        <w:rPr>
          <w:lang w:val="fr-FR"/>
        </w:rPr>
        <w:t>’</w:t>
      </w:r>
      <w:r w:rsidRPr="00DA7138">
        <w:rPr>
          <w:lang w:val="fr-FR"/>
        </w:rPr>
        <w:t>un enfant ne peut pas bénéficier de prestations de maternité, une prime de maternité peut être demandée si le père a suffisamment cotisé. Au moment de l</w:t>
      </w:r>
      <w:r w:rsidR="004B4732" w:rsidRPr="00DA7138">
        <w:rPr>
          <w:lang w:val="fr-FR"/>
        </w:rPr>
        <w:t>’</w:t>
      </w:r>
      <w:r w:rsidRPr="00DA7138">
        <w:rPr>
          <w:lang w:val="fr-FR"/>
        </w:rPr>
        <w:t>établissement du présent rapport, les prestations de maternité comprenaient une prime de maternité forfaitaire et une allocation de maternité hebdomadaire versée pendant 13 semaines au maximum. Le montant de la prime de maternité forfaitaire est passé de 300 à 450 dollars des Caraïbes orientales pour chaque enfant né lors d</w:t>
      </w:r>
      <w:r w:rsidR="004B4732" w:rsidRPr="00DA7138">
        <w:rPr>
          <w:lang w:val="fr-FR"/>
        </w:rPr>
        <w:t>’</w:t>
      </w:r>
      <w:r w:rsidRPr="00DA7138">
        <w:rPr>
          <w:lang w:val="fr-FR"/>
        </w:rPr>
        <w:t>un même accouchement. La pension minimale est de 400</w:t>
      </w:r>
      <w:r w:rsidR="002965B4" w:rsidRPr="00DA7138">
        <w:rPr>
          <w:lang w:val="fr-FR"/>
        </w:rPr>
        <w:t> </w:t>
      </w:r>
      <w:r w:rsidRPr="00DA7138">
        <w:rPr>
          <w:lang w:val="fr-FR"/>
        </w:rPr>
        <w:t>dollars des Caraïbes orientales par mois. Les veuves et veufs peuvent prétendre à une pension et une prime de réversion. Le tableau ci-après montre que les primes et prestations de maternité représentent moins de 10</w:t>
      </w:r>
      <w:r w:rsidR="004B4732" w:rsidRPr="00DA7138">
        <w:rPr>
          <w:lang w:val="fr-FR"/>
        </w:rPr>
        <w:t> %</w:t>
      </w:r>
      <w:r w:rsidRPr="00DA7138">
        <w:rPr>
          <w:lang w:val="fr-FR"/>
        </w:rPr>
        <w:t xml:space="preserve"> du total des prestations à court terme demandées.</w:t>
      </w:r>
    </w:p>
    <w:p w14:paraId="624626BA" w14:textId="38489605" w:rsidR="003D2FFE" w:rsidRPr="00DA7138" w:rsidRDefault="003D2FFE" w:rsidP="003D2FFE">
      <w:pPr>
        <w:pStyle w:val="SingleTxt"/>
        <w:tabs>
          <w:tab w:val="clear" w:pos="1742"/>
        </w:tabs>
        <w:spacing w:after="0" w:line="120" w:lineRule="exact"/>
        <w:rPr>
          <w:sz w:val="10"/>
          <w:lang w:val="fr-FR"/>
        </w:rPr>
      </w:pPr>
    </w:p>
    <w:p w14:paraId="670E331F" w14:textId="7AA7D52A" w:rsidR="00C45178" w:rsidRPr="00DA7138" w:rsidRDefault="003D2FFE" w:rsidP="003D2FF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lang w:val="fr-FR"/>
        </w:rPr>
        <w:tab/>
      </w:r>
      <w:r w:rsidRPr="00DA7138">
        <w:rPr>
          <w:lang w:val="fr-FR"/>
        </w:rPr>
        <w:tab/>
      </w:r>
      <w:r w:rsidR="00C45178" w:rsidRPr="00DA7138">
        <w:rPr>
          <w:lang w:val="fr-FR"/>
        </w:rPr>
        <w:t>Tableau 12</w:t>
      </w:r>
    </w:p>
    <w:p w14:paraId="26CC2366" w14:textId="4CC26E21" w:rsidR="00C45178" w:rsidRPr="00DA7138" w:rsidRDefault="003D2FFE" w:rsidP="003D2F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7138">
        <w:rPr>
          <w:szCs w:val="20"/>
          <w:lang w:val="fr-FR"/>
        </w:rPr>
        <w:tab/>
      </w:r>
      <w:r w:rsidRPr="00DA7138">
        <w:rPr>
          <w:szCs w:val="20"/>
          <w:lang w:val="fr-FR"/>
        </w:rPr>
        <w:tab/>
      </w:r>
      <w:r w:rsidR="00C45178" w:rsidRPr="00DA7138">
        <w:rPr>
          <w:szCs w:val="20"/>
          <w:lang w:val="fr-FR"/>
        </w:rPr>
        <w:t>Saint</w:t>
      </w:r>
      <w:r w:rsidR="00C45178" w:rsidRPr="00DA7138">
        <w:rPr>
          <w:lang w:val="fr-FR"/>
        </w:rPr>
        <w:t xml:space="preserve">-Kitts-et-Nevis </w:t>
      </w:r>
      <w:r w:rsidR="002965B4" w:rsidRPr="00DA7138">
        <w:rPr>
          <w:lang w:val="fr-FR"/>
        </w:rPr>
        <w:t>–</w:t>
      </w:r>
      <w:r w:rsidR="00C45178" w:rsidRPr="00DA7138">
        <w:rPr>
          <w:lang w:val="fr-FR"/>
        </w:rPr>
        <w:t xml:space="preserve"> Dépenses de la Caisse de sécurité sociale </w:t>
      </w:r>
      <w:r w:rsidRPr="00DA7138">
        <w:rPr>
          <w:lang w:val="fr-FR"/>
        </w:rPr>
        <w:br/>
      </w:r>
      <w:r w:rsidR="00C45178" w:rsidRPr="00DA7138">
        <w:rPr>
          <w:lang w:val="fr-FR"/>
        </w:rPr>
        <w:t>liées aux prestations à court terme</w:t>
      </w:r>
    </w:p>
    <w:p w14:paraId="0B051655" w14:textId="5D366284" w:rsidR="003D2FFE" w:rsidRPr="00DA7138" w:rsidRDefault="003D2FFE" w:rsidP="003D2FFE">
      <w:pPr>
        <w:pStyle w:val="SingleTxt"/>
        <w:spacing w:after="0" w:line="120" w:lineRule="exact"/>
        <w:rPr>
          <w:sz w:val="10"/>
          <w:lang w:val="fr-FR"/>
        </w:rPr>
      </w:pPr>
    </w:p>
    <w:p w14:paraId="0A6E3F2B" w14:textId="427A0699" w:rsidR="003D2FFE" w:rsidRPr="00DA7138" w:rsidRDefault="003D2FFE" w:rsidP="003D2FFE">
      <w:pPr>
        <w:pStyle w:val="SingleTxt"/>
        <w:spacing w:after="0" w:line="120" w:lineRule="exact"/>
        <w:rPr>
          <w:sz w:val="10"/>
          <w:lang w:val="fr-FR"/>
        </w:rPr>
      </w:pPr>
    </w:p>
    <w:tbl>
      <w:tblPr>
        <w:tblW w:w="7322" w:type="dxa"/>
        <w:tblInd w:w="1260" w:type="dxa"/>
        <w:tblLayout w:type="fixed"/>
        <w:tblCellMar>
          <w:left w:w="0" w:type="dxa"/>
          <w:right w:w="0" w:type="dxa"/>
        </w:tblCellMar>
        <w:tblLook w:val="04A0" w:firstRow="1" w:lastRow="0" w:firstColumn="1" w:lastColumn="0" w:noHBand="0" w:noVBand="1"/>
      </w:tblPr>
      <w:tblGrid>
        <w:gridCol w:w="1458"/>
        <w:gridCol w:w="977"/>
        <w:gridCol w:w="977"/>
        <w:gridCol w:w="53"/>
        <w:gridCol w:w="925"/>
        <w:gridCol w:w="977"/>
        <w:gridCol w:w="60"/>
        <w:gridCol w:w="917"/>
        <w:gridCol w:w="978"/>
      </w:tblGrid>
      <w:tr w:rsidR="005F542A" w:rsidRPr="00DA7138" w14:paraId="724CAFB4" w14:textId="77777777" w:rsidTr="004B4732">
        <w:trPr>
          <w:tblHeader/>
        </w:trPr>
        <w:tc>
          <w:tcPr>
            <w:tcW w:w="1458" w:type="dxa"/>
            <w:vMerge w:val="restart"/>
            <w:tcBorders>
              <w:top w:val="single" w:sz="4" w:space="0" w:color="auto"/>
            </w:tcBorders>
            <w:shd w:val="clear" w:color="auto" w:fill="auto"/>
            <w:noWrap/>
            <w:vAlign w:val="bottom"/>
            <w:hideMark/>
          </w:tcPr>
          <w:p w14:paraId="0076D28E" w14:textId="4CDD0ED6" w:rsidR="005F542A" w:rsidRPr="00DA7138" w:rsidRDefault="005F542A" w:rsidP="006600D1">
            <w:pPr>
              <w:suppressAutoHyphens/>
              <w:spacing w:before="81" w:after="81" w:line="160" w:lineRule="exact"/>
              <w:ind w:right="40"/>
              <w:rPr>
                <w:i/>
                <w:sz w:val="14"/>
              </w:rPr>
            </w:pPr>
            <w:r w:rsidRPr="00DA7138">
              <w:rPr>
                <w:i/>
                <w:sz w:val="14"/>
              </w:rPr>
              <w:t>Type de prestation</w:t>
            </w:r>
          </w:p>
        </w:tc>
        <w:tc>
          <w:tcPr>
            <w:tcW w:w="1954" w:type="dxa"/>
            <w:gridSpan w:val="2"/>
            <w:tcBorders>
              <w:top w:val="single" w:sz="4" w:space="0" w:color="auto"/>
              <w:bottom w:val="single" w:sz="4" w:space="0" w:color="auto"/>
            </w:tcBorders>
            <w:shd w:val="clear" w:color="auto" w:fill="auto"/>
            <w:noWrap/>
            <w:vAlign w:val="bottom"/>
          </w:tcPr>
          <w:p w14:paraId="69784489" w14:textId="51C500DB" w:rsidR="005F542A" w:rsidRPr="00DA7138" w:rsidRDefault="005F542A" w:rsidP="004B4732">
            <w:pPr>
              <w:suppressAutoHyphens/>
              <w:spacing w:before="81" w:after="81" w:line="160" w:lineRule="exact"/>
              <w:ind w:right="43"/>
              <w:jc w:val="center"/>
              <w:rPr>
                <w:i/>
                <w:sz w:val="14"/>
              </w:rPr>
            </w:pPr>
            <w:r w:rsidRPr="00DA7138">
              <w:rPr>
                <w:i/>
                <w:sz w:val="14"/>
              </w:rPr>
              <w:t>2013</w:t>
            </w:r>
          </w:p>
        </w:tc>
        <w:tc>
          <w:tcPr>
            <w:tcW w:w="53" w:type="dxa"/>
            <w:tcBorders>
              <w:top w:val="single" w:sz="4" w:space="0" w:color="auto"/>
            </w:tcBorders>
            <w:shd w:val="clear" w:color="auto" w:fill="auto"/>
            <w:noWrap/>
            <w:vAlign w:val="bottom"/>
            <w:hideMark/>
          </w:tcPr>
          <w:p w14:paraId="56D63DD0" w14:textId="442D87C6" w:rsidR="005F542A" w:rsidRPr="00DA7138" w:rsidRDefault="005F542A" w:rsidP="004B4732">
            <w:pPr>
              <w:suppressAutoHyphens/>
              <w:spacing w:before="81" w:after="81" w:line="160" w:lineRule="exact"/>
              <w:ind w:right="43"/>
              <w:jc w:val="center"/>
              <w:rPr>
                <w:i/>
                <w:sz w:val="14"/>
              </w:rPr>
            </w:pPr>
          </w:p>
        </w:tc>
        <w:tc>
          <w:tcPr>
            <w:tcW w:w="1902" w:type="dxa"/>
            <w:gridSpan w:val="2"/>
            <w:tcBorders>
              <w:top w:val="single" w:sz="4" w:space="0" w:color="auto"/>
              <w:bottom w:val="single" w:sz="4" w:space="0" w:color="auto"/>
            </w:tcBorders>
            <w:shd w:val="clear" w:color="auto" w:fill="auto"/>
            <w:vAlign w:val="bottom"/>
          </w:tcPr>
          <w:p w14:paraId="45EA2964" w14:textId="088B8EDF" w:rsidR="005F542A" w:rsidRPr="00DA7138" w:rsidRDefault="005F542A" w:rsidP="004B4732">
            <w:pPr>
              <w:suppressAutoHyphens/>
              <w:spacing w:before="81" w:after="81" w:line="160" w:lineRule="exact"/>
              <w:ind w:right="43"/>
              <w:jc w:val="center"/>
              <w:rPr>
                <w:i/>
                <w:sz w:val="14"/>
              </w:rPr>
            </w:pPr>
            <w:r w:rsidRPr="00DA7138">
              <w:rPr>
                <w:i/>
                <w:sz w:val="14"/>
              </w:rPr>
              <w:t>2014</w:t>
            </w:r>
          </w:p>
        </w:tc>
        <w:tc>
          <w:tcPr>
            <w:tcW w:w="60" w:type="dxa"/>
            <w:tcBorders>
              <w:top w:val="single" w:sz="4" w:space="0" w:color="auto"/>
            </w:tcBorders>
            <w:shd w:val="clear" w:color="auto" w:fill="auto"/>
            <w:noWrap/>
            <w:vAlign w:val="bottom"/>
            <w:hideMark/>
          </w:tcPr>
          <w:p w14:paraId="0BA8A506" w14:textId="0E35C73C" w:rsidR="005F542A" w:rsidRPr="00DA7138" w:rsidRDefault="005F542A" w:rsidP="004B4732">
            <w:pPr>
              <w:suppressAutoHyphens/>
              <w:spacing w:before="81" w:after="81" w:line="160" w:lineRule="exact"/>
              <w:ind w:right="43"/>
              <w:jc w:val="center"/>
              <w:rPr>
                <w:i/>
                <w:sz w:val="14"/>
              </w:rPr>
            </w:pPr>
          </w:p>
        </w:tc>
        <w:tc>
          <w:tcPr>
            <w:tcW w:w="1895" w:type="dxa"/>
            <w:gridSpan w:val="2"/>
            <w:tcBorders>
              <w:top w:val="single" w:sz="4" w:space="0" w:color="auto"/>
              <w:bottom w:val="single" w:sz="4" w:space="0" w:color="auto"/>
            </w:tcBorders>
            <w:shd w:val="clear" w:color="auto" w:fill="auto"/>
            <w:vAlign w:val="bottom"/>
          </w:tcPr>
          <w:p w14:paraId="4342BCAA" w14:textId="6F58BDDA" w:rsidR="005F542A" w:rsidRPr="00DA7138" w:rsidRDefault="005F542A" w:rsidP="004B4732">
            <w:pPr>
              <w:suppressAutoHyphens/>
              <w:spacing w:before="81" w:after="81" w:line="160" w:lineRule="exact"/>
              <w:ind w:right="43"/>
              <w:jc w:val="center"/>
              <w:rPr>
                <w:i/>
                <w:sz w:val="14"/>
              </w:rPr>
            </w:pPr>
            <w:r w:rsidRPr="00DA7138">
              <w:rPr>
                <w:i/>
                <w:sz w:val="14"/>
              </w:rPr>
              <w:t>2015</w:t>
            </w:r>
          </w:p>
        </w:tc>
      </w:tr>
      <w:tr w:rsidR="005F542A" w:rsidRPr="00DA7138" w14:paraId="5E11409D" w14:textId="77777777" w:rsidTr="004B4732">
        <w:trPr>
          <w:tblHeader/>
        </w:trPr>
        <w:tc>
          <w:tcPr>
            <w:tcW w:w="1458" w:type="dxa"/>
            <w:vMerge/>
            <w:tcBorders>
              <w:bottom w:val="single" w:sz="12" w:space="0" w:color="auto"/>
            </w:tcBorders>
            <w:shd w:val="clear" w:color="auto" w:fill="auto"/>
            <w:noWrap/>
            <w:vAlign w:val="bottom"/>
            <w:hideMark/>
          </w:tcPr>
          <w:p w14:paraId="02FD8674" w14:textId="1A230755" w:rsidR="005F542A" w:rsidRPr="00DA7138" w:rsidRDefault="005F542A" w:rsidP="006600D1">
            <w:pPr>
              <w:suppressAutoHyphens/>
              <w:spacing w:before="81" w:after="81" w:line="160" w:lineRule="exact"/>
              <w:ind w:right="40"/>
              <w:rPr>
                <w:i/>
                <w:sz w:val="14"/>
              </w:rPr>
            </w:pPr>
          </w:p>
        </w:tc>
        <w:tc>
          <w:tcPr>
            <w:tcW w:w="977" w:type="dxa"/>
            <w:tcBorders>
              <w:top w:val="single" w:sz="4" w:space="0" w:color="auto"/>
              <w:bottom w:val="single" w:sz="12" w:space="0" w:color="auto"/>
            </w:tcBorders>
            <w:shd w:val="clear" w:color="auto" w:fill="auto"/>
            <w:noWrap/>
            <w:vAlign w:val="bottom"/>
          </w:tcPr>
          <w:p w14:paraId="531BBF92" w14:textId="2722DAAC" w:rsidR="005F542A" w:rsidRPr="00DA7138" w:rsidRDefault="005F542A" w:rsidP="006600D1">
            <w:pPr>
              <w:suppressAutoHyphens/>
              <w:spacing w:before="81" w:after="81" w:line="160" w:lineRule="exact"/>
              <w:ind w:right="43"/>
              <w:jc w:val="right"/>
              <w:rPr>
                <w:i/>
                <w:sz w:val="14"/>
              </w:rPr>
            </w:pPr>
            <w:r w:rsidRPr="00DA7138">
              <w:rPr>
                <w:i/>
                <w:sz w:val="14"/>
              </w:rPr>
              <w:t xml:space="preserve">Nombre </w:t>
            </w:r>
            <w:r w:rsidRPr="00DA7138">
              <w:rPr>
                <w:i/>
                <w:sz w:val="14"/>
              </w:rPr>
              <w:br/>
              <w:t>de demandes</w:t>
            </w:r>
          </w:p>
        </w:tc>
        <w:tc>
          <w:tcPr>
            <w:tcW w:w="977" w:type="dxa"/>
            <w:tcBorders>
              <w:top w:val="single" w:sz="4" w:space="0" w:color="auto"/>
              <w:bottom w:val="single" w:sz="12" w:space="0" w:color="auto"/>
            </w:tcBorders>
            <w:shd w:val="clear" w:color="auto" w:fill="auto"/>
            <w:noWrap/>
            <w:vAlign w:val="bottom"/>
          </w:tcPr>
          <w:p w14:paraId="6A911D0E" w14:textId="7F2BBFBD" w:rsidR="005F542A" w:rsidRPr="00DA7138" w:rsidRDefault="005F542A" w:rsidP="006600D1">
            <w:pPr>
              <w:suppressAutoHyphens/>
              <w:spacing w:before="81" w:after="81" w:line="160" w:lineRule="exact"/>
              <w:ind w:right="43"/>
              <w:jc w:val="right"/>
              <w:rPr>
                <w:i/>
                <w:sz w:val="14"/>
              </w:rPr>
            </w:pPr>
            <w:r w:rsidRPr="00DA7138">
              <w:rPr>
                <w:i/>
                <w:sz w:val="14"/>
              </w:rPr>
              <w:t>Montant</w:t>
            </w:r>
            <w:r w:rsidRPr="00DA7138">
              <w:rPr>
                <w:i/>
                <w:sz w:val="14"/>
              </w:rPr>
              <w:br/>
              <w:t xml:space="preserve"> (en dollars des Caraïbes orientales)</w:t>
            </w:r>
          </w:p>
        </w:tc>
        <w:tc>
          <w:tcPr>
            <w:tcW w:w="978" w:type="dxa"/>
            <w:gridSpan w:val="2"/>
            <w:tcBorders>
              <w:bottom w:val="single" w:sz="12" w:space="0" w:color="auto"/>
            </w:tcBorders>
            <w:shd w:val="clear" w:color="auto" w:fill="auto"/>
            <w:noWrap/>
            <w:vAlign w:val="bottom"/>
            <w:hideMark/>
          </w:tcPr>
          <w:p w14:paraId="5C148AD6" w14:textId="4C67ABE6" w:rsidR="005F542A" w:rsidRPr="00DA7138" w:rsidRDefault="005F542A" w:rsidP="006600D1">
            <w:pPr>
              <w:suppressAutoHyphens/>
              <w:spacing w:before="81" w:after="81" w:line="160" w:lineRule="exact"/>
              <w:ind w:right="43"/>
              <w:jc w:val="right"/>
              <w:rPr>
                <w:i/>
                <w:sz w:val="14"/>
              </w:rPr>
            </w:pPr>
            <w:r w:rsidRPr="00DA7138">
              <w:rPr>
                <w:i/>
                <w:sz w:val="14"/>
              </w:rPr>
              <w:t xml:space="preserve">Nombre </w:t>
            </w:r>
            <w:r w:rsidRPr="00DA7138">
              <w:rPr>
                <w:i/>
                <w:sz w:val="14"/>
              </w:rPr>
              <w:br/>
              <w:t>de demandes</w:t>
            </w:r>
          </w:p>
        </w:tc>
        <w:tc>
          <w:tcPr>
            <w:tcW w:w="977" w:type="dxa"/>
            <w:tcBorders>
              <w:bottom w:val="single" w:sz="12" w:space="0" w:color="auto"/>
            </w:tcBorders>
            <w:shd w:val="clear" w:color="auto" w:fill="auto"/>
            <w:noWrap/>
            <w:vAlign w:val="bottom"/>
            <w:hideMark/>
          </w:tcPr>
          <w:p w14:paraId="1B1F0B09" w14:textId="1ADA3CAE" w:rsidR="005F542A" w:rsidRPr="00DA7138" w:rsidRDefault="005F542A" w:rsidP="006600D1">
            <w:pPr>
              <w:suppressAutoHyphens/>
              <w:spacing w:before="81" w:after="81" w:line="160" w:lineRule="exact"/>
              <w:ind w:right="43"/>
              <w:jc w:val="right"/>
              <w:rPr>
                <w:i/>
                <w:sz w:val="14"/>
              </w:rPr>
            </w:pPr>
            <w:r w:rsidRPr="00DA7138">
              <w:rPr>
                <w:i/>
                <w:sz w:val="14"/>
              </w:rPr>
              <w:t xml:space="preserve">Montant </w:t>
            </w:r>
            <w:r w:rsidRPr="00DA7138">
              <w:rPr>
                <w:i/>
                <w:sz w:val="14"/>
              </w:rPr>
              <w:br/>
              <w:t xml:space="preserve">(en dollars </w:t>
            </w:r>
            <w:r w:rsidRPr="00DA7138">
              <w:rPr>
                <w:i/>
                <w:sz w:val="14"/>
              </w:rPr>
              <w:br/>
              <w:t>des Caraïbes orientales)</w:t>
            </w:r>
          </w:p>
        </w:tc>
        <w:tc>
          <w:tcPr>
            <w:tcW w:w="977" w:type="dxa"/>
            <w:gridSpan w:val="2"/>
            <w:tcBorders>
              <w:bottom w:val="single" w:sz="12" w:space="0" w:color="auto"/>
            </w:tcBorders>
            <w:shd w:val="clear" w:color="auto" w:fill="auto"/>
            <w:noWrap/>
            <w:vAlign w:val="bottom"/>
          </w:tcPr>
          <w:p w14:paraId="10F72333" w14:textId="415699BB" w:rsidR="005F542A" w:rsidRPr="00DA7138" w:rsidRDefault="005F542A" w:rsidP="006600D1">
            <w:pPr>
              <w:suppressAutoHyphens/>
              <w:spacing w:before="81" w:after="81" w:line="160" w:lineRule="exact"/>
              <w:ind w:right="43"/>
              <w:jc w:val="right"/>
              <w:rPr>
                <w:i/>
                <w:sz w:val="14"/>
              </w:rPr>
            </w:pPr>
            <w:r w:rsidRPr="00DA7138">
              <w:rPr>
                <w:i/>
                <w:sz w:val="14"/>
              </w:rPr>
              <w:t xml:space="preserve">Nombre </w:t>
            </w:r>
            <w:r w:rsidRPr="00DA7138">
              <w:rPr>
                <w:i/>
                <w:sz w:val="14"/>
              </w:rPr>
              <w:br/>
              <w:t>de demandes</w:t>
            </w:r>
          </w:p>
        </w:tc>
        <w:tc>
          <w:tcPr>
            <w:tcW w:w="978" w:type="dxa"/>
            <w:tcBorders>
              <w:bottom w:val="single" w:sz="12" w:space="0" w:color="auto"/>
            </w:tcBorders>
            <w:shd w:val="clear" w:color="auto" w:fill="auto"/>
            <w:noWrap/>
            <w:vAlign w:val="bottom"/>
          </w:tcPr>
          <w:p w14:paraId="740E2794" w14:textId="32546F74" w:rsidR="005F542A" w:rsidRPr="00DA7138" w:rsidRDefault="005F542A" w:rsidP="006600D1">
            <w:pPr>
              <w:suppressAutoHyphens/>
              <w:spacing w:before="81" w:after="81" w:line="160" w:lineRule="exact"/>
              <w:ind w:right="43"/>
              <w:jc w:val="right"/>
              <w:rPr>
                <w:i/>
                <w:sz w:val="14"/>
              </w:rPr>
            </w:pPr>
            <w:r w:rsidRPr="00DA7138">
              <w:rPr>
                <w:i/>
                <w:sz w:val="14"/>
              </w:rPr>
              <w:t>Montant</w:t>
            </w:r>
            <w:r w:rsidRPr="00DA7138">
              <w:rPr>
                <w:i/>
                <w:sz w:val="14"/>
              </w:rPr>
              <w:br/>
              <w:t xml:space="preserve"> (en dollars des Caraïbes orientales)</w:t>
            </w:r>
          </w:p>
        </w:tc>
      </w:tr>
      <w:tr w:rsidR="006600D1" w:rsidRPr="00DA7138" w14:paraId="1DA1E8B1" w14:textId="77777777" w:rsidTr="004B4732">
        <w:trPr>
          <w:trHeight w:hRule="exact" w:val="115"/>
          <w:tblHeader/>
        </w:trPr>
        <w:tc>
          <w:tcPr>
            <w:tcW w:w="1458" w:type="dxa"/>
            <w:tcBorders>
              <w:top w:val="single" w:sz="12" w:space="0" w:color="auto"/>
            </w:tcBorders>
            <w:shd w:val="clear" w:color="auto" w:fill="auto"/>
            <w:noWrap/>
            <w:vAlign w:val="bottom"/>
          </w:tcPr>
          <w:p w14:paraId="5E219BA2" w14:textId="77777777" w:rsidR="006600D1" w:rsidRPr="00DA7138" w:rsidRDefault="006600D1" w:rsidP="006600D1">
            <w:pPr>
              <w:suppressAutoHyphens/>
              <w:spacing w:before="40" w:after="40" w:line="210" w:lineRule="exact"/>
              <w:ind w:right="40"/>
              <w:rPr>
                <w:sz w:val="17"/>
              </w:rPr>
            </w:pPr>
          </w:p>
        </w:tc>
        <w:tc>
          <w:tcPr>
            <w:tcW w:w="977" w:type="dxa"/>
            <w:tcBorders>
              <w:top w:val="single" w:sz="12" w:space="0" w:color="auto"/>
            </w:tcBorders>
            <w:shd w:val="clear" w:color="auto" w:fill="auto"/>
            <w:noWrap/>
            <w:vAlign w:val="bottom"/>
          </w:tcPr>
          <w:p w14:paraId="4A5C832C" w14:textId="77777777" w:rsidR="006600D1" w:rsidRPr="00DA7138" w:rsidRDefault="006600D1" w:rsidP="006600D1">
            <w:pPr>
              <w:suppressAutoHyphens/>
              <w:spacing w:before="40" w:after="40" w:line="210" w:lineRule="exact"/>
              <w:ind w:right="43"/>
              <w:jc w:val="right"/>
              <w:rPr>
                <w:sz w:val="17"/>
              </w:rPr>
            </w:pPr>
          </w:p>
        </w:tc>
        <w:tc>
          <w:tcPr>
            <w:tcW w:w="977" w:type="dxa"/>
            <w:tcBorders>
              <w:top w:val="single" w:sz="12" w:space="0" w:color="auto"/>
            </w:tcBorders>
            <w:shd w:val="clear" w:color="auto" w:fill="auto"/>
            <w:noWrap/>
            <w:vAlign w:val="bottom"/>
          </w:tcPr>
          <w:p w14:paraId="5A210959" w14:textId="77777777" w:rsidR="006600D1" w:rsidRPr="00DA7138" w:rsidRDefault="006600D1" w:rsidP="006600D1">
            <w:pPr>
              <w:suppressAutoHyphens/>
              <w:spacing w:before="40" w:after="40" w:line="210" w:lineRule="exact"/>
              <w:ind w:right="43"/>
              <w:jc w:val="right"/>
              <w:rPr>
                <w:sz w:val="17"/>
              </w:rPr>
            </w:pPr>
          </w:p>
        </w:tc>
        <w:tc>
          <w:tcPr>
            <w:tcW w:w="978" w:type="dxa"/>
            <w:gridSpan w:val="2"/>
            <w:tcBorders>
              <w:top w:val="single" w:sz="12" w:space="0" w:color="auto"/>
            </w:tcBorders>
            <w:shd w:val="clear" w:color="auto" w:fill="auto"/>
            <w:noWrap/>
            <w:vAlign w:val="bottom"/>
          </w:tcPr>
          <w:p w14:paraId="4070776B" w14:textId="77777777" w:rsidR="006600D1" w:rsidRPr="00DA7138" w:rsidRDefault="006600D1" w:rsidP="006600D1">
            <w:pPr>
              <w:suppressAutoHyphens/>
              <w:spacing w:before="40" w:after="40" w:line="210" w:lineRule="exact"/>
              <w:ind w:right="43"/>
              <w:jc w:val="right"/>
              <w:rPr>
                <w:sz w:val="17"/>
              </w:rPr>
            </w:pPr>
          </w:p>
        </w:tc>
        <w:tc>
          <w:tcPr>
            <w:tcW w:w="977" w:type="dxa"/>
            <w:tcBorders>
              <w:top w:val="single" w:sz="12" w:space="0" w:color="auto"/>
            </w:tcBorders>
            <w:shd w:val="clear" w:color="auto" w:fill="auto"/>
            <w:noWrap/>
            <w:vAlign w:val="bottom"/>
          </w:tcPr>
          <w:p w14:paraId="35A226C7" w14:textId="77777777" w:rsidR="006600D1" w:rsidRPr="00DA7138" w:rsidRDefault="006600D1" w:rsidP="006600D1">
            <w:pPr>
              <w:suppressAutoHyphens/>
              <w:spacing w:before="40" w:after="40" w:line="210" w:lineRule="exact"/>
              <w:ind w:right="43"/>
              <w:jc w:val="right"/>
              <w:rPr>
                <w:sz w:val="17"/>
              </w:rPr>
            </w:pPr>
          </w:p>
        </w:tc>
        <w:tc>
          <w:tcPr>
            <w:tcW w:w="977" w:type="dxa"/>
            <w:gridSpan w:val="2"/>
            <w:tcBorders>
              <w:top w:val="single" w:sz="12" w:space="0" w:color="auto"/>
            </w:tcBorders>
            <w:shd w:val="clear" w:color="auto" w:fill="auto"/>
            <w:noWrap/>
            <w:vAlign w:val="bottom"/>
          </w:tcPr>
          <w:p w14:paraId="28B67124" w14:textId="77777777" w:rsidR="006600D1" w:rsidRPr="00DA7138" w:rsidRDefault="006600D1" w:rsidP="006600D1">
            <w:pPr>
              <w:suppressAutoHyphens/>
              <w:spacing w:before="40" w:after="40" w:line="210" w:lineRule="exact"/>
              <w:ind w:right="43"/>
              <w:jc w:val="right"/>
              <w:rPr>
                <w:sz w:val="17"/>
              </w:rPr>
            </w:pPr>
          </w:p>
        </w:tc>
        <w:tc>
          <w:tcPr>
            <w:tcW w:w="978" w:type="dxa"/>
            <w:tcBorders>
              <w:top w:val="single" w:sz="12" w:space="0" w:color="auto"/>
            </w:tcBorders>
            <w:shd w:val="clear" w:color="auto" w:fill="auto"/>
            <w:noWrap/>
            <w:vAlign w:val="bottom"/>
          </w:tcPr>
          <w:p w14:paraId="7A1F4B8A" w14:textId="77777777" w:rsidR="006600D1" w:rsidRPr="00DA7138" w:rsidRDefault="006600D1" w:rsidP="006600D1">
            <w:pPr>
              <w:suppressAutoHyphens/>
              <w:spacing w:before="40" w:after="40" w:line="210" w:lineRule="exact"/>
              <w:ind w:right="43"/>
              <w:jc w:val="right"/>
              <w:rPr>
                <w:sz w:val="17"/>
              </w:rPr>
            </w:pPr>
          </w:p>
        </w:tc>
      </w:tr>
      <w:tr w:rsidR="006600D1" w:rsidRPr="00DA7138" w14:paraId="586C95F2" w14:textId="77777777" w:rsidTr="004B4732">
        <w:tc>
          <w:tcPr>
            <w:tcW w:w="1458" w:type="dxa"/>
            <w:shd w:val="clear" w:color="auto" w:fill="auto"/>
            <w:noWrap/>
            <w:vAlign w:val="bottom"/>
            <w:hideMark/>
          </w:tcPr>
          <w:p w14:paraId="56E8BDF2" w14:textId="77777777" w:rsidR="00C45178" w:rsidRPr="00DA7138" w:rsidRDefault="00C45178" w:rsidP="006600D1">
            <w:pPr>
              <w:tabs>
                <w:tab w:val="left" w:pos="288"/>
                <w:tab w:val="left" w:pos="576"/>
                <w:tab w:val="left" w:pos="864"/>
                <w:tab w:val="left" w:pos="1152"/>
              </w:tabs>
              <w:suppressAutoHyphens/>
              <w:spacing w:before="40" w:after="40" w:line="210" w:lineRule="exact"/>
              <w:ind w:right="40"/>
              <w:rPr>
                <w:sz w:val="17"/>
              </w:rPr>
            </w:pPr>
            <w:r w:rsidRPr="00DA7138">
              <w:rPr>
                <w:sz w:val="17"/>
              </w:rPr>
              <w:t>Maladie</w:t>
            </w:r>
          </w:p>
        </w:tc>
        <w:tc>
          <w:tcPr>
            <w:tcW w:w="977" w:type="dxa"/>
            <w:shd w:val="clear" w:color="auto" w:fill="auto"/>
            <w:noWrap/>
            <w:vAlign w:val="bottom"/>
          </w:tcPr>
          <w:p w14:paraId="39CBD0DE"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9 170</w:t>
            </w:r>
          </w:p>
        </w:tc>
        <w:tc>
          <w:tcPr>
            <w:tcW w:w="977" w:type="dxa"/>
            <w:shd w:val="clear" w:color="auto" w:fill="auto"/>
            <w:noWrap/>
            <w:vAlign w:val="bottom"/>
          </w:tcPr>
          <w:p w14:paraId="5B18BA53"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6 070 513</w:t>
            </w:r>
          </w:p>
        </w:tc>
        <w:tc>
          <w:tcPr>
            <w:tcW w:w="978" w:type="dxa"/>
            <w:gridSpan w:val="2"/>
            <w:shd w:val="clear" w:color="auto" w:fill="auto"/>
            <w:noWrap/>
            <w:vAlign w:val="bottom"/>
            <w:hideMark/>
          </w:tcPr>
          <w:p w14:paraId="5EB0EEA6"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12 111</w:t>
            </w:r>
          </w:p>
        </w:tc>
        <w:tc>
          <w:tcPr>
            <w:tcW w:w="977" w:type="dxa"/>
            <w:shd w:val="clear" w:color="auto" w:fill="auto"/>
            <w:noWrap/>
            <w:vAlign w:val="bottom"/>
            <w:hideMark/>
          </w:tcPr>
          <w:p w14:paraId="44C030BE"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7 648 030</w:t>
            </w:r>
          </w:p>
        </w:tc>
        <w:tc>
          <w:tcPr>
            <w:tcW w:w="977" w:type="dxa"/>
            <w:gridSpan w:val="2"/>
            <w:shd w:val="clear" w:color="auto" w:fill="auto"/>
            <w:noWrap/>
            <w:vAlign w:val="bottom"/>
          </w:tcPr>
          <w:p w14:paraId="1C1ACC15"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11 246</w:t>
            </w:r>
          </w:p>
        </w:tc>
        <w:tc>
          <w:tcPr>
            <w:tcW w:w="978" w:type="dxa"/>
            <w:shd w:val="clear" w:color="auto" w:fill="auto"/>
            <w:noWrap/>
            <w:vAlign w:val="bottom"/>
          </w:tcPr>
          <w:p w14:paraId="4B13FA0D"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8 213 303</w:t>
            </w:r>
          </w:p>
        </w:tc>
      </w:tr>
      <w:tr w:rsidR="006600D1" w:rsidRPr="00DA7138" w14:paraId="4E78C23C" w14:textId="77777777" w:rsidTr="004B4732">
        <w:tc>
          <w:tcPr>
            <w:tcW w:w="1458" w:type="dxa"/>
            <w:shd w:val="clear" w:color="auto" w:fill="auto"/>
            <w:noWrap/>
            <w:vAlign w:val="bottom"/>
            <w:hideMark/>
          </w:tcPr>
          <w:p w14:paraId="58C13ADB" w14:textId="77777777" w:rsidR="00C45178" w:rsidRPr="00DA7138" w:rsidRDefault="00C45178" w:rsidP="006600D1">
            <w:pPr>
              <w:tabs>
                <w:tab w:val="left" w:pos="288"/>
                <w:tab w:val="left" w:pos="576"/>
                <w:tab w:val="left" w:pos="864"/>
                <w:tab w:val="left" w:pos="1152"/>
              </w:tabs>
              <w:suppressAutoHyphens/>
              <w:spacing w:before="40" w:after="40" w:line="210" w:lineRule="exact"/>
              <w:ind w:right="40"/>
              <w:rPr>
                <w:sz w:val="17"/>
              </w:rPr>
            </w:pPr>
            <w:r w:rsidRPr="00DA7138">
              <w:rPr>
                <w:sz w:val="17"/>
              </w:rPr>
              <w:t>Obsèques</w:t>
            </w:r>
          </w:p>
        </w:tc>
        <w:tc>
          <w:tcPr>
            <w:tcW w:w="977" w:type="dxa"/>
            <w:shd w:val="clear" w:color="auto" w:fill="auto"/>
            <w:noWrap/>
            <w:vAlign w:val="bottom"/>
          </w:tcPr>
          <w:p w14:paraId="07FBCA84"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238</w:t>
            </w:r>
          </w:p>
        </w:tc>
        <w:tc>
          <w:tcPr>
            <w:tcW w:w="977" w:type="dxa"/>
            <w:shd w:val="clear" w:color="auto" w:fill="auto"/>
            <w:noWrap/>
            <w:vAlign w:val="bottom"/>
          </w:tcPr>
          <w:p w14:paraId="6194CD18"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568 591</w:t>
            </w:r>
          </w:p>
        </w:tc>
        <w:tc>
          <w:tcPr>
            <w:tcW w:w="978" w:type="dxa"/>
            <w:gridSpan w:val="2"/>
            <w:shd w:val="clear" w:color="auto" w:fill="auto"/>
            <w:noWrap/>
            <w:vAlign w:val="bottom"/>
            <w:hideMark/>
          </w:tcPr>
          <w:p w14:paraId="248CF2D4"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269</w:t>
            </w:r>
          </w:p>
        </w:tc>
        <w:tc>
          <w:tcPr>
            <w:tcW w:w="977" w:type="dxa"/>
            <w:shd w:val="clear" w:color="auto" w:fill="auto"/>
            <w:noWrap/>
            <w:vAlign w:val="bottom"/>
            <w:hideMark/>
          </w:tcPr>
          <w:p w14:paraId="4E4C7213"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641 206</w:t>
            </w:r>
          </w:p>
        </w:tc>
        <w:tc>
          <w:tcPr>
            <w:tcW w:w="977" w:type="dxa"/>
            <w:gridSpan w:val="2"/>
            <w:shd w:val="clear" w:color="auto" w:fill="auto"/>
            <w:noWrap/>
            <w:vAlign w:val="bottom"/>
          </w:tcPr>
          <w:p w14:paraId="65C1328B"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300</w:t>
            </w:r>
          </w:p>
        </w:tc>
        <w:tc>
          <w:tcPr>
            <w:tcW w:w="978" w:type="dxa"/>
            <w:shd w:val="clear" w:color="auto" w:fill="auto"/>
            <w:noWrap/>
            <w:vAlign w:val="bottom"/>
          </w:tcPr>
          <w:p w14:paraId="3FBCF110"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723 906</w:t>
            </w:r>
          </w:p>
        </w:tc>
      </w:tr>
      <w:tr w:rsidR="006600D1" w:rsidRPr="00DA7138" w14:paraId="594E9B8D" w14:textId="77777777" w:rsidTr="004B4732">
        <w:tc>
          <w:tcPr>
            <w:tcW w:w="1458" w:type="dxa"/>
            <w:shd w:val="clear" w:color="auto" w:fill="auto"/>
            <w:noWrap/>
            <w:vAlign w:val="bottom"/>
            <w:hideMark/>
          </w:tcPr>
          <w:p w14:paraId="09C06652" w14:textId="5A07C606" w:rsidR="00C45178" w:rsidRPr="00DA7138" w:rsidRDefault="00C45178" w:rsidP="006600D1">
            <w:pPr>
              <w:tabs>
                <w:tab w:val="left" w:pos="288"/>
                <w:tab w:val="left" w:pos="576"/>
                <w:tab w:val="left" w:pos="864"/>
                <w:tab w:val="left" w:pos="1152"/>
              </w:tabs>
              <w:suppressAutoHyphens/>
              <w:spacing w:before="40" w:after="40" w:line="210" w:lineRule="exact"/>
              <w:ind w:right="40"/>
              <w:rPr>
                <w:sz w:val="17"/>
              </w:rPr>
            </w:pPr>
            <w:r w:rsidRPr="00DA7138">
              <w:rPr>
                <w:sz w:val="17"/>
              </w:rPr>
              <w:t>Allocation de</w:t>
            </w:r>
            <w:r w:rsidR="002965B4" w:rsidRPr="00DA7138">
              <w:rPr>
                <w:sz w:val="17"/>
              </w:rPr>
              <w:t> </w:t>
            </w:r>
            <w:r w:rsidRPr="00DA7138">
              <w:rPr>
                <w:sz w:val="17"/>
              </w:rPr>
              <w:t>maternité</w:t>
            </w:r>
          </w:p>
        </w:tc>
        <w:tc>
          <w:tcPr>
            <w:tcW w:w="977" w:type="dxa"/>
            <w:shd w:val="clear" w:color="auto" w:fill="auto"/>
            <w:noWrap/>
            <w:vAlign w:val="bottom"/>
          </w:tcPr>
          <w:p w14:paraId="35220832"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383</w:t>
            </w:r>
          </w:p>
        </w:tc>
        <w:tc>
          <w:tcPr>
            <w:tcW w:w="977" w:type="dxa"/>
            <w:shd w:val="clear" w:color="auto" w:fill="auto"/>
            <w:noWrap/>
            <w:vAlign w:val="bottom"/>
          </w:tcPr>
          <w:p w14:paraId="75A126AD"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1 652 182</w:t>
            </w:r>
          </w:p>
        </w:tc>
        <w:tc>
          <w:tcPr>
            <w:tcW w:w="978" w:type="dxa"/>
            <w:gridSpan w:val="2"/>
            <w:shd w:val="clear" w:color="auto" w:fill="auto"/>
            <w:noWrap/>
            <w:vAlign w:val="bottom"/>
            <w:hideMark/>
          </w:tcPr>
          <w:p w14:paraId="4255A3BF"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469</w:t>
            </w:r>
          </w:p>
        </w:tc>
        <w:tc>
          <w:tcPr>
            <w:tcW w:w="977" w:type="dxa"/>
            <w:shd w:val="clear" w:color="auto" w:fill="auto"/>
            <w:noWrap/>
            <w:vAlign w:val="bottom"/>
            <w:hideMark/>
          </w:tcPr>
          <w:p w14:paraId="6A77BB9D"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1 936 418</w:t>
            </w:r>
          </w:p>
        </w:tc>
        <w:tc>
          <w:tcPr>
            <w:tcW w:w="977" w:type="dxa"/>
            <w:gridSpan w:val="2"/>
            <w:shd w:val="clear" w:color="auto" w:fill="auto"/>
            <w:noWrap/>
            <w:vAlign w:val="bottom"/>
          </w:tcPr>
          <w:p w14:paraId="0E655F17"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537</w:t>
            </w:r>
          </w:p>
        </w:tc>
        <w:tc>
          <w:tcPr>
            <w:tcW w:w="978" w:type="dxa"/>
            <w:shd w:val="clear" w:color="auto" w:fill="auto"/>
            <w:noWrap/>
            <w:vAlign w:val="bottom"/>
          </w:tcPr>
          <w:p w14:paraId="61FD9BCB" w14:textId="77777777" w:rsidR="00C45178" w:rsidRPr="00DA7138" w:rsidRDefault="00C45178" w:rsidP="006600D1">
            <w:pPr>
              <w:tabs>
                <w:tab w:val="left" w:pos="288"/>
                <w:tab w:val="left" w:pos="576"/>
                <w:tab w:val="left" w:pos="864"/>
                <w:tab w:val="left" w:pos="1152"/>
              </w:tabs>
              <w:suppressAutoHyphens/>
              <w:spacing w:before="40" w:after="40" w:line="210" w:lineRule="exact"/>
              <w:ind w:right="43"/>
              <w:jc w:val="right"/>
              <w:rPr>
                <w:sz w:val="17"/>
              </w:rPr>
            </w:pPr>
            <w:r w:rsidRPr="00DA7138">
              <w:rPr>
                <w:sz w:val="17"/>
              </w:rPr>
              <w:t>2 342 172</w:t>
            </w:r>
          </w:p>
        </w:tc>
      </w:tr>
      <w:tr w:rsidR="006600D1" w:rsidRPr="00DA7138" w14:paraId="0000ABDA" w14:textId="77777777" w:rsidTr="004B4732">
        <w:tc>
          <w:tcPr>
            <w:tcW w:w="1458" w:type="dxa"/>
            <w:tcBorders>
              <w:bottom w:val="single" w:sz="4" w:space="0" w:color="auto"/>
            </w:tcBorders>
            <w:shd w:val="clear" w:color="auto" w:fill="auto"/>
            <w:noWrap/>
            <w:vAlign w:val="bottom"/>
            <w:hideMark/>
          </w:tcPr>
          <w:p w14:paraId="37B26423" w14:textId="77777777" w:rsidR="00C45178" w:rsidRPr="00DA7138" w:rsidRDefault="00C45178" w:rsidP="004B4732">
            <w:pPr>
              <w:tabs>
                <w:tab w:val="left" w:pos="288"/>
                <w:tab w:val="left" w:pos="576"/>
                <w:tab w:val="left" w:pos="864"/>
                <w:tab w:val="left" w:pos="1152"/>
              </w:tabs>
              <w:suppressAutoHyphens/>
              <w:spacing w:before="40" w:after="81" w:line="210" w:lineRule="exact"/>
              <w:ind w:right="40"/>
              <w:rPr>
                <w:sz w:val="17"/>
              </w:rPr>
            </w:pPr>
            <w:r w:rsidRPr="00DA7138">
              <w:rPr>
                <w:sz w:val="17"/>
              </w:rPr>
              <w:t>Prime de maternité</w:t>
            </w:r>
          </w:p>
        </w:tc>
        <w:tc>
          <w:tcPr>
            <w:tcW w:w="977" w:type="dxa"/>
            <w:tcBorders>
              <w:bottom w:val="single" w:sz="4" w:space="0" w:color="auto"/>
            </w:tcBorders>
            <w:shd w:val="clear" w:color="auto" w:fill="auto"/>
            <w:noWrap/>
            <w:vAlign w:val="bottom"/>
          </w:tcPr>
          <w:p w14:paraId="51B86C7A" w14:textId="77777777" w:rsidR="00C45178" w:rsidRPr="00DA7138" w:rsidRDefault="00C45178" w:rsidP="004B4732">
            <w:pPr>
              <w:tabs>
                <w:tab w:val="left" w:pos="288"/>
                <w:tab w:val="left" w:pos="576"/>
                <w:tab w:val="left" w:pos="864"/>
                <w:tab w:val="left" w:pos="1152"/>
              </w:tabs>
              <w:suppressAutoHyphens/>
              <w:spacing w:before="40" w:after="81" w:line="210" w:lineRule="exact"/>
              <w:ind w:right="43"/>
              <w:jc w:val="right"/>
              <w:rPr>
                <w:sz w:val="17"/>
              </w:rPr>
            </w:pPr>
            <w:r w:rsidRPr="00DA7138">
              <w:rPr>
                <w:sz w:val="17"/>
              </w:rPr>
              <w:t>402</w:t>
            </w:r>
          </w:p>
        </w:tc>
        <w:tc>
          <w:tcPr>
            <w:tcW w:w="977" w:type="dxa"/>
            <w:tcBorders>
              <w:bottom w:val="single" w:sz="4" w:space="0" w:color="auto"/>
            </w:tcBorders>
            <w:shd w:val="clear" w:color="auto" w:fill="auto"/>
            <w:noWrap/>
            <w:vAlign w:val="bottom"/>
          </w:tcPr>
          <w:p w14:paraId="2B267564" w14:textId="77777777" w:rsidR="00C45178" w:rsidRPr="00DA7138" w:rsidRDefault="00C45178" w:rsidP="004B4732">
            <w:pPr>
              <w:tabs>
                <w:tab w:val="left" w:pos="288"/>
                <w:tab w:val="left" w:pos="576"/>
                <w:tab w:val="left" w:pos="864"/>
                <w:tab w:val="left" w:pos="1152"/>
              </w:tabs>
              <w:suppressAutoHyphens/>
              <w:spacing w:before="40" w:after="81" w:line="210" w:lineRule="exact"/>
              <w:ind w:right="43"/>
              <w:jc w:val="right"/>
              <w:rPr>
                <w:sz w:val="17"/>
              </w:rPr>
            </w:pPr>
            <w:r w:rsidRPr="00DA7138">
              <w:rPr>
                <w:sz w:val="17"/>
              </w:rPr>
              <w:t>183 150</w:t>
            </w:r>
          </w:p>
        </w:tc>
        <w:tc>
          <w:tcPr>
            <w:tcW w:w="978" w:type="dxa"/>
            <w:gridSpan w:val="2"/>
            <w:tcBorders>
              <w:bottom w:val="single" w:sz="4" w:space="0" w:color="auto"/>
            </w:tcBorders>
            <w:shd w:val="clear" w:color="auto" w:fill="auto"/>
            <w:noWrap/>
            <w:vAlign w:val="bottom"/>
            <w:hideMark/>
          </w:tcPr>
          <w:p w14:paraId="7D723479" w14:textId="77777777" w:rsidR="00C45178" w:rsidRPr="00DA7138" w:rsidRDefault="00C45178" w:rsidP="004B4732">
            <w:pPr>
              <w:tabs>
                <w:tab w:val="left" w:pos="288"/>
                <w:tab w:val="left" w:pos="576"/>
                <w:tab w:val="left" w:pos="864"/>
                <w:tab w:val="left" w:pos="1152"/>
              </w:tabs>
              <w:suppressAutoHyphens/>
              <w:spacing w:before="40" w:after="81" w:line="210" w:lineRule="exact"/>
              <w:ind w:right="43"/>
              <w:jc w:val="right"/>
              <w:rPr>
                <w:sz w:val="17"/>
              </w:rPr>
            </w:pPr>
            <w:r w:rsidRPr="00DA7138">
              <w:rPr>
                <w:sz w:val="17"/>
              </w:rPr>
              <w:t>482</w:t>
            </w:r>
          </w:p>
        </w:tc>
        <w:tc>
          <w:tcPr>
            <w:tcW w:w="977" w:type="dxa"/>
            <w:tcBorders>
              <w:bottom w:val="single" w:sz="4" w:space="0" w:color="auto"/>
            </w:tcBorders>
            <w:shd w:val="clear" w:color="auto" w:fill="auto"/>
            <w:noWrap/>
            <w:vAlign w:val="bottom"/>
            <w:hideMark/>
          </w:tcPr>
          <w:p w14:paraId="2153FA2C" w14:textId="77777777" w:rsidR="00C45178" w:rsidRPr="00DA7138" w:rsidRDefault="00C45178" w:rsidP="004B4732">
            <w:pPr>
              <w:tabs>
                <w:tab w:val="left" w:pos="288"/>
                <w:tab w:val="left" w:pos="576"/>
                <w:tab w:val="left" w:pos="864"/>
                <w:tab w:val="left" w:pos="1152"/>
              </w:tabs>
              <w:suppressAutoHyphens/>
              <w:spacing w:before="40" w:after="81" w:line="210" w:lineRule="exact"/>
              <w:ind w:right="43"/>
              <w:jc w:val="right"/>
              <w:rPr>
                <w:sz w:val="17"/>
              </w:rPr>
            </w:pPr>
            <w:r w:rsidRPr="00DA7138">
              <w:rPr>
                <w:sz w:val="17"/>
              </w:rPr>
              <w:t>220 050</w:t>
            </w:r>
          </w:p>
        </w:tc>
        <w:tc>
          <w:tcPr>
            <w:tcW w:w="977" w:type="dxa"/>
            <w:gridSpan w:val="2"/>
            <w:tcBorders>
              <w:bottom w:val="single" w:sz="4" w:space="0" w:color="auto"/>
            </w:tcBorders>
            <w:shd w:val="clear" w:color="auto" w:fill="auto"/>
            <w:noWrap/>
            <w:vAlign w:val="bottom"/>
          </w:tcPr>
          <w:p w14:paraId="2DB13956" w14:textId="77777777" w:rsidR="00C45178" w:rsidRPr="00DA7138" w:rsidRDefault="00C45178" w:rsidP="004B4732">
            <w:pPr>
              <w:tabs>
                <w:tab w:val="left" w:pos="288"/>
                <w:tab w:val="left" w:pos="576"/>
                <w:tab w:val="left" w:pos="864"/>
                <w:tab w:val="left" w:pos="1152"/>
              </w:tabs>
              <w:suppressAutoHyphens/>
              <w:spacing w:before="40" w:after="81" w:line="210" w:lineRule="exact"/>
              <w:ind w:right="43"/>
              <w:jc w:val="right"/>
              <w:rPr>
                <w:sz w:val="17"/>
              </w:rPr>
            </w:pPr>
            <w:r w:rsidRPr="00DA7138">
              <w:rPr>
                <w:sz w:val="17"/>
              </w:rPr>
              <w:t>541</w:t>
            </w:r>
          </w:p>
        </w:tc>
        <w:tc>
          <w:tcPr>
            <w:tcW w:w="978" w:type="dxa"/>
            <w:tcBorders>
              <w:bottom w:val="single" w:sz="4" w:space="0" w:color="auto"/>
            </w:tcBorders>
            <w:shd w:val="clear" w:color="auto" w:fill="auto"/>
            <w:noWrap/>
            <w:vAlign w:val="bottom"/>
          </w:tcPr>
          <w:p w14:paraId="02F1596F" w14:textId="77777777" w:rsidR="00C45178" w:rsidRPr="00DA7138" w:rsidRDefault="00C45178" w:rsidP="004B4732">
            <w:pPr>
              <w:tabs>
                <w:tab w:val="left" w:pos="288"/>
                <w:tab w:val="left" w:pos="576"/>
                <w:tab w:val="left" w:pos="864"/>
                <w:tab w:val="left" w:pos="1152"/>
              </w:tabs>
              <w:suppressAutoHyphens/>
              <w:spacing w:before="40" w:after="81" w:line="210" w:lineRule="exact"/>
              <w:ind w:right="43"/>
              <w:jc w:val="right"/>
              <w:rPr>
                <w:sz w:val="17"/>
              </w:rPr>
            </w:pPr>
            <w:r w:rsidRPr="00DA7138">
              <w:rPr>
                <w:sz w:val="17"/>
              </w:rPr>
              <w:t>244 800</w:t>
            </w:r>
          </w:p>
        </w:tc>
      </w:tr>
      <w:tr w:rsidR="006600D1" w:rsidRPr="00DA7138" w14:paraId="4FCB2179" w14:textId="77777777" w:rsidTr="004B4732">
        <w:tc>
          <w:tcPr>
            <w:tcW w:w="1458" w:type="dxa"/>
            <w:tcBorders>
              <w:top w:val="single" w:sz="4" w:space="0" w:color="auto"/>
              <w:bottom w:val="single" w:sz="12" w:space="0" w:color="auto"/>
            </w:tcBorders>
            <w:shd w:val="clear" w:color="auto" w:fill="auto"/>
            <w:noWrap/>
            <w:vAlign w:val="bottom"/>
            <w:hideMark/>
          </w:tcPr>
          <w:p w14:paraId="34CD8A56" w14:textId="58871B64" w:rsidR="00C45178" w:rsidRPr="00DA7138" w:rsidRDefault="004B4732" w:rsidP="004B4732">
            <w:pPr>
              <w:tabs>
                <w:tab w:val="left" w:pos="288"/>
                <w:tab w:val="left" w:pos="576"/>
                <w:tab w:val="left" w:pos="864"/>
                <w:tab w:val="left" w:pos="1152"/>
              </w:tabs>
              <w:suppressAutoHyphens/>
              <w:spacing w:before="81" w:after="81" w:line="210" w:lineRule="exact"/>
              <w:ind w:right="40"/>
              <w:rPr>
                <w:b/>
                <w:sz w:val="17"/>
              </w:rPr>
            </w:pPr>
            <w:r w:rsidRPr="00DA7138">
              <w:rPr>
                <w:b/>
                <w:sz w:val="17"/>
              </w:rPr>
              <w:tab/>
            </w:r>
            <w:r w:rsidR="00C45178" w:rsidRPr="00DA7138">
              <w:rPr>
                <w:b/>
                <w:sz w:val="17"/>
              </w:rPr>
              <w:t>Total</w:t>
            </w:r>
          </w:p>
        </w:tc>
        <w:tc>
          <w:tcPr>
            <w:tcW w:w="977" w:type="dxa"/>
            <w:tcBorders>
              <w:top w:val="single" w:sz="4" w:space="0" w:color="auto"/>
              <w:bottom w:val="single" w:sz="12" w:space="0" w:color="auto"/>
            </w:tcBorders>
            <w:shd w:val="clear" w:color="auto" w:fill="auto"/>
            <w:noWrap/>
            <w:vAlign w:val="bottom"/>
          </w:tcPr>
          <w:p w14:paraId="4C40E24C" w14:textId="77777777" w:rsidR="00C45178" w:rsidRPr="00DA7138" w:rsidRDefault="00C45178" w:rsidP="004B4732">
            <w:pPr>
              <w:tabs>
                <w:tab w:val="left" w:pos="288"/>
                <w:tab w:val="left" w:pos="576"/>
                <w:tab w:val="left" w:pos="864"/>
                <w:tab w:val="left" w:pos="1152"/>
              </w:tabs>
              <w:suppressAutoHyphens/>
              <w:spacing w:before="81" w:after="81" w:line="210" w:lineRule="exact"/>
              <w:ind w:right="43"/>
              <w:jc w:val="right"/>
              <w:rPr>
                <w:b/>
                <w:sz w:val="17"/>
              </w:rPr>
            </w:pPr>
            <w:r w:rsidRPr="00DA7138">
              <w:rPr>
                <w:b/>
                <w:sz w:val="17"/>
              </w:rPr>
              <w:t>10 193</w:t>
            </w:r>
          </w:p>
        </w:tc>
        <w:tc>
          <w:tcPr>
            <w:tcW w:w="977" w:type="dxa"/>
            <w:tcBorders>
              <w:top w:val="single" w:sz="4" w:space="0" w:color="auto"/>
              <w:bottom w:val="single" w:sz="12" w:space="0" w:color="auto"/>
            </w:tcBorders>
            <w:shd w:val="clear" w:color="auto" w:fill="auto"/>
            <w:noWrap/>
            <w:vAlign w:val="bottom"/>
          </w:tcPr>
          <w:p w14:paraId="70365D8D" w14:textId="77777777" w:rsidR="00C45178" w:rsidRPr="00DA7138" w:rsidRDefault="00C45178" w:rsidP="004B4732">
            <w:pPr>
              <w:tabs>
                <w:tab w:val="left" w:pos="288"/>
                <w:tab w:val="left" w:pos="576"/>
                <w:tab w:val="left" w:pos="864"/>
                <w:tab w:val="left" w:pos="1152"/>
              </w:tabs>
              <w:suppressAutoHyphens/>
              <w:spacing w:before="81" w:after="81" w:line="210" w:lineRule="exact"/>
              <w:ind w:right="43"/>
              <w:jc w:val="right"/>
              <w:rPr>
                <w:b/>
                <w:sz w:val="17"/>
              </w:rPr>
            </w:pPr>
            <w:r w:rsidRPr="00DA7138">
              <w:rPr>
                <w:b/>
                <w:sz w:val="17"/>
              </w:rPr>
              <w:t>8 474 436</w:t>
            </w:r>
          </w:p>
        </w:tc>
        <w:tc>
          <w:tcPr>
            <w:tcW w:w="978" w:type="dxa"/>
            <w:gridSpan w:val="2"/>
            <w:tcBorders>
              <w:top w:val="single" w:sz="4" w:space="0" w:color="auto"/>
              <w:bottom w:val="single" w:sz="12" w:space="0" w:color="auto"/>
            </w:tcBorders>
            <w:shd w:val="clear" w:color="auto" w:fill="auto"/>
            <w:noWrap/>
            <w:vAlign w:val="bottom"/>
            <w:hideMark/>
          </w:tcPr>
          <w:p w14:paraId="70AFEDF2" w14:textId="77777777" w:rsidR="00C45178" w:rsidRPr="00DA7138" w:rsidRDefault="00C45178" w:rsidP="004B4732">
            <w:pPr>
              <w:tabs>
                <w:tab w:val="left" w:pos="288"/>
                <w:tab w:val="left" w:pos="576"/>
                <w:tab w:val="left" w:pos="864"/>
                <w:tab w:val="left" w:pos="1152"/>
              </w:tabs>
              <w:suppressAutoHyphens/>
              <w:spacing w:before="81" w:after="81" w:line="210" w:lineRule="exact"/>
              <w:ind w:right="43"/>
              <w:jc w:val="right"/>
              <w:rPr>
                <w:b/>
                <w:sz w:val="17"/>
              </w:rPr>
            </w:pPr>
            <w:r w:rsidRPr="00DA7138">
              <w:rPr>
                <w:b/>
                <w:sz w:val="17"/>
              </w:rPr>
              <w:t>13 331</w:t>
            </w:r>
          </w:p>
        </w:tc>
        <w:tc>
          <w:tcPr>
            <w:tcW w:w="977" w:type="dxa"/>
            <w:tcBorders>
              <w:top w:val="single" w:sz="4" w:space="0" w:color="auto"/>
              <w:bottom w:val="single" w:sz="12" w:space="0" w:color="auto"/>
            </w:tcBorders>
            <w:shd w:val="clear" w:color="auto" w:fill="auto"/>
            <w:noWrap/>
            <w:vAlign w:val="bottom"/>
            <w:hideMark/>
          </w:tcPr>
          <w:p w14:paraId="28484358" w14:textId="77777777" w:rsidR="00C45178" w:rsidRPr="00DA7138" w:rsidRDefault="00C45178" w:rsidP="004B4732">
            <w:pPr>
              <w:tabs>
                <w:tab w:val="left" w:pos="288"/>
                <w:tab w:val="left" w:pos="576"/>
                <w:tab w:val="left" w:pos="864"/>
                <w:tab w:val="left" w:pos="1152"/>
              </w:tabs>
              <w:suppressAutoHyphens/>
              <w:spacing w:before="81" w:after="81" w:line="210" w:lineRule="exact"/>
              <w:ind w:right="43"/>
              <w:jc w:val="right"/>
              <w:rPr>
                <w:b/>
                <w:sz w:val="17"/>
              </w:rPr>
            </w:pPr>
            <w:r w:rsidRPr="00DA7138">
              <w:rPr>
                <w:b/>
                <w:sz w:val="17"/>
              </w:rPr>
              <w:t>10 445 704</w:t>
            </w:r>
          </w:p>
        </w:tc>
        <w:tc>
          <w:tcPr>
            <w:tcW w:w="977" w:type="dxa"/>
            <w:gridSpan w:val="2"/>
            <w:tcBorders>
              <w:top w:val="single" w:sz="4" w:space="0" w:color="auto"/>
              <w:bottom w:val="single" w:sz="12" w:space="0" w:color="auto"/>
            </w:tcBorders>
            <w:shd w:val="clear" w:color="auto" w:fill="auto"/>
            <w:noWrap/>
            <w:vAlign w:val="bottom"/>
          </w:tcPr>
          <w:p w14:paraId="774C4621" w14:textId="77777777" w:rsidR="00C45178" w:rsidRPr="00DA7138" w:rsidRDefault="00C45178" w:rsidP="004B4732">
            <w:pPr>
              <w:tabs>
                <w:tab w:val="left" w:pos="288"/>
                <w:tab w:val="left" w:pos="576"/>
                <w:tab w:val="left" w:pos="864"/>
                <w:tab w:val="left" w:pos="1152"/>
              </w:tabs>
              <w:suppressAutoHyphens/>
              <w:spacing w:before="81" w:after="81" w:line="210" w:lineRule="exact"/>
              <w:ind w:right="43"/>
              <w:jc w:val="right"/>
              <w:rPr>
                <w:b/>
                <w:sz w:val="17"/>
              </w:rPr>
            </w:pPr>
            <w:r w:rsidRPr="00DA7138">
              <w:rPr>
                <w:b/>
                <w:sz w:val="17"/>
              </w:rPr>
              <w:t>12 624</w:t>
            </w:r>
          </w:p>
        </w:tc>
        <w:tc>
          <w:tcPr>
            <w:tcW w:w="978" w:type="dxa"/>
            <w:tcBorders>
              <w:top w:val="single" w:sz="4" w:space="0" w:color="auto"/>
              <w:bottom w:val="single" w:sz="12" w:space="0" w:color="auto"/>
            </w:tcBorders>
            <w:shd w:val="clear" w:color="auto" w:fill="auto"/>
            <w:noWrap/>
            <w:vAlign w:val="bottom"/>
          </w:tcPr>
          <w:p w14:paraId="442B64E9" w14:textId="77777777" w:rsidR="00C45178" w:rsidRPr="00DA7138" w:rsidRDefault="00C45178" w:rsidP="004B4732">
            <w:pPr>
              <w:tabs>
                <w:tab w:val="left" w:pos="288"/>
                <w:tab w:val="left" w:pos="576"/>
                <w:tab w:val="left" w:pos="864"/>
                <w:tab w:val="left" w:pos="1152"/>
              </w:tabs>
              <w:suppressAutoHyphens/>
              <w:spacing w:before="81" w:after="81" w:line="210" w:lineRule="exact"/>
              <w:ind w:right="43"/>
              <w:jc w:val="right"/>
              <w:rPr>
                <w:b/>
                <w:sz w:val="17"/>
              </w:rPr>
            </w:pPr>
            <w:r w:rsidRPr="00DA7138">
              <w:rPr>
                <w:b/>
                <w:sz w:val="17"/>
              </w:rPr>
              <w:t>11 524 181</w:t>
            </w:r>
          </w:p>
        </w:tc>
      </w:tr>
    </w:tbl>
    <w:p w14:paraId="240E0031" w14:textId="77777777" w:rsidR="003D2FFE" w:rsidRPr="00DA7138" w:rsidRDefault="003D2FFE" w:rsidP="003D2FFE">
      <w:pPr>
        <w:pStyle w:val="NormalG"/>
        <w:spacing w:line="120" w:lineRule="exact"/>
        <w:ind w:left="1134" w:right="1134" w:firstLine="170"/>
        <w:rPr>
          <w:i/>
          <w:sz w:val="10"/>
          <w:lang w:val="fr-FR"/>
        </w:rPr>
      </w:pPr>
    </w:p>
    <w:p w14:paraId="3ED00F33" w14:textId="42BD50CF" w:rsidR="00C45178" w:rsidRPr="00DA7138" w:rsidRDefault="00C45178" w:rsidP="003D2FFE">
      <w:pPr>
        <w:pStyle w:val="FootnoteText"/>
        <w:tabs>
          <w:tab w:val="right" w:pos="1476"/>
          <w:tab w:val="left" w:pos="1548"/>
          <w:tab w:val="right" w:pos="1836"/>
          <w:tab w:val="left" w:pos="1908"/>
        </w:tabs>
        <w:ind w:left="1548" w:right="1267" w:hanging="288"/>
        <w:rPr>
          <w:lang w:val="fr-FR"/>
        </w:rPr>
      </w:pPr>
      <w:r w:rsidRPr="00DA7138">
        <w:rPr>
          <w:i/>
          <w:lang w:val="fr-FR"/>
        </w:rPr>
        <w:t>Source</w:t>
      </w:r>
      <w:r w:rsidR="004B4732" w:rsidRPr="00DA7138">
        <w:rPr>
          <w:i/>
          <w:lang w:val="fr-FR"/>
        </w:rPr>
        <w:t> :</w:t>
      </w:r>
      <w:r w:rsidRPr="00DA7138">
        <w:rPr>
          <w:iCs/>
          <w:lang w:val="fr-FR"/>
        </w:rPr>
        <w:t xml:space="preserve"> </w:t>
      </w:r>
      <w:r w:rsidRPr="00DA7138">
        <w:rPr>
          <w:lang w:val="fr-FR"/>
        </w:rPr>
        <w:t>Caisse de sécurité sociale de Saint-Kitts-et-Nevis</w:t>
      </w:r>
      <w:r w:rsidR="003D2FFE" w:rsidRPr="00DA7138">
        <w:rPr>
          <w:lang w:val="fr-FR"/>
        </w:rPr>
        <w:t>.</w:t>
      </w:r>
    </w:p>
    <w:p w14:paraId="5F48EF9E" w14:textId="35545165" w:rsidR="003D2FFE" w:rsidRPr="00DA7138" w:rsidRDefault="003D2FFE" w:rsidP="003D2FFE">
      <w:pPr>
        <w:pStyle w:val="SingleTxt"/>
        <w:spacing w:after="0" w:line="120" w:lineRule="exact"/>
        <w:rPr>
          <w:sz w:val="10"/>
          <w:lang w:val="fr-FR"/>
        </w:rPr>
      </w:pPr>
    </w:p>
    <w:p w14:paraId="7EC36242" w14:textId="77777777" w:rsidR="003D2FFE" w:rsidRPr="00DA7138" w:rsidRDefault="003D2FFE" w:rsidP="003D2FFE">
      <w:pPr>
        <w:pStyle w:val="SingleTxt"/>
        <w:spacing w:after="0" w:line="120" w:lineRule="exact"/>
        <w:rPr>
          <w:sz w:val="10"/>
          <w:lang w:val="fr-FR"/>
        </w:rPr>
      </w:pPr>
    </w:p>
    <w:p w14:paraId="4EE3F51D" w14:textId="4FF53281" w:rsidR="00C45178" w:rsidRPr="00DA7138" w:rsidRDefault="00C45178" w:rsidP="003D2FFE">
      <w:pPr>
        <w:pStyle w:val="SingleTxt"/>
        <w:numPr>
          <w:ilvl w:val="0"/>
          <w:numId w:val="45"/>
        </w:numPr>
        <w:spacing w:line="240" w:lineRule="exact"/>
        <w:rPr>
          <w:lang w:val="fr-FR"/>
        </w:rPr>
      </w:pPr>
      <w:r w:rsidRPr="00DA7138">
        <w:rPr>
          <w:lang w:val="fr-FR"/>
        </w:rPr>
        <w:t>Le Ministère chargé du développement communautaire, des services sociaux et des questions de genre a mis en place des programmes destinés aux femmes célibataires ayant besoin de soutien, qui comprennent notamment une aide à la prise en charge des enfants, des colis alimentaires et une assistance financière. Le Gouvernement accorde une grande importance aux travaux du Ministère et a révélé dans la présentation du budget de 2017 qu</w:t>
      </w:r>
      <w:r w:rsidR="004B4732" w:rsidRPr="00DA7138">
        <w:rPr>
          <w:lang w:val="fr-FR"/>
        </w:rPr>
        <w:t>’</w:t>
      </w:r>
      <w:r w:rsidRPr="00DA7138">
        <w:rPr>
          <w:lang w:val="fr-FR"/>
        </w:rPr>
        <w:t>une augmentation de 10,9</w:t>
      </w:r>
      <w:r w:rsidR="004B4732" w:rsidRPr="00DA7138">
        <w:rPr>
          <w:lang w:val="fr-FR"/>
        </w:rPr>
        <w:t> %</w:t>
      </w:r>
      <w:r w:rsidRPr="00DA7138">
        <w:rPr>
          <w:lang w:val="fr-FR"/>
        </w:rPr>
        <w:t xml:space="preserve"> par rapport à l</w:t>
      </w:r>
      <w:r w:rsidR="004B4732" w:rsidRPr="00DA7138">
        <w:rPr>
          <w:lang w:val="fr-FR"/>
        </w:rPr>
        <w:t>’</w:t>
      </w:r>
      <w:r w:rsidRPr="00DA7138">
        <w:rPr>
          <w:lang w:val="fr-FR"/>
        </w:rPr>
        <w:t>année précédente avait été proposée aux fins du développement et du renforcement des projets menés le Ministère.</w:t>
      </w:r>
    </w:p>
    <w:p w14:paraId="1A3F2E5B" w14:textId="0B970E12" w:rsidR="00C45178" w:rsidRPr="00DA7138" w:rsidRDefault="00C45178" w:rsidP="003D2FFE">
      <w:pPr>
        <w:pStyle w:val="SingleTxt"/>
        <w:numPr>
          <w:ilvl w:val="0"/>
          <w:numId w:val="45"/>
        </w:numPr>
        <w:rPr>
          <w:lang w:val="fr-FR"/>
        </w:rPr>
      </w:pPr>
      <w:r w:rsidRPr="00DA7138">
        <w:rPr>
          <w:lang w:val="fr-FR"/>
        </w:rPr>
        <w:t>Le Registre national des ménages mis en place sous l</w:t>
      </w:r>
      <w:r w:rsidR="004B4732" w:rsidRPr="00DA7138">
        <w:rPr>
          <w:lang w:val="fr-FR"/>
        </w:rPr>
        <w:t>’</w:t>
      </w:r>
      <w:r w:rsidRPr="00DA7138">
        <w:rPr>
          <w:lang w:val="fr-FR"/>
        </w:rPr>
        <w:t>égide du Ministère chargé du développement communautaire, des questions de genre et des services sociaux a permis de renforcer le secteur de la protection sociale. Il a vocation à servir de mécanisme commun de ciblage aux fins du recensement des personnes pauvres et vulnérables, notamment en proposant des formules de contrôle du niveau des ressources permettant de catégoriser les ménages. Il vise également à réduire les erreurs d</w:t>
      </w:r>
      <w:r w:rsidR="004B4732" w:rsidRPr="00DA7138">
        <w:rPr>
          <w:lang w:val="fr-FR"/>
        </w:rPr>
        <w:t>’</w:t>
      </w:r>
      <w:r w:rsidRPr="00DA7138">
        <w:rPr>
          <w:lang w:val="fr-FR"/>
        </w:rPr>
        <w:t>inclusion et d</w:t>
      </w:r>
      <w:r w:rsidR="004B4732" w:rsidRPr="00DA7138">
        <w:rPr>
          <w:lang w:val="fr-FR"/>
        </w:rPr>
        <w:t>’</w:t>
      </w:r>
      <w:r w:rsidRPr="00DA7138">
        <w:rPr>
          <w:lang w:val="fr-FR"/>
        </w:rPr>
        <w:t>exclusion, à favoriser l</w:t>
      </w:r>
      <w:r w:rsidR="004B4732" w:rsidRPr="00DA7138">
        <w:rPr>
          <w:lang w:val="fr-FR"/>
        </w:rPr>
        <w:t>’</w:t>
      </w:r>
      <w:r w:rsidRPr="00DA7138">
        <w:rPr>
          <w:lang w:val="fr-FR"/>
        </w:rPr>
        <w:t>équité, à renforcer l</w:t>
      </w:r>
      <w:r w:rsidR="004B4732" w:rsidRPr="00DA7138">
        <w:rPr>
          <w:lang w:val="fr-FR"/>
        </w:rPr>
        <w:t>’</w:t>
      </w:r>
      <w:r w:rsidRPr="00DA7138">
        <w:rPr>
          <w:lang w:val="fr-FR"/>
        </w:rPr>
        <w:t>efficacité et l</w:t>
      </w:r>
      <w:r w:rsidR="004B4732" w:rsidRPr="00DA7138">
        <w:rPr>
          <w:lang w:val="fr-FR"/>
        </w:rPr>
        <w:t>’</w:t>
      </w:r>
      <w:r w:rsidRPr="00DA7138">
        <w:rPr>
          <w:lang w:val="fr-FR"/>
        </w:rPr>
        <w:t>efficience de l</w:t>
      </w:r>
      <w:r w:rsidR="004B4732" w:rsidRPr="00DA7138">
        <w:rPr>
          <w:lang w:val="fr-FR"/>
        </w:rPr>
        <w:t>’</w:t>
      </w:r>
      <w:r w:rsidRPr="00DA7138">
        <w:rPr>
          <w:lang w:val="fr-FR"/>
        </w:rPr>
        <w:t>administration des systèmes et à en étendre la couverture.</w:t>
      </w:r>
    </w:p>
    <w:p w14:paraId="04E22437" w14:textId="4154EBC1" w:rsidR="00C45178" w:rsidRPr="00DA7138" w:rsidRDefault="00C45178" w:rsidP="003D2FFE">
      <w:pPr>
        <w:pStyle w:val="SingleTxt"/>
        <w:numPr>
          <w:ilvl w:val="0"/>
          <w:numId w:val="45"/>
        </w:numPr>
        <w:rPr>
          <w:lang w:val="fr-FR"/>
        </w:rPr>
      </w:pPr>
      <w:r w:rsidRPr="00DA7138">
        <w:rPr>
          <w:lang w:val="fr-FR"/>
        </w:rPr>
        <w:t>Lancé le 24 décembre 2018, le programme gouvernemental de lutte contre la pauvreté a pour but d</w:t>
      </w:r>
      <w:r w:rsidR="004B4732" w:rsidRPr="00DA7138">
        <w:rPr>
          <w:lang w:val="fr-FR"/>
        </w:rPr>
        <w:t>’</w:t>
      </w:r>
      <w:r w:rsidRPr="00DA7138">
        <w:rPr>
          <w:lang w:val="fr-FR"/>
        </w:rPr>
        <w:t>apporter un soutien financier aux ménages dont le revenu brut total est inférieur à 3 000,00 dollars des Caraïbes orientales (trois mille dollars). Les ménages défavorisés qui remplissent les conditions requises reçoivent une aide destinée à couvrir certaines de leurs dépenses courantes essentielles et reçoivent une allocation mensuelle de 500,00 dollars des Caraïbes orientales</w:t>
      </w:r>
      <w:r w:rsidRPr="00DA7138">
        <w:rPr>
          <w:rStyle w:val="FootnoteReference"/>
          <w:sz w:val="20"/>
          <w:szCs w:val="20"/>
          <w:lang w:val="fr-FR"/>
        </w:rPr>
        <w:footnoteReference w:id="42"/>
      </w:r>
      <w:r w:rsidRPr="00DA7138">
        <w:rPr>
          <w:lang w:val="fr-FR"/>
        </w:rPr>
        <w:t xml:space="preserve"> (cinq cents dollars). Le Service d</w:t>
      </w:r>
      <w:r w:rsidR="004B4732" w:rsidRPr="00DA7138">
        <w:rPr>
          <w:lang w:val="fr-FR"/>
        </w:rPr>
        <w:t>’</w:t>
      </w:r>
      <w:r w:rsidRPr="00DA7138">
        <w:rPr>
          <w:lang w:val="fr-FR"/>
        </w:rPr>
        <w:t>information du Gouvernement a indiqué qu</w:t>
      </w:r>
      <w:r w:rsidR="004B4732" w:rsidRPr="00DA7138">
        <w:rPr>
          <w:lang w:val="fr-FR"/>
        </w:rPr>
        <w:t>’</w:t>
      </w:r>
      <w:r w:rsidRPr="00DA7138">
        <w:rPr>
          <w:lang w:val="fr-FR"/>
        </w:rPr>
        <w:t>au 11 janvier 2019, 2 687 chèques avaient été distribués dans le cadre du programme aux familles bénéficiaires dans la Fédération, pour un montant total de 1,34 million de dollars des Caraïbes orientales.</w:t>
      </w:r>
    </w:p>
    <w:p w14:paraId="72940C92" w14:textId="74306F4D" w:rsidR="00C45178" w:rsidRPr="00DA7138" w:rsidRDefault="00C45178" w:rsidP="003D2FFE">
      <w:pPr>
        <w:pStyle w:val="SingleTxt"/>
        <w:numPr>
          <w:ilvl w:val="0"/>
          <w:numId w:val="45"/>
        </w:numPr>
        <w:rPr>
          <w:lang w:val="fr-FR"/>
        </w:rPr>
      </w:pPr>
      <w:r w:rsidRPr="00DA7138">
        <w:rPr>
          <w:lang w:val="fr-FR"/>
        </w:rPr>
        <w:t>Le projet de loi sur la protection sociale de 2018 a pour objectif d</w:t>
      </w:r>
      <w:r w:rsidR="004B4732" w:rsidRPr="00DA7138">
        <w:rPr>
          <w:lang w:val="fr-FR"/>
        </w:rPr>
        <w:t>’</w:t>
      </w:r>
      <w:r w:rsidRPr="00DA7138">
        <w:rPr>
          <w:lang w:val="fr-FR"/>
        </w:rPr>
        <w:t>assurer la protection sociale des personnes vivant à Saint-Kitts-et-Nevis et de réduire la pauvreté, la vulnérabilité et l</w:t>
      </w:r>
      <w:r w:rsidR="004B4732" w:rsidRPr="00DA7138">
        <w:rPr>
          <w:lang w:val="fr-FR"/>
        </w:rPr>
        <w:t>’</w:t>
      </w:r>
      <w:r w:rsidRPr="00DA7138">
        <w:rPr>
          <w:lang w:val="fr-FR"/>
        </w:rPr>
        <w:t>exclusion sociale. Les mécanismes de ciblage viseront à obtenir l</w:t>
      </w:r>
      <w:r w:rsidR="004B4732" w:rsidRPr="00DA7138">
        <w:rPr>
          <w:lang w:val="fr-FR"/>
        </w:rPr>
        <w:t>’</w:t>
      </w:r>
      <w:r w:rsidRPr="00DA7138">
        <w:rPr>
          <w:lang w:val="fr-FR"/>
        </w:rPr>
        <w:t>équité pour les personnes qui souffrent de discrimination structurelle, notamment les femmes et d</w:t>
      </w:r>
      <w:r w:rsidR="004B4732" w:rsidRPr="00DA7138">
        <w:rPr>
          <w:lang w:val="fr-FR"/>
        </w:rPr>
        <w:t>’</w:t>
      </w:r>
      <w:r w:rsidRPr="00DA7138">
        <w:rPr>
          <w:lang w:val="fr-FR"/>
        </w:rPr>
        <w:t>autres groupes vulnérables. Le projet de loi a fait l</w:t>
      </w:r>
      <w:r w:rsidR="004B4732" w:rsidRPr="00DA7138">
        <w:rPr>
          <w:lang w:val="fr-FR"/>
        </w:rPr>
        <w:t>’</w:t>
      </w:r>
      <w:r w:rsidRPr="00DA7138">
        <w:rPr>
          <w:lang w:val="fr-FR"/>
        </w:rPr>
        <w:t>objet d</w:t>
      </w:r>
      <w:r w:rsidR="004B4732" w:rsidRPr="00DA7138">
        <w:rPr>
          <w:lang w:val="fr-FR"/>
        </w:rPr>
        <w:t>’</w:t>
      </w:r>
      <w:r w:rsidRPr="00DA7138">
        <w:rPr>
          <w:lang w:val="fr-FR"/>
        </w:rPr>
        <w:t>une première lecture au Parlement en 2018 et devrait être adopté en 2019.</w:t>
      </w:r>
    </w:p>
    <w:p w14:paraId="34B33EE4" w14:textId="517E61FB" w:rsidR="00C45178" w:rsidRPr="00DA7138" w:rsidRDefault="00C45178" w:rsidP="003D2FFE">
      <w:pPr>
        <w:pStyle w:val="SingleTxt"/>
        <w:numPr>
          <w:ilvl w:val="0"/>
          <w:numId w:val="45"/>
        </w:numPr>
        <w:rPr>
          <w:lang w:val="fr-FR"/>
        </w:rPr>
      </w:pPr>
      <w:r w:rsidRPr="00DA7138">
        <w:rPr>
          <w:lang w:val="fr-FR"/>
        </w:rPr>
        <w:t>Les familles et les personnes dans le besoin reçoivent également une aide d</w:t>
      </w:r>
      <w:r w:rsidR="004B4732" w:rsidRPr="00DA7138">
        <w:rPr>
          <w:lang w:val="fr-FR"/>
        </w:rPr>
        <w:t>’</w:t>
      </w:r>
      <w:r w:rsidRPr="00DA7138">
        <w:rPr>
          <w:lang w:val="fr-FR"/>
        </w:rPr>
        <w:t>organisations caritatives, telles que Nyabinghi Order, Pathfinders, Mickey</w:t>
      </w:r>
      <w:r w:rsidR="004B4732" w:rsidRPr="00DA7138">
        <w:rPr>
          <w:lang w:val="fr-FR"/>
        </w:rPr>
        <w:t>’</w:t>
      </w:r>
      <w:r w:rsidRPr="00DA7138">
        <w:rPr>
          <w:lang w:val="fr-FR"/>
        </w:rPr>
        <w:t>s Hope, la Pediatric Assistance League (PALS), le Rotary Club et l</w:t>
      </w:r>
      <w:r w:rsidR="004B4732" w:rsidRPr="00DA7138">
        <w:rPr>
          <w:lang w:val="fr-FR"/>
        </w:rPr>
        <w:t>’</w:t>
      </w:r>
      <w:r w:rsidRPr="00DA7138">
        <w:rPr>
          <w:lang w:val="fr-FR"/>
        </w:rPr>
        <w:t>Armée du Salut.</w:t>
      </w:r>
    </w:p>
    <w:p w14:paraId="5B80826C" w14:textId="7744AC71" w:rsidR="00C45178" w:rsidRPr="00DA7138" w:rsidRDefault="00C45178" w:rsidP="003D2FFE">
      <w:pPr>
        <w:pStyle w:val="SingleTxt"/>
        <w:numPr>
          <w:ilvl w:val="0"/>
          <w:numId w:val="45"/>
        </w:numPr>
        <w:rPr>
          <w:lang w:val="fr-FR"/>
        </w:rPr>
      </w:pPr>
      <w:r w:rsidRPr="00DA7138">
        <w:rPr>
          <w:lang w:val="fr-FR"/>
        </w:rPr>
        <w:t>L</w:t>
      </w:r>
      <w:r w:rsidR="004B4732" w:rsidRPr="00DA7138">
        <w:rPr>
          <w:lang w:val="fr-FR"/>
        </w:rPr>
        <w:t>’</w:t>
      </w:r>
      <w:r w:rsidRPr="00DA7138">
        <w:rPr>
          <w:lang w:val="fr-FR"/>
        </w:rPr>
        <w:t>Association des personnes en situation de handicap de Saint-Kitts-et-Nevis (SNAPD) a été fondée en 1982. Elle a pour mission d</w:t>
      </w:r>
      <w:r w:rsidR="004B4732" w:rsidRPr="00DA7138">
        <w:rPr>
          <w:lang w:val="fr-FR"/>
        </w:rPr>
        <w:t>’</w:t>
      </w:r>
      <w:r w:rsidRPr="00DA7138">
        <w:rPr>
          <w:lang w:val="fr-FR"/>
        </w:rPr>
        <w:t>améliorer la vie des personnes en situation de handicap en leur proposant des services de défense des droits, d</w:t>
      </w:r>
      <w:r w:rsidR="004B4732" w:rsidRPr="00DA7138">
        <w:rPr>
          <w:lang w:val="fr-FR"/>
        </w:rPr>
        <w:t>’</w:t>
      </w:r>
      <w:r w:rsidRPr="00DA7138">
        <w:rPr>
          <w:lang w:val="fr-FR"/>
        </w:rPr>
        <w:t>éducation et d</w:t>
      </w:r>
      <w:r w:rsidR="004B4732" w:rsidRPr="00DA7138">
        <w:rPr>
          <w:lang w:val="fr-FR"/>
        </w:rPr>
        <w:t>’</w:t>
      </w:r>
      <w:r w:rsidRPr="00DA7138">
        <w:rPr>
          <w:lang w:val="fr-FR"/>
        </w:rPr>
        <w:t>entraide. Le Ministère chargé du développement communautaire, des questions de genre et des services sociaux aide l</w:t>
      </w:r>
      <w:r w:rsidR="004B4732" w:rsidRPr="00DA7138">
        <w:rPr>
          <w:lang w:val="fr-FR"/>
        </w:rPr>
        <w:t>’</w:t>
      </w:r>
      <w:r w:rsidRPr="00DA7138">
        <w:rPr>
          <w:lang w:val="fr-FR"/>
        </w:rPr>
        <w:t>Association en lui apportant une assistance financière et en lui permettant d</w:t>
      </w:r>
      <w:r w:rsidR="004B4732" w:rsidRPr="00DA7138">
        <w:rPr>
          <w:lang w:val="fr-FR"/>
        </w:rPr>
        <w:t>’</w:t>
      </w:r>
      <w:r w:rsidRPr="00DA7138">
        <w:rPr>
          <w:lang w:val="fr-FR"/>
        </w:rPr>
        <w:t>être hébergée à titre gracieux au centre communautaire McKnight de Saint-Kitts. En 2013, l</w:t>
      </w:r>
      <w:r w:rsidR="004B4732" w:rsidRPr="00DA7138">
        <w:rPr>
          <w:lang w:val="fr-FR"/>
        </w:rPr>
        <w:t>’</w:t>
      </w:r>
      <w:r w:rsidRPr="00DA7138">
        <w:rPr>
          <w:lang w:val="fr-FR"/>
        </w:rPr>
        <w:t>Association a lancé le tout premier réseau de femmes en situation de handicap, l</w:t>
      </w:r>
      <w:r w:rsidR="004B4732" w:rsidRPr="00DA7138">
        <w:rPr>
          <w:lang w:val="fr-FR"/>
        </w:rPr>
        <w:t>’</w:t>
      </w:r>
      <w:r w:rsidRPr="00DA7138">
        <w:rPr>
          <w:lang w:val="fr-FR"/>
        </w:rPr>
        <w:t>idée étant de les aider à établir des partenariats et de leur offrir un soutien.</w:t>
      </w:r>
      <w:r w:rsidR="003D2FFE" w:rsidRPr="00DA7138">
        <w:rPr>
          <w:lang w:val="fr-FR"/>
        </w:rPr>
        <w:t xml:space="preserve"> </w:t>
      </w:r>
      <w:r w:rsidRPr="00DA7138">
        <w:rPr>
          <w:lang w:val="fr-FR"/>
        </w:rPr>
        <w:t>Diverses manifestations sociales ont été organisées à l</w:t>
      </w:r>
      <w:r w:rsidR="004B4732" w:rsidRPr="00DA7138">
        <w:rPr>
          <w:lang w:val="fr-FR"/>
        </w:rPr>
        <w:t>’</w:t>
      </w:r>
      <w:r w:rsidRPr="00DA7138">
        <w:rPr>
          <w:lang w:val="fr-FR"/>
        </w:rPr>
        <w:t>intention des membres de l</w:t>
      </w:r>
      <w:r w:rsidR="004B4732" w:rsidRPr="00DA7138">
        <w:rPr>
          <w:lang w:val="fr-FR"/>
        </w:rPr>
        <w:t>’</w:t>
      </w:r>
      <w:r w:rsidRPr="00DA7138">
        <w:rPr>
          <w:lang w:val="fr-FR"/>
        </w:rPr>
        <w:t>Association. Le Réseau des femmes est membre du Réseau régional des femmes de l</w:t>
      </w:r>
      <w:r w:rsidR="004B4732" w:rsidRPr="00DA7138">
        <w:rPr>
          <w:lang w:val="fr-FR"/>
        </w:rPr>
        <w:t>’</w:t>
      </w:r>
      <w:r w:rsidRPr="00DA7138">
        <w:rPr>
          <w:lang w:val="fr-FR"/>
        </w:rPr>
        <w:t xml:space="preserve">Organisation mondiale des personnes handicapées </w:t>
      </w:r>
      <w:r w:rsidR="002965B4" w:rsidRPr="00DA7138">
        <w:rPr>
          <w:lang w:val="fr-FR"/>
        </w:rPr>
        <w:t>–</w:t>
      </w:r>
      <w:r w:rsidRPr="00DA7138">
        <w:rPr>
          <w:lang w:val="fr-FR"/>
        </w:rPr>
        <w:t xml:space="preserve"> Amérique du Nord et Caraïbes. Il retrouve actuellement un nouveau souffle à la suite du recrutement de nouveaux membres et de la démission de sa présidence. Bien qu</w:t>
      </w:r>
      <w:r w:rsidR="004B4732" w:rsidRPr="00DA7138">
        <w:rPr>
          <w:lang w:val="fr-FR"/>
        </w:rPr>
        <w:t>’</w:t>
      </w:r>
      <w:r w:rsidRPr="00DA7138">
        <w:rPr>
          <w:lang w:val="fr-FR"/>
        </w:rPr>
        <w:t>il ne soit pas spécifiquement destiné aux femmes, le service de bus Dial-A-Ride est désormais disponible pour les personnes vivant avec un handicap et celles et ceux qui s</w:t>
      </w:r>
      <w:r w:rsidR="004B4732" w:rsidRPr="00DA7138">
        <w:rPr>
          <w:lang w:val="fr-FR"/>
        </w:rPr>
        <w:t>’</w:t>
      </w:r>
      <w:r w:rsidRPr="00DA7138">
        <w:rPr>
          <w:lang w:val="fr-FR"/>
        </w:rPr>
        <w:t>occupent de ces dernières grâce au financement de la Fondation pour la diversification de l</w:t>
      </w:r>
      <w:r w:rsidR="004B4732" w:rsidRPr="00DA7138">
        <w:rPr>
          <w:lang w:val="fr-FR"/>
        </w:rPr>
        <w:t>’</w:t>
      </w:r>
      <w:r w:rsidRPr="00DA7138">
        <w:rPr>
          <w:lang w:val="fr-FR"/>
        </w:rPr>
        <w:t>industrie sucrière (SIDF). Un bus Toyota Coaster capable de transporter jusqu</w:t>
      </w:r>
      <w:r w:rsidR="004B4732" w:rsidRPr="00DA7138">
        <w:rPr>
          <w:lang w:val="fr-FR"/>
        </w:rPr>
        <w:t>’</w:t>
      </w:r>
      <w:r w:rsidRPr="00DA7138">
        <w:rPr>
          <w:lang w:val="fr-FR"/>
        </w:rPr>
        <w:t>à quatre fauteuils roulants est à la disposition des personnes ayant besoin d</w:t>
      </w:r>
      <w:r w:rsidR="004B4732" w:rsidRPr="00DA7138">
        <w:rPr>
          <w:lang w:val="fr-FR"/>
        </w:rPr>
        <w:t>’</w:t>
      </w:r>
      <w:r w:rsidRPr="00DA7138">
        <w:rPr>
          <w:lang w:val="fr-FR"/>
        </w:rPr>
        <w:t>assistance, notamment pour se rendre à des rendez-vous médicaux ou professionnels.</w:t>
      </w:r>
      <w:r w:rsidR="003D2FFE" w:rsidRPr="00DA7138">
        <w:rPr>
          <w:lang w:val="fr-FR"/>
        </w:rPr>
        <w:t xml:space="preserve"> </w:t>
      </w:r>
      <w:r w:rsidRPr="00DA7138">
        <w:rPr>
          <w:lang w:val="fr-FR"/>
        </w:rPr>
        <w:t xml:space="preserve">Il est possible </w:t>
      </w:r>
      <w:r w:rsidR="00153358" w:rsidRPr="00DA7138">
        <w:rPr>
          <w:lang w:val="fr-FR"/>
        </w:rPr>
        <w:t>d’</w:t>
      </w:r>
      <w:r w:rsidRPr="00DA7138">
        <w:rPr>
          <w:lang w:val="fr-FR"/>
        </w:rPr>
        <w:t>accéder à ce service de bus par l</w:t>
      </w:r>
      <w:r w:rsidR="004B4732" w:rsidRPr="00DA7138">
        <w:rPr>
          <w:lang w:val="fr-FR"/>
        </w:rPr>
        <w:t>’</w:t>
      </w:r>
      <w:r w:rsidRPr="00DA7138">
        <w:rPr>
          <w:lang w:val="fr-FR"/>
        </w:rPr>
        <w:t>intermédiaire de l</w:t>
      </w:r>
      <w:r w:rsidR="004B4732" w:rsidRPr="00DA7138">
        <w:rPr>
          <w:lang w:val="fr-FR"/>
        </w:rPr>
        <w:t>’</w:t>
      </w:r>
      <w:r w:rsidRPr="00DA7138">
        <w:rPr>
          <w:lang w:val="fr-FR"/>
        </w:rPr>
        <w:t>Association des personnes en situation de handicap de Saint-Kitts-et-Nevis.</w:t>
      </w:r>
    </w:p>
    <w:p w14:paraId="6C186204" w14:textId="109EE509" w:rsidR="00C45178" w:rsidRPr="00DA7138" w:rsidRDefault="00C45178" w:rsidP="003D2FFE">
      <w:pPr>
        <w:pStyle w:val="SingleTxt"/>
        <w:numPr>
          <w:ilvl w:val="0"/>
          <w:numId w:val="45"/>
        </w:numPr>
        <w:rPr>
          <w:lang w:val="fr-FR"/>
        </w:rPr>
      </w:pPr>
      <w:r w:rsidRPr="00DA7138">
        <w:rPr>
          <w:lang w:val="fr-FR"/>
        </w:rPr>
        <w:t>La Convention des Nations Unies relative aux droits des personnes handicapées a été approuvée par le Cabinet pour ratification en 2016. Une formation sur la Convention à l</w:t>
      </w:r>
      <w:r w:rsidR="004B4732" w:rsidRPr="00DA7138">
        <w:rPr>
          <w:lang w:val="fr-FR"/>
        </w:rPr>
        <w:t>’</w:t>
      </w:r>
      <w:r w:rsidRPr="00DA7138">
        <w:rPr>
          <w:lang w:val="fr-FR"/>
        </w:rPr>
        <w:t>intention des fonctionnaires des ministères a également été organisée en 2018. Toujours en 2018, les fonctionnaires du Ministère chargé du développement communautaire, des questions de genre et des services sociaux ont reçu une formation en langue des signes américaine, de façon à pouvoir aider les personnes en situation de handicap à accéder aux services disponibles.</w:t>
      </w:r>
    </w:p>
    <w:p w14:paraId="7E752C29" w14:textId="37DBB401" w:rsidR="00C45178" w:rsidRPr="00DA7138" w:rsidRDefault="00C45178" w:rsidP="003D2FFE">
      <w:pPr>
        <w:pStyle w:val="SingleTxt"/>
        <w:numPr>
          <w:ilvl w:val="0"/>
          <w:numId w:val="45"/>
        </w:numPr>
        <w:rPr>
          <w:lang w:val="fr-FR"/>
        </w:rPr>
      </w:pPr>
      <w:r w:rsidRPr="00DA7138">
        <w:rPr>
          <w:lang w:val="fr-FR"/>
        </w:rPr>
        <w:t>Le Ministère chargé du développement communautaire, des questions de genre et des services sociaux dispose d</w:t>
      </w:r>
      <w:r w:rsidR="004B4732" w:rsidRPr="00DA7138">
        <w:rPr>
          <w:lang w:val="fr-FR"/>
        </w:rPr>
        <w:t>’</w:t>
      </w:r>
      <w:r w:rsidRPr="00DA7138">
        <w:rPr>
          <w:lang w:val="fr-FR"/>
        </w:rPr>
        <w:t>un fonctionnaire chargé exclusivement de collaborer avec les personnes handicapées et les personnes âgées. En outre, les résidents âgés reçoivent une aide au niveau communautaire de soignants à domicile, ce qui leur permet de recevoir des soins chez eux plutôt que dans une maison de retraite. Un certain nombre d</w:t>
      </w:r>
      <w:r w:rsidR="004B4732" w:rsidRPr="00DA7138">
        <w:rPr>
          <w:lang w:val="fr-FR"/>
        </w:rPr>
        <w:t>’</w:t>
      </w:r>
      <w:r w:rsidRPr="00DA7138">
        <w:rPr>
          <w:lang w:val="fr-FR"/>
        </w:rPr>
        <w:t>activités sont organisées tout au long de l</w:t>
      </w:r>
      <w:r w:rsidR="004B4732" w:rsidRPr="00DA7138">
        <w:rPr>
          <w:lang w:val="fr-FR"/>
        </w:rPr>
        <w:t>’</w:t>
      </w:r>
      <w:r w:rsidRPr="00DA7138">
        <w:rPr>
          <w:lang w:val="fr-FR"/>
        </w:rPr>
        <w:t>année pour donner aux personnes âgées la possibilité de vieillir en bonne santé, notamment des activités d</w:t>
      </w:r>
      <w:r w:rsidR="004B4732" w:rsidRPr="00DA7138">
        <w:rPr>
          <w:lang w:val="fr-FR"/>
        </w:rPr>
        <w:t>’</w:t>
      </w:r>
      <w:r w:rsidRPr="00DA7138">
        <w:rPr>
          <w:lang w:val="fr-FR"/>
        </w:rPr>
        <w:t>éducation sanitaire, de socialisation et des activités physiques. Le Ministère devrait achever sa politique relative au vieillissement en 2019.</w:t>
      </w:r>
    </w:p>
    <w:p w14:paraId="702C12B5" w14:textId="3779F8D7" w:rsidR="00C45178" w:rsidRPr="00DA7138" w:rsidRDefault="00C45178" w:rsidP="003D2FFE">
      <w:pPr>
        <w:pStyle w:val="SingleTxt"/>
        <w:numPr>
          <w:ilvl w:val="0"/>
          <w:numId w:val="45"/>
        </w:numPr>
        <w:rPr>
          <w:lang w:val="fr-FR"/>
        </w:rPr>
      </w:pPr>
      <w:r w:rsidRPr="00DA7138">
        <w:rPr>
          <w:lang w:val="fr-FR"/>
        </w:rPr>
        <w:t>Il existe une communauté de migrants hispaniques dans la Fédération. Les membres de cette communauté bénéficient de cours de langue anglaise dispensés sur la base du volontariat. Il importe de doter les communautés de migrants des compétences linguistiques nécessaires pour les aider à s</w:t>
      </w:r>
      <w:r w:rsidR="004B4732" w:rsidRPr="00DA7138">
        <w:rPr>
          <w:lang w:val="fr-FR"/>
        </w:rPr>
        <w:t>’</w:t>
      </w:r>
      <w:r w:rsidRPr="00DA7138">
        <w:rPr>
          <w:lang w:val="fr-FR"/>
        </w:rPr>
        <w:t>intégrer dans la société.</w:t>
      </w:r>
      <w:r w:rsidR="003D2FFE" w:rsidRPr="00DA7138">
        <w:rPr>
          <w:lang w:val="fr-FR"/>
        </w:rPr>
        <w:t xml:space="preserve"> </w:t>
      </w:r>
      <w:r w:rsidRPr="00DA7138">
        <w:rPr>
          <w:lang w:val="fr-FR"/>
        </w:rPr>
        <w:t>La majorité des personnes qui suivent ces cours sont des femmes.</w:t>
      </w:r>
    </w:p>
    <w:p w14:paraId="65D6A6A8" w14:textId="15057D48" w:rsidR="00C45178" w:rsidRPr="00DA7138" w:rsidRDefault="00C45178" w:rsidP="003D2FFE">
      <w:pPr>
        <w:pStyle w:val="SingleTxt"/>
        <w:numPr>
          <w:ilvl w:val="0"/>
          <w:numId w:val="45"/>
        </w:numPr>
        <w:rPr>
          <w:lang w:val="fr-FR"/>
        </w:rPr>
      </w:pPr>
      <w:r w:rsidRPr="00DA7138">
        <w:rPr>
          <w:lang w:val="fr-FR"/>
        </w:rPr>
        <w:t>D</w:t>
      </w:r>
      <w:r w:rsidR="004B4732" w:rsidRPr="00DA7138">
        <w:rPr>
          <w:lang w:val="fr-FR"/>
        </w:rPr>
        <w:t>’</w:t>
      </w:r>
      <w:r w:rsidRPr="00DA7138">
        <w:rPr>
          <w:lang w:val="fr-FR"/>
        </w:rPr>
        <w:t>après les données de la Société nationale du logement (NHC, pour National Housing Corporation), la plupart des personnes qui reçoivent un logement social sont des femmes.</w:t>
      </w:r>
      <w:r w:rsidR="003D2FFE" w:rsidRPr="00DA7138">
        <w:rPr>
          <w:lang w:val="fr-FR"/>
        </w:rPr>
        <w:t xml:space="preserve"> </w:t>
      </w:r>
      <w:r w:rsidRPr="00DA7138">
        <w:rPr>
          <w:lang w:val="fr-FR"/>
        </w:rPr>
        <w:t>La NHC reçoit du Gouvernement des terres sur lesquel</w:t>
      </w:r>
      <w:r w:rsidR="00CE7176" w:rsidRPr="00DA7138">
        <w:rPr>
          <w:lang w:val="fr-FR"/>
        </w:rPr>
        <w:t>le</w:t>
      </w:r>
      <w:r w:rsidRPr="00DA7138">
        <w:rPr>
          <w:lang w:val="fr-FR"/>
        </w:rPr>
        <w:t>s elle peut construire des logements à moindre coût. Selon les chiffres de 2017, sur les 2 247 demandes de logement présentées, 60</w:t>
      </w:r>
      <w:r w:rsidR="004B4732" w:rsidRPr="00DA7138">
        <w:rPr>
          <w:lang w:val="fr-FR"/>
        </w:rPr>
        <w:t> %</w:t>
      </w:r>
      <w:r w:rsidRPr="00DA7138">
        <w:rPr>
          <w:lang w:val="fr-FR"/>
        </w:rPr>
        <w:t xml:space="preserve"> des logements ont été attribués à des femmes, 28</w:t>
      </w:r>
      <w:r w:rsidR="004B4732" w:rsidRPr="00DA7138">
        <w:rPr>
          <w:lang w:val="fr-FR"/>
        </w:rPr>
        <w:t> %</w:t>
      </w:r>
      <w:r w:rsidRPr="00DA7138">
        <w:rPr>
          <w:lang w:val="fr-FR"/>
        </w:rPr>
        <w:t xml:space="preserve"> à des hommes et les 12</w:t>
      </w:r>
      <w:r w:rsidR="004B4732" w:rsidRPr="00DA7138">
        <w:rPr>
          <w:lang w:val="fr-FR"/>
        </w:rPr>
        <w:t> %</w:t>
      </w:r>
      <w:r w:rsidRPr="00DA7138">
        <w:rPr>
          <w:lang w:val="fr-FR"/>
        </w:rPr>
        <w:t xml:space="preserve"> restants à des couples.</w:t>
      </w:r>
      <w:r w:rsidR="003D2FFE" w:rsidRPr="00DA7138">
        <w:rPr>
          <w:lang w:val="fr-FR"/>
        </w:rPr>
        <w:t xml:space="preserve"> </w:t>
      </w:r>
      <w:r w:rsidRPr="00DA7138">
        <w:rPr>
          <w:lang w:val="fr-FR"/>
        </w:rPr>
        <w:t>Le Conseil d</w:t>
      </w:r>
      <w:r w:rsidR="004B4732" w:rsidRPr="00DA7138">
        <w:rPr>
          <w:lang w:val="fr-FR"/>
        </w:rPr>
        <w:t>’</w:t>
      </w:r>
      <w:r w:rsidRPr="00DA7138">
        <w:rPr>
          <w:lang w:val="fr-FR"/>
        </w:rPr>
        <w:t>administration de la NHC sélectionne les personnes qui bénéficieront d</w:t>
      </w:r>
      <w:r w:rsidR="004B4732" w:rsidRPr="00DA7138">
        <w:rPr>
          <w:lang w:val="fr-FR"/>
        </w:rPr>
        <w:t>’</w:t>
      </w:r>
      <w:r w:rsidRPr="00DA7138">
        <w:rPr>
          <w:lang w:val="fr-FR"/>
        </w:rPr>
        <w:t>un logement et, selon les circonstances, peut privilégier les femmes vulnérables qui sont maltraitées. La NHC continue de jouer un rôle important puisqu</w:t>
      </w:r>
      <w:r w:rsidR="004B4732" w:rsidRPr="00DA7138">
        <w:rPr>
          <w:lang w:val="fr-FR"/>
        </w:rPr>
        <w:t>’</w:t>
      </w:r>
      <w:r w:rsidRPr="00DA7138">
        <w:rPr>
          <w:lang w:val="fr-FR"/>
        </w:rPr>
        <w:t>elle aide les personnes économiquement défavorisées à trouver un logement. Mis en place en avril 2018, le programme d</w:t>
      </w:r>
      <w:r w:rsidR="004B4732" w:rsidRPr="00DA7138">
        <w:rPr>
          <w:lang w:val="fr-FR"/>
        </w:rPr>
        <w:t>’</w:t>
      </w:r>
      <w:r w:rsidRPr="00DA7138">
        <w:rPr>
          <w:lang w:val="fr-FR"/>
        </w:rPr>
        <w:t>aide à la réparation des logements après un ouragan est une composante essentielle du mandat de la NHC, compte tenu en particulier de la promesse faite par le Gouvernement de construire des infrastructures durables et résistantes. Selon le Service d</w:t>
      </w:r>
      <w:r w:rsidR="004B4732" w:rsidRPr="00DA7138">
        <w:rPr>
          <w:lang w:val="fr-FR"/>
        </w:rPr>
        <w:t>’</w:t>
      </w:r>
      <w:r w:rsidRPr="00DA7138">
        <w:rPr>
          <w:lang w:val="fr-FR"/>
        </w:rPr>
        <w:t>information du Gouvernement, après le passage des ouragans Irma et Maria en 2017, 1 114 foyers avaient signalé que leur toit avait été endommagé. En juin 2018, 400 ménages de la Fédération avaient bénéficié du programme de réparation des toits.</w:t>
      </w:r>
    </w:p>
    <w:p w14:paraId="76C47370" w14:textId="63F9336B" w:rsidR="00C45178" w:rsidRPr="00DA7138" w:rsidRDefault="00C45178" w:rsidP="003D2FFE">
      <w:pPr>
        <w:pStyle w:val="SingleTxt"/>
        <w:numPr>
          <w:ilvl w:val="0"/>
          <w:numId w:val="45"/>
        </w:numPr>
        <w:rPr>
          <w:lang w:val="fr-FR"/>
        </w:rPr>
      </w:pPr>
      <w:r w:rsidRPr="00DA7138">
        <w:rPr>
          <w:lang w:val="fr-FR"/>
        </w:rPr>
        <w:t>Les données de la Nevis Housing &amp; Land Development Corporation montrent qu</w:t>
      </w:r>
      <w:r w:rsidR="004B4732" w:rsidRPr="00DA7138">
        <w:rPr>
          <w:lang w:val="fr-FR"/>
        </w:rPr>
        <w:t>’</w:t>
      </w:r>
      <w:r w:rsidRPr="00DA7138">
        <w:rPr>
          <w:lang w:val="fr-FR"/>
        </w:rPr>
        <w:t>en 2016, 78 demandes de terres avaient été soumises (40 femmes et 38 hommes). Au total, 43 demandeurs sont allés au bout du processus (20 femmes et 23 hommes). Les chiffres relatifs aux demandes de logement pour l</w:t>
      </w:r>
      <w:r w:rsidR="004B4732" w:rsidRPr="00DA7138">
        <w:rPr>
          <w:lang w:val="fr-FR"/>
        </w:rPr>
        <w:t>’</w:t>
      </w:r>
      <w:r w:rsidRPr="00DA7138">
        <w:rPr>
          <w:lang w:val="fr-FR"/>
        </w:rPr>
        <w:t>année 2016 indiquent que les femmes sont plus nombreuses à demander un logement que les hommes. Sur les 122 demandes de logement, 82 (67</w:t>
      </w:r>
      <w:r w:rsidR="004B4732" w:rsidRPr="00DA7138">
        <w:rPr>
          <w:lang w:val="fr-FR"/>
        </w:rPr>
        <w:t> %</w:t>
      </w:r>
      <w:r w:rsidRPr="00DA7138">
        <w:rPr>
          <w:lang w:val="fr-FR"/>
        </w:rPr>
        <w:t>) avaient soumises par des femmes et 40 (33</w:t>
      </w:r>
      <w:r w:rsidR="004B4732" w:rsidRPr="00DA7138">
        <w:rPr>
          <w:lang w:val="fr-FR"/>
        </w:rPr>
        <w:t> %</w:t>
      </w:r>
      <w:r w:rsidRPr="00DA7138">
        <w:rPr>
          <w:lang w:val="fr-FR"/>
        </w:rPr>
        <w:t>) par des hommes. Au total, 17 personnes ont achevé la procédure de demande (10 femmes et 7 hommes).</w:t>
      </w:r>
    </w:p>
    <w:p w14:paraId="698D8BEB" w14:textId="6291588A" w:rsidR="00C45178" w:rsidRPr="00DA7138" w:rsidRDefault="00C45178" w:rsidP="003D2FFE">
      <w:pPr>
        <w:pStyle w:val="SingleTxt"/>
        <w:numPr>
          <w:ilvl w:val="0"/>
          <w:numId w:val="45"/>
        </w:numPr>
        <w:rPr>
          <w:lang w:val="fr-FR"/>
        </w:rPr>
      </w:pPr>
      <w:r w:rsidRPr="00DA7138">
        <w:rPr>
          <w:lang w:val="fr-FR"/>
        </w:rPr>
        <w:t>L</w:t>
      </w:r>
      <w:r w:rsidR="004B4732" w:rsidRPr="00DA7138">
        <w:rPr>
          <w:lang w:val="fr-FR"/>
        </w:rPr>
        <w:t>’</w:t>
      </w:r>
      <w:r w:rsidRPr="00DA7138">
        <w:rPr>
          <w:lang w:val="fr-FR"/>
        </w:rPr>
        <w:t>émancipation par l</w:t>
      </w:r>
      <w:r w:rsidR="004B4732" w:rsidRPr="00DA7138">
        <w:rPr>
          <w:lang w:val="fr-FR"/>
        </w:rPr>
        <w:t>’</w:t>
      </w:r>
      <w:r w:rsidRPr="00DA7138">
        <w:rPr>
          <w:lang w:val="fr-FR"/>
        </w:rPr>
        <w:t>éducation est la clef d</w:t>
      </w:r>
      <w:r w:rsidR="004B4732" w:rsidRPr="00DA7138">
        <w:rPr>
          <w:lang w:val="fr-FR"/>
        </w:rPr>
        <w:t>’</w:t>
      </w:r>
      <w:r w:rsidRPr="00DA7138">
        <w:rPr>
          <w:lang w:val="fr-FR"/>
        </w:rPr>
        <w:t>un meilleur accès à l</w:t>
      </w:r>
      <w:r w:rsidR="004B4732" w:rsidRPr="00DA7138">
        <w:rPr>
          <w:lang w:val="fr-FR"/>
        </w:rPr>
        <w:t>’</w:t>
      </w:r>
      <w:r w:rsidRPr="00DA7138">
        <w:rPr>
          <w:lang w:val="fr-FR"/>
        </w:rPr>
        <w:t>information et aux opportunités économiques. En 2018, la Division des questions de genre à Nevis a parrainé deux programmes éducatifs visant à former les participants aux aspects financiers et autres de l</w:t>
      </w:r>
      <w:r w:rsidR="004B4732" w:rsidRPr="00DA7138">
        <w:rPr>
          <w:lang w:val="fr-FR"/>
        </w:rPr>
        <w:t>’</w:t>
      </w:r>
      <w:r w:rsidRPr="00DA7138">
        <w:rPr>
          <w:lang w:val="fr-FR"/>
        </w:rPr>
        <w:t>accession à la propriété et de la planification de la retraite. Les femmes ont été plus nombreuses à profiter de ces programmes, leur taux de participation allant de 68</w:t>
      </w:r>
      <w:r w:rsidR="004B4732" w:rsidRPr="00DA7138">
        <w:rPr>
          <w:lang w:val="fr-FR"/>
        </w:rPr>
        <w:t> %</w:t>
      </w:r>
      <w:r w:rsidRPr="00DA7138">
        <w:rPr>
          <w:lang w:val="fr-FR"/>
        </w:rPr>
        <w:t xml:space="preserve"> à 78</w:t>
      </w:r>
      <w:r w:rsidR="004B4732" w:rsidRPr="00DA7138">
        <w:rPr>
          <w:lang w:val="fr-FR"/>
        </w:rPr>
        <w:t> %</w:t>
      </w:r>
      <w:r w:rsidRPr="00DA7138">
        <w:rPr>
          <w:lang w:val="fr-FR"/>
        </w:rPr>
        <w:t>.</w:t>
      </w:r>
    </w:p>
    <w:p w14:paraId="763D9680" w14:textId="4EFE1166" w:rsidR="00C45178" w:rsidRPr="00DA7138" w:rsidRDefault="00C45178" w:rsidP="003D2FFE">
      <w:pPr>
        <w:pStyle w:val="SingleTxt"/>
        <w:numPr>
          <w:ilvl w:val="0"/>
          <w:numId w:val="45"/>
        </w:numPr>
        <w:rPr>
          <w:lang w:val="fr-FR"/>
        </w:rPr>
      </w:pPr>
      <w:r w:rsidRPr="00DA7138">
        <w:rPr>
          <w:lang w:val="fr-FR"/>
        </w:rPr>
        <w:t>Il existe des établissements publics et privés de soins aux personnes âgées. En 2013, les maisons de retraite comptaient plus de femmes (51</w:t>
      </w:r>
      <w:r w:rsidR="004B4732" w:rsidRPr="00DA7138">
        <w:rPr>
          <w:lang w:val="fr-FR"/>
        </w:rPr>
        <w:t> %</w:t>
      </w:r>
      <w:r w:rsidRPr="00DA7138">
        <w:rPr>
          <w:lang w:val="fr-FR"/>
        </w:rPr>
        <w:t>)</w:t>
      </w:r>
      <w:r w:rsidRPr="00DA7138">
        <w:rPr>
          <w:rStyle w:val="FootnoteReference"/>
          <w:sz w:val="20"/>
          <w:szCs w:val="20"/>
          <w:lang w:val="fr-FR"/>
        </w:rPr>
        <w:footnoteReference w:id="43"/>
      </w:r>
      <w:r w:rsidRPr="00DA7138">
        <w:rPr>
          <w:lang w:val="fr-FR"/>
        </w:rPr>
        <w:t xml:space="preserve"> que d</w:t>
      </w:r>
      <w:r w:rsidR="004B4732" w:rsidRPr="00DA7138">
        <w:rPr>
          <w:lang w:val="fr-FR"/>
        </w:rPr>
        <w:t>’</w:t>
      </w:r>
      <w:r w:rsidRPr="00DA7138">
        <w:rPr>
          <w:lang w:val="fr-FR"/>
        </w:rPr>
        <w:t>hommes.</w:t>
      </w:r>
    </w:p>
    <w:p w14:paraId="33C3AE6D" w14:textId="062D5234" w:rsidR="00C45178" w:rsidRPr="00DA7138" w:rsidRDefault="00C45178" w:rsidP="003D2FFE">
      <w:pPr>
        <w:pStyle w:val="SingleTxt"/>
        <w:numPr>
          <w:ilvl w:val="0"/>
          <w:numId w:val="45"/>
        </w:numPr>
        <w:rPr>
          <w:lang w:val="fr-FR"/>
        </w:rPr>
      </w:pPr>
      <w:r w:rsidRPr="00DA7138">
        <w:rPr>
          <w:lang w:val="fr-FR"/>
        </w:rPr>
        <w:t>Selon le rapport sur les droits humains de 2015 pour Saint-Kitts-et-Nevis, les femmes ne subissaient pas de discriminations lorsqu</w:t>
      </w:r>
      <w:r w:rsidR="004B4732" w:rsidRPr="00DA7138">
        <w:rPr>
          <w:lang w:val="fr-FR"/>
        </w:rPr>
        <w:t>’</w:t>
      </w:r>
      <w:r w:rsidRPr="00DA7138">
        <w:rPr>
          <w:lang w:val="fr-FR"/>
        </w:rPr>
        <w:t>il s</w:t>
      </w:r>
      <w:r w:rsidR="004B4732" w:rsidRPr="00DA7138">
        <w:rPr>
          <w:lang w:val="fr-FR"/>
        </w:rPr>
        <w:t>’</w:t>
      </w:r>
      <w:r w:rsidRPr="00DA7138">
        <w:rPr>
          <w:lang w:val="fr-FR"/>
        </w:rPr>
        <w:t>agissait d</w:t>
      </w:r>
      <w:r w:rsidR="004B4732" w:rsidRPr="00DA7138">
        <w:rPr>
          <w:lang w:val="fr-FR"/>
        </w:rPr>
        <w:t>’</w:t>
      </w:r>
      <w:r w:rsidRPr="00DA7138">
        <w:rPr>
          <w:lang w:val="fr-FR"/>
        </w:rPr>
        <w:t>obtenir des crédits ou de posséder ou gérer des entreprises.</w:t>
      </w:r>
      <w:r w:rsidR="003D2FFE" w:rsidRPr="00DA7138">
        <w:rPr>
          <w:lang w:val="fr-FR"/>
        </w:rPr>
        <w:t xml:space="preserve"> </w:t>
      </w:r>
      <w:r w:rsidRPr="00DA7138">
        <w:rPr>
          <w:lang w:val="fr-FR"/>
        </w:rPr>
        <w:t>Toutefois, il convient de noter que la plupart des prêts sont accordés sur nantissement et que, par conséquent, d</w:t>
      </w:r>
      <w:r w:rsidR="004B4732" w:rsidRPr="00DA7138">
        <w:rPr>
          <w:lang w:val="fr-FR"/>
        </w:rPr>
        <w:t>’</w:t>
      </w:r>
      <w:r w:rsidRPr="00DA7138">
        <w:rPr>
          <w:lang w:val="fr-FR"/>
        </w:rPr>
        <w:t>autres formes de prêt tenant compte des questions de genre doivent être proposées aux ménages économiquement défavorisés qui possèdent peu d</w:t>
      </w:r>
      <w:r w:rsidR="004B4732" w:rsidRPr="00DA7138">
        <w:rPr>
          <w:lang w:val="fr-FR"/>
        </w:rPr>
        <w:t>’</w:t>
      </w:r>
      <w:r w:rsidRPr="00DA7138">
        <w:rPr>
          <w:lang w:val="fr-FR"/>
        </w:rPr>
        <w:t>actifs, de sorte à leur offrir un accès équitable aux possibilités d</w:t>
      </w:r>
      <w:r w:rsidR="004B4732" w:rsidRPr="00DA7138">
        <w:rPr>
          <w:lang w:val="fr-FR"/>
        </w:rPr>
        <w:t>’</w:t>
      </w:r>
      <w:r w:rsidRPr="00DA7138">
        <w:rPr>
          <w:lang w:val="fr-FR"/>
        </w:rPr>
        <w:t>entrepreneuriat.</w:t>
      </w:r>
    </w:p>
    <w:p w14:paraId="7507643C" w14:textId="5B193AE2" w:rsidR="00C45178" w:rsidRPr="00DA7138" w:rsidRDefault="00C45178" w:rsidP="003D2FFE">
      <w:pPr>
        <w:pStyle w:val="SingleTxt"/>
        <w:numPr>
          <w:ilvl w:val="0"/>
          <w:numId w:val="45"/>
        </w:numPr>
        <w:rPr>
          <w:lang w:val="fr-FR"/>
        </w:rPr>
      </w:pPr>
      <w:r w:rsidRPr="00DA7138">
        <w:rPr>
          <w:lang w:val="fr-FR"/>
        </w:rPr>
        <w:t>Il existe un certain nombre d</w:t>
      </w:r>
      <w:r w:rsidR="004B4732" w:rsidRPr="00DA7138">
        <w:rPr>
          <w:lang w:val="fr-FR"/>
        </w:rPr>
        <w:t>’</w:t>
      </w:r>
      <w:r w:rsidRPr="00DA7138">
        <w:rPr>
          <w:lang w:val="fr-FR"/>
        </w:rPr>
        <w:t>organisations auprès desquelles il est possible d</w:t>
      </w:r>
      <w:r w:rsidR="004B4732" w:rsidRPr="00DA7138">
        <w:rPr>
          <w:lang w:val="fr-FR"/>
        </w:rPr>
        <w:t>’</w:t>
      </w:r>
      <w:r w:rsidRPr="00DA7138">
        <w:rPr>
          <w:lang w:val="fr-FR"/>
        </w:rPr>
        <w:t>obtenir un crédit. L</w:t>
      </w:r>
      <w:r w:rsidR="004B4732" w:rsidRPr="00DA7138">
        <w:rPr>
          <w:lang w:val="fr-FR"/>
        </w:rPr>
        <w:t>’</w:t>
      </w:r>
      <w:r w:rsidRPr="00DA7138">
        <w:rPr>
          <w:lang w:val="fr-FR"/>
        </w:rPr>
        <w:t>Union de crédit coopérative de Saint-Kitts propose aux petites entreprises des prêts à la consommation, des prêts hypothécaires et des crédits. Autant de femmes que d</w:t>
      </w:r>
      <w:r w:rsidR="004B4732" w:rsidRPr="00DA7138">
        <w:rPr>
          <w:lang w:val="fr-FR"/>
        </w:rPr>
        <w:t>’</w:t>
      </w:r>
      <w:r w:rsidRPr="00DA7138">
        <w:rPr>
          <w:lang w:val="fr-FR"/>
        </w:rPr>
        <w:t>hommes lui présentent des demandes</w:t>
      </w:r>
      <w:r w:rsidRPr="00DA7138">
        <w:rPr>
          <w:rStyle w:val="FootnoteReference"/>
          <w:sz w:val="20"/>
          <w:szCs w:val="20"/>
          <w:lang w:val="fr-FR"/>
        </w:rPr>
        <w:footnoteReference w:id="44"/>
      </w:r>
      <w:r w:rsidRPr="00DA7138">
        <w:rPr>
          <w:lang w:val="fr-FR"/>
        </w:rPr>
        <w:t>. L</w:t>
      </w:r>
      <w:r w:rsidR="004B4732" w:rsidRPr="00DA7138">
        <w:rPr>
          <w:lang w:val="fr-FR"/>
        </w:rPr>
        <w:t>’</w:t>
      </w:r>
      <w:r w:rsidRPr="00DA7138">
        <w:rPr>
          <w:lang w:val="fr-FR"/>
        </w:rPr>
        <w:t>Organisme de promotion de l</w:t>
      </w:r>
      <w:r w:rsidR="004B4732" w:rsidRPr="00DA7138">
        <w:rPr>
          <w:lang w:val="fr-FR"/>
        </w:rPr>
        <w:t>’</w:t>
      </w:r>
      <w:r w:rsidRPr="00DA7138">
        <w:rPr>
          <w:lang w:val="fr-FR"/>
        </w:rPr>
        <w:t>investissement de Saint-Kitts (SKIPA) est un organisme gouvernemental qui favorise les investissements locaux et aide à lancer des projets. En janvier 2017, les données montraient que 201 hommes (65,25</w:t>
      </w:r>
      <w:r w:rsidR="004B4732" w:rsidRPr="00DA7138">
        <w:rPr>
          <w:lang w:val="fr-FR"/>
        </w:rPr>
        <w:t> %</w:t>
      </w:r>
      <w:r w:rsidRPr="00DA7138">
        <w:rPr>
          <w:lang w:val="fr-FR"/>
        </w:rPr>
        <w:t>) et 107 femmes (34,74</w:t>
      </w:r>
      <w:r w:rsidR="004B4732" w:rsidRPr="00DA7138">
        <w:rPr>
          <w:lang w:val="fr-FR"/>
        </w:rPr>
        <w:t> %</w:t>
      </w:r>
      <w:r w:rsidRPr="00DA7138">
        <w:rPr>
          <w:lang w:val="fr-FR"/>
        </w:rPr>
        <w:t>) avaient demandé et reçu des prêts dans le cadre du programme du Fonds d</w:t>
      </w:r>
      <w:r w:rsidR="004B4732" w:rsidRPr="00DA7138">
        <w:rPr>
          <w:lang w:val="fr-FR"/>
        </w:rPr>
        <w:t>’</w:t>
      </w:r>
      <w:r w:rsidRPr="00DA7138">
        <w:rPr>
          <w:lang w:val="fr-FR"/>
        </w:rPr>
        <w:t>aide aux petites entreprises (SEAF). La Fondation pour le développement national (FND) est une institution indépendante, communautaire et à but non lucratif qui octroie des crédits au secteur des petites entreprises. Selon des données récentes, environ 30</w:t>
      </w:r>
      <w:r w:rsidR="004B4732" w:rsidRPr="00DA7138">
        <w:rPr>
          <w:lang w:val="fr-FR"/>
        </w:rPr>
        <w:t> %</w:t>
      </w:r>
      <w:r w:rsidRPr="00DA7138">
        <w:rPr>
          <w:lang w:val="fr-FR"/>
        </w:rPr>
        <w:t xml:space="preserve"> des prêts ont été accordés à des femmes, qui ont un meilleur historique de remboursement que les hommes</w:t>
      </w:r>
      <w:r w:rsidRPr="00DA7138">
        <w:rPr>
          <w:rStyle w:val="FootnoteReference"/>
          <w:sz w:val="20"/>
          <w:szCs w:val="20"/>
          <w:lang w:val="fr-FR"/>
        </w:rPr>
        <w:footnoteReference w:id="45"/>
      </w:r>
      <w:r w:rsidRPr="00DA7138">
        <w:rPr>
          <w:lang w:val="fr-FR"/>
        </w:rPr>
        <w:t>. En général, les femmes demandent des prêts pour ouvrir des salons de coiffure et des magasins de détail. La Banque de développement de Saint-Kitts-et-Nevis est socialement engagée et a indiqué qu</w:t>
      </w:r>
      <w:r w:rsidR="004B4732" w:rsidRPr="00DA7138">
        <w:rPr>
          <w:lang w:val="fr-FR"/>
        </w:rPr>
        <w:t>’</w:t>
      </w:r>
      <w:r w:rsidRPr="00DA7138">
        <w:rPr>
          <w:lang w:val="fr-FR"/>
        </w:rPr>
        <w:t>elle veillait à ce que les garanties ne soient pas un obstacle à l</w:t>
      </w:r>
      <w:r w:rsidR="004B4732" w:rsidRPr="00DA7138">
        <w:rPr>
          <w:lang w:val="fr-FR"/>
        </w:rPr>
        <w:t>’</w:t>
      </w:r>
      <w:r w:rsidRPr="00DA7138">
        <w:rPr>
          <w:lang w:val="fr-FR"/>
        </w:rPr>
        <w:t>octroi de prêts. La grande majorité des prêts étudiants et hypothécaires sont accordés à des femmes. Les hommes ont quant à eux tendance à demander des prêts commerciaux.</w:t>
      </w:r>
    </w:p>
    <w:p w14:paraId="379D4D6E" w14:textId="06B70D44" w:rsidR="00C45178" w:rsidRPr="00DA7138" w:rsidRDefault="00C45178" w:rsidP="003D2FFE">
      <w:pPr>
        <w:pStyle w:val="SingleTxt"/>
        <w:numPr>
          <w:ilvl w:val="0"/>
          <w:numId w:val="45"/>
        </w:numPr>
        <w:rPr>
          <w:lang w:val="fr-FR"/>
        </w:rPr>
      </w:pPr>
      <w:r w:rsidRPr="00DA7138">
        <w:rPr>
          <w:lang w:val="fr-FR"/>
        </w:rPr>
        <w:t>En ce qui concerne la représentation ecclésiastique, les femmes représentent 80</w:t>
      </w:r>
      <w:r w:rsidR="004B4732" w:rsidRPr="00DA7138">
        <w:rPr>
          <w:lang w:val="fr-FR"/>
        </w:rPr>
        <w:t> %</w:t>
      </w:r>
      <w:r w:rsidRPr="00DA7138">
        <w:rPr>
          <w:lang w:val="fr-FR"/>
        </w:rPr>
        <w:t xml:space="preserve"> des personnes qui se rendent à l</w:t>
      </w:r>
      <w:r w:rsidR="004B4732" w:rsidRPr="00DA7138">
        <w:rPr>
          <w:lang w:val="fr-FR"/>
        </w:rPr>
        <w:t>’</w:t>
      </w:r>
      <w:r w:rsidRPr="00DA7138">
        <w:rPr>
          <w:lang w:val="fr-FR"/>
        </w:rPr>
        <w:t>église et, par conséquent, aident à la gestion des organisations religieuses.</w:t>
      </w:r>
      <w:r w:rsidR="003D2FFE" w:rsidRPr="00DA7138">
        <w:rPr>
          <w:lang w:val="fr-FR"/>
        </w:rPr>
        <w:t xml:space="preserve"> </w:t>
      </w:r>
      <w:r w:rsidRPr="00DA7138">
        <w:rPr>
          <w:lang w:val="fr-FR"/>
        </w:rPr>
        <w:t>La majorité (environ 85</w:t>
      </w:r>
      <w:r w:rsidR="004B4732" w:rsidRPr="00DA7138">
        <w:rPr>
          <w:lang w:val="fr-FR"/>
        </w:rPr>
        <w:t> %</w:t>
      </w:r>
      <w:r w:rsidRPr="00DA7138">
        <w:rPr>
          <w:lang w:val="fr-FR"/>
        </w:rPr>
        <w:t>) des chefs religieux sont des hommes. La réticence à nommer des femmes pourraient en partie tenir aux croyances bibliques traditionnelles selon lesquelles la femme est secondaire par rapport à l</w:t>
      </w:r>
      <w:r w:rsidR="004B4732" w:rsidRPr="00DA7138">
        <w:rPr>
          <w:lang w:val="fr-FR"/>
        </w:rPr>
        <w:t>’</w:t>
      </w:r>
      <w:r w:rsidRPr="00DA7138">
        <w:rPr>
          <w:lang w:val="fr-FR"/>
        </w:rPr>
        <w:t>homme dans l</w:t>
      </w:r>
      <w:r w:rsidR="004B4732" w:rsidRPr="00DA7138">
        <w:rPr>
          <w:lang w:val="fr-FR"/>
        </w:rPr>
        <w:t>’</w:t>
      </w:r>
      <w:r w:rsidRPr="00DA7138">
        <w:rPr>
          <w:lang w:val="fr-FR"/>
        </w:rPr>
        <w:t>environnement religieux. Toutefois, au cours de la dernière décennie, les mentalités se sont assouplies et on a constaté que le rôle essentiel que jouent les femmes dans la société et leurs droits à être ministre</w:t>
      </w:r>
      <w:r w:rsidR="004D732B" w:rsidRPr="00DA7138">
        <w:rPr>
          <w:lang w:val="fr-FR"/>
        </w:rPr>
        <w:t>s</w:t>
      </w:r>
      <w:r w:rsidRPr="00DA7138">
        <w:rPr>
          <w:lang w:val="fr-FR"/>
        </w:rPr>
        <w:t xml:space="preserve"> et prendre la tête d</w:t>
      </w:r>
      <w:r w:rsidR="004B4732" w:rsidRPr="00DA7138">
        <w:rPr>
          <w:lang w:val="fr-FR"/>
        </w:rPr>
        <w:t>’</w:t>
      </w:r>
      <w:r w:rsidRPr="00DA7138">
        <w:rPr>
          <w:lang w:val="fr-FR"/>
        </w:rPr>
        <w:t>un ministère étaient davantage reconnus. Les ministères et les conférences religieuses locales et régionales que les femmes dirigent témoignent de leur place prépondérante dans l</w:t>
      </w:r>
      <w:r w:rsidR="004B4732" w:rsidRPr="00DA7138">
        <w:rPr>
          <w:lang w:val="fr-FR"/>
        </w:rPr>
        <w:t>’</w:t>
      </w:r>
      <w:r w:rsidRPr="00DA7138">
        <w:rPr>
          <w:lang w:val="fr-FR"/>
        </w:rPr>
        <w:t>environnement ecclésiastique. Les auxiliaires participent aux travaux menés par l</w:t>
      </w:r>
      <w:r w:rsidR="004B4732" w:rsidRPr="00DA7138">
        <w:rPr>
          <w:lang w:val="fr-FR"/>
        </w:rPr>
        <w:t>’</w:t>
      </w:r>
      <w:r w:rsidRPr="00DA7138">
        <w:rPr>
          <w:lang w:val="fr-FR"/>
        </w:rPr>
        <w:t>église, sont au service de membres de celle-ci et vont à la rencontre de la communauté dans son ensemble. Parmi les mesures d</w:t>
      </w:r>
      <w:r w:rsidR="004B4732" w:rsidRPr="00DA7138">
        <w:rPr>
          <w:lang w:val="fr-FR"/>
        </w:rPr>
        <w:t>’</w:t>
      </w:r>
      <w:r w:rsidRPr="00DA7138">
        <w:rPr>
          <w:lang w:val="fr-FR"/>
        </w:rPr>
        <w:t>atténuation de la pauvreté et d</w:t>
      </w:r>
      <w:r w:rsidR="004B4732" w:rsidRPr="00DA7138">
        <w:rPr>
          <w:lang w:val="fr-FR"/>
        </w:rPr>
        <w:t>’</w:t>
      </w:r>
      <w:r w:rsidRPr="00DA7138">
        <w:rPr>
          <w:lang w:val="fr-FR"/>
        </w:rPr>
        <w:t>intervention sociale figurent des mesures relatives à l</w:t>
      </w:r>
      <w:r w:rsidR="004B4732" w:rsidRPr="00DA7138">
        <w:rPr>
          <w:lang w:val="fr-FR"/>
        </w:rPr>
        <w:t>’</w:t>
      </w:r>
      <w:r w:rsidRPr="00DA7138">
        <w:rPr>
          <w:lang w:val="fr-FR"/>
        </w:rPr>
        <w:t>alimentation, à la garde d</w:t>
      </w:r>
      <w:r w:rsidR="004B4732" w:rsidRPr="00DA7138">
        <w:rPr>
          <w:lang w:val="fr-FR"/>
        </w:rPr>
        <w:t>’</w:t>
      </w:r>
      <w:r w:rsidRPr="00DA7138">
        <w:rPr>
          <w:lang w:val="fr-FR"/>
        </w:rPr>
        <w:t>enfants, au soutien psychologique, à la santé et à la parentalité, souvent demandées par les bénéficiaires eux-mêmes. La position stratégique de l</w:t>
      </w:r>
      <w:r w:rsidR="004B4732" w:rsidRPr="00DA7138">
        <w:rPr>
          <w:lang w:val="fr-FR"/>
        </w:rPr>
        <w:t>’</w:t>
      </w:r>
      <w:r w:rsidRPr="00DA7138">
        <w:rPr>
          <w:lang w:val="fr-FR"/>
        </w:rPr>
        <w:t>église lui permet d</w:t>
      </w:r>
      <w:r w:rsidR="004B4732" w:rsidRPr="00DA7138">
        <w:rPr>
          <w:lang w:val="fr-FR"/>
        </w:rPr>
        <w:t>’</w:t>
      </w:r>
      <w:r w:rsidRPr="00DA7138">
        <w:rPr>
          <w:lang w:val="fr-FR"/>
        </w:rPr>
        <w:t>être particulièrement impliquée et de servir de canal d</w:t>
      </w:r>
      <w:r w:rsidR="004B4732" w:rsidRPr="00DA7138">
        <w:rPr>
          <w:lang w:val="fr-FR"/>
        </w:rPr>
        <w:t>’</w:t>
      </w:r>
      <w:r w:rsidRPr="00DA7138">
        <w:rPr>
          <w:lang w:val="fr-FR"/>
        </w:rPr>
        <w:t>information et d</w:t>
      </w:r>
      <w:r w:rsidR="004B4732" w:rsidRPr="00DA7138">
        <w:rPr>
          <w:lang w:val="fr-FR"/>
        </w:rPr>
        <w:t>’</w:t>
      </w:r>
      <w:r w:rsidRPr="00DA7138">
        <w:rPr>
          <w:lang w:val="fr-FR"/>
        </w:rPr>
        <w:t>exécution des programmes, en incitant par exemple les parties prenantes à participer à l</w:t>
      </w:r>
      <w:r w:rsidR="004B4732" w:rsidRPr="00DA7138">
        <w:rPr>
          <w:lang w:val="fr-FR"/>
        </w:rPr>
        <w:t>’</w:t>
      </w:r>
      <w:r w:rsidRPr="00DA7138">
        <w:rPr>
          <w:lang w:val="fr-FR"/>
        </w:rPr>
        <w:t>élaboration des politiques. Les pasteurs locaux ont été formés à reconnaître les cas de maltraitance d</w:t>
      </w:r>
      <w:r w:rsidR="004B4732" w:rsidRPr="00DA7138">
        <w:rPr>
          <w:lang w:val="fr-FR"/>
        </w:rPr>
        <w:t>’</w:t>
      </w:r>
      <w:r w:rsidRPr="00DA7138">
        <w:rPr>
          <w:lang w:val="fr-FR"/>
        </w:rPr>
        <w:t>enfant et des systèmes ont été mis en place pour vérifier les antécédents des personnes travaillant avec les enfants. En 2017, une base de données recensant les ressources disponibles était en cours de création, l</w:t>
      </w:r>
      <w:r w:rsidR="004B4732" w:rsidRPr="00DA7138">
        <w:rPr>
          <w:lang w:val="fr-FR"/>
        </w:rPr>
        <w:t>’</w:t>
      </w:r>
      <w:r w:rsidRPr="00DA7138">
        <w:rPr>
          <w:lang w:val="fr-FR"/>
        </w:rPr>
        <w:t>objectif étant que les communautés soient mieux servies.</w:t>
      </w:r>
    </w:p>
    <w:p w14:paraId="28B043B6" w14:textId="10CEA74A" w:rsidR="00C45178" w:rsidRPr="00DA7138" w:rsidRDefault="00C45178" w:rsidP="003D2FFE">
      <w:pPr>
        <w:pStyle w:val="SingleTxt"/>
        <w:numPr>
          <w:ilvl w:val="0"/>
          <w:numId w:val="45"/>
        </w:numPr>
        <w:rPr>
          <w:lang w:val="fr-FR"/>
        </w:rPr>
      </w:pPr>
      <w:r w:rsidRPr="00DA7138">
        <w:rPr>
          <w:lang w:val="fr-FR"/>
        </w:rPr>
        <w:t>En ce qui concerne le sport, il n</w:t>
      </w:r>
      <w:r w:rsidR="004B4732" w:rsidRPr="00DA7138">
        <w:rPr>
          <w:lang w:val="fr-FR"/>
        </w:rPr>
        <w:t>’</w:t>
      </w:r>
      <w:r w:rsidRPr="00DA7138">
        <w:rPr>
          <w:lang w:val="fr-FR"/>
        </w:rPr>
        <w:t>y a aucune discrimination contre les filles qui participent aux activités sportives proposées dans les écoles de Saint-Kitts, à savoir le football, le netball, le cricket, l</w:t>
      </w:r>
      <w:r w:rsidR="004B4732" w:rsidRPr="00DA7138">
        <w:rPr>
          <w:lang w:val="fr-FR"/>
        </w:rPr>
        <w:t>’</w:t>
      </w:r>
      <w:r w:rsidRPr="00DA7138">
        <w:rPr>
          <w:lang w:val="fr-FR"/>
        </w:rPr>
        <w:t>athlétisme, le volleyball, le tennis sur gazon et le basketball.</w:t>
      </w:r>
      <w:r w:rsidR="003D2FFE" w:rsidRPr="00DA7138">
        <w:rPr>
          <w:lang w:val="fr-FR"/>
        </w:rPr>
        <w:t xml:space="preserve"> </w:t>
      </w:r>
      <w:r w:rsidRPr="00DA7138">
        <w:rPr>
          <w:lang w:val="fr-FR"/>
        </w:rPr>
        <w:t>Le Département des sports décerne chaque année des prix d</w:t>
      </w:r>
      <w:r w:rsidR="004B4732" w:rsidRPr="00DA7138">
        <w:rPr>
          <w:lang w:val="fr-FR"/>
        </w:rPr>
        <w:t>’</w:t>
      </w:r>
      <w:r w:rsidRPr="00DA7138">
        <w:rPr>
          <w:lang w:val="fr-FR"/>
        </w:rPr>
        <w:t>excellence aux étudiants et étudiantes athlètes qui ont réalisé des performances exceptionnelles. L</w:t>
      </w:r>
      <w:r w:rsidR="004B4732" w:rsidRPr="00DA7138">
        <w:rPr>
          <w:lang w:val="fr-FR"/>
        </w:rPr>
        <w:t>’</w:t>
      </w:r>
      <w:r w:rsidRPr="00DA7138">
        <w:rPr>
          <w:lang w:val="fr-FR"/>
        </w:rPr>
        <w:t>Association de football de Saint-Kitts-et-Nevis comporte une ligue féminine et une ligue de la jeunesse très actives</w:t>
      </w:r>
      <w:r w:rsidRPr="00DA7138">
        <w:rPr>
          <w:rStyle w:val="FootnoteReference"/>
          <w:sz w:val="20"/>
          <w:szCs w:val="20"/>
          <w:lang w:val="fr-FR"/>
        </w:rPr>
        <w:footnoteReference w:id="46"/>
      </w:r>
      <w:r w:rsidRPr="00DA7138">
        <w:rPr>
          <w:lang w:val="fr-FR"/>
        </w:rPr>
        <w:t>.</w:t>
      </w:r>
      <w:r w:rsidR="003D2FFE" w:rsidRPr="00DA7138">
        <w:rPr>
          <w:lang w:val="fr-FR"/>
        </w:rPr>
        <w:t xml:space="preserve"> </w:t>
      </w:r>
      <w:r w:rsidRPr="00DA7138">
        <w:rPr>
          <w:lang w:val="fr-FR"/>
        </w:rPr>
        <w:t>La Fédération de cricket des Indes occidentales a marqué l</w:t>
      </w:r>
      <w:r w:rsidR="004B4732" w:rsidRPr="00DA7138">
        <w:rPr>
          <w:lang w:val="fr-FR"/>
        </w:rPr>
        <w:t>’</w:t>
      </w:r>
      <w:r w:rsidRPr="00DA7138">
        <w:rPr>
          <w:lang w:val="fr-FR"/>
        </w:rPr>
        <w:t>histoire en 2011 en nommant Jennifer Nero, première femme à siéger à son conseil d</w:t>
      </w:r>
      <w:r w:rsidR="004B4732" w:rsidRPr="00DA7138">
        <w:rPr>
          <w:lang w:val="fr-FR"/>
        </w:rPr>
        <w:t>’</w:t>
      </w:r>
      <w:r w:rsidRPr="00DA7138">
        <w:rPr>
          <w:lang w:val="fr-FR"/>
        </w:rPr>
        <w:t>administration.</w:t>
      </w:r>
    </w:p>
    <w:p w14:paraId="0D22734A" w14:textId="32C14C6F" w:rsidR="00C45178" w:rsidRDefault="00C45178" w:rsidP="003D2FFE">
      <w:pPr>
        <w:pStyle w:val="SingleTxt"/>
        <w:numPr>
          <w:ilvl w:val="0"/>
          <w:numId w:val="45"/>
        </w:numPr>
        <w:rPr>
          <w:lang w:val="fr-FR"/>
        </w:rPr>
      </w:pPr>
      <w:r w:rsidRPr="00DA7138">
        <w:rPr>
          <w:lang w:val="fr-FR"/>
        </w:rPr>
        <w:t>Pour ce qui est du domaine des loisirs et de la culture, en 2017, le concours « Monarque du Calypso » a été remporté pour la première fois par une femme de la Fédération</w:t>
      </w:r>
      <w:r w:rsidRPr="00DA7138">
        <w:rPr>
          <w:rStyle w:val="FootnoteReference"/>
          <w:sz w:val="20"/>
          <w:szCs w:val="20"/>
          <w:lang w:val="fr-FR"/>
        </w:rPr>
        <w:footnoteReference w:id="47"/>
      </w:r>
      <w:r w:rsidRPr="00DA7138">
        <w:rPr>
          <w:lang w:val="fr-FR"/>
        </w:rPr>
        <w:t xml:space="preserve"> depuis le lancement du Carnaval national en 1971.</w:t>
      </w:r>
    </w:p>
    <w:p w14:paraId="3C9E18B0" w14:textId="1DAB9C16" w:rsidR="00B975FE" w:rsidRPr="00B975FE" w:rsidRDefault="00B975FE" w:rsidP="00B975FE">
      <w:pPr>
        <w:pStyle w:val="SingleTxt"/>
        <w:tabs>
          <w:tab w:val="clear" w:pos="1742"/>
        </w:tabs>
        <w:spacing w:after="0" w:line="120" w:lineRule="exact"/>
        <w:rPr>
          <w:sz w:val="10"/>
          <w:lang w:val="fr-FR"/>
        </w:rPr>
      </w:pPr>
    </w:p>
    <w:p w14:paraId="5B8FA792" w14:textId="26590A67" w:rsidR="00B975FE" w:rsidRPr="00B975FE" w:rsidRDefault="00B975FE" w:rsidP="00B975FE">
      <w:pPr>
        <w:pStyle w:val="SingleTxt"/>
        <w:tabs>
          <w:tab w:val="clear" w:pos="1742"/>
        </w:tabs>
        <w:spacing w:after="0" w:line="120" w:lineRule="exact"/>
        <w:rPr>
          <w:sz w:val="10"/>
          <w:lang w:val="fr-FR"/>
        </w:rPr>
      </w:pPr>
    </w:p>
    <w:p w14:paraId="7DAD8D02" w14:textId="1F77698A" w:rsidR="00C45178" w:rsidRPr="00DA7138" w:rsidRDefault="00C45178" w:rsidP="003D2F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Toc14960687"/>
      <w:r w:rsidRPr="00DA7138">
        <w:rPr>
          <w:lang w:val="fr-FR"/>
        </w:rPr>
        <w:tab/>
      </w:r>
      <w:r w:rsidRPr="00DA7138">
        <w:rPr>
          <w:lang w:val="fr-FR"/>
        </w:rPr>
        <w:tab/>
        <w:t>Article 14</w:t>
      </w:r>
      <w:r w:rsidR="003D2FFE" w:rsidRPr="00B975FE">
        <w:rPr>
          <w:lang w:val="fr-FR"/>
        </w:rPr>
        <w:br/>
      </w:r>
      <w:r w:rsidRPr="00DA7138">
        <w:rPr>
          <w:lang w:val="fr-FR"/>
        </w:rPr>
        <w:t>Femmes rurales</w:t>
      </w:r>
      <w:bookmarkEnd w:id="21"/>
    </w:p>
    <w:p w14:paraId="43189632" w14:textId="3F66E6D3" w:rsidR="003D2FFE" w:rsidRPr="00DA7138" w:rsidRDefault="003D2FFE" w:rsidP="003D2FFE">
      <w:pPr>
        <w:pStyle w:val="SingleTxt"/>
        <w:spacing w:after="0" w:line="120" w:lineRule="exact"/>
        <w:rPr>
          <w:sz w:val="10"/>
          <w:lang w:val="fr-FR"/>
        </w:rPr>
      </w:pPr>
    </w:p>
    <w:p w14:paraId="69B1F4CE" w14:textId="6B097FF7" w:rsidR="003D2FFE" w:rsidRPr="00DA7138" w:rsidRDefault="003D2FFE" w:rsidP="003D2FFE">
      <w:pPr>
        <w:pStyle w:val="SingleTxt"/>
        <w:spacing w:after="0" w:line="120" w:lineRule="exact"/>
        <w:rPr>
          <w:sz w:val="10"/>
          <w:lang w:val="fr-FR"/>
        </w:rPr>
      </w:pPr>
    </w:p>
    <w:p w14:paraId="06078F99" w14:textId="4DFBF9F3" w:rsidR="00C45178" w:rsidRPr="00DA7138" w:rsidRDefault="00C45178" w:rsidP="003D2FFE">
      <w:pPr>
        <w:pStyle w:val="SingleTxt"/>
        <w:numPr>
          <w:ilvl w:val="0"/>
          <w:numId w:val="45"/>
        </w:numPr>
        <w:spacing w:line="240" w:lineRule="exact"/>
        <w:rPr>
          <w:lang w:val="fr-FR"/>
        </w:rPr>
      </w:pPr>
      <w:r w:rsidRPr="00DA7138">
        <w:rPr>
          <w:lang w:val="fr-FR"/>
        </w:rPr>
        <w:t>Après la disparition de l</w:t>
      </w:r>
      <w:r w:rsidR="004B4732" w:rsidRPr="00DA7138">
        <w:rPr>
          <w:lang w:val="fr-FR"/>
        </w:rPr>
        <w:t>’</w:t>
      </w:r>
      <w:r w:rsidRPr="00DA7138">
        <w:rPr>
          <w:lang w:val="fr-FR"/>
        </w:rPr>
        <w:t>industrie sucrière en 2005, le Gouvernement a mis en œuvre un plan stratégique pour le développement de l</w:t>
      </w:r>
      <w:r w:rsidR="004B4732" w:rsidRPr="00DA7138">
        <w:rPr>
          <w:lang w:val="fr-FR"/>
        </w:rPr>
        <w:t>’</w:t>
      </w:r>
      <w:r w:rsidRPr="00DA7138">
        <w:rPr>
          <w:lang w:val="fr-FR"/>
        </w:rPr>
        <w:t>agriculture pour la période 2004-2009</w:t>
      </w:r>
      <w:r w:rsidRPr="00DA7138">
        <w:rPr>
          <w:rStyle w:val="FootnoteReference"/>
          <w:sz w:val="20"/>
          <w:szCs w:val="20"/>
          <w:lang w:val="fr-FR"/>
        </w:rPr>
        <w:footnoteReference w:id="48"/>
      </w:r>
      <w:r w:rsidRPr="00DA7138">
        <w:rPr>
          <w:lang w:val="fr-FR"/>
        </w:rPr>
        <w:t xml:space="preserve"> en collaboration avec le Ministère de l</w:t>
      </w:r>
      <w:r w:rsidR="004B4732" w:rsidRPr="00DA7138">
        <w:rPr>
          <w:lang w:val="fr-FR"/>
        </w:rPr>
        <w:t>’</w:t>
      </w:r>
      <w:r w:rsidRPr="00DA7138">
        <w:rPr>
          <w:lang w:val="fr-FR"/>
        </w:rPr>
        <w:t>agriculture. Un bureau de gestion de la transition a été mis sur pied pour minimiser les conséquences subies par les populations rurales et des programmes éducatifs et sociaux ont été mis en place à l</w:t>
      </w:r>
      <w:r w:rsidR="004B4732" w:rsidRPr="00DA7138">
        <w:rPr>
          <w:lang w:val="fr-FR"/>
        </w:rPr>
        <w:t>’</w:t>
      </w:r>
      <w:r w:rsidRPr="00DA7138">
        <w:rPr>
          <w:lang w:val="fr-FR"/>
        </w:rPr>
        <w:t>intention des anciennes travailleuses et anciens travailleurs du secteur sucrier. Les populations rurales ont participé à divers ateliers qui leur ont permis de renforcer leurs capacités et une attention particulière a été accordée aux femmes et aux jeunes, qui ont été formés aux techniques de transformation agricole, à l</w:t>
      </w:r>
      <w:r w:rsidR="004B4732" w:rsidRPr="00DA7138">
        <w:rPr>
          <w:lang w:val="fr-FR"/>
        </w:rPr>
        <w:t>’</w:t>
      </w:r>
      <w:r w:rsidRPr="00DA7138">
        <w:rPr>
          <w:lang w:val="fr-FR"/>
        </w:rPr>
        <w:t>entrepreneuriat et à la gestion des entreprises agricoles. Les participants ont ainsi acquis des compétences et des connaissances qui leur ont permis d</w:t>
      </w:r>
      <w:r w:rsidR="004B4732" w:rsidRPr="00DA7138">
        <w:rPr>
          <w:lang w:val="fr-FR"/>
        </w:rPr>
        <w:t>’</w:t>
      </w:r>
      <w:r w:rsidRPr="00DA7138">
        <w:rPr>
          <w:lang w:val="fr-FR"/>
        </w:rPr>
        <w:t>améliorer leur situation financière.</w:t>
      </w:r>
    </w:p>
    <w:p w14:paraId="6B1C9C73" w14:textId="20986A35" w:rsidR="00C45178" w:rsidRPr="00DA7138" w:rsidRDefault="00C45178" w:rsidP="003D2FFE">
      <w:pPr>
        <w:pStyle w:val="SingleTxt"/>
        <w:numPr>
          <w:ilvl w:val="0"/>
          <w:numId w:val="45"/>
        </w:numPr>
        <w:rPr>
          <w:lang w:val="fr-FR"/>
        </w:rPr>
      </w:pPr>
      <w:r w:rsidRPr="00DA7138">
        <w:rPr>
          <w:lang w:val="fr-FR"/>
        </w:rPr>
        <w:t>Les données du Ministère de l</w:t>
      </w:r>
      <w:r w:rsidR="004B4732" w:rsidRPr="00DA7138">
        <w:rPr>
          <w:lang w:val="fr-FR"/>
        </w:rPr>
        <w:t>’</w:t>
      </w:r>
      <w:r w:rsidRPr="00DA7138">
        <w:rPr>
          <w:lang w:val="fr-FR"/>
        </w:rPr>
        <w:t>agriculture indiquent que 800 agriculteurs sont enregistrés, dont 30</w:t>
      </w:r>
      <w:r w:rsidR="004B4732" w:rsidRPr="00DA7138">
        <w:rPr>
          <w:lang w:val="fr-FR"/>
        </w:rPr>
        <w:t> %</w:t>
      </w:r>
      <w:r w:rsidRPr="00DA7138">
        <w:rPr>
          <w:lang w:val="fr-FR"/>
        </w:rPr>
        <w:t xml:space="preserve"> sont des femmes. Le secteur agricole est principalement composé d</w:t>
      </w:r>
      <w:r w:rsidR="004B4732" w:rsidRPr="00DA7138">
        <w:rPr>
          <w:lang w:val="fr-FR"/>
        </w:rPr>
        <w:t>’</w:t>
      </w:r>
      <w:r w:rsidRPr="00DA7138">
        <w:rPr>
          <w:lang w:val="fr-FR"/>
        </w:rPr>
        <w:t>hommes mais, au sein de ce secteur, les femmes sont plus nombreuses dans les domaines de la vente au détail, de la commercialisation et de l</w:t>
      </w:r>
      <w:r w:rsidR="004B4732" w:rsidRPr="00DA7138">
        <w:rPr>
          <w:lang w:val="fr-FR"/>
        </w:rPr>
        <w:t>’</w:t>
      </w:r>
      <w:r w:rsidRPr="00DA7138">
        <w:rPr>
          <w:lang w:val="fr-FR"/>
        </w:rPr>
        <w:t>agro-industrie. Par exemple, la Société coopérative des agricultrices de Fahie (FAWCS) est une coopérative volontaire dont le capital est constitué d</w:t>
      </w:r>
      <w:r w:rsidR="004B4732" w:rsidRPr="00DA7138">
        <w:rPr>
          <w:lang w:val="fr-FR"/>
        </w:rPr>
        <w:t>’</w:t>
      </w:r>
      <w:r w:rsidRPr="00DA7138">
        <w:rPr>
          <w:lang w:val="fr-FR"/>
        </w:rPr>
        <w:t>actions. Créée en vue d</w:t>
      </w:r>
      <w:r w:rsidR="004B4732" w:rsidRPr="00DA7138">
        <w:rPr>
          <w:lang w:val="fr-FR"/>
        </w:rPr>
        <w:t>’</w:t>
      </w:r>
      <w:r w:rsidRPr="00DA7138">
        <w:rPr>
          <w:lang w:val="fr-FR"/>
        </w:rPr>
        <w:t>améliorer les moyens de subsistance de ses membres, elle comprend 15 femmes qui ont des obligations professionnelles en journée mais qui se réunissent régulièrement pour exercer des activités agricoles et agroalimentaires en utilisant des produits locaux. Un appui financier a été obtenu auprès d</w:t>
      </w:r>
      <w:r w:rsidR="004B4732" w:rsidRPr="00DA7138">
        <w:rPr>
          <w:lang w:val="fr-FR"/>
        </w:rPr>
        <w:t>’</w:t>
      </w:r>
      <w:r w:rsidRPr="00DA7138">
        <w:rPr>
          <w:lang w:val="fr-FR"/>
        </w:rPr>
        <w:t>organisations étrangères telles que le Programme de micro financements du Fonds pour l</w:t>
      </w:r>
      <w:r w:rsidR="004B4732" w:rsidRPr="00DA7138">
        <w:rPr>
          <w:lang w:val="fr-FR"/>
        </w:rPr>
        <w:t>’</w:t>
      </w:r>
      <w:r w:rsidRPr="00DA7138">
        <w:rPr>
          <w:lang w:val="fr-FR"/>
        </w:rPr>
        <w:t>environnement mondial</w:t>
      </w:r>
      <w:r w:rsidRPr="00DA7138">
        <w:rPr>
          <w:rStyle w:val="FootnoteReference"/>
          <w:sz w:val="20"/>
          <w:szCs w:val="20"/>
          <w:lang w:val="fr-FR"/>
        </w:rPr>
        <w:footnoteReference w:id="49"/>
      </w:r>
      <w:r w:rsidRPr="00DA7138">
        <w:rPr>
          <w:lang w:val="fr-FR"/>
        </w:rPr>
        <w:t>.</w:t>
      </w:r>
      <w:r w:rsidR="003D2FFE" w:rsidRPr="00DA7138">
        <w:rPr>
          <w:lang w:val="fr-FR"/>
        </w:rPr>
        <w:t xml:space="preserve"> </w:t>
      </w:r>
      <w:r w:rsidRPr="00DA7138">
        <w:rPr>
          <w:lang w:val="fr-FR"/>
        </w:rPr>
        <w:t>Les capacités des femmes en matière d</w:t>
      </w:r>
      <w:r w:rsidR="004B4732" w:rsidRPr="00DA7138">
        <w:rPr>
          <w:lang w:val="fr-FR"/>
        </w:rPr>
        <w:t>’</w:t>
      </w:r>
      <w:r w:rsidRPr="00DA7138">
        <w:rPr>
          <w:lang w:val="fr-FR"/>
        </w:rPr>
        <w:t>action collective et de leadership ont été mises en évidence par le partenariat conclu avec une école primaire rurale, qui a fait de celle-ci la première de la Fédération à fonctionner à l</w:t>
      </w:r>
      <w:r w:rsidR="004B4732" w:rsidRPr="00DA7138">
        <w:rPr>
          <w:lang w:val="fr-FR"/>
        </w:rPr>
        <w:t>’</w:t>
      </w:r>
      <w:r w:rsidRPr="00DA7138">
        <w:rPr>
          <w:lang w:val="fr-FR"/>
        </w:rPr>
        <w:t>énergie verte et permis aux deux parties de bénéficier des technologies d</w:t>
      </w:r>
      <w:r w:rsidR="004B4732" w:rsidRPr="00DA7138">
        <w:rPr>
          <w:lang w:val="fr-FR"/>
        </w:rPr>
        <w:t>’</w:t>
      </w:r>
      <w:r w:rsidRPr="00DA7138">
        <w:rPr>
          <w:lang w:val="fr-FR"/>
        </w:rPr>
        <w:t>énergie renouvelable. Un autre groupe, St.</w:t>
      </w:r>
      <w:r w:rsidR="004D732B" w:rsidRPr="00DA7138">
        <w:rPr>
          <w:lang w:val="fr-FR"/>
        </w:rPr>
        <w:t> </w:t>
      </w:r>
      <w:r w:rsidRPr="00DA7138">
        <w:rPr>
          <w:lang w:val="fr-FR"/>
        </w:rPr>
        <w:t>Kitts Agro Processors, composé de 16 femmes (84</w:t>
      </w:r>
      <w:r w:rsidR="004B4732" w:rsidRPr="00DA7138">
        <w:rPr>
          <w:lang w:val="fr-FR"/>
        </w:rPr>
        <w:t> %</w:t>
      </w:r>
      <w:r w:rsidRPr="00DA7138">
        <w:rPr>
          <w:lang w:val="fr-FR"/>
        </w:rPr>
        <w:t>) et 3 hommes (16</w:t>
      </w:r>
      <w:r w:rsidR="004B4732" w:rsidRPr="00DA7138">
        <w:rPr>
          <w:lang w:val="fr-FR"/>
        </w:rPr>
        <w:t> %</w:t>
      </w:r>
      <w:r w:rsidRPr="00DA7138">
        <w:rPr>
          <w:lang w:val="fr-FR"/>
        </w:rPr>
        <w:t>), transforme des produits primaires en produits secondaires, tels que des confitures, des gelées, des chips, des jus, etc.</w:t>
      </w:r>
    </w:p>
    <w:p w14:paraId="43AAC6A3" w14:textId="26559274" w:rsidR="00C45178" w:rsidRPr="00DA7138" w:rsidRDefault="00C45178" w:rsidP="003D2FFE">
      <w:pPr>
        <w:pStyle w:val="SingleTxt"/>
        <w:numPr>
          <w:ilvl w:val="0"/>
          <w:numId w:val="45"/>
        </w:numPr>
        <w:rPr>
          <w:lang w:val="fr-FR"/>
        </w:rPr>
      </w:pPr>
      <w:r w:rsidRPr="00DA7138">
        <w:rPr>
          <w:lang w:val="fr-FR"/>
        </w:rPr>
        <w:t>Les agricultrices exploitent de petites fermes, d</w:t>
      </w:r>
      <w:r w:rsidR="004B4732" w:rsidRPr="00DA7138">
        <w:rPr>
          <w:lang w:val="fr-FR"/>
        </w:rPr>
        <w:t>’</w:t>
      </w:r>
      <w:r w:rsidRPr="00DA7138">
        <w:rPr>
          <w:lang w:val="fr-FR"/>
        </w:rPr>
        <w:t>une superficie moyenne d</w:t>
      </w:r>
      <w:r w:rsidR="004B4732" w:rsidRPr="00DA7138">
        <w:rPr>
          <w:lang w:val="fr-FR"/>
        </w:rPr>
        <w:t>’</w:t>
      </w:r>
      <w:r w:rsidRPr="00DA7138">
        <w:rPr>
          <w:lang w:val="fr-FR"/>
        </w:rPr>
        <w:t>une acre, ainsi que de nombreux jardins potagers. La plupart d</w:t>
      </w:r>
      <w:r w:rsidR="004B4732" w:rsidRPr="00DA7138">
        <w:rPr>
          <w:lang w:val="fr-FR"/>
        </w:rPr>
        <w:t>’</w:t>
      </w:r>
      <w:r w:rsidRPr="00DA7138">
        <w:rPr>
          <w:lang w:val="fr-FR"/>
        </w:rPr>
        <w:t>entre elles ont peu d</w:t>
      </w:r>
      <w:r w:rsidR="004B4732" w:rsidRPr="00DA7138">
        <w:rPr>
          <w:lang w:val="fr-FR"/>
        </w:rPr>
        <w:t>’</w:t>
      </w:r>
      <w:r w:rsidRPr="00DA7138">
        <w:rPr>
          <w:lang w:val="fr-FR"/>
        </w:rPr>
        <w:t>actifs, n</w:t>
      </w:r>
      <w:r w:rsidR="004B4732" w:rsidRPr="00DA7138">
        <w:rPr>
          <w:lang w:val="fr-FR"/>
        </w:rPr>
        <w:t>’</w:t>
      </w:r>
      <w:r w:rsidRPr="00DA7138">
        <w:rPr>
          <w:lang w:val="fr-FR"/>
        </w:rPr>
        <w:t>ont pas facilement accès à un financement par emprunt et dépendent donc de leurs propres revenus qu</w:t>
      </w:r>
      <w:r w:rsidR="004B4732" w:rsidRPr="00DA7138">
        <w:rPr>
          <w:lang w:val="fr-FR"/>
        </w:rPr>
        <w:t>’</w:t>
      </w:r>
      <w:r w:rsidRPr="00DA7138">
        <w:rPr>
          <w:lang w:val="fr-FR"/>
        </w:rPr>
        <w:t>elles dégagent à partir des recettes générées par leur exploitation et qu</w:t>
      </w:r>
      <w:r w:rsidR="004B4732" w:rsidRPr="00DA7138">
        <w:rPr>
          <w:lang w:val="fr-FR"/>
        </w:rPr>
        <w:t>’</w:t>
      </w:r>
      <w:r w:rsidRPr="00DA7138">
        <w:rPr>
          <w:lang w:val="fr-FR"/>
        </w:rPr>
        <w:t>elles utilisent également pour leur ménage. Même si elles ne sont pas spécifiquement visées par ce programme, les agricultrices bénéficient, par extension, du programme d</w:t>
      </w:r>
      <w:r w:rsidR="004B4732" w:rsidRPr="00DA7138">
        <w:rPr>
          <w:lang w:val="fr-FR"/>
        </w:rPr>
        <w:t>’</w:t>
      </w:r>
      <w:r w:rsidRPr="00DA7138">
        <w:rPr>
          <w:lang w:val="fr-FR"/>
        </w:rPr>
        <w:t>incitation du Ministère de l</w:t>
      </w:r>
      <w:r w:rsidR="004B4732" w:rsidRPr="00DA7138">
        <w:rPr>
          <w:lang w:val="fr-FR"/>
        </w:rPr>
        <w:t>’</w:t>
      </w:r>
      <w:r w:rsidRPr="00DA7138">
        <w:rPr>
          <w:lang w:val="fr-FR"/>
        </w:rPr>
        <w:t>agriculture qui offre à tous les agriculteurs qui y participent des rabais sur les intrants tels que les engrais et les outils agricoles.</w:t>
      </w:r>
    </w:p>
    <w:p w14:paraId="0993338F" w14:textId="63BB491D" w:rsidR="00C45178" w:rsidRPr="00DA7138" w:rsidRDefault="00C45178" w:rsidP="003D2FFE">
      <w:pPr>
        <w:pStyle w:val="SingleTxt"/>
        <w:numPr>
          <w:ilvl w:val="0"/>
          <w:numId w:val="45"/>
        </w:numPr>
        <w:rPr>
          <w:lang w:val="fr-FR"/>
        </w:rPr>
      </w:pPr>
      <w:r w:rsidRPr="00DA7138">
        <w:rPr>
          <w:bCs/>
          <w:lang w:val="fr-FR"/>
        </w:rPr>
        <w:t>Les capacités en matière de sécurité alimentaire et nutritionnelle et les activités génératrices de revenus sont renforcées par les ressources et les services agricoles, ainsi que par les possibilités de financement international offertes par des organismes tels que l</w:t>
      </w:r>
      <w:r w:rsidR="004B4732" w:rsidRPr="00DA7138">
        <w:rPr>
          <w:bCs/>
          <w:lang w:val="fr-FR"/>
        </w:rPr>
        <w:t>’</w:t>
      </w:r>
      <w:r w:rsidRPr="00DA7138">
        <w:rPr>
          <w:bCs/>
          <w:lang w:val="fr-FR"/>
        </w:rPr>
        <w:t>Organisation des Nations Unies pour l</w:t>
      </w:r>
      <w:r w:rsidR="004B4732" w:rsidRPr="00DA7138">
        <w:rPr>
          <w:bCs/>
          <w:lang w:val="fr-FR"/>
        </w:rPr>
        <w:t>’</w:t>
      </w:r>
      <w:r w:rsidRPr="00DA7138">
        <w:rPr>
          <w:bCs/>
          <w:lang w:val="fr-FR"/>
        </w:rPr>
        <w:t>alimentation et l</w:t>
      </w:r>
      <w:r w:rsidR="004B4732" w:rsidRPr="00DA7138">
        <w:rPr>
          <w:bCs/>
          <w:lang w:val="fr-FR"/>
        </w:rPr>
        <w:t>’</w:t>
      </w:r>
      <w:r w:rsidRPr="00DA7138">
        <w:rPr>
          <w:bCs/>
          <w:lang w:val="fr-FR"/>
        </w:rPr>
        <w:t>agriculture (FAO) et l</w:t>
      </w:r>
      <w:r w:rsidR="004B4732" w:rsidRPr="00DA7138">
        <w:rPr>
          <w:bCs/>
          <w:lang w:val="fr-FR"/>
        </w:rPr>
        <w:t>’</w:t>
      </w:r>
      <w:r w:rsidRPr="00DA7138">
        <w:rPr>
          <w:bCs/>
          <w:lang w:val="fr-FR"/>
        </w:rPr>
        <w:t>Institut interaméricain de coopération pour l</w:t>
      </w:r>
      <w:r w:rsidR="004B4732" w:rsidRPr="00DA7138">
        <w:rPr>
          <w:bCs/>
          <w:lang w:val="fr-FR"/>
        </w:rPr>
        <w:t>’</w:t>
      </w:r>
      <w:r w:rsidRPr="00DA7138">
        <w:rPr>
          <w:bCs/>
          <w:lang w:val="fr-FR"/>
        </w:rPr>
        <w:t>agriculture (IICA).</w:t>
      </w:r>
      <w:r w:rsidRPr="00DA7138">
        <w:rPr>
          <w:lang w:val="fr-FR"/>
        </w:rPr>
        <w:t xml:space="preserve"> Les opérations de secours menées après le passage d</w:t>
      </w:r>
      <w:r w:rsidR="004B4732" w:rsidRPr="00DA7138">
        <w:rPr>
          <w:lang w:val="fr-FR"/>
        </w:rPr>
        <w:t>’</w:t>
      </w:r>
      <w:r w:rsidRPr="00DA7138">
        <w:rPr>
          <w:lang w:val="fr-FR"/>
        </w:rPr>
        <w:t>un ouragan et financées par le Gouvernement permettent un relèvement rapide, qui atténue les effets des catastrophes naturelles.</w:t>
      </w:r>
    </w:p>
    <w:p w14:paraId="6F2DAE57" w14:textId="4DD20AEA" w:rsidR="00C45178" w:rsidRPr="00DA7138" w:rsidRDefault="00C45178" w:rsidP="003D2FFE">
      <w:pPr>
        <w:pStyle w:val="SingleTxt"/>
        <w:numPr>
          <w:ilvl w:val="0"/>
          <w:numId w:val="45"/>
        </w:numPr>
        <w:rPr>
          <w:lang w:val="fr-FR"/>
        </w:rPr>
      </w:pPr>
      <w:r w:rsidRPr="00DA7138">
        <w:rPr>
          <w:lang w:val="fr-FR"/>
        </w:rPr>
        <w:t>Les données du Ministère de l</w:t>
      </w:r>
      <w:r w:rsidR="004B4732" w:rsidRPr="00DA7138">
        <w:rPr>
          <w:lang w:val="fr-FR"/>
        </w:rPr>
        <w:t>’</w:t>
      </w:r>
      <w:r w:rsidRPr="00DA7138">
        <w:rPr>
          <w:lang w:val="fr-FR"/>
        </w:rPr>
        <w:t>agriculture relatives à l</w:t>
      </w:r>
      <w:r w:rsidR="004B4732" w:rsidRPr="00DA7138">
        <w:rPr>
          <w:lang w:val="fr-FR"/>
        </w:rPr>
        <w:t>’</w:t>
      </w:r>
      <w:r w:rsidRPr="00DA7138">
        <w:rPr>
          <w:lang w:val="fr-FR"/>
        </w:rPr>
        <w:t>emploi révèlent que la totalité des agents de vulgarisation agricole sont des hommes. L</w:t>
      </w:r>
      <w:r w:rsidR="004B4732" w:rsidRPr="00DA7138">
        <w:rPr>
          <w:lang w:val="fr-FR"/>
        </w:rPr>
        <w:t>’</w:t>
      </w:r>
      <w:r w:rsidRPr="00DA7138">
        <w:rPr>
          <w:lang w:val="fr-FR"/>
        </w:rPr>
        <w:t>unité de quarantaine est un sous-programme du Département de l</w:t>
      </w:r>
      <w:r w:rsidR="004B4732" w:rsidRPr="00DA7138">
        <w:rPr>
          <w:lang w:val="fr-FR"/>
        </w:rPr>
        <w:t>’</w:t>
      </w:r>
      <w:r w:rsidRPr="00DA7138">
        <w:rPr>
          <w:lang w:val="fr-FR"/>
        </w:rPr>
        <w:t>agriculture qui s</w:t>
      </w:r>
      <w:r w:rsidR="004B4732" w:rsidRPr="00DA7138">
        <w:rPr>
          <w:lang w:val="fr-FR"/>
        </w:rPr>
        <w:t>’</w:t>
      </w:r>
      <w:r w:rsidRPr="00DA7138">
        <w:rPr>
          <w:lang w:val="fr-FR"/>
        </w:rPr>
        <w:t>occupe principalement des questions de santé agricole et de sécurité sanitaire des aliments. Les femmes représentent 75</w:t>
      </w:r>
      <w:r w:rsidR="004B4732" w:rsidRPr="00DA7138">
        <w:rPr>
          <w:lang w:val="fr-FR"/>
        </w:rPr>
        <w:t> %</w:t>
      </w:r>
      <w:r w:rsidRPr="00DA7138">
        <w:rPr>
          <w:lang w:val="fr-FR"/>
        </w:rPr>
        <w:t xml:space="preserve"> du personnel de ce service d</w:t>
      </w:r>
      <w:r w:rsidR="004B4732" w:rsidRPr="00DA7138">
        <w:rPr>
          <w:lang w:val="fr-FR"/>
        </w:rPr>
        <w:t>’</w:t>
      </w:r>
      <w:r w:rsidRPr="00DA7138">
        <w:rPr>
          <w:lang w:val="fr-FR"/>
        </w:rPr>
        <w:t>appui.</w:t>
      </w:r>
    </w:p>
    <w:p w14:paraId="78583FA1" w14:textId="6C8DFF91" w:rsidR="003D2FFE" w:rsidRPr="00DA7138" w:rsidRDefault="003D2FFE" w:rsidP="003D2FFE">
      <w:pPr>
        <w:pStyle w:val="SingleTxt"/>
        <w:spacing w:after="0" w:line="120" w:lineRule="exact"/>
        <w:rPr>
          <w:sz w:val="10"/>
          <w:lang w:val="fr-FR"/>
        </w:rPr>
      </w:pPr>
    </w:p>
    <w:p w14:paraId="1E925617" w14:textId="4C19ADF2" w:rsidR="003D2FFE" w:rsidRPr="00DA7138" w:rsidRDefault="003D2FFE" w:rsidP="003D2FFE">
      <w:pPr>
        <w:pStyle w:val="SingleTxt"/>
        <w:spacing w:after="0" w:line="120" w:lineRule="exact"/>
        <w:rPr>
          <w:sz w:val="10"/>
          <w:lang w:val="fr-FR"/>
        </w:rPr>
      </w:pPr>
    </w:p>
    <w:p w14:paraId="4686450D" w14:textId="7FA57EC3" w:rsidR="00C45178" w:rsidRPr="00DA7138" w:rsidRDefault="00C45178" w:rsidP="003D2FF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lang w:val="fr-FR"/>
        </w:rPr>
      </w:pPr>
      <w:bookmarkStart w:id="22" w:name="_Toc14960688"/>
      <w:r w:rsidRPr="00DA7138">
        <w:rPr>
          <w:lang w:val="fr-FR"/>
        </w:rPr>
        <w:tab/>
      </w:r>
      <w:r w:rsidRPr="00DA7138">
        <w:rPr>
          <w:lang w:val="fr-FR"/>
        </w:rPr>
        <w:tab/>
        <w:t>Partie IV</w:t>
      </w:r>
      <w:bookmarkEnd w:id="22"/>
    </w:p>
    <w:p w14:paraId="0AFCF814" w14:textId="3D454607" w:rsidR="003D2FFE" w:rsidRPr="00DA7138" w:rsidRDefault="003D2FFE" w:rsidP="003D2FFE">
      <w:pPr>
        <w:pStyle w:val="SingleTxt"/>
        <w:spacing w:after="0" w:line="120" w:lineRule="exact"/>
        <w:rPr>
          <w:sz w:val="10"/>
          <w:lang w:val="fr-FR"/>
        </w:rPr>
      </w:pPr>
    </w:p>
    <w:p w14:paraId="259C5B81" w14:textId="123F34C8" w:rsidR="003D2FFE" w:rsidRPr="00DA7138" w:rsidRDefault="003D2FFE" w:rsidP="003D2FFE">
      <w:pPr>
        <w:pStyle w:val="SingleTxt"/>
        <w:spacing w:after="0" w:line="120" w:lineRule="exact"/>
        <w:rPr>
          <w:sz w:val="10"/>
          <w:lang w:val="fr-FR"/>
        </w:rPr>
      </w:pPr>
    </w:p>
    <w:p w14:paraId="2813F0E5" w14:textId="6213AE58" w:rsidR="00C45178" w:rsidRPr="00DA7138" w:rsidRDefault="00C45178" w:rsidP="003D2F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 w:name="_Toc14960689"/>
      <w:r w:rsidRPr="00DA7138">
        <w:rPr>
          <w:lang w:val="fr-FR"/>
        </w:rPr>
        <w:tab/>
      </w:r>
      <w:r w:rsidRPr="00DA7138">
        <w:rPr>
          <w:lang w:val="fr-FR"/>
        </w:rPr>
        <w:tab/>
        <w:t>Article 15</w:t>
      </w:r>
      <w:r w:rsidR="00425C65" w:rsidRPr="00DA7138">
        <w:rPr>
          <w:lang w:val="fr-FR"/>
        </w:rPr>
        <w:br/>
      </w:r>
      <w:r w:rsidRPr="00DA7138">
        <w:rPr>
          <w:lang w:val="fr-FR"/>
        </w:rPr>
        <w:t>Égalité devant la loi et affaires civiles</w:t>
      </w:r>
      <w:bookmarkEnd w:id="23"/>
    </w:p>
    <w:p w14:paraId="6B9E8323" w14:textId="3B19CCED" w:rsidR="003D2FFE" w:rsidRPr="00DA7138" w:rsidRDefault="003D2FFE" w:rsidP="003D2FFE">
      <w:pPr>
        <w:pStyle w:val="SingleTxt"/>
        <w:spacing w:after="0" w:line="120" w:lineRule="exact"/>
        <w:rPr>
          <w:sz w:val="10"/>
          <w:lang w:val="fr-FR"/>
        </w:rPr>
      </w:pPr>
    </w:p>
    <w:p w14:paraId="67D779A3" w14:textId="50623E60" w:rsidR="003D2FFE" w:rsidRPr="00DA7138" w:rsidRDefault="003D2FFE" w:rsidP="003D2FFE">
      <w:pPr>
        <w:pStyle w:val="SingleTxt"/>
        <w:spacing w:after="0" w:line="120" w:lineRule="exact"/>
        <w:rPr>
          <w:sz w:val="10"/>
          <w:lang w:val="fr-FR"/>
        </w:rPr>
      </w:pPr>
    </w:p>
    <w:p w14:paraId="200D4D9F" w14:textId="34CB0E29" w:rsidR="00C45178" w:rsidRPr="00DA7138" w:rsidRDefault="00C45178" w:rsidP="003D2FFE">
      <w:pPr>
        <w:pStyle w:val="SingleTxt"/>
        <w:numPr>
          <w:ilvl w:val="0"/>
          <w:numId w:val="45"/>
        </w:numPr>
        <w:spacing w:line="240" w:lineRule="exact"/>
        <w:rPr>
          <w:lang w:val="fr-FR"/>
        </w:rPr>
      </w:pPr>
      <w:r w:rsidRPr="00DA7138">
        <w:rPr>
          <w:lang w:val="fr-FR"/>
        </w:rPr>
        <w:t>En vertu de la loi, les femmes jouissent du même statut juridique et des mêmes droits que les hommes, notamment dans les domaines de la succession, de la famille, de la propriété et du travail.</w:t>
      </w:r>
    </w:p>
    <w:p w14:paraId="6CEB0C90" w14:textId="59C20A73" w:rsidR="003D2FFE" w:rsidRPr="00DA7138" w:rsidRDefault="003D2FFE" w:rsidP="003D2FFE">
      <w:pPr>
        <w:pStyle w:val="SingleTxt"/>
        <w:spacing w:after="0" w:line="120" w:lineRule="exact"/>
        <w:rPr>
          <w:sz w:val="10"/>
          <w:lang w:val="fr-FR"/>
        </w:rPr>
      </w:pPr>
    </w:p>
    <w:p w14:paraId="0417D524" w14:textId="2158871E" w:rsidR="003D2FFE" w:rsidRPr="00DA7138" w:rsidRDefault="003D2FFE" w:rsidP="003D2FFE">
      <w:pPr>
        <w:pStyle w:val="SingleTxt"/>
        <w:spacing w:after="0" w:line="120" w:lineRule="exact"/>
        <w:rPr>
          <w:sz w:val="10"/>
          <w:lang w:val="fr-FR"/>
        </w:rPr>
      </w:pPr>
    </w:p>
    <w:p w14:paraId="39678ABA" w14:textId="2CEEEDB7" w:rsidR="00C45178" w:rsidRPr="00DA7138" w:rsidRDefault="00C45178" w:rsidP="003D2F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 w:name="_Toc14960690"/>
      <w:r w:rsidRPr="00DA7138">
        <w:rPr>
          <w:lang w:val="fr-FR"/>
        </w:rPr>
        <w:tab/>
      </w:r>
      <w:r w:rsidRPr="00DA7138">
        <w:rPr>
          <w:lang w:val="fr-FR"/>
        </w:rPr>
        <w:tab/>
        <w:t>Article 16</w:t>
      </w:r>
      <w:r w:rsidR="00425C65" w:rsidRPr="00DA7138">
        <w:rPr>
          <w:lang w:val="fr-FR"/>
        </w:rPr>
        <w:br/>
      </w:r>
      <w:r w:rsidRPr="00DA7138">
        <w:rPr>
          <w:lang w:val="fr-FR"/>
        </w:rPr>
        <w:t>Égalité dans le mariage et droit de la famille</w:t>
      </w:r>
      <w:bookmarkEnd w:id="24"/>
    </w:p>
    <w:p w14:paraId="48DD4013" w14:textId="6AEFF36A" w:rsidR="003D2FFE" w:rsidRPr="00DA7138" w:rsidRDefault="003D2FFE" w:rsidP="003D2FFE">
      <w:pPr>
        <w:pStyle w:val="SingleTxt"/>
        <w:spacing w:after="0" w:line="120" w:lineRule="exact"/>
        <w:rPr>
          <w:sz w:val="10"/>
          <w:lang w:val="fr-FR"/>
        </w:rPr>
      </w:pPr>
    </w:p>
    <w:p w14:paraId="125A1389" w14:textId="24AC2325" w:rsidR="003D2FFE" w:rsidRPr="00DA7138" w:rsidRDefault="003D2FFE" w:rsidP="003D2FFE">
      <w:pPr>
        <w:pStyle w:val="SingleTxt"/>
        <w:spacing w:after="0" w:line="120" w:lineRule="exact"/>
        <w:rPr>
          <w:sz w:val="10"/>
          <w:lang w:val="fr-FR"/>
        </w:rPr>
      </w:pPr>
    </w:p>
    <w:p w14:paraId="5441E3BA" w14:textId="0DEC89BD" w:rsidR="00C45178" w:rsidRPr="00DA7138" w:rsidRDefault="00C45178" w:rsidP="003D2FFE">
      <w:pPr>
        <w:pStyle w:val="SingleTxt"/>
        <w:numPr>
          <w:ilvl w:val="0"/>
          <w:numId w:val="45"/>
        </w:numPr>
        <w:spacing w:line="240" w:lineRule="exact"/>
        <w:rPr>
          <w:lang w:val="fr-FR"/>
        </w:rPr>
      </w:pPr>
      <w:r w:rsidRPr="00DA7138">
        <w:rPr>
          <w:lang w:val="fr-FR"/>
        </w:rPr>
        <w:t>Le Comité a noté l</w:t>
      </w:r>
      <w:r w:rsidR="004B4732" w:rsidRPr="00DA7138">
        <w:rPr>
          <w:lang w:val="fr-FR"/>
        </w:rPr>
        <w:t>’</w:t>
      </w:r>
      <w:r w:rsidRPr="00DA7138">
        <w:rPr>
          <w:lang w:val="fr-FR"/>
        </w:rPr>
        <w:t>absence d</w:t>
      </w:r>
      <w:r w:rsidR="004B4732" w:rsidRPr="00DA7138">
        <w:rPr>
          <w:lang w:val="fr-FR"/>
        </w:rPr>
        <w:t>’</w:t>
      </w:r>
      <w:r w:rsidRPr="00DA7138">
        <w:rPr>
          <w:lang w:val="fr-FR"/>
        </w:rPr>
        <w:t>aide juridique et la lenteur des procédures, qui dissuadent les femmes d</w:t>
      </w:r>
      <w:r w:rsidR="004B4732" w:rsidRPr="00DA7138">
        <w:rPr>
          <w:lang w:val="fr-FR"/>
        </w:rPr>
        <w:t>’</w:t>
      </w:r>
      <w:r w:rsidRPr="00DA7138">
        <w:rPr>
          <w:lang w:val="fr-FR"/>
        </w:rPr>
        <w:t>attaquer les hommes en justice afin d</w:t>
      </w:r>
      <w:r w:rsidR="004B4732" w:rsidRPr="00DA7138">
        <w:rPr>
          <w:lang w:val="fr-FR"/>
        </w:rPr>
        <w:t>’</w:t>
      </w:r>
      <w:r w:rsidRPr="00DA7138">
        <w:rPr>
          <w:lang w:val="fr-FR"/>
        </w:rPr>
        <w:t>obtenir une pension alimentaire pour leurs enfants. La législation a été modifiée de façon à empêcher les hommes de choisir de purger une peine de prison plutôt que de payer une pension. Le paragraphe 9 b) de la loi de 2012 sur l</w:t>
      </w:r>
      <w:r w:rsidR="004B4732" w:rsidRPr="00DA7138">
        <w:rPr>
          <w:lang w:val="fr-FR"/>
        </w:rPr>
        <w:t>’</w:t>
      </w:r>
      <w:r w:rsidRPr="00DA7138">
        <w:rPr>
          <w:lang w:val="fr-FR"/>
        </w:rPr>
        <w:t>entretien des enfants stipule que l</w:t>
      </w:r>
      <w:r w:rsidR="004B4732" w:rsidRPr="00DA7138">
        <w:rPr>
          <w:lang w:val="fr-FR"/>
        </w:rPr>
        <w:t>’</w:t>
      </w:r>
      <w:r w:rsidRPr="00DA7138">
        <w:rPr>
          <w:lang w:val="fr-FR"/>
        </w:rPr>
        <w:t>incarcération d</w:t>
      </w:r>
      <w:r w:rsidR="004B4732" w:rsidRPr="00DA7138">
        <w:rPr>
          <w:lang w:val="fr-FR"/>
        </w:rPr>
        <w:t>’</w:t>
      </w:r>
      <w:r w:rsidRPr="00DA7138">
        <w:rPr>
          <w:lang w:val="fr-FR"/>
        </w:rPr>
        <w:t>une personne pour défaut de paiement ne doit pas l</w:t>
      </w:r>
      <w:r w:rsidR="004B4732" w:rsidRPr="00DA7138">
        <w:rPr>
          <w:lang w:val="fr-FR"/>
        </w:rPr>
        <w:t>’</w:t>
      </w:r>
      <w:r w:rsidRPr="00DA7138">
        <w:rPr>
          <w:lang w:val="fr-FR"/>
        </w:rPr>
        <w:t>acquitter de ses obligations.</w:t>
      </w:r>
    </w:p>
    <w:p w14:paraId="7ECA2E75" w14:textId="51337B23" w:rsidR="00C45178" w:rsidRPr="00DA7138" w:rsidRDefault="00C45178" w:rsidP="003D2FFE">
      <w:pPr>
        <w:pStyle w:val="SingleTxt"/>
        <w:numPr>
          <w:ilvl w:val="0"/>
          <w:numId w:val="45"/>
        </w:numPr>
        <w:rPr>
          <w:lang w:val="fr-FR"/>
        </w:rPr>
      </w:pPr>
      <w:r w:rsidRPr="00DA7138">
        <w:rPr>
          <w:lang w:val="fr-FR"/>
        </w:rPr>
        <w:t>Les mères d</w:t>
      </w:r>
      <w:r w:rsidR="004B4732" w:rsidRPr="00DA7138">
        <w:rPr>
          <w:lang w:val="fr-FR"/>
        </w:rPr>
        <w:t>’</w:t>
      </w:r>
      <w:r w:rsidRPr="00DA7138">
        <w:rPr>
          <w:lang w:val="fr-FR"/>
        </w:rPr>
        <w:t>enfants dont le père ne peut ou ne veut pas subvenir aux besoins ont été identifiées comme un groupe à risque ayant besoin d</w:t>
      </w:r>
      <w:r w:rsidR="004B4732" w:rsidRPr="00DA7138">
        <w:rPr>
          <w:lang w:val="fr-FR"/>
        </w:rPr>
        <w:t>’</w:t>
      </w:r>
      <w:r w:rsidRPr="00DA7138">
        <w:rPr>
          <w:lang w:val="fr-FR"/>
        </w:rPr>
        <w:t>aide. Les femmes se servent du système judiciaire pour que les pères leur versent une pension alimentaire et utilisent le système juridique pour obtenir une aide financière pour leurs enfants.</w:t>
      </w:r>
      <w:r w:rsidR="003D2FFE" w:rsidRPr="00DA7138">
        <w:rPr>
          <w:lang w:val="fr-FR"/>
        </w:rPr>
        <w:t xml:space="preserve"> </w:t>
      </w:r>
      <w:r w:rsidRPr="00DA7138">
        <w:rPr>
          <w:lang w:val="fr-FR"/>
        </w:rPr>
        <w:t>Des éléments probants indiquent que les femmes qui ont des enfants de pères différents se servent de ce système pour assurer leur sécurité économique et subvenir aux besoins de leur famille.</w:t>
      </w:r>
    </w:p>
    <w:p w14:paraId="2D65412E" w14:textId="183BCCF7" w:rsidR="00C45178" w:rsidRPr="00DA7138" w:rsidRDefault="00C45178" w:rsidP="003D2FFE">
      <w:pPr>
        <w:pStyle w:val="SingleTxt"/>
        <w:numPr>
          <w:ilvl w:val="0"/>
          <w:numId w:val="45"/>
        </w:numPr>
        <w:rPr>
          <w:lang w:val="fr-FR"/>
        </w:rPr>
      </w:pPr>
      <w:r w:rsidRPr="00DA7138">
        <w:rPr>
          <w:lang w:val="fr-FR"/>
        </w:rPr>
        <w:t>Certains estiment qu</w:t>
      </w:r>
      <w:r w:rsidR="004B4732" w:rsidRPr="00DA7138">
        <w:rPr>
          <w:lang w:val="fr-FR"/>
        </w:rPr>
        <w:t>’</w:t>
      </w:r>
      <w:r w:rsidRPr="00DA7138">
        <w:rPr>
          <w:lang w:val="fr-FR"/>
        </w:rPr>
        <w:t>il existe des inégalités entre les mères célibataires et les mères mariées, leur statut économique déterminant le tribunal auprès duquel elles peuvent faire valoir leur droit à obtenir une pension alimentaire pour leurs enfants. Les mères célibataires sont souvent limitées au tribunal d</w:t>
      </w:r>
      <w:r w:rsidR="004B4732" w:rsidRPr="00DA7138">
        <w:rPr>
          <w:lang w:val="fr-FR"/>
        </w:rPr>
        <w:t>’</w:t>
      </w:r>
      <w:r w:rsidRPr="00DA7138">
        <w:rPr>
          <w:lang w:val="fr-FR"/>
        </w:rPr>
        <w:t>instance, alors que les mères mariées peuvent présenter une requête à la Haute Cour de justice, qui permet d</w:t>
      </w:r>
      <w:r w:rsidR="004B4732" w:rsidRPr="00DA7138">
        <w:rPr>
          <w:lang w:val="fr-FR"/>
        </w:rPr>
        <w:t>’</w:t>
      </w:r>
      <w:r w:rsidRPr="00DA7138">
        <w:rPr>
          <w:lang w:val="fr-FR"/>
        </w:rPr>
        <w:t>obtenir des indemnités plus élevées. La différence tient principalement au niveau de revenu, les mères célibataires pouvant saisir la Haute Cour de justice si elles ont les moyens financiers de le faire.</w:t>
      </w:r>
    </w:p>
    <w:p w14:paraId="20825329" w14:textId="3C3C777D" w:rsidR="00C45178" w:rsidRPr="00DA7138" w:rsidRDefault="00C45178" w:rsidP="003D2FFE">
      <w:pPr>
        <w:pStyle w:val="SingleTxt"/>
        <w:numPr>
          <w:ilvl w:val="0"/>
          <w:numId w:val="45"/>
        </w:numPr>
        <w:rPr>
          <w:lang w:val="fr-FR"/>
        </w:rPr>
      </w:pPr>
      <w:r w:rsidRPr="00DA7138">
        <w:rPr>
          <w:lang w:val="fr-FR"/>
        </w:rPr>
        <w:t>Le centre de conseil et d</w:t>
      </w:r>
      <w:r w:rsidR="004B4732" w:rsidRPr="00DA7138">
        <w:rPr>
          <w:lang w:val="fr-FR"/>
        </w:rPr>
        <w:t>’</w:t>
      </w:r>
      <w:r w:rsidRPr="00DA7138">
        <w:rPr>
          <w:lang w:val="fr-FR"/>
        </w:rPr>
        <w:t>aide juridiques de Saint-Kitts est ouvert depuis 2005. En 2016, des services d</w:t>
      </w:r>
      <w:r w:rsidR="004B4732" w:rsidRPr="00DA7138">
        <w:rPr>
          <w:lang w:val="fr-FR"/>
        </w:rPr>
        <w:t>’</w:t>
      </w:r>
      <w:r w:rsidRPr="00DA7138">
        <w:rPr>
          <w:lang w:val="fr-FR"/>
        </w:rPr>
        <w:t>aide juridique ont été mis en place dans les zones rurales afin de les rendre plus accessibles aux personnes vivant dans ces zones. Des services de conseils couvrant divers domaines juridiques ont été offerts aux personnes qui n</w:t>
      </w:r>
      <w:r w:rsidR="004B4732" w:rsidRPr="00DA7138">
        <w:rPr>
          <w:lang w:val="fr-FR"/>
        </w:rPr>
        <w:t>’</w:t>
      </w:r>
      <w:r w:rsidRPr="00DA7138">
        <w:rPr>
          <w:lang w:val="fr-FR"/>
        </w:rPr>
        <w:t>ont pas les moyens de se payer un avocat du secteur privé. En 2016, le Centre de conseil et d</w:t>
      </w:r>
      <w:r w:rsidR="004B4732" w:rsidRPr="00DA7138">
        <w:rPr>
          <w:lang w:val="fr-FR"/>
        </w:rPr>
        <w:t>’</w:t>
      </w:r>
      <w:r w:rsidRPr="00DA7138">
        <w:rPr>
          <w:lang w:val="fr-FR"/>
        </w:rPr>
        <w:t>aide juridiques a assuré 36 permanences juridiques. Aucune aide juridique n</w:t>
      </w:r>
      <w:r w:rsidR="004B4732" w:rsidRPr="00DA7138">
        <w:rPr>
          <w:lang w:val="fr-FR"/>
        </w:rPr>
        <w:t>’</w:t>
      </w:r>
      <w:r w:rsidRPr="00DA7138">
        <w:rPr>
          <w:lang w:val="fr-FR"/>
        </w:rPr>
        <w:t>est proposée à Nevis.</w:t>
      </w:r>
    </w:p>
    <w:p w14:paraId="42BD1061" w14:textId="3C37A9DE" w:rsidR="00C45178" w:rsidRPr="00DA7138" w:rsidRDefault="00C45178" w:rsidP="003D2FFE">
      <w:pPr>
        <w:pStyle w:val="SingleTxt"/>
        <w:numPr>
          <w:ilvl w:val="0"/>
          <w:numId w:val="45"/>
        </w:numPr>
        <w:rPr>
          <w:lang w:val="fr-FR"/>
        </w:rPr>
      </w:pPr>
      <w:r w:rsidRPr="00DA7138">
        <w:rPr>
          <w:lang w:val="fr-FR"/>
        </w:rPr>
        <w:t>La loi interdit le viol mais n</w:t>
      </w:r>
      <w:r w:rsidR="004B4732" w:rsidRPr="00DA7138">
        <w:rPr>
          <w:lang w:val="fr-FR"/>
        </w:rPr>
        <w:t>’</w:t>
      </w:r>
      <w:r w:rsidRPr="00DA7138">
        <w:rPr>
          <w:lang w:val="fr-FR"/>
        </w:rPr>
        <w:t>aborde pas expressément le problème du viol conjugal.</w:t>
      </w:r>
      <w:r w:rsidR="003D2FFE" w:rsidRPr="00DA7138">
        <w:rPr>
          <w:lang w:val="fr-FR"/>
        </w:rPr>
        <w:t xml:space="preserve"> </w:t>
      </w:r>
      <w:r w:rsidRPr="00DA7138">
        <w:rPr>
          <w:lang w:val="fr-FR"/>
        </w:rPr>
        <w:t>Il existe des preuves anecdotiques de ce problème, qui est souvent sous-estimé.</w:t>
      </w:r>
      <w:r w:rsidR="003D2FFE" w:rsidRPr="00DA7138">
        <w:rPr>
          <w:lang w:val="fr-FR"/>
        </w:rPr>
        <w:t xml:space="preserve"> </w:t>
      </w:r>
      <w:r w:rsidRPr="00DA7138">
        <w:rPr>
          <w:lang w:val="fr-FR"/>
        </w:rPr>
        <w:t>Il s</w:t>
      </w:r>
      <w:r w:rsidR="004B4732" w:rsidRPr="00DA7138">
        <w:rPr>
          <w:lang w:val="fr-FR"/>
        </w:rPr>
        <w:t>’</w:t>
      </w:r>
      <w:r w:rsidRPr="00DA7138">
        <w:rPr>
          <w:lang w:val="fr-FR"/>
        </w:rPr>
        <w:t>agit d</w:t>
      </w:r>
      <w:r w:rsidR="004B4732" w:rsidRPr="00DA7138">
        <w:rPr>
          <w:lang w:val="fr-FR"/>
        </w:rPr>
        <w:t>’</w:t>
      </w:r>
      <w:r w:rsidRPr="00DA7138">
        <w:rPr>
          <w:lang w:val="fr-FR"/>
        </w:rPr>
        <w:t>un sujet controversé qui fait l</w:t>
      </w:r>
      <w:r w:rsidR="004B4732" w:rsidRPr="00DA7138">
        <w:rPr>
          <w:lang w:val="fr-FR"/>
        </w:rPr>
        <w:t>’</w:t>
      </w:r>
      <w:r w:rsidRPr="00DA7138">
        <w:rPr>
          <w:lang w:val="fr-FR"/>
        </w:rPr>
        <w:t>objet d</w:t>
      </w:r>
      <w:r w:rsidR="004B4732" w:rsidRPr="00DA7138">
        <w:rPr>
          <w:lang w:val="fr-FR"/>
        </w:rPr>
        <w:t>’</w:t>
      </w:r>
      <w:r w:rsidRPr="00DA7138">
        <w:rPr>
          <w:lang w:val="fr-FR"/>
        </w:rPr>
        <w:t>un débat culturel et qui ne bénéficie pas d</w:t>
      </w:r>
      <w:r w:rsidR="004B4732" w:rsidRPr="00DA7138">
        <w:rPr>
          <w:lang w:val="fr-FR"/>
        </w:rPr>
        <w:t>’</w:t>
      </w:r>
      <w:r w:rsidRPr="00DA7138">
        <w:rPr>
          <w:lang w:val="fr-FR"/>
        </w:rPr>
        <w:t>un large soutien de la population du point de vue législatif. Il est donc nécessaire de mener des campagnes d</w:t>
      </w:r>
      <w:r w:rsidR="004B4732" w:rsidRPr="00DA7138">
        <w:rPr>
          <w:lang w:val="fr-FR"/>
        </w:rPr>
        <w:t>’</w:t>
      </w:r>
      <w:r w:rsidRPr="00DA7138">
        <w:rPr>
          <w:lang w:val="fr-FR"/>
        </w:rPr>
        <w:t>information et de sensibilisation à l</w:t>
      </w:r>
      <w:r w:rsidR="004B4732" w:rsidRPr="00DA7138">
        <w:rPr>
          <w:lang w:val="fr-FR"/>
        </w:rPr>
        <w:t>’</w:t>
      </w:r>
      <w:r w:rsidRPr="00DA7138">
        <w:rPr>
          <w:lang w:val="fr-FR"/>
        </w:rPr>
        <w:t>intention du public.</w:t>
      </w:r>
    </w:p>
    <w:p w14:paraId="6A2A33D3" w14:textId="676FBA30" w:rsidR="00C45178" w:rsidRPr="00DA7138" w:rsidRDefault="00C45178" w:rsidP="003D2FFE">
      <w:pPr>
        <w:pStyle w:val="SingleTxt"/>
        <w:numPr>
          <w:ilvl w:val="0"/>
          <w:numId w:val="45"/>
        </w:numPr>
        <w:rPr>
          <w:b/>
          <w:bCs/>
          <w:lang w:val="fr-FR"/>
        </w:rPr>
      </w:pPr>
      <w:r w:rsidRPr="00DA7138">
        <w:rPr>
          <w:lang w:val="fr-FR"/>
        </w:rPr>
        <w:t>Selon le rapport sur les droits humains publié par Saint-Kitts-et-Nevis en 2016, tous les couples et toutes les personnes ont le droit de décider librement et de façon responsable du nombre d</w:t>
      </w:r>
      <w:r w:rsidR="004B4732" w:rsidRPr="00DA7138">
        <w:rPr>
          <w:lang w:val="fr-FR"/>
        </w:rPr>
        <w:t>’</w:t>
      </w:r>
      <w:r w:rsidRPr="00DA7138">
        <w:rPr>
          <w:lang w:val="fr-FR"/>
        </w:rPr>
        <w:t>enfants qu</w:t>
      </w:r>
      <w:r w:rsidR="004B4732" w:rsidRPr="00DA7138">
        <w:rPr>
          <w:lang w:val="fr-FR"/>
        </w:rPr>
        <w:t>’</w:t>
      </w:r>
      <w:r w:rsidRPr="00DA7138">
        <w:rPr>
          <w:lang w:val="fr-FR"/>
        </w:rPr>
        <w:t>ils souhaitent avoir et de l</w:t>
      </w:r>
      <w:r w:rsidR="004B4732" w:rsidRPr="00DA7138">
        <w:rPr>
          <w:lang w:val="fr-FR"/>
        </w:rPr>
        <w:t>’</w:t>
      </w:r>
      <w:r w:rsidRPr="00DA7138">
        <w:rPr>
          <w:lang w:val="fr-FR"/>
        </w:rPr>
        <w:t>espacement des naissances, de gérer leur santé procréative et d</w:t>
      </w:r>
      <w:r w:rsidR="004B4732" w:rsidRPr="00DA7138">
        <w:rPr>
          <w:lang w:val="fr-FR"/>
        </w:rPr>
        <w:t>’</w:t>
      </w:r>
      <w:r w:rsidRPr="00DA7138">
        <w:rPr>
          <w:lang w:val="fr-FR"/>
        </w:rPr>
        <w:t>être informés des moyens de le faire, à l</w:t>
      </w:r>
      <w:r w:rsidR="004B4732" w:rsidRPr="00DA7138">
        <w:rPr>
          <w:lang w:val="fr-FR"/>
        </w:rPr>
        <w:t>’</w:t>
      </w:r>
      <w:r w:rsidRPr="00DA7138">
        <w:rPr>
          <w:lang w:val="fr-FR"/>
        </w:rPr>
        <w:t>abri de toute discrimination, coercition ou violence.</w:t>
      </w:r>
    </w:p>
    <w:p w14:paraId="720EA5B3" w14:textId="36F7C461" w:rsidR="00425C65" w:rsidRPr="00DA7138" w:rsidRDefault="00425C65" w:rsidP="00425C65">
      <w:pPr>
        <w:pStyle w:val="SingleTxt"/>
        <w:spacing w:after="0" w:line="120" w:lineRule="exact"/>
        <w:rPr>
          <w:sz w:val="10"/>
          <w:lang w:val="fr-FR"/>
        </w:rPr>
      </w:pPr>
    </w:p>
    <w:p w14:paraId="5A359CEC" w14:textId="6DFD3ECE" w:rsidR="00425C65" w:rsidRPr="00DA7138" w:rsidRDefault="00425C65" w:rsidP="00425C65">
      <w:pPr>
        <w:pStyle w:val="SingleTxt"/>
        <w:spacing w:after="0" w:line="120" w:lineRule="exact"/>
        <w:rPr>
          <w:b/>
          <w:bCs/>
          <w:sz w:val="10"/>
          <w:lang w:val="fr-FR"/>
        </w:rPr>
      </w:pPr>
    </w:p>
    <w:p w14:paraId="701316A4" w14:textId="513EA3B4" w:rsidR="00C45178" w:rsidRPr="00DA7138" w:rsidRDefault="00C45178" w:rsidP="00425C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Toc14960691"/>
      <w:r w:rsidRPr="00DA7138">
        <w:rPr>
          <w:lang w:val="fr-FR"/>
        </w:rPr>
        <w:tab/>
      </w:r>
      <w:r w:rsidRPr="00DA7138">
        <w:rPr>
          <w:lang w:val="fr-FR"/>
        </w:rPr>
        <w:tab/>
        <w:t>Conclusion</w:t>
      </w:r>
      <w:bookmarkEnd w:id="25"/>
    </w:p>
    <w:p w14:paraId="6B1B1FBB" w14:textId="0A9D45FE" w:rsidR="00425C65" w:rsidRPr="00DA7138" w:rsidRDefault="00425C65" w:rsidP="00425C65">
      <w:pPr>
        <w:pStyle w:val="SingleTxt"/>
        <w:spacing w:after="0" w:line="120" w:lineRule="exact"/>
        <w:rPr>
          <w:sz w:val="10"/>
          <w:lang w:val="fr-FR"/>
        </w:rPr>
      </w:pPr>
    </w:p>
    <w:p w14:paraId="4E92DAE5" w14:textId="72E450D0" w:rsidR="00425C65" w:rsidRPr="00DA7138" w:rsidRDefault="00425C65" w:rsidP="00425C65">
      <w:pPr>
        <w:pStyle w:val="SingleTxt"/>
        <w:spacing w:after="0" w:line="120" w:lineRule="exact"/>
        <w:rPr>
          <w:sz w:val="10"/>
          <w:lang w:val="fr-FR"/>
        </w:rPr>
      </w:pPr>
    </w:p>
    <w:p w14:paraId="27588E7C" w14:textId="3912E343" w:rsidR="00C45178" w:rsidRPr="00DA7138" w:rsidRDefault="00C45178" w:rsidP="00425C65">
      <w:pPr>
        <w:pStyle w:val="SingleTxt"/>
        <w:numPr>
          <w:ilvl w:val="0"/>
          <w:numId w:val="48"/>
        </w:numPr>
        <w:spacing w:line="240" w:lineRule="exact"/>
        <w:rPr>
          <w:lang w:val="fr-FR"/>
        </w:rPr>
      </w:pPr>
      <w:r w:rsidRPr="00DA7138">
        <w:rPr>
          <w:lang w:val="fr-FR"/>
        </w:rPr>
        <w:t>La Fédération de Saint-Kitts-et-Nevis a fait des progrès considérables vers l</w:t>
      </w:r>
      <w:r w:rsidR="004B4732" w:rsidRPr="00DA7138">
        <w:rPr>
          <w:lang w:val="fr-FR"/>
        </w:rPr>
        <w:t>’</w:t>
      </w:r>
      <w:r w:rsidRPr="00DA7138">
        <w:rPr>
          <w:lang w:val="fr-FR"/>
        </w:rPr>
        <w:t>élimination de la discrimination à l</w:t>
      </w:r>
      <w:r w:rsidR="004B4732" w:rsidRPr="00DA7138">
        <w:rPr>
          <w:lang w:val="fr-FR"/>
        </w:rPr>
        <w:t>’</w:t>
      </w:r>
      <w:r w:rsidRPr="00DA7138">
        <w:rPr>
          <w:lang w:val="fr-FR"/>
        </w:rPr>
        <w:t>égard des femmes. Le rôle de chef de file que le Gouvernement a assumé et les progrès réalisés au cours des 15 dernières années sous les deux administrations témoignent de la ferme détermination de ce dernier à y parvenir.</w:t>
      </w:r>
      <w:r w:rsidR="003D2FFE" w:rsidRPr="00DA7138">
        <w:rPr>
          <w:lang w:val="fr-FR"/>
        </w:rPr>
        <w:t xml:space="preserve"> </w:t>
      </w:r>
      <w:r w:rsidRPr="00DA7138">
        <w:rPr>
          <w:lang w:val="fr-FR"/>
        </w:rPr>
        <w:t>En outre, la contribution des groupes de femmes, des organismes internationaux et des organisations non gouvernementales a été déterminante dans bon nombre des avancées réalisées en faveur des femmes.</w:t>
      </w:r>
      <w:r w:rsidR="003D2FFE" w:rsidRPr="00DA7138">
        <w:rPr>
          <w:lang w:val="fr-FR"/>
        </w:rPr>
        <w:t xml:space="preserve"> </w:t>
      </w:r>
      <w:r w:rsidRPr="00DA7138">
        <w:rPr>
          <w:lang w:val="fr-FR"/>
        </w:rPr>
        <w:t>Il convient de noter que le Département des questions de genre joue un rôle central et collabore avec les groupes et organismes concernés aux niveaux régional et international. Beaucoup a été fait depuis pour renforcer et intensifier les mesures en faveur de la cause des femmes.</w:t>
      </w:r>
    </w:p>
    <w:p w14:paraId="0B5EFD19" w14:textId="1AA622C8" w:rsidR="00C45178" w:rsidRPr="00DA7138" w:rsidRDefault="00C45178" w:rsidP="00425C65">
      <w:pPr>
        <w:pStyle w:val="SingleTxt"/>
        <w:numPr>
          <w:ilvl w:val="0"/>
          <w:numId w:val="48"/>
        </w:numPr>
        <w:rPr>
          <w:lang w:val="fr-FR"/>
        </w:rPr>
      </w:pPr>
      <w:r w:rsidRPr="00DA7138">
        <w:rPr>
          <w:lang w:val="fr-FR"/>
        </w:rPr>
        <w:t>Le Gouvernement reconnaît qu</w:t>
      </w:r>
      <w:r w:rsidR="004B4732" w:rsidRPr="00DA7138">
        <w:rPr>
          <w:lang w:val="fr-FR"/>
        </w:rPr>
        <w:t>’</w:t>
      </w:r>
      <w:r w:rsidRPr="00DA7138">
        <w:rPr>
          <w:lang w:val="fr-FR"/>
        </w:rPr>
        <w:t>il est nécessaire d</w:t>
      </w:r>
      <w:r w:rsidR="004B4732" w:rsidRPr="00DA7138">
        <w:rPr>
          <w:lang w:val="fr-FR"/>
        </w:rPr>
        <w:t>’</w:t>
      </w:r>
      <w:r w:rsidRPr="00DA7138">
        <w:rPr>
          <w:lang w:val="fr-FR"/>
        </w:rPr>
        <w:t>améliorer la situation. Des mesures législatives ont été mises en place, de nouvelles lois ont été adoptées et la législation existante a été révisée et modifiée pour faciliter le développement des femmes et réduire les inégalités. Parmi les progrès notables qui ont été faits, on peut citer la mise en place du protocole sur la violence domestique et le lancement de la politique et du plan d</w:t>
      </w:r>
      <w:r w:rsidR="004B4732" w:rsidRPr="00DA7138">
        <w:rPr>
          <w:lang w:val="fr-FR"/>
        </w:rPr>
        <w:t>’</w:t>
      </w:r>
      <w:r w:rsidRPr="00DA7138">
        <w:rPr>
          <w:lang w:val="fr-FR"/>
        </w:rPr>
        <w:t>action national de Saint-Kitts-et-Nevis pour l</w:t>
      </w:r>
      <w:r w:rsidR="004B4732" w:rsidRPr="00DA7138">
        <w:rPr>
          <w:lang w:val="fr-FR"/>
        </w:rPr>
        <w:t>’</w:t>
      </w:r>
      <w:r w:rsidRPr="00DA7138">
        <w:rPr>
          <w:lang w:val="fr-FR"/>
        </w:rPr>
        <w:t>égalité femmes-hommes. D</w:t>
      </w:r>
      <w:r w:rsidR="004B4732" w:rsidRPr="00DA7138">
        <w:rPr>
          <w:lang w:val="fr-FR"/>
        </w:rPr>
        <w:t>’</w:t>
      </w:r>
      <w:r w:rsidRPr="00DA7138">
        <w:rPr>
          <w:lang w:val="fr-FR"/>
        </w:rPr>
        <w:t>autres projets en faveur de la protection sociale et des soins de santé universels sont en cours et auront une incidence directe sur la qualité de vie des personnes en proie à la discrimination structurelle.</w:t>
      </w:r>
    </w:p>
    <w:p w14:paraId="56205796" w14:textId="122F302C" w:rsidR="00C45178" w:rsidRPr="00DA7138" w:rsidRDefault="00C45178" w:rsidP="00425C65">
      <w:pPr>
        <w:pStyle w:val="SingleTxt"/>
        <w:numPr>
          <w:ilvl w:val="0"/>
          <w:numId w:val="48"/>
        </w:numPr>
        <w:rPr>
          <w:lang w:val="fr-FR"/>
        </w:rPr>
      </w:pPr>
      <w:r w:rsidRPr="00DA7138">
        <w:rPr>
          <w:lang w:val="fr-FR"/>
        </w:rPr>
        <w:t>La santé maternelle s</w:t>
      </w:r>
      <w:r w:rsidR="004B4732" w:rsidRPr="00DA7138">
        <w:rPr>
          <w:lang w:val="fr-FR"/>
        </w:rPr>
        <w:t>’</w:t>
      </w:r>
      <w:r w:rsidRPr="00DA7138">
        <w:rPr>
          <w:lang w:val="fr-FR"/>
        </w:rPr>
        <w:t>est améliorée, le nombre de naissances chez les adolescentes est en baisse et la loi relative à la protection du salaire minimum a été adoptée.</w:t>
      </w:r>
      <w:r w:rsidR="003D2FFE" w:rsidRPr="00DA7138">
        <w:rPr>
          <w:lang w:val="fr-FR"/>
        </w:rPr>
        <w:t xml:space="preserve"> </w:t>
      </w:r>
      <w:r w:rsidRPr="00DA7138">
        <w:rPr>
          <w:lang w:val="fr-FR"/>
        </w:rPr>
        <w:t>Une unité spéciale d</w:t>
      </w:r>
      <w:r w:rsidR="004B4732" w:rsidRPr="00DA7138">
        <w:rPr>
          <w:lang w:val="fr-FR"/>
        </w:rPr>
        <w:t>’</w:t>
      </w:r>
      <w:r w:rsidRPr="00DA7138">
        <w:rPr>
          <w:lang w:val="fr-FR"/>
        </w:rPr>
        <w:t>aide aux victimes composée de personnel formé pour traiter les questions de violence domestique a été mise sur pied. Les données révèlent également les cas de maltraitance sont davantage signalés.</w:t>
      </w:r>
      <w:r w:rsidR="003D2FFE" w:rsidRPr="00DA7138">
        <w:rPr>
          <w:lang w:val="fr-FR"/>
        </w:rPr>
        <w:t xml:space="preserve"> </w:t>
      </w:r>
      <w:r w:rsidRPr="00DA7138">
        <w:rPr>
          <w:lang w:val="fr-FR"/>
        </w:rPr>
        <w:t>Des formations ont été ouvertes aux femmes pour les encourager à exercer des professions traditionnellement considérées comme masculines.</w:t>
      </w:r>
      <w:r w:rsidR="003D2FFE" w:rsidRPr="00DA7138">
        <w:rPr>
          <w:lang w:val="fr-FR"/>
        </w:rPr>
        <w:t xml:space="preserve"> </w:t>
      </w:r>
      <w:r w:rsidRPr="00DA7138">
        <w:rPr>
          <w:lang w:val="fr-FR"/>
        </w:rPr>
        <w:t>Des centres d</w:t>
      </w:r>
      <w:r w:rsidR="004B4732" w:rsidRPr="00DA7138">
        <w:rPr>
          <w:lang w:val="fr-FR"/>
        </w:rPr>
        <w:t>’</w:t>
      </w:r>
      <w:r w:rsidRPr="00DA7138">
        <w:rPr>
          <w:lang w:val="fr-FR"/>
        </w:rPr>
        <w:t>aide juridictionnelle ont été créés pour aider les personnes qui n</w:t>
      </w:r>
      <w:r w:rsidR="004B4732" w:rsidRPr="00DA7138">
        <w:rPr>
          <w:lang w:val="fr-FR"/>
        </w:rPr>
        <w:t>’</w:t>
      </w:r>
      <w:r w:rsidRPr="00DA7138">
        <w:rPr>
          <w:lang w:val="fr-FR"/>
        </w:rPr>
        <w:t>ont pas les moyens de payer un avocat. Les programmes ne se limitent pas aux besoins des femmes, puisqu</w:t>
      </w:r>
      <w:r w:rsidR="004B4732" w:rsidRPr="00DA7138">
        <w:rPr>
          <w:lang w:val="fr-FR"/>
        </w:rPr>
        <w:t>’</w:t>
      </w:r>
      <w:r w:rsidRPr="00DA7138">
        <w:rPr>
          <w:lang w:val="fr-FR"/>
        </w:rPr>
        <w:t>ils englobent également ceux des enfants, qui représentent les générations futures.</w:t>
      </w:r>
      <w:r w:rsidR="003D2FFE" w:rsidRPr="00DA7138">
        <w:rPr>
          <w:lang w:val="fr-FR"/>
        </w:rPr>
        <w:t xml:space="preserve"> </w:t>
      </w:r>
      <w:r w:rsidRPr="00DA7138">
        <w:rPr>
          <w:lang w:val="fr-FR"/>
        </w:rPr>
        <w:t>En outre, les projets de sensibilisation reconnaissent et prennent en compte la précieuse contribution que les hommes apportent à la société. La Journée internationale des femmes, la Journée internationale des hommes et la Journée des droits de l</w:t>
      </w:r>
      <w:r w:rsidR="004B4732" w:rsidRPr="00DA7138">
        <w:rPr>
          <w:lang w:val="fr-FR"/>
        </w:rPr>
        <w:t>’</w:t>
      </w:r>
      <w:r w:rsidRPr="00DA7138">
        <w:rPr>
          <w:lang w:val="fr-FR"/>
        </w:rPr>
        <w:t>homme continuent d</w:t>
      </w:r>
      <w:r w:rsidR="004B4732" w:rsidRPr="00DA7138">
        <w:rPr>
          <w:lang w:val="fr-FR"/>
        </w:rPr>
        <w:t>’</w:t>
      </w:r>
      <w:r w:rsidRPr="00DA7138">
        <w:rPr>
          <w:lang w:val="fr-FR"/>
        </w:rPr>
        <w:t>être l</w:t>
      </w:r>
      <w:r w:rsidR="004B4732" w:rsidRPr="00DA7138">
        <w:rPr>
          <w:lang w:val="fr-FR"/>
        </w:rPr>
        <w:t>’</w:t>
      </w:r>
      <w:r w:rsidRPr="00DA7138">
        <w:rPr>
          <w:lang w:val="fr-FR"/>
        </w:rPr>
        <w:t>occasion de sensibiliser davantage aux droits et aux responsabilités des femmes, des hommes, des garçons et des filles. Les progrès ont été lents dans certains domaines, tels que la représentation des femmes aux postes de direction dans la vie politique et publique. Cette question fait l</w:t>
      </w:r>
      <w:r w:rsidR="004B4732" w:rsidRPr="00DA7138">
        <w:rPr>
          <w:lang w:val="fr-FR"/>
        </w:rPr>
        <w:t>’</w:t>
      </w:r>
      <w:r w:rsidRPr="00DA7138">
        <w:rPr>
          <w:lang w:val="fr-FR"/>
        </w:rPr>
        <w:t>objet d</w:t>
      </w:r>
      <w:r w:rsidR="004B4732" w:rsidRPr="00DA7138">
        <w:rPr>
          <w:lang w:val="fr-FR"/>
        </w:rPr>
        <w:t>’</w:t>
      </w:r>
      <w:r w:rsidRPr="00DA7138">
        <w:rPr>
          <w:lang w:val="fr-FR"/>
        </w:rPr>
        <w:t>un dialogue public et les mesures prises à ce jour en faveur de l</w:t>
      </w:r>
      <w:r w:rsidR="004B4732" w:rsidRPr="00DA7138">
        <w:rPr>
          <w:lang w:val="fr-FR"/>
        </w:rPr>
        <w:t>’</w:t>
      </w:r>
      <w:r w:rsidRPr="00DA7138">
        <w:rPr>
          <w:lang w:val="fr-FR"/>
        </w:rPr>
        <w:t>accroissement du nombre de femmes nommées à ces postes sont bienvenues.</w:t>
      </w:r>
    </w:p>
    <w:p w14:paraId="31CCF57A" w14:textId="11087044" w:rsidR="00C45178" w:rsidRPr="00DA7138" w:rsidRDefault="00C45178" w:rsidP="00425C65">
      <w:pPr>
        <w:pStyle w:val="SingleTxt"/>
        <w:numPr>
          <w:ilvl w:val="0"/>
          <w:numId w:val="48"/>
        </w:numPr>
        <w:rPr>
          <w:lang w:val="fr-FR"/>
        </w:rPr>
      </w:pPr>
      <w:r w:rsidRPr="00DA7138">
        <w:rPr>
          <w:lang w:val="fr-FR"/>
        </w:rPr>
        <w:t>Si quelques problèmes persistent, ils ne doivent pas faire oublier les progrès remarquables qui ont été réalisés. Les difficultés qui subsistent sont connues et les différents ministères et le secteur privé s</w:t>
      </w:r>
      <w:r w:rsidR="004B4732" w:rsidRPr="00DA7138">
        <w:rPr>
          <w:lang w:val="fr-FR"/>
        </w:rPr>
        <w:t>’</w:t>
      </w:r>
      <w:r w:rsidRPr="00DA7138">
        <w:rPr>
          <w:lang w:val="fr-FR"/>
        </w:rPr>
        <w:t>efforcent de trouver des solutions pour éliminer la discrimination dans la mesure du possible. La Fédération de Saint-Kitts-et-Nevis reste déterminée à surmonter les obstacles et à assurer l</w:t>
      </w:r>
      <w:r w:rsidR="004B4732" w:rsidRPr="00DA7138">
        <w:rPr>
          <w:lang w:val="fr-FR"/>
        </w:rPr>
        <w:t>’</w:t>
      </w:r>
      <w:r w:rsidRPr="00DA7138">
        <w:rPr>
          <w:lang w:val="fr-FR"/>
        </w:rPr>
        <w:t>égalité et l</w:t>
      </w:r>
      <w:r w:rsidR="004B4732" w:rsidRPr="00DA7138">
        <w:rPr>
          <w:lang w:val="fr-FR"/>
        </w:rPr>
        <w:t>’</w:t>
      </w:r>
      <w:r w:rsidRPr="00DA7138">
        <w:rPr>
          <w:lang w:val="fr-FR"/>
        </w:rPr>
        <w:t>autonomisation des femmes.</w:t>
      </w:r>
    </w:p>
    <w:p w14:paraId="22FE944C" w14:textId="1FE2C994" w:rsidR="00425C65" w:rsidRPr="00DA7138" w:rsidRDefault="00425C65" w:rsidP="00425C65">
      <w:pPr>
        <w:pStyle w:val="SingleTxt"/>
        <w:spacing w:after="0" w:line="120" w:lineRule="exact"/>
        <w:rPr>
          <w:sz w:val="10"/>
          <w:lang w:val="fr-FR"/>
        </w:rPr>
      </w:pPr>
    </w:p>
    <w:p w14:paraId="5A5BF59A" w14:textId="7DB890C7" w:rsidR="00FC17CE" w:rsidRPr="00DA7138" w:rsidRDefault="00FC17CE">
      <w:pPr>
        <w:spacing w:after="200" w:line="276" w:lineRule="auto"/>
        <w:rPr>
          <w:sz w:val="10"/>
          <w:lang w:val="fr-FR"/>
        </w:rPr>
      </w:pPr>
      <w:r w:rsidRPr="00DA7138">
        <w:rPr>
          <w:sz w:val="10"/>
          <w:lang w:val="fr-FR"/>
        </w:rPr>
        <w:br w:type="page"/>
      </w:r>
    </w:p>
    <w:p w14:paraId="1EF216F3" w14:textId="2DF92DDB" w:rsidR="00C45178" w:rsidRPr="00DA7138" w:rsidRDefault="00C45178" w:rsidP="003550A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r w:rsidRPr="00B975FE">
        <w:rPr>
          <w:lang w:val="fr-FR"/>
        </w:rPr>
        <w:t xml:space="preserve"> </w:t>
      </w:r>
      <w:r w:rsidRPr="00B975FE">
        <w:rPr>
          <w:lang w:val="fr-FR"/>
        </w:rPr>
        <w:tab/>
      </w:r>
      <w:r w:rsidRPr="00B975FE">
        <w:rPr>
          <w:lang w:val="fr-FR"/>
        </w:rPr>
        <w:tab/>
      </w:r>
      <w:r w:rsidRPr="00DA7138">
        <w:rPr>
          <w:lang w:val="en-US"/>
        </w:rPr>
        <w:t>Références</w:t>
      </w:r>
      <w:bookmarkStart w:id="26" w:name="_Toc14960692"/>
      <w:bookmarkEnd w:id="26"/>
    </w:p>
    <w:p w14:paraId="4B60FBEE" w14:textId="53986701" w:rsidR="00425C65" w:rsidRPr="00DA7138" w:rsidRDefault="00425C65" w:rsidP="00425C65">
      <w:pPr>
        <w:pStyle w:val="SingleTxt"/>
        <w:spacing w:after="0" w:line="120" w:lineRule="exact"/>
        <w:rPr>
          <w:sz w:val="10"/>
          <w:lang w:val="en-US"/>
        </w:rPr>
      </w:pPr>
    </w:p>
    <w:p w14:paraId="18B484C1" w14:textId="6055AF76" w:rsidR="00425C65" w:rsidRPr="00DA7138" w:rsidRDefault="00425C65" w:rsidP="00425C65">
      <w:pPr>
        <w:pStyle w:val="SingleTxt"/>
        <w:spacing w:after="0" w:line="120" w:lineRule="exact"/>
        <w:rPr>
          <w:sz w:val="10"/>
          <w:lang w:val="en-US"/>
        </w:rPr>
      </w:pPr>
    </w:p>
    <w:p w14:paraId="486722A5" w14:textId="3757D550"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Caribbean Development Bank (2014),</w:t>
      </w:r>
      <w:r w:rsidR="005C31CE" w:rsidRPr="00B975FE">
        <w:rPr>
          <w:spacing w:val="4"/>
          <w:w w:val="103"/>
          <w:kern w:val="14"/>
          <w:lang w:val="en-US"/>
        </w:rPr>
        <w:t xml:space="preserve"> </w:t>
      </w:r>
      <w:r w:rsidR="005F542A" w:rsidRPr="00B975FE">
        <w:rPr>
          <w:i/>
          <w:spacing w:val="4"/>
          <w:w w:val="103"/>
          <w:kern w:val="14"/>
          <w:lang w:val="en-US"/>
        </w:rPr>
        <w:t>‘</w:t>
      </w:r>
      <w:r w:rsidRPr="00B975FE">
        <w:rPr>
          <w:i/>
          <w:spacing w:val="4"/>
          <w:w w:val="103"/>
          <w:kern w:val="14"/>
          <w:lang w:val="en-US"/>
        </w:rPr>
        <w:t>Country Gender Assessment</w:t>
      </w:r>
      <w:r w:rsidR="005F542A" w:rsidRPr="00B975FE">
        <w:rPr>
          <w:i/>
          <w:spacing w:val="4"/>
          <w:w w:val="103"/>
          <w:kern w:val="14"/>
          <w:lang w:val="en-US"/>
        </w:rPr>
        <w:t>’</w:t>
      </w:r>
      <w:r w:rsidRPr="00B975FE">
        <w:rPr>
          <w:spacing w:val="4"/>
          <w:w w:val="103"/>
          <w:kern w:val="14"/>
          <w:lang w:val="en-US"/>
        </w:rPr>
        <w:t xml:space="preserve"> St. Kitts &amp; Nevis, Vol I</w:t>
      </w:r>
    </w:p>
    <w:p w14:paraId="37A900E3" w14:textId="3F9F22EC"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Caribbean Development Bank (2014), </w:t>
      </w:r>
      <w:r w:rsidR="005F542A" w:rsidRPr="00B975FE">
        <w:rPr>
          <w:i/>
          <w:spacing w:val="4"/>
          <w:w w:val="103"/>
          <w:kern w:val="14"/>
          <w:lang w:val="en-US"/>
        </w:rPr>
        <w:t>‘</w:t>
      </w:r>
      <w:r w:rsidRPr="00B975FE">
        <w:rPr>
          <w:i/>
          <w:spacing w:val="4"/>
          <w:w w:val="103"/>
          <w:kern w:val="14"/>
          <w:lang w:val="en-US"/>
        </w:rPr>
        <w:t>Country Gender Assessment</w:t>
      </w:r>
      <w:r w:rsidR="005F542A" w:rsidRPr="00B975FE">
        <w:rPr>
          <w:i/>
          <w:spacing w:val="4"/>
          <w:w w:val="103"/>
          <w:kern w:val="14"/>
          <w:lang w:val="en-US"/>
        </w:rPr>
        <w:t>’</w:t>
      </w:r>
      <w:r w:rsidRPr="00B975FE">
        <w:rPr>
          <w:spacing w:val="4"/>
          <w:w w:val="103"/>
          <w:kern w:val="14"/>
          <w:lang w:val="en-US"/>
        </w:rPr>
        <w:t>St. Kitts &amp; Nevis, Vol II</w:t>
      </w:r>
    </w:p>
    <w:p w14:paraId="6993E259" w14:textId="3000D9C6" w:rsidR="00C45178" w:rsidRPr="00B975FE" w:rsidRDefault="00C45178" w:rsidP="005C31CE">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Caribbean Science (2017), </w:t>
      </w:r>
      <w:r w:rsidR="005F542A" w:rsidRPr="00B975FE">
        <w:rPr>
          <w:i/>
          <w:spacing w:val="4"/>
          <w:w w:val="103"/>
          <w:kern w:val="14"/>
          <w:lang w:val="en-US"/>
        </w:rPr>
        <w:t>‘</w:t>
      </w:r>
      <w:r w:rsidRPr="00B975FE">
        <w:rPr>
          <w:i/>
          <w:spacing w:val="4"/>
          <w:w w:val="103"/>
          <w:kern w:val="14"/>
          <w:lang w:val="en-US"/>
        </w:rPr>
        <w:t>CSF and CAS Host STEM Teacher Training Workshops in St. Kitts and Nevis</w:t>
      </w:r>
      <w:r w:rsidR="005F542A" w:rsidRPr="00B975FE">
        <w:rPr>
          <w:i/>
          <w:spacing w:val="4"/>
          <w:w w:val="103"/>
          <w:kern w:val="14"/>
          <w:lang w:val="en-US"/>
        </w:rPr>
        <w:t>’</w:t>
      </w:r>
      <w:r w:rsidRPr="00B975FE">
        <w:rPr>
          <w:spacing w:val="4"/>
          <w:w w:val="103"/>
          <w:kern w:val="14"/>
          <w:lang w:val="en-US"/>
        </w:rPr>
        <w:t>, (31 Mar), available</w:t>
      </w:r>
      <w:r w:rsidR="004B4732" w:rsidRPr="00B975FE">
        <w:rPr>
          <w:spacing w:val="4"/>
          <w:w w:val="103"/>
          <w:kern w:val="14"/>
          <w:lang w:val="en-US"/>
        </w:rPr>
        <w:t>:</w:t>
      </w:r>
      <w:r w:rsidRPr="00B975FE">
        <w:rPr>
          <w:spacing w:val="4"/>
          <w:w w:val="103"/>
          <w:kern w:val="14"/>
          <w:lang w:val="en-US"/>
        </w:rPr>
        <w:t xml:space="preserve"> </w:t>
      </w:r>
      <w:hyperlink r:id="rId22" w:history="1">
        <w:r w:rsidR="00B975FE" w:rsidRPr="00663A9A">
          <w:rPr>
            <w:rStyle w:val="Hyperlink"/>
            <w:spacing w:val="4"/>
            <w:w w:val="103"/>
            <w:kern w:val="14"/>
            <w:lang w:val="en-US"/>
          </w:rPr>
          <w:t>http://caribbeanscience.org/csf-and-cas-host-stem-teacher-training-workshops-in-st-kitts-and-nevis/</w:t>
        </w:r>
      </w:hyperlink>
      <w:r w:rsidR="00B975FE">
        <w:rPr>
          <w:spacing w:val="4"/>
          <w:w w:val="103"/>
          <w:kern w:val="14"/>
          <w:lang w:val="en-US"/>
        </w:rPr>
        <w:t xml:space="preserve"> </w:t>
      </w:r>
    </w:p>
    <w:p w14:paraId="695F6106" w14:textId="2BAF3BC0" w:rsidR="00C45178" w:rsidRPr="00B975FE" w:rsidRDefault="00C45178" w:rsidP="005C31CE">
      <w:pPr>
        <w:pStyle w:val="Bullet1G"/>
        <w:numPr>
          <w:ilvl w:val="0"/>
          <w:numId w:val="0"/>
        </w:numPr>
        <w:tabs>
          <w:tab w:val="left" w:pos="1701"/>
        </w:tabs>
        <w:ind w:left="1701" w:hanging="170"/>
        <w:jc w:val="left"/>
        <w:rPr>
          <w:spacing w:val="4"/>
          <w:w w:val="103"/>
          <w:kern w:val="14"/>
          <w:lang w:val="en-US"/>
        </w:rPr>
      </w:pPr>
      <w:r w:rsidRPr="00B975FE">
        <w:rPr>
          <w:spacing w:val="4"/>
          <w:w w:val="103"/>
          <w:kern w:val="14"/>
          <w:lang w:val="en-US"/>
        </w:rPr>
        <w:t>•</w:t>
      </w:r>
      <w:r w:rsidRPr="00B975FE">
        <w:rPr>
          <w:spacing w:val="4"/>
          <w:w w:val="103"/>
          <w:kern w:val="14"/>
          <w:lang w:val="en-US"/>
        </w:rPr>
        <w:tab/>
        <w:t>Commonwealth Parliamentary Association, 42</w:t>
      </w:r>
      <w:r w:rsidRPr="00B975FE">
        <w:rPr>
          <w:spacing w:val="4"/>
          <w:w w:val="103"/>
          <w:kern w:val="14"/>
          <w:vertAlign w:val="superscript"/>
          <w:lang w:val="en-US"/>
        </w:rPr>
        <w:t>nd</w:t>
      </w:r>
      <w:r w:rsidRPr="00B975FE">
        <w:rPr>
          <w:spacing w:val="4"/>
          <w:w w:val="103"/>
          <w:kern w:val="14"/>
          <w:lang w:val="en-US"/>
        </w:rPr>
        <w:t xml:space="preserve"> Regional Conference of the Commonwealth Parliamentary Association Caribbean, Americas and Atlantic Region takes place in St Kitts, available</w:t>
      </w:r>
      <w:r w:rsidR="004B4732" w:rsidRPr="00B975FE">
        <w:rPr>
          <w:spacing w:val="4"/>
          <w:w w:val="103"/>
          <w:kern w:val="14"/>
          <w:lang w:val="en-US"/>
        </w:rPr>
        <w:t>:</w:t>
      </w:r>
      <w:r w:rsidRPr="00B975FE">
        <w:rPr>
          <w:spacing w:val="4"/>
          <w:w w:val="103"/>
          <w:kern w:val="14"/>
          <w:lang w:val="en-US"/>
        </w:rPr>
        <w:t xml:space="preserve"> </w:t>
      </w:r>
      <w:hyperlink r:id="rId23" w:history="1">
        <w:r w:rsidR="00B975FE" w:rsidRPr="00663A9A">
          <w:rPr>
            <w:rStyle w:val="Hyperlink"/>
            <w:spacing w:val="4"/>
            <w:w w:val="103"/>
            <w:kern w:val="14"/>
            <w:lang w:val="en-US"/>
          </w:rPr>
          <w:t>http://www.cpahq.org/cpahq/Main/</w:t>
        </w:r>
        <w:r w:rsidR="00B975FE" w:rsidRPr="00663A9A">
          <w:rPr>
            <w:rStyle w:val="Hyperlink"/>
            <w:spacing w:val="4"/>
            <w:w w:val="103"/>
            <w:kern w:val="14"/>
            <w:lang w:val="en-US"/>
          </w:rPr>
          <w:br/>
          <w:t>News/News_Items/42nd_CAA_Regional_Conference_St_Kitts_June_2017.aspx</w:t>
        </w:r>
      </w:hyperlink>
      <w:r w:rsidR="00B975FE">
        <w:rPr>
          <w:rStyle w:val="Hyperlink"/>
          <w:spacing w:val="4"/>
          <w:w w:val="103"/>
          <w:kern w:val="14"/>
          <w:lang w:val="en-US"/>
        </w:rPr>
        <w:t xml:space="preserve"> </w:t>
      </w:r>
      <w:r w:rsidRPr="00B975FE">
        <w:rPr>
          <w:rStyle w:val="Hyperlink"/>
          <w:color w:val="auto"/>
          <w:spacing w:val="4"/>
          <w:w w:val="103"/>
          <w:kern w:val="14"/>
          <w:lang w:val="en-US"/>
        </w:rPr>
        <w:t>[accessed 19.04.18]</w:t>
      </w:r>
    </w:p>
    <w:p w14:paraId="0B1A0437" w14:textId="0E0CCB4E"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Commonwealth Secretariat (2018), Women and Political Parties in Five Small States of the Caribbean, Research Report</w:t>
      </w:r>
    </w:p>
    <w:p w14:paraId="00206E14" w14:textId="19D51D7B"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Country Poverty Assessment (2007/08), St. Kitts and Nevis 2007/08, </w:t>
      </w:r>
      <w:r w:rsidR="004B4732" w:rsidRPr="00B975FE">
        <w:rPr>
          <w:i/>
          <w:spacing w:val="4"/>
          <w:w w:val="103"/>
          <w:kern w:val="14"/>
          <w:lang w:val="en-US"/>
        </w:rPr>
        <w:t>‘</w:t>
      </w:r>
      <w:r w:rsidRPr="00B975FE">
        <w:rPr>
          <w:i/>
          <w:spacing w:val="4"/>
          <w:w w:val="103"/>
          <w:kern w:val="14"/>
          <w:lang w:val="en-US"/>
        </w:rPr>
        <w:t>Living Conditions in a Caribbean small island developing state</w:t>
      </w:r>
      <w:r w:rsidR="004B4732" w:rsidRPr="00B975FE">
        <w:rPr>
          <w:i/>
          <w:spacing w:val="4"/>
          <w:w w:val="103"/>
          <w:kern w:val="14"/>
          <w:lang w:val="en-US"/>
        </w:rPr>
        <w:t>’</w:t>
      </w:r>
      <w:r w:rsidRPr="00B975FE">
        <w:rPr>
          <w:spacing w:val="4"/>
          <w:w w:val="103"/>
          <w:kern w:val="14"/>
          <w:lang w:val="en-US"/>
        </w:rPr>
        <w:t xml:space="preserve"> (Vol 1)</w:t>
      </w:r>
    </w:p>
    <w:p w14:paraId="772B9C4D" w14:textId="18C540B6"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Country Poverty Assessment (2007/08), St. Kitts and Nevis 2007/08, </w:t>
      </w:r>
      <w:r w:rsidR="004B4732" w:rsidRPr="00B975FE">
        <w:rPr>
          <w:i/>
          <w:spacing w:val="4"/>
          <w:w w:val="103"/>
          <w:kern w:val="14"/>
          <w:lang w:val="en-US"/>
        </w:rPr>
        <w:t>‘</w:t>
      </w:r>
      <w:r w:rsidRPr="00B975FE">
        <w:rPr>
          <w:i/>
          <w:spacing w:val="4"/>
          <w:w w:val="103"/>
          <w:kern w:val="14"/>
          <w:lang w:val="en-US"/>
        </w:rPr>
        <w:t>Survey of Living conditions in the Island of St. Kitts</w:t>
      </w:r>
      <w:r w:rsidR="004B4732" w:rsidRPr="00B975FE">
        <w:rPr>
          <w:i/>
          <w:spacing w:val="4"/>
          <w:w w:val="103"/>
          <w:kern w:val="14"/>
          <w:lang w:val="en-US"/>
        </w:rPr>
        <w:t>’</w:t>
      </w:r>
      <w:r w:rsidRPr="00B975FE">
        <w:rPr>
          <w:spacing w:val="4"/>
          <w:w w:val="103"/>
          <w:kern w:val="14"/>
          <w:lang w:val="en-US"/>
        </w:rPr>
        <w:t>, (Vol 2)</w:t>
      </w:r>
    </w:p>
    <w:p w14:paraId="5F18282A" w14:textId="6C4C289E"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Country Poverty Assessment (2007/08), St. Kitts and Nevis 2007/08, </w:t>
      </w:r>
      <w:r w:rsidR="004B4732" w:rsidRPr="00B975FE">
        <w:rPr>
          <w:spacing w:val="4"/>
          <w:w w:val="103"/>
          <w:kern w:val="14"/>
          <w:lang w:val="en-US"/>
        </w:rPr>
        <w:t>‘</w:t>
      </w:r>
      <w:r w:rsidRPr="00B975FE">
        <w:rPr>
          <w:i/>
          <w:spacing w:val="4"/>
          <w:w w:val="103"/>
          <w:kern w:val="14"/>
          <w:lang w:val="en-US"/>
        </w:rPr>
        <w:t>Survey of Living Conditions in the Island of Nevis</w:t>
      </w:r>
      <w:r w:rsidR="004B4732" w:rsidRPr="00B975FE">
        <w:rPr>
          <w:i/>
          <w:spacing w:val="4"/>
          <w:w w:val="103"/>
          <w:kern w:val="14"/>
          <w:lang w:val="en-US"/>
        </w:rPr>
        <w:t>’</w:t>
      </w:r>
      <w:r w:rsidRPr="00B975FE">
        <w:rPr>
          <w:spacing w:val="4"/>
          <w:w w:val="103"/>
          <w:kern w:val="14"/>
          <w:lang w:val="en-US"/>
        </w:rPr>
        <w:t xml:space="preserve"> (Vol 3)</w:t>
      </w:r>
    </w:p>
    <w:p w14:paraId="3CC9B497" w14:textId="7C93FEC7" w:rsidR="00C45178" w:rsidRPr="00B975FE" w:rsidRDefault="00C45178" w:rsidP="00C45178">
      <w:pPr>
        <w:pStyle w:val="Bullet1G"/>
        <w:numPr>
          <w:ilvl w:val="0"/>
          <w:numId w:val="0"/>
        </w:numPr>
        <w:tabs>
          <w:tab w:val="left" w:pos="1701"/>
        </w:tabs>
        <w:ind w:left="1701" w:hanging="170"/>
        <w:rPr>
          <w:rStyle w:val="Hyperlink"/>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 xml:space="preserve">Department of Marine Resources (2016), </w:t>
      </w:r>
      <w:r w:rsidR="004B4732" w:rsidRPr="00B975FE">
        <w:rPr>
          <w:spacing w:val="4"/>
          <w:w w:val="103"/>
          <w:kern w:val="14"/>
          <w:lang w:val="en-US"/>
        </w:rPr>
        <w:t>‘</w:t>
      </w:r>
      <w:r w:rsidRPr="00B975FE">
        <w:rPr>
          <w:i/>
          <w:spacing w:val="4"/>
          <w:w w:val="103"/>
          <w:kern w:val="14"/>
          <w:lang w:val="en-US"/>
        </w:rPr>
        <w:t>Women of St. Kitts and Nevis represented at WiMAC Conference</w:t>
      </w:r>
      <w:r w:rsidR="004B4732" w:rsidRPr="00B975FE">
        <w:rPr>
          <w:i/>
          <w:spacing w:val="4"/>
          <w:w w:val="103"/>
          <w:kern w:val="14"/>
          <w:lang w:val="en-US"/>
        </w:rPr>
        <w:t>’</w:t>
      </w:r>
      <w:r w:rsidRPr="00B975FE">
        <w:rPr>
          <w:spacing w:val="4"/>
          <w:w w:val="103"/>
          <w:kern w:val="14"/>
          <w:lang w:val="en-US"/>
        </w:rPr>
        <w:t xml:space="preserve">, </w:t>
      </w:r>
      <w:hyperlink r:id="rId24" w:history="1">
        <w:r w:rsidR="00B975FE" w:rsidRPr="00663A9A">
          <w:rPr>
            <w:rStyle w:val="Hyperlink"/>
            <w:spacing w:val="4"/>
            <w:w w:val="103"/>
            <w:kern w:val="14"/>
            <w:lang w:val="en-US"/>
          </w:rPr>
          <w:t>http://dmrskn.com/women-of-st-kitts-and-nevis-represented-at-wimac-conference/</w:t>
        </w:r>
      </w:hyperlink>
      <w:r w:rsidR="00B975FE">
        <w:rPr>
          <w:rStyle w:val="Hyperlink"/>
          <w:spacing w:val="4"/>
          <w:w w:val="103"/>
          <w:kern w:val="14"/>
          <w:lang w:val="en-US"/>
        </w:rPr>
        <w:t xml:space="preserve"> </w:t>
      </w:r>
    </w:p>
    <w:p w14:paraId="2121DCD3" w14:textId="54A203D0" w:rsidR="00C45178" w:rsidRPr="00B975FE" w:rsidRDefault="00C45178" w:rsidP="005C31CE">
      <w:pPr>
        <w:pStyle w:val="Bullet1G"/>
        <w:numPr>
          <w:ilvl w:val="0"/>
          <w:numId w:val="0"/>
        </w:numPr>
        <w:tabs>
          <w:tab w:val="left" w:pos="1701"/>
        </w:tabs>
        <w:ind w:left="1701" w:hanging="170"/>
        <w:jc w:val="left"/>
        <w:rPr>
          <w:spacing w:val="4"/>
          <w:w w:val="103"/>
          <w:kern w:val="14"/>
          <w:lang w:val="en-US"/>
        </w:rPr>
      </w:pPr>
      <w:r w:rsidRPr="00B975FE">
        <w:rPr>
          <w:spacing w:val="4"/>
          <w:w w:val="103"/>
          <w:kern w:val="14"/>
          <w:lang w:val="en-US"/>
        </w:rPr>
        <w:t>•</w:t>
      </w:r>
      <w:r w:rsidRPr="00B975FE">
        <w:rPr>
          <w:spacing w:val="4"/>
          <w:w w:val="103"/>
          <w:kern w:val="14"/>
          <w:lang w:val="en-US"/>
        </w:rPr>
        <w:tab/>
        <w:t xml:space="preserve">Dominica News Online, (2011), </w:t>
      </w:r>
      <w:r w:rsidR="004B4732" w:rsidRPr="00B975FE">
        <w:rPr>
          <w:spacing w:val="4"/>
          <w:w w:val="103"/>
          <w:kern w:val="14"/>
          <w:lang w:val="en-US"/>
        </w:rPr>
        <w:t>‘</w:t>
      </w:r>
      <w:r w:rsidRPr="00B975FE">
        <w:rPr>
          <w:spacing w:val="4"/>
          <w:w w:val="103"/>
          <w:kern w:val="14"/>
          <w:lang w:val="en-US"/>
        </w:rPr>
        <w:t>Jennifer Nero appointed first female WICB Director</w:t>
      </w:r>
      <w:r w:rsidR="004B4732" w:rsidRPr="00B975FE">
        <w:rPr>
          <w:spacing w:val="4"/>
          <w:w w:val="103"/>
          <w:kern w:val="14"/>
          <w:lang w:val="en-US"/>
        </w:rPr>
        <w:t>’</w:t>
      </w:r>
      <w:r w:rsidRPr="00B975FE">
        <w:rPr>
          <w:spacing w:val="4"/>
          <w:w w:val="103"/>
          <w:kern w:val="14"/>
          <w:lang w:val="en-US"/>
        </w:rPr>
        <w:t xml:space="preserve">, (19 May), </w:t>
      </w:r>
      <w:hyperlink r:id="rId25" w:history="1">
        <w:r w:rsidR="00B975FE" w:rsidRPr="00663A9A">
          <w:rPr>
            <w:rStyle w:val="Hyperlink"/>
            <w:spacing w:val="4"/>
            <w:w w:val="103"/>
            <w:kern w:val="14"/>
            <w:lang w:val="en-US"/>
          </w:rPr>
          <w:t>http://dominicanewsonline.com/news/homepage/news/</w:t>
        </w:r>
        <w:r w:rsidR="00B975FE" w:rsidRPr="00663A9A">
          <w:rPr>
            <w:rStyle w:val="Hyperlink"/>
            <w:spacing w:val="4"/>
            <w:w w:val="103"/>
            <w:kern w:val="14"/>
            <w:lang w:val="en-US"/>
          </w:rPr>
          <w:br/>
          <w:t>sports/jennifer-nero-appointed-first-female-wicb-director/</w:t>
        </w:r>
      </w:hyperlink>
      <w:r w:rsidR="00B975FE">
        <w:rPr>
          <w:spacing w:val="4"/>
          <w:w w:val="103"/>
          <w:kern w:val="14"/>
          <w:lang w:val="en-US"/>
        </w:rPr>
        <w:t xml:space="preserve"> </w:t>
      </w:r>
    </w:p>
    <w:p w14:paraId="2B214792" w14:textId="77777777"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Government of St. Kitts and Nevis, </w:t>
      </w:r>
      <w:r w:rsidRPr="00B975FE">
        <w:rPr>
          <w:i/>
          <w:spacing w:val="4"/>
          <w:w w:val="103"/>
          <w:kern w:val="14"/>
          <w:lang w:val="en-US"/>
        </w:rPr>
        <w:t>National Social Protection Strategy (2012-2017),</w:t>
      </w:r>
      <w:r w:rsidRPr="00B975FE">
        <w:rPr>
          <w:spacing w:val="4"/>
          <w:w w:val="103"/>
          <w:kern w:val="14"/>
          <w:lang w:val="en-US"/>
        </w:rPr>
        <w:t xml:space="preserve"> Plan of Action – Phase I and Monitoring and Evaluation Framework</w:t>
      </w:r>
    </w:p>
    <w:p w14:paraId="36C3795E" w14:textId="66793593" w:rsidR="00C45178" w:rsidRPr="00B975FE" w:rsidRDefault="00C45178" w:rsidP="00C45178">
      <w:pPr>
        <w:pStyle w:val="Bullet1G"/>
        <w:numPr>
          <w:ilvl w:val="0"/>
          <w:numId w:val="0"/>
        </w:numPr>
        <w:tabs>
          <w:tab w:val="left" w:pos="1701"/>
        </w:tabs>
        <w:ind w:left="1701" w:hanging="170"/>
        <w:rPr>
          <w:rStyle w:val="Hyperlink"/>
          <w:color w:val="auto"/>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Human Rights Report (2015), Saint Kitts and Nevis, p.8, available</w:t>
      </w:r>
      <w:r w:rsidR="004B4732" w:rsidRPr="00B975FE">
        <w:rPr>
          <w:spacing w:val="4"/>
          <w:w w:val="103"/>
          <w:kern w:val="14"/>
          <w:lang w:val="en-US"/>
        </w:rPr>
        <w:t>:</w:t>
      </w:r>
      <w:r w:rsidRPr="00B975FE">
        <w:rPr>
          <w:spacing w:val="4"/>
          <w:w w:val="103"/>
          <w:kern w:val="14"/>
          <w:lang w:val="en-US"/>
        </w:rPr>
        <w:t xml:space="preserve"> </w:t>
      </w:r>
      <w:hyperlink r:id="rId26" w:history="1">
        <w:r w:rsidR="00B975FE" w:rsidRPr="00663A9A">
          <w:rPr>
            <w:rStyle w:val="Hyperlink"/>
            <w:spacing w:val="4"/>
            <w:w w:val="103"/>
            <w:kern w:val="14"/>
            <w:lang w:val="en-US"/>
          </w:rPr>
          <w:t>https://www.state.gov/documents/organization/253249.pdf</w:t>
        </w:r>
      </w:hyperlink>
      <w:r w:rsidR="00B975FE">
        <w:rPr>
          <w:rStyle w:val="Hyperlink"/>
          <w:spacing w:val="4"/>
          <w:w w:val="103"/>
          <w:kern w:val="14"/>
          <w:lang w:val="en-US"/>
        </w:rPr>
        <w:t xml:space="preserve"> </w:t>
      </w:r>
      <w:r w:rsidRPr="00B975FE">
        <w:rPr>
          <w:rStyle w:val="Hyperlink"/>
          <w:color w:val="auto"/>
          <w:spacing w:val="4"/>
          <w:w w:val="103"/>
          <w:kern w:val="14"/>
          <w:lang w:val="en-US"/>
        </w:rPr>
        <w:t>[accessed 30.08.17]</w:t>
      </w:r>
    </w:p>
    <w:p w14:paraId="0413D003" w14:textId="6EF7BF31"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Inter-American Development Bank (2013), Private Sector Assessment of St. Kitts and Nevis, pp.9-10</w:t>
      </w:r>
    </w:p>
    <w:p w14:paraId="071FB3CC" w14:textId="75C968CD"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Inter-American Institute for Cooperation on Agriculture (2005), </w:t>
      </w:r>
      <w:r w:rsidR="004B4732" w:rsidRPr="00B975FE">
        <w:rPr>
          <w:i/>
          <w:spacing w:val="4"/>
          <w:w w:val="103"/>
          <w:kern w:val="14"/>
          <w:lang w:val="en-US"/>
        </w:rPr>
        <w:t>‘</w:t>
      </w:r>
      <w:r w:rsidRPr="00B975FE">
        <w:rPr>
          <w:i/>
          <w:spacing w:val="4"/>
          <w:w w:val="103"/>
          <w:kern w:val="14"/>
          <w:lang w:val="en-US"/>
        </w:rPr>
        <w:t>The Contribution of IICA to the Development of Agriculture and Rural Communities</w:t>
      </w:r>
      <w:r w:rsidR="004B4732" w:rsidRPr="00B975FE">
        <w:rPr>
          <w:i/>
          <w:spacing w:val="4"/>
          <w:w w:val="103"/>
          <w:kern w:val="14"/>
          <w:lang w:val="en-US"/>
        </w:rPr>
        <w:t>’</w:t>
      </w:r>
      <w:r w:rsidRPr="00B975FE">
        <w:rPr>
          <w:spacing w:val="4"/>
          <w:w w:val="103"/>
          <w:kern w:val="14"/>
          <w:lang w:val="en-US"/>
        </w:rPr>
        <w:t>, 2005 Annual Report</w:t>
      </w:r>
    </w:p>
    <w:p w14:paraId="66414F21" w14:textId="3781AD26"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Ministry of Education and Information (2013), Technical and Vocational Education and Training Policy, </w:t>
      </w:r>
      <w:r w:rsidR="004B4732" w:rsidRPr="00B975FE">
        <w:rPr>
          <w:i/>
          <w:spacing w:val="4"/>
          <w:w w:val="103"/>
          <w:kern w:val="14"/>
          <w:lang w:val="en-US"/>
        </w:rPr>
        <w:t>‘</w:t>
      </w:r>
      <w:r w:rsidRPr="00B975FE">
        <w:rPr>
          <w:i/>
          <w:spacing w:val="4"/>
          <w:w w:val="103"/>
          <w:kern w:val="14"/>
          <w:lang w:val="en-US"/>
        </w:rPr>
        <w:t>TVET for All</w:t>
      </w:r>
      <w:r w:rsidR="004B4732" w:rsidRPr="00B975FE">
        <w:rPr>
          <w:i/>
          <w:spacing w:val="4"/>
          <w:w w:val="103"/>
          <w:kern w:val="14"/>
          <w:lang w:val="en-US"/>
        </w:rPr>
        <w:t>:</w:t>
      </w:r>
      <w:r w:rsidRPr="00B975FE">
        <w:rPr>
          <w:i/>
          <w:spacing w:val="4"/>
          <w:w w:val="103"/>
          <w:kern w:val="14"/>
          <w:lang w:val="en-US"/>
        </w:rPr>
        <w:t xml:space="preserve"> A vehicle for human and sustainable development and lifelong learning</w:t>
      </w:r>
      <w:r w:rsidR="004B4732" w:rsidRPr="00B975FE">
        <w:rPr>
          <w:i/>
          <w:spacing w:val="4"/>
          <w:w w:val="103"/>
          <w:kern w:val="14"/>
          <w:lang w:val="en-US"/>
        </w:rPr>
        <w:t>’</w:t>
      </w:r>
      <w:r w:rsidRPr="00B975FE">
        <w:rPr>
          <w:spacing w:val="4"/>
          <w:w w:val="103"/>
          <w:kern w:val="14"/>
          <w:lang w:val="en-US"/>
        </w:rPr>
        <w:t>, p.31</w:t>
      </w:r>
    </w:p>
    <w:p w14:paraId="7285A3C4" w14:textId="530941A3"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Nevis Island Administration (2017), </w:t>
      </w:r>
      <w:r w:rsidR="004B4732" w:rsidRPr="00B975FE">
        <w:rPr>
          <w:spacing w:val="4"/>
          <w:w w:val="103"/>
          <w:kern w:val="14"/>
          <w:lang w:val="en-US"/>
        </w:rPr>
        <w:t>‘</w:t>
      </w:r>
      <w:r w:rsidRPr="00B975FE">
        <w:rPr>
          <w:i/>
          <w:spacing w:val="4"/>
          <w:w w:val="103"/>
          <w:kern w:val="14"/>
          <w:lang w:val="en-US"/>
        </w:rPr>
        <w:t>New Acting Deputy Governor General for Nevis Sworn In</w:t>
      </w:r>
      <w:r w:rsidR="004B4732" w:rsidRPr="00B975FE">
        <w:rPr>
          <w:spacing w:val="4"/>
          <w:w w:val="103"/>
          <w:kern w:val="14"/>
          <w:lang w:val="en-US"/>
        </w:rPr>
        <w:t>’</w:t>
      </w:r>
      <w:r w:rsidRPr="00B975FE">
        <w:rPr>
          <w:spacing w:val="4"/>
          <w:w w:val="103"/>
          <w:kern w:val="14"/>
          <w:lang w:val="en-US"/>
        </w:rPr>
        <w:t xml:space="preserve">, </w:t>
      </w:r>
      <w:hyperlink r:id="rId27" w:history="1">
        <w:r w:rsidR="00B975FE" w:rsidRPr="00663A9A">
          <w:rPr>
            <w:rStyle w:val="Hyperlink"/>
            <w:spacing w:val="4"/>
            <w:w w:val="103"/>
            <w:kern w:val="14"/>
            <w:lang w:val="en-US"/>
          </w:rPr>
          <w:t>http://www.nia.gov.kn/index.php/news-4/news-articles-3/3135-new-acting-deputy-governor-general-for-nevis-sworn-in</w:t>
        </w:r>
      </w:hyperlink>
      <w:r w:rsidR="00B975FE">
        <w:rPr>
          <w:rStyle w:val="Hyperlink"/>
          <w:spacing w:val="4"/>
          <w:w w:val="103"/>
          <w:kern w:val="14"/>
          <w:lang w:val="en-US"/>
        </w:rPr>
        <w:t xml:space="preserve"> </w:t>
      </w:r>
    </w:p>
    <w:p w14:paraId="0BE87CEF" w14:textId="2527E002" w:rsidR="00C45178" w:rsidRPr="00B975FE" w:rsidRDefault="00C45178" w:rsidP="005C31CE">
      <w:pPr>
        <w:pStyle w:val="Bullet1G"/>
        <w:numPr>
          <w:ilvl w:val="0"/>
          <w:numId w:val="0"/>
        </w:numPr>
        <w:tabs>
          <w:tab w:val="left" w:pos="1701"/>
        </w:tabs>
        <w:ind w:left="1701" w:hanging="170"/>
        <w:jc w:val="left"/>
        <w:rPr>
          <w:spacing w:val="4"/>
          <w:w w:val="103"/>
          <w:kern w:val="14"/>
          <w:lang w:val="en-US"/>
        </w:rPr>
      </w:pPr>
      <w:r w:rsidRPr="00B975FE">
        <w:rPr>
          <w:spacing w:val="4"/>
          <w:w w:val="103"/>
          <w:kern w:val="14"/>
          <w:lang w:val="en-US"/>
        </w:rPr>
        <w:t>•</w:t>
      </w:r>
      <w:r w:rsidRPr="00B975FE">
        <w:rPr>
          <w:spacing w:val="4"/>
          <w:w w:val="103"/>
          <w:kern w:val="14"/>
          <w:lang w:val="en-US"/>
        </w:rPr>
        <w:tab/>
        <w:t xml:space="preserve">Nevis Island Administration (2016), </w:t>
      </w:r>
      <w:r w:rsidR="004B4732" w:rsidRPr="00B975FE">
        <w:rPr>
          <w:i/>
          <w:spacing w:val="4"/>
          <w:w w:val="103"/>
          <w:kern w:val="14"/>
          <w:lang w:val="en-US"/>
        </w:rPr>
        <w:t>‘</w:t>
      </w:r>
      <w:r w:rsidRPr="00B975FE">
        <w:rPr>
          <w:i/>
          <w:spacing w:val="4"/>
          <w:w w:val="103"/>
          <w:kern w:val="14"/>
          <w:lang w:val="en-US"/>
        </w:rPr>
        <w:t>NIA continues to elevate the status of women, says Gender Affairs Minister Brandy-Williams</w:t>
      </w:r>
      <w:r w:rsidR="004B4732" w:rsidRPr="00B975FE">
        <w:rPr>
          <w:i/>
          <w:spacing w:val="4"/>
          <w:w w:val="103"/>
          <w:kern w:val="14"/>
          <w:lang w:val="en-US"/>
        </w:rPr>
        <w:t>’</w:t>
      </w:r>
      <w:r w:rsidRPr="00B975FE">
        <w:rPr>
          <w:i/>
          <w:spacing w:val="4"/>
          <w:w w:val="103"/>
          <w:kern w:val="14"/>
          <w:lang w:val="en-US"/>
        </w:rPr>
        <w:t xml:space="preserve">, </w:t>
      </w:r>
      <w:r w:rsidRPr="00B975FE">
        <w:rPr>
          <w:spacing w:val="4"/>
          <w:w w:val="103"/>
          <w:kern w:val="14"/>
          <w:lang w:val="en-US"/>
        </w:rPr>
        <w:t>available</w:t>
      </w:r>
      <w:r w:rsidR="004B4732" w:rsidRPr="00B975FE">
        <w:rPr>
          <w:spacing w:val="4"/>
          <w:w w:val="103"/>
          <w:kern w:val="14"/>
          <w:lang w:val="en-US"/>
        </w:rPr>
        <w:t>:</w:t>
      </w:r>
      <w:r w:rsidRPr="00B975FE">
        <w:rPr>
          <w:spacing w:val="4"/>
          <w:w w:val="103"/>
          <w:kern w:val="14"/>
          <w:lang w:val="en-US"/>
        </w:rPr>
        <w:t xml:space="preserve"> </w:t>
      </w:r>
      <w:hyperlink r:id="rId28" w:history="1">
        <w:r w:rsidR="00B975FE" w:rsidRPr="00663A9A">
          <w:rPr>
            <w:rStyle w:val="Hyperlink"/>
            <w:spacing w:val="4"/>
            <w:w w:val="103"/>
            <w:kern w:val="14"/>
            <w:lang w:val="en-US"/>
          </w:rPr>
          <w:t>http://www.nia.gov.kn/index.php/news-4/news-articles-3/2883-nia-continues-to-elevate-the-status-of-women-says-gender-affairs-minister-brandy-williams</w:t>
        </w:r>
      </w:hyperlink>
      <w:r w:rsidR="00B975FE">
        <w:rPr>
          <w:rStyle w:val="Hyperlink"/>
          <w:spacing w:val="4"/>
          <w:w w:val="103"/>
          <w:kern w:val="14"/>
          <w:lang w:val="en-US"/>
        </w:rPr>
        <w:t xml:space="preserve"> </w:t>
      </w:r>
      <w:r w:rsidRPr="00B975FE">
        <w:rPr>
          <w:rStyle w:val="Hyperlink"/>
          <w:color w:val="auto"/>
          <w:spacing w:val="4"/>
          <w:w w:val="103"/>
          <w:kern w:val="14"/>
          <w:lang w:val="en-US"/>
        </w:rPr>
        <w:t>[accessed 23.08.17]</w:t>
      </w:r>
    </w:p>
    <w:p w14:paraId="710D917F" w14:textId="134ABF6E"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Nevis Island Administration (2017), </w:t>
      </w:r>
      <w:r w:rsidR="004B4732" w:rsidRPr="00B975FE">
        <w:rPr>
          <w:i/>
          <w:spacing w:val="4"/>
          <w:w w:val="103"/>
          <w:kern w:val="14"/>
          <w:lang w:val="en-US"/>
        </w:rPr>
        <w:t>‘</w:t>
      </w:r>
      <w:r w:rsidRPr="00B975FE">
        <w:rPr>
          <w:i/>
          <w:spacing w:val="4"/>
          <w:w w:val="103"/>
          <w:kern w:val="14"/>
          <w:lang w:val="en-US"/>
        </w:rPr>
        <w:t>Conference Report</w:t>
      </w:r>
      <w:r w:rsidR="004B4732" w:rsidRPr="00B975FE">
        <w:rPr>
          <w:i/>
          <w:spacing w:val="4"/>
          <w:w w:val="103"/>
          <w:kern w:val="14"/>
          <w:lang w:val="en-US"/>
        </w:rPr>
        <w:t>:</w:t>
      </w:r>
      <w:r w:rsidRPr="00B975FE">
        <w:rPr>
          <w:i/>
          <w:spacing w:val="4"/>
          <w:w w:val="103"/>
          <w:kern w:val="14"/>
          <w:lang w:val="en-US"/>
        </w:rPr>
        <w:t xml:space="preserve"> Sub-Regional Women</w:t>
      </w:r>
      <w:r w:rsidR="004B4732" w:rsidRPr="00B975FE">
        <w:rPr>
          <w:i/>
          <w:spacing w:val="4"/>
          <w:w w:val="103"/>
          <w:kern w:val="14"/>
          <w:lang w:val="en-US"/>
        </w:rPr>
        <w:t>’</w:t>
      </w:r>
      <w:r w:rsidRPr="00B975FE">
        <w:rPr>
          <w:i/>
          <w:spacing w:val="4"/>
          <w:w w:val="103"/>
          <w:kern w:val="14"/>
          <w:lang w:val="en-US"/>
        </w:rPr>
        <w:t>s Forum on the Sustainable Development Goals</w:t>
      </w:r>
      <w:r w:rsidR="004B4732" w:rsidRPr="00B975FE">
        <w:rPr>
          <w:i/>
          <w:spacing w:val="4"/>
          <w:w w:val="103"/>
          <w:kern w:val="14"/>
          <w:lang w:val="en-US"/>
        </w:rPr>
        <w:t>’</w:t>
      </w:r>
      <w:r w:rsidRPr="00B975FE">
        <w:rPr>
          <w:spacing w:val="4"/>
          <w:w w:val="103"/>
          <w:kern w:val="14"/>
          <w:lang w:val="en-US"/>
        </w:rPr>
        <w:t>, p.12, 13-18</w:t>
      </w:r>
    </w:p>
    <w:p w14:paraId="3093A994" w14:textId="05C985BF" w:rsidR="00C45178" w:rsidRPr="00B975FE" w:rsidRDefault="00C45178" w:rsidP="00C45178">
      <w:pPr>
        <w:pStyle w:val="Bullet1G"/>
        <w:numPr>
          <w:ilvl w:val="0"/>
          <w:numId w:val="0"/>
        </w:numPr>
        <w:tabs>
          <w:tab w:val="left" w:pos="1701"/>
        </w:tabs>
        <w:ind w:left="1701" w:hanging="170"/>
        <w:rPr>
          <w:rStyle w:val="Hyperlink"/>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 xml:space="preserve">Nevis Pages.com (2013), </w:t>
      </w:r>
      <w:r w:rsidR="004B4732" w:rsidRPr="00B975FE">
        <w:rPr>
          <w:i/>
          <w:spacing w:val="4"/>
          <w:w w:val="103"/>
          <w:kern w:val="14"/>
          <w:lang w:val="en-US"/>
        </w:rPr>
        <w:t>‘</w:t>
      </w:r>
      <w:r w:rsidRPr="00B975FE">
        <w:rPr>
          <w:i/>
          <w:spacing w:val="4"/>
          <w:w w:val="103"/>
          <w:kern w:val="14"/>
          <w:lang w:val="en-US"/>
        </w:rPr>
        <w:t>St. Kitts and Nevis to Launch Blue Bear Campaign on Friday</w:t>
      </w:r>
      <w:r w:rsidR="004B4732" w:rsidRPr="00B975FE">
        <w:rPr>
          <w:i/>
          <w:spacing w:val="4"/>
          <w:w w:val="103"/>
          <w:kern w:val="14"/>
          <w:lang w:val="en-US"/>
        </w:rPr>
        <w:t>’</w:t>
      </w:r>
      <w:r w:rsidRPr="00B975FE">
        <w:rPr>
          <w:spacing w:val="4"/>
          <w:w w:val="103"/>
          <w:kern w:val="14"/>
          <w:lang w:val="en-US"/>
        </w:rPr>
        <w:t xml:space="preserve"> </w:t>
      </w:r>
      <w:hyperlink r:id="rId29" w:history="1">
        <w:r w:rsidR="00B975FE" w:rsidRPr="00663A9A">
          <w:rPr>
            <w:rStyle w:val="Hyperlink"/>
            <w:spacing w:val="4"/>
            <w:w w:val="103"/>
            <w:kern w:val="14"/>
            <w:lang w:val="en-US"/>
          </w:rPr>
          <w:t>http://www.nevispages.com/st-kitts-and-nevis-to-launch-blue-bear-campaign-on-friday/</w:t>
        </w:r>
      </w:hyperlink>
      <w:r w:rsidR="00B975FE">
        <w:rPr>
          <w:rStyle w:val="Hyperlink"/>
          <w:spacing w:val="4"/>
          <w:w w:val="103"/>
          <w:kern w:val="14"/>
          <w:lang w:val="en-US"/>
        </w:rPr>
        <w:t xml:space="preserve"> </w:t>
      </w:r>
    </w:p>
    <w:p w14:paraId="2BDD50BC" w14:textId="1F1C9BC6" w:rsidR="00C45178" w:rsidRPr="00B975FE" w:rsidRDefault="00C45178" w:rsidP="005C31CE">
      <w:pPr>
        <w:pStyle w:val="Bullet1G"/>
        <w:numPr>
          <w:ilvl w:val="0"/>
          <w:numId w:val="0"/>
        </w:numPr>
        <w:tabs>
          <w:tab w:val="left" w:pos="1701"/>
        </w:tabs>
        <w:ind w:left="1701" w:hanging="170"/>
        <w:jc w:val="left"/>
        <w:rPr>
          <w:rStyle w:val="Hyperlink"/>
          <w:color w:val="auto"/>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 xml:space="preserve">SKN Vibes (2015), SKNIS Press Release </w:t>
      </w:r>
      <w:r w:rsidR="004B4732" w:rsidRPr="00B975FE">
        <w:rPr>
          <w:spacing w:val="4"/>
          <w:w w:val="103"/>
          <w:kern w:val="14"/>
          <w:lang w:val="en-US"/>
        </w:rPr>
        <w:t>‘</w:t>
      </w:r>
      <w:r w:rsidRPr="00B975FE">
        <w:rPr>
          <w:spacing w:val="4"/>
          <w:w w:val="103"/>
          <w:kern w:val="14"/>
          <w:lang w:val="en-US"/>
        </w:rPr>
        <w:t>Federation</w:t>
      </w:r>
      <w:r w:rsidR="004B4732" w:rsidRPr="00B975FE">
        <w:rPr>
          <w:spacing w:val="4"/>
          <w:w w:val="103"/>
          <w:kern w:val="14"/>
          <w:lang w:val="en-US"/>
        </w:rPr>
        <w:t>’</w:t>
      </w:r>
      <w:r w:rsidRPr="00B975FE">
        <w:rPr>
          <w:spacing w:val="4"/>
          <w:w w:val="103"/>
          <w:kern w:val="14"/>
          <w:lang w:val="en-US"/>
        </w:rPr>
        <w:t>s first female Cabinet Secretary sworn in</w:t>
      </w:r>
      <w:r w:rsidR="004B4732" w:rsidRPr="00B975FE">
        <w:rPr>
          <w:spacing w:val="4"/>
          <w:w w:val="103"/>
          <w:kern w:val="14"/>
          <w:lang w:val="en-US"/>
        </w:rPr>
        <w:t>:</w:t>
      </w:r>
      <w:r w:rsidRPr="00B975FE">
        <w:rPr>
          <w:spacing w:val="4"/>
          <w:w w:val="103"/>
          <w:kern w:val="14"/>
          <w:lang w:val="en-US"/>
        </w:rPr>
        <w:t xml:space="preserve"> The nation moving forward</w:t>
      </w:r>
      <w:r w:rsidR="004B4732" w:rsidRPr="00B975FE">
        <w:rPr>
          <w:spacing w:val="4"/>
          <w:w w:val="103"/>
          <w:kern w:val="14"/>
          <w:lang w:val="en-US"/>
        </w:rPr>
        <w:t>’</w:t>
      </w:r>
      <w:r w:rsidRPr="00B975FE">
        <w:rPr>
          <w:spacing w:val="4"/>
          <w:w w:val="103"/>
          <w:kern w:val="14"/>
          <w:lang w:val="en-US"/>
        </w:rPr>
        <w:t xml:space="preserve">, </w:t>
      </w:r>
      <w:hyperlink r:id="rId30" w:history="1">
        <w:r w:rsidR="00B975FE" w:rsidRPr="00663A9A">
          <w:rPr>
            <w:rStyle w:val="Hyperlink"/>
            <w:spacing w:val="4"/>
            <w:w w:val="103"/>
            <w:kern w:val="14"/>
            <w:lang w:val="en-US"/>
          </w:rPr>
          <w:t>http://www.sknvibes.com/</w:t>
        </w:r>
        <w:r w:rsidR="00B975FE" w:rsidRPr="00663A9A">
          <w:rPr>
            <w:rStyle w:val="Hyperlink"/>
            <w:spacing w:val="4"/>
            <w:w w:val="103"/>
            <w:kern w:val="14"/>
            <w:lang w:val="en-US"/>
          </w:rPr>
          <w:br/>
          <w:t>news/newsdetails.cfm/91331</w:t>
        </w:r>
      </w:hyperlink>
      <w:r w:rsidR="00B975FE">
        <w:rPr>
          <w:rStyle w:val="Hyperlink"/>
          <w:spacing w:val="4"/>
          <w:w w:val="103"/>
          <w:kern w:val="14"/>
          <w:lang w:val="en-US"/>
        </w:rPr>
        <w:t xml:space="preserve"> </w:t>
      </w:r>
      <w:r w:rsidRPr="00B975FE">
        <w:rPr>
          <w:rStyle w:val="Hyperlink"/>
          <w:color w:val="auto"/>
          <w:spacing w:val="4"/>
          <w:w w:val="103"/>
          <w:kern w:val="14"/>
          <w:lang w:val="en-US"/>
        </w:rPr>
        <w:t>[accessed 22.08.17]</w:t>
      </w:r>
    </w:p>
    <w:p w14:paraId="646EF816" w14:textId="2790B4ED" w:rsidR="00C45178" w:rsidRPr="00B975FE" w:rsidRDefault="00C45178" w:rsidP="00C45178">
      <w:pPr>
        <w:pStyle w:val="Bullet1G"/>
        <w:numPr>
          <w:ilvl w:val="0"/>
          <w:numId w:val="0"/>
        </w:numPr>
        <w:tabs>
          <w:tab w:val="left" w:pos="1701"/>
        </w:tabs>
        <w:ind w:left="1701" w:hanging="170"/>
        <w:rPr>
          <w:rStyle w:val="Hyperlink"/>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 xml:space="preserve">SKN Vibes (2015), </w:t>
      </w:r>
      <w:r w:rsidR="004B4732" w:rsidRPr="00B975FE">
        <w:rPr>
          <w:spacing w:val="4"/>
          <w:w w:val="103"/>
          <w:kern w:val="14"/>
          <w:lang w:val="en-US"/>
        </w:rPr>
        <w:t>‘</w:t>
      </w:r>
      <w:r w:rsidRPr="00B975FE">
        <w:rPr>
          <w:spacing w:val="4"/>
          <w:w w:val="103"/>
          <w:kern w:val="14"/>
          <w:lang w:val="en-US"/>
        </w:rPr>
        <w:t>Government clamping down against child abuse</w:t>
      </w:r>
      <w:r w:rsidR="004B4732" w:rsidRPr="00B975FE">
        <w:rPr>
          <w:spacing w:val="4"/>
          <w:w w:val="103"/>
          <w:kern w:val="14"/>
          <w:lang w:val="en-US"/>
        </w:rPr>
        <w:t>’</w:t>
      </w:r>
      <w:r w:rsidRPr="00B975FE">
        <w:rPr>
          <w:spacing w:val="4"/>
          <w:w w:val="103"/>
          <w:kern w:val="14"/>
          <w:lang w:val="en-US"/>
        </w:rPr>
        <w:t>, available</w:t>
      </w:r>
      <w:r w:rsidR="004B4732" w:rsidRPr="00B975FE">
        <w:rPr>
          <w:spacing w:val="4"/>
          <w:w w:val="103"/>
          <w:kern w:val="14"/>
          <w:lang w:val="en-US"/>
        </w:rPr>
        <w:t>:</w:t>
      </w:r>
      <w:r w:rsidRPr="00B975FE">
        <w:rPr>
          <w:spacing w:val="4"/>
          <w:w w:val="103"/>
          <w:kern w:val="14"/>
          <w:lang w:val="en-US"/>
        </w:rPr>
        <w:t xml:space="preserve"> </w:t>
      </w:r>
      <w:hyperlink r:id="rId31" w:history="1">
        <w:r w:rsidR="00B975FE" w:rsidRPr="00663A9A">
          <w:rPr>
            <w:rStyle w:val="Hyperlink"/>
            <w:spacing w:val="4"/>
            <w:w w:val="103"/>
            <w:kern w:val="14"/>
            <w:lang w:val="en-US"/>
          </w:rPr>
          <w:t>http://www.sknvibes.com/news/newsdetails.cfm/94139</w:t>
        </w:r>
      </w:hyperlink>
      <w:r w:rsidR="00B975FE">
        <w:rPr>
          <w:rStyle w:val="Hyperlink"/>
          <w:spacing w:val="4"/>
          <w:w w:val="103"/>
          <w:kern w:val="14"/>
          <w:lang w:val="en-US"/>
        </w:rPr>
        <w:t xml:space="preserve"> </w:t>
      </w:r>
    </w:p>
    <w:p w14:paraId="10306240" w14:textId="7AE4D67E"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St. Christopher (St. Kitts) and Nevis National AIDS Programme (2014) – Global AIDS Response Progress Report</w:t>
      </w:r>
    </w:p>
    <w:p w14:paraId="2B35E733" w14:textId="7579B233"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St. Kitts and Nevis Information Service (SKNIS), (2017), </w:t>
      </w:r>
      <w:r w:rsidR="004B4732" w:rsidRPr="00B975FE">
        <w:rPr>
          <w:i/>
          <w:spacing w:val="4"/>
          <w:w w:val="103"/>
          <w:kern w:val="14"/>
          <w:lang w:val="en-US"/>
        </w:rPr>
        <w:t>‘</w:t>
      </w:r>
      <w:r w:rsidRPr="00B975FE">
        <w:rPr>
          <w:i/>
          <w:spacing w:val="4"/>
          <w:w w:val="103"/>
          <w:kern w:val="14"/>
          <w:lang w:val="en-US"/>
        </w:rPr>
        <w:t>CARICOM heads move to end violence against women and further promote women and children</w:t>
      </w:r>
      <w:r w:rsidR="004B4732" w:rsidRPr="00B975FE">
        <w:rPr>
          <w:i/>
          <w:spacing w:val="4"/>
          <w:w w:val="103"/>
          <w:kern w:val="14"/>
          <w:lang w:val="en-US"/>
        </w:rPr>
        <w:t>’</w:t>
      </w:r>
      <w:r w:rsidRPr="00B975FE">
        <w:rPr>
          <w:i/>
          <w:spacing w:val="4"/>
          <w:w w:val="103"/>
          <w:kern w:val="14"/>
          <w:lang w:val="en-US"/>
        </w:rPr>
        <w:t>s health</w:t>
      </w:r>
      <w:r w:rsidR="004B4732" w:rsidRPr="00B975FE">
        <w:rPr>
          <w:i/>
          <w:spacing w:val="4"/>
          <w:w w:val="103"/>
          <w:kern w:val="14"/>
          <w:lang w:val="en-US"/>
        </w:rPr>
        <w:t>’</w:t>
      </w:r>
      <w:r w:rsidRPr="00B975FE">
        <w:rPr>
          <w:i/>
          <w:spacing w:val="4"/>
          <w:w w:val="103"/>
          <w:kern w:val="14"/>
          <w:lang w:val="en-US"/>
        </w:rPr>
        <w:t xml:space="preserve">, </w:t>
      </w:r>
      <w:hyperlink r:id="rId32" w:history="1">
        <w:r w:rsidR="00B975FE" w:rsidRPr="00663A9A">
          <w:rPr>
            <w:rStyle w:val="Hyperlink"/>
            <w:spacing w:val="4"/>
            <w:w w:val="103"/>
            <w:kern w:val="14"/>
            <w:lang w:val="en-US"/>
          </w:rPr>
          <w:t>http://sknis.kn/caricom-heads-move-to-end-violence-against-women-and-further-promote-women-and-childrens-health/</w:t>
        </w:r>
      </w:hyperlink>
      <w:r w:rsidR="00B975FE">
        <w:rPr>
          <w:rStyle w:val="Hyperlink"/>
          <w:spacing w:val="4"/>
          <w:w w:val="103"/>
          <w:kern w:val="14"/>
          <w:lang w:val="en-US"/>
        </w:rPr>
        <w:t xml:space="preserve"> </w:t>
      </w:r>
    </w:p>
    <w:p w14:paraId="4DF360F9" w14:textId="58B64104"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St. Kitts and Nevis Information Service (2017), </w:t>
      </w:r>
      <w:r w:rsidR="004B4732" w:rsidRPr="00B975FE">
        <w:rPr>
          <w:i/>
          <w:spacing w:val="4"/>
          <w:w w:val="103"/>
          <w:kern w:val="14"/>
          <w:lang w:val="en-US"/>
        </w:rPr>
        <w:t>‘</w:t>
      </w:r>
      <w:r w:rsidRPr="00B975FE">
        <w:rPr>
          <w:i/>
          <w:spacing w:val="4"/>
          <w:w w:val="103"/>
          <w:kern w:val="14"/>
          <w:lang w:val="en-US"/>
        </w:rPr>
        <w:t>Community Based Meetings</w:t>
      </w:r>
      <w:r w:rsidR="004B4732" w:rsidRPr="00B975FE">
        <w:rPr>
          <w:i/>
          <w:spacing w:val="4"/>
          <w:w w:val="103"/>
          <w:kern w:val="14"/>
          <w:lang w:val="en-US"/>
        </w:rPr>
        <w:t>’</w:t>
      </w:r>
      <w:r w:rsidRPr="00B975FE">
        <w:rPr>
          <w:spacing w:val="4"/>
          <w:w w:val="103"/>
          <w:kern w:val="14"/>
          <w:lang w:val="en-US"/>
        </w:rPr>
        <w:t xml:space="preserve"> </w:t>
      </w:r>
      <w:hyperlink r:id="rId33" w:history="1">
        <w:r w:rsidR="00B975FE" w:rsidRPr="00663A9A">
          <w:rPr>
            <w:rStyle w:val="Hyperlink"/>
            <w:spacing w:val="4"/>
            <w:w w:val="103"/>
            <w:kern w:val="14"/>
            <w:lang w:val="en-US"/>
          </w:rPr>
          <w:t>http://sknis.kn/community-business-meetings/</w:t>
        </w:r>
      </w:hyperlink>
    </w:p>
    <w:p w14:paraId="0CDC1B4F" w14:textId="62E92545" w:rsidR="00C45178" w:rsidRPr="00B975FE" w:rsidRDefault="00C45178" w:rsidP="00C45178">
      <w:pPr>
        <w:pStyle w:val="Bullet1G"/>
        <w:numPr>
          <w:ilvl w:val="0"/>
          <w:numId w:val="0"/>
        </w:numPr>
        <w:tabs>
          <w:tab w:val="left" w:pos="1701"/>
        </w:tabs>
        <w:ind w:left="1701" w:hanging="170"/>
        <w:rPr>
          <w:i/>
          <w:spacing w:val="4"/>
          <w:w w:val="103"/>
          <w:kern w:val="14"/>
          <w:lang w:val="en-US"/>
        </w:rPr>
      </w:pPr>
      <w:r w:rsidRPr="00B975FE">
        <w:rPr>
          <w:spacing w:val="4"/>
          <w:w w:val="103"/>
          <w:kern w:val="14"/>
          <w:lang w:val="en-US"/>
        </w:rPr>
        <w:t>•</w:t>
      </w:r>
      <w:r w:rsidRPr="00B975FE">
        <w:rPr>
          <w:spacing w:val="4"/>
          <w:w w:val="103"/>
          <w:kern w:val="14"/>
          <w:lang w:val="en-US"/>
        </w:rPr>
        <w:tab/>
        <w:t xml:space="preserve">St. Kitts and Nevis Information Service, (2017), </w:t>
      </w:r>
      <w:r w:rsidR="004B4732" w:rsidRPr="00B975FE">
        <w:rPr>
          <w:i/>
          <w:spacing w:val="4"/>
          <w:w w:val="103"/>
          <w:kern w:val="14"/>
          <w:lang w:val="en-US"/>
        </w:rPr>
        <w:t>‘</w:t>
      </w:r>
      <w:r w:rsidRPr="00B975FE">
        <w:rPr>
          <w:i/>
          <w:spacing w:val="4"/>
          <w:w w:val="103"/>
          <w:kern w:val="14"/>
          <w:lang w:val="en-US"/>
        </w:rPr>
        <w:t>Gender Affairs Department Focusing On Boosting Self-Esteem In Tackling Domestic Violence</w:t>
      </w:r>
      <w:r w:rsidR="004B4732" w:rsidRPr="00B975FE">
        <w:rPr>
          <w:i/>
          <w:spacing w:val="4"/>
          <w:w w:val="103"/>
          <w:kern w:val="14"/>
          <w:lang w:val="en-US"/>
        </w:rPr>
        <w:t>’</w:t>
      </w:r>
      <w:r w:rsidRPr="00B975FE">
        <w:rPr>
          <w:spacing w:val="4"/>
          <w:w w:val="103"/>
          <w:kern w:val="14"/>
          <w:lang w:val="en-US"/>
        </w:rPr>
        <w:t xml:space="preserve">, </w:t>
      </w:r>
      <w:hyperlink r:id="rId34" w:history="1">
        <w:r w:rsidR="00C37DD7" w:rsidRPr="00B975FE">
          <w:rPr>
            <w:rStyle w:val="Hyperlink"/>
            <w:i/>
            <w:spacing w:val="4"/>
            <w:w w:val="103"/>
            <w:kern w:val="14"/>
            <w:lang w:val="en-US"/>
          </w:rPr>
          <w:t>http://sknis.kn/gender-affairs-department-focusing-on-boosting-self-esteem-in-tackling-domestic-violence</w:t>
        </w:r>
        <w:r w:rsidR="00C37DD7" w:rsidRPr="00B975FE">
          <w:rPr>
            <w:rStyle w:val="Hyperlink"/>
            <w:spacing w:val="4"/>
            <w:w w:val="103"/>
            <w:kern w:val="14"/>
            <w:lang w:val="en-US"/>
          </w:rPr>
          <w:t>/</w:t>
        </w:r>
      </w:hyperlink>
    </w:p>
    <w:p w14:paraId="731059EC" w14:textId="2547BAB5" w:rsidR="00C45178" w:rsidRPr="00B975FE" w:rsidRDefault="00C45178" w:rsidP="00C45178">
      <w:pPr>
        <w:pStyle w:val="Bullet1G"/>
        <w:numPr>
          <w:ilvl w:val="0"/>
          <w:numId w:val="0"/>
        </w:numPr>
        <w:tabs>
          <w:tab w:val="left" w:pos="1701"/>
        </w:tabs>
        <w:ind w:left="1701" w:hanging="170"/>
        <w:rPr>
          <w:rStyle w:val="Hyperlink"/>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 xml:space="preserve">St. Kitts and Nevis Information Service, (2017), </w:t>
      </w:r>
      <w:r w:rsidR="004B4732" w:rsidRPr="00B975FE">
        <w:rPr>
          <w:i/>
          <w:spacing w:val="4"/>
          <w:w w:val="103"/>
          <w:kern w:val="14"/>
          <w:lang w:val="en-US"/>
        </w:rPr>
        <w:t>‘</w:t>
      </w:r>
      <w:r w:rsidRPr="00B975FE">
        <w:rPr>
          <w:i/>
          <w:spacing w:val="4"/>
          <w:w w:val="103"/>
          <w:kern w:val="14"/>
          <w:lang w:val="en-US"/>
        </w:rPr>
        <w:t>Gender Based Violence does not help anyone and must be eradicated</w:t>
      </w:r>
      <w:r w:rsidR="004B4732" w:rsidRPr="00B975FE">
        <w:rPr>
          <w:i/>
          <w:spacing w:val="4"/>
          <w:w w:val="103"/>
          <w:kern w:val="14"/>
          <w:lang w:val="en-US"/>
        </w:rPr>
        <w:t>’</w:t>
      </w:r>
      <w:r w:rsidRPr="00B975FE">
        <w:rPr>
          <w:spacing w:val="4"/>
          <w:w w:val="103"/>
          <w:kern w:val="14"/>
          <w:lang w:val="en-US"/>
        </w:rPr>
        <w:t xml:space="preserve">, </w:t>
      </w:r>
      <w:hyperlink r:id="rId35" w:history="1">
        <w:r w:rsidR="00B975FE" w:rsidRPr="00663A9A">
          <w:rPr>
            <w:rStyle w:val="Hyperlink"/>
            <w:spacing w:val="4"/>
            <w:w w:val="103"/>
            <w:kern w:val="14"/>
            <w:lang w:val="en-US"/>
          </w:rPr>
          <w:t>http://sknis.kn/gender-based-violence-doesnt-help-anyone-and-must-be-eradicated/</w:t>
        </w:r>
      </w:hyperlink>
    </w:p>
    <w:p w14:paraId="5556A3BA" w14:textId="4BD28825"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St. Kitts and Nevis Information Service (2018), </w:t>
      </w:r>
      <w:r w:rsidR="004B4732" w:rsidRPr="00B975FE">
        <w:rPr>
          <w:i/>
          <w:spacing w:val="4"/>
          <w:w w:val="103"/>
          <w:kern w:val="14"/>
          <w:lang w:val="en-US"/>
        </w:rPr>
        <w:t>‘</w:t>
      </w:r>
      <w:r w:rsidRPr="00B975FE">
        <w:rPr>
          <w:i/>
          <w:spacing w:val="4"/>
          <w:w w:val="103"/>
          <w:kern w:val="14"/>
          <w:lang w:val="en-US"/>
        </w:rPr>
        <w:t>Government</w:t>
      </w:r>
      <w:r w:rsidR="004B4732" w:rsidRPr="00B975FE">
        <w:rPr>
          <w:i/>
          <w:spacing w:val="4"/>
          <w:w w:val="103"/>
          <w:kern w:val="14"/>
          <w:lang w:val="en-US"/>
        </w:rPr>
        <w:t>’</w:t>
      </w:r>
      <w:r w:rsidRPr="00B975FE">
        <w:rPr>
          <w:i/>
          <w:spacing w:val="4"/>
          <w:w w:val="103"/>
          <w:kern w:val="14"/>
          <w:lang w:val="en-US"/>
        </w:rPr>
        <w:t>s Island-wide work to assist homeowners in repairing hurricane-damaged roofs continues apace</w:t>
      </w:r>
      <w:r w:rsidR="004B4732" w:rsidRPr="00B975FE">
        <w:rPr>
          <w:i/>
          <w:spacing w:val="4"/>
          <w:w w:val="103"/>
          <w:kern w:val="14"/>
          <w:lang w:val="en-US"/>
        </w:rPr>
        <w:t>’</w:t>
      </w:r>
      <w:r w:rsidRPr="00B975FE">
        <w:rPr>
          <w:i/>
          <w:spacing w:val="4"/>
          <w:w w:val="103"/>
          <w:kern w:val="14"/>
          <w:lang w:val="en-US"/>
        </w:rPr>
        <w:t xml:space="preserve">, </w:t>
      </w:r>
      <w:hyperlink r:id="rId36" w:history="1">
        <w:r w:rsidR="00B975FE" w:rsidRPr="00663A9A">
          <w:rPr>
            <w:rStyle w:val="Hyperlink"/>
            <w:spacing w:val="4"/>
            <w:w w:val="103"/>
            <w:kern w:val="14"/>
            <w:lang w:val="en-US"/>
          </w:rPr>
          <w:t>https://www.sknis.kn/governments-island-wide-work-to-assist-homeowners-in-repairing-hurricane-damaged-roofs-continues-apace/</w:t>
        </w:r>
      </w:hyperlink>
      <w:r w:rsidR="00B975FE">
        <w:rPr>
          <w:rStyle w:val="Hyperlink"/>
          <w:spacing w:val="4"/>
          <w:w w:val="103"/>
          <w:kern w:val="14"/>
          <w:lang w:val="en-US"/>
        </w:rPr>
        <w:t xml:space="preserve"> </w:t>
      </w:r>
      <w:r w:rsidRPr="00B975FE">
        <w:rPr>
          <w:rStyle w:val="Hyperlink"/>
          <w:color w:val="auto"/>
          <w:spacing w:val="4"/>
          <w:w w:val="103"/>
          <w:kern w:val="14"/>
          <w:lang w:val="en-US"/>
        </w:rPr>
        <w:t>[accessed 15.5.19]</w:t>
      </w:r>
    </w:p>
    <w:p w14:paraId="77D3ED1C" w14:textId="3A2AA21C" w:rsidR="00C45178" w:rsidRPr="00B975FE" w:rsidRDefault="00C45178" w:rsidP="00C45178">
      <w:pPr>
        <w:pStyle w:val="Bullet1G"/>
        <w:numPr>
          <w:ilvl w:val="0"/>
          <w:numId w:val="0"/>
        </w:numPr>
        <w:tabs>
          <w:tab w:val="left" w:pos="1701"/>
        </w:tabs>
        <w:ind w:left="1701" w:hanging="170"/>
        <w:rPr>
          <w:rStyle w:val="Hyperlink"/>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 xml:space="preserve">St. Kitts and Nevis Information Service (2016), </w:t>
      </w:r>
      <w:r w:rsidR="004B4732" w:rsidRPr="00B975FE">
        <w:rPr>
          <w:i/>
          <w:spacing w:val="4"/>
          <w:w w:val="103"/>
          <w:kern w:val="14"/>
          <w:lang w:val="en-US"/>
        </w:rPr>
        <w:t>‘</w:t>
      </w:r>
      <w:r w:rsidRPr="00B975FE">
        <w:rPr>
          <w:i/>
          <w:spacing w:val="4"/>
          <w:w w:val="103"/>
          <w:kern w:val="14"/>
          <w:lang w:val="en-US"/>
        </w:rPr>
        <w:t>New Deputy Speaker Akilah Byron-Nisbett encouraged to be true to herself</w:t>
      </w:r>
      <w:r w:rsidR="004B4732" w:rsidRPr="00B975FE">
        <w:rPr>
          <w:i/>
          <w:spacing w:val="4"/>
          <w:w w:val="103"/>
          <w:kern w:val="14"/>
          <w:lang w:val="en-US"/>
        </w:rPr>
        <w:t>’</w:t>
      </w:r>
      <w:r w:rsidRPr="00B975FE">
        <w:rPr>
          <w:spacing w:val="4"/>
          <w:w w:val="103"/>
          <w:kern w:val="14"/>
          <w:lang w:val="en-US"/>
        </w:rPr>
        <w:t xml:space="preserve">, </w:t>
      </w:r>
      <w:r w:rsidRPr="00B975FE">
        <w:rPr>
          <w:rStyle w:val="Hyperlink"/>
          <w:spacing w:val="4"/>
          <w:w w:val="103"/>
          <w:kern w:val="14"/>
          <w:lang w:val="en-US"/>
        </w:rPr>
        <w:t>https</w:t>
      </w:r>
      <w:r w:rsidR="004B4732" w:rsidRPr="00B975FE">
        <w:rPr>
          <w:rStyle w:val="Hyperlink"/>
          <w:spacing w:val="4"/>
          <w:w w:val="103"/>
          <w:kern w:val="14"/>
          <w:lang w:val="en-US"/>
        </w:rPr>
        <w:t>:</w:t>
      </w:r>
      <w:r w:rsidRPr="00B975FE">
        <w:rPr>
          <w:rStyle w:val="Hyperlink"/>
          <w:spacing w:val="4"/>
          <w:w w:val="103"/>
          <w:kern w:val="14"/>
          <w:lang w:val="en-US"/>
        </w:rPr>
        <w:t>//sknis.kn/new-deputy-speaker-akilah-byron-nisbett-encouraged-to-be-true-to-herself/</w:t>
      </w:r>
    </w:p>
    <w:p w14:paraId="183C4382" w14:textId="66BDDDD6"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St. Kitts and Nevis Information Service, (2017), </w:t>
      </w:r>
      <w:r w:rsidR="004B4732" w:rsidRPr="00B975FE">
        <w:rPr>
          <w:i/>
          <w:spacing w:val="4"/>
          <w:w w:val="103"/>
          <w:kern w:val="14"/>
          <w:lang w:val="en-US"/>
        </w:rPr>
        <w:t>‘</w:t>
      </w:r>
      <w:r w:rsidRPr="00B975FE">
        <w:rPr>
          <w:i/>
          <w:spacing w:val="4"/>
          <w:w w:val="103"/>
          <w:kern w:val="14"/>
          <w:lang w:val="en-US"/>
        </w:rPr>
        <w:t>PAHO/WHO confirm St. Kitts and Nevis has eliminated mother-to-child transmission of HIV</w:t>
      </w:r>
      <w:r w:rsidR="004B4732" w:rsidRPr="00B975FE">
        <w:rPr>
          <w:i/>
          <w:spacing w:val="4"/>
          <w:w w:val="103"/>
          <w:kern w:val="14"/>
          <w:lang w:val="en-US"/>
        </w:rPr>
        <w:t>’</w:t>
      </w:r>
      <w:r w:rsidRPr="00B975FE">
        <w:rPr>
          <w:i/>
          <w:spacing w:val="4"/>
          <w:w w:val="103"/>
          <w:kern w:val="14"/>
          <w:lang w:val="en-US"/>
        </w:rPr>
        <w:t>,</w:t>
      </w:r>
      <w:r w:rsidRPr="00B975FE">
        <w:rPr>
          <w:spacing w:val="4"/>
          <w:w w:val="103"/>
          <w:kern w:val="14"/>
          <w:lang w:val="en-US"/>
        </w:rPr>
        <w:t xml:space="preserve"> </w:t>
      </w:r>
      <w:hyperlink r:id="rId37" w:history="1">
        <w:r w:rsidR="00B975FE" w:rsidRPr="00663A9A">
          <w:rPr>
            <w:rStyle w:val="Hyperlink"/>
            <w:spacing w:val="4"/>
            <w:w w:val="103"/>
            <w:kern w:val="14"/>
            <w:lang w:val="en-US"/>
          </w:rPr>
          <w:t>https://sknis.kn/pahowho-confirm-st-kitts-and-nevis-has-eliminated-mother-to-child-transmission-of-hiv/</w:t>
        </w:r>
      </w:hyperlink>
      <w:r w:rsidR="00B975FE">
        <w:rPr>
          <w:rStyle w:val="Hyperlink"/>
          <w:spacing w:val="4"/>
          <w:w w:val="103"/>
          <w:kern w:val="14"/>
          <w:lang w:val="en-US"/>
        </w:rPr>
        <w:t xml:space="preserve"> </w:t>
      </w:r>
      <w:r w:rsidRPr="00B975FE">
        <w:rPr>
          <w:rStyle w:val="Hyperlink"/>
          <w:color w:val="auto"/>
          <w:spacing w:val="4"/>
          <w:w w:val="103"/>
          <w:kern w:val="14"/>
          <w:lang w:val="en-US"/>
        </w:rPr>
        <w:t>[accessed 07.03.18</w:t>
      </w:r>
      <w:r w:rsidRPr="00B975FE">
        <w:rPr>
          <w:spacing w:val="4"/>
          <w:w w:val="103"/>
          <w:kern w:val="14"/>
          <w:lang w:val="en-US"/>
        </w:rPr>
        <w:t>]</w:t>
      </w:r>
    </w:p>
    <w:p w14:paraId="5AF6A146" w14:textId="1CF45840" w:rsidR="00C45178" w:rsidRPr="00B975FE" w:rsidRDefault="00C45178" w:rsidP="00C45178">
      <w:pPr>
        <w:pStyle w:val="Bullet1G"/>
        <w:numPr>
          <w:ilvl w:val="0"/>
          <w:numId w:val="0"/>
        </w:numPr>
        <w:tabs>
          <w:tab w:val="left" w:pos="1701"/>
        </w:tabs>
        <w:ind w:left="1701" w:hanging="170"/>
        <w:rPr>
          <w:rStyle w:val="Hyperlink"/>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 xml:space="preserve">St. Kitts and Nevis Information Service, (2018), </w:t>
      </w:r>
      <w:r w:rsidR="004B4732" w:rsidRPr="00B975FE">
        <w:rPr>
          <w:i/>
          <w:spacing w:val="4"/>
          <w:w w:val="103"/>
          <w:kern w:val="14"/>
          <w:lang w:val="en-US"/>
        </w:rPr>
        <w:t>‘</w:t>
      </w:r>
      <w:r w:rsidRPr="00B975FE">
        <w:rPr>
          <w:i/>
          <w:spacing w:val="4"/>
          <w:w w:val="103"/>
          <w:kern w:val="14"/>
          <w:lang w:val="en-US"/>
        </w:rPr>
        <w:t>Poverty Alleviation Programme pays out EC$ 1.34 Million to nigh 3000 persons in St. Kitts and Nevis</w:t>
      </w:r>
      <w:r w:rsidR="004B4732" w:rsidRPr="00B975FE">
        <w:rPr>
          <w:i/>
          <w:spacing w:val="4"/>
          <w:w w:val="103"/>
          <w:kern w:val="14"/>
          <w:lang w:val="en-US"/>
        </w:rPr>
        <w:t>’</w:t>
      </w:r>
      <w:r w:rsidRPr="00B975FE">
        <w:rPr>
          <w:i/>
          <w:spacing w:val="4"/>
          <w:w w:val="103"/>
          <w:kern w:val="14"/>
          <w:lang w:val="en-US"/>
        </w:rPr>
        <w:t>,</w:t>
      </w:r>
      <w:r w:rsidRPr="00B975FE">
        <w:rPr>
          <w:spacing w:val="4"/>
          <w:w w:val="103"/>
          <w:kern w:val="14"/>
          <w:lang w:val="en-US"/>
        </w:rPr>
        <w:t xml:space="preserve"> </w:t>
      </w:r>
      <w:hyperlink r:id="rId38" w:history="1">
        <w:r w:rsidR="00B975FE" w:rsidRPr="00663A9A">
          <w:rPr>
            <w:rStyle w:val="Hyperlink"/>
            <w:spacing w:val="4"/>
            <w:w w:val="103"/>
            <w:kern w:val="14"/>
            <w:lang w:val="en-US"/>
          </w:rPr>
          <w:t>https://www.sknis.kn/poverty-alleviation-programme-pays-out-ec-1-34-million-to-nigh-3000-persons-in-st-kitts-and-nevis/</w:t>
        </w:r>
      </w:hyperlink>
      <w:r w:rsidR="00B975FE">
        <w:rPr>
          <w:rStyle w:val="Hyperlink"/>
          <w:spacing w:val="4"/>
          <w:w w:val="103"/>
          <w:kern w:val="14"/>
          <w:lang w:val="en-US"/>
        </w:rPr>
        <w:t xml:space="preserve"> </w:t>
      </w:r>
      <w:r w:rsidRPr="00B975FE">
        <w:rPr>
          <w:rStyle w:val="Hyperlink"/>
          <w:color w:val="auto"/>
          <w:spacing w:val="4"/>
          <w:w w:val="103"/>
          <w:kern w:val="14"/>
          <w:lang w:val="en-US"/>
        </w:rPr>
        <w:t>[accessed 15.5.19]</w:t>
      </w:r>
    </w:p>
    <w:p w14:paraId="4295EC79" w14:textId="64EA4C3D" w:rsidR="00C45178" w:rsidRPr="00B975FE" w:rsidRDefault="00C45178" w:rsidP="00C45178">
      <w:pPr>
        <w:pStyle w:val="Bullet1G"/>
        <w:numPr>
          <w:ilvl w:val="0"/>
          <w:numId w:val="0"/>
        </w:numPr>
        <w:tabs>
          <w:tab w:val="left" w:pos="1701"/>
        </w:tabs>
        <w:ind w:left="1701" w:hanging="170"/>
        <w:rPr>
          <w:rStyle w:val="Hyperlink"/>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 xml:space="preserve">St. Kitts and Nevis </w:t>
      </w:r>
      <w:r w:rsidR="004B4732" w:rsidRPr="00B975FE">
        <w:rPr>
          <w:spacing w:val="4"/>
          <w:w w:val="103"/>
          <w:kern w:val="14"/>
          <w:lang w:val="en-US"/>
        </w:rPr>
        <w:t>‘</w:t>
      </w:r>
      <w:r w:rsidRPr="00B975FE">
        <w:rPr>
          <w:i/>
          <w:spacing w:val="4"/>
          <w:w w:val="103"/>
          <w:kern w:val="14"/>
          <w:lang w:val="en-US"/>
        </w:rPr>
        <w:t>National Social Protection Strategy 2012-2017</w:t>
      </w:r>
      <w:r w:rsidR="004B4732" w:rsidRPr="00B975FE">
        <w:rPr>
          <w:i/>
          <w:spacing w:val="4"/>
          <w:w w:val="103"/>
          <w:kern w:val="14"/>
          <w:lang w:val="en-US"/>
        </w:rPr>
        <w:t>’</w:t>
      </w:r>
      <w:r w:rsidRPr="00B975FE">
        <w:rPr>
          <w:i/>
          <w:spacing w:val="4"/>
          <w:w w:val="103"/>
          <w:kern w:val="14"/>
          <w:lang w:val="en-US"/>
        </w:rPr>
        <w:t>,</w:t>
      </w:r>
      <w:r w:rsidRPr="00B975FE">
        <w:rPr>
          <w:spacing w:val="4"/>
          <w:w w:val="103"/>
          <w:kern w:val="14"/>
          <w:lang w:val="en-US"/>
        </w:rPr>
        <w:t xml:space="preserve"> </w:t>
      </w:r>
      <w:hyperlink r:id="rId39" w:history="1">
        <w:r w:rsidR="00B975FE" w:rsidRPr="00663A9A">
          <w:rPr>
            <w:rStyle w:val="Hyperlink"/>
            <w:spacing w:val="4"/>
            <w:w w:val="103"/>
            <w:kern w:val="14"/>
            <w:lang w:val="en-US"/>
          </w:rPr>
          <w:t>https://www.unicef.org/easterncaribbean/ECAO_National_Social_Protection_Strategy__SKN.pdf</w:t>
        </w:r>
      </w:hyperlink>
      <w:r w:rsidR="00B975FE">
        <w:rPr>
          <w:rStyle w:val="Hyperlink"/>
          <w:spacing w:val="4"/>
          <w:w w:val="103"/>
          <w:kern w:val="14"/>
          <w:lang w:val="en-US"/>
        </w:rPr>
        <w:t xml:space="preserve"> </w:t>
      </w:r>
    </w:p>
    <w:p w14:paraId="0C9DA2F8" w14:textId="0B7BBAD2" w:rsidR="00C45178" w:rsidRPr="00B975FE" w:rsidRDefault="00C45178" w:rsidP="00C45178">
      <w:pPr>
        <w:pStyle w:val="Bullet1G"/>
        <w:numPr>
          <w:ilvl w:val="0"/>
          <w:numId w:val="0"/>
        </w:numPr>
        <w:tabs>
          <w:tab w:val="left" w:pos="1701"/>
        </w:tabs>
        <w:ind w:left="1701" w:hanging="170"/>
        <w:rPr>
          <w:rStyle w:val="Hyperlink"/>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i/>
          <w:spacing w:val="4"/>
          <w:w w:val="103"/>
          <w:kern w:val="14"/>
          <w:lang w:val="en-US"/>
        </w:rPr>
        <w:t xml:space="preserve">St Kitts and Nevis Observer, (2016), </w:t>
      </w:r>
      <w:r w:rsidR="004B4732" w:rsidRPr="00B975FE">
        <w:rPr>
          <w:spacing w:val="4"/>
          <w:w w:val="103"/>
          <w:kern w:val="14"/>
          <w:lang w:val="en-US"/>
        </w:rPr>
        <w:t>‘</w:t>
      </w:r>
      <w:r w:rsidRPr="00B975FE">
        <w:rPr>
          <w:spacing w:val="4"/>
          <w:w w:val="103"/>
          <w:kern w:val="14"/>
          <w:lang w:val="en-US"/>
        </w:rPr>
        <w:t>Premier Amory and Commonwealth Secretariat reps discuss initiative to advance women</w:t>
      </w:r>
      <w:r w:rsidR="004B4732" w:rsidRPr="00B975FE">
        <w:rPr>
          <w:spacing w:val="4"/>
          <w:w w:val="103"/>
          <w:kern w:val="14"/>
          <w:lang w:val="en-US"/>
        </w:rPr>
        <w:t>’</w:t>
      </w:r>
      <w:r w:rsidRPr="00B975FE">
        <w:rPr>
          <w:spacing w:val="4"/>
          <w:w w:val="103"/>
          <w:kern w:val="14"/>
          <w:lang w:val="en-US"/>
        </w:rPr>
        <w:t>s political leadership</w:t>
      </w:r>
      <w:r w:rsidR="004B4732" w:rsidRPr="00B975FE">
        <w:rPr>
          <w:spacing w:val="4"/>
          <w:w w:val="103"/>
          <w:kern w:val="14"/>
          <w:lang w:val="en-US"/>
        </w:rPr>
        <w:t>’</w:t>
      </w:r>
      <w:r w:rsidRPr="00B975FE">
        <w:rPr>
          <w:spacing w:val="4"/>
          <w:w w:val="103"/>
          <w:kern w:val="14"/>
          <w:lang w:val="en-US"/>
        </w:rPr>
        <w:t xml:space="preserve">, </w:t>
      </w:r>
      <w:hyperlink r:id="rId40" w:history="1">
        <w:r w:rsidR="00B975FE" w:rsidRPr="00663A9A">
          <w:rPr>
            <w:rStyle w:val="Hyperlink"/>
            <w:spacing w:val="4"/>
            <w:w w:val="103"/>
            <w:kern w:val="14"/>
            <w:lang w:val="en-US"/>
          </w:rPr>
          <w:t>http://www.thestkittsnevisobserver.com/sourced-information/premier-amory-commonwealth-secretariat-reps-discuss-initiative-advance-womens-political-leadership/</w:t>
        </w:r>
      </w:hyperlink>
      <w:r w:rsidR="00B975FE">
        <w:rPr>
          <w:rStyle w:val="Hyperlink"/>
          <w:spacing w:val="4"/>
          <w:w w:val="103"/>
          <w:kern w:val="14"/>
          <w:lang w:val="en-US"/>
        </w:rPr>
        <w:t xml:space="preserve"> </w:t>
      </w:r>
    </w:p>
    <w:p w14:paraId="1681C2BD" w14:textId="0B8CEAA7" w:rsidR="00C45178" w:rsidRPr="00B975FE" w:rsidRDefault="00C45178" w:rsidP="00C45178">
      <w:pPr>
        <w:pStyle w:val="Bullet1G"/>
        <w:numPr>
          <w:ilvl w:val="0"/>
          <w:numId w:val="0"/>
        </w:numPr>
        <w:tabs>
          <w:tab w:val="left" w:pos="1701"/>
        </w:tabs>
        <w:ind w:left="1701" w:hanging="170"/>
        <w:rPr>
          <w:i/>
          <w:spacing w:val="4"/>
          <w:w w:val="103"/>
          <w:kern w:val="14"/>
          <w:lang w:val="en-US"/>
        </w:rPr>
      </w:pPr>
      <w:r w:rsidRPr="00B975FE">
        <w:rPr>
          <w:spacing w:val="4"/>
          <w:w w:val="103"/>
          <w:kern w:val="14"/>
          <w:lang w:val="en-US"/>
        </w:rPr>
        <w:t>•</w:t>
      </w:r>
      <w:r w:rsidRPr="00B975FE">
        <w:rPr>
          <w:spacing w:val="4"/>
          <w:w w:val="103"/>
          <w:kern w:val="14"/>
          <w:lang w:val="en-US"/>
        </w:rPr>
        <w:tab/>
        <w:t xml:space="preserve">The Government of St. Christopher (St. Kitts) and Nevis Budget Address 2017, </w:t>
      </w:r>
      <w:r w:rsidR="004B4732" w:rsidRPr="00B975FE">
        <w:rPr>
          <w:i/>
          <w:spacing w:val="4"/>
          <w:w w:val="103"/>
          <w:kern w:val="14"/>
          <w:lang w:val="en-US"/>
        </w:rPr>
        <w:t>‘</w:t>
      </w:r>
      <w:r w:rsidRPr="00B975FE">
        <w:rPr>
          <w:i/>
          <w:spacing w:val="4"/>
          <w:w w:val="103"/>
          <w:kern w:val="14"/>
          <w:lang w:val="en-US"/>
        </w:rPr>
        <w:t>Working Together – Accelerating Growth and Building Resilience</w:t>
      </w:r>
      <w:r w:rsidR="004B4732" w:rsidRPr="00B975FE">
        <w:rPr>
          <w:i/>
          <w:spacing w:val="4"/>
          <w:w w:val="103"/>
          <w:kern w:val="14"/>
          <w:lang w:val="en-US"/>
        </w:rPr>
        <w:t>’</w:t>
      </w:r>
    </w:p>
    <w:p w14:paraId="0B187A72" w14:textId="24BACB07" w:rsidR="00C45178" w:rsidRPr="00B975FE" w:rsidRDefault="00C45178" w:rsidP="005C31CE">
      <w:pPr>
        <w:pStyle w:val="Bullet1G"/>
        <w:numPr>
          <w:ilvl w:val="0"/>
          <w:numId w:val="0"/>
        </w:numPr>
        <w:tabs>
          <w:tab w:val="left" w:pos="1701"/>
        </w:tabs>
        <w:ind w:left="1701" w:hanging="170"/>
        <w:jc w:val="left"/>
        <w:rPr>
          <w:rStyle w:val="Hyperlink"/>
          <w:spacing w:val="4"/>
          <w:w w:val="103"/>
          <w:kern w:val="14"/>
          <w:lang w:val="en-US"/>
        </w:rPr>
      </w:pPr>
      <w:r w:rsidRPr="00B975FE">
        <w:rPr>
          <w:rStyle w:val="Hyperlink"/>
          <w:color w:val="auto"/>
          <w:spacing w:val="4"/>
          <w:w w:val="103"/>
          <w:kern w:val="14"/>
          <w:lang w:val="en-US"/>
        </w:rPr>
        <w:t>•</w:t>
      </w:r>
      <w:r w:rsidRPr="00B975FE">
        <w:rPr>
          <w:rStyle w:val="Hyperlink"/>
          <w:spacing w:val="4"/>
          <w:w w:val="103"/>
          <w:kern w:val="14"/>
          <w:lang w:val="en-US"/>
        </w:rPr>
        <w:tab/>
      </w:r>
      <w:r w:rsidRPr="00B975FE">
        <w:rPr>
          <w:spacing w:val="4"/>
          <w:w w:val="103"/>
          <w:kern w:val="14"/>
          <w:lang w:val="en-US"/>
        </w:rPr>
        <w:t xml:space="preserve">Times Caribbean (2016), </w:t>
      </w:r>
      <w:r w:rsidR="004B4732" w:rsidRPr="00B975FE">
        <w:rPr>
          <w:spacing w:val="4"/>
          <w:w w:val="103"/>
          <w:kern w:val="14"/>
          <w:lang w:val="en-US"/>
        </w:rPr>
        <w:t>‘</w:t>
      </w:r>
      <w:r w:rsidRPr="00B975FE">
        <w:rPr>
          <w:spacing w:val="4"/>
          <w:w w:val="103"/>
          <w:kern w:val="14"/>
          <w:lang w:val="en-US"/>
        </w:rPr>
        <w:t>St. Kitts-Nevis Ambassador to the US among Panellists at Women</w:t>
      </w:r>
      <w:r w:rsidR="004B4732" w:rsidRPr="00B975FE">
        <w:rPr>
          <w:spacing w:val="4"/>
          <w:w w:val="103"/>
          <w:kern w:val="14"/>
          <w:lang w:val="en-US"/>
        </w:rPr>
        <w:t>’</w:t>
      </w:r>
      <w:r w:rsidRPr="00B975FE">
        <w:rPr>
          <w:spacing w:val="4"/>
          <w:w w:val="103"/>
          <w:kern w:val="14"/>
          <w:lang w:val="en-US"/>
        </w:rPr>
        <w:t>s Leadership Conference in Washington, DC.</w:t>
      </w:r>
      <w:r w:rsidR="004B4732" w:rsidRPr="00B975FE">
        <w:rPr>
          <w:spacing w:val="4"/>
          <w:w w:val="103"/>
          <w:kern w:val="14"/>
          <w:lang w:val="en-US"/>
        </w:rPr>
        <w:t>’</w:t>
      </w:r>
      <w:r w:rsidRPr="00B975FE">
        <w:rPr>
          <w:spacing w:val="4"/>
          <w:w w:val="103"/>
          <w:kern w:val="14"/>
          <w:lang w:val="en-US"/>
        </w:rPr>
        <w:t xml:space="preserve">, </w:t>
      </w:r>
      <w:hyperlink r:id="rId41" w:history="1">
        <w:r w:rsidR="00B975FE" w:rsidRPr="00663A9A">
          <w:rPr>
            <w:rStyle w:val="Hyperlink"/>
            <w:spacing w:val="4"/>
            <w:w w:val="103"/>
            <w:kern w:val="14"/>
            <w:lang w:val="en-US"/>
          </w:rPr>
          <w:t>http://timescaribbeanonline.com/st-kitts-nevis-ambassador-to-the-us-among-panelists-at-womens-leadership-conference-in-washington-dc/</w:t>
        </w:r>
      </w:hyperlink>
      <w:r w:rsidR="00B975FE">
        <w:rPr>
          <w:rStyle w:val="Hyperlink"/>
          <w:spacing w:val="4"/>
          <w:w w:val="103"/>
          <w:kern w:val="14"/>
          <w:lang w:val="en-US"/>
        </w:rPr>
        <w:t xml:space="preserve"> </w:t>
      </w:r>
    </w:p>
    <w:p w14:paraId="451E1A37" w14:textId="2D0BA2FC"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Times Caribbean (2016), </w:t>
      </w:r>
      <w:r w:rsidR="004B4732" w:rsidRPr="00B975FE">
        <w:rPr>
          <w:spacing w:val="4"/>
          <w:w w:val="103"/>
          <w:kern w:val="14"/>
          <w:lang w:val="en-US"/>
        </w:rPr>
        <w:t>‘</w:t>
      </w:r>
      <w:r w:rsidRPr="00B975FE">
        <w:rPr>
          <w:spacing w:val="4"/>
          <w:w w:val="103"/>
          <w:kern w:val="14"/>
          <w:lang w:val="en-US"/>
        </w:rPr>
        <w:t>St.Kitts-Nevis Prime Minister Harris Announces Historic Appointment of First female to Police High Command</w:t>
      </w:r>
      <w:r w:rsidR="004B4732" w:rsidRPr="00B975FE">
        <w:rPr>
          <w:spacing w:val="4"/>
          <w:w w:val="103"/>
          <w:kern w:val="14"/>
          <w:lang w:val="en-US"/>
        </w:rPr>
        <w:t>’</w:t>
      </w:r>
      <w:r w:rsidRPr="00B975FE">
        <w:rPr>
          <w:spacing w:val="4"/>
          <w:w w:val="103"/>
          <w:kern w:val="14"/>
          <w:lang w:val="en-US"/>
        </w:rPr>
        <w:t>, 10 Feb, available</w:t>
      </w:r>
      <w:r w:rsidR="004B4732" w:rsidRPr="00B975FE">
        <w:rPr>
          <w:spacing w:val="4"/>
          <w:w w:val="103"/>
          <w:kern w:val="14"/>
          <w:lang w:val="en-US"/>
        </w:rPr>
        <w:t> :</w:t>
      </w:r>
      <w:r w:rsidRPr="00B975FE">
        <w:rPr>
          <w:i/>
          <w:spacing w:val="4"/>
          <w:w w:val="103"/>
          <w:kern w:val="14"/>
          <w:lang w:val="en-US"/>
        </w:rPr>
        <w:t xml:space="preserve"> </w:t>
      </w:r>
      <w:hyperlink r:id="rId42" w:history="1">
        <w:r w:rsidR="00B975FE" w:rsidRPr="00663A9A">
          <w:rPr>
            <w:rStyle w:val="Hyperlink"/>
            <w:spacing w:val="4"/>
            <w:w w:val="103"/>
            <w:kern w:val="14"/>
            <w:lang w:val="en-US"/>
          </w:rPr>
          <w:t>http://timescaribbeanonline.com/st-kitts-nevis-prime-minister-harris-announces-historic-appointment-of-first-female-to-police-high-command/</w:t>
        </w:r>
      </w:hyperlink>
      <w:r w:rsidR="00B975FE">
        <w:rPr>
          <w:rStyle w:val="Hyperlink"/>
          <w:spacing w:val="4"/>
          <w:w w:val="103"/>
          <w:kern w:val="14"/>
          <w:lang w:val="en-US"/>
        </w:rPr>
        <w:t xml:space="preserve"> </w:t>
      </w:r>
      <w:r w:rsidRPr="00B975FE">
        <w:rPr>
          <w:rStyle w:val="Hyperlink"/>
          <w:spacing w:val="4"/>
          <w:w w:val="103"/>
          <w:kern w:val="14"/>
          <w:lang w:val="en-US"/>
        </w:rPr>
        <w:t xml:space="preserve"> [accessed 22.08.17</w:t>
      </w:r>
      <w:r w:rsidRPr="00B975FE">
        <w:rPr>
          <w:spacing w:val="4"/>
          <w:w w:val="103"/>
          <w:kern w:val="14"/>
          <w:lang w:val="en-US"/>
        </w:rPr>
        <w:t>]</w:t>
      </w:r>
    </w:p>
    <w:p w14:paraId="2EE08FAA" w14:textId="20A19BE2"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UNESCO (2016), </w:t>
      </w:r>
      <w:r w:rsidR="004B4732" w:rsidRPr="00B975FE">
        <w:rPr>
          <w:i/>
          <w:spacing w:val="4"/>
          <w:w w:val="103"/>
          <w:kern w:val="14"/>
          <w:lang w:val="en-US"/>
        </w:rPr>
        <w:t>‘</w:t>
      </w:r>
      <w:r w:rsidRPr="00B975FE">
        <w:rPr>
          <w:i/>
          <w:spacing w:val="4"/>
          <w:w w:val="103"/>
          <w:kern w:val="14"/>
          <w:lang w:val="en-US"/>
        </w:rPr>
        <w:t>St Kitts and Nevis Education Policy Review</w:t>
      </w:r>
      <w:r w:rsidR="004B4732" w:rsidRPr="00B975FE">
        <w:rPr>
          <w:i/>
          <w:spacing w:val="4"/>
          <w:w w:val="103"/>
          <w:kern w:val="14"/>
          <w:lang w:val="en-US"/>
        </w:rPr>
        <w:t>’</w:t>
      </w:r>
      <w:r w:rsidRPr="00B975FE">
        <w:rPr>
          <w:spacing w:val="4"/>
          <w:w w:val="103"/>
          <w:kern w:val="14"/>
          <w:lang w:val="en-US"/>
        </w:rPr>
        <w:t>, Final Report, p.3</w:t>
      </w:r>
    </w:p>
    <w:p w14:paraId="77F444DF" w14:textId="57B8785F"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UNESCO (2014), </w:t>
      </w:r>
      <w:r w:rsidR="004B4732" w:rsidRPr="00B975FE">
        <w:rPr>
          <w:i/>
          <w:spacing w:val="4"/>
          <w:w w:val="103"/>
          <w:kern w:val="14"/>
          <w:lang w:val="en-US"/>
        </w:rPr>
        <w:t>‘</w:t>
      </w:r>
      <w:r w:rsidRPr="00B975FE">
        <w:rPr>
          <w:i/>
          <w:spacing w:val="4"/>
          <w:w w:val="103"/>
          <w:kern w:val="14"/>
          <w:lang w:val="en-US"/>
        </w:rPr>
        <w:t>TVET Policy Review</w:t>
      </w:r>
      <w:r w:rsidR="004B4732" w:rsidRPr="00B975FE">
        <w:rPr>
          <w:i/>
          <w:spacing w:val="4"/>
          <w:w w:val="103"/>
          <w:kern w:val="14"/>
          <w:lang w:val="en-US"/>
        </w:rPr>
        <w:t>’</w:t>
      </w:r>
      <w:r w:rsidRPr="00B975FE">
        <w:rPr>
          <w:spacing w:val="4"/>
          <w:w w:val="103"/>
          <w:kern w:val="14"/>
          <w:lang w:val="en-US"/>
        </w:rPr>
        <w:t>, St. Kitts and Nevis, p. 37</w:t>
      </w:r>
    </w:p>
    <w:p w14:paraId="7103103A" w14:textId="3278766A" w:rsidR="00C45178" w:rsidRPr="00B975FE" w:rsidRDefault="00C45178" w:rsidP="005C31CE">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UNICEF (2010), </w:t>
      </w:r>
      <w:r w:rsidR="004B4732" w:rsidRPr="00B975FE">
        <w:rPr>
          <w:i/>
          <w:spacing w:val="4"/>
          <w:w w:val="103"/>
          <w:kern w:val="14"/>
          <w:lang w:val="en-US"/>
        </w:rPr>
        <w:t>‘</w:t>
      </w:r>
      <w:r w:rsidRPr="00B975FE">
        <w:rPr>
          <w:i/>
          <w:spacing w:val="4"/>
          <w:w w:val="103"/>
          <w:kern w:val="14"/>
          <w:lang w:val="en-US"/>
        </w:rPr>
        <w:t>Health &amp; Family Life Education Regional Curriculum Framework</w:t>
      </w:r>
      <w:r w:rsidR="004B4732" w:rsidRPr="00B975FE">
        <w:rPr>
          <w:i/>
          <w:spacing w:val="4"/>
          <w:w w:val="103"/>
          <w:kern w:val="14"/>
          <w:lang w:val="en-US"/>
        </w:rPr>
        <w:t>’</w:t>
      </w:r>
      <w:r w:rsidRPr="00B975FE">
        <w:rPr>
          <w:spacing w:val="4"/>
          <w:w w:val="103"/>
          <w:kern w:val="14"/>
          <w:lang w:val="en-US"/>
        </w:rPr>
        <w:t>, Ages 11 years to 16 years, Version 2.1</w:t>
      </w:r>
      <w:r w:rsidR="004B4732" w:rsidRPr="00B975FE">
        <w:rPr>
          <w:spacing w:val="4"/>
          <w:w w:val="103"/>
          <w:kern w:val="14"/>
          <w:lang w:val="en-US"/>
        </w:rPr>
        <w:t>’</w:t>
      </w:r>
      <w:r w:rsidRPr="00B975FE">
        <w:rPr>
          <w:spacing w:val="4"/>
          <w:w w:val="103"/>
          <w:kern w:val="14"/>
          <w:lang w:val="en-US"/>
        </w:rPr>
        <w:t xml:space="preserve"> available</w:t>
      </w:r>
      <w:r w:rsidR="004B4732" w:rsidRPr="00B975FE">
        <w:rPr>
          <w:spacing w:val="4"/>
          <w:w w:val="103"/>
          <w:kern w:val="14"/>
          <w:lang w:val="en-US"/>
        </w:rPr>
        <w:t>:</w:t>
      </w:r>
      <w:r w:rsidRPr="00B975FE">
        <w:rPr>
          <w:spacing w:val="4"/>
          <w:w w:val="103"/>
          <w:kern w:val="14"/>
          <w:lang w:val="en-US"/>
        </w:rPr>
        <w:t xml:space="preserve"> </w:t>
      </w:r>
      <w:hyperlink r:id="rId43" w:history="1">
        <w:r w:rsidR="00B975FE" w:rsidRPr="00663A9A">
          <w:rPr>
            <w:rStyle w:val="Hyperlink"/>
            <w:spacing w:val="4"/>
            <w:w w:val="103"/>
            <w:kern w:val="14"/>
            <w:lang w:val="en-US"/>
          </w:rPr>
          <w:t>https://docs.google.com/file/d/0B_ml6nPCmsQFUkdCRXpNS1hISlU/edit</w:t>
        </w:r>
      </w:hyperlink>
      <w:r w:rsidR="00B975FE">
        <w:rPr>
          <w:spacing w:val="4"/>
          <w:w w:val="103"/>
          <w:kern w:val="14"/>
          <w:lang w:val="en-US"/>
        </w:rPr>
        <w:t xml:space="preserve"> </w:t>
      </w:r>
      <w:r w:rsidRPr="00B975FE">
        <w:rPr>
          <w:spacing w:val="4"/>
          <w:w w:val="103"/>
          <w:kern w:val="14"/>
          <w:lang w:val="en-US"/>
        </w:rPr>
        <w:t>[accessed 29.08.17]</w:t>
      </w:r>
    </w:p>
    <w:p w14:paraId="1D926C98" w14:textId="52638451" w:rsidR="00C45178" w:rsidRPr="00B975FE" w:rsidRDefault="00B975FE" w:rsidP="005C31CE">
      <w:pPr>
        <w:pStyle w:val="Bullet1G"/>
        <w:numPr>
          <w:ilvl w:val="0"/>
          <w:numId w:val="0"/>
        </w:numPr>
        <w:tabs>
          <w:tab w:val="left" w:pos="1701"/>
        </w:tabs>
        <w:ind w:left="1701" w:hanging="170"/>
        <w:jc w:val="left"/>
        <w:rPr>
          <w:rStyle w:val="Hyperlink"/>
          <w:color w:val="auto"/>
          <w:spacing w:val="4"/>
          <w:w w:val="103"/>
          <w:kern w:val="14"/>
          <w:lang w:val="en-US"/>
        </w:rPr>
      </w:pPr>
      <w:r w:rsidRPr="00B975FE">
        <w:rPr>
          <w:spacing w:val="4"/>
          <w:w w:val="103"/>
          <w:kern w:val="14"/>
          <w:lang w:val="en-US"/>
        </w:rPr>
        <w:t>•</w:t>
      </w:r>
      <w:r w:rsidRPr="00B975FE">
        <w:rPr>
          <w:spacing w:val="4"/>
          <w:w w:val="103"/>
          <w:kern w:val="14"/>
          <w:lang w:val="en-US"/>
        </w:rPr>
        <w:tab/>
      </w:r>
      <w:r w:rsidR="00C45178" w:rsidRPr="00B975FE">
        <w:rPr>
          <w:spacing w:val="4"/>
          <w:w w:val="103"/>
          <w:kern w:val="14"/>
          <w:lang w:val="en-US"/>
        </w:rPr>
        <w:t xml:space="preserve">UNICEF (2010), </w:t>
      </w:r>
      <w:r w:rsidR="004B4732" w:rsidRPr="00B975FE">
        <w:rPr>
          <w:spacing w:val="4"/>
          <w:w w:val="103"/>
          <w:kern w:val="14"/>
          <w:lang w:val="en-US"/>
        </w:rPr>
        <w:t>‘</w:t>
      </w:r>
      <w:r w:rsidR="00C45178" w:rsidRPr="00B975FE">
        <w:rPr>
          <w:spacing w:val="4"/>
          <w:w w:val="103"/>
          <w:kern w:val="14"/>
          <w:lang w:val="en-US"/>
        </w:rPr>
        <w:t>Health &amp; Family Life Education Regional Curriculum Framework</w:t>
      </w:r>
      <w:r w:rsidR="004B4732" w:rsidRPr="00B975FE">
        <w:rPr>
          <w:spacing w:val="4"/>
          <w:w w:val="103"/>
          <w:kern w:val="14"/>
          <w:lang w:val="en-US"/>
        </w:rPr>
        <w:t>’</w:t>
      </w:r>
      <w:r w:rsidR="00C45178" w:rsidRPr="00B975FE">
        <w:rPr>
          <w:spacing w:val="4"/>
          <w:w w:val="103"/>
          <w:kern w:val="14"/>
          <w:lang w:val="en-US"/>
        </w:rPr>
        <w:t>, Ages 5 years to 12 years, Version 2.1, available</w:t>
      </w:r>
      <w:r w:rsidR="004B4732" w:rsidRPr="00B975FE">
        <w:rPr>
          <w:spacing w:val="4"/>
          <w:w w:val="103"/>
          <w:kern w:val="14"/>
          <w:lang w:val="en-US"/>
        </w:rPr>
        <w:t>:</w:t>
      </w:r>
      <w:r w:rsidR="00C45178" w:rsidRPr="00B975FE">
        <w:rPr>
          <w:spacing w:val="4"/>
          <w:w w:val="103"/>
          <w:kern w:val="14"/>
          <w:lang w:val="en-US"/>
        </w:rPr>
        <w:t xml:space="preserve"> </w:t>
      </w:r>
      <w:hyperlink r:id="rId44" w:history="1">
        <w:r w:rsidRPr="00663A9A">
          <w:rPr>
            <w:rStyle w:val="Hyperlink"/>
            <w:spacing w:val="4"/>
            <w:w w:val="103"/>
            <w:kern w:val="14"/>
            <w:lang w:val="en-US"/>
          </w:rPr>
          <w:t>https://docs.google.com/file/d/0B_ml6nPCmsQFQ3AzZ0dYbnduc1U/edit</w:t>
        </w:r>
      </w:hyperlink>
      <w:r>
        <w:rPr>
          <w:rStyle w:val="Hyperlink"/>
          <w:spacing w:val="4"/>
          <w:w w:val="103"/>
          <w:kern w:val="14"/>
          <w:lang w:val="en-US"/>
        </w:rPr>
        <w:t xml:space="preserve"> </w:t>
      </w:r>
      <w:r w:rsidR="00C45178" w:rsidRPr="00B975FE">
        <w:rPr>
          <w:rStyle w:val="Hyperlink"/>
          <w:color w:val="auto"/>
          <w:spacing w:val="4"/>
          <w:w w:val="103"/>
          <w:kern w:val="14"/>
          <w:lang w:val="en-US"/>
        </w:rPr>
        <w:t>[accessed 29.08.17]</w:t>
      </w:r>
    </w:p>
    <w:p w14:paraId="155CCFE0" w14:textId="0CBF5FE5"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UNICEF (2017), </w:t>
      </w:r>
      <w:r w:rsidR="004B4732" w:rsidRPr="00B975FE">
        <w:rPr>
          <w:i/>
          <w:spacing w:val="4"/>
          <w:w w:val="103"/>
          <w:kern w:val="14"/>
          <w:lang w:val="en-US"/>
        </w:rPr>
        <w:t>‘</w:t>
      </w:r>
      <w:r w:rsidRPr="00B975FE">
        <w:rPr>
          <w:i/>
          <w:spacing w:val="4"/>
          <w:w w:val="103"/>
          <w:kern w:val="14"/>
          <w:lang w:val="en-US"/>
        </w:rPr>
        <w:t>Situation Analysis of Children in the Federation of Saint Kitts and Nevis</w:t>
      </w:r>
      <w:r w:rsidR="004B4732" w:rsidRPr="00B975FE">
        <w:rPr>
          <w:i/>
          <w:spacing w:val="4"/>
          <w:w w:val="103"/>
          <w:kern w:val="14"/>
          <w:lang w:val="en-US"/>
        </w:rPr>
        <w:t>’</w:t>
      </w:r>
      <w:r w:rsidRPr="00B975FE">
        <w:rPr>
          <w:spacing w:val="4"/>
          <w:w w:val="103"/>
          <w:kern w:val="14"/>
          <w:lang w:val="en-US"/>
        </w:rPr>
        <w:t>, p.62</w:t>
      </w:r>
    </w:p>
    <w:p w14:paraId="249F70E2" w14:textId="0706F69F"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UNICEF (2014), </w:t>
      </w:r>
      <w:r w:rsidRPr="00B975FE">
        <w:rPr>
          <w:i/>
          <w:spacing w:val="4"/>
          <w:w w:val="103"/>
          <w:kern w:val="14"/>
          <w:lang w:val="en-US"/>
        </w:rPr>
        <w:t>Social Survey on Violence against Children and Women</w:t>
      </w:r>
      <w:r w:rsidR="004B4732" w:rsidRPr="00B975FE">
        <w:rPr>
          <w:i/>
          <w:spacing w:val="4"/>
          <w:w w:val="103"/>
          <w:kern w:val="14"/>
          <w:lang w:val="en-US"/>
        </w:rPr>
        <w:t>:</w:t>
      </w:r>
      <w:r w:rsidRPr="00B975FE">
        <w:rPr>
          <w:i/>
          <w:spacing w:val="4"/>
          <w:w w:val="103"/>
          <w:kern w:val="14"/>
          <w:lang w:val="en-US"/>
        </w:rPr>
        <w:t xml:space="preserve"> </w:t>
      </w:r>
      <w:r w:rsidR="004B4732" w:rsidRPr="00B975FE">
        <w:rPr>
          <w:spacing w:val="4"/>
          <w:w w:val="103"/>
          <w:kern w:val="14"/>
          <w:lang w:val="en-US"/>
        </w:rPr>
        <w:t>‘</w:t>
      </w:r>
      <w:r w:rsidRPr="00B975FE">
        <w:rPr>
          <w:i/>
          <w:spacing w:val="4"/>
          <w:w w:val="103"/>
          <w:kern w:val="14"/>
          <w:lang w:val="en-US"/>
        </w:rPr>
        <w:t>Attitudes to Corporal Punishment, Child Sexual Abuse and Domestic Violence in St. Kitts</w:t>
      </w:r>
      <w:r w:rsidR="004B4732" w:rsidRPr="00B975FE">
        <w:rPr>
          <w:i/>
          <w:spacing w:val="4"/>
          <w:w w:val="103"/>
          <w:kern w:val="14"/>
          <w:lang w:val="en-US"/>
        </w:rPr>
        <w:t>’</w:t>
      </w:r>
    </w:p>
    <w:p w14:paraId="13BA63E6" w14:textId="2E473DA7"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UNICEF (2016), </w:t>
      </w:r>
      <w:r w:rsidR="004B4732" w:rsidRPr="00B975FE">
        <w:rPr>
          <w:spacing w:val="4"/>
          <w:w w:val="103"/>
          <w:kern w:val="14"/>
          <w:lang w:val="en-US"/>
        </w:rPr>
        <w:t>‘</w:t>
      </w:r>
      <w:r w:rsidRPr="00B975FE">
        <w:rPr>
          <w:i/>
          <w:spacing w:val="4"/>
          <w:w w:val="103"/>
          <w:kern w:val="14"/>
          <w:lang w:val="en-US"/>
        </w:rPr>
        <w:t>The State of the World</w:t>
      </w:r>
      <w:r w:rsidR="004B4732" w:rsidRPr="00B975FE">
        <w:rPr>
          <w:i/>
          <w:spacing w:val="4"/>
          <w:w w:val="103"/>
          <w:kern w:val="14"/>
          <w:lang w:val="en-US"/>
        </w:rPr>
        <w:t>’</w:t>
      </w:r>
      <w:r w:rsidRPr="00B975FE">
        <w:rPr>
          <w:i/>
          <w:spacing w:val="4"/>
          <w:w w:val="103"/>
          <w:kern w:val="14"/>
          <w:lang w:val="en-US"/>
        </w:rPr>
        <w:t>s Children 2016</w:t>
      </w:r>
      <w:r w:rsidR="004B4732" w:rsidRPr="00B975FE">
        <w:rPr>
          <w:i/>
          <w:spacing w:val="4"/>
          <w:w w:val="103"/>
          <w:kern w:val="14"/>
          <w:lang w:val="en-US"/>
        </w:rPr>
        <w:t>’</w:t>
      </w:r>
      <w:r w:rsidRPr="00B975FE">
        <w:rPr>
          <w:spacing w:val="4"/>
          <w:w w:val="103"/>
          <w:kern w:val="14"/>
          <w:lang w:val="en-US"/>
        </w:rPr>
        <w:t>, A Fair Chance for Every Child, pp.148-149</w:t>
      </w:r>
    </w:p>
    <w:p w14:paraId="70972134" w14:textId="0725D899"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United Nations, Convention on the Elimination of All Forms of Discrimination against Women (2002), </w:t>
      </w:r>
      <w:r w:rsidR="004B4732" w:rsidRPr="00B975FE">
        <w:rPr>
          <w:spacing w:val="4"/>
          <w:w w:val="103"/>
          <w:kern w:val="14"/>
          <w:lang w:val="en-US"/>
        </w:rPr>
        <w:t>‘</w:t>
      </w:r>
      <w:r w:rsidRPr="00B975FE">
        <w:rPr>
          <w:spacing w:val="4"/>
          <w:w w:val="103"/>
          <w:kern w:val="14"/>
          <w:lang w:val="en-US"/>
        </w:rPr>
        <w:t>Consideration of reports submitted by States parties under article 18 of the Convention on the Elimination of All Forms of Discrimination against Women</w:t>
      </w:r>
      <w:r w:rsidR="004B4732" w:rsidRPr="00B975FE">
        <w:rPr>
          <w:spacing w:val="4"/>
          <w:w w:val="103"/>
          <w:kern w:val="14"/>
          <w:lang w:val="en-US"/>
        </w:rPr>
        <w:t>’</w:t>
      </w:r>
      <w:r w:rsidRPr="00B975FE">
        <w:rPr>
          <w:spacing w:val="4"/>
          <w:w w:val="103"/>
          <w:kern w:val="14"/>
          <w:lang w:val="en-US"/>
        </w:rPr>
        <w:t>, Combined initial, second, third and fourth period reports of States parties. Saint Kitts and Nevis</w:t>
      </w:r>
    </w:p>
    <w:p w14:paraId="70E1BFFF" w14:textId="4ED80006" w:rsidR="00C45178" w:rsidRPr="00B975FE" w:rsidRDefault="00C45178" w:rsidP="005C31CE">
      <w:pPr>
        <w:pStyle w:val="Bullet1G"/>
        <w:numPr>
          <w:ilvl w:val="0"/>
          <w:numId w:val="0"/>
        </w:numPr>
        <w:tabs>
          <w:tab w:val="left" w:pos="1701"/>
        </w:tabs>
        <w:ind w:left="1701" w:hanging="170"/>
        <w:jc w:val="left"/>
        <w:rPr>
          <w:spacing w:val="4"/>
          <w:w w:val="103"/>
          <w:kern w:val="14"/>
          <w:lang w:val="en-US"/>
        </w:rPr>
      </w:pPr>
      <w:r w:rsidRPr="00B975FE">
        <w:rPr>
          <w:spacing w:val="4"/>
          <w:w w:val="103"/>
          <w:kern w:val="14"/>
          <w:lang w:val="en-US"/>
        </w:rPr>
        <w:t>•</w:t>
      </w:r>
      <w:r w:rsidRPr="00B975FE">
        <w:rPr>
          <w:spacing w:val="4"/>
          <w:w w:val="103"/>
          <w:kern w:val="14"/>
          <w:lang w:val="en-US"/>
        </w:rPr>
        <w:tab/>
        <w:t xml:space="preserve">United Nations (2002), </w:t>
      </w:r>
      <w:r w:rsidR="004B4732" w:rsidRPr="00B975FE">
        <w:rPr>
          <w:spacing w:val="4"/>
          <w:w w:val="103"/>
          <w:kern w:val="14"/>
          <w:lang w:val="en-US"/>
        </w:rPr>
        <w:t>‘</w:t>
      </w:r>
      <w:r w:rsidRPr="00B975FE">
        <w:rPr>
          <w:i/>
          <w:spacing w:val="4"/>
          <w:w w:val="103"/>
          <w:kern w:val="14"/>
          <w:lang w:val="en-US"/>
        </w:rPr>
        <w:t>Gender Mainstreaming</w:t>
      </w:r>
      <w:r w:rsidR="004B4732" w:rsidRPr="00B975FE">
        <w:rPr>
          <w:i/>
          <w:spacing w:val="4"/>
          <w:w w:val="103"/>
          <w:kern w:val="14"/>
          <w:lang w:val="en-US"/>
        </w:rPr>
        <w:t>:</w:t>
      </w:r>
      <w:r w:rsidRPr="00B975FE">
        <w:rPr>
          <w:i/>
          <w:spacing w:val="4"/>
          <w:w w:val="103"/>
          <w:kern w:val="14"/>
          <w:lang w:val="en-US"/>
        </w:rPr>
        <w:t xml:space="preserve"> An Overview</w:t>
      </w:r>
      <w:r w:rsidR="004B4732" w:rsidRPr="00B975FE">
        <w:rPr>
          <w:i/>
          <w:spacing w:val="4"/>
          <w:w w:val="103"/>
          <w:kern w:val="14"/>
          <w:lang w:val="en-US"/>
        </w:rPr>
        <w:t>’</w:t>
      </w:r>
      <w:r w:rsidRPr="00B975FE">
        <w:rPr>
          <w:spacing w:val="4"/>
          <w:w w:val="103"/>
          <w:kern w:val="14"/>
          <w:lang w:val="en-US"/>
        </w:rPr>
        <w:t>, available</w:t>
      </w:r>
      <w:r w:rsidR="004B4732" w:rsidRPr="00B975FE">
        <w:rPr>
          <w:spacing w:val="4"/>
          <w:w w:val="103"/>
          <w:kern w:val="14"/>
          <w:lang w:val="en-US"/>
        </w:rPr>
        <w:t>:</w:t>
      </w:r>
      <w:r w:rsidRPr="00B975FE">
        <w:rPr>
          <w:spacing w:val="4"/>
          <w:w w:val="103"/>
          <w:kern w:val="14"/>
          <w:lang w:val="en-US"/>
        </w:rPr>
        <w:t xml:space="preserve"> </w:t>
      </w:r>
      <w:hyperlink r:id="rId45" w:history="1">
        <w:r w:rsidR="00B975FE" w:rsidRPr="00663A9A">
          <w:rPr>
            <w:rStyle w:val="Hyperlink"/>
            <w:spacing w:val="4"/>
            <w:w w:val="103"/>
            <w:kern w:val="14"/>
            <w:lang w:val="en-US"/>
          </w:rPr>
          <w:t>http://www.un.org/womenwatch/osagi/pdf/e65237.pdf</w:t>
        </w:r>
      </w:hyperlink>
      <w:r w:rsidR="00B975FE">
        <w:rPr>
          <w:rStyle w:val="Hyperlink"/>
          <w:spacing w:val="4"/>
          <w:w w:val="103"/>
          <w:kern w:val="14"/>
          <w:lang w:val="en-US"/>
        </w:rPr>
        <w:t xml:space="preserve"> </w:t>
      </w:r>
      <w:r w:rsidRPr="00B975FE">
        <w:rPr>
          <w:rStyle w:val="Hyperlink"/>
          <w:color w:val="auto"/>
          <w:spacing w:val="4"/>
          <w:w w:val="103"/>
          <w:kern w:val="14"/>
          <w:lang w:val="en-US"/>
        </w:rPr>
        <w:t>[accessed 29.08.17]</w:t>
      </w:r>
    </w:p>
    <w:p w14:paraId="1F8FA06F" w14:textId="4F85D5E6" w:rsidR="00C45178" w:rsidRPr="00B975FE" w:rsidRDefault="00C45178" w:rsidP="005C31CE">
      <w:pPr>
        <w:pStyle w:val="Bullet1G"/>
        <w:numPr>
          <w:ilvl w:val="0"/>
          <w:numId w:val="0"/>
        </w:numPr>
        <w:tabs>
          <w:tab w:val="left" w:pos="1701"/>
        </w:tabs>
        <w:ind w:left="1701" w:hanging="170"/>
        <w:jc w:val="left"/>
        <w:rPr>
          <w:spacing w:val="4"/>
          <w:w w:val="103"/>
          <w:kern w:val="14"/>
          <w:lang w:val="en-US"/>
        </w:rPr>
      </w:pPr>
      <w:r w:rsidRPr="00B975FE">
        <w:rPr>
          <w:spacing w:val="4"/>
          <w:w w:val="103"/>
          <w:kern w:val="14"/>
          <w:lang w:val="en-US"/>
        </w:rPr>
        <w:t>•</w:t>
      </w:r>
      <w:r w:rsidRPr="00B975FE">
        <w:rPr>
          <w:spacing w:val="4"/>
          <w:w w:val="103"/>
          <w:kern w:val="14"/>
          <w:lang w:val="en-US"/>
        </w:rPr>
        <w:tab/>
        <w:t xml:space="preserve">United Nations Treaty Collection, United Nations Treaties, </w:t>
      </w:r>
      <w:hyperlink r:id="rId46" w:history="1">
        <w:r w:rsidR="00B975FE" w:rsidRPr="00663A9A">
          <w:rPr>
            <w:rStyle w:val="Hyperlink"/>
            <w:spacing w:val="4"/>
            <w:w w:val="103"/>
            <w:kern w:val="14"/>
            <w:lang w:val="en-US"/>
          </w:rPr>
          <w:t>https://treaties.un.org/Pages/ViewDetails.aspx?src=TREATY&amp;mtdsg_no=IV-8-b&amp;chapter=4&amp;clang=_en</w:t>
        </w:r>
      </w:hyperlink>
    </w:p>
    <w:p w14:paraId="640A9378" w14:textId="5C6BABB9"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UN Women, Commission on the Status of Women, </w:t>
      </w:r>
      <w:hyperlink r:id="rId47" w:history="1">
        <w:r w:rsidR="00B975FE" w:rsidRPr="00663A9A">
          <w:rPr>
            <w:rStyle w:val="Hyperlink"/>
            <w:spacing w:val="4"/>
            <w:w w:val="103"/>
            <w:kern w:val="14"/>
            <w:lang w:val="en-US"/>
          </w:rPr>
          <w:t>http://www.unwomen.org/en/csw</w:t>
        </w:r>
      </w:hyperlink>
    </w:p>
    <w:p w14:paraId="04C857EF" w14:textId="587F653D" w:rsidR="00C45178" w:rsidRPr="00B975FE" w:rsidRDefault="00C45178" w:rsidP="00C45178">
      <w:pPr>
        <w:pStyle w:val="Bullet1G"/>
        <w:numPr>
          <w:ilvl w:val="0"/>
          <w:numId w:val="0"/>
        </w:numPr>
        <w:tabs>
          <w:tab w:val="left" w:pos="1701"/>
        </w:tabs>
        <w:ind w:left="1701" w:hanging="170"/>
        <w:rPr>
          <w:spacing w:val="4"/>
          <w:w w:val="103"/>
          <w:kern w:val="14"/>
          <w:lang w:val="en-US"/>
        </w:rPr>
      </w:pPr>
      <w:r w:rsidRPr="00B975FE">
        <w:rPr>
          <w:spacing w:val="4"/>
          <w:w w:val="103"/>
          <w:kern w:val="14"/>
          <w:lang w:val="en-US"/>
        </w:rPr>
        <w:t>•</w:t>
      </w:r>
      <w:r w:rsidRPr="00B975FE">
        <w:rPr>
          <w:spacing w:val="4"/>
          <w:w w:val="103"/>
          <w:kern w:val="14"/>
          <w:lang w:val="en-US"/>
        </w:rPr>
        <w:tab/>
        <w:t xml:space="preserve">United States Department of State, Bureau of Democracy, Human Rights and Labor (2015), </w:t>
      </w:r>
      <w:r w:rsidR="004B4732" w:rsidRPr="00B975FE">
        <w:rPr>
          <w:i/>
          <w:spacing w:val="4"/>
          <w:w w:val="103"/>
          <w:kern w:val="14"/>
          <w:lang w:val="en-US"/>
        </w:rPr>
        <w:t>‘</w:t>
      </w:r>
      <w:r w:rsidRPr="00B975FE">
        <w:rPr>
          <w:i/>
          <w:spacing w:val="4"/>
          <w:w w:val="103"/>
          <w:kern w:val="14"/>
          <w:lang w:val="en-US"/>
        </w:rPr>
        <w:t>Country Reports on Human Rights Practices for 2015</w:t>
      </w:r>
      <w:r w:rsidR="004B4732" w:rsidRPr="00B975FE">
        <w:rPr>
          <w:i/>
          <w:spacing w:val="4"/>
          <w:w w:val="103"/>
          <w:kern w:val="14"/>
          <w:lang w:val="en-US"/>
        </w:rPr>
        <w:t>’</w:t>
      </w:r>
    </w:p>
    <w:p w14:paraId="14E23089" w14:textId="29A7C9E0" w:rsidR="00C45178" w:rsidRPr="00B975FE" w:rsidRDefault="00C45178" w:rsidP="00C45178">
      <w:pPr>
        <w:pStyle w:val="Bullet1G"/>
        <w:numPr>
          <w:ilvl w:val="0"/>
          <w:numId w:val="0"/>
        </w:numPr>
        <w:tabs>
          <w:tab w:val="left" w:pos="1701"/>
        </w:tabs>
        <w:ind w:left="1701" w:hanging="170"/>
        <w:rPr>
          <w:i/>
          <w:spacing w:val="4"/>
          <w:w w:val="103"/>
          <w:kern w:val="14"/>
          <w:lang w:val="en-US"/>
        </w:rPr>
      </w:pPr>
      <w:r w:rsidRPr="00B975FE">
        <w:rPr>
          <w:spacing w:val="4"/>
          <w:w w:val="103"/>
          <w:kern w:val="14"/>
          <w:lang w:val="en-US"/>
        </w:rPr>
        <w:t>•</w:t>
      </w:r>
      <w:r w:rsidRPr="00B975FE">
        <w:rPr>
          <w:spacing w:val="4"/>
          <w:w w:val="103"/>
          <w:kern w:val="14"/>
          <w:lang w:val="en-US"/>
        </w:rPr>
        <w:tab/>
        <w:t xml:space="preserve">WINN FM (2016), </w:t>
      </w:r>
      <w:r w:rsidR="004B4732" w:rsidRPr="00B975FE">
        <w:rPr>
          <w:spacing w:val="4"/>
          <w:w w:val="103"/>
          <w:kern w:val="14"/>
          <w:lang w:val="en-US"/>
        </w:rPr>
        <w:t>‘</w:t>
      </w:r>
      <w:r w:rsidRPr="00B975FE">
        <w:rPr>
          <w:spacing w:val="4"/>
          <w:w w:val="103"/>
          <w:kern w:val="14"/>
          <w:lang w:val="en-US"/>
        </w:rPr>
        <w:t>Women</w:t>
      </w:r>
      <w:r w:rsidR="004B4732" w:rsidRPr="00B975FE">
        <w:rPr>
          <w:spacing w:val="4"/>
          <w:w w:val="103"/>
          <w:kern w:val="14"/>
          <w:lang w:val="en-US"/>
        </w:rPr>
        <w:t>’</w:t>
      </w:r>
      <w:r w:rsidRPr="00B975FE">
        <w:rPr>
          <w:spacing w:val="4"/>
          <w:w w:val="103"/>
          <w:kern w:val="14"/>
          <w:lang w:val="en-US"/>
        </w:rPr>
        <w:t>s Entrepreneurship Day Hosts Summit In St. Kitts</w:t>
      </w:r>
      <w:r w:rsidR="004B4732" w:rsidRPr="00B975FE">
        <w:rPr>
          <w:spacing w:val="4"/>
          <w:w w:val="103"/>
          <w:kern w:val="14"/>
          <w:lang w:val="en-US"/>
        </w:rPr>
        <w:t>’</w:t>
      </w:r>
      <w:r w:rsidRPr="00B975FE">
        <w:rPr>
          <w:spacing w:val="4"/>
          <w:w w:val="103"/>
          <w:kern w:val="14"/>
          <w:lang w:val="en-US"/>
        </w:rPr>
        <w:t>,</w:t>
      </w:r>
      <w:r w:rsidRPr="00B975FE">
        <w:rPr>
          <w:i/>
          <w:spacing w:val="4"/>
          <w:w w:val="103"/>
          <w:kern w:val="14"/>
          <w:lang w:val="en-US"/>
        </w:rPr>
        <w:t xml:space="preserve"> </w:t>
      </w:r>
      <w:hyperlink r:id="rId48" w:history="1">
        <w:r w:rsidR="00C37DD7" w:rsidRPr="00B975FE">
          <w:rPr>
            <w:rStyle w:val="Hyperlink"/>
            <w:i/>
            <w:spacing w:val="4"/>
            <w:w w:val="103"/>
            <w:kern w:val="14"/>
            <w:lang w:val="en-US"/>
          </w:rPr>
          <w:t>https://www.winnfm.com/press-releases/19480-women-s-entrepreneurship-day-hosts-summit-in-st-kitts</w:t>
        </w:r>
      </w:hyperlink>
      <w:bookmarkStart w:id="27" w:name="_GoBack"/>
      <w:bookmarkEnd w:id="27"/>
    </w:p>
    <w:p w14:paraId="1542A004" w14:textId="3CAC833E" w:rsidR="00C45178" w:rsidRPr="00DA7138" w:rsidRDefault="00425C65" w:rsidP="00425C65">
      <w:pPr>
        <w:pStyle w:val="SingleTxt"/>
        <w:spacing w:after="0" w:line="240" w:lineRule="auto"/>
        <w:rPr>
          <w:lang w:val="fr-FR"/>
        </w:rPr>
      </w:pPr>
      <w:r w:rsidRPr="00DA7138">
        <w:rPr>
          <w:noProof/>
          <w:w w:val="100"/>
          <w:lang w:val="fr-FR"/>
        </w:rPr>
        <mc:AlternateContent>
          <mc:Choice Requires="wps">
            <w:drawing>
              <wp:anchor distT="0" distB="0" distL="114300" distR="114300" simplePos="0" relativeHeight="251660288" behindDoc="0" locked="0" layoutInCell="1" allowOverlap="1" wp14:anchorId="4133B4FE" wp14:editId="6526C518">
                <wp:simplePos x="0" y="0"/>
                <wp:positionH relativeFrom="page">
                  <wp:posOffset>3429000</wp:posOffset>
                </wp:positionH>
                <wp:positionV relativeFrom="paragraph">
                  <wp:posOffset>304800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7667D8" id="Straight Connector 9"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M5y&#10;0nr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45178" w:rsidRPr="00DA7138" w:rsidSect="00340EA0">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23T15:20:00Z" w:initials="Start">
    <w:p w14:paraId="4EC2067F" w14:textId="77777777" w:rsidR="00340EA0" w:rsidRPr="00A36874" w:rsidRDefault="00340EA0">
      <w:pPr>
        <w:pStyle w:val="CommentText"/>
        <w:rPr>
          <w:lang w:val="en-US"/>
        </w:rPr>
      </w:pPr>
      <w:r>
        <w:rPr>
          <w:rStyle w:val="CommentReference"/>
        </w:rPr>
        <w:annotationRef/>
      </w:r>
      <w:r w:rsidRPr="00A36874">
        <w:rPr>
          <w:lang w:val="en-US"/>
        </w:rPr>
        <w:t>&lt;&lt;ODS JOB NO&gt;&gt;N2019662F&lt;&lt;ODS JOB NO&gt;&gt;</w:t>
      </w:r>
    </w:p>
    <w:p w14:paraId="04802782" w14:textId="77777777" w:rsidR="00340EA0" w:rsidRDefault="00340EA0">
      <w:pPr>
        <w:pStyle w:val="CommentText"/>
      </w:pPr>
      <w:r>
        <w:t>&lt;&lt;ODS DOC SYMBOL1&gt;&gt;CEDAW/C/KNA/5-9&lt;&lt;ODS DOC SYMBOL1&gt;&gt;</w:t>
      </w:r>
    </w:p>
    <w:p w14:paraId="437852E2" w14:textId="77777777" w:rsidR="00340EA0" w:rsidRDefault="00340EA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7852E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7852E2" w16cid:durableId="233D73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EBB02" w14:textId="77777777" w:rsidR="00340EA0" w:rsidRDefault="00340EA0" w:rsidP="00101B18">
      <w:pPr>
        <w:spacing w:line="240" w:lineRule="auto"/>
      </w:pPr>
      <w:r>
        <w:separator/>
      </w:r>
    </w:p>
  </w:endnote>
  <w:endnote w:type="continuationSeparator" w:id="0">
    <w:p w14:paraId="2DBD889F" w14:textId="77777777" w:rsidR="00340EA0" w:rsidRDefault="00340EA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0EA0" w14:paraId="74B919C3" w14:textId="77777777" w:rsidTr="0067239B">
      <w:tc>
        <w:tcPr>
          <w:tcW w:w="4920" w:type="dxa"/>
          <w:shd w:val="clear" w:color="auto" w:fill="auto"/>
        </w:tcPr>
        <w:p w14:paraId="7334CE6E" w14:textId="2B4F7D24" w:rsidR="00340EA0" w:rsidRPr="0067239B" w:rsidRDefault="00340EA0" w:rsidP="0067239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6BD6">
            <w:rPr>
              <w:b w:val="0"/>
              <w:w w:val="103"/>
              <w:sz w:val="14"/>
            </w:rPr>
            <w:t>20-10118</w:t>
          </w:r>
          <w:r>
            <w:rPr>
              <w:b w:val="0"/>
              <w:w w:val="103"/>
              <w:sz w:val="14"/>
            </w:rPr>
            <w:fldChar w:fldCharType="end"/>
          </w:r>
        </w:p>
      </w:tc>
      <w:tc>
        <w:tcPr>
          <w:tcW w:w="4920" w:type="dxa"/>
          <w:shd w:val="clear" w:color="auto" w:fill="auto"/>
        </w:tcPr>
        <w:p w14:paraId="4BE03E0B" w14:textId="77777777" w:rsidR="00340EA0" w:rsidRPr="0067239B" w:rsidRDefault="00340EA0" w:rsidP="0067239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C1E5203" w14:textId="77777777" w:rsidR="00340EA0" w:rsidRPr="0067239B" w:rsidRDefault="00340EA0" w:rsidP="006723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0EA0" w14:paraId="42EB7347" w14:textId="77777777" w:rsidTr="0067239B">
      <w:tc>
        <w:tcPr>
          <w:tcW w:w="4920" w:type="dxa"/>
          <w:shd w:val="clear" w:color="auto" w:fill="auto"/>
        </w:tcPr>
        <w:p w14:paraId="6F06DECA" w14:textId="77777777" w:rsidR="00340EA0" w:rsidRPr="0067239B" w:rsidRDefault="00340EA0" w:rsidP="0067239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59DD46E" w14:textId="14BD4D56" w:rsidR="00340EA0" w:rsidRPr="0067239B" w:rsidRDefault="00340EA0" w:rsidP="0067239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6BD6">
            <w:rPr>
              <w:b w:val="0"/>
              <w:w w:val="103"/>
              <w:sz w:val="14"/>
            </w:rPr>
            <w:t>20-10118</w:t>
          </w:r>
          <w:r>
            <w:rPr>
              <w:b w:val="0"/>
              <w:w w:val="103"/>
              <w:sz w:val="14"/>
            </w:rPr>
            <w:fldChar w:fldCharType="end"/>
          </w:r>
        </w:p>
      </w:tc>
    </w:tr>
  </w:tbl>
  <w:p w14:paraId="5DB2333F" w14:textId="77777777" w:rsidR="00340EA0" w:rsidRPr="0067239B" w:rsidRDefault="00340EA0" w:rsidP="006723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7A128" w14:textId="77777777" w:rsidR="00340EA0" w:rsidRDefault="00340EA0">
    <w:pPr>
      <w:pStyle w:val="Footer"/>
    </w:pPr>
    <w:r>
      <w:rPr>
        <w:noProof/>
      </w:rPr>
      <w:drawing>
        <wp:anchor distT="0" distB="0" distL="114300" distR="114300" simplePos="0" relativeHeight="251658240" behindDoc="0" locked="0" layoutInCell="1" allowOverlap="1" wp14:anchorId="6E179169" wp14:editId="1932617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40EA0" w14:paraId="761B9B52" w14:textId="77777777" w:rsidTr="0067239B">
      <w:tc>
        <w:tcPr>
          <w:tcW w:w="3758" w:type="dxa"/>
        </w:tcPr>
        <w:p w14:paraId="0AAE77B1" w14:textId="4082515D" w:rsidR="00340EA0" w:rsidRDefault="00340EA0" w:rsidP="0067239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66BD6">
            <w:rPr>
              <w:b w:val="0"/>
              <w:sz w:val="20"/>
            </w:rPr>
            <w:t>20-10118 (F)</w:t>
          </w:r>
          <w:r>
            <w:rPr>
              <w:b w:val="0"/>
              <w:sz w:val="20"/>
            </w:rPr>
            <w:fldChar w:fldCharType="end"/>
          </w:r>
          <w:r>
            <w:rPr>
              <w:b w:val="0"/>
              <w:sz w:val="20"/>
            </w:rPr>
            <w:t xml:space="preserve">    231020    281020</w:t>
          </w:r>
        </w:p>
        <w:p w14:paraId="623273F3" w14:textId="3A8C3603" w:rsidR="00340EA0" w:rsidRPr="0067239B" w:rsidRDefault="00340EA0" w:rsidP="0067239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66BD6">
            <w:rPr>
              <w:rFonts w:ascii="Barcode 3 of 9 by request" w:hAnsi="Barcode 3 of 9 by request"/>
              <w:spacing w:val="0"/>
              <w:w w:val="100"/>
              <w:sz w:val="24"/>
            </w:rPr>
            <w:t>*2010118*</w:t>
          </w:r>
          <w:r>
            <w:rPr>
              <w:rFonts w:ascii="Barcode 3 of 9 by request" w:hAnsi="Barcode 3 of 9 by request"/>
              <w:spacing w:val="0"/>
              <w:w w:val="100"/>
              <w:sz w:val="24"/>
            </w:rPr>
            <w:fldChar w:fldCharType="end"/>
          </w:r>
        </w:p>
      </w:tc>
      <w:tc>
        <w:tcPr>
          <w:tcW w:w="4920" w:type="dxa"/>
        </w:tcPr>
        <w:p w14:paraId="44972963" w14:textId="77777777" w:rsidR="00340EA0" w:rsidRDefault="00340EA0" w:rsidP="0067239B">
          <w:pPr>
            <w:pStyle w:val="Footer"/>
            <w:spacing w:line="240" w:lineRule="atLeast"/>
            <w:jc w:val="right"/>
            <w:rPr>
              <w:b w:val="0"/>
              <w:sz w:val="20"/>
            </w:rPr>
          </w:pPr>
          <w:r>
            <w:rPr>
              <w:b w:val="0"/>
              <w:noProof/>
              <w:sz w:val="20"/>
            </w:rPr>
            <w:drawing>
              <wp:inline distT="0" distB="0" distL="0" distR="0" wp14:anchorId="3CD27ABC" wp14:editId="71BB49F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C228942" w14:textId="77777777" w:rsidR="00340EA0" w:rsidRPr="0067239B" w:rsidRDefault="00340EA0" w:rsidP="0067239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DC256" w14:textId="77777777" w:rsidR="00340EA0" w:rsidRPr="003D2FFE" w:rsidRDefault="00340EA0" w:rsidP="003D2FFE">
      <w:pPr>
        <w:pStyle w:val="Footer"/>
        <w:spacing w:after="80"/>
        <w:ind w:left="792"/>
        <w:rPr>
          <w:sz w:val="16"/>
        </w:rPr>
      </w:pPr>
      <w:r w:rsidRPr="003D2FFE">
        <w:rPr>
          <w:sz w:val="16"/>
        </w:rPr>
        <w:t>__________________</w:t>
      </w:r>
    </w:p>
  </w:footnote>
  <w:footnote w:type="continuationSeparator" w:id="0">
    <w:p w14:paraId="092F2E5E" w14:textId="77777777" w:rsidR="00340EA0" w:rsidRPr="003D2FFE" w:rsidRDefault="00340EA0" w:rsidP="003D2FFE">
      <w:pPr>
        <w:pStyle w:val="Footer"/>
        <w:spacing w:after="80"/>
        <w:ind w:left="792"/>
        <w:rPr>
          <w:sz w:val="16"/>
        </w:rPr>
      </w:pPr>
      <w:r w:rsidRPr="003D2FFE">
        <w:rPr>
          <w:sz w:val="16"/>
        </w:rPr>
        <w:t>__________________</w:t>
      </w:r>
    </w:p>
  </w:footnote>
  <w:footnote w:id="1">
    <w:p w14:paraId="55D5B750" w14:textId="394115E5"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E72F3C">
        <w:rPr>
          <w:szCs w:val="18"/>
          <w:lang w:val="fr-FR"/>
        </w:rPr>
        <w:tab/>
      </w:r>
      <w:r w:rsidRPr="00FC17CE">
        <w:rPr>
          <w:rStyle w:val="FootnoteReference"/>
          <w:spacing w:val="4"/>
          <w:lang w:val="fr-FR"/>
        </w:rPr>
        <w:footnoteRef/>
      </w:r>
      <w:r w:rsidRPr="000A0722">
        <w:rPr>
          <w:lang w:val="fr-FR"/>
        </w:rPr>
        <w:tab/>
        <w:t>Source : Recensement de la population et du logement (</w:t>
      </w:r>
      <w:r w:rsidRPr="00FC17CE">
        <w:rPr>
          <w:lang w:val="fr-FR"/>
        </w:rPr>
        <w:t>2011</w:t>
      </w:r>
      <w:r w:rsidRPr="000A0722">
        <w:rPr>
          <w:lang w:val="fr-FR"/>
        </w:rPr>
        <w:t>).</w:t>
      </w:r>
    </w:p>
  </w:footnote>
  <w:footnote w:id="2">
    <w:p w14:paraId="02E64B3D" w14:textId="76F1714F"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0A0722">
        <w:rPr>
          <w:lang w:val="fr-FR"/>
        </w:rPr>
        <w:tab/>
      </w:r>
      <w:r w:rsidRPr="00FC17CE">
        <w:rPr>
          <w:rStyle w:val="FootnoteReference"/>
          <w:spacing w:val="4"/>
          <w:lang w:val="fr-FR"/>
        </w:rPr>
        <w:footnoteRef/>
      </w:r>
      <w:r w:rsidRPr="000A0722">
        <w:rPr>
          <w:lang w:val="fr-FR"/>
        </w:rPr>
        <w:tab/>
        <w:t xml:space="preserve">Le respect par les États des obligations imposées par la Convention sur l’élimination de toutes les formes de discrimination à l’égard des femmes est contrôlé par le Comité pour l’élimination de la discrimination à l’égard des femmes, un organe composé de </w:t>
      </w:r>
      <w:r w:rsidRPr="00FC17CE">
        <w:rPr>
          <w:lang w:val="fr-FR"/>
        </w:rPr>
        <w:t>23</w:t>
      </w:r>
      <w:r w:rsidRPr="000A0722">
        <w:rPr>
          <w:lang w:val="fr-FR"/>
        </w:rPr>
        <w:t xml:space="preserve"> experts des droits des femmes du monde entier. Le Comité pose des questions sur certains articles de la Convention et prépare des observations finales qui peuvent inclure des recommandations précises concernant des mesures d’amélioration.</w:t>
      </w:r>
    </w:p>
  </w:footnote>
  <w:footnote w:id="3">
    <w:p w14:paraId="57E10819" w14:textId="34BDEEBF"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0A0722">
        <w:rPr>
          <w:lang w:val="fr-FR"/>
        </w:rPr>
        <w:tab/>
      </w:r>
      <w:r w:rsidRPr="00FC17CE">
        <w:rPr>
          <w:rStyle w:val="FootnoteReference"/>
          <w:spacing w:val="4"/>
          <w:lang w:val="fr-FR"/>
        </w:rPr>
        <w:footnoteRef/>
      </w:r>
      <w:r w:rsidRPr="000A0722">
        <w:rPr>
          <w:lang w:val="fr-FR"/>
        </w:rPr>
        <w:tab/>
        <w:t>Programme d’autonomisation de toutes les femmes qui prévoit l’élimination des obstacles à la participation active de celles-ci dans toutes les sphères de la vie publique et privée grâce à une participation pleine et égale à la prise de décision économique, sociale, culturelle et politique.</w:t>
      </w:r>
    </w:p>
  </w:footnote>
  <w:footnote w:id="4">
    <w:p w14:paraId="6F0095FA"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Révisée en </w:t>
      </w:r>
      <w:r w:rsidRPr="00FC17CE">
        <w:rPr>
          <w:lang w:val="fr-FR"/>
        </w:rPr>
        <w:t>2009</w:t>
      </w:r>
      <w:r w:rsidRPr="000A0722">
        <w:rPr>
          <w:lang w:val="fr-FR"/>
        </w:rPr>
        <w:t>.</w:t>
      </w:r>
    </w:p>
  </w:footnote>
  <w:footnote w:id="5">
    <w:p w14:paraId="04868213"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Modifiée en </w:t>
      </w:r>
      <w:r w:rsidRPr="00FC17CE">
        <w:rPr>
          <w:lang w:val="fr-FR"/>
        </w:rPr>
        <w:t>2009</w:t>
      </w:r>
      <w:r w:rsidRPr="000A0722">
        <w:rPr>
          <w:lang w:val="fr-FR"/>
        </w:rPr>
        <w:t>.</w:t>
      </w:r>
    </w:p>
  </w:footnote>
  <w:footnote w:id="6">
    <w:p w14:paraId="3738B5E5"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Révisée en </w:t>
      </w:r>
      <w:r w:rsidRPr="00FC17CE">
        <w:rPr>
          <w:lang w:val="fr-FR"/>
        </w:rPr>
        <w:t>2009</w:t>
      </w:r>
      <w:r w:rsidRPr="000A0722">
        <w:rPr>
          <w:lang w:val="fr-FR"/>
        </w:rPr>
        <w:t>.</w:t>
      </w:r>
    </w:p>
  </w:footnote>
  <w:footnote w:id="7">
    <w:p w14:paraId="15A6E55D"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En vigueur en </w:t>
      </w:r>
      <w:r w:rsidRPr="00FC17CE">
        <w:rPr>
          <w:lang w:val="fr-FR"/>
        </w:rPr>
        <w:t>2013</w:t>
      </w:r>
      <w:r w:rsidRPr="000A0722">
        <w:rPr>
          <w:lang w:val="fr-FR"/>
        </w:rPr>
        <w:t>.</w:t>
      </w:r>
    </w:p>
  </w:footnote>
  <w:footnote w:id="8">
    <w:p w14:paraId="3EB9EC17"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En vigueur en </w:t>
      </w:r>
      <w:r w:rsidRPr="00FC17CE">
        <w:rPr>
          <w:lang w:val="fr-FR"/>
        </w:rPr>
        <w:t>2013</w:t>
      </w:r>
      <w:r w:rsidRPr="000A0722">
        <w:rPr>
          <w:lang w:val="fr-FR"/>
        </w:rPr>
        <w:t>.</w:t>
      </w:r>
    </w:p>
  </w:footnote>
  <w:footnote w:id="9">
    <w:p w14:paraId="7DA2F6E2" w14:textId="41BEA04C"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0A0722">
        <w:rPr>
          <w:lang w:val="fr-FR"/>
        </w:rPr>
        <w:tab/>
      </w:r>
      <w:r w:rsidRPr="00FC17CE">
        <w:rPr>
          <w:rStyle w:val="FootnoteReference"/>
          <w:spacing w:val="4"/>
          <w:lang w:val="fr-FR"/>
        </w:rPr>
        <w:footnoteRef/>
      </w:r>
      <w:r w:rsidRPr="000A0722">
        <w:rPr>
          <w:lang w:val="fr-FR"/>
        </w:rPr>
        <w:tab/>
        <w:t xml:space="preserve">Pas encore en vigueur. Précédée par la loi sur la violence domestique de </w:t>
      </w:r>
      <w:r w:rsidRPr="00FC17CE">
        <w:rPr>
          <w:lang w:val="fr-FR"/>
        </w:rPr>
        <w:t>2000</w:t>
      </w:r>
      <w:r w:rsidRPr="000A0722">
        <w:rPr>
          <w:lang w:val="fr-FR"/>
        </w:rPr>
        <w:t xml:space="preserve"> (en vigueur depuis </w:t>
      </w:r>
      <w:r w:rsidRPr="00FC17CE">
        <w:rPr>
          <w:lang w:val="fr-FR"/>
        </w:rPr>
        <w:t>2004</w:t>
      </w:r>
      <w:r w:rsidRPr="000A0722">
        <w:rPr>
          <w:lang w:val="fr-FR"/>
        </w:rPr>
        <w:t>).</w:t>
      </w:r>
    </w:p>
  </w:footnote>
  <w:footnote w:id="10">
    <w:p w14:paraId="23A3DD2D" w14:textId="31A34ED7"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0A0722">
        <w:rPr>
          <w:lang w:val="fr-FR"/>
        </w:rPr>
        <w:tab/>
      </w:r>
      <w:r w:rsidRPr="00FC17CE">
        <w:rPr>
          <w:rStyle w:val="FootnoteReference"/>
          <w:spacing w:val="4"/>
          <w:lang w:val="fr-FR"/>
        </w:rPr>
        <w:footnoteRef/>
      </w:r>
      <w:r w:rsidRPr="000A0722">
        <w:rPr>
          <w:lang w:val="fr-FR"/>
        </w:rPr>
        <w:tab/>
        <w:t xml:space="preserve">Les objectifs du Millénaire pour le développement, un ensemble de huit objectifs aux ambitions sociales, économiques et environnementales, ont été définis dans les années </w:t>
      </w:r>
      <w:r w:rsidRPr="00FC17CE">
        <w:rPr>
          <w:lang w:val="fr-FR"/>
        </w:rPr>
        <w:t>1990</w:t>
      </w:r>
      <w:r w:rsidRPr="000A0722">
        <w:rPr>
          <w:lang w:val="fr-FR"/>
        </w:rPr>
        <w:t xml:space="preserve"> dans le cadre de conférences des Nations Unies. Ils devaient être réalisés avant </w:t>
      </w:r>
      <w:r w:rsidRPr="00FC17CE">
        <w:rPr>
          <w:lang w:val="fr-FR"/>
        </w:rPr>
        <w:t>2015</w:t>
      </w:r>
      <w:r w:rsidRPr="000A0722">
        <w:rPr>
          <w:lang w:val="fr-FR"/>
        </w:rPr>
        <w:t>.</w:t>
      </w:r>
    </w:p>
  </w:footnote>
  <w:footnote w:id="11">
    <w:p w14:paraId="6068CED4" w14:textId="06515E14"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0A0722">
        <w:rPr>
          <w:lang w:val="fr-FR"/>
        </w:rPr>
        <w:tab/>
      </w:r>
      <w:r w:rsidRPr="00FC17CE">
        <w:rPr>
          <w:rStyle w:val="FootnoteReference"/>
          <w:spacing w:val="4"/>
          <w:lang w:val="fr-FR"/>
        </w:rPr>
        <w:footnoteRef/>
      </w:r>
      <w:r w:rsidRPr="000A0722">
        <w:rPr>
          <w:lang w:val="fr-FR"/>
        </w:rPr>
        <w:tab/>
        <w:t xml:space="preserve">Adoptés par l’Assemblée générale des Nations Unies en septembre </w:t>
      </w:r>
      <w:r w:rsidRPr="00FC17CE">
        <w:rPr>
          <w:lang w:val="fr-FR"/>
        </w:rPr>
        <w:t>2015</w:t>
      </w:r>
      <w:r w:rsidRPr="000A0722">
        <w:rPr>
          <w:lang w:val="fr-FR"/>
        </w:rPr>
        <w:t xml:space="preserve">, les objectifs de développement durable comprennent </w:t>
      </w:r>
      <w:r w:rsidRPr="00FC17CE">
        <w:rPr>
          <w:lang w:val="fr-FR"/>
        </w:rPr>
        <w:t>17</w:t>
      </w:r>
      <w:r w:rsidRPr="000A0722">
        <w:rPr>
          <w:lang w:val="fr-FR"/>
        </w:rPr>
        <w:t xml:space="preserve"> objectifs à réaliser d’ici </w:t>
      </w:r>
      <w:r w:rsidRPr="00FC17CE">
        <w:rPr>
          <w:lang w:val="fr-FR"/>
        </w:rPr>
        <w:t>2030</w:t>
      </w:r>
      <w:r w:rsidRPr="000A0722">
        <w:rPr>
          <w:lang w:val="fr-FR"/>
        </w:rPr>
        <w:t xml:space="preserve"> pour lutter contre la pauvreté, les inégalités et les changements climatiques.</w:t>
      </w:r>
    </w:p>
  </w:footnote>
  <w:footnote w:id="12">
    <w:p w14:paraId="2FD37FCC"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ONG nationale spécialisée dans le développement social et les services au profit de la communauté.</w:t>
      </w:r>
    </w:p>
  </w:footnote>
  <w:footnote w:id="13">
    <w:p w14:paraId="5FDA7459" w14:textId="6DA60D4C"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Initiative gouvernementale mise en place en </w:t>
      </w:r>
      <w:r w:rsidRPr="00FC17CE">
        <w:rPr>
          <w:lang w:val="fr-FR"/>
        </w:rPr>
        <w:t>2012</w:t>
      </w:r>
      <w:r w:rsidRPr="000A0722">
        <w:rPr>
          <w:lang w:val="fr-FR"/>
        </w:rPr>
        <w:t xml:space="preserve"> afin de créer des opportunités d’autonomisation pour les nationaux sans emploi.</w:t>
      </w:r>
    </w:p>
  </w:footnote>
  <w:footnote w:id="14">
    <w:p w14:paraId="5AAE5FDC" w14:textId="0607F56C"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Gouvernement de Saint-Kitts-et-Nevis, Stratégie nationale de protection sociale (</w:t>
      </w:r>
      <w:r w:rsidRPr="00FC17CE">
        <w:rPr>
          <w:lang w:val="fr-FR"/>
        </w:rPr>
        <w:t>2012</w:t>
      </w:r>
      <w:r w:rsidRPr="000A0722">
        <w:rPr>
          <w:lang w:val="fr-FR"/>
        </w:rPr>
        <w:t>-</w:t>
      </w:r>
      <w:r w:rsidRPr="00FC17CE">
        <w:rPr>
          <w:lang w:val="fr-FR"/>
        </w:rPr>
        <w:t>2017</w:t>
      </w:r>
      <w:r w:rsidRPr="000A0722">
        <w:rPr>
          <w:lang w:val="fr-FR"/>
        </w:rPr>
        <w:t>), p. </w:t>
      </w:r>
      <w:r w:rsidRPr="00FC17CE">
        <w:rPr>
          <w:lang w:val="fr-FR"/>
        </w:rPr>
        <w:t>39</w:t>
      </w:r>
      <w:r w:rsidRPr="000A0722">
        <w:rPr>
          <w:lang w:val="fr-FR"/>
        </w:rPr>
        <w:t xml:space="preserve"> (en anglais uniquement).</w:t>
      </w:r>
    </w:p>
  </w:footnote>
  <w:footnote w:id="15">
    <w:p w14:paraId="6EA0597B" w14:textId="794353F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r>
      <w:r>
        <w:rPr>
          <w:lang w:val="fr-FR"/>
        </w:rPr>
        <w:t>É</w:t>
      </w:r>
      <w:r w:rsidRPr="000A0722">
        <w:rPr>
          <w:lang w:val="fr-FR"/>
        </w:rPr>
        <w:t xml:space="preserve">valuation de la pauvreté de Saint-Kitts-et-Nevis, </w:t>
      </w:r>
      <w:r w:rsidRPr="00FC17CE">
        <w:rPr>
          <w:lang w:val="fr-FR"/>
        </w:rPr>
        <w:t>2007</w:t>
      </w:r>
      <w:r w:rsidRPr="000A0722">
        <w:rPr>
          <w:lang w:val="fr-FR"/>
        </w:rPr>
        <w:t>/</w:t>
      </w:r>
      <w:r w:rsidRPr="00FC17CE">
        <w:rPr>
          <w:lang w:val="fr-FR"/>
        </w:rPr>
        <w:t>08</w:t>
      </w:r>
      <w:r w:rsidRPr="000A0722">
        <w:rPr>
          <w:lang w:val="fr-FR"/>
        </w:rPr>
        <w:t xml:space="preserve"> (vol. </w:t>
      </w:r>
      <w:r w:rsidRPr="00FC17CE">
        <w:rPr>
          <w:lang w:val="fr-FR"/>
        </w:rPr>
        <w:t>1</w:t>
      </w:r>
      <w:r w:rsidRPr="000A0722">
        <w:rPr>
          <w:lang w:val="fr-FR"/>
        </w:rPr>
        <w:t xml:space="preserve">), p. </w:t>
      </w:r>
      <w:r w:rsidRPr="00FC17CE">
        <w:rPr>
          <w:lang w:val="fr-FR"/>
        </w:rPr>
        <w:t>148</w:t>
      </w:r>
      <w:r w:rsidRPr="000A0722">
        <w:rPr>
          <w:lang w:val="fr-FR"/>
        </w:rPr>
        <w:t xml:space="preserve"> (en anglais uniquement).</w:t>
      </w:r>
    </w:p>
  </w:footnote>
  <w:footnote w:id="16">
    <w:p w14:paraId="715E6F62"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Sauf indication contraire, toutes les références à la loi sont tirées de la révision de </w:t>
      </w:r>
      <w:r w:rsidRPr="00FC17CE">
        <w:rPr>
          <w:lang w:val="fr-FR"/>
        </w:rPr>
        <w:t>2009</w:t>
      </w:r>
      <w:r w:rsidRPr="000A0722">
        <w:rPr>
          <w:lang w:val="fr-FR"/>
        </w:rPr>
        <w:t>.</w:t>
      </w:r>
    </w:p>
  </w:footnote>
  <w:footnote w:id="17">
    <w:p w14:paraId="4EE3E3A2" w14:textId="7B23209D"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 w:val="16"/>
          <w:szCs w:val="16"/>
          <w:lang w:val="fr-FR"/>
        </w:rPr>
        <w:tab/>
      </w:r>
      <w:r w:rsidRPr="00FC17CE">
        <w:rPr>
          <w:rStyle w:val="FootnoteReference"/>
          <w:spacing w:val="4"/>
          <w:lang w:val="fr-FR"/>
        </w:rPr>
        <w:footnoteRef/>
      </w:r>
      <w:r w:rsidRPr="000A0722">
        <w:rPr>
          <w:lang w:val="fr-FR"/>
        </w:rPr>
        <w:tab/>
        <w:t>L’atteinte sexuelle sur mineur s’entend de toute relation sexuelle entre un adulte et un mineur.</w:t>
      </w:r>
    </w:p>
  </w:footnote>
  <w:footnote w:id="18">
    <w:p w14:paraId="17A0A063" w14:textId="5E09BE64"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 w:val="16"/>
          <w:szCs w:val="16"/>
          <w:lang w:val="fr-FR"/>
        </w:rPr>
        <w:tab/>
      </w:r>
      <w:r w:rsidRPr="00FC17CE">
        <w:rPr>
          <w:rStyle w:val="FootnoteReference"/>
          <w:spacing w:val="4"/>
          <w:lang w:val="fr-FR"/>
        </w:rPr>
        <w:footnoteRef/>
      </w:r>
      <w:r w:rsidRPr="000A0722">
        <w:rPr>
          <w:lang w:val="fr-FR"/>
        </w:rPr>
        <w:tab/>
        <w:t xml:space="preserve">Tel que défini par la loi de </w:t>
      </w:r>
      <w:r w:rsidRPr="00FC17CE">
        <w:rPr>
          <w:lang w:val="fr-FR"/>
        </w:rPr>
        <w:t>1983</w:t>
      </w:r>
      <w:r w:rsidRPr="000A0722">
        <w:rPr>
          <w:lang w:val="fr-FR"/>
        </w:rPr>
        <w:t xml:space="preserve"> sur l’âge de la majorité (Age of Majority Act).</w:t>
      </w:r>
    </w:p>
  </w:footnote>
  <w:footnote w:id="19">
    <w:p w14:paraId="0835A3F9"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6"/>
          <w:lang w:val="fr-FR"/>
        </w:rPr>
      </w:pPr>
      <w:r w:rsidRPr="000A0722">
        <w:rPr>
          <w:sz w:val="16"/>
          <w:szCs w:val="16"/>
          <w:lang w:val="fr-FR"/>
        </w:rPr>
        <w:tab/>
      </w:r>
      <w:r w:rsidRPr="00FC17CE">
        <w:rPr>
          <w:rStyle w:val="FootnoteReference"/>
          <w:spacing w:val="4"/>
          <w:lang w:val="fr-FR"/>
        </w:rPr>
        <w:footnoteRef/>
      </w:r>
      <w:r w:rsidRPr="000A0722">
        <w:rPr>
          <w:lang w:val="fr-FR"/>
        </w:rPr>
        <w:tab/>
        <w:t xml:space="preserve">Enquête sociale sur la violence contre les enfants et les femmes, p. </w:t>
      </w:r>
      <w:r w:rsidRPr="00FC17CE">
        <w:rPr>
          <w:lang w:val="fr-FR"/>
        </w:rPr>
        <w:t>30</w:t>
      </w:r>
      <w:r w:rsidRPr="000A0722">
        <w:rPr>
          <w:lang w:val="fr-FR"/>
        </w:rPr>
        <w:t xml:space="preserve"> à </w:t>
      </w:r>
      <w:r w:rsidRPr="00FC17CE">
        <w:rPr>
          <w:lang w:val="fr-FR"/>
        </w:rPr>
        <w:t>32</w:t>
      </w:r>
      <w:r w:rsidRPr="000A0722">
        <w:rPr>
          <w:lang w:val="fr-FR"/>
        </w:rPr>
        <w:t xml:space="preserve"> (en anglais uniquement).</w:t>
      </w:r>
    </w:p>
  </w:footnote>
  <w:footnote w:id="20">
    <w:p w14:paraId="0CE04F2B"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Enquête sociale sur la violence contre les enfants et les femmes, p. </w:t>
      </w:r>
      <w:r w:rsidRPr="00FC17CE">
        <w:rPr>
          <w:lang w:val="fr-FR"/>
        </w:rPr>
        <w:t>24</w:t>
      </w:r>
      <w:r w:rsidRPr="000A0722">
        <w:rPr>
          <w:lang w:val="fr-FR"/>
        </w:rPr>
        <w:t xml:space="preserve"> à </w:t>
      </w:r>
      <w:r w:rsidRPr="00FC17CE">
        <w:rPr>
          <w:lang w:val="fr-FR"/>
        </w:rPr>
        <w:t>29</w:t>
      </w:r>
      <w:r w:rsidRPr="000A0722">
        <w:rPr>
          <w:lang w:val="fr-FR"/>
        </w:rPr>
        <w:t xml:space="preserve"> (en anglais uniquement).</w:t>
      </w:r>
    </w:p>
  </w:footnote>
  <w:footnote w:id="21">
    <w:p w14:paraId="1449D195" w14:textId="12A97F5D"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Évaluation de la pauvreté de Saint-Kitts-et-Nevis, </w:t>
      </w:r>
      <w:r w:rsidRPr="00FC17CE">
        <w:rPr>
          <w:lang w:val="fr-FR"/>
        </w:rPr>
        <w:t>2007</w:t>
      </w:r>
      <w:r w:rsidRPr="000A0722">
        <w:rPr>
          <w:lang w:val="fr-FR"/>
        </w:rPr>
        <w:t>/</w:t>
      </w:r>
      <w:r w:rsidRPr="00FC17CE">
        <w:rPr>
          <w:lang w:val="fr-FR"/>
        </w:rPr>
        <w:t>08</w:t>
      </w:r>
      <w:r w:rsidRPr="000A0722">
        <w:rPr>
          <w:lang w:val="fr-FR"/>
        </w:rPr>
        <w:t xml:space="preserve"> (vol. </w:t>
      </w:r>
      <w:r w:rsidRPr="00FC17CE">
        <w:rPr>
          <w:lang w:val="fr-FR"/>
        </w:rPr>
        <w:t>1</w:t>
      </w:r>
      <w:r w:rsidRPr="000A0722">
        <w:rPr>
          <w:lang w:val="fr-FR"/>
        </w:rPr>
        <w:t xml:space="preserve">), p. </w:t>
      </w:r>
      <w:r w:rsidRPr="00FC17CE">
        <w:rPr>
          <w:lang w:val="fr-FR"/>
        </w:rPr>
        <w:t>29</w:t>
      </w:r>
      <w:r w:rsidRPr="000A0722">
        <w:rPr>
          <w:lang w:val="fr-FR"/>
        </w:rPr>
        <w:t xml:space="preserve"> (en anglais uniquement).</w:t>
      </w:r>
    </w:p>
  </w:footnote>
  <w:footnote w:id="22">
    <w:p w14:paraId="6FC31EB6" w14:textId="62AEA373"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0A0722">
        <w:rPr>
          <w:lang w:val="fr-FR"/>
        </w:rPr>
        <w:tab/>
      </w:r>
      <w:r w:rsidRPr="00FC17CE">
        <w:rPr>
          <w:rStyle w:val="FootnoteReference"/>
          <w:spacing w:val="4"/>
          <w:lang w:val="fr-FR"/>
        </w:rPr>
        <w:footnoteRef/>
      </w:r>
      <w:r w:rsidRPr="000A0722">
        <w:rPr>
          <w:lang w:val="fr-FR"/>
        </w:rPr>
        <w:tab/>
        <w:t>N’a pas cours à Nevis.</w:t>
      </w:r>
    </w:p>
  </w:footnote>
  <w:footnote w:id="23">
    <w:p w14:paraId="2B7E0DC1" w14:textId="75EF552D"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r>
      <w:r w:rsidRPr="00FC17CE">
        <w:rPr>
          <w:i/>
          <w:iCs/>
          <w:lang w:val="fr-FR"/>
        </w:rPr>
        <w:t xml:space="preserve">TVET Policy Review </w:t>
      </w:r>
      <w:r w:rsidRPr="000A0722">
        <w:rPr>
          <w:lang w:val="fr-FR"/>
        </w:rPr>
        <w:t xml:space="preserve">(examen de la politique relative à l’enseignement et à la formation techniques et professionnels), Saint-Kitts-et-Nevis, p. </w:t>
      </w:r>
      <w:r w:rsidRPr="00FC17CE">
        <w:rPr>
          <w:lang w:val="fr-FR"/>
        </w:rPr>
        <w:t>40</w:t>
      </w:r>
      <w:r w:rsidRPr="000A0722">
        <w:rPr>
          <w:lang w:val="fr-FR"/>
        </w:rPr>
        <w:t>.</w:t>
      </w:r>
    </w:p>
  </w:footnote>
  <w:footnote w:id="24">
    <w:p w14:paraId="1DE2633B" w14:textId="6A49C2CB"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STIM : sciences, technologie, ingénierie et mathématiques. Une démarche d’enseignement et d’apprentissage intégrant les savoirs relatifs à ces matières et l’éducation par le questionnement, qui vise à former les étudiants en leur faisant acquérir les compétences exigées de nos jours pour entrer dans la vie active.</w:t>
      </w:r>
    </w:p>
  </w:footnote>
  <w:footnote w:id="25">
    <w:p w14:paraId="1105982B" w14:textId="24F85EE8"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La </w:t>
      </w:r>
      <w:r w:rsidRPr="00FC17CE">
        <w:rPr>
          <w:i/>
          <w:iCs/>
          <w:lang w:val="fr-FR"/>
        </w:rPr>
        <w:t>Caribbean Science Foundation</w:t>
      </w:r>
      <w:r w:rsidRPr="000A0722">
        <w:rPr>
          <w:lang w:val="fr-FR"/>
        </w:rPr>
        <w:t xml:space="preserve"> et l’Académie caribéenne des sciences, de la technologie, de l’ingénierie et des mathématiques ont organisé un atelier à Saint-Kitts en mars </w:t>
      </w:r>
      <w:r w:rsidRPr="00FC17CE">
        <w:rPr>
          <w:lang w:val="fr-FR"/>
        </w:rPr>
        <w:t>2017</w:t>
      </w:r>
      <w:r w:rsidRPr="000A0722">
        <w:rPr>
          <w:lang w:val="fr-FR"/>
        </w:rPr>
        <w:t xml:space="preserve"> (voir à l’adresse suivante : </w:t>
      </w:r>
      <w:hyperlink r:id="rId1" w:history="1">
        <w:r w:rsidRPr="00FC17CE">
          <w:rPr>
            <w:rStyle w:val="Hyperlink"/>
            <w:lang w:val="fr-FR"/>
          </w:rPr>
          <w:t>http://caribbeanscience.org/csf-and-cas-host-stem-teacher-training-workshops-in-st-kitts-and-nevis/</w:t>
        </w:r>
      </w:hyperlink>
      <w:r w:rsidRPr="000A0722">
        <w:rPr>
          <w:lang w:val="fr-FR"/>
        </w:rPr>
        <w:t xml:space="preserve">) (consulté le </w:t>
      </w:r>
      <w:r w:rsidRPr="00FC17CE">
        <w:rPr>
          <w:lang w:val="fr-FR"/>
        </w:rPr>
        <w:t>15</w:t>
      </w:r>
      <w:r w:rsidRPr="000A0722">
        <w:rPr>
          <w:lang w:val="fr-FR"/>
        </w:rPr>
        <w:t xml:space="preserve"> septembre </w:t>
      </w:r>
      <w:r w:rsidRPr="00FC17CE">
        <w:rPr>
          <w:lang w:val="fr-FR"/>
        </w:rPr>
        <w:t>2017</w:t>
      </w:r>
      <w:r w:rsidRPr="000A0722">
        <w:rPr>
          <w:lang w:val="fr-FR"/>
        </w:rPr>
        <w:t>).</w:t>
      </w:r>
    </w:p>
  </w:footnote>
  <w:footnote w:id="26">
    <w:p w14:paraId="1EAB52E9" w14:textId="3F61E8BB"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Le projet est subventionné par la Banque de développement des Caraïbes et le Fonds d’affectation spéciale pour les besoins essentiels [</w:t>
      </w:r>
      <w:r w:rsidRPr="00FC17CE">
        <w:rPr>
          <w:i/>
          <w:iCs/>
          <w:lang w:val="fr-FR"/>
        </w:rPr>
        <w:t>Basic Needs Trust Fund</w:t>
      </w:r>
      <w:r w:rsidRPr="000A0722">
        <w:rPr>
          <w:lang w:val="fr-FR"/>
        </w:rPr>
        <w:t xml:space="preserve"> (BNTF)].</w:t>
      </w:r>
    </w:p>
  </w:footnote>
  <w:footnote w:id="27">
    <w:p w14:paraId="2D8E502E"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Banque interaméricaine de développement (</w:t>
      </w:r>
      <w:r w:rsidRPr="00FC17CE">
        <w:rPr>
          <w:lang w:val="fr-FR"/>
        </w:rPr>
        <w:t>2013</w:t>
      </w:r>
      <w:r w:rsidRPr="000A0722">
        <w:rPr>
          <w:lang w:val="fr-FR"/>
        </w:rPr>
        <w:t xml:space="preserve">), </w:t>
      </w:r>
      <w:r w:rsidRPr="00FC17CE">
        <w:rPr>
          <w:i/>
          <w:iCs/>
          <w:lang w:val="fr-FR"/>
        </w:rPr>
        <w:t>Private Sector Assessment of St. Kitts and Nevis</w:t>
      </w:r>
      <w:r w:rsidRPr="000A0722">
        <w:rPr>
          <w:lang w:val="fr-FR"/>
        </w:rPr>
        <w:t xml:space="preserve">, p. </w:t>
      </w:r>
      <w:r w:rsidRPr="00FC17CE">
        <w:rPr>
          <w:lang w:val="fr-FR"/>
        </w:rPr>
        <w:t>9</w:t>
      </w:r>
      <w:r w:rsidRPr="000A0722">
        <w:rPr>
          <w:lang w:val="fr-FR"/>
        </w:rPr>
        <w:t>-</w:t>
      </w:r>
      <w:r w:rsidRPr="00FC17CE">
        <w:rPr>
          <w:lang w:val="fr-FR"/>
        </w:rPr>
        <w:t>10</w:t>
      </w:r>
      <w:r w:rsidRPr="000A0722">
        <w:rPr>
          <w:lang w:val="fr-FR"/>
        </w:rPr>
        <w:t xml:space="preserve"> (en anglais uniquement).</w:t>
      </w:r>
    </w:p>
  </w:footnote>
  <w:footnote w:id="28">
    <w:p w14:paraId="47A6C436" w14:textId="54B499B2" w:rsidR="00340EA0" w:rsidRPr="003550A0" w:rsidRDefault="00340EA0" w:rsidP="003D2FFE">
      <w:pPr>
        <w:pStyle w:val="FootnoteText"/>
        <w:tabs>
          <w:tab w:val="right" w:pos="1195"/>
          <w:tab w:val="left" w:pos="1267"/>
          <w:tab w:val="left" w:pos="1742"/>
          <w:tab w:val="left" w:pos="2218"/>
          <w:tab w:val="left" w:pos="2693"/>
        </w:tabs>
        <w:ind w:left="1267" w:right="1260" w:hanging="576"/>
        <w:rPr>
          <w:szCs w:val="18"/>
          <w:lang w:val="en-US"/>
        </w:rPr>
      </w:pPr>
      <w:r w:rsidRPr="000A0722">
        <w:rPr>
          <w:szCs w:val="18"/>
          <w:lang w:val="fr-FR"/>
        </w:rPr>
        <w:tab/>
      </w:r>
      <w:r w:rsidRPr="00FC17CE">
        <w:rPr>
          <w:rStyle w:val="FootnoteReference"/>
          <w:spacing w:val="4"/>
          <w:lang w:val="fr-FR"/>
        </w:rPr>
        <w:footnoteRef/>
      </w:r>
      <w:r w:rsidRPr="003550A0">
        <w:rPr>
          <w:lang w:val="en-US"/>
        </w:rPr>
        <w:tab/>
      </w:r>
      <w:r w:rsidRPr="003550A0">
        <w:rPr>
          <w:i/>
          <w:iCs/>
          <w:lang w:val="en-US"/>
        </w:rPr>
        <w:t>Country Poverty Assessment, St. Kitts and Nevis, 2007/08</w:t>
      </w:r>
      <w:r w:rsidRPr="003550A0">
        <w:rPr>
          <w:lang w:val="en-US"/>
        </w:rPr>
        <w:t>, (Vol 1), p.</w:t>
      </w:r>
      <w:r>
        <w:rPr>
          <w:lang w:val="en-US"/>
        </w:rPr>
        <w:t xml:space="preserve"> </w:t>
      </w:r>
      <w:r w:rsidRPr="003550A0">
        <w:rPr>
          <w:lang w:val="en-US"/>
        </w:rPr>
        <w:t>82 (en anglais uniquement).</w:t>
      </w:r>
    </w:p>
  </w:footnote>
  <w:footnote w:id="29">
    <w:p w14:paraId="63C21ABD" w14:textId="2F79362E" w:rsidR="00340EA0" w:rsidRPr="003550A0" w:rsidRDefault="00340EA0" w:rsidP="003D2FFE">
      <w:pPr>
        <w:pStyle w:val="FootnoteText"/>
        <w:tabs>
          <w:tab w:val="right" w:pos="1195"/>
          <w:tab w:val="left" w:pos="1267"/>
          <w:tab w:val="left" w:pos="1742"/>
          <w:tab w:val="left" w:pos="2218"/>
          <w:tab w:val="left" w:pos="2693"/>
        </w:tabs>
        <w:ind w:left="1267" w:right="1260" w:hanging="576"/>
        <w:rPr>
          <w:szCs w:val="18"/>
          <w:lang w:val="en-US"/>
        </w:rPr>
      </w:pPr>
      <w:r w:rsidRPr="003550A0">
        <w:rPr>
          <w:szCs w:val="18"/>
          <w:lang w:val="en-US"/>
        </w:rPr>
        <w:tab/>
      </w:r>
      <w:r w:rsidRPr="00FC17CE">
        <w:rPr>
          <w:rStyle w:val="FootnoteReference"/>
          <w:spacing w:val="4"/>
          <w:lang w:val="fr-FR"/>
        </w:rPr>
        <w:footnoteRef/>
      </w:r>
      <w:r w:rsidRPr="003550A0">
        <w:rPr>
          <w:lang w:val="en-US"/>
        </w:rPr>
        <w:tab/>
      </w:r>
      <w:r w:rsidRPr="003550A0">
        <w:rPr>
          <w:i/>
          <w:iCs/>
          <w:lang w:val="en-US"/>
        </w:rPr>
        <w:t>Country Poverty Assessment, St. Kitts and Nevis, 2007/8</w:t>
      </w:r>
      <w:r w:rsidRPr="003550A0">
        <w:rPr>
          <w:lang w:val="en-US"/>
        </w:rPr>
        <w:t>, (Vol 1), p.</w:t>
      </w:r>
      <w:r>
        <w:rPr>
          <w:lang w:val="en-US"/>
        </w:rPr>
        <w:t xml:space="preserve"> </w:t>
      </w:r>
      <w:r w:rsidRPr="003550A0">
        <w:rPr>
          <w:lang w:val="en-US"/>
        </w:rPr>
        <w:t>84 (en anglais uniquement).</w:t>
      </w:r>
    </w:p>
  </w:footnote>
  <w:footnote w:id="30">
    <w:p w14:paraId="2888BDAC" w14:textId="77777777" w:rsidR="00340EA0" w:rsidRPr="003550A0" w:rsidRDefault="00340EA0" w:rsidP="003D2FFE">
      <w:pPr>
        <w:pStyle w:val="FootnoteText"/>
        <w:tabs>
          <w:tab w:val="right" w:pos="1195"/>
          <w:tab w:val="left" w:pos="1267"/>
          <w:tab w:val="left" w:pos="1742"/>
          <w:tab w:val="left" w:pos="2218"/>
          <w:tab w:val="left" w:pos="2693"/>
        </w:tabs>
        <w:ind w:left="1267" w:right="1260" w:hanging="576"/>
        <w:rPr>
          <w:szCs w:val="18"/>
          <w:lang w:val="en-US"/>
        </w:rPr>
      </w:pPr>
      <w:r w:rsidRPr="003550A0">
        <w:rPr>
          <w:szCs w:val="18"/>
          <w:lang w:val="en-US"/>
        </w:rPr>
        <w:tab/>
      </w:r>
      <w:r w:rsidRPr="00FC17CE">
        <w:rPr>
          <w:rStyle w:val="FootnoteReference"/>
          <w:spacing w:val="4"/>
          <w:lang w:val="fr-FR"/>
        </w:rPr>
        <w:footnoteRef/>
      </w:r>
      <w:r w:rsidRPr="003550A0">
        <w:rPr>
          <w:lang w:val="en-US"/>
        </w:rPr>
        <w:tab/>
        <w:t>Country Poverty Assessment, St. Kitts and Nevis, 2007/8, (Vol 1), p.150 (en anglais uniquement).</w:t>
      </w:r>
    </w:p>
  </w:footnote>
  <w:footnote w:id="31">
    <w:p w14:paraId="20E13060" w14:textId="675DBD86" w:rsidR="00340EA0" w:rsidRPr="003550A0" w:rsidRDefault="00340EA0" w:rsidP="003D2FFE">
      <w:pPr>
        <w:pStyle w:val="FootnoteText"/>
        <w:tabs>
          <w:tab w:val="right" w:pos="1195"/>
          <w:tab w:val="left" w:pos="1267"/>
          <w:tab w:val="left" w:pos="1742"/>
          <w:tab w:val="left" w:pos="2218"/>
          <w:tab w:val="left" w:pos="2693"/>
        </w:tabs>
        <w:ind w:left="1267" w:right="1260" w:hanging="576"/>
        <w:rPr>
          <w:szCs w:val="18"/>
          <w:lang w:val="en-US"/>
        </w:rPr>
      </w:pPr>
      <w:r w:rsidRPr="003550A0">
        <w:rPr>
          <w:szCs w:val="18"/>
          <w:lang w:val="en-US"/>
        </w:rPr>
        <w:tab/>
      </w:r>
      <w:r w:rsidRPr="00FC17CE">
        <w:rPr>
          <w:rStyle w:val="FootnoteReference"/>
          <w:spacing w:val="4"/>
          <w:lang w:val="fr-FR"/>
        </w:rPr>
        <w:footnoteRef/>
      </w:r>
      <w:r w:rsidRPr="003550A0">
        <w:rPr>
          <w:lang w:val="en-US"/>
        </w:rPr>
        <w:tab/>
      </w:r>
      <w:hyperlink r:id="rId2" w:history="1">
        <w:r w:rsidRPr="003550A0">
          <w:rPr>
            <w:rStyle w:val="Hyperlink"/>
            <w:lang w:val="en-US"/>
          </w:rPr>
          <w:t>https://www.youtube.com/watch?v=gmOK41k8b8c</w:t>
        </w:r>
      </w:hyperlink>
      <w:r w:rsidRPr="003550A0">
        <w:rPr>
          <w:lang w:val="en-US"/>
        </w:rPr>
        <w:t>.</w:t>
      </w:r>
    </w:p>
  </w:footnote>
  <w:footnote w:id="32">
    <w:p w14:paraId="7A0991E3" w14:textId="2FB4980D"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3550A0">
        <w:rPr>
          <w:szCs w:val="18"/>
          <w:lang w:val="en-US"/>
        </w:rPr>
        <w:tab/>
      </w:r>
      <w:r w:rsidRPr="00FC17CE">
        <w:rPr>
          <w:rStyle w:val="FootnoteReference"/>
          <w:spacing w:val="4"/>
          <w:lang w:val="fr-FR"/>
        </w:rPr>
        <w:footnoteRef/>
      </w:r>
      <w:r w:rsidRPr="000A0722">
        <w:rPr>
          <w:lang w:val="fr-FR"/>
        </w:rPr>
        <w:tab/>
        <w:t>Un volet du programme pour l’autonomisation de la population [</w:t>
      </w:r>
      <w:r w:rsidRPr="00FC17CE">
        <w:rPr>
          <w:i/>
          <w:iCs/>
          <w:lang w:val="fr-FR"/>
        </w:rPr>
        <w:t>People Empowerment Programme</w:t>
      </w:r>
      <w:r w:rsidRPr="000A0722">
        <w:rPr>
          <w:lang w:val="fr-FR"/>
        </w:rPr>
        <w:t xml:space="preserve"> (PEP)].</w:t>
      </w:r>
    </w:p>
  </w:footnote>
  <w:footnote w:id="33">
    <w:p w14:paraId="5C2EA873"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Journée et semaine consacrées au bien-être dans les Caraïbes.</w:t>
      </w:r>
    </w:p>
  </w:footnote>
  <w:footnote w:id="34">
    <w:p w14:paraId="05012EB4" w14:textId="77777777" w:rsidR="00340EA0" w:rsidRPr="003550A0" w:rsidRDefault="00340EA0" w:rsidP="003D2FFE">
      <w:pPr>
        <w:pStyle w:val="FootnoteText"/>
        <w:tabs>
          <w:tab w:val="right" w:pos="1195"/>
          <w:tab w:val="left" w:pos="1267"/>
          <w:tab w:val="left" w:pos="1742"/>
          <w:tab w:val="left" w:pos="2218"/>
          <w:tab w:val="left" w:pos="2693"/>
        </w:tabs>
        <w:ind w:left="1267" w:right="1260" w:hanging="576"/>
        <w:rPr>
          <w:szCs w:val="18"/>
          <w:lang w:val="en-US"/>
        </w:rPr>
      </w:pPr>
      <w:r w:rsidRPr="000A0722">
        <w:rPr>
          <w:szCs w:val="18"/>
          <w:lang w:val="fr-FR"/>
        </w:rPr>
        <w:tab/>
      </w:r>
      <w:r w:rsidRPr="00FC17CE">
        <w:rPr>
          <w:rStyle w:val="FootnoteReference"/>
          <w:spacing w:val="4"/>
          <w:lang w:val="fr-FR"/>
        </w:rPr>
        <w:footnoteRef/>
      </w:r>
      <w:r w:rsidRPr="003550A0">
        <w:rPr>
          <w:lang w:val="en-US"/>
        </w:rPr>
        <w:tab/>
      </w:r>
      <w:r w:rsidRPr="003550A0">
        <w:rPr>
          <w:i/>
          <w:iCs/>
          <w:lang w:val="en-US"/>
        </w:rPr>
        <w:t>Country Poverty Assessment, St. Kitts and Nevis, 2007/08</w:t>
      </w:r>
      <w:r w:rsidRPr="003550A0">
        <w:rPr>
          <w:lang w:val="en-US"/>
        </w:rPr>
        <w:t>, (Vol 1), p.xxv (en anglais uniquement).</w:t>
      </w:r>
    </w:p>
  </w:footnote>
  <w:footnote w:id="35">
    <w:p w14:paraId="19696A96" w14:textId="123CB651"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3550A0">
        <w:rPr>
          <w:szCs w:val="18"/>
          <w:lang w:val="en-US"/>
        </w:rPr>
        <w:tab/>
      </w:r>
      <w:r w:rsidRPr="00FC17CE">
        <w:rPr>
          <w:rStyle w:val="FootnoteReference"/>
          <w:spacing w:val="4"/>
          <w:lang w:val="fr-FR"/>
        </w:rPr>
        <w:footnoteRef/>
      </w:r>
      <w:r w:rsidRPr="000A0722">
        <w:rPr>
          <w:lang w:val="fr-FR"/>
        </w:rPr>
        <w:tab/>
        <w:t>Statistiques régionales de la Communauté des Caraïbes (</w:t>
      </w:r>
      <w:hyperlink r:id="rId3" w:history="1">
        <w:r w:rsidRPr="00FC17CE">
          <w:rPr>
            <w:rStyle w:val="Hyperlink"/>
            <w:lang w:val="fr-FR"/>
          </w:rPr>
          <w:t>http://www.caricomstats.org/</w:t>
        </w:r>
        <w:r w:rsidRPr="00FC17CE">
          <w:rPr>
            <w:rStyle w:val="Hyperlink"/>
            <w:lang w:val="fr-FR"/>
          </w:rPr>
          <w:br/>
          <w:t>Pop_VS_LF.html</w:t>
        </w:r>
      </w:hyperlink>
      <w:r w:rsidRPr="000A0722">
        <w:rPr>
          <w:lang w:val="fr-FR"/>
        </w:rPr>
        <w:t>).</w:t>
      </w:r>
    </w:p>
  </w:footnote>
  <w:footnote w:id="36">
    <w:p w14:paraId="7C2AC2FF" w14:textId="7195BA10"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UNICEF, </w:t>
      </w:r>
      <w:r w:rsidRPr="00FC17CE">
        <w:rPr>
          <w:i/>
          <w:iCs/>
          <w:lang w:val="fr-FR"/>
        </w:rPr>
        <w:t>La situation des enfants dans le monde 2016 : L’égalité des chances pour chaque enfant</w:t>
      </w:r>
      <w:r w:rsidRPr="000A0722">
        <w:rPr>
          <w:lang w:val="fr-FR"/>
        </w:rPr>
        <w:t xml:space="preserve">, p. </w:t>
      </w:r>
      <w:r w:rsidRPr="00FC17CE">
        <w:rPr>
          <w:lang w:val="fr-FR"/>
        </w:rPr>
        <w:t>148</w:t>
      </w:r>
      <w:r w:rsidRPr="000A0722">
        <w:rPr>
          <w:lang w:val="fr-FR"/>
        </w:rPr>
        <w:t>-</w:t>
      </w:r>
      <w:r w:rsidRPr="00FC17CE">
        <w:rPr>
          <w:lang w:val="fr-FR"/>
        </w:rPr>
        <w:t>149</w:t>
      </w:r>
      <w:r w:rsidRPr="000A0722">
        <w:rPr>
          <w:lang w:val="fr-FR"/>
        </w:rPr>
        <w:t>.</w:t>
      </w:r>
    </w:p>
  </w:footnote>
  <w:footnote w:id="37">
    <w:p w14:paraId="0F87ADEC" w14:textId="26F92C0F"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 xml:space="preserve">UNICEF, La situation des enfants dans le monde </w:t>
      </w:r>
      <w:r w:rsidRPr="00FC17CE">
        <w:rPr>
          <w:lang w:val="fr-FR"/>
        </w:rPr>
        <w:t>2016</w:t>
      </w:r>
      <w:r>
        <w:rPr>
          <w:lang w:val="fr-FR"/>
        </w:rPr>
        <w:t> </w:t>
      </w:r>
      <w:r w:rsidRPr="000A0722">
        <w:rPr>
          <w:lang w:val="fr-FR"/>
        </w:rPr>
        <w:t>: L’égalité des chances pour chaque enfant, p. </w:t>
      </w:r>
      <w:r w:rsidRPr="00FC17CE">
        <w:rPr>
          <w:lang w:val="fr-FR"/>
        </w:rPr>
        <w:t>156</w:t>
      </w:r>
      <w:r w:rsidRPr="000A0722">
        <w:rPr>
          <w:lang w:val="fr-FR"/>
        </w:rPr>
        <w:t>.</w:t>
      </w:r>
    </w:p>
  </w:footnote>
  <w:footnote w:id="38">
    <w:p w14:paraId="6327DED2"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0A0722">
        <w:rPr>
          <w:lang w:val="fr-FR"/>
        </w:rPr>
        <w:tab/>
      </w:r>
      <w:r w:rsidRPr="00FC17CE">
        <w:rPr>
          <w:rStyle w:val="FootnoteReference"/>
          <w:spacing w:val="4"/>
          <w:lang w:val="fr-FR"/>
        </w:rPr>
        <w:footnoteRef/>
      </w:r>
      <w:r w:rsidRPr="000A0722">
        <w:rPr>
          <w:lang w:val="fr-FR"/>
        </w:rPr>
        <w:tab/>
        <w:t>USAID (Agence des États-Unis pour le développement international) ASSIST (Applying Science to Strengthen and Improve Systems).</w:t>
      </w:r>
    </w:p>
  </w:footnote>
  <w:footnote w:id="39">
    <w:p w14:paraId="0B9BFEF3" w14:textId="411EFCBC"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0A0722">
        <w:rPr>
          <w:lang w:val="fr-FR"/>
        </w:rPr>
        <w:tab/>
      </w:r>
      <w:r w:rsidRPr="00FC17CE">
        <w:rPr>
          <w:rStyle w:val="FootnoteReference"/>
          <w:spacing w:val="4"/>
          <w:lang w:val="fr-FR"/>
        </w:rPr>
        <w:footnoteRef/>
      </w:r>
      <w:r w:rsidRPr="000A0722">
        <w:rPr>
          <w:lang w:val="fr-FR"/>
        </w:rPr>
        <w:tab/>
        <w:t xml:space="preserve">L’initiative Hôpitaux amis des bébés a été lancée par l’OMS et l’UNICEF en </w:t>
      </w:r>
      <w:r w:rsidRPr="00FC17CE">
        <w:rPr>
          <w:lang w:val="fr-FR"/>
        </w:rPr>
        <w:t>1991</w:t>
      </w:r>
      <w:r w:rsidRPr="000A0722">
        <w:rPr>
          <w:lang w:val="fr-FR"/>
        </w:rPr>
        <w:t xml:space="preserve">, à la suite de la Déclaration Innocenti sur la protection, la promotion et l’encouragement de l’allaitement au sein de </w:t>
      </w:r>
      <w:r w:rsidRPr="00FC17CE">
        <w:rPr>
          <w:lang w:val="fr-FR"/>
        </w:rPr>
        <w:t>1990</w:t>
      </w:r>
      <w:r w:rsidRPr="000A0722">
        <w:rPr>
          <w:lang w:val="fr-FR"/>
        </w:rPr>
        <w:t>. ll s’agit d’une action mondiale visant à l’application de pratiques de protection, de promotion et d’appui à l’allaitement.</w:t>
      </w:r>
    </w:p>
  </w:footnote>
  <w:footnote w:id="40">
    <w:p w14:paraId="7A906FE3" w14:textId="7A6610CF"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0A0722">
        <w:rPr>
          <w:lang w:val="fr-FR"/>
        </w:rPr>
        <w:tab/>
      </w:r>
      <w:r w:rsidRPr="00FC17CE">
        <w:rPr>
          <w:rStyle w:val="FootnoteReference"/>
          <w:spacing w:val="4"/>
          <w:lang w:val="fr-FR"/>
        </w:rPr>
        <w:footnoteRef/>
      </w:r>
      <w:r w:rsidRPr="000A0722">
        <w:rPr>
          <w:lang w:val="fr-FR"/>
        </w:rPr>
        <w:tab/>
        <w:t xml:space="preserve">UNICEF, La situation des enfants dans le monde </w:t>
      </w:r>
      <w:r w:rsidRPr="00FC17CE">
        <w:rPr>
          <w:lang w:val="fr-FR"/>
        </w:rPr>
        <w:t>2016</w:t>
      </w:r>
      <w:r w:rsidRPr="000A0722">
        <w:rPr>
          <w:lang w:val="fr-FR"/>
        </w:rPr>
        <w:t xml:space="preserve"> : L’égalité des chances pour chaque enfant, p. </w:t>
      </w:r>
      <w:r w:rsidRPr="00FC17CE">
        <w:rPr>
          <w:lang w:val="fr-FR"/>
        </w:rPr>
        <w:t>140</w:t>
      </w:r>
      <w:r w:rsidRPr="000A0722">
        <w:rPr>
          <w:lang w:val="fr-FR"/>
        </w:rPr>
        <w:t>.</w:t>
      </w:r>
    </w:p>
  </w:footnote>
  <w:footnote w:id="41">
    <w:p w14:paraId="46130EBE" w14:textId="77777777" w:rsidR="00340EA0" w:rsidRPr="003550A0" w:rsidRDefault="00340EA0" w:rsidP="003D2FFE">
      <w:pPr>
        <w:pStyle w:val="FootnoteText"/>
        <w:tabs>
          <w:tab w:val="right" w:pos="1195"/>
          <w:tab w:val="left" w:pos="1267"/>
          <w:tab w:val="left" w:pos="1742"/>
          <w:tab w:val="left" w:pos="2218"/>
          <w:tab w:val="left" w:pos="2693"/>
        </w:tabs>
        <w:ind w:left="1267" w:right="1260" w:hanging="576"/>
        <w:rPr>
          <w:szCs w:val="18"/>
          <w:lang w:val="en-US"/>
        </w:rPr>
      </w:pPr>
      <w:r w:rsidRPr="000A0722">
        <w:rPr>
          <w:szCs w:val="18"/>
          <w:lang w:val="fr-FR"/>
        </w:rPr>
        <w:tab/>
      </w:r>
      <w:r w:rsidRPr="00FC17CE">
        <w:rPr>
          <w:rStyle w:val="FootnoteReference"/>
          <w:spacing w:val="4"/>
          <w:lang w:val="fr-FR"/>
        </w:rPr>
        <w:footnoteRef/>
      </w:r>
      <w:r w:rsidRPr="003550A0">
        <w:rPr>
          <w:lang w:val="en-US"/>
        </w:rPr>
        <w:tab/>
        <w:t>Country Poverty Assessment, St. Kitts and Nevis, 2007/08, (Vol 1), p.xxxix (en anglais uniquement).</w:t>
      </w:r>
    </w:p>
  </w:footnote>
  <w:footnote w:id="42">
    <w:p w14:paraId="6429566E"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lang w:val="fr-FR"/>
        </w:rPr>
      </w:pPr>
      <w:r w:rsidRPr="003550A0">
        <w:rPr>
          <w:lang w:val="en-US"/>
        </w:rPr>
        <w:tab/>
      </w:r>
      <w:r w:rsidRPr="00FC17CE">
        <w:rPr>
          <w:rStyle w:val="FootnoteReference"/>
          <w:spacing w:val="4"/>
          <w:lang w:val="fr-FR"/>
        </w:rPr>
        <w:footnoteRef/>
      </w:r>
      <w:r w:rsidRPr="000A0722">
        <w:rPr>
          <w:lang w:val="fr-FR"/>
        </w:rPr>
        <w:tab/>
        <w:t>En fonction des autres prestations sociales reçues.</w:t>
      </w:r>
    </w:p>
  </w:footnote>
  <w:footnote w:id="43">
    <w:p w14:paraId="20E597C6" w14:textId="77777777"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0A0722">
        <w:rPr>
          <w:szCs w:val="18"/>
          <w:lang w:val="fr-FR"/>
        </w:rPr>
        <w:tab/>
      </w:r>
      <w:r w:rsidRPr="00FC17CE">
        <w:rPr>
          <w:rStyle w:val="FootnoteReference"/>
          <w:spacing w:val="4"/>
          <w:lang w:val="fr-FR"/>
        </w:rPr>
        <w:footnoteRef/>
      </w:r>
      <w:r w:rsidRPr="000A0722">
        <w:rPr>
          <w:lang w:val="fr-FR"/>
        </w:rPr>
        <w:tab/>
        <w:t>Banque de développement des Caraïbes (</w:t>
      </w:r>
      <w:r w:rsidRPr="00FC17CE">
        <w:rPr>
          <w:lang w:val="fr-FR"/>
        </w:rPr>
        <w:t>2014</w:t>
      </w:r>
      <w:r w:rsidRPr="000A0722">
        <w:rPr>
          <w:lang w:val="fr-FR"/>
        </w:rPr>
        <w:t>), Country Gender Assessment, St. Kitts &amp; Nevis, Vol I, p.</w:t>
      </w:r>
      <w:r w:rsidRPr="00FC17CE">
        <w:rPr>
          <w:lang w:val="fr-FR"/>
        </w:rPr>
        <w:t>11</w:t>
      </w:r>
      <w:r w:rsidRPr="000A0722">
        <w:rPr>
          <w:lang w:val="fr-FR"/>
        </w:rPr>
        <w:t xml:space="preserve"> (en anglais uniquement).</w:t>
      </w:r>
    </w:p>
  </w:footnote>
  <w:footnote w:id="44">
    <w:p w14:paraId="22FC4A4B" w14:textId="77777777" w:rsidR="00340EA0" w:rsidRPr="003550A0" w:rsidRDefault="00340EA0" w:rsidP="003D2FFE">
      <w:pPr>
        <w:pStyle w:val="FootnoteText"/>
        <w:tabs>
          <w:tab w:val="right" w:pos="1195"/>
          <w:tab w:val="left" w:pos="1267"/>
          <w:tab w:val="left" w:pos="1742"/>
          <w:tab w:val="left" w:pos="2218"/>
          <w:tab w:val="left" w:pos="2693"/>
        </w:tabs>
        <w:ind w:left="1267" w:right="1260" w:hanging="576"/>
        <w:rPr>
          <w:szCs w:val="18"/>
          <w:lang w:val="en-US"/>
        </w:rPr>
      </w:pPr>
      <w:r w:rsidRPr="000A0722">
        <w:rPr>
          <w:szCs w:val="18"/>
          <w:lang w:val="fr-FR"/>
        </w:rPr>
        <w:tab/>
      </w:r>
      <w:r w:rsidRPr="00FC17CE">
        <w:rPr>
          <w:rStyle w:val="FootnoteReference"/>
          <w:spacing w:val="4"/>
          <w:lang w:val="fr-FR"/>
        </w:rPr>
        <w:footnoteRef/>
      </w:r>
      <w:r w:rsidRPr="003550A0">
        <w:rPr>
          <w:lang w:val="en-US"/>
        </w:rPr>
        <w:tab/>
        <w:t>Country Poverty Assessment, St. Kitts and Nevis, 2007/08, (Vol 2), p. 114 (en anglais uniquement).</w:t>
      </w:r>
    </w:p>
  </w:footnote>
  <w:footnote w:id="45">
    <w:p w14:paraId="43BADE09" w14:textId="77777777" w:rsidR="00340EA0" w:rsidRPr="003550A0" w:rsidRDefault="00340EA0" w:rsidP="003D2FFE">
      <w:pPr>
        <w:pStyle w:val="FootnoteText"/>
        <w:tabs>
          <w:tab w:val="right" w:pos="1195"/>
          <w:tab w:val="left" w:pos="1267"/>
          <w:tab w:val="left" w:pos="1742"/>
          <w:tab w:val="left" w:pos="2218"/>
          <w:tab w:val="left" w:pos="2693"/>
        </w:tabs>
        <w:ind w:left="1267" w:right="1260" w:hanging="576"/>
        <w:rPr>
          <w:lang w:val="en-US"/>
        </w:rPr>
      </w:pPr>
      <w:r w:rsidRPr="003550A0">
        <w:rPr>
          <w:szCs w:val="18"/>
          <w:lang w:val="en-US"/>
        </w:rPr>
        <w:tab/>
      </w:r>
      <w:r w:rsidRPr="00FC17CE">
        <w:rPr>
          <w:rStyle w:val="FootnoteReference"/>
          <w:spacing w:val="4"/>
          <w:lang w:val="fr-FR"/>
        </w:rPr>
        <w:footnoteRef/>
      </w:r>
      <w:r w:rsidRPr="003550A0">
        <w:rPr>
          <w:lang w:val="en-US"/>
        </w:rPr>
        <w:tab/>
        <w:t>Country Poverty Assessment, St. Kitts and Nevis, 2007/08, (Vol 2), p. 116 (en anglais uniquement).</w:t>
      </w:r>
    </w:p>
  </w:footnote>
  <w:footnote w:id="46">
    <w:p w14:paraId="72E4E159" w14:textId="3E2B05D6" w:rsidR="00340EA0" w:rsidRPr="000A0722"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3550A0">
        <w:rPr>
          <w:szCs w:val="18"/>
          <w:lang w:val="en-US"/>
        </w:rPr>
        <w:tab/>
      </w:r>
      <w:r w:rsidRPr="00FC17CE">
        <w:rPr>
          <w:rStyle w:val="FootnoteReference"/>
          <w:spacing w:val="4"/>
          <w:lang w:val="fr-FR"/>
        </w:rPr>
        <w:footnoteRef/>
      </w:r>
      <w:r w:rsidRPr="000A0722">
        <w:rPr>
          <w:lang w:val="fr-FR"/>
        </w:rPr>
        <w:tab/>
        <w:t>Association de football de Saint-Kitts-et-Nevis (</w:t>
      </w:r>
      <w:hyperlink r:id="rId4" w:history="1">
        <w:r w:rsidRPr="00FC17CE">
          <w:rPr>
            <w:rStyle w:val="Hyperlink"/>
            <w:lang w:val="fr-FR"/>
          </w:rPr>
          <w:t>http://sknfa.com/</w:t>
        </w:r>
      </w:hyperlink>
      <w:r w:rsidRPr="000A0722">
        <w:rPr>
          <w:lang w:val="fr-FR"/>
        </w:rPr>
        <w:t>).</w:t>
      </w:r>
    </w:p>
  </w:footnote>
  <w:footnote w:id="47">
    <w:p w14:paraId="51A60A9E" w14:textId="77777777" w:rsidR="00340EA0" w:rsidRPr="003550A0" w:rsidRDefault="00340EA0" w:rsidP="003D2FFE">
      <w:pPr>
        <w:pStyle w:val="FootnoteText"/>
        <w:tabs>
          <w:tab w:val="right" w:pos="1195"/>
          <w:tab w:val="left" w:pos="1267"/>
          <w:tab w:val="left" w:pos="1742"/>
          <w:tab w:val="left" w:pos="2218"/>
          <w:tab w:val="left" w:pos="2693"/>
        </w:tabs>
        <w:ind w:left="1267" w:right="1260" w:hanging="576"/>
        <w:rPr>
          <w:lang w:val="en-US"/>
        </w:rPr>
      </w:pPr>
      <w:r w:rsidRPr="000A0722">
        <w:rPr>
          <w:lang w:val="fr-FR"/>
        </w:rPr>
        <w:tab/>
      </w:r>
      <w:r w:rsidRPr="00FC17CE">
        <w:rPr>
          <w:rStyle w:val="FootnoteReference"/>
          <w:spacing w:val="4"/>
          <w:lang w:val="fr-FR"/>
        </w:rPr>
        <w:footnoteRef/>
      </w:r>
      <w:r w:rsidRPr="003550A0">
        <w:rPr>
          <w:lang w:val="en-US"/>
        </w:rPr>
        <w:tab/>
        <w:t>Karissa Willett.</w:t>
      </w:r>
    </w:p>
  </w:footnote>
  <w:footnote w:id="48">
    <w:p w14:paraId="69F22FD4" w14:textId="3784917E" w:rsidR="00340EA0" w:rsidRPr="003550A0" w:rsidRDefault="00340EA0" w:rsidP="003D2FFE">
      <w:pPr>
        <w:pStyle w:val="FootnoteText"/>
        <w:tabs>
          <w:tab w:val="right" w:pos="1195"/>
          <w:tab w:val="left" w:pos="1267"/>
          <w:tab w:val="left" w:pos="1742"/>
          <w:tab w:val="left" w:pos="2218"/>
          <w:tab w:val="left" w:pos="2693"/>
        </w:tabs>
        <w:ind w:left="1267" w:right="1260" w:hanging="576"/>
        <w:rPr>
          <w:szCs w:val="18"/>
          <w:lang w:val="en-US"/>
        </w:rPr>
      </w:pPr>
      <w:r w:rsidRPr="003550A0">
        <w:rPr>
          <w:szCs w:val="18"/>
          <w:lang w:val="en-US"/>
        </w:rPr>
        <w:tab/>
      </w:r>
      <w:r w:rsidRPr="00FC17CE">
        <w:rPr>
          <w:rStyle w:val="FootnoteReference"/>
          <w:spacing w:val="4"/>
          <w:lang w:val="fr-FR"/>
        </w:rPr>
        <w:footnoteRef/>
      </w:r>
      <w:r w:rsidRPr="003550A0">
        <w:rPr>
          <w:lang w:val="en-US"/>
        </w:rPr>
        <w:tab/>
        <w:t>The Contribution of IICA to the Development of Agriculture and Rural Communities, rapport annuel de 2005, p.</w:t>
      </w:r>
      <w:r>
        <w:rPr>
          <w:lang w:val="en-US"/>
        </w:rPr>
        <w:t xml:space="preserve"> </w:t>
      </w:r>
      <w:r w:rsidRPr="003550A0">
        <w:rPr>
          <w:lang w:val="en-US"/>
        </w:rPr>
        <w:t>7.</w:t>
      </w:r>
    </w:p>
  </w:footnote>
  <w:footnote w:id="49">
    <w:p w14:paraId="0B21CF74" w14:textId="223FD45E" w:rsidR="00340EA0" w:rsidRPr="00E72F3C" w:rsidRDefault="00340EA0" w:rsidP="003D2FFE">
      <w:pPr>
        <w:pStyle w:val="FootnoteText"/>
        <w:tabs>
          <w:tab w:val="right" w:pos="1195"/>
          <w:tab w:val="left" w:pos="1267"/>
          <w:tab w:val="left" w:pos="1742"/>
          <w:tab w:val="left" w:pos="2218"/>
          <w:tab w:val="left" w:pos="2693"/>
        </w:tabs>
        <w:ind w:left="1267" w:right="1260" w:hanging="576"/>
        <w:rPr>
          <w:szCs w:val="18"/>
          <w:lang w:val="fr-FR"/>
        </w:rPr>
      </w:pPr>
      <w:r w:rsidRPr="003550A0">
        <w:rPr>
          <w:szCs w:val="18"/>
          <w:lang w:val="en-US"/>
        </w:rPr>
        <w:tab/>
      </w:r>
      <w:r w:rsidRPr="00FC17CE">
        <w:rPr>
          <w:rStyle w:val="FootnoteReference"/>
          <w:spacing w:val="4"/>
          <w:lang w:val="fr-FR"/>
        </w:rPr>
        <w:footnoteRef/>
      </w:r>
      <w:r w:rsidRPr="000A0722">
        <w:rPr>
          <w:lang w:val="fr-FR"/>
        </w:rPr>
        <w:tab/>
        <w:t xml:space="preserve">Créé en </w:t>
      </w:r>
      <w:r w:rsidRPr="00FC17CE">
        <w:rPr>
          <w:lang w:val="fr-FR"/>
        </w:rPr>
        <w:t>1992</w:t>
      </w:r>
      <w:r w:rsidRPr="000A0722">
        <w:rPr>
          <w:lang w:val="fr-FR"/>
        </w:rPr>
        <w:t>, le Programme de micro financements du FEM fournit un appui financier et technique aux projets qui préservent et restaurent l’environnement tout en améliorant le bien-être et les moyens de subsistance des populations.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40EA0" w14:paraId="51CE3B4B" w14:textId="77777777" w:rsidTr="0067239B">
      <w:trPr>
        <w:trHeight w:hRule="exact" w:val="864"/>
      </w:trPr>
      <w:tc>
        <w:tcPr>
          <w:tcW w:w="4920" w:type="dxa"/>
          <w:shd w:val="clear" w:color="auto" w:fill="auto"/>
          <w:vAlign w:val="bottom"/>
        </w:tcPr>
        <w:p w14:paraId="1A55A463" w14:textId="3695F8B7" w:rsidR="00340EA0" w:rsidRPr="0067239B" w:rsidRDefault="00340EA0" w:rsidP="0067239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6BD6">
            <w:rPr>
              <w:b/>
              <w:color w:val="000000"/>
            </w:rPr>
            <w:t>CEDAW/C/KNA/5-9</w:t>
          </w:r>
          <w:r>
            <w:rPr>
              <w:b/>
              <w:color w:val="000000"/>
            </w:rPr>
            <w:fldChar w:fldCharType="end"/>
          </w:r>
        </w:p>
      </w:tc>
      <w:tc>
        <w:tcPr>
          <w:tcW w:w="4920" w:type="dxa"/>
          <w:shd w:val="clear" w:color="auto" w:fill="auto"/>
          <w:vAlign w:val="bottom"/>
        </w:tcPr>
        <w:p w14:paraId="62903857" w14:textId="77777777" w:rsidR="00340EA0" w:rsidRDefault="00340EA0" w:rsidP="0067239B">
          <w:pPr>
            <w:pStyle w:val="Header"/>
          </w:pPr>
        </w:p>
      </w:tc>
    </w:tr>
  </w:tbl>
  <w:p w14:paraId="6FC59658" w14:textId="77777777" w:rsidR="00340EA0" w:rsidRPr="0067239B" w:rsidRDefault="00340EA0" w:rsidP="0067239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40EA0" w14:paraId="43E6999F" w14:textId="77777777" w:rsidTr="0067239B">
      <w:trPr>
        <w:trHeight w:hRule="exact" w:val="864"/>
      </w:trPr>
      <w:tc>
        <w:tcPr>
          <w:tcW w:w="4920" w:type="dxa"/>
          <w:shd w:val="clear" w:color="auto" w:fill="auto"/>
          <w:vAlign w:val="bottom"/>
        </w:tcPr>
        <w:p w14:paraId="5E02D47F" w14:textId="77777777" w:rsidR="00340EA0" w:rsidRDefault="00340EA0" w:rsidP="0067239B">
          <w:pPr>
            <w:pStyle w:val="Header"/>
          </w:pPr>
        </w:p>
      </w:tc>
      <w:tc>
        <w:tcPr>
          <w:tcW w:w="4920" w:type="dxa"/>
          <w:shd w:val="clear" w:color="auto" w:fill="auto"/>
          <w:vAlign w:val="bottom"/>
        </w:tcPr>
        <w:p w14:paraId="2D9EE5E7" w14:textId="0F831B21" w:rsidR="00340EA0" w:rsidRPr="0067239B" w:rsidRDefault="00340EA0" w:rsidP="0067239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6BD6">
            <w:rPr>
              <w:b/>
              <w:color w:val="000000"/>
            </w:rPr>
            <w:t>CEDAW/C/KNA/5-9</w:t>
          </w:r>
          <w:r>
            <w:rPr>
              <w:b/>
              <w:color w:val="000000"/>
            </w:rPr>
            <w:fldChar w:fldCharType="end"/>
          </w:r>
        </w:p>
      </w:tc>
    </w:tr>
  </w:tbl>
  <w:p w14:paraId="00A04647" w14:textId="77777777" w:rsidR="00340EA0" w:rsidRPr="0067239B" w:rsidRDefault="00340EA0" w:rsidP="0067239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40EA0" w:rsidRPr="00E72F3C" w14:paraId="5F5B3861" w14:textId="77777777" w:rsidTr="0067239B">
      <w:trPr>
        <w:trHeight w:hRule="exact" w:val="864"/>
      </w:trPr>
      <w:tc>
        <w:tcPr>
          <w:tcW w:w="1267" w:type="dxa"/>
          <w:tcBorders>
            <w:bottom w:val="single" w:sz="4" w:space="0" w:color="auto"/>
          </w:tcBorders>
          <w:shd w:val="clear" w:color="auto" w:fill="auto"/>
          <w:vAlign w:val="bottom"/>
        </w:tcPr>
        <w:p w14:paraId="7286136F" w14:textId="77777777" w:rsidR="00340EA0" w:rsidRPr="00E72F3C" w:rsidRDefault="00340EA0" w:rsidP="0067239B">
          <w:pPr>
            <w:pStyle w:val="Header"/>
            <w:spacing w:after="120"/>
            <w:rPr>
              <w:lang w:val="fr-FR"/>
            </w:rPr>
          </w:pPr>
        </w:p>
      </w:tc>
      <w:tc>
        <w:tcPr>
          <w:tcW w:w="2059" w:type="dxa"/>
          <w:tcBorders>
            <w:bottom w:val="single" w:sz="4" w:space="0" w:color="auto"/>
          </w:tcBorders>
          <w:shd w:val="clear" w:color="auto" w:fill="auto"/>
          <w:vAlign w:val="bottom"/>
        </w:tcPr>
        <w:p w14:paraId="1CA473BA" w14:textId="77777777" w:rsidR="00340EA0" w:rsidRPr="00E72F3C" w:rsidRDefault="00340EA0" w:rsidP="0067239B">
          <w:pPr>
            <w:pStyle w:val="HCH"/>
            <w:spacing w:after="80"/>
            <w:rPr>
              <w:b w:val="0"/>
              <w:color w:val="010000"/>
              <w:spacing w:val="2"/>
              <w:w w:val="96"/>
              <w:lang w:val="fr-FR"/>
            </w:rPr>
          </w:pPr>
          <w:r w:rsidRPr="00E72F3C">
            <w:rPr>
              <w:b w:val="0"/>
              <w:color w:val="010000"/>
              <w:spacing w:val="2"/>
              <w:w w:val="96"/>
              <w:lang w:val="fr-FR"/>
            </w:rPr>
            <w:t>Nations Unies</w:t>
          </w:r>
        </w:p>
      </w:tc>
      <w:tc>
        <w:tcPr>
          <w:tcW w:w="58" w:type="dxa"/>
          <w:tcBorders>
            <w:bottom w:val="single" w:sz="4" w:space="0" w:color="auto"/>
          </w:tcBorders>
          <w:shd w:val="clear" w:color="auto" w:fill="auto"/>
          <w:vAlign w:val="bottom"/>
        </w:tcPr>
        <w:p w14:paraId="6BF85759" w14:textId="77777777" w:rsidR="00340EA0" w:rsidRPr="00E72F3C" w:rsidRDefault="00340EA0" w:rsidP="0067239B">
          <w:pPr>
            <w:pStyle w:val="Header"/>
            <w:spacing w:after="120"/>
            <w:rPr>
              <w:lang w:val="fr-FR"/>
            </w:rPr>
          </w:pPr>
        </w:p>
      </w:tc>
      <w:tc>
        <w:tcPr>
          <w:tcW w:w="6466" w:type="dxa"/>
          <w:gridSpan w:val="3"/>
          <w:tcBorders>
            <w:bottom w:val="single" w:sz="4" w:space="0" w:color="auto"/>
          </w:tcBorders>
          <w:shd w:val="clear" w:color="auto" w:fill="auto"/>
          <w:vAlign w:val="bottom"/>
        </w:tcPr>
        <w:p w14:paraId="313BD4B0" w14:textId="77777777" w:rsidR="00340EA0" w:rsidRPr="00E72F3C" w:rsidRDefault="00340EA0" w:rsidP="0067239B">
          <w:pPr>
            <w:spacing w:after="80" w:line="240" w:lineRule="auto"/>
            <w:jc w:val="right"/>
            <w:rPr>
              <w:position w:val="-4"/>
              <w:lang w:val="fr-FR"/>
            </w:rPr>
          </w:pPr>
          <w:r w:rsidRPr="00E72F3C">
            <w:rPr>
              <w:position w:val="-4"/>
              <w:sz w:val="40"/>
              <w:lang w:val="fr-FR"/>
            </w:rPr>
            <w:t>CEDAW</w:t>
          </w:r>
          <w:r w:rsidRPr="00E72F3C">
            <w:rPr>
              <w:position w:val="-4"/>
              <w:lang w:val="fr-FR"/>
            </w:rPr>
            <w:t>/C/KNA/5-9</w:t>
          </w:r>
        </w:p>
      </w:tc>
    </w:tr>
    <w:tr w:rsidR="00340EA0" w:rsidRPr="00E72F3C" w14:paraId="1B9AE523" w14:textId="77777777" w:rsidTr="0067239B">
      <w:trPr>
        <w:trHeight w:hRule="exact" w:val="2880"/>
      </w:trPr>
      <w:tc>
        <w:tcPr>
          <w:tcW w:w="1267" w:type="dxa"/>
          <w:tcBorders>
            <w:top w:val="single" w:sz="4" w:space="0" w:color="auto"/>
            <w:bottom w:val="single" w:sz="12" w:space="0" w:color="auto"/>
          </w:tcBorders>
          <w:shd w:val="clear" w:color="auto" w:fill="auto"/>
        </w:tcPr>
        <w:p w14:paraId="498ED647" w14:textId="77777777" w:rsidR="00340EA0" w:rsidRPr="00E72F3C" w:rsidRDefault="00340EA0" w:rsidP="0067239B">
          <w:pPr>
            <w:pStyle w:val="Header"/>
            <w:spacing w:before="120" w:line="240" w:lineRule="auto"/>
            <w:ind w:left="-72"/>
            <w:jc w:val="center"/>
            <w:rPr>
              <w:lang w:val="fr-FR"/>
            </w:rPr>
          </w:pPr>
          <w:r w:rsidRPr="00E72F3C">
            <w:rPr>
              <w:lang w:val="fr-FR"/>
            </w:rPr>
            <w:t xml:space="preserve">  </w:t>
          </w:r>
          <w:r w:rsidRPr="00E72F3C">
            <w:rPr>
              <w:noProof/>
              <w:lang w:val="fr-FR"/>
            </w:rPr>
            <w:drawing>
              <wp:inline distT="0" distB="0" distL="0" distR="0" wp14:anchorId="78FE1C73" wp14:editId="47965A6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BF30FF" w14:textId="77777777" w:rsidR="00340EA0" w:rsidRPr="00E72F3C" w:rsidRDefault="00340EA0" w:rsidP="0067239B">
          <w:pPr>
            <w:pStyle w:val="XLarge"/>
            <w:spacing w:before="120" w:line="360" w:lineRule="exact"/>
            <w:rPr>
              <w:sz w:val="36"/>
              <w:lang w:val="fr-FR"/>
            </w:rPr>
          </w:pPr>
          <w:r w:rsidRPr="00E72F3C">
            <w:rPr>
              <w:sz w:val="36"/>
              <w:lang w:val="fr-FR"/>
            </w:rPr>
            <w:t>Convention sur l’élimination</w:t>
          </w:r>
          <w:r w:rsidRPr="00E72F3C">
            <w:rPr>
              <w:sz w:val="36"/>
              <w:lang w:val="fr-FR"/>
            </w:rPr>
            <w:br/>
            <w:t>de toutes les formes</w:t>
          </w:r>
          <w:r w:rsidRPr="00E72F3C">
            <w:rPr>
              <w:sz w:val="36"/>
              <w:lang w:val="fr-FR"/>
            </w:rPr>
            <w:br/>
            <w:t>de discrimination à l’égard</w:t>
          </w:r>
          <w:r w:rsidRPr="00E72F3C">
            <w:rPr>
              <w:sz w:val="36"/>
              <w:lang w:val="fr-FR"/>
            </w:rPr>
            <w:br/>
            <w:t xml:space="preserve">des femmes </w:t>
          </w:r>
        </w:p>
      </w:tc>
      <w:tc>
        <w:tcPr>
          <w:tcW w:w="245" w:type="dxa"/>
          <w:tcBorders>
            <w:top w:val="single" w:sz="4" w:space="0" w:color="auto"/>
            <w:bottom w:val="single" w:sz="12" w:space="0" w:color="auto"/>
          </w:tcBorders>
          <w:shd w:val="clear" w:color="auto" w:fill="auto"/>
        </w:tcPr>
        <w:p w14:paraId="4CC759E3" w14:textId="77777777" w:rsidR="00340EA0" w:rsidRPr="00E72F3C" w:rsidRDefault="00340EA0" w:rsidP="0067239B">
          <w:pPr>
            <w:pStyle w:val="Header"/>
            <w:spacing w:before="109"/>
            <w:rPr>
              <w:lang w:val="fr-FR"/>
            </w:rPr>
          </w:pPr>
        </w:p>
      </w:tc>
      <w:tc>
        <w:tcPr>
          <w:tcW w:w="3110" w:type="dxa"/>
          <w:tcBorders>
            <w:top w:val="single" w:sz="4" w:space="0" w:color="auto"/>
            <w:bottom w:val="single" w:sz="12" w:space="0" w:color="auto"/>
          </w:tcBorders>
          <w:shd w:val="clear" w:color="auto" w:fill="auto"/>
        </w:tcPr>
        <w:p w14:paraId="16D03C99" w14:textId="77777777" w:rsidR="00340EA0" w:rsidRPr="00E72F3C" w:rsidRDefault="00340EA0" w:rsidP="0067239B">
          <w:pPr>
            <w:pStyle w:val="Distribution"/>
            <w:rPr>
              <w:color w:val="000000"/>
              <w:lang w:val="fr-FR"/>
            </w:rPr>
          </w:pPr>
          <w:r w:rsidRPr="00E72F3C">
            <w:rPr>
              <w:color w:val="000000"/>
              <w:lang w:val="fr-FR"/>
            </w:rPr>
            <w:t>Distr. générale</w:t>
          </w:r>
        </w:p>
        <w:p w14:paraId="4DB178F9" w14:textId="5EBE80B8" w:rsidR="00340EA0" w:rsidRPr="00E72F3C" w:rsidRDefault="00340EA0" w:rsidP="0067239B">
          <w:pPr>
            <w:pStyle w:val="Publication"/>
            <w:rPr>
              <w:color w:val="000000"/>
              <w:lang w:val="fr-FR"/>
            </w:rPr>
          </w:pPr>
          <w:r w:rsidRPr="00E72F3C">
            <w:rPr>
              <w:color w:val="000000"/>
              <w:lang w:val="fr-FR"/>
            </w:rPr>
            <w:t>27 juillet 2020</w:t>
          </w:r>
        </w:p>
        <w:p w14:paraId="2C7AB58F" w14:textId="77777777" w:rsidR="00340EA0" w:rsidRPr="00E72F3C" w:rsidRDefault="00340EA0" w:rsidP="0067239B">
          <w:pPr>
            <w:rPr>
              <w:lang w:val="fr-FR"/>
            </w:rPr>
          </w:pPr>
          <w:r w:rsidRPr="00E72F3C">
            <w:rPr>
              <w:lang w:val="fr-FR"/>
            </w:rPr>
            <w:t>Français</w:t>
          </w:r>
        </w:p>
        <w:p w14:paraId="16865208" w14:textId="77777777" w:rsidR="00340EA0" w:rsidRPr="00E72F3C" w:rsidRDefault="00340EA0" w:rsidP="0067239B">
          <w:pPr>
            <w:pStyle w:val="Original"/>
            <w:rPr>
              <w:color w:val="000000"/>
              <w:lang w:val="fr-FR"/>
            </w:rPr>
          </w:pPr>
          <w:r w:rsidRPr="00E72F3C">
            <w:rPr>
              <w:color w:val="000000"/>
              <w:lang w:val="fr-FR"/>
            </w:rPr>
            <w:t>Original : anglais</w:t>
          </w:r>
        </w:p>
        <w:p w14:paraId="7A940543" w14:textId="3A05B7BA" w:rsidR="00340EA0" w:rsidRPr="00E72F3C" w:rsidRDefault="00340EA0" w:rsidP="003808D4">
          <w:pPr>
            <w:rPr>
              <w:lang w:val="fr-FR"/>
            </w:rPr>
          </w:pPr>
          <w:r w:rsidRPr="00E72F3C">
            <w:rPr>
              <w:lang w:val="fr-FR"/>
            </w:rPr>
            <w:t>Anglais, espagnol et français seulement</w:t>
          </w:r>
        </w:p>
      </w:tc>
    </w:tr>
  </w:tbl>
  <w:p w14:paraId="205524B1" w14:textId="77777777" w:rsidR="00340EA0" w:rsidRPr="00E72F3C" w:rsidRDefault="00340EA0" w:rsidP="0067239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19E4D4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0E1AB4"/>
    <w:multiLevelType w:val="singleLevel"/>
    <w:tmpl w:val="EB18B56E"/>
    <w:lvl w:ilvl="0">
      <w:start w:val="80"/>
      <w:numFmt w:val="decimal"/>
      <w:lvlRestart w:val="0"/>
      <w:lvlText w:val="%1."/>
      <w:lvlJc w:val="left"/>
      <w:pPr>
        <w:tabs>
          <w:tab w:val="num" w:pos="1742"/>
        </w:tabs>
        <w:ind w:left="1267" w:firstLine="0"/>
      </w:pPr>
      <w:rPr>
        <w:b w:val="0"/>
        <w:bCs/>
        <w:w w:val="100"/>
      </w:rPr>
    </w:lvl>
  </w:abstractNum>
  <w:abstractNum w:abstractNumId="2" w15:restartNumberingAfterBreak="0">
    <w:nsid w:val="0F224462"/>
    <w:multiLevelType w:val="singleLevel"/>
    <w:tmpl w:val="1234A692"/>
    <w:lvl w:ilvl="0">
      <w:start w:val="87"/>
      <w:numFmt w:val="decimal"/>
      <w:lvlRestart w:val="0"/>
      <w:lvlText w:val="%1."/>
      <w:lvlJc w:val="left"/>
      <w:pPr>
        <w:tabs>
          <w:tab w:val="num" w:pos="1742"/>
        </w:tabs>
        <w:ind w:left="1267" w:firstLine="0"/>
      </w:pPr>
      <w:rPr>
        <w:b w:val="0"/>
        <w:bCs/>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4984731"/>
    <w:multiLevelType w:val="singleLevel"/>
    <w:tmpl w:val="77F8E59A"/>
    <w:lvl w:ilvl="0">
      <w:start w:val="1"/>
      <w:numFmt w:val="decimal"/>
      <w:lvlRestart w:val="0"/>
      <w:lvlText w:val="%1."/>
      <w:lvlJc w:val="left"/>
      <w:pPr>
        <w:tabs>
          <w:tab w:val="num" w:pos="475"/>
        </w:tabs>
        <w:ind w:left="0" w:firstLine="0"/>
      </w:pPr>
      <w:rPr>
        <w:b w:val="0"/>
        <w:bCs/>
        <w:w w:val="100"/>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40515"/>
    <w:multiLevelType w:val="singleLevel"/>
    <w:tmpl w:val="0409000F"/>
    <w:lvl w:ilvl="0">
      <w:start w:val="1"/>
      <w:numFmt w:val="decimal"/>
      <w:lvlText w:val="%1."/>
      <w:lvlJc w:val="left"/>
      <w:pPr>
        <w:ind w:left="720" w:hanging="360"/>
      </w:pPr>
    </w:lvl>
  </w:abstractNum>
  <w:abstractNum w:abstractNumId="7" w15:restartNumberingAfterBreak="0">
    <w:nsid w:val="37B73245"/>
    <w:multiLevelType w:val="singleLevel"/>
    <w:tmpl w:val="2E62BF66"/>
    <w:lvl w:ilvl="0">
      <w:start w:val="1"/>
      <w:numFmt w:val="decimal"/>
      <w:lvlRestart w:val="0"/>
      <w:lvlText w:val="%1."/>
      <w:lvlJc w:val="left"/>
      <w:pPr>
        <w:tabs>
          <w:tab w:val="num" w:pos="475"/>
        </w:tabs>
        <w:ind w:left="0" w:firstLine="0"/>
      </w:pPr>
      <w:rPr>
        <w:w w:val="100"/>
      </w:rPr>
    </w:lvl>
  </w:abstractNum>
  <w:abstractNum w:abstractNumId="8" w15:restartNumberingAfterBreak="0">
    <w:nsid w:val="44610082"/>
    <w:multiLevelType w:val="singleLevel"/>
    <w:tmpl w:val="8EC82ED8"/>
    <w:lvl w:ilvl="0">
      <w:start w:val="72"/>
      <w:numFmt w:val="decimal"/>
      <w:lvlRestart w:val="0"/>
      <w:lvlText w:val="%1."/>
      <w:lvlJc w:val="left"/>
      <w:pPr>
        <w:tabs>
          <w:tab w:val="num" w:pos="1742"/>
        </w:tabs>
        <w:ind w:left="1267" w:firstLine="0"/>
      </w:pPr>
      <w:rPr>
        <w:w w:val="100"/>
      </w:r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2D20FD"/>
    <w:multiLevelType w:val="singleLevel"/>
    <w:tmpl w:val="636C966C"/>
    <w:lvl w:ilvl="0">
      <w:start w:val="80"/>
      <w:numFmt w:val="decimal"/>
      <w:lvlRestart w:val="0"/>
      <w:lvlText w:val="%1."/>
      <w:lvlJc w:val="left"/>
      <w:pPr>
        <w:tabs>
          <w:tab w:val="num" w:pos="1742"/>
        </w:tabs>
        <w:ind w:left="1267" w:firstLine="0"/>
      </w:pPr>
      <w:rPr>
        <w:w w:val="100"/>
      </w:rPr>
    </w:lvl>
  </w:abstractNum>
  <w:abstractNum w:abstractNumId="11" w15:restartNumberingAfterBreak="0">
    <w:nsid w:val="4B3F7933"/>
    <w:multiLevelType w:val="singleLevel"/>
    <w:tmpl w:val="124A2814"/>
    <w:lvl w:ilvl="0">
      <w:start w:val="11"/>
      <w:numFmt w:val="decimal"/>
      <w:lvlRestart w:val="0"/>
      <w:lvlText w:val="%1."/>
      <w:lvlJc w:val="left"/>
      <w:pPr>
        <w:tabs>
          <w:tab w:val="num" w:pos="1742"/>
        </w:tabs>
        <w:ind w:left="1267" w:firstLine="0"/>
      </w:pPr>
      <w:rPr>
        <w:w w:val="100"/>
      </w:rPr>
    </w:lvl>
  </w:abstractNum>
  <w:abstractNum w:abstractNumId="12" w15:restartNumberingAfterBreak="0">
    <w:nsid w:val="4BB11BDC"/>
    <w:multiLevelType w:val="singleLevel"/>
    <w:tmpl w:val="2D2C763E"/>
    <w:lvl w:ilvl="0">
      <w:start w:val="170"/>
      <w:numFmt w:val="decimal"/>
      <w:lvlRestart w:val="0"/>
      <w:lvlText w:val="%1."/>
      <w:lvlJc w:val="left"/>
      <w:pPr>
        <w:tabs>
          <w:tab w:val="num" w:pos="1742"/>
        </w:tabs>
        <w:ind w:left="1267" w:firstLine="0"/>
      </w:pPr>
      <w:rPr>
        <w:w w:val="100"/>
      </w:rPr>
    </w:lvl>
  </w:abstractNum>
  <w:abstractNum w:abstractNumId="13" w15:restartNumberingAfterBreak="0">
    <w:nsid w:val="4BCB6E15"/>
    <w:multiLevelType w:val="singleLevel"/>
    <w:tmpl w:val="C0CC0D18"/>
    <w:lvl w:ilvl="0">
      <w:start w:val="91"/>
      <w:numFmt w:val="decimal"/>
      <w:lvlRestart w:val="0"/>
      <w:lvlText w:val="%1."/>
      <w:lvlJc w:val="left"/>
      <w:pPr>
        <w:tabs>
          <w:tab w:val="num" w:pos="1742"/>
        </w:tabs>
        <w:ind w:left="1267" w:firstLine="0"/>
      </w:pPr>
      <w:rPr>
        <w:b w:val="0"/>
        <w:bCs/>
        <w:w w:val="100"/>
      </w:rPr>
    </w:lvl>
  </w:abstractNum>
  <w:abstractNum w:abstractNumId="14" w15:restartNumberingAfterBreak="0">
    <w:nsid w:val="4E902A28"/>
    <w:multiLevelType w:val="singleLevel"/>
    <w:tmpl w:val="E19837A4"/>
    <w:lvl w:ilvl="0">
      <w:start w:val="87"/>
      <w:numFmt w:val="decimal"/>
      <w:lvlRestart w:val="0"/>
      <w:lvlText w:val="%1."/>
      <w:lvlJc w:val="left"/>
      <w:pPr>
        <w:tabs>
          <w:tab w:val="num" w:pos="1742"/>
        </w:tabs>
        <w:ind w:left="1267" w:firstLine="0"/>
      </w:pPr>
      <w:rPr>
        <w:w w:val="100"/>
      </w:rPr>
    </w:lvl>
  </w:abstractNum>
  <w:abstractNum w:abstractNumId="15" w15:restartNumberingAfterBreak="0">
    <w:nsid w:val="58237F9B"/>
    <w:multiLevelType w:val="singleLevel"/>
    <w:tmpl w:val="2E62BF66"/>
    <w:lvl w:ilvl="0">
      <w:start w:val="1"/>
      <w:numFmt w:val="decimal"/>
      <w:lvlRestart w:val="0"/>
      <w:lvlText w:val="%1."/>
      <w:lvlJc w:val="left"/>
      <w:pPr>
        <w:tabs>
          <w:tab w:val="num" w:pos="475"/>
        </w:tabs>
        <w:ind w:left="0" w:firstLine="0"/>
      </w:pPr>
      <w:rPr>
        <w:w w:val="100"/>
      </w:rPr>
    </w:lvl>
  </w:abstractNum>
  <w:abstractNum w:abstractNumId="16" w15:restartNumberingAfterBreak="0">
    <w:nsid w:val="5FF174B1"/>
    <w:multiLevelType w:val="hybridMultilevel"/>
    <w:tmpl w:val="C82E1230"/>
    <w:lvl w:ilvl="0" w:tplc="923ED9C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7" w15:restartNumberingAfterBreak="0">
    <w:nsid w:val="65E83379"/>
    <w:multiLevelType w:val="singleLevel"/>
    <w:tmpl w:val="EEBE78AC"/>
    <w:lvl w:ilvl="0">
      <w:start w:val="96"/>
      <w:numFmt w:val="decimal"/>
      <w:lvlRestart w:val="0"/>
      <w:lvlText w:val="%1."/>
      <w:lvlJc w:val="left"/>
      <w:pPr>
        <w:tabs>
          <w:tab w:val="num" w:pos="1742"/>
        </w:tabs>
        <w:ind w:left="1267" w:firstLine="0"/>
      </w:pPr>
      <w:rPr>
        <w:w w:val="100"/>
      </w:rPr>
    </w:lvl>
  </w:abstractNum>
  <w:abstractNum w:abstractNumId="18" w15:restartNumberingAfterBreak="0">
    <w:nsid w:val="66505580"/>
    <w:multiLevelType w:val="singleLevel"/>
    <w:tmpl w:val="B732A00E"/>
    <w:lvl w:ilvl="0">
      <w:start w:val="126"/>
      <w:numFmt w:val="decimal"/>
      <w:lvlRestart w:val="0"/>
      <w:lvlText w:val="%1."/>
      <w:lvlJc w:val="left"/>
      <w:pPr>
        <w:tabs>
          <w:tab w:val="num" w:pos="1742"/>
        </w:tabs>
        <w:ind w:left="1267" w:firstLine="0"/>
      </w:pPr>
      <w:rPr>
        <w:b w:val="0"/>
        <w:bCs w:val="0"/>
        <w:w w:val="100"/>
      </w:rPr>
    </w:lvl>
  </w:abstractNum>
  <w:abstractNum w:abstractNumId="19" w15:restartNumberingAfterBreak="0">
    <w:nsid w:val="68AD07B2"/>
    <w:multiLevelType w:val="hybridMultilevel"/>
    <w:tmpl w:val="7FEE3222"/>
    <w:lvl w:ilvl="0" w:tplc="543AB28E">
      <w:start w:val="1"/>
      <w:numFmt w:val="bullet"/>
      <w:pStyle w:val="Bullet1G"/>
      <w:lvlText w:val="•"/>
      <w:lvlJc w:val="left"/>
      <w:pPr>
        <w:tabs>
          <w:tab w:val="num" w:pos="1701"/>
        </w:tabs>
        <w:ind w:left="1701" w:hanging="170"/>
      </w:pPr>
      <w:rPr>
        <w:rFonts w:ascii="Times New Roman" w:hAnsi="Times New Roman" w:cs="Times New Roman" w:hint="default"/>
      </w:rPr>
    </w:lvl>
    <w:lvl w:ilvl="1" w:tplc="7432360C" w:tentative="1">
      <w:start w:val="1"/>
      <w:numFmt w:val="bullet"/>
      <w:lvlText w:val="o"/>
      <w:lvlJc w:val="left"/>
      <w:pPr>
        <w:tabs>
          <w:tab w:val="num" w:pos="3141"/>
        </w:tabs>
        <w:ind w:left="3141" w:hanging="360"/>
      </w:pPr>
      <w:rPr>
        <w:rFonts w:ascii="Courier New" w:hAnsi="Courier New" w:hint="default"/>
      </w:rPr>
    </w:lvl>
    <w:lvl w:ilvl="2" w:tplc="FCFA93BC" w:tentative="1">
      <w:start w:val="1"/>
      <w:numFmt w:val="bullet"/>
      <w:lvlText w:val=""/>
      <w:lvlJc w:val="left"/>
      <w:pPr>
        <w:tabs>
          <w:tab w:val="num" w:pos="3861"/>
        </w:tabs>
        <w:ind w:left="3861" w:hanging="360"/>
      </w:pPr>
      <w:rPr>
        <w:rFonts w:ascii="Wingdings" w:hAnsi="Wingdings" w:hint="default"/>
      </w:rPr>
    </w:lvl>
    <w:lvl w:ilvl="3" w:tplc="3948D226" w:tentative="1">
      <w:start w:val="1"/>
      <w:numFmt w:val="bullet"/>
      <w:lvlText w:val=""/>
      <w:lvlJc w:val="left"/>
      <w:pPr>
        <w:tabs>
          <w:tab w:val="num" w:pos="4581"/>
        </w:tabs>
        <w:ind w:left="4581" w:hanging="360"/>
      </w:pPr>
      <w:rPr>
        <w:rFonts w:ascii="Symbol" w:hAnsi="Symbol" w:hint="default"/>
      </w:rPr>
    </w:lvl>
    <w:lvl w:ilvl="4" w:tplc="B6EC12E0" w:tentative="1">
      <w:start w:val="1"/>
      <w:numFmt w:val="bullet"/>
      <w:lvlText w:val="o"/>
      <w:lvlJc w:val="left"/>
      <w:pPr>
        <w:tabs>
          <w:tab w:val="num" w:pos="5301"/>
        </w:tabs>
        <w:ind w:left="5301" w:hanging="360"/>
      </w:pPr>
      <w:rPr>
        <w:rFonts w:ascii="Courier New" w:hAnsi="Courier New" w:hint="default"/>
      </w:rPr>
    </w:lvl>
    <w:lvl w:ilvl="5" w:tplc="5BBA6B34" w:tentative="1">
      <w:start w:val="1"/>
      <w:numFmt w:val="bullet"/>
      <w:lvlText w:val=""/>
      <w:lvlJc w:val="left"/>
      <w:pPr>
        <w:tabs>
          <w:tab w:val="num" w:pos="6021"/>
        </w:tabs>
        <w:ind w:left="6021" w:hanging="360"/>
      </w:pPr>
      <w:rPr>
        <w:rFonts w:ascii="Wingdings" w:hAnsi="Wingdings" w:hint="default"/>
      </w:rPr>
    </w:lvl>
    <w:lvl w:ilvl="6" w:tplc="1B16940C" w:tentative="1">
      <w:start w:val="1"/>
      <w:numFmt w:val="bullet"/>
      <w:lvlText w:val=""/>
      <w:lvlJc w:val="left"/>
      <w:pPr>
        <w:tabs>
          <w:tab w:val="num" w:pos="6741"/>
        </w:tabs>
        <w:ind w:left="6741" w:hanging="360"/>
      </w:pPr>
      <w:rPr>
        <w:rFonts w:ascii="Symbol" w:hAnsi="Symbol" w:hint="default"/>
      </w:rPr>
    </w:lvl>
    <w:lvl w:ilvl="7" w:tplc="FA7AB336" w:tentative="1">
      <w:start w:val="1"/>
      <w:numFmt w:val="bullet"/>
      <w:lvlText w:val="o"/>
      <w:lvlJc w:val="left"/>
      <w:pPr>
        <w:tabs>
          <w:tab w:val="num" w:pos="7461"/>
        </w:tabs>
        <w:ind w:left="7461" w:hanging="360"/>
      </w:pPr>
      <w:rPr>
        <w:rFonts w:ascii="Courier New" w:hAnsi="Courier New" w:hint="default"/>
      </w:rPr>
    </w:lvl>
    <w:lvl w:ilvl="8" w:tplc="C5002716"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5A45613"/>
    <w:multiLevelType w:val="singleLevel"/>
    <w:tmpl w:val="EFA65C70"/>
    <w:lvl w:ilvl="0">
      <w:start w:val="91"/>
      <w:numFmt w:val="decimal"/>
      <w:lvlRestart w:val="0"/>
      <w:lvlText w:val="%1."/>
      <w:lvlJc w:val="left"/>
      <w:pPr>
        <w:tabs>
          <w:tab w:val="num" w:pos="1742"/>
        </w:tabs>
        <w:ind w:left="1267" w:firstLine="0"/>
      </w:pPr>
      <w:rPr>
        <w:w w:val="100"/>
      </w:rPr>
    </w:lvl>
  </w:abstractNum>
  <w:abstractNum w:abstractNumId="21" w15:restartNumberingAfterBreak="0">
    <w:nsid w:val="789E1000"/>
    <w:multiLevelType w:val="singleLevel"/>
    <w:tmpl w:val="4FE2F350"/>
    <w:lvl w:ilvl="0">
      <w:start w:val="11"/>
      <w:numFmt w:val="decimal"/>
      <w:lvlRestart w:val="0"/>
      <w:lvlText w:val="%1."/>
      <w:lvlJc w:val="left"/>
      <w:pPr>
        <w:tabs>
          <w:tab w:val="num" w:pos="1742"/>
        </w:tabs>
        <w:ind w:left="1267" w:firstLine="0"/>
      </w:pPr>
      <w:rPr>
        <w:b w:val="0"/>
        <w:bCs/>
        <w:w w:val="100"/>
      </w:rPr>
    </w:lvl>
  </w:abstractNum>
  <w:abstractNum w:abstractNumId="22" w15:restartNumberingAfterBreak="0">
    <w:nsid w:val="7DF27154"/>
    <w:multiLevelType w:val="singleLevel"/>
    <w:tmpl w:val="8DAEE76C"/>
    <w:lvl w:ilvl="0">
      <w:start w:val="126"/>
      <w:numFmt w:val="decimal"/>
      <w:lvlRestart w:val="0"/>
      <w:lvlText w:val="%1."/>
      <w:lvlJc w:val="left"/>
      <w:pPr>
        <w:tabs>
          <w:tab w:val="num" w:pos="1742"/>
        </w:tabs>
        <w:ind w:left="1267" w:firstLine="0"/>
      </w:pPr>
      <w:rPr>
        <w:w w:val="100"/>
      </w:rPr>
    </w:lvl>
  </w:abstractNum>
  <w:abstractNum w:abstractNumId="23" w15:restartNumberingAfterBreak="0">
    <w:nsid w:val="7FAA5FD3"/>
    <w:multiLevelType w:val="singleLevel"/>
    <w:tmpl w:val="F8C8BBF0"/>
    <w:lvl w:ilvl="0">
      <w:start w:val="96"/>
      <w:numFmt w:val="decimal"/>
      <w:lvlRestart w:val="0"/>
      <w:lvlText w:val="%1."/>
      <w:lvlJc w:val="left"/>
      <w:pPr>
        <w:tabs>
          <w:tab w:val="num" w:pos="1742"/>
        </w:tabs>
        <w:ind w:left="1267" w:firstLine="0"/>
      </w:pPr>
      <w:rPr>
        <w:b w:val="0"/>
        <w:bCs/>
        <w:w w:val="100"/>
      </w:rPr>
    </w:lvl>
  </w:abstractNum>
  <w:num w:numId="1">
    <w:abstractNumId w:val="5"/>
  </w:num>
  <w:num w:numId="2">
    <w:abstractNumId w:val="9"/>
  </w:num>
  <w:num w:numId="3">
    <w:abstractNumId w:val="0"/>
  </w:num>
  <w:num w:numId="4">
    <w:abstractNumId w:val="3"/>
  </w:num>
  <w:num w:numId="5">
    <w:abstractNumId w:val="5"/>
  </w:num>
  <w:num w:numId="6">
    <w:abstractNumId w:val="9"/>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5"/>
  </w:num>
  <w:num w:numId="18">
    <w:abstractNumId w:val="9"/>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7"/>
  </w:num>
  <w:num w:numId="30">
    <w:abstractNumId w:val="16"/>
  </w:num>
  <w:num w:numId="31">
    <w:abstractNumId w:val="4"/>
  </w:num>
  <w:num w:numId="32">
    <w:abstractNumId w:val="15"/>
  </w:num>
  <w:num w:numId="33">
    <w:abstractNumId w:val="21"/>
  </w:num>
  <w:num w:numId="34">
    <w:abstractNumId w:val="11"/>
  </w:num>
  <w:num w:numId="35">
    <w:abstractNumId w:val="8"/>
  </w:num>
  <w:num w:numId="36">
    <w:abstractNumId w:val="6"/>
  </w:num>
  <w:num w:numId="37">
    <w:abstractNumId w:val="1"/>
  </w:num>
  <w:num w:numId="38">
    <w:abstractNumId w:val="10"/>
  </w:num>
  <w:num w:numId="39">
    <w:abstractNumId w:val="2"/>
  </w:num>
  <w:num w:numId="40">
    <w:abstractNumId w:val="14"/>
  </w:num>
  <w:num w:numId="41">
    <w:abstractNumId w:val="13"/>
  </w:num>
  <w:num w:numId="42">
    <w:abstractNumId w:val="20"/>
  </w:num>
  <w:num w:numId="43">
    <w:abstractNumId w:val="23"/>
  </w:num>
  <w:num w:numId="44">
    <w:abstractNumId w:val="17"/>
  </w:num>
  <w:num w:numId="45">
    <w:abstractNumId w:val="18"/>
  </w:num>
  <w:num w:numId="46">
    <w:abstractNumId w:val="19"/>
  </w:num>
  <w:num w:numId="47">
    <w:abstractNumId w:val="22"/>
  </w:num>
  <w:num w:numId="48">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18*"/>
    <w:docVar w:name="CreationDt" w:val="23/10/2020 15:20:12"/>
    <w:docVar w:name="DocCategory" w:val="Doc"/>
    <w:docVar w:name="DocType" w:val="Final"/>
    <w:docVar w:name="DutyStation" w:val="New York"/>
    <w:docVar w:name="FooterJN" w:val="20-10118"/>
    <w:docVar w:name="jobn" w:val="20-10118 (F)"/>
    <w:docVar w:name="jobnDT" w:val="20-10118 (F)   231020"/>
    <w:docVar w:name="jobnDTDT" w:val="20-10118 (F)   231020   231020"/>
    <w:docVar w:name="JobNo" w:val="2010118F"/>
    <w:docVar w:name="JobNo2" w:val="2019662F"/>
    <w:docVar w:name="LocalDrive" w:val="-1"/>
    <w:docVar w:name="OandT" w:val="Moïse"/>
    <w:docVar w:name="sss1" w:val="CEDAW/C/KNA/5-9"/>
    <w:docVar w:name="sss2" w:val="-"/>
    <w:docVar w:name="Symbol1" w:val="CEDAW/C/KNA/5-9"/>
    <w:docVar w:name="Symbol2" w:val="-"/>
  </w:docVars>
  <w:rsids>
    <w:rsidRoot w:val="00854AEC"/>
    <w:rsid w:val="00002584"/>
    <w:rsid w:val="00006DAA"/>
    <w:rsid w:val="00023204"/>
    <w:rsid w:val="0006491F"/>
    <w:rsid w:val="00071D43"/>
    <w:rsid w:val="00082144"/>
    <w:rsid w:val="00082294"/>
    <w:rsid w:val="000966BC"/>
    <w:rsid w:val="000A0722"/>
    <w:rsid w:val="000A6D76"/>
    <w:rsid w:val="000B5CE2"/>
    <w:rsid w:val="00101B18"/>
    <w:rsid w:val="00104D7E"/>
    <w:rsid w:val="00122A56"/>
    <w:rsid w:val="00131943"/>
    <w:rsid w:val="00134FEE"/>
    <w:rsid w:val="0014284B"/>
    <w:rsid w:val="00146C6A"/>
    <w:rsid w:val="00153358"/>
    <w:rsid w:val="0016309E"/>
    <w:rsid w:val="00166A0D"/>
    <w:rsid w:val="00166BD6"/>
    <w:rsid w:val="00191217"/>
    <w:rsid w:val="001A0C64"/>
    <w:rsid w:val="001E2379"/>
    <w:rsid w:val="001E4B50"/>
    <w:rsid w:val="001F3132"/>
    <w:rsid w:val="0024110A"/>
    <w:rsid w:val="0024171C"/>
    <w:rsid w:val="00245107"/>
    <w:rsid w:val="00245FDC"/>
    <w:rsid w:val="002478A0"/>
    <w:rsid w:val="002965B4"/>
    <w:rsid w:val="002A5E20"/>
    <w:rsid w:val="002E1DB2"/>
    <w:rsid w:val="002F40A7"/>
    <w:rsid w:val="00305BA0"/>
    <w:rsid w:val="00306FF4"/>
    <w:rsid w:val="0030765E"/>
    <w:rsid w:val="00312C4D"/>
    <w:rsid w:val="00340EA0"/>
    <w:rsid w:val="00343E9F"/>
    <w:rsid w:val="003550A0"/>
    <w:rsid w:val="00366D21"/>
    <w:rsid w:val="00371D6E"/>
    <w:rsid w:val="003808D4"/>
    <w:rsid w:val="0039695D"/>
    <w:rsid w:val="003A1EAB"/>
    <w:rsid w:val="003A675A"/>
    <w:rsid w:val="003A6D9C"/>
    <w:rsid w:val="003C6DC4"/>
    <w:rsid w:val="003D2FFE"/>
    <w:rsid w:val="003F61E1"/>
    <w:rsid w:val="00410BE8"/>
    <w:rsid w:val="00414581"/>
    <w:rsid w:val="00417638"/>
    <w:rsid w:val="00425C65"/>
    <w:rsid w:val="00437A4E"/>
    <w:rsid w:val="00440C93"/>
    <w:rsid w:val="0047270D"/>
    <w:rsid w:val="00472B7F"/>
    <w:rsid w:val="00472E46"/>
    <w:rsid w:val="0048087E"/>
    <w:rsid w:val="00480B84"/>
    <w:rsid w:val="004B4732"/>
    <w:rsid w:val="004B64F9"/>
    <w:rsid w:val="004C1A25"/>
    <w:rsid w:val="004C3747"/>
    <w:rsid w:val="004D732B"/>
    <w:rsid w:val="00515991"/>
    <w:rsid w:val="005225EC"/>
    <w:rsid w:val="00524C20"/>
    <w:rsid w:val="00525097"/>
    <w:rsid w:val="005509B6"/>
    <w:rsid w:val="00571235"/>
    <w:rsid w:val="005712AA"/>
    <w:rsid w:val="00577A36"/>
    <w:rsid w:val="00580CF2"/>
    <w:rsid w:val="005858B1"/>
    <w:rsid w:val="00593495"/>
    <w:rsid w:val="005A06BC"/>
    <w:rsid w:val="005B398E"/>
    <w:rsid w:val="005C03A7"/>
    <w:rsid w:val="005C31CE"/>
    <w:rsid w:val="005C3E94"/>
    <w:rsid w:val="005C5330"/>
    <w:rsid w:val="005D7193"/>
    <w:rsid w:val="005F1F5F"/>
    <w:rsid w:val="005F532D"/>
    <w:rsid w:val="005F542A"/>
    <w:rsid w:val="005F624D"/>
    <w:rsid w:val="006109E8"/>
    <w:rsid w:val="00612999"/>
    <w:rsid w:val="006318BF"/>
    <w:rsid w:val="00632C10"/>
    <w:rsid w:val="00647EB6"/>
    <w:rsid w:val="0065283E"/>
    <w:rsid w:val="006600D1"/>
    <w:rsid w:val="0067239B"/>
    <w:rsid w:val="00690698"/>
    <w:rsid w:val="006929B4"/>
    <w:rsid w:val="006A06EF"/>
    <w:rsid w:val="006A42E1"/>
    <w:rsid w:val="006C7FA9"/>
    <w:rsid w:val="006E2772"/>
    <w:rsid w:val="006E4A4B"/>
    <w:rsid w:val="006E5107"/>
    <w:rsid w:val="006F4B22"/>
    <w:rsid w:val="00703106"/>
    <w:rsid w:val="007459AE"/>
    <w:rsid w:val="007531A5"/>
    <w:rsid w:val="007574C6"/>
    <w:rsid w:val="00771C9E"/>
    <w:rsid w:val="00773DEB"/>
    <w:rsid w:val="00775A9D"/>
    <w:rsid w:val="0077620B"/>
    <w:rsid w:val="00776908"/>
    <w:rsid w:val="007A44CD"/>
    <w:rsid w:val="007F4560"/>
    <w:rsid w:val="00814266"/>
    <w:rsid w:val="0082045E"/>
    <w:rsid w:val="008222A3"/>
    <w:rsid w:val="00831227"/>
    <w:rsid w:val="008434F8"/>
    <w:rsid w:val="00854AEC"/>
    <w:rsid w:val="00883D3C"/>
    <w:rsid w:val="00886CF2"/>
    <w:rsid w:val="00892C56"/>
    <w:rsid w:val="00893AF0"/>
    <w:rsid w:val="00897BAA"/>
    <w:rsid w:val="008B5F8A"/>
    <w:rsid w:val="008C466D"/>
    <w:rsid w:val="008F3462"/>
    <w:rsid w:val="009237A6"/>
    <w:rsid w:val="00934FF5"/>
    <w:rsid w:val="00935932"/>
    <w:rsid w:val="009547DC"/>
    <w:rsid w:val="00977D3C"/>
    <w:rsid w:val="00981EB9"/>
    <w:rsid w:val="009837A4"/>
    <w:rsid w:val="00993CB7"/>
    <w:rsid w:val="00994877"/>
    <w:rsid w:val="009C28DE"/>
    <w:rsid w:val="009C3BFE"/>
    <w:rsid w:val="009D0EE3"/>
    <w:rsid w:val="009E3220"/>
    <w:rsid w:val="009F025D"/>
    <w:rsid w:val="009F40B9"/>
    <w:rsid w:val="00A07A84"/>
    <w:rsid w:val="00A156FD"/>
    <w:rsid w:val="00A2494D"/>
    <w:rsid w:val="00A36874"/>
    <w:rsid w:val="00A536A1"/>
    <w:rsid w:val="00A851BA"/>
    <w:rsid w:val="00A95BB2"/>
    <w:rsid w:val="00AA38CA"/>
    <w:rsid w:val="00AB0B7D"/>
    <w:rsid w:val="00AD3AD1"/>
    <w:rsid w:val="00AD5F2F"/>
    <w:rsid w:val="00AF3D88"/>
    <w:rsid w:val="00B345FD"/>
    <w:rsid w:val="00B41EE3"/>
    <w:rsid w:val="00B858D5"/>
    <w:rsid w:val="00B975FE"/>
    <w:rsid w:val="00BB36AC"/>
    <w:rsid w:val="00C06C16"/>
    <w:rsid w:val="00C138C6"/>
    <w:rsid w:val="00C37DD7"/>
    <w:rsid w:val="00C45178"/>
    <w:rsid w:val="00C753D7"/>
    <w:rsid w:val="00CB06FB"/>
    <w:rsid w:val="00CB1A5D"/>
    <w:rsid w:val="00CB63C5"/>
    <w:rsid w:val="00CE7176"/>
    <w:rsid w:val="00D30EED"/>
    <w:rsid w:val="00D8709A"/>
    <w:rsid w:val="00DA7138"/>
    <w:rsid w:val="00DB7611"/>
    <w:rsid w:val="00DC7881"/>
    <w:rsid w:val="00E126C3"/>
    <w:rsid w:val="00E31A7E"/>
    <w:rsid w:val="00E343A6"/>
    <w:rsid w:val="00E443AC"/>
    <w:rsid w:val="00E44BBC"/>
    <w:rsid w:val="00E47A1E"/>
    <w:rsid w:val="00E7105F"/>
    <w:rsid w:val="00E72F3C"/>
    <w:rsid w:val="00E7792F"/>
    <w:rsid w:val="00EC058C"/>
    <w:rsid w:val="00ED5B03"/>
    <w:rsid w:val="00EE37EC"/>
    <w:rsid w:val="00EF2DFA"/>
    <w:rsid w:val="00F313F6"/>
    <w:rsid w:val="00F42FB6"/>
    <w:rsid w:val="00F5012D"/>
    <w:rsid w:val="00F54A82"/>
    <w:rsid w:val="00F73093"/>
    <w:rsid w:val="00FA3D05"/>
    <w:rsid w:val="00FA5CC9"/>
    <w:rsid w:val="00FB0A2C"/>
    <w:rsid w:val="00FC17CE"/>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911C0D4"/>
  <w15:chartTrackingRefBased/>
  <w15:docId w15:val="{4F20274D-C4EE-471E-95FD-778AFE605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C4D"/>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312C4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12C4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12C4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12C4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12C4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12C4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12C4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12C4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12C4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12C4D"/>
    <w:pPr>
      <w:keepNext/>
      <w:keepLines/>
      <w:suppressAutoHyphens/>
      <w:spacing w:line="270" w:lineRule="exact"/>
      <w:outlineLvl w:val="0"/>
    </w:pPr>
    <w:rPr>
      <w:b/>
      <w:sz w:val="24"/>
    </w:rPr>
  </w:style>
  <w:style w:type="paragraph" w:customStyle="1" w:styleId="HCH">
    <w:name w:val="_ H _CH"/>
    <w:basedOn w:val="H1"/>
    <w:next w:val="Normal"/>
    <w:qFormat/>
    <w:rsid w:val="00312C4D"/>
    <w:pPr>
      <w:spacing w:line="300" w:lineRule="exact"/>
    </w:pPr>
    <w:rPr>
      <w:spacing w:val="-2"/>
      <w:sz w:val="28"/>
    </w:rPr>
  </w:style>
  <w:style w:type="paragraph" w:customStyle="1" w:styleId="HM">
    <w:name w:val="_ H __M"/>
    <w:basedOn w:val="HCH"/>
    <w:next w:val="Normal"/>
    <w:qFormat/>
    <w:rsid w:val="00312C4D"/>
    <w:pPr>
      <w:spacing w:line="360" w:lineRule="exact"/>
    </w:pPr>
    <w:rPr>
      <w:spacing w:val="-3"/>
      <w:w w:val="99"/>
      <w:sz w:val="34"/>
    </w:rPr>
  </w:style>
  <w:style w:type="paragraph" w:customStyle="1" w:styleId="H23">
    <w:name w:val="_ H_2/3"/>
    <w:basedOn w:val="H1"/>
    <w:next w:val="SingleTxt"/>
    <w:qFormat/>
    <w:rsid w:val="00312C4D"/>
    <w:pPr>
      <w:spacing w:line="240" w:lineRule="exact"/>
      <w:outlineLvl w:val="1"/>
    </w:pPr>
    <w:rPr>
      <w:spacing w:val="2"/>
      <w:sz w:val="20"/>
    </w:rPr>
  </w:style>
  <w:style w:type="paragraph" w:customStyle="1" w:styleId="H4">
    <w:name w:val="_ H_4"/>
    <w:basedOn w:val="Normal"/>
    <w:next w:val="Normal"/>
    <w:qFormat/>
    <w:rsid w:val="00312C4D"/>
    <w:pPr>
      <w:keepNext/>
      <w:keepLines/>
      <w:tabs>
        <w:tab w:val="right" w:pos="360"/>
      </w:tabs>
      <w:suppressAutoHyphens/>
      <w:outlineLvl w:val="3"/>
    </w:pPr>
    <w:rPr>
      <w:i/>
      <w:spacing w:val="3"/>
    </w:rPr>
  </w:style>
  <w:style w:type="paragraph" w:customStyle="1" w:styleId="H56">
    <w:name w:val="_ H_5/6"/>
    <w:basedOn w:val="Normal"/>
    <w:next w:val="SingleTxt"/>
    <w:qFormat/>
    <w:rsid w:val="00312C4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12C4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12C4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12C4D"/>
    <w:pPr>
      <w:spacing w:line="540" w:lineRule="exact"/>
    </w:pPr>
    <w:rPr>
      <w:spacing w:val="-8"/>
      <w:w w:val="96"/>
      <w:sz w:val="57"/>
    </w:rPr>
  </w:style>
  <w:style w:type="paragraph" w:customStyle="1" w:styleId="SS">
    <w:name w:val="__S_S"/>
    <w:basedOn w:val="HCH"/>
    <w:next w:val="Normal"/>
    <w:qFormat/>
    <w:rsid w:val="00312C4D"/>
    <w:pPr>
      <w:ind w:left="1267" w:right="1267"/>
    </w:pPr>
  </w:style>
  <w:style w:type="paragraph" w:customStyle="1" w:styleId="SingleTxt">
    <w:name w:val="__Single Txt"/>
    <w:basedOn w:val="Normal"/>
    <w:qFormat/>
    <w:rsid w:val="00312C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12C4D"/>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12C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12C4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12C4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12C4D"/>
    <w:rPr>
      <w:rFonts w:ascii="Tahoma" w:hAnsi="Tahoma" w:cs="Tahoma"/>
      <w:spacing w:val="4"/>
      <w:w w:val="103"/>
      <w:kern w:val="14"/>
      <w:sz w:val="16"/>
      <w:szCs w:val="16"/>
      <w:lang w:val="fr-CA" w:eastAsia="en-US"/>
    </w:rPr>
  </w:style>
  <w:style w:type="paragraph" w:customStyle="1" w:styleId="Bullet1">
    <w:name w:val="Bullet 1"/>
    <w:basedOn w:val="Normal"/>
    <w:qFormat/>
    <w:rsid w:val="00312C4D"/>
    <w:pPr>
      <w:numPr>
        <w:numId w:val="17"/>
      </w:numPr>
      <w:spacing w:after="120"/>
      <w:ind w:right="1267"/>
      <w:jc w:val="both"/>
    </w:pPr>
  </w:style>
  <w:style w:type="paragraph" w:customStyle="1" w:styleId="Bullet2">
    <w:name w:val="Bullet 2"/>
    <w:basedOn w:val="Normal"/>
    <w:qFormat/>
    <w:rsid w:val="00312C4D"/>
    <w:pPr>
      <w:numPr>
        <w:numId w:val="18"/>
      </w:numPr>
      <w:spacing w:after="120"/>
      <w:ind w:right="1264"/>
      <w:jc w:val="both"/>
    </w:pPr>
  </w:style>
  <w:style w:type="paragraph" w:customStyle="1" w:styleId="Bullet3">
    <w:name w:val="Bullet 3"/>
    <w:basedOn w:val="SingleTxt"/>
    <w:qFormat/>
    <w:rsid w:val="00312C4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12C4D"/>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12C4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12C4D"/>
    <w:pPr>
      <w:spacing w:line="210" w:lineRule="exact"/>
    </w:pPr>
    <w:rPr>
      <w:sz w:val="17"/>
      <w:szCs w:val="20"/>
    </w:rPr>
  </w:style>
  <w:style w:type="character" w:customStyle="1" w:styleId="EndnoteTextChar">
    <w:name w:val="Endnote Text Char"/>
    <w:link w:val="EndnoteText"/>
    <w:uiPriority w:val="99"/>
    <w:semiHidden/>
    <w:rsid w:val="00312C4D"/>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312C4D"/>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312C4D"/>
    <w:rPr>
      <w:rFonts w:ascii="Times New Roman" w:hAnsi="Times New Roman" w:cs="Times New Roman"/>
      <w:b/>
      <w:spacing w:val="3"/>
      <w:w w:val="105"/>
      <w:sz w:val="17"/>
      <w:lang w:val="en-US" w:eastAsia="en-US"/>
    </w:rPr>
  </w:style>
  <w:style w:type="character" w:styleId="FootnoteReference">
    <w:name w:val="footnote reference"/>
    <w:aliases w:val="4_G"/>
    <w:uiPriority w:val="99"/>
    <w:qFormat/>
    <w:rsid w:val="00312C4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312C4D"/>
    <w:pPr>
      <w:spacing w:line="210" w:lineRule="exact"/>
    </w:pPr>
    <w:rPr>
      <w:sz w:val="17"/>
      <w:szCs w:val="20"/>
    </w:rPr>
  </w:style>
  <w:style w:type="character" w:customStyle="1" w:styleId="FootnoteTextChar">
    <w:name w:val="Footnote Text Char"/>
    <w:aliases w:val="5_G Char"/>
    <w:link w:val="FootnoteText"/>
    <w:uiPriority w:val="99"/>
    <w:rsid w:val="00312C4D"/>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312C4D"/>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312C4D"/>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uiPriority w:val="9"/>
    <w:rsid w:val="00312C4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12C4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12C4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12C4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12C4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12C4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12C4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12C4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12C4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12C4D"/>
    <w:rPr>
      <w:sz w:val="14"/>
    </w:rPr>
  </w:style>
  <w:style w:type="paragraph" w:styleId="ListParagraph">
    <w:name w:val="List Paragraph"/>
    <w:basedOn w:val="Normal"/>
    <w:uiPriority w:val="34"/>
    <w:rsid w:val="00312C4D"/>
    <w:pPr>
      <w:ind w:left="720"/>
      <w:contextualSpacing/>
    </w:pPr>
  </w:style>
  <w:style w:type="paragraph" w:styleId="NoSpacing">
    <w:name w:val="No Spacing"/>
    <w:uiPriority w:val="1"/>
    <w:rsid w:val="00312C4D"/>
    <w:pPr>
      <w:spacing w:after="0" w:line="240" w:lineRule="auto"/>
    </w:pPr>
    <w:rPr>
      <w:rFonts w:ascii="Calibri" w:hAnsi="Calibri" w:cs="Times New Roman"/>
      <w:lang w:val="en-US" w:eastAsia="en-US"/>
    </w:rPr>
  </w:style>
  <w:style w:type="paragraph" w:customStyle="1" w:styleId="Original">
    <w:name w:val="Original"/>
    <w:next w:val="Normal"/>
    <w:autoRedefine/>
    <w:qFormat/>
    <w:rsid w:val="00312C4D"/>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12C4D"/>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12C4D"/>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12C4D"/>
    <w:pPr>
      <w:tabs>
        <w:tab w:val="right" w:pos="9965"/>
      </w:tabs>
      <w:spacing w:line="210" w:lineRule="exact"/>
    </w:pPr>
    <w:rPr>
      <w:spacing w:val="5"/>
      <w:w w:val="104"/>
      <w:sz w:val="17"/>
    </w:rPr>
  </w:style>
  <w:style w:type="paragraph" w:customStyle="1" w:styleId="SmallX">
    <w:name w:val="SmallX"/>
    <w:basedOn w:val="Small"/>
    <w:next w:val="Normal"/>
    <w:qFormat/>
    <w:rsid w:val="00312C4D"/>
    <w:pPr>
      <w:spacing w:line="180" w:lineRule="exact"/>
      <w:jc w:val="right"/>
    </w:pPr>
    <w:rPr>
      <w:spacing w:val="6"/>
      <w:w w:val="106"/>
      <w:sz w:val="14"/>
    </w:rPr>
  </w:style>
  <w:style w:type="character" w:styleId="Strong">
    <w:name w:val="Strong"/>
    <w:uiPriority w:val="22"/>
    <w:rsid w:val="00312C4D"/>
    <w:rPr>
      <w:b/>
      <w:bCs/>
    </w:rPr>
  </w:style>
  <w:style w:type="paragraph" w:customStyle="1" w:styleId="Style1">
    <w:name w:val="Style1"/>
    <w:basedOn w:val="Normal"/>
    <w:qFormat/>
    <w:rsid w:val="00312C4D"/>
  </w:style>
  <w:style w:type="paragraph" w:customStyle="1" w:styleId="Style2">
    <w:name w:val="Style2"/>
    <w:basedOn w:val="Normal"/>
    <w:autoRedefine/>
    <w:qFormat/>
    <w:rsid w:val="00312C4D"/>
  </w:style>
  <w:style w:type="paragraph" w:customStyle="1" w:styleId="TitleHCH">
    <w:name w:val="Title_H_CH"/>
    <w:basedOn w:val="H1"/>
    <w:next w:val="SingleTxt"/>
    <w:qFormat/>
    <w:rsid w:val="00312C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12C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12C4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7239B"/>
    <w:rPr>
      <w:sz w:val="16"/>
      <w:szCs w:val="16"/>
    </w:rPr>
  </w:style>
  <w:style w:type="paragraph" w:styleId="CommentText">
    <w:name w:val="annotation text"/>
    <w:basedOn w:val="Normal"/>
    <w:link w:val="CommentTextChar"/>
    <w:uiPriority w:val="99"/>
    <w:semiHidden/>
    <w:unhideWhenUsed/>
    <w:rsid w:val="0067239B"/>
    <w:pPr>
      <w:spacing w:line="240" w:lineRule="auto"/>
    </w:pPr>
    <w:rPr>
      <w:szCs w:val="20"/>
    </w:rPr>
  </w:style>
  <w:style w:type="character" w:customStyle="1" w:styleId="CommentTextChar">
    <w:name w:val="Comment Text Char"/>
    <w:basedOn w:val="DefaultParagraphFont"/>
    <w:link w:val="CommentText"/>
    <w:uiPriority w:val="99"/>
    <w:semiHidden/>
    <w:rsid w:val="0067239B"/>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7239B"/>
    <w:rPr>
      <w:b/>
      <w:bCs/>
    </w:rPr>
  </w:style>
  <w:style w:type="character" w:customStyle="1" w:styleId="CommentSubjectChar">
    <w:name w:val="Comment Subject Char"/>
    <w:basedOn w:val="CommentTextChar"/>
    <w:link w:val="CommentSubject"/>
    <w:uiPriority w:val="99"/>
    <w:semiHidden/>
    <w:rsid w:val="0067239B"/>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3808D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en-GB"/>
    </w:rPr>
  </w:style>
  <w:style w:type="paragraph" w:customStyle="1" w:styleId="SingleTxtG">
    <w:name w:val="_ Single Txt_G"/>
    <w:basedOn w:val="Normal"/>
    <w:link w:val="SingleTxtGChar"/>
    <w:qFormat/>
    <w:rsid w:val="003808D4"/>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3808D4"/>
    <w:rPr>
      <w:rFonts w:ascii="Times New Roman" w:hAnsi="Times New Roman" w:cs="Times New Roman"/>
      <w:sz w:val="20"/>
      <w:szCs w:val="20"/>
      <w:lang w:eastAsia="en-US"/>
    </w:rPr>
  </w:style>
  <w:style w:type="paragraph" w:customStyle="1" w:styleId="HChG">
    <w:name w:val="_ H _Ch_G"/>
    <w:basedOn w:val="Normal"/>
    <w:next w:val="Normal"/>
    <w:qFormat/>
    <w:rsid w:val="003808D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H1G">
    <w:name w:val="_ H_1_G"/>
    <w:basedOn w:val="Normal"/>
    <w:next w:val="Normal"/>
    <w:qFormat/>
    <w:rsid w:val="003808D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table" w:styleId="TableGrid">
    <w:name w:val="Table Grid"/>
    <w:basedOn w:val="TableNormal"/>
    <w:rsid w:val="003808D4"/>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rminologypart">
    <w:name w:val="terminologypart"/>
    <w:basedOn w:val="DefaultParagraphFont"/>
    <w:rsid w:val="00A07A84"/>
  </w:style>
  <w:style w:type="character" w:styleId="Hyperlink">
    <w:name w:val="Hyperlink"/>
    <w:basedOn w:val="DefaultParagraphFont"/>
    <w:uiPriority w:val="99"/>
    <w:unhideWhenUsed/>
    <w:rsid w:val="00A07A84"/>
    <w:rPr>
      <w:color w:val="0000FF"/>
      <w:u w:val="none"/>
    </w:rPr>
  </w:style>
  <w:style w:type="paragraph" w:styleId="TableofFigures">
    <w:name w:val="table of figures"/>
    <w:basedOn w:val="Normal"/>
    <w:next w:val="Normal"/>
    <w:uiPriority w:val="99"/>
    <w:semiHidden/>
    <w:unhideWhenUsed/>
    <w:rsid w:val="00A07A84"/>
  </w:style>
  <w:style w:type="character" w:styleId="UnresolvedMention">
    <w:name w:val="Unresolved Mention"/>
    <w:basedOn w:val="DefaultParagraphFont"/>
    <w:uiPriority w:val="99"/>
    <w:semiHidden/>
    <w:unhideWhenUsed/>
    <w:rsid w:val="00A07A84"/>
    <w:rPr>
      <w:color w:val="605E5C"/>
      <w:shd w:val="clear" w:color="auto" w:fill="E1DFDD"/>
    </w:rPr>
  </w:style>
  <w:style w:type="paragraph" w:customStyle="1" w:styleId="NormalG">
    <w:name w:val="_ Normal_G"/>
    <w:basedOn w:val="Normal"/>
    <w:link w:val="NormalGChar"/>
    <w:rsid w:val="00A07A84"/>
    <w:pPr>
      <w:spacing w:line="240" w:lineRule="atLeast"/>
    </w:pPr>
    <w:rPr>
      <w:rFonts w:eastAsia="Times New Roman"/>
      <w:bCs/>
      <w:spacing w:val="0"/>
      <w:w w:val="100"/>
      <w:kern w:val="0"/>
      <w:szCs w:val="20"/>
      <w:lang w:val="es-ES" w:eastAsia="es-ES"/>
    </w:rPr>
  </w:style>
  <w:style w:type="character" w:customStyle="1" w:styleId="NormalGChar">
    <w:name w:val="_ Normal_G Char"/>
    <w:link w:val="NormalG"/>
    <w:rsid w:val="00A07A84"/>
    <w:rPr>
      <w:rFonts w:ascii="Times New Roman" w:eastAsia="Times New Roman" w:hAnsi="Times New Roman" w:cs="Times New Roman"/>
      <w:bCs/>
      <w:sz w:val="20"/>
      <w:szCs w:val="20"/>
      <w:lang w:val="es-ES" w:eastAsia="es-ES"/>
    </w:rPr>
  </w:style>
  <w:style w:type="paragraph" w:customStyle="1" w:styleId="Bullet1G">
    <w:name w:val="_Bullet 1_G"/>
    <w:basedOn w:val="Normal"/>
    <w:qFormat/>
    <w:rsid w:val="00C45178"/>
    <w:pPr>
      <w:numPr>
        <w:numId w:val="4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styleId="Revision">
    <w:name w:val="Revision"/>
    <w:hidden/>
    <w:uiPriority w:val="99"/>
    <w:semiHidden/>
    <w:rsid w:val="000A6D76"/>
    <w:pPr>
      <w:spacing w:after="0" w:line="240" w:lineRule="auto"/>
    </w:pPr>
    <w:rPr>
      <w:rFonts w:ascii="Times New Roman" w:hAnsi="Times New Roman" w:cs="Times New Roman"/>
      <w:spacing w:val="4"/>
      <w:w w:val="103"/>
      <w:kern w:val="14"/>
      <w:sz w:val="20"/>
      <w:lang w:val="fr-CA" w:eastAsia="en-US"/>
    </w:rPr>
  </w:style>
  <w:style w:type="character" w:styleId="FollowedHyperlink">
    <w:name w:val="FollowedHyperlink"/>
    <w:basedOn w:val="DefaultParagraphFont"/>
    <w:uiPriority w:val="99"/>
    <w:semiHidden/>
    <w:unhideWhenUsed/>
    <w:rsid w:val="00DA713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hyperlink" Target="https://www.state.gov/documents/organization/253249.pdf" TargetMode="External"/><Relationship Id="rId39" Type="http://schemas.openxmlformats.org/officeDocument/2006/relationships/hyperlink" Target="https://www.unicef.org/easterncaribbean/ECAO_National_Social_Protection_Strategy__SKN.pdf" TargetMode="External"/><Relationship Id="rId21" Type="http://schemas.openxmlformats.org/officeDocument/2006/relationships/image" Target="media/image8.png"/><Relationship Id="rId34" Type="http://schemas.openxmlformats.org/officeDocument/2006/relationships/hyperlink" Target="http://sknis.kn/gender-affairs-department-focusing-on-boosting-self-esteem-in-tackling-domestic-violence/" TargetMode="External"/><Relationship Id="rId42" Type="http://schemas.openxmlformats.org/officeDocument/2006/relationships/hyperlink" Target="http://timescaribbeanonline.com/st-kitts-nevis-prime-minister-harris-announces-historic-appointment-of-first-female-to-police-high-command/" TargetMode="External"/><Relationship Id="rId47" Type="http://schemas.openxmlformats.org/officeDocument/2006/relationships/hyperlink" Target="http://www.unwomen.org/en/csw"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www.nevispages.com/st-kitts-and-nevis-to-launch-blue-bear-campaign-on-friday/" TargetMode="External"/><Relationship Id="rId11" Type="http://schemas.openxmlformats.org/officeDocument/2006/relationships/footer" Target="footer2.xml"/><Relationship Id="rId24" Type="http://schemas.openxmlformats.org/officeDocument/2006/relationships/hyperlink" Target="http://dmrskn.com/women-of-st-kitts-and-nevis-represented-at-wimac-conference/" TargetMode="External"/><Relationship Id="rId32" Type="http://schemas.openxmlformats.org/officeDocument/2006/relationships/hyperlink" Target="http://sknis.kn/caricom-heads-move-to-end-violence-against-women-and-further-promote-women-and-childrens-health/" TargetMode="External"/><Relationship Id="rId37" Type="http://schemas.openxmlformats.org/officeDocument/2006/relationships/hyperlink" Target="https://sknis.kn/pahowho-confirm-st-kitts-and-nevis-has-eliminated-mother-to-child-transmission-of-hiv/" TargetMode="External"/><Relationship Id="rId40" Type="http://schemas.openxmlformats.org/officeDocument/2006/relationships/hyperlink" Target="http://www.thestkittsnevisobserver.com/sourced-information/premier-amory-commonwealth-secretariat-reps-discuss-initiative-advance-womens-political-leadership/" TargetMode="External"/><Relationship Id="rId45" Type="http://schemas.openxmlformats.org/officeDocument/2006/relationships/hyperlink" Target="http://www.un.org/womenwatch/osagi/pdf/e65237.pdf"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cpahq.org/cpahq/Main/News/News_Items/42nd_CAA_Regional_Conference_St_Kitts_June_2017.aspx" TargetMode="External"/><Relationship Id="rId28" Type="http://schemas.openxmlformats.org/officeDocument/2006/relationships/hyperlink" Target="http://www.nia.gov.kn/index.php/news-4/news-articles-3/2883-nia-continues-to-elevate-the-status-of-women-says-gender-affairs-minister-brandy-williams" TargetMode="External"/><Relationship Id="rId36" Type="http://schemas.openxmlformats.org/officeDocument/2006/relationships/hyperlink" Target="https://www.sknis.kn/governments-island-wide-work-to-assist-homeowners-in-repairing-hurricane-damaged-roofs-continues-apace/"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hyperlink" Target="http://www.sknvibes.com/news/newsdetails.cfm/94139" TargetMode="External"/><Relationship Id="rId44" Type="http://schemas.openxmlformats.org/officeDocument/2006/relationships/hyperlink" Target="https://docs.google.com/file/d/0B_ml6nPCmsQFQ3AzZ0dYbnduc1U/edit"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caribbeanscience.org/csf-and-cas-host-stem-teacher-training-workshops-in-st-kitts-and-nevis/" TargetMode="External"/><Relationship Id="rId27" Type="http://schemas.openxmlformats.org/officeDocument/2006/relationships/hyperlink" Target="http://www.nia.gov.kn/index.php/news-4/news-articles-3/3135-new-acting-deputy-governor-general-for-nevis-sworn-in" TargetMode="External"/><Relationship Id="rId30" Type="http://schemas.openxmlformats.org/officeDocument/2006/relationships/hyperlink" Target="http://www.sknvibes.com/news/newsdetails.cfm/91331" TargetMode="External"/><Relationship Id="rId35" Type="http://schemas.openxmlformats.org/officeDocument/2006/relationships/hyperlink" Target="http://sknis.kn/gender-based-violence-doesnt-help-anyone-and-must-be-eradicated/" TargetMode="External"/><Relationship Id="rId43" Type="http://schemas.openxmlformats.org/officeDocument/2006/relationships/hyperlink" Target="https://docs.google.com/file/d/0B_ml6nPCmsQFUkdCRXpNS1hISlU/edit" TargetMode="External"/><Relationship Id="rId48" Type="http://schemas.openxmlformats.org/officeDocument/2006/relationships/hyperlink" Target="https://www.winnfm.com/press-releases/19480-women-s-entrepreneurship-day-hosts-summit-in-st-kitts"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hyperlink" Target="http://dominicanewsonline.com/news/homepage/news/sports/jennifer-nero-appointed-first-female-wicb-director/" TargetMode="External"/><Relationship Id="rId33" Type="http://schemas.openxmlformats.org/officeDocument/2006/relationships/hyperlink" Target="http://sknis.kn/community-business-meetings/" TargetMode="External"/><Relationship Id="rId38" Type="http://schemas.openxmlformats.org/officeDocument/2006/relationships/hyperlink" Target="https://www.sknis.kn/poverty-alleviation-programme-pays-out-ec-1-34-million-to-nigh-3000-persons-in-st-kitts-and-nevis/" TargetMode="External"/><Relationship Id="rId46" Type="http://schemas.openxmlformats.org/officeDocument/2006/relationships/hyperlink" Target="https://treaties.un.org/Pages/ViewDetails.aspx?src=TREATY&amp;mtdsg_no=IV-8-b&amp;chapter=4&amp;clang=_en" TargetMode="External"/><Relationship Id="rId20" Type="http://schemas.openxmlformats.org/officeDocument/2006/relationships/image" Target="media/image7.png"/><Relationship Id="rId41" Type="http://schemas.openxmlformats.org/officeDocument/2006/relationships/hyperlink" Target="http://timescaribbeanonline.com/st-kitts-nevis-ambassador-to-the-us-among-panelists-at-womens-leadership-conference-in-washington-dc/"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caricomstats.org/Pop_VS_LF.html" TargetMode="External"/><Relationship Id="rId2" Type="http://schemas.openxmlformats.org/officeDocument/2006/relationships/hyperlink" Target="https://www.youtube.com/watch?v=gmOK41k8b8c" TargetMode="External"/><Relationship Id="rId1" Type="http://schemas.openxmlformats.org/officeDocument/2006/relationships/hyperlink" Target="http://caribbeanscience.org/csf-and-cas-host-stem-teacher-training-workshops-in-st-kitts-and-nevis/" TargetMode="External"/><Relationship Id="rId4" Type="http://schemas.openxmlformats.org/officeDocument/2006/relationships/hyperlink" Target="http://sknfa.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7101F-6982-4983-926C-902AD3E3A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24177</Words>
  <Characters>137812</Characters>
  <Application>Microsoft Office Word</Application>
  <DocSecurity>0</DocSecurity>
  <Lines>1148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Marieme Gueye</cp:lastModifiedBy>
  <cp:revision>3</cp:revision>
  <cp:lastPrinted>2020-10-28T14:29:00Z</cp:lastPrinted>
  <dcterms:created xsi:type="dcterms:W3CDTF">2020-10-28T14:29:00Z</dcterms:created>
  <dcterms:modified xsi:type="dcterms:W3CDTF">2020-10-28T14:29:00Z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2010118F</vt:lpwstr>
  </property>
  <property fmtid="{D5CDD505-2E9C-101B-9397-08002B2CF9AE}" pid="3" name="ODSRefJobNo">
    <vt:lpwstr>2019662F</vt:lpwstr>
  </property>
  <property fmtid="{D5CDD505-2E9C-101B-9397-08002B2CF9AE}" pid="4" name="Symbol1">
    <vt:lpwstr>CEDAW/C/KNA/5-9</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valant cinquième à neuvième rapports périodiques, présenté par Saint-Kitts-et-Nevis en application de l’article 18 de la Convention, attendu en 2014*_x000d_</vt:lpwstr>
  </property>
</Properties>
</file>