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6D25CF0" w14:textId="77777777" w:rsidTr="004C4D99">
        <w:trPr>
          <w:trHeight w:hRule="exact" w:val="851"/>
        </w:trPr>
        <w:tc>
          <w:tcPr>
            <w:tcW w:w="1276" w:type="dxa"/>
            <w:tcBorders>
              <w:bottom w:val="single" w:sz="4" w:space="0" w:color="auto"/>
            </w:tcBorders>
          </w:tcPr>
          <w:p w14:paraId="55C84EC6" w14:textId="77777777" w:rsidR="00392B1D" w:rsidRPr="00DB58B5" w:rsidRDefault="00392B1D" w:rsidP="0054755B"/>
        </w:tc>
        <w:tc>
          <w:tcPr>
            <w:tcW w:w="2268" w:type="dxa"/>
            <w:tcBorders>
              <w:bottom w:val="single" w:sz="4" w:space="0" w:color="auto"/>
            </w:tcBorders>
            <w:vAlign w:val="bottom"/>
          </w:tcPr>
          <w:p w14:paraId="0082F0C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5AC207" w14:textId="68227B2E" w:rsidR="00392B1D" w:rsidRPr="00DB58B5" w:rsidRDefault="0054755B" w:rsidP="0054755B">
            <w:pPr>
              <w:jc w:val="right"/>
            </w:pPr>
            <w:r w:rsidRPr="0054755B">
              <w:rPr>
                <w:sz w:val="40"/>
              </w:rPr>
              <w:t>CED</w:t>
            </w:r>
            <w:r>
              <w:t>/C/CPV/Q/1</w:t>
            </w:r>
          </w:p>
        </w:tc>
      </w:tr>
      <w:tr w:rsidR="00392B1D" w:rsidRPr="00DB58B5" w14:paraId="4BD1A8C1" w14:textId="77777777" w:rsidTr="004C4D99">
        <w:trPr>
          <w:trHeight w:hRule="exact" w:val="2835"/>
        </w:trPr>
        <w:tc>
          <w:tcPr>
            <w:tcW w:w="1276" w:type="dxa"/>
            <w:tcBorders>
              <w:top w:val="single" w:sz="4" w:space="0" w:color="auto"/>
              <w:bottom w:val="single" w:sz="12" w:space="0" w:color="auto"/>
            </w:tcBorders>
          </w:tcPr>
          <w:p w14:paraId="0F4432B1" w14:textId="77777777" w:rsidR="00392B1D" w:rsidRPr="00DB58B5" w:rsidRDefault="00392B1D" w:rsidP="004C4D99">
            <w:pPr>
              <w:spacing w:before="120"/>
              <w:jc w:val="center"/>
            </w:pPr>
            <w:r>
              <w:rPr>
                <w:noProof/>
                <w:lang w:eastAsia="fr-CH"/>
              </w:rPr>
              <w:drawing>
                <wp:inline distT="0" distB="0" distL="0" distR="0" wp14:anchorId="6494CC02" wp14:editId="3B6348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59591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CD9C02A" w14:textId="77777777" w:rsidR="00392B1D" w:rsidRDefault="0054755B" w:rsidP="004C4D99">
            <w:pPr>
              <w:spacing w:before="240"/>
            </w:pPr>
            <w:r>
              <w:t>Distr. générale</w:t>
            </w:r>
          </w:p>
          <w:p w14:paraId="7B1E0EAA" w14:textId="651FA3E5" w:rsidR="0054755B" w:rsidRDefault="0054755B" w:rsidP="0054755B">
            <w:pPr>
              <w:spacing w:line="240" w:lineRule="exact"/>
            </w:pPr>
            <w:r>
              <w:t>26 mars 2026</w:t>
            </w:r>
          </w:p>
          <w:p w14:paraId="71B0227E" w14:textId="77777777" w:rsidR="0054755B" w:rsidRDefault="0054755B" w:rsidP="0054755B">
            <w:pPr>
              <w:spacing w:line="240" w:lineRule="exact"/>
            </w:pPr>
            <w:r>
              <w:t>Français</w:t>
            </w:r>
          </w:p>
          <w:p w14:paraId="2A1B7C78" w14:textId="77777777" w:rsidR="0054755B" w:rsidRDefault="0054755B" w:rsidP="0054755B">
            <w:pPr>
              <w:spacing w:line="240" w:lineRule="exact"/>
            </w:pPr>
            <w:r>
              <w:t>Original : anglais</w:t>
            </w:r>
          </w:p>
          <w:p w14:paraId="6CBA8D75" w14:textId="282E3A1C" w:rsidR="0054755B" w:rsidRPr="00DB58B5" w:rsidRDefault="0054755B" w:rsidP="0054755B">
            <w:pPr>
              <w:spacing w:line="240" w:lineRule="exact"/>
            </w:pPr>
            <w:r>
              <w:t>Anglais, espagnol et français seulement</w:t>
            </w:r>
          </w:p>
        </w:tc>
      </w:tr>
    </w:tbl>
    <w:p w14:paraId="4543D9A4" w14:textId="77777777" w:rsidR="00392B1D" w:rsidRPr="00D55CFF" w:rsidRDefault="00392B1D" w:rsidP="00392B1D">
      <w:pPr>
        <w:spacing w:before="120"/>
        <w:rPr>
          <w:b/>
          <w:sz w:val="24"/>
          <w:szCs w:val="24"/>
        </w:rPr>
      </w:pPr>
      <w:r w:rsidRPr="00D55CFF">
        <w:rPr>
          <w:b/>
          <w:sz w:val="24"/>
          <w:szCs w:val="24"/>
        </w:rPr>
        <w:t>Comité des disparitions forcées</w:t>
      </w:r>
    </w:p>
    <w:p w14:paraId="5A78DF48" w14:textId="5FD5142C" w:rsidR="0054755B" w:rsidRDefault="0054755B" w:rsidP="0054755B">
      <w:pPr>
        <w:pStyle w:val="HChG"/>
        <w:rPr>
          <w:lang w:val="fr-FR"/>
        </w:rPr>
      </w:pPr>
      <w:r>
        <w:rPr>
          <w:lang w:val="fr-FR"/>
        </w:rPr>
        <w:tab/>
      </w:r>
      <w:r>
        <w:rPr>
          <w:lang w:val="fr-FR"/>
        </w:rPr>
        <w:tab/>
        <w:t>Liste de points concernant le rapport soumis par Cabo Verde en application de l’article 29 (par. 1) de la Convention</w:t>
      </w:r>
      <w:r w:rsidRPr="0054755B">
        <w:rPr>
          <w:rStyle w:val="Appelnotedebasdep"/>
          <w:b w:val="0"/>
          <w:bCs/>
          <w:sz w:val="20"/>
          <w:vertAlign w:val="baseline"/>
        </w:rPr>
        <w:footnoteReference w:customMarkFollows="1" w:id="2"/>
        <w:t>*</w:t>
      </w:r>
    </w:p>
    <w:p w14:paraId="1D3762C8" w14:textId="77777777" w:rsidR="0054755B" w:rsidRPr="00614C12" w:rsidRDefault="0054755B" w:rsidP="0054755B">
      <w:pPr>
        <w:pStyle w:val="HChG"/>
      </w:pPr>
      <w:r>
        <w:tab/>
      </w:r>
      <w:r w:rsidRPr="00614C12">
        <w:t>I.</w:t>
      </w:r>
      <w:r w:rsidRPr="00614C12">
        <w:tab/>
      </w:r>
      <w:r>
        <w:tab/>
      </w:r>
      <w:r w:rsidRPr="000526B3">
        <w:t>Renseignements d</w:t>
      </w:r>
      <w:r>
        <w:t>’</w:t>
      </w:r>
      <w:r w:rsidRPr="000526B3">
        <w:t>ordre général</w:t>
      </w:r>
    </w:p>
    <w:p w14:paraId="70D56393" w14:textId="0677F045" w:rsidR="0054755B" w:rsidRPr="009F0442" w:rsidRDefault="0054755B" w:rsidP="0054755B">
      <w:pPr>
        <w:pStyle w:val="SingleTxtG"/>
        <w:numPr>
          <w:ilvl w:val="0"/>
          <w:numId w:val="17"/>
        </w:numPr>
        <w:ind w:left="1134" w:firstLine="0"/>
        <w:rPr>
          <w:lang w:val="fr-FR"/>
        </w:rPr>
      </w:pPr>
      <w:r>
        <w:rPr>
          <w:lang w:val="fr-FR"/>
        </w:rPr>
        <w:t>Étant donné qu’en vertu de</w:t>
      </w:r>
      <w:r w:rsidRPr="009F0442">
        <w:rPr>
          <w:lang w:val="fr-FR"/>
        </w:rPr>
        <w:t xml:space="preserve"> l</w:t>
      </w:r>
      <w:r>
        <w:rPr>
          <w:lang w:val="fr-FR"/>
        </w:rPr>
        <w:t>’</w:t>
      </w:r>
      <w:r w:rsidRPr="009F0442">
        <w:rPr>
          <w:lang w:val="fr-FR"/>
        </w:rPr>
        <w:t>article</w:t>
      </w:r>
      <w:r>
        <w:rPr>
          <w:lang w:val="fr-FR"/>
        </w:rPr>
        <w:t> </w:t>
      </w:r>
      <w:r w:rsidRPr="009F0442">
        <w:rPr>
          <w:lang w:val="fr-FR"/>
        </w:rPr>
        <w:t>12 de la Constitution, les traités internationaux ratifiés par l</w:t>
      </w:r>
      <w:r>
        <w:rPr>
          <w:lang w:val="fr-FR"/>
        </w:rPr>
        <w:t>’</w:t>
      </w:r>
      <w:r w:rsidRPr="009F0442">
        <w:rPr>
          <w:lang w:val="fr-FR"/>
        </w:rPr>
        <w:t xml:space="preserve">État </w:t>
      </w:r>
      <w:r>
        <w:rPr>
          <w:lang w:val="fr-FR"/>
        </w:rPr>
        <w:t>P</w:t>
      </w:r>
      <w:r w:rsidRPr="009F0442">
        <w:rPr>
          <w:lang w:val="fr-FR"/>
        </w:rPr>
        <w:t xml:space="preserve">artie </w:t>
      </w:r>
      <w:r>
        <w:rPr>
          <w:lang w:val="fr-FR"/>
        </w:rPr>
        <w:t>ont la primauté</w:t>
      </w:r>
      <w:r w:rsidRPr="009F0442">
        <w:rPr>
          <w:lang w:val="fr-FR"/>
        </w:rPr>
        <w:t xml:space="preserve"> sur les lois nationales, indiquer quelles mesures ont été prises pour </w:t>
      </w:r>
      <w:r w:rsidRPr="00281241">
        <w:rPr>
          <w:lang w:val="fr-FR"/>
        </w:rPr>
        <w:t xml:space="preserve">que la Convention soit invoquée </w:t>
      </w:r>
      <w:r w:rsidRPr="009F0442">
        <w:rPr>
          <w:lang w:val="fr-FR"/>
        </w:rPr>
        <w:t>devant les tribunaux nationaux et autres autorités compétentes</w:t>
      </w:r>
      <w:r>
        <w:rPr>
          <w:lang w:val="fr-FR"/>
        </w:rPr>
        <w:t xml:space="preserve">, et </w:t>
      </w:r>
      <w:r w:rsidRPr="009F0442">
        <w:rPr>
          <w:lang w:val="fr-FR"/>
        </w:rPr>
        <w:t>appli</w:t>
      </w:r>
      <w:r>
        <w:rPr>
          <w:lang w:val="fr-FR"/>
        </w:rPr>
        <w:t>quée</w:t>
      </w:r>
      <w:r w:rsidRPr="009F0442">
        <w:rPr>
          <w:lang w:val="fr-FR"/>
        </w:rPr>
        <w:t xml:space="preserve"> directe</w:t>
      </w:r>
      <w:r>
        <w:rPr>
          <w:lang w:val="fr-FR"/>
        </w:rPr>
        <w:t>ment</w:t>
      </w:r>
      <w:r w:rsidRPr="009F0442">
        <w:rPr>
          <w:lang w:val="fr-FR"/>
        </w:rPr>
        <w:t xml:space="preserve"> par </w:t>
      </w:r>
      <w:r>
        <w:rPr>
          <w:lang w:val="fr-FR"/>
        </w:rPr>
        <w:t>ces derniers</w:t>
      </w:r>
      <w:r w:rsidRPr="009F0442">
        <w:rPr>
          <w:lang w:val="fr-FR"/>
        </w:rPr>
        <w:t xml:space="preserve">. </w:t>
      </w:r>
      <w:r>
        <w:rPr>
          <w:lang w:val="fr-FR"/>
        </w:rPr>
        <w:t>F</w:t>
      </w:r>
      <w:r w:rsidRPr="009F0442">
        <w:rPr>
          <w:lang w:val="fr-FR"/>
        </w:rPr>
        <w:t xml:space="preserve">ournir des exemples </w:t>
      </w:r>
      <w:r w:rsidRPr="004F7F25">
        <w:t>d</w:t>
      </w:r>
      <w:r>
        <w:t>’</w:t>
      </w:r>
      <w:r w:rsidRPr="004F7F25">
        <w:t>affaires dans lesquelles la Convention a été appliquée</w:t>
      </w:r>
      <w:r w:rsidRPr="009F0442">
        <w:rPr>
          <w:lang w:val="fr-FR"/>
        </w:rPr>
        <w:t>.</w:t>
      </w:r>
    </w:p>
    <w:p w14:paraId="455A0533" w14:textId="003AF6C5" w:rsidR="0054755B" w:rsidRPr="009F0442" w:rsidRDefault="0054755B" w:rsidP="0054755B">
      <w:pPr>
        <w:pStyle w:val="SingleTxtG"/>
        <w:numPr>
          <w:ilvl w:val="0"/>
          <w:numId w:val="17"/>
        </w:numPr>
        <w:ind w:left="1134" w:firstLine="0"/>
        <w:rPr>
          <w:lang w:val="fr-FR"/>
        </w:rPr>
      </w:pPr>
      <w:r>
        <w:rPr>
          <w:lang w:val="fr-FR"/>
        </w:rPr>
        <w:t xml:space="preserve">Eu égard </w:t>
      </w:r>
      <w:r w:rsidRPr="009F0442">
        <w:rPr>
          <w:lang w:val="fr-FR"/>
        </w:rPr>
        <w:t>aux paragraphes</w:t>
      </w:r>
      <w:r>
        <w:rPr>
          <w:lang w:val="fr-FR"/>
        </w:rPr>
        <w:t> </w:t>
      </w:r>
      <w:r w:rsidRPr="009F0442">
        <w:rPr>
          <w:lang w:val="fr-FR"/>
        </w:rPr>
        <w:t>4</w:t>
      </w:r>
      <w:r>
        <w:rPr>
          <w:lang w:val="fr-FR"/>
        </w:rPr>
        <w:t xml:space="preserve">, </w:t>
      </w:r>
      <w:r w:rsidRPr="009F0442">
        <w:rPr>
          <w:lang w:val="fr-FR"/>
        </w:rPr>
        <w:t>5 et 37 du rapport de l</w:t>
      </w:r>
      <w:r>
        <w:rPr>
          <w:lang w:val="fr-FR"/>
        </w:rPr>
        <w:t>’</w:t>
      </w:r>
      <w:r w:rsidRPr="009F0442">
        <w:rPr>
          <w:lang w:val="fr-FR"/>
        </w:rPr>
        <w:t xml:space="preserve">État </w:t>
      </w:r>
      <w:r>
        <w:rPr>
          <w:lang w:val="fr-FR"/>
        </w:rPr>
        <w:t>P</w:t>
      </w:r>
      <w:r w:rsidRPr="009F0442">
        <w:rPr>
          <w:lang w:val="fr-FR"/>
        </w:rPr>
        <w:t>artie</w:t>
      </w:r>
      <w:r w:rsidRPr="00644ECC">
        <w:rPr>
          <w:rStyle w:val="Appelnotedebasdep"/>
        </w:rPr>
        <w:footnoteReference w:id="3"/>
      </w:r>
      <w:r w:rsidRPr="009F0442">
        <w:rPr>
          <w:lang w:val="fr-FR"/>
        </w:rPr>
        <w:t xml:space="preserve">, fournir des </w:t>
      </w:r>
      <w:r>
        <w:rPr>
          <w:lang w:val="fr-FR"/>
        </w:rPr>
        <w:t>renseignements</w:t>
      </w:r>
      <w:r w:rsidRPr="009F0442">
        <w:rPr>
          <w:lang w:val="fr-FR"/>
        </w:rPr>
        <w:t xml:space="preserve"> complémentaires sur</w:t>
      </w:r>
      <w:r>
        <w:rPr>
          <w:lang w:val="fr-FR"/>
        </w:rPr>
        <w:t> </w:t>
      </w:r>
      <w:r w:rsidRPr="009F0442">
        <w:rPr>
          <w:lang w:val="fr-FR"/>
        </w:rPr>
        <w:t>:</w:t>
      </w:r>
    </w:p>
    <w:p w14:paraId="298646AD" w14:textId="231F52CD" w:rsidR="0054755B" w:rsidRPr="009F0442" w:rsidRDefault="0054755B" w:rsidP="0054755B">
      <w:pPr>
        <w:pStyle w:val="SingleTxtG"/>
        <w:ind w:firstLine="567"/>
        <w:rPr>
          <w:lang w:val="fr-FR"/>
        </w:rPr>
      </w:pPr>
      <w:r>
        <w:rPr>
          <w:lang w:val="fr-FR"/>
        </w:rPr>
        <w:t>a)</w:t>
      </w:r>
      <w:r>
        <w:rPr>
          <w:lang w:val="fr-FR"/>
        </w:rPr>
        <w:tab/>
      </w:r>
      <w:r w:rsidRPr="009F0442">
        <w:rPr>
          <w:lang w:val="fr-FR"/>
        </w:rPr>
        <w:t xml:space="preserve">Le mandat, la composition et les méthodes de travail de la Commission interministérielle </w:t>
      </w:r>
      <w:r>
        <w:rPr>
          <w:lang w:val="fr-FR"/>
        </w:rPr>
        <w:t>d’élaboration</w:t>
      </w:r>
      <w:r w:rsidRPr="00E44D70">
        <w:rPr>
          <w:lang w:val="fr-FR"/>
        </w:rPr>
        <w:t xml:space="preserve"> des rapports nationaux sur les droits de l</w:t>
      </w:r>
      <w:r>
        <w:rPr>
          <w:lang w:val="fr-FR"/>
        </w:rPr>
        <w:t>’</w:t>
      </w:r>
      <w:r w:rsidRPr="00E44D70">
        <w:rPr>
          <w:lang w:val="fr-FR"/>
        </w:rPr>
        <w:t>homme</w:t>
      </w:r>
      <w:r>
        <w:rPr>
          <w:lang w:val="fr-FR"/>
        </w:rPr>
        <w:t> ;</w:t>
      </w:r>
    </w:p>
    <w:p w14:paraId="1F5229D3" w14:textId="5896751C" w:rsidR="0054755B" w:rsidRPr="009F0442" w:rsidRDefault="0054755B" w:rsidP="0054755B">
      <w:pPr>
        <w:pStyle w:val="SingleTxtG"/>
        <w:ind w:firstLine="567"/>
        <w:rPr>
          <w:lang w:val="fr-FR"/>
        </w:rPr>
      </w:pPr>
      <w:r>
        <w:rPr>
          <w:lang w:val="fr-FR"/>
        </w:rPr>
        <w:t>b)</w:t>
      </w:r>
      <w:r>
        <w:rPr>
          <w:lang w:val="fr-FR"/>
        </w:rPr>
        <w:tab/>
      </w:r>
      <w:r w:rsidRPr="009F0442">
        <w:rPr>
          <w:lang w:val="fr-FR"/>
        </w:rPr>
        <w:t>Les mesures prises pour garantir la participation effective des organisations de la société civile, des familles des victimes et des parties prenantes à la rédaction du rapport, y</w:t>
      </w:r>
      <w:r>
        <w:rPr>
          <w:lang w:val="fr-FR"/>
        </w:rPr>
        <w:t> </w:t>
      </w:r>
      <w:r w:rsidRPr="009F0442">
        <w:rPr>
          <w:lang w:val="fr-FR"/>
        </w:rPr>
        <w:t>compris les consultations menées, le</w:t>
      </w:r>
      <w:r>
        <w:rPr>
          <w:lang w:val="fr-FR"/>
        </w:rPr>
        <w:t xml:space="preserve">s informations recueillies à cette occasion </w:t>
      </w:r>
      <w:r w:rsidRPr="009F0442">
        <w:rPr>
          <w:lang w:val="fr-FR"/>
        </w:rPr>
        <w:t>et les mécanismes de retour d</w:t>
      </w:r>
      <w:r>
        <w:rPr>
          <w:lang w:val="fr-FR"/>
        </w:rPr>
        <w:t>’</w:t>
      </w:r>
      <w:r w:rsidRPr="009F0442">
        <w:rPr>
          <w:lang w:val="fr-FR"/>
        </w:rPr>
        <w:t xml:space="preserve">information qui ont pu être mis en place, conformément aux </w:t>
      </w:r>
      <w:r>
        <w:rPr>
          <w:lang w:val="fr-FR"/>
        </w:rPr>
        <w:t>Directives</w:t>
      </w:r>
      <w:r w:rsidRPr="003E4E11">
        <w:rPr>
          <w:lang w:val="fr-FR"/>
        </w:rPr>
        <w:t xml:space="preserve"> concernant la forme et le contenu des rapports que les États parties doivent soumettre en application de l</w:t>
      </w:r>
      <w:r>
        <w:rPr>
          <w:lang w:val="fr-FR"/>
        </w:rPr>
        <w:t>’</w:t>
      </w:r>
      <w:r w:rsidRPr="003E4E11">
        <w:rPr>
          <w:lang w:val="fr-FR"/>
        </w:rPr>
        <w:t>article</w:t>
      </w:r>
      <w:r>
        <w:rPr>
          <w:lang w:val="fr-FR"/>
        </w:rPr>
        <w:t> </w:t>
      </w:r>
      <w:r w:rsidRPr="003E4E11">
        <w:rPr>
          <w:lang w:val="fr-FR"/>
        </w:rPr>
        <w:t>29 de la Convention</w:t>
      </w:r>
      <w:r w:rsidRPr="00644ECC">
        <w:rPr>
          <w:rStyle w:val="Appelnotedebasdep"/>
        </w:rPr>
        <w:footnoteReference w:id="4"/>
      </w:r>
      <w:r>
        <w:rPr>
          <w:lang w:val="fr-FR"/>
        </w:rPr>
        <w:t> </w:t>
      </w:r>
      <w:r w:rsidRPr="009F0442">
        <w:rPr>
          <w:lang w:val="fr-FR"/>
        </w:rPr>
        <w:t>;</w:t>
      </w:r>
    </w:p>
    <w:p w14:paraId="2E1B485D" w14:textId="1F178E36" w:rsidR="0054755B" w:rsidRPr="009F0442" w:rsidRDefault="0054755B" w:rsidP="0054755B">
      <w:pPr>
        <w:pStyle w:val="SingleTxtG"/>
        <w:ind w:firstLine="567"/>
        <w:rPr>
          <w:lang w:val="fr-FR"/>
        </w:rPr>
      </w:pPr>
      <w:r>
        <w:rPr>
          <w:lang w:val="fr-FR"/>
        </w:rPr>
        <w:t>c)</w:t>
      </w:r>
      <w:r>
        <w:rPr>
          <w:lang w:val="fr-FR"/>
        </w:rPr>
        <w:tab/>
      </w:r>
      <w:r w:rsidRPr="009F0442">
        <w:rPr>
          <w:lang w:val="fr-FR"/>
        </w:rPr>
        <w:t>Les contributions reçues des organisations et des personnes consultées, et leur prise en compte dans la rédaction du rapport.</w:t>
      </w:r>
    </w:p>
    <w:p w14:paraId="67B3E0EA" w14:textId="5038190D" w:rsidR="0054755B" w:rsidRPr="009F0442" w:rsidRDefault="0054755B" w:rsidP="0054755B">
      <w:pPr>
        <w:pStyle w:val="SingleTxtG"/>
        <w:numPr>
          <w:ilvl w:val="0"/>
          <w:numId w:val="17"/>
        </w:numPr>
        <w:ind w:left="1134" w:firstLine="0"/>
        <w:rPr>
          <w:lang w:val="fr-FR"/>
        </w:rPr>
      </w:pPr>
      <w:r>
        <w:rPr>
          <w:lang w:val="fr-FR"/>
        </w:rPr>
        <w:t xml:space="preserve">Eu égard </w:t>
      </w:r>
      <w:r w:rsidRPr="009F0442">
        <w:rPr>
          <w:lang w:val="fr-FR"/>
        </w:rPr>
        <w:t>aux paragraphes</w:t>
      </w:r>
      <w:r>
        <w:rPr>
          <w:lang w:val="fr-FR"/>
        </w:rPr>
        <w:t> </w:t>
      </w:r>
      <w:r w:rsidRPr="009F0442">
        <w:rPr>
          <w:lang w:val="fr-FR"/>
        </w:rPr>
        <w:t>32 à 36 du rapport, décrire</w:t>
      </w:r>
      <w:r>
        <w:rPr>
          <w:lang w:val="fr-FR"/>
        </w:rPr>
        <w:t> </w:t>
      </w:r>
      <w:r w:rsidRPr="009F0442">
        <w:rPr>
          <w:lang w:val="fr-FR"/>
        </w:rPr>
        <w:t>:</w:t>
      </w:r>
    </w:p>
    <w:p w14:paraId="1275BEC0" w14:textId="1A7CCA51" w:rsidR="0054755B" w:rsidRPr="009F0442" w:rsidRDefault="0054755B" w:rsidP="0054755B">
      <w:pPr>
        <w:pStyle w:val="SingleTxtG"/>
        <w:ind w:firstLine="567"/>
        <w:rPr>
          <w:lang w:val="fr-FR"/>
        </w:rPr>
      </w:pPr>
      <w:r w:rsidRPr="009F0442">
        <w:rPr>
          <w:lang w:val="fr-FR"/>
        </w:rPr>
        <w:t>a)</w:t>
      </w:r>
      <w:r>
        <w:rPr>
          <w:lang w:val="fr-FR"/>
        </w:rPr>
        <w:tab/>
      </w:r>
      <w:r w:rsidRPr="009F0442">
        <w:rPr>
          <w:lang w:val="fr-FR"/>
        </w:rPr>
        <w:t>Le mandat et les activités du Bureau du Médiateur et de la Commission nationale des droits de l</w:t>
      </w:r>
      <w:r>
        <w:rPr>
          <w:lang w:val="fr-FR"/>
        </w:rPr>
        <w:t>’</w:t>
      </w:r>
      <w:r w:rsidRPr="009F0442">
        <w:rPr>
          <w:lang w:val="fr-FR"/>
        </w:rPr>
        <w:t xml:space="preserve">homme et de la citoyenneté (CNDHC) en rapport avec la Convention, </w:t>
      </w:r>
      <w:r>
        <w:rPr>
          <w:lang w:val="fr-FR"/>
        </w:rPr>
        <w:t>et indiquer notamment</w:t>
      </w:r>
      <w:r w:rsidRPr="009F0442">
        <w:rPr>
          <w:lang w:val="fr-FR"/>
        </w:rPr>
        <w:t xml:space="preserve"> si les deux institutions ont la compétence </w:t>
      </w:r>
      <w:r>
        <w:rPr>
          <w:lang w:val="fr-FR"/>
        </w:rPr>
        <w:t>de</w:t>
      </w:r>
      <w:r w:rsidRPr="009F0442">
        <w:rPr>
          <w:lang w:val="fr-FR"/>
        </w:rPr>
        <w:t xml:space="preserve"> recevoir et </w:t>
      </w:r>
      <w:r>
        <w:rPr>
          <w:lang w:val="fr-FR"/>
        </w:rPr>
        <w:t xml:space="preserve">de </w:t>
      </w:r>
      <w:r w:rsidRPr="009F0442">
        <w:rPr>
          <w:lang w:val="fr-FR"/>
        </w:rPr>
        <w:t xml:space="preserve">traiter </w:t>
      </w:r>
      <w:r>
        <w:rPr>
          <w:lang w:val="fr-FR"/>
        </w:rPr>
        <w:t>l</w:t>
      </w:r>
      <w:r w:rsidRPr="009F0442">
        <w:rPr>
          <w:lang w:val="fr-FR"/>
        </w:rPr>
        <w:t xml:space="preserve">es </w:t>
      </w:r>
      <w:r>
        <w:rPr>
          <w:lang w:val="fr-FR"/>
        </w:rPr>
        <w:t>cas</w:t>
      </w:r>
      <w:r w:rsidRPr="009F0442">
        <w:rPr>
          <w:lang w:val="fr-FR"/>
        </w:rPr>
        <w:t xml:space="preserve"> individuels liés à des disparitions présumée</w:t>
      </w:r>
      <w:r>
        <w:rPr>
          <w:lang w:val="fr-FR"/>
        </w:rPr>
        <w:t>s ;</w:t>
      </w:r>
    </w:p>
    <w:p w14:paraId="728A25E1" w14:textId="5B286345" w:rsidR="0054755B" w:rsidRPr="009F0442" w:rsidRDefault="0054755B" w:rsidP="0054755B">
      <w:pPr>
        <w:pStyle w:val="SingleTxtG"/>
        <w:ind w:firstLine="567"/>
        <w:rPr>
          <w:lang w:val="fr-FR"/>
        </w:rPr>
      </w:pPr>
      <w:r w:rsidRPr="009F0442">
        <w:rPr>
          <w:lang w:val="fr-FR"/>
        </w:rPr>
        <w:t>b)</w:t>
      </w:r>
      <w:r>
        <w:rPr>
          <w:lang w:val="fr-FR"/>
        </w:rPr>
        <w:tab/>
      </w:r>
      <w:r w:rsidRPr="009F0442">
        <w:rPr>
          <w:lang w:val="fr-FR"/>
        </w:rPr>
        <w:t xml:space="preserve">Les mesures prises pour garantir la pleine indépendance du Bureau du Médiateur et de la CNDHC, conformément aux </w:t>
      </w:r>
      <w:r w:rsidRPr="00F74BF5">
        <w:rPr>
          <w:lang w:val="fr-FR"/>
        </w:rPr>
        <w:t>Principes concernant le statut des institutions nationales pour la promotion et la protection des droits de l</w:t>
      </w:r>
      <w:r>
        <w:rPr>
          <w:lang w:val="fr-FR"/>
        </w:rPr>
        <w:t>’</w:t>
      </w:r>
      <w:r w:rsidRPr="00F74BF5">
        <w:rPr>
          <w:lang w:val="fr-FR"/>
        </w:rPr>
        <w:t xml:space="preserve">homme </w:t>
      </w:r>
      <w:r>
        <w:rPr>
          <w:lang w:val="fr-FR"/>
        </w:rPr>
        <w:t>(</w:t>
      </w:r>
      <w:r w:rsidRPr="009F0442">
        <w:rPr>
          <w:lang w:val="fr-FR"/>
        </w:rPr>
        <w:t>Principes de Paris</w:t>
      </w:r>
      <w:r>
        <w:rPr>
          <w:lang w:val="fr-FR"/>
        </w:rPr>
        <w:t>) ;</w:t>
      </w:r>
    </w:p>
    <w:p w14:paraId="38DC16A9" w14:textId="28B610D8" w:rsidR="0054755B" w:rsidRPr="009F0442" w:rsidRDefault="0054755B" w:rsidP="0054755B">
      <w:pPr>
        <w:pStyle w:val="SingleTxtG"/>
        <w:ind w:firstLine="567"/>
        <w:rPr>
          <w:lang w:val="fr-FR"/>
        </w:rPr>
      </w:pPr>
      <w:r w:rsidRPr="009F0442">
        <w:rPr>
          <w:lang w:val="fr-FR"/>
        </w:rPr>
        <w:t>c)</w:t>
      </w:r>
      <w:r>
        <w:rPr>
          <w:lang w:val="fr-FR"/>
        </w:rPr>
        <w:tab/>
      </w:r>
      <w:r w:rsidRPr="009F0442">
        <w:rPr>
          <w:lang w:val="fr-FR"/>
        </w:rPr>
        <w:t>Les ressources financières, techniques et humaines allouées à ces organismes pour leur permettre de s</w:t>
      </w:r>
      <w:r>
        <w:rPr>
          <w:lang w:val="fr-FR"/>
        </w:rPr>
        <w:t>’</w:t>
      </w:r>
      <w:r w:rsidRPr="009F0442">
        <w:rPr>
          <w:lang w:val="fr-FR"/>
        </w:rPr>
        <w:t>acquitter efficacement de leur mandat.</w:t>
      </w:r>
    </w:p>
    <w:p w14:paraId="6E5E16DA" w14:textId="7A697FFB" w:rsidR="0054755B" w:rsidRPr="009F0442" w:rsidRDefault="0054755B" w:rsidP="0054755B">
      <w:pPr>
        <w:pStyle w:val="SingleTxtG"/>
        <w:numPr>
          <w:ilvl w:val="0"/>
          <w:numId w:val="17"/>
        </w:numPr>
        <w:ind w:left="1134" w:firstLine="0"/>
        <w:rPr>
          <w:lang w:val="fr-FR"/>
        </w:rPr>
      </w:pPr>
      <w:r>
        <w:rPr>
          <w:lang w:val="fr-FR"/>
        </w:rPr>
        <w:t>I</w:t>
      </w:r>
      <w:r w:rsidRPr="009F0442">
        <w:rPr>
          <w:lang w:val="fr-FR"/>
        </w:rPr>
        <w:t>ndiquer si l</w:t>
      </w:r>
      <w:r>
        <w:rPr>
          <w:lang w:val="fr-FR"/>
        </w:rPr>
        <w:t>’</w:t>
      </w:r>
      <w:r w:rsidRPr="009F0442">
        <w:rPr>
          <w:lang w:val="fr-FR"/>
        </w:rPr>
        <w:t xml:space="preserve">État </w:t>
      </w:r>
      <w:r>
        <w:rPr>
          <w:lang w:val="fr-FR"/>
        </w:rPr>
        <w:t>P</w:t>
      </w:r>
      <w:r w:rsidRPr="009F0442">
        <w:rPr>
          <w:lang w:val="fr-FR"/>
        </w:rPr>
        <w:t>artie a l</w:t>
      </w:r>
      <w:r>
        <w:rPr>
          <w:lang w:val="fr-FR"/>
        </w:rPr>
        <w:t>’</w:t>
      </w:r>
      <w:r w:rsidRPr="009F0442">
        <w:rPr>
          <w:lang w:val="fr-FR"/>
        </w:rPr>
        <w:t>intention de faire les déclarations prévues aux articles</w:t>
      </w:r>
      <w:r>
        <w:rPr>
          <w:lang w:val="fr-FR"/>
        </w:rPr>
        <w:t> </w:t>
      </w:r>
      <w:r w:rsidRPr="009F0442">
        <w:rPr>
          <w:lang w:val="fr-FR"/>
        </w:rPr>
        <w:t xml:space="preserve">31 et 32 de la Convention concernant la compétence du Comité </w:t>
      </w:r>
      <w:r>
        <w:rPr>
          <w:lang w:val="fr-FR"/>
        </w:rPr>
        <w:t>de</w:t>
      </w:r>
      <w:r w:rsidRPr="009F0442">
        <w:rPr>
          <w:lang w:val="fr-FR"/>
        </w:rPr>
        <w:t xml:space="preserve"> recevoir et </w:t>
      </w:r>
      <w:r>
        <w:rPr>
          <w:lang w:val="fr-FR"/>
        </w:rPr>
        <w:t>d’</w:t>
      </w:r>
      <w:r w:rsidRPr="009F0442">
        <w:rPr>
          <w:lang w:val="fr-FR"/>
        </w:rPr>
        <w:t>examiner les communications individuelles et interétatiques (art.</w:t>
      </w:r>
      <w:r>
        <w:rPr>
          <w:lang w:val="fr-FR"/>
        </w:rPr>
        <w:t> </w:t>
      </w:r>
      <w:r w:rsidRPr="009F0442">
        <w:rPr>
          <w:lang w:val="fr-FR"/>
        </w:rPr>
        <w:t>31, 32).</w:t>
      </w:r>
    </w:p>
    <w:p w14:paraId="2A9F91A6" w14:textId="53B1EFC4" w:rsidR="0054755B" w:rsidRPr="0054755B" w:rsidRDefault="0054755B" w:rsidP="0054755B">
      <w:pPr>
        <w:pStyle w:val="HChG"/>
        <w:rPr>
          <w:rFonts w:ascii="Times New Roman Gras" w:hAnsi="Times New Roman Gras"/>
          <w:spacing w:val="-2"/>
          <w:lang w:val="fr-FR"/>
        </w:rPr>
      </w:pPr>
      <w:r w:rsidRPr="0054755B">
        <w:rPr>
          <w:rFonts w:ascii="Times New Roman Gras" w:hAnsi="Times New Roman Gras"/>
          <w:spacing w:val="-2"/>
          <w:lang w:val="fr-FR"/>
        </w:rPr>
        <w:lastRenderedPageBreak/>
        <w:tab/>
        <w:t>II.</w:t>
      </w:r>
      <w:r w:rsidRPr="0054755B">
        <w:rPr>
          <w:rFonts w:ascii="Times New Roman Gras" w:hAnsi="Times New Roman Gras"/>
          <w:spacing w:val="-2"/>
          <w:lang w:val="fr-FR"/>
        </w:rPr>
        <w:tab/>
        <w:t>Définition et incrimination de la disparition forcée (art. 1</w:t>
      </w:r>
      <w:r w:rsidRPr="0054755B">
        <w:rPr>
          <w:rFonts w:ascii="Times New Roman Gras" w:hAnsi="Times New Roman Gras"/>
          <w:spacing w:val="-2"/>
          <w:vertAlign w:val="superscript"/>
          <w:lang w:val="fr-FR"/>
        </w:rPr>
        <w:t>er</w:t>
      </w:r>
      <w:r w:rsidRPr="0054755B">
        <w:rPr>
          <w:rFonts w:ascii="Times New Roman Gras" w:hAnsi="Times New Roman Gras"/>
          <w:spacing w:val="-2"/>
          <w:lang w:val="fr-FR"/>
        </w:rPr>
        <w:t xml:space="preserve"> à 7)</w:t>
      </w:r>
    </w:p>
    <w:p w14:paraId="46A348DF" w14:textId="06048C20" w:rsidR="0054755B" w:rsidRPr="009F0442" w:rsidRDefault="0054755B" w:rsidP="0054755B">
      <w:pPr>
        <w:pStyle w:val="SingleTxtG"/>
        <w:numPr>
          <w:ilvl w:val="0"/>
          <w:numId w:val="17"/>
        </w:numPr>
        <w:ind w:left="1134" w:firstLine="0"/>
        <w:rPr>
          <w:sz w:val="22"/>
          <w:szCs w:val="22"/>
          <w:lang w:val="fr-FR"/>
        </w:rPr>
      </w:pPr>
      <w:r>
        <w:rPr>
          <w:lang w:val="fr-FR"/>
        </w:rPr>
        <w:t>Eu égard</w:t>
      </w:r>
      <w:r w:rsidRPr="009F0442">
        <w:rPr>
          <w:lang w:val="fr-FR"/>
        </w:rPr>
        <w:t xml:space="preserve"> aux paragraphes</w:t>
      </w:r>
      <w:r>
        <w:rPr>
          <w:lang w:val="fr-FR"/>
        </w:rPr>
        <w:t> </w:t>
      </w:r>
      <w:r w:rsidRPr="009F0442">
        <w:rPr>
          <w:lang w:val="fr-FR"/>
        </w:rPr>
        <w:t>55 à 57 du rapport, indiquer comment l</w:t>
      </w:r>
      <w:r>
        <w:rPr>
          <w:lang w:val="fr-FR"/>
        </w:rPr>
        <w:t>’</w:t>
      </w:r>
      <w:r w:rsidRPr="009F0442">
        <w:rPr>
          <w:lang w:val="fr-FR"/>
        </w:rPr>
        <w:t xml:space="preserve">État </w:t>
      </w:r>
      <w:r>
        <w:rPr>
          <w:lang w:val="fr-FR"/>
        </w:rPr>
        <w:t>P</w:t>
      </w:r>
      <w:r w:rsidRPr="009F0442">
        <w:rPr>
          <w:lang w:val="fr-FR"/>
        </w:rPr>
        <w:t>artie veille à ce qu</w:t>
      </w:r>
      <w:r>
        <w:rPr>
          <w:lang w:val="fr-FR"/>
        </w:rPr>
        <w:t>’</w:t>
      </w:r>
      <w:r w:rsidRPr="009F0442">
        <w:rPr>
          <w:lang w:val="fr-FR"/>
        </w:rPr>
        <w:t>aucune circonstance exceptionnelle ne puisse être invoquée pour justifier une disparition forcée, et préciser comment cette interdiction se reflète dans le droit interne et la pratique (art.</w:t>
      </w:r>
      <w:r w:rsidR="009F1BAA">
        <w:rPr>
          <w:lang w:val="fr-FR"/>
        </w:rPr>
        <w:t> </w:t>
      </w:r>
      <w:r w:rsidRPr="009F0442">
        <w:rPr>
          <w:lang w:val="fr-FR"/>
        </w:rPr>
        <w:t>1</w:t>
      </w:r>
      <w:r w:rsidRPr="00644ECC">
        <w:rPr>
          <w:vertAlign w:val="superscript"/>
          <w:lang w:val="fr-FR"/>
        </w:rPr>
        <w:t>er</w:t>
      </w:r>
      <w:r w:rsidRPr="009F0442">
        <w:rPr>
          <w:lang w:val="fr-FR"/>
        </w:rPr>
        <w:t>).</w:t>
      </w:r>
    </w:p>
    <w:p w14:paraId="012F7C5D" w14:textId="381390C4" w:rsidR="0054755B" w:rsidRDefault="0054755B" w:rsidP="0054755B">
      <w:pPr>
        <w:pStyle w:val="SingleTxtG"/>
        <w:numPr>
          <w:ilvl w:val="0"/>
          <w:numId w:val="17"/>
        </w:numPr>
        <w:ind w:left="1134" w:firstLine="0"/>
        <w:rPr>
          <w:lang w:val="fr-FR"/>
        </w:rPr>
      </w:pPr>
      <w:r w:rsidRPr="009F0442">
        <w:rPr>
          <w:lang w:val="fr-FR"/>
        </w:rPr>
        <w:t>En ce qui concerne les paragraphes</w:t>
      </w:r>
      <w:r w:rsidR="009F1BAA">
        <w:rPr>
          <w:lang w:val="fr-FR"/>
        </w:rPr>
        <w:t> </w:t>
      </w:r>
      <w:r w:rsidRPr="009F0442">
        <w:rPr>
          <w:lang w:val="fr-FR"/>
        </w:rPr>
        <w:t>28 et 29 du rapport, qui indiquent qu</w:t>
      </w:r>
      <w:r>
        <w:rPr>
          <w:lang w:val="fr-FR"/>
        </w:rPr>
        <w:t>’</w:t>
      </w:r>
      <w:r w:rsidRPr="009F0442">
        <w:rPr>
          <w:lang w:val="fr-FR"/>
        </w:rPr>
        <w:t>aucun cas de disparition forcée n</w:t>
      </w:r>
      <w:r>
        <w:rPr>
          <w:lang w:val="fr-FR"/>
        </w:rPr>
        <w:t>’</w:t>
      </w:r>
      <w:r w:rsidRPr="009F0442">
        <w:rPr>
          <w:lang w:val="fr-FR"/>
        </w:rPr>
        <w:t xml:space="preserve">a été enregistré, expliquer quels mécanismes sont en place pour garantir </w:t>
      </w:r>
      <w:r>
        <w:rPr>
          <w:lang w:val="fr-FR"/>
        </w:rPr>
        <w:t>le repérage</w:t>
      </w:r>
      <w:r w:rsidRPr="009F0442">
        <w:rPr>
          <w:lang w:val="fr-FR"/>
        </w:rPr>
        <w:t>, l</w:t>
      </w:r>
      <w:r>
        <w:rPr>
          <w:lang w:val="fr-FR"/>
        </w:rPr>
        <w:t>’</w:t>
      </w:r>
      <w:r w:rsidRPr="009F0442">
        <w:rPr>
          <w:lang w:val="fr-FR"/>
        </w:rPr>
        <w:t xml:space="preserve">enregistrement et le classement systématiques des cas de disparition, notamment pour distinguer les disparitions forcées </w:t>
      </w:r>
      <w:r>
        <w:rPr>
          <w:lang w:val="fr-FR"/>
        </w:rPr>
        <w:t>telles que définies par l’article 2 de la Convention</w:t>
      </w:r>
      <w:r w:rsidRPr="009F0442">
        <w:rPr>
          <w:lang w:val="fr-FR"/>
        </w:rPr>
        <w:t>, les actes visés à l</w:t>
      </w:r>
      <w:r>
        <w:rPr>
          <w:lang w:val="fr-FR"/>
        </w:rPr>
        <w:t>’</w:t>
      </w:r>
      <w:r w:rsidRPr="009F0442">
        <w:rPr>
          <w:lang w:val="fr-FR"/>
        </w:rPr>
        <w:t>article</w:t>
      </w:r>
      <w:r w:rsidR="009F1BAA">
        <w:rPr>
          <w:lang w:val="fr-FR"/>
        </w:rPr>
        <w:t> </w:t>
      </w:r>
      <w:r w:rsidRPr="009F0442">
        <w:rPr>
          <w:lang w:val="fr-FR"/>
        </w:rPr>
        <w:t>3</w:t>
      </w:r>
      <w:r>
        <w:rPr>
          <w:lang w:val="fr-FR"/>
        </w:rPr>
        <w:t xml:space="preserve"> de la Convention,</w:t>
      </w:r>
      <w:r w:rsidRPr="009F0442">
        <w:rPr>
          <w:lang w:val="fr-FR"/>
        </w:rPr>
        <w:t xml:space="preserve"> et les autres formes de disparitions. À cet égard, préciser les mesures prises pour garantir que les informations statistiques pertinentes </w:t>
      </w:r>
      <w:r>
        <w:rPr>
          <w:lang w:val="fr-FR"/>
        </w:rPr>
        <w:t>peuvent</w:t>
      </w:r>
      <w:r w:rsidRPr="009F0442">
        <w:rPr>
          <w:lang w:val="fr-FR"/>
        </w:rPr>
        <w:t xml:space="preserve"> être recueillies et utilisées chaque fois que nécessaire pour identifier les cas de disparition forcée dans l</w:t>
      </w:r>
      <w:r>
        <w:rPr>
          <w:lang w:val="fr-FR"/>
        </w:rPr>
        <w:t>’</w:t>
      </w:r>
      <w:r w:rsidRPr="009F0442">
        <w:rPr>
          <w:lang w:val="fr-FR"/>
        </w:rPr>
        <w:t xml:space="preserve">État </w:t>
      </w:r>
      <w:r>
        <w:rPr>
          <w:lang w:val="fr-FR"/>
        </w:rPr>
        <w:t>P</w:t>
      </w:r>
      <w:r w:rsidRPr="009F0442">
        <w:rPr>
          <w:lang w:val="fr-FR"/>
        </w:rPr>
        <w:t>artie (art.</w:t>
      </w:r>
      <w:r w:rsidR="009F1BAA">
        <w:rPr>
          <w:lang w:val="fr-FR"/>
        </w:rPr>
        <w:t> </w:t>
      </w:r>
      <w:r w:rsidRPr="009F0442">
        <w:rPr>
          <w:lang w:val="fr-FR"/>
        </w:rPr>
        <w:t>2 et 3).</w:t>
      </w:r>
    </w:p>
    <w:p w14:paraId="15C2BE19" w14:textId="1387E005" w:rsidR="0054755B" w:rsidRPr="009F0442" w:rsidRDefault="0054755B" w:rsidP="009F1BAA">
      <w:pPr>
        <w:pStyle w:val="SingleTxtG"/>
        <w:numPr>
          <w:ilvl w:val="0"/>
          <w:numId w:val="17"/>
        </w:numPr>
        <w:ind w:left="1134" w:firstLine="0"/>
        <w:rPr>
          <w:lang w:val="fr-FR"/>
        </w:rPr>
      </w:pPr>
      <w:r w:rsidRPr="009F0442">
        <w:rPr>
          <w:lang w:val="fr-FR"/>
        </w:rPr>
        <w:t>En ce qui concerne le paragraphe</w:t>
      </w:r>
      <w:r w:rsidR="009F1BAA">
        <w:rPr>
          <w:lang w:val="fr-FR"/>
        </w:rPr>
        <w:t> </w:t>
      </w:r>
      <w:r w:rsidRPr="009F0442">
        <w:rPr>
          <w:lang w:val="fr-FR"/>
        </w:rPr>
        <w:t xml:space="preserve">58 du rapport, </w:t>
      </w:r>
      <w:r w:rsidRPr="00F97EAA">
        <w:rPr>
          <w:lang w:val="fr-FR"/>
        </w:rPr>
        <w:t>expliquer</w:t>
      </w:r>
      <w:r w:rsidRPr="009F0442">
        <w:rPr>
          <w:lang w:val="fr-FR"/>
        </w:rPr>
        <w:t xml:space="preserve"> en quoi l</w:t>
      </w:r>
      <w:r>
        <w:rPr>
          <w:lang w:val="fr-FR"/>
        </w:rPr>
        <w:t>’</w:t>
      </w:r>
      <w:r w:rsidRPr="009F0442">
        <w:rPr>
          <w:lang w:val="fr-FR"/>
        </w:rPr>
        <w:t>article</w:t>
      </w:r>
      <w:bookmarkStart w:id="0" w:name="_Hlk226556100"/>
      <w:r w:rsidR="009F1BAA">
        <w:rPr>
          <w:lang w:val="fr-FR"/>
        </w:rPr>
        <w:t> </w:t>
      </w:r>
      <w:r w:rsidRPr="009F0442">
        <w:rPr>
          <w:lang w:val="fr-FR"/>
        </w:rPr>
        <w:t>268-B du Code pénal</w:t>
      </w:r>
      <w:bookmarkEnd w:id="0"/>
      <w:r w:rsidRPr="009F0442">
        <w:rPr>
          <w:lang w:val="fr-FR"/>
        </w:rPr>
        <w:t xml:space="preserve">, qui </w:t>
      </w:r>
      <w:r>
        <w:rPr>
          <w:lang w:val="fr-FR"/>
        </w:rPr>
        <w:t>classe</w:t>
      </w:r>
      <w:r w:rsidRPr="009F0442">
        <w:rPr>
          <w:lang w:val="fr-FR"/>
        </w:rPr>
        <w:t xml:space="preserve"> la disparition forcée parmi les crimes contre l</w:t>
      </w:r>
      <w:r>
        <w:rPr>
          <w:lang w:val="fr-FR"/>
        </w:rPr>
        <w:t>’</w:t>
      </w:r>
      <w:r w:rsidRPr="009F0442">
        <w:rPr>
          <w:lang w:val="fr-FR"/>
        </w:rPr>
        <w:t xml:space="preserve">humanité, est conforme à la définition de la disparition forcée énoncée </w:t>
      </w:r>
      <w:r>
        <w:rPr>
          <w:lang w:val="fr-FR"/>
        </w:rPr>
        <w:t>à l’article</w:t>
      </w:r>
      <w:r w:rsidR="009F1BAA">
        <w:rPr>
          <w:lang w:val="fr-FR"/>
        </w:rPr>
        <w:t> </w:t>
      </w:r>
      <w:r>
        <w:rPr>
          <w:lang w:val="fr-FR"/>
        </w:rPr>
        <w:t>2</w:t>
      </w:r>
      <w:r w:rsidRPr="009F0442">
        <w:rPr>
          <w:lang w:val="fr-FR"/>
        </w:rPr>
        <w:t xml:space="preserve"> </w:t>
      </w:r>
      <w:r>
        <w:rPr>
          <w:lang w:val="fr-FR"/>
        </w:rPr>
        <w:t xml:space="preserve">de </w:t>
      </w:r>
      <w:r w:rsidRPr="009F0442">
        <w:rPr>
          <w:lang w:val="fr-FR"/>
        </w:rPr>
        <w:t xml:space="preserve">la Convention. </w:t>
      </w:r>
      <w:r>
        <w:rPr>
          <w:lang w:val="fr-FR"/>
        </w:rPr>
        <w:t>P</w:t>
      </w:r>
      <w:r w:rsidRPr="009F0442">
        <w:rPr>
          <w:lang w:val="fr-FR"/>
        </w:rPr>
        <w:t>réciser les circonstances dans lesquelles la disparition forcée constitue un crime contre l</w:t>
      </w:r>
      <w:r>
        <w:rPr>
          <w:lang w:val="fr-FR"/>
        </w:rPr>
        <w:t>’</w:t>
      </w:r>
      <w:r w:rsidRPr="009F0442">
        <w:rPr>
          <w:lang w:val="fr-FR"/>
        </w:rPr>
        <w:t xml:space="preserve">humanité, quelles sont les conséquences juridiques et les sanctions dans de tels cas, et comment les cas de disparition forcée qui ne </w:t>
      </w:r>
      <w:r>
        <w:rPr>
          <w:lang w:val="fr-FR"/>
        </w:rPr>
        <w:t>sont pas constitutifs</w:t>
      </w:r>
      <w:r w:rsidRPr="009F0442">
        <w:rPr>
          <w:lang w:val="fr-FR"/>
        </w:rPr>
        <w:t xml:space="preserve"> d</w:t>
      </w:r>
      <w:r>
        <w:rPr>
          <w:lang w:val="fr-FR"/>
        </w:rPr>
        <w:t>’un</w:t>
      </w:r>
      <w:r w:rsidRPr="009F0442">
        <w:rPr>
          <w:lang w:val="fr-FR"/>
        </w:rPr>
        <w:t xml:space="preserve"> crime contre l</w:t>
      </w:r>
      <w:r>
        <w:rPr>
          <w:lang w:val="fr-FR"/>
        </w:rPr>
        <w:t>’</w:t>
      </w:r>
      <w:r w:rsidRPr="009F0442">
        <w:rPr>
          <w:lang w:val="fr-FR"/>
        </w:rPr>
        <w:t xml:space="preserve">humanité sont traités </w:t>
      </w:r>
      <w:r>
        <w:rPr>
          <w:lang w:val="fr-FR"/>
        </w:rPr>
        <w:t>par les autorités nationales</w:t>
      </w:r>
      <w:r w:rsidRPr="009F0442">
        <w:rPr>
          <w:lang w:val="fr-FR"/>
        </w:rPr>
        <w:t xml:space="preserve"> (art.</w:t>
      </w:r>
      <w:r w:rsidR="009F1BAA">
        <w:rPr>
          <w:lang w:val="fr-FR"/>
        </w:rPr>
        <w:t> </w:t>
      </w:r>
      <w:r w:rsidRPr="009F0442">
        <w:rPr>
          <w:lang w:val="fr-FR"/>
        </w:rPr>
        <w:t>2, 5 et 7).</w:t>
      </w:r>
    </w:p>
    <w:p w14:paraId="6B039567" w14:textId="20D65931" w:rsidR="0054755B" w:rsidRDefault="0054755B" w:rsidP="0054755B">
      <w:pPr>
        <w:pStyle w:val="SingleTxtG"/>
        <w:numPr>
          <w:ilvl w:val="0"/>
          <w:numId w:val="17"/>
        </w:numPr>
        <w:ind w:left="1134" w:firstLine="0"/>
        <w:rPr>
          <w:lang w:val="fr-FR"/>
        </w:rPr>
      </w:pPr>
      <w:r>
        <w:rPr>
          <w:lang w:val="fr-FR"/>
        </w:rPr>
        <w:t>Préciser en outre en quoi la notion d’« accord » figurant à l’article</w:t>
      </w:r>
      <w:r w:rsidR="009F1BAA">
        <w:rPr>
          <w:lang w:val="fr-FR"/>
        </w:rPr>
        <w:t> </w:t>
      </w:r>
      <w:r w:rsidRPr="00BA3B61">
        <w:rPr>
          <w:lang w:val="fr-FR"/>
        </w:rPr>
        <w:t>268-B du Code pénal</w:t>
      </w:r>
      <w:r>
        <w:rPr>
          <w:lang w:val="fr-FR"/>
        </w:rPr>
        <w:t xml:space="preserve"> correspond à celle d’« </w:t>
      </w:r>
      <w:r w:rsidRPr="00097F8E">
        <w:t>acquiescement</w:t>
      </w:r>
      <w:r>
        <w:t> » utilisée à l’article</w:t>
      </w:r>
      <w:r w:rsidR="009F1BAA">
        <w:t> </w:t>
      </w:r>
      <w:r>
        <w:t>2 de la Convention et comment elle est appliquée dans la pratique</w:t>
      </w:r>
      <w:r w:rsidR="009F1BAA">
        <w:t>.</w:t>
      </w:r>
    </w:p>
    <w:p w14:paraId="03879156" w14:textId="762C85E0" w:rsidR="0054755B" w:rsidRPr="009F0442" w:rsidRDefault="0054755B" w:rsidP="0054755B">
      <w:pPr>
        <w:pStyle w:val="SingleTxtG"/>
        <w:numPr>
          <w:ilvl w:val="0"/>
          <w:numId w:val="17"/>
        </w:numPr>
        <w:ind w:left="1134" w:firstLine="0"/>
        <w:rPr>
          <w:lang w:val="fr-FR"/>
        </w:rPr>
      </w:pPr>
      <w:r>
        <w:rPr>
          <w:lang w:val="fr-FR"/>
        </w:rPr>
        <w:t>D</w:t>
      </w:r>
      <w:r w:rsidRPr="00F97EAA">
        <w:rPr>
          <w:lang w:val="fr-FR"/>
        </w:rPr>
        <w:t>écrire</w:t>
      </w:r>
      <w:r w:rsidRPr="009F0442">
        <w:rPr>
          <w:lang w:val="fr-FR"/>
        </w:rPr>
        <w:t xml:space="preserve"> les mesures prises pour </w:t>
      </w:r>
      <w:r>
        <w:rPr>
          <w:lang w:val="fr-FR"/>
        </w:rPr>
        <w:t>ériger</w:t>
      </w:r>
      <w:r w:rsidRPr="009F0442">
        <w:rPr>
          <w:lang w:val="fr-FR"/>
        </w:rPr>
        <w:t xml:space="preserve"> la disparition forcée en</w:t>
      </w:r>
      <w:r w:rsidR="009F1BAA">
        <w:rPr>
          <w:lang w:val="fr-FR"/>
        </w:rPr>
        <w:t xml:space="preserve"> </w:t>
      </w:r>
      <w:r w:rsidRPr="009F0442">
        <w:rPr>
          <w:lang w:val="fr-FR"/>
        </w:rPr>
        <w:t>infraction autonome dans la législation nationale</w:t>
      </w:r>
      <w:r>
        <w:rPr>
          <w:lang w:val="fr-FR"/>
        </w:rPr>
        <w:t xml:space="preserve"> dans les cas de disparition forcée qui ne sont pas constitutifs d’un crime contre l’humanité au sens du droit international applicable</w:t>
      </w:r>
      <w:r w:rsidRPr="009F0442">
        <w:rPr>
          <w:lang w:val="fr-FR"/>
        </w:rPr>
        <w:t>, conformément à la définition figurant à l</w:t>
      </w:r>
      <w:r>
        <w:rPr>
          <w:lang w:val="fr-FR"/>
        </w:rPr>
        <w:t>’</w:t>
      </w:r>
      <w:r w:rsidRPr="009F0442">
        <w:rPr>
          <w:lang w:val="fr-FR"/>
        </w:rPr>
        <w:t>article</w:t>
      </w:r>
      <w:r w:rsidR="009F1BAA">
        <w:rPr>
          <w:lang w:val="fr-FR"/>
        </w:rPr>
        <w:t> </w:t>
      </w:r>
      <w:r w:rsidRPr="009F0442">
        <w:rPr>
          <w:lang w:val="fr-FR"/>
        </w:rPr>
        <w:t>2 de la Convention (art.</w:t>
      </w:r>
      <w:r w:rsidR="009F1BAA">
        <w:rPr>
          <w:lang w:val="fr-FR"/>
        </w:rPr>
        <w:t> </w:t>
      </w:r>
      <w:r w:rsidRPr="009F0442">
        <w:rPr>
          <w:lang w:val="fr-FR"/>
        </w:rPr>
        <w:t>2 et 4).</w:t>
      </w:r>
    </w:p>
    <w:p w14:paraId="02DF4452" w14:textId="68E3C7BE" w:rsidR="0054755B" w:rsidRPr="009F0442" w:rsidRDefault="0054755B" w:rsidP="0054755B">
      <w:pPr>
        <w:pStyle w:val="SingleTxtG"/>
        <w:numPr>
          <w:ilvl w:val="0"/>
          <w:numId w:val="17"/>
        </w:numPr>
        <w:ind w:left="1134" w:firstLine="0"/>
        <w:rPr>
          <w:sz w:val="22"/>
          <w:szCs w:val="22"/>
          <w:lang w:val="fr-FR"/>
        </w:rPr>
      </w:pPr>
      <w:r>
        <w:rPr>
          <w:lang w:val="fr-FR"/>
        </w:rPr>
        <w:t>Compte tenu</w:t>
      </w:r>
      <w:r w:rsidRPr="009F0442">
        <w:rPr>
          <w:lang w:val="fr-FR"/>
        </w:rPr>
        <w:t xml:space="preserve"> du </w:t>
      </w:r>
      <w:r w:rsidRPr="00F97EAA">
        <w:rPr>
          <w:lang w:val="fr-FR"/>
        </w:rPr>
        <w:t>paragraphe</w:t>
      </w:r>
      <w:r w:rsidR="009F1BAA">
        <w:rPr>
          <w:lang w:val="fr-FR"/>
        </w:rPr>
        <w:t> </w:t>
      </w:r>
      <w:r w:rsidRPr="009F0442">
        <w:rPr>
          <w:lang w:val="fr-FR"/>
        </w:rPr>
        <w:t xml:space="preserve">58 du rapport, préciser si </w:t>
      </w:r>
      <w:r>
        <w:rPr>
          <w:lang w:val="fr-FR"/>
        </w:rPr>
        <w:t xml:space="preserve">le </w:t>
      </w:r>
      <w:r w:rsidRPr="00302DC7">
        <w:t>caractère continu de l</w:t>
      </w:r>
      <w:r>
        <w:t>’</w:t>
      </w:r>
      <w:r w:rsidRPr="00302DC7">
        <w:t xml:space="preserve">infraction de </w:t>
      </w:r>
      <w:r w:rsidRPr="009F0442">
        <w:rPr>
          <w:lang w:val="fr-FR"/>
        </w:rPr>
        <w:t xml:space="preserve">disparition forcée est </w:t>
      </w:r>
      <w:r>
        <w:rPr>
          <w:lang w:val="fr-FR"/>
        </w:rPr>
        <w:t>systématiquement pris en compte</w:t>
      </w:r>
      <w:r w:rsidRPr="009F0442">
        <w:rPr>
          <w:lang w:val="fr-FR"/>
        </w:rPr>
        <w:t>, y</w:t>
      </w:r>
      <w:r w:rsidR="009F1BAA">
        <w:rPr>
          <w:lang w:val="fr-FR"/>
        </w:rPr>
        <w:t> </w:t>
      </w:r>
      <w:r w:rsidRPr="009F0442">
        <w:rPr>
          <w:lang w:val="fr-FR"/>
        </w:rPr>
        <w:t>compris en ce qui concerne la prescription et l</w:t>
      </w:r>
      <w:r>
        <w:rPr>
          <w:lang w:val="fr-FR"/>
        </w:rPr>
        <w:t>’</w:t>
      </w:r>
      <w:r w:rsidRPr="009F0442">
        <w:rPr>
          <w:lang w:val="fr-FR"/>
        </w:rPr>
        <w:t>obligation de rechercher</w:t>
      </w:r>
      <w:r>
        <w:rPr>
          <w:lang w:val="fr-FR"/>
        </w:rPr>
        <w:t xml:space="preserve"> les personnes disparues</w:t>
      </w:r>
      <w:r w:rsidRPr="009F0442">
        <w:rPr>
          <w:lang w:val="fr-FR"/>
        </w:rPr>
        <w:t xml:space="preserve"> </w:t>
      </w:r>
      <w:r>
        <w:rPr>
          <w:lang w:val="fr-FR"/>
        </w:rPr>
        <w:t>jusqu’à ce que la lumière soit faite sur</w:t>
      </w:r>
      <w:r w:rsidRPr="009F0442">
        <w:rPr>
          <w:lang w:val="fr-FR"/>
        </w:rPr>
        <w:t xml:space="preserve"> le</w:t>
      </w:r>
      <w:r>
        <w:rPr>
          <w:lang w:val="fr-FR"/>
        </w:rPr>
        <w:t>ur</w:t>
      </w:r>
      <w:r w:rsidRPr="009F0442">
        <w:rPr>
          <w:lang w:val="fr-FR"/>
        </w:rPr>
        <w:t xml:space="preserve"> sort et le lieu où </w:t>
      </w:r>
      <w:r>
        <w:rPr>
          <w:lang w:val="fr-FR"/>
        </w:rPr>
        <w:t xml:space="preserve">elles </w:t>
      </w:r>
      <w:r w:rsidRPr="009F0442">
        <w:rPr>
          <w:lang w:val="fr-FR"/>
        </w:rPr>
        <w:t>se trouve</w:t>
      </w:r>
      <w:r>
        <w:rPr>
          <w:lang w:val="fr-FR"/>
        </w:rPr>
        <w:t>nt</w:t>
      </w:r>
      <w:r w:rsidRPr="009F0442">
        <w:rPr>
          <w:lang w:val="fr-FR"/>
        </w:rPr>
        <w:t xml:space="preserve"> (art.</w:t>
      </w:r>
      <w:r w:rsidR="009F1BAA">
        <w:rPr>
          <w:lang w:val="fr-FR"/>
        </w:rPr>
        <w:t> </w:t>
      </w:r>
      <w:r w:rsidRPr="009F0442">
        <w:rPr>
          <w:lang w:val="fr-FR"/>
        </w:rPr>
        <w:t>2, 12, 24 et 30).</w:t>
      </w:r>
    </w:p>
    <w:p w14:paraId="7C9ADF78" w14:textId="712A6E35" w:rsidR="0054755B" w:rsidRPr="009F0442" w:rsidRDefault="0054755B" w:rsidP="009F1BAA">
      <w:pPr>
        <w:pStyle w:val="SingleTxtG"/>
        <w:numPr>
          <w:ilvl w:val="0"/>
          <w:numId w:val="17"/>
        </w:numPr>
        <w:ind w:left="1134" w:firstLine="0"/>
        <w:rPr>
          <w:lang w:val="fr-FR"/>
        </w:rPr>
      </w:pPr>
      <w:r>
        <w:rPr>
          <w:lang w:val="fr-FR"/>
        </w:rPr>
        <w:t>D</w:t>
      </w:r>
      <w:r w:rsidRPr="009F0442">
        <w:rPr>
          <w:lang w:val="fr-FR"/>
        </w:rPr>
        <w:t xml:space="preserve">écrire la législation applicable </w:t>
      </w:r>
      <w:r>
        <w:rPr>
          <w:lang w:val="fr-FR"/>
        </w:rPr>
        <w:t>aux</w:t>
      </w:r>
      <w:r w:rsidRPr="009F0442">
        <w:rPr>
          <w:lang w:val="fr-FR"/>
        </w:rPr>
        <w:t xml:space="preserve"> comportements visés à l</w:t>
      </w:r>
      <w:r>
        <w:rPr>
          <w:lang w:val="fr-FR"/>
        </w:rPr>
        <w:t>’</w:t>
      </w:r>
      <w:r w:rsidRPr="009F0442">
        <w:rPr>
          <w:lang w:val="fr-FR"/>
        </w:rPr>
        <w:t>article</w:t>
      </w:r>
      <w:r w:rsidR="009F1BAA">
        <w:rPr>
          <w:lang w:val="fr-FR"/>
        </w:rPr>
        <w:t> </w:t>
      </w:r>
      <w:r w:rsidRPr="009F0442">
        <w:rPr>
          <w:lang w:val="fr-FR"/>
        </w:rPr>
        <w:t xml:space="preserve">6 </w:t>
      </w:r>
      <w:r>
        <w:rPr>
          <w:lang w:val="fr-FR"/>
        </w:rPr>
        <w:t>(</w:t>
      </w:r>
      <w:r w:rsidRPr="009F0442">
        <w:rPr>
          <w:lang w:val="fr-FR"/>
        </w:rPr>
        <w:t>par</w:t>
      </w:r>
      <w:r>
        <w:rPr>
          <w:lang w:val="fr-FR"/>
        </w:rPr>
        <w:t>.</w:t>
      </w:r>
      <w:r w:rsidR="009F1BAA">
        <w:rPr>
          <w:lang w:val="fr-FR"/>
        </w:rPr>
        <w:t> </w:t>
      </w:r>
      <w:r w:rsidRPr="009F0442">
        <w:rPr>
          <w:lang w:val="fr-FR"/>
        </w:rPr>
        <w:t>1</w:t>
      </w:r>
      <w:r w:rsidR="009F1BAA">
        <w:rPr>
          <w:lang w:val="fr-FR"/>
        </w:rPr>
        <w:t> </w:t>
      </w:r>
      <w:r w:rsidRPr="009F0442">
        <w:rPr>
          <w:lang w:val="fr-FR"/>
        </w:rPr>
        <w:t>a) et b</w:t>
      </w:r>
      <w:r>
        <w:rPr>
          <w:lang w:val="fr-FR"/>
        </w:rPr>
        <w:t>)</w:t>
      </w:r>
      <w:r w:rsidRPr="009F0442">
        <w:rPr>
          <w:lang w:val="fr-FR"/>
        </w:rPr>
        <w:t xml:space="preserve">) de la Convention et expliquer comment </w:t>
      </w:r>
      <w:r>
        <w:rPr>
          <w:lang w:val="fr-FR"/>
        </w:rPr>
        <w:t>elle</w:t>
      </w:r>
      <w:r w:rsidRPr="009F0442">
        <w:rPr>
          <w:lang w:val="fr-FR"/>
        </w:rPr>
        <w:t xml:space="preserve"> garantit que toute personne se livrant à de tels </w:t>
      </w:r>
      <w:r>
        <w:rPr>
          <w:lang w:val="fr-FR"/>
        </w:rPr>
        <w:t>actes</w:t>
      </w:r>
      <w:r w:rsidRPr="009F0442">
        <w:rPr>
          <w:lang w:val="fr-FR"/>
        </w:rPr>
        <w:t xml:space="preserve"> est tenue pénalement responsable.</w:t>
      </w:r>
      <w:r w:rsidR="009F1BAA">
        <w:rPr>
          <w:lang w:val="fr-FR"/>
        </w:rPr>
        <w:t xml:space="preserve"> Donner</w:t>
      </w:r>
      <w:r>
        <w:rPr>
          <w:lang w:val="fr-FR"/>
        </w:rPr>
        <w:t xml:space="preserve"> en outre des précisions sur </w:t>
      </w:r>
      <w:r w:rsidRPr="009F0442">
        <w:rPr>
          <w:lang w:val="fr-FR"/>
        </w:rPr>
        <w:t>la l</w:t>
      </w:r>
      <w:r>
        <w:rPr>
          <w:lang w:val="fr-FR"/>
        </w:rPr>
        <w:t>oi</w:t>
      </w:r>
      <w:r w:rsidRPr="009F0442">
        <w:rPr>
          <w:lang w:val="fr-FR"/>
        </w:rPr>
        <w:t xml:space="preserve"> qui traite de l</w:t>
      </w:r>
      <w:r>
        <w:rPr>
          <w:lang w:val="fr-FR"/>
        </w:rPr>
        <w:t>’</w:t>
      </w:r>
      <w:r w:rsidRPr="009F0442">
        <w:rPr>
          <w:lang w:val="fr-FR"/>
        </w:rPr>
        <w:t>interdiction d</w:t>
      </w:r>
      <w:r>
        <w:rPr>
          <w:lang w:val="fr-FR"/>
        </w:rPr>
        <w:t>’</w:t>
      </w:r>
      <w:r w:rsidRPr="009F0442">
        <w:rPr>
          <w:lang w:val="fr-FR"/>
        </w:rPr>
        <w:t>invoquer un ordre ou une instruction d</w:t>
      </w:r>
      <w:r>
        <w:rPr>
          <w:lang w:val="fr-FR"/>
        </w:rPr>
        <w:t>’</w:t>
      </w:r>
      <w:r w:rsidRPr="009F0442">
        <w:rPr>
          <w:lang w:val="fr-FR"/>
        </w:rPr>
        <w:t>une autorité publique pour justifier une infraction de disparition forcée et indiquer si la notion d</w:t>
      </w:r>
      <w:r>
        <w:rPr>
          <w:lang w:val="fr-FR"/>
        </w:rPr>
        <w:t>’</w:t>
      </w:r>
      <w:r w:rsidRPr="009F0442">
        <w:rPr>
          <w:lang w:val="fr-FR"/>
        </w:rPr>
        <w:t>«</w:t>
      </w:r>
      <w:r w:rsidR="009F1BAA">
        <w:rPr>
          <w:lang w:val="fr-FR"/>
        </w:rPr>
        <w:t> </w:t>
      </w:r>
      <w:r w:rsidRPr="009F0442">
        <w:rPr>
          <w:lang w:val="fr-FR"/>
        </w:rPr>
        <w:t>obéissance au devoir</w:t>
      </w:r>
      <w:r w:rsidR="009F1BAA">
        <w:rPr>
          <w:lang w:val="fr-FR"/>
        </w:rPr>
        <w:t> </w:t>
      </w:r>
      <w:r w:rsidRPr="009F0442">
        <w:rPr>
          <w:lang w:val="fr-FR"/>
        </w:rPr>
        <w:t xml:space="preserve">» </w:t>
      </w:r>
      <w:r>
        <w:rPr>
          <w:lang w:val="fr-FR"/>
        </w:rPr>
        <w:t>figurant</w:t>
      </w:r>
      <w:r w:rsidRPr="009F0442">
        <w:rPr>
          <w:lang w:val="fr-FR"/>
        </w:rPr>
        <w:t xml:space="preserve"> aux articles</w:t>
      </w:r>
      <w:r w:rsidR="009F1BAA">
        <w:rPr>
          <w:lang w:val="fr-FR"/>
        </w:rPr>
        <w:t> </w:t>
      </w:r>
      <w:r w:rsidRPr="009F0442">
        <w:rPr>
          <w:lang w:val="fr-FR"/>
        </w:rPr>
        <w:t>35 et 39 du Code pénal a une incidence sur l</w:t>
      </w:r>
      <w:r>
        <w:rPr>
          <w:lang w:val="fr-FR"/>
        </w:rPr>
        <w:t>’application</w:t>
      </w:r>
      <w:r w:rsidR="009F1BAA">
        <w:rPr>
          <w:lang w:val="fr-FR"/>
        </w:rPr>
        <w:t xml:space="preserve"> </w:t>
      </w:r>
      <w:r w:rsidRPr="009F0442">
        <w:rPr>
          <w:lang w:val="fr-FR"/>
        </w:rPr>
        <w:t xml:space="preserve">effective de cette interdiction. </w:t>
      </w:r>
      <w:r>
        <w:rPr>
          <w:lang w:val="fr-FR"/>
        </w:rPr>
        <w:t>E</w:t>
      </w:r>
      <w:r w:rsidRPr="009F0442">
        <w:rPr>
          <w:lang w:val="fr-FR"/>
        </w:rPr>
        <w:t>xpliquer</w:t>
      </w:r>
      <w:r>
        <w:rPr>
          <w:lang w:val="fr-FR"/>
        </w:rPr>
        <w:t xml:space="preserve"> en outre</w:t>
      </w:r>
      <w:r w:rsidRPr="009F0442">
        <w:rPr>
          <w:lang w:val="fr-FR"/>
        </w:rPr>
        <w:t xml:space="preserve"> comment la législation nationale garantit qu</w:t>
      </w:r>
      <w:r>
        <w:rPr>
          <w:lang w:val="fr-FR"/>
        </w:rPr>
        <w:t>’</w:t>
      </w:r>
      <w:r w:rsidRPr="009F0442">
        <w:rPr>
          <w:lang w:val="fr-FR"/>
        </w:rPr>
        <w:t>une personne qui refuse d</w:t>
      </w:r>
      <w:r>
        <w:rPr>
          <w:lang w:val="fr-FR"/>
        </w:rPr>
        <w:t>’</w:t>
      </w:r>
      <w:r w:rsidRPr="009F0442">
        <w:rPr>
          <w:lang w:val="fr-FR"/>
        </w:rPr>
        <w:t>obéir à des ordres ou à des instructions qui prescrivent, autorisent ou encouragent la disparition forcée ne sera pas punie</w:t>
      </w:r>
      <w:r>
        <w:rPr>
          <w:lang w:val="fr-FR"/>
        </w:rPr>
        <w:t>,</w:t>
      </w:r>
      <w:r w:rsidRPr="009F0442">
        <w:rPr>
          <w:lang w:val="fr-FR"/>
        </w:rPr>
        <w:t xml:space="preserve"> et fournir des informations sur les recours dont disposent les subordonnés </w:t>
      </w:r>
      <w:r>
        <w:rPr>
          <w:lang w:val="fr-FR"/>
        </w:rPr>
        <w:t>qui s’exposent à</w:t>
      </w:r>
      <w:r w:rsidRPr="009F0442">
        <w:rPr>
          <w:lang w:val="fr-FR"/>
        </w:rPr>
        <w:t xml:space="preserve"> de</w:t>
      </w:r>
      <w:r>
        <w:rPr>
          <w:lang w:val="fr-FR"/>
        </w:rPr>
        <w:t>s</w:t>
      </w:r>
      <w:r w:rsidRPr="009F0442">
        <w:rPr>
          <w:lang w:val="fr-FR"/>
        </w:rPr>
        <w:t xml:space="preserve"> mesures disciplinaires éventuelles </w:t>
      </w:r>
      <w:r>
        <w:rPr>
          <w:lang w:val="fr-FR"/>
        </w:rPr>
        <w:t xml:space="preserve">s’ils </w:t>
      </w:r>
      <w:r w:rsidRPr="009F0442">
        <w:rPr>
          <w:lang w:val="fr-FR"/>
        </w:rPr>
        <w:t>refus</w:t>
      </w:r>
      <w:r>
        <w:rPr>
          <w:lang w:val="fr-FR"/>
        </w:rPr>
        <w:t>ent</w:t>
      </w:r>
      <w:r w:rsidRPr="009F0442">
        <w:rPr>
          <w:lang w:val="fr-FR"/>
        </w:rPr>
        <w:t xml:space="preserve"> d</w:t>
      </w:r>
      <w:r>
        <w:rPr>
          <w:lang w:val="fr-FR"/>
        </w:rPr>
        <w:t>’</w:t>
      </w:r>
      <w:r w:rsidRPr="009F0442">
        <w:rPr>
          <w:lang w:val="fr-FR"/>
        </w:rPr>
        <w:t>exécuter ces ordres (art.</w:t>
      </w:r>
      <w:r w:rsidR="009F1BAA">
        <w:rPr>
          <w:lang w:val="fr-FR"/>
        </w:rPr>
        <w:t> </w:t>
      </w:r>
      <w:r w:rsidRPr="009F0442">
        <w:rPr>
          <w:lang w:val="fr-FR"/>
        </w:rPr>
        <w:t>6).</w:t>
      </w:r>
    </w:p>
    <w:p w14:paraId="5C7BE6D1" w14:textId="36997BC9" w:rsidR="0054755B" w:rsidRPr="009F0442" w:rsidRDefault="0054755B" w:rsidP="0054755B">
      <w:pPr>
        <w:pStyle w:val="SingleTxtG"/>
        <w:numPr>
          <w:ilvl w:val="0"/>
          <w:numId w:val="17"/>
        </w:numPr>
        <w:ind w:left="1134" w:firstLine="0"/>
        <w:rPr>
          <w:lang w:val="fr-FR"/>
        </w:rPr>
      </w:pPr>
      <w:r>
        <w:rPr>
          <w:lang w:val="fr-FR"/>
        </w:rPr>
        <w:t>Eu égard</w:t>
      </w:r>
      <w:r w:rsidRPr="009F0442">
        <w:rPr>
          <w:lang w:val="fr-FR"/>
        </w:rPr>
        <w:t xml:space="preserve"> au paragraphe</w:t>
      </w:r>
      <w:r w:rsidR="009F1BAA">
        <w:rPr>
          <w:lang w:val="fr-FR"/>
        </w:rPr>
        <w:t> </w:t>
      </w:r>
      <w:r w:rsidRPr="009F0442">
        <w:rPr>
          <w:lang w:val="fr-FR"/>
        </w:rPr>
        <w:t xml:space="preserve">78 du rapport, </w:t>
      </w:r>
      <w:r>
        <w:rPr>
          <w:lang w:val="fr-FR"/>
        </w:rPr>
        <w:t>selon</w:t>
      </w:r>
      <w:r w:rsidRPr="009F0442">
        <w:rPr>
          <w:lang w:val="fr-FR"/>
        </w:rPr>
        <w:t xml:space="preserve"> </w:t>
      </w:r>
      <w:r>
        <w:rPr>
          <w:lang w:val="fr-FR"/>
        </w:rPr>
        <w:t>le</w:t>
      </w:r>
      <w:r w:rsidRPr="009F0442">
        <w:rPr>
          <w:lang w:val="fr-FR"/>
        </w:rPr>
        <w:t>que</w:t>
      </w:r>
      <w:r>
        <w:rPr>
          <w:lang w:val="fr-FR"/>
        </w:rPr>
        <w:t>l</w:t>
      </w:r>
      <w:r w:rsidRPr="009F0442">
        <w:rPr>
          <w:lang w:val="fr-FR"/>
        </w:rPr>
        <w:t xml:space="preserve"> les règles générales du Code pénal relatives aux circonstances atténuantes et aggravantes s</w:t>
      </w:r>
      <w:r>
        <w:rPr>
          <w:lang w:val="fr-FR"/>
        </w:rPr>
        <w:t>’</w:t>
      </w:r>
      <w:r w:rsidRPr="009F0442">
        <w:rPr>
          <w:lang w:val="fr-FR"/>
        </w:rPr>
        <w:t xml:space="preserve">appliquent </w:t>
      </w:r>
      <w:r>
        <w:rPr>
          <w:lang w:val="fr-FR"/>
        </w:rPr>
        <w:t>à l’infraction</w:t>
      </w:r>
      <w:r w:rsidRPr="009F0442">
        <w:rPr>
          <w:lang w:val="fr-FR"/>
        </w:rPr>
        <w:t xml:space="preserve"> de disparition forcée, préciser </w:t>
      </w:r>
      <w:r>
        <w:rPr>
          <w:lang w:val="fr-FR"/>
        </w:rPr>
        <w:t>ce qui a été fait pour que ces circonstances soient prises en compte</w:t>
      </w:r>
      <w:r w:rsidRPr="009F0442">
        <w:rPr>
          <w:lang w:val="fr-FR"/>
        </w:rPr>
        <w:t xml:space="preserve"> </w:t>
      </w:r>
      <w:r>
        <w:rPr>
          <w:lang w:val="fr-FR"/>
        </w:rPr>
        <w:t>de manière pleinement conforme à</w:t>
      </w:r>
      <w:r w:rsidRPr="009F0442">
        <w:rPr>
          <w:lang w:val="fr-FR"/>
        </w:rPr>
        <w:t xml:space="preserve"> l</w:t>
      </w:r>
      <w:r>
        <w:rPr>
          <w:lang w:val="fr-FR"/>
        </w:rPr>
        <w:t>’</w:t>
      </w:r>
      <w:r w:rsidRPr="009F0442">
        <w:rPr>
          <w:lang w:val="fr-FR"/>
        </w:rPr>
        <w:t>article</w:t>
      </w:r>
      <w:r w:rsidR="009F1BAA">
        <w:rPr>
          <w:lang w:val="fr-FR"/>
        </w:rPr>
        <w:t> </w:t>
      </w:r>
      <w:r w:rsidRPr="009F0442">
        <w:rPr>
          <w:lang w:val="fr-FR"/>
        </w:rPr>
        <w:t>7 (</w:t>
      </w:r>
      <w:r>
        <w:rPr>
          <w:lang w:val="fr-FR"/>
        </w:rPr>
        <w:t>par.</w:t>
      </w:r>
      <w:r w:rsidR="009F1BAA">
        <w:rPr>
          <w:lang w:val="fr-FR"/>
        </w:rPr>
        <w:t> </w:t>
      </w:r>
      <w:r w:rsidRPr="009F0442">
        <w:rPr>
          <w:lang w:val="fr-FR"/>
        </w:rPr>
        <w:t>2) de la Convention</w:t>
      </w:r>
      <w:r>
        <w:rPr>
          <w:lang w:val="fr-FR"/>
        </w:rPr>
        <w:t xml:space="preserve"> (art.</w:t>
      </w:r>
      <w:r w:rsidR="009F1BAA">
        <w:rPr>
          <w:lang w:val="fr-FR"/>
        </w:rPr>
        <w:t> </w:t>
      </w:r>
      <w:r>
        <w:rPr>
          <w:lang w:val="fr-FR"/>
        </w:rPr>
        <w:t>7)</w:t>
      </w:r>
      <w:r w:rsidRPr="009F0442">
        <w:rPr>
          <w:lang w:val="fr-FR"/>
        </w:rPr>
        <w:t>.</w:t>
      </w:r>
    </w:p>
    <w:p w14:paraId="1852D33E" w14:textId="77540790" w:rsidR="0054755B" w:rsidRPr="009F0442" w:rsidRDefault="0054755B" w:rsidP="009F1BAA">
      <w:pPr>
        <w:pStyle w:val="HChG"/>
        <w:rPr>
          <w:lang w:val="fr-FR"/>
        </w:rPr>
      </w:pPr>
      <w:r w:rsidRPr="009F0442">
        <w:rPr>
          <w:lang w:val="fr-FR"/>
        </w:rPr>
        <w:tab/>
        <w:t>III.</w:t>
      </w:r>
      <w:r w:rsidRPr="009F0442">
        <w:rPr>
          <w:lang w:val="fr-FR"/>
        </w:rPr>
        <w:tab/>
        <w:t xml:space="preserve">Procédure judiciaire et coopération en matière de </w:t>
      </w:r>
      <w:r>
        <w:rPr>
          <w:lang w:val="fr-FR"/>
        </w:rPr>
        <w:t>d</w:t>
      </w:r>
      <w:r w:rsidRPr="009F0442">
        <w:rPr>
          <w:lang w:val="fr-FR"/>
        </w:rPr>
        <w:t>isparition forcée (art.</w:t>
      </w:r>
      <w:r w:rsidR="009F1BAA">
        <w:rPr>
          <w:lang w:val="fr-FR"/>
        </w:rPr>
        <w:t> </w:t>
      </w:r>
      <w:r w:rsidRPr="009F0442">
        <w:rPr>
          <w:lang w:val="fr-FR"/>
        </w:rPr>
        <w:t>8 à 15)</w:t>
      </w:r>
    </w:p>
    <w:p w14:paraId="64AEBE97" w14:textId="51EF751A" w:rsidR="0054755B" w:rsidRDefault="0054755B" w:rsidP="009C38DA">
      <w:pPr>
        <w:pStyle w:val="SingleTxtG"/>
        <w:numPr>
          <w:ilvl w:val="0"/>
          <w:numId w:val="17"/>
        </w:numPr>
        <w:ind w:left="1134" w:firstLine="0"/>
        <w:rPr>
          <w:lang w:val="fr-FR"/>
        </w:rPr>
      </w:pPr>
      <w:r w:rsidRPr="009F1BAA">
        <w:rPr>
          <w:lang w:val="fr-FR"/>
        </w:rPr>
        <w:t>Eu égard aux paragraphes</w:t>
      </w:r>
      <w:r w:rsidR="009F1BAA" w:rsidRPr="009F1BAA">
        <w:rPr>
          <w:lang w:val="fr-FR"/>
        </w:rPr>
        <w:t> </w:t>
      </w:r>
      <w:r w:rsidRPr="009F1BAA">
        <w:rPr>
          <w:lang w:val="fr-FR"/>
        </w:rPr>
        <w:t xml:space="preserve">81 à 84 du rapport de l’État Partie, selon lesquels les disparitions forcées ne sont soumises à aucun délai de prescription pour ce qui est de l’ouverture d’une procédure pénale, préciser comment le respect de ce principe est assuré </w:t>
      </w:r>
      <w:r w:rsidRPr="009F1BAA">
        <w:rPr>
          <w:lang w:val="fr-FR"/>
        </w:rPr>
        <w:lastRenderedPageBreak/>
        <w:t>dans la pratique étant donné que la disparition forcée n’est pas érigée en infraction autonome (art.</w:t>
      </w:r>
      <w:r w:rsidR="009F1BAA" w:rsidRPr="009F1BAA">
        <w:rPr>
          <w:lang w:val="fr-FR"/>
        </w:rPr>
        <w:t> </w:t>
      </w:r>
      <w:r w:rsidRPr="009F1BAA">
        <w:rPr>
          <w:lang w:val="fr-FR"/>
        </w:rPr>
        <w:t>2, 8, 12 et 24).</w:t>
      </w:r>
    </w:p>
    <w:p w14:paraId="1ED2815F" w14:textId="7D4DA290" w:rsidR="0054755B" w:rsidRPr="00F97EAA" w:rsidRDefault="0054755B" w:rsidP="009F1BAA">
      <w:pPr>
        <w:pStyle w:val="SingleTxtG"/>
        <w:numPr>
          <w:ilvl w:val="0"/>
          <w:numId w:val="17"/>
        </w:numPr>
        <w:ind w:left="1134" w:firstLine="0"/>
        <w:rPr>
          <w:lang w:val="fr-FR"/>
        </w:rPr>
      </w:pPr>
      <w:r w:rsidRPr="004504D2">
        <w:rPr>
          <w:lang w:val="fr-FR"/>
        </w:rPr>
        <w:t>En ce qui concerne les paragraphes</w:t>
      </w:r>
      <w:r w:rsidR="009F1BAA">
        <w:rPr>
          <w:lang w:val="fr-FR"/>
        </w:rPr>
        <w:t> </w:t>
      </w:r>
      <w:r w:rsidRPr="004504D2">
        <w:rPr>
          <w:lang w:val="fr-FR"/>
        </w:rPr>
        <w:t xml:space="preserve">82 à 83 et 111 du rapport, fournir des informations sur les mesures </w:t>
      </w:r>
      <w:r w:rsidRPr="00F97EAA">
        <w:rPr>
          <w:lang w:val="fr-FR"/>
        </w:rPr>
        <w:t>prises</w:t>
      </w:r>
      <w:r w:rsidRPr="004504D2">
        <w:rPr>
          <w:lang w:val="fr-FR"/>
        </w:rPr>
        <w:t xml:space="preserve"> pour garantir que la recherche des personnes disparues se poursuive jusqu</w:t>
      </w:r>
      <w:r>
        <w:rPr>
          <w:lang w:val="fr-FR"/>
        </w:rPr>
        <w:t>’</w:t>
      </w:r>
      <w:r w:rsidRPr="004504D2">
        <w:rPr>
          <w:lang w:val="fr-FR"/>
        </w:rPr>
        <w:t xml:space="preserve">à ce que </w:t>
      </w:r>
      <w:r>
        <w:rPr>
          <w:lang w:val="fr-FR"/>
        </w:rPr>
        <w:t xml:space="preserve">la lumière soit faite sur </w:t>
      </w:r>
      <w:r w:rsidRPr="004504D2">
        <w:rPr>
          <w:lang w:val="fr-FR"/>
        </w:rPr>
        <w:t xml:space="preserve">leur sort. </w:t>
      </w:r>
      <w:r>
        <w:rPr>
          <w:lang w:val="fr-FR"/>
        </w:rPr>
        <w:t>En particulier,</w:t>
      </w:r>
      <w:r w:rsidRPr="004504D2">
        <w:rPr>
          <w:lang w:val="fr-FR"/>
        </w:rPr>
        <w:t xml:space="preserve"> décrire les protocoles et </w:t>
      </w:r>
      <w:r>
        <w:rPr>
          <w:lang w:val="fr-FR"/>
        </w:rPr>
        <w:t xml:space="preserve">les </w:t>
      </w:r>
      <w:r w:rsidRPr="004504D2">
        <w:rPr>
          <w:lang w:val="fr-FR"/>
        </w:rPr>
        <w:t xml:space="preserve">procédures mis en place pour rechercher, </w:t>
      </w:r>
      <w:r>
        <w:rPr>
          <w:lang w:val="fr-FR"/>
        </w:rPr>
        <w:t>retrouver</w:t>
      </w:r>
      <w:r w:rsidRPr="004504D2">
        <w:rPr>
          <w:lang w:val="fr-FR"/>
        </w:rPr>
        <w:t xml:space="preserve"> et libérer les personnes disparues, ainsi que pour identifier, </w:t>
      </w:r>
      <w:r w:rsidRPr="00F97EAA">
        <w:rPr>
          <w:lang w:val="fr-FR"/>
        </w:rPr>
        <w:t xml:space="preserve">récupérer et restituer </w:t>
      </w:r>
      <w:r>
        <w:rPr>
          <w:lang w:val="fr-FR"/>
        </w:rPr>
        <w:t xml:space="preserve">le corps </w:t>
      </w:r>
      <w:r w:rsidRPr="00F97EAA">
        <w:rPr>
          <w:lang w:val="fr-FR"/>
        </w:rPr>
        <w:t>ou les restes d</w:t>
      </w:r>
      <w:r>
        <w:rPr>
          <w:lang w:val="fr-FR"/>
        </w:rPr>
        <w:t>’</w:t>
      </w:r>
      <w:r w:rsidRPr="00F97EAA">
        <w:rPr>
          <w:lang w:val="fr-FR"/>
        </w:rPr>
        <w:t xml:space="preserve">une personne disparue ayant été </w:t>
      </w:r>
      <w:r>
        <w:rPr>
          <w:lang w:val="fr-FR"/>
        </w:rPr>
        <w:t>retrouvés</w:t>
      </w:r>
      <w:r w:rsidRPr="00F97EAA">
        <w:rPr>
          <w:lang w:val="fr-FR"/>
        </w:rPr>
        <w:t xml:space="preserve"> (art.</w:t>
      </w:r>
      <w:r w:rsidR="000A32D0">
        <w:rPr>
          <w:lang w:val="fr-FR"/>
        </w:rPr>
        <w:t> </w:t>
      </w:r>
      <w:r w:rsidRPr="00F97EAA">
        <w:rPr>
          <w:lang w:val="fr-FR"/>
        </w:rPr>
        <w:t>2, 12 et 24).</w:t>
      </w:r>
    </w:p>
    <w:p w14:paraId="0CB9DD2D" w14:textId="29141CCB" w:rsidR="0054755B" w:rsidRPr="00104A48" w:rsidRDefault="0054755B" w:rsidP="0054755B">
      <w:pPr>
        <w:pStyle w:val="SingleTxtG"/>
        <w:numPr>
          <w:ilvl w:val="0"/>
          <w:numId w:val="17"/>
        </w:numPr>
        <w:ind w:left="1134" w:firstLine="0"/>
        <w:rPr>
          <w:lang w:val="fr-FR"/>
        </w:rPr>
      </w:pPr>
      <w:r>
        <w:rPr>
          <w:lang w:val="fr-FR"/>
        </w:rPr>
        <w:t>Eu égard</w:t>
      </w:r>
      <w:r w:rsidRPr="00F97EAA">
        <w:rPr>
          <w:lang w:val="fr-FR"/>
        </w:rPr>
        <w:t xml:space="preserve"> aux paragraphes</w:t>
      </w:r>
      <w:r w:rsidR="000A32D0">
        <w:rPr>
          <w:lang w:val="fr-FR"/>
        </w:rPr>
        <w:t> </w:t>
      </w:r>
      <w:r w:rsidRPr="00F97EAA">
        <w:rPr>
          <w:lang w:val="fr-FR"/>
        </w:rPr>
        <w:t>86 à 97 du rapport, préciser comment l</w:t>
      </w:r>
      <w:r>
        <w:rPr>
          <w:lang w:val="fr-FR"/>
        </w:rPr>
        <w:t>’</w:t>
      </w:r>
      <w:r w:rsidRPr="00F97EAA">
        <w:rPr>
          <w:lang w:val="fr-FR"/>
        </w:rPr>
        <w:t xml:space="preserve">État Partie établit sa compétence </w:t>
      </w:r>
      <w:r w:rsidRPr="0045249B">
        <w:rPr>
          <w:lang w:val="fr-FR"/>
        </w:rPr>
        <w:t>en matière de disparition forcée dans les cas visés à l</w:t>
      </w:r>
      <w:r>
        <w:rPr>
          <w:lang w:val="fr-FR"/>
        </w:rPr>
        <w:t>’</w:t>
      </w:r>
      <w:r w:rsidRPr="0045249B">
        <w:rPr>
          <w:lang w:val="fr-FR"/>
        </w:rPr>
        <w:t>article 9 de la Convention</w:t>
      </w:r>
      <w:r>
        <w:rPr>
          <w:lang w:val="fr-FR"/>
        </w:rPr>
        <w:t>, soit :</w:t>
      </w:r>
    </w:p>
    <w:p w14:paraId="5166BBA6" w14:textId="46F23719" w:rsidR="0054755B" w:rsidRPr="0045249B" w:rsidRDefault="0054755B" w:rsidP="0054755B">
      <w:pPr>
        <w:pStyle w:val="SingleTxtG"/>
        <w:ind w:firstLine="567"/>
        <w:rPr>
          <w:lang w:val="fr-FR"/>
        </w:rPr>
      </w:pPr>
      <w:r>
        <w:t>a)</w:t>
      </w:r>
      <w:r>
        <w:tab/>
      </w:r>
      <w:r w:rsidRPr="0045249B">
        <w:t>Quand l</w:t>
      </w:r>
      <w:r>
        <w:t>’</w:t>
      </w:r>
      <w:r w:rsidRPr="0045249B">
        <w:t xml:space="preserve">infraction a été commise sur tout territoire sous sa juridiction ou à bord </w:t>
      </w:r>
      <w:r w:rsidRPr="0054755B">
        <w:rPr>
          <w:lang w:val="fr-FR"/>
        </w:rPr>
        <w:t>d’aéronefs</w:t>
      </w:r>
      <w:r w:rsidRPr="0045249B">
        <w:t xml:space="preserve"> ou de navires immatriculés </w:t>
      </w:r>
      <w:r>
        <w:t>au Cabo Verde</w:t>
      </w:r>
      <w:r w:rsidR="000A32D0">
        <w:t> </w:t>
      </w:r>
      <w:r w:rsidRPr="0045249B">
        <w:t>;</w:t>
      </w:r>
    </w:p>
    <w:p w14:paraId="6D39A0E6" w14:textId="766A3816" w:rsidR="0054755B" w:rsidRPr="0045249B" w:rsidRDefault="0054755B" w:rsidP="0054755B">
      <w:pPr>
        <w:pStyle w:val="SingleTxtG"/>
        <w:ind w:firstLine="567"/>
        <w:rPr>
          <w:lang w:val="fr-FR"/>
        </w:rPr>
      </w:pPr>
      <w:r>
        <w:t>b)</w:t>
      </w:r>
      <w:r>
        <w:tab/>
      </w:r>
      <w:r w:rsidRPr="0045249B">
        <w:t>Quand l</w:t>
      </w:r>
      <w:r>
        <w:t>’</w:t>
      </w:r>
      <w:r w:rsidRPr="0045249B">
        <w:t>auteur présumé de l</w:t>
      </w:r>
      <w:r>
        <w:t>’</w:t>
      </w:r>
      <w:r w:rsidRPr="0045249B">
        <w:t>infraction est l</w:t>
      </w:r>
      <w:r>
        <w:t>’</w:t>
      </w:r>
      <w:r w:rsidRPr="0045249B">
        <w:t>un de ses ressortissants</w:t>
      </w:r>
      <w:r w:rsidR="000A32D0">
        <w:t> </w:t>
      </w:r>
      <w:r w:rsidRPr="0045249B">
        <w:t>;</w:t>
      </w:r>
    </w:p>
    <w:p w14:paraId="56DE9057" w14:textId="1894D0B5" w:rsidR="0054755B" w:rsidRDefault="0054755B" w:rsidP="0054755B">
      <w:pPr>
        <w:pStyle w:val="SingleTxtG"/>
        <w:ind w:firstLine="567"/>
        <w:rPr>
          <w:lang w:val="fr-FR"/>
        </w:rPr>
      </w:pPr>
      <w:r>
        <w:t>c)</w:t>
      </w:r>
      <w:r>
        <w:tab/>
      </w:r>
      <w:r w:rsidRPr="0045249B">
        <w:t>Quand la personne disparue est l</w:t>
      </w:r>
      <w:r>
        <w:t>’</w:t>
      </w:r>
      <w:r w:rsidRPr="0045249B">
        <w:t xml:space="preserve">un de ses ressortissants et que </w:t>
      </w:r>
      <w:r>
        <w:t>le Cabo</w:t>
      </w:r>
      <w:r w:rsidR="000A32D0">
        <w:t> </w:t>
      </w:r>
      <w:r>
        <w:t>Verde</w:t>
      </w:r>
      <w:r w:rsidRPr="0045249B">
        <w:t xml:space="preserve"> le juge approprié </w:t>
      </w:r>
      <w:r w:rsidRPr="0045249B">
        <w:rPr>
          <w:lang w:val="fr-FR"/>
        </w:rPr>
        <w:t>(art.</w:t>
      </w:r>
      <w:r w:rsidR="000A32D0">
        <w:rPr>
          <w:lang w:val="fr-FR"/>
        </w:rPr>
        <w:t> </w:t>
      </w:r>
      <w:r w:rsidRPr="0045249B">
        <w:rPr>
          <w:lang w:val="fr-FR"/>
        </w:rPr>
        <w:t>9).</w:t>
      </w:r>
    </w:p>
    <w:p w14:paraId="33542BF4" w14:textId="730DEE6A" w:rsidR="0054755B" w:rsidRDefault="0054755B" w:rsidP="0054755B">
      <w:pPr>
        <w:pStyle w:val="SingleTxtG"/>
        <w:numPr>
          <w:ilvl w:val="0"/>
          <w:numId w:val="17"/>
        </w:numPr>
        <w:ind w:left="1134" w:firstLine="0"/>
        <w:rPr>
          <w:lang w:val="fr-FR"/>
        </w:rPr>
      </w:pPr>
      <w:r w:rsidRPr="009F0442">
        <w:rPr>
          <w:lang w:val="fr-FR"/>
        </w:rPr>
        <w:t xml:space="preserve">En </w:t>
      </w:r>
      <w:r w:rsidRPr="00F97EAA">
        <w:rPr>
          <w:lang w:val="fr-FR"/>
        </w:rPr>
        <w:t>ce</w:t>
      </w:r>
      <w:r w:rsidRPr="009F0442">
        <w:rPr>
          <w:lang w:val="fr-FR"/>
        </w:rPr>
        <w:t xml:space="preserve"> qui concerne le paragraphe</w:t>
      </w:r>
      <w:r w:rsidR="000A32D0">
        <w:rPr>
          <w:lang w:val="fr-FR"/>
        </w:rPr>
        <w:t> </w:t>
      </w:r>
      <w:r w:rsidRPr="009F0442">
        <w:rPr>
          <w:lang w:val="fr-FR"/>
        </w:rPr>
        <w:t>110 du rapport</w:t>
      </w:r>
      <w:r>
        <w:rPr>
          <w:lang w:val="fr-FR"/>
        </w:rPr>
        <w:t xml:space="preserve"> de l’État Partie</w:t>
      </w:r>
      <w:r w:rsidRPr="009F0442">
        <w:rPr>
          <w:lang w:val="fr-FR"/>
        </w:rPr>
        <w:t xml:space="preserve">, </w:t>
      </w:r>
      <w:r>
        <w:rPr>
          <w:lang w:val="fr-FR"/>
        </w:rPr>
        <w:t>préciser si les tribunaux militaires peuvent exercer leur compétence</w:t>
      </w:r>
      <w:r w:rsidRPr="009F0442">
        <w:rPr>
          <w:lang w:val="fr-FR"/>
        </w:rPr>
        <w:t xml:space="preserve"> pour connaître de </w:t>
      </w:r>
      <w:r>
        <w:rPr>
          <w:lang w:val="fr-FR"/>
        </w:rPr>
        <w:t>faits</w:t>
      </w:r>
      <w:r w:rsidRPr="009F0442">
        <w:rPr>
          <w:lang w:val="fr-FR"/>
        </w:rPr>
        <w:t xml:space="preserve"> de disparition forcée </w:t>
      </w:r>
      <w:r>
        <w:rPr>
          <w:lang w:val="fr-FR"/>
        </w:rPr>
        <w:t>lorsque l’auteur présumé est membre des forces armées</w:t>
      </w:r>
      <w:r w:rsidRPr="009F0442">
        <w:rPr>
          <w:lang w:val="fr-FR"/>
        </w:rPr>
        <w:t xml:space="preserve">. </w:t>
      </w:r>
      <w:r>
        <w:rPr>
          <w:lang w:val="fr-FR"/>
        </w:rPr>
        <w:t>Dans l’affirmative, préciser en quoi l’exercice de cette compétence est conforme à la règle</w:t>
      </w:r>
      <w:r w:rsidRPr="009F0442">
        <w:rPr>
          <w:lang w:val="fr-FR"/>
        </w:rPr>
        <w:t xml:space="preserve"> selon laquelle les cas de disparition forcée </w:t>
      </w:r>
      <w:r>
        <w:rPr>
          <w:lang w:val="fr-FR"/>
        </w:rPr>
        <w:t>sont</w:t>
      </w:r>
      <w:r w:rsidRPr="009F0442">
        <w:rPr>
          <w:lang w:val="fr-FR"/>
        </w:rPr>
        <w:t xml:space="preserve"> instruits et jugés </w:t>
      </w:r>
      <w:r>
        <w:rPr>
          <w:lang w:val="fr-FR"/>
        </w:rPr>
        <w:t>exclusivement</w:t>
      </w:r>
      <w:r w:rsidRPr="009F0442">
        <w:rPr>
          <w:lang w:val="fr-FR"/>
        </w:rPr>
        <w:t xml:space="preserve"> par les </w:t>
      </w:r>
      <w:r>
        <w:rPr>
          <w:lang w:val="fr-FR"/>
        </w:rPr>
        <w:t>juridictions</w:t>
      </w:r>
      <w:r w:rsidRPr="009F0442">
        <w:rPr>
          <w:lang w:val="fr-FR"/>
        </w:rPr>
        <w:t xml:space="preserve"> civiles</w:t>
      </w:r>
      <w:r>
        <w:rPr>
          <w:lang w:val="fr-FR"/>
        </w:rPr>
        <w:t xml:space="preserve"> ordinaires</w:t>
      </w:r>
      <w:r w:rsidRPr="009F0442">
        <w:rPr>
          <w:lang w:val="fr-FR"/>
        </w:rPr>
        <w:t xml:space="preserve"> compétentes</w:t>
      </w:r>
      <w:r>
        <w:rPr>
          <w:lang w:val="fr-FR"/>
        </w:rPr>
        <w:t>, agissant en toute indépendance et de manière impartiale,</w:t>
      </w:r>
      <w:r w:rsidRPr="009F0442">
        <w:rPr>
          <w:lang w:val="fr-FR"/>
        </w:rPr>
        <w:t xml:space="preserve"> et</w:t>
      </w:r>
      <w:r>
        <w:rPr>
          <w:lang w:val="fr-FR"/>
        </w:rPr>
        <w:t xml:space="preserve"> indiquer s’il est prévu</w:t>
      </w:r>
      <w:r w:rsidRPr="009F0442">
        <w:rPr>
          <w:lang w:val="fr-FR"/>
        </w:rPr>
        <w:t xml:space="preserve"> </w:t>
      </w:r>
      <w:r>
        <w:rPr>
          <w:lang w:val="fr-FR"/>
        </w:rPr>
        <w:t>de modifier la loi pour que ces cas échappent</w:t>
      </w:r>
      <w:r w:rsidRPr="009F0442">
        <w:rPr>
          <w:lang w:val="fr-FR"/>
        </w:rPr>
        <w:t xml:space="preserve"> expressément </w:t>
      </w:r>
      <w:r>
        <w:rPr>
          <w:lang w:val="fr-FR"/>
        </w:rPr>
        <w:t>à</w:t>
      </w:r>
      <w:r w:rsidRPr="009F0442">
        <w:rPr>
          <w:lang w:val="fr-FR"/>
        </w:rPr>
        <w:t xml:space="preserve"> la compétence des tribunaux militaires (art.</w:t>
      </w:r>
      <w:r w:rsidR="00D52FB7">
        <w:rPr>
          <w:lang w:val="fr-FR"/>
        </w:rPr>
        <w:t> </w:t>
      </w:r>
      <w:r w:rsidRPr="009F0442">
        <w:rPr>
          <w:lang w:val="fr-FR"/>
        </w:rPr>
        <w:t>11 et 12).</w:t>
      </w:r>
    </w:p>
    <w:p w14:paraId="3F26FB05" w14:textId="7419DAEF" w:rsidR="0054755B" w:rsidRDefault="0054755B" w:rsidP="0054755B">
      <w:pPr>
        <w:pStyle w:val="SingleTxtG"/>
        <w:numPr>
          <w:ilvl w:val="0"/>
          <w:numId w:val="17"/>
        </w:numPr>
        <w:ind w:left="1134" w:firstLine="0"/>
        <w:rPr>
          <w:lang w:val="fr-FR"/>
        </w:rPr>
      </w:pPr>
      <w:r>
        <w:rPr>
          <w:lang w:val="fr-FR"/>
        </w:rPr>
        <w:t>D</w:t>
      </w:r>
      <w:r w:rsidRPr="00257414">
        <w:rPr>
          <w:lang w:val="fr-FR"/>
        </w:rPr>
        <w:t>écrire les mesures prises pour prévenir et combattre la corruption dans le traitement de toute affaire liée à une disparition forcée et leurs résultats, y</w:t>
      </w:r>
      <w:r w:rsidR="00D52FB7">
        <w:rPr>
          <w:lang w:val="fr-FR"/>
        </w:rPr>
        <w:t> </w:t>
      </w:r>
      <w:r w:rsidRPr="00257414">
        <w:rPr>
          <w:lang w:val="fr-FR"/>
        </w:rPr>
        <w:t>compris les actions menées par la Commission de lutte contre la corruption (art.</w:t>
      </w:r>
      <w:r w:rsidR="00D52FB7">
        <w:rPr>
          <w:lang w:val="fr-FR"/>
        </w:rPr>
        <w:t> </w:t>
      </w:r>
      <w:r w:rsidRPr="00257414">
        <w:rPr>
          <w:lang w:val="fr-FR"/>
        </w:rPr>
        <w:t>11 et 12).</w:t>
      </w:r>
    </w:p>
    <w:p w14:paraId="5578BE50" w14:textId="0862CB92" w:rsidR="0054755B" w:rsidRDefault="0054755B" w:rsidP="0054755B">
      <w:pPr>
        <w:pStyle w:val="SingleTxtG"/>
        <w:numPr>
          <w:ilvl w:val="0"/>
          <w:numId w:val="17"/>
        </w:numPr>
        <w:ind w:left="1134" w:firstLine="0"/>
        <w:rPr>
          <w:lang w:val="fr-FR"/>
        </w:rPr>
      </w:pPr>
      <w:r w:rsidRPr="00257414">
        <w:rPr>
          <w:lang w:val="fr-FR"/>
        </w:rPr>
        <w:t xml:space="preserve">En </w:t>
      </w:r>
      <w:r>
        <w:rPr>
          <w:lang w:val="fr-FR"/>
        </w:rPr>
        <w:t>ce qui concerne les</w:t>
      </w:r>
      <w:r w:rsidRPr="00257414">
        <w:rPr>
          <w:lang w:val="fr-FR"/>
        </w:rPr>
        <w:t xml:space="preserve"> paragraphes</w:t>
      </w:r>
      <w:r w:rsidR="00D52FB7">
        <w:rPr>
          <w:lang w:val="fr-FR"/>
        </w:rPr>
        <w:t> </w:t>
      </w:r>
      <w:r w:rsidRPr="00257414">
        <w:rPr>
          <w:lang w:val="fr-FR"/>
        </w:rPr>
        <w:t>104 à 110 du rapport, indiquer comment l</w:t>
      </w:r>
      <w:r>
        <w:rPr>
          <w:lang w:val="fr-FR"/>
        </w:rPr>
        <w:t>’</w:t>
      </w:r>
      <w:r w:rsidRPr="00257414">
        <w:rPr>
          <w:lang w:val="fr-FR"/>
        </w:rPr>
        <w:t xml:space="preserve">État </w:t>
      </w:r>
      <w:r>
        <w:rPr>
          <w:lang w:val="fr-FR"/>
        </w:rPr>
        <w:t>P</w:t>
      </w:r>
      <w:r w:rsidRPr="00257414">
        <w:rPr>
          <w:lang w:val="fr-FR"/>
        </w:rPr>
        <w:t>artie veille dans la pratique à ce que les cas de disparition forcée fassent l</w:t>
      </w:r>
      <w:r>
        <w:rPr>
          <w:lang w:val="fr-FR"/>
        </w:rPr>
        <w:t>’</w:t>
      </w:r>
      <w:r w:rsidRPr="00257414">
        <w:rPr>
          <w:lang w:val="fr-FR"/>
        </w:rPr>
        <w:t>objet d</w:t>
      </w:r>
      <w:r>
        <w:rPr>
          <w:lang w:val="fr-FR"/>
        </w:rPr>
        <w:t>’</w:t>
      </w:r>
      <w:r w:rsidRPr="00257414">
        <w:rPr>
          <w:lang w:val="fr-FR"/>
        </w:rPr>
        <w:t xml:space="preserve">enquêtes et soient jugés par des autorités compétentes, indépendantes et impartiales. </w:t>
      </w:r>
      <w:r>
        <w:rPr>
          <w:lang w:val="fr-FR"/>
        </w:rPr>
        <w:t>À cet égard</w:t>
      </w:r>
      <w:r w:rsidRPr="00257414">
        <w:rPr>
          <w:lang w:val="fr-FR"/>
        </w:rPr>
        <w:t xml:space="preserve">, préciser le rôle du </w:t>
      </w:r>
      <w:r>
        <w:rPr>
          <w:lang w:val="fr-FR"/>
        </w:rPr>
        <w:t>m</w:t>
      </w:r>
      <w:r w:rsidRPr="00257414">
        <w:rPr>
          <w:lang w:val="fr-FR"/>
        </w:rPr>
        <w:t xml:space="preserve">inistère </w:t>
      </w:r>
      <w:r>
        <w:rPr>
          <w:lang w:val="fr-FR"/>
        </w:rPr>
        <w:t>p</w:t>
      </w:r>
      <w:r w:rsidRPr="00257414">
        <w:rPr>
          <w:lang w:val="fr-FR"/>
        </w:rPr>
        <w:t xml:space="preserve">ublic et de la </w:t>
      </w:r>
      <w:r>
        <w:rPr>
          <w:lang w:val="fr-FR"/>
        </w:rPr>
        <w:t>p</w:t>
      </w:r>
      <w:r w:rsidRPr="00257414">
        <w:rPr>
          <w:lang w:val="fr-FR"/>
        </w:rPr>
        <w:t xml:space="preserve">olice </w:t>
      </w:r>
      <w:r>
        <w:rPr>
          <w:lang w:val="fr-FR"/>
        </w:rPr>
        <w:t>j</w:t>
      </w:r>
      <w:r w:rsidRPr="00257414">
        <w:rPr>
          <w:lang w:val="fr-FR"/>
        </w:rPr>
        <w:t>udiciaire (art.</w:t>
      </w:r>
      <w:r w:rsidR="00D52FB7">
        <w:rPr>
          <w:lang w:val="fr-FR"/>
        </w:rPr>
        <w:t> </w:t>
      </w:r>
      <w:r w:rsidRPr="00257414">
        <w:rPr>
          <w:lang w:val="fr-FR"/>
        </w:rPr>
        <w:t>12 et 24).</w:t>
      </w:r>
    </w:p>
    <w:p w14:paraId="1429F88E" w14:textId="5CAC9479" w:rsidR="0054755B" w:rsidRPr="0083374E" w:rsidRDefault="0054755B" w:rsidP="0054755B">
      <w:pPr>
        <w:pStyle w:val="SingleTxtG"/>
        <w:numPr>
          <w:ilvl w:val="0"/>
          <w:numId w:val="17"/>
        </w:numPr>
        <w:ind w:left="1134" w:firstLine="0"/>
        <w:rPr>
          <w:lang w:val="fr-FR"/>
        </w:rPr>
      </w:pPr>
      <w:r>
        <w:rPr>
          <w:lang w:val="fr-FR"/>
        </w:rPr>
        <w:t>Compte tenu du</w:t>
      </w:r>
      <w:r w:rsidRPr="00752466">
        <w:rPr>
          <w:lang w:val="fr-FR"/>
        </w:rPr>
        <w:t xml:space="preserve"> paragraphe</w:t>
      </w:r>
      <w:r w:rsidR="00D52FB7">
        <w:rPr>
          <w:lang w:val="fr-FR"/>
        </w:rPr>
        <w:t> </w:t>
      </w:r>
      <w:r w:rsidRPr="00752466">
        <w:rPr>
          <w:lang w:val="fr-FR"/>
        </w:rPr>
        <w:t>111 du rapport,</w:t>
      </w:r>
      <w:r>
        <w:rPr>
          <w:lang w:val="fr-FR"/>
        </w:rPr>
        <w:t xml:space="preserve"> selon lequel</w:t>
      </w:r>
      <w:r w:rsidRPr="00752466">
        <w:rPr>
          <w:lang w:val="fr-FR"/>
        </w:rPr>
        <w:t xml:space="preserve"> la disparition forcée est </w:t>
      </w:r>
      <w:r>
        <w:rPr>
          <w:lang w:val="fr-FR"/>
        </w:rPr>
        <w:t>une infraction à caractère public</w:t>
      </w:r>
      <w:r w:rsidRPr="00752466">
        <w:rPr>
          <w:lang w:val="fr-FR"/>
        </w:rPr>
        <w:t xml:space="preserve"> </w:t>
      </w:r>
      <w:r>
        <w:rPr>
          <w:lang w:val="fr-FR"/>
        </w:rPr>
        <w:t xml:space="preserve">poursuivie </w:t>
      </w:r>
      <w:r w:rsidRPr="00752466">
        <w:rPr>
          <w:lang w:val="fr-FR"/>
        </w:rPr>
        <w:t>d</w:t>
      </w:r>
      <w:r>
        <w:rPr>
          <w:lang w:val="fr-FR"/>
        </w:rPr>
        <w:t>’</w:t>
      </w:r>
      <w:r w:rsidRPr="00752466">
        <w:rPr>
          <w:lang w:val="fr-FR"/>
        </w:rPr>
        <w:t xml:space="preserve">office par le </w:t>
      </w:r>
      <w:r>
        <w:rPr>
          <w:lang w:val="fr-FR"/>
        </w:rPr>
        <w:t>m</w:t>
      </w:r>
      <w:r w:rsidRPr="00752466">
        <w:rPr>
          <w:lang w:val="fr-FR"/>
        </w:rPr>
        <w:t xml:space="preserve">inistère </w:t>
      </w:r>
      <w:r>
        <w:rPr>
          <w:lang w:val="fr-FR"/>
        </w:rPr>
        <w:t>p</w:t>
      </w:r>
      <w:r w:rsidRPr="00752466">
        <w:rPr>
          <w:lang w:val="fr-FR"/>
        </w:rPr>
        <w:t xml:space="preserve">ublic dès que celui-ci </w:t>
      </w:r>
      <w:r>
        <w:rPr>
          <w:lang w:val="fr-FR"/>
        </w:rPr>
        <w:t xml:space="preserve">en </w:t>
      </w:r>
      <w:r w:rsidRPr="00752466">
        <w:rPr>
          <w:lang w:val="fr-FR"/>
        </w:rPr>
        <w:t>a connaissance</w:t>
      </w:r>
      <w:r>
        <w:rPr>
          <w:lang w:val="fr-FR"/>
        </w:rPr>
        <w:t>,</w:t>
      </w:r>
      <w:r w:rsidRPr="00752466">
        <w:rPr>
          <w:lang w:val="fr-FR"/>
        </w:rPr>
        <w:t xml:space="preserve"> préciser comment les allégations de disparition sont enregistrées et classées dans la pratique</w:t>
      </w:r>
      <w:r>
        <w:rPr>
          <w:lang w:val="fr-FR"/>
        </w:rPr>
        <w:t xml:space="preserve"> étant donné que la disparition forcée n’est pas érigée en infraction autonome</w:t>
      </w:r>
      <w:r w:rsidRPr="00752466">
        <w:rPr>
          <w:lang w:val="fr-FR"/>
        </w:rPr>
        <w:t xml:space="preserve">, et décrire les procédures et garanties </w:t>
      </w:r>
      <w:r>
        <w:rPr>
          <w:lang w:val="fr-FR"/>
        </w:rPr>
        <w:t>applicables dans les</w:t>
      </w:r>
      <w:r w:rsidRPr="00752466">
        <w:rPr>
          <w:lang w:val="fr-FR"/>
        </w:rPr>
        <w:t xml:space="preserve"> enquête</w:t>
      </w:r>
      <w:r>
        <w:rPr>
          <w:lang w:val="fr-FR"/>
        </w:rPr>
        <w:t>s</w:t>
      </w:r>
      <w:r w:rsidRPr="00752466">
        <w:rPr>
          <w:lang w:val="fr-FR"/>
        </w:rPr>
        <w:t xml:space="preserve"> sur ces allégations jusqu</w:t>
      </w:r>
      <w:r>
        <w:rPr>
          <w:lang w:val="fr-FR"/>
        </w:rPr>
        <w:t>’</w:t>
      </w:r>
      <w:r w:rsidRPr="00752466">
        <w:rPr>
          <w:lang w:val="fr-FR"/>
        </w:rPr>
        <w:t>à ce que</w:t>
      </w:r>
      <w:r>
        <w:rPr>
          <w:lang w:val="fr-FR"/>
        </w:rPr>
        <w:t xml:space="preserve"> la lumière soit faite sur</w:t>
      </w:r>
      <w:r w:rsidRPr="00752466">
        <w:rPr>
          <w:lang w:val="fr-FR"/>
        </w:rPr>
        <w:t xml:space="preserve"> le sort de la personne disparue ou </w:t>
      </w:r>
      <w:r>
        <w:rPr>
          <w:lang w:val="fr-FR"/>
        </w:rPr>
        <w:t>le lieu où elle se trouve</w:t>
      </w:r>
      <w:r w:rsidRPr="00752466">
        <w:rPr>
          <w:lang w:val="fr-FR"/>
        </w:rPr>
        <w:t xml:space="preserve">. </w:t>
      </w:r>
      <w:r>
        <w:rPr>
          <w:lang w:val="fr-FR"/>
        </w:rPr>
        <w:t>Préciser si</w:t>
      </w:r>
      <w:r w:rsidRPr="00752466">
        <w:rPr>
          <w:lang w:val="fr-FR"/>
        </w:rPr>
        <w:t xml:space="preserve"> les deux cas de disparition</w:t>
      </w:r>
      <w:r>
        <w:rPr>
          <w:lang w:val="fr-FR"/>
        </w:rPr>
        <w:t xml:space="preserve"> de </w:t>
      </w:r>
      <w:r w:rsidRPr="00752466">
        <w:rPr>
          <w:lang w:val="fr-FR"/>
        </w:rPr>
        <w:t xml:space="preserve">trois enfants et </w:t>
      </w:r>
      <w:r>
        <w:rPr>
          <w:lang w:val="fr-FR"/>
        </w:rPr>
        <w:t>d’</w:t>
      </w:r>
      <w:r w:rsidRPr="00752466">
        <w:rPr>
          <w:lang w:val="fr-FR"/>
        </w:rPr>
        <w:t>un adulte</w:t>
      </w:r>
      <w:r>
        <w:rPr>
          <w:lang w:val="fr-FR"/>
        </w:rPr>
        <w:t xml:space="preserve"> faisant actuellement l’objet d’une enquête à Praia,</w:t>
      </w:r>
      <w:r w:rsidRPr="00752466">
        <w:rPr>
          <w:lang w:val="fr-FR"/>
        </w:rPr>
        <w:t xml:space="preserve"> mentionnés au paragraphe</w:t>
      </w:r>
      <w:r w:rsidR="00D52FB7">
        <w:rPr>
          <w:lang w:val="fr-FR"/>
        </w:rPr>
        <w:t> </w:t>
      </w:r>
      <w:r w:rsidRPr="00752466">
        <w:rPr>
          <w:lang w:val="fr-FR"/>
        </w:rPr>
        <w:t>118 du rapport de l</w:t>
      </w:r>
      <w:r>
        <w:rPr>
          <w:lang w:val="fr-FR"/>
        </w:rPr>
        <w:t>’</w:t>
      </w:r>
      <w:r w:rsidRPr="00752466">
        <w:rPr>
          <w:lang w:val="fr-FR"/>
        </w:rPr>
        <w:t xml:space="preserve">État </w:t>
      </w:r>
      <w:r>
        <w:rPr>
          <w:lang w:val="fr-FR"/>
        </w:rPr>
        <w:t>P</w:t>
      </w:r>
      <w:r w:rsidRPr="00752466">
        <w:rPr>
          <w:lang w:val="fr-FR"/>
        </w:rPr>
        <w:t xml:space="preserve">artie, </w:t>
      </w:r>
      <w:r>
        <w:rPr>
          <w:lang w:val="fr-FR"/>
        </w:rPr>
        <w:t>ont été examinés en application de l’article</w:t>
      </w:r>
      <w:r w:rsidR="00D52FB7">
        <w:rPr>
          <w:lang w:val="fr-FR"/>
        </w:rPr>
        <w:t> </w:t>
      </w:r>
      <w:r>
        <w:rPr>
          <w:lang w:val="fr-FR"/>
        </w:rPr>
        <w:t>268-B du Code pénal. Indiquer la qualification juridique actuellement retenue dans ces deux cas et expliquer quels sont les critères que les autorités de poursuite appliquent pour déterminer si une disparition</w:t>
      </w:r>
      <w:r w:rsidRPr="00601A0F">
        <w:t xml:space="preserve"> </w:t>
      </w:r>
      <w:r w:rsidRPr="00601A0F">
        <w:rPr>
          <w:lang w:val="fr-FR"/>
        </w:rPr>
        <w:t>être constitutive d</w:t>
      </w:r>
      <w:r>
        <w:rPr>
          <w:lang w:val="fr-FR"/>
        </w:rPr>
        <w:t>’</w:t>
      </w:r>
      <w:r w:rsidRPr="00601A0F">
        <w:rPr>
          <w:lang w:val="fr-FR"/>
        </w:rPr>
        <w:t>une disparition forcé</w:t>
      </w:r>
      <w:r>
        <w:rPr>
          <w:lang w:val="fr-FR"/>
        </w:rPr>
        <w:t>e au sens de l’article</w:t>
      </w:r>
      <w:r w:rsidR="00D52FB7">
        <w:rPr>
          <w:lang w:val="fr-FR"/>
        </w:rPr>
        <w:t> </w:t>
      </w:r>
      <w:r>
        <w:rPr>
          <w:lang w:val="fr-FR"/>
        </w:rPr>
        <w:t xml:space="preserve">2 de la Convention </w:t>
      </w:r>
      <w:r w:rsidRPr="00752466">
        <w:rPr>
          <w:lang w:val="fr-FR"/>
        </w:rPr>
        <w:t>(art.</w:t>
      </w:r>
      <w:r w:rsidR="00D52FB7">
        <w:rPr>
          <w:lang w:val="fr-FR"/>
        </w:rPr>
        <w:t> </w:t>
      </w:r>
      <w:r w:rsidRPr="00752466">
        <w:rPr>
          <w:lang w:val="fr-FR"/>
        </w:rPr>
        <w:t>12).</w:t>
      </w:r>
    </w:p>
    <w:p w14:paraId="29310BDF" w14:textId="7D78F87D" w:rsidR="0054755B" w:rsidRPr="007B4DEF" w:rsidRDefault="0054755B" w:rsidP="0054755B">
      <w:pPr>
        <w:pStyle w:val="SingleTxtG"/>
        <w:numPr>
          <w:ilvl w:val="0"/>
          <w:numId w:val="17"/>
        </w:numPr>
        <w:ind w:left="1134" w:firstLine="0"/>
        <w:rPr>
          <w:lang w:val="fr-FR"/>
        </w:rPr>
      </w:pPr>
      <w:r w:rsidRPr="009F0442">
        <w:rPr>
          <w:lang w:val="fr-FR"/>
        </w:rPr>
        <w:t>En ce qui concerne les paragraphes</w:t>
      </w:r>
      <w:r w:rsidR="00D52FB7">
        <w:rPr>
          <w:lang w:val="fr-FR"/>
        </w:rPr>
        <w:t> </w:t>
      </w:r>
      <w:r w:rsidRPr="009F0442">
        <w:rPr>
          <w:lang w:val="fr-FR"/>
        </w:rPr>
        <w:t xml:space="preserve">166 à </w:t>
      </w:r>
      <w:r w:rsidRPr="00F97EAA">
        <w:rPr>
          <w:lang w:val="fr-FR"/>
        </w:rPr>
        <w:t>168</w:t>
      </w:r>
      <w:r w:rsidRPr="009F0442">
        <w:rPr>
          <w:lang w:val="fr-FR"/>
        </w:rPr>
        <w:t xml:space="preserve"> du rapport</w:t>
      </w:r>
      <w:r>
        <w:rPr>
          <w:lang w:val="fr-FR"/>
        </w:rPr>
        <w:t xml:space="preserve"> de l’État Partie</w:t>
      </w:r>
      <w:r w:rsidRPr="009F0442">
        <w:rPr>
          <w:lang w:val="fr-FR"/>
        </w:rPr>
        <w:t>, fournir</w:t>
      </w:r>
      <w:r w:rsidR="00D52FB7">
        <w:rPr>
          <w:lang w:val="fr-FR"/>
        </w:rPr>
        <w:t> </w:t>
      </w:r>
      <w:r w:rsidRPr="009F0442">
        <w:rPr>
          <w:lang w:val="fr-FR"/>
        </w:rPr>
        <w:t>:</w:t>
      </w:r>
    </w:p>
    <w:p w14:paraId="59A12AE6" w14:textId="396C5844" w:rsidR="0054755B" w:rsidRPr="009F0442" w:rsidRDefault="0054755B" w:rsidP="0054755B">
      <w:pPr>
        <w:pStyle w:val="SingleTxtG"/>
        <w:ind w:firstLine="567"/>
        <w:rPr>
          <w:lang w:val="fr-FR"/>
        </w:rPr>
      </w:pPr>
      <w:bookmarkStart w:id="1" w:name="_Hlk210663400"/>
      <w:r>
        <w:rPr>
          <w:lang w:val="fr-FR"/>
        </w:rPr>
        <w:t>a)</w:t>
      </w:r>
      <w:r>
        <w:rPr>
          <w:lang w:val="fr-FR"/>
        </w:rPr>
        <w:tab/>
        <w:t>Des informations sur l</w:t>
      </w:r>
      <w:r w:rsidRPr="009F0442">
        <w:rPr>
          <w:lang w:val="fr-FR"/>
        </w:rPr>
        <w:t xml:space="preserve">es mesures prises pour prévenir et combattre la traite des personnes, qui tiennent compte du lien possible entre ces actes et les disparitions forcées, et pour veiller à ce que la législation applicable, notamment la loi sur la prévention de la traite des êtres humains et la protection des victimes, tienne suffisamment compte </w:t>
      </w:r>
      <w:r>
        <w:rPr>
          <w:lang w:val="fr-FR"/>
        </w:rPr>
        <w:t xml:space="preserve">du fait </w:t>
      </w:r>
      <w:r w:rsidRPr="009F0442">
        <w:rPr>
          <w:lang w:val="fr-FR"/>
        </w:rPr>
        <w:t xml:space="preserve">que les victimes </w:t>
      </w:r>
      <w:r>
        <w:rPr>
          <w:lang w:val="fr-FR"/>
        </w:rPr>
        <w:t>ont</w:t>
      </w:r>
      <w:r w:rsidRPr="009F0442">
        <w:rPr>
          <w:lang w:val="fr-FR"/>
        </w:rPr>
        <w:t xml:space="preserve"> pu être victimes de disparition, y</w:t>
      </w:r>
      <w:r w:rsidR="00D52FB7">
        <w:rPr>
          <w:lang w:val="fr-FR"/>
        </w:rPr>
        <w:t> </w:t>
      </w:r>
      <w:r w:rsidRPr="009F0442">
        <w:rPr>
          <w:lang w:val="fr-FR"/>
        </w:rPr>
        <w:t>compris de disparition forcée</w:t>
      </w:r>
      <w:r w:rsidR="00D52FB7">
        <w:rPr>
          <w:lang w:val="fr-FR"/>
        </w:rPr>
        <w:t> </w:t>
      </w:r>
      <w:r w:rsidRPr="009F0442">
        <w:rPr>
          <w:lang w:val="fr-FR"/>
        </w:rPr>
        <w:t>;</w:t>
      </w:r>
      <w:bookmarkEnd w:id="1"/>
    </w:p>
    <w:p w14:paraId="16F79EEF" w14:textId="4384D999" w:rsidR="0054755B" w:rsidRPr="009F0442" w:rsidRDefault="0054755B" w:rsidP="0054755B">
      <w:pPr>
        <w:pStyle w:val="SingleTxtG"/>
        <w:ind w:firstLine="567"/>
        <w:rPr>
          <w:lang w:val="fr-FR"/>
        </w:rPr>
      </w:pPr>
      <w:bookmarkStart w:id="2" w:name="_Hlk210663517"/>
      <w:r>
        <w:rPr>
          <w:lang w:val="fr-FR"/>
        </w:rPr>
        <w:t>b)</w:t>
      </w:r>
      <w:r>
        <w:rPr>
          <w:lang w:val="fr-FR"/>
        </w:rPr>
        <w:tab/>
        <w:t>D</w:t>
      </w:r>
      <w:r w:rsidRPr="009F0442">
        <w:rPr>
          <w:lang w:val="fr-FR"/>
        </w:rPr>
        <w:t xml:space="preserve">es données statistiques </w:t>
      </w:r>
      <w:r>
        <w:rPr>
          <w:lang w:val="fr-FR"/>
        </w:rPr>
        <w:t>sur</w:t>
      </w:r>
      <w:r w:rsidRPr="009F0442">
        <w:rPr>
          <w:lang w:val="fr-FR"/>
        </w:rPr>
        <w:t xml:space="preserve"> le nombre de victimes présumées,</w:t>
      </w:r>
      <w:r w:rsidR="00D52FB7">
        <w:rPr>
          <w:lang w:val="fr-FR"/>
        </w:rPr>
        <w:t xml:space="preserve"> </w:t>
      </w:r>
      <w:r w:rsidRPr="009F0442">
        <w:rPr>
          <w:lang w:val="fr-FR"/>
        </w:rPr>
        <w:t>ventilées par sexe, âge et nationalité, le nombre de plaintes déposées</w:t>
      </w:r>
      <w:r>
        <w:rPr>
          <w:lang w:val="fr-FR"/>
        </w:rPr>
        <w:t xml:space="preserve"> et</w:t>
      </w:r>
      <w:r w:rsidRPr="009F0442">
        <w:rPr>
          <w:lang w:val="fr-FR"/>
        </w:rPr>
        <w:t xml:space="preserve"> d</w:t>
      </w:r>
      <w:r>
        <w:rPr>
          <w:lang w:val="fr-FR"/>
        </w:rPr>
        <w:t>’</w:t>
      </w:r>
      <w:r w:rsidRPr="009F0442">
        <w:rPr>
          <w:lang w:val="fr-FR"/>
        </w:rPr>
        <w:t xml:space="preserve">enquêtes menées dans le cadre de ces affaires, la proportion de procédures ayant abouti à des </w:t>
      </w:r>
      <w:r>
        <w:rPr>
          <w:lang w:val="fr-FR"/>
        </w:rPr>
        <w:t>déclarations de culpabilité</w:t>
      </w:r>
      <w:r w:rsidRPr="009F0442">
        <w:rPr>
          <w:lang w:val="fr-FR"/>
        </w:rPr>
        <w:t xml:space="preserve"> et les sanctions infligées</w:t>
      </w:r>
      <w:bookmarkEnd w:id="2"/>
      <w:r w:rsidR="00D52FB7">
        <w:rPr>
          <w:lang w:val="fr-FR"/>
        </w:rPr>
        <w:t> </w:t>
      </w:r>
      <w:r w:rsidRPr="009F0442">
        <w:rPr>
          <w:lang w:val="fr-FR"/>
        </w:rPr>
        <w:t>;</w:t>
      </w:r>
    </w:p>
    <w:p w14:paraId="34990773" w14:textId="1A14F599" w:rsidR="0054755B" w:rsidRPr="009F0442" w:rsidRDefault="0054755B" w:rsidP="0054755B">
      <w:pPr>
        <w:pStyle w:val="SingleTxtG"/>
        <w:ind w:firstLine="567"/>
        <w:rPr>
          <w:lang w:val="fr-FR"/>
        </w:rPr>
      </w:pPr>
      <w:r>
        <w:rPr>
          <w:lang w:val="fr-FR"/>
        </w:rPr>
        <w:lastRenderedPageBreak/>
        <w:t>c)</w:t>
      </w:r>
      <w:r>
        <w:rPr>
          <w:lang w:val="fr-FR"/>
        </w:rPr>
        <w:tab/>
        <w:t>Des renseignements sur l</w:t>
      </w:r>
      <w:r w:rsidRPr="009F0442">
        <w:rPr>
          <w:lang w:val="fr-FR"/>
        </w:rPr>
        <w:t>es résultats du Plan d</w:t>
      </w:r>
      <w:r>
        <w:rPr>
          <w:lang w:val="fr-FR"/>
        </w:rPr>
        <w:t>’</w:t>
      </w:r>
      <w:r w:rsidRPr="009F0442">
        <w:rPr>
          <w:lang w:val="fr-FR"/>
        </w:rPr>
        <w:t>action national</w:t>
      </w:r>
      <w:r>
        <w:rPr>
          <w:lang w:val="fr-FR"/>
        </w:rPr>
        <w:t xml:space="preserve"> de lutte</w:t>
      </w:r>
      <w:r w:rsidRPr="009F0442">
        <w:rPr>
          <w:lang w:val="fr-FR"/>
        </w:rPr>
        <w:t xml:space="preserve"> contre la traite des personnes </w:t>
      </w:r>
      <w:r>
        <w:rPr>
          <w:lang w:val="fr-FR"/>
        </w:rPr>
        <w:t>(</w:t>
      </w:r>
      <w:r w:rsidRPr="009F0442">
        <w:rPr>
          <w:lang w:val="fr-FR"/>
        </w:rPr>
        <w:t>2018-2021</w:t>
      </w:r>
      <w:r>
        <w:rPr>
          <w:lang w:val="fr-FR"/>
        </w:rPr>
        <w:t>)</w:t>
      </w:r>
      <w:r w:rsidRPr="009F0442">
        <w:rPr>
          <w:lang w:val="fr-FR"/>
        </w:rPr>
        <w:t>, en particulier en ce qui concerne la prévention, les enquêtes et les sanctions relatives aux disparitions et aux disparitions forcées dans le contexte de la traite</w:t>
      </w:r>
      <w:r>
        <w:rPr>
          <w:lang w:val="fr-FR"/>
        </w:rPr>
        <w:t>, ainsi que sur</w:t>
      </w:r>
      <w:r w:rsidRPr="009F0442">
        <w:rPr>
          <w:lang w:val="fr-FR"/>
        </w:rPr>
        <w:t xml:space="preserve"> les mesures prises pour fournir aux victimes une protection, </w:t>
      </w:r>
      <w:r>
        <w:rPr>
          <w:lang w:val="fr-FR"/>
        </w:rPr>
        <w:t>une aide</w:t>
      </w:r>
      <w:r w:rsidRPr="009F0442">
        <w:rPr>
          <w:lang w:val="fr-FR"/>
        </w:rPr>
        <w:t xml:space="preserve"> et </w:t>
      </w:r>
      <w:r>
        <w:rPr>
          <w:lang w:val="fr-FR"/>
        </w:rPr>
        <w:t>des mesures de</w:t>
      </w:r>
      <w:r w:rsidRPr="009F0442">
        <w:rPr>
          <w:lang w:val="fr-FR"/>
        </w:rPr>
        <w:t xml:space="preserve"> réparation approprié</w:t>
      </w:r>
      <w:r>
        <w:rPr>
          <w:lang w:val="fr-FR"/>
        </w:rPr>
        <w:t>e</w:t>
      </w:r>
      <w:r w:rsidRPr="009F0442">
        <w:rPr>
          <w:lang w:val="fr-FR"/>
        </w:rPr>
        <w:t>s</w:t>
      </w:r>
      <w:r w:rsidR="00D52FB7">
        <w:rPr>
          <w:lang w:val="fr-FR"/>
        </w:rPr>
        <w:t> </w:t>
      </w:r>
      <w:r w:rsidRPr="009F0442">
        <w:rPr>
          <w:lang w:val="fr-FR"/>
        </w:rPr>
        <w:t>;</w:t>
      </w:r>
    </w:p>
    <w:p w14:paraId="6DBF8B56" w14:textId="60370C36" w:rsidR="0054755B" w:rsidRDefault="0054755B" w:rsidP="0054755B">
      <w:pPr>
        <w:pStyle w:val="SingleTxtG"/>
        <w:ind w:firstLine="567"/>
        <w:rPr>
          <w:rFonts w:asciiTheme="majorBidi" w:hAnsiTheme="majorBidi" w:cstheme="majorBidi"/>
          <w:lang w:val="fr-FR"/>
        </w:rPr>
      </w:pPr>
      <w:r>
        <w:rPr>
          <w:rFonts w:asciiTheme="majorBidi" w:hAnsiTheme="majorBidi" w:cstheme="majorBidi"/>
          <w:lang w:val="fr-FR"/>
        </w:rPr>
        <w:t>d)</w:t>
      </w:r>
      <w:r>
        <w:rPr>
          <w:rFonts w:asciiTheme="majorBidi" w:hAnsiTheme="majorBidi" w:cstheme="majorBidi"/>
          <w:lang w:val="fr-FR"/>
        </w:rPr>
        <w:tab/>
        <w:t>Des informations sur l</w:t>
      </w:r>
      <w:r w:rsidRPr="009F0442">
        <w:rPr>
          <w:rFonts w:asciiTheme="majorBidi" w:hAnsiTheme="majorBidi" w:cstheme="majorBidi"/>
          <w:lang w:val="fr-FR"/>
        </w:rPr>
        <w:t>es progrès réalisés dans l</w:t>
      </w:r>
      <w:r>
        <w:rPr>
          <w:rFonts w:asciiTheme="majorBidi" w:hAnsiTheme="majorBidi" w:cstheme="majorBidi"/>
          <w:lang w:val="fr-FR"/>
        </w:rPr>
        <w:t>’</w:t>
      </w:r>
      <w:r w:rsidRPr="009F0442">
        <w:rPr>
          <w:rFonts w:asciiTheme="majorBidi" w:hAnsiTheme="majorBidi" w:cstheme="majorBidi"/>
          <w:lang w:val="fr-FR"/>
        </w:rPr>
        <w:t xml:space="preserve">élaboration et </w:t>
      </w:r>
      <w:r>
        <w:rPr>
          <w:rFonts w:asciiTheme="majorBidi" w:hAnsiTheme="majorBidi" w:cstheme="majorBidi"/>
          <w:lang w:val="fr-FR"/>
        </w:rPr>
        <w:t>l’exécution</w:t>
      </w:r>
      <w:r w:rsidRPr="009F0442">
        <w:rPr>
          <w:rFonts w:asciiTheme="majorBidi" w:hAnsiTheme="majorBidi" w:cstheme="majorBidi"/>
          <w:lang w:val="fr-FR"/>
        </w:rPr>
        <w:t xml:space="preserve"> </w:t>
      </w:r>
      <w:r w:rsidRPr="009F0442">
        <w:rPr>
          <w:lang w:val="fr-FR"/>
        </w:rPr>
        <w:t>de la Stratégie nationale et du Plan d</w:t>
      </w:r>
      <w:r>
        <w:rPr>
          <w:lang w:val="fr-FR"/>
        </w:rPr>
        <w:t>’</w:t>
      </w:r>
      <w:r w:rsidRPr="009F0442">
        <w:rPr>
          <w:lang w:val="fr-FR"/>
        </w:rPr>
        <w:t xml:space="preserve">action national </w:t>
      </w:r>
      <w:r>
        <w:rPr>
          <w:lang w:val="fr-FR"/>
        </w:rPr>
        <w:t xml:space="preserve">de lutte </w:t>
      </w:r>
      <w:r w:rsidRPr="009F0442">
        <w:rPr>
          <w:lang w:val="fr-FR"/>
        </w:rPr>
        <w:t>contre la traite des personnes, dans le cadre du mécanisme de réponse de l</w:t>
      </w:r>
      <w:r>
        <w:rPr>
          <w:lang w:val="fr-FR"/>
        </w:rPr>
        <w:t>’</w:t>
      </w:r>
      <w:r w:rsidRPr="009F0442">
        <w:rPr>
          <w:lang w:val="fr-FR"/>
        </w:rPr>
        <w:t>Afrique de l</w:t>
      </w:r>
      <w:r>
        <w:rPr>
          <w:lang w:val="fr-FR"/>
        </w:rPr>
        <w:t>’</w:t>
      </w:r>
      <w:r w:rsidRPr="009F0442">
        <w:rPr>
          <w:lang w:val="fr-FR"/>
        </w:rPr>
        <w:t xml:space="preserve">Ouest à la traite, mis en œuvre par </w:t>
      </w:r>
      <w:r>
        <w:rPr>
          <w:lang w:val="fr-FR"/>
        </w:rPr>
        <w:t xml:space="preserve">le </w:t>
      </w:r>
      <w:r w:rsidRPr="006F37DC">
        <w:t>Centre</w:t>
      </w:r>
      <w:r>
        <w:t xml:space="preserve"> </w:t>
      </w:r>
      <w:r w:rsidRPr="006F37DC">
        <w:t>international</w:t>
      </w:r>
      <w:r>
        <w:t xml:space="preserve"> </w:t>
      </w:r>
      <w:r w:rsidRPr="006F37DC">
        <w:t>pour le développement des politiques migratoires</w:t>
      </w:r>
      <w:r>
        <w:rPr>
          <w:lang w:val="fr-FR"/>
        </w:rPr>
        <w:t> </w:t>
      </w:r>
      <w:r>
        <w:rPr>
          <w:rFonts w:asciiTheme="majorBidi" w:hAnsiTheme="majorBidi" w:cstheme="majorBidi"/>
          <w:lang w:val="fr-FR"/>
        </w:rPr>
        <w:t>;</w:t>
      </w:r>
    </w:p>
    <w:p w14:paraId="685143CC" w14:textId="413BBC65" w:rsidR="0054755B" w:rsidRDefault="0054755B" w:rsidP="0054755B">
      <w:pPr>
        <w:pStyle w:val="SingleTxtG"/>
        <w:ind w:firstLine="567"/>
        <w:rPr>
          <w:rFonts w:asciiTheme="majorBidi" w:hAnsiTheme="majorBidi" w:cstheme="majorBidi"/>
          <w:lang w:val="fr-FR"/>
        </w:rPr>
      </w:pPr>
      <w:r>
        <w:rPr>
          <w:rFonts w:asciiTheme="majorBidi" w:hAnsiTheme="majorBidi" w:cstheme="majorBidi"/>
          <w:lang w:val="fr-FR"/>
        </w:rPr>
        <w:t>e)</w:t>
      </w:r>
      <w:r>
        <w:rPr>
          <w:rFonts w:asciiTheme="majorBidi" w:hAnsiTheme="majorBidi" w:cstheme="majorBidi"/>
          <w:lang w:val="fr-FR"/>
        </w:rPr>
        <w:tab/>
        <w:t>Des indications sur les mesures prises pour prévenir ces disparitions (art.</w:t>
      </w:r>
      <w:r w:rsidR="00D52FB7">
        <w:rPr>
          <w:rFonts w:asciiTheme="majorBidi" w:hAnsiTheme="majorBidi" w:cstheme="majorBidi"/>
          <w:lang w:val="fr-FR"/>
        </w:rPr>
        <w:t> </w:t>
      </w:r>
      <w:r>
        <w:rPr>
          <w:rFonts w:asciiTheme="majorBidi" w:hAnsiTheme="majorBidi" w:cstheme="majorBidi"/>
          <w:lang w:val="fr-FR"/>
        </w:rPr>
        <w:t>2, 3, 12 et 24).</w:t>
      </w:r>
    </w:p>
    <w:p w14:paraId="10A2D622" w14:textId="71AB4347" w:rsidR="0054755B" w:rsidRPr="0043365E" w:rsidRDefault="0054755B" w:rsidP="0054755B">
      <w:pPr>
        <w:pStyle w:val="SingleTxtG"/>
        <w:numPr>
          <w:ilvl w:val="0"/>
          <w:numId w:val="17"/>
        </w:numPr>
        <w:ind w:left="1134" w:firstLine="0"/>
        <w:rPr>
          <w:lang w:val="fr-FR"/>
        </w:rPr>
      </w:pPr>
      <w:r w:rsidRPr="00BD2956">
        <w:rPr>
          <w:lang w:val="fr-FR"/>
        </w:rPr>
        <w:t>En ce qui concerne les paragraphes</w:t>
      </w:r>
      <w:r w:rsidR="00D52FB7">
        <w:rPr>
          <w:lang w:val="fr-FR"/>
        </w:rPr>
        <w:t> </w:t>
      </w:r>
      <w:r w:rsidRPr="00BD2956">
        <w:rPr>
          <w:lang w:val="fr-FR"/>
        </w:rPr>
        <w:t>152 à 155 du rapport, décrire les mesures juridiques et pratiques prises pour protéger les plaignants, les témoins, les proches des personnes disparues et leurs avocats contre les mauvais traitements ou les</w:t>
      </w:r>
      <w:r>
        <w:rPr>
          <w:lang w:val="fr-FR"/>
        </w:rPr>
        <w:t xml:space="preserve"> actes d’</w:t>
      </w:r>
      <w:r w:rsidRPr="00BD2956">
        <w:rPr>
          <w:lang w:val="fr-FR"/>
        </w:rPr>
        <w:t xml:space="preserve">intimidation </w:t>
      </w:r>
      <w:r>
        <w:rPr>
          <w:lang w:val="fr-FR"/>
        </w:rPr>
        <w:t>résultant d’un dépôt de</w:t>
      </w:r>
      <w:r w:rsidRPr="00B837E5">
        <w:rPr>
          <w:lang w:val="fr-FR"/>
        </w:rPr>
        <w:t xml:space="preserve"> plainte ou d</w:t>
      </w:r>
      <w:r>
        <w:rPr>
          <w:lang w:val="fr-FR"/>
        </w:rPr>
        <w:t xml:space="preserve">’une </w:t>
      </w:r>
      <w:r w:rsidRPr="00B837E5">
        <w:rPr>
          <w:lang w:val="fr-FR"/>
        </w:rPr>
        <w:t>déposition</w:t>
      </w:r>
      <w:r w:rsidRPr="00BD2956">
        <w:rPr>
          <w:lang w:val="fr-FR"/>
        </w:rPr>
        <w:t xml:space="preserve">. </w:t>
      </w:r>
      <w:r>
        <w:rPr>
          <w:lang w:val="fr-FR"/>
        </w:rPr>
        <w:t>En particulier</w:t>
      </w:r>
      <w:r w:rsidRPr="00BD2956">
        <w:rPr>
          <w:lang w:val="fr-FR"/>
        </w:rPr>
        <w:t xml:space="preserve">, </w:t>
      </w:r>
      <w:r w:rsidR="00D52FB7">
        <w:rPr>
          <w:lang w:val="fr-FR"/>
        </w:rPr>
        <w:t>f</w:t>
      </w:r>
      <w:r w:rsidRPr="00BD2956">
        <w:rPr>
          <w:lang w:val="fr-FR"/>
        </w:rPr>
        <w:t>ournir des informations sur la mise en œuvre pratique du cadre juridique mentionné par l</w:t>
      </w:r>
      <w:r>
        <w:rPr>
          <w:lang w:val="fr-FR"/>
        </w:rPr>
        <w:t>’</w:t>
      </w:r>
      <w:r w:rsidRPr="00BD2956">
        <w:rPr>
          <w:lang w:val="fr-FR"/>
        </w:rPr>
        <w:t xml:space="preserve">État </w:t>
      </w:r>
      <w:r>
        <w:rPr>
          <w:lang w:val="fr-FR"/>
        </w:rPr>
        <w:t>P</w:t>
      </w:r>
      <w:r w:rsidRPr="00BD2956">
        <w:rPr>
          <w:lang w:val="fr-FR"/>
        </w:rPr>
        <w:t xml:space="preserve">artie </w:t>
      </w:r>
      <w:r>
        <w:rPr>
          <w:lang w:val="fr-FR"/>
        </w:rPr>
        <w:t>et visant à</w:t>
      </w:r>
      <w:r w:rsidRPr="00BD2956">
        <w:rPr>
          <w:lang w:val="fr-FR"/>
        </w:rPr>
        <w:t xml:space="preserve"> protéger les plaignants, les témoins, les proches des personnes disparues et leurs avocats contre les mauvais traitements ou les </w:t>
      </w:r>
      <w:r>
        <w:rPr>
          <w:lang w:val="fr-FR"/>
        </w:rPr>
        <w:t>actes d’</w:t>
      </w:r>
      <w:r w:rsidRPr="00BD2956">
        <w:rPr>
          <w:lang w:val="fr-FR"/>
        </w:rPr>
        <w:t xml:space="preserve">intimidation, en indiquant si ces mesures ont déjà été appliquées à des cas de disparition forcée présumée ou à des </w:t>
      </w:r>
      <w:r>
        <w:rPr>
          <w:lang w:val="fr-FR"/>
        </w:rPr>
        <w:t>infractions</w:t>
      </w:r>
      <w:r w:rsidRPr="00BD2956">
        <w:rPr>
          <w:lang w:val="fr-FR"/>
        </w:rPr>
        <w:t xml:space="preserve"> connexes, tel</w:t>
      </w:r>
      <w:r>
        <w:rPr>
          <w:lang w:val="fr-FR"/>
        </w:rPr>
        <w:t>le</w:t>
      </w:r>
      <w:r w:rsidRPr="00BD2956">
        <w:rPr>
          <w:lang w:val="fr-FR"/>
        </w:rPr>
        <w:t xml:space="preserve">s que la traite des personnes, le travail forcé ou les disparitions dans le contexte de la migration. </w:t>
      </w:r>
      <w:r>
        <w:rPr>
          <w:lang w:val="fr-FR"/>
        </w:rPr>
        <w:t>P</w:t>
      </w:r>
      <w:r w:rsidRPr="00BD2956">
        <w:rPr>
          <w:lang w:val="fr-FR"/>
        </w:rPr>
        <w:t>réciser quelle autorité est chargée d</w:t>
      </w:r>
      <w:r>
        <w:rPr>
          <w:lang w:val="fr-FR"/>
        </w:rPr>
        <w:t xml:space="preserve">’appliquer </w:t>
      </w:r>
      <w:r w:rsidRPr="00BD2956">
        <w:rPr>
          <w:lang w:val="fr-FR"/>
        </w:rPr>
        <w:t>les mesures mentionnées par l</w:t>
      </w:r>
      <w:r>
        <w:rPr>
          <w:lang w:val="fr-FR"/>
        </w:rPr>
        <w:t>’</w:t>
      </w:r>
      <w:r w:rsidRPr="00BD2956">
        <w:rPr>
          <w:lang w:val="fr-FR"/>
        </w:rPr>
        <w:t xml:space="preserve">État </w:t>
      </w:r>
      <w:r>
        <w:rPr>
          <w:lang w:val="fr-FR"/>
        </w:rPr>
        <w:t>P</w:t>
      </w:r>
      <w:r w:rsidRPr="00BD2956">
        <w:rPr>
          <w:lang w:val="fr-FR"/>
        </w:rPr>
        <w:t>artie et sur la base de quels critères ce</w:t>
      </w:r>
      <w:r>
        <w:rPr>
          <w:lang w:val="fr-FR"/>
        </w:rPr>
        <w:t>tte</w:t>
      </w:r>
      <w:r w:rsidRPr="00BD2956">
        <w:rPr>
          <w:lang w:val="fr-FR"/>
        </w:rPr>
        <w:t xml:space="preserve"> autorité détermine leur applicabilité (art.</w:t>
      </w:r>
      <w:r w:rsidR="00D52FB7">
        <w:rPr>
          <w:lang w:val="fr-FR"/>
        </w:rPr>
        <w:t> </w:t>
      </w:r>
      <w:r w:rsidRPr="00BD2956">
        <w:rPr>
          <w:lang w:val="fr-FR"/>
        </w:rPr>
        <w:t>12).</w:t>
      </w:r>
    </w:p>
    <w:p w14:paraId="51FD94D7" w14:textId="434A4699" w:rsidR="0054755B" w:rsidRPr="0043365E" w:rsidRDefault="0054755B" w:rsidP="0054755B">
      <w:pPr>
        <w:pStyle w:val="SingleTxtG"/>
        <w:numPr>
          <w:ilvl w:val="0"/>
          <w:numId w:val="17"/>
        </w:numPr>
        <w:ind w:left="1134" w:firstLine="0"/>
        <w:rPr>
          <w:lang w:val="fr-FR"/>
        </w:rPr>
      </w:pPr>
      <w:bookmarkStart w:id="3" w:name="_Hlk187886963"/>
      <w:r>
        <w:rPr>
          <w:lang w:val="fr-FR"/>
        </w:rPr>
        <w:t>D</w:t>
      </w:r>
      <w:r w:rsidRPr="009F0442">
        <w:rPr>
          <w:lang w:val="fr-FR"/>
        </w:rPr>
        <w:t>écrire comment l</w:t>
      </w:r>
      <w:r>
        <w:rPr>
          <w:lang w:val="fr-FR"/>
        </w:rPr>
        <w:t>’</w:t>
      </w:r>
      <w:r w:rsidRPr="009F0442">
        <w:rPr>
          <w:lang w:val="fr-FR"/>
        </w:rPr>
        <w:t xml:space="preserve">État </w:t>
      </w:r>
      <w:r>
        <w:rPr>
          <w:lang w:val="fr-FR"/>
        </w:rPr>
        <w:t>P</w:t>
      </w:r>
      <w:r w:rsidRPr="009F0442">
        <w:rPr>
          <w:lang w:val="fr-FR"/>
        </w:rPr>
        <w:t>artie veille à ce que les personnes soupçonnées d</w:t>
      </w:r>
      <w:r>
        <w:rPr>
          <w:lang w:val="fr-FR"/>
        </w:rPr>
        <w:t>’</w:t>
      </w:r>
      <w:r w:rsidRPr="009F0442">
        <w:rPr>
          <w:lang w:val="fr-FR"/>
        </w:rPr>
        <w:t xml:space="preserve">avoir commis </w:t>
      </w:r>
      <w:bookmarkEnd w:id="3"/>
      <w:r>
        <w:rPr>
          <w:lang w:val="fr-FR"/>
        </w:rPr>
        <w:t>une infraction</w:t>
      </w:r>
      <w:r w:rsidR="00D52FB7">
        <w:rPr>
          <w:lang w:val="fr-FR"/>
        </w:rPr>
        <w:t xml:space="preserve"> </w:t>
      </w:r>
      <w:r w:rsidRPr="001F7CF2">
        <w:rPr>
          <w:lang w:val="fr-FR"/>
        </w:rPr>
        <w:t>de disparition forcée ne so</w:t>
      </w:r>
      <w:r>
        <w:rPr>
          <w:lang w:val="fr-FR"/>
        </w:rPr>
        <w:t>ie</w:t>
      </w:r>
      <w:r w:rsidRPr="001F7CF2">
        <w:rPr>
          <w:lang w:val="fr-FR"/>
        </w:rPr>
        <w:t>nt pas en mesure d</w:t>
      </w:r>
      <w:r>
        <w:rPr>
          <w:lang w:val="fr-FR"/>
        </w:rPr>
        <w:t>’</w:t>
      </w:r>
      <w:r w:rsidRPr="001F7CF2">
        <w:rPr>
          <w:lang w:val="fr-FR"/>
        </w:rPr>
        <w:t>influer sur le cours de l</w:t>
      </w:r>
      <w:r>
        <w:rPr>
          <w:lang w:val="fr-FR"/>
        </w:rPr>
        <w:t>’</w:t>
      </w:r>
      <w:r w:rsidRPr="001F7CF2">
        <w:rPr>
          <w:lang w:val="fr-FR"/>
        </w:rPr>
        <w:t>enquête par des pressions ou des actes d</w:t>
      </w:r>
      <w:r>
        <w:rPr>
          <w:lang w:val="fr-FR"/>
        </w:rPr>
        <w:t>’</w:t>
      </w:r>
      <w:r w:rsidRPr="001F7CF2">
        <w:rPr>
          <w:lang w:val="fr-FR"/>
        </w:rPr>
        <w:t xml:space="preserve">intimidation ou de représailles exercés sur le plaignant, les témoins, les proches de la personne disparue et leurs défenseurs ainsi que sur </w:t>
      </w:r>
      <w:r>
        <w:rPr>
          <w:lang w:val="fr-FR"/>
        </w:rPr>
        <w:t>les personnes</w:t>
      </w:r>
      <w:r w:rsidRPr="001F7CF2">
        <w:rPr>
          <w:lang w:val="fr-FR"/>
        </w:rPr>
        <w:t xml:space="preserve"> qui participent à l</w:t>
      </w:r>
      <w:r>
        <w:rPr>
          <w:lang w:val="fr-FR"/>
        </w:rPr>
        <w:t>’</w:t>
      </w:r>
      <w:r w:rsidRPr="001F7CF2">
        <w:rPr>
          <w:lang w:val="fr-FR"/>
        </w:rPr>
        <w:t>enquête</w:t>
      </w:r>
      <w:r w:rsidRPr="009F0442">
        <w:rPr>
          <w:lang w:val="fr-FR"/>
        </w:rPr>
        <w:t xml:space="preserve">. </w:t>
      </w:r>
      <w:r>
        <w:rPr>
          <w:lang w:val="fr-FR"/>
        </w:rPr>
        <w:t>P</w:t>
      </w:r>
      <w:r w:rsidRPr="009F0442">
        <w:rPr>
          <w:lang w:val="fr-FR"/>
        </w:rPr>
        <w:t>réciser si le droit interne prévoit la suspension des fonctions, dès le début et pendant toute la durée de ces procédures, lorsque l</w:t>
      </w:r>
      <w:r>
        <w:rPr>
          <w:lang w:val="fr-FR"/>
        </w:rPr>
        <w:t>’</w:t>
      </w:r>
      <w:r w:rsidRPr="009F0442">
        <w:rPr>
          <w:lang w:val="fr-FR"/>
        </w:rPr>
        <w:t>auteur présumé de l</w:t>
      </w:r>
      <w:r>
        <w:rPr>
          <w:lang w:val="fr-FR"/>
        </w:rPr>
        <w:t>’</w:t>
      </w:r>
      <w:r w:rsidRPr="009F0442">
        <w:rPr>
          <w:lang w:val="fr-FR"/>
        </w:rPr>
        <w:t xml:space="preserve">infraction est un </w:t>
      </w:r>
      <w:r>
        <w:rPr>
          <w:lang w:val="fr-FR"/>
        </w:rPr>
        <w:t>agent</w:t>
      </w:r>
      <w:r w:rsidRPr="009F0442">
        <w:rPr>
          <w:lang w:val="fr-FR"/>
        </w:rPr>
        <w:t xml:space="preserve"> de l</w:t>
      </w:r>
      <w:r>
        <w:rPr>
          <w:lang w:val="fr-FR"/>
        </w:rPr>
        <w:t>’</w:t>
      </w:r>
      <w:r w:rsidRPr="009F0442">
        <w:rPr>
          <w:lang w:val="fr-FR"/>
        </w:rPr>
        <w:t xml:space="preserve">État. </w:t>
      </w:r>
      <w:r>
        <w:rPr>
          <w:lang w:val="fr-FR"/>
        </w:rPr>
        <w:t>F</w:t>
      </w:r>
      <w:r w:rsidRPr="009F0442">
        <w:rPr>
          <w:lang w:val="fr-FR"/>
        </w:rPr>
        <w:t>ournir des informations sur les mécanismes mis en place pour garantir que les agents des forces de l</w:t>
      </w:r>
      <w:r>
        <w:rPr>
          <w:lang w:val="fr-FR"/>
        </w:rPr>
        <w:t>’</w:t>
      </w:r>
      <w:r w:rsidRPr="009F0442">
        <w:rPr>
          <w:lang w:val="fr-FR"/>
        </w:rPr>
        <w:t xml:space="preserve">ordre, les membres des forces de sécurité ou tout autre </w:t>
      </w:r>
      <w:r>
        <w:rPr>
          <w:lang w:val="fr-FR"/>
        </w:rPr>
        <w:t>agent</w:t>
      </w:r>
      <w:r w:rsidRPr="009F0442">
        <w:rPr>
          <w:lang w:val="fr-FR"/>
        </w:rPr>
        <w:t xml:space="preserve"> public soupçonné d</w:t>
      </w:r>
      <w:r>
        <w:rPr>
          <w:lang w:val="fr-FR"/>
        </w:rPr>
        <w:t>’</w:t>
      </w:r>
      <w:r w:rsidRPr="009F0442">
        <w:rPr>
          <w:lang w:val="fr-FR"/>
        </w:rPr>
        <w:t xml:space="preserve">être impliqué dans une disparition forcée ne participent pas aux recherches </w:t>
      </w:r>
      <w:r>
        <w:rPr>
          <w:lang w:val="fr-FR"/>
        </w:rPr>
        <w:t>ni à l’</w:t>
      </w:r>
      <w:r w:rsidRPr="009F0442">
        <w:rPr>
          <w:lang w:val="fr-FR"/>
        </w:rPr>
        <w:t>enquête (art.</w:t>
      </w:r>
      <w:r w:rsidR="001A52B4">
        <w:rPr>
          <w:lang w:val="fr-FR"/>
        </w:rPr>
        <w:t> </w:t>
      </w:r>
      <w:r w:rsidRPr="009F0442">
        <w:rPr>
          <w:lang w:val="fr-FR"/>
        </w:rPr>
        <w:t>12).</w:t>
      </w:r>
    </w:p>
    <w:p w14:paraId="0843E8AE" w14:textId="2E534CB3" w:rsidR="0054755B" w:rsidRPr="00644ECC" w:rsidRDefault="0054755B" w:rsidP="0054755B">
      <w:pPr>
        <w:pStyle w:val="SingleTxtG"/>
        <w:numPr>
          <w:ilvl w:val="0"/>
          <w:numId w:val="17"/>
        </w:numPr>
        <w:ind w:left="1134" w:firstLine="0"/>
        <w:rPr>
          <w:rFonts w:asciiTheme="majorBidi" w:hAnsiTheme="majorBidi" w:cstheme="majorBidi"/>
          <w:lang w:val="fr-FR"/>
        </w:rPr>
      </w:pPr>
      <w:r>
        <w:rPr>
          <w:lang w:val="fr-FR"/>
        </w:rPr>
        <w:t>F</w:t>
      </w:r>
      <w:r w:rsidRPr="009F0442">
        <w:rPr>
          <w:lang w:val="fr-FR"/>
        </w:rPr>
        <w:t>ournir des informations sur les accords d</w:t>
      </w:r>
      <w:r>
        <w:rPr>
          <w:lang w:val="fr-FR"/>
        </w:rPr>
        <w:t>’</w:t>
      </w:r>
      <w:r w:rsidRPr="009F0442">
        <w:rPr>
          <w:lang w:val="fr-FR"/>
        </w:rPr>
        <w:t xml:space="preserve">extradition qui </w:t>
      </w:r>
      <w:r>
        <w:rPr>
          <w:lang w:val="fr-FR"/>
        </w:rPr>
        <w:t>ont</w:t>
      </w:r>
      <w:r w:rsidRPr="009F0442">
        <w:rPr>
          <w:lang w:val="fr-FR"/>
        </w:rPr>
        <w:t xml:space="preserve"> été conclus depuis l</w:t>
      </w:r>
      <w:r>
        <w:rPr>
          <w:lang w:val="fr-FR"/>
        </w:rPr>
        <w:t>’</w:t>
      </w:r>
      <w:r w:rsidRPr="009F0442">
        <w:rPr>
          <w:lang w:val="fr-FR"/>
        </w:rPr>
        <w:t xml:space="preserve">entrée en vigueur de la Convention et indiquer </w:t>
      </w:r>
      <w:r w:rsidRPr="004D72C0">
        <w:rPr>
          <w:lang w:val="fr-FR"/>
        </w:rPr>
        <w:t>si la disparition forcée figur</w:t>
      </w:r>
      <w:r w:rsidR="004D72C0" w:rsidRPr="004D72C0">
        <w:rPr>
          <w:lang w:val="fr-FR"/>
        </w:rPr>
        <w:t>e</w:t>
      </w:r>
      <w:r w:rsidRPr="004D72C0">
        <w:rPr>
          <w:lang w:val="fr-FR"/>
        </w:rPr>
        <w:t xml:space="preserve"> dans ces</w:t>
      </w:r>
      <w:r w:rsidRPr="006562FB">
        <w:rPr>
          <w:lang w:val="fr-FR"/>
        </w:rPr>
        <w:t xml:space="preserve"> accords au nombre des infractions pouvant donner lieu à extradition</w:t>
      </w:r>
      <w:r w:rsidR="001A52B4">
        <w:rPr>
          <w:lang w:val="fr-FR"/>
        </w:rPr>
        <w:t xml:space="preserve">. </w:t>
      </w:r>
      <w:r>
        <w:rPr>
          <w:lang w:val="fr-FR"/>
        </w:rPr>
        <w:t xml:space="preserve">Indiquer si des extraditions </w:t>
      </w:r>
      <w:r w:rsidRPr="006F63BB">
        <w:t xml:space="preserve">liées à des cas de disparition forcée </w:t>
      </w:r>
      <w:r>
        <w:t>ont eu lieu</w:t>
      </w:r>
      <w:r w:rsidRPr="006F63BB">
        <w:t xml:space="preserve"> depuis la soumission du rapport de l</w:t>
      </w:r>
      <w:r>
        <w:t>’</w:t>
      </w:r>
      <w:r w:rsidRPr="006F63BB">
        <w:t>État Partie</w:t>
      </w:r>
      <w:r>
        <w:t xml:space="preserve"> (art.</w:t>
      </w:r>
      <w:r w:rsidR="001A52B4">
        <w:t> </w:t>
      </w:r>
      <w:r>
        <w:t>13).</w:t>
      </w:r>
    </w:p>
    <w:p w14:paraId="725C9A8B" w14:textId="3E093406" w:rsidR="0054755B" w:rsidRPr="001A52B4" w:rsidRDefault="0054755B" w:rsidP="0054755B">
      <w:pPr>
        <w:pStyle w:val="SingleTxtG"/>
        <w:numPr>
          <w:ilvl w:val="0"/>
          <w:numId w:val="17"/>
        </w:numPr>
        <w:ind w:left="1134" w:firstLine="0"/>
        <w:rPr>
          <w:rFonts w:asciiTheme="majorBidi" w:hAnsiTheme="majorBidi" w:cstheme="majorBidi"/>
          <w:lang w:val="fr-FR"/>
        </w:rPr>
      </w:pPr>
      <w:r w:rsidRPr="001A52B4">
        <w:rPr>
          <w:lang w:val="fr-FR"/>
        </w:rPr>
        <w:t>Indiquer si l’État Partie a présenté ou reçu des demandes de coopération internationale concernant des cas de disparition forcée et, dans l’affirmative, rendre compte des mesures prises. Préciser si les demandes d’entraide judiciaire ou de coopération sont soumises à des restrictions ou à des conditions, eu égard aux articles</w:t>
      </w:r>
      <w:r w:rsidR="001A52B4">
        <w:rPr>
          <w:lang w:val="fr-FR"/>
        </w:rPr>
        <w:t> </w:t>
      </w:r>
      <w:r w:rsidRPr="001A52B4">
        <w:rPr>
          <w:lang w:val="fr-FR"/>
        </w:rPr>
        <w:t>14, 15 et 25 (par.</w:t>
      </w:r>
      <w:r w:rsidR="001A52B4">
        <w:rPr>
          <w:lang w:val="fr-FR"/>
        </w:rPr>
        <w:t> </w:t>
      </w:r>
      <w:r w:rsidRPr="001A52B4">
        <w:rPr>
          <w:lang w:val="fr-FR"/>
        </w:rPr>
        <w:t>3) de la Convention (art.</w:t>
      </w:r>
      <w:r w:rsidR="001A52B4">
        <w:rPr>
          <w:lang w:val="fr-FR"/>
        </w:rPr>
        <w:t> </w:t>
      </w:r>
      <w:r w:rsidRPr="001A52B4">
        <w:rPr>
          <w:lang w:val="fr-FR"/>
        </w:rPr>
        <w:t>9, 13 à 15 et 25).</w:t>
      </w:r>
    </w:p>
    <w:p w14:paraId="0B1CA9AC" w14:textId="18A7291C" w:rsidR="0054755B" w:rsidRPr="009F0442" w:rsidRDefault="0054755B" w:rsidP="00757B5A">
      <w:pPr>
        <w:pStyle w:val="HChG"/>
        <w:rPr>
          <w:lang w:val="fr-FR"/>
        </w:rPr>
      </w:pPr>
      <w:r w:rsidRPr="009F0442">
        <w:rPr>
          <w:lang w:val="fr-FR"/>
        </w:rPr>
        <w:tab/>
        <w:t>IV.</w:t>
      </w:r>
      <w:r w:rsidRPr="009F0442">
        <w:rPr>
          <w:lang w:val="fr-FR"/>
        </w:rPr>
        <w:tab/>
        <w:t xml:space="preserve">Mesures </w:t>
      </w:r>
      <w:r>
        <w:rPr>
          <w:lang w:val="fr-FR"/>
        </w:rPr>
        <w:t>de prévention des</w:t>
      </w:r>
      <w:r w:rsidRPr="009F0442">
        <w:rPr>
          <w:lang w:val="fr-FR"/>
        </w:rPr>
        <w:t xml:space="preserve"> disparitions forcées (art.</w:t>
      </w:r>
      <w:r w:rsidR="00757B5A">
        <w:rPr>
          <w:lang w:val="fr-FR"/>
        </w:rPr>
        <w:t> </w:t>
      </w:r>
      <w:r w:rsidRPr="009F0442">
        <w:rPr>
          <w:lang w:val="fr-FR"/>
        </w:rPr>
        <w:t>16 à 23)</w:t>
      </w:r>
    </w:p>
    <w:p w14:paraId="65A5D465" w14:textId="11DE64B7" w:rsidR="0054755B" w:rsidRDefault="0054755B" w:rsidP="0054755B">
      <w:pPr>
        <w:pStyle w:val="SingleTxtG"/>
        <w:numPr>
          <w:ilvl w:val="0"/>
          <w:numId w:val="17"/>
        </w:numPr>
        <w:ind w:left="1134" w:firstLine="0"/>
        <w:rPr>
          <w:lang w:val="fr-FR"/>
        </w:rPr>
      </w:pPr>
      <w:r>
        <w:rPr>
          <w:lang w:val="fr-FR"/>
        </w:rPr>
        <w:t>Eu égard</w:t>
      </w:r>
      <w:r w:rsidRPr="009F0442">
        <w:rPr>
          <w:lang w:val="fr-FR"/>
        </w:rPr>
        <w:t xml:space="preserve"> aux </w:t>
      </w:r>
      <w:r w:rsidRPr="00F97EAA">
        <w:rPr>
          <w:lang w:val="fr-FR"/>
        </w:rPr>
        <w:t>paragraphes</w:t>
      </w:r>
      <w:r w:rsidR="00757B5A">
        <w:rPr>
          <w:lang w:val="fr-FR"/>
        </w:rPr>
        <w:t> </w:t>
      </w:r>
      <w:r w:rsidRPr="009F0442">
        <w:rPr>
          <w:lang w:val="fr-FR"/>
        </w:rPr>
        <w:t>135 à 137 du rapport, préciser les critères appliqués dans la pratique pour évaluer le risque qu</w:t>
      </w:r>
      <w:r>
        <w:rPr>
          <w:lang w:val="fr-FR"/>
        </w:rPr>
        <w:t>’</w:t>
      </w:r>
      <w:r w:rsidRPr="009F0442">
        <w:rPr>
          <w:lang w:val="fr-FR"/>
        </w:rPr>
        <w:t>une personne soit exposée à une disparition forcée en cas d</w:t>
      </w:r>
      <w:r>
        <w:rPr>
          <w:lang w:val="fr-FR"/>
        </w:rPr>
        <w:t>’</w:t>
      </w:r>
      <w:r w:rsidRPr="009F0442">
        <w:rPr>
          <w:lang w:val="fr-FR"/>
        </w:rPr>
        <w:t>expulsion, de renvoi («</w:t>
      </w:r>
      <w:r w:rsidR="00757B5A">
        <w:rPr>
          <w:lang w:val="fr-FR"/>
        </w:rPr>
        <w:t> </w:t>
      </w:r>
      <w:r w:rsidRPr="009F0442">
        <w:rPr>
          <w:lang w:val="fr-FR"/>
        </w:rPr>
        <w:t>refoulement</w:t>
      </w:r>
      <w:r w:rsidR="00757B5A">
        <w:rPr>
          <w:lang w:val="fr-FR"/>
        </w:rPr>
        <w:t> </w:t>
      </w:r>
      <w:r w:rsidRPr="009F0442">
        <w:rPr>
          <w:lang w:val="fr-FR"/>
        </w:rPr>
        <w:t>»), de remise ou d</w:t>
      </w:r>
      <w:r>
        <w:rPr>
          <w:lang w:val="fr-FR"/>
        </w:rPr>
        <w:t>’</w:t>
      </w:r>
      <w:r w:rsidRPr="009F0442">
        <w:rPr>
          <w:lang w:val="fr-FR"/>
        </w:rPr>
        <w:t xml:space="preserve">extradition vers un autre État. </w:t>
      </w:r>
      <w:r>
        <w:rPr>
          <w:lang w:val="fr-FR"/>
        </w:rPr>
        <w:t>P</w:t>
      </w:r>
      <w:r w:rsidRPr="009F0442">
        <w:rPr>
          <w:lang w:val="fr-FR"/>
        </w:rPr>
        <w:t>réciser</w:t>
      </w:r>
      <w:r>
        <w:rPr>
          <w:lang w:val="fr-FR"/>
        </w:rPr>
        <w:t xml:space="preserve"> en outre</w:t>
      </w:r>
      <w:r w:rsidRPr="009F0442">
        <w:rPr>
          <w:lang w:val="fr-FR"/>
        </w:rPr>
        <w:t xml:space="preserve"> si un recours contre une décision d</w:t>
      </w:r>
      <w:r>
        <w:rPr>
          <w:lang w:val="fr-FR"/>
        </w:rPr>
        <w:t>’</w:t>
      </w:r>
      <w:r w:rsidRPr="009F0442">
        <w:rPr>
          <w:lang w:val="fr-FR"/>
        </w:rPr>
        <w:t>expulsion, de renvoi, de remise ou d</w:t>
      </w:r>
      <w:r>
        <w:rPr>
          <w:lang w:val="fr-FR"/>
        </w:rPr>
        <w:t>’</w:t>
      </w:r>
      <w:r w:rsidRPr="009F0442">
        <w:rPr>
          <w:lang w:val="fr-FR"/>
        </w:rPr>
        <w:t xml:space="preserve">extradition a un effet suspensif. </w:t>
      </w:r>
      <w:r>
        <w:rPr>
          <w:lang w:val="fr-FR"/>
        </w:rPr>
        <w:t>I</w:t>
      </w:r>
      <w:r w:rsidRPr="009F0442">
        <w:rPr>
          <w:lang w:val="fr-FR"/>
        </w:rPr>
        <w:t xml:space="preserve">ndiquer si cet effet suspensif est automatique ou soumis à une décision discrétionnaire, et </w:t>
      </w:r>
      <w:r>
        <w:rPr>
          <w:lang w:val="fr-FR"/>
        </w:rPr>
        <w:t>en quoi</w:t>
      </w:r>
      <w:r w:rsidRPr="009F0442">
        <w:rPr>
          <w:lang w:val="fr-FR"/>
        </w:rPr>
        <w:t xml:space="preserve"> cela garantit le respect de l</w:t>
      </w:r>
      <w:r>
        <w:rPr>
          <w:lang w:val="fr-FR"/>
        </w:rPr>
        <w:t>’</w:t>
      </w:r>
      <w:r w:rsidRPr="009F0442">
        <w:rPr>
          <w:lang w:val="fr-FR"/>
        </w:rPr>
        <w:t>article</w:t>
      </w:r>
      <w:r w:rsidR="00757B5A">
        <w:rPr>
          <w:lang w:val="fr-FR"/>
        </w:rPr>
        <w:t> </w:t>
      </w:r>
      <w:r w:rsidRPr="009F0442">
        <w:rPr>
          <w:lang w:val="fr-FR"/>
        </w:rPr>
        <w:t>16 de la Convention (art.</w:t>
      </w:r>
      <w:r w:rsidR="00757B5A">
        <w:rPr>
          <w:lang w:val="fr-FR"/>
        </w:rPr>
        <w:t> </w:t>
      </w:r>
      <w:r w:rsidRPr="009F0442">
        <w:rPr>
          <w:lang w:val="fr-FR"/>
        </w:rPr>
        <w:t>16).</w:t>
      </w:r>
    </w:p>
    <w:p w14:paraId="25D20747" w14:textId="60CE7A82" w:rsidR="0054755B" w:rsidRDefault="0054755B" w:rsidP="00757B5A">
      <w:pPr>
        <w:pStyle w:val="SingleTxtG"/>
        <w:keepNext/>
        <w:keepLines/>
        <w:numPr>
          <w:ilvl w:val="0"/>
          <w:numId w:val="17"/>
        </w:numPr>
        <w:ind w:left="1134" w:firstLine="0"/>
        <w:rPr>
          <w:lang w:val="fr-FR"/>
        </w:rPr>
      </w:pPr>
      <w:r w:rsidRPr="009F0442">
        <w:rPr>
          <w:lang w:val="fr-FR"/>
        </w:rPr>
        <w:lastRenderedPageBreak/>
        <w:t>En ce qui concerne les paragraphes</w:t>
      </w:r>
      <w:r w:rsidR="00757B5A">
        <w:rPr>
          <w:lang w:val="fr-FR"/>
        </w:rPr>
        <w:t> </w:t>
      </w:r>
      <w:r w:rsidRPr="009F0442">
        <w:rPr>
          <w:lang w:val="fr-FR"/>
        </w:rPr>
        <w:t>100 à 103 du rapport, fournir des informations sur les garanties dont bénéficient toutes les personnes privées de liberté, notamment l</w:t>
      </w:r>
      <w:r>
        <w:rPr>
          <w:lang w:val="fr-FR"/>
        </w:rPr>
        <w:t>’</w:t>
      </w:r>
      <w:r w:rsidRPr="009F0442">
        <w:rPr>
          <w:lang w:val="fr-FR"/>
        </w:rPr>
        <w:t>accès à une assistance juridique, à un examen médical et, le cas échéant, à une assistance consulaire, dès le début de la privation de liberté (art.</w:t>
      </w:r>
      <w:r w:rsidR="00757B5A">
        <w:rPr>
          <w:lang w:val="fr-FR"/>
        </w:rPr>
        <w:t> </w:t>
      </w:r>
      <w:r w:rsidRPr="009F0442">
        <w:rPr>
          <w:lang w:val="fr-FR"/>
        </w:rPr>
        <w:t>17 et 24).</w:t>
      </w:r>
    </w:p>
    <w:p w14:paraId="056DE771" w14:textId="1C84C24F" w:rsidR="0054755B" w:rsidRPr="0064490C" w:rsidRDefault="0054755B" w:rsidP="0054755B">
      <w:pPr>
        <w:pStyle w:val="SingleTxtG"/>
        <w:numPr>
          <w:ilvl w:val="0"/>
          <w:numId w:val="17"/>
        </w:numPr>
        <w:ind w:left="1134" w:firstLine="0"/>
        <w:rPr>
          <w:lang w:val="fr-FR"/>
        </w:rPr>
      </w:pPr>
      <w:r w:rsidRPr="0064490C">
        <w:rPr>
          <w:lang w:val="fr-FR"/>
        </w:rPr>
        <w:t xml:space="preserve">En ce qui </w:t>
      </w:r>
      <w:r w:rsidRPr="00F97EAA">
        <w:rPr>
          <w:lang w:val="fr-FR"/>
        </w:rPr>
        <w:t>concerne</w:t>
      </w:r>
      <w:r w:rsidRPr="0064490C">
        <w:rPr>
          <w:lang w:val="fr-FR"/>
        </w:rPr>
        <w:t xml:space="preserve"> les paragraphes</w:t>
      </w:r>
      <w:r w:rsidR="00757B5A">
        <w:rPr>
          <w:lang w:val="fr-FR"/>
        </w:rPr>
        <w:t> </w:t>
      </w:r>
      <w:r w:rsidRPr="0064490C">
        <w:rPr>
          <w:lang w:val="fr-FR"/>
        </w:rPr>
        <w:t>139 à 147 du rapport, préciser quels registres et dossiers concernant les personnes privées de liberté existent actuellement, et décrire les mesures prises pour garantir qu</w:t>
      </w:r>
      <w:r>
        <w:rPr>
          <w:lang w:val="fr-FR"/>
        </w:rPr>
        <w:t>’</w:t>
      </w:r>
      <w:r w:rsidRPr="0064490C">
        <w:rPr>
          <w:lang w:val="fr-FR"/>
        </w:rPr>
        <w:t>ils comprennent tous les éléments énumérés à l</w:t>
      </w:r>
      <w:r>
        <w:rPr>
          <w:lang w:val="fr-FR"/>
        </w:rPr>
        <w:t>’</w:t>
      </w:r>
      <w:r w:rsidRPr="0064490C">
        <w:rPr>
          <w:lang w:val="fr-FR"/>
        </w:rPr>
        <w:t>article</w:t>
      </w:r>
      <w:r w:rsidR="00757B5A">
        <w:rPr>
          <w:lang w:val="fr-FR"/>
        </w:rPr>
        <w:t> </w:t>
      </w:r>
      <w:r w:rsidRPr="0064490C">
        <w:rPr>
          <w:lang w:val="fr-FR"/>
        </w:rPr>
        <w:t>17 (</w:t>
      </w:r>
      <w:r>
        <w:rPr>
          <w:lang w:val="fr-FR"/>
        </w:rPr>
        <w:t>par.</w:t>
      </w:r>
      <w:r w:rsidR="00757B5A">
        <w:rPr>
          <w:lang w:val="fr-FR"/>
        </w:rPr>
        <w:t> </w:t>
      </w:r>
      <w:r w:rsidRPr="0064490C">
        <w:rPr>
          <w:lang w:val="fr-FR"/>
        </w:rPr>
        <w:t xml:space="preserve">3) de la Convention. </w:t>
      </w:r>
      <w:r>
        <w:rPr>
          <w:lang w:val="fr-FR"/>
        </w:rPr>
        <w:t>I</w:t>
      </w:r>
      <w:r w:rsidRPr="0064490C">
        <w:rPr>
          <w:lang w:val="fr-FR"/>
        </w:rPr>
        <w:t>ndiquer</w:t>
      </w:r>
      <w:r>
        <w:rPr>
          <w:lang w:val="fr-FR"/>
        </w:rPr>
        <w:t xml:space="preserve"> en outre</w:t>
      </w:r>
      <w:r w:rsidR="00757B5A">
        <w:rPr>
          <w:lang w:val="fr-FR"/>
        </w:rPr>
        <w:t> :</w:t>
      </w:r>
    </w:p>
    <w:p w14:paraId="645499D0" w14:textId="39E8FFF6" w:rsidR="0054755B" w:rsidRPr="009F0442" w:rsidRDefault="0054755B" w:rsidP="0054755B">
      <w:pPr>
        <w:pStyle w:val="SingleTxtG"/>
        <w:ind w:firstLine="567"/>
        <w:rPr>
          <w:lang w:val="fr-FR"/>
        </w:rPr>
      </w:pPr>
      <w:r>
        <w:rPr>
          <w:lang w:val="fr-FR"/>
        </w:rPr>
        <w:t>a)</w:t>
      </w:r>
      <w:r>
        <w:rPr>
          <w:lang w:val="fr-FR"/>
        </w:rPr>
        <w:tab/>
        <w:t>Quelles sont l</w:t>
      </w:r>
      <w:r w:rsidRPr="009F0442">
        <w:rPr>
          <w:lang w:val="fr-FR"/>
        </w:rPr>
        <w:t>es autorités chargées de tenir et de superviser ces registres</w:t>
      </w:r>
      <w:r w:rsidR="00757B5A">
        <w:rPr>
          <w:lang w:val="fr-FR"/>
        </w:rPr>
        <w:t> </w:t>
      </w:r>
      <w:r w:rsidRPr="009F0442">
        <w:rPr>
          <w:lang w:val="fr-FR"/>
        </w:rPr>
        <w:t>;</w:t>
      </w:r>
    </w:p>
    <w:p w14:paraId="1C9DB082" w14:textId="4473DFC7" w:rsidR="0054755B" w:rsidRPr="009F0442" w:rsidRDefault="0054755B" w:rsidP="0054755B">
      <w:pPr>
        <w:pStyle w:val="SingleTxtG"/>
        <w:ind w:firstLine="567"/>
        <w:rPr>
          <w:lang w:val="fr-FR"/>
        </w:rPr>
      </w:pPr>
      <w:r>
        <w:rPr>
          <w:lang w:val="fr-FR"/>
        </w:rPr>
        <w:t>b)</w:t>
      </w:r>
      <w:r>
        <w:rPr>
          <w:lang w:val="fr-FR"/>
        </w:rPr>
        <w:tab/>
      </w:r>
      <w:r w:rsidRPr="009F0442">
        <w:rPr>
          <w:lang w:val="fr-FR"/>
        </w:rPr>
        <w:t xml:space="preserve">Comment </w:t>
      </w:r>
      <w:r>
        <w:rPr>
          <w:lang w:val="fr-FR"/>
        </w:rPr>
        <w:t>ces registres</w:t>
      </w:r>
      <w:r w:rsidRPr="009F0442">
        <w:rPr>
          <w:lang w:val="fr-FR"/>
        </w:rPr>
        <w:t xml:space="preserve"> sont tenus à jour dans la pratique</w:t>
      </w:r>
      <w:r w:rsidR="00757B5A">
        <w:rPr>
          <w:lang w:val="fr-FR"/>
        </w:rPr>
        <w:t> </w:t>
      </w:r>
      <w:r w:rsidRPr="009F0442">
        <w:rPr>
          <w:lang w:val="fr-FR"/>
        </w:rPr>
        <w:t>;</w:t>
      </w:r>
    </w:p>
    <w:p w14:paraId="68892CF0" w14:textId="0453FE2C" w:rsidR="0054755B" w:rsidRPr="009F0442" w:rsidRDefault="0054755B" w:rsidP="0054755B">
      <w:pPr>
        <w:pStyle w:val="SingleTxtG"/>
        <w:ind w:firstLine="567"/>
        <w:rPr>
          <w:lang w:val="fr-FR"/>
        </w:rPr>
      </w:pPr>
      <w:r>
        <w:rPr>
          <w:lang w:val="fr-FR"/>
        </w:rPr>
        <w:t>c)</w:t>
      </w:r>
      <w:r>
        <w:rPr>
          <w:lang w:val="fr-FR"/>
        </w:rPr>
        <w:tab/>
      </w:r>
      <w:r w:rsidRPr="009F0442">
        <w:rPr>
          <w:lang w:val="fr-FR"/>
        </w:rPr>
        <w:t>S</w:t>
      </w:r>
      <w:r>
        <w:rPr>
          <w:lang w:val="fr-FR"/>
        </w:rPr>
        <w:t>’</w:t>
      </w:r>
      <w:r w:rsidRPr="009F0442">
        <w:rPr>
          <w:lang w:val="fr-FR"/>
        </w:rPr>
        <w:t>ils sont harmonisés et interconnectés entre tous les lieux de privation de liberté</w:t>
      </w:r>
      <w:r w:rsidR="00757B5A">
        <w:rPr>
          <w:lang w:val="fr-FR"/>
        </w:rPr>
        <w:t> </w:t>
      </w:r>
      <w:r w:rsidRPr="009F0442">
        <w:rPr>
          <w:lang w:val="fr-FR"/>
        </w:rPr>
        <w:t>;</w:t>
      </w:r>
    </w:p>
    <w:p w14:paraId="718DD87D" w14:textId="465D753C" w:rsidR="0054755B" w:rsidRPr="009F0442" w:rsidRDefault="0054755B" w:rsidP="0054755B">
      <w:pPr>
        <w:pStyle w:val="SingleTxtG"/>
        <w:ind w:firstLine="567"/>
        <w:rPr>
          <w:lang w:val="fr-FR"/>
        </w:rPr>
      </w:pPr>
      <w:r>
        <w:rPr>
          <w:lang w:val="fr-FR"/>
        </w:rPr>
        <w:t>d)</w:t>
      </w:r>
      <w:r>
        <w:rPr>
          <w:lang w:val="fr-FR"/>
        </w:rPr>
        <w:tab/>
      </w:r>
      <w:r w:rsidRPr="009F0442">
        <w:rPr>
          <w:lang w:val="fr-FR"/>
        </w:rPr>
        <w:t>Quelles autorités et personnes ont accès aux informations qu</w:t>
      </w:r>
      <w:r>
        <w:rPr>
          <w:lang w:val="fr-FR"/>
        </w:rPr>
        <w:t>’</w:t>
      </w:r>
      <w:r w:rsidRPr="009F0442">
        <w:rPr>
          <w:lang w:val="fr-FR"/>
        </w:rPr>
        <w:t>ils contiennent</w:t>
      </w:r>
      <w:r>
        <w:rPr>
          <w:lang w:val="fr-FR"/>
        </w:rPr>
        <w:t> ;</w:t>
      </w:r>
    </w:p>
    <w:p w14:paraId="69B7236D" w14:textId="7CD182E5" w:rsidR="0054755B" w:rsidRPr="009F0442" w:rsidRDefault="0054755B" w:rsidP="0054755B">
      <w:pPr>
        <w:pStyle w:val="SingleTxtG"/>
        <w:ind w:firstLine="567"/>
        <w:rPr>
          <w:lang w:val="fr-FR"/>
        </w:rPr>
      </w:pPr>
      <w:r>
        <w:rPr>
          <w:lang w:val="fr-FR"/>
        </w:rPr>
        <w:t>e)</w:t>
      </w:r>
      <w:r>
        <w:rPr>
          <w:lang w:val="fr-FR"/>
        </w:rPr>
        <w:tab/>
      </w:r>
      <w:r w:rsidRPr="009F0442">
        <w:rPr>
          <w:lang w:val="fr-FR"/>
        </w:rPr>
        <w:t>Les procédures à suivre pour garantir que toute personne ayant un intérêt légitime a accès au moins aux informations énumérées à l</w:t>
      </w:r>
      <w:r>
        <w:rPr>
          <w:lang w:val="fr-FR"/>
        </w:rPr>
        <w:t>’</w:t>
      </w:r>
      <w:r w:rsidRPr="009F0442">
        <w:rPr>
          <w:lang w:val="fr-FR"/>
        </w:rPr>
        <w:t>article</w:t>
      </w:r>
      <w:r w:rsidR="00757B5A">
        <w:rPr>
          <w:lang w:val="fr-FR"/>
        </w:rPr>
        <w:t> </w:t>
      </w:r>
      <w:r w:rsidRPr="009F0442">
        <w:rPr>
          <w:lang w:val="fr-FR"/>
        </w:rPr>
        <w:t>18 (</w:t>
      </w:r>
      <w:r>
        <w:rPr>
          <w:lang w:val="fr-FR"/>
        </w:rPr>
        <w:t>par.</w:t>
      </w:r>
      <w:r w:rsidR="00757B5A">
        <w:rPr>
          <w:lang w:val="fr-FR"/>
        </w:rPr>
        <w:t> </w:t>
      </w:r>
      <w:r w:rsidRPr="009F0442">
        <w:rPr>
          <w:lang w:val="fr-FR"/>
        </w:rPr>
        <w:t xml:space="preserve">1) de la Convention, ainsi que les conditions </w:t>
      </w:r>
      <w:r>
        <w:rPr>
          <w:lang w:val="fr-FR"/>
        </w:rPr>
        <w:t>auxquelles</w:t>
      </w:r>
      <w:r w:rsidRPr="009F0442">
        <w:rPr>
          <w:lang w:val="fr-FR"/>
        </w:rPr>
        <w:t xml:space="preserve"> cet accès</w:t>
      </w:r>
      <w:r>
        <w:rPr>
          <w:lang w:val="fr-FR"/>
        </w:rPr>
        <w:t xml:space="preserve"> peut être soumis</w:t>
      </w:r>
      <w:r w:rsidRPr="009F0442">
        <w:rPr>
          <w:lang w:val="fr-FR"/>
        </w:rPr>
        <w:t xml:space="preserve"> et les procédures disponibles en cas de refus de divulguer ces informations (art.</w:t>
      </w:r>
      <w:r w:rsidR="00757B5A">
        <w:rPr>
          <w:lang w:val="fr-FR"/>
        </w:rPr>
        <w:t> </w:t>
      </w:r>
      <w:r w:rsidRPr="009F0442">
        <w:rPr>
          <w:lang w:val="fr-FR"/>
        </w:rPr>
        <w:t>17</w:t>
      </w:r>
      <w:r>
        <w:rPr>
          <w:lang w:val="fr-FR"/>
        </w:rPr>
        <w:t xml:space="preserve"> à </w:t>
      </w:r>
      <w:r w:rsidRPr="009F0442">
        <w:rPr>
          <w:lang w:val="fr-FR"/>
        </w:rPr>
        <w:t>22).</w:t>
      </w:r>
    </w:p>
    <w:p w14:paraId="31D6FBB8" w14:textId="5FA48ADC" w:rsidR="0054755B" w:rsidRPr="009F0442" w:rsidRDefault="0054755B" w:rsidP="0054755B">
      <w:pPr>
        <w:pStyle w:val="SingleTxtG"/>
        <w:numPr>
          <w:ilvl w:val="0"/>
          <w:numId w:val="17"/>
        </w:numPr>
        <w:ind w:left="1134" w:firstLine="0"/>
        <w:rPr>
          <w:lang w:val="fr-FR"/>
        </w:rPr>
      </w:pPr>
      <w:r w:rsidRPr="009F0442">
        <w:rPr>
          <w:lang w:val="fr-FR"/>
        </w:rPr>
        <w:t xml:space="preserve">En ce qui </w:t>
      </w:r>
      <w:r w:rsidRPr="00F97EAA">
        <w:rPr>
          <w:lang w:val="fr-FR"/>
        </w:rPr>
        <w:t>concerne</w:t>
      </w:r>
      <w:r w:rsidRPr="009F0442">
        <w:rPr>
          <w:lang w:val="fr-FR"/>
        </w:rPr>
        <w:t xml:space="preserve"> les paragraphes</w:t>
      </w:r>
      <w:r w:rsidR="00757B5A">
        <w:rPr>
          <w:lang w:val="fr-FR"/>
        </w:rPr>
        <w:t> </w:t>
      </w:r>
      <w:r w:rsidRPr="009F0442">
        <w:rPr>
          <w:lang w:val="fr-FR"/>
        </w:rPr>
        <w:t xml:space="preserve">35, 142 et 147 du rapport, préciser les mesures prises pour </w:t>
      </w:r>
      <w:r>
        <w:rPr>
          <w:lang w:val="fr-FR"/>
        </w:rPr>
        <w:t>que le Bureau du</w:t>
      </w:r>
      <w:r w:rsidRPr="009F0442">
        <w:rPr>
          <w:lang w:val="fr-FR"/>
        </w:rPr>
        <w:t xml:space="preserve"> Médiateur, la CNDHC et </w:t>
      </w:r>
      <w:r>
        <w:rPr>
          <w:lang w:val="fr-FR"/>
        </w:rPr>
        <w:t xml:space="preserve">le </w:t>
      </w:r>
      <w:r w:rsidRPr="009F0442">
        <w:rPr>
          <w:lang w:val="fr-FR"/>
        </w:rPr>
        <w:t xml:space="preserve">Mécanisme national de prévention de la torture </w:t>
      </w:r>
      <w:r>
        <w:rPr>
          <w:lang w:val="fr-FR"/>
        </w:rPr>
        <w:t xml:space="preserve">aient accès </w:t>
      </w:r>
      <w:r w:rsidRPr="009F0442">
        <w:rPr>
          <w:lang w:val="fr-FR"/>
        </w:rPr>
        <w:t>à tous les lieux où des personnes peuvent être privées de liberté, y</w:t>
      </w:r>
      <w:r w:rsidR="00757B5A">
        <w:rPr>
          <w:lang w:val="fr-FR"/>
        </w:rPr>
        <w:t> </w:t>
      </w:r>
      <w:r w:rsidRPr="009F0442">
        <w:rPr>
          <w:lang w:val="fr-FR"/>
        </w:rPr>
        <w:t>compris les commissariats de police, les prisons, les</w:t>
      </w:r>
      <w:r>
        <w:rPr>
          <w:lang w:val="fr-FR"/>
        </w:rPr>
        <w:t xml:space="preserve"> cellules de détention dans les</w:t>
      </w:r>
      <w:r w:rsidRPr="009F0442">
        <w:rPr>
          <w:lang w:val="fr-FR"/>
        </w:rPr>
        <w:t xml:space="preserve"> aéroports, les hôpitaux psychiatriques et tout autre </w:t>
      </w:r>
      <w:r>
        <w:rPr>
          <w:lang w:val="fr-FR"/>
        </w:rPr>
        <w:t>lieu</w:t>
      </w:r>
      <w:r w:rsidRPr="009F0442">
        <w:rPr>
          <w:lang w:val="fr-FR"/>
        </w:rPr>
        <w:t xml:space="preserve">, </w:t>
      </w:r>
      <w:r>
        <w:rPr>
          <w:lang w:val="fr-FR"/>
        </w:rPr>
        <w:t xml:space="preserve">et puissent </w:t>
      </w:r>
      <w:r w:rsidRPr="009F0442">
        <w:rPr>
          <w:lang w:val="fr-FR"/>
        </w:rPr>
        <w:t>même</w:t>
      </w:r>
      <w:r>
        <w:rPr>
          <w:lang w:val="fr-FR"/>
        </w:rPr>
        <w:t xml:space="preserve"> procéder à des visites inopinées</w:t>
      </w:r>
      <w:r w:rsidRPr="009F0442">
        <w:rPr>
          <w:lang w:val="fr-FR"/>
        </w:rPr>
        <w:t xml:space="preserve">. </w:t>
      </w:r>
      <w:r>
        <w:rPr>
          <w:lang w:val="fr-FR"/>
        </w:rPr>
        <w:t>P</w:t>
      </w:r>
      <w:r w:rsidRPr="009F0442">
        <w:rPr>
          <w:lang w:val="fr-FR"/>
        </w:rPr>
        <w:t xml:space="preserve">réciser la fréquence de ces visites et la manière dont les autorités compétentes assurent le suivi de la mise en </w:t>
      </w:r>
      <w:r>
        <w:rPr>
          <w:lang w:val="fr-FR"/>
        </w:rPr>
        <w:t>application</w:t>
      </w:r>
      <w:r w:rsidRPr="009F0442">
        <w:rPr>
          <w:lang w:val="fr-FR"/>
        </w:rPr>
        <w:t xml:space="preserve"> des recommandations adoptées dans ce contexte (art.</w:t>
      </w:r>
      <w:r w:rsidR="00757B5A">
        <w:rPr>
          <w:lang w:val="fr-FR"/>
        </w:rPr>
        <w:t> </w:t>
      </w:r>
      <w:r w:rsidRPr="009F0442">
        <w:rPr>
          <w:lang w:val="fr-FR"/>
        </w:rPr>
        <w:t>17).</w:t>
      </w:r>
    </w:p>
    <w:p w14:paraId="1F8383A2" w14:textId="4F68D734" w:rsidR="0054755B" w:rsidRPr="009F0442" w:rsidRDefault="0054755B" w:rsidP="0054755B">
      <w:pPr>
        <w:pStyle w:val="SingleTxtG"/>
        <w:numPr>
          <w:ilvl w:val="0"/>
          <w:numId w:val="17"/>
        </w:numPr>
        <w:ind w:left="1134" w:firstLine="0"/>
        <w:rPr>
          <w:lang w:val="fr-FR"/>
        </w:rPr>
      </w:pPr>
      <w:r>
        <w:rPr>
          <w:lang w:val="fr-FR"/>
        </w:rPr>
        <w:t>F</w:t>
      </w:r>
      <w:r w:rsidRPr="009F0442">
        <w:rPr>
          <w:lang w:val="fr-FR"/>
        </w:rPr>
        <w:t xml:space="preserve">ournir des informations </w:t>
      </w:r>
      <w:r w:rsidRPr="00F97EAA">
        <w:rPr>
          <w:lang w:val="fr-FR"/>
        </w:rPr>
        <w:t>détaillées</w:t>
      </w:r>
      <w:r w:rsidRPr="009F0442">
        <w:rPr>
          <w:lang w:val="fr-FR"/>
        </w:rPr>
        <w:t xml:space="preserve"> sur les garanties mises en place pour prévenir la détention secrète et les disparitions forcées, notamment</w:t>
      </w:r>
      <w:r>
        <w:rPr>
          <w:lang w:val="fr-FR"/>
        </w:rPr>
        <w:t xml:space="preserve"> sur</w:t>
      </w:r>
      <w:r w:rsidR="00757B5A">
        <w:rPr>
          <w:lang w:val="fr-FR"/>
        </w:rPr>
        <w:t> </w:t>
      </w:r>
      <w:r w:rsidRPr="009F0442">
        <w:rPr>
          <w:lang w:val="fr-FR"/>
        </w:rPr>
        <w:t>:</w:t>
      </w:r>
    </w:p>
    <w:p w14:paraId="135DA3C3" w14:textId="09FA54A7" w:rsidR="0054755B" w:rsidRDefault="0054755B" w:rsidP="0054755B">
      <w:pPr>
        <w:pStyle w:val="SingleTxtG"/>
        <w:ind w:firstLine="567"/>
        <w:rPr>
          <w:lang w:val="fr-FR"/>
        </w:rPr>
      </w:pPr>
      <w:r w:rsidRPr="009F0442">
        <w:rPr>
          <w:lang w:val="fr-FR"/>
        </w:rPr>
        <w:t>a)</w:t>
      </w:r>
      <w:r>
        <w:rPr>
          <w:lang w:val="fr-FR"/>
        </w:rPr>
        <w:tab/>
      </w:r>
      <w:r w:rsidRPr="009F0442">
        <w:rPr>
          <w:lang w:val="fr-FR"/>
        </w:rPr>
        <w:t xml:space="preserve">Les </w:t>
      </w:r>
      <w:r>
        <w:rPr>
          <w:lang w:val="fr-FR"/>
        </w:rPr>
        <w:t xml:space="preserve">durées maximales </w:t>
      </w:r>
      <w:r w:rsidRPr="009F0442">
        <w:rPr>
          <w:lang w:val="fr-FR"/>
        </w:rPr>
        <w:t>de détention et le pouvoir de l</w:t>
      </w:r>
      <w:r>
        <w:rPr>
          <w:lang w:val="fr-FR"/>
        </w:rPr>
        <w:t>’</w:t>
      </w:r>
      <w:r w:rsidRPr="009F0442">
        <w:rPr>
          <w:lang w:val="fr-FR"/>
        </w:rPr>
        <w:t xml:space="preserve">autorité judiciaire de </w:t>
      </w:r>
      <w:r>
        <w:rPr>
          <w:lang w:val="fr-FR"/>
        </w:rPr>
        <w:t xml:space="preserve">les </w:t>
      </w:r>
      <w:r w:rsidRPr="009F0442">
        <w:rPr>
          <w:lang w:val="fr-FR"/>
        </w:rPr>
        <w:t xml:space="preserve">contrôler et de </w:t>
      </w:r>
      <w:r>
        <w:rPr>
          <w:lang w:val="fr-FR"/>
        </w:rPr>
        <w:t xml:space="preserve">les </w:t>
      </w:r>
      <w:r w:rsidRPr="009F0442">
        <w:rPr>
          <w:lang w:val="fr-FR"/>
        </w:rPr>
        <w:t>faire respecter</w:t>
      </w:r>
      <w:r w:rsidR="00757B5A">
        <w:rPr>
          <w:lang w:val="fr-FR"/>
        </w:rPr>
        <w:t> </w:t>
      </w:r>
      <w:r w:rsidRPr="009F0442">
        <w:rPr>
          <w:lang w:val="fr-FR"/>
        </w:rPr>
        <w:t>;</w:t>
      </w:r>
    </w:p>
    <w:p w14:paraId="0A603560" w14:textId="6326A0C9" w:rsidR="0054755B" w:rsidRPr="009F0442" w:rsidRDefault="0054755B" w:rsidP="0054755B">
      <w:pPr>
        <w:pStyle w:val="SingleTxtG"/>
        <w:ind w:firstLine="567"/>
        <w:rPr>
          <w:lang w:val="fr-FR"/>
        </w:rPr>
      </w:pPr>
      <w:r w:rsidRPr="009F0442">
        <w:rPr>
          <w:lang w:val="fr-FR"/>
        </w:rPr>
        <w:t>b)</w:t>
      </w:r>
      <w:r>
        <w:rPr>
          <w:lang w:val="fr-FR"/>
        </w:rPr>
        <w:tab/>
      </w:r>
      <w:r w:rsidRPr="009F0442">
        <w:rPr>
          <w:lang w:val="fr-FR"/>
        </w:rPr>
        <w:t>La manière dont le droit des détenus de communiquer avec leur avocat, leurs proches et toute autre personne de leur choix est garanti (art.</w:t>
      </w:r>
      <w:r w:rsidR="00757B5A">
        <w:rPr>
          <w:lang w:val="fr-FR"/>
        </w:rPr>
        <w:t> </w:t>
      </w:r>
      <w:r w:rsidRPr="009F0442">
        <w:rPr>
          <w:lang w:val="fr-FR"/>
        </w:rPr>
        <w:t>17 et 18)</w:t>
      </w:r>
      <w:r>
        <w:rPr>
          <w:lang w:val="fr-FR"/>
        </w:rPr>
        <w:t>.</w:t>
      </w:r>
    </w:p>
    <w:p w14:paraId="27EC6CEF" w14:textId="5B543A0E" w:rsidR="0054755B" w:rsidRPr="009F0442" w:rsidRDefault="0054755B" w:rsidP="0054755B">
      <w:pPr>
        <w:pStyle w:val="SingleTxtG"/>
        <w:numPr>
          <w:ilvl w:val="0"/>
          <w:numId w:val="17"/>
        </w:numPr>
        <w:ind w:left="1134" w:firstLine="0"/>
        <w:rPr>
          <w:lang w:val="fr-FR"/>
        </w:rPr>
      </w:pPr>
      <w:r>
        <w:rPr>
          <w:lang w:val="fr-FR"/>
        </w:rPr>
        <w:t>Eu égard</w:t>
      </w:r>
      <w:r w:rsidRPr="009F0442">
        <w:rPr>
          <w:lang w:val="fr-FR"/>
        </w:rPr>
        <w:t xml:space="preserve"> aux </w:t>
      </w:r>
      <w:r w:rsidRPr="00F97EAA">
        <w:rPr>
          <w:lang w:val="fr-FR"/>
        </w:rPr>
        <w:t>paragraphes</w:t>
      </w:r>
      <w:r w:rsidR="00757B5A">
        <w:rPr>
          <w:lang w:val="fr-FR"/>
        </w:rPr>
        <w:t> </w:t>
      </w:r>
      <w:r w:rsidRPr="009F0442">
        <w:rPr>
          <w:lang w:val="fr-FR"/>
        </w:rPr>
        <w:t xml:space="preserve">156 à 162 du rapport, expliquer comment </w:t>
      </w:r>
      <w:r>
        <w:rPr>
          <w:lang w:val="fr-FR"/>
        </w:rPr>
        <w:t>l’État Partie fait en sorte que</w:t>
      </w:r>
      <w:r w:rsidRPr="004E4BC6">
        <w:rPr>
          <w:lang w:val="fr-FR"/>
        </w:rPr>
        <w:t xml:space="preserve"> les personnes privées de liberté soient libérées selon des modalités qui permettent de vérifier de manière fiable qu</w:t>
      </w:r>
      <w:r>
        <w:rPr>
          <w:lang w:val="fr-FR"/>
        </w:rPr>
        <w:t>’</w:t>
      </w:r>
      <w:r w:rsidRPr="004E4BC6">
        <w:rPr>
          <w:lang w:val="fr-FR"/>
        </w:rPr>
        <w:t>elles ont effectivement recouvré leur liberté, que leur intégrité physique soit assurée et qu</w:t>
      </w:r>
      <w:r>
        <w:rPr>
          <w:lang w:val="fr-FR"/>
        </w:rPr>
        <w:t>’</w:t>
      </w:r>
      <w:r w:rsidRPr="004E4BC6">
        <w:rPr>
          <w:lang w:val="fr-FR"/>
        </w:rPr>
        <w:t>elles puissent exercer leurs droits</w:t>
      </w:r>
      <w:r>
        <w:rPr>
          <w:lang w:val="fr-FR"/>
        </w:rPr>
        <w:t>.</w:t>
      </w:r>
      <w:r w:rsidRPr="009F0442">
        <w:rPr>
          <w:lang w:val="fr-FR"/>
        </w:rPr>
        <w:t xml:space="preserve"> </w:t>
      </w:r>
      <w:r>
        <w:rPr>
          <w:lang w:val="fr-FR"/>
        </w:rPr>
        <w:t>F</w:t>
      </w:r>
      <w:r w:rsidRPr="009F0442">
        <w:rPr>
          <w:lang w:val="fr-FR"/>
        </w:rPr>
        <w:t>ournir des informations sur toute plainte reçue concernant les modalités de libération des personnes privées de liberté ou l</w:t>
      </w:r>
      <w:r>
        <w:rPr>
          <w:lang w:val="fr-FR"/>
        </w:rPr>
        <w:t>a</w:t>
      </w:r>
      <w:r w:rsidRPr="009F0442">
        <w:rPr>
          <w:lang w:val="fr-FR"/>
        </w:rPr>
        <w:t xml:space="preserve"> capacité </w:t>
      </w:r>
      <w:r>
        <w:rPr>
          <w:lang w:val="fr-FR"/>
        </w:rPr>
        <w:t>de ces personnes d’</w:t>
      </w:r>
      <w:r w:rsidRPr="009F0442">
        <w:rPr>
          <w:lang w:val="fr-FR"/>
        </w:rPr>
        <w:t>exercer leurs droits (art.</w:t>
      </w:r>
      <w:r w:rsidR="00757B5A">
        <w:rPr>
          <w:lang w:val="fr-FR"/>
        </w:rPr>
        <w:t> </w:t>
      </w:r>
      <w:r w:rsidRPr="009F0442">
        <w:rPr>
          <w:lang w:val="fr-FR"/>
        </w:rPr>
        <w:t>21).</w:t>
      </w:r>
    </w:p>
    <w:p w14:paraId="341BC41F" w14:textId="1507DEF3" w:rsidR="0054755B" w:rsidRPr="009F0442" w:rsidRDefault="0054755B" w:rsidP="0054755B">
      <w:pPr>
        <w:pStyle w:val="SingleTxtG"/>
        <w:numPr>
          <w:ilvl w:val="0"/>
          <w:numId w:val="17"/>
        </w:numPr>
        <w:ind w:left="1134" w:firstLine="0"/>
        <w:rPr>
          <w:lang w:val="fr-FR"/>
        </w:rPr>
      </w:pPr>
      <w:r w:rsidRPr="009F0442">
        <w:rPr>
          <w:lang w:val="fr-FR"/>
        </w:rPr>
        <w:t xml:space="preserve">En </w:t>
      </w:r>
      <w:r>
        <w:rPr>
          <w:lang w:val="fr-FR"/>
        </w:rPr>
        <w:t>ce qui concerne les</w:t>
      </w:r>
      <w:r w:rsidRPr="009F0442">
        <w:rPr>
          <w:lang w:val="fr-FR"/>
        </w:rPr>
        <w:t xml:space="preserve"> paragraphes</w:t>
      </w:r>
      <w:r w:rsidR="00757B5A">
        <w:rPr>
          <w:lang w:val="fr-FR"/>
        </w:rPr>
        <w:t> </w:t>
      </w:r>
      <w:r>
        <w:rPr>
          <w:lang w:val="fr-FR"/>
        </w:rPr>
        <w:t>138 et</w:t>
      </w:r>
      <w:r w:rsidRPr="009F0442">
        <w:rPr>
          <w:lang w:val="fr-FR"/>
        </w:rPr>
        <w:t xml:space="preserve"> 163 à 165 du rapport</w:t>
      </w:r>
      <w:r>
        <w:rPr>
          <w:lang w:val="fr-FR"/>
        </w:rPr>
        <w:t xml:space="preserve"> de l’État Partie</w:t>
      </w:r>
      <w:r w:rsidRPr="009F0442">
        <w:rPr>
          <w:lang w:val="fr-FR"/>
        </w:rPr>
        <w:t xml:space="preserve">, décrire les </w:t>
      </w:r>
      <w:r>
        <w:rPr>
          <w:lang w:val="fr-FR"/>
        </w:rPr>
        <w:t>initiatives</w:t>
      </w:r>
      <w:r w:rsidRPr="009F0442">
        <w:rPr>
          <w:lang w:val="fr-FR"/>
        </w:rPr>
        <w:t xml:space="preserve"> de formation et autres </w:t>
      </w:r>
      <w:r>
        <w:rPr>
          <w:lang w:val="fr-FR"/>
        </w:rPr>
        <w:t>mesures</w:t>
      </w:r>
      <w:r w:rsidRPr="009F0442">
        <w:rPr>
          <w:lang w:val="fr-FR"/>
        </w:rPr>
        <w:t xml:space="preserve"> </w:t>
      </w:r>
      <w:r>
        <w:rPr>
          <w:lang w:val="fr-FR"/>
        </w:rPr>
        <w:t>visant à faire connaître</w:t>
      </w:r>
      <w:r w:rsidRPr="009F0442">
        <w:rPr>
          <w:lang w:val="fr-FR"/>
        </w:rPr>
        <w:t xml:space="preserve"> la Convention, existant</w:t>
      </w:r>
      <w:r>
        <w:rPr>
          <w:lang w:val="fr-FR"/>
        </w:rPr>
        <w:t>e</w:t>
      </w:r>
      <w:r w:rsidRPr="009F0442">
        <w:rPr>
          <w:lang w:val="fr-FR"/>
        </w:rPr>
        <w:t>s ou prévu</w:t>
      </w:r>
      <w:r>
        <w:rPr>
          <w:lang w:val="fr-FR"/>
        </w:rPr>
        <w:t>e</w:t>
      </w:r>
      <w:r w:rsidRPr="009F0442">
        <w:rPr>
          <w:lang w:val="fr-FR"/>
        </w:rPr>
        <w:t>s, destiné</w:t>
      </w:r>
      <w:r>
        <w:rPr>
          <w:lang w:val="fr-FR"/>
        </w:rPr>
        <w:t>e</w:t>
      </w:r>
      <w:r w:rsidRPr="009F0442">
        <w:rPr>
          <w:lang w:val="fr-FR"/>
        </w:rPr>
        <w:t>s en particulier aux agents des forces de l</w:t>
      </w:r>
      <w:r>
        <w:rPr>
          <w:lang w:val="fr-FR"/>
        </w:rPr>
        <w:t>’</w:t>
      </w:r>
      <w:r w:rsidRPr="009F0442">
        <w:rPr>
          <w:lang w:val="fr-FR"/>
        </w:rPr>
        <w:t>ordre, aux agents des services d</w:t>
      </w:r>
      <w:r>
        <w:rPr>
          <w:lang w:val="fr-FR"/>
        </w:rPr>
        <w:t>’</w:t>
      </w:r>
      <w:r w:rsidRPr="009F0442">
        <w:rPr>
          <w:lang w:val="fr-FR"/>
        </w:rPr>
        <w:t>immigration et des services frontaliers, aux magistrats, au personnel pénitentiaire, au personnel médical et aux autres acteurs concernés, et préciser si ce</w:t>
      </w:r>
      <w:r>
        <w:rPr>
          <w:lang w:val="fr-FR"/>
        </w:rPr>
        <w:t>s</w:t>
      </w:r>
      <w:r w:rsidRPr="009F0442">
        <w:rPr>
          <w:lang w:val="fr-FR"/>
        </w:rPr>
        <w:t xml:space="preserve"> formation</w:t>
      </w:r>
      <w:r>
        <w:rPr>
          <w:lang w:val="fr-FR"/>
        </w:rPr>
        <w:t>s</w:t>
      </w:r>
      <w:r w:rsidRPr="009F0442">
        <w:rPr>
          <w:lang w:val="fr-FR"/>
        </w:rPr>
        <w:t xml:space="preserve"> </w:t>
      </w:r>
      <w:r>
        <w:rPr>
          <w:lang w:val="fr-FR"/>
        </w:rPr>
        <w:t>son</w:t>
      </w:r>
      <w:r w:rsidRPr="009F0442">
        <w:rPr>
          <w:lang w:val="fr-FR"/>
        </w:rPr>
        <w:t>t obligatoire</w:t>
      </w:r>
      <w:r>
        <w:rPr>
          <w:lang w:val="fr-FR"/>
        </w:rPr>
        <w:t>s</w:t>
      </w:r>
      <w:r w:rsidRPr="009F0442">
        <w:rPr>
          <w:lang w:val="fr-FR"/>
        </w:rPr>
        <w:t xml:space="preserve"> et compren</w:t>
      </w:r>
      <w:r>
        <w:rPr>
          <w:lang w:val="fr-FR"/>
        </w:rPr>
        <w:t>nent</w:t>
      </w:r>
      <w:r w:rsidRPr="009F0442">
        <w:rPr>
          <w:lang w:val="fr-FR"/>
        </w:rPr>
        <w:t xml:space="preserve"> des conseils pratiques sur la prévention </w:t>
      </w:r>
      <w:r>
        <w:rPr>
          <w:lang w:val="fr-FR"/>
        </w:rPr>
        <w:t xml:space="preserve">des </w:t>
      </w:r>
      <w:r w:rsidRPr="009F0442">
        <w:rPr>
          <w:lang w:val="fr-FR"/>
        </w:rPr>
        <w:t>disparitions forcées et les enquêtes</w:t>
      </w:r>
      <w:r>
        <w:rPr>
          <w:lang w:val="fr-FR"/>
        </w:rPr>
        <w:t xml:space="preserve"> sur ces infractions</w:t>
      </w:r>
      <w:r w:rsidRPr="009F0442">
        <w:rPr>
          <w:lang w:val="fr-FR"/>
        </w:rPr>
        <w:t xml:space="preserve"> (art.</w:t>
      </w:r>
      <w:r w:rsidR="00757B5A">
        <w:rPr>
          <w:lang w:val="fr-FR"/>
        </w:rPr>
        <w:t> </w:t>
      </w:r>
      <w:r w:rsidRPr="009F0442">
        <w:rPr>
          <w:lang w:val="fr-FR"/>
        </w:rPr>
        <w:t>23).</w:t>
      </w:r>
    </w:p>
    <w:p w14:paraId="283FB50D" w14:textId="3CD81877" w:rsidR="0054755B" w:rsidRPr="009F0442" w:rsidRDefault="0054755B" w:rsidP="0054755B">
      <w:pPr>
        <w:pStyle w:val="HChG"/>
        <w:rPr>
          <w:lang w:val="fr-FR"/>
        </w:rPr>
      </w:pPr>
      <w:r w:rsidRPr="009F0442">
        <w:rPr>
          <w:lang w:val="fr-FR"/>
        </w:rPr>
        <w:tab/>
        <w:t>V.</w:t>
      </w:r>
      <w:r w:rsidRPr="009F0442">
        <w:rPr>
          <w:lang w:val="fr-FR"/>
        </w:rPr>
        <w:tab/>
        <w:t xml:space="preserve">Mesures visant à protéger et à garantir les droits des </w:t>
      </w:r>
      <w:r w:rsidRPr="00780BDE">
        <w:t>victimes</w:t>
      </w:r>
      <w:r w:rsidRPr="009F0442">
        <w:rPr>
          <w:lang w:val="fr-FR"/>
        </w:rPr>
        <w:t xml:space="preserve"> de disparition forcée (art.</w:t>
      </w:r>
      <w:r w:rsidR="00757B5A">
        <w:rPr>
          <w:lang w:val="fr-FR"/>
        </w:rPr>
        <w:t> </w:t>
      </w:r>
      <w:r w:rsidRPr="009F0442">
        <w:rPr>
          <w:lang w:val="fr-FR"/>
        </w:rPr>
        <w:t>24)</w:t>
      </w:r>
    </w:p>
    <w:p w14:paraId="2F117AC2" w14:textId="5E855A32" w:rsidR="0054755B" w:rsidRPr="009F0442" w:rsidRDefault="0054755B" w:rsidP="0054755B">
      <w:pPr>
        <w:pStyle w:val="SingleTxtG"/>
        <w:numPr>
          <w:ilvl w:val="0"/>
          <w:numId w:val="17"/>
        </w:numPr>
        <w:ind w:left="1134" w:firstLine="0"/>
        <w:rPr>
          <w:lang w:val="fr-FR"/>
        </w:rPr>
      </w:pPr>
      <w:r>
        <w:rPr>
          <w:lang w:val="fr-FR"/>
        </w:rPr>
        <w:t>Indiquer si</w:t>
      </w:r>
      <w:r w:rsidRPr="009F0442">
        <w:rPr>
          <w:lang w:val="fr-FR"/>
        </w:rPr>
        <w:t xml:space="preserve"> la définition du terme «</w:t>
      </w:r>
      <w:r w:rsidR="00757B5A">
        <w:rPr>
          <w:lang w:val="fr-FR"/>
        </w:rPr>
        <w:t> </w:t>
      </w:r>
      <w:r w:rsidRPr="009F0442">
        <w:rPr>
          <w:lang w:val="fr-FR"/>
        </w:rPr>
        <w:t>victime</w:t>
      </w:r>
      <w:r w:rsidR="00757B5A">
        <w:rPr>
          <w:lang w:val="fr-FR"/>
        </w:rPr>
        <w:t> </w:t>
      </w:r>
      <w:r w:rsidRPr="009F0442">
        <w:rPr>
          <w:lang w:val="fr-FR"/>
        </w:rPr>
        <w:t xml:space="preserve">» </w:t>
      </w:r>
      <w:r>
        <w:rPr>
          <w:lang w:val="fr-FR"/>
        </w:rPr>
        <w:t>en</w:t>
      </w:r>
      <w:r w:rsidRPr="009F0442">
        <w:rPr>
          <w:lang w:val="fr-FR"/>
        </w:rPr>
        <w:t xml:space="preserve"> droit interne </w:t>
      </w:r>
      <w:r>
        <w:rPr>
          <w:lang w:val="fr-FR"/>
        </w:rPr>
        <w:t>englobe</w:t>
      </w:r>
      <w:r w:rsidRPr="009F0442">
        <w:rPr>
          <w:lang w:val="fr-FR"/>
        </w:rPr>
        <w:t xml:space="preserve"> </w:t>
      </w:r>
      <w:r w:rsidRPr="005A4FB6">
        <w:rPr>
          <w:lang w:val="fr-FR"/>
        </w:rPr>
        <w:t>toute personne physique ayant subi un préjudice direct du fait d</w:t>
      </w:r>
      <w:r>
        <w:rPr>
          <w:lang w:val="fr-FR"/>
        </w:rPr>
        <w:t>’</w:t>
      </w:r>
      <w:r w:rsidRPr="005A4FB6">
        <w:rPr>
          <w:lang w:val="fr-FR"/>
        </w:rPr>
        <w:t>une disparition forcée</w:t>
      </w:r>
      <w:r w:rsidRPr="009F0442">
        <w:rPr>
          <w:lang w:val="fr-FR"/>
        </w:rPr>
        <w:t>, conformément à l</w:t>
      </w:r>
      <w:r>
        <w:rPr>
          <w:lang w:val="fr-FR"/>
        </w:rPr>
        <w:t>’</w:t>
      </w:r>
      <w:r w:rsidRPr="009F0442">
        <w:rPr>
          <w:lang w:val="fr-FR"/>
        </w:rPr>
        <w:t>article</w:t>
      </w:r>
      <w:r w:rsidR="00757B5A">
        <w:rPr>
          <w:lang w:val="fr-FR"/>
        </w:rPr>
        <w:t> </w:t>
      </w:r>
      <w:r w:rsidRPr="009F0442">
        <w:rPr>
          <w:lang w:val="fr-FR"/>
        </w:rPr>
        <w:t>24</w:t>
      </w:r>
      <w:r>
        <w:rPr>
          <w:lang w:val="fr-FR"/>
        </w:rPr>
        <w:t xml:space="preserve"> (</w:t>
      </w:r>
      <w:r w:rsidRPr="009F0442">
        <w:rPr>
          <w:lang w:val="fr-FR"/>
        </w:rPr>
        <w:t>par</w:t>
      </w:r>
      <w:r>
        <w:rPr>
          <w:lang w:val="fr-FR"/>
        </w:rPr>
        <w:t>.</w:t>
      </w:r>
      <w:r w:rsidR="00757B5A">
        <w:rPr>
          <w:lang w:val="fr-FR"/>
        </w:rPr>
        <w:t> </w:t>
      </w:r>
      <w:r w:rsidRPr="009F0442">
        <w:rPr>
          <w:lang w:val="fr-FR"/>
        </w:rPr>
        <w:t>1</w:t>
      </w:r>
      <w:r>
        <w:rPr>
          <w:lang w:val="fr-FR"/>
        </w:rPr>
        <w:t>)</w:t>
      </w:r>
      <w:r w:rsidRPr="009F0442">
        <w:rPr>
          <w:lang w:val="fr-FR"/>
        </w:rPr>
        <w:t xml:space="preserve"> de la Convention (art.</w:t>
      </w:r>
      <w:r w:rsidR="00757B5A">
        <w:rPr>
          <w:lang w:val="fr-FR"/>
        </w:rPr>
        <w:t> </w:t>
      </w:r>
      <w:r w:rsidRPr="009F0442">
        <w:rPr>
          <w:lang w:val="fr-FR"/>
        </w:rPr>
        <w:t>24).</w:t>
      </w:r>
    </w:p>
    <w:p w14:paraId="4C9F1F72" w14:textId="0D45D230" w:rsidR="0054755B" w:rsidRPr="00644E8B" w:rsidRDefault="0054755B" w:rsidP="0054755B">
      <w:pPr>
        <w:pStyle w:val="SingleTxtG"/>
        <w:numPr>
          <w:ilvl w:val="0"/>
          <w:numId w:val="17"/>
        </w:numPr>
        <w:ind w:left="1134" w:firstLine="0"/>
        <w:rPr>
          <w:lang w:val="fr-FR"/>
        </w:rPr>
      </w:pPr>
      <w:r w:rsidRPr="00644E8B">
        <w:rPr>
          <w:lang w:val="fr-FR"/>
        </w:rPr>
        <w:lastRenderedPageBreak/>
        <w:t>Indiquer comment, en l’absence en droit interne d’une disposition faisant de la disparition forcée une infraction autonome, le cadre juridique et institutionnel de l’État Partie permet de garantir que toute personne ayant subi un préjudice résultant directement d’une disparition forcée a le droit d’obtenir une indemnisation rapide, équitable et adéquate ainsi que toutes les formes de réparation énumérées à l’article</w:t>
      </w:r>
      <w:r w:rsidR="00757B5A" w:rsidRPr="00644E8B">
        <w:rPr>
          <w:lang w:val="fr-FR"/>
        </w:rPr>
        <w:t> </w:t>
      </w:r>
      <w:r w:rsidRPr="00644E8B">
        <w:rPr>
          <w:lang w:val="fr-FR"/>
        </w:rPr>
        <w:t>24 (par.</w:t>
      </w:r>
      <w:r w:rsidR="00757B5A" w:rsidRPr="00644E8B">
        <w:rPr>
          <w:lang w:val="fr-FR"/>
        </w:rPr>
        <w:t> </w:t>
      </w:r>
      <w:r w:rsidRPr="00644E8B">
        <w:rPr>
          <w:lang w:val="fr-FR"/>
        </w:rPr>
        <w:t>5) de la Convention, y</w:t>
      </w:r>
      <w:r w:rsidR="00757B5A" w:rsidRPr="00644E8B">
        <w:rPr>
          <w:lang w:val="fr-FR"/>
        </w:rPr>
        <w:t> </w:t>
      </w:r>
      <w:r w:rsidRPr="00644E8B">
        <w:rPr>
          <w:lang w:val="fr-FR"/>
        </w:rPr>
        <w:t>compris des mesures de réadaptation et de satisfaction et des garanties de non-répétition, et préciser de quelle manière ces droits sont appliqués dans la pratique (art.</w:t>
      </w:r>
      <w:r w:rsidR="00757B5A" w:rsidRPr="00644E8B">
        <w:rPr>
          <w:lang w:val="fr-FR"/>
        </w:rPr>
        <w:t> </w:t>
      </w:r>
      <w:r w:rsidRPr="00644E8B">
        <w:rPr>
          <w:lang w:val="fr-FR"/>
        </w:rPr>
        <w:t>24).</w:t>
      </w:r>
    </w:p>
    <w:p w14:paraId="0F863062" w14:textId="0B45D6DF" w:rsidR="0054755B" w:rsidRPr="00780BDE" w:rsidRDefault="0054755B" w:rsidP="0054755B">
      <w:pPr>
        <w:pStyle w:val="SingleTxtG"/>
        <w:numPr>
          <w:ilvl w:val="0"/>
          <w:numId w:val="17"/>
        </w:numPr>
        <w:spacing w:line="276" w:lineRule="auto"/>
        <w:ind w:left="1134" w:firstLine="0"/>
        <w:rPr>
          <w:sz w:val="22"/>
          <w:szCs w:val="22"/>
          <w:lang w:val="fr-FR"/>
        </w:rPr>
      </w:pPr>
      <w:r w:rsidRPr="00644E8B">
        <w:rPr>
          <w:lang w:val="fr-FR"/>
        </w:rPr>
        <w:t>Décrire les mesures et les procédures en vigueur</w:t>
      </w:r>
      <w:r w:rsidRPr="00780BDE">
        <w:rPr>
          <w:lang w:val="fr-FR"/>
        </w:rPr>
        <w:t xml:space="preserve"> </w:t>
      </w:r>
      <w:r>
        <w:rPr>
          <w:lang w:val="fr-FR"/>
        </w:rPr>
        <w:t>permettant de</w:t>
      </w:r>
      <w:r w:rsidRPr="00780BDE">
        <w:rPr>
          <w:lang w:val="fr-FR"/>
        </w:rPr>
        <w:t xml:space="preserve"> garantir le droit des victimes </w:t>
      </w:r>
      <w:r>
        <w:rPr>
          <w:lang w:val="fr-FR"/>
        </w:rPr>
        <w:t xml:space="preserve">de connaître </w:t>
      </w:r>
      <w:r w:rsidRPr="00780BDE">
        <w:rPr>
          <w:lang w:val="fr-FR"/>
        </w:rPr>
        <w:t>la vérité concernant les circonstances de la disparition forcée, l</w:t>
      </w:r>
      <w:r>
        <w:rPr>
          <w:lang w:val="fr-FR"/>
        </w:rPr>
        <w:t>’</w:t>
      </w:r>
      <w:r w:rsidRPr="00780BDE">
        <w:rPr>
          <w:lang w:val="fr-FR"/>
        </w:rPr>
        <w:t>état d</w:t>
      </w:r>
      <w:r>
        <w:rPr>
          <w:lang w:val="fr-FR"/>
        </w:rPr>
        <w:t>’</w:t>
      </w:r>
      <w:r w:rsidRPr="00780BDE">
        <w:rPr>
          <w:lang w:val="fr-FR"/>
        </w:rPr>
        <w:t>avancement et les résultats</w:t>
      </w:r>
      <w:r>
        <w:rPr>
          <w:lang w:val="fr-FR"/>
        </w:rPr>
        <w:t xml:space="preserve"> des recherches et</w:t>
      </w:r>
      <w:r w:rsidRPr="00780BDE">
        <w:rPr>
          <w:lang w:val="fr-FR"/>
        </w:rPr>
        <w:t xml:space="preserve"> de l</w:t>
      </w:r>
      <w:r>
        <w:rPr>
          <w:lang w:val="fr-FR"/>
        </w:rPr>
        <w:t>’</w:t>
      </w:r>
      <w:r w:rsidRPr="00780BDE">
        <w:rPr>
          <w:lang w:val="fr-FR"/>
        </w:rPr>
        <w:t>enquête,</w:t>
      </w:r>
      <w:r>
        <w:rPr>
          <w:lang w:val="fr-FR"/>
        </w:rPr>
        <w:t xml:space="preserve"> et de faire en sorte que leurs</w:t>
      </w:r>
      <w:r w:rsidRPr="00780BDE">
        <w:rPr>
          <w:lang w:val="fr-FR"/>
        </w:rPr>
        <w:t xml:space="preserve"> </w:t>
      </w:r>
      <w:r>
        <w:rPr>
          <w:lang w:val="fr-FR"/>
        </w:rPr>
        <w:t>c</w:t>
      </w:r>
      <w:r w:rsidRPr="008C5391">
        <w:rPr>
          <w:lang w:val="fr-FR"/>
        </w:rPr>
        <w:t xml:space="preserve">ontributions, leur expérience, leurs suggestions, leurs questions et leurs doutes </w:t>
      </w:r>
      <w:r>
        <w:rPr>
          <w:lang w:val="fr-FR"/>
        </w:rPr>
        <w:t>soient</w:t>
      </w:r>
      <w:r w:rsidRPr="008C5391">
        <w:rPr>
          <w:lang w:val="fr-FR"/>
        </w:rPr>
        <w:t xml:space="preserve"> pris en compte à toutes les étapes de la</w:t>
      </w:r>
      <w:r>
        <w:rPr>
          <w:lang w:val="fr-FR"/>
        </w:rPr>
        <w:t xml:space="preserve"> procédure</w:t>
      </w:r>
      <w:r w:rsidRPr="008C5391" w:rsidDel="00E2313A">
        <w:rPr>
          <w:lang w:val="fr-FR"/>
        </w:rPr>
        <w:t xml:space="preserve"> </w:t>
      </w:r>
      <w:r w:rsidRPr="00780BDE">
        <w:rPr>
          <w:lang w:val="fr-FR"/>
        </w:rPr>
        <w:t>(art.</w:t>
      </w:r>
      <w:r w:rsidR="00757B5A">
        <w:rPr>
          <w:lang w:val="fr-FR"/>
        </w:rPr>
        <w:t> </w:t>
      </w:r>
      <w:r w:rsidRPr="00780BDE">
        <w:rPr>
          <w:lang w:val="fr-FR"/>
        </w:rPr>
        <w:t>24).</w:t>
      </w:r>
    </w:p>
    <w:p w14:paraId="29FADC85" w14:textId="68F05902" w:rsidR="0054755B" w:rsidRPr="009F0442" w:rsidRDefault="0054755B" w:rsidP="0054755B">
      <w:pPr>
        <w:pStyle w:val="SingleTxtG"/>
        <w:numPr>
          <w:ilvl w:val="0"/>
          <w:numId w:val="17"/>
        </w:numPr>
        <w:ind w:left="1134" w:firstLine="0"/>
        <w:rPr>
          <w:lang w:val="fr-FR"/>
        </w:rPr>
      </w:pPr>
      <w:r w:rsidRPr="00F44CE0">
        <w:rPr>
          <w:lang w:val="fr-FR"/>
        </w:rPr>
        <w:t xml:space="preserve">Fournir des informations sur la situation </w:t>
      </w:r>
      <w:r w:rsidRPr="00F97EAA">
        <w:rPr>
          <w:lang w:val="fr-FR"/>
        </w:rPr>
        <w:t>juridique</w:t>
      </w:r>
      <w:r w:rsidRPr="00F44CE0">
        <w:rPr>
          <w:lang w:val="fr-FR"/>
        </w:rPr>
        <w:t xml:space="preserve"> des personnes disparues dont on ignore toujours le sort et sur celle de leurs proches, notamment pour ce qui touche à la protection sociale, aux questions financières, au droit de la famille et aux droits de propriété, </w:t>
      </w:r>
      <w:r>
        <w:rPr>
          <w:lang w:val="fr-FR"/>
        </w:rPr>
        <w:t>et sur la prise en compte</w:t>
      </w:r>
      <w:r w:rsidRPr="00F44CE0">
        <w:rPr>
          <w:lang w:val="fr-FR"/>
        </w:rPr>
        <w:t xml:space="preserve"> des questions de genre</w:t>
      </w:r>
      <w:r>
        <w:rPr>
          <w:lang w:val="fr-FR"/>
        </w:rPr>
        <w:t xml:space="preserve"> dans ce contexte</w:t>
      </w:r>
      <w:r w:rsidRPr="00F44CE0">
        <w:rPr>
          <w:lang w:val="fr-FR"/>
        </w:rPr>
        <w:t>. Décrire les procédures de déclaration d</w:t>
      </w:r>
      <w:r>
        <w:rPr>
          <w:lang w:val="fr-FR"/>
        </w:rPr>
        <w:t>’</w:t>
      </w:r>
      <w:r w:rsidRPr="00F44CE0">
        <w:rPr>
          <w:lang w:val="fr-FR"/>
        </w:rPr>
        <w:t>absence ou de décès de la personne disparue et expliquer en quoi elles influent sur l</w:t>
      </w:r>
      <w:r>
        <w:rPr>
          <w:lang w:val="fr-FR"/>
        </w:rPr>
        <w:t>’</w:t>
      </w:r>
      <w:r w:rsidRPr="00F44CE0">
        <w:rPr>
          <w:lang w:val="fr-FR"/>
        </w:rPr>
        <w:t>obligation faite à l</w:t>
      </w:r>
      <w:r>
        <w:rPr>
          <w:lang w:val="fr-FR"/>
        </w:rPr>
        <w:t>’</w:t>
      </w:r>
      <w:r w:rsidRPr="00F44CE0">
        <w:rPr>
          <w:lang w:val="fr-FR"/>
        </w:rPr>
        <w:t>État Partie de poursuivre les travaux de recherche et d</w:t>
      </w:r>
      <w:r>
        <w:rPr>
          <w:lang w:val="fr-FR"/>
        </w:rPr>
        <w:t>’</w:t>
      </w:r>
      <w:r w:rsidRPr="00F44CE0">
        <w:rPr>
          <w:lang w:val="fr-FR"/>
        </w:rPr>
        <w:t>enquête concernant une disparition forcée jusqu</w:t>
      </w:r>
      <w:r>
        <w:rPr>
          <w:lang w:val="fr-FR"/>
        </w:rPr>
        <w:t>’</w:t>
      </w:r>
      <w:r w:rsidRPr="00F44CE0">
        <w:rPr>
          <w:lang w:val="fr-FR"/>
        </w:rPr>
        <w:t xml:space="preserve">à ce que le sort de la personne disparue ait été élucidé </w:t>
      </w:r>
      <w:r w:rsidRPr="009F0442">
        <w:rPr>
          <w:lang w:val="fr-FR"/>
        </w:rPr>
        <w:t>(art.</w:t>
      </w:r>
      <w:r w:rsidR="00757B5A">
        <w:rPr>
          <w:lang w:val="fr-FR"/>
        </w:rPr>
        <w:t> </w:t>
      </w:r>
      <w:r w:rsidRPr="009F0442">
        <w:rPr>
          <w:lang w:val="fr-FR"/>
        </w:rPr>
        <w:t>24).</w:t>
      </w:r>
    </w:p>
    <w:p w14:paraId="17EAA7A5" w14:textId="3DFF3F43" w:rsidR="0054755B" w:rsidRPr="009F0442" w:rsidRDefault="0054755B" w:rsidP="0054755B">
      <w:pPr>
        <w:pStyle w:val="HChG"/>
        <w:rPr>
          <w:lang w:val="fr-FR"/>
        </w:rPr>
      </w:pPr>
      <w:r>
        <w:rPr>
          <w:lang w:val="fr-FR"/>
        </w:rPr>
        <w:tab/>
      </w:r>
      <w:r w:rsidRPr="009F0442">
        <w:rPr>
          <w:lang w:val="fr-FR"/>
        </w:rPr>
        <w:t>VI.</w:t>
      </w:r>
      <w:r>
        <w:rPr>
          <w:lang w:val="fr-FR"/>
        </w:rPr>
        <w:tab/>
      </w:r>
      <w:r>
        <w:rPr>
          <w:lang w:val="fr-FR"/>
        </w:rPr>
        <w:tab/>
      </w:r>
      <w:r w:rsidRPr="009F0442">
        <w:rPr>
          <w:lang w:val="fr-FR"/>
        </w:rPr>
        <w:t xml:space="preserve">Mesures </w:t>
      </w:r>
      <w:r>
        <w:rPr>
          <w:lang w:val="fr-FR"/>
        </w:rPr>
        <w:t>de protection d</w:t>
      </w:r>
      <w:r w:rsidRPr="009F0442">
        <w:rPr>
          <w:lang w:val="fr-FR"/>
        </w:rPr>
        <w:t>es enfants contre les disparitions forcées (art.</w:t>
      </w:r>
      <w:r w:rsidR="00757B5A">
        <w:rPr>
          <w:lang w:val="fr-FR"/>
        </w:rPr>
        <w:t> </w:t>
      </w:r>
      <w:r w:rsidRPr="009F0442">
        <w:rPr>
          <w:lang w:val="fr-FR"/>
        </w:rPr>
        <w:t>25)</w:t>
      </w:r>
    </w:p>
    <w:p w14:paraId="202E29CE" w14:textId="770E9AC7" w:rsidR="0054755B" w:rsidRDefault="0054755B" w:rsidP="0054755B">
      <w:pPr>
        <w:pStyle w:val="SingleTxtG"/>
        <w:numPr>
          <w:ilvl w:val="0"/>
          <w:numId w:val="17"/>
        </w:numPr>
        <w:ind w:left="1134" w:firstLine="0"/>
        <w:rPr>
          <w:lang w:val="fr-FR"/>
        </w:rPr>
      </w:pPr>
      <w:r>
        <w:rPr>
          <w:lang w:val="fr-FR"/>
        </w:rPr>
        <w:t>Eu égard</w:t>
      </w:r>
      <w:r w:rsidRPr="009F0442">
        <w:rPr>
          <w:lang w:val="fr-FR"/>
        </w:rPr>
        <w:t xml:space="preserve"> aux </w:t>
      </w:r>
      <w:r w:rsidRPr="00F97EAA">
        <w:rPr>
          <w:lang w:val="fr-FR"/>
        </w:rPr>
        <w:t>paragraphes</w:t>
      </w:r>
      <w:r w:rsidR="00757B5A">
        <w:rPr>
          <w:lang w:val="fr-FR"/>
        </w:rPr>
        <w:t> </w:t>
      </w:r>
      <w:r w:rsidRPr="009F0442">
        <w:rPr>
          <w:lang w:val="fr-FR"/>
        </w:rPr>
        <w:t>166 à 168 du rapport de l</w:t>
      </w:r>
      <w:r>
        <w:rPr>
          <w:lang w:val="fr-FR"/>
        </w:rPr>
        <w:t>’</w:t>
      </w:r>
      <w:r w:rsidRPr="009F0442">
        <w:rPr>
          <w:lang w:val="fr-FR"/>
        </w:rPr>
        <w:t xml:space="preserve">État </w:t>
      </w:r>
      <w:r>
        <w:rPr>
          <w:lang w:val="fr-FR"/>
        </w:rPr>
        <w:t>P</w:t>
      </w:r>
      <w:r w:rsidRPr="009F0442">
        <w:rPr>
          <w:lang w:val="fr-FR"/>
        </w:rPr>
        <w:t xml:space="preserve">artie, </w:t>
      </w:r>
      <w:r>
        <w:rPr>
          <w:lang w:val="fr-FR"/>
        </w:rPr>
        <w:t>donner des informations sur</w:t>
      </w:r>
      <w:r w:rsidRPr="009F0442">
        <w:rPr>
          <w:lang w:val="fr-FR"/>
        </w:rPr>
        <w:t xml:space="preserve"> les mesures prises pour prévenir et combattre les disparitions forcées d</w:t>
      </w:r>
      <w:r>
        <w:rPr>
          <w:lang w:val="fr-FR"/>
        </w:rPr>
        <w:t>’</w:t>
      </w:r>
      <w:r w:rsidRPr="009F0442">
        <w:rPr>
          <w:lang w:val="fr-FR"/>
        </w:rPr>
        <w:t>enfants dans le contexte de la traite, y</w:t>
      </w:r>
      <w:r w:rsidR="00757B5A">
        <w:rPr>
          <w:lang w:val="fr-FR"/>
        </w:rPr>
        <w:t> </w:t>
      </w:r>
      <w:r w:rsidRPr="009F0442">
        <w:rPr>
          <w:lang w:val="fr-FR"/>
        </w:rPr>
        <w:t>compris</w:t>
      </w:r>
      <w:r>
        <w:rPr>
          <w:lang w:val="fr-FR"/>
        </w:rPr>
        <w:t xml:space="preserve"> sur</w:t>
      </w:r>
      <w:r w:rsidRPr="009F0442">
        <w:rPr>
          <w:lang w:val="fr-FR"/>
        </w:rPr>
        <w:t xml:space="preserve"> la collecte de données, le suivi et la coordination interinstitutionnelle (art.</w:t>
      </w:r>
      <w:r w:rsidR="00757B5A">
        <w:rPr>
          <w:lang w:val="fr-FR"/>
        </w:rPr>
        <w:t> </w:t>
      </w:r>
      <w:r w:rsidRPr="009F0442">
        <w:rPr>
          <w:lang w:val="fr-FR"/>
        </w:rPr>
        <w:t>2, 3, 12 et 25).</w:t>
      </w:r>
    </w:p>
    <w:p w14:paraId="2606748B" w14:textId="290311F7" w:rsidR="0054755B" w:rsidRPr="00821B42" w:rsidRDefault="0054755B" w:rsidP="0054755B">
      <w:pPr>
        <w:pStyle w:val="SingleTxtG"/>
        <w:numPr>
          <w:ilvl w:val="0"/>
          <w:numId w:val="17"/>
        </w:numPr>
        <w:ind w:left="1134" w:firstLine="0"/>
        <w:rPr>
          <w:lang w:val="fr-FR"/>
        </w:rPr>
      </w:pPr>
      <w:r>
        <w:rPr>
          <w:lang w:val="fr-FR"/>
        </w:rPr>
        <w:t>I</w:t>
      </w:r>
      <w:r w:rsidRPr="00F97EAA">
        <w:rPr>
          <w:lang w:val="fr-FR"/>
        </w:rPr>
        <w:t>ndiquer</w:t>
      </w:r>
      <w:r w:rsidRPr="00821B42">
        <w:rPr>
          <w:lang w:val="fr-FR"/>
        </w:rPr>
        <w:t xml:space="preserve"> si le droit interne érige </w:t>
      </w:r>
      <w:r>
        <w:rPr>
          <w:lang w:val="fr-FR"/>
        </w:rPr>
        <w:t>expressément</w:t>
      </w:r>
      <w:r w:rsidRPr="00821B42">
        <w:rPr>
          <w:lang w:val="fr-FR"/>
        </w:rPr>
        <w:t xml:space="preserve"> en infraction pénale les actes décrits à l</w:t>
      </w:r>
      <w:r>
        <w:rPr>
          <w:lang w:val="fr-FR"/>
        </w:rPr>
        <w:t>’</w:t>
      </w:r>
      <w:r w:rsidRPr="00821B42">
        <w:rPr>
          <w:lang w:val="fr-FR"/>
        </w:rPr>
        <w:t>article</w:t>
      </w:r>
      <w:r w:rsidR="00757B5A">
        <w:rPr>
          <w:lang w:val="fr-FR"/>
        </w:rPr>
        <w:t> </w:t>
      </w:r>
      <w:r w:rsidRPr="00821B42">
        <w:rPr>
          <w:lang w:val="fr-FR"/>
        </w:rPr>
        <w:t xml:space="preserve">25 </w:t>
      </w:r>
      <w:r>
        <w:rPr>
          <w:lang w:val="fr-FR"/>
        </w:rPr>
        <w:t>(</w:t>
      </w:r>
      <w:r w:rsidRPr="00821B42">
        <w:rPr>
          <w:lang w:val="fr-FR"/>
        </w:rPr>
        <w:t>par</w:t>
      </w:r>
      <w:r>
        <w:rPr>
          <w:lang w:val="fr-FR"/>
        </w:rPr>
        <w:t>.</w:t>
      </w:r>
      <w:r w:rsidR="00757B5A">
        <w:rPr>
          <w:lang w:val="fr-FR"/>
        </w:rPr>
        <w:t> </w:t>
      </w:r>
      <w:r w:rsidRPr="00821B42">
        <w:rPr>
          <w:lang w:val="fr-FR"/>
        </w:rPr>
        <w:t>1</w:t>
      </w:r>
      <w:r>
        <w:rPr>
          <w:lang w:val="fr-FR"/>
        </w:rPr>
        <w:t>)</w:t>
      </w:r>
      <w:r w:rsidRPr="00821B42">
        <w:rPr>
          <w:lang w:val="fr-FR"/>
        </w:rPr>
        <w:t xml:space="preserve"> de la Convention et, dans la négative, si l</w:t>
      </w:r>
      <w:r>
        <w:rPr>
          <w:lang w:val="fr-FR"/>
        </w:rPr>
        <w:t>’</w:t>
      </w:r>
      <w:r w:rsidRPr="00821B42">
        <w:rPr>
          <w:lang w:val="fr-FR"/>
        </w:rPr>
        <w:t>État Partie a l</w:t>
      </w:r>
      <w:r>
        <w:rPr>
          <w:lang w:val="fr-FR"/>
        </w:rPr>
        <w:t>’</w:t>
      </w:r>
      <w:r w:rsidRPr="00821B42">
        <w:rPr>
          <w:lang w:val="fr-FR"/>
        </w:rPr>
        <w:t>intention d</w:t>
      </w:r>
      <w:r>
        <w:rPr>
          <w:lang w:val="fr-FR"/>
        </w:rPr>
        <w:t>’</w:t>
      </w:r>
      <w:r w:rsidRPr="00821B42">
        <w:rPr>
          <w:lang w:val="fr-FR"/>
        </w:rPr>
        <w:t>adopter une législation à cet effet (art.</w:t>
      </w:r>
      <w:r w:rsidR="00757B5A">
        <w:rPr>
          <w:lang w:val="fr-FR"/>
        </w:rPr>
        <w:t> </w:t>
      </w:r>
      <w:r w:rsidRPr="00821B42">
        <w:rPr>
          <w:lang w:val="fr-FR"/>
        </w:rPr>
        <w:t>25).</w:t>
      </w:r>
    </w:p>
    <w:p w14:paraId="60B1AE85" w14:textId="1450D200" w:rsidR="0054755B" w:rsidRPr="00821B42" w:rsidRDefault="0054755B" w:rsidP="0054755B">
      <w:pPr>
        <w:pStyle w:val="SingleTxtG"/>
        <w:numPr>
          <w:ilvl w:val="0"/>
          <w:numId w:val="17"/>
        </w:numPr>
        <w:ind w:left="1134" w:firstLine="0"/>
        <w:rPr>
          <w:lang w:val="fr-FR"/>
        </w:rPr>
      </w:pPr>
      <w:r>
        <w:rPr>
          <w:lang w:val="fr-FR"/>
        </w:rPr>
        <w:t>D</w:t>
      </w:r>
      <w:r w:rsidRPr="009F0442">
        <w:rPr>
          <w:lang w:val="fr-FR"/>
        </w:rPr>
        <w:t>écrire les mesures prises pour garantir l</w:t>
      </w:r>
      <w:r>
        <w:rPr>
          <w:lang w:val="fr-FR"/>
        </w:rPr>
        <w:t>’</w:t>
      </w:r>
      <w:r w:rsidRPr="009F0442">
        <w:rPr>
          <w:lang w:val="fr-FR"/>
        </w:rPr>
        <w:t xml:space="preserve">enregistrement des naissances </w:t>
      </w:r>
      <w:r>
        <w:rPr>
          <w:lang w:val="fr-FR"/>
        </w:rPr>
        <w:t>de tous les enfants dans tout le pays</w:t>
      </w:r>
      <w:r w:rsidRPr="009F0442">
        <w:rPr>
          <w:lang w:val="fr-FR"/>
        </w:rPr>
        <w:t>, afin de prévenir tout risque</w:t>
      </w:r>
      <w:r>
        <w:rPr>
          <w:lang w:val="fr-FR"/>
        </w:rPr>
        <w:t xml:space="preserve"> de soustraction ou de disparition</w:t>
      </w:r>
      <w:r w:rsidRPr="009F0442">
        <w:rPr>
          <w:lang w:val="fr-FR"/>
        </w:rPr>
        <w:t xml:space="preserve"> d</w:t>
      </w:r>
      <w:r>
        <w:rPr>
          <w:lang w:val="fr-FR"/>
        </w:rPr>
        <w:t>’</w:t>
      </w:r>
      <w:r w:rsidRPr="009F0442">
        <w:rPr>
          <w:lang w:val="fr-FR"/>
        </w:rPr>
        <w:t xml:space="preserve">enfant, et fournir des détails sur les résultats de ces </w:t>
      </w:r>
      <w:r>
        <w:rPr>
          <w:lang w:val="fr-FR"/>
        </w:rPr>
        <w:t>mesures</w:t>
      </w:r>
      <w:r w:rsidRPr="009F0442">
        <w:rPr>
          <w:lang w:val="fr-FR"/>
        </w:rPr>
        <w:t xml:space="preserve"> (art.</w:t>
      </w:r>
      <w:r w:rsidR="00757B5A">
        <w:rPr>
          <w:lang w:val="fr-FR"/>
        </w:rPr>
        <w:t> </w:t>
      </w:r>
      <w:r w:rsidRPr="009F0442">
        <w:rPr>
          <w:lang w:val="fr-FR"/>
        </w:rPr>
        <w:t>25).</w:t>
      </w:r>
    </w:p>
    <w:p w14:paraId="691D2D8B" w14:textId="1D06ABEB" w:rsidR="0054755B" w:rsidRDefault="0054755B" w:rsidP="0054755B">
      <w:pPr>
        <w:pStyle w:val="SingleTxtG"/>
        <w:numPr>
          <w:ilvl w:val="0"/>
          <w:numId w:val="17"/>
        </w:numPr>
        <w:ind w:left="1134" w:firstLine="0"/>
        <w:rPr>
          <w:lang w:val="fr-FR"/>
        </w:rPr>
      </w:pPr>
      <w:r>
        <w:rPr>
          <w:lang w:val="fr-FR"/>
        </w:rPr>
        <w:t>E</w:t>
      </w:r>
      <w:r w:rsidRPr="009F0442">
        <w:rPr>
          <w:lang w:val="fr-FR"/>
        </w:rPr>
        <w:t>xpliquer les mesures prises pour prévenir la disparition d</w:t>
      </w:r>
      <w:r>
        <w:rPr>
          <w:lang w:val="fr-FR"/>
        </w:rPr>
        <w:t>’</w:t>
      </w:r>
      <w:r w:rsidRPr="009F0442">
        <w:rPr>
          <w:lang w:val="fr-FR"/>
        </w:rPr>
        <w:t>enfants non accompagnés et protéger</w:t>
      </w:r>
      <w:r>
        <w:rPr>
          <w:lang w:val="fr-FR"/>
        </w:rPr>
        <w:t xml:space="preserve"> ces derniers</w:t>
      </w:r>
      <w:r w:rsidRPr="009F0442">
        <w:rPr>
          <w:lang w:val="fr-FR"/>
        </w:rPr>
        <w:t xml:space="preserve"> contre les disparitions forcées, en particulier dans le contexte de la migration et de la traite, et décrire </w:t>
      </w:r>
      <w:r>
        <w:rPr>
          <w:lang w:val="fr-FR"/>
        </w:rPr>
        <w:t xml:space="preserve">en outre </w:t>
      </w:r>
      <w:r w:rsidRPr="009F0442">
        <w:rPr>
          <w:lang w:val="fr-FR"/>
        </w:rPr>
        <w:t xml:space="preserve">les mesures prises pour que les informations sur les enfants non accompagnés soient </w:t>
      </w:r>
      <w:r>
        <w:rPr>
          <w:lang w:val="fr-FR"/>
        </w:rPr>
        <w:t>dûment</w:t>
      </w:r>
      <w:r w:rsidRPr="009F0442">
        <w:rPr>
          <w:lang w:val="fr-FR"/>
        </w:rPr>
        <w:t xml:space="preserve"> </w:t>
      </w:r>
      <w:r>
        <w:rPr>
          <w:lang w:val="fr-FR"/>
        </w:rPr>
        <w:t>consignées</w:t>
      </w:r>
      <w:r w:rsidRPr="009F0442">
        <w:rPr>
          <w:lang w:val="fr-FR"/>
        </w:rPr>
        <w:t>, afin de faciliter l</w:t>
      </w:r>
      <w:r>
        <w:rPr>
          <w:lang w:val="fr-FR"/>
        </w:rPr>
        <w:t>’</w:t>
      </w:r>
      <w:r w:rsidRPr="009F0442">
        <w:rPr>
          <w:lang w:val="fr-FR"/>
        </w:rPr>
        <w:t>identification des enfants disparus (art.</w:t>
      </w:r>
      <w:r w:rsidR="00757B5A">
        <w:rPr>
          <w:lang w:val="fr-FR"/>
        </w:rPr>
        <w:t> </w:t>
      </w:r>
      <w:r w:rsidRPr="009F0442">
        <w:rPr>
          <w:lang w:val="fr-FR"/>
        </w:rPr>
        <w:t>25).</w:t>
      </w:r>
    </w:p>
    <w:p w14:paraId="11E2A99B" w14:textId="4B940571" w:rsidR="00446FE5" w:rsidRDefault="0054755B" w:rsidP="0054755B">
      <w:pPr>
        <w:pStyle w:val="SingleTxtG"/>
        <w:numPr>
          <w:ilvl w:val="0"/>
          <w:numId w:val="17"/>
        </w:numPr>
        <w:ind w:left="1134" w:firstLine="0"/>
        <w:rPr>
          <w:lang w:val="fr-FR"/>
        </w:rPr>
      </w:pPr>
      <w:r w:rsidRPr="0054755B">
        <w:rPr>
          <w:lang w:val="fr-FR"/>
        </w:rPr>
        <w:t>Décrire le système d’adoption ou d’autres formes de placement d’enfants en vigueur dans l’État Partie et indiquer si la législation nationale prévoit des procédures légales permettant de réexaminer et, le cas échéant, d’annuler toute adoption, tout placement ou toute tutelle résultant d’une disparition forcée, conformément à l’article</w:t>
      </w:r>
      <w:r w:rsidR="00757B5A">
        <w:rPr>
          <w:lang w:val="fr-FR"/>
        </w:rPr>
        <w:t> </w:t>
      </w:r>
      <w:r w:rsidRPr="0054755B">
        <w:rPr>
          <w:lang w:val="fr-FR"/>
        </w:rPr>
        <w:t>25 (par.</w:t>
      </w:r>
      <w:r w:rsidR="00757B5A">
        <w:rPr>
          <w:lang w:val="fr-FR"/>
        </w:rPr>
        <w:t> </w:t>
      </w:r>
      <w:r w:rsidRPr="0054755B">
        <w:rPr>
          <w:lang w:val="fr-FR"/>
        </w:rPr>
        <w:t>4) de la Convention (art.</w:t>
      </w:r>
      <w:r w:rsidR="00757B5A">
        <w:rPr>
          <w:lang w:val="fr-FR"/>
        </w:rPr>
        <w:t> </w:t>
      </w:r>
      <w:r w:rsidRPr="0054755B">
        <w:rPr>
          <w:lang w:val="fr-FR"/>
        </w:rPr>
        <w:t>25).</w:t>
      </w:r>
    </w:p>
    <w:p w14:paraId="20924322" w14:textId="26263603" w:rsidR="0054755B" w:rsidRPr="0054755B" w:rsidRDefault="0054755B" w:rsidP="0054755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4755B" w:rsidRPr="0054755B" w:rsidSect="005475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DA725" w14:textId="77777777" w:rsidR="00DF50CC" w:rsidRDefault="00DF50CC" w:rsidP="00F95C08">
      <w:pPr>
        <w:spacing w:line="240" w:lineRule="auto"/>
      </w:pPr>
    </w:p>
  </w:endnote>
  <w:endnote w:type="continuationSeparator" w:id="0">
    <w:p w14:paraId="6F7FF07B" w14:textId="77777777" w:rsidR="00DF50CC" w:rsidRPr="00AC3823" w:rsidRDefault="00DF50CC" w:rsidP="00AC3823">
      <w:pPr>
        <w:pStyle w:val="Pieddepage"/>
      </w:pPr>
    </w:p>
  </w:endnote>
  <w:endnote w:type="continuationNotice" w:id="1">
    <w:p w14:paraId="2EBC85C8" w14:textId="77777777" w:rsidR="00DF50CC" w:rsidRDefault="00DF50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825B2" w14:textId="7E0B6915" w:rsidR="0054755B" w:rsidRPr="0054755B" w:rsidRDefault="0054755B" w:rsidP="0054755B">
    <w:pPr>
      <w:pStyle w:val="Pieddepage"/>
      <w:tabs>
        <w:tab w:val="right" w:pos="9638"/>
      </w:tabs>
    </w:pPr>
    <w:r w:rsidRPr="0054755B">
      <w:rPr>
        <w:b/>
        <w:sz w:val="18"/>
      </w:rPr>
      <w:fldChar w:fldCharType="begin"/>
    </w:r>
    <w:r w:rsidRPr="0054755B">
      <w:rPr>
        <w:b/>
        <w:sz w:val="18"/>
      </w:rPr>
      <w:instrText xml:space="preserve"> PAGE  \* MERGEFORMAT </w:instrText>
    </w:r>
    <w:r w:rsidRPr="0054755B">
      <w:rPr>
        <w:b/>
        <w:sz w:val="18"/>
      </w:rPr>
      <w:fldChar w:fldCharType="separate"/>
    </w:r>
    <w:r w:rsidRPr="0054755B">
      <w:rPr>
        <w:b/>
        <w:noProof/>
        <w:sz w:val="18"/>
      </w:rPr>
      <w:t>2</w:t>
    </w:r>
    <w:r w:rsidRPr="0054755B">
      <w:rPr>
        <w:b/>
        <w:sz w:val="18"/>
      </w:rPr>
      <w:fldChar w:fldCharType="end"/>
    </w:r>
    <w:r>
      <w:rPr>
        <w:b/>
        <w:sz w:val="18"/>
      </w:rPr>
      <w:tab/>
    </w:r>
    <w:r>
      <w:t>GE.26-03877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0A2A8" w14:textId="2858A858" w:rsidR="0054755B" w:rsidRPr="0054755B" w:rsidRDefault="0054755B" w:rsidP="0054755B">
    <w:pPr>
      <w:pStyle w:val="Pieddepage"/>
      <w:tabs>
        <w:tab w:val="right" w:pos="9638"/>
      </w:tabs>
      <w:rPr>
        <w:b/>
        <w:sz w:val="18"/>
      </w:rPr>
    </w:pPr>
    <w:r>
      <w:t>GE.26-03877</w:t>
    </w:r>
    <w:r>
      <w:tab/>
    </w:r>
    <w:r w:rsidRPr="0054755B">
      <w:rPr>
        <w:b/>
        <w:sz w:val="18"/>
      </w:rPr>
      <w:fldChar w:fldCharType="begin"/>
    </w:r>
    <w:r w:rsidRPr="0054755B">
      <w:rPr>
        <w:b/>
        <w:sz w:val="18"/>
      </w:rPr>
      <w:instrText xml:space="preserve"> PAGE  \* MERGEFORMAT </w:instrText>
    </w:r>
    <w:r w:rsidRPr="0054755B">
      <w:rPr>
        <w:b/>
        <w:sz w:val="18"/>
      </w:rPr>
      <w:fldChar w:fldCharType="separate"/>
    </w:r>
    <w:r w:rsidRPr="0054755B">
      <w:rPr>
        <w:b/>
        <w:noProof/>
        <w:sz w:val="18"/>
      </w:rPr>
      <w:t>3</w:t>
    </w:r>
    <w:r w:rsidRPr="005475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435C0" w14:textId="08592372" w:rsidR="00133EDE" w:rsidRPr="0054755B" w:rsidRDefault="0054755B" w:rsidP="0054755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8A393EC" wp14:editId="5DB0617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26-03877  (F)</w:t>
    </w:r>
    <w:r>
      <w:rPr>
        <w:noProof/>
        <w:sz w:val="20"/>
      </w:rPr>
      <w:drawing>
        <wp:anchor distT="0" distB="0" distL="114300" distR="114300" simplePos="0" relativeHeight="251660288" behindDoc="0" locked="0" layoutInCell="1" allowOverlap="1" wp14:anchorId="4545D201" wp14:editId="52629EBD">
          <wp:simplePos x="0" y="0"/>
          <wp:positionH relativeFrom="margin">
            <wp:posOffset>5489575</wp:posOffset>
          </wp:positionH>
          <wp:positionV relativeFrom="margin">
            <wp:posOffset>8891905</wp:posOffset>
          </wp:positionV>
          <wp:extent cx="628650" cy="628650"/>
          <wp:effectExtent l="0" t="0" r="0" b="0"/>
          <wp:wrapNone/>
          <wp:docPr id="884096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090426    </w:t>
    </w:r>
    <w:r w:rsidR="001A52B4">
      <w:rPr>
        <w:sz w:val="20"/>
      </w:rPr>
      <w:t>10</w:t>
    </w:r>
    <w:r>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69A6A" w14:textId="77777777" w:rsidR="00DF50CC" w:rsidRPr="00AC3823" w:rsidRDefault="00DF50CC" w:rsidP="00AC3823">
      <w:pPr>
        <w:pStyle w:val="Pieddepage"/>
        <w:tabs>
          <w:tab w:val="right" w:pos="2155"/>
        </w:tabs>
        <w:spacing w:after="80" w:line="240" w:lineRule="atLeast"/>
        <w:ind w:left="680"/>
        <w:rPr>
          <w:u w:val="single"/>
        </w:rPr>
      </w:pPr>
      <w:r>
        <w:rPr>
          <w:u w:val="single"/>
        </w:rPr>
        <w:tab/>
      </w:r>
    </w:p>
  </w:footnote>
  <w:footnote w:type="continuationSeparator" w:id="0">
    <w:p w14:paraId="0AB776F3" w14:textId="77777777" w:rsidR="00DF50CC" w:rsidRPr="00AC3823" w:rsidRDefault="00DF50CC" w:rsidP="00AC3823">
      <w:pPr>
        <w:pStyle w:val="Pieddepage"/>
        <w:tabs>
          <w:tab w:val="right" w:pos="2155"/>
        </w:tabs>
        <w:spacing w:after="80" w:line="240" w:lineRule="atLeast"/>
        <w:ind w:left="680"/>
        <w:rPr>
          <w:u w:val="single"/>
        </w:rPr>
      </w:pPr>
      <w:r>
        <w:rPr>
          <w:u w:val="single"/>
        </w:rPr>
        <w:tab/>
      </w:r>
    </w:p>
  </w:footnote>
  <w:footnote w:type="continuationNotice" w:id="1">
    <w:p w14:paraId="2F9DC893" w14:textId="77777777" w:rsidR="00DF50CC" w:rsidRPr="00AC3823" w:rsidRDefault="00DF50CC">
      <w:pPr>
        <w:spacing w:line="240" w:lineRule="auto"/>
        <w:rPr>
          <w:sz w:val="2"/>
          <w:szCs w:val="2"/>
        </w:rPr>
      </w:pPr>
    </w:p>
  </w:footnote>
  <w:footnote w:id="2">
    <w:p w14:paraId="0C73B933" w14:textId="2145E873" w:rsidR="0054755B" w:rsidRPr="0054755B" w:rsidRDefault="0054755B">
      <w:pPr>
        <w:pStyle w:val="Notedebasdepage"/>
      </w:pPr>
      <w:r>
        <w:rPr>
          <w:rStyle w:val="Appelnotedebasdep"/>
        </w:rPr>
        <w:tab/>
      </w:r>
      <w:r w:rsidRPr="0054755B">
        <w:rPr>
          <w:rStyle w:val="Appelnotedebasdep"/>
          <w:sz w:val="20"/>
          <w:vertAlign w:val="baseline"/>
        </w:rPr>
        <w:t>*</w:t>
      </w:r>
      <w:r>
        <w:rPr>
          <w:rStyle w:val="Appelnotedebasdep"/>
          <w:sz w:val="20"/>
          <w:vertAlign w:val="baseline"/>
        </w:rPr>
        <w:tab/>
      </w:r>
      <w:r>
        <w:t>Adoptée par le Comité à sa trentième session (9-19 mars 2026).</w:t>
      </w:r>
    </w:p>
  </w:footnote>
  <w:footnote w:id="3">
    <w:p w14:paraId="428F7E87" w14:textId="56CAB62F" w:rsidR="0054755B" w:rsidRPr="0054755B" w:rsidRDefault="0054755B" w:rsidP="0054755B">
      <w:pPr>
        <w:pStyle w:val="Notedebasdepage"/>
        <w:rPr>
          <w:lang w:val="en-US"/>
        </w:rPr>
      </w:pPr>
      <w:r>
        <w:tab/>
      </w:r>
      <w:r w:rsidRPr="00644ECC">
        <w:rPr>
          <w:rStyle w:val="Appelnotedebasdep"/>
        </w:rPr>
        <w:footnoteRef/>
      </w:r>
      <w:r w:rsidRPr="00644ECC">
        <w:rPr>
          <w:lang w:val="en-US"/>
        </w:rPr>
        <w:tab/>
      </w:r>
      <w:hyperlink r:id="rId1" w:history="1">
        <w:r w:rsidRPr="0054755B">
          <w:rPr>
            <w:rStyle w:val="Lienhypertexte"/>
            <w:lang w:val="en-US"/>
          </w:rPr>
          <w:t>CED/C/CPV/1</w:t>
        </w:r>
      </w:hyperlink>
      <w:r w:rsidRPr="00644ECC">
        <w:rPr>
          <w:lang w:val="en-US"/>
        </w:rPr>
        <w:t>.</w:t>
      </w:r>
    </w:p>
  </w:footnote>
  <w:footnote w:id="4">
    <w:p w14:paraId="15F5E959" w14:textId="440D56F7" w:rsidR="0054755B" w:rsidRPr="00644ECC" w:rsidRDefault="0054755B" w:rsidP="0054755B">
      <w:pPr>
        <w:pStyle w:val="Notedebasdepage"/>
        <w:rPr>
          <w:lang w:val="en-US"/>
        </w:rPr>
      </w:pPr>
      <w:r w:rsidRPr="00644ECC">
        <w:rPr>
          <w:lang w:val="en-US"/>
        </w:rPr>
        <w:tab/>
      </w:r>
      <w:r w:rsidRPr="00644ECC">
        <w:rPr>
          <w:rStyle w:val="Appelnotedebasdep"/>
        </w:rPr>
        <w:footnoteRef/>
      </w:r>
      <w:r w:rsidRPr="00644ECC">
        <w:rPr>
          <w:lang w:val="en-US"/>
        </w:rPr>
        <w:tab/>
      </w:r>
      <w:hyperlink r:id="rId2" w:history="1">
        <w:r w:rsidRPr="0054755B">
          <w:rPr>
            <w:rStyle w:val="Lienhypertexte"/>
            <w:lang w:val="en-US"/>
          </w:rPr>
          <w:t>CED/C/2</w:t>
        </w:r>
      </w:hyperlink>
      <w:r w:rsidRPr="00644ECC">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3308A" w14:textId="73ECDA67" w:rsidR="0054755B" w:rsidRPr="0054755B" w:rsidRDefault="0054755B">
    <w:pPr>
      <w:pStyle w:val="En-tte"/>
    </w:pPr>
    <w:fldSimple w:instr=" TITLE  \* MERGEFORMAT ">
      <w:r>
        <w:t>CED/C/CPV/Q/1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03F67" w14:textId="0074E6C6" w:rsidR="0054755B" w:rsidRPr="0054755B" w:rsidRDefault="0054755B" w:rsidP="0054755B">
    <w:pPr>
      <w:pStyle w:val="En-tte"/>
      <w:jc w:val="right"/>
    </w:pPr>
    <w:fldSimple w:instr=" TITLE  \* MERGEFORMAT ">
      <w:r>
        <w:t>CED/C/CPV/Q/1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BC12F5"/>
    <w:multiLevelType w:val="hybridMultilevel"/>
    <w:tmpl w:val="CCA2038A"/>
    <w:lvl w:ilvl="0" w:tplc="2000000F">
      <w:start w:val="1"/>
      <w:numFmt w:val="decimal"/>
      <w:lvlText w:val="%1."/>
      <w:lvlJc w:val="left"/>
      <w:pPr>
        <w:ind w:left="1854" w:hanging="360"/>
      </w:p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3"/>
  </w:num>
  <w:num w:numId="2" w16cid:durableId="488054584">
    <w:abstractNumId w:val="12"/>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3"/>
  </w:num>
  <w:num w:numId="15" w16cid:durableId="2010711140">
    <w:abstractNumId w:val="12"/>
  </w:num>
  <w:num w:numId="16" w16cid:durableId="273025671">
    <w:abstractNumId w:val="10"/>
  </w:num>
  <w:num w:numId="17" w16cid:durableId="18593509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4A4"/>
    <w:rsid w:val="00017F94"/>
    <w:rsid w:val="00022D2E"/>
    <w:rsid w:val="00023842"/>
    <w:rsid w:val="000334F9"/>
    <w:rsid w:val="00071B66"/>
    <w:rsid w:val="0007796D"/>
    <w:rsid w:val="000A32D0"/>
    <w:rsid w:val="000B7790"/>
    <w:rsid w:val="00111F2F"/>
    <w:rsid w:val="00133EDE"/>
    <w:rsid w:val="0014365E"/>
    <w:rsid w:val="00176178"/>
    <w:rsid w:val="001A52B4"/>
    <w:rsid w:val="001F525A"/>
    <w:rsid w:val="00223272"/>
    <w:rsid w:val="0024779E"/>
    <w:rsid w:val="00392B1D"/>
    <w:rsid w:val="00446FE5"/>
    <w:rsid w:val="00452396"/>
    <w:rsid w:val="004C4D99"/>
    <w:rsid w:val="004D72C0"/>
    <w:rsid w:val="0054755B"/>
    <w:rsid w:val="005505B7"/>
    <w:rsid w:val="0057154B"/>
    <w:rsid w:val="00573BE5"/>
    <w:rsid w:val="00586ED3"/>
    <w:rsid w:val="00596AA9"/>
    <w:rsid w:val="00612AFF"/>
    <w:rsid w:val="00644E8B"/>
    <w:rsid w:val="00674E82"/>
    <w:rsid w:val="0071601D"/>
    <w:rsid w:val="00757B5A"/>
    <w:rsid w:val="0077586E"/>
    <w:rsid w:val="007A62E6"/>
    <w:rsid w:val="007E042C"/>
    <w:rsid w:val="0080684C"/>
    <w:rsid w:val="00870427"/>
    <w:rsid w:val="00871C75"/>
    <w:rsid w:val="008776DC"/>
    <w:rsid w:val="009507F3"/>
    <w:rsid w:val="009705C8"/>
    <w:rsid w:val="009F1BAA"/>
    <w:rsid w:val="00A30353"/>
    <w:rsid w:val="00AB0F01"/>
    <w:rsid w:val="00AC3823"/>
    <w:rsid w:val="00AE323C"/>
    <w:rsid w:val="00B00181"/>
    <w:rsid w:val="00B765F7"/>
    <w:rsid w:val="00B9212A"/>
    <w:rsid w:val="00BA0CA9"/>
    <w:rsid w:val="00C02897"/>
    <w:rsid w:val="00C524A4"/>
    <w:rsid w:val="00CE2527"/>
    <w:rsid w:val="00CF2BDE"/>
    <w:rsid w:val="00D3439C"/>
    <w:rsid w:val="00D52FB7"/>
    <w:rsid w:val="00DB1831"/>
    <w:rsid w:val="00DD3BFD"/>
    <w:rsid w:val="00DF50CC"/>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FF7A9"/>
  <w15:docId w15:val="{99218557-6736-41C1-B27C-5C487B539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qFormat/>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47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CED/C/2" TargetMode="External"/><Relationship Id="rId1" Type="http://schemas.openxmlformats.org/officeDocument/2006/relationships/hyperlink" Target="https://docs.un.org/fr/CED/C/CP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0</TotalTime>
  <Pages>6</Pages>
  <Words>2922</Words>
  <Characters>19672</Characters>
  <Application>Microsoft Office Word</Application>
  <DocSecurity>0</DocSecurity>
  <Lines>1405</Lines>
  <Paragraphs>525</Paragraphs>
  <ScaleCrop>false</ScaleCrop>
  <HeadingPairs>
    <vt:vector size="2" baseType="variant">
      <vt:variant>
        <vt:lpstr>Titre</vt:lpstr>
      </vt:variant>
      <vt:variant>
        <vt:i4>1</vt:i4>
      </vt:variant>
    </vt:vector>
  </HeadingPairs>
  <TitlesOfParts>
    <vt:vector size="1" baseType="lpstr">
      <vt:lpstr>CED/C/CPV/Q/1</vt:lpstr>
    </vt:vector>
  </TitlesOfParts>
  <Company>DCM</Company>
  <LinksUpToDate>false</LinksUpToDate>
  <CharactersWithSpaces>22069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CED/C/CPV/Q/1</dc:title>
  <dc:subject/>
  <dc:creator>Marie DESCHAMPS</dc:creator>
  <cp:keywords/>
  <cp:lastModifiedBy>Marie DESCHAMPS</cp:lastModifiedBy>
  <cp:revision>2</cp:revision>
  <cp:lastPrinted>2014-05-14T10:59:00Z</cp:lastPrinted>
  <dcterms:created xsi:type="dcterms:W3CDTF">2026-04-10T05:16:00Z</dcterms:created>
  <dcterms:modified xsi:type="dcterms:W3CDTF">2026-04-10T05:16:00Z</dcterms:modified>
</cp:coreProperties>
</file>