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041A649" w14:textId="77777777" w:rsidTr="002B7BC7">
        <w:trPr>
          <w:trHeight w:hRule="exact" w:val="851"/>
        </w:trPr>
        <w:tc>
          <w:tcPr>
            <w:tcW w:w="1276" w:type="dxa"/>
            <w:tcBorders>
              <w:bottom w:val="single" w:sz="4" w:space="0" w:color="auto"/>
            </w:tcBorders>
          </w:tcPr>
          <w:p w14:paraId="43F27B48" w14:textId="77777777" w:rsidR="006F71EA" w:rsidRPr="00DB58B5" w:rsidRDefault="006F71EA" w:rsidP="00584246"/>
        </w:tc>
        <w:tc>
          <w:tcPr>
            <w:tcW w:w="2268" w:type="dxa"/>
            <w:tcBorders>
              <w:bottom w:val="single" w:sz="4" w:space="0" w:color="auto"/>
            </w:tcBorders>
            <w:vAlign w:val="bottom"/>
          </w:tcPr>
          <w:p w14:paraId="48705B16" w14:textId="0DB50809" w:rsidR="006F71EA" w:rsidRPr="00DB58B5" w:rsidRDefault="00584246" w:rsidP="002B7BC7">
            <w:pPr>
              <w:spacing w:after="80" w:line="300" w:lineRule="exact"/>
              <w:rPr>
                <w:sz w:val="28"/>
              </w:rPr>
            </w:pPr>
            <w:r>
              <w:rPr>
                <w:sz w:val="28"/>
              </w:rPr>
              <w:t>Nations Unies</w:t>
            </w:r>
          </w:p>
        </w:tc>
        <w:tc>
          <w:tcPr>
            <w:tcW w:w="6095" w:type="dxa"/>
            <w:gridSpan w:val="2"/>
            <w:tcBorders>
              <w:bottom w:val="single" w:sz="4" w:space="0" w:color="auto"/>
            </w:tcBorders>
            <w:vAlign w:val="bottom"/>
          </w:tcPr>
          <w:p w14:paraId="19634458" w14:textId="27F53E71" w:rsidR="006F71EA" w:rsidRPr="00DB58B5" w:rsidRDefault="00584246" w:rsidP="00584246">
            <w:pPr>
              <w:jc w:val="right"/>
            </w:pPr>
            <w:r w:rsidRPr="00584246">
              <w:rPr>
                <w:sz w:val="40"/>
              </w:rPr>
              <w:t>CCPR</w:t>
            </w:r>
            <w:r>
              <w:t>/C/128/4</w:t>
            </w:r>
          </w:p>
        </w:tc>
      </w:tr>
      <w:tr w:rsidR="006F71EA" w:rsidRPr="00DB58B5" w14:paraId="417663D4" w14:textId="77777777" w:rsidTr="002B7BC7">
        <w:trPr>
          <w:trHeight w:hRule="exact" w:val="2835"/>
        </w:trPr>
        <w:tc>
          <w:tcPr>
            <w:tcW w:w="1276" w:type="dxa"/>
            <w:tcBorders>
              <w:top w:val="single" w:sz="4" w:space="0" w:color="auto"/>
              <w:bottom w:val="single" w:sz="12" w:space="0" w:color="auto"/>
            </w:tcBorders>
          </w:tcPr>
          <w:p w14:paraId="4194E87B" w14:textId="77777777" w:rsidR="006F71EA" w:rsidRPr="00DB58B5" w:rsidRDefault="006F71EA" w:rsidP="002B7BC7">
            <w:pPr>
              <w:spacing w:before="120"/>
              <w:jc w:val="center"/>
            </w:pPr>
            <w:r>
              <w:rPr>
                <w:noProof/>
                <w:lang w:eastAsia="fr-CH"/>
              </w:rPr>
              <w:drawing>
                <wp:inline distT="0" distB="0" distL="0" distR="0" wp14:anchorId="762D869B" wp14:editId="4B91CEF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A785B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D685EB2" w14:textId="77777777" w:rsidR="006F71EA" w:rsidRDefault="00584246" w:rsidP="002B7BC7">
            <w:pPr>
              <w:spacing w:before="240"/>
            </w:pPr>
            <w:proofErr w:type="spellStart"/>
            <w:r>
              <w:t>Distr</w:t>
            </w:r>
            <w:proofErr w:type="spellEnd"/>
            <w:r>
              <w:t>. générale</w:t>
            </w:r>
          </w:p>
          <w:p w14:paraId="478DD216" w14:textId="77777777" w:rsidR="00584246" w:rsidRDefault="00584246" w:rsidP="00584246">
            <w:pPr>
              <w:spacing w:line="240" w:lineRule="exact"/>
            </w:pPr>
            <w:r>
              <w:t>21 mars 2023</w:t>
            </w:r>
          </w:p>
          <w:p w14:paraId="5596AEBC" w14:textId="77777777" w:rsidR="00584246" w:rsidRDefault="00584246" w:rsidP="00584246">
            <w:pPr>
              <w:spacing w:line="240" w:lineRule="exact"/>
            </w:pPr>
            <w:r>
              <w:t>Français</w:t>
            </w:r>
          </w:p>
          <w:p w14:paraId="1DC248FA" w14:textId="2DB9632D" w:rsidR="00584246" w:rsidRPr="00DB58B5" w:rsidRDefault="00584246" w:rsidP="00584246">
            <w:pPr>
              <w:spacing w:line="240" w:lineRule="exact"/>
            </w:pPr>
            <w:r>
              <w:t>Original : anglais</w:t>
            </w:r>
          </w:p>
        </w:tc>
      </w:tr>
    </w:tbl>
    <w:p w14:paraId="75E0A104" w14:textId="0A8C62FC" w:rsidR="006F71EA" w:rsidRDefault="006F71EA" w:rsidP="006F71EA">
      <w:pPr>
        <w:spacing w:before="120"/>
        <w:rPr>
          <w:b/>
          <w:sz w:val="24"/>
          <w:szCs w:val="24"/>
        </w:rPr>
      </w:pPr>
      <w:r w:rsidRPr="00DF3BF1">
        <w:rPr>
          <w:b/>
          <w:sz w:val="24"/>
          <w:szCs w:val="24"/>
        </w:rPr>
        <w:t>Comité des droits de l</w:t>
      </w:r>
      <w:r w:rsidR="00A14769">
        <w:rPr>
          <w:b/>
          <w:sz w:val="24"/>
          <w:szCs w:val="24"/>
        </w:rPr>
        <w:t>’</w:t>
      </w:r>
      <w:r w:rsidRPr="00DF3BF1">
        <w:rPr>
          <w:b/>
          <w:sz w:val="24"/>
          <w:szCs w:val="24"/>
        </w:rPr>
        <w:t>homme</w:t>
      </w:r>
    </w:p>
    <w:p w14:paraId="3669C801" w14:textId="0712492E" w:rsidR="00584246" w:rsidRPr="00AE5CC8" w:rsidRDefault="00584246" w:rsidP="00584246">
      <w:pPr>
        <w:pStyle w:val="HChG"/>
        <w:rPr>
          <w:lang w:val="fr-FR"/>
        </w:rPr>
      </w:pPr>
      <w:bookmarkStart w:id="0" w:name="_Hlk147232768"/>
      <w:r>
        <w:rPr>
          <w:lang w:val="fr-FR"/>
        </w:rPr>
        <w:tab/>
      </w:r>
      <w:r>
        <w:rPr>
          <w:lang w:val="fr-FR"/>
        </w:rPr>
        <w:tab/>
      </w:r>
      <w:r w:rsidRPr="00AE5CC8">
        <w:rPr>
          <w:lang w:val="fr-FR"/>
        </w:rPr>
        <w:t>Rapport intérimaire sur la suite donnée aux communications soumises par des particuliers</w:t>
      </w:r>
      <w:r w:rsidRPr="00584246">
        <w:rPr>
          <w:rStyle w:val="Appelnotedebasdep"/>
          <w:b w:val="0"/>
          <w:bCs/>
          <w:sz w:val="20"/>
          <w:vertAlign w:val="baseline"/>
          <w:lang w:val="fr-FR"/>
        </w:rPr>
        <w:footnoteReference w:customMarkFollows="1" w:id="2"/>
        <w:t>*</w:t>
      </w:r>
    </w:p>
    <w:p w14:paraId="132AA55C" w14:textId="638E2A4C" w:rsidR="00584246" w:rsidRPr="00AE5CC8" w:rsidRDefault="00584246" w:rsidP="00584246">
      <w:pPr>
        <w:pStyle w:val="H1G"/>
        <w:rPr>
          <w:lang w:val="fr-FR"/>
        </w:rPr>
      </w:pPr>
      <w:r>
        <w:rPr>
          <w:lang w:val="fr-FR"/>
        </w:rPr>
        <w:tab/>
      </w:r>
      <w:r w:rsidRPr="00AE5CC8">
        <w:rPr>
          <w:lang w:val="fr-FR"/>
        </w:rPr>
        <w:t>A.</w:t>
      </w:r>
      <w:r w:rsidRPr="00AE5CC8">
        <w:rPr>
          <w:lang w:val="fr-FR"/>
        </w:rPr>
        <w:tab/>
        <w:t>Introduction</w:t>
      </w:r>
    </w:p>
    <w:p w14:paraId="6616697A" w14:textId="6727D47A" w:rsidR="00584246" w:rsidRPr="00AE5CC8" w:rsidRDefault="00584246" w:rsidP="00584246">
      <w:pPr>
        <w:pStyle w:val="SingleTxtG"/>
        <w:rPr>
          <w:lang w:val="fr-FR"/>
        </w:rPr>
      </w:pPr>
      <w:r w:rsidRPr="00AE5CC8">
        <w:rPr>
          <w:lang w:val="fr-FR"/>
        </w:rPr>
        <w:t>1.</w:t>
      </w:r>
      <w:r w:rsidRPr="00AE5CC8">
        <w:rPr>
          <w:lang w:val="fr-FR"/>
        </w:rPr>
        <w:tab/>
        <w:t>À sa trente-neuvième session, le Comité des droits de l</w:t>
      </w:r>
      <w:r w:rsidR="00A14769">
        <w:rPr>
          <w:lang w:val="fr-FR"/>
        </w:rPr>
        <w:t>’</w:t>
      </w:r>
      <w:r w:rsidRPr="00AE5CC8">
        <w:rPr>
          <w:lang w:val="fr-FR"/>
        </w:rPr>
        <w:t>homme a instauré une procédure et désigné un rapporteur spécial pour surveiller la suite donnée aux constatations qu</w:t>
      </w:r>
      <w:r w:rsidR="00A14769">
        <w:rPr>
          <w:lang w:val="fr-FR"/>
        </w:rPr>
        <w:t>’</w:t>
      </w:r>
      <w:r w:rsidRPr="00AE5CC8">
        <w:rPr>
          <w:lang w:val="fr-FR"/>
        </w:rPr>
        <w:t>il adopte au titre de l</w:t>
      </w:r>
      <w:r w:rsidR="00A14769">
        <w:rPr>
          <w:lang w:val="fr-FR"/>
        </w:rPr>
        <w:t>’</w:t>
      </w:r>
      <w:r w:rsidR="004A38A5">
        <w:rPr>
          <w:lang w:val="fr-FR"/>
        </w:rPr>
        <w:t>article </w:t>
      </w:r>
      <w:r w:rsidRPr="00AE5CC8">
        <w:rPr>
          <w:lang w:val="fr-FR"/>
        </w:rPr>
        <w:t>5 (</w:t>
      </w:r>
      <w:r>
        <w:rPr>
          <w:lang w:val="fr-FR"/>
        </w:rPr>
        <w:t>par. </w:t>
      </w:r>
      <w:r w:rsidRPr="00AE5CC8">
        <w:rPr>
          <w:lang w:val="fr-FR"/>
        </w:rPr>
        <w:t>4) du Protocole facultatif se rapportant au Pacte. Le</w:t>
      </w:r>
      <w:r>
        <w:rPr>
          <w:lang w:val="fr-FR"/>
        </w:rPr>
        <w:t> </w:t>
      </w:r>
      <w:r w:rsidRPr="00AE5CC8">
        <w:rPr>
          <w:lang w:val="fr-FR"/>
        </w:rPr>
        <w:t>Rapporteur spécial chargé du suivi des constatations a établi le présent rapport conformément à l</w:t>
      </w:r>
      <w:r w:rsidR="00A14769">
        <w:rPr>
          <w:lang w:val="fr-FR"/>
        </w:rPr>
        <w:t>’</w:t>
      </w:r>
      <w:r w:rsidR="004A38A5">
        <w:rPr>
          <w:lang w:val="fr-FR"/>
        </w:rPr>
        <w:t>article </w:t>
      </w:r>
      <w:r w:rsidRPr="00AE5CC8">
        <w:rPr>
          <w:lang w:val="fr-FR"/>
        </w:rPr>
        <w:t>106 (</w:t>
      </w:r>
      <w:r>
        <w:rPr>
          <w:lang w:val="fr-FR"/>
        </w:rPr>
        <w:t>par. </w:t>
      </w:r>
      <w:r w:rsidRPr="00AE5CC8">
        <w:rPr>
          <w:lang w:val="fr-FR"/>
        </w:rPr>
        <w:t>3) du Règlement intérieur du Comité. Compte tenu du nombre élevé de constatations pour lesquelles un suivi est nécessaire et des ressources limitées que le secrétariat peut y consacrer, il est devenu impossible d</w:t>
      </w:r>
      <w:r w:rsidR="00A14769">
        <w:rPr>
          <w:lang w:val="fr-FR"/>
        </w:rPr>
        <w:t>’</w:t>
      </w:r>
      <w:r w:rsidRPr="00AE5CC8">
        <w:rPr>
          <w:lang w:val="fr-FR"/>
        </w:rPr>
        <w:t>effectuer en temps utile un suivi systématique et complet de toutes les affaires, eu égard notamment à la limitation du nombre de mots. Le présent rapport est donc fondé exclusivement sur les informations disponibles, et rend compte d</w:t>
      </w:r>
      <w:r w:rsidR="00A14769">
        <w:rPr>
          <w:lang w:val="fr-FR"/>
        </w:rPr>
        <w:t>’</w:t>
      </w:r>
      <w:r w:rsidRPr="00AE5CC8">
        <w:rPr>
          <w:lang w:val="fr-FR"/>
        </w:rPr>
        <w:t>au moins une série d</w:t>
      </w:r>
      <w:r w:rsidR="00A14769">
        <w:rPr>
          <w:lang w:val="fr-FR"/>
        </w:rPr>
        <w:t>’</w:t>
      </w:r>
      <w:r w:rsidRPr="00AE5CC8">
        <w:rPr>
          <w:lang w:val="fr-FR"/>
        </w:rPr>
        <w:t>échanges entre l</w:t>
      </w:r>
      <w:r w:rsidR="00A14769">
        <w:rPr>
          <w:lang w:val="fr-FR"/>
        </w:rPr>
        <w:t>’</w:t>
      </w:r>
      <w:r w:rsidRPr="00AE5CC8">
        <w:rPr>
          <w:lang w:val="fr-FR"/>
        </w:rPr>
        <w:t>État partie et l</w:t>
      </w:r>
      <w:r w:rsidR="00A14769">
        <w:rPr>
          <w:lang w:val="fr-FR"/>
        </w:rPr>
        <w:t>’</w:t>
      </w:r>
      <w:r w:rsidRPr="00AE5CC8">
        <w:rPr>
          <w:lang w:val="fr-FR"/>
        </w:rPr>
        <w:t>auteur(e) ou les auteur(e)s et/ou un conseil.</w:t>
      </w:r>
    </w:p>
    <w:p w14:paraId="04D949DC" w14:textId="2EBCB6C5" w:rsidR="00584246" w:rsidRPr="00AE5CC8" w:rsidRDefault="00584246" w:rsidP="00584246">
      <w:pPr>
        <w:pStyle w:val="SingleTxtG"/>
        <w:rPr>
          <w:lang w:val="fr-FR"/>
        </w:rPr>
      </w:pPr>
      <w:r w:rsidRPr="00AE5CC8">
        <w:rPr>
          <w:lang w:val="fr-FR"/>
        </w:rPr>
        <w:t>2.</w:t>
      </w:r>
      <w:r w:rsidRPr="00AE5CC8">
        <w:rPr>
          <w:lang w:val="fr-FR"/>
        </w:rPr>
        <w:tab/>
        <w:t>Selon la méthode actuelle, à moins qu</w:t>
      </w:r>
      <w:r w:rsidR="00A14769">
        <w:rPr>
          <w:lang w:val="fr-FR"/>
        </w:rPr>
        <w:t>’</w:t>
      </w:r>
      <w:r w:rsidRPr="00AE5CC8">
        <w:rPr>
          <w:lang w:val="fr-FR"/>
        </w:rPr>
        <w:t>il ne conclue que l</w:t>
      </w:r>
      <w:r w:rsidR="00A14769">
        <w:rPr>
          <w:lang w:val="fr-FR"/>
        </w:rPr>
        <w:t>’</w:t>
      </w:r>
      <w:r w:rsidRPr="00AE5CC8">
        <w:rPr>
          <w:lang w:val="fr-FR"/>
        </w:rPr>
        <w:t>État partie a donné suite à ses constatations de manière satisfaisante et qu</w:t>
      </w:r>
      <w:r w:rsidR="00A14769">
        <w:rPr>
          <w:lang w:val="fr-FR"/>
        </w:rPr>
        <w:t>’</w:t>
      </w:r>
      <w:r w:rsidRPr="00AE5CC8">
        <w:rPr>
          <w:lang w:val="fr-FR"/>
        </w:rPr>
        <w:t>il mette un terme à la procédure de suivi d</w:t>
      </w:r>
      <w:r w:rsidR="00A14769">
        <w:rPr>
          <w:lang w:val="fr-FR"/>
        </w:rPr>
        <w:t>’</w:t>
      </w:r>
      <w:r w:rsidRPr="00AE5CC8">
        <w:rPr>
          <w:lang w:val="fr-FR"/>
        </w:rPr>
        <w:t>une affaire, le Comité continue d</w:t>
      </w:r>
      <w:r w:rsidR="00A14769">
        <w:rPr>
          <w:lang w:val="fr-FR"/>
        </w:rPr>
        <w:t>’</w:t>
      </w:r>
      <w:r w:rsidRPr="00AE5CC8">
        <w:rPr>
          <w:lang w:val="fr-FR"/>
        </w:rPr>
        <w:t>en effectuer un suivi actif. Compte tenu du faible nombre d</w:t>
      </w:r>
      <w:r w:rsidR="00A14769">
        <w:rPr>
          <w:lang w:val="fr-FR"/>
        </w:rPr>
        <w:t>’</w:t>
      </w:r>
      <w:r w:rsidRPr="00AE5CC8">
        <w:rPr>
          <w:lang w:val="fr-FR"/>
        </w:rPr>
        <w:t xml:space="preserve">affaires </w:t>
      </w:r>
      <w:r w:rsidRPr="00584246">
        <w:t>dont</w:t>
      </w:r>
      <w:r w:rsidRPr="00AE5CC8">
        <w:rPr>
          <w:lang w:val="fr-FR"/>
        </w:rPr>
        <w:t xml:space="preserve"> le Comité clôt l</w:t>
      </w:r>
      <w:r w:rsidR="00A14769">
        <w:rPr>
          <w:lang w:val="fr-FR"/>
        </w:rPr>
        <w:t>’</w:t>
      </w:r>
      <w:r w:rsidRPr="00AE5CC8">
        <w:rPr>
          <w:lang w:val="fr-FR"/>
        </w:rPr>
        <w:t>examen et du nombre croissant de communications qu</w:t>
      </w:r>
      <w:r w:rsidR="00A14769">
        <w:rPr>
          <w:lang w:val="fr-FR"/>
        </w:rPr>
        <w:t>’</w:t>
      </w:r>
      <w:r w:rsidRPr="00AE5CC8">
        <w:rPr>
          <w:lang w:val="fr-FR"/>
        </w:rPr>
        <w:t>il déclare recevables et qui nécessitent donc un suivi, le nombre total d</w:t>
      </w:r>
      <w:r w:rsidR="00A14769">
        <w:rPr>
          <w:lang w:val="fr-FR"/>
        </w:rPr>
        <w:t>’</w:t>
      </w:r>
      <w:r w:rsidRPr="00AE5CC8">
        <w:rPr>
          <w:lang w:val="fr-FR"/>
        </w:rPr>
        <w:t>affaires relevant de la procédure de suivi ne cesse d</w:t>
      </w:r>
      <w:r w:rsidR="00A14769">
        <w:rPr>
          <w:lang w:val="fr-FR"/>
        </w:rPr>
        <w:t>’</w:t>
      </w:r>
      <w:r w:rsidRPr="00AE5CC8">
        <w:rPr>
          <w:lang w:val="fr-FR"/>
        </w:rPr>
        <w:t>augmenter. Ainsi, soucieux de rationaliser le travail de suivi, le Rapporteur spécial chargé du suivi des constatations propose de revoir la méthode d</w:t>
      </w:r>
      <w:r w:rsidR="00A14769">
        <w:rPr>
          <w:lang w:val="fr-FR"/>
        </w:rPr>
        <w:t>’</w:t>
      </w:r>
      <w:r w:rsidRPr="00AE5CC8">
        <w:rPr>
          <w:lang w:val="fr-FR"/>
        </w:rPr>
        <w:t>établissement des rapports et le statut des affaires en élaborant une liste de priorités reposant sur des critères objectifs. Il propose donc que le Comité</w:t>
      </w:r>
      <w:r>
        <w:rPr>
          <w:lang w:val="fr-FR"/>
        </w:rPr>
        <w:t> :</w:t>
      </w:r>
      <w:r w:rsidRPr="00AE5CC8">
        <w:rPr>
          <w:lang w:val="fr-FR"/>
        </w:rPr>
        <w:t xml:space="preserve"> a) close l</w:t>
      </w:r>
      <w:r w:rsidR="00A14769">
        <w:rPr>
          <w:lang w:val="fr-FR"/>
        </w:rPr>
        <w:t>’</w:t>
      </w:r>
      <w:r w:rsidRPr="00AE5CC8">
        <w:rPr>
          <w:lang w:val="fr-FR"/>
        </w:rPr>
        <w:t>examen des affaires dans lesquelles il estime que l</w:t>
      </w:r>
      <w:r w:rsidR="00A14769">
        <w:rPr>
          <w:lang w:val="fr-FR"/>
        </w:rPr>
        <w:t>’</w:t>
      </w:r>
      <w:r w:rsidRPr="00AE5CC8">
        <w:rPr>
          <w:lang w:val="fr-FR"/>
        </w:rPr>
        <w:t>État partie a mis en œuvre ses constatations de façon satisfaisante ou partiellement satisfaisante</w:t>
      </w:r>
      <w:r>
        <w:rPr>
          <w:lang w:val="fr-FR"/>
        </w:rPr>
        <w:t> ;</w:t>
      </w:r>
      <w:r w:rsidRPr="00AE5CC8">
        <w:rPr>
          <w:lang w:val="fr-FR"/>
        </w:rPr>
        <w:t xml:space="preserve"> b) reste saisi des affaires qui nécessitent de poursuivre le dialogue avec l</w:t>
      </w:r>
      <w:r w:rsidR="00A14769">
        <w:rPr>
          <w:lang w:val="fr-FR"/>
        </w:rPr>
        <w:t>’</w:t>
      </w:r>
      <w:r w:rsidRPr="00AE5CC8">
        <w:rPr>
          <w:lang w:val="fr-FR"/>
        </w:rPr>
        <w:t>État partie</w:t>
      </w:r>
      <w:r>
        <w:rPr>
          <w:lang w:val="fr-FR"/>
        </w:rPr>
        <w:t> ;</w:t>
      </w:r>
      <w:r w:rsidRPr="00AE5CC8">
        <w:rPr>
          <w:lang w:val="fr-FR"/>
        </w:rPr>
        <w:t xml:space="preserve"> ou c) suspende l</w:t>
      </w:r>
      <w:r w:rsidR="00A14769">
        <w:rPr>
          <w:lang w:val="fr-FR"/>
        </w:rPr>
        <w:t>’</w:t>
      </w:r>
      <w:r w:rsidRPr="00AE5CC8">
        <w:rPr>
          <w:lang w:val="fr-FR"/>
        </w:rPr>
        <w:t>examen des affaires au sujet desquelles il n</w:t>
      </w:r>
      <w:r w:rsidR="00A14769">
        <w:rPr>
          <w:lang w:val="fr-FR"/>
        </w:rPr>
        <w:t>’</w:t>
      </w:r>
      <w:r w:rsidRPr="00AE5CC8">
        <w:rPr>
          <w:lang w:val="fr-FR"/>
        </w:rPr>
        <w:t>a reçu aucun renseignement complémentaire au cours des cinq dernières années de la part de l</w:t>
      </w:r>
      <w:r w:rsidR="00A14769">
        <w:rPr>
          <w:lang w:val="fr-FR"/>
        </w:rPr>
        <w:t>’</w:t>
      </w:r>
      <w:r w:rsidRPr="00AE5CC8">
        <w:rPr>
          <w:lang w:val="fr-FR"/>
        </w:rPr>
        <w:t>État partie concerné, de l</w:t>
      </w:r>
      <w:r w:rsidR="00A14769">
        <w:rPr>
          <w:lang w:val="fr-FR"/>
        </w:rPr>
        <w:t>’</w:t>
      </w:r>
      <w:r w:rsidRPr="00AE5CC8">
        <w:rPr>
          <w:lang w:val="fr-FR"/>
        </w:rPr>
        <w:t xml:space="preserve">auteur(e) ou des auteur(e)s de la communication </w:t>
      </w:r>
      <w:r>
        <w:rPr>
          <w:lang w:val="fr-FR"/>
        </w:rPr>
        <w:t>et/</w:t>
      </w:r>
      <w:r w:rsidRPr="00AE5CC8">
        <w:rPr>
          <w:lang w:val="fr-FR"/>
        </w:rPr>
        <w:t>ou du conseil, et place ainsi ces affaires dans une catégorie distincte d</w:t>
      </w:r>
      <w:r w:rsidR="00A14769">
        <w:rPr>
          <w:lang w:val="fr-FR"/>
        </w:rPr>
        <w:t>’</w:t>
      </w:r>
      <w:r w:rsidRPr="00AE5CC8">
        <w:rPr>
          <w:lang w:val="fr-FR"/>
        </w:rPr>
        <w:t>affaires pour lesquelles les informations ne suffisent pas pour conclure à une mise en œuvre satisfaisante des recommandations. Le Comité n</w:t>
      </w:r>
      <w:r w:rsidR="00A14769">
        <w:rPr>
          <w:lang w:val="fr-FR"/>
        </w:rPr>
        <w:t>’</w:t>
      </w:r>
      <w:r w:rsidRPr="00AE5CC8">
        <w:rPr>
          <w:lang w:val="fr-FR"/>
        </w:rPr>
        <w:t>entreprendra pas d</w:t>
      </w:r>
      <w:r w:rsidR="00A14769">
        <w:rPr>
          <w:lang w:val="fr-FR"/>
        </w:rPr>
        <w:t>’</w:t>
      </w:r>
      <w:r w:rsidRPr="00AE5CC8">
        <w:rPr>
          <w:lang w:val="fr-FR"/>
        </w:rPr>
        <w:t xml:space="preserve">autres démarches aux fins du suivi des affaires </w:t>
      </w:r>
      <w:r>
        <w:rPr>
          <w:lang w:val="fr-FR"/>
        </w:rPr>
        <w:t>entrant dans cette catégorie</w:t>
      </w:r>
      <w:r w:rsidRPr="00AE5CC8">
        <w:rPr>
          <w:lang w:val="fr-FR"/>
        </w:rPr>
        <w:t>, à moins qu</w:t>
      </w:r>
      <w:r w:rsidR="00A14769">
        <w:rPr>
          <w:lang w:val="fr-FR"/>
        </w:rPr>
        <w:t>’</w:t>
      </w:r>
      <w:r w:rsidRPr="00AE5CC8">
        <w:rPr>
          <w:lang w:val="fr-FR"/>
        </w:rPr>
        <w:t>une des parties ne verse de nouveaux éléments au dossier. La priorité sera donnée et une attention particulière sera accordée aux affaires récentes et à celles pour lesquelles l</w:t>
      </w:r>
      <w:r w:rsidR="00A14769">
        <w:rPr>
          <w:lang w:val="fr-FR"/>
        </w:rPr>
        <w:t>’</w:t>
      </w:r>
      <w:r w:rsidRPr="00AE5CC8">
        <w:rPr>
          <w:lang w:val="fr-FR"/>
        </w:rPr>
        <w:t>une ou l</w:t>
      </w:r>
      <w:r w:rsidR="00A14769">
        <w:rPr>
          <w:lang w:val="fr-FR"/>
        </w:rPr>
        <w:t>’</w:t>
      </w:r>
      <w:r w:rsidRPr="00AE5CC8">
        <w:rPr>
          <w:lang w:val="fr-FR"/>
        </w:rPr>
        <w:t>autre des parties, ou les deux, auront régulièrement communiqué des informations au Comité. Le Rapporteur spécial espère que ces mesures permettront de réduire sensiblement le nombre d</w:t>
      </w:r>
      <w:r w:rsidR="00A14769">
        <w:rPr>
          <w:lang w:val="fr-FR"/>
        </w:rPr>
        <w:t>’</w:t>
      </w:r>
      <w:r w:rsidRPr="00AE5CC8">
        <w:rPr>
          <w:lang w:val="fr-FR"/>
        </w:rPr>
        <w:t>affaires nécessitant un suivi actif de sa part. En outre, il propose d</w:t>
      </w:r>
      <w:r w:rsidR="00A14769">
        <w:rPr>
          <w:lang w:val="fr-FR"/>
        </w:rPr>
        <w:t>’</w:t>
      </w:r>
      <w:r w:rsidRPr="00AE5CC8">
        <w:rPr>
          <w:lang w:val="fr-FR"/>
        </w:rPr>
        <w:t>élaborer une stratégie visant à faire coïncider le suivi des affaires avec l</w:t>
      </w:r>
      <w:r w:rsidR="00A14769">
        <w:rPr>
          <w:lang w:val="fr-FR"/>
        </w:rPr>
        <w:t>’</w:t>
      </w:r>
      <w:r w:rsidRPr="00AE5CC8">
        <w:rPr>
          <w:lang w:val="fr-FR"/>
        </w:rPr>
        <w:t xml:space="preserve">examen des rapports de pays par le Comité, en se fondant sur la </w:t>
      </w:r>
      <w:r w:rsidRPr="00AE5CC8">
        <w:rPr>
          <w:lang w:val="fr-FR"/>
        </w:rPr>
        <w:lastRenderedPageBreak/>
        <w:t>liste des États parties qui doivent se présenter devant le Comité. Si besoin, des pages relatives au suivi des constatations par pays seront élaborées et affichées sur le site Web du Comité. Ces pages récapitulant les informations par pays compléteraient la liste évolutive exhaustive des affaires faisant l</w:t>
      </w:r>
      <w:r w:rsidR="00A14769">
        <w:rPr>
          <w:lang w:val="fr-FR"/>
        </w:rPr>
        <w:t>’</w:t>
      </w:r>
      <w:r w:rsidRPr="00AE5CC8">
        <w:rPr>
          <w:lang w:val="fr-FR"/>
        </w:rPr>
        <w:t>objet d</w:t>
      </w:r>
      <w:r w:rsidR="00A14769">
        <w:rPr>
          <w:lang w:val="fr-FR"/>
        </w:rPr>
        <w:t>’</w:t>
      </w:r>
      <w:r w:rsidRPr="00AE5CC8">
        <w:rPr>
          <w:lang w:val="fr-FR"/>
        </w:rPr>
        <w:t>une procédure de suivi active. Cette liste et ces pages seraient disponibles sur le site Web du Comité et seraient mises à jour régulièrement.</w:t>
      </w:r>
      <w:bookmarkStart w:id="1" w:name="_Hlk53733841"/>
      <w:bookmarkStart w:id="2" w:name="_Hlk22118425"/>
      <w:bookmarkEnd w:id="1"/>
      <w:bookmarkEnd w:id="2"/>
    </w:p>
    <w:p w14:paraId="1EF33CEA" w14:textId="0DE82136" w:rsidR="00584246" w:rsidRPr="00AE5CC8" w:rsidRDefault="00584246" w:rsidP="00584246">
      <w:pPr>
        <w:pStyle w:val="SingleTxtG"/>
        <w:rPr>
          <w:lang w:val="fr-FR"/>
        </w:rPr>
      </w:pPr>
      <w:r w:rsidRPr="00AE5CC8">
        <w:rPr>
          <w:lang w:val="fr-FR"/>
        </w:rPr>
        <w:t>3.</w:t>
      </w:r>
      <w:r w:rsidRPr="00AE5CC8">
        <w:rPr>
          <w:lang w:val="fr-FR"/>
        </w:rPr>
        <w:tab/>
        <w:t>À la fin de la 127</w:t>
      </w:r>
      <w:r w:rsidRPr="00584246">
        <w:rPr>
          <w:vertAlign w:val="superscript"/>
          <w:lang w:val="fr-FR"/>
        </w:rPr>
        <w:t>e</w:t>
      </w:r>
      <w:r w:rsidRPr="00AE5CC8">
        <w:rPr>
          <w:lang w:val="fr-FR"/>
        </w:rPr>
        <w:t> session, le Comité avait conclu à une violation du Pacte dans 1</w:t>
      </w:r>
      <w:r>
        <w:rPr>
          <w:lang w:val="fr-FR"/>
        </w:rPr>
        <w:t> </w:t>
      </w:r>
      <w:r w:rsidRPr="00AE5CC8">
        <w:rPr>
          <w:lang w:val="fr-FR"/>
        </w:rPr>
        <w:t>157 des 1</w:t>
      </w:r>
      <w:r>
        <w:rPr>
          <w:lang w:val="fr-FR"/>
        </w:rPr>
        <w:t> </w:t>
      </w:r>
      <w:r w:rsidRPr="00AE5CC8">
        <w:rPr>
          <w:lang w:val="fr-FR"/>
        </w:rPr>
        <w:t>396 constatations qu</w:t>
      </w:r>
      <w:r w:rsidR="00A14769">
        <w:rPr>
          <w:lang w:val="fr-FR"/>
        </w:rPr>
        <w:t>’</w:t>
      </w:r>
      <w:r w:rsidRPr="00AE5CC8">
        <w:rPr>
          <w:lang w:val="fr-FR"/>
        </w:rPr>
        <w:t>il a adoptées depuis 1979.</w:t>
      </w:r>
    </w:p>
    <w:p w14:paraId="74749520" w14:textId="752AD22F" w:rsidR="00584246" w:rsidRPr="00AE5CC8" w:rsidRDefault="00584246" w:rsidP="00584246">
      <w:pPr>
        <w:pStyle w:val="SingleTxtG"/>
        <w:rPr>
          <w:lang w:val="fr-FR"/>
        </w:rPr>
      </w:pPr>
      <w:r w:rsidRPr="00AE5CC8">
        <w:rPr>
          <w:lang w:val="fr-FR"/>
        </w:rPr>
        <w:t>4.</w:t>
      </w:r>
      <w:r w:rsidRPr="00AE5CC8">
        <w:rPr>
          <w:lang w:val="fr-FR"/>
        </w:rPr>
        <w:tab/>
        <w:t>À sa 109</w:t>
      </w:r>
      <w:r w:rsidRPr="00584246">
        <w:rPr>
          <w:vertAlign w:val="superscript"/>
          <w:lang w:val="fr-FR"/>
        </w:rPr>
        <w:t>e</w:t>
      </w:r>
      <w:r w:rsidRPr="00AE5CC8">
        <w:rPr>
          <w:lang w:val="fr-FR"/>
        </w:rPr>
        <w:t> session, le Comité a décidé de faire figurer dans ses rapports sur le suivi des constatations une évaluation des réponses communiquées et des mesures prises par les États parties. L</w:t>
      </w:r>
      <w:r w:rsidR="00A14769">
        <w:rPr>
          <w:lang w:val="fr-FR"/>
        </w:rPr>
        <w:t>’</w:t>
      </w:r>
      <w:r w:rsidRPr="00AE5CC8">
        <w:rPr>
          <w:lang w:val="fr-FR"/>
        </w:rPr>
        <w:t>évaluation se fait sur la base de critères comparables à ceux que le Comité applique dans le cadre de la procédure de suivi des observations finales.</w:t>
      </w:r>
    </w:p>
    <w:p w14:paraId="3789EEB4" w14:textId="360BE6B5" w:rsidR="00584246" w:rsidRPr="00AE5CC8" w:rsidRDefault="00584246" w:rsidP="00584246">
      <w:pPr>
        <w:pStyle w:val="SingleTxtG"/>
        <w:rPr>
          <w:lang w:val="fr-FR"/>
        </w:rPr>
      </w:pPr>
      <w:r w:rsidRPr="00AE5CC8">
        <w:rPr>
          <w:lang w:val="fr-FR"/>
        </w:rPr>
        <w:t>5.</w:t>
      </w:r>
      <w:r w:rsidRPr="00AE5CC8">
        <w:rPr>
          <w:lang w:val="fr-FR"/>
        </w:rPr>
        <w:tab/>
        <w:t>À sa 118</w:t>
      </w:r>
      <w:r w:rsidRPr="00584246">
        <w:rPr>
          <w:vertAlign w:val="superscript"/>
          <w:lang w:val="fr-FR"/>
        </w:rPr>
        <w:t>e</w:t>
      </w:r>
      <w:r w:rsidRPr="00AE5CC8">
        <w:rPr>
          <w:lang w:val="fr-FR"/>
        </w:rPr>
        <w:t> session (17 octobre-4 novembre 2016), le Comité a décidé de réviser ses critères d</w:t>
      </w:r>
      <w:r w:rsidR="00A14769">
        <w:rPr>
          <w:lang w:val="fr-FR"/>
        </w:rPr>
        <w:t>’</w:t>
      </w:r>
      <w:r w:rsidRPr="00AE5CC8">
        <w:rPr>
          <w:lang w:val="fr-FR"/>
        </w:rPr>
        <w:t>évaluation.</w:t>
      </w:r>
    </w:p>
    <w:p w14:paraId="41972F74" w14:textId="3A90BAB6" w:rsidR="00584246" w:rsidRPr="00AE5CC8" w:rsidRDefault="00584246" w:rsidP="00584246">
      <w:pPr>
        <w:pStyle w:val="H23G"/>
        <w:rPr>
          <w:lang w:val="fr-FR"/>
        </w:rPr>
      </w:pPr>
      <w:r w:rsidRPr="00AE5CC8">
        <w:rPr>
          <w:lang w:val="fr-FR"/>
        </w:rPr>
        <w:tab/>
      </w:r>
      <w:r w:rsidRPr="00AE5CC8">
        <w:rPr>
          <w:lang w:val="fr-FR"/>
        </w:rPr>
        <w:tab/>
        <w:t>Critères d</w:t>
      </w:r>
      <w:r w:rsidR="00A14769">
        <w:rPr>
          <w:lang w:val="fr-FR"/>
        </w:rPr>
        <w:t>’</w:t>
      </w:r>
      <w:r w:rsidRPr="00AE5CC8">
        <w:rPr>
          <w:lang w:val="fr-FR"/>
        </w:rPr>
        <w:t xml:space="preserve">évaluation (tels que </w:t>
      </w:r>
      <w:r w:rsidRPr="00584246">
        <w:t>révisés</w:t>
      </w:r>
      <w:r w:rsidRPr="00AE5CC8">
        <w:rPr>
          <w:lang w:val="fr-FR"/>
        </w:rPr>
        <w:t xml:space="preserve"> à la 118</w:t>
      </w:r>
      <w:r w:rsidRPr="00584246">
        <w:rPr>
          <w:vertAlign w:val="superscript"/>
          <w:lang w:val="fr-FR"/>
        </w:rPr>
        <w:t>e</w:t>
      </w:r>
      <w:r w:rsidR="00AA04C0">
        <w:rPr>
          <w:lang w:val="fr-FR"/>
        </w:rPr>
        <w:t> </w:t>
      </w:r>
      <w:r w:rsidRPr="00AE5CC8">
        <w:rPr>
          <w:lang w:val="fr-FR"/>
        </w:rPr>
        <w:t>session)</w:t>
      </w:r>
    </w:p>
    <w:p w14:paraId="60045A98" w14:textId="68181C3B" w:rsidR="00584246" w:rsidRPr="00AE5CC8" w:rsidRDefault="00584246" w:rsidP="00584246">
      <w:pPr>
        <w:pStyle w:val="H56G"/>
        <w:rPr>
          <w:b/>
          <w:lang w:val="fr-FR"/>
        </w:rPr>
      </w:pPr>
      <w:r w:rsidRPr="00AE5CC8">
        <w:rPr>
          <w:lang w:val="fr-FR"/>
        </w:rPr>
        <w:tab/>
      </w:r>
      <w:r w:rsidRPr="00AE5CC8">
        <w:rPr>
          <w:lang w:val="fr-FR"/>
        </w:rPr>
        <w:tab/>
        <w:t xml:space="preserve">Évaluation des </w:t>
      </w:r>
      <w:r w:rsidRPr="00584246">
        <w:t>réponses</w:t>
      </w:r>
      <w:r>
        <w:rPr>
          <w:lang w:val="fr-FR"/>
        </w:rPr>
        <w:t> :</w:t>
      </w:r>
    </w:p>
    <w:p w14:paraId="221450D0" w14:textId="5342E1DF" w:rsidR="00584246" w:rsidRPr="00AE5CC8" w:rsidRDefault="00584246" w:rsidP="00584246">
      <w:pPr>
        <w:pStyle w:val="SingleTxtG"/>
        <w:ind w:left="1701" w:hanging="567"/>
        <w:rPr>
          <w:color w:val="000000"/>
          <w:lang w:val="fr-FR"/>
        </w:rPr>
      </w:pPr>
      <w:r w:rsidRPr="00AE5CC8">
        <w:rPr>
          <w:b/>
          <w:bCs/>
          <w:lang w:val="fr-FR"/>
        </w:rPr>
        <w:t>A</w:t>
      </w:r>
      <w:r w:rsidRPr="00AE5CC8">
        <w:rPr>
          <w:lang w:val="fr-FR"/>
        </w:rPr>
        <w:tab/>
      </w:r>
      <w:r w:rsidRPr="00AE5CC8">
        <w:rPr>
          <w:b/>
          <w:bCs/>
          <w:lang w:val="fr-FR"/>
        </w:rPr>
        <w:t>Réponse ou mesure satisfaisante dans l</w:t>
      </w:r>
      <w:r w:rsidR="00A14769">
        <w:rPr>
          <w:b/>
          <w:bCs/>
          <w:lang w:val="fr-FR"/>
        </w:rPr>
        <w:t>’</w:t>
      </w:r>
      <w:r w:rsidRPr="00AE5CC8">
        <w:rPr>
          <w:b/>
          <w:bCs/>
          <w:lang w:val="fr-FR"/>
        </w:rPr>
        <w:t>ensemble</w:t>
      </w:r>
      <w:r>
        <w:rPr>
          <w:lang w:val="fr-FR"/>
        </w:rPr>
        <w:t> :</w:t>
      </w:r>
      <w:r w:rsidRPr="00AE5CC8">
        <w:rPr>
          <w:lang w:val="fr-FR"/>
        </w:rPr>
        <w:t xml:space="preserve"> L</w:t>
      </w:r>
      <w:r w:rsidR="00A14769">
        <w:rPr>
          <w:lang w:val="fr-FR"/>
        </w:rPr>
        <w:t>’</w:t>
      </w:r>
      <w:r w:rsidRPr="00AE5CC8">
        <w:rPr>
          <w:lang w:val="fr-FR"/>
        </w:rPr>
        <w:t>État partie a démontré qu</w:t>
      </w:r>
      <w:r w:rsidR="00A14769">
        <w:rPr>
          <w:lang w:val="fr-FR"/>
        </w:rPr>
        <w:t>’</w:t>
      </w:r>
      <w:r w:rsidRPr="00AE5CC8">
        <w:rPr>
          <w:lang w:val="fr-FR"/>
        </w:rPr>
        <w:t>il avait pris des mesures suffisantes pour mettre en œuvre la recommandation du Comité.</w:t>
      </w:r>
    </w:p>
    <w:p w14:paraId="006CFC01" w14:textId="3FA3D8FD" w:rsidR="00584246" w:rsidRPr="00AE5CC8" w:rsidRDefault="00584246" w:rsidP="00584246">
      <w:pPr>
        <w:pStyle w:val="SingleTxtG"/>
        <w:ind w:left="1701" w:hanging="567"/>
        <w:rPr>
          <w:lang w:val="fr-FR"/>
        </w:rPr>
      </w:pPr>
      <w:r w:rsidRPr="00AE5CC8">
        <w:rPr>
          <w:b/>
          <w:bCs/>
          <w:lang w:val="fr-FR"/>
        </w:rPr>
        <w:t>B</w:t>
      </w:r>
      <w:r w:rsidRPr="00AE5CC8">
        <w:rPr>
          <w:lang w:val="fr-FR"/>
        </w:rPr>
        <w:tab/>
      </w:r>
      <w:r w:rsidRPr="00AE5CC8">
        <w:rPr>
          <w:b/>
          <w:bCs/>
          <w:lang w:val="fr-FR"/>
        </w:rPr>
        <w:t>Réponse ou mesure partiellement satisfaisante</w:t>
      </w:r>
      <w:r>
        <w:rPr>
          <w:lang w:val="fr-FR"/>
        </w:rPr>
        <w:t> :</w:t>
      </w:r>
      <w:r w:rsidRPr="00AE5CC8">
        <w:rPr>
          <w:lang w:val="fr-FR"/>
        </w:rPr>
        <w:t xml:space="preserve"> L</w:t>
      </w:r>
      <w:r w:rsidR="00A14769">
        <w:rPr>
          <w:lang w:val="fr-FR"/>
        </w:rPr>
        <w:t>’</w:t>
      </w:r>
      <w:r w:rsidRPr="00AE5CC8">
        <w:rPr>
          <w:lang w:val="fr-FR"/>
        </w:rPr>
        <w:t xml:space="preserve">État partie a pris des mesures pour mettre en œuvre la recommandation, mais un </w:t>
      </w:r>
      <w:proofErr w:type="spellStart"/>
      <w:r w:rsidRPr="00584246">
        <w:t>co</w:t>
      </w:r>
      <w:r w:rsidRPr="00AE5CC8">
        <w:rPr>
          <w:lang w:val="fr-FR"/>
        </w:rPr>
        <w:t>mplément</w:t>
      </w:r>
      <w:proofErr w:type="spellEnd"/>
      <w:r w:rsidRPr="00AE5CC8">
        <w:rPr>
          <w:lang w:val="fr-FR"/>
        </w:rPr>
        <w:t xml:space="preserve"> d</w:t>
      </w:r>
      <w:r w:rsidR="00A14769">
        <w:rPr>
          <w:lang w:val="fr-FR"/>
        </w:rPr>
        <w:t>’</w:t>
      </w:r>
      <w:r w:rsidRPr="00AE5CC8">
        <w:rPr>
          <w:lang w:val="fr-FR"/>
        </w:rPr>
        <w:t>information ou des mesures supplémentaires demeurent nécessaires.</w:t>
      </w:r>
    </w:p>
    <w:p w14:paraId="700C6DEE" w14:textId="1ABCF41F" w:rsidR="00584246" w:rsidRPr="00AE5CC8" w:rsidRDefault="00584246" w:rsidP="00584246">
      <w:pPr>
        <w:pStyle w:val="SingleTxtG"/>
        <w:ind w:left="1701" w:hanging="567"/>
        <w:rPr>
          <w:lang w:val="fr-FR"/>
        </w:rPr>
      </w:pPr>
      <w:r w:rsidRPr="00AE5CC8">
        <w:rPr>
          <w:b/>
          <w:bCs/>
          <w:lang w:val="fr-FR"/>
        </w:rPr>
        <w:t>C</w:t>
      </w:r>
      <w:r w:rsidRPr="00AE5CC8">
        <w:rPr>
          <w:lang w:val="fr-FR"/>
        </w:rPr>
        <w:tab/>
      </w:r>
      <w:r w:rsidRPr="00AE5CC8">
        <w:rPr>
          <w:b/>
          <w:bCs/>
          <w:lang w:val="fr-FR"/>
        </w:rPr>
        <w:t>Réponse ou mesure insatisfaisante</w:t>
      </w:r>
      <w:r>
        <w:rPr>
          <w:lang w:val="fr-FR"/>
        </w:rPr>
        <w:t> :</w:t>
      </w:r>
      <w:r w:rsidRPr="00AE5CC8">
        <w:rPr>
          <w:lang w:val="fr-FR"/>
        </w:rPr>
        <w:t xml:space="preserve"> Une réponse a été reçue, mais les mesures prises par l</w:t>
      </w:r>
      <w:r w:rsidR="00A14769">
        <w:rPr>
          <w:lang w:val="fr-FR"/>
        </w:rPr>
        <w:t>’</w:t>
      </w:r>
      <w:r w:rsidRPr="00AE5CC8">
        <w:rPr>
          <w:lang w:val="fr-FR"/>
        </w:rPr>
        <w:t>État partie ou les renseignements qu</w:t>
      </w:r>
      <w:r w:rsidR="00A14769">
        <w:rPr>
          <w:lang w:val="fr-FR"/>
        </w:rPr>
        <w:t>’</w:t>
      </w:r>
      <w:r w:rsidRPr="00AE5CC8">
        <w:rPr>
          <w:lang w:val="fr-FR"/>
        </w:rPr>
        <w:t>il a fournis ne sont pas pertinents ou ne permettent pas de mettre en œuvre la recommandation.</w:t>
      </w:r>
    </w:p>
    <w:p w14:paraId="27E22CD0" w14:textId="11B7714A" w:rsidR="00584246" w:rsidRPr="00AE5CC8" w:rsidRDefault="00584246" w:rsidP="00584246">
      <w:pPr>
        <w:pStyle w:val="SingleTxtG"/>
        <w:ind w:left="1701" w:hanging="567"/>
        <w:rPr>
          <w:lang w:val="fr-FR"/>
        </w:rPr>
      </w:pPr>
      <w:r w:rsidRPr="00AE5CC8">
        <w:rPr>
          <w:b/>
          <w:bCs/>
          <w:lang w:val="fr-FR"/>
        </w:rPr>
        <w:t>D</w:t>
      </w:r>
      <w:r w:rsidRPr="00AE5CC8">
        <w:rPr>
          <w:lang w:val="fr-FR"/>
        </w:rPr>
        <w:tab/>
      </w:r>
      <w:r w:rsidRPr="00AE5CC8">
        <w:rPr>
          <w:b/>
          <w:bCs/>
          <w:lang w:val="fr-FR"/>
        </w:rPr>
        <w:t>Absence de coopération avec le Comité</w:t>
      </w:r>
      <w:r>
        <w:rPr>
          <w:lang w:val="fr-FR"/>
        </w:rPr>
        <w:t> :</w:t>
      </w:r>
      <w:r w:rsidRPr="00AE5CC8">
        <w:rPr>
          <w:lang w:val="fr-FR"/>
        </w:rPr>
        <w:t xml:space="preserve"> Aucun rapport de suivi n</w:t>
      </w:r>
      <w:r w:rsidR="00A14769">
        <w:rPr>
          <w:lang w:val="fr-FR"/>
        </w:rPr>
        <w:t>’</w:t>
      </w:r>
      <w:r w:rsidRPr="00AE5CC8">
        <w:rPr>
          <w:lang w:val="fr-FR"/>
        </w:rPr>
        <w:t>a été reçu après un ou plusieurs rappels.</w:t>
      </w:r>
    </w:p>
    <w:p w14:paraId="2ADDF56A" w14:textId="77777777" w:rsidR="00584246" w:rsidRPr="00AE5CC8" w:rsidRDefault="00584246" w:rsidP="00584246">
      <w:pPr>
        <w:pStyle w:val="SingleTxtG"/>
        <w:ind w:left="1701" w:hanging="567"/>
        <w:rPr>
          <w:b/>
          <w:bCs/>
          <w:lang w:val="fr-FR"/>
        </w:rPr>
      </w:pPr>
      <w:r w:rsidRPr="00AE5CC8">
        <w:rPr>
          <w:b/>
          <w:bCs/>
          <w:lang w:val="fr-FR"/>
        </w:rPr>
        <w:t>E</w:t>
      </w:r>
      <w:r w:rsidRPr="00AE5CC8">
        <w:rPr>
          <w:lang w:val="fr-FR"/>
        </w:rPr>
        <w:tab/>
      </w:r>
      <w:r w:rsidRPr="00AE5CC8">
        <w:rPr>
          <w:b/>
          <w:bCs/>
          <w:lang w:val="fr-FR"/>
        </w:rPr>
        <w:t>Les informations fournies ou les mesures prises sont contraires à la recommandation, ou traduisent un refus de celle-ci.</w:t>
      </w:r>
    </w:p>
    <w:p w14:paraId="6E4FC48D" w14:textId="215AD428" w:rsidR="009D4B45" w:rsidRDefault="00584246" w:rsidP="009D4B45">
      <w:pPr>
        <w:pStyle w:val="SingleTxtG"/>
        <w:rPr>
          <w:lang w:val="fr-FR"/>
        </w:rPr>
      </w:pPr>
      <w:r w:rsidRPr="00AE5CC8">
        <w:rPr>
          <w:lang w:val="fr-FR"/>
        </w:rPr>
        <w:t>6.</w:t>
      </w:r>
      <w:r w:rsidRPr="00AE5CC8">
        <w:rPr>
          <w:lang w:val="fr-FR"/>
        </w:rPr>
        <w:tab/>
        <w:t>À sa 121</w:t>
      </w:r>
      <w:r w:rsidRPr="00584246">
        <w:rPr>
          <w:vertAlign w:val="superscript"/>
          <w:lang w:val="fr-FR"/>
        </w:rPr>
        <w:t>e</w:t>
      </w:r>
      <w:r w:rsidR="00AA04C0">
        <w:rPr>
          <w:lang w:val="fr-FR"/>
        </w:rPr>
        <w:t> </w:t>
      </w:r>
      <w:r w:rsidRPr="00AE5CC8">
        <w:rPr>
          <w:lang w:val="fr-FR"/>
        </w:rPr>
        <w:t>session, le 9</w:t>
      </w:r>
      <w:r>
        <w:rPr>
          <w:lang w:val="fr-FR"/>
        </w:rPr>
        <w:t> </w:t>
      </w:r>
      <w:r w:rsidRPr="00AE5CC8">
        <w:rPr>
          <w:lang w:val="fr-FR"/>
        </w:rPr>
        <w:t>novembre 2017, le Comité a décidé de revoir sa méthode et sa procédure d</w:t>
      </w:r>
      <w:r w:rsidR="00A14769">
        <w:rPr>
          <w:lang w:val="fr-FR"/>
        </w:rPr>
        <w:t>’</w:t>
      </w:r>
      <w:r w:rsidRPr="00AE5CC8">
        <w:rPr>
          <w:lang w:val="fr-FR"/>
        </w:rPr>
        <w:t>évaluation des suites données à ses constatations.</w:t>
      </w:r>
    </w:p>
    <w:p w14:paraId="0803833E" w14:textId="2BA4DA19" w:rsidR="00584246" w:rsidRPr="009D4B45" w:rsidRDefault="00584246" w:rsidP="009D4B45">
      <w:pPr>
        <w:pStyle w:val="SingleTxtG"/>
        <w:rPr>
          <w:lang w:val="fr-FR"/>
        </w:rPr>
      </w:pPr>
      <w:r w:rsidRPr="00AE5CC8">
        <w:rPr>
          <w:lang w:val="fr-FR"/>
        </w:rPr>
        <w:t>Décisions prises</w:t>
      </w:r>
      <w:r>
        <w:rPr>
          <w:lang w:val="fr-FR"/>
        </w:rPr>
        <w:t> :</w:t>
      </w:r>
    </w:p>
    <w:p w14:paraId="09CE9A2C" w14:textId="0B3DD0C7" w:rsidR="00584246" w:rsidRPr="00AE5CC8" w:rsidRDefault="00584246" w:rsidP="00584246">
      <w:pPr>
        <w:pStyle w:val="Bullet1G"/>
        <w:numPr>
          <w:ilvl w:val="0"/>
          <w:numId w:val="1"/>
        </w:numPr>
        <w:rPr>
          <w:lang w:val="fr-FR"/>
        </w:rPr>
      </w:pPr>
      <w:r w:rsidRPr="00AE5CC8">
        <w:rPr>
          <w:lang w:val="fr-FR"/>
        </w:rPr>
        <w:t>Les réponses ne feront plus l</w:t>
      </w:r>
      <w:r w:rsidR="00A14769">
        <w:rPr>
          <w:lang w:val="fr-FR"/>
        </w:rPr>
        <w:t>’</w:t>
      </w:r>
      <w:r w:rsidRPr="00AE5CC8">
        <w:rPr>
          <w:lang w:val="fr-FR"/>
        </w:rPr>
        <w:t>objet d</w:t>
      </w:r>
      <w:r w:rsidR="00A14769">
        <w:rPr>
          <w:lang w:val="fr-FR"/>
        </w:rPr>
        <w:t>’</w:t>
      </w:r>
      <w:r w:rsidRPr="00AE5CC8">
        <w:rPr>
          <w:lang w:val="fr-FR"/>
        </w:rPr>
        <w:t>une appréciation dès lors que les constatations auront uniquement été publiées ou diffusées</w:t>
      </w:r>
      <w:r w:rsidR="00AA04C0">
        <w:rPr>
          <w:lang w:val="fr-FR"/>
        </w:rPr>
        <w:t> ;</w:t>
      </w:r>
    </w:p>
    <w:p w14:paraId="55FD49BF" w14:textId="44455F30" w:rsidR="00584246" w:rsidRPr="00AE5CC8" w:rsidRDefault="00584246" w:rsidP="00584246">
      <w:pPr>
        <w:pStyle w:val="Bullet1G"/>
        <w:numPr>
          <w:ilvl w:val="0"/>
          <w:numId w:val="1"/>
        </w:numPr>
        <w:rPr>
          <w:lang w:val="fr-FR"/>
        </w:rPr>
      </w:pPr>
      <w:r w:rsidRPr="00AE5CC8">
        <w:rPr>
          <w:lang w:val="fr-FR"/>
        </w:rPr>
        <w:t>Les réponses des États parties concernant les mesures adoptées à titre de garantie de non-répétition ne feront l</w:t>
      </w:r>
      <w:r w:rsidR="00A14769">
        <w:rPr>
          <w:lang w:val="fr-FR"/>
        </w:rPr>
        <w:t>’</w:t>
      </w:r>
      <w:r w:rsidRPr="00AE5CC8">
        <w:rPr>
          <w:lang w:val="fr-FR"/>
        </w:rPr>
        <w:t>objet d</w:t>
      </w:r>
      <w:r w:rsidR="00A14769">
        <w:rPr>
          <w:lang w:val="fr-FR"/>
        </w:rPr>
        <w:t>’</w:t>
      </w:r>
      <w:r w:rsidRPr="00AE5CC8">
        <w:rPr>
          <w:lang w:val="fr-FR"/>
        </w:rPr>
        <w:t>une appréciation que s</w:t>
      </w:r>
      <w:r w:rsidR="00A14769">
        <w:rPr>
          <w:lang w:val="fr-FR"/>
        </w:rPr>
        <w:t>’</w:t>
      </w:r>
      <w:r w:rsidRPr="00AE5CC8">
        <w:rPr>
          <w:lang w:val="fr-FR"/>
        </w:rPr>
        <w:t>il est fait expressément mention de ces mesures dans les constatations</w:t>
      </w:r>
      <w:r>
        <w:rPr>
          <w:lang w:val="fr-FR"/>
        </w:rPr>
        <w:t> ;</w:t>
      </w:r>
    </w:p>
    <w:p w14:paraId="71031454" w14:textId="3C094A8B" w:rsidR="00584246" w:rsidRPr="00AE5CC8" w:rsidRDefault="00584246" w:rsidP="00584246">
      <w:pPr>
        <w:pStyle w:val="Bullet1G"/>
        <w:numPr>
          <w:ilvl w:val="0"/>
          <w:numId w:val="1"/>
        </w:numPr>
        <w:rPr>
          <w:lang w:val="fr-FR"/>
        </w:rPr>
      </w:pPr>
      <w:r w:rsidRPr="00AE5CC8">
        <w:rPr>
          <w:lang w:val="fr-FR"/>
        </w:rPr>
        <w:t>Le rapport sur la suite donnée aux constatations contiendra uniquement les informations concernant les affaires pour lesquelles le Comité dispose d</w:t>
      </w:r>
      <w:r w:rsidR="00A14769">
        <w:rPr>
          <w:lang w:val="fr-FR"/>
        </w:rPr>
        <w:t>’</w:t>
      </w:r>
      <w:r w:rsidRPr="00AE5CC8">
        <w:rPr>
          <w:lang w:val="fr-FR"/>
        </w:rPr>
        <w:t>éléments d</w:t>
      </w:r>
      <w:r w:rsidR="00A14769">
        <w:rPr>
          <w:lang w:val="fr-FR"/>
        </w:rPr>
        <w:t>’</w:t>
      </w:r>
      <w:r w:rsidRPr="00AE5CC8">
        <w:rPr>
          <w:lang w:val="fr-FR"/>
        </w:rPr>
        <w:t>appréciation, c</w:t>
      </w:r>
      <w:r w:rsidR="00A14769">
        <w:rPr>
          <w:lang w:val="fr-FR"/>
        </w:rPr>
        <w:t>’</w:t>
      </w:r>
      <w:r w:rsidRPr="00AE5CC8">
        <w:rPr>
          <w:lang w:val="fr-FR"/>
        </w:rPr>
        <w:t>est-à-dire celles pour lesquelles il a reçu une réponse de l</w:t>
      </w:r>
      <w:r w:rsidR="00A14769">
        <w:rPr>
          <w:lang w:val="fr-FR"/>
        </w:rPr>
        <w:t>’</w:t>
      </w:r>
      <w:r w:rsidRPr="00AE5CC8">
        <w:rPr>
          <w:lang w:val="fr-FR"/>
        </w:rPr>
        <w:t>État partie et des renseignements communiqués par l</w:t>
      </w:r>
      <w:r w:rsidR="00A14769">
        <w:rPr>
          <w:lang w:val="fr-FR"/>
        </w:rPr>
        <w:t>’</w:t>
      </w:r>
      <w:r w:rsidRPr="00AE5CC8">
        <w:rPr>
          <w:lang w:val="fr-FR"/>
        </w:rPr>
        <w:t>auteur(e).</w:t>
      </w:r>
    </w:p>
    <w:p w14:paraId="1E2FC298" w14:textId="277C4E6E" w:rsidR="00584246" w:rsidRPr="00AE5CC8" w:rsidRDefault="00584246" w:rsidP="009D4B45">
      <w:pPr>
        <w:pStyle w:val="H1G"/>
        <w:spacing w:before="340" w:after="220"/>
        <w:rPr>
          <w:lang w:val="fr-FR"/>
        </w:rPr>
      </w:pPr>
      <w:r>
        <w:rPr>
          <w:lang w:val="fr-FR"/>
        </w:rPr>
        <w:lastRenderedPageBreak/>
        <w:tab/>
      </w:r>
      <w:r w:rsidRPr="00AE5CC8">
        <w:rPr>
          <w:lang w:val="fr-FR"/>
        </w:rPr>
        <w:t>B.</w:t>
      </w:r>
      <w:r w:rsidRPr="00AE5CC8">
        <w:rPr>
          <w:lang w:val="fr-FR"/>
        </w:rPr>
        <w:tab/>
        <w:t>Renseignements reçus et examinés jusqu</w:t>
      </w:r>
      <w:r w:rsidR="00A14769">
        <w:rPr>
          <w:lang w:val="fr-FR"/>
        </w:rPr>
        <w:t>’</w:t>
      </w:r>
      <w:r w:rsidRPr="00AE5CC8">
        <w:rPr>
          <w:lang w:val="fr-FR"/>
        </w:rPr>
        <w:t>en février 2020</w:t>
      </w:r>
    </w:p>
    <w:p w14:paraId="2949003C" w14:textId="4987E39C" w:rsidR="00584246" w:rsidRPr="00AE5CC8" w:rsidRDefault="00584246" w:rsidP="009D4B45">
      <w:pPr>
        <w:pStyle w:val="H23G"/>
        <w:spacing w:before="220" w:after="100"/>
        <w:rPr>
          <w:lang w:val="fr-FR"/>
        </w:rPr>
      </w:pPr>
      <w:r>
        <w:rPr>
          <w:lang w:val="fr-FR"/>
        </w:rPr>
        <w:tab/>
      </w:r>
      <w:r w:rsidRPr="00AE5CC8">
        <w:rPr>
          <w:lang w:val="fr-FR"/>
        </w:rPr>
        <w:t>1.</w:t>
      </w:r>
      <w:r w:rsidRPr="00AE5CC8">
        <w:rPr>
          <w:lang w:val="fr-FR"/>
        </w:rPr>
        <w:tab/>
        <w:t>Équateur</w:t>
      </w:r>
    </w:p>
    <w:p w14:paraId="709ACE6B" w14:textId="3331FFFD" w:rsidR="00584246" w:rsidRDefault="00584246" w:rsidP="005C0FCC">
      <w:pPr>
        <w:pStyle w:val="SingleTxtG"/>
        <w:keepNext/>
        <w:keepLines/>
        <w:rPr>
          <w:b/>
          <w:bCs/>
          <w:i/>
          <w:iCs/>
        </w:rPr>
      </w:pPr>
      <w:r w:rsidRPr="00584246">
        <w:rPr>
          <w:b/>
          <w:bCs/>
        </w:rPr>
        <w:t>Communication n</w:t>
      </w:r>
      <w:r w:rsidRPr="00584246">
        <w:rPr>
          <w:b/>
          <w:bCs/>
          <w:vertAlign w:val="superscript"/>
        </w:rPr>
        <w:t>o</w:t>
      </w:r>
      <w:r>
        <w:rPr>
          <w:b/>
          <w:bCs/>
        </w:rPr>
        <w:t> </w:t>
      </w:r>
      <w:r w:rsidRPr="00584246">
        <w:rPr>
          <w:b/>
          <w:bCs/>
        </w:rPr>
        <w:t xml:space="preserve">2290/2013, </w:t>
      </w:r>
      <w:r w:rsidRPr="00584246">
        <w:rPr>
          <w:b/>
          <w:bCs/>
          <w:i/>
          <w:iCs/>
        </w:rPr>
        <w:t>Fofana</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584246" w:rsidRPr="00584246" w14:paraId="07C7E07D" w14:textId="77777777" w:rsidTr="00584246">
        <w:tc>
          <w:tcPr>
            <w:tcW w:w="3685" w:type="dxa"/>
            <w:shd w:val="clear" w:color="auto" w:fill="auto"/>
          </w:tcPr>
          <w:p w14:paraId="050A7C00" w14:textId="7682D9D2" w:rsidR="00584246" w:rsidRPr="00584246" w:rsidRDefault="005C0FCC" w:rsidP="005C0FCC">
            <w:pPr>
              <w:keepNext/>
              <w:keepLines/>
              <w:spacing w:before="40" w:after="120"/>
              <w:ind w:right="113"/>
            </w:pPr>
            <w:r w:rsidRPr="005C0FCC">
              <w:rPr>
                <w:b/>
                <w:bCs/>
              </w:rPr>
              <w:t xml:space="preserve">Constatations </w:t>
            </w:r>
            <w:r w:rsidRPr="002A1E6D">
              <w:rPr>
                <w:b/>
                <w:bCs/>
              </w:rPr>
              <w:t>adoptées le</w:t>
            </w:r>
            <w:r w:rsidRPr="002A1E6D">
              <w:t> </w:t>
            </w:r>
            <w:r w:rsidRPr="002A1E6D">
              <w:rPr>
                <w:b/>
                <w:bCs/>
              </w:rPr>
              <w:t>:</w:t>
            </w:r>
          </w:p>
        </w:tc>
        <w:tc>
          <w:tcPr>
            <w:tcW w:w="3685" w:type="dxa"/>
            <w:shd w:val="clear" w:color="auto" w:fill="auto"/>
          </w:tcPr>
          <w:p w14:paraId="7E43BD73" w14:textId="65D80022" w:rsidR="00584246" w:rsidRPr="00584246" w:rsidRDefault="00584246" w:rsidP="005C0FCC">
            <w:pPr>
              <w:keepNext/>
              <w:keepLines/>
              <w:spacing w:before="40" w:after="120"/>
              <w:ind w:right="113"/>
            </w:pPr>
            <w:r w:rsidRPr="00584246">
              <w:rPr>
                <w:lang w:val="fr-FR"/>
              </w:rPr>
              <w:t>23 octobre 2018</w:t>
            </w:r>
          </w:p>
        </w:tc>
      </w:tr>
      <w:tr w:rsidR="00584246" w:rsidRPr="00584246" w14:paraId="4F3D6A3A" w14:textId="77777777" w:rsidTr="00584246">
        <w:tc>
          <w:tcPr>
            <w:tcW w:w="3685" w:type="dxa"/>
            <w:shd w:val="clear" w:color="auto" w:fill="auto"/>
          </w:tcPr>
          <w:p w14:paraId="19FBCAB1" w14:textId="0171653E" w:rsidR="00584246" w:rsidRPr="00584246" w:rsidRDefault="005C0FCC" w:rsidP="005C0FCC">
            <w:pPr>
              <w:keepNext/>
              <w:keepLines/>
              <w:spacing w:before="40" w:after="120"/>
              <w:ind w:right="113"/>
            </w:pPr>
            <w:r w:rsidRPr="00AE5CC8">
              <w:rPr>
                <w:b/>
                <w:bCs/>
                <w:lang w:val="fr-FR"/>
              </w:rPr>
              <w:t>Violation(s</w:t>
            </w:r>
            <w:r w:rsidRPr="00515A77">
              <w:rPr>
                <w:b/>
                <w:bCs/>
                <w:lang w:val="fr-FR"/>
              </w:rPr>
              <w:t>)</w:t>
            </w:r>
            <w:r w:rsidR="002A1E6D">
              <w:rPr>
                <w:b/>
                <w:bCs/>
                <w:lang w:val="fr-FR"/>
              </w:rPr>
              <w:t> </w:t>
            </w:r>
            <w:r w:rsidRPr="00515A77">
              <w:rPr>
                <w:b/>
                <w:bCs/>
                <w:lang w:val="fr-FR"/>
              </w:rPr>
              <w:t>:</w:t>
            </w:r>
          </w:p>
        </w:tc>
        <w:tc>
          <w:tcPr>
            <w:tcW w:w="3685" w:type="dxa"/>
            <w:shd w:val="clear" w:color="auto" w:fill="auto"/>
          </w:tcPr>
          <w:p w14:paraId="6B9BB360" w14:textId="3EAB3E96" w:rsidR="00584246" w:rsidRPr="00584246" w:rsidRDefault="005C0FCC" w:rsidP="005C0FCC">
            <w:pPr>
              <w:keepNext/>
              <w:keepLines/>
              <w:spacing w:before="40" w:after="120"/>
              <w:ind w:right="113"/>
            </w:pPr>
            <w:r w:rsidRPr="00AE5CC8">
              <w:rPr>
                <w:lang w:val="fr-FR"/>
              </w:rPr>
              <w:t>Art.</w:t>
            </w:r>
            <w:r>
              <w:rPr>
                <w:lang w:val="fr-FR"/>
              </w:rPr>
              <w:t> </w:t>
            </w:r>
            <w:r w:rsidRPr="00AE5CC8">
              <w:rPr>
                <w:lang w:val="fr-FR"/>
              </w:rPr>
              <w:t>9 (par.</w:t>
            </w:r>
            <w:r>
              <w:rPr>
                <w:lang w:val="fr-FR"/>
              </w:rPr>
              <w:t> </w:t>
            </w:r>
            <w:r w:rsidRPr="00AE5CC8">
              <w:rPr>
                <w:lang w:val="fr-FR"/>
              </w:rPr>
              <w:t>1, 4 et 5)</w:t>
            </w:r>
          </w:p>
        </w:tc>
      </w:tr>
      <w:tr w:rsidR="00584246" w:rsidRPr="00584246" w14:paraId="309AF84A" w14:textId="77777777" w:rsidTr="00584246">
        <w:tc>
          <w:tcPr>
            <w:tcW w:w="3685" w:type="dxa"/>
            <w:shd w:val="clear" w:color="auto" w:fill="auto"/>
          </w:tcPr>
          <w:p w14:paraId="022112C2" w14:textId="2331DDF0" w:rsidR="00584246" w:rsidRPr="00584246" w:rsidRDefault="005C0FCC" w:rsidP="00584246">
            <w:pPr>
              <w:spacing w:before="40" w:after="120"/>
              <w:ind w:right="113"/>
            </w:pPr>
            <w:r w:rsidRPr="00AE5CC8">
              <w:rPr>
                <w:b/>
                <w:bCs/>
                <w:lang w:val="fr-FR"/>
              </w:rPr>
              <w:t>Réparation :</w:t>
            </w:r>
          </w:p>
        </w:tc>
        <w:tc>
          <w:tcPr>
            <w:tcW w:w="3685" w:type="dxa"/>
            <w:shd w:val="clear" w:color="auto" w:fill="auto"/>
          </w:tcPr>
          <w:p w14:paraId="49D94E3B" w14:textId="1ED3D7A8" w:rsidR="00584246" w:rsidRPr="005C0FCC" w:rsidRDefault="005C0FCC" w:rsidP="005C0FCC">
            <w:r w:rsidRPr="00D55949">
              <w:t>a) Effacer le casier judiciaire de l</w:t>
            </w:r>
            <w:r w:rsidR="00A14769">
              <w:t>’</w:t>
            </w:r>
            <w:r w:rsidRPr="00D55949">
              <w:t>auteur ; b)</w:t>
            </w:r>
            <w:r>
              <w:t> </w:t>
            </w:r>
            <w:r w:rsidRPr="00D55949">
              <w:t>lui accorder une réparation intégrale, y</w:t>
            </w:r>
            <w:r>
              <w:t> </w:t>
            </w:r>
            <w:r w:rsidRPr="00D55949">
              <w:t>compris une indemnisation</w:t>
            </w:r>
            <w:r>
              <w:t> </w:t>
            </w:r>
            <w:r w:rsidRPr="00D55949">
              <w:t>; c) prendre toutes les mesures nécessaires, y</w:t>
            </w:r>
            <w:r>
              <w:t> </w:t>
            </w:r>
            <w:r w:rsidRPr="00D55949">
              <w:t>compris d</w:t>
            </w:r>
            <w:r w:rsidR="00A14769">
              <w:t>’</w:t>
            </w:r>
            <w:r w:rsidRPr="00D55949">
              <w:t>ordre institutionnel, pour empêcher que des</w:t>
            </w:r>
            <w:r>
              <w:t> </w:t>
            </w:r>
            <w:r w:rsidRPr="00D55949">
              <w:t>violations analogues se reproduisent.</w:t>
            </w:r>
          </w:p>
        </w:tc>
      </w:tr>
      <w:tr w:rsidR="00584246" w:rsidRPr="00584246" w14:paraId="586763D9" w14:textId="77777777" w:rsidTr="00584246">
        <w:tc>
          <w:tcPr>
            <w:tcW w:w="3685" w:type="dxa"/>
            <w:shd w:val="clear" w:color="auto" w:fill="auto"/>
          </w:tcPr>
          <w:p w14:paraId="44340AF8" w14:textId="4D31068F" w:rsidR="00584246" w:rsidRPr="00584246" w:rsidRDefault="005C0FCC" w:rsidP="00584246">
            <w:pPr>
              <w:spacing w:before="40" w:after="120"/>
              <w:ind w:right="113"/>
            </w:pPr>
            <w:r w:rsidRPr="00AE5CC8">
              <w:rPr>
                <w:b/>
                <w:bCs/>
                <w:lang w:val="fr-FR"/>
              </w:rPr>
              <w:t>Objet</w:t>
            </w:r>
            <w:r>
              <w:rPr>
                <w:b/>
                <w:bCs/>
                <w:lang w:val="fr-FR"/>
              </w:rPr>
              <w:t> </w:t>
            </w:r>
            <w:r w:rsidRPr="00AE5CC8">
              <w:rPr>
                <w:b/>
                <w:bCs/>
                <w:lang w:val="fr-FR"/>
              </w:rPr>
              <w:t>:</w:t>
            </w:r>
          </w:p>
        </w:tc>
        <w:tc>
          <w:tcPr>
            <w:tcW w:w="3685" w:type="dxa"/>
            <w:shd w:val="clear" w:color="auto" w:fill="auto"/>
          </w:tcPr>
          <w:p w14:paraId="1B95AF00" w14:textId="1D1FBA26" w:rsidR="00584246" w:rsidRPr="00584246" w:rsidRDefault="005C0FCC" w:rsidP="00584246">
            <w:pPr>
              <w:spacing w:before="40" w:after="120"/>
              <w:ind w:right="113"/>
            </w:pPr>
            <w:r w:rsidRPr="00AE5CC8">
              <w:rPr>
                <w:lang w:val="fr-FR"/>
              </w:rPr>
              <w:t>Détention arbitraire d</w:t>
            </w:r>
            <w:r w:rsidR="00A14769">
              <w:rPr>
                <w:lang w:val="fr-FR"/>
              </w:rPr>
              <w:t>’</w:t>
            </w:r>
            <w:r w:rsidRPr="00AE5CC8">
              <w:rPr>
                <w:lang w:val="fr-FR"/>
              </w:rPr>
              <w:t>une personne ayant le</w:t>
            </w:r>
            <w:r w:rsidR="00AA04C0">
              <w:rPr>
                <w:lang w:val="fr-FR"/>
              </w:rPr>
              <w:t> </w:t>
            </w:r>
            <w:r w:rsidRPr="00AE5CC8">
              <w:rPr>
                <w:lang w:val="fr-FR"/>
              </w:rPr>
              <w:t>statut de réfugié</w:t>
            </w:r>
          </w:p>
        </w:tc>
      </w:tr>
      <w:tr w:rsidR="005C0FCC" w:rsidRPr="00584246" w14:paraId="74967C4B" w14:textId="77777777" w:rsidTr="00584246">
        <w:tc>
          <w:tcPr>
            <w:tcW w:w="3685" w:type="dxa"/>
            <w:shd w:val="clear" w:color="auto" w:fill="auto"/>
          </w:tcPr>
          <w:p w14:paraId="21F6C323" w14:textId="5678DC82" w:rsidR="005C0FCC" w:rsidRPr="00584246" w:rsidRDefault="005C0FCC" w:rsidP="00584246">
            <w:pPr>
              <w:spacing w:before="40" w:after="120"/>
              <w:ind w:right="113"/>
            </w:pPr>
            <w:r w:rsidRPr="00AE5CC8">
              <w:rPr>
                <w:b/>
                <w:bCs/>
                <w:lang w:val="fr-FR"/>
              </w:rPr>
              <w:t>Renseignements reçus précédemment dans le cadre du suivi</w:t>
            </w:r>
            <w:r>
              <w:rPr>
                <w:b/>
                <w:bCs/>
                <w:lang w:val="fr-FR"/>
              </w:rPr>
              <w:t> </w:t>
            </w:r>
            <w:r w:rsidRPr="00AE5CC8">
              <w:rPr>
                <w:b/>
                <w:bCs/>
                <w:lang w:val="fr-FR"/>
              </w:rPr>
              <w:t>:</w:t>
            </w:r>
          </w:p>
        </w:tc>
        <w:tc>
          <w:tcPr>
            <w:tcW w:w="3685" w:type="dxa"/>
            <w:shd w:val="clear" w:color="auto" w:fill="auto"/>
          </w:tcPr>
          <w:p w14:paraId="12A8E644" w14:textId="2FF214CF" w:rsidR="005C0FCC" w:rsidRPr="00584246" w:rsidRDefault="005C0FCC" w:rsidP="00584246">
            <w:pPr>
              <w:spacing w:before="40" w:after="120"/>
              <w:ind w:right="113"/>
            </w:pPr>
            <w:r w:rsidRPr="00515A77">
              <w:rPr>
                <w:lang w:val="fr-FR"/>
              </w:rPr>
              <w:t>Néant</w:t>
            </w:r>
          </w:p>
        </w:tc>
      </w:tr>
      <w:tr w:rsidR="005C0FCC" w:rsidRPr="00584246" w14:paraId="14D3FFC6" w14:textId="77777777" w:rsidTr="00584246">
        <w:tc>
          <w:tcPr>
            <w:tcW w:w="3685" w:type="dxa"/>
            <w:shd w:val="clear" w:color="auto" w:fill="auto"/>
          </w:tcPr>
          <w:p w14:paraId="26DB0072" w14:textId="3BB77A10" w:rsidR="005C0FCC" w:rsidRPr="00AE5CC8" w:rsidRDefault="005C0FCC" w:rsidP="00584246">
            <w:pPr>
              <w:spacing w:before="40" w:after="120"/>
              <w:ind w:right="113"/>
              <w:rPr>
                <w:b/>
                <w:bCs/>
                <w:lang w:val="fr-FR"/>
              </w:rPr>
            </w:pPr>
            <w:r w:rsidRPr="00AE5CC8">
              <w:rPr>
                <w:b/>
                <w:bCs/>
                <w:lang w:val="fr-FR"/>
              </w:rPr>
              <w:t>Renseignements communiqués par</w:t>
            </w:r>
            <w:r w:rsidR="004A38A5">
              <w:rPr>
                <w:b/>
                <w:bCs/>
                <w:lang w:val="fr-FR"/>
              </w:rPr>
              <w:t> </w:t>
            </w:r>
            <w:r w:rsidRPr="00AE5CC8">
              <w:rPr>
                <w:b/>
                <w:bCs/>
                <w:lang w:val="fr-FR"/>
              </w:rPr>
              <w:t>l</w:t>
            </w:r>
            <w:r w:rsidR="00A14769">
              <w:rPr>
                <w:b/>
                <w:bCs/>
                <w:lang w:val="fr-FR"/>
              </w:rPr>
              <w:t>’</w:t>
            </w:r>
            <w:r w:rsidRPr="00AE5CC8">
              <w:rPr>
                <w:b/>
                <w:bCs/>
                <w:lang w:val="fr-FR"/>
              </w:rPr>
              <w:t>État</w:t>
            </w:r>
            <w:r w:rsidR="004A38A5">
              <w:rPr>
                <w:b/>
                <w:bCs/>
                <w:lang w:val="fr-FR"/>
              </w:rPr>
              <w:t> </w:t>
            </w:r>
            <w:r w:rsidRPr="00AE5CC8">
              <w:rPr>
                <w:b/>
                <w:bCs/>
                <w:lang w:val="fr-FR"/>
              </w:rPr>
              <w:t>partie</w:t>
            </w:r>
            <w:r>
              <w:rPr>
                <w:b/>
                <w:bCs/>
                <w:lang w:val="fr-FR"/>
              </w:rPr>
              <w:t> </w:t>
            </w:r>
            <w:r w:rsidRPr="00AE5CC8">
              <w:rPr>
                <w:b/>
                <w:bCs/>
                <w:lang w:val="fr-FR"/>
              </w:rPr>
              <w:t>:</w:t>
            </w:r>
          </w:p>
        </w:tc>
        <w:tc>
          <w:tcPr>
            <w:tcW w:w="3685" w:type="dxa"/>
            <w:shd w:val="clear" w:color="auto" w:fill="auto"/>
          </w:tcPr>
          <w:p w14:paraId="3AACDE2C" w14:textId="7B79AD29" w:rsidR="005C0FCC" w:rsidRPr="00584246" w:rsidRDefault="005C0FCC" w:rsidP="00584246">
            <w:pPr>
              <w:spacing w:before="40" w:after="120"/>
              <w:ind w:right="113"/>
            </w:pPr>
            <w:r w:rsidRPr="00AE5CC8">
              <w:rPr>
                <w:lang w:val="fr-FR"/>
              </w:rPr>
              <w:t>27</w:t>
            </w:r>
            <w:r w:rsidR="00AA04C0">
              <w:rPr>
                <w:lang w:val="fr-FR"/>
              </w:rPr>
              <w:t> </w:t>
            </w:r>
            <w:r w:rsidRPr="00AE5CC8">
              <w:rPr>
                <w:lang w:val="fr-FR"/>
              </w:rPr>
              <w:t>mai 2019</w:t>
            </w:r>
            <w:r w:rsidRPr="00D55949">
              <w:rPr>
                <w:rStyle w:val="Appelnotedebasdep"/>
              </w:rPr>
              <w:footnoteReference w:id="3"/>
            </w:r>
          </w:p>
        </w:tc>
      </w:tr>
    </w:tbl>
    <w:p w14:paraId="0A2E2F84" w14:textId="4D7537D3" w:rsidR="00584246" w:rsidRPr="00AE5CC8" w:rsidRDefault="00584246" w:rsidP="009D4B45">
      <w:pPr>
        <w:pStyle w:val="SingleTxtG"/>
        <w:spacing w:before="120"/>
        <w:ind w:firstLine="567"/>
        <w:rPr>
          <w:lang w:val="fr-FR"/>
        </w:rPr>
      </w:pPr>
      <w:r w:rsidRPr="00AE5CC8">
        <w:rPr>
          <w:lang w:val="fr-FR"/>
        </w:rPr>
        <w:t>L</w:t>
      </w:r>
      <w:r w:rsidR="00A14769">
        <w:rPr>
          <w:lang w:val="fr-FR"/>
        </w:rPr>
        <w:t>’</w:t>
      </w:r>
      <w:r w:rsidRPr="00AE5CC8">
        <w:rPr>
          <w:lang w:val="fr-FR"/>
        </w:rPr>
        <w:t xml:space="preserve">État partie reconnaît </w:t>
      </w:r>
      <w:r>
        <w:rPr>
          <w:lang w:val="fr-FR"/>
        </w:rPr>
        <w:t>qu</w:t>
      </w:r>
      <w:r w:rsidR="00A14769">
        <w:rPr>
          <w:lang w:val="fr-FR"/>
        </w:rPr>
        <w:t>’</w:t>
      </w:r>
      <w:r>
        <w:rPr>
          <w:lang w:val="fr-FR"/>
        </w:rPr>
        <w:t xml:space="preserve">il doit </w:t>
      </w:r>
      <w:r w:rsidRPr="00AE5CC8">
        <w:rPr>
          <w:lang w:val="fr-FR"/>
        </w:rPr>
        <w:t>effacer le casier judiciaire de l</w:t>
      </w:r>
      <w:r w:rsidR="00A14769">
        <w:rPr>
          <w:lang w:val="fr-FR"/>
        </w:rPr>
        <w:t>’</w:t>
      </w:r>
      <w:r w:rsidRPr="00AE5CC8">
        <w:rPr>
          <w:lang w:val="fr-FR"/>
        </w:rPr>
        <w:t xml:space="preserve">auteur et </w:t>
      </w:r>
      <w:r>
        <w:rPr>
          <w:lang w:val="fr-FR"/>
        </w:rPr>
        <w:t>qu</w:t>
      </w:r>
      <w:r w:rsidR="00A14769">
        <w:rPr>
          <w:lang w:val="fr-FR"/>
        </w:rPr>
        <w:t>’</w:t>
      </w:r>
      <w:r>
        <w:rPr>
          <w:lang w:val="fr-FR"/>
        </w:rPr>
        <w:t xml:space="preserve">il lui incombe également </w:t>
      </w:r>
      <w:r w:rsidRPr="00AE5CC8">
        <w:rPr>
          <w:lang w:val="fr-FR"/>
        </w:rPr>
        <w:t xml:space="preserve">de prendre des mesures pour empêcher que des violations analogues se reproduisent, </w:t>
      </w:r>
      <w:r>
        <w:rPr>
          <w:lang w:val="fr-FR"/>
        </w:rPr>
        <w:t>notamment des mesures visant à</w:t>
      </w:r>
      <w:r w:rsidRPr="00AE5CC8">
        <w:rPr>
          <w:lang w:val="fr-FR"/>
        </w:rPr>
        <w:t xml:space="preserve"> renforcer les capacités institutionnelles afin que les réfugiés et les demandeurs d</w:t>
      </w:r>
      <w:r w:rsidR="00A14769">
        <w:rPr>
          <w:lang w:val="fr-FR"/>
        </w:rPr>
        <w:t>’</w:t>
      </w:r>
      <w:r w:rsidRPr="00AE5CC8">
        <w:rPr>
          <w:lang w:val="fr-FR"/>
        </w:rPr>
        <w:t>asile ne soient plus détenus arbitrairement.</w:t>
      </w:r>
    </w:p>
    <w:p w14:paraId="28E183DE" w14:textId="05106368" w:rsidR="00584246" w:rsidRPr="00AE5CC8" w:rsidRDefault="00584246" w:rsidP="009D4B45">
      <w:pPr>
        <w:pStyle w:val="SingleTxtG"/>
        <w:spacing w:before="120"/>
        <w:ind w:firstLine="567"/>
        <w:rPr>
          <w:lang w:val="fr-FR"/>
        </w:rPr>
      </w:pPr>
      <w:r w:rsidRPr="00AE5CC8">
        <w:rPr>
          <w:lang w:val="fr-FR"/>
        </w:rPr>
        <w:t>Le 2</w:t>
      </w:r>
      <w:r w:rsidR="005C0FCC">
        <w:rPr>
          <w:lang w:val="fr-FR"/>
        </w:rPr>
        <w:t> </w:t>
      </w:r>
      <w:r w:rsidRPr="00AE5CC8">
        <w:rPr>
          <w:lang w:val="fr-FR"/>
        </w:rPr>
        <w:t>mai 2019, la Direction des droits de l</w:t>
      </w:r>
      <w:r w:rsidR="00A14769">
        <w:rPr>
          <w:lang w:val="fr-FR"/>
        </w:rPr>
        <w:t>’</w:t>
      </w:r>
      <w:r w:rsidRPr="00AE5CC8">
        <w:rPr>
          <w:lang w:val="fr-FR"/>
        </w:rPr>
        <w:t>homme et de l</w:t>
      </w:r>
      <w:r w:rsidR="00A14769">
        <w:rPr>
          <w:lang w:val="fr-FR"/>
        </w:rPr>
        <w:t>’</w:t>
      </w:r>
      <w:r w:rsidRPr="00AE5CC8">
        <w:rPr>
          <w:lang w:val="fr-FR"/>
        </w:rPr>
        <w:t>égalité des genres a demandé aux autorités de la police nationale d</w:t>
      </w:r>
      <w:r w:rsidR="00A14769">
        <w:rPr>
          <w:lang w:val="fr-FR"/>
        </w:rPr>
        <w:t>’</w:t>
      </w:r>
      <w:r w:rsidRPr="00AE5CC8">
        <w:rPr>
          <w:lang w:val="fr-FR"/>
        </w:rPr>
        <w:t>effacer le casier judiciaire enregistré au nom de l</w:t>
      </w:r>
      <w:r w:rsidR="00A14769">
        <w:rPr>
          <w:lang w:val="fr-FR"/>
        </w:rPr>
        <w:t>’</w:t>
      </w:r>
      <w:r w:rsidRPr="00AE5CC8">
        <w:rPr>
          <w:lang w:val="fr-FR"/>
        </w:rPr>
        <w:t>auteur dans les archives papier et dans les fichiers informatisés. Le 24 mai 2019, les autorités de la police nationale ont confirmé que le dossier concerné avait été effacé. L</w:t>
      </w:r>
      <w:r w:rsidR="00A14769">
        <w:rPr>
          <w:lang w:val="fr-FR"/>
        </w:rPr>
        <w:t>’</w:t>
      </w:r>
      <w:r w:rsidRPr="00AE5CC8">
        <w:rPr>
          <w:lang w:val="fr-FR"/>
        </w:rPr>
        <w:t>État partie précise qu</w:t>
      </w:r>
      <w:r w:rsidR="00A14769">
        <w:rPr>
          <w:lang w:val="fr-FR"/>
        </w:rPr>
        <w:t>’</w:t>
      </w:r>
      <w:r w:rsidRPr="00AE5CC8">
        <w:rPr>
          <w:lang w:val="fr-FR"/>
        </w:rPr>
        <w:t>une procédure de vérification des données a ensuite été menée à bien, à l</w:t>
      </w:r>
      <w:r w:rsidR="00A14769">
        <w:rPr>
          <w:lang w:val="fr-FR"/>
        </w:rPr>
        <w:t>’</w:t>
      </w:r>
      <w:r w:rsidRPr="00AE5CC8">
        <w:rPr>
          <w:lang w:val="fr-FR"/>
        </w:rPr>
        <w:t xml:space="preserve">issue de laquelle le </w:t>
      </w:r>
      <w:proofErr w:type="gramStart"/>
      <w:r w:rsidRPr="00AE5CC8">
        <w:rPr>
          <w:lang w:val="fr-FR"/>
        </w:rPr>
        <w:t>Ministère de l</w:t>
      </w:r>
      <w:r w:rsidR="00A14769">
        <w:rPr>
          <w:lang w:val="fr-FR"/>
        </w:rPr>
        <w:t>’</w:t>
      </w:r>
      <w:r w:rsidRPr="00AE5CC8">
        <w:rPr>
          <w:lang w:val="fr-FR"/>
        </w:rPr>
        <w:t>intérieur</w:t>
      </w:r>
      <w:proofErr w:type="gramEnd"/>
      <w:r w:rsidRPr="00AE5CC8">
        <w:rPr>
          <w:lang w:val="fr-FR"/>
        </w:rPr>
        <w:t xml:space="preserve"> a délivré une attestation confirmant que la base de données informatique de la police nationale ne contenait aucun casier judiciaire au nom de l</w:t>
      </w:r>
      <w:r w:rsidR="00A14769">
        <w:rPr>
          <w:lang w:val="fr-FR"/>
        </w:rPr>
        <w:t>’</w:t>
      </w:r>
      <w:r w:rsidRPr="00AE5CC8">
        <w:rPr>
          <w:lang w:val="fr-FR"/>
        </w:rPr>
        <w:t>auteur. Par conséquent, l</w:t>
      </w:r>
      <w:r w:rsidR="00A14769">
        <w:rPr>
          <w:lang w:val="fr-FR"/>
        </w:rPr>
        <w:t>’</w:t>
      </w:r>
      <w:r w:rsidRPr="00AE5CC8">
        <w:rPr>
          <w:lang w:val="fr-FR"/>
        </w:rPr>
        <w:t>État partie conclut qu</w:t>
      </w:r>
      <w:r w:rsidR="00A14769">
        <w:rPr>
          <w:lang w:val="fr-FR"/>
        </w:rPr>
        <w:t>’</w:t>
      </w:r>
      <w:r w:rsidRPr="00AE5CC8">
        <w:rPr>
          <w:lang w:val="fr-FR"/>
        </w:rPr>
        <w:t xml:space="preserve">il a donné pleinement suite aux constatations </w:t>
      </w:r>
      <w:r>
        <w:rPr>
          <w:lang w:val="fr-FR"/>
        </w:rPr>
        <w:t xml:space="preserve">du Comité </w:t>
      </w:r>
      <w:r w:rsidRPr="00AE5CC8">
        <w:rPr>
          <w:lang w:val="fr-FR"/>
        </w:rPr>
        <w:t>pour ce qui est de la suppression du casier judiciaire de l</w:t>
      </w:r>
      <w:r w:rsidR="00A14769">
        <w:rPr>
          <w:lang w:val="fr-FR"/>
        </w:rPr>
        <w:t>’</w:t>
      </w:r>
      <w:r w:rsidRPr="00AE5CC8">
        <w:rPr>
          <w:lang w:val="fr-FR"/>
        </w:rPr>
        <w:t>auteur.</w:t>
      </w:r>
    </w:p>
    <w:p w14:paraId="6E8C95DD" w14:textId="5DAD928B" w:rsidR="00584246" w:rsidRPr="00AE5CC8" w:rsidRDefault="00584246" w:rsidP="009D4B45">
      <w:pPr>
        <w:pStyle w:val="SingleTxtG"/>
        <w:spacing w:before="120"/>
        <w:ind w:firstLine="567"/>
        <w:rPr>
          <w:lang w:val="fr-FR"/>
        </w:rPr>
      </w:pPr>
      <w:r w:rsidRPr="00AE5CC8">
        <w:rPr>
          <w:lang w:val="fr-FR"/>
        </w:rPr>
        <w:t xml:space="preserve">En août 2018, le Sous-Secrétariat aux migrations </w:t>
      </w:r>
      <w:r w:rsidRPr="00914110">
        <w:rPr>
          <w:lang w:val="fr-FR"/>
        </w:rPr>
        <w:t xml:space="preserve">du </w:t>
      </w:r>
      <w:proofErr w:type="gramStart"/>
      <w:r w:rsidRPr="00914110">
        <w:rPr>
          <w:lang w:val="fr-FR"/>
        </w:rPr>
        <w:t>Ministère de l</w:t>
      </w:r>
      <w:r w:rsidR="00A14769">
        <w:rPr>
          <w:lang w:val="fr-FR"/>
        </w:rPr>
        <w:t>’</w:t>
      </w:r>
      <w:r w:rsidRPr="00914110">
        <w:rPr>
          <w:lang w:val="fr-FR"/>
        </w:rPr>
        <w:t>intérieur</w:t>
      </w:r>
      <w:proofErr w:type="gramEnd"/>
      <w:r w:rsidRPr="00914110">
        <w:rPr>
          <w:lang w:val="fr-FR"/>
        </w:rPr>
        <w:t xml:space="preserve"> a organisé, à la demande de la Direction des droits de l</w:t>
      </w:r>
      <w:r w:rsidR="00A14769">
        <w:rPr>
          <w:lang w:val="fr-FR"/>
        </w:rPr>
        <w:t>’</w:t>
      </w:r>
      <w:r w:rsidRPr="00914110">
        <w:rPr>
          <w:lang w:val="fr-FR"/>
        </w:rPr>
        <w:t>homme et de l</w:t>
      </w:r>
      <w:r w:rsidR="00A14769">
        <w:rPr>
          <w:lang w:val="fr-FR"/>
        </w:rPr>
        <w:t>’</w:t>
      </w:r>
      <w:r w:rsidRPr="00914110">
        <w:rPr>
          <w:lang w:val="fr-FR"/>
        </w:rPr>
        <w:t>égalité des genres, un atelier sur les droits de l</w:t>
      </w:r>
      <w:r w:rsidR="00A14769">
        <w:rPr>
          <w:lang w:val="fr-FR"/>
        </w:rPr>
        <w:t>’</w:t>
      </w:r>
      <w:r w:rsidRPr="00914110">
        <w:rPr>
          <w:lang w:val="fr-FR"/>
        </w:rPr>
        <w:t xml:space="preserve">homme axé sur la mobilité humaine </w:t>
      </w:r>
      <w:r>
        <w:rPr>
          <w:lang w:val="fr-FR"/>
        </w:rPr>
        <w:t>à l</w:t>
      </w:r>
      <w:r w:rsidR="00A14769">
        <w:rPr>
          <w:lang w:val="fr-FR"/>
        </w:rPr>
        <w:t>’</w:t>
      </w:r>
      <w:r>
        <w:rPr>
          <w:lang w:val="fr-FR"/>
        </w:rPr>
        <w:t>intention des</w:t>
      </w:r>
      <w:r w:rsidRPr="00914110">
        <w:rPr>
          <w:lang w:val="fr-FR"/>
        </w:rPr>
        <w:t xml:space="preserve"> fonctionnaires travaillant, par exemple, aux points de contrôle de l</w:t>
      </w:r>
      <w:r w:rsidR="00A14769">
        <w:rPr>
          <w:lang w:val="fr-FR"/>
        </w:rPr>
        <w:t>’</w:t>
      </w:r>
      <w:r w:rsidRPr="00914110">
        <w:rPr>
          <w:lang w:val="fr-FR"/>
        </w:rPr>
        <w:t xml:space="preserve">immigration ou dans </w:t>
      </w:r>
      <w:r>
        <w:rPr>
          <w:lang w:val="fr-FR"/>
        </w:rPr>
        <w:t xml:space="preserve">les </w:t>
      </w:r>
      <w:r w:rsidRPr="00914110">
        <w:rPr>
          <w:lang w:val="fr-FR"/>
        </w:rPr>
        <w:t>aéroport</w:t>
      </w:r>
      <w:r>
        <w:rPr>
          <w:lang w:val="fr-FR"/>
        </w:rPr>
        <w:t>s</w:t>
      </w:r>
      <w:r w:rsidRPr="00914110">
        <w:rPr>
          <w:lang w:val="fr-FR"/>
        </w:rPr>
        <w:t xml:space="preserve"> internationa</w:t>
      </w:r>
      <w:r>
        <w:rPr>
          <w:lang w:val="fr-FR"/>
        </w:rPr>
        <w:t>ux</w:t>
      </w:r>
      <w:r w:rsidRPr="00914110">
        <w:rPr>
          <w:lang w:val="fr-FR"/>
        </w:rPr>
        <w:t xml:space="preserve"> ou régiona</w:t>
      </w:r>
      <w:r>
        <w:rPr>
          <w:lang w:val="fr-FR"/>
        </w:rPr>
        <w:t xml:space="preserve">ux. </w:t>
      </w:r>
      <w:r w:rsidRPr="00A5301C">
        <w:rPr>
          <w:lang w:val="fr-FR"/>
        </w:rPr>
        <w:t>Au total, 114</w:t>
      </w:r>
      <w:r w:rsidR="005C0FCC">
        <w:rPr>
          <w:lang w:val="fr-FR"/>
        </w:rPr>
        <w:t> </w:t>
      </w:r>
      <w:r w:rsidRPr="00A5301C">
        <w:rPr>
          <w:lang w:val="fr-FR"/>
        </w:rPr>
        <w:t>personnes ont participé à l</w:t>
      </w:r>
      <w:r w:rsidR="00A14769">
        <w:rPr>
          <w:lang w:val="fr-FR"/>
        </w:rPr>
        <w:t>’</w:t>
      </w:r>
      <w:r w:rsidRPr="00A5301C">
        <w:rPr>
          <w:lang w:val="fr-FR"/>
        </w:rPr>
        <w:t>atelier</w:t>
      </w:r>
      <w:r w:rsidRPr="00AE5CC8">
        <w:rPr>
          <w:lang w:val="fr-FR"/>
        </w:rPr>
        <w:t>.</w:t>
      </w:r>
    </w:p>
    <w:p w14:paraId="34ED7AC0" w14:textId="198B86C4" w:rsidR="00AA04C0" w:rsidRDefault="00584246" w:rsidP="009D4B45">
      <w:pPr>
        <w:pStyle w:val="SingleTxtG"/>
        <w:rPr>
          <w:lang w:val="fr-FR"/>
        </w:rPr>
      </w:pPr>
      <w:r w:rsidRPr="009D4B45">
        <w:rPr>
          <w:b/>
          <w:bCs/>
          <w:lang w:val="fr-FR"/>
        </w:rPr>
        <w:t xml:space="preserve">Renseignements </w:t>
      </w:r>
      <w:r w:rsidRPr="009D4B45">
        <w:rPr>
          <w:b/>
          <w:bCs/>
        </w:rPr>
        <w:t>communiqués</w:t>
      </w:r>
      <w:r w:rsidRPr="009D4B45">
        <w:rPr>
          <w:b/>
          <w:bCs/>
          <w:lang w:val="fr-FR"/>
        </w:rPr>
        <w:t xml:space="preserve"> par le conseil de l</w:t>
      </w:r>
      <w:r w:rsidR="00A14769">
        <w:rPr>
          <w:b/>
          <w:bCs/>
          <w:lang w:val="fr-FR"/>
        </w:rPr>
        <w:t>’</w:t>
      </w:r>
      <w:r w:rsidRPr="009D4B45">
        <w:rPr>
          <w:b/>
          <w:bCs/>
          <w:lang w:val="fr-FR"/>
        </w:rPr>
        <w:t>auteur :</w:t>
      </w:r>
      <w:r w:rsidRPr="00AE5CC8">
        <w:rPr>
          <w:lang w:val="fr-FR"/>
        </w:rPr>
        <w:t xml:space="preserve"> 5 décembre 2019</w:t>
      </w:r>
      <w:r w:rsidRPr="00B4638F">
        <w:rPr>
          <w:rStyle w:val="Appelnotedebasdep"/>
        </w:rPr>
        <w:footnoteReference w:id="4"/>
      </w:r>
    </w:p>
    <w:p w14:paraId="157CC729" w14:textId="337305A4" w:rsidR="00584246" w:rsidRPr="009D4B45" w:rsidRDefault="00584246" w:rsidP="009D4B45">
      <w:pPr>
        <w:pStyle w:val="SingleTxtG"/>
        <w:widowControl w:val="0"/>
        <w:ind w:firstLine="567"/>
        <w:rPr>
          <w:color w:val="000000"/>
          <w:spacing w:val="-2"/>
          <w:lang w:val="fr-FR"/>
        </w:rPr>
      </w:pPr>
      <w:r w:rsidRPr="009D4B45">
        <w:rPr>
          <w:spacing w:val="-2"/>
          <w:lang w:val="fr-FR"/>
        </w:rPr>
        <w:t>Le conseil de l</w:t>
      </w:r>
      <w:r w:rsidR="00A14769">
        <w:rPr>
          <w:spacing w:val="-2"/>
          <w:lang w:val="fr-FR"/>
        </w:rPr>
        <w:t>’</w:t>
      </w:r>
      <w:r w:rsidRPr="009D4B45">
        <w:rPr>
          <w:spacing w:val="-2"/>
          <w:lang w:val="fr-FR"/>
        </w:rPr>
        <w:t>auteur se dit pleinement satisfait de la suite donnée par l</w:t>
      </w:r>
      <w:r w:rsidR="00A14769">
        <w:rPr>
          <w:spacing w:val="-2"/>
          <w:lang w:val="fr-FR"/>
        </w:rPr>
        <w:t>’</w:t>
      </w:r>
      <w:r w:rsidRPr="009D4B45">
        <w:rPr>
          <w:spacing w:val="-2"/>
          <w:lang w:val="fr-FR"/>
        </w:rPr>
        <w:t>État partie à la première recommandation du Comité, étant donné que le casier judiciaire enregistré au nom de l</w:t>
      </w:r>
      <w:r w:rsidR="00A14769">
        <w:rPr>
          <w:spacing w:val="-2"/>
          <w:lang w:val="fr-FR"/>
        </w:rPr>
        <w:t>’</w:t>
      </w:r>
      <w:r w:rsidRPr="009D4B45">
        <w:rPr>
          <w:spacing w:val="-2"/>
          <w:lang w:val="fr-FR"/>
        </w:rPr>
        <w:t>auteur a été intégralement effacé des fichiers informatisés de la police nationale. S</w:t>
      </w:r>
      <w:r w:rsidR="00A14769">
        <w:rPr>
          <w:spacing w:val="-2"/>
          <w:lang w:val="fr-FR"/>
        </w:rPr>
        <w:t>’</w:t>
      </w:r>
      <w:r w:rsidRPr="009D4B45">
        <w:rPr>
          <w:spacing w:val="-2"/>
          <w:lang w:val="fr-FR"/>
        </w:rPr>
        <w:t>agissant de la deuxième recommandation, bien que l</w:t>
      </w:r>
      <w:r w:rsidR="00A14769">
        <w:rPr>
          <w:spacing w:val="-2"/>
          <w:lang w:val="fr-FR"/>
        </w:rPr>
        <w:t>’</w:t>
      </w:r>
      <w:r w:rsidRPr="009D4B45">
        <w:rPr>
          <w:spacing w:val="-2"/>
          <w:lang w:val="fr-FR"/>
        </w:rPr>
        <w:t>État partie se soit dit prêt à coopérer et ait envisagé d</w:t>
      </w:r>
      <w:r w:rsidR="00A14769">
        <w:rPr>
          <w:spacing w:val="-2"/>
          <w:lang w:val="fr-FR"/>
        </w:rPr>
        <w:t>’</w:t>
      </w:r>
      <w:r w:rsidRPr="009D4B45">
        <w:rPr>
          <w:spacing w:val="-2"/>
          <w:lang w:val="fr-FR"/>
        </w:rPr>
        <w:t>octroyer à l</w:t>
      </w:r>
      <w:r w:rsidR="00A14769">
        <w:rPr>
          <w:spacing w:val="-2"/>
          <w:lang w:val="fr-FR"/>
        </w:rPr>
        <w:t>’</w:t>
      </w:r>
      <w:r w:rsidRPr="009D4B45">
        <w:rPr>
          <w:spacing w:val="-2"/>
          <w:lang w:val="fr-FR"/>
        </w:rPr>
        <w:t>auteur une indemnisation adéquate, aucun paiement n</w:t>
      </w:r>
      <w:r w:rsidR="00A14769">
        <w:rPr>
          <w:spacing w:val="-2"/>
          <w:lang w:val="fr-FR"/>
        </w:rPr>
        <w:t>’</w:t>
      </w:r>
      <w:r w:rsidRPr="009D4B45">
        <w:rPr>
          <w:spacing w:val="-2"/>
          <w:lang w:val="fr-FR"/>
        </w:rPr>
        <w:t>a été effectué à ce jour. En ce qui concerne la dernière recommandation, le conseil de l</w:t>
      </w:r>
      <w:r w:rsidR="00A14769">
        <w:rPr>
          <w:spacing w:val="-2"/>
          <w:lang w:val="fr-FR"/>
        </w:rPr>
        <w:t>’</w:t>
      </w:r>
      <w:r w:rsidRPr="009D4B45">
        <w:rPr>
          <w:spacing w:val="-2"/>
          <w:lang w:val="fr-FR"/>
        </w:rPr>
        <w:t>auteur conteste la pertinence des mesures prises par l</w:t>
      </w:r>
      <w:r w:rsidR="00A14769">
        <w:rPr>
          <w:spacing w:val="-2"/>
          <w:lang w:val="fr-FR"/>
        </w:rPr>
        <w:t>’</w:t>
      </w:r>
      <w:r w:rsidRPr="009D4B45">
        <w:rPr>
          <w:spacing w:val="-2"/>
          <w:lang w:val="fr-FR"/>
        </w:rPr>
        <w:t>État partie, car la formation dispensée aux fonctionnaires a eu lieu avant que le Comité ne formule ses</w:t>
      </w:r>
      <w:r w:rsidR="005C0FCC" w:rsidRPr="009D4B45">
        <w:rPr>
          <w:spacing w:val="-2"/>
          <w:lang w:val="fr-FR"/>
        </w:rPr>
        <w:t xml:space="preserve"> </w:t>
      </w:r>
      <w:r w:rsidRPr="009D4B45">
        <w:rPr>
          <w:spacing w:val="-2"/>
          <w:lang w:val="fr-FR"/>
        </w:rPr>
        <w:t>constatations. Par</w:t>
      </w:r>
      <w:r w:rsidR="005C0FCC" w:rsidRPr="009D4B45">
        <w:rPr>
          <w:spacing w:val="-2"/>
          <w:lang w:val="fr-FR"/>
        </w:rPr>
        <w:t> </w:t>
      </w:r>
      <w:r w:rsidRPr="009D4B45">
        <w:rPr>
          <w:spacing w:val="-2"/>
          <w:lang w:val="fr-FR"/>
        </w:rPr>
        <w:t>conséquent, le conseil de l</w:t>
      </w:r>
      <w:r w:rsidR="00A14769">
        <w:rPr>
          <w:spacing w:val="-2"/>
          <w:lang w:val="fr-FR"/>
        </w:rPr>
        <w:t>’</w:t>
      </w:r>
      <w:r w:rsidRPr="009D4B45">
        <w:rPr>
          <w:spacing w:val="-2"/>
          <w:lang w:val="fr-FR"/>
        </w:rPr>
        <w:t>auteur conclut que l</w:t>
      </w:r>
      <w:r w:rsidR="00A14769">
        <w:rPr>
          <w:spacing w:val="-2"/>
          <w:lang w:val="fr-FR"/>
        </w:rPr>
        <w:t>’</w:t>
      </w:r>
      <w:r w:rsidRPr="009D4B45">
        <w:rPr>
          <w:spacing w:val="-2"/>
          <w:lang w:val="fr-FR"/>
        </w:rPr>
        <w:t>État partie a mis en application de manière satisfaisante la première recommandation, mais que peu de progrès ont été accomplis dans l</w:t>
      </w:r>
      <w:r w:rsidR="00A14769">
        <w:rPr>
          <w:spacing w:val="-2"/>
          <w:lang w:val="fr-FR"/>
        </w:rPr>
        <w:t>’</w:t>
      </w:r>
      <w:r w:rsidRPr="009D4B45">
        <w:rPr>
          <w:spacing w:val="-2"/>
          <w:lang w:val="fr-FR"/>
        </w:rPr>
        <w:t>application des deux autres recommandations.</w:t>
      </w:r>
    </w:p>
    <w:p w14:paraId="6EF13979" w14:textId="41D6D78E" w:rsidR="00584246" w:rsidRPr="00AE5CC8" w:rsidRDefault="00584246" w:rsidP="00584246">
      <w:pPr>
        <w:pStyle w:val="SingleTxtG"/>
        <w:rPr>
          <w:b/>
          <w:bCs/>
          <w:lang w:val="fr-FR"/>
        </w:rPr>
      </w:pPr>
      <w:r w:rsidRPr="00AE5CC8">
        <w:rPr>
          <w:b/>
          <w:bCs/>
          <w:lang w:val="fr-FR"/>
        </w:rPr>
        <w:lastRenderedPageBreak/>
        <w:t>Évaluation du Comité</w:t>
      </w:r>
      <w:r>
        <w:rPr>
          <w:b/>
          <w:bCs/>
          <w:lang w:val="fr-FR"/>
        </w:rPr>
        <w:t> :</w:t>
      </w:r>
    </w:p>
    <w:p w14:paraId="3736BF09" w14:textId="0C6B5405" w:rsidR="00584246" w:rsidRPr="00AE5CC8" w:rsidRDefault="00584246" w:rsidP="005C0FCC">
      <w:pPr>
        <w:pStyle w:val="SingleTxtG"/>
        <w:ind w:firstLine="567"/>
        <w:rPr>
          <w:lang w:val="fr-FR"/>
        </w:rPr>
      </w:pPr>
      <w:r w:rsidRPr="00AE5CC8">
        <w:rPr>
          <w:lang w:val="fr-FR"/>
        </w:rPr>
        <w:t>a)</w:t>
      </w:r>
      <w:r w:rsidRPr="00AE5CC8">
        <w:rPr>
          <w:lang w:val="fr-FR"/>
        </w:rPr>
        <w:tab/>
        <w:t>Effacer le casier judiciaire de l</w:t>
      </w:r>
      <w:r w:rsidR="00A14769">
        <w:rPr>
          <w:lang w:val="fr-FR"/>
        </w:rPr>
        <w:t>’</w:t>
      </w:r>
      <w:r w:rsidRPr="00AE5CC8">
        <w:rPr>
          <w:lang w:val="fr-FR"/>
        </w:rPr>
        <w:t>auteur</w:t>
      </w:r>
      <w:r>
        <w:rPr>
          <w:lang w:val="fr-FR"/>
        </w:rPr>
        <w:t> :</w:t>
      </w:r>
      <w:r w:rsidRPr="00AE5CC8">
        <w:rPr>
          <w:lang w:val="fr-FR"/>
        </w:rPr>
        <w:t xml:space="preserve"> A</w:t>
      </w:r>
      <w:r>
        <w:rPr>
          <w:lang w:val="fr-FR"/>
        </w:rPr>
        <w:t> ;</w:t>
      </w:r>
    </w:p>
    <w:p w14:paraId="4A4B7B49" w14:textId="3A557BB8" w:rsidR="00584246" w:rsidRPr="00AE5CC8" w:rsidRDefault="00584246" w:rsidP="00375CBA">
      <w:pPr>
        <w:pStyle w:val="SingleTxtG"/>
        <w:ind w:firstLine="567"/>
        <w:rPr>
          <w:lang w:val="fr-FR"/>
        </w:rPr>
      </w:pPr>
      <w:r w:rsidRPr="00AE5CC8">
        <w:rPr>
          <w:lang w:val="fr-FR"/>
        </w:rPr>
        <w:t>b)</w:t>
      </w:r>
      <w:r w:rsidRPr="00AE5CC8">
        <w:rPr>
          <w:lang w:val="fr-FR"/>
        </w:rPr>
        <w:tab/>
        <w:t>Réparation intégrale</w:t>
      </w:r>
      <w:r>
        <w:rPr>
          <w:lang w:val="fr-FR"/>
        </w:rPr>
        <w:t> :</w:t>
      </w:r>
      <w:r w:rsidRPr="00AE5CC8">
        <w:rPr>
          <w:lang w:val="fr-FR"/>
        </w:rPr>
        <w:t xml:space="preserve"> C</w:t>
      </w:r>
      <w:r>
        <w:rPr>
          <w:lang w:val="fr-FR"/>
        </w:rPr>
        <w:t> ;</w:t>
      </w:r>
    </w:p>
    <w:p w14:paraId="4CC57024" w14:textId="4AF7F56F" w:rsidR="00584246" w:rsidRPr="00AE5CC8" w:rsidRDefault="00584246" w:rsidP="005C0FCC">
      <w:pPr>
        <w:pStyle w:val="SingleTxtG"/>
        <w:ind w:firstLine="567"/>
        <w:rPr>
          <w:lang w:val="fr-FR"/>
        </w:rPr>
      </w:pPr>
      <w:r w:rsidRPr="00AE5CC8">
        <w:rPr>
          <w:lang w:val="fr-FR"/>
        </w:rPr>
        <w:t>c)</w:t>
      </w:r>
      <w:r w:rsidRPr="00AE5CC8">
        <w:rPr>
          <w:lang w:val="fr-FR"/>
        </w:rPr>
        <w:tab/>
      </w:r>
      <w:r w:rsidRPr="005C0FCC">
        <w:rPr>
          <w:spacing w:val="-2"/>
          <w:lang w:val="fr-FR"/>
        </w:rPr>
        <w:t>Garantie de non-répétition, y compris adoption de mesures institutionnelles : C.</w:t>
      </w:r>
    </w:p>
    <w:p w14:paraId="4D6C0000" w14:textId="4D1F47D9" w:rsidR="00584246" w:rsidRPr="00AE5CC8" w:rsidRDefault="00584246" w:rsidP="00584246">
      <w:pPr>
        <w:pStyle w:val="SingleTxtG"/>
        <w:rPr>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w:t>
      </w:r>
    </w:p>
    <w:p w14:paraId="4348E18F" w14:textId="7C7FC89E" w:rsidR="00584246" w:rsidRPr="00AE5CC8" w:rsidRDefault="005C0FCC" w:rsidP="005C0FCC">
      <w:pPr>
        <w:pStyle w:val="H23G"/>
        <w:rPr>
          <w:lang w:val="fr-FR"/>
        </w:rPr>
      </w:pPr>
      <w:r>
        <w:rPr>
          <w:lang w:val="fr-FR"/>
        </w:rPr>
        <w:tab/>
      </w:r>
      <w:r w:rsidR="00584246" w:rsidRPr="00AE5CC8">
        <w:rPr>
          <w:lang w:val="fr-FR"/>
        </w:rPr>
        <w:t>2.</w:t>
      </w:r>
      <w:r w:rsidR="00584246" w:rsidRPr="00AE5CC8">
        <w:rPr>
          <w:lang w:val="fr-FR"/>
        </w:rPr>
        <w:tab/>
      </w:r>
      <w:r w:rsidR="00584246" w:rsidRPr="005C0FCC">
        <w:t>Finlande</w:t>
      </w:r>
    </w:p>
    <w:p w14:paraId="5E01F175" w14:textId="368E58CC" w:rsidR="00584246" w:rsidRPr="00AE5CC8" w:rsidRDefault="00584246" w:rsidP="00584246">
      <w:pPr>
        <w:pStyle w:val="SingleTxtG"/>
        <w:rPr>
          <w:b/>
          <w:i/>
          <w:lang w:val="fr-FR"/>
        </w:rPr>
      </w:pPr>
      <w:r w:rsidRPr="00AE5CC8">
        <w:rPr>
          <w:b/>
          <w:bCs/>
          <w:lang w:val="fr-FR"/>
        </w:rPr>
        <w:t>Communication n</w:t>
      </w:r>
      <w:r w:rsidRPr="005C0FCC">
        <w:rPr>
          <w:b/>
          <w:bCs/>
          <w:vertAlign w:val="superscript"/>
          <w:lang w:val="fr-FR"/>
        </w:rPr>
        <w:t>o</w:t>
      </w:r>
      <w:r w:rsidR="005C0FCC">
        <w:rPr>
          <w:b/>
          <w:bCs/>
          <w:lang w:val="fr-FR"/>
        </w:rPr>
        <w:t> </w:t>
      </w:r>
      <w:r w:rsidRPr="00AE5CC8">
        <w:rPr>
          <w:b/>
          <w:bCs/>
          <w:lang w:val="fr-FR"/>
        </w:rPr>
        <w:t xml:space="preserve">2668/2015, </w:t>
      </w:r>
      <w:proofErr w:type="spellStart"/>
      <w:r w:rsidRPr="00AE5CC8">
        <w:rPr>
          <w:b/>
          <w:bCs/>
          <w:i/>
          <w:iCs/>
          <w:lang w:val="fr-FR"/>
        </w:rPr>
        <w:t>Sanila-Aikio</w:t>
      </w:r>
      <w:proofErr w:type="spellEnd"/>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5C0FCC" w:rsidRPr="00584246" w14:paraId="4CBC8FDD" w14:textId="77777777" w:rsidTr="00200D7A">
        <w:tc>
          <w:tcPr>
            <w:tcW w:w="3685" w:type="dxa"/>
            <w:shd w:val="clear" w:color="auto" w:fill="auto"/>
          </w:tcPr>
          <w:p w14:paraId="3C29F99A" w14:textId="77777777" w:rsidR="005C0FCC" w:rsidRPr="002A1E6D" w:rsidRDefault="005C0FCC" w:rsidP="00200D7A">
            <w:pPr>
              <w:keepNext/>
              <w:keepLines/>
              <w:spacing w:before="40" w:after="120"/>
              <w:ind w:right="113"/>
            </w:pPr>
            <w:r w:rsidRPr="002A1E6D">
              <w:rPr>
                <w:b/>
                <w:bCs/>
              </w:rPr>
              <w:t>Constatations adoptées le</w:t>
            </w:r>
            <w:r w:rsidRPr="002A1E6D">
              <w:t> </w:t>
            </w:r>
            <w:r w:rsidRPr="002A1E6D">
              <w:rPr>
                <w:b/>
                <w:bCs/>
              </w:rPr>
              <w:t>:</w:t>
            </w:r>
          </w:p>
        </w:tc>
        <w:tc>
          <w:tcPr>
            <w:tcW w:w="3685" w:type="dxa"/>
            <w:shd w:val="clear" w:color="auto" w:fill="auto"/>
          </w:tcPr>
          <w:p w14:paraId="31595FCA" w14:textId="192A9E8C" w:rsidR="005C0FCC" w:rsidRPr="00584246" w:rsidRDefault="005C0FCC" w:rsidP="00200D7A">
            <w:pPr>
              <w:keepNext/>
              <w:keepLines/>
              <w:spacing w:before="40" w:after="120"/>
              <w:ind w:right="113"/>
            </w:pPr>
            <w:r w:rsidRPr="00AE5CC8">
              <w:rPr>
                <w:lang w:val="fr-FR"/>
              </w:rPr>
              <w:t>1</w:t>
            </w:r>
            <w:r w:rsidRPr="005C0FCC">
              <w:rPr>
                <w:vertAlign w:val="superscript"/>
                <w:lang w:val="fr-FR"/>
              </w:rPr>
              <w:t>er</w:t>
            </w:r>
            <w:r>
              <w:rPr>
                <w:lang w:val="fr-FR"/>
              </w:rPr>
              <w:t> </w:t>
            </w:r>
            <w:r w:rsidRPr="00AE5CC8">
              <w:rPr>
                <w:lang w:val="fr-FR"/>
              </w:rPr>
              <w:t>novembre 2018</w:t>
            </w:r>
          </w:p>
        </w:tc>
      </w:tr>
      <w:tr w:rsidR="005C0FCC" w:rsidRPr="00584246" w14:paraId="6D8B2D08" w14:textId="77777777" w:rsidTr="00200D7A">
        <w:tc>
          <w:tcPr>
            <w:tcW w:w="3685" w:type="dxa"/>
            <w:shd w:val="clear" w:color="auto" w:fill="auto"/>
          </w:tcPr>
          <w:p w14:paraId="78E7F610" w14:textId="103FADFB" w:rsidR="005C0FCC" w:rsidRPr="002A1E6D" w:rsidRDefault="005C0FCC" w:rsidP="00200D7A">
            <w:pPr>
              <w:keepNext/>
              <w:keepLines/>
              <w:spacing w:before="40" w:after="120"/>
              <w:ind w:right="113"/>
            </w:pPr>
            <w:r w:rsidRPr="002A1E6D">
              <w:rPr>
                <w:b/>
                <w:bCs/>
                <w:lang w:val="fr-FR"/>
              </w:rPr>
              <w:t>Violation(s)</w:t>
            </w:r>
            <w:r w:rsidR="004A38A5" w:rsidRPr="002A1E6D">
              <w:rPr>
                <w:b/>
                <w:bCs/>
                <w:lang w:val="fr-FR"/>
              </w:rPr>
              <w:t> </w:t>
            </w:r>
            <w:r w:rsidRPr="002A1E6D">
              <w:rPr>
                <w:b/>
                <w:bCs/>
                <w:lang w:val="fr-FR"/>
              </w:rPr>
              <w:t>:</w:t>
            </w:r>
          </w:p>
        </w:tc>
        <w:tc>
          <w:tcPr>
            <w:tcW w:w="3685" w:type="dxa"/>
            <w:shd w:val="clear" w:color="auto" w:fill="auto"/>
          </w:tcPr>
          <w:p w14:paraId="75D7A96A" w14:textId="15DA5AFE" w:rsidR="005C0FCC" w:rsidRPr="00584246" w:rsidRDefault="004A38A5" w:rsidP="00200D7A">
            <w:pPr>
              <w:keepNext/>
              <w:keepLines/>
              <w:spacing w:before="40" w:after="120"/>
              <w:ind w:right="113"/>
            </w:pPr>
            <w:r w:rsidRPr="00AE5CC8">
              <w:rPr>
                <w:lang w:val="fr-FR"/>
              </w:rPr>
              <w:t>Art</w:t>
            </w:r>
            <w:r>
              <w:rPr>
                <w:lang w:val="fr-FR"/>
              </w:rPr>
              <w:t>icle </w:t>
            </w:r>
            <w:r w:rsidRPr="00AE5CC8">
              <w:rPr>
                <w:lang w:val="fr-FR"/>
              </w:rPr>
              <w:t>25, lu seul et conjointement avec</w:t>
            </w:r>
            <w:r>
              <w:rPr>
                <w:lang w:val="fr-FR"/>
              </w:rPr>
              <w:t> </w:t>
            </w:r>
            <w:r w:rsidRPr="00AE5CC8">
              <w:rPr>
                <w:lang w:val="fr-FR"/>
              </w:rPr>
              <w:t>l</w:t>
            </w:r>
            <w:r w:rsidR="00A14769">
              <w:rPr>
                <w:lang w:val="fr-FR"/>
              </w:rPr>
              <w:t>’</w:t>
            </w:r>
            <w:r>
              <w:rPr>
                <w:lang w:val="fr-FR"/>
              </w:rPr>
              <w:t>article </w:t>
            </w:r>
            <w:r w:rsidRPr="00AE5CC8">
              <w:rPr>
                <w:lang w:val="fr-FR"/>
              </w:rPr>
              <w:t>27</w:t>
            </w:r>
          </w:p>
        </w:tc>
      </w:tr>
      <w:tr w:rsidR="005C0FCC" w:rsidRPr="00584246" w14:paraId="451793BB" w14:textId="77777777" w:rsidTr="00200D7A">
        <w:tc>
          <w:tcPr>
            <w:tcW w:w="3685" w:type="dxa"/>
            <w:shd w:val="clear" w:color="auto" w:fill="auto"/>
          </w:tcPr>
          <w:p w14:paraId="0F4B90E8" w14:textId="77777777" w:rsidR="005C0FCC" w:rsidRPr="00584246" w:rsidRDefault="005C0FCC" w:rsidP="00200D7A">
            <w:pPr>
              <w:spacing w:before="40" w:after="120"/>
              <w:ind w:right="113"/>
            </w:pPr>
            <w:r w:rsidRPr="00AE5CC8">
              <w:rPr>
                <w:b/>
                <w:bCs/>
                <w:lang w:val="fr-FR"/>
              </w:rPr>
              <w:t>Réparation :</w:t>
            </w:r>
          </w:p>
        </w:tc>
        <w:tc>
          <w:tcPr>
            <w:tcW w:w="3685" w:type="dxa"/>
            <w:shd w:val="clear" w:color="auto" w:fill="auto"/>
          </w:tcPr>
          <w:p w14:paraId="6102D7A4" w14:textId="494F976F" w:rsidR="005C0FCC" w:rsidRPr="005C0FCC" w:rsidRDefault="004A38A5" w:rsidP="00200D7A">
            <w:r w:rsidRPr="00AE5CC8">
              <w:rPr>
                <w:lang w:val="fr-FR"/>
              </w:rPr>
              <w:t>a) Assurer à l</w:t>
            </w:r>
            <w:r w:rsidR="00A14769">
              <w:rPr>
                <w:lang w:val="fr-FR"/>
              </w:rPr>
              <w:t>’</w:t>
            </w:r>
            <w:r w:rsidRPr="00AE5CC8">
              <w:rPr>
                <w:lang w:val="fr-FR"/>
              </w:rPr>
              <w:t>auteure un recours utile et une réparation intégrale</w:t>
            </w:r>
            <w:r>
              <w:rPr>
                <w:lang w:val="fr-FR"/>
              </w:rPr>
              <w:t> ;</w:t>
            </w:r>
            <w:r w:rsidRPr="00AE5CC8">
              <w:rPr>
                <w:lang w:val="fr-FR"/>
              </w:rPr>
              <w:t xml:space="preserve"> b) modifier l</w:t>
            </w:r>
            <w:r w:rsidR="00A14769">
              <w:rPr>
                <w:lang w:val="fr-FR"/>
              </w:rPr>
              <w:t>’</w:t>
            </w:r>
            <w:r>
              <w:rPr>
                <w:lang w:val="fr-FR"/>
              </w:rPr>
              <w:t>article </w:t>
            </w:r>
            <w:r w:rsidRPr="00AE5CC8">
              <w:rPr>
                <w:lang w:val="fr-FR"/>
              </w:rPr>
              <w:t>3 de</w:t>
            </w:r>
            <w:r>
              <w:rPr>
                <w:lang w:val="fr-FR"/>
              </w:rPr>
              <w:t> </w:t>
            </w:r>
            <w:r w:rsidRPr="00AE5CC8">
              <w:rPr>
                <w:lang w:val="fr-FR"/>
              </w:rPr>
              <w:t xml:space="preserve">la loi sur le Parlement </w:t>
            </w:r>
            <w:proofErr w:type="spellStart"/>
            <w:r w:rsidRPr="00AE5CC8">
              <w:rPr>
                <w:lang w:val="fr-FR"/>
              </w:rPr>
              <w:t>sâme</w:t>
            </w:r>
            <w:proofErr w:type="spellEnd"/>
            <w:r w:rsidRPr="00AE5CC8">
              <w:rPr>
                <w:lang w:val="fr-FR"/>
              </w:rPr>
              <w:t xml:space="preserve"> pour définir les conditions d</w:t>
            </w:r>
            <w:r w:rsidR="00A14769">
              <w:rPr>
                <w:lang w:val="fr-FR"/>
              </w:rPr>
              <w:t>’</w:t>
            </w:r>
            <w:r w:rsidRPr="00AE5CC8">
              <w:rPr>
                <w:lang w:val="fr-FR"/>
              </w:rPr>
              <w:t>exercice du droit de vote aux</w:t>
            </w:r>
            <w:r>
              <w:rPr>
                <w:lang w:val="fr-FR"/>
              </w:rPr>
              <w:t> </w:t>
            </w:r>
            <w:r w:rsidRPr="00AE5CC8">
              <w:rPr>
                <w:lang w:val="fr-FR"/>
              </w:rPr>
              <w:t xml:space="preserve">élections au Parlement </w:t>
            </w:r>
            <w:proofErr w:type="spellStart"/>
            <w:r w:rsidRPr="00AE5CC8">
              <w:rPr>
                <w:lang w:val="fr-FR"/>
              </w:rPr>
              <w:t>sâme</w:t>
            </w:r>
            <w:proofErr w:type="spellEnd"/>
            <w:r w:rsidRPr="00AE5CC8">
              <w:rPr>
                <w:lang w:val="fr-FR"/>
              </w:rPr>
              <w:t xml:space="preserve"> et les appliquer de façon à respecter le droit du peuple </w:t>
            </w:r>
            <w:proofErr w:type="spellStart"/>
            <w:r w:rsidRPr="00AE5CC8">
              <w:rPr>
                <w:lang w:val="fr-FR"/>
              </w:rPr>
              <w:t>sâme</w:t>
            </w:r>
            <w:proofErr w:type="spellEnd"/>
            <w:r w:rsidRPr="00AE5CC8">
              <w:rPr>
                <w:lang w:val="fr-FR"/>
              </w:rPr>
              <w:t xml:space="preserve"> à l</w:t>
            </w:r>
            <w:r w:rsidR="00A14769">
              <w:rPr>
                <w:lang w:val="fr-FR"/>
              </w:rPr>
              <w:t>’</w:t>
            </w:r>
            <w:proofErr w:type="spellStart"/>
            <w:r w:rsidRPr="00AE5CC8">
              <w:rPr>
                <w:lang w:val="fr-FR"/>
              </w:rPr>
              <w:t>autodétermination</w:t>
            </w:r>
            <w:proofErr w:type="spellEnd"/>
            <w:r w:rsidRPr="00AE5CC8">
              <w:rPr>
                <w:lang w:val="fr-FR"/>
              </w:rPr>
              <w:t>, conformément aux articles</w:t>
            </w:r>
            <w:r>
              <w:rPr>
                <w:lang w:val="fr-FR"/>
              </w:rPr>
              <w:t> </w:t>
            </w:r>
            <w:r w:rsidRPr="00AE5CC8">
              <w:rPr>
                <w:lang w:val="fr-FR"/>
              </w:rPr>
              <w:t>25 et 27 du Pacte</w:t>
            </w:r>
            <w:r>
              <w:rPr>
                <w:lang w:val="fr-FR"/>
              </w:rPr>
              <w:t> ;</w:t>
            </w:r>
            <w:r w:rsidRPr="00AE5CC8">
              <w:rPr>
                <w:lang w:val="fr-FR"/>
              </w:rPr>
              <w:t xml:space="preserve"> c) prendre toutes les mesures nécessaires pour empêcher que des violations analogues se reproduisent.</w:t>
            </w:r>
          </w:p>
        </w:tc>
      </w:tr>
      <w:tr w:rsidR="005C0FCC" w:rsidRPr="00584246" w14:paraId="786ACC4E" w14:textId="77777777" w:rsidTr="00200D7A">
        <w:tc>
          <w:tcPr>
            <w:tcW w:w="3685" w:type="dxa"/>
            <w:shd w:val="clear" w:color="auto" w:fill="auto"/>
          </w:tcPr>
          <w:p w14:paraId="348B4F04" w14:textId="77777777" w:rsidR="005C0FCC" w:rsidRPr="00584246" w:rsidRDefault="005C0FCC" w:rsidP="00200D7A">
            <w:pPr>
              <w:spacing w:before="40" w:after="120"/>
              <w:ind w:right="113"/>
            </w:pPr>
            <w:r w:rsidRPr="00AE5CC8">
              <w:rPr>
                <w:b/>
                <w:bCs/>
                <w:lang w:val="fr-FR"/>
              </w:rPr>
              <w:t>Objet</w:t>
            </w:r>
            <w:r>
              <w:rPr>
                <w:b/>
                <w:bCs/>
                <w:lang w:val="fr-FR"/>
              </w:rPr>
              <w:t> </w:t>
            </w:r>
            <w:r w:rsidRPr="00AE5CC8">
              <w:rPr>
                <w:b/>
                <w:bCs/>
                <w:lang w:val="fr-FR"/>
              </w:rPr>
              <w:t>:</w:t>
            </w:r>
          </w:p>
        </w:tc>
        <w:tc>
          <w:tcPr>
            <w:tcW w:w="3685" w:type="dxa"/>
            <w:shd w:val="clear" w:color="auto" w:fill="auto"/>
          </w:tcPr>
          <w:p w14:paraId="5F631D60" w14:textId="0166D68F" w:rsidR="005C0FCC" w:rsidRPr="00584246" w:rsidRDefault="004A38A5" w:rsidP="00200D7A">
            <w:pPr>
              <w:spacing w:before="40" w:after="120"/>
              <w:ind w:right="113"/>
            </w:pPr>
            <w:r w:rsidRPr="00AE5CC8">
              <w:rPr>
                <w:lang w:val="fr-FR"/>
              </w:rPr>
              <w:t xml:space="preserve">Droit de vote aux élections du Parlement </w:t>
            </w:r>
            <w:proofErr w:type="spellStart"/>
            <w:r w:rsidRPr="00AE5CC8">
              <w:rPr>
                <w:lang w:val="fr-FR"/>
              </w:rPr>
              <w:t>sâme</w:t>
            </w:r>
            <w:proofErr w:type="spellEnd"/>
          </w:p>
        </w:tc>
      </w:tr>
      <w:tr w:rsidR="005C0FCC" w:rsidRPr="00584246" w14:paraId="46D061C2" w14:textId="77777777" w:rsidTr="00200D7A">
        <w:tc>
          <w:tcPr>
            <w:tcW w:w="3685" w:type="dxa"/>
            <w:shd w:val="clear" w:color="auto" w:fill="auto"/>
          </w:tcPr>
          <w:p w14:paraId="342CC3C6" w14:textId="77777777" w:rsidR="005C0FCC" w:rsidRPr="00584246" w:rsidRDefault="005C0FCC" w:rsidP="00200D7A">
            <w:pPr>
              <w:spacing w:before="40" w:after="120"/>
              <w:ind w:right="113"/>
            </w:pPr>
            <w:r w:rsidRPr="00AE5CC8">
              <w:rPr>
                <w:b/>
                <w:bCs/>
                <w:lang w:val="fr-FR"/>
              </w:rPr>
              <w:t>Renseignements reçus précédemment dans le cadre du suivi</w:t>
            </w:r>
            <w:r>
              <w:rPr>
                <w:b/>
                <w:bCs/>
                <w:lang w:val="fr-FR"/>
              </w:rPr>
              <w:t> </w:t>
            </w:r>
            <w:r w:rsidRPr="00AE5CC8">
              <w:rPr>
                <w:b/>
                <w:bCs/>
                <w:lang w:val="fr-FR"/>
              </w:rPr>
              <w:t>:</w:t>
            </w:r>
          </w:p>
        </w:tc>
        <w:tc>
          <w:tcPr>
            <w:tcW w:w="3685" w:type="dxa"/>
            <w:shd w:val="clear" w:color="auto" w:fill="auto"/>
          </w:tcPr>
          <w:p w14:paraId="345F4B16" w14:textId="403F0370" w:rsidR="005C0FCC" w:rsidRPr="00584246" w:rsidRDefault="004A38A5" w:rsidP="00200D7A">
            <w:pPr>
              <w:spacing w:before="40" w:after="120"/>
              <w:ind w:right="113"/>
            </w:pPr>
            <w:r w:rsidRPr="00AE5CC8">
              <w:rPr>
                <w:lang w:val="fr-FR"/>
              </w:rPr>
              <w:t>Néant</w:t>
            </w:r>
          </w:p>
        </w:tc>
      </w:tr>
      <w:tr w:rsidR="005C0FCC" w:rsidRPr="00584246" w14:paraId="175BC373" w14:textId="77777777" w:rsidTr="00200D7A">
        <w:tc>
          <w:tcPr>
            <w:tcW w:w="3685" w:type="dxa"/>
            <w:shd w:val="clear" w:color="auto" w:fill="auto"/>
          </w:tcPr>
          <w:p w14:paraId="4343365A" w14:textId="4FD65BAE" w:rsidR="005C0FCC" w:rsidRPr="00AE5CC8" w:rsidRDefault="005C0FCC" w:rsidP="00200D7A">
            <w:pPr>
              <w:spacing w:before="40" w:after="120"/>
              <w:ind w:right="113"/>
              <w:rPr>
                <w:b/>
                <w:bCs/>
                <w:lang w:val="fr-FR"/>
              </w:rPr>
            </w:pPr>
            <w:r w:rsidRPr="00AE5CC8">
              <w:rPr>
                <w:b/>
                <w:bCs/>
                <w:lang w:val="fr-FR"/>
              </w:rPr>
              <w:t>Renseignements communiqués par</w:t>
            </w:r>
            <w:r w:rsidR="004A38A5">
              <w:rPr>
                <w:b/>
                <w:bCs/>
                <w:lang w:val="fr-FR"/>
              </w:rPr>
              <w:t> </w:t>
            </w:r>
            <w:r w:rsidRPr="00AE5CC8">
              <w:rPr>
                <w:b/>
                <w:bCs/>
                <w:lang w:val="fr-FR"/>
              </w:rPr>
              <w:t>l</w:t>
            </w:r>
            <w:r w:rsidR="00A14769">
              <w:rPr>
                <w:b/>
                <w:bCs/>
                <w:lang w:val="fr-FR"/>
              </w:rPr>
              <w:t>’</w:t>
            </w:r>
            <w:r w:rsidRPr="00AE5CC8">
              <w:rPr>
                <w:b/>
                <w:bCs/>
                <w:lang w:val="fr-FR"/>
              </w:rPr>
              <w:t>État</w:t>
            </w:r>
            <w:r w:rsidR="004A38A5">
              <w:rPr>
                <w:b/>
                <w:bCs/>
                <w:lang w:val="fr-FR"/>
              </w:rPr>
              <w:t> </w:t>
            </w:r>
            <w:r w:rsidRPr="00AE5CC8">
              <w:rPr>
                <w:b/>
                <w:bCs/>
                <w:lang w:val="fr-FR"/>
              </w:rPr>
              <w:t>partie</w:t>
            </w:r>
            <w:r>
              <w:rPr>
                <w:b/>
                <w:bCs/>
                <w:lang w:val="fr-FR"/>
              </w:rPr>
              <w:t> </w:t>
            </w:r>
            <w:r w:rsidRPr="00AE5CC8">
              <w:rPr>
                <w:b/>
                <w:bCs/>
                <w:lang w:val="fr-FR"/>
              </w:rPr>
              <w:t>:</w:t>
            </w:r>
          </w:p>
        </w:tc>
        <w:tc>
          <w:tcPr>
            <w:tcW w:w="3685" w:type="dxa"/>
            <w:shd w:val="clear" w:color="auto" w:fill="auto"/>
          </w:tcPr>
          <w:p w14:paraId="04890399" w14:textId="7C6542B3" w:rsidR="005C0FCC" w:rsidRPr="00584246" w:rsidRDefault="004A38A5" w:rsidP="00200D7A">
            <w:pPr>
              <w:spacing w:before="40" w:after="120"/>
              <w:ind w:right="113"/>
            </w:pPr>
            <w:r w:rsidRPr="00AE5CC8">
              <w:rPr>
                <w:lang w:val="fr-FR"/>
              </w:rPr>
              <w:t>31</w:t>
            </w:r>
            <w:r w:rsidR="00AA04C0">
              <w:rPr>
                <w:lang w:val="fr-FR"/>
              </w:rPr>
              <w:t> </w:t>
            </w:r>
            <w:r w:rsidRPr="00AE5CC8">
              <w:rPr>
                <w:lang w:val="fr-FR"/>
              </w:rPr>
              <w:t>juillet 2019</w:t>
            </w:r>
            <w:r w:rsidRPr="00B4638F">
              <w:rPr>
                <w:rStyle w:val="Appelnotedebasdep"/>
              </w:rPr>
              <w:footnoteReference w:id="5"/>
            </w:r>
          </w:p>
        </w:tc>
      </w:tr>
    </w:tbl>
    <w:p w14:paraId="48C8A1E4" w14:textId="3FA80349" w:rsidR="00584246" w:rsidRPr="00AE5CC8" w:rsidRDefault="00584246" w:rsidP="005A2025">
      <w:pPr>
        <w:pStyle w:val="SingleTxtG"/>
        <w:spacing w:before="120"/>
        <w:ind w:firstLine="567"/>
        <w:rPr>
          <w:bCs/>
          <w:lang w:val="fr-FR"/>
        </w:rPr>
      </w:pPr>
      <w:r w:rsidRPr="00AE5CC8">
        <w:rPr>
          <w:lang w:val="fr-FR"/>
        </w:rPr>
        <w:t>L</w:t>
      </w:r>
      <w:r w:rsidR="00A14769">
        <w:rPr>
          <w:lang w:val="fr-FR"/>
        </w:rPr>
        <w:t>’</w:t>
      </w:r>
      <w:r w:rsidRPr="00AE5CC8">
        <w:rPr>
          <w:lang w:val="fr-FR"/>
        </w:rPr>
        <w:t xml:space="preserve">État partie affirme que les traductions des constatations du Comité en finnois et en </w:t>
      </w:r>
      <w:proofErr w:type="spellStart"/>
      <w:r w:rsidRPr="00AE5CC8">
        <w:rPr>
          <w:lang w:val="fr-FR"/>
        </w:rPr>
        <w:t>sâme</w:t>
      </w:r>
      <w:proofErr w:type="spellEnd"/>
      <w:r w:rsidRPr="00AE5CC8">
        <w:rPr>
          <w:lang w:val="fr-FR"/>
        </w:rPr>
        <w:t xml:space="preserve"> du nord ont été diffusées à toutes les autorités compétentes, qui les ont examinées lors d</w:t>
      </w:r>
      <w:r w:rsidR="00A14769">
        <w:rPr>
          <w:lang w:val="fr-FR"/>
        </w:rPr>
        <w:t>’</w:t>
      </w:r>
      <w:r w:rsidRPr="00AE5CC8">
        <w:rPr>
          <w:lang w:val="fr-FR"/>
        </w:rPr>
        <w:t>une réunion intersectorielle tenue le 14 juin 2019, ainsi que dans le cadre d</w:t>
      </w:r>
      <w:r w:rsidR="00A14769">
        <w:rPr>
          <w:lang w:val="fr-FR"/>
        </w:rPr>
        <w:t>’</w:t>
      </w:r>
      <w:r w:rsidRPr="00AE5CC8">
        <w:rPr>
          <w:lang w:val="fr-FR"/>
        </w:rPr>
        <w:t>une procédure écrite.</w:t>
      </w:r>
    </w:p>
    <w:p w14:paraId="53F77F7E" w14:textId="6698DF8C" w:rsidR="00584246" w:rsidRPr="00820278" w:rsidRDefault="00584246" w:rsidP="009D4B45">
      <w:pPr>
        <w:pStyle w:val="SingleTxtG"/>
        <w:spacing w:before="120"/>
        <w:ind w:firstLine="567"/>
        <w:rPr>
          <w:bCs/>
          <w:spacing w:val="-2"/>
          <w:lang w:val="fr-FR"/>
        </w:rPr>
      </w:pPr>
      <w:r w:rsidRPr="00820278">
        <w:rPr>
          <w:spacing w:val="-2"/>
          <w:lang w:val="fr-FR"/>
        </w:rPr>
        <w:t xml:space="preserve">De plus, le 3 avril 2019, le comité exécutif du Parlement </w:t>
      </w:r>
      <w:proofErr w:type="spellStart"/>
      <w:r w:rsidRPr="00820278">
        <w:rPr>
          <w:spacing w:val="-2"/>
          <w:lang w:val="fr-FR"/>
        </w:rPr>
        <w:t>sâme</w:t>
      </w:r>
      <w:proofErr w:type="spellEnd"/>
      <w:r w:rsidRPr="00820278">
        <w:rPr>
          <w:spacing w:val="-2"/>
          <w:lang w:val="fr-FR"/>
        </w:rPr>
        <w:t xml:space="preserve"> a invoqué les constatations du Comité et fait référence à l</w:t>
      </w:r>
      <w:r w:rsidR="00A14769">
        <w:rPr>
          <w:spacing w:val="-2"/>
          <w:lang w:val="fr-FR"/>
        </w:rPr>
        <w:t>’</w:t>
      </w:r>
      <w:r w:rsidR="004A38A5" w:rsidRPr="00820278">
        <w:rPr>
          <w:spacing w:val="-2"/>
          <w:lang w:val="fr-FR"/>
        </w:rPr>
        <w:t>article </w:t>
      </w:r>
      <w:r w:rsidRPr="00820278">
        <w:rPr>
          <w:spacing w:val="-2"/>
          <w:lang w:val="fr-FR"/>
        </w:rPr>
        <w:t>63 (Annulation) de la loi sur la procédure contentieuse administrative</w:t>
      </w:r>
      <w:r w:rsidRPr="00820278">
        <w:rPr>
          <w:rStyle w:val="Appelnotedebasdep"/>
          <w:spacing w:val="-2"/>
        </w:rPr>
        <w:footnoteReference w:id="6"/>
      </w:r>
      <w:r w:rsidRPr="00820278">
        <w:rPr>
          <w:spacing w:val="-2"/>
          <w:lang w:val="fr-FR"/>
        </w:rPr>
        <w:t xml:space="preserve"> pour demander à la Cour administrative suprême d</w:t>
      </w:r>
      <w:r w:rsidR="00A14769">
        <w:rPr>
          <w:spacing w:val="-2"/>
          <w:lang w:val="fr-FR"/>
        </w:rPr>
        <w:t>’</w:t>
      </w:r>
      <w:r w:rsidRPr="00820278">
        <w:rPr>
          <w:spacing w:val="-2"/>
          <w:lang w:val="fr-FR"/>
        </w:rPr>
        <w:t>annuler ses</w:t>
      </w:r>
      <w:r w:rsidR="004A38A5" w:rsidRPr="00820278">
        <w:rPr>
          <w:spacing w:val="-2"/>
          <w:lang w:val="fr-FR"/>
        </w:rPr>
        <w:t> </w:t>
      </w:r>
      <w:r w:rsidRPr="00820278">
        <w:rPr>
          <w:spacing w:val="-2"/>
          <w:lang w:val="fr-FR"/>
        </w:rPr>
        <w:t>décisions du 26</w:t>
      </w:r>
      <w:r w:rsidR="004A38A5" w:rsidRPr="00820278">
        <w:rPr>
          <w:spacing w:val="-2"/>
          <w:lang w:val="fr-FR"/>
        </w:rPr>
        <w:t> </w:t>
      </w:r>
      <w:r w:rsidRPr="00820278">
        <w:rPr>
          <w:spacing w:val="-2"/>
          <w:lang w:val="fr-FR"/>
        </w:rPr>
        <w:t>novembre 2011 et du 30</w:t>
      </w:r>
      <w:r w:rsidR="004A38A5" w:rsidRPr="00820278">
        <w:rPr>
          <w:spacing w:val="-2"/>
          <w:lang w:val="fr-FR"/>
        </w:rPr>
        <w:t> </w:t>
      </w:r>
      <w:r w:rsidRPr="00820278">
        <w:rPr>
          <w:spacing w:val="-2"/>
          <w:lang w:val="fr-FR"/>
        </w:rPr>
        <w:t>septembre 2015 concernant 97</w:t>
      </w:r>
      <w:r w:rsidR="004A38A5" w:rsidRPr="00820278">
        <w:rPr>
          <w:spacing w:val="-2"/>
          <w:lang w:val="fr-FR"/>
        </w:rPr>
        <w:t> </w:t>
      </w:r>
      <w:r w:rsidRPr="00820278">
        <w:rPr>
          <w:spacing w:val="-2"/>
          <w:lang w:val="fr-FR"/>
        </w:rPr>
        <w:t>personnes alors inscrites sur les listes électorales. Le 5</w:t>
      </w:r>
      <w:r w:rsidR="004A38A5" w:rsidRPr="00820278">
        <w:rPr>
          <w:spacing w:val="-2"/>
          <w:lang w:val="fr-FR"/>
        </w:rPr>
        <w:t> </w:t>
      </w:r>
      <w:r w:rsidRPr="00820278">
        <w:rPr>
          <w:spacing w:val="-2"/>
          <w:lang w:val="fr-FR"/>
        </w:rPr>
        <w:t>juillet 2019, la Cour a rejeté la requête après avoir conclu qu</w:t>
      </w:r>
      <w:r w:rsidR="00A14769">
        <w:rPr>
          <w:spacing w:val="-2"/>
          <w:lang w:val="fr-FR"/>
        </w:rPr>
        <w:t>’</w:t>
      </w:r>
      <w:r w:rsidRPr="00820278">
        <w:rPr>
          <w:spacing w:val="-2"/>
          <w:lang w:val="fr-FR"/>
        </w:rPr>
        <w:t>elle ne contenait aucun des motifs d</w:t>
      </w:r>
      <w:r w:rsidR="00A14769">
        <w:rPr>
          <w:spacing w:val="-2"/>
          <w:lang w:val="fr-FR"/>
        </w:rPr>
        <w:t>’</w:t>
      </w:r>
      <w:r w:rsidRPr="00820278">
        <w:rPr>
          <w:spacing w:val="-2"/>
          <w:lang w:val="fr-FR"/>
        </w:rPr>
        <w:t>annulation visés à cet article. Elle a estimé que les changements intervenus dans la jurisprudence ou l</w:t>
      </w:r>
      <w:r w:rsidR="00A14769">
        <w:rPr>
          <w:spacing w:val="-2"/>
          <w:lang w:val="fr-FR"/>
        </w:rPr>
        <w:t>’</w:t>
      </w:r>
      <w:r w:rsidRPr="00820278">
        <w:rPr>
          <w:spacing w:val="-2"/>
          <w:lang w:val="fr-FR"/>
        </w:rPr>
        <w:t xml:space="preserve">interprétation du droit ne pouvaient pas être </w:t>
      </w:r>
      <w:r w:rsidRPr="00820278">
        <w:rPr>
          <w:spacing w:val="-2"/>
          <w:lang w:val="fr-FR"/>
        </w:rPr>
        <w:lastRenderedPageBreak/>
        <w:t>considérés comme des motifs susceptibles d</w:t>
      </w:r>
      <w:r w:rsidR="00A14769">
        <w:rPr>
          <w:spacing w:val="-2"/>
          <w:lang w:val="fr-FR"/>
        </w:rPr>
        <w:t>’</w:t>
      </w:r>
      <w:r w:rsidRPr="00820278">
        <w:rPr>
          <w:spacing w:val="-2"/>
          <w:lang w:val="fr-FR"/>
        </w:rPr>
        <w:t>être pris en compte en tant que nouveaux éléments de preuve au sens de l</w:t>
      </w:r>
      <w:r w:rsidR="00A14769">
        <w:rPr>
          <w:spacing w:val="-2"/>
          <w:lang w:val="fr-FR"/>
        </w:rPr>
        <w:t>’</w:t>
      </w:r>
      <w:r w:rsidR="004A38A5" w:rsidRPr="00820278">
        <w:rPr>
          <w:spacing w:val="-2"/>
          <w:lang w:val="fr-FR"/>
        </w:rPr>
        <w:t>article </w:t>
      </w:r>
      <w:r w:rsidRPr="00820278">
        <w:rPr>
          <w:spacing w:val="-2"/>
          <w:lang w:val="fr-FR"/>
        </w:rPr>
        <w:t>63 (par. 1)</w:t>
      </w:r>
      <w:r w:rsidR="00820278" w:rsidRPr="00820278">
        <w:rPr>
          <w:spacing w:val="-2"/>
          <w:lang w:val="fr-FR"/>
        </w:rPr>
        <w:t xml:space="preserve"> et</w:t>
      </w:r>
      <w:r w:rsidRPr="00820278">
        <w:rPr>
          <w:spacing w:val="-2"/>
          <w:lang w:val="fr-FR"/>
        </w:rPr>
        <w:t xml:space="preserve"> 3)</w:t>
      </w:r>
      <w:r w:rsidR="00820278" w:rsidRPr="00820278">
        <w:rPr>
          <w:spacing w:val="-2"/>
          <w:lang w:val="fr-FR"/>
        </w:rPr>
        <w:t>)</w:t>
      </w:r>
      <w:r w:rsidRPr="00820278">
        <w:rPr>
          <w:spacing w:val="-2"/>
          <w:lang w:val="fr-FR"/>
        </w:rPr>
        <w:t xml:space="preserve"> de la loi sur la procédure contentieuse administrative. Par conséquent, les constatations adoptées par le Comité ne constituaient pas de nouveaux éléments de preuve justifiant l</w:t>
      </w:r>
      <w:r w:rsidR="00A14769">
        <w:rPr>
          <w:spacing w:val="-2"/>
          <w:lang w:val="fr-FR"/>
        </w:rPr>
        <w:t>’</w:t>
      </w:r>
      <w:r w:rsidRPr="00820278">
        <w:rPr>
          <w:spacing w:val="-2"/>
          <w:lang w:val="fr-FR"/>
        </w:rPr>
        <w:t>annulation de ses décisions. La</w:t>
      </w:r>
      <w:r w:rsidR="004A38A5" w:rsidRPr="00820278">
        <w:rPr>
          <w:spacing w:val="-2"/>
          <w:lang w:val="fr-FR"/>
        </w:rPr>
        <w:t> </w:t>
      </w:r>
      <w:r w:rsidRPr="00820278">
        <w:rPr>
          <w:spacing w:val="-2"/>
          <w:lang w:val="fr-FR"/>
        </w:rPr>
        <w:t>Cour a rappelé que, pour qu</w:t>
      </w:r>
      <w:r w:rsidR="00A14769">
        <w:rPr>
          <w:spacing w:val="-2"/>
          <w:lang w:val="fr-FR"/>
        </w:rPr>
        <w:t>’</w:t>
      </w:r>
      <w:r w:rsidRPr="00820278">
        <w:rPr>
          <w:spacing w:val="-2"/>
          <w:lang w:val="fr-FR"/>
        </w:rPr>
        <w:t>une décision définitive puisse être annulée en raison d</w:t>
      </w:r>
      <w:r w:rsidR="00A14769">
        <w:rPr>
          <w:spacing w:val="-2"/>
          <w:lang w:val="fr-FR"/>
        </w:rPr>
        <w:t>’</w:t>
      </w:r>
      <w:r w:rsidRPr="00820278">
        <w:rPr>
          <w:spacing w:val="-2"/>
          <w:lang w:val="fr-FR"/>
        </w:rPr>
        <w:t>une application manifestement erronée du droit, selon l</w:t>
      </w:r>
      <w:r w:rsidR="00A14769">
        <w:rPr>
          <w:spacing w:val="-2"/>
          <w:lang w:val="fr-FR"/>
        </w:rPr>
        <w:t>’</w:t>
      </w:r>
      <w:r w:rsidR="004A38A5" w:rsidRPr="00820278">
        <w:rPr>
          <w:spacing w:val="-2"/>
          <w:lang w:val="fr-FR"/>
        </w:rPr>
        <w:t>article </w:t>
      </w:r>
      <w:r w:rsidRPr="00820278">
        <w:rPr>
          <w:spacing w:val="-2"/>
          <w:lang w:val="fr-FR"/>
        </w:rPr>
        <w:t xml:space="preserve">63 </w:t>
      </w:r>
      <w:r w:rsidR="00820278" w:rsidRPr="00820278">
        <w:rPr>
          <w:spacing w:val="-2"/>
          <w:lang w:val="fr-FR"/>
        </w:rPr>
        <w:t>(</w:t>
      </w:r>
      <w:r w:rsidRPr="00820278">
        <w:rPr>
          <w:spacing w:val="-2"/>
          <w:lang w:val="fr-FR"/>
        </w:rPr>
        <w:t>par. 1)</w:t>
      </w:r>
      <w:r w:rsidR="00820278" w:rsidRPr="00820278">
        <w:rPr>
          <w:spacing w:val="-2"/>
          <w:lang w:val="fr-FR"/>
        </w:rPr>
        <w:t xml:space="preserve"> et</w:t>
      </w:r>
      <w:r w:rsidRPr="00820278">
        <w:rPr>
          <w:spacing w:val="-2"/>
          <w:lang w:val="fr-FR"/>
        </w:rPr>
        <w:t xml:space="preserve"> 2)) de la loi, l</w:t>
      </w:r>
      <w:r w:rsidR="00A14769">
        <w:rPr>
          <w:spacing w:val="-2"/>
          <w:lang w:val="fr-FR"/>
        </w:rPr>
        <w:t>’</w:t>
      </w:r>
      <w:r w:rsidRPr="00820278">
        <w:rPr>
          <w:spacing w:val="-2"/>
          <w:lang w:val="fr-FR"/>
        </w:rPr>
        <w:t>application du droit devait être manifestement et incontestablement contraire au régime juridique alors en vigueur et ne pas être susceptible d</w:t>
      </w:r>
      <w:r w:rsidR="00A14769">
        <w:rPr>
          <w:spacing w:val="-2"/>
          <w:lang w:val="fr-FR"/>
        </w:rPr>
        <w:t>’</w:t>
      </w:r>
      <w:r w:rsidRPr="00820278">
        <w:rPr>
          <w:spacing w:val="-2"/>
          <w:lang w:val="fr-FR"/>
        </w:rPr>
        <w:t>interprétation. À cet égard, la Cour a fait observer qu</w:t>
      </w:r>
      <w:r w:rsidR="00A14769">
        <w:rPr>
          <w:spacing w:val="-2"/>
          <w:lang w:val="fr-FR"/>
        </w:rPr>
        <w:t>’</w:t>
      </w:r>
      <w:r w:rsidRPr="00820278">
        <w:rPr>
          <w:spacing w:val="-2"/>
          <w:lang w:val="fr-FR"/>
        </w:rPr>
        <w:t>avant l</w:t>
      </w:r>
      <w:r w:rsidR="00A14769">
        <w:rPr>
          <w:spacing w:val="-2"/>
          <w:lang w:val="fr-FR"/>
        </w:rPr>
        <w:t>’</w:t>
      </w:r>
      <w:r w:rsidRPr="00820278">
        <w:rPr>
          <w:spacing w:val="-2"/>
          <w:lang w:val="fr-FR"/>
        </w:rPr>
        <w:t>adoption des constatations, la jurisprudence des organes de contrôle internationaux concernant le poids à accorder au sentiment individuel d</w:t>
      </w:r>
      <w:r w:rsidR="00A14769">
        <w:rPr>
          <w:spacing w:val="-2"/>
          <w:lang w:val="fr-FR"/>
        </w:rPr>
        <w:t>’</w:t>
      </w:r>
      <w:r w:rsidRPr="00820278">
        <w:rPr>
          <w:spacing w:val="-2"/>
          <w:lang w:val="fr-FR"/>
        </w:rPr>
        <w:t xml:space="preserve">appartenance au peuple </w:t>
      </w:r>
      <w:proofErr w:type="spellStart"/>
      <w:r w:rsidRPr="00820278">
        <w:rPr>
          <w:spacing w:val="-2"/>
          <w:lang w:val="fr-FR"/>
        </w:rPr>
        <w:t>sâme</w:t>
      </w:r>
      <w:proofErr w:type="spellEnd"/>
      <w:r w:rsidRPr="00820278">
        <w:rPr>
          <w:spacing w:val="-2"/>
          <w:lang w:val="fr-FR"/>
        </w:rPr>
        <w:t xml:space="preserve"> par rapport à la reconnaissance de cette appartenance par le groupe ne permettait pas clairement de déterminer qui était </w:t>
      </w:r>
      <w:proofErr w:type="spellStart"/>
      <w:r w:rsidRPr="00820278">
        <w:rPr>
          <w:spacing w:val="-2"/>
          <w:lang w:val="fr-FR"/>
        </w:rPr>
        <w:t>Sâme</w:t>
      </w:r>
      <w:proofErr w:type="spellEnd"/>
      <w:r w:rsidRPr="00820278">
        <w:rPr>
          <w:spacing w:val="-2"/>
          <w:lang w:val="fr-FR"/>
        </w:rPr>
        <w:t>. Partant, on ne pouvait pas conclure qu</w:t>
      </w:r>
      <w:r w:rsidR="00A14769">
        <w:rPr>
          <w:spacing w:val="-2"/>
          <w:lang w:val="fr-FR"/>
        </w:rPr>
        <w:t>’</w:t>
      </w:r>
      <w:r w:rsidRPr="00820278">
        <w:rPr>
          <w:spacing w:val="-2"/>
          <w:lang w:val="fr-FR"/>
        </w:rPr>
        <w:t>au moment de rendre les décisions en cause, la Cour avait appliqué le droit de manière erronée compte tenu de la jurisprudence alors disponible concernant le droit international.</w:t>
      </w:r>
    </w:p>
    <w:p w14:paraId="58E2F28B" w14:textId="4C5C489B" w:rsidR="00584246" w:rsidRPr="00AE5CC8" w:rsidRDefault="00584246" w:rsidP="009D4B45">
      <w:pPr>
        <w:pStyle w:val="SingleTxtG"/>
        <w:spacing w:before="120"/>
        <w:ind w:firstLine="567"/>
        <w:rPr>
          <w:bCs/>
          <w:lang w:val="fr-FR"/>
        </w:rPr>
      </w:pPr>
      <w:r w:rsidRPr="00AE5CC8">
        <w:rPr>
          <w:lang w:val="fr-FR"/>
        </w:rPr>
        <w:t>Le 1</w:t>
      </w:r>
      <w:r w:rsidRPr="004A38A5">
        <w:rPr>
          <w:vertAlign w:val="superscript"/>
          <w:lang w:val="fr-FR"/>
        </w:rPr>
        <w:t>er</w:t>
      </w:r>
      <w:r w:rsidRPr="00AE5CC8">
        <w:rPr>
          <w:lang w:val="fr-FR"/>
        </w:rPr>
        <w:t xml:space="preserve"> juillet 2019, la commission électorale du Parlement </w:t>
      </w:r>
      <w:proofErr w:type="spellStart"/>
      <w:r w:rsidRPr="00AE5CC8">
        <w:rPr>
          <w:lang w:val="fr-FR"/>
        </w:rPr>
        <w:t>sâme</w:t>
      </w:r>
      <w:proofErr w:type="spellEnd"/>
      <w:r w:rsidRPr="00AE5CC8">
        <w:rPr>
          <w:lang w:val="fr-FR"/>
        </w:rPr>
        <w:t xml:space="preserve"> a retiré les 97 personnes des listes électorales. Depuis, le Gouvernement a été sollicité par certaines de ces personnes, qui </w:t>
      </w:r>
      <w:r>
        <w:rPr>
          <w:lang w:val="fr-FR"/>
        </w:rPr>
        <w:t>s</w:t>
      </w:r>
      <w:r w:rsidR="00A14769">
        <w:rPr>
          <w:lang w:val="fr-FR"/>
        </w:rPr>
        <w:t>’</w:t>
      </w:r>
      <w:r>
        <w:rPr>
          <w:lang w:val="fr-FR"/>
        </w:rPr>
        <w:t>inquiétaient de ne</w:t>
      </w:r>
      <w:r w:rsidRPr="00AE5CC8">
        <w:rPr>
          <w:lang w:val="fr-FR"/>
        </w:rPr>
        <w:t xml:space="preserve"> pas </w:t>
      </w:r>
      <w:r>
        <w:rPr>
          <w:lang w:val="fr-FR"/>
        </w:rPr>
        <w:t xml:space="preserve">avoir </w:t>
      </w:r>
      <w:r w:rsidRPr="00AE5CC8">
        <w:rPr>
          <w:lang w:val="fr-FR"/>
        </w:rPr>
        <w:t>été entendues dans le cadre de la procédure engagée devant le Comité.</w:t>
      </w:r>
    </w:p>
    <w:p w14:paraId="157F9C4F" w14:textId="67D46FDC" w:rsidR="00584246" w:rsidRPr="00AE5CC8" w:rsidRDefault="00584246" w:rsidP="009D4B45">
      <w:pPr>
        <w:pStyle w:val="SingleTxtG"/>
        <w:spacing w:before="120"/>
        <w:ind w:firstLine="567"/>
        <w:rPr>
          <w:lang w:val="fr-FR"/>
        </w:rPr>
      </w:pPr>
      <w:r w:rsidRPr="00AE5CC8">
        <w:rPr>
          <w:lang w:val="fr-FR"/>
        </w:rPr>
        <w:t>En ce qui concerne la recommandation du Comité concernant la révision de l</w:t>
      </w:r>
      <w:r w:rsidR="00A14769">
        <w:rPr>
          <w:lang w:val="fr-FR"/>
        </w:rPr>
        <w:t>’</w:t>
      </w:r>
      <w:r w:rsidR="004A38A5">
        <w:rPr>
          <w:lang w:val="fr-FR"/>
        </w:rPr>
        <w:t>article </w:t>
      </w:r>
      <w:r w:rsidRPr="00AE5CC8">
        <w:rPr>
          <w:lang w:val="fr-FR"/>
        </w:rPr>
        <w:t xml:space="preserve">3 de la loi sur le Parlement </w:t>
      </w:r>
      <w:proofErr w:type="spellStart"/>
      <w:r w:rsidRPr="00AE5CC8">
        <w:rPr>
          <w:lang w:val="fr-FR"/>
        </w:rPr>
        <w:t>sâme</w:t>
      </w:r>
      <w:proofErr w:type="spellEnd"/>
      <w:r w:rsidRPr="00AE5CC8">
        <w:rPr>
          <w:lang w:val="fr-FR"/>
        </w:rPr>
        <w:t xml:space="preserve">, compte tenu du calendrier des élections du Parlement </w:t>
      </w:r>
      <w:proofErr w:type="spellStart"/>
      <w:r w:rsidRPr="00AE5CC8">
        <w:rPr>
          <w:lang w:val="fr-FR"/>
        </w:rPr>
        <w:t>sâme</w:t>
      </w:r>
      <w:proofErr w:type="spellEnd"/>
      <w:r w:rsidRPr="00AE5CC8">
        <w:rPr>
          <w:lang w:val="fr-FR"/>
        </w:rPr>
        <w:t>, qui doivent se tenir en septembre 2019, l</w:t>
      </w:r>
      <w:r w:rsidR="00A14769">
        <w:rPr>
          <w:lang w:val="fr-FR"/>
        </w:rPr>
        <w:t>’</w:t>
      </w:r>
      <w:r w:rsidRPr="00AE5CC8">
        <w:rPr>
          <w:lang w:val="fr-FR"/>
        </w:rPr>
        <w:t>État partie a conclu que le temps manquait pour examiner et éventuellement modifier la législation pertinente avant les élections.</w:t>
      </w:r>
    </w:p>
    <w:p w14:paraId="5B9C460F" w14:textId="7A3BDD54" w:rsidR="00584246" w:rsidRPr="00AE5CC8" w:rsidRDefault="00584246" w:rsidP="00375CBA">
      <w:pPr>
        <w:pStyle w:val="SingleTxtG"/>
        <w:spacing w:before="120"/>
        <w:rPr>
          <w:rStyle w:val="Appelnotedebasdep"/>
          <w:lang w:val="fr-FR"/>
        </w:rPr>
      </w:pPr>
      <w:r w:rsidRPr="00AE5CC8">
        <w:rPr>
          <w:b/>
          <w:bCs/>
          <w:lang w:val="fr-FR"/>
        </w:rPr>
        <w:t>Renseignements communiqués par l</w:t>
      </w:r>
      <w:r w:rsidR="00A14769">
        <w:rPr>
          <w:b/>
          <w:bCs/>
          <w:lang w:val="fr-FR"/>
        </w:rPr>
        <w:t>’</w:t>
      </w:r>
      <w:r w:rsidRPr="00AE5CC8">
        <w:rPr>
          <w:b/>
          <w:bCs/>
          <w:lang w:val="fr-FR"/>
        </w:rPr>
        <w:t>auteure</w:t>
      </w:r>
      <w:r>
        <w:rPr>
          <w:b/>
          <w:bCs/>
          <w:lang w:val="fr-FR"/>
        </w:rPr>
        <w:t> :</w:t>
      </w:r>
      <w:r w:rsidRPr="00AE5CC8">
        <w:rPr>
          <w:lang w:val="fr-FR"/>
        </w:rPr>
        <w:t xml:space="preserve"> 24 octobre 2019</w:t>
      </w:r>
      <w:r w:rsidRPr="00B4638F">
        <w:rPr>
          <w:rStyle w:val="Appelnotedebasdep"/>
        </w:rPr>
        <w:footnoteReference w:id="7"/>
      </w:r>
    </w:p>
    <w:p w14:paraId="1538929B" w14:textId="1FF85FA7" w:rsidR="00584246" w:rsidRPr="00AE5CC8" w:rsidRDefault="00584246" w:rsidP="00375CBA">
      <w:pPr>
        <w:pStyle w:val="SingleTxtG"/>
        <w:spacing w:before="120"/>
        <w:ind w:firstLine="567"/>
        <w:rPr>
          <w:rStyle w:val="Appelnotedebasdep"/>
          <w:lang w:val="fr-FR"/>
        </w:rPr>
      </w:pPr>
      <w:r w:rsidRPr="00AE5CC8">
        <w:rPr>
          <w:lang w:val="fr-FR"/>
        </w:rPr>
        <w:t>L</w:t>
      </w:r>
      <w:r w:rsidR="00A14769">
        <w:rPr>
          <w:lang w:val="fr-FR"/>
        </w:rPr>
        <w:t>’</w:t>
      </w:r>
      <w:r w:rsidRPr="00AE5CC8">
        <w:rPr>
          <w:lang w:val="fr-FR"/>
        </w:rPr>
        <w:t>auteure exprime sa déception devant le fait que l</w:t>
      </w:r>
      <w:r w:rsidR="00A14769">
        <w:rPr>
          <w:lang w:val="fr-FR"/>
        </w:rPr>
        <w:t>’</w:t>
      </w:r>
      <w:r w:rsidRPr="00AE5CC8">
        <w:rPr>
          <w:lang w:val="fr-FR"/>
        </w:rPr>
        <w:t>État partie n</w:t>
      </w:r>
      <w:r w:rsidR="00A14769">
        <w:rPr>
          <w:lang w:val="fr-FR"/>
        </w:rPr>
        <w:t>’</w:t>
      </w:r>
      <w:r w:rsidRPr="00AE5CC8">
        <w:rPr>
          <w:lang w:val="fr-FR"/>
        </w:rPr>
        <w:t xml:space="preserve">a pas donné suite aux constatations du Comité dans le délai </w:t>
      </w:r>
      <w:r w:rsidRPr="004A38A5">
        <w:t>de</w:t>
      </w:r>
      <w:r w:rsidRPr="00AE5CC8">
        <w:rPr>
          <w:lang w:val="fr-FR"/>
        </w:rPr>
        <w:t xml:space="preserve"> six mois qui lui était imparti, et met en doute la bonne foi de l</w:t>
      </w:r>
      <w:r w:rsidR="00A14769">
        <w:rPr>
          <w:lang w:val="fr-FR"/>
        </w:rPr>
        <w:t>’</w:t>
      </w:r>
      <w:r w:rsidRPr="00AE5CC8">
        <w:rPr>
          <w:lang w:val="fr-FR"/>
        </w:rPr>
        <w:t>État partie à cet égard, au vu de certains des termes employés et des renseignements contenus dans ses observations</w:t>
      </w:r>
      <w:r w:rsidRPr="00B4638F">
        <w:rPr>
          <w:rStyle w:val="Appelnotedebasdep"/>
        </w:rPr>
        <w:footnoteReference w:id="8"/>
      </w:r>
      <w:r w:rsidRPr="00AE5CC8">
        <w:rPr>
          <w:lang w:val="fr-FR"/>
        </w:rPr>
        <w:t>.</w:t>
      </w:r>
    </w:p>
    <w:p w14:paraId="365D0007" w14:textId="13FF94C4" w:rsidR="00584246" w:rsidRPr="00AE5CC8" w:rsidRDefault="00584246" w:rsidP="009D4B45">
      <w:pPr>
        <w:pStyle w:val="SingleTxtG"/>
        <w:spacing w:before="120"/>
        <w:ind w:firstLine="567"/>
        <w:rPr>
          <w:lang w:val="fr-FR"/>
        </w:rPr>
      </w:pPr>
      <w:r w:rsidRPr="00AE5CC8">
        <w:rPr>
          <w:lang w:val="fr-FR"/>
        </w:rPr>
        <w:t>Elle fait observer que l</w:t>
      </w:r>
      <w:r w:rsidR="00A14769">
        <w:rPr>
          <w:lang w:val="fr-FR"/>
        </w:rPr>
        <w:t>’</w:t>
      </w:r>
      <w:r w:rsidRPr="00AE5CC8">
        <w:rPr>
          <w:lang w:val="fr-FR"/>
        </w:rPr>
        <w:t>État partie cite une déclaration publiée le 21 février 2019 par quatre membres de l</w:t>
      </w:r>
      <w:r w:rsidR="00A14769">
        <w:rPr>
          <w:lang w:val="fr-FR"/>
        </w:rPr>
        <w:t>’</w:t>
      </w:r>
      <w:r w:rsidRPr="00AE5CC8">
        <w:rPr>
          <w:lang w:val="fr-FR"/>
        </w:rPr>
        <w:t xml:space="preserve">actuel Parlement </w:t>
      </w:r>
      <w:proofErr w:type="spellStart"/>
      <w:r w:rsidRPr="00AE5CC8">
        <w:rPr>
          <w:lang w:val="fr-FR"/>
        </w:rPr>
        <w:t>sâme</w:t>
      </w:r>
      <w:proofErr w:type="spellEnd"/>
      <w:r w:rsidRPr="00AE5CC8">
        <w:rPr>
          <w:lang w:val="fr-FR"/>
        </w:rPr>
        <w:t xml:space="preserve">, selon laquelle les constatations du Comité et les motifs présentés pour les étayer étaient entachés de partialité et fondés sur des renseignements inexacts, et le Parlement </w:t>
      </w:r>
      <w:proofErr w:type="spellStart"/>
      <w:r w:rsidRPr="00AE5CC8">
        <w:rPr>
          <w:lang w:val="fr-FR"/>
        </w:rPr>
        <w:t>sâme</w:t>
      </w:r>
      <w:proofErr w:type="spellEnd"/>
      <w:r w:rsidRPr="00AE5CC8">
        <w:rPr>
          <w:lang w:val="fr-FR"/>
        </w:rPr>
        <w:t xml:space="preserve"> de Finlande n</w:t>
      </w:r>
      <w:r w:rsidR="00A14769">
        <w:rPr>
          <w:lang w:val="fr-FR"/>
        </w:rPr>
        <w:t>’</w:t>
      </w:r>
      <w:r w:rsidRPr="00AE5CC8">
        <w:rPr>
          <w:lang w:val="fr-FR"/>
        </w:rPr>
        <w:t>avait pas examiné la question en séance plénière. Elle affirme qu</w:t>
      </w:r>
      <w:r w:rsidR="00A14769">
        <w:rPr>
          <w:lang w:val="fr-FR"/>
        </w:rPr>
        <w:t>’</w:t>
      </w:r>
      <w:r w:rsidRPr="00AE5CC8">
        <w:rPr>
          <w:lang w:val="fr-FR"/>
        </w:rPr>
        <w:t>en s</w:t>
      </w:r>
      <w:r w:rsidR="00A14769">
        <w:rPr>
          <w:lang w:val="fr-FR"/>
        </w:rPr>
        <w:t>’</w:t>
      </w:r>
      <w:r w:rsidRPr="00AE5CC8">
        <w:rPr>
          <w:lang w:val="fr-FR"/>
        </w:rPr>
        <w:t>appuyant sur la déclaration de quatre des 21 membres qui siègent en séance plénière, l</w:t>
      </w:r>
      <w:r w:rsidR="00A14769">
        <w:rPr>
          <w:lang w:val="fr-FR"/>
        </w:rPr>
        <w:t>’</w:t>
      </w:r>
      <w:r w:rsidRPr="00AE5CC8">
        <w:rPr>
          <w:lang w:val="fr-FR"/>
        </w:rPr>
        <w:t>État partie semble se ranger de leur côté pour contester l</w:t>
      </w:r>
      <w:r w:rsidR="00A14769">
        <w:rPr>
          <w:lang w:val="fr-FR"/>
        </w:rPr>
        <w:t>’</w:t>
      </w:r>
      <w:r w:rsidRPr="00AE5CC8">
        <w:rPr>
          <w:lang w:val="fr-FR"/>
        </w:rPr>
        <w:t xml:space="preserve">autorité dont elle jouit pour représenter les </w:t>
      </w:r>
      <w:proofErr w:type="spellStart"/>
      <w:r w:rsidRPr="00AE5CC8">
        <w:rPr>
          <w:lang w:val="fr-FR"/>
        </w:rPr>
        <w:t>Sâmes</w:t>
      </w:r>
      <w:proofErr w:type="spellEnd"/>
      <w:r w:rsidRPr="00AE5CC8">
        <w:rPr>
          <w:lang w:val="fr-FR"/>
        </w:rPr>
        <w:t>. Elle rappelle qu</w:t>
      </w:r>
      <w:r w:rsidR="00A14769">
        <w:rPr>
          <w:lang w:val="fr-FR"/>
        </w:rPr>
        <w:t>’</w:t>
      </w:r>
      <w:r w:rsidRPr="00AE5CC8">
        <w:rPr>
          <w:lang w:val="fr-FR"/>
        </w:rPr>
        <w:t xml:space="preserve">elle a agi en tant que Présidente élue du Parlement </w:t>
      </w:r>
      <w:proofErr w:type="spellStart"/>
      <w:r w:rsidRPr="00AE5CC8">
        <w:rPr>
          <w:lang w:val="fr-FR"/>
        </w:rPr>
        <w:t>sâme</w:t>
      </w:r>
      <w:proofErr w:type="spellEnd"/>
      <w:r w:rsidRPr="00AE5CC8">
        <w:rPr>
          <w:lang w:val="fr-FR"/>
        </w:rPr>
        <w:t xml:space="preserve"> et avec l</w:t>
      </w:r>
      <w:r w:rsidR="00A14769">
        <w:rPr>
          <w:lang w:val="fr-FR"/>
        </w:rPr>
        <w:t>’</w:t>
      </w:r>
      <w:r w:rsidRPr="00AE5CC8">
        <w:rPr>
          <w:lang w:val="fr-FR"/>
        </w:rPr>
        <w:t>autorisation expresse du comité exécutif, qui est l</w:t>
      </w:r>
      <w:r w:rsidR="00A14769">
        <w:rPr>
          <w:lang w:val="fr-FR"/>
        </w:rPr>
        <w:t>’</w:t>
      </w:r>
      <w:r w:rsidRPr="00AE5CC8">
        <w:rPr>
          <w:lang w:val="fr-FR"/>
        </w:rPr>
        <w:t>autorité habilitée à se prononcer sur ces questions. En outre, elle relève que l</w:t>
      </w:r>
      <w:r w:rsidR="00A14769">
        <w:rPr>
          <w:lang w:val="fr-FR"/>
        </w:rPr>
        <w:t>’</w:t>
      </w:r>
      <w:r w:rsidRPr="00AE5CC8">
        <w:rPr>
          <w:lang w:val="fr-FR"/>
        </w:rPr>
        <w:t>État partie semble reprocher au Comité de ne pas avoir entendu de tierces parties dans le cadre de l</w:t>
      </w:r>
      <w:r w:rsidR="00A14769">
        <w:rPr>
          <w:lang w:val="fr-FR"/>
        </w:rPr>
        <w:t>’</w:t>
      </w:r>
      <w:r w:rsidRPr="00AE5CC8">
        <w:rPr>
          <w:lang w:val="fr-FR"/>
        </w:rPr>
        <w:t>examen de la communication. Elle rappelle que toute affaire relevant du droit international des droits de l</w:t>
      </w:r>
      <w:r w:rsidR="00A14769">
        <w:rPr>
          <w:lang w:val="fr-FR"/>
        </w:rPr>
        <w:t>’</w:t>
      </w:r>
      <w:r w:rsidRPr="00AE5CC8">
        <w:rPr>
          <w:lang w:val="fr-FR"/>
        </w:rPr>
        <w:t>homme doit être réglée entre la victime présumée de la violation et l</w:t>
      </w:r>
      <w:r w:rsidR="00A14769">
        <w:rPr>
          <w:lang w:val="fr-FR"/>
        </w:rPr>
        <w:t>’</w:t>
      </w:r>
      <w:r w:rsidRPr="00AE5CC8">
        <w:rPr>
          <w:lang w:val="fr-FR"/>
        </w:rPr>
        <w:t xml:space="preserve">État </w:t>
      </w:r>
      <w:proofErr w:type="gramStart"/>
      <w:r w:rsidRPr="00AE5CC8">
        <w:rPr>
          <w:lang w:val="fr-FR"/>
        </w:rPr>
        <w:t>partie concerné</w:t>
      </w:r>
      <w:proofErr w:type="gramEnd"/>
      <w:r w:rsidRPr="00AE5CC8">
        <w:rPr>
          <w:lang w:val="fr-FR"/>
        </w:rPr>
        <w:t>.</w:t>
      </w:r>
    </w:p>
    <w:p w14:paraId="28D6DD78" w14:textId="05B3DC79" w:rsidR="00584246" w:rsidRPr="00AE5CC8" w:rsidRDefault="00584246" w:rsidP="009D4B45">
      <w:pPr>
        <w:pStyle w:val="SingleTxtG"/>
        <w:spacing w:before="120"/>
        <w:ind w:firstLine="567"/>
        <w:rPr>
          <w:lang w:val="fr-FR"/>
        </w:rPr>
      </w:pPr>
      <w:r w:rsidRPr="00AE5CC8">
        <w:rPr>
          <w:lang w:val="fr-FR"/>
        </w:rPr>
        <w:t>Elle affirme que dans ses observations, l</w:t>
      </w:r>
      <w:r w:rsidR="00A14769">
        <w:rPr>
          <w:lang w:val="fr-FR"/>
        </w:rPr>
        <w:t>’</w:t>
      </w:r>
      <w:r w:rsidRPr="00AE5CC8">
        <w:rPr>
          <w:lang w:val="fr-FR"/>
        </w:rPr>
        <w:t>État partie déforme la teneur des décisions rendues par la Cour administrative suprême en 2015. L</w:t>
      </w:r>
      <w:r w:rsidR="00A14769">
        <w:rPr>
          <w:lang w:val="fr-FR"/>
        </w:rPr>
        <w:t>’</w:t>
      </w:r>
      <w:r w:rsidRPr="00AE5CC8">
        <w:rPr>
          <w:lang w:val="fr-FR"/>
        </w:rPr>
        <w:t>État partie a affirmé que les appelants concernés auraient en principe répondu au critère formulé à l</w:t>
      </w:r>
      <w:r w:rsidR="00A14769">
        <w:rPr>
          <w:lang w:val="fr-FR"/>
        </w:rPr>
        <w:t>’</w:t>
      </w:r>
      <w:r w:rsidR="004A38A5">
        <w:rPr>
          <w:lang w:val="fr-FR"/>
        </w:rPr>
        <w:t>article </w:t>
      </w:r>
      <w:r w:rsidRPr="00AE5CC8">
        <w:rPr>
          <w:lang w:val="fr-FR"/>
        </w:rPr>
        <w:t>3 (</w:t>
      </w:r>
      <w:r>
        <w:rPr>
          <w:lang w:val="fr-FR"/>
        </w:rPr>
        <w:t>par. </w:t>
      </w:r>
      <w:r w:rsidRPr="00AE5CC8">
        <w:rPr>
          <w:lang w:val="fr-FR"/>
        </w:rPr>
        <w:t xml:space="preserve">2) de la loi sur le Parlement </w:t>
      </w:r>
      <w:proofErr w:type="spellStart"/>
      <w:r w:rsidRPr="00AE5CC8">
        <w:rPr>
          <w:lang w:val="fr-FR"/>
        </w:rPr>
        <w:t>sâme</w:t>
      </w:r>
      <w:proofErr w:type="spellEnd"/>
      <w:r w:rsidRPr="00AE5CC8">
        <w:rPr>
          <w:lang w:val="fr-FR"/>
        </w:rPr>
        <w:t xml:space="preserve"> alors qu</w:t>
      </w:r>
      <w:r w:rsidR="00A14769">
        <w:rPr>
          <w:lang w:val="fr-FR"/>
        </w:rPr>
        <w:t>’</w:t>
      </w:r>
      <w:r w:rsidRPr="00AE5CC8">
        <w:rPr>
          <w:lang w:val="fr-FR"/>
        </w:rPr>
        <w:t>en fait, la Cour a expressément indiqué dans la majorité de ses décisions qu</w:t>
      </w:r>
      <w:r w:rsidR="00A14769">
        <w:rPr>
          <w:lang w:val="fr-FR"/>
        </w:rPr>
        <w:t>’</w:t>
      </w:r>
      <w:r w:rsidRPr="00AE5CC8">
        <w:rPr>
          <w:lang w:val="fr-FR"/>
        </w:rPr>
        <w:t>aucun des critères objectifs n</w:t>
      </w:r>
      <w:r w:rsidR="00A14769">
        <w:rPr>
          <w:lang w:val="fr-FR"/>
        </w:rPr>
        <w:t>’</w:t>
      </w:r>
      <w:r w:rsidRPr="00AE5CC8">
        <w:rPr>
          <w:lang w:val="fr-FR"/>
        </w:rPr>
        <w:t>avait été satisfait, mais qu</w:t>
      </w:r>
      <w:r w:rsidR="00A14769">
        <w:rPr>
          <w:lang w:val="fr-FR"/>
        </w:rPr>
        <w:t>’</w:t>
      </w:r>
      <w:r w:rsidRPr="00AE5CC8">
        <w:rPr>
          <w:lang w:val="fr-FR"/>
        </w:rPr>
        <w:t>elle avait néanmoins ordonné l</w:t>
      </w:r>
      <w:r w:rsidR="00A14769">
        <w:rPr>
          <w:lang w:val="fr-FR"/>
        </w:rPr>
        <w:t>’</w:t>
      </w:r>
      <w:r w:rsidRPr="00AE5CC8">
        <w:rPr>
          <w:lang w:val="fr-FR"/>
        </w:rPr>
        <w:t>inscription des appelants sur la liste électorale en se fondant sur sa propre «</w:t>
      </w:r>
      <w:r w:rsidR="004A38A5">
        <w:rPr>
          <w:lang w:val="fr-FR"/>
        </w:rPr>
        <w:t> </w:t>
      </w:r>
      <w:r w:rsidRPr="00AE5CC8">
        <w:rPr>
          <w:lang w:val="fr-FR"/>
        </w:rPr>
        <w:t>appréciation générale</w:t>
      </w:r>
      <w:r w:rsidR="004A38A5">
        <w:rPr>
          <w:lang w:val="fr-FR"/>
        </w:rPr>
        <w:t> </w:t>
      </w:r>
      <w:r w:rsidRPr="00AE5CC8">
        <w:rPr>
          <w:lang w:val="fr-FR"/>
        </w:rPr>
        <w:t>». L</w:t>
      </w:r>
      <w:r w:rsidR="00A14769">
        <w:rPr>
          <w:lang w:val="fr-FR"/>
        </w:rPr>
        <w:t>’</w:t>
      </w:r>
      <w:r w:rsidRPr="00AE5CC8">
        <w:rPr>
          <w:lang w:val="fr-FR"/>
        </w:rPr>
        <w:t xml:space="preserve">auteure affirme que la présentation déformée des décisions de la Cour produit des effets non seulement sur la mise en œuvre des constatations du Comité, mais également sur les élections du Parlement </w:t>
      </w:r>
      <w:proofErr w:type="spellStart"/>
      <w:r w:rsidRPr="00AE5CC8">
        <w:rPr>
          <w:lang w:val="fr-FR"/>
        </w:rPr>
        <w:t>sâme</w:t>
      </w:r>
      <w:proofErr w:type="spellEnd"/>
      <w:r w:rsidRPr="00AE5CC8">
        <w:rPr>
          <w:lang w:val="fr-FR"/>
        </w:rPr>
        <w:t xml:space="preserve"> de 2019. Elle informe le Comité que de nouvelles communications ont été soumises à ce sujet.</w:t>
      </w:r>
    </w:p>
    <w:p w14:paraId="55FAFEAA" w14:textId="2993EABD" w:rsidR="00584246" w:rsidRPr="00375CBA" w:rsidRDefault="00584246" w:rsidP="004A38A5">
      <w:pPr>
        <w:pStyle w:val="SingleTxtG"/>
        <w:spacing w:before="240"/>
        <w:ind w:firstLine="567"/>
        <w:rPr>
          <w:spacing w:val="-2"/>
          <w:lang w:val="fr-FR"/>
        </w:rPr>
      </w:pPr>
      <w:r w:rsidRPr="00375CBA">
        <w:rPr>
          <w:spacing w:val="-2"/>
          <w:lang w:val="fr-FR"/>
        </w:rPr>
        <w:lastRenderedPageBreak/>
        <w:t>Compte tenu du fait qu</w:t>
      </w:r>
      <w:r w:rsidR="00A14769">
        <w:rPr>
          <w:spacing w:val="-2"/>
          <w:lang w:val="fr-FR"/>
        </w:rPr>
        <w:t>’</w:t>
      </w:r>
      <w:r w:rsidRPr="00375CBA">
        <w:rPr>
          <w:spacing w:val="-2"/>
          <w:lang w:val="fr-FR"/>
        </w:rPr>
        <w:t>elle a épuisé les recours judiciaires dont elle disposait pour faire appliquer les constatations du Comité, l</w:t>
      </w:r>
      <w:r w:rsidR="00A14769">
        <w:rPr>
          <w:spacing w:val="-2"/>
          <w:lang w:val="fr-FR"/>
        </w:rPr>
        <w:t>’</w:t>
      </w:r>
      <w:r w:rsidRPr="00375CBA">
        <w:rPr>
          <w:spacing w:val="-2"/>
          <w:lang w:val="fr-FR"/>
        </w:rPr>
        <w:t>auteure prie celui-ci d</w:t>
      </w:r>
      <w:r w:rsidR="00A14769">
        <w:rPr>
          <w:spacing w:val="-2"/>
          <w:lang w:val="fr-FR"/>
        </w:rPr>
        <w:t>’</w:t>
      </w:r>
      <w:r w:rsidRPr="00375CBA">
        <w:rPr>
          <w:spacing w:val="-2"/>
          <w:lang w:val="fr-FR"/>
        </w:rPr>
        <w:t>exhorter l</w:t>
      </w:r>
      <w:r w:rsidR="00A14769">
        <w:rPr>
          <w:spacing w:val="-2"/>
          <w:lang w:val="fr-FR"/>
        </w:rPr>
        <w:t>’</w:t>
      </w:r>
      <w:r w:rsidRPr="00375CBA">
        <w:rPr>
          <w:spacing w:val="-2"/>
          <w:lang w:val="fr-FR"/>
        </w:rPr>
        <w:t>État partie à prendre immédiatement des mesures législatives destinées à modifier l</w:t>
      </w:r>
      <w:r w:rsidR="00A14769">
        <w:rPr>
          <w:spacing w:val="-2"/>
          <w:lang w:val="fr-FR"/>
        </w:rPr>
        <w:t>’</w:t>
      </w:r>
      <w:r w:rsidR="004A38A5" w:rsidRPr="00375CBA">
        <w:rPr>
          <w:spacing w:val="-2"/>
          <w:lang w:val="fr-FR"/>
        </w:rPr>
        <w:t>article </w:t>
      </w:r>
      <w:r w:rsidRPr="00375CBA">
        <w:rPr>
          <w:spacing w:val="-2"/>
          <w:lang w:val="fr-FR"/>
        </w:rPr>
        <w:t xml:space="preserve">3 de la loi sur le Parlement </w:t>
      </w:r>
      <w:proofErr w:type="spellStart"/>
      <w:r w:rsidRPr="00375CBA">
        <w:rPr>
          <w:spacing w:val="-2"/>
          <w:lang w:val="fr-FR"/>
        </w:rPr>
        <w:t>sâme</w:t>
      </w:r>
      <w:proofErr w:type="spellEnd"/>
      <w:r w:rsidRPr="00375CBA">
        <w:rPr>
          <w:spacing w:val="-2"/>
          <w:lang w:val="fr-FR"/>
        </w:rPr>
        <w:t>, avec l</w:t>
      </w:r>
      <w:r w:rsidR="00A14769">
        <w:rPr>
          <w:spacing w:val="-2"/>
          <w:lang w:val="fr-FR"/>
        </w:rPr>
        <w:t>’</w:t>
      </w:r>
      <w:r w:rsidRPr="00375CBA">
        <w:rPr>
          <w:spacing w:val="-2"/>
          <w:lang w:val="fr-FR"/>
        </w:rPr>
        <w:t>accord de celui-ci, d</w:t>
      </w:r>
      <w:r w:rsidR="00A14769">
        <w:rPr>
          <w:spacing w:val="-2"/>
          <w:lang w:val="fr-FR"/>
        </w:rPr>
        <w:t>’</w:t>
      </w:r>
      <w:r w:rsidRPr="00375CBA">
        <w:rPr>
          <w:spacing w:val="-2"/>
          <w:lang w:val="fr-FR"/>
        </w:rPr>
        <w:t xml:space="preserve">une manière qui garantisse le droit du peuple </w:t>
      </w:r>
      <w:proofErr w:type="spellStart"/>
      <w:r w:rsidRPr="00375CBA">
        <w:rPr>
          <w:spacing w:val="-2"/>
          <w:lang w:val="fr-FR"/>
        </w:rPr>
        <w:t>sâme</w:t>
      </w:r>
      <w:proofErr w:type="spellEnd"/>
      <w:r w:rsidRPr="00375CBA">
        <w:rPr>
          <w:spacing w:val="-2"/>
          <w:lang w:val="fr-FR"/>
        </w:rPr>
        <w:t xml:space="preserve"> à l</w:t>
      </w:r>
      <w:r w:rsidR="00A14769">
        <w:rPr>
          <w:spacing w:val="-2"/>
          <w:lang w:val="fr-FR"/>
        </w:rPr>
        <w:t>’</w:t>
      </w:r>
      <w:proofErr w:type="spellStart"/>
      <w:r w:rsidRPr="00375CBA">
        <w:rPr>
          <w:spacing w:val="-2"/>
          <w:lang w:val="fr-FR"/>
        </w:rPr>
        <w:t>autodétermination</w:t>
      </w:r>
      <w:proofErr w:type="spellEnd"/>
      <w:r w:rsidRPr="00375CBA">
        <w:rPr>
          <w:spacing w:val="-2"/>
          <w:lang w:val="fr-FR"/>
        </w:rPr>
        <w:t xml:space="preserve"> et qui permette d</w:t>
      </w:r>
      <w:r w:rsidR="00A14769">
        <w:rPr>
          <w:spacing w:val="-2"/>
          <w:lang w:val="fr-FR"/>
        </w:rPr>
        <w:t>’</w:t>
      </w:r>
      <w:r w:rsidRPr="00375CBA">
        <w:rPr>
          <w:spacing w:val="-2"/>
          <w:lang w:val="fr-FR"/>
        </w:rPr>
        <w:t>éviter toute nouvelle violation du Pacte par l</w:t>
      </w:r>
      <w:r w:rsidR="00A14769">
        <w:rPr>
          <w:spacing w:val="-2"/>
          <w:lang w:val="fr-FR"/>
        </w:rPr>
        <w:t>’</w:t>
      </w:r>
      <w:r w:rsidRPr="00375CBA">
        <w:rPr>
          <w:spacing w:val="-2"/>
          <w:lang w:val="fr-FR"/>
        </w:rPr>
        <w:t>État partie.</w:t>
      </w:r>
    </w:p>
    <w:p w14:paraId="190890D5" w14:textId="6F73D52F" w:rsidR="00584246" w:rsidRPr="00AE5CC8" w:rsidRDefault="00584246" w:rsidP="00375CBA">
      <w:pPr>
        <w:pStyle w:val="SingleTxtG"/>
        <w:spacing w:after="100"/>
        <w:rPr>
          <w:lang w:val="fr-FR"/>
        </w:rPr>
      </w:pPr>
      <w:r w:rsidRPr="00AE5CC8">
        <w:rPr>
          <w:b/>
          <w:bCs/>
          <w:lang w:val="fr-FR"/>
        </w:rPr>
        <w:t>Évaluation du Comité</w:t>
      </w:r>
      <w:r>
        <w:rPr>
          <w:b/>
          <w:bCs/>
          <w:lang w:val="fr-FR"/>
        </w:rPr>
        <w:t> :</w:t>
      </w:r>
    </w:p>
    <w:p w14:paraId="78A90362" w14:textId="631B625F" w:rsidR="00584246" w:rsidRPr="00AE5CC8" w:rsidRDefault="00584246" w:rsidP="00375CBA">
      <w:pPr>
        <w:pStyle w:val="SingleTxtG"/>
        <w:spacing w:after="100"/>
        <w:ind w:firstLine="567"/>
        <w:rPr>
          <w:lang w:val="fr-FR"/>
        </w:rPr>
      </w:pPr>
      <w:r w:rsidRPr="00AE5CC8">
        <w:rPr>
          <w:lang w:val="fr-FR"/>
        </w:rPr>
        <w:t>a)</w:t>
      </w:r>
      <w:r w:rsidRPr="00AE5CC8">
        <w:rPr>
          <w:lang w:val="fr-FR"/>
        </w:rPr>
        <w:tab/>
        <w:t>Réparation intégrale</w:t>
      </w:r>
      <w:r>
        <w:rPr>
          <w:lang w:val="fr-FR"/>
        </w:rPr>
        <w:t> :</w:t>
      </w:r>
      <w:r w:rsidRPr="00AE5CC8">
        <w:rPr>
          <w:lang w:val="fr-FR"/>
        </w:rPr>
        <w:t xml:space="preserve"> C</w:t>
      </w:r>
      <w:r>
        <w:rPr>
          <w:lang w:val="fr-FR"/>
        </w:rPr>
        <w:t> ;</w:t>
      </w:r>
    </w:p>
    <w:p w14:paraId="06F3B5CD" w14:textId="63CA78F0" w:rsidR="00584246" w:rsidRPr="00AE5CC8" w:rsidRDefault="00584246" w:rsidP="00375CBA">
      <w:pPr>
        <w:pStyle w:val="SingleTxtG"/>
        <w:spacing w:after="100"/>
        <w:ind w:firstLine="567"/>
        <w:rPr>
          <w:lang w:val="fr-FR"/>
        </w:rPr>
      </w:pPr>
      <w:r w:rsidRPr="00AE5CC8">
        <w:rPr>
          <w:lang w:val="fr-FR"/>
        </w:rPr>
        <w:t>b)</w:t>
      </w:r>
      <w:r w:rsidRPr="00AE5CC8">
        <w:rPr>
          <w:lang w:val="fr-FR"/>
        </w:rPr>
        <w:tab/>
        <w:t>Révision de l</w:t>
      </w:r>
      <w:r w:rsidR="00A14769">
        <w:rPr>
          <w:lang w:val="fr-FR"/>
        </w:rPr>
        <w:t>’</w:t>
      </w:r>
      <w:r w:rsidR="004A38A5">
        <w:rPr>
          <w:lang w:val="fr-FR"/>
        </w:rPr>
        <w:t>article </w:t>
      </w:r>
      <w:r w:rsidRPr="00AE5CC8">
        <w:rPr>
          <w:lang w:val="fr-FR"/>
        </w:rPr>
        <w:t xml:space="preserve">3 de la loi sur le Parlement </w:t>
      </w:r>
      <w:proofErr w:type="spellStart"/>
      <w:r w:rsidRPr="00AE5CC8">
        <w:rPr>
          <w:lang w:val="fr-FR"/>
        </w:rPr>
        <w:t>sâme</w:t>
      </w:r>
      <w:proofErr w:type="spellEnd"/>
      <w:r>
        <w:rPr>
          <w:lang w:val="fr-FR"/>
        </w:rPr>
        <w:t> :</w:t>
      </w:r>
      <w:r w:rsidRPr="00AE5CC8">
        <w:rPr>
          <w:lang w:val="fr-FR"/>
        </w:rPr>
        <w:t xml:space="preserve"> C</w:t>
      </w:r>
      <w:r>
        <w:rPr>
          <w:lang w:val="fr-FR"/>
        </w:rPr>
        <w:t> ;</w:t>
      </w:r>
    </w:p>
    <w:p w14:paraId="4E921BDD" w14:textId="3C6A030D" w:rsidR="00584246" w:rsidRPr="00AE5CC8" w:rsidRDefault="00584246" w:rsidP="00375CBA">
      <w:pPr>
        <w:pStyle w:val="SingleTxtG"/>
        <w:spacing w:after="100"/>
        <w:ind w:firstLine="567"/>
        <w:rPr>
          <w:lang w:val="fr-FR"/>
        </w:rPr>
      </w:pPr>
      <w:r w:rsidRPr="00AE5CC8">
        <w:rPr>
          <w:lang w:val="fr-FR"/>
        </w:rPr>
        <w:t>c)</w:t>
      </w:r>
      <w:r w:rsidRPr="00AE5CC8">
        <w:rPr>
          <w:lang w:val="fr-FR"/>
        </w:rPr>
        <w:tab/>
        <w:t>Garantie de non-répétition</w:t>
      </w:r>
      <w:r>
        <w:rPr>
          <w:lang w:val="fr-FR"/>
        </w:rPr>
        <w:t> :</w:t>
      </w:r>
      <w:r w:rsidRPr="00AE5CC8">
        <w:rPr>
          <w:lang w:val="fr-FR"/>
        </w:rPr>
        <w:t xml:space="preserve"> C.</w:t>
      </w:r>
    </w:p>
    <w:p w14:paraId="5643D56F" w14:textId="0F190133" w:rsidR="00584246" w:rsidRPr="00AE5CC8" w:rsidRDefault="00584246" w:rsidP="00584246">
      <w:pPr>
        <w:pStyle w:val="SingleTxtG"/>
        <w:rPr>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w:t>
      </w:r>
    </w:p>
    <w:p w14:paraId="035FEF9A" w14:textId="0F981D6B" w:rsidR="00584246" w:rsidRPr="00AE5CC8" w:rsidRDefault="004A38A5" w:rsidP="004A38A5">
      <w:pPr>
        <w:pStyle w:val="H23G"/>
        <w:rPr>
          <w:rFonts w:eastAsia="Yu Mincho"/>
          <w:lang w:val="fr-FR"/>
        </w:rPr>
      </w:pPr>
      <w:r>
        <w:rPr>
          <w:lang w:val="fr-FR"/>
        </w:rPr>
        <w:tab/>
      </w:r>
      <w:r w:rsidR="00584246" w:rsidRPr="00AE5CC8">
        <w:rPr>
          <w:lang w:val="fr-FR"/>
        </w:rPr>
        <w:t>3.</w:t>
      </w:r>
      <w:r w:rsidR="00584246" w:rsidRPr="00AE5CC8">
        <w:rPr>
          <w:lang w:val="fr-FR"/>
        </w:rPr>
        <w:tab/>
      </w:r>
      <w:r w:rsidR="00584246">
        <w:rPr>
          <w:lang w:val="fr-FR"/>
        </w:rPr>
        <w:tab/>
      </w:r>
      <w:r w:rsidR="00584246" w:rsidRPr="004A38A5">
        <w:t>Maurice</w:t>
      </w:r>
    </w:p>
    <w:p w14:paraId="1277861E" w14:textId="0F9C6227" w:rsidR="00584246" w:rsidRPr="00AE5CC8" w:rsidRDefault="00584246" w:rsidP="00584246">
      <w:pPr>
        <w:pStyle w:val="SingleTxtG"/>
        <w:rPr>
          <w:b/>
          <w:bCs/>
          <w:lang w:val="fr-FR"/>
        </w:rPr>
      </w:pPr>
      <w:r w:rsidRPr="00AE5CC8">
        <w:rPr>
          <w:b/>
          <w:bCs/>
          <w:lang w:val="fr-FR"/>
        </w:rPr>
        <w:t>Communication n</w:t>
      </w:r>
      <w:r w:rsidRPr="004A38A5">
        <w:rPr>
          <w:b/>
          <w:bCs/>
          <w:vertAlign w:val="superscript"/>
          <w:lang w:val="fr-FR"/>
        </w:rPr>
        <w:t>o</w:t>
      </w:r>
      <w:r w:rsidR="004A38A5">
        <w:rPr>
          <w:b/>
          <w:bCs/>
          <w:lang w:val="fr-FR"/>
        </w:rPr>
        <w:t> </w:t>
      </w:r>
      <w:r w:rsidRPr="00AE5CC8">
        <w:rPr>
          <w:b/>
          <w:bCs/>
          <w:lang w:val="fr-FR"/>
        </w:rPr>
        <w:t xml:space="preserve">1744/2007, </w:t>
      </w:r>
      <w:proofErr w:type="spellStart"/>
      <w:r w:rsidRPr="00AE5CC8">
        <w:rPr>
          <w:b/>
          <w:bCs/>
          <w:i/>
          <w:iCs/>
          <w:lang w:val="fr-FR"/>
        </w:rPr>
        <w:t>Narrain</w:t>
      </w:r>
      <w:proofErr w:type="spellEnd"/>
      <w:r w:rsidRPr="00AE5CC8">
        <w:rPr>
          <w:b/>
          <w:bCs/>
          <w:i/>
          <w:iCs/>
          <w:lang w:val="fr-FR"/>
        </w:rPr>
        <w:t xml:space="preserve"> et consorts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4A38A5" w:rsidRPr="00584246" w14:paraId="14B4571E" w14:textId="77777777" w:rsidTr="00200D7A">
        <w:tc>
          <w:tcPr>
            <w:tcW w:w="3685" w:type="dxa"/>
            <w:shd w:val="clear" w:color="auto" w:fill="auto"/>
          </w:tcPr>
          <w:p w14:paraId="57E86C2E" w14:textId="77777777" w:rsidR="004A38A5" w:rsidRPr="00584246" w:rsidRDefault="004A38A5" w:rsidP="00200D7A">
            <w:pPr>
              <w:keepNext/>
              <w:keepLines/>
              <w:spacing w:before="40" w:after="120"/>
              <w:ind w:right="113"/>
            </w:pPr>
            <w:r w:rsidRPr="005C0FCC">
              <w:rPr>
                <w:b/>
                <w:bCs/>
              </w:rPr>
              <w:t xml:space="preserve">Constatations adoptées </w:t>
            </w:r>
            <w:r w:rsidRPr="002A1E6D">
              <w:rPr>
                <w:b/>
                <w:bCs/>
              </w:rPr>
              <w:t>le :</w:t>
            </w:r>
          </w:p>
        </w:tc>
        <w:tc>
          <w:tcPr>
            <w:tcW w:w="3685" w:type="dxa"/>
            <w:shd w:val="clear" w:color="auto" w:fill="auto"/>
          </w:tcPr>
          <w:p w14:paraId="0A8B1514" w14:textId="7DA04951" w:rsidR="004A38A5" w:rsidRPr="00584246" w:rsidRDefault="004A38A5" w:rsidP="00200D7A">
            <w:pPr>
              <w:keepNext/>
              <w:keepLines/>
              <w:spacing w:before="40" w:after="120"/>
              <w:ind w:right="113"/>
            </w:pPr>
            <w:r w:rsidRPr="00AE5CC8">
              <w:rPr>
                <w:lang w:val="fr-FR"/>
              </w:rPr>
              <w:t>27</w:t>
            </w:r>
            <w:r w:rsidR="00820278">
              <w:rPr>
                <w:lang w:val="fr-FR"/>
              </w:rPr>
              <w:t> </w:t>
            </w:r>
            <w:r w:rsidRPr="00AE5CC8">
              <w:rPr>
                <w:lang w:val="fr-FR"/>
              </w:rPr>
              <w:t>juillet 2012</w:t>
            </w:r>
          </w:p>
        </w:tc>
      </w:tr>
      <w:tr w:rsidR="004A38A5" w:rsidRPr="00584246" w14:paraId="21236770" w14:textId="77777777" w:rsidTr="00200D7A">
        <w:tc>
          <w:tcPr>
            <w:tcW w:w="3685" w:type="dxa"/>
            <w:shd w:val="clear" w:color="auto" w:fill="auto"/>
          </w:tcPr>
          <w:p w14:paraId="657ECBE0" w14:textId="77777777" w:rsidR="004A38A5" w:rsidRPr="00584246" w:rsidRDefault="004A38A5" w:rsidP="00200D7A">
            <w:pPr>
              <w:keepNext/>
              <w:keepLines/>
              <w:spacing w:before="40" w:after="120"/>
              <w:ind w:right="113"/>
            </w:pPr>
            <w:r w:rsidRPr="00AE5CC8">
              <w:rPr>
                <w:b/>
                <w:bCs/>
                <w:lang w:val="fr-FR"/>
              </w:rPr>
              <w:t>Violation(s)</w:t>
            </w:r>
            <w:r>
              <w:rPr>
                <w:b/>
                <w:bCs/>
                <w:lang w:val="fr-FR"/>
              </w:rPr>
              <w:t> </w:t>
            </w:r>
            <w:r w:rsidRPr="00AE5CC8">
              <w:rPr>
                <w:b/>
                <w:bCs/>
                <w:lang w:val="fr-FR"/>
              </w:rPr>
              <w:t>:</w:t>
            </w:r>
          </w:p>
        </w:tc>
        <w:tc>
          <w:tcPr>
            <w:tcW w:w="3685" w:type="dxa"/>
            <w:shd w:val="clear" w:color="auto" w:fill="auto"/>
          </w:tcPr>
          <w:p w14:paraId="4C603022" w14:textId="27EE6D83" w:rsidR="004A38A5" w:rsidRPr="00584246" w:rsidRDefault="004A38A5" w:rsidP="00200D7A">
            <w:pPr>
              <w:keepNext/>
              <w:keepLines/>
              <w:spacing w:before="40" w:after="120"/>
              <w:ind w:right="113"/>
            </w:pPr>
            <w:r w:rsidRPr="00AE5CC8">
              <w:rPr>
                <w:lang w:val="fr-FR"/>
              </w:rPr>
              <w:t>Art</w:t>
            </w:r>
            <w:r>
              <w:rPr>
                <w:lang w:val="fr-FR"/>
              </w:rPr>
              <w:t>icle </w:t>
            </w:r>
            <w:r w:rsidRPr="00AE5CC8">
              <w:rPr>
                <w:lang w:val="fr-FR"/>
              </w:rPr>
              <w:t>25 b)</w:t>
            </w:r>
          </w:p>
        </w:tc>
      </w:tr>
      <w:tr w:rsidR="004A38A5" w:rsidRPr="00584246" w14:paraId="41D55CC0" w14:textId="77777777" w:rsidTr="00200D7A">
        <w:tc>
          <w:tcPr>
            <w:tcW w:w="3685" w:type="dxa"/>
            <w:shd w:val="clear" w:color="auto" w:fill="auto"/>
          </w:tcPr>
          <w:p w14:paraId="6643FA6B" w14:textId="77777777" w:rsidR="004A38A5" w:rsidRPr="00584246" w:rsidRDefault="004A38A5" w:rsidP="00200D7A">
            <w:pPr>
              <w:spacing w:before="40" w:after="120"/>
              <w:ind w:right="113"/>
            </w:pPr>
            <w:r w:rsidRPr="00AE5CC8">
              <w:rPr>
                <w:b/>
                <w:bCs/>
                <w:lang w:val="fr-FR"/>
              </w:rPr>
              <w:t>Réparation :</w:t>
            </w:r>
          </w:p>
        </w:tc>
        <w:tc>
          <w:tcPr>
            <w:tcW w:w="3685" w:type="dxa"/>
            <w:shd w:val="clear" w:color="auto" w:fill="auto"/>
          </w:tcPr>
          <w:p w14:paraId="58EAC6B1" w14:textId="4A39DCEA" w:rsidR="004A38A5" w:rsidRPr="005C0FCC" w:rsidRDefault="004A38A5" w:rsidP="00200D7A">
            <w:r w:rsidRPr="00AE5CC8">
              <w:rPr>
                <w:lang w:val="fr-FR"/>
              </w:rPr>
              <w:t xml:space="preserve">a) Assurer aux auteurs un recours utile, </w:t>
            </w:r>
            <w:r>
              <w:rPr>
                <w:lang w:val="fr-FR"/>
              </w:rPr>
              <w:t>y compris</w:t>
            </w:r>
            <w:r w:rsidRPr="00AE5CC8">
              <w:rPr>
                <w:lang w:val="fr-FR"/>
              </w:rPr>
              <w:t xml:space="preserve"> une indemnisation sous la forme du remboursement des frais de justice engagés</w:t>
            </w:r>
            <w:r>
              <w:rPr>
                <w:lang w:val="fr-FR"/>
              </w:rPr>
              <w:t> ;</w:t>
            </w:r>
            <w:r w:rsidRPr="00AE5CC8">
              <w:rPr>
                <w:lang w:val="fr-FR"/>
              </w:rPr>
              <w:t xml:space="preserve"> b) mettre à jour les chiffres issus du</w:t>
            </w:r>
            <w:r>
              <w:rPr>
                <w:lang w:val="fr-FR"/>
              </w:rPr>
              <w:t> </w:t>
            </w:r>
            <w:r w:rsidRPr="00AE5CC8">
              <w:rPr>
                <w:lang w:val="fr-FR"/>
              </w:rPr>
              <w:t>recensement de 1972 en ce qui concerne l</w:t>
            </w:r>
            <w:r w:rsidR="00A14769">
              <w:rPr>
                <w:lang w:val="fr-FR"/>
              </w:rPr>
              <w:t>’</w:t>
            </w:r>
            <w:r w:rsidRPr="00AE5CC8">
              <w:rPr>
                <w:lang w:val="fr-FR"/>
              </w:rPr>
              <w:t>appartenance à une communauté et réexaminer la question pour déterminer s</w:t>
            </w:r>
            <w:r w:rsidR="00A14769">
              <w:rPr>
                <w:lang w:val="fr-FR"/>
              </w:rPr>
              <w:t>’</w:t>
            </w:r>
            <w:r w:rsidRPr="00AE5CC8">
              <w:rPr>
                <w:lang w:val="fr-FR"/>
              </w:rPr>
              <w:t>il</w:t>
            </w:r>
            <w:r>
              <w:rPr>
                <w:lang w:val="fr-FR"/>
              </w:rPr>
              <w:t> </w:t>
            </w:r>
            <w:r w:rsidRPr="00AE5CC8">
              <w:rPr>
                <w:lang w:val="fr-FR"/>
              </w:rPr>
              <w:t>est toujours nécessaire de maintenir un</w:t>
            </w:r>
            <w:r>
              <w:t> </w:t>
            </w:r>
            <w:r w:rsidRPr="00AE5CC8">
              <w:rPr>
                <w:lang w:val="fr-FR"/>
              </w:rPr>
              <w:t>système électoral fondé sur l</w:t>
            </w:r>
            <w:r w:rsidR="00A14769">
              <w:rPr>
                <w:lang w:val="fr-FR"/>
              </w:rPr>
              <w:t>’</w:t>
            </w:r>
            <w:r w:rsidRPr="00AE5CC8">
              <w:rPr>
                <w:lang w:val="fr-FR"/>
              </w:rPr>
              <w:t>appartenance à une communauté</w:t>
            </w:r>
            <w:r>
              <w:rPr>
                <w:lang w:val="fr-FR"/>
              </w:rPr>
              <w:t> ;</w:t>
            </w:r>
            <w:r w:rsidRPr="00AE5CC8">
              <w:rPr>
                <w:lang w:val="fr-FR"/>
              </w:rPr>
              <w:t xml:space="preserve"> c) veiller à ce que des violations analogues ne se reproduisent pas.</w:t>
            </w:r>
          </w:p>
        </w:tc>
      </w:tr>
      <w:tr w:rsidR="004A38A5" w:rsidRPr="00584246" w14:paraId="5F30F9D7" w14:textId="77777777" w:rsidTr="00200D7A">
        <w:tc>
          <w:tcPr>
            <w:tcW w:w="3685" w:type="dxa"/>
            <w:shd w:val="clear" w:color="auto" w:fill="auto"/>
          </w:tcPr>
          <w:p w14:paraId="31541388" w14:textId="77777777" w:rsidR="004A38A5" w:rsidRPr="00584246" w:rsidRDefault="004A38A5" w:rsidP="00200D7A">
            <w:pPr>
              <w:spacing w:before="40" w:after="120"/>
              <w:ind w:right="113"/>
            </w:pPr>
            <w:r w:rsidRPr="00AE5CC8">
              <w:rPr>
                <w:b/>
                <w:bCs/>
                <w:lang w:val="fr-FR"/>
              </w:rPr>
              <w:t>Objet</w:t>
            </w:r>
            <w:r>
              <w:rPr>
                <w:b/>
                <w:bCs/>
                <w:lang w:val="fr-FR"/>
              </w:rPr>
              <w:t> </w:t>
            </w:r>
            <w:r w:rsidRPr="00AE5CC8">
              <w:rPr>
                <w:b/>
                <w:bCs/>
                <w:lang w:val="fr-FR"/>
              </w:rPr>
              <w:t>:</w:t>
            </w:r>
          </w:p>
        </w:tc>
        <w:tc>
          <w:tcPr>
            <w:tcW w:w="3685" w:type="dxa"/>
            <w:shd w:val="clear" w:color="auto" w:fill="auto"/>
          </w:tcPr>
          <w:p w14:paraId="017E23D3" w14:textId="3B2B1481" w:rsidR="004A38A5" w:rsidRPr="00584246" w:rsidRDefault="004A38A5" w:rsidP="00200D7A">
            <w:pPr>
              <w:spacing w:before="40" w:after="120"/>
              <w:ind w:right="113"/>
            </w:pPr>
            <w:r w:rsidRPr="00AE5CC8">
              <w:rPr>
                <w:lang w:val="fr-FR"/>
              </w:rPr>
              <w:t>Obligation pour les candidats potentiels aux élections à l</w:t>
            </w:r>
            <w:r w:rsidR="00A14769">
              <w:rPr>
                <w:lang w:val="fr-FR"/>
              </w:rPr>
              <w:t>’</w:t>
            </w:r>
            <w:r w:rsidRPr="00AE5CC8">
              <w:rPr>
                <w:lang w:val="fr-FR"/>
              </w:rPr>
              <w:t xml:space="preserve">Assemblée nationale de </w:t>
            </w:r>
            <w:r>
              <w:rPr>
                <w:lang w:val="fr-FR"/>
              </w:rPr>
              <w:t xml:space="preserve">déclarer à laquelle </w:t>
            </w:r>
            <w:r w:rsidRPr="00AE5CC8">
              <w:rPr>
                <w:lang w:val="fr-FR"/>
              </w:rPr>
              <w:t>des quatre catégories de la population mauricienne</w:t>
            </w:r>
            <w:r>
              <w:rPr>
                <w:lang w:val="fr-FR"/>
              </w:rPr>
              <w:t xml:space="preserve"> ils appartiennent</w:t>
            </w:r>
          </w:p>
        </w:tc>
      </w:tr>
      <w:tr w:rsidR="004A38A5" w:rsidRPr="00584246" w14:paraId="745F143E" w14:textId="77777777" w:rsidTr="00200D7A">
        <w:tc>
          <w:tcPr>
            <w:tcW w:w="3685" w:type="dxa"/>
            <w:shd w:val="clear" w:color="auto" w:fill="auto"/>
          </w:tcPr>
          <w:p w14:paraId="74EDA30A" w14:textId="77777777" w:rsidR="004A38A5" w:rsidRPr="00584246" w:rsidRDefault="004A38A5" w:rsidP="00200D7A">
            <w:pPr>
              <w:spacing w:before="40" w:after="120"/>
              <w:ind w:right="113"/>
            </w:pPr>
            <w:r w:rsidRPr="00AE5CC8">
              <w:rPr>
                <w:b/>
                <w:bCs/>
                <w:lang w:val="fr-FR"/>
              </w:rPr>
              <w:t>Renseignements reçus précédemment dans le cadre du suivi</w:t>
            </w:r>
            <w:r>
              <w:rPr>
                <w:b/>
                <w:bCs/>
                <w:lang w:val="fr-FR"/>
              </w:rPr>
              <w:t> </w:t>
            </w:r>
            <w:r w:rsidRPr="00AE5CC8">
              <w:rPr>
                <w:b/>
                <w:bCs/>
                <w:lang w:val="fr-FR"/>
              </w:rPr>
              <w:t>:</w:t>
            </w:r>
          </w:p>
        </w:tc>
        <w:tc>
          <w:tcPr>
            <w:tcW w:w="3685" w:type="dxa"/>
            <w:shd w:val="clear" w:color="auto" w:fill="auto"/>
          </w:tcPr>
          <w:p w14:paraId="5B94BE8D" w14:textId="6355E298" w:rsidR="004A38A5" w:rsidRPr="00584246" w:rsidRDefault="00820278" w:rsidP="00200D7A">
            <w:pPr>
              <w:spacing w:before="40" w:after="120"/>
              <w:ind w:right="113"/>
            </w:pPr>
            <w:r w:rsidRPr="00820278">
              <w:rPr>
                <w:lang w:val="fr-FR"/>
              </w:rPr>
              <w:t>A/68/40 (Vol. I</w:t>
            </w:r>
            <w:r w:rsidRPr="009D4B45">
              <w:rPr>
                <w:lang w:val="fr-FR"/>
              </w:rPr>
              <w:t>)</w:t>
            </w:r>
            <w:r w:rsidR="004A38A5" w:rsidRPr="009D4B45">
              <w:rPr>
                <w:lang w:val="fr-FR"/>
              </w:rPr>
              <w:t>, p. 1</w:t>
            </w:r>
            <w:r w:rsidR="00ED70A9">
              <w:rPr>
                <w:lang w:val="fr-FR"/>
              </w:rPr>
              <w:t>84</w:t>
            </w:r>
            <w:r w:rsidR="004A38A5" w:rsidRPr="009D4B45">
              <w:rPr>
                <w:lang w:val="fr-FR"/>
              </w:rPr>
              <w:t xml:space="preserve"> et 1</w:t>
            </w:r>
            <w:r w:rsidR="00ED70A9">
              <w:rPr>
                <w:lang w:val="fr-FR"/>
              </w:rPr>
              <w:t>85</w:t>
            </w:r>
            <w:r w:rsidR="004A38A5" w:rsidRPr="009D4B45">
              <w:rPr>
                <w:lang w:val="fr-FR"/>
              </w:rPr>
              <w:t xml:space="preserve">, et </w:t>
            </w:r>
            <w:r w:rsidRPr="009D4B45">
              <w:rPr>
                <w:lang w:val="fr-FR"/>
              </w:rPr>
              <w:t>A/69/40 (Vol. I)</w:t>
            </w:r>
            <w:r w:rsidR="004A38A5" w:rsidRPr="009D4B45">
              <w:rPr>
                <w:lang w:val="fr-FR"/>
              </w:rPr>
              <w:t>, p. 2</w:t>
            </w:r>
            <w:r w:rsidR="00ED70A9">
              <w:rPr>
                <w:lang w:val="fr-FR"/>
              </w:rPr>
              <w:t>15</w:t>
            </w:r>
            <w:r w:rsidR="004A38A5" w:rsidRPr="009D4B45">
              <w:rPr>
                <w:lang w:val="fr-FR"/>
              </w:rPr>
              <w:t xml:space="preserve"> et 2</w:t>
            </w:r>
            <w:r w:rsidR="00ED70A9">
              <w:rPr>
                <w:lang w:val="fr-FR"/>
              </w:rPr>
              <w:t>16</w:t>
            </w:r>
            <w:r w:rsidR="004A38A5" w:rsidRPr="009D4B45">
              <w:rPr>
                <w:lang w:val="fr-FR"/>
              </w:rPr>
              <w:t>.</w:t>
            </w:r>
          </w:p>
        </w:tc>
      </w:tr>
      <w:tr w:rsidR="004A38A5" w:rsidRPr="00584246" w14:paraId="4162B4A3" w14:textId="77777777" w:rsidTr="00200D7A">
        <w:tc>
          <w:tcPr>
            <w:tcW w:w="3685" w:type="dxa"/>
            <w:shd w:val="clear" w:color="auto" w:fill="auto"/>
          </w:tcPr>
          <w:p w14:paraId="7E987360" w14:textId="22AB86DA" w:rsidR="004A38A5" w:rsidRPr="00AE5CC8" w:rsidRDefault="004A38A5" w:rsidP="00200D7A">
            <w:pPr>
              <w:spacing w:before="40" w:after="120"/>
              <w:ind w:right="113"/>
              <w:rPr>
                <w:b/>
                <w:bCs/>
                <w:lang w:val="fr-FR"/>
              </w:rPr>
            </w:pPr>
            <w:r w:rsidRPr="00AE5CC8">
              <w:rPr>
                <w:b/>
                <w:bCs/>
                <w:lang w:val="fr-FR"/>
              </w:rPr>
              <w:t>Renseignements communiqués par</w:t>
            </w:r>
            <w:r>
              <w:rPr>
                <w:b/>
                <w:bCs/>
                <w:lang w:val="fr-FR"/>
              </w:rPr>
              <w:t> </w:t>
            </w:r>
            <w:r w:rsidR="00ED70A9">
              <w:rPr>
                <w:b/>
                <w:bCs/>
                <w:lang w:val="fr-FR"/>
              </w:rPr>
              <w:t>les conseils des auteurs</w:t>
            </w:r>
            <w:r>
              <w:rPr>
                <w:b/>
                <w:bCs/>
                <w:lang w:val="fr-FR"/>
              </w:rPr>
              <w:t> </w:t>
            </w:r>
            <w:r w:rsidRPr="00AE5CC8">
              <w:rPr>
                <w:b/>
                <w:bCs/>
                <w:lang w:val="fr-FR"/>
              </w:rPr>
              <w:t>:</w:t>
            </w:r>
          </w:p>
        </w:tc>
        <w:tc>
          <w:tcPr>
            <w:tcW w:w="3685" w:type="dxa"/>
            <w:shd w:val="clear" w:color="auto" w:fill="auto"/>
          </w:tcPr>
          <w:p w14:paraId="398F1699" w14:textId="440C3714" w:rsidR="004A38A5" w:rsidRPr="00584246" w:rsidRDefault="004A38A5" w:rsidP="00200D7A">
            <w:pPr>
              <w:spacing w:before="40" w:after="120"/>
              <w:ind w:right="113"/>
            </w:pPr>
            <w:r w:rsidRPr="00AE5CC8">
              <w:rPr>
                <w:lang w:val="fr-FR"/>
              </w:rPr>
              <w:t>6</w:t>
            </w:r>
            <w:r>
              <w:rPr>
                <w:lang w:val="fr-FR"/>
              </w:rPr>
              <w:t> </w:t>
            </w:r>
            <w:r w:rsidRPr="00AE5CC8">
              <w:rPr>
                <w:lang w:val="fr-FR"/>
              </w:rPr>
              <w:t>novembre 2019</w:t>
            </w:r>
            <w:r w:rsidRPr="00B4638F">
              <w:rPr>
                <w:rStyle w:val="Appelnotedebasdep"/>
              </w:rPr>
              <w:footnoteReference w:id="9"/>
            </w:r>
          </w:p>
        </w:tc>
      </w:tr>
    </w:tbl>
    <w:p w14:paraId="52D1FDF9" w14:textId="1F4D0D61" w:rsidR="00584246" w:rsidRPr="00375CBA" w:rsidRDefault="00584246" w:rsidP="00375CBA">
      <w:pPr>
        <w:pStyle w:val="SingleTxtG"/>
        <w:widowControl w:val="0"/>
        <w:spacing w:before="120"/>
        <w:ind w:firstLine="567"/>
        <w:rPr>
          <w:spacing w:val="-3"/>
          <w:lang w:val="fr-FR"/>
        </w:rPr>
      </w:pPr>
      <w:r w:rsidRPr="00375CBA">
        <w:rPr>
          <w:spacing w:val="-3"/>
          <w:lang w:val="fr-FR"/>
        </w:rPr>
        <w:t>Le conseil des auteurs affirme que l</w:t>
      </w:r>
      <w:r w:rsidR="00A14769">
        <w:rPr>
          <w:spacing w:val="-3"/>
          <w:lang w:val="fr-FR"/>
        </w:rPr>
        <w:t>’</w:t>
      </w:r>
      <w:r w:rsidRPr="00375CBA">
        <w:rPr>
          <w:spacing w:val="-3"/>
          <w:lang w:val="fr-FR"/>
        </w:rPr>
        <w:t>État partie ne leur a pas assuré de recours utile et une réparation exécutoire pour la violation de l</w:t>
      </w:r>
      <w:r w:rsidR="00A14769">
        <w:rPr>
          <w:spacing w:val="-3"/>
          <w:lang w:val="fr-FR"/>
        </w:rPr>
        <w:t>’</w:t>
      </w:r>
      <w:r w:rsidR="004A38A5" w:rsidRPr="00375CBA">
        <w:rPr>
          <w:spacing w:val="-3"/>
          <w:lang w:val="fr-FR"/>
        </w:rPr>
        <w:t>article </w:t>
      </w:r>
      <w:r w:rsidRPr="00375CBA">
        <w:rPr>
          <w:spacing w:val="-3"/>
          <w:lang w:val="fr-FR"/>
        </w:rPr>
        <w:t>25 b) du Pacte. Il relève que le 14</w:t>
      </w:r>
      <w:r w:rsidR="004A38A5" w:rsidRPr="00375CBA">
        <w:rPr>
          <w:spacing w:val="-3"/>
          <w:lang w:val="fr-FR"/>
        </w:rPr>
        <w:t> </w:t>
      </w:r>
      <w:r w:rsidRPr="00375CBA">
        <w:rPr>
          <w:spacing w:val="-3"/>
          <w:lang w:val="fr-FR"/>
        </w:rPr>
        <w:t>juillet 2014, l</w:t>
      </w:r>
      <w:r w:rsidR="00A14769">
        <w:rPr>
          <w:spacing w:val="-3"/>
          <w:lang w:val="fr-FR"/>
        </w:rPr>
        <w:t>’</w:t>
      </w:r>
      <w:r w:rsidRPr="00375CBA">
        <w:rPr>
          <w:spacing w:val="-3"/>
          <w:lang w:val="fr-FR"/>
        </w:rPr>
        <w:t>État partie, pour donner suite aux constatations du Comité, a modifié sa Constitution de façon à interdire le rejet de la candidature d</w:t>
      </w:r>
      <w:r w:rsidR="00A14769">
        <w:rPr>
          <w:spacing w:val="-3"/>
          <w:lang w:val="fr-FR"/>
        </w:rPr>
        <w:t>’</w:t>
      </w:r>
      <w:r w:rsidRPr="00375CBA">
        <w:rPr>
          <w:spacing w:val="-3"/>
          <w:lang w:val="fr-FR"/>
        </w:rPr>
        <w:t>une personne qui à tous autres égards serait éligible dans le cadre d</w:t>
      </w:r>
      <w:r w:rsidR="00A14769">
        <w:rPr>
          <w:spacing w:val="-3"/>
          <w:lang w:val="fr-FR"/>
        </w:rPr>
        <w:t>’</w:t>
      </w:r>
      <w:r w:rsidRPr="00375CBA">
        <w:rPr>
          <w:spacing w:val="-3"/>
          <w:lang w:val="fr-FR"/>
        </w:rPr>
        <w:t>élections générales au motif que cette personne n</w:t>
      </w:r>
      <w:r w:rsidR="00A14769">
        <w:rPr>
          <w:spacing w:val="-3"/>
          <w:lang w:val="fr-FR"/>
        </w:rPr>
        <w:t>’</w:t>
      </w:r>
      <w:r w:rsidRPr="00375CBA">
        <w:rPr>
          <w:spacing w:val="-3"/>
          <w:lang w:val="fr-FR"/>
        </w:rPr>
        <w:t>a pas déclaré à quelle catégorie ethnique ou religieuse elle appartenait. Le conseil des auteurs affirme cependant que la modification apportée à la Constitution était temporaire et ne devait s</w:t>
      </w:r>
      <w:r w:rsidR="00A14769">
        <w:rPr>
          <w:spacing w:val="-3"/>
          <w:lang w:val="fr-FR"/>
        </w:rPr>
        <w:t>’</w:t>
      </w:r>
      <w:r w:rsidRPr="00375CBA">
        <w:rPr>
          <w:spacing w:val="-3"/>
          <w:lang w:val="fr-FR"/>
        </w:rPr>
        <w:t>appliquer qu</w:t>
      </w:r>
      <w:r w:rsidR="00A14769">
        <w:rPr>
          <w:spacing w:val="-3"/>
          <w:lang w:val="fr-FR"/>
        </w:rPr>
        <w:t>’</w:t>
      </w:r>
      <w:r w:rsidRPr="00375CBA">
        <w:rPr>
          <w:spacing w:val="-3"/>
          <w:lang w:val="fr-FR"/>
        </w:rPr>
        <w:t>aux premières élections générales qui se dérouleraient après son entrée en vigueur</w:t>
      </w:r>
      <w:r w:rsidRPr="00375CBA">
        <w:rPr>
          <w:rStyle w:val="Appelnotedebasdep"/>
          <w:spacing w:val="-3"/>
        </w:rPr>
        <w:footnoteReference w:id="10"/>
      </w:r>
      <w:r w:rsidRPr="00375CBA">
        <w:rPr>
          <w:spacing w:val="-3"/>
          <w:lang w:val="fr-FR"/>
        </w:rPr>
        <w:t>. Bien qu</w:t>
      </w:r>
      <w:r w:rsidR="00A14769">
        <w:rPr>
          <w:spacing w:val="-3"/>
          <w:lang w:val="fr-FR"/>
        </w:rPr>
        <w:t>’</w:t>
      </w:r>
      <w:r w:rsidRPr="00375CBA">
        <w:rPr>
          <w:spacing w:val="-3"/>
          <w:lang w:val="fr-FR"/>
        </w:rPr>
        <w:t>elle ait effectivement été appliquée aux élections générales du 10</w:t>
      </w:r>
      <w:r w:rsidR="004A38A5" w:rsidRPr="00375CBA">
        <w:rPr>
          <w:spacing w:val="-3"/>
          <w:lang w:val="fr-FR"/>
        </w:rPr>
        <w:t> </w:t>
      </w:r>
      <w:r w:rsidRPr="00375CBA">
        <w:rPr>
          <w:spacing w:val="-3"/>
          <w:lang w:val="fr-FR"/>
        </w:rPr>
        <w:t>décembre 2014, la modification n</w:t>
      </w:r>
      <w:r w:rsidR="00A14769">
        <w:rPr>
          <w:spacing w:val="-3"/>
          <w:lang w:val="fr-FR"/>
        </w:rPr>
        <w:t>’</w:t>
      </w:r>
      <w:r w:rsidRPr="00375CBA">
        <w:rPr>
          <w:spacing w:val="-3"/>
          <w:lang w:val="fr-FR"/>
        </w:rPr>
        <w:t>était plus applicable après ces élections. Le conseil des auteurs a depuis lors exhorté l</w:t>
      </w:r>
      <w:r w:rsidR="00A14769">
        <w:rPr>
          <w:spacing w:val="-3"/>
          <w:lang w:val="fr-FR"/>
        </w:rPr>
        <w:t>’</w:t>
      </w:r>
      <w:r w:rsidRPr="00375CBA">
        <w:rPr>
          <w:spacing w:val="-3"/>
          <w:lang w:val="fr-FR"/>
        </w:rPr>
        <w:t>État partie à leur assurer un «</w:t>
      </w:r>
      <w:r w:rsidR="004A38A5" w:rsidRPr="00375CBA">
        <w:rPr>
          <w:spacing w:val="-3"/>
          <w:lang w:val="fr-FR"/>
        </w:rPr>
        <w:t> </w:t>
      </w:r>
      <w:r w:rsidRPr="00375CBA">
        <w:rPr>
          <w:spacing w:val="-3"/>
          <w:lang w:val="fr-FR"/>
        </w:rPr>
        <w:t>recours utile</w:t>
      </w:r>
      <w:r w:rsidR="004A38A5" w:rsidRPr="00375CBA">
        <w:rPr>
          <w:spacing w:val="-3"/>
          <w:lang w:val="fr-FR"/>
        </w:rPr>
        <w:t> </w:t>
      </w:r>
      <w:r w:rsidRPr="00375CBA">
        <w:rPr>
          <w:spacing w:val="-3"/>
          <w:lang w:val="fr-FR"/>
        </w:rPr>
        <w:t>» pour garantir la protection des droits qu</w:t>
      </w:r>
      <w:r w:rsidR="00A14769">
        <w:rPr>
          <w:spacing w:val="-3"/>
          <w:lang w:val="fr-FR"/>
        </w:rPr>
        <w:t>’</w:t>
      </w:r>
      <w:r w:rsidRPr="00375CBA">
        <w:rPr>
          <w:spacing w:val="-3"/>
          <w:lang w:val="fr-FR"/>
        </w:rPr>
        <w:t>ils tiennent de l</w:t>
      </w:r>
      <w:r w:rsidR="00A14769">
        <w:rPr>
          <w:spacing w:val="-3"/>
          <w:lang w:val="fr-FR"/>
        </w:rPr>
        <w:t>’</w:t>
      </w:r>
      <w:r w:rsidR="004A38A5" w:rsidRPr="00375CBA">
        <w:rPr>
          <w:spacing w:val="-3"/>
          <w:lang w:val="fr-FR"/>
        </w:rPr>
        <w:t>article </w:t>
      </w:r>
      <w:r w:rsidRPr="00375CBA">
        <w:rPr>
          <w:spacing w:val="-3"/>
          <w:lang w:val="fr-FR"/>
        </w:rPr>
        <w:t>25 b) du Pacte.</w:t>
      </w:r>
    </w:p>
    <w:p w14:paraId="5D092906" w14:textId="69740CEE" w:rsidR="00584246" w:rsidRPr="00AE5CC8" w:rsidRDefault="00584246" w:rsidP="00613256">
      <w:pPr>
        <w:pStyle w:val="SingleTxtG"/>
        <w:spacing w:after="100"/>
        <w:ind w:firstLine="567"/>
        <w:rPr>
          <w:lang w:val="fr-FR"/>
        </w:rPr>
      </w:pPr>
      <w:r w:rsidRPr="00AE5CC8">
        <w:rPr>
          <w:lang w:val="fr-FR"/>
        </w:rPr>
        <w:lastRenderedPageBreak/>
        <w:t xml:space="preserve">Le conseil des auteurs </w:t>
      </w:r>
      <w:r>
        <w:rPr>
          <w:lang w:val="fr-FR"/>
        </w:rPr>
        <w:t xml:space="preserve">fait </w:t>
      </w:r>
      <w:r w:rsidRPr="00AE5CC8">
        <w:rPr>
          <w:lang w:val="fr-FR"/>
        </w:rPr>
        <w:t>observer qu</w:t>
      </w:r>
      <w:r w:rsidR="00A14769">
        <w:rPr>
          <w:lang w:val="fr-FR"/>
        </w:rPr>
        <w:t>’</w:t>
      </w:r>
      <w:r w:rsidRPr="00AE5CC8">
        <w:rPr>
          <w:lang w:val="fr-FR"/>
        </w:rPr>
        <w:t>aucune réforme générale du système électoral de l</w:t>
      </w:r>
      <w:r w:rsidR="00A14769">
        <w:rPr>
          <w:lang w:val="fr-FR"/>
        </w:rPr>
        <w:t>’</w:t>
      </w:r>
      <w:r w:rsidRPr="00AE5CC8">
        <w:rPr>
          <w:lang w:val="fr-FR"/>
        </w:rPr>
        <w:t xml:space="preserve">État </w:t>
      </w:r>
      <w:r w:rsidRPr="004A38A5">
        <w:t>partie</w:t>
      </w:r>
      <w:r w:rsidRPr="00AE5CC8">
        <w:rPr>
          <w:lang w:val="fr-FR"/>
        </w:rPr>
        <w:t xml:space="preserve"> n</w:t>
      </w:r>
      <w:r w:rsidR="00A14769">
        <w:rPr>
          <w:lang w:val="fr-FR"/>
        </w:rPr>
        <w:t>’</w:t>
      </w:r>
      <w:r w:rsidRPr="00AE5CC8">
        <w:rPr>
          <w:lang w:val="fr-FR"/>
        </w:rPr>
        <w:t>a été adoptée, étant donné que le projet de loi controversé portant modification de la Constitution et concernant la réforme électorale, qui a été présenté au Parlement en décembre 2016, n</w:t>
      </w:r>
      <w:r w:rsidR="00A14769">
        <w:rPr>
          <w:lang w:val="fr-FR"/>
        </w:rPr>
        <w:t>’</w:t>
      </w:r>
      <w:r w:rsidRPr="00AE5CC8">
        <w:rPr>
          <w:lang w:val="fr-FR"/>
        </w:rPr>
        <w:t>a jamais été mis aux voix. Le conseil des auteurs relève également que le jour de la nomination, soit le 22</w:t>
      </w:r>
      <w:r w:rsidR="009D4B45">
        <w:rPr>
          <w:lang w:val="fr-FR"/>
        </w:rPr>
        <w:t> </w:t>
      </w:r>
      <w:r w:rsidRPr="00AE5CC8">
        <w:rPr>
          <w:lang w:val="fr-FR"/>
        </w:rPr>
        <w:t>octobre 2019, et les élections générales du 7</w:t>
      </w:r>
      <w:r w:rsidR="009D4B45">
        <w:rPr>
          <w:lang w:val="fr-FR"/>
        </w:rPr>
        <w:t> </w:t>
      </w:r>
      <w:r w:rsidRPr="00AE5CC8">
        <w:rPr>
          <w:lang w:val="fr-FR"/>
        </w:rPr>
        <w:t xml:space="preserve">novembre 2019 ont été programmés sans que soit prévu un quelconque recours utile ou </w:t>
      </w:r>
      <w:r>
        <w:rPr>
          <w:lang w:val="fr-FR"/>
        </w:rPr>
        <w:t xml:space="preserve">une réparation </w:t>
      </w:r>
      <w:r w:rsidRPr="00AE5CC8">
        <w:rPr>
          <w:lang w:val="fr-FR"/>
        </w:rPr>
        <w:t>exécutoire pour éviter toute violation de l</w:t>
      </w:r>
      <w:r w:rsidR="00A14769">
        <w:rPr>
          <w:lang w:val="fr-FR"/>
        </w:rPr>
        <w:t>’</w:t>
      </w:r>
      <w:r w:rsidR="004A38A5">
        <w:rPr>
          <w:lang w:val="fr-FR"/>
        </w:rPr>
        <w:t>article </w:t>
      </w:r>
      <w:r w:rsidRPr="00AE5CC8">
        <w:rPr>
          <w:lang w:val="fr-FR"/>
        </w:rPr>
        <w:t>25 b) du Pacte.</w:t>
      </w:r>
    </w:p>
    <w:p w14:paraId="4377B6C7" w14:textId="453563B8" w:rsidR="00584246" w:rsidRPr="00AE5CC8" w:rsidRDefault="00584246" w:rsidP="00613256">
      <w:pPr>
        <w:pStyle w:val="SingleTxtG"/>
        <w:spacing w:after="100"/>
        <w:ind w:firstLine="567"/>
        <w:rPr>
          <w:lang w:val="fr-FR"/>
        </w:rPr>
      </w:pPr>
      <w:r w:rsidRPr="00AE5CC8">
        <w:rPr>
          <w:lang w:val="fr-FR"/>
        </w:rPr>
        <w:t xml:space="preserve">Le conseil des auteurs souligne en outre que le règlement </w:t>
      </w:r>
      <w:r>
        <w:rPr>
          <w:lang w:val="fr-FR"/>
        </w:rPr>
        <w:t xml:space="preserve">(modifié) </w:t>
      </w:r>
      <w:r w:rsidRPr="00AE5CC8">
        <w:rPr>
          <w:lang w:val="fr-FR"/>
        </w:rPr>
        <w:t>des élections à l</w:t>
      </w:r>
      <w:r w:rsidR="00A14769">
        <w:rPr>
          <w:lang w:val="fr-FR"/>
        </w:rPr>
        <w:t>’</w:t>
      </w:r>
      <w:r w:rsidRPr="00AE5CC8">
        <w:rPr>
          <w:lang w:val="fr-FR"/>
        </w:rPr>
        <w:t>Assemblée nationale de 2019 est incompatible avec l</w:t>
      </w:r>
      <w:r w:rsidR="00A14769">
        <w:rPr>
          <w:lang w:val="fr-FR"/>
        </w:rPr>
        <w:t>’</w:t>
      </w:r>
      <w:r w:rsidRPr="00AE5CC8">
        <w:rPr>
          <w:lang w:val="fr-FR"/>
        </w:rPr>
        <w:t>obligation qui incombe à l</w:t>
      </w:r>
      <w:r w:rsidR="00A14769">
        <w:rPr>
          <w:lang w:val="fr-FR"/>
        </w:rPr>
        <w:t>’</w:t>
      </w:r>
      <w:r w:rsidRPr="00AE5CC8">
        <w:rPr>
          <w:lang w:val="fr-FR"/>
        </w:rPr>
        <w:t>État partie en vertu de l</w:t>
      </w:r>
      <w:r w:rsidR="00A14769">
        <w:rPr>
          <w:lang w:val="fr-FR"/>
        </w:rPr>
        <w:t>’</w:t>
      </w:r>
      <w:r w:rsidR="004A38A5">
        <w:rPr>
          <w:lang w:val="fr-FR"/>
        </w:rPr>
        <w:t>article </w:t>
      </w:r>
      <w:r w:rsidRPr="00AE5CC8">
        <w:rPr>
          <w:lang w:val="fr-FR"/>
        </w:rPr>
        <w:t>25 b) du Pacte et avec la recommandation du Comité l</w:t>
      </w:r>
      <w:r w:rsidR="00A14769">
        <w:rPr>
          <w:lang w:val="fr-FR"/>
        </w:rPr>
        <w:t>’</w:t>
      </w:r>
      <w:r w:rsidRPr="00AE5CC8">
        <w:rPr>
          <w:lang w:val="fr-FR"/>
        </w:rPr>
        <w:t>invitant à réexaminer s</w:t>
      </w:r>
      <w:r w:rsidR="00A14769">
        <w:rPr>
          <w:lang w:val="fr-FR"/>
        </w:rPr>
        <w:t>’</w:t>
      </w:r>
      <w:r w:rsidRPr="00AE5CC8">
        <w:rPr>
          <w:lang w:val="fr-FR"/>
        </w:rPr>
        <w:t>il est toujours nécessaire de maintenir un système électoral fondé sur l</w:t>
      </w:r>
      <w:r w:rsidR="00A14769">
        <w:rPr>
          <w:lang w:val="fr-FR"/>
        </w:rPr>
        <w:t>’</w:t>
      </w:r>
      <w:r w:rsidRPr="00AE5CC8">
        <w:rPr>
          <w:lang w:val="fr-FR"/>
        </w:rPr>
        <w:t>appartenance à une communauté. Le règlement prévoit le rejet de la candidature des personnes qui à tous autres égards seraient éligibles dans le cadre d</w:t>
      </w:r>
      <w:r w:rsidR="00A14769">
        <w:rPr>
          <w:lang w:val="fr-FR"/>
        </w:rPr>
        <w:t>’</w:t>
      </w:r>
      <w:r w:rsidRPr="00AE5CC8">
        <w:rPr>
          <w:lang w:val="fr-FR"/>
        </w:rPr>
        <w:t>élections générales au motif qu</w:t>
      </w:r>
      <w:r w:rsidR="00A14769">
        <w:rPr>
          <w:lang w:val="fr-FR"/>
        </w:rPr>
        <w:t>’</w:t>
      </w:r>
      <w:r w:rsidRPr="00AE5CC8">
        <w:rPr>
          <w:lang w:val="fr-FR"/>
        </w:rPr>
        <w:t>elles n</w:t>
      </w:r>
      <w:r w:rsidR="00A14769">
        <w:rPr>
          <w:lang w:val="fr-FR"/>
        </w:rPr>
        <w:t>’</w:t>
      </w:r>
      <w:r w:rsidRPr="00AE5CC8">
        <w:rPr>
          <w:lang w:val="fr-FR"/>
        </w:rPr>
        <w:t>ont pas déclaré à quelle catégorie ethnique ou religieuse elles appartenaient.</w:t>
      </w:r>
    </w:p>
    <w:p w14:paraId="62ABC3D6" w14:textId="1A1C2B01" w:rsidR="00584246" w:rsidRPr="00AE5CC8" w:rsidRDefault="00584246" w:rsidP="004A38A5">
      <w:pPr>
        <w:pStyle w:val="SingleTxtG"/>
        <w:ind w:firstLine="567"/>
        <w:rPr>
          <w:rStyle w:val="Appelnotedebasdep"/>
          <w:lang w:val="fr-FR"/>
        </w:rPr>
      </w:pPr>
      <w:r w:rsidRPr="00AE5CC8">
        <w:rPr>
          <w:lang w:val="fr-FR"/>
        </w:rPr>
        <w:t>Par conséquent, le conseil des auteurs affirme que les élections générales du 7 novembre 2019 ne peuvent pas être considérées comme démocratiques, libres et régulières au sens du Pacte, étant donné qu</w:t>
      </w:r>
      <w:r w:rsidR="00A14769">
        <w:rPr>
          <w:lang w:val="fr-FR"/>
        </w:rPr>
        <w:t>’</w:t>
      </w:r>
      <w:r w:rsidRPr="00AE5CC8">
        <w:rPr>
          <w:lang w:val="fr-FR"/>
        </w:rPr>
        <w:t>elles se sont tenues en l</w:t>
      </w:r>
      <w:r w:rsidR="00A14769">
        <w:rPr>
          <w:lang w:val="fr-FR"/>
        </w:rPr>
        <w:t>’</w:t>
      </w:r>
      <w:r w:rsidRPr="00AE5CC8">
        <w:rPr>
          <w:lang w:val="fr-FR"/>
        </w:rPr>
        <w:t>absence de personnes dont la candidature a été rejetée en octobre 2019 en application dudit règlement. Le règlement a porté préjudice à de nombreuses personnes, parmi lesquelles certains des auteurs, dont la candidature a été rejetée parce qu</w:t>
      </w:r>
      <w:r w:rsidR="00A14769">
        <w:rPr>
          <w:lang w:val="fr-FR"/>
        </w:rPr>
        <w:t>’</w:t>
      </w:r>
      <w:r w:rsidRPr="00AE5CC8">
        <w:rPr>
          <w:lang w:val="fr-FR"/>
        </w:rPr>
        <w:t>elles n</w:t>
      </w:r>
      <w:r w:rsidR="00A14769">
        <w:rPr>
          <w:lang w:val="fr-FR"/>
        </w:rPr>
        <w:t>’</w:t>
      </w:r>
      <w:r w:rsidRPr="00AE5CC8">
        <w:rPr>
          <w:lang w:val="fr-FR"/>
        </w:rPr>
        <w:t>avaient pas respecté l</w:t>
      </w:r>
      <w:r w:rsidR="00A14769">
        <w:rPr>
          <w:lang w:val="fr-FR"/>
        </w:rPr>
        <w:t>’</w:t>
      </w:r>
      <w:r w:rsidRPr="00AE5CC8">
        <w:rPr>
          <w:lang w:val="fr-FR"/>
        </w:rPr>
        <w:t>obligation de déclarer la catégorie ethnique ou religieuse à laquelle elles appartenaient</w:t>
      </w:r>
      <w:r w:rsidRPr="00B4638F">
        <w:rPr>
          <w:rStyle w:val="Appelnotedebasdep"/>
        </w:rPr>
        <w:footnoteReference w:id="11"/>
      </w:r>
      <w:r w:rsidRPr="00AE5CC8">
        <w:rPr>
          <w:lang w:val="fr-FR"/>
        </w:rPr>
        <w:t>.</w:t>
      </w:r>
    </w:p>
    <w:p w14:paraId="7284D6E2" w14:textId="3A3DA702" w:rsidR="00584246" w:rsidRPr="00AE5CC8" w:rsidRDefault="00584246" w:rsidP="00584246">
      <w:pPr>
        <w:pStyle w:val="SingleTxtG"/>
        <w:rPr>
          <w:rStyle w:val="Appelnotedebasdep"/>
          <w:lang w:val="fr-FR"/>
        </w:rPr>
      </w:pPr>
      <w:r w:rsidRPr="00AE5CC8">
        <w:rPr>
          <w:b/>
          <w:bCs/>
          <w:lang w:val="fr-FR"/>
        </w:rPr>
        <w:t>Renseignements communiqués par l</w:t>
      </w:r>
      <w:r w:rsidR="00A14769">
        <w:rPr>
          <w:b/>
          <w:bCs/>
          <w:lang w:val="fr-FR"/>
        </w:rPr>
        <w:t>’</w:t>
      </w:r>
      <w:r w:rsidRPr="00AE5CC8">
        <w:rPr>
          <w:b/>
          <w:bCs/>
          <w:lang w:val="fr-FR"/>
        </w:rPr>
        <w:t>État partie</w:t>
      </w:r>
      <w:r>
        <w:rPr>
          <w:b/>
          <w:bCs/>
          <w:lang w:val="fr-FR"/>
        </w:rPr>
        <w:t> :</w:t>
      </w:r>
      <w:r w:rsidRPr="00AE5CC8">
        <w:rPr>
          <w:lang w:val="fr-FR"/>
        </w:rPr>
        <w:t xml:space="preserve"> 6</w:t>
      </w:r>
      <w:r w:rsidR="003C3C55">
        <w:rPr>
          <w:lang w:val="fr-FR"/>
        </w:rPr>
        <w:t> </w:t>
      </w:r>
      <w:r w:rsidRPr="00AE5CC8">
        <w:rPr>
          <w:lang w:val="fr-FR"/>
        </w:rPr>
        <w:t>janvier 2020</w:t>
      </w:r>
      <w:r w:rsidRPr="00B4638F">
        <w:rPr>
          <w:rStyle w:val="Appelnotedebasdep"/>
        </w:rPr>
        <w:footnoteReference w:id="12"/>
      </w:r>
    </w:p>
    <w:p w14:paraId="6D349CC0" w14:textId="572F5019" w:rsidR="00584246" w:rsidRPr="00AE5CC8" w:rsidRDefault="00584246" w:rsidP="00613256">
      <w:pPr>
        <w:pStyle w:val="SingleTxtG"/>
        <w:ind w:firstLine="567"/>
        <w:rPr>
          <w:lang w:val="fr-FR"/>
        </w:rPr>
      </w:pPr>
      <w:r w:rsidRPr="00AE5CC8">
        <w:rPr>
          <w:lang w:val="fr-FR"/>
        </w:rPr>
        <w:t>En juillet 2014, le Parlement a adopté le projet de loi portant modification de la Constitution (déclaration d</w:t>
      </w:r>
      <w:r w:rsidR="00A14769">
        <w:rPr>
          <w:lang w:val="fr-FR"/>
        </w:rPr>
        <w:t>’</w:t>
      </w:r>
      <w:r w:rsidRPr="00AE5CC8">
        <w:rPr>
          <w:lang w:val="fr-FR"/>
        </w:rPr>
        <w:t>appartenance à une communauté) (dispositions temporaires), qui supprimait l</w:t>
      </w:r>
      <w:r w:rsidR="00A14769">
        <w:rPr>
          <w:lang w:val="fr-FR"/>
        </w:rPr>
        <w:t>’</w:t>
      </w:r>
      <w:r w:rsidRPr="00AE5CC8">
        <w:rPr>
          <w:lang w:val="fr-FR"/>
        </w:rPr>
        <w:t xml:space="preserve">obligation faite </w:t>
      </w:r>
      <w:r>
        <w:rPr>
          <w:lang w:val="fr-FR"/>
        </w:rPr>
        <w:t>aux</w:t>
      </w:r>
      <w:r w:rsidRPr="00AE5CC8">
        <w:rPr>
          <w:lang w:val="fr-FR"/>
        </w:rPr>
        <w:t xml:space="preserve"> candidat</w:t>
      </w:r>
      <w:r>
        <w:rPr>
          <w:lang w:val="fr-FR"/>
        </w:rPr>
        <w:t>s</w:t>
      </w:r>
      <w:r w:rsidRPr="00AE5CC8">
        <w:rPr>
          <w:lang w:val="fr-FR"/>
        </w:rPr>
        <w:t xml:space="preserve"> potentiel</w:t>
      </w:r>
      <w:r>
        <w:rPr>
          <w:lang w:val="fr-FR"/>
        </w:rPr>
        <w:t>s</w:t>
      </w:r>
      <w:r w:rsidRPr="00AE5CC8">
        <w:rPr>
          <w:lang w:val="fr-FR"/>
        </w:rPr>
        <w:t xml:space="preserve"> à des élections générales de déclarer à quelle communauté il</w:t>
      </w:r>
      <w:r>
        <w:rPr>
          <w:lang w:val="fr-FR"/>
        </w:rPr>
        <w:t>s</w:t>
      </w:r>
      <w:r w:rsidRPr="00AE5CC8">
        <w:rPr>
          <w:lang w:val="fr-FR"/>
        </w:rPr>
        <w:t xml:space="preserve"> appartien</w:t>
      </w:r>
      <w:r>
        <w:rPr>
          <w:lang w:val="fr-FR"/>
        </w:rPr>
        <w:t>nen</w:t>
      </w:r>
      <w:r w:rsidRPr="00AE5CC8">
        <w:rPr>
          <w:lang w:val="fr-FR"/>
        </w:rPr>
        <w:t>t. Toutefois, le projet de loi ne s</w:t>
      </w:r>
      <w:r w:rsidR="00A14769">
        <w:rPr>
          <w:lang w:val="fr-FR"/>
        </w:rPr>
        <w:t>’</w:t>
      </w:r>
      <w:r w:rsidRPr="00AE5CC8">
        <w:rPr>
          <w:lang w:val="fr-FR"/>
        </w:rPr>
        <w:t>appliquait qu</w:t>
      </w:r>
      <w:r w:rsidR="00A14769">
        <w:rPr>
          <w:lang w:val="fr-FR"/>
        </w:rPr>
        <w:t>’</w:t>
      </w:r>
      <w:r w:rsidRPr="00AE5CC8">
        <w:rPr>
          <w:lang w:val="fr-FR"/>
        </w:rPr>
        <w:t>aux premières élections générales tenues après la promulgation de la loi. Pour les élections générales suivantes, les candidats restaient tenus de déclarer à quelle communauté ils appartenaient si aucune modification n</w:t>
      </w:r>
      <w:r w:rsidR="00A14769">
        <w:rPr>
          <w:lang w:val="fr-FR"/>
        </w:rPr>
        <w:t>’</w:t>
      </w:r>
      <w:r w:rsidRPr="00AE5CC8">
        <w:rPr>
          <w:lang w:val="fr-FR"/>
        </w:rPr>
        <w:t>était apportée à la loi.</w:t>
      </w:r>
    </w:p>
    <w:p w14:paraId="166E6D4F" w14:textId="10C6C87D" w:rsidR="00584246" w:rsidRPr="00AE5CC8" w:rsidRDefault="00584246" w:rsidP="00613256">
      <w:pPr>
        <w:pStyle w:val="SingleTxtG"/>
        <w:widowControl w:val="0"/>
        <w:ind w:firstLine="567"/>
        <w:rPr>
          <w:b/>
          <w:bCs/>
          <w:lang w:val="fr-FR"/>
        </w:rPr>
      </w:pPr>
      <w:r w:rsidRPr="00613256">
        <w:rPr>
          <w:spacing w:val="-2"/>
          <w:lang w:val="fr-FR"/>
        </w:rPr>
        <w:t>Après sa prise de fonctions en 2014, le Gouvernement a confirmé son intention de réformer le système électoral national et a annoncé des mesures de réforme dans son programme pour 2015-2019, car il était conscient de la nécessité de supprimer l</w:t>
      </w:r>
      <w:r w:rsidR="00A14769">
        <w:rPr>
          <w:spacing w:val="-2"/>
          <w:lang w:val="fr-FR"/>
        </w:rPr>
        <w:t>’</w:t>
      </w:r>
      <w:r w:rsidRPr="00613256">
        <w:rPr>
          <w:spacing w:val="-2"/>
          <w:lang w:val="fr-FR"/>
        </w:rPr>
        <w:t>obligation pour les personnes souhaitant se porter candidates à des élections générales de déclarer la communauté à laquelle elles appartenaient. En conséquence, un comité ministériel a été créé en janvier 2016 et chargé de faire des propositions de réforme électorale, en particulier concernant cette déclaration obligatoire. Le Gouvernement a approuvé les recommandations formulées par le comité ministériel, puis les a présentées au public, conformément à l</w:t>
      </w:r>
      <w:r w:rsidR="00A14769">
        <w:rPr>
          <w:spacing w:val="-2"/>
          <w:lang w:val="fr-FR"/>
        </w:rPr>
        <w:t>’</w:t>
      </w:r>
      <w:r w:rsidRPr="00613256">
        <w:rPr>
          <w:spacing w:val="-2"/>
          <w:lang w:val="fr-FR"/>
        </w:rPr>
        <w:t>approche consultative et participative adoptée pour ce qui est des questions fondamentales portant sur les principes de base de la démocratie nationale. En outre, un document consultatif sur la réforme électorale proposée a été distribué aux dirigeants de chaque parti politique et aux membres indépendants de l</w:t>
      </w:r>
      <w:r w:rsidR="00A14769">
        <w:rPr>
          <w:spacing w:val="-2"/>
          <w:lang w:val="fr-FR"/>
        </w:rPr>
        <w:t>’</w:t>
      </w:r>
      <w:r w:rsidRPr="00613256">
        <w:rPr>
          <w:spacing w:val="-2"/>
          <w:lang w:val="fr-FR"/>
        </w:rPr>
        <w:t>Assemblée nationale et a également été publié sur le site Web du cabinet du Premier Ministre afin de lui assurer une large diffusion. Le Gouvernement entendait ainsi susciter un débat constructif sur les propositions et encourager les partis politiques et le public à présenter leurs points de vue et suggestions. À l</w:t>
      </w:r>
      <w:r w:rsidR="00A14769">
        <w:rPr>
          <w:spacing w:val="-2"/>
          <w:lang w:val="fr-FR"/>
        </w:rPr>
        <w:t>’</w:t>
      </w:r>
      <w:r w:rsidRPr="00613256">
        <w:rPr>
          <w:spacing w:val="-2"/>
          <w:lang w:val="fr-FR"/>
        </w:rPr>
        <w:t>issue du processus de consultation, le Gouvernement a présenté le 4 décembre 2018 à l</w:t>
      </w:r>
      <w:r w:rsidR="00A14769">
        <w:rPr>
          <w:spacing w:val="-2"/>
          <w:lang w:val="fr-FR"/>
        </w:rPr>
        <w:t>’</w:t>
      </w:r>
      <w:r w:rsidRPr="00613256">
        <w:rPr>
          <w:spacing w:val="-2"/>
          <w:lang w:val="fr-FR"/>
        </w:rPr>
        <w:t>Assemblée nationale le projet de loi portant modification de la Constitution qui consignait ses propositions de réforme électorale. Le projet de loi prévoyait d</w:t>
      </w:r>
      <w:r w:rsidR="00A14769">
        <w:rPr>
          <w:spacing w:val="-2"/>
          <w:lang w:val="fr-FR"/>
        </w:rPr>
        <w:t>’</w:t>
      </w:r>
      <w:r w:rsidRPr="00613256">
        <w:rPr>
          <w:spacing w:val="-2"/>
          <w:lang w:val="fr-FR"/>
        </w:rPr>
        <w:t>incorporer le « système du meilleur perdant »</w:t>
      </w:r>
      <w:r w:rsidRPr="00613256">
        <w:rPr>
          <w:rStyle w:val="Appelnotedebasdep"/>
          <w:spacing w:val="-2"/>
        </w:rPr>
        <w:footnoteReference w:id="13"/>
      </w:r>
      <w:r w:rsidRPr="00613256">
        <w:rPr>
          <w:spacing w:val="-2"/>
          <w:lang w:val="fr-FR"/>
        </w:rPr>
        <w:t xml:space="preserve"> dans un nouveau dispositif, dispensant ainsi </w:t>
      </w:r>
      <w:r w:rsidRPr="00613256">
        <w:rPr>
          <w:spacing w:val="-2"/>
          <w:lang w:val="fr-FR"/>
        </w:rPr>
        <w:lastRenderedPageBreak/>
        <w:t>les candidats potentiels de déclarer</w:t>
      </w:r>
      <w:r w:rsidRPr="00AE5CC8">
        <w:rPr>
          <w:lang w:val="fr-FR"/>
        </w:rPr>
        <w:t xml:space="preserve"> sur leur acte de candidature la communauté à laquelle ils appartiennent. Conformément à la Constitution, pour être adopté par l</w:t>
      </w:r>
      <w:r w:rsidR="00A14769">
        <w:rPr>
          <w:lang w:val="fr-FR"/>
        </w:rPr>
        <w:t>’</w:t>
      </w:r>
      <w:r w:rsidRPr="00AE5CC8">
        <w:rPr>
          <w:lang w:val="fr-FR"/>
        </w:rPr>
        <w:t>Assemblée nationale, un projet de loi doit obtenir l</w:t>
      </w:r>
      <w:r w:rsidR="00A14769">
        <w:rPr>
          <w:lang w:val="fr-FR"/>
        </w:rPr>
        <w:t>’</w:t>
      </w:r>
      <w:r w:rsidRPr="00AE5CC8">
        <w:rPr>
          <w:lang w:val="fr-FR"/>
        </w:rPr>
        <w:t>appui des trois quarts au moins des membres de l</w:t>
      </w:r>
      <w:r w:rsidR="00A14769">
        <w:rPr>
          <w:lang w:val="fr-FR"/>
        </w:rPr>
        <w:t>’</w:t>
      </w:r>
      <w:r w:rsidRPr="00AE5CC8">
        <w:rPr>
          <w:lang w:val="fr-FR"/>
        </w:rPr>
        <w:t>Assemblée lors du vote final. Le projet de loi portant modification de la Constitution n</w:t>
      </w:r>
      <w:r w:rsidR="00A14769">
        <w:rPr>
          <w:lang w:val="fr-FR"/>
        </w:rPr>
        <w:t>’</w:t>
      </w:r>
      <w:r w:rsidRPr="00AE5CC8">
        <w:rPr>
          <w:lang w:val="fr-FR"/>
        </w:rPr>
        <w:t>a malheureusement pas obtenu l</w:t>
      </w:r>
      <w:r w:rsidR="00A14769">
        <w:rPr>
          <w:lang w:val="fr-FR"/>
        </w:rPr>
        <w:t>’</w:t>
      </w:r>
      <w:r w:rsidRPr="00AE5CC8">
        <w:rPr>
          <w:lang w:val="fr-FR"/>
        </w:rPr>
        <w:t>appui des partis d</w:t>
      </w:r>
      <w:r w:rsidR="00A14769">
        <w:rPr>
          <w:lang w:val="fr-FR"/>
        </w:rPr>
        <w:t>’</w:t>
      </w:r>
      <w:r w:rsidRPr="00AE5CC8">
        <w:rPr>
          <w:lang w:val="fr-FR"/>
        </w:rPr>
        <w:t>opposition et, la majorité requise n</w:t>
      </w:r>
      <w:r w:rsidR="00A14769">
        <w:rPr>
          <w:lang w:val="fr-FR"/>
        </w:rPr>
        <w:t>’</w:t>
      </w:r>
      <w:r w:rsidRPr="00AE5CC8">
        <w:rPr>
          <w:lang w:val="fr-FR"/>
        </w:rPr>
        <w:t>ayant pas été atteinte, il n</w:t>
      </w:r>
      <w:r w:rsidR="00A14769">
        <w:rPr>
          <w:lang w:val="fr-FR"/>
        </w:rPr>
        <w:t>’</w:t>
      </w:r>
      <w:r w:rsidRPr="00AE5CC8">
        <w:rPr>
          <w:lang w:val="fr-FR"/>
        </w:rPr>
        <w:t>a pas été adopté. Par</w:t>
      </w:r>
      <w:r w:rsidR="003C3C55">
        <w:rPr>
          <w:lang w:val="fr-FR"/>
        </w:rPr>
        <w:t> </w:t>
      </w:r>
      <w:r w:rsidRPr="00AE5CC8">
        <w:rPr>
          <w:lang w:val="fr-FR"/>
        </w:rPr>
        <w:t>conséquent, pour les élections à l</w:t>
      </w:r>
      <w:r w:rsidR="00A14769">
        <w:rPr>
          <w:lang w:val="fr-FR"/>
        </w:rPr>
        <w:t>’</w:t>
      </w:r>
      <w:r w:rsidRPr="00AE5CC8">
        <w:rPr>
          <w:lang w:val="fr-FR"/>
        </w:rPr>
        <w:t>Assemblée nationale tenues en 2019, les candidats potentiels devaient respecter le paragraphe 3 de la première annexe de la Constitution</w:t>
      </w:r>
      <w:r w:rsidRPr="00B4638F">
        <w:rPr>
          <w:rStyle w:val="Appelnotedebasdep"/>
        </w:rPr>
        <w:footnoteReference w:id="14"/>
      </w:r>
      <w:r w:rsidRPr="00AE5CC8">
        <w:rPr>
          <w:lang w:val="fr-FR"/>
        </w:rPr>
        <w:t xml:space="preserve"> et l</w:t>
      </w:r>
      <w:r w:rsidR="00A14769">
        <w:rPr>
          <w:lang w:val="fr-FR"/>
        </w:rPr>
        <w:t>’</w:t>
      </w:r>
      <w:r w:rsidR="004A38A5">
        <w:rPr>
          <w:lang w:val="fr-FR"/>
        </w:rPr>
        <w:t>article </w:t>
      </w:r>
      <w:r w:rsidRPr="00AE5CC8">
        <w:rPr>
          <w:lang w:val="fr-FR"/>
        </w:rPr>
        <w:t xml:space="preserve">12 </w:t>
      </w:r>
      <w:r>
        <w:rPr>
          <w:lang w:val="fr-FR"/>
        </w:rPr>
        <w:t>(par. </w:t>
      </w:r>
      <w:r w:rsidRPr="00AE5CC8">
        <w:rPr>
          <w:lang w:val="fr-FR"/>
        </w:rPr>
        <w:t>4) du règlement des élections à l</w:t>
      </w:r>
      <w:r w:rsidR="00A14769">
        <w:rPr>
          <w:lang w:val="fr-FR"/>
        </w:rPr>
        <w:t>’</w:t>
      </w:r>
      <w:r w:rsidRPr="00AE5CC8">
        <w:rPr>
          <w:lang w:val="fr-FR"/>
        </w:rPr>
        <w:t xml:space="preserve">Assemblée nationale de 2014, tel que modifié dans le règlement </w:t>
      </w:r>
      <w:r>
        <w:rPr>
          <w:lang w:val="fr-FR"/>
        </w:rPr>
        <w:t xml:space="preserve">(modifié) </w:t>
      </w:r>
      <w:r w:rsidRPr="00AE5CC8">
        <w:rPr>
          <w:lang w:val="fr-FR"/>
        </w:rPr>
        <w:t>des élections à l</w:t>
      </w:r>
      <w:r w:rsidR="00A14769">
        <w:rPr>
          <w:lang w:val="fr-FR"/>
        </w:rPr>
        <w:t>’</w:t>
      </w:r>
      <w:r w:rsidRPr="00AE5CC8">
        <w:rPr>
          <w:lang w:val="fr-FR"/>
        </w:rPr>
        <w:t>Assemblée nationale de 2019</w:t>
      </w:r>
      <w:r w:rsidRPr="00B4638F">
        <w:rPr>
          <w:rStyle w:val="Appelnotedebasdep"/>
        </w:rPr>
        <w:footnoteReference w:id="15"/>
      </w:r>
      <w:r w:rsidRPr="00AE5CC8">
        <w:rPr>
          <w:lang w:val="fr-FR"/>
        </w:rPr>
        <w:t>. L</w:t>
      </w:r>
      <w:r w:rsidR="00A14769">
        <w:rPr>
          <w:lang w:val="fr-FR"/>
        </w:rPr>
        <w:t>’</w:t>
      </w:r>
      <w:r w:rsidRPr="00AE5CC8">
        <w:rPr>
          <w:lang w:val="fr-FR"/>
        </w:rPr>
        <w:t>État</w:t>
      </w:r>
      <w:r w:rsidR="003C3C55">
        <w:rPr>
          <w:lang w:val="fr-FR"/>
        </w:rPr>
        <w:t> </w:t>
      </w:r>
      <w:r w:rsidRPr="00AE5CC8">
        <w:rPr>
          <w:lang w:val="fr-FR"/>
        </w:rPr>
        <w:t>partie relève que les actes de candidature des auteurs ont été considérés comme non valides, car les auteurs n</w:t>
      </w:r>
      <w:r w:rsidR="00A14769">
        <w:rPr>
          <w:lang w:val="fr-FR"/>
        </w:rPr>
        <w:t>’</w:t>
      </w:r>
      <w:r w:rsidRPr="00AE5CC8">
        <w:rPr>
          <w:lang w:val="fr-FR"/>
        </w:rPr>
        <w:t>avaient pas fait la déclaration exigée par la Constitution et par ce règlement.</w:t>
      </w:r>
    </w:p>
    <w:p w14:paraId="25643768" w14:textId="5AA22B54" w:rsidR="00584246" w:rsidRPr="00AE5CC8" w:rsidRDefault="00584246" w:rsidP="004A38A5">
      <w:pPr>
        <w:pStyle w:val="SingleTxtG"/>
        <w:ind w:firstLine="567"/>
        <w:rPr>
          <w:lang w:val="fr-FR"/>
        </w:rPr>
      </w:pPr>
      <w:r w:rsidRPr="00AE5CC8">
        <w:rPr>
          <w:lang w:val="fr-FR"/>
        </w:rPr>
        <w:t>L</w:t>
      </w:r>
      <w:r w:rsidR="00A14769">
        <w:rPr>
          <w:lang w:val="fr-FR"/>
        </w:rPr>
        <w:t>’</w:t>
      </w:r>
      <w:r w:rsidRPr="00AE5CC8">
        <w:rPr>
          <w:lang w:val="fr-FR"/>
        </w:rPr>
        <w:t>État partie relève en outre que les auteurs ont contesté la décision de rejet de leur acte de candidature et ont demandé réparation devant la Cour suprême, qui a rejeté leurs demandes au motif que la décision d</w:t>
      </w:r>
      <w:r w:rsidR="00A14769">
        <w:rPr>
          <w:lang w:val="fr-FR"/>
        </w:rPr>
        <w:t>’</w:t>
      </w:r>
      <w:r w:rsidRPr="00AE5CC8">
        <w:rPr>
          <w:lang w:val="fr-FR"/>
        </w:rPr>
        <w:t>invalider et de rejeter leur acte de candidature était légale et ne pouvait faire l</w:t>
      </w:r>
      <w:r w:rsidR="00A14769">
        <w:rPr>
          <w:lang w:val="fr-FR"/>
        </w:rPr>
        <w:t>’</w:t>
      </w:r>
      <w:r w:rsidRPr="00AE5CC8">
        <w:rPr>
          <w:lang w:val="fr-FR"/>
        </w:rPr>
        <w:t>objet d</w:t>
      </w:r>
      <w:r w:rsidR="00A14769">
        <w:rPr>
          <w:lang w:val="fr-FR"/>
        </w:rPr>
        <w:t>’</w:t>
      </w:r>
      <w:r w:rsidRPr="00AE5CC8">
        <w:rPr>
          <w:lang w:val="fr-FR"/>
        </w:rPr>
        <w:t>un recours en inconstitutionnalité. L</w:t>
      </w:r>
      <w:r w:rsidR="00A14769">
        <w:rPr>
          <w:lang w:val="fr-FR"/>
        </w:rPr>
        <w:t>’</w:t>
      </w:r>
      <w:r w:rsidRPr="00AE5CC8">
        <w:rPr>
          <w:lang w:val="fr-FR"/>
        </w:rPr>
        <w:t>État partie affirme néanmoins qu</w:t>
      </w:r>
      <w:r w:rsidR="00A14769">
        <w:rPr>
          <w:lang w:val="fr-FR"/>
        </w:rPr>
        <w:t>’</w:t>
      </w:r>
      <w:r w:rsidRPr="00AE5CC8">
        <w:rPr>
          <w:lang w:val="fr-FR"/>
        </w:rPr>
        <w:t>il reste déterminé à prendre les mesures nécessaires pour supprimer la déclaration obligatoire d</w:t>
      </w:r>
      <w:r w:rsidR="00A14769">
        <w:rPr>
          <w:lang w:val="fr-FR"/>
        </w:rPr>
        <w:t>’</w:t>
      </w:r>
      <w:r w:rsidRPr="00AE5CC8">
        <w:rPr>
          <w:lang w:val="fr-FR"/>
        </w:rPr>
        <w:t>appartenance à une communauté.</w:t>
      </w:r>
    </w:p>
    <w:p w14:paraId="10AE641B" w14:textId="08C8F088" w:rsidR="00584246" w:rsidRPr="00AE5CC8" w:rsidRDefault="00584246" w:rsidP="00573307">
      <w:pPr>
        <w:pStyle w:val="SingleTxtG"/>
        <w:spacing w:after="80"/>
        <w:rPr>
          <w:lang w:val="fr-FR"/>
        </w:rPr>
      </w:pPr>
      <w:r w:rsidRPr="00AE5CC8">
        <w:rPr>
          <w:b/>
          <w:bCs/>
          <w:lang w:val="fr-FR"/>
        </w:rPr>
        <w:t>Évaluation du Comité</w:t>
      </w:r>
      <w:r>
        <w:rPr>
          <w:b/>
          <w:bCs/>
          <w:lang w:val="fr-FR"/>
        </w:rPr>
        <w:t> :</w:t>
      </w:r>
    </w:p>
    <w:p w14:paraId="0D4312B0" w14:textId="7249278E" w:rsidR="00584246" w:rsidRPr="00AE5CC8" w:rsidRDefault="00584246" w:rsidP="001A7852">
      <w:pPr>
        <w:pStyle w:val="SingleTxtG"/>
        <w:spacing w:after="80"/>
        <w:ind w:firstLine="567"/>
        <w:rPr>
          <w:lang w:val="fr-FR"/>
        </w:rPr>
      </w:pPr>
      <w:r w:rsidRPr="00AE5CC8">
        <w:rPr>
          <w:lang w:val="fr-FR"/>
        </w:rPr>
        <w:t>a)</w:t>
      </w:r>
      <w:r w:rsidRPr="00AE5CC8">
        <w:rPr>
          <w:lang w:val="fr-FR"/>
        </w:rPr>
        <w:tab/>
        <w:t xml:space="preserve">Assurer un recours utile, </w:t>
      </w:r>
      <w:r>
        <w:rPr>
          <w:lang w:val="fr-FR"/>
        </w:rPr>
        <w:t>y compris</w:t>
      </w:r>
      <w:r w:rsidRPr="00AE5CC8">
        <w:rPr>
          <w:lang w:val="fr-FR"/>
        </w:rPr>
        <w:t xml:space="preserve"> une indemnisation</w:t>
      </w:r>
      <w:r>
        <w:rPr>
          <w:lang w:val="fr-FR"/>
        </w:rPr>
        <w:t> :</w:t>
      </w:r>
      <w:r w:rsidRPr="00AE5CC8">
        <w:rPr>
          <w:lang w:val="fr-FR"/>
        </w:rPr>
        <w:t xml:space="preserve"> B</w:t>
      </w:r>
      <w:r>
        <w:rPr>
          <w:lang w:val="fr-FR"/>
        </w:rPr>
        <w:t> ;</w:t>
      </w:r>
    </w:p>
    <w:p w14:paraId="6130AA39" w14:textId="63A2C9D2" w:rsidR="00584246" w:rsidRPr="00AE5CC8" w:rsidRDefault="00584246" w:rsidP="00613256">
      <w:pPr>
        <w:pStyle w:val="SingleTxtG"/>
        <w:spacing w:after="100"/>
        <w:ind w:firstLine="567"/>
        <w:rPr>
          <w:lang w:val="fr-FR"/>
        </w:rPr>
      </w:pPr>
      <w:r w:rsidRPr="00AE5CC8">
        <w:rPr>
          <w:lang w:val="fr-FR"/>
        </w:rPr>
        <w:t>b)</w:t>
      </w:r>
      <w:r w:rsidRPr="00AE5CC8">
        <w:rPr>
          <w:lang w:val="fr-FR"/>
        </w:rPr>
        <w:tab/>
        <w:t xml:space="preserve">Garantie de non-répétition, </w:t>
      </w:r>
      <w:r>
        <w:rPr>
          <w:lang w:val="fr-FR"/>
        </w:rPr>
        <w:t>y compris</w:t>
      </w:r>
      <w:r w:rsidRPr="00AE5CC8">
        <w:rPr>
          <w:lang w:val="fr-FR"/>
        </w:rPr>
        <w:t xml:space="preserve"> révision du système électoral</w:t>
      </w:r>
      <w:r>
        <w:rPr>
          <w:lang w:val="fr-FR"/>
        </w:rPr>
        <w:t> :</w:t>
      </w:r>
      <w:r w:rsidRPr="00AE5CC8">
        <w:rPr>
          <w:lang w:val="fr-FR"/>
        </w:rPr>
        <w:t xml:space="preserve"> B.</w:t>
      </w:r>
    </w:p>
    <w:p w14:paraId="22FF4711" w14:textId="3CEA40BD" w:rsidR="00584246" w:rsidRPr="00AE5CC8" w:rsidRDefault="00584246" w:rsidP="00613256">
      <w:pPr>
        <w:pStyle w:val="SingleTxtG"/>
        <w:spacing w:after="100"/>
        <w:rPr>
          <w:b/>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w:t>
      </w:r>
    </w:p>
    <w:p w14:paraId="36562268" w14:textId="590AC46A" w:rsidR="00584246" w:rsidRPr="00362FF7" w:rsidRDefault="003C3C55" w:rsidP="003C3C55">
      <w:pPr>
        <w:pStyle w:val="H23G"/>
        <w:rPr>
          <w:lang w:val="fr-FR"/>
        </w:rPr>
      </w:pPr>
      <w:r>
        <w:rPr>
          <w:lang w:val="fr-FR"/>
        </w:rPr>
        <w:tab/>
      </w:r>
      <w:r w:rsidR="00584246" w:rsidRPr="00AE5CC8">
        <w:rPr>
          <w:lang w:val="fr-FR"/>
        </w:rPr>
        <w:t>4.</w:t>
      </w:r>
      <w:r w:rsidR="00584246" w:rsidRPr="00AE5CC8">
        <w:rPr>
          <w:lang w:val="fr-FR"/>
        </w:rPr>
        <w:tab/>
      </w:r>
      <w:r w:rsidR="00584246">
        <w:rPr>
          <w:lang w:val="fr-FR"/>
        </w:rPr>
        <w:tab/>
      </w:r>
      <w:r w:rsidR="00584246" w:rsidRPr="00362FF7">
        <w:rPr>
          <w:lang w:val="fr-FR"/>
        </w:rPr>
        <w:t>Nouvelle-Zélande</w:t>
      </w:r>
    </w:p>
    <w:p w14:paraId="2172B158" w14:textId="52C51F0B" w:rsidR="00584246" w:rsidRPr="00362FF7" w:rsidRDefault="00584246" w:rsidP="00584246">
      <w:pPr>
        <w:pStyle w:val="SingleTxtG"/>
        <w:rPr>
          <w:b/>
          <w:bCs/>
          <w:i/>
          <w:iCs/>
          <w:lang w:val="fr-FR"/>
        </w:rPr>
      </w:pPr>
      <w:r w:rsidRPr="00362FF7">
        <w:rPr>
          <w:b/>
          <w:bCs/>
          <w:lang w:val="fr-FR"/>
        </w:rPr>
        <w:t>Communication n</w:t>
      </w:r>
      <w:r w:rsidRPr="00362FF7">
        <w:rPr>
          <w:b/>
          <w:bCs/>
          <w:vertAlign w:val="superscript"/>
          <w:lang w:val="fr-FR"/>
        </w:rPr>
        <w:t>o</w:t>
      </w:r>
      <w:r w:rsidR="003C3C55" w:rsidRPr="00362FF7">
        <w:rPr>
          <w:b/>
          <w:bCs/>
          <w:lang w:val="fr-FR"/>
        </w:rPr>
        <w:t> </w:t>
      </w:r>
      <w:r w:rsidRPr="00362FF7">
        <w:rPr>
          <w:b/>
          <w:bCs/>
          <w:lang w:val="fr-FR"/>
        </w:rPr>
        <w:t xml:space="preserve">2502/2014, </w:t>
      </w:r>
      <w:r w:rsidRPr="00362FF7">
        <w:rPr>
          <w:b/>
          <w:bCs/>
          <w:i/>
          <w:iCs/>
          <w:lang w:val="fr-FR"/>
        </w:rPr>
        <w:t>Miller et Carroll</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tblGrid>
      <w:tr w:rsidR="00A14769" w:rsidRPr="00362FF7" w14:paraId="05CEE545" w14:textId="77777777" w:rsidTr="00515A77">
        <w:tc>
          <w:tcPr>
            <w:tcW w:w="3686" w:type="dxa"/>
          </w:tcPr>
          <w:p w14:paraId="5476DEB1" w14:textId="2D1405D6" w:rsidR="00A14769" w:rsidRPr="00362FF7" w:rsidRDefault="00A14769" w:rsidP="001315C9">
            <w:pPr>
              <w:spacing w:after="120"/>
              <w:rPr>
                <w:b/>
                <w:bCs/>
                <w:lang w:val="es-ES"/>
              </w:rPr>
            </w:pPr>
            <w:r w:rsidRPr="00362FF7">
              <w:rPr>
                <w:b/>
                <w:bCs/>
              </w:rPr>
              <w:t>Constatations adoptées le</w:t>
            </w:r>
            <w:r w:rsidRPr="00362FF7">
              <w:t> </w:t>
            </w:r>
            <w:r w:rsidRPr="00362FF7">
              <w:rPr>
                <w:b/>
                <w:bCs/>
              </w:rPr>
              <w:t>:</w:t>
            </w:r>
          </w:p>
        </w:tc>
        <w:tc>
          <w:tcPr>
            <w:tcW w:w="3685" w:type="dxa"/>
          </w:tcPr>
          <w:p w14:paraId="6F4A05D6" w14:textId="53BDB769" w:rsidR="00A14769" w:rsidRPr="00362FF7" w:rsidRDefault="00A14769" w:rsidP="001315C9">
            <w:pPr>
              <w:pStyle w:val="SingleTxtG"/>
              <w:ind w:left="0"/>
              <w:jc w:val="left"/>
              <w:rPr>
                <w:iCs/>
              </w:rPr>
            </w:pPr>
            <w:r w:rsidRPr="00362FF7">
              <w:rPr>
                <w:lang w:val="fr-FR"/>
              </w:rPr>
              <w:t>7 novembre 2017</w:t>
            </w:r>
          </w:p>
        </w:tc>
      </w:tr>
      <w:tr w:rsidR="00A14769" w:rsidRPr="00362FF7" w14:paraId="3CC5448B" w14:textId="77777777" w:rsidTr="00515A77">
        <w:tc>
          <w:tcPr>
            <w:tcW w:w="3686" w:type="dxa"/>
          </w:tcPr>
          <w:p w14:paraId="6D3E4BB9" w14:textId="48FF88E4" w:rsidR="00A14769" w:rsidRPr="00362FF7" w:rsidRDefault="00A14769" w:rsidP="001315C9">
            <w:pPr>
              <w:spacing w:after="120"/>
              <w:rPr>
                <w:b/>
                <w:bCs/>
              </w:rPr>
            </w:pPr>
            <w:r w:rsidRPr="00362FF7">
              <w:rPr>
                <w:b/>
                <w:bCs/>
                <w:lang w:val="fr-FR"/>
              </w:rPr>
              <w:t>Violation(s) :</w:t>
            </w:r>
          </w:p>
        </w:tc>
        <w:tc>
          <w:tcPr>
            <w:tcW w:w="3685" w:type="dxa"/>
          </w:tcPr>
          <w:p w14:paraId="09EBF93D" w14:textId="24E7BF1C" w:rsidR="00A14769" w:rsidRPr="00362FF7" w:rsidRDefault="00A14769" w:rsidP="001315C9">
            <w:pPr>
              <w:pStyle w:val="SingleTxtG"/>
              <w:ind w:left="0"/>
              <w:jc w:val="left"/>
              <w:rPr>
                <w:iCs/>
              </w:rPr>
            </w:pPr>
            <w:r w:rsidRPr="00362FF7">
              <w:rPr>
                <w:lang w:val="fr-FR"/>
              </w:rPr>
              <w:t>Articles 9 (par. 1 et 4) et 10 (par. 3)</w:t>
            </w:r>
          </w:p>
        </w:tc>
      </w:tr>
      <w:tr w:rsidR="00A14769" w:rsidRPr="00362FF7" w14:paraId="140E3CF7" w14:textId="77777777" w:rsidTr="00515A77">
        <w:tc>
          <w:tcPr>
            <w:tcW w:w="3686" w:type="dxa"/>
          </w:tcPr>
          <w:p w14:paraId="76E368DA" w14:textId="32DD63D2" w:rsidR="00A14769" w:rsidRPr="00362FF7" w:rsidRDefault="00A14769" w:rsidP="001315C9">
            <w:pPr>
              <w:spacing w:after="120"/>
              <w:rPr>
                <w:b/>
                <w:bCs/>
              </w:rPr>
            </w:pPr>
            <w:r w:rsidRPr="00362FF7">
              <w:rPr>
                <w:b/>
                <w:bCs/>
                <w:lang w:val="fr-FR"/>
              </w:rPr>
              <w:t>Réparation :</w:t>
            </w:r>
          </w:p>
        </w:tc>
        <w:tc>
          <w:tcPr>
            <w:tcW w:w="3685" w:type="dxa"/>
          </w:tcPr>
          <w:p w14:paraId="0D3A63AB" w14:textId="0E2E7DAC" w:rsidR="00A14769" w:rsidRPr="00362FF7" w:rsidRDefault="00A14769" w:rsidP="001315C9">
            <w:pPr>
              <w:spacing w:after="120"/>
            </w:pPr>
            <w:r w:rsidRPr="00362FF7">
              <w:rPr>
                <w:spacing w:val="-2"/>
                <w:lang w:val="fr-FR"/>
              </w:rPr>
              <w:t>a) Assurer aux auteurs un recours utile et leur accorder une réparation intégrale ; b)</w:t>
            </w:r>
            <w:r w:rsidR="001554D3" w:rsidRPr="00362FF7">
              <w:rPr>
                <w:spacing w:val="-2"/>
                <w:lang w:val="fr-FR"/>
              </w:rPr>
              <w:t> </w:t>
            </w:r>
            <w:r w:rsidRPr="00362FF7">
              <w:rPr>
                <w:spacing w:val="-2"/>
                <w:lang w:val="fr-FR"/>
              </w:rPr>
              <w:t>réexaminer immédiatement le maintien en détention des auteurs et prendre des mesures pour faciliter leur libération ; c) prendre toutes les mesures nécessaires pour faire en sorte que de telles violations ne se reproduisent pas, notamment revoir sa législation pour garantir la pleine jouissance des droits énoncés aux articles 9 (par. 1 et 4) et 10 (par. 3) du Pacte.</w:t>
            </w:r>
          </w:p>
        </w:tc>
      </w:tr>
      <w:tr w:rsidR="00A14769" w:rsidRPr="00362FF7" w14:paraId="349633B0" w14:textId="77777777" w:rsidTr="00515A77">
        <w:tc>
          <w:tcPr>
            <w:tcW w:w="3686" w:type="dxa"/>
          </w:tcPr>
          <w:p w14:paraId="014578CC" w14:textId="0AFBBFDF" w:rsidR="00A14769" w:rsidRPr="00362FF7" w:rsidRDefault="00A14769" w:rsidP="001315C9">
            <w:pPr>
              <w:spacing w:after="120"/>
              <w:rPr>
                <w:b/>
                <w:bCs/>
              </w:rPr>
            </w:pPr>
            <w:r w:rsidRPr="00362FF7">
              <w:rPr>
                <w:b/>
                <w:bCs/>
                <w:lang w:val="fr-FR"/>
              </w:rPr>
              <w:t>Objet :</w:t>
            </w:r>
          </w:p>
        </w:tc>
        <w:tc>
          <w:tcPr>
            <w:tcW w:w="3685" w:type="dxa"/>
          </w:tcPr>
          <w:p w14:paraId="6137CBE6" w14:textId="01F1DEA4" w:rsidR="00A14769" w:rsidRPr="00362FF7" w:rsidRDefault="00A14769" w:rsidP="001315C9">
            <w:pPr>
              <w:spacing w:after="120"/>
            </w:pPr>
            <w:r w:rsidRPr="00362FF7">
              <w:rPr>
                <w:lang w:val="fr-FR"/>
              </w:rPr>
              <w:t>Maintien en détention après l’exécution de sentences pénales</w:t>
            </w:r>
          </w:p>
        </w:tc>
      </w:tr>
      <w:tr w:rsidR="00A14769" w:rsidRPr="00362FF7" w14:paraId="52A64E59" w14:textId="77777777" w:rsidTr="00515A77">
        <w:tc>
          <w:tcPr>
            <w:tcW w:w="3686" w:type="dxa"/>
          </w:tcPr>
          <w:p w14:paraId="0149B2EB" w14:textId="112C9C33" w:rsidR="00A14769" w:rsidRPr="00362FF7" w:rsidRDefault="00A14769" w:rsidP="001315C9">
            <w:pPr>
              <w:spacing w:after="120"/>
              <w:rPr>
                <w:b/>
                <w:bCs/>
              </w:rPr>
            </w:pPr>
            <w:r w:rsidRPr="00362FF7">
              <w:rPr>
                <w:b/>
                <w:bCs/>
                <w:lang w:val="fr-FR"/>
              </w:rPr>
              <w:t>Renseignements reçus précédemment dans le cadre du suivi :</w:t>
            </w:r>
          </w:p>
        </w:tc>
        <w:tc>
          <w:tcPr>
            <w:tcW w:w="3685" w:type="dxa"/>
          </w:tcPr>
          <w:p w14:paraId="03619BE5" w14:textId="54DE8177" w:rsidR="00A14769" w:rsidRPr="00362FF7" w:rsidRDefault="00A14769" w:rsidP="001315C9">
            <w:pPr>
              <w:spacing w:after="120"/>
            </w:pPr>
            <w:r w:rsidRPr="00362FF7">
              <w:rPr>
                <w:lang w:val="fr-FR"/>
              </w:rPr>
              <w:t>Néant</w:t>
            </w:r>
          </w:p>
        </w:tc>
      </w:tr>
      <w:tr w:rsidR="00A14769" w:rsidRPr="008C3C6B" w14:paraId="0CE6351B" w14:textId="77777777" w:rsidTr="00515A77">
        <w:tc>
          <w:tcPr>
            <w:tcW w:w="3686" w:type="dxa"/>
          </w:tcPr>
          <w:p w14:paraId="51188D79" w14:textId="46C1ACBF" w:rsidR="00A14769" w:rsidRPr="00362FF7" w:rsidRDefault="00A14769" w:rsidP="001315C9">
            <w:pPr>
              <w:spacing w:after="120"/>
              <w:rPr>
                <w:b/>
                <w:bCs/>
              </w:rPr>
            </w:pPr>
            <w:r w:rsidRPr="00362FF7">
              <w:rPr>
                <w:b/>
                <w:bCs/>
                <w:lang w:val="fr-FR"/>
              </w:rPr>
              <w:t>Renseignements communiqués par l’État partie :</w:t>
            </w:r>
          </w:p>
        </w:tc>
        <w:tc>
          <w:tcPr>
            <w:tcW w:w="3685" w:type="dxa"/>
          </w:tcPr>
          <w:p w14:paraId="35F82D14" w14:textId="3A7D0FBB" w:rsidR="00A14769" w:rsidRPr="008C3C6B" w:rsidRDefault="00A14769" w:rsidP="001315C9">
            <w:pPr>
              <w:spacing w:after="120"/>
            </w:pPr>
            <w:r w:rsidRPr="00362FF7">
              <w:rPr>
                <w:lang w:val="fr-FR"/>
              </w:rPr>
              <w:t>26 novembre 2018</w:t>
            </w:r>
            <w:r w:rsidRPr="00362FF7">
              <w:rPr>
                <w:rStyle w:val="Appelnotedebasdep"/>
              </w:rPr>
              <w:footnoteReference w:id="16"/>
            </w:r>
          </w:p>
        </w:tc>
      </w:tr>
    </w:tbl>
    <w:p w14:paraId="4B3BED5D" w14:textId="0305054D" w:rsidR="00584246" w:rsidRPr="00AE5CC8" w:rsidRDefault="00584246" w:rsidP="003C3C55">
      <w:pPr>
        <w:pStyle w:val="SingleTxtG"/>
        <w:spacing w:before="240"/>
        <w:ind w:firstLine="567"/>
        <w:rPr>
          <w:rStyle w:val="Appelnotedebasdep"/>
          <w:lang w:val="fr-FR"/>
        </w:rPr>
      </w:pPr>
      <w:r w:rsidRPr="0075662C">
        <w:rPr>
          <w:spacing w:val="-3"/>
          <w:lang w:val="fr-FR"/>
        </w:rPr>
        <w:lastRenderedPageBreak/>
        <w:t>L</w:t>
      </w:r>
      <w:r w:rsidR="00A14769">
        <w:rPr>
          <w:spacing w:val="-3"/>
          <w:lang w:val="fr-FR"/>
        </w:rPr>
        <w:t>’</w:t>
      </w:r>
      <w:r w:rsidRPr="0075662C">
        <w:rPr>
          <w:spacing w:val="-3"/>
          <w:lang w:val="fr-FR"/>
        </w:rPr>
        <w:t>État partie fait savoir au Comité que la situation des deux auteurs a été réévaluée par la Commission des libérations conditionnelles après réception des constatations du Comité en avril 2018. Bien que les deux auteurs soient toujours incarcérés en exécution d</w:t>
      </w:r>
      <w:r w:rsidR="00A14769">
        <w:rPr>
          <w:spacing w:val="-3"/>
          <w:lang w:val="fr-FR"/>
        </w:rPr>
        <w:t>’</w:t>
      </w:r>
      <w:r w:rsidRPr="0075662C">
        <w:rPr>
          <w:spacing w:val="-3"/>
          <w:lang w:val="fr-FR"/>
        </w:rPr>
        <w:t>une peine de détention de sûreté, ils ont accès à l</w:t>
      </w:r>
      <w:r w:rsidR="00A14769">
        <w:rPr>
          <w:spacing w:val="-3"/>
          <w:lang w:val="fr-FR"/>
        </w:rPr>
        <w:t>’</w:t>
      </w:r>
      <w:r w:rsidRPr="0075662C">
        <w:rPr>
          <w:spacing w:val="-3"/>
          <w:lang w:val="fr-FR"/>
        </w:rPr>
        <w:t>ensemble des programmes de réadaptation et de réinsertion disponibles (sous réserve qu</w:t>
      </w:r>
      <w:r w:rsidR="00A14769">
        <w:rPr>
          <w:spacing w:val="-3"/>
          <w:lang w:val="fr-FR"/>
        </w:rPr>
        <w:t>’</w:t>
      </w:r>
      <w:r w:rsidRPr="0075662C">
        <w:rPr>
          <w:spacing w:val="-3"/>
          <w:lang w:val="fr-FR"/>
        </w:rPr>
        <w:t>ils remplissent les conditions d</w:t>
      </w:r>
      <w:r w:rsidR="00A14769">
        <w:rPr>
          <w:spacing w:val="-3"/>
          <w:lang w:val="fr-FR"/>
        </w:rPr>
        <w:t>’</w:t>
      </w:r>
      <w:r w:rsidRPr="0075662C">
        <w:rPr>
          <w:spacing w:val="-3"/>
          <w:lang w:val="fr-FR"/>
        </w:rPr>
        <w:t>admission propres à chaque programme). Ils peuvent notamment demander à prendre part à des programmes ou à être placés dans des unités qui proposent des régimes différents de ceux offerts dans les autres établissements pénitentiaires, comme les unités d</w:t>
      </w:r>
      <w:r w:rsidR="00A14769">
        <w:rPr>
          <w:spacing w:val="-3"/>
          <w:lang w:val="fr-FR"/>
        </w:rPr>
        <w:t>’</w:t>
      </w:r>
      <w:proofErr w:type="spellStart"/>
      <w:r w:rsidRPr="0075662C">
        <w:rPr>
          <w:spacing w:val="-3"/>
          <w:lang w:val="fr-FR"/>
        </w:rPr>
        <w:t>auto-prise</w:t>
      </w:r>
      <w:proofErr w:type="spellEnd"/>
      <w:r w:rsidRPr="0075662C">
        <w:rPr>
          <w:spacing w:val="-3"/>
          <w:lang w:val="fr-FR"/>
        </w:rPr>
        <w:t xml:space="preserve"> en charge −</w:t>
      </w:r>
      <w:r w:rsidR="0075662C" w:rsidRPr="0075662C">
        <w:rPr>
          <w:spacing w:val="-3"/>
          <w:lang w:val="fr-FR"/>
        </w:rPr>
        <w:t> </w:t>
      </w:r>
      <w:r w:rsidRPr="0075662C">
        <w:rPr>
          <w:spacing w:val="-3"/>
          <w:lang w:val="fr-FR"/>
        </w:rPr>
        <w:t>des petites structures d</w:t>
      </w:r>
      <w:r w:rsidR="00A14769">
        <w:rPr>
          <w:spacing w:val="-3"/>
          <w:lang w:val="fr-FR"/>
        </w:rPr>
        <w:t>’</w:t>
      </w:r>
      <w:r w:rsidRPr="0075662C">
        <w:rPr>
          <w:spacing w:val="-3"/>
          <w:lang w:val="fr-FR"/>
        </w:rPr>
        <w:t>hébergement qui offrent des conditions s</w:t>
      </w:r>
      <w:r w:rsidR="00A14769">
        <w:rPr>
          <w:spacing w:val="-3"/>
          <w:lang w:val="fr-FR"/>
        </w:rPr>
        <w:t>’</w:t>
      </w:r>
      <w:r w:rsidRPr="0075662C">
        <w:rPr>
          <w:spacing w:val="-3"/>
          <w:lang w:val="fr-FR"/>
        </w:rPr>
        <w:t>apparentant à celles d</w:t>
      </w:r>
      <w:r w:rsidR="00A14769">
        <w:rPr>
          <w:spacing w:val="-3"/>
          <w:lang w:val="fr-FR"/>
        </w:rPr>
        <w:t>’</w:t>
      </w:r>
      <w:r w:rsidRPr="0075662C">
        <w:rPr>
          <w:spacing w:val="-3"/>
          <w:lang w:val="fr-FR"/>
        </w:rPr>
        <w:t>un logement résidentiel et des perspectives de réinsertion aux personnes condamnées à de longues peines d</w:t>
      </w:r>
      <w:r w:rsidR="00A14769">
        <w:rPr>
          <w:spacing w:val="-3"/>
          <w:lang w:val="fr-FR"/>
        </w:rPr>
        <w:t>’</w:t>
      </w:r>
      <w:r w:rsidRPr="0075662C">
        <w:rPr>
          <w:spacing w:val="-3"/>
          <w:lang w:val="fr-FR"/>
        </w:rPr>
        <w:t>emprisonnement</w:t>
      </w:r>
      <w:r w:rsidRPr="00B4638F">
        <w:rPr>
          <w:rStyle w:val="Appelnotedebasdep"/>
        </w:rPr>
        <w:footnoteReference w:id="17"/>
      </w:r>
      <w:r w:rsidRPr="00AE5CC8">
        <w:rPr>
          <w:lang w:val="fr-FR"/>
        </w:rPr>
        <w:t>.</w:t>
      </w:r>
    </w:p>
    <w:p w14:paraId="550DE2EC" w14:textId="2E110008" w:rsidR="00584246" w:rsidRPr="00AE5CC8" w:rsidRDefault="00584246" w:rsidP="004A38A5">
      <w:pPr>
        <w:pStyle w:val="SingleTxtG"/>
        <w:ind w:firstLine="567"/>
        <w:rPr>
          <w:lang w:val="fr-FR"/>
        </w:rPr>
      </w:pPr>
      <w:r w:rsidRPr="00AE5CC8">
        <w:rPr>
          <w:lang w:val="fr-FR"/>
        </w:rPr>
        <w:t>M.</w:t>
      </w:r>
      <w:r w:rsidR="008C5D7B">
        <w:rPr>
          <w:lang w:val="fr-FR"/>
        </w:rPr>
        <w:t> </w:t>
      </w:r>
      <w:r w:rsidRPr="00AE5CC8">
        <w:rPr>
          <w:lang w:val="fr-FR"/>
        </w:rPr>
        <w:t>Miller vit dans une unité interne d</w:t>
      </w:r>
      <w:r w:rsidR="00A14769">
        <w:rPr>
          <w:lang w:val="fr-FR"/>
        </w:rPr>
        <w:t>’</w:t>
      </w:r>
      <w:proofErr w:type="spellStart"/>
      <w:r w:rsidRPr="00AE5CC8">
        <w:rPr>
          <w:lang w:val="fr-FR"/>
        </w:rPr>
        <w:t>auto-prise</w:t>
      </w:r>
      <w:proofErr w:type="spellEnd"/>
      <w:r w:rsidRPr="00AE5CC8">
        <w:rPr>
          <w:lang w:val="fr-FR"/>
        </w:rPr>
        <w:t xml:space="preserve"> en charge depuis mars 2016 et suit actuellement des programmes de formation professionnelle et d</w:t>
      </w:r>
      <w:r w:rsidR="00A14769">
        <w:rPr>
          <w:lang w:val="fr-FR"/>
        </w:rPr>
        <w:t>’</w:t>
      </w:r>
      <w:r w:rsidRPr="00AE5CC8">
        <w:rPr>
          <w:lang w:val="fr-FR"/>
        </w:rPr>
        <w:t>enseignement dans l</w:t>
      </w:r>
      <w:r w:rsidR="00A14769">
        <w:rPr>
          <w:lang w:val="fr-FR"/>
        </w:rPr>
        <w:t>’</w:t>
      </w:r>
      <w:r w:rsidRPr="00AE5CC8">
        <w:rPr>
          <w:lang w:val="fr-FR"/>
        </w:rPr>
        <w:t>enceinte de la prison. Il a également bénéficié de permissions de sortie sous escorte de personnel pénitentiaire. Il a comparu devant la Commission des libérations conditionnelles les 7</w:t>
      </w:r>
      <w:r w:rsidR="008C5D7B">
        <w:rPr>
          <w:lang w:val="fr-FR"/>
        </w:rPr>
        <w:t> </w:t>
      </w:r>
      <w:r w:rsidRPr="00AE5CC8">
        <w:rPr>
          <w:lang w:val="fr-FR"/>
        </w:rPr>
        <w:t>septembre 2016, 1</w:t>
      </w:r>
      <w:r w:rsidRPr="008C5D7B">
        <w:rPr>
          <w:vertAlign w:val="superscript"/>
          <w:lang w:val="fr-FR"/>
        </w:rPr>
        <w:t>er</w:t>
      </w:r>
      <w:r w:rsidR="008C5D7B">
        <w:rPr>
          <w:lang w:val="fr-FR"/>
        </w:rPr>
        <w:t> </w:t>
      </w:r>
      <w:r w:rsidRPr="00AE5CC8">
        <w:rPr>
          <w:lang w:val="fr-FR"/>
        </w:rPr>
        <w:t>août 2017, 8 février 2018 et 31</w:t>
      </w:r>
      <w:r w:rsidR="008C5D7B">
        <w:rPr>
          <w:lang w:val="fr-FR"/>
        </w:rPr>
        <w:t> </w:t>
      </w:r>
      <w:r w:rsidRPr="00AE5CC8">
        <w:rPr>
          <w:lang w:val="fr-FR"/>
        </w:rPr>
        <w:t>mai 2018, et s</w:t>
      </w:r>
      <w:r w:rsidR="00A14769">
        <w:rPr>
          <w:lang w:val="fr-FR"/>
        </w:rPr>
        <w:t>’</w:t>
      </w:r>
      <w:r w:rsidRPr="00AE5CC8">
        <w:rPr>
          <w:lang w:val="fr-FR"/>
        </w:rPr>
        <w:t>est vu refuser la libération conditionnelle à chaque fois. À l</w:t>
      </w:r>
      <w:r w:rsidR="00A14769">
        <w:rPr>
          <w:lang w:val="fr-FR"/>
        </w:rPr>
        <w:t>’</w:t>
      </w:r>
      <w:r w:rsidRPr="00AE5CC8">
        <w:rPr>
          <w:lang w:val="fr-FR"/>
        </w:rPr>
        <w:t>audience de mai 2018, la Commission a répété une observation qu</w:t>
      </w:r>
      <w:r w:rsidR="00A14769">
        <w:rPr>
          <w:lang w:val="fr-FR"/>
        </w:rPr>
        <w:t>’</w:t>
      </w:r>
      <w:r w:rsidRPr="00AE5CC8">
        <w:rPr>
          <w:lang w:val="fr-FR"/>
        </w:rPr>
        <w:t>elle avait formulée dans sa décision précédente au sujet du manque total de compréhension dont l</w:t>
      </w:r>
      <w:r w:rsidR="00A14769">
        <w:rPr>
          <w:lang w:val="fr-FR"/>
        </w:rPr>
        <w:t>’</w:t>
      </w:r>
      <w:r w:rsidRPr="00AE5CC8">
        <w:rPr>
          <w:lang w:val="fr-FR"/>
        </w:rPr>
        <w:t>auteur semblait faire preuve quant au risque qu</w:t>
      </w:r>
      <w:r w:rsidR="00A14769">
        <w:rPr>
          <w:lang w:val="fr-FR"/>
        </w:rPr>
        <w:t>’</w:t>
      </w:r>
      <w:r w:rsidRPr="00AE5CC8">
        <w:rPr>
          <w:lang w:val="fr-FR"/>
        </w:rPr>
        <w:t>il posait. Au vu des informations disponibles, la Commission n</w:t>
      </w:r>
      <w:r w:rsidR="00A14769">
        <w:rPr>
          <w:lang w:val="fr-FR"/>
        </w:rPr>
        <w:t>’</w:t>
      </w:r>
      <w:r w:rsidRPr="00AE5CC8">
        <w:rPr>
          <w:lang w:val="fr-FR"/>
        </w:rPr>
        <w:t>était donc pas convaincue que le risque que l</w:t>
      </w:r>
      <w:r w:rsidR="00A14769">
        <w:rPr>
          <w:lang w:val="fr-FR"/>
        </w:rPr>
        <w:t>’</w:t>
      </w:r>
      <w:r w:rsidRPr="00AE5CC8">
        <w:rPr>
          <w:lang w:val="fr-FR"/>
        </w:rPr>
        <w:t>auteur commette à nouveau une infraction sexuelle puisse être autre qu</w:t>
      </w:r>
      <w:r w:rsidR="00A14769">
        <w:rPr>
          <w:lang w:val="fr-FR"/>
        </w:rPr>
        <w:t>’</w:t>
      </w:r>
      <w:r w:rsidRPr="00AE5CC8">
        <w:rPr>
          <w:lang w:val="fr-FR"/>
        </w:rPr>
        <w:t>élevé ou que ce dernier comprenait vraiment ce risque. L</w:t>
      </w:r>
      <w:r w:rsidR="00A14769">
        <w:rPr>
          <w:lang w:val="fr-FR"/>
        </w:rPr>
        <w:t>’</w:t>
      </w:r>
      <w:r w:rsidRPr="00AE5CC8">
        <w:rPr>
          <w:lang w:val="fr-FR"/>
        </w:rPr>
        <w:t xml:space="preserve">auteur </w:t>
      </w:r>
      <w:r>
        <w:rPr>
          <w:lang w:val="fr-FR"/>
        </w:rPr>
        <w:t>devait</w:t>
      </w:r>
      <w:r w:rsidRPr="00AE5CC8">
        <w:rPr>
          <w:lang w:val="fr-FR"/>
        </w:rPr>
        <w:t xml:space="preserve"> se présenter à nouveau devant la Commission au plus tard en mai 2019 et son rapport d</w:t>
      </w:r>
      <w:r w:rsidR="00A14769">
        <w:rPr>
          <w:lang w:val="fr-FR"/>
        </w:rPr>
        <w:t>’</w:t>
      </w:r>
      <w:r w:rsidRPr="00AE5CC8">
        <w:rPr>
          <w:lang w:val="fr-FR"/>
        </w:rPr>
        <w:t>évaluation psychologique devait être actualisé à cette occasion.</w:t>
      </w:r>
    </w:p>
    <w:p w14:paraId="10C76548" w14:textId="07E661FE" w:rsidR="00584246" w:rsidRPr="00AE5CC8" w:rsidRDefault="00584246" w:rsidP="004A38A5">
      <w:pPr>
        <w:pStyle w:val="SingleTxtG"/>
        <w:ind w:firstLine="567"/>
        <w:rPr>
          <w:lang w:val="fr-FR"/>
        </w:rPr>
      </w:pPr>
      <w:r w:rsidRPr="00AE5CC8">
        <w:rPr>
          <w:lang w:val="fr-FR"/>
        </w:rPr>
        <w:t>M.</w:t>
      </w:r>
      <w:r w:rsidR="008C5D7B">
        <w:rPr>
          <w:lang w:val="fr-FR"/>
        </w:rPr>
        <w:t> </w:t>
      </w:r>
      <w:r w:rsidRPr="00AE5CC8">
        <w:rPr>
          <w:lang w:val="fr-FR"/>
        </w:rPr>
        <w:t>Carroll vit lui aussi dans une unité interne d</w:t>
      </w:r>
      <w:r w:rsidR="00A14769">
        <w:rPr>
          <w:lang w:val="fr-FR"/>
        </w:rPr>
        <w:t>’</w:t>
      </w:r>
      <w:proofErr w:type="spellStart"/>
      <w:r w:rsidRPr="00AE5CC8">
        <w:rPr>
          <w:lang w:val="fr-FR"/>
        </w:rPr>
        <w:t>auto-prise</w:t>
      </w:r>
      <w:proofErr w:type="spellEnd"/>
      <w:r w:rsidRPr="00AE5CC8">
        <w:rPr>
          <w:lang w:val="fr-FR"/>
        </w:rPr>
        <w:t xml:space="preserve"> en charge</w:t>
      </w:r>
      <w:r>
        <w:rPr>
          <w:lang w:val="fr-FR"/>
        </w:rPr>
        <w:t>,</w:t>
      </w:r>
      <w:r w:rsidRPr="00AE5CC8">
        <w:rPr>
          <w:lang w:val="fr-FR"/>
        </w:rPr>
        <w:t xml:space="preserve"> depuis septembre 2018. Il a été autorisé à sortir de l</w:t>
      </w:r>
      <w:r w:rsidR="00A14769">
        <w:rPr>
          <w:lang w:val="fr-FR"/>
        </w:rPr>
        <w:t>’</w:t>
      </w:r>
      <w:r w:rsidRPr="00AE5CC8">
        <w:rPr>
          <w:lang w:val="fr-FR"/>
        </w:rPr>
        <w:t>établissement, sous surveillance électronique, pendant la journée pour se rendre dans une unité d</w:t>
      </w:r>
      <w:r w:rsidR="00A14769">
        <w:rPr>
          <w:lang w:val="fr-FR"/>
        </w:rPr>
        <w:t>’</w:t>
      </w:r>
      <w:proofErr w:type="spellStart"/>
      <w:r w:rsidRPr="00AE5CC8">
        <w:rPr>
          <w:lang w:val="fr-FR"/>
        </w:rPr>
        <w:t>auto-prise</w:t>
      </w:r>
      <w:proofErr w:type="spellEnd"/>
      <w:r w:rsidRPr="00AE5CC8">
        <w:rPr>
          <w:lang w:val="fr-FR"/>
        </w:rPr>
        <w:t xml:space="preserve"> en charge extérieure à la prison</w:t>
      </w:r>
      <w:r w:rsidRPr="00B4638F">
        <w:rPr>
          <w:rStyle w:val="Appelnotedebasdep"/>
        </w:rPr>
        <w:footnoteReference w:id="18"/>
      </w:r>
      <w:r w:rsidRPr="00AE5CC8">
        <w:rPr>
          <w:lang w:val="fr-FR"/>
        </w:rPr>
        <w:t>. Il travaille dans l</w:t>
      </w:r>
      <w:r w:rsidR="00A14769">
        <w:rPr>
          <w:lang w:val="fr-FR"/>
        </w:rPr>
        <w:t>’</w:t>
      </w:r>
      <w:r w:rsidRPr="00AE5CC8">
        <w:rPr>
          <w:lang w:val="fr-FR"/>
        </w:rPr>
        <w:t>enceinte de la prison, a terminé une formation de niveau supérieur et a suivi un programme thérapeutique pour les délinquants sexuels adultes. En outre, il a participé à 11</w:t>
      </w:r>
      <w:r w:rsidR="008C5D7B">
        <w:rPr>
          <w:lang w:val="fr-FR"/>
        </w:rPr>
        <w:t> </w:t>
      </w:r>
      <w:r w:rsidRPr="00AE5CC8">
        <w:rPr>
          <w:lang w:val="fr-FR"/>
        </w:rPr>
        <w:t>séances de traitement avec un psychologue clinicien entre le 3</w:t>
      </w:r>
      <w:r w:rsidR="008C5D7B">
        <w:rPr>
          <w:lang w:val="fr-FR"/>
        </w:rPr>
        <w:t> </w:t>
      </w:r>
      <w:r w:rsidRPr="00AE5CC8">
        <w:rPr>
          <w:lang w:val="fr-FR"/>
        </w:rPr>
        <w:t>juillet 2017 et le 26</w:t>
      </w:r>
      <w:r w:rsidR="008C5D7B">
        <w:rPr>
          <w:lang w:val="fr-FR"/>
        </w:rPr>
        <w:t> </w:t>
      </w:r>
      <w:r w:rsidRPr="00AE5CC8">
        <w:rPr>
          <w:lang w:val="fr-FR"/>
        </w:rPr>
        <w:t>septembre 2018. Il a comparu devant la Commission des libérations conditionnelles en 2016 et en 2018, et s</w:t>
      </w:r>
      <w:r w:rsidR="00A14769">
        <w:rPr>
          <w:lang w:val="fr-FR"/>
        </w:rPr>
        <w:t>’</w:t>
      </w:r>
      <w:r w:rsidRPr="00AE5CC8">
        <w:rPr>
          <w:lang w:val="fr-FR"/>
        </w:rPr>
        <w:t>est vu refuser la libération conditionnelle. La Commission a constaté que le plan de réinsertion de l</w:t>
      </w:r>
      <w:r w:rsidR="00A14769">
        <w:rPr>
          <w:lang w:val="fr-FR"/>
        </w:rPr>
        <w:t>’</w:t>
      </w:r>
      <w:r w:rsidRPr="00AE5CC8">
        <w:rPr>
          <w:lang w:val="fr-FR"/>
        </w:rPr>
        <w:t>auteur à ce moment-là ne tenait pas compte du risque qu</w:t>
      </w:r>
      <w:r w:rsidR="00A14769">
        <w:rPr>
          <w:lang w:val="fr-FR"/>
        </w:rPr>
        <w:t>’</w:t>
      </w:r>
      <w:r w:rsidRPr="00AE5CC8">
        <w:rPr>
          <w:lang w:val="fr-FR"/>
        </w:rPr>
        <w:t xml:space="preserve">il représentait, ni </w:t>
      </w:r>
      <w:r>
        <w:rPr>
          <w:lang w:val="fr-FR"/>
        </w:rPr>
        <w:t>n</w:t>
      </w:r>
      <w:r w:rsidR="00A14769">
        <w:rPr>
          <w:lang w:val="fr-FR"/>
        </w:rPr>
        <w:t>’</w:t>
      </w:r>
      <w:r>
        <w:rPr>
          <w:lang w:val="fr-FR"/>
        </w:rPr>
        <w:t>était de nature à l</w:t>
      </w:r>
      <w:r w:rsidR="00A14769">
        <w:rPr>
          <w:lang w:val="fr-FR"/>
        </w:rPr>
        <w:t>’</w:t>
      </w:r>
      <w:r>
        <w:rPr>
          <w:lang w:val="fr-FR"/>
        </w:rPr>
        <w:t>atténuer</w:t>
      </w:r>
      <w:r w:rsidRPr="00AE5CC8">
        <w:rPr>
          <w:lang w:val="fr-FR"/>
        </w:rPr>
        <w:t>. L</w:t>
      </w:r>
      <w:r w:rsidR="00A14769">
        <w:rPr>
          <w:lang w:val="fr-FR"/>
        </w:rPr>
        <w:t>’</w:t>
      </w:r>
      <w:r w:rsidRPr="00AE5CC8">
        <w:rPr>
          <w:lang w:val="fr-FR"/>
        </w:rPr>
        <w:t>auteur devait comparaître une nouvelle fois devant la Commission au plus tard en mai 2019.</w:t>
      </w:r>
    </w:p>
    <w:p w14:paraId="4C854410" w14:textId="0489AF15" w:rsidR="00584246" w:rsidRPr="00AE5CC8" w:rsidRDefault="00584246" w:rsidP="0075662C">
      <w:pPr>
        <w:pStyle w:val="SingleTxtG"/>
        <w:ind w:firstLine="567"/>
        <w:rPr>
          <w:lang w:val="fr-FR"/>
        </w:rPr>
      </w:pPr>
      <w:r w:rsidRPr="00AE5CC8">
        <w:rPr>
          <w:lang w:val="fr-FR"/>
        </w:rPr>
        <w:t>L</w:t>
      </w:r>
      <w:r w:rsidR="00A14769">
        <w:rPr>
          <w:lang w:val="fr-FR"/>
        </w:rPr>
        <w:t>’</w:t>
      </w:r>
      <w:r w:rsidRPr="00AE5CC8">
        <w:rPr>
          <w:lang w:val="fr-FR"/>
        </w:rPr>
        <w:t>État partie soutient que, selon l</w:t>
      </w:r>
      <w:r w:rsidR="00A14769">
        <w:rPr>
          <w:lang w:val="fr-FR"/>
        </w:rPr>
        <w:t>’</w:t>
      </w:r>
      <w:r w:rsidRPr="00AE5CC8">
        <w:rPr>
          <w:lang w:val="fr-FR"/>
        </w:rPr>
        <w:t>appréciation de la Commission des libérations conditionnelles, il n</w:t>
      </w:r>
      <w:r w:rsidR="00A14769">
        <w:rPr>
          <w:lang w:val="fr-FR"/>
        </w:rPr>
        <w:t>’</w:t>
      </w:r>
      <w:r w:rsidRPr="00AE5CC8">
        <w:rPr>
          <w:lang w:val="fr-FR"/>
        </w:rPr>
        <w:t>est pas envisageable à l</w:t>
      </w:r>
      <w:r w:rsidR="00A14769">
        <w:rPr>
          <w:lang w:val="fr-FR"/>
        </w:rPr>
        <w:t>’</w:t>
      </w:r>
      <w:r w:rsidRPr="00AE5CC8">
        <w:rPr>
          <w:lang w:val="fr-FR"/>
        </w:rPr>
        <w:t>heure actuelle de libérer les deux auteurs. Dans</w:t>
      </w:r>
      <w:r w:rsidR="008C5D7B">
        <w:rPr>
          <w:lang w:val="fr-FR"/>
        </w:rPr>
        <w:t> </w:t>
      </w:r>
      <w:r w:rsidRPr="00AE5CC8">
        <w:rPr>
          <w:lang w:val="fr-FR"/>
        </w:rPr>
        <w:t>les deux cas, la Commission a conclu que les conditions minimales fixées par la loi aux fins de la libération n</w:t>
      </w:r>
      <w:r w:rsidR="00A14769">
        <w:rPr>
          <w:lang w:val="fr-FR"/>
        </w:rPr>
        <w:t>’</w:t>
      </w:r>
      <w:r w:rsidRPr="00AE5CC8">
        <w:rPr>
          <w:lang w:val="fr-FR"/>
        </w:rPr>
        <w:t>étaient pas réunies, et qu</w:t>
      </w:r>
      <w:r w:rsidR="00A14769">
        <w:rPr>
          <w:lang w:val="fr-FR"/>
        </w:rPr>
        <w:t>’</w:t>
      </w:r>
      <w:r w:rsidRPr="00AE5CC8">
        <w:rPr>
          <w:lang w:val="fr-FR"/>
        </w:rPr>
        <w:t>elle n</w:t>
      </w:r>
      <w:r w:rsidR="00A14769">
        <w:rPr>
          <w:lang w:val="fr-FR"/>
        </w:rPr>
        <w:t>’</w:t>
      </w:r>
      <w:r w:rsidRPr="00AE5CC8">
        <w:rPr>
          <w:lang w:val="fr-FR"/>
        </w:rPr>
        <w:t>était pas convaincue que les auteurs ne présenteraient pas un risque excessif pour la sécurité publique s</w:t>
      </w:r>
      <w:r w:rsidR="00A14769">
        <w:rPr>
          <w:lang w:val="fr-FR"/>
        </w:rPr>
        <w:t>’</w:t>
      </w:r>
      <w:r w:rsidRPr="00AE5CC8">
        <w:rPr>
          <w:lang w:val="fr-FR"/>
        </w:rPr>
        <w:t>ils étaient remis en liberté. Compte tenu des décisions rendues par la Commission des libérations conditionnelles après examen des faits propres à chaque affaire, aucune forme moins sévère de restriction de liberté ne saurait être imposée à l</w:t>
      </w:r>
      <w:r w:rsidR="00A14769">
        <w:rPr>
          <w:lang w:val="fr-FR"/>
        </w:rPr>
        <w:t>’</w:t>
      </w:r>
      <w:r w:rsidRPr="00AE5CC8">
        <w:rPr>
          <w:lang w:val="fr-FR"/>
        </w:rPr>
        <w:t>un ou à l</w:t>
      </w:r>
      <w:r w:rsidR="00A14769">
        <w:rPr>
          <w:lang w:val="fr-FR"/>
        </w:rPr>
        <w:t>’</w:t>
      </w:r>
      <w:r w:rsidRPr="00AE5CC8">
        <w:rPr>
          <w:lang w:val="fr-FR"/>
        </w:rPr>
        <w:t>autre des auteurs.</w:t>
      </w:r>
    </w:p>
    <w:p w14:paraId="2F90E98A" w14:textId="1B884278" w:rsidR="00584246" w:rsidRPr="00AE5CC8" w:rsidRDefault="00584246" w:rsidP="001A7852">
      <w:pPr>
        <w:pStyle w:val="SingleTxtG"/>
        <w:ind w:firstLine="567"/>
        <w:rPr>
          <w:lang w:val="fr-FR"/>
        </w:rPr>
      </w:pPr>
      <w:r w:rsidRPr="00AE5CC8">
        <w:rPr>
          <w:lang w:val="fr-FR"/>
        </w:rPr>
        <w:t>Afin d</w:t>
      </w:r>
      <w:r w:rsidR="00A14769">
        <w:rPr>
          <w:lang w:val="fr-FR"/>
        </w:rPr>
        <w:t>’</w:t>
      </w:r>
      <w:r w:rsidRPr="00AE5CC8">
        <w:rPr>
          <w:lang w:val="fr-FR"/>
        </w:rPr>
        <w:t>empêcher que de nouvelles violations se produisent, l</w:t>
      </w:r>
      <w:r w:rsidR="00A14769">
        <w:rPr>
          <w:lang w:val="fr-FR"/>
        </w:rPr>
        <w:t>’</w:t>
      </w:r>
      <w:r w:rsidRPr="00AE5CC8">
        <w:rPr>
          <w:lang w:val="fr-FR"/>
        </w:rPr>
        <w:t>État partie a demandé au Département de l</w:t>
      </w:r>
      <w:r w:rsidR="00A14769">
        <w:rPr>
          <w:lang w:val="fr-FR"/>
        </w:rPr>
        <w:t>’</w:t>
      </w:r>
      <w:r w:rsidRPr="00AE5CC8">
        <w:rPr>
          <w:lang w:val="fr-FR"/>
        </w:rPr>
        <w:t>administration pénitentiaire de lui faire des recommandations quant à la façon dont le fonctionnement et la structure des établissements pénitentiaires pourraient être réformés sur le long terme pour accroître les possibilités de réadaptation et de réinsertion offertes à l</w:t>
      </w:r>
      <w:r w:rsidR="00A14769">
        <w:rPr>
          <w:lang w:val="fr-FR"/>
        </w:rPr>
        <w:t>’</w:t>
      </w:r>
      <w:r w:rsidRPr="00AE5CC8">
        <w:rPr>
          <w:lang w:val="fr-FR"/>
        </w:rPr>
        <w:t>ensemble des détenus.</w:t>
      </w:r>
    </w:p>
    <w:p w14:paraId="655C10CC" w14:textId="578E673F" w:rsidR="00584246" w:rsidRPr="006873B0" w:rsidRDefault="00584246" w:rsidP="006873B0">
      <w:pPr>
        <w:pStyle w:val="SingleTxtG"/>
        <w:keepNext/>
        <w:keepLines/>
        <w:ind w:firstLine="567"/>
        <w:rPr>
          <w:spacing w:val="2"/>
          <w:lang w:val="fr-FR"/>
        </w:rPr>
      </w:pPr>
      <w:r w:rsidRPr="006873B0">
        <w:rPr>
          <w:spacing w:val="2"/>
          <w:lang w:val="fr-FR"/>
        </w:rPr>
        <w:lastRenderedPageBreak/>
        <w:t>En ce qui concerne la réforme législative, l</w:t>
      </w:r>
      <w:r w:rsidR="00A14769">
        <w:rPr>
          <w:spacing w:val="2"/>
          <w:lang w:val="fr-FR"/>
        </w:rPr>
        <w:t>’</w:t>
      </w:r>
      <w:r w:rsidRPr="006873B0">
        <w:rPr>
          <w:spacing w:val="2"/>
          <w:lang w:val="fr-FR"/>
        </w:rPr>
        <w:t>État partie affirme qu</w:t>
      </w:r>
      <w:r w:rsidR="00A14769">
        <w:rPr>
          <w:spacing w:val="2"/>
          <w:lang w:val="fr-FR"/>
        </w:rPr>
        <w:t>’</w:t>
      </w:r>
      <w:r w:rsidRPr="006873B0">
        <w:rPr>
          <w:spacing w:val="2"/>
          <w:lang w:val="fr-FR"/>
        </w:rPr>
        <w:t>en juillet 2018, le Gouvernement a lancé une initiative pour une justice sûre et efficace, qui vise à transformer le système de justice pénale de telle sorte qu</w:t>
      </w:r>
      <w:r w:rsidR="00A14769">
        <w:rPr>
          <w:spacing w:val="2"/>
          <w:lang w:val="fr-FR"/>
        </w:rPr>
        <w:t>’</w:t>
      </w:r>
      <w:r w:rsidRPr="006873B0">
        <w:rPr>
          <w:spacing w:val="2"/>
          <w:lang w:val="fr-FR"/>
        </w:rPr>
        <w:t>il soit davantage axé sur l</w:t>
      </w:r>
      <w:r w:rsidR="00A14769">
        <w:rPr>
          <w:spacing w:val="2"/>
          <w:lang w:val="fr-FR"/>
        </w:rPr>
        <w:t>’</w:t>
      </w:r>
      <w:r w:rsidRPr="006873B0">
        <w:rPr>
          <w:spacing w:val="2"/>
          <w:lang w:val="fr-FR"/>
        </w:rPr>
        <w:t>amélioration du bien-être des personnes touchées par la criminalité. Cette initiative est l</w:t>
      </w:r>
      <w:r w:rsidR="00A14769">
        <w:rPr>
          <w:spacing w:val="2"/>
          <w:lang w:val="fr-FR"/>
        </w:rPr>
        <w:t>’</w:t>
      </w:r>
      <w:r w:rsidRPr="006873B0">
        <w:rPr>
          <w:spacing w:val="2"/>
          <w:lang w:val="fr-FR"/>
        </w:rPr>
        <w:t>occasion de revoir le cadre législatif applicable à la détention de sûreté et à la libération conditionnelle à la lumière des constatations du Comité. Elle prévoit un plan de travail échelonné jusqu</w:t>
      </w:r>
      <w:r w:rsidR="00A14769">
        <w:rPr>
          <w:spacing w:val="2"/>
          <w:lang w:val="fr-FR"/>
        </w:rPr>
        <w:t>’</w:t>
      </w:r>
      <w:r w:rsidRPr="006873B0">
        <w:rPr>
          <w:spacing w:val="2"/>
          <w:lang w:val="fr-FR"/>
        </w:rPr>
        <w:t>en juin 2020, comprenant un examen des procédures actuelles de détermination de la peine et de libération conditionnelle, y compris en ce qui concerne les dispositifs existants pour les délinquants qui présentent un risque élevé pour la sécurité publique de façon prolongée. Bien que l</w:t>
      </w:r>
      <w:r w:rsidR="00A14769">
        <w:rPr>
          <w:spacing w:val="2"/>
          <w:lang w:val="fr-FR"/>
        </w:rPr>
        <w:t>’</w:t>
      </w:r>
      <w:r w:rsidRPr="006873B0">
        <w:rPr>
          <w:spacing w:val="2"/>
          <w:lang w:val="fr-FR"/>
        </w:rPr>
        <w:t>initiative ne mette pas particulièrement l</w:t>
      </w:r>
      <w:r w:rsidR="00A14769">
        <w:rPr>
          <w:spacing w:val="2"/>
          <w:lang w:val="fr-FR"/>
        </w:rPr>
        <w:t>’</w:t>
      </w:r>
      <w:r w:rsidRPr="006873B0">
        <w:rPr>
          <w:spacing w:val="2"/>
          <w:lang w:val="fr-FR"/>
        </w:rPr>
        <w:t>accent sur la peine de détention de sûreté, il est probable que le caractère adéquat et l</w:t>
      </w:r>
      <w:r w:rsidR="00A14769">
        <w:rPr>
          <w:spacing w:val="2"/>
          <w:lang w:val="fr-FR"/>
        </w:rPr>
        <w:t>’</w:t>
      </w:r>
      <w:r w:rsidRPr="006873B0">
        <w:rPr>
          <w:spacing w:val="2"/>
          <w:lang w:val="fr-FR"/>
        </w:rPr>
        <w:t>efficacité de cette peine et des ordonnances soient examinés.</w:t>
      </w:r>
    </w:p>
    <w:p w14:paraId="17FD4EC2" w14:textId="09B72BB9" w:rsidR="00584246" w:rsidRPr="00AE5CC8" w:rsidRDefault="00584246" w:rsidP="00584246">
      <w:pPr>
        <w:pStyle w:val="SingleTxtG"/>
        <w:rPr>
          <w:rStyle w:val="Appelnotedebasdep"/>
          <w:lang w:val="fr-FR"/>
        </w:rPr>
      </w:pPr>
      <w:r w:rsidRPr="00AE5CC8">
        <w:rPr>
          <w:b/>
          <w:bCs/>
          <w:lang w:val="fr-FR"/>
        </w:rPr>
        <w:t>Renseignements communiqués par les auteurs</w:t>
      </w:r>
      <w:r>
        <w:rPr>
          <w:b/>
          <w:bCs/>
          <w:lang w:val="fr-FR"/>
        </w:rPr>
        <w:t> :</w:t>
      </w:r>
      <w:r w:rsidRPr="00AE5CC8">
        <w:rPr>
          <w:lang w:val="fr-FR"/>
        </w:rPr>
        <w:t xml:space="preserve"> 25</w:t>
      </w:r>
      <w:r w:rsidR="008C5D7B">
        <w:rPr>
          <w:lang w:val="fr-FR"/>
        </w:rPr>
        <w:t> </w:t>
      </w:r>
      <w:r w:rsidRPr="00AE5CC8">
        <w:rPr>
          <w:lang w:val="fr-FR"/>
        </w:rPr>
        <w:t>juin 2019</w:t>
      </w:r>
      <w:r w:rsidRPr="00B4638F">
        <w:rPr>
          <w:rStyle w:val="Appelnotedebasdep"/>
        </w:rPr>
        <w:footnoteReference w:id="19"/>
      </w:r>
    </w:p>
    <w:p w14:paraId="2D6467E2" w14:textId="3E2E64FB" w:rsidR="005F41F0" w:rsidRPr="005F41F0" w:rsidRDefault="00584246" w:rsidP="005F41F0">
      <w:pPr>
        <w:pStyle w:val="SingleTxtG"/>
        <w:widowControl w:val="0"/>
        <w:ind w:firstLine="567"/>
        <w:rPr>
          <w:spacing w:val="2"/>
          <w:lang w:val="fr-FR"/>
        </w:rPr>
      </w:pPr>
      <w:r w:rsidRPr="005F41F0">
        <w:rPr>
          <w:spacing w:val="2"/>
          <w:lang w:val="fr-FR"/>
        </w:rPr>
        <w:t>Les auteurs font valoir que, bien qu</w:t>
      </w:r>
      <w:r w:rsidR="00A14769">
        <w:rPr>
          <w:spacing w:val="2"/>
          <w:lang w:val="fr-FR"/>
        </w:rPr>
        <w:t>’</w:t>
      </w:r>
      <w:r w:rsidRPr="005F41F0">
        <w:rPr>
          <w:spacing w:val="2"/>
          <w:lang w:val="fr-FR"/>
        </w:rPr>
        <w:t>il ait reconnu que des changements étaient nécessaires, l</w:t>
      </w:r>
      <w:r w:rsidR="00A14769">
        <w:rPr>
          <w:spacing w:val="2"/>
          <w:lang w:val="fr-FR"/>
        </w:rPr>
        <w:t>’</w:t>
      </w:r>
      <w:r w:rsidRPr="005F41F0">
        <w:rPr>
          <w:spacing w:val="2"/>
          <w:lang w:val="fr-FR"/>
        </w:rPr>
        <w:t>État partie ne leur a offert aucune aide, et qu</w:t>
      </w:r>
      <w:r w:rsidR="00A14769">
        <w:rPr>
          <w:spacing w:val="2"/>
          <w:lang w:val="fr-FR"/>
        </w:rPr>
        <w:t>’</w:t>
      </w:r>
      <w:r w:rsidRPr="005F41F0">
        <w:rPr>
          <w:spacing w:val="2"/>
          <w:lang w:val="fr-FR"/>
        </w:rPr>
        <w:t>en dépit des constatations adoptées par le Comité, ils sont toujours détenus arbitrairement. Ils rappellent que le Comité a considéré que, s</w:t>
      </w:r>
      <w:r w:rsidR="00A14769">
        <w:rPr>
          <w:spacing w:val="2"/>
          <w:lang w:val="fr-FR"/>
        </w:rPr>
        <w:t>’</w:t>
      </w:r>
      <w:r w:rsidRPr="005F41F0">
        <w:rPr>
          <w:spacing w:val="2"/>
          <w:lang w:val="fr-FR"/>
        </w:rPr>
        <w:t>agissant de permettre aux auteurs de contester la légalité de leur détention, la Commission des libérations conditionnelles ne constituait pas un tribunal au sens de l</w:t>
      </w:r>
      <w:r w:rsidR="00A14769">
        <w:rPr>
          <w:spacing w:val="2"/>
          <w:lang w:val="fr-FR"/>
        </w:rPr>
        <w:t>’</w:t>
      </w:r>
      <w:r w:rsidR="004A38A5" w:rsidRPr="005F41F0">
        <w:rPr>
          <w:spacing w:val="2"/>
          <w:lang w:val="fr-FR"/>
        </w:rPr>
        <w:t>article </w:t>
      </w:r>
      <w:r w:rsidR="00C64870">
        <w:rPr>
          <w:spacing w:val="2"/>
          <w:lang w:val="fr-FR"/>
        </w:rPr>
        <w:t>9</w:t>
      </w:r>
      <w:r w:rsidRPr="005F41F0">
        <w:rPr>
          <w:spacing w:val="2"/>
          <w:lang w:val="fr-FR"/>
        </w:rPr>
        <w:t xml:space="preserve"> (par. </w:t>
      </w:r>
      <w:r w:rsidR="00C64870">
        <w:rPr>
          <w:spacing w:val="2"/>
          <w:lang w:val="fr-FR"/>
        </w:rPr>
        <w:t>4</w:t>
      </w:r>
      <w:r w:rsidRPr="005F41F0">
        <w:rPr>
          <w:spacing w:val="2"/>
          <w:lang w:val="fr-FR"/>
        </w:rPr>
        <w:t>) du Pacte, et que le droit des auteurs de faire appel des décisions de la Commission devant les tribunaux de droit commun ne satisfaisait pas aux prescriptions de l</w:t>
      </w:r>
      <w:r w:rsidR="00A14769">
        <w:rPr>
          <w:spacing w:val="2"/>
          <w:lang w:val="fr-FR"/>
        </w:rPr>
        <w:t>’</w:t>
      </w:r>
      <w:r w:rsidR="004A38A5" w:rsidRPr="005F41F0">
        <w:rPr>
          <w:spacing w:val="2"/>
          <w:lang w:val="fr-FR"/>
        </w:rPr>
        <w:t>article </w:t>
      </w:r>
      <w:r w:rsidR="00C64870">
        <w:rPr>
          <w:spacing w:val="2"/>
          <w:lang w:val="fr-FR"/>
        </w:rPr>
        <w:t>9</w:t>
      </w:r>
      <w:r w:rsidRPr="005F41F0">
        <w:rPr>
          <w:spacing w:val="2"/>
          <w:lang w:val="fr-FR"/>
        </w:rPr>
        <w:t xml:space="preserve"> (par. </w:t>
      </w:r>
      <w:r w:rsidR="00C64870">
        <w:rPr>
          <w:spacing w:val="2"/>
          <w:lang w:val="fr-FR"/>
        </w:rPr>
        <w:t>4</w:t>
      </w:r>
      <w:r w:rsidRPr="005F41F0">
        <w:rPr>
          <w:spacing w:val="2"/>
          <w:lang w:val="fr-FR"/>
        </w:rPr>
        <w:t>). L</w:t>
      </w:r>
      <w:r w:rsidR="00A14769">
        <w:rPr>
          <w:spacing w:val="2"/>
          <w:lang w:val="fr-FR"/>
        </w:rPr>
        <w:t>’</w:t>
      </w:r>
      <w:r w:rsidRPr="005F41F0">
        <w:rPr>
          <w:spacing w:val="2"/>
          <w:lang w:val="fr-FR"/>
        </w:rPr>
        <w:t>État partie soutient toutefois que l</w:t>
      </w:r>
      <w:r w:rsidR="00A14769">
        <w:rPr>
          <w:spacing w:val="2"/>
          <w:lang w:val="fr-FR"/>
        </w:rPr>
        <w:t>’</w:t>
      </w:r>
      <w:r w:rsidRPr="005F41F0">
        <w:rPr>
          <w:spacing w:val="2"/>
          <w:lang w:val="fr-FR"/>
        </w:rPr>
        <w:t>examen périodique de la détention des auteurs par la Commission est suffisant, et s</w:t>
      </w:r>
      <w:r w:rsidR="00A14769">
        <w:rPr>
          <w:spacing w:val="2"/>
          <w:lang w:val="fr-FR"/>
        </w:rPr>
        <w:t>’</w:t>
      </w:r>
      <w:r w:rsidRPr="005F41F0">
        <w:rPr>
          <w:spacing w:val="2"/>
          <w:lang w:val="fr-FR"/>
        </w:rPr>
        <w:t>appuie sur l</w:t>
      </w:r>
      <w:r w:rsidR="00A14769">
        <w:rPr>
          <w:spacing w:val="2"/>
          <w:lang w:val="fr-FR"/>
        </w:rPr>
        <w:t>’</w:t>
      </w:r>
      <w:r w:rsidRPr="005F41F0">
        <w:rPr>
          <w:spacing w:val="2"/>
          <w:lang w:val="fr-FR"/>
        </w:rPr>
        <w:t>évaluation que fait celle-ci des faits concernant chacun des auteurs pour établir la légalité de leur détention. Les auteurs soutiennent que l</w:t>
      </w:r>
      <w:r w:rsidR="00A14769">
        <w:rPr>
          <w:spacing w:val="2"/>
          <w:lang w:val="fr-FR"/>
        </w:rPr>
        <w:t>’</w:t>
      </w:r>
      <w:r w:rsidRPr="005F41F0">
        <w:rPr>
          <w:spacing w:val="2"/>
          <w:lang w:val="fr-FR"/>
        </w:rPr>
        <w:t>État partie ne comprend pas qu</w:t>
      </w:r>
      <w:r w:rsidR="00A14769">
        <w:rPr>
          <w:spacing w:val="2"/>
          <w:lang w:val="fr-FR"/>
        </w:rPr>
        <w:t>’</w:t>
      </w:r>
      <w:r w:rsidRPr="005F41F0">
        <w:rPr>
          <w:spacing w:val="2"/>
          <w:lang w:val="fr-FR"/>
        </w:rPr>
        <w:t>une détention qui est légale au regard du droit interne peut tout de même être arbitraire au regard du droit international des droits de l</w:t>
      </w:r>
      <w:r w:rsidR="00A14769">
        <w:rPr>
          <w:spacing w:val="2"/>
          <w:lang w:val="fr-FR"/>
        </w:rPr>
        <w:t>’</w:t>
      </w:r>
      <w:r w:rsidRPr="005F41F0">
        <w:rPr>
          <w:spacing w:val="2"/>
          <w:lang w:val="fr-FR"/>
        </w:rPr>
        <w:t>homme, conformément aux constatations du Comité</w:t>
      </w:r>
      <w:r w:rsidRPr="005F41F0">
        <w:rPr>
          <w:rStyle w:val="Appelnotedebasdep"/>
          <w:spacing w:val="2"/>
        </w:rPr>
        <w:footnoteReference w:id="20"/>
      </w:r>
      <w:r w:rsidRPr="005F41F0">
        <w:rPr>
          <w:spacing w:val="2"/>
          <w:lang w:val="fr-FR"/>
        </w:rPr>
        <w:t>.</w:t>
      </w:r>
    </w:p>
    <w:p w14:paraId="3941D839" w14:textId="5206235E" w:rsidR="00584246" w:rsidRPr="006873B0" w:rsidRDefault="00584246" w:rsidP="005F41F0">
      <w:pPr>
        <w:pStyle w:val="SingleTxtG"/>
        <w:widowControl w:val="0"/>
        <w:ind w:firstLine="567"/>
        <w:rPr>
          <w:spacing w:val="2"/>
          <w:lang w:val="fr-FR"/>
        </w:rPr>
      </w:pPr>
      <w:r w:rsidRPr="006873B0">
        <w:rPr>
          <w:spacing w:val="2"/>
          <w:lang w:val="fr-FR"/>
        </w:rPr>
        <w:t>En outre, les auteurs avancent que les mesures prises par l</w:t>
      </w:r>
      <w:r w:rsidR="00A14769">
        <w:rPr>
          <w:spacing w:val="2"/>
          <w:lang w:val="fr-FR"/>
        </w:rPr>
        <w:t>’</w:t>
      </w:r>
      <w:r w:rsidRPr="006873B0">
        <w:rPr>
          <w:spacing w:val="2"/>
          <w:lang w:val="fr-FR"/>
        </w:rPr>
        <w:t>État partie pour empêcher que de nouvelles violations se produisent n</w:t>
      </w:r>
      <w:r w:rsidR="00A14769">
        <w:rPr>
          <w:spacing w:val="2"/>
          <w:lang w:val="fr-FR"/>
        </w:rPr>
        <w:t>’</w:t>
      </w:r>
      <w:r w:rsidRPr="006873B0">
        <w:rPr>
          <w:spacing w:val="2"/>
          <w:lang w:val="fr-FR"/>
        </w:rPr>
        <w:t>ont aucune incidence sur leur accès respectif à des voies de recours immédiates et effectives. Pour ce qui est du lancement de l</w:t>
      </w:r>
      <w:r w:rsidR="00A14769">
        <w:rPr>
          <w:spacing w:val="2"/>
          <w:lang w:val="fr-FR"/>
        </w:rPr>
        <w:t>’</w:t>
      </w:r>
      <w:r w:rsidRPr="006873B0">
        <w:rPr>
          <w:spacing w:val="2"/>
          <w:lang w:val="fr-FR"/>
        </w:rPr>
        <w:t>initiative pour une justice sûre et efficace, ils notent qu</w:t>
      </w:r>
      <w:r w:rsidR="00A14769">
        <w:rPr>
          <w:spacing w:val="2"/>
          <w:lang w:val="fr-FR"/>
        </w:rPr>
        <w:t>’</w:t>
      </w:r>
      <w:r w:rsidRPr="006873B0">
        <w:rPr>
          <w:spacing w:val="2"/>
          <w:lang w:val="fr-FR"/>
        </w:rPr>
        <w:t>il est peu probable qu</w:t>
      </w:r>
      <w:r w:rsidR="00A14769">
        <w:rPr>
          <w:spacing w:val="2"/>
          <w:lang w:val="fr-FR"/>
        </w:rPr>
        <w:t>’</w:t>
      </w:r>
      <w:r w:rsidRPr="006873B0">
        <w:rPr>
          <w:spacing w:val="2"/>
          <w:lang w:val="fr-FR"/>
        </w:rPr>
        <w:t>un projet de réforme législative soit soumis avant juin 2020. Étant donné que le mandat du Gouvernement actuel doit prendre fin en septembre 2020 et que l</w:t>
      </w:r>
      <w:r w:rsidR="00A14769">
        <w:rPr>
          <w:spacing w:val="2"/>
          <w:lang w:val="fr-FR"/>
        </w:rPr>
        <w:t>’</w:t>
      </w:r>
      <w:r w:rsidRPr="006873B0">
        <w:rPr>
          <w:spacing w:val="2"/>
          <w:lang w:val="fr-FR"/>
        </w:rPr>
        <w:t>opposition a une opinion radicalement différente en ce qui concerne la réforme pénale, le sort de l</w:t>
      </w:r>
      <w:r w:rsidR="00A14769">
        <w:rPr>
          <w:spacing w:val="2"/>
          <w:lang w:val="fr-FR"/>
        </w:rPr>
        <w:t>’</w:t>
      </w:r>
      <w:r w:rsidRPr="006873B0">
        <w:rPr>
          <w:spacing w:val="2"/>
          <w:lang w:val="fr-FR"/>
        </w:rPr>
        <w:t>initiative dépendra des prochaines élections. Dans l</w:t>
      </w:r>
      <w:r w:rsidR="00A14769">
        <w:rPr>
          <w:spacing w:val="2"/>
          <w:lang w:val="fr-FR"/>
        </w:rPr>
        <w:t>’</w:t>
      </w:r>
      <w:r w:rsidRPr="006873B0">
        <w:rPr>
          <w:spacing w:val="2"/>
          <w:lang w:val="fr-FR"/>
        </w:rPr>
        <w:t>intervalle, la détention arbitraire des auteurs se poursuivra.</w:t>
      </w:r>
    </w:p>
    <w:p w14:paraId="2E10E23E" w14:textId="6D9E258F" w:rsidR="00584246" w:rsidRPr="00AE5CC8" w:rsidRDefault="00584246" w:rsidP="00B8269C">
      <w:pPr>
        <w:pStyle w:val="SingleTxtG"/>
        <w:keepNext/>
        <w:keepLines/>
        <w:spacing w:after="100"/>
        <w:rPr>
          <w:lang w:val="fr-FR"/>
        </w:rPr>
      </w:pPr>
      <w:r w:rsidRPr="00AE5CC8">
        <w:rPr>
          <w:b/>
          <w:bCs/>
          <w:lang w:val="fr-FR"/>
        </w:rPr>
        <w:t>Évaluation du Comité</w:t>
      </w:r>
      <w:r>
        <w:rPr>
          <w:b/>
          <w:bCs/>
          <w:lang w:val="fr-FR"/>
        </w:rPr>
        <w:t> :</w:t>
      </w:r>
    </w:p>
    <w:p w14:paraId="58C42EB4" w14:textId="430DC67F" w:rsidR="00584246" w:rsidRPr="00AE5CC8" w:rsidRDefault="00584246" w:rsidP="00B8269C">
      <w:pPr>
        <w:pStyle w:val="SingleTxtG"/>
        <w:keepNext/>
        <w:keepLines/>
        <w:spacing w:after="100"/>
        <w:ind w:firstLine="567"/>
        <w:rPr>
          <w:lang w:val="fr-FR"/>
        </w:rPr>
      </w:pPr>
      <w:r w:rsidRPr="00AE5CC8">
        <w:rPr>
          <w:lang w:val="fr-FR"/>
        </w:rPr>
        <w:t>a)</w:t>
      </w:r>
      <w:r w:rsidRPr="00AE5CC8">
        <w:rPr>
          <w:lang w:val="fr-FR"/>
        </w:rPr>
        <w:tab/>
        <w:t>Réparation intégrale</w:t>
      </w:r>
      <w:r>
        <w:rPr>
          <w:lang w:val="fr-FR"/>
        </w:rPr>
        <w:t> :</w:t>
      </w:r>
      <w:r w:rsidRPr="00AE5CC8">
        <w:rPr>
          <w:lang w:val="fr-FR"/>
        </w:rPr>
        <w:t xml:space="preserve"> C</w:t>
      </w:r>
      <w:r>
        <w:rPr>
          <w:lang w:val="fr-FR"/>
        </w:rPr>
        <w:t> ;</w:t>
      </w:r>
    </w:p>
    <w:p w14:paraId="7940827C" w14:textId="3B3CE63A" w:rsidR="00584246" w:rsidRPr="00AE5CC8" w:rsidRDefault="00584246" w:rsidP="00B8269C">
      <w:pPr>
        <w:pStyle w:val="SingleTxtG"/>
        <w:keepNext/>
        <w:keepLines/>
        <w:spacing w:after="100"/>
        <w:ind w:firstLine="567"/>
        <w:rPr>
          <w:lang w:val="fr-FR"/>
        </w:rPr>
      </w:pPr>
      <w:r w:rsidRPr="00AE5CC8">
        <w:rPr>
          <w:lang w:val="fr-FR"/>
        </w:rPr>
        <w:t>b)</w:t>
      </w:r>
      <w:r w:rsidRPr="00AE5CC8">
        <w:rPr>
          <w:lang w:val="fr-FR"/>
        </w:rPr>
        <w:tab/>
      </w:r>
      <w:r w:rsidRPr="008C5D7B">
        <w:rPr>
          <w:lang w:val="fr-FR"/>
        </w:rPr>
        <w:t>Réexamen</w:t>
      </w:r>
      <w:r w:rsidRPr="008C5D7B">
        <w:rPr>
          <w:spacing w:val="-3"/>
          <w:lang w:val="fr-FR"/>
        </w:rPr>
        <w:t xml:space="preserve"> de la détention des auteurs et facilitation de leur remise en liberté : C ;</w:t>
      </w:r>
    </w:p>
    <w:p w14:paraId="3ADAB9BF" w14:textId="596FC82B" w:rsidR="00584246" w:rsidRPr="00AE5CC8" w:rsidRDefault="00584246" w:rsidP="00B8269C">
      <w:pPr>
        <w:pStyle w:val="SingleTxtG"/>
        <w:keepNext/>
        <w:keepLines/>
        <w:spacing w:after="100"/>
        <w:ind w:firstLine="567"/>
        <w:rPr>
          <w:lang w:val="fr-FR"/>
        </w:rPr>
      </w:pPr>
      <w:r w:rsidRPr="00AE5CC8">
        <w:rPr>
          <w:lang w:val="fr-FR"/>
        </w:rPr>
        <w:t>c)</w:t>
      </w:r>
      <w:r w:rsidRPr="00AE5CC8">
        <w:rPr>
          <w:lang w:val="fr-FR"/>
        </w:rPr>
        <w:tab/>
        <w:t xml:space="preserve">Garantie de non-répétition, </w:t>
      </w:r>
      <w:r>
        <w:rPr>
          <w:lang w:val="fr-FR"/>
        </w:rPr>
        <w:t>y compris</w:t>
      </w:r>
      <w:r w:rsidRPr="00AE5CC8">
        <w:rPr>
          <w:lang w:val="fr-FR"/>
        </w:rPr>
        <w:t xml:space="preserve"> révision de la législation nationale</w:t>
      </w:r>
      <w:r>
        <w:rPr>
          <w:lang w:val="fr-FR"/>
        </w:rPr>
        <w:t> :</w:t>
      </w:r>
      <w:r w:rsidRPr="00AE5CC8">
        <w:rPr>
          <w:lang w:val="fr-FR"/>
        </w:rPr>
        <w:t xml:space="preserve"> B.</w:t>
      </w:r>
    </w:p>
    <w:p w14:paraId="7414A109" w14:textId="14E15AF9" w:rsidR="00584246" w:rsidRPr="00AE5CC8" w:rsidRDefault="00584246" w:rsidP="00584246">
      <w:pPr>
        <w:pStyle w:val="SingleTxtG"/>
        <w:rPr>
          <w:bCs/>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w:t>
      </w:r>
    </w:p>
    <w:p w14:paraId="5672CF81" w14:textId="1D63D70F" w:rsidR="00584246" w:rsidRPr="00AE5CC8" w:rsidRDefault="006873B0" w:rsidP="00066959">
      <w:pPr>
        <w:pStyle w:val="H23G"/>
        <w:rPr>
          <w:lang w:val="fr-FR"/>
        </w:rPr>
      </w:pPr>
      <w:r>
        <w:rPr>
          <w:lang w:val="fr-FR"/>
        </w:rPr>
        <w:lastRenderedPageBreak/>
        <w:tab/>
      </w:r>
      <w:r w:rsidR="00584246" w:rsidRPr="00AE5CC8">
        <w:rPr>
          <w:lang w:val="fr-FR"/>
        </w:rPr>
        <w:t>5.</w:t>
      </w:r>
      <w:r w:rsidR="00584246" w:rsidRPr="00AE5CC8">
        <w:rPr>
          <w:lang w:val="fr-FR"/>
        </w:rPr>
        <w:tab/>
      </w:r>
      <w:r w:rsidR="00584246">
        <w:rPr>
          <w:lang w:val="fr-FR"/>
        </w:rPr>
        <w:tab/>
      </w:r>
      <w:r w:rsidR="00584246" w:rsidRPr="00AE5CC8">
        <w:rPr>
          <w:lang w:val="fr-FR"/>
        </w:rPr>
        <w:t>Ukraine</w:t>
      </w:r>
    </w:p>
    <w:p w14:paraId="0D8F5DCF" w14:textId="5916755D" w:rsidR="00584246" w:rsidRPr="00AE5CC8" w:rsidRDefault="00584246" w:rsidP="00066959">
      <w:pPr>
        <w:pStyle w:val="SingleTxtG"/>
        <w:keepNext/>
        <w:keepLines/>
        <w:rPr>
          <w:b/>
          <w:i/>
          <w:lang w:val="fr-FR"/>
        </w:rPr>
      </w:pPr>
      <w:r w:rsidRPr="00AE5CC8">
        <w:rPr>
          <w:b/>
          <w:bCs/>
          <w:lang w:val="fr-FR"/>
        </w:rPr>
        <w:t>Communication n</w:t>
      </w:r>
      <w:r w:rsidRPr="006873B0">
        <w:rPr>
          <w:b/>
          <w:bCs/>
          <w:vertAlign w:val="superscript"/>
          <w:lang w:val="fr-FR"/>
        </w:rPr>
        <w:t>o</w:t>
      </w:r>
      <w:r w:rsidR="006873B0">
        <w:rPr>
          <w:b/>
          <w:bCs/>
          <w:lang w:val="fr-FR"/>
        </w:rPr>
        <w:t> </w:t>
      </w:r>
      <w:r w:rsidRPr="00AE5CC8">
        <w:rPr>
          <w:b/>
          <w:bCs/>
          <w:lang w:val="fr-FR"/>
        </w:rPr>
        <w:t xml:space="preserve">2250/2013, </w:t>
      </w:r>
      <w:proofErr w:type="spellStart"/>
      <w:r w:rsidRPr="00AE5CC8">
        <w:rPr>
          <w:b/>
          <w:bCs/>
          <w:i/>
          <w:iCs/>
          <w:lang w:val="fr-FR"/>
        </w:rPr>
        <w:t>Katashynskyi</w:t>
      </w:r>
      <w:proofErr w:type="spellEnd"/>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873B0" w:rsidRPr="00584246" w14:paraId="5584B8ED" w14:textId="77777777" w:rsidTr="00200D7A">
        <w:tc>
          <w:tcPr>
            <w:tcW w:w="3685" w:type="dxa"/>
            <w:shd w:val="clear" w:color="auto" w:fill="auto"/>
          </w:tcPr>
          <w:p w14:paraId="1087363F" w14:textId="77777777" w:rsidR="006873B0" w:rsidRPr="00584246" w:rsidRDefault="006873B0" w:rsidP="00A4377D">
            <w:pPr>
              <w:keepNext/>
              <w:keepLines/>
              <w:spacing w:before="40" w:after="120"/>
              <w:ind w:right="113"/>
            </w:pPr>
            <w:r w:rsidRPr="005C0FCC">
              <w:rPr>
                <w:b/>
                <w:bCs/>
              </w:rPr>
              <w:t>Constatations adoptées le</w:t>
            </w:r>
            <w:r>
              <w:t> </w:t>
            </w:r>
            <w:r w:rsidRPr="002A1E6D">
              <w:rPr>
                <w:b/>
                <w:bCs/>
              </w:rPr>
              <w:t>:</w:t>
            </w:r>
          </w:p>
        </w:tc>
        <w:tc>
          <w:tcPr>
            <w:tcW w:w="3685" w:type="dxa"/>
            <w:shd w:val="clear" w:color="auto" w:fill="auto"/>
          </w:tcPr>
          <w:p w14:paraId="2E38D65F" w14:textId="7FBE1557" w:rsidR="006873B0" w:rsidRPr="00584246" w:rsidRDefault="006873B0" w:rsidP="00A4377D">
            <w:pPr>
              <w:keepNext/>
              <w:keepLines/>
              <w:spacing w:before="40" w:after="120"/>
              <w:ind w:right="113"/>
            </w:pPr>
            <w:r w:rsidRPr="00AE5CC8">
              <w:rPr>
                <w:lang w:val="fr-FR"/>
              </w:rPr>
              <w:t>25</w:t>
            </w:r>
            <w:r w:rsidR="00B8269C">
              <w:rPr>
                <w:lang w:val="fr-FR"/>
              </w:rPr>
              <w:t> </w:t>
            </w:r>
            <w:r w:rsidRPr="00AE5CC8">
              <w:rPr>
                <w:lang w:val="fr-FR"/>
              </w:rPr>
              <w:t>juillet 2018</w:t>
            </w:r>
          </w:p>
        </w:tc>
      </w:tr>
      <w:tr w:rsidR="006873B0" w:rsidRPr="00584246" w14:paraId="4EBF0725" w14:textId="77777777" w:rsidTr="00200D7A">
        <w:tc>
          <w:tcPr>
            <w:tcW w:w="3685" w:type="dxa"/>
            <w:shd w:val="clear" w:color="auto" w:fill="auto"/>
          </w:tcPr>
          <w:p w14:paraId="5FB741B3" w14:textId="77777777" w:rsidR="006873B0" w:rsidRPr="00584246" w:rsidRDefault="006873B0" w:rsidP="00A4377D">
            <w:pPr>
              <w:keepNext/>
              <w:keepLines/>
              <w:spacing w:before="40" w:after="120"/>
              <w:ind w:right="113"/>
            </w:pPr>
            <w:r w:rsidRPr="00AE5CC8">
              <w:rPr>
                <w:b/>
                <w:bCs/>
                <w:lang w:val="fr-FR"/>
              </w:rPr>
              <w:t>Violation(s)</w:t>
            </w:r>
            <w:r>
              <w:rPr>
                <w:b/>
                <w:bCs/>
                <w:lang w:val="fr-FR"/>
              </w:rPr>
              <w:t> </w:t>
            </w:r>
            <w:r w:rsidRPr="00AE5CC8">
              <w:rPr>
                <w:b/>
                <w:bCs/>
                <w:lang w:val="fr-FR"/>
              </w:rPr>
              <w:t>:</w:t>
            </w:r>
          </w:p>
        </w:tc>
        <w:tc>
          <w:tcPr>
            <w:tcW w:w="3685" w:type="dxa"/>
            <w:shd w:val="clear" w:color="auto" w:fill="auto"/>
          </w:tcPr>
          <w:p w14:paraId="1460558F" w14:textId="7FADC31D" w:rsidR="006873B0" w:rsidRPr="00584246" w:rsidRDefault="006873B0" w:rsidP="00A4377D">
            <w:pPr>
              <w:keepNext/>
              <w:keepLines/>
              <w:spacing w:before="40" w:after="120"/>
              <w:ind w:right="113"/>
            </w:pPr>
            <w:r w:rsidRPr="00AE5CC8">
              <w:rPr>
                <w:lang w:val="fr-FR"/>
              </w:rPr>
              <w:t>Art</w:t>
            </w:r>
            <w:r>
              <w:rPr>
                <w:lang w:val="fr-FR"/>
              </w:rPr>
              <w:t>icle</w:t>
            </w:r>
            <w:r w:rsidR="00B8269C">
              <w:rPr>
                <w:lang w:val="fr-FR"/>
              </w:rPr>
              <w:t> </w:t>
            </w:r>
            <w:r w:rsidRPr="00AE5CC8">
              <w:rPr>
                <w:lang w:val="fr-FR"/>
              </w:rPr>
              <w:t>25, lu seul et conjointement avec l</w:t>
            </w:r>
            <w:r w:rsidR="00A14769">
              <w:rPr>
                <w:lang w:val="fr-FR"/>
              </w:rPr>
              <w:t>’</w:t>
            </w:r>
            <w:r w:rsidRPr="00AE5CC8">
              <w:rPr>
                <w:lang w:val="fr-FR"/>
              </w:rPr>
              <w:t>art</w:t>
            </w:r>
            <w:r>
              <w:rPr>
                <w:lang w:val="fr-FR"/>
              </w:rPr>
              <w:t>. </w:t>
            </w:r>
            <w:r w:rsidRPr="00AE5CC8">
              <w:rPr>
                <w:lang w:val="fr-FR"/>
              </w:rPr>
              <w:t>2 (</w:t>
            </w:r>
            <w:r>
              <w:rPr>
                <w:lang w:val="fr-FR"/>
              </w:rPr>
              <w:t>par. </w:t>
            </w:r>
            <w:r w:rsidRPr="00AE5CC8">
              <w:rPr>
                <w:lang w:val="fr-FR"/>
              </w:rPr>
              <w:t>3)</w:t>
            </w:r>
          </w:p>
        </w:tc>
      </w:tr>
      <w:tr w:rsidR="006873B0" w:rsidRPr="00584246" w14:paraId="056C2C82" w14:textId="77777777" w:rsidTr="00200D7A">
        <w:tc>
          <w:tcPr>
            <w:tcW w:w="3685" w:type="dxa"/>
            <w:shd w:val="clear" w:color="auto" w:fill="auto"/>
          </w:tcPr>
          <w:p w14:paraId="1181F920" w14:textId="77777777" w:rsidR="006873B0" w:rsidRPr="00584246" w:rsidRDefault="006873B0" w:rsidP="00A4377D">
            <w:pPr>
              <w:keepNext/>
              <w:spacing w:before="40" w:after="120"/>
              <w:ind w:right="113"/>
            </w:pPr>
            <w:r w:rsidRPr="00AE5CC8">
              <w:rPr>
                <w:b/>
                <w:bCs/>
                <w:lang w:val="fr-FR"/>
              </w:rPr>
              <w:t>Réparation :</w:t>
            </w:r>
          </w:p>
        </w:tc>
        <w:tc>
          <w:tcPr>
            <w:tcW w:w="3685" w:type="dxa"/>
            <w:shd w:val="clear" w:color="auto" w:fill="auto"/>
          </w:tcPr>
          <w:p w14:paraId="423EFC91" w14:textId="58C8D470" w:rsidR="006873B0" w:rsidRPr="003C3C55" w:rsidRDefault="006873B0" w:rsidP="00A4377D">
            <w:pPr>
              <w:keepNext/>
              <w:widowControl w:val="0"/>
              <w:rPr>
                <w:spacing w:val="-2"/>
              </w:rPr>
            </w:pPr>
            <w:r w:rsidRPr="00AE5CC8">
              <w:rPr>
                <w:lang w:val="fr-FR"/>
              </w:rPr>
              <w:t>a) Assurer à l</w:t>
            </w:r>
            <w:r w:rsidR="00A14769">
              <w:rPr>
                <w:lang w:val="fr-FR"/>
              </w:rPr>
              <w:t>’</w:t>
            </w:r>
            <w:r w:rsidRPr="00AE5CC8">
              <w:rPr>
                <w:lang w:val="fr-FR"/>
              </w:rPr>
              <w:t xml:space="preserve">auteur un recours utile, notamment en lui offrant une indemnisation adéquate et des mesures de réparation appropriées, </w:t>
            </w:r>
            <w:r>
              <w:rPr>
                <w:lang w:val="fr-FR"/>
              </w:rPr>
              <w:t>y compris</w:t>
            </w:r>
            <w:r w:rsidRPr="00AE5CC8">
              <w:rPr>
                <w:lang w:val="fr-FR"/>
              </w:rPr>
              <w:t xml:space="preserve"> le remboursement de tous frais de justice engagés par l</w:t>
            </w:r>
            <w:r w:rsidR="00A14769">
              <w:rPr>
                <w:lang w:val="fr-FR"/>
              </w:rPr>
              <w:t>’</w:t>
            </w:r>
            <w:r w:rsidRPr="00AE5CC8">
              <w:rPr>
                <w:lang w:val="fr-FR"/>
              </w:rPr>
              <w:t>auteur ainsi que des pertes non pécuniaires subies</w:t>
            </w:r>
            <w:r>
              <w:rPr>
                <w:lang w:val="fr-FR"/>
              </w:rPr>
              <w:t> ;</w:t>
            </w:r>
            <w:r w:rsidRPr="00AE5CC8">
              <w:rPr>
                <w:lang w:val="fr-FR"/>
              </w:rPr>
              <w:t xml:space="preserve"> b)</w:t>
            </w:r>
            <w:r w:rsidR="00B8269C">
              <w:rPr>
                <w:lang w:val="fr-FR"/>
              </w:rPr>
              <w:t> </w:t>
            </w:r>
            <w:r>
              <w:rPr>
                <w:lang w:val="fr-FR"/>
              </w:rPr>
              <w:t>prendre</w:t>
            </w:r>
            <w:r w:rsidRPr="00AE5CC8">
              <w:rPr>
                <w:lang w:val="fr-FR"/>
              </w:rPr>
              <w:t xml:space="preserve"> toutes les mesures nécessaires pour faire en sorte que des violations analogues ne se reproduisent pas.</w:t>
            </w:r>
          </w:p>
        </w:tc>
      </w:tr>
      <w:tr w:rsidR="006873B0" w:rsidRPr="00584246" w14:paraId="772F1E9E" w14:textId="77777777" w:rsidTr="00200D7A">
        <w:tc>
          <w:tcPr>
            <w:tcW w:w="3685" w:type="dxa"/>
            <w:shd w:val="clear" w:color="auto" w:fill="auto"/>
          </w:tcPr>
          <w:p w14:paraId="21F424EF" w14:textId="77777777" w:rsidR="006873B0" w:rsidRPr="00584246" w:rsidRDefault="006873B0" w:rsidP="00A4377D">
            <w:pPr>
              <w:keepNext/>
              <w:spacing w:before="40" w:after="120"/>
              <w:ind w:right="113"/>
            </w:pPr>
            <w:r w:rsidRPr="00AE5CC8">
              <w:rPr>
                <w:b/>
                <w:bCs/>
                <w:lang w:val="fr-FR"/>
              </w:rPr>
              <w:t>Objet</w:t>
            </w:r>
            <w:r>
              <w:rPr>
                <w:b/>
                <w:bCs/>
                <w:lang w:val="fr-FR"/>
              </w:rPr>
              <w:t> </w:t>
            </w:r>
            <w:r w:rsidRPr="00AE5CC8">
              <w:rPr>
                <w:b/>
                <w:bCs/>
                <w:lang w:val="fr-FR"/>
              </w:rPr>
              <w:t>:</w:t>
            </w:r>
          </w:p>
        </w:tc>
        <w:tc>
          <w:tcPr>
            <w:tcW w:w="3685" w:type="dxa"/>
            <w:shd w:val="clear" w:color="auto" w:fill="auto"/>
          </w:tcPr>
          <w:p w14:paraId="2E39B706" w14:textId="4722C623" w:rsidR="006873B0" w:rsidRPr="00584246" w:rsidRDefault="005F41F0" w:rsidP="00A4377D">
            <w:pPr>
              <w:keepNext/>
              <w:spacing w:before="40" w:after="120"/>
              <w:ind w:right="113"/>
            </w:pPr>
            <w:r w:rsidRPr="00AE5CC8">
              <w:rPr>
                <w:lang w:val="fr-FR"/>
              </w:rPr>
              <w:t>Atteinte au droit et à la possibilité de prendre part à la direction des affaires publiques et d</w:t>
            </w:r>
            <w:r w:rsidR="00A14769">
              <w:rPr>
                <w:lang w:val="fr-FR"/>
              </w:rPr>
              <w:t>’</w:t>
            </w:r>
            <w:r w:rsidRPr="00AE5CC8">
              <w:rPr>
                <w:lang w:val="fr-FR"/>
              </w:rPr>
              <w:t>être élu au cours d</w:t>
            </w:r>
            <w:r w:rsidR="00A14769">
              <w:rPr>
                <w:lang w:val="fr-FR"/>
              </w:rPr>
              <w:t>’</w:t>
            </w:r>
            <w:r w:rsidRPr="00AE5CC8">
              <w:rPr>
                <w:lang w:val="fr-FR"/>
              </w:rPr>
              <w:t>élections périodiques honnêtes</w:t>
            </w:r>
          </w:p>
        </w:tc>
      </w:tr>
      <w:tr w:rsidR="006873B0" w:rsidRPr="00584246" w14:paraId="0F5C6DB9" w14:textId="77777777" w:rsidTr="00200D7A">
        <w:tc>
          <w:tcPr>
            <w:tcW w:w="3685" w:type="dxa"/>
            <w:shd w:val="clear" w:color="auto" w:fill="auto"/>
          </w:tcPr>
          <w:p w14:paraId="65B69180" w14:textId="77777777" w:rsidR="006873B0" w:rsidRPr="00584246" w:rsidRDefault="006873B0" w:rsidP="00A4377D">
            <w:pPr>
              <w:keepNext/>
              <w:spacing w:before="40" w:after="120"/>
              <w:ind w:right="113"/>
            </w:pPr>
            <w:r w:rsidRPr="00AE5CC8">
              <w:rPr>
                <w:b/>
                <w:bCs/>
                <w:lang w:val="fr-FR"/>
              </w:rPr>
              <w:t>Renseignements reçus précédemment dans le cadre du suivi</w:t>
            </w:r>
            <w:r>
              <w:rPr>
                <w:b/>
                <w:bCs/>
                <w:lang w:val="fr-FR"/>
              </w:rPr>
              <w:t> </w:t>
            </w:r>
            <w:r w:rsidRPr="00AE5CC8">
              <w:rPr>
                <w:b/>
                <w:bCs/>
                <w:lang w:val="fr-FR"/>
              </w:rPr>
              <w:t>:</w:t>
            </w:r>
          </w:p>
        </w:tc>
        <w:tc>
          <w:tcPr>
            <w:tcW w:w="3685" w:type="dxa"/>
            <w:shd w:val="clear" w:color="auto" w:fill="auto"/>
          </w:tcPr>
          <w:p w14:paraId="27F8D051" w14:textId="7844A655" w:rsidR="006873B0" w:rsidRPr="00584246" w:rsidRDefault="005F41F0" w:rsidP="00A4377D">
            <w:pPr>
              <w:keepNext/>
              <w:spacing w:before="40" w:after="120"/>
              <w:ind w:right="113"/>
            </w:pPr>
            <w:r w:rsidRPr="00AE5CC8">
              <w:rPr>
                <w:lang w:val="fr-FR"/>
              </w:rPr>
              <w:t>Néant</w:t>
            </w:r>
          </w:p>
        </w:tc>
      </w:tr>
      <w:tr w:rsidR="006873B0" w:rsidRPr="00584246" w14:paraId="23E53891" w14:textId="77777777" w:rsidTr="00200D7A">
        <w:tc>
          <w:tcPr>
            <w:tcW w:w="3685" w:type="dxa"/>
            <w:shd w:val="clear" w:color="auto" w:fill="auto"/>
          </w:tcPr>
          <w:p w14:paraId="67EA11D2" w14:textId="5F983494" w:rsidR="006873B0" w:rsidRPr="00AE5CC8" w:rsidRDefault="006873B0" w:rsidP="00A4377D">
            <w:pPr>
              <w:keepNext/>
              <w:spacing w:before="40" w:after="120"/>
              <w:ind w:right="113"/>
              <w:rPr>
                <w:b/>
                <w:bCs/>
                <w:lang w:val="fr-FR"/>
              </w:rPr>
            </w:pPr>
            <w:r w:rsidRPr="00AE5CC8">
              <w:rPr>
                <w:b/>
                <w:bCs/>
                <w:lang w:val="fr-FR"/>
              </w:rPr>
              <w:t>Renseignements communiqués par</w:t>
            </w:r>
            <w:r>
              <w:rPr>
                <w:b/>
                <w:bCs/>
                <w:lang w:val="fr-FR"/>
              </w:rPr>
              <w:t> </w:t>
            </w:r>
            <w:r w:rsidRPr="00AE5CC8">
              <w:rPr>
                <w:b/>
                <w:bCs/>
                <w:lang w:val="fr-FR"/>
              </w:rPr>
              <w:t>l</w:t>
            </w:r>
            <w:r w:rsidR="00A14769">
              <w:rPr>
                <w:b/>
                <w:bCs/>
                <w:lang w:val="fr-FR"/>
              </w:rPr>
              <w:t>’</w:t>
            </w:r>
            <w:r w:rsidRPr="00AE5CC8">
              <w:rPr>
                <w:b/>
                <w:bCs/>
                <w:lang w:val="fr-FR"/>
              </w:rPr>
              <w:t>État</w:t>
            </w:r>
            <w:r>
              <w:rPr>
                <w:b/>
                <w:bCs/>
                <w:lang w:val="fr-FR"/>
              </w:rPr>
              <w:t> </w:t>
            </w:r>
            <w:r w:rsidRPr="00AE5CC8">
              <w:rPr>
                <w:b/>
                <w:bCs/>
                <w:lang w:val="fr-FR"/>
              </w:rPr>
              <w:t>partie</w:t>
            </w:r>
            <w:r>
              <w:rPr>
                <w:b/>
                <w:bCs/>
                <w:lang w:val="fr-FR"/>
              </w:rPr>
              <w:t> </w:t>
            </w:r>
            <w:r w:rsidRPr="00AE5CC8">
              <w:rPr>
                <w:b/>
                <w:bCs/>
                <w:lang w:val="fr-FR"/>
              </w:rPr>
              <w:t>:</w:t>
            </w:r>
          </w:p>
        </w:tc>
        <w:tc>
          <w:tcPr>
            <w:tcW w:w="3685" w:type="dxa"/>
            <w:shd w:val="clear" w:color="auto" w:fill="auto"/>
          </w:tcPr>
          <w:p w14:paraId="19BA874C" w14:textId="3362048B" w:rsidR="006873B0" w:rsidRPr="00584246" w:rsidRDefault="005F41F0" w:rsidP="00A4377D">
            <w:pPr>
              <w:keepNext/>
              <w:spacing w:before="40" w:after="120"/>
              <w:ind w:right="113"/>
            </w:pPr>
            <w:r w:rsidRPr="00AE5CC8">
              <w:rPr>
                <w:lang w:val="fr-FR"/>
              </w:rPr>
              <w:t>1</w:t>
            </w:r>
            <w:r w:rsidRPr="005F41F0">
              <w:rPr>
                <w:vertAlign w:val="superscript"/>
                <w:lang w:val="fr-FR"/>
              </w:rPr>
              <w:t>er</w:t>
            </w:r>
            <w:r>
              <w:rPr>
                <w:lang w:val="fr-FR"/>
              </w:rPr>
              <w:t> </w:t>
            </w:r>
            <w:r w:rsidRPr="00AE5CC8">
              <w:rPr>
                <w:lang w:val="fr-FR"/>
              </w:rPr>
              <w:t>mars 2019</w:t>
            </w:r>
            <w:r w:rsidRPr="00B4638F">
              <w:rPr>
                <w:rStyle w:val="Appelnotedebasdep"/>
              </w:rPr>
              <w:footnoteReference w:id="21"/>
            </w:r>
          </w:p>
        </w:tc>
      </w:tr>
    </w:tbl>
    <w:p w14:paraId="24B05CEA" w14:textId="65CC42F9" w:rsidR="00584246" w:rsidRPr="00AE5CC8" w:rsidRDefault="00584246" w:rsidP="00B8269C">
      <w:pPr>
        <w:pStyle w:val="SingleTxtG"/>
        <w:spacing w:before="220" w:after="100"/>
        <w:ind w:firstLine="567"/>
        <w:rPr>
          <w:lang w:val="fr-FR"/>
        </w:rPr>
      </w:pPr>
      <w:r w:rsidRPr="00AE5CC8">
        <w:rPr>
          <w:lang w:val="fr-FR"/>
        </w:rPr>
        <w:t>L</w:t>
      </w:r>
      <w:r w:rsidR="00A14769">
        <w:rPr>
          <w:lang w:val="fr-FR"/>
        </w:rPr>
        <w:t>’</w:t>
      </w:r>
      <w:r w:rsidRPr="00AE5CC8">
        <w:rPr>
          <w:lang w:val="fr-FR"/>
        </w:rPr>
        <w:t xml:space="preserve">État partie soutient que les constatations du Comité ont été traduites en ukrainien par le </w:t>
      </w:r>
      <w:proofErr w:type="gramStart"/>
      <w:r w:rsidRPr="00AE5CC8">
        <w:rPr>
          <w:lang w:val="fr-FR"/>
        </w:rPr>
        <w:t>Ministère de la justice</w:t>
      </w:r>
      <w:proofErr w:type="gramEnd"/>
      <w:r w:rsidRPr="00AE5CC8">
        <w:rPr>
          <w:lang w:val="fr-FR"/>
        </w:rPr>
        <w:t>, le principal organe exécutif central chargé de veiller au respect par l</w:t>
      </w:r>
      <w:r w:rsidR="00A14769">
        <w:rPr>
          <w:lang w:val="fr-FR"/>
        </w:rPr>
        <w:t>’</w:t>
      </w:r>
      <w:r w:rsidRPr="00AE5CC8">
        <w:rPr>
          <w:lang w:val="fr-FR"/>
        </w:rPr>
        <w:t>Ukraine des obligations juridiques internationales découlant du Pacte. Les constatations ont été publiées sur le site Web officiel du Ministère, puis ont été transmises à la Commission électorale centrale et à la Cour suprême.</w:t>
      </w:r>
    </w:p>
    <w:p w14:paraId="1CE93CED" w14:textId="67ADA51E" w:rsidR="00584246" w:rsidRPr="00AE5CC8" w:rsidRDefault="00584246" w:rsidP="00B8269C">
      <w:pPr>
        <w:pStyle w:val="SingleTxtG"/>
        <w:spacing w:after="100"/>
        <w:ind w:firstLine="567"/>
        <w:rPr>
          <w:lang w:val="fr-FR"/>
        </w:rPr>
      </w:pPr>
      <w:r w:rsidRPr="00AE5CC8">
        <w:rPr>
          <w:lang w:val="fr-FR"/>
        </w:rPr>
        <w:t>La procédure relative à la tenue d</w:t>
      </w:r>
      <w:r w:rsidR="00A14769">
        <w:rPr>
          <w:lang w:val="fr-FR"/>
        </w:rPr>
        <w:t>’</w:t>
      </w:r>
      <w:r w:rsidRPr="00AE5CC8">
        <w:rPr>
          <w:lang w:val="fr-FR"/>
        </w:rPr>
        <w:t xml:space="preserve">élections et de </w:t>
      </w:r>
      <w:proofErr w:type="spellStart"/>
      <w:r w:rsidRPr="00AE5CC8">
        <w:rPr>
          <w:lang w:val="fr-FR"/>
        </w:rPr>
        <w:t>référendums</w:t>
      </w:r>
      <w:proofErr w:type="spellEnd"/>
      <w:r w:rsidRPr="00AE5CC8">
        <w:rPr>
          <w:lang w:val="fr-FR"/>
        </w:rPr>
        <w:t xml:space="preserve"> est régie exclusivement par la législation ukrainienne, </w:t>
      </w:r>
      <w:r>
        <w:rPr>
          <w:lang w:val="fr-FR"/>
        </w:rPr>
        <w:t>y compris</w:t>
      </w:r>
      <w:r w:rsidRPr="00AE5CC8">
        <w:rPr>
          <w:lang w:val="fr-FR"/>
        </w:rPr>
        <w:t xml:space="preserve"> dans la République autonome de Crimée</w:t>
      </w:r>
      <w:r w:rsidRPr="00B4638F">
        <w:rPr>
          <w:rStyle w:val="Appelnotedebasdep"/>
        </w:rPr>
        <w:footnoteReference w:id="22"/>
      </w:r>
      <w:r w:rsidRPr="00AE5CC8">
        <w:rPr>
          <w:lang w:val="fr-FR"/>
        </w:rPr>
        <w:t>. La</w:t>
      </w:r>
      <w:r w:rsidR="00DD1430">
        <w:rPr>
          <w:lang w:val="fr-FR"/>
        </w:rPr>
        <w:t> </w:t>
      </w:r>
      <w:r w:rsidRPr="00AE5CC8">
        <w:rPr>
          <w:lang w:val="fr-FR"/>
        </w:rPr>
        <w:t>procédure électorale en Crimée est prévue par la loi n</w:t>
      </w:r>
      <w:r w:rsidRPr="00DD1430">
        <w:rPr>
          <w:vertAlign w:val="superscript"/>
          <w:lang w:val="fr-FR"/>
        </w:rPr>
        <w:t>o</w:t>
      </w:r>
      <w:r w:rsidRPr="00AE5CC8">
        <w:rPr>
          <w:lang w:val="fr-FR"/>
        </w:rPr>
        <w:t> 595 du 14 juillet 2015. Les bureaux de vote et les commissions électorales territoriales sont chargés de l</w:t>
      </w:r>
      <w:r w:rsidR="00A14769">
        <w:rPr>
          <w:lang w:val="fr-FR"/>
        </w:rPr>
        <w:t>’</w:t>
      </w:r>
      <w:r w:rsidRPr="00AE5CC8">
        <w:rPr>
          <w:lang w:val="fr-FR"/>
        </w:rPr>
        <w:t>organisation et de la tenue des élections au niveau local et sont tenus de le faire conformément à la Constitution et à la législation ukrainienne. Toutefois, la législation ne prévoit pas de procédure aux fins de l</w:t>
      </w:r>
      <w:r w:rsidR="00A14769">
        <w:rPr>
          <w:lang w:val="fr-FR"/>
        </w:rPr>
        <w:t>’</w:t>
      </w:r>
      <w:r w:rsidRPr="00AE5CC8">
        <w:rPr>
          <w:lang w:val="fr-FR"/>
        </w:rPr>
        <w:t>établissement des résultats des élections locales, ni en cas de perte de bulletins de vote.</w:t>
      </w:r>
    </w:p>
    <w:p w14:paraId="3AD30140" w14:textId="5EC495F3" w:rsidR="00584246" w:rsidRPr="00066959" w:rsidRDefault="00584246" w:rsidP="00B8269C">
      <w:pPr>
        <w:pStyle w:val="SingleTxtG"/>
        <w:widowControl w:val="0"/>
        <w:ind w:firstLine="567"/>
        <w:rPr>
          <w:lang w:val="fr-FR"/>
        </w:rPr>
      </w:pPr>
      <w:r w:rsidRPr="00066959">
        <w:rPr>
          <w:lang w:val="fr-FR"/>
        </w:rPr>
        <w:t>La Commission électorale centrale et les commissions électorales territoriales sont chargées d</w:t>
      </w:r>
      <w:r w:rsidR="00A14769">
        <w:rPr>
          <w:lang w:val="fr-FR"/>
        </w:rPr>
        <w:t>’</w:t>
      </w:r>
      <w:r w:rsidRPr="00066959">
        <w:rPr>
          <w:lang w:val="fr-FR"/>
        </w:rPr>
        <w:t>assurer la protection des documents électoraux. La Commission fournit des conseils et un appui méthodologique aux commissions électorales territoriales aux fins de l</w:t>
      </w:r>
      <w:r w:rsidR="00A14769">
        <w:rPr>
          <w:lang w:val="fr-FR"/>
        </w:rPr>
        <w:t>’</w:t>
      </w:r>
      <w:r w:rsidRPr="00066959">
        <w:rPr>
          <w:lang w:val="fr-FR"/>
        </w:rPr>
        <w:t>application de la législation. Elle a adopté la résolution n</w:t>
      </w:r>
      <w:r w:rsidRPr="00066959">
        <w:rPr>
          <w:vertAlign w:val="superscript"/>
          <w:lang w:val="fr-FR"/>
        </w:rPr>
        <w:t>o</w:t>
      </w:r>
      <w:r w:rsidRPr="00066959">
        <w:rPr>
          <w:lang w:val="fr-FR"/>
        </w:rPr>
        <w:t> 355 du 21 septembre 2015 relative à la procédure de dépouillement du scrutin dans les bureaux de vote pendant les élections locales en Crimée. En vertu de la législation nationale, les bulletins électoraux sont des documents nécessitant un contrôle rigoureux et bénéficient donc d</w:t>
      </w:r>
      <w:r w:rsidR="00A14769">
        <w:rPr>
          <w:lang w:val="fr-FR"/>
        </w:rPr>
        <w:t>’</w:t>
      </w:r>
      <w:r w:rsidRPr="00066959">
        <w:rPr>
          <w:lang w:val="fr-FR"/>
        </w:rPr>
        <w:t>un degré de protection élevé.</w:t>
      </w:r>
    </w:p>
    <w:p w14:paraId="4BE3D415" w14:textId="7540EC7C" w:rsidR="00584246" w:rsidRPr="00AE5CC8" w:rsidRDefault="00584246" w:rsidP="004A38A5">
      <w:pPr>
        <w:pStyle w:val="SingleTxtG"/>
        <w:ind w:firstLine="567"/>
        <w:rPr>
          <w:lang w:val="fr-FR"/>
        </w:rPr>
      </w:pPr>
      <w:r w:rsidRPr="00AE5CC8">
        <w:rPr>
          <w:lang w:val="fr-FR"/>
        </w:rPr>
        <w:t>La commission électorale de Crimée est chargée de la protection des bulletins de vote. Tous les documents électoraux doivent être conservés dans les locaux de la commission électorale, dans un coffre verrouillé (armoire métallique) et scellé par un ruban adhésif portant la signature de toutes les personnes présentes à la réunion de la commission. Le coffre est surveillé en permanence par la police et, si la Commission électorale centrale l</w:t>
      </w:r>
      <w:r w:rsidR="00A14769">
        <w:rPr>
          <w:lang w:val="fr-FR"/>
        </w:rPr>
        <w:t>’</w:t>
      </w:r>
      <w:r w:rsidRPr="00AE5CC8">
        <w:rPr>
          <w:lang w:val="fr-FR"/>
        </w:rPr>
        <w:t xml:space="preserve">exige, par des agents des services de sécurité ukrainiens. Si le scellé est endommagé, le président de la </w:t>
      </w:r>
      <w:r w:rsidRPr="00AE5CC8">
        <w:rPr>
          <w:lang w:val="fr-FR"/>
        </w:rPr>
        <w:lastRenderedPageBreak/>
        <w:t>commission électorale en informe immédiatement la police et la commission électorale de niveau supérieur. En pareil cas, le coffre est ouvert et les membres de la commission électorale procèdent à la vérification des bulletins de vote</w:t>
      </w:r>
      <w:r>
        <w:rPr>
          <w:lang w:val="fr-FR"/>
        </w:rPr>
        <w:t> ;</w:t>
      </w:r>
      <w:r w:rsidRPr="00AE5CC8">
        <w:rPr>
          <w:lang w:val="fr-FR"/>
        </w:rPr>
        <w:t xml:space="preserve"> ils les comptent afin de vérifier le nombre de bulletins par rapport à celui recensé au bureau de vote. Ils établissent un rapport, décrivant la raison de l</w:t>
      </w:r>
      <w:r w:rsidR="00A14769">
        <w:rPr>
          <w:lang w:val="fr-FR"/>
        </w:rPr>
        <w:t>’</w:t>
      </w:r>
      <w:r w:rsidRPr="00AE5CC8">
        <w:rPr>
          <w:lang w:val="fr-FR"/>
        </w:rPr>
        <w:t>ouverture du coffre et, le cas échéant, toute divergence dans le nombre de bulletins, qui est alors consignée dans le procès-verbal de la réunion de la commission électorale.</w:t>
      </w:r>
    </w:p>
    <w:p w14:paraId="7E4C0FAE" w14:textId="23D44EE1" w:rsidR="00584246" w:rsidRPr="00AE5CC8" w:rsidRDefault="00584246" w:rsidP="004A38A5">
      <w:pPr>
        <w:pStyle w:val="SingleTxtG"/>
        <w:ind w:firstLine="567"/>
        <w:rPr>
          <w:lang w:val="fr-FR"/>
        </w:rPr>
      </w:pPr>
      <w:r w:rsidRPr="00AE5CC8">
        <w:rPr>
          <w:lang w:val="fr-FR"/>
        </w:rPr>
        <w:t>La commission électorale est chargée d</w:t>
      </w:r>
      <w:r w:rsidR="00A14769">
        <w:rPr>
          <w:lang w:val="fr-FR"/>
        </w:rPr>
        <w:t>’</w:t>
      </w:r>
      <w:r w:rsidRPr="00AE5CC8">
        <w:rPr>
          <w:lang w:val="fr-FR"/>
        </w:rPr>
        <w:t>organiser le scrutin. Lors d</w:t>
      </w:r>
      <w:r w:rsidR="00A14769">
        <w:rPr>
          <w:lang w:val="fr-FR"/>
        </w:rPr>
        <w:t>’</w:t>
      </w:r>
      <w:r w:rsidRPr="00AE5CC8">
        <w:rPr>
          <w:lang w:val="fr-FR"/>
        </w:rPr>
        <w:t>une séance, le coffre est ouvert au plus tôt quarante-cinq minutes avant le début de l</w:t>
      </w:r>
      <w:r w:rsidR="00A14769">
        <w:rPr>
          <w:lang w:val="fr-FR"/>
        </w:rPr>
        <w:t>’</w:t>
      </w:r>
      <w:r w:rsidRPr="00AE5CC8">
        <w:rPr>
          <w:lang w:val="fr-FR"/>
        </w:rPr>
        <w:t>élection. Le président de la commission annonce le nombre de bulletins de vote et les répartit par circonscription électorale. La transmission des bulletins aux bureaux de vote est enregistrée au niveau territorial</w:t>
      </w:r>
      <w:r>
        <w:rPr>
          <w:lang w:val="fr-FR"/>
        </w:rPr>
        <w:t>,</w:t>
      </w:r>
      <w:r w:rsidRPr="00AE5CC8">
        <w:rPr>
          <w:lang w:val="fr-FR"/>
        </w:rPr>
        <w:t xml:space="preserve"> mais aussi par la Commission électorale centrale. Si l</w:t>
      </w:r>
      <w:r w:rsidR="00A14769">
        <w:rPr>
          <w:lang w:val="fr-FR"/>
        </w:rPr>
        <w:t>’</w:t>
      </w:r>
      <w:r w:rsidRPr="00AE5CC8">
        <w:rPr>
          <w:lang w:val="fr-FR"/>
        </w:rPr>
        <w:t>urne est endommagée pendant un vote, elle est scellée et entreposée au bureau de vote jusqu</w:t>
      </w:r>
      <w:r w:rsidR="00A14769">
        <w:rPr>
          <w:lang w:val="fr-FR"/>
        </w:rPr>
        <w:t>’</w:t>
      </w:r>
      <w:r w:rsidRPr="00AE5CC8">
        <w:rPr>
          <w:lang w:val="fr-FR"/>
        </w:rPr>
        <w:t>à la fin du scrutin.</w:t>
      </w:r>
    </w:p>
    <w:p w14:paraId="47026F2F" w14:textId="4B2F0475" w:rsidR="00584246" w:rsidRPr="00AE5CC8" w:rsidRDefault="00584246" w:rsidP="004A38A5">
      <w:pPr>
        <w:pStyle w:val="SingleTxtG"/>
        <w:ind w:firstLine="567"/>
        <w:rPr>
          <w:lang w:val="fr-FR"/>
        </w:rPr>
      </w:pPr>
      <w:r w:rsidRPr="00AE5CC8">
        <w:rPr>
          <w:lang w:val="fr-FR"/>
        </w:rPr>
        <w:t>La résolution n</w:t>
      </w:r>
      <w:r w:rsidRPr="00DD1430">
        <w:rPr>
          <w:vertAlign w:val="superscript"/>
          <w:lang w:val="fr-FR"/>
        </w:rPr>
        <w:t>o</w:t>
      </w:r>
      <w:r w:rsidRPr="00AE5CC8">
        <w:rPr>
          <w:lang w:val="fr-FR"/>
        </w:rPr>
        <w:t> 182 du 25</w:t>
      </w:r>
      <w:r w:rsidR="00DD1430">
        <w:rPr>
          <w:lang w:val="fr-FR"/>
        </w:rPr>
        <w:t> </w:t>
      </w:r>
      <w:r w:rsidRPr="00AE5CC8">
        <w:rPr>
          <w:lang w:val="fr-FR"/>
        </w:rPr>
        <w:t>août 2015 de la Commission électorale centrale établit la procédure applicable au transport des documents électoraux dans le cadre des élections en Crimée. Elle prévoit que les membres de la commission électorale territoriale soient accompagnés par des fonctionnaires des organes du Ministère ukrainien de l</w:t>
      </w:r>
      <w:r w:rsidR="00A14769">
        <w:rPr>
          <w:lang w:val="fr-FR"/>
        </w:rPr>
        <w:t>’</w:t>
      </w:r>
      <w:r w:rsidRPr="00AE5CC8">
        <w:rPr>
          <w:lang w:val="fr-FR"/>
        </w:rPr>
        <w:t>intérieur et, si nécessaire, par des agents des services de sécurité ukrainiens. Après la publication officielle des résultats, les documents électoraux sont envoyés à l</w:t>
      </w:r>
      <w:r w:rsidR="00A14769">
        <w:rPr>
          <w:lang w:val="fr-FR"/>
        </w:rPr>
        <w:t>’</w:t>
      </w:r>
      <w:r w:rsidRPr="00AE5CC8">
        <w:rPr>
          <w:lang w:val="fr-FR"/>
        </w:rPr>
        <w:t>institution locale chargée des archives sur la base d</w:t>
      </w:r>
      <w:r w:rsidR="00A14769">
        <w:rPr>
          <w:lang w:val="fr-FR"/>
        </w:rPr>
        <w:t>’</w:t>
      </w:r>
      <w:r w:rsidRPr="00AE5CC8">
        <w:rPr>
          <w:lang w:val="fr-FR"/>
        </w:rPr>
        <w:t>une liste établie par la Commission électorale centrale, conformément à la résolution n</w:t>
      </w:r>
      <w:r w:rsidRPr="00DD1430">
        <w:rPr>
          <w:vertAlign w:val="superscript"/>
          <w:lang w:val="fr-FR"/>
        </w:rPr>
        <w:t>o</w:t>
      </w:r>
      <w:r w:rsidRPr="00AE5CC8">
        <w:rPr>
          <w:lang w:val="fr-FR"/>
        </w:rPr>
        <w:t> 485 du 21 octobre 2015 de ladite Commission. Les documents sont conservés cinq ans à compter de la publication officielle des résultats, puis sont détruits conformément à la procédure établie. La résolution n</w:t>
      </w:r>
      <w:r w:rsidRPr="00DD1430">
        <w:rPr>
          <w:vertAlign w:val="superscript"/>
          <w:lang w:val="fr-FR"/>
        </w:rPr>
        <w:t>o</w:t>
      </w:r>
      <w:r w:rsidRPr="00AE5CC8">
        <w:rPr>
          <w:lang w:val="fr-FR"/>
        </w:rPr>
        <w:t> 365 du 21</w:t>
      </w:r>
      <w:r w:rsidR="00DD1430">
        <w:rPr>
          <w:lang w:val="fr-FR"/>
        </w:rPr>
        <w:t> </w:t>
      </w:r>
      <w:r w:rsidRPr="00AE5CC8">
        <w:rPr>
          <w:lang w:val="fr-FR"/>
        </w:rPr>
        <w:t>septembre 2015 de la Commission électorale centrale établit que ces dispositions légales s</w:t>
      </w:r>
      <w:r w:rsidR="00A14769">
        <w:rPr>
          <w:lang w:val="fr-FR"/>
        </w:rPr>
        <w:t>’</w:t>
      </w:r>
      <w:r w:rsidRPr="00AE5CC8">
        <w:rPr>
          <w:lang w:val="fr-FR"/>
        </w:rPr>
        <w:t>appliquent également à l</w:t>
      </w:r>
      <w:r w:rsidR="00A14769">
        <w:rPr>
          <w:lang w:val="fr-FR"/>
        </w:rPr>
        <w:t>’</w:t>
      </w:r>
      <w:r w:rsidRPr="00AE5CC8">
        <w:rPr>
          <w:lang w:val="fr-FR"/>
        </w:rPr>
        <w:t xml:space="preserve">élection des députés à la </w:t>
      </w:r>
      <w:proofErr w:type="spellStart"/>
      <w:r w:rsidRPr="00AE5CC8">
        <w:rPr>
          <w:lang w:val="fr-FR"/>
        </w:rPr>
        <w:t>Verkhovna</w:t>
      </w:r>
      <w:proofErr w:type="spellEnd"/>
      <w:r w:rsidRPr="00AE5CC8">
        <w:rPr>
          <w:lang w:val="fr-FR"/>
        </w:rPr>
        <w:t xml:space="preserve"> Rada de Crimée.</w:t>
      </w:r>
    </w:p>
    <w:p w14:paraId="43704A59" w14:textId="0E98CF95" w:rsidR="00584246" w:rsidRPr="00AE5CC8" w:rsidRDefault="00584246" w:rsidP="004A38A5">
      <w:pPr>
        <w:pStyle w:val="SingleTxtG"/>
        <w:ind w:firstLine="567"/>
        <w:rPr>
          <w:lang w:val="fr-FR"/>
        </w:rPr>
      </w:pPr>
      <w:r w:rsidRPr="00AE5CC8">
        <w:rPr>
          <w:lang w:val="fr-FR"/>
        </w:rPr>
        <w:t>Les plaintes concernant le processus électoral peuvent être portées devant la commission électorale. Si la plainte est examinée par un tribunal administratif, la commission électorale ne l</w:t>
      </w:r>
      <w:r w:rsidR="00A14769">
        <w:rPr>
          <w:lang w:val="fr-FR"/>
        </w:rPr>
        <w:t>’</w:t>
      </w:r>
      <w:r w:rsidRPr="00AE5CC8">
        <w:rPr>
          <w:lang w:val="fr-FR"/>
        </w:rPr>
        <w:t>examinera pas. Le Code de justice administrative, modifié par la loi n</w:t>
      </w:r>
      <w:r w:rsidRPr="00DD1430">
        <w:rPr>
          <w:vertAlign w:val="superscript"/>
          <w:lang w:val="fr-FR"/>
        </w:rPr>
        <w:t>o</w:t>
      </w:r>
      <w:r w:rsidRPr="00AE5CC8">
        <w:rPr>
          <w:lang w:val="fr-FR"/>
        </w:rPr>
        <w:t> 2147 du 3</w:t>
      </w:r>
      <w:r w:rsidR="00DD1430">
        <w:rPr>
          <w:lang w:val="fr-FR"/>
        </w:rPr>
        <w:t> </w:t>
      </w:r>
      <w:r w:rsidRPr="00AE5CC8">
        <w:rPr>
          <w:lang w:val="fr-FR"/>
        </w:rPr>
        <w:t>octobre 2017, prévoit une procédure de recours judiciaire contre les décisions de la commission électorale. En matière électorale, la Cour suprême statue en première instance, et la Grande chambre de cette juridiction fait office de cour d</w:t>
      </w:r>
      <w:r w:rsidR="00A14769">
        <w:rPr>
          <w:lang w:val="fr-FR"/>
        </w:rPr>
        <w:t>’</w:t>
      </w:r>
      <w:r w:rsidRPr="00AE5CC8">
        <w:rPr>
          <w:lang w:val="fr-FR"/>
        </w:rPr>
        <w:t>appel. Les décisions des commissions électorales territoriales sont susceptibles d</w:t>
      </w:r>
      <w:r w:rsidR="00A14769">
        <w:rPr>
          <w:lang w:val="fr-FR"/>
        </w:rPr>
        <w:t>’</w:t>
      </w:r>
      <w:r w:rsidRPr="00AE5CC8">
        <w:rPr>
          <w:lang w:val="fr-FR"/>
        </w:rPr>
        <w:t>appel devant les tribunaux administratifs dans un premier temps, puis devant les juridictions administratives d</w:t>
      </w:r>
      <w:r w:rsidR="00A14769">
        <w:rPr>
          <w:lang w:val="fr-FR"/>
        </w:rPr>
        <w:t>’</w:t>
      </w:r>
      <w:r w:rsidRPr="00AE5CC8">
        <w:rPr>
          <w:lang w:val="fr-FR"/>
        </w:rPr>
        <w:t>appel compétentes. L</w:t>
      </w:r>
      <w:r w:rsidR="00A14769">
        <w:rPr>
          <w:lang w:val="fr-FR"/>
        </w:rPr>
        <w:t>’</w:t>
      </w:r>
      <w:r w:rsidRPr="00AE5CC8">
        <w:rPr>
          <w:lang w:val="fr-FR"/>
        </w:rPr>
        <w:t>État partie soutient qu</w:t>
      </w:r>
      <w:r w:rsidR="00A14769">
        <w:rPr>
          <w:lang w:val="fr-FR"/>
        </w:rPr>
        <w:t>’</w:t>
      </w:r>
      <w:r w:rsidRPr="00AE5CC8">
        <w:rPr>
          <w:lang w:val="fr-FR"/>
        </w:rPr>
        <w:t>étant donné que les normes internationales ne garantissent le droit de recours que si la législation nationale prévoit un tel droit, il s</w:t>
      </w:r>
      <w:r w:rsidR="00A14769">
        <w:rPr>
          <w:lang w:val="fr-FR"/>
        </w:rPr>
        <w:t>’</w:t>
      </w:r>
      <w:r w:rsidRPr="00AE5CC8">
        <w:rPr>
          <w:lang w:val="fr-FR"/>
        </w:rPr>
        <w:t>agit d</w:t>
      </w:r>
      <w:r w:rsidR="00A14769">
        <w:rPr>
          <w:lang w:val="fr-FR"/>
        </w:rPr>
        <w:t>’</w:t>
      </w:r>
      <w:r w:rsidRPr="00AE5CC8">
        <w:rPr>
          <w:lang w:val="fr-FR"/>
        </w:rPr>
        <w:t>une obligation non autonome, et qu</w:t>
      </w:r>
      <w:r w:rsidR="00A14769">
        <w:rPr>
          <w:lang w:val="fr-FR"/>
        </w:rPr>
        <w:t>’</w:t>
      </w:r>
      <w:r w:rsidRPr="00AE5CC8">
        <w:rPr>
          <w:lang w:val="fr-FR"/>
        </w:rPr>
        <w:t>il respecte lesdites normes internationales. Les</w:t>
      </w:r>
      <w:r w:rsidR="00DD1430">
        <w:rPr>
          <w:lang w:val="fr-FR"/>
        </w:rPr>
        <w:t> </w:t>
      </w:r>
      <w:r w:rsidRPr="00AE5CC8">
        <w:rPr>
          <w:lang w:val="fr-FR"/>
        </w:rPr>
        <w:t>constatations du Comité ont été transmises à toutes les juridictions d</w:t>
      </w:r>
      <w:r w:rsidR="00A14769">
        <w:rPr>
          <w:lang w:val="fr-FR"/>
        </w:rPr>
        <w:t>’</w:t>
      </w:r>
      <w:r w:rsidRPr="00AE5CC8">
        <w:rPr>
          <w:lang w:val="fr-FR"/>
        </w:rPr>
        <w:t>appel.</w:t>
      </w:r>
    </w:p>
    <w:p w14:paraId="45E0FDDE" w14:textId="1F414748" w:rsidR="00584246" w:rsidRPr="00AE5CC8" w:rsidRDefault="00584246" w:rsidP="004A38A5">
      <w:pPr>
        <w:pStyle w:val="SingleTxtG"/>
        <w:ind w:firstLine="567"/>
        <w:rPr>
          <w:lang w:val="fr-FR"/>
        </w:rPr>
      </w:pPr>
      <w:r w:rsidRPr="00AE5CC8">
        <w:rPr>
          <w:lang w:val="fr-FR"/>
        </w:rPr>
        <w:t>La législation prévoit des sanctions disciplinaires, administratives et pénales pour ceux qui violent les dispositions légales relatives aux élections locales. La deuxième lecture du projet de code électoral, visant à harmoniser toutes les procédures électorales, est en cours. L</w:t>
      </w:r>
      <w:r w:rsidR="00A14769">
        <w:rPr>
          <w:lang w:val="fr-FR"/>
        </w:rPr>
        <w:t>’</w:t>
      </w:r>
      <w:r w:rsidRPr="00AE5CC8">
        <w:rPr>
          <w:lang w:val="fr-FR"/>
        </w:rPr>
        <w:t>État partie soutient par conséquent que des progrès ont été réalisés en ce qui concerne les recours disponibles contre les décisions des commissions électorales et la poursuite des responsables d</w:t>
      </w:r>
      <w:r w:rsidR="00A14769">
        <w:rPr>
          <w:lang w:val="fr-FR"/>
        </w:rPr>
        <w:t>’</w:t>
      </w:r>
      <w:r w:rsidRPr="00AE5CC8">
        <w:rPr>
          <w:lang w:val="fr-FR"/>
        </w:rPr>
        <w:t>infractions électorales depuis l</w:t>
      </w:r>
      <w:r w:rsidR="00A14769">
        <w:rPr>
          <w:lang w:val="fr-FR"/>
        </w:rPr>
        <w:t>’</w:t>
      </w:r>
      <w:r w:rsidRPr="00AE5CC8">
        <w:rPr>
          <w:lang w:val="fr-FR"/>
        </w:rPr>
        <w:t>adoption par le Comité de ses constatations dans l</w:t>
      </w:r>
      <w:r w:rsidR="00A14769">
        <w:rPr>
          <w:lang w:val="fr-FR"/>
        </w:rPr>
        <w:t>’</w:t>
      </w:r>
      <w:r w:rsidRPr="00AE5CC8">
        <w:rPr>
          <w:lang w:val="fr-FR"/>
        </w:rPr>
        <w:t>affaire de M.</w:t>
      </w:r>
      <w:r w:rsidR="00066959">
        <w:rPr>
          <w:lang w:val="fr-FR"/>
        </w:rPr>
        <w:t> </w:t>
      </w:r>
      <w:proofErr w:type="spellStart"/>
      <w:r w:rsidRPr="00AE5CC8">
        <w:rPr>
          <w:lang w:val="fr-FR"/>
        </w:rPr>
        <w:t>Katashynskyi</w:t>
      </w:r>
      <w:proofErr w:type="spellEnd"/>
      <w:r w:rsidRPr="00AE5CC8">
        <w:rPr>
          <w:lang w:val="fr-FR"/>
        </w:rPr>
        <w:t>.</w:t>
      </w:r>
    </w:p>
    <w:p w14:paraId="6377F6B4" w14:textId="24B63737" w:rsidR="00584246" w:rsidRPr="00AE5CC8" w:rsidRDefault="00584246" w:rsidP="00642DA8">
      <w:pPr>
        <w:pStyle w:val="SingleTxtG"/>
        <w:rPr>
          <w:rStyle w:val="Appelnotedebasdep"/>
          <w:lang w:val="fr-FR"/>
        </w:rPr>
      </w:pPr>
      <w:r w:rsidRPr="00AE5CC8">
        <w:rPr>
          <w:b/>
          <w:bCs/>
          <w:lang w:val="fr-FR"/>
        </w:rPr>
        <w:t>Renseignements communiqués par le conseil de l</w:t>
      </w:r>
      <w:r w:rsidR="00A14769">
        <w:rPr>
          <w:b/>
          <w:bCs/>
          <w:lang w:val="fr-FR"/>
        </w:rPr>
        <w:t>’</w:t>
      </w:r>
      <w:r w:rsidRPr="00AE5CC8">
        <w:rPr>
          <w:b/>
          <w:bCs/>
          <w:lang w:val="fr-FR"/>
        </w:rPr>
        <w:t>auteur</w:t>
      </w:r>
      <w:r>
        <w:rPr>
          <w:b/>
          <w:bCs/>
          <w:lang w:val="fr-FR"/>
        </w:rPr>
        <w:t> :</w:t>
      </w:r>
      <w:r w:rsidRPr="00AE5CC8">
        <w:rPr>
          <w:lang w:val="fr-FR"/>
        </w:rPr>
        <w:t xml:space="preserve"> 10</w:t>
      </w:r>
      <w:r w:rsidR="00DD1430">
        <w:rPr>
          <w:lang w:val="fr-FR"/>
        </w:rPr>
        <w:t> </w:t>
      </w:r>
      <w:r w:rsidRPr="00AE5CC8">
        <w:rPr>
          <w:lang w:val="fr-FR"/>
        </w:rPr>
        <w:t>novembre 2019</w:t>
      </w:r>
      <w:r w:rsidRPr="00B4638F">
        <w:rPr>
          <w:rStyle w:val="Appelnotedebasdep"/>
        </w:rPr>
        <w:footnoteReference w:id="23"/>
      </w:r>
    </w:p>
    <w:p w14:paraId="0C40350E" w14:textId="70A48BC1" w:rsidR="00584246" w:rsidRPr="00AE5CC8" w:rsidRDefault="00584246" w:rsidP="0091171F">
      <w:pPr>
        <w:pStyle w:val="SingleTxtG"/>
        <w:spacing w:after="100"/>
        <w:ind w:firstLine="567"/>
        <w:rPr>
          <w:lang w:val="fr-FR"/>
        </w:rPr>
      </w:pPr>
      <w:r w:rsidRPr="00AE5CC8">
        <w:rPr>
          <w:lang w:val="fr-FR"/>
        </w:rPr>
        <w:t>Le conseil de l</w:t>
      </w:r>
      <w:r w:rsidR="00A14769">
        <w:rPr>
          <w:lang w:val="fr-FR"/>
        </w:rPr>
        <w:t>’</w:t>
      </w:r>
      <w:r w:rsidRPr="00AE5CC8">
        <w:rPr>
          <w:lang w:val="fr-FR"/>
        </w:rPr>
        <w:t>auteur soutient qu</w:t>
      </w:r>
      <w:r w:rsidR="00A14769">
        <w:rPr>
          <w:lang w:val="fr-FR"/>
        </w:rPr>
        <w:t>’</w:t>
      </w:r>
      <w:r w:rsidRPr="00AE5CC8">
        <w:rPr>
          <w:lang w:val="fr-FR"/>
        </w:rPr>
        <w:t>en dépit des constatations formulées par le Comité, l</w:t>
      </w:r>
      <w:r w:rsidR="00A14769">
        <w:rPr>
          <w:lang w:val="fr-FR"/>
        </w:rPr>
        <w:t>’</w:t>
      </w:r>
      <w:r w:rsidRPr="00AE5CC8">
        <w:rPr>
          <w:lang w:val="fr-FR"/>
        </w:rPr>
        <w:t>État partie n</w:t>
      </w:r>
      <w:r w:rsidR="00A14769">
        <w:rPr>
          <w:lang w:val="fr-FR"/>
        </w:rPr>
        <w:t>’</w:t>
      </w:r>
      <w:r w:rsidRPr="00AE5CC8">
        <w:rPr>
          <w:lang w:val="fr-FR"/>
        </w:rPr>
        <w:t>a pris aucune mesure en vue d</w:t>
      </w:r>
      <w:r w:rsidR="00A14769">
        <w:rPr>
          <w:lang w:val="fr-FR"/>
        </w:rPr>
        <w:t>’</w:t>
      </w:r>
      <w:r w:rsidRPr="00AE5CC8">
        <w:rPr>
          <w:lang w:val="fr-FR"/>
        </w:rPr>
        <w:t>offrir à l</w:t>
      </w:r>
      <w:r w:rsidR="00A14769">
        <w:rPr>
          <w:lang w:val="fr-FR"/>
        </w:rPr>
        <w:t>’</w:t>
      </w:r>
      <w:r w:rsidRPr="00AE5CC8">
        <w:rPr>
          <w:lang w:val="fr-FR"/>
        </w:rPr>
        <w:t>auteur une indemnisation adéquate ou des mesures de satisfaction appropriées pour la violation de ses droits. En particulier, l</w:t>
      </w:r>
      <w:r w:rsidR="00A14769">
        <w:rPr>
          <w:lang w:val="fr-FR"/>
        </w:rPr>
        <w:t>’</w:t>
      </w:r>
      <w:r w:rsidRPr="00AE5CC8">
        <w:rPr>
          <w:lang w:val="fr-FR"/>
        </w:rPr>
        <w:t>État partie a ignoré la recommandation du Comité concernant le remboursement des frais de justice engagés par l</w:t>
      </w:r>
      <w:r w:rsidR="00A14769">
        <w:rPr>
          <w:lang w:val="fr-FR"/>
        </w:rPr>
        <w:t>’</w:t>
      </w:r>
      <w:r w:rsidRPr="00AE5CC8">
        <w:rPr>
          <w:lang w:val="fr-FR"/>
        </w:rPr>
        <w:t>auteur et l</w:t>
      </w:r>
      <w:r w:rsidR="00A14769">
        <w:rPr>
          <w:lang w:val="fr-FR"/>
        </w:rPr>
        <w:t>’</w:t>
      </w:r>
      <w:r w:rsidRPr="00AE5CC8">
        <w:rPr>
          <w:lang w:val="fr-FR"/>
        </w:rPr>
        <w:t>indemnisation pour les pertes non pécuniaires subies.</w:t>
      </w:r>
    </w:p>
    <w:p w14:paraId="16400F83" w14:textId="4A027434" w:rsidR="00584246" w:rsidRPr="00AE5CC8" w:rsidRDefault="00584246" w:rsidP="00066959">
      <w:pPr>
        <w:pStyle w:val="SingleTxtG"/>
        <w:keepNext/>
        <w:keepLines/>
        <w:spacing w:after="100"/>
        <w:ind w:firstLine="567"/>
        <w:rPr>
          <w:lang w:val="fr-FR"/>
        </w:rPr>
      </w:pPr>
      <w:r w:rsidRPr="00AE5CC8">
        <w:rPr>
          <w:lang w:val="fr-FR"/>
        </w:rPr>
        <w:lastRenderedPageBreak/>
        <w:t xml:space="preserve">En outre, </w:t>
      </w:r>
      <w:r>
        <w:rPr>
          <w:lang w:val="fr-FR"/>
        </w:rPr>
        <w:t>en dépit de</w:t>
      </w:r>
      <w:r w:rsidRPr="00AE5CC8">
        <w:rPr>
          <w:lang w:val="fr-FR"/>
        </w:rPr>
        <w:t xml:space="preserve"> la recommandation </w:t>
      </w:r>
      <w:r>
        <w:rPr>
          <w:lang w:val="fr-FR"/>
        </w:rPr>
        <w:t xml:space="preserve">faite par le Comité à </w:t>
      </w:r>
      <w:r w:rsidRPr="00AE5CC8">
        <w:rPr>
          <w:lang w:val="fr-FR"/>
        </w:rPr>
        <w:t>l</w:t>
      </w:r>
      <w:r w:rsidR="00A14769">
        <w:rPr>
          <w:lang w:val="fr-FR"/>
        </w:rPr>
        <w:t>’</w:t>
      </w:r>
      <w:r w:rsidRPr="00AE5CC8">
        <w:rPr>
          <w:lang w:val="fr-FR"/>
        </w:rPr>
        <w:t xml:space="preserve">État partie </w:t>
      </w:r>
      <w:r>
        <w:rPr>
          <w:lang w:val="fr-FR"/>
        </w:rPr>
        <w:t xml:space="preserve">de prendre toutes les mesures nécessaires pour faire en sorte </w:t>
      </w:r>
      <w:r w:rsidRPr="00AE5CC8">
        <w:rPr>
          <w:lang w:val="fr-FR"/>
        </w:rPr>
        <w:t>que des violations analogues ne se reproduisent pas, aucune mesure n</w:t>
      </w:r>
      <w:r w:rsidR="00A14769">
        <w:rPr>
          <w:lang w:val="fr-FR"/>
        </w:rPr>
        <w:t>’</w:t>
      </w:r>
      <w:r w:rsidRPr="00AE5CC8">
        <w:rPr>
          <w:lang w:val="fr-FR"/>
        </w:rPr>
        <w:t xml:space="preserve">a été prise </w:t>
      </w:r>
      <w:r>
        <w:rPr>
          <w:lang w:val="fr-FR"/>
        </w:rPr>
        <w:t xml:space="preserve">dans ce sens, </w:t>
      </w:r>
      <w:r w:rsidRPr="00AE5CC8">
        <w:rPr>
          <w:lang w:val="fr-FR"/>
        </w:rPr>
        <w:t>et la législation actuelle, qui ne prévoit pas les conséquences de la perte (du vol) de bulletins de vote, reste en vigueur.</w:t>
      </w:r>
    </w:p>
    <w:p w14:paraId="329FDB9F" w14:textId="3D11C8C0" w:rsidR="00584246" w:rsidRPr="00642DA8" w:rsidRDefault="00584246" w:rsidP="00642DA8">
      <w:pPr>
        <w:pStyle w:val="SingleTxtG"/>
        <w:spacing w:after="100"/>
        <w:ind w:firstLine="567"/>
        <w:rPr>
          <w:spacing w:val="-2"/>
          <w:lang w:val="fr-FR"/>
        </w:rPr>
      </w:pPr>
      <w:r w:rsidRPr="00642DA8">
        <w:rPr>
          <w:spacing w:val="-2"/>
          <w:lang w:val="fr-FR"/>
        </w:rPr>
        <w:t>L</w:t>
      </w:r>
      <w:r w:rsidR="00A14769">
        <w:rPr>
          <w:spacing w:val="-2"/>
          <w:lang w:val="fr-FR"/>
        </w:rPr>
        <w:t>’</w:t>
      </w:r>
      <w:r w:rsidRPr="00642DA8">
        <w:rPr>
          <w:spacing w:val="-2"/>
          <w:lang w:val="fr-FR"/>
        </w:rPr>
        <w:t>État partie a effectivement publié une traduction en ukrainien des constatations du Comité, qu</w:t>
      </w:r>
      <w:r w:rsidR="00A14769">
        <w:rPr>
          <w:spacing w:val="-2"/>
          <w:lang w:val="fr-FR"/>
        </w:rPr>
        <w:t>’</w:t>
      </w:r>
      <w:r w:rsidRPr="00642DA8">
        <w:rPr>
          <w:spacing w:val="-2"/>
          <w:lang w:val="fr-FR"/>
        </w:rPr>
        <w:t>il a ensuite transmise à la Commission électorale centrale et à la Cour suprême, mais comme il n</w:t>
      </w:r>
      <w:r w:rsidR="00A14769">
        <w:rPr>
          <w:spacing w:val="-2"/>
          <w:lang w:val="fr-FR"/>
        </w:rPr>
        <w:t>’</w:t>
      </w:r>
      <w:r w:rsidRPr="00642DA8">
        <w:rPr>
          <w:spacing w:val="-2"/>
          <w:lang w:val="fr-FR"/>
        </w:rPr>
        <w:t>a publié que la partie des constatations correspondant aux délibérations du Comité sur le fond (</w:t>
      </w:r>
      <w:r w:rsidR="00066959">
        <w:rPr>
          <w:spacing w:val="-2"/>
          <w:lang w:val="fr-FR"/>
        </w:rPr>
        <w:t>« </w:t>
      </w:r>
      <w:r w:rsidRPr="00642DA8">
        <w:rPr>
          <w:spacing w:val="-2"/>
          <w:lang w:val="fr-FR"/>
        </w:rPr>
        <w:t>Examen au fond</w:t>
      </w:r>
      <w:r w:rsidR="00066959">
        <w:rPr>
          <w:spacing w:val="-2"/>
          <w:lang w:val="fr-FR"/>
        </w:rPr>
        <w:t> »</w:t>
      </w:r>
      <w:r w:rsidRPr="00642DA8">
        <w:rPr>
          <w:spacing w:val="-2"/>
          <w:lang w:val="fr-FR"/>
        </w:rPr>
        <w:t>), la version traduite ne contient pas l</w:t>
      </w:r>
      <w:r w:rsidR="00A14769">
        <w:rPr>
          <w:spacing w:val="-2"/>
          <w:lang w:val="fr-FR"/>
        </w:rPr>
        <w:t>’</w:t>
      </w:r>
      <w:r w:rsidRPr="00642DA8">
        <w:rPr>
          <w:spacing w:val="-2"/>
          <w:lang w:val="fr-FR"/>
        </w:rPr>
        <w:t>exposé des faits et les détails de l</w:t>
      </w:r>
      <w:r w:rsidR="00A14769">
        <w:rPr>
          <w:spacing w:val="-2"/>
          <w:lang w:val="fr-FR"/>
        </w:rPr>
        <w:t>’</w:t>
      </w:r>
      <w:r w:rsidRPr="00642DA8">
        <w:rPr>
          <w:spacing w:val="-2"/>
          <w:lang w:val="fr-FR"/>
        </w:rPr>
        <w:t>affaire. En conséquence, les faits de l</w:t>
      </w:r>
      <w:r w:rsidR="00A14769">
        <w:rPr>
          <w:spacing w:val="-2"/>
          <w:lang w:val="fr-FR"/>
        </w:rPr>
        <w:t>’</w:t>
      </w:r>
      <w:r w:rsidRPr="00642DA8">
        <w:rPr>
          <w:spacing w:val="-2"/>
          <w:lang w:val="fr-FR"/>
        </w:rPr>
        <w:t>espèce sur la base desquels le Comité a constaté une violation des droits de l</w:t>
      </w:r>
      <w:r w:rsidR="00A14769">
        <w:rPr>
          <w:spacing w:val="-2"/>
          <w:lang w:val="fr-FR"/>
        </w:rPr>
        <w:t>’</w:t>
      </w:r>
      <w:r w:rsidRPr="00642DA8">
        <w:rPr>
          <w:spacing w:val="-2"/>
          <w:lang w:val="fr-FR"/>
        </w:rPr>
        <w:t>auteur ne sont pas dévoilés. En outre, en ne publiant que la partie consacrée à l</w:t>
      </w:r>
      <w:r w:rsidR="00A14769">
        <w:rPr>
          <w:spacing w:val="-2"/>
          <w:lang w:val="fr-FR"/>
        </w:rPr>
        <w:t>’</w:t>
      </w:r>
      <w:r w:rsidRPr="00642DA8">
        <w:rPr>
          <w:spacing w:val="-2"/>
          <w:lang w:val="fr-FR"/>
        </w:rPr>
        <w:t>examen de l</w:t>
      </w:r>
      <w:r w:rsidR="00A14769">
        <w:rPr>
          <w:spacing w:val="-2"/>
          <w:lang w:val="fr-FR"/>
        </w:rPr>
        <w:t>’</w:t>
      </w:r>
      <w:r w:rsidRPr="00642DA8">
        <w:rPr>
          <w:spacing w:val="-2"/>
          <w:lang w:val="fr-FR"/>
        </w:rPr>
        <w:t>affaire quant au fond, l</w:t>
      </w:r>
      <w:r w:rsidR="00A14769">
        <w:rPr>
          <w:spacing w:val="-2"/>
          <w:lang w:val="fr-FR"/>
        </w:rPr>
        <w:t>’</w:t>
      </w:r>
      <w:r w:rsidRPr="00642DA8">
        <w:rPr>
          <w:spacing w:val="-2"/>
          <w:lang w:val="fr-FR"/>
        </w:rPr>
        <w:t>État partie a intentionnellement dissimulé le reste du texte. L</w:t>
      </w:r>
      <w:r w:rsidR="00A14769">
        <w:rPr>
          <w:spacing w:val="-2"/>
          <w:lang w:val="fr-FR"/>
        </w:rPr>
        <w:t>’</w:t>
      </w:r>
      <w:r w:rsidRPr="00642DA8">
        <w:rPr>
          <w:spacing w:val="-2"/>
          <w:lang w:val="fr-FR"/>
        </w:rPr>
        <w:t>absence d</w:t>
      </w:r>
      <w:r w:rsidR="00A14769">
        <w:rPr>
          <w:spacing w:val="-2"/>
          <w:lang w:val="fr-FR"/>
        </w:rPr>
        <w:t>’</w:t>
      </w:r>
      <w:r w:rsidRPr="00642DA8">
        <w:rPr>
          <w:spacing w:val="-2"/>
          <w:lang w:val="fr-FR"/>
        </w:rPr>
        <w:t>éléments de référence compromet la compréhension des constatations, de sorte qu</w:t>
      </w:r>
      <w:r w:rsidR="00A14769">
        <w:rPr>
          <w:spacing w:val="-2"/>
          <w:lang w:val="fr-FR"/>
        </w:rPr>
        <w:t>’</w:t>
      </w:r>
      <w:r w:rsidRPr="00642DA8">
        <w:rPr>
          <w:spacing w:val="-2"/>
          <w:lang w:val="fr-FR"/>
        </w:rPr>
        <w:t>il est presque impossible de saisir l</w:t>
      </w:r>
      <w:r w:rsidR="00A14769">
        <w:rPr>
          <w:spacing w:val="-2"/>
          <w:lang w:val="fr-FR"/>
        </w:rPr>
        <w:t>’</w:t>
      </w:r>
      <w:r w:rsidRPr="00642DA8">
        <w:rPr>
          <w:spacing w:val="-2"/>
          <w:lang w:val="fr-FR"/>
        </w:rPr>
        <w:t xml:space="preserve">essence de la décision rendue par le Comité en </w:t>
      </w:r>
      <w:r w:rsidRPr="00642DA8">
        <w:rPr>
          <w:lang w:val="fr-FR"/>
        </w:rPr>
        <w:t>l</w:t>
      </w:r>
      <w:r w:rsidR="00A14769">
        <w:rPr>
          <w:lang w:val="fr-FR"/>
        </w:rPr>
        <w:t>’</w:t>
      </w:r>
      <w:r w:rsidRPr="00642DA8">
        <w:rPr>
          <w:lang w:val="fr-FR"/>
        </w:rPr>
        <w:t>espèce</w:t>
      </w:r>
      <w:r w:rsidRPr="00642DA8">
        <w:rPr>
          <w:spacing w:val="-2"/>
          <w:lang w:val="fr-FR"/>
        </w:rPr>
        <w:t>. Par conséquent, il est très contestable que les informations fournies par l</w:t>
      </w:r>
      <w:r w:rsidR="00A14769">
        <w:rPr>
          <w:spacing w:val="-2"/>
          <w:lang w:val="fr-FR"/>
        </w:rPr>
        <w:t>’</w:t>
      </w:r>
      <w:r w:rsidRPr="00642DA8">
        <w:rPr>
          <w:spacing w:val="-2"/>
          <w:lang w:val="fr-FR"/>
        </w:rPr>
        <w:t>État partie suffisent à informer toutes les personnes intéressées de l</w:t>
      </w:r>
      <w:r w:rsidR="00A14769">
        <w:rPr>
          <w:spacing w:val="-2"/>
          <w:lang w:val="fr-FR"/>
        </w:rPr>
        <w:t>’</w:t>
      </w:r>
      <w:r w:rsidRPr="00642DA8">
        <w:rPr>
          <w:spacing w:val="-2"/>
          <w:lang w:val="fr-FR"/>
        </w:rPr>
        <w:t>issue de l</w:t>
      </w:r>
      <w:r w:rsidR="00A14769">
        <w:rPr>
          <w:spacing w:val="-2"/>
          <w:lang w:val="fr-FR"/>
        </w:rPr>
        <w:t>’</w:t>
      </w:r>
      <w:r w:rsidRPr="00642DA8">
        <w:rPr>
          <w:spacing w:val="-2"/>
          <w:lang w:val="fr-FR"/>
        </w:rPr>
        <w:t>affaire.</w:t>
      </w:r>
    </w:p>
    <w:p w14:paraId="39B94418" w14:textId="1EAE7832" w:rsidR="00584246" w:rsidRDefault="00584246" w:rsidP="00642DA8">
      <w:pPr>
        <w:pStyle w:val="SingleTxtG"/>
        <w:spacing w:after="100"/>
        <w:ind w:firstLine="567"/>
        <w:rPr>
          <w:lang w:val="fr-FR"/>
        </w:rPr>
      </w:pPr>
      <w:r w:rsidRPr="00AE5CC8">
        <w:rPr>
          <w:lang w:val="fr-FR"/>
        </w:rPr>
        <w:t>En outre, l</w:t>
      </w:r>
      <w:r w:rsidR="00A14769">
        <w:rPr>
          <w:lang w:val="fr-FR"/>
        </w:rPr>
        <w:t>’</w:t>
      </w:r>
      <w:r w:rsidRPr="00AE5CC8">
        <w:rPr>
          <w:lang w:val="fr-FR"/>
        </w:rPr>
        <w:t>auteur n</w:t>
      </w:r>
      <w:r w:rsidR="00A14769">
        <w:rPr>
          <w:lang w:val="fr-FR"/>
        </w:rPr>
        <w:t>’</w:t>
      </w:r>
      <w:r w:rsidRPr="00AE5CC8">
        <w:rPr>
          <w:lang w:val="fr-FR"/>
        </w:rPr>
        <w:t>a pas eu la possibilité de demander le réexamen des décisions le concernant. Le conseil de l</w:t>
      </w:r>
      <w:r w:rsidR="00A14769">
        <w:rPr>
          <w:lang w:val="fr-FR"/>
        </w:rPr>
        <w:t>’</w:t>
      </w:r>
      <w:r w:rsidRPr="00AE5CC8">
        <w:rPr>
          <w:lang w:val="fr-FR"/>
        </w:rPr>
        <w:t>auteur renvoie à la décision de la Grande chambre de la Cour suprême de l</w:t>
      </w:r>
      <w:r w:rsidR="00A14769">
        <w:rPr>
          <w:lang w:val="fr-FR"/>
        </w:rPr>
        <w:t>’</w:t>
      </w:r>
      <w:r w:rsidRPr="00AE5CC8">
        <w:rPr>
          <w:lang w:val="fr-FR"/>
        </w:rPr>
        <w:t>Ukraine du 18</w:t>
      </w:r>
      <w:r w:rsidR="00DD1430">
        <w:rPr>
          <w:lang w:val="fr-FR"/>
        </w:rPr>
        <w:t> </w:t>
      </w:r>
      <w:r w:rsidRPr="00AE5CC8">
        <w:rPr>
          <w:lang w:val="fr-FR"/>
        </w:rPr>
        <w:t xml:space="preserve">septembre 2018 relative aux constatations du Comité concernant la communication </w:t>
      </w:r>
      <w:proofErr w:type="spellStart"/>
      <w:r w:rsidRPr="00AE5CC8">
        <w:rPr>
          <w:i/>
          <w:iCs/>
          <w:lang w:val="fr-FR"/>
        </w:rPr>
        <w:t>Pustovoit</w:t>
      </w:r>
      <w:proofErr w:type="spellEnd"/>
      <w:r w:rsidRPr="00AE5CC8">
        <w:rPr>
          <w:i/>
          <w:iCs/>
          <w:lang w:val="fr-FR"/>
        </w:rPr>
        <w:t xml:space="preserve"> c. Ukraine</w:t>
      </w:r>
      <w:r w:rsidRPr="00B4638F">
        <w:rPr>
          <w:rStyle w:val="Appelnotedebasdep"/>
        </w:rPr>
        <w:footnoteReference w:id="24"/>
      </w:r>
      <w:r w:rsidRPr="005B7E5A">
        <w:rPr>
          <w:lang w:val="fr-FR"/>
        </w:rPr>
        <w:t xml:space="preserve"> </w:t>
      </w:r>
      <w:r w:rsidRPr="00AE5CC8">
        <w:rPr>
          <w:lang w:val="fr-FR"/>
        </w:rPr>
        <w:t>et fait valoir qu</w:t>
      </w:r>
      <w:r w:rsidR="00A14769">
        <w:rPr>
          <w:lang w:val="fr-FR"/>
        </w:rPr>
        <w:t>’</w:t>
      </w:r>
      <w:r w:rsidRPr="00AE5CC8">
        <w:rPr>
          <w:lang w:val="fr-FR"/>
        </w:rPr>
        <w:t>il n</w:t>
      </w:r>
      <w:r w:rsidR="00A14769">
        <w:rPr>
          <w:lang w:val="fr-FR"/>
        </w:rPr>
        <w:t>’</w:t>
      </w:r>
      <w:r w:rsidRPr="00AE5CC8">
        <w:rPr>
          <w:lang w:val="fr-FR"/>
        </w:rPr>
        <w:t xml:space="preserve">existe vraisemblablement aucune chance de voir appliquées les constatations du Comité. </w:t>
      </w:r>
    </w:p>
    <w:p w14:paraId="137624B0" w14:textId="297B3ABA" w:rsidR="00584246" w:rsidRDefault="00584246" w:rsidP="00642DA8">
      <w:pPr>
        <w:pStyle w:val="SingleTxtG"/>
        <w:spacing w:after="100"/>
        <w:ind w:firstLine="567"/>
        <w:rPr>
          <w:lang w:val="fr-FR"/>
        </w:rPr>
      </w:pPr>
      <w:r w:rsidRPr="00AE5CC8">
        <w:rPr>
          <w:lang w:val="fr-FR"/>
        </w:rPr>
        <w:t>En vertu de l</w:t>
      </w:r>
      <w:r w:rsidR="00A14769">
        <w:rPr>
          <w:lang w:val="fr-FR"/>
        </w:rPr>
        <w:t>’</w:t>
      </w:r>
      <w:r w:rsidR="004A38A5">
        <w:rPr>
          <w:lang w:val="fr-FR"/>
        </w:rPr>
        <w:t>article </w:t>
      </w:r>
      <w:r w:rsidRPr="00AE5CC8">
        <w:rPr>
          <w:lang w:val="fr-FR"/>
        </w:rPr>
        <w:t>55 de la Constitution de l</w:t>
      </w:r>
      <w:r w:rsidR="00A14769">
        <w:rPr>
          <w:lang w:val="fr-FR"/>
        </w:rPr>
        <w:t>’</w:t>
      </w:r>
      <w:r w:rsidRPr="00AE5CC8">
        <w:rPr>
          <w:lang w:val="fr-FR"/>
        </w:rPr>
        <w:t>Ukraine, chacun a le droit, après avoir épuisé toutes les voies de recours internes, de s</w:t>
      </w:r>
      <w:r w:rsidR="00A14769">
        <w:rPr>
          <w:lang w:val="fr-FR"/>
        </w:rPr>
        <w:t>’</w:t>
      </w:r>
      <w:r w:rsidRPr="00AE5CC8">
        <w:rPr>
          <w:lang w:val="fr-FR"/>
        </w:rPr>
        <w:t>adresser aux institutions judiciaires internationales compétentes ou aux organes compétents des organisations internationales auxquelles l</w:t>
      </w:r>
      <w:r w:rsidR="00A14769">
        <w:rPr>
          <w:lang w:val="fr-FR"/>
        </w:rPr>
        <w:t>’</w:t>
      </w:r>
      <w:r w:rsidRPr="00AE5CC8">
        <w:rPr>
          <w:lang w:val="fr-FR"/>
        </w:rPr>
        <w:t>Ukraine est partie pour obtenir la protection de ses droits et de ses libertés. Le</w:t>
      </w:r>
      <w:r w:rsidR="00DD1430">
        <w:rPr>
          <w:lang w:val="fr-FR"/>
        </w:rPr>
        <w:t> </w:t>
      </w:r>
      <w:r w:rsidRPr="00AE5CC8">
        <w:rPr>
          <w:lang w:val="fr-FR"/>
        </w:rPr>
        <w:t xml:space="preserve">législateur établit donc une distinction nette entre les institutions judiciaires internationales et les organes compétents des organisations internationales. </w:t>
      </w:r>
    </w:p>
    <w:p w14:paraId="366A30DB" w14:textId="07354DD6" w:rsidR="00584246" w:rsidRPr="00AE5CC8" w:rsidRDefault="00584246" w:rsidP="00642DA8">
      <w:pPr>
        <w:pStyle w:val="SingleTxtG"/>
        <w:spacing w:after="100"/>
        <w:ind w:firstLine="567"/>
        <w:rPr>
          <w:lang w:val="fr-FR"/>
        </w:rPr>
      </w:pPr>
      <w:r w:rsidRPr="00AE5CC8">
        <w:rPr>
          <w:lang w:val="fr-FR"/>
        </w:rPr>
        <w:t>En vertu de l</w:t>
      </w:r>
      <w:r w:rsidR="00A14769">
        <w:rPr>
          <w:lang w:val="fr-FR"/>
        </w:rPr>
        <w:t>’</w:t>
      </w:r>
      <w:r w:rsidR="004A38A5">
        <w:rPr>
          <w:lang w:val="fr-FR"/>
        </w:rPr>
        <w:t>article </w:t>
      </w:r>
      <w:r w:rsidRPr="00AE5CC8">
        <w:rPr>
          <w:lang w:val="fr-FR"/>
        </w:rPr>
        <w:t>400-12 du Code de procédure pénale de 1960, une décision d</w:t>
      </w:r>
      <w:r w:rsidR="00A14769">
        <w:rPr>
          <w:lang w:val="fr-FR"/>
        </w:rPr>
        <w:t>’</w:t>
      </w:r>
      <w:r w:rsidRPr="00AE5CC8">
        <w:rPr>
          <w:lang w:val="fr-FR"/>
        </w:rPr>
        <w:t>une institution judiciaire internationale reconnue par l</w:t>
      </w:r>
      <w:r w:rsidR="00A14769">
        <w:rPr>
          <w:lang w:val="fr-FR"/>
        </w:rPr>
        <w:t>’</w:t>
      </w:r>
      <w:r w:rsidRPr="00AE5CC8">
        <w:rPr>
          <w:lang w:val="fr-FR"/>
        </w:rPr>
        <w:t>Ukraine constitue un motif de réexamen des décisions rendues par les juridictions nationales. Dans sa décision du 18</w:t>
      </w:r>
      <w:r w:rsidR="00DD1430">
        <w:rPr>
          <w:lang w:val="fr-FR"/>
        </w:rPr>
        <w:t> </w:t>
      </w:r>
      <w:r w:rsidRPr="00AE5CC8">
        <w:rPr>
          <w:lang w:val="fr-FR"/>
        </w:rPr>
        <w:t>septembre 2018, la Grande chambre de la Cour suprême de l</w:t>
      </w:r>
      <w:r w:rsidR="00A14769">
        <w:rPr>
          <w:lang w:val="fr-FR"/>
        </w:rPr>
        <w:t>’</w:t>
      </w:r>
      <w:r w:rsidRPr="00AE5CC8">
        <w:rPr>
          <w:lang w:val="fr-FR"/>
        </w:rPr>
        <w:t>Ukraine a toutefois rappelé que, par sa nature juridique, le Comité des droits de l</w:t>
      </w:r>
      <w:r w:rsidR="00A14769">
        <w:rPr>
          <w:lang w:val="fr-FR"/>
        </w:rPr>
        <w:t>’</w:t>
      </w:r>
      <w:r w:rsidRPr="00AE5CC8">
        <w:rPr>
          <w:lang w:val="fr-FR"/>
        </w:rPr>
        <w:t>homme est un organe d</w:t>
      </w:r>
      <w:r w:rsidR="00A14769">
        <w:rPr>
          <w:lang w:val="fr-FR"/>
        </w:rPr>
        <w:t>’</w:t>
      </w:r>
      <w:r w:rsidRPr="00AE5CC8">
        <w:rPr>
          <w:lang w:val="fr-FR"/>
        </w:rPr>
        <w:t>une organisation internationale et non une institution judiciaire internationale.</w:t>
      </w:r>
    </w:p>
    <w:p w14:paraId="22E10EE3" w14:textId="68DE24C0" w:rsidR="00584246" w:rsidRPr="00AE5CC8" w:rsidRDefault="00584246" w:rsidP="00066959">
      <w:pPr>
        <w:pStyle w:val="SingleTxtG"/>
        <w:spacing w:after="100"/>
        <w:ind w:left="1701" w:firstLine="567"/>
        <w:rPr>
          <w:lang w:val="fr-FR"/>
        </w:rPr>
      </w:pPr>
      <w:r w:rsidRPr="00AE5CC8">
        <w:rPr>
          <w:lang w:val="fr-FR"/>
        </w:rPr>
        <w:t>La Cour note également qu</w:t>
      </w:r>
      <w:r w:rsidR="00A14769">
        <w:rPr>
          <w:lang w:val="fr-FR"/>
        </w:rPr>
        <w:t>’</w:t>
      </w:r>
      <w:r w:rsidRPr="00AE5CC8">
        <w:rPr>
          <w:lang w:val="fr-FR"/>
        </w:rPr>
        <w:t>en vertu du premier Protocole facultatif se rapportant au Pacte, le Comité des droits de l</w:t>
      </w:r>
      <w:r w:rsidR="00A14769">
        <w:rPr>
          <w:lang w:val="fr-FR"/>
        </w:rPr>
        <w:t>’</w:t>
      </w:r>
      <w:r w:rsidRPr="00AE5CC8">
        <w:rPr>
          <w:lang w:val="fr-FR"/>
        </w:rPr>
        <w:t>homme examine les communications soumises par des particuliers contre les États parties. Après avoir examiné une communication, il rend une décision sous la forme de constatations. La Cour note toutefois que le Comité n</w:t>
      </w:r>
      <w:r w:rsidR="00A14769">
        <w:rPr>
          <w:lang w:val="fr-FR"/>
        </w:rPr>
        <w:t>’</w:t>
      </w:r>
      <w:r w:rsidRPr="00AE5CC8">
        <w:rPr>
          <w:lang w:val="fr-FR"/>
        </w:rPr>
        <w:t>est pas habilité à rendre des décisions juridiquement contraignantes, et ses instruments constitutifs ne prévoient pas de conséquences juridiques pour les États lorsqu</w:t>
      </w:r>
      <w:r w:rsidR="00A14769">
        <w:rPr>
          <w:lang w:val="fr-FR"/>
        </w:rPr>
        <w:t>’</w:t>
      </w:r>
      <w:r w:rsidRPr="00AE5CC8">
        <w:rPr>
          <w:lang w:val="fr-FR"/>
        </w:rPr>
        <w:t>une violation des droits de l</w:t>
      </w:r>
      <w:r w:rsidR="00A14769">
        <w:rPr>
          <w:lang w:val="fr-FR"/>
        </w:rPr>
        <w:t>’</w:t>
      </w:r>
      <w:r w:rsidRPr="00AE5CC8">
        <w:rPr>
          <w:lang w:val="fr-FR"/>
        </w:rPr>
        <w:t>homme a été constatée. Les constatations du Comité sont donc de simples recommandations adressées à l</w:t>
      </w:r>
      <w:r w:rsidR="00A14769">
        <w:rPr>
          <w:lang w:val="fr-FR"/>
        </w:rPr>
        <w:t>’</w:t>
      </w:r>
      <w:r w:rsidRPr="00AE5CC8">
        <w:rPr>
          <w:lang w:val="fr-FR"/>
        </w:rPr>
        <w:t>État, qui décide librement de les appliquer ou non.</w:t>
      </w:r>
    </w:p>
    <w:p w14:paraId="2F04DF53" w14:textId="02130937" w:rsidR="00584246" w:rsidRPr="00AE5CC8" w:rsidRDefault="00584246" w:rsidP="00066959">
      <w:pPr>
        <w:pStyle w:val="SingleTxtG"/>
        <w:widowControl w:val="0"/>
        <w:ind w:left="1701" w:firstLine="567"/>
        <w:rPr>
          <w:lang w:val="fr-FR"/>
        </w:rPr>
      </w:pPr>
      <w:r w:rsidRPr="00AE5CC8">
        <w:rPr>
          <w:lang w:val="fr-FR"/>
        </w:rPr>
        <w:t>En conséquence, après avoir analysé les normes juridiques internationales susmentionnées, la Cour conclut que le Comité des droits de l</w:t>
      </w:r>
      <w:r w:rsidR="00A14769">
        <w:rPr>
          <w:lang w:val="fr-FR"/>
        </w:rPr>
        <w:t>’</w:t>
      </w:r>
      <w:r w:rsidRPr="00AE5CC8">
        <w:rPr>
          <w:lang w:val="fr-FR"/>
        </w:rPr>
        <w:t>homme n</w:t>
      </w:r>
      <w:r w:rsidR="00A14769">
        <w:rPr>
          <w:lang w:val="fr-FR"/>
        </w:rPr>
        <w:t>’</w:t>
      </w:r>
      <w:r w:rsidRPr="00AE5CC8">
        <w:rPr>
          <w:lang w:val="fr-FR"/>
        </w:rPr>
        <w:t>est pas une institution judiciaire internationale. Ses constatations ne sont donc pas des décisions judiciaires, ni dans la forme ni sur le fond, et, d</w:t>
      </w:r>
      <w:r w:rsidR="00A14769">
        <w:rPr>
          <w:lang w:val="fr-FR"/>
        </w:rPr>
        <w:t>’</w:t>
      </w:r>
      <w:r w:rsidRPr="00AE5CC8">
        <w:rPr>
          <w:lang w:val="fr-FR"/>
        </w:rPr>
        <w:t>un point de vue juridique, elles ne sont pas contraignantes, mais ont plutôt valeur de recommandation.</w:t>
      </w:r>
    </w:p>
    <w:p w14:paraId="68F84A38" w14:textId="05416445" w:rsidR="00584246" w:rsidRPr="00AE5CC8" w:rsidRDefault="00584246" w:rsidP="0091171F">
      <w:pPr>
        <w:pStyle w:val="SingleTxtG"/>
        <w:spacing w:after="100"/>
        <w:ind w:firstLine="567"/>
        <w:rPr>
          <w:lang w:val="fr-FR"/>
        </w:rPr>
      </w:pPr>
      <w:r w:rsidRPr="00AE5CC8">
        <w:rPr>
          <w:lang w:val="fr-FR"/>
        </w:rPr>
        <w:t>Par conséquent, le conseil de l</w:t>
      </w:r>
      <w:r w:rsidR="00A14769">
        <w:rPr>
          <w:lang w:val="fr-FR"/>
        </w:rPr>
        <w:t>’</w:t>
      </w:r>
      <w:r w:rsidRPr="00AE5CC8">
        <w:rPr>
          <w:lang w:val="fr-FR"/>
        </w:rPr>
        <w:t>auteur fait valoir que des mesures devraient être prises au niveau national, notamment une révision de la législation ou des pratiques en matière d</w:t>
      </w:r>
      <w:r w:rsidR="00A14769">
        <w:rPr>
          <w:lang w:val="fr-FR"/>
        </w:rPr>
        <w:t>’</w:t>
      </w:r>
      <w:r w:rsidRPr="00AE5CC8">
        <w:rPr>
          <w:lang w:val="fr-FR"/>
        </w:rPr>
        <w:t>application des lois, afin de faire respecter les droits des victimes de violations des droits de l</w:t>
      </w:r>
      <w:r w:rsidR="00A14769">
        <w:rPr>
          <w:lang w:val="fr-FR"/>
        </w:rPr>
        <w:t>’</w:t>
      </w:r>
      <w:r w:rsidRPr="00AE5CC8">
        <w:rPr>
          <w:lang w:val="fr-FR"/>
        </w:rPr>
        <w:t>homme. Le conseil de l</w:t>
      </w:r>
      <w:r w:rsidR="00A14769">
        <w:rPr>
          <w:lang w:val="fr-FR"/>
        </w:rPr>
        <w:t>’</w:t>
      </w:r>
      <w:r w:rsidRPr="00AE5CC8">
        <w:rPr>
          <w:lang w:val="fr-FR"/>
        </w:rPr>
        <w:t>auteur prie le Comité de l</w:t>
      </w:r>
      <w:r w:rsidR="00A14769">
        <w:rPr>
          <w:lang w:val="fr-FR"/>
        </w:rPr>
        <w:t>’</w:t>
      </w:r>
      <w:r w:rsidRPr="00AE5CC8">
        <w:rPr>
          <w:lang w:val="fr-FR"/>
        </w:rPr>
        <w:t>aider à faire appliquer par l</w:t>
      </w:r>
      <w:r w:rsidR="00A14769">
        <w:rPr>
          <w:lang w:val="fr-FR"/>
        </w:rPr>
        <w:t>’</w:t>
      </w:r>
      <w:r w:rsidRPr="00AE5CC8">
        <w:rPr>
          <w:lang w:val="fr-FR"/>
        </w:rPr>
        <w:t>État partie les constatations qu</w:t>
      </w:r>
      <w:r w:rsidR="00A14769">
        <w:rPr>
          <w:lang w:val="fr-FR"/>
        </w:rPr>
        <w:t>’</w:t>
      </w:r>
      <w:r w:rsidRPr="00AE5CC8">
        <w:rPr>
          <w:lang w:val="fr-FR"/>
        </w:rPr>
        <w:t>il a adoptées dans l</w:t>
      </w:r>
      <w:r w:rsidR="00A14769">
        <w:rPr>
          <w:lang w:val="fr-FR"/>
        </w:rPr>
        <w:t>’</w:t>
      </w:r>
      <w:r w:rsidRPr="00AE5CC8">
        <w:rPr>
          <w:lang w:val="fr-FR"/>
        </w:rPr>
        <w:t>affaire de M.</w:t>
      </w:r>
      <w:r w:rsidR="0091171F">
        <w:rPr>
          <w:lang w:val="fr-FR"/>
        </w:rPr>
        <w:t> </w:t>
      </w:r>
      <w:proofErr w:type="spellStart"/>
      <w:r w:rsidRPr="00AE5CC8">
        <w:rPr>
          <w:lang w:val="fr-FR"/>
        </w:rPr>
        <w:t>Katashynskyi</w:t>
      </w:r>
      <w:proofErr w:type="spellEnd"/>
      <w:r w:rsidRPr="00AE5CC8">
        <w:rPr>
          <w:lang w:val="fr-FR"/>
        </w:rPr>
        <w:t>.</w:t>
      </w:r>
    </w:p>
    <w:p w14:paraId="184422BC" w14:textId="4807BA41" w:rsidR="00584246" w:rsidRPr="00AE5CC8" w:rsidRDefault="00584246" w:rsidP="0091171F">
      <w:pPr>
        <w:pStyle w:val="SingleTxtG"/>
        <w:keepNext/>
        <w:keepLines/>
        <w:rPr>
          <w:lang w:val="fr-FR"/>
        </w:rPr>
      </w:pPr>
      <w:r w:rsidRPr="00AE5CC8">
        <w:rPr>
          <w:b/>
          <w:bCs/>
          <w:lang w:val="fr-FR"/>
        </w:rPr>
        <w:lastRenderedPageBreak/>
        <w:t>Évaluation du Comité</w:t>
      </w:r>
      <w:r>
        <w:rPr>
          <w:b/>
          <w:bCs/>
          <w:lang w:val="fr-FR"/>
        </w:rPr>
        <w:t> :</w:t>
      </w:r>
    </w:p>
    <w:p w14:paraId="08F5385A" w14:textId="2ED09894" w:rsidR="00584246" w:rsidRPr="00AE5CC8" w:rsidRDefault="00584246" w:rsidP="00DD1430">
      <w:pPr>
        <w:pStyle w:val="SingleTxtG"/>
        <w:ind w:firstLine="567"/>
        <w:rPr>
          <w:lang w:val="fr-FR"/>
        </w:rPr>
      </w:pPr>
      <w:r w:rsidRPr="00AE5CC8">
        <w:rPr>
          <w:lang w:val="fr-FR"/>
        </w:rPr>
        <w:t>a)</w:t>
      </w:r>
      <w:r w:rsidRPr="00AE5CC8">
        <w:rPr>
          <w:lang w:val="fr-FR"/>
        </w:rPr>
        <w:tab/>
        <w:t>Indemnisation adéquate et mesures de satisfaction appropriées</w:t>
      </w:r>
      <w:r>
        <w:rPr>
          <w:lang w:val="fr-FR"/>
        </w:rPr>
        <w:t> :</w:t>
      </w:r>
      <w:r w:rsidRPr="00AE5CC8">
        <w:rPr>
          <w:lang w:val="fr-FR"/>
        </w:rPr>
        <w:t xml:space="preserve"> C</w:t>
      </w:r>
      <w:r>
        <w:rPr>
          <w:lang w:val="fr-FR"/>
        </w:rPr>
        <w:t> ;</w:t>
      </w:r>
    </w:p>
    <w:p w14:paraId="427F950F" w14:textId="5FB61A17" w:rsidR="00584246" w:rsidRPr="00AE5CC8" w:rsidRDefault="00584246" w:rsidP="00DD1430">
      <w:pPr>
        <w:pStyle w:val="SingleTxtG"/>
        <w:ind w:firstLine="567"/>
        <w:rPr>
          <w:lang w:val="fr-FR"/>
        </w:rPr>
      </w:pPr>
      <w:r w:rsidRPr="00AE5CC8">
        <w:rPr>
          <w:lang w:val="fr-FR"/>
        </w:rPr>
        <w:t>b)</w:t>
      </w:r>
      <w:r w:rsidRPr="00AE5CC8">
        <w:rPr>
          <w:lang w:val="fr-FR"/>
        </w:rPr>
        <w:tab/>
        <w:t>Garantie de non-répétition</w:t>
      </w:r>
      <w:r>
        <w:rPr>
          <w:lang w:val="fr-FR"/>
        </w:rPr>
        <w:t> :</w:t>
      </w:r>
      <w:r w:rsidRPr="00AE5CC8">
        <w:rPr>
          <w:lang w:val="fr-FR"/>
        </w:rPr>
        <w:t xml:space="preserve"> C.</w:t>
      </w:r>
    </w:p>
    <w:p w14:paraId="33863B6A" w14:textId="53753616" w:rsidR="00584246" w:rsidRPr="00AE5CC8" w:rsidRDefault="00584246" w:rsidP="00584246">
      <w:pPr>
        <w:pStyle w:val="SingleTxtG"/>
        <w:rPr>
          <w:b/>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 Le Comité sollicitera une entrevue avec un représentant de l</w:t>
      </w:r>
      <w:r w:rsidR="00A14769">
        <w:rPr>
          <w:lang w:val="fr-FR"/>
        </w:rPr>
        <w:t>’</w:t>
      </w:r>
      <w:r w:rsidRPr="00AE5CC8">
        <w:rPr>
          <w:lang w:val="fr-FR"/>
        </w:rPr>
        <w:t>État partie à l</w:t>
      </w:r>
      <w:r w:rsidR="00A14769">
        <w:rPr>
          <w:lang w:val="fr-FR"/>
        </w:rPr>
        <w:t>’</w:t>
      </w:r>
      <w:r w:rsidRPr="00AE5CC8">
        <w:rPr>
          <w:lang w:val="fr-FR"/>
        </w:rPr>
        <w:t>une de ses prochaines sessions.</w:t>
      </w:r>
    </w:p>
    <w:p w14:paraId="3FA2189D" w14:textId="4E0A5F72" w:rsidR="00584246" w:rsidRPr="00AE5CC8" w:rsidRDefault="00DD1430" w:rsidP="00DD1430">
      <w:pPr>
        <w:pStyle w:val="H23G"/>
        <w:rPr>
          <w:lang w:val="fr-FR"/>
        </w:rPr>
      </w:pPr>
      <w:r>
        <w:rPr>
          <w:lang w:val="fr-FR"/>
        </w:rPr>
        <w:tab/>
      </w:r>
      <w:r w:rsidR="00584246" w:rsidRPr="0034049A">
        <w:rPr>
          <w:lang w:val="fr-FR"/>
        </w:rPr>
        <w:t>6.</w:t>
      </w:r>
      <w:r w:rsidR="00584246" w:rsidRPr="0034049A">
        <w:rPr>
          <w:lang w:val="fr-FR"/>
        </w:rPr>
        <w:tab/>
      </w:r>
      <w:r w:rsidR="00584246" w:rsidRPr="0034049A">
        <w:rPr>
          <w:lang w:val="fr-FR"/>
        </w:rPr>
        <w:tab/>
        <w:t>Ouzbékistan</w:t>
      </w:r>
    </w:p>
    <w:p w14:paraId="48972756" w14:textId="53088C63" w:rsidR="00584246" w:rsidRPr="00AE5CC8" w:rsidRDefault="00584246" w:rsidP="00584246">
      <w:pPr>
        <w:pStyle w:val="SingleTxtG"/>
        <w:rPr>
          <w:b/>
          <w:i/>
          <w:lang w:val="fr-FR"/>
        </w:rPr>
      </w:pPr>
      <w:r w:rsidRPr="00AE5CC8">
        <w:rPr>
          <w:b/>
          <w:bCs/>
          <w:lang w:val="fr-FR"/>
        </w:rPr>
        <w:t>Communication n</w:t>
      </w:r>
      <w:r w:rsidRPr="0091171F">
        <w:rPr>
          <w:b/>
          <w:bCs/>
          <w:vertAlign w:val="superscript"/>
          <w:lang w:val="fr-FR"/>
        </w:rPr>
        <w:t>o</w:t>
      </w:r>
      <w:r w:rsidR="0091171F">
        <w:rPr>
          <w:b/>
          <w:bCs/>
          <w:lang w:val="fr-FR"/>
        </w:rPr>
        <w:t> </w:t>
      </w:r>
      <w:r w:rsidRPr="00AE5CC8">
        <w:rPr>
          <w:b/>
          <w:bCs/>
          <w:lang w:val="fr-FR"/>
        </w:rPr>
        <w:t xml:space="preserve">1769/2008, </w:t>
      </w:r>
      <w:proofErr w:type="spellStart"/>
      <w:r w:rsidRPr="00AE5CC8">
        <w:rPr>
          <w:b/>
          <w:bCs/>
          <w:i/>
          <w:iCs/>
          <w:lang w:val="fr-FR"/>
        </w:rPr>
        <w:t>Ismailov</w:t>
      </w:r>
      <w:proofErr w:type="spellEnd"/>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873B0" w:rsidRPr="00584246" w14:paraId="2C89240A" w14:textId="77777777" w:rsidTr="00200D7A">
        <w:tc>
          <w:tcPr>
            <w:tcW w:w="3685" w:type="dxa"/>
            <w:shd w:val="clear" w:color="auto" w:fill="auto"/>
          </w:tcPr>
          <w:p w14:paraId="7F08E83E" w14:textId="77777777" w:rsidR="006873B0" w:rsidRPr="00584246" w:rsidRDefault="006873B0" w:rsidP="00200D7A">
            <w:pPr>
              <w:keepNext/>
              <w:keepLines/>
              <w:spacing w:before="40" w:after="120"/>
              <w:ind w:right="113"/>
            </w:pPr>
            <w:r w:rsidRPr="005C0FCC">
              <w:rPr>
                <w:b/>
                <w:bCs/>
              </w:rPr>
              <w:t>Constatations adoptées le</w:t>
            </w:r>
            <w:r>
              <w:t> </w:t>
            </w:r>
            <w:r w:rsidRPr="002A1E6D">
              <w:rPr>
                <w:b/>
                <w:bCs/>
              </w:rPr>
              <w:t>:</w:t>
            </w:r>
          </w:p>
        </w:tc>
        <w:tc>
          <w:tcPr>
            <w:tcW w:w="3685" w:type="dxa"/>
            <w:shd w:val="clear" w:color="auto" w:fill="auto"/>
          </w:tcPr>
          <w:p w14:paraId="13C2A037" w14:textId="48F09A0D" w:rsidR="006873B0" w:rsidRPr="00584246" w:rsidRDefault="00DD1430" w:rsidP="00200D7A">
            <w:pPr>
              <w:keepNext/>
              <w:keepLines/>
              <w:spacing w:before="40" w:after="120"/>
              <w:ind w:right="113"/>
            </w:pPr>
            <w:r w:rsidRPr="00AE5CC8">
              <w:rPr>
                <w:lang w:val="fr-FR"/>
              </w:rPr>
              <w:t>25 mars 2011</w:t>
            </w:r>
          </w:p>
        </w:tc>
      </w:tr>
      <w:tr w:rsidR="006873B0" w:rsidRPr="00584246" w14:paraId="5BDAAD2C" w14:textId="77777777" w:rsidTr="00200D7A">
        <w:tc>
          <w:tcPr>
            <w:tcW w:w="3685" w:type="dxa"/>
            <w:shd w:val="clear" w:color="auto" w:fill="auto"/>
          </w:tcPr>
          <w:p w14:paraId="2438671B" w14:textId="77777777" w:rsidR="006873B0" w:rsidRPr="00584246" w:rsidRDefault="006873B0" w:rsidP="00200D7A">
            <w:pPr>
              <w:keepNext/>
              <w:keepLines/>
              <w:spacing w:before="40" w:after="120"/>
              <w:ind w:right="113"/>
            </w:pPr>
            <w:r w:rsidRPr="00AE5CC8">
              <w:rPr>
                <w:b/>
                <w:bCs/>
                <w:lang w:val="fr-FR"/>
              </w:rPr>
              <w:t>Violation(s)</w:t>
            </w:r>
            <w:r>
              <w:rPr>
                <w:b/>
                <w:bCs/>
                <w:lang w:val="fr-FR"/>
              </w:rPr>
              <w:t> </w:t>
            </w:r>
            <w:r w:rsidRPr="00AE5CC8">
              <w:rPr>
                <w:b/>
                <w:bCs/>
                <w:lang w:val="fr-FR"/>
              </w:rPr>
              <w:t>:</w:t>
            </w:r>
          </w:p>
        </w:tc>
        <w:tc>
          <w:tcPr>
            <w:tcW w:w="3685" w:type="dxa"/>
            <w:shd w:val="clear" w:color="auto" w:fill="auto"/>
          </w:tcPr>
          <w:p w14:paraId="22D837A0" w14:textId="79DB1B86" w:rsidR="006873B0" w:rsidRPr="00584246" w:rsidRDefault="00DD1430" w:rsidP="00200D7A">
            <w:pPr>
              <w:keepNext/>
              <w:keepLines/>
              <w:spacing w:before="40" w:after="120"/>
              <w:ind w:right="113"/>
            </w:pPr>
            <w:r w:rsidRPr="00AE5CC8">
              <w:rPr>
                <w:lang w:val="fr-FR"/>
              </w:rPr>
              <w:t>Art</w:t>
            </w:r>
            <w:r>
              <w:rPr>
                <w:lang w:val="fr-FR"/>
              </w:rPr>
              <w:t>icles </w:t>
            </w:r>
            <w:r w:rsidRPr="00AE5CC8">
              <w:rPr>
                <w:lang w:val="fr-FR"/>
              </w:rPr>
              <w:t>9 (par 2. et 3) et 14 (</w:t>
            </w:r>
            <w:r>
              <w:rPr>
                <w:lang w:val="fr-FR"/>
              </w:rPr>
              <w:t>par. </w:t>
            </w:r>
            <w:r w:rsidRPr="00AE5CC8">
              <w:rPr>
                <w:lang w:val="fr-FR"/>
              </w:rPr>
              <w:t>3 b), d), e)</w:t>
            </w:r>
            <w:r>
              <w:rPr>
                <w:lang w:val="fr-FR"/>
              </w:rPr>
              <w:t> </w:t>
            </w:r>
            <w:r w:rsidRPr="00AE5CC8">
              <w:rPr>
                <w:lang w:val="fr-FR"/>
              </w:rPr>
              <w:t>et g))</w:t>
            </w:r>
          </w:p>
        </w:tc>
      </w:tr>
      <w:tr w:rsidR="006873B0" w:rsidRPr="00584246" w14:paraId="6D47F320" w14:textId="77777777" w:rsidTr="00200D7A">
        <w:tc>
          <w:tcPr>
            <w:tcW w:w="3685" w:type="dxa"/>
            <w:shd w:val="clear" w:color="auto" w:fill="auto"/>
          </w:tcPr>
          <w:p w14:paraId="6F3245BA" w14:textId="77777777" w:rsidR="006873B0" w:rsidRPr="00584246" w:rsidRDefault="006873B0" w:rsidP="00200D7A">
            <w:pPr>
              <w:spacing w:before="40" w:after="120"/>
              <w:ind w:right="113"/>
            </w:pPr>
            <w:r w:rsidRPr="00AE5CC8">
              <w:rPr>
                <w:b/>
                <w:bCs/>
                <w:lang w:val="fr-FR"/>
              </w:rPr>
              <w:t>Réparation :</w:t>
            </w:r>
          </w:p>
        </w:tc>
        <w:tc>
          <w:tcPr>
            <w:tcW w:w="3685" w:type="dxa"/>
            <w:shd w:val="clear" w:color="auto" w:fill="auto"/>
          </w:tcPr>
          <w:p w14:paraId="76A9DB1E" w14:textId="6DC2EBE5" w:rsidR="006873B0" w:rsidRPr="003C3C55" w:rsidRDefault="00DD1430" w:rsidP="00200D7A">
            <w:pPr>
              <w:widowControl w:val="0"/>
              <w:rPr>
                <w:spacing w:val="-2"/>
              </w:rPr>
            </w:pPr>
            <w:r w:rsidRPr="00AE5CC8">
              <w:rPr>
                <w:lang w:val="fr-FR"/>
              </w:rPr>
              <w:t>a) Assurer à la victime un recours utile, notamment envisager un nouveau procès tenu</w:t>
            </w:r>
            <w:r w:rsidR="0034049A">
              <w:rPr>
                <w:lang w:val="fr-FR"/>
              </w:rPr>
              <w:t> </w:t>
            </w:r>
            <w:r w:rsidRPr="00AE5CC8">
              <w:rPr>
                <w:lang w:val="fr-FR"/>
              </w:rPr>
              <w:t>dans le respect de toutes les garanties consacrées dans le Pacte, ou une libération</w:t>
            </w:r>
            <w:r>
              <w:rPr>
                <w:lang w:val="fr-FR"/>
              </w:rPr>
              <w:t> ;</w:t>
            </w:r>
            <w:r w:rsidRPr="00AE5CC8">
              <w:rPr>
                <w:lang w:val="fr-FR"/>
              </w:rPr>
              <w:t xml:space="preserve"> b) lui accorder une réparation adéquate, </w:t>
            </w:r>
            <w:r>
              <w:rPr>
                <w:lang w:val="fr-FR"/>
              </w:rPr>
              <w:t>y compris</w:t>
            </w:r>
            <w:r w:rsidRPr="00AE5CC8">
              <w:rPr>
                <w:lang w:val="fr-FR"/>
              </w:rPr>
              <w:t xml:space="preserve"> une indemnisation</w:t>
            </w:r>
            <w:r>
              <w:rPr>
                <w:lang w:val="fr-FR"/>
              </w:rPr>
              <w:t> ;</w:t>
            </w:r>
            <w:r w:rsidRPr="00AE5CC8">
              <w:rPr>
                <w:lang w:val="fr-FR"/>
              </w:rPr>
              <w:t xml:space="preserve"> c) prendre toutes les mesures nécessaires pour faire en sorte que des violations analogues ne se reproduisent pas.</w:t>
            </w:r>
          </w:p>
        </w:tc>
      </w:tr>
      <w:tr w:rsidR="006873B0" w:rsidRPr="00584246" w14:paraId="660052F2" w14:textId="77777777" w:rsidTr="00200D7A">
        <w:tc>
          <w:tcPr>
            <w:tcW w:w="3685" w:type="dxa"/>
            <w:shd w:val="clear" w:color="auto" w:fill="auto"/>
          </w:tcPr>
          <w:p w14:paraId="7C46FBBF" w14:textId="77777777" w:rsidR="006873B0" w:rsidRPr="00584246" w:rsidRDefault="006873B0" w:rsidP="00200D7A">
            <w:pPr>
              <w:spacing w:before="40" w:after="120"/>
              <w:ind w:right="113"/>
            </w:pPr>
            <w:r w:rsidRPr="00AE5CC8">
              <w:rPr>
                <w:b/>
                <w:bCs/>
                <w:lang w:val="fr-FR"/>
              </w:rPr>
              <w:t>Objet</w:t>
            </w:r>
            <w:r>
              <w:rPr>
                <w:b/>
                <w:bCs/>
                <w:lang w:val="fr-FR"/>
              </w:rPr>
              <w:t> </w:t>
            </w:r>
            <w:r w:rsidRPr="00AE5CC8">
              <w:rPr>
                <w:b/>
                <w:bCs/>
                <w:lang w:val="fr-FR"/>
              </w:rPr>
              <w:t>:</w:t>
            </w:r>
          </w:p>
        </w:tc>
        <w:tc>
          <w:tcPr>
            <w:tcW w:w="3685" w:type="dxa"/>
            <w:shd w:val="clear" w:color="auto" w:fill="auto"/>
          </w:tcPr>
          <w:p w14:paraId="4A34C898" w14:textId="2DD5666B" w:rsidR="006873B0" w:rsidRPr="00584246" w:rsidRDefault="00DD1430" w:rsidP="00200D7A">
            <w:pPr>
              <w:spacing w:before="40" w:after="120"/>
              <w:ind w:right="113"/>
            </w:pPr>
            <w:r w:rsidRPr="00AE5CC8">
              <w:rPr>
                <w:lang w:val="fr-FR"/>
              </w:rPr>
              <w:t>Détention arbitraire et violation des garanties d</w:t>
            </w:r>
            <w:r w:rsidR="00A14769">
              <w:rPr>
                <w:lang w:val="fr-FR"/>
              </w:rPr>
              <w:t>’</w:t>
            </w:r>
            <w:r w:rsidRPr="00AE5CC8">
              <w:rPr>
                <w:lang w:val="fr-FR"/>
              </w:rPr>
              <w:t>une procédure régulière en matière pénale</w:t>
            </w:r>
          </w:p>
        </w:tc>
      </w:tr>
      <w:tr w:rsidR="006873B0" w:rsidRPr="00584246" w14:paraId="2BF8BBA9" w14:textId="77777777" w:rsidTr="00200D7A">
        <w:tc>
          <w:tcPr>
            <w:tcW w:w="3685" w:type="dxa"/>
            <w:shd w:val="clear" w:color="auto" w:fill="auto"/>
          </w:tcPr>
          <w:p w14:paraId="357B050D" w14:textId="77777777" w:rsidR="006873B0" w:rsidRPr="00584246" w:rsidRDefault="006873B0" w:rsidP="00200D7A">
            <w:pPr>
              <w:spacing w:before="40" w:after="120"/>
              <w:ind w:right="113"/>
            </w:pPr>
            <w:r w:rsidRPr="00AE5CC8">
              <w:rPr>
                <w:b/>
                <w:bCs/>
                <w:lang w:val="fr-FR"/>
              </w:rPr>
              <w:t>Renseignements reçus précédemment dans le cadre du suivi</w:t>
            </w:r>
            <w:r>
              <w:rPr>
                <w:b/>
                <w:bCs/>
                <w:lang w:val="fr-FR"/>
              </w:rPr>
              <w:t> </w:t>
            </w:r>
            <w:r w:rsidRPr="00AE5CC8">
              <w:rPr>
                <w:b/>
                <w:bCs/>
                <w:lang w:val="fr-FR"/>
              </w:rPr>
              <w:t>:</w:t>
            </w:r>
          </w:p>
        </w:tc>
        <w:tc>
          <w:tcPr>
            <w:tcW w:w="3685" w:type="dxa"/>
            <w:shd w:val="clear" w:color="auto" w:fill="auto"/>
          </w:tcPr>
          <w:p w14:paraId="4B7D9638" w14:textId="3BE9FC87" w:rsidR="006873B0" w:rsidRPr="00584246" w:rsidRDefault="00820278" w:rsidP="00200D7A">
            <w:pPr>
              <w:spacing w:before="40" w:after="120"/>
              <w:ind w:right="113"/>
            </w:pPr>
            <w:r w:rsidRPr="00A4377D">
              <w:rPr>
                <w:lang w:val="fr-FR"/>
              </w:rPr>
              <w:t>A/69/40 (Vol. I)</w:t>
            </w:r>
            <w:r w:rsidR="00DD1430" w:rsidRPr="00AE5CC8">
              <w:rPr>
                <w:lang w:val="fr-FR"/>
              </w:rPr>
              <w:t>, p. 2</w:t>
            </w:r>
            <w:r w:rsidR="00ED70A9">
              <w:rPr>
                <w:lang w:val="fr-FR"/>
              </w:rPr>
              <w:t>44</w:t>
            </w:r>
            <w:r w:rsidR="00DD1430" w:rsidRPr="00AE5CC8">
              <w:rPr>
                <w:lang w:val="fr-FR"/>
              </w:rPr>
              <w:t xml:space="preserve">, et </w:t>
            </w:r>
            <w:hyperlink r:id="rId8" w:history="1">
              <w:r>
                <w:rPr>
                  <w:rStyle w:val="Lienhypertexte"/>
                  <w:lang w:val="fr-FR"/>
                </w:rPr>
                <w:t>CCPR/C/113/3</w:t>
              </w:r>
            </w:hyperlink>
            <w:r w:rsidR="00DD1430" w:rsidRPr="00AE5CC8">
              <w:rPr>
                <w:lang w:val="fr-FR"/>
              </w:rPr>
              <w:t xml:space="preserve"> </w:t>
            </w:r>
            <w:r w:rsidR="00DD1430">
              <w:rPr>
                <w:lang w:val="fr-FR"/>
              </w:rPr>
              <w:t>et</w:t>
            </w:r>
            <w:r w:rsidR="00DD1430" w:rsidRPr="00AE5CC8">
              <w:rPr>
                <w:lang w:val="fr-FR"/>
              </w:rPr>
              <w:t xml:space="preserve"> </w:t>
            </w:r>
            <w:hyperlink r:id="rId9" w:history="1">
              <w:r>
                <w:rPr>
                  <w:rStyle w:val="Lienhypertexte"/>
                  <w:lang w:val="fr-FR"/>
                </w:rPr>
                <w:t>Corr.1</w:t>
              </w:r>
            </w:hyperlink>
          </w:p>
        </w:tc>
      </w:tr>
      <w:tr w:rsidR="006873B0" w:rsidRPr="00584246" w14:paraId="3CB46F1A" w14:textId="77777777" w:rsidTr="00200D7A">
        <w:tc>
          <w:tcPr>
            <w:tcW w:w="3685" w:type="dxa"/>
            <w:shd w:val="clear" w:color="auto" w:fill="auto"/>
          </w:tcPr>
          <w:p w14:paraId="004409A8" w14:textId="5CB1F9F7" w:rsidR="006873B0" w:rsidRPr="00AE5CC8" w:rsidRDefault="006873B0" w:rsidP="00200D7A">
            <w:pPr>
              <w:spacing w:before="40" w:after="120"/>
              <w:ind w:right="113"/>
              <w:rPr>
                <w:b/>
                <w:bCs/>
                <w:lang w:val="fr-FR"/>
              </w:rPr>
            </w:pPr>
            <w:r w:rsidRPr="00AE5CC8">
              <w:rPr>
                <w:b/>
                <w:bCs/>
                <w:lang w:val="fr-FR"/>
              </w:rPr>
              <w:t>Renseignements communiqués par</w:t>
            </w:r>
            <w:r>
              <w:rPr>
                <w:b/>
                <w:bCs/>
                <w:lang w:val="fr-FR"/>
              </w:rPr>
              <w:t> </w:t>
            </w:r>
            <w:r w:rsidR="00ED70A9">
              <w:rPr>
                <w:b/>
                <w:bCs/>
                <w:lang w:val="fr-FR"/>
              </w:rPr>
              <w:t>l</w:t>
            </w:r>
            <w:r w:rsidR="00A14769">
              <w:rPr>
                <w:b/>
                <w:bCs/>
                <w:lang w:val="fr-FR"/>
              </w:rPr>
              <w:t>’</w:t>
            </w:r>
            <w:r w:rsidR="00ED70A9">
              <w:rPr>
                <w:b/>
                <w:bCs/>
                <w:lang w:val="fr-FR"/>
              </w:rPr>
              <w:t>auteure et la mère de la victime</w:t>
            </w:r>
            <w:r>
              <w:rPr>
                <w:b/>
                <w:bCs/>
                <w:lang w:val="fr-FR"/>
              </w:rPr>
              <w:t> </w:t>
            </w:r>
            <w:r w:rsidRPr="00AE5CC8">
              <w:rPr>
                <w:b/>
                <w:bCs/>
                <w:lang w:val="fr-FR"/>
              </w:rPr>
              <w:t>:</w:t>
            </w:r>
          </w:p>
        </w:tc>
        <w:tc>
          <w:tcPr>
            <w:tcW w:w="3685" w:type="dxa"/>
            <w:shd w:val="clear" w:color="auto" w:fill="auto"/>
          </w:tcPr>
          <w:p w14:paraId="4D331B8B" w14:textId="2B4DEBEC" w:rsidR="006873B0" w:rsidRPr="00584246" w:rsidRDefault="00DD1430" w:rsidP="00200D7A">
            <w:pPr>
              <w:spacing w:before="40" w:after="120"/>
              <w:ind w:right="113"/>
            </w:pPr>
            <w:r w:rsidRPr="00AE5CC8">
              <w:rPr>
                <w:lang w:val="fr-FR"/>
              </w:rPr>
              <w:t>11</w:t>
            </w:r>
            <w:r>
              <w:rPr>
                <w:lang w:val="fr-FR"/>
              </w:rPr>
              <w:t> </w:t>
            </w:r>
            <w:r w:rsidRPr="00AE5CC8">
              <w:rPr>
                <w:lang w:val="fr-FR"/>
              </w:rPr>
              <w:t>juin et 7</w:t>
            </w:r>
            <w:r>
              <w:rPr>
                <w:lang w:val="fr-FR"/>
              </w:rPr>
              <w:t> </w:t>
            </w:r>
            <w:r w:rsidRPr="00AE5CC8">
              <w:rPr>
                <w:lang w:val="fr-FR"/>
              </w:rPr>
              <w:t>octobre 2017 et 5</w:t>
            </w:r>
            <w:r>
              <w:rPr>
                <w:lang w:val="fr-FR"/>
              </w:rPr>
              <w:t> </w:t>
            </w:r>
            <w:r w:rsidRPr="00AE5CC8">
              <w:rPr>
                <w:lang w:val="fr-FR"/>
              </w:rPr>
              <w:t>mai</w:t>
            </w:r>
            <w:r w:rsidRPr="00B4638F">
              <w:rPr>
                <w:rStyle w:val="Appelnotedebasdep"/>
              </w:rPr>
              <w:footnoteReference w:id="25"/>
            </w:r>
            <w:r w:rsidRPr="00AE5CC8">
              <w:rPr>
                <w:lang w:val="fr-FR"/>
              </w:rPr>
              <w:t xml:space="preserve"> et</w:t>
            </w:r>
            <w:r>
              <w:rPr>
                <w:lang w:val="fr-FR"/>
              </w:rPr>
              <w:t> </w:t>
            </w:r>
            <w:r w:rsidRPr="00AE5CC8">
              <w:rPr>
                <w:lang w:val="fr-FR"/>
              </w:rPr>
              <w:t>11</w:t>
            </w:r>
            <w:r>
              <w:rPr>
                <w:lang w:val="fr-FR"/>
              </w:rPr>
              <w:t> </w:t>
            </w:r>
            <w:r w:rsidRPr="00AE5CC8">
              <w:rPr>
                <w:lang w:val="fr-FR"/>
              </w:rPr>
              <w:t>août 2019</w:t>
            </w:r>
            <w:r w:rsidRPr="00B4638F">
              <w:rPr>
                <w:rStyle w:val="Appelnotedebasdep"/>
              </w:rPr>
              <w:footnoteReference w:id="26"/>
            </w:r>
          </w:p>
        </w:tc>
      </w:tr>
    </w:tbl>
    <w:p w14:paraId="59200624" w14:textId="7A6685B3" w:rsidR="00584246" w:rsidRPr="00AE5CC8" w:rsidRDefault="00584246" w:rsidP="00DD1430">
      <w:pPr>
        <w:pStyle w:val="SingleTxtG"/>
        <w:widowControl w:val="0"/>
        <w:spacing w:before="240"/>
        <w:ind w:firstLine="567"/>
        <w:rPr>
          <w:lang w:val="fr-FR"/>
        </w:rPr>
      </w:pPr>
      <w:r w:rsidRPr="00AE5CC8">
        <w:rPr>
          <w:lang w:val="fr-FR"/>
        </w:rPr>
        <w:t>L</w:t>
      </w:r>
      <w:r w:rsidR="00A14769">
        <w:rPr>
          <w:lang w:val="fr-FR"/>
        </w:rPr>
        <w:t>’</w:t>
      </w:r>
      <w:r w:rsidRPr="00AE5CC8">
        <w:rPr>
          <w:lang w:val="fr-FR"/>
        </w:rPr>
        <w:t>auteure affirme que l</w:t>
      </w:r>
      <w:r w:rsidR="00A14769">
        <w:rPr>
          <w:lang w:val="fr-FR"/>
        </w:rPr>
        <w:t>’</w:t>
      </w:r>
      <w:r w:rsidRPr="00AE5CC8">
        <w:rPr>
          <w:lang w:val="fr-FR"/>
        </w:rPr>
        <w:t>État partie n</w:t>
      </w:r>
      <w:r w:rsidR="00A14769">
        <w:rPr>
          <w:lang w:val="fr-FR"/>
        </w:rPr>
        <w:t>’</w:t>
      </w:r>
      <w:r w:rsidRPr="00AE5CC8">
        <w:rPr>
          <w:lang w:val="fr-FR"/>
        </w:rPr>
        <w:t>a toujours pas pris de mesures pour donner effet aux constatations du Comité et que les nombreux appels qu</w:t>
      </w:r>
      <w:r w:rsidR="00A14769">
        <w:rPr>
          <w:lang w:val="fr-FR"/>
        </w:rPr>
        <w:t>’</w:t>
      </w:r>
      <w:r w:rsidRPr="00AE5CC8">
        <w:rPr>
          <w:lang w:val="fr-FR"/>
        </w:rPr>
        <w:t>elle a lancés aux autorités nationales afin d</w:t>
      </w:r>
      <w:r w:rsidR="00A14769">
        <w:rPr>
          <w:lang w:val="fr-FR"/>
        </w:rPr>
        <w:t>’</w:t>
      </w:r>
      <w:r w:rsidRPr="00AE5CC8">
        <w:rPr>
          <w:lang w:val="fr-FR"/>
        </w:rPr>
        <w:t>obtenir l</w:t>
      </w:r>
      <w:r w:rsidR="00A14769">
        <w:rPr>
          <w:lang w:val="fr-FR"/>
        </w:rPr>
        <w:t>’</w:t>
      </w:r>
      <w:r w:rsidRPr="00AE5CC8">
        <w:rPr>
          <w:lang w:val="fr-FR"/>
        </w:rPr>
        <w:t>application desdites constatations et le réexamen de l</w:t>
      </w:r>
      <w:r w:rsidR="00A14769">
        <w:rPr>
          <w:lang w:val="fr-FR"/>
        </w:rPr>
        <w:t>’</w:t>
      </w:r>
      <w:r w:rsidRPr="00AE5CC8">
        <w:rPr>
          <w:lang w:val="fr-FR"/>
        </w:rPr>
        <w:t>affaire pénale de M.</w:t>
      </w:r>
      <w:r w:rsidR="0034049A">
        <w:rPr>
          <w:lang w:val="fr-FR"/>
        </w:rPr>
        <w:t> </w:t>
      </w:r>
      <w:proofErr w:type="spellStart"/>
      <w:r w:rsidRPr="00AE5CC8">
        <w:rPr>
          <w:lang w:val="fr-FR"/>
        </w:rPr>
        <w:t>Ismailov</w:t>
      </w:r>
      <w:proofErr w:type="spellEnd"/>
      <w:r w:rsidRPr="00AE5CC8">
        <w:rPr>
          <w:lang w:val="fr-FR"/>
        </w:rPr>
        <w:t xml:space="preserve"> ont été infructueux. En outre, M.</w:t>
      </w:r>
      <w:r w:rsidR="0034049A">
        <w:rPr>
          <w:lang w:val="fr-FR"/>
        </w:rPr>
        <w:t> </w:t>
      </w:r>
      <w:proofErr w:type="spellStart"/>
      <w:r w:rsidRPr="00AE5CC8">
        <w:rPr>
          <w:lang w:val="fr-FR"/>
        </w:rPr>
        <w:t>Ismailov</w:t>
      </w:r>
      <w:proofErr w:type="spellEnd"/>
      <w:r w:rsidRPr="00AE5CC8">
        <w:rPr>
          <w:lang w:val="fr-FR"/>
        </w:rPr>
        <w:t xml:space="preserve"> continue d</w:t>
      </w:r>
      <w:r w:rsidR="00A14769">
        <w:rPr>
          <w:lang w:val="fr-FR"/>
        </w:rPr>
        <w:t>’</w:t>
      </w:r>
      <w:r w:rsidRPr="00AE5CC8">
        <w:rPr>
          <w:lang w:val="fr-FR"/>
        </w:rPr>
        <w:t>être la cible d</w:t>
      </w:r>
      <w:r w:rsidR="00A14769">
        <w:rPr>
          <w:lang w:val="fr-FR"/>
        </w:rPr>
        <w:t>’</w:t>
      </w:r>
      <w:r w:rsidRPr="00AE5CC8">
        <w:rPr>
          <w:lang w:val="fr-FR"/>
        </w:rPr>
        <w:t>accusations fréquentes et sans fondement d</w:t>
      </w:r>
      <w:r w:rsidR="00A14769">
        <w:rPr>
          <w:lang w:val="fr-FR"/>
        </w:rPr>
        <w:t>’</w:t>
      </w:r>
      <w:r w:rsidRPr="00AE5CC8">
        <w:rPr>
          <w:lang w:val="fr-FR"/>
        </w:rPr>
        <w:t xml:space="preserve">infraction systématique au règlement intérieur de la colonie </w:t>
      </w:r>
      <w:proofErr w:type="spellStart"/>
      <w:r w:rsidRPr="00AE5CC8">
        <w:rPr>
          <w:lang w:val="fr-FR"/>
        </w:rPr>
        <w:t>UYa</w:t>
      </w:r>
      <w:proofErr w:type="spellEnd"/>
      <w:r w:rsidRPr="00AE5CC8">
        <w:rPr>
          <w:lang w:val="fr-FR"/>
        </w:rPr>
        <w:t xml:space="preserve"> 64/21, de sorte qu</w:t>
      </w:r>
      <w:r w:rsidR="00A14769">
        <w:rPr>
          <w:lang w:val="fr-FR"/>
        </w:rPr>
        <w:t>’</w:t>
      </w:r>
      <w:r w:rsidRPr="00AE5CC8">
        <w:rPr>
          <w:lang w:val="fr-FR"/>
        </w:rPr>
        <w:t>il ne peut bénéficier des amnisties régulièrement accordées par les autorités nationales. L</w:t>
      </w:r>
      <w:r w:rsidR="00A14769">
        <w:rPr>
          <w:lang w:val="fr-FR"/>
        </w:rPr>
        <w:t>’</w:t>
      </w:r>
      <w:r w:rsidRPr="00AE5CC8">
        <w:rPr>
          <w:lang w:val="fr-FR"/>
        </w:rPr>
        <w:t>auteure se réfère en particulier aux réponses reçues du Bureau du Procureur militaire les 4</w:t>
      </w:r>
      <w:r w:rsidR="00DD1430">
        <w:rPr>
          <w:lang w:val="fr-FR"/>
        </w:rPr>
        <w:t> </w:t>
      </w:r>
      <w:r w:rsidRPr="00AE5CC8">
        <w:rPr>
          <w:lang w:val="fr-FR"/>
        </w:rPr>
        <w:t>mai, 13</w:t>
      </w:r>
      <w:r w:rsidR="00DD1430">
        <w:rPr>
          <w:lang w:val="fr-FR"/>
        </w:rPr>
        <w:t> </w:t>
      </w:r>
      <w:r w:rsidRPr="00AE5CC8">
        <w:rPr>
          <w:lang w:val="fr-FR"/>
        </w:rPr>
        <w:t>octobre et 21</w:t>
      </w:r>
      <w:r w:rsidR="00DD1430">
        <w:rPr>
          <w:lang w:val="fr-FR"/>
        </w:rPr>
        <w:t> </w:t>
      </w:r>
      <w:r w:rsidRPr="00AE5CC8">
        <w:rPr>
          <w:lang w:val="fr-FR"/>
        </w:rPr>
        <w:t>octobre 2016, le 13</w:t>
      </w:r>
      <w:r w:rsidR="00DD1430">
        <w:rPr>
          <w:lang w:val="fr-FR"/>
        </w:rPr>
        <w:t> </w:t>
      </w:r>
      <w:r w:rsidRPr="00AE5CC8">
        <w:rPr>
          <w:lang w:val="fr-FR"/>
        </w:rPr>
        <w:t>avril 2017 et les 19</w:t>
      </w:r>
      <w:r w:rsidR="00DD1430">
        <w:rPr>
          <w:lang w:val="fr-FR"/>
        </w:rPr>
        <w:t> </w:t>
      </w:r>
      <w:r w:rsidRPr="00AE5CC8">
        <w:rPr>
          <w:lang w:val="fr-FR"/>
        </w:rPr>
        <w:t>février et 28</w:t>
      </w:r>
      <w:r w:rsidR="00DD1430">
        <w:rPr>
          <w:lang w:val="fr-FR"/>
        </w:rPr>
        <w:t> </w:t>
      </w:r>
      <w:r w:rsidRPr="00AE5CC8">
        <w:rPr>
          <w:lang w:val="fr-FR"/>
        </w:rPr>
        <w:t>septembre 2018</w:t>
      </w:r>
      <w:r>
        <w:rPr>
          <w:lang w:val="fr-FR"/>
        </w:rPr>
        <w:t> ;</w:t>
      </w:r>
      <w:r w:rsidRPr="00AE5CC8">
        <w:rPr>
          <w:lang w:val="fr-FR"/>
        </w:rPr>
        <w:t xml:space="preserve"> du Bureau du Procureur général le 19</w:t>
      </w:r>
      <w:r w:rsidR="00DD1430">
        <w:rPr>
          <w:lang w:val="fr-FR"/>
        </w:rPr>
        <w:t> </w:t>
      </w:r>
      <w:r w:rsidRPr="00AE5CC8">
        <w:rPr>
          <w:lang w:val="fr-FR"/>
        </w:rPr>
        <w:t>février 2019</w:t>
      </w:r>
      <w:r>
        <w:rPr>
          <w:lang w:val="fr-FR"/>
        </w:rPr>
        <w:t> ;</w:t>
      </w:r>
      <w:r w:rsidRPr="00AE5CC8">
        <w:rPr>
          <w:lang w:val="fr-FR"/>
        </w:rPr>
        <w:t xml:space="preserve"> du Bureau du Procureur spécial de Tachkent le 17</w:t>
      </w:r>
      <w:r w:rsidR="00DD1430">
        <w:rPr>
          <w:lang w:val="fr-FR"/>
        </w:rPr>
        <w:t> </w:t>
      </w:r>
      <w:r w:rsidRPr="00AE5CC8">
        <w:rPr>
          <w:lang w:val="fr-FR"/>
        </w:rPr>
        <w:t>février 2019</w:t>
      </w:r>
      <w:r>
        <w:rPr>
          <w:lang w:val="fr-FR"/>
        </w:rPr>
        <w:t> ;</w:t>
      </w:r>
      <w:r w:rsidRPr="00AE5CC8">
        <w:rPr>
          <w:lang w:val="fr-FR"/>
        </w:rPr>
        <w:t xml:space="preserve"> de la Cour suprême les 5</w:t>
      </w:r>
      <w:r w:rsidR="00DD1430">
        <w:rPr>
          <w:lang w:val="fr-FR"/>
        </w:rPr>
        <w:t> </w:t>
      </w:r>
      <w:r w:rsidRPr="00AE5CC8">
        <w:rPr>
          <w:lang w:val="fr-FR"/>
        </w:rPr>
        <w:t>novembre 2015, 29</w:t>
      </w:r>
      <w:r w:rsidR="00DD1430">
        <w:rPr>
          <w:lang w:val="fr-FR"/>
        </w:rPr>
        <w:t> </w:t>
      </w:r>
      <w:r w:rsidRPr="00AE5CC8">
        <w:rPr>
          <w:lang w:val="fr-FR"/>
        </w:rPr>
        <w:t>juillet 2016 et 12</w:t>
      </w:r>
      <w:r w:rsidR="00DD1430">
        <w:rPr>
          <w:lang w:val="fr-FR"/>
        </w:rPr>
        <w:t> </w:t>
      </w:r>
      <w:r w:rsidRPr="00AE5CC8">
        <w:rPr>
          <w:lang w:val="fr-FR"/>
        </w:rPr>
        <w:t>septembre 2017 ainsi que les 15</w:t>
      </w:r>
      <w:r w:rsidR="00DD1430">
        <w:rPr>
          <w:lang w:val="fr-FR"/>
        </w:rPr>
        <w:t> </w:t>
      </w:r>
      <w:r w:rsidRPr="00AE5CC8">
        <w:rPr>
          <w:lang w:val="fr-FR"/>
        </w:rPr>
        <w:t>janvier, 17</w:t>
      </w:r>
      <w:r w:rsidR="00DD1430">
        <w:rPr>
          <w:lang w:val="fr-FR"/>
        </w:rPr>
        <w:t> </w:t>
      </w:r>
      <w:r w:rsidRPr="00AE5CC8">
        <w:rPr>
          <w:lang w:val="fr-FR"/>
        </w:rPr>
        <w:t>septembre et 1</w:t>
      </w:r>
      <w:r w:rsidRPr="00DD1430">
        <w:rPr>
          <w:vertAlign w:val="superscript"/>
          <w:lang w:val="fr-FR"/>
        </w:rPr>
        <w:t>er</w:t>
      </w:r>
      <w:r w:rsidRPr="00AE5CC8">
        <w:rPr>
          <w:lang w:val="fr-FR"/>
        </w:rPr>
        <w:t> novembre 2018</w:t>
      </w:r>
      <w:r>
        <w:rPr>
          <w:lang w:val="fr-FR"/>
        </w:rPr>
        <w:t> ;</w:t>
      </w:r>
      <w:r w:rsidRPr="00AE5CC8">
        <w:rPr>
          <w:lang w:val="fr-FR"/>
        </w:rPr>
        <w:t xml:space="preserve"> du Département de l</w:t>
      </w:r>
      <w:r w:rsidR="00A14769">
        <w:rPr>
          <w:lang w:val="fr-FR"/>
        </w:rPr>
        <w:t>’</w:t>
      </w:r>
      <w:r w:rsidRPr="00AE5CC8">
        <w:rPr>
          <w:lang w:val="fr-FR"/>
        </w:rPr>
        <w:t>exécution des peines le 21</w:t>
      </w:r>
      <w:r w:rsidR="00DD1430">
        <w:rPr>
          <w:lang w:val="fr-FR"/>
        </w:rPr>
        <w:t> </w:t>
      </w:r>
      <w:r w:rsidRPr="00AE5CC8">
        <w:rPr>
          <w:lang w:val="fr-FR"/>
        </w:rPr>
        <w:t>février 2017</w:t>
      </w:r>
      <w:r>
        <w:rPr>
          <w:lang w:val="fr-FR"/>
        </w:rPr>
        <w:t> ;</w:t>
      </w:r>
      <w:r w:rsidRPr="00AE5CC8">
        <w:rPr>
          <w:lang w:val="fr-FR"/>
        </w:rPr>
        <w:t xml:space="preserve"> et du Ministère de la défense le 18</w:t>
      </w:r>
      <w:r w:rsidR="00DD1430">
        <w:rPr>
          <w:lang w:val="fr-FR"/>
        </w:rPr>
        <w:t> </w:t>
      </w:r>
      <w:r w:rsidRPr="00AE5CC8">
        <w:rPr>
          <w:lang w:val="fr-FR"/>
        </w:rPr>
        <w:t>septembre 2018.</w:t>
      </w:r>
    </w:p>
    <w:p w14:paraId="3C987FA6" w14:textId="63CBC86E" w:rsidR="00584246" w:rsidRPr="00AE5CC8" w:rsidRDefault="00584246" w:rsidP="004A38A5">
      <w:pPr>
        <w:pStyle w:val="SingleTxtG"/>
        <w:ind w:firstLine="567"/>
        <w:rPr>
          <w:lang w:val="fr-FR"/>
        </w:rPr>
      </w:pPr>
      <w:r w:rsidRPr="00AE5CC8">
        <w:rPr>
          <w:lang w:val="fr-FR"/>
        </w:rPr>
        <w:t xml:space="preserve">En application du jugement rendu par le tribunal régional de </w:t>
      </w:r>
      <w:proofErr w:type="spellStart"/>
      <w:r w:rsidRPr="00AE5CC8">
        <w:rPr>
          <w:lang w:val="fr-FR"/>
        </w:rPr>
        <w:t>Zangiota</w:t>
      </w:r>
      <w:proofErr w:type="spellEnd"/>
      <w:r w:rsidRPr="00AE5CC8">
        <w:rPr>
          <w:lang w:val="fr-FR"/>
        </w:rPr>
        <w:t xml:space="preserve"> le 13</w:t>
      </w:r>
      <w:r w:rsidR="00642DA8">
        <w:rPr>
          <w:lang w:val="fr-FR"/>
        </w:rPr>
        <w:t> </w:t>
      </w:r>
      <w:r w:rsidRPr="00AE5CC8">
        <w:rPr>
          <w:lang w:val="fr-FR"/>
        </w:rPr>
        <w:t>février 2019, M. </w:t>
      </w:r>
      <w:proofErr w:type="spellStart"/>
      <w:r w:rsidRPr="00AE5CC8">
        <w:rPr>
          <w:lang w:val="fr-FR"/>
        </w:rPr>
        <w:t>Ismailov</w:t>
      </w:r>
      <w:proofErr w:type="spellEnd"/>
      <w:r w:rsidRPr="00AE5CC8">
        <w:rPr>
          <w:lang w:val="fr-FR"/>
        </w:rPr>
        <w:t xml:space="preserve"> a été transféré dans un centre de détention à régime souple, appelé colonie ou camp, pour y purger le reste de sa peine, et il s</w:t>
      </w:r>
      <w:r w:rsidR="00A14769">
        <w:rPr>
          <w:lang w:val="fr-FR"/>
        </w:rPr>
        <w:t>’</w:t>
      </w:r>
      <w:r w:rsidRPr="00AE5CC8">
        <w:rPr>
          <w:lang w:val="fr-FR"/>
        </w:rPr>
        <w:t>est à nouveau vu infliger à plusieurs reprises des sanctions disciplinaires pour infraction présumée au règlement intérieur.</w:t>
      </w:r>
    </w:p>
    <w:p w14:paraId="4165E4B6" w14:textId="7F44AE52" w:rsidR="00584246" w:rsidRPr="00AE5CC8" w:rsidRDefault="00584246" w:rsidP="004A38A5">
      <w:pPr>
        <w:pStyle w:val="SingleTxtG"/>
        <w:ind w:firstLine="567"/>
        <w:rPr>
          <w:lang w:val="fr-FR"/>
        </w:rPr>
      </w:pPr>
      <w:r w:rsidRPr="00AE5CC8">
        <w:rPr>
          <w:lang w:val="fr-FR"/>
        </w:rPr>
        <w:lastRenderedPageBreak/>
        <w:t>L</w:t>
      </w:r>
      <w:r w:rsidR="00A14769">
        <w:rPr>
          <w:lang w:val="fr-FR"/>
        </w:rPr>
        <w:t>’</w:t>
      </w:r>
      <w:r w:rsidRPr="00AE5CC8">
        <w:rPr>
          <w:lang w:val="fr-FR"/>
        </w:rPr>
        <w:t>auteure soutient que M.</w:t>
      </w:r>
      <w:r w:rsidR="00642DA8">
        <w:rPr>
          <w:lang w:val="fr-FR"/>
        </w:rPr>
        <w:t> </w:t>
      </w:r>
      <w:proofErr w:type="spellStart"/>
      <w:r w:rsidRPr="00AE5CC8">
        <w:rPr>
          <w:lang w:val="fr-FR"/>
        </w:rPr>
        <w:t>Ismailov</w:t>
      </w:r>
      <w:proofErr w:type="spellEnd"/>
      <w:r w:rsidRPr="00AE5CC8">
        <w:rPr>
          <w:lang w:val="fr-FR"/>
        </w:rPr>
        <w:t xml:space="preserve"> ne peut bénéficier d</w:t>
      </w:r>
      <w:r w:rsidR="00A14769">
        <w:rPr>
          <w:lang w:val="fr-FR"/>
        </w:rPr>
        <w:t>’</w:t>
      </w:r>
      <w:r w:rsidRPr="00AE5CC8">
        <w:rPr>
          <w:lang w:val="fr-FR"/>
        </w:rPr>
        <w:t>une grâce présidentielle, car, afin d</w:t>
      </w:r>
      <w:r w:rsidR="00A14769">
        <w:rPr>
          <w:lang w:val="fr-FR"/>
        </w:rPr>
        <w:t>’</w:t>
      </w:r>
      <w:r w:rsidRPr="00AE5CC8">
        <w:rPr>
          <w:lang w:val="fr-FR"/>
        </w:rPr>
        <w:t>obtenir une telle grâce, la personne condamnée doit, entre autres, reconnaître sa culpabilité et renoncer à toute demande de réexamen de sa cause à l</w:t>
      </w:r>
      <w:r w:rsidR="00A14769">
        <w:rPr>
          <w:lang w:val="fr-FR"/>
        </w:rPr>
        <w:t>’</w:t>
      </w:r>
      <w:r w:rsidRPr="00AE5CC8">
        <w:rPr>
          <w:lang w:val="fr-FR"/>
        </w:rPr>
        <w:t>avenir. Or, M. </w:t>
      </w:r>
      <w:proofErr w:type="spellStart"/>
      <w:r w:rsidRPr="00AE5CC8">
        <w:rPr>
          <w:lang w:val="fr-FR"/>
        </w:rPr>
        <w:t>Ismailov</w:t>
      </w:r>
      <w:proofErr w:type="spellEnd"/>
      <w:r w:rsidRPr="00AE5CC8">
        <w:rPr>
          <w:lang w:val="fr-FR"/>
        </w:rPr>
        <w:t xml:space="preserve"> refuse de s</w:t>
      </w:r>
      <w:r w:rsidR="00A14769">
        <w:rPr>
          <w:lang w:val="fr-FR"/>
        </w:rPr>
        <w:t>’</w:t>
      </w:r>
      <w:r w:rsidRPr="00AE5CC8">
        <w:rPr>
          <w:lang w:val="fr-FR"/>
        </w:rPr>
        <w:t>avouer coupable d</w:t>
      </w:r>
      <w:r w:rsidR="00A14769">
        <w:rPr>
          <w:lang w:val="fr-FR"/>
        </w:rPr>
        <w:t>’</w:t>
      </w:r>
      <w:r w:rsidRPr="00AE5CC8">
        <w:rPr>
          <w:lang w:val="fr-FR"/>
        </w:rPr>
        <w:t>un crime qu</w:t>
      </w:r>
      <w:r w:rsidR="00A14769">
        <w:rPr>
          <w:lang w:val="fr-FR"/>
        </w:rPr>
        <w:t>’</w:t>
      </w:r>
      <w:r w:rsidRPr="00AE5CC8">
        <w:rPr>
          <w:lang w:val="fr-FR"/>
        </w:rPr>
        <w:t>il n</w:t>
      </w:r>
      <w:r w:rsidR="00A14769">
        <w:rPr>
          <w:lang w:val="fr-FR"/>
        </w:rPr>
        <w:t>’</w:t>
      </w:r>
      <w:r w:rsidRPr="00AE5CC8">
        <w:rPr>
          <w:lang w:val="fr-FR"/>
        </w:rPr>
        <w:t>a pas commis.</w:t>
      </w:r>
    </w:p>
    <w:p w14:paraId="7D03F90C" w14:textId="2813BF97" w:rsidR="00584246" w:rsidRPr="00AE5CC8" w:rsidRDefault="00584246" w:rsidP="00584246">
      <w:pPr>
        <w:pStyle w:val="SingleTxtG"/>
        <w:rPr>
          <w:rStyle w:val="Appelnotedebasdep"/>
          <w:lang w:val="fr-FR"/>
        </w:rPr>
      </w:pPr>
      <w:r w:rsidRPr="00AE5CC8">
        <w:rPr>
          <w:b/>
          <w:bCs/>
          <w:lang w:val="fr-FR"/>
        </w:rPr>
        <w:t>Renseignements communiqués par l</w:t>
      </w:r>
      <w:r w:rsidR="00A14769">
        <w:rPr>
          <w:b/>
          <w:bCs/>
          <w:lang w:val="fr-FR"/>
        </w:rPr>
        <w:t>’</w:t>
      </w:r>
      <w:r w:rsidRPr="00AE5CC8">
        <w:rPr>
          <w:b/>
          <w:bCs/>
          <w:lang w:val="fr-FR"/>
        </w:rPr>
        <w:t>État partie</w:t>
      </w:r>
      <w:r>
        <w:rPr>
          <w:b/>
          <w:bCs/>
          <w:lang w:val="fr-FR"/>
        </w:rPr>
        <w:t> :</w:t>
      </w:r>
      <w:r w:rsidRPr="00AE5CC8">
        <w:rPr>
          <w:lang w:val="fr-FR"/>
        </w:rPr>
        <w:t xml:space="preserve"> 20</w:t>
      </w:r>
      <w:r w:rsidR="00642DA8">
        <w:rPr>
          <w:lang w:val="fr-FR"/>
        </w:rPr>
        <w:t> </w:t>
      </w:r>
      <w:r w:rsidRPr="00AE5CC8">
        <w:rPr>
          <w:lang w:val="fr-FR"/>
        </w:rPr>
        <w:t>août 2019</w:t>
      </w:r>
      <w:r w:rsidRPr="00B4638F">
        <w:rPr>
          <w:rStyle w:val="Appelnotedebasdep"/>
        </w:rPr>
        <w:footnoteReference w:id="27"/>
      </w:r>
    </w:p>
    <w:p w14:paraId="1C7646E2" w14:textId="54812E2A" w:rsidR="00584246" w:rsidRPr="00AE5CC8" w:rsidRDefault="00584246" w:rsidP="004A38A5">
      <w:pPr>
        <w:pStyle w:val="SingleTxtG"/>
        <w:ind w:firstLine="567"/>
        <w:rPr>
          <w:lang w:val="fr-FR"/>
        </w:rPr>
      </w:pPr>
      <w:r w:rsidRPr="00AE5CC8">
        <w:rPr>
          <w:lang w:val="fr-FR"/>
        </w:rPr>
        <w:t>S</w:t>
      </w:r>
      <w:r w:rsidR="00A14769">
        <w:rPr>
          <w:lang w:val="fr-FR"/>
        </w:rPr>
        <w:t>’</w:t>
      </w:r>
      <w:r w:rsidRPr="00AE5CC8">
        <w:rPr>
          <w:lang w:val="fr-FR"/>
        </w:rPr>
        <w:t>agissant de la possibilité de rejuger M.</w:t>
      </w:r>
      <w:r w:rsidR="00642DA8">
        <w:rPr>
          <w:lang w:val="fr-FR"/>
        </w:rPr>
        <w:t> </w:t>
      </w:r>
      <w:proofErr w:type="spellStart"/>
      <w:r w:rsidRPr="00AE5CC8">
        <w:rPr>
          <w:lang w:val="fr-FR"/>
        </w:rPr>
        <w:t>Ismailov</w:t>
      </w:r>
      <w:proofErr w:type="spellEnd"/>
      <w:r w:rsidRPr="00AE5CC8">
        <w:rPr>
          <w:lang w:val="fr-FR"/>
        </w:rPr>
        <w:t>, l</w:t>
      </w:r>
      <w:r w:rsidR="00A14769">
        <w:rPr>
          <w:lang w:val="fr-FR"/>
        </w:rPr>
        <w:t>’</w:t>
      </w:r>
      <w:r w:rsidRPr="00AE5CC8">
        <w:rPr>
          <w:lang w:val="fr-FR"/>
        </w:rPr>
        <w:t>État partie explique en détail la procédure de contrôle juridictionnel prévue à l</w:t>
      </w:r>
      <w:r w:rsidR="00A14769">
        <w:rPr>
          <w:lang w:val="fr-FR"/>
        </w:rPr>
        <w:t>’</w:t>
      </w:r>
      <w:r w:rsidR="004A38A5">
        <w:rPr>
          <w:lang w:val="fr-FR"/>
        </w:rPr>
        <w:t>article </w:t>
      </w:r>
      <w:r w:rsidRPr="00AE5CC8">
        <w:rPr>
          <w:lang w:val="fr-FR"/>
        </w:rPr>
        <w:t>510 du Code de procédure pénale et fait valoir que ce recours interne est toujours ouvert à M.</w:t>
      </w:r>
      <w:r w:rsidR="00642DA8">
        <w:rPr>
          <w:lang w:val="fr-FR"/>
        </w:rPr>
        <w:t> </w:t>
      </w:r>
      <w:proofErr w:type="spellStart"/>
      <w:r w:rsidRPr="00AE5CC8">
        <w:rPr>
          <w:lang w:val="fr-FR"/>
        </w:rPr>
        <w:t>Ismailov</w:t>
      </w:r>
      <w:proofErr w:type="spellEnd"/>
      <w:r w:rsidRPr="00AE5CC8">
        <w:rPr>
          <w:lang w:val="fr-FR"/>
        </w:rPr>
        <w:t>.</w:t>
      </w:r>
    </w:p>
    <w:p w14:paraId="008A19F5" w14:textId="653520A0" w:rsidR="00584246" w:rsidRPr="00642DA8" w:rsidRDefault="00584246" w:rsidP="004A38A5">
      <w:pPr>
        <w:pStyle w:val="SingleTxtG"/>
        <w:ind w:firstLine="567"/>
        <w:rPr>
          <w:spacing w:val="-2"/>
          <w:lang w:val="fr-FR"/>
        </w:rPr>
      </w:pPr>
      <w:r w:rsidRPr="00642DA8">
        <w:rPr>
          <w:spacing w:val="-2"/>
          <w:lang w:val="fr-FR"/>
        </w:rPr>
        <w:t>L</w:t>
      </w:r>
      <w:r w:rsidR="00A14769">
        <w:rPr>
          <w:spacing w:val="-2"/>
          <w:lang w:val="fr-FR"/>
        </w:rPr>
        <w:t>’</w:t>
      </w:r>
      <w:r w:rsidRPr="00642DA8">
        <w:rPr>
          <w:spacing w:val="-2"/>
          <w:lang w:val="fr-FR"/>
        </w:rPr>
        <w:t>État partie rappelle que M.</w:t>
      </w:r>
      <w:r w:rsidR="00642DA8" w:rsidRPr="00642DA8">
        <w:rPr>
          <w:spacing w:val="-2"/>
          <w:lang w:val="fr-FR"/>
        </w:rPr>
        <w:t> </w:t>
      </w:r>
      <w:proofErr w:type="spellStart"/>
      <w:r w:rsidRPr="00642DA8">
        <w:rPr>
          <w:spacing w:val="-2"/>
          <w:lang w:val="fr-FR"/>
        </w:rPr>
        <w:t>Ismailov</w:t>
      </w:r>
      <w:proofErr w:type="spellEnd"/>
      <w:r w:rsidRPr="00642DA8">
        <w:rPr>
          <w:spacing w:val="-2"/>
          <w:lang w:val="fr-FR"/>
        </w:rPr>
        <w:t xml:space="preserve"> a été reconnu coupable d</w:t>
      </w:r>
      <w:r w:rsidR="00A14769">
        <w:rPr>
          <w:spacing w:val="-2"/>
          <w:lang w:val="fr-FR"/>
        </w:rPr>
        <w:t>’</w:t>
      </w:r>
      <w:r w:rsidRPr="00642DA8">
        <w:rPr>
          <w:spacing w:val="-2"/>
          <w:lang w:val="fr-FR"/>
        </w:rPr>
        <w:t>infractions visées à l</w:t>
      </w:r>
      <w:r w:rsidR="00A14769">
        <w:rPr>
          <w:spacing w:val="-2"/>
          <w:lang w:val="fr-FR"/>
        </w:rPr>
        <w:t>’</w:t>
      </w:r>
      <w:r w:rsidR="004A38A5" w:rsidRPr="00642DA8">
        <w:rPr>
          <w:spacing w:val="-2"/>
          <w:lang w:val="fr-FR"/>
        </w:rPr>
        <w:t>article </w:t>
      </w:r>
      <w:r w:rsidRPr="00642DA8">
        <w:rPr>
          <w:spacing w:val="-2"/>
          <w:lang w:val="fr-FR"/>
        </w:rPr>
        <w:t>157 (par. 1) (trahison) et à l</w:t>
      </w:r>
      <w:r w:rsidR="00A14769">
        <w:rPr>
          <w:spacing w:val="-2"/>
          <w:lang w:val="fr-FR"/>
        </w:rPr>
        <w:t>’</w:t>
      </w:r>
      <w:r w:rsidR="004A38A5" w:rsidRPr="00642DA8">
        <w:rPr>
          <w:spacing w:val="-2"/>
          <w:lang w:val="fr-FR"/>
        </w:rPr>
        <w:t>article </w:t>
      </w:r>
      <w:r w:rsidRPr="00642DA8">
        <w:rPr>
          <w:spacing w:val="-2"/>
          <w:lang w:val="fr-FR"/>
        </w:rPr>
        <w:t>248 (par. 1) (détention illégale de munitions) du Code pénal et condamné à vingt ans d</w:t>
      </w:r>
      <w:r w:rsidR="00A14769">
        <w:rPr>
          <w:spacing w:val="-2"/>
          <w:lang w:val="fr-FR"/>
        </w:rPr>
        <w:t>’</w:t>
      </w:r>
      <w:r w:rsidRPr="00642DA8">
        <w:rPr>
          <w:spacing w:val="-2"/>
          <w:lang w:val="fr-FR"/>
        </w:rPr>
        <w:t>emprisonnement. Puisqu</w:t>
      </w:r>
      <w:r w:rsidR="00A14769">
        <w:rPr>
          <w:spacing w:val="-2"/>
          <w:lang w:val="fr-FR"/>
        </w:rPr>
        <w:t>’</w:t>
      </w:r>
      <w:r w:rsidRPr="00642DA8">
        <w:rPr>
          <w:spacing w:val="-2"/>
          <w:lang w:val="fr-FR"/>
        </w:rPr>
        <w:t>il n</w:t>
      </w:r>
      <w:r w:rsidR="00A14769">
        <w:rPr>
          <w:spacing w:val="-2"/>
          <w:lang w:val="fr-FR"/>
        </w:rPr>
        <w:t>’</w:t>
      </w:r>
      <w:r w:rsidRPr="00642DA8">
        <w:rPr>
          <w:spacing w:val="-2"/>
          <w:lang w:val="fr-FR"/>
        </w:rPr>
        <w:t>a pas été acquitté ou réhabilité au titre de l</w:t>
      </w:r>
      <w:r w:rsidR="00A14769">
        <w:rPr>
          <w:spacing w:val="-2"/>
          <w:lang w:val="fr-FR"/>
        </w:rPr>
        <w:t>’</w:t>
      </w:r>
      <w:r w:rsidR="004A38A5" w:rsidRPr="00642DA8">
        <w:rPr>
          <w:spacing w:val="-2"/>
          <w:lang w:val="fr-FR"/>
        </w:rPr>
        <w:t>article </w:t>
      </w:r>
      <w:r w:rsidRPr="00642DA8">
        <w:rPr>
          <w:spacing w:val="-2"/>
          <w:lang w:val="fr-FR"/>
        </w:rPr>
        <w:t>301 du Code de procédure pénale, il n</w:t>
      </w:r>
      <w:r w:rsidR="00A14769">
        <w:rPr>
          <w:spacing w:val="-2"/>
          <w:lang w:val="fr-FR"/>
        </w:rPr>
        <w:t>’</w:t>
      </w:r>
      <w:r w:rsidRPr="00642DA8">
        <w:rPr>
          <w:spacing w:val="-2"/>
          <w:lang w:val="fr-FR"/>
        </w:rPr>
        <w:t>existe aucun motif pour justifier le versement d</w:t>
      </w:r>
      <w:r w:rsidR="00A14769">
        <w:rPr>
          <w:spacing w:val="-2"/>
          <w:lang w:val="fr-FR"/>
        </w:rPr>
        <w:t>’</w:t>
      </w:r>
      <w:r w:rsidRPr="00642DA8">
        <w:rPr>
          <w:spacing w:val="-2"/>
          <w:lang w:val="fr-FR"/>
        </w:rPr>
        <w:t>une indemnité à M. </w:t>
      </w:r>
      <w:proofErr w:type="spellStart"/>
      <w:r w:rsidRPr="00642DA8">
        <w:rPr>
          <w:spacing w:val="-2"/>
          <w:lang w:val="fr-FR"/>
        </w:rPr>
        <w:t>Ismailov</w:t>
      </w:r>
      <w:proofErr w:type="spellEnd"/>
      <w:r w:rsidRPr="00642DA8">
        <w:rPr>
          <w:spacing w:val="-2"/>
          <w:lang w:val="fr-FR"/>
        </w:rPr>
        <w:t xml:space="preserve"> conformément à la procédure prévue à l</w:t>
      </w:r>
      <w:r w:rsidR="00A14769">
        <w:rPr>
          <w:spacing w:val="-2"/>
          <w:lang w:val="fr-FR"/>
        </w:rPr>
        <w:t>’</w:t>
      </w:r>
      <w:r w:rsidR="004A38A5" w:rsidRPr="00642DA8">
        <w:rPr>
          <w:spacing w:val="-2"/>
          <w:lang w:val="fr-FR"/>
        </w:rPr>
        <w:t>article </w:t>
      </w:r>
      <w:r w:rsidRPr="00642DA8">
        <w:rPr>
          <w:spacing w:val="-2"/>
          <w:lang w:val="fr-FR"/>
        </w:rPr>
        <w:t>304 de ce Code. De même, rien ne justifie que l</w:t>
      </w:r>
      <w:r w:rsidR="00A14769">
        <w:rPr>
          <w:spacing w:val="-2"/>
          <w:lang w:val="fr-FR"/>
        </w:rPr>
        <w:t>’</w:t>
      </w:r>
      <w:r w:rsidRPr="00642DA8">
        <w:rPr>
          <w:spacing w:val="-2"/>
          <w:lang w:val="fr-FR"/>
        </w:rPr>
        <w:t>État partie donne effet aux constatations du Comité concernant l</w:t>
      </w:r>
      <w:r w:rsidR="00A14769">
        <w:rPr>
          <w:spacing w:val="-2"/>
          <w:lang w:val="fr-FR"/>
        </w:rPr>
        <w:t>’</w:t>
      </w:r>
      <w:r w:rsidRPr="00642DA8">
        <w:rPr>
          <w:spacing w:val="-2"/>
          <w:lang w:val="fr-FR"/>
        </w:rPr>
        <w:t>octroi d</w:t>
      </w:r>
      <w:r w:rsidR="00A14769">
        <w:rPr>
          <w:spacing w:val="-2"/>
          <w:lang w:val="fr-FR"/>
        </w:rPr>
        <w:t>’</w:t>
      </w:r>
      <w:r w:rsidRPr="00642DA8">
        <w:rPr>
          <w:spacing w:val="-2"/>
          <w:lang w:val="fr-FR"/>
        </w:rPr>
        <w:t>une réparation adéquate et d</w:t>
      </w:r>
      <w:r w:rsidR="00A14769">
        <w:rPr>
          <w:spacing w:val="-2"/>
          <w:lang w:val="fr-FR"/>
        </w:rPr>
        <w:t>’</w:t>
      </w:r>
      <w:r w:rsidRPr="00642DA8">
        <w:rPr>
          <w:spacing w:val="-2"/>
          <w:lang w:val="fr-FR"/>
        </w:rPr>
        <w:t>une indemnisation.</w:t>
      </w:r>
    </w:p>
    <w:p w14:paraId="4D1274EA" w14:textId="00C9FEEC" w:rsidR="00584246" w:rsidRPr="00AE5CC8" w:rsidRDefault="00584246" w:rsidP="00584246">
      <w:pPr>
        <w:pStyle w:val="SingleTxtG"/>
        <w:rPr>
          <w:rStyle w:val="Appelnotedebasdep"/>
          <w:lang w:val="fr-FR"/>
        </w:rPr>
      </w:pPr>
      <w:r w:rsidRPr="00AE5CC8">
        <w:rPr>
          <w:b/>
          <w:bCs/>
          <w:lang w:val="fr-FR"/>
        </w:rPr>
        <w:t>Renseignements communiqués par l</w:t>
      </w:r>
      <w:r w:rsidR="00A14769">
        <w:rPr>
          <w:b/>
          <w:bCs/>
          <w:lang w:val="fr-FR"/>
        </w:rPr>
        <w:t>’</w:t>
      </w:r>
      <w:r w:rsidRPr="00AE5CC8">
        <w:rPr>
          <w:b/>
          <w:bCs/>
          <w:lang w:val="fr-FR"/>
        </w:rPr>
        <w:t>auteure</w:t>
      </w:r>
      <w:r>
        <w:rPr>
          <w:b/>
          <w:bCs/>
          <w:lang w:val="fr-FR"/>
        </w:rPr>
        <w:t> :</w:t>
      </w:r>
      <w:r w:rsidRPr="00AE5CC8">
        <w:rPr>
          <w:lang w:val="fr-FR"/>
        </w:rPr>
        <w:t xml:space="preserve"> 12</w:t>
      </w:r>
      <w:r w:rsidR="00642DA8">
        <w:rPr>
          <w:lang w:val="fr-FR"/>
        </w:rPr>
        <w:t> </w:t>
      </w:r>
      <w:r w:rsidRPr="00AE5CC8">
        <w:rPr>
          <w:lang w:val="fr-FR"/>
        </w:rPr>
        <w:t>octobre 2019</w:t>
      </w:r>
      <w:r w:rsidRPr="00B4638F">
        <w:rPr>
          <w:rStyle w:val="Appelnotedebasdep"/>
        </w:rPr>
        <w:footnoteReference w:id="28"/>
      </w:r>
      <w:r w:rsidRPr="00AE5CC8">
        <w:rPr>
          <w:lang w:val="fr-FR"/>
        </w:rPr>
        <w:t xml:space="preserve"> et 19</w:t>
      </w:r>
      <w:r w:rsidR="00642DA8">
        <w:rPr>
          <w:lang w:val="fr-FR"/>
        </w:rPr>
        <w:t> </w:t>
      </w:r>
      <w:r w:rsidRPr="00AE5CC8">
        <w:rPr>
          <w:lang w:val="fr-FR"/>
        </w:rPr>
        <w:t>février 2020</w:t>
      </w:r>
      <w:r w:rsidRPr="00B4638F">
        <w:rPr>
          <w:rStyle w:val="Appelnotedebasdep"/>
        </w:rPr>
        <w:footnoteReference w:id="29"/>
      </w:r>
    </w:p>
    <w:p w14:paraId="581C1597" w14:textId="3A650D44" w:rsidR="00584246" w:rsidRPr="00AE5CC8" w:rsidRDefault="00584246" w:rsidP="00AE40F5">
      <w:pPr>
        <w:pStyle w:val="SingleTxtG"/>
        <w:spacing w:line="234" w:lineRule="atLeast"/>
        <w:ind w:firstLine="567"/>
        <w:rPr>
          <w:lang w:val="fr-FR"/>
        </w:rPr>
      </w:pPr>
      <w:r w:rsidRPr="00AE5CC8">
        <w:rPr>
          <w:lang w:val="fr-FR"/>
        </w:rPr>
        <w:t>L</w:t>
      </w:r>
      <w:r w:rsidR="00A14769">
        <w:rPr>
          <w:lang w:val="fr-FR"/>
        </w:rPr>
        <w:t>’</w:t>
      </w:r>
      <w:r w:rsidRPr="00AE5CC8">
        <w:rPr>
          <w:lang w:val="fr-FR"/>
        </w:rPr>
        <w:t>auteure affirme qu</w:t>
      </w:r>
      <w:r w:rsidR="00A14769">
        <w:rPr>
          <w:lang w:val="fr-FR"/>
        </w:rPr>
        <w:t>’</w:t>
      </w:r>
      <w:r w:rsidRPr="00AE5CC8">
        <w:rPr>
          <w:lang w:val="fr-FR"/>
        </w:rPr>
        <w:t>elle essaie de faire examiner à nouveau le dossier pénal de M.</w:t>
      </w:r>
      <w:r w:rsidR="00642DA8">
        <w:rPr>
          <w:lang w:val="fr-FR"/>
        </w:rPr>
        <w:t> </w:t>
      </w:r>
      <w:proofErr w:type="spellStart"/>
      <w:r w:rsidRPr="00AE5CC8">
        <w:rPr>
          <w:lang w:val="fr-FR"/>
        </w:rPr>
        <w:t>Ismailov</w:t>
      </w:r>
      <w:proofErr w:type="spellEnd"/>
      <w:r w:rsidRPr="00AE5CC8">
        <w:rPr>
          <w:lang w:val="fr-FR"/>
        </w:rPr>
        <w:t xml:space="preserve"> par les autorités nationales depuis 2007, en vain. En janvier 2019, la Cour suprême a accepté de l</w:t>
      </w:r>
      <w:r w:rsidR="00A14769">
        <w:rPr>
          <w:lang w:val="fr-FR"/>
        </w:rPr>
        <w:t>’</w:t>
      </w:r>
      <w:r w:rsidRPr="00AE5CC8">
        <w:rPr>
          <w:lang w:val="fr-FR"/>
        </w:rPr>
        <w:t>examiner une nouvelle fois au titre de la procédure de contrôle. Le</w:t>
      </w:r>
      <w:r w:rsidR="00642DA8">
        <w:rPr>
          <w:lang w:val="fr-FR"/>
        </w:rPr>
        <w:t> </w:t>
      </w:r>
      <w:r w:rsidRPr="00AE5CC8">
        <w:rPr>
          <w:lang w:val="fr-FR"/>
        </w:rPr>
        <w:t>15 septembre 2019, elle a toutefois décidé qu</w:t>
      </w:r>
      <w:r w:rsidR="00A14769">
        <w:rPr>
          <w:lang w:val="fr-FR"/>
        </w:rPr>
        <w:t>’</w:t>
      </w:r>
      <w:r w:rsidRPr="00AE5CC8">
        <w:rPr>
          <w:lang w:val="fr-FR"/>
        </w:rPr>
        <w:t>il n</w:t>
      </w:r>
      <w:r w:rsidR="00A14769">
        <w:rPr>
          <w:lang w:val="fr-FR"/>
        </w:rPr>
        <w:t>’</w:t>
      </w:r>
      <w:r w:rsidRPr="00AE5CC8">
        <w:rPr>
          <w:lang w:val="fr-FR"/>
        </w:rPr>
        <w:t>y avait pas lieu de procéder à un réexamen de l</w:t>
      </w:r>
      <w:r w:rsidR="00A14769">
        <w:rPr>
          <w:lang w:val="fr-FR"/>
        </w:rPr>
        <w:t>’</w:t>
      </w:r>
      <w:r w:rsidRPr="00AE5CC8">
        <w:rPr>
          <w:lang w:val="fr-FR"/>
        </w:rPr>
        <w:t>affaire. L</w:t>
      </w:r>
      <w:r w:rsidR="00A14769">
        <w:rPr>
          <w:lang w:val="fr-FR"/>
        </w:rPr>
        <w:t>’</w:t>
      </w:r>
      <w:r w:rsidRPr="00AE5CC8">
        <w:rPr>
          <w:lang w:val="fr-FR"/>
        </w:rPr>
        <w:t>auteure ajoute que, malgré les réponses formelles que les autorités et les tribunaux nationaux ont données à ses multiples plaintes et recours, l</w:t>
      </w:r>
      <w:r w:rsidR="00A14769">
        <w:rPr>
          <w:lang w:val="fr-FR"/>
        </w:rPr>
        <w:t>’</w:t>
      </w:r>
      <w:r w:rsidRPr="00AE5CC8">
        <w:rPr>
          <w:lang w:val="fr-FR"/>
        </w:rPr>
        <w:t>affaire de M.</w:t>
      </w:r>
      <w:r w:rsidR="00642DA8">
        <w:rPr>
          <w:lang w:val="fr-FR"/>
        </w:rPr>
        <w:t> </w:t>
      </w:r>
      <w:proofErr w:type="spellStart"/>
      <w:r w:rsidRPr="00AE5CC8">
        <w:rPr>
          <w:lang w:val="fr-FR"/>
        </w:rPr>
        <w:t>Ismailov</w:t>
      </w:r>
      <w:proofErr w:type="spellEnd"/>
      <w:r w:rsidRPr="00AE5CC8">
        <w:rPr>
          <w:lang w:val="fr-FR"/>
        </w:rPr>
        <w:t xml:space="preserve"> n</w:t>
      </w:r>
      <w:r w:rsidR="00A14769">
        <w:rPr>
          <w:lang w:val="fr-FR"/>
        </w:rPr>
        <w:t>’</w:t>
      </w:r>
      <w:r w:rsidRPr="00AE5CC8">
        <w:rPr>
          <w:lang w:val="fr-FR"/>
        </w:rPr>
        <w:t>a toujours pas été effectivement examinée au fond, en dépit de la recommandation formulée par le Comité dans ses constatations. Elle se réfère en particulier aux réponses qu</w:t>
      </w:r>
      <w:r w:rsidR="00A14769">
        <w:rPr>
          <w:lang w:val="fr-FR"/>
        </w:rPr>
        <w:t>’</w:t>
      </w:r>
      <w:r w:rsidRPr="00AE5CC8">
        <w:rPr>
          <w:lang w:val="fr-FR"/>
        </w:rPr>
        <w:t>elle a reçues du Bureau du Procureur militaire de l</w:t>
      </w:r>
      <w:r w:rsidR="00A14769">
        <w:rPr>
          <w:lang w:val="fr-FR"/>
        </w:rPr>
        <w:t>’</w:t>
      </w:r>
      <w:r w:rsidRPr="00AE5CC8">
        <w:rPr>
          <w:lang w:val="fr-FR"/>
        </w:rPr>
        <w:t>Ouzbékistan le 29</w:t>
      </w:r>
      <w:r w:rsidR="00642DA8">
        <w:rPr>
          <w:lang w:val="fr-FR"/>
        </w:rPr>
        <w:t> </w:t>
      </w:r>
      <w:r w:rsidRPr="00AE5CC8">
        <w:rPr>
          <w:lang w:val="fr-FR"/>
        </w:rPr>
        <w:t>août 2018 ainsi que les 15 mars, 6</w:t>
      </w:r>
      <w:r w:rsidR="00642DA8">
        <w:rPr>
          <w:lang w:val="fr-FR"/>
        </w:rPr>
        <w:t> </w:t>
      </w:r>
      <w:r w:rsidRPr="00AE5CC8">
        <w:rPr>
          <w:lang w:val="fr-FR"/>
        </w:rPr>
        <w:t>mai et 21</w:t>
      </w:r>
      <w:r w:rsidR="00642DA8">
        <w:rPr>
          <w:lang w:val="fr-FR"/>
        </w:rPr>
        <w:t> </w:t>
      </w:r>
      <w:r w:rsidRPr="00AE5CC8">
        <w:rPr>
          <w:lang w:val="fr-FR"/>
        </w:rPr>
        <w:t>juin 2019, et du Bureau du Procureur général les 9</w:t>
      </w:r>
      <w:r w:rsidR="00642DA8">
        <w:rPr>
          <w:lang w:val="fr-FR"/>
        </w:rPr>
        <w:t> </w:t>
      </w:r>
      <w:r w:rsidRPr="00AE5CC8">
        <w:rPr>
          <w:lang w:val="fr-FR"/>
        </w:rPr>
        <w:t>mars, 22 avril et 17 juin 2019. L</w:t>
      </w:r>
      <w:r w:rsidR="00A14769">
        <w:rPr>
          <w:lang w:val="fr-FR"/>
        </w:rPr>
        <w:t>’</w:t>
      </w:r>
      <w:r w:rsidRPr="00AE5CC8">
        <w:rPr>
          <w:lang w:val="fr-FR"/>
        </w:rPr>
        <w:t>auteure relève en outre des incohérences dans les réponses qu</w:t>
      </w:r>
      <w:r w:rsidR="00A14769">
        <w:rPr>
          <w:lang w:val="fr-FR"/>
        </w:rPr>
        <w:t>’</w:t>
      </w:r>
      <w:r w:rsidRPr="00AE5CC8">
        <w:rPr>
          <w:lang w:val="fr-FR"/>
        </w:rPr>
        <w:t>elle a reçues des autorités et des tribunaux nationaux concernant l</w:t>
      </w:r>
      <w:r w:rsidR="00A14769">
        <w:rPr>
          <w:lang w:val="fr-FR"/>
        </w:rPr>
        <w:t>’</w:t>
      </w:r>
      <w:r w:rsidRPr="00AE5CC8">
        <w:rPr>
          <w:lang w:val="fr-FR"/>
        </w:rPr>
        <w:t>affaire de M.</w:t>
      </w:r>
      <w:r w:rsidR="00642DA8">
        <w:rPr>
          <w:lang w:val="fr-FR"/>
        </w:rPr>
        <w:t> </w:t>
      </w:r>
      <w:proofErr w:type="spellStart"/>
      <w:r w:rsidRPr="00AE5CC8">
        <w:rPr>
          <w:lang w:val="fr-FR"/>
        </w:rPr>
        <w:t>Ismailov</w:t>
      </w:r>
      <w:proofErr w:type="spellEnd"/>
      <w:r w:rsidRPr="00AE5CC8">
        <w:rPr>
          <w:lang w:val="fr-FR"/>
        </w:rPr>
        <w:t>.</w:t>
      </w:r>
    </w:p>
    <w:p w14:paraId="48752C54" w14:textId="495DD7F8" w:rsidR="00584246" w:rsidRPr="00AE5CC8" w:rsidRDefault="00584246" w:rsidP="00AE40F5">
      <w:pPr>
        <w:pStyle w:val="SingleTxtG"/>
        <w:spacing w:line="234" w:lineRule="atLeast"/>
        <w:ind w:firstLine="567"/>
        <w:rPr>
          <w:lang w:val="fr-FR"/>
        </w:rPr>
      </w:pPr>
      <w:r w:rsidRPr="00AE5CC8">
        <w:rPr>
          <w:lang w:val="fr-FR"/>
        </w:rPr>
        <w:t>S</w:t>
      </w:r>
      <w:r w:rsidR="00A14769">
        <w:rPr>
          <w:lang w:val="fr-FR"/>
        </w:rPr>
        <w:t>’</w:t>
      </w:r>
      <w:r w:rsidRPr="00AE5CC8">
        <w:rPr>
          <w:lang w:val="fr-FR"/>
        </w:rPr>
        <w:t>agissant de l</w:t>
      </w:r>
      <w:r w:rsidR="00A14769">
        <w:rPr>
          <w:lang w:val="fr-FR"/>
        </w:rPr>
        <w:t>’</w:t>
      </w:r>
      <w:r w:rsidR="004A38A5">
        <w:rPr>
          <w:lang w:val="fr-FR"/>
        </w:rPr>
        <w:t>article </w:t>
      </w:r>
      <w:r w:rsidRPr="00AE5CC8">
        <w:rPr>
          <w:lang w:val="fr-FR"/>
        </w:rPr>
        <w:t>302 du Code de procédure pénale, l</w:t>
      </w:r>
      <w:r w:rsidR="00A14769">
        <w:rPr>
          <w:lang w:val="fr-FR"/>
        </w:rPr>
        <w:t>’</w:t>
      </w:r>
      <w:r w:rsidRPr="00AE5CC8">
        <w:rPr>
          <w:lang w:val="fr-FR"/>
        </w:rPr>
        <w:t>auteure fait valoir que M. </w:t>
      </w:r>
      <w:proofErr w:type="spellStart"/>
      <w:r w:rsidRPr="00AE5CC8">
        <w:rPr>
          <w:lang w:val="fr-FR"/>
        </w:rPr>
        <w:t>Ismailov</w:t>
      </w:r>
      <w:proofErr w:type="spellEnd"/>
      <w:r w:rsidRPr="00AE5CC8">
        <w:rPr>
          <w:lang w:val="fr-FR"/>
        </w:rPr>
        <w:t xml:space="preserve"> ne peut </w:t>
      </w:r>
      <w:r w:rsidR="0034049A">
        <w:rPr>
          <w:lang w:val="fr-FR"/>
        </w:rPr>
        <w:t xml:space="preserve">pas </w:t>
      </w:r>
      <w:r w:rsidRPr="00AE5CC8">
        <w:rPr>
          <w:lang w:val="fr-FR"/>
        </w:rPr>
        <w:t>recevoir d</w:t>
      </w:r>
      <w:r w:rsidR="00A14769">
        <w:rPr>
          <w:lang w:val="fr-FR"/>
        </w:rPr>
        <w:t>’</w:t>
      </w:r>
      <w:r w:rsidRPr="00AE5CC8">
        <w:rPr>
          <w:lang w:val="fr-FR"/>
        </w:rPr>
        <w:t>indemnisation pour la violation de ses droits constatée par le Comité, car l</w:t>
      </w:r>
      <w:r w:rsidR="00A14769">
        <w:rPr>
          <w:lang w:val="fr-FR"/>
        </w:rPr>
        <w:t>’</w:t>
      </w:r>
      <w:r w:rsidRPr="00AE5CC8">
        <w:rPr>
          <w:lang w:val="fr-FR"/>
        </w:rPr>
        <w:t>État partie continue de le considérer comme un criminel condamné. Sur</w:t>
      </w:r>
      <w:r w:rsidR="0034049A">
        <w:rPr>
          <w:lang w:val="fr-FR"/>
        </w:rPr>
        <w:t> </w:t>
      </w:r>
      <w:r w:rsidRPr="00AE5CC8">
        <w:rPr>
          <w:lang w:val="fr-FR"/>
        </w:rPr>
        <w:t>la base des renseignements communiqués par l</w:t>
      </w:r>
      <w:r w:rsidR="00A14769">
        <w:rPr>
          <w:lang w:val="fr-FR"/>
        </w:rPr>
        <w:t>’</w:t>
      </w:r>
      <w:r w:rsidRPr="00AE5CC8">
        <w:rPr>
          <w:lang w:val="fr-FR"/>
        </w:rPr>
        <w:t>État partie, l</w:t>
      </w:r>
      <w:r w:rsidR="00A14769">
        <w:rPr>
          <w:lang w:val="fr-FR"/>
        </w:rPr>
        <w:t>’</w:t>
      </w:r>
      <w:r w:rsidRPr="00AE5CC8">
        <w:rPr>
          <w:lang w:val="fr-FR"/>
        </w:rPr>
        <w:t>auteure conclut qu</w:t>
      </w:r>
      <w:r w:rsidR="00A14769">
        <w:rPr>
          <w:lang w:val="fr-FR"/>
        </w:rPr>
        <w:t>’</w:t>
      </w:r>
      <w:r w:rsidRPr="00AE5CC8">
        <w:rPr>
          <w:lang w:val="fr-FR"/>
        </w:rPr>
        <w:t>il n</w:t>
      </w:r>
      <w:r w:rsidR="00A14769">
        <w:rPr>
          <w:lang w:val="fr-FR"/>
        </w:rPr>
        <w:t>’</w:t>
      </w:r>
      <w:r w:rsidRPr="00AE5CC8">
        <w:rPr>
          <w:lang w:val="fr-FR"/>
        </w:rPr>
        <w:t>a pas l</w:t>
      </w:r>
      <w:r w:rsidR="00A14769">
        <w:rPr>
          <w:lang w:val="fr-FR"/>
        </w:rPr>
        <w:t>’</w:t>
      </w:r>
      <w:r w:rsidRPr="00AE5CC8">
        <w:rPr>
          <w:lang w:val="fr-FR"/>
        </w:rPr>
        <w:t>intention de donner effet aux constatations du Comité et qu</w:t>
      </w:r>
      <w:r w:rsidR="00A14769">
        <w:rPr>
          <w:lang w:val="fr-FR"/>
        </w:rPr>
        <w:t>’</w:t>
      </w:r>
      <w:r w:rsidRPr="00AE5CC8">
        <w:rPr>
          <w:lang w:val="fr-FR"/>
        </w:rPr>
        <w:t>il ne s</w:t>
      </w:r>
      <w:r w:rsidR="00A14769">
        <w:rPr>
          <w:lang w:val="fr-FR"/>
        </w:rPr>
        <w:t>’</w:t>
      </w:r>
      <w:r w:rsidRPr="00AE5CC8">
        <w:rPr>
          <w:lang w:val="fr-FR"/>
        </w:rPr>
        <w:t>y conformerait que si les personnes concernées avaient été acquittées par les tribunaux nationaux. Toutefois, bien que les avocats chevronnés de M. </w:t>
      </w:r>
      <w:proofErr w:type="spellStart"/>
      <w:r w:rsidRPr="00AE5CC8">
        <w:rPr>
          <w:lang w:val="fr-FR"/>
        </w:rPr>
        <w:t>Ismailov</w:t>
      </w:r>
      <w:proofErr w:type="spellEnd"/>
      <w:r w:rsidRPr="00AE5CC8">
        <w:rPr>
          <w:lang w:val="fr-FR"/>
        </w:rPr>
        <w:t xml:space="preserve"> aient présenté aux autorités et aux tribunaux nationaux des éléments permettant de prouver incontestablement l</w:t>
      </w:r>
      <w:r w:rsidR="00A14769">
        <w:rPr>
          <w:lang w:val="fr-FR"/>
        </w:rPr>
        <w:t>’</w:t>
      </w:r>
      <w:r w:rsidRPr="00AE5CC8">
        <w:rPr>
          <w:lang w:val="fr-FR"/>
        </w:rPr>
        <w:t>absence d</w:t>
      </w:r>
      <w:r w:rsidR="00A14769">
        <w:rPr>
          <w:lang w:val="fr-FR"/>
        </w:rPr>
        <w:t>’</w:t>
      </w:r>
      <w:r w:rsidRPr="00AE5CC8">
        <w:rPr>
          <w:lang w:val="fr-FR"/>
        </w:rPr>
        <w:t>élément matériel de l</w:t>
      </w:r>
      <w:r w:rsidR="00A14769">
        <w:rPr>
          <w:lang w:val="fr-FR"/>
        </w:rPr>
        <w:t>’</w:t>
      </w:r>
      <w:r w:rsidRPr="00AE5CC8">
        <w:rPr>
          <w:lang w:val="fr-FR"/>
        </w:rPr>
        <w:t>infraction, toutes les tentatives visant à obtenir l</w:t>
      </w:r>
      <w:r w:rsidR="00A14769">
        <w:rPr>
          <w:lang w:val="fr-FR"/>
        </w:rPr>
        <w:t>’</w:t>
      </w:r>
      <w:r w:rsidRPr="00AE5CC8">
        <w:rPr>
          <w:lang w:val="fr-FR"/>
        </w:rPr>
        <w:t>acquittement de M.</w:t>
      </w:r>
      <w:r w:rsidR="0034049A">
        <w:rPr>
          <w:lang w:val="fr-FR"/>
        </w:rPr>
        <w:t> </w:t>
      </w:r>
      <w:proofErr w:type="spellStart"/>
      <w:r w:rsidRPr="00AE5CC8">
        <w:rPr>
          <w:lang w:val="fr-FR"/>
        </w:rPr>
        <w:t>Ismailov</w:t>
      </w:r>
      <w:proofErr w:type="spellEnd"/>
      <w:r w:rsidRPr="00AE5CC8">
        <w:rPr>
          <w:lang w:val="fr-FR"/>
        </w:rPr>
        <w:t xml:space="preserve"> ont échoué.</w:t>
      </w:r>
    </w:p>
    <w:p w14:paraId="523270A0" w14:textId="0FBB9B63" w:rsidR="00584246" w:rsidRPr="00AE40F5" w:rsidRDefault="00584246" w:rsidP="00AE40F5">
      <w:pPr>
        <w:pStyle w:val="SingleTxtG"/>
        <w:widowControl w:val="0"/>
        <w:ind w:firstLine="567"/>
        <w:rPr>
          <w:spacing w:val="-2"/>
          <w:lang w:val="fr-FR"/>
        </w:rPr>
      </w:pPr>
      <w:r w:rsidRPr="00AE40F5">
        <w:rPr>
          <w:spacing w:val="-2"/>
          <w:lang w:val="fr-FR"/>
        </w:rPr>
        <w:t>L</w:t>
      </w:r>
      <w:r w:rsidR="00A14769">
        <w:rPr>
          <w:spacing w:val="-2"/>
          <w:lang w:val="fr-FR"/>
        </w:rPr>
        <w:t>’</w:t>
      </w:r>
      <w:r w:rsidRPr="00AE40F5">
        <w:rPr>
          <w:spacing w:val="-2"/>
          <w:lang w:val="fr-FR"/>
        </w:rPr>
        <w:t>auteure souligne l</w:t>
      </w:r>
      <w:r w:rsidR="00A14769">
        <w:rPr>
          <w:spacing w:val="-2"/>
          <w:lang w:val="fr-FR"/>
        </w:rPr>
        <w:t>’</w:t>
      </w:r>
      <w:r w:rsidRPr="00AE40F5">
        <w:rPr>
          <w:spacing w:val="-2"/>
          <w:lang w:val="fr-FR"/>
        </w:rPr>
        <w:t>importance de l</w:t>
      </w:r>
      <w:r w:rsidR="00A14769">
        <w:rPr>
          <w:spacing w:val="-2"/>
          <w:lang w:val="fr-FR"/>
        </w:rPr>
        <w:t>’</w:t>
      </w:r>
      <w:r w:rsidRPr="00AE40F5">
        <w:rPr>
          <w:spacing w:val="-2"/>
          <w:lang w:val="fr-FR"/>
        </w:rPr>
        <w:t>obligation qu</w:t>
      </w:r>
      <w:r w:rsidR="00A14769">
        <w:rPr>
          <w:spacing w:val="-2"/>
          <w:lang w:val="fr-FR"/>
        </w:rPr>
        <w:t>’</w:t>
      </w:r>
      <w:r w:rsidRPr="00AE40F5">
        <w:rPr>
          <w:spacing w:val="-2"/>
          <w:lang w:val="fr-FR"/>
        </w:rPr>
        <w:t>a l</w:t>
      </w:r>
      <w:r w:rsidR="00A14769">
        <w:rPr>
          <w:spacing w:val="-2"/>
          <w:lang w:val="fr-FR"/>
        </w:rPr>
        <w:t>’</w:t>
      </w:r>
      <w:r w:rsidRPr="00AE40F5">
        <w:rPr>
          <w:spacing w:val="-2"/>
          <w:lang w:val="fr-FR"/>
        </w:rPr>
        <w:t>État partie de se conformer aux constatations du Comité, et appelle l</w:t>
      </w:r>
      <w:r w:rsidR="00A14769">
        <w:rPr>
          <w:spacing w:val="-2"/>
          <w:lang w:val="fr-FR"/>
        </w:rPr>
        <w:t>’</w:t>
      </w:r>
      <w:r w:rsidRPr="00AE40F5">
        <w:rPr>
          <w:spacing w:val="-2"/>
          <w:lang w:val="fr-FR"/>
        </w:rPr>
        <w:t>attention de ce dernier sur la question de l</w:t>
      </w:r>
      <w:r w:rsidR="00A14769">
        <w:rPr>
          <w:spacing w:val="-2"/>
          <w:lang w:val="fr-FR"/>
        </w:rPr>
        <w:t>’</w:t>
      </w:r>
      <w:r w:rsidRPr="00AE40F5">
        <w:rPr>
          <w:spacing w:val="-2"/>
          <w:lang w:val="fr-FR"/>
        </w:rPr>
        <w:t>impartialité des juridictions nationales, en renvoyant aux observations préliminaires formulées par le Rapporteur spécial sur l</w:t>
      </w:r>
      <w:r w:rsidR="00A14769">
        <w:rPr>
          <w:spacing w:val="-2"/>
          <w:lang w:val="fr-FR"/>
        </w:rPr>
        <w:t>’</w:t>
      </w:r>
      <w:r w:rsidRPr="00AE40F5">
        <w:rPr>
          <w:spacing w:val="-2"/>
          <w:lang w:val="fr-FR"/>
        </w:rPr>
        <w:t>indépendance des juges et des avocats à l</w:t>
      </w:r>
      <w:r w:rsidR="00A14769">
        <w:rPr>
          <w:spacing w:val="-2"/>
          <w:lang w:val="fr-FR"/>
        </w:rPr>
        <w:t>’</w:t>
      </w:r>
      <w:r w:rsidRPr="00AE40F5">
        <w:rPr>
          <w:spacing w:val="-2"/>
          <w:lang w:val="fr-FR"/>
        </w:rPr>
        <w:t>issue de la visite officielle qu</w:t>
      </w:r>
      <w:r w:rsidR="00A14769">
        <w:rPr>
          <w:spacing w:val="-2"/>
          <w:lang w:val="fr-FR"/>
        </w:rPr>
        <w:t>’</w:t>
      </w:r>
      <w:r w:rsidRPr="00AE40F5">
        <w:rPr>
          <w:spacing w:val="-2"/>
          <w:lang w:val="fr-FR"/>
        </w:rPr>
        <w:t>il a effectuée en Ouzbékistan du 19 au 25</w:t>
      </w:r>
      <w:r w:rsidR="00642DA8" w:rsidRPr="00AE40F5">
        <w:rPr>
          <w:spacing w:val="-2"/>
          <w:lang w:val="fr-FR"/>
        </w:rPr>
        <w:t> </w:t>
      </w:r>
      <w:r w:rsidRPr="00AE40F5">
        <w:rPr>
          <w:spacing w:val="-2"/>
          <w:lang w:val="fr-FR"/>
        </w:rPr>
        <w:t>septembre 2019</w:t>
      </w:r>
      <w:r w:rsidRPr="00AE40F5">
        <w:rPr>
          <w:rStyle w:val="Appelnotedebasdep"/>
          <w:spacing w:val="-2"/>
        </w:rPr>
        <w:footnoteReference w:id="30"/>
      </w:r>
      <w:r w:rsidRPr="00AE40F5">
        <w:rPr>
          <w:spacing w:val="-2"/>
          <w:lang w:val="fr-FR"/>
        </w:rPr>
        <w:t>. L</w:t>
      </w:r>
      <w:r w:rsidR="00A14769">
        <w:rPr>
          <w:spacing w:val="-2"/>
          <w:lang w:val="fr-FR"/>
        </w:rPr>
        <w:t>’</w:t>
      </w:r>
      <w:r w:rsidRPr="00AE40F5">
        <w:rPr>
          <w:spacing w:val="-2"/>
          <w:lang w:val="fr-FR"/>
        </w:rPr>
        <w:t>affaire de M.</w:t>
      </w:r>
      <w:r w:rsidR="00642DA8" w:rsidRPr="00AE40F5">
        <w:rPr>
          <w:spacing w:val="-2"/>
          <w:lang w:val="fr-FR"/>
        </w:rPr>
        <w:t> </w:t>
      </w:r>
      <w:proofErr w:type="spellStart"/>
      <w:r w:rsidRPr="00AE40F5">
        <w:rPr>
          <w:spacing w:val="-2"/>
          <w:lang w:val="fr-FR"/>
        </w:rPr>
        <w:t>Ismailov</w:t>
      </w:r>
      <w:proofErr w:type="spellEnd"/>
      <w:r w:rsidRPr="00AE40F5">
        <w:rPr>
          <w:spacing w:val="-2"/>
          <w:lang w:val="fr-FR"/>
        </w:rPr>
        <w:t xml:space="preserve"> a été portée à l</w:t>
      </w:r>
      <w:r w:rsidR="00A14769">
        <w:rPr>
          <w:spacing w:val="-2"/>
          <w:lang w:val="fr-FR"/>
        </w:rPr>
        <w:t>’</w:t>
      </w:r>
      <w:r w:rsidRPr="00AE40F5">
        <w:rPr>
          <w:spacing w:val="-2"/>
          <w:lang w:val="fr-FR"/>
        </w:rPr>
        <w:t>attention du Rapporteur spécial durant sa visite. L</w:t>
      </w:r>
      <w:r w:rsidR="00A14769">
        <w:rPr>
          <w:spacing w:val="-2"/>
          <w:lang w:val="fr-FR"/>
        </w:rPr>
        <w:t>’</w:t>
      </w:r>
      <w:r w:rsidRPr="00AE40F5">
        <w:rPr>
          <w:spacing w:val="-2"/>
          <w:lang w:val="fr-FR"/>
        </w:rPr>
        <w:t>auteure sollicite l</w:t>
      </w:r>
      <w:r w:rsidR="00A14769">
        <w:rPr>
          <w:spacing w:val="-2"/>
          <w:lang w:val="fr-FR"/>
        </w:rPr>
        <w:t>’</w:t>
      </w:r>
      <w:r w:rsidRPr="00AE40F5">
        <w:rPr>
          <w:spacing w:val="-2"/>
          <w:lang w:val="fr-FR"/>
        </w:rPr>
        <w:t>appui du Comité en vue de la mise en œuvre de ses constatations par l</w:t>
      </w:r>
      <w:r w:rsidR="00A14769">
        <w:rPr>
          <w:spacing w:val="-2"/>
          <w:lang w:val="fr-FR"/>
        </w:rPr>
        <w:t>’</w:t>
      </w:r>
      <w:r w:rsidRPr="00AE40F5">
        <w:rPr>
          <w:spacing w:val="-2"/>
          <w:lang w:val="fr-FR"/>
        </w:rPr>
        <w:t>État partie.</w:t>
      </w:r>
    </w:p>
    <w:p w14:paraId="7417895B" w14:textId="530E27FB" w:rsidR="00584246" w:rsidRPr="0034049A" w:rsidRDefault="00584246" w:rsidP="0034049A">
      <w:pPr>
        <w:pStyle w:val="SingleTxtG"/>
        <w:widowControl w:val="0"/>
        <w:ind w:firstLine="567"/>
        <w:rPr>
          <w:spacing w:val="-2"/>
          <w:lang w:val="fr-FR"/>
        </w:rPr>
      </w:pPr>
      <w:r w:rsidRPr="0034049A">
        <w:rPr>
          <w:spacing w:val="-2"/>
          <w:lang w:val="fr-FR"/>
        </w:rPr>
        <w:t>Le 19</w:t>
      </w:r>
      <w:r w:rsidR="00DA001C" w:rsidRPr="0034049A">
        <w:rPr>
          <w:spacing w:val="-2"/>
          <w:lang w:val="fr-FR"/>
        </w:rPr>
        <w:t> </w:t>
      </w:r>
      <w:r w:rsidRPr="0034049A">
        <w:rPr>
          <w:spacing w:val="-2"/>
          <w:lang w:val="fr-FR"/>
        </w:rPr>
        <w:t>février 2020, l</w:t>
      </w:r>
      <w:r w:rsidR="00A14769">
        <w:rPr>
          <w:spacing w:val="-2"/>
          <w:lang w:val="fr-FR"/>
        </w:rPr>
        <w:t>’</w:t>
      </w:r>
      <w:r w:rsidRPr="0034049A">
        <w:rPr>
          <w:spacing w:val="-2"/>
          <w:lang w:val="fr-FR"/>
        </w:rPr>
        <w:t>auteure a informé le Comité qu</w:t>
      </w:r>
      <w:r w:rsidR="00A14769">
        <w:rPr>
          <w:spacing w:val="-2"/>
          <w:lang w:val="fr-FR"/>
        </w:rPr>
        <w:t>’</w:t>
      </w:r>
      <w:r w:rsidRPr="0034049A">
        <w:rPr>
          <w:spacing w:val="-2"/>
          <w:lang w:val="fr-FR"/>
        </w:rPr>
        <w:t>en janvier 2020, l</w:t>
      </w:r>
      <w:r w:rsidR="00A14769">
        <w:rPr>
          <w:spacing w:val="-2"/>
          <w:lang w:val="fr-FR"/>
        </w:rPr>
        <w:t>’</w:t>
      </w:r>
      <w:r w:rsidRPr="0034049A">
        <w:rPr>
          <w:spacing w:val="-2"/>
          <w:lang w:val="fr-FR"/>
        </w:rPr>
        <w:t>affaire de M.</w:t>
      </w:r>
      <w:r w:rsidR="00DA001C" w:rsidRPr="0034049A">
        <w:rPr>
          <w:spacing w:val="-2"/>
          <w:lang w:val="fr-FR"/>
        </w:rPr>
        <w:t> </w:t>
      </w:r>
      <w:proofErr w:type="spellStart"/>
      <w:r w:rsidRPr="0034049A">
        <w:rPr>
          <w:spacing w:val="-2"/>
          <w:lang w:val="fr-FR"/>
        </w:rPr>
        <w:t>Ismailov</w:t>
      </w:r>
      <w:proofErr w:type="spellEnd"/>
      <w:r w:rsidRPr="0034049A">
        <w:rPr>
          <w:spacing w:val="-2"/>
          <w:lang w:val="fr-FR"/>
        </w:rPr>
        <w:t xml:space="preserve"> avait été examinée au titre de la procédure de contrôle par la Chambre juridictionnelle de la Cour suprême, à la demande du conseil de M.</w:t>
      </w:r>
      <w:r w:rsidR="00DA001C" w:rsidRPr="0034049A">
        <w:rPr>
          <w:spacing w:val="-2"/>
          <w:lang w:val="fr-FR"/>
        </w:rPr>
        <w:t> </w:t>
      </w:r>
      <w:proofErr w:type="spellStart"/>
      <w:r w:rsidRPr="0034049A">
        <w:rPr>
          <w:spacing w:val="-2"/>
          <w:lang w:val="fr-FR"/>
        </w:rPr>
        <w:t>Ismailov</w:t>
      </w:r>
      <w:proofErr w:type="spellEnd"/>
      <w:r w:rsidRPr="0034049A">
        <w:rPr>
          <w:spacing w:val="-2"/>
          <w:lang w:val="fr-FR"/>
        </w:rPr>
        <w:t xml:space="preserve"> et sur la base de la </w:t>
      </w:r>
      <w:r w:rsidR="002B484F" w:rsidRPr="0034049A">
        <w:rPr>
          <w:spacing w:val="-2"/>
          <w:lang w:val="fr-FR"/>
        </w:rPr>
        <w:t>« </w:t>
      </w:r>
      <w:r w:rsidRPr="0034049A">
        <w:rPr>
          <w:spacing w:val="-2"/>
          <w:lang w:val="fr-FR"/>
        </w:rPr>
        <w:t>requête en contestation</w:t>
      </w:r>
      <w:r w:rsidR="002B484F" w:rsidRPr="0034049A">
        <w:rPr>
          <w:spacing w:val="-2"/>
          <w:lang w:val="fr-FR"/>
        </w:rPr>
        <w:t> »</w:t>
      </w:r>
      <w:r w:rsidRPr="0034049A">
        <w:rPr>
          <w:spacing w:val="-2"/>
          <w:lang w:val="fr-FR"/>
        </w:rPr>
        <w:t xml:space="preserve"> soumise par le président de la Cour suprême le 19</w:t>
      </w:r>
      <w:r w:rsidR="00DA001C" w:rsidRPr="0034049A">
        <w:rPr>
          <w:spacing w:val="-2"/>
          <w:lang w:val="fr-FR"/>
        </w:rPr>
        <w:t> </w:t>
      </w:r>
      <w:r w:rsidRPr="0034049A">
        <w:rPr>
          <w:spacing w:val="-2"/>
          <w:lang w:val="fr-FR"/>
        </w:rPr>
        <w:t>décembre 2019.</w:t>
      </w:r>
    </w:p>
    <w:p w14:paraId="45FD6317" w14:textId="6F8E8FAA" w:rsidR="00584246" w:rsidRPr="00AE5CC8" w:rsidRDefault="00584246" w:rsidP="004A38A5">
      <w:pPr>
        <w:pStyle w:val="SingleTxtG"/>
        <w:ind w:firstLine="567"/>
        <w:rPr>
          <w:lang w:val="fr-FR"/>
        </w:rPr>
      </w:pPr>
      <w:r>
        <w:rPr>
          <w:lang w:val="fr-FR"/>
        </w:rPr>
        <w:lastRenderedPageBreak/>
        <w:t>Durant l</w:t>
      </w:r>
      <w:r w:rsidRPr="00AE5CC8">
        <w:rPr>
          <w:lang w:val="fr-FR"/>
        </w:rPr>
        <w:t>es audiences devant la Cour suprême les 16 et 23</w:t>
      </w:r>
      <w:r w:rsidR="00E51B2E">
        <w:rPr>
          <w:lang w:val="fr-FR"/>
        </w:rPr>
        <w:t> </w:t>
      </w:r>
      <w:r w:rsidRPr="00AE5CC8">
        <w:rPr>
          <w:lang w:val="fr-FR"/>
        </w:rPr>
        <w:t>janvier 2020, le conseil de M.</w:t>
      </w:r>
      <w:r w:rsidR="00DA001C">
        <w:rPr>
          <w:lang w:val="fr-FR"/>
        </w:rPr>
        <w:t> </w:t>
      </w:r>
      <w:proofErr w:type="spellStart"/>
      <w:r w:rsidRPr="00AE5CC8">
        <w:rPr>
          <w:lang w:val="fr-FR"/>
        </w:rPr>
        <w:t>Ismailov</w:t>
      </w:r>
      <w:proofErr w:type="spellEnd"/>
      <w:r w:rsidRPr="00AE5CC8">
        <w:rPr>
          <w:lang w:val="fr-FR"/>
        </w:rPr>
        <w:t xml:space="preserve"> a</w:t>
      </w:r>
      <w:r>
        <w:rPr>
          <w:lang w:val="fr-FR"/>
        </w:rPr>
        <w:t>, entre autres,</w:t>
      </w:r>
      <w:r w:rsidRPr="00AE5CC8">
        <w:rPr>
          <w:lang w:val="fr-FR"/>
        </w:rPr>
        <w:t xml:space="preserve"> présenté des éléments de preuves disculpant son client</w:t>
      </w:r>
      <w:r>
        <w:rPr>
          <w:lang w:val="fr-FR"/>
        </w:rPr>
        <w:t>,</w:t>
      </w:r>
      <w:r w:rsidRPr="00AE5CC8">
        <w:rPr>
          <w:lang w:val="fr-FR"/>
        </w:rPr>
        <w:t xml:space="preserve"> </w:t>
      </w:r>
      <w:r>
        <w:rPr>
          <w:lang w:val="fr-FR"/>
        </w:rPr>
        <w:t xml:space="preserve">dénoncé </w:t>
      </w:r>
      <w:r w:rsidRPr="00AE5CC8">
        <w:rPr>
          <w:lang w:val="fr-FR"/>
        </w:rPr>
        <w:t>de nombreux vices de procédure commis au stade de l</w:t>
      </w:r>
      <w:r w:rsidR="00A14769">
        <w:rPr>
          <w:lang w:val="fr-FR"/>
        </w:rPr>
        <w:t>’</w:t>
      </w:r>
      <w:r w:rsidRPr="00AE5CC8">
        <w:rPr>
          <w:lang w:val="fr-FR"/>
        </w:rPr>
        <w:t xml:space="preserve">enquête préliminaire </w:t>
      </w:r>
      <w:r>
        <w:rPr>
          <w:lang w:val="fr-FR"/>
        </w:rPr>
        <w:t>puis</w:t>
      </w:r>
      <w:r w:rsidRPr="00AE5CC8">
        <w:rPr>
          <w:lang w:val="fr-FR"/>
        </w:rPr>
        <w:t xml:space="preserve"> par le tribunal de première instance et la </w:t>
      </w:r>
      <w:r>
        <w:rPr>
          <w:lang w:val="fr-FR"/>
        </w:rPr>
        <w:t>juridiction</w:t>
      </w:r>
      <w:r w:rsidRPr="00AE5CC8">
        <w:rPr>
          <w:lang w:val="fr-FR"/>
        </w:rPr>
        <w:t xml:space="preserve"> de cassation</w:t>
      </w:r>
      <w:r>
        <w:rPr>
          <w:lang w:val="fr-FR"/>
        </w:rPr>
        <w:t>,</w:t>
      </w:r>
      <w:r w:rsidRPr="00AE5CC8">
        <w:rPr>
          <w:lang w:val="fr-FR"/>
        </w:rPr>
        <w:t xml:space="preserve"> et soulevé un certain nombre d</w:t>
      </w:r>
      <w:r w:rsidR="00A14769">
        <w:rPr>
          <w:lang w:val="fr-FR"/>
        </w:rPr>
        <w:t>’</w:t>
      </w:r>
      <w:r w:rsidRPr="00AE5CC8">
        <w:rPr>
          <w:lang w:val="fr-FR"/>
        </w:rPr>
        <w:t>exceptions de procédure</w:t>
      </w:r>
      <w:r>
        <w:rPr>
          <w:lang w:val="fr-FR"/>
        </w:rPr>
        <w:t xml:space="preserve"> et demandé</w:t>
      </w:r>
      <w:r w:rsidRPr="00AE5CC8">
        <w:rPr>
          <w:lang w:val="fr-FR"/>
        </w:rPr>
        <w:t xml:space="preserve"> l</w:t>
      </w:r>
      <w:r w:rsidR="00A14769">
        <w:rPr>
          <w:lang w:val="fr-FR"/>
        </w:rPr>
        <w:t>’</w:t>
      </w:r>
      <w:r w:rsidRPr="00AE5CC8">
        <w:rPr>
          <w:lang w:val="fr-FR"/>
        </w:rPr>
        <w:t xml:space="preserve">audition de témoins </w:t>
      </w:r>
      <w:r>
        <w:rPr>
          <w:lang w:val="fr-FR"/>
        </w:rPr>
        <w:t xml:space="preserve">à charge et à décharge, </w:t>
      </w:r>
      <w:r w:rsidRPr="00AE5CC8">
        <w:rPr>
          <w:lang w:val="fr-FR"/>
        </w:rPr>
        <w:t>d</w:t>
      </w:r>
      <w:r w:rsidR="00A14769">
        <w:rPr>
          <w:lang w:val="fr-FR"/>
        </w:rPr>
        <w:t>’</w:t>
      </w:r>
      <w:r w:rsidRPr="00AE5CC8">
        <w:rPr>
          <w:lang w:val="fr-FR"/>
        </w:rPr>
        <w:t>experts et de M.</w:t>
      </w:r>
      <w:r w:rsidR="00DA001C">
        <w:rPr>
          <w:lang w:val="fr-FR"/>
        </w:rPr>
        <w:t> </w:t>
      </w:r>
      <w:proofErr w:type="spellStart"/>
      <w:r w:rsidRPr="00AE5CC8">
        <w:rPr>
          <w:lang w:val="fr-FR"/>
        </w:rPr>
        <w:t>Ismailov</w:t>
      </w:r>
      <w:proofErr w:type="spellEnd"/>
      <w:r w:rsidRPr="00AE5CC8">
        <w:rPr>
          <w:lang w:val="fr-FR"/>
        </w:rPr>
        <w:t xml:space="preserve"> lui-même. </w:t>
      </w:r>
      <w:r>
        <w:rPr>
          <w:lang w:val="fr-FR"/>
        </w:rPr>
        <w:t xml:space="preserve">En outre, le conseil </w:t>
      </w:r>
      <w:r w:rsidRPr="00AE5CC8">
        <w:rPr>
          <w:lang w:val="fr-FR"/>
        </w:rPr>
        <w:t xml:space="preserve">a demandé à la Cour suprême </w:t>
      </w:r>
      <w:r w:rsidRPr="001E21E6">
        <w:rPr>
          <w:lang w:val="fr-FR"/>
        </w:rPr>
        <w:t>de lever les accusations portées contre M.</w:t>
      </w:r>
      <w:r w:rsidR="00DA001C">
        <w:rPr>
          <w:lang w:val="fr-FR"/>
        </w:rPr>
        <w:t> </w:t>
      </w:r>
      <w:proofErr w:type="spellStart"/>
      <w:r w:rsidRPr="001E21E6">
        <w:rPr>
          <w:lang w:val="fr-FR"/>
        </w:rPr>
        <w:t>Ismailov</w:t>
      </w:r>
      <w:proofErr w:type="spellEnd"/>
      <w:r w:rsidRPr="001E21E6">
        <w:rPr>
          <w:lang w:val="fr-FR"/>
        </w:rPr>
        <w:t xml:space="preserve"> au titre </w:t>
      </w:r>
      <w:r w:rsidRPr="00AE5CC8">
        <w:rPr>
          <w:lang w:val="fr-FR"/>
        </w:rPr>
        <w:t>des articles</w:t>
      </w:r>
      <w:r w:rsidR="00DA001C">
        <w:rPr>
          <w:lang w:val="fr-FR"/>
        </w:rPr>
        <w:t> </w:t>
      </w:r>
      <w:r w:rsidRPr="00AE5CC8">
        <w:rPr>
          <w:lang w:val="fr-FR"/>
        </w:rPr>
        <w:t>157 (</w:t>
      </w:r>
      <w:r>
        <w:rPr>
          <w:lang w:val="fr-FR"/>
        </w:rPr>
        <w:t>par. </w:t>
      </w:r>
      <w:r w:rsidRPr="00AE5CC8">
        <w:rPr>
          <w:lang w:val="fr-FR"/>
        </w:rPr>
        <w:t>1) (trahison) et 301 (</w:t>
      </w:r>
      <w:r>
        <w:rPr>
          <w:lang w:val="fr-FR"/>
        </w:rPr>
        <w:t>par. </w:t>
      </w:r>
      <w:r w:rsidRPr="00AE5CC8">
        <w:rPr>
          <w:lang w:val="fr-FR"/>
        </w:rPr>
        <w:t>1) (abus de pouvoir) du Code pénal</w:t>
      </w:r>
      <w:r>
        <w:rPr>
          <w:lang w:val="fr-FR"/>
        </w:rPr>
        <w:t>, en raison de l</w:t>
      </w:r>
      <w:r w:rsidR="00A14769">
        <w:rPr>
          <w:lang w:val="fr-FR"/>
        </w:rPr>
        <w:t>’</w:t>
      </w:r>
      <w:r w:rsidRPr="00AE5CC8">
        <w:rPr>
          <w:lang w:val="fr-FR"/>
        </w:rPr>
        <w:t>absence d</w:t>
      </w:r>
      <w:r w:rsidR="00A14769">
        <w:rPr>
          <w:lang w:val="fr-FR"/>
        </w:rPr>
        <w:t>’</w:t>
      </w:r>
      <w:r w:rsidRPr="00AE5CC8">
        <w:rPr>
          <w:lang w:val="fr-FR"/>
        </w:rPr>
        <w:t>élément matériel de l</w:t>
      </w:r>
      <w:r w:rsidR="00A14769">
        <w:rPr>
          <w:lang w:val="fr-FR"/>
        </w:rPr>
        <w:t>’</w:t>
      </w:r>
      <w:r w:rsidRPr="00AE5CC8">
        <w:rPr>
          <w:lang w:val="fr-FR"/>
        </w:rPr>
        <w:t>infraction, et de modifier la qualification de l</w:t>
      </w:r>
      <w:r w:rsidR="00A14769">
        <w:rPr>
          <w:lang w:val="fr-FR"/>
        </w:rPr>
        <w:t>’</w:t>
      </w:r>
      <w:r w:rsidRPr="00AE5CC8">
        <w:rPr>
          <w:lang w:val="fr-FR"/>
        </w:rPr>
        <w:t>infraction prévue à l</w:t>
      </w:r>
      <w:r w:rsidR="00A14769">
        <w:rPr>
          <w:lang w:val="fr-FR"/>
        </w:rPr>
        <w:t>’</w:t>
      </w:r>
      <w:r w:rsidR="004A38A5">
        <w:rPr>
          <w:lang w:val="fr-FR"/>
        </w:rPr>
        <w:t>article </w:t>
      </w:r>
      <w:r w:rsidRPr="00AE5CC8">
        <w:rPr>
          <w:lang w:val="fr-FR"/>
        </w:rPr>
        <w:t>248 (détention illégale de munitions) du Code pénal de la partie</w:t>
      </w:r>
      <w:r w:rsidR="00DA001C">
        <w:rPr>
          <w:lang w:val="fr-FR"/>
        </w:rPr>
        <w:t> </w:t>
      </w:r>
      <w:r w:rsidRPr="00AE5CC8">
        <w:rPr>
          <w:lang w:val="fr-FR"/>
        </w:rPr>
        <w:t>1 à la partie</w:t>
      </w:r>
      <w:r w:rsidR="00DA001C">
        <w:rPr>
          <w:lang w:val="fr-FR"/>
        </w:rPr>
        <w:t> </w:t>
      </w:r>
      <w:r w:rsidRPr="00AE5CC8">
        <w:rPr>
          <w:lang w:val="fr-FR"/>
        </w:rPr>
        <w:t>4 de celui-ci. Dans sa décision orale du 31</w:t>
      </w:r>
      <w:r w:rsidR="00E51B2E">
        <w:rPr>
          <w:lang w:val="fr-FR"/>
        </w:rPr>
        <w:t> </w:t>
      </w:r>
      <w:r w:rsidRPr="00AE5CC8">
        <w:rPr>
          <w:lang w:val="fr-FR"/>
        </w:rPr>
        <w:t>janvier 2020, la Chambre juridictionnelle de la Cour suprême a suivi la position adoptée par le Bureau du Procureur général le 30</w:t>
      </w:r>
      <w:r w:rsidR="00DA001C">
        <w:rPr>
          <w:lang w:val="fr-FR"/>
        </w:rPr>
        <w:t> </w:t>
      </w:r>
      <w:r w:rsidRPr="00AE5CC8">
        <w:rPr>
          <w:lang w:val="fr-FR"/>
        </w:rPr>
        <w:t xml:space="preserve">janvier 2020 et a </w:t>
      </w:r>
      <w:r w:rsidRPr="00D024C2">
        <w:rPr>
          <w:lang w:val="fr-FR"/>
        </w:rPr>
        <w:t>lev</w:t>
      </w:r>
      <w:r>
        <w:rPr>
          <w:lang w:val="fr-FR"/>
        </w:rPr>
        <w:t>é</w:t>
      </w:r>
      <w:r w:rsidRPr="00D024C2">
        <w:rPr>
          <w:lang w:val="fr-FR"/>
        </w:rPr>
        <w:t xml:space="preserve"> </w:t>
      </w:r>
      <w:r>
        <w:rPr>
          <w:lang w:val="fr-FR"/>
        </w:rPr>
        <w:t xml:space="preserve">uniquement </w:t>
      </w:r>
      <w:r w:rsidRPr="00D024C2">
        <w:rPr>
          <w:lang w:val="fr-FR"/>
        </w:rPr>
        <w:t>les accusations portées contre M.</w:t>
      </w:r>
      <w:r w:rsidR="00DA001C">
        <w:rPr>
          <w:lang w:val="fr-FR"/>
        </w:rPr>
        <w:t> </w:t>
      </w:r>
      <w:proofErr w:type="spellStart"/>
      <w:r w:rsidRPr="00D024C2">
        <w:rPr>
          <w:lang w:val="fr-FR"/>
        </w:rPr>
        <w:t>Ismailov</w:t>
      </w:r>
      <w:proofErr w:type="spellEnd"/>
      <w:r w:rsidRPr="00D024C2">
        <w:rPr>
          <w:lang w:val="fr-FR"/>
        </w:rPr>
        <w:t xml:space="preserve"> </w:t>
      </w:r>
      <w:r w:rsidRPr="00AE5CC8">
        <w:rPr>
          <w:lang w:val="fr-FR"/>
        </w:rPr>
        <w:t>au titre de l</w:t>
      </w:r>
      <w:r w:rsidR="00A14769">
        <w:rPr>
          <w:lang w:val="fr-FR"/>
        </w:rPr>
        <w:t>’</w:t>
      </w:r>
      <w:r w:rsidR="004A38A5">
        <w:rPr>
          <w:lang w:val="fr-FR"/>
        </w:rPr>
        <w:t>article </w:t>
      </w:r>
      <w:r w:rsidRPr="00AE5CC8">
        <w:rPr>
          <w:lang w:val="fr-FR"/>
        </w:rPr>
        <w:t>301 (</w:t>
      </w:r>
      <w:r>
        <w:rPr>
          <w:lang w:val="fr-FR"/>
        </w:rPr>
        <w:t>par. </w:t>
      </w:r>
      <w:r w:rsidRPr="00AE5CC8">
        <w:rPr>
          <w:lang w:val="fr-FR"/>
        </w:rPr>
        <w:t>1) du Code pénal. La</w:t>
      </w:r>
      <w:r w:rsidR="00DA001C">
        <w:rPr>
          <w:lang w:val="fr-FR"/>
        </w:rPr>
        <w:t> </w:t>
      </w:r>
      <w:r w:rsidRPr="00AE5CC8">
        <w:rPr>
          <w:lang w:val="fr-FR"/>
        </w:rPr>
        <w:t>Cour suprême n</w:t>
      </w:r>
      <w:r w:rsidR="00A14769">
        <w:rPr>
          <w:lang w:val="fr-FR"/>
        </w:rPr>
        <w:t>’</w:t>
      </w:r>
      <w:r w:rsidRPr="00AE5CC8">
        <w:rPr>
          <w:lang w:val="fr-FR"/>
        </w:rPr>
        <w:t xml:space="preserve">a donné suite à aucune des exceptions de procédure </w:t>
      </w:r>
      <w:r>
        <w:rPr>
          <w:lang w:val="fr-FR"/>
        </w:rPr>
        <w:t>soulevées</w:t>
      </w:r>
      <w:r w:rsidRPr="00AE5CC8">
        <w:rPr>
          <w:lang w:val="fr-FR"/>
        </w:rPr>
        <w:t xml:space="preserve"> par le conseil de M.</w:t>
      </w:r>
      <w:r w:rsidR="00DA001C">
        <w:rPr>
          <w:lang w:val="fr-FR"/>
        </w:rPr>
        <w:t> </w:t>
      </w:r>
      <w:proofErr w:type="spellStart"/>
      <w:r w:rsidRPr="00AE5CC8">
        <w:rPr>
          <w:lang w:val="fr-FR"/>
        </w:rPr>
        <w:t>Ismailov</w:t>
      </w:r>
      <w:proofErr w:type="spellEnd"/>
      <w:r w:rsidRPr="00AE5CC8">
        <w:rPr>
          <w:lang w:val="fr-FR"/>
        </w:rPr>
        <w:t>.</w:t>
      </w:r>
    </w:p>
    <w:p w14:paraId="24CF4D16" w14:textId="22816B94" w:rsidR="00584246" w:rsidRPr="00AE5CC8" w:rsidRDefault="00584246" w:rsidP="004A38A5">
      <w:pPr>
        <w:pStyle w:val="SingleTxtG"/>
        <w:ind w:firstLine="567"/>
        <w:rPr>
          <w:lang w:val="fr-FR"/>
        </w:rPr>
      </w:pPr>
      <w:r w:rsidRPr="00AE5CC8">
        <w:rPr>
          <w:lang w:val="fr-FR"/>
        </w:rPr>
        <w:t>Lorsque la Cour suprême a annoncé oralement, le 31</w:t>
      </w:r>
      <w:r w:rsidR="00DA001C">
        <w:rPr>
          <w:lang w:val="fr-FR"/>
        </w:rPr>
        <w:t> </w:t>
      </w:r>
      <w:r w:rsidRPr="00AE5CC8">
        <w:rPr>
          <w:lang w:val="fr-FR"/>
        </w:rPr>
        <w:t>janvier 2020, que la peine initiale de vingt ans d</w:t>
      </w:r>
      <w:r w:rsidR="00A14769">
        <w:rPr>
          <w:lang w:val="fr-FR"/>
        </w:rPr>
        <w:t>’</w:t>
      </w:r>
      <w:r w:rsidRPr="00AE5CC8">
        <w:rPr>
          <w:lang w:val="fr-FR"/>
        </w:rPr>
        <w:t>emprisonnement de M.</w:t>
      </w:r>
      <w:r w:rsidR="00DA001C">
        <w:rPr>
          <w:lang w:val="fr-FR"/>
        </w:rPr>
        <w:t> </w:t>
      </w:r>
      <w:proofErr w:type="spellStart"/>
      <w:r w:rsidRPr="00AE5CC8">
        <w:rPr>
          <w:lang w:val="fr-FR"/>
        </w:rPr>
        <w:t>Ismailov</w:t>
      </w:r>
      <w:proofErr w:type="spellEnd"/>
      <w:r w:rsidR="00E51B2E">
        <w:rPr>
          <w:lang w:val="fr-FR"/>
        </w:rPr>
        <w:t> − </w:t>
      </w:r>
      <w:r w:rsidRPr="00AE5CC8">
        <w:rPr>
          <w:lang w:val="fr-FR"/>
        </w:rPr>
        <w:t>qui devait prendre fin le 8</w:t>
      </w:r>
      <w:r w:rsidR="00DA001C">
        <w:rPr>
          <w:lang w:val="fr-FR"/>
        </w:rPr>
        <w:t> </w:t>
      </w:r>
      <w:r w:rsidRPr="00AE5CC8">
        <w:rPr>
          <w:lang w:val="fr-FR"/>
        </w:rPr>
        <w:t>août 2020</w:t>
      </w:r>
      <w:r w:rsidR="00E51B2E">
        <w:rPr>
          <w:lang w:val="fr-FR"/>
        </w:rPr>
        <w:t> − </w:t>
      </w:r>
      <w:r w:rsidRPr="00AE5CC8">
        <w:rPr>
          <w:lang w:val="fr-FR"/>
        </w:rPr>
        <w:t>était réduite d</w:t>
      </w:r>
      <w:r w:rsidR="00A14769">
        <w:rPr>
          <w:lang w:val="fr-FR"/>
        </w:rPr>
        <w:t>’</w:t>
      </w:r>
      <w:r w:rsidRPr="00AE5CC8">
        <w:rPr>
          <w:lang w:val="fr-FR"/>
        </w:rPr>
        <w:t>un an, son conseil a immédiatement demandé à la Cour de remettre son client en liberté puisqu</w:t>
      </w:r>
      <w:r w:rsidR="00A14769">
        <w:rPr>
          <w:lang w:val="fr-FR"/>
        </w:rPr>
        <w:t>’</w:t>
      </w:r>
      <w:r w:rsidRPr="00AE5CC8">
        <w:rPr>
          <w:lang w:val="fr-FR"/>
        </w:rPr>
        <w:t>il avait déjà purgé l</w:t>
      </w:r>
      <w:r w:rsidR="00A14769">
        <w:rPr>
          <w:lang w:val="fr-FR"/>
        </w:rPr>
        <w:t>’</w:t>
      </w:r>
      <w:r w:rsidRPr="00AE5CC8">
        <w:rPr>
          <w:lang w:val="fr-FR"/>
        </w:rPr>
        <w:t xml:space="preserve">intégralité de sa peine réduite. Dans la décision écrite de la Chambre juridictionnelle de la Cour suprême </w:t>
      </w:r>
      <w:r>
        <w:rPr>
          <w:lang w:val="fr-FR"/>
        </w:rPr>
        <w:t xml:space="preserve">en date </w:t>
      </w:r>
      <w:r w:rsidRPr="00AE5CC8">
        <w:rPr>
          <w:lang w:val="fr-FR"/>
        </w:rPr>
        <w:t>du 23 janvier 2020, mise à la disposition du conseil de M.</w:t>
      </w:r>
      <w:r w:rsidR="00DA001C">
        <w:rPr>
          <w:lang w:val="fr-FR"/>
        </w:rPr>
        <w:t> </w:t>
      </w:r>
      <w:proofErr w:type="spellStart"/>
      <w:r w:rsidRPr="00AE5CC8">
        <w:rPr>
          <w:lang w:val="fr-FR"/>
        </w:rPr>
        <w:t>Ismailov</w:t>
      </w:r>
      <w:proofErr w:type="spellEnd"/>
      <w:r w:rsidRPr="00AE5CC8">
        <w:rPr>
          <w:lang w:val="fr-FR"/>
        </w:rPr>
        <w:t xml:space="preserve"> le 5</w:t>
      </w:r>
      <w:r w:rsidR="00DA001C">
        <w:rPr>
          <w:lang w:val="fr-FR"/>
        </w:rPr>
        <w:t> </w:t>
      </w:r>
      <w:r w:rsidRPr="00AE5CC8">
        <w:rPr>
          <w:lang w:val="fr-FR"/>
        </w:rPr>
        <w:t>février 2020, la peine de vingt ans d</w:t>
      </w:r>
      <w:r w:rsidR="00A14769">
        <w:rPr>
          <w:lang w:val="fr-FR"/>
        </w:rPr>
        <w:t>’</w:t>
      </w:r>
      <w:r w:rsidRPr="00AE5CC8">
        <w:rPr>
          <w:lang w:val="fr-FR"/>
        </w:rPr>
        <w:t>emprisonnement de son client a été réduite de deux mois seulement et devait donc prendre fin le 23</w:t>
      </w:r>
      <w:r w:rsidR="00DA001C">
        <w:rPr>
          <w:lang w:val="fr-FR"/>
        </w:rPr>
        <w:t> </w:t>
      </w:r>
      <w:r w:rsidRPr="00AE5CC8">
        <w:rPr>
          <w:lang w:val="fr-FR"/>
        </w:rPr>
        <w:t xml:space="preserve">juin 2020. Les demandes </w:t>
      </w:r>
      <w:r>
        <w:rPr>
          <w:lang w:val="fr-FR"/>
        </w:rPr>
        <w:t>faites oralement par le conseil</w:t>
      </w:r>
      <w:r w:rsidRPr="00AE5CC8">
        <w:rPr>
          <w:lang w:val="fr-FR"/>
        </w:rPr>
        <w:t xml:space="preserve"> </w:t>
      </w:r>
      <w:r>
        <w:rPr>
          <w:lang w:val="fr-FR"/>
        </w:rPr>
        <w:t>en vue d</w:t>
      </w:r>
      <w:r w:rsidR="00A14769">
        <w:rPr>
          <w:lang w:val="fr-FR"/>
        </w:rPr>
        <w:t>’</w:t>
      </w:r>
      <w:r>
        <w:rPr>
          <w:lang w:val="fr-FR"/>
        </w:rPr>
        <w:t xml:space="preserve">obtenir des éclaircissements sur </w:t>
      </w:r>
      <w:r w:rsidRPr="00AE5CC8">
        <w:rPr>
          <w:lang w:val="fr-FR"/>
        </w:rPr>
        <w:t>les raisons pour lesquelles la décision annoncée le 31</w:t>
      </w:r>
      <w:r w:rsidR="00E51B2E">
        <w:rPr>
          <w:lang w:val="fr-FR"/>
        </w:rPr>
        <w:t> </w:t>
      </w:r>
      <w:r w:rsidRPr="00AE5CC8">
        <w:rPr>
          <w:lang w:val="fr-FR"/>
        </w:rPr>
        <w:t>janvier 2020 avait ensuite été antidatée au 23</w:t>
      </w:r>
      <w:r w:rsidR="00DA001C">
        <w:rPr>
          <w:lang w:val="fr-FR"/>
        </w:rPr>
        <w:t> </w:t>
      </w:r>
      <w:r w:rsidRPr="00AE5CC8">
        <w:rPr>
          <w:lang w:val="fr-FR"/>
        </w:rPr>
        <w:t>janvier 2020 et modifiée par la Chambre juridictionnelle de la Cour suprême sont restées sans réponse.</w:t>
      </w:r>
    </w:p>
    <w:p w14:paraId="3FCD15C4" w14:textId="5DD785E2" w:rsidR="00584246" w:rsidRPr="00AE5CC8" w:rsidRDefault="00584246" w:rsidP="004A38A5">
      <w:pPr>
        <w:pStyle w:val="SingleTxtG"/>
        <w:ind w:firstLine="567"/>
        <w:rPr>
          <w:lang w:val="fr-FR"/>
        </w:rPr>
      </w:pPr>
      <w:r>
        <w:rPr>
          <w:lang w:val="fr-FR"/>
        </w:rPr>
        <w:t>Par conséquent, l</w:t>
      </w:r>
      <w:r w:rsidR="00A14769">
        <w:rPr>
          <w:lang w:val="fr-FR"/>
        </w:rPr>
        <w:t>’</w:t>
      </w:r>
      <w:r w:rsidRPr="00AE5CC8">
        <w:rPr>
          <w:lang w:val="fr-FR"/>
        </w:rPr>
        <w:t xml:space="preserve">auteure </w:t>
      </w:r>
      <w:r>
        <w:rPr>
          <w:lang w:val="fr-FR"/>
        </w:rPr>
        <w:t>affirme</w:t>
      </w:r>
      <w:r w:rsidRPr="00AE5CC8">
        <w:rPr>
          <w:lang w:val="fr-FR"/>
        </w:rPr>
        <w:t xml:space="preserve"> que l</w:t>
      </w:r>
      <w:r w:rsidR="00A14769">
        <w:rPr>
          <w:lang w:val="fr-FR"/>
        </w:rPr>
        <w:t>’</w:t>
      </w:r>
      <w:r w:rsidRPr="00AE5CC8">
        <w:rPr>
          <w:lang w:val="fr-FR"/>
        </w:rPr>
        <w:t>affaire de M.</w:t>
      </w:r>
      <w:r w:rsidR="00DA001C">
        <w:rPr>
          <w:lang w:val="fr-FR"/>
        </w:rPr>
        <w:t> </w:t>
      </w:r>
      <w:proofErr w:type="spellStart"/>
      <w:r w:rsidRPr="00AE5CC8">
        <w:rPr>
          <w:lang w:val="fr-FR"/>
        </w:rPr>
        <w:t>Ismailov</w:t>
      </w:r>
      <w:proofErr w:type="spellEnd"/>
      <w:r w:rsidRPr="00AE5CC8">
        <w:rPr>
          <w:lang w:val="fr-FR"/>
        </w:rPr>
        <w:t xml:space="preserve"> n</w:t>
      </w:r>
      <w:r w:rsidR="00A14769">
        <w:rPr>
          <w:lang w:val="fr-FR"/>
        </w:rPr>
        <w:t>’</w:t>
      </w:r>
      <w:r w:rsidRPr="00AE5CC8">
        <w:rPr>
          <w:lang w:val="fr-FR"/>
        </w:rPr>
        <w:t xml:space="preserve">a pas été examinée par un tribunal indépendant </w:t>
      </w:r>
      <w:r>
        <w:rPr>
          <w:lang w:val="fr-FR"/>
        </w:rPr>
        <w:t xml:space="preserve">suivant les </w:t>
      </w:r>
      <w:r w:rsidRPr="00AE5CC8">
        <w:rPr>
          <w:lang w:val="fr-FR"/>
        </w:rPr>
        <w:t>principes d</w:t>
      </w:r>
      <w:r w:rsidR="00A14769">
        <w:rPr>
          <w:lang w:val="fr-FR"/>
        </w:rPr>
        <w:t>’</w:t>
      </w:r>
      <w:r w:rsidRPr="00AE5CC8">
        <w:rPr>
          <w:lang w:val="fr-FR"/>
        </w:rPr>
        <w:t xml:space="preserve">un procès équitable, </w:t>
      </w:r>
      <w:r>
        <w:rPr>
          <w:lang w:val="fr-FR"/>
        </w:rPr>
        <w:t>de</w:t>
      </w:r>
      <w:r w:rsidRPr="00AE5CC8">
        <w:rPr>
          <w:lang w:val="fr-FR"/>
        </w:rPr>
        <w:t xml:space="preserve"> la présomption d</w:t>
      </w:r>
      <w:r w:rsidR="00A14769">
        <w:rPr>
          <w:lang w:val="fr-FR"/>
        </w:rPr>
        <w:t>’</w:t>
      </w:r>
      <w:r w:rsidRPr="00AE5CC8">
        <w:rPr>
          <w:lang w:val="fr-FR"/>
        </w:rPr>
        <w:t>innocence et d</w:t>
      </w:r>
      <w:r w:rsidR="00A14769">
        <w:rPr>
          <w:lang w:val="fr-FR"/>
        </w:rPr>
        <w:t>’</w:t>
      </w:r>
      <w:r w:rsidRPr="00AE5CC8">
        <w:rPr>
          <w:lang w:val="fr-FR"/>
        </w:rPr>
        <w:t>autres garanties procédurales visant à s</w:t>
      </w:r>
      <w:r w:rsidR="00A14769">
        <w:rPr>
          <w:lang w:val="fr-FR"/>
        </w:rPr>
        <w:t>’</w:t>
      </w:r>
      <w:r w:rsidRPr="00AE5CC8">
        <w:rPr>
          <w:lang w:val="fr-FR"/>
        </w:rPr>
        <w:t>assurer que justice est finalement rendue.</w:t>
      </w:r>
      <w:r>
        <w:rPr>
          <w:lang w:val="fr-FR"/>
        </w:rPr>
        <w:t xml:space="preserve"> </w:t>
      </w:r>
      <w:r w:rsidRPr="00AE5CC8">
        <w:rPr>
          <w:lang w:val="fr-FR"/>
        </w:rPr>
        <w:t>M.</w:t>
      </w:r>
      <w:r w:rsidR="00DA001C">
        <w:rPr>
          <w:lang w:val="fr-FR"/>
        </w:rPr>
        <w:t> </w:t>
      </w:r>
      <w:proofErr w:type="spellStart"/>
      <w:r w:rsidRPr="00AE5CC8">
        <w:rPr>
          <w:lang w:val="fr-FR"/>
        </w:rPr>
        <w:t>Ismailov</w:t>
      </w:r>
      <w:proofErr w:type="spellEnd"/>
      <w:r w:rsidRPr="00AE5CC8">
        <w:rPr>
          <w:lang w:val="fr-FR"/>
        </w:rPr>
        <w:t xml:space="preserve"> continue de purger sa peine d</w:t>
      </w:r>
      <w:r w:rsidR="00A14769">
        <w:rPr>
          <w:lang w:val="fr-FR"/>
        </w:rPr>
        <w:t>’</w:t>
      </w:r>
      <w:r w:rsidRPr="00AE5CC8">
        <w:rPr>
          <w:lang w:val="fr-FR"/>
        </w:rPr>
        <w:t>emprisonnement de longue durée pour des crimes qu</w:t>
      </w:r>
      <w:r w:rsidR="00A14769">
        <w:rPr>
          <w:lang w:val="fr-FR"/>
        </w:rPr>
        <w:t>’</w:t>
      </w:r>
      <w:r w:rsidRPr="00AE5CC8">
        <w:rPr>
          <w:lang w:val="fr-FR"/>
        </w:rPr>
        <w:t>il n</w:t>
      </w:r>
      <w:r w:rsidR="00A14769">
        <w:rPr>
          <w:lang w:val="fr-FR"/>
        </w:rPr>
        <w:t>’</w:t>
      </w:r>
      <w:r w:rsidRPr="00AE5CC8">
        <w:rPr>
          <w:lang w:val="fr-FR"/>
        </w:rPr>
        <w:t>a pas commis.</w:t>
      </w:r>
    </w:p>
    <w:p w14:paraId="39C8D2B3" w14:textId="2AE7D45E" w:rsidR="00584246" w:rsidRPr="00AE5CC8" w:rsidRDefault="00584246" w:rsidP="00584246">
      <w:pPr>
        <w:pStyle w:val="SingleTxtG"/>
        <w:rPr>
          <w:bCs/>
          <w:lang w:val="fr-FR"/>
        </w:rPr>
      </w:pPr>
      <w:r w:rsidRPr="00AE5CC8">
        <w:rPr>
          <w:b/>
          <w:bCs/>
          <w:lang w:val="fr-FR"/>
        </w:rPr>
        <w:t>Évaluation du Comité</w:t>
      </w:r>
      <w:r>
        <w:rPr>
          <w:b/>
          <w:bCs/>
          <w:lang w:val="fr-FR"/>
        </w:rPr>
        <w:t> :</w:t>
      </w:r>
    </w:p>
    <w:p w14:paraId="6847F657" w14:textId="7E9BB841" w:rsidR="00584246" w:rsidRPr="00AE5CC8" w:rsidRDefault="00584246" w:rsidP="00DA001C">
      <w:pPr>
        <w:pStyle w:val="SingleTxtG"/>
        <w:ind w:firstLine="567"/>
        <w:rPr>
          <w:lang w:val="fr-FR"/>
        </w:rPr>
      </w:pPr>
      <w:r w:rsidRPr="00AE5CC8">
        <w:rPr>
          <w:lang w:val="fr-FR"/>
        </w:rPr>
        <w:t>a)</w:t>
      </w:r>
      <w:r w:rsidRPr="00AE5CC8">
        <w:rPr>
          <w:lang w:val="fr-FR"/>
        </w:rPr>
        <w:tab/>
        <w:t>Nouveau procès ou libération</w:t>
      </w:r>
      <w:r>
        <w:rPr>
          <w:lang w:val="fr-FR"/>
        </w:rPr>
        <w:t> :</w:t>
      </w:r>
      <w:r w:rsidRPr="00AE5CC8">
        <w:rPr>
          <w:lang w:val="fr-FR"/>
        </w:rPr>
        <w:t xml:space="preserve"> C</w:t>
      </w:r>
      <w:r>
        <w:rPr>
          <w:lang w:val="fr-FR"/>
        </w:rPr>
        <w:t> ;</w:t>
      </w:r>
    </w:p>
    <w:p w14:paraId="2BC2553A" w14:textId="5D223BA5" w:rsidR="00584246" w:rsidRPr="00AE5CC8" w:rsidRDefault="00584246" w:rsidP="00DA001C">
      <w:pPr>
        <w:pStyle w:val="SingleTxtG"/>
        <w:ind w:firstLine="567"/>
        <w:rPr>
          <w:lang w:val="fr-FR"/>
        </w:rPr>
      </w:pPr>
      <w:r w:rsidRPr="00AE5CC8">
        <w:rPr>
          <w:lang w:val="fr-FR"/>
        </w:rPr>
        <w:t>b)</w:t>
      </w:r>
      <w:r w:rsidRPr="00AE5CC8">
        <w:rPr>
          <w:lang w:val="fr-FR"/>
        </w:rPr>
        <w:tab/>
        <w:t xml:space="preserve">Réparation adéquate, </w:t>
      </w:r>
      <w:r>
        <w:rPr>
          <w:lang w:val="fr-FR"/>
        </w:rPr>
        <w:t>y compris</w:t>
      </w:r>
      <w:r w:rsidRPr="00AE5CC8">
        <w:rPr>
          <w:lang w:val="fr-FR"/>
        </w:rPr>
        <w:t xml:space="preserve"> indemnisation</w:t>
      </w:r>
      <w:r>
        <w:rPr>
          <w:lang w:val="fr-FR"/>
        </w:rPr>
        <w:t> :</w:t>
      </w:r>
      <w:r w:rsidRPr="00AE5CC8">
        <w:rPr>
          <w:lang w:val="fr-FR"/>
        </w:rPr>
        <w:t xml:space="preserve"> E</w:t>
      </w:r>
      <w:r>
        <w:rPr>
          <w:lang w:val="fr-FR"/>
        </w:rPr>
        <w:t> ;</w:t>
      </w:r>
    </w:p>
    <w:p w14:paraId="594C61F1" w14:textId="6493AF94" w:rsidR="00584246" w:rsidRPr="00AE5CC8" w:rsidRDefault="00584246" w:rsidP="00DA001C">
      <w:pPr>
        <w:pStyle w:val="SingleTxtG"/>
        <w:ind w:firstLine="567"/>
        <w:rPr>
          <w:lang w:val="fr-FR"/>
        </w:rPr>
      </w:pPr>
      <w:r w:rsidRPr="00AE5CC8">
        <w:rPr>
          <w:lang w:val="fr-FR"/>
        </w:rPr>
        <w:t>c)</w:t>
      </w:r>
      <w:r w:rsidRPr="00AE5CC8">
        <w:rPr>
          <w:lang w:val="fr-FR"/>
        </w:rPr>
        <w:tab/>
        <w:t>Garantie de non-répétition</w:t>
      </w:r>
      <w:r>
        <w:rPr>
          <w:lang w:val="fr-FR"/>
        </w:rPr>
        <w:t> :</w:t>
      </w:r>
      <w:r w:rsidRPr="00AE5CC8">
        <w:rPr>
          <w:lang w:val="fr-FR"/>
        </w:rPr>
        <w:t xml:space="preserve"> C.</w:t>
      </w:r>
    </w:p>
    <w:p w14:paraId="62564C84" w14:textId="0F450DA4" w:rsidR="00584246" w:rsidRPr="00AE5CC8" w:rsidRDefault="00584246" w:rsidP="00584246">
      <w:pPr>
        <w:pStyle w:val="SingleTxtG"/>
        <w:rPr>
          <w:color w:val="000000" w:themeColor="text1"/>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 Le Comité sollicitera une entrevue avec un représentant de l</w:t>
      </w:r>
      <w:r w:rsidR="00A14769">
        <w:rPr>
          <w:lang w:val="fr-FR"/>
        </w:rPr>
        <w:t>’</w:t>
      </w:r>
      <w:r w:rsidRPr="00AE5CC8">
        <w:rPr>
          <w:lang w:val="fr-FR"/>
        </w:rPr>
        <w:t>État partie à l</w:t>
      </w:r>
      <w:r w:rsidR="00A14769">
        <w:rPr>
          <w:lang w:val="fr-FR"/>
        </w:rPr>
        <w:t>’</w:t>
      </w:r>
      <w:r w:rsidRPr="00AE5CC8">
        <w:rPr>
          <w:lang w:val="fr-FR"/>
        </w:rPr>
        <w:t>une de ses prochaines sessions.</w:t>
      </w:r>
    </w:p>
    <w:p w14:paraId="23C2485C" w14:textId="046380C1" w:rsidR="00584246" w:rsidRPr="00AE5CC8" w:rsidRDefault="00DA001C" w:rsidP="00584246">
      <w:pPr>
        <w:pStyle w:val="H23G"/>
        <w:spacing w:line="240" w:lineRule="atLeast"/>
        <w:rPr>
          <w:lang w:val="fr-FR"/>
        </w:rPr>
      </w:pPr>
      <w:r>
        <w:rPr>
          <w:bCs/>
          <w:lang w:val="fr-FR"/>
        </w:rPr>
        <w:lastRenderedPageBreak/>
        <w:tab/>
      </w:r>
      <w:r w:rsidR="00584246" w:rsidRPr="00AE5CC8">
        <w:rPr>
          <w:bCs/>
          <w:lang w:val="fr-FR"/>
        </w:rPr>
        <w:t>7.</w:t>
      </w:r>
      <w:r w:rsidR="00584246" w:rsidRPr="00AE5CC8">
        <w:rPr>
          <w:lang w:val="fr-FR"/>
        </w:rPr>
        <w:tab/>
      </w:r>
      <w:r w:rsidR="00584246" w:rsidRPr="00AE5CC8">
        <w:rPr>
          <w:bCs/>
          <w:lang w:val="fr-FR"/>
        </w:rPr>
        <w:t>Ouzbékistan</w:t>
      </w:r>
    </w:p>
    <w:p w14:paraId="6F5EB42E" w14:textId="54B6A9A9" w:rsidR="00584246" w:rsidRPr="00AE5CC8" w:rsidRDefault="00584246" w:rsidP="00584246">
      <w:pPr>
        <w:pStyle w:val="SingleTxtG"/>
        <w:keepNext/>
        <w:keepLines/>
        <w:rPr>
          <w:b/>
          <w:i/>
          <w:lang w:val="fr-FR"/>
        </w:rPr>
      </w:pPr>
      <w:r w:rsidRPr="00AE5CC8">
        <w:rPr>
          <w:b/>
          <w:bCs/>
          <w:lang w:val="fr-FR"/>
        </w:rPr>
        <w:t>Communication n</w:t>
      </w:r>
      <w:r w:rsidRPr="00E51B2E">
        <w:rPr>
          <w:b/>
          <w:bCs/>
          <w:vertAlign w:val="superscript"/>
          <w:lang w:val="fr-FR"/>
        </w:rPr>
        <w:t>o</w:t>
      </w:r>
      <w:r w:rsidR="00E51B2E">
        <w:rPr>
          <w:b/>
          <w:bCs/>
          <w:lang w:val="fr-FR"/>
        </w:rPr>
        <w:t> </w:t>
      </w:r>
      <w:r w:rsidRPr="00AE5CC8">
        <w:rPr>
          <w:b/>
          <w:bCs/>
          <w:lang w:val="fr-FR"/>
        </w:rPr>
        <w:t xml:space="preserve">2430/2014, </w:t>
      </w:r>
      <w:proofErr w:type="spellStart"/>
      <w:r w:rsidRPr="00AE5CC8">
        <w:rPr>
          <w:b/>
          <w:bCs/>
          <w:i/>
          <w:iCs/>
          <w:lang w:val="fr-FR"/>
        </w:rPr>
        <w:t>Allakulov</w:t>
      </w:r>
      <w:proofErr w:type="spellEnd"/>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6873B0" w:rsidRPr="00584246" w14:paraId="55D44F81" w14:textId="77777777" w:rsidTr="00200D7A">
        <w:tc>
          <w:tcPr>
            <w:tcW w:w="3685" w:type="dxa"/>
            <w:shd w:val="clear" w:color="auto" w:fill="auto"/>
          </w:tcPr>
          <w:p w14:paraId="0ED3CE0E" w14:textId="77777777" w:rsidR="006873B0" w:rsidRPr="00584246" w:rsidRDefault="006873B0" w:rsidP="00200D7A">
            <w:pPr>
              <w:keepNext/>
              <w:keepLines/>
              <w:spacing w:before="40" w:after="120"/>
              <w:ind w:right="113"/>
            </w:pPr>
            <w:r w:rsidRPr="005C0FCC">
              <w:rPr>
                <w:b/>
                <w:bCs/>
              </w:rPr>
              <w:t>Constatations adoptées le</w:t>
            </w:r>
            <w:r>
              <w:t> </w:t>
            </w:r>
            <w:r w:rsidRPr="002A1E6D">
              <w:rPr>
                <w:b/>
                <w:bCs/>
              </w:rPr>
              <w:t>:</w:t>
            </w:r>
          </w:p>
        </w:tc>
        <w:tc>
          <w:tcPr>
            <w:tcW w:w="3685" w:type="dxa"/>
            <w:shd w:val="clear" w:color="auto" w:fill="auto"/>
          </w:tcPr>
          <w:p w14:paraId="6E949991" w14:textId="32DF89EC" w:rsidR="006873B0" w:rsidRPr="00584246" w:rsidRDefault="00DA001C" w:rsidP="00200D7A">
            <w:pPr>
              <w:keepNext/>
              <w:keepLines/>
              <w:spacing w:before="40" w:after="120"/>
              <w:ind w:right="113"/>
            </w:pPr>
            <w:r w:rsidRPr="00AE5CC8">
              <w:rPr>
                <w:lang w:val="fr-FR"/>
              </w:rPr>
              <w:t>19</w:t>
            </w:r>
            <w:r>
              <w:rPr>
                <w:lang w:val="fr-FR"/>
              </w:rPr>
              <w:t> </w:t>
            </w:r>
            <w:r w:rsidRPr="00AE5CC8">
              <w:rPr>
                <w:lang w:val="fr-FR"/>
              </w:rPr>
              <w:t>juillet 2017</w:t>
            </w:r>
          </w:p>
        </w:tc>
      </w:tr>
      <w:tr w:rsidR="006873B0" w:rsidRPr="00584246" w14:paraId="103CD5C4" w14:textId="77777777" w:rsidTr="00200D7A">
        <w:tc>
          <w:tcPr>
            <w:tcW w:w="3685" w:type="dxa"/>
            <w:shd w:val="clear" w:color="auto" w:fill="auto"/>
          </w:tcPr>
          <w:p w14:paraId="4CFADD35" w14:textId="77777777" w:rsidR="006873B0" w:rsidRPr="00584246" w:rsidRDefault="006873B0" w:rsidP="00200D7A">
            <w:pPr>
              <w:keepNext/>
              <w:keepLines/>
              <w:spacing w:before="40" w:after="120"/>
              <w:ind w:right="113"/>
            </w:pPr>
            <w:r w:rsidRPr="00AE5CC8">
              <w:rPr>
                <w:b/>
                <w:bCs/>
                <w:lang w:val="fr-FR"/>
              </w:rPr>
              <w:t>Violation(s)</w:t>
            </w:r>
            <w:r>
              <w:rPr>
                <w:b/>
                <w:bCs/>
                <w:lang w:val="fr-FR"/>
              </w:rPr>
              <w:t> </w:t>
            </w:r>
            <w:r w:rsidRPr="00AE5CC8">
              <w:rPr>
                <w:b/>
                <w:bCs/>
                <w:lang w:val="fr-FR"/>
              </w:rPr>
              <w:t>:</w:t>
            </w:r>
          </w:p>
        </w:tc>
        <w:tc>
          <w:tcPr>
            <w:tcW w:w="3685" w:type="dxa"/>
            <w:shd w:val="clear" w:color="auto" w:fill="auto"/>
          </w:tcPr>
          <w:p w14:paraId="4F050FD2" w14:textId="4A542F1E" w:rsidR="006873B0" w:rsidRPr="00584246" w:rsidRDefault="00DA001C" w:rsidP="00200D7A">
            <w:pPr>
              <w:keepNext/>
              <w:keepLines/>
              <w:spacing w:before="40" w:after="120"/>
              <w:ind w:right="113"/>
            </w:pPr>
            <w:r w:rsidRPr="00AE5CC8">
              <w:rPr>
                <w:lang w:val="fr-FR"/>
              </w:rPr>
              <w:t>Art</w:t>
            </w:r>
            <w:r>
              <w:rPr>
                <w:lang w:val="fr-FR"/>
              </w:rPr>
              <w:t>icle </w:t>
            </w:r>
            <w:r w:rsidRPr="00AE5CC8">
              <w:rPr>
                <w:lang w:val="fr-FR"/>
              </w:rPr>
              <w:t>14 (</w:t>
            </w:r>
            <w:r>
              <w:rPr>
                <w:lang w:val="fr-FR"/>
              </w:rPr>
              <w:t>par. </w:t>
            </w:r>
            <w:r w:rsidRPr="00AE5CC8">
              <w:rPr>
                <w:lang w:val="fr-FR"/>
              </w:rPr>
              <w:t>1), lu conjointement avec l</w:t>
            </w:r>
            <w:r w:rsidR="00A14769">
              <w:rPr>
                <w:lang w:val="fr-FR"/>
              </w:rPr>
              <w:t>’</w:t>
            </w:r>
            <w:r>
              <w:rPr>
                <w:lang w:val="fr-FR"/>
              </w:rPr>
              <w:t>article </w:t>
            </w:r>
            <w:r w:rsidRPr="00AE5CC8">
              <w:rPr>
                <w:lang w:val="fr-FR"/>
              </w:rPr>
              <w:t>2 (</w:t>
            </w:r>
            <w:r>
              <w:rPr>
                <w:lang w:val="fr-FR"/>
              </w:rPr>
              <w:t>par. </w:t>
            </w:r>
            <w:r w:rsidRPr="00AE5CC8">
              <w:rPr>
                <w:lang w:val="fr-FR"/>
              </w:rPr>
              <w:t>3)</w:t>
            </w:r>
            <w:r>
              <w:rPr>
                <w:lang w:val="fr-FR"/>
              </w:rPr>
              <w:t> ;</w:t>
            </w:r>
            <w:r w:rsidRPr="00AE5CC8">
              <w:rPr>
                <w:lang w:val="fr-FR"/>
              </w:rPr>
              <w:t xml:space="preserve"> et </w:t>
            </w:r>
            <w:r>
              <w:rPr>
                <w:lang w:val="fr-FR"/>
              </w:rPr>
              <w:t>article </w:t>
            </w:r>
            <w:r w:rsidRPr="00AE5CC8">
              <w:rPr>
                <w:lang w:val="fr-FR"/>
              </w:rPr>
              <w:t>17, lu seul et conjointement avec l</w:t>
            </w:r>
            <w:r w:rsidR="00A14769">
              <w:rPr>
                <w:lang w:val="fr-FR"/>
              </w:rPr>
              <w:t>’</w:t>
            </w:r>
            <w:r>
              <w:rPr>
                <w:lang w:val="fr-FR"/>
              </w:rPr>
              <w:t>article </w:t>
            </w:r>
            <w:r w:rsidRPr="00AE5CC8">
              <w:rPr>
                <w:lang w:val="fr-FR"/>
              </w:rPr>
              <w:t>2 (</w:t>
            </w:r>
            <w:r>
              <w:rPr>
                <w:lang w:val="fr-FR"/>
              </w:rPr>
              <w:t>par. </w:t>
            </w:r>
            <w:r w:rsidRPr="00AE5CC8">
              <w:rPr>
                <w:lang w:val="fr-FR"/>
              </w:rPr>
              <w:t>3)</w:t>
            </w:r>
          </w:p>
        </w:tc>
      </w:tr>
      <w:tr w:rsidR="006873B0" w:rsidRPr="00584246" w14:paraId="03BF6A43" w14:textId="77777777" w:rsidTr="00200D7A">
        <w:tc>
          <w:tcPr>
            <w:tcW w:w="3685" w:type="dxa"/>
            <w:shd w:val="clear" w:color="auto" w:fill="auto"/>
          </w:tcPr>
          <w:p w14:paraId="08E177F4" w14:textId="77777777" w:rsidR="006873B0" w:rsidRPr="00584246" w:rsidRDefault="006873B0" w:rsidP="00DA001C">
            <w:pPr>
              <w:keepNext/>
              <w:spacing w:before="40" w:after="120"/>
              <w:ind w:right="113"/>
            </w:pPr>
            <w:r w:rsidRPr="00AE5CC8">
              <w:rPr>
                <w:b/>
                <w:bCs/>
                <w:lang w:val="fr-FR"/>
              </w:rPr>
              <w:t>Réparation :</w:t>
            </w:r>
          </w:p>
        </w:tc>
        <w:tc>
          <w:tcPr>
            <w:tcW w:w="3685" w:type="dxa"/>
            <w:shd w:val="clear" w:color="auto" w:fill="auto"/>
          </w:tcPr>
          <w:p w14:paraId="4CC38483" w14:textId="3D437E57" w:rsidR="006873B0" w:rsidRPr="003C3C55" w:rsidRDefault="00DA001C" w:rsidP="00DA001C">
            <w:pPr>
              <w:keepNext/>
              <w:widowControl w:val="0"/>
              <w:rPr>
                <w:spacing w:val="-2"/>
              </w:rPr>
            </w:pPr>
            <w:r w:rsidRPr="00AE5CC8">
              <w:rPr>
                <w:lang w:val="fr-FR"/>
              </w:rPr>
              <w:t>a) Assurer à l</w:t>
            </w:r>
            <w:r w:rsidR="00A14769">
              <w:rPr>
                <w:lang w:val="fr-FR"/>
              </w:rPr>
              <w:t>’</w:t>
            </w:r>
            <w:r w:rsidRPr="00AE5CC8">
              <w:rPr>
                <w:lang w:val="fr-FR"/>
              </w:rPr>
              <w:t xml:space="preserve">auteur un recours utile, </w:t>
            </w:r>
            <w:r>
              <w:rPr>
                <w:lang w:val="fr-FR"/>
              </w:rPr>
              <w:t>y compris</w:t>
            </w:r>
            <w:r w:rsidRPr="00AE5CC8">
              <w:rPr>
                <w:lang w:val="fr-FR"/>
              </w:rPr>
              <w:t xml:space="preserve"> une indemnisation adéquate, notamment pour la perte de revenus et l</w:t>
            </w:r>
            <w:r w:rsidR="00A14769">
              <w:rPr>
                <w:lang w:val="fr-FR"/>
              </w:rPr>
              <w:t>’</w:t>
            </w:r>
            <w:r w:rsidRPr="00AE5CC8">
              <w:rPr>
                <w:lang w:val="fr-FR"/>
              </w:rPr>
              <w:t xml:space="preserve">atteinte à </w:t>
            </w:r>
            <w:r>
              <w:rPr>
                <w:lang w:val="fr-FR"/>
              </w:rPr>
              <w:t>l</w:t>
            </w:r>
            <w:r w:rsidRPr="00AE5CC8">
              <w:rPr>
                <w:lang w:val="fr-FR"/>
              </w:rPr>
              <w:t>a réputation qu</w:t>
            </w:r>
            <w:r w:rsidR="00A14769">
              <w:rPr>
                <w:lang w:val="fr-FR"/>
              </w:rPr>
              <w:t>’</w:t>
            </w:r>
            <w:r w:rsidRPr="00AE5CC8">
              <w:rPr>
                <w:lang w:val="fr-FR"/>
              </w:rPr>
              <w:t>il a subies, les frais de justice et la violation de ses droits telle que constatée dans les constatations</w:t>
            </w:r>
            <w:r>
              <w:rPr>
                <w:lang w:val="fr-FR"/>
              </w:rPr>
              <w:t> ;</w:t>
            </w:r>
            <w:r w:rsidRPr="00AE5CC8">
              <w:rPr>
                <w:lang w:val="fr-FR"/>
              </w:rPr>
              <w:t xml:space="preserve"> b)</w:t>
            </w:r>
            <w:r>
              <w:rPr>
                <w:lang w:val="fr-FR"/>
              </w:rPr>
              <w:t> </w:t>
            </w:r>
            <w:r w:rsidRPr="00AE5CC8">
              <w:rPr>
                <w:lang w:val="fr-FR"/>
              </w:rPr>
              <w:t>accorder à l</w:t>
            </w:r>
            <w:r w:rsidR="00A14769">
              <w:rPr>
                <w:lang w:val="fr-FR"/>
              </w:rPr>
              <w:t>’</w:t>
            </w:r>
            <w:r w:rsidRPr="00AE5CC8">
              <w:rPr>
                <w:lang w:val="fr-FR"/>
              </w:rPr>
              <w:t>auteur des mesures de satisfaction appropriées en vue de restaurer sa</w:t>
            </w:r>
            <w:r>
              <w:rPr>
                <w:lang w:val="fr-FR"/>
              </w:rPr>
              <w:t> </w:t>
            </w:r>
            <w:r w:rsidRPr="00AE5CC8">
              <w:rPr>
                <w:lang w:val="fr-FR"/>
              </w:rPr>
              <w:t>réputation, son honneur, sa dignité et son statut professionnel, conformément à la décision du tribunal de la ville en date du 16 janvier 2009</w:t>
            </w:r>
            <w:r>
              <w:rPr>
                <w:lang w:val="fr-FR"/>
              </w:rPr>
              <w:t> ;</w:t>
            </w:r>
            <w:r w:rsidRPr="00AE5CC8">
              <w:rPr>
                <w:lang w:val="fr-FR"/>
              </w:rPr>
              <w:t xml:space="preserve"> c) prendre des mesures pour</w:t>
            </w:r>
            <w:r>
              <w:rPr>
                <w:lang w:val="fr-FR"/>
              </w:rPr>
              <w:t> </w:t>
            </w:r>
            <w:r w:rsidRPr="00AE5CC8">
              <w:rPr>
                <w:lang w:val="fr-FR"/>
              </w:rPr>
              <w:t>empêcher que de telles violations ne se</w:t>
            </w:r>
            <w:r>
              <w:rPr>
                <w:lang w:val="fr-FR"/>
              </w:rPr>
              <w:t> </w:t>
            </w:r>
            <w:r w:rsidRPr="00AE5CC8">
              <w:rPr>
                <w:lang w:val="fr-FR"/>
              </w:rPr>
              <w:t>reproduisent.</w:t>
            </w:r>
          </w:p>
        </w:tc>
      </w:tr>
      <w:tr w:rsidR="006873B0" w:rsidRPr="00584246" w14:paraId="1410BAC3" w14:textId="77777777" w:rsidTr="00200D7A">
        <w:tc>
          <w:tcPr>
            <w:tcW w:w="3685" w:type="dxa"/>
            <w:shd w:val="clear" w:color="auto" w:fill="auto"/>
          </w:tcPr>
          <w:p w14:paraId="615C498E" w14:textId="77777777" w:rsidR="006873B0" w:rsidRPr="00584246" w:rsidRDefault="006873B0" w:rsidP="00200D7A">
            <w:pPr>
              <w:spacing w:before="40" w:after="120"/>
              <w:ind w:right="113"/>
            </w:pPr>
            <w:r w:rsidRPr="00AE5CC8">
              <w:rPr>
                <w:b/>
                <w:bCs/>
                <w:lang w:val="fr-FR"/>
              </w:rPr>
              <w:t>Objet</w:t>
            </w:r>
            <w:r>
              <w:rPr>
                <w:b/>
                <w:bCs/>
                <w:lang w:val="fr-FR"/>
              </w:rPr>
              <w:t> </w:t>
            </w:r>
            <w:r w:rsidRPr="00AE5CC8">
              <w:rPr>
                <w:b/>
                <w:bCs/>
                <w:lang w:val="fr-FR"/>
              </w:rPr>
              <w:t>:</w:t>
            </w:r>
          </w:p>
        </w:tc>
        <w:tc>
          <w:tcPr>
            <w:tcW w:w="3685" w:type="dxa"/>
            <w:shd w:val="clear" w:color="auto" w:fill="auto"/>
          </w:tcPr>
          <w:p w14:paraId="2C7EB5C9" w14:textId="511E9F7B" w:rsidR="006873B0" w:rsidRPr="00584246" w:rsidRDefault="00DA001C" w:rsidP="00200D7A">
            <w:pPr>
              <w:spacing w:before="40" w:after="120"/>
              <w:ind w:right="113"/>
            </w:pPr>
            <w:r w:rsidRPr="00AE5CC8">
              <w:rPr>
                <w:lang w:val="fr-FR"/>
              </w:rPr>
              <w:t>Annulation de décisions exécutoires précisant les modalités d</w:t>
            </w:r>
            <w:r w:rsidR="00A14769">
              <w:rPr>
                <w:lang w:val="fr-FR"/>
              </w:rPr>
              <w:t>’</w:t>
            </w:r>
            <w:r w:rsidRPr="00AE5CC8">
              <w:rPr>
                <w:lang w:val="fr-FR"/>
              </w:rPr>
              <w:t>exécution d</w:t>
            </w:r>
            <w:r w:rsidR="00A14769">
              <w:rPr>
                <w:lang w:val="fr-FR"/>
              </w:rPr>
              <w:t>’</w:t>
            </w:r>
            <w:r w:rsidRPr="00AE5CC8">
              <w:rPr>
                <w:lang w:val="fr-FR"/>
              </w:rPr>
              <w:t>une décision de justice favorable à l</w:t>
            </w:r>
            <w:r w:rsidR="00A14769">
              <w:rPr>
                <w:lang w:val="fr-FR"/>
              </w:rPr>
              <w:t>’</w:t>
            </w:r>
            <w:r w:rsidRPr="00AE5CC8">
              <w:rPr>
                <w:lang w:val="fr-FR"/>
              </w:rPr>
              <w:t>auteur</w:t>
            </w:r>
          </w:p>
        </w:tc>
      </w:tr>
      <w:tr w:rsidR="006873B0" w:rsidRPr="00584246" w14:paraId="739C7F54" w14:textId="77777777" w:rsidTr="00200D7A">
        <w:tc>
          <w:tcPr>
            <w:tcW w:w="3685" w:type="dxa"/>
            <w:shd w:val="clear" w:color="auto" w:fill="auto"/>
          </w:tcPr>
          <w:p w14:paraId="60D97D0A" w14:textId="77777777" w:rsidR="006873B0" w:rsidRPr="00584246" w:rsidRDefault="006873B0" w:rsidP="00200D7A">
            <w:pPr>
              <w:spacing w:before="40" w:after="120"/>
              <w:ind w:right="113"/>
            </w:pPr>
            <w:r w:rsidRPr="00AE5CC8">
              <w:rPr>
                <w:b/>
                <w:bCs/>
                <w:lang w:val="fr-FR"/>
              </w:rPr>
              <w:t>Renseignements reçus précédemment dans le cadre du suivi</w:t>
            </w:r>
            <w:r>
              <w:rPr>
                <w:b/>
                <w:bCs/>
                <w:lang w:val="fr-FR"/>
              </w:rPr>
              <w:t> </w:t>
            </w:r>
            <w:r w:rsidRPr="00AE5CC8">
              <w:rPr>
                <w:b/>
                <w:bCs/>
                <w:lang w:val="fr-FR"/>
              </w:rPr>
              <w:t>:</w:t>
            </w:r>
          </w:p>
        </w:tc>
        <w:tc>
          <w:tcPr>
            <w:tcW w:w="3685" w:type="dxa"/>
            <w:shd w:val="clear" w:color="auto" w:fill="auto"/>
          </w:tcPr>
          <w:p w14:paraId="129EDD4D" w14:textId="3975016C" w:rsidR="006873B0" w:rsidRPr="00584246" w:rsidRDefault="00DA001C" w:rsidP="00200D7A">
            <w:pPr>
              <w:spacing w:before="40" w:after="120"/>
              <w:ind w:right="113"/>
            </w:pPr>
            <w:r w:rsidRPr="00AE5CC8">
              <w:rPr>
                <w:lang w:val="fr-FR"/>
              </w:rPr>
              <w:t>Néant</w:t>
            </w:r>
          </w:p>
        </w:tc>
      </w:tr>
      <w:tr w:rsidR="006873B0" w:rsidRPr="00584246" w14:paraId="5CBFD074" w14:textId="77777777" w:rsidTr="00200D7A">
        <w:tc>
          <w:tcPr>
            <w:tcW w:w="3685" w:type="dxa"/>
            <w:shd w:val="clear" w:color="auto" w:fill="auto"/>
          </w:tcPr>
          <w:p w14:paraId="55CDA7BC" w14:textId="07DE0261" w:rsidR="006873B0" w:rsidRPr="00AE5CC8" w:rsidRDefault="006873B0" w:rsidP="00200D7A">
            <w:pPr>
              <w:spacing w:before="40" w:after="120"/>
              <w:ind w:right="113"/>
              <w:rPr>
                <w:b/>
                <w:bCs/>
                <w:lang w:val="fr-FR"/>
              </w:rPr>
            </w:pPr>
            <w:r w:rsidRPr="00AE5CC8">
              <w:rPr>
                <w:b/>
                <w:bCs/>
                <w:lang w:val="fr-FR"/>
              </w:rPr>
              <w:t>Renseignements communiqués par</w:t>
            </w:r>
            <w:r>
              <w:rPr>
                <w:b/>
                <w:bCs/>
                <w:lang w:val="fr-FR"/>
              </w:rPr>
              <w:t> </w:t>
            </w:r>
            <w:r w:rsidRPr="00AE5CC8">
              <w:rPr>
                <w:b/>
                <w:bCs/>
                <w:lang w:val="fr-FR"/>
              </w:rPr>
              <w:t>l</w:t>
            </w:r>
            <w:r w:rsidR="00A14769">
              <w:rPr>
                <w:b/>
                <w:bCs/>
                <w:lang w:val="fr-FR"/>
              </w:rPr>
              <w:t>’</w:t>
            </w:r>
            <w:r w:rsidRPr="00AE5CC8">
              <w:rPr>
                <w:b/>
                <w:bCs/>
                <w:lang w:val="fr-FR"/>
              </w:rPr>
              <w:t>État</w:t>
            </w:r>
            <w:r>
              <w:rPr>
                <w:b/>
                <w:bCs/>
                <w:lang w:val="fr-FR"/>
              </w:rPr>
              <w:t> </w:t>
            </w:r>
            <w:r w:rsidRPr="00AE5CC8">
              <w:rPr>
                <w:b/>
                <w:bCs/>
                <w:lang w:val="fr-FR"/>
              </w:rPr>
              <w:t>partie</w:t>
            </w:r>
            <w:r>
              <w:rPr>
                <w:b/>
                <w:bCs/>
                <w:lang w:val="fr-FR"/>
              </w:rPr>
              <w:t> </w:t>
            </w:r>
            <w:r w:rsidRPr="00AE5CC8">
              <w:rPr>
                <w:b/>
                <w:bCs/>
                <w:lang w:val="fr-FR"/>
              </w:rPr>
              <w:t>:</w:t>
            </w:r>
          </w:p>
        </w:tc>
        <w:tc>
          <w:tcPr>
            <w:tcW w:w="3685" w:type="dxa"/>
            <w:shd w:val="clear" w:color="auto" w:fill="auto"/>
          </w:tcPr>
          <w:p w14:paraId="4DA8B8A1" w14:textId="0F3960A2" w:rsidR="006873B0" w:rsidRPr="00584246" w:rsidRDefault="00DA001C" w:rsidP="00200D7A">
            <w:pPr>
              <w:spacing w:before="40" w:after="120"/>
              <w:ind w:right="113"/>
            </w:pPr>
            <w:r w:rsidRPr="00AE5CC8">
              <w:rPr>
                <w:lang w:val="fr-FR"/>
              </w:rPr>
              <w:t>7</w:t>
            </w:r>
            <w:r>
              <w:rPr>
                <w:lang w:val="fr-FR"/>
              </w:rPr>
              <w:t> </w:t>
            </w:r>
            <w:r w:rsidRPr="00AE5CC8">
              <w:rPr>
                <w:lang w:val="fr-FR"/>
              </w:rPr>
              <w:t>mars 2018</w:t>
            </w:r>
            <w:r w:rsidRPr="00B4638F">
              <w:rPr>
                <w:rStyle w:val="Appelnotedebasdep"/>
              </w:rPr>
              <w:footnoteReference w:id="31"/>
            </w:r>
          </w:p>
        </w:tc>
      </w:tr>
    </w:tbl>
    <w:p w14:paraId="5BE10066" w14:textId="1DF0C75B" w:rsidR="00584246" w:rsidRPr="00AE5CC8" w:rsidRDefault="00584246" w:rsidP="00DA001C">
      <w:pPr>
        <w:pStyle w:val="SingleTxtG"/>
        <w:spacing w:before="240"/>
        <w:ind w:firstLine="567"/>
        <w:rPr>
          <w:lang w:val="fr-FR"/>
        </w:rPr>
      </w:pPr>
      <w:r w:rsidRPr="00AE5CC8">
        <w:rPr>
          <w:lang w:val="fr-FR"/>
        </w:rPr>
        <w:t>L</w:t>
      </w:r>
      <w:r w:rsidR="00A14769">
        <w:rPr>
          <w:lang w:val="fr-FR"/>
        </w:rPr>
        <w:t>’</w:t>
      </w:r>
      <w:r w:rsidRPr="00AE5CC8">
        <w:rPr>
          <w:lang w:val="fr-FR"/>
        </w:rPr>
        <w:t>État partie rappelle les faits qui ont conduit l</w:t>
      </w:r>
      <w:r w:rsidR="00A14769">
        <w:rPr>
          <w:lang w:val="fr-FR"/>
        </w:rPr>
        <w:t>’</w:t>
      </w:r>
      <w:r w:rsidRPr="00AE5CC8">
        <w:rPr>
          <w:lang w:val="fr-FR"/>
        </w:rPr>
        <w:t>auteur à porter plainte pour diffamation le 30</w:t>
      </w:r>
      <w:r w:rsidR="00DA001C">
        <w:rPr>
          <w:lang w:val="fr-FR"/>
        </w:rPr>
        <w:t> </w:t>
      </w:r>
      <w:r w:rsidRPr="00AE5CC8">
        <w:rPr>
          <w:lang w:val="fr-FR"/>
        </w:rPr>
        <w:t xml:space="preserve">juin 2008 contre un grand journal national, </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i/>
          <w:iCs/>
          <w:lang w:val="fr-FR"/>
        </w:rPr>
        <w:t xml:space="preserve"> </w:t>
      </w:r>
      <w:r w:rsidRPr="00AE5CC8">
        <w:rPr>
          <w:lang w:val="fr-FR"/>
        </w:rPr>
        <w:t>(La voix de l</w:t>
      </w:r>
      <w:r w:rsidR="00A14769">
        <w:rPr>
          <w:lang w:val="fr-FR"/>
        </w:rPr>
        <w:t>’</w:t>
      </w:r>
      <w:r w:rsidRPr="00AE5CC8">
        <w:rPr>
          <w:lang w:val="fr-FR"/>
        </w:rPr>
        <w:t>Ouzbékistan). Le 12</w:t>
      </w:r>
      <w:r w:rsidR="00DA001C">
        <w:rPr>
          <w:lang w:val="fr-FR"/>
        </w:rPr>
        <w:t> </w:t>
      </w:r>
      <w:r w:rsidRPr="00AE5CC8">
        <w:rPr>
          <w:lang w:val="fr-FR"/>
        </w:rPr>
        <w:t xml:space="preserve">novembre 2008, le tribunal de district de </w:t>
      </w:r>
      <w:proofErr w:type="spellStart"/>
      <w:r w:rsidRPr="00AE5CC8">
        <w:rPr>
          <w:lang w:val="fr-FR"/>
        </w:rPr>
        <w:t>Mirabadsky</w:t>
      </w:r>
      <w:proofErr w:type="spellEnd"/>
      <w:r w:rsidRPr="00AE5CC8">
        <w:rPr>
          <w:lang w:val="fr-FR"/>
        </w:rPr>
        <w:t xml:space="preserve">, à Tachkent, a fait droit à la </w:t>
      </w:r>
      <w:r>
        <w:rPr>
          <w:lang w:val="fr-FR"/>
        </w:rPr>
        <w:t>plainte</w:t>
      </w:r>
      <w:r w:rsidRPr="00AE5CC8">
        <w:rPr>
          <w:lang w:val="fr-FR"/>
        </w:rPr>
        <w:t xml:space="preserve"> de l</w:t>
      </w:r>
      <w:r w:rsidR="00A14769">
        <w:rPr>
          <w:lang w:val="fr-FR"/>
        </w:rPr>
        <w:t>’</w:t>
      </w:r>
      <w:r w:rsidRPr="00AE5CC8">
        <w:rPr>
          <w:lang w:val="fr-FR"/>
        </w:rPr>
        <w:t>auteur et ordonné au journal de publier une rétractation dans son prochain numéro.</w:t>
      </w:r>
    </w:p>
    <w:p w14:paraId="61D92823" w14:textId="72F83432" w:rsidR="00584246" w:rsidRPr="00AE5CC8" w:rsidRDefault="00584246" w:rsidP="004A38A5">
      <w:pPr>
        <w:pStyle w:val="SingleTxtG"/>
        <w:ind w:firstLine="567"/>
        <w:rPr>
          <w:lang w:val="fr-FR"/>
        </w:rPr>
      </w:pPr>
      <w:r w:rsidRPr="00AE5CC8">
        <w:rPr>
          <w:lang w:val="fr-FR"/>
        </w:rPr>
        <w:t>Le 16</w:t>
      </w:r>
      <w:r w:rsidR="00DA001C">
        <w:rPr>
          <w:lang w:val="fr-FR"/>
        </w:rPr>
        <w:t> </w:t>
      </w:r>
      <w:r w:rsidRPr="00AE5CC8">
        <w:rPr>
          <w:lang w:val="fr-FR"/>
        </w:rPr>
        <w:t xml:space="preserve">janvier 2009, à la suite du recours en cassation formé par </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lang w:val="fr-FR"/>
        </w:rPr>
        <w:t xml:space="preserve">, le tribunal de la ville de Tachkent a modifié la décision de la juridiction inférieure, ordonnant au journal de publier un autre texte de rétractation, conformément aux dispositions de la loi relative aux </w:t>
      </w:r>
      <w:proofErr w:type="spellStart"/>
      <w:r w:rsidRPr="00AE5CC8">
        <w:rPr>
          <w:lang w:val="fr-FR"/>
        </w:rPr>
        <w:t>médias</w:t>
      </w:r>
      <w:proofErr w:type="spellEnd"/>
      <w:r w:rsidRPr="00AE5CC8">
        <w:rPr>
          <w:lang w:val="fr-FR"/>
        </w:rPr>
        <w:t>. Le 16</w:t>
      </w:r>
      <w:r w:rsidR="00DA001C">
        <w:rPr>
          <w:lang w:val="fr-FR"/>
        </w:rPr>
        <w:t> </w:t>
      </w:r>
      <w:r w:rsidRPr="00AE5CC8">
        <w:rPr>
          <w:lang w:val="fr-FR"/>
        </w:rPr>
        <w:t>juillet 2009, le journal a informé le tribunal qu</w:t>
      </w:r>
      <w:r w:rsidR="00A14769">
        <w:rPr>
          <w:lang w:val="fr-FR"/>
        </w:rPr>
        <w:t>’</w:t>
      </w:r>
      <w:r w:rsidRPr="00AE5CC8">
        <w:rPr>
          <w:lang w:val="fr-FR"/>
        </w:rPr>
        <w:t>il avait publié la rétractation et s</w:t>
      </w:r>
      <w:r w:rsidR="00A14769">
        <w:rPr>
          <w:lang w:val="fr-FR"/>
        </w:rPr>
        <w:t>’</w:t>
      </w:r>
      <w:r w:rsidRPr="00AE5CC8">
        <w:rPr>
          <w:lang w:val="fr-FR"/>
        </w:rPr>
        <w:t>était donc conformé à la décision du 16</w:t>
      </w:r>
      <w:r w:rsidR="00DA001C">
        <w:rPr>
          <w:lang w:val="fr-FR"/>
        </w:rPr>
        <w:t> </w:t>
      </w:r>
      <w:r w:rsidRPr="00AE5CC8">
        <w:rPr>
          <w:lang w:val="fr-FR"/>
        </w:rPr>
        <w:t>janvier 2009.</w:t>
      </w:r>
    </w:p>
    <w:p w14:paraId="62E5B3CF" w14:textId="08F995A9" w:rsidR="00584246" w:rsidRPr="00AE5CC8" w:rsidRDefault="00584246" w:rsidP="004A38A5">
      <w:pPr>
        <w:pStyle w:val="SingleTxtG"/>
        <w:ind w:firstLine="567"/>
        <w:rPr>
          <w:lang w:val="fr-FR"/>
        </w:rPr>
      </w:pPr>
      <w:r w:rsidRPr="00AE5CC8">
        <w:rPr>
          <w:lang w:val="fr-FR"/>
        </w:rPr>
        <w:t>Les 16</w:t>
      </w:r>
      <w:r w:rsidR="00DA001C">
        <w:rPr>
          <w:lang w:val="fr-FR"/>
        </w:rPr>
        <w:t> </w:t>
      </w:r>
      <w:r w:rsidRPr="00AE5CC8">
        <w:rPr>
          <w:lang w:val="fr-FR"/>
        </w:rPr>
        <w:t>juillet, 25</w:t>
      </w:r>
      <w:r w:rsidR="00DA001C">
        <w:rPr>
          <w:lang w:val="fr-FR"/>
        </w:rPr>
        <w:t> </w:t>
      </w:r>
      <w:r w:rsidRPr="00AE5CC8">
        <w:rPr>
          <w:lang w:val="fr-FR"/>
        </w:rPr>
        <w:t>août et 7</w:t>
      </w:r>
      <w:r w:rsidR="00DA001C">
        <w:rPr>
          <w:lang w:val="fr-FR"/>
        </w:rPr>
        <w:t> </w:t>
      </w:r>
      <w:r w:rsidRPr="00AE5CC8">
        <w:rPr>
          <w:lang w:val="fr-FR"/>
        </w:rPr>
        <w:t xml:space="preserve">septembre 2009, le service des huissiers de justice du district de </w:t>
      </w:r>
      <w:proofErr w:type="spellStart"/>
      <w:r w:rsidRPr="00AE5CC8">
        <w:rPr>
          <w:lang w:val="fr-FR"/>
        </w:rPr>
        <w:t>Mirabadsky</w:t>
      </w:r>
      <w:proofErr w:type="spellEnd"/>
      <w:r w:rsidRPr="00AE5CC8">
        <w:rPr>
          <w:lang w:val="fr-FR"/>
        </w:rPr>
        <w:t xml:space="preserve"> a demandé au tribunal de la ville de Tachkent de préciser si la rétractation publiée par le journal pouvait être considérée comme l</w:t>
      </w:r>
      <w:r w:rsidR="00A14769">
        <w:rPr>
          <w:lang w:val="fr-FR"/>
        </w:rPr>
        <w:t>’</w:t>
      </w:r>
      <w:r w:rsidRPr="00AE5CC8">
        <w:rPr>
          <w:lang w:val="fr-FR"/>
        </w:rPr>
        <w:t>exécution de la décision du 16</w:t>
      </w:r>
      <w:r w:rsidR="00DA001C">
        <w:rPr>
          <w:lang w:val="fr-FR"/>
        </w:rPr>
        <w:t> </w:t>
      </w:r>
      <w:r w:rsidRPr="00AE5CC8">
        <w:rPr>
          <w:lang w:val="fr-FR"/>
        </w:rPr>
        <w:t>janvier 2009. Le 10</w:t>
      </w:r>
      <w:r w:rsidR="00DA001C">
        <w:rPr>
          <w:lang w:val="fr-FR"/>
        </w:rPr>
        <w:t> </w:t>
      </w:r>
      <w:r w:rsidRPr="00AE5CC8">
        <w:rPr>
          <w:lang w:val="fr-FR"/>
        </w:rPr>
        <w:t>septembre 2009, l</w:t>
      </w:r>
      <w:r w:rsidR="00A14769">
        <w:rPr>
          <w:lang w:val="fr-FR"/>
        </w:rPr>
        <w:t>’</w:t>
      </w:r>
      <w:r w:rsidRPr="00AE5CC8">
        <w:rPr>
          <w:lang w:val="fr-FR"/>
        </w:rPr>
        <w:t>auteur a déposé la même demande d</w:t>
      </w:r>
      <w:r w:rsidR="00A14769">
        <w:rPr>
          <w:lang w:val="fr-FR"/>
        </w:rPr>
        <w:t>’</w:t>
      </w:r>
      <w:r w:rsidRPr="00AE5CC8">
        <w:rPr>
          <w:lang w:val="fr-FR"/>
        </w:rPr>
        <w:t>éclaircissements auprès du tribunal de la ville de Tachkent. Par une décision du 11</w:t>
      </w:r>
      <w:r w:rsidR="00DA001C">
        <w:rPr>
          <w:lang w:val="fr-FR"/>
        </w:rPr>
        <w:t> </w:t>
      </w:r>
      <w:r w:rsidRPr="00AE5CC8">
        <w:rPr>
          <w:lang w:val="fr-FR"/>
        </w:rPr>
        <w:t>septembre 2009, le tribunal a répondu que la rétractation ne pouvait pas être considérée comme l</w:t>
      </w:r>
      <w:r w:rsidR="00A14769">
        <w:rPr>
          <w:lang w:val="fr-FR"/>
        </w:rPr>
        <w:t>’</w:t>
      </w:r>
      <w:r w:rsidRPr="00AE5CC8">
        <w:rPr>
          <w:lang w:val="fr-FR"/>
        </w:rPr>
        <w:t>exécution de sa décision du 16</w:t>
      </w:r>
      <w:r w:rsidR="00DA001C">
        <w:rPr>
          <w:lang w:val="fr-FR"/>
        </w:rPr>
        <w:t> </w:t>
      </w:r>
      <w:r w:rsidRPr="00AE5CC8">
        <w:rPr>
          <w:lang w:val="fr-FR"/>
        </w:rPr>
        <w:t>janvier 2009, et précisé que la rétractation devait se fonder sur un texte fourni par l</w:t>
      </w:r>
      <w:r w:rsidR="00A14769">
        <w:rPr>
          <w:lang w:val="fr-FR"/>
        </w:rPr>
        <w:t>’</w:t>
      </w:r>
      <w:r w:rsidRPr="00AE5CC8">
        <w:rPr>
          <w:lang w:val="fr-FR"/>
        </w:rPr>
        <w:t>auteur ou rédigé en coordination avec lui si la longueur du texte fourni par l</w:t>
      </w:r>
      <w:r w:rsidR="00A14769">
        <w:rPr>
          <w:lang w:val="fr-FR"/>
        </w:rPr>
        <w:t>’</w:t>
      </w:r>
      <w:r w:rsidRPr="00AE5CC8">
        <w:rPr>
          <w:lang w:val="fr-FR"/>
        </w:rPr>
        <w:t>auteur et le moment où il était communiqué portaient préjudice aux activités du journal. Le 2</w:t>
      </w:r>
      <w:r w:rsidR="00DA001C">
        <w:rPr>
          <w:lang w:val="fr-FR"/>
        </w:rPr>
        <w:t> </w:t>
      </w:r>
      <w:r w:rsidRPr="00AE5CC8">
        <w:rPr>
          <w:lang w:val="fr-FR"/>
        </w:rPr>
        <w:t xml:space="preserve">octobre 2009, le service des huissiers de justice du district de </w:t>
      </w:r>
      <w:proofErr w:type="spellStart"/>
      <w:r w:rsidRPr="00AE5CC8">
        <w:rPr>
          <w:lang w:val="fr-FR"/>
        </w:rPr>
        <w:t>Mirabadsky</w:t>
      </w:r>
      <w:proofErr w:type="spellEnd"/>
      <w:r w:rsidRPr="00AE5CC8">
        <w:rPr>
          <w:lang w:val="fr-FR"/>
        </w:rPr>
        <w:t>, se référant à la décision rendue par le tribunal de la ville de Tachkent le 11</w:t>
      </w:r>
      <w:r w:rsidR="00DA001C">
        <w:rPr>
          <w:lang w:val="fr-FR"/>
        </w:rPr>
        <w:t> </w:t>
      </w:r>
      <w:r w:rsidRPr="00AE5CC8">
        <w:rPr>
          <w:lang w:val="fr-FR"/>
        </w:rPr>
        <w:t>septembre 2009 et à l</w:t>
      </w:r>
      <w:r w:rsidR="00A14769">
        <w:rPr>
          <w:lang w:val="fr-FR"/>
        </w:rPr>
        <w:t>’</w:t>
      </w:r>
      <w:r w:rsidR="004A38A5">
        <w:rPr>
          <w:lang w:val="fr-FR"/>
        </w:rPr>
        <w:t>article </w:t>
      </w:r>
      <w:r w:rsidRPr="00AE5CC8">
        <w:rPr>
          <w:lang w:val="fr-FR"/>
        </w:rPr>
        <w:t xml:space="preserve">34 (droit de rétractation et de réponse) de la loi relative aux </w:t>
      </w:r>
      <w:proofErr w:type="spellStart"/>
      <w:r w:rsidRPr="00AE5CC8">
        <w:rPr>
          <w:lang w:val="fr-FR"/>
        </w:rPr>
        <w:t>médias</w:t>
      </w:r>
      <w:proofErr w:type="spellEnd"/>
      <w:r w:rsidRPr="00AE5CC8">
        <w:rPr>
          <w:lang w:val="fr-FR"/>
        </w:rPr>
        <w:t xml:space="preserve">, a demandé à </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lang w:val="fr-FR"/>
        </w:rPr>
        <w:t xml:space="preserve"> de publier sur le champ le texte de rétractation fourni par l</w:t>
      </w:r>
      <w:r w:rsidR="00A14769">
        <w:rPr>
          <w:lang w:val="fr-FR"/>
        </w:rPr>
        <w:t>’</w:t>
      </w:r>
      <w:r w:rsidRPr="00AE5CC8">
        <w:rPr>
          <w:lang w:val="fr-FR"/>
        </w:rPr>
        <w:t xml:space="preserve">auteur. </w:t>
      </w:r>
      <w:r w:rsidRPr="00AE5CC8">
        <w:rPr>
          <w:lang w:val="fr-FR"/>
        </w:rPr>
        <w:lastRenderedPageBreak/>
        <w:t>Cependant, le journal n</w:t>
      </w:r>
      <w:r w:rsidR="00A14769">
        <w:rPr>
          <w:lang w:val="fr-FR"/>
        </w:rPr>
        <w:t>’</w:t>
      </w:r>
      <w:r w:rsidRPr="00AE5CC8">
        <w:rPr>
          <w:lang w:val="fr-FR"/>
        </w:rPr>
        <w:t>a pas accédé à cette requête et a au contraire engagé un recours d</w:t>
      </w:r>
      <w:r w:rsidR="00A14769">
        <w:rPr>
          <w:lang w:val="fr-FR"/>
        </w:rPr>
        <w:t>’</w:t>
      </w:r>
      <w:r w:rsidRPr="00AE5CC8">
        <w:rPr>
          <w:lang w:val="fr-FR"/>
        </w:rPr>
        <w:t>ordre procédural contre la décision du 11 septembre 2009 devant le tribunal de la ville de Tachkent, lequel l</w:t>
      </w:r>
      <w:r w:rsidR="00A14769">
        <w:rPr>
          <w:lang w:val="fr-FR"/>
        </w:rPr>
        <w:t>’</w:t>
      </w:r>
      <w:r w:rsidRPr="00AE5CC8">
        <w:rPr>
          <w:lang w:val="fr-FR"/>
        </w:rPr>
        <w:t>a rejeté le</w:t>
      </w:r>
      <w:r>
        <w:rPr>
          <w:lang w:val="fr-FR"/>
        </w:rPr>
        <w:t xml:space="preserve"> </w:t>
      </w:r>
      <w:r w:rsidRPr="00AE5CC8">
        <w:rPr>
          <w:lang w:val="fr-FR"/>
        </w:rPr>
        <w:t>13 octobre 2009.</w:t>
      </w:r>
    </w:p>
    <w:p w14:paraId="212FF806" w14:textId="5E09B7FB" w:rsidR="00584246" w:rsidRPr="00AE5CC8" w:rsidRDefault="00584246" w:rsidP="004A38A5">
      <w:pPr>
        <w:pStyle w:val="SingleTxtG"/>
        <w:ind w:firstLine="567"/>
        <w:rPr>
          <w:lang w:val="fr-FR"/>
        </w:rPr>
      </w:pPr>
      <w:r w:rsidRPr="00AE5CC8">
        <w:rPr>
          <w:lang w:val="fr-FR"/>
        </w:rPr>
        <w:t xml:space="preserve">Le 30 octobre 2009, le procureur de la ville de Tachkent a demandé à la </w:t>
      </w:r>
      <w:r w:rsidR="00E51B2E">
        <w:rPr>
          <w:lang w:val="fr-FR"/>
        </w:rPr>
        <w:t>P</w:t>
      </w:r>
      <w:r w:rsidRPr="00AE5CC8">
        <w:rPr>
          <w:lang w:val="fr-FR"/>
        </w:rPr>
        <w:t>résidence du tribunal de la ville de Tachkent d</w:t>
      </w:r>
      <w:r w:rsidR="00A14769">
        <w:rPr>
          <w:lang w:val="fr-FR"/>
        </w:rPr>
        <w:t>’</w:t>
      </w:r>
      <w:r w:rsidRPr="00AE5CC8">
        <w:rPr>
          <w:lang w:val="fr-FR"/>
        </w:rPr>
        <w:t>annuler les décisions des 11 septembre et 13 octobre 2009. Le 24</w:t>
      </w:r>
      <w:r w:rsidR="00DA001C">
        <w:rPr>
          <w:lang w:val="fr-FR"/>
        </w:rPr>
        <w:t> </w:t>
      </w:r>
      <w:r w:rsidRPr="00AE5CC8">
        <w:rPr>
          <w:lang w:val="fr-FR"/>
        </w:rPr>
        <w:t xml:space="preserve">décembre 2009, la </w:t>
      </w:r>
      <w:r w:rsidR="00E51B2E">
        <w:rPr>
          <w:lang w:val="fr-FR"/>
        </w:rPr>
        <w:t>P</w:t>
      </w:r>
      <w:r w:rsidRPr="00AE5CC8">
        <w:rPr>
          <w:lang w:val="fr-FR"/>
        </w:rPr>
        <w:t>résidence du tribunal de la ville de Tachkent a annulé ces décisions et renvoyé l</w:t>
      </w:r>
      <w:r w:rsidR="00A14769">
        <w:rPr>
          <w:lang w:val="fr-FR"/>
        </w:rPr>
        <w:t>’</w:t>
      </w:r>
      <w:r w:rsidRPr="00AE5CC8">
        <w:rPr>
          <w:lang w:val="fr-FR"/>
        </w:rPr>
        <w:t>affaire pour nouvel examen en appel. Le 29</w:t>
      </w:r>
      <w:r w:rsidR="00DA001C">
        <w:rPr>
          <w:lang w:val="fr-FR"/>
        </w:rPr>
        <w:t> </w:t>
      </w:r>
      <w:r w:rsidRPr="00AE5CC8">
        <w:rPr>
          <w:lang w:val="fr-FR"/>
        </w:rPr>
        <w:t>janvier 2010, le tribunal de la ville de Tachkent a rejeté les demandes d</w:t>
      </w:r>
      <w:r w:rsidR="00A14769">
        <w:rPr>
          <w:lang w:val="fr-FR"/>
        </w:rPr>
        <w:t>’</w:t>
      </w:r>
      <w:r w:rsidRPr="00AE5CC8">
        <w:rPr>
          <w:lang w:val="fr-FR"/>
        </w:rPr>
        <w:t xml:space="preserve">éclaircissements du service des huissiers de justice du district de </w:t>
      </w:r>
      <w:proofErr w:type="spellStart"/>
      <w:r w:rsidRPr="00AE5CC8">
        <w:rPr>
          <w:lang w:val="fr-FR"/>
        </w:rPr>
        <w:t>Mirabadsky</w:t>
      </w:r>
      <w:proofErr w:type="spellEnd"/>
      <w:r w:rsidRPr="00AE5CC8">
        <w:rPr>
          <w:lang w:val="fr-FR"/>
        </w:rPr>
        <w:t xml:space="preserve"> et de l</w:t>
      </w:r>
      <w:r w:rsidR="00A14769">
        <w:rPr>
          <w:lang w:val="fr-FR"/>
        </w:rPr>
        <w:t>’</w:t>
      </w:r>
      <w:r w:rsidRPr="00AE5CC8">
        <w:rPr>
          <w:lang w:val="fr-FR"/>
        </w:rPr>
        <w:t>auteur concernant la conformité de la rétractation avec sa décision du 16</w:t>
      </w:r>
      <w:r w:rsidR="00DA001C">
        <w:rPr>
          <w:lang w:val="fr-FR"/>
        </w:rPr>
        <w:t> </w:t>
      </w:r>
      <w:r w:rsidRPr="00AE5CC8">
        <w:rPr>
          <w:lang w:val="fr-FR"/>
        </w:rPr>
        <w:t>janvier 2009. L</w:t>
      </w:r>
      <w:r w:rsidR="00A14769">
        <w:rPr>
          <w:lang w:val="fr-FR"/>
        </w:rPr>
        <w:t>’</w:t>
      </w:r>
      <w:r w:rsidRPr="00AE5CC8">
        <w:rPr>
          <w:lang w:val="fr-FR"/>
        </w:rPr>
        <w:t>auteur n</w:t>
      </w:r>
      <w:r w:rsidR="00A14769">
        <w:rPr>
          <w:lang w:val="fr-FR"/>
        </w:rPr>
        <w:t>’</w:t>
      </w:r>
      <w:r w:rsidRPr="00AE5CC8">
        <w:rPr>
          <w:lang w:val="fr-FR"/>
        </w:rPr>
        <w:t>a pas contesté la décision du 29</w:t>
      </w:r>
      <w:r w:rsidR="00DA001C">
        <w:rPr>
          <w:lang w:val="fr-FR"/>
        </w:rPr>
        <w:t> </w:t>
      </w:r>
      <w:r w:rsidRPr="00AE5CC8">
        <w:rPr>
          <w:lang w:val="fr-FR"/>
        </w:rPr>
        <w:t>janvier 2010 en faisant un recours d</w:t>
      </w:r>
      <w:r w:rsidR="00A14769">
        <w:rPr>
          <w:lang w:val="fr-FR"/>
        </w:rPr>
        <w:t>’</w:t>
      </w:r>
      <w:r w:rsidRPr="00AE5CC8">
        <w:rPr>
          <w:lang w:val="fr-FR"/>
        </w:rPr>
        <w:t>ordre procédural.</w:t>
      </w:r>
    </w:p>
    <w:p w14:paraId="484AC044" w14:textId="5070979E" w:rsidR="00584246" w:rsidRPr="00AE5CC8" w:rsidRDefault="00584246" w:rsidP="004A38A5">
      <w:pPr>
        <w:pStyle w:val="SingleTxtG"/>
        <w:ind w:firstLine="567"/>
        <w:rPr>
          <w:lang w:val="fr-FR"/>
        </w:rPr>
      </w:pPr>
      <w:r w:rsidRPr="00AE5CC8">
        <w:rPr>
          <w:lang w:val="fr-FR"/>
        </w:rPr>
        <w:t>L</w:t>
      </w:r>
      <w:r w:rsidR="00A14769">
        <w:rPr>
          <w:lang w:val="fr-FR"/>
        </w:rPr>
        <w:t>’</w:t>
      </w:r>
      <w:r w:rsidRPr="00AE5CC8">
        <w:rPr>
          <w:lang w:val="fr-FR"/>
        </w:rPr>
        <w:t>État partie ne partage pas la conclusion du Comité selon laquelle la situation dans laquelle les décisions de justice exécutoires ont été annulées dans le cadre d</w:t>
      </w:r>
      <w:r w:rsidR="00A14769">
        <w:rPr>
          <w:lang w:val="fr-FR"/>
        </w:rPr>
        <w:t>’</w:t>
      </w:r>
      <w:r w:rsidRPr="00AE5CC8">
        <w:rPr>
          <w:lang w:val="fr-FR"/>
        </w:rPr>
        <w:t xml:space="preserve">une procédure de réexamen par une instance supérieure, </w:t>
      </w:r>
      <w:proofErr w:type="gramStart"/>
      <w:r w:rsidRPr="00AE5CC8">
        <w:rPr>
          <w:lang w:val="fr-FR"/>
        </w:rPr>
        <w:t>suite à</w:t>
      </w:r>
      <w:proofErr w:type="gramEnd"/>
      <w:r w:rsidRPr="00AE5CC8">
        <w:rPr>
          <w:lang w:val="fr-FR"/>
        </w:rPr>
        <w:t xml:space="preserve"> l</w:t>
      </w:r>
      <w:r w:rsidR="00A14769">
        <w:rPr>
          <w:lang w:val="fr-FR"/>
        </w:rPr>
        <w:t>’</w:t>
      </w:r>
      <w:r w:rsidRPr="00AE5CC8">
        <w:rPr>
          <w:lang w:val="fr-FR"/>
        </w:rPr>
        <w:t>ingérence du ministère public, à propos de laquelle aucune explication n</w:t>
      </w:r>
      <w:r w:rsidR="00A14769">
        <w:rPr>
          <w:lang w:val="fr-FR"/>
        </w:rPr>
        <w:t>’</w:t>
      </w:r>
      <w:r w:rsidRPr="00AE5CC8">
        <w:rPr>
          <w:lang w:val="fr-FR"/>
        </w:rPr>
        <w:t>a été donnée, ne peut être considérée comme allant dans le sens du droit de la personne à ce que sa cause soit entendue équitablement par un tribunal indépendant et impartial. Il affirme que la requête du procureur de la ville de Tachkent du 30</w:t>
      </w:r>
      <w:r w:rsidR="00DA001C">
        <w:rPr>
          <w:lang w:val="fr-FR"/>
        </w:rPr>
        <w:t> </w:t>
      </w:r>
      <w:r w:rsidRPr="00AE5CC8">
        <w:rPr>
          <w:lang w:val="fr-FR"/>
        </w:rPr>
        <w:t>octobre 2009 a été faite sur la base de l</w:t>
      </w:r>
      <w:r w:rsidR="00A14769">
        <w:rPr>
          <w:lang w:val="fr-FR"/>
        </w:rPr>
        <w:t>’</w:t>
      </w:r>
      <w:r w:rsidR="004A38A5">
        <w:rPr>
          <w:lang w:val="fr-FR"/>
        </w:rPr>
        <w:t>article </w:t>
      </w:r>
      <w:r w:rsidRPr="00AE5CC8">
        <w:rPr>
          <w:lang w:val="fr-FR"/>
        </w:rPr>
        <w:t>35 de la loi relative au Bureau du Procureur et de l</w:t>
      </w:r>
      <w:r w:rsidR="00A14769">
        <w:rPr>
          <w:lang w:val="fr-FR"/>
        </w:rPr>
        <w:t>’</w:t>
      </w:r>
      <w:r w:rsidR="004A38A5">
        <w:rPr>
          <w:lang w:val="fr-FR"/>
        </w:rPr>
        <w:t>article </w:t>
      </w:r>
      <w:r w:rsidRPr="00AE5CC8">
        <w:rPr>
          <w:lang w:val="fr-FR"/>
        </w:rPr>
        <w:t xml:space="preserve">349 du Code de procédure civile (dans </w:t>
      </w:r>
      <w:r>
        <w:rPr>
          <w:lang w:val="fr-FR"/>
        </w:rPr>
        <w:t xml:space="preserve">son </w:t>
      </w:r>
      <w:r w:rsidRPr="00AE5CC8">
        <w:rPr>
          <w:lang w:val="fr-FR"/>
        </w:rPr>
        <w:t>ancienne version).</w:t>
      </w:r>
    </w:p>
    <w:p w14:paraId="76BED27B" w14:textId="13DFCA75" w:rsidR="00584246" w:rsidRPr="00AE5CC8" w:rsidRDefault="00584246" w:rsidP="004A38A5">
      <w:pPr>
        <w:pStyle w:val="SingleTxtG"/>
        <w:ind w:firstLine="567"/>
        <w:rPr>
          <w:lang w:val="fr-FR"/>
        </w:rPr>
      </w:pPr>
      <w:r w:rsidRPr="00AE5CC8">
        <w:rPr>
          <w:lang w:val="fr-FR"/>
        </w:rPr>
        <w:t>L</w:t>
      </w:r>
      <w:r w:rsidR="00A14769">
        <w:rPr>
          <w:lang w:val="fr-FR"/>
        </w:rPr>
        <w:t>’</w:t>
      </w:r>
      <w:r w:rsidRPr="00AE5CC8">
        <w:rPr>
          <w:lang w:val="fr-FR"/>
        </w:rPr>
        <w:t>État partie ne partage pas non plus la conclusion du Comité selon laquelle le refus par le tribunal de la ville de Tachkent de fournir des précisions sur la conformité de la rétractation avec sa décision du 16 janvier 2009 a porté préjudice à l</w:t>
      </w:r>
      <w:r w:rsidR="00A14769">
        <w:rPr>
          <w:lang w:val="fr-FR"/>
        </w:rPr>
        <w:t>’</w:t>
      </w:r>
      <w:r w:rsidRPr="00AE5CC8">
        <w:rPr>
          <w:lang w:val="fr-FR"/>
        </w:rPr>
        <w:t>exécution de la décision qui, à ce jour, n</w:t>
      </w:r>
      <w:r w:rsidR="00A14769">
        <w:rPr>
          <w:lang w:val="fr-FR"/>
        </w:rPr>
        <w:t>’</w:t>
      </w:r>
      <w:r w:rsidRPr="00AE5CC8">
        <w:rPr>
          <w:lang w:val="fr-FR"/>
        </w:rPr>
        <w:t xml:space="preserve">a toujours pas été exécutée. Il explique que la rétractation en question a été publiée avant que le service des huissiers de justice du district de </w:t>
      </w:r>
      <w:proofErr w:type="spellStart"/>
      <w:r w:rsidRPr="00AE5CC8">
        <w:rPr>
          <w:lang w:val="fr-FR"/>
        </w:rPr>
        <w:t>Mirabadsky</w:t>
      </w:r>
      <w:proofErr w:type="spellEnd"/>
      <w:r w:rsidRPr="00AE5CC8">
        <w:rPr>
          <w:lang w:val="fr-FR"/>
        </w:rPr>
        <w:t xml:space="preserve"> et l</w:t>
      </w:r>
      <w:r w:rsidR="00A14769">
        <w:rPr>
          <w:lang w:val="fr-FR"/>
        </w:rPr>
        <w:t>’</w:t>
      </w:r>
      <w:r w:rsidRPr="00AE5CC8">
        <w:rPr>
          <w:lang w:val="fr-FR"/>
        </w:rPr>
        <w:t>auteur ne déposent des demandes d</w:t>
      </w:r>
      <w:r w:rsidR="00A14769">
        <w:rPr>
          <w:lang w:val="fr-FR"/>
        </w:rPr>
        <w:t>’</w:t>
      </w:r>
      <w:r w:rsidRPr="00AE5CC8">
        <w:rPr>
          <w:lang w:val="fr-FR"/>
        </w:rPr>
        <w:t xml:space="preserve">éclaircissements. Par conséquent, il fait valoir que le texte de la rétractation publiée par </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i/>
          <w:iCs/>
          <w:lang w:val="fr-FR"/>
        </w:rPr>
        <w:t xml:space="preserve"> </w:t>
      </w:r>
      <w:r w:rsidRPr="00AE5CC8">
        <w:rPr>
          <w:lang w:val="fr-FR"/>
        </w:rPr>
        <w:t>le 16</w:t>
      </w:r>
      <w:r w:rsidR="00DA001C">
        <w:rPr>
          <w:lang w:val="fr-FR"/>
        </w:rPr>
        <w:t> </w:t>
      </w:r>
      <w:r w:rsidRPr="00AE5CC8">
        <w:rPr>
          <w:lang w:val="fr-FR"/>
        </w:rPr>
        <w:t>juillet 2009 était conforme à la décision du tribunal de la ville de Tachkent du 16</w:t>
      </w:r>
      <w:r w:rsidR="00DA001C">
        <w:rPr>
          <w:lang w:val="fr-FR"/>
        </w:rPr>
        <w:t> </w:t>
      </w:r>
      <w:r w:rsidRPr="00AE5CC8">
        <w:rPr>
          <w:lang w:val="fr-FR"/>
        </w:rPr>
        <w:t>janvier 2009 et que l</w:t>
      </w:r>
      <w:r w:rsidR="00A14769">
        <w:rPr>
          <w:lang w:val="fr-FR"/>
        </w:rPr>
        <w:t>’</w:t>
      </w:r>
      <w:r w:rsidRPr="00AE5CC8">
        <w:rPr>
          <w:lang w:val="fr-FR"/>
        </w:rPr>
        <w:t>auteur n</w:t>
      </w:r>
      <w:r w:rsidR="00A14769">
        <w:rPr>
          <w:lang w:val="fr-FR"/>
        </w:rPr>
        <w:t>’</w:t>
      </w:r>
      <w:r w:rsidRPr="00AE5CC8">
        <w:rPr>
          <w:lang w:val="fr-FR"/>
        </w:rPr>
        <w:t xml:space="preserve">en a jamais contesté </w:t>
      </w:r>
      <w:r>
        <w:rPr>
          <w:lang w:val="fr-FR"/>
        </w:rPr>
        <w:t xml:space="preserve">ni </w:t>
      </w:r>
      <w:r w:rsidRPr="00AE5CC8">
        <w:rPr>
          <w:lang w:val="fr-FR"/>
        </w:rPr>
        <w:t xml:space="preserve">la légalité </w:t>
      </w:r>
      <w:r>
        <w:rPr>
          <w:lang w:val="fr-FR"/>
        </w:rPr>
        <w:t>ni</w:t>
      </w:r>
      <w:r w:rsidRPr="00AE5CC8">
        <w:rPr>
          <w:lang w:val="fr-FR"/>
        </w:rPr>
        <w:t xml:space="preserve"> la validité.</w:t>
      </w:r>
    </w:p>
    <w:p w14:paraId="119DBA76" w14:textId="3DCABD4D" w:rsidR="00584246" w:rsidRPr="00AE5CC8" w:rsidRDefault="00584246" w:rsidP="004A38A5">
      <w:pPr>
        <w:pStyle w:val="SingleTxtG"/>
        <w:ind w:firstLine="567"/>
        <w:rPr>
          <w:lang w:val="fr-FR"/>
        </w:rPr>
      </w:pPr>
      <w:r w:rsidRPr="00AE5CC8">
        <w:rPr>
          <w:lang w:val="fr-FR"/>
        </w:rPr>
        <w:t>L</w:t>
      </w:r>
      <w:r w:rsidR="00A14769">
        <w:rPr>
          <w:lang w:val="fr-FR"/>
        </w:rPr>
        <w:t>’</w:t>
      </w:r>
      <w:r w:rsidRPr="00AE5CC8">
        <w:rPr>
          <w:lang w:val="fr-FR"/>
        </w:rPr>
        <w:t>État partie ajoute que, le 16</w:t>
      </w:r>
      <w:r w:rsidR="00DA001C">
        <w:rPr>
          <w:lang w:val="fr-FR"/>
        </w:rPr>
        <w:t> </w:t>
      </w:r>
      <w:r w:rsidRPr="00AE5CC8">
        <w:rPr>
          <w:lang w:val="fr-FR"/>
        </w:rPr>
        <w:t>février 2009, la rédaction d</w:t>
      </w:r>
      <w:r w:rsidR="00A14769">
        <w:rPr>
          <w:lang w:val="fr-FR"/>
        </w:rPr>
        <w:t>’</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i/>
          <w:iCs/>
          <w:lang w:val="fr-FR"/>
        </w:rPr>
        <w:t xml:space="preserve"> </w:t>
      </w:r>
      <w:r w:rsidRPr="00AE5CC8">
        <w:rPr>
          <w:lang w:val="fr-FR"/>
        </w:rPr>
        <w:t>et son rédacteur en chef ont été condamnés à une amende pour avoir délibérément omis de se conformer à la décision du tribunal de la ville de Tachkent du 16</w:t>
      </w:r>
      <w:r w:rsidR="00DA001C">
        <w:rPr>
          <w:lang w:val="fr-FR"/>
        </w:rPr>
        <w:t> </w:t>
      </w:r>
      <w:r w:rsidRPr="00AE5CC8">
        <w:rPr>
          <w:lang w:val="fr-FR"/>
        </w:rPr>
        <w:t xml:space="preserve">janvier 2009. </w:t>
      </w:r>
      <w:r>
        <w:rPr>
          <w:lang w:val="fr-FR"/>
        </w:rPr>
        <w:t xml:space="preserve">Les intéressés </w:t>
      </w:r>
      <w:r w:rsidRPr="00AE5CC8">
        <w:rPr>
          <w:lang w:val="fr-FR"/>
        </w:rPr>
        <w:t>ont réglé l</w:t>
      </w:r>
      <w:r w:rsidR="00A14769">
        <w:rPr>
          <w:lang w:val="fr-FR"/>
        </w:rPr>
        <w:t>’</w:t>
      </w:r>
      <w:r w:rsidRPr="00AE5CC8">
        <w:rPr>
          <w:lang w:val="fr-FR"/>
        </w:rPr>
        <w:t>intégralité de l</w:t>
      </w:r>
      <w:r w:rsidR="00A14769">
        <w:rPr>
          <w:lang w:val="fr-FR"/>
        </w:rPr>
        <w:t>’</w:t>
      </w:r>
      <w:r w:rsidRPr="00AE5CC8">
        <w:rPr>
          <w:lang w:val="fr-FR"/>
        </w:rPr>
        <w:t>amende le 14</w:t>
      </w:r>
      <w:r w:rsidR="00DA001C">
        <w:rPr>
          <w:lang w:val="fr-FR"/>
        </w:rPr>
        <w:t> </w:t>
      </w:r>
      <w:r w:rsidRPr="00AE5CC8">
        <w:rPr>
          <w:lang w:val="fr-FR"/>
        </w:rPr>
        <w:t>juillet 2009.</w:t>
      </w:r>
    </w:p>
    <w:p w14:paraId="6B070B6B" w14:textId="2F807CD0" w:rsidR="00584246" w:rsidRPr="00DA001C" w:rsidRDefault="00584246" w:rsidP="004A38A5">
      <w:pPr>
        <w:pStyle w:val="SingleTxtG"/>
        <w:ind w:firstLine="567"/>
        <w:rPr>
          <w:spacing w:val="-3"/>
          <w:lang w:val="fr-FR"/>
        </w:rPr>
      </w:pPr>
      <w:r w:rsidRPr="00DA001C">
        <w:rPr>
          <w:spacing w:val="-3"/>
          <w:lang w:val="fr-FR"/>
        </w:rPr>
        <w:t>Compte tenu de ce qui précède, l</w:t>
      </w:r>
      <w:r w:rsidR="00A14769">
        <w:rPr>
          <w:spacing w:val="-3"/>
          <w:lang w:val="fr-FR"/>
        </w:rPr>
        <w:t>’</w:t>
      </w:r>
      <w:r w:rsidRPr="00DA001C">
        <w:rPr>
          <w:spacing w:val="-3"/>
          <w:lang w:val="fr-FR"/>
        </w:rPr>
        <w:t>État partie affirme que la procédure d</w:t>
      </w:r>
      <w:r w:rsidR="00A14769">
        <w:rPr>
          <w:spacing w:val="-3"/>
          <w:lang w:val="fr-FR"/>
        </w:rPr>
        <w:t>’</w:t>
      </w:r>
      <w:r w:rsidRPr="00DA001C">
        <w:rPr>
          <w:spacing w:val="-3"/>
          <w:lang w:val="fr-FR"/>
        </w:rPr>
        <w:t>exécution a été close sur la base de l</w:t>
      </w:r>
      <w:r w:rsidR="00A14769">
        <w:rPr>
          <w:spacing w:val="-3"/>
          <w:lang w:val="fr-FR"/>
        </w:rPr>
        <w:t>’</w:t>
      </w:r>
      <w:r w:rsidR="004A38A5" w:rsidRPr="00DA001C">
        <w:rPr>
          <w:spacing w:val="-3"/>
          <w:lang w:val="fr-FR"/>
        </w:rPr>
        <w:t>article </w:t>
      </w:r>
      <w:r w:rsidRPr="00DA001C">
        <w:rPr>
          <w:spacing w:val="-3"/>
          <w:lang w:val="fr-FR"/>
        </w:rPr>
        <w:t>41 de la loi sur l</w:t>
      </w:r>
      <w:r w:rsidR="00A14769">
        <w:rPr>
          <w:spacing w:val="-3"/>
          <w:lang w:val="fr-FR"/>
        </w:rPr>
        <w:t>’</w:t>
      </w:r>
      <w:r w:rsidRPr="00DA001C">
        <w:rPr>
          <w:spacing w:val="-3"/>
          <w:lang w:val="fr-FR"/>
        </w:rPr>
        <w:t>exécution des décisions de justice et des actes d</w:t>
      </w:r>
      <w:r w:rsidR="00A14769">
        <w:rPr>
          <w:spacing w:val="-3"/>
          <w:lang w:val="fr-FR"/>
        </w:rPr>
        <w:t>’</w:t>
      </w:r>
      <w:r w:rsidRPr="00DA001C">
        <w:rPr>
          <w:spacing w:val="-3"/>
          <w:lang w:val="fr-FR"/>
        </w:rPr>
        <w:t xml:space="preserve">autres organes, comme </w:t>
      </w:r>
      <w:proofErr w:type="gramStart"/>
      <w:r w:rsidRPr="00DA001C">
        <w:rPr>
          <w:spacing w:val="-3"/>
          <w:lang w:val="fr-FR"/>
        </w:rPr>
        <w:t>suite à</w:t>
      </w:r>
      <w:proofErr w:type="gramEnd"/>
      <w:r w:rsidRPr="00DA001C">
        <w:rPr>
          <w:spacing w:val="-3"/>
          <w:lang w:val="fr-FR"/>
        </w:rPr>
        <w:t xml:space="preserve"> l</w:t>
      </w:r>
      <w:r w:rsidR="00A14769">
        <w:rPr>
          <w:spacing w:val="-3"/>
          <w:lang w:val="fr-FR"/>
        </w:rPr>
        <w:t>’</w:t>
      </w:r>
      <w:r w:rsidRPr="00DA001C">
        <w:rPr>
          <w:spacing w:val="-3"/>
          <w:lang w:val="fr-FR"/>
        </w:rPr>
        <w:t>exécution de la décision du tribunal de la ville de Tachkent du 16</w:t>
      </w:r>
      <w:r w:rsidR="00DA001C" w:rsidRPr="00DA001C">
        <w:rPr>
          <w:spacing w:val="-3"/>
          <w:lang w:val="fr-FR"/>
        </w:rPr>
        <w:t> </w:t>
      </w:r>
      <w:r w:rsidRPr="00DA001C">
        <w:rPr>
          <w:spacing w:val="-3"/>
          <w:lang w:val="fr-FR"/>
        </w:rPr>
        <w:t xml:space="preserve">janvier 2009, à savoir la publication de la rétractation par </w:t>
      </w:r>
      <w:proofErr w:type="spellStart"/>
      <w:r w:rsidRPr="00DA001C">
        <w:rPr>
          <w:i/>
          <w:iCs/>
          <w:spacing w:val="-3"/>
          <w:lang w:val="fr-FR"/>
        </w:rPr>
        <w:t>Uzbekiston</w:t>
      </w:r>
      <w:proofErr w:type="spellEnd"/>
      <w:r w:rsidRPr="00DA001C">
        <w:rPr>
          <w:i/>
          <w:iCs/>
          <w:spacing w:val="-3"/>
          <w:lang w:val="fr-FR"/>
        </w:rPr>
        <w:t xml:space="preserve"> </w:t>
      </w:r>
      <w:proofErr w:type="spellStart"/>
      <w:r w:rsidRPr="00DA001C">
        <w:rPr>
          <w:i/>
          <w:iCs/>
          <w:spacing w:val="-3"/>
          <w:lang w:val="fr-FR"/>
        </w:rPr>
        <w:t>Ovozi</w:t>
      </w:r>
      <w:proofErr w:type="spellEnd"/>
      <w:r w:rsidRPr="00DA001C">
        <w:rPr>
          <w:spacing w:val="-3"/>
          <w:lang w:val="fr-FR"/>
        </w:rPr>
        <w:t xml:space="preserve"> le 16</w:t>
      </w:r>
      <w:r w:rsidR="00DA001C" w:rsidRPr="00DA001C">
        <w:rPr>
          <w:spacing w:val="-3"/>
          <w:lang w:val="fr-FR"/>
        </w:rPr>
        <w:t> </w:t>
      </w:r>
      <w:r w:rsidRPr="00DA001C">
        <w:rPr>
          <w:spacing w:val="-3"/>
          <w:lang w:val="fr-FR"/>
        </w:rPr>
        <w:t>juillet 2009.</w:t>
      </w:r>
    </w:p>
    <w:p w14:paraId="084DFDD0" w14:textId="2AECD4A1" w:rsidR="00584246" w:rsidRPr="00AE5CC8" w:rsidRDefault="00584246" w:rsidP="00584246">
      <w:pPr>
        <w:pStyle w:val="SingleTxtG"/>
        <w:rPr>
          <w:rStyle w:val="Appelnotedebasdep"/>
          <w:lang w:val="fr-FR"/>
        </w:rPr>
      </w:pPr>
      <w:r w:rsidRPr="00AE5CC8">
        <w:rPr>
          <w:b/>
          <w:bCs/>
          <w:lang w:val="fr-FR"/>
        </w:rPr>
        <w:t>Renseignements communiqués par l</w:t>
      </w:r>
      <w:r w:rsidR="00A14769">
        <w:rPr>
          <w:b/>
          <w:bCs/>
          <w:lang w:val="fr-FR"/>
        </w:rPr>
        <w:t>’</w:t>
      </w:r>
      <w:r w:rsidRPr="00AE5CC8">
        <w:rPr>
          <w:b/>
          <w:bCs/>
          <w:lang w:val="fr-FR"/>
        </w:rPr>
        <w:t>auteur</w:t>
      </w:r>
      <w:r>
        <w:rPr>
          <w:b/>
          <w:bCs/>
          <w:lang w:val="fr-FR"/>
        </w:rPr>
        <w:t> :</w:t>
      </w:r>
      <w:r w:rsidRPr="00AE5CC8">
        <w:rPr>
          <w:b/>
          <w:bCs/>
          <w:lang w:val="fr-FR"/>
        </w:rPr>
        <w:t xml:space="preserve"> </w:t>
      </w:r>
      <w:r w:rsidRPr="00AE5CC8">
        <w:rPr>
          <w:lang w:val="fr-FR"/>
        </w:rPr>
        <w:t>25</w:t>
      </w:r>
      <w:r w:rsidR="00DA001C">
        <w:rPr>
          <w:lang w:val="fr-FR"/>
        </w:rPr>
        <w:t> </w:t>
      </w:r>
      <w:r w:rsidRPr="00AE5CC8">
        <w:rPr>
          <w:lang w:val="fr-FR"/>
        </w:rPr>
        <w:t>juillet 2019</w:t>
      </w:r>
      <w:r w:rsidRPr="00B4638F">
        <w:rPr>
          <w:rStyle w:val="Appelnotedebasdep"/>
        </w:rPr>
        <w:footnoteReference w:id="32"/>
      </w:r>
      <w:r w:rsidRPr="00AE5CC8">
        <w:rPr>
          <w:lang w:val="fr-FR"/>
        </w:rPr>
        <w:t xml:space="preserve"> et 17</w:t>
      </w:r>
      <w:r w:rsidR="00DA001C">
        <w:rPr>
          <w:lang w:val="fr-FR"/>
        </w:rPr>
        <w:t> </w:t>
      </w:r>
      <w:r w:rsidRPr="00AE5CC8">
        <w:rPr>
          <w:lang w:val="fr-FR"/>
        </w:rPr>
        <w:t>septembre 2019</w:t>
      </w:r>
      <w:r w:rsidRPr="00B4638F">
        <w:rPr>
          <w:rStyle w:val="Appelnotedebasdep"/>
        </w:rPr>
        <w:footnoteReference w:id="33"/>
      </w:r>
    </w:p>
    <w:p w14:paraId="330EC471" w14:textId="55899338" w:rsidR="00584246" w:rsidRPr="00AE5CC8" w:rsidRDefault="00584246" w:rsidP="004A38A5">
      <w:pPr>
        <w:pStyle w:val="SingleTxtG"/>
        <w:ind w:firstLine="567"/>
        <w:rPr>
          <w:lang w:val="fr-FR"/>
        </w:rPr>
      </w:pPr>
      <w:r w:rsidRPr="00AE5CC8">
        <w:rPr>
          <w:lang w:val="fr-FR"/>
        </w:rPr>
        <w:t>L</w:t>
      </w:r>
      <w:r w:rsidR="00A14769">
        <w:rPr>
          <w:lang w:val="fr-FR"/>
        </w:rPr>
        <w:t>’</w:t>
      </w:r>
      <w:r w:rsidRPr="00AE5CC8">
        <w:rPr>
          <w:lang w:val="fr-FR"/>
        </w:rPr>
        <w:t>auteur affirme que l</w:t>
      </w:r>
      <w:r w:rsidR="00A14769">
        <w:rPr>
          <w:lang w:val="fr-FR"/>
        </w:rPr>
        <w:t>’</w:t>
      </w:r>
      <w:r w:rsidRPr="00AE5CC8">
        <w:rPr>
          <w:lang w:val="fr-FR"/>
        </w:rPr>
        <w:t>État partie n</w:t>
      </w:r>
      <w:r w:rsidR="00A14769">
        <w:rPr>
          <w:lang w:val="fr-FR"/>
        </w:rPr>
        <w:t>’</w:t>
      </w:r>
      <w:r w:rsidRPr="00AE5CC8">
        <w:rPr>
          <w:lang w:val="fr-FR"/>
        </w:rPr>
        <w:t xml:space="preserve">a toujours pas pris de mesures pour donner effet aux constatations du </w:t>
      </w:r>
      <w:r w:rsidRPr="002A1E6D">
        <w:rPr>
          <w:lang w:val="fr-FR"/>
        </w:rPr>
        <w:t>Comité</w:t>
      </w:r>
      <w:r w:rsidR="00362FF7">
        <w:rPr>
          <w:lang w:val="fr-FR"/>
        </w:rPr>
        <w:t>, et ce</w:t>
      </w:r>
      <w:r w:rsidRPr="002A1E6D">
        <w:rPr>
          <w:lang w:val="fr-FR"/>
        </w:rPr>
        <w:t xml:space="preserve"> malgré les</w:t>
      </w:r>
      <w:r w:rsidRPr="00AE5CC8">
        <w:rPr>
          <w:lang w:val="fr-FR"/>
        </w:rPr>
        <w:t xml:space="preserve"> nombreux appels qu</w:t>
      </w:r>
      <w:r w:rsidR="00A14769">
        <w:rPr>
          <w:lang w:val="fr-FR"/>
        </w:rPr>
        <w:t>’</w:t>
      </w:r>
      <w:r w:rsidRPr="00AE5CC8">
        <w:rPr>
          <w:lang w:val="fr-FR"/>
        </w:rPr>
        <w:t>il a lancés aux autorités nationales, notamment un certain nombre de lettres ouvertes adressées au Président de l</w:t>
      </w:r>
      <w:r w:rsidR="00A14769">
        <w:rPr>
          <w:lang w:val="fr-FR"/>
        </w:rPr>
        <w:t>’</w:t>
      </w:r>
      <w:r w:rsidRPr="00AE5CC8">
        <w:rPr>
          <w:lang w:val="fr-FR"/>
        </w:rPr>
        <w:t>Ouzbékistan afin d</w:t>
      </w:r>
      <w:r w:rsidR="00A14769">
        <w:rPr>
          <w:lang w:val="fr-FR"/>
        </w:rPr>
        <w:t>’</w:t>
      </w:r>
      <w:r w:rsidRPr="00AE5CC8">
        <w:rPr>
          <w:lang w:val="fr-FR"/>
        </w:rPr>
        <w:t>obtenir l</w:t>
      </w:r>
      <w:r w:rsidR="00A14769">
        <w:rPr>
          <w:lang w:val="fr-FR"/>
        </w:rPr>
        <w:t>’</w:t>
      </w:r>
      <w:r w:rsidRPr="00AE5CC8">
        <w:rPr>
          <w:lang w:val="fr-FR"/>
        </w:rPr>
        <w:t>application desdites constatations et la restauration de sa réputation, de son honneur, de sa dignité et de son statut professionnel.</w:t>
      </w:r>
    </w:p>
    <w:p w14:paraId="5892FF83" w14:textId="38104E15" w:rsidR="00584246" w:rsidRPr="00AE5CC8" w:rsidRDefault="00584246" w:rsidP="00DA001C">
      <w:pPr>
        <w:pStyle w:val="SingleTxtG"/>
        <w:widowControl w:val="0"/>
        <w:ind w:firstLine="567"/>
        <w:rPr>
          <w:lang w:val="fr-FR"/>
        </w:rPr>
      </w:pPr>
      <w:r w:rsidRPr="00AE5CC8">
        <w:rPr>
          <w:lang w:val="fr-FR"/>
        </w:rPr>
        <w:t xml:space="preserve">En particulier, bien que le tribunal de district de </w:t>
      </w:r>
      <w:proofErr w:type="spellStart"/>
      <w:r w:rsidRPr="00AE5CC8">
        <w:rPr>
          <w:lang w:val="fr-FR"/>
        </w:rPr>
        <w:t>Dekhkanabad</w:t>
      </w:r>
      <w:proofErr w:type="spellEnd"/>
      <w:r w:rsidRPr="00AE5CC8">
        <w:rPr>
          <w:lang w:val="fr-FR"/>
        </w:rPr>
        <w:t xml:space="preserve"> ait acquitté l</w:t>
      </w:r>
      <w:r w:rsidR="00A14769">
        <w:rPr>
          <w:lang w:val="fr-FR"/>
        </w:rPr>
        <w:t>’</w:t>
      </w:r>
      <w:r w:rsidRPr="00AE5CC8">
        <w:rPr>
          <w:lang w:val="fr-FR"/>
        </w:rPr>
        <w:t>auteur du chef de fraude le 23</w:t>
      </w:r>
      <w:r w:rsidR="00DA001C">
        <w:rPr>
          <w:lang w:val="fr-FR"/>
        </w:rPr>
        <w:t> </w:t>
      </w:r>
      <w:r w:rsidRPr="00AE5CC8">
        <w:rPr>
          <w:lang w:val="fr-FR"/>
        </w:rPr>
        <w:t>février 2007 et que le tribunal régional de Boukhara ait confirmé l</w:t>
      </w:r>
      <w:r w:rsidR="00A14769">
        <w:rPr>
          <w:lang w:val="fr-FR"/>
        </w:rPr>
        <w:t>’</w:t>
      </w:r>
      <w:r w:rsidRPr="00AE5CC8">
        <w:rPr>
          <w:lang w:val="fr-FR"/>
        </w:rPr>
        <w:t>acquittement le 5</w:t>
      </w:r>
      <w:r w:rsidR="00DA001C">
        <w:rPr>
          <w:lang w:val="fr-FR"/>
        </w:rPr>
        <w:t> </w:t>
      </w:r>
      <w:r w:rsidRPr="00AE5CC8">
        <w:rPr>
          <w:lang w:val="fr-FR"/>
        </w:rPr>
        <w:t>juin 2007, l</w:t>
      </w:r>
      <w:r w:rsidR="00A14769">
        <w:rPr>
          <w:lang w:val="fr-FR"/>
        </w:rPr>
        <w:t>’</w:t>
      </w:r>
      <w:r w:rsidRPr="00AE5CC8">
        <w:rPr>
          <w:lang w:val="fr-FR"/>
        </w:rPr>
        <w:t>auteur n</w:t>
      </w:r>
      <w:r w:rsidR="00A14769">
        <w:rPr>
          <w:lang w:val="fr-FR"/>
        </w:rPr>
        <w:t>’</w:t>
      </w:r>
      <w:r w:rsidRPr="00AE5CC8">
        <w:rPr>
          <w:lang w:val="fr-FR"/>
        </w:rPr>
        <w:t>a pas été réintégré dans ses fonctions de recteur de l</w:t>
      </w:r>
      <w:r w:rsidR="00A14769">
        <w:rPr>
          <w:lang w:val="fr-FR"/>
        </w:rPr>
        <w:t>’</w:t>
      </w:r>
      <w:r w:rsidRPr="00AE5CC8">
        <w:rPr>
          <w:lang w:val="fr-FR"/>
        </w:rPr>
        <w:t>Université d</w:t>
      </w:r>
      <w:r w:rsidR="00A14769">
        <w:rPr>
          <w:lang w:val="fr-FR"/>
        </w:rPr>
        <w:t>’</w:t>
      </w:r>
      <w:r w:rsidRPr="00AE5CC8">
        <w:rPr>
          <w:lang w:val="fr-FR"/>
        </w:rPr>
        <w:t xml:space="preserve">État de Termez. En raison de la procédure pénale et de deux articles diffamatoires publiés à son sujet par </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i/>
          <w:iCs/>
          <w:lang w:val="fr-FR"/>
        </w:rPr>
        <w:t xml:space="preserve"> </w:t>
      </w:r>
      <w:r w:rsidRPr="00AE5CC8">
        <w:rPr>
          <w:lang w:val="fr-FR"/>
        </w:rPr>
        <w:t>le</w:t>
      </w:r>
      <w:r>
        <w:rPr>
          <w:lang w:val="fr-FR"/>
        </w:rPr>
        <w:t>s</w:t>
      </w:r>
      <w:r w:rsidRPr="00AE5CC8">
        <w:rPr>
          <w:lang w:val="fr-FR"/>
        </w:rPr>
        <w:t xml:space="preserve"> 20</w:t>
      </w:r>
      <w:r w:rsidR="00DA001C">
        <w:rPr>
          <w:lang w:val="fr-FR"/>
        </w:rPr>
        <w:t> </w:t>
      </w:r>
      <w:r w:rsidRPr="00AE5CC8">
        <w:rPr>
          <w:lang w:val="fr-FR"/>
        </w:rPr>
        <w:t>mai et 28</w:t>
      </w:r>
      <w:r w:rsidR="00DA001C">
        <w:rPr>
          <w:lang w:val="fr-FR"/>
        </w:rPr>
        <w:t> </w:t>
      </w:r>
      <w:r w:rsidRPr="00AE5CC8">
        <w:rPr>
          <w:lang w:val="fr-FR"/>
        </w:rPr>
        <w:t>septembre 2004, l</w:t>
      </w:r>
      <w:r w:rsidR="00A14769">
        <w:rPr>
          <w:lang w:val="fr-FR"/>
        </w:rPr>
        <w:t>’</w:t>
      </w:r>
      <w:r w:rsidRPr="00AE5CC8">
        <w:rPr>
          <w:lang w:val="fr-FR"/>
        </w:rPr>
        <w:t>auteur n</w:t>
      </w:r>
      <w:r w:rsidR="00A14769">
        <w:rPr>
          <w:lang w:val="fr-FR"/>
        </w:rPr>
        <w:t>’</w:t>
      </w:r>
      <w:r w:rsidRPr="00AE5CC8">
        <w:rPr>
          <w:lang w:val="fr-FR"/>
        </w:rPr>
        <w:t>a pas pu trouver de nouvel emploi et se trouve toujours au chômage. En</w:t>
      </w:r>
      <w:r w:rsidR="00DA001C">
        <w:rPr>
          <w:lang w:val="fr-FR"/>
        </w:rPr>
        <w:t xml:space="preserve"> </w:t>
      </w:r>
      <w:r w:rsidRPr="00AE5CC8">
        <w:rPr>
          <w:lang w:val="fr-FR"/>
        </w:rPr>
        <w:t>outre,</w:t>
      </w:r>
      <w:r w:rsidR="00DA001C">
        <w:rPr>
          <w:lang w:val="fr-FR"/>
        </w:rPr>
        <w:t xml:space="preserve"> </w:t>
      </w:r>
      <w:proofErr w:type="spellStart"/>
      <w:r w:rsidRPr="00AE5CC8">
        <w:rPr>
          <w:i/>
          <w:iCs/>
          <w:lang w:val="fr-FR"/>
        </w:rPr>
        <w:t>Uzbekiston</w:t>
      </w:r>
      <w:proofErr w:type="spellEnd"/>
      <w:r w:rsidRPr="00AE5CC8">
        <w:rPr>
          <w:i/>
          <w:iCs/>
          <w:lang w:val="fr-FR"/>
        </w:rPr>
        <w:t xml:space="preserve"> </w:t>
      </w:r>
      <w:proofErr w:type="spellStart"/>
      <w:r w:rsidRPr="00AE5CC8">
        <w:rPr>
          <w:i/>
          <w:iCs/>
          <w:lang w:val="fr-FR"/>
        </w:rPr>
        <w:t>Ovozi</w:t>
      </w:r>
      <w:proofErr w:type="spellEnd"/>
      <w:r w:rsidRPr="00AE5CC8">
        <w:rPr>
          <w:lang w:val="fr-FR"/>
        </w:rPr>
        <w:t xml:space="preserve"> n</w:t>
      </w:r>
      <w:r w:rsidR="00A14769">
        <w:rPr>
          <w:lang w:val="fr-FR"/>
        </w:rPr>
        <w:t>’</w:t>
      </w:r>
      <w:r w:rsidRPr="00AE5CC8">
        <w:rPr>
          <w:lang w:val="fr-FR"/>
        </w:rPr>
        <w:t>a pas encore publié la rétractation fondée sur le texte fourni par l</w:t>
      </w:r>
      <w:r w:rsidR="00A14769">
        <w:rPr>
          <w:lang w:val="fr-FR"/>
        </w:rPr>
        <w:t>’</w:t>
      </w:r>
      <w:r w:rsidRPr="00AE5CC8">
        <w:rPr>
          <w:lang w:val="fr-FR"/>
        </w:rPr>
        <w:t>auteur ou rédigé en coordination avec lui.</w:t>
      </w:r>
    </w:p>
    <w:p w14:paraId="1A6123FA" w14:textId="6C4C2AF2" w:rsidR="00584246" w:rsidRPr="00AE5CC8" w:rsidRDefault="00584246" w:rsidP="004A38A5">
      <w:pPr>
        <w:pStyle w:val="SingleTxtG"/>
        <w:ind w:firstLine="567"/>
        <w:rPr>
          <w:lang w:val="fr-FR"/>
        </w:rPr>
      </w:pPr>
      <w:r w:rsidRPr="00AE5CC8">
        <w:rPr>
          <w:lang w:val="fr-FR"/>
        </w:rPr>
        <w:lastRenderedPageBreak/>
        <w:t>L</w:t>
      </w:r>
      <w:r w:rsidR="00A14769">
        <w:rPr>
          <w:lang w:val="fr-FR"/>
        </w:rPr>
        <w:t>’</w:t>
      </w:r>
      <w:r w:rsidRPr="00AE5CC8">
        <w:rPr>
          <w:lang w:val="fr-FR"/>
        </w:rPr>
        <w:t>auteur affirme qu</w:t>
      </w:r>
      <w:r w:rsidR="00A14769">
        <w:rPr>
          <w:lang w:val="fr-FR"/>
        </w:rPr>
        <w:t>’</w:t>
      </w:r>
      <w:r w:rsidRPr="00AE5CC8">
        <w:rPr>
          <w:lang w:val="fr-FR"/>
        </w:rPr>
        <w:t xml:space="preserve">en plus </w:t>
      </w:r>
      <w:r>
        <w:rPr>
          <w:lang w:val="fr-FR"/>
        </w:rPr>
        <w:t>des</w:t>
      </w:r>
      <w:r w:rsidRPr="00AE5CC8">
        <w:rPr>
          <w:lang w:val="fr-FR"/>
        </w:rPr>
        <w:t xml:space="preserve"> nombreux appels </w:t>
      </w:r>
      <w:r>
        <w:rPr>
          <w:lang w:val="fr-FR"/>
        </w:rPr>
        <w:t>qu</w:t>
      </w:r>
      <w:r w:rsidR="00A14769">
        <w:rPr>
          <w:lang w:val="fr-FR"/>
        </w:rPr>
        <w:t>’</w:t>
      </w:r>
      <w:r>
        <w:rPr>
          <w:lang w:val="fr-FR"/>
        </w:rPr>
        <w:t xml:space="preserve">il a lui-même lancés </w:t>
      </w:r>
      <w:r w:rsidRPr="00AE5CC8">
        <w:rPr>
          <w:lang w:val="fr-FR"/>
        </w:rPr>
        <w:t xml:space="preserve">au </w:t>
      </w:r>
      <w:proofErr w:type="gramStart"/>
      <w:r w:rsidRPr="00AE5CC8">
        <w:rPr>
          <w:lang w:val="fr-FR"/>
        </w:rPr>
        <w:t>Ministère de la justice</w:t>
      </w:r>
      <w:proofErr w:type="gramEnd"/>
      <w:r w:rsidRPr="00AE5CC8">
        <w:rPr>
          <w:lang w:val="fr-FR"/>
        </w:rPr>
        <w:t>, au Ministère des affaires étrangères, à la Cour suprême et au Bureau du Procureur général, le Directeur du Centre national pour les droits de l</w:t>
      </w:r>
      <w:r w:rsidR="00A14769">
        <w:rPr>
          <w:lang w:val="fr-FR"/>
        </w:rPr>
        <w:t>’</w:t>
      </w:r>
      <w:r w:rsidRPr="00AE5CC8">
        <w:rPr>
          <w:lang w:val="fr-FR"/>
        </w:rPr>
        <w:t xml:space="preserve">homme a </w:t>
      </w:r>
      <w:r>
        <w:rPr>
          <w:lang w:val="fr-FR"/>
        </w:rPr>
        <w:t xml:space="preserve">également </w:t>
      </w:r>
      <w:r w:rsidRPr="00AE5CC8">
        <w:rPr>
          <w:lang w:val="fr-FR"/>
        </w:rPr>
        <w:t>contacté des autorités nationales de haut niveau à au moins huit reprises pour leur demander d</w:t>
      </w:r>
      <w:r w:rsidR="00A14769">
        <w:rPr>
          <w:lang w:val="fr-FR"/>
        </w:rPr>
        <w:t>’</w:t>
      </w:r>
      <w:r w:rsidRPr="00AE5CC8">
        <w:rPr>
          <w:lang w:val="fr-FR"/>
        </w:rPr>
        <w:t>accélérer la mise en œuvre des constatations du Comité. La majorité de ces demandes sont restées sans réponse et le Bureau du Procureur général a répondu en exprimant son désaccord avec les conclusions du Comité.</w:t>
      </w:r>
    </w:p>
    <w:p w14:paraId="1BADEA11" w14:textId="7A940A38" w:rsidR="00584246" w:rsidRPr="00AE5CC8" w:rsidRDefault="00584246" w:rsidP="004A38A5">
      <w:pPr>
        <w:pStyle w:val="SingleTxtG"/>
        <w:ind w:firstLine="567"/>
        <w:rPr>
          <w:lang w:val="fr-FR"/>
        </w:rPr>
      </w:pPr>
      <w:r w:rsidRPr="00AE5CC8">
        <w:rPr>
          <w:lang w:val="fr-FR"/>
        </w:rPr>
        <w:t>Par conséquent, l</w:t>
      </w:r>
      <w:r w:rsidR="00A14769">
        <w:rPr>
          <w:lang w:val="fr-FR"/>
        </w:rPr>
        <w:t>’</w:t>
      </w:r>
      <w:r w:rsidRPr="00AE5CC8">
        <w:rPr>
          <w:lang w:val="fr-FR"/>
        </w:rPr>
        <w:t>auteur prie le Comité de demander à l</w:t>
      </w:r>
      <w:r w:rsidR="00A14769">
        <w:rPr>
          <w:lang w:val="fr-FR"/>
        </w:rPr>
        <w:t>’</w:t>
      </w:r>
      <w:r w:rsidRPr="00AE5CC8">
        <w:rPr>
          <w:lang w:val="fr-FR"/>
        </w:rPr>
        <w:t>État partie de s</w:t>
      </w:r>
      <w:r w:rsidR="00A14769">
        <w:rPr>
          <w:lang w:val="fr-FR"/>
        </w:rPr>
        <w:t>’</w:t>
      </w:r>
      <w:r w:rsidRPr="00AE5CC8">
        <w:rPr>
          <w:lang w:val="fr-FR"/>
        </w:rPr>
        <w:t>acquitter des obligations qui lui incombent au regard du Pacte et du Protocole facultatif. Il demande également au Comité de prendre les mesures de suivi appropriées pour s</w:t>
      </w:r>
      <w:r w:rsidR="00A14769">
        <w:rPr>
          <w:lang w:val="fr-FR"/>
        </w:rPr>
        <w:t>’</w:t>
      </w:r>
      <w:r w:rsidRPr="00AE5CC8">
        <w:rPr>
          <w:lang w:val="fr-FR"/>
        </w:rPr>
        <w:t>assurer que l</w:t>
      </w:r>
      <w:r w:rsidR="00A14769">
        <w:rPr>
          <w:lang w:val="fr-FR"/>
        </w:rPr>
        <w:t>’</w:t>
      </w:r>
      <w:r w:rsidRPr="00AE5CC8">
        <w:rPr>
          <w:lang w:val="fr-FR"/>
        </w:rPr>
        <w:t xml:space="preserve">État partie </w:t>
      </w:r>
      <w:r>
        <w:rPr>
          <w:lang w:val="fr-FR"/>
        </w:rPr>
        <w:t>se conforme à</w:t>
      </w:r>
      <w:r w:rsidRPr="00AE5CC8">
        <w:rPr>
          <w:lang w:val="fr-FR"/>
        </w:rPr>
        <w:t xml:space="preserve"> ses constatations. En particulier, l</w:t>
      </w:r>
      <w:r w:rsidR="00A14769">
        <w:rPr>
          <w:lang w:val="fr-FR"/>
        </w:rPr>
        <w:t>’</w:t>
      </w:r>
      <w:r w:rsidRPr="00AE5CC8">
        <w:rPr>
          <w:lang w:val="fr-FR"/>
        </w:rPr>
        <w:t>auteur sollicite l</w:t>
      </w:r>
      <w:r w:rsidR="00A14769">
        <w:rPr>
          <w:lang w:val="fr-FR"/>
        </w:rPr>
        <w:t>’</w:t>
      </w:r>
      <w:r w:rsidRPr="00AE5CC8">
        <w:rPr>
          <w:lang w:val="fr-FR"/>
        </w:rPr>
        <w:t xml:space="preserve">aide du Comité pour </w:t>
      </w:r>
      <w:r>
        <w:rPr>
          <w:lang w:val="fr-FR"/>
        </w:rPr>
        <w:t xml:space="preserve">obtenir que soit </w:t>
      </w:r>
      <w:r w:rsidRPr="00AE5CC8">
        <w:rPr>
          <w:lang w:val="fr-FR"/>
        </w:rPr>
        <w:t xml:space="preserve">mise en œuvre </w:t>
      </w:r>
      <w:r>
        <w:rPr>
          <w:lang w:val="fr-FR"/>
        </w:rPr>
        <w:t>l</w:t>
      </w:r>
      <w:r w:rsidRPr="00AE5CC8">
        <w:rPr>
          <w:lang w:val="fr-FR"/>
        </w:rPr>
        <w:t xml:space="preserve">a recommandation </w:t>
      </w:r>
      <w:r>
        <w:rPr>
          <w:lang w:val="fr-FR"/>
        </w:rPr>
        <w:t>qu</w:t>
      </w:r>
      <w:r w:rsidR="00A14769">
        <w:rPr>
          <w:lang w:val="fr-FR"/>
        </w:rPr>
        <w:t>’</w:t>
      </w:r>
      <w:r>
        <w:rPr>
          <w:lang w:val="fr-FR"/>
        </w:rPr>
        <w:t xml:space="preserve">il a faite </w:t>
      </w:r>
      <w:r w:rsidRPr="00AE5CC8">
        <w:rPr>
          <w:lang w:val="fr-FR"/>
        </w:rPr>
        <w:t>aux autorités de l</w:t>
      </w:r>
      <w:r w:rsidR="00A14769">
        <w:rPr>
          <w:lang w:val="fr-FR"/>
        </w:rPr>
        <w:t>’</w:t>
      </w:r>
      <w:r w:rsidRPr="00AE5CC8">
        <w:rPr>
          <w:lang w:val="fr-FR"/>
        </w:rPr>
        <w:t>État partie de restaurer sa réputation, son honneur, sa dignité et son statut professionnel, par exemple en le réintégrant à son poste de recteur de l</w:t>
      </w:r>
      <w:r w:rsidR="00A14769">
        <w:rPr>
          <w:lang w:val="fr-FR"/>
        </w:rPr>
        <w:t>’</w:t>
      </w:r>
      <w:r w:rsidRPr="00AE5CC8">
        <w:rPr>
          <w:lang w:val="fr-FR"/>
        </w:rPr>
        <w:t>Université d</w:t>
      </w:r>
      <w:r w:rsidR="00A14769">
        <w:rPr>
          <w:lang w:val="fr-FR"/>
        </w:rPr>
        <w:t>’</w:t>
      </w:r>
      <w:r w:rsidRPr="00AE5CC8">
        <w:rPr>
          <w:lang w:val="fr-FR"/>
        </w:rPr>
        <w:t>État de Termez.</w:t>
      </w:r>
    </w:p>
    <w:p w14:paraId="79F94326" w14:textId="624B1E4C" w:rsidR="00584246" w:rsidRPr="00AE5CC8" w:rsidRDefault="00584246" w:rsidP="004A38A5">
      <w:pPr>
        <w:pStyle w:val="SingleTxtG"/>
        <w:ind w:firstLine="567"/>
        <w:rPr>
          <w:lang w:val="fr-FR"/>
        </w:rPr>
      </w:pPr>
      <w:r w:rsidRPr="00AE5CC8">
        <w:rPr>
          <w:lang w:val="fr-FR"/>
        </w:rPr>
        <w:t>Enfin, l</w:t>
      </w:r>
      <w:r w:rsidR="00A14769">
        <w:rPr>
          <w:lang w:val="fr-FR"/>
        </w:rPr>
        <w:t>’</w:t>
      </w:r>
      <w:r w:rsidRPr="00AE5CC8">
        <w:rPr>
          <w:lang w:val="fr-FR"/>
        </w:rPr>
        <w:t>auteur conteste un certain nombre de conclusions du Comité telles qu</w:t>
      </w:r>
      <w:r w:rsidR="00A14769">
        <w:rPr>
          <w:lang w:val="fr-FR"/>
        </w:rPr>
        <w:t>’</w:t>
      </w:r>
      <w:r w:rsidRPr="00AE5CC8">
        <w:rPr>
          <w:lang w:val="fr-FR"/>
        </w:rPr>
        <w:t>elles figurent dans les constatations qu</w:t>
      </w:r>
      <w:r w:rsidR="00A14769">
        <w:rPr>
          <w:lang w:val="fr-FR"/>
        </w:rPr>
        <w:t>’</w:t>
      </w:r>
      <w:r w:rsidRPr="00AE5CC8">
        <w:rPr>
          <w:lang w:val="fr-FR"/>
        </w:rPr>
        <w:t xml:space="preserve">il a adoptées au sujet de sa communication. </w:t>
      </w:r>
      <w:r w:rsidRPr="001457EA">
        <w:rPr>
          <w:lang w:val="fr-FR"/>
        </w:rPr>
        <w:t>En particulier, l</w:t>
      </w:r>
      <w:r w:rsidR="00A14769">
        <w:rPr>
          <w:lang w:val="fr-FR"/>
        </w:rPr>
        <w:t>’</w:t>
      </w:r>
      <w:r w:rsidRPr="001457EA">
        <w:rPr>
          <w:lang w:val="fr-FR"/>
        </w:rPr>
        <w:t>auteur est en désaccord avec l</w:t>
      </w:r>
      <w:r w:rsidR="00A14769">
        <w:rPr>
          <w:lang w:val="fr-FR"/>
        </w:rPr>
        <w:t>’</w:t>
      </w:r>
      <w:r w:rsidRPr="001457EA">
        <w:rPr>
          <w:lang w:val="fr-FR"/>
        </w:rPr>
        <w:t xml:space="preserve">évaluation du Comité selon laquelle ses griefs concernant sa </w:t>
      </w:r>
      <w:r>
        <w:rPr>
          <w:lang w:val="fr-FR"/>
        </w:rPr>
        <w:t>demande de</w:t>
      </w:r>
      <w:r w:rsidRPr="001457EA">
        <w:rPr>
          <w:lang w:val="fr-FR"/>
        </w:rPr>
        <w:t xml:space="preserve"> réintégration et le respect des délais pour exercer une action civile n</w:t>
      </w:r>
      <w:r w:rsidR="00A14769">
        <w:rPr>
          <w:lang w:val="fr-FR"/>
        </w:rPr>
        <w:t>’</w:t>
      </w:r>
      <w:r w:rsidRPr="001457EA">
        <w:rPr>
          <w:lang w:val="fr-FR"/>
        </w:rPr>
        <w:t>ont pas été suffisamment étayés</w:t>
      </w:r>
      <w:r w:rsidRPr="00AE5CC8">
        <w:rPr>
          <w:lang w:val="fr-FR"/>
        </w:rPr>
        <w:t xml:space="preserve">. En outre, </w:t>
      </w:r>
      <w:r>
        <w:rPr>
          <w:lang w:val="fr-FR"/>
        </w:rPr>
        <w:t xml:space="preserve">il </w:t>
      </w:r>
      <w:r w:rsidRPr="00AE5CC8">
        <w:rPr>
          <w:lang w:val="fr-FR"/>
        </w:rPr>
        <w:t xml:space="preserve">conteste vigoureusement la conclusion du Comité selon laquelle, </w:t>
      </w:r>
      <w:r w:rsidR="00E51B2E">
        <w:rPr>
          <w:lang w:val="fr-FR"/>
        </w:rPr>
        <w:t>« </w:t>
      </w:r>
      <w:r w:rsidRPr="00AE5CC8">
        <w:rPr>
          <w:lang w:val="fr-FR"/>
        </w:rPr>
        <w:t>en l</w:t>
      </w:r>
      <w:r w:rsidR="00A14769">
        <w:rPr>
          <w:lang w:val="fr-FR"/>
        </w:rPr>
        <w:t>’</w:t>
      </w:r>
      <w:r w:rsidRPr="00AE5CC8">
        <w:rPr>
          <w:lang w:val="fr-FR"/>
        </w:rPr>
        <w:t>absence d</w:t>
      </w:r>
      <w:r w:rsidR="00A14769">
        <w:rPr>
          <w:lang w:val="fr-FR"/>
        </w:rPr>
        <w:t>’</w:t>
      </w:r>
      <w:r w:rsidRPr="00AE5CC8">
        <w:rPr>
          <w:lang w:val="fr-FR"/>
        </w:rPr>
        <w:t>autres informations pertinentes</w:t>
      </w:r>
      <w:r w:rsidR="00E51B2E">
        <w:rPr>
          <w:lang w:val="fr-FR"/>
        </w:rPr>
        <w:t> »</w:t>
      </w:r>
      <w:r w:rsidRPr="00AE5CC8">
        <w:rPr>
          <w:lang w:val="fr-FR"/>
        </w:rPr>
        <w:t>, les griefs qu</w:t>
      </w:r>
      <w:r w:rsidR="00A14769">
        <w:rPr>
          <w:lang w:val="fr-FR"/>
        </w:rPr>
        <w:t>’</w:t>
      </w:r>
      <w:r w:rsidRPr="00AE5CC8">
        <w:rPr>
          <w:lang w:val="fr-FR"/>
        </w:rPr>
        <w:t>il tire des articles</w:t>
      </w:r>
      <w:r w:rsidR="00845D37">
        <w:rPr>
          <w:lang w:val="fr-FR"/>
        </w:rPr>
        <w:t> </w:t>
      </w:r>
      <w:r w:rsidRPr="00AE5CC8">
        <w:rPr>
          <w:lang w:val="fr-FR"/>
        </w:rPr>
        <w:t>19 et 26 du Pacte n</w:t>
      </w:r>
      <w:r w:rsidR="00A14769">
        <w:rPr>
          <w:lang w:val="fr-FR"/>
        </w:rPr>
        <w:t>’</w:t>
      </w:r>
      <w:r w:rsidRPr="00AE5CC8">
        <w:rPr>
          <w:lang w:val="fr-FR"/>
        </w:rPr>
        <w:t>ont pas été suffisamment étayés.</w:t>
      </w:r>
    </w:p>
    <w:p w14:paraId="6A91F2C0" w14:textId="688E7172" w:rsidR="00584246" w:rsidRPr="00AE5CC8" w:rsidRDefault="00584246" w:rsidP="00584246">
      <w:pPr>
        <w:pStyle w:val="SingleTxtG"/>
        <w:rPr>
          <w:bCs/>
          <w:lang w:val="fr-FR"/>
        </w:rPr>
      </w:pPr>
      <w:r w:rsidRPr="00AE5CC8">
        <w:rPr>
          <w:b/>
          <w:bCs/>
          <w:lang w:val="fr-FR"/>
        </w:rPr>
        <w:t>Évaluation du Comité</w:t>
      </w:r>
      <w:r>
        <w:rPr>
          <w:b/>
          <w:bCs/>
          <w:lang w:val="fr-FR"/>
        </w:rPr>
        <w:t> :</w:t>
      </w:r>
    </w:p>
    <w:p w14:paraId="7C1AA9F4" w14:textId="342A8E17" w:rsidR="00584246" w:rsidRPr="00AE5CC8" w:rsidRDefault="00584246" w:rsidP="00845D37">
      <w:pPr>
        <w:pStyle w:val="SingleTxtG"/>
        <w:ind w:firstLine="567"/>
        <w:rPr>
          <w:lang w:val="fr-FR"/>
        </w:rPr>
      </w:pPr>
      <w:r w:rsidRPr="00AE5CC8">
        <w:rPr>
          <w:lang w:val="fr-FR"/>
        </w:rPr>
        <w:t>a)</w:t>
      </w:r>
      <w:r w:rsidRPr="00AE5CC8">
        <w:rPr>
          <w:lang w:val="fr-FR"/>
        </w:rPr>
        <w:tab/>
        <w:t>Indemnisation adéquate</w:t>
      </w:r>
      <w:r>
        <w:rPr>
          <w:lang w:val="fr-FR"/>
        </w:rPr>
        <w:t> :</w:t>
      </w:r>
      <w:r w:rsidRPr="00AE5CC8">
        <w:rPr>
          <w:lang w:val="fr-FR"/>
        </w:rPr>
        <w:t xml:space="preserve"> C</w:t>
      </w:r>
      <w:r>
        <w:rPr>
          <w:lang w:val="fr-FR"/>
        </w:rPr>
        <w:t> ;</w:t>
      </w:r>
    </w:p>
    <w:p w14:paraId="25F6FFA9" w14:textId="2DFA95EB" w:rsidR="00584246" w:rsidRPr="00AE5CC8" w:rsidRDefault="00584246" w:rsidP="00845D37">
      <w:pPr>
        <w:pStyle w:val="SingleTxtG"/>
        <w:ind w:firstLine="567"/>
        <w:rPr>
          <w:lang w:val="fr-FR"/>
        </w:rPr>
      </w:pPr>
      <w:r w:rsidRPr="00AE5CC8">
        <w:rPr>
          <w:lang w:val="fr-FR"/>
        </w:rPr>
        <w:t>b)</w:t>
      </w:r>
      <w:r w:rsidRPr="00AE5CC8">
        <w:rPr>
          <w:lang w:val="fr-FR"/>
        </w:rPr>
        <w:tab/>
        <w:t>Mesures de satisfaction en vue de restaurer la réputation, l</w:t>
      </w:r>
      <w:r w:rsidR="00A14769">
        <w:rPr>
          <w:lang w:val="fr-FR"/>
        </w:rPr>
        <w:t>’</w:t>
      </w:r>
      <w:r w:rsidRPr="00AE5CC8">
        <w:rPr>
          <w:lang w:val="fr-FR"/>
        </w:rPr>
        <w:t>honneur, la dignité et le statut professionnel de l</w:t>
      </w:r>
      <w:r w:rsidR="00A14769">
        <w:rPr>
          <w:lang w:val="fr-FR"/>
        </w:rPr>
        <w:t>’</w:t>
      </w:r>
      <w:r w:rsidRPr="00AE5CC8">
        <w:rPr>
          <w:lang w:val="fr-FR"/>
        </w:rPr>
        <w:t>auteur</w:t>
      </w:r>
      <w:r>
        <w:rPr>
          <w:lang w:val="fr-FR"/>
        </w:rPr>
        <w:t> :</w:t>
      </w:r>
      <w:r w:rsidRPr="00AE5CC8">
        <w:rPr>
          <w:lang w:val="fr-FR"/>
        </w:rPr>
        <w:t xml:space="preserve"> C</w:t>
      </w:r>
      <w:r>
        <w:rPr>
          <w:lang w:val="fr-FR"/>
        </w:rPr>
        <w:t> ;</w:t>
      </w:r>
    </w:p>
    <w:p w14:paraId="0FBAC05A" w14:textId="6109F542" w:rsidR="00584246" w:rsidRPr="00AE5CC8" w:rsidRDefault="00584246" w:rsidP="00845D37">
      <w:pPr>
        <w:pStyle w:val="SingleTxtG"/>
        <w:ind w:firstLine="567"/>
        <w:rPr>
          <w:lang w:val="fr-FR"/>
        </w:rPr>
      </w:pPr>
      <w:r w:rsidRPr="00AE5CC8">
        <w:rPr>
          <w:lang w:val="fr-FR"/>
        </w:rPr>
        <w:t>c)</w:t>
      </w:r>
      <w:r w:rsidRPr="00AE5CC8">
        <w:rPr>
          <w:lang w:val="fr-FR"/>
        </w:rPr>
        <w:tab/>
        <w:t>Garanties de non-répétition</w:t>
      </w:r>
      <w:r>
        <w:rPr>
          <w:lang w:val="fr-FR"/>
        </w:rPr>
        <w:t> :</w:t>
      </w:r>
      <w:r w:rsidRPr="00AE5CC8">
        <w:rPr>
          <w:lang w:val="fr-FR"/>
        </w:rPr>
        <w:t xml:space="preserve"> Aucun renseignement.</w:t>
      </w:r>
    </w:p>
    <w:p w14:paraId="3B9E9774" w14:textId="281561C4" w:rsidR="00584246" w:rsidRDefault="00584246" w:rsidP="00584246">
      <w:pPr>
        <w:pStyle w:val="SingleTxtG"/>
        <w:rPr>
          <w:lang w:val="fr-FR"/>
        </w:rPr>
      </w:pPr>
      <w:r w:rsidRPr="00AE5CC8">
        <w:rPr>
          <w:b/>
          <w:bCs/>
          <w:lang w:val="fr-FR"/>
        </w:rPr>
        <w:t>Décision du Comité</w:t>
      </w:r>
      <w:r>
        <w:rPr>
          <w:b/>
          <w:bCs/>
          <w:lang w:val="fr-FR"/>
        </w:rPr>
        <w:t> :</w:t>
      </w:r>
      <w:r w:rsidRPr="00AE5CC8">
        <w:rPr>
          <w:b/>
          <w:bCs/>
          <w:lang w:val="fr-FR"/>
        </w:rPr>
        <w:t xml:space="preserve"> </w:t>
      </w:r>
      <w:r w:rsidRPr="00AE5CC8">
        <w:rPr>
          <w:lang w:val="fr-FR"/>
        </w:rPr>
        <w:t>Le dialogue reste ouvert.</w:t>
      </w:r>
      <w:bookmarkEnd w:id="0"/>
    </w:p>
    <w:p w14:paraId="7BAB5DF4" w14:textId="78404D07" w:rsidR="00845D37" w:rsidRPr="00845D37" w:rsidRDefault="00845D37" w:rsidP="00845D37">
      <w:pPr>
        <w:pStyle w:val="SingleTxtG"/>
        <w:spacing w:before="240" w:after="0"/>
        <w:jc w:val="center"/>
        <w:rPr>
          <w:u w:val="single"/>
        </w:rPr>
      </w:pPr>
      <w:r>
        <w:rPr>
          <w:u w:val="single"/>
        </w:rPr>
        <w:tab/>
      </w:r>
      <w:r>
        <w:rPr>
          <w:u w:val="single"/>
        </w:rPr>
        <w:tab/>
      </w:r>
      <w:r>
        <w:rPr>
          <w:u w:val="single"/>
        </w:rPr>
        <w:tab/>
      </w:r>
    </w:p>
    <w:sectPr w:rsidR="00845D37" w:rsidRPr="00845D37" w:rsidSect="0058424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D6AF" w14:textId="77777777" w:rsidR="00F227B1" w:rsidRDefault="00F227B1" w:rsidP="00F95C08">
      <w:pPr>
        <w:spacing w:line="240" w:lineRule="auto"/>
      </w:pPr>
    </w:p>
  </w:endnote>
  <w:endnote w:type="continuationSeparator" w:id="0">
    <w:p w14:paraId="2E3E121F" w14:textId="77777777" w:rsidR="00F227B1" w:rsidRPr="00AC3823" w:rsidRDefault="00F227B1" w:rsidP="00AC3823">
      <w:pPr>
        <w:pStyle w:val="Pieddepage"/>
      </w:pPr>
    </w:p>
  </w:endnote>
  <w:endnote w:type="continuationNotice" w:id="1">
    <w:p w14:paraId="19A5181C" w14:textId="77777777" w:rsidR="00F227B1" w:rsidRDefault="00F227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0063B" w14:textId="61EE1179" w:rsidR="00584246" w:rsidRPr="00584246" w:rsidRDefault="00584246" w:rsidP="00584246">
    <w:pPr>
      <w:pStyle w:val="Pieddepage"/>
      <w:tabs>
        <w:tab w:val="right" w:pos="9638"/>
      </w:tabs>
    </w:pPr>
    <w:r w:rsidRPr="00584246">
      <w:rPr>
        <w:b/>
        <w:sz w:val="18"/>
      </w:rPr>
      <w:fldChar w:fldCharType="begin"/>
    </w:r>
    <w:r w:rsidRPr="00584246">
      <w:rPr>
        <w:b/>
        <w:sz w:val="18"/>
      </w:rPr>
      <w:instrText xml:space="preserve"> PAGE  \* MERGEFORMAT </w:instrText>
    </w:r>
    <w:r w:rsidRPr="00584246">
      <w:rPr>
        <w:b/>
        <w:sz w:val="18"/>
      </w:rPr>
      <w:fldChar w:fldCharType="separate"/>
    </w:r>
    <w:r w:rsidRPr="00584246">
      <w:rPr>
        <w:b/>
        <w:noProof/>
        <w:sz w:val="18"/>
      </w:rPr>
      <w:t>2</w:t>
    </w:r>
    <w:r w:rsidRPr="00584246">
      <w:rPr>
        <w:b/>
        <w:sz w:val="18"/>
      </w:rPr>
      <w:fldChar w:fldCharType="end"/>
    </w:r>
    <w:r>
      <w:rPr>
        <w:b/>
        <w:sz w:val="18"/>
      </w:rPr>
      <w:tab/>
    </w:r>
    <w:r>
      <w:t>GE.23-05191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1E967" w14:textId="246EDE2C" w:rsidR="00584246" w:rsidRPr="00584246" w:rsidRDefault="00584246" w:rsidP="00584246">
    <w:pPr>
      <w:pStyle w:val="Pieddepage"/>
      <w:tabs>
        <w:tab w:val="right" w:pos="9638"/>
      </w:tabs>
      <w:rPr>
        <w:b/>
        <w:sz w:val="18"/>
      </w:rPr>
    </w:pPr>
    <w:r>
      <w:t>GE.23-05191</w:t>
    </w:r>
    <w:r>
      <w:tab/>
    </w:r>
    <w:r w:rsidRPr="00584246">
      <w:rPr>
        <w:b/>
        <w:sz w:val="18"/>
      </w:rPr>
      <w:fldChar w:fldCharType="begin"/>
    </w:r>
    <w:r w:rsidRPr="00584246">
      <w:rPr>
        <w:b/>
        <w:sz w:val="18"/>
      </w:rPr>
      <w:instrText xml:space="preserve"> PAGE  \* MERGEFORMAT </w:instrText>
    </w:r>
    <w:r w:rsidRPr="00584246">
      <w:rPr>
        <w:b/>
        <w:sz w:val="18"/>
      </w:rPr>
      <w:fldChar w:fldCharType="separate"/>
    </w:r>
    <w:r w:rsidRPr="00584246">
      <w:rPr>
        <w:b/>
        <w:noProof/>
        <w:sz w:val="18"/>
      </w:rPr>
      <w:t>3</w:t>
    </w:r>
    <w:r w:rsidRPr="005842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76F64" w14:textId="2737262B" w:rsidR="001B379B" w:rsidRPr="00584246" w:rsidRDefault="00584246" w:rsidP="0058424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0BEBA77" wp14:editId="13203CA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23-05191  (F)</w:t>
    </w:r>
    <w:r>
      <w:rPr>
        <w:noProof/>
        <w:sz w:val="20"/>
      </w:rPr>
      <w:drawing>
        <wp:anchor distT="0" distB="0" distL="114300" distR="114300" simplePos="0" relativeHeight="251660288" behindDoc="0" locked="0" layoutInCell="1" allowOverlap="1" wp14:anchorId="6EAA7A8C" wp14:editId="05048CF1">
          <wp:simplePos x="0" y="0"/>
          <wp:positionH relativeFrom="margin">
            <wp:posOffset>5489575</wp:posOffset>
          </wp:positionH>
          <wp:positionV relativeFrom="margin">
            <wp:posOffset>8891905</wp:posOffset>
          </wp:positionV>
          <wp:extent cx="561975" cy="561975"/>
          <wp:effectExtent l="0" t="0" r="9525" b="9525"/>
          <wp:wrapNone/>
          <wp:docPr id="7189094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280923    0</w:t>
    </w:r>
    <w:r w:rsidR="00AA04C0">
      <w:rPr>
        <w:sz w:val="20"/>
      </w:rPr>
      <w:t>4</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8783" w14:textId="77777777" w:rsidR="00F227B1" w:rsidRPr="00AC3823" w:rsidRDefault="00F227B1" w:rsidP="00AC3823">
      <w:pPr>
        <w:pStyle w:val="Pieddepage"/>
        <w:tabs>
          <w:tab w:val="right" w:pos="2155"/>
        </w:tabs>
        <w:spacing w:after="80" w:line="240" w:lineRule="atLeast"/>
        <w:ind w:left="680"/>
        <w:rPr>
          <w:u w:val="single"/>
        </w:rPr>
      </w:pPr>
      <w:r>
        <w:rPr>
          <w:u w:val="single"/>
        </w:rPr>
        <w:tab/>
      </w:r>
    </w:p>
  </w:footnote>
  <w:footnote w:type="continuationSeparator" w:id="0">
    <w:p w14:paraId="0D8C1CCD" w14:textId="77777777" w:rsidR="00F227B1" w:rsidRPr="00AC3823" w:rsidRDefault="00F227B1" w:rsidP="00AC3823">
      <w:pPr>
        <w:pStyle w:val="Pieddepage"/>
        <w:tabs>
          <w:tab w:val="right" w:pos="2155"/>
        </w:tabs>
        <w:spacing w:after="80" w:line="240" w:lineRule="atLeast"/>
        <w:ind w:left="680"/>
        <w:rPr>
          <w:u w:val="single"/>
        </w:rPr>
      </w:pPr>
      <w:r>
        <w:rPr>
          <w:u w:val="single"/>
        </w:rPr>
        <w:tab/>
      </w:r>
    </w:p>
  </w:footnote>
  <w:footnote w:type="continuationNotice" w:id="1">
    <w:p w14:paraId="6344F9EC" w14:textId="77777777" w:rsidR="00F227B1" w:rsidRPr="00AC3823" w:rsidRDefault="00F227B1">
      <w:pPr>
        <w:spacing w:line="240" w:lineRule="auto"/>
        <w:rPr>
          <w:sz w:val="2"/>
          <w:szCs w:val="2"/>
        </w:rPr>
      </w:pPr>
    </w:p>
  </w:footnote>
  <w:footnote w:id="2">
    <w:p w14:paraId="51B2A729" w14:textId="3F63CE6B" w:rsidR="00584246" w:rsidRPr="00983CF9" w:rsidRDefault="00584246" w:rsidP="00584246">
      <w:pPr>
        <w:pStyle w:val="Notedebasdepage"/>
        <w:rPr>
          <w:lang w:val="fr-FR"/>
        </w:rPr>
      </w:pPr>
      <w:r>
        <w:rPr>
          <w:lang w:val="fr-FR"/>
        </w:rPr>
        <w:tab/>
      </w:r>
      <w:r w:rsidRPr="00584246">
        <w:rPr>
          <w:sz w:val="20"/>
          <w:lang w:val="fr-FR"/>
        </w:rPr>
        <w:t>*</w:t>
      </w:r>
      <w:r>
        <w:rPr>
          <w:lang w:val="fr-FR"/>
        </w:rPr>
        <w:tab/>
        <w:t>Le Comité a adopté le présent document à sa 129</w:t>
      </w:r>
      <w:r w:rsidRPr="00584246">
        <w:rPr>
          <w:vertAlign w:val="superscript"/>
          <w:lang w:val="fr-FR"/>
        </w:rPr>
        <w:t>e</w:t>
      </w:r>
      <w:r>
        <w:rPr>
          <w:lang w:val="fr-FR"/>
        </w:rPr>
        <w:t> session (29 juin-24 juillet 2020), après en avoir reporté l</w:t>
      </w:r>
      <w:r w:rsidR="00A14769">
        <w:rPr>
          <w:lang w:val="fr-FR"/>
        </w:rPr>
        <w:t>’</w:t>
      </w:r>
      <w:r>
        <w:rPr>
          <w:lang w:val="fr-FR"/>
        </w:rPr>
        <w:t>examen en raison de circonstances indépendantes de sa volonté.</w:t>
      </w:r>
    </w:p>
  </w:footnote>
  <w:footnote w:id="3">
    <w:p w14:paraId="77B9751A" w14:textId="77234661" w:rsidR="005C0FCC" w:rsidRPr="00983CF9" w:rsidRDefault="005C0FCC" w:rsidP="005C0FCC">
      <w:pPr>
        <w:pStyle w:val="Notedebasdepage"/>
        <w:rPr>
          <w:lang w:val="fr-FR"/>
        </w:rPr>
      </w:pPr>
      <w:r>
        <w:rPr>
          <w:lang w:val="fr-FR"/>
        </w:rPr>
        <w:tab/>
      </w:r>
      <w:r w:rsidRPr="00D55949">
        <w:rPr>
          <w:rStyle w:val="Appelnotedebasdep"/>
        </w:rPr>
        <w:footnoteRef/>
      </w:r>
      <w:r>
        <w:rPr>
          <w:lang w:val="fr-FR"/>
        </w:rPr>
        <w:tab/>
        <w:t>Accusé de réception adressé à l</w:t>
      </w:r>
      <w:r w:rsidR="00A14769">
        <w:rPr>
          <w:lang w:val="fr-FR"/>
        </w:rPr>
        <w:t>’</w:t>
      </w:r>
      <w:r>
        <w:rPr>
          <w:lang w:val="fr-FR"/>
        </w:rPr>
        <w:t>État partie et renseignements transmis au conseil de l</w:t>
      </w:r>
      <w:r w:rsidR="00A14769">
        <w:rPr>
          <w:lang w:val="fr-FR"/>
        </w:rPr>
        <w:t>’</w:t>
      </w:r>
      <w:r>
        <w:rPr>
          <w:lang w:val="fr-FR"/>
        </w:rPr>
        <w:t>auteur pour</w:t>
      </w:r>
      <w:r w:rsidR="00AA04C0">
        <w:rPr>
          <w:lang w:val="fr-FR"/>
        </w:rPr>
        <w:t> </w:t>
      </w:r>
      <w:r>
        <w:rPr>
          <w:lang w:val="fr-FR"/>
        </w:rPr>
        <w:t>commentaires le 6 août 2019.</w:t>
      </w:r>
    </w:p>
  </w:footnote>
  <w:footnote w:id="4">
    <w:p w14:paraId="69EE1974" w14:textId="4C268ECA" w:rsidR="00584246" w:rsidRPr="00983CF9" w:rsidRDefault="00584246" w:rsidP="00584246">
      <w:pPr>
        <w:pStyle w:val="Notedebasdepage"/>
        <w:rPr>
          <w:color w:val="000000"/>
          <w:szCs w:val="18"/>
          <w:lang w:val="fr-FR"/>
        </w:rPr>
      </w:pPr>
      <w:r>
        <w:rPr>
          <w:lang w:val="fr-FR"/>
        </w:rPr>
        <w:tab/>
      </w:r>
      <w:r w:rsidRPr="00B4638F">
        <w:rPr>
          <w:rStyle w:val="Appelnotedebasdep"/>
        </w:rPr>
        <w:footnoteRef/>
      </w:r>
      <w:r>
        <w:rPr>
          <w:lang w:val="fr-FR"/>
        </w:rPr>
        <w:tab/>
        <w:t>Accusé de réception adressé au conseil de l</w:t>
      </w:r>
      <w:r w:rsidR="00A14769">
        <w:rPr>
          <w:lang w:val="fr-FR"/>
        </w:rPr>
        <w:t>’</w:t>
      </w:r>
      <w:r>
        <w:rPr>
          <w:lang w:val="fr-FR"/>
        </w:rPr>
        <w:t>auteur et renseignements transmis à l</w:t>
      </w:r>
      <w:r w:rsidR="00A14769">
        <w:rPr>
          <w:lang w:val="fr-FR"/>
        </w:rPr>
        <w:t>’</w:t>
      </w:r>
      <w:r>
        <w:rPr>
          <w:lang w:val="fr-FR"/>
        </w:rPr>
        <w:t>État partie pour</w:t>
      </w:r>
      <w:r w:rsidR="00AA04C0">
        <w:rPr>
          <w:lang w:val="fr-FR"/>
        </w:rPr>
        <w:t> </w:t>
      </w:r>
      <w:r>
        <w:rPr>
          <w:lang w:val="fr-FR"/>
        </w:rPr>
        <w:t>information le 17 décembre 2019.</w:t>
      </w:r>
    </w:p>
  </w:footnote>
  <w:footnote w:id="5">
    <w:p w14:paraId="4244A86F" w14:textId="3DD875CA" w:rsidR="004A38A5" w:rsidRPr="00983CF9" w:rsidRDefault="004A38A5" w:rsidP="004A38A5">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État partie et renseignements transmis à l</w:t>
      </w:r>
      <w:r w:rsidR="00A14769">
        <w:rPr>
          <w:lang w:val="fr-FR"/>
        </w:rPr>
        <w:t>’</w:t>
      </w:r>
      <w:r>
        <w:rPr>
          <w:lang w:val="fr-FR"/>
        </w:rPr>
        <w:t>auteure pour commentaires le 4 septembre 2019.</w:t>
      </w:r>
    </w:p>
  </w:footnote>
  <w:footnote w:id="6">
    <w:p w14:paraId="103EFD5D" w14:textId="669E5666" w:rsidR="00584246" w:rsidRPr="00983CF9" w:rsidRDefault="00584246" w:rsidP="00584246">
      <w:pPr>
        <w:pStyle w:val="Notedebasdepage"/>
        <w:rPr>
          <w:rFonts w:eastAsia="Yu Mincho"/>
          <w:lang w:val="fr-FR"/>
        </w:rPr>
      </w:pPr>
      <w:r>
        <w:rPr>
          <w:lang w:val="fr-FR"/>
        </w:rPr>
        <w:tab/>
      </w:r>
      <w:r w:rsidRPr="00B4638F">
        <w:rPr>
          <w:rStyle w:val="Appelnotedebasdep"/>
        </w:rPr>
        <w:footnoteRef/>
      </w:r>
      <w:r>
        <w:rPr>
          <w:lang w:val="fr-FR"/>
        </w:rPr>
        <w:tab/>
        <w:t>L</w:t>
      </w:r>
      <w:r w:rsidR="00A14769">
        <w:rPr>
          <w:lang w:val="fr-FR"/>
        </w:rPr>
        <w:t>’</w:t>
      </w:r>
      <w:r w:rsidR="004A38A5">
        <w:rPr>
          <w:lang w:val="fr-FR"/>
        </w:rPr>
        <w:t>article </w:t>
      </w:r>
      <w:r>
        <w:rPr>
          <w:lang w:val="fr-FR"/>
        </w:rPr>
        <w:t>63 (par. 1) dispose qu</w:t>
      </w:r>
      <w:r w:rsidR="00A14769">
        <w:rPr>
          <w:lang w:val="fr-FR"/>
        </w:rPr>
        <w:t>’</w:t>
      </w:r>
      <w:r w:rsidR="004A38A5">
        <w:rPr>
          <w:lang w:val="fr-FR"/>
        </w:rPr>
        <w:t>« </w:t>
      </w:r>
      <w:r>
        <w:rPr>
          <w:lang w:val="fr-FR"/>
        </w:rPr>
        <w:t>une décision peut être annulée : 1) en cas de vice de procédure susceptible d</w:t>
      </w:r>
      <w:r w:rsidR="00A14769">
        <w:rPr>
          <w:lang w:val="fr-FR"/>
        </w:rPr>
        <w:t>’</w:t>
      </w:r>
      <w:r>
        <w:rPr>
          <w:lang w:val="fr-FR"/>
        </w:rPr>
        <w:t>avoir eu d</w:t>
      </w:r>
      <w:r w:rsidR="00A14769">
        <w:rPr>
          <w:lang w:val="fr-FR"/>
        </w:rPr>
        <w:t>’</w:t>
      </w:r>
      <w:r>
        <w:rPr>
          <w:lang w:val="fr-FR"/>
        </w:rPr>
        <w:t>importantes répercussions sur la décision ; 2) si elle est fondée sur une application manifestement erronée du droit ou sur une erreur susceptible d</w:t>
      </w:r>
      <w:r w:rsidR="00A14769">
        <w:rPr>
          <w:lang w:val="fr-FR"/>
        </w:rPr>
        <w:t>’</w:t>
      </w:r>
      <w:r>
        <w:rPr>
          <w:lang w:val="fr-FR"/>
        </w:rPr>
        <w:t>avoir eu de profondes répercussions sur la décision ; ou 3) si de nouveaux éléments de preuve susceptibles d</w:t>
      </w:r>
      <w:r w:rsidR="00A14769">
        <w:rPr>
          <w:lang w:val="fr-FR"/>
        </w:rPr>
        <w:t>’</w:t>
      </w:r>
      <w:r>
        <w:rPr>
          <w:lang w:val="fr-FR"/>
        </w:rPr>
        <w:t>avoir eu d</w:t>
      </w:r>
      <w:r w:rsidR="00A14769">
        <w:rPr>
          <w:lang w:val="fr-FR"/>
        </w:rPr>
        <w:t>’</w:t>
      </w:r>
      <w:r>
        <w:rPr>
          <w:lang w:val="fr-FR"/>
        </w:rPr>
        <w:t>importantes répercussions sur la décision apparaissent et si le fait que les éléments de preuve n</w:t>
      </w:r>
      <w:r w:rsidR="00A14769">
        <w:rPr>
          <w:lang w:val="fr-FR"/>
        </w:rPr>
        <w:t>’</w:t>
      </w:r>
      <w:r>
        <w:rPr>
          <w:lang w:val="fr-FR"/>
        </w:rPr>
        <w:t>ont pas été présentés à temps ne peut pas être reproché au requérant</w:t>
      </w:r>
      <w:r w:rsidR="004A38A5">
        <w:rPr>
          <w:lang w:val="fr-FR"/>
        </w:rPr>
        <w:t> »</w:t>
      </w:r>
      <w:r>
        <w:rPr>
          <w:lang w:val="fr-FR"/>
        </w:rPr>
        <w:t>. L</w:t>
      </w:r>
      <w:r w:rsidR="00A14769">
        <w:rPr>
          <w:lang w:val="fr-FR"/>
        </w:rPr>
        <w:t>’</w:t>
      </w:r>
      <w:r w:rsidR="004A38A5">
        <w:rPr>
          <w:lang w:val="fr-FR"/>
        </w:rPr>
        <w:t>article </w:t>
      </w:r>
      <w:r>
        <w:rPr>
          <w:lang w:val="fr-FR"/>
        </w:rPr>
        <w:t xml:space="preserve">63 (par. 2) énonce que </w:t>
      </w:r>
      <w:r w:rsidR="002A1E6D">
        <w:rPr>
          <w:lang w:val="fr-FR"/>
        </w:rPr>
        <w:t>« </w:t>
      </w:r>
      <w:r>
        <w:rPr>
          <w:lang w:val="fr-FR"/>
        </w:rPr>
        <w:t xml:space="preserve">[l]a décision ne peut être annulée, sauf si elle viole le droit </w:t>
      </w:r>
      <w:r w:rsidRPr="002A1E6D">
        <w:rPr>
          <w:lang w:val="fr-FR"/>
        </w:rPr>
        <w:t>d</w:t>
      </w:r>
      <w:r w:rsidR="00A14769" w:rsidRPr="002A1E6D">
        <w:rPr>
          <w:lang w:val="fr-FR"/>
        </w:rPr>
        <w:t>’</w:t>
      </w:r>
      <w:r w:rsidRPr="002A1E6D">
        <w:rPr>
          <w:lang w:val="fr-FR"/>
        </w:rPr>
        <w:t>une personne ou si l</w:t>
      </w:r>
      <w:r w:rsidR="00A14769" w:rsidRPr="002A1E6D">
        <w:rPr>
          <w:lang w:val="fr-FR"/>
        </w:rPr>
        <w:t>’</w:t>
      </w:r>
      <w:r w:rsidRPr="002A1E6D">
        <w:rPr>
          <w:lang w:val="fr-FR"/>
        </w:rPr>
        <w:t>on estime qu</w:t>
      </w:r>
      <w:r w:rsidR="00A14769" w:rsidRPr="002A1E6D">
        <w:rPr>
          <w:lang w:val="fr-FR"/>
        </w:rPr>
        <w:t>’</w:t>
      </w:r>
      <w:r w:rsidRPr="002A1E6D">
        <w:rPr>
          <w:lang w:val="fr-FR"/>
        </w:rPr>
        <w:t>il est dans l</w:t>
      </w:r>
      <w:r w:rsidR="00A14769" w:rsidRPr="002A1E6D">
        <w:rPr>
          <w:lang w:val="fr-FR"/>
        </w:rPr>
        <w:t>’</w:t>
      </w:r>
      <w:r w:rsidRPr="002A1E6D">
        <w:rPr>
          <w:lang w:val="fr-FR"/>
        </w:rPr>
        <w:t>intérêt public de l</w:t>
      </w:r>
      <w:r w:rsidR="00A14769" w:rsidRPr="002A1E6D">
        <w:rPr>
          <w:lang w:val="fr-FR"/>
        </w:rPr>
        <w:t>’</w:t>
      </w:r>
      <w:r w:rsidRPr="002A1E6D">
        <w:rPr>
          <w:lang w:val="fr-FR"/>
        </w:rPr>
        <w:t>annuler</w:t>
      </w:r>
      <w:r w:rsidR="002A1E6D" w:rsidRPr="002A1E6D">
        <w:rPr>
          <w:lang w:val="fr-FR"/>
        </w:rPr>
        <w:t> »</w:t>
      </w:r>
      <w:r w:rsidRPr="002A1E6D">
        <w:rPr>
          <w:lang w:val="fr-FR"/>
        </w:rPr>
        <w:t>. L</w:t>
      </w:r>
      <w:r w:rsidR="00A14769" w:rsidRPr="002A1E6D">
        <w:rPr>
          <w:lang w:val="fr-FR"/>
        </w:rPr>
        <w:t>’</w:t>
      </w:r>
      <w:r w:rsidR="004A38A5" w:rsidRPr="002A1E6D">
        <w:rPr>
          <w:lang w:val="fr-FR"/>
        </w:rPr>
        <w:t>article </w:t>
      </w:r>
      <w:r w:rsidRPr="002A1E6D">
        <w:rPr>
          <w:lang w:val="fr-FR"/>
        </w:rPr>
        <w:t xml:space="preserve">63 (par. 3) énonce que </w:t>
      </w:r>
      <w:r w:rsidR="002A1E6D" w:rsidRPr="002A1E6D">
        <w:rPr>
          <w:lang w:val="fr-FR"/>
        </w:rPr>
        <w:t>« </w:t>
      </w:r>
      <w:r w:rsidRPr="002A1E6D">
        <w:rPr>
          <w:lang w:val="fr-FR"/>
        </w:rPr>
        <w:t>[l]</w:t>
      </w:r>
      <w:r w:rsidR="00A14769" w:rsidRPr="002A1E6D">
        <w:rPr>
          <w:lang w:val="fr-FR"/>
        </w:rPr>
        <w:t>’</w:t>
      </w:r>
      <w:r w:rsidRPr="002A1E6D">
        <w:rPr>
          <w:lang w:val="fr-FR"/>
        </w:rPr>
        <w:t>annulation ne saurait être demandée si un recours en matière fiscale ou une plainte pour vice de procédure peuvent être introduits contre la décision sur le même fondement</w:t>
      </w:r>
      <w:r w:rsidR="002A1E6D" w:rsidRPr="002A1E6D">
        <w:rPr>
          <w:lang w:val="fr-FR"/>
        </w:rPr>
        <w:t> »</w:t>
      </w:r>
      <w:r w:rsidRPr="002A1E6D">
        <w:rPr>
          <w:lang w:val="fr-FR"/>
        </w:rPr>
        <w:t>.</w:t>
      </w:r>
    </w:p>
  </w:footnote>
  <w:footnote w:id="7">
    <w:p w14:paraId="5B8A92B4" w14:textId="519CBBF0"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auteure et renseignements transmis à l</w:t>
      </w:r>
      <w:r w:rsidR="00A14769">
        <w:rPr>
          <w:lang w:val="fr-FR"/>
        </w:rPr>
        <w:t>’</w:t>
      </w:r>
      <w:r>
        <w:rPr>
          <w:lang w:val="fr-FR"/>
        </w:rPr>
        <w:t>État partie pour information le</w:t>
      </w:r>
      <w:r w:rsidR="004A38A5">
        <w:rPr>
          <w:lang w:val="fr-FR"/>
        </w:rPr>
        <w:t> </w:t>
      </w:r>
      <w:r>
        <w:rPr>
          <w:lang w:val="fr-FR"/>
        </w:rPr>
        <w:t>22 novembre 2019.</w:t>
      </w:r>
    </w:p>
  </w:footnote>
  <w:footnote w:id="8">
    <w:p w14:paraId="6E2AECE3" w14:textId="4116652C"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L</w:t>
      </w:r>
      <w:r w:rsidR="00A14769">
        <w:rPr>
          <w:lang w:val="fr-FR"/>
        </w:rPr>
        <w:t>’</w:t>
      </w:r>
      <w:r>
        <w:rPr>
          <w:lang w:val="fr-FR"/>
        </w:rPr>
        <w:t>auteure signale qu</w:t>
      </w:r>
      <w:r w:rsidR="00A14769">
        <w:rPr>
          <w:lang w:val="fr-FR"/>
        </w:rPr>
        <w:t>’</w:t>
      </w:r>
      <w:r>
        <w:rPr>
          <w:lang w:val="fr-FR"/>
        </w:rPr>
        <w:t xml:space="preserve">en fait, les </w:t>
      </w:r>
      <w:r w:rsidR="00820278">
        <w:rPr>
          <w:lang w:val="fr-FR"/>
        </w:rPr>
        <w:t>« </w:t>
      </w:r>
      <w:r>
        <w:rPr>
          <w:lang w:val="fr-FR"/>
        </w:rPr>
        <w:t>représentants de l</w:t>
      </w:r>
      <w:r w:rsidR="00A14769">
        <w:rPr>
          <w:lang w:val="fr-FR"/>
        </w:rPr>
        <w:t>’</w:t>
      </w:r>
      <w:r>
        <w:rPr>
          <w:lang w:val="fr-FR"/>
        </w:rPr>
        <w:t xml:space="preserve">association des </w:t>
      </w:r>
      <w:proofErr w:type="spellStart"/>
      <w:r>
        <w:rPr>
          <w:lang w:val="fr-FR"/>
        </w:rPr>
        <w:t>Sâmes</w:t>
      </w:r>
      <w:proofErr w:type="spellEnd"/>
      <w:r>
        <w:rPr>
          <w:lang w:val="fr-FR"/>
        </w:rPr>
        <w:t xml:space="preserve"> d</w:t>
      </w:r>
      <w:r w:rsidR="00A14769">
        <w:rPr>
          <w:lang w:val="fr-FR"/>
        </w:rPr>
        <w:t>’</w:t>
      </w:r>
      <w:r>
        <w:rPr>
          <w:lang w:val="fr-FR"/>
        </w:rPr>
        <w:t>Inari et de l</w:t>
      </w:r>
      <w:r w:rsidR="00A14769">
        <w:rPr>
          <w:lang w:val="fr-FR"/>
        </w:rPr>
        <w:t>’</w:t>
      </w:r>
      <w:r>
        <w:rPr>
          <w:lang w:val="fr-FR"/>
        </w:rPr>
        <w:t xml:space="preserve">association </w:t>
      </w:r>
      <w:proofErr w:type="spellStart"/>
      <w:r>
        <w:rPr>
          <w:lang w:val="fr-FR"/>
        </w:rPr>
        <w:t>Inarinmaa</w:t>
      </w:r>
      <w:proofErr w:type="spellEnd"/>
      <w:r>
        <w:rPr>
          <w:lang w:val="fr-FR"/>
        </w:rPr>
        <w:t xml:space="preserve"> </w:t>
      </w:r>
      <w:proofErr w:type="spellStart"/>
      <w:r>
        <w:rPr>
          <w:lang w:val="fr-FR"/>
        </w:rPr>
        <w:t>Lapland</w:t>
      </w:r>
      <w:proofErr w:type="spellEnd"/>
      <w:r>
        <w:rPr>
          <w:lang w:val="fr-FR"/>
        </w:rPr>
        <w:t xml:space="preserve"> Village Association</w:t>
      </w:r>
      <w:r w:rsidR="00820278">
        <w:rPr>
          <w:lang w:val="fr-FR"/>
        </w:rPr>
        <w:t> »</w:t>
      </w:r>
      <w:r>
        <w:rPr>
          <w:lang w:val="fr-FR"/>
        </w:rPr>
        <w:t xml:space="preserve"> avec lesquels l</w:t>
      </w:r>
      <w:r w:rsidR="00A14769">
        <w:rPr>
          <w:lang w:val="fr-FR"/>
        </w:rPr>
        <w:t>’</w:t>
      </w:r>
      <w:r>
        <w:rPr>
          <w:lang w:val="fr-FR"/>
        </w:rPr>
        <w:t>État partie affirme avoir tenu une réunion le</w:t>
      </w:r>
      <w:r w:rsidR="004A38A5">
        <w:rPr>
          <w:lang w:val="fr-FR"/>
        </w:rPr>
        <w:t> </w:t>
      </w:r>
      <w:r>
        <w:rPr>
          <w:lang w:val="fr-FR"/>
        </w:rPr>
        <w:t xml:space="preserve">11 juin 2019 ne représentent pas le groupe traditionnel des </w:t>
      </w:r>
      <w:proofErr w:type="spellStart"/>
      <w:r>
        <w:rPr>
          <w:lang w:val="fr-FR"/>
        </w:rPr>
        <w:t>Sâmes</w:t>
      </w:r>
      <w:proofErr w:type="spellEnd"/>
      <w:r>
        <w:rPr>
          <w:lang w:val="fr-FR"/>
        </w:rPr>
        <w:t xml:space="preserve"> d</w:t>
      </w:r>
      <w:r w:rsidR="00A14769">
        <w:rPr>
          <w:lang w:val="fr-FR"/>
        </w:rPr>
        <w:t>’</w:t>
      </w:r>
      <w:r>
        <w:rPr>
          <w:lang w:val="fr-FR"/>
        </w:rPr>
        <w:t>Inari.</w:t>
      </w:r>
    </w:p>
  </w:footnote>
  <w:footnote w:id="9">
    <w:p w14:paraId="42C66FE8" w14:textId="523CE96B" w:rsidR="004A38A5" w:rsidRPr="00983CF9" w:rsidRDefault="004A38A5" w:rsidP="00375CBA">
      <w:pPr>
        <w:pStyle w:val="Notedebasdepage"/>
        <w:spacing w:line="210" w:lineRule="exact"/>
        <w:rPr>
          <w:lang w:val="fr-FR"/>
        </w:rPr>
      </w:pPr>
      <w:r>
        <w:rPr>
          <w:lang w:val="fr-FR"/>
        </w:rPr>
        <w:tab/>
      </w:r>
      <w:r w:rsidRPr="00B4638F">
        <w:rPr>
          <w:rStyle w:val="Appelnotedebasdep"/>
        </w:rPr>
        <w:footnoteRef/>
      </w:r>
      <w:r>
        <w:rPr>
          <w:lang w:val="fr-FR"/>
        </w:rPr>
        <w:tab/>
        <w:t>Accusé de réception adressé aux conseils des auteurs et renseignements transmis à l</w:t>
      </w:r>
      <w:r w:rsidR="00A14769">
        <w:rPr>
          <w:lang w:val="fr-FR"/>
        </w:rPr>
        <w:t>’</w:t>
      </w:r>
      <w:r>
        <w:rPr>
          <w:lang w:val="fr-FR"/>
        </w:rPr>
        <w:t>État partie pour information le 8 novembre 2019.</w:t>
      </w:r>
    </w:p>
  </w:footnote>
  <w:footnote w:id="10">
    <w:p w14:paraId="3852426C" w14:textId="55053CED" w:rsidR="00584246" w:rsidRPr="00983CF9" w:rsidRDefault="00584246" w:rsidP="00375CBA">
      <w:pPr>
        <w:pStyle w:val="Notedebasdepage"/>
        <w:spacing w:line="210" w:lineRule="exact"/>
        <w:rPr>
          <w:lang w:val="fr-FR"/>
        </w:rPr>
      </w:pPr>
      <w:r>
        <w:rPr>
          <w:lang w:val="fr-FR"/>
        </w:rPr>
        <w:tab/>
      </w:r>
      <w:r w:rsidRPr="00B4638F">
        <w:rPr>
          <w:rStyle w:val="Appelnotedebasdep"/>
        </w:rPr>
        <w:footnoteRef/>
      </w:r>
      <w:r>
        <w:rPr>
          <w:lang w:val="fr-FR"/>
        </w:rPr>
        <w:tab/>
        <w:t>L</w:t>
      </w:r>
      <w:r w:rsidR="00A14769">
        <w:rPr>
          <w:lang w:val="fr-FR"/>
        </w:rPr>
        <w:t>’</w:t>
      </w:r>
      <w:r w:rsidR="004A38A5">
        <w:rPr>
          <w:lang w:val="fr-FR"/>
        </w:rPr>
        <w:t>article </w:t>
      </w:r>
      <w:r>
        <w:rPr>
          <w:lang w:val="fr-FR"/>
        </w:rPr>
        <w:t>3 du projet de loi de 2014 relative à la Constitution (déclaration d</w:t>
      </w:r>
      <w:r w:rsidR="00A14769">
        <w:rPr>
          <w:lang w:val="fr-FR"/>
        </w:rPr>
        <w:t>’</w:t>
      </w:r>
      <w:r>
        <w:rPr>
          <w:lang w:val="fr-FR"/>
        </w:rPr>
        <w:t>appartenance à une communauté) (dispositions temporaires) indique ce qui suit : « La présente loi ne s</w:t>
      </w:r>
      <w:r w:rsidR="00A14769">
        <w:rPr>
          <w:lang w:val="fr-FR"/>
        </w:rPr>
        <w:t>’</w:t>
      </w:r>
      <w:r>
        <w:rPr>
          <w:lang w:val="fr-FR"/>
        </w:rPr>
        <w:t>appliquera qu</w:t>
      </w:r>
      <w:r w:rsidR="00A14769">
        <w:rPr>
          <w:lang w:val="fr-FR"/>
        </w:rPr>
        <w:t>’</w:t>
      </w:r>
      <w:r>
        <w:rPr>
          <w:lang w:val="fr-FR"/>
        </w:rPr>
        <w:t>aux</w:t>
      </w:r>
      <w:r w:rsidR="003C3C55">
        <w:rPr>
          <w:lang w:val="fr-FR"/>
        </w:rPr>
        <w:t> </w:t>
      </w:r>
      <w:r>
        <w:rPr>
          <w:lang w:val="fr-FR"/>
        </w:rPr>
        <w:t>premières élections générales qui se tiendront après son entrée en vigueur ».</w:t>
      </w:r>
    </w:p>
  </w:footnote>
  <w:footnote w:id="11">
    <w:p w14:paraId="46CB0014" w14:textId="45362142"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Les auteurs relèvent que dans un jugement oral du 26</w:t>
      </w:r>
      <w:r w:rsidR="003C3C55">
        <w:rPr>
          <w:lang w:val="fr-FR"/>
        </w:rPr>
        <w:t> </w:t>
      </w:r>
      <w:r>
        <w:rPr>
          <w:lang w:val="fr-FR"/>
        </w:rPr>
        <w:t>octobre 2019, la Cour suprême a confirmé la</w:t>
      </w:r>
      <w:r w:rsidR="003C3C55">
        <w:rPr>
          <w:lang w:val="fr-FR"/>
        </w:rPr>
        <w:t> </w:t>
      </w:r>
      <w:r>
        <w:rPr>
          <w:lang w:val="fr-FR"/>
        </w:rPr>
        <w:t>validité du rejet des candidatures en application du règlement.</w:t>
      </w:r>
    </w:p>
  </w:footnote>
  <w:footnote w:id="12">
    <w:p w14:paraId="74CEC6BF" w14:textId="1028DDA0"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État partie et renseignements transmis aux auteurs pour information le</w:t>
      </w:r>
      <w:r w:rsidR="003C3C55">
        <w:rPr>
          <w:lang w:val="fr-FR"/>
        </w:rPr>
        <w:t> </w:t>
      </w:r>
      <w:r>
        <w:rPr>
          <w:lang w:val="fr-FR"/>
        </w:rPr>
        <w:t>24 janvier 2020.</w:t>
      </w:r>
    </w:p>
  </w:footnote>
  <w:footnote w:id="13">
    <w:p w14:paraId="3BAB722A" w14:textId="26ED68EC"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Un système visant à garantir une représentation équitable des groupes ethniques minoritaires au Parlement grâce à l</w:t>
      </w:r>
      <w:r w:rsidR="00A14769">
        <w:rPr>
          <w:lang w:val="fr-FR"/>
        </w:rPr>
        <w:t>’</w:t>
      </w:r>
      <w:r>
        <w:rPr>
          <w:lang w:val="fr-FR"/>
        </w:rPr>
        <w:t>attribution de sièges supplémentaires aux candidats issus de groupes minoritaires. Outre les 62</w:t>
      </w:r>
      <w:r w:rsidR="003C3C55">
        <w:rPr>
          <w:lang w:val="fr-FR"/>
        </w:rPr>
        <w:t> </w:t>
      </w:r>
      <w:r>
        <w:rPr>
          <w:lang w:val="fr-FR"/>
        </w:rPr>
        <w:t>membres directement élus, la Constitution prévoit huit sièges supplémentaires à attribuer aux «</w:t>
      </w:r>
      <w:r w:rsidR="003C3C55">
        <w:rPr>
          <w:lang w:val="fr-FR"/>
        </w:rPr>
        <w:t> </w:t>
      </w:r>
      <w:r>
        <w:rPr>
          <w:lang w:val="fr-FR"/>
        </w:rPr>
        <w:t>meilleurs perdants</w:t>
      </w:r>
      <w:r w:rsidR="003C3C55">
        <w:rPr>
          <w:lang w:val="fr-FR"/>
        </w:rPr>
        <w:t> </w:t>
      </w:r>
      <w:r>
        <w:rPr>
          <w:lang w:val="fr-FR"/>
        </w:rPr>
        <w:t>» qui sont des candidats issus de différents groupes ethniques, plus</w:t>
      </w:r>
      <w:r w:rsidR="003C3C55">
        <w:rPr>
          <w:lang w:val="fr-FR"/>
        </w:rPr>
        <w:t> </w:t>
      </w:r>
      <w:r>
        <w:rPr>
          <w:lang w:val="fr-FR"/>
        </w:rPr>
        <w:t>précisément de minorités.</w:t>
      </w:r>
    </w:p>
  </w:footnote>
  <w:footnote w:id="14">
    <w:p w14:paraId="3B479AF0" w14:textId="0E81844C"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Le paragraphe impose à tout candidat à des élections générales à l</w:t>
      </w:r>
      <w:r w:rsidR="00A14769">
        <w:rPr>
          <w:lang w:val="fr-FR"/>
        </w:rPr>
        <w:t>’</w:t>
      </w:r>
      <w:r>
        <w:rPr>
          <w:lang w:val="fr-FR"/>
        </w:rPr>
        <w:t>Assemblée nationale de déclarer la</w:t>
      </w:r>
      <w:r w:rsidR="003C3C55">
        <w:rPr>
          <w:lang w:val="fr-FR"/>
        </w:rPr>
        <w:t> </w:t>
      </w:r>
      <w:r>
        <w:rPr>
          <w:lang w:val="fr-FR"/>
        </w:rPr>
        <w:t>communauté à laquelle il appartient afin que cette communauté puisse être indiquée dans un avis de</w:t>
      </w:r>
      <w:r w:rsidR="003C3C55">
        <w:rPr>
          <w:lang w:val="fr-FR"/>
        </w:rPr>
        <w:t> </w:t>
      </w:r>
      <w:r>
        <w:rPr>
          <w:lang w:val="fr-FR"/>
        </w:rPr>
        <w:t>candidature publié.</w:t>
      </w:r>
    </w:p>
  </w:footnote>
  <w:footnote w:id="15">
    <w:p w14:paraId="450FAF52" w14:textId="53798C65"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L</w:t>
      </w:r>
      <w:r w:rsidR="00A14769">
        <w:rPr>
          <w:lang w:val="fr-FR"/>
        </w:rPr>
        <w:t>’</w:t>
      </w:r>
      <w:r w:rsidR="004A38A5">
        <w:rPr>
          <w:lang w:val="fr-FR"/>
        </w:rPr>
        <w:t>article </w:t>
      </w:r>
      <w:r>
        <w:rPr>
          <w:lang w:val="fr-FR"/>
        </w:rPr>
        <w:t>12 (par. 4) prévoit que dans le cadre d</w:t>
      </w:r>
      <w:r w:rsidR="00A14769">
        <w:rPr>
          <w:lang w:val="fr-FR"/>
        </w:rPr>
        <w:t>’</w:t>
      </w:r>
      <w:r>
        <w:rPr>
          <w:lang w:val="fr-FR"/>
        </w:rPr>
        <w:t xml:space="preserve">élections générales, tous les candidats doivent rédiger, dans leur acte de candidature, une déclaration indiquant à quelle communauté </w:t>
      </w:r>
      <w:r w:rsidR="003C3C55">
        <w:rPr>
          <w:lang w:val="fr-FR"/>
        </w:rPr>
        <w:t>−</w:t>
      </w:r>
      <w:r>
        <w:rPr>
          <w:lang w:val="fr-FR"/>
        </w:rPr>
        <w:t> hindoue, musulmane, sino-mauricienne ou population en général</w:t>
      </w:r>
      <w:r w:rsidR="003C3C55">
        <w:rPr>
          <w:lang w:val="fr-FR"/>
        </w:rPr>
        <w:t> −</w:t>
      </w:r>
      <w:r>
        <w:rPr>
          <w:lang w:val="fr-FR"/>
        </w:rPr>
        <w:t xml:space="preserve"> ils appartiennent.</w:t>
      </w:r>
    </w:p>
  </w:footnote>
  <w:footnote w:id="16">
    <w:p w14:paraId="6AD15C23" w14:textId="77777777" w:rsidR="00A14769" w:rsidRPr="00983CF9" w:rsidRDefault="00A14769" w:rsidP="00A14769">
      <w:pPr>
        <w:pStyle w:val="Notedebasdepage"/>
        <w:rPr>
          <w:lang w:val="fr-FR"/>
        </w:rPr>
      </w:pPr>
      <w:r w:rsidRPr="002A1E6D">
        <w:tab/>
      </w:r>
      <w:r w:rsidRPr="00B4638F">
        <w:rPr>
          <w:rStyle w:val="Appelnotedebasdep"/>
        </w:rPr>
        <w:footnoteRef/>
      </w:r>
      <w:r>
        <w:rPr>
          <w:lang w:val="fr-FR"/>
        </w:rPr>
        <w:tab/>
        <w:t>Accusé de réception adressé à l’État partie et renseignements transmis aux auteurs pour commentaires le 8 janvier 2019.</w:t>
      </w:r>
    </w:p>
  </w:footnote>
  <w:footnote w:id="17">
    <w:p w14:paraId="0D130F21" w14:textId="09A67FEC"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L</w:t>
      </w:r>
      <w:r w:rsidR="00A14769">
        <w:rPr>
          <w:lang w:val="fr-FR"/>
        </w:rPr>
        <w:t>’</w:t>
      </w:r>
      <w:r>
        <w:rPr>
          <w:lang w:val="fr-FR"/>
        </w:rPr>
        <w:t>objectif de ces unités est de responsabiliser les détenus et de favoriser leur autonomie. Bien que les</w:t>
      </w:r>
      <w:r w:rsidR="008C5D7B">
        <w:rPr>
          <w:lang w:val="fr-FR"/>
        </w:rPr>
        <w:t> </w:t>
      </w:r>
      <w:r>
        <w:rPr>
          <w:lang w:val="fr-FR"/>
        </w:rPr>
        <w:t>régimes diffèrent d</w:t>
      </w:r>
      <w:r w:rsidR="00A14769">
        <w:rPr>
          <w:lang w:val="fr-FR"/>
        </w:rPr>
        <w:t>’</w:t>
      </w:r>
      <w:r>
        <w:rPr>
          <w:lang w:val="fr-FR"/>
        </w:rPr>
        <w:t>une prison à l</w:t>
      </w:r>
      <w:r w:rsidR="00A14769">
        <w:rPr>
          <w:lang w:val="fr-FR"/>
        </w:rPr>
        <w:t>’</w:t>
      </w:r>
      <w:r>
        <w:rPr>
          <w:lang w:val="fr-FR"/>
        </w:rPr>
        <w:t>autre, les résidents peuvent en général se déplacer librement dans l</w:t>
      </w:r>
      <w:r w:rsidR="00A14769">
        <w:rPr>
          <w:lang w:val="fr-FR"/>
        </w:rPr>
        <w:t>’</w:t>
      </w:r>
      <w:r>
        <w:rPr>
          <w:lang w:val="fr-FR"/>
        </w:rPr>
        <w:t>établissement jusqu</w:t>
      </w:r>
      <w:r w:rsidR="00A14769">
        <w:rPr>
          <w:lang w:val="fr-FR"/>
        </w:rPr>
        <w:t>’</w:t>
      </w:r>
      <w:r>
        <w:rPr>
          <w:lang w:val="fr-FR"/>
        </w:rPr>
        <w:t>à 22</w:t>
      </w:r>
      <w:r w:rsidR="008C5D7B">
        <w:rPr>
          <w:lang w:val="fr-FR"/>
        </w:rPr>
        <w:t> </w:t>
      </w:r>
      <w:r>
        <w:rPr>
          <w:lang w:val="fr-FR"/>
        </w:rPr>
        <w:t>heures et structurer leurs activités quotidiennes comme ils le souhaitent. Les unités d</w:t>
      </w:r>
      <w:r w:rsidR="00A14769">
        <w:rPr>
          <w:lang w:val="fr-FR"/>
        </w:rPr>
        <w:t>’</w:t>
      </w:r>
      <w:proofErr w:type="spellStart"/>
      <w:r>
        <w:rPr>
          <w:lang w:val="fr-FR"/>
        </w:rPr>
        <w:t>auto-prise</w:t>
      </w:r>
      <w:proofErr w:type="spellEnd"/>
      <w:r>
        <w:rPr>
          <w:lang w:val="fr-FR"/>
        </w:rPr>
        <w:t xml:space="preserve"> en charge offrent aux résidents la possibilité de préparer les repas, d</w:t>
      </w:r>
      <w:r w:rsidR="00A14769">
        <w:rPr>
          <w:lang w:val="fr-FR"/>
        </w:rPr>
        <w:t>’</w:t>
      </w:r>
      <w:r>
        <w:rPr>
          <w:lang w:val="fr-FR"/>
        </w:rPr>
        <w:t>acquérir des compétences et de participer à la vie quotidienne de l</w:t>
      </w:r>
      <w:r w:rsidR="00A14769">
        <w:rPr>
          <w:lang w:val="fr-FR"/>
        </w:rPr>
        <w:t>’</w:t>
      </w:r>
      <w:r>
        <w:rPr>
          <w:lang w:val="fr-FR"/>
        </w:rPr>
        <w:t>établissement.</w:t>
      </w:r>
    </w:p>
  </w:footnote>
  <w:footnote w:id="18">
    <w:p w14:paraId="2F381D69" w14:textId="5BC04010" w:rsidR="00584246" w:rsidRPr="00983CF9" w:rsidRDefault="00584246" w:rsidP="00584246">
      <w:pPr>
        <w:pStyle w:val="Notedebasdepage"/>
        <w:rPr>
          <w:rFonts w:eastAsia="Yu Mincho"/>
          <w:lang w:val="fr-FR"/>
        </w:rPr>
      </w:pPr>
      <w:r>
        <w:rPr>
          <w:lang w:val="fr-FR"/>
        </w:rPr>
        <w:tab/>
      </w:r>
      <w:r w:rsidRPr="00B4638F">
        <w:rPr>
          <w:rStyle w:val="Appelnotedebasdep"/>
        </w:rPr>
        <w:footnoteRef/>
      </w:r>
      <w:r>
        <w:rPr>
          <w:lang w:val="fr-FR"/>
        </w:rPr>
        <w:tab/>
        <w:t>L</w:t>
      </w:r>
      <w:r w:rsidR="00A14769">
        <w:rPr>
          <w:lang w:val="fr-FR"/>
        </w:rPr>
        <w:t>’</w:t>
      </w:r>
      <w:r>
        <w:rPr>
          <w:lang w:val="fr-FR"/>
        </w:rPr>
        <w:t>unité offre un environnement fondé sur les principes traditionnels des communautés autochtones dans le but d</w:t>
      </w:r>
      <w:r w:rsidR="00A14769">
        <w:rPr>
          <w:lang w:val="fr-FR"/>
        </w:rPr>
        <w:t>’</w:t>
      </w:r>
      <w:r>
        <w:rPr>
          <w:lang w:val="fr-FR"/>
        </w:rPr>
        <w:t>aider les détenus à suivre une formation professionnelle et à former des réseaux de</w:t>
      </w:r>
      <w:r w:rsidR="008C5D7B">
        <w:rPr>
          <w:lang w:val="fr-FR"/>
        </w:rPr>
        <w:t> </w:t>
      </w:r>
      <w:r>
        <w:rPr>
          <w:lang w:val="fr-FR"/>
        </w:rPr>
        <w:t>soutien avec des groupes tribaux, plus ou moins grands, et des organisations communautaires, tout</w:t>
      </w:r>
      <w:r w:rsidR="008C5D7B">
        <w:rPr>
          <w:lang w:val="fr-FR"/>
        </w:rPr>
        <w:t> </w:t>
      </w:r>
      <w:r>
        <w:rPr>
          <w:lang w:val="fr-FR"/>
        </w:rPr>
        <w:t>en</w:t>
      </w:r>
      <w:r w:rsidR="008C5D7B">
        <w:rPr>
          <w:lang w:val="fr-FR"/>
        </w:rPr>
        <w:t> </w:t>
      </w:r>
      <w:r>
        <w:rPr>
          <w:lang w:val="fr-FR"/>
        </w:rPr>
        <w:t>renforçant leur identité culturelle.</w:t>
      </w:r>
    </w:p>
  </w:footnote>
  <w:footnote w:id="19">
    <w:p w14:paraId="16CD165F" w14:textId="7001CFE2"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Accusé de réception adressé aux auteurs et renseignements transmis à l</w:t>
      </w:r>
      <w:r w:rsidR="00A14769">
        <w:rPr>
          <w:lang w:val="fr-FR"/>
        </w:rPr>
        <w:t>’</w:t>
      </w:r>
      <w:r>
        <w:rPr>
          <w:lang w:val="fr-FR"/>
        </w:rPr>
        <w:t>État partie pour information le 31 octobre 2019.</w:t>
      </w:r>
    </w:p>
  </w:footnote>
  <w:footnote w:id="20">
    <w:p w14:paraId="54DFEA17" w14:textId="27BC35CF"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Les auteurs citent la Cour européenne des droits de l</w:t>
      </w:r>
      <w:r w:rsidR="00A14769">
        <w:rPr>
          <w:lang w:val="fr-FR"/>
        </w:rPr>
        <w:t>’</w:t>
      </w:r>
      <w:r>
        <w:rPr>
          <w:lang w:val="fr-FR"/>
        </w:rPr>
        <w:t xml:space="preserve">homme, </w:t>
      </w:r>
      <w:r>
        <w:rPr>
          <w:i/>
          <w:iCs/>
          <w:lang w:val="fr-FR"/>
        </w:rPr>
        <w:t>James, Wells et Lee c. Royaume-Uni</w:t>
      </w:r>
      <w:r>
        <w:rPr>
          <w:lang w:val="fr-FR"/>
        </w:rPr>
        <w:t>, requêtes nos 25119/09, 57715/09 et 57877/09, arrêt du 18 septembre 2012.</w:t>
      </w:r>
    </w:p>
  </w:footnote>
  <w:footnote w:id="21">
    <w:p w14:paraId="67A98425" w14:textId="1F406253" w:rsidR="005F41F0" w:rsidRPr="00983CF9" w:rsidRDefault="005F41F0" w:rsidP="005F41F0">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État partie et renseignements transmis au conseil de l</w:t>
      </w:r>
      <w:r w:rsidR="00A14769">
        <w:rPr>
          <w:lang w:val="fr-FR"/>
        </w:rPr>
        <w:t>’</w:t>
      </w:r>
      <w:r>
        <w:rPr>
          <w:lang w:val="fr-FR"/>
        </w:rPr>
        <w:t>auteur pour</w:t>
      </w:r>
      <w:r w:rsidR="00DD1430">
        <w:rPr>
          <w:lang w:val="fr-FR"/>
        </w:rPr>
        <w:t> </w:t>
      </w:r>
      <w:r>
        <w:rPr>
          <w:lang w:val="fr-FR"/>
        </w:rPr>
        <w:t>commentaires le 10</w:t>
      </w:r>
      <w:r w:rsidR="00DD1430">
        <w:rPr>
          <w:lang w:val="fr-FR"/>
        </w:rPr>
        <w:t> </w:t>
      </w:r>
      <w:r>
        <w:rPr>
          <w:lang w:val="fr-FR"/>
        </w:rPr>
        <w:t>septembre 2019.</w:t>
      </w:r>
    </w:p>
  </w:footnote>
  <w:footnote w:id="22">
    <w:p w14:paraId="66CFAF34" w14:textId="4923BF0E"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 xml:space="preserve">Voir la résolution </w:t>
      </w:r>
      <w:hyperlink r:id="rId1" w:history="1">
        <w:r w:rsidR="00820278">
          <w:rPr>
            <w:rStyle w:val="Lienhypertexte"/>
            <w:lang w:val="fr-FR"/>
          </w:rPr>
          <w:t>68/262</w:t>
        </w:r>
      </w:hyperlink>
      <w:r>
        <w:rPr>
          <w:lang w:val="fr-FR"/>
        </w:rPr>
        <w:t xml:space="preserve"> de l</w:t>
      </w:r>
      <w:r w:rsidR="00A14769">
        <w:rPr>
          <w:lang w:val="fr-FR"/>
        </w:rPr>
        <w:t>’</w:t>
      </w:r>
      <w:r>
        <w:rPr>
          <w:lang w:val="fr-FR"/>
        </w:rPr>
        <w:t>Assemblée générale sur l</w:t>
      </w:r>
      <w:r w:rsidR="00A14769">
        <w:rPr>
          <w:lang w:val="fr-FR"/>
        </w:rPr>
        <w:t>’</w:t>
      </w:r>
      <w:r>
        <w:rPr>
          <w:lang w:val="fr-FR"/>
        </w:rPr>
        <w:t>intégrité territoriale de l</w:t>
      </w:r>
      <w:r w:rsidR="00A14769">
        <w:rPr>
          <w:lang w:val="fr-FR"/>
        </w:rPr>
        <w:t>’</w:t>
      </w:r>
      <w:r>
        <w:rPr>
          <w:lang w:val="fr-FR"/>
        </w:rPr>
        <w:t>Ukraine.</w:t>
      </w:r>
    </w:p>
  </w:footnote>
  <w:footnote w:id="23">
    <w:p w14:paraId="48813EFF" w14:textId="0EA5845E"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Accusé de réception adressé au conseil de l</w:t>
      </w:r>
      <w:r w:rsidR="00A14769">
        <w:rPr>
          <w:lang w:val="fr-FR"/>
        </w:rPr>
        <w:t>’</w:t>
      </w:r>
      <w:r>
        <w:rPr>
          <w:lang w:val="fr-FR"/>
        </w:rPr>
        <w:t>auteur et renseignements transmis à l</w:t>
      </w:r>
      <w:r w:rsidR="00A14769">
        <w:rPr>
          <w:lang w:val="fr-FR"/>
        </w:rPr>
        <w:t>’</w:t>
      </w:r>
      <w:r>
        <w:rPr>
          <w:lang w:val="fr-FR"/>
        </w:rPr>
        <w:t>État partie pour</w:t>
      </w:r>
      <w:r w:rsidR="00DD1430">
        <w:rPr>
          <w:lang w:val="fr-FR"/>
        </w:rPr>
        <w:t> </w:t>
      </w:r>
      <w:r>
        <w:rPr>
          <w:lang w:val="fr-FR"/>
        </w:rPr>
        <w:t>information le 26</w:t>
      </w:r>
      <w:r w:rsidR="00DD1430">
        <w:rPr>
          <w:lang w:val="fr-FR"/>
        </w:rPr>
        <w:t> </w:t>
      </w:r>
      <w:r>
        <w:rPr>
          <w:lang w:val="fr-FR"/>
        </w:rPr>
        <w:t>novembre 2019.</w:t>
      </w:r>
    </w:p>
  </w:footnote>
  <w:footnote w:id="24">
    <w:p w14:paraId="215AA610" w14:textId="593ECDF5" w:rsidR="00584246" w:rsidRPr="00983CF9" w:rsidRDefault="00584246" w:rsidP="00584246">
      <w:pPr>
        <w:pStyle w:val="Notedebasdepage"/>
        <w:rPr>
          <w:lang w:val="fr-FR"/>
        </w:rPr>
      </w:pPr>
      <w:r>
        <w:rPr>
          <w:lang w:val="fr-FR"/>
        </w:rPr>
        <w:tab/>
      </w:r>
      <w:r w:rsidRPr="00B4638F">
        <w:rPr>
          <w:rStyle w:val="Appelnotedebasdep"/>
        </w:rPr>
        <w:footnoteRef/>
      </w:r>
      <w:r>
        <w:rPr>
          <w:lang w:val="fr-FR"/>
        </w:rPr>
        <w:tab/>
      </w:r>
      <w:hyperlink r:id="rId2" w:history="1">
        <w:r w:rsidR="00820278">
          <w:rPr>
            <w:rStyle w:val="Lienhypertexte"/>
            <w:lang w:val="fr-FR"/>
          </w:rPr>
          <w:t>CCPR/C/110/D/1405/2005</w:t>
        </w:r>
      </w:hyperlink>
      <w:r>
        <w:rPr>
          <w:lang w:val="fr-FR"/>
        </w:rPr>
        <w:t>.</w:t>
      </w:r>
    </w:p>
  </w:footnote>
  <w:footnote w:id="25">
    <w:p w14:paraId="12BFD193" w14:textId="40A992DC" w:rsidR="00DD1430" w:rsidRPr="00983CF9" w:rsidRDefault="00DD1430" w:rsidP="00DD1430">
      <w:pPr>
        <w:pStyle w:val="Notedebasdepage"/>
        <w:rPr>
          <w:lang w:val="fr-FR"/>
        </w:rPr>
      </w:pPr>
      <w:r>
        <w:rPr>
          <w:lang w:val="fr-FR"/>
        </w:rPr>
        <w:tab/>
      </w:r>
      <w:r w:rsidRPr="00B4638F">
        <w:rPr>
          <w:rStyle w:val="Appelnotedebasdep"/>
        </w:rPr>
        <w:footnoteRef/>
      </w:r>
      <w:r>
        <w:rPr>
          <w:lang w:val="fr-FR"/>
        </w:rPr>
        <w:tab/>
        <w:t>Accusés de réception des communications des 11 juin et 7 octobre 2017 et du 5 mai 2019 adressés à l</w:t>
      </w:r>
      <w:r w:rsidR="00A14769">
        <w:rPr>
          <w:lang w:val="fr-FR"/>
        </w:rPr>
        <w:t>’</w:t>
      </w:r>
      <w:r>
        <w:rPr>
          <w:lang w:val="fr-FR"/>
        </w:rPr>
        <w:t>auteure et à la mère de la victime et renseignements transmis à l</w:t>
      </w:r>
      <w:r w:rsidR="00A14769">
        <w:rPr>
          <w:lang w:val="fr-FR"/>
        </w:rPr>
        <w:t>’</w:t>
      </w:r>
      <w:r>
        <w:rPr>
          <w:lang w:val="fr-FR"/>
        </w:rPr>
        <w:t>État partie pour commentaires le 7 mai 2019.</w:t>
      </w:r>
    </w:p>
  </w:footnote>
  <w:footnote w:id="26">
    <w:p w14:paraId="63D7A6C1" w14:textId="40073175" w:rsidR="00DD1430" w:rsidRPr="00983CF9" w:rsidRDefault="00DD1430" w:rsidP="00DD1430">
      <w:pPr>
        <w:pStyle w:val="Notedebasdepage"/>
        <w:rPr>
          <w:lang w:val="fr-FR"/>
        </w:rPr>
      </w:pPr>
      <w:r w:rsidRPr="00D129E5">
        <w:rPr>
          <w:lang w:val="fr-FR"/>
        </w:rPr>
        <w:tab/>
      </w:r>
      <w:r w:rsidRPr="00B4638F">
        <w:rPr>
          <w:rStyle w:val="Appelnotedebasdep"/>
        </w:rPr>
        <w:footnoteRef/>
      </w:r>
      <w:r>
        <w:rPr>
          <w:lang w:val="fr-FR"/>
        </w:rPr>
        <w:tab/>
        <w:t>Accusé de réception de la communication du 11 août 2019 adressé à la mère de la victime le 1</w:t>
      </w:r>
      <w:r w:rsidRPr="00DD1430">
        <w:rPr>
          <w:vertAlign w:val="superscript"/>
          <w:lang w:val="fr-FR"/>
        </w:rPr>
        <w:t>er</w:t>
      </w:r>
      <w:r>
        <w:rPr>
          <w:lang w:val="fr-FR"/>
        </w:rPr>
        <w:t> octobre 2019.</w:t>
      </w:r>
    </w:p>
  </w:footnote>
  <w:footnote w:id="27">
    <w:p w14:paraId="2F10A629" w14:textId="2C0A8A22" w:rsidR="00584246" w:rsidRPr="00983CF9" w:rsidRDefault="00584246" w:rsidP="00AE40F5">
      <w:pPr>
        <w:pStyle w:val="Notedebasdepage"/>
        <w:spacing w:line="210" w:lineRule="exact"/>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État partie et renseignements transmis à l</w:t>
      </w:r>
      <w:r w:rsidR="00A14769">
        <w:rPr>
          <w:lang w:val="fr-FR"/>
        </w:rPr>
        <w:t>’</w:t>
      </w:r>
      <w:r>
        <w:rPr>
          <w:lang w:val="fr-FR"/>
        </w:rPr>
        <w:t>auteure pour commentaires le 26</w:t>
      </w:r>
      <w:r w:rsidR="00642DA8">
        <w:rPr>
          <w:lang w:val="fr-FR"/>
        </w:rPr>
        <w:t> </w:t>
      </w:r>
      <w:r>
        <w:rPr>
          <w:lang w:val="fr-FR"/>
        </w:rPr>
        <w:t>août 2019.</w:t>
      </w:r>
    </w:p>
  </w:footnote>
  <w:footnote w:id="28">
    <w:p w14:paraId="2CC33B0D" w14:textId="02A2D52C" w:rsidR="00584246" w:rsidRPr="00983CF9" w:rsidRDefault="00584246" w:rsidP="00AE40F5">
      <w:pPr>
        <w:pStyle w:val="Notedebasdepage"/>
        <w:spacing w:line="210" w:lineRule="exact"/>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auteure et renseignements transmis à l</w:t>
      </w:r>
      <w:r w:rsidR="00A14769">
        <w:rPr>
          <w:lang w:val="fr-FR"/>
        </w:rPr>
        <w:t>’</w:t>
      </w:r>
      <w:r>
        <w:rPr>
          <w:lang w:val="fr-FR"/>
        </w:rPr>
        <w:t>État partie pour information le</w:t>
      </w:r>
      <w:r w:rsidR="00642DA8">
        <w:rPr>
          <w:lang w:val="fr-FR"/>
        </w:rPr>
        <w:t> </w:t>
      </w:r>
      <w:r>
        <w:rPr>
          <w:lang w:val="fr-FR"/>
        </w:rPr>
        <w:t>23 janvier 2020.</w:t>
      </w:r>
    </w:p>
  </w:footnote>
  <w:footnote w:id="29">
    <w:p w14:paraId="58BD387D" w14:textId="0635BBAE" w:rsidR="00584246" w:rsidRPr="00983CF9" w:rsidRDefault="00584246" w:rsidP="00AE40F5">
      <w:pPr>
        <w:pStyle w:val="Notedebasdepage"/>
        <w:spacing w:line="210" w:lineRule="exact"/>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auteure et renseignements transmis à l</w:t>
      </w:r>
      <w:r w:rsidR="00A14769">
        <w:rPr>
          <w:lang w:val="fr-FR"/>
        </w:rPr>
        <w:t>’</w:t>
      </w:r>
      <w:r>
        <w:rPr>
          <w:lang w:val="fr-FR"/>
        </w:rPr>
        <w:t>État partie pour information le</w:t>
      </w:r>
      <w:r w:rsidR="00642DA8">
        <w:rPr>
          <w:lang w:val="fr-FR"/>
        </w:rPr>
        <w:t> </w:t>
      </w:r>
      <w:r>
        <w:rPr>
          <w:lang w:val="fr-FR"/>
        </w:rPr>
        <w:t>2</w:t>
      </w:r>
      <w:r w:rsidR="00642DA8">
        <w:rPr>
          <w:lang w:val="fr-FR"/>
        </w:rPr>
        <w:t> </w:t>
      </w:r>
      <w:r>
        <w:rPr>
          <w:lang w:val="fr-FR"/>
        </w:rPr>
        <w:t>mars 2020.</w:t>
      </w:r>
    </w:p>
  </w:footnote>
  <w:footnote w:id="30">
    <w:p w14:paraId="6E2CFA49" w14:textId="3845BE10" w:rsidR="00584246" w:rsidRPr="00983CF9" w:rsidRDefault="00584246" w:rsidP="00AE40F5">
      <w:pPr>
        <w:pStyle w:val="Notedebasdepage"/>
        <w:spacing w:line="210" w:lineRule="exact"/>
        <w:rPr>
          <w:lang w:val="fr-FR"/>
        </w:rPr>
      </w:pPr>
      <w:r>
        <w:rPr>
          <w:lang w:val="fr-FR"/>
        </w:rPr>
        <w:tab/>
      </w:r>
      <w:r w:rsidRPr="00B4638F">
        <w:rPr>
          <w:rStyle w:val="Appelnotedebasdep"/>
        </w:rPr>
        <w:footnoteRef/>
      </w:r>
      <w:r>
        <w:rPr>
          <w:lang w:val="fr-FR"/>
        </w:rPr>
        <w:tab/>
        <w:t xml:space="preserve">Voir </w:t>
      </w:r>
      <w:hyperlink r:id="rId3" w:history="1">
        <w:r w:rsidR="00E51B2E" w:rsidRPr="00297CAD">
          <w:rPr>
            <w:rStyle w:val="Lienhypertexte"/>
            <w:lang w:val="fr-FR"/>
          </w:rPr>
          <w:t>www.ohchr.org/EN/NewsEvents/Pages/DisplayNews.aspx?NewsID=25043&amp;LangID=E</w:t>
        </w:r>
      </w:hyperlink>
      <w:r>
        <w:rPr>
          <w:lang w:val="fr-FR"/>
        </w:rPr>
        <w:t>.</w:t>
      </w:r>
    </w:p>
  </w:footnote>
  <w:footnote w:id="31">
    <w:p w14:paraId="0A589494" w14:textId="5A77191B" w:rsidR="00DA001C" w:rsidRPr="00983CF9" w:rsidRDefault="00DA001C" w:rsidP="00DA001C">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État partie et renseignements transmis à l</w:t>
      </w:r>
      <w:r w:rsidR="00A14769">
        <w:rPr>
          <w:lang w:val="fr-FR"/>
        </w:rPr>
        <w:t>’</w:t>
      </w:r>
      <w:r>
        <w:rPr>
          <w:lang w:val="fr-FR"/>
        </w:rPr>
        <w:t>auteur pour commentaires le 30 juillet 2019.</w:t>
      </w:r>
    </w:p>
  </w:footnote>
  <w:footnote w:id="32">
    <w:p w14:paraId="38DF0D1A" w14:textId="4F6B7CA4"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auteur et renseignements transmis à l</w:t>
      </w:r>
      <w:r w:rsidR="00A14769">
        <w:rPr>
          <w:lang w:val="fr-FR"/>
        </w:rPr>
        <w:t>’</w:t>
      </w:r>
      <w:r>
        <w:rPr>
          <w:lang w:val="fr-FR"/>
        </w:rPr>
        <w:t>État partie pour information le 30</w:t>
      </w:r>
      <w:r w:rsidR="00DA001C">
        <w:rPr>
          <w:lang w:val="fr-FR"/>
        </w:rPr>
        <w:t> </w:t>
      </w:r>
      <w:r>
        <w:rPr>
          <w:lang w:val="fr-FR"/>
        </w:rPr>
        <w:t>juillet 2019.</w:t>
      </w:r>
    </w:p>
  </w:footnote>
  <w:footnote w:id="33">
    <w:p w14:paraId="60066121" w14:textId="1A69DE6A" w:rsidR="00584246" w:rsidRPr="00983CF9" w:rsidRDefault="00584246" w:rsidP="00584246">
      <w:pPr>
        <w:pStyle w:val="Notedebasdepage"/>
        <w:rPr>
          <w:lang w:val="fr-FR"/>
        </w:rPr>
      </w:pPr>
      <w:r>
        <w:rPr>
          <w:lang w:val="fr-FR"/>
        </w:rPr>
        <w:tab/>
      </w:r>
      <w:r w:rsidRPr="00B4638F">
        <w:rPr>
          <w:rStyle w:val="Appelnotedebasdep"/>
        </w:rPr>
        <w:footnoteRef/>
      </w:r>
      <w:r>
        <w:rPr>
          <w:lang w:val="fr-FR"/>
        </w:rPr>
        <w:tab/>
        <w:t>Accusé de réception adressé à l</w:t>
      </w:r>
      <w:r w:rsidR="00A14769">
        <w:rPr>
          <w:lang w:val="fr-FR"/>
        </w:rPr>
        <w:t>’</w:t>
      </w:r>
      <w:r>
        <w:rPr>
          <w:lang w:val="fr-FR"/>
        </w:rPr>
        <w:t>auteur et renseignements transmis à l</w:t>
      </w:r>
      <w:r w:rsidR="00A14769">
        <w:rPr>
          <w:lang w:val="fr-FR"/>
        </w:rPr>
        <w:t>’</w:t>
      </w:r>
      <w:r>
        <w:rPr>
          <w:lang w:val="fr-FR"/>
        </w:rPr>
        <w:t>État partie pour information le 27</w:t>
      </w:r>
      <w:r w:rsidR="00DA001C">
        <w:rPr>
          <w:lang w:val="fr-FR"/>
        </w:rPr>
        <w:t> </w:t>
      </w:r>
      <w:r>
        <w:rPr>
          <w:lang w:val="fr-FR"/>
        </w:rPr>
        <w:t>février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C2CF" w14:textId="1FE2CF27" w:rsidR="00584246" w:rsidRPr="00584246" w:rsidRDefault="00B80EE3">
    <w:pPr>
      <w:pStyle w:val="En-tte"/>
    </w:pPr>
    <w:r>
      <w:fldChar w:fldCharType="begin"/>
    </w:r>
    <w:r>
      <w:instrText xml:space="preserve"> TITLE  \* MERGEFORMAT </w:instrText>
    </w:r>
    <w:r>
      <w:fldChar w:fldCharType="separate"/>
    </w:r>
    <w:r>
      <w:t>CCPR/C/128/4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7CDAA" w14:textId="1DF2D70C" w:rsidR="00584246" w:rsidRPr="00584246" w:rsidRDefault="00B80EE3" w:rsidP="00584246">
    <w:pPr>
      <w:pStyle w:val="En-tte"/>
      <w:jc w:val="right"/>
    </w:pPr>
    <w:r>
      <w:fldChar w:fldCharType="begin"/>
    </w:r>
    <w:r>
      <w:instrText xml:space="preserve"> TITLE  \* MERGEFORMAT </w:instrText>
    </w:r>
    <w:r>
      <w:fldChar w:fldCharType="separate"/>
    </w:r>
    <w:r>
      <w:t>CCPR/C/128/4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3A5A0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4C79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50487529">
    <w:abstractNumId w:val="16"/>
  </w:num>
  <w:num w:numId="2" w16cid:durableId="1099594357">
    <w:abstractNumId w:val="15"/>
  </w:num>
  <w:num w:numId="3" w16cid:durableId="651981826">
    <w:abstractNumId w:val="11"/>
  </w:num>
  <w:num w:numId="4" w16cid:durableId="1520042895">
    <w:abstractNumId w:val="8"/>
  </w:num>
  <w:num w:numId="5" w16cid:durableId="753207970">
    <w:abstractNumId w:val="3"/>
  </w:num>
  <w:num w:numId="6" w16cid:durableId="290521978">
    <w:abstractNumId w:val="2"/>
  </w:num>
  <w:num w:numId="7" w16cid:durableId="2062746121">
    <w:abstractNumId w:val="1"/>
  </w:num>
  <w:num w:numId="8" w16cid:durableId="1024211925">
    <w:abstractNumId w:val="0"/>
  </w:num>
  <w:num w:numId="9" w16cid:durableId="504974758">
    <w:abstractNumId w:val="9"/>
  </w:num>
  <w:num w:numId="10" w16cid:durableId="798574523">
    <w:abstractNumId w:val="7"/>
  </w:num>
  <w:num w:numId="11" w16cid:durableId="40908868">
    <w:abstractNumId w:val="6"/>
  </w:num>
  <w:num w:numId="12" w16cid:durableId="360133125">
    <w:abstractNumId w:val="5"/>
  </w:num>
  <w:num w:numId="13" w16cid:durableId="1915628632">
    <w:abstractNumId w:val="4"/>
  </w:num>
  <w:num w:numId="14" w16cid:durableId="1463040455">
    <w:abstractNumId w:val="16"/>
  </w:num>
  <w:num w:numId="15" w16cid:durableId="1655060236">
    <w:abstractNumId w:val="15"/>
  </w:num>
  <w:num w:numId="16" w16cid:durableId="542449692">
    <w:abstractNumId w:val="11"/>
  </w:num>
  <w:num w:numId="17" w16cid:durableId="1126586309">
    <w:abstractNumId w:val="16"/>
  </w:num>
  <w:num w:numId="18" w16cid:durableId="844125385">
    <w:abstractNumId w:val="15"/>
  </w:num>
  <w:num w:numId="19" w16cid:durableId="135343459">
    <w:abstractNumId w:val="11"/>
  </w:num>
  <w:num w:numId="20" w16cid:durableId="597830164">
    <w:abstractNumId w:val="14"/>
  </w:num>
  <w:num w:numId="21" w16cid:durableId="1827739555">
    <w:abstractNumId w:val="13"/>
  </w:num>
  <w:num w:numId="22" w16cid:durableId="210071825">
    <w:abstractNumId w:val="10"/>
  </w:num>
  <w:num w:numId="23" w16cid:durableId="1744908743">
    <w:abstractNumId w:val="12"/>
  </w:num>
  <w:num w:numId="24" w16cid:durableId="1608999148">
    <w:abstractNumId w:val="18"/>
  </w:num>
  <w:num w:numId="25" w16cid:durableId="4178716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7B1"/>
    <w:rsid w:val="00017F94"/>
    <w:rsid w:val="00023842"/>
    <w:rsid w:val="000334F9"/>
    <w:rsid w:val="00066959"/>
    <w:rsid w:val="0007796D"/>
    <w:rsid w:val="000919AD"/>
    <w:rsid w:val="000B7790"/>
    <w:rsid w:val="000C2225"/>
    <w:rsid w:val="00111F2F"/>
    <w:rsid w:val="0014365E"/>
    <w:rsid w:val="001554D3"/>
    <w:rsid w:val="00176178"/>
    <w:rsid w:val="001A7852"/>
    <w:rsid w:val="001B379B"/>
    <w:rsid w:val="001F525A"/>
    <w:rsid w:val="00223272"/>
    <w:rsid w:val="0024779E"/>
    <w:rsid w:val="002A1E6D"/>
    <w:rsid w:val="002B484F"/>
    <w:rsid w:val="002B7BC7"/>
    <w:rsid w:val="002E2D46"/>
    <w:rsid w:val="0032225A"/>
    <w:rsid w:val="003265B7"/>
    <w:rsid w:val="003402F1"/>
    <w:rsid w:val="0034049A"/>
    <w:rsid w:val="00351332"/>
    <w:rsid w:val="00362FF7"/>
    <w:rsid w:val="00375CBA"/>
    <w:rsid w:val="003A6E96"/>
    <w:rsid w:val="003C3C55"/>
    <w:rsid w:val="003F2AB0"/>
    <w:rsid w:val="00446FE5"/>
    <w:rsid w:val="00452396"/>
    <w:rsid w:val="004A38A5"/>
    <w:rsid w:val="00515A77"/>
    <w:rsid w:val="005505B7"/>
    <w:rsid w:val="00573307"/>
    <w:rsid w:val="00573BE5"/>
    <w:rsid w:val="00584246"/>
    <w:rsid w:val="00586ED3"/>
    <w:rsid w:val="00596AA9"/>
    <w:rsid w:val="005A2025"/>
    <w:rsid w:val="005C0FCC"/>
    <w:rsid w:val="005F41F0"/>
    <w:rsid w:val="00613256"/>
    <w:rsid w:val="0061458E"/>
    <w:rsid w:val="00642DA8"/>
    <w:rsid w:val="006873B0"/>
    <w:rsid w:val="006D1448"/>
    <w:rsid w:val="006F7144"/>
    <w:rsid w:val="006F71EA"/>
    <w:rsid w:val="0071601D"/>
    <w:rsid w:val="0075662C"/>
    <w:rsid w:val="007865BF"/>
    <w:rsid w:val="00793E85"/>
    <w:rsid w:val="007A611C"/>
    <w:rsid w:val="007A62E6"/>
    <w:rsid w:val="007E2032"/>
    <w:rsid w:val="007F36E7"/>
    <w:rsid w:val="0080684C"/>
    <w:rsid w:val="00820278"/>
    <w:rsid w:val="00845D37"/>
    <w:rsid w:val="008560DB"/>
    <w:rsid w:val="00871C75"/>
    <w:rsid w:val="008776DC"/>
    <w:rsid w:val="008B0E8E"/>
    <w:rsid w:val="008C5D7B"/>
    <w:rsid w:val="0091171F"/>
    <w:rsid w:val="009372AB"/>
    <w:rsid w:val="009705C8"/>
    <w:rsid w:val="009B1E6C"/>
    <w:rsid w:val="009D4B45"/>
    <w:rsid w:val="009E2C6A"/>
    <w:rsid w:val="00A14769"/>
    <w:rsid w:val="00A4377D"/>
    <w:rsid w:val="00A57411"/>
    <w:rsid w:val="00A9151D"/>
    <w:rsid w:val="00A92823"/>
    <w:rsid w:val="00AA04C0"/>
    <w:rsid w:val="00AA6A35"/>
    <w:rsid w:val="00AC3823"/>
    <w:rsid w:val="00AE323C"/>
    <w:rsid w:val="00AE40F5"/>
    <w:rsid w:val="00B00181"/>
    <w:rsid w:val="00B765F7"/>
    <w:rsid w:val="00B80EE3"/>
    <w:rsid w:val="00B8269C"/>
    <w:rsid w:val="00BA0CA9"/>
    <w:rsid w:val="00C01ACF"/>
    <w:rsid w:val="00C02897"/>
    <w:rsid w:val="00C64870"/>
    <w:rsid w:val="00C80B32"/>
    <w:rsid w:val="00CA7BC4"/>
    <w:rsid w:val="00D05667"/>
    <w:rsid w:val="00D22C9C"/>
    <w:rsid w:val="00D3439C"/>
    <w:rsid w:val="00D744E5"/>
    <w:rsid w:val="00D83177"/>
    <w:rsid w:val="00DA001C"/>
    <w:rsid w:val="00DB1831"/>
    <w:rsid w:val="00DD1430"/>
    <w:rsid w:val="00DD3BFD"/>
    <w:rsid w:val="00DF6678"/>
    <w:rsid w:val="00E51B2E"/>
    <w:rsid w:val="00E85C42"/>
    <w:rsid w:val="00EC30D5"/>
    <w:rsid w:val="00ED70A9"/>
    <w:rsid w:val="00EE1BD4"/>
    <w:rsid w:val="00F12152"/>
    <w:rsid w:val="00F2031A"/>
    <w:rsid w:val="00F227B1"/>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E3C05"/>
  <w15:docId w15:val="{2630C759-B443-4802-AB6D-B93FB0B4C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3B0"/>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uiPriority w:val="1"/>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3"/>
    <w:qFormat/>
    <w:rsid w:val="0091171F"/>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3"/>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3"/>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584246"/>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84246"/>
    <w:rPr>
      <w:sz w:val="16"/>
      <w:szCs w:val="16"/>
    </w:rPr>
  </w:style>
  <w:style w:type="character" w:styleId="Mentionnonrsolue">
    <w:name w:val="Unresolved Mention"/>
    <w:basedOn w:val="Policepardfaut"/>
    <w:uiPriority w:val="99"/>
    <w:semiHidden/>
    <w:unhideWhenUsed/>
    <w:rsid w:val="00642DA8"/>
    <w:rPr>
      <w:color w:val="605E5C"/>
      <w:shd w:val="clear" w:color="auto" w:fill="E1DFDD"/>
    </w:rPr>
  </w:style>
  <w:style w:type="character" w:customStyle="1" w:styleId="SingleTxtGChar">
    <w:name w:val="_ Single Txt_G Char"/>
    <w:link w:val="SingleTxtG"/>
    <w:uiPriority w:val="1"/>
    <w:rsid w:val="00A1476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113/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CPR/C/113/3/Corr.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NewsEvents/Pages/DisplayNews.aspx?NewsID=25043&amp;LangID=E" TargetMode="External"/><Relationship Id="rId2" Type="http://schemas.openxmlformats.org/officeDocument/2006/relationships/hyperlink" Target="http://undocs.org/fr/CCPR/C/110/D/1405/2005" TargetMode="External"/><Relationship Id="rId1" Type="http://schemas.openxmlformats.org/officeDocument/2006/relationships/hyperlink" Target="http://undocs.org/fr/A/RES/68/2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19</Pages>
  <Words>10019</Words>
  <Characters>53606</Characters>
  <Application>Microsoft Office Word</Application>
  <DocSecurity>0</DocSecurity>
  <Lines>864</Lines>
  <Paragraphs>276</Paragraphs>
  <ScaleCrop>false</ScaleCrop>
  <HeadingPairs>
    <vt:vector size="2" baseType="variant">
      <vt:variant>
        <vt:lpstr>Titre</vt:lpstr>
      </vt:variant>
      <vt:variant>
        <vt:i4>1</vt:i4>
      </vt:variant>
    </vt:vector>
  </HeadingPairs>
  <TitlesOfParts>
    <vt:vector size="1" baseType="lpstr">
      <vt:lpstr>CCPR/C/128/4</vt:lpstr>
    </vt:vector>
  </TitlesOfParts>
  <Company>DCM</Company>
  <LinksUpToDate>false</LinksUpToDate>
  <CharactersWithSpaces>63349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CCPR/C/128/4</dc:title>
  <dc:subject/>
  <dc:creator>Estelle-Delphine DITTA</dc:creator>
  <cp:keywords/>
  <cp:lastModifiedBy>Estelle-Delphine DITTA</cp:lastModifiedBy>
  <cp:revision>3</cp:revision>
  <cp:lastPrinted>2023-10-04T08:49:00Z</cp:lastPrinted>
  <dcterms:created xsi:type="dcterms:W3CDTF">2023-10-04T08:49:00Z</dcterms:created>
  <dcterms:modified xsi:type="dcterms:W3CDTF">2023-10-04T08:51:00Z</dcterms:modified>
</cp:coreProperties>
</file>