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70D1D" w14:textId="77777777" w:rsidR="0080287F" w:rsidRPr="00E91E4B" w:rsidRDefault="0080287F" w:rsidP="00FA434D">
      <w:pPr>
        <w:suppressAutoHyphens w:val="0"/>
        <w:spacing w:line="240" w:lineRule="auto"/>
        <w:rPr>
          <w:color w:val="010000"/>
          <w:sz w:val="2"/>
        </w:rPr>
        <w:sectPr w:rsidR="0080287F" w:rsidRPr="00E91E4B" w:rsidSect="00FA434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E91E4B">
        <w:rPr>
          <w:rStyle w:val="CommentReference"/>
          <w:szCs w:val="20"/>
        </w:rPr>
        <w:commentReference w:id="0"/>
      </w:r>
    </w:p>
    <w:p w14:paraId="3776EBC5" w14:textId="77777777" w:rsidR="00FA434D" w:rsidRPr="00E91E4B" w:rsidRDefault="00FA434D" w:rsidP="00C363AD">
      <w:pPr>
        <w:pStyle w:val="H1"/>
        <w:ind w:right="5070"/>
      </w:pPr>
      <w:r w:rsidRPr="00E91E4B">
        <w:t>Комитет по ликвидации дискриминации в отношении женщин</w:t>
      </w:r>
    </w:p>
    <w:p w14:paraId="683FBE1B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6E141B41" w14:textId="77777777" w:rsidR="00C363AD" w:rsidRPr="00E91E4B" w:rsidRDefault="00C363A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1CB4408E" w14:textId="77777777" w:rsidR="00C363AD" w:rsidRPr="00E91E4B" w:rsidRDefault="00C363A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1DF22CF8" w14:textId="5C0828E6" w:rsidR="00FA434D" w:rsidRPr="00E91E4B" w:rsidRDefault="00FA434D" w:rsidP="00C363AD">
      <w:pPr>
        <w:pStyle w:val="TitleHCH"/>
      </w:pPr>
      <w:r w:rsidRPr="00E91E4B">
        <w:tab/>
      </w:r>
      <w:r w:rsidRPr="00E91E4B">
        <w:tab/>
        <w:t>Заключительные замечания по девятому периодическому докладу Вьетнама</w:t>
      </w:r>
      <w:r w:rsidR="00C363AD" w:rsidRPr="00E91E4B">
        <w:rPr>
          <w:rStyle w:val="FootnoteReference"/>
          <w:b w:val="0"/>
          <w:bCs/>
          <w:sz w:val="20"/>
          <w:szCs w:val="20"/>
          <w:vertAlign w:val="baseline"/>
        </w:rPr>
        <w:footnoteReference w:customMarkFollows="1" w:id="1"/>
        <w:t>*</w:t>
      </w:r>
    </w:p>
    <w:p w14:paraId="6EB3F2E5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481B153C" w14:textId="77777777" w:rsidR="00C363AD" w:rsidRPr="00E91E4B" w:rsidRDefault="00C363A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4F90F98D" w14:textId="62262956" w:rsidR="00FA434D" w:rsidRPr="00E91E4B" w:rsidRDefault="00FA434D" w:rsidP="00C363AD">
      <w:pPr>
        <w:pStyle w:val="SingleTxt"/>
        <w:suppressAutoHyphens w:val="0"/>
      </w:pPr>
      <w:r w:rsidRPr="00E91E4B">
        <w:t>1.</w:t>
      </w:r>
      <w:r w:rsidRPr="00E91E4B">
        <w:tab/>
        <w:t>Комитет рассмотрел девятый периодический доклад Вьетнама (</w:t>
      </w:r>
      <w:hyperlink r:id="rId21" w:history="1">
        <w:r w:rsidRPr="00E91E4B">
          <w:rPr>
            <w:rStyle w:val="Hyperlink"/>
          </w:rPr>
          <w:t>CEDAW/C/VNM/9</w:t>
        </w:r>
      </w:hyperlink>
      <w:r w:rsidRPr="00E91E4B">
        <w:t>) на своих 218</w:t>
      </w:r>
      <w:r w:rsidR="00C363AD" w:rsidRPr="00E91E4B">
        <w:t>0</w:t>
      </w:r>
      <w:r w:rsidR="00C363AD" w:rsidRPr="00E91E4B">
        <w:noBreakHyphen/>
        <w:t>м</w:t>
      </w:r>
      <w:r w:rsidR="0017024A" w:rsidRPr="00E91E4B">
        <w:t xml:space="preserve"> </w:t>
      </w:r>
      <w:r w:rsidRPr="00E91E4B">
        <w:t>и 218</w:t>
      </w:r>
      <w:r w:rsidR="00C363AD" w:rsidRPr="00E91E4B">
        <w:t>1</w:t>
      </w:r>
      <w:r w:rsidR="00C363AD" w:rsidRPr="00E91E4B">
        <w:noBreakHyphen/>
        <w:t>м </w:t>
      </w:r>
      <w:r w:rsidRPr="00E91E4B">
        <w:t>заседаниях (</w:t>
      </w:r>
      <w:r w:rsidR="00C363AD" w:rsidRPr="00E91E4B">
        <w:t>см. </w:t>
      </w:r>
      <w:r w:rsidRPr="00E91E4B">
        <w:t xml:space="preserve">CEDAW/C/SR.2180 и CEDAW/C/SR.2181), состоявшихся </w:t>
      </w:r>
      <w:r w:rsidR="00C363AD" w:rsidRPr="00E91E4B">
        <w:t>3 февраля</w:t>
      </w:r>
      <w:r w:rsidRPr="00E91E4B">
        <w:t xml:space="preserve"> 202</w:t>
      </w:r>
      <w:r w:rsidR="00C363AD" w:rsidRPr="00E91E4B">
        <w:t>6 год</w:t>
      </w:r>
      <w:r w:rsidRPr="00E91E4B">
        <w:t xml:space="preserve">а. Перечень тем и вопросов, сформулированных предсессионной рабочей группой, содержится в </w:t>
      </w:r>
      <w:r w:rsidR="00C363AD" w:rsidRPr="00E91E4B">
        <w:t>документе </w:t>
      </w:r>
      <w:hyperlink r:id="rId22" w:history="1">
        <w:r w:rsidR="00C363AD" w:rsidRPr="00E91E4B">
          <w:rPr>
            <w:rStyle w:val="Hyperlink"/>
          </w:rPr>
          <w:t>C</w:t>
        </w:r>
        <w:r w:rsidRPr="00E91E4B">
          <w:rPr>
            <w:rStyle w:val="Hyperlink"/>
          </w:rPr>
          <w:t>EDAW/C/VNM/Q/9</w:t>
        </w:r>
      </w:hyperlink>
      <w:r w:rsidRPr="00E91E4B">
        <w:t>, а ответы Вьетнама</w:t>
      </w:r>
      <w:r w:rsidR="00C363AD" w:rsidRPr="00E91E4B">
        <w:t xml:space="preserve"> — </w:t>
      </w:r>
      <w:r w:rsidRPr="00E91E4B">
        <w:t xml:space="preserve">в </w:t>
      </w:r>
      <w:r w:rsidR="00C363AD" w:rsidRPr="00E91E4B">
        <w:t>документе </w:t>
      </w:r>
      <w:hyperlink r:id="rId23" w:history="1">
        <w:r w:rsidR="00C363AD" w:rsidRPr="00E91E4B">
          <w:rPr>
            <w:rStyle w:val="Hyperlink"/>
          </w:rPr>
          <w:t>C</w:t>
        </w:r>
        <w:r w:rsidRPr="00E91E4B">
          <w:rPr>
            <w:rStyle w:val="Hyperlink"/>
          </w:rPr>
          <w:t>EDAW/C/VNM/RQ/9</w:t>
        </w:r>
      </w:hyperlink>
      <w:r w:rsidRPr="00E91E4B">
        <w:t>.</w:t>
      </w:r>
    </w:p>
    <w:p w14:paraId="07C26FFE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5175DE94" w14:textId="77777777" w:rsidR="00C363AD" w:rsidRPr="00E91E4B" w:rsidRDefault="00C363A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77E3EF8B" w14:textId="77777777" w:rsidR="00FA434D" w:rsidRPr="00E91E4B" w:rsidRDefault="00FA434D" w:rsidP="00C363AD">
      <w:pPr>
        <w:pStyle w:val="H1"/>
        <w:ind w:left="1267" w:right="1260" w:hanging="1267"/>
      </w:pPr>
      <w:r w:rsidRPr="00E91E4B">
        <w:tab/>
        <w:t>A.</w:t>
      </w:r>
      <w:r w:rsidRPr="00E91E4B">
        <w:tab/>
        <w:t>Введение</w:t>
      </w:r>
    </w:p>
    <w:p w14:paraId="7E699BB5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1DA0ECD9" w14:textId="77777777" w:rsidR="00C363AD" w:rsidRPr="00E91E4B" w:rsidRDefault="00C363A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492610DB" w14:textId="77777777" w:rsidR="00FA434D" w:rsidRPr="00E91E4B" w:rsidRDefault="00FA434D" w:rsidP="00FA434D">
      <w:pPr>
        <w:pStyle w:val="SingleTxt"/>
        <w:suppressAutoHyphens w:val="0"/>
      </w:pPr>
      <w:r w:rsidRPr="00E91E4B">
        <w:t>2.</w:t>
      </w:r>
      <w:r w:rsidRPr="00E91E4B">
        <w:tab/>
        <w:t>Комитет выражает государству-участнику признательность за представление девятого периодического доклада. Он также благодарит государство-участник за письменные ответы по перечню тем и вопросов, сформулированных предсессионной рабочей группой. Комитет признателен за устное выступление делегации,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5461836A" w14:textId="77777777" w:rsidR="00FA434D" w:rsidRPr="00E91E4B" w:rsidRDefault="00FA434D" w:rsidP="00FA434D">
      <w:pPr>
        <w:pStyle w:val="SingleTxt"/>
        <w:suppressAutoHyphens w:val="0"/>
      </w:pPr>
      <w:r w:rsidRPr="00E91E4B">
        <w:t>3.</w:t>
      </w:r>
      <w:r w:rsidRPr="00E91E4B">
        <w:tab/>
        <w:t xml:space="preserve">Комитет воздает должное государству-участнику за направление делегации высокого уровня, которую возглавляла заместитель министра внутренних дел Тхи Ха Нгуен и в состав которой входили представители Национального собрания, Министерства общественной безопасности, Министерства здравоохранения, Министерства иностранных дел, Министерства финансов и Министерства юстиции, а также Постоянный представитель Вьетнама при Отделении Организации Объединенных Наций и других международных организациях в Женеве Фан Дунг Май и другие сотрудники Постоянного представительства. </w:t>
      </w:r>
    </w:p>
    <w:p w14:paraId="3BFB5BE4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346E8FDF" w14:textId="77777777" w:rsidR="00C363AD" w:rsidRPr="00E91E4B" w:rsidRDefault="00C363A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0273DA4B" w14:textId="77777777" w:rsidR="00FA434D" w:rsidRPr="00E91E4B" w:rsidRDefault="00FA434D" w:rsidP="00C363AD">
      <w:pPr>
        <w:pStyle w:val="H1"/>
        <w:ind w:left="1267" w:right="1260" w:hanging="1267"/>
      </w:pPr>
      <w:r w:rsidRPr="00E91E4B">
        <w:tab/>
        <w:t>B.</w:t>
      </w:r>
      <w:r w:rsidRPr="00E91E4B">
        <w:tab/>
        <w:t>Позитивные аспекты</w:t>
      </w:r>
    </w:p>
    <w:p w14:paraId="318A1B74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0FB9FCD3" w14:textId="77777777" w:rsidR="00C363AD" w:rsidRPr="00E91E4B" w:rsidRDefault="00C363A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73455CBC" w14:textId="7D85B07D" w:rsidR="00FA434D" w:rsidRPr="00E91E4B" w:rsidRDefault="00FA434D" w:rsidP="00FA434D">
      <w:pPr>
        <w:pStyle w:val="SingleTxt"/>
        <w:suppressAutoHyphens w:val="0"/>
      </w:pPr>
      <w:r w:rsidRPr="00E91E4B">
        <w:t>4.</w:t>
      </w:r>
      <w:r w:rsidRPr="00E91E4B">
        <w:tab/>
        <w:t>Комитет с удовлетворением отмечает прогресс в проведении законодательных реформ, достигнутый за период после рассмотрения им в 201</w:t>
      </w:r>
      <w:r w:rsidR="00C363AD" w:rsidRPr="00E91E4B">
        <w:t>5 год</w:t>
      </w:r>
      <w:r w:rsidRPr="00E91E4B">
        <w:t xml:space="preserve">у </w:t>
      </w:r>
      <w:r w:rsidRPr="00E91E4B">
        <w:lastRenderedPageBreak/>
        <w:t>объединенных седьмого и восьмого периодических докладов государства-участника (</w:t>
      </w:r>
      <w:hyperlink r:id="rId24" w:history="1">
        <w:r w:rsidRPr="00E91E4B">
          <w:rPr>
            <w:rStyle w:val="Hyperlink"/>
          </w:rPr>
          <w:t>CEDAW/C/VNM/</w:t>
        </w:r>
        <w:r w:rsidR="00C363AD" w:rsidRPr="00E91E4B">
          <w:rPr>
            <w:rStyle w:val="Hyperlink"/>
          </w:rPr>
          <w:t>7</w:t>
        </w:r>
        <w:r w:rsidR="00C363AD" w:rsidRPr="00E91E4B">
          <w:rPr>
            <w:rStyle w:val="Hyperlink"/>
          </w:rPr>
          <w:noBreakHyphen/>
          <w:t>8</w:t>
        </w:r>
      </w:hyperlink>
      <w:r w:rsidRPr="00E91E4B">
        <w:t xml:space="preserve">), в частности принятие следующих нормативно-правовых актов: </w:t>
      </w:r>
    </w:p>
    <w:p w14:paraId="470385D8" w14:textId="5E1B97C3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  <w:t xml:space="preserve">Закон </w:t>
      </w:r>
      <w:r w:rsidRPr="00E91E4B">
        <w:t>№ </w:t>
      </w:r>
      <w:r w:rsidR="00FA434D" w:rsidRPr="00E91E4B">
        <w:t>113/2025/QH15 о народонаселении, отменяющий ограничения на количество детей в семье, в 202</w:t>
      </w:r>
      <w:r w:rsidRPr="00E91E4B">
        <w:t>5 год</w:t>
      </w:r>
      <w:r w:rsidR="00FA434D" w:rsidRPr="00E91E4B">
        <w:t>у;</w:t>
      </w:r>
    </w:p>
    <w:p w14:paraId="6136078A" w14:textId="7AD0082E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  <w:t xml:space="preserve">Закон </w:t>
      </w:r>
      <w:r w:rsidRPr="00E91E4B">
        <w:t>№ </w:t>
      </w:r>
      <w:r w:rsidR="00FA434D" w:rsidRPr="00E91E4B">
        <w:t>89/2025/QH15 о государственном бюджете, который закрепляет требование об учете принципов гендерного равенства в контексте бюджетного управления и распределения средств, в 202</w:t>
      </w:r>
      <w:r w:rsidRPr="00E91E4B">
        <w:t>5 год</w:t>
      </w:r>
      <w:r w:rsidR="00FA434D" w:rsidRPr="00E91E4B">
        <w:t>у;</w:t>
      </w:r>
    </w:p>
    <w:p w14:paraId="70CC3476" w14:textId="19D6D3CF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c)</w:t>
      </w:r>
      <w:r w:rsidR="00FA434D" w:rsidRPr="00E91E4B">
        <w:tab/>
        <w:t xml:space="preserve">Закон </w:t>
      </w:r>
      <w:r w:rsidRPr="00E91E4B">
        <w:t>№ </w:t>
      </w:r>
      <w:r w:rsidR="00FA434D" w:rsidRPr="00E91E4B">
        <w:t>53/2024/QH15 о предотвращении торговли людьми и борьбе с ней, в 202</w:t>
      </w:r>
      <w:r w:rsidRPr="00E91E4B">
        <w:t>4 год</w:t>
      </w:r>
      <w:r w:rsidR="00FA434D" w:rsidRPr="00E91E4B">
        <w:t xml:space="preserve">у; </w:t>
      </w:r>
    </w:p>
    <w:p w14:paraId="65059251" w14:textId="618872DB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d)</w:t>
      </w:r>
      <w:r w:rsidR="00FA434D" w:rsidRPr="00E91E4B">
        <w:tab/>
        <w:t xml:space="preserve">Закон </w:t>
      </w:r>
      <w:r w:rsidRPr="00E91E4B">
        <w:t>№ </w:t>
      </w:r>
      <w:r w:rsidR="00FA434D" w:rsidRPr="00E91E4B">
        <w:t>31/2024/QH25 о земельных ресурсах, запрещающий дискриминацию по признаку пола в сфере землеустройства и землепользования, в 202</w:t>
      </w:r>
      <w:r w:rsidRPr="00E91E4B">
        <w:t>4 год</w:t>
      </w:r>
      <w:r w:rsidR="00FA434D" w:rsidRPr="00E91E4B">
        <w:t xml:space="preserve">у; </w:t>
      </w:r>
    </w:p>
    <w:p w14:paraId="21CB2C95" w14:textId="4AAB2069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e)</w:t>
      </w:r>
      <w:r w:rsidR="00FA434D" w:rsidRPr="00E91E4B">
        <w:tab/>
        <w:t xml:space="preserve">Закон </w:t>
      </w:r>
      <w:r w:rsidRPr="00E91E4B">
        <w:t>№ </w:t>
      </w:r>
      <w:r w:rsidR="00FA434D" w:rsidRPr="00E91E4B">
        <w:t>13/2022/QH15 о предотвращении насилия в семье и борьбе с ним, в 202</w:t>
      </w:r>
      <w:r w:rsidRPr="00E91E4B">
        <w:t>2 год</w:t>
      </w:r>
      <w:r w:rsidR="00FA434D" w:rsidRPr="00E91E4B">
        <w:t>у;</w:t>
      </w:r>
    </w:p>
    <w:p w14:paraId="0A7A0CF9" w14:textId="3F2CD33D" w:rsidR="00FA434D" w:rsidRPr="00E91E4B" w:rsidRDefault="00C363AD" w:rsidP="0020628B">
      <w:pPr>
        <w:pStyle w:val="SingleTxt"/>
        <w:suppressAutoHyphens w:val="0"/>
      </w:pPr>
      <w:r w:rsidRPr="00E91E4B">
        <w:tab/>
      </w:r>
      <w:r w:rsidR="00FA434D" w:rsidRPr="00E91E4B">
        <w:t>f)</w:t>
      </w:r>
      <w:r w:rsidR="00FA434D" w:rsidRPr="00E91E4B">
        <w:tab/>
        <w:t xml:space="preserve">Закон </w:t>
      </w:r>
      <w:r w:rsidRPr="00E91E4B">
        <w:t>№ </w:t>
      </w:r>
      <w:r w:rsidR="00FA434D" w:rsidRPr="00E91E4B">
        <w:t>11/2017/QH14 о правовой помощи, обеспечивающи</w:t>
      </w:r>
      <w:r w:rsidR="0020628B" w:rsidRPr="00E91E4B">
        <w:t>й</w:t>
      </w:r>
      <w:r w:rsidR="00FA434D" w:rsidRPr="00E91E4B">
        <w:t xml:space="preserve"> расширение доступа к бесплатной правовой помощи для женщин из бедных и малообеспеченных семей, женщин из числа этнических меньшинств и жертв домашнего насилия и торговли людьми, в 201</w:t>
      </w:r>
      <w:r w:rsidRPr="00E91E4B">
        <w:t>7 год</w:t>
      </w:r>
      <w:r w:rsidR="00FA434D" w:rsidRPr="00E91E4B">
        <w:t>у;</w:t>
      </w:r>
    </w:p>
    <w:p w14:paraId="075072D2" w14:textId="0C7D75E4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g)</w:t>
      </w:r>
      <w:r w:rsidR="00FA434D" w:rsidRPr="00E91E4B">
        <w:tab/>
        <w:t xml:space="preserve">Закон </w:t>
      </w:r>
      <w:r w:rsidRPr="00E91E4B">
        <w:t>№ </w:t>
      </w:r>
      <w:r w:rsidR="00FA434D" w:rsidRPr="00E91E4B">
        <w:t>04/2017/QH14 о поддержке малых и средних предприятий, предусматривающий механизмы преференциальной поддержки для принадлежащих женщинам предприятий, в 201</w:t>
      </w:r>
      <w:r w:rsidRPr="00E91E4B">
        <w:t>7 год</w:t>
      </w:r>
      <w:r w:rsidR="00FA434D" w:rsidRPr="00E91E4B">
        <w:t>у.</w:t>
      </w:r>
    </w:p>
    <w:p w14:paraId="345184E8" w14:textId="77777777" w:rsidR="00FA434D" w:rsidRPr="00E91E4B" w:rsidRDefault="00FA434D" w:rsidP="00FA434D">
      <w:pPr>
        <w:pStyle w:val="SingleTxt"/>
        <w:suppressAutoHyphens w:val="0"/>
      </w:pPr>
      <w:r w:rsidRPr="00E91E4B">
        <w:t>5.</w:t>
      </w:r>
      <w:r w:rsidRPr="00E91E4B">
        <w:tab/>
        <w:t>Комитет приветствует усилия государства-участника по совершенствованию его институциональной базы и политики в целях скорейшей ликвидации дискриминации в отношении женщин и поощрения гендерного равенства, в частности принятие:</w:t>
      </w:r>
    </w:p>
    <w:p w14:paraId="36648EF9" w14:textId="44206466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  <w:t>национального плана действий по вопросу о женщинах и мире и безопасности (2024–203</w:t>
      </w:r>
      <w:r w:rsidRPr="00E91E4B">
        <w:t>0 год</w:t>
      </w:r>
      <w:r w:rsidR="00FA434D" w:rsidRPr="00E91E4B">
        <w:t>ы) в 202</w:t>
      </w:r>
      <w:r w:rsidRPr="00E91E4B">
        <w:t>3 год</w:t>
      </w:r>
      <w:r w:rsidR="00FA434D" w:rsidRPr="00E91E4B">
        <w:t xml:space="preserve">у; </w:t>
      </w:r>
    </w:p>
    <w:p w14:paraId="4ACDC65D" w14:textId="29B87C37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  <w:t>национальной стратегии по обеспечению гендерного равенства (2021–203</w:t>
      </w:r>
      <w:r w:rsidRPr="00E91E4B">
        <w:t>0 год</w:t>
      </w:r>
      <w:r w:rsidR="00FA434D" w:rsidRPr="00E91E4B">
        <w:t>ы) в 202</w:t>
      </w:r>
      <w:r w:rsidRPr="00E91E4B">
        <w:t>1 год</w:t>
      </w:r>
      <w:r w:rsidR="00FA434D" w:rsidRPr="00E91E4B">
        <w:t>у;</w:t>
      </w:r>
    </w:p>
    <w:p w14:paraId="533FCACE" w14:textId="258217AF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c)</w:t>
      </w:r>
      <w:r w:rsidR="00FA434D" w:rsidRPr="00E91E4B">
        <w:tab/>
        <w:t>национальной информационно-просветительской программы по вопросам гендерного равенства на период до 203</w:t>
      </w:r>
      <w:r w:rsidRPr="00E91E4B">
        <w:t>0 год</w:t>
      </w:r>
      <w:r w:rsidR="00FA434D" w:rsidRPr="00E91E4B">
        <w:t>а в 202</w:t>
      </w:r>
      <w:r w:rsidRPr="00E91E4B">
        <w:t>1 год</w:t>
      </w:r>
      <w:r w:rsidR="00FA434D" w:rsidRPr="00E91E4B">
        <w:t>у;</w:t>
      </w:r>
    </w:p>
    <w:p w14:paraId="515425B0" w14:textId="0AD355EA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d)</w:t>
      </w:r>
      <w:r w:rsidR="00FA434D" w:rsidRPr="00E91E4B">
        <w:tab/>
        <w:t>программы по расширению равного участия женщин на руководящих и управленческих должностях на всех уровнях принятия политических решений (2021–203</w:t>
      </w:r>
      <w:r w:rsidRPr="00E91E4B">
        <w:t>0 год</w:t>
      </w:r>
      <w:r w:rsidR="00FA434D" w:rsidRPr="00E91E4B">
        <w:t>ы) в 202</w:t>
      </w:r>
      <w:r w:rsidRPr="00E91E4B">
        <w:t>1 год</w:t>
      </w:r>
      <w:r w:rsidR="00FA434D" w:rsidRPr="00E91E4B">
        <w:t xml:space="preserve">у; </w:t>
      </w:r>
    </w:p>
    <w:p w14:paraId="2436BD83" w14:textId="6893B478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e)</w:t>
      </w:r>
      <w:r w:rsidR="00FA434D" w:rsidRPr="00E91E4B">
        <w:tab/>
        <w:t>программы по предотвращению гендерного насилия и реагированию на него (2021–202</w:t>
      </w:r>
      <w:r w:rsidRPr="00E91E4B">
        <w:t>5 год</w:t>
      </w:r>
      <w:r w:rsidR="00FA434D" w:rsidRPr="00E91E4B">
        <w:t>ы) в 202</w:t>
      </w:r>
      <w:r w:rsidRPr="00E91E4B">
        <w:t>0 год</w:t>
      </w:r>
      <w:r w:rsidR="00FA434D" w:rsidRPr="00E91E4B">
        <w:t xml:space="preserve">у; </w:t>
      </w:r>
    </w:p>
    <w:p w14:paraId="631105A2" w14:textId="057F3DDC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f)</w:t>
      </w:r>
      <w:r w:rsidR="00FA434D" w:rsidRPr="00E91E4B">
        <w:tab/>
        <w:t>национального плана действий в области сексуального и репродуктивного здоровья подростков и молодежи (2020–202</w:t>
      </w:r>
      <w:r w:rsidRPr="00E91E4B">
        <w:t>5 год</w:t>
      </w:r>
      <w:r w:rsidR="00FA434D" w:rsidRPr="00E91E4B">
        <w:t>ы) в 202</w:t>
      </w:r>
      <w:r w:rsidRPr="00E91E4B">
        <w:t>0 год</w:t>
      </w:r>
      <w:r w:rsidR="00FA434D" w:rsidRPr="00E91E4B">
        <w:t>у;</w:t>
      </w:r>
    </w:p>
    <w:p w14:paraId="1F11F6CA" w14:textId="7D74C15D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g)</w:t>
      </w:r>
      <w:r w:rsidR="00FA434D" w:rsidRPr="00E91E4B">
        <w:tab/>
        <w:t>национальной комплексной программы по половому воспитанию и методических рекомендаций для учителей в 201</w:t>
      </w:r>
      <w:r w:rsidRPr="00E91E4B">
        <w:t>8 год</w:t>
      </w:r>
      <w:r w:rsidR="00FA434D" w:rsidRPr="00E91E4B">
        <w:t>у;</w:t>
      </w:r>
    </w:p>
    <w:p w14:paraId="0F355C2F" w14:textId="032AFF94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h)</w:t>
      </w:r>
      <w:r w:rsidR="00FA434D" w:rsidRPr="00E91E4B">
        <w:tab/>
        <w:t>программы по сокращению числа детских браков и браков между близкими родственниками в районах проживания этнических меньшинств (2015–202</w:t>
      </w:r>
      <w:r w:rsidRPr="00E91E4B">
        <w:t>5 год</w:t>
      </w:r>
      <w:r w:rsidR="00FA434D" w:rsidRPr="00E91E4B">
        <w:t>ы) в 201</w:t>
      </w:r>
      <w:r w:rsidRPr="00E91E4B">
        <w:t>5 год</w:t>
      </w:r>
      <w:r w:rsidR="00FA434D" w:rsidRPr="00E91E4B">
        <w:t>у.</w:t>
      </w:r>
    </w:p>
    <w:p w14:paraId="21BF7E18" w14:textId="77777777" w:rsidR="00C363AD" w:rsidRPr="00E91E4B" w:rsidRDefault="00C363AD" w:rsidP="00C363AD">
      <w:pPr>
        <w:pStyle w:val="SingleTxt"/>
        <w:suppressAutoHyphens w:val="0"/>
        <w:spacing w:after="0" w:line="120" w:lineRule="exact"/>
        <w:rPr>
          <w:b/>
          <w:bCs/>
          <w:sz w:val="10"/>
        </w:rPr>
      </w:pPr>
    </w:p>
    <w:p w14:paraId="3FCF957F" w14:textId="77777777" w:rsidR="00C363AD" w:rsidRPr="00E91E4B" w:rsidRDefault="00C363AD" w:rsidP="00C363AD">
      <w:pPr>
        <w:pStyle w:val="SingleTxt"/>
        <w:suppressAutoHyphens w:val="0"/>
        <w:spacing w:after="0" w:line="120" w:lineRule="exact"/>
        <w:rPr>
          <w:b/>
          <w:bCs/>
          <w:sz w:val="10"/>
        </w:rPr>
      </w:pPr>
    </w:p>
    <w:p w14:paraId="1F920C4C" w14:textId="6FB8B7EA" w:rsidR="00FA434D" w:rsidRPr="00E91E4B" w:rsidRDefault="00C363AD" w:rsidP="00C363AD">
      <w:pPr>
        <w:pStyle w:val="H1"/>
        <w:ind w:left="1267" w:right="1260" w:hanging="1267"/>
      </w:pPr>
      <w:r w:rsidRPr="00E91E4B">
        <w:lastRenderedPageBreak/>
        <w:tab/>
      </w:r>
      <w:r w:rsidR="00FA434D" w:rsidRPr="00E91E4B">
        <w:t>C.</w:t>
      </w:r>
      <w:r w:rsidR="00FA434D" w:rsidRPr="00E91E4B">
        <w:tab/>
        <w:t>Цели в области устойчивого развития</w:t>
      </w:r>
    </w:p>
    <w:p w14:paraId="40EE7782" w14:textId="77777777" w:rsidR="00FA434D" w:rsidRPr="00E91E4B" w:rsidRDefault="00FA434D" w:rsidP="00C363AD">
      <w:pPr>
        <w:pStyle w:val="SingleTxt"/>
        <w:keepNext/>
        <w:keepLines/>
        <w:suppressAutoHyphens w:val="0"/>
        <w:spacing w:after="0" w:line="120" w:lineRule="exact"/>
        <w:rPr>
          <w:sz w:val="10"/>
        </w:rPr>
      </w:pPr>
    </w:p>
    <w:p w14:paraId="3B316806" w14:textId="77777777" w:rsidR="00C363AD" w:rsidRPr="00E91E4B" w:rsidRDefault="00C363AD" w:rsidP="00C363AD">
      <w:pPr>
        <w:pStyle w:val="SingleTxt"/>
        <w:keepNext/>
        <w:keepLines/>
        <w:suppressAutoHyphens w:val="0"/>
        <w:spacing w:after="0" w:line="120" w:lineRule="exact"/>
        <w:rPr>
          <w:sz w:val="10"/>
        </w:rPr>
      </w:pPr>
    </w:p>
    <w:p w14:paraId="11A88EB3" w14:textId="65765139" w:rsidR="00FA434D" w:rsidRPr="00E91E4B" w:rsidRDefault="00FA434D" w:rsidP="00C363AD">
      <w:pPr>
        <w:pStyle w:val="SingleTxt"/>
        <w:keepNext/>
        <w:keepLines/>
        <w:suppressAutoHyphens w:val="0"/>
      </w:pPr>
      <w:r w:rsidRPr="00E91E4B">
        <w:t>6.</w:t>
      </w:r>
      <w:r w:rsidRPr="00E91E4B">
        <w:tab/>
      </w:r>
      <w:r w:rsidRPr="00E91E4B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</w:t>
      </w:r>
      <w:r w:rsidR="00A25F2A" w:rsidRPr="00E91E4B">
        <w:rPr>
          <w:b/>
          <w:bCs/>
        </w:rPr>
        <w:noBreakHyphen/>
      </w:r>
      <w:r w:rsidRPr="00E91E4B">
        <w:rPr>
          <w:b/>
          <w:bCs/>
        </w:rPr>
        <w:t>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</w:t>
      </w:r>
      <w:r w:rsidR="00C363AD" w:rsidRPr="00E91E4B">
        <w:rPr>
          <w:b/>
          <w:bCs/>
        </w:rPr>
        <w:t>0 год</w:t>
      </w:r>
      <w:r w:rsidRPr="00E91E4B">
        <w:rPr>
          <w:b/>
          <w:bCs/>
        </w:rPr>
        <w:t>а.</w:t>
      </w:r>
      <w:r w:rsidRPr="00E91E4B">
        <w:t xml:space="preserve"> </w:t>
      </w:r>
      <w:r w:rsidRPr="00E91E4B">
        <w:rPr>
          <w:b/>
          <w:bCs/>
        </w:rPr>
        <w:t xml:space="preserve">Комитет напоминает о важности </w:t>
      </w:r>
      <w:r w:rsidR="00C363AD" w:rsidRPr="00E91E4B">
        <w:rPr>
          <w:b/>
          <w:bCs/>
        </w:rPr>
        <w:t>цели 5</w:t>
      </w:r>
      <w:r w:rsidRPr="00E91E4B">
        <w:rPr>
          <w:b/>
          <w:bCs/>
        </w:rPr>
        <w:t xml:space="preserve"> в области устойчивого развития и необходимости всестороннего учета принципов равенства и недискриминации в процессе достижения всех 17 целей и настоятельно призывает государство-участник признать женщин в качестве движущей силы его устойчивого развития и принять для этого соответствующие программы и стратегии.</w:t>
      </w:r>
    </w:p>
    <w:p w14:paraId="0A7726FF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0F4235DB" w14:textId="77777777" w:rsidR="00C363AD" w:rsidRPr="00E91E4B" w:rsidRDefault="00C363A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152613DB" w14:textId="77777777" w:rsidR="00FA434D" w:rsidRPr="00E91E4B" w:rsidRDefault="00FA434D" w:rsidP="00C363AD">
      <w:pPr>
        <w:pStyle w:val="H1"/>
        <w:ind w:left="1267" w:right="1260" w:hanging="1267"/>
      </w:pPr>
      <w:r w:rsidRPr="00E91E4B">
        <w:tab/>
        <w:t>D.</w:t>
      </w:r>
      <w:r w:rsidRPr="00E91E4B">
        <w:tab/>
        <w:t>Парламент</w:t>
      </w:r>
    </w:p>
    <w:p w14:paraId="70D46E81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792BB652" w14:textId="77777777" w:rsidR="00C363AD" w:rsidRPr="00E91E4B" w:rsidRDefault="00C363A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3F2AAB68" w14:textId="25C8C49D" w:rsidR="00FA434D" w:rsidRPr="00E91E4B" w:rsidRDefault="00FA434D" w:rsidP="00FA434D">
      <w:pPr>
        <w:pStyle w:val="SingleTxt"/>
        <w:suppressAutoHyphens w:val="0"/>
        <w:rPr>
          <w:b/>
          <w:bCs/>
        </w:rPr>
      </w:pPr>
      <w:r w:rsidRPr="00E91E4B">
        <w:t>7.</w:t>
      </w:r>
      <w:r w:rsidRPr="00E91E4B">
        <w:tab/>
      </w:r>
      <w:r w:rsidRPr="00E91E4B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</w:t>
      </w:r>
      <w:r w:rsidR="00C363AD" w:rsidRPr="00E91E4B">
        <w:rPr>
          <w:b/>
          <w:bCs/>
        </w:rPr>
        <w:t>см. документ </w:t>
      </w:r>
      <w:hyperlink r:id="rId25" w:history="1">
        <w:r w:rsidR="00E91E4B">
          <w:rPr>
            <w:rStyle w:val="Hyperlink"/>
            <w:b/>
            <w:bCs/>
          </w:rPr>
          <w:t>A/65/3</w:t>
        </w:r>
      </w:hyperlink>
      <w:r w:rsidRPr="00E91E4B">
        <w:rPr>
          <w:b/>
          <w:bCs/>
        </w:rPr>
        <w:t xml:space="preserve">, часть вторая, </w:t>
      </w:r>
      <w:r w:rsidR="00C363AD" w:rsidRPr="00E91E4B">
        <w:rPr>
          <w:b/>
          <w:bCs/>
        </w:rPr>
        <w:t>приложение V</w:t>
      </w:r>
      <w:r w:rsidRPr="00E91E4B">
        <w:rPr>
          <w:b/>
          <w:bCs/>
        </w:rPr>
        <w:t>I) и предлагает Национальному собранию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62FE9656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04300D0B" w14:textId="77777777" w:rsidR="00C363AD" w:rsidRPr="00E91E4B" w:rsidRDefault="00C363A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60F38573" w14:textId="75FD5FB7" w:rsidR="00FA434D" w:rsidRPr="00E91E4B" w:rsidRDefault="00FA434D" w:rsidP="00C363AD">
      <w:pPr>
        <w:pStyle w:val="H1"/>
        <w:ind w:left="1267" w:right="1260" w:hanging="1267"/>
      </w:pPr>
      <w:r w:rsidRPr="00E91E4B">
        <w:tab/>
        <w:t>E.</w:t>
      </w:r>
      <w:r w:rsidRPr="00E91E4B">
        <w:tab/>
        <w:t>Основные вопросы, вызывающие озабоченность, и</w:t>
      </w:r>
      <w:r w:rsidR="00C363AD" w:rsidRPr="00E91E4B">
        <w:rPr>
          <w:lang w:val="en-US"/>
        </w:rPr>
        <w:t> </w:t>
      </w:r>
      <w:r w:rsidRPr="00E91E4B">
        <w:t>рекомендации</w:t>
      </w:r>
    </w:p>
    <w:p w14:paraId="79538196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0D91D715" w14:textId="77777777" w:rsidR="00C363AD" w:rsidRPr="00E91E4B" w:rsidRDefault="00C363A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63F9ADB7" w14:textId="77777777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Конституционная и законодательная база</w:t>
      </w:r>
    </w:p>
    <w:p w14:paraId="7C8A356C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5D30584F" w14:textId="77777777" w:rsidR="00FA434D" w:rsidRPr="00E91E4B" w:rsidRDefault="00FA434D" w:rsidP="00FA434D">
      <w:pPr>
        <w:pStyle w:val="SingleTxt"/>
        <w:suppressAutoHyphens w:val="0"/>
      </w:pPr>
      <w:r w:rsidRPr="00E91E4B">
        <w:t>8.</w:t>
      </w:r>
      <w:r w:rsidRPr="00E91E4B">
        <w:tab/>
        <w:t xml:space="preserve">Комитет отмечает принятые недавно государством-участником законодательные и политические меры, направленные на поощрение гендерного равенства. Тем не менее он с озабоченностью отмечает: </w:t>
      </w:r>
    </w:p>
    <w:p w14:paraId="22B8B414" w14:textId="7E7779ED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  <w:t>отсутствие в законодательстве государства</w:t>
      </w:r>
      <w:r w:rsidR="00FA434D" w:rsidRPr="00E91E4B">
        <w:noBreakHyphen/>
        <w:t xml:space="preserve">участника определения дискриминации в отношении женщин со стороны государственных и негосударственных субъектов, охватывающего как прямую, так и косвенную дискриминацию в государственной и частной сферах, а также перекрестные формы дискриминации в соответствии со </w:t>
      </w:r>
      <w:r w:rsidRPr="00E91E4B">
        <w:t>статьями 1</w:t>
      </w:r>
      <w:r w:rsidR="00FA434D" w:rsidRPr="00E91E4B">
        <w:t xml:space="preserve"> и 2 Конвенции, несмотря на принятие государством-участником обязательств в рамках универсального периодического обзора и составление им общего плана по выполнению принятых рекомендаций; </w:t>
      </w:r>
    </w:p>
    <w:p w14:paraId="22E133E4" w14:textId="488D7687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  <w:t>то обстоятельство, что</w:t>
      </w:r>
      <w:r w:rsidRPr="00E91E4B">
        <w:t xml:space="preserve"> — </w:t>
      </w:r>
      <w:r w:rsidR="00FA434D" w:rsidRPr="00E91E4B">
        <w:t>учитывая стратегическое положение государства-участника в сфере электронных цепочек поставок и прямых иностранных инвестиций</w:t>
      </w:r>
      <w:r w:rsidRPr="00E91E4B">
        <w:t xml:space="preserve"> — </w:t>
      </w:r>
      <w:r w:rsidR="00FA434D" w:rsidRPr="00E91E4B">
        <w:t xml:space="preserve">обязательства по проявлению должной осмотрительности в соответствии со </w:t>
      </w:r>
      <w:r w:rsidRPr="00E91E4B">
        <w:t>статьей 2 e)</w:t>
      </w:r>
      <w:r w:rsidR="00FA434D" w:rsidRPr="00E91E4B">
        <w:t xml:space="preserve"> Конвенции в части ответственности предприятий за предотвращение и устранение дискриминации в отношении женщин, в том числе в глобальных цепочках поставок, не выполняются в достаточной мере. </w:t>
      </w:r>
    </w:p>
    <w:p w14:paraId="34907663" w14:textId="77777777" w:rsidR="00FA434D" w:rsidRPr="00E91E4B" w:rsidRDefault="00FA434D" w:rsidP="00FA434D">
      <w:pPr>
        <w:pStyle w:val="SingleTxt"/>
        <w:suppressAutoHyphens w:val="0"/>
      </w:pPr>
      <w:r w:rsidRPr="00E91E4B">
        <w:t>9.</w:t>
      </w:r>
      <w:r w:rsidRPr="00E91E4B">
        <w:tab/>
      </w:r>
      <w:r w:rsidRPr="00E91E4B">
        <w:rPr>
          <w:b/>
          <w:bCs/>
        </w:rPr>
        <w:t>Комитет рекомендует государству-участнику:</w:t>
      </w:r>
    </w:p>
    <w:p w14:paraId="251A9586" w14:textId="40B0FE88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</w:r>
      <w:r w:rsidR="00FA434D" w:rsidRPr="00E91E4B">
        <w:rPr>
          <w:b/>
          <w:bCs/>
        </w:rPr>
        <w:t xml:space="preserve">включить в свою Конституцию или иное соответствующее законодательство определение понятия «дискриминация в отношении женщин», охватывающее прямую и косвенную дискриминацию в государственной и частной сферах, а также перекрестные формы дискриминации в соответствии со </w:t>
      </w:r>
      <w:r w:rsidRPr="00E91E4B">
        <w:rPr>
          <w:b/>
          <w:bCs/>
        </w:rPr>
        <w:t>статьями 1</w:t>
      </w:r>
      <w:r w:rsidR="00FA434D" w:rsidRPr="00E91E4B">
        <w:rPr>
          <w:b/>
          <w:bCs/>
        </w:rPr>
        <w:t xml:space="preserve"> и 2 Конвенции, общей рекомендацией </w:t>
      </w:r>
      <w:r w:rsidRPr="00E91E4B">
        <w:rPr>
          <w:b/>
          <w:bCs/>
        </w:rPr>
        <w:t>№ </w:t>
      </w:r>
      <w:r w:rsidR="00FA434D" w:rsidRPr="00E91E4B">
        <w:rPr>
          <w:b/>
          <w:bCs/>
        </w:rPr>
        <w:t xml:space="preserve">28 (2010) </w:t>
      </w:r>
      <w:r w:rsidR="00FA434D" w:rsidRPr="00E91E4B">
        <w:rPr>
          <w:b/>
          <w:bCs/>
        </w:rPr>
        <w:lastRenderedPageBreak/>
        <w:t>Комитета, касающейся основных обязательств государств</w:t>
      </w:r>
      <w:r w:rsidR="00FA434D" w:rsidRPr="00E91E4B">
        <w:rPr>
          <w:b/>
          <w:bCs/>
        </w:rPr>
        <w:noBreakHyphen/>
        <w:t xml:space="preserve">участников по </w:t>
      </w:r>
      <w:r w:rsidRPr="00E91E4B">
        <w:rPr>
          <w:b/>
          <w:bCs/>
        </w:rPr>
        <w:t>статье 2</w:t>
      </w:r>
      <w:r w:rsidR="00FA434D" w:rsidRPr="00E91E4B">
        <w:rPr>
          <w:b/>
          <w:bCs/>
        </w:rPr>
        <w:t xml:space="preserve"> Конвенции, и </w:t>
      </w:r>
      <w:r w:rsidRPr="00E91E4B">
        <w:rPr>
          <w:b/>
          <w:bCs/>
        </w:rPr>
        <w:t>задачей 5</w:t>
      </w:r>
      <w:r w:rsidR="00FA434D" w:rsidRPr="00E91E4B">
        <w:rPr>
          <w:b/>
          <w:bCs/>
        </w:rPr>
        <w:t>.1 целей в области устойчивого развития, касающейся повсеместной ликвидации всех форм дискриминации в отношении всех женщин и девочек;</w:t>
      </w:r>
    </w:p>
    <w:p w14:paraId="07E6FC31" w14:textId="6121910E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</w:r>
      <w:r w:rsidR="00FA434D" w:rsidRPr="00E91E4B">
        <w:rPr>
          <w:b/>
          <w:bCs/>
        </w:rPr>
        <w:t>обеспечивать более эффективное соблюдение обязательных требований в области должной осмотрительности применительно к предприятиям, обеспечивать ответственность негосударственных субъектов за дискриминацию по признаку пола и предоставлять эффективные средства правовой защиты женщинам, ставшим жертвами такой дискриминации.</w:t>
      </w:r>
      <w:r w:rsidR="00FA434D" w:rsidRPr="00E91E4B">
        <w:t xml:space="preserve"> </w:t>
      </w:r>
    </w:p>
    <w:p w14:paraId="4365945B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2AF93583" w14:textId="77777777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Доступ к правосудию</w:t>
      </w:r>
    </w:p>
    <w:p w14:paraId="35869CE3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083D7015" w14:textId="1015E60B" w:rsidR="00FA434D" w:rsidRPr="00E91E4B" w:rsidRDefault="00FA434D" w:rsidP="00FA434D">
      <w:pPr>
        <w:pStyle w:val="SingleTxt"/>
        <w:suppressAutoHyphens w:val="0"/>
      </w:pPr>
      <w:r w:rsidRPr="00E91E4B">
        <w:t>10.</w:t>
      </w:r>
      <w:r w:rsidRPr="00E91E4B">
        <w:tab/>
        <w:t xml:space="preserve">Комитет с удовлетворением отмечает принятие Закона </w:t>
      </w:r>
      <w:r w:rsidR="00C363AD" w:rsidRPr="00E91E4B">
        <w:t>№ </w:t>
      </w:r>
      <w:r w:rsidRPr="00E91E4B">
        <w:t xml:space="preserve">11/2017/QH14 о правовой помощи, расширяющего доступ к бесплатной правовой помощи для женщин из бедных и малообеспеченных семей, женщин из числа этнических меньшинств и жертв домашнего насилия и торговли людьми. Тем не менее Комитет с озабоченностью отмечает: </w:t>
      </w:r>
    </w:p>
    <w:p w14:paraId="38019146" w14:textId="7A9307BA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  <w:t>ограниченное и непоследовательное применение Конвенции судебными органами, в том числе Верховным народным судом, несмотря на принятие руководящих постановлений и рассмотрение создающих прецедент дел, а также недостаток общедоступных данных о делах, связанных с гендерными вопросами, и решениях, принятых со ссылкой на Конвенцию;</w:t>
      </w:r>
    </w:p>
    <w:p w14:paraId="2F2EF463" w14:textId="779A3A6C" w:rsidR="00FA434D" w:rsidRPr="00E91E4B" w:rsidRDefault="001C1EC3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  <w:t xml:space="preserve">сохранение смертной казни за 10 видов преступлений, несмотря на недавнюю отмену смертной казни за ряд других правонарушений; </w:t>
      </w:r>
    </w:p>
    <w:p w14:paraId="37623828" w14:textId="0D851693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c)</w:t>
      </w:r>
      <w:r w:rsidR="00FA434D" w:rsidRPr="00E91E4B">
        <w:tab/>
        <w:t>недостаточный доступ к правосудию для женщин в местах лишения свободы.</w:t>
      </w:r>
    </w:p>
    <w:p w14:paraId="4E11273A" w14:textId="6591F384" w:rsidR="00FA434D" w:rsidRPr="00E91E4B" w:rsidRDefault="00FA434D" w:rsidP="00FA434D">
      <w:pPr>
        <w:pStyle w:val="SingleTxt"/>
        <w:suppressAutoHyphens w:val="0"/>
      </w:pPr>
      <w:r w:rsidRPr="00E91E4B">
        <w:t>11.</w:t>
      </w:r>
      <w:r w:rsidRPr="00E91E4B">
        <w:tab/>
      </w:r>
      <w:r w:rsidRPr="00E91E4B">
        <w:rPr>
          <w:b/>
          <w:bCs/>
        </w:rPr>
        <w:t xml:space="preserve">Ссылаясь на свою общую рекомендацию </w:t>
      </w:r>
      <w:r w:rsidR="00C363AD" w:rsidRPr="00E91E4B">
        <w:rPr>
          <w:b/>
          <w:bCs/>
        </w:rPr>
        <w:t>№ </w:t>
      </w:r>
      <w:r w:rsidRPr="00E91E4B">
        <w:rPr>
          <w:b/>
          <w:bCs/>
        </w:rPr>
        <w:t>33 (2015), касающуюся доступа женщин к правосудию, Комитет рекомендует государству-участнику:</w:t>
      </w:r>
    </w:p>
    <w:p w14:paraId="031ACDF7" w14:textId="2B37E9D8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</w:r>
      <w:r w:rsidR="00FA434D" w:rsidRPr="00E91E4B">
        <w:rPr>
          <w:b/>
          <w:bCs/>
        </w:rPr>
        <w:t>расширять применение Конвенции судами всех уровней, обеспечивать полное соответствие руководящих постановлений и создающих прецедент дел принципу реального равноправия в соответствии с Конвенцией и собирать и публиковать данные о делах, связанных с гендерным насилием и дискриминацией в отношении женщин, в том числе со ссылкой на Конвенцию;</w:t>
      </w:r>
      <w:r w:rsidR="00FA434D" w:rsidRPr="00E91E4B">
        <w:t xml:space="preserve"> </w:t>
      </w:r>
    </w:p>
    <w:p w14:paraId="365C33CE" w14:textId="1B12C39C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b)</w:t>
      </w:r>
      <w:r w:rsidR="00FA434D" w:rsidRPr="00E91E4B">
        <w:tab/>
      </w:r>
      <w:r w:rsidR="00FA434D" w:rsidRPr="00E91E4B">
        <w:rPr>
          <w:b/>
          <w:bCs/>
        </w:rPr>
        <w:t>рассмотреть возможность полностью отменить смертную казнь за любые преступления и ввести до ее отмены официальный мораторий на смертную казнь;</w:t>
      </w:r>
      <w:r w:rsidR="00FA434D" w:rsidRPr="00E91E4B">
        <w:t xml:space="preserve"> </w:t>
      </w:r>
    </w:p>
    <w:p w14:paraId="0A3C2CB9" w14:textId="39E6FDBB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c)</w:t>
      </w:r>
      <w:r w:rsidR="00FA434D" w:rsidRPr="00E91E4B">
        <w:tab/>
      </w:r>
      <w:r w:rsidR="00FA434D" w:rsidRPr="00E91E4B">
        <w:rPr>
          <w:b/>
          <w:bCs/>
        </w:rPr>
        <w:t xml:space="preserve">обеспечивать доступ к правосудию и надлежащие условия для находящихся в заключении женщин и создавать независимые и конфиденциальные процедуры подачи жалоб, которыми смогут беспрепятственно пользоваться женщины, находящиеся в заключении, в соответствии с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(Бангкокские правила), принятыми Генеральной Ассамблеей в ее </w:t>
      </w:r>
      <w:r w:rsidRPr="00E91E4B">
        <w:rPr>
          <w:b/>
          <w:bCs/>
        </w:rPr>
        <w:t>резолюции </w:t>
      </w:r>
      <w:hyperlink r:id="rId26" w:history="1">
        <w:r w:rsidRPr="00E91E4B">
          <w:rPr>
            <w:rStyle w:val="Hyperlink"/>
            <w:b/>
            <w:bCs/>
          </w:rPr>
          <w:t>6</w:t>
        </w:r>
        <w:r w:rsidR="00FA434D" w:rsidRPr="00E91E4B">
          <w:rPr>
            <w:rStyle w:val="Hyperlink"/>
            <w:b/>
            <w:bCs/>
          </w:rPr>
          <w:t>5/229</w:t>
        </w:r>
      </w:hyperlink>
      <w:r w:rsidR="00FA434D" w:rsidRPr="00E91E4B">
        <w:rPr>
          <w:b/>
          <w:bCs/>
        </w:rPr>
        <w:t xml:space="preserve"> и содержащимися в приложении к ней, и Минимальными стандартными правилами Организации Объединенных Наций в отношении обращения с заключенными (Правила Нельсона Манделы), принятыми Генеральной Ассамблеей в ее </w:t>
      </w:r>
      <w:r w:rsidRPr="00E91E4B">
        <w:rPr>
          <w:b/>
          <w:bCs/>
        </w:rPr>
        <w:t>резолюции </w:t>
      </w:r>
      <w:hyperlink r:id="rId27" w:history="1">
        <w:r w:rsidRPr="00E91E4B">
          <w:rPr>
            <w:rStyle w:val="Hyperlink"/>
            <w:b/>
            <w:bCs/>
          </w:rPr>
          <w:t>7</w:t>
        </w:r>
        <w:r w:rsidR="00FA434D" w:rsidRPr="00E91E4B">
          <w:rPr>
            <w:rStyle w:val="Hyperlink"/>
            <w:b/>
            <w:bCs/>
          </w:rPr>
          <w:t>0/175</w:t>
        </w:r>
      </w:hyperlink>
      <w:r w:rsidR="00FA434D" w:rsidRPr="00E91E4B">
        <w:rPr>
          <w:b/>
          <w:bCs/>
        </w:rPr>
        <w:t xml:space="preserve"> и содержащимися в приложении к ней;</w:t>
      </w:r>
    </w:p>
    <w:p w14:paraId="4B4ED098" w14:textId="77777777" w:rsidR="00C363AD" w:rsidRPr="00E91E4B" w:rsidRDefault="00C363AD" w:rsidP="00C363AD">
      <w:pPr>
        <w:pStyle w:val="SingleTxt"/>
        <w:suppressAutoHyphens w:val="0"/>
        <w:spacing w:after="0" w:line="120" w:lineRule="exact"/>
        <w:rPr>
          <w:b/>
          <w:sz w:val="10"/>
        </w:rPr>
      </w:pPr>
    </w:p>
    <w:p w14:paraId="451416AA" w14:textId="6DA0C267" w:rsidR="00FA434D" w:rsidRPr="00E91E4B" w:rsidRDefault="00FA434D" w:rsidP="00C363AD">
      <w:pPr>
        <w:pStyle w:val="H23"/>
        <w:ind w:left="1267" w:right="1260" w:hanging="1267"/>
      </w:pPr>
      <w:r w:rsidRPr="00E91E4B">
        <w:lastRenderedPageBreak/>
        <w:tab/>
      </w:r>
      <w:r w:rsidRPr="00E91E4B">
        <w:tab/>
        <w:t>Правозащитницы</w:t>
      </w:r>
    </w:p>
    <w:p w14:paraId="2EB65B1D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24D23BD5" w14:textId="77777777" w:rsidR="00FA434D" w:rsidRPr="00E91E4B" w:rsidRDefault="00FA434D" w:rsidP="00FA434D">
      <w:pPr>
        <w:pStyle w:val="SingleTxt"/>
        <w:suppressAutoHyphens w:val="0"/>
      </w:pPr>
      <w:r w:rsidRPr="00E91E4B">
        <w:t>12.</w:t>
      </w:r>
      <w:r w:rsidRPr="00E91E4B">
        <w:tab/>
        <w:t xml:space="preserve">Комитет с озабоченностью отмечает, что правозащитницы, в частности те из них, кто занимается вопросами охраны окружающей среды, земельных прав и прав этнических меньшинств и коренных общин в государстве-участнике, сталкиваются с ограничениями своих прав на свободу выражения мнения, свободу ассоциации и мирные собрания. </w:t>
      </w:r>
    </w:p>
    <w:p w14:paraId="304E1B1E" w14:textId="2E15A090" w:rsidR="00FA434D" w:rsidRPr="00E91E4B" w:rsidRDefault="00FA434D" w:rsidP="00FA434D">
      <w:pPr>
        <w:pStyle w:val="SingleTxt"/>
        <w:suppressAutoHyphens w:val="0"/>
      </w:pPr>
      <w:r w:rsidRPr="00E91E4B">
        <w:t>13.</w:t>
      </w:r>
      <w:r w:rsidRPr="00E91E4B">
        <w:tab/>
      </w:r>
      <w:r w:rsidRPr="00E91E4B">
        <w:rPr>
          <w:b/>
          <w:bCs/>
        </w:rPr>
        <w:t xml:space="preserve">Ссылаясь на свою общую рекомендацию </w:t>
      </w:r>
      <w:r w:rsidR="00C363AD" w:rsidRPr="00E91E4B">
        <w:rPr>
          <w:b/>
          <w:bCs/>
        </w:rPr>
        <w:t>№ </w:t>
      </w:r>
      <w:r w:rsidRPr="00E91E4B">
        <w:rPr>
          <w:b/>
          <w:bCs/>
        </w:rPr>
        <w:t>33, Комитет рекомендует государству-участнику:</w:t>
      </w:r>
    </w:p>
    <w:p w14:paraId="3F732557" w14:textId="49F26BF2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</w:r>
      <w:r w:rsidR="00FA434D" w:rsidRPr="00E91E4B">
        <w:rPr>
          <w:b/>
          <w:bCs/>
        </w:rPr>
        <w:t xml:space="preserve">гарантировать применение </w:t>
      </w:r>
      <w:r w:rsidRPr="00E91E4B">
        <w:rPr>
          <w:b/>
          <w:bCs/>
        </w:rPr>
        <w:t>статьи 2</w:t>
      </w:r>
      <w:r w:rsidR="00FA434D" w:rsidRPr="00E91E4B">
        <w:rPr>
          <w:b/>
          <w:bCs/>
        </w:rPr>
        <w:t>0 Конституции с целью принятия эффективных мер для защиты правозащитниц, журналисток и активисток, в том числе защиты их прав на надлежащую правовую процедуру и на свободу выражения мнения, мирные собрания и свободу ассоциации;</w:t>
      </w:r>
    </w:p>
    <w:p w14:paraId="3F6C5379" w14:textId="74241062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</w:r>
      <w:r w:rsidR="00FA434D" w:rsidRPr="00E91E4B">
        <w:rPr>
          <w:b/>
          <w:bCs/>
        </w:rPr>
        <w:t>повышать осведомленность о вкладе правозащитниц, активисток, журналисток и неправительственных организаций, особенно возглавляемых женщинами, в осуществление Конвенции в государстве-участнике.</w:t>
      </w:r>
    </w:p>
    <w:p w14:paraId="39CB0CC5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3DB5A3CE" w14:textId="77777777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Женщины и мир и безопасность</w:t>
      </w:r>
    </w:p>
    <w:p w14:paraId="7C59DF30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1ED42DF9" w14:textId="60812682" w:rsidR="00FA434D" w:rsidRPr="00E91E4B" w:rsidRDefault="00FA434D" w:rsidP="00FA434D">
      <w:pPr>
        <w:pStyle w:val="SingleTxt"/>
        <w:suppressAutoHyphens w:val="0"/>
      </w:pPr>
      <w:r w:rsidRPr="00E91E4B">
        <w:t>14.</w:t>
      </w:r>
      <w:r w:rsidRPr="00E91E4B">
        <w:tab/>
        <w:t>Комитет с удовлетворением отмечает, что первый национальный план действий (2024–203</w:t>
      </w:r>
      <w:r w:rsidR="00C363AD" w:rsidRPr="00E91E4B">
        <w:t>0 год</w:t>
      </w:r>
      <w:r w:rsidRPr="00E91E4B">
        <w:t xml:space="preserve">ы) по осуществлению </w:t>
      </w:r>
      <w:r w:rsidR="00C363AD" w:rsidRPr="00E91E4B">
        <w:t>резолюции </w:t>
      </w:r>
      <w:hyperlink r:id="rId28" w:history="1">
        <w:r w:rsidR="00C363AD" w:rsidRPr="00E91E4B">
          <w:rPr>
            <w:rStyle w:val="Hyperlink"/>
          </w:rPr>
          <w:t>1</w:t>
        </w:r>
        <w:r w:rsidRPr="00E91E4B">
          <w:rPr>
            <w:rStyle w:val="Hyperlink"/>
          </w:rPr>
          <w:t>325 (2000)</w:t>
        </w:r>
      </w:hyperlink>
      <w:r w:rsidRPr="00E91E4B">
        <w:t xml:space="preserve"> Совета Безопасности о женщинах и мире и безопасности включает аспекты, касающиеся изменения климата и реагирования на бедствия. В то же время он обеспокоен тем, что женщины не представлены в полном соответствии с принципом гендерного паритета в механизмах, занимающихся вопросами женщин и мира и безопасности, включая вопросы трансграничных конфликтов и споров, в частности на уровне принятия решений.</w:t>
      </w:r>
    </w:p>
    <w:p w14:paraId="4CF474E9" w14:textId="2ED60199" w:rsidR="00FA434D" w:rsidRPr="00E91E4B" w:rsidRDefault="00FA434D" w:rsidP="00FA434D">
      <w:pPr>
        <w:pStyle w:val="SingleTxt"/>
        <w:suppressAutoHyphens w:val="0"/>
      </w:pPr>
      <w:r w:rsidRPr="00E91E4B">
        <w:t>15.</w:t>
      </w:r>
      <w:r w:rsidRPr="00E91E4B">
        <w:tab/>
      </w:r>
      <w:r w:rsidRPr="00E91E4B">
        <w:rPr>
          <w:b/>
          <w:bCs/>
        </w:rPr>
        <w:t xml:space="preserve">Комитет напоминает о своей общей рекомендации </w:t>
      </w:r>
      <w:r w:rsidR="00C363AD" w:rsidRPr="00E91E4B">
        <w:rPr>
          <w:b/>
          <w:bCs/>
        </w:rPr>
        <w:t>№ </w:t>
      </w:r>
      <w:r w:rsidRPr="00E91E4B">
        <w:rPr>
          <w:b/>
          <w:bCs/>
        </w:rPr>
        <w:t>30 (2013), касающейся положения женщин в условиях предотвращения конфликтов, в конфликтных и постконфликтных ситуациях, и рекомендует государству-участнику:</w:t>
      </w:r>
      <w:r w:rsidRPr="00E91E4B">
        <w:t xml:space="preserve"> </w:t>
      </w:r>
    </w:p>
    <w:p w14:paraId="5935E51C" w14:textId="6EEB264F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</w:r>
      <w:r w:rsidR="00FA434D" w:rsidRPr="00E91E4B">
        <w:rPr>
          <w:b/>
          <w:bCs/>
        </w:rPr>
        <w:t>в сотрудничестве с женскими организациями гражданского общества и правозащитницами еще более эффективно реализовывать первый национальный план действий (2024–203</w:t>
      </w:r>
      <w:r w:rsidRPr="00E91E4B">
        <w:rPr>
          <w:b/>
          <w:bCs/>
        </w:rPr>
        <w:t>0 год</w:t>
      </w:r>
      <w:r w:rsidR="00FA434D" w:rsidRPr="00E91E4B">
        <w:rPr>
          <w:b/>
          <w:bCs/>
        </w:rPr>
        <w:t xml:space="preserve">ы) по осуществлению </w:t>
      </w:r>
      <w:r w:rsidRPr="00E91E4B">
        <w:rPr>
          <w:b/>
          <w:bCs/>
        </w:rPr>
        <w:t>резолюции </w:t>
      </w:r>
      <w:hyperlink r:id="rId29" w:history="1">
        <w:r w:rsidRPr="00E91E4B">
          <w:rPr>
            <w:rStyle w:val="Hyperlink"/>
            <w:b/>
            <w:bCs/>
          </w:rPr>
          <w:t>1</w:t>
        </w:r>
        <w:r w:rsidR="00FA434D" w:rsidRPr="00E91E4B">
          <w:rPr>
            <w:rStyle w:val="Hyperlink"/>
            <w:b/>
            <w:bCs/>
          </w:rPr>
          <w:t>325 (2000)</w:t>
        </w:r>
      </w:hyperlink>
      <w:r w:rsidR="00FA434D" w:rsidRPr="00E91E4B">
        <w:rPr>
          <w:b/>
          <w:bCs/>
        </w:rPr>
        <w:t xml:space="preserve"> Совета Безопасности о женщинах и мире и безопасности, обеспечивать, чтобы в рамках этого плана в полной мере учитывалась повестка дня Совета по вопросу о женщинах и мире и безопасности, и работать над внедрением модели реального равноправия, нацеленной на решение проблем гендерного насилия и дискриминации, включая перекрестные формы дискриминации, в отношении женщин во всех сферах их жизни;</w:t>
      </w:r>
    </w:p>
    <w:p w14:paraId="03A3548B" w14:textId="63080F5D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</w:r>
      <w:r w:rsidR="00FA434D" w:rsidRPr="00E91E4B">
        <w:rPr>
          <w:b/>
          <w:bCs/>
        </w:rPr>
        <w:t>обеспечить равную и инклюзивную представленность женщин в мирных переговорах, урегулировании конфликтов, сфере обороны, безопасности и дипломатии, включая международные переговоры по вопросам безопасности, а также в мирных усилиях по урегулированию всех текущих и потенциальных будущих пограничных конфликтов с соседними государствами.</w:t>
      </w:r>
    </w:p>
    <w:p w14:paraId="2BEF0528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0BA58CE7" w14:textId="77777777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Национальный механизм по улучшению положения женщин</w:t>
      </w:r>
    </w:p>
    <w:p w14:paraId="691B2453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514D7D03" w14:textId="77777777" w:rsidR="00FA434D" w:rsidRPr="00E91E4B" w:rsidRDefault="00FA434D" w:rsidP="00FA434D">
      <w:pPr>
        <w:pStyle w:val="SingleTxt"/>
        <w:suppressAutoHyphens w:val="0"/>
      </w:pPr>
      <w:r w:rsidRPr="00E91E4B">
        <w:t>16.</w:t>
      </w:r>
      <w:r w:rsidRPr="00E91E4B">
        <w:tab/>
        <w:t xml:space="preserve">Комитет обеспокоен тем, что способность национального механизма, в состав которого входят Министерство внутренних дел, Министерство здравоохранения, Национальный комитет по улучшению положения женщин и Союз женщин Вьетнама, выполнять свой мандат была значительно ограничена недавней </w:t>
      </w:r>
      <w:r w:rsidRPr="00E91E4B">
        <w:lastRenderedPageBreak/>
        <w:t>реорганизацией и недостатком ресурсов. Он обеспокоен также недостатком дезагрегированных по гендерному признаку данных об осуществлении женщинами и девочками своих прав человека, который препятствует принятию и эффективному осуществлению целевых и обоснованных стратегий и программ.</w:t>
      </w:r>
    </w:p>
    <w:p w14:paraId="24C1B568" w14:textId="77777777" w:rsidR="00FA434D" w:rsidRPr="00E91E4B" w:rsidRDefault="00FA434D" w:rsidP="00FA434D">
      <w:pPr>
        <w:pStyle w:val="SingleTxt"/>
        <w:suppressAutoHyphens w:val="0"/>
      </w:pPr>
      <w:r w:rsidRPr="00E91E4B">
        <w:t>17.</w:t>
      </w:r>
      <w:r w:rsidRPr="00E91E4B">
        <w:tab/>
      </w:r>
      <w:r w:rsidRPr="00E91E4B">
        <w:rPr>
          <w:b/>
          <w:bCs/>
        </w:rPr>
        <w:t>Комитет рекомендует государству-участнику:</w:t>
      </w:r>
    </w:p>
    <w:p w14:paraId="36591E0A" w14:textId="1960AF7A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</w:r>
      <w:r w:rsidR="00FA434D" w:rsidRPr="00E91E4B">
        <w:rPr>
          <w:b/>
          <w:bCs/>
        </w:rPr>
        <w:t>продолжать укреплять национальный механизм посредством предоставления ему широких полномочий, создания единой системы мониторинга и обеспечения его достаточными кадровыми, техническими и финансовыми ресурсами;</w:t>
      </w:r>
      <w:r w:rsidR="00FA434D" w:rsidRPr="00E91E4B">
        <w:t xml:space="preserve"> </w:t>
      </w:r>
    </w:p>
    <w:p w14:paraId="13E23582" w14:textId="2D38923F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</w:r>
      <w:r w:rsidR="00FA434D" w:rsidRPr="00E91E4B">
        <w:rPr>
          <w:b/>
          <w:bCs/>
        </w:rPr>
        <w:t>создать координационный комитет, располагающий достаточными кадровыми, техническими и финансовыми ресурсами и институциональной поддержкой, для обеспечения учета гендерных аспектов во всех министерствах и государственных органах;</w:t>
      </w:r>
    </w:p>
    <w:p w14:paraId="682B87D4" w14:textId="6E4F33D4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c)</w:t>
      </w:r>
      <w:r w:rsidR="00FA434D" w:rsidRPr="00E91E4B">
        <w:tab/>
      </w:r>
      <w:r w:rsidR="00FA434D" w:rsidRPr="00E91E4B">
        <w:rPr>
          <w:b/>
          <w:bCs/>
        </w:rPr>
        <w:t>выделять достаточные ресурсы для систематического и всестороннего сбора данных в областях, где женщины недостаточно представлены, проводить специальные обследования, улучшать источники административных данных и укреплять потенциал Национальной статистической службы в области сбора дезагрегированных данных в качестве источника информации для принятия обоснованных решений и мер законодательного характера в областях, охватываемых Конвенцией и целями в области устойчивого развития.</w:t>
      </w:r>
    </w:p>
    <w:p w14:paraId="6906B46B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414455FF" w14:textId="77777777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Национальное правозащитное учреждение</w:t>
      </w:r>
    </w:p>
    <w:p w14:paraId="75A3EB67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2C8AD178" w14:textId="77777777" w:rsidR="00FA434D" w:rsidRPr="00E91E4B" w:rsidRDefault="00FA434D" w:rsidP="00FA434D">
      <w:pPr>
        <w:pStyle w:val="SingleTxt"/>
        <w:suppressAutoHyphens w:val="0"/>
      </w:pPr>
      <w:r w:rsidRPr="00E91E4B">
        <w:t>18.</w:t>
      </w:r>
      <w:r w:rsidRPr="00E91E4B">
        <w:tab/>
        <w:t>Комитет выражает сожаление в связи с тем, что государство</w:t>
      </w:r>
      <w:r w:rsidRPr="00E91E4B">
        <w:noBreakHyphen/>
        <w:t>участник не создало национальное правозащитное учреждение.</w:t>
      </w:r>
    </w:p>
    <w:p w14:paraId="6492B698" w14:textId="65126577" w:rsidR="00FA434D" w:rsidRPr="00E91E4B" w:rsidRDefault="00FA434D" w:rsidP="00FA434D">
      <w:pPr>
        <w:pStyle w:val="SingleTxt"/>
        <w:suppressAutoHyphens w:val="0"/>
      </w:pPr>
      <w:r w:rsidRPr="00E91E4B">
        <w:t>19.</w:t>
      </w:r>
      <w:r w:rsidRPr="00E91E4B">
        <w:tab/>
      </w:r>
      <w:r w:rsidRPr="00E91E4B">
        <w:rPr>
          <w:b/>
          <w:bCs/>
        </w:rPr>
        <w:t>Комитет рекомендует государству-участнику создать независимое правозащитное учреждение с широкими полномочиями в области поощрения и защиты прав человека, включая права женщин, в соответствии с принципами, касающимися статуса национальных учреждений, занимающихся поощрением и защитой прав человека (Парижские принципы) (</w:t>
      </w:r>
      <w:r w:rsidR="00C363AD" w:rsidRPr="00E91E4B">
        <w:rPr>
          <w:b/>
          <w:bCs/>
        </w:rPr>
        <w:t>резолюция </w:t>
      </w:r>
      <w:hyperlink r:id="rId30" w:history="1">
        <w:r w:rsidR="00C363AD" w:rsidRPr="00E91E4B">
          <w:rPr>
            <w:rStyle w:val="Hyperlink"/>
            <w:b/>
            <w:bCs/>
          </w:rPr>
          <w:t>4</w:t>
        </w:r>
        <w:r w:rsidRPr="00E91E4B">
          <w:rPr>
            <w:rStyle w:val="Hyperlink"/>
            <w:b/>
            <w:bCs/>
          </w:rPr>
          <w:t>8/134</w:t>
        </w:r>
      </w:hyperlink>
      <w:r w:rsidRPr="00E91E4B">
        <w:rPr>
          <w:b/>
          <w:bCs/>
        </w:rPr>
        <w:t xml:space="preserve"> Генеральной Ассамблеи, приложение).</w:t>
      </w:r>
      <w:r w:rsidRPr="00E91E4B">
        <w:t xml:space="preserve"> </w:t>
      </w:r>
      <w:r w:rsidRPr="00E91E4B">
        <w:rPr>
          <w:b/>
          <w:bCs/>
        </w:rPr>
        <w:t>Он также рекомендует государству-участнику в этой связи обратиться за технической помощью к Управлению Верховного комиссара Организации Объединенных Наций по правам человека.</w:t>
      </w:r>
    </w:p>
    <w:p w14:paraId="6B73C26D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52F6CE4D" w14:textId="77777777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Временные специальные меры</w:t>
      </w:r>
    </w:p>
    <w:p w14:paraId="61553FCE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1E7DA7E4" w14:textId="77777777" w:rsidR="00FA434D" w:rsidRPr="00E91E4B" w:rsidRDefault="00FA434D" w:rsidP="00FA434D">
      <w:pPr>
        <w:pStyle w:val="SingleTxt"/>
        <w:suppressAutoHyphens w:val="0"/>
      </w:pPr>
      <w:r w:rsidRPr="00E91E4B">
        <w:t>20.</w:t>
      </w:r>
      <w:r w:rsidRPr="00E91E4B">
        <w:tab/>
        <w:t>Комитет принимает к сведению усилия государства-участника по введению временных специальных мер, направленных на расширение представленности женщин в политической и общественной жизни. Вместе с тем он с обеспокоенностью отмечает ограниченное использование временных специальных мер в других областях, в которых женщины, в том числе сельские женщины, женщины, принадлежащие к этническим и религиозным меньшинствам, женщины из числа коренных народов, женщины-инвалиды и мигрантки, недостаточно представлены и находятся в неблагоприятном положении, например в сфере урегулирования конфликтов и миростроительства, на руководящих должностях в государственных органах управления и в определенных секторах экономики.</w:t>
      </w:r>
    </w:p>
    <w:p w14:paraId="559E9870" w14:textId="6CC74488" w:rsidR="00FA434D" w:rsidRPr="00E91E4B" w:rsidRDefault="00FA434D" w:rsidP="00FA434D">
      <w:pPr>
        <w:pStyle w:val="SingleTxt"/>
        <w:suppressAutoHyphens w:val="0"/>
        <w:rPr>
          <w:b/>
          <w:bCs/>
        </w:rPr>
      </w:pPr>
      <w:r w:rsidRPr="00E91E4B">
        <w:t>21.</w:t>
      </w:r>
      <w:r w:rsidRPr="00E91E4B">
        <w:tab/>
      </w:r>
      <w:r w:rsidRPr="00E91E4B">
        <w:rPr>
          <w:b/>
          <w:bCs/>
        </w:rPr>
        <w:t xml:space="preserve">В соответствии с </w:t>
      </w:r>
      <w:r w:rsidR="00C363AD" w:rsidRPr="00E91E4B">
        <w:rPr>
          <w:b/>
          <w:bCs/>
        </w:rPr>
        <w:t>пунктом 1</w:t>
      </w:r>
      <w:r w:rsidRPr="00E91E4B">
        <w:rPr>
          <w:b/>
          <w:bCs/>
        </w:rPr>
        <w:t xml:space="preserve"> </w:t>
      </w:r>
      <w:r w:rsidR="00C363AD" w:rsidRPr="00E91E4B">
        <w:rPr>
          <w:b/>
          <w:bCs/>
        </w:rPr>
        <w:t>статьи 4</w:t>
      </w:r>
      <w:r w:rsidRPr="00E91E4B">
        <w:rPr>
          <w:b/>
          <w:bCs/>
        </w:rPr>
        <w:t xml:space="preserve"> Конвенции и своей общей рекомендацией </w:t>
      </w:r>
      <w:r w:rsidR="00C363AD" w:rsidRPr="00E91E4B">
        <w:rPr>
          <w:b/>
          <w:bCs/>
        </w:rPr>
        <w:t>№ </w:t>
      </w:r>
      <w:r w:rsidRPr="00E91E4B">
        <w:rPr>
          <w:b/>
          <w:bCs/>
        </w:rPr>
        <w:t>25 (2004) Комитета о временных специальных мерах Комитет рекомендует государству-участнику:</w:t>
      </w:r>
    </w:p>
    <w:p w14:paraId="404AECE2" w14:textId="339D1709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lastRenderedPageBreak/>
        <w:tab/>
      </w:r>
      <w:r w:rsidR="00FA434D" w:rsidRPr="00E91E4B">
        <w:t>a)</w:t>
      </w:r>
      <w:r w:rsidR="00FA434D" w:rsidRPr="00E91E4B">
        <w:tab/>
      </w:r>
      <w:r w:rsidR="00FA434D" w:rsidRPr="00E91E4B">
        <w:rPr>
          <w:b/>
          <w:bCs/>
        </w:rPr>
        <w:t>пользоваться технической помощью с целью улучшить понимание недискриминационного характера и значимости временных специальных мер для достижения реального равноправия женщин и мужчин среди парламентариев, работников директивных органов, судей, сотрудников правоохранительных органов и других публичных должностных лиц, работодателей и представителей частного сектора и широкой общественности;</w:t>
      </w:r>
    </w:p>
    <w:p w14:paraId="156E7F08" w14:textId="2C89710A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b)</w:t>
      </w:r>
      <w:r w:rsidR="00FA434D" w:rsidRPr="00E91E4B">
        <w:tab/>
      </w:r>
      <w:r w:rsidR="00FA434D" w:rsidRPr="00E91E4B">
        <w:rPr>
          <w:b/>
          <w:bCs/>
        </w:rPr>
        <w:t>принимать временные специальные меры, включая наем на работу на преференциальной основе и проведение государственных закупок с учетом гендерных аспектов, и эффективно осуществлять действующие стратегии и программы для ускоренного достижения реального равноправия женщин и мужчин во всех охватываемых Конвенцией областях, в которых женщины недостаточно представлены или находятся в неблагоприятном положении, в том числе в сфере урегулирования конфликтов и миростроительства, на руководящих должностях в государственных органах управления и в определенных секторах экономики, уделяя при этом особое внимание женщинам-инвалидам, сельским женщинам, женщинам, принадлежащим к этническим и религиозным меньшинствам, женщинам из числа коренных народов и мигранткам.</w:t>
      </w:r>
    </w:p>
    <w:p w14:paraId="4B0C2315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2BAAB9EB" w14:textId="77777777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 xml:space="preserve">Гендерные стереотипы </w:t>
      </w:r>
    </w:p>
    <w:p w14:paraId="4FAB2551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73C3700F" w14:textId="6DF82903" w:rsidR="00FA434D" w:rsidRPr="00E91E4B" w:rsidRDefault="00FA434D" w:rsidP="00FA434D">
      <w:pPr>
        <w:pStyle w:val="SingleTxt"/>
        <w:suppressAutoHyphens w:val="0"/>
      </w:pPr>
      <w:r w:rsidRPr="00E91E4B">
        <w:t>22.</w:t>
      </w:r>
      <w:r w:rsidRPr="00E91E4B">
        <w:tab/>
        <w:t>Комитет отмечает меры, принятые государством-участником для борьбы с гендерными стереотипами, в том числе включение гендерных вопросов в учебники в соответствии с общеобразовательной программой 201</w:t>
      </w:r>
      <w:r w:rsidR="00C363AD" w:rsidRPr="00E91E4B">
        <w:t>8 год</w:t>
      </w:r>
      <w:r w:rsidRPr="00E91E4B">
        <w:t>а. Тем не менее он с озабоченностью отмечает:</w:t>
      </w:r>
    </w:p>
    <w:p w14:paraId="2BAEF546" w14:textId="70431ADD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  <w:t>сохранение гендерных стереотипов и дискриминационных социальных норм в отношении ролей и обязанностей женщин и мужчин в семье и обществе, характеризующихся традиционным предпочтением сыновей и чрезмерным упором на традиционные роли женщин как матерей, жен и лиц, осуществляющих уход, подрывающих их социальный статус, самостоятельность и перспективы карьерного роста и усугубляющих и без того серьезную проблему гендерного насилия в отношении женщин и девочек, включая сексуальное и домашнее насилие и сексуальные домогательства, в государстве-участнике;</w:t>
      </w:r>
    </w:p>
    <w:p w14:paraId="720441CA" w14:textId="596A834D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  <w:t xml:space="preserve">отсутствие комплексной стратегии по преодолению гендерных стереотипов в политическом пространстве, средствах массовой информации и системе образования на всех уровнях. </w:t>
      </w:r>
    </w:p>
    <w:p w14:paraId="285CC78A" w14:textId="77777777" w:rsidR="00FA434D" w:rsidRPr="00E91E4B" w:rsidRDefault="00FA434D" w:rsidP="00FA434D">
      <w:pPr>
        <w:pStyle w:val="SingleTxt"/>
        <w:suppressAutoHyphens w:val="0"/>
      </w:pPr>
      <w:r w:rsidRPr="00E91E4B">
        <w:t>23.</w:t>
      </w:r>
      <w:r w:rsidRPr="00E91E4B">
        <w:tab/>
      </w:r>
      <w:r w:rsidRPr="00E91E4B">
        <w:rPr>
          <w:b/>
          <w:bCs/>
        </w:rPr>
        <w:t>Комитет рекомендует государству-участнику:</w:t>
      </w:r>
    </w:p>
    <w:p w14:paraId="0A5FB501" w14:textId="663BF3EB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</w:r>
      <w:r w:rsidR="00FA434D" w:rsidRPr="00E91E4B">
        <w:rPr>
          <w:b/>
          <w:bCs/>
        </w:rPr>
        <w:t>разработать и внедрить, в том числе применительно к цифровому пространству, комплексную стратегию, ориентированную на общественных и религиозных лидеров, учителей, девочек и мальчиков и женщин и мужчин и направленную на искоренение стереотипных представлений о ролях и обязанностях женщин и мужчин в семье и в обществе, а также разработать систему целей и показателей для систематической оценки воздействия принимаемых стратегических мер;</w:t>
      </w:r>
    </w:p>
    <w:p w14:paraId="14AF9FDD" w14:textId="25095B22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b)</w:t>
      </w:r>
      <w:r w:rsidR="00FA434D" w:rsidRPr="00E91E4B">
        <w:tab/>
      </w:r>
      <w:r w:rsidR="00FA434D" w:rsidRPr="00E91E4B">
        <w:rPr>
          <w:b/>
          <w:bCs/>
        </w:rPr>
        <w:t>внести поправки в закон о средствах массовой информации, включив в него конкретные положения, направленные на преодоление гендерных стереотипов, в том числе путем использования гендерно-ориентированных формулировок, в целях борьбы с объективацией женщин и содействия позитивному изображению женщин в СМИ как активных проводников перемен;</w:t>
      </w:r>
      <w:r w:rsidR="00FA434D" w:rsidRPr="00E91E4B">
        <w:t xml:space="preserve"> </w:t>
      </w:r>
      <w:r w:rsidR="00FA434D" w:rsidRPr="00E91E4B">
        <w:rPr>
          <w:b/>
          <w:bCs/>
        </w:rPr>
        <w:t xml:space="preserve">укреплять потенциал государственных служащих и работников СМИ в области борьбы с гендерными стереотипами и содействия равному распределению домашних обязанностей и обязанностей по уходу за </w:t>
      </w:r>
      <w:r w:rsidR="00FA434D" w:rsidRPr="00E91E4B">
        <w:rPr>
          <w:b/>
          <w:bCs/>
        </w:rPr>
        <w:lastRenderedPageBreak/>
        <w:t>детьми между женщинами и мужчинами;</w:t>
      </w:r>
      <w:r w:rsidR="00FA434D" w:rsidRPr="00E91E4B">
        <w:t xml:space="preserve"> </w:t>
      </w:r>
      <w:r w:rsidR="00FA434D" w:rsidRPr="00E91E4B">
        <w:rPr>
          <w:b/>
          <w:bCs/>
        </w:rPr>
        <w:t>и продолжать поощрять равное распределение домашних обязанностей и обязанностей по уходу за детьми между женщинами и мужчинами.</w:t>
      </w:r>
    </w:p>
    <w:p w14:paraId="3094931D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4EDC915B" w14:textId="77777777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Гендерное насилие в отношении женщин и девочек</w:t>
      </w:r>
    </w:p>
    <w:p w14:paraId="7EC13762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557696F2" w14:textId="77777777" w:rsidR="00FA434D" w:rsidRPr="00E91E4B" w:rsidRDefault="00FA434D" w:rsidP="00FA434D">
      <w:pPr>
        <w:pStyle w:val="SingleTxt"/>
        <w:suppressAutoHyphens w:val="0"/>
      </w:pPr>
      <w:r w:rsidRPr="00E91E4B">
        <w:t>24.</w:t>
      </w:r>
      <w:r w:rsidRPr="00E91E4B">
        <w:tab/>
        <w:t>Комитет воздает должное государству-участнику за укрепление законодательной и политической базы в области борьбы с сексуальным и гендерным насилием в отношении женщин; борьбы с домашним насилием, включая ужесточение наказаний; и борьбы с сексуальными домогательствами в общественных местах. Тем не менее он с озабоченностью отмечает:</w:t>
      </w:r>
    </w:p>
    <w:p w14:paraId="4189B4EE" w14:textId="0301B370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  <w:t xml:space="preserve">большое число случаев гендерного насилия в отношении женщин и девочек, в том числе сексуального и домашнего насилия, заниженные данные о нем, низкую долю случаев, оканчивающихся судебным преследованием и обвинительным приговором, недостаточный потенциал в области обеспечения исполнения защитных предписаний, мягкие приговоры для виновных и стигматизацию пострадавших; </w:t>
      </w:r>
    </w:p>
    <w:p w14:paraId="5AEEE155" w14:textId="734D741A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  <w:t>отсутствие всеобъемлющего законодательства, прямо устанавливающего уголовную ответственность за все формы гендерного насилия в отношении женщин, включая психологическое, связанное с использованием технологий и обусловленное климатическими факторами насилие, и недостаточную защиту от гендерного насилия для женщин и девочек, сталкивающихся с перекрестными формами дискриминации, включая сельских женщин и девочек, пожилых женщин, женщин и девочек с инвалидностью, женщин и девочек, принадлежащих к религиозным и этническим меньшинствам, женщин и девочек из числа коренных народов, женщин и девочек из числа мигрантов, а также лесбиянок, бисексуальных, трансгендерных и интерсекс-женщин;</w:t>
      </w:r>
    </w:p>
    <w:p w14:paraId="19474FAD" w14:textId="7D6BEDEC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c)</w:t>
      </w:r>
      <w:r w:rsidR="00FA434D" w:rsidRPr="00E91E4B">
        <w:tab/>
        <w:t>то обстоятельство, что, несмотря на некоторые меры, принятые государством-участником для борьбы с гендерным насилием в Интернете, такие как принятие в 202</w:t>
      </w:r>
      <w:r w:rsidRPr="00E91E4B">
        <w:t>5 год</w:t>
      </w:r>
      <w:r w:rsidR="00FA434D" w:rsidRPr="00E91E4B">
        <w:t>у закона о кибербезопасности, число случаев насилия в Интернете, связанного с сексуальными посягательствами с использованием изображений, включая дипфейки, распространением сексуальных, показывающих обнаженное тело или интимных фотографий, видео и/или изображений женщин и девочек без их согласия, а также киберзапугиванием, растет;</w:t>
      </w:r>
    </w:p>
    <w:p w14:paraId="5FC8527F" w14:textId="30937DD5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d)</w:t>
      </w:r>
      <w:r w:rsidR="00FA434D" w:rsidRPr="00E91E4B">
        <w:tab/>
        <w:t xml:space="preserve">то обстоятельство, что услуги по оказанию поддержки выжившим и пострадавшим </w:t>
      </w:r>
      <w:r w:rsidRPr="00E91E4B">
        <w:t>по</w:t>
      </w:r>
      <w:r w:rsidRPr="00E91E4B">
        <w:noBreakHyphen/>
        <w:t>прежнему</w:t>
      </w:r>
      <w:r w:rsidR="00FA434D" w:rsidRPr="00E91E4B">
        <w:t xml:space="preserve"> носят ограниченный характер и недостаточно финансируются, особенно в сельских и горных районах и районах проживания этнических меньшинств.</w:t>
      </w:r>
    </w:p>
    <w:p w14:paraId="2311CA40" w14:textId="66CD0D1F" w:rsidR="00FA434D" w:rsidRPr="00E91E4B" w:rsidRDefault="00FA434D" w:rsidP="00FA434D">
      <w:pPr>
        <w:pStyle w:val="SingleTxt"/>
        <w:suppressAutoHyphens w:val="0"/>
      </w:pPr>
      <w:r w:rsidRPr="00E91E4B">
        <w:t>25.</w:t>
      </w:r>
      <w:r w:rsidRPr="00E91E4B">
        <w:tab/>
      </w:r>
      <w:r w:rsidRPr="00E91E4B">
        <w:rPr>
          <w:b/>
          <w:bCs/>
        </w:rPr>
        <w:t xml:space="preserve">Ссылаясь на свою общую рекомендацию </w:t>
      </w:r>
      <w:r w:rsidR="00C363AD" w:rsidRPr="00E91E4B">
        <w:rPr>
          <w:b/>
          <w:bCs/>
        </w:rPr>
        <w:t>№ </w:t>
      </w:r>
      <w:r w:rsidRPr="00E91E4B">
        <w:rPr>
          <w:b/>
          <w:bCs/>
        </w:rPr>
        <w:t xml:space="preserve">35 (2017) о гендерном насилии в отношении женщин, предназначенную для обновления общей рекомендации </w:t>
      </w:r>
      <w:r w:rsidR="00C363AD" w:rsidRPr="00E91E4B">
        <w:rPr>
          <w:b/>
          <w:bCs/>
        </w:rPr>
        <w:t>№ </w:t>
      </w:r>
      <w:r w:rsidRPr="00E91E4B">
        <w:rPr>
          <w:b/>
          <w:bCs/>
        </w:rPr>
        <w:t xml:space="preserve">19, и </w:t>
      </w:r>
      <w:r w:rsidR="00C363AD" w:rsidRPr="00E91E4B">
        <w:rPr>
          <w:b/>
          <w:bCs/>
        </w:rPr>
        <w:t>задачу 5</w:t>
      </w:r>
      <w:r w:rsidRPr="00E91E4B">
        <w:rPr>
          <w:b/>
          <w:bCs/>
        </w:rPr>
        <w:t>.2 в рамках целей в области устойчивого развития, касающуюся ликвидации всех форм насилия в отношении всех женщин и девочек в публичной и частной сферах, Комитет рекомендует государству-участнику:</w:t>
      </w:r>
    </w:p>
    <w:p w14:paraId="7C88B33E" w14:textId="637D4AD5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a)</w:t>
      </w:r>
      <w:r w:rsidR="00FA434D" w:rsidRPr="00E91E4B">
        <w:tab/>
      </w:r>
      <w:r w:rsidR="00FA434D" w:rsidRPr="00E91E4B">
        <w:rPr>
          <w:b/>
          <w:bCs/>
        </w:rPr>
        <w:t>активизировать усилия по повышению информированности широкой общественности о криминальном характере всех форм гендерного насилия в отношении женщин, в том числе домашнего и сексуального насилия, а также о необходимости заявлять о случаях такого насилия и защищать лиц, переживших его, от мести, стигматизации и повторной виктимизации;</w:t>
      </w:r>
    </w:p>
    <w:p w14:paraId="235141FE" w14:textId="58ACAEC9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lastRenderedPageBreak/>
        <w:tab/>
      </w:r>
      <w:r w:rsidR="00FA434D" w:rsidRPr="00E91E4B">
        <w:t>b)</w:t>
      </w:r>
      <w:r w:rsidR="00FA434D" w:rsidRPr="00E91E4B">
        <w:tab/>
      </w:r>
      <w:r w:rsidR="00FA434D" w:rsidRPr="00E91E4B">
        <w:rPr>
          <w:b/>
          <w:bCs/>
        </w:rPr>
        <w:t>принять всеобъемлющее законодательство, прямо устанавливающее уголовную ответственность за все формы гендерного насилия в отношении женщин и девочек, включая психологическое, связанное с использованием технологий и обусловленное климатическими факторами насилие, принимая во внимание особые потребности в плане защиты женщин, находящихся в неблагоприятном или маргинализированном положении, включая сельских женщин, пожилых женщин, женщин и девочек с инвалидностью, женщин и девочек, принадлежащих к религиозным и этническим меньшинствам, женщин и девочек из числа коренных народов, женщин и девочек из числа мигрантов, а также лесбиянок, бисексуальных, трансгендерных и интерсекс-женщин;</w:t>
      </w:r>
    </w:p>
    <w:p w14:paraId="7F5D7979" w14:textId="73BA33F3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c)</w:t>
      </w:r>
      <w:r w:rsidR="00FA434D" w:rsidRPr="00E91E4B">
        <w:tab/>
      </w:r>
      <w:r w:rsidR="00FA434D" w:rsidRPr="00E91E4B">
        <w:rPr>
          <w:b/>
          <w:bCs/>
        </w:rPr>
        <w:t>активизировать внедрение национальных процедур регулирования и механизмов должной осмотрительности для предотвращения кибератак, кибербуллинга и торговли людьми с помощью Интернета, включая синтетические медиа, дипфейки, доксинг и прочие новые формы насилия, связанного с использованием технологий, с целью обеспечить наличие механизмов, позволяющих государству-участнику привлекать платформы социальных сетей к ответственности за контент, создаваемый пользователями, и предавать суду лиц, виновных в насилии и домогательствах в Интернете, а также ратифицировать Конвенцию Организации Объединенных Наций против киберпреступности;</w:t>
      </w:r>
      <w:r w:rsidR="00FA434D" w:rsidRPr="00E91E4B">
        <w:t xml:space="preserve"> </w:t>
      </w:r>
    </w:p>
    <w:p w14:paraId="400A0CBF" w14:textId="4967F6CD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d)</w:t>
      </w:r>
      <w:r w:rsidR="00FA434D" w:rsidRPr="00E91E4B">
        <w:tab/>
      </w:r>
      <w:r w:rsidR="00FA434D" w:rsidRPr="00E91E4B">
        <w:rPr>
          <w:b/>
          <w:bCs/>
        </w:rPr>
        <w:t>обеспечить надлежащее финансирование служб поддержки пострадавших и расширить сеть специализированных, инклюзивных и доступных приютов для женщин и девочек, пострадавших от гендерного насилия, и систему проведения психосоциального консультирования, а также предоставлять женщинам и девочкам, которые не могут безопасно вернуться в свои дома, финансовую поддержку, возможности получить образование, пройти профессиональную подготовку и заниматься приносящей доход деятельностью, а также иметь доступное жилье.</w:t>
      </w:r>
      <w:r w:rsidR="00FA434D" w:rsidRPr="00E91E4B">
        <w:t xml:space="preserve"> </w:t>
      </w:r>
    </w:p>
    <w:p w14:paraId="5D0B136D" w14:textId="77777777" w:rsidR="00C363AD" w:rsidRPr="00E91E4B" w:rsidRDefault="00C363AD" w:rsidP="00C363AD">
      <w:pPr>
        <w:pStyle w:val="SingleTxt"/>
        <w:suppressAutoHyphens w:val="0"/>
        <w:spacing w:after="0" w:line="120" w:lineRule="exact"/>
        <w:rPr>
          <w:b/>
          <w:sz w:val="10"/>
        </w:rPr>
      </w:pPr>
    </w:p>
    <w:p w14:paraId="5C97C38B" w14:textId="3473E453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Торговля женщинами и эксплуатация проституции</w:t>
      </w:r>
    </w:p>
    <w:p w14:paraId="45358243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30D32B38" w14:textId="7B078B63" w:rsidR="00FA434D" w:rsidRPr="00E91E4B" w:rsidRDefault="00FA434D" w:rsidP="00FA434D">
      <w:pPr>
        <w:pStyle w:val="SingleTxt"/>
        <w:suppressAutoHyphens w:val="0"/>
      </w:pPr>
      <w:r w:rsidRPr="00E91E4B">
        <w:t>26.</w:t>
      </w:r>
      <w:r w:rsidRPr="00E91E4B">
        <w:tab/>
        <w:t>Комитет принимает к сведению твердую политическую приверженность государства-участника и его усилия по укреплению правовой и институциональной базы для борьбы с торговлей женщинами и девочками, включая принятие в 202</w:t>
      </w:r>
      <w:r w:rsidR="00C363AD" w:rsidRPr="00E91E4B">
        <w:t>4 год</w:t>
      </w:r>
      <w:r w:rsidRPr="00E91E4B">
        <w:t>у закона о предотвращении торговли людьми и борьбе с ней и принятие национальной программы по борьбе с торговлей людьми на 2026–203</w:t>
      </w:r>
      <w:r w:rsidR="00C363AD" w:rsidRPr="00E91E4B">
        <w:t>1 год</w:t>
      </w:r>
      <w:r w:rsidRPr="00E91E4B">
        <w:t>ы. Вместе с тем он с озабоченностью отмечает резкое увеличение масштабов трансграничной торговли людьми и их провоза в соседние государства, а также все более широкое распространение явления, когда приграничные города превращаются в криминальные центры торговли женщинами и девочками, и в частности:</w:t>
      </w:r>
    </w:p>
    <w:p w14:paraId="302DC5E2" w14:textId="3B7781B2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  <w:t>сохраняющиеся недостатки в плане обеспечения соблюдения, координации и мониторинга мер по борьбе с торговлей людьми, в том числе отсутствие централизованной дезагрегированной национальной базы данных по проблеме торговли людьми; недостаточную открытость в отношении расследований; безнаказанность, коррупцию и соучастие должностных лиц в торговле людьми; а также директивы, препятствующие сотрудничеству с международными организациями;</w:t>
      </w:r>
    </w:p>
    <w:p w14:paraId="670D2DF7" w14:textId="72B7605A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  <w:t xml:space="preserve">структурные препятствия получению помощи, включая сокращение бюджетных ассигнований, недостаток квалифицированных консультантов и психологов, неравномерное географическое распределение приютов и служб поддержки и недостаточную помощь в реинтеграции, которые в несоразмерно </w:t>
      </w:r>
      <w:r w:rsidR="00FA434D" w:rsidRPr="00E91E4B">
        <w:lastRenderedPageBreak/>
        <w:t>большей степени затрагивают женщин и девочек в сельских, отдаленных и приграничных районах;</w:t>
      </w:r>
    </w:p>
    <w:p w14:paraId="7FA945C7" w14:textId="7FF862F7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c)</w:t>
      </w:r>
      <w:r w:rsidR="00FA434D" w:rsidRPr="00E91E4B">
        <w:tab/>
        <w:t>широко распространенную проблему эксплуатации, связанную с деятельностью компаний по экспорту рабочей силы и схемами найма, а также недостаточный доступ к защите, поддержке и правовым средствам для пострадавших, вывезенных за границу с целью трудовой эксплуатации;</w:t>
      </w:r>
    </w:p>
    <w:p w14:paraId="1BE6D676" w14:textId="76F98AC0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d)</w:t>
      </w:r>
      <w:r w:rsidR="00FA434D" w:rsidRPr="00E91E4B">
        <w:tab/>
        <w:t>несоответствие между большим количеством проверок заведений, представляющих высокий риск, и уголовных дел в отношении лиц, подозреваемых в торговле людьми, и малым числом официально выявленных жертв, особенно среди женщин и девочек из числа мигрантов, коренного населения и этнических меньшинств, которые подвергаются эксплуатации через схемы трудовой миграции и в результате онлайн-мошенничества и игорных операций;</w:t>
      </w:r>
    </w:p>
    <w:p w14:paraId="01BE2764" w14:textId="5E4CCCAD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e)</w:t>
      </w:r>
      <w:r w:rsidR="00FA434D" w:rsidRPr="00E91E4B">
        <w:tab/>
        <w:t xml:space="preserve">отнесение проституции к категории административных правонарушений, приводящее к задержанию и штрафованию женщин, занимающихся проституцией, и к их стигматизации, и ограниченную доступность комплексных программ, помогающих женщинам оставлять это занятие и предлагающих альтернативные возможности для получения дохода. </w:t>
      </w:r>
    </w:p>
    <w:p w14:paraId="76F9D57B" w14:textId="2E661F1F" w:rsidR="00FA434D" w:rsidRPr="00E91E4B" w:rsidRDefault="00FA434D" w:rsidP="00FA434D">
      <w:pPr>
        <w:pStyle w:val="SingleTxt"/>
        <w:suppressAutoHyphens w:val="0"/>
        <w:rPr>
          <w:b/>
          <w:bCs/>
        </w:rPr>
      </w:pPr>
      <w:r w:rsidRPr="00E91E4B">
        <w:t>27.</w:t>
      </w:r>
      <w:r w:rsidRPr="00E91E4B">
        <w:tab/>
      </w:r>
      <w:r w:rsidRPr="00E91E4B">
        <w:rPr>
          <w:b/>
          <w:bCs/>
        </w:rPr>
        <w:t xml:space="preserve">Ссылаясь на свою общую рекомендацию </w:t>
      </w:r>
      <w:r w:rsidR="00C363AD" w:rsidRPr="00E91E4B">
        <w:rPr>
          <w:b/>
          <w:bCs/>
        </w:rPr>
        <w:t>№ </w:t>
      </w:r>
      <w:r w:rsidRPr="00E91E4B">
        <w:rPr>
          <w:b/>
          <w:bCs/>
        </w:rPr>
        <w:t>38 (2020) о торговле женщинами и девочками в контексте глобальной миграции, Комитет рекомендует государству-участнику:</w:t>
      </w:r>
    </w:p>
    <w:p w14:paraId="697FCBB1" w14:textId="1EC4C374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</w:r>
      <w:r w:rsidR="00FA434D" w:rsidRPr="00E91E4B">
        <w:rPr>
          <w:b/>
          <w:bCs/>
        </w:rPr>
        <w:t>принимать меры для решения проблемы смычки между торговлей людьми и сетями организованной преступности путем укрепления координации действий правоохранительных органов, особенно между странами и на границах;</w:t>
      </w:r>
      <w:r w:rsidR="00FA434D" w:rsidRPr="00E91E4B">
        <w:t xml:space="preserve"> </w:t>
      </w:r>
      <w:r w:rsidR="00FA434D" w:rsidRPr="00E91E4B">
        <w:rPr>
          <w:b/>
          <w:bCs/>
        </w:rPr>
        <w:t>проводить расследования, возбуждать уголовные дела и надлежащим образом наказывать сотрудников правоохранительных органов, причастных к торговле людьми, а также обеспечивать прозрачность путем обнародования информации о расследованиях и их итогах;</w:t>
      </w:r>
      <w:r w:rsidR="00FA434D" w:rsidRPr="00E91E4B">
        <w:t xml:space="preserve"> </w:t>
      </w:r>
      <w:r w:rsidR="00FA434D" w:rsidRPr="00E91E4B">
        <w:rPr>
          <w:b/>
          <w:bCs/>
        </w:rPr>
        <w:t>и проводить больше информационно-просветительских кампаний по проблеме торговли людьми с использованием материалов, распространяемых на языках коренных народов и меньшинств;</w:t>
      </w:r>
      <w:r w:rsidR="00FA434D" w:rsidRPr="00E91E4B">
        <w:t xml:space="preserve"> </w:t>
      </w:r>
    </w:p>
    <w:p w14:paraId="66B62761" w14:textId="7D8AEEC9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</w:r>
      <w:r w:rsidR="00FA434D" w:rsidRPr="00E91E4B">
        <w:rPr>
          <w:b/>
          <w:bCs/>
        </w:rPr>
        <w:t>применять в ходе расследований ориентированный на интересы жертв подход, обеспечивая стандартизацию процедур выявления жертв и направления их в соответствующие службы по всей стране, систематический контроль групп повышенного риска, включая женщин и девочек из числа мигрантов, коренных народов и этнических меньшинств и женщин и девочек, пострадавших в результате эксплуатации труда и онлайн-мошенничества, и проведение с учетом гендерных аспектов регулярных учебных курсов для сотрудников правоохранительных и пограничных органов;</w:t>
      </w:r>
    </w:p>
    <w:p w14:paraId="7511AB85" w14:textId="55F79752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c)</w:t>
      </w:r>
      <w:r w:rsidR="00FA434D" w:rsidRPr="00E91E4B">
        <w:tab/>
      </w:r>
      <w:r w:rsidR="00FA434D" w:rsidRPr="00E91E4B">
        <w:rPr>
          <w:b/>
          <w:bCs/>
        </w:rPr>
        <w:t>увеличить число отвечающих требованиям инклюзивности и доступности приютов для жертв торговли людьми и объем соответствующего финансирования с целью обеспечить наличие таких приютов на всей территории страны и развернуть в недостаточно обслуживаемых районах мобильные группы помощи и местные центры поддержки, укомплектованные многопрофильными специалистами, в том числе социальными и медицинскими работниками и юристами, с тем чтобы жертвы могли иметь доступ к услугам независимо от своего географического или материального положения;</w:t>
      </w:r>
    </w:p>
    <w:p w14:paraId="41EE141D" w14:textId="1674F9D6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d)</w:t>
      </w:r>
      <w:r w:rsidR="00FA434D" w:rsidRPr="00E91E4B">
        <w:tab/>
      </w:r>
      <w:r w:rsidR="00FA434D" w:rsidRPr="00E91E4B">
        <w:rPr>
          <w:b/>
          <w:bCs/>
        </w:rPr>
        <w:t xml:space="preserve">усилить регулирование и надзор в отношении деятельности агентств по подбору и экспорту рабочей силы, привлекать виновных к ответственности за нарушения, активизировать трансграничное </w:t>
      </w:r>
      <w:r w:rsidR="00FA434D" w:rsidRPr="00E91E4B">
        <w:rPr>
          <w:b/>
          <w:bCs/>
        </w:rPr>
        <w:lastRenderedPageBreak/>
        <w:t>сотрудничество (особенно в приграничных районах) и гарантировать вьетнамским мигрантам за рубежом доступ к эффективной консульской защите и помощи;</w:t>
      </w:r>
    </w:p>
    <w:p w14:paraId="65866DAE" w14:textId="20A14070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e)</w:t>
      </w:r>
      <w:r w:rsidR="00FA434D" w:rsidRPr="00E91E4B">
        <w:tab/>
      </w:r>
      <w:r w:rsidR="00FA434D" w:rsidRPr="00E91E4B">
        <w:rPr>
          <w:b/>
          <w:bCs/>
        </w:rPr>
        <w:t>обеспечить применение принципа ненаказания, чтобы гарантировать, что женщины, занимающиеся проституцией, не будут подвергаться уголовному преследованию за противоправные деяния, совершенные непосредственно в результате эксплуатации, распространять на них защиту свидетелей в ходе уголовных разбирательств и расширять программы помощи женщинам, желающим оставить занятие проституцией, в том числе предоставлять им альтернативные возможности для получения дохода.</w:t>
      </w:r>
    </w:p>
    <w:p w14:paraId="712AA18C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0B8462EF" w14:textId="77777777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Участие в политической и общественной жизни</w:t>
      </w:r>
    </w:p>
    <w:p w14:paraId="70D43407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17DCDC25" w14:textId="436777E9" w:rsidR="00FA434D" w:rsidRPr="00E91E4B" w:rsidRDefault="00FA434D" w:rsidP="00FA434D">
      <w:pPr>
        <w:pStyle w:val="SingleTxt"/>
        <w:suppressAutoHyphens w:val="0"/>
      </w:pPr>
      <w:r w:rsidRPr="00E91E4B">
        <w:t>28.</w:t>
      </w:r>
      <w:r w:rsidRPr="00E91E4B">
        <w:tab/>
        <w:t xml:space="preserve">Комитет приветствует усилия государства-участника, направленные на расширение участия женщин в политической и общественной жизни. При этом он с обеспокоенностью отмечает, что женщины </w:t>
      </w:r>
      <w:r w:rsidR="00C363AD" w:rsidRPr="00E91E4B">
        <w:t>по</w:t>
      </w:r>
      <w:r w:rsidR="00C363AD" w:rsidRPr="00E91E4B">
        <w:noBreakHyphen/>
        <w:t>прежнему</w:t>
      </w:r>
      <w:r w:rsidRPr="00E91E4B">
        <w:t xml:space="preserve"> недопредставлены на руководящих должностях в Национальном собрании, кабинете министров, судебных органах, на государственной службе, на дипломатической службе, в оборонных и занимающихся обеспечением безопасности учреждениях, в частном секторе и международных организациях, что объясняется главным образом сохраняющимися социокультурными нормами, патриархальными взглядами и гендерными стереотипами, в соответствии с которыми жизнь девочек и женщин сводится к выполнению традиционных ролей матерей и жен. Отмечая наличие в Коммунистической партии Вьетнама гендерных квот, Комитет выражает озабоченность в связи с отсутствием юридически связывающих обязательств, четких контрольных показателей и паритетных квот. </w:t>
      </w:r>
    </w:p>
    <w:p w14:paraId="0EF624A0" w14:textId="037A5817" w:rsidR="00FA434D" w:rsidRPr="00E91E4B" w:rsidRDefault="00FA434D" w:rsidP="00FA434D">
      <w:pPr>
        <w:pStyle w:val="SingleTxt"/>
        <w:suppressAutoHyphens w:val="0"/>
      </w:pPr>
      <w:r w:rsidRPr="00E91E4B">
        <w:t>29.</w:t>
      </w:r>
      <w:r w:rsidRPr="00E91E4B">
        <w:tab/>
      </w:r>
      <w:r w:rsidRPr="00E91E4B">
        <w:rPr>
          <w:b/>
          <w:bCs/>
        </w:rPr>
        <w:t xml:space="preserve">Ссылаясь на свои общие рекомендации </w:t>
      </w:r>
      <w:r w:rsidR="00C363AD" w:rsidRPr="00E91E4B">
        <w:rPr>
          <w:b/>
          <w:bCs/>
        </w:rPr>
        <w:t>№ </w:t>
      </w:r>
      <w:r w:rsidRPr="00E91E4B">
        <w:rPr>
          <w:b/>
          <w:bCs/>
        </w:rPr>
        <w:t xml:space="preserve">40 (2024) о представленности женщин в системах принятия решений на равной и инклюзивной основе и </w:t>
      </w:r>
      <w:r w:rsidR="00C363AD" w:rsidRPr="00E91E4B">
        <w:rPr>
          <w:b/>
          <w:bCs/>
        </w:rPr>
        <w:t>№ </w:t>
      </w:r>
      <w:r w:rsidRPr="00E91E4B">
        <w:rPr>
          <w:b/>
          <w:bCs/>
        </w:rPr>
        <w:t xml:space="preserve">23 (1997) об участии женщин в политической и общественной жизни и </w:t>
      </w:r>
      <w:r w:rsidR="00C363AD" w:rsidRPr="00E91E4B">
        <w:rPr>
          <w:b/>
          <w:bCs/>
        </w:rPr>
        <w:t>задачу 5</w:t>
      </w:r>
      <w:r w:rsidRPr="00E91E4B">
        <w:rPr>
          <w:b/>
          <w:bCs/>
        </w:rPr>
        <w:t>.5 в рамках целей в области устойчивого развития, заключающуюся в обеспечении всестороннего и реального участия женщин и равных для них возможностей для лидерства на всех уровнях принятия решений в политической, экономической и общественной жизни, Комитет рекомендует государству-участнику:</w:t>
      </w:r>
    </w:p>
    <w:p w14:paraId="13E7D5E9" w14:textId="07922720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a)</w:t>
      </w:r>
      <w:r w:rsidR="00FA434D" w:rsidRPr="00E91E4B">
        <w:tab/>
      </w:r>
      <w:r w:rsidR="00FA434D" w:rsidRPr="00E91E4B">
        <w:rPr>
          <w:b/>
          <w:bCs/>
        </w:rPr>
        <w:t xml:space="preserve">вводить в соответствии с </w:t>
      </w:r>
      <w:r w:rsidRPr="00E91E4B">
        <w:rPr>
          <w:b/>
          <w:bCs/>
        </w:rPr>
        <w:t>пунктом 1</w:t>
      </w:r>
      <w:r w:rsidR="00FA434D" w:rsidRPr="00E91E4B">
        <w:rPr>
          <w:b/>
          <w:bCs/>
        </w:rPr>
        <w:t xml:space="preserve"> </w:t>
      </w:r>
      <w:r w:rsidRPr="00E91E4B">
        <w:rPr>
          <w:b/>
          <w:bCs/>
        </w:rPr>
        <w:t>статьи 4</w:t>
      </w:r>
      <w:r w:rsidR="00FA434D" w:rsidRPr="00E91E4B">
        <w:rPr>
          <w:b/>
          <w:bCs/>
        </w:rPr>
        <w:t xml:space="preserve"> Конвенции и с общей рекомендацией </w:t>
      </w:r>
      <w:r w:rsidRPr="00E91E4B">
        <w:rPr>
          <w:b/>
          <w:bCs/>
        </w:rPr>
        <w:t>№ </w:t>
      </w:r>
      <w:r w:rsidR="00FA434D" w:rsidRPr="00E91E4B">
        <w:rPr>
          <w:b/>
          <w:bCs/>
        </w:rPr>
        <w:t>25 Комитета адресные меры, в том числе временные специальные меры, такие как установление паритетных квот, с тем чтобы увеличивать представленность женщин на всех уровнях принятия решений в Национальном собрании, кабинете министров, судебных органах, на государственной и дипломатической службе, в оборонных и занимающихся обеспечением безопасности учреждениях, а также в делегациях государства-участника на мирных переговорах и в международных организациях;</w:t>
      </w:r>
    </w:p>
    <w:p w14:paraId="4005FF92" w14:textId="0CF3B605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b)</w:t>
      </w:r>
      <w:r w:rsidR="00FA434D" w:rsidRPr="00E91E4B">
        <w:tab/>
      </w:r>
      <w:r w:rsidR="00FA434D" w:rsidRPr="00E91E4B">
        <w:rPr>
          <w:b/>
          <w:bCs/>
        </w:rPr>
        <w:t xml:space="preserve">предоставлять женщинам, занимающимся политической деятельностью и выдвигающим свои кандидатуры на соответствующие должности, средства для финансирования избирательных кампаний и возможности для наращивания потенциала в области проведения политических кампаний, выполнения руководящих функций и ведения переговоров, а также в сотрудничестве со средствами массовой информации повышать уровень осведомленности политиков, религиозных лидеров, лидеров общин и широкой общественности о важности полноценного участия женщин на независимой и демократической основе в политической и общественной жизни наравне с мужчинами как одного из необходимых условий </w:t>
      </w:r>
      <w:r w:rsidR="00FA434D" w:rsidRPr="00E91E4B">
        <w:rPr>
          <w:b/>
          <w:bCs/>
        </w:rPr>
        <w:lastRenderedPageBreak/>
        <w:t>обеспечения политической стабильности и устойчивого развития в государстве-участнике;</w:t>
      </w:r>
    </w:p>
    <w:p w14:paraId="412A5928" w14:textId="7C9A848D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c)</w:t>
      </w:r>
      <w:r w:rsidR="00FA434D" w:rsidRPr="00E91E4B">
        <w:tab/>
      </w:r>
      <w:r w:rsidR="00FA434D" w:rsidRPr="00E91E4B">
        <w:rPr>
          <w:b/>
          <w:bCs/>
        </w:rPr>
        <w:t>укреплять осуществление программы по расширению равного участия женщин на руководящих и управленческих должностях на всех уровнях принятия политических решений (2021–203</w:t>
      </w:r>
      <w:r w:rsidRPr="00E91E4B">
        <w:rPr>
          <w:b/>
          <w:bCs/>
        </w:rPr>
        <w:t>0 год</w:t>
      </w:r>
      <w:r w:rsidR="00FA434D" w:rsidRPr="00E91E4B">
        <w:rPr>
          <w:b/>
          <w:bCs/>
        </w:rPr>
        <w:t>ы) и наращивать потенциал женщин-руководителей в частном секторе;</w:t>
      </w:r>
      <w:r w:rsidR="00FA434D" w:rsidRPr="00E91E4B">
        <w:t xml:space="preserve"> </w:t>
      </w:r>
      <w:r w:rsidR="00FA434D" w:rsidRPr="00E91E4B">
        <w:rPr>
          <w:b/>
          <w:bCs/>
        </w:rPr>
        <w:t>повышать осведомленность субъектов частного сектора о важности равной представленности женщин на руководящих должностях;</w:t>
      </w:r>
      <w:r w:rsidR="00FA434D" w:rsidRPr="00E91E4B">
        <w:t xml:space="preserve"> </w:t>
      </w:r>
      <w:r w:rsidR="00FA434D" w:rsidRPr="00E91E4B">
        <w:rPr>
          <w:b/>
          <w:bCs/>
        </w:rPr>
        <w:t>и стимулировать зарегистрированные на бирже государственные и частные компании к увеличению числа женщин в составе советов директоров и на руководящих должностях.</w:t>
      </w:r>
    </w:p>
    <w:p w14:paraId="10AB3A90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13F2506D" w14:textId="77777777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Гражданство</w:t>
      </w:r>
    </w:p>
    <w:p w14:paraId="52041C38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02BB7A26" w14:textId="77777777" w:rsidR="00FA434D" w:rsidRPr="00E91E4B" w:rsidRDefault="00FA434D" w:rsidP="00FA434D">
      <w:pPr>
        <w:pStyle w:val="SingleTxt"/>
        <w:suppressAutoHyphens w:val="0"/>
      </w:pPr>
      <w:r w:rsidRPr="00E91E4B">
        <w:t>30.</w:t>
      </w:r>
      <w:r w:rsidRPr="00E91E4B">
        <w:tab/>
        <w:t>Комитет с озабоченностью отмечает:</w:t>
      </w:r>
    </w:p>
    <w:p w14:paraId="6D49A332" w14:textId="3A440E9E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  <w:t>что женщины из этнических и религиозных меньшинств, в частности христианки из общин хмонгов, монтаньяров и кхмер-кромов, сталкиваются со значительными экономическими препятствиями, пытаясь своевременно получить свидетельства о рождении и документы, удостоверяющие личность, вынуждены преодолевать большие расстояния, чтобы добраться до регистрационных учреждений</w:t>
      </w:r>
      <w:r w:rsidR="00702F18" w:rsidRPr="00E91E4B">
        <w:t>,</w:t>
      </w:r>
      <w:r w:rsidR="00FA434D" w:rsidRPr="00E91E4B">
        <w:t xml:space="preserve"> и сталкиваются с языковыми барьерами и что на родителей, в частности матерей, оказывается давление с целью вынудить их отказаться от своих религиозных убеждений для получения документов, в результате чего они де факто оказываются в ситуации безгражданства, которое ограничивает их доступ к образованию, официальной занятости и медицинским услугам и их свободу передвижения; </w:t>
      </w:r>
    </w:p>
    <w:p w14:paraId="3D06B97E" w14:textId="124AEF0D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  <w:t xml:space="preserve">что в силу своего положения внутренне перемещенные женщины народности хмонг и недокументированные мигрантки не имеют доступа к системе регистрации домохозяйств и поэтому не могут зарегистрировать брак или получить свидетельства о рождении для своих детей; </w:t>
      </w:r>
    </w:p>
    <w:p w14:paraId="4606D8C9" w14:textId="5FC187BC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c)</w:t>
      </w:r>
      <w:r w:rsidR="00FA434D" w:rsidRPr="00E91E4B">
        <w:tab/>
        <w:t xml:space="preserve">что незамужние мигрантки с ограниченными финансовыми средствами не в состоянии оплатить расходы, связанные с родами, в результате чего больницы нередко отказываются выдавать свидетельства о рождении, препятствуя регистрации их детей. </w:t>
      </w:r>
    </w:p>
    <w:p w14:paraId="0FB771D6" w14:textId="32CEFBEC" w:rsidR="00FA434D" w:rsidRPr="00E91E4B" w:rsidRDefault="00FA434D" w:rsidP="00FA434D">
      <w:pPr>
        <w:pStyle w:val="SingleTxt"/>
        <w:suppressAutoHyphens w:val="0"/>
      </w:pPr>
      <w:r w:rsidRPr="00E91E4B">
        <w:t>31.</w:t>
      </w:r>
      <w:r w:rsidRPr="00E91E4B">
        <w:tab/>
      </w:r>
      <w:r w:rsidRPr="00E91E4B">
        <w:rPr>
          <w:b/>
          <w:bCs/>
        </w:rPr>
        <w:t xml:space="preserve">Ссылаясь на свою общую рекомендацию </w:t>
      </w:r>
      <w:r w:rsidR="00C363AD" w:rsidRPr="00E91E4B">
        <w:rPr>
          <w:b/>
          <w:bCs/>
        </w:rPr>
        <w:t>№ </w:t>
      </w:r>
      <w:r w:rsidRPr="00E91E4B">
        <w:rPr>
          <w:b/>
          <w:bCs/>
        </w:rPr>
        <w:t xml:space="preserve">32 (2014) по гендерным аспектам статуса беженца, убежища, гражданства и безгражданства женщин и свою общую рекомендацию </w:t>
      </w:r>
      <w:r w:rsidR="00C363AD" w:rsidRPr="00E91E4B">
        <w:rPr>
          <w:b/>
          <w:bCs/>
        </w:rPr>
        <w:t>№ </w:t>
      </w:r>
      <w:r w:rsidRPr="00E91E4B">
        <w:rPr>
          <w:b/>
          <w:bCs/>
        </w:rPr>
        <w:t>39 (2022) о правах женщин и девочек из числа коренных народов, Комитет рекомендует государству-участнику:</w:t>
      </w:r>
    </w:p>
    <w:p w14:paraId="0B96D7EA" w14:textId="49A35112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a)</w:t>
      </w:r>
      <w:r w:rsidR="00FA434D" w:rsidRPr="00E91E4B">
        <w:tab/>
      </w:r>
      <w:r w:rsidR="00FA434D" w:rsidRPr="00E91E4B">
        <w:rPr>
          <w:b/>
          <w:bCs/>
        </w:rPr>
        <w:t>принять конкретные и целенаправленные меры по предотвращению и устранению фактического безгражданства, в частности среди женщин из числа коренных народов, внутренне перемещенных лиц и недокументированных мигрантов, и обеспечить выдачу свидетельств о рождении и документов, удостоверяющих личность, женщинам и их детям независимо от их религиозной или этнической принадлежности и миграционного статуса;</w:t>
      </w:r>
      <w:r w:rsidR="00FA434D" w:rsidRPr="00E91E4B">
        <w:t xml:space="preserve"> </w:t>
      </w:r>
    </w:p>
    <w:p w14:paraId="34E5F630" w14:textId="1969EC32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</w:r>
      <w:r w:rsidR="00FA434D" w:rsidRPr="00E91E4B">
        <w:rPr>
          <w:b/>
          <w:bCs/>
        </w:rPr>
        <w:t>гарантировать всеобщую, бесплатную и доступную регистрацию рождений, в том числе посредством ликвидации косвенных затрат, увеличения числа мобильных регистрационных пунктов в отдаленных районах, предоставления услуг перевода на языки меньшинств и обеспечения того, чтобы больницы и медицинские учреждения систематически выдавали документы о рождении независимо от семейного положения и платежеспособности родителей;</w:t>
      </w:r>
      <w:r w:rsidR="00FA434D" w:rsidRPr="00E91E4B">
        <w:t xml:space="preserve"> </w:t>
      </w:r>
    </w:p>
    <w:p w14:paraId="75226288" w14:textId="0F96E6AD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lastRenderedPageBreak/>
        <w:tab/>
      </w:r>
      <w:r w:rsidR="00FA434D" w:rsidRPr="00E91E4B">
        <w:t>c)</w:t>
      </w:r>
      <w:r w:rsidR="00FA434D" w:rsidRPr="00E91E4B">
        <w:tab/>
      </w:r>
      <w:r w:rsidR="00FA434D" w:rsidRPr="00E91E4B">
        <w:rPr>
          <w:b/>
          <w:bCs/>
        </w:rPr>
        <w:t>сделать так, чтобы функционирование системы регистрации домохозяйств не было сопряжено с дискриминацией в отношении женщин и чтобы отсутствие регистрации не лишало женщин возможности заключать браки или получать свидетельства о рождении для своих детей;</w:t>
      </w:r>
      <w:r w:rsidR="00FA434D" w:rsidRPr="00E91E4B">
        <w:t xml:space="preserve"> </w:t>
      </w:r>
    </w:p>
    <w:p w14:paraId="432AE61B" w14:textId="2B1C2A47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d)</w:t>
      </w:r>
      <w:r w:rsidR="00FA434D" w:rsidRPr="00E91E4B">
        <w:tab/>
      </w:r>
      <w:r w:rsidR="00FA434D" w:rsidRPr="00E91E4B">
        <w:rPr>
          <w:b/>
          <w:bCs/>
        </w:rPr>
        <w:t>рассмотреть возможность ратификации Конвенции о статусе апатридов 195</w:t>
      </w:r>
      <w:r w:rsidRPr="00E91E4B">
        <w:rPr>
          <w:b/>
          <w:bCs/>
        </w:rPr>
        <w:t>4 год</w:t>
      </w:r>
      <w:r w:rsidR="00FA434D" w:rsidRPr="00E91E4B">
        <w:rPr>
          <w:b/>
          <w:bCs/>
        </w:rPr>
        <w:t>а и Конвенции о сокращении безгражданства 196</w:t>
      </w:r>
      <w:r w:rsidRPr="00E91E4B">
        <w:rPr>
          <w:b/>
          <w:bCs/>
        </w:rPr>
        <w:t>1 год</w:t>
      </w:r>
      <w:r w:rsidR="00FA434D" w:rsidRPr="00E91E4B">
        <w:rPr>
          <w:b/>
          <w:bCs/>
        </w:rPr>
        <w:t>а.</w:t>
      </w:r>
    </w:p>
    <w:p w14:paraId="5FCA6675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72C98FBC" w14:textId="77777777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Образование</w:t>
      </w:r>
    </w:p>
    <w:p w14:paraId="399C1B74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34D60A3B" w14:textId="77777777" w:rsidR="00FA434D" w:rsidRPr="00E91E4B" w:rsidRDefault="00FA434D" w:rsidP="00FA434D">
      <w:pPr>
        <w:pStyle w:val="SingleTxt"/>
        <w:suppressAutoHyphens w:val="0"/>
      </w:pPr>
      <w:r w:rsidRPr="00E91E4B">
        <w:t>32.</w:t>
      </w:r>
      <w:r w:rsidRPr="00E91E4B">
        <w:tab/>
        <w:t>Комитет с удовлетворением отмечает значительный прогресс, достигнутый государством-участником в сфере образования, в частности обеспечение им обязательного и всеобщего начального и среднего образования и поощрение обучения с учетом гендерных аспектов. Тем не менее он с озабоченностью отмечает:</w:t>
      </w:r>
    </w:p>
    <w:p w14:paraId="12535227" w14:textId="3A7C27FD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  <w:t xml:space="preserve">то, что, несмотря на стремление государства-участника сделать образование обязательным и инклюзивным, не все школы и университеты доступны для девочек и молодых женщин с инвалидностью; </w:t>
      </w:r>
    </w:p>
    <w:p w14:paraId="2183580B" w14:textId="4816D965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  <w:t xml:space="preserve">то, что женщины </w:t>
      </w:r>
      <w:r w:rsidRPr="00E91E4B">
        <w:t>по</w:t>
      </w:r>
      <w:r w:rsidRPr="00E91E4B">
        <w:noBreakHyphen/>
        <w:t>прежнему</w:t>
      </w:r>
      <w:r w:rsidR="00FA434D" w:rsidRPr="00E91E4B">
        <w:t xml:space="preserve"> недостаточно представлены в нетрадиционных областях обучения, таких как научно-технические и инженерно-математические специальности, а также сфера информационно-коммуникационных технологий (ИКТ), на уровне высшего образования, что отчасти объясняется сохранением гендерных стереотипов;</w:t>
      </w:r>
    </w:p>
    <w:p w14:paraId="46D5687A" w14:textId="2F9EDDBF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c)</w:t>
      </w:r>
      <w:r w:rsidR="00FA434D" w:rsidRPr="00E91E4B">
        <w:tab/>
        <w:t xml:space="preserve">то, что, несмотря на принятие программ по ликвидации неграмотности и обучению на протяжении всей жизни, женщины и девочки из числа коренных народов и женщины и девочки, принадлежащие к этническим меньшинствам, проживающие в сельских районах и относящиеся к общинам с низким уровнем дохода, </w:t>
      </w:r>
      <w:r w:rsidRPr="00E91E4B">
        <w:t>по</w:t>
      </w:r>
      <w:r w:rsidRPr="00E91E4B">
        <w:noBreakHyphen/>
        <w:t>прежнему</w:t>
      </w:r>
      <w:r w:rsidR="00FA434D" w:rsidRPr="00E91E4B">
        <w:t xml:space="preserve"> сталкиваются с препятствиями на пути к получению образования; </w:t>
      </w:r>
    </w:p>
    <w:p w14:paraId="0415D8EE" w14:textId="7CADAAFF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d)</w:t>
      </w:r>
      <w:r w:rsidR="00FA434D" w:rsidRPr="00E91E4B">
        <w:tab/>
        <w:t xml:space="preserve">стигматизацию и высокий уровень отсева среди беременных девочек-подростков, молодых матерей и замужних девушек, а также отсутствие обязательного национального регламента, гарантирующего их возвращение в систему образования и продолжение обучения; </w:t>
      </w:r>
    </w:p>
    <w:p w14:paraId="552FD64F" w14:textId="2D85E4D6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e)</w:t>
      </w:r>
      <w:r w:rsidR="00FA434D" w:rsidRPr="00E91E4B">
        <w:tab/>
        <w:t xml:space="preserve">недостаток дезагрегированных по полу данных о показателях зачисления в учреждения среднего и высшего образования и продолжения и завершения обучения, а также недостаток сведений о том, каким образом данные влияют на формирование политики и распределение ресурсов. </w:t>
      </w:r>
    </w:p>
    <w:p w14:paraId="273D8937" w14:textId="54B437E0" w:rsidR="00FA434D" w:rsidRPr="00E91E4B" w:rsidRDefault="00FA434D" w:rsidP="00FA434D">
      <w:pPr>
        <w:pStyle w:val="SingleTxt"/>
        <w:suppressAutoHyphens w:val="0"/>
      </w:pPr>
      <w:r w:rsidRPr="00E91E4B">
        <w:t>33.</w:t>
      </w:r>
      <w:r w:rsidRPr="00E91E4B">
        <w:tab/>
      </w:r>
      <w:r w:rsidRPr="00E91E4B">
        <w:rPr>
          <w:b/>
          <w:bCs/>
        </w:rPr>
        <w:t xml:space="preserve">Ссылаясь на свою общую рекомендацию </w:t>
      </w:r>
      <w:r w:rsidR="00C363AD" w:rsidRPr="00E91E4B">
        <w:rPr>
          <w:b/>
          <w:bCs/>
        </w:rPr>
        <w:t>№ </w:t>
      </w:r>
      <w:r w:rsidRPr="00E91E4B">
        <w:rPr>
          <w:b/>
          <w:bCs/>
        </w:rPr>
        <w:t>36 (2017) о праве девочек и женщин на образование, Комитет рекомендует государству-участнику:</w:t>
      </w:r>
    </w:p>
    <w:p w14:paraId="7EC5C7C3" w14:textId="20D069AA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a)</w:t>
      </w:r>
      <w:r w:rsidR="00FA434D" w:rsidRPr="00E91E4B">
        <w:tab/>
      </w:r>
      <w:r w:rsidR="00FA434D" w:rsidRPr="00E91E4B">
        <w:rPr>
          <w:b/>
          <w:bCs/>
        </w:rPr>
        <w:t>создавать условия для того, чтобы все женщины и девочки с инвалидностью могли получать качественное инклюзивное и доступное образование, стремясь не только расширить их доступ к школьному обучению, но и улучшить показатели их удержания в школах;</w:t>
      </w:r>
    </w:p>
    <w:p w14:paraId="048D7A4E" w14:textId="767257B3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b)</w:t>
      </w:r>
      <w:r w:rsidR="00FA434D" w:rsidRPr="00E91E4B">
        <w:tab/>
      </w:r>
      <w:r w:rsidR="00FA434D" w:rsidRPr="00E91E4B">
        <w:rPr>
          <w:b/>
          <w:bCs/>
        </w:rPr>
        <w:t>продолжать осуществлять и дополнительно усиливать меры, направленные на борьбу с гендерными стереотипами и структурными препятствиями, которые могут удерживать или отталкивать молодых женщин и девочек от обучения и карьеры в областях, в которых традиционно доминируют мужчины, в частности в научно-технической и инженерно-математической областях и в сфере ИКТ, в том числе в сфере искусственного интеллекта;</w:t>
      </w:r>
    </w:p>
    <w:p w14:paraId="4299BC8E" w14:textId="1B9B7008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c)</w:t>
      </w:r>
      <w:r w:rsidR="00FA434D" w:rsidRPr="00E91E4B">
        <w:tab/>
      </w:r>
      <w:r w:rsidR="00FA434D" w:rsidRPr="00E91E4B">
        <w:rPr>
          <w:b/>
          <w:bCs/>
        </w:rPr>
        <w:t xml:space="preserve">расширять доступ девочек и женщин, представляющих уязвимые группы населения, в том числе женщин и девочек из числа коренных </w:t>
      </w:r>
      <w:r w:rsidR="00FA434D" w:rsidRPr="00E91E4B">
        <w:rPr>
          <w:b/>
          <w:bCs/>
        </w:rPr>
        <w:lastRenderedPageBreak/>
        <w:t>народов и женщин и девочек, принадлежащих к этническим меньшинствам, проживающих в сельских районах и относящихся к общинам с низким уровнем дохода, к качественному и инклюзивному образованию на всех уровнях;</w:t>
      </w:r>
    </w:p>
    <w:p w14:paraId="1EE37299" w14:textId="35259C14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d)</w:t>
      </w:r>
      <w:r w:rsidR="00FA434D" w:rsidRPr="00E91E4B">
        <w:tab/>
      </w:r>
      <w:r w:rsidR="00FA434D" w:rsidRPr="00E91E4B">
        <w:rPr>
          <w:b/>
          <w:bCs/>
        </w:rPr>
        <w:t>продолжать эффективно внедрять и укреплять действующие правила и стратегии для обеспечения реинтеграции в систему образования и удержания в ней беременных учащихся, молодых матерей и замужних девушек, применяя надлежащие регламенты и предоставляя услуги по поддержке;</w:t>
      </w:r>
    </w:p>
    <w:p w14:paraId="16B01759" w14:textId="42D38B00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e)</w:t>
      </w:r>
      <w:r w:rsidR="00FA434D" w:rsidRPr="00E91E4B">
        <w:tab/>
      </w:r>
      <w:r w:rsidR="00FA434D" w:rsidRPr="00E91E4B">
        <w:rPr>
          <w:b/>
          <w:bCs/>
        </w:rPr>
        <w:t>представить в следующем периодическом докладе обновленные дезагрегированные по полу данные о зачислении в учреждения среднего и высшего образования и продолжении и завершении обучения.</w:t>
      </w:r>
    </w:p>
    <w:p w14:paraId="7C7C7AE9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4E8424B8" w14:textId="77777777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Занятость</w:t>
      </w:r>
    </w:p>
    <w:p w14:paraId="3E818C39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0AED3755" w14:textId="4765C074" w:rsidR="00FA434D" w:rsidRPr="00E91E4B" w:rsidRDefault="00FA434D" w:rsidP="00FA434D">
      <w:pPr>
        <w:pStyle w:val="SingleTxt"/>
        <w:suppressAutoHyphens w:val="0"/>
      </w:pPr>
      <w:r w:rsidRPr="00E91E4B">
        <w:t>34.</w:t>
      </w:r>
      <w:r w:rsidRPr="00E91E4B">
        <w:tab/>
        <w:t>Комитет приветствует усилия государства-участника в сфере занятости, в частности принятие в 201</w:t>
      </w:r>
      <w:r w:rsidR="00C363AD" w:rsidRPr="00E91E4B">
        <w:t>9 год</w:t>
      </w:r>
      <w:r w:rsidRPr="00E91E4B">
        <w:t>у трудового кодекса, отмену перечня профессий, запрещенных для женщин, увеличение продолжительности отпуска по уходу за ребенком, введение четких положений о запрете сексуальных домогательств, а также меры, направленные на постепенное сокращение разницы в пенсионном возрасте между женщинами и мужчинами до двух лет к 203</w:t>
      </w:r>
      <w:r w:rsidR="00C363AD" w:rsidRPr="00E91E4B">
        <w:t>5 год</w:t>
      </w:r>
      <w:r w:rsidRPr="00E91E4B">
        <w:t>у. Тем не менее он с озабоченностью отмечает:</w:t>
      </w:r>
    </w:p>
    <w:p w14:paraId="49707C70" w14:textId="0E7C0264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  <w:t>недостаточное строгое соблюдение действующего национального законодательства по борьбе с дискриминацией и обеспечению равных возможностей на рабочем месте; сохранение гендерного разрыва в оплате труда и профессиональной сегрегации; недостаточную представленность женщин на более высокооплачиваемых должностях и руководящих постах, особенно в таких развивающихся секторах, как ИКТ и искусственный интеллект; и недостаток актуальных и дезагрегированных по полу данных;</w:t>
      </w:r>
    </w:p>
    <w:p w14:paraId="7B62B63E" w14:textId="46747199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  <w:t xml:space="preserve">то, что многие женщины, особенно те, которые заняты в неформальном секторе, в том числе мигрантки, сельские женщины, женщины, принадлежащие к этническим меньшинствам, и женщины из числа коренных народов, лишены доступа к программам трудовой и социальной защиты и защиты материнства и механизмам подачи жалоб и сталкиваются с дискриминацией в связи с беременностью и материнством; </w:t>
      </w:r>
    </w:p>
    <w:p w14:paraId="14F65566" w14:textId="7C36C80E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c)</w:t>
      </w:r>
      <w:r w:rsidR="00FA434D" w:rsidRPr="00E91E4B">
        <w:tab/>
        <w:t>значительный гендерный разрыв в пенсионном обеспечении и льготах, особенно среди пожилых женщин, обусловленный более низким уровнем доходов на протяжении всей жизни, занятостью в неформальном секторе и обязанностями по уходу, выполняемыми на безвозмездной основе.</w:t>
      </w:r>
    </w:p>
    <w:p w14:paraId="4936DAAF" w14:textId="5CE6D1C9" w:rsidR="00FA434D" w:rsidRPr="00E91E4B" w:rsidRDefault="00FA434D" w:rsidP="00FA434D">
      <w:pPr>
        <w:pStyle w:val="SingleTxt"/>
        <w:suppressAutoHyphens w:val="0"/>
        <w:rPr>
          <w:b/>
          <w:bCs/>
        </w:rPr>
      </w:pPr>
      <w:r w:rsidRPr="00E91E4B">
        <w:t>35.</w:t>
      </w:r>
      <w:r w:rsidRPr="00E91E4B">
        <w:tab/>
      </w:r>
      <w:r w:rsidRPr="00E91E4B">
        <w:rPr>
          <w:b/>
          <w:bCs/>
        </w:rPr>
        <w:t xml:space="preserve">Комитет напоминает о своей общей рекомендации </w:t>
      </w:r>
      <w:r w:rsidR="00C363AD" w:rsidRPr="00E91E4B">
        <w:rPr>
          <w:b/>
          <w:bCs/>
        </w:rPr>
        <w:t>№ </w:t>
      </w:r>
      <w:r w:rsidRPr="00E91E4B">
        <w:rPr>
          <w:b/>
          <w:bCs/>
        </w:rPr>
        <w:t xml:space="preserve">13 (1989) о равном вознаграждении за равный труд и о </w:t>
      </w:r>
      <w:r w:rsidR="00C363AD" w:rsidRPr="00E91E4B">
        <w:rPr>
          <w:b/>
          <w:bCs/>
        </w:rPr>
        <w:t>задаче 8</w:t>
      </w:r>
      <w:r w:rsidRPr="00E91E4B">
        <w:rPr>
          <w:b/>
          <w:bCs/>
        </w:rPr>
        <w:t>.5 в рамках целей в области устойчивого развития, касающейся обеспечения к 203</w:t>
      </w:r>
      <w:r w:rsidR="00C363AD" w:rsidRPr="00E91E4B">
        <w:rPr>
          <w:b/>
          <w:bCs/>
        </w:rPr>
        <w:t>0 год</w:t>
      </w:r>
      <w:r w:rsidRPr="00E91E4B">
        <w:rPr>
          <w:b/>
          <w:bCs/>
        </w:rPr>
        <w:t>у полной и производительной занятости и достойной работы для всех женщин и мужчин и равной оплаты за труд равной ценности, и рекомендует государству-участнику:</w:t>
      </w:r>
    </w:p>
    <w:p w14:paraId="587040FE" w14:textId="1E0AF020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a)</w:t>
      </w:r>
      <w:r w:rsidR="00FA434D" w:rsidRPr="00E91E4B">
        <w:tab/>
      </w:r>
      <w:r w:rsidR="00FA434D" w:rsidRPr="00E91E4B">
        <w:rPr>
          <w:b/>
          <w:bCs/>
        </w:rPr>
        <w:t>обеспечивать выполнение положений трудового кодекса 201</w:t>
      </w:r>
      <w:r w:rsidRPr="00E91E4B">
        <w:rPr>
          <w:b/>
          <w:bCs/>
        </w:rPr>
        <w:t>9 год</w:t>
      </w:r>
      <w:r w:rsidR="00FA434D" w:rsidRPr="00E91E4B">
        <w:rPr>
          <w:b/>
          <w:bCs/>
        </w:rPr>
        <w:t xml:space="preserve">а, регулярно пересматривать заработную плату в секторах, в которых занято большое число женщин, и строго соблюдать принцип равной оплаты </w:t>
      </w:r>
      <w:proofErr w:type="gramStart"/>
      <w:r w:rsidR="00FA434D" w:rsidRPr="00E91E4B">
        <w:rPr>
          <w:b/>
          <w:bCs/>
        </w:rPr>
        <w:t>за труд</w:t>
      </w:r>
      <w:proofErr w:type="gramEnd"/>
      <w:r w:rsidR="00FA434D" w:rsidRPr="00E91E4B">
        <w:rPr>
          <w:b/>
          <w:bCs/>
        </w:rPr>
        <w:t xml:space="preserve"> равной ценности в соответствии с Конвенцией Международной организации труда 195</w:t>
      </w:r>
      <w:r w:rsidRPr="00E91E4B">
        <w:rPr>
          <w:b/>
          <w:bCs/>
        </w:rPr>
        <w:t>1 год</w:t>
      </w:r>
      <w:r w:rsidR="00FA434D" w:rsidRPr="00E91E4B">
        <w:rPr>
          <w:b/>
          <w:bCs/>
        </w:rPr>
        <w:t>а о равном вознаграждении (</w:t>
      </w:r>
      <w:r w:rsidRPr="00E91E4B">
        <w:rPr>
          <w:b/>
          <w:bCs/>
        </w:rPr>
        <w:t>№ </w:t>
      </w:r>
      <w:r w:rsidR="00FA434D" w:rsidRPr="00E91E4B">
        <w:rPr>
          <w:b/>
          <w:bCs/>
        </w:rPr>
        <w:t>100);</w:t>
      </w:r>
    </w:p>
    <w:p w14:paraId="657A2CCF" w14:textId="24AAC8E1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lastRenderedPageBreak/>
        <w:tab/>
      </w:r>
      <w:r w:rsidR="00FA434D" w:rsidRPr="00E91E4B">
        <w:t>b)</w:t>
      </w:r>
      <w:r w:rsidR="00FA434D" w:rsidRPr="00E91E4B">
        <w:tab/>
      </w:r>
      <w:r w:rsidR="00FA434D" w:rsidRPr="00E91E4B">
        <w:rPr>
          <w:b/>
          <w:bCs/>
        </w:rPr>
        <w:t>улучшить сбор дезагрегированных по полу данных в сфере занятости, активизировать принятие законодательных и директивных мер в целях содействия переходу женщин к занятости в формальных секторах экономики и обеспечить охват трудовой и социальной защитой женщин, занятых в неформальных секторах, в том числе в сфере домашнего труда и в сельском хозяйстве, а также мигранток, сельских женщин, женщин, относящихся к этническим меньшинствам, и женщин из числа коренных народов;</w:t>
      </w:r>
    </w:p>
    <w:p w14:paraId="1B15E78E" w14:textId="46E91DA1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c)</w:t>
      </w:r>
      <w:r w:rsidR="00FA434D" w:rsidRPr="00E91E4B">
        <w:tab/>
      </w:r>
      <w:r w:rsidR="00FA434D" w:rsidRPr="00E91E4B">
        <w:rPr>
          <w:b/>
          <w:bCs/>
        </w:rPr>
        <w:t>обеспечить защиту материнства, в том числе для женщин, работающих в неформальных секторах экономики;</w:t>
      </w:r>
      <w:r w:rsidR="00FA434D" w:rsidRPr="00E91E4B">
        <w:t xml:space="preserve"> </w:t>
      </w:r>
      <w:r w:rsidR="00FA434D" w:rsidRPr="00E91E4B">
        <w:rPr>
          <w:b/>
          <w:bCs/>
        </w:rPr>
        <w:t>способствовать возвращению молодых матерей на работу, в том числе путем создания на директивном уровне условий для грудного вскармливания и ухода за детьми на рабочих местах;</w:t>
      </w:r>
      <w:r w:rsidR="00FA434D" w:rsidRPr="00E91E4B">
        <w:t xml:space="preserve"> </w:t>
      </w:r>
      <w:r w:rsidR="00FA434D" w:rsidRPr="00E91E4B">
        <w:rPr>
          <w:b/>
          <w:bCs/>
        </w:rPr>
        <w:t>и содействовать равному распределению обязанностей по ведению домашнего хозяйства и уходу за детьми между женщинами и мужчинами, особенно посредством введения оплачиваемого отпуска для отцов и расширения экономики ухода и услуг по уходу за детьми, пожилыми людьми и людьми с инвалидностью;</w:t>
      </w:r>
      <w:r w:rsidR="00FA434D" w:rsidRPr="00E91E4B">
        <w:t xml:space="preserve"> </w:t>
      </w:r>
    </w:p>
    <w:p w14:paraId="3260EAB5" w14:textId="782284AC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d)</w:t>
      </w:r>
      <w:r w:rsidR="00FA434D" w:rsidRPr="00E91E4B">
        <w:tab/>
      </w:r>
      <w:r w:rsidR="00FA434D" w:rsidRPr="00E91E4B">
        <w:rPr>
          <w:b/>
          <w:bCs/>
        </w:rPr>
        <w:t>продолжать работать над устранением коренных причин различий в пенсионном обеспечении между женщинами и мужчинами и принять целевые меры по сокращению гендерного разрыва в пенсионном обеспечении, в том числе путем признания и учета неоплачиваемой работы по уходу, выполняемой женщинами, при начислении пенсий;</w:t>
      </w:r>
      <w:r w:rsidR="00FA434D" w:rsidRPr="00E91E4B">
        <w:t xml:space="preserve"> </w:t>
      </w:r>
      <w:r w:rsidR="00FA434D" w:rsidRPr="00E91E4B">
        <w:rPr>
          <w:b/>
          <w:bCs/>
        </w:rPr>
        <w:t>распространить действие мер социальной защиты, таких как минимальная заработная плата, оплачиваемый отпуск и отпуск по беременности и родам, на женщин в неформальном секторе экономики и самозанятых женщин;</w:t>
      </w:r>
      <w:r w:rsidR="00FA434D" w:rsidRPr="00E91E4B">
        <w:t xml:space="preserve"> </w:t>
      </w:r>
      <w:r w:rsidR="00FA434D" w:rsidRPr="00E91E4B">
        <w:rPr>
          <w:b/>
          <w:bCs/>
        </w:rPr>
        <w:t>и более широко применять гибкий график работы как для женщин, так и для мужчин.</w:t>
      </w:r>
    </w:p>
    <w:p w14:paraId="4B18FD77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18C0A4A9" w14:textId="77777777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Здравоохранение</w:t>
      </w:r>
    </w:p>
    <w:p w14:paraId="3179A67C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22F4BAA4" w14:textId="0B18C1EF" w:rsidR="00FA434D" w:rsidRPr="00E91E4B" w:rsidRDefault="00FA434D" w:rsidP="00FA434D">
      <w:pPr>
        <w:pStyle w:val="SingleTxt"/>
        <w:suppressAutoHyphens w:val="0"/>
      </w:pPr>
      <w:r w:rsidRPr="00E91E4B">
        <w:t>36.</w:t>
      </w:r>
      <w:r w:rsidRPr="00E91E4B">
        <w:tab/>
        <w:t>Комитет принимает к сведению стремление государства-участника улучшить доступ женщин к здравоохранению, в том числе в рамках его участия в Международном партнерстве в области здравоохранения по достижению всеобщего охвата услугами здравоохранения к 203</w:t>
      </w:r>
      <w:r w:rsidR="00C363AD" w:rsidRPr="00E91E4B">
        <w:t>0 год</w:t>
      </w:r>
      <w:r w:rsidRPr="00E91E4B">
        <w:t>у. Тем не менее Комитет с озабоченностью отмечает:</w:t>
      </w:r>
    </w:p>
    <w:p w14:paraId="21A8E605" w14:textId="0ACE88B6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  <w:t>отсутствие механизмов обеспечения соблюдения существующих законодательных и институциональных рамок в области здравоохранения, недостаток финансовых ресурсов, выделяемых на медицинское обслуживание, и недостаток дезагрегированных по полу данных в сфере здравоохранения, необходимых для выработки обоснованной политики;</w:t>
      </w:r>
    </w:p>
    <w:p w14:paraId="678D0962" w14:textId="305F7441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  <w:t xml:space="preserve">значительные различия в доступе к медицинским услугам, включая услуги по охране сексуального и репродуктивного здоровья, между городскими и сельскими районами и ограниченность доступа к медицинским услугам для женщин, принадлежащих к этническим и религиозным меньшинствам, женщин с низким уровнем образования, девочек-подростков и женщин с инвалидностью, обусловленную такими препятствиями, как высокая стоимость, большие расстояния до медицинских учреждений, ограниченная доступность психологической поддержки, недостаточный учет культурных особенностей при оказании услуг и отсутствие конфиденциальности; </w:t>
      </w:r>
    </w:p>
    <w:p w14:paraId="28ADDDF4" w14:textId="58FBA358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c)</w:t>
      </w:r>
      <w:r w:rsidR="00FA434D" w:rsidRPr="00E91E4B">
        <w:tab/>
        <w:t>то, что, несмотря на снижение коэффициента материнской смертности до 44 случаев на 10</w:t>
      </w:r>
      <w:r w:rsidRPr="00E91E4B">
        <w:t>0 0</w:t>
      </w:r>
      <w:r w:rsidR="00FA434D" w:rsidRPr="00E91E4B">
        <w:t>00 живорождений в 202</w:t>
      </w:r>
      <w:r w:rsidRPr="00E91E4B">
        <w:t>3 год</w:t>
      </w:r>
      <w:r w:rsidR="00FA434D" w:rsidRPr="00E91E4B">
        <w:t xml:space="preserve">у, он </w:t>
      </w:r>
      <w:r w:rsidRPr="00E91E4B">
        <w:t>по</w:t>
      </w:r>
      <w:r w:rsidRPr="00E91E4B">
        <w:noBreakHyphen/>
        <w:t>прежнему</w:t>
      </w:r>
      <w:r w:rsidR="00FA434D" w:rsidRPr="00E91E4B">
        <w:t xml:space="preserve"> остается высоким (100–150 на 10</w:t>
      </w:r>
      <w:r w:rsidRPr="00E91E4B">
        <w:t>0 0</w:t>
      </w:r>
      <w:r w:rsidR="00FA434D" w:rsidRPr="00E91E4B">
        <w:t xml:space="preserve">00) в горных районах и районах проживания коренных народов и этнических меньшинств </w:t>
      </w:r>
      <w:r w:rsidRPr="00E91E4B">
        <w:t>из</w:t>
      </w:r>
      <w:r w:rsidRPr="00E91E4B">
        <w:noBreakHyphen/>
        <w:t>за</w:t>
      </w:r>
      <w:r w:rsidR="00FA434D" w:rsidRPr="00E91E4B">
        <w:t xml:space="preserve"> дефицита квалифицированных </w:t>
      </w:r>
      <w:r w:rsidR="00FA434D" w:rsidRPr="00E91E4B">
        <w:lastRenderedPageBreak/>
        <w:t xml:space="preserve">специалистов, отсутствия неотложной акушерской помощи, недостаточно развитой медицинской инфраструктуры, языковых барьеров и стоимости услуг; </w:t>
      </w:r>
    </w:p>
    <w:p w14:paraId="31289BF4" w14:textId="48B64467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d)</w:t>
      </w:r>
      <w:r w:rsidR="00FA434D" w:rsidRPr="00E91E4B">
        <w:tab/>
        <w:t xml:space="preserve">высокие показатели ранней беременности, небезопасных абортов и детских браков, а также отсутствие соответствующих возрасту программ просвещения по вопросам охраны сексуального и репродуктивного здоровья и защиты прав и по вопросам планирования семьи, а также высокий уровень неудовлетворенных потребностей в средствах контрацепции. </w:t>
      </w:r>
    </w:p>
    <w:p w14:paraId="7DF3AFF6" w14:textId="0D6B1D28" w:rsidR="00FA434D" w:rsidRPr="00E91E4B" w:rsidRDefault="00FA434D" w:rsidP="00FA434D">
      <w:pPr>
        <w:pStyle w:val="SingleTxt"/>
        <w:suppressAutoHyphens w:val="0"/>
        <w:rPr>
          <w:b/>
          <w:bCs/>
        </w:rPr>
      </w:pPr>
      <w:r w:rsidRPr="00E91E4B">
        <w:t>37.</w:t>
      </w:r>
      <w:r w:rsidRPr="00E91E4B">
        <w:tab/>
      </w:r>
      <w:r w:rsidRPr="00E91E4B">
        <w:rPr>
          <w:b/>
          <w:bCs/>
        </w:rPr>
        <w:t xml:space="preserve">Комитет напоминает о своей общей рекомендации </w:t>
      </w:r>
      <w:r w:rsidR="00C363AD" w:rsidRPr="00E91E4B">
        <w:rPr>
          <w:b/>
          <w:bCs/>
        </w:rPr>
        <w:t>№ </w:t>
      </w:r>
      <w:r w:rsidRPr="00E91E4B">
        <w:rPr>
          <w:b/>
          <w:bCs/>
        </w:rPr>
        <w:t xml:space="preserve">24 (1999) о женщинах и здоровье и предусмотренных в рамках целей в области устойчивого развития </w:t>
      </w:r>
      <w:r w:rsidR="00C363AD" w:rsidRPr="00E91E4B">
        <w:rPr>
          <w:b/>
          <w:bCs/>
        </w:rPr>
        <w:t>задачах 3</w:t>
      </w:r>
      <w:r w:rsidRPr="00E91E4B">
        <w:rPr>
          <w:b/>
          <w:bCs/>
        </w:rPr>
        <w:t>.1 и 3.7, которые заключаются в том, чтобы снизить глобальный коэффициент материнской смертности до менее 70 случаев на 10</w:t>
      </w:r>
      <w:r w:rsidR="00C363AD" w:rsidRPr="00E91E4B">
        <w:rPr>
          <w:b/>
          <w:bCs/>
        </w:rPr>
        <w:t>0 0</w:t>
      </w:r>
      <w:r w:rsidRPr="00E91E4B">
        <w:rPr>
          <w:b/>
          <w:bCs/>
        </w:rPr>
        <w:t>00 живорождений и расширить доступ к услугам по планированию семьи, и рекомендует государству-участнику:</w:t>
      </w:r>
      <w:r w:rsidRPr="00E91E4B">
        <w:t xml:space="preserve"> </w:t>
      </w:r>
    </w:p>
    <w:p w14:paraId="08B265C9" w14:textId="614A4160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a)</w:t>
      </w:r>
      <w:r w:rsidR="00FA434D" w:rsidRPr="00E91E4B">
        <w:tab/>
      </w:r>
      <w:r w:rsidR="00FA434D" w:rsidRPr="00E91E4B">
        <w:rPr>
          <w:b/>
          <w:bCs/>
        </w:rPr>
        <w:t>усилить исполнение нормативных актов в сфере здравоохранения, активизировать мобилизацию средств государственного бюджета на нужды здравоохранения, в том числе с целью компенсировать сокращение ассигнований в рамках официальной помощи в целях развития, и вести сбор дезагрегированных по полу данных для разработки обоснованной политики и распределения ресурсов;</w:t>
      </w:r>
    </w:p>
    <w:p w14:paraId="3EF77569" w14:textId="78BAE267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b)</w:t>
      </w:r>
      <w:r w:rsidR="00FA434D" w:rsidRPr="00E91E4B">
        <w:tab/>
      </w:r>
      <w:r w:rsidR="00FA434D" w:rsidRPr="00E91E4B">
        <w:rPr>
          <w:b/>
          <w:bCs/>
        </w:rPr>
        <w:t>обеспечить, чтобы все женщины и девочки, в частности сельские женщины и девочки, женщины, принадлежащие к этническим и религиозным меньшинствам, женщины из числа коренных народов, женщины с низким уровнем образования, девочки-подростки и женщины с инвалидностью, имели доступ к недорогим современным средствам контрацепции;</w:t>
      </w:r>
      <w:r w:rsidR="00FA434D" w:rsidRPr="00E91E4B">
        <w:t xml:space="preserve"> </w:t>
      </w:r>
      <w:r w:rsidR="00FA434D" w:rsidRPr="00E91E4B">
        <w:rPr>
          <w:b/>
          <w:bCs/>
        </w:rPr>
        <w:t>наращивать усилия по повышению осведомленности об использовании контрацептивов и об охране сексуального и репродуктивного здоровья и защите соответствующих прав, в том числе в рамках отвечающих возрасту программ полового просвещения;</w:t>
      </w:r>
      <w:r w:rsidR="00FA434D" w:rsidRPr="00E91E4B">
        <w:t xml:space="preserve"> </w:t>
      </w:r>
      <w:r w:rsidR="00FA434D" w:rsidRPr="00E91E4B">
        <w:rPr>
          <w:b/>
          <w:bCs/>
        </w:rPr>
        <w:t>ускорить проведение информационно-просветительских кампаний о касающихся здравоохранения последствиях ранней беременности, детских браков и фактического полового дисбаланса;</w:t>
      </w:r>
      <w:r w:rsidR="00FA434D" w:rsidRPr="00E91E4B">
        <w:t xml:space="preserve"> </w:t>
      </w:r>
      <w:r w:rsidR="00FA434D" w:rsidRPr="00E91E4B">
        <w:rPr>
          <w:b/>
          <w:bCs/>
        </w:rPr>
        <w:t>и обеспечивать лицам, пострадавшим от вредной практики и гендерного насилия, доступ к услугам квалифицированных медицинских работников;</w:t>
      </w:r>
    </w:p>
    <w:p w14:paraId="3660091F" w14:textId="15B11C5C" w:rsidR="00FA434D" w:rsidRPr="00E91E4B" w:rsidRDefault="00C363AD" w:rsidP="00270B8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c)</w:t>
      </w:r>
      <w:r w:rsidR="00FA434D" w:rsidRPr="00E91E4B">
        <w:tab/>
      </w:r>
      <w:r w:rsidR="00FA434D" w:rsidRPr="00E91E4B">
        <w:rPr>
          <w:b/>
          <w:bCs/>
        </w:rPr>
        <w:t>активизировать усилия по снижению коэффициента материнской смертности, особенно в горных районах и района</w:t>
      </w:r>
      <w:r w:rsidR="00270B8D" w:rsidRPr="00E91E4B">
        <w:rPr>
          <w:b/>
          <w:bCs/>
        </w:rPr>
        <w:t>х</w:t>
      </w:r>
      <w:r w:rsidR="00FA434D" w:rsidRPr="00E91E4B">
        <w:rPr>
          <w:b/>
          <w:bCs/>
        </w:rPr>
        <w:t xml:space="preserve"> проживания коренных народов и этнических меньшинств, в том числе путем улучшения доступа к дородовому, перинатальному и послеродовому уходу и неотложной акушерской помощи, оказываемой квалифицированными специалистами по родовспоможению, на всей территории государства-участника;</w:t>
      </w:r>
    </w:p>
    <w:p w14:paraId="1D4ACB25" w14:textId="0DB69407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d)</w:t>
      </w:r>
      <w:r w:rsidR="00FA434D" w:rsidRPr="00E91E4B">
        <w:tab/>
      </w:r>
      <w:r w:rsidR="00FA434D" w:rsidRPr="00E91E4B">
        <w:rPr>
          <w:b/>
          <w:bCs/>
        </w:rPr>
        <w:t>обеспечивать наличие у женщин и девочек, включая сельских женщин и девочек, незамужних женщин и женщин и девочек с инвалидностью, надлежащего доступа к услугам и информации в области охраны сексуального и репродуктивного здоровья, включая услуги по планированию семьи, современные средства контрацепции и безопасные услуги по прерыванию беременности и уходу после аборта, и собирать качественные данные об услугах по прерыванию беременности (в частности, об их доступности и конфиденциальности, о связанной с ними стигматизации и о качестве оказываемой помощи и консультирования).</w:t>
      </w:r>
    </w:p>
    <w:p w14:paraId="59601EF6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57909902" w14:textId="77777777" w:rsidR="00FA434D" w:rsidRPr="00E91E4B" w:rsidRDefault="00FA434D" w:rsidP="00C363AD">
      <w:pPr>
        <w:pStyle w:val="H23"/>
        <w:ind w:left="1267" w:right="1260" w:hanging="1267"/>
      </w:pPr>
      <w:r w:rsidRPr="00E91E4B">
        <w:lastRenderedPageBreak/>
        <w:tab/>
      </w:r>
      <w:r w:rsidRPr="00E91E4B">
        <w:tab/>
        <w:t>Экономические и социальные льготы</w:t>
      </w:r>
    </w:p>
    <w:p w14:paraId="614AD32B" w14:textId="77777777" w:rsidR="00FA434D" w:rsidRPr="00E91E4B" w:rsidRDefault="00FA434D" w:rsidP="00C363AD">
      <w:pPr>
        <w:pStyle w:val="SingleTxt"/>
        <w:keepNext/>
        <w:keepLines/>
        <w:suppressAutoHyphens w:val="0"/>
        <w:spacing w:after="0" w:line="120" w:lineRule="exact"/>
        <w:rPr>
          <w:sz w:val="10"/>
        </w:rPr>
      </w:pPr>
    </w:p>
    <w:p w14:paraId="0E93F29D" w14:textId="77777777" w:rsidR="00FA434D" w:rsidRPr="00E91E4B" w:rsidRDefault="00FA434D" w:rsidP="00C363AD">
      <w:pPr>
        <w:pStyle w:val="SingleTxt"/>
        <w:keepNext/>
        <w:keepLines/>
        <w:suppressAutoHyphens w:val="0"/>
      </w:pPr>
      <w:r w:rsidRPr="00E91E4B">
        <w:t>38.</w:t>
      </w:r>
      <w:r w:rsidRPr="00E91E4B">
        <w:tab/>
        <w:t xml:space="preserve">Комитет высоко оценивает значительный прогресс, достигнутый государством-участником в деле сокращения масштабов нищеты, проводимую им политику и меры, принимаемые им в целях расширения экономических прав и возможностей женщин. Вместе с тем он с обеспокоенностью отмечает: </w:t>
      </w:r>
    </w:p>
    <w:p w14:paraId="5CCF2A47" w14:textId="43D7FAB2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  <w:t>необходимость дальнейшей поддержки находящихся в неблагоприятном положении групп женщин, в частности женщин, возглавляющих домохозяйства в сельских районах, женщин с инвалидностью, женщин, принадлежащих к этническим и религиозным меньшинствам, женщин, переживших гендерное насилие, женщин, живущих в условиях нищеты, и женщин, занимающихся неоплачиваемым трудом,</w:t>
      </w:r>
      <w:r w:rsidRPr="00E91E4B">
        <w:t xml:space="preserve"> — </w:t>
      </w:r>
      <w:r w:rsidR="00FA434D" w:rsidRPr="00E91E4B">
        <w:t>женщин, которые имеют ограниченный доступ к экономическим и социальным льготам и достойной работе и не имеют достаточных возможностей для значимого участия в принятии решений в социально-экономической сфере на всех уровнях;</w:t>
      </w:r>
    </w:p>
    <w:p w14:paraId="1295DD4F" w14:textId="4FB96996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  <w:t xml:space="preserve">то, что женщины </w:t>
      </w:r>
      <w:r w:rsidRPr="00E91E4B">
        <w:t>по</w:t>
      </w:r>
      <w:r w:rsidRPr="00E91E4B">
        <w:noBreakHyphen/>
        <w:t>прежнему</w:t>
      </w:r>
      <w:r w:rsidR="00FA434D" w:rsidRPr="00E91E4B">
        <w:t xml:space="preserve"> недостаточно представлены на руководящих и высокооплачиваемых должностях и в составе советов директоров предприятий и продолжают сталкиваться со структурными препятствиями расширению их экономических прав и возможностей и неравенством в доступе к социальным льготам; </w:t>
      </w:r>
    </w:p>
    <w:p w14:paraId="1A57C850" w14:textId="1714810D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c)</w:t>
      </w:r>
      <w:r w:rsidR="00FA434D" w:rsidRPr="00E91E4B">
        <w:tab/>
        <w:t xml:space="preserve">то, что женщины-предприниматели </w:t>
      </w:r>
      <w:r w:rsidRPr="00E91E4B">
        <w:t>по</w:t>
      </w:r>
      <w:r w:rsidRPr="00E91E4B">
        <w:noBreakHyphen/>
        <w:t>прежнему</w:t>
      </w:r>
      <w:r w:rsidR="00FA434D" w:rsidRPr="00E91E4B">
        <w:t xml:space="preserve"> имеют ограниченный доступ к производственным ресурсам, каналам финансирования, займам и кредитам, а также информации о состоянии рынка.</w:t>
      </w:r>
    </w:p>
    <w:p w14:paraId="34AC69C6" w14:textId="77777777" w:rsidR="00FA434D" w:rsidRPr="00E91E4B" w:rsidRDefault="00FA434D" w:rsidP="00FA434D">
      <w:pPr>
        <w:pStyle w:val="SingleTxt"/>
        <w:suppressAutoHyphens w:val="0"/>
        <w:rPr>
          <w:b/>
          <w:bCs/>
        </w:rPr>
      </w:pPr>
      <w:r w:rsidRPr="00E91E4B">
        <w:t>39.</w:t>
      </w:r>
      <w:r w:rsidRPr="00E91E4B">
        <w:tab/>
      </w:r>
      <w:r w:rsidRPr="00E91E4B">
        <w:rPr>
          <w:b/>
          <w:bCs/>
        </w:rPr>
        <w:t>Комитет рекомендует государству-участнику:</w:t>
      </w:r>
    </w:p>
    <w:p w14:paraId="55629A0F" w14:textId="08A7963C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</w:r>
      <w:r w:rsidR="00FA434D" w:rsidRPr="00E91E4B">
        <w:rPr>
          <w:b/>
          <w:bCs/>
        </w:rPr>
        <w:t>решать проблему феминизации нищеты путем учета гендерной проблематики в национальных стратегиях и планах действий и обеспечивать женщинам, особенно представительницам находящихся в неблагоприятном положении групп, в частности женщинам, возглавляющим домохозяйства в сельских районах, женщинам с инвалидностью, женщинам, принадлежащим к этническим и религиозным меньшинствам, женщинам из числа коренных народов, женщинам, пережившим гендерное насилие, женщинам, живущим в условиях нищеты, и женщинам, занимающимся неоплачиваемым трудом, возможность значимого участия в осуществлении, мониторинге, оценке и обновлении данных стратегий и планов действий, а также надлежащий доступ к социальным льготам;</w:t>
      </w:r>
    </w:p>
    <w:p w14:paraId="42BD1614" w14:textId="203B2C5A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b)</w:t>
      </w:r>
      <w:r w:rsidR="00FA434D" w:rsidRPr="00E91E4B">
        <w:tab/>
      </w:r>
      <w:r w:rsidR="00FA434D" w:rsidRPr="00E91E4B">
        <w:rPr>
          <w:b/>
          <w:bCs/>
        </w:rPr>
        <w:t>разработать обязательные правила корпоративного управления, предусматривающие гендерное разнообразие на руководящих должностях и в составе советов директоров предприятий, а также механизмы обеспечения соблюдения этих правил;</w:t>
      </w:r>
    </w:p>
    <w:p w14:paraId="6B04D4EE" w14:textId="19214726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c)</w:t>
      </w:r>
      <w:r w:rsidR="00FA434D" w:rsidRPr="00E91E4B">
        <w:tab/>
      </w:r>
      <w:r w:rsidR="00FA434D" w:rsidRPr="00E91E4B">
        <w:rPr>
          <w:b/>
          <w:bCs/>
        </w:rPr>
        <w:t>расширять доступ женщин к низкопроцентным кредитам без залога и другим формам финансового кредитования, расширять их доступ к производственным ресурсам, капиталу и технологиям, деловым сетям и ресурсам и предоставлять с учетом гендерных аспектов стартовый капитал, капитал для расширения деятельности, венчурный капитал, финансовые технологии и ИКТ, а также возможности для предпринимательства с целью способствовать расширению экономических прав и возможностей женщин.</w:t>
      </w:r>
    </w:p>
    <w:p w14:paraId="7255A00F" w14:textId="77777777" w:rsidR="00C363AD" w:rsidRPr="00E91E4B" w:rsidRDefault="00C363AD" w:rsidP="00C363AD">
      <w:pPr>
        <w:pStyle w:val="SingleTxt"/>
        <w:suppressAutoHyphens w:val="0"/>
        <w:spacing w:after="0" w:line="120" w:lineRule="exact"/>
        <w:rPr>
          <w:b/>
          <w:sz w:val="10"/>
        </w:rPr>
      </w:pPr>
    </w:p>
    <w:p w14:paraId="759B6151" w14:textId="21AF37CB" w:rsidR="00FA434D" w:rsidRPr="00E91E4B" w:rsidRDefault="00FA434D" w:rsidP="00C363AD">
      <w:pPr>
        <w:pStyle w:val="H23"/>
        <w:ind w:left="1267" w:right="1260" w:hanging="1267"/>
      </w:pPr>
      <w:r w:rsidRPr="00E91E4B">
        <w:lastRenderedPageBreak/>
        <w:tab/>
      </w:r>
      <w:r w:rsidRPr="00E91E4B">
        <w:tab/>
        <w:t>Сельские женщины, женщины из числа коренных народов и представительницы этнических меньшинств и снижение риска бедствий и</w:t>
      </w:r>
      <w:r w:rsidR="00043ADD" w:rsidRPr="00E91E4B">
        <w:t> </w:t>
      </w:r>
      <w:r w:rsidRPr="00E91E4B">
        <w:t>изменение климата</w:t>
      </w:r>
    </w:p>
    <w:p w14:paraId="64F1511E" w14:textId="77777777" w:rsidR="00FA434D" w:rsidRPr="00E91E4B" w:rsidRDefault="00FA434D" w:rsidP="00C363AD">
      <w:pPr>
        <w:pStyle w:val="SingleTxt"/>
        <w:keepNext/>
        <w:keepLines/>
        <w:suppressAutoHyphens w:val="0"/>
        <w:spacing w:after="0" w:line="120" w:lineRule="exact"/>
        <w:rPr>
          <w:sz w:val="10"/>
        </w:rPr>
      </w:pPr>
    </w:p>
    <w:p w14:paraId="18C1CCEF" w14:textId="3939B570" w:rsidR="00FA434D" w:rsidRPr="00E91E4B" w:rsidRDefault="00FA434D" w:rsidP="00C363AD">
      <w:pPr>
        <w:pStyle w:val="SingleTxt"/>
        <w:keepNext/>
        <w:keepLines/>
        <w:suppressAutoHyphens w:val="0"/>
      </w:pPr>
      <w:r w:rsidRPr="00E91E4B">
        <w:t>40.</w:t>
      </w:r>
      <w:r w:rsidRPr="00E91E4B">
        <w:tab/>
        <w:t>Комитет отмечает, что государство-участник серьезно затронуто проблемой изменения климата. Он также отмечает участие Союза женщин Вьетнама в работе Национального руководящего комитета по предотвращению и ликвидации последствий стихийных бедствий, а также обязательства государства-участника в рамках принятой в 202</w:t>
      </w:r>
      <w:r w:rsidR="00C363AD" w:rsidRPr="00E91E4B">
        <w:t>5 год</w:t>
      </w:r>
      <w:r w:rsidRPr="00E91E4B">
        <w:t xml:space="preserve">у Декларации Ассоциации государств Юго-Восточной Азии о праве на безопасную, чистую, здоровую и устойчивую окружающую среду. Тем не менее он с озабоченностью отмечает: </w:t>
      </w:r>
    </w:p>
    <w:p w14:paraId="5DDFA8EA" w14:textId="3B1B9C56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  <w:t xml:space="preserve">что сельские женщины, женщины, принадлежащие к этническим и религиозным меньшинствам, женщины из числа коренных народов, мигрантки, женщины с инвалидностью и женщины, живущие в условиях нищеты, в несоразмерно большей степени страдают от изменения климата, оползней, наводнений и утраты биоразнообразия, поскольку зачастую проживают в районах, подверженных воздействию этих явлений, и не имеют необходимых механизмов преодоления негативных последствий для повышения своей устойчивости к изменению климата; </w:t>
      </w:r>
    </w:p>
    <w:p w14:paraId="68600CC5" w14:textId="2D497346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  <w:t>что сельские женщины и женщины из числа коренных народов и этнических меньшинств сталкиваются с дискриминационными патриархальными взглядами и стереотипами, которые ограничивают их способность принимать решения и владеть, распоряжаться и пользоваться землей, а также их доступ к базовым услугам, водоснабжению, санитарии, электроснабжению, возобновляемым источникам энергии, образованию и жилью.</w:t>
      </w:r>
    </w:p>
    <w:p w14:paraId="47D6D3C2" w14:textId="4D1FD5F9" w:rsidR="00FA434D" w:rsidRPr="00E91E4B" w:rsidRDefault="00FA434D" w:rsidP="00FA434D">
      <w:pPr>
        <w:pStyle w:val="SingleTxt"/>
        <w:suppressAutoHyphens w:val="0"/>
        <w:rPr>
          <w:b/>
          <w:bCs/>
        </w:rPr>
      </w:pPr>
      <w:r w:rsidRPr="00E91E4B">
        <w:t>41.</w:t>
      </w:r>
      <w:r w:rsidRPr="00E91E4B">
        <w:tab/>
      </w:r>
      <w:r w:rsidRPr="00E91E4B">
        <w:rPr>
          <w:b/>
          <w:bCs/>
        </w:rPr>
        <w:t xml:space="preserve">В соответствии со своей общей рекомендацией </w:t>
      </w:r>
      <w:r w:rsidR="00C363AD" w:rsidRPr="00E91E4B">
        <w:rPr>
          <w:b/>
          <w:bCs/>
        </w:rPr>
        <w:t>№ </w:t>
      </w:r>
      <w:r w:rsidRPr="00E91E4B">
        <w:rPr>
          <w:b/>
          <w:bCs/>
        </w:rPr>
        <w:t xml:space="preserve">34 (2016), касающейся прав сельских женщин, и своей общей рекомендацией </w:t>
      </w:r>
      <w:r w:rsidR="00C363AD" w:rsidRPr="00E91E4B">
        <w:rPr>
          <w:b/>
          <w:bCs/>
        </w:rPr>
        <w:t>№ </w:t>
      </w:r>
      <w:r w:rsidRPr="00E91E4B">
        <w:rPr>
          <w:b/>
          <w:bCs/>
        </w:rPr>
        <w:t>37 (2018) о гендерных аспектах снижения риска бедствий в условиях изменения климата Комитет рекомендует государству-участнику обеспечивать комплексный и всесторонний учет гендерной проблематики во всех стратегиях и планах развития сельского хозяйства и сельских районов, предоставляя сельским женщинам возможность действовать в качестве заинтересованных сторон, субъектов принятия решений и бенефициаров и доносить свою позицию, и в частности:</w:t>
      </w:r>
    </w:p>
    <w:p w14:paraId="17868C6D" w14:textId="59607E8F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</w:r>
      <w:r w:rsidR="00FA434D" w:rsidRPr="00E91E4B">
        <w:rPr>
          <w:b/>
          <w:bCs/>
        </w:rPr>
        <w:t>искоренять патриархальные взгляды и гендерные стереотипы, препятствующие равному доступу сельских женщин, женщин из числа коренных народов и женщин, принадлежащих к этническим меньшинствам, к земле и производственным ресурсам;</w:t>
      </w:r>
      <w:r w:rsidR="00FA434D" w:rsidRPr="00E91E4B">
        <w:t xml:space="preserve"> </w:t>
      </w:r>
    </w:p>
    <w:p w14:paraId="1FC5E7FF" w14:textId="65E40A44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b)</w:t>
      </w:r>
      <w:r w:rsidR="00FA434D" w:rsidRPr="00E91E4B">
        <w:tab/>
      </w:r>
      <w:r w:rsidR="00FA434D" w:rsidRPr="00E91E4B">
        <w:rPr>
          <w:b/>
          <w:bCs/>
        </w:rPr>
        <w:t>активизировать усилия по обеспечению надлежащей инфраструктуры и предоставлению услуг в сельских районах в целях расширения доступа сельских женщин, женщин из числа коренных народов и женщин, принадлежащих к этническим меньшинствам, к образованию;</w:t>
      </w:r>
      <w:r w:rsidR="00FA434D" w:rsidRPr="00E91E4B">
        <w:t xml:space="preserve"> </w:t>
      </w:r>
      <w:r w:rsidR="00FA434D" w:rsidRPr="00E91E4B">
        <w:rPr>
          <w:b/>
          <w:bCs/>
        </w:rPr>
        <w:t>официальной занятости;</w:t>
      </w:r>
      <w:r w:rsidR="00FA434D" w:rsidRPr="00E91E4B">
        <w:t xml:space="preserve"> </w:t>
      </w:r>
      <w:r w:rsidR="00FA434D" w:rsidRPr="00E91E4B">
        <w:rPr>
          <w:b/>
          <w:bCs/>
        </w:rPr>
        <w:t>климатически оптимизированному сельскому хозяйству и технологиям для повышения производительности сельского хозяйства;</w:t>
      </w:r>
      <w:r w:rsidR="00FA434D" w:rsidRPr="00E91E4B">
        <w:t xml:space="preserve"> </w:t>
      </w:r>
      <w:r w:rsidR="00FA434D" w:rsidRPr="00E91E4B">
        <w:rPr>
          <w:b/>
          <w:bCs/>
        </w:rPr>
        <w:t>здравоохранению, в том числе услугам по охране сексуального и репродуктивного здоровья;</w:t>
      </w:r>
      <w:r w:rsidR="00FA434D" w:rsidRPr="00E91E4B">
        <w:t xml:space="preserve"> </w:t>
      </w:r>
      <w:r w:rsidR="00FA434D" w:rsidRPr="00E91E4B">
        <w:rPr>
          <w:b/>
          <w:bCs/>
        </w:rPr>
        <w:t>социальной защите;</w:t>
      </w:r>
      <w:r w:rsidR="00FA434D" w:rsidRPr="00E91E4B">
        <w:t xml:space="preserve"> </w:t>
      </w:r>
      <w:r w:rsidR="00FA434D" w:rsidRPr="00E91E4B">
        <w:rPr>
          <w:b/>
          <w:bCs/>
        </w:rPr>
        <w:t>жилью;</w:t>
      </w:r>
      <w:r w:rsidR="00FA434D" w:rsidRPr="00E91E4B">
        <w:t xml:space="preserve"> </w:t>
      </w:r>
      <w:r w:rsidR="00FA434D" w:rsidRPr="00E91E4B">
        <w:rPr>
          <w:b/>
          <w:bCs/>
        </w:rPr>
        <w:t>адекватному водоснабжению и санитарии;</w:t>
      </w:r>
      <w:r w:rsidR="00FA434D" w:rsidRPr="00E91E4B">
        <w:t xml:space="preserve"> </w:t>
      </w:r>
      <w:r w:rsidR="00FA434D" w:rsidRPr="00E91E4B">
        <w:rPr>
          <w:b/>
          <w:bCs/>
        </w:rPr>
        <w:t>и к современным технологиям ведения сельского хозяйства и соответствующей информации, в том числе о методах сбора урожая, сохранении, хранении, переработке и упаковке продуктов питания, а также о маркетинге и предпринимательской деятельности;</w:t>
      </w:r>
      <w:r w:rsidR="00FA434D" w:rsidRPr="00E91E4B">
        <w:t xml:space="preserve"> </w:t>
      </w:r>
    </w:p>
    <w:p w14:paraId="0661F689" w14:textId="786AB621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c)</w:t>
      </w:r>
      <w:r w:rsidR="00FA434D" w:rsidRPr="00E91E4B">
        <w:tab/>
      </w:r>
      <w:r w:rsidR="00FA434D" w:rsidRPr="00E91E4B">
        <w:rPr>
          <w:b/>
          <w:bCs/>
        </w:rPr>
        <w:t xml:space="preserve">обеспечивать сельским женщинам, женщинам из числа коренных народов и женщинам, принадлежащим к этническим меньшинствам, </w:t>
      </w:r>
      <w:r w:rsidR="00FA434D" w:rsidRPr="00E91E4B">
        <w:rPr>
          <w:b/>
          <w:bCs/>
        </w:rPr>
        <w:lastRenderedPageBreak/>
        <w:t>возможность конструктивно участвовать в планировании и принятии решений, касающихся сельской инфраструктуры и услуг, а также в процессах планирования, принятия, осуществления, отслеживания и оценки стратегий в области развития сельского хозяйства и сельских районов и в составлении соответствующих бюджетов;</w:t>
      </w:r>
      <w:r w:rsidR="00FA434D" w:rsidRPr="00E91E4B">
        <w:t xml:space="preserve"> </w:t>
      </w:r>
    </w:p>
    <w:p w14:paraId="773B9186" w14:textId="30DA119E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d)</w:t>
      </w:r>
      <w:r w:rsidR="00FA434D" w:rsidRPr="00E91E4B">
        <w:tab/>
      </w:r>
      <w:r w:rsidR="00FA434D" w:rsidRPr="00E91E4B">
        <w:rPr>
          <w:b/>
          <w:bCs/>
        </w:rPr>
        <w:t>учитывать гендерную специфику в стратегиях, законах, политике, механизмах финансирования и программах, нацеленных на борьбу с изменением климата и на снижение риска бедствий, в целях удовлетворения особых и конкретных потребностей женщин и девочек и повышения их жизнестойкости и эффективности их адаптации к изменению климата;</w:t>
      </w:r>
    </w:p>
    <w:p w14:paraId="434AC4E1" w14:textId="38E2972B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e)</w:t>
      </w:r>
      <w:r w:rsidR="00FA434D" w:rsidRPr="00E91E4B">
        <w:tab/>
      </w:r>
      <w:r w:rsidR="00FA434D" w:rsidRPr="00E91E4B">
        <w:rPr>
          <w:b/>
          <w:bCs/>
        </w:rPr>
        <w:t>обеспечивать равноправное и активное участие женщин в создании и функционировании новых механизмов финансирования для восполнения потерь и возмещения ущерба в соответствии с решением, принятым на двадцать седьмой сессии Конференции Сторон Рамочной конвенции Организации Объединенных Наций об изменении климата, состоявшейся в 202</w:t>
      </w:r>
      <w:r w:rsidRPr="00E91E4B">
        <w:rPr>
          <w:b/>
          <w:bCs/>
        </w:rPr>
        <w:t>2 год</w:t>
      </w:r>
      <w:r w:rsidR="00FA434D" w:rsidRPr="00E91E4B">
        <w:rPr>
          <w:b/>
          <w:bCs/>
        </w:rPr>
        <w:t>у.</w:t>
      </w:r>
    </w:p>
    <w:p w14:paraId="266FC7AD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294C0CD1" w14:textId="77777777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Женщины и девочки, сталкивающиеся с перекрестными формами дискриминации</w:t>
      </w:r>
    </w:p>
    <w:p w14:paraId="65948703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0E0C7D2C" w14:textId="08AD4CDE" w:rsidR="00FA434D" w:rsidRPr="00E91E4B" w:rsidRDefault="00C363AD" w:rsidP="00C363AD">
      <w:pPr>
        <w:pStyle w:val="H4"/>
        <w:ind w:left="1267" w:right="1260" w:hanging="1267"/>
      </w:pPr>
      <w:r w:rsidRPr="00E91E4B">
        <w:tab/>
      </w:r>
      <w:r w:rsidR="00FA434D" w:rsidRPr="00E91E4B">
        <w:tab/>
        <w:t>Женщины-инвалиды</w:t>
      </w:r>
    </w:p>
    <w:p w14:paraId="102AB6DC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51B5E066" w14:textId="08AABECD" w:rsidR="00FA434D" w:rsidRPr="00E91E4B" w:rsidRDefault="00FA434D" w:rsidP="00FA434D">
      <w:pPr>
        <w:pStyle w:val="SingleTxt"/>
        <w:suppressAutoHyphens w:val="0"/>
      </w:pPr>
      <w:r w:rsidRPr="00E91E4B">
        <w:t>42.</w:t>
      </w:r>
      <w:r w:rsidRPr="00E91E4B">
        <w:tab/>
        <w:t>Комитет принимает к сведению создание в 201</w:t>
      </w:r>
      <w:r w:rsidR="00C363AD" w:rsidRPr="00E91E4B">
        <w:t>5 год</w:t>
      </w:r>
      <w:r w:rsidRPr="00E91E4B">
        <w:t xml:space="preserve">у Национального комитета по делам инвалидов. Тем не менее он с обеспокоенностью отмечает, что женщины и девочки с инвалидностью </w:t>
      </w:r>
      <w:r w:rsidR="00C363AD" w:rsidRPr="00E91E4B">
        <w:t>по</w:t>
      </w:r>
      <w:r w:rsidR="00C363AD" w:rsidRPr="00E91E4B">
        <w:noBreakHyphen/>
        <w:t>прежнему</w:t>
      </w:r>
      <w:r w:rsidRPr="00E91E4B">
        <w:t xml:space="preserve"> сталкиваются с пересекающимися формами дискриминации и имеют ограниченный доступ к принятию решений в политической и общественной жизни, услугам в области сексуального и репродуктивного здоровья, инклюзивному образованию, занятости и профессиональной подготовке, правосудию, спорту и культурной жизни.</w:t>
      </w:r>
    </w:p>
    <w:p w14:paraId="496E9806" w14:textId="289B214C" w:rsidR="00FA434D" w:rsidRPr="00E91E4B" w:rsidRDefault="00FA434D" w:rsidP="00FA434D">
      <w:pPr>
        <w:pStyle w:val="SingleTxt"/>
        <w:suppressAutoHyphens w:val="0"/>
        <w:rPr>
          <w:b/>
          <w:bCs/>
        </w:rPr>
      </w:pPr>
      <w:r w:rsidRPr="00E91E4B">
        <w:t>43.</w:t>
      </w:r>
      <w:r w:rsidRPr="00E91E4B">
        <w:tab/>
      </w:r>
      <w:r w:rsidRPr="00E91E4B">
        <w:rPr>
          <w:b/>
          <w:bCs/>
        </w:rPr>
        <w:t xml:space="preserve">В соответствии с общей рекомендацией Комитета </w:t>
      </w:r>
      <w:r w:rsidR="00C363AD" w:rsidRPr="00E91E4B">
        <w:rPr>
          <w:b/>
          <w:bCs/>
        </w:rPr>
        <w:t>№ </w:t>
      </w:r>
      <w:r w:rsidRPr="00E91E4B">
        <w:rPr>
          <w:b/>
          <w:bCs/>
        </w:rPr>
        <w:t>18 (1991) о женщинах-инвалидах и рекомендацией Комитета по правам инвалидов от 202</w:t>
      </w:r>
      <w:r w:rsidR="00C363AD" w:rsidRPr="00E91E4B">
        <w:rPr>
          <w:b/>
          <w:bCs/>
        </w:rPr>
        <w:t>5 год</w:t>
      </w:r>
      <w:r w:rsidRPr="00E91E4B">
        <w:rPr>
          <w:b/>
          <w:bCs/>
        </w:rPr>
        <w:t>а (</w:t>
      </w:r>
      <w:hyperlink r:id="rId31" w:history="1">
        <w:r w:rsidRPr="00E91E4B">
          <w:rPr>
            <w:rStyle w:val="Hyperlink"/>
            <w:b/>
            <w:bCs/>
          </w:rPr>
          <w:t>CRPD/C/VNM/CO/1</w:t>
        </w:r>
      </w:hyperlink>
      <w:r w:rsidRPr="00E91E4B">
        <w:rPr>
          <w:b/>
          <w:bCs/>
        </w:rPr>
        <w:t>) Комитет рекомендует государству-участнику укрепить свои законодательные, институциональные и программные рамки в области инвалидности и вовлекать женщин и девочек с инвалидностью в процессы принятия государственных решений и обеспечивать для них надлежащий доступ к инклюзивному образованию, занятости, правосудию и услугам здравоохранения, в частности услугам в области охраны сексуального и репродуктивного здоровья, спорту, возможностям для отдыха и культурной жизни.</w:t>
      </w:r>
    </w:p>
    <w:p w14:paraId="32CAF865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2FA808D8" w14:textId="1901CBD0" w:rsidR="00FA434D" w:rsidRPr="00E91E4B" w:rsidRDefault="00FA434D" w:rsidP="00C363AD">
      <w:pPr>
        <w:pStyle w:val="H4"/>
        <w:ind w:left="1267" w:right="1260" w:hanging="1267"/>
      </w:pPr>
      <w:r w:rsidRPr="00E91E4B">
        <w:tab/>
      </w:r>
      <w:r w:rsidRPr="00E91E4B">
        <w:tab/>
        <w:t>Лесбиянки, бисексуальные, трансгендерные и интерсексуальные женщины и</w:t>
      </w:r>
      <w:r w:rsidR="002C2147" w:rsidRPr="00E91E4B">
        <w:rPr>
          <w:lang w:val="en-US"/>
        </w:rPr>
        <w:t> </w:t>
      </w:r>
      <w:r w:rsidRPr="00E91E4B">
        <w:t xml:space="preserve">девочки </w:t>
      </w:r>
    </w:p>
    <w:p w14:paraId="5C680B40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1E848CB7" w14:textId="527AEEBA" w:rsidR="00FA434D" w:rsidRPr="00E91E4B" w:rsidRDefault="00FA434D" w:rsidP="00FA434D">
      <w:pPr>
        <w:pStyle w:val="SingleTxt"/>
        <w:suppressAutoHyphens w:val="0"/>
      </w:pPr>
      <w:r w:rsidRPr="00E91E4B">
        <w:t>44.</w:t>
      </w:r>
      <w:r w:rsidRPr="00E91E4B">
        <w:tab/>
        <w:t>Комитет отмечает, что государство-участник не криминализует однополые отношения и что в гражданском кодексе 201</w:t>
      </w:r>
      <w:r w:rsidR="00C363AD" w:rsidRPr="00E91E4B">
        <w:t>5 год</w:t>
      </w:r>
      <w:r w:rsidRPr="00E91E4B">
        <w:t xml:space="preserve">а признается право на смену пола и подтверждение гендерной идентичности, а также на смену имени. Однако он обеспокоен тем, что на практике лесбиянки и бисексуальные, трансгендерные и интерсексуальные женщины и девочки продолжают сталкиваться с высоким уровнем гендерного насилия, перекрестными формами дискриминации и стигматизацией. Он также с обеспокоенностью отмечает, что, несмотря на наличие действующих положений о недискриминации в доступе к медицинским услугам и их предоставлении, в частности в сфере охраны сексуального и репродуктивного здоровья и оказания услуг в области психического здоровья для </w:t>
      </w:r>
      <w:r w:rsidRPr="00E91E4B">
        <w:lastRenderedPageBreak/>
        <w:t>женщин и девочек из ЛБТИ-сообщества, необходимо обеспечить эффективное выполнение этих положений и контроль за их соблюдением.</w:t>
      </w:r>
    </w:p>
    <w:p w14:paraId="5E1702A0" w14:textId="77777777" w:rsidR="00FA434D" w:rsidRPr="00E91E4B" w:rsidRDefault="00FA434D" w:rsidP="00FA434D">
      <w:pPr>
        <w:pStyle w:val="SingleTxt"/>
        <w:suppressAutoHyphens w:val="0"/>
      </w:pPr>
      <w:r w:rsidRPr="00E91E4B">
        <w:t>45.</w:t>
      </w:r>
      <w:r w:rsidRPr="00E91E4B">
        <w:tab/>
      </w:r>
      <w:r w:rsidRPr="00E91E4B">
        <w:rPr>
          <w:b/>
          <w:bCs/>
        </w:rPr>
        <w:t>Комитет рекомендует государству-участнику принять срочные меры по предотвращению дискриминации и гендерного насилия в отношении лесбиянок и бисексуальных, трансгендерных и интерсексуальных женщин и девочек и по их защите и обеспечить эффективное соблюдение национального законодательства в сфере оказания медицинских услуг, в частности услуг в области сексуального, репродуктивного и психического здоровья.</w:t>
      </w:r>
    </w:p>
    <w:p w14:paraId="33CC8C2B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492A1182" w14:textId="77777777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Брак и семейные отношения</w:t>
      </w:r>
    </w:p>
    <w:p w14:paraId="6DEE716E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6F82748E" w14:textId="77777777" w:rsidR="00FA434D" w:rsidRPr="00E91E4B" w:rsidRDefault="00FA434D" w:rsidP="00FA434D">
      <w:pPr>
        <w:pStyle w:val="SingleTxt"/>
        <w:suppressAutoHyphens w:val="0"/>
      </w:pPr>
      <w:r w:rsidRPr="00E91E4B">
        <w:t>46.</w:t>
      </w:r>
      <w:r w:rsidRPr="00E91E4B">
        <w:tab/>
        <w:t>Комитет отмечает, что законодательная база государства-участника, касающаяся брака и семейных отношений, закрепляет принципы добровольного вступления в брак, моногамии и равенства супругов и гарантирует равные права в отношении совместного имущества супругов, родительских обязанностей и наследования. Тем не менее он с озабоченностью отмечает:</w:t>
      </w:r>
    </w:p>
    <w:p w14:paraId="7ABE657E" w14:textId="2F9C0A0C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a)</w:t>
      </w:r>
      <w:r w:rsidR="00FA434D" w:rsidRPr="00E91E4B">
        <w:tab/>
        <w:t>то, что в законе о браке и семье 201</w:t>
      </w:r>
      <w:r w:rsidRPr="00E91E4B">
        <w:t>4 год</w:t>
      </w:r>
      <w:r w:rsidR="00FA434D" w:rsidRPr="00E91E4B">
        <w:t xml:space="preserve">а упоминаются «традиционные» браки и семейные отношения, что может создавать серьезную угрозу закрепления гендерных стереотипов, и что на практике женщины </w:t>
      </w:r>
      <w:r w:rsidRPr="00E91E4B">
        <w:t>по</w:t>
      </w:r>
      <w:r w:rsidRPr="00E91E4B">
        <w:noBreakHyphen/>
        <w:t>прежнему</w:t>
      </w:r>
      <w:r w:rsidR="00FA434D" w:rsidRPr="00E91E4B">
        <w:t xml:space="preserve"> сталкиваются с неравным доступом к семейной собственности, активам и наследству и не могут наравне с мужчинами распоряжаться таковыми; </w:t>
      </w:r>
    </w:p>
    <w:p w14:paraId="754880FD" w14:textId="103A328C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  <w:t>распространенность детских браков, особенно среди девочек из числа этнических меньшинств и девочек, проживающих в сельских и горных районах, несмотря на то что минимальный возраст вступления в брак установлен на уровне 1</w:t>
      </w:r>
      <w:r w:rsidRPr="00E91E4B">
        <w:t>8 лет</w:t>
      </w:r>
      <w:r w:rsidR="00FA434D" w:rsidRPr="00E91E4B">
        <w:t xml:space="preserve"> для женщин и 2</w:t>
      </w:r>
      <w:r w:rsidRPr="00E91E4B">
        <w:t>0 лет</w:t>
      </w:r>
      <w:r w:rsidR="00FA434D" w:rsidRPr="00E91E4B">
        <w:t xml:space="preserve"> для мужчин;</w:t>
      </w:r>
    </w:p>
    <w:p w14:paraId="7989719A" w14:textId="23B1E394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c)</w:t>
      </w:r>
      <w:r w:rsidR="00FA434D" w:rsidRPr="00E91E4B">
        <w:tab/>
        <w:t>сохраняющийся значительный перекос в соотношении полов при рождении, а также долгосрочные последствия выбора пола плода под влиянием гендерных предрассудков.</w:t>
      </w:r>
    </w:p>
    <w:p w14:paraId="28D81F5A" w14:textId="7A919820" w:rsidR="00FA434D" w:rsidRPr="00E91E4B" w:rsidRDefault="00FA434D" w:rsidP="00FA434D">
      <w:pPr>
        <w:pStyle w:val="SingleTxt"/>
        <w:suppressAutoHyphens w:val="0"/>
      </w:pPr>
      <w:r w:rsidRPr="00E91E4B">
        <w:t>47.</w:t>
      </w:r>
      <w:r w:rsidRPr="00E91E4B">
        <w:tab/>
      </w:r>
      <w:r w:rsidRPr="00E91E4B">
        <w:rPr>
          <w:b/>
          <w:bCs/>
        </w:rPr>
        <w:t xml:space="preserve">Ссылаясь на свою общую рекомендацию </w:t>
      </w:r>
      <w:r w:rsidR="00C363AD" w:rsidRPr="00E91E4B">
        <w:rPr>
          <w:b/>
          <w:bCs/>
        </w:rPr>
        <w:t>№ </w:t>
      </w:r>
      <w:r w:rsidRPr="00E91E4B">
        <w:rPr>
          <w:b/>
          <w:bCs/>
        </w:rPr>
        <w:t xml:space="preserve">21 (1994) о равноправии в браке и в семейных отношениях и общую рекомендацию </w:t>
      </w:r>
      <w:r w:rsidR="00C363AD" w:rsidRPr="00E91E4B">
        <w:rPr>
          <w:b/>
          <w:bCs/>
        </w:rPr>
        <w:t>№ </w:t>
      </w:r>
      <w:r w:rsidRPr="00E91E4B">
        <w:rPr>
          <w:b/>
          <w:bCs/>
        </w:rPr>
        <w:t>29 (2013) об экономических последствиях вступления в брак, семейных отношений и их расторжения, Комитет рекомендует государству-участнику:</w:t>
      </w:r>
      <w:r w:rsidRPr="00E91E4B">
        <w:t xml:space="preserve"> </w:t>
      </w:r>
    </w:p>
    <w:p w14:paraId="063783A9" w14:textId="3E86027B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a)</w:t>
      </w:r>
      <w:r w:rsidR="00FA434D" w:rsidRPr="00E91E4B">
        <w:tab/>
      </w:r>
      <w:r w:rsidR="00FA434D" w:rsidRPr="00E91E4B">
        <w:rPr>
          <w:b/>
          <w:bCs/>
        </w:rPr>
        <w:t>ускорить запланированный пересмотр закона о браке и семье 201</w:t>
      </w:r>
      <w:r w:rsidRPr="00E91E4B">
        <w:rPr>
          <w:b/>
          <w:bCs/>
        </w:rPr>
        <w:t>4 год</w:t>
      </w:r>
      <w:r w:rsidR="00FA434D" w:rsidRPr="00E91E4B">
        <w:rPr>
          <w:b/>
          <w:bCs/>
        </w:rPr>
        <w:t>а, исключить из него упоминания о «традиционных» семейных отношениях, установить минимальный возраст вступления в брак на уровне 1</w:t>
      </w:r>
      <w:r w:rsidRPr="00E91E4B">
        <w:rPr>
          <w:b/>
          <w:bCs/>
        </w:rPr>
        <w:t>8 лет</w:t>
      </w:r>
      <w:r w:rsidR="00FA434D" w:rsidRPr="00E91E4B">
        <w:rPr>
          <w:b/>
          <w:bCs/>
        </w:rPr>
        <w:t xml:space="preserve"> как для женщин, так и для мужчин без каких-либо исключений и активизировать усилия по обеспечению равных прав женщин и мужчин в браке и семейных отношениях;</w:t>
      </w:r>
    </w:p>
    <w:p w14:paraId="1AC29435" w14:textId="3619F017" w:rsidR="00FA434D" w:rsidRPr="00E91E4B" w:rsidRDefault="00C363AD" w:rsidP="00FA434D">
      <w:pPr>
        <w:pStyle w:val="SingleTxt"/>
        <w:suppressAutoHyphens w:val="0"/>
      </w:pPr>
      <w:r w:rsidRPr="00E91E4B">
        <w:tab/>
      </w:r>
      <w:r w:rsidR="00FA434D" w:rsidRPr="00E91E4B">
        <w:t>b)</w:t>
      </w:r>
      <w:r w:rsidR="00FA434D" w:rsidRPr="00E91E4B">
        <w:tab/>
      </w:r>
      <w:r w:rsidR="00FA434D" w:rsidRPr="00E91E4B">
        <w:rPr>
          <w:b/>
          <w:bCs/>
        </w:rPr>
        <w:t xml:space="preserve">устранять коренные причины детских браков, особенно в сельских, отдаленных и горных районах, поощряя подачу жалоб и обеспечивая судебное преследование и надлежащее наказание виновных в соответствии с совместной общей рекомендацией </w:t>
      </w:r>
      <w:r w:rsidRPr="00E91E4B">
        <w:rPr>
          <w:b/>
          <w:bCs/>
        </w:rPr>
        <w:t>№ </w:t>
      </w:r>
      <w:r w:rsidR="00FA434D" w:rsidRPr="00E91E4B">
        <w:rPr>
          <w:b/>
          <w:bCs/>
        </w:rPr>
        <w:t xml:space="preserve">31 Комитета по ликвидации дискриминации в отношении женщин/замечания общего порядка </w:t>
      </w:r>
      <w:r w:rsidRPr="00E91E4B">
        <w:rPr>
          <w:b/>
          <w:bCs/>
        </w:rPr>
        <w:t>№ </w:t>
      </w:r>
      <w:r w:rsidR="00FA434D" w:rsidRPr="00E91E4B">
        <w:rPr>
          <w:b/>
          <w:bCs/>
        </w:rPr>
        <w:t>18 Комитета по правам ребенка (2019) по вредной практике;</w:t>
      </w:r>
    </w:p>
    <w:p w14:paraId="35BC765E" w14:textId="1C1C802B" w:rsidR="00FA434D" w:rsidRPr="00E91E4B" w:rsidRDefault="00C363AD" w:rsidP="00FA434D">
      <w:pPr>
        <w:pStyle w:val="SingleTxt"/>
        <w:suppressAutoHyphens w:val="0"/>
        <w:rPr>
          <w:b/>
          <w:bCs/>
        </w:rPr>
      </w:pPr>
      <w:r w:rsidRPr="00E91E4B">
        <w:tab/>
      </w:r>
      <w:r w:rsidR="00FA434D" w:rsidRPr="00E91E4B">
        <w:t>c)</w:t>
      </w:r>
      <w:r w:rsidR="00FA434D" w:rsidRPr="00E91E4B">
        <w:tab/>
      </w:r>
      <w:r w:rsidR="00FA434D" w:rsidRPr="00E91E4B">
        <w:rPr>
          <w:b/>
          <w:bCs/>
        </w:rPr>
        <w:t xml:space="preserve">решать проблему предпочтения сыновей и выбора пола ребенка под влиянием гендерных предрассудков, обеспечивая применение гендерно-преобразовательных подходов в политике, гарантируя соблюдение запретов на выбор пола под влиянием гендерных предрассудков и применение соответствующих санкций, предусмотренных Указом </w:t>
      </w:r>
      <w:r w:rsidRPr="00E91E4B">
        <w:rPr>
          <w:b/>
          <w:bCs/>
        </w:rPr>
        <w:t>№ </w:t>
      </w:r>
      <w:r w:rsidR="00FA434D" w:rsidRPr="00E91E4B">
        <w:rPr>
          <w:b/>
          <w:bCs/>
        </w:rPr>
        <w:t>117/2020/ND</w:t>
      </w:r>
      <w:r w:rsidR="00FA434D" w:rsidRPr="00E91E4B">
        <w:rPr>
          <w:b/>
          <w:bCs/>
        </w:rPr>
        <w:noBreakHyphen/>
        <w:t xml:space="preserve">CP, а также содействуя просвещению общественности, подтверждающему равную ценность всех детей, и предоставляя при этом </w:t>
      </w:r>
      <w:r w:rsidR="00FA434D" w:rsidRPr="00E91E4B">
        <w:rPr>
          <w:b/>
          <w:bCs/>
        </w:rPr>
        <w:lastRenderedPageBreak/>
        <w:t>женщинам репродуктивную автономию и доступ к комплексным услугам в области охраны сексуального и репродуктивного здоровья.</w:t>
      </w:r>
    </w:p>
    <w:p w14:paraId="1A15C812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50A91ECC" w14:textId="18C0F4B8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 xml:space="preserve">Факультативный протокол к Конвенции и поправка к </w:t>
      </w:r>
      <w:r w:rsidR="00C363AD" w:rsidRPr="00E91E4B">
        <w:t>пункту 1</w:t>
      </w:r>
      <w:r w:rsidRPr="00E91E4B">
        <w:t xml:space="preserve"> </w:t>
      </w:r>
      <w:r w:rsidR="00C363AD" w:rsidRPr="00E91E4B">
        <w:t>статьи 2</w:t>
      </w:r>
      <w:r w:rsidRPr="00E91E4B">
        <w:t>0 Конвенции</w:t>
      </w:r>
    </w:p>
    <w:p w14:paraId="030F6429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00822987" w14:textId="4B3A6134" w:rsidR="00FA434D" w:rsidRPr="00E91E4B" w:rsidRDefault="00FA434D" w:rsidP="00FA434D">
      <w:pPr>
        <w:pStyle w:val="SingleTxt"/>
        <w:suppressAutoHyphens w:val="0"/>
      </w:pPr>
      <w:r w:rsidRPr="00E91E4B">
        <w:t>48.</w:t>
      </w:r>
      <w:r w:rsidRPr="00E91E4B">
        <w:tab/>
      </w:r>
      <w:r w:rsidRPr="00E91E4B">
        <w:rPr>
          <w:b/>
          <w:bCs/>
        </w:rPr>
        <w:t xml:space="preserve">Комитет рекомендует государству-участнику ратифицировать Факультативный протокол к Конвенции и как можно скорее принять поправку к </w:t>
      </w:r>
      <w:r w:rsidR="00C363AD" w:rsidRPr="00E91E4B">
        <w:rPr>
          <w:b/>
          <w:bCs/>
        </w:rPr>
        <w:t>пункту 1</w:t>
      </w:r>
      <w:r w:rsidRPr="00E91E4B">
        <w:rPr>
          <w:b/>
          <w:bCs/>
        </w:rPr>
        <w:t xml:space="preserve"> </w:t>
      </w:r>
      <w:r w:rsidR="00C363AD" w:rsidRPr="00E91E4B">
        <w:rPr>
          <w:b/>
          <w:bCs/>
        </w:rPr>
        <w:t>статьи 2</w:t>
      </w:r>
      <w:r w:rsidRPr="00E91E4B">
        <w:rPr>
          <w:b/>
          <w:bCs/>
        </w:rPr>
        <w:t>0 Конвенции, касающуюся продолжительности заседаний Комитета.</w:t>
      </w:r>
    </w:p>
    <w:p w14:paraId="3BC59D2B" w14:textId="77777777" w:rsidR="00C363AD" w:rsidRPr="00E91E4B" w:rsidRDefault="00C363AD" w:rsidP="00C363AD">
      <w:pPr>
        <w:pStyle w:val="SingleTxt"/>
        <w:suppressAutoHyphens w:val="0"/>
        <w:spacing w:after="0" w:line="120" w:lineRule="exact"/>
        <w:rPr>
          <w:b/>
          <w:sz w:val="10"/>
        </w:rPr>
      </w:pPr>
    </w:p>
    <w:p w14:paraId="1C7FCF1A" w14:textId="07BEBF82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Сбор и анализ данных</w:t>
      </w:r>
    </w:p>
    <w:p w14:paraId="6E38E59D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17CDA88B" w14:textId="77777777" w:rsidR="00FA434D" w:rsidRPr="00E91E4B" w:rsidRDefault="00FA434D" w:rsidP="00FA434D">
      <w:pPr>
        <w:pStyle w:val="SingleTxt"/>
        <w:suppressAutoHyphens w:val="0"/>
      </w:pPr>
      <w:r w:rsidRPr="00E91E4B">
        <w:t>49.</w:t>
      </w:r>
      <w:r w:rsidRPr="00E91E4B">
        <w:tab/>
        <w:t>Комитет с обеспокоенностью отмечает отсутствие мероприятий по сбору данных во многих областях, имеющих отношение к осуществлению Конвенции.</w:t>
      </w:r>
    </w:p>
    <w:p w14:paraId="47C798F7" w14:textId="77777777" w:rsidR="00FA434D" w:rsidRPr="00E91E4B" w:rsidRDefault="00FA434D" w:rsidP="00FA434D">
      <w:pPr>
        <w:pStyle w:val="SingleTxt"/>
        <w:suppressAutoHyphens w:val="0"/>
        <w:rPr>
          <w:b/>
          <w:bCs/>
        </w:rPr>
      </w:pPr>
      <w:r w:rsidRPr="00E91E4B">
        <w:t>50.</w:t>
      </w:r>
      <w:r w:rsidRPr="00E91E4B">
        <w:tab/>
      </w:r>
      <w:r w:rsidRPr="00E91E4B">
        <w:rPr>
          <w:b/>
          <w:bCs/>
        </w:rPr>
        <w:t>Комитет рекомендует государству-участнику развивать и наращивать потенциал в области использования актуальных технологий при сборе статистических данных, в том числе данных о распространенности гендерного насилия в отношении женщин и девочек и торговли женщинами и девочками, доступе к образованию и социально-экономическом статусе женщин в разбивке по возрасту, этническому и расовому происхождению и наличию инвалидности для целей разработки и осуществления специально адаптированных и основанных на учете гендерных аспектов законодательных актов, стратегий, программ и бюджетов.</w:t>
      </w:r>
    </w:p>
    <w:p w14:paraId="4F44059C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7F980F41" w14:textId="4F9C9A83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Пекинская декларация и Платформа действий</w:t>
      </w:r>
    </w:p>
    <w:p w14:paraId="078E2BCD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7432FC42" w14:textId="77777777" w:rsidR="00FA434D" w:rsidRPr="00E91E4B" w:rsidRDefault="00FA434D" w:rsidP="00FA434D">
      <w:pPr>
        <w:pStyle w:val="SingleTxt"/>
        <w:suppressAutoHyphens w:val="0"/>
        <w:rPr>
          <w:b/>
          <w:bCs/>
        </w:rPr>
      </w:pPr>
      <w:r w:rsidRPr="00E91E4B">
        <w:t>51.</w:t>
      </w:r>
      <w:r w:rsidRPr="00E91E4B">
        <w:tab/>
      </w:r>
      <w:r w:rsidRPr="00E91E4B">
        <w:rPr>
          <w:b/>
          <w:bCs/>
        </w:rPr>
        <w:t>В связи с тридцатой годовщиной принятия Пекинской декларации и Платформы действий Комитет призывает государство-участник подтвердить ее осуществление и провести повторную оценку реализации прав, закрепленных в Конвенции, в целях обеспечения реального равноправия между женщинами и мужчинами.</w:t>
      </w:r>
    </w:p>
    <w:p w14:paraId="6304774C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3D617A3F" w14:textId="77777777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Распространение информации</w:t>
      </w:r>
    </w:p>
    <w:p w14:paraId="5F9BA258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70AFF38A" w14:textId="77777777" w:rsidR="00FA434D" w:rsidRPr="00E91E4B" w:rsidRDefault="00FA434D" w:rsidP="00FA434D">
      <w:pPr>
        <w:pStyle w:val="SingleTxt"/>
        <w:suppressAutoHyphens w:val="0"/>
        <w:rPr>
          <w:b/>
          <w:bCs/>
        </w:rPr>
      </w:pPr>
      <w:r w:rsidRPr="00E91E4B">
        <w:t>52.</w:t>
      </w:r>
      <w:r w:rsidRPr="00E91E4B">
        <w:tab/>
      </w:r>
      <w:r w:rsidRPr="00E91E4B">
        <w:rPr>
          <w:b/>
          <w:bCs/>
        </w:rPr>
        <w:t>Комитет просит государство-участник обеспечить своевременное направление настоящих заключительных замечаний на официальных языках государства-участника соответствующим государственным учреждениям на всех уровнях (национальном, областном и местном), в частности правительству, министерствам, парламенту и судебным органам, в целях обеспечения полного выполнения содержащихся в них рекомендаций, а также среди гражданского общества, включая неправительственные организации, в частности женские организации, в целях обеспечения полной осведомленности в государстве-участнике.</w:t>
      </w:r>
    </w:p>
    <w:p w14:paraId="291EF2B7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23521A71" w14:textId="77777777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Ратификация других договоров</w:t>
      </w:r>
    </w:p>
    <w:p w14:paraId="1FCD313A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1DE63F2F" w14:textId="77777777" w:rsidR="00FA434D" w:rsidRPr="00E91E4B" w:rsidRDefault="00FA434D" w:rsidP="00FA434D">
      <w:pPr>
        <w:pStyle w:val="SingleTxt"/>
        <w:suppressAutoHyphens w:val="0"/>
      </w:pPr>
      <w:r w:rsidRPr="00E91E4B">
        <w:t>53.</w:t>
      </w:r>
      <w:r w:rsidRPr="00E91E4B">
        <w:tab/>
      </w:r>
      <w:r w:rsidRPr="00E91E4B">
        <w:rPr>
          <w:b/>
          <w:bCs/>
        </w:rPr>
        <w:t>Комитет отмечает, что выполнение государством-участником положений девяти основных международных документов по правам человека</w:t>
      </w:r>
      <w:r w:rsidRPr="00E91E4B">
        <w:rPr>
          <w:vertAlign w:val="superscript"/>
        </w:rPr>
        <w:footnoteReference w:id="2"/>
      </w:r>
      <w:r w:rsidRPr="00E91E4B">
        <w:rPr>
          <w:b/>
          <w:bCs/>
        </w:rPr>
        <w:t xml:space="preserve"> </w:t>
      </w:r>
      <w:r w:rsidRPr="00E91E4B">
        <w:rPr>
          <w:b/>
          <w:bCs/>
        </w:rPr>
        <w:lastRenderedPageBreak/>
        <w:t>будет способствовать более активному осуществлению женщинами своих прав человека и основных свобод во всех аспектах жизни.</w:t>
      </w:r>
      <w:r w:rsidRPr="00E91E4B">
        <w:t xml:space="preserve"> </w:t>
      </w:r>
      <w:r w:rsidRPr="00E91E4B">
        <w:rPr>
          <w:b/>
          <w:bCs/>
        </w:rPr>
        <w:t>В связи с этим Комитет обращается к государству-участнику с призывом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пока не является.</w:t>
      </w:r>
    </w:p>
    <w:p w14:paraId="2512C1FF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5BA917E5" w14:textId="77777777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>Последующие меры по выполнению заключительных замечаний</w:t>
      </w:r>
    </w:p>
    <w:p w14:paraId="0106983E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750B3326" w14:textId="413D866F" w:rsidR="00FA434D" w:rsidRPr="00E91E4B" w:rsidRDefault="00FA434D" w:rsidP="00FA434D">
      <w:pPr>
        <w:pStyle w:val="SingleTxt"/>
        <w:suppressAutoHyphens w:val="0"/>
      </w:pPr>
      <w:r w:rsidRPr="00E91E4B">
        <w:t>54.</w:t>
      </w:r>
      <w:r w:rsidRPr="00E91E4B">
        <w:tab/>
      </w:r>
      <w:r w:rsidRPr="00E91E4B">
        <w:rPr>
          <w:b/>
          <w:bCs/>
        </w:rPr>
        <w:t xml:space="preserve">Комитет просит государство-участник представить в течение двух лет информацию в письменном виде о мерах, принятых для выполнения рекомендаций, содержащихся в </w:t>
      </w:r>
      <w:r w:rsidR="00C363AD" w:rsidRPr="00E91E4B">
        <w:rPr>
          <w:b/>
          <w:bCs/>
        </w:rPr>
        <w:t>пунктах 17 b)</w:t>
      </w:r>
      <w:r w:rsidRPr="00E91E4B">
        <w:rPr>
          <w:b/>
          <w:bCs/>
        </w:rPr>
        <w:t>, 1</w:t>
      </w:r>
      <w:r w:rsidR="00C363AD" w:rsidRPr="00E91E4B">
        <w:rPr>
          <w:b/>
          <w:bCs/>
        </w:rPr>
        <w:t>7 c)</w:t>
      </w:r>
      <w:r w:rsidRPr="00E91E4B">
        <w:rPr>
          <w:b/>
          <w:bCs/>
        </w:rPr>
        <w:t>, 2</w:t>
      </w:r>
      <w:r w:rsidR="00C363AD" w:rsidRPr="00E91E4B">
        <w:rPr>
          <w:b/>
          <w:bCs/>
        </w:rPr>
        <w:t>9 a)</w:t>
      </w:r>
      <w:r w:rsidRPr="00E91E4B">
        <w:rPr>
          <w:b/>
          <w:bCs/>
        </w:rPr>
        <w:t xml:space="preserve"> и 4</w:t>
      </w:r>
      <w:r w:rsidR="00C363AD" w:rsidRPr="00E91E4B">
        <w:rPr>
          <w:b/>
          <w:bCs/>
        </w:rPr>
        <w:t>7 a)</w:t>
      </w:r>
      <w:r w:rsidRPr="00E91E4B">
        <w:rPr>
          <w:b/>
          <w:bCs/>
        </w:rPr>
        <w:t>.</w:t>
      </w:r>
    </w:p>
    <w:p w14:paraId="49B63496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6E0C4691" w14:textId="77777777" w:rsidR="00FA434D" w:rsidRPr="00E91E4B" w:rsidRDefault="00FA434D" w:rsidP="00C363AD">
      <w:pPr>
        <w:pStyle w:val="H23"/>
        <w:ind w:left="1267" w:right="1260" w:hanging="1267"/>
      </w:pPr>
      <w:r w:rsidRPr="00E91E4B">
        <w:tab/>
      </w:r>
      <w:r w:rsidRPr="00E91E4B">
        <w:tab/>
        <w:t xml:space="preserve">Подготовка следующего доклада </w:t>
      </w:r>
    </w:p>
    <w:p w14:paraId="67FC0DFA" w14:textId="77777777" w:rsidR="00FA434D" w:rsidRPr="00E91E4B" w:rsidRDefault="00FA434D" w:rsidP="00C363AD">
      <w:pPr>
        <w:pStyle w:val="SingleTxt"/>
        <w:suppressAutoHyphens w:val="0"/>
        <w:spacing w:after="0" w:line="120" w:lineRule="exact"/>
        <w:rPr>
          <w:sz w:val="10"/>
        </w:rPr>
      </w:pPr>
    </w:p>
    <w:p w14:paraId="4BB11FD6" w14:textId="60F2A510" w:rsidR="00FA434D" w:rsidRPr="00E91E4B" w:rsidRDefault="00FA434D" w:rsidP="00FA434D">
      <w:pPr>
        <w:pStyle w:val="SingleTxt"/>
        <w:suppressAutoHyphens w:val="0"/>
      </w:pPr>
      <w:r w:rsidRPr="00E91E4B">
        <w:t>55.</w:t>
      </w:r>
      <w:r w:rsidRPr="00E91E4B">
        <w:tab/>
      </w:r>
      <w:r w:rsidRPr="00E91E4B">
        <w:rPr>
          <w:b/>
          <w:bCs/>
        </w:rPr>
        <w:t>Комитет назначит и сообщит дату, к которой государство-участник должно будет представить десятый периодический доклад в соответствии с будущим ясным и упорядоченным графиком представления докладов государствами-участниками (</w:t>
      </w:r>
      <w:r w:rsidR="00C363AD" w:rsidRPr="00E91E4B">
        <w:rPr>
          <w:b/>
          <w:bCs/>
        </w:rPr>
        <w:t>см. резолюцию </w:t>
      </w:r>
      <w:hyperlink r:id="rId32" w:history="1">
        <w:r w:rsidR="00C363AD" w:rsidRPr="00E91E4B">
          <w:rPr>
            <w:rStyle w:val="Hyperlink"/>
            <w:b/>
            <w:bCs/>
          </w:rPr>
          <w:t>7</w:t>
        </w:r>
        <w:r w:rsidRPr="00E91E4B">
          <w:rPr>
            <w:rStyle w:val="Hyperlink"/>
            <w:b/>
            <w:bCs/>
          </w:rPr>
          <w:t>9/165</w:t>
        </w:r>
      </w:hyperlink>
      <w:r w:rsidRPr="00E91E4B">
        <w:rPr>
          <w:b/>
          <w:bCs/>
        </w:rPr>
        <w:t xml:space="preserve"> Генеральной Ассамблеи, </w:t>
      </w:r>
      <w:r w:rsidR="00C363AD" w:rsidRPr="00E91E4B">
        <w:rPr>
          <w:b/>
          <w:bCs/>
        </w:rPr>
        <w:t>п. 6</w:t>
      </w:r>
      <w:r w:rsidRPr="00E91E4B">
        <w:rPr>
          <w:b/>
          <w:bCs/>
        </w:rPr>
        <w:t>) и после принятия перечня тем и вопросов, направляемых в преддверии представления доклада, если это применимо в случае данного государства-участника.</w:t>
      </w:r>
      <w:r w:rsidRPr="00E91E4B">
        <w:t xml:space="preserve"> </w:t>
      </w:r>
      <w:r w:rsidRPr="00E91E4B">
        <w:rPr>
          <w:b/>
          <w:bCs/>
        </w:rPr>
        <w:t>Доклад должен охватывать весь период до момента его представления.</w:t>
      </w:r>
    </w:p>
    <w:p w14:paraId="5E006B13" w14:textId="6EEF314A" w:rsidR="0080287F" w:rsidRPr="00E91E4B" w:rsidRDefault="00FA434D" w:rsidP="00FA434D">
      <w:pPr>
        <w:pStyle w:val="SingleTxt"/>
        <w:suppressAutoHyphens w:val="0"/>
        <w:rPr>
          <w:b/>
          <w:bCs/>
          <w:lang w:val="en-US"/>
        </w:rPr>
      </w:pPr>
      <w:r w:rsidRPr="00E91E4B">
        <w:t>56.</w:t>
      </w:r>
      <w:r w:rsidRPr="00E91E4B">
        <w:tab/>
      </w:r>
      <w:r w:rsidRPr="00E91E4B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3" w:history="1">
        <w:r w:rsidRPr="00E91E4B">
          <w:rPr>
            <w:rStyle w:val="Hyperlink"/>
            <w:b/>
            <w:bCs/>
          </w:rPr>
          <w:t>HRI/GEN/2/Rev.6</w:t>
        </w:r>
      </w:hyperlink>
      <w:r w:rsidRPr="00E91E4B">
        <w:rPr>
          <w:b/>
          <w:bCs/>
        </w:rPr>
        <w:t xml:space="preserve">, </w:t>
      </w:r>
      <w:r w:rsidR="00C363AD" w:rsidRPr="00E91E4B">
        <w:rPr>
          <w:b/>
          <w:bCs/>
        </w:rPr>
        <w:t>гл. </w:t>
      </w:r>
      <w:r w:rsidRPr="00E91E4B">
        <w:rPr>
          <w:b/>
          <w:bCs/>
        </w:rPr>
        <w:t>I).</w:t>
      </w:r>
    </w:p>
    <w:p w14:paraId="791E9F3A" w14:textId="7DA42AA8" w:rsidR="00C363AD" w:rsidRPr="00C363AD" w:rsidRDefault="00C363AD" w:rsidP="00C363AD">
      <w:pPr>
        <w:pStyle w:val="SingleTxt"/>
        <w:suppressAutoHyphens w:val="0"/>
        <w:spacing w:after="0" w:line="240" w:lineRule="auto"/>
        <w:rPr>
          <w:lang w:val="en-US"/>
        </w:rPr>
      </w:pPr>
      <w:r w:rsidRPr="00E91E4B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05675E" wp14:editId="647164B5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4388438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DD4A6E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C363AD" w:rsidRPr="00C363AD" w:rsidSect="00FA434D">
      <w:headerReference w:type="even" r:id="rId34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6-03-23T10:39:00Z" w:initials="Start">
    <w:p w14:paraId="2F8B2B05" w14:textId="77777777" w:rsidR="0080287F" w:rsidRPr="00FA434D" w:rsidRDefault="0080287F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FA434D">
        <w:rPr>
          <w:lang w:val="en-US"/>
        </w:rPr>
        <w:t>&lt;&lt;ODS JOB NO&gt;&gt;N2603632R&lt;&lt;ODS JOB NO&gt;&gt;</w:t>
      </w:r>
    </w:p>
    <w:p w14:paraId="19803159" w14:textId="77777777" w:rsidR="0080287F" w:rsidRPr="00FA434D" w:rsidRDefault="0080287F">
      <w:pPr>
        <w:pStyle w:val="CommentText"/>
        <w:rPr>
          <w:lang w:val="en-US"/>
        </w:rPr>
      </w:pPr>
      <w:r w:rsidRPr="00FA434D">
        <w:rPr>
          <w:lang w:val="en-US"/>
        </w:rPr>
        <w:t>&lt;&lt;ODS DOC SYMBOL1&gt;&gt;CEDAW/C/VNM/CO/9&lt;&lt;ODS DOC SYMBOL1&gt;&gt;</w:t>
      </w:r>
    </w:p>
    <w:p w14:paraId="610533E1" w14:textId="65F1DB4D" w:rsidR="0080287F" w:rsidRDefault="0080287F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10533E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B8FDA21" w16cex:dateUtc="2026-03-23T14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10533E1" w16cid:durableId="1B8FDA2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39BED" w14:textId="77777777" w:rsidR="005C546D" w:rsidRDefault="005C546D" w:rsidP="00331D20">
      <w:r>
        <w:separator/>
      </w:r>
    </w:p>
  </w:endnote>
  <w:endnote w:type="continuationSeparator" w:id="0">
    <w:p w14:paraId="2F1C40E9" w14:textId="77777777" w:rsidR="005C546D" w:rsidRDefault="005C546D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0287F" w14:paraId="7F804921" w14:textId="77777777" w:rsidTr="0080287F">
      <w:tc>
        <w:tcPr>
          <w:tcW w:w="4920" w:type="dxa"/>
          <w:vAlign w:val="bottom"/>
        </w:tcPr>
        <w:p w14:paraId="585E7B21" w14:textId="3E8FC3A4" w:rsidR="0080287F" w:rsidRPr="0080287F" w:rsidRDefault="0080287F" w:rsidP="0080287F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  <w:tc>
        <w:tcPr>
          <w:tcW w:w="4920" w:type="dxa"/>
          <w:vAlign w:val="bottom"/>
        </w:tcPr>
        <w:p w14:paraId="3BA68D1C" w14:textId="6B8B66B8" w:rsidR="0080287F" w:rsidRPr="0080287F" w:rsidRDefault="0080287F" w:rsidP="0080287F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91E4B">
            <w:rPr>
              <w:b w:val="0"/>
              <w:color w:val="000000"/>
              <w:sz w:val="14"/>
            </w:rPr>
            <w:t>26-02565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7CC08203" w14:textId="77777777" w:rsidR="0080287F" w:rsidRPr="0080287F" w:rsidRDefault="0080287F" w:rsidP="0080287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0287F" w14:paraId="01F795E1" w14:textId="77777777" w:rsidTr="0080287F">
      <w:tc>
        <w:tcPr>
          <w:tcW w:w="4920" w:type="dxa"/>
          <w:vAlign w:val="bottom"/>
        </w:tcPr>
        <w:p w14:paraId="5C308415" w14:textId="6FBBC501" w:rsidR="0080287F" w:rsidRPr="0080287F" w:rsidRDefault="0080287F" w:rsidP="0080287F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91E4B">
            <w:rPr>
              <w:b w:val="0"/>
              <w:color w:val="000000"/>
              <w:sz w:val="14"/>
            </w:rPr>
            <w:t>26-02565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vAlign w:val="bottom"/>
        </w:tcPr>
        <w:p w14:paraId="4C480513" w14:textId="62E95E6A" w:rsidR="0080287F" w:rsidRPr="0080287F" w:rsidRDefault="0080287F" w:rsidP="0080287F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</w:tr>
  </w:tbl>
  <w:p w14:paraId="116CDFA8" w14:textId="77777777" w:rsidR="0080287F" w:rsidRPr="0080287F" w:rsidRDefault="0080287F" w:rsidP="0080287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80287F" w14:paraId="328358AB" w14:textId="77777777" w:rsidTr="0080287F">
      <w:tc>
        <w:tcPr>
          <w:tcW w:w="3830" w:type="dxa"/>
        </w:tcPr>
        <w:p w14:paraId="11DB154C" w14:textId="2BBF8750" w:rsidR="0080287F" w:rsidRDefault="0080287F" w:rsidP="0080287F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153D088" wp14:editId="5920F934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00587943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26-02565 (</w:t>
          </w:r>
          <w:proofErr w:type="gramStart"/>
          <w:r>
            <w:t>R)</w:t>
          </w:r>
          <w:r>
            <w:rPr>
              <w:color w:val="010000"/>
            </w:rPr>
            <w:t xml:space="preserve">   </w:t>
          </w:r>
          <w:proofErr w:type="gramEnd"/>
          <w:r>
            <w:rPr>
              <w:color w:val="010000"/>
            </w:rPr>
            <w:t xml:space="preserve"> 2</w:t>
          </w:r>
          <w:r w:rsidR="00C363AD">
            <w:rPr>
              <w:color w:val="010000"/>
            </w:rPr>
            <w:t>502</w:t>
          </w:r>
          <w:r>
            <w:rPr>
              <w:color w:val="010000"/>
            </w:rPr>
            <w:t>26    2</w:t>
          </w:r>
          <w:r w:rsidR="00C363AD">
            <w:rPr>
              <w:color w:val="010000"/>
            </w:rPr>
            <w:t>5</w:t>
          </w:r>
          <w:r>
            <w:rPr>
              <w:color w:val="010000"/>
            </w:rPr>
            <w:t>0326</w:t>
          </w:r>
        </w:p>
        <w:p w14:paraId="24B73790" w14:textId="1CCCD130" w:rsidR="0080287F" w:rsidRPr="0080287F" w:rsidRDefault="0080287F" w:rsidP="0080287F">
          <w:pPr>
            <w:pStyle w:val="Footer"/>
            <w:spacing w:after="80"/>
            <w:rPr>
              <w:rFonts w:ascii="Barcode 3 of 9 by request" w:hAnsi="Barcode 3 of 9 by request"/>
              <w:b w:val="0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*2602565*</w:t>
          </w:r>
        </w:p>
      </w:tc>
      <w:tc>
        <w:tcPr>
          <w:tcW w:w="4920" w:type="dxa"/>
        </w:tcPr>
        <w:p w14:paraId="23DB6376" w14:textId="2B07E585" w:rsidR="0080287F" w:rsidRDefault="0080287F" w:rsidP="0080287F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sz w:val="20"/>
            </w:rPr>
            <w:drawing>
              <wp:inline distT="0" distB="0" distL="0" distR="0" wp14:anchorId="68FCF7F4" wp14:editId="0CF85624">
                <wp:extent cx="2703582" cy="231648"/>
                <wp:effectExtent l="0" t="0" r="1905" b="0"/>
                <wp:docPr id="848798764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8798764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72F3D47" w14:textId="77777777" w:rsidR="0080287F" w:rsidRPr="0080287F" w:rsidRDefault="0080287F" w:rsidP="0080287F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FAFE4" w14:textId="77777777" w:rsidR="005C546D" w:rsidRPr="00C363AD" w:rsidRDefault="005C546D" w:rsidP="00C363AD">
      <w:pPr>
        <w:pStyle w:val="Footer"/>
        <w:spacing w:after="80"/>
        <w:ind w:left="792"/>
        <w:rPr>
          <w:sz w:val="16"/>
        </w:rPr>
      </w:pPr>
      <w:r w:rsidRPr="00C363AD">
        <w:rPr>
          <w:sz w:val="16"/>
        </w:rPr>
        <w:t>__________________</w:t>
      </w:r>
    </w:p>
  </w:footnote>
  <w:footnote w:type="continuationSeparator" w:id="0">
    <w:p w14:paraId="15A368AC" w14:textId="77777777" w:rsidR="005C546D" w:rsidRPr="00C363AD" w:rsidRDefault="005C546D" w:rsidP="00C363AD">
      <w:pPr>
        <w:pStyle w:val="Footer"/>
        <w:spacing w:after="80"/>
        <w:ind w:left="792"/>
        <w:rPr>
          <w:sz w:val="16"/>
        </w:rPr>
      </w:pPr>
      <w:r w:rsidRPr="00C363AD">
        <w:rPr>
          <w:sz w:val="16"/>
        </w:rPr>
        <w:t>__________________</w:t>
      </w:r>
    </w:p>
  </w:footnote>
  <w:footnote w:id="1">
    <w:p w14:paraId="4015F365" w14:textId="5F773298" w:rsidR="00C363AD" w:rsidRPr="00C363AD" w:rsidRDefault="00C363AD" w:rsidP="00C363A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>
        <w:rPr>
          <w:lang w:val="en-US"/>
        </w:rPr>
        <w:tab/>
      </w:r>
      <w:r w:rsidRPr="00F85BAB">
        <w:rPr>
          <w:rStyle w:val="FootnoteReference"/>
          <w:w w:val="104"/>
          <w:vertAlign w:val="baseline"/>
        </w:rPr>
        <w:t>*</w:t>
      </w:r>
      <w:r w:rsidRPr="00C363AD">
        <w:tab/>
      </w:r>
      <w:r w:rsidRPr="00FA434D">
        <w:rPr>
          <w:kern w:val="14"/>
        </w:rPr>
        <w:t>Приняты Комитетом на его девяносто второй сессии (2–20</w:t>
      </w:r>
      <w:r w:rsidRPr="00C363AD">
        <w:t> </w:t>
      </w:r>
      <w:r w:rsidRPr="00FA434D">
        <w:rPr>
          <w:kern w:val="14"/>
        </w:rPr>
        <w:t>февраля 2026</w:t>
      </w:r>
      <w:r w:rsidRPr="00C363AD">
        <w:t> </w:t>
      </w:r>
      <w:r w:rsidRPr="00FA434D">
        <w:rPr>
          <w:kern w:val="14"/>
        </w:rPr>
        <w:t>года).</w:t>
      </w:r>
    </w:p>
  </w:footnote>
  <w:footnote w:id="2">
    <w:p w14:paraId="325935E5" w14:textId="77777777" w:rsidR="00FA434D" w:rsidRPr="00C363AD" w:rsidRDefault="00FA434D" w:rsidP="00C363A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  <w:rPr>
          <w:kern w:val="14"/>
          <w:szCs w:val="20"/>
        </w:rPr>
      </w:pPr>
      <w:r>
        <w:tab/>
      </w:r>
      <w:r w:rsidRPr="00C363AD">
        <w:rPr>
          <w:rStyle w:val="FootnoteReference"/>
          <w:w w:val="104"/>
        </w:rPr>
        <w:footnoteRef/>
      </w:r>
      <w:r w:rsidRPr="00C363AD">
        <w:t xml:space="preserve"> </w:t>
      </w:r>
      <w:r w:rsidRPr="00C363AD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0287F" w14:paraId="1B6C01F4" w14:textId="77777777" w:rsidTr="0080287F">
      <w:trPr>
        <w:trHeight w:hRule="exact" w:val="864"/>
      </w:trPr>
      <w:tc>
        <w:tcPr>
          <w:tcW w:w="4920" w:type="dxa"/>
          <w:vAlign w:val="bottom"/>
        </w:tcPr>
        <w:p w14:paraId="75B841A9" w14:textId="3871189B" w:rsidR="0080287F" w:rsidRPr="0080287F" w:rsidRDefault="0080287F" w:rsidP="0080287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91E4B">
            <w:rPr>
              <w:b/>
            </w:rPr>
            <w:t>CEDAW/C/VNM/CO/9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vAlign w:val="bottom"/>
        </w:tcPr>
        <w:p w14:paraId="38BBE5CF" w14:textId="77777777" w:rsidR="0080287F" w:rsidRDefault="0080287F" w:rsidP="0080287F">
          <w:pPr>
            <w:pStyle w:val="Header"/>
          </w:pPr>
        </w:p>
      </w:tc>
    </w:tr>
  </w:tbl>
  <w:p w14:paraId="3810EE20" w14:textId="77777777" w:rsidR="0080287F" w:rsidRPr="0080287F" w:rsidRDefault="0080287F" w:rsidP="008028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0287F" w14:paraId="7777F160" w14:textId="77777777" w:rsidTr="0080287F">
      <w:trPr>
        <w:trHeight w:hRule="exact" w:val="864"/>
      </w:trPr>
      <w:tc>
        <w:tcPr>
          <w:tcW w:w="4920" w:type="dxa"/>
          <w:vAlign w:val="bottom"/>
        </w:tcPr>
        <w:p w14:paraId="28FAE41C" w14:textId="77777777" w:rsidR="0080287F" w:rsidRDefault="0080287F" w:rsidP="0080287F">
          <w:pPr>
            <w:pStyle w:val="Header"/>
          </w:pPr>
        </w:p>
      </w:tc>
      <w:tc>
        <w:tcPr>
          <w:tcW w:w="4920" w:type="dxa"/>
          <w:vAlign w:val="bottom"/>
        </w:tcPr>
        <w:p w14:paraId="3C0DC629" w14:textId="0992A084" w:rsidR="0080287F" w:rsidRPr="0080287F" w:rsidRDefault="0080287F" w:rsidP="0080287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91E4B">
            <w:rPr>
              <w:b/>
            </w:rPr>
            <w:t>CEDAW/C/VNM/CO/9</w:t>
          </w:r>
          <w:r>
            <w:rPr>
              <w:b/>
            </w:rPr>
            <w:fldChar w:fldCharType="end"/>
          </w:r>
        </w:p>
      </w:tc>
    </w:tr>
  </w:tbl>
  <w:p w14:paraId="636364DC" w14:textId="77777777" w:rsidR="0080287F" w:rsidRPr="0080287F" w:rsidRDefault="0080287F" w:rsidP="008028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80287F" w14:paraId="6E3AE512" w14:textId="77777777" w:rsidTr="0080287F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vAlign w:val="bottom"/>
        </w:tcPr>
        <w:p w14:paraId="0E8D242F" w14:textId="6CBA8E26" w:rsidR="0080287F" w:rsidRPr="0080287F" w:rsidRDefault="0080287F" w:rsidP="0080287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vAlign w:val="bottom"/>
        </w:tcPr>
        <w:p w14:paraId="57B1E2A9" w14:textId="77777777" w:rsidR="0080287F" w:rsidRDefault="0080287F" w:rsidP="0080287F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vAlign w:val="bottom"/>
        </w:tcPr>
        <w:p w14:paraId="5E514117" w14:textId="3FF59B9C" w:rsidR="0080287F" w:rsidRPr="0080287F" w:rsidRDefault="0080287F" w:rsidP="0080287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/C/VNM/CO/9</w:t>
          </w:r>
        </w:p>
      </w:tc>
    </w:tr>
    <w:tr w:rsidR="0080287F" w:rsidRPr="00270B8D" w14:paraId="547680A4" w14:textId="77777777" w:rsidTr="0080287F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14:paraId="6472DBF2" w14:textId="07F49AB9" w:rsidR="0080287F" w:rsidRPr="0080287F" w:rsidRDefault="0080287F" w:rsidP="0080287F">
          <w:pPr>
            <w:pStyle w:val="Header"/>
            <w:spacing w:before="109"/>
            <w:ind w:left="29"/>
            <w:jc w:val="center"/>
          </w:pPr>
          <w:r>
            <w:drawing>
              <wp:inline distT="0" distB="0" distL="0" distR="0" wp14:anchorId="4DE05FCE" wp14:editId="15D6C376">
                <wp:extent cx="713232" cy="597103"/>
                <wp:effectExtent l="0" t="0" r="0" b="0"/>
                <wp:docPr id="114270102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2701024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</w:tcPr>
        <w:p w14:paraId="256CCF39" w14:textId="6B154C13" w:rsidR="0080287F" w:rsidRPr="0080287F" w:rsidRDefault="0080287F" w:rsidP="0080287F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</w:tcPr>
        <w:p w14:paraId="5A567E4B" w14:textId="77777777" w:rsidR="0080287F" w:rsidRPr="00FA434D" w:rsidRDefault="0080287F" w:rsidP="0080287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</w:tcPr>
        <w:p w14:paraId="1E726D03" w14:textId="77777777" w:rsidR="0080287F" w:rsidRPr="00FA434D" w:rsidRDefault="0080287F" w:rsidP="0080287F">
          <w:pPr>
            <w:pStyle w:val="Distribution"/>
            <w:spacing w:before="240"/>
            <w:rPr>
              <w:color w:val="000000"/>
              <w:lang w:val="en-US"/>
            </w:rPr>
          </w:pPr>
          <w:r w:rsidRPr="00FA434D">
            <w:rPr>
              <w:color w:val="000000"/>
              <w:lang w:val="en-US"/>
            </w:rPr>
            <w:t>Distr.: General</w:t>
          </w:r>
        </w:p>
        <w:p w14:paraId="7C78C873" w14:textId="4D8E0EDF" w:rsidR="0080287F" w:rsidRPr="00FA434D" w:rsidRDefault="00C363AD" w:rsidP="0080287F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25 February</w:t>
          </w:r>
          <w:r w:rsidR="0080287F" w:rsidRPr="00FA434D">
            <w:rPr>
              <w:color w:val="000000"/>
              <w:lang w:val="en-US"/>
            </w:rPr>
            <w:t xml:space="preserve"> 2026</w:t>
          </w:r>
        </w:p>
        <w:p w14:paraId="26FB033E" w14:textId="77777777" w:rsidR="0080287F" w:rsidRPr="00FA434D" w:rsidRDefault="0080287F" w:rsidP="0080287F">
          <w:pPr>
            <w:rPr>
              <w:color w:val="000000"/>
              <w:lang w:val="en-US"/>
            </w:rPr>
          </w:pPr>
          <w:r w:rsidRPr="00FA434D">
            <w:rPr>
              <w:color w:val="000000"/>
              <w:lang w:val="en-US"/>
            </w:rPr>
            <w:t>Russian</w:t>
          </w:r>
        </w:p>
        <w:p w14:paraId="7A1F0AAE" w14:textId="77777777" w:rsidR="0080287F" w:rsidRPr="00FA434D" w:rsidRDefault="0080287F" w:rsidP="0080287F">
          <w:pPr>
            <w:pStyle w:val="Original"/>
            <w:rPr>
              <w:color w:val="000000"/>
              <w:lang w:val="en-US"/>
            </w:rPr>
          </w:pPr>
          <w:r w:rsidRPr="00FA434D">
            <w:rPr>
              <w:color w:val="000000"/>
              <w:lang w:val="en-US"/>
            </w:rPr>
            <w:t>Original: English</w:t>
          </w:r>
        </w:p>
        <w:p w14:paraId="4337F31D" w14:textId="5F60AECA" w:rsidR="0080287F" w:rsidRPr="00FA434D" w:rsidRDefault="0080287F" w:rsidP="0080287F">
          <w:pPr>
            <w:rPr>
              <w:lang w:val="en-US"/>
            </w:rPr>
          </w:pPr>
        </w:p>
      </w:tc>
    </w:tr>
  </w:tbl>
  <w:p w14:paraId="08E14341" w14:textId="77777777" w:rsidR="0080287F" w:rsidRPr="0080287F" w:rsidRDefault="0080287F" w:rsidP="0080287F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A434D" w14:paraId="1C859FB1" w14:textId="77777777" w:rsidTr="0080287F">
      <w:trPr>
        <w:trHeight w:hRule="exact" w:val="864"/>
      </w:trPr>
      <w:tc>
        <w:tcPr>
          <w:tcW w:w="4920" w:type="dxa"/>
          <w:vAlign w:val="bottom"/>
        </w:tcPr>
        <w:p w14:paraId="3661A0B8" w14:textId="3846A92E" w:rsidR="00FA434D" w:rsidRPr="0080287F" w:rsidRDefault="00FA434D" w:rsidP="0080287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91E4B">
            <w:rPr>
              <w:b/>
            </w:rPr>
            <w:t>CEDAW/C/VNM/CO/9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vAlign w:val="bottom"/>
        </w:tcPr>
        <w:p w14:paraId="5A5F7E85" w14:textId="77777777" w:rsidR="00FA434D" w:rsidRDefault="00FA434D" w:rsidP="0080287F">
          <w:pPr>
            <w:pStyle w:val="Header"/>
          </w:pPr>
        </w:p>
      </w:tc>
    </w:tr>
  </w:tbl>
  <w:p w14:paraId="4D4C07F1" w14:textId="77777777" w:rsidR="00FA434D" w:rsidRPr="0080287F" w:rsidRDefault="00FA434D" w:rsidP="008028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E031B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3B45FD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696AAF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F90FBF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6660E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7DF806B6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 w16cid:durableId="1420907156">
    <w:abstractNumId w:val="6"/>
  </w:num>
  <w:num w:numId="2" w16cid:durableId="1926570458">
    <w:abstractNumId w:val="4"/>
  </w:num>
  <w:num w:numId="3" w16cid:durableId="331371891">
    <w:abstractNumId w:val="3"/>
  </w:num>
  <w:num w:numId="4" w16cid:durableId="1460761738">
    <w:abstractNumId w:val="2"/>
  </w:num>
  <w:num w:numId="5" w16cid:durableId="1528719216">
    <w:abstractNumId w:val="1"/>
  </w:num>
  <w:num w:numId="6" w16cid:durableId="745079833">
    <w:abstractNumId w:val="0"/>
  </w:num>
  <w:num w:numId="7" w16cid:durableId="584724803">
    <w:abstractNumId w:val="10"/>
  </w:num>
  <w:num w:numId="8" w16cid:durableId="164712109">
    <w:abstractNumId w:val="5"/>
  </w:num>
  <w:num w:numId="9" w16cid:durableId="250091437">
    <w:abstractNumId w:val="9"/>
  </w:num>
  <w:num w:numId="10" w16cid:durableId="524252012">
    <w:abstractNumId w:val="8"/>
  </w:num>
  <w:num w:numId="11" w16cid:durableId="1374187316">
    <w:abstractNumId w:val="7"/>
  </w:num>
  <w:num w:numId="12" w16cid:durableId="36052305">
    <w:abstractNumId w:val="10"/>
  </w:num>
  <w:num w:numId="13" w16cid:durableId="1679231921">
    <w:abstractNumId w:val="5"/>
  </w:num>
  <w:num w:numId="14" w16cid:durableId="1031536774">
    <w:abstractNumId w:val="9"/>
  </w:num>
  <w:num w:numId="15" w16cid:durableId="875393002">
    <w:abstractNumId w:val="7"/>
  </w:num>
  <w:num w:numId="16" w16cid:durableId="1483237288">
    <w:abstractNumId w:val="7"/>
  </w:num>
  <w:num w:numId="17" w16cid:durableId="912012482">
    <w:abstractNumId w:val="7"/>
  </w:num>
  <w:num w:numId="18" w16cid:durableId="1379892502">
    <w:abstractNumId w:val="7"/>
  </w:num>
  <w:num w:numId="19" w16cid:durableId="1788037444">
    <w:abstractNumId w:val="7"/>
  </w:num>
  <w:num w:numId="20" w16cid:durableId="984509384">
    <w:abstractNumId w:val="7"/>
  </w:num>
  <w:num w:numId="21" w16cid:durableId="723914449">
    <w:abstractNumId w:val="7"/>
  </w:num>
  <w:num w:numId="22" w16cid:durableId="563181366">
    <w:abstractNumId w:val="7"/>
  </w:num>
  <w:num w:numId="23" w16cid:durableId="1979722990">
    <w:abstractNumId w:val="7"/>
  </w:num>
  <w:num w:numId="24" w16cid:durableId="1877236076">
    <w:abstractNumId w:val="8"/>
  </w:num>
  <w:num w:numId="25" w16cid:durableId="1461075889">
    <w:abstractNumId w:val="7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hideGrammaticalErrors/>
  <w:proofState w:spelling="clean" w:grammar="clean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602565*"/>
    <w:docVar w:name="CreationDt" w:val="23/03/2026 10:39 AM"/>
    <w:docVar w:name="DocCategory" w:val="Doc"/>
    <w:docVar w:name="DocType" w:val="Final"/>
    <w:docVar w:name="DutyStation" w:val="New York"/>
    <w:docVar w:name="FooterJN" w:val="26-02565"/>
    <w:docVar w:name="jobn" w:val="26-02565 (R)"/>
    <w:docVar w:name="jobnDT" w:val="26-02565 (R)   230326"/>
    <w:docVar w:name="jobnDTDT" w:val="26-02565 (R)   230326   230326"/>
    <w:docVar w:name="JobNo" w:val="2602565R"/>
    <w:docVar w:name="JobNo2" w:val="2603632R"/>
    <w:docVar w:name="LocalDrive" w:val="-1"/>
    <w:docVar w:name="OandT" w:val=" "/>
    <w:docVar w:name="sss1" w:val="CEDAW/C/VNM/CO/9"/>
    <w:docVar w:name="sss2" w:val="-"/>
    <w:docVar w:name="Symbol1" w:val="CEDAW/C/VNM/CO/9"/>
    <w:docVar w:name="Symbol2" w:val="-"/>
    <w:docVar w:name="Title1" w:val="_x0009__x0009_Заключительные замечания по девятому периодическому докладу Вьетнама*_x000d_"/>
  </w:docVars>
  <w:rsids>
    <w:rsidRoot w:val="00F428D1"/>
    <w:rsid w:val="00001169"/>
    <w:rsid w:val="00001967"/>
    <w:rsid w:val="0000599F"/>
    <w:rsid w:val="000118CC"/>
    <w:rsid w:val="000120C0"/>
    <w:rsid w:val="00023519"/>
    <w:rsid w:val="000365BF"/>
    <w:rsid w:val="00043ADD"/>
    <w:rsid w:val="00046453"/>
    <w:rsid w:val="0005521F"/>
    <w:rsid w:val="00057D6E"/>
    <w:rsid w:val="00065FC5"/>
    <w:rsid w:val="000739B7"/>
    <w:rsid w:val="00073BF0"/>
    <w:rsid w:val="000745ED"/>
    <w:rsid w:val="000852CE"/>
    <w:rsid w:val="000B6377"/>
    <w:rsid w:val="000C30DE"/>
    <w:rsid w:val="000E08F9"/>
    <w:rsid w:val="000F28EB"/>
    <w:rsid w:val="00104DBF"/>
    <w:rsid w:val="00105618"/>
    <w:rsid w:val="00111BC7"/>
    <w:rsid w:val="001325B0"/>
    <w:rsid w:val="00142021"/>
    <w:rsid w:val="00151F81"/>
    <w:rsid w:val="00152238"/>
    <w:rsid w:val="0017024A"/>
    <w:rsid w:val="00171CDD"/>
    <w:rsid w:val="0017443C"/>
    <w:rsid w:val="001749AB"/>
    <w:rsid w:val="001760A4"/>
    <w:rsid w:val="0018102C"/>
    <w:rsid w:val="001919DF"/>
    <w:rsid w:val="00194664"/>
    <w:rsid w:val="001978D5"/>
    <w:rsid w:val="001A32A9"/>
    <w:rsid w:val="001B1BAE"/>
    <w:rsid w:val="001B40A1"/>
    <w:rsid w:val="001B76B7"/>
    <w:rsid w:val="001C1EC3"/>
    <w:rsid w:val="001D5FB5"/>
    <w:rsid w:val="00200C76"/>
    <w:rsid w:val="0020628B"/>
    <w:rsid w:val="00211B58"/>
    <w:rsid w:val="00211F10"/>
    <w:rsid w:val="00222F48"/>
    <w:rsid w:val="00223421"/>
    <w:rsid w:val="00223CD9"/>
    <w:rsid w:val="00231B00"/>
    <w:rsid w:val="00244162"/>
    <w:rsid w:val="00247400"/>
    <w:rsid w:val="00270B8D"/>
    <w:rsid w:val="002745A7"/>
    <w:rsid w:val="0027492E"/>
    <w:rsid w:val="002A0783"/>
    <w:rsid w:val="002B0604"/>
    <w:rsid w:val="002B5112"/>
    <w:rsid w:val="002B5479"/>
    <w:rsid w:val="002C2147"/>
    <w:rsid w:val="002C6386"/>
    <w:rsid w:val="002E304D"/>
    <w:rsid w:val="002E5447"/>
    <w:rsid w:val="002E6B7E"/>
    <w:rsid w:val="002F3AE9"/>
    <w:rsid w:val="003073ED"/>
    <w:rsid w:val="00311429"/>
    <w:rsid w:val="00311703"/>
    <w:rsid w:val="00326100"/>
    <w:rsid w:val="00326C76"/>
    <w:rsid w:val="00331D20"/>
    <w:rsid w:val="00340617"/>
    <w:rsid w:val="003645D2"/>
    <w:rsid w:val="00365FD7"/>
    <w:rsid w:val="00367BA6"/>
    <w:rsid w:val="00373732"/>
    <w:rsid w:val="003852E4"/>
    <w:rsid w:val="00385E32"/>
    <w:rsid w:val="0039701D"/>
    <w:rsid w:val="003A1657"/>
    <w:rsid w:val="003A777E"/>
    <w:rsid w:val="003B1D1B"/>
    <w:rsid w:val="003C3D4C"/>
    <w:rsid w:val="003E1C9E"/>
    <w:rsid w:val="003E3843"/>
    <w:rsid w:val="003E5E54"/>
    <w:rsid w:val="003F75F8"/>
    <w:rsid w:val="004040BF"/>
    <w:rsid w:val="00411451"/>
    <w:rsid w:val="004200C7"/>
    <w:rsid w:val="004200F0"/>
    <w:rsid w:val="0042135F"/>
    <w:rsid w:val="00431B15"/>
    <w:rsid w:val="00443AE6"/>
    <w:rsid w:val="004536CE"/>
    <w:rsid w:val="0047020B"/>
    <w:rsid w:val="0047638E"/>
    <w:rsid w:val="00492A32"/>
    <w:rsid w:val="00495E7B"/>
    <w:rsid w:val="0049669D"/>
    <w:rsid w:val="004B5E08"/>
    <w:rsid w:val="004B6206"/>
    <w:rsid w:val="004B7ED8"/>
    <w:rsid w:val="004C520B"/>
    <w:rsid w:val="004E0C50"/>
    <w:rsid w:val="004E2356"/>
    <w:rsid w:val="004E7C91"/>
    <w:rsid w:val="004F5722"/>
    <w:rsid w:val="00510396"/>
    <w:rsid w:val="00517CC4"/>
    <w:rsid w:val="00524408"/>
    <w:rsid w:val="00527E12"/>
    <w:rsid w:val="0054211F"/>
    <w:rsid w:val="005423FA"/>
    <w:rsid w:val="00554D43"/>
    <w:rsid w:val="005610B1"/>
    <w:rsid w:val="005A6910"/>
    <w:rsid w:val="005A789C"/>
    <w:rsid w:val="005B0429"/>
    <w:rsid w:val="005B2809"/>
    <w:rsid w:val="005C546D"/>
    <w:rsid w:val="005C67AF"/>
    <w:rsid w:val="005D4F00"/>
    <w:rsid w:val="005E02B9"/>
    <w:rsid w:val="005E208E"/>
    <w:rsid w:val="005E67A9"/>
    <w:rsid w:val="00601A80"/>
    <w:rsid w:val="00602C58"/>
    <w:rsid w:val="00605E59"/>
    <w:rsid w:val="006200A4"/>
    <w:rsid w:val="00644746"/>
    <w:rsid w:val="00647A6B"/>
    <w:rsid w:val="00665001"/>
    <w:rsid w:val="00673D3A"/>
    <w:rsid w:val="00682116"/>
    <w:rsid w:val="00684C11"/>
    <w:rsid w:val="00690DBE"/>
    <w:rsid w:val="00694F0A"/>
    <w:rsid w:val="00695F71"/>
    <w:rsid w:val="006A1127"/>
    <w:rsid w:val="006A31AA"/>
    <w:rsid w:val="006A500D"/>
    <w:rsid w:val="006A542F"/>
    <w:rsid w:val="006A6CEC"/>
    <w:rsid w:val="006B1AF6"/>
    <w:rsid w:val="006B474D"/>
    <w:rsid w:val="006C7738"/>
    <w:rsid w:val="006D6758"/>
    <w:rsid w:val="006F3C83"/>
    <w:rsid w:val="00702F18"/>
    <w:rsid w:val="00704CC6"/>
    <w:rsid w:val="00711CF4"/>
    <w:rsid w:val="0072271D"/>
    <w:rsid w:val="00727155"/>
    <w:rsid w:val="00732F17"/>
    <w:rsid w:val="007633C9"/>
    <w:rsid w:val="0078108F"/>
    <w:rsid w:val="00797900"/>
    <w:rsid w:val="007B304F"/>
    <w:rsid w:val="007B4CD6"/>
    <w:rsid w:val="007C3668"/>
    <w:rsid w:val="007C4CDF"/>
    <w:rsid w:val="007C5DFC"/>
    <w:rsid w:val="007D5DBB"/>
    <w:rsid w:val="007E1734"/>
    <w:rsid w:val="007E2025"/>
    <w:rsid w:val="007E475E"/>
    <w:rsid w:val="007E6CE3"/>
    <w:rsid w:val="007F2941"/>
    <w:rsid w:val="0080287F"/>
    <w:rsid w:val="008138CB"/>
    <w:rsid w:val="008509D6"/>
    <w:rsid w:val="008618C7"/>
    <w:rsid w:val="00863195"/>
    <w:rsid w:val="00871053"/>
    <w:rsid w:val="0087275D"/>
    <w:rsid w:val="00872F86"/>
    <w:rsid w:val="00877270"/>
    <w:rsid w:val="0088056D"/>
    <w:rsid w:val="008847A8"/>
    <w:rsid w:val="008949BF"/>
    <w:rsid w:val="00895F95"/>
    <w:rsid w:val="008A2590"/>
    <w:rsid w:val="008D4D31"/>
    <w:rsid w:val="008D5B29"/>
    <w:rsid w:val="008F11CA"/>
    <w:rsid w:val="00911D71"/>
    <w:rsid w:val="0092637D"/>
    <w:rsid w:val="009319AC"/>
    <w:rsid w:val="00932EBC"/>
    <w:rsid w:val="00934670"/>
    <w:rsid w:val="00942CE1"/>
    <w:rsid w:val="009622AE"/>
    <w:rsid w:val="009716C7"/>
    <w:rsid w:val="009764B8"/>
    <w:rsid w:val="00976519"/>
    <w:rsid w:val="00982C04"/>
    <w:rsid w:val="009A6DF4"/>
    <w:rsid w:val="009A706D"/>
    <w:rsid w:val="009A7E7A"/>
    <w:rsid w:val="009B00E9"/>
    <w:rsid w:val="009B6168"/>
    <w:rsid w:val="009C057E"/>
    <w:rsid w:val="009C3D56"/>
    <w:rsid w:val="009C6A59"/>
    <w:rsid w:val="009D56BA"/>
    <w:rsid w:val="00A07976"/>
    <w:rsid w:val="00A156EC"/>
    <w:rsid w:val="00A21FF5"/>
    <w:rsid w:val="00A25F2A"/>
    <w:rsid w:val="00A40FA9"/>
    <w:rsid w:val="00A630C0"/>
    <w:rsid w:val="00A72797"/>
    <w:rsid w:val="00A84EFD"/>
    <w:rsid w:val="00AA29EE"/>
    <w:rsid w:val="00AA6334"/>
    <w:rsid w:val="00AB7235"/>
    <w:rsid w:val="00AC7755"/>
    <w:rsid w:val="00AD27B3"/>
    <w:rsid w:val="00AF3F1B"/>
    <w:rsid w:val="00B125A0"/>
    <w:rsid w:val="00B24905"/>
    <w:rsid w:val="00B272FA"/>
    <w:rsid w:val="00B27698"/>
    <w:rsid w:val="00B30A24"/>
    <w:rsid w:val="00B36DC0"/>
    <w:rsid w:val="00B43769"/>
    <w:rsid w:val="00B606D1"/>
    <w:rsid w:val="00B67D95"/>
    <w:rsid w:val="00B7299C"/>
    <w:rsid w:val="00B82DBD"/>
    <w:rsid w:val="00B861AC"/>
    <w:rsid w:val="00B901FD"/>
    <w:rsid w:val="00B95D37"/>
    <w:rsid w:val="00B9747D"/>
    <w:rsid w:val="00BB4BEF"/>
    <w:rsid w:val="00BB6E3A"/>
    <w:rsid w:val="00BC2C8A"/>
    <w:rsid w:val="00BC4D6C"/>
    <w:rsid w:val="00BD4F89"/>
    <w:rsid w:val="00BD69E8"/>
    <w:rsid w:val="00BE51E0"/>
    <w:rsid w:val="00BE7E3C"/>
    <w:rsid w:val="00BF5ECC"/>
    <w:rsid w:val="00C16A02"/>
    <w:rsid w:val="00C16D72"/>
    <w:rsid w:val="00C174A0"/>
    <w:rsid w:val="00C24894"/>
    <w:rsid w:val="00C26145"/>
    <w:rsid w:val="00C34BFC"/>
    <w:rsid w:val="00C35434"/>
    <w:rsid w:val="00C363AD"/>
    <w:rsid w:val="00C41897"/>
    <w:rsid w:val="00C45108"/>
    <w:rsid w:val="00C60123"/>
    <w:rsid w:val="00C6119A"/>
    <w:rsid w:val="00C64247"/>
    <w:rsid w:val="00C67804"/>
    <w:rsid w:val="00C75CAB"/>
    <w:rsid w:val="00CB2799"/>
    <w:rsid w:val="00CC021F"/>
    <w:rsid w:val="00CC198E"/>
    <w:rsid w:val="00CC2D86"/>
    <w:rsid w:val="00CC3051"/>
    <w:rsid w:val="00CC7DA9"/>
    <w:rsid w:val="00CD0D7E"/>
    <w:rsid w:val="00CE35F9"/>
    <w:rsid w:val="00CF242F"/>
    <w:rsid w:val="00D01F23"/>
    <w:rsid w:val="00D0558E"/>
    <w:rsid w:val="00D076FB"/>
    <w:rsid w:val="00D10871"/>
    <w:rsid w:val="00D16A2B"/>
    <w:rsid w:val="00D16C65"/>
    <w:rsid w:val="00D204C3"/>
    <w:rsid w:val="00D23FFB"/>
    <w:rsid w:val="00D409D0"/>
    <w:rsid w:val="00D53219"/>
    <w:rsid w:val="00D62511"/>
    <w:rsid w:val="00D640DD"/>
    <w:rsid w:val="00D81859"/>
    <w:rsid w:val="00D84917"/>
    <w:rsid w:val="00D97E0D"/>
    <w:rsid w:val="00DB0712"/>
    <w:rsid w:val="00DB2EA2"/>
    <w:rsid w:val="00DB652C"/>
    <w:rsid w:val="00DC5B69"/>
    <w:rsid w:val="00DE254A"/>
    <w:rsid w:val="00E0120E"/>
    <w:rsid w:val="00E106CB"/>
    <w:rsid w:val="00E13284"/>
    <w:rsid w:val="00E16CEC"/>
    <w:rsid w:val="00E3780A"/>
    <w:rsid w:val="00E47152"/>
    <w:rsid w:val="00E53294"/>
    <w:rsid w:val="00E548DF"/>
    <w:rsid w:val="00E56A0F"/>
    <w:rsid w:val="00E700F1"/>
    <w:rsid w:val="00E8036E"/>
    <w:rsid w:val="00E808A9"/>
    <w:rsid w:val="00E8540B"/>
    <w:rsid w:val="00E8783A"/>
    <w:rsid w:val="00E9043A"/>
    <w:rsid w:val="00E91E4B"/>
    <w:rsid w:val="00EA1709"/>
    <w:rsid w:val="00EB4B65"/>
    <w:rsid w:val="00EE0BDA"/>
    <w:rsid w:val="00EF2A6A"/>
    <w:rsid w:val="00F003B9"/>
    <w:rsid w:val="00F05AC4"/>
    <w:rsid w:val="00F1689C"/>
    <w:rsid w:val="00F40949"/>
    <w:rsid w:val="00F412F0"/>
    <w:rsid w:val="00F428D1"/>
    <w:rsid w:val="00F506AF"/>
    <w:rsid w:val="00F526AF"/>
    <w:rsid w:val="00F53CB4"/>
    <w:rsid w:val="00F55B40"/>
    <w:rsid w:val="00F65F4F"/>
    <w:rsid w:val="00F85BAB"/>
    <w:rsid w:val="00F9315E"/>
    <w:rsid w:val="00F95E56"/>
    <w:rsid w:val="00FA0D47"/>
    <w:rsid w:val="00FA18E9"/>
    <w:rsid w:val="00FA434D"/>
    <w:rsid w:val="00FB0BBE"/>
    <w:rsid w:val="00FB0FD3"/>
    <w:rsid w:val="00FB40E7"/>
    <w:rsid w:val="00FB5792"/>
    <w:rsid w:val="00FC5DD8"/>
    <w:rsid w:val="00FC6F28"/>
    <w:rsid w:val="00FD1B9D"/>
    <w:rsid w:val="00FE3DBB"/>
    <w:rsid w:val="00FE3E81"/>
    <w:rsid w:val="00FF0721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34F7693"/>
  <w15:chartTrackingRefBased/>
  <w15:docId w15:val="{9DBA7248-F133-4CE0-9E8C-A8FA86282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123"/>
    <w:pPr>
      <w:suppressAutoHyphens/>
      <w:spacing w:after="0" w:line="240" w:lineRule="exact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0123"/>
    <w:pPr>
      <w:keepNext/>
      <w:numPr>
        <w:numId w:val="25"/>
      </w:numPr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C60123"/>
    <w:pPr>
      <w:keepNext/>
      <w:numPr>
        <w:ilvl w:val="1"/>
        <w:numId w:val="25"/>
      </w:numPr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60123"/>
    <w:pPr>
      <w:keepNext/>
      <w:numPr>
        <w:ilvl w:val="2"/>
        <w:numId w:val="25"/>
      </w:numPr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60123"/>
    <w:pPr>
      <w:numPr>
        <w:ilvl w:val="3"/>
        <w:numId w:val="25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60123"/>
    <w:pPr>
      <w:numPr>
        <w:ilvl w:val="4"/>
        <w:numId w:val="25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60123"/>
    <w:pPr>
      <w:numPr>
        <w:ilvl w:val="5"/>
        <w:numId w:val="25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C60123"/>
    <w:pPr>
      <w:numPr>
        <w:ilvl w:val="6"/>
        <w:numId w:val="25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123"/>
    <w:pPr>
      <w:numPr>
        <w:ilvl w:val="7"/>
        <w:numId w:val="25"/>
      </w:num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123"/>
    <w:pPr>
      <w:numPr>
        <w:ilvl w:val="8"/>
        <w:numId w:val="25"/>
      </w:num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link w:val="HeaderChar"/>
    <w:uiPriority w:val="99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noProof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60123"/>
    <w:rPr>
      <w:rFonts w:ascii="Times New Roman" w:eastAsiaTheme="minorHAnsi" w:hAnsi="Times New Roman" w:cs="Times New Roman"/>
      <w:noProof/>
      <w:sz w:val="17"/>
      <w:lang w:eastAsia="en-US"/>
    </w:rPr>
  </w:style>
  <w:style w:type="paragraph" w:styleId="Footer">
    <w:name w:val="footer"/>
    <w:link w:val="FooterChar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b/>
      <w:noProof/>
      <w:sz w:val="17"/>
      <w:lang w:eastAsia="en-US"/>
    </w:rPr>
  </w:style>
  <w:style w:type="character" w:customStyle="1" w:styleId="FooterChar">
    <w:name w:val="Footer Char"/>
    <w:basedOn w:val="DefaultParagraphFont"/>
    <w:link w:val="Footer"/>
    <w:rsid w:val="00C60123"/>
    <w:rPr>
      <w:rFonts w:ascii="Times New Roman" w:eastAsiaTheme="minorHAnsi" w:hAnsi="Times New Roman" w:cs="Times New Roman"/>
      <w:b/>
      <w:noProof/>
      <w:sz w:val="17"/>
      <w:lang w:eastAsia="en-US"/>
    </w:rPr>
  </w:style>
  <w:style w:type="paragraph" w:customStyle="1" w:styleId="HM">
    <w:name w:val="_ H __M"/>
    <w:basedOn w:val="HCh"/>
    <w:next w:val="Normal"/>
    <w:qFormat/>
    <w:rsid w:val="00C60123"/>
    <w:pPr>
      <w:spacing w:line="360" w:lineRule="exact"/>
    </w:pPr>
    <w:rPr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C60123"/>
    <w:pPr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C60123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outlineLvl w:val="3"/>
    </w:pPr>
    <w:rPr>
      <w:i/>
      <w:spacing w:val="3"/>
      <w:kern w:val="14"/>
    </w:rPr>
  </w:style>
  <w:style w:type="paragraph" w:customStyle="1" w:styleId="H56">
    <w:name w:val="_ H_5/6"/>
    <w:basedOn w:val="Normal"/>
    <w:next w:val="Normal"/>
    <w:qFormat/>
    <w:rsid w:val="00C6012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C6012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C60123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C6012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C60123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C6012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customStyle="1" w:styleId="AgendaItemNormal">
    <w:name w:val="Agenda_Item_Normal"/>
    <w:next w:val="Normal"/>
    <w:qFormat/>
    <w:rsid w:val="00C60123"/>
    <w:pPr>
      <w:spacing w:after="0" w:line="240" w:lineRule="exact"/>
    </w:pPr>
    <w:rPr>
      <w:rFonts w:ascii="Times New Roman" w:eastAsiaTheme="minorHAnsi" w:hAnsi="Times New Roman" w:cs="Times New Roman"/>
      <w:snapToGrid w:val="0"/>
      <w:spacing w:val="4"/>
      <w:w w:val="103"/>
      <w:kern w:val="14"/>
      <w:sz w:val="20"/>
      <w:lang w:val="es-ES" w:eastAsia="en-US"/>
    </w:rPr>
  </w:style>
  <w:style w:type="paragraph" w:customStyle="1" w:styleId="TitleH1">
    <w:name w:val="Title_H1"/>
    <w:basedOn w:val="H1"/>
    <w:next w:val="SingleTxt"/>
    <w:qFormat/>
    <w:rsid w:val="00C60123"/>
    <w:pPr>
      <w:keepNext w:val="0"/>
      <w:keepLines w:val="0"/>
      <w:ind w:left="1267" w:right="1267" w:hanging="1267"/>
    </w:pPr>
    <w:rPr>
      <w:snapToGrid w:val="0"/>
    </w:rPr>
  </w:style>
  <w:style w:type="paragraph" w:customStyle="1" w:styleId="AgendaTitleH2">
    <w:name w:val="Agenda_Title_H2"/>
    <w:basedOn w:val="TitleH1"/>
    <w:next w:val="Normal"/>
    <w:autoRedefine/>
    <w:qFormat/>
    <w:rsid w:val="00C60123"/>
    <w:pPr>
      <w:keepNext/>
      <w:keepLines/>
      <w:spacing w:line="240" w:lineRule="exact"/>
      <w:ind w:left="0" w:right="5040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C60123"/>
    <w:pPr>
      <w:numPr>
        <w:numId w:val="12"/>
      </w:numPr>
      <w:spacing w:after="120"/>
      <w:ind w:right="1264"/>
      <w:jc w:val="both"/>
    </w:pPr>
  </w:style>
  <w:style w:type="paragraph" w:customStyle="1" w:styleId="Bullet2">
    <w:name w:val="Bullet 2"/>
    <w:basedOn w:val="Normal"/>
    <w:qFormat/>
    <w:rsid w:val="00C60123"/>
    <w:pPr>
      <w:numPr>
        <w:numId w:val="13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C60123"/>
    <w:pPr>
      <w:numPr>
        <w:numId w:val="1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character" w:styleId="EndnoteReference">
    <w:name w:val="end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EndnoteText">
    <w:name w:val="endnote text"/>
    <w:basedOn w:val="FootnoteText"/>
    <w:link w:val="EndnoteTextChar"/>
    <w:semiHidden/>
    <w:rsid w:val="00C60123"/>
    <w:pPr>
      <w:spacing w:after="80"/>
    </w:pPr>
  </w:style>
  <w:style w:type="character" w:customStyle="1" w:styleId="EndnoteTextChar">
    <w:name w:val="Endnote Text Char"/>
    <w:basedOn w:val="DefaultParagraphFont"/>
    <w:link w:val="EndnoteText"/>
    <w:semiHidden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styleId="FootnoteReference">
    <w:name w:val="foot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FootnoteText">
    <w:name w:val="footnote text"/>
    <w:basedOn w:val="Normal"/>
    <w:link w:val="FootnoteTextChar"/>
    <w:rsid w:val="00C60123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character" w:customStyle="1" w:styleId="FootnoteTextChar">
    <w:name w:val="Footnote Text Char"/>
    <w:basedOn w:val="DefaultParagraphFont"/>
    <w:link w:val="FootnoteText"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customStyle="1" w:styleId="Heading1Char">
    <w:name w:val="Heading 1 Char"/>
    <w:link w:val="Heading1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  <w:lang w:val="es-ES" w:eastAsia="en-US"/>
    </w:rPr>
  </w:style>
  <w:style w:type="character" w:customStyle="1" w:styleId="Heading2Char">
    <w:name w:val="Heading 2 Char"/>
    <w:link w:val="Heading2"/>
    <w:uiPriority w:val="9"/>
    <w:rsid w:val="00C60123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  <w:lang w:val="es-ES" w:eastAsia="en-US"/>
    </w:rPr>
  </w:style>
  <w:style w:type="character" w:customStyle="1" w:styleId="Heading3Char">
    <w:name w:val="Heading 3 Char"/>
    <w:link w:val="Heading3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14"/>
      <w:sz w:val="26"/>
      <w:lang w:val="es-ES" w:eastAsia="en-US"/>
    </w:rPr>
  </w:style>
  <w:style w:type="paragraph" w:styleId="ListContinue">
    <w:name w:val="List Continue"/>
    <w:basedOn w:val="Normal"/>
    <w:uiPriority w:val="99"/>
    <w:semiHidden/>
    <w:rsid w:val="009D56B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D56BA"/>
    <w:pPr>
      <w:numPr>
        <w:numId w:val="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D56BA"/>
    <w:pPr>
      <w:numPr>
        <w:numId w:val="2"/>
      </w:numPr>
      <w:contextualSpacing/>
    </w:pPr>
  </w:style>
  <w:style w:type="paragraph" w:styleId="ListNumber2">
    <w:name w:val="List Number 2"/>
    <w:basedOn w:val="H23"/>
    <w:next w:val="Normal"/>
    <w:uiPriority w:val="99"/>
    <w:rsid w:val="009D56BA"/>
    <w:pPr>
      <w:numPr>
        <w:numId w:val="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D56BA"/>
    <w:pPr>
      <w:numPr>
        <w:numId w:val="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D56BA"/>
    <w:pPr>
      <w:keepNext/>
      <w:keepLines/>
      <w:numPr>
        <w:numId w:val="5"/>
      </w:numPr>
      <w:tabs>
        <w:tab w:val="left" w:pos="1210"/>
      </w:tabs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D56BA"/>
    <w:pPr>
      <w:numPr>
        <w:numId w:val="6"/>
      </w:numPr>
      <w:tabs>
        <w:tab w:val="left" w:pos="1498"/>
      </w:tabs>
      <w:contextualSpacing/>
    </w:pPr>
  </w:style>
  <w:style w:type="paragraph" w:styleId="NoSpacing">
    <w:name w:val="No Spacing"/>
    <w:basedOn w:val="Normal"/>
    <w:uiPriority w:val="1"/>
    <w:rsid w:val="00C60123"/>
    <w:pPr>
      <w:spacing w:line="240" w:lineRule="auto"/>
    </w:pPr>
  </w:style>
  <w:style w:type="paragraph" w:customStyle="1" w:styleId="Original">
    <w:name w:val="Original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Publication">
    <w:name w:val="Publica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ReleaseDate">
    <w:name w:val="ReleaseDate"/>
    <w:next w:val="Footer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Small">
    <w:name w:val="Small"/>
    <w:basedOn w:val="Normal"/>
    <w:next w:val="Normal"/>
    <w:qFormat/>
    <w:rsid w:val="00C60123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C6012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C60123"/>
    <w:pPr>
      <w:ind w:left="1267" w:right="1267" w:hanging="1267"/>
    </w:pPr>
  </w:style>
  <w:style w:type="paragraph" w:customStyle="1" w:styleId="TitleH2">
    <w:name w:val="Title_H2"/>
    <w:basedOn w:val="H23"/>
    <w:qFormat/>
    <w:rsid w:val="00C60123"/>
    <w:pPr>
      <w:ind w:left="1267" w:right="1267" w:hanging="1267"/>
    </w:pPr>
  </w:style>
  <w:style w:type="paragraph" w:customStyle="1" w:styleId="XLarge">
    <w:name w:val="XLarge"/>
    <w:basedOn w:val="HM"/>
    <w:qFormat/>
    <w:rsid w:val="00C6012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semiHidden/>
    <w:rsid w:val="00C60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60123"/>
    <w:rPr>
      <w:rFonts w:ascii="Tahoma" w:eastAsiaTheme="minorHAnsi" w:hAnsi="Tahoma" w:cs="Tahoma"/>
      <w:spacing w:val="4"/>
      <w:w w:val="103"/>
      <w:sz w:val="16"/>
      <w:szCs w:val="16"/>
      <w:lang w:val="es-ES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1709"/>
    <w:rPr>
      <w:color w:val="0000FF"/>
      <w:u w:val="none"/>
    </w:rPr>
  </w:style>
  <w:style w:type="character" w:styleId="Hyperlink">
    <w:name w:val="Hyperlink"/>
    <w:basedOn w:val="DefaultParagraphFont"/>
    <w:rsid w:val="00871053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z w:val="20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rsid w:val="00871053"/>
  </w:style>
  <w:style w:type="paragraph" w:customStyle="1" w:styleId="Sponsors">
    <w:name w:val="Sponsors"/>
    <w:basedOn w:val="H1"/>
    <w:next w:val="Normal"/>
    <w:qFormat/>
    <w:rsid w:val="00EA1709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character" w:customStyle="1" w:styleId="SingleTxtChar">
    <w:name w:val="__Single Txt Char"/>
    <w:link w:val="SingleTxt"/>
    <w:locked/>
    <w:rsid w:val="00C60123"/>
    <w:rPr>
      <w:rFonts w:ascii="Times New Roman" w:eastAsiaTheme="minorHAnsi" w:hAnsi="Times New Roman" w:cs="Times New Roman"/>
      <w:spacing w:val="4"/>
      <w:w w:val="103"/>
      <w:kern w:val="14"/>
      <w:sz w:val="20"/>
      <w:lang w:val="es-ES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C60123"/>
    <w:pPr>
      <w:spacing w:line="240" w:lineRule="auto"/>
    </w:pPr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C60123"/>
    <w:rPr>
      <w:sz w:val="6"/>
    </w:rPr>
  </w:style>
  <w:style w:type="paragraph" w:customStyle="1" w:styleId="HdBanner">
    <w:name w:val="Hd Banner"/>
    <w:basedOn w:val="Normal"/>
    <w:next w:val="Normal"/>
    <w:qFormat/>
    <w:rsid w:val="00C60123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C6012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C60123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C60123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C60123"/>
    <w:rPr>
      <w:rFonts w:ascii="Cambria" w:eastAsia="Times New Roman" w:hAnsi="Cambria" w:cs="Times New Roman"/>
      <w:b/>
      <w:bCs/>
      <w:i/>
      <w:iCs/>
      <w:spacing w:val="4"/>
      <w:w w:val="103"/>
      <w:sz w:val="20"/>
      <w:lang w:val="es-ES" w:eastAsia="en-US"/>
    </w:rPr>
  </w:style>
  <w:style w:type="character" w:customStyle="1" w:styleId="Heading5Char">
    <w:name w:val="Heading 5 Char"/>
    <w:link w:val="Heading5"/>
    <w:uiPriority w:val="9"/>
    <w:rsid w:val="00C60123"/>
    <w:rPr>
      <w:rFonts w:ascii="Cambria" w:eastAsia="Times New Roman" w:hAnsi="Cambria" w:cs="Times New Roman"/>
      <w:b/>
      <w:bCs/>
      <w:color w:val="7F7F7F"/>
      <w:spacing w:val="4"/>
      <w:w w:val="103"/>
      <w:sz w:val="20"/>
      <w:lang w:val="es-ES" w:eastAsia="en-US"/>
    </w:rPr>
  </w:style>
  <w:style w:type="character" w:customStyle="1" w:styleId="Heading6Char">
    <w:name w:val="Heading 6 Char"/>
    <w:link w:val="Heading6"/>
    <w:uiPriority w:val="9"/>
    <w:rsid w:val="00C60123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lang w:val="es-ES" w:eastAsia="en-US"/>
    </w:rPr>
  </w:style>
  <w:style w:type="character" w:customStyle="1" w:styleId="Heading7Char">
    <w:name w:val="Heading 7 Char"/>
    <w:link w:val="Heading7"/>
    <w:uiPriority w:val="9"/>
    <w:rsid w:val="00C60123"/>
    <w:rPr>
      <w:rFonts w:ascii="Cambria" w:eastAsia="Times New Roman" w:hAnsi="Cambria" w:cs="Times New Roman"/>
      <w:i/>
      <w:iCs/>
      <w:spacing w:val="4"/>
      <w:w w:val="103"/>
      <w:sz w:val="20"/>
      <w:lang w:val="es-ES" w:eastAsia="en-US"/>
    </w:rPr>
  </w:style>
  <w:style w:type="character" w:customStyle="1" w:styleId="Heading8Char">
    <w:name w:val="Heading 8 Char"/>
    <w:link w:val="Heading8"/>
    <w:uiPriority w:val="9"/>
    <w:semiHidden/>
    <w:rsid w:val="00C60123"/>
    <w:rPr>
      <w:rFonts w:ascii="Cambria" w:eastAsia="Times New Roman" w:hAnsi="Cambria" w:cs="Times New Roman"/>
      <w:spacing w:val="4"/>
      <w:w w:val="103"/>
      <w:sz w:val="20"/>
      <w:szCs w:val="20"/>
      <w:lang w:val="es-ES" w:eastAsia="en-US"/>
    </w:rPr>
  </w:style>
  <w:style w:type="character" w:customStyle="1" w:styleId="Heading9Char">
    <w:name w:val="Heading 9 Char"/>
    <w:link w:val="Heading9"/>
    <w:uiPriority w:val="9"/>
    <w:semiHidden/>
    <w:rsid w:val="00C60123"/>
    <w:rPr>
      <w:rFonts w:ascii="Cambria" w:eastAsia="Times New Roman" w:hAnsi="Cambria" w:cs="Times New Roman"/>
      <w:i/>
      <w:iCs/>
      <w:spacing w:val="5"/>
      <w:w w:val="103"/>
      <w:sz w:val="20"/>
      <w:szCs w:val="20"/>
      <w:lang w:val="es-ES" w:eastAsia="en-US"/>
    </w:rPr>
  </w:style>
  <w:style w:type="paragraph" w:customStyle="1" w:styleId="JournalHeading1">
    <w:name w:val="Journal_Heading1"/>
    <w:basedOn w:val="Normal"/>
    <w:next w:val="Normal"/>
    <w:qFormat/>
    <w:rsid w:val="00C60123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C60123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C60123"/>
    <w:pPr>
      <w:keepNext/>
      <w:keepLines/>
      <w:spacing w:before="240"/>
      <w:outlineLvl w:val="3"/>
    </w:pPr>
    <w:rPr>
      <w:i/>
      <w:kern w:val="14"/>
    </w:rPr>
  </w:style>
  <w:style w:type="character" w:styleId="LineNumber">
    <w:name w:val="line number"/>
    <w:qFormat/>
    <w:rsid w:val="00C60123"/>
    <w:rPr>
      <w:sz w:val="14"/>
    </w:rPr>
  </w:style>
  <w:style w:type="paragraph" w:customStyle="1" w:styleId="NormalBullet">
    <w:name w:val="Normal Bullet"/>
    <w:basedOn w:val="Normal"/>
    <w:next w:val="Normal"/>
    <w:qFormat/>
    <w:rsid w:val="00C60123"/>
    <w:pPr>
      <w:keepLines/>
      <w:numPr>
        <w:numId w:val="24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C60123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60123"/>
    <w:pPr>
      <w:outlineLvl w:val="9"/>
    </w:pPr>
    <w:rPr>
      <w:rFonts w:eastAsiaTheme="majorEastAsia" w:cstheme="majorBidi"/>
      <w:lang w:bidi="en-US"/>
    </w:rPr>
  </w:style>
  <w:style w:type="paragraph" w:styleId="PlainText">
    <w:name w:val="Plain Text"/>
    <w:basedOn w:val="Normal"/>
    <w:link w:val="PlainTextChar"/>
    <w:rsid w:val="00871053"/>
    <w:pPr>
      <w:spacing w:line="240" w:lineRule="auto"/>
    </w:pPr>
    <w:rPr>
      <w:rFonts w:ascii="Courier New" w:eastAsia="Times New Roman" w:hAnsi="Courier New"/>
      <w:lang w:eastAsia="en-GB"/>
    </w:rPr>
  </w:style>
  <w:style w:type="character" w:customStyle="1" w:styleId="PlainTextChar">
    <w:name w:val="Plain Text Char"/>
    <w:basedOn w:val="DefaultParagraphFont"/>
    <w:link w:val="PlainText"/>
    <w:rsid w:val="00871053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87105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871053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6A31AA"/>
    <w:pPr>
      <w:keepNext/>
      <w:keepLines/>
      <w:spacing w:line="270" w:lineRule="exact"/>
      <w:ind w:left="1267" w:right="1267" w:hanging="1267"/>
      <w:outlineLvl w:val="0"/>
    </w:pPr>
    <w:rPr>
      <w:b/>
      <w:color w:val="0000FF"/>
      <w:kern w:val="14"/>
      <w:sz w:val="24"/>
      <w:szCs w:val="20"/>
    </w:rPr>
  </w:style>
  <w:style w:type="paragraph" w:customStyle="1" w:styleId="BLUEHeadingH2">
    <w:name w:val="BLUE_Heading_H2"/>
    <w:basedOn w:val="BLUEHeadingH1"/>
    <w:next w:val="Normal"/>
    <w:qFormat/>
    <w:rsid w:val="003F75F8"/>
    <w:pPr>
      <w:keepNext w:val="0"/>
      <w:keepLines w:val="0"/>
      <w:spacing w:line="240" w:lineRule="exact"/>
      <w:ind w:left="0" w:right="0" w:firstLine="0"/>
      <w:outlineLvl w:val="1"/>
    </w:pPr>
    <w:rPr>
      <w:sz w:val="20"/>
    </w:rPr>
  </w:style>
  <w:style w:type="paragraph" w:customStyle="1" w:styleId="RepBullet">
    <w:name w:val="Rep_Bullet"/>
    <w:qFormat/>
    <w:rsid w:val="00E56A0F"/>
    <w:pPr>
      <w:tabs>
        <w:tab w:val="right" w:pos="954"/>
        <w:tab w:val="left" w:pos="1008"/>
        <w:tab w:val="right" w:pos="1685"/>
      </w:tabs>
      <w:spacing w:after="120" w:line="240" w:lineRule="auto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  <w14:ligatures w14:val="none"/>
    </w:rPr>
  </w:style>
  <w:style w:type="paragraph" w:customStyle="1" w:styleId="RepCtrHdg">
    <w:name w:val="Rep_Ctr_Hdg"/>
    <w:basedOn w:val="Normal"/>
    <w:qFormat/>
    <w:rsid w:val="00E56A0F"/>
    <w:pPr>
      <w:spacing w:line="240" w:lineRule="auto"/>
      <w:ind w:left="432" w:right="432"/>
      <w:jc w:val="center"/>
      <w:outlineLvl w:val="0"/>
    </w:pPr>
    <w:rPr>
      <w:rFonts w:eastAsia="Calibri"/>
      <w:b/>
      <w:bCs/>
      <w:kern w:val="14"/>
      <w:sz w:val="40"/>
      <w:szCs w:val="40"/>
      <w:lang w:val="en-GB"/>
      <w14:ligatures w14:val="none"/>
    </w:rPr>
  </w:style>
  <w:style w:type="paragraph" w:customStyle="1" w:styleId="RepCtrNumberedHdg">
    <w:name w:val="Rep_Ctr_Numbered_Hdg"/>
    <w:basedOn w:val="Normal"/>
    <w:qFormat/>
    <w:rsid w:val="00E56A0F"/>
    <w:pPr>
      <w:spacing w:line="240" w:lineRule="auto"/>
      <w:ind w:left="1181" w:right="432" w:hanging="749"/>
      <w:jc w:val="center"/>
      <w:outlineLvl w:val="0"/>
    </w:pPr>
    <w:rPr>
      <w:rFonts w:eastAsia="Calibri"/>
      <w:b/>
      <w:bCs/>
      <w:kern w:val="14"/>
      <w:sz w:val="28"/>
      <w:szCs w:val="28"/>
      <w:lang w:val="en-GB"/>
      <w14:ligatures w14:val="none"/>
    </w:rPr>
  </w:style>
  <w:style w:type="paragraph" w:customStyle="1" w:styleId="RepH1">
    <w:name w:val="Rep_H1"/>
    <w:basedOn w:val="H1"/>
    <w:qFormat/>
    <w:rsid w:val="00E56A0F"/>
    <w:pPr>
      <w:tabs>
        <w:tab w:val="clear" w:pos="1022"/>
        <w:tab w:val="left" w:pos="1008"/>
      </w:tabs>
      <w:spacing w:line="240" w:lineRule="auto"/>
      <w:ind w:left="1022" w:right="432" w:hanging="590"/>
    </w:pPr>
    <w:rPr>
      <w:rFonts w:eastAsia="Calibri"/>
      <w:bCs/>
      <w:szCs w:val="24"/>
      <w:lang w:val="en-GB"/>
      <w14:ligatures w14:val="none"/>
    </w:rPr>
  </w:style>
  <w:style w:type="paragraph" w:customStyle="1" w:styleId="RepH1Margin">
    <w:name w:val="Rep_H1_Margin"/>
    <w:basedOn w:val="H1"/>
    <w:qFormat/>
    <w:rsid w:val="00E56A0F"/>
    <w:pPr>
      <w:ind w:left="432" w:right="432"/>
    </w:pPr>
    <w:rPr>
      <w:rFonts w:eastAsia="Calibri"/>
      <w:szCs w:val="20"/>
      <w:lang w:val="en-GB"/>
      <w14:ligatures w14:val="none"/>
    </w:rPr>
  </w:style>
  <w:style w:type="paragraph" w:customStyle="1" w:styleId="RepH2">
    <w:name w:val="Rep_H2"/>
    <w:basedOn w:val="H23"/>
    <w:rsid w:val="00E56A0F"/>
    <w:pPr>
      <w:keepNext w:val="0"/>
      <w:keepLines w:val="0"/>
      <w:ind w:left="1008" w:right="432" w:hanging="576"/>
    </w:pPr>
    <w:rPr>
      <w:rFonts w:eastAsia="Calibri"/>
      <w:spacing w:val="4"/>
      <w:szCs w:val="20"/>
      <w:lang w:val="en-US"/>
      <w14:ligatures w14:val="none"/>
    </w:rPr>
  </w:style>
  <w:style w:type="paragraph" w:customStyle="1" w:styleId="RepH4">
    <w:name w:val="Rep_H4"/>
    <w:basedOn w:val="H4"/>
    <w:rsid w:val="00E56A0F"/>
    <w:pPr>
      <w:tabs>
        <w:tab w:val="clear" w:pos="1022"/>
        <w:tab w:val="left" w:pos="1008"/>
      </w:tabs>
      <w:ind w:left="1022" w:right="432" w:hanging="590"/>
    </w:pPr>
    <w:rPr>
      <w:rFonts w:eastAsia="Calibri"/>
      <w:szCs w:val="20"/>
      <w:lang w:val="en-GB"/>
      <w14:ligatures w14:val="none"/>
    </w:rPr>
  </w:style>
  <w:style w:type="paragraph" w:customStyle="1" w:styleId="RepM">
    <w:name w:val="Rep_M"/>
    <w:basedOn w:val="SM"/>
    <w:qFormat/>
    <w:rsid w:val="00E56A0F"/>
    <w:rPr>
      <w:rFonts w:eastAsia="Calibri"/>
      <w:noProof/>
      <w:w w:val="100"/>
      <w:szCs w:val="20"/>
      <w:lang w:val="en-GB"/>
      <w14:ligatures w14:val="none"/>
    </w:rPr>
  </w:style>
  <w:style w:type="paragraph" w:customStyle="1" w:styleId="RepMainIntro">
    <w:name w:val="Rep_Main_Intro"/>
    <w:basedOn w:val="SingleTxt"/>
    <w:next w:val="H1"/>
    <w:qFormat/>
    <w:rsid w:val="00E56A0F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</w:tabs>
      <w:spacing w:after="0" w:line="240" w:lineRule="auto"/>
      <w:ind w:left="432" w:right="432"/>
      <w:jc w:val="left"/>
      <w:outlineLvl w:val="0"/>
    </w:pPr>
    <w:rPr>
      <w:rFonts w:eastAsia="Calibri"/>
      <w:b/>
      <w:bCs/>
      <w:sz w:val="28"/>
      <w:szCs w:val="28"/>
      <w:lang w:val="en-GB"/>
      <w14:ligatures w14:val="none"/>
    </w:rPr>
  </w:style>
  <w:style w:type="paragraph" w:customStyle="1" w:styleId="RepNumberedH1">
    <w:name w:val="Rep_Numbered_H1"/>
    <w:basedOn w:val="H1"/>
    <w:qFormat/>
    <w:rsid w:val="00E56A0F"/>
    <w:pPr>
      <w:tabs>
        <w:tab w:val="left" w:pos="590"/>
      </w:tabs>
      <w:spacing w:line="240" w:lineRule="auto"/>
      <w:ind w:left="1008" w:right="432" w:hanging="576"/>
    </w:pPr>
    <w:rPr>
      <w:rFonts w:eastAsia="Calibri"/>
      <w:bCs/>
      <w:szCs w:val="24"/>
      <w:lang w:val="en-GB"/>
      <w14:ligatures w14:val="none"/>
    </w:rPr>
  </w:style>
  <w:style w:type="paragraph" w:customStyle="1" w:styleId="RepNumberedH2">
    <w:name w:val="Rep_Numbered_H2"/>
    <w:basedOn w:val="RepNumberedH1"/>
    <w:qFormat/>
    <w:rsid w:val="00E56A0F"/>
    <w:rPr>
      <w:sz w:val="20"/>
      <w:szCs w:val="20"/>
    </w:rPr>
  </w:style>
  <w:style w:type="paragraph" w:customStyle="1" w:styleId="RepNumbereditals">
    <w:name w:val="Rep_Numbered_itals"/>
    <w:basedOn w:val="SingleTxt"/>
    <w:qFormat/>
    <w:rsid w:val="00E56A0F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  <w:tab w:val="left" w:pos="1526"/>
      </w:tabs>
      <w:spacing w:line="240" w:lineRule="atLeast"/>
      <w:ind w:left="432" w:right="432"/>
    </w:pPr>
    <w:rPr>
      <w:i/>
      <w:iCs/>
      <w:szCs w:val="20"/>
    </w:rPr>
  </w:style>
  <w:style w:type="paragraph" w:customStyle="1" w:styleId="RepPartNumber">
    <w:name w:val="Rep_PartNumber"/>
    <w:basedOn w:val="Normal"/>
    <w:qFormat/>
    <w:rsid w:val="00E56A0F"/>
    <w:pPr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/>
      <w14:ligatures w14:val="none"/>
    </w:rPr>
  </w:style>
  <w:style w:type="paragraph" w:customStyle="1" w:styleId="RepPartTitle">
    <w:name w:val="Rep_PartTitle"/>
    <w:basedOn w:val="Normal"/>
    <w:qFormat/>
    <w:rsid w:val="00E56A0F"/>
    <w:pPr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/>
      <w14:ligatures w14:val="none"/>
    </w:rPr>
  </w:style>
  <w:style w:type="paragraph" w:customStyle="1" w:styleId="RepTitleS">
    <w:name w:val="Rep_Title_S"/>
    <w:basedOn w:val="SS"/>
    <w:qFormat/>
    <w:rsid w:val="00E56A0F"/>
    <w:rPr>
      <w:rFonts w:eastAsia="Calibri"/>
      <w:szCs w:val="20"/>
      <w:lang w:val="en-GB"/>
      <w14:ligatures w14:val="none"/>
    </w:rPr>
  </w:style>
  <w:style w:type="paragraph" w:customStyle="1" w:styleId="RepSingleText">
    <w:name w:val="Rep_Single_Text"/>
    <w:basedOn w:val="Normal"/>
    <w:qFormat/>
    <w:rsid w:val="00E56A0F"/>
    <w:pPr>
      <w:tabs>
        <w:tab w:val="left" w:pos="1008"/>
      </w:tabs>
      <w:spacing w:after="120" w:line="240" w:lineRule="auto"/>
      <w:ind w:left="432" w:right="432"/>
      <w:jc w:val="both"/>
    </w:pPr>
    <w:rPr>
      <w:kern w:val="0"/>
      <w:lang w:val="es-ES"/>
      <w14:ligatures w14:val="none"/>
    </w:rPr>
  </w:style>
  <w:style w:type="paragraph" w:customStyle="1" w:styleId="RepTableNumber">
    <w:name w:val="Rep_Table_Number"/>
    <w:basedOn w:val="RepH2"/>
    <w:qFormat/>
    <w:rsid w:val="00E56A0F"/>
    <w:pPr>
      <w:ind w:left="432" w:firstLine="0"/>
    </w:pPr>
    <w:rPr>
      <w:b w:val="0"/>
      <w:bCs/>
    </w:rPr>
  </w:style>
  <w:style w:type="paragraph" w:customStyle="1" w:styleId="RepTableTitle">
    <w:name w:val="Rep_Table_Title"/>
    <w:basedOn w:val="RepH2"/>
    <w:qFormat/>
    <w:rsid w:val="00E56A0F"/>
    <w:pPr>
      <w:ind w:left="432" w:firstLine="0"/>
    </w:pPr>
  </w:style>
  <w:style w:type="paragraph" w:customStyle="1" w:styleId="RepTitleL">
    <w:name w:val="Rep_Title_L"/>
    <w:basedOn w:val="STitleL"/>
    <w:qFormat/>
    <w:rsid w:val="00E56A0F"/>
    <w:rPr>
      <w:rFonts w:eastAsia="SimSun"/>
      <w:szCs w:val="20"/>
      <w:lang w:val="en-GB" w:eastAsia="zh-CN"/>
      <w14:ligatures w14:val="none"/>
    </w:rPr>
  </w:style>
  <w:style w:type="paragraph" w:customStyle="1" w:styleId="RepTitleM">
    <w:name w:val="Rep_Title_M"/>
    <w:basedOn w:val="STitleM"/>
    <w:qFormat/>
    <w:rsid w:val="00E56A0F"/>
    <w:rPr>
      <w:rFonts w:eastAsia="Calibri"/>
      <w:kern w:val="14"/>
      <w:szCs w:val="20"/>
      <w:lang w:val="en-GB"/>
      <w14:ligatures w14:val="none"/>
    </w:rPr>
  </w:style>
  <w:style w:type="paragraph" w:customStyle="1" w:styleId="2VerbatimActionLine">
    <w:name w:val="2. Verbatim Action Line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 w:firstLine="475"/>
      <w:jc w:val="both"/>
    </w:pPr>
    <w:rPr>
      <w:rFonts w:asciiTheme="majorBidi" w:hAnsiTheme="majorBidi" w:cstheme="majorBidi"/>
      <w:i/>
    </w:rPr>
  </w:style>
  <w:style w:type="paragraph" w:customStyle="1" w:styleId="6VerbatimAgendaItem">
    <w:name w:val="6. Verbatim Agenda Item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b/>
    </w:rPr>
  </w:style>
  <w:style w:type="paragraph" w:customStyle="1" w:styleId="7VerbatimAgendaItemLessSpaceAfter">
    <w:name w:val="7. Verbatim Agenda Item Less Space After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60"/>
      <w:ind w:left="1267" w:right="1267"/>
      <w:jc w:val="both"/>
    </w:pPr>
    <w:rPr>
      <w:b/>
    </w:rPr>
  </w:style>
  <w:style w:type="paragraph" w:customStyle="1" w:styleId="8VerbatimAgendaabc">
    <w:name w:val="8. Verbatim Agenda (a) (b) (c)"/>
    <w:basedOn w:val="Normal"/>
    <w:qFormat/>
    <w:rsid w:val="00B9747D"/>
    <w:pPr>
      <w:tabs>
        <w:tab w:val="left" w:pos="1382"/>
        <w:tab w:val="left" w:pos="1742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b/>
    </w:rPr>
  </w:style>
  <w:style w:type="paragraph" w:customStyle="1" w:styleId="12VerbatimAsteriskStaffMilitaryCommittee">
    <w:name w:val="12. Verbatim Asterisk (Staff Military Committee)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center"/>
    </w:pPr>
  </w:style>
  <w:style w:type="paragraph" w:customStyle="1" w:styleId="1VerbatimBodyText">
    <w:name w:val="1. Verbatim Body Text"/>
    <w:basedOn w:val="Normal"/>
    <w:qFormat/>
    <w:rsid w:val="00D16C6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 w:firstLine="475"/>
      <w:jc w:val="both"/>
    </w:pPr>
  </w:style>
  <w:style w:type="paragraph" w:customStyle="1" w:styleId="3VerbatimBodyTextNoIndent">
    <w:name w:val="3. Verbatim Body Text No Indent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13VerbatimSubAgenda">
    <w:name w:val="13. Verbatim Sub Agenda"/>
    <w:basedOn w:val="Normal"/>
    <w:qFormat/>
    <w:rsid w:val="00694F0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742"/>
      <w:jc w:val="both"/>
    </w:pPr>
    <w:rPr>
      <w:b/>
    </w:rPr>
  </w:style>
  <w:style w:type="paragraph" w:customStyle="1" w:styleId="9VerbatimInFavourAgainstAbstaining">
    <w:name w:val="9. Verbatim In Favour Against Abstaining"/>
    <w:basedOn w:val="Normal"/>
    <w:qFormat/>
    <w:rsid w:val="00694F0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60"/>
      <w:ind w:left="1267" w:right="1267"/>
      <w:jc w:val="both"/>
    </w:pPr>
    <w:rPr>
      <w:i/>
    </w:rPr>
  </w:style>
  <w:style w:type="paragraph" w:customStyle="1" w:styleId="4VerbatimQuotesBlockTextFirstLineIndent">
    <w:name w:val="4. Verbatim Quotes Block Text First Line Indent"/>
    <w:basedOn w:val="Normal"/>
    <w:qFormat/>
    <w:rsid w:val="00D16C6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195" w:firstLine="475"/>
      <w:jc w:val="both"/>
    </w:pPr>
  </w:style>
  <w:style w:type="paragraph" w:customStyle="1" w:styleId="5VerbatimQuotesBlockTextNoIndent">
    <w:name w:val="5. Verbatim Quotes Block Text No Indent"/>
    <w:basedOn w:val="Normal"/>
    <w:qFormat/>
    <w:rsid w:val="00D16C6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195"/>
      <w:jc w:val="both"/>
    </w:pPr>
  </w:style>
  <w:style w:type="paragraph" w:customStyle="1" w:styleId="14VerbatimReissueDocument">
    <w:name w:val="14. Verbatim Reissue Document"/>
    <w:basedOn w:val="Normal"/>
    <w:qFormat/>
    <w:rsid w:val="00F9315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auto"/>
      <w:ind w:left="1267" w:right="691" w:hanging="576"/>
    </w:pPr>
    <w:rPr>
      <w:sz w:val="17"/>
    </w:rPr>
  </w:style>
  <w:style w:type="paragraph" w:customStyle="1" w:styleId="11VerbatimSubsequentlyIntendedToVote">
    <w:name w:val="11. Verbatim Subsequently Intended To Vote"/>
    <w:basedOn w:val="Normal"/>
    <w:qFormat/>
    <w:rsid w:val="00C2614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before="180" w:after="120"/>
      <w:ind w:left="1742" w:right="1267"/>
      <w:jc w:val="both"/>
    </w:pPr>
    <w:rPr>
      <w:i/>
    </w:rPr>
  </w:style>
  <w:style w:type="paragraph" w:customStyle="1" w:styleId="10VerbatimVotingGroups">
    <w:name w:val="10. Verbatim Voting Groups"/>
    <w:basedOn w:val="Normal"/>
    <w:qFormat/>
    <w:rsid w:val="00A630C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before="240"/>
      <w:ind w:left="1742" w:right="1267"/>
      <w:jc w:val="both"/>
    </w:pPr>
    <w:rPr>
      <w:i/>
    </w:rPr>
  </w:style>
  <w:style w:type="paragraph" w:customStyle="1" w:styleId="HeadingT">
    <w:name w:val="Heading T"/>
    <w:basedOn w:val="Normal"/>
    <w:qFormat/>
    <w:rsid w:val="00C67804"/>
    <w:pPr>
      <w:tabs>
        <w:tab w:val="right" w:pos="1022"/>
        <w:tab w:val="left" w:pos="1267"/>
        <w:tab w:val="left" w:pos="1742"/>
      </w:tabs>
      <w:ind w:left="1267" w:right="1267" w:hanging="1267"/>
    </w:pPr>
    <w:rPr>
      <w:sz w:val="14"/>
    </w:rPr>
  </w:style>
  <w:style w:type="paragraph" w:styleId="Title">
    <w:name w:val="Title"/>
    <w:basedOn w:val="Normal"/>
    <w:next w:val="Normal"/>
    <w:link w:val="TitleChar"/>
    <w:uiPriority w:val="10"/>
    <w:qFormat/>
    <w:rsid w:val="00F428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28D1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28D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28D1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F428D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28D1"/>
    <w:rPr>
      <w:rFonts w:ascii="Times New Roman" w:eastAsiaTheme="minorHAnsi" w:hAnsi="Times New Roman" w:cs="Times New Roman"/>
      <w:i/>
      <w:iCs/>
      <w:color w:val="404040" w:themeColor="text1" w:themeTint="BF"/>
      <w:spacing w:val="4"/>
      <w:w w:val="103"/>
      <w:sz w:val="20"/>
      <w:lang w:val="ru-RU" w:eastAsia="en-US"/>
    </w:rPr>
  </w:style>
  <w:style w:type="paragraph" w:styleId="ListParagraph">
    <w:name w:val="List Paragraph"/>
    <w:basedOn w:val="Normal"/>
    <w:uiPriority w:val="34"/>
    <w:qFormat/>
    <w:rsid w:val="00F428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28D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28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28D1"/>
    <w:rPr>
      <w:rFonts w:ascii="Times New Roman" w:eastAsiaTheme="minorHAnsi" w:hAnsi="Times New Roman" w:cs="Times New Roman"/>
      <w:i/>
      <w:iCs/>
      <w:color w:val="2F5496" w:themeColor="accent1" w:themeShade="BF"/>
      <w:spacing w:val="4"/>
      <w:w w:val="103"/>
      <w:sz w:val="20"/>
      <w:lang w:val="ru-RU" w:eastAsia="en-US"/>
    </w:rPr>
  </w:style>
  <w:style w:type="character" w:styleId="IntenseReference">
    <w:name w:val="Intense Reference"/>
    <w:basedOn w:val="DefaultParagraphFont"/>
    <w:uiPriority w:val="32"/>
    <w:qFormat/>
    <w:rsid w:val="00F428D1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287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287F"/>
    <w:rPr>
      <w:rFonts w:ascii="Times New Roman" w:eastAsiaTheme="minorHAnsi" w:hAnsi="Times New Roman" w:cs="Times New Roman"/>
      <w:spacing w:val="4"/>
      <w:w w:val="103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28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287F"/>
    <w:rPr>
      <w:rFonts w:ascii="Times New Roman" w:eastAsiaTheme="minorHAnsi" w:hAnsi="Times New Roman" w:cs="Times New Roman"/>
      <w:b/>
      <w:bCs/>
      <w:spacing w:val="4"/>
      <w:w w:val="103"/>
      <w:sz w:val="20"/>
      <w:szCs w:val="20"/>
      <w:lang w:val="ru-RU" w:eastAsia="en-US"/>
    </w:rPr>
  </w:style>
  <w:style w:type="paragraph" w:styleId="Revision">
    <w:name w:val="Revision"/>
    <w:hidden/>
    <w:uiPriority w:val="99"/>
    <w:semiHidden/>
    <w:rsid w:val="00E91E4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26" Type="http://schemas.openxmlformats.org/officeDocument/2006/relationships/hyperlink" Target="https://docs.un.org/ru/A/RES/65/229" TargetMode="External"/><Relationship Id="rId21" Type="http://schemas.openxmlformats.org/officeDocument/2006/relationships/hyperlink" Target="https://docs.un.org/en/CEDAW/C/VNM/9" TargetMode="External"/><Relationship Id="rId34" Type="http://schemas.openxmlformats.org/officeDocument/2006/relationships/header" Target="header4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comments" Target="comments.xml"/><Relationship Id="rId25" Type="http://schemas.openxmlformats.org/officeDocument/2006/relationships/hyperlink" Target="https://docs.un.org/ru/A/65/3" TargetMode="External"/><Relationship Id="rId33" Type="http://schemas.openxmlformats.org/officeDocument/2006/relationships/hyperlink" Target="https://docs.un.org/ru/HRI/GEN/2/Rev.6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microsoft.com/office/2018/08/relationships/commentsExtensible" Target="commentsExtensible.xml"/><Relationship Id="rId29" Type="http://schemas.openxmlformats.org/officeDocument/2006/relationships/hyperlink" Target="https://docs.un.org/ru/S/RES/1325(2000)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s://docs.un.org/ru/CEDAW/C/VNM/7-8" TargetMode="External"/><Relationship Id="rId32" Type="http://schemas.openxmlformats.org/officeDocument/2006/relationships/hyperlink" Target="https://docs.un.org/ru/A/RES/79/165" TargetMode="External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yperlink" Target="https://docs.un.org/en/CEDAW/C/VNM/RQ/9" TargetMode="External"/><Relationship Id="rId28" Type="http://schemas.openxmlformats.org/officeDocument/2006/relationships/hyperlink" Target="https://docs.un.org/ru/S/RES/1325(2000)" TargetMode="External"/><Relationship Id="rId36" Type="http://schemas.microsoft.com/office/2011/relationships/people" Target="people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31" Type="http://schemas.openxmlformats.org/officeDocument/2006/relationships/hyperlink" Target="https://docs.un.org/ru/CRPD/C/VNM/CO/1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docs.un.org/en/CEDAW/C/VNM/Q/9" TargetMode="External"/><Relationship Id="rId27" Type="http://schemas.openxmlformats.org/officeDocument/2006/relationships/hyperlink" Target="https://docs.un.org/ru/A/RES/70/175" TargetMode="External"/><Relationship Id="rId30" Type="http://schemas.openxmlformats.org/officeDocument/2006/relationships/hyperlink" Target="https://docs.un.org/ru/A/RES/48/134" TargetMode="External"/><Relationship Id="rId35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9" ma:contentTypeDescription="Create a new document." ma:contentTypeScope="" ma:versionID="85bbd15389a2bea15e459148f4542c61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32af96a00a9257ea65c57109da73ce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Upda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Updated" ma:index="25" nillable="true" ma:displayName="Updated" ma:description="April 24, 2025" ma:format="Dropdown" ma:internalName="Upda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Updated xmlns="41c8501f-7554-4cfe-b76f-88ff51cf7baf" xsi:nil="true"/>
  </documentManagement>
</p:properties>
</file>

<file path=customXml/itemProps1.xml><?xml version="1.0" encoding="utf-8"?>
<ds:datastoreItem xmlns:ds="http://schemas.openxmlformats.org/officeDocument/2006/customXml" ds:itemID="{70F1B133-5683-4906-885E-6BE4E0CB42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FC3E3E-E21A-4D6C-A7E4-11C4AD07FB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46B89C-0FE9-476D-B8CE-77340478549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31EAC4C-543C-4F11-A796-B2F0F86D1E27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9485</Words>
  <Characters>54067</Characters>
  <Application>Microsoft Office Word</Application>
  <DocSecurity>0</DocSecurity>
  <Lines>450</Lines>
  <Paragraphs>126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Chistova</dc:creator>
  <cp:keywords/>
  <dc:description/>
  <cp:lastModifiedBy>Tatiana Chistova</cp:lastModifiedBy>
  <cp:revision>23</cp:revision>
  <cp:lastPrinted>2026-03-24T19:12:00Z</cp:lastPrinted>
  <dcterms:created xsi:type="dcterms:W3CDTF">2026-03-23T19:59:00Z</dcterms:created>
  <dcterms:modified xsi:type="dcterms:W3CDTF">2026-03-24T19:15:00Z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2602565R</vt:lpwstr>
  </property>
  <property fmtid="{D5CDD505-2E9C-101B-9397-08002B2CF9AE}" pid="3" name="ODSRefJobNo">
    <vt:lpwstr>2603632R</vt:lpwstr>
  </property>
  <property fmtid="{D5CDD505-2E9C-101B-9397-08002B2CF9AE}" pid="4" name="Symbol1">
    <vt:lpwstr>CEDAW/C/VNM/CO/9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F</vt:lpwstr>
  </property>
  <property fmtid="{D5CDD505-2E9C-101B-9397-08002B2CF9AE}" pid="12" name="Language">
    <vt:lpwstr>Russian</vt:lpwstr>
  </property>
  <property fmtid="{D5CDD505-2E9C-101B-9397-08002B2CF9AE}" pid="13" name="Distribution">
    <vt:lpwstr>General</vt:lpwstr>
  </property>
  <property fmtid="{D5CDD505-2E9C-101B-9397-08002B2CF9AE}" pid="14" name="Publication Date">
    <vt:lpwstr>25 February 2026</vt:lpwstr>
  </property>
  <property fmtid="{D5CDD505-2E9C-101B-9397-08002B2CF9AE}" pid="15" name="Original">
    <vt:lpwstr>English</vt:lpwstr>
  </property>
  <property fmtid="{D5CDD505-2E9C-101B-9397-08002B2CF9AE}" pid="16" name="Release Date">
    <vt:lpwstr/>
  </property>
  <property fmtid="{D5CDD505-2E9C-101B-9397-08002B2CF9AE}" pid="17" name="Title1">
    <vt:lpwstr>		Заключительные замечания по девятому периодическому докладу Вьетнама*_x000d_</vt:lpwstr>
  </property>
</Properties>
</file>