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74"/>
        <w:gridCol w:w="3204"/>
        <w:gridCol w:w="1559"/>
        <w:gridCol w:w="3119"/>
      </w:tblGrid>
      <w:tr w:rsidR="00544A5C">
        <w:tblPrEx>
          <w:tblCellMar>
            <w:top w:w="0" w:type="dxa"/>
            <w:bottom w:w="0" w:type="dxa"/>
          </w:tblCellMar>
        </w:tblPrEx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 w:rsidP="00417E50">
            <w:pP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544A5C" w:rsidRDefault="00544A5C">
            <w:pPr>
              <w:jc w:val="right"/>
              <w:rPr>
                <w:rFonts w:ascii="Arial" w:hAnsi="Arial" w:cs="Arial"/>
                <w:b/>
                <w:bCs/>
                <w:sz w:val="72"/>
              </w:rPr>
            </w:pPr>
            <w:r>
              <w:rPr>
                <w:rFonts w:ascii="Arial" w:hAnsi="Arial" w:cs="Arial"/>
                <w:b/>
                <w:bCs/>
                <w:sz w:val="72"/>
              </w:rPr>
              <w:t>CAT</w:t>
            </w:r>
          </w:p>
        </w:tc>
      </w:tr>
      <w:bookmarkStart w:id="0" w:name="_MON_992768308"/>
      <w:bookmarkStart w:id="1" w:name="_MON_992768431"/>
      <w:bookmarkEnd w:id="0"/>
      <w:bookmarkEnd w:id="1"/>
      <w:tr w:rsidR="00544A5C">
        <w:tblPrEx>
          <w:tblBorders>
            <w:bottom w:val="single" w:sz="36" w:space="0" w:color="auto"/>
          </w:tblBorders>
          <w:tblCellMar>
            <w:top w:w="0" w:type="dxa"/>
            <w:bottom w:w="0" w:type="dxa"/>
          </w:tblCellMar>
        </w:tblPrEx>
        <w:tc>
          <w:tcPr>
            <w:tcW w:w="1474" w:type="dxa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2156132" r:id="rId8"/>
              </w:object>
            </w:r>
          </w:p>
        </w:tc>
        <w:tc>
          <w:tcPr>
            <w:tcW w:w="4763" w:type="dxa"/>
            <w:gridSpan w:val="2"/>
          </w:tcPr>
          <w:p w:rsidR="00544A5C" w:rsidRDefault="00544A5C">
            <w:pPr>
              <w:spacing w:before="284"/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/>
                <w:b/>
                <w:sz w:val="32"/>
              </w:rPr>
              <w:t>Convention contre</w:t>
            </w:r>
            <w:r>
              <w:rPr>
                <w:rFonts w:ascii="Arial" w:hAnsi="Arial"/>
                <w:b/>
                <w:sz w:val="32"/>
              </w:rPr>
              <w:br/>
              <w:t>la torture et autres peines</w:t>
            </w:r>
            <w:r>
              <w:rPr>
                <w:rFonts w:ascii="Arial" w:hAnsi="Arial"/>
                <w:b/>
                <w:sz w:val="32"/>
              </w:rPr>
              <w:br/>
              <w:t>ou traitements cruels,</w:t>
            </w:r>
            <w:r>
              <w:rPr>
                <w:rFonts w:ascii="Arial" w:hAnsi="Arial"/>
                <w:b/>
                <w:sz w:val="32"/>
              </w:rPr>
              <w:br/>
              <w:t>inhumains ou dégradants</w:t>
            </w:r>
          </w:p>
        </w:tc>
        <w:tc>
          <w:tcPr>
            <w:tcW w:w="3119" w:type="dxa"/>
          </w:tcPr>
          <w:p w:rsidR="00544A5C" w:rsidRDefault="00544A5C">
            <w:pPr>
              <w:tabs>
                <w:tab w:val="right" w:pos="3195"/>
              </w:tabs>
              <w:spacing w:before="284" w:after="240"/>
            </w:pPr>
            <w:r>
              <w:t>Distr.</w:t>
            </w:r>
            <w:r>
              <w:br/>
              <w:t>GÉNÉRALE</w:t>
            </w:r>
          </w:p>
          <w:p w:rsidR="00544A5C" w:rsidRDefault="00544A5C">
            <w:pPr>
              <w:spacing w:before="284" w:after="240"/>
            </w:pPr>
            <w:r>
              <w:t>CAT</w:t>
            </w:r>
            <w:r w:rsidR="008B1C2C">
              <w:t>/</w:t>
            </w:r>
            <w:r w:rsidR="009416A4">
              <w:t>C/CZE/Q</w:t>
            </w:r>
            <w:r>
              <w:t>/</w:t>
            </w:r>
            <w:r w:rsidR="009416A4">
              <w:t>5</w:t>
            </w:r>
            <w:r>
              <w:br/>
            </w:r>
            <w:r w:rsidR="009416A4">
              <w:t xml:space="preserve">16 février </w:t>
            </w:r>
            <w:r>
              <w:t>200</w:t>
            </w:r>
            <w:r w:rsidR="00415098">
              <w:t>9</w:t>
            </w:r>
          </w:p>
          <w:p w:rsidR="00544A5C" w:rsidRDefault="00544A5C">
            <w:pPr>
              <w:spacing w:before="284" w:after="240"/>
            </w:pPr>
            <w:r>
              <w:t>FRANÇAIS</w:t>
            </w:r>
            <w:r>
              <w:br/>
              <w:t xml:space="preserve">Original: </w:t>
            </w:r>
            <w:r w:rsidR="009416A4">
              <w:t>ANGLAIS</w:t>
            </w:r>
          </w:p>
        </w:tc>
      </w:tr>
    </w:tbl>
    <w:p w:rsidR="009416A4" w:rsidRPr="00B76B05" w:rsidRDefault="009416A4" w:rsidP="00B1479B">
      <w:pPr>
        <w:spacing w:before="240" w:after="480"/>
      </w:pPr>
      <w:r w:rsidRPr="00B76B05">
        <w:t>COMITÉ CONTRE LA TORTURE</w:t>
      </w:r>
      <w:r w:rsidRPr="00B76B05">
        <w:br/>
        <w:t>Trente</w:t>
      </w:r>
      <w:r w:rsidR="00B1479B">
        <w:noBreakHyphen/>
      </w:r>
      <w:r w:rsidRPr="00B76B05">
        <w:t>neuvième session</w:t>
      </w:r>
      <w:r w:rsidRPr="00B76B05">
        <w:br/>
        <w:t>Genève, 5</w:t>
      </w:r>
      <w:r w:rsidR="00B1479B">
        <w:noBreakHyphen/>
      </w:r>
      <w:r w:rsidRPr="00B76B05">
        <w:t>23 novembre 2007</w:t>
      </w:r>
    </w:p>
    <w:p w:rsidR="009416A4" w:rsidRPr="00B76B05" w:rsidRDefault="009416A4" w:rsidP="009416A4">
      <w:pPr>
        <w:tabs>
          <w:tab w:val="left" w:pos="6240"/>
        </w:tabs>
        <w:spacing w:after="240"/>
        <w:jc w:val="center"/>
      </w:pPr>
      <w:r w:rsidRPr="00B76B05">
        <w:rPr>
          <w:b/>
        </w:rPr>
        <w:t xml:space="preserve">Liste de points à traiter </w:t>
      </w:r>
      <w:r w:rsidR="00BB0FF7">
        <w:rPr>
          <w:b/>
        </w:rPr>
        <w:t xml:space="preserve">établie avant la soumission </w:t>
      </w:r>
      <w:r w:rsidRPr="00B76B05">
        <w:rPr>
          <w:b/>
        </w:rPr>
        <w:t>des quatrième et cinquième</w:t>
      </w:r>
      <w:r w:rsidR="00846569">
        <w:rPr>
          <w:b/>
        </w:rPr>
        <w:br/>
      </w:r>
      <w:r w:rsidRPr="00B76B05">
        <w:rPr>
          <w:b/>
        </w:rPr>
        <w:t>rapports périodiques de la République tchèque</w:t>
      </w:r>
      <w:r w:rsidR="00BB0FF7">
        <w:rPr>
          <w:b/>
        </w:rPr>
        <w:t xml:space="preserve"> présentés en un seul document</w:t>
      </w:r>
      <w:r w:rsidRPr="00082607">
        <w:rPr>
          <w:rStyle w:val="FootnoteReference"/>
          <w:b w:val="0"/>
        </w:rPr>
        <w:footnoteReference w:customMarkFollows="1" w:id="1"/>
        <w:t>*</w:t>
      </w:r>
      <w:r w:rsidRPr="00082607">
        <w:rPr>
          <w:vertAlign w:val="superscript"/>
        </w:rPr>
        <w:t xml:space="preserve">, </w:t>
      </w:r>
      <w:r w:rsidRPr="00082607">
        <w:rPr>
          <w:rStyle w:val="FootnoteReference"/>
        </w:rPr>
        <w:footnoteReference w:customMarkFollows="1" w:id="2"/>
        <w:t>*</w:t>
      </w:r>
      <w:r w:rsidRPr="00B1479B">
        <w:rPr>
          <w:rStyle w:val="FootnoteReference"/>
        </w:rPr>
        <w:t>*</w:t>
      </w:r>
    </w:p>
    <w:p w:rsidR="009416A4" w:rsidRPr="00B76B05" w:rsidRDefault="00B1479B" w:rsidP="009416A4">
      <w:pPr>
        <w:tabs>
          <w:tab w:val="left" w:pos="6240"/>
        </w:tabs>
        <w:spacing w:after="240"/>
        <w:jc w:val="center"/>
        <w:rPr>
          <w:b/>
        </w:rPr>
      </w:pPr>
      <w:r>
        <w:rPr>
          <w:b/>
        </w:rPr>
        <w:t>Article premier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1.</w:t>
      </w:r>
      <w:r w:rsidRPr="00B76B05">
        <w:tab/>
      </w:r>
      <w:r w:rsidR="00BB0FF7">
        <w:t>D</w:t>
      </w:r>
      <w:r w:rsidR="00417E50">
        <w:t>’</w:t>
      </w:r>
      <w:r w:rsidR="00BB0FF7">
        <w:t xml:space="preserve">après le </w:t>
      </w:r>
      <w:r w:rsidRPr="00B76B05">
        <w:t>troisième rapport périodique de l</w:t>
      </w:r>
      <w:r w:rsidR="00417E50">
        <w:t>’</w:t>
      </w:r>
      <w:r w:rsidRPr="00B76B05">
        <w:t>É</w:t>
      </w:r>
      <w:r w:rsidR="009E0EC6">
        <w:t xml:space="preserve">tat partie (CAT/C/60/Add.1), la </w:t>
      </w:r>
      <w:r w:rsidRPr="00B76B05">
        <w:t xml:space="preserve">torture </w:t>
      </w:r>
      <w:r w:rsidR="009E0EC6">
        <w:t>constitue une infraction pénale</w:t>
      </w:r>
      <w:r w:rsidRPr="00B76B05">
        <w:t xml:space="preserve"> </w:t>
      </w:r>
      <w:r w:rsidR="009E0EC6">
        <w:t xml:space="preserve">(loi </w:t>
      </w:r>
      <w:r w:rsidRPr="00B76B05">
        <w:rPr>
          <w:rFonts w:eastAsia="MS Mincho"/>
        </w:rPr>
        <w:t>n</w:t>
      </w:r>
      <w:r w:rsidRPr="00B76B05">
        <w:rPr>
          <w:rFonts w:eastAsia="MS Mincho"/>
          <w:vertAlign w:val="superscript"/>
        </w:rPr>
        <w:t>o</w:t>
      </w:r>
      <w:r w:rsidRPr="00B76B05">
        <w:t> 140/1961.</w:t>
      </w:r>
      <w:r w:rsidR="00846569">
        <w:t xml:space="preserve"> Indiquer </w:t>
      </w:r>
      <w:r w:rsidR="009E0EC6">
        <w:t xml:space="preserve">si tous les éléments de </w:t>
      </w:r>
      <w:r w:rsidR="00E231B7">
        <w:t>la </w:t>
      </w:r>
      <w:r w:rsidR="00082607">
        <w:t xml:space="preserve">définition de la </w:t>
      </w:r>
      <w:r w:rsidRPr="00B76B05">
        <w:t>torture figurant à l</w:t>
      </w:r>
      <w:r w:rsidR="00417E50">
        <w:t>’</w:t>
      </w:r>
      <w:r w:rsidR="00700D32">
        <w:t>article premier</w:t>
      </w:r>
      <w:r w:rsidRPr="00B76B05">
        <w:t xml:space="preserve"> de la Convention ont été </w:t>
      </w:r>
      <w:r w:rsidR="00E231B7">
        <w:t>incorporés au </w:t>
      </w:r>
      <w:r w:rsidRPr="00B76B05">
        <w:t>Code pénal.</w:t>
      </w:r>
    </w:p>
    <w:p w:rsidR="009416A4" w:rsidRPr="00B76B05" w:rsidRDefault="009416A4" w:rsidP="009416A4">
      <w:pPr>
        <w:tabs>
          <w:tab w:val="left" w:pos="567"/>
          <w:tab w:val="left" w:pos="6240"/>
        </w:tabs>
        <w:spacing w:after="240"/>
        <w:jc w:val="center"/>
        <w:rPr>
          <w:b/>
        </w:rPr>
      </w:pPr>
      <w:r w:rsidRPr="00B76B05">
        <w:rPr>
          <w:b/>
        </w:rPr>
        <w:t>Article 2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2.</w:t>
      </w:r>
      <w:r w:rsidRPr="00B76B05">
        <w:tab/>
        <w:t xml:space="preserve">Donner </w:t>
      </w:r>
      <w:r w:rsidR="00D66278">
        <w:t xml:space="preserve">des renseignements </w:t>
      </w:r>
      <w:r w:rsidRPr="00B76B05">
        <w:t xml:space="preserve">sur les mesures prises par les </w:t>
      </w:r>
      <w:r w:rsidR="00E231B7">
        <w:t>fonctionnaires de police dans la </w:t>
      </w:r>
      <w:r w:rsidRPr="00B76B05">
        <w:t>pratique pour aviser un parent ou un tiers lorsqu</w:t>
      </w:r>
      <w:r w:rsidR="00417E50">
        <w:t>’</w:t>
      </w:r>
      <w:r w:rsidRPr="00B76B05">
        <w:t>une personne est privée de liberté. Fournir des statistique</w:t>
      </w:r>
      <w:r w:rsidR="0023180E">
        <w:t>s</w:t>
      </w:r>
      <w:r w:rsidRPr="00B76B05">
        <w:t xml:space="preserve">. </w:t>
      </w:r>
      <w:r w:rsidR="0023180E">
        <w:t>D</w:t>
      </w:r>
      <w:r w:rsidRPr="00B76B05">
        <w:t>ans la pratique</w:t>
      </w:r>
      <w:r w:rsidR="006121BC">
        <w:t>,</w:t>
      </w:r>
      <w:r w:rsidRPr="00B76B05">
        <w:t xml:space="preserve"> </w:t>
      </w:r>
      <w:r w:rsidR="0023180E">
        <w:t>l</w:t>
      </w:r>
      <w:r w:rsidR="0023180E" w:rsidRPr="00B76B05">
        <w:t>es personnes mises en détention sont</w:t>
      </w:r>
      <w:r w:rsidR="0023180E">
        <w:noBreakHyphen/>
      </w:r>
      <w:r w:rsidR="0023180E" w:rsidRPr="00B76B05">
        <w:t xml:space="preserve">elles </w:t>
      </w:r>
      <w:r w:rsidRPr="00B76B05">
        <w:t xml:space="preserve">immédiatement informées de ce droit? En outre, </w:t>
      </w:r>
      <w:r w:rsidR="0023180E">
        <w:t xml:space="preserve">expliquer </w:t>
      </w:r>
      <w:r w:rsidRPr="00B76B05">
        <w:t>dans quelle mesure d</w:t>
      </w:r>
      <w:r w:rsidR="00417E50">
        <w:t>’</w:t>
      </w:r>
      <w:r w:rsidRPr="00B76B05">
        <w:t xml:space="preserve">autres </w:t>
      </w:r>
      <w:r w:rsidR="0023180E">
        <w:t>droits, comme l</w:t>
      </w:r>
      <w:r w:rsidR="00417E50">
        <w:t>’</w:t>
      </w:r>
      <w:r w:rsidR="0023180E">
        <w:t xml:space="preserve">accès à </w:t>
      </w:r>
      <w:r w:rsidRPr="00B76B05">
        <w:t xml:space="preserve">un médecin ou </w:t>
      </w:r>
      <w:r w:rsidR="002C2C21">
        <w:t xml:space="preserve">à </w:t>
      </w:r>
      <w:r w:rsidRPr="00B76B05">
        <w:t xml:space="preserve">un </w:t>
      </w:r>
      <w:r w:rsidR="004F4D40">
        <w:t>avocat indépendant sont garanti</w:t>
      </w:r>
      <w:r w:rsidRPr="00B76B05">
        <w:t xml:space="preserve">s </w:t>
      </w:r>
      <w:r w:rsidR="004F4D40">
        <w:t>dans la loi et </w:t>
      </w:r>
      <w:r w:rsidRPr="00B76B05">
        <w:t xml:space="preserve">dans la pratique aux personnes </w:t>
      </w:r>
      <w:r w:rsidR="004F4D40">
        <w:t>gardées à vue</w:t>
      </w:r>
      <w:r w:rsidRPr="00B76B05">
        <w:t>. Quels progrès ont</w:t>
      </w:r>
      <w:r w:rsidR="004F4D40">
        <w:noBreakHyphen/>
        <w:t xml:space="preserve">ils </w:t>
      </w:r>
      <w:r w:rsidRPr="00B76B05">
        <w:t xml:space="preserve">été accomplis pour </w:t>
      </w:r>
      <w:r w:rsidR="004F4D40">
        <w:t xml:space="preserve">assurer le respect de ces </w:t>
      </w:r>
      <w:r w:rsidRPr="00B76B05">
        <w:t>garanties depuis l</w:t>
      </w:r>
      <w:r w:rsidR="00417E50">
        <w:t>’</w:t>
      </w:r>
      <w:r w:rsidRPr="00B76B05">
        <w:t>examen du troisième rapport périodique?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3.</w:t>
      </w:r>
      <w:r w:rsidRPr="00B76B05">
        <w:tab/>
        <w:t xml:space="preserve">Indiquer à quel stade se trouve le projet de loi antidiscrimination </w:t>
      </w:r>
      <w:r w:rsidR="004F4D40">
        <w:t>mentionné dans le </w:t>
      </w:r>
      <w:r w:rsidRPr="00B76B05">
        <w:t xml:space="preserve">document CAT/C/CR/32/2/RESP/1 et </w:t>
      </w:r>
      <w:r w:rsidR="004F4D40">
        <w:t>s</w:t>
      </w:r>
      <w:r w:rsidR="00417E50">
        <w:t>’</w:t>
      </w:r>
      <w:r w:rsidR="004F4D40">
        <w:t xml:space="preserve">il </w:t>
      </w:r>
      <w:r w:rsidRPr="00B76B05">
        <w:t>est entré en vigueur. Donne</w:t>
      </w:r>
      <w:r w:rsidR="008066BC">
        <w:t>r également des </w:t>
      </w:r>
      <w:r w:rsidRPr="00B76B05">
        <w:t>informations sur la mise en place d</w:t>
      </w:r>
      <w:r w:rsidR="00417E50">
        <w:t>’</w:t>
      </w:r>
      <w:r w:rsidRPr="00B76B05">
        <w:t xml:space="preserve">un mécanisme </w:t>
      </w:r>
      <w:r w:rsidR="008066BC">
        <w:t xml:space="preserve">pour assurer une </w:t>
      </w:r>
      <w:r w:rsidR="00797189">
        <w:t>protection contre la </w:t>
      </w:r>
      <w:r w:rsidRPr="00B76B05">
        <w:t>discrimination, en particulier à l</w:t>
      </w:r>
      <w:r w:rsidR="00417E50">
        <w:t>’</w:t>
      </w:r>
      <w:r w:rsidRPr="00B76B05">
        <w:t xml:space="preserve">égard de la population rom, </w:t>
      </w:r>
      <w:r w:rsidR="00797189">
        <w:t xml:space="preserve">et aussi pour </w:t>
      </w:r>
      <w:r w:rsidRPr="00B76B05">
        <w:t>«réglementer l</w:t>
      </w:r>
      <w:r w:rsidR="00417E50">
        <w:t>’</w:t>
      </w:r>
      <w:r w:rsidRPr="00B76B05">
        <w:t>égalité de traitement».</w:t>
      </w:r>
    </w:p>
    <w:p w:rsidR="009416A4" w:rsidRPr="00B76B05" w:rsidRDefault="009416A4" w:rsidP="00797189">
      <w:pPr>
        <w:keepNext/>
        <w:tabs>
          <w:tab w:val="left" w:pos="567"/>
          <w:tab w:val="left" w:pos="6240"/>
        </w:tabs>
        <w:spacing w:after="240"/>
        <w:jc w:val="center"/>
        <w:rPr>
          <w:b/>
        </w:rPr>
      </w:pPr>
      <w:r w:rsidRPr="00B76B05">
        <w:rPr>
          <w:b/>
        </w:rPr>
        <w:t>Article 3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4.</w:t>
      </w:r>
      <w:r w:rsidRPr="00B76B05">
        <w:tab/>
        <w:t xml:space="preserve">Donner des renseignements détaillés </w:t>
      </w:r>
      <w:r w:rsidR="00797189">
        <w:t xml:space="preserve">sur les </w:t>
      </w:r>
      <w:r w:rsidRPr="00B76B05">
        <w:t xml:space="preserve">mesures prises </w:t>
      </w:r>
      <w:r w:rsidR="00D66B27">
        <w:t xml:space="preserve">en ce qui concerne le placement en détention </w:t>
      </w:r>
      <w:r w:rsidRPr="00B76B05">
        <w:t>des demandeurs d</w:t>
      </w:r>
      <w:r w:rsidR="00417E50">
        <w:t>’</w:t>
      </w:r>
      <w:r w:rsidRPr="00B76B05">
        <w:t>asile et d</w:t>
      </w:r>
      <w:r w:rsidR="00417E50">
        <w:t>’</w:t>
      </w:r>
      <w:r w:rsidRPr="00B76B05">
        <w:t xml:space="preserve">autres étrangers. </w:t>
      </w:r>
      <w:r w:rsidR="00D66B27">
        <w:t>Indiquer si, comme il a été signalé au Comité, des modifications ont été apportées à la loi sur l</w:t>
      </w:r>
      <w:r w:rsidR="00417E50">
        <w:t>’</w:t>
      </w:r>
      <w:r w:rsidR="00D66B27">
        <w:t xml:space="preserve">asile tendant à élargir </w:t>
      </w:r>
      <w:r w:rsidRPr="00B76B05">
        <w:t>les motifs de rejet des demandes d</w:t>
      </w:r>
      <w:r w:rsidR="00417E50">
        <w:t>’</w:t>
      </w:r>
      <w:r w:rsidRPr="00B76B05">
        <w:t xml:space="preserve">asile et </w:t>
      </w:r>
      <w:r w:rsidR="00D66B27">
        <w:t xml:space="preserve">à </w:t>
      </w:r>
      <w:r w:rsidRPr="00B76B05">
        <w:t xml:space="preserve">permettre </w:t>
      </w:r>
      <w:r w:rsidR="00D2672E">
        <w:t>le placement en rétention des </w:t>
      </w:r>
      <w:r w:rsidRPr="00B76B05">
        <w:t>demandeurs d</w:t>
      </w:r>
      <w:r w:rsidR="00417E50">
        <w:t>’</w:t>
      </w:r>
      <w:r w:rsidRPr="00B76B05">
        <w:t xml:space="preserve">asile </w:t>
      </w:r>
      <w:r w:rsidR="00D2672E">
        <w:t xml:space="preserve">en attente </w:t>
      </w:r>
      <w:r w:rsidRPr="00B76B05">
        <w:t>de renvoi pour une période pouvant aller jusqu</w:t>
      </w:r>
      <w:r w:rsidR="00417E50">
        <w:t>’</w:t>
      </w:r>
      <w:r w:rsidR="003C0CA0">
        <w:t>à cent </w:t>
      </w:r>
      <w:r w:rsidRPr="00B76B05">
        <w:t>quatre</w:t>
      </w:r>
      <w:r w:rsidR="00B1479B">
        <w:noBreakHyphen/>
      </w:r>
      <w:r w:rsidRPr="00B76B05">
        <w:t>vingts jours</w:t>
      </w:r>
      <w:r w:rsidR="003C0CA0">
        <w:t xml:space="preserve">. Si tel est le cas, montrer comment ces modifications sont compatibles avec la </w:t>
      </w:r>
      <w:r w:rsidRPr="00B76B05">
        <w:t xml:space="preserve">Convention. </w:t>
      </w:r>
      <w:r w:rsidR="003C0CA0">
        <w:t xml:space="preserve">Décrire </w:t>
      </w:r>
      <w:r w:rsidRPr="00B76B05">
        <w:t xml:space="preserve">les conditions </w:t>
      </w:r>
      <w:r w:rsidR="003C0CA0">
        <w:t xml:space="preserve">de vie </w:t>
      </w:r>
      <w:r w:rsidRPr="00B76B05">
        <w:t xml:space="preserve">dans les centres de </w:t>
      </w:r>
      <w:r w:rsidR="003C0CA0">
        <w:t>r</w:t>
      </w:r>
      <w:r w:rsidRPr="00B76B05">
        <w:t xml:space="preserve">étention et indiquer si les personnes </w:t>
      </w:r>
      <w:r w:rsidR="003C0CA0">
        <w:t>re</w:t>
      </w:r>
      <w:r w:rsidRPr="00B76B05">
        <w:t xml:space="preserve">tenues </w:t>
      </w:r>
      <w:r w:rsidR="003C0CA0">
        <w:t xml:space="preserve">bénéficient de garanties et ont une possibilité </w:t>
      </w:r>
      <w:r w:rsidRPr="00B76B05">
        <w:t>de recours. Fournir des statistiques sur la nationalité, l</w:t>
      </w:r>
      <w:r w:rsidR="00417E50">
        <w:t>’</w:t>
      </w:r>
      <w:r w:rsidRPr="00B76B05">
        <w:t>origine ethnique, le sexe et l</w:t>
      </w:r>
      <w:r w:rsidR="00417E50">
        <w:t>’</w:t>
      </w:r>
      <w:r w:rsidR="002507C4">
        <w:t>âge des demandeurs déboutés et renvoyé</w:t>
      </w:r>
      <w:r w:rsidR="006121BC">
        <w:t>s</w:t>
      </w:r>
      <w:r w:rsidR="002507C4">
        <w:t xml:space="preserve"> </w:t>
      </w:r>
      <w:r w:rsidRPr="00B76B05">
        <w:t>vers un pays tiers. E</w:t>
      </w:r>
      <w:r w:rsidR="00F95A17">
        <w:t>st</w:t>
      </w:r>
      <w:r w:rsidR="00F95A17">
        <w:noBreakHyphen/>
        <w:t>il arrivé qu</w:t>
      </w:r>
      <w:r w:rsidR="00417E50">
        <w:t>’</w:t>
      </w:r>
      <w:r w:rsidR="00F95A17">
        <w:t xml:space="preserve">une personne ne soit pas renvoyée </w:t>
      </w:r>
      <w:r w:rsidRPr="00B76B05">
        <w:t>parce qu</w:t>
      </w:r>
      <w:r w:rsidR="00417E50">
        <w:t>’</w:t>
      </w:r>
      <w:r w:rsidRPr="00B76B05">
        <w:t>elle risquai</w:t>
      </w:r>
      <w:r w:rsidR="00F95A17">
        <w:t>t</w:t>
      </w:r>
      <w:r w:rsidRPr="00B76B05">
        <w:t xml:space="preserve"> d</w:t>
      </w:r>
      <w:r w:rsidR="00417E50">
        <w:t>’</w:t>
      </w:r>
      <w:r w:rsidRPr="00B76B05">
        <w:t xml:space="preserve">être torturée dans </w:t>
      </w:r>
      <w:r w:rsidR="00F95A17">
        <w:t>son</w:t>
      </w:r>
      <w:r w:rsidR="00DE6A4F">
        <w:t xml:space="preserve"> pays? Donner des détails et </w:t>
      </w:r>
      <w:r w:rsidRPr="00B76B05">
        <w:t>des exemples, et fournir des statistiques, le cas échéan</w:t>
      </w:r>
      <w:r w:rsidR="00DE6A4F">
        <w:t>t, sur ces renvois et la</w:t>
      </w:r>
      <w:r w:rsidR="008C0EC2">
        <w:t xml:space="preserve"> </w:t>
      </w:r>
      <w:r w:rsidRPr="00B76B05">
        <w:t>procédure par laquelle leur situation a été évaluée.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5.</w:t>
      </w:r>
      <w:r w:rsidRPr="00B76B05">
        <w:tab/>
      </w:r>
      <w:r w:rsidR="008C0EC2">
        <w:t>Donner des détails sur la modification</w:t>
      </w:r>
      <w:r w:rsidRPr="00B76B05">
        <w:t xml:space="preserve"> à la loi sur les étrangers</w:t>
      </w:r>
      <w:r w:rsidR="008C0EC2">
        <w:t>,</w:t>
      </w:r>
      <w:r w:rsidRPr="00B76B05">
        <w:t xml:space="preserve"> qui </w:t>
      </w:r>
      <w:r w:rsidR="008C0EC2">
        <w:t>interdit la détention des </w:t>
      </w:r>
      <w:r w:rsidRPr="00B76B05">
        <w:t xml:space="preserve">étrangers </w:t>
      </w:r>
      <w:r w:rsidR="008C0EC2">
        <w:t>mineurs</w:t>
      </w:r>
      <w:r w:rsidRPr="00B76B05">
        <w:t xml:space="preserve"> de 15 ans non accompagnés et oblig</w:t>
      </w:r>
      <w:r w:rsidR="008C0EC2">
        <w:t xml:space="preserve">e la police tchèque à nommer un tuteur </w:t>
      </w:r>
      <w:r w:rsidRPr="00B76B05">
        <w:t xml:space="preserve">pour chaque étranger non accompagné de moins de 18 ans. Les mineurs non accompagnés </w:t>
      </w:r>
      <w:r w:rsidR="008C0EC2">
        <w:t>retenus sont</w:t>
      </w:r>
      <w:r w:rsidR="00B1479B">
        <w:noBreakHyphen/>
      </w:r>
      <w:r w:rsidRPr="00B76B05">
        <w:t>ils séparé</w:t>
      </w:r>
      <w:r w:rsidR="008C0EC2">
        <w:t>s</w:t>
      </w:r>
      <w:r w:rsidRPr="00B76B05">
        <w:t xml:space="preserve"> des adultes? Indiquer le nombre de demandeurs d</w:t>
      </w:r>
      <w:r w:rsidR="00417E50">
        <w:t>’</w:t>
      </w:r>
      <w:r w:rsidRPr="00B76B05">
        <w:t>asile et d</w:t>
      </w:r>
      <w:r w:rsidR="00417E50">
        <w:t>’</w:t>
      </w:r>
      <w:r w:rsidRPr="00B76B05">
        <w:t>étrangers mineurs, le lieu où ils se trouvent, la sur</w:t>
      </w:r>
      <w:r w:rsidR="008C0EC2">
        <w:t>veillance et le traitement dont </w:t>
      </w:r>
      <w:r w:rsidRPr="00B76B05">
        <w:t>ils font l</w:t>
      </w:r>
      <w:r w:rsidR="00417E50">
        <w:t>’</w:t>
      </w:r>
      <w:r w:rsidRPr="00B76B05">
        <w:t>objet en attendant qu</w:t>
      </w:r>
      <w:r w:rsidR="00417E50">
        <w:t>’</w:t>
      </w:r>
      <w:r w:rsidRPr="00B76B05">
        <w:t>il soit statué sur leur demande de statut de réfugié.</w:t>
      </w:r>
    </w:p>
    <w:p w:rsidR="009416A4" w:rsidRPr="00B76B05" w:rsidRDefault="009416A4" w:rsidP="008C0EC2">
      <w:pPr>
        <w:keepNext/>
        <w:tabs>
          <w:tab w:val="left" w:pos="567"/>
          <w:tab w:val="left" w:pos="6240"/>
        </w:tabs>
        <w:spacing w:after="240"/>
        <w:jc w:val="center"/>
        <w:rPr>
          <w:b/>
        </w:rPr>
      </w:pPr>
      <w:r w:rsidRPr="00B76B05">
        <w:rPr>
          <w:b/>
        </w:rPr>
        <w:t>Article 4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6.</w:t>
      </w:r>
      <w:r w:rsidRPr="00B76B05">
        <w:tab/>
        <w:t xml:space="preserve">Dans ses conclusions relatives au troisième rapport périodique de la République tchèque rendues en 2004 (CAT/C/CR/32/2), le Comité a </w:t>
      </w:r>
      <w:r w:rsidR="006121BC">
        <w:t>demandé</w:t>
      </w:r>
      <w:r w:rsidR="008C0EC2">
        <w:t xml:space="preserve"> à </w:t>
      </w:r>
      <w:r w:rsidRPr="00B76B05">
        <w:t>l</w:t>
      </w:r>
      <w:r w:rsidR="00417E50">
        <w:t>’</w:t>
      </w:r>
      <w:r w:rsidRPr="00B76B05">
        <w:t>État partie d</w:t>
      </w:r>
      <w:r w:rsidR="00417E50">
        <w:t>’</w:t>
      </w:r>
      <w:r w:rsidR="000B7E6C">
        <w:t>élaborer des </w:t>
      </w:r>
      <w:r w:rsidRPr="00B76B05">
        <w:t>mod</w:t>
      </w:r>
      <w:r w:rsidR="006121BC">
        <w:t xml:space="preserve">alités de </w:t>
      </w:r>
      <w:r w:rsidRPr="00B76B05">
        <w:t>collecte des données et de surveillance de la fréquence de mauvais traitements par des agents de police ou d</w:t>
      </w:r>
      <w:r w:rsidR="00417E50">
        <w:t>’</w:t>
      </w:r>
      <w:r w:rsidRPr="00B76B05">
        <w:t>autres agents de l</w:t>
      </w:r>
      <w:r w:rsidR="00417E50">
        <w:t>’</w:t>
      </w:r>
      <w:r w:rsidRPr="00B76B05">
        <w:t>État, notamment ceux qui sont motivés par l</w:t>
      </w:r>
      <w:r w:rsidR="00417E50">
        <w:t>’</w:t>
      </w:r>
      <w:r w:rsidRPr="00B76B05">
        <w:t>origine ethnique, afin de s</w:t>
      </w:r>
      <w:r w:rsidR="00417E50">
        <w:t>’</w:t>
      </w:r>
      <w:r w:rsidRPr="00B76B05">
        <w:t xml:space="preserve">attaquer plus efficacement à ce problème (par. 6 b)). Fournir des statistiques </w:t>
      </w:r>
      <w:r w:rsidR="004B3753">
        <w:t xml:space="preserve">actualisées </w:t>
      </w:r>
      <w:r w:rsidRPr="00B76B05">
        <w:t>sur le nombre d</w:t>
      </w:r>
      <w:r w:rsidR="00417E50">
        <w:t>’</w:t>
      </w:r>
      <w:r w:rsidRPr="00B76B05">
        <w:t>individus qui ont fait l</w:t>
      </w:r>
      <w:r w:rsidR="00417E50">
        <w:t>’</w:t>
      </w:r>
      <w:r w:rsidRPr="00B76B05">
        <w:t>objet d</w:t>
      </w:r>
      <w:r w:rsidR="00417E50">
        <w:t>’</w:t>
      </w:r>
      <w:r w:rsidRPr="00B76B05">
        <w:t xml:space="preserve">une enquête, qui ont été </w:t>
      </w:r>
      <w:r w:rsidR="004B3753">
        <w:t xml:space="preserve">jugés, </w:t>
      </w:r>
      <w:r w:rsidRPr="00B76B05">
        <w:t>qui ont é</w:t>
      </w:r>
      <w:r w:rsidR="000B7E6C">
        <w:t xml:space="preserve">té condamnés, </w:t>
      </w:r>
      <w:r w:rsidR="004B3753">
        <w:t>en précisant les peines prononcées</w:t>
      </w:r>
      <w:r w:rsidRPr="00B76B05">
        <w:t>, pour des actes de torture ou des ma</w:t>
      </w:r>
      <w:r w:rsidR="000B7E6C">
        <w:t xml:space="preserve">uvais traitements, y compris </w:t>
      </w:r>
      <w:r w:rsidR="004B3753">
        <w:t xml:space="preserve">pour des actes de </w:t>
      </w:r>
      <w:r w:rsidRPr="00B76B05">
        <w:t>violence à l</w:t>
      </w:r>
      <w:r w:rsidR="00417E50">
        <w:t>’</w:t>
      </w:r>
      <w:r w:rsidRPr="00B76B05">
        <w:t>égard des Roms ou d</w:t>
      </w:r>
      <w:r w:rsidR="00417E50">
        <w:t>’</w:t>
      </w:r>
      <w:r w:rsidRPr="00B76B05">
        <w:t xml:space="preserve">autres groupes ou minorités. Préciser quelles dispositions </w:t>
      </w:r>
      <w:r w:rsidR="004B3753">
        <w:t xml:space="preserve">de la loi avaient </w:t>
      </w:r>
      <w:r w:rsidRPr="00B76B05">
        <w:t>été violées dans ces cas.</w:t>
      </w:r>
    </w:p>
    <w:p w:rsidR="009416A4" w:rsidRPr="00B76B05" w:rsidRDefault="009416A4" w:rsidP="00276464">
      <w:pPr>
        <w:spacing w:after="240"/>
        <w:ind w:left="567" w:hanging="567"/>
        <w:rPr>
          <w:color w:val="000000"/>
          <w:szCs w:val="24"/>
        </w:rPr>
      </w:pPr>
      <w:r w:rsidRPr="00B76B05">
        <w:t>7.</w:t>
      </w:r>
      <w:r w:rsidRPr="00B76B05">
        <w:tab/>
        <w:t xml:space="preserve">Donner des informations actualisées sur les mesures </w:t>
      </w:r>
      <w:r w:rsidR="00EB6B4B">
        <w:t xml:space="preserve">prises ou prévues </w:t>
      </w:r>
      <w:r w:rsidR="004023A1">
        <w:t xml:space="preserve">pour renforcer les garanties énoncées dans </w:t>
      </w:r>
      <w:r w:rsidRPr="00B76B05">
        <w:t xml:space="preserve">le Code de procédure pénale contre la torture ou les mauvais traitements. Selon les informations communiquées au Comité le </w:t>
      </w:r>
      <w:r w:rsidR="006121BC">
        <w:t>14 janvier 2008 (CAT/C/CZE/CO/3/</w:t>
      </w:r>
      <w:r w:rsidRPr="00B76B05">
        <w:t>Add.2)</w:t>
      </w:r>
      <w:r w:rsidR="009074BC">
        <w:t xml:space="preserve"> comme suite </w:t>
      </w:r>
      <w:r w:rsidRPr="00B76B05">
        <w:t xml:space="preserve">à la lettre datée du 16 mai 2006 </w:t>
      </w:r>
      <w:r w:rsidR="009074BC">
        <w:t>de la </w:t>
      </w:r>
      <w:r w:rsidRPr="00B76B05">
        <w:rPr>
          <w:color w:val="000000"/>
          <w:szCs w:val="24"/>
        </w:rPr>
        <w:t xml:space="preserve">Rapporteuse du Comité contre la torture chargée du suivi des observations finales </w:t>
      </w:r>
      <w:r w:rsidRPr="00B76B05">
        <w:t xml:space="preserve">(CAT/C/CZE/CO/3/Add.1/LFP), </w:t>
      </w:r>
      <w:r w:rsidR="009074BC">
        <w:t xml:space="preserve">entre </w:t>
      </w:r>
      <w:r w:rsidRPr="00B76B05">
        <w:t xml:space="preserve">1998 </w:t>
      </w:r>
      <w:r w:rsidR="009074BC">
        <w:t>et</w:t>
      </w:r>
      <w:r w:rsidRPr="00B76B05">
        <w:t xml:space="preserve"> 2005 «personne n</w:t>
      </w:r>
      <w:r w:rsidR="00417E50">
        <w:t>’</w:t>
      </w:r>
      <w:r w:rsidRPr="00B76B05">
        <w:t>a fait l</w:t>
      </w:r>
      <w:r w:rsidR="00417E50">
        <w:t>’</w:t>
      </w:r>
      <w:r w:rsidRPr="00B76B05">
        <w:t>objet d</w:t>
      </w:r>
      <w:r w:rsidR="00417E50">
        <w:t>’</w:t>
      </w:r>
      <w:r w:rsidR="009074BC">
        <w:t>une </w:t>
      </w:r>
      <w:r w:rsidRPr="00B76B05">
        <w:t>enquête ou de poursuites ou n</w:t>
      </w:r>
      <w:r w:rsidR="00417E50">
        <w:t>’</w:t>
      </w:r>
      <w:r w:rsidRPr="00B76B05">
        <w:t>a été accusé</w:t>
      </w:r>
      <w:r w:rsidR="009074BC">
        <w:t xml:space="preserve"> du crime de </w:t>
      </w:r>
      <w:r w:rsidR="006B1908">
        <w:t>“</w:t>
      </w:r>
      <w:r w:rsidRPr="00B76B05">
        <w:t>torture</w:t>
      </w:r>
      <w:r w:rsidR="006B1908">
        <w:t>”</w:t>
      </w:r>
      <w:r w:rsidRPr="00B76B05">
        <w:t xml:space="preserve"> ou d</w:t>
      </w:r>
      <w:r w:rsidR="00417E50">
        <w:t>’</w:t>
      </w:r>
      <w:r w:rsidRPr="00B76B05">
        <w:t>autres formes de traitement inhumain ou cruel, tel</w:t>
      </w:r>
      <w:r w:rsidR="009074BC">
        <w:t xml:space="preserve"> qu</w:t>
      </w:r>
      <w:r w:rsidR="00417E50">
        <w:t>’</w:t>
      </w:r>
      <w:r w:rsidR="009074BC">
        <w:t>il est défini à l</w:t>
      </w:r>
      <w:r w:rsidR="00417E50">
        <w:t>’</w:t>
      </w:r>
      <w:r w:rsidR="009074BC">
        <w:t xml:space="preserve">article </w:t>
      </w:r>
      <w:r w:rsidRPr="00B76B05">
        <w:t>259 a) du Code pénal</w:t>
      </w:r>
      <w:r w:rsidR="006B1908">
        <w:t>»</w:t>
      </w:r>
      <w:r w:rsidR="004D2903">
        <w:t>.</w:t>
      </w:r>
      <w:r w:rsidRPr="00B76B05">
        <w:t xml:space="preserve"> Inclure dans le </w:t>
      </w:r>
      <w:r w:rsidR="004D2903">
        <w:t xml:space="preserve">prochain </w:t>
      </w:r>
      <w:r w:rsidRPr="00B76B05">
        <w:t xml:space="preserve">rapport des informations actualisées sur les enquêtes </w:t>
      </w:r>
      <w:r w:rsidR="004D2903">
        <w:t xml:space="preserve">pénales menées sur </w:t>
      </w:r>
      <w:r w:rsidRPr="00B76B05">
        <w:t>les allégations d</w:t>
      </w:r>
      <w:r w:rsidR="00417E50">
        <w:t>’</w:t>
      </w:r>
      <w:r w:rsidRPr="00B76B05">
        <w:t>actes de torture ou d</w:t>
      </w:r>
      <w:r w:rsidR="00417E50">
        <w:t>’</w:t>
      </w:r>
      <w:r w:rsidRPr="00B76B05">
        <w:t>autres mauvais traitements conformément à l</w:t>
      </w:r>
      <w:r w:rsidR="00417E50">
        <w:t>’</w:t>
      </w:r>
      <w:r w:rsidRPr="00B76B05">
        <w:t xml:space="preserve">article 259 a) du Code pénal et sur les poursuites qui en ont résulté ainsi que les </w:t>
      </w:r>
      <w:r w:rsidR="004D2903">
        <w:t>peines prononcées</w:t>
      </w:r>
      <w:r w:rsidRPr="00B76B05">
        <w:t>. Indiquer si des mesures ont été prises pour garantir qu</w:t>
      </w:r>
      <w:r w:rsidR="00417E50">
        <w:t>’</w:t>
      </w:r>
      <w:r w:rsidRPr="00B76B05">
        <w:t xml:space="preserve">une autorité impartiale procède à la qualification des actes interdits </w:t>
      </w:r>
      <w:r w:rsidR="004D2903">
        <w:t xml:space="preserve">par </w:t>
      </w:r>
      <w:r w:rsidRPr="00B76B05">
        <w:t>la Convention</w:t>
      </w:r>
      <w:r w:rsidR="004D2903">
        <w:t>,</w:t>
      </w:r>
      <w:r w:rsidRPr="00B76B05">
        <w:t xml:space="preserve"> afin que soient engagées </w:t>
      </w:r>
      <w:r w:rsidR="004D2903">
        <w:t>l</w:t>
      </w:r>
      <w:r w:rsidR="006121BC">
        <w:t>es </w:t>
      </w:r>
      <w:r w:rsidRPr="00B76B05">
        <w:t>procédures appropriées. Indiquer s</w:t>
      </w:r>
      <w:r w:rsidR="00417E50">
        <w:t>’</w:t>
      </w:r>
      <w:r w:rsidRPr="00B76B05">
        <w:t>il existe un contrôle ou un examen de la décision d</w:t>
      </w:r>
      <w:r w:rsidR="00417E50">
        <w:t>’</w:t>
      </w:r>
      <w:r w:rsidRPr="00B76B05">
        <w:t>ouvrir une enquête et d</w:t>
      </w:r>
      <w:r w:rsidR="00417E50">
        <w:t>’</w:t>
      </w:r>
      <w:r w:rsidRPr="00B76B05">
        <w:t xml:space="preserve">engager une action pénale quand la </w:t>
      </w:r>
      <w:r w:rsidR="004D2903">
        <w:t>perpétration</w:t>
      </w:r>
      <w:r w:rsidRPr="00B76B05">
        <w:t xml:space="preserve"> d</w:t>
      </w:r>
      <w:r w:rsidR="00417E50">
        <w:t>’</w:t>
      </w:r>
      <w:r w:rsidRPr="00B76B05">
        <w:t>actes interdits est soupçonnée.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8.</w:t>
      </w:r>
      <w:r w:rsidRPr="00B76B05">
        <w:tab/>
        <w:t>Dans ses conclusions</w:t>
      </w:r>
      <w:r w:rsidR="00D26174">
        <w:t xml:space="preserve"> précédentes</w:t>
      </w:r>
      <w:r w:rsidRPr="00B76B05">
        <w:t>, le Comité a invité l</w:t>
      </w:r>
      <w:r w:rsidR="00417E50">
        <w:t>’</w:t>
      </w:r>
      <w:r w:rsidR="00D26174">
        <w:t>État partie à communiquer des </w:t>
      </w:r>
      <w:r w:rsidRPr="00B76B05">
        <w:t>statistiques sur la violence entre les prisonniers afin de permettre d</w:t>
      </w:r>
      <w:r w:rsidR="00417E50">
        <w:t>’</w:t>
      </w:r>
      <w:r w:rsidRPr="00B76B05">
        <w:t>en dégager plus facilement les causes profondes et d</w:t>
      </w:r>
      <w:r w:rsidR="00417E50">
        <w:t>’</w:t>
      </w:r>
      <w:r w:rsidRPr="00B76B05">
        <w:t>élaborer des stratégies de prévention appropriées (par. 6 g)). Donner des informations sur les éventuelles mesures complémentaires prises pour prévenir cette violence, y compris la violence sexuell</w:t>
      </w:r>
      <w:r w:rsidR="00276464">
        <w:t>e et le viol, et poursuivre les </w:t>
      </w:r>
      <w:r w:rsidRPr="00B76B05">
        <w:t>auteurs. Des enquêtes sont</w:t>
      </w:r>
      <w:r w:rsidR="00B1479B">
        <w:noBreakHyphen/>
      </w:r>
      <w:r w:rsidRPr="00B76B05">
        <w:t>elles menées sur les cas signalés?</w:t>
      </w:r>
    </w:p>
    <w:p w:rsidR="009416A4" w:rsidRPr="00B76B05" w:rsidRDefault="009416A4" w:rsidP="009416A4">
      <w:pPr>
        <w:keepNext/>
        <w:spacing w:after="240"/>
        <w:jc w:val="center"/>
        <w:rPr>
          <w:b/>
        </w:rPr>
      </w:pPr>
      <w:r w:rsidRPr="00B76B05">
        <w:rPr>
          <w:b/>
        </w:rPr>
        <w:t>Article 5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9.</w:t>
      </w:r>
      <w:r w:rsidRPr="00B76B05">
        <w:tab/>
        <w:t>Indiquer si la législation de l</w:t>
      </w:r>
      <w:r w:rsidR="00417E50">
        <w:t>’</w:t>
      </w:r>
      <w:r w:rsidRPr="00B76B05">
        <w:t xml:space="preserve">État partie contient des dispositions établissant </w:t>
      </w:r>
      <w:r w:rsidR="00D80454">
        <w:t xml:space="preserve">la </w:t>
      </w:r>
      <w:r w:rsidRPr="00B76B05">
        <w:t>compétence universelle pour les actes de torture. L</w:t>
      </w:r>
      <w:r w:rsidR="00417E50">
        <w:t>’</w:t>
      </w:r>
      <w:r w:rsidRPr="00B76B05">
        <w:t xml:space="preserve">État partie </w:t>
      </w:r>
      <w:r w:rsidR="00D80454">
        <w:t>a</w:t>
      </w:r>
      <w:r w:rsidR="00B1479B">
        <w:noBreakHyphen/>
      </w:r>
      <w:r w:rsidRPr="00B76B05">
        <w:t>t</w:t>
      </w:r>
      <w:r w:rsidR="00B1479B">
        <w:noBreakHyphen/>
      </w:r>
      <w:r w:rsidRPr="00B76B05">
        <w:t xml:space="preserve">il </w:t>
      </w:r>
      <w:r w:rsidR="00D80454">
        <w:t xml:space="preserve">exercé </w:t>
      </w:r>
      <w:r w:rsidRPr="00B76B05">
        <w:t>cette compétence et a</w:t>
      </w:r>
      <w:r w:rsidR="00B1479B">
        <w:noBreakHyphen/>
      </w:r>
      <w:r w:rsidRPr="00B76B05">
        <w:t>t</w:t>
      </w:r>
      <w:r w:rsidR="00B1479B">
        <w:noBreakHyphen/>
      </w:r>
      <w:r w:rsidRPr="00B76B05">
        <w:t>il engagé une action pénale ou toute autre procédure pour d</w:t>
      </w:r>
      <w:r w:rsidR="00D80454">
        <w:t>onner effet à cet article de la </w:t>
      </w:r>
      <w:r w:rsidRPr="00B76B05">
        <w:t>Convention? Indiquer également si l</w:t>
      </w:r>
      <w:r w:rsidR="00417E50">
        <w:t>’</w:t>
      </w:r>
      <w:r w:rsidRPr="00B76B05">
        <w:t xml:space="preserve">État partie a déjà rejeté, </w:t>
      </w:r>
      <w:r w:rsidR="00D80454">
        <w:t xml:space="preserve">pour quelque </w:t>
      </w:r>
      <w:r w:rsidRPr="00B76B05">
        <w:t xml:space="preserve">motif </w:t>
      </w:r>
      <w:r w:rsidR="00D80454">
        <w:t>que ce soit</w:t>
      </w:r>
      <w:r w:rsidR="006121BC">
        <w:t>,</w:t>
      </w:r>
      <w:r w:rsidR="00D80454">
        <w:t xml:space="preserve"> </w:t>
      </w:r>
      <w:r w:rsidRPr="00B76B05">
        <w:t>une demande d</w:t>
      </w:r>
      <w:r w:rsidR="00417E50">
        <w:t>’</w:t>
      </w:r>
      <w:r w:rsidRPr="00B76B05">
        <w:t xml:space="preserve">extradition présentée par un État tiers </w:t>
      </w:r>
      <w:r w:rsidR="003D13D4">
        <w:t xml:space="preserve">réclamant </w:t>
      </w:r>
      <w:r w:rsidRPr="00B76B05">
        <w:t>une personne soupçonnée d</w:t>
      </w:r>
      <w:r w:rsidR="00417E50">
        <w:t>’</w:t>
      </w:r>
      <w:r w:rsidRPr="00B76B05">
        <w:t xml:space="preserve">avoir commis un acte de torture et, </w:t>
      </w:r>
      <w:r w:rsidR="00DA61E4">
        <w:t xml:space="preserve">a donc </w:t>
      </w:r>
      <w:r w:rsidRPr="00B76B05">
        <w:t>engagé lui</w:t>
      </w:r>
      <w:r w:rsidR="00B1479B">
        <w:noBreakHyphen/>
      </w:r>
      <w:r w:rsidRPr="00B76B05">
        <w:t>même de</w:t>
      </w:r>
      <w:r w:rsidR="00CF0B5D">
        <w:t>s</w:t>
      </w:r>
      <w:r w:rsidRPr="00B76B05">
        <w:t xml:space="preserve"> poursuite</w:t>
      </w:r>
      <w:r w:rsidR="00CF0B5D">
        <w:t>s</w:t>
      </w:r>
      <w:r w:rsidRPr="00B76B05">
        <w:t>. Dans l</w:t>
      </w:r>
      <w:r w:rsidR="00417E50">
        <w:t>’</w:t>
      </w:r>
      <w:r w:rsidRPr="00B76B05">
        <w:t>affirmative, donner des informations sur l</w:t>
      </w:r>
      <w:r w:rsidR="00417E50">
        <w:t>’</w:t>
      </w:r>
      <w:r w:rsidRPr="00B76B05">
        <w:t xml:space="preserve">issue </w:t>
      </w:r>
      <w:r w:rsidR="00CF0B5D">
        <w:t>de l</w:t>
      </w:r>
      <w:r w:rsidR="00417E50">
        <w:t>’</w:t>
      </w:r>
      <w:r w:rsidR="00CF0B5D">
        <w:t>action</w:t>
      </w:r>
      <w:r w:rsidRPr="00B76B05">
        <w:t>.</w:t>
      </w:r>
    </w:p>
    <w:p w:rsidR="006121BC" w:rsidRPr="006121BC" w:rsidRDefault="006121BC" w:rsidP="006121BC">
      <w:pPr>
        <w:keepNext/>
        <w:spacing w:after="240"/>
        <w:ind w:left="567" w:hanging="567"/>
        <w:jc w:val="center"/>
        <w:rPr>
          <w:b/>
        </w:rPr>
      </w:pPr>
      <w:r>
        <w:rPr>
          <w:b/>
        </w:rPr>
        <w:t>Article 10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10.</w:t>
      </w:r>
      <w:r w:rsidRPr="00B76B05">
        <w:tab/>
      </w:r>
      <w:r w:rsidR="00FC0A7B">
        <w:t xml:space="preserve">Étant donné que </w:t>
      </w:r>
      <w:r w:rsidRPr="00B76B05">
        <w:t xml:space="preserve">le Comité </w:t>
      </w:r>
      <w:r w:rsidR="00FC0A7B">
        <w:t xml:space="preserve">a été informé que des </w:t>
      </w:r>
      <w:r w:rsidRPr="00B76B05">
        <w:t xml:space="preserve">actes de violence </w:t>
      </w:r>
      <w:r w:rsidR="00FC0A7B">
        <w:t>continuaient d</w:t>
      </w:r>
      <w:r w:rsidR="00417E50">
        <w:t>’</w:t>
      </w:r>
      <w:r w:rsidR="00FC0A7B">
        <w:t xml:space="preserve">être perpétrés contre les </w:t>
      </w:r>
      <w:r w:rsidRPr="00B76B05">
        <w:t xml:space="preserve">Roms et </w:t>
      </w:r>
      <w:r w:rsidR="00FC0A7B">
        <w:t>que la police n</w:t>
      </w:r>
      <w:r w:rsidR="00417E50">
        <w:t>’</w:t>
      </w:r>
      <w:r w:rsidR="00FC0A7B">
        <w:t xml:space="preserve">était guère disposée à assurer à </w:t>
      </w:r>
      <w:r w:rsidRPr="00B76B05">
        <w:t xml:space="preserve">cette communauté une protection adéquate et </w:t>
      </w:r>
      <w:r w:rsidR="00FC0A7B">
        <w:t xml:space="preserve">à </w:t>
      </w:r>
      <w:r w:rsidRPr="00B76B05">
        <w:t>enquêter su</w:t>
      </w:r>
      <w:r w:rsidR="00F70B1D">
        <w:t>r les crimes commis, donner des </w:t>
      </w:r>
      <w:r w:rsidRPr="00B76B05">
        <w:t xml:space="preserve">informations actualisées sur </w:t>
      </w:r>
      <w:r w:rsidR="00F70B1D">
        <w:t>toute</w:t>
      </w:r>
      <w:r w:rsidRPr="00B76B05">
        <w:t xml:space="preserve"> mesure prise pour garantir que tous les personne</w:t>
      </w:r>
      <w:r w:rsidR="00F70B1D">
        <w:t>l</w:t>
      </w:r>
      <w:r w:rsidRPr="00B76B05">
        <w:t xml:space="preserve">s </w:t>
      </w:r>
      <w:r w:rsidR="00F70B1D">
        <w:t>participant</w:t>
      </w:r>
      <w:r w:rsidRPr="00B76B05">
        <w:t xml:space="preserve"> à la garde, </w:t>
      </w:r>
      <w:r w:rsidR="00F70B1D">
        <w:t xml:space="preserve">à </w:t>
      </w:r>
      <w:r w:rsidRPr="00B76B05">
        <w:t xml:space="preserve">la détention, </w:t>
      </w:r>
      <w:r w:rsidR="00F70B1D">
        <w:t xml:space="preserve">aux </w:t>
      </w:r>
      <w:r w:rsidRPr="00B76B05">
        <w:t>interrogat</w:t>
      </w:r>
      <w:r w:rsidR="00F70B1D">
        <w:t>oires</w:t>
      </w:r>
      <w:r w:rsidRPr="00B76B05">
        <w:t xml:space="preserve"> et au traitement des détenus reçoivent une formation </w:t>
      </w:r>
      <w:r w:rsidR="00BE05CF">
        <w:t xml:space="preserve">relative à </w:t>
      </w:r>
      <w:r w:rsidRPr="00B76B05">
        <w:t>l</w:t>
      </w:r>
      <w:r w:rsidR="00417E50">
        <w:t>’</w:t>
      </w:r>
      <w:r w:rsidRPr="00B76B05">
        <w:t>interdiction de la torture</w:t>
      </w:r>
      <w:r w:rsidR="00C71413">
        <w:t xml:space="preserve"> et des mauvais traitements, en </w:t>
      </w:r>
      <w:r w:rsidRPr="00B76B05">
        <w:t>particulier lorsqu</w:t>
      </w:r>
      <w:r w:rsidR="00417E50">
        <w:t>’</w:t>
      </w:r>
      <w:r w:rsidR="00EC294B">
        <w:t xml:space="preserve">ils </w:t>
      </w:r>
      <w:r w:rsidRPr="00B76B05">
        <w:t>ont à faire à des populations vulnérables, no</w:t>
      </w:r>
      <w:r w:rsidR="00EC294B">
        <w:t>tamment les Roms, les </w:t>
      </w:r>
      <w:r w:rsidRPr="00B76B05">
        <w:t>demandeurs d</w:t>
      </w:r>
      <w:r w:rsidR="00417E50">
        <w:t>’</w:t>
      </w:r>
      <w:r w:rsidRPr="00B76B05">
        <w:t xml:space="preserve">asile </w:t>
      </w:r>
      <w:r w:rsidR="00414EA4">
        <w:t xml:space="preserve">et les migrants </w:t>
      </w:r>
      <w:r w:rsidRPr="00B76B05">
        <w:t>sans papiers, les femmes et d</w:t>
      </w:r>
      <w:r w:rsidR="00417E50">
        <w:t>’</w:t>
      </w:r>
      <w:r w:rsidRPr="00B76B05">
        <w:t xml:space="preserve">autres minorités. 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11.</w:t>
      </w:r>
      <w:r w:rsidRPr="00B76B05">
        <w:tab/>
        <w:t>Indiquer dans quelles conditions les défenseurs des droits de l</w:t>
      </w:r>
      <w:r w:rsidR="00417E50">
        <w:t>’</w:t>
      </w:r>
      <w:r w:rsidRPr="00B76B05">
        <w:t xml:space="preserve">homme ont accès aux lieux de détention, </w:t>
      </w:r>
      <w:r w:rsidR="00414EA4">
        <w:t>ainsi qu</w:t>
      </w:r>
      <w:r w:rsidR="00417E50">
        <w:t>’</w:t>
      </w:r>
      <w:r w:rsidR="00414EA4">
        <w:t>à l</w:t>
      </w:r>
      <w:r w:rsidR="00417E50">
        <w:t>’</w:t>
      </w:r>
      <w:r w:rsidRPr="00B76B05">
        <w:t xml:space="preserve">information et </w:t>
      </w:r>
      <w:r w:rsidR="00414EA4">
        <w:t>aux</w:t>
      </w:r>
      <w:r w:rsidRPr="00B76B05">
        <w:t xml:space="preserve"> statistiques. </w:t>
      </w:r>
    </w:p>
    <w:p w:rsidR="009416A4" w:rsidRPr="00B76B05" w:rsidRDefault="009416A4" w:rsidP="009416A4">
      <w:pPr>
        <w:keepNext/>
        <w:spacing w:after="240"/>
        <w:jc w:val="center"/>
        <w:rPr>
          <w:b/>
        </w:rPr>
      </w:pPr>
      <w:r w:rsidRPr="00B76B05">
        <w:rPr>
          <w:b/>
        </w:rPr>
        <w:t>Articles 10 et 14</w:t>
      </w:r>
    </w:p>
    <w:p w:rsidR="009416A4" w:rsidRPr="00B76B05" w:rsidRDefault="009416A4" w:rsidP="00276464">
      <w:pPr>
        <w:spacing w:after="240"/>
        <w:ind w:left="567" w:hanging="567"/>
      </w:pPr>
      <w:r w:rsidRPr="00B76B05">
        <w:t>12.</w:t>
      </w:r>
      <w:r w:rsidRPr="00B76B05">
        <w:tab/>
      </w:r>
      <w:r w:rsidR="009A7F73">
        <w:t>À la suite de l</w:t>
      </w:r>
      <w:r w:rsidR="00417E50">
        <w:t>’</w:t>
      </w:r>
      <w:r w:rsidR="009A7F73">
        <w:t xml:space="preserve">étude </w:t>
      </w:r>
      <w:r w:rsidRPr="00B76B05">
        <w:t xml:space="preserve">exhaustive menée par le </w:t>
      </w:r>
      <w:r w:rsidR="009A7F73">
        <w:t xml:space="preserve">Défenseur des libertés publiques </w:t>
      </w:r>
      <w:r w:rsidRPr="00B76B05">
        <w:t xml:space="preserve">sur des cas de stérilisation </w:t>
      </w:r>
      <w:r w:rsidR="009A7F73">
        <w:t xml:space="preserve">forcée </w:t>
      </w:r>
      <w:r w:rsidRPr="00B76B05">
        <w:t xml:space="preserve">avant 1991, les recommandations </w:t>
      </w:r>
      <w:r w:rsidR="00B65A03">
        <w:t xml:space="preserve">formulées </w:t>
      </w:r>
      <w:r w:rsidRPr="00B76B05">
        <w:t>par celui</w:t>
      </w:r>
      <w:r w:rsidR="00B1479B">
        <w:noBreakHyphen/>
      </w:r>
      <w:r w:rsidRPr="00B76B05">
        <w:t>ci en 2005 ont</w:t>
      </w:r>
      <w:r w:rsidR="00B1479B">
        <w:noBreakHyphen/>
      </w:r>
      <w:r w:rsidRPr="00B76B05">
        <w:t xml:space="preserve">elles déjà </w:t>
      </w:r>
      <w:r w:rsidR="007D4E92">
        <w:t>été appliquées</w:t>
      </w:r>
      <w:r w:rsidRPr="00B76B05">
        <w:t xml:space="preserve">? </w:t>
      </w:r>
      <w:r w:rsidR="005A362A">
        <w:t xml:space="preserve">Eu égard à cette </w:t>
      </w:r>
      <w:r w:rsidRPr="00B76B05">
        <w:t xml:space="preserve">étude et </w:t>
      </w:r>
      <w:r w:rsidR="002C55D1">
        <w:t xml:space="preserve">aux </w:t>
      </w:r>
      <w:r w:rsidRPr="00B76B05">
        <w:t>recommandations</w:t>
      </w:r>
      <w:r w:rsidR="002C55D1">
        <w:t xml:space="preserve">, expliquer </w:t>
      </w:r>
      <w:r w:rsidR="00980EF4">
        <w:t>les </w:t>
      </w:r>
      <w:r w:rsidRPr="00B76B05">
        <w:t xml:space="preserve">objectifs de la </w:t>
      </w:r>
      <w:r w:rsidR="00980EF4">
        <w:t>c</w:t>
      </w:r>
      <w:r w:rsidRPr="00B76B05">
        <w:t xml:space="preserve">ommission gouvernementale nouvellement créée. </w:t>
      </w:r>
      <w:r w:rsidR="00980EF4">
        <w:t>Une enquête va</w:t>
      </w:r>
      <w:r w:rsidR="00980EF4">
        <w:noBreakHyphen/>
        <w:t>t</w:t>
      </w:r>
      <w:r w:rsidR="00980EF4">
        <w:noBreakHyphen/>
        <w:t>elle être ouverte sur l</w:t>
      </w:r>
      <w:r w:rsidR="00417E50">
        <w:t>’</w:t>
      </w:r>
      <w:r w:rsidR="00980EF4">
        <w:t xml:space="preserve">un </w:t>
      </w:r>
      <w:r w:rsidRPr="00B76B05">
        <w:t xml:space="preserve">des cinq cas et </w:t>
      </w:r>
      <w:r w:rsidR="00504718">
        <w:t>sur l</w:t>
      </w:r>
      <w:r w:rsidR="00417E50">
        <w:t>’</w:t>
      </w:r>
      <w:r w:rsidR="00504718">
        <w:t xml:space="preserve">une </w:t>
      </w:r>
      <w:r w:rsidRPr="00B76B05">
        <w:t xml:space="preserve">des 80 plaintes </w:t>
      </w:r>
      <w:r w:rsidR="009D0032">
        <w:t xml:space="preserve">cités </w:t>
      </w:r>
      <w:r w:rsidR="00BA316C">
        <w:t>dans le rapport</w:t>
      </w:r>
      <w:r w:rsidRPr="00B76B05">
        <w:t>? La </w:t>
      </w:r>
      <w:r w:rsidR="006121BC">
        <w:t>c</w:t>
      </w:r>
      <w:r w:rsidRPr="00B76B05">
        <w:t>ommission enquêtera</w:t>
      </w:r>
      <w:r w:rsidR="00B1479B">
        <w:noBreakHyphen/>
      </w:r>
      <w:r w:rsidRPr="00B76B05">
        <w:t>t</w:t>
      </w:r>
      <w:r w:rsidR="00B1479B">
        <w:noBreakHyphen/>
      </w:r>
      <w:r w:rsidRPr="00B76B05">
        <w:t xml:space="preserve">elle sur le cas </w:t>
      </w:r>
      <w:r w:rsidR="000E0634">
        <w:t xml:space="preserve">des </w:t>
      </w:r>
      <w:r w:rsidRPr="00B76B05">
        <w:t xml:space="preserve">autres femmes qui affirment avoir été stérilisées contre leur gré après 1991, tant pour ce qui est de la légalité de la procédure de </w:t>
      </w:r>
      <w:r w:rsidR="000E0634">
        <w:t xml:space="preserve">recueil du </w:t>
      </w:r>
      <w:r w:rsidRPr="00B76B05">
        <w:t xml:space="preserve">consentement que de </w:t>
      </w:r>
      <w:r w:rsidR="00B769FB">
        <w:t>la</w:t>
      </w:r>
      <w:r w:rsidRPr="00B76B05">
        <w:t xml:space="preserve"> responsabilité du médecin ou d</w:t>
      </w:r>
      <w:r w:rsidR="00417E50">
        <w:t>’</w:t>
      </w:r>
      <w:r w:rsidRPr="00B76B05">
        <w:t xml:space="preserve">autres personnes impliquées, ou </w:t>
      </w:r>
      <w:r w:rsidR="00E26F47">
        <w:t xml:space="preserve">du </w:t>
      </w:r>
      <w:r w:rsidRPr="00B76B05">
        <w:t xml:space="preserve">centre de santé </w:t>
      </w:r>
      <w:r w:rsidR="00E26F47">
        <w:t>où les opérations ont été pratiquées? Donner des </w:t>
      </w:r>
      <w:r w:rsidRPr="00B76B05">
        <w:t>informations actualisées sur l</w:t>
      </w:r>
      <w:r w:rsidR="00417E50">
        <w:t>’</w:t>
      </w:r>
      <w:r w:rsidRPr="00B76B05">
        <w:t>état d</w:t>
      </w:r>
      <w:r w:rsidR="00417E50">
        <w:t>’</w:t>
      </w:r>
      <w:r w:rsidRPr="00B76B05">
        <w:t xml:space="preserve">avancement de </w:t>
      </w:r>
      <w:r w:rsidR="00E26F47">
        <w:t>l</w:t>
      </w:r>
      <w:r w:rsidR="00417E50">
        <w:t>’</w:t>
      </w:r>
      <w:r w:rsidR="00E26F47">
        <w:t xml:space="preserve">action en justice </w:t>
      </w:r>
      <w:r w:rsidRPr="00B76B05">
        <w:t>engagée par M</w:t>
      </w:r>
      <w:r w:rsidRPr="00B76B05">
        <w:rPr>
          <w:vertAlign w:val="superscript"/>
        </w:rPr>
        <w:t>me</w:t>
      </w:r>
      <w:r w:rsidRPr="00B76B05">
        <w:t> Helena Ferenčíková et M</w:t>
      </w:r>
      <w:r w:rsidRPr="00B76B05">
        <w:rPr>
          <w:vertAlign w:val="superscript"/>
        </w:rPr>
        <w:t>me</w:t>
      </w:r>
      <w:r w:rsidRPr="00B76B05">
        <w:t xml:space="preserve"> Iveta Červeňáková, et expliquer la différence de montant des indemnités </w:t>
      </w:r>
      <w:r w:rsidR="000D3681">
        <w:t xml:space="preserve">ordonnées dans chaque </w:t>
      </w:r>
      <w:r w:rsidR="00E26F47">
        <w:t xml:space="preserve">cas. </w:t>
      </w:r>
      <w:r w:rsidRPr="00B76B05">
        <w:t>Préciser si l</w:t>
      </w:r>
      <w:r w:rsidR="00417E50">
        <w:t>’</w:t>
      </w:r>
      <w:r w:rsidR="006121BC">
        <w:t>État partie entend prendre des </w:t>
      </w:r>
      <w:r w:rsidRPr="00B76B05">
        <w:t>mesures</w:t>
      </w:r>
      <w:r w:rsidR="000D3681">
        <w:t xml:space="preserve"> pour </w:t>
      </w:r>
      <w:r w:rsidRPr="00B76B05">
        <w:t>aider d</w:t>
      </w:r>
      <w:r w:rsidR="00417E50">
        <w:t>’</w:t>
      </w:r>
      <w:r w:rsidRPr="00B76B05">
        <w:t xml:space="preserve">autres victimes de stérilisation forcée à engager une </w:t>
      </w:r>
      <w:r w:rsidR="000D3681">
        <w:t xml:space="preserve">action </w:t>
      </w:r>
      <w:r w:rsidR="006121BC">
        <w:t>au </w:t>
      </w:r>
      <w:r w:rsidRPr="00B76B05">
        <w:t xml:space="preserve">pénal ou </w:t>
      </w:r>
      <w:r w:rsidR="000D3681">
        <w:t xml:space="preserve">au </w:t>
      </w:r>
      <w:r w:rsidRPr="00B76B05">
        <w:t>civil contre les responsables.</w:t>
      </w:r>
    </w:p>
    <w:p w:rsidR="00417E50" w:rsidRDefault="009416A4" w:rsidP="00276464">
      <w:pPr>
        <w:spacing w:after="240"/>
        <w:ind w:left="567" w:hanging="567"/>
      </w:pPr>
      <w:r w:rsidRPr="00B76B05">
        <w:t>13.</w:t>
      </w:r>
      <w:r w:rsidRPr="00B76B05">
        <w:tab/>
      </w:r>
      <w:r w:rsidR="000D3681">
        <w:t>Étant donné que l</w:t>
      </w:r>
      <w:r w:rsidR="00417E50">
        <w:t>’</w:t>
      </w:r>
      <w:r w:rsidRPr="00B76B05">
        <w:t xml:space="preserve">éducation (art. 10 de la Convention) et les mesures de réparation (art. 14 de la Convention) </w:t>
      </w:r>
      <w:r w:rsidR="000D3681">
        <w:t xml:space="preserve">sont </w:t>
      </w:r>
      <w:r w:rsidRPr="00B76B05">
        <w:t xml:space="preserve">en soi un moyen de prévenir </w:t>
      </w:r>
      <w:r w:rsidR="000D3681">
        <w:t xml:space="preserve">de nouvelles </w:t>
      </w:r>
      <w:r w:rsidRPr="00B76B05">
        <w:t xml:space="preserve">violations des obligations qui </w:t>
      </w:r>
      <w:r w:rsidR="008A3511">
        <w:t xml:space="preserve">découlent </w:t>
      </w:r>
      <w:r w:rsidRPr="00B76B05">
        <w:t xml:space="preserve">de la Convention, expliquer si des mesures ont été prises après 1991 pour informer et </w:t>
      </w:r>
      <w:r w:rsidR="009E3FA2">
        <w:t xml:space="preserve">rééduquer </w:t>
      </w:r>
      <w:r w:rsidRPr="00B76B05">
        <w:t xml:space="preserve">la communauté médicale afin de </w:t>
      </w:r>
      <w:r w:rsidR="007C2AFF">
        <w:t>garantir qu</w:t>
      </w:r>
      <w:r w:rsidR="00417E50">
        <w:t>’</w:t>
      </w:r>
      <w:r w:rsidR="007C2AFF">
        <w:t xml:space="preserve">aucune </w:t>
      </w:r>
      <w:r w:rsidRPr="00B76B05">
        <w:t xml:space="preserve">stérilisation </w:t>
      </w:r>
      <w:r w:rsidR="007C2AFF">
        <w:t xml:space="preserve">ne puisse être pratiquée </w:t>
      </w:r>
      <w:r w:rsidRPr="00B76B05">
        <w:t>sans le consentement éclairé de la</w:t>
      </w:r>
      <w:r w:rsidR="00B65F9E">
        <w:t xml:space="preserve"> patiente. Donner également des </w:t>
      </w:r>
      <w:r w:rsidRPr="00B76B05">
        <w:t xml:space="preserve">informations sur les mesures de sensibilisation prises </w:t>
      </w:r>
      <w:r w:rsidR="006121BC">
        <w:t xml:space="preserve">pour éduquer le </w:t>
      </w:r>
      <w:r w:rsidRPr="00B76B05">
        <w:t xml:space="preserve">grand public </w:t>
      </w:r>
      <w:r w:rsidR="00B65F9E">
        <w:t xml:space="preserve">dans ce domaine </w:t>
      </w:r>
      <w:r w:rsidRPr="00B76B05">
        <w:t>afin de s</w:t>
      </w:r>
      <w:r w:rsidR="00417E50">
        <w:t>’</w:t>
      </w:r>
      <w:r w:rsidRPr="00B76B05">
        <w:t>attaquer aux causes discriminatoires de l</w:t>
      </w:r>
      <w:r w:rsidR="00417E50">
        <w:t>’</w:t>
      </w:r>
      <w:r w:rsidRPr="00B76B05">
        <w:t xml:space="preserve">eugénisme et de la politique de stérilisation forcée de femmes en vigueur avant 1991, </w:t>
      </w:r>
      <w:r w:rsidR="003B6AAD">
        <w:t>en majorité des femmes</w:t>
      </w:r>
      <w:r w:rsidR="006B1908">
        <w:t> roms</w:t>
      </w:r>
      <w:r w:rsidR="003B6AAD">
        <w:t xml:space="preserve">. 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Article 1</w:t>
      </w:r>
      <w:r>
        <w:rPr>
          <w:b/>
        </w:rPr>
        <w:t>1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14.</w:t>
      </w:r>
      <w:r w:rsidRPr="00B76B05">
        <w:tab/>
        <w:t xml:space="preserve">Compte tenu de </w:t>
      </w:r>
      <w:r>
        <w:t>la modification apportée</w:t>
      </w:r>
      <w:r w:rsidRPr="00B76B05">
        <w:t xml:space="preserve"> à la loi </w:t>
      </w:r>
      <w:r>
        <w:t>n</w:t>
      </w:r>
      <w:r>
        <w:rPr>
          <w:vertAlign w:val="superscript"/>
        </w:rPr>
        <w:t>o</w:t>
      </w:r>
      <w:r>
        <w:t xml:space="preserve"> 349/1999</w:t>
      </w:r>
      <w:r w:rsidRPr="00B76B05">
        <w:t xml:space="preserve">, </w:t>
      </w:r>
      <w:r>
        <w:t xml:space="preserve">la loi relative au médiateur, telle qu’elle est </w:t>
      </w:r>
      <w:r w:rsidRPr="00B76B05">
        <w:t>mise en œuvre en vertu de la loi n</w:t>
      </w:r>
      <w:r w:rsidRPr="00B76B05">
        <w:rPr>
          <w:vertAlign w:val="superscript"/>
        </w:rPr>
        <w:t>o</w:t>
      </w:r>
      <w:r w:rsidRPr="00B76B05">
        <w:t xml:space="preserve"> 381/20</w:t>
      </w:r>
      <w:r>
        <w:t>0</w:t>
      </w:r>
      <w:r w:rsidRPr="00B76B05">
        <w:t>5</w:t>
      </w:r>
      <w:r>
        <w:t xml:space="preserve">, qui dispose que </w:t>
      </w:r>
      <w:r w:rsidRPr="00B76B05">
        <w:t xml:space="preserve">le médiateur a compétence pour se rendre systématiquement dans les lieux de détention, décrire les procédures </w:t>
      </w:r>
      <w:r>
        <w:t xml:space="preserve">adoptés </w:t>
      </w:r>
      <w:r w:rsidRPr="00B76B05">
        <w:t xml:space="preserve">ou </w:t>
      </w:r>
      <w:r>
        <w:t>prévues</w:t>
      </w:r>
      <w:r w:rsidRPr="00B76B05">
        <w:t xml:space="preserve"> pour réviser systématiquement les règles, instruction</w:t>
      </w:r>
      <w:r>
        <w:t>s</w:t>
      </w:r>
      <w:r w:rsidRPr="00B76B05">
        <w:t xml:space="preserve">, méthodes et pratiques </w:t>
      </w:r>
      <w:r>
        <w:t xml:space="preserve">d’interrogatoire </w:t>
      </w:r>
      <w:r w:rsidRPr="00B76B05">
        <w:t>en vigueur et les modalités de détention afin de prévenir tous les cas de torture, conformément à l</w:t>
      </w:r>
      <w:r>
        <w:t>’</w:t>
      </w:r>
      <w:r w:rsidRPr="00B76B05">
        <w:t>article</w:t>
      </w:r>
      <w:r>
        <w:t xml:space="preserve"> </w:t>
      </w:r>
      <w:r w:rsidRPr="00B76B05">
        <w:t xml:space="preserve">11 de la Convention. Indiquer également la fréquence de ces </w:t>
      </w:r>
      <w:r>
        <w:t>révisions</w:t>
      </w:r>
      <w:r w:rsidRPr="00B76B05">
        <w:t>. Préciser le rôle des organisations non gouvernementales (ONG) dans l</w:t>
      </w:r>
      <w:r>
        <w:t>’</w:t>
      </w:r>
      <w:r w:rsidRPr="00B76B05">
        <w:t>examen des lieux de détention et la procédure d</w:t>
      </w:r>
      <w:r>
        <w:t>’</w:t>
      </w:r>
      <w:r w:rsidRPr="00B76B05">
        <w:t>approbation à laquelle elles sont soumises; des mesures sont-elles en place ou à l</w:t>
      </w:r>
      <w:r>
        <w:t>’</w:t>
      </w:r>
      <w:r w:rsidRPr="00B76B05">
        <w:t>étude pour permettre l</w:t>
      </w:r>
      <w:r>
        <w:t>’</w:t>
      </w:r>
      <w:r w:rsidRPr="00B76B05">
        <w:t>application par les autorités des recommandations formulées par les ONG? Indiquer également si la nomination par l</w:t>
      </w:r>
      <w:r>
        <w:t>’</w:t>
      </w:r>
      <w:r w:rsidRPr="00B76B05">
        <w:t xml:space="preserve">État partie du bureau du médiateur en tant que mécanisme national indépendant visant à prévenir la torture </w:t>
      </w:r>
      <w:r>
        <w:t xml:space="preserve">comme </w:t>
      </w:r>
      <w:r w:rsidRPr="00B76B05">
        <w:t xml:space="preserve">suite à la ratification, en juillet 2006, du Protocole facultatif </w:t>
      </w:r>
      <w:r>
        <w:t xml:space="preserve">se rapportant </w:t>
      </w:r>
      <w:r w:rsidRPr="00B76B05">
        <w:t xml:space="preserve">à la Convention contre la torture a </w:t>
      </w:r>
      <w:r>
        <w:t xml:space="preserve">entraîné un changement dans les attributions </w:t>
      </w:r>
      <w:r w:rsidRPr="00B76B05">
        <w:t xml:space="preserve">du médiateur et, </w:t>
      </w:r>
      <w:r>
        <w:t xml:space="preserve">si tel est le cas </w:t>
      </w:r>
      <w:r w:rsidRPr="00B76B05">
        <w:t xml:space="preserve">quelle </w:t>
      </w:r>
      <w:r>
        <w:t xml:space="preserve">en </w:t>
      </w:r>
      <w:r w:rsidRPr="00B76B05">
        <w:t>a été l</w:t>
      </w:r>
      <w:r>
        <w:t>’</w:t>
      </w:r>
      <w:r w:rsidRPr="00B76B05">
        <w:t>incidence</w:t>
      </w:r>
      <w:r>
        <w:t>.</w:t>
      </w:r>
      <w:r w:rsidRPr="00B76B05">
        <w:t xml:space="preserve"> </w:t>
      </w:r>
      <w:r>
        <w:t xml:space="preserve">Des </w:t>
      </w:r>
      <w:r w:rsidRPr="00B76B05">
        <w:t>ressources supplémentaires</w:t>
      </w:r>
      <w:r>
        <w:t xml:space="preserve"> ont-elles été affectées au </w:t>
      </w:r>
      <w:r w:rsidRPr="00B76B05">
        <w:t xml:space="preserve">bureau du médiateur </w:t>
      </w:r>
      <w:r>
        <w:t>pour lui permettre d’</w:t>
      </w:r>
      <w:r w:rsidRPr="00B76B05">
        <w:t>exercer ses nouvelles fonctions?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15.</w:t>
      </w:r>
      <w:r w:rsidRPr="00B76B05">
        <w:tab/>
        <w:t xml:space="preserve">À la suite des cas rapportés de violence sexuelle </w:t>
      </w:r>
      <w:r>
        <w:t xml:space="preserve">et de viol dont sont systématiquement victimes les prisonniers </w:t>
      </w:r>
      <w:r w:rsidRPr="00B76B05">
        <w:t>nouvellement arrivés à la prison de Valdice, quel a été le résultat de l</w:t>
      </w:r>
      <w:r>
        <w:t>’</w:t>
      </w:r>
      <w:r w:rsidRPr="00B76B05">
        <w:t>enquête menée sur ces affaires? Être aussi précis que possible. En outre, l</w:t>
      </w:r>
      <w:r>
        <w:t>’</w:t>
      </w:r>
      <w:r w:rsidRPr="00B76B05">
        <w:t xml:space="preserve">État partie a-t-il pris des mesures spécifiques pour </w:t>
      </w:r>
      <w:r>
        <w:t xml:space="preserve">faire cesser </w:t>
      </w:r>
      <w:r w:rsidRPr="00B76B05">
        <w:t xml:space="preserve">ces violences, y compris en obligeant les responsables à rendre compte de leurs actes et en prenant des mesures </w:t>
      </w:r>
      <w:r>
        <w:t xml:space="preserve">pour </w:t>
      </w:r>
      <w:r w:rsidRPr="00B76B05">
        <w:t>prévenir de tels incidents à l</w:t>
      </w:r>
      <w:r>
        <w:t>’</w:t>
      </w:r>
      <w:r w:rsidRPr="00B76B05">
        <w:t xml:space="preserve">avenir? Existe-t-il des </w:t>
      </w:r>
      <w:r>
        <w:t xml:space="preserve">organes </w:t>
      </w:r>
      <w:r w:rsidRPr="00B76B05">
        <w:t xml:space="preserve">particuliers compétents pour recevoir des plaintes de prisonniers </w:t>
      </w:r>
      <w:r>
        <w:t xml:space="preserve">qui dénoncent </w:t>
      </w:r>
      <w:r w:rsidRPr="00B76B05">
        <w:t xml:space="preserve">des sévices ou des violences </w:t>
      </w:r>
      <w:r>
        <w:t xml:space="preserve">tels qu’ils garantissent le respect de la vie privée des victimes et protègent </w:t>
      </w:r>
      <w:r w:rsidRPr="00B76B05">
        <w:t>les victimes et les témoins contre les mauvais traitements ou les actes d</w:t>
      </w:r>
      <w:r>
        <w:t>’</w:t>
      </w:r>
      <w:r w:rsidRPr="00B76B05">
        <w:t xml:space="preserve">intimidation pouvant résulter de leur plainte? </w:t>
      </w:r>
      <w:r>
        <w:t>Comment l’État partie veille-t-il à ce qu’une enquête impartiale et approfondie soit ouverte sans délai et à ce que soient punis les responsables présumés et les personnels pénitentiaires qui savent que les prisonniers nouvellement arrivés subissent de tels traitements</w:t>
      </w:r>
      <w:r w:rsidRPr="00B76B05">
        <w:t>?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16.</w:t>
      </w:r>
      <w:r w:rsidRPr="00B76B05">
        <w:tab/>
        <w:t xml:space="preserve">Indiquer quelles mesures sont </w:t>
      </w:r>
      <w:r>
        <w:t xml:space="preserve">prévues </w:t>
      </w:r>
      <w:r w:rsidRPr="00B76B05">
        <w:t xml:space="preserve">ou </w:t>
      </w:r>
      <w:r>
        <w:t xml:space="preserve">appliquées </w:t>
      </w:r>
      <w:r w:rsidRPr="00B76B05">
        <w:t xml:space="preserve">pour séparer les </w:t>
      </w:r>
      <w:r>
        <w:t xml:space="preserve">détenus </w:t>
      </w:r>
      <w:r w:rsidRPr="00B76B05">
        <w:t>mineurs des adultes</w:t>
      </w:r>
      <w:r>
        <w:t xml:space="preserve"> en toutes circonstances</w:t>
      </w:r>
      <w:r w:rsidRPr="00B76B05">
        <w:t>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17.</w:t>
      </w:r>
      <w:r w:rsidRPr="00B76B05">
        <w:tab/>
      </w:r>
      <w:r>
        <w:t xml:space="preserve">Commenter </w:t>
      </w:r>
      <w:r w:rsidRPr="00B76B05">
        <w:t xml:space="preserve">les informations faisant état de retards </w:t>
      </w:r>
      <w:r>
        <w:t xml:space="preserve">effectifs </w:t>
      </w:r>
      <w:r w:rsidRPr="00B76B05">
        <w:t>dans la suppression de l</w:t>
      </w:r>
      <w:r>
        <w:t>’</w:t>
      </w:r>
      <w:r w:rsidRPr="00B76B05">
        <w:t xml:space="preserve">utilisation de lits </w:t>
      </w:r>
      <w:r>
        <w:t xml:space="preserve">avec filet </w:t>
      </w:r>
      <w:r w:rsidRPr="00B76B05">
        <w:t xml:space="preserve">dans les </w:t>
      </w:r>
      <w:r>
        <w:t xml:space="preserve">établissements </w:t>
      </w:r>
      <w:r w:rsidRPr="00B76B05">
        <w:t xml:space="preserve">psychiatriques et selon lesquelles certains patients seraient toujours attachés </w:t>
      </w:r>
      <w:r>
        <w:t xml:space="preserve">nus </w:t>
      </w:r>
      <w:r w:rsidRPr="00B76B05">
        <w:t xml:space="preserve">dans ces lits. </w:t>
      </w:r>
      <w:r>
        <w:t xml:space="preserve">Donner des renseignements </w:t>
      </w:r>
      <w:r w:rsidRPr="00B76B05">
        <w:t xml:space="preserve">actualisés sur les </w:t>
      </w:r>
      <w:r>
        <w:t xml:space="preserve">garanties de procédure en vigueur pour préserver la dignité et les droits fondamentaux </w:t>
      </w:r>
      <w:r w:rsidRPr="00B76B05">
        <w:t xml:space="preserve">de chaque patient placé en </w:t>
      </w:r>
      <w:r>
        <w:t xml:space="preserve">établissement </w:t>
      </w:r>
      <w:r w:rsidRPr="00B76B05">
        <w:t>psychiatrique.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Article 12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18.</w:t>
      </w:r>
      <w:r w:rsidRPr="00B76B05">
        <w:tab/>
      </w:r>
      <w:r>
        <w:t>D’après</w:t>
      </w:r>
      <w:r w:rsidRPr="00B76B05">
        <w:t xml:space="preserve"> la réponse de l</w:t>
      </w:r>
      <w:r>
        <w:t>’</w:t>
      </w:r>
      <w:r w:rsidRPr="00B76B05">
        <w:t xml:space="preserve">État partie aux conclusions et recommandations </w:t>
      </w:r>
      <w:r>
        <w:t>du</w:t>
      </w:r>
      <w:r w:rsidRPr="00B76B05">
        <w:t xml:space="preserve"> Comité (CAT/C/CR/32/RESP/1), un mécanisme a été mis en place à plusieurs niveaux pour surveiller le respect par la police des lois et textes réglementaires internes qui s</w:t>
      </w:r>
      <w:r>
        <w:t>’</w:t>
      </w:r>
      <w:r w:rsidRPr="00B76B05">
        <w:t>appliquent (p.</w:t>
      </w:r>
      <w:r>
        <w:t xml:space="preserve"> </w:t>
      </w:r>
      <w:r w:rsidRPr="00B76B05">
        <w:t xml:space="preserve">8). En outre, il est indiqué que les </w:t>
      </w:r>
      <w:r>
        <w:t>autorités locales</w:t>
      </w:r>
      <w:r w:rsidRPr="00B76B05">
        <w:t xml:space="preserve"> sont responsables des enquêtes sur les actes commis par des </w:t>
      </w:r>
      <w:r>
        <w:t xml:space="preserve">fonctionnaires </w:t>
      </w:r>
      <w:r w:rsidRPr="00B76B05">
        <w:t xml:space="preserve">de police municipaux. Donner des détails sur ces mécanismes de contrôle, le nombre </w:t>
      </w:r>
      <w:r>
        <w:t xml:space="preserve">de fonctionnaires </w:t>
      </w:r>
      <w:r w:rsidRPr="00B76B05">
        <w:t xml:space="preserve">de police et </w:t>
      </w:r>
      <w:r>
        <w:t xml:space="preserve">d’agents de l’État qui ont </w:t>
      </w:r>
      <w:r w:rsidRPr="00B76B05">
        <w:t>fait l</w:t>
      </w:r>
      <w:r>
        <w:t>’</w:t>
      </w:r>
      <w:r w:rsidRPr="00B76B05">
        <w:t>objet d</w:t>
      </w:r>
      <w:r>
        <w:t>’</w:t>
      </w:r>
      <w:r w:rsidRPr="00B76B05">
        <w:t xml:space="preserve">une enquête, </w:t>
      </w:r>
      <w:r>
        <w:t xml:space="preserve">ont été </w:t>
      </w:r>
      <w:r w:rsidRPr="00B76B05">
        <w:t xml:space="preserve">poursuivis et </w:t>
      </w:r>
      <w:r>
        <w:t xml:space="preserve">reconnus </w:t>
      </w:r>
      <w:r w:rsidRPr="00B76B05">
        <w:t>coupables du crime de torture et de mauvais traitements.</w:t>
      </w:r>
    </w:p>
    <w:p w:rsidR="006B1908" w:rsidRPr="00B76B05" w:rsidRDefault="006B1908" w:rsidP="006B1908">
      <w:pPr>
        <w:autoSpaceDE w:val="0"/>
        <w:autoSpaceDN w:val="0"/>
        <w:adjustRightInd w:val="0"/>
        <w:spacing w:after="240"/>
        <w:ind w:left="567" w:hanging="567"/>
        <w:rPr>
          <w:color w:val="000000"/>
          <w:szCs w:val="24"/>
        </w:rPr>
      </w:pPr>
      <w:r w:rsidRPr="00B76B05">
        <w:t>19.</w:t>
      </w:r>
      <w:r w:rsidRPr="00B76B05">
        <w:tab/>
        <w:t>L</w:t>
      </w:r>
      <w:r>
        <w:t>’</w:t>
      </w:r>
      <w:r w:rsidRPr="00B76B05">
        <w:t xml:space="preserve">État partie note également dans sa réponse que </w:t>
      </w:r>
      <w:r w:rsidRPr="00B76B05">
        <w:rPr>
          <w:color w:val="000000"/>
          <w:szCs w:val="24"/>
        </w:rPr>
        <w:t>tous les fonctionnaires de l</w:t>
      </w:r>
      <w:r>
        <w:rPr>
          <w:color w:val="000000"/>
          <w:szCs w:val="24"/>
        </w:rPr>
        <w:t>’</w:t>
      </w:r>
      <w:r w:rsidRPr="00B76B05">
        <w:rPr>
          <w:color w:val="000000"/>
          <w:szCs w:val="24"/>
        </w:rPr>
        <w:t>administration pénitentiaire qui travaillent dans la Section d</w:t>
      </w:r>
      <w:r>
        <w:rPr>
          <w:color w:val="000000"/>
          <w:szCs w:val="24"/>
        </w:rPr>
        <w:t xml:space="preserve">e la prévention et des plaintes </w:t>
      </w:r>
      <w:r w:rsidRPr="00B76B05">
        <w:rPr>
          <w:color w:val="000000"/>
          <w:szCs w:val="24"/>
        </w:rPr>
        <w:t>d</w:t>
      </w:r>
      <w:r>
        <w:rPr>
          <w:color w:val="000000"/>
          <w:szCs w:val="24"/>
        </w:rPr>
        <w:t>’</w:t>
      </w:r>
      <w:r w:rsidRPr="00B76B05">
        <w:rPr>
          <w:color w:val="000000"/>
          <w:szCs w:val="24"/>
        </w:rPr>
        <w:t>une prison ou d</w:t>
      </w:r>
      <w:r>
        <w:rPr>
          <w:color w:val="000000"/>
          <w:szCs w:val="24"/>
        </w:rPr>
        <w:t>’</w:t>
      </w:r>
      <w:r w:rsidRPr="00B76B05">
        <w:rPr>
          <w:color w:val="000000"/>
          <w:szCs w:val="24"/>
        </w:rPr>
        <w:t>un centre de détention provisoire ou au Service de prévention de l</w:t>
      </w:r>
      <w:r>
        <w:rPr>
          <w:color w:val="000000"/>
          <w:szCs w:val="24"/>
        </w:rPr>
        <w:t>’</w:t>
      </w:r>
      <w:r w:rsidRPr="00B76B05">
        <w:rPr>
          <w:color w:val="000000"/>
          <w:szCs w:val="24"/>
        </w:rPr>
        <w:t xml:space="preserve">administration pénitentiaire sont </w:t>
      </w:r>
      <w:r>
        <w:rPr>
          <w:color w:val="000000"/>
          <w:szCs w:val="24"/>
        </w:rPr>
        <w:t>«</w:t>
      </w:r>
      <w:r w:rsidRPr="00B76B05">
        <w:rPr>
          <w:color w:val="000000"/>
          <w:szCs w:val="24"/>
        </w:rPr>
        <w:t>habilités à exercer des fonctions de police dans le cadre des enquêtes et des procédures pénales, conformément au Code de procédure pénale</w:t>
      </w:r>
      <w:r w:rsidRPr="00B76B05">
        <w:t>» (ibid., p.</w:t>
      </w:r>
      <w:r>
        <w:t xml:space="preserve"> </w:t>
      </w:r>
      <w:r w:rsidRPr="00B76B05">
        <w:t xml:space="preserve">11). Indiquer le statut de ces organes, </w:t>
      </w:r>
      <w:r>
        <w:t>l’étendue de leurs pouvoirs, leurs </w:t>
      </w:r>
      <w:r w:rsidRPr="00B76B05">
        <w:t>procédures de recrutement et les procédures de recours existantes. Fournir des données sur l</w:t>
      </w:r>
      <w:r>
        <w:t>’</w:t>
      </w:r>
      <w:r w:rsidRPr="00B76B05">
        <w:t>issue de</w:t>
      </w:r>
      <w:r>
        <w:t xml:space="preserve">s </w:t>
      </w:r>
      <w:r w:rsidRPr="00B76B05">
        <w:t>enquêtes</w:t>
      </w:r>
      <w:r>
        <w:t xml:space="preserve"> qui ont pu être conduites</w:t>
      </w:r>
      <w:r w:rsidRPr="00B76B05">
        <w:t>. En outre, donner un</w:t>
      </w:r>
      <w:r>
        <w:t xml:space="preserve"> aperçu</w:t>
      </w:r>
      <w:r w:rsidRPr="00B76B05">
        <w:t xml:space="preserve"> </w:t>
      </w:r>
      <w:r>
        <w:t>d</w:t>
      </w:r>
      <w:r w:rsidRPr="00B76B05">
        <w:t xml:space="preserve">es plaintes </w:t>
      </w:r>
      <w:r>
        <w:t xml:space="preserve">éventuellement portées </w:t>
      </w:r>
      <w:r w:rsidRPr="00B76B05">
        <w:t xml:space="preserve">contre des agents </w:t>
      </w:r>
      <w:r>
        <w:t xml:space="preserve">pénitentiaires </w:t>
      </w:r>
      <w:r w:rsidRPr="00B76B05">
        <w:t>et leur issue. Préciser quelle formation suivent ces agents et comment ils sont évalués</w:t>
      </w:r>
      <w:r>
        <w:t>,</w:t>
      </w:r>
      <w:r w:rsidRPr="00B76B05">
        <w:t xml:space="preserve"> et indiquer si leur formation se rapproche de la formation des </w:t>
      </w:r>
      <w:r>
        <w:t xml:space="preserve">membres de la </w:t>
      </w:r>
      <w:r w:rsidRPr="00B76B05">
        <w:t xml:space="preserve">police </w:t>
      </w:r>
      <w:r>
        <w:t>et de la supervision dont ceux</w:t>
      </w:r>
      <w:r w:rsidRPr="00B76B05">
        <w:t>-ci font l</w:t>
      </w:r>
      <w:r>
        <w:t>’</w:t>
      </w:r>
      <w:r w:rsidRPr="00B76B05">
        <w:t>objet.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Article 13</w:t>
      </w:r>
    </w:p>
    <w:p w:rsidR="006B1908" w:rsidRDefault="006B1908" w:rsidP="006B1908">
      <w:pPr>
        <w:autoSpaceDE w:val="0"/>
        <w:autoSpaceDN w:val="0"/>
        <w:adjustRightInd w:val="0"/>
        <w:spacing w:after="240"/>
        <w:ind w:left="567" w:hanging="567"/>
      </w:pPr>
      <w:r w:rsidRPr="00B76B05">
        <w:t>20.</w:t>
      </w:r>
      <w:r w:rsidRPr="00B76B05">
        <w:tab/>
        <w:t>L</w:t>
      </w:r>
      <w:r>
        <w:t>’</w:t>
      </w:r>
      <w:r w:rsidRPr="00B76B05">
        <w:t>État partie note également dans sa réponse qu</w:t>
      </w:r>
      <w:r>
        <w:t>’</w:t>
      </w:r>
      <w:r w:rsidRPr="00B76B05">
        <w:t>à l</w:t>
      </w:r>
      <w:r>
        <w:t>’</w:t>
      </w:r>
      <w:r w:rsidRPr="00B76B05">
        <w:t xml:space="preserve">exception des </w:t>
      </w:r>
      <w:r>
        <w:t xml:space="preserve">affaires qui surviennent dans le </w:t>
      </w:r>
      <w:r w:rsidRPr="00B76B05">
        <w:t xml:space="preserve">cadre de procédures pénales, les plaintes contre des </w:t>
      </w:r>
      <w:r>
        <w:t xml:space="preserve">fonctionnaires </w:t>
      </w:r>
      <w:r w:rsidRPr="00B76B05">
        <w:t xml:space="preserve">de police peuvent être déposées auprès du </w:t>
      </w:r>
      <w:r>
        <w:t>Défenseur des libertés publiques (</w:t>
      </w:r>
      <w:r w:rsidRPr="00B76B05">
        <w:rPr>
          <w:color w:val="000000"/>
          <w:szCs w:val="24"/>
        </w:rPr>
        <w:t>Médiateur</w:t>
      </w:r>
      <w:r>
        <w:rPr>
          <w:color w:val="000000"/>
          <w:szCs w:val="24"/>
        </w:rPr>
        <w:t>)</w:t>
      </w:r>
      <w:r w:rsidRPr="00B76B05">
        <w:rPr>
          <w:color w:val="000000"/>
          <w:szCs w:val="24"/>
        </w:rPr>
        <w:t>, qui a été saisi de plaintes contre des policiers concernant des infractions très diverses</w:t>
      </w:r>
      <w:r w:rsidRPr="00B76B05">
        <w:t xml:space="preserve"> (ibid., p.</w:t>
      </w:r>
      <w:r>
        <w:t xml:space="preserve"> </w:t>
      </w:r>
      <w:r w:rsidRPr="00B76B05">
        <w:t>10). Donner des renseignements détaillés sur les enquêtes ouvertes à la suite d</w:t>
      </w:r>
      <w:r>
        <w:t>e ces plaintes, en </w:t>
      </w:r>
      <w:r w:rsidRPr="00B76B05">
        <w:t>précisant leur nombre, les inculpations éventuelles et le résultat obtenu. Indiquer également quelles mesures ont été prises pour mettre en place un mécanisme d</w:t>
      </w:r>
      <w:r>
        <w:t xml:space="preserve">’examen </w:t>
      </w:r>
      <w:r w:rsidRPr="00B76B05">
        <w:t xml:space="preserve">des plaintes efficace, fiable et indépendant </w:t>
      </w:r>
      <w:r>
        <w:t>chargé de</w:t>
      </w:r>
      <w:r w:rsidRPr="00B76B05">
        <w:t xml:space="preserve"> procéder immédiatement à des enquêtes impartiales sur toutes les allégations de mauvais traitements ou de torture imputés à la police ou à d</w:t>
      </w:r>
      <w:r>
        <w:t>’</w:t>
      </w:r>
      <w:r w:rsidRPr="00B76B05">
        <w:t>autres agents de l</w:t>
      </w:r>
      <w:r>
        <w:t>’</w:t>
      </w:r>
      <w:r w:rsidRPr="00B76B05">
        <w:t>État, y compris les allégations de violences à caractère racial exercées par des personnes extérieures à l</w:t>
      </w:r>
      <w:r>
        <w:t>’</w:t>
      </w:r>
      <w:r w:rsidRPr="00B76B05">
        <w:t xml:space="preserve">État, en particulier lorsque ces actes ont entraîné la mort, et </w:t>
      </w:r>
      <w:r>
        <w:t xml:space="preserve">de </w:t>
      </w:r>
      <w:r w:rsidRPr="00B76B05">
        <w:t>punir le</w:t>
      </w:r>
      <w:r>
        <w:t>urs</w:t>
      </w:r>
      <w:r w:rsidRPr="00B76B05">
        <w:t xml:space="preserve"> auteurs.</w:t>
      </w:r>
    </w:p>
    <w:p w:rsidR="006B1908" w:rsidRPr="00D37E81" w:rsidRDefault="006B1908" w:rsidP="006B1908">
      <w:pPr>
        <w:keepNext/>
        <w:autoSpaceDE w:val="0"/>
        <w:autoSpaceDN w:val="0"/>
        <w:adjustRightInd w:val="0"/>
        <w:spacing w:after="240"/>
        <w:ind w:left="567" w:hanging="567"/>
        <w:jc w:val="center"/>
        <w:rPr>
          <w:b/>
          <w:color w:val="000000"/>
          <w:szCs w:val="24"/>
        </w:rPr>
      </w:pPr>
      <w:r>
        <w:rPr>
          <w:b/>
        </w:rPr>
        <w:t>Article 14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21.</w:t>
      </w:r>
      <w:r w:rsidRPr="00B76B05">
        <w:tab/>
        <w:t>Donner des informations détaillées sur les possibilités de réparation et d</w:t>
      </w:r>
      <w:r>
        <w:t>’</w:t>
      </w:r>
      <w:r w:rsidRPr="00B76B05">
        <w:t>indemnisation offertes aux victimes de torture ou de mauvais traitements, ou à leur famille.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Article 15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22.</w:t>
      </w:r>
      <w:r w:rsidRPr="00B76B05">
        <w:tab/>
        <w:t>Indiquer si la législation nationale contient des dispositions garantissant qu</w:t>
      </w:r>
      <w:r>
        <w:t>’</w:t>
      </w:r>
      <w:r w:rsidRPr="00B76B05">
        <w:t>il ne peut être dérogé en aucune circonstance à l</w:t>
      </w:r>
      <w:r>
        <w:t>’</w:t>
      </w:r>
      <w:r w:rsidRPr="00B76B05">
        <w:t>interdiction absolue de la torture</w:t>
      </w:r>
      <w:r>
        <w:t>,</w:t>
      </w:r>
      <w:r w:rsidRPr="00B76B05">
        <w:t xml:space="preserve"> interdisant l</w:t>
      </w:r>
      <w:r>
        <w:t>’</w:t>
      </w:r>
      <w:r w:rsidRPr="00B76B05">
        <w:t>utilisation d</w:t>
      </w:r>
      <w:r>
        <w:t>’</w:t>
      </w:r>
      <w:r w:rsidRPr="00B76B05">
        <w:t xml:space="preserve">aveux obtenus sous la torture et établissant que </w:t>
      </w:r>
      <w:r>
        <w:t>l</w:t>
      </w:r>
      <w:r w:rsidRPr="00B76B05">
        <w:t>es ordres émanant d</w:t>
      </w:r>
      <w:r>
        <w:t>’</w:t>
      </w:r>
      <w:r w:rsidRPr="00B76B05">
        <w:t>un supérieur ne peuvent servir de justification de la torture.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23.</w:t>
      </w:r>
      <w:r w:rsidRPr="00B76B05">
        <w:tab/>
        <w:t>Indiquer si l</w:t>
      </w:r>
      <w:r>
        <w:t>’</w:t>
      </w:r>
      <w:r w:rsidRPr="00B76B05">
        <w:t xml:space="preserve">État partie a pris des initiatives pour </w:t>
      </w:r>
      <w:r>
        <w:t xml:space="preserve">faire </w:t>
      </w:r>
      <w:r w:rsidRPr="00B76B05">
        <w:t>réexaminer d</w:t>
      </w:r>
      <w:r>
        <w:t>’</w:t>
      </w:r>
      <w:r w:rsidRPr="00B76B05">
        <w:t>ancien</w:t>
      </w:r>
      <w:r>
        <w:t>nes affaires</w:t>
      </w:r>
      <w:r w:rsidRPr="00B76B05">
        <w:t xml:space="preserve"> de torture et de mauvais traitement</w:t>
      </w:r>
      <w:r>
        <w:t>s</w:t>
      </w:r>
      <w:r w:rsidRPr="00B76B05">
        <w:t xml:space="preserve"> de prisonniers et toutes les affaires dans lesquelles une déclaration faite sous la contrainte a servi de fondement à des condamnations sous le régime communis</w:t>
      </w:r>
      <w:r>
        <w:t>t</w:t>
      </w:r>
      <w:r w:rsidRPr="00B76B05">
        <w:t>e.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Article 16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24.</w:t>
      </w:r>
      <w:r w:rsidRPr="00B76B05">
        <w:tab/>
        <w:t xml:space="preserve">Donner des informations </w:t>
      </w:r>
      <w:r>
        <w:t>à jour</w:t>
      </w:r>
      <w:r w:rsidRPr="00B76B05">
        <w:t>, y compris des statistiques ventilées par sexe, âge et origine ethnique, sur le nombre de détenus et le taux d</w:t>
      </w:r>
      <w:r>
        <w:t>’</w:t>
      </w:r>
      <w:r w:rsidRPr="00B76B05">
        <w:t>occupation des prisons pour la période 2002-2008. Quelles mesures ont</w:t>
      </w:r>
      <w:r>
        <w:t>-elles</w:t>
      </w:r>
      <w:r w:rsidRPr="00B76B05">
        <w:t xml:space="preserve"> été adoptées pour résoudre le problème </w:t>
      </w:r>
      <w:r>
        <w:t xml:space="preserve">permanant du </w:t>
      </w:r>
      <w:r w:rsidRPr="00B76B05">
        <w:t>surpeuplement carcéral, ainsi qu</w:t>
      </w:r>
      <w:r>
        <w:t>’</w:t>
      </w:r>
      <w:r w:rsidRPr="00B76B05">
        <w:t>il est souligné dans le troisième rapport périodique de l</w:t>
      </w:r>
      <w:r>
        <w:t>’</w:t>
      </w:r>
      <w:r w:rsidRPr="00B76B05">
        <w:t>État partie? De nouvelles prisons sont-elles actuellement en construction? Des peines de substitution sont-elles à l</w:t>
      </w:r>
      <w:r>
        <w:t>’</w:t>
      </w:r>
      <w:r w:rsidRPr="00B76B05">
        <w:t>étude?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25.</w:t>
      </w:r>
      <w:r w:rsidRPr="00B76B05">
        <w:tab/>
        <w:t>Donner des informations sur les possibilités de travail, d</w:t>
      </w:r>
      <w:r>
        <w:t>’exercice et de promenade</w:t>
      </w:r>
      <w:r w:rsidRPr="00B76B05">
        <w:t xml:space="preserve"> ou les activités disponibles pour les condamnés à perpétuité.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>Autre</w:t>
      </w:r>
      <w:r>
        <w:rPr>
          <w:b/>
        </w:rPr>
        <w:t>s questions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26.</w:t>
      </w:r>
      <w:r w:rsidRPr="00B76B05">
        <w:tab/>
      </w:r>
      <w:r>
        <w:t>D’après l</w:t>
      </w:r>
      <w:r w:rsidRPr="00B76B05">
        <w:t>es informations communiquées au Comité le 14 janvier 2008 (CAT/C/CZE/CO/3/Add.2) certaines mesures ont été prises pour réduire le</w:t>
      </w:r>
      <w:r>
        <w:t xml:space="preserve"> paiement exigé des </w:t>
      </w:r>
      <w:r w:rsidRPr="00B76B05">
        <w:t>détenus</w:t>
      </w:r>
      <w:r>
        <w:t xml:space="preserve"> à titre de contribution au coût de l’incarcération</w:t>
      </w:r>
      <w:r w:rsidRPr="00B76B05">
        <w:t xml:space="preserve">. Une plus </w:t>
      </w:r>
      <w:r>
        <w:t xml:space="preserve">grande </w:t>
      </w:r>
      <w:r w:rsidRPr="00B76B05">
        <w:t xml:space="preserve">réduction ou </w:t>
      </w:r>
      <w:r>
        <w:t xml:space="preserve">la suppression totale de ce paiement est-elle toujours </w:t>
      </w:r>
      <w:r w:rsidRPr="00B76B05">
        <w:t>à l</w:t>
      </w:r>
      <w:r>
        <w:t>’</w:t>
      </w:r>
      <w:r w:rsidRPr="00B76B05">
        <w:t>étude? Donner des informations à jour à ce</w:t>
      </w:r>
      <w:r>
        <w:t xml:space="preserve"> sujet et indiquer </w:t>
      </w:r>
      <w:r w:rsidRPr="00B76B05">
        <w:t xml:space="preserve">en particulier si le Ministère de la justice prend </w:t>
      </w:r>
      <w:r>
        <w:t xml:space="preserve">de nouvelles </w:t>
      </w:r>
      <w:r w:rsidRPr="00B76B05">
        <w:t xml:space="preserve">mesures pour supprimer </w:t>
      </w:r>
      <w:r>
        <w:t>l’</w:t>
      </w:r>
      <w:r w:rsidRPr="00B76B05">
        <w:t xml:space="preserve">obligation </w:t>
      </w:r>
      <w:r>
        <w:t xml:space="preserve">faite aux </w:t>
      </w:r>
      <w:r w:rsidRPr="00B76B05">
        <w:t>détenus d</w:t>
      </w:r>
      <w:r>
        <w:t>e</w:t>
      </w:r>
      <w:r w:rsidRPr="00B76B05">
        <w:t xml:space="preserve"> prendre en charge une partie des frais d</w:t>
      </w:r>
      <w:r>
        <w:t>’</w:t>
      </w:r>
      <w:r w:rsidRPr="00B76B05">
        <w:t xml:space="preserve">incarcération, </w:t>
      </w:r>
      <w:r>
        <w:t xml:space="preserve">comme </w:t>
      </w:r>
      <w:r w:rsidRPr="00B76B05">
        <w:t>l</w:t>
      </w:r>
      <w:r>
        <w:t>’</w:t>
      </w:r>
      <w:r w:rsidRPr="00B76B05">
        <w:t>ont recommandé le représentant du Gouvernement pour les droits de l</w:t>
      </w:r>
      <w:r>
        <w:t>’</w:t>
      </w:r>
      <w:r w:rsidRPr="00B76B05">
        <w:t xml:space="preserve">homme (ibid., p. 12) et le Comité dans ses conclusions précédentes (par. 6 i)). Donner </w:t>
      </w:r>
      <w:r>
        <w:t xml:space="preserve">aussi </w:t>
      </w:r>
      <w:r w:rsidRPr="00B76B05">
        <w:t xml:space="preserve">des informations à jour sur le nombre de personnes concernées par ces dispositions, et indiquer le montant des sommes </w:t>
      </w:r>
      <w:r>
        <w:t>perçues</w:t>
      </w:r>
      <w:r w:rsidRPr="00B76B05">
        <w:t>, ainsi que l</w:t>
      </w:r>
      <w:r>
        <w:t>’usage qui en est fait, le </w:t>
      </w:r>
      <w:r w:rsidRPr="00B76B05">
        <w:t>cas échéant.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27.</w:t>
      </w:r>
      <w:r w:rsidRPr="00B76B05">
        <w:tab/>
        <w:t xml:space="preserve">Donner des </w:t>
      </w:r>
      <w:r>
        <w:t>détail</w:t>
      </w:r>
      <w:r w:rsidRPr="00B76B05">
        <w:t xml:space="preserve">s sur les mesures </w:t>
      </w:r>
      <w:r>
        <w:t xml:space="preserve">qui peuvent avoir été </w:t>
      </w:r>
      <w:r w:rsidRPr="00B76B05">
        <w:t>adoptées</w:t>
      </w:r>
      <w:r>
        <w:t xml:space="preserve"> en vue d’</w:t>
      </w:r>
      <w:r w:rsidRPr="00B76B05">
        <w:t>interdire la fabrication et l</w:t>
      </w:r>
      <w:r>
        <w:t>’</w:t>
      </w:r>
      <w:r w:rsidRPr="00B76B05">
        <w:t>utilisation de matériels tendant expressément à infliger des tortures ou d</w:t>
      </w:r>
      <w:r>
        <w:t>’</w:t>
      </w:r>
      <w:r w:rsidRPr="00B76B05">
        <w:t>autres peines ou traitements cruels, inhumains ou dégradants.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28.</w:t>
      </w:r>
      <w:r w:rsidRPr="00B76B05">
        <w:tab/>
        <w:t xml:space="preserve">Donner des informations sur les mesures législatives, administratives et autres prises par le Gouvernement pour faire face à la menace terroriste et indiquer </w:t>
      </w:r>
      <w:r>
        <w:t xml:space="preserve">si et de quelle manière </w:t>
      </w:r>
      <w:r w:rsidRPr="00B76B05">
        <w:t xml:space="preserve">ces mesures ont eu une incidence </w:t>
      </w:r>
      <w:r>
        <w:t xml:space="preserve">dans la loi </w:t>
      </w:r>
      <w:r w:rsidRPr="00B76B05">
        <w:t>et</w:t>
      </w:r>
      <w:r>
        <w:t xml:space="preserve"> dans la </w:t>
      </w:r>
      <w:r w:rsidRPr="00B76B05">
        <w:t xml:space="preserve">pratique sur les </w:t>
      </w:r>
      <w:r>
        <w:t>garanties fondamentales.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29.</w:t>
      </w:r>
      <w:r w:rsidRPr="00B76B05">
        <w:tab/>
      </w:r>
      <w:r>
        <w:t xml:space="preserve">Expliquer quelles </w:t>
      </w:r>
      <w:r w:rsidRPr="00B76B05">
        <w:t xml:space="preserve">mesures concrètes ont été prises pour diffuser </w:t>
      </w:r>
      <w:r>
        <w:t xml:space="preserve">largement </w:t>
      </w:r>
      <w:r w:rsidRPr="00B76B05">
        <w:t xml:space="preserve">la Convention ainsi que les conclusions et les recommandations du Comité dans toutes les langues </w:t>
      </w:r>
      <w:r>
        <w:t>voulues</w:t>
      </w:r>
      <w:r w:rsidRPr="00B76B05">
        <w:t>. Quels actions ou programmes ont</w:t>
      </w:r>
      <w:r>
        <w:t>-ils</w:t>
      </w:r>
      <w:r w:rsidRPr="00B76B05">
        <w:t xml:space="preserve"> été mis en œuvre en coopération avec les ONG?</w:t>
      </w:r>
    </w:p>
    <w:p w:rsidR="006B1908" w:rsidRPr="00B76B05" w:rsidRDefault="006B1908" w:rsidP="006B1908">
      <w:pPr>
        <w:keepNext/>
        <w:spacing w:after="240"/>
        <w:jc w:val="center"/>
        <w:rPr>
          <w:b/>
        </w:rPr>
      </w:pPr>
      <w:r w:rsidRPr="00B76B05">
        <w:rPr>
          <w:b/>
        </w:rPr>
        <w:t xml:space="preserve">Autres nouvelles mesures et faits nouveaux concernant </w:t>
      </w:r>
      <w:r>
        <w:rPr>
          <w:b/>
        </w:rPr>
        <w:br/>
      </w:r>
      <w:r w:rsidRPr="00B76B05">
        <w:rPr>
          <w:b/>
        </w:rPr>
        <w:t>la mise en œuvre de la Convention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30.</w:t>
      </w:r>
      <w:r w:rsidRPr="00B76B05">
        <w:tab/>
        <w:t xml:space="preserve">Donner des détails sur les faits nouveaux pertinents survenus depuis la </w:t>
      </w:r>
      <w:r>
        <w:t xml:space="preserve">soumission </w:t>
      </w:r>
      <w:r w:rsidRPr="00B76B05">
        <w:t>du dernier rapport périodique et les éléments pertinents de</w:t>
      </w:r>
      <w:r>
        <w:t xml:space="preserve">s renseignements </w:t>
      </w:r>
      <w:r w:rsidRPr="00B76B05">
        <w:t>complémentaire</w:t>
      </w:r>
      <w:r>
        <w:t>s</w:t>
      </w:r>
      <w:r w:rsidRPr="00B76B05">
        <w:t xml:space="preserve"> concernant le cadre juridique et institutionnel </w:t>
      </w:r>
      <w:r>
        <w:t xml:space="preserve">de </w:t>
      </w:r>
      <w:r w:rsidRPr="00B76B05">
        <w:t>la promotion et la protection des droits de l</w:t>
      </w:r>
      <w:r>
        <w:t>’</w:t>
      </w:r>
      <w:r w:rsidRPr="00B76B05">
        <w:t>homme au niveau national, y compris les décisions de</w:t>
      </w:r>
      <w:r>
        <w:t>s</w:t>
      </w:r>
      <w:r w:rsidRPr="00B76B05">
        <w:t xml:space="preserve"> </w:t>
      </w:r>
      <w:r>
        <w:t>tribunaux</w:t>
      </w:r>
      <w:r w:rsidRPr="00B76B05">
        <w:t xml:space="preserve"> et les statistiques, le cas échéant.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31.</w:t>
      </w:r>
      <w:r w:rsidRPr="00B76B05">
        <w:tab/>
        <w:t xml:space="preserve">Fournir des données et des informations détaillées sur les nouvelles mesures </w:t>
      </w:r>
      <w:r>
        <w:t xml:space="preserve">d’ordre </w:t>
      </w:r>
      <w:r w:rsidRPr="00B76B05">
        <w:t>politique, administrati</w:t>
      </w:r>
      <w:r>
        <w:t>f</w:t>
      </w:r>
      <w:r w:rsidRPr="00B76B05">
        <w:t xml:space="preserve"> et autre qui ont été prises afin de promouvoir et de protéger les droits de l</w:t>
      </w:r>
      <w:r>
        <w:t>’</w:t>
      </w:r>
      <w:r w:rsidRPr="00B76B05">
        <w:t>homme au niveau national depuis la soumission d</w:t>
      </w:r>
      <w:r>
        <w:t>u dernier rapport périodique, y </w:t>
      </w:r>
      <w:r w:rsidRPr="00B76B05">
        <w:t>compris des plans ou programmes en matière de droits de l</w:t>
      </w:r>
      <w:r>
        <w:t>’</w:t>
      </w:r>
      <w:r w:rsidRPr="00B76B05">
        <w:t xml:space="preserve">homme et les ressources qui y ont été allouées, les moyens dont ils disposent, leurs objectifs et leurs résultats. </w:t>
      </w:r>
    </w:p>
    <w:p w:rsidR="006B1908" w:rsidRPr="00B76B05" w:rsidRDefault="006B1908" w:rsidP="006B1908">
      <w:pPr>
        <w:spacing w:after="240"/>
        <w:ind w:left="567" w:hanging="567"/>
      </w:pPr>
      <w:r w:rsidRPr="00B76B05">
        <w:t>32.</w:t>
      </w:r>
      <w:r w:rsidRPr="00B76B05">
        <w:tab/>
        <w:t>Donner d</w:t>
      </w:r>
      <w:r>
        <w:t>’</w:t>
      </w:r>
      <w:r w:rsidRPr="00B76B05">
        <w:t xml:space="preserve">autres </w:t>
      </w:r>
      <w:r>
        <w:t xml:space="preserve">renseignements </w:t>
      </w:r>
      <w:r w:rsidRPr="00B76B05">
        <w:t xml:space="preserve">sur les nouvelles mesures et initiatives prises </w:t>
      </w:r>
      <w:r>
        <w:t xml:space="preserve">pour assurer l’application </w:t>
      </w:r>
      <w:r w:rsidRPr="00B76B05">
        <w:t xml:space="preserve">de la Convention et </w:t>
      </w:r>
      <w:r>
        <w:t xml:space="preserve">donner suite aux </w:t>
      </w:r>
      <w:r w:rsidRPr="00B76B05">
        <w:t>recommandations formulées par le Comité depuis l</w:t>
      </w:r>
      <w:r>
        <w:t>’</w:t>
      </w:r>
      <w:r w:rsidRPr="00B76B05">
        <w:t xml:space="preserve">examen en 2004 du dernier rapport périodique, y compris les statistiques utiles, ainsi que des informations sur </w:t>
      </w:r>
      <w:r>
        <w:t xml:space="preserve">tout fait </w:t>
      </w:r>
      <w:r w:rsidRPr="00B76B05">
        <w:t xml:space="preserve">qui </w:t>
      </w:r>
      <w:r>
        <w:t xml:space="preserve">peut être </w:t>
      </w:r>
      <w:r w:rsidRPr="00B76B05">
        <w:t>survenu dans l</w:t>
      </w:r>
      <w:r>
        <w:t>’</w:t>
      </w:r>
      <w:r w:rsidRPr="00B76B05">
        <w:t>État partie et revêt un intérêt au titre de la Convention.</w:t>
      </w:r>
    </w:p>
    <w:p w:rsidR="009416A4" w:rsidRDefault="006B1908" w:rsidP="006B1908">
      <w:pPr>
        <w:spacing w:after="240"/>
        <w:jc w:val="center"/>
      </w:pPr>
      <w:r w:rsidRPr="00B76B05">
        <w:t>-----</w:t>
      </w:r>
    </w:p>
    <w:sectPr w:rsidR="009416A4" w:rsidSect="009416A4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F91" w:rsidRDefault="00957F91">
      <w:r>
        <w:separator/>
      </w:r>
    </w:p>
  </w:endnote>
  <w:endnote w:type="continuationSeparator" w:id="0">
    <w:p w:rsidR="00957F91" w:rsidRDefault="0095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24B" w:rsidRDefault="0085324B">
    <w:pPr>
      <w:pStyle w:val="Footer"/>
    </w:pPr>
    <w:r>
      <w:t>GE.09</w:t>
    </w:r>
    <w:r>
      <w:noBreakHyphen/>
      <w:t>40702 (F)</w:t>
    </w:r>
    <w:r w:rsidR="006B1908">
      <w:t xml:space="preserve">    140409    150409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F91" w:rsidRDefault="00957F91">
      <w:r>
        <w:separator/>
      </w:r>
    </w:p>
  </w:footnote>
  <w:footnote w:type="continuationSeparator" w:id="0">
    <w:p w:rsidR="00957F91" w:rsidRDefault="00957F91">
      <w:r>
        <w:continuationSeparator/>
      </w:r>
    </w:p>
  </w:footnote>
  <w:footnote w:id="1">
    <w:p w:rsidR="009416A4" w:rsidRPr="00B76B05" w:rsidRDefault="009416A4" w:rsidP="009E0EC6">
      <w:pPr>
        <w:pStyle w:val="FootnoteText"/>
        <w:spacing w:after="240"/>
      </w:pPr>
      <w:r w:rsidRPr="00B76B05">
        <w:rPr>
          <w:rStyle w:val="FootnoteReference"/>
        </w:rPr>
        <w:t>*</w:t>
      </w:r>
      <w:r w:rsidRPr="00B76B05">
        <w:t xml:space="preserve"> Les informations complémentaires présentées par le Gouvernement de la Républiq</w:t>
      </w:r>
      <w:r w:rsidR="006121BC">
        <w:t>ue tchèque le 14 janvier 2008 (</w:t>
      </w:r>
      <w:r w:rsidRPr="00B76B05">
        <w:t xml:space="preserve">Supplément au rapport soumis par la République tchèque concernant certaines recommandations du Comité contre la torture) ont été prises en </w:t>
      </w:r>
      <w:r w:rsidR="009E0EC6">
        <w:t>considération</w:t>
      </w:r>
      <w:r w:rsidRPr="00B76B05">
        <w:t>.</w:t>
      </w:r>
    </w:p>
  </w:footnote>
  <w:footnote w:id="2">
    <w:p w:rsidR="009416A4" w:rsidRDefault="009416A4" w:rsidP="009E0EC6">
      <w:pPr>
        <w:pStyle w:val="FootnoteText"/>
        <w:spacing w:after="240"/>
      </w:pPr>
      <w:r w:rsidRPr="00B76B05">
        <w:rPr>
          <w:rStyle w:val="FootnoteReference"/>
        </w:rPr>
        <w:t>**</w:t>
      </w:r>
      <w:r w:rsidRPr="00B76B05">
        <w:t xml:space="preserve"> La présente liste de points à traiter a été adoptée par le Comité à sa trente</w:t>
      </w:r>
      <w:r w:rsidR="00B1479B">
        <w:noBreakHyphen/>
      </w:r>
      <w:r w:rsidRPr="00B76B05">
        <w:t>neuvième session conformément à la nouvelle procédure facultative mise en place à la trente</w:t>
      </w:r>
      <w:r w:rsidR="00B1479B">
        <w:noBreakHyphen/>
      </w:r>
      <w:r w:rsidR="009E0EC6">
        <w:t>huitième session, qui </w:t>
      </w:r>
      <w:r w:rsidRPr="00B76B05">
        <w:t>consiste à établir et adopter des listes de points et à les transmettre aux États parties avant que ceux</w:t>
      </w:r>
      <w:r w:rsidR="00B1479B">
        <w:noBreakHyphen/>
      </w:r>
      <w:r w:rsidRPr="00B76B05">
        <w:t>ci ne soumettent le rapport périodique attendu. Les réponses à cette liste constitueront le rapport de l’État partie au titre de l’article 19 de la Convention.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A4" w:rsidRDefault="009416A4">
    <w:pPr>
      <w:pStyle w:val="Header"/>
    </w:pPr>
    <w:r>
      <w:t>CAT/C/CZE/Q/5</w:t>
    </w:r>
  </w:p>
  <w:p w:rsidR="009416A4" w:rsidRDefault="009416A4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5777F">
      <w:rPr>
        <w:noProof/>
      </w:rPr>
      <w:t>6</w:t>
    </w:r>
    <w:r>
      <w:fldChar w:fldCharType="end"/>
    </w:r>
  </w:p>
  <w:p w:rsidR="009416A4" w:rsidRDefault="009416A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A4" w:rsidRDefault="009416A4" w:rsidP="009416A4">
    <w:pPr>
      <w:pStyle w:val="Header"/>
      <w:tabs>
        <w:tab w:val="clear" w:pos="4320"/>
        <w:tab w:val="clear" w:pos="8640"/>
        <w:tab w:val="left" w:pos="6803"/>
      </w:tabs>
    </w:pPr>
    <w:r>
      <w:tab/>
      <w:t>CAT/C/CZE/Q/5</w:t>
    </w:r>
  </w:p>
  <w:p w:rsidR="009416A4" w:rsidRDefault="009416A4" w:rsidP="009416A4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D5777F">
      <w:rPr>
        <w:noProof/>
      </w:rPr>
      <w:t>7</w:t>
    </w:r>
    <w:r>
      <w:fldChar w:fldCharType="end"/>
    </w:r>
  </w:p>
  <w:p w:rsidR="009416A4" w:rsidRDefault="009416A4" w:rsidP="009416A4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DAC"/>
    <w:rsid w:val="00021EDC"/>
    <w:rsid w:val="00082607"/>
    <w:rsid w:val="000B7E6C"/>
    <w:rsid w:val="000D3681"/>
    <w:rsid w:val="000E0634"/>
    <w:rsid w:val="0023180E"/>
    <w:rsid w:val="002507C4"/>
    <w:rsid w:val="00276464"/>
    <w:rsid w:val="00276F3F"/>
    <w:rsid w:val="002C2C21"/>
    <w:rsid w:val="002C55D1"/>
    <w:rsid w:val="00363BA3"/>
    <w:rsid w:val="003B6AAD"/>
    <w:rsid w:val="003C0CA0"/>
    <w:rsid w:val="003D13D4"/>
    <w:rsid w:val="004023A1"/>
    <w:rsid w:val="00414EA4"/>
    <w:rsid w:val="00415098"/>
    <w:rsid w:val="00417E50"/>
    <w:rsid w:val="004B3753"/>
    <w:rsid w:val="004C39EA"/>
    <w:rsid w:val="004D2903"/>
    <w:rsid w:val="004F4D40"/>
    <w:rsid w:val="00504718"/>
    <w:rsid w:val="00544A5C"/>
    <w:rsid w:val="005A362A"/>
    <w:rsid w:val="006121BC"/>
    <w:rsid w:val="006B1908"/>
    <w:rsid w:val="00700D32"/>
    <w:rsid w:val="007963A4"/>
    <w:rsid w:val="00797189"/>
    <w:rsid w:val="007C2AFF"/>
    <w:rsid w:val="007D4E92"/>
    <w:rsid w:val="008066BC"/>
    <w:rsid w:val="00846569"/>
    <w:rsid w:val="0085324B"/>
    <w:rsid w:val="008A3511"/>
    <w:rsid w:val="008B1C2C"/>
    <w:rsid w:val="008C0EC2"/>
    <w:rsid w:val="009074BC"/>
    <w:rsid w:val="009416A4"/>
    <w:rsid w:val="00957F91"/>
    <w:rsid w:val="00980EF4"/>
    <w:rsid w:val="009A7F73"/>
    <w:rsid w:val="009D0032"/>
    <w:rsid w:val="009E0EC6"/>
    <w:rsid w:val="009E3FA2"/>
    <w:rsid w:val="00B12F9B"/>
    <w:rsid w:val="00B1479B"/>
    <w:rsid w:val="00B65A03"/>
    <w:rsid w:val="00B65F9E"/>
    <w:rsid w:val="00B769FB"/>
    <w:rsid w:val="00B92CE4"/>
    <w:rsid w:val="00BA316C"/>
    <w:rsid w:val="00BB0FF7"/>
    <w:rsid w:val="00BE05CF"/>
    <w:rsid w:val="00C71413"/>
    <w:rsid w:val="00C90DAC"/>
    <w:rsid w:val="00CF0B5D"/>
    <w:rsid w:val="00D26174"/>
    <w:rsid w:val="00D2672E"/>
    <w:rsid w:val="00D5777F"/>
    <w:rsid w:val="00D66278"/>
    <w:rsid w:val="00D66B27"/>
    <w:rsid w:val="00D80454"/>
    <w:rsid w:val="00DA61E4"/>
    <w:rsid w:val="00DE6A4F"/>
    <w:rsid w:val="00E039A6"/>
    <w:rsid w:val="00E231B7"/>
    <w:rsid w:val="00E26F47"/>
    <w:rsid w:val="00E72020"/>
    <w:rsid w:val="00EB6B4B"/>
    <w:rsid w:val="00EC294B"/>
    <w:rsid w:val="00ED645F"/>
    <w:rsid w:val="00F70B1D"/>
    <w:rsid w:val="00F91A96"/>
    <w:rsid w:val="00F95A17"/>
    <w:rsid w:val="00FA6574"/>
    <w:rsid w:val="00FC0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276F3F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276F3F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276F3F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3036</Words>
  <Characters>16670</Characters>
  <Application>Microsoft Office Word</Application>
  <DocSecurity>4</DocSecurity>
  <Lines>268</Lines>
  <Paragraphs>66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CAT/C/CZE/Q/5</vt:lpstr>
    </vt:vector>
  </TitlesOfParts>
  <Company/>
  <LinksUpToDate>false</LinksUpToDate>
  <CharactersWithSpaces>19640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CAT/C/CZE/Q/5</dc:title>
  <dc:subject>FINAL</dc:subject>
  <dc:creator>RONFINI</dc:creator>
  <cp:keywords/>
  <dc:description/>
  <cp:lastModifiedBy>C. Guebey</cp:lastModifiedBy>
  <cp:revision>2</cp:revision>
  <cp:lastPrinted>2009-04-15T14:17:00Z</cp:lastPrinted>
  <dcterms:created xsi:type="dcterms:W3CDTF">2009-04-15T14:18:00Z</dcterms:created>
  <dcterms:modified xsi:type="dcterms:W3CDTF">2009-04-15T14:18:00Z</dcterms:modified>
</cp:coreProperties>
</file>