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0407" w:rsidRDefault="002F0407" w:rsidP="002F0407">
      <w:pPr>
        <w:pStyle w:val="Release"/>
        <w:spacing w:line="60" w:lineRule="exact"/>
        <w:rPr>
          <w:rFonts w:hint="eastAsia"/>
          <w:sz w:val="6"/>
          <w:lang w:eastAsia="zh-CN"/>
        </w:rPr>
        <w:sectPr w:rsidR="002F0407" w:rsidSect="002F040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2F0407">
      <w:pPr>
        <w:pStyle w:val="Release"/>
        <w:spacing w:line="60" w:lineRule="exact"/>
        <w:rPr>
          <w:sz w:val="6"/>
        </w:rPr>
      </w:pPr>
    </w:p>
    <w:p w:rsidR="0005244C" w:rsidRPr="00FE0974" w:rsidRDefault="0005244C" w:rsidP="0005244C">
      <w:pPr>
        <w:rPr>
          <w:rFonts w:eastAsia="SimHei" w:hint="eastAsia"/>
          <w:sz w:val="24"/>
          <w:szCs w:val="24"/>
          <w:lang w:eastAsia="zh-CN"/>
        </w:rPr>
      </w:pPr>
      <w:r w:rsidRPr="00FE0974">
        <w:rPr>
          <w:rFonts w:eastAsia="SimHei" w:hint="eastAsia"/>
          <w:sz w:val="24"/>
          <w:szCs w:val="24"/>
          <w:lang w:eastAsia="zh-CN"/>
        </w:rPr>
        <w:t>消除对妇女歧视委员会</w:t>
      </w:r>
    </w:p>
    <w:p w:rsidR="0005244C" w:rsidRPr="0005244C" w:rsidRDefault="0005244C" w:rsidP="0005244C">
      <w:pPr>
        <w:pStyle w:val="HCh"/>
        <w:spacing w:line="120" w:lineRule="exact"/>
        <w:rPr>
          <w:rFonts w:hint="eastAsia"/>
          <w:sz w:val="10"/>
          <w:lang w:eastAsia="zh-CN"/>
        </w:rPr>
      </w:pPr>
    </w:p>
    <w:p w:rsidR="0005244C" w:rsidRPr="0005244C" w:rsidRDefault="0005244C" w:rsidP="0005244C">
      <w:pPr>
        <w:pStyle w:val="HCh"/>
        <w:spacing w:line="120" w:lineRule="exact"/>
        <w:rPr>
          <w:rFonts w:hint="eastAsia"/>
          <w:sz w:val="10"/>
        </w:rPr>
      </w:pPr>
    </w:p>
    <w:p w:rsidR="0005244C" w:rsidRPr="0005244C" w:rsidRDefault="0005244C" w:rsidP="0005244C">
      <w:pPr>
        <w:pStyle w:val="HCh"/>
        <w:spacing w:line="120" w:lineRule="exact"/>
        <w:rPr>
          <w:rFonts w:hint="eastAsia"/>
          <w:sz w:val="10"/>
          <w:lang w:eastAsia="zh-CN"/>
        </w:rPr>
      </w:pPr>
    </w:p>
    <w:p w:rsidR="0005244C" w:rsidRPr="00FE0974" w:rsidRDefault="0005244C" w:rsidP="0005244C">
      <w:pPr>
        <w:pStyle w:val="HCh"/>
        <w:spacing w:after="140" w:line="320" w:lineRule="exact"/>
        <w:ind w:left="1264" w:right="1264"/>
        <w:rPr>
          <w:rFonts w:hint="eastAsia"/>
          <w:szCs w:val="28"/>
          <w:lang w:eastAsia="zh-CN"/>
        </w:rPr>
      </w:pPr>
      <w:r w:rsidRPr="00FE0974">
        <w:rPr>
          <w:rFonts w:hint="eastAsia"/>
          <w:lang w:eastAsia="zh-CN"/>
        </w:rPr>
        <w:t>关于吉尔吉斯斯坦第四次定期报告的结论意见</w:t>
      </w:r>
      <w:r w:rsidRPr="0005244C">
        <w:rPr>
          <w:rStyle w:val="FootnoteReference"/>
          <w:rFonts w:hint="eastAsia"/>
          <w:sz w:val="21"/>
          <w:szCs w:val="24"/>
          <w:lang w:eastAsia="zh-CN"/>
        </w:rPr>
        <w:footnoteReference w:customMarkFollows="1" w:id="1"/>
        <w:t>*</w:t>
      </w:r>
    </w:p>
    <w:p w:rsidR="0005244C" w:rsidRPr="0005244C" w:rsidRDefault="0005244C" w:rsidP="0005244C">
      <w:pPr>
        <w:pStyle w:val="SingleTxtG"/>
        <w:tabs>
          <w:tab w:val="left" w:pos="1701"/>
        </w:tabs>
        <w:spacing w:after="0" w:line="120" w:lineRule="exact"/>
        <w:ind w:left="1264" w:right="1264"/>
        <w:rPr>
          <w:sz w:val="10"/>
          <w:szCs w:val="21"/>
          <w:lang w:eastAsia="zh-CN"/>
        </w:rPr>
      </w:pPr>
    </w:p>
    <w:p w:rsidR="0005244C" w:rsidRPr="00FE0974" w:rsidRDefault="0005244C" w:rsidP="0005244C">
      <w:pPr>
        <w:pStyle w:val="SingleTxtG"/>
        <w:tabs>
          <w:tab w:val="left" w:pos="1701"/>
        </w:tabs>
        <w:spacing w:after="140" w:line="320" w:lineRule="exact"/>
        <w:ind w:left="1264" w:right="1264"/>
        <w:rPr>
          <w:sz w:val="21"/>
          <w:szCs w:val="21"/>
          <w:lang w:eastAsia="zh-CN"/>
        </w:rPr>
      </w:pPr>
      <w:r w:rsidRPr="00FE0974">
        <w:rPr>
          <w:sz w:val="21"/>
          <w:szCs w:val="21"/>
          <w:lang w:eastAsia="zh-CN"/>
        </w:rPr>
        <w:t>1.</w:t>
      </w:r>
      <w:r w:rsidRPr="00FE0974">
        <w:rPr>
          <w:sz w:val="21"/>
          <w:szCs w:val="21"/>
          <w:lang w:eastAsia="zh-CN"/>
        </w:rPr>
        <w:tab/>
      </w:r>
      <w:r w:rsidRPr="00FE0974">
        <w:rPr>
          <w:rFonts w:hint="eastAsia"/>
          <w:sz w:val="21"/>
          <w:szCs w:val="21"/>
          <w:lang w:eastAsia="zh-CN"/>
        </w:rPr>
        <w:t>委员会在</w:t>
      </w:r>
      <w:r w:rsidRPr="00FE0974">
        <w:rPr>
          <w:rFonts w:hint="eastAsia"/>
          <w:sz w:val="21"/>
          <w:szCs w:val="21"/>
          <w:lang w:eastAsia="zh-CN"/>
        </w:rPr>
        <w:t>2015</w:t>
      </w:r>
      <w:r w:rsidRPr="00FE0974">
        <w:rPr>
          <w:rFonts w:hint="eastAsia"/>
          <w:sz w:val="21"/>
          <w:szCs w:val="21"/>
          <w:lang w:eastAsia="zh-CN"/>
        </w:rPr>
        <w:t>年</w:t>
      </w:r>
      <w:r w:rsidRPr="00FE0974">
        <w:rPr>
          <w:rFonts w:hint="eastAsia"/>
          <w:sz w:val="21"/>
          <w:szCs w:val="21"/>
          <w:lang w:eastAsia="zh-CN"/>
        </w:rPr>
        <w:t>2</w:t>
      </w:r>
      <w:r w:rsidRPr="00FE0974">
        <w:rPr>
          <w:rFonts w:hint="eastAsia"/>
          <w:sz w:val="21"/>
          <w:szCs w:val="21"/>
          <w:lang w:eastAsia="zh-CN"/>
        </w:rPr>
        <w:t>月</w:t>
      </w:r>
      <w:r w:rsidRPr="00FE0974">
        <w:rPr>
          <w:rFonts w:hint="eastAsia"/>
          <w:sz w:val="21"/>
          <w:szCs w:val="21"/>
          <w:lang w:eastAsia="zh-CN"/>
        </w:rPr>
        <w:t>25</w:t>
      </w:r>
      <w:r w:rsidRPr="00FE0974">
        <w:rPr>
          <w:rFonts w:hint="eastAsia"/>
          <w:sz w:val="21"/>
          <w:szCs w:val="21"/>
          <w:lang w:eastAsia="zh-CN"/>
        </w:rPr>
        <w:t>日第</w:t>
      </w:r>
      <w:r w:rsidRPr="00FE0974">
        <w:rPr>
          <w:rFonts w:hint="eastAsia"/>
          <w:sz w:val="21"/>
          <w:szCs w:val="21"/>
          <w:lang w:eastAsia="zh-CN"/>
        </w:rPr>
        <w:t>1289</w:t>
      </w:r>
      <w:r w:rsidRPr="00FE0974">
        <w:rPr>
          <w:rFonts w:hint="eastAsia"/>
          <w:sz w:val="21"/>
          <w:szCs w:val="21"/>
          <w:lang w:eastAsia="zh-CN"/>
        </w:rPr>
        <w:t>次和第</w:t>
      </w:r>
      <w:r w:rsidRPr="00FE0974">
        <w:rPr>
          <w:rFonts w:hint="eastAsia"/>
          <w:sz w:val="21"/>
          <w:szCs w:val="21"/>
          <w:lang w:eastAsia="zh-CN"/>
        </w:rPr>
        <w:t>1290</w:t>
      </w:r>
      <w:r w:rsidRPr="00FE0974">
        <w:rPr>
          <w:rFonts w:hint="eastAsia"/>
          <w:sz w:val="21"/>
          <w:szCs w:val="21"/>
          <w:lang w:eastAsia="zh-CN"/>
        </w:rPr>
        <w:t>次会议（见</w:t>
      </w:r>
      <w:r w:rsidRPr="00FE0974">
        <w:rPr>
          <w:rFonts w:hint="eastAsia"/>
          <w:sz w:val="21"/>
          <w:szCs w:val="21"/>
          <w:lang w:eastAsia="zh-CN"/>
        </w:rPr>
        <w:t>CEDAW/C/SR.1289</w:t>
      </w:r>
      <w:r w:rsidRPr="00FE0974">
        <w:rPr>
          <w:rFonts w:hint="eastAsia"/>
          <w:sz w:val="21"/>
          <w:szCs w:val="21"/>
          <w:lang w:eastAsia="zh-CN"/>
        </w:rPr>
        <w:t>和</w:t>
      </w:r>
      <w:r w:rsidRPr="00FE0974">
        <w:rPr>
          <w:rFonts w:hint="eastAsia"/>
          <w:sz w:val="21"/>
          <w:szCs w:val="21"/>
          <w:lang w:eastAsia="zh-CN"/>
        </w:rPr>
        <w:t>1290</w:t>
      </w:r>
      <w:r w:rsidRPr="00FE0974">
        <w:rPr>
          <w:rFonts w:hint="eastAsia"/>
          <w:sz w:val="21"/>
          <w:szCs w:val="21"/>
          <w:lang w:eastAsia="zh-CN"/>
        </w:rPr>
        <w:t>）上，审议了吉尔吉斯斯坦第四次定期报告（</w:t>
      </w:r>
      <w:r w:rsidRPr="00FE0974">
        <w:rPr>
          <w:rFonts w:hint="eastAsia"/>
          <w:sz w:val="21"/>
          <w:szCs w:val="21"/>
          <w:lang w:eastAsia="zh-CN"/>
        </w:rPr>
        <w:t>CEDAW/C/KGZ/4</w:t>
      </w:r>
      <w:r w:rsidRPr="00FE0974">
        <w:rPr>
          <w:rFonts w:hint="eastAsia"/>
          <w:sz w:val="21"/>
          <w:szCs w:val="21"/>
          <w:lang w:eastAsia="zh-CN"/>
        </w:rPr>
        <w:t>）。委员会的议题和问题清单载于</w:t>
      </w:r>
      <w:r w:rsidRPr="00FE0974">
        <w:rPr>
          <w:rFonts w:hint="eastAsia"/>
          <w:sz w:val="21"/>
          <w:szCs w:val="21"/>
          <w:lang w:eastAsia="zh-CN"/>
        </w:rPr>
        <w:t>CEDAW/C/KGZ/Q/4</w:t>
      </w:r>
      <w:r w:rsidRPr="00FE0974">
        <w:rPr>
          <w:rFonts w:hint="eastAsia"/>
          <w:sz w:val="21"/>
          <w:szCs w:val="21"/>
          <w:lang w:eastAsia="zh-CN"/>
        </w:rPr>
        <w:t>，吉尔吉斯斯坦的答复载于</w:t>
      </w:r>
      <w:r w:rsidRPr="00FE0974">
        <w:rPr>
          <w:rFonts w:hint="eastAsia"/>
          <w:sz w:val="21"/>
          <w:szCs w:val="21"/>
          <w:lang w:eastAsia="zh-CN"/>
        </w:rPr>
        <w:t>CEDAW/C/KGZ/Q/4/Add.1</w:t>
      </w:r>
      <w:r w:rsidRPr="00FE0974">
        <w:rPr>
          <w:rFonts w:hint="eastAsia"/>
          <w:sz w:val="21"/>
          <w:szCs w:val="21"/>
          <w:lang w:eastAsia="zh-CN"/>
        </w:rPr>
        <w:t>。</w:t>
      </w:r>
    </w:p>
    <w:p w:rsidR="0005244C" w:rsidRPr="00FE0974" w:rsidRDefault="0005244C" w:rsidP="0005244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FE0974">
        <w:rPr>
          <w:rFonts w:hint="eastAsia"/>
          <w:lang w:eastAsia="zh-CN"/>
        </w:rPr>
        <w:tab/>
        <w:t>A.</w:t>
      </w:r>
      <w:r w:rsidRPr="00FE0974">
        <w:rPr>
          <w:rFonts w:hint="eastAsia"/>
          <w:lang w:eastAsia="zh-CN"/>
        </w:rPr>
        <w:tab/>
        <w:t>导言</w:t>
      </w:r>
    </w:p>
    <w:p w:rsidR="0005244C" w:rsidRPr="0005244C" w:rsidRDefault="0005244C" w:rsidP="0005244C">
      <w:pPr>
        <w:pStyle w:val="SingleTxtG"/>
        <w:tabs>
          <w:tab w:val="left" w:pos="1701"/>
        </w:tabs>
        <w:spacing w:after="0" w:line="120" w:lineRule="exact"/>
        <w:ind w:left="1264" w:right="1264"/>
        <w:rPr>
          <w:sz w:val="10"/>
          <w:szCs w:val="21"/>
          <w:lang w:eastAsia="zh-CN"/>
        </w:rPr>
      </w:pPr>
    </w:p>
    <w:p w:rsidR="0005244C" w:rsidRPr="00FE0974" w:rsidRDefault="0005244C" w:rsidP="0005244C">
      <w:pPr>
        <w:pStyle w:val="SingleTxtG"/>
        <w:tabs>
          <w:tab w:val="left" w:pos="1701"/>
        </w:tabs>
        <w:spacing w:after="140" w:line="320" w:lineRule="exact"/>
        <w:ind w:left="1264" w:right="1264"/>
        <w:rPr>
          <w:sz w:val="21"/>
          <w:szCs w:val="21"/>
          <w:lang w:eastAsia="zh-CN"/>
        </w:rPr>
      </w:pPr>
      <w:r w:rsidRPr="00FE0974">
        <w:rPr>
          <w:sz w:val="21"/>
          <w:szCs w:val="21"/>
          <w:lang w:eastAsia="zh-CN"/>
        </w:rPr>
        <w:t>2.</w:t>
      </w:r>
      <w:r>
        <w:rPr>
          <w:sz w:val="21"/>
          <w:szCs w:val="21"/>
          <w:lang w:eastAsia="zh-CN"/>
        </w:rPr>
        <w:tab/>
      </w:r>
      <w:r w:rsidRPr="00FE0974">
        <w:rPr>
          <w:rFonts w:hint="eastAsia"/>
          <w:sz w:val="21"/>
          <w:szCs w:val="21"/>
          <w:lang w:eastAsia="zh-CN"/>
        </w:rPr>
        <w:t>委员会对该缔约国提交了其第四次定期报告表示赞赏。委员会还赞赏该缔约国对其会前工作组提出的议题清单和问题做了书面答复。它欢迎代表团做了口头介绍，并对委员会在对话期间口头提出的问题做出进一步澄清。</w:t>
      </w:r>
    </w:p>
    <w:p w:rsidR="0005244C" w:rsidRPr="00FE0974" w:rsidRDefault="0005244C" w:rsidP="0005244C">
      <w:pPr>
        <w:pStyle w:val="SingleTxtG"/>
        <w:tabs>
          <w:tab w:val="left" w:pos="1701"/>
        </w:tabs>
        <w:spacing w:after="140" w:line="320" w:lineRule="exact"/>
        <w:ind w:left="1264" w:right="1264"/>
        <w:rPr>
          <w:color w:val="4F81BD"/>
          <w:sz w:val="21"/>
          <w:szCs w:val="21"/>
          <w:lang w:eastAsia="zh-CN"/>
        </w:rPr>
      </w:pPr>
      <w:r w:rsidRPr="00FE0974">
        <w:rPr>
          <w:sz w:val="21"/>
          <w:szCs w:val="21"/>
          <w:lang w:eastAsia="zh-CN"/>
        </w:rPr>
        <w:t>3.</w:t>
      </w:r>
      <w:r w:rsidRPr="00FE0974">
        <w:rPr>
          <w:sz w:val="21"/>
          <w:szCs w:val="21"/>
          <w:lang w:eastAsia="zh-CN"/>
        </w:rPr>
        <w:tab/>
      </w:r>
      <w:r w:rsidRPr="00FE0974">
        <w:rPr>
          <w:rFonts w:hint="eastAsia"/>
          <w:sz w:val="21"/>
          <w:szCs w:val="21"/>
          <w:lang w:eastAsia="zh-CN"/>
        </w:rPr>
        <w:t>委员会赞扬该缔约国派出由社会发展部副部长</w:t>
      </w:r>
      <w:r w:rsidRPr="00FE0974">
        <w:rPr>
          <w:rFonts w:hint="eastAsia"/>
          <w:sz w:val="21"/>
          <w:szCs w:val="21"/>
          <w:lang w:eastAsia="zh-CN"/>
        </w:rPr>
        <w:t>Erik Kuikeev</w:t>
      </w:r>
      <w:r w:rsidRPr="00FE0974">
        <w:rPr>
          <w:rFonts w:hint="eastAsia"/>
          <w:sz w:val="21"/>
          <w:szCs w:val="21"/>
          <w:lang w:eastAsia="zh-CN"/>
        </w:rPr>
        <w:t>率领的代表团。代表团包括来自社会发展部、公共卫生部、内政部和司法部以及吉尔吉斯斯坦常驻联合国日内瓦办事处代表团的代表。</w:t>
      </w:r>
    </w:p>
    <w:p w:rsidR="0005244C" w:rsidRPr="00FE0974" w:rsidRDefault="0005244C" w:rsidP="0005244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FE0974">
        <w:rPr>
          <w:rFonts w:hint="eastAsia"/>
          <w:color w:val="4F81BD"/>
          <w:lang w:eastAsia="zh-CN"/>
        </w:rPr>
        <w:tab/>
      </w:r>
      <w:r w:rsidRPr="00FE0974">
        <w:rPr>
          <w:rFonts w:hint="eastAsia"/>
          <w:lang w:eastAsia="zh-CN"/>
        </w:rPr>
        <w:t>B.</w:t>
      </w:r>
      <w:r w:rsidRPr="00FE0974">
        <w:rPr>
          <w:rFonts w:hint="eastAsia"/>
          <w:lang w:eastAsia="zh-CN"/>
        </w:rPr>
        <w:tab/>
        <w:t>积极的方面</w:t>
      </w:r>
    </w:p>
    <w:p w:rsidR="0005244C" w:rsidRPr="0005244C" w:rsidRDefault="0005244C" w:rsidP="0005244C">
      <w:pPr>
        <w:pStyle w:val="SingleTxtG"/>
        <w:tabs>
          <w:tab w:val="left" w:pos="1701"/>
        </w:tabs>
        <w:spacing w:after="0" w:line="120" w:lineRule="exact"/>
        <w:ind w:left="1264" w:right="1264"/>
        <w:rPr>
          <w:sz w:val="10"/>
          <w:szCs w:val="21"/>
          <w:lang w:eastAsia="zh-CN"/>
        </w:rPr>
      </w:pPr>
    </w:p>
    <w:p w:rsidR="0005244C" w:rsidRPr="00FE0974" w:rsidRDefault="0005244C" w:rsidP="0005244C">
      <w:pPr>
        <w:pStyle w:val="SingleTxtG"/>
        <w:tabs>
          <w:tab w:val="left" w:pos="1701"/>
        </w:tabs>
        <w:spacing w:after="140" w:line="320" w:lineRule="exact"/>
        <w:ind w:left="1264" w:right="1264"/>
        <w:rPr>
          <w:color w:val="4F81BD"/>
          <w:sz w:val="21"/>
          <w:szCs w:val="21"/>
          <w:lang w:eastAsia="zh-CN"/>
        </w:rPr>
      </w:pPr>
      <w:r w:rsidRPr="00FE0974">
        <w:rPr>
          <w:sz w:val="21"/>
          <w:szCs w:val="21"/>
          <w:lang w:eastAsia="zh-CN"/>
        </w:rPr>
        <w:t>4.</w:t>
      </w:r>
      <w:r>
        <w:rPr>
          <w:sz w:val="21"/>
          <w:szCs w:val="21"/>
          <w:lang w:eastAsia="zh-CN"/>
        </w:rPr>
        <w:tab/>
      </w:r>
      <w:r w:rsidRPr="00FE0974">
        <w:rPr>
          <w:rFonts w:hint="eastAsia"/>
          <w:sz w:val="21"/>
          <w:szCs w:val="21"/>
          <w:lang w:eastAsia="zh-CN"/>
        </w:rPr>
        <w:t>委员会欢迎自</w:t>
      </w:r>
      <w:r w:rsidRPr="00FE0974">
        <w:rPr>
          <w:rFonts w:hint="eastAsia"/>
          <w:sz w:val="21"/>
          <w:szCs w:val="21"/>
          <w:lang w:eastAsia="zh-CN"/>
        </w:rPr>
        <w:t>2008</w:t>
      </w:r>
      <w:r w:rsidRPr="00FE0974">
        <w:rPr>
          <w:rFonts w:hint="eastAsia"/>
          <w:sz w:val="21"/>
          <w:szCs w:val="21"/>
          <w:lang w:eastAsia="zh-CN"/>
        </w:rPr>
        <w:t>年审议该缔约国第三次定期报告</w:t>
      </w:r>
      <w:r>
        <w:rPr>
          <w:rFonts w:hint="eastAsia"/>
          <w:sz w:val="21"/>
          <w:szCs w:val="21"/>
          <w:lang w:eastAsia="zh-CN"/>
        </w:rPr>
        <w:t>(CEDAW/C/KGZ/3)</w:t>
      </w:r>
      <w:r w:rsidRPr="00FE0974">
        <w:rPr>
          <w:rFonts w:hint="eastAsia"/>
          <w:sz w:val="21"/>
          <w:szCs w:val="21"/>
          <w:lang w:eastAsia="zh-CN"/>
        </w:rPr>
        <w:t>以来在开展立法改革方面取得的进展，特别是通过了《关于到</w:t>
      </w:r>
      <w:r w:rsidRPr="00FE0974">
        <w:rPr>
          <w:rFonts w:hint="eastAsia"/>
          <w:sz w:val="21"/>
          <w:szCs w:val="21"/>
          <w:lang w:eastAsia="zh-CN"/>
        </w:rPr>
        <w:t>2020</w:t>
      </w:r>
      <w:r w:rsidRPr="00FE0974">
        <w:rPr>
          <w:rFonts w:hint="eastAsia"/>
          <w:sz w:val="21"/>
          <w:szCs w:val="21"/>
          <w:lang w:eastAsia="zh-CN"/>
        </w:rPr>
        <w:t>年实现性别平等的国家长期战略》（</w:t>
      </w:r>
      <w:r w:rsidRPr="00FE0974">
        <w:rPr>
          <w:rFonts w:hint="eastAsia"/>
          <w:sz w:val="21"/>
          <w:szCs w:val="21"/>
          <w:lang w:eastAsia="zh-CN"/>
        </w:rPr>
        <w:t>2012</w:t>
      </w:r>
      <w:r w:rsidRPr="00FE0974">
        <w:rPr>
          <w:rFonts w:hint="eastAsia"/>
          <w:sz w:val="21"/>
          <w:szCs w:val="21"/>
          <w:lang w:eastAsia="zh-CN"/>
        </w:rPr>
        <w:t>年第</w:t>
      </w:r>
      <w:r w:rsidRPr="00FE0974">
        <w:rPr>
          <w:sz w:val="21"/>
          <w:szCs w:val="21"/>
          <w:lang w:eastAsia="zh-CN"/>
        </w:rPr>
        <w:t>443</w:t>
      </w:r>
      <w:r w:rsidRPr="00FE0974">
        <w:rPr>
          <w:rFonts w:hint="eastAsia"/>
          <w:sz w:val="21"/>
          <w:szCs w:val="21"/>
          <w:lang w:eastAsia="zh-CN"/>
        </w:rPr>
        <w:t>号政府令）。</w:t>
      </w:r>
    </w:p>
    <w:p w:rsidR="0005244C" w:rsidRPr="00FE0974" w:rsidRDefault="0005244C" w:rsidP="0005244C">
      <w:pPr>
        <w:pStyle w:val="SingleTxtG"/>
        <w:tabs>
          <w:tab w:val="left" w:pos="1701"/>
        </w:tabs>
        <w:spacing w:after="140" w:line="320" w:lineRule="exact"/>
        <w:ind w:left="1264" w:right="1264"/>
        <w:rPr>
          <w:sz w:val="21"/>
          <w:szCs w:val="21"/>
          <w:lang w:eastAsia="zh-CN"/>
        </w:rPr>
      </w:pPr>
      <w:r w:rsidRPr="00FE0974">
        <w:rPr>
          <w:sz w:val="21"/>
          <w:szCs w:val="21"/>
          <w:lang w:eastAsia="zh-CN"/>
        </w:rPr>
        <w:t>5.</w:t>
      </w:r>
      <w:r w:rsidRPr="00FE0974">
        <w:rPr>
          <w:sz w:val="21"/>
          <w:szCs w:val="21"/>
          <w:lang w:eastAsia="zh-CN"/>
        </w:rPr>
        <w:tab/>
      </w:r>
      <w:r w:rsidRPr="00FE0974">
        <w:rPr>
          <w:rFonts w:hint="eastAsia"/>
          <w:sz w:val="21"/>
          <w:szCs w:val="21"/>
          <w:lang w:eastAsia="zh-CN"/>
        </w:rPr>
        <w:t>委员会欢迎以下事实，自审议</w:t>
      </w:r>
      <w:r>
        <w:rPr>
          <w:rFonts w:hint="eastAsia"/>
          <w:sz w:val="21"/>
          <w:szCs w:val="21"/>
          <w:lang w:eastAsia="zh-CN"/>
        </w:rPr>
        <w:t>上</w:t>
      </w:r>
      <w:r w:rsidRPr="00FE0974">
        <w:rPr>
          <w:rFonts w:hint="eastAsia"/>
          <w:sz w:val="21"/>
          <w:szCs w:val="21"/>
          <w:lang w:eastAsia="zh-CN"/>
        </w:rPr>
        <w:t>次报告以来，该缔约国加入了下列国际文书：</w:t>
      </w:r>
    </w:p>
    <w:p w:rsidR="0005244C" w:rsidRPr="00FE0974" w:rsidRDefault="0005244C" w:rsidP="0005244C">
      <w:pPr>
        <w:pStyle w:val="SingleTxtG"/>
        <w:spacing w:after="140" w:line="320" w:lineRule="exact"/>
        <w:ind w:left="1264" w:right="1264"/>
        <w:rPr>
          <w:sz w:val="21"/>
          <w:szCs w:val="21"/>
          <w:lang w:eastAsia="zh-CN"/>
        </w:rPr>
      </w:pPr>
      <w:r>
        <w:rPr>
          <w:sz w:val="21"/>
          <w:szCs w:val="21"/>
          <w:lang w:eastAsia="zh-CN"/>
        </w:rPr>
        <w:tab/>
      </w:r>
      <w:r>
        <w:rPr>
          <w:sz w:val="21"/>
          <w:szCs w:val="21"/>
          <w:lang w:eastAsia="zh-CN"/>
        </w:rPr>
        <w:tab/>
        <w:t>(a)</w:t>
      </w:r>
      <w:r>
        <w:rPr>
          <w:rFonts w:hint="eastAsia"/>
          <w:sz w:val="21"/>
          <w:szCs w:val="21"/>
          <w:lang w:eastAsia="zh-CN"/>
        </w:rPr>
        <w:tab/>
      </w:r>
      <w:r w:rsidRPr="00FE0974">
        <w:rPr>
          <w:rFonts w:hint="eastAsia"/>
          <w:sz w:val="21"/>
          <w:szCs w:val="21"/>
          <w:lang w:eastAsia="zh-CN"/>
        </w:rPr>
        <w:t>2010</w:t>
      </w:r>
      <w:r w:rsidRPr="00FE0974">
        <w:rPr>
          <w:rFonts w:hint="eastAsia"/>
          <w:sz w:val="21"/>
          <w:szCs w:val="21"/>
          <w:lang w:eastAsia="zh-CN"/>
        </w:rPr>
        <w:t>年</w:t>
      </w:r>
      <w:r>
        <w:rPr>
          <w:rFonts w:hint="eastAsia"/>
          <w:sz w:val="21"/>
          <w:szCs w:val="21"/>
          <w:lang w:eastAsia="zh-CN"/>
        </w:rPr>
        <w:t>，</w:t>
      </w:r>
      <w:r w:rsidRPr="00FE0974">
        <w:rPr>
          <w:rFonts w:hint="eastAsia"/>
          <w:sz w:val="21"/>
          <w:szCs w:val="21"/>
          <w:lang w:eastAsia="zh-CN"/>
        </w:rPr>
        <w:t>《旨在废除死刑的公民权利和政治权利国际公约第二项任择议定书》；</w:t>
      </w:r>
    </w:p>
    <w:p w:rsidR="0005244C" w:rsidRPr="00FE0974" w:rsidRDefault="0005244C" w:rsidP="0005244C">
      <w:pPr>
        <w:pStyle w:val="SingleTxtG"/>
        <w:spacing w:after="140" w:line="320" w:lineRule="exact"/>
        <w:ind w:left="1264" w:right="1264"/>
        <w:rPr>
          <w:sz w:val="21"/>
          <w:szCs w:val="21"/>
          <w:lang w:eastAsia="zh-CN"/>
        </w:rPr>
      </w:pPr>
      <w:r>
        <w:rPr>
          <w:sz w:val="21"/>
          <w:szCs w:val="21"/>
          <w:lang w:eastAsia="zh-CN"/>
        </w:rPr>
        <w:tab/>
      </w:r>
      <w:r>
        <w:rPr>
          <w:sz w:val="21"/>
          <w:szCs w:val="21"/>
          <w:lang w:eastAsia="zh-CN"/>
        </w:rPr>
        <w:tab/>
        <w:t>(b)</w:t>
      </w:r>
      <w:r>
        <w:rPr>
          <w:rFonts w:hint="eastAsia"/>
          <w:sz w:val="21"/>
          <w:szCs w:val="21"/>
          <w:lang w:eastAsia="zh-CN"/>
        </w:rPr>
        <w:tab/>
      </w:r>
      <w:r w:rsidRPr="00FE0974">
        <w:rPr>
          <w:rFonts w:hint="eastAsia"/>
          <w:sz w:val="21"/>
          <w:szCs w:val="21"/>
          <w:lang w:eastAsia="zh-CN"/>
        </w:rPr>
        <w:t>2008</w:t>
      </w:r>
      <w:r w:rsidRPr="00FE0974">
        <w:rPr>
          <w:rFonts w:hint="eastAsia"/>
          <w:sz w:val="21"/>
          <w:szCs w:val="21"/>
          <w:lang w:eastAsia="zh-CN"/>
        </w:rPr>
        <w:t>年</w:t>
      </w:r>
      <w:r>
        <w:rPr>
          <w:rFonts w:hint="eastAsia"/>
          <w:sz w:val="21"/>
          <w:szCs w:val="21"/>
          <w:lang w:eastAsia="zh-CN"/>
        </w:rPr>
        <w:t>，</w:t>
      </w:r>
      <w:r w:rsidRPr="00FE0974">
        <w:rPr>
          <w:rFonts w:hint="eastAsia"/>
          <w:sz w:val="21"/>
          <w:szCs w:val="21"/>
          <w:lang w:eastAsia="zh-CN"/>
        </w:rPr>
        <w:t>《禁止酷刑和其他残忍、不人道或有辱人格的待遇或处罚公约任择议定书》。</w:t>
      </w:r>
    </w:p>
    <w:p w:rsidR="0005244C" w:rsidRPr="00FE0974" w:rsidRDefault="0005244C" w:rsidP="0005244C">
      <w:pPr>
        <w:pStyle w:val="H1G"/>
        <w:tabs>
          <w:tab w:val="left" w:pos="1701"/>
        </w:tabs>
        <w:spacing w:before="0" w:after="140" w:line="320" w:lineRule="exact"/>
        <w:ind w:left="1264" w:right="1264" w:firstLine="0"/>
        <w:rPr>
          <w:rFonts w:eastAsia="SimHei" w:hint="eastAsia"/>
          <w:b w:val="0"/>
          <w:sz w:val="21"/>
          <w:szCs w:val="21"/>
          <w:lang w:eastAsia="zh-CN"/>
        </w:rPr>
      </w:pPr>
      <w:r w:rsidRPr="00FE0974">
        <w:rPr>
          <w:rFonts w:eastAsia="SimHei" w:hint="eastAsia"/>
          <w:b w:val="0"/>
          <w:sz w:val="21"/>
          <w:szCs w:val="21"/>
          <w:lang w:eastAsia="zh-CN"/>
        </w:rPr>
        <w:tab/>
      </w:r>
      <w:r w:rsidRPr="004616D0">
        <w:rPr>
          <w:rFonts w:eastAsia="SimHei" w:hint="eastAsia"/>
          <w:sz w:val="21"/>
          <w:szCs w:val="21"/>
          <w:lang w:eastAsia="zh-CN"/>
        </w:rPr>
        <w:t>C.</w:t>
      </w:r>
      <w:r w:rsidRPr="00FE0974">
        <w:rPr>
          <w:rFonts w:eastAsia="SimHei" w:hint="eastAsia"/>
          <w:b w:val="0"/>
          <w:sz w:val="21"/>
          <w:szCs w:val="21"/>
          <w:lang w:eastAsia="zh-CN"/>
        </w:rPr>
        <w:tab/>
      </w:r>
      <w:r w:rsidRPr="00FE0974">
        <w:rPr>
          <w:rFonts w:eastAsia="SimHei" w:hint="eastAsia"/>
          <w:b w:val="0"/>
          <w:sz w:val="21"/>
          <w:szCs w:val="21"/>
          <w:lang w:eastAsia="zh-CN"/>
        </w:rPr>
        <w:t>主要关切领域和建议</w:t>
      </w:r>
    </w:p>
    <w:p w:rsidR="0005244C" w:rsidRPr="00FE0974" w:rsidRDefault="0005244C" w:rsidP="0005244C">
      <w:pPr>
        <w:pStyle w:val="H23G"/>
        <w:tabs>
          <w:tab w:val="left" w:pos="1701"/>
        </w:tabs>
        <w:spacing w:before="0" w:after="140" w:line="320" w:lineRule="exact"/>
        <w:ind w:left="1264" w:right="1264" w:firstLine="0"/>
        <w:rPr>
          <w:rFonts w:eastAsia="SimHei" w:hint="eastAsia"/>
          <w:b w:val="0"/>
          <w:sz w:val="21"/>
          <w:szCs w:val="21"/>
          <w:lang w:eastAsia="zh-CN"/>
        </w:rPr>
      </w:pPr>
      <w:r w:rsidRPr="00FE0974">
        <w:rPr>
          <w:rFonts w:eastAsia="SimHei" w:hint="eastAsia"/>
          <w:b w:val="0"/>
          <w:sz w:val="21"/>
          <w:szCs w:val="21"/>
          <w:lang w:eastAsia="zh-CN"/>
        </w:rPr>
        <w:tab/>
      </w:r>
      <w:r w:rsidRPr="00FE0974">
        <w:rPr>
          <w:rFonts w:eastAsia="SimHei" w:hint="eastAsia"/>
          <w:b w:val="0"/>
          <w:sz w:val="21"/>
          <w:szCs w:val="21"/>
          <w:lang w:eastAsia="zh-CN"/>
        </w:rPr>
        <w:tab/>
      </w:r>
      <w:r w:rsidRPr="00FE0974">
        <w:rPr>
          <w:rFonts w:eastAsia="SimHei" w:hint="eastAsia"/>
          <w:b w:val="0"/>
          <w:sz w:val="21"/>
          <w:szCs w:val="21"/>
          <w:lang w:eastAsia="zh-CN"/>
        </w:rPr>
        <w:t>国家议会</w:t>
      </w:r>
    </w:p>
    <w:p w:rsidR="0005244C" w:rsidRPr="00FE0974" w:rsidRDefault="0005244C" w:rsidP="0005244C">
      <w:pPr>
        <w:pStyle w:val="SingleTxtG"/>
        <w:tabs>
          <w:tab w:val="left" w:pos="1701"/>
        </w:tabs>
        <w:spacing w:after="140" w:line="320" w:lineRule="exact"/>
        <w:ind w:left="1264" w:right="1264"/>
        <w:rPr>
          <w:rFonts w:eastAsia="SimHei" w:hint="eastAsia"/>
          <w:sz w:val="21"/>
          <w:szCs w:val="21"/>
          <w:lang w:val="en-US" w:eastAsia="zh-CN"/>
        </w:rPr>
      </w:pPr>
      <w:r w:rsidRPr="00FE0974">
        <w:rPr>
          <w:sz w:val="21"/>
          <w:szCs w:val="21"/>
          <w:lang w:val="en-US" w:eastAsia="zh-CN"/>
        </w:rPr>
        <w:t>6.</w:t>
      </w:r>
      <w:r w:rsidRPr="00FE0974">
        <w:rPr>
          <w:sz w:val="21"/>
          <w:szCs w:val="21"/>
          <w:lang w:val="en-US" w:eastAsia="zh-CN"/>
        </w:rPr>
        <w:tab/>
      </w:r>
      <w:r w:rsidRPr="00FE0974">
        <w:rPr>
          <w:rFonts w:eastAsia="SimHei" w:hint="eastAsia"/>
          <w:sz w:val="21"/>
          <w:szCs w:val="21"/>
          <w:lang w:eastAsia="zh-CN"/>
        </w:rPr>
        <w:t>委员会强调立法权在确保充分执行《公约》方面发挥的关键作用（见委员会关于其与议员的关系的声明，在</w:t>
      </w:r>
      <w:r w:rsidRPr="00FE0974">
        <w:rPr>
          <w:rFonts w:eastAsia="SimHei" w:hint="eastAsia"/>
          <w:sz w:val="21"/>
          <w:szCs w:val="21"/>
          <w:lang w:eastAsia="zh-CN"/>
        </w:rPr>
        <w:t>2010</w:t>
      </w:r>
      <w:r w:rsidRPr="00FE0974">
        <w:rPr>
          <w:rFonts w:eastAsia="SimHei" w:hint="eastAsia"/>
          <w:sz w:val="21"/>
          <w:szCs w:val="21"/>
          <w:lang w:eastAsia="zh-CN"/>
        </w:rPr>
        <w:t>年第四十五届会议上通过）。它请国家议会从现在起到《公约》下一次报告所述期间，采取必要步骤，执行本结论意见。</w:t>
      </w:r>
    </w:p>
    <w:p w:rsidR="0005244C" w:rsidRPr="00FE0974" w:rsidRDefault="0005244C" w:rsidP="0005244C">
      <w:pPr>
        <w:pStyle w:val="H23G"/>
        <w:tabs>
          <w:tab w:val="left" w:pos="1701"/>
        </w:tabs>
        <w:spacing w:before="0" w:after="140" w:line="320" w:lineRule="exact"/>
        <w:ind w:left="1264" w:right="1264" w:firstLine="0"/>
        <w:rPr>
          <w:sz w:val="21"/>
          <w:szCs w:val="21"/>
          <w:lang w:eastAsia="zh-CN"/>
        </w:rPr>
      </w:pPr>
      <w:r w:rsidRPr="00FE0974">
        <w:rPr>
          <w:rFonts w:eastAsia="SimHei" w:hint="eastAsia"/>
          <w:b w:val="0"/>
          <w:color w:val="4F81BD"/>
          <w:sz w:val="21"/>
          <w:szCs w:val="21"/>
          <w:lang w:eastAsia="zh-CN"/>
        </w:rPr>
        <w:tab/>
      </w:r>
      <w:r w:rsidRPr="00FE0974">
        <w:rPr>
          <w:rFonts w:eastAsia="SimHei" w:hint="eastAsia"/>
          <w:b w:val="0"/>
          <w:color w:val="4F81BD"/>
          <w:sz w:val="21"/>
          <w:szCs w:val="21"/>
          <w:lang w:eastAsia="zh-CN"/>
        </w:rPr>
        <w:tab/>
      </w:r>
      <w:r w:rsidRPr="00FE0974">
        <w:rPr>
          <w:rFonts w:eastAsia="SimHei" w:hint="eastAsia"/>
          <w:b w:val="0"/>
          <w:sz w:val="21"/>
          <w:szCs w:val="21"/>
          <w:lang w:eastAsia="zh-CN"/>
        </w:rPr>
        <w:t>《公约》、《任择议定书》和委员会一般性建议的能见度</w:t>
      </w:r>
    </w:p>
    <w:p w:rsidR="0005244C" w:rsidRPr="00FE0974" w:rsidRDefault="0005244C" w:rsidP="0005244C">
      <w:pPr>
        <w:pStyle w:val="SingleTxtG"/>
        <w:tabs>
          <w:tab w:val="left" w:pos="1701"/>
        </w:tabs>
        <w:spacing w:after="140" w:line="320" w:lineRule="exact"/>
        <w:ind w:left="1264" w:right="1264"/>
        <w:rPr>
          <w:b/>
          <w:sz w:val="21"/>
          <w:szCs w:val="21"/>
          <w:lang w:val="en-US" w:eastAsia="zh-CN"/>
        </w:rPr>
      </w:pPr>
      <w:r w:rsidRPr="00FE0974">
        <w:rPr>
          <w:sz w:val="21"/>
          <w:szCs w:val="21"/>
          <w:lang w:eastAsia="zh-CN"/>
        </w:rPr>
        <w:t>7.</w:t>
      </w:r>
      <w:r w:rsidRPr="00FE0974">
        <w:rPr>
          <w:sz w:val="21"/>
          <w:szCs w:val="21"/>
          <w:lang w:eastAsia="zh-CN"/>
        </w:rPr>
        <w:tab/>
      </w:r>
      <w:r w:rsidRPr="00FE0974">
        <w:rPr>
          <w:rFonts w:hint="eastAsia"/>
          <w:sz w:val="21"/>
          <w:szCs w:val="21"/>
          <w:lang w:eastAsia="zh-CN"/>
        </w:rPr>
        <w:t>委员会关切地注意到，各政府部门对《公约》及其《任择议定书》赋予妇女的权利（包括</w:t>
      </w:r>
      <w:r>
        <w:rPr>
          <w:rFonts w:hint="eastAsia"/>
          <w:sz w:val="21"/>
          <w:szCs w:val="21"/>
          <w:lang w:eastAsia="zh-CN"/>
        </w:rPr>
        <w:t>男女</w:t>
      </w:r>
      <w:r w:rsidRPr="00FE0974">
        <w:rPr>
          <w:rFonts w:hint="eastAsia"/>
          <w:sz w:val="21"/>
          <w:szCs w:val="21"/>
          <w:lang w:eastAsia="zh-CN"/>
        </w:rPr>
        <w:t>实质性平等）和委员会一般性建议的认识不足。委员会还关切，妇女，特别是农村和边远地区的妇女自身不知道《公约》所赋予的权利，因此缺少主张自身权利所必需的信息。</w:t>
      </w:r>
    </w:p>
    <w:p w:rsidR="0005244C" w:rsidRPr="00FE0974" w:rsidRDefault="0005244C" w:rsidP="0005244C">
      <w:pPr>
        <w:pStyle w:val="SingleTxtG"/>
        <w:tabs>
          <w:tab w:val="left" w:pos="1701"/>
        </w:tabs>
        <w:spacing w:after="140" w:line="320" w:lineRule="exact"/>
        <w:ind w:left="1264" w:right="1264"/>
        <w:rPr>
          <w:rFonts w:eastAsia="SimHei" w:hint="eastAsia"/>
          <w:sz w:val="21"/>
          <w:szCs w:val="21"/>
          <w:lang w:eastAsia="zh-CN"/>
        </w:rPr>
      </w:pPr>
      <w:r w:rsidRPr="00FE0974">
        <w:rPr>
          <w:sz w:val="21"/>
          <w:szCs w:val="21"/>
          <w:lang w:eastAsia="zh-CN"/>
        </w:rPr>
        <w:t>8.</w:t>
      </w:r>
      <w:r w:rsidRPr="00FE0974">
        <w:rPr>
          <w:sz w:val="21"/>
          <w:szCs w:val="21"/>
          <w:lang w:eastAsia="zh-CN"/>
        </w:rPr>
        <w:tab/>
      </w:r>
      <w:r w:rsidRPr="00FE0974">
        <w:rPr>
          <w:rFonts w:eastAsia="SimHei" w:hint="eastAsia"/>
          <w:sz w:val="21"/>
          <w:szCs w:val="21"/>
          <w:lang w:eastAsia="zh-CN"/>
        </w:rPr>
        <w:t>委员会建议该缔约国：</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(a)</w:t>
      </w:r>
      <w:r>
        <w:rPr>
          <w:rFonts w:eastAsia="SimHei" w:hint="eastAsia"/>
          <w:sz w:val="21"/>
          <w:szCs w:val="21"/>
          <w:lang w:eastAsia="zh-CN"/>
        </w:rPr>
        <w:tab/>
      </w:r>
      <w:r w:rsidRPr="00FE0974">
        <w:rPr>
          <w:rFonts w:eastAsia="SimHei" w:hint="eastAsia"/>
          <w:sz w:val="21"/>
          <w:szCs w:val="21"/>
          <w:lang w:eastAsia="zh-CN"/>
        </w:rPr>
        <w:t>确保包括司法部门在内的所有政府部门充分了解和执行《公约》、《任择议定书》及委员会一般性建议，将其作为关于性别平等和提高妇女地位的法律</w:t>
      </w:r>
      <w:r>
        <w:rPr>
          <w:rFonts w:eastAsia="SimHei" w:hint="eastAsia"/>
          <w:sz w:val="21"/>
          <w:szCs w:val="21"/>
          <w:lang w:eastAsia="zh-CN"/>
        </w:rPr>
        <w:t>、</w:t>
      </w:r>
      <w:r w:rsidRPr="00FE0974">
        <w:rPr>
          <w:rFonts w:eastAsia="SimHei" w:hint="eastAsia"/>
          <w:sz w:val="21"/>
          <w:szCs w:val="21"/>
          <w:lang w:eastAsia="zh-CN"/>
        </w:rPr>
        <w:t>法院判决和</w:t>
      </w:r>
      <w:r>
        <w:rPr>
          <w:rFonts w:eastAsia="SimHei" w:hint="eastAsia"/>
          <w:sz w:val="21"/>
          <w:szCs w:val="21"/>
          <w:lang w:eastAsia="zh-CN"/>
        </w:rPr>
        <w:t>政策</w:t>
      </w:r>
      <w:r w:rsidRPr="00FE0974">
        <w:rPr>
          <w:rFonts w:eastAsia="SimHei" w:hint="eastAsia"/>
          <w:sz w:val="21"/>
          <w:szCs w:val="21"/>
          <w:lang w:eastAsia="zh-CN"/>
        </w:rPr>
        <w:t>框架；</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(b)</w:t>
      </w:r>
      <w:r>
        <w:rPr>
          <w:rFonts w:eastAsia="SimHei" w:hint="eastAsia"/>
          <w:sz w:val="21"/>
          <w:szCs w:val="21"/>
          <w:lang w:eastAsia="zh-CN"/>
        </w:rPr>
        <w:tab/>
      </w:r>
      <w:r w:rsidRPr="00FE0974">
        <w:rPr>
          <w:rFonts w:eastAsia="SimHei" w:hint="eastAsia"/>
          <w:sz w:val="21"/>
          <w:szCs w:val="21"/>
          <w:lang w:eastAsia="zh-CN"/>
        </w:rPr>
        <w:t>提高妇女对其权利和可利用补救措施的认识，以便起诉</w:t>
      </w:r>
      <w:r>
        <w:rPr>
          <w:rFonts w:eastAsia="SimHei" w:hint="eastAsia"/>
          <w:sz w:val="21"/>
          <w:szCs w:val="21"/>
          <w:lang w:eastAsia="zh-CN"/>
        </w:rPr>
        <w:t>侵犯</w:t>
      </w:r>
      <w:r w:rsidRPr="00FE0974">
        <w:rPr>
          <w:rFonts w:eastAsia="SimHei" w:hint="eastAsia"/>
          <w:sz w:val="21"/>
          <w:szCs w:val="21"/>
          <w:lang w:eastAsia="zh-CN"/>
        </w:rPr>
        <w:t>其在《公约》下的权利行为，并确保向所有妇女，特别是农村和边远地区妇女提供关于《公约》、《任择议定书》和委员会一般性建议的信息。</w:t>
      </w:r>
    </w:p>
    <w:p w:rsidR="0005244C" w:rsidRPr="00FE0974" w:rsidRDefault="0005244C" w:rsidP="0005244C">
      <w:pPr>
        <w:pStyle w:val="H23G"/>
        <w:tabs>
          <w:tab w:val="left" w:pos="1701"/>
        </w:tabs>
        <w:spacing w:before="0" w:after="140" w:line="320" w:lineRule="exact"/>
        <w:ind w:left="1264" w:right="1264" w:firstLine="0"/>
        <w:rPr>
          <w:sz w:val="21"/>
          <w:szCs w:val="21"/>
          <w:lang w:eastAsia="zh-CN"/>
        </w:rPr>
      </w:pPr>
      <w:r w:rsidRPr="00FE0974">
        <w:rPr>
          <w:rFonts w:eastAsia="SimHei" w:hint="eastAsia"/>
          <w:b w:val="0"/>
          <w:sz w:val="21"/>
          <w:szCs w:val="21"/>
          <w:lang w:eastAsia="zh-CN"/>
        </w:rPr>
        <w:t>歧视妇女定义和歧视性法律</w:t>
      </w:r>
    </w:p>
    <w:p w:rsidR="0005244C" w:rsidRPr="00FE0974" w:rsidRDefault="0005244C" w:rsidP="0005244C">
      <w:pPr>
        <w:pStyle w:val="SingleTxtG"/>
        <w:tabs>
          <w:tab w:val="left" w:pos="1701"/>
        </w:tabs>
        <w:spacing w:after="140" w:line="320" w:lineRule="exact"/>
        <w:ind w:left="1264" w:right="1264"/>
        <w:rPr>
          <w:b/>
          <w:sz w:val="21"/>
          <w:szCs w:val="21"/>
          <w:lang w:eastAsia="zh-CN"/>
        </w:rPr>
      </w:pPr>
      <w:r w:rsidRPr="00FE0974">
        <w:rPr>
          <w:sz w:val="21"/>
          <w:szCs w:val="21"/>
          <w:lang w:eastAsia="zh-CN"/>
        </w:rPr>
        <w:t>9.</w:t>
      </w:r>
      <w:r w:rsidRPr="00FE0974">
        <w:rPr>
          <w:sz w:val="21"/>
          <w:szCs w:val="21"/>
          <w:lang w:eastAsia="zh-CN"/>
        </w:rPr>
        <w:tab/>
      </w:r>
      <w:r w:rsidRPr="00FE0974">
        <w:rPr>
          <w:rFonts w:hint="eastAsia"/>
          <w:sz w:val="21"/>
          <w:szCs w:val="21"/>
          <w:lang w:eastAsia="zh-CN"/>
        </w:rPr>
        <w:t>委员会注意到，</w:t>
      </w:r>
      <w:r w:rsidRPr="00FE0974">
        <w:rPr>
          <w:rFonts w:hint="eastAsia"/>
          <w:sz w:val="21"/>
          <w:szCs w:val="21"/>
          <w:lang w:eastAsia="zh-CN"/>
        </w:rPr>
        <w:t>2010</w:t>
      </w:r>
      <w:r w:rsidRPr="00FE0974">
        <w:rPr>
          <w:rFonts w:hint="eastAsia"/>
          <w:sz w:val="21"/>
          <w:szCs w:val="21"/>
          <w:lang w:eastAsia="zh-CN"/>
        </w:rPr>
        <w:t>年，该缔约国通过一部新《宪法》，并通过了</w:t>
      </w:r>
      <w:r w:rsidRPr="00FE0974">
        <w:rPr>
          <w:rFonts w:hint="eastAsia"/>
          <w:sz w:val="21"/>
          <w:szCs w:val="21"/>
          <w:lang w:eastAsia="zh-CN"/>
        </w:rPr>
        <w:t>2008</w:t>
      </w:r>
      <w:r w:rsidRPr="00FE0974">
        <w:rPr>
          <w:rFonts w:hint="eastAsia"/>
          <w:sz w:val="21"/>
          <w:szCs w:val="21"/>
          <w:lang w:eastAsia="zh-CN"/>
        </w:rPr>
        <w:t>年《国家保障男女平等权利和平等机会法》，该法根据《公约》第</w:t>
      </w:r>
      <w:r w:rsidRPr="00FE0974">
        <w:rPr>
          <w:rFonts w:hint="eastAsia"/>
          <w:sz w:val="21"/>
          <w:szCs w:val="21"/>
          <w:lang w:eastAsia="zh-CN"/>
        </w:rPr>
        <w:t>1</w:t>
      </w:r>
      <w:r w:rsidRPr="00FE0974">
        <w:rPr>
          <w:rFonts w:hint="eastAsia"/>
          <w:sz w:val="21"/>
          <w:szCs w:val="21"/>
          <w:lang w:eastAsia="zh-CN"/>
        </w:rPr>
        <w:t>条，规定了歧视定义，其中包括公共和私人领域的直接和间接歧视。但是，委员会感到关切，议会一读</w:t>
      </w:r>
      <w:r>
        <w:rPr>
          <w:rFonts w:hint="eastAsia"/>
          <w:sz w:val="21"/>
          <w:szCs w:val="21"/>
          <w:lang w:eastAsia="zh-CN"/>
        </w:rPr>
        <w:t>阶段</w:t>
      </w:r>
      <w:r w:rsidRPr="00FE0974">
        <w:rPr>
          <w:rFonts w:hint="eastAsia"/>
          <w:sz w:val="21"/>
          <w:szCs w:val="21"/>
          <w:lang w:eastAsia="zh-CN"/>
        </w:rPr>
        <w:t>便通过的第</w:t>
      </w:r>
      <w:r w:rsidRPr="00FE0974">
        <w:rPr>
          <w:rFonts w:hint="eastAsia"/>
          <w:sz w:val="21"/>
          <w:szCs w:val="21"/>
          <w:lang w:eastAsia="zh-CN"/>
        </w:rPr>
        <w:t>6-11804/14</w:t>
      </w:r>
      <w:r w:rsidRPr="00FE0974">
        <w:rPr>
          <w:rFonts w:hint="eastAsia"/>
          <w:sz w:val="21"/>
          <w:szCs w:val="21"/>
          <w:lang w:eastAsia="zh-CN"/>
        </w:rPr>
        <w:t>号法草案推出刑事和行政处罚措施，处罚“对非传统性关系持积极态度”，这可能构成对某些妇女群体的歧视，其中包括同性恋、双性恋、变性和两性妇女。</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sidRPr="00FE0974">
        <w:rPr>
          <w:sz w:val="21"/>
          <w:szCs w:val="21"/>
          <w:lang w:eastAsia="zh-CN"/>
        </w:rPr>
        <w:t>10.</w:t>
      </w:r>
      <w:r w:rsidRPr="00FE0974">
        <w:rPr>
          <w:sz w:val="21"/>
          <w:szCs w:val="21"/>
          <w:lang w:eastAsia="zh-CN"/>
        </w:rPr>
        <w:tab/>
      </w:r>
      <w:r w:rsidRPr="00FE0974">
        <w:rPr>
          <w:rFonts w:eastAsia="SimHei" w:hint="eastAsia"/>
          <w:sz w:val="21"/>
          <w:szCs w:val="21"/>
          <w:lang w:eastAsia="zh-CN"/>
        </w:rPr>
        <w:t>委员会促请该缔约国：</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(a)</w:t>
      </w:r>
      <w:r w:rsidRPr="00FE0974">
        <w:rPr>
          <w:rFonts w:eastAsia="SimHei" w:hint="eastAsia"/>
          <w:sz w:val="21"/>
          <w:szCs w:val="21"/>
          <w:lang w:eastAsia="zh-CN"/>
        </w:rPr>
        <w:tab/>
      </w:r>
      <w:r w:rsidRPr="00FE0974">
        <w:rPr>
          <w:rFonts w:eastAsia="SimHei" w:hint="eastAsia"/>
          <w:sz w:val="21"/>
          <w:szCs w:val="21"/>
          <w:lang w:eastAsia="zh-CN"/>
        </w:rPr>
        <w:t>确保不通过歧视性的第</w:t>
      </w:r>
      <w:r w:rsidRPr="00FE0974">
        <w:rPr>
          <w:rFonts w:eastAsia="SimHei" w:hint="eastAsia"/>
          <w:sz w:val="21"/>
          <w:szCs w:val="21"/>
          <w:lang w:eastAsia="zh-CN"/>
        </w:rPr>
        <w:t>6-11804/14</w:t>
      </w:r>
      <w:r w:rsidRPr="00FE0974">
        <w:rPr>
          <w:rFonts w:eastAsia="SimHei" w:hint="eastAsia"/>
          <w:sz w:val="21"/>
          <w:szCs w:val="21"/>
          <w:lang w:eastAsia="zh-CN"/>
        </w:rPr>
        <w:t>号法草案；</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(b)</w:t>
      </w:r>
      <w:r>
        <w:rPr>
          <w:rFonts w:eastAsia="SimHei" w:hint="eastAsia"/>
          <w:sz w:val="21"/>
          <w:szCs w:val="21"/>
          <w:lang w:eastAsia="zh-CN"/>
        </w:rPr>
        <w:tab/>
      </w:r>
      <w:r w:rsidRPr="00FE0974">
        <w:rPr>
          <w:rFonts w:eastAsia="SimHei" w:hint="eastAsia"/>
          <w:sz w:val="21"/>
          <w:szCs w:val="21"/>
          <w:lang w:eastAsia="zh-CN"/>
        </w:rPr>
        <w:t>通过消除歧视的综合立法，禁止基于任何理由对妇女歧视。</w:t>
      </w:r>
    </w:p>
    <w:p w:rsidR="0005244C" w:rsidRPr="00FE0974" w:rsidRDefault="0005244C" w:rsidP="000524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sidRPr="00FE0974">
        <w:rPr>
          <w:rFonts w:hint="eastAsia"/>
          <w:color w:val="4F81BD"/>
          <w:lang w:eastAsia="zh-CN"/>
        </w:rPr>
        <w:tab/>
      </w:r>
      <w:r w:rsidRPr="00FE0974">
        <w:rPr>
          <w:rFonts w:hint="eastAsia"/>
          <w:color w:val="4F81BD"/>
          <w:lang w:eastAsia="zh-CN"/>
        </w:rPr>
        <w:tab/>
      </w:r>
      <w:r w:rsidRPr="00FE0974">
        <w:rPr>
          <w:rFonts w:hint="eastAsia"/>
          <w:lang w:eastAsia="zh-CN"/>
        </w:rPr>
        <w:t>提高妇女地位的国家机制</w:t>
      </w:r>
    </w:p>
    <w:p w:rsidR="0005244C" w:rsidRPr="0005244C" w:rsidRDefault="0005244C" w:rsidP="0005244C">
      <w:pPr>
        <w:pStyle w:val="SingleTxtG"/>
        <w:spacing w:after="0" w:line="120" w:lineRule="exact"/>
        <w:ind w:left="1264" w:right="1264"/>
        <w:rPr>
          <w:sz w:val="10"/>
          <w:szCs w:val="21"/>
          <w:lang w:eastAsia="zh-CN"/>
        </w:rPr>
      </w:pPr>
    </w:p>
    <w:p w:rsidR="0005244C" w:rsidRPr="00FE0974" w:rsidRDefault="0005244C" w:rsidP="0005244C">
      <w:pPr>
        <w:pStyle w:val="SingleTxtG"/>
        <w:spacing w:after="140" w:line="320" w:lineRule="exact"/>
        <w:ind w:left="1264" w:right="1264"/>
        <w:rPr>
          <w:rFonts w:hint="eastAsia"/>
          <w:sz w:val="21"/>
          <w:szCs w:val="21"/>
          <w:lang w:eastAsia="zh-CN"/>
        </w:rPr>
      </w:pPr>
      <w:r w:rsidRPr="00FE0974">
        <w:rPr>
          <w:sz w:val="21"/>
          <w:szCs w:val="21"/>
          <w:lang w:eastAsia="zh-CN"/>
        </w:rPr>
        <w:t>11.</w:t>
      </w:r>
      <w:r w:rsidRPr="00FE0974">
        <w:rPr>
          <w:sz w:val="21"/>
          <w:szCs w:val="21"/>
          <w:lang w:eastAsia="zh-CN"/>
        </w:rPr>
        <w:tab/>
      </w:r>
      <w:r>
        <w:rPr>
          <w:sz w:val="21"/>
          <w:szCs w:val="21"/>
          <w:lang w:eastAsia="zh-CN"/>
        </w:rPr>
        <w:t>虽然</w:t>
      </w:r>
      <w:r w:rsidRPr="00FE0974">
        <w:rPr>
          <w:rFonts w:hint="eastAsia"/>
          <w:sz w:val="21"/>
          <w:szCs w:val="21"/>
          <w:lang w:eastAsia="zh-CN"/>
        </w:rPr>
        <w:t>委员会欢迎通过《到</w:t>
      </w:r>
      <w:r w:rsidRPr="00FE0974">
        <w:rPr>
          <w:rFonts w:hint="eastAsia"/>
          <w:sz w:val="21"/>
          <w:szCs w:val="21"/>
          <w:lang w:eastAsia="zh-CN"/>
        </w:rPr>
        <w:t>2020</w:t>
      </w:r>
      <w:r w:rsidRPr="00FE0974">
        <w:rPr>
          <w:rFonts w:hint="eastAsia"/>
          <w:sz w:val="21"/>
          <w:szCs w:val="21"/>
          <w:lang w:eastAsia="zh-CN"/>
        </w:rPr>
        <w:t>年实现性别平等的国家战略》，但</w:t>
      </w:r>
      <w:r>
        <w:rPr>
          <w:rFonts w:hint="eastAsia"/>
          <w:sz w:val="21"/>
          <w:szCs w:val="21"/>
          <w:lang w:eastAsia="zh-CN"/>
        </w:rPr>
        <w:t>它</w:t>
      </w:r>
      <w:r w:rsidRPr="00FE0974">
        <w:rPr>
          <w:rFonts w:hint="eastAsia"/>
          <w:sz w:val="21"/>
          <w:szCs w:val="21"/>
          <w:lang w:eastAsia="zh-CN"/>
        </w:rPr>
        <w:t>关切地注意到，国家机制多次重组和搬迁及其支离破碎，影响了其确保有效制定和执行性别平等政策的能力。委员会感到关切：</w:t>
      </w:r>
    </w:p>
    <w:p w:rsidR="0005244C" w:rsidRPr="00FE0974" w:rsidRDefault="0005244C" w:rsidP="0005244C">
      <w:pPr>
        <w:pStyle w:val="SingleTxtG"/>
        <w:spacing w:after="140" w:line="320" w:lineRule="exact"/>
        <w:ind w:left="1264" w:right="1264"/>
        <w:rPr>
          <w:rFonts w:hint="eastAsia"/>
          <w:sz w:val="21"/>
          <w:szCs w:val="21"/>
          <w:lang w:eastAsia="zh-CN"/>
        </w:rPr>
      </w:pPr>
      <w:r>
        <w:rPr>
          <w:sz w:val="21"/>
          <w:szCs w:val="21"/>
          <w:lang w:eastAsia="zh-CN"/>
        </w:rPr>
        <w:tab/>
      </w:r>
      <w:r>
        <w:rPr>
          <w:sz w:val="21"/>
          <w:szCs w:val="21"/>
          <w:lang w:eastAsia="zh-CN"/>
        </w:rPr>
        <w:tab/>
      </w:r>
      <w:r>
        <w:rPr>
          <w:rFonts w:hint="eastAsia"/>
          <w:sz w:val="21"/>
          <w:szCs w:val="21"/>
          <w:lang w:eastAsia="zh-CN"/>
        </w:rPr>
        <w:t>(a)</w:t>
      </w:r>
      <w:r>
        <w:rPr>
          <w:rFonts w:hint="eastAsia"/>
          <w:sz w:val="21"/>
          <w:szCs w:val="21"/>
          <w:lang w:eastAsia="zh-CN"/>
        </w:rPr>
        <w:tab/>
      </w:r>
      <w:r w:rsidRPr="00FE0974">
        <w:rPr>
          <w:rFonts w:hint="eastAsia"/>
          <w:sz w:val="21"/>
          <w:szCs w:val="21"/>
          <w:lang w:eastAsia="zh-CN"/>
        </w:rPr>
        <w:t>社会发展部性别平等政策司缺</w:t>
      </w:r>
      <w:r>
        <w:rPr>
          <w:rFonts w:hint="eastAsia"/>
          <w:sz w:val="21"/>
          <w:szCs w:val="21"/>
          <w:lang w:eastAsia="zh-CN"/>
        </w:rPr>
        <w:t>少</w:t>
      </w:r>
      <w:r w:rsidRPr="00FE0974">
        <w:rPr>
          <w:rFonts w:hint="eastAsia"/>
          <w:sz w:val="21"/>
          <w:szCs w:val="21"/>
          <w:lang w:eastAsia="zh-CN"/>
        </w:rPr>
        <w:t>必要的权威和能力，包括没有充足的人力和财政资源以及能力来确保在所有部委和政府机构的全部工作中适当制</w:t>
      </w:r>
      <w:r>
        <w:rPr>
          <w:rFonts w:hint="eastAsia"/>
          <w:sz w:val="21"/>
          <w:szCs w:val="21"/>
          <w:lang w:eastAsia="zh-CN"/>
        </w:rPr>
        <w:t>订</w:t>
      </w:r>
      <w:r w:rsidRPr="00FE0974">
        <w:rPr>
          <w:rFonts w:hint="eastAsia"/>
          <w:sz w:val="21"/>
          <w:szCs w:val="21"/>
          <w:lang w:eastAsia="zh-CN"/>
        </w:rPr>
        <w:t>和充分执行性别平等政策；</w:t>
      </w:r>
    </w:p>
    <w:p w:rsidR="0005244C" w:rsidRPr="00FE0974" w:rsidRDefault="0005244C" w:rsidP="0005244C">
      <w:pPr>
        <w:pStyle w:val="SingleTxtG"/>
        <w:spacing w:after="140" w:line="320" w:lineRule="exact"/>
        <w:ind w:left="1264" w:right="1264"/>
        <w:rPr>
          <w:rFonts w:hint="eastAsia"/>
          <w:sz w:val="21"/>
          <w:szCs w:val="21"/>
          <w:lang w:eastAsia="zh-CN"/>
        </w:rPr>
      </w:pPr>
      <w:r>
        <w:rPr>
          <w:sz w:val="21"/>
          <w:szCs w:val="21"/>
          <w:lang w:eastAsia="zh-CN"/>
        </w:rPr>
        <w:tab/>
      </w:r>
      <w:r>
        <w:rPr>
          <w:sz w:val="21"/>
          <w:szCs w:val="21"/>
          <w:lang w:eastAsia="zh-CN"/>
        </w:rPr>
        <w:tab/>
      </w:r>
      <w:r>
        <w:rPr>
          <w:rFonts w:hint="eastAsia"/>
          <w:sz w:val="21"/>
          <w:szCs w:val="21"/>
          <w:lang w:eastAsia="zh-CN"/>
        </w:rPr>
        <w:t>(b)</w:t>
      </w:r>
      <w:r>
        <w:rPr>
          <w:rFonts w:hint="eastAsia"/>
          <w:sz w:val="21"/>
          <w:szCs w:val="21"/>
          <w:lang w:eastAsia="zh-CN"/>
        </w:rPr>
        <w:tab/>
      </w:r>
      <w:r w:rsidRPr="00FE0974">
        <w:rPr>
          <w:rFonts w:hint="eastAsia"/>
          <w:sz w:val="21"/>
          <w:szCs w:val="21"/>
          <w:lang w:eastAsia="zh-CN"/>
        </w:rPr>
        <w:t>性别</w:t>
      </w:r>
      <w:r>
        <w:rPr>
          <w:rFonts w:hint="eastAsia"/>
          <w:sz w:val="21"/>
          <w:szCs w:val="21"/>
          <w:lang w:eastAsia="zh-CN"/>
        </w:rPr>
        <w:t>发展</w:t>
      </w:r>
      <w:r w:rsidRPr="00FE0974">
        <w:rPr>
          <w:rFonts w:hint="eastAsia"/>
          <w:sz w:val="21"/>
          <w:szCs w:val="21"/>
          <w:lang w:eastAsia="zh-CN"/>
        </w:rPr>
        <w:t>问题国家委员会是一个咨询机构，缺</w:t>
      </w:r>
      <w:r>
        <w:rPr>
          <w:rFonts w:hint="eastAsia"/>
          <w:sz w:val="21"/>
          <w:szCs w:val="21"/>
          <w:lang w:eastAsia="zh-CN"/>
        </w:rPr>
        <w:t>少</w:t>
      </w:r>
      <w:r w:rsidRPr="00FE0974">
        <w:rPr>
          <w:rFonts w:hint="eastAsia"/>
          <w:sz w:val="21"/>
          <w:szCs w:val="21"/>
          <w:lang w:eastAsia="zh-CN"/>
        </w:rPr>
        <w:t>明确的任务授权和</w:t>
      </w:r>
      <w:r>
        <w:rPr>
          <w:rFonts w:hint="eastAsia"/>
          <w:sz w:val="21"/>
          <w:szCs w:val="21"/>
          <w:lang w:eastAsia="zh-CN"/>
        </w:rPr>
        <w:t>权威</w:t>
      </w:r>
      <w:r w:rsidRPr="00FE0974">
        <w:rPr>
          <w:rFonts w:hint="eastAsia"/>
          <w:sz w:val="21"/>
          <w:szCs w:val="21"/>
          <w:lang w:eastAsia="zh-CN"/>
        </w:rPr>
        <w:t>；</w:t>
      </w:r>
    </w:p>
    <w:p w:rsidR="0005244C" w:rsidRPr="00FE0974" w:rsidRDefault="0005244C" w:rsidP="0005244C">
      <w:pPr>
        <w:pStyle w:val="SingleTxtG"/>
        <w:spacing w:after="140" w:line="320" w:lineRule="exact"/>
        <w:ind w:left="1264" w:right="1264"/>
        <w:rPr>
          <w:b/>
          <w:color w:val="4F81BD"/>
          <w:sz w:val="21"/>
          <w:szCs w:val="21"/>
          <w:lang w:eastAsia="zh-CN"/>
        </w:rPr>
      </w:pPr>
      <w:r>
        <w:rPr>
          <w:sz w:val="21"/>
          <w:szCs w:val="21"/>
          <w:lang w:eastAsia="zh-CN"/>
        </w:rPr>
        <w:tab/>
      </w:r>
      <w:r>
        <w:rPr>
          <w:sz w:val="21"/>
          <w:szCs w:val="21"/>
          <w:lang w:eastAsia="zh-CN"/>
        </w:rPr>
        <w:tab/>
      </w:r>
      <w:r>
        <w:rPr>
          <w:rFonts w:hint="eastAsia"/>
          <w:sz w:val="21"/>
          <w:szCs w:val="21"/>
          <w:lang w:eastAsia="zh-CN"/>
        </w:rPr>
        <w:t>(c)</w:t>
      </w:r>
      <w:r>
        <w:rPr>
          <w:rFonts w:hint="eastAsia"/>
          <w:sz w:val="21"/>
          <w:szCs w:val="21"/>
          <w:lang w:eastAsia="zh-CN"/>
        </w:rPr>
        <w:tab/>
      </w:r>
      <w:r w:rsidRPr="00FE0974">
        <w:rPr>
          <w:rFonts w:hint="eastAsia"/>
          <w:sz w:val="21"/>
          <w:szCs w:val="21"/>
          <w:lang w:eastAsia="zh-CN"/>
        </w:rPr>
        <w:t>缺</w:t>
      </w:r>
      <w:r>
        <w:rPr>
          <w:rFonts w:hint="eastAsia"/>
          <w:sz w:val="21"/>
          <w:szCs w:val="21"/>
          <w:lang w:eastAsia="zh-CN"/>
        </w:rPr>
        <w:t>少</w:t>
      </w:r>
      <w:r w:rsidRPr="00FE0974">
        <w:rPr>
          <w:rFonts w:hint="eastAsia"/>
          <w:sz w:val="21"/>
          <w:szCs w:val="21"/>
          <w:lang w:eastAsia="zh-CN"/>
        </w:rPr>
        <w:t>协调一致的性别平等主流化战略</w:t>
      </w:r>
      <w:r>
        <w:rPr>
          <w:rFonts w:hint="eastAsia"/>
          <w:sz w:val="21"/>
          <w:szCs w:val="21"/>
          <w:lang w:eastAsia="zh-CN"/>
        </w:rPr>
        <w:t>或</w:t>
      </w:r>
      <w:r w:rsidRPr="00FE0974">
        <w:rPr>
          <w:rFonts w:hint="eastAsia"/>
          <w:sz w:val="21"/>
          <w:szCs w:val="21"/>
          <w:lang w:eastAsia="zh-CN"/>
        </w:rPr>
        <w:t>促进性别平等的预算编制</w:t>
      </w:r>
      <w:r>
        <w:rPr>
          <w:rFonts w:hint="eastAsia"/>
          <w:sz w:val="21"/>
          <w:szCs w:val="21"/>
          <w:lang w:eastAsia="zh-CN"/>
        </w:rPr>
        <w:t>法</w:t>
      </w:r>
      <w:r w:rsidRPr="00FE0974">
        <w:rPr>
          <w:rFonts w:hint="eastAsia"/>
          <w:sz w:val="21"/>
          <w:szCs w:val="21"/>
          <w:lang w:eastAsia="zh-CN"/>
        </w:rPr>
        <w:t>。</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sidRPr="00FE0974">
        <w:rPr>
          <w:sz w:val="21"/>
          <w:szCs w:val="21"/>
          <w:lang w:eastAsia="zh-CN"/>
        </w:rPr>
        <w:t>12.</w:t>
      </w:r>
      <w:r w:rsidRPr="00FE0974">
        <w:rPr>
          <w:b/>
          <w:sz w:val="21"/>
          <w:szCs w:val="21"/>
          <w:lang w:eastAsia="zh-CN"/>
        </w:rPr>
        <w:tab/>
      </w:r>
      <w:r w:rsidRPr="00FE0974">
        <w:rPr>
          <w:rFonts w:eastAsia="SimHei" w:hint="eastAsia"/>
          <w:sz w:val="21"/>
          <w:szCs w:val="21"/>
          <w:lang w:eastAsia="zh-CN"/>
        </w:rPr>
        <w:t>委员会建议该缔约国：</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(a)</w:t>
      </w:r>
      <w:r>
        <w:rPr>
          <w:rFonts w:eastAsia="SimHei" w:hint="eastAsia"/>
          <w:sz w:val="21"/>
          <w:szCs w:val="21"/>
          <w:lang w:eastAsia="zh-CN"/>
        </w:rPr>
        <w:tab/>
      </w:r>
      <w:r w:rsidRPr="00FE0974">
        <w:rPr>
          <w:rFonts w:eastAsia="SimHei" w:hint="eastAsia"/>
          <w:sz w:val="21"/>
          <w:szCs w:val="21"/>
          <w:lang w:eastAsia="zh-CN"/>
        </w:rPr>
        <w:t>采取措施，扩大提高妇女地位国家机制各个部门的影响力，并增强其能力和权威性，具体做法是：提升其地位、明确其任务授权、确保提供充足</w:t>
      </w:r>
      <w:r>
        <w:rPr>
          <w:rFonts w:eastAsia="SimHei" w:hint="eastAsia"/>
          <w:sz w:val="21"/>
          <w:szCs w:val="21"/>
          <w:lang w:eastAsia="zh-CN"/>
        </w:rPr>
        <w:t>且</w:t>
      </w:r>
      <w:r w:rsidRPr="00FE0974">
        <w:rPr>
          <w:rFonts w:eastAsia="SimHei" w:hint="eastAsia"/>
          <w:sz w:val="21"/>
          <w:szCs w:val="21"/>
          <w:lang w:eastAsia="zh-CN"/>
        </w:rPr>
        <w:t>可持续的预算拨款，以及配备充足的掌握必要技术能力的工作人员，使之能够全面实施促进性别平等和提高妇女地位的方案和项目；</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(b)</w:t>
      </w:r>
      <w:r>
        <w:rPr>
          <w:rFonts w:eastAsia="SimHei" w:hint="eastAsia"/>
          <w:sz w:val="21"/>
          <w:szCs w:val="21"/>
          <w:lang w:eastAsia="zh-CN"/>
        </w:rPr>
        <w:tab/>
      </w:r>
      <w:r w:rsidRPr="00FE0974">
        <w:rPr>
          <w:rFonts w:eastAsia="SimHei" w:hint="eastAsia"/>
          <w:sz w:val="21"/>
          <w:szCs w:val="21"/>
          <w:lang w:eastAsia="zh-CN"/>
        </w:rPr>
        <w:t>制定性别平等主流化战略，其中包括促进性别平等的预算编制</w:t>
      </w:r>
      <w:r>
        <w:rPr>
          <w:rFonts w:eastAsia="SimHei" w:hint="eastAsia"/>
          <w:sz w:val="21"/>
          <w:szCs w:val="21"/>
          <w:lang w:eastAsia="zh-CN"/>
        </w:rPr>
        <w:t>法</w:t>
      </w:r>
      <w:r w:rsidRPr="00FE0974">
        <w:rPr>
          <w:rFonts w:eastAsia="SimHei" w:hint="eastAsia"/>
          <w:sz w:val="21"/>
          <w:szCs w:val="21"/>
          <w:lang w:eastAsia="zh-CN"/>
        </w:rPr>
        <w:t>，并可适用于拟定涉及妇女生活各个方面的所有政策和方案。</w:t>
      </w:r>
    </w:p>
    <w:p w:rsidR="0005244C" w:rsidRPr="00FE0974" w:rsidRDefault="0005244C" w:rsidP="000524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sidRPr="00FE0974">
        <w:rPr>
          <w:rFonts w:hint="eastAsia"/>
          <w:color w:val="4F81BD"/>
          <w:lang w:eastAsia="zh-CN"/>
        </w:rPr>
        <w:tab/>
      </w:r>
      <w:r w:rsidRPr="00FE0974">
        <w:rPr>
          <w:rFonts w:hint="eastAsia"/>
          <w:color w:val="4F81BD"/>
          <w:lang w:eastAsia="zh-CN"/>
        </w:rPr>
        <w:tab/>
      </w:r>
      <w:r w:rsidRPr="00FE0974">
        <w:rPr>
          <w:rFonts w:hint="eastAsia"/>
          <w:lang w:eastAsia="zh-CN"/>
        </w:rPr>
        <w:t>暂行特别措施</w:t>
      </w:r>
    </w:p>
    <w:p w:rsidR="0005244C" w:rsidRPr="0005244C" w:rsidRDefault="0005244C" w:rsidP="0005244C">
      <w:pPr>
        <w:pStyle w:val="SingleTxtG"/>
        <w:spacing w:after="0" w:line="120" w:lineRule="exact"/>
        <w:ind w:left="1264" w:right="1264"/>
        <w:rPr>
          <w:sz w:val="10"/>
          <w:szCs w:val="21"/>
          <w:lang w:eastAsia="zh-CN"/>
        </w:rPr>
      </w:pPr>
    </w:p>
    <w:p w:rsidR="0005244C" w:rsidRPr="00FE0974" w:rsidRDefault="0005244C" w:rsidP="0005244C">
      <w:pPr>
        <w:pStyle w:val="SingleTxtG"/>
        <w:spacing w:after="140" w:line="320" w:lineRule="exact"/>
        <w:ind w:left="1264" w:right="1264"/>
        <w:rPr>
          <w:b/>
          <w:sz w:val="21"/>
          <w:szCs w:val="21"/>
          <w:lang w:eastAsia="zh-CN"/>
        </w:rPr>
      </w:pPr>
      <w:r w:rsidRPr="00FE0974">
        <w:rPr>
          <w:sz w:val="21"/>
          <w:szCs w:val="21"/>
          <w:lang w:eastAsia="zh-CN"/>
        </w:rPr>
        <w:t>13.</w:t>
      </w:r>
      <w:r w:rsidRPr="00FE0974">
        <w:rPr>
          <w:sz w:val="21"/>
          <w:szCs w:val="21"/>
          <w:lang w:eastAsia="zh-CN"/>
        </w:rPr>
        <w:tab/>
      </w:r>
      <w:r w:rsidRPr="00FE0974">
        <w:rPr>
          <w:rFonts w:hint="eastAsia"/>
          <w:sz w:val="21"/>
          <w:szCs w:val="21"/>
          <w:lang w:eastAsia="zh-CN"/>
        </w:rPr>
        <w:t>委员会欢迎通过</w:t>
      </w:r>
      <w:r w:rsidRPr="00FE0974">
        <w:rPr>
          <w:rFonts w:hint="eastAsia"/>
          <w:sz w:val="21"/>
          <w:szCs w:val="21"/>
          <w:lang w:eastAsia="zh-CN"/>
        </w:rPr>
        <w:t>2011</w:t>
      </w:r>
      <w:r w:rsidRPr="00FE0974">
        <w:rPr>
          <w:rFonts w:hint="eastAsia"/>
          <w:sz w:val="21"/>
          <w:szCs w:val="21"/>
          <w:lang w:eastAsia="zh-CN"/>
        </w:rPr>
        <w:t>年第</w:t>
      </w:r>
      <w:r w:rsidRPr="00FE0974">
        <w:rPr>
          <w:rFonts w:hint="eastAsia"/>
          <w:sz w:val="21"/>
          <w:szCs w:val="21"/>
          <w:lang w:eastAsia="zh-CN"/>
        </w:rPr>
        <w:t>98</w:t>
      </w:r>
      <w:r w:rsidRPr="00FE0974">
        <w:rPr>
          <w:rFonts w:hint="eastAsia"/>
          <w:sz w:val="21"/>
          <w:szCs w:val="21"/>
          <w:lang w:eastAsia="zh-CN"/>
        </w:rPr>
        <w:t>号《地方议会选举法》，其中确立了地方一级选举的配额制度。但委员会感到关切，缺少执行暂行特别措施的综合战略，无法在妇女代表不足或处于不利地位的《公约》所列各领域实现该缔约国的</w:t>
      </w:r>
      <w:r>
        <w:rPr>
          <w:rFonts w:hint="eastAsia"/>
          <w:sz w:val="21"/>
          <w:szCs w:val="21"/>
          <w:lang w:eastAsia="zh-CN"/>
        </w:rPr>
        <w:t>男</w:t>
      </w:r>
      <w:r w:rsidRPr="00FE0974">
        <w:rPr>
          <w:rFonts w:hint="eastAsia"/>
          <w:sz w:val="21"/>
          <w:szCs w:val="21"/>
          <w:lang w:eastAsia="zh-CN"/>
        </w:rPr>
        <w:t>女实质性平等。</w:t>
      </w:r>
    </w:p>
    <w:p w:rsidR="0005244C" w:rsidRPr="00FE0974" w:rsidRDefault="0005244C" w:rsidP="0005244C">
      <w:pPr>
        <w:pStyle w:val="SingleTxtG"/>
        <w:spacing w:after="140" w:line="320" w:lineRule="exact"/>
        <w:ind w:left="1264" w:right="1264"/>
        <w:rPr>
          <w:rFonts w:eastAsia="SimHei" w:hint="eastAsia"/>
          <w:sz w:val="21"/>
          <w:szCs w:val="21"/>
          <w:lang w:val="en-US" w:eastAsia="zh-CN"/>
        </w:rPr>
      </w:pPr>
      <w:r w:rsidRPr="00FE0974">
        <w:rPr>
          <w:sz w:val="21"/>
          <w:szCs w:val="21"/>
          <w:lang w:eastAsia="zh-CN"/>
        </w:rPr>
        <w:t>14.</w:t>
      </w:r>
      <w:r w:rsidRPr="00FE0974">
        <w:rPr>
          <w:sz w:val="21"/>
          <w:szCs w:val="21"/>
          <w:lang w:eastAsia="zh-CN"/>
        </w:rPr>
        <w:tab/>
      </w:r>
      <w:r w:rsidRPr="00FE0974">
        <w:rPr>
          <w:rFonts w:eastAsia="SimHei" w:hint="eastAsia"/>
          <w:sz w:val="21"/>
          <w:szCs w:val="21"/>
          <w:lang w:val="en-US" w:eastAsia="zh-CN"/>
        </w:rPr>
        <w:t>委员会回顾关于暂行特别措施的第</w:t>
      </w:r>
      <w:r w:rsidRPr="00FE0974">
        <w:rPr>
          <w:rFonts w:eastAsia="SimHei" w:hint="eastAsia"/>
          <w:sz w:val="21"/>
          <w:szCs w:val="21"/>
          <w:lang w:val="en-US" w:eastAsia="zh-CN"/>
        </w:rPr>
        <w:t>25</w:t>
      </w:r>
      <w:r w:rsidRPr="00FE0974">
        <w:rPr>
          <w:rFonts w:eastAsia="SimHei" w:hint="eastAsia"/>
          <w:sz w:val="21"/>
          <w:szCs w:val="21"/>
          <w:lang w:val="en-US" w:eastAsia="zh-CN"/>
        </w:rPr>
        <w:t>号一般性建议，并建议该缔约国：</w:t>
      </w:r>
    </w:p>
    <w:p w:rsidR="0005244C" w:rsidRPr="00FE0974" w:rsidRDefault="0005244C" w:rsidP="0005244C">
      <w:pPr>
        <w:pStyle w:val="SingleTxtG"/>
        <w:spacing w:after="140" w:line="320" w:lineRule="exact"/>
        <w:ind w:left="1264" w:right="1264"/>
        <w:rPr>
          <w:rFonts w:eastAsia="SimHei" w:hint="eastAsia"/>
          <w:sz w:val="21"/>
          <w:szCs w:val="21"/>
          <w:lang w:val="en-US" w:eastAsia="zh-CN"/>
        </w:rPr>
      </w:pPr>
      <w:r>
        <w:rPr>
          <w:rFonts w:eastAsia="SimHei"/>
          <w:sz w:val="21"/>
          <w:szCs w:val="21"/>
          <w:lang w:val="en-US" w:eastAsia="zh-CN"/>
        </w:rPr>
        <w:tab/>
      </w:r>
      <w:r>
        <w:rPr>
          <w:rFonts w:eastAsia="SimHei"/>
          <w:sz w:val="21"/>
          <w:szCs w:val="21"/>
          <w:lang w:val="en-US" w:eastAsia="zh-CN"/>
        </w:rPr>
        <w:tab/>
      </w:r>
      <w:r>
        <w:rPr>
          <w:rFonts w:eastAsia="SimHei" w:hint="eastAsia"/>
          <w:sz w:val="21"/>
          <w:szCs w:val="21"/>
          <w:lang w:val="en-US" w:eastAsia="zh-CN"/>
        </w:rPr>
        <w:t>(a)</w:t>
      </w:r>
      <w:r>
        <w:rPr>
          <w:rFonts w:eastAsia="SimHei" w:hint="eastAsia"/>
          <w:sz w:val="21"/>
          <w:szCs w:val="21"/>
          <w:lang w:val="en-US" w:eastAsia="zh-CN"/>
        </w:rPr>
        <w:tab/>
      </w:r>
      <w:r w:rsidRPr="00FE0974">
        <w:rPr>
          <w:rFonts w:eastAsia="SimHei" w:hint="eastAsia"/>
          <w:sz w:val="21"/>
          <w:szCs w:val="21"/>
          <w:lang w:val="en-US" w:eastAsia="zh-CN"/>
        </w:rPr>
        <w:t>使所有相关国家官员和政策制</w:t>
      </w:r>
      <w:r>
        <w:rPr>
          <w:rFonts w:eastAsia="SimHei" w:hint="eastAsia"/>
          <w:sz w:val="21"/>
          <w:szCs w:val="21"/>
          <w:lang w:val="en-US" w:eastAsia="zh-CN"/>
        </w:rPr>
        <w:t>订</w:t>
      </w:r>
      <w:r w:rsidRPr="00FE0974">
        <w:rPr>
          <w:rFonts w:eastAsia="SimHei" w:hint="eastAsia"/>
          <w:sz w:val="21"/>
          <w:szCs w:val="21"/>
          <w:lang w:val="en-US" w:eastAsia="zh-CN"/>
        </w:rPr>
        <w:t>者熟悉暂行特别措施概念，通过和执行暂行特别措施，包括具有时限的目标和配额，以在妇女代表不足或处于不利地位的各领域（包括在政治和公共生活、决策及就业中）实现事实上或实质性的男女平等；</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val="en-US" w:eastAsia="zh-CN"/>
        </w:rPr>
        <w:tab/>
      </w:r>
      <w:r>
        <w:rPr>
          <w:rFonts w:eastAsia="SimHei"/>
          <w:sz w:val="21"/>
          <w:szCs w:val="21"/>
          <w:lang w:val="en-US" w:eastAsia="zh-CN"/>
        </w:rPr>
        <w:tab/>
      </w:r>
      <w:r>
        <w:rPr>
          <w:rFonts w:eastAsia="SimHei" w:hint="eastAsia"/>
          <w:sz w:val="21"/>
          <w:szCs w:val="21"/>
          <w:lang w:val="en-US" w:eastAsia="zh-CN"/>
        </w:rPr>
        <w:t>(b)</w:t>
      </w:r>
      <w:r>
        <w:rPr>
          <w:rFonts w:eastAsia="SimHei" w:hint="eastAsia"/>
          <w:sz w:val="21"/>
          <w:szCs w:val="21"/>
          <w:lang w:val="en-US" w:eastAsia="zh-CN"/>
        </w:rPr>
        <w:tab/>
      </w:r>
      <w:r w:rsidRPr="00FE0974">
        <w:rPr>
          <w:rFonts w:eastAsia="SimHei" w:hint="eastAsia"/>
          <w:sz w:val="21"/>
          <w:szCs w:val="21"/>
          <w:lang w:val="en-US" w:eastAsia="zh-CN"/>
        </w:rPr>
        <w:t>应对现有暂行特别措施执行不力的根源，并在立法中列入相关规定，以鼓励在公私部门</w:t>
      </w:r>
      <w:r>
        <w:rPr>
          <w:rFonts w:eastAsia="SimHei" w:hint="eastAsia"/>
          <w:sz w:val="21"/>
          <w:szCs w:val="21"/>
          <w:lang w:val="en-US" w:eastAsia="zh-CN"/>
        </w:rPr>
        <w:t>中</w:t>
      </w:r>
      <w:r w:rsidRPr="00FE0974">
        <w:rPr>
          <w:rFonts w:eastAsia="SimHei" w:hint="eastAsia"/>
          <w:sz w:val="21"/>
          <w:szCs w:val="21"/>
          <w:lang w:val="en-US" w:eastAsia="zh-CN"/>
        </w:rPr>
        <w:t>采取暂行特别措施。</w:t>
      </w:r>
    </w:p>
    <w:p w:rsidR="0005244C" w:rsidRPr="00FE0974" w:rsidRDefault="0005244C" w:rsidP="000524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sidRPr="00FE0974">
        <w:rPr>
          <w:rFonts w:hint="eastAsia"/>
          <w:color w:val="4F81BD"/>
          <w:lang w:eastAsia="zh-CN"/>
        </w:rPr>
        <w:tab/>
      </w:r>
      <w:r w:rsidRPr="00FE0974">
        <w:rPr>
          <w:rFonts w:hint="eastAsia"/>
          <w:color w:val="4F81BD"/>
          <w:lang w:eastAsia="zh-CN"/>
        </w:rPr>
        <w:tab/>
      </w:r>
      <w:r w:rsidRPr="00FE0974">
        <w:rPr>
          <w:rFonts w:hint="eastAsia"/>
          <w:lang w:eastAsia="zh-CN"/>
        </w:rPr>
        <w:t>陈规定型观念和有害习俗</w:t>
      </w:r>
    </w:p>
    <w:p w:rsidR="0005244C" w:rsidRPr="0005244C" w:rsidRDefault="0005244C" w:rsidP="0005244C">
      <w:pPr>
        <w:pStyle w:val="SingleTxtG"/>
        <w:spacing w:after="0" w:line="120" w:lineRule="exact"/>
        <w:ind w:left="1264" w:right="1264"/>
        <w:rPr>
          <w:sz w:val="10"/>
          <w:szCs w:val="21"/>
          <w:lang w:eastAsia="zh-CN"/>
        </w:rPr>
      </w:pPr>
    </w:p>
    <w:p w:rsidR="0005244C" w:rsidRPr="00FE0974" w:rsidRDefault="0005244C" w:rsidP="0005244C">
      <w:pPr>
        <w:pStyle w:val="SingleTxtG"/>
        <w:spacing w:after="140" w:line="320" w:lineRule="exact"/>
        <w:ind w:left="1264" w:right="1264"/>
        <w:rPr>
          <w:b/>
          <w:color w:val="4F81BD"/>
          <w:sz w:val="21"/>
          <w:szCs w:val="21"/>
          <w:lang w:eastAsia="zh-CN"/>
        </w:rPr>
      </w:pPr>
      <w:r w:rsidRPr="00FE0974">
        <w:rPr>
          <w:sz w:val="21"/>
          <w:szCs w:val="21"/>
          <w:lang w:eastAsia="zh-CN"/>
        </w:rPr>
        <w:t>15.</w:t>
      </w:r>
      <w:r w:rsidRPr="00FE0974">
        <w:rPr>
          <w:sz w:val="21"/>
          <w:szCs w:val="21"/>
          <w:lang w:eastAsia="zh-CN"/>
        </w:rPr>
        <w:tab/>
      </w:r>
      <w:r w:rsidRPr="00FE0974">
        <w:rPr>
          <w:rFonts w:hint="eastAsia"/>
          <w:sz w:val="21"/>
          <w:szCs w:val="21"/>
          <w:lang w:eastAsia="zh-CN"/>
        </w:rPr>
        <w:t>委员会仍然关切，根深蒂固的男尊女卑态度以及有关男女在家庭和社会中的角色和责任的陈规定型观念长期存在，这种观念歧视妇女，并使妇女在家庭和社会中永远处于从属地位，这</w:t>
      </w:r>
      <w:r>
        <w:rPr>
          <w:rFonts w:hint="eastAsia"/>
          <w:sz w:val="21"/>
          <w:szCs w:val="21"/>
          <w:lang w:eastAsia="zh-CN"/>
        </w:rPr>
        <w:t>种态度和陈规定型观念</w:t>
      </w:r>
      <w:r w:rsidRPr="00FE0974">
        <w:rPr>
          <w:rFonts w:hint="eastAsia"/>
          <w:sz w:val="21"/>
          <w:szCs w:val="21"/>
          <w:lang w:eastAsia="zh-CN"/>
        </w:rPr>
        <w:t>特别反映在妇女的学业和职业选择、参与政治和公共生活受限</w:t>
      </w:r>
      <w:r>
        <w:rPr>
          <w:rFonts w:hint="eastAsia"/>
          <w:sz w:val="21"/>
          <w:szCs w:val="21"/>
          <w:lang w:eastAsia="zh-CN"/>
        </w:rPr>
        <w:t>、</w:t>
      </w:r>
      <w:r w:rsidRPr="00FE0974">
        <w:rPr>
          <w:rFonts w:hint="eastAsia"/>
          <w:sz w:val="21"/>
          <w:szCs w:val="21"/>
          <w:lang w:eastAsia="zh-CN"/>
        </w:rPr>
        <w:t>在进入劳动力市场方面不平等和在婚姻</w:t>
      </w:r>
      <w:r>
        <w:rPr>
          <w:rFonts w:hint="eastAsia"/>
          <w:sz w:val="21"/>
          <w:szCs w:val="21"/>
          <w:lang w:eastAsia="zh-CN"/>
        </w:rPr>
        <w:t>及</w:t>
      </w:r>
      <w:r w:rsidRPr="00FE0974">
        <w:rPr>
          <w:rFonts w:hint="eastAsia"/>
          <w:sz w:val="21"/>
          <w:szCs w:val="21"/>
          <w:lang w:eastAsia="zh-CN"/>
        </w:rPr>
        <w:t>家庭关系中不平等地位方面。委员会回顾这些陈规定型观念也是暴力侵害妇女行为的根源，并且表示关切，歧视妇女的有害习俗如童婚和抢婚十分盛行，迄今为止，该缔约国尚未采取持续措施，改变或消除歧视性的陈规定型观念和消极传统态度以及有害习俗。</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sidRPr="00FE0974">
        <w:rPr>
          <w:sz w:val="21"/>
          <w:szCs w:val="21"/>
          <w:lang w:eastAsia="zh-CN"/>
        </w:rPr>
        <w:t>16.</w:t>
      </w:r>
      <w:r w:rsidRPr="00FE0974">
        <w:rPr>
          <w:sz w:val="21"/>
          <w:szCs w:val="21"/>
          <w:lang w:eastAsia="zh-CN"/>
        </w:rPr>
        <w:tab/>
      </w:r>
      <w:r w:rsidRPr="00FE0974">
        <w:rPr>
          <w:rFonts w:eastAsia="SimHei" w:hint="eastAsia"/>
          <w:sz w:val="21"/>
          <w:szCs w:val="21"/>
          <w:lang w:eastAsia="zh-CN"/>
        </w:rPr>
        <w:t>委员会促请该缔约国：</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(a)</w:t>
      </w:r>
      <w:r>
        <w:rPr>
          <w:rFonts w:eastAsia="SimHei" w:hint="eastAsia"/>
          <w:sz w:val="21"/>
          <w:szCs w:val="21"/>
          <w:lang w:eastAsia="zh-CN"/>
        </w:rPr>
        <w:tab/>
      </w:r>
      <w:r w:rsidRPr="00FE0974">
        <w:rPr>
          <w:rFonts w:eastAsia="SimHei" w:hint="eastAsia"/>
          <w:sz w:val="21"/>
          <w:szCs w:val="21"/>
          <w:lang w:eastAsia="zh-CN"/>
        </w:rPr>
        <w:t>立即出台一项针对社会各阶层男女（包括宗教领袖）、包含积极的持续措施的综合战略，以消除有关男女在家庭和社会中的角色和责任的陈规定型观念和男尊女卑态度，以及消除歧视妇女的有害习俗；</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(b)</w:t>
      </w:r>
      <w:r>
        <w:rPr>
          <w:rFonts w:eastAsia="SimHei" w:hint="eastAsia"/>
          <w:sz w:val="21"/>
          <w:szCs w:val="21"/>
          <w:lang w:eastAsia="zh-CN"/>
        </w:rPr>
        <w:tab/>
      </w:r>
      <w:r w:rsidRPr="00FE0974">
        <w:rPr>
          <w:rFonts w:eastAsia="SimHei" w:hint="eastAsia"/>
          <w:sz w:val="21"/>
          <w:szCs w:val="21"/>
          <w:lang w:eastAsia="zh-CN"/>
        </w:rPr>
        <w:t>扩大关于童婚和抢婚（特别是在农村和偏远地区）等有害习俗的犯罪性质及其对妇女</w:t>
      </w:r>
      <w:r>
        <w:rPr>
          <w:rFonts w:eastAsia="SimHei" w:hint="eastAsia"/>
          <w:sz w:val="21"/>
          <w:szCs w:val="21"/>
          <w:lang w:eastAsia="zh-CN"/>
        </w:rPr>
        <w:t>的</w:t>
      </w:r>
      <w:r w:rsidRPr="00FE0974">
        <w:rPr>
          <w:rFonts w:eastAsia="SimHei" w:hint="eastAsia"/>
          <w:sz w:val="21"/>
          <w:szCs w:val="21"/>
          <w:lang w:eastAsia="zh-CN"/>
        </w:rPr>
        <w:t>消极影响的公共教育方案；</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(c)</w:t>
      </w:r>
      <w:r>
        <w:rPr>
          <w:rFonts w:eastAsia="SimHei" w:hint="eastAsia"/>
          <w:sz w:val="21"/>
          <w:szCs w:val="21"/>
          <w:lang w:eastAsia="zh-CN"/>
        </w:rPr>
        <w:tab/>
      </w:r>
      <w:r w:rsidRPr="00FE0974">
        <w:rPr>
          <w:rFonts w:eastAsia="SimHei" w:hint="eastAsia"/>
          <w:sz w:val="21"/>
          <w:szCs w:val="21"/>
          <w:lang w:eastAsia="zh-CN"/>
        </w:rPr>
        <w:t>实行针对媒体的创新措施，以增进对男女实质性平等的理解，并利用教育系统加强对妇女的积极和非陈规定型的形象的塑造；</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(d)</w:t>
      </w:r>
      <w:r>
        <w:rPr>
          <w:rFonts w:eastAsia="SimHei" w:hint="eastAsia"/>
          <w:sz w:val="21"/>
          <w:szCs w:val="21"/>
          <w:lang w:eastAsia="zh-CN"/>
        </w:rPr>
        <w:tab/>
      </w:r>
      <w:r w:rsidRPr="00FE0974">
        <w:rPr>
          <w:rFonts w:eastAsia="SimHei" w:hint="eastAsia"/>
          <w:sz w:val="21"/>
          <w:szCs w:val="21"/>
          <w:lang w:eastAsia="zh-CN"/>
        </w:rPr>
        <w:t>监测和审查所采取的措施，以评估其影响并采取适当行动。</w:t>
      </w:r>
    </w:p>
    <w:p w:rsidR="0005244C" w:rsidRPr="00FE0974" w:rsidRDefault="0005244C" w:rsidP="000524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sidRPr="00FE0974">
        <w:rPr>
          <w:rFonts w:hint="eastAsia"/>
          <w:color w:val="4F81BD"/>
          <w:lang w:eastAsia="zh-CN"/>
        </w:rPr>
        <w:tab/>
      </w:r>
      <w:r w:rsidRPr="00FE0974">
        <w:rPr>
          <w:rFonts w:hint="eastAsia"/>
          <w:color w:val="4F81BD"/>
          <w:lang w:eastAsia="zh-CN"/>
        </w:rPr>
        <w:tab/>
      </w:r>
      <w:r w:rsidRPr="00FE0974">
        <w:rPr>
          <w:rFonts w:hint="eastAsia"/>
          <w:lang w:eastAsia="zh-CN"/>
        </w:rPr>
        <w:t>暴力侵害妇女行为</w:t>
      </w:r>
    </w:p>
    <w:p w:rsidR="0005244C" w:rsidRPr="0005244C" w:rsidRDefault="0005244C" w:rsidP="0005244C">
      <w:pPr>
        <w:pStyle w:val="SingleTxtG"/>
        <w:spacing w:after="0" w:line="120" w:lineRule="exact"/>
        <w:ind w:left="1264" w:right="1264"/>
        <w:rPr>
          <w:sz w:val="10"/>
          <w:szCs w:val="21"/>
          <w:lang w:eastAsia="zh-CN"/>
        </w:rPr>
      </w:pPr>
    </w:p>
    <w:p w:rsidR="0005244C" w:rsidRPr="00FE0974" w:rsidRDefault="0005244C" w:rsidP="0005244C">
      <w:pPr>
        <w:pStyle w:val="SingleTxtG"/>
        <w:spacing w:after="140" w:line="320" w:lineRule="exact"/>
        <w:ind w:left="1264" w:right="1264"/>
        <w:rPr>
          <w:sz w:val="21"/>
          <w:szCs w:val="21"/>
          <w:lang w:eastAsia="zh-CN"/>
        </w:rPr>
      </w:pPr>
      <w:r w:rsidRPr="00FE0974">
        <w:rPr>
          <w:sz w:val="21"/>
          <w:szCs w:val="21"/>
          <w:lang w:eastAsia="zh-CN"/>
        </w:rPr>
        <w:t>17.</w:t>
      </w:r>
      <w:r w:rsidRPr="00FE0974">
        <w:rPr>
          <w:sz w:val="21"/>
          <w:szCs w:val="21"/>
          <w:lang w:eastAsia="zh-CN"/>
        </w:rPr>
        <w:tab/>
      </w:r>
      <w:r w:rsidRPr="00FE0974">
        <w:rPr>
          <w:rFonts w:hint="eastAsia"/>
          <w:sz w:val="21"/>
          <w:szCs w:val="21"/>
          <w:lang w:eastAsia="zh-CN"/>
        </w:rPr>
        <w:t>委员会注意到存在着禁止暴力侵害妇女的具体法律，但</w:t>
      </w:r>
      <w:r>
        <w:rPr>
          <w:rFonts w:hint="eastAsia"/>
          <w:sz w:val="21"/>
          <w:szCs w:val="21"/>
          <w:lang w:eastAsia="zh-CN"/>
        </w:rPr>
        <w:t>仍然</w:t>
      </w:r>
      <w:r w:rsidRPr="00FE0974">
        <w:rPr>
          <w:rFonts w:hint="eastAsia"/>
          <w:sz w:val="21"/>
          <w:szCs w:val="21"/>
          <w:lang w:eastAsia="zh-CN"/>
        </w:rPr>
        <w:t>关切，该缔约国境内暴力侵害妇女行为、特别是家庭暴力和性暴力发生率高，而且缺少按年龄、国籍、受害者与施暴者的关系以及施暴原因分列的统计信息。委员会关切地注意到，暴力侵害妇女案件因被视为私事而少报，并且主要由长老</w:t>
      </w:r>
      <w:r>
        <w:rPr>
          <w:rFonts w:hint="eastAsia"/>
          <w:sz w:val="21"/>
          <w:szCs w:val="21"/>
          <w:lang w:eastAsia="zh-CN"/>
        </w:rPr>
        <w:t>（</w:t>
      </w:r>
      <w:r>
        <w:rPr>
          <w:rFonts w:hint="eastAsia"/>
          <w:sz w:val="21"/>
          <w:szCs w:val="21"/>
          <w:lang w:eastAsia="zh-CN"/>
        </w:rPr>
        <w:t xml:space="preserve"> aksakals</w:t>
      </w:r>
      <w:r>
        <w:rPr>
          <w:rFonts w:hint="eastAsia"/>
          <w:sz w:val="21"/>
          <w:szCs w:val="21"/>
          <w:lang w:eastAsia="zh-CN"/>
        </w:rPr>
        <w:t>）</w:t>
      </w:r>
      <w:r w:rsidRPr="00FE0974">
        <w:rPr>
          <w:rFonts w:hint="eastAsia"/>
          <w:sz w:val="21"/>
          <w:szCs w:val="21"/>
          <w:lang w:eastAsia="zh-CN"/>
        </w:rPr>
        <w:t>法院审理，受害者保护服务和执行措施不足，因为该缔约国缺少面向女性暴力受害者的收容所，并且</w:t>
      </w:r>
      <w:r>
        <w:rPr>
          <w:rFonts w:hint="eastAsia"/>
          <w:sz w:val="21"/>
          <w:szCs w:val="21"/>
          <w:lang w:eastAsia="zh-CN"/>
        </w:rPr>
        <w:t>该缔约国</w:t>
      </w:r>
      <w:r w:rsidRPr="00FE0974">
        <w:rPr>
          <w:rFonts w:hint="eastAsia"/>
          <w:sz w:val="21"/>
          <w:szCs w:val="21"/>
          <w:lang w:eastAsia="zh-CN"/>
        </w:rPr>
        <w:t>只有一家由国家出资的危机中心。</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sidRPr="00FE0974">
        <w:rPr>
          <w:sz w:val="21"/>
          <w:szCs w:val="21"/>
          <w:lang w:eastAsia="zh-CN"/>
        </w:rPr>
        <w:t>18.</w:t>
      </w:r>
      <w:r w:rsidRPr="00FE0974">
        <w:rPr>
          <w:sz w:val="21"/>
          <w:szCs w:val="21"/>
          <w:lang w:eastAsia="zh-CN"/>
        </w:rPr>
        <w:tab/>
      </w:r>
      <w:r w:rsidRPr="00FE0974">
        <w:rPr>
          <w:rFonts w:eastAsia="SimHei" w:hint="eastAsia"/>
          <w:sz w:val="21"/>
          <w:szCs w:val="21"/>
          <w:lang w:eastAsia="zh-CN"/>
        </w:rPr>
        <w:t>委员会回顾其关于暴力侵害妇女行为的第</w:t>
      </w:r>
      <w:r w:rsidRPr="00FE0974">
        <w:rPr>
          <w:rFonts w:eastAsia="SimHei" w:hint="eastAsia"/>
          <w:sz w:val="21"/>
          <w:szCs w:val="21"/>
          <w:lang w:eastAsia="zh-CN"/>
        </w:rPr>
        <w:t>19</w:t>
      </w:r>
      <w:r w:rsidRPr="00FE0974">
        <w:rPr>
          <w:rFonts w:eastAsia="SimHei" w:hint="eastAsia"/>
          <w:sz w:val="21"/>
          <w:szCs w:val="21"/>
          <w:lang w:eastAsia="zh-CN"/>
        </w:rPr>
        <w:t>号一般性建议，并促请该缔约国：</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(a)</w:t>
      </w:r>
      <w:r>
        <w:rPr>
          <w:rFonts w:eastAsia="SimHei" w:hint="eastAsia"/>
          <w:sz w:val="21"/>
          <w:szCs w:val="21"/>
          <w:lang w:eastAsia="zh-CN"/>
        </w:rPr>
        <w:tab/>
      </w:r>
      <w:r w:rsidRPr="00FE0974">
        <w:rPr>
          <w:rFonts w:eastAsia="SimHei" w:hint="eastAsia"/>
          <w:sz w:val="21"/>
          <w:szCs w:val="21"/>
          <w:lang w:eastAsia="zh-CN"/>
        </w:rPr>
        <w:t>出台全面措施，预防和处理暴力侵害妇女和女童行为，确保遭受暴力侵害的妇女和女童能够立即获得补救和保护，并确保施暴者受到起诉和适当处罚；</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(b)</w:t>
      </w:r>
      <w:r>
        <w:rPr>
          <w:rFonts w:eastAsia="SimHei" w:hint="eastAsia"/>
          <w:sz w:val="21"/>
          <w:szCs w:val="21"/>
          <w:lang w:eastAsia="zh-CN"/>
        </w:rPr>
        <w:tab/>
      </w:r>
      <w:r w:rsidRPr="00FE0974">
        <w:rPr>
          <w:rFonts w:eastAsia="SimHei" w:hint="eastAsia"/>
          <w:sz w:val="21"/>
          <w:szCs w:val="21"/>
          <w:lang w:eastAsia="zh-CN"/>
        </w:rPr>
        <w:t>对法官、检察官、警察和其他执法官员进行强制性培训，培训内容涉及严格执行关于处理暴力侵害妇女行为的刑法规定和对待女性暴力受害者的对性别问题有敏感认识的程序；</w:t>
      </w:r>
    </w:p>
    <w:p w:rsidR="0005244C"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(c)</w:t>
      </w:r>
      <w:r>
        <w:rPr>
          <w:rFonts w:eastAsia="SimHei" w:hint="eastAsia"/>
          <w:sz w:val="21"/>
          <w:szCs w:val="21"/>
          <w:lang w:eastAsia="zh-CN"/>
        </w:rPr>
        <w:tab/>
      </w:r>
      <w:r w:rsidRPr="00FE0974">
        <w:rPr>
          <w:rFonts w:eastAsia="SimHei" w:hint="eastAsia"/>
          <w:sz w:val="21"/>
          <w:szCs w:val="21"/>
          <w:lang w:eastAsia="zh-CN"/>
        </w:rPr>
        <w:t>通过消除受害者的耻辱感、提高警察的敏感性和加强对家庭暴力和性暴力行为犯罪性质的认识，鼓励妇女向执法机构而不是长老</w:t>
      </w:r>
      <w:r w:rsidRPr="007B663E">
        <w:rPr>
          <w:rFonts w:ascii="SimHei" w:eastAsia="SimHei" w:hAnsi="SimHei" w:hint="eastAsia"/>
          <w:sz w:val="21"/>
          <w:szCs w:val="21"/>
          <w:lang w:eastAsia="zh-CN"/>
        </w:rPr>
        <w:t>（ aksakals）</w:t>
      </w:r>
      <w:r w:rsidRPr="00FE0974">
        <w:rPr>
          <w:rFonts w:eastAsia="SimHei" w:hint="eastAsia"/>
          <w:sz w:val="21"/>
          <w:szCs w:val="21"/>
          <w:lang w:eastAsia="zh-CN"/>
        </w:rPr>
        <w:t>法院举报家庭暴力和性暴力案件；</w:t>
      </w:r>
    </w:p>
    <w:p w:rsidR="0005244C"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(d)</w:t>
      </w:r>
      <w:r>
        <w:rPr>
          <w:rFonts w:eastAsia="SimHei" w:hint="eastAsia"/>
          <w:sz w:val="21"/>
          <w:szCs w:val="21"/>
          <w:lang w:eastAsia="zh-CN"/>
        </w:rPr>
        <w:tab/>
      </w:r>
      <w:r w:rsidRPr="00FE0974">
        <w:rPr>
          <w:rFonts w:eastAsia="SimHei" w:hint="eastAsia"/>
          <w:sz w:val="21"/>
          <w:szCs w:val="21"/>
          <w:lang w:eastAsia="zh-CN"/>
        </w:rPr>
        <w:t>为女性暴力受害者提供适当的援助和保护，具体办法是：在农村等地建立收容所，并加强与向受害者提供庇护和复原服务的非政府组织合作；</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(e)</w:t>
      </w:r>
      <w:r>
        <w:rPr>
          <w:rFonts w:eastAsia="SimHei" w:hint="eastAsia"/>
          <w:sz w:val="21"/>
          <w:szCs w:val="21"/>
          <w:lang w:eastAsia="zh-CN"/>
        </w:rPr>
        <w:tab/>
      </w:r>
      <w:r w:rsidRPr="00FE0974">
        <w:rPr>
          <w:rFonts w:eastAsia="SimHei" w:hint="eastAsia"/>
          <w:sz w:val="21"/>
          <w:szCs w:val="21"/>
          <w:lang w:eastAsia="zh-CN"/>
        </w:rPr>
        <w:t>收集按性别、年龄、国籍和受害者与施暴者的关系分列的家庭暴力和性暴力统计数据。</w:t>
      </w:r>
    </w:p>
    <w:p w:rsidR="0005244C" w:rsidRPr="00FE0974" w:rsidRDefault="0005244C" w:rsidP="000524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sidRPr="00FE0974">
        <w:rPr>
          <w:rFonts w:hint="eastAsia"/>
          <w:lang w:eastAsia="zh-CN"/>
        </w:rPr>
        <w:tab/>
      </w:r>
      <w:r w:rsidRPr="00FE0974">
        <w:rPr>
          <w:rFonts w:hint="eastAsia"/>
          <w:lang w:eastAsia="zh-CN"/>
        </w:rPr>
        <w:tab/>
        <w:t>抢婚</w:t>
      </w:r>
    </w:p>
    <w:p w:rsidR="0005244C" w:rsidRPr="0005244C" w:rsidRDefault="0005244C" w:rsidP="0005244C">
      <w:pPr>
        <w:pStyle w:val="SingleTxtG"/>
        <w:spacing w:after="0" w:line="120" w:lineRule="exact"/>
        <w:ind w:left="1264" w:right="1264"/>
        <w:rPr>
          <w:sz w:val="10"/>
          <w:szCs w:val="21"/>
          <w:lang w:eastAsia="zh-CN"/>
        </w:rPr>
      </w:pPr>
    </w:p>
    <w:p w:rsidR="0005244C" w:rsidRPr="00FE0974" w:rsidRDefault="0005244C" w:rsidP="0005244C">
      <w:pPr>
        <w:pStyle w:val="SingleTxtG"/>
        <w:spacing w:after="140" w:line="320" w:lineRule="exact"/>
        <w:ind w:left="1264" w:right="1264"/>
        <w:rPr>
          <w:sz w:val="21"/>
          <w:szCs w:val="21"/>
          <w:lang w:eastAsia="zh-CN"/>
        </w:rPr>
      </w:pPr>
      <w:r w:rsidRPr="00FE0974">
        <w:rPr>
          <w:sz w:val="21"/>
          <w:szCs w:val="21"/>
          <w:lang w:eastAsia="zh-CN"/>
        </w:rPr>
        <w:t>19.</w:t>
      </w:r>
      <w:r w:rsidRPr="00FE0974">
        <w:rPr>
          <w:sz w:val="21"/>
          <w:szCs w:val="21"/>
          <w:lang w:eastAsia="zh-CN"/>
        </w:rPr>
        <w:tab/>
      </w:r>
      <w:r w:rsidRPr="00FE0974">
        <w:rPr>
          <w:rFonts w:hint="eastAsia"/>
          <w:sz w:val="21"/>
          <w:szCs w:val="21"/>
          <w:lang w:eastAsia="zh-CN"/>
        </w:rPr>
        <w:t>委员会深感关切，尽管修正了《刑法》，将抢婚定为犯罪并规定加大处罚力度，但为逼婚而绑架妇女和女童</w:t>
      </w:r>
      <w:r>
        <w:rPr>
          <w:rFonts w:hint="eastAsia"/>
          <w:sz w:val="21"/>
          <w:szCs w:val="21"/>
          <w:lang w:eastAsia="zh-CN"/>
        </w:rPr>
        <w:t>现象</w:t>
      </w:r>
      <w:r w:rsidRPr="00FE0974">
        <w:rPr>
          <w:rFonts w:hint="eastAsia"/>
          <w:sz w:val="21"/>
          <w:szCs w:val="21"/>
          <w:lang w:eastAsia="zh-CN"/>
        </w:rPr>
        <w:t>仍持续存在。委员会感到震惊，抢婚</w:t>
      </w:r>
      <w:r>
        <w:rPr>
          <w:rFonts w:hint="eastAsia"/>
          <w:sz w:val="21"/>
          <w:szCs w:val="21"/>
          <w:lang w:eastAsia="zh-CN"/>
        </w:rPr>
        <w:t>在</w:t>
      </w:r>
      <w:r w:rsidRPr="00FE0974">
        <w:rPr>
          <w:rFonts w:hint="eastAsia"/>
          <w:sz w:val="21"/>
          <w:szCs w:val="21"/>
          <w:lang w:eastAsia="zh-CN"/>
        </w:rPr>
        <w:t>该缔约国所有婚姻的</w:t>
      </w:r>
      <w:r>
        <w:rPr>
          <w:rFonts w:hint="eastAsia"/>
          <w:sz w:val="21"/>
          <w:szCs w:val="21"/>
          <w:lang w:eastAsia="zh-CN"/>
        </w:rPr>
        <w:t>所占比例很高</w:t>
      </w:r>
      <w:r w:rsidRPr="00FE0974">
        <w:rPr>
          <w:rFonts w:hint="eastAsia"/>
          <w:sz w:val="21"/>
          <w:szCs w:val="21"/>
          <w:lang w:eastAsia="zh-CN"/>
        </w:rPr>
        <w:t>，农村和边远地区更是如此。委员会深感关切，抢婚在社会上似乎是合法的，同时还存在对抢婚行为保持沉默和不予追究的文化，而且抢婚案件依然被少报，因为这种行为被认为是应在家庭内部解决的私事。委员会感到关切，自</w:t>
      </w:r>
      <w:r w:rsidRPr="00FE0974">
        <w:rPr>
          <w:rFonts w:hint="eastAsia"/>
          <w:sz w:val="21"/>
          <w:szCs w:val="21"/>
          <w:lang w:eastAsia="zh-CN"/>
        </w:rPr>
        <w:t>2008</w:t>
      </w:r>
      <w:r w:rsidRPr="00FE0974">
        <w:rPr>
          <w:rFonts w:hint="eastAsia"/>
          <w:sz w:val="21"/>
          <w:szCs w:val="21"/>
          <w:lang w:eastAsia="zh-CN"/>
        </w:rPr>
        <w:t>年以来只有一人因抢婚而被定罪。</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sidRPr="00FE0974">
        <w:rPr>
          <w:sz w:val="21"/>
          <w:szCs w:val="21"/>
          <w:lang w:eastAsia="zh-CN"/>
        </w:rPr>
        <w:t>20.</w:t>
      </w:r>
      <w:r w:rsidRPr="00FE0974">
        <w:rPr>
          <w:b/>
          <w:sz w:val="21"/>
          <w:szCs w:val="21"/>
          <w:lang w:eastAsia="zh-CN"/>
        </w:rPr>
        <w:tab/>
      </w:r>
      <w:r w:rsidRPr="00FE0974">
        <w:rPr>
          <w:rFonts w:eastAsia="SimHei" w:hint="eastAsia"/>
          <w:sz w:val="21"/>
          <w:szCs w:val="21"/>
          <w:lang w:eastAsia="zh-CN"/>
        </w:rPr>
        <w:t>委员会促请该缔约国：</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(a)</w:t>
      </w:r>
      <w:r>
        <w:rPr>
          <w:rFonts w:eastAsia="SimHei" w:hint="eastAsia"/>
          <w:sz w:val="21"/>
          <w:szCs w:val="21"/>
          <w:lang w:eastAsia="zh-CN"/>
        </w:rPr>
        <w:tab/>
      </w:r>
      <w:r w:rsidRPr="00FE0974">
        <w:rPr>
          <w:rFonts w:eastAsia="SimHei" w:hint="eastAsia"/>
          <w:sz w:val="21"/>
          <w:szCs w:val="21"/>
          <w:lang w:eastAsia="zh-CN"/>
        </w:rPr>
        <w:t>对为逼婚而绑架女童这种做法的范围进行研究，并制定综合战略来处理这种做法，以确保对绑架者进行有效调查、起诉和定罪，并向受害者提供补救和支助服务；</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(b)</w:t>
      </w:r>
      <w:r>
        <w:rPr>
          <w:rFonts w:eastAsia="SimHei" w:hint="eastAsia"/>
          <w:sz w:val="21"/>
          <w:szCs w:val="21"/>
          <w:lang w:eastAsia="zh-CN"/>
        </w:rPr>
        <w:tab/>
      </w:r>
      <w:r w:rsidRPr="00FE0974">
        <w:rPr>
          <w:rFonts w:eastAsia="SimHei" w:hint="eastAsia"/>
          <w:sz w:val="21"/>
          <w:szCs w:val="21"/>
          <w:lang w:eastAsia="zh-CN"/>
        </w:rPr>
        <w:t>提高执法机构的效率，以确保它们保护妇女和女童免遭暴力和抢婚，为该缔约国所有地区的警察</w:t>
      </w:r>
      <w:r>
        <w:rPr>
          <w:rFonts w:eastAsia="SimHei" w:hint="eastAsia"/>
          <w:sz w:val="21"/>
          <w:szCs w:val="21"/>
          <w:lang w:eastAsia="zh-CN"/>
        </w:rPr>
        <w:t>采取</w:t>
      </w:r>
      <w:r w:rsidRPr="00FE0974">
        <w:rPr>
          <w:rFonts w:eastAsia="SimHei" w:hint="eastAsia"/>
          <w:sz w:val="21"/>
          <w:szCs w:val="21"/>
          <w:lang w:eastAsia="zh-CN"/>
        </w:rPr>
        <w:t>标准化程序，以对性别问题有敏感认识的方式开展调查和对待受害者，并鼓励妇女投诉；</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(c)</w:t>
      </w:r>
      <w:r>
        <w:rPr>
          <w:rFonts w:eastAsia="SimHei" w:hint="eastAsia"/>
          <w:sz w:val="21"/>
          <w:szCs w:val="21"/>
          <w:lang w:eastAsia="zh-CN"/>
        </w:rPr>
        <w:tab/>
      </w:r>
      <w:r w:rsidRPr="00FE0974">
        <w:rPr>
          <w:rFonts w:eastAsia="SimHei" w:hint="eastAsia"/>
          <w:sz w:val="21"/>
          <w:szCs w:val="21"/>
          <w:lang w:eastAsia="zh-CN"/>
        </w:rPr>
        <w:t>为法官、执法官员和医务人员提供系统培训，使其了解抢婚的犯罪性质及其对妇女权利的不利影响；</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(d)</w:t>
      </w:r>
      <w:r>
        <w:rPr>
          <w:rFonts w:eastAsia="SimHei" w:hint="eastAsia"/>
          <w:sz w:val="21"/>
          <w:szCs w:val="21"/>
          <w:lang w:eastAsia="zh-CN"/>
        </w:rPr>
        <w:tab/>
      </w:r>
      <w:r w:rsidRPr="00FE0974">
        <w:rPr>
          <w:rFonts w:eastAsia="SimHei" w:hint="eastAsia"/>
          <w:sz w:val="21"/>
          <w:szCs w:val="21"/>
          <w:lang w:eastAsia="zh-CN"/>
        </w:rPr>
        <w:t>确保抢婚行为的受害妇女可以举报案件而不必担心受到报复或羞辱；</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(e)</w:t>
      </w:r>
      <w:r>
        <w:rPr>
          <w:rFonts w:eastAsia="SimHei" w:hint="eastAsia"/>
          <w:sz w:val="21"/>
          <w:szCs w:val="21"/>
          <w:lang w:eastAsia="zh-CN"/>
        </w:rPr>
        <w:tab/>
      </w:r>
      <w:r w:rsidRPr="00FE0974">
        <w:rPr>
          <w:rFonts w:eastAsia="SimHei" w:hint="eastAsia"/>
          <w:sz w:val="21"/>
          <w:szCs w:val="21"/>
          <w:lang w:eastAsia="zh-CN"/>
        </w:rPr>
        <w:t>通过面向公众的教育和提高认识活动，解决对待抢婚的传统文化态度和根本原因。</w:t>
      </w:r>
    </w:p>
    <w:p w:rsidR="0005244C" w:rsidRPr="00FE0974" w:rsidRDefault="0005244C" w:rsidP="0005244C">
      <w:pPr>
        <w:pStyle w:val="H23G"/>
        <w:tabs>
          <w:tab w:val="clear" w:pos="851"/>
        </w:tabs>
        <w:spacing w:before="0" w:after="140" w:line="320" w:lineRule="exact"/>
        <w:ind w:left="1264" w:right="1264" w:firstLine="0"/>
        <w:rPr>
          <w:sz w:val="21"/>
          <w:szCs w:val="21"/>
          <w:lang w:eastAsia="zh-CN"/>
        </w:rPr>
      </w:pPr>
      <w:r w:rsidRPr="00FE0974">
        <w:rPr>
          <w:rFonts w:eastAsia="SimHei" w:hint="eastAsia"/>
          <w:b w:val="0"/>
          <w:sz w:val="21"/>
          <w:szCs w:val="21"/>
          <w:lang w:eastAsia="zh-CN"/>
        </w:rPr>
        <w:t>贩运</w:t>
      </w:r>
      <w:r>
        <w:rPr>
          <w:rFonts w:eastAsia="SimHei" w:hint="eastAsia"/>
          <w:b w:val="0"/>
          <w:sz w:val="21"/>
          <w:szCs w:val="21"/>
          <w:lang w:eastAsia="zh-CN"/>
        </w:rPr>
        <w:t>妇女</w:t>
      </w:r>
      <w:r w:rsidRPr="00FE0974">
        <w:rPr>
          <w:rFonts w:eastAsia="SimHei" w:hint="eastAsia"/>
          <w:b w:val="0"/>
          <w:sz w:val="21"/>
          <w:szCs w:val="21"/>
          <w:lang w:eastAsia="zh-CN"/>
        </w:rPr>
        <w:t>和意图营利使人卖淫</w:t>
      </w:r>
    </w:p>
    <w:p w:rsidR="0005244C" w:rsidRPr="00FE0974" w:rsidRDefault="0005244C" w:rsidP="0005244C">
      <w:pPr>
        <w:pStyle w:val="SingleTxtG"/>
        <w:spacing w:after="140" w:line="320" w:lineRule="exact"/>
        <w:ind w:left="1264" w:right="1264"/>
        <w:rPr>
          <w:rFonts w:hint="eastAsia"/>
          <w:sz w:val="21"/>
          <w:szCs w:val="21"/>
          <w:lang w:eastAsia="zh-CN"/>
        </w:rPr>
      </w:pPr>
      <w:r w:rsidRPr="00FE0974">
        <w:rPr>
          <w:sz w:val="21"/>
          <w:szCs w:val="21"/>
          <w:lang w:eastAsia="zh-CN"/>
        </w:rPr>
        <w:t>21.</w:t>
      </w:r>
      <w:r w:rsidRPr="00FE0974">
        <w:rPr>
          <w:sz w:val="21"/>
          <w:szCs w:val="21"/>
          <w:lang w:eastAsia="zh-CN"/>
        </w:rPr>
        <w:tab/>
      </w:r>
      <w:r w:rsidRPr="00FE0974">
        <w:rPr>
          <w:rFonts w:hint="eastAsia"/>
          <w:sz w:val="21"/>
          <w:szCs w:val="21"/>
          <w:lang w:eastAsia="zh-CN"/>
        </w:rPr>
        <w:t>委员会注意到通过了</w:t>
      </w:r>
      <w:r w:rsidRPr="00FE0974">
        <w:rPr>
          <w:rFonts w:hint="eastAsia"/>
          <w:sz w:val="21"/>
          <w:szCs w:val="21"/>
          <w:lang w:eastAsia="zh-CN"/>
        </w:rPr>
        <w:t>2013-2016</w:t>
      </w:r>
      <w:r w:rsidRPr="00FE0974">
        <w:rPr>
          <w:rFonts w:hint="eastAsia"/>
          <w:sz w:val="21"/>
          <w:szCs w:val="21"/>
          <w:lang w:eastAsia="zh-CN"/>
        </w:rPr>
        <w:t>年《打击人口贩运国家行动计划》，《刑法》将对贩运人口的最低处罚从</w:t>
      </w:r>
      <w:r>
        <w:rPr>
          <w:rFonts w:hint="eastAsia"/>
          <w:sz w:val="21"/>
          <w:szCs w:val="21"/>
          <w:lang w:eastAsia="zh-CN"/>
        </w:rPr>
        <w:t>三</w:t>
      </w:r>
      <w:r w:rsidRPr="00FE0974">
        <w:rPr>
          <w:rFonts w:hint="eastAsia"/>
          <w:sz w:val="21"/>
          <w:szCs w:val="21"/>
          <w:lang w:eastAsia="zh-CN"/>
        </w:rPr>
        <w:t>年监禁增至</w:t>
      </w:r>
      <w:r>
        <w:rPr>
          <w:rFonts w:hint="eastAsia"/>
          <w:sz w:val="21"/>
          <w:szCs w:val="21"/>
          <w:lang w:eastAsia="zh-CN"/>
        </w:rPr>
        <w:t>五</w:t>
      </w:r>
      <w:r w:rsidRPr="00FE0974">
        <w:rPr>
          <w:rFonts w:hint="eastAsia"/>
          <w:sz w:val="21"/>
          <w:szCs w:val="21"/>
          <w:lang w:eastAsia="zh-CN"/>
        </w:rPr>
        <w:t>年。但委员会感到关切：</w:t>
      </w:r>
    </w:p>
    <w:p w:rsidR="0005244C" w:rsidRPr="00FE0974" w:rsidRDefault="0005244C" w:rsidP="0005244C">
      <w:pPr>
        <w:pStyle w:val="SingleTxtG"/>
        <w:spacing w:after="140" w:line="320" w:lineRule="exact"/>
        <w:ind w:left="1264" w:right="1264"/>
        <w:rPr>
          <w:rFonts w:hint="eastAsia"/>
          <w:sz w:val="21"/>
          <w:szCs w:val="21"/>
          <w:lang w:eastAsia="zh-CN"/>
        </w:rPr>
      </w:pPr>
      <w:r>
        <w:rPr>
          <w:sz w:val="21"/>
          <w:szCs w:val="21"/>
          <w:lang w:eastAsia="zh-CN"/>
        </w:rPr>
        <w:tab/>
      </w:r>
      <w:r>
        <w:rPr>
          <w:sz w:val="21"/>
          <w:szCs w:val="21"/>
          <w:lang w:eastAsia="zh-CN"/>
        </w:rPr>
        <w:tab/>
      </w:r>
      <w:r>
        <w:rPr>
          <w:rFonts w:hint="eastAsia"/>
          <w:sz w:val="21"/>
          <w:szCs w:val="21"/>
          <w:lang w:eastAsia="zh-CN"/>
        </w:rPr>
        <w:t>(a)</w:t>
      </w:r>
      <w:r>
        <w:rPr>
          <w:rFonts w:hint="eastAsia"/>
          <w:sz w:val="21"/>
          <w:szCs w:val="21"/>
          <w:lang w:eastAsia="zh-CN"/>
        </w:rPr>
        <w:tab/>
      </w:r>
      <w:r w:rsidRPr="00FE0974">
        <w:rPr>
          <w:rFonts w:hint="eastAsia"/>
          <w:sz w:val="21"/>
          <w:szCs w:val="21"/>
          <w:lang w:eastAsia="zh-CN"/>
        </w:rPr>
        <w:t>没有负责执行《打击人口贩运国家行动计划》的协调机构，相关国家机构</w:t>
      </w:r>
      <w:r>
        <w:rPr>
          <w:rFonts w:hint="eastAsia"/>
          <w:sz w:val="21"/>
          <w:szCs w:val="21"/>
          <w:lang w:eastAsia="zh-CN"/>
        </w:rPr>
        <w:t>，如</w:t>
      </w:r>
      <w:r w:rsidRPr="00FE0974">
        <w:rPr>
          <w:rFonts w:hint="eastAsia"/>
          <w:sz w:val="21"/>
          <w:szCs w:val="21"/>
          <w:lang w:eastAsia="zh-CN"/>
        </w:rPr>
        <w:t>劳动、移徙和青年部、内政部和检察长办公室之间缺乏协调，而且缺少规范性政策框架；</w:t>
      </w:r>
    </w:p>
    <w:p w:rsidR="0005244C" w:rsidRPr="00FE0974" w:rsidRDefault="0005244C" w:rsidP="0005244C">
      <w:pPr>
        <w:pStyle w:val="SingleTxtG"/>
        <w:spacing w:after="140" w:line="320" w:lineRule="exact"/>
        <w:ind w:left="1264" w:right="1264"/>
        <w:rPr>
          <w:rFonts w:hint="eastAsia"/>
          <w:sz w:val="21"/>
          <w:szCs w:val="21"/>
          <w:lang w:eastAsia="zh-CN"/>
        </w:rPr>
      </w:pPr>
      <w:r>
        <w:rPr>
          <w:sz w:val="21"/>
          <w:szCs w:val="21"/>
          <w:lang w:eastAsia="zh-CN"/>
        </w:rPr>
        <w:tab/>
      </w:r>
      <w:r>
        <w:rPr>
          <w:sz w:val="21"/>
          <w:szCs w:val="21"/>
          <w:lang w:eastAsia="zh-CN"/>
        </w:rPr>
        <w:tab/>
      </w:r>
      <w:r>
        <w:rPr>
          <w:rFonts w:hint="eastAsia"/>
          <w:sz w:val="21"/>
          <w:szCs w:val="21"/>
          <w:lang w:eastAsia="zh-CN"/>
        </w:rPr>
        <w:t>(b)</w:t>
      </w:r>
      <w:r>
        <w:rPr>
          <w:rFonts w:hint="eastAsia"/>
          <w:sz w:val="21"/>
          <w:szCs w:val="21"/>
          <w:lang w:eastAsia="zh-CN"/>
        </w:rPr>
        <w:tab/>
      </w:r>
      <w:r w:rsidRPr="00FE0974">
        <w:rPr>
          <w:rFonts w:hint="eastAsia"/>
          <w:sz w:val="21"/>
          <w:szCs w:val="21"/>
          <w:lang w:eastAsia="zh-CN"/>
        </w:rPr>
        <w:t>缺少与被贩运妇女和女童有关的</w:t>
      </w:r>
      <w:r>
        <w:rPr>
          <w:rFonts w:hint="eastAsia"/>
          <w:sz w:val="21"/>
          <w:szCs w:val="21"/>
          <w:lang w:eastAsia="zh-CN"/>
        </w:rPr>
        <w:t>控</w:t>
      </w:r>
      <w:r w:rsidRPr="00FE0974">
        <w:rPr>
          <w:rFonts w:hint="eastAsia"/>
          <w:sz w:val="21"/>
          <w:szCs w:val="21"/>
          <w:lang w:eastAsia="zh-CN"/>
        </w:rPr>
        <w:t>诉、调查、起诉和定罪数量信息，以及缺少受害人支助和康复方案方面的信息；</w:t>
      </w:r>
    </w:p>
    <w:p w:rsidR="0005244C" w:rsidRPr="00FE0974" w:rsidRDefault="0005244C" w:rsidP="0005244C">
      <w:pPr>
        <w:pStyle w:val="SingleTxtG"/>
        <w:spacing w:after="140" w:line="320" w:lineRule="exact"/>
        <w:ind w:left="1264" w:right="1264"/>
        <w:rPr>
          <w:b/>
          <w:sz w:val="21"/>
          <w:szCs w:val="21"/>
          <w:lang w:eastAsia="zh-CN"/>
        </w:rPr>
      </w:pPr>
      <w:r>
        <w:rPr>
          <w:sz w:val="21"/>
          <w:szCs w:val="21"/>
          <w:lang w:eastAsia="zh-CN"/>
        </w:rPr>
        <w:tab/>
      </w:r>
      <w:r>
        <w:rPr>
          <w:sz w:val="21"/>
          <w:szCs w:val="21"/>
          <w:lang w:eastAsia="zh-CN"/>
        </w:rPr>
        <w:tab/>
      </w:r>
      <w:r>
        <w:rPr>
          <w:rFonts w:hint="eastAsia"/>
          <w:sz w:val="21"/>
          <w:szCs w:val="21"/>
          <w:lang w:eastAsia="zh-CN"/>
        </w:rPr>
        <w:t>(c)</w:t>
      </w:r>
      <w:r>
        <w:rPr>
          <w:rFonts w:hint="eastAsia"/>
          <w:sz w:val="21"/>
          <w:szCs w:val="21"/>
          <w:lang w:eastAsia="zh-CN"/>
        </w:rPr>
        <w:tab/>
      </w:r>
      <w:r w:rsidRPr="00FE0974">
        <w:rPr>
          <w:rFonts w:hint="eastAsia"/>
          <w:sz w:val="21"/>
          <w:szCs w:val="21"/>
          <w:lang w:eastAsia="zh-CN"/>
        </w:rPr>
        <w:t>卖淫妇女普遍遭受暴力侵害和歧视，尤其是警察对她们歧视，对她们进行艾滋病毒</w:t>
      </w:r>
      <w:r w:rsidRPr="00FE0974">
        <w:rPr>
          <w:rFonts w:hint="eastAsia"/>
          <w:sz w:val="21"/>
          <w:szCs w:val="21"/>
          <w:lang w:eastAsia="zh-CN"/>
        </w:rPr>
        <w:t>/</w:t>
      </w:r>
      <w:r w:rsidRPr="00FE0974">
        <w:rPr>
          <w:rFonts w:hint="eastAsia"/>
          <w:sz w:val="21"/>
          <w:szCs w:val="21"/>
          <w:lang w:eastAsia="zh-CN"/>
        </w:rPr>
        <w:t>艾滋病和其他性传播疾病的非法强制性检测，这些妇女可以获得的援助有限，</w:t>
      </w:r>
      <w:r>
        <w:rPr>
          <w:rFonts w:hint="eastAsia"/>
          <w:sz w:val="21"/>
          <w:szCs w:val="21"/>
          <w:lang w:eastAsia="zh-CN"/>
        </w:rPr>
        <w:t>包括</w:t>
      </w:r>
      <w:r w:rsidRPr="00FE0974">
        <w:rPr>
          <w:rFonts w:hint="eastAsia"/>
          <w:sz w:val="21"/>
          <w:szCs w:val="21"/>
          <w:lang w:eastAsia="zh-CN"/>
        </w:rPr>
        <w:t>缺少为其需要的专门收容所和危机中心，还缺少为希望脱离卖淫业的妇女制定的脱离和重返社会方案。</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sidRPr="00FE0974">
        <w:rPr>
          <w:sz w:val="21"/>
          <w:szCs w:val="21"/>
          <w:lang w:eastAsia="zh-CN"/>
        </w:rPr>
        <w:t>22.</w:t>
      </w:r>
      <w:r w:rsidRPr="00FE0974">
        <w:rPr>
          <w:sz w:val="21"/>
          <w:szCs w:val="21"/>
          <w:lang w:eastAsia="zh-CN"/>
        </w:rPr>
        <w:tab/>
      </w:r>
      <w:r w:rsidRPr="00FE0974">
        <w:rPr>
          <w:rFonts w:eastAsia="SimHei" w:hint="eastAsia"/>
          <w:sz w:val="21"/>
          <w:szCs w:val="21"/>
          <w:lang w:eastAsia="zh-CN"/>
        </w:rPr>
        <w:t>委员会建议该缔约国：</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(a)</w:t>
      </w:r>
      <w:r>
        <w:rPr>
          <w:rFonts w:eastAsia="SimHei" w:hint="eastAsia"/>
          <w:sz w:val="21"/>
          <w:szCs w:val="21"/>
          <w:lang w:eastAsia="zh-CN"/>
        </w:rPr>
        <w:tab/>
      </w:r>
      <w:r w:rsidRPr="00FE0974">
        <w:rPr>
          <w:rFonts w:eastAsia="SimHei" w:hint="eastAsia"/>
          <w:sz w:val="21"/>
          <w:szCs w:val="21"/>
          <w:lang w:eastAsia="zh-CN"/>
        </w:rPr>
        <w:t>设立协调机构，负责执行打击人口贩运方案和行动计划以及协调相关国家机构；</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(b)</w:t>
      </w:r>
      <w:r>
        <w:rPr>
          <w:rFonts w:eastAsia="SimHei" w:hint="eastAsia"/>
          <w:sz w:val="21"/>
          <w:szCs w:val="21"/>
          <w:lang w:eastAsia="zh-CN"/>
        </w:rPr>
        <w:tab/>
      </w:r>
      <w:r w:rsidRPr="00FE0974">
        <w:rPr>
          <w:rFonts w:eastAsia="SimHei" w:hint="eastAsia"/>
          <w:sz w:val="21"/>
          <w:szCs w:val="21"/>
          <w:lang w:eastAsia="zh-CN"/>
        </w:rPr>
        <w:t>开展关于贩运和意图营利使人卖淫的比较研究，包括收集按性别、族裔和年龄分列的数据，以确定并解决人口贩运的根源，并在下次定期报告中列入这些数据；</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(c)</w:t>
      </w:r>
      <w:r>
        <w:rPr>
          <w:rFonts w:eastAsia="SimHei" w:hint="eastAsia"/>
          <w:sz w:val="21"/>
          <w:szCs w:val="21"/>
          <w:lang w:eastAsia="zh-CN"/>
        </w:rPr>
        <w:tab/>
      </w:r>
      <w:r w:rsidRPr="00FE0974">
        <w:rPr>
          <w:rFonts w:eastAsia="SimHei" w:hint="eastAsia"/>
          <w:sz w:val="21"/>
          <w:szCs w:val="21"/>
          <w:lang w:eastAsia="zh-CN"/>
        </w:rPr>
        <w:t>建立监督机制，</w:t>
      </w:r>
      <w:r>
        <w:rPr>
          <w:rFonts w:eastAsia="SimHei" w:hint="eastAsia"/>
          <w:sz w:val="21"/>
          <w:szCs w:val="21"/>
          <w:lang w:eastAsia="zh-CN"/>
        </w:rPr>
        <w:t>以帮助</w:t>
      </w:r>
      <w:r w:rsidRPr="00FE0974">
        <w:rPr>
          <w:rFonts w:eastAsia="SimHei" w:hint="eastAsia"/>
          <w:sz w:val="21"/>
          <w:szCs w:val="21"/>
          <w:lang w:eastAsia="zh-CN"/>
        </w:rPr>
        <w:t>监测警察对卖淫妇女实施暴力情况，并停止警察突击检查</w:t>
      </w:r>
      <w:r>
        <w:rPr>
          <w:rFonts w:eastAsia="SimHei" w:hint="eastAsia"/>
          <w:sz w:val="21"/>
          <w:szCs w:val="21"/>
          <w:lang w:eastAsia="zh-CN"/>
        </w:rPr>
        <w:t>期间</w:t>
      </w:r>
      <w:r w:rsidRPr="00FE0974">
        <w:rPr>
          <w:rFonts w:eastAsia="SimHei" w:hint="eastAsia"/>
          <w:sz w:val="21"/>
          <w:szCs w:val="21"/>
          <w:lang w:eastAsia="zh-CN"/>
        </w:rPr>
        <w:t>往往对卖淫妇女进行的艾滋病毒</w:t>
      </w:r>
      <w:r w:rsidRPr="00FE0974">
        <w:rPr>
          <w:rFonts w:eastAsia="SimHei" w:hint="eastAsia"/>
          <w:sz w:val="21"/>
          <w:szCs w:val="21"/>
          <w:lang w:eastAsia="zh-CN"/>
        </w:rPr>
        <w:t>/</w:t>
      </w:r>
      <w:r w:rsidRPr="00FE0974">
        <w:rPr>
          <w:rFonts w:eastAsia="SimHei" w:hint="eastAsia"/>
          <w:sz w:val="21"/>
          <w:szCs w:val="21"/>
          <w:lang w:eastAsia="zh-CN"/>
        </w:rPr>
        <w:t>艾滋病和其他性传播疾病非法强制性检测；</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(d)</w:t>
      </w:r>
      <w:r>
        <w:rPr>
          <w:rFonts w:eastAsia="SimHei" w:hint="eastAsia"/>
          <w:sz w:val="21"/>
          <w:szCs w:val="21"/>
          <w:lang w:eastAsia="zh-CN"/>
        </w:rPr>
        <w:tab/>
      </w:r>
      <w:r w:rsidRPr="00FE0974">
        <w:rPr>
          <w:rFonts w:eastAsia="SimHei" w:hint="eastAsia"/>
          <w:sz w:val="21"/>
          <w:szCs w:val="21"/>
          <w:lang w:eastAsia="zh-CN"/>
        </w:rPr>
        <w:t>采取综合办法处理卖淫现象</w:t>
      </w:r>
      <w:r>
        <w:rPr>
          <w:rFonts w:eastAsia="SimHei" w:hint="eastAsia"/>
          <w:sz w:val="21"/>
          <w:szCs w:val="21"/>
          <w:lang w:eastAsia="zh-CN"/>
        </w:rPr>
        <w:t>；</w:t>
      </w:r>
      <w:r w:rsidRPr="00FE0974">
        <w:rPr>
          <w:rFonts w:eastAsia="SimHei" w:hint="eastAsia"/>
          <w:sz w:val="21"/>
          <w:szCs w:val="21"/>
          <w:lang w:eastAsia="zh-CN"/>
        </w:rPr>
        <w:t>为希望脱离卖淫业的妇女提供专门的收容所和危机中心、脱离和重</w:t>
      </w:r>
      <w:r>
        <w:rPr>
          <w:rFonts w:eastAsia="SimHei" w:hint="eastAsia"/>
          <w:sz w:val="21"/>
          <w:szCs w:val="21"/>
          <w:lang w:eastAsia="zh-CN"/>
        </w:rPr>
        <w:t>返</w:t>
      </w:r>
      <w:r w:rsidRPr="00FE0974">
        <w:rPr>
          <w:rFonts w:eastAsia="SimHei" w:hint="eastAsia"/>
          <w:sz w:val="21"/>
          <w:szCs w:val="21"/>
          <w:lang w:eastAsia="zh-CN"/>
        </w:rPr>
        <w:t>社会方案以及替代创收机会</w:t>
      </w:r>
      <w:r>
        <w:rPr>
          <w:rFonts w:eastAsia="SimHei" w:hint="eastAsia"/>
          <w:sz w:val="21"/>
          <w:szCs w:val="21"/>
          <w:lang w:eastAsia="zh-CN"/>
        </w:rPr>
        <w:t>；以及</w:t>
      </w:r>
      <w:r w:rsidRPr="00FE0974">
        <w:rPr>
          <w:rFonts w:eastAsia="SimHei" w:hint="eastAsia"/>
          <w:sz w:val="21"/>
          <w:szCs w:val="21"/>
          <w:lang w:eastAsia="zh-CN"/>
        </w:rPr>
        <w:t>采取减少需求措施。</w:t>
      </w:r>
    </w:p>
    <w:p w:rsidR="0005244C" w:rsidRPr="00FE0974" w:rsidRDefault="0005244C" w:rsidP="000524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sidRPr="00FE0974">
        <w:rPr>
          <w:rFonts w:hint="eastAsia"/>
          <w:color w:val="4F81BD"/>
          <w:lang w:eastAsia="zh-CN"/>
        </w:rPr>
        <w:tab/>
      </w:r>
      <w:r w:rsidRPr="00FE0974">
        <w:rPr>
          <w:rFonts w:hint="eastAsia"/>
          <w:color w:val="4F81BD"/>
          <w:lang w:eastAsia="zh-CN"/>
        </w:rPr>
        <w:tab/>
      </w:r>
      <w:r w:rsidRPr="00FE0974">
        <w:rPr>
          <w:rFonts w:hint="eastAsia"/>
          <w:lang w:eastAsia="zh-CN"/>
        </w:rPr>
        <w:t>参与政治和公共生活</w:t>
      </w:r>
    </w:p>
    <w:p w:rsidR="0005244C" w:rsidRPr="0005244C" w:rsidRDefault="0005244C" w:rsidP="0005244C">
      <w:pPr>
        <w:pStyle w:val="SingleTxtG"/>
        <w:spacing w:after="0" w:line="120" w:lineRule="exact"/>
        <w:ind w:left="1264" w:right="1264"/>
        <w:rPr>
          <w:sz w:val="10"/>
          <w:szCs w:val="21"/>
          <w:lang w:eastAsia="zh-CN"/>
        </w:rPr>
      </w:pPr>
    </w:p>
    <w:p w:rsidR="0005244C" w:rsidRPr="00FE0974" w:rsidRDefault="0005244C" w:rsidP="0005244C">
      <w:pPr>
        <w:pStyle w:val="SingleTxtG"/>
        <w:spacing w:after="140" w:line="320" w:lineRule="exact"/>
        <w:ind w:left="1264" w:right="1264"/>
        <w:rPr>
          <w:b/>
          <w:sz w:val="21"/>
          <w:szCs w:val="21"/>
          <w:lang w:eastAsia="zh-CN"/>
        </w:rPr>
      </w:pPr>
      <w:r w:rsidRPr="00FE0974">
        <w:rPr>
          <w:sz w:val="21"/>
          <w:szCs w:val="21"/>
          <w:lang w:eastAsia="zh-CN"/>
        </w:rPr>
        <w:t>23.</w:t>
      </w:r>
      <w:r w:rsidRPr="00FE0974">
        <w:rPr>
          <w:sz w:val="21"/>
          <w:szCs w:val="21"/>
          <w:lang w:eastAsia="zh-CN"/>
        </w:rPr>
        <w:tab/>
      </w:r>
      <w:r w:rsidRPr="00FE0974">
        <w:rPr>
          <w:rFonts w:hint="eastAsia"/>
          <w:sz w:val="21"/>
          <w:szCs w:val="21"/>
          <w:lang w:eastAsia="zh-CN"/>
        </w:rPr>
        <w:t>委员会感到关切，由于长期存在的传统的重男轻女态度、对适当的暂行特别措施执行不力、潜在的女候选人的能力建设和竞选经费不足妨碍了妇女平等参与政治生活等原因，妇女在政治和公共生活中、尤其是在决策中的参与率较低，在市级管理机构（</w:t>
      </w:r>
      <w:r w:rsidRPr="00FE0974">
        <w:rPr>
          <w:rFonts w:hint="eastAsia"/>
          <w:sz w:val="21"/>
          <w:szCs w:val="21"/>
          <w:lang w:eastAsia="zh-CN"/>
        </w:rPr>
        <w:t>13.4%</w:t>
      </w:r>
      <w:r w:rsidRPr="00FE0974">
        <w:rPr>
          <w:rFonts w:hint="eastAsia"/>
          <w:sz w:val="21"/>
          <w:szCs w:val="21"/>
          <w:lang w:eastAsia="zh-CN"/>
        </w:rPr>
        <w:t>）、外交部门和农村地方自治机构（</w:t>
      </w:r>
      <w:r w:rsidRPr="00FE0974">
        <w:rPr>
          <w:rFonts w:hint="eastAsia"/>
          <w:sz w:val="21"/>
          <w:szCs w:val="21"/>
          <w:lang w:eastAsia="zh-CN"/>
        </w:rPr>
        <w:t>4.7%</w:t>
      </w:r>
      <w:r w:rsidRPr="00FE0974">
        <w:rPr>
          <w:rFonts w:hint="eastAsia"/>
          <w:sz w:val="21"/>
          <w:szCs w:val="21"/>
          <w:lang w:eastAsia="zh-CN"/>
        </w:rPr>
        <w:t>）</w:t>
      </w:r>
      <w:r>
        <w:rPr>
          <w:rFonts w:hint="eastAsia"/>
          <w:sz w:val="21"/>
          <w:szCs w:val="21"/>
          <w:lang w:eastAsia="zh-CN"/>
        </w:rPr>
        <w:t>的参与率更是如此</w:t>
      </w:r>
      <w:r w:rsidRPr="00FE0974">
        <w:rPr>
          <w:rFonts w:hint="eastAsia"/>
          <w:sz w:val="21"/>
          <w:szCs w:val="21"/>
          <w:lang w:eastAsia="zh-CN"/>
        </w:rPr>
        <w:t>。</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sidRPr="00FE0974">
        <w:rPr>
          <w:sz w:val="21"/>
          <w:szCs w:val="21"/>
          <w:lang w:eastAsia="zh-CN"/>
        </w:rPr>
        <w:t>24.</w:t>
      </w:r>
      <w:r w:rsidRPr="00FE0974">
        <w:rPr>
          <w:sz w:val="21"/>
          <w:szCs w:val="21"/>
          <w:lang w:eastAsia="zh-CN"/>
        </w:rPr>
        <w:tab/>
      </w:r>
      <w:r w:rsidRPr="00FE0974">
        <w:rPr>
          <w:rFonts w:eastAsia="SimHei" w:hint="eastAsia"/>
          <w:sz w:val="21"/>
          <w:szCs w:val="21"/>
          <w:lang w:eastAsia="zh-CN"/>
        </w:rPr>
        <w:t>委员会促请该缔约国：</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(a)</w:t>
      </w:r>
      <w:r>
        <w:rPr>
          <w:rFonts w:eastAsia="SimHei" w:hint="eastAsia"/>
          <w:sz w:val="21"/>
          <w:szCs w:val="21"/>
          <w:lang w:eastAsia="zh-CN"/>
        </w:rPr>
        <w:tab/>
      </w:r>
      <w:r w:rsidRPr="00FE0974">
        <w:rPr>
          <w:rFonts w:eastAsia="SimHei" w:hint="eastAsia"/>
          <w:sz w:val="21"/>
          <w:szCs w:val="21"/>
          <w:lang w:eastAsia="zh-CN"/>
        </w:rPr>
        <w:t>采取措施，加强妇女参与各级政治和公共生活，包括根据《公约》第</w:t>
      </w:r>
      <w:r w:rsidRPr="00FE0974">
        <w:rPr>
          <w:rFonts w:eastAsia="SimHei" w:hint="eastAsia"/>
          <w:sz w:val="21"/>
          <w:szCs w:val="21"/>
          <w:lang w:eastAsia="zh-CN"/>
        </w:rPr>
        <w:t>4</w:t>
      </w:r>
      <w:r w:rsidRPr="00FE0974">
        <w:rPr>
          <w:rFonts w:eastAsia="SimHei" w:hint="eastAsia"/>
          <w:sz w:val="21"/>
          <w:szCs w:val="21"/>
          <w:lang w:eastAsia="zh-CN"/>
        </w:rPr>
        <w:t>（</w:t>
      </w:r>
      <w:r w:rsidRPr="00FE0974">
        <w:rPr>
          <w:rFonts w:eastAsia="SimHei" w:hint="eastAsia"/>
          <w:sz w:val="21"/>
          <w:szCs w:val="21"/>
          <w:lang w:eastAsia="zh-CN"/>
        </w:rPr>
        <w:t>1</w:t>
      </w:r>
      <w:r w:rsidRPr="00FE0974">
        <w:rPr>
          <w:rFonts w:eastAsia="SimHei" w:hint="eastAsia"/>
          <w:sz w:val="21"/>
          <w:szCs w:val="21"/>
          <w:lang w:eastAsia="zh-CN"/>
        </w:rPr>
        <w:t>）条和委员会关于</w:t>
      </w:r>
      <w:r>
        <w:rPr>
          <w:rFonts w:eastAsia="SimHei" w:hint="eastAsia"/>
          <w:sz w:val="21"/>
          <w:szCs w:val="21"/>
          <w:lang w:eastAsia="zh-CN"/>
        </w:rPr>
        <w:t>该主题</w:t>
      </w:r>
      <w:r w:rsidRPr="00FE0974">
        <w:rPr>
          <w:rFonts w:eastAsia="SimHei" w:hint="eastAsia"/>
          <w:sz w:val="21"/>
          <w:szCs w:val="21"/>
          <w:lang w:eastAsia="zh-CN"/>
        </w:rPr>
        <w:t>的第</w:t>
      </w:r>
      <w:r w:rsidRPr="00FE0974">
        <w:rPr>
          <w:rFonts w:eastAsia="SimHei" w:hint="eastAsia"/>
          <w:sz w:val="21"/>
          <w:szCs w:val="21"/>
          <w:lang w:eastAsia="zh-CN"/>
        </w:rPr>
        <w:t>25</w:t>
      </w:r>
      <w:r w:rsidRPr="00FE0974">
        <w:rPr>
          <w:rFonts w:eastAsia="SimHei" w:hint="eastAsia"/>
          <w:sz w:val="21"/>
          <w:szCs w:val="21"/>
          <w:lang w:eastAsia="zh-CN"/>
        </w:rPr>
        <w:t>号一般性建议采取暂行特别措施，如法定配额等；</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(b)</w:t>
      </w:r>
      <w:r>
        <w:rPr>
          <w:rFonts w:eastAsia="SimHei" w:hint="eastAsia"/>
          <w:sz w:val="21"/>
          <w:szCs w:val="21"/>
          <w:lang w:eastAsia="zh-CN"/>
        </w:rPr>
        <w:tab/>
      </w:r>
      <w:r w:rsidRPr="00FE0974">
        <w:rPr>
          <w:rFonts w:eastAsia="SimHei" w:hint="eastAsia"/>
          <w:sz w:val="21"/>
          <w:szCs w:val="21"/>
          <w:lang w:eastAsia="zh-CN"/>
        </w:rPr>
        <w:t>培养女政治家的能力并增加其获得竞选经费的机会，使之能够与男政治家有效竞争；</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(c)</w:t>
      </w:r>
      <w:r>
        <w:rPr>
          <w:rFonts w:eastAsia="SimHei" w:hint="eastAsia"/>
          <w:sz w:val="21"/>
          <w:szCs w:val="21"/>
          <w:lang w:eastAsia="zh-CN"/>
        </w:rPr>
        <w:tab/>
      </w:r>
      <w:r w:rsidRPr="00FE0974">
        <w:rPr>
          <w:rFonts w:eastAsia="SimHei" w:hint="eastAsia"/>
          <w:sz w:val="21"/>
          <w:szCs w:val="21"/>
          <w:lang w:eastAsia="zh-CN"/>
        </w:rPr>
        <w:t>面向政治家、社区领袖、记者和广大公众开展关于妇女参与决策的重要性的提高认识活动，使其更好地了解妇女在与男性平等的基础上充分、平等、自由和民主地参与政治和公共生活是充分执行《公约》的必要条件。</w:t>
      </w:r>
    </w:p>
    <w:p w:rsidR="0005244C" w:rsidRPr="00FE0974" w:rsidRDefault="0005244C" w:rsidP="000524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sidRPr="00FE0974">
        <w:rPr>
          <w:rFonts w:hint="eastAsia"/>
          <w:color w:val="4F81BD"/>
          <w:lang w:eastAsia="zh-CN"/>
        </w:rPr>
        <w:tab/>
      </w:r>
      <w:r w:rsidRPr="00FE0974">
        <w:rPr>
          <w:rFonts w:hint="eastAsia"/>
          <w:color w:val="4F81BD"/>
          <w:lang w:eastAsia="zh-CN"/>
        </w:rPr>
        <w:tab/>
      </w:r>
      <w:r w:rsidRPr="00FE0974">
        <w:rPr>
          <w:rFonts w:hint="eastAsia"/>
          <w:lang w:eastAsia="zh-CN"/>
        </w:rPr>
        <w:t>教育</w:t>
      </w:r>
    </w:p>
    <w:p w:rsidR="0005244C" w:rsidRPr="0005244C" w:rsidRDefault="0005244C" w:rsidP="0005244C">
      <w:pPr>
        <w:pStyle w:val="SingleTxtG"/>
        <w:spacing w:after="0" w:line="120" w:lineRule="exact"/>
        <w:ind w:left="1264" w:right="1264"/>
        <w:rPr>
          <w:sz w:val="10"/>
          <w:szCs w:val="21"/>
          <w:lang w:eastAsia="zh-CN"/>
        </w:rPr>
      </w:pPr>
    </w:p>
    <w:p w:rsidR="0005244C" w:rsidRPr="00FE0974" w:rsidRDefault="0005244C" w:rsidP="0005244C">
      <w:pPr>
        <w:pStyle w:val="SingleTxtG"/>
        <w:spacing w:after="140" w:line="320" w:lineRule="exact"/>
        <w:ind w:left="1264" w:right="1264"/>
        <w:rPr>
          <w:b/>
          <w:sz w:val="21"/>
          <w:szCs w:val="21"/>
          <w:lang w:eastAsia="zh-CN"/>
        </w:rPr>
      </w:pPr>
      <w:r w:rsidRPr="00FE0974">
        <w:rPr>
          <w:sz w:val="21"/>
          <w:szCs w:val="21"/>
          <w:lang w:eastAsia="zh-CN"/>
        </w:rPr>
        <w:t>25.</w:t>
      </w:r>
      <w:r w:rsidRPr="00FE0974">
        <w:rPr>
          <w:sz w:val="21"/>
          <w:szCs w:val="21"/>
          <w:lang w:eastAsia="zh-CN"/>
        </w:rPr>
        <w:tab/>
      </w:r>
      <w:r w:rsidRPr="00FE0974">
        <w:rPr>
          <w:rFonts w:hint="eastAsia"/>
          <w:sz w:val="21"/>
          <w:szCs w:val="21"/>
          <w:lang w:eastAsia="zh-CN"/>
        </w:rPr>
        <w:t>委员会注意到妇女和女童的高等教育入学率很高。但委员会感到关切，中等和高等职业教育存在着较大的性别差异（在电力专业</w:t>
      </w:r>
      <w:r>
        <w:rPr>
          <w:rFonts w:hint="eastAsia"/>
          <w:sz w:val="21"/>
          <w:szCs w:val="21"/>
          <w:lang w:eastAsia="zh-CN"/>
        </w:rPr>
        <w:t>注册的</w:t>
      </w:r>
      <w:r w:rsidRPr="00FE0974">
        <w:rPr>
          <w:rFonts w:hint="eastAsia"/>
          <w:sz w:val="21"/>
          <w:szCs w:val="21"/>
          <w:lang w:eastAsia="zh-CN"/>
        </w:rPr>
        <w:t>学生中，男生占</w:t>
      </w:r>
      <w:r w:rsidRPr="00FE0974">
        <w:rPr>
          <w:rFonts w:hint="eastAsia"/>
          <w:sz w:val="21"/>
          <w:szCs w:val="21"/>
          <w:lang w:eastAsia="zh-CN"/>
        </w:rPr>
        <w:t>83.1%</w:t>
      </w:r>
      <w:r w:rsidRPr="00FE0974">
        <w:rPr>
          <w:rFonts w:hint="eastAsia"/>
          <w:sz w:val="21"/>
          <w:szCs w:val="21"/>
          <w:lang w:eastAsia="zh-CN"/>
        </w:rPr>
        <w:t>、女生仅占</w:t>
      </w:r>
      <w:r w:rsidRPr="00FE0974">
        <w:rPr>
          <w:rFonts w:hint="eastAsia"/>
          <w:sz w:val="21"/>
          <w:szCs w:val="21"/>
          <w:lang w:eastAsia="zh-CN"/>
        </w:rPr>
        <w:t>16.9%</w:t>
      </w:r>
      <w:r w:rsidRPr="00FE0974">
        <w:rPr>
          <w:rFonts w:hint="eastAsia"/>
          <w:sz w:val="21"/>
          <w:szCs w:val="21"/>
          <w:lang w:eastAsia="zh-CN"/>
        </w:rPr>
        <w:t>），横向隔离造成了劳动力市场上的隔离，妇女和女童继续选择传统上女性占主导地位的专业领域（在建筑专业</w:t>
      </w:r>
      <w:r>
        <w:rPr>
          <w:rFonts w:hint="eastAsia"/>
          <w:sz w:val="21"/>
          <w:szCs w:val="21"/>
          <w:lang w:eastAsia="zh-CN"/>
        </w:rPr>
        <w:t>注册的</w:t>
      </w:r>
      <w:r w:rsidRPr="00FE0974">
        <w:rPr>
          <w:rFonts w:hint="eastAsia"/>
          <w:sz w:val="21"/>
          <w:szCs w:val="21"/>
          <w:lang w:eastAsia="zh-CN"/>
        </w:rPr>
        <w:t>学生中，女</w:t>
      </w:r>
      <w:r>
        <w:rPr>
          <w:rFonts w:hint="eastAsia"/>
          <w:sz w:val="21"/>
          <w:szCs w:val="21"/>
          <w:lang w:eastAsia="zh-CN"/>
        </w:rPr>
        <w:t>生</w:t>
      </w:r>
      <w:r w:rsidRPr="00FE0974">
        <w:rPr>
          <w:rFonts w:hint="eastAsia"/>
          <w:sz w:val="21"/>
          <w:szCs w:val="21"/>
          <w:lang w:eastAsia="zh-CN"/>
        </w:rPr>
        <w:t>仅占</w:t>
      </w:r>
      <w:r w:rsidRPr="00FE0974">
        <w:rPr>
          <w:rFonts w:hint="eastAsia"/>
          <w:sz w:val="21"/>
          <w:szCs w:val="21"/>
          <w:lang w:eastAsia="zh-CN"/>
        </w:rPr>
        <w:t>21.1%</w:t>
      </w:r>
      <w:r>
        <w:rPr>
          <w:rFonts w:hint="eastAsia"/>
          <w:sz w:val="21"/>
          <w:szCs w:val="21"/>
          <w:lang w:eastAsia="zh-CN"/>
        </w:rPr>
        <w:t>，而</w:t>
      </w:r>
      <w:r w:rsidRPr="00FE0974">
        <w:rPr>
          <w:rFonts w:hint="eastAsia"/>
          <w:sz w:val="21"/>
          <w:szCs w:val="21"/>
          <w:lang w:eastAsia="zh-CN"/>
        </w:rPr>
        <w:t>男</w:t>
      </w:r>
      <w:r>
        <w:rPr>
          <w:rFonts w:hint="eastAsia"/>
          <w:sz w:val="21"/>
          <w:szCs w:val="21"/>
          <w:lang w:eastAsia="zh-CN"/>
        </w:rPr>
        <w:t>生</w:t>
      </w:r>
      <w:r w:rsidRPr="00FE0974">
        <w:rPr>
          <w:rFonts w:hint="eastAsia"/>
          <w:sz w:val="21"/>
          <w:szCs w:val="21"/>
          <w:lang w:eastAsia="zh-CN"/>
        </w:rPr>
        <w:t>占</w:t>
      </w:r>
      <w:r w:rsidRPr="00FE0974">
        <w:rPr>
          <w:rFonts w:hint="eastAsia"/>
          <w:sz w:val="21"/>
          <w:szCs w:val="21"/>
          <w:lang w:eastAsia="zh-CN"/>
        </w:rPr>
        <w:t>87.9%</w:t>
      </w:r>
      <w:r w:rsidRPr="00FE0974">
        <w:rPr>
          <w:rFonts w:hint="eastAsia"/>
          <w:sz w:val="21"/>
          <w:szCs w:val="21"/>
          <w:lang w:eastAsia="zh-CN"/>
        </w:rPr>
        <w:t>），</w:t>
      </w:r>
      <w:r>
        <w:rPr>
          <w:rFonts w:hint="eastAsia"/>
          <w:sz w:val="21"/>
          <w:szCs w:val="21"/>
          <w:lang w:eastAsia="zh-CN"/>
        </w:rPr>
        <w:t>妇女</w:t>
      </w:r>
      <w:r w:rsidRPr="00FE0974">
        <w:rPr>
          <w:rFonts w:hint="eastAsia"/>
          <w:sz w:val="21"/>
          <w:szCs w:val="21"/>
          <w:lang w:eastAsia="zh-CN"/>
        </w:rPr>
        <w:t>在技术职业教育中的代表性仍然不足。委员会注意到该缔约国正在审查学校课程和教材，但对教科书和课程中存在某些针对妇女的消极陈规定型观念仍感到关切。</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sidRPr="00FE0974">
        <w:rPr>
          <w:sz w:val="21"/>
          <w:szCs w:val="21"/>
          <w:lang w:eastAsia="zh-CN"/>
        </w:rPr>
        <w:t>26.</w:t>
      </w:r>
      <w:r w:rsidRPr="00FE0974">
        <w:rPr>
          <w:sz w:val="21"/>
          <w:szCs w:val="21"/>
          <w:lang w:eastAsia="zh-CN"/>
        </w:rPr>
        <w:tab/>
      </w:r>
      <w:r w:rsidRPr="00FE0974">
        <w:rPr>
          <w:rFonts w:eastAsia="SimHei" w:hint="eastAsia"/>
          <w:sz w:val="21"/>
          <w:szCs w:val="21"/>
          <w:lang w:eastAsia="zh-CN"/>
        </w:rPr>
        <w:t>委员会建议该缔约国：</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(a)</w:t>
      </w:r>
      <w:r>
        <w:rPr>
          <w:rFonts w:eastAsia="SimHei" w:hint="eastAsia"/>
          <w:sz w:val="21"/>
          <w:szCs w:val="21"/>
          <w:lang w:eastAsia="zh-CN"/>
        </w:rPr>
        <w:tab/>
      </w:r>
      <w:r w:rsidRPr="00FE0974">
        <w:rPr>
          <w:rFonts w:eastAsia="SimHei" w:hint="eastAsia"/>
          <w:sz w:val="21"/>
          <w:szCs w:val="21"/>
          <w:lang w:eastAsia="zh-CN"/>
        </w:rPr>
        <w:t>优先注意消除妨碍女童进入中等和高等教育非传统专业领域的消极陈规定型观念和结构性壁垒，并为女童提供职业生涯咨询，引导她们选择非传统的职业道路，如科学和技术；</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(b)</w:t>
      </w:r>
      <w:r>
        <w:rPr>
          <w:rFonts w:eastAsia="SimHei" w:hint="eastAsia"/>
          <w:sz w:val="21"/>
          <w:szCs w:val="21"/>
          <w:lang w:eastAsia="zh-CN"/>
        </w:rPr>
        <w:tab/>
      </w:r>
      <w:r w:rsidRPr="00FE0974">
        <w:rPr>
          <w:rFonts w:eastAsia="SimHei" w:hint="eastAsia"/>
          <w:sz w:val="21"/>
          <w:szCs w:val="21"/>
          <w:lang w:eastAsia="zh-CN"/>
        </w:rPr>
        <w:t>加大教科书和课程审查力度，以消除</w:t>
      </w:r>
      <w:r>
        <w:rPr>
          <w:rFonts w:eastAsia="SimHei" w:hint="eastAsia"/>
          <w:sz w:val="21"/>
          <w:szCs w:val="21"/>
          <w:lang w:eastAsia="zh-CN"/>
        </w:rPr>
        <w:t>性别</w:t>
      </w:r>
      <w:r w:rsidRPr="00FE0974">
        <w:rPr>
          <w:rFonts w:eastAsia="SimHei" w:hint="eastAsia"/>
          <w:sz w:val="21"/>
          <w:szCs w:val="21"/>
          <w:lang w:eastAsia="zh-CN"/>
        </w:rPr>
        <w:t>陈规定型观念；</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(c)</w:t>
      </w:r>
      <w:r>
        <w:rPr>
          <w:rFonts w:eastAsia="SimHei" w:hint="eastAsia"/>
          <w:sz w:val="21"/>
          <w:szCs w:val="21"/>
          <w:lang w:eastAsia="zh-CN"/>
        </w:rPr>
        <w:tab/>
      </w:r>
      <w:r w:rsidRPr="00FE0974">
        <w:rPr>
          <w:rFonts w:eastAsia="SimHei" w:hint="eastAsia"/>
          <w:sz w:val="21"/>
          <w:szCs w:val="21"/>
          <w:lang w:eastAsia="zh-CN"/>
        </w:rPr>
        <w:t>在下次定期报告中提供关于妇女和女童教育选择的最新分类数据。</w:t>
      </w:r>
    </w:p>
    <w:p w:rsidR="0005244C" w:rsidRPr="00FE0974" w:rsidRDefault="0005244C" w:rsidP="000524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sidRPr="00FE0974">
        <w:rPr>
          <w:rFonts w:hint="eastAsia"/>
          <w:color w:val="4F81BD"/>
          <w:lang w:eastAsia="zh-CN"/>
        </w:rPr>
        <w:tab/>
      </w:r>
      <w:r w:rsidRPr="00FE0974">
        <w:rPr>
          <w:rFonts w:hint="eastAsia"/>
          <w:color w:val="4F81BD"/>
          <w:lang w:eastAsia="zh-CN"/>
        </w:rPr>
        <w:tab/>
      </w:r>
      <w:r w:rsidRPr="00FE0974">
        <w:rPr>
          <w:rFonts w:hint="eastAsia"/>
          <w:lang w:eastAsia="zh-CN"/>
        </w:rPr>
        <w:t>就业</w:t>
      </w:r>
    </w:p>
    <w:p w:rsidR="0005244C" w:rsidRPr="0005244C" w:rsidRDefault="0005244C" w:rsidP="0005244C">
      <w:pPr>
        <w:pStyle w:val="SingleTxtG"/>
        <w:spacing w:after="0" w:line="120" w:lineRule="exact"/>
        <w:ind w:left="1264" w:right="1264"/>
        <w:rPr>
          <w:sz w:val="10"/>
          <w:szCs w:val="21"/>
          <w:lang w:eastAsia="zh-CN"/>
        </w:rPr>
      </w:pPr>
    </w:p>
    <w:p w:rsidR="0005244C" w:rsidRPr="00FE0974" w:rsidRDefault="0005244C" w:rsidP="0005244C">
      <w:pPr>
        <w:pStyle w:val="SingleTxtG"/>
        <w:spacing w:after="140" w:line="320" w:lineRule="exact"/>
        <w:ind w:left="1264" w:right="1264"/>
        <w:rPr>
          <w:b/>
          <w:sz w:val="21"/>
          <w:szCs w:val="21"/>
          <w:lang w:eastAsia="zh-CN"/>
        </w:rPr>
      </w:pPr>
      <w:r w:rsidRPr="00FE0974">
        <w:rPr>
          <w:sz w:val="21"/>
          <w:szCs w:val="21"/>
          <w:lang w:eastAsia="zh-CN"/>
        </w:rPr>
        <w:t>27.</w:t>
      </w:r>
      <w:r w:rsidRPr="00FE0974">
        <w:rPr>
          <w:sz w:val="21"/>
          <w:szCs w:val="21"/>
          <w:lang w:eastAsia="zh-CN"/>
        </w:rPr>
        <w:tab/>
      </w:r>
      <w:r w:rsidRPr="00FE0974">
        <w:rPr>
          <w:rFonts w:hint="eastAsia"/>
          <w:sz w:val="21"/>
          <w:szCs w:val="21"/>
          <w:lang w:eastAsia="zh-CN"/>
        </w:rPr>
        <w:t>委员会感到关切，妇女失业率过高，有很多妇女、特别是移徙妇女在非正规部门工作，而劳动法不适用于这一部门。委员会还感到关切，缺少执行同值工作同等报酬原则并禁止工作场所性骚扰的专门法律框架。委员会进一步关切该缔约国尚未批准国际劳工组织《</w:t>
      </w:r>
      <w:r w:rsidRPr="00FE0974">
        <w:rPr>
          <w:rFonts w:hint="eastAsia"/>
          <w:sz w:val="21"/>
          <w:szCs w:val="21"/>
          <w:lang w:eastAsia="zh-CN"/>
        </w:rPr>
        <w:t>2011</w:t>
      </w:r>
      <w:r w:rsidRPr="00FE0974">
        <w:rPr>
          <w:rFonts w:hint="eastAsia"/>
          <w:sz w:val="21"/>
          <w:szCs w:val="21"/>
          <w:lang w:eastAsia="zh-CN"/>
        </w:rPr>
        <w:t>年家庭工人公约》</w:t>
      </w:r>
      <w:r>
        <w:rPr>
          <w:rFonts w:hint="eastAsia"/>
          <w:sz w:val="21"/>
          <w:szCs w:val="21"/>
          <w:lang w:eastAsia="zh-CN"/>
        </w:rPr>
        <w:t>(</w:t>
      </w:r>
      <w:r w:rsidRPr="00FE0974">
        <w:rPr>
          <w:rFonts w:hint="eastAsia"/>
          <w:sz w:val="21"/>
          <w:szCs w:val="21"/>
          <w:lang w:eastAsia="zh-CN"/>
        </w:rPr>
        <w:t>第</w:t>
      </w:r>
      <w:r w:rsidRPr="00FE0974">
        <w:rPr>
          <w:rFonts w:hint="eastAsia"/>
          <w:sz w:val="21"/>
          <w:szCs w:val="21"/>
          <w:lang w:eastAsia="zh-CN"/>
        </w:rPr>
        <w:t>189</w:t>
      </w:r>
      <w:r w:rsidRPr="00FE0974">
        <w:rPr>
          <w:rFonts w:hint="eastAsia"/>
          <w:sz w:val="21"/>
          <w:szCs w:val="21"/>
          <w:lang w:eastAsia="zh-CN"/>
        </w:rPr>
        <w:t>号</w:t>
      </w:r>
      <w:r>
        <w:rPr>
          <w:rFonts w:hint="eastAsia"/>
          <w:sz w:val="21"/>
          <w:szCs w:val="21"/>
          <w:lang w:eastAsia="zh-CN"/>
        </w:rPr>
        <w:t>)</w:t>
      </w:r>
      <w:r w:rsidRPr="00FE0974">
        <w:rPr>
          <w:rFonts w:hint="eastAsia"/>
          <w:sz w:val="21"/>
          <w:szCs w:val="21"/>
          <w:lang w:eastAsia="zh-CN"/>
        </w:rPr>
        <w:t>。</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sidRPr="00FE0974">
        <w:rPr>
          <w:sz w:val="21"/>
          <w:szCs w:val="21"/>
          <w:lang w:eastAsia="zh-CN"/>
        </w:rPr>
        <w:t>28.</w:t>
      </w:r>
      <w:r w:rsidRPr="00FE0974">
        <w:rPr>
          <w:sz w:val="21"/>
          <w:szCs w:val="21"/>
          <w:lang w:eastAsia="zh-CN"/>
        </w:rPr>
        <w:tab/>
      </w:r>
      <w:r w:rsidRPr="00FE0974">
        <w:rPr>
          <w:rFonts w:eastAsia="SimHei" w:hint="eastAsia"/>
          <w:sz w:val="21"/>
          <w:szCs w:val="21"/>
          <w:lang w:eastAsia="zh-CN"/>
        </w:rPr>
        <w:t>委员会建议该缔约国：</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(a)</w:t>
      </w:r>
      <w:r>
        <w:rPr>
          <w:rFonts w:eastAsia="SimHei" w:hint="eastAsia"/>
          <w:sz w:val="21"/>
          <w:szCs w:val="21"/>
          <w:lang w:eastAsia="zh-CN"/>
        </w:rPr>
        <w:tab/>
      </w:r>
      <w:r w:rsidRPr="00FE0974">
        <w:rPr>
          <w:rFonts w:eastAsia="SimHei" w:hint="eastAsia"/>
          <w:sz w:val="21"/>
          <w:szCs w:val="21"/>
          <w:lang w:eastAsia="zh-CN"/>
        </w:rPr>
        <w:t>加大努力，为妇女在经济上更加独立创造有利环境，包括提高公共和私营部门雇主对禁止在就业中歧视妇女的认识，以及加大努力，通过提供职业和技术培训，以及通过促进托儿服务和学前教育，推动妇女进入正规经济部门；</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(b)</w:t>
      </w:r>
      <w:r>
        <w:rPr>
          <w:rFonts w:eastAsia="SimHei" w:hint="eastAsia"/>
          <w:sz w:val="21"/>
          <w:szCs w:val="21"/>
          <w:lang w:eastAsia="zh-CN"/>
        </w:rPr>
        <w:tab/>
      </w:r>
      <w:r w:rsidRPr="00FE0974">
        <w:rPr>
          <w:rFonts w:eastAsia="SimHei" w:hint="eastAsia"/>
          <w:sz w:val="21"/>
          <w:szCs w:val="21"/>
          <w:lang w:eastAsia="zh-CN"/>
        </w:rPr>
        <w:t>通过综合立法以打击工作场所的歧视和性骚扰；</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(c)</w:t>
      </w:r>
      <w:r>
        <w:rPr>
          <w:rFonts w:eastAsia="SimHei" w:hint="eastAsia"/>
          <w:sz w:val="21"/>
          <w:szCs w:val="21"/>
          <w:lang w:eastAsia="zh-CN"/>
        </w:rPr>
        <w:tab/>
      </w:r>
      <w:r w:rsidRPr="00FE0974">
        <w:rPr>
          <w:rFonts w:eastAsia="SimHei" w:hint="eastAsia"/>
          <w:sz w:val="21"/>
          <w:szCs w:val="21"/>
          <w:lang w:eastAsia="zh-CN"/>
        </w:rPr>
        <w:t>通过和有效执行保障同值工作同等报酬的立法，以缩小和消除男女工资差距，并定期审查妇女</w:t>
      </w:r>
      <w:r>
        <w:rPr>
          <w:rFonts w:eastAsia="SimHei" w:hint="eastAsia"/>
          <w:sz w:val="21"/>
          <w:szCs w:val="21"/>
          <w:lang w:eastAsia="zh-CN"/>
        </w:rPr>
        <w:t>高度</w:t>
      </w:r>
      <w:r w:rsidRPr="00FE0974">
        <w:rPr>
          <w:rFonts w:eastAsia="SimHei" w:hint="eastAsia"/>
          <w:sz w:val="21"/>
          <w:szCs w:val="21"/>
          <w:lang w:eastAsia="zh-CN"/>
        </w:rPr>
        <w:t>集中的各部门的工资情况；</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(d)</w:t>
      </w:r>
      <w:r>
        <w:rPr>
          <w:rFonts w:eastAsia="SimHei" w:hint="eastAsia"/>
          <w:sz w:val="21"/>
          <w:szCs w:val="21"/>
          <w:lang w:eastAsia="zh-CN"/>
        </w:rPr>
        <w:tab/>
      </w:r>
      <w:r w:rsidRPr="00FE0974">
        <w:rPr>
          <w:rFonts w:eastAsia="SimHei" w:hint="eastAsia"/>
          <w:sz w:val="21"/>
          <w:szCs w:val="21"/>
          <w:lang w:eastAsia="zh-CN"/>
        </w:rPr>
        <w:t>考虑在非正规部门推出基本权利和享受产假权利，并批准国际劳工组织《</w:t>
      </w:r>
      <w:r w:rsidRPr="00FE0974">
        <w:rPr>
          <w:rFonts w:eastAsia="SimHei" w:hint="eastAsia"/>
          <w:sz w:val="21"/>
          <w:szCs w:val="21"/>
          <w:lang w:eastAsia="zh-CN"/>
        </w:rPr>
        <w:t>2011</w:t>
      </w:r>
      <w:r w:rsidRPr="00FE0974">
        <w:rPr>
          <w:rFonts w:eastAsia="SimHei" w:hint="eastAsia"/>
          <w:sz w:val="21"/>
          <w:szCs w:val="21"/>
          <w:lang w:eastAsia="zh-CN"/>
        </w:rPr>
        <w:t>年家庭工人公约》</w:t>
      </w:r>
      <w:r>
        <w:rPr>
          <w:rFonts w:eastAsia="SimHei" w:hint="eastAsia"/>
          <w:sz w:val="21"/>
          <w:szCs w:val="21"/>
          <w:lang w:eastAsia="zh-CN"/>
        </w:rPr>
        <w:t>（</w:t>
      </w:r>
      <w:r w:rsidRPr="00FE0974">
        <w:rPr>
          <w:rFonts w:eastAsia="SimHei" w:hint="eastAsia"/>
          <w:sz w:val="21"/>
          <w:szCs w:val="21"/>
          <w:lang w:eastAsia="zh-CN"/>
        </w:rPr>
        <w:t>第</w:t>
      </w:r>
      <w:r w:rsidRPr="00FE0974">
        <w:rPr>
          <w:rFonts w:eastAsia="SimHei" w:hint="eastAsia"/>
          <w:sz w:val="21"/>
          <w:szCs w:val="21"/>
          <w:lang w:eastAsia="zh-CN"/>
        </w:rPr>
        <w:t>189</w:t>
      </w:r>
      <w:r w:rsidRPr="00FE0974">
        <w:rPr>
          <w:rFonts w:eastAsia="SimHei" w:hint="eastAsia"/>
          <w:sz w:val="21"/>
          <w:szCs w:val="21"/>
          <w:lang w:eastAsia="zh-CN"/>
        </w:rPr>
        <w:t>号</w:t>
      </w:r>
      <w:r>
        <w:rPr>
          <w:rFonts w:eastAsia="SimHei" w:hint="eastAsia"/>
          <w:sz w:val="21"/>
          <w:szCs w:val="21"/>
          <w:lang w:eastAsia="zh-CN"/>
        </w:rPr>
        <w:t>）</w:t>
      </w:r>
      <w:r w:rsidRPr="00FE0974">
        <w:rPr>
          <w:rFonts w:eastAsia="SimHei" w:hint="eastAsia"/>
          <w:sz w:val="21"/>
          <w:szCs w:val="21"/>
          <w:lang w:eastAsia="zh-CN"/>
        </w:rPr>
        <w:t>。</w:t>
      </w:r>
    </w:p>
    <w:p w:rsidR="0005244C" w:rsidRPr="00FE0974" w:rsidRDefault="0005244C" w:rsidP="000524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sidRPr="00FE0974">
        <w:rPr>
          <w:rFonts w:hint="eastAsia"/>
          <w:color w:val="4F81BD"/>
          <w:lang w:eastAsia="zh-CN"/>
        </w:rPr>
        <w:tab/>
      </w:r>
      <w:r w:rsidRPr="00FE0974">
        <w:rPr>
          <w:rFonts w:hint="eastAsia"/>
          <w:color w:val="4F81BD"/>
          <w:lang w:eastAsia="zh-CN"/>
        </w:rPr>
        <w:tab/>
      </w:r>
      <w:r w:rsidRPr="00FE0974">
        <w:rPr>
          <w:rFonts w:hint="eastAsia"/>
          <w:lang w:eastAsia="zh-CN"/>
        </w:rPr>
        <w:t>卫生</w:t>
      </w:r>
    </w:p>
    <w:p w:rsidR="0005244C" w:rsidRPr="0005244C" w:rsidRDefault="0005244C" w:rsidP="0005244C">
      <w:pPr>
        <w:pStyle w:val="SingleTxtG"/>
        <w:spacing w:after="0" w:line="120" w:lineRule="exact"/>
        <w:ind w:left="1264" w:right="1264"/>
        <w:rPr>
          <w:sz w:val="10"/>
          <w:szCs w:val="21"/>
          <w:lang w:eastAsia="zh-CN"/>
        </w:rPr>
      </w:pPr>
    </w:p>
    <w:p w:rsidR="0005244C" w:rsidRPr="00FE0974" w:rsidRDefault="0005244C" w:rsidP="0005244C">
      <w:pPr>
        <w:pStyle w:val="SingleTxtG"/>
        <w:spacing w:after="140" w:line="320" w:lineRule="exact"/>
        <w:ind w:left="1264" w:right="1264"/>
        <w:rPr>
          <w:rFonts w:hint="eastAsia"/>
          <w:sz w:val="21"/>
          <w:szCs w:val="21"/>
          <w:lang w:eastAsia="zh-CN"/>
        </w:rPr>
      </w:pPr>
      <w:r w:rsidRPr="00FE0974">
        <w:rPr>
          <w:sz w:val="21"/>
          <w:szCs w:val="21"/>
          <w:lang w:eastAsia="zh-CN"/>
        </w:rPr>
        <w:t>29.</w:t>
      </w:r>
      <w:r w:rsidRPr="00FE0974">
        <w:rPr>
          <w:sz w:val="21"/>
          <w:szCs w:val="21"/>
          <w:lang w:eastAsia="zh-CN"/>
        </w:rPr>
        <w:tab/>
      </w:r>
      <w:r w:rsidRPr="00FE0974">
        <w:rPr>
          <w:rFonts w:hint="eastAsia"/>
          <w:sz w:val="21"/>
          <w:szCs w:val="21"/>
          <w:lang w:eastAsia="zh-CN"/>
        </w:rPr>
        <w:t>委员会注意到该缔约国通过了</w:t>
      </w:r>
      <w:r w:rsidRPr="00FE0974">
        <w:rPr>
          <w:rFonts w:hint="eastAsia"/>
          <w:sz w:val="21"/>
          <w:szCs w:val="21"/>
          <w:lang w:eastAsia="zh-CN"/>
        </w:rPr>
        <w:t>2012-2016</w:t>
      </w:r>
      <w:r w:rsidRPr="00FE0974">
        <w:rPr>
          <w:rFonts w:hint="eastAsia"/>
          <w:sz w:val="21"/>
          <w:szCs w:val="21"/>
          <w:lang w:eastAsia="zh-CN"/>
        </w:rPr>
        <w:t>年“</w:t>
      </w:r>
      <w:r w:rsidRPr="00FE0974">
        <w:rPr>
          <w:rFonts w:hint="eastAsia"/>
          <w:sz w:val="21"/>
          <w:szCs w:val="21"/>
          <w:lang w:eastAsia="zh-CN"/>
        </w:rPr>
        <w:t>DenSooluk</w:t>
      </w:r>
      <w:r w:rsidRPr="00FE0974">
        <w:rPr>
          <w:rFonts w:hint="eastAsia"/>
          <w:sz w:val="21"/>
          <w:szCs w:val="21"/>
          <w:lang w:eastAsia="zh-CN"/>
        </w:rPr>
        <w:t>”保健改革方案和</w:t>
      </w:r>
      <w:r w:rsidRPr="00FE0974">
        <w:rPr>
          <w:rFonts w:hint="eastAsia"/>
          <w:sz w:val="21"/>
          <w:szCs w:val="21"/>
          <w:lang w:eastAsia="zh-CN"/>
        </w:rPr>
        <w:t>2006-2010</w:t>
      </w:r>
      <w:r w:rsidRPr="00FE0974">
        <w:rPr>
          <w:rFonts w:hint="eastAsia"/>
          <w:sz w:val="21"/>
          <w:szCs w:val="21"/>
          <w:lang w:eastAsia="zh-CN"/>
        </w:rPr>
        <w:t>年产前方案。但委员会感到关切：</w:t>
      </w:r>
    </w:p>
    <w:p w:rsidR="0005244C" w:rsidRPr="00FE0974" w:rsidRDefault="0005244C" w:rsidP="0005244C">
      <w:pPr>
        <w:pStyle w:val="SingleTxtG"/>
        <w:spacing w:after="140" w:line="320" w:lineRule="exact"/>
        <w:ind w:left="1264" w:right="1264"/>
        <w:rPr>
          <w:rFonts w:hint="eastAsia"/>
          <w:sz w:val="21"/>
          <w:szCs w:val="21"/>
          <w:lang w:eastAsia="zh-CN"/>
        </w:rPr>
      </w:pPr>
      <w:r>
        <w:rPr>
          <w:sz w:val="21"/>
          <w:szCs w:val="21"/>
          <w:lang w:eastAsia="zh-CN"/>
        </w:rPr>
        <w:tab/>
      </w:r>
      <w:r>
        <w:rPr>
          <w:sz w:val="21"/>
          <w:szCs w:val="21"/>
          <w:lang w:eastAsia="zh-CN"/>
        </w:rPr>
        <w:tab/>
      </w:r>
      <w:r>
        <w:rPr>
          <w:rFonts w:hint="eastAsia"/>
          <w:sz w:val="21"/>
          <w:szCs w:val="21"/>
          <w:lang w:eastAsia="zh-CN"/>
        </w:rPr>
        <w:t>(a)</w:t>
      </w:r>
      <w:r>
        <w:rPr>
          <w:rFonts w:hint="eastAsia"/>
          <w:sz w:val="21"/>
          <w:szCs w:val="21"/>
          <w:lang w:eastAsia="zh-CN"/>
        </w:rPr>
        <w:tab/>
      </w:r>
      <w:r w:rsidRPr="00FE0974">
        <w:rPr>
          <w:rFonts w:hint="eastAsia"/>
          <w:sz w:val="21"/>
          <w:szCs w:val="21"/>
          <w:lang w:eastAsia="zh-CN"/>
        </w:rPr>
        <w:t>农村地区妇女和女童获得保健机会有限，缺少受过培训的人员和针对妇女的产科卫生服务，以及妇女获得适当的性健康和生殖健康服务机会有限；</w:t>
      </w:r>
    </w:p>
    <w:p w:rsidR="0005244C" w:rsidRPr="00FE0974" w:rsidRDefault="0005244C" w:rsidP="0005244C">
      <w:pPr>
        <w:pStyle w:val="SingleTxtG"/>
        <w:spacing w:after="140" w:line="320" w:lineRule="exact"/>
        <w:ind w:left="1264" w:right="1264"/>
        <w:rPr>
          <w:rFonts w:hint="eastAsia"/>
          <w:sz w:val="21"/>
          <w:szCs w:val="21"/>
          <w:lang w:eastAsia="zh-CN"/>
        </w:rPr>
      </w:pPr>
      <w:r>
        <w:rPr>
          <w:sz w:val="21"/>
          <w:szCs w:val="21"/>
          <w:lang w:eastAsia="zh-CN"/>
        </w:rPr>
        <w:tab/>
      </w:r>
      <w:r>
        <w:rPr>
          <w:sz w:val="21"/>
          <w:szCs w:val="21"/>
          <w:lang w:eastAsia="zh-CN"/>
        </w:rPr>
        <w:tab/>
      </w:r>
      <w:r>
        <w:rPr>
          <w:rFonts w:hint="eastAsia"/>
          <w:sz w:val="21"/>
          <w:szCs w:val="21"/>
          <w:lang w:eastAsia="zh-CN"/>
        </w:rPr>
        <w:t>(b)</w:t>
      </w:r>
      <w:r>
        <w:rPr>
          <w:rFonts w:hint="eastAsia"/>
          <w:sz w:val="21"/>
          <w:szCs w:val="21"/>
          <w:lang w:eastAsia="zh-CN"/>
        </w:rPr>
        <w:tab/>
      </w:r>
      <w:r w:rsidRPr="00FE0974">
        <w:rPr>
          <w:rFonts w:hint="eastAsia"/>
          <w:sz w:val="21"/>
          <w:szCs w:val="21"/>
          <w:lang w:eastAsia="zh-CN"/>
        </w:rPr>
        <w:t>由于缺乏适当的产前护理，孕产妇和婴儿死亡率仍然很高，特别是在农村地区，而且早孕妇女很多；</w:t>
      </w:r>
    </w:p>
    <w:p w:rsidR="0005244C" w:rsidRPr="00FE0974" w:rsidRDefault="0005244C" w:rsidP="0005244C">
      <w:pPr>
        <w:pStyle w:val="SingleTxtG"/>
        <w:spacing w:after="140" w:line="320" w:lineRule="exact"/>
        <w:ind w:left="1264" w:right="1264"/>
        <w:rPr>
          <w:rFonts w:hint="eastAsia"/>
          <w:sz w:val="21"/>
          <w:szCs w:val="21"/>
          <w:lang w:eastAsia="zh-CN"/>
        </w:rPr>
      </w:pPr>
      <w:r>
        <w:rPr>
          <w:sz w:val="21"/>
          <w:szCs w:val="21"/>
          <w:lang w:eastAsia="zh-CN"/>
        </w:rPr>
        <w:tab/>
      </w:r>
      <w:r>
        <w:rPr>
          <w:sz w:val="21"/>
          <w:szCs w:val="21"/>
          <w:lang w:eastAsia="zh-CN"/>
        </w:rPr>
        <w:tab/>
      </w:r>
      <w:r>
        <w:rPr>
          <w:rFonts w:hint="eastAsia"/>
          <w:sz w:val="21"/>
          <w:szCs w:val="21"/>
          <w:lang w:eastAsia="zh-CN"/>
        </w:rPr>
        <w:t>(c)</w:t>
      </w:r>
      <w:r>
        <w:rPr>
          <w:rFonts w:hint="eastAsia"/>
          <w:sz w:val="21"/>
          <w:szCs w:val="21"/>
          <w:lang w:eastAsia="zh-CN"/>
        </w:rPr>
        <w:tab/>
      </w:r>
      <w:r w:rsidRPr="00FE0974">
        <w:rPr>
          <w:rFonts w:hint="eastAsia"/>
          <w:sz w:val="21"/>
          <w:szCs w:val="21"/>
          <w:lang w:eastAsia="zh-CN"/>
        </w:rPr>
        <w:t>感染艾滋病毒</w:t>
      </w:r>
      <w:r w:rsidRPr="00FE0974">
        <w:rPr>
          <w:rFonts w:hint="eastAsia"/>
          <w:sz w:val="21"/>
          <w:szCs w:val="21"/>
          <w:lang w:eastAsia="zh-CN"/>
        </w:rPr>
        <w:t>/</w:t>
      </w:r>
      <w:r w:rsidRPr="00FE0974">
        <w:rPr>
          <w:rFonts w:hint="eastAsia"/>
          <w:sz w:val="21"/>
          <w:szCs w:val="21"/>
          <w:lang w:eastAsia="zh-CN"/>
        </w:rPr>
        <w:t>艾滋病的妇女人数增加；</w:t>
      </w:r>
    </w:p>
    <w:p w:rsidR="0005244C" w:rsidRPr="00FE0974" w:rsidRDefault="0005244C" w:rsidP="0005244C">
      <w:pPr>
        <w:pStyle w:val="SingleTxtG"/>
        <w:spacing w:after="140" w:line="320" w:lineRule="exact"/>
        <w:ind w:left="1264" w:right="1264"/>
        <w:rPr>
          <w:b/>
          <w:sz w:val="21"/>
          <w:szCs w:val="21"/>
          <w:lang w:eastAsia="zh-CN"/>
        </w:rPr>
      </w:pPr>
      <w:r>
        <w:rPr>
          <w:sz w:val="21"/>
          <w:szCs w:val="21"/>
          <w:lang w:eastAsia="zh-CN"/>
        </w:rPr>
        <w:tab/>
      </w:r>
      <w:r>
        <w:rPr>
          <w:sz w:val="21"/>
          <w:szCs w:val="21"/>
          <w:lang w:eastAsia="zh-CN"/>
        </w:rPr>
        <w:tab/>
      </w:r>
      <w:r>
        <w:rPr>
          <w:rFonts w:hint="eastAsia"/>
          <w:sz w:val="21"/>
          <w:szCs w:val="21"/>
          <w:lang w:eastAsia="zh-CN"/>
        </w:rPr>
        <w:t>(d)</w:t>
      </w:r>
      <w:r>
        <w:rPr>
          <w:rFonts w:hint="eastAsia"/>
          <w:sz w:val="21"/>
          <w:szCs w:val="21"/>
          <w:lang w:eastAsia="zh-CN"/>
        </w:rPr>
        <w:tab/>
      </w:r>
      <w:r w:rsidRPr="00FE0974">
        <w:rPr>
          <w:rFonts w:hint="eastAsia"/>
          <w:sz w:val="21"/>
          <w:szCs w:val="21"/>
          <w:lang w:eastAsia="zh-CN"/>
        </w:rPr>
        <w:t>尽管采取了一些措施，但在提供保健服务方面，仍</w:t>
      </w:r>
      <w:r>
        <w:rPr>
          <w:rFonts w:hint="eastAsia"/>
          <w:sz w:val="21"/>
          <w:szCs w:val="21"/>
          <w:lang w:eastAsia="zh-CN"/>
        </w:rPr>
        <w:t>持续</w:t>
      </w:r>
      <w:r w:rsidRPr="00FE0974">
        <w:rPr>
          <w:rFonts w:hint="eastAsia"/>
          <w:sz w:val="21"/>
          <w:szCs w:val="21"/>
          <w:lang w:eastAsia="zh-CN"/>
        </w:rPr>
        <w:t>存在着对某些妇女群体，包括同性恋、双性恋、变性和双性妇女的歧视。</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sidRPr="00FE0974">
        <w:rPr>
          <w:sz w:val="21"/>
          <w:szCs w:val="21"/>
          <w:lang w:eastAsia="zh-CN"/>
        </w:rPr>
        <w:t>30.</w:t>
      </w:r>
      <w:r w:rsidRPr="00FE0974">
        <w:rPr>
          <w:sz w:val="21"/>
          <w:szCs w:val="21"/>
          <w:lang w:eastAsia="zh-CN"/>
        </w:rPr>
        <w:tab/>
      </w:r>
      <w:r w:rsidRPr="00FE0974">
        <w:rPr>
          <w:rFonts w:eastAsia="SimHei" w:hint="eastAsia"/>
          <w:sz w:val="21"/>
          <w:szCs w:val="21"/>
          <w:lang w:eastAsia="zh-CN"/>
        </w:rPr>
        <w:t>委员会根据其关于妇女与健康的第</w:t>
      </w:r>
      <w:r w:rsidRPr="00FE0974">
        <w:rPr>
          <w:rFonts w:eastAsia="SimHei" w:hint="eastAsia"/>
          <w:sz w:val="21"/>
          <w:szCs w:val="21"/>
          <w:lang w:eastAsia="zh-CN"/>
        </w:rPr>
        <w:t>24</w:t>
      </w:r>
      <w:r w:rsidRPr="00FE0974">
        <w:rPr>
          <w:rFonts w:eastAsia="SimHei" w:hint="eastAsia"/>
          <w:sz w:val="21"/>
          <w:szCs w:val="21"/>
          <w:lang w:eastAsia="zh-CN"/>
        </w:rPr>
        <w:t>号一般性建议，呼吁该缔约国：</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(a)</w:t>
      </w:r>
      <w:r>
        <w:rPr>
          <w:rFonts w:eastAsia="SimHei" w:hint="eastAsia"/>
          <w:sz w:val="21"/>
          <w:szCs w:val="21"/>
          <w:lang w:eastAsia="zh-CN"/>
        </w:rPr>
        <w:tab/>
      </w:r>
      <w:r w:rsidRPr="00FE0974">
        <w:rPr>
          <w:rFonts w:eastAsia="SimHei" w:hint="eastAsia"/>
          <w:sz w:val="21"/>
          <w:szCs w:val="21"/>
          <w:lang w:eastAsia="zh-CN"/>
        </w:rPr>
        <w:t>加强旨在降低孕产妇、新生儿和儿童死亡率的方案，</w:t>
      </w:r>
      <w:r>
        <w:rPr>
          <w:rFonts w:eastAsia="SimHei" w:hint="eastAsia"/>
          <w:sz w:val="21"/>
          <w:szCs w:val="21"/>
          <w:lang w:eastAsia="zh-CN"/>
        </w:rPr>
        <w:t>具体做法是：</w:t>
      </w:r>
      <w:r w:rsidRPr="00FE0974">
        <w:rPr>
          <w:rFonts w:eastAsia="SimHei" w:hint="eastAsia"/>
          <w:sz w:val="21"/>
          <w:szCs w:val="21"/>
          <w:lang w:eastAsia="zh-CN"/>
        </w:rPr>
        <w:t>确保有效执行相关的国家方案并为其提供充足资金，以及确保妇女获得医疗设施和受过培训的医务人员的诊治；</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(b)</w:t>
      </w:r>
      <w:r>
        <w:rPr>
          <w:rFonts w:eastAsia="SimHei" w:hint="eastAsia"/>
          <w:sz w:val="21"/>
          <w:szCs w:val="21"/>
          <w:lang w:eastAsia="zh-CN"/>
        </w:rPr>
        <w:tab/>
      </w:r>
      <w:r w:rsidRPr="00FE0974">
        <w:rPr>
          <w:rFonts w:eastAsia="SimHei" w:hint="eastAsia"/>
          <w:sz w:val="21"/>
          <w:szCs w:val="21"/>
          <w:lang w:eastAsia="zh-CN"/>
        </w:rPr>
        <w:t>增加妇女和女童，特别是农村妇女和女童获得基本保健服务的机会；</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(c)</w:t>
      </w:r>
      <w:r>
        <w:rPr>
          <w:rFonts w:eastAsia="SimHei" w:hint="eastAsia"/>
          <w:sz w:val="21"/>
          <w:szCs w:val="21"/>
          <w:lang w:eastAsia="zh-CN"/>
        </w:rPr>
        <w:tab/>
      </w:r>
      <w:r w:rsidRPr="00FE0974">
        <w:rPr>
          <w:rFonts w:eastAsia="SimHei" w:hint="eastAsia"/>
          <w:sz w:val="21"/>
          <w:szCs w:val="21"/>
          <w:lang w:eastAsia="zh-CN"/>
        </w:rPr>
        <w:t>广泛推广适龄的性健康和生殖健康与权利教育，并增加该缔约国全国男女</w:t>
      </w:r>
      <w:r>
        <w:rPr>
          <w:rFonts w:eastAsia="SimHei" w:hint="eastAsia"/>
          <w:sz w:val="21"/>
          <w:szCs w:val="21"/>
          <w:lang w:eastAsia="zh-CN"/>
        </w:rPr>
        <w:t>老少</w:t>
      </w:r>
      <w:r w:rsidRPr="00FE0974">
        <w:rPr>
          <w:rFonts w:eastAsia="SimHei" w:hint="eastAsia"/>
          <w:sz w:val="21"/>
          <w:szCs w:val="21"/>
          <w:lang w:eastAsia="zh-CN"/>
        </w:rPr>
        <w:t>获得可负担和安全的现代避孕药具和计划生育信息的渠道。</w:t>
      </w:r>
    </w:p>
    <w:p w:rsidR="0005244C" w:rsidRPr="00FE0974" w:rsidRDefault="0005244C" w:rsidP="0005244C">
      <w:pPr>
        <w:pStyle w:val="H23G"/>
        <w:tabs>
          <w:tab w:val="clear" w:pos="851"/>
        </w:tabs>
        <w:spacing w:before="0" w:after="140" w:line="320" w:lineRule="exact"/>
        <w:ind w:left="1264" w:right="1264" w:firstLine="0"/>
        <w:rPr>
          <w:sz w:val="21"/>
          <w:szCs w:val="21"/>
          <w:lang w:eastAsia="zh-CN"/>
        </w:rPr>
      </w:pPr>
      <w:r w:rsidRPr="00FE0974">
        <w:rPr>
          <w:rFonts w:eastAsia="SimHei" w:hint="eastAsia"/>
          <w:b w:val="0"/>
          <w:sz w:val="21"/>
          <w:szCs w:val="21"/>
          <w:lang w:eastAsia="zh-CN"/>
        </w:rPr>
        <w:t>农村妇女</w:t>
      </w:r>
    </w:p>
    <w:p w:rsidR="0005244C" w:rsidRPr="00FE0974" w:rsidRDefault="0005244C" w:rsidP="0005244C">
      <w:pPr>
        <w:pStyle w:val="SingleTxtG"/>
        <w:spacing w:after="140" w:line="320" w:lineRule="exact"/>
        <w:ind w:left="1264" w:right="1264"/>
        <w:rPr>
          <w:sz w:val="21"/>
          <w:szCs w:val="21"/>
          <w:lang w:eastAsia="zh-CN"/>
        </w:rPr>
      </w:pPr>
      <w:r w:rsidRPr="00FE0974">
        <w:rPr>
          <w:sz w:val="21"/>
          <w:szCs w:val="21"/>
          <w:lang w:eastAsia="zh-CN"/>
        </w:rPr>
        <w:t>31.</w:t>
      </w:r>
      <w:r w:rsidRPr="00FE0974">
        <w:rPr>
          <w:sz w:val="21"/>
          <w:szCs w:val="21"/>
          <w:lang w:eastAsia="zh-CN"/>
        </w:rPr>
        <w:tab/>
      </w:r>
      <w:r w:rsidRPr="00FE0974">
        <w:rPr>
          <w:rFonts w:hint="eastAsia"/>
          <w:sz w:val="21"/>
          <w:szCs w:val="21"/>
          <w:lang w:eastAsia="zh-CN"/>
        </w:rPr>
        <w:t>委员会对占该缔约国妇女多数（</w:t>
      </w:r>
      <w:r w:rsidRPr="00FE0974">
        <w:rPr>
          <w:rFonts w:hint="eastAsia"/>
          <w:sz w:val="21"/>
          <w:szCs w:val="21"/>
          <w:lang w:eastAsia="zh-CN"/>
        </w:rPr>
        <w:t>65%</w:t>
      </w:r>
      <w:r w:rsidRPr="00FE0974">
        <w:rPr>
          <w:rFonts w:hint="eastAsia"/>
          <w:sz w:val="21"/>
          <w:szCs w:val="21"/>
          <w:lang w:eastAsia="zh-CN"/>
        </w:rPr>
        <w:t>）的农村妇女的不利处境表示关切。委员会感到遗憾，没有采取措施处理农村妇女的贫困问题以及对她们的歧视，确保她们能够获得司法救助、教育、保健</w:t>
      </w:r>
      <w:r>
        <w:rPr>
          <w:rFonts w:hint="eastAsia"/>
          <w:sz w:val="21"/>
          <w:szCs w:val="21"/>
          <w:lang w:eastAsia="zh-CN"/>
        </w:rPr>
        <w:t>服务</w:t>
      </w:r>
      <w:r w:rsidRPr="00FE0974">
        <w:rPr>
          <w:rFonts w:hint="eastAsia"/>
          <w:sz w:val="21"/>
          <w:szCs w:val="21"/>
          <w:lang w:eastAsia="zh-CN"/>
        </w:rPr>
        <w:t>、住房、安全饮用水、卫生设施、正规就业、技能发展和培训机会、创收机会和小额信贷，并能拥有和使用土地，</w:t>
      </w:r>
      <w:r>
        <w:rPr>
          <w:rFonts w:hint="eastAsia"/>
          <w:sz w:val="21"/>
          <w:szCs w:val="21"/>
          <w:lang w:eastAsia="zh-CN"/>
        </w:rPr>
        <w:t>充分</w:t>
      </w:r>
      <w:r w:rsidRPr="00FE0974">
        <w:rPr>
          <w:rFonts w:hint="eastAsia"/>
          <w:sz w:val="21"/>
          <w:szCs w:val="21"/>
          <w:lang w:eastAsia="zh-CN"/>
        </w:rPr>
        <w:t>参与社区一级的决策进程。</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sidRPr="00FE0974">
        <w:rPr>
          <w:sz w:val="21"/>
          <w:szCs w:val="21"/>
          <w:lang w:eastAsia="zh-CN"/>
        </w:rPr>
        <w:t>32.</w:t>
      </w:r>
      <w:r w:rsidRPr="00FE0974">
        <w:rPr>
          <w:b/>
          <w:sz w:val="21"/>
          <w:szCs w:val="21"/>
          <w:lang w:eastAsia="zh-CN"/>
        </w:rPr>
        <w:tab/>
      </w:r>
      <w:r w:rsidRPr="00FE0974">
        <w:rPr>
          <w:rFonts w:eastAsia="SimHei" w:hint="eastAsia"/>
          <w:sz w:val="21"/>
          <w:szCs w:val="21"/>
          <w:lang w:eastAsia="zh-CN"/>
        </w:rPr>
        <w:t>委员会促请该缔约国：</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(a)</w:t>
      </w:r>
      <w:r>
        <w:rPr>
          <w:rFonts w:eastAsia="SimHei" w:hint="eastAsia"/>
          <w:sz w:val="21"/>
          <w:szCs w:val="21"/>
          <w:lang w:eastAsia="zh-CN"/>
        </w:rPr>
        <w:tab/>
      </w:r>
      <w:r w:rsidRPr="00FE0974">
        <w:rPr>
          <w:rFonts w:eastAsia="SimHei" w:hint="eastAsia"/>
          <w:sz w:val="21"/>
          <w:szCs w:val="21"/>
          <w:lang w:eastAsia="zh-CN"/>
        </w:rPr>
        <w:t>制定和执行消除农村妇女贫困的具体措施，包括采取有效措施，确保农村妇女能够获得司法救助、教育、</w:t>
      </w:r>
      <w:r>
        <w:rPr>
          <w:rFonts w:eastAsia="SimHei" w:hint="eastAsia"/>
          <w:sz w:val="21"/>
          <w:szCs w:val="21"/>
          <w:lang w:eastAsia="zh-CN"/>
        </w:rPr>
        <w:t>保健服务、</w:t>
      </w:r>
      <w:r w:rsidRPr="00FE0974">
        <w:rPr>
          <w:rFonts w:eastAsia="SimHei" w:hint="eastAsia"/>
          <w:sz w:val="21"/>
          <w:szCs w:val="21"/>
          <w:lang w:eastAsia="zh-CN"/>
        </w:rPr>
        <w:t>住房、安全饮用水、卫生设施、正规就业、技能发展和培训机会、创收机会和小额信贷，并能拥有和使用土地，同时考虑到她们的具体需要；</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(b)</w:t>
      </w:r>
      <w:r>
        <w:rPr>
          <w:rFonts w:eastAsia="SimHei" w:hint="eastAsia"/>
          <w:sz w:val="21"/>
          <w:szCs w:val="21"/>
          <w:lang w:eastAsia="zh-CN"/>
        </w:rPr>
        <w:tab/>
      </w:r>
      <w:r w:rsidRPr="00FE0974">
        <w:rPr>
          <w:rFonts w:eastAsia="SimHei" w:hint="eastAsia"/>
          <w:sz w:val="21"/>
          <w:szCs w:val="21"/>
          <w:lang w:eastAsia="zh-CN"/>
        </w:rPr>
        <w:t>确保农村妇女在与男性平等的基础上参与社区一级的决策进程。</w:t>
      </w:r>
    </w:p>
    <w:p w:rsidR="0005244C" w:rsidRPr="00FE0974" w:rsidRDefault="0005244C" w:rsidP="0005244C">
      <w:pPr>
        <w:pStyle w:val="H23G"/>
        <w:tabs>
          <w:tab w:val="clear" w:pos="851"/>
        </w:tabs>
        <w:spacing w:before="0" w:after="140" w:line="320" w:lineRule="exact"/>
        <w:ind w:left="1264" w:right="1264" w:firstLine="0"/>
        <w:rPr>
          <w:sz w:val="21"/>
          <w:szCs w:val="21"/>
          <w:lang w:eastAsia="zh-CN"/>
        </w:rPr>
      </w:pPr>
      <w:r w:rsidRPr="00FE0974">
        <w:rPr>
          <w:rFonts w:eastAsia="SimHei" w:hint="eastAsia"/>
          <w:b w:val="0"/>
          <w:sz w:val="21"/>
          <w:szCs w:val="21"/>
          <w:lang w:eastAsia="zh-CN"/>
        </w:rPr>
        <w:t>处境不利的妇女群体</w:t>
      </w:r>
    </w:p>
    <w:p w:rsidR="0005244C" w:rsidRPr="00FE0974" w:rsidRDefault="0005244C" w:rsidP="0005244C">
      <w:pPr>
        <w:pStyle w:val="SingleTxtG"/>
        <w:spacing w:after="140" w:line="320" w:lineRule="exact"/>
        <w:ind w:left="1264" w:right="1264"/>
        <w:rPr>
          <w:b/>
          <w:sz w:val="21"/>
          <w:szCs w:val="21"/>
          <w:lang w:eastAsia="zh-CN"/>
        </w:rPr>
      </w:pPr>
      <w:r w:rsidRPr="00FE0974">
        <w:rPr>
          <w:sz w:val="21"/>
          <w:szCs w:val="21"/>
          <w:lang w:eastAsia="zh-CN"/>
        </w:rPr>
        <w:t>33.</w:t>
      </w:r>
      <w:r w:rsidRPr="00FE0974">
        <w:rPr>
          <w:sz w:val="21"/>
          <w:szCs w:val="21"/>
          <w:lang w:eastAsia="zh-CN"/>
        </w:rPr>
        <w:tab/>
      </w:r>
      <w:r w:rsidRPr="00FE0974">
        <w:rPr>
          <w:rFonts w:hint="eastAsia"/>
          <w:sz w:val="21"/>
          <w:szCs w:val="21"/>
          <w:lang w:eastAsia="zh-CN"/>
        </w:rPr>
        <w:t>委员会注意到，该缔约国承认存在不同的处境不利的妇女群体，包括移徙工人、老年妇女、女性家庭佣工、少数民族妇女、吸毒妇女以及同性恋、双性恋、变性和双性妇女。但委员会对这些受到交叉形式歧视的妇女群体的状况感到关切。委员会还感到关切，缺乏变性妇女改变</w:t>
      </w:r>
      <w:r>
        <w:rPr>
          <w:rFonts w:hint="eastAsia"/>
          <w:sz w:val="21"/>
          <w:szCs w:val="21"/>
          <w:lang w:eastAsia="zh-CN"/>
        </w:rPr>
        <w:t>身份证件上</w:t>
      </w:r>
      <w:r w:rsidRPr="00FE0974">
        <w:rPr>
          <w:rFonts w:hint="eastAsia"/>
          <w:sz w:val="21"/>
          <w:szCs w:val="21"/>
          <w:lang w:eastAsia="zh-CN"/>
        </w:rPr>
        <w:t>性别标记的正式程序，这使得她们遭受的歧视加剧。</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sidRPr="00FE0974">
        <w:rPr>
          <w:sz w:val="21"/>
          <w:szCs w:val="21"/>
          <w:lang w:eastAsia="zh-CN"/>
        </w:rPr>
        <w:t>34.</w:t>
      </w:r>
      <w:r w:rsidRPr="00FE0974">
        <w:rPr>
          <w:sz w:val="21"/>
          <w:szCs w:val="21"/>
          <w:lang w:eastAsia="zh-CN"/>
        </w:rPr>
        <w:tab/>
      </w:r>
      <w:r w:rsidRPr="00FE0974">
        <w:rPr>
          <w:rFonts w:eastAsia="SimHei" w:hint="eastAsia"/>
          <w:sz w:val="21"/>
          <w:szCs w:val="21"/>
          <w:lang w:eastAsia="zh-CN"/>
        </w:rPr>
        <w:t>委员会建议该缔约国：</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(a)</w:t>
      </w:r>
      <w:r>
        <w:rPr>
          <w:rFonts w:eastAsia="SimHei" w:hint="eastAsia"/>
          <w:sz w:val="21"/>
          <w:szCs w:val="21"/>
          <w:lang w:eastAsia="zh-CN"/>
        </w:rPr>
        <w:tab/>
      </w:r>
      <w:r w:rsidRPr="00FE0974">
        <w:rPr>
          <w:rFonts w:eastAsia="SimHei" w:hint="eastAsia"/>
          <w:sz w:val="21"/>
          <w:szCs w:val="21"/>
          <w:lang w:eastAsia="zh-CN"/>
        </w:rPr>
        <w:t>采取措施，包括《公约》第</w:t>
      </w:r>
      <w:r w:rsidRPr="00FE0974">
        <w:rPr>
          <w:rFonts w:eastAsia="SimHei" w:hint="eastAsia"/>
          <w:sz w:val="21"/>
          <w:szCs w:val="21"/>
          <w:lang w:eastAsia="zh-CN"/>
        </w:rPr>
        <w:t>4</w:t>
      </w:r>
      <w:r>
        <w:rPr>
          <w:rFonts w:eastAsia="SimHei" w:hint="eastAsia"/>
          <w:sz w:val="21"/>
          <w:szCs w:val="21"/>
          <w:lang w:eastAsia="zh-CN"/>
        </w:rPr>
        <w:t>（</w:t>
      </w:r>
      <w:r w:rsidRPr="00FE0974">
        <w:rPr>
          <w:rFonts w:eastAsia="SimHei" w:hint="eastAsia"/>
          <w:sz w:val="21"/>
          <w:szCs w:val="21"/>
          <w:lang w:eastAsia="zh-CN"/>
        </w:rPr>
        <w:t>1</w:t>
      </w:r>
      <w:r>
        <w:rPr>
          <w:rFonts w:eastAsia="SimHei" w:hint="eastAsia"/>
          <w:sz w:val="21"/>
          <w:szCs w:val="21"/>
          <w:lang w:eastAsia="zh-CN"/>
        </w:rPr>
        <w:t>）</w:t>
      </w:r>
      <w:r w:rsidRPr="00FE0974">
        <w:rPr>
          <w:rFonts w:eastAsia="SimHei" w:hint="eastAsia"/>
          <w:sz w:val="21"/>
          <w:szCs w:val="21"/>
          <w:lang w:eastAsia="zh-CN"/>
        </w:rPr>
        <w:t>条和委员会关于</w:t>
      </w:r>
      <w:r>
        <w:rPr>
          <w:rFonts w:eastAsia="SimHei" w:hint="eastAsia"/>
          <w:sz w:val="21"/>
          <w:szCs w:val="21"/>
          <w:lang w:eastAsia="zh-CN"/>
        </w:rPr>
        <w:t>该主题</w:t>
      </w:r>
      <w:r w:rsidRPr="00FE0974">
        <w:rPr>
          <w:rFonts w:eastAsia="SimHei" w:hint="eastAsia"/>
          <w:sz w:val="21"/>
          <w:szCs w:val="21"/>
          <w:lang w:eastAsia="zh-CN"/>
        </w:rPr>
        <w:t>的第</w:t>
      </w:r>
      <w:r w:rsidRPr="00FE0974">
        <w:rPr>
          <w:rFonts w:eastAsia="SimHei" w:hint="eastAsia"/>
          <w:sz w:val="21"/>
          <w:szCs w:val="21"/>
          <w:lang w:eastAsia="zh-CN"/>
        </w:rPr>
        <w:t>25</w:t>
      </w:r>
      <w:r w:rsidRPr="00FE0974">
        <w:rPr>
          <w:rFonts w:eastAsia="SimHei" w:hint="eastAsia"/>
          <w:sz w:val="21"/>
          <w:szCs w:val="21"/>
          <w:lang w:eastAsia="zh-CN"/>
        </w:rPr>
        <w:t>号一般性建议所规定的暂行特别措施，确保受到交叉形式歧视的妇女拥有平等权利和机会；</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(b)</w:t>
      </w:r>
      <w:r>
        <w:rPr>
          <w:rFonts w:eastAsia="SimHei" w:hint="eastAsia"/>
          <w:sz w:val="21"/>
          <w:szCs w:val="21"/>
          <w:lang w:eastAsia="zh-CN"/>
        </w:rPr>
        <w:tab/>
      </w:r>
      <w:r w:rsidRPr="00FE0974">
        <w:rPr>
          <w:rFonts w:eastAsia="SimHei" w:hint="eastAsia"/>
          <w:sz w:val="21"/>
          <w:szCs w:val="21"/>
          <w:lang w:eastAsia="zh-CN"/>
        </w:rPr>
        <w:t>确保所有妇女，尤其是受到交叉形式歧视的妇女能够获得可持续、不歧视和没有偏见的服务，如收容所、性健康和生殖健康服务、法律援助和咨询及就业，并保护她们免遭暴力、虐待和剥削侵害；</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(c)</w:t>
      </w:r>
      <w:r>
        <w:rPr>
          <w:rFonts w:eastAsia="SimHei" w:hint="eastAsia"/>
          <w:sz w:val="21"/>
          <w:szCs w:val="21"/>
          <w:lang w:eastAsia="zh-CN"/>
        </w:rPr>
        <w:tab/>
      </w:r>
      <w:r w:rsidRPr="00FE0974">
        <w:rPr>
          <w:rFonts w:eastAsia="SimHei" w:hint="eastAsia"/>
          <w:sz w:val="21"/>
          <w:szCs w:val="21"/>
          <w:lang w:eastAsia="zh-CN"/>
        </w:rPr>
        <w:t>采取必要的立法措施和有针对性的政策，以解决多重形式的歧视并促进受到交叉形式歧视的处境不利和边缘妇女群体融入社会；</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(d)</w:t>
      </w:r>
      <w:r>
        <w:rPr>
          <w:rFonts w:eastAsia="SimHei" w:hint="eastAsia"/>
          <w:sz w:val="21"/>
          <w:szCs w:val="21"/>
          <w:lang w:eastAsia="zh-CN"/>
        </w:rPr>
        <w:tab/>
      </w:r>
      <w:r w:rsidRPr="00FE0974">
        <w:rPr>
          <w:rFonts w:eastAsia="SimHei" w:hint="eastAsia"/>
          <w:sz w:val="21"/>
          <w:szCs w:val="21"/>
          <w:lang w:eastAsia="zh-CN"/>
        </w:rPr>
        <w:t>确定并通过迅速、透明和便捷的正式程序，使希望获得性别法律认可的妇女能够改变身份证件</w:t>
      </w:r>
      <w:r>
        <w:rPr>
          <w:rFonts w:eastAsia="SimHei" w:hint="eastAsia"/>
          <w:sz w:val="21"/>
          <w:szCs w:val="21"/>
          <w:lang w:eastAsia="zh-CN"/>
        </w:rPr>
        <w:t>上的</w:t>
      </w:r>
      <w:r w:rsidRPr="00FE0974">
        <w:rPr>
          <w:rFonts w:eastAsia="SimHei" w:hint="eastAsia"/>
          <w:sz w:val="21"/>
          <w:szCs w:val="21"/>
          <w:lang w:eastAsia="zh-CN"/>
        </w:rPr>
        <w:t>性别标记。</w:t>
      </w:r>
    </w:p>
    <w:p w:rsidR="0005244C" w:rsidRPr="00FE0974" w:rsidRDefault="0005244C" w:rsidP="000524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FE0974">
        <w:rPr>
          <w:rFonts w:hint="eastAsia"/>
          <w:color w:val="4F81BD"/>
          <w:lang w:eastAsia="zh-CN"/>
        </w:rPr>
        <w:tab/>
      </w:r>
      <w:r w:rsidRPr="00FE0974">
        <w:rPr>
          <w:rFonts w:hint="eastAsia"/>
          <w:color w:val="4F81BD"/>
          <w:lang w:eastAsia="zh-CN"/>
        </w:rPr>
        <w:tab/>
      </w:r>
      <w:r w:rsidRPr="00FE0974">
        <w:rPr>
          <w:rFonts w:hint="eastAsia"/>
          <w:lang w:eastAsia="zh-CN"/>
        </w:rPr>
        <w:t>婚姻和家庭关系</w:t>
      </w:r>
    </w:p>
    <w:p w:rsidR="0005244C" w:rsidRPr="0005244C" w:rsidRDefault="0005244C" w:rsidP="0005244C">
      <w:pPr>
        <w:pStyle w:val="SingleTxtG"/>
        <w:spacing w:after="0" w:line="120" w:lineRule="exact"/>
        <w:ind w:left="1264" w:right="1264"/>
        <w:rPr>
          <w:sz w:val="10"/>
          <w:szCs w:val="21"/>
          <w:lang w:eastAsia="zh-CN"/>
        </w:rPr>
      </w:pPr>
    </w:p>
    <w:p w:rsidR="0005244C" w:rsidRPr="00FE0974" w:rsidRDefault="0005244C" w:rsidP="0005244C">
      <w:pPr>
        <w:pStyle w:val="SingleTxtG"/>
        <w:spacing w:after="140" w:line="320" w:lineRule="exact"/>
        <w:ind w:left="1264" w:right="1264"/>
        <w:rPr>
          <w:sz w:val="21"/>
          <w:szCs w:val="21"/>
          <w:lang w:eastAsia="zh-CN"/>
        </w:rPr>
      </w:pPr>
      <w:r w:rsidRPr="00FE0974">
        <w:rPr>
          <w:sz w:val="21"/>
          <w:szCs w:val="21"/>
          <w:lang w:eastAsia="zh-CN"/>
        </w:rPr>
        <w:t>35.</w:t>
      </w:r>
      <w:r w:rsidRPr="00FE0974">
        <w:rPr>
          <w:sz w:val="21"/>
          <w:szCs w:val="21"/>
          <w:lang w:eastAsia="zh-CN"/>
        </w:rPr>
        <w:tab/>
      </w:r>
      <w:r w:rsidRPr="00FE0974">
        <w:rPr>
          <w:rFonts w:hint="eastAsia"/>
          <w:sz w:val="21"/>
          <w:szCs w:val="21"/>
          <w:lang w:eastAsia="zh-CN"/>
        </w:rPr>
        <w:t>委员会赞扬该缔约国推出了综合性《家庭法》。然而，委员会感到关切，很多女性，特别是仅根据宗教法结婚的妇女，未从《家庭法》规定的所有权利中获益，在其解除未被认可的婚姻时得不到经济保护。委员会还关切，尽管设定了</w:t>
      </w:r>
      <w:r w:rsidRPr="00FE0974">
        <w:rPr>
          <w:rFonts w:hint="eastAsia"/>
          <w:sz w:val="21"/>
          <w:szCs w:val="21"/>
          <w:lang w:eastAsia="zh-CN"/>
        </w:rPr>
        <w:t>18</w:t>
      </w:r>
      <w:r w:rsidRPr="00FE0974">
        <w:rPr>
          <w:rFonts w:hint="eastAsia"/>
          <w:sz w:val="21"/>
          <w:szCs w:val="21"/>
          <w:lang w:eastAsia="zh-CN"/>
        </w:rPr>
        <w:t>岁最低结婚年龄，但童婚和强迫婚姻现象持续存在。</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sidRPr="00FE0974">
        <w:rPr>
          <w:sz w:val="21"/>
          <w:szCs w:val="21"/>
          <w:lang w:eastAsia="zh-CN"/>
        </w:rPr>
        <w:t>36.</w:t>
      </w:r>
      <w:r w:rsidRPr="00FE0974">
        <w:rPr>
          <w:b/>
          <w:sz w:val="21"/>
          <w:szCs w:val="21"/>
          <w:lang w:eastAsia="zh-CN"/>
        </w:rPr>
        <w:tab/>
      </w:r>
      <w:r w:rsidRPr="00FE0974">
        <w:rPr>
          <w:rFonts w:eastAsia="SimHei" w:hint="eastAsia"/>
          <w:sz w:val="21"/>
          <w:szCs w:val="21"/>
          <w:lang w:eastAsia="zh-CN"/>
        </w:rPr>
        <w:t>委员会建议该缔约国：</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(a)</w:t>
      </w:r>
      <w:r>
        <w:rPr>
          <w:rFonts w:eastAsia="SimHei" w:hint="eastAsia"/>
          <w:sz w:val="21"/>
          <w:szCs w:val="21"/>
          <w:lang w:eastAsia="zh-CN"/>
        </w:rPr>
        <w:tab/>
      </w:r>
      <w:r w:rsidRPr="00FE0974">
        <w:rPr>
          <w:rFonts w:eastAsia="SimHei" w:hint="eastAsia"/>
          <w:sz w:val="21"/>
          <w:szCs w:val="21"/>
          <w:lang w:eastAsia="zh-CN"/>
        </w:rPr>
        <w:t>加紧通过《宗教信仰和习俗法》修正案，以便仅在正式</w:t>
      </w:r>
      <w:r>
        <w:rPr>
          <w:rFonts w:eastAsia="SimHei" w:hint="eastAsia"/>
          <w:sz w:val="21"/>
          <w:szCs w:val="21"/>
          <w:lang w:eastAsia="zh-CN"/>
        </w:rPr>
        <w:t>结</w:t>
      </w:r>
      <w:r w:rsidRPr="00FE0974">
        <w:rPr>
          <w:rFonts w:eastAsia="SimHei" w:hint="eastAsia"/>
          <w:sz w:val="21"/>
          <w:szCs w:val="21"/>
          <w:lang w:eastAsia="zh-CN"/>
        </w:rPr>
        <w:t>婚后缔结宗教婚姻，以确保所有婚姻登记符合该缔约国的《宪法》（</w:t>
      </w:r>
      <w:r w:rsidRPr="00FE0974">
        <w:rPr>
          <w:rFonts w:eastAsia="SimHei" w:hint="eastAsia"/>
          <w:sz w:val="21"/>
          <w:szCs w:val="21"/>
          <w:lang w:eastAsia="zh-CN"/>
        </w:rPr>
        <w:t>2010</w:t>
      </w:r>
      <w:r w:rsidRPr="00FE0974">
        <w:rPr>
          <w:rFonts w:eastAsia="SimHei" w:hint="eastAsia"/>
          <w:sz w:val="21"/>
          <w:szCs w:val="21"/>
          <w:lang w:eastAsia="zh-CN"/>
        </w:rPr>
        <w:t>年）；</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(b)</w:t>
      </w:r>
      <w:r>
        <w:rPr>
          <w:rFonts w:eastAsia="SimHei" w:hint="eastAsia"/>
          <w:sz w:val="21"/>
          <w:szCs w:val="21"/>
          <w:lang w:eastAsia="zh-CN"/>
        </w:rPr>
        <w:tab/>
      </w:r>
      <w:r w:rsidRPr="00FE0974">
        <w:rPr>
          <w:rFonts w:eastAsia="SimHei" w:hint="eastAsia"/>
          <w:sz w:val="21"/>
          <w:szCs w:val="21"/>
          <w:lang w:eastAsia="zh-CN"/>
        </w:rPr>
        <w:t>根据委员会关于婚姻、家庭关系及其解除的经济后果的第</w:t>
      </w:r>
      <w:r w:rsidRPr="00FE0974">
        <w:rPr>
          <w:rFonts w:eastAsia="SimHei" w:hint="eastAsia"/>
          <w:sz w:val="21"/>
          <w:szCs w:val="21"/>
          <w:lang w:eastAsia="zh-CN"/>
        </w:rPr>
        <w:t>29</w:t>
      </w:r>
      <w:r w:rsidRPr="00FE0974">
        <w:rPr>
          <w:rFonts w:eastAsia="SimHei" w:hint="eastAsia"/>
          <w:sz w:val="21"/>
          <w:szCs w:val="21"/>
          <w:lang w:eastAsia="zh-CN"/>
        </w:rPr>
        <w:t>号一般性建议（</w:t>
      </w:r>
      <w:r w:rsidRPr="00FE0974">
        <w:rPr>
          <w:rFonts w:eastAsia="SimHei" w:hint="eastAsia"/>
          <w:sz w:val="21"/>
          <w:szCs w:val="21"/>
          <w:lang w:eastAsia="zh-CN"/>
        </w:rPr>
        <w:t>2013</w:t>
      </w:r>
      <w:r w:rsidRPr="00FE0974">
        <w:rPr>
          <w:rFonts w:eastAsia="SimHei" w:hint="eastAsia"/>
          <w:sz w:val="21"/>
          <w:szCs w:val="21"/>
          <w:lang w:eastAsia="zh-CN"/>
        </w:rPr>
        <w:t>年），采取一切必要立法手段，</w:t>
      </w:r>
      <w:r>
        <w:rPr>
          <w:rFonts w:eastAsia="SimHei" w:hint="eastAsia"/>
          <w:sz w:val="21"/>
          <w:szCs w:val="21"/>
          <w:lang w:eastAsia="zh-CN"/>
        </w:rPr>
        <w:t>以便</w:t>
      </w:r>
      <w:r w:rsidRPr="00FE0974">
        <w:rPr>
          <w:rFonts w:eastAsia="SimHei" w:hint="eastAsia"/>
          <w:sz w:val="21"/>
          <w:szCs w:val="21"/>
          <w:lang w:eastAsia="zh-CN"/>
        </w:rPr>
        <w:t>在解除这种宗教或习俗婚姻时保护妇女权利，不管其婚姻登记状态如何；</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Pr>
          <w:rFonts w:eastAsia="SimHei"/>
          <w:sz w:val="21"/>
          <w:szCs w:val="21"/>
          <w:lang w:eastAsia="zh-CN"/>
        </w:rPr>
        <w:tab/>
      </w:r>
      <w:r>
        <w:rPr>
          <w:rFonts w:eastAsia="SimHei"/>
          <w:sz w:val="21"/>
          <w:szCs w:val="21"/>
          <w:lang w:eastAsia="zh-CN"/>
        </w:rPr>
        <w:tab/>
      </w:r>
      <w:r>
        <w:rPr>
          <w:rFonts w:eastAsia="SimHei" w:hint="eastAsia"/>
          <w:sz w:val="21"/>
          <w:szCs w:val="21"/>
          <w:lang w:eastAsia="zh-CN"/>
        </w:rPr>
        <w:t>(c)</w:t>
      </w:r>
      <w:r>
        <w:rPr>
          <w:rFonts w:eastAsia="SimHei" w:hint="eastAsia"/>
          <w:sz w:val="21"/>
          <w:szCs w:val="21"/>
          <w:lang w:eastAsia="zh-CN"/>
        </w:rPr>
        <w:tab/>
      </w:r>
      <w:r w:rsidRPr="00FE0974">
        <w:rPr>
          <w:rFonts w:eastAsia="SimHei" w:hint="eastAsia"/>
          <w:sz w:val="21"/>
          <w:szCs w:val="21"/>
          <w:lang w:eastAsia="zh-CN"/>
        </w:rPr>
        <w:t>根据关于有害习俗的消除对妇女歧视委员会第</w:t>
      </w:r>
      <w:r w:rsidRPr="00FE0974">
        <w:rPr>
          <w:rFonts w:eastAsia="SimHei" w:hint="eastAsia"/>
          <w:sz w:val="21"/>
          <w:szCs w:val="21"/>
          <w:lang w:eastAsia="zh-CN"/>
        </w:rPr>
        <w:t>31</w:t>
      </w:r>
      <w:r w:rsidRPr="00FE0974">
        <w:rPr>
          <w:rFonts w:eastAsia="SimHei" w:hint="eastAsia"/>
          <w:sz w:val="21"/>
          <w:szCs w:val="21"/>
          <w:lang w:eastAsia="zh-CN"/>
        </w:rPr>
        <w:t>号</w:t>
      </w:r>
      <w:r>
        <w:rPr>
          <w:rFonts w:eastAsia="SimHei" w:hint="eastAsia"/>
          <w:sz w:val="21"/>
          <w:szCs w:val="21"/>
          <w:lang w:eastAsia="zh-CN"/>
        </w:rPr>
        <w:t>/</w:t>
      </w:r>
      <w:r w:rsidRPr="00FE0974">
        <w:rPr>
          <w:rFonts w:eastAsia="SimHei" w:hint="eastAsia"/>
          <w:sz w:val="21"/>
          <w:szCs w:val="21"/>
          <w:lang w:eastAsia="zh-CN"/>
        </w:rPr>
        <w:t>儿童权利委员会第</w:t>
      </w:r>
      <w:r w:rsidRPr="00FE0974">
        <w:rPr>
          <w:rFonts w:eastAsia="SimHei" w:hint="eastAsia"/>
          <w:sz w:val="21"/>
          <w:szCs w:val="21"/>
          <w:lang w:eastAsia="zh-CN"/>
        </w:rPr>
        <w:t>18</w:t>
      </w:r>
      <w:r w:rsidRPr="00FE0974">
        <w:rPr>
          <w:rFonts w:eastAsia="SimHei" w:hint="eastAsia"/>
          <w:sz w:val="21"/>
          <w:szCs w:val="21"/>
          <w:lang w:eastAsia="zh-CN"/>
        </w:rPr>
        <w:t>号联合一般性建议</w:t>
      </w:r>
      <w:r w:rsidRPr="00FE0974">
        <w:rPr>
          <w:rFonts w:eastAsia="SimHei" w:hint="eastAsia"/>
          <w:sz w:val="21"/>
          <w:szCs w:val="21"/>
          <w:lang w:eastAsia="zh-CN"/>
        </w:rPr>
        <w:t>/</w:t>
      </w:r>
      <w:r w:rsidRPr="00FE0974">
        <w:rPr>
          <w:rFonts w:eastAsia="SimHei" w:hint="eastAsia"/>
          <w:sz w:val="21"/>
          <w:szCs w:val="21"/>
          <w:lang w:eastAsia="zh-CN"/>
        </w:rPr>
        <w:t>一般性评论，采取积极主动的措施，打击童婚和强迫婚姻。</w:t>
      </w:r>
    </w:p>
    <w:p w:rsidR="0005244C" w:rsidRPr="00FE0974" w:rsidRDefault="0005244C" w:rsidP="000524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FE0974">
        <w:rPr>
          <w:rFonts w:hint="eastAsia"/>
          <w:color w:val="4F81BD"/>
          <w:lang w:eastAsia="zh-CN"/>
        </w:rPr>
        <w:tab/>
      </w:r>
      <w:r w:rsidRPr="00FE0974">
        <w:rPr>
          <w:rFonts w:hint="eastAsia"/>
          <w:color w:val="4F81BD"/>
          <w:lang w:eastAsia="zh-CN"/>
        </w:rPr>
        <w:tab/>
      </w:r>
      <w:r w:rsidRPr="00FE0974">
        <w:rPr>
          <w:rFonts w:hint="eastAsia"/>
          <w:lang w:eastAsia="zh-CN"/>
        </w:rPr>
        <w:t>数据收集</w:t>
      </w:r>
    </w:p>
    <w:p w:rsidR="0005244C" w:rsidRPr="0005244C" w:rsidRDefault="0005244C" w:rsidP="0005244C">
      <w:pPr>
        <w:pStyle w:val="SingleTxtG"/>
        <w:spacing w:after="0" w:line="120" w:lineRule="exact"/>
        <w:ind w:left="1264" w:right="1264"/>
        <w:rPr>
          <w:sz w:val="10"/>
          <w:szCs w:val="21"/>
          <w:lang w:eastAsia="zh-CN"/>
        </w:rPr>
      </w:pPr>
    </w:p>
    <w:p w:rsidR="0005244C" w:rsidRPr="00FE0974" w:rsidRDefault="0005244C" w:rsidP="0005244C">
      <w:pPr>
        <w:pStyle w:val="SingleTxtG"/>
        <w:spacing w:after="140" w:line="320" w:lineRule="exact"/>
        <w:ind w:left="1264" w:right="1264"/>
        <w:rPr>
          <w:b/>
          <w:sz w:val="21"/>
          <w:szCs w:val="21"/>
          <w:lang w:eastAsia="zh-CN"/>
        </w:rPr>
      </w:pPr>
      <w:r w:rsidRPr="00FE0974">
        <w:rPr>
          <w:sz w:val="21"/>
          <w:szCs w:val="21"/>
          <w:lang w:eastAsia="zh-CN"/>
        </w:rPr>
        <w:t>37.</w:t>
      </w:r>
      <w:r w:rsidRPr="00FE0974">
        <w:rPr>
          <w:sz w:val="21"/>
          <w:szCs w:val="21"/>
          <w:lang w:eastAsia="zh-CN"/>
        </w:rPr>
        <w:tab/>
      </w:r>
      <w:r w:rsidRPr="00FE0974">
        <w:rPr>
          <w:rFonts w:hint="eastAsia"/>
          <w:sz w:val="21"/>
          <w:szCs w:val="21"/>
          <w:lang w:eastAsia="zh-CN"/>
        </w:rPr>
        <w:t>委员会感到关切，普遍缺少按性别、年龄、族裔、地理位置和社会经济</w:t>
      </w:r>
      <w:r>
        <w:rPr>
          <w:rFonts w:hint="eastAsia"/>
          <w:sz w:val="21"/>
          <w:szCs w:val="21"/>
          <w:lang w:eastAsia="zh-CN"/>
        </w:rPr>
        <w:t>状况</w:t>
      </w:r>
      <w:r w:rsidRPr="00FE0974">
        <w:rPr>
          <w:rFonts w:hint="eastAsia"/>
          <w:sz w:val="21"/>
          <w:szCs w:val="21"/>
          <w:lang w:eastAsia="zh-CN"/>
        </w:rPr>
        <w:t>分列的最新数据，这些数据是准确评估妇女状况、确定其是否遭受歧视、制定知情和有针对性的政策以及系统监测和评价在《公约》所有领域实现</w:t>
      </w:r>
      <w:r>
        <w:rPr>
          <w:rFonts w:hint="eastAsia"/>
          <w:sz w:val="21"/>
          <w:szCs w:val="21"/>
          <w:lang w:eastAsia="zh-CN"/>
        </w:rPr>
        <w:t>男女</w:t>
      </w:r>
      <w:r w:rsidRPr="00FE0974">
        <w:rPr>
          <w:rFonts w:hint="eastAsia"/>
          <w:sz w:val="21"/>
          <w:szCs w:val="21"/>
          <w:lang w:eastAsia="zh-CN"/>
        </w:rPr>
        <w:t>实质性平等方面取得的进展所必需的。</w:t>
      </w:r>
    </w:p>
    <w:p w:rsidR="0005244C" w:rsidRPr="00FE0974" w:rsidRDefault="0005244C" w:rsidP="0005244C">
      <w:pPr>
        <w:pStyle w:val="SingleTxtG"/>
        <w:spacing w:after="140" w:line="320" w:lineRule="exact"/>
        <w:ind w:left="1264" w:right="1264"/>
        <w:rPr>
          <w:rFonts w:eastAsia="SimHei" w:hint="eastAsia"/>
          <w:sz w:val="21"/>
          <w:szCs w:val="21"/>
          <w:lang w:eastAsia="zh-CN"/>
        </w:rPr>
      </w:pPr>
      <w:r w:rsidRPr="00FE0974">
        <w:rPr>
          <w:sz w:val="21"/>
          <w:szCs w:val="21"/>
          <w:lang w:eastAsia="zh-CN"/>
        </w:rPr>
        <w:t>38.</w:t>
      </w:r>
      <w:r w:rsidRPr="00FE0974">
        <w:rPr>
          <w:b/>
          <w:sz w:val="21"/>
          <w:szCs w:val="21"/>
          <w:lang w:eastAsia="zh-CN"/>
        </w:rPr>
        <w:tab/>
      </w:r>
      <w:r w:rsidRPr="00FE0974">
        <w:rPr>
          <w:rFonts w:eastAsia="SimHei" w:hint="eastAsia"/>
          <w:sz w:val="21"/>
          <w:szCs w:val="21"/>
          <w:lang w:eastAsia="zh-CN"/>
        </w:rPr>
        <w:t>委员会吁请该缔约国制定性别指标体系，以改进按性别和其他相关要素分列的数据收集工作，这些数据是对旨在将性别平等纳入主流和增进妇女享有其人权的政策和方案影响</w:t>
      </w:r>
      <w:r>
        <w:rPr>
          <w:rFonts w:eastAsia="SimHei" w:hint="eastAsia"/>
          <w:sz w:val="21"/>
          <w:szCs w:val="21"/>
          <w:lang w:eastAsia="zh-CN"/>
        </w:rPr>
        <w:t>及</w:t>
      </w:r>
      <w:r w:rsidRPr="00FE0974">
        <w:rPr>
          <w:rFonts w:eastAsia="SimHei" w:hint="eastAsia"/>
          <w:sz w:val="21"/>
          <w:szCs w:val="21"/>
          <w:lang w:eastAsia="zh-CN"/>
        </w:rPr>
        <w:t>实效进行评估时所必需的。在这方面，委员会提请该缔约国注意关于涉及妇女状况的统计数据的委员会第</w:t>
      </w:r>
      <w:r w:rsidRPr="00FE0974">
        <w:rPr>
          <w:rFonts w:eastAsia="SimHei" w:hint="eastAsia"/>
          <w:sz w:val="21"/>
          <w:szCs w:val="21"/>
          <w:lang w:eastAsia="zh-CN"/>
        </w:rPr>
        <w:t>9</w:t>
      </w:r>
      <w:r w:rsidRPr="00FE0974">
        <w:rPr>
          <w:rFonts w:eastAsia="SimHei" w:hint="eastAsia"/>
          <w:sz w:val="21"/>
          <w:szCs w:val="21"/>
          <w:lang w:eastAsia="zh-CN"/>
        </w:rPr>
        <w:t>号一般性建议，鼓励该缔约国寻求相关的联合国技术援助，并增进与可协助收集准确数据的妇女协会的合作。</w:t>
      </w:r>
    </w:p>
    <w:p w:rsidR="0005244C" w:rsidRPr="00FE0974" w:rsidRDefault="0005244C" w:rsidP="000524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FE0974">
        <w:rPr>
          <w:rFonts w:hint="eastAsia"/>
          <w:color w:val="4F81BD"/>
          <w:lang w:eastAsia="zh-CN"/>
        </w:rPr>
        <w:tab/>
      </w:r>
      <w:r w:rsidRPr="00FE0974">
        <w:rPr>
          <w:rFonts w:hint="eastAsia"/>
          <w:color w:val="4F81BD"/>
          <w:lang w:eastAsia="zh-CN"/>
        </w:rPr>
        <w:tab/>
      </w:r>
      <w:r w:rsidRPr="00FE0974">
        <w:rPr>
          <w:rFonts w:hint="eastAsia"/>
          <w:lang w:eastAsia="zh-CN"/>
        </w:rPr>
        <w:t>对《公约》第20</w:t>
      </w:r>
      <w:r>
        <w:rPr>
          <w:rFonts w:hint="eastAsia"/>
          <w:lang w:eastAsia="zh-CN"/>
        </w:rPr>
        <w:t>（1）</w:t>
      </w:r>
      <w:r w:rsidRPr="00FE0974">
        <w:rPr>
          <w:rFonts w:hint="eastAsia"/>
          <w:lang w:eastAsia="zh-CN"/>
        </w:rPr>
        <w:t>条的修正</w:t>
      </w:r>
    </w:p>
    <w:p w:rsidR="0005244C" w:rsidRPr="0005244C" w:rsidRDefault="0005244C" w:rsidP="0005244C">
      <w:pPr>
        <w:pStyle w:val="SingleTxtG"/>
        <w:spacing w:after="0" w:line="120" w:lineRule="exact"/>
        <w:ind w:left="1264" w:right="1264"/>
        <w:rPr>
          <w:rFonts w:eastAsia="SimHei" w:hint="eastAsia"/>
          <w:sz w:val="10"/>
          <w:szCs w:val="21"/>
          <w:lang w:eastAsia="zh-CN"/>
        </w:rPr>
      </w:pPr>
    </w:p>
    <w:p w:rsidR="0005244C" w:rsidRPr="00FE0974" w:rsidRDefault="0005244C" w:rsidP="0005244C">
      <w:pPr>
        <w:pStyle w:val="SingleTxtG"/>
        <w:spacing w:after="140" w:line="320" w:lineRule="exact"/>
        <w:ind w:left="1264" w:right="1264"/>
        <w:rPr>
          <w:rFonts w:eastAsia="SimHei" w:hint="eastAsia"/>
          <w:sz w:val="21"/>
          <w:szCs w:val="21"/>
          <w:lang w:eastAsia="zh-CN"/>
        </w:rPr>
      </w:pPr>
      <w:r w:rsidRPr="00FE0974">
        <w:rPr>
          <w:rFonts w:eastAsia="SimHei" w:hint="eastAsia"/>
          <w:sz w:val="21"/>
          <w:szCs w:val="21"/>
          <w:lang w:eastAsia="zh-CN"/>
        </w:rPr>
        <w:t>39.</w:t>
      </w:r>
      <w:r w:rsidRPr="00FE0974">
        <w:rPr>
          <w:rFonts w:eastAsia="SimHei" w:hint="eastAsia"/>
          <w:sz w:val="21"/>
          <w:szCs w:val="21"/>
          <w:lang w:eastAsia="zh-CN"/>
        </w:rPr>
        <w:tab/>
      </w:r>
      <w:r w:rsidRPr="00FE0974">
        <w:rPr>
          <w:rFonts w:eastAsia="SimHei" w:hint="eastAsia"/>
          <w:sz w:val="21"/>
          <w:szCs w:val="21"/>
          <w:lang w:eastAsia="zh-CN"/>
        </w:rPr>
        <w:t>委员会鼓励该缔约国尽快接受关于委员会开会时间的《公约》第</w:t>
      </w:r>
      <w:r w:rsidRPr="00FE0974">
        <w:rPr>
          <w:rFonts w:eastAsia="SimHei" w:hint="eastAsia"/>
          <w:sz w:val="21"/>
          <w:szCs w:val="21"/>
          <w:lang w:eastAsia="zh-CN"/>
        </w:rPr>
        <w:t>20</w:t>
      </w:r>
      <w:r>
        <w:rPr>
          <w:rFonts w:eastAsia="SimHei" w:hint="eastAsia"/>
          <w:sz w:val="21"/>
          <w:szCs w:val="21"/>
          <w:lang w:eastAsia="zh-CN"/>
        </w:rPr>
        <w:t>（</w:t>
      </w:r>
      <w:r>
        <w:rPr>
          <w:rFonts w:eastAsia="SimHei" w:hint="eastAsia"/>
          <w:sz w:val="21"/>
          <w:szCs w:val="21"/>
          <w:lang w:eastAsia="zh-CN"/>
        </w:rPr>
        <w:t>1</w:t>
      </w:r>
      <w:r>
        <w:rPr>
          <w:rFonts w:eastAsia="SimHei" w:hint="eastAsia"/>
          <w:sz w:val="21"/>
          <w:szCs w:val="21"/>
          <w:lang w:eastAsia="zh-CN"/>
        </w:rPr>
        <w:t>）</w:t>
      </w:r>
      <w:r w:rsidRPr="00FE0974">
        <w:rPr>
          <w:rFonts w:eastAsia="SimHei" w:hint="eastAsia"/>
          <w:sz w:val="21"/>
          <w:szCs w:val="21"/>
          <w:lang w:eastAsia="zh-CN"/>
        </w:rPr>
        <w:t>条的修正。</w:t>
      </w:r>
    </w:p>
    <w:p w:rsidR="0005244C" w:rsidRPr="00FE0974" w:rsidRDefault="0005244C" w:rsidP="000524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sidRPr="00FE0974">
        <w:rPr>
          <w:rFonts w:hint="eastAsia"/>
          <w:color w:val="4F81BD"/>
          <w:lang w:eastAsia="zh-CN"/>
        </w:rPr>
        <w:tab/>
      </w:r>
      <w:r w:rsidRPr="00FE0974">
        <w:rPr>
          <w:rFonts w:hint="eastAsia"/>
          <w:color w:val="4F81BD"/>
          <w:lang w:eastAsia="zh-CN"/>
        </w:rPr>
        <w:tab/>
      </w:r>
      <w:r>
        <w:rPr>
          <w:rFonts w:hint="eastAsia"/>
          <w:lang w:eastAsia="zh-CN"/>
        </w:rPr>
        <w:t>《北京宣言和行动纲要</w:t>
      </w:r>
      <w:r w:rsidRPr="00FE0974">
        <w:rPr>
          <w:rFonts w:hint="eastAsia"/>
          <w:lang w:eastAsia="zh-CN"/>
        </w:rPr>
        <w:t>》</w:t>
      </w:r>
    </w:p>
    <w:p w:rsidR="0005244C" w:rsidRPr="0005244C" w:rsidRDefault="0005244C" w:rsidP="0005244C">
      <w:pPr>
        <w:pStyle w:val="SingleTxtG"/>
        <w:spacing w:after="0" w:line="120" w:lineRule="exact"/>
        <w:ind w:left="1264" w:right="1264"/>
        <w:rPr>
          <w:sz w:val="10"/>
          <w:szCs w:val="21"/>
          <w:lang w:eastAsia="zh-CN"/>
        </w:rPr>
      </w:pPr>
    </w:p>
    <w:p w:rsidR="0005244C" w:rsidRPr="00FE0974" w:rsidRDefault="0005244C" w:rsidP="0005244C">
      <w:pPr>
        <w:pStyle w:val="SingleTxtG"/>
        <w:spacing w:after="140" w:line="320" w:lineRule="exact"/>
        <w:ind w:left="1264" w:right="1264"/>
        <w:rPr>
          <w:rFonts w:eastAsia="SimHei" w:hint="eastAsia"/>
          <w:bCs/>
          <w:sz w:val="21"/>
          <w:szCs w:val="21"/>
          <w:lang w:eastAsia="zh-CN"/>
        </w:rPr>
      </w:pPr>
      <w:r w:rsidRPr="00FE0974">
        <w:rPr>
          <w:sz w:val="21"/>
          <w:szCs w:val="21"/>
          <w:lang w:eastAsia="zh-CN"/>
        </w:rPr>
        <w:t>40.</w:t>
      </w:r>
      <w:r w:rsidRPr="00FE0974">
        <w:rPr>
          <w:b/>
          <w:sz w:val="21"/>
          <w:szCs w:val="21"/>
          <w:lang w:eastAsia="zh-CN"/>
        </w:rPr>
        <w:tab/>
      </w:r>
      <w:r w:rsidRPr="00FE0974">
        <w:rPr>
          <w:rFonts w:eastAsia="SimHei" w:hint="eastAsia"/>
          <w:sz w:val="21"/>
          <w:szCs w:val="21"/>
          <w:lang w:eastAsia="zh-CN"/>
        </w:rPr>
        <w:t>委员会呼吁该缔约国利用《北京宣言和行动纲</w:t>
      </w:r>
      <w:r>
        <w:rPr>
          <w:rFonts w:eastAsia="SimHei" w:hint="eastAsia"/>
          <w:sz w:val="21"/>
          <w:szCs w:val="21"/>
          <w:lang w:eastAsia="zh-CN"/>
        </w:rPr>
        <w:t>要</w:t>
      </w:r>
      <w:r w:rsidRPr="00FE0974">
        <w:rPr>
          <w:rFonts w:eastAsia="SimHei" w:hint="eastAsia"/>
          <w:sz w:val="21"/>
          <w:szCs w:val="21"/>
          <w:lang w:eastAsia="zh-CN"/>
        </w:rPr>
        <w:t>》努力执行《公约》的规定。</w:t>
      </w:r>
    </w:p>
    <w:p w:rsidR="0005244C" w:rsidRPr="00FE0974" w:rsidRDefault="0005244C" w:rsidP="000524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sidRPr="00FE0974">
        <w:rPr>
          <w:rFonts w:hint="eastAsia"/>
          <w:lang w:eastAsia="zh-CN"/>
        </w:rPr>
        <w:tab/>
      </w:r>
      <w:r w:rsidRPr="00FE0974">
        <w:rPr>
          <w:rFonts w:hint="eastAsia"/>
          <w:lang w:eastAsia="zh-CN"/>
        </w:rPr>
        <w:tab/>
        <w:t>千年发展目标和2015年后发展框架</w:t>
      </w:r>
    </w:p>
    <w:p w:rsidR="0005244C" w:rsidRPr="0005244C" w:rsidRDefault="0005244C" w:rsidP="0005244C">
      <w:pPr>
        <w:pStyle w:val="SingleTxtG"/>
        <w:spacing w:after="0" w:line="120" w:lineRule="exact"/>
        <w:ind w:left="1264" w:right="1264"/>
        <w:rPr>
          <w:sz w:val="10"/>
          <w:szCs w:val="21"/>
          <w:lang w:eastAsia="zh-CN"/>
        </w:rPr>
      </w:pPr>
    </w:p>
    <w:p w:rsidR="0005244C" w:rsidRPr="00FE0974" w:rsidRDefault="0005244C" w:rsidP="0005244C">
      <w:pPr>
        <w:pStyle w:val="SingleTxtG"/>
        <w:spacing w:after="140" w:line="320" w:lineRule="exact"/>
        <w:ind w:left="1264" w:right="1264"/>
        <w:rPr>
          <w:rFonts w:eastAsia="SimHei" w:hint="eastAsia"/>
          <w:sz w:val="21"/>
          <w:szCs w:val="21"/>
          <w:lang w:eastAsia="zh-CN"/>
        </w:rPr>
      </w:pPr>
      <w:r w:rsidRPr="00FE0974">
        <w:rPr>
          <w:sz w:val="21"/>
          <w:szCs w:val="21"/>
          <w:lang w:eastAsia="zh-CN"/>
        </w:rPr>
        <w:t>41.</w:t>
      </w:r>
      <w:r w:rsidRPr="00FE0974">
        <w:rPr>
          <w:sz w:val="21"/>
          <w:szCs w:val="21"/>
          <w:lang w:eastAsia="zh-CN"/>
        </w:rPr>
        <w:tab/>
      </w:r>
      <w:r w:rsidRPr="00FE0974">
        <w:rPr>
          <w:rFonts w:eastAsia="SimHei" w:hint="eastAsia"/>
          <w:sz w:val="21"/>
          <w:szCs w:val="21"/>
          <w:lang w:eastAsia="zh-CN"/>
        </w:rPr>
        <w:t>委员会呼吁，根据《公约》规定，将性别平等观点纳入为实现千年发展目标所做的一切努力和</w:t>
      </w:r>
      <w:r w:rsidRPr="00FE0974">
        <w:rPr>
          <w:rFonts w:eastAsia="SimHei" w:hint="eastAsia"/>
          <w:sz w:val="21"/>
          <w:szCs w:val="21"/>
          <w:lang w:eastAsia="zh-CN"/>
        </w:rPr>
        <w:t>2015</w:t>
      </w:r>
      <w:r w:rsidRPr="00FE0974">
        <w:rPr>
          <w:rFonts w:eastAsia="SimHei" w:hint="eastAsia"/>
          <w:sz w:val="21"/>
          <w:szCs w:val="21"/>
          <w:lang w:eastAsia="zh-CN"/>
        </w:rPr>
        <w:t>年后发展框架中。</w:t>
      </w:r>
    </w:p>
    <w:p w:rsidR="0005244C" w:rsidRPr="00FE0974" w:rsidRDefault="0005244C" w:rsidP="000524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sidRPr="00FE0974">
        <w:rPr>
          <w:rFonts w:hint="eastAsia"/>
          <w:color w:val="4F81BD"/>
          <w:lang w:eastAsia="zh-CN"/>
        </w:rPr>
        <w:tab/>
      </w:r>
      <w:r w:rsidRPr="00FE0974">
        <w:rPr>
          <w:rFonts w:hint="eastAsia"/>
          <w:color w:val="4F81BD"/>
          <w:lang w:eastAsia="zh-CN"/>
        </w:rPr>
        <w:tab/>
      </w:r>
      <w:r w:rsidRPr="00FE0974">
        <w:rPr>
          <w:rFonts w:hint="eastAsia"/>
          <w:lang w:eastAsia="zh-CN"/>
        </w:rPr>
        <w:t>传播</w:t>
      </w:r>
    </w:p>
    <w:p w:rsidR="0005244C" w:rsidRPr="0005244C" w:rsidRDefault="0005244C" w:rsidP="0005244C">
      <w:pPr>
        <w:pStyle w:val="SingleTxtG"/>
        <w:spacing w:after="0" w:line="120" w:lineRule="exact"/>
        <w:ind w:left="1264" w:right="1264"/>
        <w:rPr>
          <w:sz w:val="10"/>
          <w:szCs w:val="21"/>
          <w:lang w:eastAsia="zh-CN"/>
        </w:rPr>
      </w:pPr>
    </w:p>
    <w:p w:rsidR="0005244C" w:rsidRPr="00FE0974" w:rsidRDefault="0005244C" w:rsidP="0005244C">
      <w:pPr>
        <w:pStyle w:val="SingleTxtG"/>
        <w:spacing w:after="140" w:line="320" w:lineRule="exact"/>
        <w:ind w:left="1264" w:right="1264"/>
        <w:rPr>
          <w:rFonts w:eastAsia="SimHei" w:hint="eastAsia"/>
          <w:sz w:val="21"/>
          <w:szCs w:val="21"/>
          <w:lang w:eastAsia="zh-CN"/>
        </w:rPr>
      </w:pPr>
      <w:r w:rsidRPr="00FE0974">
        <w:rPr>
          <w:sz w:val="21"/>
          <w:szCs w:val="21"/>
          <w:lang w:eastAsia="zh-CN"/>
        </w:rPr>
        <w:t>42.</w:t>
      </w:r>
      <w:r w:rsidRPr="00FE0974">
        <w:rPr>
          <w:sz w:val="21"/>
          <w:szCs w:val="21"/>
          <w:lang w:eastAsia="zh-CN"/>
        </w:rPr>
        <w:tab/>
      </w:r>
      <w:r w:rsidRPr="00FE0974">
        <w:rPr>
          <w:rFonts w:eastAsia="SimHei" w:hint="eastAsia"/>
          <w:sz w:val="21"/>
          <w:szCs w:val="21"/>
          <w:lang w:eastAsia="zh-CN"/>
        </w:rPr>
        <w:t>委员会回顾该缔约国有义务系统而持续地执行《公约》规定。它敦促该缔约国从现在起到提交下一次定期报告期间优先注意落实本结论意见和建议。为此，委员会请该缔约国以</w:t>
      </w:r>
      <w:r>
        <w:rPr>
          <w:rFonts w:eastAsia="SimHei" w:hint="eastAsia"/>
          <w:sz w:val="21"/>
          <w:szCs w:val="21"/>
          <w:lang w:eastAsia="zh-CN"/>
        </w:rPr>
        <w:t>其</w:t>
      </w:r>
      <w:r w:rsidRPr="00FE0974">
        <w:rPr>
          <w:rFonts w:eastAsia="SimHei" w:hint="eastAsia"/>
          <w:sz w:val="21"/>
          <w:szCs w:val="21"/>
          <w:lang w:eastAsia="zh-CN"/>
        </w:rPr>
        <w:t>官方语言向国家、区域和地方各级的国家有关机构，特别是向政府、各部委、国家议会和司法部门及时传播</w:t>
      </w:r>
      <w:r>
        <w:rPr>
          <w:rFonts w:eastAsia="SimHei" w:hint="eastAsia"/>
          <w:sz w:val="21"/>
          <w:szCs w:val="21"/>
          <w:lang w:eastAsia="zh-CN"/>
        </w:rPr>
        <w:t>本</w:t>
      </w:r>
      <w:r w:rsidRPr="00FE0974">
        <w:rPr>
          <w:rFonts w:eastAsia="SimHei" w:hint="eastAsia"/>
          <w:sz w:val="21"/>
          <w:szCs w:val="21"/>
          <w:lang w:eastAsia="zh-CN"/>
        </w:rPr>
        <w:t>结论意见，以使结论意见得到充分执行。它鼓励该缔约国与所有相关的利益攸关方，如雇主协会、公会、人权和妇女组织、大学和研究机构、媒体等开展合作。它还建议在地方社区一级以适当形式传播本结论意见，以使结论意见得到执行。此外，委员会请该缔约国继续向所有利益攸关方宣传《公约》、其《任择议定书》、</w:t>
      </w:r>
      <w:r>
        <w:rPr>
          <w:rFonts w:eastAsia="SimHei" w:hint="eastAsia"/>
          <w:sz w:val="21"/>
          <w:szCs w:val="21"/>
          <w:lang w:eastAsia="zh-CN"/>
        </w:rPr>
        <w:t>相关</w:t>
      </w:r>
      <w:r w:rsidRPr="00FE0974">
        <w:rPr>
          <w:rFonts w:eastAsia="SimHei" w:hint="eastAsia"/>
          <w:sz w:val="21"/>
          <w:szCs w:val="21"/>
          <w:lang w:eastAsia="zh-CN"/>
        </w:rPr>
        <w:t>判例和委员会的一般性建议。</w:t>
      </w:r>
    </w:p>
    <w:p w:rsidR="0005244C" w:rsidRPr="00FE0974" w:rsidRDefault="0005244C" w:rsidP="000524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sidRPr="00FE0974">
        <w:rPr>
          <w:rFonts w:hint="eastAsia"/>
          <w:color w:val="4F81BD"/>
          <w:lang w:eastAsia="zh-CN"/>
        </w:rPr>
        <w:tab/>
      </w:r>
      <w:r w:rsidRPr="00FE0974">
        <w:rPr>
          <w:rFonts w:hint="eastAsia"/>
          <w:color w:val="4F81BD"/>
          <w:lang w:eastAsia="zh-CN"/>
        </w:rPr>
        <w:tab/>
      </w:r>
      <w:r w:rsidRPr="00FE0974">
        <w:rPr>
          <w:rFonts w:hint="eastAsia"/>
          <w:lang w:eastAsia="zh-CN"/>
        </w:rPr>
        <w:t>批准其他条约</w:t>
      </w:r>
    </w:p>
    <w:p w:rsidR="0005244C" w:rsidRPr="0005244C" w:rsidRDefault="0005244C" w:rsidP="0005244C">
      <w:pPr>
        <w:pStyle w:val="SingleTxtG"/>
        <w:spacing w:after="0" w:line="120" w:lineRule="exact"/>
        <w:ind w:left="1264" w:right="1264"/>
        <w:rPr>
          <w:sz w:val="10"/>
          <w:szCs w:val="21"/>
          <w:lang w:eastAsia="zh-CN"/>
        </w:rPr>
      </w:pPr>
    </w:p>
    <w:p w:rsidR="0005244C" w:rsidRPr="00FE0974" w:rsidRDefault="0005244C" w:rsidP="0005244C">
      <w:pPr>
        <w:pStyle w:val="SingleTxtG"/>
        <w:spacing w:after="140" w:line="320" w:lineRule="exact"/>
        <w:ind w:left="1264" w:right="1264"/>
        <w:rPr>
          <w:rFonts w:eastAsia="SimHei" w:hint="eastAsia"/>
          <w:sz w:val="21"/>
          <w:szCs w:val="21"/>
          <w:lang w:eastAsia="zh-CN"/>
        </w:rPr>
      </w:pPr>
      <w:r w:rsidRPr="00FE0974">
        <w:rPr>
          <w:sz w:val="21"/>
          <w:szCs w:val="21"/>
          <w:lang w:eastAsia="zh-CN"/>
        </w:rPr>
        <w:t>43.</w:t>
      </w:r>
      <w:r>
        <w:rPr>
          <w:rFonts w:hint="eastAsia"/>
          <w:sz w:val="21"/>
          <w:szCs w:val="21"/>
          <w:lang w:eastAsia="zh-CN"/>
        </w:rPr>
        <w:tab/>
      </w:r>
      <w:r w:rsidRPr="00FE0974">
        <w:rPr>
          <w:rFonts w:eastAsia="SimHei" w:hint="eastAsia"/>
          <w:sz w:val="21"/>
          <w:szCs w:val="21"/>
          <w:lang w:eastAsia="zh-CN"/>
        </w:rPr>
        <w:t>委员会指出，如果该缔约国加入九项主要国际人权文书，</w:t>
      </w:r>
      <w:r w:rsidRPr="0005244C">
        <w:rPr>
          <w:rStyle w:val="FootnoteReference"/>
          <w:rFonts w:eastAsia="SimHei" w:hint="eastAsia"/>
          <w:sz w:val="21"/>
          <w:szCs w:val="21"/>
        </w:rPr>
        <w:footnoteReference w:id="2"/>
      </w:r>
      <w:r>
        <w:rPr>
          <w:rFonts w:eastAsia="SimHei" w:hint="eastAsia"/>
          <w:sz w:val="21"/>
          <w:szCs w:val="21"/>
          <w:lang w:eastAsia="zh-CN"/>
        </w:rPr>
        <w:t xml:space="preserve"> </w:t>
      </w:r>
      <w:r w:rsidRPr="00FE0974">
        <w:rPr>
          <w:rFonts w:eastAsia="SimHei" w:hint="eastAsia"/>
          <w:sz w:val="21"/>
          <w:szCs w:val="21"/>
          <w:lang w:eastAsia="zh-CN"/>
        </w:rPr>
        <w:t>将使妇女在生活所有方面更好地享有其人权和基本自由。因此，委员会鼓励该缔约国考虑批准它尚不是缔约国的条约，即《保护所有人免遭强迫失踪国际公约》和《残疾人权利公约》。</w:t>
      </w:r>
    </w:p>
    <w:p w:rsidR="0005244C" w:rsidRPr="00FE0974" w:rsidRDefault="0005244C" w:rsidP="000524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FE0974">
        <w:rPr>
          <w:rFonts w:hint="eastAsia"/>
          <w:color w:val="4F81BD"/>
          <w:lang w:eastAsia="zh-CN"/>
        </w:rPr>
        <w:tab/>
      </w:r>
      <w:r w:rsidRPr="00FE0974">
        <w:rPr>
          <w:rFonts w:hint="eastAsia"/>
          <w:color w:val="4F81BD"/>
          <w:lang w:eastAsia="zh-CN"/>
        </w:rPr>
        <w:tab/>
      </w:r>
      <w:r w:rsidRPr="00FE0974">
        <w:rPr>
          <w:rFonts w:hint="eastAsia"/>
          <w:lang w:eastAsia="zh-CN"/>
        </w:rPr>
        <w:t>结论意见的后续行动</w:t>
      </w:r>
    </w:p>
    <w:p w:rsidR="0005244C" w:rsidRPr="0005244C" w:rsidRDefault="0005244C" w:rsidP="0005244C">
      <w:pPr>
        <w:pStyle w:val="SingleTxtG"/>
        <w:spacing w:after="0" w:line="120" w:lineRule="exact"/>
        <w:ind w:left="1264" w:right="1264"/>
        <w:rPr>
          <w:sz w:val="10"/>
          <w:szCs w:val="21"/>
          <w:lang w:eastAsia="zh-CN"/>
        </w:rPr>
      </w:pPr>
    </w:p>
    <w:p w:rsidR="0005244C" w:rsidRPr="00FE0974" w:rsidRDefault="0005244C" w:rsidP="0005244C">
      <w:pPr>
        <w:pStyle w:val="SingleTxtG"/>
        <w:spacing w:after="140" w:line="320" w:lineRule="exact"/>
        <w:ind w:left="1264" w:right="1264"/>
        <w:rPr>
          <w:rFonts w:eastAsia="SimHei" w:hint="eastAsia"/>
          <w:sz w:val="21"/>
          <w:szCs w:val="21"/>
          <w:lang w:eastAsia="zh-CN"/>
        </w:rPr>
      </w:pPr>
      <w:r w:rsidRPr="00FE0974">
        <w:rPr>
          <w:sz w:val="21"/>
          <w:szCs w:val="21"/>
          <w:lang w:eastAsia="zh-CN"/>
        </w:rPr>
        <w:t>44.</w:t>
      </w:r>
      <w:r w:rsidRPr="00FE0974">
        <w:rPr>
          <w:sz w:val="21"/>
          <w:szCs w:val="21"/>
          <w:lang w:eastAsia="zh-CN"/>
        </w:rPr>
        <w:tab/>
      </w:r>
      <w:r w:rsidRPr="00FE0974">
        <w:rPr>
          <w:rFonts w:eastAsia="SimHei" w:hint="eastAsia"/>
          <w:sz w:val="21"/>
          <w:szCs w:val="21"/>
          <w:lang w:eastAsia="zh-CN"/>
        </w:rPr>
        <w:t>委员会请该缔约国在两年内以书面形式说明采取了哪些步骤来落实上文第</w:t>
      </w:r>
      <w:r w:rsidRPr="00FE0974">
        <w:rPr>
          <w:rFonts w:eastAsia="SimHei" w:hint="eastAsia"/>
          <w:sz w:val="21"/>
          <w:szCs w:val="21"/>
          <w:lang w:eastAsia="zh-CN"/>
        </w:rPr>
        <w:t>22</w:t>
      </w:r>
      <w:r>
        <w:rPr>
          <w:rFonts w:eastAsia="SimHei" w:hint="eastAsia"/>
          <w:sz w:val="21"/>
          <w:szCs w:val="21"/>
          <w:lang w:eastAsia="zh-CN"/>
        </w:rPr>
        <w:t>(c)</w:t>
      </w:r>
      <w:r w:rsidRPr="00FE0974">
        <w:rPr>
          <w:rFonts w:eastAsia="SimHei" w:hint="eastAsia"/>
          <w:sz w:val="21"/>
          <w:szCs w:val="21"/>
          <w:lang w:eastAsia="zh-CN"/>
        </w:rPr>
        <w:t>段和第</w:t>
      </w:r>
      <w:r w:rsidRPr="00FE0974">
        <w:rPr>
          <w:rFonts w:eastAsia="SimHei" w:hint="eastAsia"/>
          <w:sz w:val="21"/>
          <w:szCs w:val="21"/>
          <w:lang w:eastAsia="zh-CN"/>
        </w:rPr>
        <w:t>28</w:t>
      </w:r>
      <w:r>
        <w:rPr>
          <w:rFonts w:eastAsia="SimHei" w:hint="eastAsia"/>
          <w:sz w:val="21"/>
          <w:szCs w:val="21"/>
          <w:lang w:eastAsia="zh-CN"/>
        </w:rPr>
        <w:t>(b)</w:t>
      </w:r>
      <w:r w:rsidRPr="00FE0974">
        <w:rPr>
          <w:rFonts w:eastAsia="SimHei" w:hint="eastAsia"/>
          <w:sz w:val="21"/>
          <w:szCs w:val="21"/>
          <w:lang w:eastAsia="zh-CN"/>
        </w:rPr>
        <w:t>和</w:t>
      </w:r>
      <w:r>
        <w:rPr>
          <w:rFonts w:eastAsia="SimHei" w:hint="eastAsia"/>
          <w:sz w:val="21"/>
          <w:szCs w:val="21"/>
          <w:lang w:eastAsia="zh-CN"/>
        </w:rPr>
        <w:t>(d)</w:t>
      </w:r>
      <w:r w:rsidRPr="00FE0974">
        <w:rPr>
          <w:rFonts w:eastAsia="SimHei" w:hint="eastAsia"/>
          <w:sz w:val="21"/>
          <w:szCs w:val="21"/>
          <w:lang w:eastAsia="zh-CN"/>
        </w:rPr>
        <w:t>段所载的建议。</w:t>
      </w:r>
    </w:p>
    <w:p w:rsidR="0005244C" w:rsidRPr="00FE0974" w:rsidRDefault="0005244C" w:rsidP="000524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FE0974">
        <w:rPr>
          <w:rFonts w:hint="eastAsia"/>
          <w:color w:val="4F81BD"/>
          <w:lang w:eastAsia="zh-CN"/>
        </w:rPr>
        <w:tab/>
      </w:r>
      <w:r w:rsidRPr="00FE0974">
        <w:rPr>
          <w:rFonts w:hint="eastAsia"/>
          <w:color w:val="4F81BD"/>
          <w:lang w:eastAsia="zh-CN"/>
        </w:rPr>
        <w:tab/>
      </w:r>
      <w:r w:rsidRPr="00FE0974">
        <w:rPr>
          <w:rFonts w:hint="eastAsia"/>
          <w:lang w:eastAsia="zh-CN"/>
        </w:rPr>
        <w:t>编写下一次报告</w:t>
      </w:r>
    </w:p>
    <w:p w:rsidR="0005244C" w:rsidRPr="0005244C" w:rsidRDefault="0005244C" w:rsidP="0005244C">
      <w:pPr>
        <w:pStyle w:val="SingleTxtG"/>
        <w:spacing w:after="0" w:line="120" w:lineRule="exact"/>
        <w:ind w:left="1264" w:right="1264"/>
        <w:rPr>
          <w:sz w:val="10"/>
          <w:szCs w:val="21"/>
          <w:lang w:eastAsia="zh-CN"/>
        </w:rPr>
      </w:pPr>
    </w:p>
    <w:p w:rsidR="0005244C" w:rsidRPr="00FE0974" w:rsidRDefault="0005244C" w:rsidP="0005244C">
      <w:pPr>
        <w:pStyle w:val="SingleTxtG"/>
        <w:spacing w:after="140" w:line="320" w:lineRule="exact"/>
        <w:ind w:left="1264" w:right="1264"/>
        <w:rPr>
          <w:b/>
          <w:sz w:val="21"/>
          <w:szCs w:val="21"/>
          <w:lang w:val="en-US" w:eastAsia="zh-CN"/>
        </w:rPr>
      </w:pPr>
      <w:r w:rsidRPr="00FE0974">
        <w:rPr>
          <w:sz w:val="21"/>
          <w:szCs w:val="21"/>
          <w:lang w:eastAsia="zh-CN"/>
        </w:rPr>
        <w:t>45.</w:t>
      </w:r>
      <w:r w:rsidRPr="00FE0974">
        <w:rPr>
          <w:sz w:val="21"/>
          <w:szCs w:val="21"/>
          <w:lang w:eastAsia="zh-CN"/>
        </w:rPr>
        <w:tab/>
      </w:r>
      <w:r w:rsidRPr="00FE0974">
        <w:rPr>
          <w:rFonts w:eastAsia="SimHei" w:hint="eastAsia"/>
          <w:sz w:val="21"/>
          <w:szCs w:val="21"/>
          <w:lang w:eastAsia="zh-CN"/>
        </w:rPr>
        <w:t>委员会请该缔约国在</w:t>
      </w:r>
      <w:r w:rsidRPr="00FE0974">
        <w:rPr>
          <w:rFonts w:eastAsia="SimHei" w:hint="eastAsia"/>
          <w:sz w:val="21"/>
          <w:szCs w:val="21"/>
          <w:lang w:eastAsia="zh-CN"/>
        </w:rPr>
        <w:t>2019</w:t>
      </w:r>
      <w:r w:rsidRPr="00FE0974">
        <w:rPr>
          <w:rFonts w:eastAsia="SimHei" w:hint="eastAsia"/>
          <w:sz w:val="21"/>
          <w:szCs w:val="21"/>
          <w:lang w:eastAsia="zh-CN"/>
        </w:rPr>
        <w:t>年</w:t>
      </w:r>
      <w:r w:rsidRPr="00FE0974">
        <w:rPr>
          <w:rFonts w:eastAsia="SimHei" w:hint="eastAsia"/>
          <w:sz w:val="21"/>
          <w:szCs w:val="21"/>
          <w:lang w:eastAsia="zh-CN"/>
        </w:rPr>
        <w:t>3</w:t>
      </w:r>
      <w:r w:rsidRPr="00FE0974">
        <w:rPr>
          <w:rFonts w:eastAsia="SimHei" w:hint="eastAsia"/>
          <w:sz w:val="21"/>
          <w:szCs w:val="21"/>
          <w:lang w:eastAsia="zh-CN"/>
        </w:rPr>
        <w:t>月提交其第五次定期报告。</w:t>
      </w:r>
    </w:p>
    <w:p w:rsidR="0005244C" w:rsidRPr="00FE0974" w:rsidRDefault="0005244C" w:rsidP="0005244C">
      <w:pPr>
        <w:pStyle w:val="SingleTxtGC"/>
        <w:tabs>
          <w:tab w:val="clear" w:pos="431"/>
          <w:tab w:val="clear" w:pos="1134"/>
          <w:tab w:val="clear" w:pos="1565"/>
          <w:tab w:val="clear" w:pos="1996"/>
          <w:tab w:val="clear" w:pos="2427"/>
          <w:tab w:val="left" w:pos="1560"/>
        </w:tabs>
        <w:spacing w:after="140"/>
        <w:ind w:left="1264" w:right="1264"/>
        <w:rPr>
          <w:rFonts w:eastAsia="SimHei" w:hint="eastAsia"/>
          <w:szCs w:val="21"/>
        </w:rPr>
      </w:pPr>
      <w:r w:rsidRPr="00FE0974">
        <w:rPr>
          <w:szCs w:val="21"/>
        </w:rPr>
        <w:t>46.</w:t>
      </w:r>
      <w:r w:rsidRPr="00FE0974">
        <w:rPr>
          <w:szCs w:val="21"/>
        </w:rPr>
        <w:tab/>
      </w:r>
      <w:r w:rsidRPr="00FE0974">
        <w:rPr>
          <w:rFonts w:eastAsia="SimHei" w:hint="eastAsia"/>
          <w:szCs w:val="21"/>
        </w:rPr>
        <w:t>委员会请该缔约国遵循“根据人权条约提交报告的协调准则，包括编写共同核心文件、提交具体条约报告的准则”（</w:t>
      </w:r>
      <w:r w:rsidRPr="00FE0974">
        <w:rPr>
          <w:rFonts w:eastAsia="SimHei" w:hint="eastAsia"/>
          <w:szCs w:val="21"/>
        </w:rPr>
        <w:t>HRI/</w:t>
      </w:r>
      <w:r>
        <w:rPr>
          <w:rFonts w:eastAsia="SimHei" w:hint="eastAsia"/>
          <w:szCs w:val="21"/>
        </w:rPr>
        <w:t>GEN</w:t>
      </w:r>
      <w:r w:rsidRPr="00FE0974">
        <w:rPr>
          <w:rFonts w:eastAsia="SimHei" w:hint="eastAsia"/>
          <w:szCs w:val="21"/>
        </w:rPr>
        <w:t>/2/</w:t>
      </w:r>
      <w:r>
        <w:rPr>
          <w:rFonts w:eastAsia="SimHei" w:hint="eastAsia"/>
          <w:szCs w:val="21"/>
        </w:rPr>
        <w:t>Rev.6</w:t>
      </w:r>
      <w:r>
        <w:rPr>
          <w:rFonts w:eastAsia="SimHei" w:hint="eastAsia"/>
          <w:szCs w:val="21"/>
        </w:rPr>
        <w:t>，第一章</w:t>
      </w:r>
      <w:r w:rsidRPr="00FE0974">
        <w:rPr>
          <w:rFonts w:eastAsia="SimHei" w:hint="eastAsia"/>
          <w:szCs w:val="21"/>
        </w:rPr>
        <w:t>）。</w:t>
      </w:r>
    </w:p>
    <w:p w:rsidR="002F0407" w:rsidRPr="0005244C" w:rsidRDefault="0005244C" w:rsidP="0005244C">
      <w:pPr>
        <w:pStyle w:val="SingleTxt"/>
        <w:spacing w:after="0" w:line="240" w:lineRule="auto"/>
        <w:rPr>
          <w:sz w:val="20"/>
          <w:lang w:eastAsia="zh-CN"/>
        </w:rPr>
      </w:pPr>
      <w:bookmarkStart w:id="1" w:name="TmpSave"/>
      <w:bookmarkEnd w:id="1"/>
      <w:r>
        <w:rPr>
          <w:noProof/>
          <w:sz w:val="20"/>
        </w:rPr>
        <w:pict>
          <v:line id="_x0000_s1027" style="position:absolute;left:0;text-align:left;z-index:1;mso-position-horizontal:center" from="0,30pt" to="1in,30pt" strokecolor="#010000" strokeweight=".25pt"/>
        </w:pict>
      </w:r>
    </w:p>
    <w:sectPr w:rsidR="002F0407" w:rsidRPr="0005244C" w:rsidSect="002F0407">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6T16:22:00Z" w:initials="Start">
    <w:p w:rsidR="002F0407" w:rsidRDefault="002F0407">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E02099">
        <w:fldChar w:fldCharType="separate"/>
      </w:r>
      <w:r w:rsidR="00E02099">
        <w:rPr>
          <w:rFonts w:hint="eastAsia"/>
          <w:noProof/>
        </w:rPr>
        <w:t>页</w:t>
      </w:r>
      <w:r w:rsidR="00E02099">
        <w:rPr>
          <w:rFonts w:hint="eastAsia"/>
          <w:noProof/>
        </w:rPr>
        <w:t xml:space="preserve">: </w:t>
      </w:r>
      <w:r w:rsidR="00E02099">
        <w:rPr>
          <w:noProof/>
        </w:rPr>
        <w:t>1</w:t>
      </w:r>
      <w:r w:rsidR="00E02099">
        <w:rPr>
          <w:rFonts w:hint="eastAsia"/>
          <w:noProof/>
        </w:rPr>
        <w:br/>
      </w:r>
      <w:r>
        <w:fldChar w:fldCharType="end"/>
      </w:r>
      <w:r>
        <w:rPr>
          <w:rStyle w:val="CommentReference"/>
        </w:rPr>
        <w:annotationRef/>
      </w:r>
      <w:r>
        <w:t>&lt;&lt;ODS JOB NO&gt;&gt;N1506671C&lt;&lt;ODS JOB NO&gt;&gt;</w:t>
      </w:r>
    </w:p>
    <w:p w:rsidR="002F0407" w:rsidRDefault="002F0407">
      <w:pPr>
        <w:pStyle w:val="CommentText"/>
      </w:pPr>
      <w:r>
        <w:t>&lt;&lt;ODS DOC SYMBOL1&gt;&gt;CEDAW/C/KGZ/CO/4&lt;&lt;ODS DOC SYMBOL1&gt;&gt;</w:t>
      </w:r>
    </w:p>
    <w:p w:rsidR="002F0407" w:rsidRDefault="002F040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0F16" w:rsidRDefault="00260F16">
      <w:r>
        <w:separator/>
      </w:r>
    </w:p>
  </w:endnote>
  <w:endnote w:type="continuationSeparator" w:id="0">
    <w:p w:rsidR="00260F16" w:rsidRDefault="00260F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2F0407" w:rsidTr="002F0407">
      <w:tblPrEx>
        <w:tblCellMar>
          <w:top w:w="0" w:type="dxa"/>
          <w:bottom w:w="0" w:type="dxa"/>
        </w:tblCellMar>
      </w:tblPrEx>
      <w:tc>
        <w:tcPr>
          <w:tcW w:w="5028" w:type="dxa"/>
          <w:shd w:val="clear" w:color="auto" w:fill="auto"/>
        </w:tcPr>
        <w:p w:rsidR="002F0407" w:rsidRPr="00637FF6" w:rsidRDefault="002F0407" w:rsidP="002F0407">
          <w:pPr>
            <w:pStyle w:val="Footer"/>
            <w:jc w:val="right"/>
            <w:rPr>
              <w:b w:val="0"/>
              <w:w w:val="103"/>
              <w:sz w:val="14"/>
            </w:rPr>
          </w:pPr>
          <w:fldSimple w:instr=" DOCVARIABLE &quot;FooterJN&quot; \* MERGEFORMAT ">
            <w:r w:rsidR="00E02099">
              <w:rPr>
                <w:b w:val="0"/>
                <w:w w:val="103"/>
                <w:sz w:val="14"/>
              </w:rPr>
              <w:t>15-03740 (C)</w:t>
            </w:r>
          </w:fldSimple>
        </w:p>
      </w:tc>
      <w:tc>
        <w:tcPr>
          <w:tcW w:w="5028" w:type="dxa"/>
          <w:shd w:val="clear" w:color="auto" w:fill="auto"/>
        </w:tcPr>
        <w:p w:rsidR="002F0407" w:rsidRPr="00637FF6" w:rsidRDefault="002F0407" w:rsidP="002F0407">
          <w:pPr>
            <w:pStyle w:val="Footer"/>
            <w:jc w:val="left"/>
            <w:rPr>
              <w:w w:val="103"/>
            </w:rPr>
          </w:pPr>
          <w:r w:rsidRPr="00637FF6">
            <w:rPr>
              <w:w w:val="103"/>
            </w:rPr>
            <w:fldChar w:fldCharType="begin"/>
          </w:r>
          <w:r w:rsidRPr="00637FF6">
            <w:rPr>
              <w:w w:val="103"/>
            </w:rPr>
            <w:instrText xml:space="preserve"> PAGE  \* Arabic  \* MERGEFORMAT </w:instrText>
          </w:r>
          <w:r w:rsidRPr="00637FF6">
            <w:rPr>
              <w:w w:val="103"/>
            </w:rPr>
            <w:fldChar w:fldCharType="separate"/>
          </w:r>
          <w:r w:rsidR="00BC4DD6">
            <w:rPr>
              <w:w w:val="103"/>
            </w:rPr>
            <w:t>2</w:t>
          </w:r>
          <w:r w:rsidRPr="00637FF6">
            <w:rPr>
              <w:w w:val="103"/>
            </w:rPr>
            <w:fldChar w:fldCharType="end"/>
          </w:r>
          <w:r w:rsidRPr="00637FF6">
            <w:rPr>
              <w:w w:val="103"/>
            </w:rPr>
            <w:t>/</w:t>
          </w:r>
          <w:fldSimple w:instr=" NUMPAGES  \* Arabic  \* MERGEFORMAT ">
            <w:r w:rsidR="00BC4DD6">
              <w:rPr>
                <w:w w:val="103"/>
              </w:rPr>
              <w:t>10</w:t>
            </w:r>
          </w:fldSimple>
        </w:p>
      </w:tc>
    </w:tr>
  </w:tbl>
  <w:p w:rsidR="002F0407" w:rsidRPr="002F0407" w:rsidRDefault="002F0407" w:rsidP="002F040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2F0407" w:rsidTr="002F0407">
      <w:tblPrEx>
        <w:tblCellMar>
          <w:top w:w="0" w:type="dxa"/>
          <w:bottom w:w="0" w:type="dxa"/>
        </w:tblCellMar>
      </w:tblPrEx>
      <w:tc>
        <w:tcPr>
          <w:tcW w:w="5028" w:type="dxa"/>
          <w:shd w:val="clear" w:color="auto" w:fill="auto"/>
        </w:tcPr>
        <w:p w:rsidR="002F0407" w:rsidRPr="00637FF6" w:rsidRDefault="002F0407" w:rsidP="002F0407">
          <w:pPr>
            <w:pStyle w:val="Footer"/>
            <w:jc w:val="right"/>
          </w:pPr>
          <w:fldSimple w:instr=" PAGE  \* Arabic  \* MERGEFORMAT ">
            <w:r w:rsidR="00BC4DD6">
              <w:t>9</w:t>
            </w:r>
          </w:fldSimple>
          <w:r w:rsidRPr="00637FF6">
            <w:t>/</w:t>
          </w:r>
          <w:fldSimple w:instr=" NUMPAGES  \* Arabic  \* MERGEFORMAT ">
            <w:r w:rsidR="00BC4DD6">
              <w:t>10</w:t>
            </w:r>
          </w:fldSimple>
        </w:p>
      </w:tc>
      <w:tc>
        <w:tcPr>
          <w:tcW w:w="5028" w:type="dxa"/>
          <w:shd w:val="clear" w:color="auto" w:fill="auto"/>
        </w:tcPr>
        <w:p w:rsidR="002F0407" w:rsidRPr="00637FF6" w:rsidRDefault="002F0407" w:rsidP="002F0407">
          <w:pPr>
            <w:pStyle w:val="Footer"/>
            <w:jc w:val="left"/>
            <w:rPr>
              <w:b w:val="0"/>
              <w:w w:val="103"/>
              <w:sz w:val="14"/>
            </w:rPr>
          </w:pPr>
          <w:fldSimple w:instr=" DOCVARIABLE &quot;FooterJN&quot; \* MERGEFORMAT ">
            <w:r w:rsidR="00E02099">
              <w:rPr>
                <w:b w:val="0"/>
                <w:w w:val="103"/>
                <w:sz w:val="14"/>
              </w:rPr>
              <w:t>15-03740 (C)</w:t>
            </w:r>
          </w:fldSimple>
        </w:p>
      </w:tc>
    </w:tr>
  </w:tbl>
  <w:p w:rsidR="002F0407" w:rsidRPr="002F0407" w:rsidRDefault="002F0407" w:rsidP="002F040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2F0407" w:rsidTr="002F0407">
      <w:tblPrEx>
        <w:tblCellMar>
          <w:top w:w="0" w:type="dxa"/>
          <w:bottom w:w="0" w:type="dxa"/>
        </w:tblCellMar>
      </w:tblPrEx>
      <w:tc>
        <w:tcPr>
          <w:tcW w:w="3744" w:type="dxa"/>
        </w:tcPr>
        <w:p w:rsidR="002F0407" w:rsidRPr="00637FF6" w:rsidRDefault="002F0407" w:rsidP="002F0407">
          <w:pPr>
            <w:pStyle w:val="Release"/>
          </w:pPr>
          <w:r w:rsidRPr="00637FF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4Size =1Lang = C"/>
                <w10:wrap anchorx="page" anchory="page"/>
              </v:shape>
            </w:pict>
          </w:r>
          <w:r w:rsidR="0005244C" w:rsidRPr="00637FF6">
            <w:t>15-03740 X (C)</w:t>
          </w:r>
          <w:r w:rsidRPr="00637FF6">
            <w:t xml:space="preserve">    060415    0</w:t>
          </w:r>
          <w:r w:rsidR="0005244C" w:rsidRPr="00637FF6">
            <w:t>7</w:t>
          </w:r>
          <w:r w:rsidRPr="00637FF6">
            <w:t>0415</w:t>
          </w:r>
        </w:p>
        <w:p w:rsidR="002F0407" w:rsidRPr="002F0407" w:rsidRDefault="002F0407" w:rsidP="002F0407">
          <w:pPr>
            <w:spacing w:before="80" w:line="210" w:lineRule="exact"/>
            <w:rPr>
              <w:rFonts w:ascii="Barcode 3 of 9 by request" w:hAnsi="Barcode 3 of 9 by request"/>
              <w:sz w:val="24"/>
            </w:rPr>
          </w:pPr>
          <w:r>
            <w:rPr>
              <w:rFonts w:ascii="Barcode 3 of 9 by request" w:hAnsi="Barcode 3 of 9 by request"/>
              <w:sz w:val="24"/>
            </w:rPr>
            <w:t>*1503740*</w:t>
          </w:r>
        </w:p>
      </w:tc>
      <w:tc>
        <w:tcPr>
          <w:tcW w:w="5028" w:type="dxa"/>
        </w:tcPr>
        <w:p w:rsidR="002F0407" w:rsidRPr="00637FF6" w:rsidRDefault="002F0407" w:rsidP="002F0407">
          <w:pPr>
            <w:pStyle w:val="Footer"/>
            <w:jc w:val="right"/>
            <w:rPr>
              <w:b w:val="0"/>
              <w:sz w:val="21"/>
            </w:rPr>
          </w:pPr>
          <w:r w:rsidRPr="00637FF6">
            <w:rPr>
              <w:b w:val="0"/>
              <w:sz w:val="21"/>
            </w:rPr>
            <w:pict>
              <v:shape id="_x0000_i1026" type="#_x0000_t75" style="width:48.75pt;height:18pt">
                <v:imagedata r:id="rId2" o:title="recycle_Chinese"/>
              </v:shape>
            </w:pict>
          </w:r>
        </w:p>
      </w:tc>
    </w:tr>
  </w:tbl>
  <w:p w:rsidR="002F0407" w:rsidRPr="002F0407" w:rsidRDefault="002F0407" w:rsidP="002F0407">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0F16" w:rsidRPr="0005244C" w:rsidRDefault="00260F16" w:rsidP="0005244C">
      <w:pPr>
        <w:pStyle w:val="Footer"/>
        <w:spacing w:after="80"/>
        <w:ind w:left="792"/>
        <w:rPr>
          <w:sz w:val="16"/>
        </w:rPr>
      </w:pPr>
      <w:r w:rsidRPr="0005244C">
        <w:rPr>
          <w:sz w:val="16"/>
        </w:rPr>
        <w:t>__________________</w:t>
      </w:r>
    </w:p>
  </w:footnote>
  <w:footnote w:type="continuationSeparator" w:id="0">
    <w:p w:rsidR="00260F16" w:rsidRPr="0005244C" w:rsidRDefault="00260F16" w:rsidP="0005244C">
      <w:pPr>
        <w:pStyle w:val="Footer"/>
        <w:spacing w:after="80"/>
        <w:ind w:left="792"/>
        <w:rPr>
          <w:sz w:val="16"/>
        </w:rPr>
      </w:pPr>
      <w:r w:rsidRPr="0005244C">
        <w:rPr>
          <w:sz w:val="16"/>
        </w:rPr>
        <w:t>__________________</w:t>
      </w:r>
    </w:p>
  </w:footnote>
  <w:footnote w:id="1">
    <w:p w:rsidR="0005244C" w:rsidRPr="00593930" w:rsidRDefault="0005244C" w:rsidP="0005244C">
      <w:pPr>
        <w:pStyle w:val="FootnoteText"/>
        <w:tabs>
          <w:tab w:val="clear" w:pos="418"/>
          <w:tab w:val="right" w:pos="1195"/>
          <w:tab w:val="left" w:pos="1264"/>
          <w:tab w:val="left" w:pos="1695"/>
          <w:tab w:val="left" w:pos="2126"/>
          <w:tab w:val="left" w:pos="2557"/>
        </w:tabs>
        <w:ind w:left="1264" w:right="1264" w:hanging="432"/>
        <w:rPr>
          <w:rFonts w:hint="eastAsia"/>
          <w:lang w:eastAsia="zh-CN"/>
        </w:rPr>
      </w:pPr>
      <w:r>
        <w:rPr>
          <w:rStyle w:val="FootnoteReference"/>
          <w:lang w:eastAsia="zh-CN"/>
        </w:rPr>
        <w:tab/>
      </w:r>
      <w:r w:rsidRPr="00593930">
        <w:rPr>
          <w:rStyle w:val="FootnoteReference"/>
          <w:sz w:val="20"/>
          <w:lang w:eastAsia="zh-CN"/>
        </w:rPr>
        <w:t>*</w:t>
      </w:r>
      <w:r>
        <w:rPr>
          <w:rStyle w:val="FootnoteReference"/>
          <w:sz w:val="20"/>
          <w:lang w:eastAsia="zh-CN"/>
        </w:rPr>
        <w:tab/>
      </w:r>
      <w:r w:rsidRPr="00671724">
        <w:rPr>
          <w:rFonts w:hint="eastAsia"/>
          <w:lang w:eastAsia="zh-CN"/>
        </w:rPr>
        <w:t>在委员会第六十届会议上通过（</w:t>
      </w:r>
      <w:r w:rsidRPr="00671724">
        <w:rPr>
          <w:rFonts w:hint="eastAsia"/>
          <w:lang w:eastAsia="zh-CN"/>
        </w:rPr>
        <w:t>2015</w:t>
      </w:r>
      <w:r w:rsidRPr="00671724">
        <w:rPr>
          <w:rFonts w:hint="eastAsia"/>
          <w:lang w:eastAsia="zh-CN"/>
        </w:rPr>
        <w:t>年</w:t>
      </w:r>
      <w:r w:rsidRPr="00671724">
        <w:rPr>
          <w:rFonts w:hint="eastAsia"/>
          <w:lang w:eastAsia="zh-CN"/>
        </w:rPr>
        <w:t>2</w:t>
      </w:r>
      <w:r w:rsidRPr="00671724">
        <w:rPr>
          <w:rFonts w:hint="eastAsia"/>
          <w:lang w:eastAsia="zh-CN"/>
        </w:rPr>
        <w:t>月</w:t>
      </w:r>
      <w:r w:rsidRPr="00671724">
        <w:rPr>
          <w:rFonts w:hint="eastAsia"/>
          <w:lang w:eastAsia="zh-CN"/>
        </w:rPr>
        <w:t>16</w:t>
      </w:r>
      <w:r w:rsidRPr="00671724">
        <w:rPr>
          <w:rFonts w:hint="eastAsia"/>
          <w:lang w:eastAsia="zh-CN"/>
        </w:rPr>
        <w:t>日至</w:t>
      </w:r>
      <w:r w:rsidRPr="00671724">
        <w:rPr>
          <w:rFonts w:hint="eastAsia"/>
          <w:lang w:eastAsia="zh-CN"/>
        </w:rPr>
        <w:t>3</w:t>
      </w:r>
      <w:r w:rsidRPr="00671724">
        <w:rPr>
          <w:rFonts w:hint="eastAsia"/>
          <w:lang w:eastAsia="zh-CN"/>
        </w:rPr>
        <w:t>月</w:t>
      </w:r>
      <w:r w:rsidRPr="00671724">
        <w:rPr>
          <w:rFonts w:hint="eastAsia"/>
          <w:lang w:eastAsia="zh-CN"/>
        </w:rPr>
        <w:t>6</w:t>
      </w:r>
      <w:r w:rsidRPr="00671724">
        <w:rPr>
          <w:rFonts w:hint="eastAsia"/>
          <w:lang w:eastAsia="zh-CN"/>
        </w:rPr>
        <w:t>日）。</w:t>
      </w:r>
    </w:p>
  </w:footnote>
  <w:footnote w:id="2">
    <w:p w:rsidR="0005244C" w:rsidRPr="001A7A4C" w:rsidRDefault="0005244C" w:rsidP="0005244C">
      <w:pPr>
        <w:pStyle w:val="FootnoteText"/>
        <w:tabs>
          <w:tab w:val="clear" w:pos="418"/>
          <w:tab w:val="right" w:pos="1195"/>
          <w:tab w:val="left" w:pos="1264"/>
          <w:tab w:val="left" w:pos="1695"/>
          <w:tab w:val="left" w:pos="2126"/>
          <w:tab w:val="left" w:pos="2557"/>
        </w:tabs>
        <w:ind w:left="1264" w:right="1264" w:hanging="432"/>
        <w:rPr>
          <w:lang w:eastAsia="zh-CN"/>
        </w:rPr>
      </w:pPr>
      <w:r>
        <w:rPr>
          <w:lang w:eastAsia="zh-CN"/>
        </w:rPr>
        <w:tab/>
      </w:r>
      <w:r>
        <w:rPr>
          <w:rStyle w:val="FootnoteReference"/>
        </w:rPr>
        <w:footnoteRef/>
      </w:r>
      <w:r>
        <w:rPr>
          <w:lang w:eastAsia="zh-CN"/>
        </w:rPr>
        <w:tab/>
      </w:r>
      <w:r>
        <w:rPr>
          <w:rFonts w:hint="eastAsia"/>
          <w:lang w:eastAsia="zh-CN"/>
        </w:rPr>
        <w:t>《经济、社会、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2F0407" w:rsidRPr="00637FF6" w:rsidTr="002F0407">
      <w:tblPrEx>
        <w:tblCellMar>
          <w:top w:w="0" w:type="dxa"/>
          <w:bottom w:w="0" w:type="dxa"/>
        </w:tblCellMar>
      </w:tblPrEx>
      <w:trPr>
        <w:trHeight w:hRule="exact" w:val="864"/>
      </w:trPr>
      <w:tc>
        <w:tcPr>
          <w:tcW w:w="4838" w:type="dxa"/>
          <w:shd w:val="clear" w:color="auto" w:fill="auto"/>
          <w:vAlign w:val="bottom"/>
        </w:tcPr>
        <w:p w:rsidR="002F0407" w:rsidRPr="00637FF6" w:rsidRDefault="002F0407" w:rsidP="002F0407">
          <w:pPr>
            <w:pStyle w:val="Header"/>
            <w:spacing w:after="80"/>
            <w:jc w:val="left"/>
            <w:rPr>
              <w:b/>
              <w:sz w:val="17"/>
            </w:rPr>
          </w:pPr>
          <w:fldSimple w:instr=" DOCVARIABLE &quot;sss1&quot; \* MERGEFORMAT ">
            <w:r w:rsidR="00E02099">
              <w:rPr>
                <w:b/>
                <w:sz w:val="17"/>
              </w:rPr>
              <w:t>CEDAW/C/KGZ/CO/4</w:t>
            </w:r>
          </w:fldSimple>
        </w:p>
      </w:tc>
      <w:tc>
        <w:tcPr>
          <w:tcW w:w="5028" w:type="dxa"/>
          <w:shd w:val="clear" w:color="auto" w:fill="auto"/>
          <w:vAlign w:val="bottom"/>
        </w:tcPr>
        <w:p w:rsidR="002F0407" w:rsidRPr="00637FF6" w:rsidRDefault="002F0407" w:rsidP="002F0407">
          <w:pPr>
            <w:pStyle w:val="Header"/>
          </w:pPr>
        </w:p>
      </w:tc>
    </w:tr>
  </w:tbl>
  <w:p w:rsidR="002F0407" w:rsidRPr="002F0407" w:rsidRDefault="002F0407" w:rsidP="002F040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2F0407" w:rsidRPr="00637FF6" w:rsidTr="002F0407">
      <w:tblPrEx>
        <w:tblCellMar>
          <w:top w:w="0" w:type="dxa"/>
          <w:bottom w:w="0" w:type="dxa"/>
        </w:tblCellMar>
      </w:tblPrEx>
      <w:trPr>
        <w:trHeight w:hRule="exact" w:val="864"/>
      </w:trPr>
      <w:tc>
        <w:tcPr>
          <w:tcW w:w="4838" w:type="dxa"/>
          <w:shd w:val="clear" w:color="auto" w:fill="auto"/>
          <w:vAlign w:val="bottom"/>
        </w:tcPr>
        <w:p w:rsidR="002F0407" w:rsidRPr="00637FF6" w:rsidRDefault="002F0407" w:rsidP="002F0407">
          <w:pPr>
            <w:pStyle w:val="Header"/>
          </w:pPr>
        </w:p>
      </w:tc>
      <w:tc>
        <w:tcPr>
          <w:tcW w:w="5028" w:type="dxa"/>
          <w:shd w:val="clear" w:color="auto" w:fill="auto"/>
          <w:vAlign w:val="bottom"/>
        </w:tcPr>
        <w:p w:rsidR="002F0407" w:rsidRPr="00637FF6" w:rsidRDefault="002F0407" w:rsidP="002F0407">
          <w:pPr>
            <w:pStyle w:val="Header"/>
            <w:spacing w:after="80"/>
            <w:jc w:val="right"/>
            <w:rPr>
              <w:b/>
              <w:sz w:val="17"/>
            </w:rPr>
          </w:pPr>
          <w:fldSimple w:instr=" DOCVARIABLE &quot;sss1&quot; \* MERGEFORMAT ">
            <w:r w:rsidR="00E02099">
              <w:rPr>
                <w:b/>
                <w:sz w:val="17"/>
              </w:rPr>
              <w:t>CEDAW/C/KGZ/CO/4</w:t>
            </w:r>
          </w:fldSimple>
        </w:p>
      </w:tc>
    </w:tr>
  </w:tbl>
  <w:p w:rsidR="002F0407" w:rsidRPr="002F0407" w:rsidRDefault="002F0407" w:rsidP="002F040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2F0407" w:rsidTr="002F040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F0407" w:rsidRPr="00637FF6" w:rsidRDefault="002F0407" w:rsidP="002F0407">
          <w:pPr>
            <w:pStyle w:val="Header"/>
            <w:spacing w:after="120"/>
          </w:pPr>
        </w:p>
      </w:tc>
      <w:tc>
        <w:tcPr>
          <w:tcW w:w="1872" w:type="dxa"/>
          <w:tcBorders>
            <w:bottom w:val="single" w:sz="4" w:space="0" w:color="auto"/>
          </w:tcBorders>
          <w:shd w:val="clear" w:color="auto" w:fill="auto"/>
          <w:vAlign w:val="bottom"/>
        </w:tcPr>
        <w:p w:rsidR="002F0407" w:rsidRPr="002F0407" w:rsidRDefault="002F0407" w:rsidP="002F040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2F0407" w:rsidRPr="00637FF6" w:rsidRDefault="002F0407" w:rsidP="002F0407">
          <w:pPr>
            <w:pStyle w:val="Header"/>
            <w:spacing w:after="120"/>
          </w:pPr>
        </w:p>
      </w:tc>
      <w:tc>
        <w:tcPr>
          <w:tcW w:w="6523" w:type="dxa"/>
          <w:gridSpan w:val="3"/>
          <w:tcBorders>
            <w:bottom w:val="single" w:sz="4" w:space="0" w:color="auto"/>
          </w:tcBorders>
          <w:shd w:val="clear" w:color="auto" w:fill="auto"/>
          <w:vAlign w:val="bottom"/>
        </w:tcPr>
        <w:p w:rsidR="002F0407" w:rsidRPr="002F0407" w:rsidRDefault="002F0407" w:rsidP="002F0407">
          <w:pPr>
            <w:spacing w:after="80" w:line="240" w:lineRule="auto"/>
            <w:jc w:val="right"/>
            <w:rPr>
              <w:position w:val="-4"/>
            </w:rPr>
          </w:pPr>
          <w:r>
            <w:rPr>
              <w:position w:val="-4"/>
              <w:sz w:val="40"/>
            </w:rPr>
            <w:t>CEDAW</w:t>
          </w:r>
          <w:r>
            <w:rPr>
              <w:position w:val="-4"/>
            </w:rPr>
            <w:t>/C/KGZ/CO/4</w:t>
          </w:r>
        </w:p>
      </w:tc>
    </w:tr>
    <w:tr w:rsidR="002F0407" w:rsidRPr="002F0407" w:rsidTr="002F040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F0407" w:rsidRPr="00637FF6" w:rsidRDefault="002F0407" w:rsidP="002F0407">
          <w:pPr>
            <w:pStyle w:val="Header"/>
            <w:spacing w:before="109"/>
            <w:ind w:left="-72"/>
          </w:pPr>
          <w:r w:rsidRPr="00637FF6">
            <w:t xml:space="preserve"> </w:t>
          </w:r>
          <w:r w:rsidRPr="00637FF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2F0407" w:rsidRPr="002F0407" w:rsidRDefault="002F0407" w:rsidP="002F0407">
          <w:pPr>
            <w:pStyle w:val="XLarge"/>
            <w:spacing w:before="109" w:after="140" w:line="400" w:lineRule="exact"/>
            <w:rPr>
              <w:sz w:val="34"/>
              <w:lang w:eastAsia="zh-CN"/>
            </w:rPr>
          </w:pPr>
          <w:r>
            <w:rPr>
              <w:rFonts w:hint="eastAsia"/>
              <w:sz w:val="34"/>
              <w:lang w:eastAsia="zh-CN"/>
            </w:rPr>
            <w:t>消除对妇女一切形式歧视公约</w:t>
          </w:r>
        </w:p>
      </w:tc>
      <w:tc>
        <w:tcPr>
          <w:tcW w:w="245" w:type="dxa"/>
          <w:tcBorders>
            <w:top w:val="single" w:sz="4" w:space="0" w:color="auto"/>
            <w:bottom w:val="single" w:sz="12" w:space="0" w:color="auto"/>
          </w:tcBorders>
          <w:shd w:val="clear" w:color="auto" w:fill="auto"/>
        </w:tcPr>
        <w:p w:rsidR="002F0407" w:rsidRPr="00637FF6" w:rsidRDefault="002F0407" w:rsidP="002F0407">
          <w:pPr>
            <w:pStyle w:val="Header"/>
            <w:spacing w:before="109"/>
            <w:rPr>
              <w:lang w:eastAsia="zh-CN"/>
            </w:rPr>
          </w:pPr>
        </w:p>
      </w:tc>
      <w:tc>
        <w:tcPr>
          <w:tcW w:w="3180" w:type="dxa"/>
          <w:gridSpan w:val="2"/>
          <w:tcBorders>
            <w:top w:val="single" w:sz="4" w:space="0" w:color="auto"/>
            <w:bottom w:val="single" w:sz="12" w:space="0" w:color="auto"/>
          </w:tcBorders>
          <w:shd w:val="clear" w:color="auto" w:fill="auto"/>
        </w:tcPr>
        <w:p w:rsidR="002F0407" w:rsidRPr="00637FF6" w:rsidRDefault="002F0407" w:rsidP="002F0407">
          <w:pPr>
            <w:pStyle w:val="Distr"/>
          </w:pPr>
          <w:r w:rsidRPr="00637FF6">
            <w:t>Distr.: General</w:t>
          </w:r>
        </w:p>
        <w:p w:rsidR="002F0407" w:rsidRPr="00637FF6" w:rsidRDefault="00BC4DD6" w:rsidP="002F0407">
          <w:pPr>
            <w:pStyle w:val="Publication"/>
          </w:pPr>
          <w:r>
            <w:rPr>
              <w:rFonts w:hint="eastAsia"/>
              <w:lang w:eastAsia="zh-CN"/>
            </w:rPr>
            <w:t>11</w:t>
          </w:r>
          <w:r w:rsidR="002F0407" w:rsidRPr="00637FF6">
            <w:t xml:space="preserve"> March 2015</w:t>
          </w:r>
        </w:p>
        <w:p w:rsidR="002F0407" w:rsidRDefault="002F0407" w:rsidP="002F0407">
          <w:pPr>
            <w:spacing w:line="240" w:lineRule="exact"/>
          </w:pPr>
          <w:r>
            <w:t>Chinese</w:t>
          </w:r>
        </w:p>
        <w:p w:rsidR="002F0407" w:rsidRPr="00637FF6" w:rsidRDefault="002F0407" w:rsidP="002F0407">
          <w:pPr>
            <w:pStyle w:val="Original"/>
          </w:pPr>
          <w:r w:rsidRPr="00637FF6">
            <w:t>Original: English</w:t>
          </w:r>
        </w:p>
        <w:p w:rsidR="002F0407" w:rsidRPr="002F0407" w:rsidRDefault="002F0407" w:rsidP="002F0407"/>
      </w:tc>
    </w:tr>
  </w:tbl>
  <w:p w:rsidR="002F0407" w:rsidRPr="002F0407" w:rsidRDefault="002F0407" w:rsidP="002F0407">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740*"/>
    <w:docVar w:name="CreationDt" w:val="06/04/2015 16:08:45"/>
    <w:docVar w:name="DocCategory" w:val="Doc"/>
    <w:docVar w:name="DocType" w:val="Final"/>
    <w:docVar w:name="DutyStation" w:val="New York"/>
    <w:docVar w:name="FooterJN" w:val="15-03740 (C)"/>
    <w:docVar w:name="jobn" w:val="15-03740 (C)"/>
    <w:docVar w:name="jobnDT" w:val="15-03740 (C)   060415"/>
    <w:docVar w:name="jobnDTDT" w:val="15-03740 (C)   060415   060415"/>
    <w:docVar w:name="JobNo" w:val="1503740C"/>
    <w:docVar w:name="LocalDrive" w:val="False"/>
    <w:docVar w:name="OandT" w:val="yhb"/>
    <w:docVar w:name="PaperSize" w:val="Letter"/>
    <w:docVar w:name="sss1" w:val="CEDAW/C/KGZ/CO/4"/>
    <w:docVar w:name="sss2" w:val="-"/>
    <w:docVar w:name="Symbol1" w:val="CEDAW/C/KGZ/CO/4"/>
    <w:docVar w:name="Symbol2" w:val="-"/>
  </w:docVars>
  <w:rsids>
    <w:rsidRoot w:val="00E12193"/>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244C"/>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0F16"/>
    <w:rsid w:val="00263B7B"/>
    <w:rsid w:val="00266257"/>
    <w:rsid w:val="00271BE6"/>
    <w:rsid w:val="00273391"/>
    <w:rsid w:val="0027454D"/>
    <w:rsid w:val="0027574F"/>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54DB"/>
    <w:rsid w:val="002D039F"/>
    <w:rsid w:val="002D0694"/>
    <w:rsid w:val="002D0B62"/>
    <w:rsid w:val="002D2760"/>
    <w:rsid w:val="002D4ACE"/>
    <w:rsid w:val="002D5503"/>
    <w:rsid w:val="002D65A8"/>
    <w:rsid w:val="002D76B6"/>
    <w:rsid w:val="002E66D5"/>
    <w:rsid w:val="002F0407"/>
    <w:rsid w:val="002F41E2"/>
    <w:rsid w:val="002F746E"/>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1542"/>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8302A"/>
    <w:rsid w:val="00585A6B"/>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37FF6"/>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4BB3"/>
    <w:rsid w:val="006D4068"/>
    <w:rsid w:val="006D755D"/>
    <w:rsid w:val="006E2924"/>
    <w:rsid w:val="006E7A26"/>
    <w:rsid w:val="006F04EF"/>
    <w:rsid w:val="006F2B3D"/>
    <w:rsid w:val="006F6A4F"/>
    <w:rsid w:val="006F761A"/>
    <w:rsid w:val="006F7749"/>
    <w:rsid w:val="007016DF"/>
    <w:rsid w:val="007038D4"/>
    <w:rsid w:val="00704287"/>
    <w:rsid w:val="007052CC"/>
    <w:rsid w:val="00715C4B"/>
    <w:rsid w:val="00722965"/>
    <w:rsid w:val="0072380A"/>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65E5"/>
    <w:rsid w:val="00AA759D"/>
    <w:rsid w:val="00AB2786"/>
    <w:rsid w:val="00AB5BEE"/>
    <w:rsid w:val="00AC373F"/>
    <w:rsid w:val="00AC550F"/>
    <w:rsid w:val="00AD4308"/>
    <w:rsid w:val="00AE6C5D"/>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C4DD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2099"/>
    <w:rsid w:val="00E041F4"/>
    <w:rsid w:val="00E050BA"/>
    <w:rsid w:val="00E076AC"/>
    <w:rsid w:val="00E12193"/>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2DB0"/>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Normal"/>
    <w:qFormat/>
    <w:rsid w:val="001E5A51"/>
    <w:pPr>
      <w:tabs>
        <w:tab w:val="left" w:pos="57"/>
      </w:tabs>
      <w:spacing w:line="400" w:lineRule="exact"/>
    </w:pPr>
    <w:rPr>
      <w:sz w:val="28"/>
    </w:rPr>
  </w:style>
  <w:style w:type="paragraph" w:customStyle="1" w:styleId="HM">
    <w:name w:val="_ H __M"/>
    <w:basedOn w:val="HCh"/>
    <w:next w:val="Normal"/>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Normal"/>
    <w:next w:val="SingleTxt"/>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aliases w:val="4_G"/>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aliases w:val="5_G,Footnotes,Footnote Quote,Footnote Quote1,Footnote Quote2,Footnote Quote3,Footnote Quote4,Footnote Quote5,Footnote Quote6,Footnote Quote7,Footnote Quote8,Footnote Quote9,Footnote Quote10,Footnote Quote11,Footnote Quote12"/>
    <w:basedOn w:val="Normal"/>
    <w:link w:val="FootnoteTextChar"/>
    <w:rsid w:val="001E5A51"/>
    <w:pPr>
      <w:tabs>
        <w:tab w:val="right" w:pos="418"/>
      </w:tabs>
      <w:spacing w:after="120" w:line="240" w:lineRule="exact"/>
      <w:ind w:left="170" w:hanging="170"/>
    </w:pPr>
    <w:rPr>
      <w:noProof/>
      <w:sz w:val="18"/>
      <w:lang/>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rPr>
  </w:style>
  <w:style w:type="paragraph" w:styleId="Footer">
    <w:name w:val="footer"/>
    <w:rsid w:val="001E5A51"/>
    <w:pPr>
      <w:tabs>
        <w:tab w:val="center" w:pos="4320"/>
        <w:tab w:val="right" w:pos="8640"/>
      </w:tabs>
      <w:jc w:val="both"/>
    </w:pPr>
    <w:rPr>
      <w:b/>
      <w:noProof/>
      <w:sz w:val="18"/>
      <w:szCs w:val="18"/>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rPr>
  </w:style>
  <w:style w:type="paragraph" w:customStyle="1" w:styleId="Publication">
    <w:name w:val="Publication 印发日期"/>
    <w:next w:val="Normal"/>
    <w:qFormat/>
    <w:rsid w:val="005B1D3C"/>
    <w:pPr>
      <w:spacing w:line="240" w:lineRule="exact"/>
    </w:pPr>
    <w:rPr>
      <w:kern w:val="14"/>
    </w:rPr>
  </w:style>
  <w:style w:type="paragraph" w:customStyle="1" w:styleId="Original">
    <w:name w:val="Original 原件种类"/>
    <w:next w:val="Normal"/>
    <w:qFormat/>
    <w:rsid w:val="005B1D3C"/>
    <w:pPr>
      <w:spacing w:line="240" w:lineRule="exact"/>
    </w:pPr>
    <w:rPr>
      <w:kern w:val="14"/>
    </w:rPr>
  </w:style>
  <w:style w:type="paragraph" w:customStyle="1" w:styleId="Release">
    <w:name w:val="Release 送印日期"/>
    <w:next w:val="Normal"/>
    <w:qFormat/>
    <w:rsid w:val="00074771"/>
    <w:pPr>
      <w:spacing w:line="240" w:lineRule="exact"/>
    </w:pPr>
    <w:rPr>
      <w:kern w:val="14"/>
      <w:sz w:val="21"/>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HChGC">
    <w:name w:val="_ H _Ch_GC"/>
    <w:basedOn w:val="Normal"/>
    <w:next w:val="SingleTxtGC"/>
    <w:rsid w:val="0005244C"/>
    <w:pPr>
      <w:keepNext/>
      <w:keepLines/>
      <w:tabs>
        <w:tab w:val="right" w:pos="851"/>
      </w:tabs>
      <w:overflowPunct w:val="0"/>
      <w:adjustRightInd w:val="0"/>
      <w:snapToGrid w:val="0"/>
      <w:spacing w:before="360" w:after="240" w:line="400" w:lineRule="exact"/>
      <w:ind w:left="1134" w:right="1134" w:hanging="1134"/>
      <w:outlineLvl w:val="1"/>
    </w:pPr>
    <w:rPr>
      <w:rFonts w:eastAsia="SimHei"/>
      <w:snapToGrid w:val="0"/>
      <w:kern w:val="0"/>
      <w:sz w:val="28"/>
      <w:lang w:eastAsia="zh-CN"/>
    </w:rPr>
  </w:style>
  <w:style w:type="paragraph" w:customStyle="1" w:styleId="SingleTxtGC">
    <w:name w:val="_ Single Txt_GC"/>
    <w:basedOn w:val="Normal"/>
    <w:link w:val="SingleTxtGCChar"/>
    <w:rsid w:val="0005244C"/>
    <w:pPr>
      <w:tabs>
        <w:tab w:val="left" w:pos="431"/>
        <w:tab w:val="left" w:pos="1134"/>
        <w:tab w:val="left" w:pos="1565"/>
        <w:tab w:val="left" w:pos="1996"/>
        <w:tab w:val="left" w:pos="2427"/>
      </w:tabs>
      <w:overflowPunct w:val="0"/>
      <w:adjustRightInd w:val="0"/>
      <w:snapToGrid w:val="0"/>
      <w:spacing w:after="120"/>
      <w:ind w:left="1134" w:right="1134"/>
    </w:pPr>
    <w:rPr>
      <w:snapToGrid w:val="0"/>
      <w:kern w:val="0"/>
      <w:lang w:eastAsia="zh-CN"/>
    </w:rPr>
  </w:style>
  <w:style w:type="character" w:customStyle="1" w:styleId="SingleTxtGCChar">
    <w:name w:val="_ Single Txt_GC Char"/>
    <w:link w:val="SingleTxtGC"/>
    <w:locked/>
    <w:rsid w:val="0005244C"/>
    <w:rPr>
      <w:rFonts w:eastAsia="SimSun"/>
      <w:snapToGrid/>
      <w:sz w:val="21"/>
      <w:lang w:eastAsia="zh-CN"/>
    </w:rPr>
  </w:style>
  <w:style w:type="paragraph" w:customStyle="1" w:styleId="SingleTxtG">
    <w:name w:val="_ Single Txt_G"/>
    <w:basedOn w:val="Normal"/>
    <w:link w:val="SingleTxtGChar"/>
    <w:rsid w:val="0005244C"/>
    <w:pPr>
      <w:suppressAutoHyphens/>
      <w:spacing w:after="120" w:line="240" w:lineRule="atLeast"/>
      <w:ind w:left="1134" w:right="1134"/>
    </w:pPr>
    <w:rPr>
      <w:kern w:val="0"/>
      <w:sz w:val="20"/>
      <w:lang w:val="en-GB"/>
    </w:rPr>
  </w:style>
  <w:style w:type="paragraph" w:customStyle="1" w:styleId="H1G">
    <w:name w:val="_ H_1_G"/>
    <w:basedOn w:val="Normal"/>
    <w:next w:val="Normal"/>
    <w:rsid w:val="0005244C"/>
    <w:pPr>
      <w:keepNext/>
      <w:keepLines/>
      <w:tabs>
        <w:tab w:val="right" w:pos="851"/>
      </w:tabs>
      <w:suppressAutoHyphens/>
      <w:spacing w:before="360" w:after="240" w:line="270" w:lineRule="exact"/>
      <w:ind w:left="1134" w:right="1134" w:hanging="1134"/>
      <w:jc w:val="left"/>
    </w:pPr>
    <w:rPr>
      <w:b/>
      <w:kern w:val="0"/>
      <w:sz w:val="24"/>
      <w:lang w:val="en-GB"/>
    </w:rPr>
  </w:style>
  <w:style w:type="paragraph" w:customStyle="1" w:styleId="H23G">
    <w:name w:val="_ H_2/3_G"/>
    <w:basedOn w:val="Normal"/>
    <w:next w:val="Normal"/>
    <w:rsid w:val="0005244C"/>
    <w:pPr>
      <w:keepNext/>
      <w:keepLines/>
      <w:tabs>
        <w:tab w:val="right" w:pos="851"/>
      </w:tabs>
      <w:suppressAutoHyphens/>
      <w:spacing w:before="240" w:after="120" w:line="240" w:lineRule="exact"/>
      <w:ind w:left="1134" w:right="1134" w:hanging="1134"/>
      <w:jc w:val="left"/>
    </w:pPr>
    <w:rPr>
      <w:b/>
      <w:kern w:val="0"/>
      <w:sz w:val="20"/>
      <w:lang w:val="en-GB"/>
    </w:rPr>
  </w:style>
  <w:style w:type="character" w:customStyle="1" w:styleId="FootnoteTextChar">
    <w:name w:val="Footnote Text Char"/>
    <w:aliases w:val="5_G Char,Footnotes Char,Footnote Quote Char,Footnote Quote1 Char,Footnote Quote2 Char,Footnote Quote3 Char,Footnote Quote4 Char,Footnote Quote5 Char,Footnote Quote6 Char,Footnote Quote7 Char,Footnote Quote8 Char,Footnote Quote9 Char"/>
    <w:link w:val="FootnoteText"/>
    <w:locked/>
    <w:rsid w:val="0005244C"/>
    <w:rPr>
      <w:rFonts w:eastAsia="SimSun"/>
      <w:noProof/>
      <w:kern w:val="14"/>
      <w:sz w:val="18"/>
    </w:rPr>
  </w:style>
  <w:style w:type="character" w:customStyle="1" w:styleId="SingleTxtGChar">
    <w:name w:val="_ Single Txt_G Char"/>
    <w:link w:val="SingleTxtG"/>
    <w:locked/>
    <w:rsid w:val="0005244C"/>
    <w:rPr>
      <w:rFonts w:eastAsia="SimSun"/>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35</TotalTime>
  <Pages>10</Pages>
  <Words>1278</Words>
  <Characters>7285</Characters>
  <Application>Microsoft Office Outlook</Application>
  <DocSecurity>4</DocSecurity>
  <Lines>60</Lines>
  <Paragraphs>17</Paragraphs>
  <ScaleCrop>false</ScaleCrop>
  <Company>United Nations</Company>
  <LinksUpToDate>false</LinksUpToDate>
  <CharactersWithSpaces>8546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huaibo yang</dc:creator>
  <cp:keywords/>
  <dc:description/>
  <cp:lastModifiedBy>Ctpu1</cp:lastModifiedBy>
  <cp:revision>7</cp:revision>
  <cp:lastPrinted>2015-04-06T14:22:00Z</cp:lastPrinted>
  <dcterms:created xsi:type="dcterms:W3CDTF">2015-04-06T14:07:00Z</dcterms:created>
  <dcterms:modified xsi:type="dcterms:W3CDTF">2015-04-07T10:30:00Z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1503740</vt:lpwstr>
  </property>
  <property fmtid="{D5CDD505-2E9C-101B-9397-08002B2CF9AE}" pid="3" name="ODSRefJobNo">
    <vt:lpwstr>1506671C</vt:lpwstr>
  </property>
  <property fmtid="{D5CDD505-2E9C-101B-9397-08002B2CF9AE}" pid="4" name="Symbol1">
    <vt:lpwstr>CEDAW/C/KGZ/CO/4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6 March 2015</vt:lpwstr>
  </property>
  <property fmtid="{D5CDD505-2E9C-101B-9397-08002B2CF9AE}" pid="9" name="Original">
    <vt:lpwstr>English</vt:lpwstr>
  </property>
  <property fmtid="{D5CDD505-2E9C-101B-9397-08002B2CF9AE}" pid="10" name="Release Date">
    <vt:lpwstr>060415</vt:lpwstr>
  </property>
  <property fmtid="{D5CDD505-2E9C-101B-9397-08002B2CF9AE}" pid="11" name="Comment">
    <vt:lpwstr/>
  </property>
  <property fmtid="{D5CDD505-2E9C-101B-9397-08002B2CF9AE}" pid="12" name="DraftPages">
    <vt:lpwstr> </vt:lpwstr>
  </property>
  <property fmtid="{D5CDD505-2E9C-101B-9397-08002B2CF9AE}" pid="13" name="Operator">
    <vt:lpwstr>yhb</vt:lpwstr>
  </property>
</Properties>
</file>