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D1B05" w14:textId="77777777" w:rsidR="005668EA" w:rsidRPr="003C7A47" w:rsidRDefault="005668EA" w:rsidP="005668EA">
      <w:pPr>
        <w:spacing w:line="60" w:lineRule="exact"/>
        <w:rPr>
          <w:sz w:val="2"/>
        </w:rPr>
        <w:sectPr w:rsidR="005668EA" w:rsidRPr="003C7A47" w:rsidSect="0036499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3C7A47">
        <w:rPr>
          <w:rStyle w:val="af2"/>
        </w:rPr>
        <w:commentReference w:id="0"/>
      </w:r>
    </w:p>
    <w:p w14:paraId="4B4C6C73" w14:textId="77777777" w:rsidR="00C846E0" w:rsidRPr="003C7A47" w:rsidRDefault="00C846E0" w:rsidP="00C846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C7A47">
        <w:t>消除对妇女歧视委员会</w:t>
      </w:r>
    </w:p>
    <w:p w14:paraId="4DE95CDB" w14:textId="77777777" w:rsidR="00C846E0" w:rsidRPr="003C7A47" w:rsidRDefault="00C846E0" w:rsidP="00C846E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3C7A47">
        <w:tab/>
      </w:r>
      <w:r w:rsidRPr="003C7A47">
        <w:tab/>
      </w:r>
      <w:r w:rsidRPr="003C7A47">
        <w:t>关于卢旺达第十次定期报告的结论性意见</w:t>
      </w:r>
      <w:r w:rsidRPr="003C7A47">
        <w:rPr>
          <w:position w:val="6"/>
          <w:sz w:val="21"/>
        </w:rPr>
        <w:footnoteReference w:customMarkFollows="1" w:id="1"/>
        <w:t>*</w:t>
      </w:r>
    </w:p>
    <w:p w14:paraId="0C9C18AD" w14:textId="729EADC9" w:rsidR="00C846E0" w:rsidRPr="003C7A47" w:rsidRDefault="00C846E0" w:rsidP="00C846E0">
      <w:pPr>
        <w:pStyle w:val="SingleTxt"/>
      </w:pPr>
      <w:r w:rsidRPr="003C7A47">
        <w:t>1.</w:t>
      </w:r>
      <w:r w:rsidRPr="003C7A47">
        <w:tab/>
      </w:r>
      <w:r w:rsidRPr="003C7A47">
        <w:t>委员会在</w:t>
      </w:r>
      <w:r w:rsidRPr="003C7A47">
        <w:t>2024</w:t>
      </w:r>
      <w:r w:rsidRPr="003C7A47">
        <w:t>年</w:t>
      </w:r>
      <w:r w:rsidRPr="003C7A47">
        <w:t>5</w:t>
      </w:r>
      <w:r w:rsidRPr="003C7A47">
        <w:t>月</w:t>
      </w:r>
      <w:r w:rsidRPr="003C7A47">
        <w:t>24</w:t>
      </w:r>
      <w:r w:rsidRPr="003C7A47">
        <w:t>日举行的第</w:t>
      </w:r>
      <w:r w:rsidRPr="003C7A47">
        <w:t>2077</w:t>
      </w:r>
      <w:r w:rsidRPr="003C7A47">
        <w:t>和</w:t>
      </w:r>
      <w:r w:rsidRPr="003C7A47">
        <w:t>2078</w:t>
      </w:r>
      <w:r w:rsidRPr="003C7A47">
        <w:t>次会议</w:t>
      </w:r>
      <w:r w:rsidRPr="003C7A47">
        <w:t>(</w:t>
      </w:r>
      <w:r w:rsidRPr="003C7A47">
        <w:t>见</w:t>
      </w:r>
      <w:hyperlink r:id="rId20" w:history="1">
        <w:r w:rsidRPr="003C7A47">
          <w:rPr>
            <w:rStyle w:val="af7"/>
          </w:rPr>
          <w:t>CEDAW/C/SR.2077</w:t>
        </w:r>
      </w:hyperlink>
      <w:r w:rsidRPr="003C7A47">
        <w:t>和</w:t>
      </w:r>
      <w:hyperlink r:id="rId21" w:history="1">
        <w:r w:rsidRPr="003C7A47">
          <w:rPr>
            <w:rStyle w:val="af7"/>
          </w:rPr>
          <w:t>CEDAW/C/SR.2078</w:t>
        </w:r>
      </w:hyperlink>
      <w:r w:rsidRPr="003C7A47">
        <w:t>)</w:t>
      </w:r>
      <w:r w:rsidRPr="003C7A47">
        <w:t>上审议了卢旺达第十次定期报告</w:t>
      </w:r>
      <w:r w:rsidRPr="003C7A47">
        <w:t>(</w:t>
      </w:r>
      <w:hyperlink r:id="rId22" w:history="1">
        <w:r w:rsidRPr="003C7A47">
          <w:rPr>
            <w:rStyle w:val="af7"/>
          </w:rPr>
          <w:t>CEDAW/C/RWA/10</w:t>
        </w:r>
      </w:hyperlink>
      <w:r w:rsidRPr="003C7A47">
        <w:t>)</w:t>
      </w:r>
      <w:r w:rsidRPr="003C7A47">
        <w:t>。委员会的议题和问题清单载于</w:t>
      </w:r>
      <w:hyperlink r:id="rId23" w:history="1">
        <w:r w:rsidRPr="003C7A47">
          <w:rPr>
            <w:rStyle w:val="af7"/>
          </w:rPr>
          <w:t>CEDAW/C/RWA/Q/10</w:t>
        </w:r>
      </w:hyperlink>
      <w:r w:rsidRPr="003C7A47">
        <w:t>，卢旺达的答复载于</w:t>
      </w:r>
      <w:hyperlink r:id="rId24" w:history="1">
        <w:r w:rsidRPr="003C7A47">
          <w:rPr>
            <w:rStyle w:val="af7"/>
          </w:rPr>
          <w:t>CEDAW/C/RWA/RQ/10</w:t>
        </w:r>
      </w:hyperlink>
      <w:r w:rsidRPr="003C7A47">
        <w:t>。</w:t>
      </w:r>
    </w:p>
    <w:p w14:paraId="5B6B5387" w14:textId="77777777" w:rsidR="00C846E0" w:rsidRPr="003C7A47" w:rsidRDefault="00C846E0" w:rsidP="00C846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t>A.</w:t>
      </w:r>
      <w:r w:rsidRPr="003C7A47">
        <w:tab/>
      </w:r>
      <w:r w:rsidRPr="003C7A47">
        <w:t>导言</w:t>
      </w:r>
    </w:p>
    <w:p w14:paraId="3F70421A" w14:textId="15F947DB" w:rsidR="00C846E0" w:rsidRPr="003C7A47" w:rsidRDefault="00C846E0" w:rsidP="00C846E0">
      <w:pPr>
        <w:pStyle w:val="SingleTxt"/>
      </w:pPr>
      <w:r w:rsidRPr="003C7A47">
        <w:t>2.</w:t>
      </w:r>
      <w:r w:rsidRPr="003C7A47">
        <w:tab/>
      </w:r>
      <w:r w:rsidRPr="003C7A47">
        <w:t>委员会赞赏缔约国提交第十次定期报告</w:t>
      </w:r>
      <w:r w:rsidRPr="003C7A47">
        <w:rPr>
          <w:rFonts w:hint="eastAsia"/>
        </w:rPr>
        <w:t>，</w:t>
      </w:r>
      <w:r w:rsidRPr="003C7A47">
        <w:t>感谢缔约国</w:t>
      </w:r>
      <w:r w:rsidRPr="003C7A47">
        <w:rPr>
          <w:rFonts w:hint="eastAsia"/>
        </w:rPr>
        <w:t>提交</w:t>
      </w:r>
      <w:r w:rsidRPr="003C7A47">
        <w:t>后续报告</w:t>
      </w:r>
      <w:r w:rsidRPr="003C7A47">
        <w:t>(</w:t>
      </w:r>
      <w:hyperlink r:id="rId25" w:history="1">
        <w:r w:rsidRPr="003C7A47">
          <w:rPr>
            <w:rStyle w:val="af7"/>
          </w:rPr>
          <w:t>CEDAW/C/RWA/FCO/7-9</w:t>
        </w:r>
      </w:hyperlink>
      <w:r w:rsidRPr="003C7A47">
        <w:t>)</w:t>
      </w:r>
      <w:r w:rsidRPr="003C7A47">
        <w:t>以及对会前工作组提出的议题和问题清单的书面答复，</w:t>
      </w:r>
      <w:r w:rsidRPr="003C7A47">
        <w:rPr>
          <w:spacing w:val="-4"/>
        </w:rPr>
        <w:t>赞赏该国代表团在对话期间作了口头介绍并对委员会口头提问作出了进一步说明。</w:t>
      </w:r>
    </w:p>
    <w:p w14:paraId="50A4B40A" w14:textId="4BC7D884" w:rsidR="00C846E0" w:rsidRPr="003C7A47" w:rsidRDefault="00C846E0" w:rsidP="00C846E0">
      <w:pPr>
        <w:pStyle w:val="SingleTxt"/>
      </w:pPr>
      <w:r w:rsidRPr="003C7A47">
        <w:t>3.</w:t>
      </w:r>
      <w:r w:rsidRPr="003C7A47">
        <w:tab/>
      </w:r>
      <w:r w:rsidRPr="003C7A47">
        <w:t>委员会赞扬缔约国派出由性别</w:t>
      </w:r>
      <w:r w:rsidRPr="003C7A47">
        <w:rPr>
          <w:rFonts w:hint="eastAsia"/>
        </w:rPr>
        <w:t>平等</w:t>
      </w:r>
      <w:r w:rsidRPr="003C7A47">
        <w:t>和家庭促进部长</w:t>
      </w:r>
      <w:r w:rsidRPr="003C7A47">
        <w:t>Valentine Uwamariya</w:t>
      </w:r>
      <w:r w:rsidRPr="003C7A47">
        <w:t>率领的高级别代表团。</w:t>
      </w:r>
      <w:r w:rsidRPr="003C7A47">
        <w:rPr>
          <w:rFonts w:hint="eastAsia"/>
        </w:rPr>
        <w:t>该</w:t>
      </w:r>
      <w:r w:rsidRPr="003C7A47">
        <w:t>代表团还包括卢旺达常驻联合国</w:t>
      </w:r>
      <w:r w:rsidR="00A8527D" w:rsidRPr="003C7A47">
        <w:rPr>
          <w:rFonts w:hint="eastAsia"/>
        </w:rPr>
        <w:t>及</w:t>
      </w:r>
      <w:r w:rsidRPr="003C7A47">
        <w:rPr>
          <w:rFonts w:hint="eastAsia"/>
        </w:rPr>
        <w:t>日内瓦</w:t>
      </w:r>
      <w:r w:rsidRPr="003C7A47">
        <w:t>其他国际组织</w:t>
      </w:r>
      <w:r w:rsidR="00A8527D" w:rsidRPr="003C7A47">
        <w:rPr>
          <w:rFonts w:hint="eastAsia"/>
        </w:rPr>
        <w:t>代表团</w:t>
      </w:r>
      <w:r w:rsidRPr="003C7A47">
        <w:t>的代表。</w:t>
      </w:r>
    </w:p>
    <w:p w14:paraId="599BC03E" w14:textId="77777777" w:rsidR="00C846E0" w:rsidRPr="003C7A47" w:rsidRDefault="00C846E0" w:rsidP="00C846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t>B.</w:t>
      </w:r>
      <w:r w:rsidRPr="003C7A47">
        <w:tab/>
      </w:r>
      <w:r w:rsidRPr="003C7A47">
        <w:t>积极方面</w:t>
      </w:r>
    </w:p>
    <w:p w14:paraId="472AF7D8" w14:textId="011A0831" w:rsidR="00C846E0" w:rsidRPr="003C7A47" w:rsidRDefault="00C846E0" w:rsidP="00C846E0">
      <w:pPr>
        <w:pStyle w:val="SingleTxt"/>
      </w:pPr>
      <w:r w:rsidRPr="003C7A47">
        <w:t>4.</w:t>
      </w:r>
      <w:r w:rsidRPr="003C7A47">
        <w:tab/>
      </w:r>
      <w:r w:rsidRPr="003C7A47">
        <w:t>委员会欢迎自</w:t>
      </w:r>
      <w:r w:rsidRPr="003C7A47">
        <w:t>2017</w:t>
      </w:r>
      <w:r w:rsidRPr="003C7A47">
        <w:t>年审议缔约国第七至第九次合并定期报告</w:t>
      </w:r>
      <w:r w:rsidRPr="003C7A47">
        <w:t>(</w:t>
      </w:r>
      <w:hyperlink r:id="rId26" w:history="1">
        <w:r w:rsidRPr="003C7A47">
          <w:rPr>
            <w:rStyle w:val="af7"/>
          </w:rPr>
          <w:t>CEDAW/C/RWA/7-9</w:t>
        </w:r>
      </w:hyperlink>
      <w:r w:rsidRPr="003C7A47">
        <w:t>)</w:t>
      </w:r>
      <w:r w:rsidRPr="003C7A47">
        <w:t>以来</w:t>
      </w:r>
      <w:r w:rsidRPr="003C7A47">
        <w:rPr>
          <w:rFonts w:hint="eastAsia"/>
        </w:rPr>
        <w:t>，缔约国</w:t>
      </w:r>
      <w:r w:rsidRPr="003C7A47">
        <w:t>在立法改革方面取得的进展，特别是通过了</w:t>
      </w:r>
      <w:r w:rsidRPr="003C7A47">
        <w:rPr>
          <w:rFonts w:hint="eastAsia"/>
        </w:rPr>
        <w:t>以下法律</w:t>
      </w:r>
      <w:r w:rsidRPr="003C7A47">
        <w:t>：</w:t>
      </w:r>
    </w:p>
    <w:p w14:paraId="7C1FE101" w14:textId="29CB5C19" w:rsidR="00C846E0" w:rsidRPr="003C7A47" w:rsidRDefault="00B578E1" w:rsidP="00C846E0">
      <w:pPr>
        <w:pStyle w:val="SingleTxt"/>
      </w:pPr>
      <w:r w:rsidRPr="003C7A47">
        <w:tab/>
      </w:r>
      <w:r w:rsidR="00C846E0" w:rsidRPr="003C7A47">
        <w:t>(a)</w:t>
      </w:r>
      <w:r w:rsidR="00C846E0" w:rsidRPr="003C7A47">
        <w:tab/>
        <w:t>2018</w:t>
      </w:r>
      <w:r w:rsidR="00C846E0" w:rsidRPr="003C7A47">
        <w:t>年</w:t>
      </w:r>
      <w:r w:rsidR="00C846E0" w:rsidRPr="003C7A47">
        <w:t>8</w:t>
      </w:r>
      <w:r w:rsidR="00C846E0" w:rsidRPr="003C7A47">
        <w:t>月</w:t>
      </w:r>
      <w:r w:rsidR="00C846E0" w:rsidRPr="003C7A47">
        <w:t>31</w:t>
      </w:r>
      <w:r w:rsidR="00C846E0" w:rsidRPr="003C7A47">
        <w:t>日关于保护儿童的第</w:t>
      </w:r>
      <w:r w:rsidR="00C846E0" w:rsidRPr="003C7A47">
        <w:t>71/2018</w:t>
      </w:r>
      <w:r w:rsidR="00C846E0" w:rsidRPr="003C7A47">
        <w:t>号法律，加强保护儿童免受各种形式的虐待；</w:t>
      </w:r>
    </w:p>
    <w:p w14:paraId="6E07EAC2" w14:textId="4CCA0BDB" w:rsidR="00C846E0" w:rsidRPr="003C7A47" w:rsidRDefault="00B578E1" w:rsidP="00C846E0">
      <w:pPr>
        <w:pStyle w:val="SingleTxt"/>
      </w:pPr>
      <w:r w:rsidRPr="003C7A47">
        <w:tab/>
      </w:r>
      <w:r w:rsidR="00C846E0" w:rsidRPr="003C7A47">
        <w:t>(b)</w:t>
      </w:r>
      <w:r w:rsidR="00C846E0" w:rsidRPr="003C7A47">
        <w:tab/>
        <w:t>2018</w:t>
      </w:r>
      <w:r w:rsidR="00C846E0" w:rsidRPr="003C7A47">
        <w:t>年</w:t>
      </w:r>
      <w:r w:rsidR="00C846E0" w:rsidRPr="003C7A47">
        <w:t>8</w:t>
      </w:r>
      <w:r w:rsidR="00C846E0" w:rsidRPr="003C7A47">
        <w:t>月</w:t>
      </w:r>
      <w:r w:rsidR="00C846E0" w:rsidRPr="003C7A47">
        <w:t>30</w:t>
      </w:r>
      <w:r w:rsidR="00C846E0" w:rsidRPr="003C7A47">
        <w:t>日第</w:t>
      </w:r>
      <w:r w:rsidR="00C846E0" w:rsidRPr="003C7A47">
        <w:t>66/2018</w:t>
      </w:r>
      <w:r w:rsidR="00C846E0" w:rsidRPr="003C7A47">
        <w:t>号法律，对</w:t>
      </w:r>
      <w:r w:rsidR="00A8527D" w:rsidRPr="003C7A47">
        <w:rPr>
          <w:rFonts w:hint="eastAsia"/>
        </w:rPr>
        <w:t>卢旺达</w:t>
      </w:r>
      <w:r w:rsidR="00C846E0" w:rsidRPr="003C7A47">
        <w:t>的劳</w:t>
      </w:r>
      <w:r w:rsidR="00C846E0" w:rsidRPr="003C7A47">
        <w:rPr>
          <w:rFonts w:hint="eastAsia"/>
        </w:rPr>
        <w:t>工问题</w:t>
      </w:r>
      <w:r w:rsidR="00C846E0" w:rsidRPr="003C7A47">
        <w:t>进行了规范。该法于</w:t>
      </w:r>
      <w:r w:rsidR="00C846E0" w:rsidRPr="003C7A47">
        <w:t>2023</w:t>
      </w:r>
      <w:r w:rsidR="00C846E0" w:rsidRPr="003C7A47">
        <w:t>年修订，</w:t>
      </w:r>
      <w:r w:rsidR="00C846E0" w:rsidRPr="003C7A47">
        <w:rPr>
          <w:rFonts w:hint="eastAsia"/>
        </w:rPr>
        <w:t>规定</w:t>
      </w:r>
      <w:r w:rsidR="00C846E0" w:rsidRPr="003C7A47">
        <w:t>禁止工作场所的歧视和性骚扰，并将社会保障和带薪休假的权利扩大到非正规经济部门的男女雇员；</w:t>
      </w:r>
    </w:p>
    <w:p w14:paraId="40C5F702" w14:textId="0F75EF3C" w:rsidR="00C846E0" w:rsidRPr="003C7A47" w:rsidRDefault="00073413" w:rsidP="00C846E0">
      <w:pPr>
        <w:pStyle w:val="SingleTxt"/>
      </w:pPr>
      <w:r w:rsidRPr="003C7A47">
        <w:lastRenderedPageBreak/>
        <w:tab/>
      </w:r>
      <w:r w:rsidR="00C846E0" w:rsidRPr="003C7A47">
        <w:t>(c)</w:t>
      </w:r>
      <w:r w:rsidR="00C846E0" w:rsidRPr="003C7A47">
        <w:tab/>
        <w:t>2018</w:t>
      </w:r>
      <w:r w:rsidR="00C846E0" w:rsidRPr="003C7A47">
        <w:t>年</w:t>
      </w:r>
      <w:r w:rsidR="00C846E0" w:rsidRPr="003C7A47">
        <w:t>8</w:t>
      </w:r>
      <w:r w:rsidR="00C846E0" w:rsidRPr="003C7A47">
        <w:t>月</w:t>
      </w:r>
      <w:r w:rsidR="00C846E0" w:rsidRPr="003C7A47">
        <w:t>13</w:t>
      </w:r>
      <w:r w:rsidR="00C846E0" w:rsidRPr="003C7A47">
        <w:t>日关于预防、禁止和惩治贩运人口和剥削他人行为的第</w:t>
      </w:r>
      <w:r w:rsidR="00C846E0" w:rsidRPr="003C7A47">
        <w:t>51/2018</w:t>
      </w:r>
      <w:r w:rsidR="00C846E0" w:rsidRPr="003C7A47">
        <w:t>号法律。</w:t>
      </w:r>
    </w:p>
    <w:p w14:paraId="05A1DC2D" w14:textId="77777777" w:rsidR="00C846E0" w:rsidRPr="003C7A47" w:rsidRDefault="00C846E0" w:rsidP="00C846E0">
      <w:pPr>
        <w:pStyle w:val="SingleTxt"/>
      </w:pPr>
      <w:r w:rsidRPr="003C7A47">
        <w:t>5.</w:t>
      </w:r>
      <w:r w:rsidRPr="003C7A47">
        <w:tab/>
      </w:r>
      <w:r w:rsidRPr="003C7A47">
        <w:t>委员会欢迎缔约国为加速消除对妇女的歧视和促进性别平等，在改善体制和政策框架方面所做的努力，例如通过和设立</w:t>
      </w:r>
      <w:r w:rsidRPr="003C7A47">
        <w:rPr>
          <w:rFonts w:hint="eastAsia"/>
        </w:rPr>
        <w:t>了</w:t>
      </w:r>
      <w:r w:rsidRPr="003C7A47">
        <w:t>：</w:t>
      </w:r>
    </w:p>
    <w:p w14:paraId="2D8852A9" w14:textId="64A6C8CC" w:rsidR="00C846E0" w:rsidRPr="003C7A47" w:rsidRDefault="00073413" w:rsidP="00C846E0">
      <w:pPr>
        <w:pStyle w:val="SingleTxt"/>
      </w:pPr>
      <w:r w:rsidRPr="003C7A47">
        <w:tab/>
      </w:r>
      <w:r w:rsidR="00C846E0" w:rsidRPr="003C7A47">
        <w:t>(a)</w:t>
      </w:r>
      <w:r w:rsidR="00C846E0" w:rsidRPr="003C7A47">
        <w:tab/>
      </w:r>
      <w:r w:rsidR="00C846E0" w:rsidRPr="003C7A47">
        <w:t>《妇女与和平与安全国家行动计划》</w:t>
      </w:r>
      <w:r w:rsidR="00C846E0" w:rsidRPr="003C7A47">
        <w:t>(2023-2028</w:t>
      </w:r>
      <w:r w:rsidR="00C846E0" w:rsidRPr="003C7A47">
        <w:t>年</w:t>
      </w:r>
      <w:r w:rsidR="00C846E0" w:rsidRPr="003C7A47">
        <w:t>)</w:t>
      </w:r>
      <w:r w:rsidR="00C846E0" w:rsidRPr="003C7A47">
        <w:t>；</w:t>
      </w:r>
    </w:p>
    <w:p w14:paraId="61D7EC98" w14:textId="14307AB6" w:rsidR="00C846E0" w:rsidRPr="003C7A47" w:rsidRDefault="00073413" w:rsidP="00C846E0">
      <w:pPr>
        <w:pStyle w:val="SingleTxt"/>
      </w:pPr>
      <w:r w:rsidRPr="003C7A47">
        <w:tab/>
      </w:r>
      <w:r w:rsidR="00C846E0" w:rsidRPr="003C7A47">
        <w:t>(b)</w:t>
      </w:r>
      <w:r w:rsidR="00C846E0" w:rsidRPr="003C7A47">
        <w:tab/>
      </w:r>
      <w:r w:rsidR="00C846E0" w:rsidRPr="003C7A47">
        <w:rPr>
          <w:rFonts w:hint="eastAsia"/>
        </w:rPr>
        <w:t>让男子和男童参与性别平等的</w:t>
      </w:r>
      <w:r w:rsidR="00C846E0" w:rsidRPr="003C7A47">
        <w:t>促进性别平等国家变革战略</w:t>
      </w:r>
      <w:r w:rsidR="00C846E0" w:rsidRPr="003C7A47">
        <w:t>(2023/24-2027/28</w:t>
      </w:r>
      <w:r w:rsidR="00C846E0" w:rsidRPr="003C7A47">
        <w:t>年</w:t>
      </w:r>
      <w:r w:rsidR="00C846E0" w:rsidRPr="003C7A47">
        <w:t>)</w:t>
      </w:r>
      <w:r w:rsidR="00C846E0" w:rsidRPr="003C7A47">
        <w:t>；</w:t>
      </w:r>
    </w:p>
    <w:p w14:paraId="339C5CD6" w14:textId="436B5823" w:rsidR="00C846E0" w:rsidRPr="003C7A47" w:rsidRDefault="00073413" w:rsidP="00C846E0">
      <w:pPr>
        <w:pStyle w:val="SingleTxt"/>
      </w:pPr>
      <w:r w:rsidRPr="003C7A47">
        <w:tab/>
      </w:r>
      <w:r w:rsidR="00C846E0" w:rsidRPr="003C7A47">
        <w:t>(c)</w:t>
      </w:r>
      <w:r w:rsidR="00C846E0" w:rsidRPr="003C7A47">
        <w:tab/>
      </w:r>
      <w:r w:rsidR="00C846E0" w:rsidRPr="003C7A47">
        <w:t>经修订的《国家性别政策》</w:t>
      </w:r>
      <w:r w:rsidR="00C846E0" w:rsidRPr="003C7A47">
        <w:t>(2021</w:t>
      </w:r>
      <w:r w:rsidR="00C846E0" w:rsidRPr="003C7A47">
        <w:t>年</w:t>
      </w:r>
      <w:r w:rsidR="00C846E0" w:rsidRPr="003C7A47">
        <w:t>)</w:t>
      </w:r>
      <w:r w:rsidR="00C846E0" w:rsidRPr="003C7A47">
        <w:t>；</w:t>
      </w:r>
    </w:p>
    <w:p w14:paraId="10A23A83" w14:textId="082106AB" w:rsidR="00C846E0" w:rsidRPr="003C7A47" w:rsidRDefault="00073413" w:rsidP="00C846E0">
      <w:pPr>
        <w:pStyle w:val="SingleTxt"/>
      </w:pPr>
      <w:r w:rsidRPr="003C7A47">
        <w:tab/>
      </w:r>
      <w:r w:rsidR="00C846E0" w:rsidRPr="003C7A47">
        <w:t>(d)</w:t>
      </w:r>
      <w:r w:rsidR="00C846E0" w:rsidRPr="003C7A47">
        <w:tab/>
        <w:t>2017</w:t>
      </w:r>
      <w:r w:rsidR="00C846E0" w:rsidRPr="003C7A47">
        <w:t>年启动的性别平等印章认证计划，旨在加强私营部门在工作场所实现性别平等方面的作用；</w:t>
      </w:r>
    </w:p>
    <w:p w14:paraId="3AAB72FB" w14:textId="0F7A9A96" w:rsidR="00C846E0" w:rsidRPr="003C7A47" w:rsidRDefault="00073413" w:rsidP="00C846E0">
      <w:pPr>
        <w:pStyle w:val="SingleTxt"/>
      </w:pPr>
      <w:r w:rsidRPr="003C7A47">
        <w:tab/>
      </w:r>
      <w:r w:rsidR="00C846E0" w:rsidRPr="003C7A47">
        <w:t>(e)</w:t>
      </w:r>
      <w:r w:rsidR="00C846E0" w:rsidRPr="003C7A47">
        <w:tab/>
      </w:r>
      <w:r w:rsidR="00C846E0" w:rsidRPr="003C7A47">
        <w:t>根据第</w:t>
      </w:r>
      <w:r w:rsidR="00C846E0" w:rsidRPr="003C7A47">
        <w:t>29/2017</w:t>
      </w:r>
      <w:r w:rsidR="00C846E0" w:rsidRPr="003C7A47">
        <w:t>号法律设立的</w:t>
      </w:r>
      <w:r w:rsidR="00C846E0" w:rsidRPr="003C7A47">
        <w:rPr>
          <w:rFonts w:ascii="宋体" w:hAnsi="宋体"/>
        </w:rPr>
        <w:t>“</w:t>
      </w:r>
      <w:r w:rsidR="00C846E0" w:rsidRPr="003C7A47">
        <w:t>EjoHeza</w:t>
      </w:r>
      <w:r w:rsidR="00BF479B" w:rsidRPr="003C7A47">
        <w:rPr>
          <w:rFonts w:ascii="宋体" w:hAnsi="宋体" w:hint="eastAsia"/>
        </w:rPr>
        <w:t>”</w:t>
      </w:r>
      <w:r w:rsidR="00C846E0" w:rsidRPr="003C7A47">
        <w:t>长期储蓄计划，也适用于非正规部门就业者和自营职业者。</w:t>
      </w:r>
    </w:p>
    <w:p w14:paraId="5E66D449" w14:textId="77777777" w:rsidR="00C846E0" w:rsidRPr="003C7A47" w:rsidRDefault="00C846E0" w:rsidP="00C846E0">
      <w:pPr>
        <w:pStyle w:val="SingleTxt"/>
        <w:rPr>
          <w:spacing w:val="-4"/>
        </w:rPr>
      </w:pPr>
      <w:r w:rsidRPr="003C7A47">
        <w:t>6.</w:t>
      </w:r>
      <w:r w:rsidRPr="003C7A47">
        <w:tab/>
      </w:r>
      <w:r w:rsidRPr="003C7A47">
        <w:rPr>
          <w:spacing w:val="-4"/>
        </w:rPr>
        <w:t>委员会欣见自审议上次报告以来缔约国已批准或加入下列国际和区域文书：</w:t>
      </w:r>
    </w:p>
    <w:p w14:paraId="29EACAD7" w14:textId="568CC0B4" w:rsidR="00C846E0" w:rsidRPr="003C7A47" w:rsidRDefault="00073413" w:rsidP="00C846E0">
      <w:pPr>
        <w:pStyle w:val="SingleTxt"/>
      </w:pPr>
      <w:r w:rsidRPr="003C7A47">
        <w:tab/>
      </w:r>
      <w:r w:rsidR="00C846E0" w:rsidRPr="003C7A47">
        <w:t>(a)</w:t>
      </w:r>
      <w:r w:rsidR="00C846E0" w:rsidRPr="003C7A47">
        <w:tab/>
        <w:t>2023</w:t>
      </w:r>
      <w:r w:rsidR="00C846E0" w:rsidRPr="003C7A47">
        <w:t>年</w:t>
      </w:r>
      <w:r w:rsidR="00C846E0" w:rsidRPr="003C7A47">
        <w:rPr>
          <w:rFonts w:hint="eastAsia"/>
        </w:rPr>
        <w:t>，批准或加入国际</w:t>
      </w:r>
      <w:r w:rsidR="00C846E0" w:rsidRPr="003C7A47">
        <w:t>劳工组织</w:t>
      </w:r>
      <w:r w:rsidR="00C846E0" w:rsidRPr="003C7A47">
        <w:rPr>
          <w:rFonts w:hint="eastAsia"/>
        </w:rPr>
        <w:t>《</w:t>
      </w:r>
      <w:r w:rsidR="00C846E0" w:rsidRPr="003C7A47">
        <w:rPr>
          <w:rFonts w:hint="eastAsia"/>
        </w:rPr>
        <w:t>2</w:t>
      </w:r>
      <w:r w:rsidR="00C846E0" w:rsidRPr="003C7A47">
        <w:t>019</w:t>
      </w:r>
      <w:r w:rsidR="00C846E0" w:rsidRPr="003C7A47">
        <w:rPr>
          <w:rFonts w:hint="eastAsia"/>
        </w:rPr>
        <w:t>年</w:t>
      </w:r>
      <w:r w:rsidR="00C846E0" w:rsidRPr="003C7A47">
        <w:t>暴力和骚扰公约》</w:t>
      </w:r>
      <w:r w:rsidRPr="003C7A47">
        <w:rPr>
          <w:rFonts w:hint="eastAsia"/>
        </w:rPr>
        <w:t>(</w:t>
      </w:r>
      <w:r w:rsidR="00C846E0" w:rsidRPr="003C7A47">
        <w:t>第</w:t>
      </w:r>
      <w:r w:rsidR="00C846E0" w:rsidRPr="003C7A47">
        <w:t>190</w:t>
      </w:r>
      <w:r w:rsidR="00C846E0" w:rsidRPr="003C7A47">
        <w:t>号</w:t>
      </w:r>
      <w:r w:rsidRPr="003C7A47">
        <w:rPr>
          <w:rFonts w:hint="eastAsia"/>
        </w:rPr>
        <w:t>)</w:t>
      </w:r>
      <w:r w:rsidR="00C846E0" w:rsidRPr="003C7A47">
        <w:t>，</w:t>
      </w:r>
      <w:r w:rsidR="00C846E0" w:rsidRPr="003C7A47">
        <w:rPr>
          <w:rFonts w:hint="eastAsia"/>
        </w:rPr>
        <w:t>该公约对</w:t>
      </w:r>
      <w:r w:rsidR="00C846E0" w:rsidRPr="003C7A47">
        <w:t>性别暴力和骚扰</w:t>
      </w:r>
      <w:r w:rsidR="00C846E0" w:rsidRPr="003C7A47">
        <w:rPr>
          <w:rFonts w:hint="eastAsia"/>
        </w:rPr>
        <w:t>作出了规定</w:t>
      </w:r>
      <w:r w:rsidR="00C846E0" w:rsidRPr="003C7A47">
        <w:t>。</w:t>
      </w:r>
    </w:p>
    <w:p w14:paraId="2F74572C" w14:textId="77777777" w:rsidR="00C846E0" w:rsidRPr="003C7A47" w:rsidRDefault="00C846E0" w:rsidP="00C846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t>C.</w:t>
      </w:r>
      <w:r w:rsidRPr="003C7A47">
        <w:tab/>
      </w:r>
      <w:r w:rsidRPr="003C7A47">
        <w:t>可持续发展目标</w:t>
      </w:r>
    </w:p>
    <w:p w14:paraId="1D410E40" w14:textId="77777777" w:rsidR="00C846E0" w:rsidRPr="003C7A47" w:rsidRDefault="00C846E0" w:rsidP="00C846E0">
      <w:pPr>
        <w:pStyle w:val="SingleTxt"/>
        <w:rPr>
          <w:rFonts w:asciiTheme="majorBidi" w:eastAsia="黑体" w:hAnsiTheme="majorBidi" w:cstheme="majorBidi"/>
        </w:rPr>
      </w:pPr>
      <w:r w:rsidRPr="003C7A47">
        <w:t>7.</w:t>
      </w:r>
      <w:r w:rsidRPr="003C7A47">
        <w:tab/>
      </w:r>
      <w:r w:rsidRPr="003C7A47">
        <w:rPr>
          <w:rFonts w:asciiTheme="majorBidi" w:eastAsia="黑体" w:hAnsiTheme="majorBidi" w:cstheme="majorBidi"/>
        </w:rPr>
        <w:t>委员会欢迎国际社会对可持续发展目标的支持，呼吁在执行《</w:t>
      </w:r>
      <w:r w:rsidRPr="003C7A47">
        <w:rPr>
          <w:rFonts w:asciiTheme="majorBidi" w:eastAsia="黑体" w:hAnsiTheme="majorBidi" w:cstheme="majorBidi"/>
        </w:rPr>
        <w:t>2030</w:t>
      </w:r>
      <w:r w:rsidRPr="003C7A47">
        <w:rPr>
          <w:rFonts w:asciiTheme="majorBidi" w:eastAsia="黑体" w:hAnsiTheme="majorBidi" w:cstheme="majorBidi"/>
        </w:rPr>
        <w:t>年可持续发展议程》的整个过程中，根据《消除对妇女一切形式歧视公约》的规定，实现法律上和事实上</w:t>
      </w:r>
      <w:r w:rsidRPr="003C7A47">
        <w:rPr>
          <w:rFonts w:asciiTheme="majorBidi" w:eastAsia="黑体" w:hAnsiTheme="majorBidi" w:cstheme="majorBidi"/>
        </w:rPr>
        <w:t>(</w:t>
      </w:r>
      <w:r w:rsidRPr="003C7A47">
        <w:rPr>
          <w:rFonts w:asciiTheme="majorBidi" w:eastAsia="黑体" w:hAnsiTheme="majorBidi" w:cstheme="majorBidi"/>
        </w:rPr>
        <w:t>实质性</w:t>
      </w:r>
      <w:r w:rsidRPr="003C7A47">
        <w:rPr>
          <w:rFonts w:asciiTheme="majorBidi" w:eastAsia="黑体" w:hAnsiTheme="majorBidi" w:cstheme="majorBidi"/>
        </w:rPr>
        <w:t>)</w:t>
      </w:r>
      <w:r w:rsidRPr="003C7A47">
        <w:rPr>
          <w:rFonts w:asciiTheme="majorBidi" w:eastAsia="黑体" w:hAnsiTheme="majorBidi" w:cstheme="majorBidi"/>
        </w:rPr>
        <w:t>的性别平等。委员会回顾可持续发展目标</w:t>
      </w:r>
      <w:r w:rsidRPr="003C7A47">
        <w:rPr>
          <w:rFonts w:asciiTheme="majorBidi" w:eastAsia="黑体" w:hAnsiTheme="majorBidi" w:cstheme="majorBidi"/>
        </w:rPr>
        <w:t>5</w:t>
      </w:r>
      <w:r w:rsidRPr="003C7A47">
        <w:rPr>
          <w:rFonts w:asciiTheme="majorBidi" w:eastAsia="黑体" w:hAnsiTheme="majorBidi" w:cstheme="majorBidi"/>
        </w:rPr>
        <w:t>以及将平等和不歧视原则纳入所有</w:t>
      </w:r>
      <w:r w:rsidRPr="003C7A47">
        <w:rPr>
          <w:rFonts w:asciiTheme="majorBidi" w:eastAsia="黑体" w:hAnsiTheme="majorBidi" w:cstheme="majorBidi"/>
        </w:rPr>
        <w:t>17</w:t>
      </w:r>
      <w:r w:rsidRPr="003C7A47">
        <w:rPr>
          <w:rFonts w:asciiTheme="majorBidi" w:eastAsia="黑体" w:hAnsiTheme="majorBidi" w:cstheme="majorBidi"/>
        </w:rPr>
        <w:t>项目标主流的重要性。委员会敦促缔约国承认妇女是缔约国可持续发展的推动力，并为此采取相关政策和战略。</w:t>
      </w:r>
    </w:p>
    <w:p w14:paraId="63CC69DD" w14:textId="77777777" w:rsidR="00C846E0" w:rsidRPr="003C7A47" w:rsidRDefault="00C846E0" w:rsidP="00C846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t>D.</w:t>
      </w:r>
      <w:r w:rsidRPr="003C7A47">
        <w:tab/>
      </w:r>
      <w:r w:rsidRPr="003C7A47">
        <w:t>议会</w:t>
      </w:r>
    </w:p>
    <w:p w14:paraId="34064177" w14:textId="7AB8412D" w:rsidR="00C846E0" w:rsidRPr="003C7A47" w:rsidRDefault="00C846E0" w:rsidP="00C846E0">
      <w:pPr>
        <w:pStyle w:val="SingleTxt"/>
        <w:rPr>
          <w:b/>
        </w:rPr>
      </w:pPr>
      <w:r w:rsidRPr="003C7A47">
        <w:t>8.</w:t>
      </w:r>
      <w:r w:rsidRPr="003C7A47">
        <w:tab/>
      </w:r>
      <w:r w:rsidRPr="003C7A47">
        <w:rPr>
          <w:rFonts w:asciiTheme="majorBidi" w:eastAsia="黑体" w:hAnsiTheme="majorBidi" w:cstheme="majorBidi"/>
        </w:rPr>
        <w:t>委员会强调立法权在确保充分执行《公约》方面的关键作用</w:t>
      </w:r>
      <w:r w:rsidRPr="003C7A47">
        <w:rPr>
          <w:rFonts w:asciiTheme="majorBidi" w:eastAsia="黑体" w:hAnsiTheme="majorBidi" w:cstheme="majorBidi"/>
        </w:rPr>
        <w:t>(</w:t>
      </w:r>
      <w:r w:rsidRPr="003C7A47">
        <w:rPr>
          <w:rFonts w:asciiTheme="majorBidi" w:eastAsia="黑体" w:hAnsiTheme="majorBidi" w:cstheme="majorBidi"/>
        </w:rPr>
        <w:t>见委员会关于其与议员关系的声明，</w:t>
      </w:r>
      <w:hyperlink r:id="rId27" w:history="1">
        <w:r w:rsidRPr="003C7A47">
          <w:rPr>
            <w:rStyle w:val="af7"/>
            <w:rFonts w:asciiTheme="majorBidi" w:eastAsia="黑体" w:hAnsiTheme="majorBidi" w:cstheme="majorBidi"/>
          </w:rPr>
          <w:t>E/CN.6/2010/CRP.2</w:t>
        </w:r>
      </w:hyperlink>
      <w:r w:rsidRPr="003C7A47">
        <w:rPr>
          <w:rFonts w:asciiTheme="majorBidi" w:eastAsia="黑体" w:hAnsiTheme="majorBidi" w:cstheme="majorBidi"/>
        </w:rPr>
        <w:t>，附件六</w:t>
      </w:r>
      <w:r w:rsidRPr="003C7A47">
        <w:rPr>
          <w:rFonts w:asciiTheme="majorBidi" w:eastAsia="黑体" w:hAnsiTheme="majorBidi" w:cstheme="majorBidi"/>
        </w:rPr>
        <w:t>)</w:t>
      </w:r>
      <w:r w:rsidRPr="003C7A47">
        <w:rPr>
          <w:rFonts w:asciiTheme="majorBidi" w:eastAsia="黑体" w:hAnsiTheme="majorBidi" w:cstheme="majorBidi"/>
        </w:rPr>
        <w:t>。委员会请议会根据其任务授权，在从现在起到根据《公约》提交下一次定期报告期间采取必要措施落实本结论性意见。</w:t>
      </w:r>
    </w:p>
    <w:p w14:paraId="6F0A4792" w14:textId="77777777" w:rsidR="00C846E0" w:rsidRPr="003C7A47" w:rsidRDefault="00C846E0" w:rsidP="00C846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t>E.</w:t>
      </w:r>
      <w:r w:rsidRPr="003C7A47">
        <w:tab/>
      </w:r>
      <w:r w:rsidRPr="003C7A47">
        <w:t>主要关切领域和建议</w:t>
      </w:r>
    </w:p>
    <w:p w14:paraId="7868A7F8"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宪法和法律框架</w:t>
      </w:r>
    </w:p>
    <w:p w14:paraId="6200BFB7" w14:textId="77777777" w:rsidR="00C846E0" w:rsidRPr="003C7A47" w:rsidRDefault="00C846E0" w:rsidP="00C846E0">
      <w:pPr>
        <w:pStyle w:val="SingleTxt"/>
      </w:pPr>
      <w:r w:rsidRPr="003C7A47">
        <w:t>9.</w:t>
      </w:r>
      <w:r w:rsidRPr="003C7A47">
        <w:tab/>
      </w:r>
      <w:r w:rsidRPr="003C7A47">
        <w:rPr>
          <w:spacing w:val="-4"/>
        </w:rPr>
        <w:t>委员会赞扬缔约国进行立法审查，修订</w:t>
      </w:r>
      <w:r w:rsidRPr="003C7A47">
        <w:rPr>
          <w:rFonts w:hint="eastAsia"/>
          <w:spacing w:val="-4"/>
        </w:rPr>
        <w:t>了一些</w:t>
      </w:r>
      <w:r w:rsidRPr="003C7A47">
        <w:rPr>
          <w:spacing w:val="-4"/>
        </w:rPr>
        <w:t>歧视性法律并通过新的法律。</w:t>
      </w:r>
      <w:r w:rsidRPr="003C7A47">
        <w:t>委员会还欢迎在关于一般</w:t>
      </w:r>
      <w:r w:rsidRPr="003C7A47">
        <w:rPr>
          <w:rFonts w:hint="eastAsia"/>
        </w:rPr>
        <w:t>犯罪</w:t>
      </w:r>
      <w:r w:rsidRPr="003C7A47">
        <w:t>和处罚的第</w:t>
      </w:r>
      <w:r w:rsidRPr="003C7A47">
        <w:t>68/2018</w:t>
      </w:r>
      <w:r w:rsidRPr="003C7A47">
        <w:t>号法律中纳入反歧视条款，其中包括性别歧视。然而，委员会对以下情况表示关切：</w:t>
      </w:r>
    </w:p>
    <w:p w14:paraId="51C7BB9A" w14:textId="43903CC1" w:rsidR="00C846E0" w:rsidRPr="003C7A47" w:rsidRDefault="00073413" w:rsidP="00C846E0">
      <w:pPr>
        <w:pStyle w:val="SingleTxt"/>
        <w:rPr>
          <w:spacing w:val="8"/>
        </w:rPr>
      </w:pPr>
      <w:r w:rsidRPr="003C7A47">
        <w:tab/>
      </w:r>
      <w:r w:rsidR="00C846E0" w:rsidRPr="003C7A47">
        <w:t>(a)</w:t>
      </w:r>
      <w:r w:rsidR="00C846E0" w:rsidRPr="003C7A47">
        <w:tab/>
      </w:r>
      <w:r w:rsidR="00C846E0" w:rsidRPr="003C7A47">
        <w:t>父权制</w:t>
      </w:r>
      <w:r w:rsidR="00C846E0" w:rsidRPr="003C7A47">
        <w:rPr>
          <w:rFonts w:hint="eastAsia"/>
        </w:rPr>
        <w:t>下</w:t>
      </w:r>
      <w:r w:rsidR="00C846E0" w:rsidRPr="003C7A47">
        <w:t>对妇女的歧视性定型观念违反</w:t>
      </w:r>
      <w:r w:rsidR="00C846E0" w:rsidRPr="003C7A47">
        <w:rPr>
          <w:spacing w:val="4"/>
        </w:rPr>
        <w:t>《宪法》第</w:t>
      </w:r>
      <w:r w:rsidR="00C846E0" w:rsidRPr="003C7A47">
        <w:rPr>
          <w:spacing w:val="4"/>
        </w:rPr>
        <w:t>15</w:t>
      </w:r>
      <w:r w:rsidR="00C846E0" w:rsidRPr="003C7A47">
        <w:rPr>
          <w:spacing w:val="4"/>
        </w:rPr>
        <w:t>和</w:t>
      </w:r>
      <w:r w:rsidR="00C846E0" w:rsidRPr="003C7A47">
        <w:rPr>
          <w:spacing w:val="4"/>
        </w:rPr>
        <w:t>16</w:t>
      </w:r>
      <w:r w:rsidR="00C846E0" w:rsidRPr="003C7A47">
        <w:rPr>
          <w:spacing w:val="4"/>
        </w:rPr>
        <w:t>条，</w:t>
      </w:r>
      <w:r w:rsidR="00A8527D" w:rsidRPr="003C7A47">
        <w:t>助长</w:t>
      </w:r>
      <w:r w:rsidR="00A8527D" w:rsidRPr="003C7A47">
        <w:rPr>
          <w:spacing w:val="8"/>
        </w:rPr>
        <w:t>了不同领域的性别差距，</w:t>
      </w:r>
      <w:r w:rsidR="00C846E0" w:rsidRPr="003C7A47">
        <w:rPr>
          <w:spacing w:val="8"/>
        </w:rPr>
        <w:t>使妇女无法平等获得机会，削弱了她们免受歧视的能力；</w:t>
      </w:r>
    </w:p>
    <w:p w14:paraId="7674E0E7" w14:textId="1CABC353" w:rsidR="00C846E0" w:rsidRPr="003C7A47" w:rsidRDefault="00073413" w:rsidP="00C846E0">
      <w:pPr>
        <w:pStyle w:val="SingleTxt"/>
      </w:pPr>
      <w:r w:rsidRPr="003C7A47">
        <w:lastRenderedPageBreak/>
        <w:tab/>
      </w:r>
      <w:r w:rsidR="00C846E0" w:rsidRPr="003C7A47">
        <w:t>(b)</w:t>
      </w:r>
      <w:r w:rsidR="00C846E0" w:rsidRPr="003C7A47">
        <w:tab/>
      </w:r>
      <w:r w:rsidR="00C846E0" w:rsidRPr="003C7A47">
        <w:t>农村和城市地区获得电力和清洁能源的机会不平等，影响到妇女的经济赋权、教育、保健和孕产妇保健</w:t>
      </w:r>
      <w:r w:rsidR="00C846E0" w:rsidRPr="003C7A47">
        <w:rPr>
          <w:rFonts w:hint="eastAsia"/>
        </w:rPr>
        <w:t>，</w:t>
      </w:r>
      <w:r w:rsidR="00C846E0" w:rsidRPr="003C7A47">
        <w:t>使她们难以获得有关妇女权利的信息，增加了妇女接触有害室内空气污染的风险，</w:t>
      </w:r>
      <w:r w:rsidR="00C846E0" w:rsidRPr="003C7A47">
        <w:rPr>
          <w:rFonts w:hint="eastAsia"/>
        </w:rPr>
        <w:t>这</w:t>
      </w:r>
      <w:r w:rsidR="00C846E0" w:rsidRPr="003C7A47">
        <w:t>违反了《宪法》第</w:t>
      </w:r>
      <w:r w:rsidR="00C846E0" w:rsidRPr="003C7A47">
        <w:t>22</w:t>
      </w:r>
      <w:r w:rsidR="00C846E0" w:rsidRPr="003C7A47">
        <w:t>条；</w:t>
      </w:r>
    </w:p>
    <w:p w14:paraId="7CE4F593" w14:textId="04710B6A" w:rsidR="00C846E0" w:rsidRPr="003C7A47" w:rsidRDefault="00073413" w:rsidP="00C846E0">
      <w:pPr>
        <w:pStyle w:val="SingleTxt"/>
      </w:pPr>
      <w:r w:rsidRPr="003C7A47">
        <w:tab/>
      </w:r>
      <w:r w:rsidR="00C846E0" w:rsidRPr="003C7A47">
        <w:t>(c)</w:t>
      </w:r>
      <w:r w:rsidR="00C846E0" w:rsidRPr="003C7A47">
        <w:tab/>
      </w:r>
      <w:r w:rsidR="00C846E0" w:rsidRPr="003C7A47">
        <w:t>关于妇女权利、性别平等、不歧视和诉诸司法的现有和渐进立法和政策执行不力，阻碍了实现性别平等和有效保护妇女权利；</w:t>
      </w:r>
    </w:p>
    <w:p w14:paraId="76AE0BC0" w14:textId="0F7787EA" w:rsidR="00C846E0" w:rsidRPr="003C7A47" w:rsidRDefault="00073413" w:rsidP="00C846E0">
      <w:pPr>
        <w:pStyle w:val="SingleTxt"/>
      </w:pPr>
      <w:r w:rsidRPr="003C7A47">
        <w:tab/>
      </w:r>
      <w:r w:rsidR="00C846E0" w:rsidRPr="003C7A47">
        <w:t>(d)</w:t>
      </w:r>
      <w:r w:rsidR="00C846E0" w:rsidRPr="003C7A47">
        <w:tab/>
      </w:r>
      <w:r w:rsidR="00C846E0" w:rsidRPr="003C7A47">
        <w:t>缺乏资料，说明对正式和非正式司法、法律和秩序部门行为者，包括司法人员、检察官、警察、传统和宗教领袖及其他义务承担者进行的关于适用《公约》及其《任择议定书》的强制性培训。</w:t>
      </w:r>
    </w:p>
    <w:p w14:paraId="0E05AEA1" w14:textId="77777777" w:rsidR="00C846E0" w:rsidRPr="003C7A47" w:rsidRDefault="00C846E0" w:rsidP="00C846E0">
      <w:pPr>
        <w:pStyle w:val="SingleTxt"/>
        <w:rPr>
          <w:rFonts w:asciiTheme="majorBidi" w:eastAsia="黑体" w:hAnsiTheme="majorBidi" w:cstheme="majorBidi"/>
        </w:rPr>
      </w:pPr>
      <w:r w:rsidRPr="003C7A47">
        <w:t>10.</w:t>
      </w:r>
      <w:r w:rsidRPr="003C7A47">
        <w:tab/>
      </w:r>
      <w:r w:rsidRPr="003C7A47">
        <w:rPr>
          <w:rFonts w:asciiTheme="majorBidi" w:eastAsia="黑体" w:hAnsiTheme="majorBidi" w:cstheme="majorBidi"/>
        </w:rPr>
        <w:t>委员会建议缔约国：</w:t>
      </w:r>
    </w:p>
    <w:p w14:paraId="0B08FCEE" w14:textId="5C4DD9CB"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采取适当措施，包括提高认识和能力建设，按照《公约》的规定，在私人和公共领域，包括在政治、经济、社会、文化、公民或任何其他领域，消除父权制；</w:t>
      </w:r>
    </w:p>
    <w:p w14:paraId="72DBF0E7" w14:textId="22A24AB9"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采取具体措施，确保所有妇女，包括农村妇女、残疾妇女、难民和移民妇女以及寻求庇护者普遍和平等地获得电力和清洁能源，以增强她们的经济权能和受教育机会，增加她们接触清洁室内空气的机会；增加获得高质量保健和孕产妇保健的机会，并提供信息，增强妇女的权能，</w:t>
      </w:r>
      <w:r w:rsidR="009D0004" w:rsidRPr="003C7A47">
        <w:rPr>
          <w:rFonts w:asciiTheme="majorBidi" w:eastAsia="黑体" w:hAnsiTheme="majorBidi" w:cstheme="majorBidi" w:hint="eastAsia"/>
        </w:rPr>
        <w:t>使她们</w:t>
      </w:r>
      <w:r w:rsidR="009329CC" w:rsidRPr="003C7A47">
        <w:rPr>
          <w:rFonts w:asciiTheme="majorBidi" w:eastAsia="黑体" w:hAnsiTheme="majorBidi" w:cstheme="majorBidi" w:hint="eastAsia"/>
        </w:rPr>
        <w:t>能够</w:t>
      </w:r>
      <w:r w:rsidR="00C846E0" w:rsidRPr="003C7A47">
        <w:rPr>
          <w:rFonts w:asciiTheme="majorBidi" w:eastAsia="黑体" w:hAnsiTheme="majorBidi" w:cstheme="majorBidi"/>
        </w:rPr>
        <w:t>消除歧视性定型观念和父权制；</w:t>
      </w:r>
    </w:p>
    <w:p w14:paraId="7AB5C1D4" w14:textId="3EC705AA"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制定和建立必要的具体行动和结构，确保有效执行关于妇女权利、性别平等、不歧视和诉诸司法的现有渐进立法和政策；</w:t>
      </w:r>
    </w:p>
    <w:p w14:paraId="29D9E238" w14:textId="31A7DC1B"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向所有正式和非正式司法、法律和秩序部门行为者，包括</w:t>
      </w:r>
      <w:r w:rsidR="009D0004" w:rsidRPr="003C7A47">
        <w:rPr>
          <w:rFonts w:asciiTheme="majorBidi" w:eastAsia="黑体" w:hAnsiTheme="majorBidi" w:cstheme="majorBidi" w:hint="eastAsia"/>
        </w:rPr>
        <w:t>审判人员</w:t>
      </w:r>
      <w:r w:rsidR="00C846E0" w:rsidRPr="003C7A47">
        <w:rPr>
          <w:rFonts w:asciiTheme="majorBidi" w:eastAsia="黑体" w:hAnsiTheme="majorBidi" w:cstheme="majorBidi"/>
        </w:rPr>
        <w:t>、检察官、警察、传统和宗教领袖</w:t>
      </w:r>
      <w:r w:rsidR="009D0004" w:rsidRPr="003C7A47">
        <w:rPr>
          <w:rFonts w:asciiTheme="majorBidi" w:eastAsia="黑体" w:hAnsiTheme="majorBidi" w:cstheme="majorBidi" w:hint="eastAsia"/>
        </w:rPr>
        <w:t>以及</w:t>
      </w:r>
      <w:r w:rsidR="00C846E0" w:rsidRPr="003C7A47">
        <w:rPr>
          <w:rFonts w:asciiTheme="majorBidi" w:eastAsia="黑体" w:hAnsiTheme="majorBidi" w:cstheme="majorBidi"/>
        </w:rPr>
        <w:t>其他义务承担人，提供关于适用《公约》和委员会根据其《任择议定书》及其一般性建议所作判例的强制性培训。</w:t>
      </w:r>
    </w:p>
    <w:p w14:paraId="26C85018"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诉诸司法</w:t>
      </w:r>
    </w:p>
    <w:p w14:paraId="6DB562B6" w14:textId="26700CEE" w:rsidR="00C846E0" w:rsidRPr="003C7A47" w:rsidRDefault="00C846E0" w:rsidP="00C846E0">
      <w:pPr>
        <w:pStyle w:val="SingleTxt"/>
      </w:pPr>
      <w:r w:rsidRPr="003C7A47">
        <w:t>11.</w:t>
      </w:r>
      <w:r w:rsidRPr="003C7A47">
        <w:tab/>
      </w:r>
      <w:r w:rsidRPr="003C7A47">
        <w:t>委员会注意到缔约国努力</w:t>
      </w:r>
      <w:r w:rsidR="009D0004" w:rsidRPr="003C7A47">
        <w:t>向</w:t>
      </w:r>
      <w:r w:rsidR="009D0004" w:rsidRPr="003C7A47">
        <w:rPr>
          <w:rFonts w:hint="eastAsia"/>
        </w:rPr>
        <w:t>各</w:t>
      </w:r>
      <w:r w:rsidR="009D0004" w:rsidRPr="003C7A47">
        <w:t>社区</w:t>
      </w:r>
      <w:r w:rsidR="009D0004" w:rsidRPr="003C7A47">
        <w:rPr>
          <w:rFonts w:hint="eastAsia"/>
        </w:rPr>
        <w:t>的</w:t>
      </w:r>
      <w:r w:rsidR="009D0004" w:rsidRPr="003C7A47">
        <w:t>妇女</w:t>
      </w:r>
      <w:r w:rsidRPr="003C7A47">
        <w:t>提供实体和虚拟法律援助服务</w:t>
      </w:r>
      <w:r w:rsidR="009D0004" w:rsidRPr="003C7A47">
        <w:rPr>
          <w:rFonts w:hint="eastAsia"/>
        </w:rPr>
        <w:t>以及</w:t>
      </w:r>
      <w:r w:rsidR="009D0004" w:rsidRPr="003C7A47">
        <w:t>法律教育</w:t>
      </w:r>
      <w:r w:rsidRPr="003C7A47">
        <w:t>，增强性别暴力意识</w:t>
      </w:r>
      <w:r w:rsidR="009D0004" w:rsidRPr="003C7A47">
        <w:rPr>
          <w:rFonts w:hint="eastAsia"/>
        </w:rPr>
        <w:t>和</w:t>
      </w:r>
      <w:r w:rsidRPr="003C7A47">
        <w:t>对妇女权利的认识</w:t>
      </w:r>
      <w:r w:rsidR="009D0004" w:rsidRPr="003C7A47">
        <w:rPr>
          <w:rFonts w:hint="eastAsia"/>
        </w:rPr>
        <w:t>，</w:t>
      </w:r>
      <w:r w:rsidR="009329CC" w:rsidRPr="003C7A47">
        <w:rPr>
          <w:rFonts w:hint="eastAsia"/>
        </w:rPr>
        <w:t>为此还</w:t>
      </w:r>
      <w:r w:rsidR="009D0004" w:rsidRPr="003C7A47">
        <w:rPr>
          <w:rFonts w:hint="eastAsia"/>
        </w:rPr>
        <w:t>通过</w:t>
      </w:r>
      <w:r w:rsidR="009D0004" w:rsidRPr="003C7A47">
        <w:t>非国家法律援助服务提供者</w:t>
      </w:r>
      <w:r w:rsidR="009D0004" w:rsidRPr="003C7A47">
        <w:rPr>
          <w:rFonts w:hint="eastAsia"/>
        </w:rPr>
        <w:t>来</w:t>
      </w:r>
      <w:r w:rsidR="009329CC" w:rsidRPr="003C7A47">
        <w:rPr>
          <w:rFonts w:hint="eastAsia"/>
        </w:rPr>
        <w:t>开展这方面的工作</w:t>
      </w:r>
      <w:r w:rsidRPr="003C7A47">
        <w:t>。然而，委员会关切地注意到，妇女和女</w:t>
      </w:r>
      <w:r w:rsidRPr="003C7A47">
        <w:rPr>
          <w:rFonts w:hint="eastAsia"/>
        </w:rPr>
        <w:t>童</w:t>
      </w:r>
      <w:r w:rsidRPr="003C7A47">
        <w:t>在诉诸司法方面，包括在冲突局势中因权利受到侵犯而诉诸司法方面始终面临障碍，特别是：权利受到侵犯和寻求法律补救的妇女没有充分利用正规司法系统；妇女</w:t>
      </w:r>
      <w:r w:rsidRPr="003C7A47">
        <w:rPr>
          <w:rFonts w:hint="eastAsia"/>
        </w:rPr>
        <w:t>少有途径</w:t>
      </w:r>
      <w:r w:rsidRPr="003C7A47">
        <w:t>获得有关《公约》和国内法规定的权利以及如何主张这些权利的信息；妇女，包括难民妇女、移民妇女、寻求庇护妇女和特瓦族妇女，对现有法律援助服务的了解有限；倾向于不报告虐待行为并保持沉默；残疾妇女在诉诸司法方面面临挑战，包括缺乏手语翻译和盲文；司法和执法官员在法律诉讼中直接适用《公约》或根据《公约》解释国家立法的能力有限。</w:t>
      </w:r>
    </w:p>
    <w:p w14:paraId="6298D095" w14:textId="77777777" w:rsidR="00C846E0" w:rsidRPr="003C7A47" w:rsidRDefault="00C846E0" w:rsidP="00C846E0">
      <w:pPr>
        <w:pStyle w:val="SingleTxt"/>
        <w:rPr>
          <w:rFonts w:asciiTheme="majorBidi" w:eastAsia="黑体" w:hAnsiTheme="majorBidi" w:cstheme="majorBidi"/>
        </w:rPr>
      </w:pPr>
      <w:r w:rsidRPr="003C7A47">
        <w:t>12.</w:t>
      </w:r>
      <w:r w:rsidRPr="003C7A47">
        <w:tab/>
      </w:r>
      <w:r w:rsidRPr="003C7A47">
        <w:rPr>
          <w:rFonts w:asciiTheme="majorBidi" w:eastAsia="黑体" w:hAnsiTheme="majorBidi" w:cstheme="majorBidi"/>
        </w:rPr>
        <w:t>委员会回顾其关于妇女获得司法救助的第</w:t>
      </w:r>
      <w:r w:rsidRPr="003C7A47">
        <w:rPr>
          <w:rFonts w:asciiTheme="majorBidi" w:eastAsia="黑体" w:hAnsiTheme="majorBidi" w:cstheme="majorBidi"/>
        </w:rPr>
        <w:t>33</w:t>
      </w:r>
      <w:r w:rsidRPr="003C7A47">
        <w:rPr>
          <w:rFonts w:asciiTheme="majorBidi" w:eastAsia="黑体" w:hAnsiTheme="majorBidi" w:cstheme="majorBidi"/>
        </w:rPr>
        <w:t>号一般性建议</w:t>
      </w:r>
      <w:r w:rsidRPr="003C7A47">
        <w:rPr>
          <w:rFonts w:asciiTheme="majorBidi" w:eastAsia="黑体" w:hAnsiTheme="majorBidi" w:cstheme="majorBidi"/>
        </w:rPr>
        <w:t>(2015</w:t>
      </w:r>
      <w:r w:rsidRPr="003C7A47">
        <w:rPr>
          <w:rFonts w:asciiTheme="majorBidi" w:eastAsia="黑体" w:hAnsiTheme="majorBidi" w:cstheme="majorBidi"/>
        </w:rPr>
        <w:t>年</w:t>
      </w:r>
      <w:r w:rsidRPr="003C7A47">
        <w:rPr>
          <w:rFonts w:asciiTheme="majorBidi" w:eastAsia="黑体" w:hAnsiTheme="majorBidi" w:cstheme="majorBidi"/>
        </w:rPr>
        <w:t>)</w:t>
      </w:r>
      <w:r w:rsidRPr="003C7A47">
        <w:rPr>
          <w:rFonts w:asciiTheme="majorBidi" w:eastAsia="黑体" w:hAnsiTheme="majorBidi" w:cstheme="majorBidi"/>
        </w:rPr>
        <w:t>，回顾缔约国有义务确保妇女的权利得到保护，不受多元司法系统所有组成部分的侵犯。委员会建议缔约国：</w:t>
      </w:r>
    </w:p>
    <w:p w14:paraId="1B86D6B2" w14:textId="1D97C4C6" w:rsidR="00C846E0" w:rsidRPr="003C7A47" w:rsidRDefault="00073413" w:rsidP="00C846E0">
      <w:pPr>
        <w:pStyle w:val="SingleTxt"/>
        <w:rPr>
          <w:rFonts w:asciiTheme="majorBidi" w:eastAsia="黑体" w:hAnsiTheme="majorBidi" w:cstheme="majorBidi"/>
        </w:rPr>
      </w:pPr>
      <w:r w:rsidRPr="003C7A47">
        <w:lastRenderedPageBreak/>
        <w:tab/>
      </w:r>
      <w:r w:rsidR="00C846E0" w:rsidRPr="003C7A47">
        <w:t>(a)</w:t>
      </w:r>
      <w:r w:rsidR="00C846E0" w:rsidRPr="003C7A47">
        <w:tab/>
      </w:r>
      <w:r w:rsidR="00C846E0" w:rsidRPr="003C7A47">
        <w:rPr>
          <w:rFonts w:asciiTheme="majorBidi" w:eastAsia="黑体" w:hAnsiTheme="majorBidi" w:cstheme="majorBidi"/>
        </w:rPr>
        <w:t>协调立法，解决关于妇女权利、性别暴力和诉诸司法的现有法律的差距和矛盾；</w:t>
      </w:r>
    </w:p>
    <w:p w14:paraId="1EE73A17" w14:textId="626491E8"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spacing w:val="-4"/>
        </w:rPr>
        <w:t>为正式和非正式司法、法律和秩序部门的行为者，包括法官、检察官、</w:t>
      </w:r>
      <w:r w:rsidR="00C846E0" w:rsidRPr="003C7A47">
        <w:rPr>
          <w:rFonts w:asciiTheme="majorBidi" w:eastAsia="黑体" w:hAnsiTheme="majorBidi" w:cstheme="majorBidi"/>
        </w:rPr>
        <w:t>警察、宗教领袖、传统领袖和社区领袖提供培训，使他们能够在法律诉讼中解释和适用《公约》、区域妇女权利文书以及国内立法和政策；</w:t>
      </w:r>
    </w:p>
    <w:p w14:paraId="27AC4C83" w14:textId="473E510A"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加强证人和受害者保护措施，鼓励妇女和证人就侵犯《公约》和国家法律框架所承认的妇女权利的案件进行举报和作证，确保她们受到保护，免遭报复和污名化；</w:t>
      </w:r>
    </w:p>
    <w:p w14:paraId="1800145C" w14:textId="3CB7CBB8"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在社区和妇女中，包括在残疾妇女、难民妇女和移民妇女、寻求庇护妇女和特瓦族妇女中，加强提高认识运动和妇女权利及法律知识普及，使她们了解《公约》、区域妇女权利文书以及国家法律和政策框架规定的妇女权利，使她们有能力主张自己的权利，并消除使歧视性定型观念长期存在的父权制，这些观念助长了性别不平等；</w:t>
      </w:r>
    </w:p>
    <w:p w14:paraId="5619CDEF" w14:textId="33ACDD27" w:rsidR="00C846E0" w:rsidRPr="003C7A47" w:rsidRDefault="00073413" w:rsidP="00C846E0">
      <w:pPr>
        <w:pStyle w:val="SingleTxt"/>
        <w:rPr>
          <w:rFonts w:asciiTheme="majorBidi" w:eastAsia="黑体" w:hAnsiTheme="majorBidi" w:cstheme="majorBidi"/>
        </w:rPr>
      </w:pPr>
      <w:r w:rsidRPr="003C7A47">
        <w:tab/>
      </w:r>
      <w:r w:rsidR="00C846E0" w:rsidRPr="003C7A47">
        <w:t>(e)</w:t>
      </w:r>
      <w:r w:rsidR="00C846E0" w:rsidRPr="003C7A47">
        <w:tab/>
      </w:r>
      <w:r w:rsidR="00C846E0" w:rsidRPr="003C7A47">
        <w:rPr>
          <w:rFonts w:asciiTheme="majorBidi" w:eastAsia="黑体" w:hAnsiTheme="majorBidi" w:cstheme="majorBidi"/>
        </w:rPr>
        <w:t>定期监测保护妇女和对诉诸司法作出规定的法律和政策的执行情况，通过系统地收集关于</w:t>
      </w:r>
      <w:r w:rsidR="002437D1" w:rsidRPr="003C7A47">
        <w:rPr>
          <w:rFonts w:asciiTheme="majorBidi" w:eastAsia="黑体" w:hAnsiTheme="majorBidi" w:cstheme="majorBidi" w:hint="eastAsia"/>
        </w:rPr>
        <w:t>所采取措施</w:t>
      </w:r>
      <w:r w:rsidR="00C846E0" w:rsidRPr="003C7A47">
        <w:rPr>
          <w:rFonts w:asciiTheme="majorBidi" w:eastAsia="黑体" w:hAnsiTheme="majorBidi" w:cstheme="majorBidi"/>
        </w:rPr>
        <w:t>影响的分类数据等方式，评估这些法律和政策在实现男女实质性平等方面的效果，并将此类数据列入下一次定期报告。</w:t>
      </w:r>
    </w:p>
    <w:p w14:paraId="36FE32BA"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妇女与和平与安全</w:t>
      </w:r>
    </w:p>
    <w:p w14:paraId="50ECC86F" w14:textId="3EFC5B0F" w:rsidR="00C846E0" w:rsidRPr="003C7A47" w:rsidRDefault="00C846E0" w:rsidP="00C846E0">
      <w:pPr>
        <w:pStyle w:val="SingleTxt"/>
      </w:pPr>
      <w:r w:rsidRPr="003C7A47">
        <w:t>13.</w:t>
      </w:r>
      <w:r w:rsidRPr="003C7A47">
        <w:tab/>
      </w:r>
      <w:r w:rsidRPr="003C7A47">
        <w:t>委员会赞赏地注意到，</w:t>
      </w:r>
      <w:r w:rsidRPr="003C7A47">
        <w:rPr>
          <w:rFonts w:hint="eastAsia"/>
        </w:rPr>
        <w:t>缔约国</w:t>
      </w:r>
      <w:r w:rsidRPr="003C7A47">
        <w:t>为执行安全理事会关于妇女与和平与安全的第</w:t>
      </w:r>
      <w:hyperlink r:id="rId28" w:history="1">
        <w:r w:rsidRPr="003C7A47">
          <w:rPr>
            <w:rStyle w:val="af7"/>
          </w:rPr>
          <w:t>1325 (2000)</w:t>
        </w:r>
      </w:hyperlink>
      <w:r w:rsidRPr="003C7A47">
        <w:t>号决议，通过了第三个国家行动计划</w:t>
      </w:r>
      <w:r w:rsidRPr="003C7A47">
        <w:t>(2023-2028</w:t>
      </w:r>
      <w:r w:rsidRPr="003C7A47">
        <w:t>年</w:t>
      </w:r>
      <w:r w:rsidRPr="003C7A47">
        <w:t>)</w:t>
      </w:r>
      <w:r w:rsidRPr="003C7A47">
        <w:t>，并注意到妇女</w:t>
      </w:r>
      <w:r w:rsidRPr="003C7A47">
        <w:rPr>
          <w:rFonts w:hint="eastAsia"/>
        </w:rPr>
        <w:t>在</w:t>
      </w:r>
      <w:r w:rsidRPr="003C7A47">
        <w:t>国防和安全部门</w:t>
      </w:r>
      <w:r w:rsidRPr="003C7A47">
        <w:rPr>
          <w:rFonts w:hint="eastAsia"/>
        </w:rPr>
        <w:t>的参与度越来越高</w:t>
      </w:r>
      <w:r w:rsidRPr="003C7A47">
        <w:t>，包括卢旺达妇女在国际维持和平行动中的重要参与。然而，委员会感到关切的是，妇女担任高级职位的人数不足，包括在权力下放的一级，而且有效参与和平谈判的妇女人数很少，尽管她们作为冲突受害者遭受的痛苦是更为严重的。</w:t>
      </w:r>
    </w:p>
    <w:p w14:paraId="26D23360" w14:textId="77777777" w:rsidR="00C846E0" w:rsidRPr="003C7A47" w:rsidRDefault="00C846E0" w:rsidP="00C846E0">
      <w:pPr>
        <w:pStyle w:val="SingleTxt"/>
        <w:rPr>
          <w:rFonts w:asciiTheme="majorBidi" w:eastAsia="黑体" w:hAnsiTheme="majorBidi" w:cstheme="majorBidi"/>
        </w:rPr>
      </w:pPr>
      <w:r w:rsidRPr="003C7A47">
        <w:t>14.</w:t>
      </w:r>
      <w:r w:rsidRPr="003C7A47">
        <w:tab/>
      </w:r>
      <w:r w:rsidRPr="003C7A47">
        <w:rPr>
          <w:rFonts w:asciiTheme="majorBidi" w:eastAsia="黑体" w:hAnsiTheme="majorBidi" w:cstheme="majorBidi"/>
        </w:rPr>
        <w:t>委员会回顾其关于妇女在预防冲突、冲突及冲突后局势中的作用的第</w:t>
      </w:r>
      <w:r w:rsidRPr="003C7A47">
        <w:rPr>
          <w:rFonts w:asciiTheme="majorBidi" w:eastAsia="黑体" w:hAnsiTheme="majorBidi" w:cstheme="majorBidi"/>
        </w:rPr>
        <w:t>30</w:t>
      </w:r>
      <w:r w:rsidRPr="003C7A47">
        <w:rPr>
          <w:rFonts w:asciiTheme="majorBidi" w:eastAsia="黑体" w:hAnsiTheme="majorBidi" w:cstheme="majorBidi"/>
        </w:rPr>
        <w:t>号一般性建议</w:t>
      </w:r>
      <w:r w:rsidRPr="003C7A47">
        <w:rPr>
          <w:rFonts w:asciiTheme="majorBidi" w:eastAsia="黑体" w:hAnsiTheme="majorBidi" w:cstheme="majorBidi"/>
        </w:rPr>
        <w:t>(2013</w:t>
      </w:r>
      <w:r w:rsidRPr="003C7A47">
        <w:rPr>
          <w:rFonts w:asciiTheme="majorBidi" w:eastAsia="黑体" w:hAnsiTheme="majorBidi" w:cstheme="majorBidi"/>
        </w:rPr>
        <w:t>年</w:t>
      </w:r>
      <w:r w:rsidRPr="003C7A47">
        <w:rPr>
          <w:rFonts w:asciiTheme="majorBidi" w:eastAsia="黑体" w:hAnsiTheme="majorBidi" w:cstheme="majorBidi"/>
        </w:rPr>
        <w:t>)</w:t>
      </w:r>
      <w:r w:rsidRPr="003C7A47">
        <w:rPr>
          <w:rFonts w:asciiTheme="majorBidi" w:eastAsia="黑体" w:hAnsiTheme="majorBidi" w:cstheme="majorBidi"/>
        </w:rPr>
        <w:t>，建议缔约国：</w:t>
      </w:r>
    </w:p>
    <w:p w14:paraId="6909B6AD" w14:textId="5E5C45EE"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与多元化所有妇女、妇女民间社会组织代表和妇女人权维护者合作，有效实施和评估执行安全理事会关于妇女与和平与安全的第</w:t>
      </w:r>
      <w:hyperlink r:id="rId29" w:history="1">
        <w:r w:rsidR="00C846E0" w:rsidRPr="003C7A47">
          <w:rPr>
            <w:rStyle w:val="af7"/>
            <w:rFonts w:asciiTheme="majorBidi" w:eastAsia="黑体" w:hAnsiTheme="majorBidi" w:cstheme="majorBidi"/>
          </w:rPr>
          <w:t>1325 (2000)</w:t>
        </w:r>
      </w:hyperlink>
      <w:r w:rsidR="00C846E0" w:rsidRPr="003C7A47">
        <w:rPr>
          <w:rFonts w:asciiTheme="majorBidi" w:eastAsia="黑体" w:hAnsiTheme="majorBidi" w:cstheme="majorBidi"/>
        </w:rPr>
        <w:t>号决议的国家行动计划，并确保行动计划考虑到安全理事会第</w:t>
      </w:r>
      <w:hyperlink r:id="rId30" w:history="1">
        <w:r w:rsidR="00C846E0" w:rsidRPr="003C7A47">
          <w:rPr>
            <w:rStyle w:val="af7"/>
            <w:rFonts w:asciiTheme="majorBidi" w:eastAsia="黑体" w:hAnsiTheme="majorBidi" w:cstheme="majorBidi"/>
          </w:rPr>
          <w:t>1325 (2000)</w:t>
        </w:r>
      </w:hyperlink>
      <w:r w:rsidR="00C846E0" w:rsidRPr="003C7A47">
        <w:rPr>
          <w:rFonts w:asciiTheme="majorBidi" w:eastAsia="黑体" w:hAnsiTheme="majorBidi" w:cstheme="majorBidi"/>
        </w:rPr>
        <w:t>号决议及其后各项决议所反映的安全理事会关于妇女与和平与安全的全面议程，并纳入实质性平等模式，处理妇女生活各领域一切形式的性别暴力和歧视妇女行为，包括对妇女的交叉形式歧视；</w:t>
      </w:r>
    </w:p>
    <w:p w14:paraId="34B1EBA8" w14:textId="4D0F22EC"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确保妇女</w:t>
      </w:r>
      <w:r w:rsidR="002437D1" w:rsidRPr="003C7A47">
        <w:rPr>
          <w:rFonts w:asciiTheme="majorBidi" w:eastAsia="黑体" w:hAnsiTheme="majorBidi" w:cstheme="majorBidi" w:hint="eastAsia"/>
        </w:rPr>
        <w:t>通过</w:t>
      </w:r>
      <w:r w:rsidR="00C846E0" w:rsidRPr="003C7A47">
        <w:rPr>
          <w:rFonts w:asciiTheme="majorBidi" w:eastAsia="黑体" w:hAnsiTheme="majorBidi" w:cstheme="majorBidi"/>
        </w:rPr>
        <w:t>平等、一致、有效参与区域和平进程和谈判</w:t>
      </w:r>
      <w:r w:rsidR="002437D1" w:rsidRPr="003C7A47">
        <w:rPr>
          <w:rFonts w:asciiTheme="majorBidi" w:eastAsia="黑体" w:hAnsiTheme="majorBidi" w:cstheme="majorBidi" w:hint="eastAsia"/>
        </w:rPr>
        <w:t>贡献力量</w:t>
      </w:r>
      <w:r w:rsidR="00C846E0" w:rsidRPr="003C7A47">
        <w:rPr>
          <w:rFonts w:asciiTheme="majorBidi" w:eastAsia="黑体" w:hAnsiTheme="majorBidi" w:cstheme="majorBidi"/>
        </w:rPr>
        <w:t>，并</w:t>
      </w:r>
      <w:r w:rsidR="002437D1" w:rsidRPr="003C7A47">
        <w:rPr>
          <w:rFonts w:asciiTheme="majorBidi" w:eastAsia="黑体" w:hAnsiTheme="majorBidi" w:cstheme="majorBidi" w:hint="eastAsia"/>
        </w:rPr>
        <w:t>确保</w:t>
      </w:r>
      <w:r w:rsidR="00C846E0" w:rsidRPr="003C7A47">
        <w:rPr>
          <w:rFonts w:asciiTheme="majorBidi" w:eastAsia="黑体" w:hAnsiTheme="majorBidi" w:cstheme="majorBidi"/>
        </w:rPr>
        <w:t>在和平谈判中具体</w:t>
      </w:r>
      <w:r w:rsidR="002437D1" w:rsidRPr="003C7A47">
        <w:rPr>
          <w:rFonts w:asciiTheme="majorBidi" w:eastAsia="黑体" w:hAnsiTheme="majorBidi" w:cstheme="majorBidi" w:hint="eastAsia"/>
        </w:rPr>
        <w:t>审议</w:t>
      </w:r>
      <w:r w:rsidR="00C846E0" w:rsidRPr="003C7A47">
        <w:rPr>
          <w:rFonts w:asciiTheme="majorBidi" w:eastAsia="黑体" w:hAnsiTheme="majorBidi" w:cstheme="majorBidi"/>
        </w:rPr>
        <w:t>妇女与和平与安全议程；</w:t>
      </w:r>
    </w:p>
    <w:p w14:paraId="28AA5995" w14:textId="56D5CA2F" w:rsidR="00C846E0" w:rsidRPr="003C7A47" w:rsidRDefault="00073413" w:rsidP="00C846E0">
      <w:pPr>
        <w:pStyle w:val="SingleTxt"/>
        <w:rPr>
          <w:rFonts w:asciiTheme="majorBidi" w:eastAsia="黑体" w:hAnsiTheme="majorBidi" w:cstheme="majorBidi"/>
        </w:rPr>
      </w:pPr>
      <w:r w:rsidRPr="003C7A47">
        <w:rPr>
          <w:rFonts w:asciiTheme="majorBidi" w:eastAsia="黑体" w:hAnsiTheme="majorBidi" w:cstheme="majorBidi"/>
        </w:rPr>
        <w:tab/>
      </w:r>
      <w:r w:rsidR="00C846E0" w:rsidRPr="003C7A47">
        <w:rPr>
          <w:rFonts w:asciiTheme="majorBidi" w:eastAsia="黑体" w:hAnsiTheme="majorBidi" w:cstheme="majorBidi"/>
        </w:rPr>
        <w:t>(c</w:t>
      </w:r>
      <w:r w:rsidR="00C846E0" w:rsidRPr="003C7A47">
        <w:t>)</w:t>
      </w:r>
      <w:r w:rsidR="00C846E0" w:rsidRPr="003C7A47">
        <w:tab/>
      </w:r>
      <w:r w:rsidR="00C846E0" w:rsidRPr="003C7A47">
        <w:rPr>
          <w:rFonts w:asciiTheme="majorBidi" w:eastAsia="黑体" w:hAnsiTheme="majorBidi" w:cstheme="majorBidi"/>
        </w:rPr>
        <w:t>采取必要措施，确保妇女在外交、包括在国际安全事务中发挥系统性、日益重要的作用，代表性不断加强。</w:t>
      </w:r>
    </w:p>
    <w:p w14:paraId="1EDD9514" w14:textId="77777777" w:rsidR="00073413" w:rsidRPr="003C7A47" w:rsidRDefault="00073413">
      <w:pPr>
        <w:spacing w:after="160" w:line="259" w:lineRule="auto"/>
        <w:jc w:val="left"/>
        <w:rPr>
          <w:rFonts w:eastAsia="黑体"/>
          <w:szCs w:val="21"/>
        </w:rPr>
      </w:pPr>
      <w:r w:rsidRPr="003C7A47">
        <w:br w:type="page"/>
      </w:r>
    </w:p>
    <w:p w14:paraId="2A3B82E5" w14:textId="62BA445D"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lastRenderedPageBreak/>
        <w:tab/>
      </w:r>
      <w:r w:rsidRPr="003C7A47">
        <w:tab/>
      </w:r>
      <w:r w:rsidRPr="003C7A47">
        <w:t>提高妇女地位国家机构</w:t>
      </w:r>
    </w:p>
    <w:p w14:paraId="481955E5" w14:textId="77777777" w:rsidR="00C846E0" w:rsidRPr="003C7A47" w:rsidRDefault="00C846E0" w:rsidP="00C846E0">
      <w:pPr>
        <w:pStyle w:val="SingleTxt"/>
      </w:pPr>
      <w:r w:rsidRPr="003C7A47">
        <w:t>15.</w:t>
      </w:r>
      <w:r w:rsidRPr="003C7A47">
        <w:tab/>
      </w:r>
      <w:r w:rsidRPr="003C7A47">
        <w:t>委员会赞赏缔约国在落实妇女权利并将其纳入主流方面取得的进展，并再次赞赏由性别平等和家庭促进部协调的包括国家、省和地区各级的提高妇女地位国家机构。</w:t>
      </w:r>
      <w:r w:rsidRPr="003C7A47">
        <w:rPr>
          <w:rFonts w:hint="eastAsia"/>
        </w:rPr>
        <w:t>但</w:t>
      </w:r>
      <w:r w:rsidRPr="003C7A47">
        <w:t>委员会感到关切的是，分配给不同实体的资金不足，特别是在国家以下各级。</w:t>
      </w:r>
    </w:p>
    <w:p w14:paraId="0F010FB5" w14:textId="77777777" w:rsidR="00C846E0" w:rsidRPr="003C7A47" w:rsidRDefault="00C846E0" w:rsidP="00C846E0">
      <w:pPr>
        <w:pStyle w:val="SingleTxt"/>
      </w:pPr>
      <w:r w:rsidRPr="003C7A47">
        <w:t>16.</w:t>
      </w:r>
      <w:r w:rsidRPr="003C7A47">
        <w:tab/>
      </w:r>
      <w:r w:rsidRPr="003C7A47">
        <w:rPr>
          <w:rFonts w:asciiTheme="majorBidi" w:eastAsia="黑体" w:hAnsiTheme="majorBidi" w:cstheme="majorBidi"/>
        </w:rPr>
        <w:t>委员会建议缔约国继续加强国家机构，在各级为其提供足够的能见度、权力以及人力、技术和财政资源，进一步提高机构效力，加强机构协调和监测提高妇女地位和促进性别平等行动的能力。</w:t>
      </w:r>
    </w:p>
    <w:p w14:paraId="36C43A3E"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妇女人权维护者</w:t>
      </w:r>
    </w:p>
    <w:p w14:paraId="20FB2BCD" w14:textId="6015383F" w:rsidR="00C846E0" w:rsidRPr="003C7A47" w:rsidRDefault="00C846E0" w:rsidP="00C846E0">
      <w:pPr>
        <w:pStyle w:val="SingleTxt"/>
      </w:pPr>
      <w:r w:rsidRPr="003C7A47">
        <w:t>17.</w:t>
      </w:r>
      <w:r w:rsidRPr="003C7A47">
        <w:tab/>
      </w:r>
      <w:r w:rsidRPr="003C7A47">
        <w:rPr>
          <w:spacing w:val="-4"/>
        </w:rPr>
        <w:t>委员会关切地注意到，非政府组织注册要求繁琐</w:t>
      </w:r>
      <w:r w:rsidRPr="003C7A47">
        <w:rPr>
          <w:spacing w:val="-4"/>
        </w:rPr>
        <w:t>(</w:t>
      </w:r>
      <w:r w:rsidRPr="003C7A47">
        <w:rPr>
          <w:spacing w:val="-4"/>
        </w:rPr>
        <w:t>见</w:t>
      </w:r>
      <w:hyperlink r:id="rId31" w:history="1">
        <w:r w:rsidRPr="003C7A47">
          <w:rPr>
            <w:rStyle w:val="af7"/>
            <w:spacing w:val="-4"/>
          </w:rPr>
          <w:t>CEDAW/C/RWA/RQ/10</w:t>
        </w:r>
      </w:hyperlink>
      <w:r w:rsidRPr="003C7A47">
        <w:rPr>
          <w:spacing w:val="-4"/>
        </w:rPr>
        <w:t>，</w:t>
      </w:r>
      <w:r w:rsidRPr="003C7A47">
        <w:t>第</w:t>
      </w:r>
      <w:r w:rsidR="002437D1" w:rsidRPr="003C7A47">
        <w:t>18</w:t>
      </w:r>
      <w:r w:rsidRPr="003C7A47">
        <w:t>段</w:t>
      </w:r>
      <w:r w:rsidRPr="003C7A47">
        <w:t>)</w:t>
      </w:r>
      <w:r w:rsidRPr="003C7A47">
        <w:t>，包括要求非政府组织拟开展活动的地区的市长出具推荐信，这可能带来政治干预风险。委员会还感到遗憾的是，没有提供资料说明缔约国采取了哪些措施，确保妇女人权维护者免遭恐吓、骚扰和报复。</w:t>
      </w:r>
    </w:p>
    <w:p w14:paraId="5ECC11B1" w14:textId="77777777" w:rsidR="00C846E0" w:rsidRPr="003C7A47" w:rsidRDefault="00C846E0" w:rsidP="00C846E0">
      <w:pPr>
        <w:pStyle w:val="SingleTxt"/>
        <w:rPr>
          <w:rFonts w:asciiTheme="majorBidi" w:eastAsia="黑体" w:hAnsiTheme="majorBidi" w:cstheme="majorBidi"/>
        </w:rPr>
      </w:pPr>
      <w:r w:rsidRPr="003C7A47">
        <w:t>18.</w:t>
      </w:r>
      <w:r w:rsidRPr="003C7A47">
        <w:tab/>
      </w:r>
      <w:r w:rsidRPr="003C7A47">
        <w:rPr>
          <w:rFonts w:asciiTheme="majorBidi" w:eastAsia="黑体" w:hAnsiTheme="majorBidi" w:cstheme="majorBidi"/>
        </w:rPr>
        <w:t>委员会回顾其关于妇女获得司法救助的第</w:t>
      </w:r>
      <w:r w:rsidRPr="003C7A47">
        <w:rPr>
          <w:rFonts w:asciiTheme="majorBidi" w:eastAsia="黑体" w:hAnsiTheme="majorBidi" w:cstheme="majorBidi"/>
        </w:rPr>
        <w:t>33</w:t>
      </w:r>
      <w:r w:rsidRPr="003C7A47">
        <w:rPr>
          <w:rFonts w:asciiTheme="majorBidi" w:eastAsia="黑体" w:hAnsiTheme="majorBidi" w:cstheme="majorBidi"/>
        </w:rPr>
        <w:t>号一般性建议</w:t>
      </w:r>
      <w:r w:rsidRPr="003C7A47">
        <w:rPr>
          <w:rFonts w:asciiTheme="majorBidi" w:eastAsia="黑体" w:hAnsiTheme="majorBidi" w:cstheme="majorBidi"/>
        </w:rPr>
        <w:t>(2015</w:t>
      </w:r>
      <w:r w:rsidRPr="003C7A47">
        <w:rPr>
          <w:rFonts w:asciiTheme="majorBidi" w:eastAsia="黑体" w:hAnsiTheme="majorBidi" w:cstheme="majorBidi"/>
        </w:rPr>
        <w:t>年</w:t>
      </w:r>
      <w:r w:rsidRPr="003C7A47">
        <w:rPr>
          <w:rFonts w:asciiTheme="majorBidi" w:eastAsia="黑体" w:hAnsiTheme="majorBidi" w:cstheme="majorBidi"/>
        </w:rPr>
        <w:t>)</w:t>
      </w:r>
      <w:r w:rsidRPr="003C7A47">
        <w:rPr>
          <w:rFonts w:asciiTheme="majorBidi" w:eastAsia="黑体" w:hAnsiTheme="majorBidi" w:cstheme="majorBidi"/>
        </w:rPr>
        <w:t>，建议缔约国：</w:t>
      </w:r>
    </w:p>
    <w:p w14:paraId="55CF924F" w14:textId="35ACEC52"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spacing w:val="-4"/>
        </w:rPr>
        <w:t>采取有效措施，确保妇女人权维护者能够获得司法救助，并得到保护，</w:t>
      </w:r>
      <w:r w:rsidR="00C846E0" w:rsidRPr="003C7A47">
        <w:rPr>
          <w:rFonts w:asciiTheme="majorBidi" w:eastAsia="黑体" w:hAnsiTheme="majorBidi" w:cstheme="majorBidi"/>
        </w:rPr>
        <w:t>免遭骚扰、威胁、报复、监视和暴力，能够在有利的环境中行使表达自由、意见自由、和平集会和结社自由的权利；</w:t>
      </w:r>
    </w:p>
    <w:p w14:paraId="172CC6D4" w14:textId="45F2C747"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spacing w:val="-4"/>
        </w:rPr>
        <w:t>审查对非政府组织的注册要求，确保这些组织，特别是妇女权利组织，</w:t>
      </w:r>
      <w:r w:rsidR="00C846E0" w:rsidRPr="003C7A47">
        <w:rPr>
          <w:rFonts w:asciiTheme="majorBidi" w:eastAsia="黑体" w:hAnsiTheme="majorBidi" w:cstheme="majorBidi"/>
        </w:rPr>
        <w:t>可以在不受不当限制的情况下成立和运作；</w:t>
      </w:r>
    </w:p>
    <w:p w14:paraId="2BD47C99" w14:textId="30731311"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有效调查、起诉和适当惩罚对妇女人权维护者实施身体和网络骚扰、歧视、恐吓和报复行为的肇事者，确保</w:t>
      </w:r>
      <w:r w:rsidR="002437D1" w:rsidRPr="003C7A47">
        <w:rPr>
          <w:rFonts w:asciiTheme="majorBidi" w:eastAsia="黑体" w:hAnsiTheme="majorBidi" w:cstheme="majorBidi" w:hint="eastAsia"/>
        </w:rPr>
        <w:t>作为这类行为</w:t>
      </w:r>
      <w:r w:rsidR="00C846E0" w:rsidRPr="003C7A47">
        <w:rPr>
          <w:rFonts w:asciiTheme="majorBidi" w:eastAsia="黑体" w:hAnsiTheme="majorBidi" w:cstheme="majorBidi"/>
        </w:rPr>
        <w:t>受害</w:t>
      </w:r>
      <w:r w:rsidR="002437D1" w:rsidRPr="003C7A47">
        <w:rPr>
          <w:rFonts w:asciiTheme="majorBidi" w:eastAsia="黑体" w:hAnsiTheme="majorBidi" w:cstheme="majorBidi" w:hint="eastAsia"/>
        </w:rPr>
        <w:t>者的</w:t>
      </w:r>
      <w:r w:rsidR="00C846E0" w:rsidRPr="003C7A47">
        <w:rPr>
          <w:rFonts w:asciiTheme="majorBidi" w:eastAsia="黑体" w:hAnsiTheme="majorBidi" w:cstheme="majorBidi"/>
        </w:rPr>
        <w:t>妇女人权维护者享有正当程序和平等获得有效法律补救的权利，并让公众认识到妇女</w:t>
      </w:r>
      <w:r w:rsidR="002437D1" w:rsidRPr="003C7A47">
        <w:rPr>
          <w:rFonts w:asciiTheme="majorBidi" w:eastAsia="黑体" w:hAnsiTheme="majorBidi" w:cstheme="majorBidi" w:hint="eastAsia"/>
        </w:rPr>
        <w:t>人</w:t>
      </w:r>
      <w:r w:rsidR="00C846E0" w:rsidRPr="003C7A47">
        <w:rPr>
          <w:rFonts w:asciiTheme="majorBidi" w:eastAsia="黑体" w:hAnsiTheme="majorBidi" w:cstheme="majorBidi"/>
        </w:rPr>
        <w:t>权维护者、记者和从事妇女权利工作的非政府组织在促进缔约国妇女权利、性别平等和不歧视方面的重要性。</w:t>
      </w:r>
    </w:p>
    <w:p w14:paraId="11BCBB4C"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数据收集</w:t>
      </w:r>
    </w:p>
    <w:p w14:paraId="106A118D" w14:textId="77777777" w:rsidR="00C846E0" w:rsidRPr="003C7A47" w:rsidRDefault="00C846E0" w:rsidP="00C846E0">
      <w:pPr>
        <w:pStyle w:val="SingleTxt"/>
      </w:pPr>
      <w:r w:rsidRPr="003C7A47">
        <w:t>19.</w:t>
      </w:r>
      <w:r w:rsidRPr="003C7A47">
        <w:tab/>
      </w:r>
      <w:r w:rsidRPr="003C7A47">
        <w:t>委员会注意到缔约国努力改进系统</w:t>
      </w:r>
      <w:r w:rsidRPr="003C7A47">
        <w:rPr>
          <w:rFonts w:hint="eastAsia"/>
        </w:rPr>
        <w:t>化</w:t>
      </w:r>
      <w:r w:rsidRPr="003C7A47">
        <w:t>收集按性别分列数据</w:t>
      </w:r>
      <w:r w:rsidRPr="003C7A47">
        <w:rPr>
          <w:rFonts w:hint="eastAsia"/>
        </w:rPr>
        <w:t>的工作</w:t>
      </w:r>
      <w:r w:rsidRPr="003C7A47">
        <w:t>，以有效监测和评价在实现性别平等和增强妇女权能方面的进展，包括性别平等监测办公室于</w:t>
      </w:r>
      <w:r w:rsidRPr="003C7A47">
        <w:t>2019</w:t>
      </w:r>
      <w:r w:rsidRPr="003C7A47">
        <w:t>年推出性别平等管理信息系统，作为数据管理工具，该系统的主要目的是为促进性别平等的方案编制和循证宣传提供信息，促进包容性可持续发展。委员会注意到，</w:t>
      </w:r>
      <w:r w:rsidRPr="003C7A47">
        <w:rPr>
          <w:rFonts w:hint="eastAsia"/>
        </w:rPr>
        <w:t>缔约国</w:t>
      </w:r>
      <w:r w:rsidRPr="003C7A47">
        <w:t>正在实施性别平等管理信息系统，但令人关切的是，缺乏关于妇女根据《公约》各条款享有人权的分类数据，特别是缺乏关于残疾妇女、难民妇女、寻求庇护妇女和移民妇女等弱势妇女群体的分类资料。</w:t>
      </w:r>
    </w:p>
    <w:p w14:paraId="503017E0" w14:textId="77777777" w:rsidR="00C846E0" w:rsidRPr="003C7A47" w:rsidRDefault="00C846E0" w:rsidP="00C846E0">
      <w:pPr>
        <w:pStyle w:val="SingleTxt"/>
        <w:rPr>
          <w:rFonts w:asciiTheme="majorBidi" w:eastAsia="黑体" w:hAnsiTheme="majorBidi" w:cstheme="majorBidi"/>
        </w:rPr>
      </w:pPr>
      <w:r w:rsidRPr="003C7A47">
        <w:t>20.</w:t>
      </w:r>
      <w:r w:rsidRPr="003C7A47">
        <w:tab/>
      </w:r>
      <w:r w:rsidRPr="003C7A47">
        <w:rPr>
          <w:rFonts w:asciiTheme="majorBidi" w:eastAsia="黑体" w:hAnsiTheme="majorBidi" w:cstheme="majorBidi"/>
        </w:rPr>
        <w:t>委员会建议缔约国加快将性别管理信息系统投入运行，包括加快最近的</w:t>
      </w:r>
      <w:r w:rsidRPr="003C7A47">
        <w:rPr>
          <w:rFonts w:asciiTheme="majorBidi" w:eastAsia="黑体" w:hAnsiTheme="majorBidi" w:cstheme="majorBidi"/>
        </w:rPr>
        <w:t>Isange</w:t>
      </w:r>
      <w:r w:rsidRPr="003C7A47">
        <w:rPr>
          <w:rFonts w:asciiTheme="majorBidi" w:eastAsia="黑体" w:hAnsiTheme="majorBidi" w:cstheme="majorBidi"/>
        </w:rPr>
        <w:t>一站式中心性别暴力数据整合工作，确保系统收集分类数据，这些数据可</w:t>
      </w:r>
      <w:r w:rsidRPr="003C7A47">
        <w:rPr>
          <w:rFonts w:asciiTheme="majorBidi" w:eastAsia="黑体" w:hAnsiTheme="majorBidi" w:cstheme="majorBidi"/>
        </w:rPr>
        <w:lastRenderedPageBreak/>
        <w:t>用于监测为促进妇女人权和性别平等而采取的举措的有效性，并作为促进性别平等的方案编制和循证宣传的依据。</w:t>
      </w:r>
    </w:p>
    <w:p w14:paraId="6010DB6B"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暂行特别措施</w:t>
      </w:r>
    </w:p>
    <w:p w14:paraId="01BE790F" w14:textId="77777777" w:rsidR="00C846E0" w:rsidRPr="003C7A47" w:rsidRDefault="00C846E0" w:rsidP="00C846E0">
      <w:pPr>
        <w:pStyle w:val="SingleTxt"/>
      </w:pPr>
      <w:r w:rsidRPr="003C7A47">
        <w:t>21.</w:t>
      </w:r>
      <w:r w:rsidRPr="003C7A47">
        <w:tab/>
      </w:r>
      <w:r w:rsidRPr="003C7A47">
        <w:t>委员会赞扬缔约国采取暂行特别措施，增加妇女在政治生活中的代表性，特别是规定妇女候选人必须占</w:t>
      </w:r>
      <w:r w:rsidRPr="003C7A47">
        <w:t>30%</w:t>
      </w:r>
      <w:r w:rsidRPr="003C7A47">
        <w:t>，并在众议院和参议院为妇女保留</w:t>
      </w:r>
      <w:r w:rsidRPr="003C7A47">
        <w:t>30%</w:t>
      </w:r>
      <w:r w:rsidRPr="003C7A47">
        <w:t>的席位。然而，委员会感到关切的是，没有采取暂行特别措施，在妇女代表性不足或处于不利地位的领域，如教育和就业领域，加快实现男女实质性平等，并解决残疾妇女和女童、农村妇女、特瓦族妇女和难民妇女等弱势妇女群体面临的不平等问题。</w:t>
      </w:r>
    </w:p>
    <w:p w14:paraId="0336D81E" w14:textId="720A4876" w:rsidR="00C846E0" w:rsidRPr="003C7A47" w:rsidRDefault="00C846E0" w:rsidP="00C846E0">
      <w:pPr>
        <w:pStyle w:val="SingleTxt"/>
        <w:rPr>
          <w:rFonts w:asciiTheme="majorBidi" w:eastAsia="黑体" w:hAnsiTheme="majorBidi" w:cstheme="majorBidi"/>
        </w:rPr>
      </w:pPr>
      <w:bookmarkStart w:id="1" w:name="_Hlk167961573"/>
      <w:r w:rsidRPr="003C7A47">
        <w:t>22.</w:t>
      </w:r>
      <w:r w:rsidRPr="003C7A47">
        <w:tab/>
      </w:r>
      <w:r w:rsidRPr="003C7A47">
        <w:rPr>
          <w:rFonts w:asciiTheme="majorBidi" w:eastAsia="黑体" w:hAnsiTheme="majorBidi" w:cstheme="majorBidi"/>
        </w:rPr>
        <w:t>委员会建议缔约国根据《公约》第</w:t>
      </w:r>
      <w:r w:rsidRPr="003C7A47">
        <w:rPr>
          <w:rFonts w:asciiTheme="majorBidi" w:eastAsia="黑体" w:hAnsiTheme="majorBidi" w:cstheme="majorBidi"/>
        </w:rPr>
        <w:t>4</w:t>
      </w:r>
      <w:r w:rsidR="00073413" w:rsidRPr="003C7A47">
        <w:rPr>
          <w:rFonts w:asciiTheme="majorBidi" w:eastAsia="黑体" w:hAnsiTheme="majorBidi" w:cstheme="majorBidi" w:hint="eastAsia"/>
        </w:rPr>
        <w:t>(</w:t>
      </w:r>
      <w:r w:rsidRPr="003C7A47">
        <w:rPr>
          <w:rFonts w:asciiTheme="majorBidi" w:eastAsia="黑体" w:hAnsiTheme="majorBidi" w:cstheme="majorBidi"/>
        </w:rPr>
        <w:t>1</w:t>
      </w:r>
      <w:r w:rsidR="00073413" w:rsidRPr="003C7A47">
        <w:rPr>
          <w:rFonts w:asciiTheme="majorBidi" w:eastAsia="黑体" w:hAnsiTheme="majorBidi" w:cstheme="majorBidi" w:hint="eastAsia"/>
        </w:rPr>
        <w:t>)</w:t>
      </w:r>
      <w:r w:rsidRPr="003C7A47">
        <w:rPr>
          <w:rFonts w:asciiTheme="majorBidi" w:eastAsia="黑体" w:hAnsiTheme="majorBidi" w:cstheme="majorBidi"/>
        </w:rPr>
        <w:t>条和关于暂行特别措施的第</w:t>
      </w:r>
      <w:r w:rsidRPr="003C7A47">
        <w:rPr>
          <w:rFonts w:asciiTheme="majorBidi" w:eastAsia="黑体" w:hAnsiTheme="majorBidi" w:cstheme="majorBidi"/>
        </w:rPr>
        <w:t>25</w:t>
      </w:r>
      <w:r w:rsidRPr="003C7A47">
        <w:rPr>
          <w:rFonts w:asciiTheme="majorBidi" w:eastAsia="黑体" w:hAnsiTheme="majorBidi" w:cstheme="majorBidi"/>
        </w:rPr>
        <w:t>号一般性建议</w:t>
      </w:r>
      <w:r w:rsidRPr="003C7A47">
        <w:rPr>
          <w:rFonts w:asciiTheme="majorBidi" w:eastAsia="黑体" w:hAnsiTheme="majorBidi" w:cstheme="majorBidi"/>
        </w:rPr>
        <w:t>(2004</w:t>
      </w:r>
      <w:r w:rsidRPr="003C7A47">
        <w:rPr>
          <w:rFonts w:asciiTheme="majorBidi" w:eastAsia="黑体" w:hAnsiTheme="majorBidi" w:cstheme="majorBidi"/>
        </w:rPr>
        <w:t>年</w:t>
      </w:r>
      <w:r w:rsidRPr="003C7A47">
        <w:rPr>
          <w:rFonts w:asciiTheme="majorBidi" w:eastAsia="黑体" w:hAnsiTheme="majorBidi" w:cstheme="majorBidi"/>
        </w:rPr>
        <w:t>)</w:t>
      </w:r>
      <w:r w:rsidRPr="003C7A47">
        <w:rPr>
          <w:rFonts w:asciiTheme="majorBidi" w:eastAsia="黑体" w:hAnsiTheme="majorBidi" w:cstheme="majorBidi"/>
        </w:rPr>
        <w:t>，采取暂行特别措施，如适用配额，增加妇女在目前妇女人数不足的就业部门的代表性，包括在领导和决策职位上的代表性。缔约国还应采取针对性暂行特别措施，在妇女代表性不足或处于不利地位的领域，如教育和就业领域，加快实现男女实质性平等，并解决残疾妇女和女童、农村妇女、特瓦族妇女和难民妇女等弱势妇女群体面临的不平等问题。委员会还建议缔约国将方法从数量配额转变为在政治和公共生活的所有领域，包括在决策职位上实现有效均等。</w:t>
      </w:r>
    </w:p>
    <w:bookmarkEnd w:id="1"/>
    <w:p w14:paraId="6A0DBC0F"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成见</w:t>
      </w:r>
    </w:p>
    <w:p w14:paraId="2BF46F07" w14:textId="5878AC9A" w:rsidR="00C846E0" w:rsidRPr="003C7A47" w:rsidRDefault="00C846E0" w:rsidP="00C846E0">
      <w:pPr>
        <w:pStyle w:val="SingleTxt"/>
      </w:pPr>
      <w:r w:rsidRPr="003C7A47">
        <w:t>23.</w:t>
      </w:r>
      <w:r w:rsidRPr="003C7A47">
        <w:tab/>
      </w:r>
      <w:r w:rsidRPr="003C7A47">
        <w:t>委员会赞扬缔约国根据《</w:t>
      </w:r>
      <w:r w:rsidRPr="003C7A47">
        <w:t>2021</w:t>
      </w:r>
      <w:r w:rsidRPr="003C7A47">
        <w:t>年国家性别平等政策》采取举措，打击重男轻女态度和陈旧观念，包括制定</w:t>
      </w:r>
      <w:r w:rsidRPr="003C7A47">
        <w:t>2023/24-2027/28</w:t>
      </w:r>
      <w:r w:rsidRPr="003C7A47">
        <w:t>年国家性别平等变革战略，让男子和男童参与促进性别平等。然而，委员会感到关切的是，重男轻女的态度和陈旧观念持续存在，损害了妇女的社会地位、自主权、教育机会和职业生涯，是针对妇女的性别暴力行为的根源。</w:t>
      </w:r>
    </w:p>
    <w:p w14:paraId="5B541ABC" w14:textId="77777777" w:rsidR="00C846E0" w:rsidRPr="003C7A47" w:rsidRDefault="00C846E0" w:rsidP="00C846E0">
      <w:pPr>
        <w:pStyle w:val="SingleTxt"/>
        <w:rPr>
          <w:rFonts w:asciiTheme="majorBidi" w:eastAsia="黑体" w:hAnsiTheme="majorBidi" w:cstheme="majorBidi"/>
        </w:rPr>
      </w:pPr>
      <w:r w:rsidRPr="003C7A47">
        <w:t>24.</w:t>
      </w:r>
      <w:r w:rsidRPr="003C7A47">
        <w:tab/>
      </w:r>
      <w:r w:rsidRPr="003C7A47">
        <w:rPr>
          <w:rFonts w:asciiTheme="majorBidi" w:eastAsia="黑体" w:hAnsiTheme="majorBidi" w:cstheme="majorBidi"/>
        </w:rPr>
        <w:t>委员会建议缔约国：</w:t>
      </w:r>
    </w:p>
    <w:p w14:paraId="44928B2B" w14:textId="28828463"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制定和执行一项基于人权的综合战略，包括数字空间战略，消除关于男女家庭和社会角色和责任的性别成见；</w:t>
      </w:r>
    </w:p>
    <w:p w14:paraId="44F1C78A" w14:textId="49AF2E38"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为相关公职人员</w:t>
      </w:r>
      <w:r w:rsidR="002437D1" w:rsidRPr="003C7A47">
        <w:rPr>
          <w:rFonts w:asciiTheme="majorBidi" w:eastAsia="黑体" w:hAnsiTheme="majorBidi" w:cstheme="majorBidi" w:hint="eastAsia"/>
        </w:rPr>
        <w:t>、</w:t>
      </w:r>
      <w:r w:rsidR="002437D1" w:rsidRPr="003C7A47">
        <w:rPr>
          <w:rFonts w:asciiTheme="majorBidi" w:eastAsia="黑体" w:hAnsiTheme="majorBidi" w:cstheme="majorBidi"/>
        </w:rPr>
        <w:t>媒体和私营部门</w:t>
      </w:r>
      <w:r w:rsidR="00C846E0" w:rsidRPr="003C7A47">
        <w:rPr>
          <w:rFonts w:asciiTheme="majorBidi" w:eastAsia="黑体" w:hAnsiTheme="majorBidi" w:cstheme="majorBidi"/>
        </w:rPr>
        <w:t>提供使用促进性别平等的语言的能力建设，并推广妇女作为发展的积极推动者的正面形象；</w:t>
      </w:r>
    </w:p>
    <w:p w14:paraId="0A80C796" w14:textId="31EED7E0"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采取步骤促进男女平等分担家务和家庭照料责任，包括为此推动公共教育和引入共同育儿假；</w:t>
      </w:r>
    </w:p>
    <w:p w14:paraId="09757FCA" w14:textId="32DC8C82"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制定目标和指标，系统地衡量所采取的战略干预措施的影响。</w:t>
      </w:r>
    </w:p>
    <w:p w14:paraId="7BB427FE"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bookmarkStart w:id="2" w:name="_Hlk167725012"/>
      <w:r w:rsidRPr="003C7A47">
        <w:tab/>
      </w:r>
      <w:r w:rsidRPr="003C7A47">
        <w:tab/>
      </w:r>
      <w:r w:rsidRPr="003C7A47">
        <w:t>对妇女的性别暴力</w:t>
      </w:r>
    </w:p>
    <w:p w14:paraId="496F43A5" w14:textId="77777777" w:rsidR="00C846E0" w:rsidRPr="003C7A47" w:rsidRDefault="00C846E0" w:rsidP="00C846E0">
      <w:pPr>
        <w:pStyle w:val="SingleTxt"/>
      </w:pPr>
      <w:r w:rsidRPr="003C7A47">
        <w:t>25.</w:t>
      </w:r>
      <w:r w:rsidRPr="003C7A47">
        <w:tab/>
      </w:r>
      <w:r w:rsidRPr="003C7A47">
        <w:t>委员会赞赏缔约国采取措施，加强打击基于性别的暴力侵害妇女行为的法律框架，并通过</w:t>
      </w:r>
      <w:r w:rsidRPr="003C7A47">
        <w:t>Isange</w:t>
      </w:r>
      <w:r w:rsidRPr="003C7A47">
        <w:t>一站式中心和地方保健中心等途径向受害者提供适当的支持和服务。</w:t>
      </w:r>
      <w:r w:rsidRPr="003C7A47">
        <w:rPr>
          <w:rFonts w:hint="eastAsia"/>
        </w:rPr>
        <w:t>但</w:t>
      </w:r>
      <w:r w:rsidRPr="003C7A47">
        <w:t>委员会仍然关切的是，缔约国境内基于性别的暴力侵害妇女行为，包括家庭暴力和性暴力的发生率很高。委员会感到遗憾的是，没有关于投</w:t>
      </w:r>
      <w:r w:rsidRPr="003C7A47">
        <w:lastRenderedPageBreak/>
        <w:t>诉、起诉、定罪、对犯罪人的判决以及向受害者提供赔偿的最新分类数据。委员会还关切地注意到：</w:t>
      </w:r>
    </w:p>
    <w:p w14:paraId="4C82DAE5" w14:textId="520732CA" w:rsidR="00C846E0" w:rsidRPr="003C7A47" w:rsidRDefault="00073413" w:rsidP="00C846E0">
      <w:pPr>
        <w:pStyle w:val="SingleTxt"/>
      </w:pPr>
      <w:r w:rsidRPr="003C7A47">
        <w:tab/>
      </w:r>
      <w:r w:rsidR="00C846E0" w:rsidRPr="003C7A47">
        <w:t>(a)</w:t>
      </w:r>
      <w:r w:rsidR="00C846E0" w:rsidRPr="003C7A47">
        <w:tab/>
      </w:r>
      <w:r w:rsidR="00C846E0" w:rsidRPr="003C7A47">
        <w:t>由于长期存在的重男轻女态度和规范，社会接受被认为属于私人领域的对妇女不同形式的性别暴力，如家庭暴力；</w:t>
      </w:r>
    </w:p>
    <w:p w14:paraId="531467BF" w14:textId="793447DF" w:rsidR="00C846E0" w:rsidRPr="003C7A47" w:rsidRDefault="00073413" w:rsidP="00C846E0">
      <w:pPr>
        <w:pStyle w:val="SingleTxt"/>
      </w:pPr>
      <w:r w:rsidRPr="003C7A47">
        <w:tab/>
      </w:r>
      <w:r w:rsidR="00C846E0" w:rsidRPr="003C7A47">
        <w:t>(b)</w:t>
      </w:r>
      <w:r w:rsidR="00C846E0" w:rsidRPr="003C7A47">
        <w:tab/>
      </w:r>
      <w:r w:rsidR="00C846E0" w:rsidRPr="003C7A47">
        <w:t>由于害怕报复和污名化</w:t>
      </w:r>
      <w:r w:rsidR="00C846E0" w:rsidRPr="003C7A47">
        <w:rPr>
          <w:rFonts w:hint="eastAsia"/>
        </w:rPr>
        <w:t>，</w:t>
      </w:r>
      <w:r w:rsidR="00C846E0" w:rsidRPr="003C7A47">
        <w:t>在经济上依赖施暴者</w:t>
      </w:r>
      <w:r w:rsidR="00C846E0" w:rsidRPr="003C7A47">
        <w:rPr>
          <w:rFonts w:hint="eastAsia"/>
        </w:rPr>
        <w:t>，</w:t>
      </w:r>
      <w:r w:rsidR="00C846E0" w:rsidRPr="003C7A47">
        <w:t>以及妇女缺乏对其人权</w:t>
      </w:r>
      <w:r w:rsidR="00C846E0" w:rsidRPr="003C7A47">
        <w:rPr>
          <w:rFonts w:hint="eastAsia"/>
        </w:rPr>
        <w:t>的认识，不了解主张这些权利</w:t>
      </w:r>
      <w:r w:rsidR="00C846E0" w:rsidRPr="003C7A47">
        <w:t>可利用</w:t>
      </w:r>
      <w:r w:rsidR="00C846E0" w:rsidRPr="003C7A47">
        <w:rPr>
          <w:rFonts w:hint="eastAsia"/>
        </w:rPr>
        <w:t>的</w:t>
      </w:r>
      <w:r w:rsidR="00C846E0" w:rsidRPr="003C7A47">
        <w:t>补救措施，对基于性别的暴力侵害妇女行为的举报不足；</w:t>
      </w:r>
    </w:p>
    <w:p w14:paraId="50DCDB15" w14:textId="65B623B4" w:rsidR="00C846E0" w:rsidRPr="003C7A47" w:rsidRDefault="00073413" w:rsidP="00C846E0">
      <w:pPr>
        <w:pStyle w:val="SingleTxt"/>
      </w:pPr>
      <w:r w:rsidRPr="003C7A47">
        <w:tab/>
      </w:r>
      <w:r w:rsidR="00C846E0" w:rsidRPr="003C7A47">
        <w:t>(c)</w:t>
      </w:r>
      <w:r w:rsidR="00C846E0" w:rsidRPr="003C7A47">
        <w:tab/>
      </w:r>
      <w:r w:rsidR="00C846E0" w:rsidRPr="003C7A47">
        <w:t>缔约国没有提供资料说明妇女申请保护令的法律程序以及保护令的执行和监测情况；</w:t>
      </w:r>
    </w:p>
    <w:p w14:paraId="43CDA685" w14:textId="1784AD99" w:rsidR="00C846E0" w:rsidRPr="003C7A47" w:rsidRDefault="00073413" w:rsidP="00C846E0">
      <w:pPr>
        <w:pStyle w:val="SingleTxt"/>
      </w:pPr>
      <w:r w:rsidRPr="003C7A47">
        <w:tab/>
      </w:r>
      <w:r w:rsidR="00C846E0" w:rsidRPr="003C7A47">
        <w:t>(d)</w:t>
      </w:r>
      <w:r w:rsidR="00C846E0" w:rsidRPr="003C7A47">
        <w:tab/>
      </w:r>
      <w:r w:rsidR="00C846E0" w:rsidRPr="003C7A47">
        <w:t>关于</w:t>
      </w:r>
      <w:r w:rsidR="00C846E0" w:rsidRPr="003C7A47">
        <w:rPr>
          <w:rFonts w:hint="eastAsia"/>
        </w:rPr>
        <w:t>预防</w:t>
      </w:r>
      <w:r w:rsidR="00C846E0" w:rsidRPr="003C7A47">
        <w:t>和</w:t>
      </w:r>
      <w:r w:rsidR="00C846E0" w:rsidRPr="003C7A47">
        <w:rPr>
          <w:rFonts w:hint="eastAsia"/>
        </w:rPr>
        <w:t>惩罚</w:t>
      </w:r>
      <w:r w:rsidR="00C846E0" w:rsidRPr="003C7A47">
        <w:t>性别暴力的第</w:t>
      </w:r>
      <w:r w:rsidR="00C846E0" w:rsidRPr="003C7A47">
        <w:t>59/2008</w:t>
      </w:r>
      <w:r w:rsidR="00C846E0" w:rsidRPr="003C7A47">
        <w:t>号法律对婚内强奸的处罚与关于一般犯罪和</w:t>
      </w:r>
      <w:r w:rsidR="00C846E0" w:rsidRPr="003C7A47">
        <w:rPr>
          <w:rFonts w:hint="eastAsia"/>
        </w:rPr>
        <w:t>惩罚</w:t>
      </w:r>
      <w:r w:rsidR="00C846E0" w:rsidRPr="003C7A47">
        <w:t>的第</w:t>
      </w:r>
      <w:r w:rsidR="00C846E0" w:rsidRPr="003C7A47">
        <w:t>68/2018</w:t>
      </w:r>
      <w:r w:rsidR="00C846E0" w:rsidRPr="003C7A47">
        <w:t>号法律对强奸的处罚不一致。</w:t>
      </w:r>
      <w:r w:rsidR="00C846E0" w:rsidRPr="003C7A47">
        <w:rPr>
          <w:rFonts w:hint="eastAsia"/>
        </w:rPr>
        <w:t>根</w:t>
      </w:r>
      <w:r w:rsidR="00C846E0" w:rsidRPr="003C7A47">
        <w:t>据报告，婚内强奸仍然是禁忌话题，没有</w:t>
      </w:r>
      <w:r w:rsidR="00C846E0" w:rsidRPr="003C7A47">
        <w:rPr>
          <w:rFonts w:hint="eastAsia"/>
        </w:rPr>
        <w:t>对</w:t>
      </w:r>
      <w:r w:rsidR="00C846E0" w:rsidRPr="003C7A47">
        <w:t>婚内强奸</w:t>
      </w:r>
      <w:r w:rsidR="00C846E0" w:rsidRPr="003C7A47">
        <w:rPr>
          <w:rFonts w:hint="eastAsia"/>
        </w:rPr>
        <w:t>的</w:t>
      </w:r>
      <w:r w:rsidR="00C846E0" w:rsidRPr="003C7A47">
        <w:t>报告或起诉；</w:t>
      </w:r>
    </w:p>
    <w:p w14:paraId="437A19C1" w14:textId="58048E10" w:rsidR="00C846E0" w:rsidRPr="003C7A47" w:rsidRDefault="00073413" w:rsidP="00C846E0">
      <w:pPr>
        <w:pStyle w:val="SingleTxt"/>
      </w:pPr>
      <w:r w:rsidRPr="003C7A47">
        <w:tab/>
      </w:r>
      <w:r w:rsidR="00C846E0" w:rsidRPr="003C7A47">
        <w:t>(e)</w:t>
      </w:r>
      <w:r w:rsidR="00C846E0" w:rsidRPr="003C7A47">
        <w:tab/>
      </w:r>
      <w:r w:rsidR="00C846E0" w:rsidRPr="003C7A47">
        <w:t>残疾妇女和女童、难民、境内流离失所和移民妇女和女童等弱势妇女群体遭受性别暴力的风险增加，在诉诸司法方面面临更大的障碍。</w:t>
      </w:r>
    </w:p>
    <w:p w14:paraId="3E3AC7FF" w14:textId="77777777" w:rsidR="00C846E0" w:rsidRPr="003C7A47" w:rsidRDefault="00C846E0" w:rsidP="00C846E0">
      <w:pPr>
        <w:pStyle w:val="SingleTxt"/>
        <w:rPr>
          <w:b/>
        </w:rPr>
      </w:pPr>
      <w:r w:rsidRPr="003C7A47">
        <w:t>26.</w:t>
      </w:r>
      <w:r w:rsidRPr="003C7A47">
        <w:tab/>
      </w:r>
      <w:r w:rsidRPr="003C7A47">
        <w:t>委员会回顾其关于基于性别的暴力侵害妇女行为的第</w:t>
      </w:r>
      <w:r w:rsidRPr="003C7A47">
        <w:t>35</w:t>
      </w:r>
      <w:r w:rsidRPr="003C7A47">
        <w:t>号一般性建议</w:t>
      </w:r>
      <w:r w:rsidRPr="003C7A47">
        <w:t>(2017</w:t>
      </w:r>
      <w:r w:rsidRPr="003C7A47">
        <w:t>年</w:t>
      </w:r>
      <w:r w:rsidRPr="003C7A47">
        <w:t>)(</w:t>
      </w:r>
      <w:r w:rsidRPr="003C7A47">
        <w:t>更新第</w:t>
      </w:r>
      <w:r w:rsidRPr="003C7A47">
        <w:t>19</w:t>
      </w:r>
      <w:r w:rsidRPr="003C7A47">
        <w:t>号一般性建议</w:t>
      </w:r>
      <w:r w:rsidRPr="003C7A47">
        <w:t>)</w:t>
      </w:r>
      <w:r w:rsidRPr="003C7A47">
        <w:t>，建议缔约国：</w:t>
      </w:r>
    </w:p>
    <w:p w14:paraId="70175508" w14:textId="41CAE097"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rPr>
          <w:rFonts w:asciiTheme="majorBidi" w:eastAsia="黑体" w:hAnsiTheme="majorBidi" w:cstheme="majorBidi"/>
        </w:rPr>
        <w:tab/>
      </w:r>
      <w:r w:rsidR="00C846E0" w:rsidRPr="003C7A47">
        <w:rPr>
          <w:rFonts w:asciiTheme="majorBidi" w:eastAsia="黑体" w:hAnsiTheme="majorBidi" w:cstheme="majorBidi"/>
        </w:rPr>
        <w:t>加强纠正纵容对妇女的性别暴力的重男轻女态度和规范；</w:t>
      </w:r>
    </w:p>
    <w:p w14:paraId="4A25F41D" w14:textId="1F16E676"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支持受害者举报性别暴力行为，包括为此开展针对性活动，提高人们对妇女人权的认识，打击对受害者的污名化；</w:t>
      </w:r>
    </w:p>
    <w:p w14:paraId="2D12DF11" w14:textId="4C93FC08"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spacing w:val="-4"/>
        </w:rPr>
        <w:t>严格执行保护令并监测其遵守情况，对不遵守保护令的情况进行处罚，</w:t>
      </w:r>
      <w:r w:rsidR="00C846E0" w:rsidRPr="003C7A47">
        <w:rPr>
          <w:rFonts w:asciiTheme="majorBidi" w:eastAsia="黑体" w:hAnsiTheme="majorBidi" w:cstheme="majorBidi"/>
        </w:rPr>
        <w:t>并在下次定期报告中提供资料，说明每年签发的保护令的数量和类型；</w:t>
      </w:r>
    </w:p>
    <w:p w14:paraId="4804638B" w14:textId="38F2DBE1"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根据关于基于性别的暴力侵害妇女行为的第</w:t>
      </w:r>
      <w:r w:rsidR="00C846E0" w:rsidRPr="003C7A47">
        <w:rPr>
          <w:rFonts w:asciiTheme="majorBidi" w:eastAsia="黑体" w:hAnsiTheme="majorBidi" w:cstheme="majorBidi"/>
        </w:rPr>
        <w:t>35</w:t>
      </w:r>
      <w:r w:rsidR="00C846E0" w:rsidRPr="003C7A47">
        <w:rPr>
          <w:rFonts w:asciiTheme="majorBidi" w:eastAsia="黑体" w:hAnsiTheme="majorBidi" w:cstheme="majorBidi"/>
        </w:rPr>
        <w:t>号一般性建议</w:t>
      </w:r>
      <w:r w:rsidRPr="003C7A47">
        <w:rPr>
          <w:rFonts w:asciiTheme="majorBidi" w:eastAsia="黑体" w:hAnsiTheme="majorBidi" w:cstheme="majorBidi" w:hint="eastAsia"/>
        </w:rPr>
        <w:t>(</w:t>
      </w:r>
      <w:r w:rsidR="00C846E0" w:rsidRPr="003C7A47">
        <w:rPr>
          <w:rFonts w:asciiTheme="majorBidi" w:eastAsia="黑体" w:hAnsiTheme="majorBidi" w:cstheme="majorBidi"/>
        </w:rPr>
        <w:t>2017</w:t>
      </w:r>
      <w:r w:rsidR="00C846E0" w:rsidRPr="003C7A47">
        <w:rPr>
          <w:rFonts w:asciiTheme="majorBidi" w:eastAsia="黑体" w:hAnsiTheme="majorBidi" w:cstheme="majorBidi"/>
        </w:rPr>
        <w:t>年，更新第</w:t>
      </w:r>
      <w:r w:rsidR="00C846E0" w:rsidRPr="003C7A47">
        <w:rPr>
          <w:rFonts w:asciiTheme="majorBidi" w:eastAsia="黑体" w:hAnsiTheme="majorBidi" w:cstheme="majorBidi"/>
        </w:rPr>
        <w:t>19</w:t>
      </w:r>
      <w:r w:rsidR="00C846E0" w:rsidRPr="003C7A47">
        <w:rPr>
          <w:rFonts w:asciiTheme="majorBidi" w:eastAsia="黑体" w:hAnsiTheme="majorBidi" w:cstheme="majorBidi"/>
        </w:rPr>
        <w:t>号一般性建议</w:t>
      </w:r>
      <w:r w:rsidRPr="003C7A47">
        <w:rPr>
          <w:rFonts w:asciiTheme="majorBidi" w:eastAsia="黑体" w:hAnsiTheme="majorBidi" w:cstheme="majorBidi" w:hint="eastAsia"/>
        </w:rPr>
        <w:t>)</w:t>
      </w:r>
      <w:r w:rsidR="00C846E0" w:rsidRPr="003C7A47">
        <w:rPr>
          <w:rFonts w:asciiTheme="majorBidi" w:eastAsia="黑体" w:hAnsiTheme="majorBidi" w:cstheme="majorBidi"/>
        </w:rPr>
        <w:t>，将关于预防和惩罚性别暴力的第</w:t>
      </w:r>
      <w:r w:rsidR="00C846E0" w:rsidRPr="003C7A47">
        <w:rPr>
          <w:rFonts w:asciiTheme="majorBidi" w:eastAsia="黑体" w:hAnsiTheme="majorBidi" w:cstheme="majorBidi"/>
        </w:rPr>
        <w:t>59/2008</w:t>
      </w:r>
      <w:r w:rsidR="00C846E0" w:rsidRPr="003C7A47">
        <w:rPr>
          <w:rFonts w:asciiTheme="majorBidi" w:eastAsia="黑体" w:hAnsiTheme="majorBidi" w:cstheme="majorBidi"/>
        </w:rPr>
        <w:t>号法律第</w:t>
      </w:r>
      <w:r w:rsidR="00C846E0" w:rsidRPr="003C7A47">
        <w:rPr>
          <w:rFonts w:asciiTheme="majorBidi" w:eastAsia="黑体" w:hAnsiTheme="majorBidi" w:cstheme="majorBidi"/>
        </w:rPr>
        <w:t>19</w:t>
      </w:r>
      <w:r w:rsidR="00C846E0" w:rsidRPr="003C7A47">
        <w:rPr>
          <w:rFonts w:asciiTheme="majorBidi" w:eastAsia="黑体" w:hAnsiTheme="majorBidi" w:cstheme="majorBidi"/>
        </w:rPr>
        <w:t>条规定的</w:t>
      </w:r>
      <w:r w:rsidR="00C846E0" w:rsidRPr="003C7A47">
        <w:rPr>
          <w:rFonts w:ascii="宋体" w:eastAsia="黑体" w:hAnsi="宋体" w:cstheme="majorBidi"/>
        </w:rPr>
        <w:t>“</w:t>
      </w:r>
      <w:r w:rsidR="00C846E0" w:rsidRPr="003C7A47">
        <w:rPr>
          <w:rFonts w:asciiTheme="majorBidi" w:eastAsia="黑体" w:hAnsiTheme="majorBidi" w:cstheme="majorBidi"/>
        </w:rPr>
        <w:t>婚内强奸</w:t>
      </w:r>
      <w:r w:rsidR="00C846E0" w:rsidRPr="003C7A47">
        <w:rPr>
          <w:rFonts w:ascii="宋体" w:eastAsia="黑体" w:hAnsi="宋体" w:cstheme="majorBidi"/>
        </w:rPr>
        <w:t>”</w:t>
      </w:r>
      <w:r w:rsidR="00C846E0" w:rsidRPr="003C7A47">
        <w:rPr>
          <w:rFonts w:asciiTheme="majorBidi" w:eastAsia="黑体" w:hAnsiTheme="majorBidi" w:cstheme="majorBidi"/>
        </w:rPr>
        <w:t>的较轻刑罚与关于一般犯罪和惩罚的第</w:t>
      </w:r>
      <w:r w:rsidR="00C846E0" w:rsidRPr="003C7A47">
        <w:rPr>
          <w:rFonts w:asciiTheme="majorBidi" w:eastAsia="黑体" w:hAnsiTheme="majorBidi" w:cstheme="majorBidi"/>
        </w:rPr>
        <w:t>68/2018</w:t>
      </w:r>
      <w:r w:rsidR="00C846E0" w:rsidRPr="003C7A47">
        <w:rPr>
          <w:rFonts w:asciiTheme="majorBidi" w:eastAsia="黑体" w:hAnsiTheme="majorBidi" w:cstheme="majorBidi"/>
        </w:rPr>
        <w:t>号法律第</w:t>
      </w:r>
      <w:r w:rsidR="00C846E0" w:rsidRPr="003C7A47">
        <w:rPr>
          <w:rFonts w:asciiTheme="majorBidi" w:eastAsia="黑体" w:hAnsiTheme="majorBidi" w:cstheme="majorBidi"/>
        </w:rPr>
        <w:t>134</w:t>
      </w:r>
      <w:r w:rsidR="00C846E0" w:rsidRPr="003C7A47">
        <w:rPr>
          <w:rFonts w:asciiTheme="majorBidi" w:eastAsia="黑体" w:hAnsiTheme="majorBidi" w:cstheme="majorBidi"/>
        </w:rPr>
        <w:t>条规定的强奸罪的较轻刑罚统一起来，确保这些刑罚与犯罪的严重程度相称；</w:t>
      </w:r>
    </w:p>
    <w:p w14:paraId="6B6BB990" w14:textId="57EA18EF" w:rsidR="00C846E0" w:rsidRPr="003C7A47" w:rsidRDefault="00073413" w:rsidP="00C846E0">
      <w:pPr>
        <w:pStyle w:val="SingleTxt"/>
        <w:rPr>
          <w:rFonts w:asciiTheme="majorBidi" w:eastAsia="黑体" w:hAnsiTheme="majorBidi" w:cstheme="majorBidi"/>
        </w:rPr>
      </w:pPr>
      <w:r w:rsidRPr="003C7A47">
        <w:tab/>
      </w:r>
      <w:r w:rsidR="00C846E0" w:rsidRPr="003C7A47">
        <w:t>(e)</w:t>
      </w:r>
      <w:r w:rsidR="00C846E0" w:rsidRPr="003C7A47">
        <w:tab/>
      </w:r>
      <w:r w:rsidR="00C846E0" w:rsidRPr="003C7A47">
        <w:rPr>
          <w:rFonts w:asciiTheme="majorBidi" w:eastAsia="黑体" w:hAnsiTheme="majorBidi" w:cstheme="majorBidi"/>
        </w:rPr>
        <w:t>加强措施，打击针对残疾妇女和女童、难民、境内流离失所和移民妇女和女童等弱势群体的一切形式的性别暴力；</w:t>
      </w:r>
    </w:p>
    <w:p w14:paraId="1EBAC300" w14:textId="4ACB6CA1" w:rsidR="00C846E0" w:rsidRPr="003C7A47" w:rsidRDefault="00073413" w:rsidP="00C846E0">
      <w:pPr>
        <w:pStyle w:val="SingleTxt"/>
        <w:rPr>
          <w:rFonts w:asciiTheme="majorBidi" w:eastAsia="黑体" w:hAnsiTheme="majorBidi" w:cstheme="majorBidi"/>
        </w:rPr>
      </w:pPr>
      <w:r w:rsidRPr="003C7A47">
        <w:tab/>
      </w:r>
      <w:r w:rsidR="00C846E0" w:rsidRPr="003C7A47">
        <w:t>(f)</w:t>
      </w:r>
      <w:r w:rsidR="00C846E0" w:rsidRPr="003C7A47">
        <w:tab/>
      </w:r>
      <w:r w:rsidR="00C846E0" w:rsidRPr="003C7A47">
        <w:rPr>
          <w:rFonts w:asciiTheme="majorBidi" w:eastAsia="黑体" w:hAnsiTheme="majorBidi" w:cstheme="majorBidi"/>
        </w:rPr>
        <w:t>确保对报告的性别暴力行为进行有效调查和起诉，适当惩罚施暴者，确保受害者获得适当的支助服务，包括庇护所、医疗、心理咨询、法律援助，获得适当的赔偿；</w:t>
      </w:r>
    </w:p>
    <w:p w14:paraId="7DD789DF" w14:textId="7913343A" w:rsidR="00C846E0" w:rsidRPr="003C7A47" w:rsidRDefault="00073413" w:rsidP="00C846E0">
      <w:pPr>
        <w:pStyle w:val="SingleTxt"/>
        <w:rPr>
          <w:rFonts w:asciiTheme="majorBidi" w:eastAsia="黑体" w:hAnsiTheme="majorBidi" w:cstheme="majorBidi"/>
        </w:rPr>
      </w:pPr>
      <w:r w:rsidRPr="003C7A47">
        <w:tab/>
      </w:r>
      <w:r w:rsidR="00C846E0" w:rsidRPr="003C7A47">
        <w:t>(g)</w:t>
      </w:r>
      <w:r w:rsidR="00C846E0" w:rsidRPr="003C7A47">
        <w:tab/>
      </w:r>
      <w:r w:rsidR="00C846E0" w:rsidRPr="003C7A47">
        <w:rPr>
          <w:rFonts w:asciiTheme="majorBidi" w:eastAsia="黑体" w:hAnsiTheme="majorBidi" w:cstheme="majorBidi"/>
        </w:rPr>
        <w:t>为性别暴力行为的实施者提供康复方案；</w:t>
      </w:r>
    </w:p>
    <w:p w14:paraId="50D13D07" w14:textId="70C789CE" w:rsidR="00C846E0" w:rsidRPr="003C7A47" w:rsidRDefault="00073413" w:rsidP="00C846E0">
      <w:pPr>
        <w:pStyle w:val="SingleTxt"/>
        <w:rPr>
          <w:rFonts w:asciiTheme="majorBidi" w:eastAsia="黑体" w:hAnsiTheme="majorBidi" w:cstheme="majorBidi"/>
        </w:rPr>
      </w:pPr>
      <w:r w:rsidRPr="003C7A47">
        <w:tab/>
      </w:r>
      <w:r w:rsidR="00C846E0" w:rsidRPr="003C7A47">
        <w:t>(h)</w:t>
      </w:r>
      <w:r w:rsidR="00C846E0" w:rsidRPr="003C7A47">
        <w:tab/>
      </w:r>
      <w:r w:rsidR="00C846E0" w:rsidRPr="003C7A47">
        <w:rPr>
          <w:rFonts w:asciiTheme="majorBidi" w:eastAsia="黑体" w:hAnsiTheme="majorBidi" w:cstheme="majorBidi"/>
        </w:rPr>
        <w:t>全面实施性别管理信息系统，包括最近的</w:t>
      </w:r>
      <w:r w:rsidR="00C846E0" w:rsidRPr="003C7A47">
        <w:rPr>
          <w:rFonts w:asciiTheme="majorBidi" w:eastAsia="黑体" w:hAnsiTheme="majorBidi" w:cstheme="majorBidi"/>
        </w:rPr>
        <w:t>Isange</w:t>
      </w:r>
      <w:r w:rsidR="00C846E0" w:rsidRPr="003C7A47">
        <w:rPr>
          <w:rFonts w:asciiTheme="majorBidi" w:eastAsia="黑体" w:hAnsiTheme="majorBidi" w:cstheme="majorBidi"/>
        </w:rPr>
        <w:t>一站式中心数据的整合，确保全面和以标准化方式收集和分析按年龄和受害者与施暴者关系分列的</w:t>
      </w:r>
      <w:r w:rsidR="00C846E0" w:rsidRPr="003C7A47">
        <w:rPr>
          <w:rFonts w:asciiTheme="majorBidi" w:eastAsia="黑体" w:hAnsiTheme="majorBidi" w:cstheme="majorBidi"/>
          <w:spacing w:val="-4"/>
        </w:rPr>
        <w:t>基于性别的暴力侵害妇女行为的数据，并将这些数据作为针对性干预措施的依</w:t>
      </w:r>
      <w:r w:rsidR="00C846E0" w:rsidRPr="003C7A47">
        <w:rPr>
          <w:rFonts w:asciiTheme="majorBidi" w:eastAsia="黑体" w:hAnsiTheme="majorBidi" w:cstheme="majorBidi"/>
        </w:rPr>
        <w:t>据。</w:t>
      </w:r>
    </w:p>
    <w:bookmarkEnd w:id="2"/>
    <w:p w14:paraId="061F09B1"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lastRenderedPageBreak/>
        <w:tab/>
      </w:r>
      <w:r w:rsidRPr="003C7A47">
        <w:tab/>
      </w:r>
      <w:r w:rsidRPr="003C7A47">
        <w:t>贩运人口和利用卖淫</w:t>
      </w:r>
      <w:r w:rsidRPr="003C7A47">
        <w:rPr>
          <w:rFonts w:hint="eastAsia"/>
        </w:rPr>
        <w:t>牟利</w:t>
      </w:r>
    </w:p>
    <w:p w14:paraId="6FC37E19" w14:textId="77777777" w:rsidR="00C846E0" w:rsidRPr="003C7A47" w:rsidRDefault="00C846E0" w:rsidP="00C846E0">
      <w:pPr>
        <w:pStyle w:val="SingleTxt"/>
      </w:pPr>
      <w:r w:rsidRPr="003C7A47">
        <w:t>27.</w:t>
      </w:r>
      <w:r w:rsidRPr="003C7A47">
        <w:tab/>
      </w:r>
      <w:r w:rsidRPr="003C7A47">
        <w:t>委员会欢迎缔约国通过关于预防、禁止和惩治贩运人口和剥削他人行为的第</w:t>
      </w:r>
      <w:r w:rsidRPr="003C7A47">
        <w:t>51/2018</w:t>
      </w:r>
      <w:r w:rsidRPr="003C7A47">
        <w:t>号法律，</w:t>
      </w:r>
      <w:r w:rsidRPr="003C7A47">
        <w:t>2020</w:t>
      </w:r>
      <w:r w:rsidRPr="003C7A47">
        <w:t>年批准相应的国家行动计划，并采取了其他措施，包括培训相关利益攸关方，为贩运受害者提供支助服务和开展提高认识运动。尽管如此，委员会仍关切地注意到：</w:t>
      </w:r>
    </w:p>
    <w:p w14:paraId="39C98B21" w14:textId="35FE01A2" w:rsidR="00C846E0" w:rsidRPr="003C7A47" w:rsidRDefault="00073413" w:rsidP="00C846E0">
      <w:pPr>
        <w:pStyle w:val="SingleTxt"/>
      </w:pPr>
      <w:r w:rsidRPr="003C7A47">
        <w:tab/>
      </w:r>
      <w:r w:rsidR="00C846E0" w:rsidRPr="003C7A47">
        <w:t>(a)</w:t>
      </w:r>
      <w:r w:rsidR="00C846E0" w:rsidRPr="003C7A47">
        <w:tab/>
      </w:r>
      <w:r w:rsidR="00C846E0" w:rsidRPr="003C7A47">
        <w:t>缺乏有效和系统的筛查，无法将贩运受害者，特别是妇女和女童，转介到适当的服务机构；</w:t>
      </w:r>
    </w:p>
    <w:p w14:paraId="03EB492F" w14:textId="6C917020" w:rsidR="00C846E0" w:rsidRPr="003C7A47" w:rsidRDefault="00073413" w:rsidP="00C846E0">
      <w:pPr>
        <w:pStyle w:val="SingleTxt"/>
      </w:pPr>
      <w:r w:rsidRPr="003C7A47">
        <w:tab/>
      </w:r>
      <w:r w:rsidR="00C846E0" w:rsidRPr="003C7A47">
        <w:t>(b)</w:t>
      </w:r>
      <w:r w:rsidR="00C846E0" w:rsidRPr="003C7A47">
        <w:tab/>
      </w:r>
      <w:r w:rsidR="00C846E0" w:rsidRPr="003C7A47">
        <w:t>存在逮捕和拘留身份不明的贩运受害者，特别是卖淫妇女、流落街头的妇女和女童以及被迫乞讨的女童和男童的情况；</w:t>
      </w:r>
    </w:p>
    <w:p w14:paraId="74633B88" w14:textId="608CF947" w:rsidR="00C846E0" w:rsidRPr="003C7A47" w:rsidRDefault="00073413" w:rsidP="00C846E0">
      <w:pPr>
        <w:pStyle w:val="SingleTxt"/>
      </w:pPr>
      <w:r w:rsidRPr="003C7A47">
        <w:tab/>
      </w:r>
      <w:r w:rsidR="00C846E0" w:rsidRPr="003C7A47">
        <w:t>(c)</w:t>
      </w:r>
      <w:r w:rsidR="00C846E0" w:rsidRPr="003C7A47">
        <w:tab/>
      </w:r>
      <w:r w:rsidR="00C846E0" w:rsidRPr="003C7A47">
        <w:t>自由行动协定，如卢旺达、</w:t>
      </w:r>
      <w:r w:rsidR="002437D1" w:rsidRPr="003C7A47">
        <w:t>肯尼亚</w:t>
      </w:r>
      <w:r w:rsidR="002437D1" w:rsidRPr="003C7A47">
        <w:rPr>
          <w:rFonts w:hint="eastAsia"/>
        </w:rPr>
        <w:t>和</w:t>
      </w:r>
      <w:r w:rsidR="00C846E0" w:rsidRPr="003C7A47">
        <w:t>乌干达政府之间的三边协定，允许使用国家身份证件而不是护照过境，助长了跨境贩运活动；</w:t>
      </w:r>
    </w:p>
    <w:p w14:paraId="1DEFB7BC" w14:textId="42220BB6" w:rsidR="00C846E0" w:rsidRPr="003C7A47" w:rsidRDefault="00073413" w:rsidP="00C846E0">
      <w:pPr>
        <w:pStyle w:val="SingleTxt"/>
      </w:pPr>
      <w:r w:rsidRPr="003C7A47">
        <w:tab/>
      </w:r>
      <w:r w:rsidR="00C846E0" w:rsidRPr="003C7A47">
        <w:t>(d)</w:t>
      </w:r>
      <w:r w:rsidR="00C846E0" w:rsidRPr="003C7A47">
        <w:tab/>
      </w:r>
      <w:r w:rsidR="00C846E0" w:rsidRPr="003C7A47">
        <w:rPr>
          <w:rFonts w:hint="eastAsia"/>
        </w:rPr>
        <w:t>存在</w:t>
      </w:r>
      <w:r w:rsidR="00C846E0" w:rsidRPr="003C7A47">
        <w:t>在国内贩卖卢旺达妇女和女童，进行性剥削和强迫她们从事家务劳动和服务业</w:t>
      </w:r>
      <w:r w:rsidR="00C846E0" w:rsidRPr="003C7A47">
        <w:rPr>
          <w:rFonts w:hint="eastAsia"/>
        </w:rPr>
        <w:t>的情况</w:t>
      </w:r>
      <w:r w:rsidR="00C846E0" w:rsidRPr="003C7A47">
        <w:t>；</w:t>
      </w:r>
    </w:p>
    <w:p w14:paraId="10686D5C" w14:textId="1B43F7F4" w:rsidR="00C846E0" w:rsidRPr="003C7A47" w:rsidRDefault="00073413" w:rsidP="00C846E0">
      <w:pPr>
        <w:pStyle w:val="SingleTxt"/>
      </w:pPr>
      <w:r w:rsidRPr="003C7A47">
        <w:tab/>
      </w:r>
      <w:r w:rsidR="00C846E0" w:rsidRPr="003C7A47">
        <w:t>(e)</w:t>
      </w:r>
      <w:r w:rsidR="00C846E0" w:rsidRPr="003C7A47">
        <w:tab/>
      </w:r>
      <w:r w:rsidR="00C846E0" w:rsidRPr="003C7A47">
        <w:t>缔约国没有提供资料，说明</w:t>
      </w:r>
      <w:r w:rsidR="00C846E0" w:rsidRPr="003C7A47">
        <w:rPr>
          <w:rFonts w:hint="eastAsia"/>
        </w:rPr>
        <w:t>针对</w:t>
      </w:r>
      <w:r w:rsidR="00C846E0" w:rsidRPr="003C7A47">
        <w:t>根据</w:t>
      </w:r>
      <w:r w:rsidR="00C846E0" w:rsidRPr="003C7A47">
        <w:t>2023</w:t>
      </w:r>
      <w:r w:rsidR="00C846E0" w:rsidRPr="003C7A47">
        <w:t>年</w:t>
      </w:r>
      <w:r w:rsidR="00C846E0" w:rsidRPr="003C7A47">
        <w:t>12</w:t>
      </w:r>
      <w:r w:rsidR="00C846E0" w:rsidRPr="003C7A47">
        <w:t>月</w:t>
      </w:r>
      <w:r w:rsidR="002437D1" w:rsidRPr="003C7A47">
        <w:rPr>
          <w:rFonts w:hint="eastAsia"/>
        </w:rPr>
        <w:t>卢旺达</w:t>
      </w:r>
      <w:r w:rsidR="00C846E0" w:rsidRPr="003C7A47">
        <w:rPr>
          <w:rFonts w:hint="eastAsia"/>
        </w:rPr>
        <w:t>与大不列颠及北爱尔兰</w:t>
      </w:r>
      <w:r w:rsidR="00C846E0" w:rsidRPr="003C7A47">
        <w:t>联合王国</w:t>
      </w:r>
      <w:r w:rsidR="00C846E0" w:rsidRPr="003C7A47">
        <w:rPr>
          <w:rFonts w:hint="eastAsia"/>
        </w:rPr>
        <w:t>之间的</w:t>
      </w:r>
      <w:r w:rsidR="00C846E0" w:rsidRPr="003C7A47">
        <w:t>庇护伙伴关系条约遣返</w:t>
      </w:r>
      <w:r w:rsidR="00C846E0" w:rsidRPr="003C7A47">
        <w:rPr>
          <w:rFonts w:hint="eastAsia"/>
        </w:rPr>
        <w:t>缔约国</w:t>
      </w:r>
      <w:r w:rsidR="00C846E0" w:rsidRPr="003C7A47">
        <w:t>的寻求庇护</w:t>
      </w:r>
      <w:r w:rsidR="00C846E0" w:rsidRPr="003C7A47">
        <w:rPr>
          <w:rFonts w:hint="eastAsia"/>
        </w:rPr>
        <w:t>的</w:t>
      </w:r>
      <w:r w:rsidR="00C846E0" w:rsidRPr="003C7A47">
        <w:t>妇女和女童</w:t>
      </w:r>
      <w:r w:rsidR="00C846E0" w:rsidRPr="003C7A47">
        <w:rPr>
          <w:rFonts w:hint="eastAsia"/>
        </w:rPr>
        <w:t>，</w:t>
      </w:r>
      <w:r w:rsidR="00C846E0" w:rsidRPr="003C7A47">
        <w:t>制定</w:t>
      </w:r>
      <w:r w:rsidR="00C846E0" w:rsidRPr="003C7A47">
        <w:rPr>
          <w:rFonts w:hint="eastAsia"/>
        </w:rPr>
        <w:t>了哪些</w:t>
      </w:r>
      <w:r w:rsidR="00C846E0" w:rsidRPr="003C7A47">
        <w:t>保障措施</w:t>
      </w:r>
      <w:r w:rsidR="00C846E0" w:rsidRPr="003C7A47">
        <w:rPr>
          <w:rFonts w:hint="eastAsia"/>
        </w:rPr>
        <w:t>，保护她们</w:t>
      </w:r>
      <w:r w:rsidR="00C846E0" w:rsidRPr="003C7A47">
        <w:t>免遭强迫卖淫和贩运</w:t>
      </w:r>
      <w:r w:rsidR="00C846E0" w:rsidRPr="003C7A47">
        <w:rPr>
          <w:rFonts w:hint="eastAsia"/>
        </w:rPr>
        <w:t>；也</w:t>
      </w:r>
      <w:r w:rsidR="00C846E0" w:rsidRPr="003C7A47">
        <w:t>没有提供资料说</w:t>
      </w:r>
      <w:r w:rsidR="00C846E0" w:rsidRPr="003C7A47">
        <w:rPr>
          <w:spacing w:val="-4"/>
        </w:rPr>
        <w:t>明</w:t>
      </w:r>
      <w:r w:rsidR="00C846E0" w:rsidRPr="003C7A47">
        <w:rPr>
          <w:rFonts w:hint="eastAsia"/>
          <w:spacing w:val="-4"/>
        </w:rPr>
        <w:t>为</w:t>
      </w:r>
      <w:r w:rsidR="00C846E0" w:rsidRPr="003C7A47">
        <w:rPr>
          <w:spacing w:val="-4"/>
        </w:rPr>
        <w:t>使执法官员能够在寻求庇护者中及早识别贩运受害者</w:t>
      </w:r>
      <w:r w:rsidR="00C846E0" w:rsidRPr="003C7A47">
        <w:rPr>
          <w:rFonts w:hint="eastAsia"/>
          <w:spacing w:val="-4"/>
        </w:rPr>
        <w:t>而</w:t>
      </w:r>
      <w:r w:rsidR="00C846E0" w:rsidRPr="003C7A47">
        <w:rPr>
          <w:spacing w:val="-4"/>
        </w:rPr>
        <w:t>进行的能力建设</w:t>
      </w:r>
      <w:r w:rsidR="00C846E0" w:rsidRPr="003C7A47">
        <w:rPr>
          <w:rFonts w:hint="eastAsia"/>
          <w:spacing w:val="-4"/>
        </w:rPr>
        <w:t>活</w:t>
      </w:r>
      <w:r w:rsidR="00C846E0" w:rsidRPr="003C7A47">
        <w:rPr>
          <w:rFonts w:hint="eastAsia"/>
        </w:rPr>
        <w:t>动</w:t>
      </w:r>
      <w:r w:rsidR="00C846E0" w:rsidRPr="003C7A47">
        <w:t>。</w:t>
      </w:r>
    </w:p>
    <w:p w14:paraId="11380F88" w14:textId="77777777" w:rsidR="00C846E0" w:rsidRPr="003C7A47" w:rsidRDefault="00C846E0" w:rsidP="00C846E0">
      <w:pPr>
        <w:pStyle w:val="SingleTxt"/>
        <w:rPr>
          <w:rFonts w:asciiTheme="majorBidi" w:eastAsia="黑体" w:hAnsiTheme="majorBidi" w:cstheme="majorBidi"/>
        </w:rPr>
      </w:pPr>
      <w:r w:rsidRPr="003C7A47">
        <w:t>28.</w:t>
      </w:r>
      <w:r w:rsidRPr="003C7A47">
        <w:tab/>
      </w:r>
      <w:r w:rsidRPr="003C7A47">
        <w:rPr>
          <w:rFonts w:asciiTheme="majorBidi" w:eastAsia="黑体" w:hAnsiTheme="majorBidi" w:cstheme="majorBidi"/>
        </w:rPr>
        <w:t>回顾委员会关于全球移民背景下贩运妇女和女童问题的第</w:t>
      </w:r>
      <w:r w:rsidRPr="003C7A47">
        <w:rPr>
          <w:rFonts w:asciiTheme="majorBidi" w:eastAsia="黑体" w:hAnsiTheme="majorBidi" w:cstheme="majorBidi"/>
        </w:rPr>
        <w:t>38</w:t>
      </w:r>
      <w:r w:rsidRPr="003C7A47">
        <w:rPr>
          <w:rFonts w:asciiTheme="majorBidi" w:eastAsia="黑体" w:hAnsiTheme="majorBidi" w:cstheme="majorBidi"/>
        </w:rPr>
        <w:t>号一般性建议</w:t>
      </w:r>
      <w:r w:rsidRPr="003C7A47">
        <w:rPr>
          <w:rFonts w:asciiTheme="majorBidi" w:eastAsia="黑体" w:hAnsiTheme="majorBidi" w:cstheme="majorBidi"/>
        </w:rPr>
        <w:t>(2020</w:t>
      </w:r>
      <w:r w:rsidRPr="003C7A47">
        <w:rPr>
          <w:rFonts w:asciiTheme="majorBidi" w:eastAsia="黑体" w:hAnsiTheme="majorBidi" w:cstheme="majorBidi"/>
        </w:rPr>
        <w:t>年</w:t>
      </w:r>
      <w:r w:rsidRPr="003C7A47">
        <w:rPr>
          <w:rFonts w:asciiTheme="majorBidi" w:eastAsia="黑体" w:hAnsiTheme="majorBidi" w:cstheme="majorBidi"/>
        </w:rPr>
        <w:t>)</w:t>
      </w:r>
      <w:r w:rsidRPr="003C7A47">
        <w:rPr>
          <w:rFonts w:asciiTheme="majorBidi" w:eastAsia="黑体" w:hAnsiTheme="majorBidi" w:cstheme="majorBidi"/>
        </w:rPr>
        <w:t>，委员会建议缔约国：</w:t>
      </w:r>
    </w:p>
    <w:p w14:paraId="2EB89538" w14:textId="31DC474E"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加强对被贩运妇女和女童的早期识别和转介，使其接受促进性别平等的支助服务和保护，包括在边境加强这项工作，特别关注处境不利的妇女群体，如卖淫妇女、难民妇女、寻求庇护的妇女以及残疾妇女和女童；</w:t>
      </w:r>
    </w:p>
    <w:p w14:paraId="7A4163C0" w14:textId="6AA85001"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确保被贩运的女性受害者不会仅因违反移民法或直接因被贩运而违反其他行政法规而受到惩罚；</w:t>
      </w:r>
    </w:p>
    <w:p w14:paraId="399CB7DC" w14:textId="561219F1"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为一线工作人员提供系统化能力建设，提高其识别贩运受害者、包括国内贩运受害者的能力；</w:t>
      </w:r>
    </w:p>
    <w:p w14:paraId="4C46372E" w14:textId="198C1958"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确保根据</w:t>
      </w:r>
      <w:r w:rsidR="00C846E0" w:rsidRPr="003C7A47">
        <w:rPr>
          <w:rFonts w:asciiTheme="majorBidi" w:eastAsia="黑体" w:hAnsiTheme="majorBidi" w:cstheme="majorBidi"/>
        </w:rPr>
        <w:t>2023</w:t>
      </w:r>
      <w:r w:rsidR="00C846E0" w:rsidRPr="003C7A47">
        <w:rPr>
          <w:rFonts w:asciiTheme="majorBidi" w:eastAsia="黑体" w:hAnsiTheme="majorBidi" w:cstheme="majorBidi"/>
        </w:rPr>
        <w:t>年</w:t>
      </w:r>
      <w:r w:rsidR="00C846E0" w:rsidRPr="003C7A47">
        <w:rPr>
          <w:rFonts w:asciiTheme="majorBidi" w:eastAsia="黑体" w:hAnsiTheme="majorBidi" w:cstheme="majorBidi"/>
        </w:rPr>
        <w:t>12</w:t>
      </w:r>
      <w:r w:rsidR="00C846E0" w:rsidRPr="003C7A47">
        <w:rPr>
          <w:rFonts w:asciiTheme="majorBidi" w:eastAsia="黑体" w:hAnsiTheme="majorBidi" w:cstheme="majorBidi"/>
        </w:rPr>
        <w:t>月</w:t>
      </w:r>
      <w:r w:rsidR="002437D1" w:rsidRPr="003C7A47">
        <w:rPr>
          <w:rFonts w:asciiTheme="majorBidi" w:eastAsia="黑体" w:hAnsiTheme="majorBidi" w:cstheme="majorBidi" w:hint="eastAsia"/>
        </w:rPr>
        <w:t>卢旺达</w:t>
      </w:r>
      <w:r w:rsidR="00C846E0" w:rsidRPr="003C7A47">
        <w:rPr>
          <w:rFonts w:asciiTheme="majorBidi" w:eastAsia="黑体" w:hAnsiTheme="majorBidi" w:cstheme="majorBidi"/>
        </w:rPr>
        <w:t>与联合王国之间的庇护伙伴关系条约遣返缔约国的妇女和女童能够有效诉诸司法，要求国际保护，包括以性别暴力为由寻求保护，并免遭强迫卖淫或其他形式贩运之害。</w:t>
      </w:r>
    </w:p>
    <w:p w14:paraId="3CBFCBC2" w14:textId="77777777" w:rsidR="00C846E0" w:rsidRPr="003C7A47" w:rsidRDefault="00C846E0" w:rsidP="00C846E0">
      <w:pPr>
        <w:pStyle w:val="SingleTxt"/>
      </w:pPr>
      <w:r w:rsidRPr="003C7A47">
        <w:t>29.</w:t>
      </w:r>
      <w:r w:rsidRPr="003C7A47">
        <w:tab/>
      </w:r>
      <w:r w:rsidRPr="003C7A47">
        <w:t>委员会欢迎</w:t>
      </w:r>
      <w:r w:rsidRPr="003C7A47">
        <w:rPr>
          <w:rFonts w:hint="eastAsia"/>
        </w:rPr>
        <w:t>缔约国</w:t>
      </w:r>
      <w:r w:rsidRPr="003C7A47">
        <w:t>通过第</w:t>
      </w:r>
      <w:r w:rsidRPr="003C7A47">
        <w:t>68/2018</w:t>
      </w:r>
      <w:r w:rsidRPr="003C7A47">
        <w:t>号法律，将卖淫妇女非刑罪化。然而，委员会关切地注意到：</w:t>
      </w:r>
    </w:p>
    <w:p w14:paraId="24F8A878" w14:textId="5A876F7D" w:rsidR="00C846E0" w:rsidRPr="003C7A47" w:rsidRDefault="00073413" w:rsidP="00C846E0">
      <w:pPr>
        <w:pStyle w:val="SingleTxt"/>
      </w:pPr>
      <w:r w:rsidRPr="003C7A47">
        <w:tab/>
      </w:r>
      <w:r w:rsidR="00C846E0" w:rsidRPr="003C7A47">
        <w:t>(a)</w:t>
      </w:r>
      <w:r w:rsidR="00C846E0" w:rsidRPr="003C7A47">
        <w:tab/>
      </w:r>
      <w:r w:rsidR="00C846E0" w:rsidRPr="003C7A47">
        <w:t>没有资料说明卖淫妇女可获得的支助服务，包括为希望脱离卖淫行业的妇女提供的退出方案和其他创收机会；</w:t>
      </w:r>
    </w:p>
    <w:p w14:paraId="7263D902" w14:textId="18CCE6FA" w:rsidR="00C846E0" w:rsidRPr="003C7A47" w:rsidRDefault="00073413" w:rsidP="00C846E0">
      <w:pPr>
        <w:pStyle w:val="SingleTxt"/>
      </w:pPr>
      <w:r w:rsidRPr="003C7A47">
        <w:tab/>
      </w:r>
      <w:r w:rsidR="00C846E0" w:rsidRPr="003C7A47">
        <w:t>(b)</w:t>
      </w:r>
      <w:r w:rsidR="00C846E0" w:rsidRPr="003C7A47">
        <w:tab/>
      </w:r>
      <w:r w:rsidR="00C846E0" w:rsidRPr="003C7A47">
        <w:t>没有资料说明根据第</w:t>
      </w:r>
      <w:r w:rsidR="00C846E0" w:rsidRPr="003C7A47">
        <w:t>51/2018</w:t>
      </w:r>
      <w:r w:rsidR="00C846E0" w:rsidRPr="003C7A47">
        <w:t>号法律第</w:t>
      </w:r>
      <w:r w:rsidR="00C846E0" w:rsidRPr="003C7A47">
        <w:t>24</w:t>
      </w:r>
      <w:r w:rsidR="00C846E0" w:rsidRPr="003C7A47">
        <w:rPr>
          <w:rFonts w:hint="eastAsia"/>
        </w:rPr>
        <w:t>条第</w:t>
      </w:r>
      <w:r w:rsidR="00C846E0" w:rsidRPr="003C7A47">
        <w:t>2</w:t>
      </w:r>
      <w:r w:rsidR="00C846E0" w:rsidRPr="003C7A47">
        <w:rPr>
          <w:rFonts w:hint="eastAsia"/>
        </w:rPr>
        <w:t>款</w:t>
      </w:r>
      <w:r w:rsidR="00C846E0" w:rsidRPr="003C7A47">
        <w:t>起诉的案件的数量和结果，该法将</w:t>
      </w:r>
      <w:r w:rsidR="00C846E0" w:rsidRPr="003C7A47">
        <w:rPr>
          <w:rFonts w:ascii="宋体" w:hAnsi="宋体"/>
        </w:rPr>
        <w:t>“</w:t>
      </w:r>
      <w:r w:rsidR="00C846E0" w:rsidRPr="003C7A47">
        <w:t>为剥削目的</w:t>
      </w:r>
      <w:r w:rsidR="00C846E0" w:rsidRPr="003C7A47">
        <w:rPr>
          <w:rFonts w:ascii="宋体" w:hAnsi="宋体"/>
        </w:rPr>
        <w:t>”</w:t>
      </w:r>
      <w:r w:rsidR="00C846E0" w:rsidRPr="003C7A47">
        <w:t>支付性交费用定为刑事犯罪；</w:t>
      </w:r>
    </w:p>
    <w:p w14:paraId="7B89249F" w14:textId="07C5D320" w:rsidR="00C846E0" w:rsidRPr="003C7A47" w:rsidRDefault="00073413" w:rsidP="00C846E0">
      <w:pPr>
        <w:pStyle w:val="SingleTxt"/>
        <w:rPr>
          <w:spacing w:val="6"/>
        </w:rPr>
      </w:pPr>
      <w:r w:rsidRPr="003C7A47">
        <w:rPr>
          <w:spacing w:val="6"/>
        </w:rPr>
        <w:lastRenderedPageBreak/>
        <w:tab/>
      </w:r>
      <w:r w:rsidR="00C846E0" w:rsidRPr="003C7A47">
        <w:rPr>
          <w:spacing w:val="6"/>
        </w:rPr>
        <w:t>(c)</w:t>
      </w:r>
      <w:r w:rsidR="00C846E0" w:rsidRPr="003C7A47">
        <w:rPr>
          <w:spacing w:val="6"/>
        </w:rPr>
        <w:tab/>
      </w:r>
      <w:r w:rsidR="00C846E0" w:rsidRPr="003C7A47">
        <w:rPr>
          <w:spacing w:val="6"/>
        </w:rPr>
        <w:t>有报告表明，卖淫妇女继续</w:t>
      </w:r>
      <w:r w:rsidR="00C846E0" w:rsidRPr="003C7A47">
        <w:rPr>
          <w:rFonts w:hint="eastAsia"/>
          <w:spacing w:val="6"/>
        </w:rPr>
        <w:t>遭到</w:t>
      </w:r>
      <w:r w:rsidR="00C846E0" w:rsidRPr="003C7A47">
        <w:rPr>
          <w:spacing w:val="6"/>
        </w:rPr>
        <w:t>警察逮捕和拘留，随后未经指控被释放。</w:t>
      </w:r>
    </w:p>
    <w:p w14:paraId="574EF48D" w14:textId="77777777" w:rsidR="00C846E0" w:rsidRPr="003C7A47" w:rsidRDefault="00C846E0" w:rsidP="00C846E0">
      <w:pPr>
        <w:pStyle w:val="SingleTxt"/>
        <w:rPr>
          <w:rFonts w:asciiTheme="majorBidi" w:eastAsia="黑体" w:hAnsiTheme="majorBidi" w:cstheme="majorBidi"/>
        </w:rPr>
      </w:pPr>
      <w:r w:rsidRPr="003C7A47">
        <w:t>30.</w:t>
      </w:r>
      <w:r w:rsidRPr="003C7A47">
        <w:tab/>
      </w:r>
      <w:r w:rsidRPr="003C7A47">
        <w:rPr>
          <w:rFonts w:asciiTheme="majorBidi" w:eastAsia="黑体" w:hAnsiTheme="majorBidi" w:cstheme="majorBidi"/>
        </w:rPr>
        <w:t>委员会建议缔约国：</w:t>
      </w:r>
    </w:p>
    <w:p w14:paraId="0B08AAC1" w14:textId="4B411EFB"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确保向卖淫妇女提供充分的支助服务，包括为希望脱离卖淫行业的妇女提供退出方案和其他创收机会；</w:t>
      </w:r>
    </w:p>
    <w:p w14:paraId="668B664F" w14:textId="1C4E7168"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黑体" w:eastAsia="黑体" w:hAnsi="黑体" w:hint="eastAsia"/>
          <w:spacing w:val="-4"/>
        </w:rPr>
        <w:t>在</w:t>
      </w:r>
      <w:r w:rsidR="00C846E0" w:rsidRPr="003C7A47">
        <w:rPr>
          <w:rFonts w:asciiTheme="majorBidi" w:eastAsia="黑体" w:hAnsiTheme="majorBidi" w:cstheme="majorBidi"/>
          <w:spacing w:val="-4"/>
        </w:rPr>
        <w:t>2018</w:t>
      </w:r>
      <w:r w:rsidR="00C846E0" w:rsidRPr="003C7A47">
        <w:rPr>
          <w:rFonts w:asciiTheme="majorBidi" w:eastAsia="黑体" w:hAnsiTheme="majorBidi" w:cstheme="majorBidi"/>
          <w:spacing w:val="-4"/>
        </w:rPr>
        <w:t>年推行卖淫非刑罪化后，通过对执法人员进行适当培训等方式，</w:t>
      </w:r>
      <w:r w:rsidR="00C846E0" w:rsidRPr="003C7A47">
        <w:rPr>
          <w:rFonts w:asciiTheme="majorBidi" w:eastAsia="黑体" w:hAnsiTheme="majorBidi" w:cstheme="majorBidi"/>
        </w:rPr>
        <w:t>确保卖淫妇女不会遭到当局的任意逮捕和拘留；</w:t>
      </w:r>
    </w:p>
    <w:p w14:paraId="0CE0C762" w14:textId="08615DAE" w:rsidR="00C846E0" w:rsidRPr="003C7A47" w:rsidRDefault="00073413" w:rsidP="00C846E0">
      <w:pPr>
        <w:pStyle w:val="SingleTxt"/>
        <w:rPr>
          <w:rFonts w:asciiTheme="majorBidi" w:eastAsia="黑体" w:hAnsiTheme="majorBidi" w:cstheme="majorBidi"/>
        </w:rPr>
      </w:pPr>
      <w:r w:rsidRPr="003C7A47">
        <w:rPr>
          <w:rFonts w:asciiTheme="majorBidi" w:eastAsia="黑体" w:hAnsiTheme="majorBidi" w:cstheme="majorBidi"/>
        </w:rPr>
        <w:tab/>
      </w:r>
      <w:r w:rsidR="00C846E0" w:rsidRPr="003C7A47">
        <w:rPr>
          <w:rFonts w:asciiTheme="majorBidi" w:eastAsia="黑体" w:hAnsiTheme="majorBidi" w:cstheme="majorBidi"/>
        </w:rPr>
        <w:t>(c)</w:t>
      </w:r>
      <w:r w:rsidR="00C846E0" w:rsidRPr="003C7A47">
        <w:tab/>
      </w:r>
      <w:r w:rsidR="00C846E0" w:rsidRPr="003C7A47">
        <w:rPr>
          <w:rFonts w:asciiTheme="majorBidi" w:eastAsia="黑体" w:hAnsiTheme="majorBidi" w:cstheme="majorBidi"/>
        </w:rPr>
        <w:t>解决卖淫的根源，如贫穷和结构性性别不平等以及对卖淫的需求，并采取针对性措施，保护妇女免受卖淫剥削。</w:t>
      </w:r>
    </w:p>
    <w:p w14:paraId="264DB68C"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参与政治和公共生活</w:t>
      </w:r>
    </w:p>
    <w:p w14:paraId="0E60D854" w14:textId="77777777" w:rsidR="00C846E0" w:rsidRPr="003C7A47" w:rsidRDefault="00C846E0" w:rsidP="00C846E0">
      <w:pPr>
        <w:pStyle w:val="SingleTxt"/>
      </w:pPr>
      <w:r w:rsidRPr="003C7A47">
        <w:t>31.</w:t>
      </w:r>
      <w:r w:rsidRPr="003C7A47">
        <w:tab/>
      </w:r>
      <w:r w:rsidRPr="003C7A47">
        <w:t>委员会欣见妇女在缔约国众议院中代表性很高，在这方面仍居全球首位，而且妇女在部长级职位和司法机构中的代表性也很高，妇女积极参与和平与安全进程。但委员会关切地注意到：</w:t>
      </w:r>
    </w:p>
    <w:p w14:paraId="3457BC39" w14:textId="1A5386D9" w:rsidR="00C846E0" w:rsidRPr="003C7A47" w:rsidRDefault="00073413" w:rsidP="00C846E0">
      <w:pPr>
        <w:pStyle w:val="SingleTxt"/>
      </w:pPr>
      <w:r w:rsidRPr="003C7A47">
        <w:tab/>
      </w:r>
      <w:r w:rsidR="00C846E0" w:rsidRPr="003C7A47">
        <w:t>(a)</w:t>
      </w:r>
      <w:r w:rsidR="00C846E0" w:rsidRPr="003C7A47">
        <w:tab/>
      </w:r>
      <w:r w:rsidR="00C846E0" w:rsidRPr="003C7A47">
        <w:t>妇女担任地方治理领导职务、包括担任区长和部门执行秘书的人数不足，担任公共服务和公共机构决策职位的人数也不足；</w:t>
      </w:r>
    </w:p>
    <w:p w14:paraId="24DCA8E8" w14:textId="1168F3DF" w:rsidR="00C846E0" w:rsidRPr="003C7A47" w:rsidRDefault="00073413" w:rsidP="00C846E0">
      <w:pPr>
        <w:pStyle w:val="SingleTxt"/>
      </w:pPr>
      <w:r w:rsidRPr="003C7A47">
        <w:tab/>
      </w:r>
      <w:r w:rsidR="00C846E0" w:rsidRPr="003C7A47">
        <w:t>(b)</w:t>
      </w:r>
      <w:r w:rsidR="00C846E0" w:rsidRPr="003C7A47">
        <w:tab/>
      </w:r>
      <w:r w:rsidR="00C846E0" w:rsidRPr="003C7A47">
        <w:t>在私营部门、包括私营部门联合会以及媒体中担任领导职务的妇女人数很少；</w:t>
      </w:r>
    </w:p>
    <w:p w14:paraId="404889B9" w14:textId="02607EF8" w:rsidR="00C846E0" w:rsidRPr="003C7A47" w:rsidRDefault="00073413" w:rsidP="00C846E0">
      <w:pPr>
        <w:pStyle w:val="SingleTxt"/>
      </w:pPr>
      <w:r w:rsidRPr="003C7A47">
        <w:tab/>
      </w:r>
      <w:r w:rsidR="00C846E0" w:rsidRPr="003C7A47">
        <w:t>(c)</w:t>
      </w:r>
      <w:r w:rsidR="00C846E0" w:rsidRPr="003C7A47">
        <w:tab/>
      </w:r>
      <w:r w:rsidR="00C846E0" w:rsidRPr="003C7A47">
        <w:rPr>
          <w:rFonts w:hint="eastAsia"/>
        </w:rPr>
        <w:t>父权制</w:t>
      </w:r>
      <w:r w:rsidR="00C846E0" w:rsidRPr="003C7A47">
        <w:t>规范和成见持续存在，认为妇女不如男子适合担任领导职务，因此不鼓励她们申请或</w:t>
      </w:r>
      <w:r w:rsidR="00C846E0" w:rsidRPr="003C7A47">
        <w:rPr>
          <w:rFonts w:hint="eastAsia"/>
        </w:rPr>
        <w:t>晋升</w:t>
      </w:r>
      <w:r w:rsidR="00C846E0" w:rsidRPr="003C7A47">
        <w:t>到这类职位。</w:t>
      </w:r>
    </w:p>
    <w:p w14:paraId="39D855F3" w14:textId="70C9A9B5" w:rsidR="00C846E0" w:rsidRPr="003C7A47" w:rsidRDefault="00C846E0" w:rsidP="00C846E0">
      <w:pPr>
        <w:pStyle w:val="SingleTxt"/>
        <w:rPr>
          <w:rFonts w:asciiTheme="majorBidi" w:eastAsia="黑体" w:hAnsiTheme="majorBidi" w:cstheme="majorBidi"/>
        </w:rPr>
      </w:pPr>
      <w:r w:rsidRPr="003C7A47">
        <w:t>32.</w:t>
      </w:r>
      <w:r w:rsidRPr="003C7A47">
        <w:tab/>
      </w:r>
      <w:r w:rsidRPr="003C7A47">
        <w:rPr>
          <w:rFonts w:asciiTheme="majorBidi" w:eastAsia="黑体" w:hAnsiTheme="majorBidi" w:cstheme="majorBidi"/>
        </w:rPr>
        <w:t>委员会回顾关于妇女参与政治和公共生活的第</w:t>
      </w:r>
      <w:r w:rsidRPr="003C7A47">
        <w:rPr>
          <w:rFonts w:asciiTheme="majorBidi" w:eastAsia="黑体" w:hAnsiTheme="majorBidi" w:cstheme="majorBidi"/>
        </w:rPr>
        <w:t>23</w:t>
      </w:r>
      <w:r w:rsidRPr="003C7A47">
        <w:rPr>
          <w:rFonts w:asciiTheme="majorBidi" w:eastAsia="黑体" w:hAnsiTheme="majorBidi" w:cstheme="majorBidi"/>
        </w:rPr>
        <w:t>号一般性建议</w:t>
      </w:r>
      <w:r w:rsidR="00073413" w:rsidRPr="003C7A47">
        <w:rPr>
          <w:rFonts w:asciiTheme="majorBidi" w:eastAsia="黑体" w:hAnsiTheme="majorBidi" w:cstheme="majorBidi"/>
        </w:rPr>
        <w:t>(</w:t>
      </w:r>
      <w:r w:rsidRPr="003C7A47">
        <w:rPr>
          <w:rFonts w:asciiTheme="majorBidi" w:eastAsia="黑体" w:hAnsiTheme="majorBidi" w:cstheme="majorBidi"/>
        </w:rPr>
        <w:t>1997</w:t>
      </w:r>
      <w:r w:rsidRPr="003C7A47">
        <w:rPr>
          <w:rFonts w:asciiTheme="majorBidi" w:eastAsia="黑体" w:hAnsiTheme="majorBidi" w:cstheme="majorBidi"/>
        </w:rPr>
        <w:t>年</w:t>
      </w:r>
      <w:r w:rsidR="00073413" w:rsidRPr="003C7A47">
        <w:rPr>
          <w:rFonts w:asciiTheme="majorBidi" w:eastAsia="黑体" w:hAnsiTheme="majorBidi" w:cstheme="majorBidi"/>
        </w:rPr>
        <w:t>)</w:t>
      </w:r>
      <w:r w:rsidRPr="003C7A47">
        <w:rPr>
          <w:rFonts w:asciiTheme="majorBidi" w:eastAsia="黑体" w:hAnsiTheme="majorBidi" w:cstheme="majorBidi"/>
        </w:rPr>
        <w:t>、关于暂行特别措施的第</w:t>
      </w:r>
      <w:r w:rsidRPr="003C7A47">
        <w:rPr>
          <w:rFonts w:asciiTheme="majorBidi" w:eastAsia="黑体" w:hAnsiTheme="majorBidi" w:cstheme="majorBidi"/>
        </w:rPr>
        <w:t>25</w:t>
      </w:r>
      <w:r w:rsidRPr="003C7A47">
        <w:rPr>
          <w:rFonts w:asciiTheme="majorBidi" w:eastAsia="黑体" w:hAnsiTheme="majorBidi" w:cstheme="majorBidi"/>
        </w:rPr>
        <w:t>号一般性建议</w:t>
      </w:r>
      <w:r w:rsidR="00073413" w:rsidRPr="003C7A47">
        <w:rPr>
          <w:rFonts w:asciiTheme="majorBidi" w:eastAsia="黑体" w:hAnsiTheme="majorBidi" w:cstheme="majorBidi"/>
        </w:rPr>
        <w:t>(</w:t>
      </w:r>
      <w:r w:rsidRPr="003C7A47">
        <w:rPr>
          <w:rFonts w:asciiTheme="majorBidi" w:eastAsia="黑体" w:hAnsiTheme="majorBidi" w:cstheme="majorBidi"/>
        </w:rPr>
        <w:t>2004</w:t>
      </w:r>
      <w:r w:rsidRPr="003C7A47">
        <w:rPr>
          <w:rFonts w:asciiTheme="majorBidi" w:eastAsia="黑体" w:hAnsiTheme="majorBidi" w:cstheme="majorBidi"/>
        </w:rPr>
        <w:t>年</w:t>
      </w:r>
      <w:r w:rsidR="00073413" w:rsidRPr="003C7A47">
        <w:rPr>
          <w:rFonts w:asciiTheme="majorBidi" w:eastAsia="黑体" w:hAnsiTheme="majorBidi" w:cstheme="majorBidi"/>
        </w:rPr>
        <w:t>)</w:t>
      </w:r>
      <w:r w:rsidRPr="003C7A47">
        <w:rPr>
          <w:rFonts w:asciiTheme="majorBidi" w:eastAsia="黑体" w:hAnsiTheme="majorBidi" w:cstheme="majorBidi"/>
        </w:rPr>
        <w:t>、可持续发展目标具体目标</w:t>
      </w:r>
      <w:r w:rsidRPr="003C7A47">
        <w:rPr>
          <w:rFonts w:asciiTheme="majorBidi" w:eastAsia="黑体" w:hAnsiTheme="majorBidi" w:cstheme="majorBidi"/>
        </w:rPr>
        <w:t>5.5(</w:t>
      </w:r>
      <w:r w:rsidRPr="003C7A47">
        <w:rPr>
          <w:rFonts w:asciiTheme="majorBidi" w:eastAsia="黑体" w:hAnsiTheme="majorBidi" w:cstheme="majorBidi"/>
        </w:rPr>
        <w:t>确保妇女全面有效参与各级政治、经济和公共生活的决策，并享有进入以上各级决策领导层的平等机会</w:t>
      </w:r>
      <w:r w:rsidRPr="003C7A47">
        <w:rPr>
          <w:rFonts w:asciiTheme="majorBidi" w:eastAsia="黑体" w:hAnsiTheme="majorBidi" w:cstheme="majorBidi"/>
        </w:rPr>
        <w:t>)</w:t>
      </w:r>
      <w:r w:rsidRPr="003C7A47">
        <w:rPr>
          <w:rFonts w:asciiTheme="majorBidi" w:eastAsia="黑体" w:hAnsiTheme="majorBidi" w:cstheme="majorBidi"/>
        </w:rPr>
        <w:t>，委员会建议缔约国：</w:t>
      </w:r>
    </w:p>
    <w:p w14:paraId="3B6619A7" w14:textId="549881AF"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采取针对性措施，包括增加配额等暂行特别措施，实现政治和公共生活中、特别是决策职位的男女均等，包括在地方治理结构中实现这种均等；</w:t>
      </w:r>
    </w:p>
    <w:p w14:paraId="56F2F55B" w14:textId="79B3ECAA"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向私营部门的女性管理人员提供能力建设和培训，使私营部门实体进一步认识到妇女平等参与领导职务的重要性，激励公共和私营上市公司增加董事会和领导职位的妇女人数；</w:t>
      </w:r>
    </w:p>
    <w:p w14:paraId="41BB8E28" w14:textId="44FA1388"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开展宣传运动，消除关于妇女是否适合担任领导职务的父权制规范和成见，强调妇女充分平等参与政治和公共生活、特别是参与各级决策的重要性；</w:t>
      </w:r>
    </w:p>
    <w:p w14:paraId="53497629" w14:textId="48CC2AC9"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为政治家、记者、教师、社区和民间社会领导人、特别是男子提供关于性别平等的培训，加强了解妇女在与男子平等的基础上充分、自由和民主地参与政治和公共生活是充分执行《公约》的一个必要条件。</w:t>
      </w:r>
    </w:p>
    <w:p w14:paraId="16C01AE1" w14:textId="77777777" w:rsidR="00073413" w:rsidRPr="003C7A47" w:rsidRDefault="00073413">
      <w:pPr>
        <w:spacing w:after="160" w:line="259" w:lineRule="auto"/>
        <w:jc w:val="left"/>
        <w:rPr>
          <w:rFonts w:eastAsia="黑体"/>
          <w:szCs w:val="21"/>
        </w:rPr>
      </w:pPr>
      <w:r w:rsidRPr="003C7A47">
        <w:br w:type="page"/>
      </w:r>
    </w:p>
    <w:p w14:paraId="4446F6BC" w14:textId="5B924DD0"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lastRenderedPageBreak/>
        <w:tab/>
      </w:r>
      <w:r w:rsidRPr="003C7A47">
        <w:tab/>
      </w:r>
      <w:r w:rsidRPr="003C7A47">
        <w:t>教育</w:t>
      </w:r>
    </w:p>
    <w:p w14:paraId="71745D17" w14:textId="65484E27" w:rsidR="00C846E0" w:rsidRPr="003C7A47" w:rsidRDefault="00C846E0" w:rsidP="00C846E0">
      <w:pPr>
        <w:pStyle w:val="SingleTxt"/>
      </w:pPr>
      <w:r w:rsidRPr="003C7A47">
        <w:t>33.</w:t>
      </w:r>
      <w:r w:rsidRPr="003C7A47">
        <w:tab/>
      </w:r>
      <w:r w:rsidRPr="003C7A47">
        <w:t>委员会注意到缔约国在</w:t>
      </w:r>
      <w:r w:rsidR="00C56786" w:rsidRPr="003C7A47">
        <w:rPr>
          <w:rFonts w:hint="eastAsia"/>
        </w:rPr>
        <w:t>以下方面</w:t>
      </w:r>
      <w:r w:rsidRPr="003C7A47">
        <w:t>取得的进展</w:t>
      </w:r>
      <w:r w:rsidR="00C56786" w:rsidRPr="003C7A47">
        <w:rPr>
          <w:rFonts w:hint="eastAsia"/>
        </w:rPr>
        <w:t>：</w:t>
      </w:r>
      <w:r w:rsidR="00C56786" w:rsidRPr="003C7A47">
        <w:t>提高女童入学率</w:t>
      </w:r>
      <w:r w:rsidR="00C56786" w:rsidRPr="003C7A47">
        <w:rPr>
          <w:rFonts w:hint="eastAsia"/>
        </w:rPr>
        <w:t>；</w:t>
      </w:r>
      <w:r w:rsidRPr="003C7A47">
        <w:t>在学校提供设备齐全的专用</w:t>
      </w:r>
      <w:r w:rsidRPr="003C7A47">
        <w:rPr>
          <w:rFonts w:ascii="宋体" w:hAnsi="宋体"/>
        </w:rPr>
        <w:t>“</w:t>
      </w:r>
      <w:r w:rsidRPr="003C7A47">
        <w:t>女孩室</w:t>
      </w:r>
      <w:r w:rsidRPr="003C7A47">
        <w:rPr>
          <w:rFonts w:ascii="宋体" w:hAnsi="宋体"/>
        </w:rPr>
        <w:t>”</w:t>
      </w:r>
      <w:r w:rsidRPr="003C7A47">
        <w:t>，作为可提供支助的安全空间，包括解决与生理期有关的问题</w:t>
      </w:r>
      <w:r w:rsidR="00C56786" w:rsidRPr="003C7A47">
        <w:rPr>
          <w:rFonts w:hint="eastAsia"/>
        </w:rPr>
        <w:t>；</w:t>
      </w:r>
      <w:r w:rsidRPr="003C7A47">
        <w:t>为怀孕女童和未成年母亲继续接受教育提供便利，将性和生殖健康及权利纳入中小学课程。然而，委员会关切地注意到：</w:t>
      </w:r>
    </w:p>
    <w:p w14:paraId="1824308C" w14:textId="62D3D5F2" w:rsidR="00C846E0" w:rsidRPr="003C7A47" w:rsidRDefault="00073413" w:rsidP="00C846E0">
      <w:pPr>
        <w:pStyle w:val="SingleTxt"/>
      </w:pPr>
      <w:r w:rsidRPr="003C7A47">
        <w:tab/>
      </w:r>
      <w:r w:rsidR="00C846E0" w:rsidRPr="003C7A47">
        <w:t>(a)</w:t>
      </w:r>
      <w:r w:rsidR="00C846E0" w:rsidRPr="003C7A47">
        <w:tab/>
      </w:r>
      <w:r w:rsidR="00C846E0" w:rsidRPr="003C7A47">
        <w:t>早孕发生率仍然很高，没有资料说明学校教育对性和生殖健康及权利的影响；</w:t>
      </w:r>
    </w:p>
    <w:p w14:paraId="3F6721A2" w14:textId="73C38532" w:rsidR="00C846E0" w:rsidRPr="003C7A47" w:rsidRDefault="00073413" w:rsidP="00C846E0">
      <w:pPr>
        <w:pStyle w:val="SingleTxt"/>
      </w:pPr>
      <w:r w:rsidRPr="003C7A47">
        <w:tab/>
      </w:r>
      <w:r w:rsidR="00C846E0" w:rsidRPr="003C7A47">
        <w:t>(b)</w:t>
      </w:r>
      <w:r w:rsidR="00C846E0" w:rsidRPr="003C7A47">
        <w:tab/>
      </w:r>
      <w:r w:rsidR="00C846E0" w:rsidRPr="003C7A47">
        <w:t>据报告，缔约国许多学校缺乏适当的卫生设施；</w:t>
      </w:r>
    </w:p>
    <w:p w14:paraId="72821539" w14:textId="2ED9B8AA" w:rsidR="00C846E0" w:rsidRPr="003C7A47" w:rsidRDefault="00073413" w:rsidP="00C846E0">
      <w:pPr>
        <w:pStyle w:val="SingleTxt"/>
      </w:pPr>
      <w:r w:rsidRPr="003C7A47">
        <w:tab/>
      </w:r>
      <w:r w:rsidR="00C846E0" w:rsidRPr="003C7A47">
        <w:t>(c)</w:t>
      </w:r>
      <w:r w:rsidR="00C846E0" w:rsidRPr="003C7A47">
        <w:tab/>
      </w:r>
      <w:r w:rsidR="00C846E0" w:rsidRPr="003C7A47">
        <w:t>性别</w:t>
      </w:r>
      <w:r w:rsidR="00C846E0" w:rsidRPr="003C7A47">
        <w:rPr>
          <w:rFonts w:hint="eastAsia"/>
        </w:rPr>
        <w:t>成见</w:t>
      </w:r>
      <w:r w:rsidR="00C846E0" w:rsidRPr="003C7A47">
        <w:t>持续存在，导致女童和妇女在高等教育、职业技术教育与培训以及科学、技术、工程和数学及信息和通信技术高等课程中的入学率较低；</w:t>
      </w:r>
    </w:p>
    <w:p w14:paraId="03750F97" w14:textId="718E2201" w:rsidR="00C846E0" w:rsidRPr="003C7A47" w:rsidRDefault="00073413" w:rsidP="00C846E0">
      <w:pPr>
        <w:pStyle w:val="SingleTxt"/>
      </w:pPr>
      <w:r w:rsidRPr="003C7A47">
        <w:tab/>
      </w:r>
      <w:r w:rsidR="00C846E0" w:rsidRPr="003C7A47">
        <w:t>(d)</w:t>
      </w:r>
      <w:r w:rsidR="00C846E0" w:rsidRPr="003C7A47">
        <w:tab/>
      </w:r>
      <w:r w:rsidR="00C846E0" w:rsidRPr="003C7A47">
        <w:t>大量学校没有为残疾儿童准备无障碍设施，没有适当教材满足他们的学习需要，导致残疾女童和男童的入学率较低；</w:t>
      </w:r>
    </w:p>
    <w:p w14:paraId="3CE3CC47" w14:textId="74BB6ECE" w:rsidR="00C846E0" w:rsidRPr="003C7A47" w:rsidRDefault="00073413" w:rsidP="00C846E0">
      <w:pPr>
        <w:pStyle w:val="SingleTxt"/>
      </w:pPr>
      <w:r w:rsidRPr="003C7A47">
        <w:tab/>
      </w:r>
      <w:r w:rsidR="00C846E0" w:rsidRPr="003C7A47">
        <w:t>(e)</w:t>
      </w:r>
      <w:r w:rsidR="00C846E0" w:rsidRPr="003C7A47">
        <w:tab/>
      </w:r>
      <w:r w:rsidR="00C846E0" w:rsidRPr="003C7A47">
        <w:t>缔约国为女童和男童提供的学前教育有限；</w:t>
      </w:r>
    </w:p>
    <w:p w14:paraId="0A209105" w14:textId="5596CB26" w:rsidR="00C846E0" w:rsidRPr="003C7A47" w:rsidRDefault="00073413" w:rsidP="00C846E0">
      <w:pPr>
        <w:pStyle w:val="SingleTxt"/>
      </w:pPr>
      <w:r w:rsidRPr="003C7A47">
        <w:tab/>
      </w:r>
      <w:r w:rsidR="00C846E0" w:rsidRPr="003C7A47">
        <w:t>(f)</w:t>
      </w:r>
      <w:r w:rsidR="00C846E0" w:rsidRPr="003C7A47">
        <w:tab/>
      </w:r>
      <w:r w:rsidR="00C846E0" w:rsidRPr="003C7A47">
        <w:t>在获得高等教育方面存在障碍，包括财务障碍，特别是难民妇女和女童、移民和寻求庇护的妇女和女童、特瓦族妇女和女童以及其他弱势群体。</w:t>
      </w:r>
    </w:p>
    <w:p w14:paraId="1E681C66" w14:textId="5185D477" w:rsidR="00C846E0" w:rsidRPr="003C7A47" w:rsidRDefault="00C846E0" w:rsidP="00C846E0">
      <w:pPr>
        <w:pStyle w:val="SingleTxt"/>
        <w:rPr>
          <w:rFonts w:asciiTheme="majorBidi" w:eastAsia="黑体" w:hAnsiTheme="majorBidi" w:cstheme="majorBidi"/>
        </w:rPr>
      </w:pPr>
      <w:r w:rsidRPr="003C7A47">
        <w:t>34.</w:t>
      </w:r>
      <w:r w:rsidRPr="003C7A47">
        <w:tab/>
      </w:r>
      <w:r w:rsidRPr="003C7A47">
        <w:rPr>
          <w:rFonts w:asciiTheme="majorBidi" w:eastAsia="黑体" w:hAnsiTheme="majorBidi" w:cstheme="majorBidi"/>
        </w:rPr>
        <w:t>委员会回顾关于女童和妇女受教育权的第</w:t>
      </w:r>
      <w:r w:rsidRPr="003C7A47">
        <w:rPr>
          <w:rFonts w:asciiTheme="majorBidi" w:eastAsia="黑体" w:hAnsiTheme="majorBidi" w:cstheme="majorBidi"/>
        </w:rPr>
        <w:t>36</w:t>
      </w:r>
      <w:r w:rsidRPr="003C7A47">
        <w:rPr>
          <w:rFonts w:asciiTheme="majorBidi" w:eastAsia="黑体" w:hAnsiTheme="majorBidi" w:cstheme="majorBidi"/>
        </w:rPr>
        <w:t>号一般性建议</w:t>
      </w:r>
      <w:r w:rsidR="00073413" w:rsidRPr="003C7A47">
        <w:rPr>
          <w:rFonts w:asciiTheme="majorBidi" w:eastAsia="黑体" w:hAnsiTheme="majorBidi" w:cstheme="majorBidi"/>
        </w:rPr>
        <w:t>(</w:t>
      </w:r>
      <w:r w:rsidRPr="003C7A47">
        <w:rPr>
          <w:rFonts w:asciiTheme="majorBidi" w:eastAsia="黑体" w:hAnsiTheme="majorBidi" w:cstheme="majorBidi"/>
        </w:rPr>
        <w:t>2017</w:t>
      </w:r>
      <w:r w:rsidRPr="003C7A47">
        <w:rPr>
          <w:rFonts w:asciiTheme="majorBidi" w:eastAsia="黑体" w:hAnsiTheme="majorBidi" w:cstheme="majorBidi"/>
        </w:rPr>
        <w:t>年</w:t>
      </w:r>
      <w:r w:rsidR="00073413" w:rsidRPr="003C7A47">
        <w:rPr>
          <w:rFonts w:asciiTheme="majorBidi" w:eastAsia="黑体" w:hAnsiTheme="majorBidi" w:cstheme="majorBidi"/>
        </w:rPr>
        <w:t>)</w:t>
      </w:r>
      <w:r w:rsidRPr="003C7A47">
        <w:rPr>
          <w:rFonts w:asciiTheme="majorBidi" w:eastAsia="黑体" w:hAnsiTheme="majorBidi" w:cstheme="majorBidi"/>
        </w:rPr>
        <w:t>，其中承认教育在促进人权价值观方面发挥关键、变革性和赋权性作用，被视为实现性别平等和增强妇女权能的途径，委员会建议缔约国：</w:t>
      </w:r>
    </w:p>
    <w:p w14:paraId="1B1635A5" w14:textId="14FC4374"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进一步提高包括学前教育和高等教育在内的各级学校的入学率，解决妇女和女童辍学的原因，使她们能够完成学业，特别是向所有妇女和女童，包括难民和移民妇女、寻求庇护者和其他弱势群体的妇女和女童提供奖学金和财政支助，增加学校的电力和照明供应，并采取措施打击欺凌、污名化和性别暴力，使学校成为安全的空间；</w:t>
      </w:r>
    </w:p>
    <w:p w14:paraId="3E14C472" w14:textId="2CB47A08"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积极打击私人和公共领域中导致教育、特别是职业技术教育与培训方面性别差距的性别歧视成见，提高女童的高等教育入学率，通过在学校和家长中开展宣传活动等方式，促进女童和妇女的非传统教育选择和职业道路，如科学、技术、工程、数学和通信技术；</w:t>
      </w:r>
    </w:p>
    <w:p w14:paraId="3DC12A86" w14:textId="22BA43EC"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加强各级教育教师的技术能力，以提供高质量、包容性和性别平等的教育，并增加学术界的女性招聘；</w:t>
      </w:r>
    </w:p>
    <w:p w14:paraId="368919BE" w14:textId="5ECC855B"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spacing w:val="-4"/>
        </w:rPr>
        <w:t>分配必要的人力、技术和财政资源，满足残疾妇女和女童的教育需求，</w:t>
      </w:r>
      <w:r w:rsidR="00C846E0" w:rsidRPr="003C7A47">
        <w:rPr>
          <w:rFonts w:asciiTheme="majorBidi" w:eastAsia="黑体" w:hAnsiTheme="majorBidi" w:cstheme="majorBidi"/>
        </w:rPr>
        <w:t>包括增加缔约国各地提供包容性教育的学校数量，对教师进行包容性教学方法培训，提供适当教材满足她们的学习需求，确保学校的无障碍环境，并采取措施确保残疾女童在学校享有无障碍环境和合理便利；</w:t>
      </w:r>
    </w:p>
    <w:p w14:paraId="44AD574E" w14:textId="6724DEFB" w:rsidR="00C846E0" w:rsidRPr="003C7A47" w:rsidRDefault="00073413" w:rsidP="00C846E0">
      <w:pPr>
        <w:pStyle w:val="SingleTxt"/>
        <w:rPr>
          <w:rFonts w:asciiTheme="majorBidi" w:eastAsia="黑体" w:hAnsiTheme="majorBidi" w:cstheme="majorBidi"/>
        </w:rPr>
      </w:pPr>
      <w:r w:rsidRPr="003C7A47">
        <w:lastRenderedPageBreak/>
        <w:tab/>
      </w:r>
      <w:r w:rsidR="00C846E0" w:rsidRPr="003C7A47">
        <w:t>(e)</w:t>
      </w:r>
      <w:r w:rsidR="00C846E0" w:rsidRPr="003C7A47">
        <w:tab/>
      </w:r>
      <w:r w:rsidR="00C846E0" w:rsidRPr="003C7A47">
        <w:rPr>
          <w:rFonts w:asciiTheme="majorBidi" w:eastAsia="黑体" w:hAnsiTheme="majorBidi" w:cstheme="majorBidi"/>
        </w:rPr>
        <w:t>在各级教育中加强有效实施全面的适龄性教育，防止计划外怀孕和性传播感染，并采取措施支持怀孕女童和未成年母亲在学校内外的身心健康，在</w:t>
      </w:r>
      <w:r w:rsidR="00C846E0" w:rsidRPr="003C7A47">
        <w:rPr>
          <w:rFonts w:asciiTheme="majorBidi" w:eastAsia="黑体" w:hAnsiTheme="majorBidi" w:cstheme="majorBidi"/>
          <w:spacing w:val="-4"/>
        </w:rPr>
        <w:t>学校增加水源、卫生间，提供卫生巾和适当的洗浴设施，支持安全的生理期健</w:t>
      </w:r>
      <w:r w:rsidR="00C846E0" w:rsidRPr="003C7A47">
        <w:rPr>
          <w:rFonts w:asciiTheme="majorBidi" w:eastAsia="黑体" w:hAnsiTheme="majorBidi" w:cstheme="majorBidi"/>
        </w:rPr>
        <w:t>康。</w:t>
      </w:r>
    </w:p>
    <w:p w14:paraId="48FB178A"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bookmarkStart w:id="3" w:name="_Hlk167720627"/>
      <w:r w:rsidRPr="003C7A47">
        <w:tab/>
      </w:r>
      <w:r w:rsidRPr="003C7A47">
        <w:tab/>
      </w:r>
      <w:r w:rsidRPr="003C7A47">
        <w:t>就业</w:t>
      </w:r>
    </w:p>
    <w:p w14:paraId="63C2D88E" w14:textId="77777777" w:rsidR="00C846E0" w:rsidRPr="003C7A47" w:rsidRDefault="00C846E0" w:rsidP="00C846E0">
      <w:pPr>
        <w:pStyle w:val="SingleTxt"/>
      </w:pPr>
      <w:r w:rsidRPr="003C7A47">
        <w:t>35.</w:t>
      </w:r>
      <w:r w:rsidRPr="003C7A47">
        <w:tab/>
      </w:r>
      <w:r w:rsidRPr="003C7A47">
        <w:t>委员会注意到第</w:t>
      </w:r>
      <w:r w:rsidRPr="003C7A47">
        <w:t>66/2018</w:t>
      </w:r>
      <w:r w:rsidRPr="003C7A47">
        <w:t>号法律中关于劳</w:t>
      </w:r>
      <w:r w:rsidRPr="003C7A47">
        <w:rPr>
          <w:rFonts w:hint="eastAsia"/>
        </w:rPr>
        <w:t>工问题</w:t>
      </w:r>
      <w:r w:rsidRPr="003C7A47">
        <w:t>的规定，其中禁止工作场所的性骚扰和歧视，并将社会保障和带薪休假的权利扩大到在非正规经济部门就业的妇女和男子。但委员会关切地注意到：</w:t>
      </w:r>
      <w:bookmarkStart w:id="4" w:name="_Hlk167865756"/>
      <w:bookmarkEnd w:id="4"/>
    </w:p>
    <w:p w14:paraId="44FAAE1B" w14:textId="0C8B24BE" w:rsidR="00C846E0" w:rsidRPr="003C7A47" w:rsidRDefault="00073413" w:rsidP="00C846E0">
      <w:pPr>
        <w:pStyle w:val="SingleTxt"/>
      </w:pPr>
      <w:r w:rsidRPr="003C7A47">
        <w:tab/>
      </w:r>
      <w:r w:rsidR="00C846E0" w:rsidRPr="003C7A47">
        <w:t>(a)</w:t>
      </w:r>
      <w:r w:rsidR="00C846E0" w:rsidRPr="003C7A47">
        <w:tab/>
      </w:r>
      <w:r w:rsidR="00C846E0" w:rsidRPr="003C7A47">
        <w:t>横向和纵向职业隔离持续存在；</w:t>
      </w:r>
    </w:p>
    <w:p w14:paraId="5FF61893" w14:textId="510D5388" w:rsidR="00C846E0" w:rsidRPr="003C7A47" w:rsidRDefault="00073413" w:rsidP="00C846E0">
      <w:pPr>
        <w:pStyle w:val="SingleTxt"/>
      </w:pPr>
      <w:r w:rsidRPr="003C7A47">
        <w:tab/>
      </w:r>
      <w:r w:rsidR="00C846E0" w:rsidRPr="003C7A47">
        <w:t>(b)</w:t>
      </w:r>
      <w:r w:rsidR="00C846E0" w:rsidRPr="003C7A47">
        <w:tab/>
      </w:r>
      <w:r w:rsidR="00C846E0" w:rsidRPr="003C7A47">
        <w:t>缔约国妇女，特别是农村妇女的失业率过高；</w:t>
      </w:r>
    </w:p>
    <w:p w14:paraId="7F19A646" w14:textId="074A5F54" w:rsidR="00C846E0" w:rsidRPr="003C7A47" w:rsidRDefault="00073413" w:rsidP="00C846E0">
      <w:pPr>
        <w:pStyle w:val="SingleTxt"/>
      </w:pPr>
      <w:r w:rsidRPr="003C7A47">
        <w:tab/>
      </w:r>
      <w:r w:rsidR="00C846E0" w:rsidRPr="003C7A47">
        <w:t>(c)</w:t>
      </w:r>
      <w:r w:rsidR="00C846E0" w:rsidRPr="003C7A47">
        <w:tab/>
      </w:r>
      <w:r w:rsidR="00C846E0" w:rsidRPr="003C7A47">
        <w:t>妇女在非正规经济中的比例过高，从事无报酬的自给农业的妇女比例很高，社会保障制度的覆盖范围有限；</w:t>
      </w:r>
    </w:p>
    <w:p w14:paraId="160CDAB2" w14:textId="4B37C19A" w:rsidR="00C846E0" w:rsidRPr="003C7A47" w:rsidRDefault="00073413" w:rsidP="00C846E0">
      <w:pPr>
        <w:pStyle w:val="SingleTxt"/>
        <w:rPr>
          <w:spacing w:val="6"/>
        </w:rPr>
      </w:pPr>
      <w:r w:rsidRPr="003C7A47">
        <w:rPr>
          <w:spacing w:val="6"/>
        </w:rPr>
        <w:tab/>
      </w:r>
      <w:r w:rsidR="00C846E0" w:rsidRPr="003C7A47">
        <w:rPr>
          <w:spacing w:val="6"/>
        </w:rPr>
        <w:t>(d)</w:t>
      </w:r>
      <w:r w:rsidR="00C846E0" w:rsidRPr="003C7A47">
        <w:rPr>
          <w:spacing w:val="6"/>
        </w:rPr>
        <w:tab/>
      </w:r>
      <w:r w:rsidR="00C846E0" w:rsidRPr="003C7A47">
        <w:rPr>
          <w:spacing w:val="6"/>
        </w:rPr>
        <w:t>男女不平等地分担家庭和家务责任，包括妇女承担过多的无酬照护工作；</w:t>
      </w:r>
    </w:p>
    <w:p w14:paraId="062E9D88" w14:textId="350B119B" w:rsidR="00C846E0" w:rsidRPr="003C7A47" w:rsidRDefault="00073413" w:rsidP="00C846E0">
      <w:pPr>
        <w:pStyle w:val="SingleTxt"/>
      </w:pPr>
      <w:r w:rsidRPr="003C7A47">
        <w:tab/>
      </w:r>
      <w:r w:rsidR="00C846E0" w:rsidRPr="003C7A47">
        <w:t>(e)</w:t>
      </w:r>
      <w:r w:rsidR="00C846E0" w:rsidRPr="003C7A47">
        <w:tab/>
      </w:r>
      <w:r w:rsidR="00C846E0" w:rsidRPr="003C7A47">
        <w:t>缔约国没有提供资料，说明关于工作场所性骚扰和基于性别的歧视的投诉数量和结果，特别是与第</w:t>
      </w:r>
      <w:r w:rsidR="00C846E0" w:rsidRPr="003C7A47">
        <w:t>66/2018</w:t>
      </w:r>
      <w:r w:rsidR="00C846E0" w:rsidRPr="003C7A47">
        <w:t>号法律第</w:t>
      </w:r>
      <w:r w:rsidR="00C846E0" w:rsidRPr="003C7A47">
        <w:t>8</w:t>
      </w:r>
      <w:r w:rsidR="00C846E0" w:rsidRPr="003C7A47">
        <w:t>和第</w:t>
      </w:r>
      <w:r w:rsidR="00C846E0" w:rsidRPr="003C7A47">
        <w:t>9</w:t>
      </w:r>
      <w:r w:rsidR="00C846E0" w:rsidRPr="003C7A47">
        <w:t>条有关的投诉；</w:t>
      </w:r>
    </w:p>
    <w:p w14:paraId="455E2D18" w14:textId="04AF26ED" w:rsidR="00C846E0" w:rsidRPr="003C7A47" w:rsidRDefault="00073413" w:rsidP="00C846E0">
      <w:pPr>
        <w:pStyle w:val="SingleTxt"/>
      </w:pPr>
      <w:r w:rsidRPr="003C7A47">
        <w:tab/>
      </w:r>
      <w:r w:rsidR="00C846E0" w:rsidRPr="003C7A47">
        <w:t>(f)</w:t>
      </w:r>
      <w:r w:rsidR="00C846E0" w:rsidRPr="003C7A47">
        <w:tab/>
      </w:r>
      <w:r w:rsidR="00C846E0" w:rsidRPr="003C7A47">
        <w:t>童工现象持续存在，大量未满</w:t>
      </w:r>
      <w:r w:rsidR="00C846E0" w:rsidRPr="003C7A47">
        <w:t>16</w:t>
      </w:r>
      <w:r w:rsidR="00C846E0" w:rsidRPr="003C7A47">
        <w:t>岁的女童被非法雇用从事家政服务，面临遭受剥削、虐待和性别暴力的高风险。</w:t>
      </w:r>
    </w:p>
    <w:p w14:paraId="48F4BE85" w14:textId="77777777" w:rsidR="00C846E0" w:rsidRPr="003C7A47" w:rsidRDefault="00C846E0" w:rsidP="00C846E0">
      <w:pPr>
        <w:pStyle w:val="SingleTxt"/>
        <w:rPr>
          <w:rFonts w:asciiTheme="majorBidi" w:eastAsia="黑体" w:hAnsiTheme="majorBidi" w:cstheme="majorBidi"/>
        </w:rPr>
      </w:pPr>
      <w:r w:rsidRPr="003C7A47">
        <w:t>36.</w:t>
      </w:r>
      <w:r w:rsidRPr="003C7A47">
        <w:tab/>
      </w:r>
      <w:r w:rsidRPr="003C7A47">
        <w:rPr>
          <w:rFonts w:asciiTheme="majorBidi" w:eastAsia="黑体" w:hAnsiTheme="majorBidi" w:cstheme="majorBidi"/>
        </w:rPr>
        <w:t>委员会建议缔约国：</w:t>
      </w:r>
    </w:p>
    <w:p w14:paraId="703DD51F" w14:textId="4E750DBD"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spacing w:val="-4"/>
        </w:rPr>
        <w:t>采取针对性措施，包括暂行特别措施，增加妇女在正规就业中的人数，</w:t>
      </w:r>
      <w:r w:rsidR="00C846E0" w:rsidRPr="003C7A47">
        <w:rPr>
          <w:rFonts w:asciiTheme="majorBidi" w:eastAsia="黑体" w:hAnsiTheme="majorBidi" w:cstheme="majorBidi"/>
        </w:rPr>
        <w:t>包括在学术界、执法、制造业、工程、建筑、信通技术、媒体和创意产业等妇女代表性最低的部门担任高级职位；</w:t>
      </w:r>
    </w:p>
    <w:p w14:paraId="0F25FA2E" w14:textId="7B9CFBF9"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扩大现有举措的规模，支持妇女扩大非正规经济中的农业活动，包括促进妇女获得土地，使其能够通过商品农业创收活动等实现经济独立；</w:t>
      </w:r>
    </w:p>
    <w:p w14:paraId="3EFB6A30" w14:textId="507B8A60"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通过提高公众认识等途径，承认、衡量和重视无酬照护工作，促进男女平等分担家务和家庭责任，实行照护友好型就业政策，包括为妇女和男子提供灵活工作安排，增加负担得起的优质托儿设施的数量；</w:t>
      </w:r>
    </w:p>
    <w:p w14:paraId="4E25851C" w14:textId="2E7855B9"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确保有效执行第</w:t>
      </w:r>
      <w:r w:rsidR="00C846E0" w:rsidRPr="003C7A47">
        <w:rPr>
          <w:rFonts w:asciiTheme="majorBidi" w:eastAsia="黑体" w:hAnsiTheme="majorBidi" w:cstheme="majorBidi"/>
        </w:rPr>
        <w:t>66/2018</w:t>
      </w:r>
      <w:r w:rsidR="00C846E0" w:rsidRPr="003C7A47">
        <w:rPr>
          <w:rFonts w:asciiTheme="majorBidi" w:eastAsia="黑体" w:hAnsiTheme="majorBidi" w:cstheme="majorBidi"/>
        </w:rPr>
        <w:t>号法律第</w:t>
      </w:r>
      <w:r w:rsidR="00C846E0" w:rsidRPr="003C7A47">
        <w:rPr>
          <w:rFonts w:asciiTheme="majorBidi" w:eastAsia="黑体" w:hAnsiTheme="majorBidi" w:cstheme="majorBidi"/>
        </w:rPr>
        <w:t>8</w:t>
      </w:r>
      <w:r w:rsidR="00C846E0" w:rsidRPr="003C7A47">
        <w:rPr>
          <w:rFonts w:asciiTheme="majorBidi" w:eastAsia="黑体" w:hAnsiTheme="majorBidi" w:cstheme="majorBidi"/>
        </w:rPr>
        <w:t>和第</w:t>
      </w:r>
      <w:r w:rsidR="00C846E0" w:rsidRPr="003C7A47">
        <w:rPr>
          <w:rFonts w:asciiTheme="majorBidi" w:eastAsia="黑体" w:hAnsiTheme="majorBidi" w:cstheme="majorBidi"/>
        </w:rPr>
        <w:t>9</w:t>
      </w:r>
      <w:r w:rsidR="00C846E0" w:rsidRPr="003C7A47">
        <w:rPr>
          <w:rFonts w:asciiTheme="majorBidi" w:eastAsia="黑体" w:hAnsiTheme="majorBidi" w:cstheme="majorBidi"/>
        </w:rPr>
        <w:t>条，禁止工作场所的性骚扰和歧视；</w:t>
      </w:r>
    </w:p>
    <w:p w14:paraId="10705C91" w14:textId="597D73AC" w:rsidR="00C846E0" w:rsidRPr="003C7A47" w:rsidRDefault="00073413" w:rsidP="00C846E0">
      <w:pPr>
        <w:pStyle w:val="SingleTxt"/>
        <w:rPr>
          <w:rFonts w:asciiTheme="majorBidi" w:eastAsia="黑体" w:hAnsiTheme="majorBidi" w:cstheme="majorBidi"/>
          <w:spacing w:val="6"/>
        </w:rPr>
      </w:pPr>
      <w:r w:rsidRPr="003C7A47">
        <w:tab/>
      </w:r>
      <w:r w:rsidR="00C846E0" w:rsidRPr="003C7A47">
        <w:t>(e)</w:t>
      </w:r>
      <w:r w:rsidR="00C846E0" w:rsidRPr="003C7A47">
        <w:tab/>
      </w:r>
      <w:r w:rsidR="00C846E0" w:rsidRPr="003C7A47">
        <w:rPr>
          <w:rFonts w:asciiTheme="majorBidi" w:eastAsia="黑体" w:hAnsiTheme="majorBidi" w:cstheme="majorBidi"/>
        </w:rPr>
        <w:t>加强人力资源，以有效执行第</w:t>
      </w:r>
      <w:r w:rsidR="00C846E0" w:rsidRPr="003C7A47">
        <w:rPr>
          <w:rFonts w:asciiTheme="majorBidi" w:eastAsia="黑体" w:hAnsiTheme="majorBidi" w:cstheme="majorBidi"/>
        </w:rPr>
        <w:t>66/2018</w:t>
      </w:r>
      <w:r w:rsidR="00C846E0" w:rsidRPr="003C7A47">
        <w:rPr>
          <w:rFonts w:asciiTheme="majorBidi" w:eastAsia="黑体" w:hAnsiTheme="majorBidi" w:cstheme="majorBidi"/>
        </w:rPr>
        <w:t>号法律有关童工、包括禁止</w:t>
      </w:r>
      <w:r w:rsidR="00C846E0" w:rsidRPr="003C7A47">
        <w:rPr>
          <w:rFonts w:asciiTheme="majorBidi" w:eastAsia="黑体" w:hAnsiTheme="majorBidi" w:cstheme="majorBidi"/>
        </w:rPr>
        <w:t>16</w:t>
      </w:r>
      <w:r w:rsidR="00C846E0" w:rsidRPr="003C7A47">
        <w:rPr>
          <w:rFonts w:asciiTheme="majorBidi" w:eastAsia="黑体" w:hAnsiTheme="majorBidi" w:cstheme="majorBidi"/>
        </w:rPr>
        <w:t>岁以下童工的规定。在这方面，除其他外，通过定期劳动监察，包括对私人家</w:t>
      </w:r>
      <w:r w:rsidR="00C846E0" w:rsidRPr="003C7A47">
        <w:rPr>
          <w:rFonts w:asciiTheme="majorBidi" w:eastAsia="黑体" w:hAnsiTheme="majorBidi" w:cstheme="majorBidi"/>
          <w:spacing w:val="6"/>
        </w:rPr>
        <w:t>庭的劳动监察，确保女童不辍学，不成为剥削的受害者，特别是在家政工作方面。</w:t>
      </w:r>
    </w:p>
    <w:bookmarkEnd w:id="3"/>
    <w:p w14:paraId="619574D7" w14:textId="77777777" w:rsidR="00073413" w:rsidRPr="003C7A47" w:rsidRDefault="00073413">
      <w:pPr>
        <w:spacing w:after="160" w:line="259" w:lineRule="auto"/>
        <w:jc w:val="left"/>
        <w:rPr>
          <w:rFonts w:eastAsia="黑体"/>
          <w:szCs w:val="21"/>
        </w:rPr>
      </w:pPr>
      <w:r w:rsidRPr="003C7A47">
        <w:br w:type="page"/>
      </w:r>
    </w:p>
    <w:p w14:paraId="419BCE8A" w14:textId="3CCB62AE"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lastRenderedPageBreak/>
        <w:tab/>
      </w:r>
      <w:r w:rsidRPr="003C7A47">
        <w:tab/>
      </w:r>
      <w:r w:rsidRPr="003C7A47">
        <w:t>保健</w:t>
      </w:r>
    </w:p>
    <w:p w14:paraId="114F4FE3" w14:textId="77777777" w:rsidR="00C846E0" w:rsidRPr="003C7A47" w:rsidRDefault="00C846E0" w:rsidP="00C846E0">
      <w:pPr>
        <w:pStyle w:val="SingleTxt"/>
      </w:pPr>
      <w:r w:rsidRPr="003C7A47">
        <w:t>37.</w:t>
      </w:r>
      <w:r w:rsidRPr="003C7A47">
        <w:tab/>
      </w:r>
      <w:r w:rsidRPr="003C7A47">
        <w:t>委员会注意到缔约国在改善妇女身心健康方面取得的进展，包括努力降低孕产妇死亡率，增加获得性和生殖健康服务的机会，扩大堕胎的法律</w:t>
      </w:r>
      <w:r w:rsidRPr="003C7A47">
        <w:rPr>
          <w:rFonts w:hint="eastAsia"/>
        </w:rPr>
        <w:t>基础</w:t>
      </w:r>
      <w:r w:rsidRPr="003C7A47">
        <w:t>。然而，委员会关切地注意到：</w:t>
      </w:r>
    </w:p>
    <w:p w14:paraId="2AB88372" w14:textId="3DB04ED2" w:rsidR="00C846E0" w:rsidRPr="003C7A47" w:rsidRDefault="00073413" w:rsidP="00C846E0">
      <w:pPr>
        <w:pStyle w:val="SingleTxt"/>
      </w:pPr>
      <w:r w:rsidRPr="003C7A47">
        <w:tab/>
      </w:r>
      <w:r w:rsidR="00C846E0" w:rsidRPr="003C7A47">
        <w:t>(a)</w:t>
      </w:r>
      <w:r w:rsidR="00C846E0" w:rsidRPr="003C7A47">
        <w:tab/>
      </w:r>
      <w:r w:rsidR="00C846E0" w:rsidRPr="003C7A47">
        <w:rPr>
          <w:rFonts w:hint="eastAsia"/>
        </w:rPr>
        <w:t>孕</w:t>
      </w:r>
      <w:r w:rsidR="00C846E0" w:rsidRPr="003C7A47">
        <w:t>产妇死亡率居高不下，妇女感染艾滋病毒</w:t>
      </w:r>
      <w:r w:rsidR="00C846E0" w:rsidRPr="003C7A47">
        <w:t>/</w:t>
      </w:r>
      <w:r w:rsidR="00C846E0" w:rsidRPr="003C7A47">
        <w:t>艾滋病的比率高于男子；</w:t>
      </w:r>
    </w:p>
    <w:p w14:paraId="039766F0" w14:textId="2FCCABA7" w:rsidR="00C846E0" w:rsidRPr="003C7A47" w:rsidRDefault="00073413" w:rsidP="00C846E0">
      <w:pPr>
        <w:pStyle w:val="SingleTxt"/>
      </w:pPr>
      <w:r w:rsidRPr="003C7A47">
        <w:tab/>
      </w:r>
      <w:r w:rsidR="00C846E0" w:rsidRPr="003C7A47">
        <w:t>(b)</w:t>
      </w:r>
      <w:r w:rsidR="00C846E0" w:rsidRPr="003C7A47">
        <w:tab/>
        <w:t>16</w:t>
      </w:r>
      <w:r w:rsidR="00C846E0" w:rsidRPr="003C7A47">
        <w:t>和</w:t>
      </w:r>
      <w:r w:rsidR="00C846E0" w:rsidRPr="003C7A47">
        <w:t>17</w:t>
      </w:r>
      <w:r w:rsidR="00C846E0" w:rsidRPr="003C7A47">
        <w:t>岁的青少年必须征得父母同意才能获得避孕药具，少女怀孕现象持续存在；</w:t>
      </w:r>
    </w:p>
    <w:p w14:paraId="6254B357" w14:textId="538A64C6" w:rsidR="00C846E0" w:rsidRPr="003C7A47" w:rsidRDefault="00073413" w:rsidP="00C846E0">
      <w:pPr>
        <w:pStyle w:val="SingleTxt"/>
      </w:pPr>
      <w:r w:rsidRPr="003C7A47">
        <w:tab/>
      </w:r>
      <w:r w:rsidR="00C846E0" w:rsidRPr="003C7A47">
        <w:t>(c)</w:t>
      </w:r>
      <w:r w:rsidR="00C846E0" w:rsidRPr="003C7A47">
        <w:tab/>
      </w:r>
      <w:r w:rsidR="00C846E0" w:rsidRPr="003C7A47">
        <w:t>限制获得合法堕胎</w:t>
      </w:r>
      <w:r w:rsidR="00C846E0" w:rsidRPr="003C7A47">
        <w:rPr>
          <w:rFonts w:hint="eastAsia"/>
        </w:rPr>
        <w:t>服务</w:t>
      </w:r>
      <w:r w:rsidR="00C846E0" w:rsidRPr="003C7A47">
        <w:t>，包括</w:t>
      </w:r>
      <w:r w:rsidR="00C846E0" w:rsidRPr="003C7A47">
        <w:rPr>
          <w:rFonts w:hint="eastAsia"/>
        </w:rPr>
        <w:t>规定只</w:t>
      </w:r>
      <w:r w:rsidR="009329CC" w:rsidRPr="003C7A47">
        <w:rPr>
          <w:rFonts w:hint="eastAsia"/>
        </w:rPr>
        <w:t>有</w:t>
      </w:r>
      <w:r w:rsidR="00C846E0" w:rsidRPr="003C7A47">
        <w:t>医生</w:t>
      </w:r>
      <w:r w:rsidR="009329CC" w:rsidRPr="003C7A47">
        <w:rPr>
          <w:rFonts w:hint="eastAsia"/>
        </w:rPr>
        <w:t>有权实施</w:t>
      </w:r>
      <w:r w:rsidR="00C846E0" w:rsidRPr="003C7A47">
        <w:t>堕胎</w:t>
      </w:r>
      <w:r w:rsidR="00C846E0" w:rsidRPr="003C7A47">
        <w:rPr>
          <w:rFonts w:hint="eastAsia"/>
        </w:rPr>
        <w:t>；</w:t>
      </w:r>
      <w:r w:rsidR="00C846E0" w:rsidRPr="003C7A47">
        <w:t>污名化继续存在；尽管获得总统赦免，仍有大量妇女因堕胎</w:t>
      </w:r>
      <w:r w:rsidR="00C846E0" w:rsidRPr="003C7A47">
        <w:rPr>
          <w:rFonts w:hint="eastAsia"/>
        </w:rPr>
        <w:t>相关罪名而</w:t>
      </w:r>
      <w:r w:rsidR="00C846E0" w:rsidRPr="003C7A47">
        <w:t>服刑；</w:t>
      </w:r>
    </w:p>
    <w:p w14:paraId="66710C9C" w14:textId="4A315CA5" w:rsidR="00C846E0" w:rsidRPr="003C7A47" w:rsidRDefault="00073413" w:rsidP="00C846E0">
      <w:pPr>
        <w:pStyle w:val="SingleTxt"/>
      </w:pPr>
      <w:r w:rsidRPr="003C7A47">
        <w:tab/>
      </w:r>
      <w:r w:rsidR="00C846E0" w:rsidRPr="003C7A47">
        <w:t>(d)</w:t>
      </w:r>
      <w:r w:rsidR="00C846E0" w:rsidRPr="003C7A47">
        <w:tab/>
      </w:r>
      <w:r w:rsidR="00C846E0" w:rsidRPr="003C7A47">
        <w:t>来自弱势群体的妇女，包括难民、移民、寻求庇护者、特瓦族以及残疾妇女和女童，面临歧视</w:t>
      </w:r>
      <w:r w:rsidR="00C846E0" w:rsidRPr="003C7A47">
        <w:rPr>
          <w:rFonts w:hint="eastAsia"/>
        </w:rPr>
        <w:t>，难以</w:t>
      </w:r>
      <w:r w:rsidR="00C846E0" w:rsidRPr="003C7A47">
        <w:t>获得保健服务；</w:t>
      </w:r>
    </w:p>
    <w:p w14:paraId="19FDAE1E" w14:textId="62BC05C6" w:rsidR="00C846E0" w:rsidRPr="003C7A47" w:rsidRDefault="00073413" w:rsidP="00C846E0">
      <w:pPr>
        <w:pStyle w:val="SingleTxt"/>
      </w:pPr>
      <w:r w:rsidRPr="003C7A47">
        <w:tab/>
      </w:r>
      <w:r w:rsidR="00C846E0" w:rsidRPr="003C7A47">
        <w:t>(e)</w:t>
      </w:r>
      <w:r w:rsidR="00C846E0" w:rsidRPr="003C7A47">
        <w:tab/>
      </w:r>
      <w:r w:rsidR="00C846E0" w:rsidRPr="003C7A47">
        <w:t>除强奸、乱伦、强迫婚姻或孕妇或胎儿的健康受到威胁的情况外，在所有情况下堕胎都被定为刑事犯罪，社会上对堕胎的污名化持续存在，导致许多妇女采取不安全堕胎办法。</w:t>
      </w:r>
    </w:p>
    <w:p w14:paraId="340D6886" w14:textId="77777777" w:rsidR="00C846E0" w:rsidRPr="003C7A47" w:rsidRDefault="00C846E0" w:rsidP="00C846E0">
      <w:pPr>
        <w:pStyle w:val="SingleTxt"/>
        <w:rPr>
          <w:rFonts w:asciiTheme="majorBidi" w:eastAsia="黑体" w:hAnsiTheme="majorBidi" w:cstheme="majorBidi"/>
        </w:rPr>
      </w:pPr>
      <w:r w:rsidRPr="003C7A47">
        <w:t>38.</w:t>
      </w:r>
      <w:r w:rsidRPr="003C7A47">
        <w:tab/>
      </w:r>
      <w:r w:rsidRPr="003C7A47">
        <w:rPr>
          <w:rFonts w:asciiTheme="majorBidi" w:eastAsia="黑体" w:hAnsiTheme="majorBidi" w:cstheme="majorBidi"/>
        </w:rPr>
        <w:t>委员会回顾其关于妇女和保健的第</w:t>
      </w:r>
      <w:r w:rsidRPr="003C7A47">
        <w:rPr>
          <w:rFonts w:asciiTheme="majorBidi" w:eastAsia="黑体" w:hAnsiTheme="majorBidi" w:cstheme="majorBidi"/>
        </w:rPr>
        <w:t>24</w:t>
      </w:r>
      <w:r w:rsidRPr="003C7A47">
        <w:rPr>
          <w:rFonts w:asciiTheme="majorBidi" w:eastAsia="黑体" w:hAnsiTheme="majorBidi" w:cstheme="majorBidi"/>
        </w:rPr>
        <w:t>号一般性建议</w:t>
      </w:r>
      <w:r w:rsidRPr="003C7A47">
        <w:rPr>
          <w:rFonts w:asciiTheme="majorBidi" w:eastAsia="黑体" w:hAnsiTheme="majorBidi" w:cstheme="majorBidi"/>
        </w:rPr>
        <w:t>(1999</w:t>
      </w:r>
      <w:r w:rsidRPr="003C7A47">
        <w:rPr>
          <w:rFonts w:asciiTheme="majorBidi" w:eastAsia="黑体" w:hAnsiTheme="majorBidi" w:cstheme="majorBidi"/>
        </w:rPr>
        <w:t>年</w:t>
      </w:r>
      <w:r w:rsidRPr="003C7A47">
        <w:rPr>
          <w:rFonts w:asciiTheme="majorBidi" w:eastAsia="黑体" w:hAnsiTheme="majorBidi" w:cstheme="majorBidi"/>
        </w:rPr>
        <w:t>)</w:t>
      </w:r>
      <w:r w:rsidRPr="003C7A47">
        <w:rPr>
          <w:rFonts w:asciiTheme="majorBidi" w:eastAsia="黑体" w:hAnsiTheme="majorBidi" w:cstheme="majorBidi"/>
        </w:rPr>
        <w:t>和可持续发展目标具体目标</w:t>
      </w:r>
      <w:r w:rsidRPr="003C7A47">
        <w:rPr>
          <w:rFonts w:asciiTheme="majorBidi" w:eastAsia="黑体" w:hAnsiTheme="majorBidi" w:cstheme="majorBidi"/>
        </w:rPr>
        <w:t>3.7</w:t>
      </w:r>
      <w:r w:rsidRPr="003C7A47">
        <w:rPr>
          <w:rFonts w:asciiTheme="majorBidi" w:eastAsia="黑体" w:hAnsiTheme="majorBidi" w:cstheme="majorBidi"/>
        </w:rPr>
        <w:t>，建议缔约国：</w:t>
      </w:r>
    </w:p>
    <w:p w14:paraId="016FBC4B" w14:textId="623662FB"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加强多元化所有妇女、包括残疾妇女不受歧视地获得保健服务和信息的途径，包括孕产妇保健、性和生殖健康以及安全堕胎护理，以实现可持续发展目标具体目标</w:t>
      </w:r>
      <w:r w:rsidR="00C846E0" w:rsidRPr="003C7A47">
        <w:rPr>
          <w:rFonts w:asciiTheme="majorBidi" w:eastAsia="黑体" w:hAnsiTheme="majorBidi" w:cstheme="majorBidi"/>
        </w:rPr>
        <w:t>3.1</w:t>
      </w:r>
      <w:r w:rsidR="00C846E0" w:rsidRPr="003C7A47">
        <w:rPr>
          <w:rFonts w:asciiTheme="majorBidi" w:eastAsia="黑体" w:hAnsiTheme="majorBidi" w:cstheme="majorBidi"/>
        </w:rPr>
        <w:t>，将全球孕产妇死亡率降至每</w:t>
      </w:r>
      <w:r w:rsidR="00C846E0" w:rsidRPr="003C7A47">
        <w:rPr>
          <w:rFonts w:asciiTheme="majorBidi" w:eastAsia="黑体" w:hAnsiTheme="majorBidi" w:cstheme="majorBidi"/>
        </w:rPr>
        <w:t>100 000</w:t>
      </w:r>
      <w:r w:rsidR="00C846E0" w:rsidRPr="003C7A47">
        <w:rPr>
          <w:rFonts w:asciiTheme="majorBidi" w:eastAsia="黑体" w:hAnsiTheme="majorBidi" w:cstheme="majorBidi"/>
        </w:rPr>
        <w:t>例分娩中不到</w:t>
      </w:r>
      <w:r w:rsidR="00C846E0" w:rsidRPr="003C7A47">
        <w:rPr>
          <w:rFonts w:asciiTheme="majorBidi" w:eastAsia="黑体" w:hAnsiTheme="majorBidi" w:cstheme="majorBidi"/>
        </w:rPr>
        <w:t>70</w:t>
      </w:r>
      <w:r w:rsidR="00C846E0" w:rsidRPr="003C7A47">
        <w:rPr>
          <w:rFonts w:asciiTheme="majorBidi" w:eastAsia="黑体" w:hAnsiTheme="majorBidi" w:cstheme="majorBidi"/>
        </w:rPr>
        <w:t>例，并使更多人能够获得避孕药具；</w:t>
      </w:r>
    </w:p>
    <w:p w14:paraId="36973408" w14:textId="5B802028"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向所有妇女和女童提供关于性和生殖健康及权利的适龄教育，使她们有充分机会利用负担得起的现代避孕方法，包括紧急避孕，为此采取的措施包括取消</w:t>
      </w:r>
      <w:r w:rsidR="00C846E0" w:rsidRPr="003C7A47">
        <w:rPr>
          <w:rFonts w:asciiTheme="majorBidi" w:eastAsia="黑体" w:hAnsiTheme="majorBidi" w:cstheme="majorBidi"/>
        </w:rPr>
        <w:t>16</w:t>
      </w:r>
      <w:r w:rsidR="00C846E0" w:rsidRPr="003C7A47">
        <w:rPr>
          <w:rFonts w:asciiTheme="majorBidi" w:eastAsia="黑体" w:hAnsiTheme="majorBidi" w:cstheme="majorBidi"/>
        </w:rPr>
        <w:t>岁和</w:t>
      </w:r>
      <w:r w:rsidR="00C846E0" w:rsidRPr="003C7A47">
        <w:rPr>
          <w:rFonts w:asciiTheme="majorBidi" w:eastAsia="黑体" w:hAnsiTheme="majorBidi" w:cstheme="majorBidi"/>
        </w:rPr>
        <w:t>17</w:t>
      </w:r>
      <w:r w:rsidR="00C846E0" w:rsidRPr="003C7A47">
        <w:rPr>
          <w:rFonts w:asciiTheme="majorBidi" w:eastAsia="黑体" w:hAnsiTheme="majorBidi" w:cstheme="majorBidi"/>
        </w:rPr>
        <w:t>岁女孩必须征得父母同意才能获得避孕药具的规定；</w:t>
      </w:r>
    </w:p>
    <w:p w14:paraId="61B3E5E1" w14:textId="5D5E8ABA"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取消获得合法堕胎的繁琐要求，培训和招聘更多有权实施堕胎的合格卫生专业人员，赦免所有因堕胎相关罪名而正在服刑的妇女，并考虑在所有情况下堕胎非刑罪化；</w:t>
      </w:r>
    </w:p>
    <w:p w14:paraId="4D86DF46" w14:textId="0EFCE681"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确保根据缔约国和联合王国之间的庇护伙伴关系条约保护女性寻求庇护者的身心健康权。</w:t>
      </w:r>
    </w:p>
    <w:p w14:paraId="4A3067E8"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增强妇女经济权能</w:t>
      </w:r>
    </w:p>
    <w:p w14:paraId="3E0F0334" w14:textId="77777777" w:rsidR="00C846E0" w:rsidRPr="003C7A47" w:rsidRDefault="00C846E0" w:rsidP="00C846E0">
      <w:pPr>
        <w:pStyle w:val="SingleTxt"/>
      </w:pPr>
      <w:r w:rsidRPr="003C7A47">
        <w:t>39.</w:t>
      </w:r>
      <w:r w:rsidRPr="003C7A47">
        <w:tab/>
      </w:r>
      <w:r w:rsidRPr="003C7A47">
        <w:rPr>
          <w:spacing w:val="-4"/>
        </w:rPr>
        <w:t>委员会欢迎缔约国采取措施，</w:t>
      </w:r>
      <w:r w:rsidRPr="003C7A47">
        <w:rPr>
          <w:rFonts w:hint="eastAsia"/>
          <w:spacing w:val="-4"/>
        </w:rPr>
        <w:t>增强</w:t>
      </w:r>
      <w:r w:rsidRPr="003C7A47">
        <w:rPr>
          <w:spacing w:val="-4"/>
        </w:rPr>
        <w:t>妇女的金融知识和获得金融信贷的机会，</w:t>
      </w:r>
      <w:r w:rsidRPr="003C7A47">
        <w:t>改善</w:t>
      </w:r>
      <w:r w:rsidRPr="003C7A47">
        <w:rPr>
          <w:rFonts w:hint="eastAsia"/>
        </w:rPr>
        <w:t>妇女</w:t>
      </w:r>
      <w:r w:rsidRPr="003C7A47">
        <w:t>的经济保障，例如提供部分补贴的</w:t>
      </w:r>
      <w:r w:rsidRPr="003C7A47">
        <w:rPr>
          <w:rFonts w:ascii="宋体" w:hAnsi="宋体"/>
        </w:rPr>
        <w:t>“</w:t>
      </w:r>
      <w:r w:rsidRPr="003C7A47">
        <w:t>EjoHeza</w:t>
      </w:r>
      <w:r w:rsidRPr="003C7A47">
        <w:rPr>
          <w:rFonts w:ascii="宋体" w:hAnsi="宋体"/>
        </w:rPr>
        <w:t>”</w:t>
      </w:r>
      <w:r w:rsidRPr="003C7A47">
        <w:t>长期储蓄计划，非正规部门的就业者和自营职业者，其中许多是妇女，都可以利用该计划。但委员会关切地注意到：</w:t>
      </w:r>
      <w:bookmarkStart w:id="5" w:name="_Hlk167865829"/>
      <w:bookmarkEnd w:id="5"/>
    </w:p>
    <w:p w14:paraId="60FAA626" w14:textId="172389AE" w:rsidR="00C846E0" w:rsidRPr="003C7A47" w:rsidRDefault="00073413" w:rsidP="00C846E0">
      <w:pPr>
        <w:pStyle w:val="SingleTxt"/>
      </w:pPr>
      <w:r w:rsidRPr="003C7A47">
        <w:tab/>
      </w:r>
      <w:r w:rsidR="00C846E0" w:rsidRPr="003C7A47">
        <w:t>(a)</w:t>
      </w:r>
      <w:r w:rsidR="00C846E0" w:rsidRPr="003C7A47">
        <w:tab/>
      </w:r>
      <w:r w:rsidR="00C846E0" w:rsidRPr="003C7A47">
        <w:t>在获得贷款方面存在巨大的性别差距；</w:t>
      </w:r>
    </w:p>
    <w:p w14:paraId="0AC4EBDB" w14:textId="49658F22" w:rsidR="00C846E0" w:rsidRPr="003C7A47" w:rsidRDefault="00073413" w:rsidP="00C846E0">
      <w:pPr>
        <w:pStyle w:val="SingleTxt"/>
      </w:pPr>
      <w:r w:rsidRPr="003C7A47">
        <w:lastRenderedPageBreak/>
        <w:tab/>
      </w:r>
      <w:r w:rsidR="00C846E0" w:rsidRPr="003C7A47">
        <w:t>(b)</w:t>
      </w:r>
      <w:r w:rsidR="00C846E0" w:rsidRPr="003C7A47">
        <w:tab/>
      </w:r>
      <w:r w:rsidR="00C846E0" w:rsidRPr="003C7A47">
        <w:t>妇女在获得金融信贷方面面临障碍，包括抵押要求，她们管理配偶双方共有土地资源的能力有限，妇女拥有的农业用地平均面积小；</w:t>
      </w:r>
    </w:p>
    <w:p w14:paraId="3F98E130" w14:textId="5830EAA9" w:rsidR="00C846E0" w:rsidRPr="003C7A47" w:rsidRDefault="00073413" w:rsidP="00C846E0">
      <w:pPr>
        <w:pStyle w:val="SingleTxt"/>
      </w:pPr>
      <w:r w:rsidRPr="003C7A47">
        <w:tab/>
      </w:r>
      <w:r w:rsidR="00C846E0" w:rsidRPr="003C7A47">
        <w:t>(c)</w:t>
      </w:r>
      <w:r w:rsidR="00C846E0" w:rsidRPr="003C7A47">
        <w:tab/>
      </w:r>
      <w:r w:rsidR="00C846E0" w:rsidRPr="003C7A47">
        <w:t>妇女在非正规经济部门，特别是在自给农业部门的人数仍然过多，由此造成在社会保障覆盖面，包括在养老金计划方面的性别差距。</w:t>
      </w:r>
    </w:p>
    <w:p w14:paraId="6703C3DB" w14:textId="77777777" w:rsidR="00C846E0" w:rsidRPr="003C7A47" w:rsidRDefault="00C846E0" w:rsidP="00C846E0">
      <w:pPr>
        <w:pStyle w:val="SingleTxt"/>
        <w:rPr>
          <w:rFonts w:asciiTheme="majorBidi" w:eastAsia="黑体" w:hAnsiTheme="majorBidi" w:cstheme="majorBidi"/>
        </w:rPr>
      </w:pPr>
      <w:r w:rsidRPr="003C7A47">
        <w:t>40.</w:t>
      </w:r>
      <w:r w:rsidRPr="003C7A47">
        <w:tab/>
      </w:r>
      <w:r w:rsidRPr="003C7A47">
        <w:rPr>
          <w:rFonts w:asciiTheme="majorBidi" w:eastAsia="黑体" w:hAnsiTheme="majorBidi" w:cstheme="majorBidi"/>
        </w:rPr>
        <w:t>委员会建议缔约国：</w:t>
      </w:r>
    </w:p>
    <w:p w14:paraId="167D8519" w14:textId="67A73108"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推广措施，包括实行信贷支助计划和使用智能手机等技术分享信息和移动转账等，增加妇女的金融知识和获得低息贷款及其他形式金融信贷的机会；</w:t>
      </w:r>
    </w:p>
    <w:p w14:paraId="6867D012" w14:textId="1410DF5E"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扩大支持妇女创业的举措，如妇女合作社和促进市场准入、包括出口市场准入的计划；</w:t>
      </w:r>
    </w:p>
    <w:p w14:paraId="71A62105" w14:textId="6655DC5B"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通过扩大社会保障覆盖面，特别是覆盖非正规经济部门和自给农业部门就业妇女，改善妇女的经济保障；</w:t>
      </w:r>
    </w:p>
    <w:p w14:paraId="0D4DBEE5" w14:textId="06F38CA4"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确保在自给农业和非正规部门从事无报酬工作的妇女能够根据关于城乡家庭企业中的无酬女工的第</w:t>
      </w:r>
      <w:r w:rsidR="00C846E0" w:rsidRPr="003C7A47">
        <w:rPr>
          <w:rFonts w:asciiTheme="majorBidi" w:eastAsia="黑体" w:hAnsiTheme="majorBidi" w:cstheme="majorBidi"/>
        </w:rPr>
        <w:t>16</w:t>
      </w:r>
      <w:r w:rsidR="00C846E0" w:rsidRPr="003C7A47">
        <w:rPr>
          <w:rFonts w:asciiTheme="majorBidi" w:eastAsia="黑体" w:hAnsiTheme="majorBidi" w:cstheme="majorBidi"/>
        </w:rPr>
        <w:t>号一般性建议</w:t>
      </w:r>
      <w:r w:rsidRPr="003C7A47">
        <w:rPr>
          <w:rFonts w:asciiTheme="majorBidi" w:eastAsia="黑体" w:hAnsiTheme="majorBidi" w:cstheme="majorBidi"/>
        </w:rPr>
        <w:t>(</w:t>
      </w:r>
      <w:r w:rsidR="00C846E0" w:rsidRPr="003C7A47">
        <w:rPr>
          <w:rFonts w:asciiTheme="majorBidi" w:eastAsia="黑体" w:hAnsiTheme="majorBidi" w:cstheme="majorBidi"/>
        </w:rPr>
        <w:t>1991</w:t>
      </w:r>
      <w:r w:rsidR="00C846E0" w:rsidRPr="003C7A47">
        <w:rPr>
          <w:rFonts w:asciiTheme="majorBidi" w:eastAsia="黑体" w:hAnsiTheme="majorBidi" w:cstheme="majorBidi"/>
        </w:rPr>
        <w:t>年</w:t>
      </w:r>
      <w:r w:rsidRPr="003C7A47">
        <w:rPr>
          <w:rFonts w:asciiTheme="majorBidi" w:eastAsia="黑体" w:hAnsiTheme="majorBidi" w:cstheme="majorBidi"/>
        </w:rPr>
        <w:t>)</w:t>
      </w:r>
      <w:r w:rsidR="00C846E0" w:rsidRPr="003C7A47">
        <w:rPr>
          <w:rFonts w:asciiTheme="majorBidi" w:eastAsia="黑体" w:hAnsiTheme="majorBidi" w:cstheme="majorBidi"/>
        </w:rPr>
        <w:t>参与非缴费型社会保障计划，并确保在正规部门就业的妇女能够根据消除对妇女歧视委员会</w:t>
      </w:r>
      <w:r w:rsidR="00C846E0" w:rsidRPr="003C7A47">
        <w:rPr>
          <w:rFonts w:asciiTheme="majorBidi" w:eastAsia="黑体" w:hAnsiTheme="majorBidi" w:cstheme="majorBidi"/>
        </w:rPr>
        <w:t>2017</w:t>
      </w:r>
      <w:r w:rsidR="00C846E0" w:rsidRPr="003C7A47">
        <w:rPr>
          <w:rFonts w:asciiTheme="majorBidi" w:eastAsia="黑体" w:hAnsiTheme="majorBidi" w:cstheme="majorBidi"/>
        </w:rPr>
        <w:t>年结论性意见的建议，不论婚姻状况如何，都能凭自己的权利获得缴费型社会保障福利。</w:t>
      </w:r>
    </w:p>
    <w:p w14:paraId="7AA11740"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农村妇女</w:t>
      </w:r>
    </w:p>
    <w:p w14:paraId="1105FE12" w14:textId="77777777" w:rsidR="00C846E0" w:rsidRPr="003C7A47" w:rsidRDefault="00C846E0" w:rsidP="00C846E0">
      <w:pPr>
        <w:pStyle w:val="SingleTxt"/>
      </w:pPr>
      <w:r w:rsidRPr="003C7A47">
        <w:t>41.</w:t>
      </w:r>
      <w:r w:rsidRPr="003C7A47">
        <w:tab/>
      </w:r>
      <w:r w:rsidRPr="003C7A47">
        <w:t>委员会关切地注意到：</w:t>
      </w:r>
    </w:p>
    <w:p w14:paraId="2DF0A9EB" w14:textId="4867338A" w:rsidR="00C846E0" w:rsidRPr="003C7A47" w:rsidRDefault="00073413" w:rsidP="00C846E0">
      <w:pPr>
        <w:pStyle w:val="SingleTxt"/>
      </w:pPr>
      <w:r w:rsidRPr="003C7A47">
        <w:tab/>
      </w:r>
      <w:r w:rsidR="00C846E0" w:rsidRPr="003C7A47">
        <w:t>(a)</w:t>
      </w:r>
      <w:r w:rsidR="00C846E0" w:rsidRPr="003C7A47">
        <w:tab/>
      </w:r>
      <w:r w:rsidR="00C846E0" w:rsidRPr="003C7A47">
        <w:t>大量女性农民从事无报酬或低报酬工作，无法享受养老金计划等非缴费性社会保障计划；</w:t>
      </w:r>
    </w:p>
    <w:p w14:paraId="04B36AC0" w14:textId="3A31054F" w:rsidR="00C846E0" w:rsidRPr="003C7A47" w:rsidRDefault="00073413" w:rsidP="00C846E0">
      <w:pPr>
        <w:pStyle w:val="SingleTxt"/>
      </w:pPr>
      <w:r w:rsidRPr="003C7A47">
        <w:tab/>
      </w:r>
      <w:r w:rsidR="00C846E0" w:rsidRPr="003C7A47">
        <w:t>(b)</w:t>
      </w:r>
      <w:r w:rsidR="00C846E0" w:rsidRPr="003C7A47">
        <w:tab/>
      </w:r>
      <w:r w:rsidR="00C846E0" w:rsidRPr="003C7A47">
        <w:t>由于习惯做法和歧视性规范，大多数女性农民拥有不到</w:t>
      </w:r>
      <w:r w:rsidR="00C846E0" w:rsidRPr="003C7A47">
        <w:t>0.3</w:t>
      </w:r>
      <w:r w:rsidR="00C846E0" w:rsidRPr="003C7A47">
        <w:t>公顷的小块土地，</w:t>
      </w:r>
      <w:r w:rsidR="00C846E0" w:rsidRPr="003C7A47">
        <w:rPr>
          <w:rFonts w:hint="eastAsia"/>
        </w:rPr>
        <w:t>这使</w:t>
      </w:r>
      <w:r w:rsidR="00C846E0" w:rsidRPr="003C7A47">
        <w:t>她们</w:t>
      </w:r>
      <w:r w:rsidR="00C846E0" w:rsidRPr="003C7A47">
        <w:rPr>
          <w:rFonts w:hint="eastAsia"/>
        </w:rPr>
        <w:t>很难摆脱</w:t>
      </w:r>
      <w:r w:rsidR="00C846E0" w:rsidRPr="003C7A47">
        <w:t>自给农业；</w:t>
      </w:r>
    </w:p>
    <w:p w14:paraId="7212FB13" w14:textId="05A568D1" w:rsidR="00C846E0" w:rsidRPr="003C7A47" w:rsidRDefault="00073413" w:rsidP="00C846E0">
      <w:pPr>
        <w:pStyle w:val="SingleTxt"/>
      </w:pPr>
      <w:r w:rsidRPr="003C7A47">
        <w:tab/>
      </w:r>
      <w:r w:rsidR="00C846E0" w:rsidRPr="003C7A47">
        <w:t>(c)</w:t>
      </w:r>
      <w:r w:rsidR="00C846E0" w:rsidRPr="003C7A47">
        <w:tab/>
      </w:r>
      <w:r w:rsidR="00C846E0" w:rsidRPr="003C7A47">
        <w:t>大多数农村妇女缺乏获得农村投资基金、农业担保基金和妇女担保基金所必需的</w:t>
      </w:r>
      <w:r w:rsidR="00C846E0" w:rsidRPr="003C7A47">
        <w:t>25%</w:t>
      </w:r>
      <w:r w:rsidR="00C846E0" w:rsidRPr="003C7A47">
        <w:t>缴款</w:t>
      </w:r>
      <w:r w:rsidR="00C846E0" w:rsidRPr="003C7A47">
        <w:rPr>
          <w:rFonts w:hint="eastAsia"/>
        </w:rPr>
        <w:t>的资金</w:t>
      </w:r>
      <w:r w:rsidR="00C846E0" w:rsidRPr="003C7A47">
        <w:t>；</w:t>
      </w:r>
    </w:p>
    <w:p w14:paraId="5D36F200" w14:textId="35B2C77C" w:rsidR="00C846E0" w:rsidRPr="003C7A47" w:rsidRDefault="00073413" w:rsidP="00C846E0">
      <w:pPr>
        <w:pStyle w:val="SingleTxt"/>
      </w:pPr>
      <w:r w:rsidRPr="003C7A47">
        <w:tab/>
      </w:r>
      <w:r w:rsidR="00C846E0" w:rsidRPr="003C7A47">
        <w:t>(d)</w:t>
      </w:r>
      <w:r w:rsidR="00C846E0" w:rsidRPr="003C7A47">
        <w:tab/>
      </w:r>
      <w:r w:rsidR="00C846E0" w:rsidRPr="003C7A47">
        <w:t>农村妇女获得电力和清洁或改良燃料等基本服务的机会有限。</w:t>
      </w:r>
    </w:p>
    <w:p w14:paraId="1FEECBA2" w14:textId="77777777" w:rsidR="00C846E0" w:rsidRPr="003C7A47" w:rsidRDefault="00C846E0" w:rsidP="00C846E0">
      <w:pPr>
        <w:pStyle w:val="SingleTxt"/>
        <w:rPr>
          <w:rFonts w:asciiTheme="majorBidi" w:eastAsia="黑体" w:hAnsiTheme="majorBidi" w:cstheme="majorBidi"/>
        </w:rPr>
      </w:pPr>
      <w:r w:rsidRPr="003C7A47">
        <w:t>42.</w:t>
      </w:r>
      <w:r w:rsidRPr="003C7A47">
        <w:tab/>
      </w:r>
      <w:r w:rsidRPr="003C7A47">
        <w:rPr>
          <w:rFonts w:asciiTheme="majorBidi" w:eastAsia="黑体" w:hAnsiTheme="majorBidi" w:cstheme="majorBidi"/>
        </w:rPr>
        <w:t>委员会建议缔约国：</w:t>
      </w:r>
    </w:p>
    <w:p w14:paraId="2706D354" w14:textId="269BA44F" w:rsidR="00C846E0" w:rsidRPr="003C7A47" w:rsidRDefault="00073413" w:rsidP="00C846E0">
      <w:pPr>
        <w:pStyle w:val="SingleTxt"/>
        <w:rPr>
          <w:rFonts w:asciiTheme="majorBidi" w:eastAsia="黑体" w:hAnsiTheme="majorBidi" w:cstheme="majorBidi"/>
          <w:spacing w:val="6"/>
        </w:rPr>
      </w:pPr>
      <w:r w:rsidRPr="003C7A47">
        <w:rPr>
          <w:spacing w:val="6"/>
        </w:rPr>
        <w:tab/>
      </w:r>
      <w:r w:rsidR="00C846E0" w:rsidRPr="003C7A47">
        <w:rPr>
          <w:spacing w:val="6"/>
        </w:rPr>
        <w:t>(a)</w:t>
      </w:r>
      <w:r w:rsidR="00C846E0" w:rsidRPr="003C7A47">
        <w:rPr>
          <w:spacing w:val="6"/>
        </w:rPr>
        <w:tab/>
      </w:r>
      <w:r w:rsidR="00C846E0" w:rsidRPr="003C7A47">
        <w:rPr>
          <w:rFonts w:asciiTheme="majorBidi" w:eastAsia="黑体" w:hAnsiTheme="majorBidi" w:cstheme="majorBidi"/>
          <w:spacing w:val="6"/>
        </w:rPr>
        <w:t>确保在非正规部门工作的农村妇女能够有效利用非缴费性社会保障计划；</w:t>
      </w:r>
    </w:p>
    <w:p w14:paraId="4BE61050" w14:textId="292D685C"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提高农村妇女、地方当局、调解委员会成员和司法官员的认识，使他们了解《公约》和最近有关土地所有权和继承的立法所规定的妇女人权，包括妇女</w:t>
      </w:r>
      <w:r w:rsidR="00C56786" w:rsidRPr="003C7A47">
        <w:rPr>
          <w:rFonts w:asciiTheme="majorBidi" w:eastAsia="黑体" w:hAnsiTheme="majorBidi" w:cstheme="majorBidi" w:hint="eastAsia"/>
        </w:rPr>
        <w:t>平等</w:t>
      </w:r>
      <w:r w:rsidR="00C846E0" w:rsidRPr="003C7A47">
        <w:rPr>
          <w:rFonts w:asciiTheme="majorBidi" w:eastAsia="黑体" w:hAnsiTheme="majorBidi" w:cstheme="majorBidi"/>
        </w:rPr>
        <w:t>土地</w:t>
      </w:r>
      <w:r w:rsidR="00C56786" w:rsidRPr="003C7A47">
        <w:rPr>
          <w:rFonts w:asciiTheme="majorBidi" w:eastAsia="黑体" w:hAnsiTheme="majorBidi" w:cstheme="majorBidi" w:hint="eastAsia"/>
        </w:rPr>
        <w:t>继承权</w:t>
      </w:r>
      <w:r w:rsidR="00C846E0" w:rsidRPr="003C7A47">
        <w:rPr>
          <w:rFonts w:asciiTheme="majorBidi" w:eastAsia="黑体" w:hAnsiTheme="majorBidi" w:cstheme="majorBidi"/>
        </w:rPr>
        <w:t>以及婚姻制度选择权的意义；</w:t>
      </w:r>
    </w:p>
    <w:p w14:paraId="540C9BE3" w14:textId="2E7BF698"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确保农村妇女有效获得法律援助和咨询，以便能够在主张土地权利方面诉诸司法；</w:t>
      </w:r>
    </w:p>
    <w:p w14:paraId="02C5309B" w14:textId="64AFFAA3" w:rsidR="00C846E0" w:rsidRPr="003C7A47" w:rsidRDefault="00073413" w:rsidP="00C846E0">
      <w:pPr>
        <w:pStyle w:val="SingleTxt"/>
        <w:rPr>
          <w:rFonts w:asciiTheme="majorBidi" w:eastAsia="黑体" w:hAnsiTheme="majorBidi" w:cstheme="majorBidi"/>
        </w:rPr>
      </w:pPr>
      <w:r w:rsidRPr="003C7A47">
        <w:lastRenderedPageBreak/>
        <w:tab/>
      </w:r>
      <w:r w:rsidR="00C846E0" w:rsidRPr="003C7A47">
        <w:t>(d)</w:t>
      </w:r>
      <w:r w:rsidR="00C846E0" w:rsidRPr="003C7A47">
        <w:tab/>
      </w:r>
      <w:r w:rsidR="00C846E0" w:rsidRPr="003C7A47">
        <w:rPr>
          <w:rFonts w:asciiTheme="majorBidi" w:eastAsia="黑体" w:hAnsiTheme="majorBidi" w:cstheme="majorBidi"/>
        </w:rPr>
        <w:t>根据土地改革进程，监测妇女与男子相比在土地所有权和登记方面的演变情况；</w:t>
      </w:r>
    </w:p>
    <w:p w14:paraId="61E65551" w14:textId="4E2F1BC0" w:rsidR="00C846E0" w:rsidRPr="003C7A47" w:rsidRDefault="00073413" w:rsidP="00C846E0">
      <w:pPr>
        <w:pStyle w:val="SingleTxt"/>
        <w:rPr>
          <w:rFonts w:asciiTheme="majorBidi" w:eastAsia="黑体" w:hAnsiTheme="majorBidi" w:cstheme="majorBidi"/>
        </w:rPr>
      </w:pPr>
      <w:r w:rsidRPr="003C7A47">
        <w:tab/>
      </w:r>
      <w:r w:rsidR="00C846E0" w:rsidRPr="003C7A47">
        <w:t>(e)</w:t>
      </w:r>
      <w:r w:rsidR="00C846E0" w:rsidRPr="003C7A47">
        <w:tab/>
      </w:r>
      <w:r w:rsidR="00C846E0" w:rsidRPr="003C7A47">
        <w:rPr>
          <w:rFonts w:asciiTheme="majorBidi" w:eastAsia="黑体" w:hAnsiTheme="majorBidi" w:cstheme="majorBidi"/>
        </w:rPr>
        <w:t>进一步加强农村妇女在气候智能型农业等领域获得金融信贷、技术和创业支持的机会，例如，通过酌情解决她们在满足</w:t>
      </w:r>
      <w:r w:rsidR="00C846E0" w:rsidRPr="003C7A47">
        <w:rPr>
          <w:rFonts w:asciiTheme="majorBidi" w:eastAsia="黑体" w:hAnsiTheme="majorBidi" w:cstheme="majorBidi"/>
        </w:rPr>
        <w:t>25%</w:t>
      </w:r>
      <w:r w:rsidR="00C846E0" w:rsidRPr="003C7A47">
        <w:rPr>
          <w:rFonts w:asciiTheme="majorBidi" w:eastAsia="黑体" w:hAnsiTheme="majorBidi" w:cstheme="majorBidi"/>
        </w:rPr>
        <w:t>缴款率的信贷条件方面遇到的困难，为她们提供更多机会；</w:t>
      </w:r>
    </w:p>
    <w:p w14:paraId="5C63E84E" w14:textId="00487B1B" w:rsidR="00C846E0" w:rsidRPr="003C7A47" w:rsidRDefault="00073413" w:rsidP="00C846E0">
      <w:pPr>
        <w:pStyle w:val="SingleTxt"/>
        <w:rPr>
          <w:rFonts w:asciiTheme="majorBidi" w:eastAsia="黑体" w:hAnsiTheme="majorBidi" w:cstheme="majorBidi"/>
          <w:spacing w:val="6"/>
        </w:rPr>
      </w:pPr>
      <w:r w:rsidRPr="003C7A47">
        <w:rPr>
          <w:spacing w:val="6"/>
        </w:rPr>
        <w:tab/>
      </w:r>
      <w:r w:rsidR="00C846E0" w:rsidRPr="003C7A47">
        <w:rPr>
          <w:spacing w:val="6"/>
        </w:rPr>
        <w:t>(f)</w:t>
      </w:r>
      <w:r w:rsidR="00C846E0" w:rsidRPr="003C7A47">
        <w:rPr>
          <w:spacing w:val="6"/>
        </w:rPr>
        <w:tab/>
      </w:r>
      <w:r w:rsidR="00C846E0" w:rsidRPr="003C7A47">
        <w:rPr>
          <w:rFonts w:asciiTheme="majorBidi" w:eastAsia="黑体" w:hAnsiTheme="majorBidi" w:cstheme="majorBidi"/>
          <w:spacing w:val="6"/>
        </w:rPr>
        <w:t>增加农村妇女获得电力、清洁或改良燃料和农业投入等基本服务的机会。</w:t>
      </w:r>
    </w:p>
    <w:p w14:paraId="7FD3EE0B"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特瓦族妇女</w:t>
      </w:r>
    </w:p>
    <w:p w14:paraId="006029EA" w14:textId="77777777" w:rsidR="00C846E0" w:rsidRPr="003C7A47" w:rsidRDefault="00C846E0" w:rsidP="00C846E0">
      <w:pPr>
        <w:pStyle w:val="SingleTxt"/>
      </w:pPr>
      <w:r w:rsidRPr="003C7A47">
        <w:t>43.</w:t>
      </w:r>
      <w:r w:rsidRPr="003C7A47">
        <w:tab/>
      </w:r>
      <w:r w:rsidRPr="003C7A47">
        <w:t>委员会注意到，缔约国的政策是，灭绝种族事件后，不得</w:t>
      </w:r>
      <w:r w:rsidRPr="003C7A47">
        <w:rPr>
          <w:rFonts w:hint="eastAsia"/>
        </w:rPr>
        <w:t>以</w:t>
      </w:r>
      <w:r w:rsidRPr="003C7A47">
        <w:t>族裔</w:t>
      </w:r>
      <w:r w:rsidRPr="003C7A47">
        <w:rPr>
          <w:rFonts w:hint="eastAsia"/>
        </w:rPr>
        <w:t>为由</w:t>
      </w:r>
      <w:r w:rsidRPr="003C7A47">
        <w:t>对群体进行分类。然而，委员会关切地注意到，原居住在森林中的特瓦族妇女和女童继续面临交叉形式歧视和边缘化，由于缺乏针对特瓦族妇女和女童的措施，她们的需求无法得到充分满足。</w:t>
      </w:r>
    </w:p>
    <w:p w14:paraId="0434AAB0" w14:textId="262CF500" w:rsidR="00C846E0" w:rsidRPr="003C7A47" w:rsidRDefault="00C846E0" w:rsidP="00C846E0">
      <w:pPr>
        <w:pStyle w:val="SingleTxt"/>
        <w:rPr>
          <w:rFonts w:asciiTheme="majorBidi" w:eastAsia="黑体" w:hAnsiTheme="majorBidi" w:cstheme="majorBidi"/>
        </w:rPr>
      </w:pPr>
      <w:r w:rsidRPr="003C7A47">
        <w:t>44.</w:t>
      </w:r>
      <w:r w:rsidRPr="003C7A47">
        <w:tab/>
      </w:r>
      <w:r w:rsidRPr="003C7A47">
        <w:rPr>
          <w:rFonts w:asciiTheme="majorBidi" w:eastAsia="黑体" w:hAnsiTheme="majorBidi" w:cstheme="majorBidi"/>
        </w:rPr>
        <w:t>委员会回顾其先前的结论性意见</w:t>
      </w:r>
      <w:r w:rsidRPr="003C7A47">
        <w:rPr>
          <w:rFonts w:asciiTheme="majorBidi" w:eastAsia="黑体" w:hAnsiTheme="majorBidi" w:cstheme="majorBidi"/>
        </w:rPr>
        <w:t>(</w:t>
      </w:r>
      <w:hyperlink r:id="rId32" w:history="1">
        <w:r w:rsidR="00C56786" w:rsidRPr="009F2E92">
          <w:rPr>
            <w:rStyle w:val="af7"/>
            <w:rFonts w:asciiTheme="majorBidi" w:hAnsiTheme="majorBidi" w:cstheme="majorBidi"/>
          </w:rPr>
          <w:t>CEDAW/</w:t>
        </w:r>
        <w:r w:rsidR="009F2E92" w:rsidRPr="009F2E92">
          <w:rPr>
            <w:rStyle w:val="af7"/>
            <w:rFonts w:asciiTheme="majorBidi" w:hAnsiTheme="majorBidi" w:cstheme="majorBidi"/>
          </w:rPr>
          <w:t>C</w:t>
        </w:r>
        <w:r w:rsidR="00C56786" w:rsidRPr="009F2E92">
          <w:rPr>
            <w:rStyle w:val="af7"/>
            <w:rFonts w:asciiTheme="majorBidi" w:hAnsiTheme="majorBidi" w:cstheme="majorBidi"/>
            <w:b/>
            <w:bCs/>
          </w:rPr>
          <w:t>/</w:t>
        </w:r>
        <w:r w:rsidR="00C56786" w:rsidRPr="009F2E92">
          <w:rPr>
            <w:rStyle w:val="af7"/>
            <w:rFonts w:asciiTheme="majorBidi" w:hAnsiTheme="majorBidi" w:cstheme="majorBidi"/>
          </w:rPr>
          <w:t>RWA/CO/7-9</w:t>
        </w:r>
      </w:hyperlink>
      <w:r w:rsidRPr="003C7A47">
        <w:rPr>
          <w:rFonts w:asciiTheme="majorBidi" w:eastAsia="黑体" w:hAnsiTheme="majorBidi" w:cstheme="majorBidi"/>
        </w:rPr>
        <w:t>，第</w:t>
      </w:r>
      <w:r w:rsidRPr="003C7A47">
        <w:rPr>
          <w:rFonts w:asciiTheme="majorBidi" w:eastAsia="黑体" w:hAnsiTheme="majorBidi" w:cstheme="majorBidi"/>
        </w:rPr>
        <w:t>45</w:t>
      </w:r>
      <w:r w:rsidRPr="003C7A47">
        <w:rPr>
          <w:rFonts w:asciiTheme="majorBidi" w:eastAsia="黑体" w:hAnsiTheme="majorBidi" w:cstheme="majorBidi"/>
        </w:rPr>
        <w:t>段</w:t>
      </w:r>
      <w:r w:rsidRPr="003C7A47">
        <w:rPr>
          <w:rFonts w:asciiTheme="majorBidi" w:eastAsia="黑体" w:hAnsiTheme="majorBidi" w:cstheme="majorBidi"/>
        </w:rPr>
        <w:t>)</w:t>
      </w:r>
      <w:r w:rsidRPr="003C7A47">
        <w:rPr>
          <w:rFonts w:asciiTheme="majorBidi" w:eastAsia="黑体" w:hAnsiTheme="majorBidi" w:cstheme="majorBidi"/>
        </w:rPr>
        <w:t>，建议缔约国收集关于特瓦族妇女具体情况的数据，以评估她们的生活现状和面临的交叉形式歧视。并采取针对性措施，包括暂行特别措施，解决特瓦族妇女和女童面临的污名化问题，促进她们充分融入更广泛的社会，特别是确保实现特瓦族妇女在教育、就业和保健等多个领域的权利以及参与政治和公共生活的权利。</w:t>
      </w:r>
    </w:p>
    <w:p w14:paraId="7384C9A6"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难民、寻求庇护、境内流离失所和移民妇女</w:t>
      </w:r>
    </w:p>
    <w:p w14:paraId="4838D7DB" w14:textId="77777777" w:rsidR="00C846E0" w:rsidRPr="003C7A47" w:rsidRDefault="00C846E0" w:rsidP="00C846E0">
      <w:pPr>
        <w:pStyle w:val="SingleTxt"/>
      </w:pPr>
      <w:r w:rsidRPr="003C7A47">
        <w:t>45.</w:t>
      </w:r>
      <w:r w:rsidRPr="003C7A47">
        <w:tab/>
      </w:r>
      <w:r w:rsidRPr="003C7A47">
        <w:t>委员会欢迎缔约国在</w:t>
      </w:r>
      <w:r w:rsidRPr="003C7A47">
        <w:t>2024</w:t>
      </w:r>
      <w:r w:rsidRPr="003C7A47">
        <w:t>年实施综合民事登记制度。然而，委员会关切地注意到，缔约国没有提供以下方面的资料：</w:t>
      </w:r>
    </w:p>
    <w:p w14:paraId="47BDCB7E" w14:textId="77A772ED" w:rsidR="00C846E0" w:rsidRPr="003C7A47" w:rsidRDefault="00073413" w:rsidP="00C846E0">
      <w:pPr>
        <w:pStyle w:val="SingleTxt"/>
      </w:pPr>
      <w:r w:rsidRPr="003C7A47">
        <w:tab/>
      </w:r>
      <w:r w:rsidR="00C846E0" w:rsidRPr="003C7A47">
        <w:t>(a)</w:t>
      </w:r>
      <w:r w:rsidR="00C846E0" w:rsidRPr="003C7A47">
        <w:tab/>
      </w:r>
      <w:r w:rsidR="00C846E0" w:rsidRPr="003C7A47">
        <w:t>为确保难民、寻求庇护和移民妇女和女童获得民事登记文件</w:t>
      </w:r>
      <w:r w:rsidR="00C846E0" w:rsidRPr="003C7A47">
        <w:rPr>
          <w:rFonts w:hint="eastAsia"/>
        </w:rPr>
        <w:t>，</w:t>
      </w:r>
      <w:r w:rsidR="00C846E0" w:rsidRPr="003C7A47">
        <w:t>采取</w:t>
      </w:r>
      <w:r w:rsidR="00C846E0" w:rsidRPr="003C7A47">
        <w:rPr>
          <w:rFonts w:hint="eastAsia"/>
        </w:rPr>
        <w:t>了哪些</w:t>
      </w:r>
      <w:r w:rsidR="00C846E0" w:rsidRPr="003C7A47">
        <w:t>措施；</w:t>
      </w:r>
    </w:p>
    <w:p w14:paraId="57347FEE" w14:textId="6DF0F02C" w:rsidR="00C846E0" w:rsidRPr="003C7A47" w:rsidRDefault="00073413" w:rsidP="00C846E0">
      <w:pPr>
        <w:pStyle w:val="SingleTxt"/>
      </w:pPr>
      <w:r w:rsidRPr="003C7A47">
        <w:tab/>
      </w:r>
      <w:r w:rsidR="00C846E0" w:rsidRPr="003C7A47">
        <w:t>(b)</w:t>
      </w:r>
      <w:r w:rsidR="00C846E0" w:rsidRPr="003C7A47">
        <w:tab/>
      </w:r>
      <w:r w:rsidR="00C846E0" w:rsidRPr="003C7A47">
        <w:t>为确保在进行难民地位评估和处理寻求庇护的妇女和女童</w:t>
      </w:r>
      <w:r w:rsidRPr="003C7A47">
        <w:t>(</w:t>
      </w:r>
      <w:r w:rsidR="00C846E0" w:rsidRPr="003C7A47">
        <w:t>包括根据缔约国与联合王国之间的协议经由联合王国抵达的妇女和女童</w:t>
      </w:r>
      <w:r w:rsidRPr="003C7A47">
        <w:t>)</w:t>
      </w:r>
      <w:r w:rsidR="00C846E0" w:rsidRPr="003C7A47">
        <w:t>的申请时，在个案基础上适当考虑到针对性别的保护理由而采取的措施以及现有的人力、技术和财政资源；</w:t>
      </w:r>
    </w:p>
    <w:p w14:paraId="141CC187" w14:textId="4F3ABCCC" w:rsidR="00C846E0" w:rsidRPr="003C7A47" w:rsidRDefault="00073413" w:rsidP="00C846E0">
      <w:pPr>
        <w:pStyle w:val="SingleTxt"/>
      </w:pPr>
      <w:r w:rsidRPr="003C7A47">
        <w:tab/>
      </w:r>
      <w:r w:rsidR="00C846E0" w:rsidRPr="003C7A47">
        <w:t>(c)</w:t>
      </w:r>
      <w:r w:rsidR="00C846E0" w:rsidRPr="003C7A47">
        <w:tab/>
      </w:r>
      <w:r w:rsidR="00C846E0" w:rsidRPr="003C7A47">
        <w:t>为确保</w:t>
      </w:r>
      <w:r w:rsidR="00C846E0" w:rsidRPr="003C7A47">
        <w:rPr>
          <w:rFonts w:hint="eastAsia"/>
        </w:rPr>
        <w:t>这些妇女</w:t>
      </w:r>
      <w:r w:rsidR="00C846E0" w:rsidRPr="003C7A47">
        <w:t>在庇护程序中获得司法审查和法律援助</w:t>
      </w:r>
      <w:r w:rsidR="00C846E0" w:rsidRPr="003C7A47">
        <w:rPr>
          <w:rFonts w:hint="eastAsia"/>
        </w:rPr>
        <w:t>，</w:t>
      </w:r>
      <w:r w:rsidR="00C846E0" w:rsidRPr="003C7A47">
        <w:t>采取</w:t>
      </w:r>
      <w:r w:rsidR="00C846E0" w:rsidRPr="003C7A47">
        <w:rPr>
          <w:rFonts w:hint="eastAsia"/>
        </w:rPr>
        <w:t>了哪些</w:t>
      </w:r>
      <w:r w:rsidR="00C846E0" w:rsidRPr="003C7A47">
        <w:t>措施；</w:t>
      </w:r>
    </w:p>
    <w:p w14:paraId="2E391962" w14:textId="1B69BED8" w:rsidR="00C846E0" w:rsidRPr="003C7A47" w:rsidRDefault="00073413" w:rsidP="00C846E0">
      <w:pPr>
        <w:pStyle w:val="SingleTxt"/>
      </w:pPr>
      <w:r w:rsidRPr="003C7A47">
        <w:tab/>
      </w:r>
      <w:r w:rsidR="00C846E0" w:rsidRPr="003C7A47">
        <w:t>(d)</w:t>
      </w:r>
      <w:r w:rsidR="00C846E0" w:rsidRPr="003C7A47">
        <w:tab/>
      </w:r>
      <w:r w:rsidR="00C846E0" w:rsidRPr="003C7A47">
        <w:t>向难民地位确定程序和庇护程序审查员和其他利益攸关方提供</w:t>
      </w:r>
      <w:r w:rsidR="00C846E0" w:rsidRPr="003C7A47">
        <w:rPr>
          <w:rFonts w:hint="eastAsia"/>
        </w:rPr>
        <w:t>了哪些</w:t>
      </w:r>
      <w:r w:rsidR="00C846E0" w:rsidRPr="003C7A47">
        <w:t>促进性别平等的培训；</w:t>
      </w:r>
    </w:p>
    <w:p w14:paraId="5F8F8710" w14:textId="42CB2B0D" w:rsidR="00C846E0" w:rsidRPr="003C7A47" w:rsidRDefault="00073413" w:rsidP="00C846E0">
      <w:pPr>
        <w:pStyle w:val="SingleTxt"/>
      </w:pPr>
      <w:r w:rsidRPr="003C7A47">
        <w:tab/>
      </w:r>
      <w:r w:rsidR="00C846E0" w:rsidRPr="003C7A47">
        <w:t>(e)</w:t>
      </w:r>
      <w:r w:rsidR="00C846E0" w:rsidRPr="003C7A47">
        <w:tab/>
      </w:r>
      <w:r w:rsidR="00C846E0" w:rsidRPr="003C7A47">
        <w:t>为执行《非洲联盟保护和援助非洲境内流离失所者公约》</w:t>
      </w:r>
      <w:r w:rsidR="00C846E0" w:rsidRPr="003C7A47">
        <w:rPr>
          <w:rFonts w:hint="eastAsia"/>
        </w:rPr>
        <w:t>，</w:t>
      </w:r>
      <w:r w:rsidR="00C846E0" w:rsidRPr="003C7A47">
        <w:t>采取</w:t>
      </w:r>
      <w:r w:rsidR="00C846E0" w:rsidRPr="003C7A47">
        <w:rPr>
          <w:rFonts w:hint="eastAsia"/>
        </w:rPr>
        <w:t>了哪些</w:t>
      </w:r>
      <w:r w:rsidR="00C846E0" w:rsidRPr="003C7A47">
        <w:t>步骤。</w:t>
      </w:r>
    </w:p>
    <w:p w14:paraId="203D4F13" w14:textId="77777777" w:rsidR="00C846E0" w:rsidRPr="003C7A47" w:rsidRDefault="00C846E0" w:rsidP="00C846E0">
      <w:pPr>
        <w:pStyle w:val="SingleTxt"/>
        <w:rPr>
          <w:rFonts w:asciiTheme="majorBidi" w:eastAsia="黑体" w:hAnsiTheme="majorBidi" w:cstheme="majorBidi"/>
        </w:rPr>
      </w:pPr>
      <w:r w:rsidRPr="003C7A47">
        <w:t>46.</w:t>
      </w:r>
      <w:r w:rsidRPr="003C7A47">
        <w:tab/>
      </w:r>
      <w:r w:rsidRPr="003C7A47">
        <w:rPr>
          <w:rFonts w:asciiTheme="majorBidi" w:eastAsia="黑体" w:hAnsiTheme="majorBidi" w:cstheme="majorBidi"/>
        </w:rPr>
        <w:t>委员会建议缔约国：</w:t>
      </w:r>
    </w:p>
    <w:p w14:paraId="6B0F52B5" w14:textId="073F6F9D" w:rsidR="00C846E0" w:rsidRPr="003C7A47" w:rsidRDefault="00073413" w:rsidP="00C846E0">
      <w:pPr>
        <w:pStyle w:val="SingleTxt"/>
        <w:rPr>
          <w:rFonts w:asciiTheme="majorBidi" w:eastAsia="黑体" w:hAnsiTheme="majorBidi" w:cstheme="majorBidi"/>
          <w:spacing w:val="6"/>
        </w:rPr>
      </w:pPr>
      <w:r w:rsidRPr="003C7A47">
        <w:rPr>
          <w:spacing w:val="6"/>
        </w:rPr>
        <w:tab/>
      </w:r>
      <w:r w:rsidR="00C846E0" w:rsidRPr="003C7A47">
        <w:rPr>
          <w:spacing w:val="6"/>
        </w:rPr>
        <w:t>(a)</w:t>
      </w:r>
      <w:r w:rsidR="00C846E0" w:rsidRPr="003C7A47">
        <w:rPr>
          <w:spacing w:val="6"/>
        </w:rPr>
        <w:tab/>
      </w:r>
      <w:r w:rsidR="00C846E0" w:rsidRPr="003C7A47">
        <w:rPr>
          <w:rFonts w:asciiTheme="majorBidi" w:eastAsia="黑体" w:hAnsiTheme="majorBidi" w:cstheme="majorBidi"/>
          <w:spacing w:val="6"/>
        </w:rPr>
        <w:t>确保难民、寻求庇护和移民妇女和女童获得民事登记文件，包括出生证；</w:t>
      </w:r>
    </w:p>
    <w:p w14:paraId="45E4DC8B" w14:textId="27A97E01" w:rsidR="00C846E0" w:rsidRPr="003C7A47" w:rsidRDefault="00073413" w:rsidP="00C846E0">
      <w:pPr>
        <w:pStyle w:val="SingleTxt"/>
        <w:rPr>
          <w:rFonts w:asciiTheme="majorBidi" w:eastAsia="黑体" w:hAnsiTheme="majorBidi" w:cstheme="majorBidi"/>
        </w:rPr>
      </w:pPr>
      <w:r w:rsidRPr="003C7A47">
        <w:lastRenderedPageBreak/>
        <w:tab/>
      </w:r>
      <w:r w:rsidR="00C846E0" w:rsidRPr="003C7A47">
        <w:t>(b)</w:t>
      </w:r>
      <w:r w:rsidR="00C846E0" w:rsidRPr="003C7A47">
        <w:tab/>
      </w:r>
      <w:r w:rsidR="00C846E0" w:rsidRPr="003C7A47">
        <w:rPr>
          <w:rFonts w:asciiTheme="majorBidi" w:eastAsia="黑体" w:hAnsiTheme="majorBidi" w:cstheme="majorBidi"/>
        </w:rPr>
        <w:t>确保在进行难民地位评估和处理寻求庇护的妇女和女童</w:t>
      </w:r>
      <w:r w:rsidRPr="003C7A47">
        <w:rPr>
          <w:rFonts w:asciiTheme="majorBidi" w:eastAsia="黑体" w:hAnsiTheme="majorBidi" w:cstheme="majorBidi"/>
        </w:rPr>
        <w:t>(</w:t>
      </w:r>
      <w:r w:rsidR="00C846E0" w:rsidRPr="003C7A47">
        <w:rPr>
          <w:rFonts w:asciiTheme="majorBidi" w:eastAsia="黑体" w:hAnsiTheme="majorBidi" w:cstheme="majorBidi"/>
        </w:rPr>
        <w:t>包括根据缔约国与联合王国之间的协议经由联合王国抵达的妇女和女童</w:t>
      </w:r>
      <w:r w:rsidRPr="003C7A47">
        <w:rPr>
          <w:rFonts w:asciiTheme="majorBidi" w:eastAsia="黑体" w:hAnsiTheme="majorBidi" w:cstheme="majorBidi"/>
        </w:rPr>
        <w:t>)</w:t>
      </w:r>
      <w:r w:rsidR="00C846E0" w:rsidRPr="003C7A47">
        <w:rPr>
          <w:rFonts w:asciiTheme="majorBidi" w:eastAsia="黑体" w:hAnsiTheme="majorBidi" w:cstheme="majorBidi"/>
        </w:rPr>
        <w:t>的申请时，在个案基础上适当考虑到针对性别的保护理由；</w:t>
      </w:r>
    </w:p>
    <w:p w14:paraId="77EDA4D2" w14:textId="2C53A709"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保证这些妇女在庇护程序中获得司法审查和负担得起的或必要时免费的法律援助；</w:t>
      </w:r>
    </w:p>
    <w:p w14:paraId="72D914CE" w14:textId="203BC05D"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向难民地位确定程序和庇护程序审查员和其他利益攸关方提供促进性别平等的培训；</w:t>
      </w:r>
    </w:p>
    <w:p w14:paraId="0D00213E" w14:textId="2F4F7D30" w:rsidR="00C846E0" w:rsidRPr="003C7A47" w:rsidRDefault="00073413" w:rsidP="00C846E0">
      <w:pPr>
        <w:pStyle w:val="SingleTxt"/>
      </w:pPr>
      <w:r w:rsidRPr="003C7A47">
        <w:tab/>
      </w:r>
      <w:r w:rsidR="00C846E0" w:rsidRPr="003C7A47">
        <w:t>(e)</w:t>
      </w:r>
      <w:r w:rsidR="00C846E0" w:rsidRPr="003C7A47">
        <w:tab/>
      </w:r>
      <w:r w:rsidR="00C846E0" w:rsidRPr="003C7A47">
        <w:rPr>
          <w:rFonts w:ascii="黑体" w:eastAsia="黑体" w:hAnsi="黑体"/>
        </w:rPr>
        <w:t>采取适当步骤</w:t>
      </w:r>
      <w:r w:rsidR="00C846E0" w:rsidRPr="003C7A47">
        <w:rPr>
          <w:rFonts w:asciiTheme="majorBidi" w:eastAsia="黑体" w:hAnsiTheme="majorBidi" w:cstheme="majorBidi"/>
        </w:rPr>
        <w:t>执行《非洲联盟保护和援助非洲境内流离失所者公约》。</w:t>
      </w:r>
    </w:p>
    <w:p w14:paraId="59080B7B"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残疾妇女</w:t>
      </w:r>
    </w:p>
    <w:p w14:paraId="24AD6439" w14:textId="77777777" w:rsidR="00C846E0" w:rsidRPr="003C7A47" w:rsidRDefault="00C846E0" w:rsidP="00C846E0">
      <w:pPr>
        <w:pStyle w:val="SingleTxt"/>
      </w:pPr>
      <w:r w:rsidRPr="003C7A47">
        <w:t>47.</w:t>
      </w:r>
      <w:r w:rsidRPr="003C7A47">
        <w:tab/>
      </w:r>
      <w:r w:rsidRPr="003C7A47">
        <w:t>委员会注意到缔约国宪法和第</w:t>
      </w:r>
      <w:r w:rsidRPr="003C7A47">
        <w:t>68/2018</w:t>
      </w:r>
      <w:r w:rsidRPr="003C7A47">
        <w:t>号法律明确禁止歧视残疾人，并注意到缔约国采取各种措施为残疾妇女提供支助。然而，委员会感到关切的是，残疾妇女在决策系统中的代表性很低，缔约国众议院和参议院中没有残疾妇女。委员会还关切地注意到，残疾妇女面临污名化和交叉形式歧视，缔约国没有提供资料说明：</w:t>
      </w:r>
    </w:p>
    <w:p w14:paraId="2AEA9FD2" w14:textId="17826645" w:rsidR="00C846E0" w:rsidRPr="003C7A47" w:rsidRDefault="00073413" w:rsidP="00C846E0">
      <w:pPr>
        <w:pStyle w:val="SingleTxt"/>
      </w:pPr>
      <w:r w:rsidRPr="003C7A47">
        <w:tab/>
      </w:r>
      <w:r w:rsidR="00C846E0" w:rsidRPr="003C7A47">
        <w:t>(a)</w:t>
      </w:r>
      <w:r w:rsidR="00C846E0" w:rsidRPr="003C7A47">
        <w:tab/>
      </w:r>
      <w:r w:rsidR="00C846E0" w:rsidRPr="003C7A47">
        <w:t>采取了哪些措施确保残疾妇女了解自己的法律权利，确保包括失明、失聪妇女以及智力和社会心理残疾妇女在内的残疾妇女能够诉诸司法系统，并确保残疾妇女具有充分的法律能力，包括自由结婚的权利和平等的继承权；</w:t>
      </w:r>
    </w:p>
    <w:p w14:paraId="06020F36" w14:textId="009A11A7" w:rsidR="00C846E0" w:rsidRPr="003C7A47" w:rsidRDefault="00073413" w:rsidP="00C846E0">
      <w:pPr>
        <w:pStyle w:val="SingleTxt"/>
      </w:pPr>
      <w:r w:rsidRPr="003C7A47">
        <w:tab/>
      </w:r>
      <w:r w:rsidR="00C846E0" w:rsidRPr="003C7A47">
        <w:t>(b)</w:t>
      </w:r>
      <w:r w:rsidR="00C846E0" w:rsidRPr="003C7A47">
        <w:tab/>
      </w:r>
      <w:r w:rsidR="00C846E0" w:rsidRPr="003C7A47">
        <w:t>采取了哪些措施保护残疾妇女和女童在</w:t>
      </w:r>
      <w:r w:rsidR="00C846E0" w:rsidRPr="003C7A47">
        <w:rPr>
          <w:rFonts w:hint="eastAsia"/>
        </w:rPr>
        <w:t>家庭、住户</w:t>
      </w:r>
      <w:r w:rsidR="00C846E0" w:rsidRPr="003C7A47">
        <w:t>和社区中免遭性别暴力和虐待，并保护她们不因性别和残疾而被剥夺财产；</w:t>
      </w:r>
    </w:p>
    <w:p w14:paraId="180E4EE1" w14:textId="31A3EA11" w:rsidR="00C846E0" w:rsidRPr="003C7A47" w:rsidRDefault="00073413" w:rsidP="00C846E0">
      <w:pPr>
        <w:pStyle w:val="SingleTxt"/>
      </w:pPr>
      <w:r w:rsidRPr="003C7A47">
        <w:tab/>
      </w:r>
      <w:r w:rsidR="00C846E0" w:rsidRPr="003C7A47">
        <w:t>(c)</w:t>
      </w:r>
      <w:r w:rsidR="00C846E0" w:rsidRPr="003C7A47">
        <w:tab/>
      </w:r>
      <w:r w:rsidR="00C846E0" w:rsidRPr="003C7A47">
        <w:t>采取了哪些措施确保有智力和社会心理残疾的妇女获得就业机会。</w:t>
      </w:r>
    </w:p>
    <w:p w14:paraId="77F4D36B" w14:textId="77777777" w:rsidR="00C846E0" w:rsidRPr="003C7A47" w:rsidRDefault="00C846E0" w:rsidP="00C846E0">
      <w:pPr>
        <w:pStyle w:val="SingleTxt"/>
        <w:rPr>
          <w:rFonts w:asciiTheme="majorBidi" w:eastAsia="黑体" w:hAnsiTheme="majorBidi" w:cstheme="majorBidi"/>
        </w:rPr>
      </w:pPr>
      <w:r w:rsidRPr="003C7A47">
        <w:t>48.</w:t>
      </w:r>
      <w:r w:rsidRPr="003C7A47">
        <w:tab/>
      </w:r>
      <w:r w:rsidRPr="003C7A47">
        <w:rPr>
          <w:rFonts w:asciiTheme="majorBidi" w:eastAsia="黑体" w:hAnsiTheme="majorBidi" w:cstheme="majorBidi"/>
        </w:rPr>
        <w:t>委员会建议缔约国：</w:t>
      </w:r>
    </w:p>
    <w:p w14:paraId="065FAD3B" w14:textId="78576311"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采取针对性措施，包括法定配额或保留席位等暂行特别措施，确保残疾妇女在决策系统中、包括在众议院和参议院中相称的代表性；</w:t>
      </w:r>
    </w:p>
    <w:p w14:paraId="1F855F91" w14:textId="4B808729"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确保残疾妇女，包括农村和城市贫困地区的残疾妇女，能够有效地诉</w:t>
      </w:r>
      <w:r w:rsidR="00C846E0" w:rsidRPr="003C7A47">
        <w:rPr>
          <w:rFonts w:asciiTheme="majorBidi" w:eastAsia="黑体" w:hAnsiTheme="majorBidi" w:cstheme="majorBidi"/>
          <w:spacing w:val="6"/>
        </w:rPr>
        <w:t>诸司法，并确保她们具有充分的法律能力，包括自由结婚的权利和平等的继承权；</w:t>
      </w:r>
    </w:p>
    <w:p w14:paraId="5AAFFAD1" w14:textId="1CCE1B6B"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通过社会工作者的定期访问以及针对宗教和社区领袖及公众的宣传运动，确保残疾妇女和女童在家庭、住户和社区中受到保护，免遭性别暴力和虐待，确保她们不因性别和残疾而被剥夺继承权和拥有土地和财产的权利；</w:t>
      </w:r>
    </w:p>
    <w:p w14:paraId="2C360629" w14:textId="29FEA473"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为有智力和社会心理残疾的妇女提供充分的就业机会。</w:t>
      </w:r>
    </w:p>
    <w:p w14:paraId="2F970B64"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婚姻与家庭关系</w:t>
      </w:r>
    </w:p>
    <w:p w14:paraId="509CD385" w14:textId="77777777" w:rsidR="00C846E0" w:rsidRPr="003C7A47" w:rsidRDefault="00C846E0" w:rsidP="00C846E0">
      <w:pPr>
        <w:pStyle w:val="SingleTxt"/>
      </w:pPr>
      <w:r w:rsidRPr="003C7A47">
        <w:t>49.</w:t>
      </w:r>
      <w:r w:rsidRPr="003C7A47">
        <w:tab/>
      </w:r>
      <w:r w:rsidRPr="003C7A47">
        <w:t>委员会欢迎缔约国修订立法，确保妇女在结婚、离婚和继承方面享有平等权利，并采取措施促进事实婚姻的民事登记，消除一夫多妻制。但委员会关切地注意到：</w:t>
      </w:r>
    </w:p>
    <w:p w14:paraId="2B6B6724" w14:textId="28F79BAE" w:rsidR="00C846E0" w:rsidRPr="003C7A47" w:rsidRDefault="00073413" w:rsidP="00C846E0">
      <w:pPr>
        <w:pStyle w:val="SingleTxt"/>
      </w:pPr>
      <w:r w:rsidRPr="003C7A47">
        <w:lastRenderedPageBreak/>
        <w:tab/>
      </w:r>
      <w:r w:rsidR="00C846E0" w:rsidRPr="003C7A47">
        <w:t>(a)</w:t>
      </w:r>
      <w:r w:rsidR="00C846E0" w:rsidRPr="003C7A47">
        <w:tab/>
      </w:r>
      <w:r w:rsidR="00C846E0" w:rsidRPr="003C7A47">
        <w:t>对事实婚姻中的妇女，包括根据习惯法结婚的妇女或一夫多妻制婚姻中的妇女，缺乏法律和经济保护，特别是在分居或伴侣死亡、没有所有权的情况下，在土地和财产权方面缺乏保护；</w:t>
      </w:r>
    </w:p>
    <w:p w14:paraId="5260910A" w14:textId="3E1C3C20" w:rsidR="00C846E0" w:rsidRPr="003C7A47" w:rsidRDefault="00073413" w:rsidP="00C846E0">
      <w:pPr>
        <w:pStyle w:val="SingleTxt"/>
      </w:pPr>
      <w:r w:rsidRPr="003C7A47">
        <w:tab/>
      </w:r>
      <w:r w:rsidR="00C846E0" w:rsidRPr="003C7A47">
        <w:t>(b)</w:t>
      </w:r>
      <w:r w:rsidR="00C846E0" w:rsidRPr="003C7A47">
        <w:tab/>
      </w:r>
      <w:r w:rsidR="00C846E0" w:rsidRPr="003C7A47">
        <w:t>童婚盛行，主要影响</w:t>
      </w:r>
      <w:r w:rsidR="00C846E0" w:rsidRPr="003C7A47">
        <w:rPr>
          <w:rFonts w:hint="eastAsia"/>
        </w:rPr>
        <w:t>到</w:t>
      </w:r>
      <w:r w:rsidR="00C846E0" w:rsidRPr="003C7A47">
        <w:t>女童，包括未成年难民母亲；</w:t>
      </w:r>
    </w:p>
    <w:p w14:paraId="5DA918FA" w14:textId="5C3B7044" w:rsidR="00C846E0" w:rsidRPr="003C7A47" w:rsidRDefault="00073413" w:rsidP="00C846E0">
      <w:pPr>
        <w:pStyle w:val="SingleTxt"/>
      </w:pPr>
      <w:r w:rsidRPr="003C7A47">
        <w:tab/>
      </w:r>
      <w:r w:rsidR="00C846E0" w:rsidRPr="003C7A47">
        <w:t>(c)</w:t>
      </w:r>
      <w:r w:rsidR="00C846E0" w:rsidRPr="003C7A47">
        <w:tab/>
      </w:r>
      <w:r w:rsidR="00C846E0" w:rsidRPr="003C7A47">
        <w:t>据报告，有些家庭在女儿遭到强奸和早孕的情况下，为避免蒙羞和污名化，选择包办婚姻和强迫婚姻的做法。</w:t>
      </w:r>
    </w:p>
    <w:p w14:paraId="3B3021B0" w14:textId="0AF53A24" w:rsidR="00C846E0" w:rsidRPr="003C7A47" w:rsidRDefault="00C846E0" w:rsidP="00C846E0">
      <w:pPr>
        <w:pStyle w:val="SingleTxt"/>
        <w:rPr>
          <w:rFonts w:asciiTheme="majorBidi" w:eastAsia="黑体" w:hAnsiTheme="majorBidi" w:cstheme="majorBidi"/>
        </w:rPr>
      </w:pPr>
      <w:r w:rsidRPr="003C7A47">
        <w:t>50.</w:t>
      </w:r>
      <w:r w:rsidRPr="003C7A47">
        <w:tab/>
      </w:r>
      <w:r w:rsidRPr="003C7A47">
        <w:rPr>
          <w:rFonts w:asciiTheme="majorBidi" w:eastAsia="黑体" w:hAnsiTheme="majorBidi" w:cstheme="majorBidi"/>
        </w:rPr>
        <w:t>委员会回顾其关于婚姻、家庭关系及其解除的经济后果的第</w:t>
      </w:r>
      <w:r w:rsidRPr="003C7A47">
        <w:rPr>
          <w:rFonts w:asciiTheme="majorBidi" w:eastAsia="黑体" w:hAnsiTheme="majorBidi" w:cstheme="majorBidi"/>
        </w:rPr>
        <w:t>29</w:t>
      </w:r>
      <w:r w:rsidRPr="003C7A47">
        <w:rPr>
          <w:rFonts w:asciiTheme="majorBidi" w:eastAsia="黑体" w:hAnsiTheme="majorBidi" w:cstheme="majorBidi"/>
        </w:rPr>
        <w:t>号一般性建议</w:t>
      </w:r>
      <w:r w:rsidR="00073413" w:rsidRPr="003C7A47">
        <w:rPr>
          <w:rFonts w:asciiTheme="majorBidi" w:eastAsia="黑体" w:hAnsiTheme="majorBidi" w:cstheme="majorBidi"/>
        </w:rPr>
        <w:t>(</w:t>
      </w:r>
      <w:r w:rsidRPr="003C7A47">
        <w:rPr>
          <w:rFonts w:asciiTheme="majorBidi" w:eastAsia="黑体" w:hAnsiTheme="majorBidi" w:cstheme="majorBidi"/>
        </w:rPr>
        <w:t>2013</w:t>
      </w:r>
      <w:r w:rsidRPr="003C7A47">
        <w:rPr>
          <w:rFonts w:asciiTheme="majorBidi" w:eastAsia="黑体" w:hAnsiTheme="majorBidi" w:cstheme="majorBidi"/>
        </w:rPr>
        <w:t>年</w:t>
      </w:r>
      <w:r w:rsidR="00073413" w:rsidRPr="003C7A47">
        <w:rPr>
          <w:rFonts w:asciiTheme="majorBidi" w:eastAsia="黑体" w:hAnsiTheme="majorBidi" w:cstheme="majorBidi"/>
        </w:rPr>
        <w:t>)</w:t>
      </w:r>
      <w:r w:rsidRPr="003C7A47">
        <w:rPr>
          <w:rFonts w:asciiTheme="majorBidi" w:eastAsia="黑体" w:hAnsiTheme="majorBidi" w:cstheme="majorBidi"/>
        </w:rPr>
        <w:t>和关于有害习俗的</w:t>
      </w:r>
      <w:r w:rsidRPr="003C7A47">
        <w:rPr>
          <w:rFonts w:ascii="黑体" w:eastAsia="黑体" w:hAnsi="黑体" w:hint="eastAsia"/>
        </w:rPr>
        <w:t>消除对妇女歧视</w:t>
      </w:r>
      <w:r w:rsidRPr="003C7A47">
        <w:rPr>
          <w:rFonts w:ascii="黑体" w:eastAsia="黑体" w:hAnsi="黑体" w:cstheme="majorBidi"/>
        </w:rPr>
        <w:t>委</w:t>
      </w:r>
      <w:r w:rsidRPr="003C7A47">
        <w:rPr>
          <w:rFonts w:asciiTheme="majorBidi" w:eastAsia="黑体" w:hAnsiTheme="majorBidi" w:cstheme="majorBidi"/>
        </w:rPr>
        <w:t>员会第</w:t>
      </w:r>
      <w:r w:rsidRPr="003C7A47">
        <w:rPr>
          <w:rFonts w:asciiTheme="majorBidi" w:eastAsia="黑体" w:hAnsiTheme="majorBidi" w:cstheme="majorBidi"/>
        </w:rPr>
        <w:t>31</w:t>
      </w:r>
      <w:r w:rsidRPr="003C7A47">
        <w:rPr>
          <w:rFonts w:asciiTheme="majorBidi" w:eastAsia="黑体" w:hAnsiTheme="majorBidi" w:cstheme="majorBidi"/>
        </w:rPr>
        <w:t>号联合一般性建议</w:t>
      </w:r>
      <w:r w:rsidRPr="003C7A47">
        <w:rPr>
          <w:rFonts w:asciiTheme="majorBidi" w:eastAsia="黑体" w:hAnsiTheme="majorBidi" w:cstheme="majorBidi"/>
        </w:rPr>
        <w:t>/</w:t>
      </w:r>
      <w:r w:rsidRPr="003C7A47">
        <w:rPr>
          <w:rFonts w:asciiTheme="majorBidi" w:eastAsia="黑体" w:hAnsiTheme="majorBidi" w:cstheme="majorBidi"/>
        </w:rPr>
        <w:t>经修订的儿童权利委员会第</w:t>
      </w:r>
      <w:r w:rsidRPr="003C7A47">
        <w:rPr>
          <w:rFonts w:asciiTheme="majorBidi" w:eastAsia="黑体" w:hAnsiTheme="majorBidi" w:cstheme="majorBidi"/>
        </w:rPr>
        <w:t>18</w:t>
      </w:r>
      <w:r w:rsidRPr="003C7A47">
        <w:rPr>
          <w:rFonts w:asciiTheme="majorBidi" w:eastAsia="黑体" w:hAnsiTheme="majorBidi" w:cstheme="majorBidi"/>
        </w:rPr>
        <w:t>号一般性意见</w:t>
      </w:r>
      <w:r w:rsidRPr="003C7A47">
        <w:rPr>
          <w:rFonts w:asciiTheme="majorBidi" w:eastAsia="黑体" w:hAnsiTheme="majorBidi" w:cstheme="majorBidi"/>
        </w:rPr>
        <w:t>(2019</w:t>
      </w:r>
      <w:r w:rsidRPr="003C7A47">
        <w:rPr>
          <w:rFonts w:asciiTheme="majorBidi" w:eastAsia="黑体" w:hAnsiTheme="majorBidi" w:cstheme="majorBidi"/>
        </w:rPr>
        <w:t>年</w:t>
      </w:r>
      <w:r w:rsidRPr="003C7A47">
        <w:rPr>
          <w:rFonts w:asciiTheme="majorBidi" w:eastAsia="黑体" w:hAnsiTheme="majorBidi" w:cstheme="majorBidi"/>
        </w:rPr>
        <w:t>)</w:t>
      </w:r>
      <w:r w:rsidRPr="003C7A47">
        <w:rPr>
          <w:rFonts w:asciiTheme="majorBidi" w:eastAsia="黑体" w:hAnsiTheme="majorBidi" w:cstheme="majorBidi"/>
        </w:rPr>
        <w:t>，建议缔约国：</w:t>
      </w:r>
    </w:p>
    <w:p w14:paraId="408921DF" w14:textId="6F4EB5F8" w:rsidR="00C846E0" w:rsidRPr="003C7A47" w:rsidRDefault="00073413" w:rsidP="00C846E0">
      <w:pPr>
        <w:pStyle w:val="SingleTxt"/>
        <w:rPr>
          <w:rFonts w:asciiTheme="majorBidi" w:eastAsia="黑体" w:hAnsiTheme="majorBidi" w:cstheme="majorBidi"/>
        </w:rPr>
      </w:pPr>
      <w:r w:rsidRPr="003C7A47">
        <w:tab/>
      </w:r>
      <w:r w:rsidR="00C846E0" w:rsidRPr="003C7A47">
        <w:t>(a)</w:t>
      </w:r>
      <w:r w:rsidR="00C846E0" w:rsidRPr="003C7A47">
        <w:tab/>
      </w:r>
      <w:r w:rsidR="00C846E0" w:rsidRPr="003C7A47">
        <w:rPr>
          <w:rFonts w:asciiTheme="majorBidi" w:eastAsia="黑体" w:hAnsiTheme="majorBidi" w:cstheme="majorBidi"/>
        </w:rPr>
        <w:t>继续促进事实婚姻的正常化，禁止一夫多妻制这一有害做法，因为这一做法违反《公约》以及妇女和女童的尊严；</w:t>
      </w:r>
    </w:p>
    <w:p w14:paraId="67E5460B" w14:textId="39A7E00F" w:rsidR="00C846E0" w:rsidRPr="003C7A47" w:rsidRDefault="00073413" w:rsidP="00C846E0">
      <w:pPr>
        <w:pStyle w:val="SingleTxt"/>
        <w:rPr>
          <w:rFonts w:asciiTheme="majorBidi" w:eastAsia="黑体" w:hAnsiTheme="majorBidi" w:cstheme="majorBidi"/>
        </w:rPr>
      </w:pPr>
      <w:r w:rsidRPr="003C7A47">
        <w:tab/>
      </w:r>
      <w:r w:rsidR="00C846E0" w:rsidRPr="003C7A47">
        <w:t>(b)</w:t>
      </w:r>
      <w:r w:rsidR="00C846E0" w:rsidRPr="003C7A47">
        <w:tab/>
      </w:r>
      <w:r w:rsidR="00C846E0" w:rsidRPr="003C7A47">
        <w:rPr>
          <w:rFonts w:asciiTheme="majorBidi" w:eastAsia="黑体" w:hAnsiTheme="majorBidi" w:cstheme="majorBidi"/>
        </w:rPr>
        <w:t>加强对事实婚姻中的妇女，包括根据习惯法结婚的妇女和处于一夫多妻制婚姻中的妇女的法律和经济保护；</w:t>
      </w:r>
    </w:p>
    <w:p w14:paraId="61BD12A0" w14:textId="784B67C0" w:rsidR="00C846E0" w:rsidRPr="003C7A47" w:rsidRDefault="00073413" w:rsidP="00C846E0">
      <w:pPr>
        <w:pStyle w:val="SingleTxt"/>
        <w:rPr>
          <w:rFonts w:asciiTheme="majorBidi" w:eastAsia="黑体" w:hAnsiTheme="majorBidi" w:cstheme="majorBidi"/>
        </w:rPr>
      </w:pPr>
      <w:r w:rsidRPr="003C7A47">
        <w:tab/>
      </w:r>
      <w:r w:rsidR="00C846E0" w:rsidRPr="003C7A47">
        <w:t>(c)</w:t>
      </w:r>
      <w:r w:rsidR="00C846E0" w:rsidRPr="003C7A47">
        <w:tab/>
      </w:r>
      <w:r w:rsidR="00C846E0" w:rsidRPr="003C7A47">
        <w:rPr>
          <w:rFonts w:asciiTheme="majorBidi" w:eastAsia="黑体" w:hAnsiTheme="majorBidi" w:cstheme="majorBidi"/>
        </w:rPr>
        <w:t>采取适当措施打击童婚，特别是针对难民女童、未成年母亲和强奸幸存者提供保护；</w:t>
      </w:r>
    </w:p>
    <w:p w14:paraId="2D805CEB" w14:textId="7FD83BD0" w:rsidR="00C846E0" w:rsidRPr="003C7A47" w:rsidRDefault="00073413" w:rsidP="00C846E0">
      <w:pPr>
        <w:pStyle w:val="SingleTxt"/>
        <w:rPr>
          <w:rFonts w:asciiTheme="majorBidi" w:eastAsia="黑体" w:hAnsiTheme="majorBidi" w:cstheme="majorBidi"/>
        </w:rPr>
      </w:pPr>
      <w:r w:rsidRPr="003C7A47">
        <w:tab/>
      </w:r>
      <w:r w:rsidR="00C846E0" w:rsidRPr="003C7A47">
        <w:t>(d)</w:t>
      </w:r>
      <w:r w:rsidR="00C846E0" w:rsidRPr="003C7A47">
        <w:tab/>
      </w:r>
      <w:r w:rsidR="00C846E0" w:rsidRPr="003C7A47">
        <w:rPr>
          <w:rFonts w:asciiTheme="majorBidi" w:eastAsia="黑体" w:hAnsiTheme="majorBidi" w:cstheme="majorBidi"/>
        </w:rPr>
        <w:t>使人们进一步认识到童婚和</w:t>
      </w:r>
      <w:r w:rsidRPr="003C7A47">
        <w:rPr>
          <w:rFonts w:asciiTheme="majorBidi" w:eastAsia="黑体" w:hAnsiTheme="majorBidi" w:cstheme="majorBidi"/>
        </w:rPr>
        <w:t>(</w:t>
      </w:r>
      <w:r w:rsidR="00C846E0" w:rsidRPr="003C7A47">
        <w:rPr>
          <w:rFonts w:asciiTheme="majorBidi" w:eastAsia="黑体" w:hAnsiTheme="majorBidi" w:cstheme="majorBidi"/>
        </w:rPr>
        <w:t>或</w:t>
      </w:r>
      <w:r w:rsidRPr="003C7A47">
        <w:rPr>
          <w:rFonts w:asciiTheme="majorBidi" w:eastAsia="黑体" w:hAnsiTheme="majorBidi" w:cstheme="majorBidi"/>
        </w:rPr>
        <w:t>)</w:t>
      </w:r>
      <w:r w:rsidR="00C846E0" w:rsidRPr="003C7A47">
        <w:rPr>
          <w:rFonts w:asciiTheme="majorBidi" w:eastAsia="黑体" w:hAnsiTheme="majorBidi" w:cstheme="majorBidi"/>
        </w:rPr>
        <w:t>强迫婚姻的犯罪性质及其对女童和妇女的有害影响，确保起诉和适当惩罚对这种结合负有责任的人。</w:t>
      </w:r>
    </w:p>
    <w:p w14:paraId="30796037"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《公约》第二十条第</w:t>
      </w:r>
      <w:r w:rsidRPr="003C7A47">
        <w:t>1</w:t>
      </w:r>
      <w:r w:rsidRPr="003C7A47">
        <w:t>款修正案</w:t>
      </w:r>
    </w:p>
    <w:p w14:paraId="3B6CE457" w14:textId="77777777" w:rsidR="00C846E0" w:rsidRPr="003C7A47" w:rsidRDefault="00C846E0" w:rsidP="00C846E0">
      <w:pPr>
        <w:pStyle w:val="SingleTxt"/>
        <w:rPr>
          <w:b/>
          <w:spacing w:val="6"/>
        </w:rPr>
      </w:pPr>
      <w:r w:rsidRPr="003C7A47">
        <w:rPr>
          <w:spacing w:val="6"/>
        </w:rPr>
        <w:t>51.</w:t>
      </w:r>
      <w:r w:rsidRPr="003C7A47">
        <w:rPr>
          <w:spacing w:val="6"/>
        </w:rPr>
        <w:tab/>
      </w:r>
      <w:r w:rsidRPr="003C7A47">
        <w:rPr>
          <w:rFonts w:asciiTheme="majorBidi" w:eastAsia="黑体" w:hAnsiTheme="majorBidi" w:cstheme="majorBidi"/>
          <w:spacing w:val="6"/>
        </w:rPr>
        <w:t>委员会鼓励缔约国接受关于委员会开会时间的《公约》第二十条第</w:t>
      </w:r>
      <w:r w:rsidRPr="003C7A47">
        <w:rPr>
          <w:rFonts w:asciiTheme="majorBidi" w:eastAsia="黑体" w:hAnsiTheme="majorBidi" w:cstheme="majorBidi"/>
          <w:spacing w:val="6"/>
        </w:rPr>
        <w:t>1</w:t>
      </w:r>
      <w:r w:rsidRPr="003C7A47">
        <w:rPr>
          <w:rFonts w:asciiTheme="majorBidi" w:eastAsia="黑体" w:hAnsiTheme="majorBidi" w:cstheme="majorBidi"/>
          <w:spacing w:val="6"/>
        </w:rPr>
        <w:t>款修正案。</w:t>
      </w:r>
      <w:bookmarkStart w:id="6" w:name="_Hlk167863815"/>
      <w:bookmarkEnd w:id="6"/>
    </w:p>
    <w:p w14:paraId="5B80A696"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《北京宣言》和《行动纲要》</w:t>
      </w:r>
    </w:p>
    <w:p w14:paraId="71839F2E" w14:textId="77777777" w:rsidR="00C846E0" w:rsidRPr="003C7A47" w:rsidRDefault="00C846E0" w:rsidP="00C846E0">
      <w:pPr>
        <w:pStyle w:val="SingleTxt"/>
      </w:pPr>
      <w:r w:rsidRPr="003C7A47">
        <w:t>52.</w:t>
      </w:r>
      <w:r w:rsidRPr="003C7A47">
        <w:tab/>
      </w:r>
      <w:r w:rsidRPr="003C7A47">
        <w:rPr>
          <w:rFonts w:asciiTheme="majorBidi" w:eastAsia="黑体" w:hAnsiTheme="majorBidi" w:cstheme="majorBidi"/>
        </w:rPr>
        <w:t>委员会促请缔约国利用《北京宣言》和《行动纲要》，并进一步评价落实《公约》所载各项权利、以实现男女实质平等的情况。</w:t>
      </w:r>
    </w:p>
    <w:p w14:paraId="617EADFB"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传播</w:t>
      </w:r>
    </w:p>
    <w:p w14:paraId="53E56334" w14:textId="77777777" w:rsidR="00C846E0" w:rsidRPr="003C7A47" w:rsidRDefault="00C846E0" w:rsidP="00C846E0">
      <w:pPr>
        <w:pStyle w:val="SingleTxt"/>
        <w:rPr>
          <w:b/>
          <w:spacing w:val="6"/>
        </w:rPr>
      </w:pPr>
      <w:r w:rsidRPr="003C7A47">
        <w:t>53.</w:t>
      </w:r>
      <w:r w:rsidRPr="003C7A47">
        <w:tab/>
      </w:r>
      <w:r w:rsidRPr="003C7A47">
        <w:rPr>
          <w:rFonts w:asciiTheme="majorBidi" w:eastAsia="黑体" w:hAnsiTheme="majorBidi" w:cstheme="majorBidi"/>
        </w:rPr>
        <w:t>委员会请缔约国确保以缔约国官方语文向各级</w:t>
      </w:r>
      <w:r w:rsidRPr="003C7A47">
        <w:rPr>
          <w:rFonts w:asciiTheme="majorBidi" w:eastAsia="黑体" w:hAnsiTheme="majorBidi" w:cstheme="majorBidi"/>
        </w:rPr>
        <w:t>(</w:t>
      </w:r>
      <w:r w:rsidRPr="003C7A47">
        <w:rPr>
          <w:rFonts w:asciiTheme="majorBidi" w:eastAsia="黑体" w:hAnsiTheme="majorBidi" w:cstheme="majorBidi"/>
        </w:rPr>
        <w:t>国家、区域和地方</w:t>
      </w:r>
      <w:r w:rsidRPr="003C7A47">
        <w:rPr>
          <w:rFonts w:asciiTheme="majorBidi" w:eastAsia="黑体" w:hAnsiTheme="majorBidi" w:cstheme="majorBidi"/>
        </w:rPr>
        <w:t>)</w:t>
      </w:r>
      <w:r w:rsidRPr="003C7A47">
        <w:rPr>
          <w:rFonts w:asciiTheme="majorBidi" w:eastAsia="黑体" w:hAnsiTheme="majorBidi" w:cstheme="majorBidi"/>
        </w:rPr>
        <w:t>相关国家</w:t>
      </w:r>
      <w:r w:rsidRPr="003C7A47">
        <w:rPr>
          <w:rFonts w:asciiTheme="majorBidi" w:eastAsia="黑体" w:hAnsiTheme="majorBidi" w:cstheme="majorBidi"/>
          <w:spacing w:val="6"/>
        </w:rPr>
        <w:t>机构，特别是政府、议会和司法机构及时传播本结论性意见，使之得到充分落实。</w:t>
      </w:r>
    </w:p>
    <w:p w14:paraId="221BA6BF"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技术援助</w:t>
      </w:r>
    </w:p>
    <w:p w14:paraId="19D8B399" w14:textId="77777777" w:rsidR="00C846E0" w:rsidRPr="003C7A47" w:rsidRDefault="00C846E0" w:rsidP="00C846E0">
      <w:pPr>
        <w:pStyle w:val="SingleTxt"/>
        <w:rPr>
          <w:b/>
        </w:rPr>
      </w:pPr>
      <w:r w:rsidRPr="003C7A47">
        <w:t>54.</w:t>
      </w:r>
      <w:r w:rsidRPr="003C7A47">
        <w:tab/>
      </w:r>
      <w:r w:rsidRPr="003C7A47">
        <w:rPr>
          <w:rFonts w:asciiTheme="majorBidi" w:eastAsia="黑体" w:hAnsiTheme="majorBidi" w:cstheme="majorBidi"/>
        </w:rPr>
        <w:t>委员会建议缔约国将《公约》的执行工作与本国的发展工作联系起来，并利用这方面的区域或国际技术援助。</w:t>
      </w:r>
    </w:p>
    <w:p w14:paraId="296EAFA1"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批准其他条约</w:t>
      </w:r>
    </w:p>
    <w:p w14:paraId="16546C10" w14:textId="2B57B7E6" w:rsidR="00C846E0" w:rsidRPr="003C7A47" w:rsidRDefault="00C846E0" w:rsidP="00C846E0">
      <w:pPr>
        <w:pStyle w:val="SingleTxt"/>
        <w:rPr>
          <w:b/>
        </w:rPr>
      </w:pPr>
      <w:r w:rsidRPr="003C7A47">
        <w:t>55.</w:t>
      </w:r>
      <w:r w:rsidRPr="003C7A47">
        <w:tab/>
      </w:r>
      <w:r w:rsidRPr="003C7A47">
        <w:rPr>
          <w:rFonts w:asciiTheme="majorBidi" w:eastAsia="黑体" w:hAnsiTheme="majorBidi" w:cstheme="majorBidi"/>
        </w:rPr>
        <w:t>委员会指出，缔约国如能加入九项主要国际人权文书，将会促进妇女在生活各个方面享受人权和基本自由。因此，委员会鼓励缔约国批准其尚未加入的《保护所有人免遭强迫失踪国际公约》。</w:t>
      </w:r>
    </w:p>
    <w:p w14:paraId="3FC25A9C"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lastRenderedPageBreak/>
        <w:tab/>
      </w:r>
      <w:r w:rsidRPr="003C7A47">
        <w:tab/>
      </w:r>
      <w:r w:rsidRPr="003C7A47">
        <w:t>结论性意见的后续行动</w:t>
      </w:r>
    </w:p>
    <w:p w14:paraId="1E1AE060" w14:textId="77777777" w:rsidR="00C846E0" w:rsidRPr="003C7A47" w:rsidRDefault="00C846E0" w:rsidP="00C846E0">
      <w:pPr>
        <w:pStyle w:val="SingleTxt"/>
        <w:rPr>
          <w:b/>
        </w:rPr>
      </w:pPr>
      <w:r w:rsidRPr="003C7A47">
        <w:t>56.</w:t>
      </w:r>
      <w:r w:rsidRPr="003C7A47">
        <w:tab/>
      </w:r>
      <w:r w:rsidRPr="003C7A47">
        <w:rPr>
          <w:rFonts w:asciiTheme="majorBidi" w:eastAsia="黑体" w:hAnsiTheme="majorBidi" w:cstheme="majorBidi"/>
        </w:rPr>
        <w:t>委员会请缔约国在两年内提供书面资料，说明为落实上文第</w:t>
      </w:r>
      <w:r w:rsidRPr="003C7A47">
        <w:rPr>
          <w:rFonts w:asciiTheme="majorBidi" w:eastAsia="黑体" w:hAnsiTheme="majorBidi" w:cstheme="majorBidi"/>
        </w:rPr>
        <w:t>10(b)</w:t>
      </w:r>
      <w:r w:rsidRPr="003C7A47">
        <w:rPr>
          <w:rFonts w:asciiTheme="majorBidi" w:eastAsia="黑体" w:hAnsiTheme="majorBidi" w:cstheme="majorBidi"/>
        </w:rPr>
        <w:t>、</w:t>
      </w:r>
      <w:r w:rsidRPr="003C7A47">
        <w:rPr>
          <w:rFonts w:asciiTheme="majorBidi" w:eastAsia="黑体" w:hAnsiTheme="majorBidi" w:cstheme="majorBidi"/>
        </w:rPr>
        <w:t>12(a)</w:t>
      </w:r>
      <w:r w:rsidRPr="003C7A47">
        <w:rPr>
          <w:rFonts w:asciiTheme="majorBidi" w:eastAsia="黑体" w:hAnsiTheme="majorBidi" w:cstheme="majorBidi"/>
        </w:rPr>
        <w:t>、</w:t>
      </w:r>
      <w:r w:rsidRPr="003C7A47">
        <w:rPr>
          <w:rFonts w:asciiTheme="majorBidi" w:eastAsia="黑体" w:hAnsiTheme="majorBidi" w:cstheme="majorBidi"/>
        </w:rPr>
        <w:t>26(b)</w:t>
      </w:r>
      <w:r w:rsidRPr="003C7A47">
        <w:rPr>
          <w:rFonts w:asciiTheme="majorBidi" w:eastAsia="黑体" w:hAnsiTheme="majorBidi" w:cstheme="majorBidi"/>
        </w:rPr>
        <w:t>和</w:t>
      </w:r>
      <w:r w:rsidRPr="003C7A47">
        <w:rPr>
          <w:rFonts w:asciiTheme="majorBidi" w:eastAsia="黑体" w:hAnsiTheme="majorBidi" w:cstheme="majorBidi"/>
        </w:rPr>
        <w:t>40(a)</w:t>
      </w:r>
      <w:r w:rsidRPr="003C7A47">
        <w:rPr>
          <w:rFonts w:asciiTheme="majorBidi" w:eastAsia="黑体" w:hAnsiTheme="majorBidi" w:cstheme="majorBidi"/>
        </w:rPr>
        <w:t>段所载建议而采取的步骤。</w:t>
      </w:r>
    </w:p>
    <w:p w14:paraId="081E8437" w14:textId="77777777" w:rsidR="00C846E0" w:rsidRPr="003C7A47" w:rsidRDefault="00C846E0" w:rsidP="00C846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3C7A47">
        <w:tab/>
      </w:r>
      <w:r w:rsidRPr="003C7A47">
        <w:tab/>
      </w:r>
      <w:r w:rsidRPr="003C7A47">
        <w:t>编写下次报告</w:t>
      </w:r>
    </w:p>
    <w:p w14:paraId="15C2F472" w14:textId="77777777" w:rsidR="00C846E0" w:rsidRPr="003C7A47" w:rsidRDefault="00C846E0" w:rsidP="00C846E0">
      <w:pPr>
        <w:pStyle w:val="SingleTxt"/>
      </w:pPr>
      <w:r w:rsidRPr="003C7A47">
        <w:t>57.</w:t>
      </w:r>
      <w:r w:rsidRPr="003C7A47">
        <w:tab/>
      </w:r>
      <w:r w:rsidRPr="003C7A47">
        <w:rPr>
          <w:rFonts w:asciiTheme="majorBidi" w:eastAsia="黑体" w:hAnsiTheme="majorBidi" w:cstheme="majorBidi"/>
        </w:rPr>
        <w:t>委员会将根据今后可预测的报告日历，在八年审议周期基础上，并在通过缔约国报告前议题和问题清单之后，酌情确定和通报缔约国第十一次定期报告的到期日。报告应涵盖截至提交之时的整个时期。</w:t>
      </w:r>
    </w:p>
    <w:p w14:paraId="7328714F" w14:textId="496C9C1C" w:rsidR="00C846E0" w:rsidRPr="003C7A47" w:rsidRDefault="00C846E0" w:rsidP="00C846E0">
      <w:pPr>
        <w:pStyle w:val="SingleTxt"/>
        <w:rPr>
          <w:b/>
        </w:rPr>
      </w:pPr>
      <w:r w:rsidRPr="003C7A47">
        <w:t>58.</w:t>
      </w:r>
      <w:r w:rsidRPr="003C7A47">
        <w:tab/>
      </w:r>
      <w:r w:rsidRPr="003C7A47">
        <w:rPr>
          <w:rFonts w:asciiTheme="majorBidi" w:eastAsia="黑体" w:hAnsiTheme="majorBidi" w:cstheme="majorBidi"/>
        </w:rPr>
        <w:t>委员会请缔约国遵守包括共同核心文件和特定条约文件准则在内的根据国际人权条约提交报告的统一准则</w:t>
      </w:r>
      <w:r w:rsidRPr="003C7A47">
        <w:rPr>
          <w:rFonts w:asciiTheme="majorBidi" w:eastAsia="黑体" w:hAnsiTheme="majorBidi" w:cstheme="majorBidi"/>
        </w:rPr>
        <w:t>(</w:t>
      </w:r>
      <w:r w:rsidRPr="003C7A47">
        <w:rPr>
          <w:rFonts w:asciiTheme="majorBidi" w:eastAsia="黑体" w:hAnsiTheme="majorBidi" w:cstheme="majorBidi"/>
        </w:rPr>
        <w:t>见</w:t>
      </w:r>
      <w:hyperlink r:id="rId33" w:history="1">
        <w:r w:rsidRPr="003C7A47">
          <w:rPr>
            <w:rStyle w:val="af7"/>
            <w:rFonts w:asciiTheme="majorBidi" w:eastAsia="黑体" w:hAnsiTheme="majorBidi" w:cstheme="majorBidi"/>
          </w:rPr>
          <w:t>HRI/GEN/2/Rev.6</w:t>
        </w:r>
      </w:hyperlink>
      <w:r w:rsidRPr="003C7A47">
        <w:rPr>
          <w:rFonts w:asciiTheme="majorBidi" w:eastAsia="黑体" w:hAnsiTheme="majorBidi" w:cstheme="majorBidi"/>
        </w:rPr>
        <w:t>，第一章</w:t>
      </w:r>
      <w:r w:rsidRPr="003C7A47">
        <w:rPr>
          <w:rFonts w:asciiTheme="majorBidi" w:eastAsia="黑体" w:hAnsiTheme="majorBidi" w:cstheme="majorBidi"/>
        </w:rPr>
        <w:t>)</w:t>
      </w:r>
      <w:r w:rsidRPr="003C7A47">
        <w:rPr>
          <w:rFonts w:asciiTheme="majorBidi" w:eastAsia="黑体" w:hAnsiTheme="majorBidi" w:cstheme="majorBidi"/>
        </w:rPr>
        <w:t>。</w:t>
      </w:r>
    </w:p>
    <w:p w14:paraId="0EC0B77D" w14:textId="245A3AFA" w:rsidR="00333781" w:rsidRPr="003C7A47" w:rsidRDefault="00B578E1" w:rsidP="00B578E1">
      <w:pPr>
        <w:pStyle w:val="SingleTxt"/>
        <w:spacing w:after="0" w:line="240" w:lineRule="auto"/>
        <w:rPr>
          <w:sz w:val="20"/>
        </w:rPr>
      </w:pPr>
      <w:r w:rsidRPr="003C7A47">
        <w:rPr>
          <w:rFonts w:hint="eastAsia"/>
          <w:noProof/>
          <w:sz w:val="20"/>
        </w:rPr>
        <mc:AlternateContent>
          <mc:Choice Requires="wps">
            <w:drawing>
              <wp:anchor distT="0" distB="0" distL="114300" distR="114300" simplePos="0" relativeHeight="251659264" behindDoc="0" locked="0" layoutInCell="1" allowOverlap="1" wp14:anchorId="3495406B" wp14:editId="12DAC1FE">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2C7ADC"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3C7A47" w:rsidSect="0036499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8T12:35:00Z" w:initials="Start">
    <w:p w14:paraId="642099E2" w14:textId="77777777" w:rsidR="005668EA" w:rsidRDefault="005668EA">
      <w:pPr>
        <w:pStyle w:val="ae"/>
      </w:pPr>
      <w:r>
        <w:rPr>
          <w:rStyle w:val="af2"/>
        </w:rPr>
        <w:annotationRef/>
      </w:r>
      <w:r>
        <w:t>&lt;&lt;ODS JOB NO&gt;&gt;N2415941C&lt;&lt;ODS JOB NO&gt;&gt;</w:t>
      </w:r>
    </w:p>
    <w:p w14:paraId="41227CBD" w14:textId="77777777" w:rsidR="005668EA" w:rsidRDefault="005668EA">
      <w:pPr>
        <w:pStyle w:val="ae"/>
      </w:pPr>
      <w:r>
        <w:t>&lt;&lt;ODS DOC SYMBOL1&gt;&gt;CEDAW/C/RWA/CO/10&lt;&lt;ODS DOC SYMBOL1&gt;&gt;</w:t>
      </w:r>
    </w:p>
    <w:p w14:paraId="636828F7" w14:textId="631836D9" w:rsidR="005668EA" w:rsidRDefault="005668EA">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6828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BFDA1" w16cex:dateUtc="2024-06-18T1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6828F7" w16cid:durableId="2A1BFD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E2E91" w14:textId="77777777" w:rsidR="00D309CB" w:rsidRDefault="00D309CB" w:rsidP="00E3371C">
      <w:pPr>
        <w:spacing w:line="240" w:lineRule="auto"/>
      </w:pPr>
      <w:r>
        <w:separator/>
      </w:r>
    </w:p>
  </w:endnote>
  <w:endnote w:type="continuationSeparator" w:id="0">
    <w:p w14:paraId="413B9DF0" w14:textId="77777777" w:rsidR="00D309CB" w:rsidRDefault="00D309CB"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68EA" w14:paraId="08AE094C" w14:textId="77777777" w:rsidTr="005668EA">
      <w:tc>
        <w:tcPr>
          <w:tcW w:w="4920" w:type="dxa"/>
          <w:shd w:val="clear" w:color="auto" w:fill="auto"/>
        </w:tcPr>
        <w:p w14:paraId="22068B41" w14:textId="59480A80" w:rsidR="005668EA" w:rsidRPr="005668EA" w:rsidRDefault="005668EA" w:rsidP="005668E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4AB1">
            <w:rPr>
              <w:b w:val="0"/>
              <w:w w:val="103"/>
              <w:sz w:val="14"/>
            </w:rPr>
            <w:t>24-10025</w:t>
          </w:r>
          <w:r>
            <w:rPr>
              <w:b w:val="0"/>
              <w:w w:val="103"/>
              <w:sz w:val="14"/>
            </w:rPr>
            <w:fldChar w:fldCharType="end"/>
          </w:r>
        </w:p>
      </w:tc>
      <w:tc>
        <w:tcPr>
          <w:tcW w:w="4920" w:type="dxa"/>
          <w:shd w:val="clear" w:color="auto" w:fill="auto"/>
        </w:tcPr>
        <w:p w14:paraId="7018F64E" w14:textId="2F5D1049" w:rsidR="005668EA" w:rsidRPr="005668EA" w:rsidRDefault="005668EA" w:rsidP="005668E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72B09E9" w14:textId="77777777" w:rsidR="005668EA" w:rsidRPr="005668EA" w:rsidRDefault="005668EA" w:rsidP="005668E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68EA" w14:paraId="30F6F8F8" w14:textId="77777777" w:rsidTr="005668EA">
      <w:tc>
        <w:tcPr>
          <w:tcW w:w="4920" w:type="dxa"/>
          <w:shd w:val="clear" w:color="auto" w:fill="auto"/>
        </w:tcPr>
        <w:p w14:paraId="6C220025" w14:textId="56EDF107" w:rsidR="005668EA" w:rsidRPr="005668EA" w:rsidRDefault="005668EA" w:rsidP="005668EA">
          <w:pPr>
            <w:pStyle w:val="a5"/>
            <w:jc w:val="right"/>
          </w:pPr>
          <w:r>
            <w:fldChar w:fldCharType="begin"/>
          </w:r>
          <w:r>
            <w:instrText xml:space="preserve"> PAGE  \* Arabic  \* MERGEFORMAT </w:instrText>
          </w:r>
          <w:r>
            <w:fldChar w:fldCharType="separate"/>
          </w:r>
          <w:r>
            <w:t>2</w:t>
          </w:r>
          <w:r>
            <w:fldChar w:fldCharType="end"/>
          </w:r>
          <w:r>
            <w:t>/</w:t>
          </w:r>
          <w:r w:rsidR="00894AB1">
            <w:fldChar w:fldCharType="begin"/>
          </w:r>
          <w:r w:rsidR="00894AB1">
            <w:instrText xml:space="preserve"> NUMPAGES  \* Arabic  \* MERGEFORMAT </w:instrText>
          </w:r>
          <w:r w:rsidR="00894AB1">
            <w:fldChar w:fldCharType="separate"/>
          </w:r>
          <w:r>
            <w:t>4</w:t>
          </w:r>
          <w:r w:rsidR="00894AB1">
            <w:fldChar w:fldCharType="end"/>
          </w:r>
        </w:p>
      </w:tc>
      <w:tc>
        <w:tcPr>
          <w:tcW w:w="4920" w:type="dxa"/>
          <w:shd w:val="clear" w:color="auto" w:fill="auto"/>
        </w:tcPr>
        <w:p w14:paraId="6F6C8353" w14:textId="77516C97" w:rsidR="005668EA" w:rsidRPr="005668EA" w:rsidRDefault="005668EA" w:rsidP="005668E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4AB1">
            <w:rPr>
              <w:b w:val="0"/>
              <w:w w:val="103"/>
              <w:sz w:val="14"/>
            </w:rPr>
            <w:t>24-10025</w:t>
          </w:r>
          <w:r>
            <w:rPr>
              <w:b w:val="0"/>
              <w:w w:val="103"/>
              <w:sz w:val="14"/>
            </w:rPr>
            <w:fldChar w:fldCharType="end"/>
          </w:r>
        </w:p>
      </w:tc>
    </w:tr>
  </w:tbl>
  <w:p w14:paraId="1DA7F273" w14:textId="77777777" w:rsidR="005668EA" w:rsidRPr="005668EA" w:rsidRDefault="005668EA" w:rsidP="005668E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5668EA" w14:paraId="795EB30D" w14:textId="77777777" w:rsidTr="005668EA">
      <w:tc>
        <w:tcPr>
          <w:tcW w:w="3744" w:type="dxa"/>
          <w:shd w:val="clear" w:color="auto" w:fill="auto"/>
        </w:tcPr>
        <w:p w14:paraId="1A82D6F6" w14:textId="2150F19C" w:rsidR="005668EA" w:rsidRDefault="005668EA" w:rsidP="005668EA">
          <w:pPr>
            <w:pStyle w:val="Release"/>
          </w:pPr>
          <w:r>
            <w:rPr>
              <w:noProof/>
            </w:rPr>
            <w:drawing>
              <wp:anchor distT="0" distB="0" distL="114300" distR="114300" simplePos="0" relativeHeight="251658240" behindDoc="0" locked="0" layoutInCell="1" allowOverlap="1" wp14:anchorId="2F9095BA" wp14:editId="7729895D">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94AB1">
            <w:fldChar w:fldCharType="begin"/>
          </w:r>
          <w:r w:rsidR="00894AB1">
            <w:instrText xml:space="preserve"> DOCVARIABLE "jobn" \* MERGEFORMAT </w:instrText>
          </w:r>
          <w:r w:rsidR="00894AB1">
            <w:fldChar w:fldCharType="separate"/>
          </w:r>
          <w:r w:rsidR="00894AB1">
            <w:t>24-10025 (C)</w:t>
          </w:r>
          <w:r w:rsidR="00894AB1">
            <w:fldChar w:fldCharType="end"/>
          </w:r>
          <w:r>
            <w:t xml:space="preserve">    1</w:t>
          </w:r>
          <w:r w:rsidR="00364994">
            <w:t>4</w:t>
          </w:r>
          <w:r>
            <w:t xml:space="preserve">0624    </w:t>
          </w:r>
          <w:r w:rsidR="00364994">
            <w:t>02</w:t>
          </w:r>
          <w:r>
            <w:t>0</w:t>
          </w:r>
          <w:r w:rsidR="00364994">
            <w:t>7</w:t>
          </w:r>
          <w:r>
            <w:t>24</w:t>
          </w:r>
        </w:p>
        <w:p w14:paraId="6847087E" w14:textId="287D5570" w:rsidR="005668EA" w:rsidRPr="005668EA" w:rsidRDefault="005668EA" w:rsidP="005668EA">
          <w:pPr>
            <w:spacing w:before="80" w:line="210" w:lineRule="exact"/>
            <w:rPr>
              <w:rFonts w:ascii="Barcode 3 of 9 by request" w:hAnsi="Barcode 3 of 9 by request"/>
              <w:sz w:val="24"/>
            </w:rPr>
          </w:pPr>
          <w:r>
            <w:rPr>
              <w:rFonts w:ascii="Barcode 3 of 9 by request" w:hAnsi="Barcode 3 of 9 by request"/>
              <w:b/>
              <w:sz w:val="24"/>
            </w:rPr>
            <w:t>*2410025*</w:t>
          </w:r>
        </w:p>
      </w:tc>
      <w:tc>
        <w:tcPr>
          <w:tcW w:w="4920" w:type="dxa"/>
          <w:shd w:val="clear" w:color="auto" w:fill="auto"/>
          <w:vAlign w:val="center"/>
        </w:tcPr>
        <w:p w14:paraId="081DC6C2" w14:textId="16C952D9" w:rsidR="005668EA" w:rsidRDefault="005668EA" w:rsidP="005668EA">
          <w:pPr>
            <w:jc w:val="right"/>
          </w:pPr>
          <w:r>
            <w:rPr>
              <w:noProof/>
            </w:rPr>
            <w:drawing>
              <wp:inline distT="0" distB="0" distL="0" distR="0" wp14:anchorId="447C17BD" wp14:editId="1F81FCA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D2A7A26" w14:textId="77777777" w:rsidR="005668EA" w:rsidRPr="005668EA" w:rsidRDefault="005668EA" w:rsidP="005668E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E7F9A" w14:textId="77777777" w:rsidR="00D309CB" w:rsidRPr="00B578E1" w:rsidRDefault="00D309CB" w:rsidP="00B578E1">
      <w:pPr>
        <w:pStyle w:val="a5"/>
        <w:spacing w:after="80"/>
        <w:ind w:left="792"/>
        <w:rPr>
          <w:sz w:val="16"/>
        </w:rPr>
      </w:pPr>
      <w:r w:rsidRPr="00B578E1">
        <w:rPr>
          <w:sz w:val="16"/>
        </w:rPr>
        <w:t>__________________</w:t>
      </w:r>
    </w:p>
  </w:footnote>
  <w:footnote w:type="continuationSeparator" w:id="0">
    <w:p w14:paraId="632BD48E" w14:textId="77777777" w:rsidR="00D309CB" w:rsidRPr="00B578E1" w:rsidRDefault="00D309CB" w:rsidP="00B578E1">
      <w:pPr>
        <w:pStyle w:val="a5"/>
        <w:spacing w:after="80"/>
        <w:ind w:left="792"/>
        <w:rPr>
          <w:sz w:val="16"/>
        </w:rPr>
      </w:pPr>
      <w:r w:rsidRPr="00B578E1">
        <w:rPr>
          <w:sz w:val="16"/>
        </w:rPr>
        <w:t>__________________</w:t>
      </w:r>
    </w:p>
  </w:footnote>
  <w:footnote w:id="1">
    <w:p w14:paraId="5672F3D5" w14:textId="04501658" w:rsidR="00C846E0" w:rsidRPr="00015C9D" w:rsidRDefault="00C846E0" w:rsidP="00B578E1">
      <w:pPr>
        <w:pStyle w:val="aa"/>
        <w:tabs>
          <w:tab w:val="clear" w:pos="418"/>
          <w:tab w:val="right" w:pos="1195"/>
          <w:tab w:val="left" w:pos="1264"/>
          <w:tab w:val="left" w:pos="1695"/>
          <w:tab w:val="left" w:pos="2126"/>
          <w:tab w:val="left" w:pos="2557"/>
        </w:tabs>
        <w:ind w:left="1264" w:right="1264" w:hanging="432"/>
        <w:rPr>
          <w:szCs w:val="18"/>
        </w:rPr>
      </w:pPr>
      <w:r>
        <w:rPr>
          <w:lang w:val="zh-CN"/>
        </w:rPr>
        <w:tab/>
        <w:t>*</w:t>
      </w:r>
      <w:r w:rsidR="00073413">
        <w:rPr>
          <w:lang w:val="zh-CN"/>
        </w:rPr>
        <w:tab/>
      </w:r>
      <w:r>
        <w:rPr>
          <w:lang w:val="zh-CN"/>
        </w:rPr>
        <w:t>委员会第八十八届会议</w:t>
      </w:r>
      <w:r>
        <w:rPr>
          <w:lang w:val="zh-CN"/>
        </w:rPr>
        <w:t>(2024</w:t>
      </w:r>
      <w:r>
        <w:rPr>
          <w:lang w:val="zh-CN"/>
        </w:rPr>
        <w:t>年</w:t>
      </w:r>
      <w:r>
        <w:rPr>
          <w:lang w:val="zh-CN"/>
        </w:rPr>
        <w:t>5</w:t>
      </w:r>
      <w:r>
        <w:rPr>
          <w:lang w:val="zh-CN"/>
        </w:rPr>
        <w:t>月</w:t>
      </w:r>
      <w:r>
        <w:rPr>
          <w:lang w:val="zh-CN"/>
        </w:rPr>
        <w:t>13</w:t>
      </w:r>
      <w:r>
        <w:rPr>
          <w:lang w:val="zh-CN"/>
        </w:rPr>
        <w:t>至</w:t>
      </w:r>
      <w:r>
        <w:rPr>
          <w:lang w:val="zh-CN"/>
        </w:rPr>
        <w:t>31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668EA" w14:paraId="0DCB86A4" w14:textId="77777777" w:rsidTr="005668EA">
      <w:trPr>
        <w:trHeight w:hRule="exact" w:val="864"/>
      </w:trPr>
      <w:tc>
        <w:tcPr>
          <w:tcW w:w="4925" w:type="dxa"/>
          <w:shd w:val="clear" w:color="auto" w:fill="auto"/>
          <w:vAlign w:val="bottom"/>
        </w:tcPr>
        <w:p w14:paraId="3A497835" w14:textId="77EEE718" w:rsidR="005668EA" w:rsidRPr="005668EA" w:rsidRDefault="005668EA" w:rsidP="005668E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94AB1">
            <w:rPr>
              <w:b/>
              <w:sz w:val="17"/>
            </w:rPr>
            <w:t>CEDAW/C/RWA/CO/10</w:t>
          </w:r>
          <w:r>
            <w:rPr>
              <w:b/>
              <w:sz w:val="17"/>
            </w:rPr>
            <w:fldChar w:fldCharType="end"/>
          </w:r>
        </w:p>
      </w:tc>
      <w:tc>
        <w:tcPr>
          <w:tcW w:w="4920" w:type="dxa"/>
          <w:shd w:val="clear" w:color="auto" w:fill="auto"/>
          <w:vAlign w:val="bottom"/>
        </w:tcPr>
        <w:p w14:paraId="2F954D84" w14:textId="77777777" w:rsidR="005668EA" w:rsidRDefault="005668EA" w:rsidP="005668EA">
          <w:pPr>
            <w:pStyle w:val="a3"/>
          </w:pPr>
        </w:p>
      </w:tc>
    </w:tr>
  </w:tbl>
  <w:p w14:paraId="050077B7" w14:textId="77777777" w:rsidR="005668EA" w:rsidRPr="005668EA" w:rsidRDefault="005668EA" w:rsidP="005668E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668EA" w14:paraId="0AD9DABB" w14:textId="77777777" w:rsidTr="005668EA">
      <w:trPr>
        <w:trHeight w:hRule="exact" w:val="864"/>
      </w:trPr>
      <w:tc>
        <w:tcPr>
          <w:tcW w:w="4925" w:type="dxa"/>
          <w:shd w:val="clear" w:color="auto" w:fill="auto"/>
          <w:vAlign w:val="bottom"/>
        </w:tcPr>
        <w:p w14:paraId="523FC988" w14:textId="77777777" w:rsidR="005668EA" w:rsidRDefault="005668EA" w:rsidP="005668EA">
          <w:pPr>
            <w:pStyle w:val="a3"/>
          </w:pPr>
        </w:p>
      </w:tc>
      <w:tc>
        <w:tcPr>
          <w:tcW w:w="4920" w:type="dxa"/>
          <w:shd w:val="clear" w:color="auto" w:fill="auto"/>
          <w:vAlign w:val="bottom"/>
        </w:tcPr>
        <w:p w14:paraId="74235752" w14:textId="4A16CFCB" w:rsidR="005668EA" w:rsidRPr="005668EA" w:rsidRDefault="005668EA" w:rsidP="005668E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94AB1">
            <w:rPr>
              <w:b/>
              <w:sz w:val="17"/>
            </w:rPr>
            <w:t>CEDAW/C/RWA/CO/10</w:t>
          </w:r>
          <w:r>
            <w:rPr>
              <w:b/>
              <w:sz w:val="17"/>
            </w:rPr>
            <w:fldChar w:fldCharType="end"/>
          </w:r>
        </w:p>
      </w:tc>
    </w:tr>
  </w:tbl>
  <w:p w14:paraId="2303BC4D" w14:textId="77777777" w:rsidR="005668EA" w:rsidRPr="005668EA" w:rsidRDefault="005668EA" w:rsidP="005668E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668EA" w14:paraId="2D5DBBF8" w14:textId="77777777" w:rsidTr="005668EA">
      <w:trPr>
        <w:trHeight w:hRule="exact" w:val="864"/>
      </w:trPr>
      <w:tc>
        <w:tcPr>
          <w:tcW w:w="1267" w:type="dxa"/>
          <w:tcBorders>
            <w:bottom w:val="single" w:sz="4" w:space="0" w:color="auto"/>
          </w:tcBorders>
          <w:shd w:val="clear" w:color="auto" w:fill="auto"/>
          <w:vAlign w:val="bottom"/>
        </w:tcPr>
        <w:p w14:paraId="03B60C64" w14:textId="77777777" w:rsidR="005668EA" w:rsidRDefault="005668EA" w:rsidP="005668EA">
          <w:pPr>
            <w:pStyle w:val="a3"/>
            <w:spacing w:after="120"/>
          </w:pPr>
        </w:p>
      </w:tc>
      <w:tc>
        <w:tcPr>
          <w:tcW w:w="1872" w:type="dxa"/>
          <w:tcBorders>
            <w:bottom w:val="single" w:sz="4" w:space="0" w:color="auto"/>
          </w:tcBorders>
          <w:shd w:val="clear" w:color="auto" w:fill="auto"/>
          <w:vAlign w:val="bottom"/>
        </w:tcPr>
        <w:p w14:paraId="7A060DD3" w14:textId="6A48C1E7" w:rsidR="005668EA" w:rsidRPr="005668EA" w:rsidRDefault="005668EA" w:rsidP="005668E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54D4C04" w14:textId="77777777" w:rsidR="005668EA" w:rsidRDefault="005668EA" w:rsidP="005668EA">
          <w:pPr>
            <w:pStyle w:val="a3"/>
            <w:spacing w:after="120"/>
          </w:pPr>
        </w:p>
      </w:tc>
      <w:tc>
        <w:tcPr>
          <w:tcW w:w="6437" w:type="dxa"/>
          <w:gridSpan w:val="3"/>
          <w:tcBorders>
            <w:bottom w:val="single" w:sz="4" w:space="0" w:color="auto"/>
          </w:tcBorders>
          <w:shd w:val="clear" w:color="auto" w:fill="auto"/>
          <w:vAlign w:val="bottom"/>
        </w:tcPr>
        <w:p w14:paraId="116A12BE" w14:textId="308EDE10" w:rsidR="005668EA" w:rsidRPr="005668EA" w:rsidRDefault="005668EA" w:rsidP="005668EA">
          <w:pPr>
            <w:spacing w:after="80" w:line="240" w:lineRule="auto"/>
            <w:jc w:val="right"/>
            <w:rPr>
              <w:position w:val="-4"/>
            </w:rPr>
          </w:pPr>
          <w:r>
            <w:rPr>
              <w:position w:val="-4"/>
              <w:sz w:val="40"/>
            </w:rPr>
            <w:t>CEDAW</w:t>
          </w:r>
          <w:r>
            <w:rPr>
              <w:position w:val="-4"/>
            </w:rPr>
            <w:t>/C/RWA/CO/10</w:t>
          </w:r>
        </w:p>
      </w:tc>
    </w:tr>
    <w:tr w:rsidR="005668EA" w:rsidRPr="005668EA" w14:paraId="615DE5E1" w14:textId="77777777" w:rsidTr="005668EA">
      <w:trPr>
        <w:trHeight w:hRule="exact" w:val="2880"/>
      </w:trPr>
      <w:tc>
        <w:tcPr>
          <w:tcW w:w="1267" w:type="dxa"/>
          <w:tcBorders>
            <w:top w:val="single" w:sz="4" w:space="0" w:color="auto"/>
            <w:bottom w:val="single" w:sz="12" w:space="0" w:color="auto"/>
          </w:tcBorders>
          <w:shd w:val="clear" w:color="auto" w:fill="auto"/>
        </w:tcPr>
        <w:p w14:paraId="0000F4BC" w14:textId="7A9C6E02" w:rsidR="005668EA" w:rsidRPr="005668EA" w:rsidRDefault="005668EA" w:rsidP="005668EA">
          <w:pPr>
            <w:pStyle w:val="a3"/>
            <w:spacing w:before="109"/>
          </w:pPr>
          <w:r>
            <w:t xml:space="preserve"> </w:t>
          </w:r>
          <w:r>
            <w:drawing>
              <wp:inline distT="0" distB="0" distL="0" distR="0" wp14:anchorId="5E354720" wp14:editId="2B95C73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B98965" w14:textId="2C094D6C" w:rsidR="005668EA" w:rsidRPr="005668EA" w:rsidRDefault="005668EA" w:rsidP="005668EA">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BD8AAE7" w14:textId="77777777" w:rsidR="005668EA" w:rsidRPr="005668EA" w:rsidRDefault="005668EA" w:rsidP="005668EA">
          <w:pPr>
            <w:pStyle w:val="a3"/>
            <w:spacing w:before="109"/>
          </w:pPr>
        </w:p>
      </w:tc>
      <w:tc>
        <w:tcPr>
          <w:tcW w:w="3080" w:type="dxa"/>
          <w:tcBorders>
            <w:top w:val="single" w:sz="4" w:space="0" w:color="auto"/>
            <w:bottom w:val="single" w:sz="12" w:space="0" w:color="auto"/>
          </w:tcBorders>
          <w:shd w:val="clear" w:color="auto" w:fill="auto"/>
        </w:tcPr>
        <w:p w14:paraId="77598A77" w14:textId="77777777" w:rsidR="005668EA" w:rsidRDefault="005668EA" w:rsidP="005668EA">
          <w:pPr>
            <w:pStyle w:val="Distr"/>
          </w:pPr>
          <w:r>
            <w:t>Distr.: General</w:t>
          </w:r>
        </w:p>
        <w:p w14:paraId="20D9E4BE" w14:textId="45F11073" w:rsidR="005668EA" w:rsidRDefault="00BF479B" w:rsidP="005668EA">
          <w:pPr>
            <w:pStyle w:val="Publication"/>
          </w:pPr>
          <w:r>
            <w:t>6</w:t>
          </w:r>
          <w:r w:rsidR="005668EA">
            <w:t xml:space="preserve"> June 2024</w:t>
          </w:r>
        </w:p>
        <w:p w14:paraId="24339692" w14:textId="77777777" w:rsidR="005668EA" w:rsidRDefault="005668EA" w:rsidP="005668EA">
          <w:pPr>
            <w:spacing w:line="240" w:lineRule="exact"/>
          </w:pPr>
          <w:r>
            <w:t>Chinese</w:t>
          </w:r>
        </w:p>
        <w:p w14:paraId="06AD2F51" w14:textId="77777777" w:rsidR="005668EA" w:rsidRDefault="005668EA" w:rsidP="005668EA">
          <w:pPr>
            <w:pStyle w:val="Original"/>
          </w:pPr>
          <w:r>
            <w:t>Original: English</w:t>
          </w:r>
        </w:p>
        <w:p w14:paraId="522144EC" w14:textId="0711EAAB" w:rsidR="005668EA" w:rsidRPr="005668EA" w:rsidRDefault="005668EA" w:rsidP="005668EA"/>
      </w:tc>
    </w:tr>
  </w:tbl>
  <w:p w14:paraId="4AF0C2E5" w14:textId="77777777" w:rsidR="005668EA" w:rsidRPr="005668EA" w:rsidRDefault="005668EA" w:rsidP="005668E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5*"/>
    <w:docVar w:name="CreationDt" w:val="18/06/2024 12:35:40"/>
    <w:docVar w:name="DocCategory" w:val="Doc"/>
    <w:docVar w:name="DocType" w:val="Final"/>
    <w:docVar w:name="DutyStation" w:val="New York"/>
    <w:docVar w:name="FooterJN" w:val="24-10025"/>
    <w:docVar w:name="jobn" w:val="24-10025 (C)"/>
    <w:docVar w:name="jobnDT" w:val="24-10025 (C)   180624"/>
    <w:docVar w:name="jobnDTDT" w:val="24-10025 (C)   180624   180624"/>
    <w:docVar w:name="JobNo" w:val="2410025C"/>
    <w:docVar w:name="LocalDrive" w:val="-1"/>
    <w:docVar w:name="OandT" w:val="LIU"/>
    <w:docVar w:name="sss1" w:val="CEDAW/C/RWA/CO/10"/>
    <w:docVar w:name="sss2" w:val="-"/>
    <w:docVar w:name="Symbol1" w:val="CEDAW/C/RWA/CO/10"/>
    <w:docVar w:name="Symbol2" w:val="-"/>
  </w:docVars>
  <w:rsids>
    <w:rsidRoot w:val="00EB4E47"/>
    <w:rsid w:val="00003E22"/>
    <w:rsid w:val="00011A74"/>
    <w:rsid w:val="00073413"/>
    <w:rsid w:val="001356BE"/>
    <w:rsid w:val="002437D1"/>
    <w:rsid w:val="00306444"/>
    <w:rsid w:val="003201A0"/>
    <w:rsid w:val="00333781"/>
    <w:rsid w:val="00364994"/>
    <w:rsid w:val="003C7A47"/>
    <w:rsid w:val="005314CA"/>
    <w:rsid w:val="005668EA"/>
    <w:rsid w:val="0057503F"/>
    <w:rsid w:val="007316FE"/>
    <w:rsid w:val="00894AB1"/>
    <w:rsid w:val="008A15A1"/>
    <w:rsid w:val="008E79BF"/>
    <w:rsid w:val="009141A3"/>
    <w:rsid w:val="009329CC"/>
    <w:rsid w:val="00955308"/>
    <w:rsid w:val="009B20A4"/>
    <w:rsid w:val="009D0004"/>
    <w:rsid w:val="009F2E92"/>
    <w:rsid w:val="00A009A4"/>
    <w:rsid w:val="00A21540"/>
    <w:rsid w:val="00A8527D"/>
    <w:rsid w:val="00AE136E"/>
    <w:rsid w:val="00B578E1"/>
    <w:rsid w:val="00BF479B"/>
    <w:rsid w:val="00C56786"/>
    <w:rsid w:val="00C64E6E"/>
    <w:rsid w:val="00C846E0"/>
    <w:rsid w:val="00D309CB"/>
    <w:rsid w:val="00DD703D"/>
    <w:rsid w:val="00E3371C"/>
    <w:rsid w:val="00E375AE"/>
    <w:rsid w:val="00E87D48"/>
    <w:rsid w:val="00EB4E47"/>
    <w:rsid w:val="00F527B3"/>
    <w:rsid w:val="00F964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213CF"/>
  <w15:chartTrackingRefBased/>
  <w15:docId w15:val="{F634CDA0-54C5-4159-9F7F-644FE9622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styleId="af8">
    <w:name w:val="Revision"/>
    <w:hidden/>
    <w:uiPriority w:val="99"/>
    <w:semiHidden/>
    <w:rsid w:val="00A8527D"/>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CEDAW/C/RWA/7-9" TargetMode="External"/><Relationship Id="rId3" Type="http://schemas.openxmlformats.org/officeDocument/2006/relationships/customXml" Target="../customXml/item3.xml"/><Relationship Id="rId21" Type="http://schemas.openxmlformats.org/officeDocument/2006/relationships/hyperlink" Target="https://undocs.org/ch/CEDAW/C/SR.2078"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RWA/FCO/7-9" TargetMode="External"/><Relationship Id="rId33" Type="http://schemas.openxmlformats.org/officeDocument/2006/relationships/hyperlink" Target="https://undocs.org/ch/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077"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RWA/RQ/10" TargetMode="External"/><Relationship Id="rId32" Type="http://schemas.openxmlformats.org/officeDocument/2006/relationships/hyperlink" Target="https://undocs.org/ch/CEDAW/C/RWA/CO/7-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RWA/Q/10" TargetMode="External"/><Relationship Id="rId28" Type="http://schemas.openxmlformats.org/officeDocument/2006/relationships/hyperlink" Target="https://undocs.org/ch/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CEDAW/C/RWA/RQ/1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RWA/10" TargetMode="External"/><Relationship Id="rId27" Type="http://schemas.openxmlformats.org/officeDocument/2006/relationships/hyperlink" Target="https://undocs.org/ch/E/CN.6/2010/CRP.2" TargetMode="External"/><Relationship Id="rId30" Type="http://schemas.openxmlformats.org/officeDocument/2006/relationships/hyperlink" Target="https://undocs.org/ch/S/RES/1325(2000)"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2397</Words>
  <Characters>13668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Sandy Di</cp:lastModifiedBy>
  <cp:revision>3</cp:revision>
  <cp:lastPrinted>2024-07-02T14:52:00Z</cp:lastPrinted>
  <dcterms:created xsi:type="dcterms:W3CDTF">2024-07-02T14:52:00Z</dcterms:created>
  <dcterms:modified xsi:type="dcterms:W3CDTF">2024-07-02T14:52:00Z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2410025</vt:lpwstr>
  </property>
  <property fmtid="{D5CDD505-2E9C-101B-9397-08002B2CF9AE}" pid="3" name="ODSRefJobNo">
    <vt:lpwstr>2415941C</vt:lpwstr>
  </property>
  <property fmtid="{D5CDD505-2E9C-101B-9397-08002B2CF9AE}" pid="4" name="Symbol1">
    <vt:lpwstr>CEDAW/C/RWA/CO/10</vt:lpwstr>
  </property>
  <property fmtid="{D5CDD505-2E9C-101B-9397-08002B2CF9AE}" pid="5" name="Symbol2">
    <vt:lpwstr/>
  </property>
  <property fmtid="{D5CDD505-2E9C-101B-9397-08002B2CF9AE}" pid="6" name="Translator">
    <vt:lpwstr/>
  </property>
  <property fmtid="{D5CDD505-2E9C-101B-9397-08002B2CF9AE}" pid="7" name="Operator">
    <vt:lpwstr>LIU</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18 June 2024</vt:lpwstr>
  </property>
  <property fmtid="{D5CDD505-2E9C-101B-9397-08002B2CF9AE}" pid="14" name="Original">
    <vt:lpwstr>English</vt:lpwstr>
  </property>
  <property fmtid="{D5CDD505-2E9C-101B-9397-08002B2CF9AE}" pid="15" name="Release Date">
    <vt:lpwstr>180624</vt:lpwstr>
  </property>
</Properties>
</file>