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273D" w:rsidRDefault="009E273D" w:rsidP="009E273D">
      <w:pPr>
        <w:spacing w:line="240" w:lineRule="auto"/>
        <w:jc w:val="left"/>
        <w:rPr>
          <w:rFonts w:hint="cs"/>
          <w:szCs w:val="6"/>
        </w:rPr>
        <w:sectPr w:rsidR="009E273D" w:rsidSect="009E273D">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9E273D" w:rsidRDefault="009E273D" w:rsidP="009E273D">
      <w:pPr>
        <w:pStyle w:val="H1"/>
        <w:rPr>
          <w:rtl/>
        </w:rPr>
      </w:pPr>
      <w:r>
        <w:rPr>
          <w:rFonts w:hint="eastAsia"/>
          <w:rtl/>
        </w:rPr>
        <w:t>اللجنة</w:t>
      </w:r>
      <w:r>
        <w:rPr>
          <w:rtl/>
        </w:rPr>
        <w:t xml:space="preserve"> المعنية بالقضاء على التمييز ضد المرأة</w:t>
      </w:r>
    </w:p>
    <w:p w:rsidR="009E273D" w:rsidRDefault="009E273D" w:rsidP="005B3FFA">
      <w:pPr>
        <w:pStyle w:val="H23"/>
        <w:rPr>
          <w:rFonts w:hint="cs"/>
          <w:rtl/>
        </w:rPr>
      </w:pPr>
      <w:r>
        <w:rPr>
          <w:rFonts w:hint="eastAsia"/>
          <w:rtl/>
        </w:rPr>
        <w:t>الدورة</w:t>
      </w:r>
      <w:r>
        <w:rPr>
          <w:rtl/>
        </w:rPr>
        <w:t xml:space="preserve"> </w:t>
      </w:r>
      <w:r w:rsidR="000144CA">
        <w:rPr>
          <w:rFonts w:hint="cs"/>
          <w:rtl/>
        </w:rPr>
        <w:t>الا</w:t>
      </w:r>
      <w:r w:rsidR="005B3FFA">
        <w:rPr>
          <w:rFonts w:hint="cs"/>
          <w:rtl/>
        </w:rPr>
        <w:t>ستثنائ</w:t>
      </w:r>
      <w:r w:rsidR="000144CA">
        <w:rPr>
          <w:rFonts w:hint="cs"/>
          <w:rtl/>
        </w:rPr>
        <w:t>ية</w:t>
      </w:r>
    </w:p>
    <w:p w:rsidR="009E273D" w:rsidRPr="009E273D" w:rsidRDefault="009E273D" w:rsidP="009E273D">
      <w:pPr>
        <w:spacing w:line="120" w:lineRule="exact"/>
        <w:rPr>
          <w:rFonts w:hint="cs"/>
          <w:sz w:val="12"/>
          <w:rtl/>
        </w:rPr>
      </w:pPr>
    </w:p>
    <w:p w:rsidR="009E273D" w:rsidRDefault="009E273D" w:rsidP="009E273D">
      <w:pPr>
        <w:pStyle w:val="H23"/>
        <w:rPr>
          <w:rFonts w:hint="cs"/>
          <w:rtl/>
        </w:rPr>
      </w:pPr>
      <w:r>
        <w:rPr>
          <w:rFonts w:hint="eastAsia"/>
          <w:rtl/>
        </w:rPr>
        <w:t>محضر</w:t>
      </w:r>
      <w:r>
        <w:rPr>
          <w:rtl/>
        </w:rPr>
        <w:t xml:space="preserve"> موجز للجلسة </w:t>
      </w:r>
      <w:r w:rsidR="000144CA">
        <w:rPr>
          <w:rFonts w:hint="cs"/>
          <w:rtl/>
        </w:rPr>
        <w:t>577</w:t>
      </w:r>
    </w:p>
    <w:p w:rsidR="009E273D" w:rsidRDefault="009E273D" w:rsidP="00600201">
      <w:pPr>
        <w:pStyle w:val="SingleTxt"/>
        <w:ind w:left="0" w:right="0"/>
        <w:rPr>
          <w:rFonts w:hint="cs"/>
          <w:rtl/>
        </w:rPr>
      </w:pPr>
      <w:r>
        <w:rPr>
          <w:rFonts w:hint="eastAsia"/>
          <w:rtl/>
        </w:rPr>
        <w:t>المعقودة</w:t>
      </w:r>
      <w:r>
        <w:rPr>
          <w:rtl/>
        </w:rPr>
        <w:t xml:space="preserve"> في المقر، نيويورك، يوم </w:t>
      </w:r>
      <w:r w:rsidR="000144CA">
        <w:rPr>
          <w:rFonts w:hint="cs"/>
          <w:rtl/>
        </w:rPr>
        <w:t>ال</w:t>
      </w:r>
      <w:r w:rsidR="00600201">
        <w:rPr>
          <w:rFonts w:hint="cs"/>
          <w:rtl/>
        </w:rPr>
        <w:t>إ</w:t>
      </w:r>
      <w:r w:rsidR="000144CA">
        <w:rPr>
          <w:rFonts w:hint="cs"/>
          <w:rtl/>
        </w:rPr>
        <w:t>ثنين</w:t>
      </w:r>
      <w:r>
        <w:rPr>
          <w:rtl/>
        </w:rPr>
        <w:t xml:space="preserve">، </w:t>
      </w:r>
      <w:r w:rsidR="000144CA">
        <w:rPr>
          <w:rFonts w:hint="cs"/>
          <w:rtl/>
        </w:rPr>
        <w:t>12 آب/أغسطس</w:t>
      </w:r>
      <w:r>
        <w:rPr>
          <w:rtl/>
        </w:rPr>
        <w:t xml:space="preserve"> 2002، الساعة </w:t>
      </w:r>
      <w:r w:rsidR="000144CA">
        <w:rPr>
          <w:rFonts w:hint="cs"/>
          <w:rtl/>
        </w:rPr>
        <w:t>00/10</w:t>
      </w:r>
    </w:p>
    <w:p w:rsidR="009E273D" w:rsidRPr="009E273D" w:rsidRDefault="009E273D" w:rsidP="009E273D">
      <w:pPr>
        <w:pStyle w:val="SingleTxt"/>
        <w:spacing w:after="0" w:line="120" w:lineRule="exact"/>
        <w:ind w:left="0" w:right="0"/>
        <w:rPr>
          <w:sz w:val="12"/>
          <w:rtl/>
        </w:rPr>
      </w:pPr>
    </w:p>
    <w:p w:rsidR="009E273D" w:rsidRDefault="009E273D" w:rsidP="005B3FFA">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hint="cs"/>
          <w:spacing w:val="4"/>
          <w:rtl/>
        </w:rPr>
      </w:pPr>
      <w:r>
        <w:rPr>
          <w:rFonts w:ascii="Traditional Arabic" w:hAnsi="Traditional Arabic"/>
          <w:iCs/>
          <w:rtl/>
        </w:rPr>
        <w:t>الرئيس</w:t>
      </w:r>
      <w:r w:rsidR="000144CA">
        <w:rPr>
          <w:rFonts w:ascii="Traditional Arabic" w:hAnsi="Traditional Arabic" w:hint="cs"/>
          <w:iCs/>
          <w:rtl/>
        </w:rPr>
        <w:t>ة</w:t>
      </w:r>
      <w:r w:rsidR="005B3FFA">
        <w:rPr>
          <w:rFonts w:ascii="Traditional Arabic" w:hAnsi="Traditional Arabic" w:hint="cs"/>
          <w:iCs/>
          <w:rtl/>
        </w:rPr>
        <w:t xml:space="preserve">: </w:t>
      </w:r>
      <w:r>
        <w:rPr>
          <w:rFonts w:ascii="Traditional Arabic" w:hAnsi="Traditional Arabic"/>
          <w:rtl/>
        </w:rPr>
        <w:t>السيد</w:t>
      </w:r>
      <w:r w:rsidR="000144CA">
        <w:rPr>
          <w:rFonts w:ascii="Traditional Arabic" w:hAnsi="Traditional Arabic" w:hint="cs"/>
          <w:rtl/>
        </w:rPr>
        <w:t>ة أباكا</w:t>
      </w:r>
    </w:p>
    <w:p w:rsidR="009E273D" w:rsidRPr="009E273D" w:rsidRDefault="009E273D" w:rsidP="009E273D">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9E273D" w:rsidRPr="009E273D" w:rsidRDefault="009E273D" w:rsidP="009E273D">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9E273D" w:rsidRPr="009E273D" w:rsidRDefault="009E273D" w:rsidP="009E273D">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9E273D" w:rsidRDefault="009E273D" w:rsidP="009E273D">
      <w:pPr>
        <w:pStyle w:val="HCh"/>
        <w:rPr>
          <w:bCs w:val="0"/>
          <w:rtl/>
        </w:rPr>
      </w:pPr>
      <w:r>
        <w:rPr>
          <w:rFonts w:hint="eastAsia"/>
          <w:bCs w:val="0"/>
          <w:rtl/>
        </w:rPr>
        <w:t>المحتويات</w:t>
      </w:r>
    </w:p>
    <w:p w:rsidR="009E273D" w:rsidRDefault="009E273D" w:rsidP="009E273D">
      <w:pPr>
        <w:pStyle w:val="HCh"/>
        <w:spacing w:line="240" w:lineRule="auto"/>
        <w:rPr>
          <w:rFonts w:hint="cs"/>
          <w:bCs w:val="0"/>
          <w:szCs w:val="20"/>
          <w:rtl/>
        </w:rPr>
      </w:pPr>
    </w:p>
    <w:p w:rsidR="000144CA" w:rsidRPr="000144CA" w:rsidRDefault="000144CA" w:rsidP="000144CA">
      <w:pPr>
        <w:rPr>
          <w:rFonts w:hint="cs"/>
          <w:rtl/>
        </w:rPr>
      </w:pPr>
    </w:p>
    <w:p w:rsidR="00CD3849" w:rsidRDefault="000144CA" w:rsidP="009E273D">
      <w:pPr>
        <w:pStyle w:val="SingleTxt"/>
        <w:rPr>
          <w:rFonts w:hint="cs"/>
          <w:rtl/>
        </w:rPr>
      </w:pPr>
      <w:r>
        <w:rPr>
          <w:rFonts w:hint="cs"/>
          <w:rtl/>
        </w:rPr>
        <w:t>النظر في التقارير المقدمة من الدول الأطراف بموجب المادة 18 من الاتفاقية (</w:t>
      </w:r>
      <w:r w:rsidRPr="000144CA">
        <w:rPr>
          <w:rFonts w:hint="cs"/>
          <w:i/>
          <w:iCs/>
          <w:rtl/>
        </w:rPr>
        <w:t>تابع</w:t>
      </w:r>
      <w:r>
        <w:rPr>
          <w:rFonts w:hint="cs"/>
          <w:rtl/>
        </w:rPr>
        <w:t>)</w:t>
      </w:r>
    </w:p>
    <w:p w:rsidR="00A15464" w:rsidRDefault="005B3FFA" w:rsidP="005B3FFA">
      <w:pPr>
        <w:pStyle w:val="SingleTxt"/>
        <w:ind w:left="1930" w:hanging="663"/>
        <w:rPr>
          <w:rFonts w:hint="cs"/>
          <w:i/>
          <w:iCs/>
          <w:rtl/>
        </w:rPr>
      </w:pPr>
      <w:r>
        <w:rPr>
          <w:rFonts w:hint="cs"/>
          <w:i/>
          <w:iCs/>
          <w:rtl/>
        </w:rPr>
        <w:tab/>
        <w:t>التق</w:t>
      </w:r>
      <w:r w:rsidR="000144CA" w:rsidRPr="000144CA">
        <w:rPr>
          <w:rFonts w:hint="cs"/>
          <w:i/>
          <w:iCs/>
          <w:rtl/>
        </w:rPr>
        <w:t>رير</w:t>
      </w:r>
      <w:r>
        <w:rPr>
          <w:rFonts w:hint="cs"/>
          <w:i/>
          <w:iCs/>
          <w:rtl/>
        </w:rPr>
        <w:t xml:space="preserve"> الجامع للتقريرين الدوريين</w:t>
      </w:r>
      <w:r w:rsidR="000144CA" w:rsidRPr="000144CA">
        <w:rPr>
          <w:rFonts w:hint="cs"/>
          <w:i/>
          <w:iCs/>
          <w:rtl/>
        </w:rPr>
        <w:t xml:space="preserve"> الثالث </w:t>
      </w:r>
      <w:r w:rsidR="00293621">
        <w:rPr>
          <w:rFonts w:hint="cs"/>
          <w:i/>
          <w:iCs/>
          <w:rtl/>
        </w:rPr>
        <w:t>والرابع، والتقرير الدوري الخامس</w:t>
      </w:r>
      <w:r w:rsidR="00293621">
        <w:rPr>
          <w:rFonts w:hint="eastAsia"/>
          <w:i/>
          <w:iCs/>
          <w:rtl/>
        </w:rPr>
        <w:t> </w:t>
      </w:r>
      <w:r w:rsidR="000144CA" w:rsidRPr="000144CA">
        <w:rPr>
          <w:rFonts w:hint="cs"/>
          <w:i/>
          <w:iCs/>
          <w:rtl/>
        </w:rPr>
        <w:t>لغواتيمالا</w:t>
      </w:r>
    </w:p>
    <w:p w:rsidR="005B3FFA" w:rsidRDefault="005B3FFA" w:rsidP="005B3FFA">
      <w:pPr>
        <w:pStyle w:val="SingleTxt"/>
        <w:ind w:left="1930" w:hanging="663"/>
        <w:rPr>
          <w:rFonts w:hint="cs"/>
          <w:i/>
          <w:iCs/>
          <w:rtl/>
        </w:rPr>
      </w:pPr>
    </w:p>
    <w:p w:rsidR="00A15464" w:rsidRPr="00A13C01" w:rsidRDefault="00A15464" w:rsidP="00A13C01">
      <w:pPr>
        <w:pStyle w:val="SingleTxt"/>
        <w:spacing w:after="0" w:line="14" w:lineRule="exact"/>
        <w:rPr>
          <w:i/>
          <w:iCs/>
          <w:sz w:val="2"/>
          <w:rtl/>
        </w:rPr>
        <w:sectPr w:rsidR="00A15464" w:rsidRPr="00A13C01" w:rsidSect="009E273D">
          <w:endnotePr>
            <w:numFmt w:val="decimal"/>
          </w:endnotePr>
          <w:type w:val="continuous"/>
          <w:pgSz w:w="12240" w:h="15840" w:code="1"/>
          <w:pgMar w:top="1742" w:right="1195" w:bottom="1898" w:left="1195" w:header="576" w:footer="1030" w:gutter="0"/>
          <w:cols w:space="720"/>
          <w:noEndnote/>
          <w:bidi/>
          <w:rtlGutter/>
          <w:docGrid w:linePitch="280"/>
        </w:sectPr>
      </w:pPr>
      <w:r>
        <w:rPr>
          <w:i/>
          <w:iCs/>
          <w:rtl/>
        </w:rPr>
        <w:br w:type="page"/>
      </w:r>
    </w:p>
    <w:p w:rsidR="00A15464" w:rsidRDefault="00A15464" w:rsidP="0022168C">
      <w:pPr>
        <w:pStyle w:val="DualTxt"/>
        <w:rPr>
          <w:rFonts w:hint="cs"/>
          <w:i/>
          <w:iCs/>
          <w:rtl/>
        </w:rPr>
      </w:pPr>
      <w:r>
        <w:rPr>
          <w:rFonts w:hint="cs"/>
          <w:rtl/>
        </w:rPr>
        <w:tab/>
      </w:r>
      <w:r w:rsidRPr="00A15464">
        <w:rPr>
          <w:rFonts w:hint="cs"/>
          <w:i/>
          <w:iCs/>
          <w:rtl/>
        </w:rPr>
        <w:t>افتتحت الجلسة الساعة 30/10.</w:t>
      </w:r>
    </w:p>
    <w:p w:rsidR="00A15464" w:rsidRPr="00A15464" w:rsidRDefault="00A15464" w:rsidP="00293621">
      <w:pPr>
        <w:pStyle w:val="DualTxt"/>
        <w:rPr>
          <w:rFonts w:hint="cs"/>
          <w:i/>
          <w:iCs/>
          <w:rtl/>
        </w:rPr>
      </w:pPr>
      <w:r w:rsidRPr="00A15464">
        <w:rPr>
          <w:rFonts w:hint="cs"/>
          <w:b/>
          <w:bCs/>
          <w:rtl/>
        </w:rPr>
        <w:t>النظر في التقارير المقدمة من الدول الأطراف بموجب</w:t>
      </w:r>
      <w:r w:rsidR="00293621">
        <w:rPr>
          <w:b/>
          <w:bCs/>
          <w:rtl/>
        </w:rPr>
        <w:br/>
      </w:r>
      <w:r w:rsidRPr="00A15464">
        <w:rPr>
          <w:rFonts w:hint="cs"/>
          <w:b/>
          <w:bCs/>
          <w:rtl/>
        </w:rPr>
        <w:t xml:space="preserve">المادة 18 من الاتفاقية </w:t>
      </w:r>
      <w:r w:rsidRPr="005B3FFA">
        <w:rPr>
          <w:rFonts w:hint="cs"/>
          <w:rtl/>
        </w:rPr>
        <w:t>(</w:t>
      </w:r>
      <w:r w:rsidRPr="00A15464">
        <w:rPr>
          <w:rFonts w:hint="cs"/>
          <w:i/>
          <w:iCs/>
          <w:rtl/>
        </w:rPr>
        <w:t>تابع</w:t>
      </w:r>
      <w:r w:rsidRPr="005B3FFA">
        <w:rPr>
          <w:rFonts w:hint="cs"/>
          <w:i/>
          <w:iCs/>
          <w:rtl/>
        </w:rPr>
        <w:t>)</w:t>
      </w:r>
    </w:p>
    <w:p w:rsidR="00A15464" w:rsidRDefault="00A15464" w:rsidP="00725A7C">
      <w:pPr>
        <w:pStyle w:val="DualTxt"/>
        <w:rPr>
          <w:rFonts w:hint="cs"/>
          <w:rtl/>
        </w:rPr>
      </w:pPr>
      <w:r>
        <w:rPr>
          <w:rFonts w:hint="cs"/>
          <w:rtl/>
        </w:rPr>
        <w:tab/>
      </w:r>
      <w:r w:rsidR="005B3FFA">
        <w:rPr>
          <w:rFonts w:hint="cs"/>
          <w:i/>
          <w:iCs/>
          <w:rtl/>
        </w:rPr>
        <w:t>التق</w:t>
      </w:r>
      <w:r w:rsidR="005B3FFA" w:rsidRPr="000144CA">
        <w:rPr>
          <w:rFonts w:hint="cs"/>
          <w:i/>
          <w:iCs/>
          <w:rtl/>
        </w:rPr>
        <w:t>رير</w:t>
      </w:r>
      <w:r w:rsidR="005B3FFA">
        <w:rPr>
          <w:rFonts w:hint="cs"/>
          <w:i/>
          <w:iCs/>
          <w:rtl/>
        </w:rPr>
        <w:t xml:space="preserve"> الجامع للتقريرين الدوريين</w:t>
      </w:r>
      <w:r w:rsidR="005B3FFA" w:rsidRPr="000144CA">
        <w:rPr>
          <w:rFonts w:hint="cs"/>
          <w:i/>
          <w:iCs/>
          <w:rtl/>
        </w:rPr>
        <w:t xml:space="preserve"> الثالث والرابع، والتقرير الدوري الخامس لغواتيمالا</w:t>
      </w:r>
      <w:r w:rsidR="00725A7C">
        <w:rPr>
          <w:rFonts w:hint="cs"/>
          <w:i/>
          <w:iCs/>
          <w:rtl/>
        </w:rPr>
        <w:t xml:space="preserve"> </w:t>
      </w:r>
      <w:r w:rsidR="00725A7C">
        <w:rPr>
          <w:rFonts w:hint="cs"/>
          <w:rtl/>
        </w:rPr>
        <w:t>(</w:t>
      </w:r>
      <w:r w:rsidR="005B3FFA">
        <w:t xml:space="preserve"> </w:t>
      </w:r>
      <w:r>
        <w:t>CEDAW/C/GUA/3-4, CEDAW/C/GUA/5, CEDAW/PSWG/2000/EXC/CRP.1/ Add.6 and CEDAW/PSWG/2002/EXC/CRP.2/Add.3</w:t>
      </w:r>
      <w:r w:rsidR="00725A7C">
        <w:rPr>
          <w:rFonts w:hint="cs"/>
          <w:rtl/>
        </w:rPr>
        <w:t>)</w:t>
      </w:r>
    </w:p>
    <w:p w:rsidR="00A15464" w:rsidRDefault="00A15464" w:rsidP="005B3FFA">
      <w:pPr>
        <w:pStyle w:val="DualTxt"/>
        <w:rPr>
          <w:rFonts w:hint="cs"/>
          <w:rtl/>
        </w:rPr>
      </w:pPr>
      <w:r>
        <w:rPr>
          <w:rFonts w:hint="cs"/>
          <w:rtl/>
        </w:rPr>
        <w:t>1 -</w:t>
      </w:r>
      <w:r>
        <w:rPr>
          <w:rFonts w:hint="cs"/>
          <w:rtl/>
        </w:rPr>
        <w:tab/>
        <w:t>بناء على دعوة من رئيس</w:t>
      </w:r>
      <w:r w:rsidR="005B3FFA">
        <w:rPr>
          <w:rFonts w:hint="cs"/>
          <w:rtl/>
        </w:rPr>
        <w:t>ة</w:t>
      </w:r>
      <w:r>
        <w:rPr>
          <w:rFonts w:hint="cs"/>
          <w:rtl/>
        </w:rPr>
        <w:t xml:space="preserve"> اللجنة، </w:t>
      </w:r>
      <w:r w:rsidR="005B3FFA">
        <w:rPr>
          <w:rFonts w:hint="cs"/>
          <w:rtl/>
        </w:rPr>
        <w:t>اتخذ</w:t>
      </w:r>
      <w:r>
        <w:rPr>
          <w:rFonts w:hint="cs"/>
          <w:rtl/>
        </w:rPr>
        <w:t xml:space="preserve"> السيد</w:t>
      </w:r>
      <w:r w:rsidR="00147FF7">
        <w:rPr>
          <w:rFonts w:hint="cs"/>
          <w:rtl/>
        </w:rPr>
        <w:t xml:space="preserve"> خوليو مولينا آفيليس، والسيد أرت</w:t>
      </w:r>
      <w:r>
        <w:rPr>
          <w:rFonts w:hint="cs"/>
          <w:rtl/>
        </w:rPr>
        <w:t>ور</w:t>
      </w:r>
      <w:r w:rsidR="00147FF7">
        <w:rPr>
          <w:rFonts w:hint="cs"/>
          <w:rtl/>
        </w:rPr>
        <w:t>و بياردو ميخيا مونزون، والسيدة ت</w:t>
      </w:r>
      <w:r>
        <w:rPr>
          <w:rFonts w:hint="cs"/>
          <w:rtl/>
        </w:rPr>
        <w:t xml:space="preserve">اراسينا سيكيرا، والسيدة كاتالينا سوبيرانيس، والسيدة </w:t>
      </w:r>
      <w:r w:rsidR="00147FF7">
        <w:rPr>
          <w:rFonts w:hint="cs"/>
          <w:rtl/>
        </w:rPr>
        <w:t>كارافانتيس</w:t>
      </w:r>
      <w:r>
        <w:rPr>
          <w:rFonts w:hint="cs"/>
          <w:rtl/>
        </w:rPr>
        <w:t xml:space="preserve"> توبياس (غواتيمالا) </w:t>
      </w:r>
      <w:r w:rsidR="005B3FFA">
        <w:rPr>
          <w:rFonts w:hint="cs"/>
          <w:rtl/>
        </w:rPr>
        <w:t>أماكنهم ع</w:t>
      </w:r>
      <w:r w:rsidR="00293621">
        <w:rPr>
          <w:rFonts w:hint="cs"/>
          <w:rtl/>
        </w:rPr>
        <w:t>لى طاولة</w:t>
      </w:r>
      <w:r w:rsidR="00293621">
        <w:rPr>
          <w:rFonts w:hint="eastAsia"/>
          <w:rtl/>
        </w:rPr>
        <w:t> </w:t>
      </w:r>
      <w:r>
        <w:rPr>
          <w:rFonts w:hint="cs"/>
          <w:rtl/>
        </w:rPr>
        <w:t>اللجنة.</w:t>
      </w:r>
    </w:p>
    <w:p w:rsidR="00A15464" w:rsidRDefault="00A15464" w:rsidP="00A15464">
      <w:pPr>
        <w:pStyle w:val="DualTxt"/>
        <w:rPr>
          <w:rFonts w:hint="cs"/>
          <w:rtl/>
        </w:rPr>
      </w:pPr>
      <w:r>
        <w:rPr>
          <w:rFonts w:hint="cs"/>
          <w:rtl/>
        </w:rPr>
        <w:t>2 -</w:t>
      </w:r>
      <w:r>
        <w:rPr>
          <w:rFonts w:hint="cs"/>
          <w:rtl/>
        </w:rPr>
        <w:tab/>
      </w:r>
      <w:r w:rsidRPr="00A15464">
        <w:rPr>
          <w:rFonts w:hint="cs"/>
          <w:b/>
          <w:bCs/>
          <w:rtl/>
        </w:rPr>
        <w:t xml:space="preserve">السيدة تاراسينا سيكيرا </w:t>
      </w:r>
      <w:r>
        <w:rPr>
          <w:rFonts w:hint="cs"/>
          <w:rtl/>
        </w:rPr>
        <w:t>(غواتيمالا): قدمت أعضاء الوفد وأعلنت أن ن</w:t>
      </w:r>
      <w:r w:rsidR="005B3FFA">
        <w:rPr>
          <w:rFonts w:hint="cs"/>
          <w:rtl/>
        </w:rPr>
        <w:t>ظر اللجنة في تقارير غواتيمالا</w:t>
      </w:r>
      <w:r>
        <w:rPr>
          <w:rFonts w:hint="cs"/>
          <w:rtl/>
        </w:rPr>
        <w:t xml:space="preserve"> يتزامن مع الذكرى العشرين لتصديق غواتيمالا على الاتفاقية.</w:t>
      </w:r>
    </w:p>
    <w:p w:rsidR="00A15464" w:rsidRDefault="00A15464" w:rsidP="005B3FFA">
      <w:pPr>
        <w:pStyle w:val="DualTxt"/>
        <w:rPr>
          <w:rFonts w:hint="cs"/>
          <w:rtl/>
        </w:rPr>
      </w:pPr>
      <w:r>
        <w:rPr>
          <w:rFonts w:hint="cs"/>
          <w:rtl/>
        </w:rPr>
        <w:t>3 -</w:t>
      </w:r>
      <w:r>
        <w:rPr>
          <w:rFonts w:hint="cs"/>
          <w:rtl/>
        </w:rPr>
        <w:tab/>
      </w:r>
      <w:r w:rsidRPr="00E90449">
        <w:rPr>
          <w:rFonts w:hint="cs"/>
          <w:b/>
          <w:bCs/>
          <w:rtl/>
        </w:rPr>
        <w:t>السيدة كا</w:t>
      </w:r>
      <w:r w:rsidR="00E1656B">
        <w:rPr>
          <w:rFonts w:hint="cs"/>
          <w:b/>
          <w:bCs/>
          <w:rtl/>
        </w:rPr>
        <w:t>رافانت</w:t>
      </w:r>
      <w:r w:rsidRPr="00E90449">
        <w:rPr>
          <w:rFonts w:hint="cs"/>
          <w:b/>
          <w:bCs/>
          <w:rtl/>
        </w:rPr>
        <w:t>يس توبياس</w:t>
      </w:r>
      <w:r>
        <w:rPr>
          <w:rFonts w:hint="cs"/>
          <w:rtl/>
        </w:rPr>
        <w:t xml:space="preserve"> (غواتيمالا): قالت إن غواتيمالا صادقت على اتفاقية البلدان الأمريكية المتعلقة بالتزامات النفقة في عام 1999 واتفاقية منظمة العمل الدولية رقم 156 بشأن العاملين ذوي المسؤوليات الأسرية في عام 1994. وتشمل التدابير المؤقتة الخاصة الهادفة إلى تحقيق المساواة بين الرجال والنساء</w:t>
      </w:r>
      <w:r w:rsidR="006B5E72">
        <w:rPr>
          <w:rFonts w:hint="cs"/>
          <w:rtl/>
        </w:rPr>
        <w:t xml:space="preserve"> القانون المتعلق بكرامة المرأة</w:t>
      </w:r>
      <w:r w:rsidR="005B3FFA">
        <w:rPr>
          <w:rFonts w:hint="cs"/>
          <w:rtl/>
        </w:rPr>
        <w:t xml:space="preserve"> والنهوض</w:t>
      </w:r>
      <w:r w:rsidR="006B5E72">
        <w:rPr>
          <w:rFonts w:hint="cs"/>
          <w:rtl/>
        </w:rPr>
        <w:t xml:space="preserve"> بها، والمادة </w:t>
      </w:r>
      <w:r w:rsidR="00293621">
        <w:rPr>
          <w:rFonts w:hint="cs"/>
          <w:rtl/>
        </w:rPr>
        <w:t>47 من القانون الخاص بالصندوق الا</w:t>
      </w:r>
      <w:r w:rsidR="006B5E72">
        <w:rPr>
          <w:rFonts w:hint="cs"/>
          <w:rtl/>
        </w:rPr>
        <w:t xml:space="preserve">ستئماني للأراضي الذي حدد فترة 10 سنوات لإعطاء الأولوية </w:t>
      </w:r>
      <w:r w:rsidR="005B3FFA">
        <w:rPr>
          <w:rFonts w:hint="cs"/>
          <w:rtl/>
        </w:rPr>
        <w:t>في منح الأراضي ربات</w:t>
      </w:r>
      <w:r w:rsidR="006B5E72">
        <w:rPr>
          <w:rFonts w:hint="cs"/>
          <w:rtl/>
        </w:rPr>
        <w:t xml:space="preserve"> الأسر</w:t>
      </w:r>
      <w:r w:rsidR="005B3FFA">
        <w:rPr>
          <w:rFonts w:hint="cs"/>
          <w:rtl/>
        </w:rPr>
        <w:t xml:space="preserve"> غير المتزوجات</w:t>
      </w:r>
      <w:r w:rsidR="006B5E72">
        <w:rPr>
          <w:rFonts w:hint="cs"/>
          <w:rtl/>
        </w:rPr>
        <w:t>، والأرامل المتأثرات بشكل كبير نتيجة للصراعات المسلحة.</w:t>
      </w:r>
    </w:p>
    <w:p w:rsidR="006B5E72" w:rsidRDefault="006B5E72" w:rsidP="00293621">
      <w:pPr>
        <w:pStyle w:val="DualTxt"/>
        <w:rPr>
          <w:rFonts w:hint="cs"/>
          <w:rtl/>
        </w:rPr>
      </w:pPr>
      <w:r>
        <w:rPr>
          <w:rFonts w:hint="cs"/>
          <w:rtl/>
        </w:rPr>
        <w:t>4 -</w:t>
      </w:r>
      <w:r>
        <w:rPr>
          <w:rFonts w:hint="cs"/>
          <w:rtl/>
        </w:rPr>
        <w:tab/>
        <w:t>و</w:t>
      </w:r>
      <w:r w:rsidR="005B3FFA">
        <w:rPr>
          <w:rFonts w:hint="cs"/>
          <w:rtl/>
        </w:rPr>
        <w:t>مضت تقول إنه مع ازدياد الوعي</w:t>
      </w:r>
      <w:r>
        <w:rPr>
          <w:rFonts w:hint="cs"/>
          <w:rtl/>
        </w:rPr>
        <w:t xml:space="preserve"> بالعوائق</w:t>
      </w:r>
      <w:r w:rsidR="005B3FFA">
        <w:rPr>
          <w:rFonts w:hint="cs"/>
          <w:rtl/>
        </w:rPr>
        <w:t xml:space="preserve"> التي تعترض</w:t>
      </w:r>
      <w:r>
        <w:rPr>
          <w:rFonts w:hint="cs"/>
          <w:rtl/>
        </w:rPr>
        <w:t xml:space="preserve"> تحقيق المساواة للنساء وفق</w:t>
      </w:r>
      <w:r w:rsidR="00E90449">
        <w:rPr>
          <w:rFonts w:hint="cs"/>
          <w:rtl/>
        </w:rPr>
        <w:t>ا للقانون، أ</w:t>
      </w:r>
      <w:r w:rsidR="005B3FFA">
        <w:rPr>
          <w:rFonts w:hint="cs"/>
          <w:rtl/>
        </w:rPr>
        <w:t>ُ</w:t>
      </w:r>
      <w:r w:rsidR="00E90449">
        <w:rPr>
          <w:rFonts w:hint="cs"/>
          <w:rtl/>
        </w:rPr>
        <w:t>لغيت المادت</w:t>
      </w:r>
      <w:r w:rsidR="005B3FFA">
        <w:rPr>
          <w:rFonts w:hint="cs"/>
          <w:rtl/>
        </w:rPr>
        <w:t>ا</w:t>
      </w:r>
      <w:r w:rsidR="00293621">
        <w:rPr>
          <w:rFonts w:hint="cs"/>
          <w:rtl/>
        </w:rPr>
        <w:t>ن</w:t>
      </w:r>
      <w:r w:rsidR="00293621">
        <w:rPr>
          <w:rFonts w:hint="eastAsia"/>
          <w:rtl/>
        </w:rPr>
        <w:t xml:space="preserve"> </w:t>
      </w:r>
      <w:r w:rsidR="00E90449">
        <w:rPr>
          <w:rFonts w:hint="cs"/>
          <w:rtl/>
        </w:rPr>
        <w:t>232 و</w:t>
      </w:r>
      <w:r w:rsidR="00293621">
        <w:rPr>
          <w:rFonts w:hint="cs"/>
          <w:rtl/>
        </w:rPr>
        <w:t xml:space="preserve"> </w:t>
      </w:r>
      <w:r>
        <w:rPr>
          <w:rFonts w:hint="cs"/>
          <w:rtl/>
        </w:rPr>
        <w:t>235 من قانون العقوبات وحكمت المحكمة الدستورية لصالح المدعيات النساء في عدد من القضايا. غير أن الآراء التقلي</w:t>
      </w:r>
      <w:r w:rsidR="005B3FFA">
        <w:rPr>
          <w:rFonts w:hint="cs"/>
          <w:rtl/>
        </w:rPr>
        <w:t xml:space="preserve">دية بشأن النساء، والجهل السائد </w:t>
      </w:r>
      <w:r>
        <w:rPr>
          <w:rFonts w:hint="cs"/>
          <w:rtl/>
        </w:rPr>
        <w:t>بالقانون، و</w:t>
      </w:r>
      <w:r w:rsidR="005B3FFA">
        <w:rPr>
          <w:rFonts w:hint="cs"/>
          <w:rtl/>
        </w:rPr>
        <w:t xml:space="preserve">ضعف </w:t>
      </w:r>
      <w:r>
        <w:rPr>
          <w:rFonts w:hint="cs"/>
          <w:rtl/>
        </w:rPr>
        <w:t>النظام القانوني، والتشريعات التي تميز ضد المرأة والأطر القانونية التي تفتقر إلى آلية الإنفاذ، أدت إلى عرقلة التقدم</w:t>
      </w:r>
      <w:r w:rsidR="005B3FFA">
        <w:rPr>
          <w:rFonts w:hint="cs"/>
          <w:rtl/>
        </w:rPr>
        <w:t xml:space="preserve"> على طريق</w:t>
      </w:r>
      <w:r>
        <w:rPr>
          <w:rFonts w:hint="cs"/>
          <w:rtl/>
        </w:rPr>
        <w:t xml:space="preserve"> تحقيق المساواة </w:t>
      </w:r>
      <w:r w:rsidR="005B3FFA">
        <w:rPr>
          <w:rFonts w:hint="cs"/>
          <w:rtl/>
        </w:rPr>
        <w:t>بين الجنسين</w:t>
      </w:r>
      <w:r>
        <w:rPr>
          <w:rFonts w:hint="cs"/>
          <w:rtl/>
        </w:rPr>
        <w:t>. و</w:t>
      </w:r>
      <w:r w:rsidR="00E90449">
        <w:rPr>
          <w:rFonts w:hint="cs"/>
          <w:rtl/>
        </w:rPr>
        <w:t>التعديلا</w:t>
      </w:r>
      <w:r w:rsidR="005B3FFA">
        <w:rPr>
          <w:rFonts w:hint="cs"/>
          <w:rtl/>
        </w:rPr>
        <w:t>ت العديدة المقترحة لقانون العمل</w:t>
      </w:r>
      <w:r w:rsidR="00E90449">
        <w:rPr>
          <w:rFonts w:hint="cs"/>
          <w:rtl/>
        </w:rPr>
        <w:t xml:space="preserve"> وقانون الأحوال الشخصية وقانون العقوبات</w:t>
      </w:r>
      <w:r w:rsidR="005B3FFA">
        <w:rPr>
          <w:rFonts w:hint="cs"/>
          <w:rtl/>
        </w:rPr>
        <w:t xml:space="preserve"> ستفيد عند اعتمادها</w:t>
      </w:r>
      <w:r w:rsidR="00E90449">
        <w:rPr>
          <w:rFonts w:hint="cs"/>
          <w:rtl/>
        </w:rPr>
        <w:t xml:space="preserve"> النساء ال</w:t>
      </w:r>
      <w:r w:rsidR="005B3FFA">
        <w:rPr>
          <w:rFonts w:hint="cs"/>
          <w:rtl/>
        </w:rPr>
        <w:t>ريفيات، والأمهات العاملات، وتحد</w:t>
      </w:r>
      <w:r w:rsidR="003A57B8">
        <w:rPr>
          <w:rFonts w:hint="cs"/>
          <w:rtl/>
        </w:rPr>
        <w:t>د جرائم العنف، والتحرش</w:t>
      </w:r>
      <w:r w:rsidR="00E90449">
        <w:rPr>
          <w:rFonts w:hint="cs"/>
          <w:rtl/>
        </w:rPr>
        <w:t>ات الجنسية</w:t>
      </w:r>
      <w:r w:rsidR="0022168C">
        <w:rPr>
          <w:rFonts w:hint="cs"/>
          <w:rtl/>
        </w:rPr>
        <w:t>،</w:t>
      </w:r>
      <w:r w:rsidR="00E90449">
        <w:rPr>
          <w:rFonts w:hint="cs"/>
          <w:rtl/>
        </w:rPr>
        <w:t xml:space="preserve"> والتمييز ضد المرأة</w:t>
      </w:r>
      <w:r w:rsidR="003A57B8">
        <w:rPr>
          <w:rFonts w:hint="cs"/>
          <w:rtl/>
        </w:rPr>
        <w:t>، وعدم</w:t>
      </w:r>
      <w:r w:rsidR="00E90449">
        <w:rPr>
          <w:rFonts w:hint="cs"/>
          <w:rtl/>
        </w:rPr>
        <w:t xml:space="preserve"> </w:t>
      </w:r>
      <w:r w:rsidR="003A57B8">
        <w:rPr>
          <w:rFonts w:hint="cs"/>
          <w:rtl/>
        </w:rPr>
        <w:t>ا</w:t>
      </w:r>
      <w:r w:rsidR="00E90449">
        <w:rPr>
          <w:rFonts w:hint="cs"/>
          <w:rtl/>
        </w:rPr>
        <w:t>لوفاء بالتزامات الإعالة، و</w:t>
      </w:r>
      <w:r w:rsidR="003A57B8">
        <w:rPr>
          <w:rFonts w:hint="cs"/>
          <w:rtl/>
        </w:rPr>
        <w:t>السماح ب</w:t>
      </w:r>
      <w:r w:rsidR="00E90449">
        <w:rPr>
          <w:rFonts w:hint="cs"/>
          <w:rtl/>
        </w:rPr>
        <w:t>استخدام الحمض الخلوي الصبغي</w:t>
      </w:r>
      <w:r w:rsidR="003A57B8">
        <w:rPr>
          <w:rFonts w:hint="cs"/>
          <w:rtl/>
        </w:rPr>
        <w:t xml:space="preserve"> كدليل أمام المحاكم</w:t>
      </w:r>
      <w:r w:rsidR="00E90449">
        <w:rPr>
          <w:rFonts w:hint="cs"/>
          <w:rtl/>
        </w:rPr>
        <w:t>. وهناك مشروع قانون آخر يضع حصصا لمشاركة المرأة في الأحزاب السياسية.</w:t>
      </w:r>
    </w:p>
    <w:p w:rsidR="00E90449" w:rsidRDefault="00E90449" w:rsidP="00A15464">
      <w:pPr>
        <w:pStyle w:val="DualTxt"/>
        <w:rPr>
          <w:rFonts w:hint="cs"/>
          <w:rtl/>
        </w:rPr>
      </w:pPr>
      <w:r>
        <w:rPr>
          <w:rFonts w:hint="cs"/>
          <w:rtl/>
        </w:rPr>
        <w:t>5 -</w:t>
      </w:r>
      <w:r>
        <w:rPr>
          <w:rFonts w:hint="cs"/>
          <w:rtl/>
        </w:rPr>
        <w:tab/>
        <w:t>وأضافت أنه تم إنشاء مكاتب لشؤون المرأة على مختلف المستويات في الحكومة، وانعكس ذلك في وضع السياسات الوطنية للنهوض بالمرأة في البرامج الوطنية والقطاعية من أجل السلام، والتنمية والحد من الفقر</w:t>
      </w:r>
      <w:r w:rsidR="003A57B8">
        <w:rPr>
          <w:rFonts w:hint="cs"/>
          <w:rtl/>
        </w:rPr>
        <w:t>،</w:t>
      </w:r>
      <w:r>
        <w:rPr>
          <w:rFonts w:hint="cs"/>
          <w:rtl/>
        </w:rPr>
        <w:t xml:space="preserve"> و</w:t>
      </w:r>
      <w:r w:rsidR="003A57B8">
        <w:rPr>
          <w:rFonts w:hint="cs"/>
          <w:rtl/>
        </w:rPr>
        <w:t xml:space="preserve">وضعت </w:t>
      </w:r>
      <w:r>
        <w:rPr>
          <w:rFonts w:hint="cs"/>
          <w:rtl/>
        </w:rPr>
        <w:t>آليات الرصد المناسبة موضع التنفيذ. غير أن الموارد التقنية والمالية والبشرية المحدودة، والتنسيق الضعيف بين الآليات الوطنية، والعوائق الاجتماعية</w:t>
      </w:r>
      <w:r w:rsidR="003A57B8">
        <w:rPr>
          <w:rFonts w:hint="cs"/>
          <w:rtl/>
        </w:rPr>
        <w:t>،</w:t>
      </w:r>
      <w:r>
        <w:rPr>
          <w:rFonts w:hint="cs"/>
          <w:rtl/>
        </w:rPr>
        <w:t xml:space="preserve"> وانعدام الإرادة السياسية في بعض المجالات تعتبر </w:t>
      </w:r>
      <w:r w:rsidR="003A57B8">
        <w:rPr>
          <w:rFonts w:hint="cs"/>
          <w:rtl/>
        </w:rPr>
        <w:t>من ال</w:t>
      </w:r>
      <w:r>
        <w:rPr>
          <w:rFonts w:hint="cs"/>
          <w:rtl/>
        </w:rPr>
        <w:t xml:space="preserve">مشاكل </w:t>
      </w:r>
      <w:r w:rsidR="003A57B8">
        <w:rPr>
          <w:rFonts w:hint="cs"/>
          <w:rtl/>
        </w:rPr>
        <w:t>ال</w:t>
      </w:r>
      <w:r>
        <w:rPr>
          <w:rFonts w:hint="cs"/>
          <w:rtl/>
        </w:rPr>
        <w:t>مستمرة.</w:t>
      </w:r>
    </w:p>
    <w:p w:rsidR="00E90449" w:rsidRDefault="00E90449" w:rsidP="00293621">
      <w:pPr>
        <w:pStyle w:val="DualTxt"/>
        <w:rPr>
          <w:rFonts w:hint="cs"/>
          <w:rtl/>
        </w:rPr>
      </w:pPr>
      <w:r>
        <w:rPr>
          <w:rFonts w:hint="cs"/>
          <w:rtl/>
        </w:rPr>
        <w:t>6 -</w:t>
      </w:r>
      <w:r>
        <w:rPr>
          <w:rFonts w:hint="cs"/>
          <w:rtl/>
        </w:rPr>
        <w:tab/>
        <w:t xml:space="preserve">واستمرت تقول إنه تم إنشاء لجنة فرعية للمساواة </w:t>
      </w:r>
      <w:r w:rsidR="003A57B8">
        <w:rPr>
          <w:rFonts w:hint="cs"/>
          <w:rtl/>
        </w:rPr>
        <w:t xml:space="preserve">بين الجنسين </w:t>
      </w:r>
      <w:r>
        <w:rPr>
          <w:rFonts w:hint="cs"/>
          <w:rtl/>
        </w:rPr>
        <w:t>في نطاق اللجنة الاستشارية المعنية بإصلاح التعليم، وتم تخصيص تمويل إضافي للطالبات بين عامي 1999 و</w:t>
      </w:r>
      <w:r w:rsidR="00293621">
        <w:rPr>
          <w:rFonts w:hint="cs"/>
          <w:rtl/>
        </w:rPr>
        <w:t xml:space="preserve"> </w:t>
      </w:r>
      <w:r>
        <w:rPr>
          <w:rFonts w:hint="cs"/>
          <w:rtl/>
        </w:rPr>
        <w:t>2000، وتقديم منح دراسية للفتيات، وبشكل خاص في المناطق الريفية وبذلت الجهود للقضاء على القوالب النمطية</w:t>
      </w:r>
      <w:r w:rsidR="003A57B8">
        <w:rPr>
          <w:rFonts w:hint="cs"/>
          <w:rtl/>
        </w:rPr>
        <w:t xml:space="preserve"> للمرأة</w:t>
      </w:r>
      <w:r>
        <w:rPr>
          <w:rFonts w:hint="cs"/>
          <w:rtl/>
        </w:rPr>
        <w:t xml:space="preserve"> في التعليم. غير أنه لا يوجد إلا عدد قليل من الخبراء في الأمور ذات العلاقة بالجنسانية والتعليم. والموارد محدودة، وبرامج ما قبل المدرسة نادرة. وتنقطع 66 في المائة من الفتيات عن الدراسة قبل الفصل الثالث في المناطق الريفية، وتتخرج فتاة واحدة من كل ثماني فتيات من الفصل السادس على النطاق الوطني؛ و 60 في المائة من جميع النساء و 80 في المائة من النساء الريفيات </w:t>
      </w:r>
      <w:r w:rsidR="003A57B8">
        <w:rPr>
          <w:rFonts w:hint="cs"/>
          <w:rtl/>
        </w:rPr>
        <w:t>يعانين من الأمية</w:t>
      </w:r>
      <w:r>
        <w:rPr>
          <w:rFonts w:hint="cs"/>
          <w:rtl/>
        </w:rPr>
        <w:t>.</w:t>
      </w:r>
    </w:p>
    <w:p w:rsidR="00E90449" w:rsidRDefault="00E90449" w:rsidP="0022168C">
      <w:pPr>
        <w:pStyle w:val="DualTxt"/>
        <w:rPr>
          <w:rFonts w:hint="cs"/>
          <w:rtl/>
        </w:rPr>
      </w:pPr>
      <w:r>
        <w:rPr>
          <w:rFonts w:hint="cs"/>
          <w:rtl/>
        </w:rPr>
        <w:t>7 -</w:t>
      </w:r>
      <w:r>
        <w:rPr>
          <w:rFonts w:hint="cs"/>
          <w:rtl/>
        </w:rPr>
        <w:tab/>
        <w:t>وتشمل إجراءات العناية الصحية ال</w:t>
      </w:r>
      <w:r w:rsidR="000B4924">
        <w:rPr>
          <w:rFonts w:hint="cs"/>
          <w:rtl/>
        </w:rPr>
        <w:t>جديدة برامج لما</w:t>
      </w:r>
      <w:r w:rsidR="0022168C">
        <w:rPr>
          <w:rFonts w:hint="eastAsia"/>
          <w:rtl/>
        </w:rPr>
        <w:t> </w:t>
      </w:r>
      <w:r w:rsidR="003A57B8">
        <w:rPr>
          <w:rFonts w:hint="cs"/>
          <w:rtl/>
        </w:rPr>
        <w:t>بعد الإجهاض في المستشفيات، كما</w:t>
      </w:r>
      <w:r>
        <w:rPr>
          <w:rFonts w:hint="cs"/>
          <w:rtl/>
        </w:rPr>
        <w:t xml:space="preserve"> تشمل العنف المنزلي في نظام العناية بالصحة العقلية</w:t>
      </w:r>
      <w:r w:rsidR="003A57B8">
        <w:rPr>
          <w:rFonts w:hint="cs"/>
          <w:rtl/>
        </w:rPr>
        <w:t>،</w:t>
      </w:r>
      <w:r>
        <w:rPr>
          <w:rFonts w:hint="cs"/>
          <w:rtl/>
        </w:rPr>
        <w:t xml:space="preserve"> وجمع الإحصاءات</w:t>
      </w:r>
      <w:r w:rsidR="003A57B8">
        <w:rPr>
          <w:rFonts w:hint="cs"/>
          <w:rtl/>
        </w:rPr>
        <w:t xml:space="preserve"> المصنفة حسب نوع </w:t>
      </w:r>
      <w:r>
        <w:rPr>
          <w:rFonts w:hint="cs"/>
          <w:rtl/>
        </w:rPr>
        <w:t>الجنس. غير أن هناك اتجاه</w:t>
      </w:r>
      <w:r w:rsidR="003A57B8">
        <w:rPr>
          <w:rFonts w:hint="cs"/>
          <w:rtl/>
        </w:rPr>
        <w:t>ا</w:t>
      </w:r>
      <w:r>
        <w:rPr>
          <w:rFonts w:hint="cs"/>
          <w:rtl/>
        </w:rPr>
        <w:t xml:space="preserve"> للتركيز على النساء كأمهات عند جمع البيانات </w:t>
      </w:r>
      <w:r w:rsidR="003A57B8">
        <w:rPr>
          <w:rFonts w:hint="cs"/>
          <w:rtl/>
        </w:rPr>
        <w:t xml:space="preserve">المصنفة حسب نوع </w:t>
      </w:r>
      <w:r>
        <w:rPr>
          <w:rFonts w:hint="cs"/>
          <w:rtl/>
        </w:rPr>
        <w:t>الجنس. وهناك حاجة ماسة ل</w:t>
      </w:r>
      <w:r w:rsidR="003A57B8">
        <w:rPr>
          <w:rFonts w:hint="cs"/>
          <w:rtl/>
        </w:rPr>
        <w:t xml:space="preserve">تبني </w:t>
      </w:r>
      <w:r>
        <w:rPr>
          <w:rFonts w:hint="cs"/>
          <w:rtl/>
        </w:rPr>
        <w:t>نهج شامل بشأن صحة النساء</w:t>
      </w:r>
      <w:r w:rsidR="003A57B8">
        <w:rPr>
          <w:rFonts w:hint="cs"/>
          <w:rtl/>
        </w:rPr>
        <w:t>، ي</w:t>
      </w:r>
      <w:r>
        <w:rPr>
          <w:rFonts w:hint="cs"/>
          <w:rtl/>
        </w:rPr>
        <w:t>شمل العنف ضد ال</w:t>
      </w:r>
      <w:r w:rsidR="003A57B8">
        <w:rPr>
          <w:rFonts w:hint="cs"/>
          <w:rtl/>
        </w:rPr>
        <w:t>نساء الذي لا ي</w:t>
      </w:r>
      <w:r w:rsidR="00293621">
        <w:rPr>
          <w:rFonts w:hint="cs"/>
          <w:rtl/>
        </w:rPr>
        <w:t>ُ</w:t>
      </w:r>
      <w:r w:rsidR="003A57B8">
        <w:rPr>
          <w:rFonts w:hint="cs"/>
          <w:rtl/>
        </w:rPr>
        <w:t>عترف به بشكل عام</w:t>
      </w:r>
      <w:r>
        <w:rPr>
          <w:rFonts w:hint="cs"/>
          <w:rtl/>
        </w:rPr>
        <w:t xml:space="preserve"> على أنه مشكلة صحية. والمشكلة معقدة بسبب تشتت السكان و</w:t>
      </w:r>
      <w:r w:rsidR="003A57B8">
        <w:rPr>
          <w:rFonts w:hint="cs"/>
          <w:rtl/>
        </w:rPr>
        <w:t>ارتفاع معدلات المواليد</w:t>
      </w:r>
      <w:r>
        <w:rPr>
          <w:rFonts w:hint="cs"/>
          <w:rtl/>
        </w:rPr>
        <w:t>. وتعمل الحكومة من أجل زيادة الوعي ال</w:t>
      </w:r>
      <w:r w:rsidR="003A57B8">
        <w:rPr>
          <w:rFonts w:hint="cs"/>
          <w:rtl/>
        </w:rPr>
        <w:t>عام</w:t>
      </w:r>
      <w:r>
        <w:rPr>
          <w:rFonts w:hint="cs"/>
          <w:rtl/>
        </w:rPr>
        <w:t xml:space="preserve"> بالعنف المنزلي ومكافحة القوالب النمطية </w:t>
      </w:r>
      <w:r w:rsidR="003A57B8">
        <w:rPr>
          <w:rFonts w:hint="cs"/>
          <w:rtl/>
        </w:rPr>
        <w:t>للمرأة</w:t>
      </w:r>
      <w:r>
        <w:rPr>
          <w:rFonts w:hint="cs"/>
          <w:rtl/>
        </w:rPr>
        <w:t xml:space="preserve"> التي تؤدي إلى تقبل هذا السلوك. وستؤدي التعديلات المقترحة على قانون العقوبات إلى </w:t>
      </w:r>
      <w:r w:rsidR="003A57B8">
        <w:rPr>
          <w:rFonts w:hint="cs"/>
          <w:rtl/>
        </w:rPr>
        <w:t>تشديد</w:t>
      </w:r>
      <w:r>
        <w:rPr>
          <w:rFonts w:hint="cs"/>
          <w:rtl/>
        </w:rPr>
        <w:t xml:space="preserve"> العقوبات </w:t>
      </w:r>
      <w:r w:rsidR="00F63E3C">
        <w:rPr>
          <w:rFonts w:hint="cs"/>
          <w:rtl/>
        </w:rPr>
        <w:t xml:space="preserve">على </w:t>
      </w:r>
      <w:r>
        <w:rPr>
          <w:rFonts w:hint="cs"/>
          <w:rtl/>
        </w:rPr>
        <w:t>جريمة التحريض على البغاء.</w:t>
      </w:r>
    </w:p>
    <w:p w:rsidR="00E90449" w:rsidRDefault="00E90449" w:rsidP="0022168C">
      <w:pPr>
        <w:pStyle w:val="DualTxt"/>
        <w:rPr>
          <w:rFonts w:hint="cs"/>
          <w:rtl/>
        </w:rPr>
      </w:pPr>
      <w:r>
        <w:rPr>
          <w:rFonts w:hint="cs"/>
          <w:rtl/>
        </w:rPr>
        <w:t>8 -</w:t>
      </w:r>
      <w:r>
        <w:rPr>
          <w:rFonts w:hint="cs"/>
          <w:rtl/>
        </w:rPr>
        <w:tab/>
      </w:r>
      <w:r w:rsidR="00147FF7">
        <w:rPr>
          <w:rFonts w:hint="cs"/>
          <w:rtl/>
        </w:rPr>
        <w:t xml:space="preserve">واسترسلت قائلة إنه تم إحراز تقدم ملموس في تعزيز مشاركة المرأة في الحياة السياسية عن طريق إنشاء </w:t>
      </w:r>
      <w:r w:rsidR="00F63E3C">
        <w:rPr>
          <w:rFonts w:hint="cs"/>
          <w:rtl/>
        </w:rPr>
        <w:t>ال</w:t>
      </w:r>
      <w:r w:rsidR="00147FF7">
        <w:rPr>
          <w:rFonts w:hint="cs"/>
          <w:rtl/>
        </w:rPr>
        <w:t>منظمات و</w:t>
      </w:r>
      <w:r w:rsidR="00F63E3C">
        <w:rPr>
          <w:rFonts w:hint="cs"/>
          <w:rtl/>
        </w:rPr>
        <w:t>ال</w:t>
      </w:r>
      <w:r w:rsidR="00147FF7">
        <w:rPr>
          <w:rFonts w:hint="cs"/>
          <w:rtl/>
        </w:rPr>
        <w:t xml:space="preserve">شبكات </w:t>
      </w:r>
      <w:r w:rsidR="00F63E3C">
        <w:rPr>
          <w:rFonts w:hint="cs"/>
          <w:rtl/>
        </w:rPr>
        <w:t>و</w:t>
      </w:r>
      <w:r w:rsidR="00147FF7">
        <w:rPr>
          <w:rFonts w:hint="cs"/>
          <w:rtl/>
        </w:rPr>
        <w:t xml:space="preserve">تطوير منتديات </w:t>
      </w:r>
      <w:r w:rsidR="00F63E3C">
        <w:rPr>
          <w:rFonts w:hint="cs"/>
          <w:rtl/>
        </w:rPr>
        <w:t>ال</w:t>
      </w:r>
      <w:r w:rsidR="00147FF7">
        <w:rPr>
          <w:rFonts w:hint="cs"/>
          <w:rtl/>
        </w:rPr>
        <w:t>حوار مع المجتمع المدني. غير أن هناك مقاومة شديدة لانتخاب نساء في مراكز صنع القرار؛ و</w:t>
      </w:r>
      <w:r w:rsidR="00F63E3C">
        <w:rPr>
          <w:rFonts w:hint="cs"/>
          <w:rtl/>
        </w:rPr>
        <w:t>لا تزيد نسبة</w:t>
      </w:r>
      <w:r w:rsidR="00147FF7">
        <w:rPr>
          <w:rFonts w:hint="cs"/>
          <w:rtl/>
        </w:rPr>
        <w:t xml:space="preserve"> النساء </w:t>
      </w:r>
      <w:r w:rsidR="00F63E3C">
        <w:rPr>
          <w:rFonts w:hint="cs"/>
          <w:rtl/>
        </w:rPr>
        <w:t>ع</w:t>
      </w:r>
      <w:r w:rsidR="00147FF7">
        <w:rPr>
          <w:rFonts w:hint="cs"/>
          <w:rtl/>
        </w:rPr>
        <w:t xml:space="preserve">ن 10 في المائة من أعضاء البرلمان وواحد في المائة من رؤساء البلديات. وسيؤدي قانون الانتخابات والأحزاب السياسية المقترح إلى </w:t>
      </w:r>
      <w:r w:rsidR="0022168C">
        <w:rPr>
          <w:rFonts w:hint="cs"/>
          <w:rtl/>
        </w:rPr>
        <w:t>تح</w:t>
      </w:r>
      <w:r w:rsidR="00F63E3C">
        <w:rPr>
          <w:rFonts w:hint="cs"/>
          <w:rtl/>
        </w:rPr>
        <w:t>ديد</w:t>
      </w:r>
      <w:r w:rsidR="00293621">
        <w:rPr>
          <w:rFonts w:hint="cs"/>
          <w:rtl/>
        </w:rPr>
        <w:t xml:space="preserve"> حصص</w:t>
      </w:r>
      <w:r w:rsidR="00293621">
        <w:rPr>
          <w:rFonts w:hint="eastAsia"/>
          <w:rtl/>
        </w:rPr>
        <w:t> </w:t>
      </w:r>
      <w:r w:rsidR="00147FF7">
        <w:rPr>
          <w:rFonts w:hint="cs"/>
          <w:rtl/>
        </w:rPr>
        <w:t>لضمان انتخاب ال</w:t>
      </w:r>
      <w:r w:rsidR="00293621">
        <w:rPr>
          <w:rFonts w:hint="cs"/>
          <w:rtl/>
        </w:rPr>
        <w:t>نساء في مراكز قيادية في الأحزاب</w:t>
      </w:r>
      <w:r w:rsidR="00293621">
        <w:rPr>
          <w:rFonts w:hint="eastAsia"/>
          <w:rtl/>
        </w:rPr>
        <w:t> </w:t>
      </w:r>
      <w:r w:rsidR="00147FF7">
        <w:rPr>
          <w:rFonts w:hint="cs"/>
          <w:rtl/>
        </w:rPr>
        <w:t>السياسية.</w:t>
      </w:r>
    </w:p>
    <w:p w:rsidR="00147FF7" w:rsidRDefault="00147FF7" w:rsidP="00F63E3C">
      <w:pPr>
        <w:pStyle w:val="DualTxt"/>
        <w:rPr>
          <w:rFonts w:hint="cs"/>
          <w:rtl/>
        </w:rPr>
      </w:pPr>
      <w:r>
        <w:rPr>
          <w:rFonts w:hint="cs"/>
          <w:rtl/>
        </w:rPr>
        <w:t>9 -</w:t>
      </w:r>
      <w:r>
        <w:rPr>
          <w:rFonts w:hint="cs"/>
          <w:rtl/>
        </w:rPr>
        <w:tab/>
        <w:t>و</w:t>
      </w:r>
      <w:r w:rsidR="00F63E3C">
        <w:rPr>
          <w:rFonts w:hint="cs"/>
          <w:rtl/>
        </w:rPr>
        <w:t>اختتمت كلمتها بقولها إن السكان الريفيين مشتتي</w:t>
      </w:r>
      <w:r>
        <w:rPr>
          <w:rFonts w:hint="cs"/>
          <w:rtl/>
        </w:rPr>
        <w:t>ن بشكل واسع، ومعدل الولادات بينهم أعلى من المناطق الحضرية</w:t>
      </w:r>
      <w:r w:rsidR="00F63E3C">
        <w:rPr>
          <w:rFonts w:hint="cs"/>
          <w:rtl/>
        </w:rPr>
        <w:t>،</w:t>
      </w:r>
      <w:r>
        <w:rPr>
          <w:rFonts w:hint="cs"/>
          <w:rtl/>
        </w:rPr>
        <w:t xml:space="preserve"> وينتشر الفقر بينهم. ويتم اتخاذ تدابير بشأن النساء الريفيات عن طريق المنح الدراسية للفتيات، وتحسين توفر </w:t>
      </w:r>
      <w:r w:rsidR="00F63E3C">
        <w:rPr>
          <w:rFonts w:hint="cs"/>
          <w:rtl/>
        </w:rPr>
        <w:t xml:space="preserve">فرص </w:t>
      </w:r>
      <w:r>
        <w:rPr>
          <w:rFonts w:hint="cs"/>
          <w:rtl/>
        </w:rPr>
        <w:t>الوصول إلى ال</w:t>
      </w:r>
      <w:r w:rsidR="00F63E3C">
        <w:rPr>
          <w:rFonts w:hint="cs"/>
          <w:rtl/>
        </w:rPr>
        <w:t>قروض</w:t>
      </w:r>
      <w:r>
        <w:rPr>
          <w:rFonts w:hint="cs"/>
          <w:rtl/>
        </w:rPr>
        <w:t>، وتعزيز مشاركة المرأة في اتخاذ القرارات وزيادة المخصصات في الميزانية في مجالات</w:t>
      </w:r>
      <w:r w:rsidR="00F63E3C">
        <w:rPr>
          <w:rFonts w:hint="cs"/>
          <w:rtl/>
        </w:rPr>
        <w:t xml:space="preserve"> تعليم المرأة والصحة الإنجابية.</w:t>
      </w:r>
    </w:p>
    <w:p w:rsidR="00E1656B" w:rsidRPr="00147FF7" w:rsidRDefault="00E1656B" w:rsidP="00725A7C">
      <w:pPr>
        <w:pStyle w:val="DualTxt"/>
        <w:rPr>
          <w:rFonts w:hint="cs"/>
          <w:rtl/>
        </w:rPr>
      </w:pPr>
      <w:r>
        <w:rPr>
          <w:rFonts w:hint="cs"/>
          <w:rtl/>
        </w:rPr>
        <w:t>10 -</w:t>
      </w:r>
      <w:r>
        <w:rPr>
          <w:rFonts w:hint="cs"/>
          <w:rtl/>
        </w:rPr>
        <w:tab/>
      </w:r>
      <w:r w:rsidRPr="00E1656B">
        <w:rPr>
          <w:rFonts w:hint="cs"/>
          <w:b/>
          <w:bCs/>
          <w:rtl/>
        </w:rPr>
        <w:t>الرئيسة</w:t>
      </w:r>
      <w:r>
        <w:rPr>
          <w:rFonts w:hint="cs"/>
          <w:rtl/>
        </w:rPr>
        <w:t>: أعربت عن امتنانها لحكومة غواتيمالا لإرسالها وفدا رفيع المستو</w:t>
      </w:r>
      <w:r w:rsidR="00725A7C">
        <w:rPr>
          <w:rFonts w:hint="cs"/>
          <w:rtl/>
        </w:rPr>
        <w:t>ى</w:t>
      </w:r>
      <w:r w:rsidR="00293621">
        <w:rPr>
          <w:rFonts w:hint="cs"/>
          <w:rtl/>
        </w:rPr>
        <w:t xml:space="preserve"> لتقديم التقارير الدورية، وأثنت</w:t>
      </w:r>
      <w:r w:rsidR="00293621">
        <w:rPr>
          <w:rFonts w:hint="eastAsia"/>
          <w:rtl/>
        </w:rPr>
        <w:t> </w:t>
      </w:r>
      <w:r w:rsidR="00725A7C">
        <w:rPr>
          <w:rFonts w:hint="cs"/>
          <w:rtl/>
        </w:rPr>
        <w:t>على</w:t>
      </w:r>
      <w:r>
        <w:rPr>
          <w:rFonts w:hint="cs"/>
          <w:rtl/>
        </w:rPr>
        <w:t xml:space="preserve"> غواتيمالا لمص</w:t>
      </w:r>
      <w:r w:rsidR="00293621">
        <w:rPr>
          <w:rFonts w:hint="cs"/>
          <w:rtl/>
        </w:rPr>
        <w:t>ادقتها على البروتوكول الاختياري</w:t>
      </w:r>
      <w:r w:rsidR="00293621">
        <w:rPr>
          <w:rFonts w:hint="eastAsia"/>
          <w:rtl/>
        </w:rPr>
        <w:t> </w:t>
      </w:r>
      <w:r>
        <w:rPr>
          <w:rFonts w:hint="cs"/>
          <w:rtl/>
        </w:rPr>
        <w:t>للاتفاقية.</w:t>
      </w:r>
    </w:p>
    <w:p w:rsidR="00147FF7" w:rsidRDefault="00147FF7" w:rsidP="00293621">
      <w:pPr>
        <w:pStyle w:val="DualTxt"/>
        <w:rPr>
          <w:rFonts w:hint="cs"/>
          <w:rtl/>
        </w:rPr>
      </w:pPr>
      <w:r>
        <w:rPr>
          <w:rFonts w:hint="cs"/>
          <w:rtl/>
        </w:rPr>
        <w:t>11 -</w:t>
      </w:r>
      <w:r>
        <w:rPr>
          <w:rFonts w:hint="cs"/>
          <w:rtl/>
        </w:rPr>
        <w:tab/>
      </w:r>
      <w:r w:rsidRPr="00147FF7">
        <w:rPr>
          <w:rFonts w:hint="cs"/>
          <w:b/>
          <w:bCs/>
          <w:rtl/>
        </w:rPr>
        <w:t>السيدة غونزاليس ماركينيز</w:t>
      </w:r>
      <w:r>
        <w:rPr>
          <w:rFonts w:hint="cs"/>
          <w:rtl/>
        </w:rPr>
        <w:t>: أ</w:t>
      </w:r>
      <w:r w:rsidR="00725A7C">
        <w:rPr>
          <w:rFonts w:hint="cs"/>
          <w:rtl/>
        </w:rPr>
        <w:t>ثن</w:t>
      </w:r>
      <w:r>
        <w:rPr>
          <w:rFonts w:hint="cs"/>
          <w:rtl/>
        </w:rPr>
        <w:t>ت ع</w:t>
      </w:r>
      <w:r w:rsidR="00725A7C">
        <w:rPr>
          <w:rFonts w:hint="cs"/>
          <w:rtl/>
        </w:rPr>
        <w:t>لى</w:t>
      </w:r>
      <w:r>
        <w:rPr>
          <w:rFonts w:hint="cs"/>
          <w:rtl/>
        </w:rPr>
        <w:t xml:space="preserve"> غواتيمالا لاستجابتها السريعة </w:t>
      </w:r>
      <w:r w:rsidR="00725A7C">
        <w:rPr>
          <w:rFonts w:hint="cs"/>
          <w:rtl/>
        </w:rPr>
        <w:t xml:space="preserve">للأسئلة </w:t>
      </w:r>
      <w:r>
        <w:rPr>
          <w:rFonts w:hint="cs"/>
          <w:rtl/>
        </w:rPr>
        <w:t>التي ط</w:t>
      </w:r>
      <w:r w:rsidR="00725A7C">
        <w:rPr>
          <w:rFonts w:hint="cs"/>
          <w:rtl/>
        </w:rPr>
        <w:t>ُ</w:t>
      </w:r>
      <w:r>
        <w:rPr>
          <w:rFonts w:hint="cs"/>
          <w:rtl/>
        </w:rPr>
        <w:t xml:space="preserve">رحت قبل اجتماع </w:t>
      </w:r>
      <w:r w:rsidR="00725A7C">
        <w:rPr>
          <w:rFonts w:hint="cs"/>
          <w:rtl/>
        </w:rPr>
        <w:t>ال</w:t>
      </w:r>
      <w:r>
        <w:rPr>
          <w:rFonts w:hint="cs"/>
          <w:rtl/>
        </w:rPr>
        <w:t>فريق الع</w:t>
      </w:r>
      <w:r w:rsidR="00725A7C">
        <w:rPr>
          <w:rFonts w:hint="cs"/>
          <w:rtl/>
        </w:rPr>
        <w:t>ا</w:t>
      </w:r>
      <w:r>
        <w:rPr>
          <w:rFonts w:hint="cs"/>
          <w:rtl/>
        </w:rPr>
        <w:t>مل</w:t>
      </w:r>
      <w:r w:rsidR="00725A7C">
        <w:rPr>
          <w:rFonts w:hint="cs"/>
          <w:rtl/>
        </w:rPr>
        <w:t xml:space="preserve"> لما قبل الدورة</w:t>
      </w:r>
      <w:r>
        <w:rPr>
          <w:rFonts w:hint="cs"/>
          <w:rtl/>
        </w:rPr>
        <w:t>. ولكنها أعربت عن خيبة أملها</w:t>
      </w:r>
      <w:r w:rsidR="00725A7C">
        <w:rPr>
          <w:rFonts w:hint="cs"/>
          <w:rtl/>
        </w:rPr>
        <w:t xml:space="preserve"> لأن ا</w:t>
      </w:r>
      <w:r>
        <w:rPr>
          <w:rFonts w:hint="cs"/>
          <w:rtl/>
        </w:rPr>
        <w:t>لاستجابة لبعض تلك الأسئلة</w:t>
      </w:r>
      <w:r w:rsidR="00725A7C">
        <w:rPr>
          <w:rFonts w:hint="cs"/>
          <w:rtl/>
        </w:rPr>
        <w:t xml:space="preserve"> كانت جزئية</w:t>
      </w:r>
      <w:r>
        <w:rPr>
          <w:rFonts w:hint="cs"/>
          <w:rtl/>
        </w:rPr>
        <w:t>. وأكدت على أن العملية السلمية التي و</w:t>
      </w:r>
      <w:r w:rsidR="00725A7C">
        <w:rPr>
          <w:rFonts w:hint="cs"/>
          <w:rtl/>
        </w:rPr>
        <w:t>ُصفت بإسهاب في التق</w:t>
      </w:r>
      <w:r>
        <w:rPr>
          <w:rFonts w:hint="cs"/>
          <w:rtl/>
        </w:rPr>
        <w:t xml:space="preserve">رير </w:t>
      </w:r>
      <w:r w:rsidR="00725A7C">
        <w:rPr>
          <w:rFonts w:hint="cs"/>
          <w:rtl/>
        </w:rPr>
        <w:t>الجامع للتقريرين الدوريين</w:t>
      </w:r>
      <w:r>
        <w:rPr>
          <w:rFonts w:hint="cs"/>
          <w:rtl/>
        </w:rPr>
        <w:t xml:space="preserve"> الثالث والرابع، والتقرير الدوري الخامس </w:t>
      </w:r>
      <w:r w:rsidR="00725A7C">
        <w:rPr>
          <w:rFonts w:hint="cs"/>
          <w:rtl/>
        </w:rPr>
        <w:t>(</w:t>
      </w:r>
      <w:r>
        <w:t>CEDAW/C/GUA/3-4</w:t>
      </w:r>
      <w:r>
        <w:rPr>
          <w:rFonts w:hint="cs"/>
          <w:rtl/>
        </w:rPr>
        <w:t xml:space="preserve"> و</w:t>
      </w:r>
      <w:r w:rsidR="00293621">
        <w:rPr>
          <w:rFonts w:hint="cs"/>
          <w:rtl/>
        </w:rPr>
        <w:t xml:space="preserve"> </w:t>
      </w:r>
      <w:r>
        <w:t>CEDAW/C/GUA/5</w:t>
      </w:r>
      <w:r w:rsidR="00725A7C">
        <w:rPr>
          <w:rFonts w:hint="cs"/>
          <w:rtl/>
        </w:rPr>
        <w:t>)</w:t>
      </w:r>
      <w:r>
        <w:rPr>
          <w:rFonts w:hint="cs"/>
          <w:rtl/>
        </w:rPr>
        <w:t xml:space="preserve">، </w:t>
      </w:r>
      <w:r w:rsidR="00725A7C">
        <w:rPr>
          <w:rFonts w:hint="cs"/>
          <w:rtl/>
        </w:rPr>
        <w:t xml:space="preserve">قد </w:t>
      </w:r>
      <w:r>
        <w:rPr>
          <w:rFonts w:hint="cs"/>
          <w:rtl/>
        </w:rPr>
        <w:t>أدت إلى إنهاء ثلاثين سنة من الصراع الذي كان مأساة لغواتيمالا ولأمريكا اللاتينية ككل.</w:t>
      </w:r>
      <w:r w:rsidR="00725A7C">
        <w:rPr>
          <w:rFonts w:hint="cs"/>
          <w:rtl/>
        </w:rPr>
        <w:t xml:space="preserve"> فلم تقتصر اتفاقات السلام</w:t>
      </w:r>
      <w:r>
        <w:rPr>
          <w:rFonts w:hint="cs"/>
          <w:rtl/>
        </w:rPr>
        <w:t>، التي تم التوصل إليها في شهر كانون الأول/ديسمبر 1996</w:t>
      </w:r>
      <w:r w:rsidR="00725A7C">
        <w:rPr>
          <w:rFonts w:hint="cs"/>
          <w:rtl/>
        </w:rPr>
        <w:t>، على إشراك</w:t>
      </w:r>
      <w:r>
        <w:rPr>
          <w:rFonts w:hint="cs"/>
          <w:rtl/>
        </w:rPr>
        <w:t xml:space="preserve"> النساء في العملية</w:t>
      </w:r>
      <w:r w:rsidR="00725A7C">
        <w:rPr>
          <w:rFonts w:hint="cs"/>
          <w:rtl/>
        </w:rPr>
        <w:t>، بل أنها راعت</w:t>
      </w:r>
      <w:r>
        <w:rPr>
          <w:rFonts w:hint="cs"/>
          <w:rtl/>
        </w:rPr>
        <w:t xml:space="preserve"> احتياجاتهم أيضا، وبشكل خاص في الريف و</w:t>
      </w:r>
      <w:r w:rsidR="00725A7C">
        <w:rPr>
          <w:rFonts w:hint="cs"/>
          <w:rtl/>
        </w:rPr>
        <w:t xml:space="preserve">بين </w:t>
      </w:r>
      <w:r>
        <w:rPr>
          <w:rFonts w:hint="cs"/>
          <w:rtl/>
        </w:rPr>
        <w:t xml:space="preserve">نساء الشعوب الأصلية. </w:t>
      </w:r>
      <w:r w:rsidR="00725A7C">
        <w:rPr>
          <w:rFonts w:hint="cs"/>
          <w:rtl/>
        </w:rPr>
        <w:t xml:space="preserve">كما فرضت على </w:t>
      </w:r>
      <w:r>
        <w:rPr>
          <w:rFonts w:hint="cs"/>
          <w:rtl/>
        </w:rPr>
        <w:t xml:space="preserve">الحكومة مواجهة التزاماتها </w:t>
      </w:r>
      <w:r w:rsidR="00725A7C">
        <w:rPr>
          <w:rFonts w:hint="cs"/>
          <w:rtl/>
        </w:rPr>
        <w:t xml:space="preserve">في </w:t>
      </w:r>
      <w:r>
        <w:rPr>
          <w:rFonts w:hint="cs"/>
          <w:rtl/>
        </w:rPr>
        <w:t>تنفيذ ونشر المعلومات بشأن الاتفاقية.</w:t>
      </w:r>
    </w:p>
    <w:p w:rsidR="002762CD" w:rsidRDefault="002762CD" w:rsidP="00557751">
      <w:pPr>
        <w:pStyle w:val="DualTxt"/>
        <w:rPr>
          <w:rFonts w:hint="cs"/>
          <w:rtl/>
        </w:rPr>
      </w:pPr>
      <w:r>
        <w:rPr>
          <w:rFonts w:hint="cs"/>
          <w:rtl/>
        </w:rPr>
        <w:t>12 -</w:t>
      </w:r>
      <w:r>
        <w:rPr>
          <w:rFonts w:hint="cs"/>
          <w:rtl/>
        </w:rPr>
        <w:tab/>
        <w:t>وقالت</w:t>
      </w:r>
      <w:r w:rsidR="00557751">
        <w:rPr>
          <w:rFonts w:hint="cs"/>
          <w:rtl/>
        </w:rPr>
        <w:t xml:space="preserve"> إنه</w:t>
      </w:r>
      <w:r>
        <w:rPr>
          <w:rFonts w:hint="cs"/>
          <w:rtl/>
        </w:rPr>
        <w:t>، م</w:t>
      </w:r>
      <w:r w:rsidR="00557751">
        <w:rPr>
          <w:rFonts w:hint="cs"/>
          <w:rtl/>
        </w:rPr>
        <w:t xml:space="preserve">ثلما جاء في </w:t>
      </w:r>
      <w:r>
        <w:rPr>
          <w:rFonts w:hint="cs"/>
          <w:rtl/>
        </w:rPr>
        <w:t xml:space="preserve">التقارير الدورية، </w:t>
      </w:r>
      <w:r w:rsidR="00557751">
        <w:rPr>
          <w:rFonts w:hint="cs"/>
          <w:rtl/>
        </w:rPr>
        <w:t>لا تزال</w:t>
      </w:r>
      <w:r>
        <w:rPr>
          <w:rFonts w:hint="cs"/>
          <w:rtl/>
        </w:rPr>
        <w:t xml:space="preserve"> أنماط السلوك التقليدية تعيق تنفيذ الاتفاقية، وبشكل خاص القوالب النمطية الجنسانية. وبالر</w:t>
      </w:r>
      <w:r w:rsidR="000B4924">
        <w:rPr>
          <w:rFonts w:hint="cs"/>
          <w:rtl/>
        </w:rPr>
        <w:t>غ</w:t>
      </w:r>
      <w:r>
        <w:rPr>
          <w:rFonts w:hint="cs"/>
          <w:rtl/>
        </w:rPr>
        <w:t>م من وجودها في كافة أنحاء أمريكا ال</w:t>
      </w:r>
      <w:r w:rsidR="00293621">
        <w:rPr>
          <w:rFonts w:hint="cs"/>
          <w:rtl/>
        </w:rPr>
        <w:t>لاتينية، فهي مترسخة بشكل خاص في</w:t>
      </w:r>
      <w:r w:rsidR="00293621">
        <w:rPr>
          <w:rFonts w:hint="eastAsia"/>
          <w:rtl/>
        </w:rPr>
        <w:t> </w:t>
      </w:r>
      <w:r>
        <w:rPr>
          <w:rFonts w:hint="cs"/>
          <w:rtl/>
        </w:rPr>
        <w:t xml:space="preserve">غواتيمالا. وحثت </w:t>
      </w:r>
      <w:r w:rsidR="00293621">
        <w:rPr>
          <w:rFonts w:hint="cs"/>
          <w:rtl/>
        </w:rPr>
        <w:t>على ضرورة التركيز على تغيير هذه</w:t>
      </w:r>
      <w:r w:rsidR="00293621">
        <w:rPr>
          <w:rFonts w:hint="eastAsia"/>
          <w:rtl/>
        </w:rPr>
        <w:t> </w:t>
      </w:r>
      <w:r>
        <w:rPr>
          <w:rFonts w:hint="cs"/>
          <w:rtl/>
        </w:rPr>
        <w:t>التقاليد.</w:t>
      </w:r>
    </w:p>
    <w:p w:rsidR="002762CD" w:rsidRDefault="002762CD" w:rsidP="0022168C">
      <w:pPr>
        <w:pStyle w:val="DualTxt"/>
        <w:rPr>
          <w:rFonts w:hint="cs"/>
          <w:rtl/>
        </w:rPr>
      </w:pPr>
      <w:r>
        <w:rPr>
          <w:rFonts w:hint="cs"/>
          <w:rtl/>
        </w:rPr>
        <w:t>13 -</w:t>
      </w:r>
      <w:r>
        <w:rPr>
          <w:rFonts w:hint="cs"/>
          <w:rtl/>
        </w:rPr>
        <w:tab/>
        <w:t xml:space="preserve">وأقرت بأن التشريعات والإجراءات البرنامجية التي </w:t>
      </w:r>
      <w:r w:rsidR="00557751">
        <w:rPr>
          <w:rFonts w:hint="cs"/>
          <w:rtl/>
        </w:rPr>
        <w:t xml:space="preserve">شرع </w:t>
      </w:r>
      <w:r w:rsidR="0022168C">
        <w:rPr>
          <w:rFonts w:hint="cs"/>
          <w:rtl/>
        </w:rPr>
        <w:t>في</w:t>
      </w:r>
      <w:r w:rsidR="00557751">
        <w:rPr>
          <w:rFonts w:hint="cs"/>
          <w:rtl/>
        </w:rPr>
        <w:t xml:space="preserve">ها </w:t>
      </w:r>
      <w:r>
        <w:rPr>
          <w:rFonts w:hint="cs"/>
          <w:rtl/>
        </w:rPr>
        <w:t>البلد تبدو إيجابية، غير أنه ينبغي بذل المزيد من الجهود من أجل تقييم شامل لنتائجها، وبشكل خ</w:t>
      </w:r>
      <w:r w:rsidR="000B4924">
        <w:rPr>
          <w:rFonts w:hint="cs"/>
          <w:rtl/>
        </w:rPr>
        <w:t>اص</w:t>
      </w:r>
      <w:r w:rsidR="00293621">
        <w:rPr>
          <w:rFonts w:hint="cs"/>
          <w:rtl/>
        </w:rPr>
        <w:t xml:space="preserve"> ما</w:t>
      </w:r>
      <w:r w:rsidR="00293621">
        <w:rPr>
          <w:rFonts w:hint="eastAsia"/>
          <w:rtl/>
        </w:rPr>
        <w:t> </w:t>
      </w:r>
      <w:r w:rsidR="00557751">
        <w:rPr>
          <w:rFonts w:hint="cs"/>
          <w:rtl/>
        </w:rPr>
        <w:t>يتصل بتنفيذ اتفاقات</w:t>
      </w:r>
      <w:r>
        <w:rPr>
          <w:rFonts w:hint="cs"/>
          <w:rtl/>
        </w:rPr>
        <w:t xml:space="preserve"> السلام. وقد نص الدستور على المساواة بين الرجال والنساء، وهو تطور إيجابي في ضوء </w:t>
      </w:r>
      <w:r w:rsidR="00557751">
        <w:rPr>
          <w:rFonts w:hint="cs"/>
          <w:rtl/>
        </w:rPr>
        <w:t xml:space="preserve">محدودية فرص وصول المرأة </w:t>
      </w:r>
      <w:r>
        <w:rPr>
          <w:rFonts w:hint="cs"/>
          <w:rtl/>
        </w:rPr>
        <w:t>للعناية الصحية وملكية الأراضي. ومن اللازم أن تضمن الإصلاحات التشريعية ترجمة جميع الالتزامات الخاصة بحقوق المرأة إلى عمل</w:t>
      </w:r>
      <w:r w:rsidR="00557751">
        <w:rPr>
          <w:rFonts w:hint="cs"/>
          <w:rtl/>
        </w:rPr>
        <w:t xml:space="preserve"> ملموس</w:t>
      </w:r>
      <w:r>
        <w:rPr>
          <w:rFonts w:hint="cs"/>
          <w:rtl/>
        </w:rPr>
        <w:t>، وأن تتوفر السبل للاستئناف عند العجز عن الوفاء بهذه الالتزامات.</w:t>
      </w:r>
    </w:p>
    <w:p w:rsidR="002762CD" w:rsidRDefault="002762CD" w:rsidP="007A46B7">
      <w:pPr>
        <w:pStyle w:val="DualTxt"/>
        <w:rPr>
          <w:rFonts w:hint="cs"/>
          <w:rtl/>
        </w:rPr>
      </w:pPr>
      <w:r>
        <w:rPr>
          <w:rFonts w:hint="cs"/>
          <w:rtl/>
        </w:rPr>
        <w:t>14 -</w:t>
      </w:r>
      <w:r>
        <w:rPr>
          <w:rFonts w:hint="cs"/>
          <w:rtl/>
        </w:rPr>
        <w:tab/>
        <w:t>و</w:t>
      </w:r>
      <w:r w:rsidR="007A46B7">
        <w:rPr>
          <w:rFonts w:hint="cs"/>
          <w:rtl/>
        </w:rPr>
        <w:t xml:space="preserve">أضافت أن </w:t>
      </w:r>
      <w:r>
        <w:rPr>
          <w:rFonts w:hint="cs"/>
          <w:rtl/>
        </w:rPr>
        <w:t xml:space="preserve">الاتفاقية </w:t>
      </w:r>
      <w:r w:rsidR="007A46B7">
        <w:rPr>
          <w:rFonts w:hint="cs"/>
          <w:rtl/>
        </w:rPr>
        <w:t xml:space="preserve">تسعى للقضاء على </w:t>
      </w:r>
      <w:r>
        <w:rPr>
          <w:rFonts w:hint="cs"/>
          <w:rtl/>
        </w:rPr>
        <w:t>التمييز ضد النساء وضمان مساواتهن مع الرجال، غير أنها أعربت عن قلقها لإشارة التقارير الدورية كثيرا إلى الإنصاف</w:t>
      </w:r>
      <w:r w:rsidR="007A46B7">
        <w:rPr>
          <w:rFonts w:hint="cs"/>
          <w:rtl/>
        </w:rPr>
        <w:t xml:space="preserve"> فقط</w:t>
      </w:r>
      <w:r w:rsidR="000B4924">
        <w:rPr>
          <w:rFonts w:hint="cs"/>
          <w:rtl/>
        </w:rPr>
        <w:t xml:space="preserve"> بدلا</w:t>
      </w:r>
      <w:r w:rsidR="00293621">
        <w:rPr>
          <w:rFonts w:hint="eastAsia"/>
          <w:rtl/>
        </w:rPr>
        <w:t> </w:t>
      </w:r>
      <w:r>
        <w:rPr>
          <w:rFonts w:hint="cs"/>
          <w:rtl/>
        </w:rPr>
        <w:t xml:space="preserve">من المساواة والإنصاف. </w:t>
      </w:r>
      <w:r w:rsidR="007A46B7">
        <w:rPr>
          <w:rFonts w:hint="cs"/>
          <w:rtl/>
        </w:rPr>
        <w:t>ف</w:t>
      </w:r>
      <w:r>
        <w:rPr>
          <w:rFonts w:hint="cs"/>
          <w:rtl/>
        </w:rPr>
        <w:t>هذان</w:t>
      </w:r>
      <w:r w:rsidR="00293621">
        <w:rPr>
          <w:rFonts w:hint="cs"/>
          <w:rtl/>
        </w:rPr>
        <w:t xml:space="preserve"> التعبيران لا يعنيان نفس</w:t>
      </w:r>
      <w:r w:rsidR="00293621">
        <w:rPr>
          <w:rFonts w:hint="eastAsia"/>
          <w:rtl/>
        </w:rPr>
        <w:t> </w:t>
      </w:r>
      <w:r w:rsidR="007A46B7">
        <w:rPr>
          <w:rFonts w:hint="cs"/>
          <w:rtl/>
        </w:rPr>
        <w:t>الشيء.</w:t>
      </w:r>
    </w:p>
    <w:p w:rsidR="002762CD" w:rsidRDefault="002762CD" w:rsidP="00147FF7">
      <w:pPr>
        <w:pStyle w:val="DualTxt"/>
        <w:rPr>
          <w:rFonts w:hint="cs"/>
          <w:rtl/>
        </w:rPr>
      </w:pPr>
      <w:r>
        <w:rPr>
          <w:rFonts w:hint="cs"/>
          <w:rtl/>
        </w:rPr>
        <w:t>15 -</w:t>
      </w:r>
      <w:r>
        <w:rPr>
          <w:rFonts w:hint="cs"/>
          <w:rtl/>
        </w:rPr>
        <w:tab/>
        <w:t xml:space="preserve">وأكدت أنه ليس من الواضح في التقارير كيف يتم تنسيق الأنشطة لهذا العدد الكبير من المؤسسات والهيئات </w:t>
      </w:r>
      <w:r w:rsidR="00C60AB9">
        <w:rPr>
          <w:rFonts w:hint="cs"/>
          <w:rtl/>
        </w:rPr>
        <w:t>ا</w:t>
      </w:r>
      <w:r>
        <w:rPr>
          <w:rFonts w:hint="cs"/>
          <w:rtl/>
        </w:rPr>
        <w:t>لتي تشكل آلية الدولة لعلاج مسائل المرأة.</w:t>
      </w:r>
    </w:p>
    <w:p w:rsidR="002762CD" w:rsidRDefault="002762CD" w:rsidP="007A46B7">
      <w:pPr>
        <w:pStyle w:val="DualTxt"/>
        <w:rPr>
          <w:rFonts w:hint="cs"/>
          <w:rtl/>
        </w:rPr>
      </w:pPr>
      <w:r>
        <w:rPr>
          <w:rFonts w:hint="cs"/>
          <w:rtl/>
        </w:rPr>
        <w:t>16 -</w:t>
      </w:r>
      <w:r>
        <w:rPr>
          <w:rFonts w:hint="cs"/>
          <w:rtl/>
        </w:rPr>
        <w:tab/>
        <w:t xml:space="preserve">وقالت إن المتاجرة </w:t>
      </w:r>
      <w:r w:rsidR="007A46B7">
        <w:rPr>
          <w:rFonts w:hint="cs"/>
          <w:rtl/>
        </w:rPr>
        <w:t>بالنساء والبغاء يبعثان على الانزعاج</w:t>
      </w:r>
      <w:r>
        <w:rPr>
          <w:rFonts w:hint="cs"/>
          <w:rtl/>
        </w:rPr>
        <w:t xml:space="preserve">. ويصف التقرير </w:t>
      </w:r>
      <w:r w:rsidR="007A46B7">
        <w:rPr>
          <w:rFonts w:hint="cs"/>
          <w:rtl/>
        </w:rPr>
        <w:t xml:space="preserve">الجامع للتقريرين </w:t>
      </w:r>
      <w:r>
        <w:rPr>
          <w:rFonts w:hint="cs"/>
          <w:rtl/>
        </w:rPr>
        <w:t>الدوري</w:t>
      </w:r>
      <w:r w:rsidR="007A46B7">
        <w:rPr>
          <w:rFonts w:hint="cs"/>
          <w:rtl/>
        </w:rPr>
        <w:t>ين</w:t>
      </w:r>
      <w:r>
        <w:rPr>
          <w:rFonts w:hint="cs"/>
          <w:rtl/>
        </w:rPr>
        <w:t xml:space="preserve"> الثالث والرابع البغاء </w:t>
      </w:r>
      <w:r>
        <w:rPr>
          <w:rFonts w:hint="eastAsia"/>
          <w:rtl/>
        </w:rPr>
        <w:t>”</w:t>
      </w:r>
      <w:r>
        <w:rPr>
          <w:rFonts w:hint="cs"/>
          <w:rtl/>
        </w:rPr>
        <w:t>كظاهرة اجتماعية/ثقافية مترسخة في المجتمع نتيجة للأنماط الأبوية التي كان لها أثر على الأطفال والمراهقين</w:t>
      </w:r>
      <w:r>
        <w:rPr>
          <w:rFonts w:hint="eastAsia"/>
          <w:rtl/>
        </w:rPr>
        <w:t>“، وتؤكد</w:t>
      </w:r>
      <w:r>
        <w:rPr>
          <w:rFonts w:hint="cs"/>
          <w:rtl/>
        </w:rPr>
        <w:t xml:space="preserve"> الأرقام التي </w:t>
      </w:r>
      <w:r w:rsidR="007A46B7">
        <w:rPr>
          <w:rFonts w:hint="cs"/>
          <w:rtl/>
        </w:rPr>
        <w:t>قُدمت</w:t>
      </w:r>
      <w:r>
        <w:rPr>
          <w:rFonts w:hint="cs"/>
          <w:rtl/>
        </w:rPr>
        <w:t xml:space="preserve"> أن الوضع خطير، وبشكل خاص </w:t>
      </w:r>
      <w:r w:rsidR="007A46B7">
        <w:rPr>
          <w:rFonts w:hint="cs"/>
          <w:rtl/>
        </w:rPr>
        <w:t>في</w:t>
      </w:r>
      <w:r>
        <w:rPr>
          <w:rFonts w:hint="cs"/>
          <w:rtl/>
        </w:rPr>
        <w:t>ما يتعلق بالقاصرين. ومن الأهمية بمكان أن ت</w:t>
      </w:r>
      <w:r w:rsidR="007A46B7">
        <w:rPr>
          <w:rFonts w:hint="cs"/>
          <w:rtl/>
        </w:rPr>
        <w:t>وضع</w:t>
      </w:r>
      <w:r>
        <w:rPr>
          <w:rFonts w:hint="cs"/>
          <w:rtl/>
        </w:rPr>
        <w:t xml:space="preserve"> خطة لعلاج هذه المشكلة</w:t>
      </w:r>
      <w:r w:rsidR="007A46B7">
        <w:rPr>
          <w:rFonts w:hint="cs"/>
          <w:rtl/>
        </w:rPr>
        <w:t>، مع التزام واضح</w:t>
      </w:r>
      <w:r>
        <w:rPr>
          <w:rFonts w:hint="cs"/>
          <w:rtl/>
        </w:rPr>
        <w:t xml:space="preserve"> </w:t>
      </w:r>
      <w:r w:rsidR="007A46B7">
        <w:rPr>
          <w:rFonts w:hint="cs"/>
          <w:rtl/>
        </w:rPr>
        <w:t>ب</w:t>
      </w:r>
      <w:r>
        <w:rPr>
          <w:rFonts w:hint="cs"/>
          <w:rtl/>
        </w:rPr>
        <w:t>تنفيذها. وأشارت إلى أن استخدام التشريعات التي لم تعد تساير روح العصر</w:t>
      </w:r>
      <w:r w:rsidR="007A46B7">
        <w:rPr>
          <w:rFonts w:hint="cs"/>
          <w:rtl/>
        </w:rPr>
        <w:t xml:space="preserve"> لم يعد عذرا مقنعا</w:t>
      </w:r>
      <w:r>
        <w:rPr>
          <w:rFonts w:hint="cs"/>
          <w:rtl/>
        </w:rPr>
        <w:t>.</w:t>
      </w:r>
    </w:p>
    <w:p w:rsidR="002762CD" w:rsidRDefault="002762CD" w:rsidP="007A46B7">
      <w:pPr>
        <w:pStyle w:val="DualTxt"/>
        <w:rPr>
          <w:rFonts w:hint="cs"/>
          <w:rtl/>
        </w:rPr>
      </w:pPr>
      <w:r>
        <w:rPr>
          <w:rFonts w:hint="cs"/>
          <w:rtl/>
        </w:rPr>
        <w:t>17 -</w:t>
      </w:r>
      <w:r>
        <w:rPr>
          <w:rFonts w:hint="cs"/>
          <w:rtl/>
        </w:rPr>
        <w:tab/>
      </w:r>
      <w:r w:rsidRPr="002762CD">
        <w:rPr>
          <w:rFonts w:hint="cs"/>
          <w:b/>
          <w:bCs/>
          <w:rtl/>
        </w:rPr>
        <w:t>السيدة فيرر غوميز</w:t>
      </w:r>
      <w:r>
        <w:rPr>
          <w:rFonts w:hint="cs"/>
          <w:rtl/>
        </w:rPr>
        <w:t>: قالت إنه تم إحراز تقدم في تدعيم وإنشاء هيئات وطنية منظمة بشكل هرمي لعلاج حقوق الإنسان، غير أنها تشاطر مشاعر القلق التي عبر</w:t>
      </w:r>
      <w:r w:rsidR="007A46B7">
        <w:rPr>
          <w:rFonts w:hint="cs"/>
          <w:rtl/>
        </w:rPr>
        <w:t>ت عنها ال</w:t>
      </w:r>
      <w:r>
        <w:rPr>
          <w:rFonts w:hint="cs"/>
          <w:rtl/>
        </w:rPr>
        <w:t>عض</w:t>
      </w:r>
      <w:r w:rsidR="007A46B7">
        <w:rPr>
          <w:rFonts w:hint="cs"/>
          <w:rtl/>
        </w:rPr>
        <w:t>وات الأ</w:t>
      </w:r>
      <w:r>
        <w:rPr>
          <w:rFonts w:hint="cs"/>
          <w:rtl/>
        </w:rPr>
        <w:t>خر</w:t>
      </w:r>
      <w:r w:rsidR="007A46B7">
        <w:rPr>
          <w:rFonts w:hint="cs"/>
          <w:rtl/>
        </w:rPr>
        <w:t>يات</w:t>
      </w:r>
      <w:r>
        <w:rPr>
          <w:rFonts w:hint="cs"/>
          <w:rtl/>
        </w:rPr>
        <w:t xml:space="preserve"> بشأن تكاثر تلك الهيئات وعدم توفر التنسيق الواضح بينها. </w:t>
      </w:r>
      <w:r w:rsidR="00404407">
        <w:rPr>
          <w:rFonts w:hint="cs"/>
          <w:rtl/>
        </w:rPr>
        <w:t>و</w:t>
      </w:r>
      <w:r w:rsidR="007A46B7">
        <w:rPr>
          <w:rFonts w:hint="cs"/>
          <w:rtl/>
        </w:rPr>
        <w:t>طلب</w:t>
      </w:r>
      <w:r w:rsidR="00404407">
        <w:rPr>
          <w:rFonts w:hint="cs"/>
          <w:rtl/>
        </w:rPr>
        <w:t>ت</w:t>
      </w:r>
      <w:r w:rsidR="007A46B7">
        <w:rPr>
          <w:rFonts w:hint="cs"/>
          <w:rtl/>
        </w:rPr>
        <w:t xml:space="preserve"> إل</w:t>
      </w:r>
      <w:r w:rsidR="00404407">
        <w:rPr>
          <w:rFonts w:hint="cs"/>
          <w:rtl/>
        </w:rPr>
        <w:t>ى</w:t>
      </w:r>
      <w:r w:rsidR="007A46B7">
        <w:rPr>
          <w:rFonts w:hint="cs"/>
          <w:rtl/>
        </w:rPr>
        <w:t xml:space="preserve"> وفد غواتيمالا</w:t>
      </w:r>
      <w:r w:rsidR="00404407">
        <w:rPr>
          <w:rFonts w:hint="cs"/>
          <w:rtl/>
        </w:rPr>
        <w:t xml:space="preserve"> التأكيد على أن الوحدات العاملة في قضايا النساء قد تم إنشائها في الوزارات الرئيسية، حسبما كان مخطط</w:t>
      </w:r>
      <w:r w:rsidR="007A46B7">
        <w:rPr>
          <w:rFonts w:hint="cs"/>
          <w:rtl/>
        </w:rPr>
        <w:t>ا</w:t>
      </w:r>
      <w:r w:rsidR="00404407">
        <w:rPr>
          <w:rFonts w:hint="cs"/>
          <w:rtl/>
        </w:rPr>
        <w:t xml:space="preserve">. وأعربت عن رغبتها </w:t>
      </w:r>
      <w:r w:rsidR="007A46B7">
        <w:rPr>
          <w:rFonts w:hint="cs"/>
          <w:rtl/>
        </w:rPr>
        <w:t xml:space="preserve">في </w:t>
      </w:r>
      <w:r w:rsidR="00404407">
        <w:rPr>
          <w:rFonts w:hint="cs"/>
          <w:rtl/>
        </w:rPr>
        <w:t>معرفة كيفية عمل المجلس الاستشاري</w:t>
      </w:r>
      <w:r w:rsidR="007A46B7">
        <w:rPr>
          <w:rFonts w:hint="cs"/>
          <w:rtl/>
        </w:rPr>
        <w:t>،</w:t>
      </w:r>
      <w:r w:rsidR="00404407">
        <w:rPr>
          <w:rFonts w:hint="cs"/>
          <w:rtl/>
        </w:rPr>
        <w:t xml:space="preserve"> ومن هم بين أعضاء الوفد.</w:t>
      </w:r>
    </w:p>
    <w:p w:rsidR="00404407" w:rsidRDefault="00404407" w:rsidP="00147FF7">
      <w:pPr>
        <w:pStyle w:val="DualTxt"/>
        <w:rPr>
          <w:rFonts w:hint="cs"/>
          <w:rtl/>
        </w:rPr>
      </w:pPr>
      <w:r>
        <w:rPr>
          <w:rFonts w:hint="cs"/>
          <w:rtl/>
        </w:rPr>
        <w:t>18 -</w:t>
      </w:r>
      <w:r>
        <w:rPr>
          <w:rFonts w:hint="cs"/>
          <w:rtl/>
        </w:rPr>
        <w:tab/>
        <w:t>وقالت إن هناك نقص</w:t>
      </w:r>
      <w:r w:rsidR="007A46B7">
        <w:rPr>
          <w:rFonts w:hint="cs"/>
          <w:rtl/>
        </w:rPr>
        <w:t>ا</w:t>
      </w:r>
      <w:r>
        <w:rPr>
          <w:rFonts w:hint="cs"/>
          <w:rtl/>
        </w:rPr>
        <w:t xml:space="preserve"> في تمويل اللجنة الرئاسية للمرأة، وترك الأمر للوزارات لإيجاد الموارد من أجل تعزيز قضايا النساء. ومن الواضح أن الآليات الوطنية لتنفيذ الاتفاقية تحتاج إلى موارد كافية لتكون قادرة على العمل. وتساءلت عن عدد الوزارات التي خصصت أموالا لتنفيذ السياسة الوطنية لتطوير النساء الغواتيم</w:t>
      </w:r>
      <w:r w:rsidR="007A46B7">
        <w:rPr>
          <w:rFonts w:hint="cs"/>
          <w:rtl/>
        </w:rPr>
        <w:t>اليات والنهوض بهن</w:t>
      </w:r>
      <w:r>
        <w:rPr>
          <w:rFonts w:hint="cs"/>
          <w:rtl/>
        </w:rPr>
        <w:t>.</w:t>
      </w:r>
    </w:p>
    <w:p w:rsidR="00404407" w:rsidRDefault="007A46B7" w:rsidP="007A46B7">
      <w:pPr>
        <w:pStyle w:val="DualTxt"/>
        <w:rPr>
          <w:rFonts w:hint="cs"/>
          <w:rtl/>
        </w:rPr>
      </w:pPr>
      <w:r>
        <w:rPr>
          <w:rFonts w:hint="cs"/>
          <w:rtl/>
        </w:rPr>
        <w:t>19 -</w:t>
      </w:r>
      <w:r>
        <w:rPr>
          <w:rFonts w:hint="cs"/>
          <w:rtl/>
        </w:rPr>
        <w:tab/>
        <w:t>وأض</w:t>
      </w:r>
      <w:r w:rsidR="00404407">
        <w:rPr>
          <w:rFonts w:hint="cs"/>
          <w:rtl/>
        </w:rPr>
        <w:t>ا</w:t>
      </w:r>
      <w:r>
        <w:rPr>
          <w:rFonts w:hint="cs"/>
          <w:rtl/>
        </w:rPr>
        <w:t>فت أن</w:t>
      </w:r>
      <w:r w:rsidR="00404407">
        <w:rPr>
          <w:rFonts w:hint="cs"/>
          <w:rtl/>
        </w:rPr>
        <w:t xml:space="preserve"> الوفد الغواتيمالي </w:t>
      </w:r>
      <w:r>
        <w:rPr>
          <w:rFonts w:hint="cs"/>
          <w:rtl/>
        </w:rPr>
        <w:t xml:space="preserve">أشار </w:t>
      </w:r>
      <w:r w:rsidR="00404407">
        <w:rPr>
          <w:rFonts w:hint="cs"/>
          <w:rtl/>
        </w:rPr>
        <w:t>إلى مشاكل تشريعية</w:t>
      </w:r>
      <w:r>
        <w:rPr>
          <w:rFonts w:hint="cs"/>
          <w:rtl/>
        </w:rPr>
        <w:t xml:space="preserve"> في</w:t>
      </w:r>
      <w:r w:rsidR="00404407">
        <w:rPr>
          <w:rFonts w:hint="cs"/>
          <w:rtl/>
        </w:rPr>
        <w:t xml:space="preserve"> </w:t>
      </w:r>
      <w:r>
        <w:rPr>
          <w:rFonts w:hint="cs"/>
          <w:rtl/>
        </w:rPr>
        <w:t xml:space="preserve">معرض </w:t>
      </w:r>
      <w:r w:rsidR="00404407">
        <w:rPr>
          <w:rFonts w:hint="cs"/>
          <w:rtl/>
        </w:rPr>
        <w:t>تفسير عدم إحراز تقدم في تغيير الأنماط التقليدية الجنسانية. وتساءلت عما إذا كان هناك برنامج معين ل</w:t>
      </w:r>
      <w:r>
        <w:rPr>
          <w:rFonts w:hint="cs"/>
          <w:rtl/>
        </w:rPr>
        <w:t>لتصدي لتلك المشكلة، مشيرة إلى</w:t>
      </w:r>
      <w:r w:rsidR="00404407">
        <w:rPr>
          <w:rFonts w:hint="cs"/>
          <w:rtl/>
        </w:rPr>
        <w:t xml:space="preserve"> القانون الخاص بتعزيز وضع المرأة والعا</w:t>
      </w:r>
      <w:r w:rsidR="00293621">
        <w:rPr>
          <w:rFonts w:hint="cs"/>
          <w:rtl/>
        </w:rPr>
        <w:t>ئلة والنهوض بهما، وعما إذا جرت</w:t>
      </w:r>
      <w:r w:rsidR="00293621">
        <w:rPr>
          <w:rFonts w:hint="eastAsia"/>
          <w:rtl/>
        </w:rPr>
        <w:t> </w:t>
      </w:r>
      <w:r w:rsidR="00404407">
        <w:rPr>
          <w:rFonts w:hint="cs"/>
          <w:rtl/>
        </w:rPr>
        <w:t>توعية صانعي السياسا</w:t>
      </w:r>
      <w:r w:rsidR="00293621">
        <w:rPr>
          <w:rFonts w:hint="cs"/>
          <w:rtl/>
        </w:rPr>
        <w:t>ت والنساء في البلد بشأن التشريع</w:t>
      </w:r>
      <w:r w:rsidR="00293621">
        <w:rPr>
          <w:rFonts w:hint="eastAsia"/>
          <w:rtl/>
        </w:rPr>
        <w:t> </w:t>
      </w:r>
      <w:r w:rsidR="00404407">
        <w:rPr>
          <w:rFonts w:hint="cs"/>
          <w:rtl/>
        </w:rPr>
        <w:t>الساري.</w:t>
      </w:r>
    </w:p>
    <w:p w:rsidR="00404407" w:rsidRDefault="00404407" w:rsidP="007A46B7">
      <w:pPr>
        <w:pStyle w:val="DualTxt"/>
        <w:rPr>
          <w:rFonts w:hint="cs"/>
          <w:rtl/>
        </w:rPr>
      </w:pPr>
      <w:r>
        <w:rPr>
          <w:rFonts w:hint="cs"/>
          <w:rtl/>
        </w:rPr>
        <w:t>20 -</w:t>
      </w:r>
      <w:r>
        <w:rPr>
          <w:rFonts w:hint="cs"/>
          <w:rtl/>
        </w:rPr>
        <w:tab/>
        <w:t>وأضافت أن لدى غواتيمالا مستويات عالية من الفقر، حيث تشير بعض المصادر إلى أن 56 في المائة من السكان يصنفون كفقراء، و 15.7 في المائة يعيشون في فقر مدقع ويؤثر الفقر بشكل غير متناسب على النساء</w:t>
      </w:r>
      <w:r w:rsidR="007A46B7">
        <w:rPr>
          <w:rFonts w:hint="cs"/>
          <w:rtl/>
        </w:rPr>
        <w:t xml:space="preserve"> من ربات الأسر</w:t>
      </w:r>
      <w:r>
        <w:rPr>
          <w:rFonts w:hint="cs"/>
          <w:rtl/>
        </w:rPr>
        <w:t xml:space="preserve"> في المناطق الريفية (72 في المائة) وفي مناطق السكان الأصليين (71 في المائة). و</w:t>
      </w:r>
      <w:r w:rsidR="007A46B7">
        <w:rPr>
          <w:rFonts w:hint="cs"/>
          <w:rtl/>
        </w:rPr>
        <w:t>تساء</w:t>
      </w:r>
      <w:r>
        <w:rPr>
          <w:rFonts w:hint="cs"/>
          <w:rtl/>
        </w:rPr>
        <w:t>لت عما إذا كانت استرا</w:t>
      </w:r>
      <w:r w:rsidR="007A46B7">
        <w:rPr>
          <w:rFonts w:hint="cs"/>
          <w:rtl/>
        </w:rPr>
        <w:t>تيجيات الحكومة لتخفيض الفقر تضم</w:t>
      </w:r>
      <w:r>
        <w:rPr>
          <w:rFonts w:hint="cs"/>
          <w:rtl/>
        </w:rPr>
        <w:t xml:space="preserve"> نساء في صفوفها، وفيما إذا كانت اللجنة الرئاسية لشؤون المرأة قد أدلت بدلوها.</w:t>
      </w:r>
    </w:p>
    <w:p w:rsidR="00583C9C" w:rsidRDefault="00583C9C" w:rsidP="00147FF7">
      <w:pPr>
        <w:pStyle w:val="DualTxt"/>
        <w:rPr>
          <w:rFonts w:hint="cs"/>
          <w:rtl/>
        </w:rPr>
      </w:pPr>
      <w:r>
        <w:rPr>
          <w:rFonts w:hint="cs"/>
          <w:rtl/>
        </w:rPr>
        <w:t>21 -</w:t>
      </w:r>
      <w:r>
        <w:rPr>
          <w:rFonts w:hint="cs"/>
          <w:rtl/>
        </w:rPr>
        <w:tab/>
      </w:r>
      <w:r w:rsidR="00033E18">
        <w:rPr>
          <w:rFonts w:hint="cs"/>
          <w:rtl/>
        </w:rPr>
        <w:t>وختمت كلمتها بالقول إنه في الوقت الذي تشكل النساء 70 في المائة من أرباب الأسر في المناطق الريفية، فإن نسبتهن تبلغ 10 في المائة فقط في عقود تمليك الأراضي. و</w:t>
      </w:r>
      <w:r w:rsidR="007A46B7">
        <w:rPr>
          <w:rFonts w:hint="cs"/>
          <w:rtl/>
        </w:rPr>
        <w:t>تساء</w:t>
      </w:r>
      <w:r w:rsidR="00033E18">
        <w:rPr>
          <w:rFonts w:hint="cs"/>
          <w:rtl/>
        </w:rPr>
        <w:t>لت عما إذا كانت الآلية الحكومية المعنية بتعزيز قضايا النساء تعمل في خطة البلد ككل من أجل التنمية الريفية.</w:t>
      </w:r>
    </w:p>
    <w:p w:rsidR="00033E18" w:rsidRDefault="00033E18" w:rsidP="007A46B7">
      <w:pPr>
        <w:pStyle w:val="DualTxt"/>
        <w:rPr>
          <w:rFonts w:hint="cs"/>
          <w:rtl/>
        </w:rPr>
      </w:pPr>
      <w:r>
        <w:rPr>
          <w:rFonts w:hint="cs"/>
          <w:rtl/>
        </w:rPr>
        <w:t>22 -</w:t>
      </w:r>
      <w:r>
        <w:rPr>
          <w:rFonts w:hint="cs"/>
          <w:rtl/>
        </w:rPr>
        <w:tab/>
      </w:r>
      <w:r w:rsidRPr="00B46122">
        <w:rPr>
          <w:rFonts w:hint="cs"/>
          <w:b/>
          <w:bCs/>
          <w:rtl/>
        </w:rPr>
        <w:t>السيدة تافارس دا سيلفا</w:t>
      </w:r>
      <w:r w:rsidR="007A46B7">
        <w:rPr>
          <w:rFonts w:hint="cs"/>
          <w:rtl/>
        </w:rPr>
        <w:t>: أشارت إلى أنه وفقا للردود</w:t>
      </w:r>
      <w:r>
        <w:rPr>
          <w:rFonts w:hint="cs"/>
          <w:rtl/>
        </w:rPr>
        <w:t xml:space="preserve"> على أسئلة </w:t>
      </w:r>
      <w:r w:rsidR="007A46B7">
        <w:rPr>
          <w:rFonts w:hint="cs"/>
          <w:rtl/>
        </w:rPr>
        <w:t>ال</w:t>
      </w:r>
      <w:r>
        <w:rPr>
          <w:rFonts w:hint="cs"/>
          <w:rtl/>
        </w:rPr>
        <w:t>فر</w:t>
      </w:r>
      <w:r w:rsidR="000B4924">
        <w:rPr>
          <w:rFonts w:hint="cs"/>
          <w:rtl/>
        </w:rPr>
        <w:t>يق الع</w:t>
      </w:r>
      <w:r w:rsidR="007A46B7">
        <w:rPr>
          <w:rFonts w:hint="cs"/>
          <w:rtl/>
        </w:rPr>
        <w:t>ا</w:t>
      </w:r>
      <w:r w:rsidR="000B4924">
        <w:rPr>
          <w:rFonts w:hint="cs"/>
          <w:rtl/>
        </w:rPr>
        <w:t>مل لما قبل الدورة، فقد تم</w:t>
      </w:r>
      <w:r w:rsidR="00293621">
        <w:rPr>
          <w:rFonts w:hint="cs"/>
          <w:rtl/>
        </w:rPr>
        <w:t xml:space="preserve"> </w:t>
      </w:r>
      <w:r>
        <w:rPr>
          <w:rFonts w:hint="cs"/>
          <w:rtl/>
        </w:rPr>
        <w:t xml:space="preserve">وضع السياسة الوطنية للنهوض بالمرأة الغواتيمالية </w:t>
      </w:r>
      <w:r w:rsidR="000B4924">
        <w:rPr>
          <w:rFonts w:hint="cs"/>
          <w:rtl/>
        </w:rPr>
        <w:t>والنهوض بها:</w:t>
      </w:r>
      <w:r>
        <w:rPr>
          <w:rFonts w:hint="cs"/>
          <w:rtl/>
        </w:rPr>
        <w:t xml:space="preserve"> خطة المسا</w:t>
      </w:r>
      <w:r w:rsidR="007A46B7">
        <w:rPr>
          <w:rFonts w:hint="cs"/>
          <w:rtl/>
        </w:rPr>
        <w:t>واة في الفرص للأعوام 1997-2001 م</w:t>
      </w:r>
      <w:r>
        <w:rPr>
          <w:rFonts w:hint="cs"/>
          <w:rtl/>
        </w:rPr>
        <w:t>ن</w:t>
      </w:r>
      <w:r w:rsidR="007A46B7">
        <w:rPr>
          <w:rFonts w:hint="cs"/>
          <w:rtl/>
        </w:rPr>
        <w:t xml:space="preserve"> خلال مساهمات</w:t>
      </w:r>
      <w:r>
        <w:rPr>
          <w:rFonts w:hint="cs"/>
          <w:rtl/>
        </w:rPr>
        <w:t xml:space="preserve"> من منظمات غير حكومية. وتشير ال</w:t>
      </w:r>
      <w:r w:rsidR="007A46B7">
        <w:rPr>
          <w:rFonts w:hint="cs"/>
          <w:rtl/>
        </w:rPr>
        <w:t>ردود</w:t>
      </w:r>
      <w:r>
        <w:rPr>
          <w:rFonts w:hint="cs"/>
          <w:rtl/>
        </w:rPr>
        <w:t xml:space="preserve"> إلى أنها لن تكون قادرة على الاستمرار</w:t>
      </w:r>
      <w:r w:rsidR="007A46B7">
        <w:rPr>
          <w:rFonts w:hint="cs"/>
          <w:rtl/>
        </w:rPr>
        <w:t>،</w:t>
      </w:r>
      <w:r>
        <w:rPr>
          <w:rFonts w:hint="cs"/>
          <w:rtl/>
        </w:rPr>
        <w:t xml:space="preserve"> وأنه تم تنفيذها</w:t>
      </w:r>
      <w:r w:rsidR="007A46B7">
        <w:rPr>
          <w:rFonts w:hint="cs"/>
          <w:rtl/>
        </w:rPr>
        <w:t xml:space="preserve"> بشكل جزئي فقط. وتساء</w:t>
      </w:r>
      <w:r>
        <w:rPr>
          <w:rFonts w:hint="cs"/>
          <w:rtl/>
        </w:rPr>
        <w:t>لت عما إذا كان قد جرى أي تقييم على الإطلاق للأنشطة. و</w:t>
      </w:r>
      <w:r w:rsidR="007A46B7">
        <w:rPr>
          <w:rFonts w:hint="cs"/>
          <w:rtl/>
        </w:rPr>
        <w:t>ت</w:t>
      </w:r>
      <w:r>
        <w:rPr>
          <w:rFonts w:hint="cs"/>
          <w:rtl/>
        </w:rPr>
        <w:t>س</w:t>
      </w:r>
      <w:r w:rsidR="007A46B7">
        <w:rPr>
          <w:rFonts w:hint="cs"/>
          <w:rtl/>
        </w:rPr>
        <w:t>اء</w:t>
      </w:r>
      <w:r>
        <w:rPr>
          <w:rFonts w:hint="cs"/>
          <w:rtl/>
        </w:rPr>
        <w:t>لت عن أوجه الاختلاف بين خطة 1997-2001 والخطة التي تبعتها، وهي خطة تكافؤ ال</w:t>
      </w:r>
      <w:r w:rsidR="000B4924">
        <w:rPr>
          <w:rFonts w:hint="cs"/>
          <w:rtl/>
        </w:rPr>
        <w:t>فرص للأعوام 2001-2006، وعما</w:t>
      </w:r>
      <w:r w:rsidR="00293621">
        <w:rPr>
          <w:rFonts w:hint="cs"/>
          <w:rtl/>
        </w:rPr>
        <w:t xml:space="preserve"> </w:t>
      </w:r>
      <w:r w:rsidR="000B4924">
        <w:rPr>
          <w:rFonts w:hint="cs"/>
          <w:rtl/>
        </w:rPr>
        <w:t>إذا</w:t>
      </w:r>
      <w:r w:rsidR="00293621">
        <w:rPr>
          <w:rFonts w:hint="cs"/>
          <w:rtl/>
        </w:rPr>
        <w:t xml:space="preserve"> </w:t>
      </w:r>
      <w:r w:rsidR="007A46B7">
        <w:rPr>
          <w:rFonts w:hint="cs"/>
          <w:rtl/>
        </w:rPr>
        <w:t>ك</w:t>
      </w:r>
      <w:r>
        <w:rPr>
          <w:rFonts w:hint="cs"/>
          <w:rtl/>
        </w:rPr>
        <w:t>ا</w:t>
      </w:r>
      <w:r w:rsidR="007A46B7">
        <w:rPr>
          <w:rFonts w:hint="cs"/>
          <w:rtl/>
        </w:rPr>
        <w:t>ن</w:t>
      </w:r>
      <w:r>
        <w:rPr>
          <w:rFonts w:hint="cs"/>
          <w:rtl/>
        </w:rPr>
        <w:t xml:space="preserve">ت اللجنة الرئاسية المعنية بالنساء </w:t>
      </w:r>
      <w:r w:rsidR="007A46B7">
        <w:rPr>
          <w:rFonts w:hint="cs"/>
          <w:rtl/>
        </w:rPr>
        <w:t xml:space="preserve">قد </w:t>
      </w:r>
      <w:r>
        <w:rPr>
          <w:rFonts w:hint="cs"/>
          <w:rtl/>
        </w:rPr>
        <w:t>خصص</w:t>
      </w:r>
      <w:r w:rsidR="007A46B7">
        <w:rPr>
          <w:rFonts w:hint="cs"/>
          <w:rtl/>
        </w:rPr>
        <w:t>ت</w:t>
      </w:r>
      <w:r>
        <w:rPr>
          <w:rFonts w:hint="cs"/>
          <w:rtl/>
        </w:rPr>
        <w:t xml:space="preserve"> موارد لتنفيذها، وعما إذا كانت ستحقق تعميم مراعاة المنظور الجنساني.</w:t>
      </w:r>
    </w:p>
    <w:p w:rsidR="00033E18" w:rsidRDefault="00033E18" w:rsidP="007A46B7">
      <w:pPr>
        <w:pStyle w:val="DualTxt"/>
        <w:rPr>
          <w:rFonts w:hint="cs"/>
          <w:rtl/>
        </w:rPr>
      </w:pPr>
      <w:r>
        <w:rPr>
          <w:rFonts w:hint="cs"/>
          <w:rtl/>
        </w:rPr>
        <w:t>23 -</w:t>
      </w:r>
      <w:r>
        <w:rPr>
          <w:rFonts w:hint="cs"/>
          <w:rtl/>
        </w:rPr>
        <w:tab/>
        <w:t xml:space="preserve">وأضافت أن التقارير الدورية والاستجابات لأسئلة </w:t>
      </w:r>
      <w:r w:rsidR="007A46B7">
        <w:rPr>
          <w:rFonts w:hint="cs"/>
          <w:rtl/>
        </w:rPr>
        <w:t>ال</w:t>
      </w:r>
      <w:r>
        <w:rPr>
          <w:rFonts w:hint="cs"/>
          <w:rtl/>
        </w:rPr>
        <w:t>فريق الع</w:t>
      </w:r>
      <w:r w:rsidR="007A46B7">
        <w:rPr>
          <w:rFonts w:hint="cs"/>
          <w:rtl/>
        </w:rPr>
        <w:t>ا</w:t>
      </w:r>
      <w:r>
        <w:rPr>
          <w:rFonts w:hint="cs"/>
          <w:rtl/>
        </w:rPr>
        <w:t>مل لما قبل الدورة ت</w:t>
      </w:r>
      <w:r w:rsidR="007A46B7">
        <w:rPr>
          <w:rFonts w:hint="cs"/>
          <w:rtl/>
        </w:rPr>
        <w:t>بين</w:t>
      </w:r>
      <w:r>
        <w:rPr>
          <w:rFonts w:hint="cs"/>
          <w:rtl/>
        </w:rPr>
        <w:t xml:space="preserve"> وجود التباس بشأن تعريف التدابير الخاصة المؤقتة التي تشملها الاتفاقية. وقد أوضحت الحكومة أن العمل </w:t>
      </w:r>
      <w:r w:rsidR="0022168C">
        <w:rPr>
          <w:rFonts w:hint="cs"/>
          <w:rtl/>
        </w:rPr>
        <w:t>ت</w:t>
      </w:r>
      <w:r>
        <w:rPr>
          <w:rFonts w:hint="cs"/>
          <w:rtl/>
        </w:rPr>
        <w:t xml:space="preserve">ركز على </w:t>
      </w:r>
      <w:r w:rsidR="007A46B7">
        <w:rPr>
          <w:rFonts w:hint="cs"/>
          <w:rtl/>
        </w:rPr>
        <w:t>ال</w:t>
      </w:r>
      <w:r>
        <w:rPr>
          <w:rFonts w:hint="cs"/>
          <w:rtl/>
        </w:rPr>
        <w:t xml:space="preserve">تدابير </w:t>
      </w:r>
      <w:r w:rsidR="007A46B7">
        <w:rPr>
          <w:rFonts w:hint="cs"/>
          <w:rtl/>
        </w:rPr>
        <w:t>ال</w:t>
      </w:r>
      <w:r>
        <w:rPr>
          <w:rFonts w:hint="cs"/>
          <w:rtl/>
        </w:rPr>
        <w:t>دائمة في التعليم وإجراءات حماية إجازة الأمومة بسبب مقاومة المجتمع للإجراءات المؤقتة التي يقصد أن تصبح دائمة أو يتم تجاهلها. وأن جوهر التدابير الم</w:t>
      </w:r>
      <w:r w:rsidR="00293621">
        <w:rPr>
          <w:rFonts w:hint="cs"/>
          <w:rtl/>
        </w:rPr>
        <w:t>ؤقتة، على أية حال، هو أنها وُجدت</w:t>
      </w:r>
      <w:r w:rsidR="00293621">
        <w:rPr>
          <w:rFonts w:hint="eastAsia"/>
          <w:rtl/>
        </w:rPr>
        <w:t> </w:t>
      </w:r>
      <w:r>
        <w:rPr>
          <w:rFonts w:hint="cs"/>
          <w:rtl/>
        </w:rPr>
        <w:t>ل</w:t>
      </w:r>
      <w:r w:rsidR="007A46B7">
        <w:rPr>
          <w:rFonts w:hint="cs"/>
          <w:rtl/>
        </w:rPr>
        <w:t>ل</w:t>
      </w:r>
      <w:r>
        <w:rPr>
          <w:rFonts w:hint="cs"/>
          <w:rtl/>
        </w:rPr>
        <w:t>ت</w:t>
      </w:r>
      <w:r w:rsidR="007A46B7">
        <w:rPr>
          <w:rFonts w:hint="cs"/>
          <w:rtl/>
        </w:rPr>
        <w:t>شجيع على تحقيق</w:t>
      </w:r>
      <w:r>
        <w:rPr>
          <w:rFonts w:hint="cs"/>
          <w:rtl/>
        </w:rPr>
        <w:t xml:space="preserve"> المساواة، وأنه </w:t>
      </w:r>
      <w:r w:rsidR="00293621">
        <w:rPr>
          <w:rFonts w:hint="cs"/>
          <w:rtl/>
        </w:rPr>
        <w:t>سيتم إلغائها عند تحقيق</w:t>
      </w:r>
      <w:r w:rsidR="00293621">
        <w:rPr>
          <w:rFonts w:hint="eastAsia"/>
          <w:rtl/>
        </w:rPr>
        <w:t> </w:t>
      </w:r>
      <w:r>
        <w:rPr>
          <w:rFonts w:hint="cs"/>
          <w:rtl/>
        </w:rPr>
        <w:t>المساواة.</w:t>
      </w:r>
    </w:p>
    <w:p w:rsidR="00033E18" w:rsidRDefault="00033E18" w:rsidP="0022168C">
      <w:pPr>
        <w:pStyle w:val="DualTxt"/>
        <w:rPr>
          <w:rFonts w:hint="cs"/>
          <w:rtl/>
        </w:rPr>
      </w:pPr>
      <w:r>
        <w:rPr>
          <w:rFonts w:hint="cs"/>
          <w:rtl/>
        </w:rPr>
        <w:t>24 -</w:t>
      </w:r>
      <w:r>
        <w:rPr>
          <w:rFonts w:hint="cs"/>
          <w:rtl/>
        </w:rPr>
        <w:tab/>
      </w:r>
      <w:r w:rsidR="00486B80">
        <w:rPr>
          <w:rFonts w:hint="cs"/>
          <w:rtl/>
        </w:rPr>
        <w:t>و</w:t>
      </w:r>
      <w:r w:rsidR="007A46B7">
        <w:rPr>
          <w:rFonts w:hint="cs"/>
          <w:rtl/>
        </w:rPr>
        <w:t xml:space="preserve">مضت تقول </w:t>
      </w:r>
      <w:r w:rsidR="0022168C">
        <w:rPr>
          <w:rFonts w:hint="cs"/>
          <w:rtl/>
        </w:rPr>
        <w:t>إ</w:t>
      </w:r>
      <w:r w:rsidR="007A46B7">
        <w:rPr>
          <w:rFonts w:hint="cs"/>
          <w:rtl/>
        </w:rPr>
        <w:t xml:space="preserve">نه </w:t>
      </w:r>
      <w:r w:rsidR="00486B80">
        <w:rPr>
          <w:rFonts w:hint="cs"/>
          <w:rtl/>
        </w:rPr>
        <w:t>نظرا لأن عددا كبيرا من القصّر يستغلون جنسيا</w:t>
      </w:r>
      <w:r w:rsidR="007A46B7">
        <w:rPr>
          <w:rFonts w:hint="cs"/>
          <w:rtl/>
        </w:rPr>
        <w:t>،</w:t>
      </w:r>
      <w:r w:rsidR="00486B80">
        <w:rPr>
          <w:rFonts w:hint="cs"/>
          <w:rtl/>
        </w:rPr>
        <w:t xml:space="preserve"> فإن برنامج </w:t>
      </w:r>
      <w:r w:rsidR="00486B80">
        <w:rPr>
          <w:rFonts w:hint="eastAsia"/>
          <w:rtl/>
        </w:rPr>
        <w:t>”ال</w:t>
      </w:r>
      <w:r w:rsidR="007A46B7">
        <w:rPr>
          <w:rFonts w:hint="cs"/>
          <w:rtl/>
        </w:rPr>
        <w:t>صا</w:t>
      </w:r>
      <w:r w:rsidR="00486B80">
        <w:rPr>
          <w:rFonts w:hint="eastAsia"/>
          <w:rtl/>
        </w:rPr>
        <w:t>ع</w:t>
      </w:r>
      <w:r w:rsidR="007A46B7">
        <w:rPr>
          <w:rFonts w:hint="cs"/>
          <w:rtl/>
        </w:rPr>
        <w:t>قة</w:t>
      </w:r>
      <w:r w:rsidR="00486B80">
        <w:rPr>
          <w:rFonts w:hint="cs"/>
          <w:rtl/>
        </w:rPr>
        <w:t>“</w:t>
      </w:r>
      <w:r w:rsidR="007A46B7">
        <w:rPr>
          <w:rFonts w:hint="cs"/>
          <w:rtl/>
        </w:rPr>
        <w:t xml:space="preserve"> </w:t>
      </w:r>
      <w:r w:rsidR="00486B80">
        <w:rPr>
          <w:rFonts w:hint="cs"/>
          <w:rtl/>
        </w:rPr>
        <w:t>يبعث على خيبة الأمل. وكما</w:t>
      </w:r>
      <w:r w:rsidR="00293621">
        <w:rPr>
          <w:rFonts w:hint="cs"/>
          <w:rtl/>
        </w:rPr>
        <w:t xml:space="preserve"> </w:t>
      </w:r>
      <w:r w:rsidR="00486B80">
        <w:rPr>
          <w:rFonts w:hint="cs"/>
          <w:rtl/>
        </w:rPr>
        <w:t xml:space="preserve">توضح استجابات غواتيمالا للأسئلة التي طرحها </w:t>
      </w:r>
      <w:r w:rsidR="007A46B7">
        <w:rPr>
          <w:rFonts w:hint="cs"/>
          <w:rtl/>
        </w:rPr>
        <w:t>ال</w:t>
      </w:r>
      <w:r w:rsidR="00486B80">
        <w:rPr>
          <w:rFonts w:hint="cs"/>
          <w:rtl/>
        </w:rPr>
        <w:t>فريق الع</w:t>
      </w:r>
      <w:r w:rsidR="007A46B7">
        <w:rPr>
          <w:rFonts w:hint="cs"/>
          <w:rtl/>
        </w:rPr>
        <w:t>ا</w:t>
      </w:r>
      <w:r w:rsidR="00486B80">
        <w:rPr>
          <w:rFonts w:hint="cs"/>
          <w:rtl/>
        </w:rPr>
        <w:t>مل لما قبل الدورة، فقد كانت نتائج الغارات التي ش</w:t>
      </w:r>
      <w:r w:rsidR="007A46B7">
        <w:rPr>
          <w:rFonts w:hint="cs"/>
          <w:rtl/>
        </w:rPr>
        <w:t>ُ</w:t>
      </w:r>
      <w:r w:rsidR="00486B80">
        <w:rPr>
          <w:rFonts w:hint="cs"/>
          <w:rtl/>
        </w:rPr>
        <w:t xml:space="preserve">نت على أماكن تواجد القاصرين مجرد تغريم المسؤولين </w:t>
      </w:r>
      <w:r w:rsidR="007A46B7">
        <w:rPr>
          <w:rFonts w:hint="cs"/>
          <w:rtl/>
        </w:rPr>
        <w:t xml:space="preserve">ثم </w:t>
      </w:r>
      <w:r w:rsidR="00486B80">
        <w:rPr>
          <w:rFonts w:hint="cs"/>
          <w:rtl/>
        </w:rPr>
        <w:t>إطلاق سراحهم. و</w:t>
      </w:r>
      <w:r w:rsidR="007A46B7">
        <w:rPr>
          <w:rFonts w:hint="cs"/>
          <w:rtl/>
        </w:rPr>
        <w:t>ت</w:t>
      </w:r>
      <w:r w:rsidR="00486B80">
        <w:rPr>
          <w:rFonts w:hint="cs"/>
          <w:rtl/>
        </w:rPr>
        <w:t>س</w:t>
      </w:r>
      <w:r w:rsidR="007A46B7">
        <w:rPr>
          <w:rFonts w:hint="cs"/>
          <w:rtl/>
        </w:rPr>
        <w:t>اء</w:t>
      </w:r>
      <w:r w:rsidR="00486B80">
        <w:rPr>
          <w:rFonts w:hint="cs"/>
          <w:rtl/>
        </w:rPr>
        <w:t>لت عما إذا كانت هذه الممارسة تتنافى</w:t>
      </w:r>
      <w:r w:rsidR="000B4924">
        <w:rPr>
          <w:rFonts w:hint="cs"/>
          <w:rtl/>
        </w:rPr>
        <w:t xml:space="preserve"> مع</w:t>
      </w:r>
      <w:r w:rsidR="00486B80">
        <w:rPr>
          <w:rFonts w:hint="cs"/>
          <w:rtl/>
        </w:rPr>
        <w:t xml:space="preserve"> </w:t>
      </w:r>
      <w:r w:rsidR="009B1D48">
        <w:rPr>
          <w:rFonts w:hint="cs"/>
          <w:rtl/>
        </w:rPr>
        <w:t>أحكام المادة 189 من قانون العقوب</w:t>
      </w:r>
      <w:r w:rsidR="00486B80">
        <w:rPr>
          <w:rFonts w:hint="cs"/>
          <w:rtl/>
        </w:rPr>
        <w:t>ات، المعني</w:t>
      </w:r>
      <w:r w:rsidR="009B1D48">
        <w:rPr>
          <w:rFonts w:hint="cs"/>
          <w:rtl/>
        </w:rPr>
        <w:t>ة</w:t>
      </w:r>
      <w:r w:rsidR="00486B80">
        <w:rPr>
          <w:rFonts w:hint="cs"/>
          <w:rtl/>
        </w:rPr>
        <w:t xml:space="preserve"> بالفساد</w:t>
      </w:r>
      <w:r w:rsidR="009B1D48">
        <w:rPr>
          <w:rFonts w:hint="cs"/>
          <w:rtl/>
        </w:rPr>
        <w:t xml:space="preserve"> الشديد</w:t>
      </w:r>
      <w:r w:rsidR="00486B80">
        <w:rPr>
          <w:rFonts w:hint="cs"/>
          <w:rtl/>
        </w:rPr>
        <w:t>.</w:t>
      </w:r>
    </w:p>
    <w:p w:rsidR="00486B80" w:rsidRDefault="00486B80" w:rsidP="009B1D48">
      <w:pPr>
        <w:pStyle w:val="DualTxt"/>
        <w:rPr>
          <w:rFonts w:hint="cs"/>
          <w:rtl/>
        </w:rPr>
      </w:pPr>
      <w:r>
        <w:rPr>
          <w:rFonts w:hint="cs"/>
          <w:rtl/>
        </w:rPr>
        <w:t>25 -</w:t>
      </w:r>
      <w:r>
        <w:rPr>
          <w:rFonts w:hint="cs"/>
          <w:rtl/>
        </w:rPr>
        <w:tab/>
        <w:t xml:space="preserve">ورددت الأسئلة السابقة الخاصة بالتعبيرين الملتبسين </w:t>
      </w:r>
      <w:r w:rsidR="009B1D48">
        <w:rPr>
          <w:rFonts w:hint="eastAsia"/>
          <w:rtl/>
        </w:rPr>
        <w:t>”ال</w:t>
      </w:r>
      <w:r w:rsidR="009B1D48">
        <w:rPr>
          <w:rFonts w:hint="cs"/>
          <w:rtl/>
        </w:rPr>
        <w:t>إ</w:t>
      </w:r>
      <w:r>
        <w:rPr>
          <w:rFonts w:hint="eastAsia"/>
          <w:rtl/>
        </w:rPr>
        <w:t xml:space="preserve">نصاف </w:t>
      </w:r>
      <w:r>
        <w:rPr>
          <w:rFonts w:hint="cs"/>
          <w:rtl/>
        </w:rPr>
        <w:t xml:space="preserve">“ </w:t>
      </w:r>
      <w:r w:rsidR="009B1D48">
        <w:rPr>
          <w:rFonts w:hint="cs"/>
          <w:rtl/>
        </w:rPr>
        <w:t>(</w:t>
      </w:r>
      <w:r>
        <w:t>equity</w:t>
      </w:r>
      <w:r w:rsidR="009B1D48">
        <w:rPr>
          <w:rFonts w:hint="cs"/>
          <w:rtl/>
        </w:rPr>
        <w:t>)</w:t>
      </w:r>
      <w:r>
        <w:rPr>
          <w:rFonts w:hint="cs"/>
          <w:rtl/>
        </w:rPr>
        <w:t xml:space="preserve"> و </w:t>
      </w:r>
      <w:r>
        <w:rPr>
          <w:rFonts w:hint="eastAsia"/>
          <w:rtl/>
        </w:rPr>
        <w:t>”المساواة</w:t>
      </w:r>
      <w:r>
        <w:rPr>
          <w:rFonts w:hint="cs"/>
          <w:rtl/>
        </w:rPr>
        <w:t xml:space="preserve">“ </w:t>
      </w:r>
      <w:r w:rsidR="009B1D48">
        <w:rPr>
          <w:rFonts w:hint="cs"/>
          <w:rtl/>
        </w:rPr>
        <w:t>(</w:t>
      </w:r>
      <w:r>
        <w:t>equality</w:t>
      </w:r>
      <w:r w:rsidR="009B1D48">
        <w:rPr>
          <w:rFonts w:hint="cs"/>
          <w:rtl/>
        </w:rPr>
        <w:t>)</w:t>
      </w:r>
      <w:r>
        <w:rPr>
          <w:rFonts w:hint="cs"/>
          <w:rtl/>
        </w:rPr>
        <w:t xml:space="preserve">، فأعربت عن شكوكها </w:t>
      </w:r>
      <w:r w:rsidR="009B1D48">
        <w:rPr>
          <w:rFonts w:hint="cs"/>
          <w:rtl/>
        </w:rPr>
        <w:t xml:space="preserve">في </w:t>
      </w:r>
      <w:r>
        <w:rPr>
          <w:rFonts w:hint="cs"/>
          <w:rtl/>
        </w:rPr>
        <w:t xml:space="preserve">أن المشكلة ذات علاقة بالترجمة، لأن التعبيرين لا يعنيان نفس الشيء. ونادرا ما توجد كلمة </w:t>
      </w:r>
      <w:r>
        <w:rPr>
          <w:rFonts w:hint="eastAsia"/>
          <w:rtl/>
        </w:rPr>
        <w:t>”المساواة</w:t>
      </w:r>
      <w:r>
        <w:rPr>
          <w:rFonts w:hint="cs"/>
          <w:rtl/>
        </w:rPr>
        <w:t xml:space="preserve">“ </w:t>
      </w:r>
      <w:r w:rsidR="009B1D48">
        <w:rPr>
          <w:rFonts w:hint="cs"/>
          <w:rtl/>
        </w:rPr>
        <w:t>(</w:t>
      </w:r>
      <w:r>
        <w:t>equality</w:t>
      </w:r>
      <w:r w:rsidR="009B1D48">
        <w:rPr>
          <w:rFonts w:hint="cs"/>
          <w:rtl/>
        </w:rPr>
        <w:t>)</w:t>
      </w:r>
      <w:r>
        <w:rPr>
          <w:rFonts w:hint="cs"/>
          <w:rtl/>
        </w:rPr>
        <w:t xml:space="preserve"> في التقارير.</w:t>
      </w:r>
    </w:p>
    <w:p w:rsidR="00486B80" w:rsidRDefault="00486B80" w:rsidP="0022168C">
      <w:pPr>
        <w:pStyle w:val="DualTxt"/>
        <w:rPr>
          <w:rFonts w:hint="cs"/>
          <w:rtl/>
        </w:rPr>
      </w:pPr>
      <w:r>
        <w:rPr>
          <w:rFonts w:hint="cs"/>
          <w:rtl/>
        </w:rPr>
        <w:t>26 -</w:t>
      </w:r>
      <w:r>
        <w:rPr>
          <w:rFonts w:hint="cs"/>
          <w:rtl/>
        </w:rPr>
        <w:tab/>
      </w:r>
      <w:r w:rsidRPr="00486B80">
        <w:rPr>
          <w:rFonts w:hint="cs"/>
          <w:b/>
          <w:bCs/>
          <w:rtl/>
        </w:rPr>
        <w:t>السيدة أحمد</w:t>
      </w:r>
      <w:r>
        <w:rPr>
          <w:rFonts w:hint="cs"/>
          <w:rtl/>
        </w:rPr>
        <w:t>: رددت أسئلة السيدة تفارس دا سيلفا ب</w:t>
      </w:r>
      <w:r w:rsidR="009B1D48">
        <w:rPr>
          <w:rFonts w:hint="cs"/>
          <w:rtl/>
        </w:rPr>
        <w:t xml:space="preserve">شأن </w:t>
      </w:r>
      <w:r>
        <w:rPr>
          <w:rFonts w:hint="cs"/>
          <w:rtl/>
        </w:rPr>
        <w:t xml:space="preserve">استخدام تعبيري </w:t>
      </w:r>
      <w:r>
        <w:rPr>
          <w:rFonts w:hint="eastAsia"/>
          <w:rtl/>
        </w:rPr>
        <w:t>”</w:t>
      </w:r>
      <w:r>
        <w:rPr>
          <w:rFonts w:hint="cs"/>
          <w:rtl/>
        </w:rPr>
        <w:t xml:space="preserve">الإنصاف“ و </w:t>
      </w:r>
      <w:r>
        <w:rPr>
          <w:rFonts w:hint="eastAsia"/>
          <w:rtl/>
        </w:rPr>
        <w:t>”المساواة</w:t>
      </w:r>
      <w:r>
        <w:rPr>
          <w:rFonts w:hint="cs"/>
          <w:rtl/>
        </w:rPr>
        <w:t>“. وعلقت على الآلية الوطنية لتنفيذ أحكام الاتفاقية: وهي وجود العديد من الهيئات واللجان بدون وجود آلية تنسيق، وعدم وجود تو</w:t>
      </w:r>
      <w:r w:rsidR="009B1D48">
        <w:rPr>
          <w:rFonts w:hint="cs"/>
          <w:rtl/>
        </w:rPr>
        <w:t xml:space="preserve">زيع للمسؤوليات أو خطوط للسلطة. إذ </w:t>
      </w:r>
      <w:r>
        <w:rPr>
          <w:rFonts w:hint="cs"/>
          <w:rtl/>
        </w:rPr>
        <w:t>يصبح من الصعب في ظل هذه الظروف أن نرى كيفية ا</w:t>
      </w:r>
      <w:r w:rsidR="009B1D48">
        <w:rPr>
          <w:rFonts w:hint="cs"/>
          <w:rtl/>
        </w:rPr>
        <w:t>لقيام</w:t>
      </w:r>
      <w:r>
        <w:rPr>
          <w:rFonts w:hint="cs"/>
          <w:rtl/>
        </w:rPr>
        <w:t xml:space="preserve"> </w:t>
      </w:r>
      <w:r w:rsidR="009B1D48">
        <w:rPr>
          <w:rFonts w:hint="cs"/>
          <w:rtl/>
        </w:rPr>
        <w:t>ب</w:t>
      </w:r>
      <w:r>
        <w:rPr>
          <w:rFonts w:hint="cs"/>
          <w:rtl/>
        </w:rPr>
        <w:t>أعمال فعالة، وبشكل خاص العمل من أجل مكافحة الفقر، والعنف ضد النساء. و</w:t>
      </w:r>
      <w:r w:rsidR="009B1D48">
        <w:rPr>
          <w:rFonts w:hint="cs"/>
          <w:rtl/>
        </w:rPr>
        <w:t>تساء</w:t>
      </w:r>
      <w:r>
        <w:rPr>
          <w:rFonts w:hint="cs"/>
          <w:rtl/>
        </w:rPr>
        <w:t>لت عما إذا كانت هناك كيانات ذات</w:t>
      </w:r>
      <w:r w:rsidR="0022168C">
        <w:rPr>
          <w:rFonts w:hint="eastAsia"/>
          <w:rtl/>
        </w:rPr>
        <w:t> </w:t>
      </w:r>
      <w:r>
        <w:rPr>
          <w:rFonts w:hint="cs"/>
          <w:rtl/>
        </w:rPr>
        <w:t>مسؤولية شاملة للإشراف على تدابير مكافحة</w:t>
      </w:r>
      <w:r w:rsidR="009B1D48">
        <w:rPr>
          <w:rFonts w:hint="cs"/>
          <w:rtl/>
        </w:rPr>
        <w:t xml:space="preserve"> القوالب النمطية للمرأة</w:t>
      </w:r>
      <w:r>
        <w:rPr>
          <w:rFonts w:hint="cs"/>
          <w:rtl/>
        </w:rPr>
        <w:t xml:space="preserve">، وللإشراف على تدابير تحقيق </w:t>
      </w:r>
      <w:r w:rsidR="009B1D48">
        <w:rPr>
          <w:rFonts w:hint="cs"/>
          <w:rtl/>
        </w:rPr>
        <w:t>ال</w:t>
      </w:r>
      <w:r>
        <w:rPr>
          <w:rFonts w:hint="cs"/>
          <w:rtl/>
        </w:rPr>
        <w:t xml:space="preserve">إصلاحات </w:t>
      </w:r>
      <w:r w:rsidR="009B1D48">
        <w:rPr>
          <w:rFonts w:hint="cs"/>
          <w:rtl/>
        </w:rPr>
        <w:t>ال</w:t>
      </w:r>
      <w:r>
        <w:rPr>
          <w:rFonts w:hint="cs"/>
          <w:rtl/>
        </w:rPr>
        <w:t>تشريعية، وتوزيع الموارد المالية والبشرية، ورصد الاتفاقيات التابعة لمنظمة العمل الدولية واتفاقية الأمم المتحدة لحقوق</w:t>
      </w:r>
      <w:r w:rsidR="00B3784A">
        <w:rPr>
          <w:rFonts w:hint="cs"/>
          <w:rtl/>
        </w:rPr>
        <w:t xml:space="preserve"> الطفل، واتفاقية القضاء على جميع أشكال التمييز ضد المرأة. و</w:t>
      </w:r>
      <w:r w:rsidR="009B1D48">
        <w:rPr>
          <w:rFonts w:hint="cs"/>
          <w:rtl/>
        </w:rPr>
        <w:t>تساء</w:t>
      </w:r>
      <w:r w:rsidR="00B3784A">
        <w:rPr>
          <w:rFonts w:hint="cs"/>
          <w:rtl/>
        </w:rPr>
        <w:t>لت عن الخطوات التي تم اتخاذها لجمع وتحليل أرقام مص</w:t>
      </w:r>
      <w:r w:rsidR="009B1D48">
        <w:rPr>
          <w:rFonts w:hint="cs"/>
          <w:rtl/>
        </w:rPr>
        <w:t>نف</w:t>
      </w:r>
      <w:r w:rsidR="00B3784A">
        <w:rPr>
          <w:rFonts w:hint="cs"/>
          <w:rtl/>
        </w:rPr>
        <w:t>ة حسب نوع الجنس.</w:t>
      </w:r>
    </w:p>
    <w:p w:rsidR="00B3784A" w:rsidRDefault="00B3784A" w:rsidP="00033E18">
      <w:pPr>
        <w:pStyle w:val="DualTxt"/>
        <w:rPr>
          <w:rFonts w:hint="cs"/>
          <w:rtl/>
        </w:rPr>
      </w:pPr>
      <w:r>
        <w:rPr>
          <w:rFonts w:hint="cs"/>
          <w:rtl/>
        </w:rPr>
        <w:t>27 -</w:t>
      </w:r>
      <w:r>
        <w:rPr>
          <w:rFonts w:hint="cs"/>
          <w:rtl/>
        </w:rPr>
        <w:tab/>
      </w:r>
      <w:r w:rsidR="009B1D48">
        <w:rPr>
          <w:rFonts w:hint="cs"/>
          <w:b/>
          <w:bCs/>
          <w:rtl/>
        </w:rPr>
        <w:t>السيدة سايغ</w:t>
      </w:r>
      <w:r w:rsidRPr="00B3784A">
        <w:rPr>
          <w:rFonts w:hint="cs"/>
          <w:b/>
          <w:bCs/>
          <w:rtl/>
        </w:rPr>
        <w:t>ا</w:t>
      </w:r>
      <w:r>
        <w:rPr>
          <w:rFonts w:hint="cs"/>
          <w:rtl/>
        </w:rPr>
        <w:t>: قالت إنها تشعر بالقلق أيضا بشأن عدد الكيانات المسؤولة عن قضايا النساء والانعدام الواضح للتن</w:t>
      </w:r>
      <w:r w:rsidR="009B1D48">
        <w:rPr>
          <w:rFonts w:hint="cs"/>
          <w:rtl/>
        </w:rPr>
        <w:t>سيق بينها. وقد أشار الوفد في الع</w:t>
      </w:r>
      <w:r>
        <w:rPr>
          <w:rFonts w:hint="cs"/>
          <w:rtl/>
        </w:rPr>
        <w:t>رض الشفوي للتقرير إلى الجهل العام بالقانون كعقبة أمام تحقيق الأهداف المرجوة. ولا يلم الجمهور، وبشكل خاص النساء، بحقوقه، وكذلك بشأن التدابير المتخذة للتأكيد على تلك الحقوق وحمايتها، ومصادر المساعدة القانونية. وأعربت عن أملها في أن تبذل غواتيمالا جهودا خاصة لتحسين الوضع.</w:t>
      </w:r>
    </w:p>
    <w:p w:rsidR="00B3784A" w:rsidRDefault="00B3784A" w:rsidP="00396D01">
      <w:pPr>
        <w:pStyle w:val="DualTxt"/>
        <w:rPr>
          <w:rFonts w:hint="cs"/>
          <w:rtl/>
        </w:rPr>
      </w:pPr>
      <w:r>
        <w:rPr>
          <w:rFonts w:hint="cs"/>
          <w:rtl/>
        </w:rPr>
        <w:t>28 -</w:t>
      </w:r>
      <w:r>
        <w:rPr>
          <w:rFonts w:hint="cs"/>
          <w:rtl/>
        </w:rPr>
        <w:tab/>
      </w:r>
      <w:r>
        <w:rPr>
          <w:rFonts w:hint="cs"/>
          <w:b/>
          <w:bCs/>
          <w:rtl/>
        </w:rPr>
        <w:t>السيدة كارافانتي</w:t>
      </w:r>
      <w:r w:rsidRPr="00B3784A">
        <w:rPr>
          <w:rFonts w:hint="cs"/>
          <w:b/>
          <w:bCs/>
          <w:rtl/>
        </w:rPr>
        <w:t>س توب</w:t>
      </w:r>
      <w:r>
        <w:rPr>
          <w:rFonts w:hint="cs"/>
          <w:b/>
          <w:bCs/>
          <w:rtl/>
        </w:rPr>
        <w:t>يا</w:t>
      </w:r>
      <w:r w:rsidRPr="00B3784A">
        <w:rPr>
          <w:rFonts w:hint="cs"/>
          <w:b/>
          <w:bCs/>
          <w:rtl/>
        </w:rPr>
        <w:t>س</w:t>
      </w:r>
      <w:r>
        <w:rPr>
          <w:rFonts w:hint="cs"/>
          <w:rtl/>
        </w:rPr>
        <w:t xml:space="preserve"> (غواتيمالا): أكدت، في </w:t>
      </w:r>
      <w:r w:rsidR="00396D01">
        <w:rPr>
          <w:rFonts w:hint="cs"/>
          <w:rtl/>
        </w:rPr>
        <w:t>ردها على</w:t>
      </w:r>
      <w:r>
        <w:rPr>
          <w:rFonts w:hint="cs"/>
          <w:rtl/>
        </w:rPr>
        <w:t xml:space="preserve"> </w:t>
      </w:r>
      <w:r w:rsidR="00396D01">
        <w:rPr>
          <w:rFonts w:hint="cs"/>
          <w:rtl/>
        </w:rPr>
        <w:t>ا</w:t>
      </w:r>
      <w:r>
        <w:rPr>
          <w:rFonts w:hint="cs"/>
          <w:rtl/>
        </w:rPr>
        <w:t xml:space="preserve">لتعليق بشأن عدم وجود تنسيق بين مختلف الهيئات التي تتصدى لقضايا النساء، أنه تجري إعادة تنظيم واسعة النطاق. والمكتب الوطني لشؤون المرأة التابع لوزارة العمل والضمان الاجتماعي </w:t>
      </w:r>
      <w:r w:rsidR="00396D01">
        <w:rPr>
          <w:rFonts w:hint="cs"/>
          <w:rtl/>
        </w:rPr>
        <w:t>يمارس عمله منذ 20 سنة،</w:t>
      </w:r>
      <w:r>
        <w:rPr>
          <w:rFonts w:hint="cs"/>
          <w:rtl/>
        </w:rPr>
        <w:t xml:space="preserve"> و</w:t>
      </w:r>
      <w:r w:rsidR="00396D01">
        <w:rPr>
          <w:rFonts w:hint="cs"/>
          <w:rtl/>
        </w:rPr>
        <w:t>كان ي</w:t>
      </w:r>
      <w:r>
        <w:rPr>
          <w:rFonts w:hint="cs"/>
          <w:rtl/>
        </w:rPr>
        <w:t>تعاون مع الحركة النسائية لفترة عشر سنوات من المفاوضات لإنشاء المعهد القومي للمرأة. غير أن رئيس غواتيمالا السابق قدم مقترحا مضادا: وهو إنشاء لجنة رئاسية لحقوق المرأة. ونتيجة لذلك تقوم الحركة النسائية مرة أخرى بإجراء مناقشات لإقرار شكل الاتفاق الذي سينشئ اللجنة الرئاسية، ولاختيار المرشحات العشرة اللواتي ستعرض أسمائهن ل</w:t>
      </w:r>
      <w:r w:rsidR="00396D01">
        <w:rPr>
          <w:rFonts w:hint="cs"/>
          <w:rtl/>
        </w:rPr>
        <w:t>قياد</w:t>
      </w:r>
      <w:r>
        <w:rPr>
          <w:rFonts w:hint="cs"/>
          <w:rtl/>
        </w:rPr>
        <w:t xml:space="preserve">ته، </w:t>
      </w:r>
      <w:r w:rsidR="00396D01">
        <w:rPr>
          <w:rFonts w:hint="cs"/>
          <w:rtl/>
        </w:rPr>
        <w:t xml:space="preserve">بينما </w:t>
      </w:r>
      <w:r>
        <w:rPr>
          <w:rFonts w:hint="cs"/>
          <w:rtl/>
        </w:rPr>
        <w:t xml:space="preserve">أصبح مصير المكتب الوطني لشؤون المرأة غامضا. والقضية الرئيسية هي كيفية ربط المكتب المعني بالدفاع عن حقوق الإنسان للمرأة، والمكتب المعني بالدفاع عن حقوق الإنسان للنساء من الشعوب الأصلية والمنتدى الوطني لشؤون المرأة (الذي أنشئ نتيجة لاتفاق السلام، </w:t>
      </w:r>
      <w:r w:rsidR="00396D01">
        <w:rPr>
          <w:rFonts w:hint="cs"/>
          <w:rtl/>
        </w:rPr>
        <w:t>و</w:t>
      </w:r>
      <w:r>
        <w:rPr>
          <w:rFonts w:hint="cs"/>
          <w:rtl/>
        </w:rPr>
        <w:t>الذي من المقرر انتهاء عمله في عام 2004).</w:t>
      </w:r>
    </w:p>
    <w:p w:rsidR="00B3784A" w:rsidRDefault="00B3784A" w:rsidP="00033E18">
      <w:pPr>
        <w:pStyle w:val="DualTxt"/>
        <w:rPr>
          <w:rFonts w:hint="cs"/>
          <w:rtl/>
        </w:rPr>
      </w:pPr>
      <w:r>
        <w:rPr>
          <w:rFonts w:hint="cs"/>
          <w:rtl/>
        </w:rPr>
        <w:t>29 -</w:t>
      </w:r>
      <w:r>
        <w:rPr>
          <w:rFonts w:hint="cs"/>
          <w:rtl/>
        </w:rPr>
        <w:tab/>
        <w:t>وأضافت أن الأمانة الرئاسية لل</w:t>
      </w:r>
      <w:r w:rsidR="00396D01">
        <w:rPr>
          <w:rFonts w:hint="cs"/>
          <w:rtl/>
        </w:rPr>
        <w:t>تخطيط تقوم بدور التنسيق الرئيسي،</w:t>
      </w:r>
      <w:r>
        <w:rPr>
          <w:rFonts w:hint="cs"/>
          <w:rtl/>
        </w:rPr>
        <w:t xml:space="preserve"> و</w:t>
      </w:r>
      <w:r w:rsidR="00396D01">
        <w:rPr>
          <w:rFonts w:hint="cs"/>
          <w:rtl/>
        </w:rPr>
        <w:t xml:space="preserve">أن </w:t>
      </w:r>
      <w:r>
        <w:rPr>
          <w:rFonts w:hint="cs"/>
          <w:rtl/>
        </w:rPr>
        <w:t>لديها مجلسا استشاريا لشؤون المرأة يتألف من مدراء برامج.</w:t>
      </w:r>
    </w:p>
    <w:p w:rsidR="00B3784A" w:rsidRDefault="00B3784A" w:rsidP="0022168C">
      <w:pPr>
        <w:pStyle w:val="DualTxt"/>
        <w:rPr>
          <w:rFonts w:hint="cs"/>
          <w:rtl/>
        </w:rPr>
      </w:pPr>
      <w:r>
        <w:rPr>
          <w:rFonts w:hint="cs"/>
          <w:rtl/>
        </w:rPr>
        <w:t>30</w:t>
      </w:r>
      <w:r w:rsidR="00396D01">
        <w:rPr>
          <w:rFonts w:hint="cs"/>
          <w:rtl/>
        </w:rPr>
        <w:t xml:space="preserve"> -</w:t>
      </w:r>
      <w:r w:rsidR="00396D01">
        <w:rPr>
          <w:rFonts w:hint="cs"/>
          <w:rtl/>
        </w:rPr>
        <w:tab/>
        <w:t>وقالت إن مبادئ</w:t>
      </w:r>
      <w:r>
        <w:rPr>
          <w:rFonts w:hint="cs"/>
          <w:rtl/>
        </w:rPr>
        <w:t xml:space="preserve"> استراتيجية تخفيض الفقر تشمل ضمان المساواة بين الجنسين. وتشمل الأهداف الرئيسية الأربعة المعنية بسياسات قضايا النساء: </w:t>
      </w:r>
      <w:r w:rsidR="0030116D">
        <w:rPr>
          <w:rFonts w:hint="cs"/>
          <w:rtl/>
        </w:rPr>
        <w:t>أولا، تركيز جهود الحكومة</w:t>
      </w:r>
      <w:r w:rsidR="00396D01">
        <w:rPr>
          <w:rFonts w:hint="cs"/>
          <w:rtl/>
        </w:rPr>
        <w:t xml:space="preserve"> على</w:t>
      </w:r>
      <w:r w:rsidR="0030116D">
        <w:rPr>
          <w:rFonts w:hint="cs"/>
          <w:rtl/>
        </w:rPr>
        <w:t xml:space="preserve"> المرأة على سبيل الأولوية؛ وثانيا،</w:t>
      </w:r>
      <w:r w:rsidR="00C61387">
        <w:rPr>
          <w:rFonts w:hint="cs"/>
          <w:rtl/>
        </w:rPr>
        <w:t xml:space="preserve"> التصدي لاحتياجات المرأة الخاصة (خاصة المسائل الج</w:t>
      </w:r>
      <w:r w:rsidR="00396D01">
        <w:rPr>
          <w:rFonts w:hint="cs"/>
          <w:rtl/>
        </w:rPr>
        <w:t>نس</w:t>
      </w:r>
      <w:r w:rsidR="00C61387">
        <w:rPr>
          <w:rFonts w:hint="cs"/>
          <w:rtl/>
        </w:rPr>
        <w:t>ية والصحة الإنجابية</w:t>
      </w:r>
      <w:r w:rsidR="00156FDB">
        <w:rPr>
          <w:rFonts w:hint="cs"/>
          <w:rtl/>
        </w:rPr>
        <w:t>)</w:t>
      </w:r>
      <w:r w:rsidR="00C61387">
        <w:rPr>
          <w:rFonts w:hint="cs"/>
          <w:rtl/>
        </w:rPr>
        <w:t>؛ وثالثا، ضمان مشاركة النساء في عملية اتخاذ القرارات في جميع المناقشات المحلية ومنتديات التخطيط؛ ورابعا، ضمان كون السياسات المعنية بقضايا النساء ذات</w:t>
      </w:r>
      <w:r w:rsidR="0022168C">
        <w:rPr>
          <w:rFonts w:hint="eastAsia"/>
          <w:rtl/>
        </w:rPr>
        <w:t> </w:t>
      </w:r>
      <w:r w:rsidR="00C61387">
        <w:rPr>
          <w:rFonts w:hint="cs"/>
          <w:rtl/>
        </w:rPr>
        <w:t xml:space="preserve">طابع مؤسسي في جميع المجالات الحكومية </w:t>
      </w:r>
      <w:r w:rsidR="00396D01">
        <w:rPr>
          <w:rFonts w:hint="cs"/>
          <w:rtl/>
        </w:rPr>
        <w:t>في</w:t>
      </w:r>
      <w:r w:rsidR="00C61387">
        <w:rPr>
          <w:rFonts w:hint="cs"/>
          <w:rtl/>
        </w:rPr>
        <w:t>ما يتعلق بالموارد البشرية والمالية. وتعتبر اللجنة الرئاسية لشؤون حقوق المرأة هيئة استشارية، غير أنها تسعى لتعبئة الموارد لاستخدامها في التعاون مع أي كيان يمارس مسؤوليات تنفيذية. و</w:t>
      </w:r>
      <w:r w:rsidR="00396D01">
        <w:rPr>
          <w:rFonts w:hint="cs"/>
          <w:rtl/>
        </w:rPr>
        <w:t xml:space="preserve">قد </w:t>
      </w:r>
      <w:r w:rsidR="00C61387">
        <w:rPr>
          <w:rFonts w:hint="cs"/>
          <w:rtl/>
        </w:rPr>
        <w:t>ضمت جهودها إلى المعهد الوطني للإدارة العامة والمعهد الوطني للإحصاءات لضمان تعاون الوزارات ذات الأولوية (الصحة، والتعليم، والعمل والزراعة) لوضع مؤشرات لقياس النهوض بالمرأة الغواتيمالية.</w:t>
      </w:r>
    </w:p>
    <w:p w:rsidR="00156FDB" w:rsidRDefault="00156FDB" w:rsidP="0022168C">
      <w:pPr>
        <w:pStyle w:val="DualTxt"/>
        <w:rPr>
          <w:rFonts w:hint="cs"/>
          <w:rtl/>
        </w:rPr>
      </w:pPr>
      <w:r>
        <w:rPr>
          <w:rFonts w:hint="cs"/>
          <w:rtl/>
        </w:rPr>
        <w:t>31 -</w:t>
      </w:r>
      <w:r>
        <w:rPr>
          <w:rFonts w:hint="cs"/>
          <w:rtl/>
        </w:rPr>
        <w:tab/>
        <w:t>وأشارت إلى الاختلافات القائمة بين خطة تكافؤ الفرص للفترة 1997-2001 وخطة تكافؤ الفرص للفترة 2001-2006، وقالت إن الحركة النسائية ابتعدت إلى حد ما عن عملية التخطيط: وعلى الرغم من أن نحو 50 في المائة من رغبات المنتدى الوطني لشؤون المرأة لم تؤخذ في الحسبان، فإن السياسة التي تقررت كانت قد أعلنت ونفذت كسياسة رسمية. وأضافت تقول إن</w:t>
      </w:r>
      <w:r w:rsidR="00396D01">
        <w:rPr>
          <w:rFonts w:hint="cs"/>
          <w:rtl/>
        </w:rPr>
        <w:t xml:space="preserve"> اللجنة</w:t>
      </w:r>
      <w:r>
        <w:rPr>
          <w:rFonts w:hint="cs"/>
          <w:rtl/>
        </w:rPr>
        <w:t xml:space="preserve"> الرئاس</w:t>
      </w:r>
      <w:r w:rsidR="00396D01">
        <w:rPr>
          <w:rFonts w:hint="cs"/>
          <w:rtl/>
        </w:rPr>
        <w:t>ي</w:t>
      </w:r>
      <w:r>
        <w:rPr>
          <w:rFonts w:hint="cs"/>
          <w:rtl/>
        </w:rPr>
        <w:t>ة ل</w:t>
      </w:r>
      <w:r w:rsidR="00396D01">
        <w:rPr>
          <w:rFonts w:hint="cs"/>
          <w:rtl/>
        </w:rPr>
        <w:t>حقوق</w:t>
      </w:r>
      <w:r>
        <w:rPr>
          <w:rFonts w:hint="cs"/>
          <w:rtl/>
        </w:rPr>
        <w:t xml:space="preserve"> المرأة أنشئت بهدف بلورة توافق في الآراء بشأن رسم السياسة العامة يضطلع فيه تقييم الممارسة السابقة بدور رئيسي. ولا يزال يتعين تطوير عملية رصد السياسة العامة، ونظرا لأنه لا يزال يجري ا</w:t>
      </w:r>
      <w:r w:rsidR="00396D01">
        <w:rPr>
          <w:rFonts w:hint="cs"/>
          <w:rtl/>
        </w:rPr>
        <w:t>خ</w:t>
      </w:r>
      <w:r w:rsidR="000B4924">
        <w:rPr>
          <w:rFonts w:hint="cs"/>
          <w:rtl/>
        </w:rPr>
        <w:t>ت</w:t>
      </w:r>
      <w:r w:rsidR="00396D01">
        <w:rPr>
          <w:rFonts w:hint="cs"/>
          <w:rtl/>
        </w:rPr>
        <w:t>ي</w:t>
      </w:r>
      <w:r w:rsidR="000B4924">
        <w:rPr>
          <w:rFonts w:hint="cs"/>
          <w:rtl/>
        </w:rPr>
        <w:t>ا</w:t>
      </w:r>
      <w:r w:rsidR="00396D01">
        <w:rPr>
          <w:rFonts w:hint="cs"/>
          <w:rtl/>
        </w:rPr>
        <w:t>ر</w:t>
      </w:r>
      <w:r w:rsidR="000B4924">
        <w:rPr>
          <w:rFonts w:hint="cs"/>
          <w:rtl/>
        </w:rPr>
        <w:t xml:space="preserve"> المؤشرات المناسبة، فإنه لم</w:t>
      </w:r>
      <w:r w:rsidR="000B4924">
        <w:rPr>
          <w:rFonts w:hint="eastAsia"/>
          <w:rtl/>
        </w:rPr>
        <w:t> </w:t>
      </w:r>
      <w:r>
        <w:rPr>
          <w:rFonts w:hint="cs"/>
          <w:rtl/>
        </w:rPr>
        <w:t xml:space="preserve">يتح سوى قدر ضئيل من المعلومات المصنفة </w:t>
      </w:r>
      <w:r w:rsidR="00396D01">
        <w:rPr>
          <w:rFonts w:hint="cs"/>
          <w:rtl/>
        </w:rPr>
        <w:t>حسب نوع الجنس، ول</w:t>
      </w:r>
      <w:r>
        <w:rPr>
          <w:rFonts w:hint="cs"/>
          <w:rtl/>
        </w:rPr>
        <w:t xml:space="preserve">ذلك </w:t>
      </w:r>
      <w:r w:rsidR="00396D01">
        <w:rPr>
          <w:rFonts w:hint="cs"/>
          <w:rtl/>
        </w:rPr>
        <w:t>فإن</w:t>
      </w:r>
      <w:r>
        <w:rPr>
          <w:rFonts w:hint="cs"/>
          <w:rtl/>
        </w:rPr>
        <w:t xml:space="preserve"> من الصعب تحديد </w:t>
      </w:r>
      <w:r w:rsidR="00396D01">
        <w:rPr>
          <w:rFonts w:hint="cs"/>
          <w:rtl/>
        </w:rPr>
        <w:t>ال</w:t>
      </w:r>
      <w:r>
        <w:rPr>
          <w:rFonts w:hint="cs"/>
          <w:rtl/>
        </w:rPr>
        <w:t xml:space="preserve">فئات المستهدفة </w:t>
      </w:r>
      <w:r w:rsidR="0022168C">
        <w:rPr>
          <w:rFonts w:hint="cs"/>
          <w:rtl/>
        </w:rPr>
        <w:t>ب</w:t>
      </w:r>
      <w:r>
        <w:rPr>
          <w:rFonts w:hint="cs"/>
          <w:rtl/>
        </w:rPr>
        <w:t>بنود محد</w:t>
      </w:r>
      <w:r w:rsidR="00396D01">
        <w:rPr>
          <w:rFonts w:hint="cs"/>
          <w:rtl/>
        </w:rPr>
        <w:t>دة في الميزانية الوطنية تحديدا د</w:t>
      </w:r>
      <w:r>
        <w:rPr>
          <w:rFonts w:hint="cs"/>
          <w:rtl/>
        </w:rPr>
        <w:t xml:space="preserve">قيقا. واختتمت كلمتها قائلة إن </w:t>
      </w:r>
      <w:r w:rsidR="00396D01">
        <w:rPr>
          <w:rFonts w:hint="cs"/>
          <w:rtl/>
        </w:rPr>
        <w:t>اللجنة</w:t>
      </w:r>
      <w:r>
        <w:rPr>
          <w:rFonts w:hint="cs"/>
          <w:rtl/>
        </w:rPr>
        <w:t xml:space="preserve"> الرئاس</w:t>
      </w:r>
      <w:r w:rsidR="00396D01">
        <w:rPr>
          <w:rFonts w:hint="cs"/>
          <w:rtl/>
        </w:rPr>
        <w:t>ي</w:t>
      </w:r>
      <w:r>
        <w:rPr>
          <w:rFonts w:hint="cs"/>
          <w:rtl/>
        </w:rPr>
        <w:t>ة تسعى جاهدة لكي تؤكد لجميع الوزارات أن النهوض بمصال</w:t>
      </w:r>
      <w:r w:rsidR="00293621">
        <w:rPr>
          <w:rFonts w:hint="cs"/>
          <w:rtl/>
        </w:rPr>
        <w:t>ح المرأة مسؤولية كل</w:t>
      </w:r>
      <w:r w:rsidR="00293621">
        <w:rPr>
          <w:rFonts w:hint="eastAsia"/>
          <w:rtl/>
        </w:rPr>
        <w:t> </w:t>
      </w:r>
      <w:r>
        <w:rPr>
          <w:rFonts w:hint="cs"/>
          <w:rtl/>
        </w:rPr>
        <w:t>منه</w:t>
      </w:r>
      <w:r w:rsidR="00FC55F4">
        <w:rPr>
          <w:rFonts w:hint="cs"/>
          <w:rtl/>
        </w:rPr>
        <w:t>م</w:t>
      </w:r>
      <w:r>
        <w:rPr>
          <w:rFonts w:hint="cs"/>
          <w:rtl/>
        </w:rPr>
        <w:t>ا، وأنه ينبغي ل</w:t>
      </w:r>
      <w:r w:rsidR="00293621">
        <w:rPr>
          <w:rFonts w:hint="cs"/>
          <w:rtl/>
        </w:rPr>
        <w:t>ذلك تخصيص الموارد المناسبة لتلك</w:t>
      </w:r>
      <w:r w:rsidR="00293621">
        <w:rPr>
          <w:rFonts w:hint="eastAsia"/>
          <w:rtl/>
        </w:rPr>
        <w:t> </w:t>
      </w:r>
      <w:r>
        <w:rPr>
          <w:rFonts w:hint="cs"/>
          <w:rtl/>
        </w:rPr>
        <w:t>المهمة.</w:t>
      </w:r>
    </w:p>
    <w:p w:rsidR="00FC55F4" w:rsidRDefault="00FC55F4" w:rsidP="00396D01">
      <w:pPr>
        <w:pStyle w:val="DualTxt"/>
        <w:rPr>
          <w:rFonts w:hint="cs"/>
          <w:rtl/>
        </w:rPr>
      </w:pPr>
      <w:r>
        <w:rPr>
          <w:rFonts w:hint="cs"/>
          <w:rtl/>
        </w:rPr>
        <w:t>32 -</w:t>
      </w:r>
      <w:r>
        <w:rPr>
          <w:rFonts w:hint="cs"/>
          <w:rtl/>
        </w:rPr>
        <w:tab/>
      </w:r>
      <w:r>
        <w:rPr>
          <w:rFonts w:hint="cs"/>
          <w:b/>
          <w:bCs/>
          <w:rtl/>
        </w:rPr>
        <w:t>السيد ميخيا مونز</w:t>
      </w:r>
      <w:r w:rsidRPr="00FC55F4">
        <w:rPr>
          <w:rFonts w:hint="cs"/>
          <w:b/>
          <w:bCs/>
          <w:rtl/>
        </w:rPr>
        <w:t>ون</w:t>
      </w:r>
      <w:r>
        <w:rPr>
          <w:rFonts w:hint="cs"/>
          <w:rtl/>
        </w:rPr>
        <w:t xml:space="preserve"> (غواتيمالا): قال إن التثقيف </w:t>
      </w:r>
      <w:r w:rsidR="00396D01">
        <w:rPr>
          <w:rFonts w:hint="cs"/>
          <w:rtl/>
        </w:rPr>
        <w:t xml:space="preserve">ينطوي على </w:t>
      </w:r>
      <w:r>
        <w:rPr>
          <w:rFonts w:hint="cs"/>
          <w:rtl/>
        </w:rPr>
        <w:t>إمكانيات واضحة لتغيير المواقف راسخة الجذور. لذلك</w:t>
      </w:r>
      <w:r w:rsidR="00396D01">
        <w:rPr>
          <w:rFonts w:hint="cs"/>
          <w:rtl/>
        </w:rPr>
        <w:t>،</w:t>
      </w:r>
      <w:r>
        <w:rPr>
          <w:rFonts w:hint="cs"/>
          <w:rtl/>
        </w:rPr>
        <w:t xml:space="preserve"> يجري بذل جهود منسقة لتخليص الكتب المدرسية من القوالب النمطية الجنسانية، وأصبحت جميع </w:t>
      </w:r>
      <w:r w:rsidR="00396D01">
        <w:rPr>
          <w:rFonts w:hint="cs"/>
          <w:rtl/>
        </w:rPr>
        <w:t>المؤسسات التقنية في غواتيمالا</w:t>
      </w:r>
      <w:r w:rsidR="00293621">
        <w:rPr>
          <w:rFonts w:hint="cs"/>
          <w:rtl/>
        </w:rPr>
        <w:t xml:space="preserve"> تقبل طالبات الآن، غير أنه لا</w:t>
      </w:r>
      <w:r w:rsidR="00293621">
        <w:rPr>
          <w:rFonts w:hint="eastAsia"/>
          <w:rtl/>
        </w:rPr>
        <w:t> </w:t>
      </w:r>
      <w:r>
        <w:rPr>
          <w:rFonts w:hint="cs"/>
          <w:rtl/>
        </w:rPr>
        <w:t xml:space="preserve">يزال عدد الملتحقات ممن في سن المراهقة منخفضا. ونظرا لأن 90 في المائة من معلمي المدارس </w:t>
      </w:r>
      <w:r w:rsidR="001B3D0F">
        <w:rPr>
          <w:rFonts w:hint="cs"/>
          <w:rtl/>
        </w:rPr>
        <w:t>الابتدائية</w:t>
      </w:r>
      <w:r>
        <w:rPr>
          <w:rFonts w:hint="cs"/>
          <w:rtl/>
        </w:rPr>
        <w:t>، ومعلمي مرحلة ما قبل الالتحاق بالمدارس يفتقرون إلى المؤهلات المهنية، فإن مجموعة الإصلاحات التعليمية الحكومية تركز على التدريب وتكافؤ الفرص. ومن بين التدابير المتخذ</w:t>
      </w:r>
      <w:r w:rsidR="00396D01">
        <w:rPr>
          <w:rFonts w:hint="cs"/>
          <w:rtl/>
        </w:rPr>
        <w:t>ة لكفالة زيادة عدد التلميذات اللوا</w:t>
      </w:r>
      <w:r>
        <w:rPr>
          <w:rFonts w:hint="cs"/>
          <w:rtl/>
        </w:rPr>
        <w:t>تي يكملن مرحلة التعليم الابتدائي برنامج لتقديم منح دراسية إلى 000 75 طفلة من الأسر منخفضة الدخل في عام 2002. وفي نفس السنة</w:t>
      </w:r>
      <w:r w:rsidR="00396D01">
        <w:rPr>
          <w:rFonts w:hint="cs"/>
          <w:rtl/>
        </w:rPr>
        <w:t>،</w:t>
      </w:r>
      <w:r>
        <w:rPr>
          <w:rFonts w:hint="cs"/>
          <w:rtl/>
        </w:rPr>
        <w:t xml:space="preserve"> ق</w:t>
      </w:r>
      <w:r w:rsidR="00396D01">
        <w:rPr>
          <w:rFonts w:hint="cs"/>
          <w:rtl/>
        </w:rPr>
        <w:t>ُ</w:t>
      </w:r>
      <w:r>
        <w:rPr>
          <w:rFonts w:hint="cs"/>
          <w:rtl/>
        </w:rPr>
        <w:t>دمت 000 72 منحة دراسية في مجال السلام إلى أيتام الحرب من الجنسين. وتنتظر و</w:t>
      </w:r>
      <w:r w:rsidR="00293621">
        <w:rPr>
          <w:rFonts w:hint="cs"/>
          <w:rtl/>
        </w:rPr>
        <w:t>زارة التعليم حاليا الموافقة على</w:t>
      </w:r>
      <w:r w:rsidR="00293621">
        <w:rPr>
          <w:rFonts w:hint="eastAsia"/>
          <w:rtl/>
        </w:rPr>
        <w:t> </w:t>
      </w:r>
      <w:r>
        <w:rPr>
          <w:rFonts w:hint="cs"/>
          <w:rtl/>
        </w:rPr>
        <w:t>إنشاء مجلس للمرأة لرص</w:t>
      </w:r>
      <w:r w:rsidR="00293621">
        <w:rPr>
          <w:rFonts w:hint="cs"/>
          <w:rtl/>
        </w:rPr>
        <w:t>د المساواة في جميع أقسام النظام</w:t>
      </w:r>
      <w:r w:rsidR="00293621">
        <w:rPr>
          <w:rFonts w:hint="eastAsia"/>
          <w:rtl/>
        </w:rPr>
        <w:t> </w:t>
      </w:r>
      <w:r>
        <w:rPr>
          <w:rFonts w:hint="cs"/>
          <w:rtl/>
        </w:rPr>
        <w:t>التعليمي.</w:t>
      </w:r>
    </w:p>
    <w:p w:rsidR="001B3D0F" w:rsidRDefault="001B3D0F" w:rsidP="00396D01">
      <w:pPr>
        <w:pStyle w:val="DualTxt"/>
        <w:rPr>
          <w:rFonts w:hint="cs"/>
          <w:rtl/>
        </w:rPr>
      </w:pPr>
      <w:r>
        <w:rPr>
          <w:rFonts w:hint="cs"/>
          <w:rtl/>
        </w:rPr>
        <w:t>33 -</w:t>
      </w:r>
      <w:r>
        <w:rPr>
          <w:rFonts w:hint="cs"/>
          <w:rtl/>
        </w:rPr>
        <w:tab/>
      </w:r>
      <w:r w:rsidRPr="001B3D0F">
        <w:rPr>
          <w:rFonts w:hint="cs"/>
          <w:b/>
          <w:bCs/>
          <w:rtl/>
        </w:rPr>
        <w:t>السيد سوبيرانيس</w:t>
      </w:r>
      <w:r>
        <w:rPr>
          <w:rFonts w:hint="cs"/>
          <w:rtl/>
        </w:rPr>
        <w:t xml:space="preserve"> (غواتيمالا): قال إن القانون المتعلق بكرامة المرأة والنهوض بها ليس إلا مثالا واحدا للإجراءات ال</w:t>
      </w:r>
      <w:r w:rsidR="00396D01">
        <w:rPr>
          <w:rFonts w:hint="cs"/>
          <w:rtl/>
        </w:rPr>
        <w:t>تعويضي</w:t>
      </w:r>
      <w:r>
        <w:rPr>
          <w:rFonts w:hint="cs"/>
          <w:rtl/>
        </w:rPr>
        <w:t>ة المؤقتة لتيسير المشاركة الكاملة للمرأة في الأنشطة السياسية. ويكفل قانون تطوير المجالس الحضرية والريفية المشاركة الدائمة للمنظمات النسائية في اتخاذ القرارات المحلية، مع فترة سماح خاصة لتغطية المنظمات غير المسجلة. وفي توز</w:t>
      </w:r>
      <w:r w:rsidR="000B4924">
        <w:rPr>
          <w:rFonts w:hint="cs"/>
          <w:rtl/>
        </w:rPr>
        <w:t>يع الأراضي على المشردين، يجري إي</w:t>
      </w:r>
      <w:r>
        <w:rPr>
          <w:rFonts w:hint="cs"/>
          <w:rtl/>
        </w:rPr>
        <w:t>لاء أولوية للأمهات الوحيدات والأرامل لفترة عشر سنوات.</w:t>
      </w:r>
    </w:p>
    <w:p w:rsidR="001B3D0F" w:rsidRDefault="001B3D0F" w:rsidP="00033E18">
      <w:pPr>
        <w:pStyle w:val="DualTxt"/>
        <w:rPr>
          <w:rFonts w:hint="cs"/>
          <w:rtl/>
        </w:rPr>
      </w:pPr>
      <w:r>
        <w:rPr>
          <w:rFonts w:hint="cs"/>
          <w:rtl/>
        </w:rPr>
        <w:t>34 -</w:t>
      </w:r>
      <w:r>
        <w:rPr>
          <w:rFonts w:hint="cs"/>
          <w:rtl/>
        </w:rPr>
        <w:tab/>
        <w:t>واسترسل قائلا إن قانون العقوبات في غواتيمالا قد ع</w:t>
      </w:r>
      <w:r w:rsidR="00396D01">
        <w:rPr>
          <w:rFonts w:hint="cs"/>
          <w:rtl/>
        </w:rPr>
        <w:t>ُ</w:t>
      </w:r>
      <w:r>
        <w:rPr>
          <w:rFonts w:hint="cs"/>
          <w:rtl/>
        </w:rPr>
        <w:t>دل ليتضمن عقوبة السجن لمدة تتراوح بين ثلاث وتسع سنوات مع دفع غرامة مالية على من ينتج أو يبيع منشورات فاضحة يشترك فيها قصر. كما سيتم إدخال أحكام تكميلية لمعالجة مشكلة بغاء الأطفال. وعلاوة على ذلك، اقترحت تعديلات أخرى لتشديد العقوبة على المشتغلين بالاتجار بالنساء والمشاهد الفاضحة والاستغلال لأغراض إباحية.</w:t>
      </w:r>
    </w:p>
    <w:p w:rsidR="001B3D0F" w:rsidRDefault="001B3D0F" w:rsidP="00033E18">
      <w:pPr>
        <w:pStyle w:val="DualTxt"/>
        <w:rPr>
          <w:rFonts w:hint="cs"/>
          <w:rtl/>
        </w:rPr>
      </w:pPr>
      <w:r>
        <w:rPr>
          <w:rFonts w:hint="cs"/>
          <w:rtl/>
        </w:rPr>
        <w:t>35 -</w:t>
      </w:r>
      <w:r>
        <w:rPr>
          <w:rFonts w:hint="cs"/>
          <w:rtl/>
        </w:rPr>
        <w:tab/>
      </w:r>
      <w:r w:rsidRPr="001B3D0F">
        <w:rPr>
          <w:rFonts w:hint="cs"/>
          <w:b/>
          <w:bCs/>
          <w:rtl/>
        </w:rPr>
        <w:t>السيدة كارافانتيس توبياس</w:t>
      </w:r>
      <w:r>
        <w:rPr>
          <w:rFonts w:hint="cs"/>
          <w:rtl/>
        </w:rPr>
        <w:t xml:space="preserve"> (غواتيمالا): قالت إن غواتيمالا شاركت في دراسة إقليمية تشدد على أهمية تعزيز الأطر القانونية والتدابير ا</w:t>
      </w:r>
      <w:r w:rsidR="000B4924">
        <w:rPr>
          <w:rFonts w:hint="cs"/>
          <w:rtl/>
        </w:rPr>
        <w:t>لمشتركة لمكافحة الدعارة. وقد تم</w:t>
      </w:r>
      <w:r w:rsidR="000B4924">
        <w:rPr>
          <w:rFonts w:hint="eastAsia"/>
          <w:rtl/>
        </w:rPr>
        <w:t> </w:t>
      </w:r>
      <w:r>
        <w:rPr>
          <w:rFonts w:hint="cs"/>
          <w:rtl/>
        </w:rPr>
        <w:t>الاتفاق مع الحركة النسائية في المكسيك على إنشاء فريق ثنائي مشترك لمكافحة الاتجار عبر الحدود بين البلدين.</w:t>
      </w:r>
    </w:p>
    <w:p w:rsidR="00B46122" w:rsidRDefault="00B46122" w:rsidP="00033E18">
      <w:pPr>
        <w:pStyle w:val="DualTxt"/>
        <w:rPr>
          <w:rFonts w:hint="cs"/>
          <w:rtl/>
        </w:rPr>
      </w:pPr>
      <w:r>
        <w:rPr>
          <w:rFonts w:hint="cs"/>
          <w:rtl/>
        </w:rPr>
        <w:t>36 -</w:t>
      </w:r>
      <w:r>
        <w:rPr>
          <w:rFonts w:hint="cs"/>
          <w:rtl/>
        </w:rPr>
        <w:tab/>
        <w:t>وواصلت كلمتها قائلة إنه تم إنتاج نسخ شعبية من القانون المتعلق بكرامة المرأة والنهوض بها وغيره من سبل الانتصاف القانونية بالل</w:t>
      </w:r>
      <w:r w:rsidR="003961EA">
        <w:rPr>
          <w:rFonts w:hint="cs"/>
          <w:rtl/>
        </w:rPr>
        <w:t>غات المحلية، كما تبذل جهود لنشر</w:t>
      </w:r>
      <w:r w:rsidR="003961EA">
        <w:rPr>
          <w:rFonts w:hint="eastAsia"/>
          <w:rtl/>
        </w:rPr>
        <w:t> </w:t>
      </w:r>
      <w:r>
        <w:rPr>
          <w:rFonts w:hint="cs"/>
          <w:rtl/>
        </w:rPr>
        <w:t>الاتفاقية.</w:t>
      </w:r>
    </w:p>
    <w:p w:rsidR="00B46122" w:rsidRDefault="00B46122" w:rsidP="00396D01">
      <w:pPr>
        <w:pStyle w:val="DualTxt"/>
        <w:rPr>
          <w:rFonts w:hint="cs"/>
          <w:rtl/>
        </w:rPr>
      </w:pPr>
      <w:r>
        <w:rPr>
          <w:rFonts w:hint="cs"/>
          <w:rtl/>
        </w:rPr>
        <w:t>37 -</w:t>
      </w:r>
      <w:r>
        <w:rPr>
          <w:rFonts w:hint="cs"/>
          <w:rtl/>
        </w:rPr>
        <w:tab/>
      </w:r>
      <w:r w:rsidRPr="00B46122">
        <w:rPr>
          <w:rFonts w:hint="cs"/>
          <w:b/>
          <w:bCs/>
          <w:rtl/>
        </w:rPr>
        <w:t>السيد</w:t>
      </w:r>
      <w:r>
        <w:rPr>
          <w:rFonts w:hint="cs"/>
          <w:b/>
          <w:bCs/>
          <w:rtl/>
        </w:rPr>
        <w:t xml:space="preserve"> مولينا آ</w:t>
      </w:r>
      <w:r w:rsidRPr="00B46122">
        <w:rPr>
          <w:rFonts w:hint="cs"/>
          <w:b/>
          <w:bCs/>
          <w:rtl/>
        </w:rPr>
        <w:t>فيليس</w:t>
      </w:r>
      <w:r>
        <w:rPr>
          <w:rFonts w:hint="cs"/>
          <w:rtl/>
        </w:rPr>
        <w:t xml:space="preserve"> (غواتيمالا): قال إنه تم إنشاء مجلس استشاري للصحة المتكاملة للمرأة، في إطار البرنامج الوطني للصحة الإنجابية، بدعم من المجتمع الدولي ومانحين ثنائيين. وأضاف قائلا إنه نظرا لأن الفتيات والنساء ممن في المرحلة العمرية الإنجابية يشكلن نسبة كبيرة من سكان غواتيمالا، فقد أوليت أيضا أولوية للصحة الإنجابية في قانون التنمية الاجتماعية. وأردف يقول إن معدل الوفيات</w:t>
      </w:r>
      <w:r w:rsidR="00396D01">
        <w:rPr>
          <w:rFonts w:hint="cs"/>
          <w:rtl/>
        </w:rPr>
        <w:t xml:space="preserve"> النفاسية</w:t>
      </w:r>
      <w:r>
        <w:rPr>
          <w:rFonts w:hint="cs"/>
          <w:rtl/>
        </w:rPr>
        <w:t xml:space="preserve"> انخفض بصورة تدريجية، بحيث يقدر حاليا بنحو 180 حالة وفاة بين كل 000 100 أم.</w:t>
      </w:r>
    </w:p>
    <w:p w:rsidR="00E76518" w:rsidRDefault="00E76518" w:rsidP="00033E18">
      <w:pPr>
        <w:pStyle w:val="DualTxt"/>
        <w:rPr>
          <w:rFonts w:hint="cs"/>
          <w:rtl/>
        </w:rPr>
      </w:pPr>
      <w:r>
        <w:rPr>
          <w:rFonts w:hint="cs"/>
          <w:rtl/>
        </w:rPr>
        <w:t>38 -</w:t>
      </w:r>
      <w:r>
        <w:rPr>
          <w:rFonts w:hint="cs"/>
          <w:rtl/>
        </w:rPr>
        <w:tab/>
      </w:r>
      <w:r w:rsidRPr="00E76518">
        <w:rPr>
          <w:rFonts w:hint="cs"/>
          <w:b/>
          <w:bCs/>
          <w:rtl/>
        </w:rPr>
        <w:t>السيدة كارافانتيس توبياس</w:t>
      </w:r>
      <w:r>
        <w:rPr>
          <w:rFonts w:hint="cs"/>
          <w:rtl/>
        </w:rPr>
        <w:t xml:space="preserve"> (غواتيمالا): قالت إن السرعة التي يتم بها إنشاء آلية فرعية لتنفيذ البرنامج الوطني للصحة الإنجابية تتوقف على الإرادة السياسية التي تبديها شتى الوزارات. وأضافت قائلة إنه على الرغم من أنه تم</w:t>
      </w:r>
      <w:r>
        <w:rPr>
          <w:rFonts w:hint="eastAsia"/>
          <w:rtl/>
        </w:rPr>
        <w:t> </w:t>
      </w:r>
      <w:r>
        <w:rPr>
          <w:rFonts w:hint="cs"/>
          <w:rtl/>
        </w:rPr>
        <w:t>إنشاء عدد من الآليات خلال العامين الماضين، فإن تلك الآليات كانت في حاجة ماسة إلى موارد إضافية. وأنه لا</w:t>
      </w:r>
      <w:r>
        <w:rPr>
          <w:rFonts w:hint="eastAsia"/>
          <w:rtl/>
        </w:rPr>
        <w:t> </w:t>
      </w:r>
      <w:r>
        <w:rPr>
          <w:rFonts w:hint="cs"/>
          <w:rtl/>
        </w:rPr>
        <w:t>يزال من المبكر تماما تحديد مدى فاعليتها.</w:t>
      </w:r>
    </w:p>
    <w:p w:rsidR="00E76518" w:rsidRDefault="00E76518" w:rsidP="00396D01">
      <w:pPr>
        <w:pStyle w:val="DualTxt"/>
        <w:rPr>
          <w:rFonts w:hint="cs"/>
          <w:rtl/>
        </w:rPr>
      </w:pPr>
      <w:r>
        <w:rPr>
          <w:rFonts w:hint="cs"/>
          <w:rtl/>
        </w:rPr>
        <w:t>39 -</w:t>
      </w:r>
      <w:r>
        <w:rPr>
          <w:rFonts w:hint="cs"/>
          <w:rtl/>
        </w:rPr>
        <w:tab/>
        <w:t>وواصلت كلمتها قائلة إنه في سياق الجهود</w:t>
      </w:r>
      <w:r w:rsidR="00667446">
        <w:rPr>
          <w:rFonts w:hint="cs"/>
          <w:rtl/>
        </w:rPr>
        <w:t xml:space="preserve"> المبذولة للقضاء على الفقر في المناطق الريفية. يجري تعبئة الموارد لإقامة مشروع في هوهونتينانغو يركز اهتمامه على النساء من ال</w:t>
      </w:r>
      <w:r w:rsidR="00396D01">
        <w:rPr>
          <w:rFonts w:hint="cs"/>
          <w:rtl/>
        </w:rPr>
        <w:t>شعوب الأصلية</w:t>
      </w:r>
      <w:r w:rsidR="00667446">
        <w:rPr>
          <w:rFonts w:hint="cs"/>
          <w:rtl/>
        </w:rPr>
        <w:t>، وغالبيتهم من ربات الأسر. وعلى الرغم من زيادة التمويل ل</w:t>
      </w:r>
      <w:r w:rsidR="00396D01">
        <w:rPr>
          <w:rFonts w:hint="cs"/>
          <w:rtl/>
        </w:rPr>
        <w:t>لجنة</w:t>
      </w:r>
      <w:r w:rsidR="00667446">
        <w:rPr>
          <w:rFonts w:hint="cs"/>
          <w:rtl/>
        </w:rPr>
        <w:t xml:space="preserve"> الرئاس</w:t>
      </w:r>
      <w:r w:rsidR="00396D01">
        <w:rPr>
          <w:rFonts w:hint="cs"/>
          <w:rtl/>
        </w:rPr>
        <w:t>ي</w:t>
      </w:r>
      <w:r w:rsidR="00667446">
        <w:rPr>
          <w:rFonts w:hint="cs"/>
          <w:rtl/>
        </w:rPr>
        <w:t>ة ل</w:t>
      </w:r>
      <w:r w:rsidR="00396D01">
        <w:rPr>
          <w:rFonts w:hint="cs"/>
          <w:rtl/>
        </w:rPr>
        <w:t>حقوق</w:t>
      </w:r>
      <w:r w:rsidR="00667446">
        <w:rPr>
          <w:rFonts w:hint="cs"/>
          <w:rtl/>
        </w:rPr>
        <w:t xml:space="preserve"> المرأة بمقدار عشرة أضعاف بفضل ا</w:t>
      </w:r>
      <w:r w:rsidR="003961EA">
        <w:rPr>
          <w:rFonts w:hint="cs"/>
          <w:rtl/>
        </w:rPr>
        <w:t>لمساعدة المقدمة من منظومة الأمم</w:t>
      </w:r>
      <w:r w:rsidR="003961EA">
        <w:rPr>
          <w:rFonts w:hint="eastAsia"/>
          <w:rtl/>
        </w:rPr>
        <w:t> </w:t>
      </w:r>
      <w:r w:rsidR="00667446">
        <w:rPr>
          <w:rFonts w:hint="cs"/>
          <w:rtl/>
        </w:rPr>
        <w:t>المتحدة ومانحين آخرين، فإن أولويته ف</w:t>
      </w:r>
      <w:r w:rsidR="003961EA">
        <w:rPr>
          <w:rFonts w:hint="cs"/>
          <w:rtl/>
        </w:rPr>
        <w:t>ي ميزانية الدولة</w:t>
      </w:r>
      <w:r w:rsidR="003961EA">
        <w:rPr>
          <w:rFonts w:hint="eastAsia"/>
          <w:rtl/>
        </w:rPr>
        <w:t> </w:t>
      </w:r>
      <w:r w:rsidR="00667446">
        <w:rPr>
          <w:rFonts w:hint="cs"/>
          <w:rtl/>
        </w:rPr>
        <w:t>انخفضت.</w:t>
      </w:r>
    </w:p>
    <w:p w:rsidR="00667446" w:rsidRDefault="00667446" w:rsidP="00667446">
      <w:pPr>
        <w:pStyle w:val="DualTxt"/>
        <w:rPr>
          <w:rFonts w:hint="cs"/>
          <w:rtl/>
        </w:rPr>
      </w:pPr>
      <w:r>
        <w:rPr>
          <w:rFonts w:hint="cs"/>
          <w:rtl/>
        </w:rPr>
        <w:t>40 -</w:t>
      </w:r>
      <w:r>
        <w:rPr>
          <w:rFonts w:hint="cs"/>
          <w:rtl/>
        </w:rPr>
        <w:tab/>
      </w:r>
      <w:r w:rsidRPr="00667446">
        <w:rPr>
          <w:rFonts w:hint="cs"/>
          <w:b/>
          <w:bCs/>
          <w:rtl/>
        </w:rPr>
        <w:t>السيدة باريرا</w:t>
      </w:r>
      <w:r>
        <w:rPr>
          <w:rFonts w:hint="cs"/>
          <w:rtl/>
        </w:rPr>
        <w:t xml:space="preserve"> (غواتيمالا): قالت إن مكتب المدعي العام يتعامل مع قضية بغاء الأطفال منذ عام 1999. وقد تعاونت منظمات غير حكومية في صوغ خطة عمل وطنية تضع في اعتبارها الحالة في شتى أنحاء البلاد. ويجري النظر في مقترح لإصلاح قانون العقوبات، كما تم إنشاء آلية للرصد.</w:t>
      </w:r>
    </w:p>
    <w:p w:rsidR="00667446" w:rsidRDefault="00667446" w:rsidP="00667446">
      <w:pPr>
        <w:pStyle w:val="DualTxt"/>
        <w:rPr>
          <w:rFonts w:hint="cs"/>
          <w:rtl/>
        </w:rPr>
      </w:pPr>
      <w:r>
        <w:rPr>
          <w:rFonts w:hint="cs"/>
          <w:rtl/>
        </w:rPr>
        <w:t>41 -</w:t>
      </w:r>
      <w:r>
        <w:rPr>
          <w:rFonts w:hint="cs"/>
          <w:rtl/>
        </w:rPr>
        <w:tab/>
      </w:r>
      <w:r w:rsidRPr="00667446">
        <w:rPr>
          <w:rFonts w:hint="cs"/>
          <w:b/>
          <w:bCs/>
          <w:rtl/>
        </w:rPr>
        <w:t>الرئيسة</w:t>
      </w:r>
      <w:r>
        <w:rPr>
          <w:rFonts w:hint="cs"/>
          <w:rtl/>
        </w:rPr>
        <w:t>: دعت الخبراء إلى طرح المزيد من الأسئلة على الوفد.</w:t>
      </w:r>
    </w:p>
    <w:p w:rsidR="00667446" w:rsidRDefault="00667446" w:rsidP="00396D01">
      <w:pPr>
        <w:pStyle w:val="DualTxt"/>
        <w:rPr>
          <w:rFonts w:hint="cs"/>
          <w:rtl/>
        </w:rPr>
      </w:pPr>
      <w:r>
        <w:rPr>
          <w:rFonts w:hint="cs"/>
          <w:rtl/>
        </w:rPr>
        <w:t>42 -</w:t>
      </w:r>
      <w:r>
        <w:rPr>
          <w:rFonts w:hint="cs"/>
          <w:rtl/>
        </w:rPr>
        <w:tab/>
      </w:r>
      <w:r w:rsidRPr="00667446">
        <w:rPr>
          <w:rFonts w:hint="cs"/>
          <w:b/>
          <w:bCs/>
          <w:rtl/>
        </w:rPr>
        <w:t>السيدة شين</w:t>
      </w:r>
      <w:r>
        <w:rPr>
          <w:rFonts w:hint="cs"/>
          <w:rtl/>
        </w:rPr>
        <w:t xml:space="preserve">: عادت إلى مسألة العنف الذي يرتكب ضد النساء، وقالت إنها على ثقة من أن الدولة الطرف سيكون بوسعها أن تورد في تقريرها المقبل ما استجد </w:t>
      </w:r>
      <w:r w:rsidR="000B4924">
        <w:rPr>
          <w:rFonts w:hint="cs"/>
          <w:rtl/>
        </w:rPr>
        <w:t>من اش</w:t>
      </w:r>
      <w:r w:rsidR="003865AA">
        <w:rPr>
          <w:rFonts w:hint="cs"/>
          <w:rtl/>
        </w:rPr>
        <w:t>تراع التعديلات المقترح إدخالها على قانون العقوبات. وينبغي بالإضافة إلى ذلك إلغاء الحكم التشريعي الذي يحظر دخول المنازل</w:t>
      </w:r>
      <w:r w:rsidR="003961EA">
        <w:rPr>
          <w:rFonts w:hint="cs"/>
          <w:rtl/>
        </w:rPr>
        <w:t xml:space="preserve"> في الفترة بين الساعة 00/6 مساء</w:t>
      </w:r>
      <w:r w:rsidR="003865AA">
        <w:rPr>
          <w:rFonts w:hint="cs"/>
          <w:rtl/>
        </w:rPr>
        <w:t xml:space="preserve"> والساعة 00/6 صباحا، نظرا لأنه لا يتوخى على ما يظهر سوى إعاقة جهود الشرطة في مكافحة العنف الأسري واسترسلت قائلة إنه ينبغي أن يقدم الوفد المزيد من المعلومات التفصيلية بشأن شروط توقيع العقوبات على مرتكبي جرائم العنف ضد النساء وبشأن عدد الملاحقات القضائية التي نجحت حتى اليوم. وينبغي أيضا أن يوضح الوفد ما إذا كانت قد أ</w:t>
      </w:r>
      <w:r w:rsidR="003961EA">
        <w:rPr>
          <w:rFonts w:hint="cs"/>
          <w:rtl/>
        </w:rPr>
        <w:t>ُ</w:t>
      </w:r>
      <w:r w:rsidR="003865AA">
        <w:rPr>
          <w:rFonts w:hint="cs"/>
          <w:rtl/>
        </w:rPr>
        <w:t xml:space="preserve">نشئت وحدة متخصصة في قوة الشرطة لمكافحة العنف. وقالت في ختام تعليقها إنها ستغدو ممتنة لو حصلت على بيانات مصنفة </w:t>
      </w:r>
      <w:r w:rsidR="00396D01">
        <w:rPr>
          <w:rFonts w:hint="cs"/>
          <w:rtl/>
        </w:rPr>
        <w:t>حسب نوع الجنس ع</w:t>
      </w:r>
      <w:r w:rsidR="003865AA">
        <w:rPr>
          <w:rFonts w:hint="cs"/>
          <w:rtl/>
        </w:rPr>
        <w:t>ن المساعدة التي قدمت إلى ضحايا كل من العنف الأسري والنزاع المسلح.</w:t>
      </w:r>
    </w:p>
    <w:p w:rsidR="00092164" w:rsidRDefault="003865AA" w:rsidP="00396D01">
      <w:pPr>
        <w:pStyle w:val="DualTxt"/>
        <w:rPr>
          <w:rFonts w:cs="Times New Roman" w:hint="cs"/>
          <w:w w:val="100"/>
          <w:kern w:val="0"/>
          <w:sz w:val="28"/>
          <w:szCs w:val="28"/>
          <w:rtl/>
        </w:rPr>
      </w:pPr>
      <w:r>
        <w:rPr>
          <w:rFonts w:hint="cs"/>
          <w:rtl/>
        </w:rPr>
        <w:t>43 -</w:t>
      </w:r>
      <w:r>
        <w:rPr>
          <w:rFonts w:hint="cs"/>
          <w:rtl/>
        </w:rPr>
        <w:tab/>
      </w:r>
      <w:r w:rsidRPr="003865AA">
        <w:rPr>
          <w:rFonts w:hint="cs"/>
          <w:b/>
          <w:bCs/>
          <w:rtl/>
        </w:rPr>
        <w:t>السيدة غاسبارد</w:t>
      </w:r>
      <w:r w:rsidR="00396D01">
        <w:rPr>
          <w:rFonts w:hint="cs"/>
          <w:rtl/>
        </w:rPr>
        <w:t xml:space="preserve">: قالت إنها </w:t>
      </w:r>
      <w:r>
        <w:rPr>
          <w:rFonts w:hint="cs"/>
          <w:rtl/>
        </w:rPr>
        <w:t xml:space="preserve">تشاطر القلق الذي أعرب عنه الخبراء الآخرون إزاء الافتقار الواضح إلى الموارد اللازمة للتمويل. وأضافت قائلة إنه ينبغي للوفد أن يوضح لماذا لم يتم حتى الآن إقرار مشروع القانون الذي يقترح أن يكون تمثيل المرأة في </w:t>
      </w:r>
      <w:r w:rsidR="00396D01">
        <w:rPr>
          <w:rFonts w:hint="cs"/>
          <w:rtl/>
        </w:rPr>
        <w:t>ال</w:t>
      </w:r>
      <w:r>
        <w:rPr>
          <w:rFonts w:hint="cs"/>
          <w:rtl/>
        </w:rPr>
        <w:t>قوائم ال</w:t>
      </w:r>
      <w:r w:rsidR="00396D01">
        <w:rPr>
          <w:rFonts w:hint="cs"/>
          <w:rtl/>
        </w:rPr>
        <w:t>ا</w:t>
      </w:r>
      <w:r>
        <w:rPr>
          <w:rFonts w:hint="cs"/>
          <w:rtl/>
        </w:rPr>
        <w:t>ن</w:t>
      </w:r>
      <w:r w:rsidR="00396D01">
        <w:rPr>
          <w:rFonts w:hint="cs"/>
          <w:rtl/>
        </w:rPr>
        <w:t>ت</w:t>
      </w:r>
      <w:r>
        <w:rPr>
          <w:rFonts w:hint="cs"/>
          <w:rtl/>
        </w:rPr>
        <w:t>خ</w:t>
      </w:r>
      <w:r w:rsidR="00396D01">
        <w:rPr>
          <w:rFonts w:hint="cs"/>
          <w:rtl/>
        </w:rPr>
        <w:t>ابية</w:t>
      </w:r>
      <w:r>
        <w:rPr>
          <w:rFonts w:hint="cs"/>
          <w:rtl/>
        </w:rPr>
        <w:t xml:space="preserve"> بنسبة 30 في المائة، وأن يؤكد للجنة أن هذه النسبة لن تحد من مشاركة المرأة. واختتمت كلمتها معربة عن الأمل في أن يستفيد التقرير المقبل من التقييم الأكثر تفصيلا لأثر السياسات ذات الصلة ومن </w:t>
      </w:r>
      <w:r w:rsidR="00396D01">
        <w:rPr>
          <w:rFonts w:hint="cs"/>
          <w:rtl/>
        </w:rPr>
        <w:t>ال</w:t>
      </w:r>
      <w:r>
        <w:rPr>
          <w:rFonts w:hint="cs"/>
          <w:rtl/>
        </w:rPr>
        <w:t xml:space="preserve">بيانات </w:t>
      </w:r>
      <w:r w:rsidR="00396D01">
        <w:rPr>
          <w:rFonts w:hint="cs"/>
          <w:rtl/>
        </w:rPr>
        <w:t>ال</w:t>
      </w:r>
      <w:r>
        <w:rPr>
          <w:rFonts w:hint="cs"/>
          <w:rtl/>
        </w:rPr>
        <w:t xml:space="preserve">إضافية </w:t>
      </w:r>
      <w:r w:rsidR="00396D01">
        <w:rPr>
          <w:rFonts w:hint="cs"/>
          <w:rtl/>
        </w:rPr>
        <w:t>ال</w:t>
      </w:r>
      <w:r>
        <w:rPr>
          <w:rFonts w:hint="cs"/>
          <w:rtl/>
        </w:rPr>
        <w:t>مصنفة حسب نوع الجنس.</w:t>
      </w:r>
    </w:p>
    <w:p w:rsidR="00092164" w:rsidRPr="00092164" w:rsidRDefault="00092164" w:rsidP="00092164">
      <w:pPr>
        <w:pStyle w:val="DualTxt"/>
        <w:rPr>
          <w:rFonts w:hint="cs"/>
          <w:rtl/>
        </w:rPr>
      </w:pPr>
      <w:r w:rsidRPr="00092164">
        <w:rPr>
          <w:rFonts w:hint="cs"/>
          <w:rtl/>
        </w:rPr>
        <w:t>44</w:t>
      </w:r>
      <w:r>
        <w:rPr>
          <w:rFonts w:hint="cs"/>
          <w:rtl/>
        </w:rPr>
        <w:t xml:space="preserve"> </w:t>
      </w:r>
      <w:r w:rsidRPr="00092164">
        <w:rPr>
          <w:rFonts w:hint="cs"/>
          <w:rtl/>
        </w:rPr>
        <w:t>-</w:t>
      </w:r>
      <w:r w:rsidRPr="00092164">
        <w:rPr>
          <w:rFonts w:hint="cs"/>
          <w:rtl/>
        </w:rPr>
        <w:tab/>
      </w:r>
      <w:r w:rsidRPr="00092164">
        <w:rPr>
          <w:rFonts w:hint="cs"/>
          <w:b/>
          <w:bCs/>
          <w:rtl/>
        </w:rPr>
        <w:t>السيدة كابالاتا</w:t>
      </w:r>
      <w:r w:rsidR="00396D01">
        <w:rPr>
          <w:rFonts w:hint="cs"/>
          <w:rtl/>
        </w:rPr>
        <w:t xml:space="preserve">: </w:t>
      </w:r>
      <w:r w:rsidRPr="00092164">
        <w:rPr>
          <w:rFonts w:hint="cs"/>
          <w:rtl/>
        </w:rPr>
        <w:t xml:space="preserve">اقترحت على غواتيمالا أن تبيّن بالتفصيل </w:t>
      </w:r>
      <w:r w:rsidR="00396D01">
        <w:rPr>
          <w:rFonts w:hint="cs"/>
          <w:rtl/>
        </w:rPr>
        <w:t>في تقريرها المقبل الأنشطة المحد</w:t>
      </w:r>
      <w:r w:rsidRPr="00092164">
        <w:rPr>
          <w:rFonts w:hint="cs"/>
          <w:rtl/>
        </w:rPr>
        <w:t xml:space="preserve">دة لكل وحدة وطنية </w:t>
      </w:r>
      <w:r w:rsidRPr="00092164">
        <w:rPr>
          <w:rtl/>
        </w:rPr>
        <w:t>معنية بتعميم مراعاة المنظور الجنساني</w:t>
      </w:r>
      <w:r w:rsidRPr="00092164">
        <w:rPr>
          <w:rFonts w:hint="cs"/>
          <w:rtl/>
        </w:rPr>
        <w:t xml:space="preserve"> والسياسات المحبذة لمساواة المرأة، وأن تشرح الأسباب التي تدعو إلى ضرورة وجود هذا العدد الكبير من الوحدات المستقلة. وشدّدت هي أيضاً على أن تنفيذ الأهداف المطلوبة يفترض وجود وسائل اتصال ملائمة بين مختلف الهياكل الوطنية. </w:t>
      </w:r>
    </w:p>
    <w:p w:rsidR="00092164" w:rsidRPr="00092164" w:rsidRDefault="00092164" w:rsidP="00396D01">
      <w:pPr>
        <w:pStyle w:val="DualTxt"/>
        <w:rPr>
          <w:rFonts w:hint="cs"/>
          <w:rtl/>
        </w:rPr>
      </w:pPr>
      <w:r w:rsidRPr="00092164">
        <w:rPr>
          <w:rFonts w:hint="cs"/>
          <w:rtl/>
        </w:rPr>
        <w:t>45</w:t>
      </w:r>
      <w:r>
        <w:rPr>
          <w:rFonts w:hint="cs"/>
          <w:rtl/>
        </w:rPr>
        <w:t xml:space="preserve"> </w:t>
      </w:r>
      <w:r w:rsidRPr="00092164">
        <w:rPr>
          <w:rFonts w:hint="cs"/>
          <w:rtl/>
        </w:rPr>
        <w:t>-</w:t>
      </w:r>
      <w:r w:rsidRPr="00092164">
        <w:rPr>
          <w:rFonts w:hint="cs"/>
          <w:rtl/>
        </w:rPr>
        <w:tab/>
      </w:r>
      <w:r w:rsidRPr="00092164">
        <w:rPr>
          <w:rFonts w:hint="cs"/>
          <w:b/>
          <w:bCs/>
          <w:rtl/>
        </w:rPr>
        <w:t>السيدة كورتي</w:t>
      </w:r>
      <w:r w:rsidR="00396D01">
        <w:rPr>
          <w:rFonts w:hint="cs"/>
          <w:rtl/>
        </w:rPr>
        <w:t>:</w:t>
      </w:r>
      <w:r>
        <w:rPr>
          <w:rFonts w:hint="cs"/>
          <w:rtl/>
        </w:rPr>
        <w:t xml:space="preserve"> </w:t>
      </w:r>
      <w:r w:rsidR="00396D01">
        <w:rPr>
          <w:rFonts w:hint="cs"/>
          <w:rtl/>
        </w:rPr>
        <w:t>قالت إ</w:t>
      </w:r>
      <w:r w:rsidRPr="00092164">
        <w:rPr>
          <w:rFonts w:hint="cs"/>
          <w:rtl/>
        </w:rPr>
        <w:t>نها تشعر بالسرور للتحسينات الكبيرة الهادفة لإحل</w:t>
      </w:r>
      <w:r w:rsidR="00396D01">
        <w:rPr>
          <w:rFonts w:hint="cs"/>
          <w:rtl/>
        </w:rPr>
        <w:t>ال المساواة بين الجنسين التي تم</w:t>
      </w:r>
      <w:r w:rsidRPr="00092164">
        <w:rPr>
          <w:rFonts w:hint="cs"/>
          <w:rtl/>
        </w:rPr>
        <w:t xml:space="preserve"> إدخالها على الجهاز الوطني منذ تقديم التقريرين الأولين. </w:t>
      </w:r>
      <w:r w:rsidR="00396D01">
        <w:rPr>
          <w:rFonts w:hint="cs"/>
          <w:rtl/>
        </w:rPr>
        <w:t xml:space="preserve">وقالت </w:t>
      </w:r>
      <w:r w:rsidRPr="00092164">
        <w:rPr>
          <w:rFonts w:hint="cs"/>
          <w:rtl/>
        </w:rPr>
        <w:t>إن التعاون الدولي ومتابعة عملية السلام والإرادة السياسية للحكومة قد سمحت جميعها متضافرة بتنفيذ السياسات التي</w:t>
      </w:r>
      <w:r w:rsidRPr="00092164">
        <w:rPr>
          <w:rtl/>
        </w:rPr>
        <w:t xml:space="preserve"> </w:t>
      </w:r>
      <w:r w:rsidRPr="00092164">
        <w:rPr>
          <w:rFonts w:hint="cs"/>
          <w:rtl/>
        </w:rPr>
        <w:t>ت</w:t>
      </w:r>
      <w:r w:rsidRPr="00092164">
        <w:rPr>
          <w:rtl/>
        </w:rPr>
        <w:t>راع</w:t>
      </w:r>
      <w:r w:rsidRPr="00092164">
        <w:rPr>
          <w:rFonts w:hint="cs"/>
          <w:rtl/>
        </w:rPr>
        <w:t>ي</w:t>
      </w:r>
      <w:r w:rsidRPr="00092164">
        <w:rPr>
          <w:rtl/>
        </w:rPr>
        <w:t xml:space="preserve"> </w:t>
      </w:r>
      <w:r w:rsidRPr="00092164">
        <w:rPr>
          <w:rFonts w:hint="cs"/>
          <w:rtl/>
        </w:rPr>
        <w:t>المساواة بين</w:t>
      </w:r>
      <w:r w:rsidRPr="00092164">
        <w:rPr>
          <w:rtl/>
        </w:rPr>
        <w:t xml:space="preserve"> الجنسي</w:t>
      </w:r>
      <w:r w:rsidRPr="00092164">
        <w:rPr>
          <w:rFonts w:hint="cs"/>
          <w:rtl/>
        </w:rPr>
        <w:t>ن في غواتيمالا. وتابعت قولها بأنها تتساءل مع ذلك فيما إذا كانت الموارد المالية تكفي لاستمرار كل الجهاز الوطني</w:t>
      </w:r>
      <w:r w:rsidR="00396D01">
        <w:rPr>
          <w:rFonts w:hint="cs"/>
          <w:rtl/>
        </w:rPr>
        <w:t>، ورأت أن تعميم المنظور الجنساني سيكون أمرا</w:t>
      </w:r>
      <w:r>
        <w:rPr>
          <w:rFonts w:hint="cs"/>
          <w:rtl/>
        </w:rPr>
        <w:t xml:space="preserve"> مفيدا</w:t>
      </w:r>
      <w:r w:rsidR="00396D01">
        <w:rPr>
          <w:rFonts w:hint="cs"/>
          <w:rtl/>
        </w:rPr>
        <w:t>.</w:t>
      </w:r>
    </w:p>
    <w:p w:rsidR="00092164" w:rsidRPr="00092164" w:rsidRDefault="00092164" w:rsidP="00092164">
      <w:pPr>
        <w:pStyle w:val="DualTxt"/>
        <w:rPr>
          <w:rFonts w:hint="cs"/>
          <w:rtl/>
        </w:rPr>
      </w:pPr>
      <w:r w:rsidRPr="00092164">
        <w:rPr>
          <w:rFonts w:hint="cs"/>
          <w:rtl/>
        </w:rPr>
        <w:t>46</w:t>
      </w:r>
      <w:r>
        <w:rPr>
          <w:rFonts w:hint="cs"/>
          <w:rtl/>
        </w:rPr>
        <w:t xml:space="preserve"> </w:t>
      </w:r>
      <w:r w:rsidR="00396D01">
        <w:rPr>
          <w:rFonts w:hint="cs"/>
          <w:rtl/>
        </w:rPr>
        <w:t>-</w:t>
      </w:r>
      <w:r w:rsidR="00396D01">
        <w:rPr>
          <w:rFonts w:hint="cs"/>
          <w:rtl/>
        </w:rPr>
        <w:tab/>
        <w:t>وشد</w:t>
      </w:r>
      <w:r w:rsidRPr="00092164">
        <w:rPr>
          <w:rFonts w:hint="cs"/>
          <w:rtl/>
        </w:rPr>
        <w:t>دت على أن الفقر يشكل المشكلة الرئيسية في غواتيمالا، وأنه رغم تصميم الحكومة الثابت على تحسين الوضع</w:t>
      </w:r>
      <w:r w:rsidR="00396D01">
        <w:rPr>
          <w:rFonts w:hint="cs"/>
          <w:rtl/>
        </w:rPr>
        <w:t>،</w:t>
      </w:r>
      <w:r w:rsidRPr="00092164">
        <w:rPr>
          <w:rFonts w:hint="cs"/>
          <w:rtl/>
        </w:rPr>
        <w:t xml:space="preserve"> فإن ركود المناخ الاقتصادي لم ينتج سوى تحسّن ضئيل خلال السنوات القليلة الماضية.</w:t>
      </w:r>
    </w:p>
    <w:p w:rsidR="00092164" w:rsidRPr="00092164" w:rsidRDefault="00092164" w:rsidP="00136578">
      <w:pPr>
        <w:pStyle w:val="DualTxt"/>
        <w:rPr>
          <w:rFonts w:hint="cs"/>
          <w:rtl/>
        </w:rPr>
      </w:pPr>
      <w:r w:rsidRPr="00092164">
        <w:rPr>
          <w:rFonts w:hint="cs"/>
          <w:rtl/>
        </w:rPr>
        <w:t>47</w:t>
      </w:r>
      <w:r>
        <w:rPr>
          <w:rFonts w:hint="cs"/>
          <w:rtl/>
        </w:rPr>
        <w:t xml:space="preserve"> </w:t>
      </w:r>
      <w:r w:rsidR="00136578">
        <w:rPr>
          <w:rFonts w:hint="cs"/>
          <w:rtl/>
        </w:rPr>
        <w:t>-</w:t>
      </w:r>
      <w:r w:rsidR="00136578">
        <w:rPr>
          <w:rFonts w:hint="cs"/>
          <w:rtl/>
        </w:rPr>
        <w:tab/>
        <w:t>وذكّرت، مشيرة</w:t>
      </w:r>
      <w:r w:rsidRPr="00092164">
        <w:rPr>
          <w:rFonts w:hint="cs"/>
          <w:rtl/>
        </w:rPr>
        <w:t xml:space="preserve"> إلى</w:t>
      </w:r>
      <w:r w:rsidR="00136578">
        <w:rPr>
          <w:rFonts w:hint="cs"/>
          <w:rtl/>
        </w:rPr>
        <w:t xml:space="preserve"> أن البغاء منتشر انتشارا واسعا</w:t>
      </w:r>
      <w:r w:rsidRPr="00092164">
        <w:rPr>
          <w:rFonts w:hint="cs"/>
          <w:rtl/>
        </w:rPr>
        <w:t xml:space="preserve">، أنه </w:t>
      </w:r>
      <w:r w:rsidRPr="00092164">
        <w:rPr>
          <w:rtl/>
        </w:rPr>
        <w:t>ليس مصنفا كجريمة في القانون الجنائي</w:t>
      </w:r>
      <w:r w:rsidR="00136578">
        <w:rPr>
          <w:rFonts w:hint="cs"/>
          <w:rtl/>
        </w:rPr>
        <w:t>،</w:t>
      </w:r>
      <w:r w:rsidRPr="00092164">
        <w:rPr>
          <w:rFonts w:hint="cs"/>
          <w:rtl/>
        </w:rPr>
        <w:t xml:space="preserve"> بل أنه أصبح ظ</w:t>
      </w:r>
      <w:r w:rsidR="00136578">
        <w:rPr>
          <w:rFonts w:hint="cs"/>
          <w:rtl/>
        </w:rPr>
        <w:t>اهرة ثقافية تشج</w:t>
      </w:r>
      <w:r w:rsidR="000B4924">
        <w:rPr>
          <w:rFonts w:hint="cs"/>
          <w:rtl/>
        </w:rPr>
        <w:t>ع على الاسترقاق</w:t>
      </w:r>
      <w:r w:rsidRPr="00092164">
        <w:rPr>
          <w:rFonts w:hint="cs"/>
          <w:rtl/>
        </w:rPr>
        <w:t xml:space="preserve"> وعلى استغلال المرأة. و</w:t>
      </w:r>
      <w:r w:rsidR="00136578">
        <w:rPr>
          <w:rFonts w:hint="cs"/>
          <w:rtl/>
        </w:rPr>
        <w:t>قال إنه يتعي</w:t>
      </w:r>
      <w:r w:rsidRPr="00092164">
        <w:rPr>
          <w:rFonts w:hint="cs"/>
          <w:rtl/>
        </w:rPr>
        <w:t xml:space="preserve">ن على الدولة </w:t>
      </w:r>
      <w:r w:rsidR="00136578">
        <w:rPr>
          <w:rFonts w:hint="cs"/>
          <w:rtl/>
        </w:rPr>
        <w:t>مقد</w:t>
      </w:r>
      <w:r w:rsidR="000B4924">
        <w:rPr>
          <w:rFonts w:hint="cs"/>
          <w:rtl/>
        </w:rPr>
        <w:t>م</w:t>
      </w:r>
      <w:r w:rsidR="00136578">
        <w:rPr>
          <w:rFonts w:hint="cs"/>
          <w:rtl/>
        </w:rPr>
        <w:t>ة</w:t>
      </w:r>
      <w:r w:rsidR="000B4924">
        <w:rPr>
          <w:rFonts w:hint="cs"/>
          <w:rtl/>
        </w:rPr>
        <w:t xml:space="preserve"> التقرير أن ت</w:t>
      </w:r>
      <w:r w:rsidR="00136578">
        <w:rPr>
          <w:rFonts w:hint="cs"/>
          <w:rtl/>
        </w:rPr>
        <w:t>بين</w:t>
      </w:r>
      <w:r w:rsidR="000B4924">
        <w:rPr>
          <w:rFonts w:hint="cs"/>
          <w:rtl/>
        </w:rPr>
        <w:t xml:space="preserve"> ما</w:t>
      </w:r>
      <w:r w:rsidR="003961EA">
        <w:rPr>
          <w:rFonts w:hint="cs"/>
          <w:rtl/>
        </w:rPr>
        <w:t xml:space="preserve"> </w:t>
      </w:r>
      <w:r>
        <w:rPr>
          <w:rFonts w:hint="cs"/>
          <w:rtl/>
        </w:rPr>
        <w:t>إذا</w:t>
      </w:r>
      <w:r w:rsidR="003961EA">
        <w:rPr>
          <w:rFonts w:hint="cs"/>
          <w:rtl/>
        </w:rPr>
        <w:t xml:space="preserve"> </w:t>
      </w:r>
      <w:r w:rsidR="00136578">
        <w:rPr>
          <w:rFonts w:hint="cs"/>
          <w:rtl/>
        </w:rPr>
        <w:t>كان قد تم إحراز تقد</w:t>
      </w:r>
      <w:r w:rsidRPr="00092164">
        <w:rPr>
          <w:rFonts w:hint="cs"/>
          <w:rtl/>
        </w:rPr>
        <w:t>م في تشجيع مفهوم المرأة ك</w:t>
      </w:r>
      <w:r w:rsidR="00136578">
        <w:rPr>
          <w:rFonts w:hint="cs"/>
          <w:rtl/>
        </w:rPr>
        <w:t>كائن مساوٍ على الصعيد الاجتماعي؛</w:t>
      </w:r>
      <w:r w:rsidRPr="00092164">
        <w:rPr>
          <w:rFonts w:hint="cs"/>
          <w:rtl/>
        </w:rPr>
        <w:t xml:space="preserve"> ومن المفيد في هذا الصد</w:t>
      </w:r>
      <w:r w:rsidR="00136578">
        <w:rPr>
          <w:rFonts w:hint="cs"/>
          <w:rtl/>
        </w:rPr>
        <w:t>د التعاون مع منظمات غير حكومية.</w:t>
      </w:r>
    </w:p>
    <w:p w:rsidR="00092164" w:rsidRPr="00092164" w:rsidRDefault="00092164" w:rsidP="00136578">
      <w:pPr>
        <w:pStyle w:val="DualTxt"/>
        <w:rPr>
          <w:rFonts w:hint="cs"/>
          <w:rtl/>
        </w:rPr>
      </w:pPr>
      <w:r w:rsidRPr="00092164">
        <w:rPr>
          <w:rFonts w:hint="cs"/>
          <w:rtl/>
        </w:rPr>
        <w:t>48</w:t>
      </w:r>
      <w:r>
        <w:rPr>
          <w:rFonts w:hint="cs"/>
          <w:rtl/>
        </w:rPr>
        <w:t xml:space="preserve"> </w:t>
      </w:r>
      <w:r w:rsidR="00136578">
        <w:rPr>
          <w:rFonts w:hint="cs"/>
          <w:rtl/>
        </w:rPr>
        <w:t>-</w:t>
      </w:r>
      <w:r w:rsidR="00136578">
        <w:rPr>
          <w:rFonts w:hint="cs"/>
          <w:rtl/>
        </w:rPr>
        <w:tab/>
        <w:t>ودعت أخيرا</w:t>
      </w:r>
      <w:r w:rsidRPr="00092164">
        <w:rPr>
          <w:rFonts w:hint="cs"/>
          <w:rtl/>
        </w:rPr>
        <w:t xml:space="preserve"> الدولة </w:t>
      </w:r>
      <w:r w:rsidR="00136578">
        <w:rPr>
          <w:rFonts w:hint="cs"/>
          <w:rtl/>
        </w:rPr>
        <w:t>مقد</w:t>
      </w:r>
      <w:r w:rsidRPr="00092164">
        <w:rPr>
          <w:rFonts w:hint="cs"/>
          <w:rtl/>
        </w:rPr>
        <w:t>م</w:t>
      </w:r>
      <w:r w:rsidR="00136578">
        <w:rPr>
          <w:rFonts w:hint="cs"/>
          <w:rtl/>
        </w:rPr>
        <w:t>ة التقرير إلى تجن</w:t>
      </w:r>
      <w:r w:rsidRPr="00092164">
        <w:rPr>
          <w:rFonts w:hint="cs"/>
          <w:rtl/>
        </w:rPr>
        <w:t xml:space="preserve">ب الخلط بين </w:t>
      </w:r>
      <w:r w:rsidRPr="00092164">
        <w:rPr>
          <w:rtl/>
        </w:rPr>
        <w:t xml:space="preserve">مصطلحي </w:t>
      </w:r>
      <w:r>
        <w:rPr>
          <w:rFonts w:hint="cs"/>
          <w:rtl/>
        </w:rPr>
        <w:t>”</w:t>
      </w:r>
      <w:r w:rsidRPr="00092164">
        <w:rPr>
          <w:rFonts w:hint="cs"/>
          <w:rtl/>
        </w:rPr>
        <w:t>الإنصاف</w:t>
      </w:r>
      <w:r>
        <w:rPr>
          <w:rFonts w:hint="cs"/>
          <w:rtl/>
        </w:rPr>
        <w:t>“</w:t>
      </w:r>
      <w:r w:rsidRPr="00092164">
        <w:rPr>
          <w:rtl/>
        </w:rPr>
        <w:t xml:space="preserve"> و</w:t>
      </w:r>
      <w:r>
        <w:rPr>
          <w:rFonts w:hint="cs"/>
          <w:rtl/>
        </w:rPr>
        <w:t>”</w:t>
      </w:r>
      <w:r w:rsidRPr="00092164">
        <w:rPr>
          <w:rFonts w:hint="cs"/>
          <w:rtl/>
        </w:rPr>
        <w:t>ال</w:t>
      </w:r>
      <w:r w:rsidRPr="00092164">
        <w:rPr>
          <w:rtl/>
        </w:rPr>
        <w:t>مساواة</w:t>
      </w:r>
      <w:r>
        <w:rPr>
          <w:rFonts w:hint="cs"/>
          <w:rtl/>
        </w:rPr>
        <w:t>“</w:t>
      </w:r>
      <w:r w:rsidRPr="00092164">
        <w:rPr>
          <w:rFonts w:hint="cs"/>
          <w:rtl/>
        </w:rPr>
        <w:t>، لأن الإصرار على مفهوم</w:t>
      </w:r>
      <w:r w:rsidR="00136578">
        <w:rPr>
          <w:rFonts w:hint="cs"/>
          <w:rtl/>
        </w:rPr>
        <w:t xml:space="preserve"> الإنصاف سيقوّض مفهوم المساواة.</w:t>
      </w:r>
    </w:p>
    <w:p w:rsidR="00092164" w:rsidRPr="00092164" w:rsidRDefault="00092164" w:rsidP="00136578">
      <w:pPr>
        <w:pStyle w:val="DualTxt"/>
        <w:rPr>
          <w:rFonts w:hint="cs"/>
        </w:rPr>
      </w:pPr>
      <w:r w:rsidRPr="00092164">
        <w:rPr>
          <w:rFonts w:hint="cs"/>
          <w:rtl/>
        </w:rPr>
        <w:t>49</w:t>
      </w:r>
      <w:r>
        <w:rPr>
          <w:rFonts w:hint="cs"/>
          <w:rtl/>
        </w:rPr>
        <w:t xml:space="preserve"> </w:t>
      </w:r>
      <w:r w:rsidRPr="00092164">
        <w:rPr>
          <w:rFonts w:hint="cs"/>
          <w:rtl/>
        </w:rPr>
        <w:t>-</w:t>
      </w:r>
      <w:r w:rsidRPr="00092164">
        <w:rPr>
          <w:rFonts w:hint="cs"/>
          <w:rtl/>
        </w:rPr>
        <w:tab/>
      </w:r>
      <w:r w:rsidRPr="00092164">
        <w:rPr>
          <w:rFonts w:hint="cs"/>
          <w:b/>
          <w:bCs/>
          <w:rtl/>
        </w:rPr>
        <w:t>السيدة ريغازولي</w:t>
      </w:r>
      <w:r w:rsidR="00136578">
        <w:rPr>
          <w:rFonts w:hint="cs"/>
          <w:b/>
          <w:bCs/>
          <w:rtl/>
        </w:rPr>
        <w:t>:</w:t>
      </w:r>
      <w:r w:rsidR="00136578">
        <w:rPr>
          <w:rFonts w:hint="cs"/>
          <w:rtl/>
        </w:rPr>
        <w:t xml:space="preserve"> </w:t>
      </w:r>
      <w:r>
        <w:rPr>
          <w:rFonts w:hint="cs"/>
          <w:rtl/>
        </w:rPr>
        <w:t>قالت إ</w:t>
      </w:r>
      <w:r w:rsidR="00136578">
        <w:rPr>
          <w:rFonts w:hint="cs"/>
          <w:rtl/>
        </w:rPr>
        <w:t>نه ينبغي ألا</w:t>
      </w:r>
      <w:r w:rsidRPr="00092164">
        <w:rPr>
          <w:rFonts w:hint="cs"/>
          <w:rtl/>
        </w:rPr>
        <w:t xml:space="preserve"> ننسى </w:t>
      </w:r>
      <w:r w:rsidR="00136578">
        <w:rPr>
          <w:rFonts w:hint="cs"/>
          <w:rtl/>
        </w:rPr>
        <w:t>أن غواتيمالا قد عانت من 40 عاما</w:t>
      </w:r>
      <w:r w:rsidRPr="00092164">
        <w:rPr>
          <w:rFonts w:hint="cs"/>
          <w:rtl/>
        </w:rPr>
        <w:t xml:space="preserve"> من الحرب الأهلية</w:t>
      </w:r>
      <w:r w:rsidR="00136578">
        <w:rPr>
          <w:rFonts w:hint="cs"/>
          <w:rtl/>
        </w:rPr>
        <w:t>،</w:t>
      </w:r>
      <w:r w:rsidRPr="00092164">
        <w:rPr>
          <w:rFonts w:hint="cs"/>
          <w:rtl/>
        </w:rPr>
        <w:t xml:space="preserve"> و</w:t>
      </w:r>
      <w:r w:rsidR="00136578">
        <w:rPr>
          <w:rFonts w:hint="cs"/>
          <w:rtl/>
        </w:rPr>
        <w:t>إنه من الصعب تكريس الاه</w:t>
      </w:r>
      <w:r w:rsidRPr="00092164">
        <w:rPr>
          <w:rFonts w:hint="cs"/>
          <w:rtl/>
        </w:rPr>
        <w:t>ت</w:t>
      </w:r>
      <w:r w:rsidR="00136578">
        <w:rPr>
          <w:rFonts w:hint="cs"/>
          <w:rtl/>
        </w:rPr>
        <w:t>م</w:t>
      </w:r>
      <w:r w:rsidRPr="00092164">
        <w:rPr>
          <w:rFonts w:hint="cs"/>
          <w:rtl/>
        </w:rPr>
        <w:t>ا</w:t>
      </w:r>
      <w:r w:rsidR="00136578">
        <w:rPr>
          <w:rFonts w:hint="cs"/>
          <w:rtl/>
        </w:rPr>
        <w:t>م</w:t>
      </w:r>
      <w:r w:rsidRPr="00092164">
        <w:rPr>
          <w:rFonts w:hint="cs"/>
          <w:rtl/>
        </w:rPr>
        <w:t xml:space="preserve"> المطلوب للمساواة بين الجنسين في الوقت الذي تحاول فيه بناء سلام دائم. </w:t>
      </w:r>
      <w:r w:rsidR="00136578">
        <w:rPr>
          <w:rFonts w:hint="cs"/>
          <w:rtl/>
        </w:rPr>
        <w:t xml:space="preserve">وقالت </w:t>
      </w:r>
      <w:r w:rsidRPr="00092164">
        <w:rPr>
          <w:rFonts w:hint="cs"/>
          <w:rtl/>
        </w:rPr>
        <w:t>إن وفرة الآليات الوطنية الهادفة لضمان حقوق المرأة هي نتيجة مباشرة للحرب: والواقع أن العدد المرتفع من الض</w:t>
      </w:r>
      <w:r w:rsidR="00136578">
        <w:rPr>
          <w:rFonts w:hint="cs"/>
          <w:rtl/>
        </w:rPr>
        <w:t>حايا الذكور يجعل غواتيمالا تتمي</w:t>
      </w:r>
      <w:r w:rsidRPr="00092164">
        <w:rPr>
          <w:rFonts w:hint="cs"/>
          <w:rtl/>
        </w:rPr>
        <w:t>ز بالصغر ا</w:t>
      </w:r>
      <w:r w:rsidR="00136578">
        <w:rPr>
          <w:rFonts w:hint="cs"/>
          <w:rtl/>
        </w:rPr>
        <w:t>لاستثنائي لسن سكانها، وأنه لا بد</w:t>
      </w:r>
      <w:r w:rsidRPr="00092164">
        <w:rPr>
          <w:rFonts w:hint="cs"/>
          <w:rtl/>
        </w:rPr>
        <w:t xml:space="preserve"> من تلبية حاجات عد</w:t>
      </w:r>
      <w:r w:rsidR="00136578">
        <w:rPr>
          <w:rFonts w:hint="cs"/>
          <w:rtl/>
        </w:rPr>
        <w:t>د كبير من النساء من ربات الأسر.</w:t>
      </w:r>
    </w:p>
    <w:p w:rsidR="00092164" w:rsidRPr="00092164" w:rsidRDefault="00092164" w:rsidP="00092164">
      <w:pPr>
        <w:pStyle w:val="DualTxt"/>
        <w:rPr>
          <w:rFonts w:hint="cs"/>
          <w:rtl/>
        </w:rPr>
      </w:pPr>
      <w:r>
        <w:rPr>
          <w:rFonts w:hint="cs"/>
          <w:rtl/>
        </w:rPr>
        <w:t xml:space="preserve">50 </w:t>
      </w:r>
      <w:r w:rsidRPr="00092164">
        <w:rPr>
          <w:rFonts w:hint="cs"/>
          <w:rtl/>
        </w:rPr>
        <w:t>-</w:t>
      </w:r>
      <w:r w:rsidRPr="00092164">
        <w:rPr>
          <w:rFonts w:hint="cs"/>
          <w:rtl/>
        </w:rPr>
        <w:tab/>
        <w:t>وأردفت قائلة أن مسألة توفر موارد بشرية وميز</w:t>
      </w:r>
      <w:r w:rsidR="00136578">
        <w:rPr>
          <w:rFonts w:hint="cs"/>
          <w:rtl/>
        </w:rPr>
        <w:t>انية هي مسألة مقلقة: فليس مؤكدا</w:t>
      </w:r>
      <w:r w:rsidRPr="00092164">
        <w:rPr>
          <w:rFonts w:hint="cs"/>
          <w:rtl/>
        </w:rPr>
        <w:t xml:space="preserve"> أن هذه الموارد ستسمح لمختلف الهيئات الوطني</w:t>
      </w:r>
      <w:r w:rsidR="00136578">
        <w:rPr>
          <w:rFonts w:hint="cs"/>
          <w:rtl/>
        </w:rPr>
        <w:t>ة بمتابعة أعمالها بعد عام 2006.</w:t>
      </w:r>
    </w:p>
    <w:p w:rsidR="00092164" w:rsidRPr="00092164" w:rsidRDefault="00092164" w:rsidP="00092164">
      <w:pPr>
        <w:pStyle w:val="DualTxt"/>
        <w:rPr>
          <w:rFonts w:hint="cs"/>
          <w:rtl/>
          <w:lang w:bidi="ar-SY"/>
        </w:rPr>
      </w:pPr>
      <w:r w:rsidRPr="00092164">
        <w:rPr>
          <w:rFonts w:hint="cs"/>
          <w:rtl/>
        </w:rPr>
        <w:t>51</w:t>
      </w:r>
      <w:r>
        <w:rPr>
          <w:rFonts w:hint="cs"/>
          <w:rtl/>
        </w:rPr>
        <w:t xml:space="preserve"> </w:t>
      </w:r>
      <w:r w:rsidRPr="00092164">
        <w:rPr>
          <w:rFonts w:hint="cs"/>
          <w:rtl/>
        </w:rPr>
        <w:t>-</w:t>
      </w:r>
      <w:r w:rsidRPr="00092164">
        <w:rPr>
          <w:rFonts w:hint="cs"/>
          <w:rtl/>
        </w:rPr>
        <w:tab/>
      </w:r>
      <w:r>
        <w:rPr>
          <w:rFonts w:hint="cs"/>
          <w:rtl/>
        </w:rPr>
        <w:t xml:space="preserve">وتابعت </w:t>
      </w:r>
      <w:r w:rsidR="000B4924">
        <w:rPr>
          <w:rFonts w:hint="cs"/>
          <w:rtl/>
        </w:rPr>
        <w:t>قائلة</w:t>
      </w:r>
      <w:r>
        <w:rPr>
          <w:rFonts w:hint="cs"/>
          <w:rtl/>
        </w:rPr>
        <w:t xml:space="preserve"> إ</w:t>
      </w:r>
      <w:r w:rsidRPr="00092164">
        <w:rPr>
          <w:rFonts w:hint="cs"/>
          <w:rtl/>
        </w:rPr>
        <w:t xml:space="preserve">ن وكالات من دول أخرى تساعد غواتيمالا في عملية التعمير بعد الحرب. مع ذلك، فقد جنحت البلدان الأوروبية في السابق </w:t>
      </w:r>
      <w:r w:rsidRPr="00092164">
        <w:rPr>
          <w:rFonts w:hint="cs"/>
          <w:rtl/>
          <w:lang w:bidi="ar-SY"/>
        </w:rPr>
        <w:t xml:space="preserve">إلى إضفاء صفة رومانتيكية على الحرب الأهلية، بل وساهمت في تمويلها في بعض الحالات. ومن دواعي السخرية أن تبدو الآن هذه البلدان ذاتها من أوائل الدول </w:t>
      </w:r>
      <w:r w:rsidR="00136578">
        <w:rPr>
          <w:rFonts w:hint="cs"/>
          <w:rtl/>
          <w:lang w:bidi="ar-SY"/>
        </w:rPr>
        <w:t>المانحة لغواتيمالا.</w:t>
      </w:r>
      <w:r w:rsidR="000B4924">
        <w:rPr>
          <w:rFonts w:hint="cs"/>
          <w:rtl/>
          <w:lang w:bidi="ar-SY"/>
        </w:rPr>
        <w:t xml:space="preserve"> ومضت قائلة</w:t>
      </w:r>
      <w:r w:rsidR="00136578">
        <w:rPr>
          <w:rFonts w:hint="cs"/>
          <w:rtl/>
          <w:lang w:bidi="ar-SY"/>
        </w:rPr>
        <w:t xml:space="preserve"> إ</w:t>
      </w:r>
      <w:r w:rsidRPr="00092164">
        <w:rPr>
          <w:rFonts w:hint="cs"/>
          <w:rtl/>
          <w:lang w:bidi="ar-SY"/>
        </w:rPr>
        <w:t>ن من غير ال</w:t>
      </w:r>
      <w:r w:rsidR="00136578">
        <w:rPr>
          <w:rFonts w:hint="cs"/>
          <w:rtl/>
          <w:lang w:bidi="ar-SY"/>
        </w:rPr>
        <w:t>واضح كيف يمكن لغواتيمالا أن تمول عملية التحو</w:t>
      </w:r>
      <w:r w:rsidRPr="00092164">
        <w:rPr>
          <w:rFonts w:hint="cs"/>
          <w:rtl/>
          <w:lang w:bidi="ar-SY"/>
        </w:rPr>
        <w:t>ل الديمقراطي حينما تسح</w:t>
      </w:r>
      <w:r w:rsidR="00136578">
        <w:rPr>
          <w:rFonts w:hint="cs"/>
          <w:rtl/>
          <w:lang w:bidi="ar-SY"/>
        </w:rPr>
        <w:t>ب هذه الدول مساعداتها.</w:t>
      </w:r>
    </w:p>
    <w:p w:rsidR="00092164" w:rsidRPr="00092164" w:rsidRDefault="00092164" w:rsidP="00136578">
      <w:pPr>
        <w:pStyle w:val="DualTxt"/>
        <w:rPr>
          <w:rFonts w:hint="cs"/>
          <w:rtl/>
          <w:lang w:bidi="ar-SY"/>
        </w:rPr>
      </w:pPr>
      <w:r w:rsidRPr="00092164">
        <w:rPr>
          <w:rFonts w:hint="cs"/>
          <w:rtl/>
          <w:lang w:bidi="ar-SY"/>
        </w:rPr>
        <w:t>52</w:t>
      </w:r>
      <w:r>
        <w:rPr>
          <w:rFonts w:hint="cs"/>
          <w:rtl/>
          <w:lang w:bidi="ar-SY"/>
        </w:rPr>
        <w:t xml:space="preserve"> </w:t>
      </w:r>
      <w:r w:rsidRPr="00092164">
        <w:rPr>
          <w:rFonts w:hint="cs"/>
          <w:rtl/>
          <w:lang w:bidi="ar-SY"/>
        </w:rPr>
        <w:t>-</w:t>
      </w:r>
      <w:r w:rsidRPr="00092164">
        <w:rPr>
          <w:rFonts w:hint="cs"/>
          <w:rtl/>
          <w:lang w:bidi="ar-SY"/>
        </w:rPr>
        <w:tab/>
        <w:t>واستطردت قائلة</w:t>
      </w:r>
      <w:r w:rsidR="00136578">
        <w:rPr>
          <w:rFonts w:hint="cs"/>
          <w:rtl/>
          <w:lang w:bidi="ar-SY"/>
        </w:rPr>
        <w:t xml:space="preserve"> إنه</w:t>
      </w:r>
      <w:r w:rsidRPr="00092164">
        <w:rPr>
          <w:rFonts w:hint="cs"/>
          <w:rtl/>
          <w:lang w:bidi="ar-SY"/>
        </w:rPr>
        <w:t xml:space="preserve">، إضافة إلى ذلك، يصعب فهم لماذا لم تصادق الحكومة على مشروع قانون الانتخابات والأحزاب السياسية، رغم كل الجهود المبذولة من قبل المنظمات غير الحكومية لتحقيق مشاركة أكبر للمرأة في الحياة السياسية. ومن الأهمية بمكان إشغال حصة 30 في المائة </w:t>
      </w:r>
      <w:r w:rsidRPr="00092164">
        <w:rPr>
          <w:rtl/>
        </w:rPr>
        <w:t>المخصصة للمرأة</w:t>
      </w:r>
      <w:r w:rsidR="00136578">
        <w:rPr>
          <w:rFonts w:hint="cs"/>
          <w:rtl/>
          <w:lang w:bidi="ar-SY"/>
        </w:rPr>
        <w:t>،</w:t>
      </w:r>
      <w:r w:rsidRPr="00092164">
        <w:rPr>
          <w:rFonts w:hint="cs"/>
          <w:rtl/>
          <w:lang w:bidi="ar-SY"/>
        </w:rPr>
        <w:t xml:space="preserve"> ليس </w:t>
      </w:r>
      <w:r w:rsidR="00136578">
        <w:rPr>
          <w:rFonts w:hint="cs"/>
          <w:rtl/>
          <w:lang w:bidi="ar-SY"/>
        </w:rPr>
        <w:t>في</w:t>
      </w:r>
      <w:r w:rsidRPr="00092164">
        <w:rPr>
          <w:rFonts w:hint="cs"/>
          <w:rtl/>
          <w:lang w:bidi="ar-SY"/>
        </w:rPr>
        <w:t xml:space="preserve"> اللوائح الانتخابية فحسب</w:t>
      </w:r>
      <w:r w:rsidR="003961EA">
        <w:rPr>
          <w:rFonts w:hint="cs"/>
          <w:rtl/>
          <w:lang w:bidi="ar-SY"/>
        </w:rPr>
        <w:t>،</w:t>
      </w:r>
      <w:r w:rsidRPr="00092164">
        <w:rPr>
          <w:rFonts w:hint="cs"/>
          <w:rtl/>
          <w:lang w:bidi="ar-SY"/>
        </w:rPr>
        <w:t xml:space="preserve"> بل دا</w:t>
      </w:r>
      <w:r w:rsidR="00136578">
        <w:rPr>
          <w:rFonts w:hint="cs"/>
          <w:rtl/>
          <w:lang w:bidi="ar-SY"/>
        </w:rPr>
        <w:t>خل المؤتمر أيضا</w:t>
      </w:r>
      <w:r w:rsidR="000B4924">
        <w:rPr>
          <w:rFonts w:hint="cs"/>
          <w:rtl/>
          <w:lang w:bidi="ar-SY"/>
        </w:rPr>
        <w:t>. وتابعت قائلة إ</w:t>
      </w:r>
      <w:r w:rsidR="00136578">
        <w:rPr>
          <w:rFonts w:hint="cs"/>
          <w:rtl/>
          <w:lang w:bidi="ar-SY"/>
        </w:rPr>
        <w:t>نه كي يتم التوص</w:t>
      </w:r>
      <w:r w:rsidRPr="00092164">
        <w:rPr>
          <w:rFonts w:hint="cs"/>
          <w:rtl/>
          <w:lang w:bidi="ar-SY"/>
        </w:rPr>
        <w:t>ل إلى مساواة حقيقية ضمن الحلبة السياسية</w:t>
      </w:r>
      <w:r w:rsidR="00136578">
        <w:rPr>
          <w:rFonts w:hint="cs"/>
          <w:rtl/>
          <w:lang w:bidi="ar-SY"/>
        </w:rPr>
        <w:t>،</w:t>
      </w:r>
      <w:r w:rsidRPr="00092164">
        <w:rPr>
          <w:rFonts w:hint="cs"/>
          <w:rtl/>
          <w:lang w:bidi="ar-SY"/>
        </w:rPr>
        <w:t xml:space="preserve"> ينبغي زيادة الممثلات من النساء زيادة ملحوظة على المستوى البلدي</w:t>
      </w:r>
      <w:r w:rsidR="00136578">
        <w:rPr>
          <w:rFonts w:hint="cs"/>
          <w:rtl/>
          <w:lang w:bidi="ar-SY"/>
        </w:rPr>
        <w:t>،</w:t>
      </w:r>
      <w:r w:rsidRPr="00092164">
        <w:rPr>
          <w:rFonts w:hint="cs"/>
          <w:rtl/>
          <w:lang w:bidi="ar-SY"/>
        </w:rPr>
        <w:t xml:space="preserve"> وخاصة في </w:t>
      </w:r>
      <w:r w:rsidRPr="00092164">
        <w:rPr>
          <w:rtl/>
        </w:rPr>
        <w:t>الأماكن الأكثر حرمانا</w:t>
      </w:r>
      <w:r w:rsidRPr="00092164">
        <w:rPr>
          <w:rFonts w:hint="cs"/>
          <w:rtl/>
          <w:lang w:bidi="ar-SY"/>
        </w:rPr>
        <w:t xml:space="preserve">، ومن الضروري الحصول على مزيد من المعلومات بشأن الطرق الحالية والمستقبلية لتشجيع المرأة على </w:t>
      </w:r>
      <w:r w:rsidRPr="00092164">
        <w:rPr>
          <w:rtl/>
        </w:rPr>
        <w:t>الاقتراع و</w:t>
      </w:r>
      <w:r w:rsidRPr="00092164">
        <w:rPr>
          <w:rFonts w:hint="cs"/>
          <w:rtl/>
        </w:rPr>
        <w:t>على</w:t>
      </w:r>
      <w:r w:rsidRPr="00092164">
        <w:rPr>
          <w:rtl/>
        </w:rPr>
        <w:t xml:space="preserve"> ترشيح نفسه</w:t>
      </w:r>
      <w:r w:rsidRPr="00092164">
        <w:rPr>
          <w:rFonts w:hint="cs"/>
          <w:rtl/>
        </w:rPr>
        <w:t>ا</w:t>
      </w:r>
      <w:r w:rsidRPr="00092164">
        <w:rPr>
          <w:rtl/>
        </w:rPr>
        <w:t xml:space="preserve"> للانتخاب</w:t>
      </w:r>
      <w:r w:rsidR="00136578">
        <w:rPr>
          <w:rFonts w:hint="cs"/>
          <w:rtl/>
          <w:lang w:bidi="ar-SY"/>
        </w:rPr>
        <w:t>.</w:t>
      </w:r>
    </w:p>
    <w:p w:rsidR="00092164" w:rsidRPr="00092164" w:rsidRDefault="00092164" w:rsidP="0022168C">
      <w:pPr>
        <w:pStyle w:val="DualTxt"/>
        <w:rPr>
          <w:rFonts w:hint="cs"/>
          <w:rtl/>
          <w:lang w:bidi="ar-SY"/>
        </w:rPr>
      </w:pPr>
      <w:r w:rsidRPr="00092164">
        <w:rPr>
          <w:rFonts w:hint="cs"/>
          <w:rtl/>
          <w:lang w:bidi="ar-SY"/>
        </w:rPr>
        <w:t>53</w:t>
      </w:r>
      <w:r>
        <w:rPr>
          <w:rFonts w:hint="cs"/>
          <w:rtl/>
          <w:lang w:bidi="ar-SY"/>
        </w:rPr>
        <w:t xml:space="preserve"> </w:t>
      </w:r>
      <w:r w:rsidRPr="00092164">
        <w:rPr>
          <w:rFonts w:hint="cs"/>
          <w:rtl/>
          <w:lang w:bidi="ar-SY"/>
        </w:rPr>
        <w:t>-</w:t>
      </w:r>
      <w:r w:rsidRPr="00092164">
        <w:rPr>
          <w:rFonts w:hint="cs"/>
          <w:rtl/>
          <w:lang w:bidi="ar-SY"/>
        </w:rPr>
        <w:tab/>
      </w:r>
      <w:r w:rsidRPr="00092164">
        <w:rPr>
          <w:rFonts w:hint="cs"/>
          <w:b/>
          <w:bCs/>
          <w:rtl/>
          <w:lang w:bidi="ar-SY"/>
        </w:rPr>
        <w:t>السيدة كارافانت</w:t>
      </w:r>
      <w:r w:rsidR="0098123B">
        <w:rPr>
          <w:rFonts w:hint="cs"/>
          <w:b/>
          <w:bCs/>
          <w:rtl/>
        </w:rPr>
        <w:t>ي</w:t>
      </w:r>
      <w:bookmarkStart w:id="1" w:name="TmpSave"/>
      <w:bookmarkEnd w:id="1"/>
      <w:r w:rsidRPr="00092164">
        <w:rPr>
          <w:rFonts w:hint="cs"/>
          <w:b/>
          <w:bCs/>
          <w:rtl/>
          <w:lang w:bidi="ar-SY"/>
        </w:rPr>
        <w:t>س توبياس</w:t>
      </w:r>
      <w:r>
        <w:rPr>
          <w:rFonts w:hint="cs"/>
          <w:b/>
          <w:bCs/>
          <w:rtl/>
          <w:lang w:bidi="ar-SY"/>
        </w:rPr>
        <w:t xml:space="preserve"> </w:t>
      </w:r>
      <w:r w:rsidRPr="00092164">
        <w:rPr>
          <w:rFonts w:hint="cs"/>
          <w:rtl/>
          <w:lang w:bidi="ar-SY"/>
        </w:rPr>
        <w:t>(غواتيمالا)</w:t>
      </w:r>
      <w:r>
        <w:rPr>
          <w:rFonts w:hint="cs"/>
          <w:rtl/>
          <w:lang w:bidi="ar-SY"/>
        </w:rPr>
        <w:t>:</w:t>
      </w:r>
      <w:r w:rsidR="000B4924">
        <w:rPr>
          <w:rFonts w:hint="cs"/>
          <w:rtl/>
          <w:lang w:bidi="ar-SY"/>
        </w:rPr>
        <w:t xml:space="preserve"> قالت، متناولة</w:t>
      </w:r>
      <w:r w:rsidRPr="00092164">
        <w:rPr>
          <w:rFonts w:hint="cs"/>
          <w:rtl/>
          <w:lang w:bidi="ar-SY"/>
        </w:rPr>
        <w:t xml:space="preserve"> مسألة تعدد الآليات الوطنية المعنية بضمان حقوق المرأة، أن إدارة واحدة لا تستطيع أن تتعامل بطريقة ملائمة مع جميع جوانب المساواة بين الجنسين في جميع المجالات. وفي ما يتعلق بتنظيم الجهاز الوطني، أشارت إلى أن</w:t>
      </w:r>
      <w:r w:rsidR="00136578">
        <w:rPr>
          <w:rFonts w:hint="cs"/>
          <w:rtl/>
          <w:lang w:bidi="ar-SY"/>
        </w:rPr>
        <w:t xml:space="preserve"> اللجنة الرئاسية لحقوق المرأة تتلقى تمويلا</w:t>
      </w:r>
      <w:r w:rsidRPr="00092164">
        <w:rPr>
          <w:rFonts w:hint="cs"/>
          <w:rtl/>
          <w:lang w:bidi="ar-SY"/>
        </w:rPr>
        <w:t xml:space="preserve"> من الميزانية العامة</w:t>
      </w:r>
      <w:r w:rsidR="00136578">
        <w:rPr>
          <w:rFonts w:hint="cs"/>
          <w:rtl/>
          <w:lang w:bidi="ar-SY"/>
        </w:rPr>
        <w:t>،</w:t>
      </w:r>
      <w:r w:rsidRPr="00092164">
        <w:rPr>
          <w:rFonts w:hint="cs"/>
          <w:rtl/>
          <w:lang w:bidi="ar-SY"/>
        </w:rPr>
        <w:t xml:space="preserve"> مما</w:t>
      </w:r>
      <w:r w:rsidR="0022168C">
        <w:rPr>
          <w:rFonts w:hint="eastAsia"/>
          <w:rtl/>
          <w:lang w:bidi="ar-SY"/>
        </w:rPr>
        <w:t> </w:t>
      </w:r>
      <w:r w:rsidRPr="00092164">
        <w:rPr>
          <w:rFonts w:hint="cs"/>
          <w:rtl/>
          <w:lang w:bidi="ar-SY"/>
        </w:rPr>
        <w:t>يضمن استقرارها الهيكلي. وأن ثلاث مديريات من ال</w:t>
      </w:r>
      <w:r w:rsidR="00136578">
        <w:rPr>
          <w:rFonts w:hint="cs"/>
          <w:rtl/>
          <w:lang w:bidi="ar-SY"/>
        </w:rPr>
        <w:t>لجنة</w:t>
      </w:r>
      <w:r w:rsidRPr="00092164">
        <w:rPr>
          <w:rFonts w:hint="cs"/>
          <w:rtl/>
          <w:lang w:bidi="ar-SY"/>
        </w:rPr>
        <w:t xml:space="preserve"> تعمل في الوقت الراهن على تغيير نظرة المجتمع إلى المرأة وعلى تعزيز السياسات والممارسات المعنية بالمساواة بين الجنسين داخل الحكومة وتشجيع الحوار والتعاون مع المنظمات غير الحكومية والمجتمع المدني. </w:t>
      </w:r>
      <w:r w:rsidR="00136578">
        <w:rPr>
          <w:rFonts w:hint="cs"/>
          <w:rtl/>
          <w:lang w:bidi="ar-SY"/>
        </w:rPr>
        <w:t>ولسوء الحظ</w:t>
      </w:r>
      <w:r w:rsidRPr="00092164">
        <w:rPr>
          <w:rFonts w:hint="cs"/>
          <w:rtl/>
          <w:lang w:bidi="ar-SY"/>
        </w:rPr>
        <w:t xml:space="preserve">، </w:t>
      </w:r>
      <w:r w:rsidR="00136578">
        <w:rPr>
          <w:rFonts w:hint="cs"/>
          <w:rtl/>
          <w:lang w:bidi="ar-SY"/>
        </w:rPr>
        <w:t>ف</w:t>
      </w:r>
      <w:r w:rsidRPr="00092164">
        <w:rPr>
          <w:rFonts w:hint="cs"/>
          <w:rtl/>
          <w:lang w:bidi="ar-SY"/>
        </w:rPr>
        <w:t>إن منظمات النساء الغواتيماليات تعارض الحكومة الحالية</w:t>
      </w:r>
      <w:r w:rsidR="00136578">
        <w:rPr>
          <w:rFonts w:hint="cs"/>
          <w:rtl/>
          <w:lang w:bidi="ar-SY"/>
        </w:rPr>
        <w:t>،</w:t>
      </w:r>
      <w:r w:rsidRPr="00092164">
        <w:rPr>
          <w:rFonts w:hint="cs"/>
          <w:rtl/>
          <w:lang w:bidi="ar-SY"/>
        </w:rPr>
        <w:t xml:space="preserve"> مما</w:t>
      </w:r>
      <w:r w:rsidR="0022168C">
        <w:rPr>
          <w:rFonts w:hint="eastAsia"/>
          <w:rtl/>
          <w:lang w:bidi="ar-SY"/>
        </w:rPr>
        <w:t> </w:t>
      </w:r>
      <w:r w:rsidRPr="00092164">
        <w:rPr>
          <w:rFonts w:hint="cs"/>
          <w:rtl/>
          <w:lang w:bidi="ar-SY"/>
        </w:rPr>
        <w:t>يجعل إقامة حوار بينهما مسألة شديدة التعقيد. وتعمل مختلف الهيئات الوطنية على صياغة خطة استراتيجية لتقييم الإجراءات المتّخذة لتشجيع المساواة بين الجنسين</w:t>
      </w:r>
      <w:r w:rsidR="00136578">
        <w:rPr>
          <w:rFonts w:hint="cs"/>
          <w:rtl/>
          <w:lang w:bidi="ar-SY"/>
        </w:rPr>
        <w:t>،</w:t>
      </w:r>
      <w:r w:rsidRPr="00092164">
        <w:rPr>
          <w:rFonts w:hint="cs"/>
          <w:rtl/>
          <w:lang w:bidi="ar-SY"/>
        </w:rPr>
        <w:t xml:space="preserve"> ومن المقرر أن يستعرض المكتب الوطني لشؤون المرأة دوره المستقبلي.</w:t>
      </w:r>
    </w:p>
    <w:p w:rsidR="00092164" w:rsidRPr="00092164" w:rsidRDefault="00092164" w:rsidP="0022168C">
      <w:pPr>
        <w:pStyle w:val="DualTxt"/>
        <w:rPr>
          <w:rFonts w:hint="cs"/>
          <w:rtl/>
          <w:lang w:bidi="ar-SY"/>
        </w:rPr>
      </w:pPr>
      <w:r w:rsidRPr="00092164">
        <w:rPr>
          <w:rFonts w:hint="cs"/>
          <w:rtl/>
          <w:lang w:bidi="ar-SY"/>
        </w:rPr>
        <w:t>54</w:t>
      </w:r>
      <w:r>
        <w:rPr>
          <w:rFonts w:hint="cs"/>
          <w:rtl/>
          <w:lang w:bidi="ar-SY"/>
        </w:rPr>
        <w:t xml:space="preserve"> </w:t>
      </w:r>
      <w:r w:rsidRPr="00092164">
        <w:rPr>
          <w:rFonts w:hint="cs"/>
          <w:rtl/>
          <w:lang w:bidi="ar-SY"/>
        </w:rPr>
        <w:t>-</w:t>
      </w:r>
      <w:r w:rsidRPr="00092164">
        <w:rPr>
          <w:rFonts w:hint="cs"/>
          <w:rtl/>
          <w:lang w:bidi="ar-SY"/>
        </w:rPr>
        <w:tab/>
      </w:r>
      <w:r w:rsidR="00136578">
        <w:rPr>
          <w:rFonts w:hint="cs"/>
          <w:rtl/>
          <w:lang w:bidi="ar-SY"/>
        </w:rPr>
        <w:t xml:space="preserve">ومضت تقول </w:t>
      </w:r>
      <w:r w:rsidRPr="00092164">
        <w:rPr>
          <w:rFonts w:hint="cs"/>
          <w:rtl/>
          <w:lang w:bidi="ar-SY"/>
        </w:rPr>
        <w:t>إن غواتيمالا ما تزال متخلفة في مجال المواقف إزاء المساواة بين الجنسين</w:t>
      </w:r>
      <w:r w:rsidR="00136578">
        <w:rPr>
          <w:rFonts w:hint="cs"/>
          <w:rtl/>
          <w:lang w:bidi="ar-SY"/>
        </w:rPr>
        <w:t>، حيث أن معظم النساء</w:t>
      </w:r>
      <w:r w:rsidRPr="00092164">
        <w:rPr>
          <w:rFonts w:hint="cs"/>
          <w:rtl/>
          <w:lang w:bidi="ar-SY"/>
        </w:rPr>
        <w:t xml:space="preserve"> راضيات عن وضعهن غير المتساوي ويعتقدن أنهن يواجهن المشاكل بسب </w:t>
      </w:r>
      <w:r w:rsidR="00136578">
        <w:rPr>
          <w:rFonts w:hint="cs"/>
          <w:rtl/>
          <w:lang w:bidi="ar-SY"/>
        </w:rPr>
        <w:t>كونهن فقيرات أو لكونهن من الشعوب الأصلية</w:t>
      </w:r>
      <w:r w:rsidRPr="00092164">
        <w:rPr>
          <w:rFonts w:hint="cs"/>
          <w:rtl/>
          <w:lang w:bidi="ar-SY"/>
        </w:rPr>
        <w:t>، ولي</w:t>
      </w:r>
      <w:r w:rsidR="00136578">
        <w:rPr>
          <w:rFonts w:hint="cs"/>
          <w:rtl/>
          <w:lang w:bidi="ar-SY"/>
        </w:rPr>
        <w:t>س بسبب كونهن إناث. وأضافت قائلة</w:t>
      </w:r>
      <w:r w:rsidRPr="00092164">
        <w:rPr>
          <w:rFonts w:hint="cs"/>
          <w:rtl/>
          <w:lang w:bidi="ar-SY"/>
        </w:rPr>
        <w:t xml:space="preserve"> بما أن المساواة بين الجنسين </w:t>
      </w:r>
      <w:r w:rsidRPr="00092164">
        <w:rPr>
          <w:rtl/>
        </w:rPr>
        <w:t xml:space="preserve">لا </w:t>
      </w:r>
      <w:r w:rsidRPr="00092164">
        <w:rPr>
          <w:rFonts w:hint="cs"/>
          <w:rtl/>
        </w:rPr>
        <w:t>ت</w:t>
      </w:r>
      <w:r w:rsidRPr="00092164">
        <w:rPr>
          <w:rtl/>
        </w:rPr>
        <w:t>عتبرا أمرا ذا أولوية</w:t>
      </w:r>
      <w:r w:rsidRPr="00092164">
        <w:rPr>
          <w:rFonts w:hint="cs"/>
          <w:rtl/>
          <w:lang w:bidi="ar-SY"/>
        </w:rPr>
        <w:t>، فإن المصادقة على مشروع قانون الانتخابات والأحزاب السياسية تو</w:t>
      </w:r>
      <w:r w:rsidR="00136578">
        <w:rPr>
          <w:rFonts w:hint="cs"/>
          <w:rtl/>
          <w:lang w:bidi="ar-SY"/>
        </w:rPr>
        <w:t>اجه صعوبة مزدوجة. وتابعت قائلة إن السلطات الغواتيمالية تناقش ات</w:t>
      </w:r>
      <w:r w:rsidRPr="00092164">
        <w:rPr>
          <w:rFonts w:hint="cs"/>
          <w:rtl/>
          <w:lang w:bidi="ar-SY"/>
        </w:rPr>
        <w:t>خاذ إجراءات</w:t>
      </w:r>
      <w:r w:rsidR="00136578">
        <w:rPr>
          <w:rFonts w:hint="cs"/>
          <w:rtl/>
          <w:lang w:bidi="ar-SY"/>
        </w:rPr>
        <w:t xml:space="preserve"> تعويضية</w:t>
      </w:r>
      <w:r w:rsidRPr="00092164">
        <w:rPr>
          <w:rFonts w:hint="cs"/>
          <w:rtl/>
          <w:lang w:bidi="ar-SY"/>
        </w:rPr>
        <w:t xml:space="preserve"> أ</w:t>
      </w:r>
      <w:r w:rsidR="00136578">
        <w:rPr>
          <w:rFonts w:hint="cs"/>
          <w:rtl/>
          <w:lang w:bidi="ar-SY"/>
        </w:rPr>
        <w:t>ُ</w:t>
      </w:r>
      <w:r w:rsidRPr="00092164">
        <w:rPr>
          <w:rFonts w:hint="cs"/>
          <w:rtl/>
          <w:lang w:bidi="ar-SY"/>
        </w:rPr>
        <w:t xml:space="preserve">عيق تطبيقها الناجح نتيجة تفسير عبارة </w:t>
      </w:r>
      <w:r>
        <w:rPr>
          <w:rFonts w:hint="eastAsia"/>
          <w:rtl/>
          <w:lang w:bidi="ar-SY"/>
        </w:rPr>
        <w:t>”</w:t>
      </w:r>
      <w:r w:rsidRPr="00092164">
        <w:rPr>
          <w:rFonts w:hint="cs"/>
          <w:rtl/>
          <w:lang w:bidi="ar-SY"/>
        </w:rPr>
        <w:t>مساواة</w:t>
      </w:r>
      <w:r>
        <w:rPr>
          <w:rFonts w:hint="eastAsia"/>
          <w:rtl/>
          <w:lang w:bidi="ar-SY"/>
        </w:rPr>
        <w:t>“</w:t>
      </w:r>
      <w:r w:rsidRPr="00092164">
        <w:rPr>
          <w:rFonts w:hint="cs"/>
          <w:rtl/>
          <w:lang w:bidi="ar-SY"/>
        </w:rPr>
        <w:t xml:space="preserve"> بمعنى ضمان مساواة الفرص للنساء والرجال أكثر مما يعني </w:t>
      </w:r>
      <w:r>
        <w:rPr>
          <w:rFonts w:hint="cs"/>
          <w:rtl/>
        </w:rPr>
        <w:t>إي</w:t>
      </w:r>
      <w:r w:rsidRPr="00092164">
        <w:rPr>
          <w:rFonts w:hint="cs"/>
          <w:rtl/>
        </w:rPr>
        <w:t>لاء</w:t>
      </w:r>
      <w:r w:rsidRPr="00092164">
        <w:rPr>
          <w:rtl/>
        </w:rPr>
        <w:t xml:space="preserve"> اهتمام خاص</w:t>
      </w:r>
      <w:r w:rsidRPr="00092164">
        <w:rPr>
          <w:rFonts w:hint="cs"/>
          <w:rtl/>
          <w:lang w:bidi="ar-SY"/>
        </w:rPr>
        <w:t xml:space="preserve"> بالمرأة. وجرى تسليط الضوء على الإجراءات ال</w:t>
      </w:r>
      <w:r w:rsidR="00136578">
        <w:rPr>
          <w:rFonts w:hint="cs"/>
          <w:rtl/>
          <w:lang w:bidi="ar-SY"/>
        </w:rPr>
        <w:t>تعويضية</w:t>
      </w:r>
      <w:r w:rsidRPr="00092164">
        <w:rPr>
          <w:rFonts w:hint="cs"/>
          <w:rtl/>
          <w:lang w:bidi="ar-SY"/>
        </w:rPr>
        <w:t xml:space="preserve"> </w:t>
      </w:r>
      <w:r w:rsidR="0022168C">
        <w:rPr>
          <w:rFonts w:hint="cs"/>
          <w:rtl/>
          <w:lang w:bidi="ar-SY"/>
        </w:rPr>
        <w:t>ل</w:t>
      </w:r>
      <w:r w:rsidRPr="00092164">
        <w:rPr>
          <w:rFonts w:hint="cs"/>
          <w:rtl/>
          <w:lang w:bidi="ar-SY"/>
        </w:rPr>
        <w:t>كونها الآلية الرئ</w:t>
      </w:r>
      <w:r w:rsidR="00136578">
        <w:rPr>
          <w:rFonts w:hint="cs"/>
          <w:rtl/>
          <w:lang w:bidi="ar-SY"/>
        </w:rPr>
        <w:t>يسية لتحديد المرأة كفئة محرومة.</w:t>
      </w:r>
    </w:p>
    <w:p w:rsidR="00092164" w:rsidRPr="00092164" w:rsidRDefault="00092164" w:rsidP="0022168C">
      <w:pPr>
        <w:pStyle w:val="DualTxt"/>
        <w:rPr>
          <w:rFonts w:hint="cs"/>
          <w:rtl/>
          <w:lang w:bidi="ar-SY"/>
        </w:rPr>
      </w:pPr>
      <w:r w:rsidRPr="00092164">
        <w:rPr>
          <w:rFonts w:hint="cs"/>
          <w:rtl/>
          <w:lang w:bidi="ar-SY"/>
        </w:rPr>
        <w:t>55</w:t>
      </w:r>
      <w:r>
        <w:rPr>
          <w:rFonts w:hint="cs"/>
          <w:rtl/>
          <w:lang w:bidi="ar-SY"/>
        </w:rPr>
        <w:t xml:space="preserve"> </w:t>
      </w:r>
      <w:r w:rsidR="000B4924">
        <w:rPr>
          <w:rFonts w:hint="cs"/>
          <w:rtl/>
          <w:lang w:bidi="ar-SY"/>
        </w:rPr>
        <w:t>-</w:t>
      </w:r>
      <w:r w:rsidR="000B4924">
        <w:rPr>
          <w:rFonts w:hint="cs"/>
          <w:rtl/>
          <w:lang w:bidi="ar-SY"/>
        </w:rPr>
        <w:tab/>
        <w:t>وواصلت حديثها قائلة</w:t>
      </w:r>
      <w:r w:rsidR="00136578">
        <w:rPr>
          <w:rFonts w:hint="cs"/>
          <w:rtl/>
          <w:lang w:bidi="ar-SY"/>
        </w:rPr>
        <w:t xml:space="preserve"> إ</w:t>
      </w:r>
      <w:r w:rsidRPr="00092164">
        <w:rPr>
          <w:rFonts w:hint="cs"/>
          <w:rtl/>
          <w:lang w:bidi="ar-SY"/>
        </w:rPr>
        <w:t>نه تم الاعتراف بأن</w:t>
      </w:r>
      <w:r w:rsidR="00136578">
        <w:rPr>
          <w:rFonts w:hint="cs"/>
          <w:rtl/>
          <w:lang w:bidi="ar-SY"/>
        </w:rPr>
        <w:t xml:space="preserve"> الحكومة تواجه مشكلة خطيرة تتمث</w:t>
      </w:r>
      <w:r w:rsidRPr="00092164">
        <w:rPr>
          <w:rFonts w:hint="cs"/>
          <w:rtl/>
          <w:lang w:bidi="ar-SY"/>
        </w:rPr>
        <w:t>ل ب</w:t>
      </w:r>
      <w:r w:rsidRPr="00092164">
        <w:rPr>
          <w:rtl/>
        </w:rPr>
        <w:t>الافتقار إلى البيانات المفصلة حسب نوع الجنس</w:t>
      </w:r>
      <w:r w:rsidR="0022168C">
        <w:rPr>
          <w:rFonts w:hint="cs"/>
          <w:rtl/>
          <w:lang w:bidi="ar-SY"/>
        </w:rPr>
        <w:t>؛</w:t>
      </w:r>
      <w:r w:rsidRPr="00092164">
        <w:rPr>
          <w:rFonts w:hint="cs"/>
          <w:rtl/>
          <w:lang w:bidi="ar-SY"/>
        </w:rPr>
        <w:t xml:space="preserve"> ورغم أن القانون يفر</w:t>
      </w:r>
      <w:r w:rsidR="003961EA">
        <w:rPr>
          <w:rFonts w:hint="cs"/>
          <w:rtl/>
          <w:lang w:bidi="ar-SY"/>
        </w:rPr>
        <w:t>ض توفير مثل هذه</w:t>
      </w:r>
      <w:r w:rsidR="003961EA">
        <w:rPr>
          <w:rFonts w:hint="eastAsia"/>
          <w:rtl/>
          <w:lang w:bidi="ar-SY"/>
        </w:rPr>
        <w:t> </w:t>
      </w:r>
      <w:r w:rsidRPr="00092164">
        <w:rPr>
          <w:rFonts w:hint="cs"/>
          <w:rtl/>
          <w:lang w:bidi="ar-SY"/>
        </w:rPr>
        <w:t>المعطيات، فإن البلاد لا تمتلك ا</w:t>
      </w:r>
      <w:r w:rsidR="003961EA">
        <w:rPr>
          <w:rFonts w:hint="cs"/>
          <w:rtl/>
          <w:lang w:bidi="ar-SY"/>
        </w:rPr>
        <w:t>لأنظمة الضرورية والملائمة</w:t>
      </w:r>
      <w:r w:rsidR="003961EA">
        <w:rPr>
          <w:rFonts w:hint="eastAsia"/>
          <w:rtl/>
          <w:lang w:bidi="ar-SY"/>
        </w:rPr>
        <w:t> </w:t>
      </w:r>
      <w:r w:rsidR="00136578">
        <w:rPr>
          <w:rFonts w:hint="cs"/>
          <w:rtl/>
          <w:lang w:bidi="ar-SY"/>
        </w:rPr>
        <w:t>لذلك.</w:t>
      </w:r>
    </w:p>
    <w:p w:rsidR="00092164" w:rsidRPr="00092164" w:rsidRDefault="00092164" w:rsidP="00136578">
      <w:pPr>
        <w:pStyle w:val="DualTxt"/>
        <w:rPr>
          <w:rFonts w:hint="cs"/>
          <w:rtl/>
          <w:lang w:bidi="ar-SY"/>
        </w:rPr>
      </w:pPr>
      <w:r w:rsidRPr="00092164">
        <w:rPr>
          <w:rFonts w:hint="cs"/>
          <w:rtl/>
          <w:lang w:bidi="ar-SY"/>
        </w:rPr>
        <w:t>56</w:t>
      </w:r>
      <w:r>
        <w:rPr>
          <w:rFonts w:hint="cs"/>
          <w:rtl/>
          <w:lang w:bidi="ar-SY"/>
        </w:rPr>
        <w:t xml:space="preserve"> </w:t>
      </w:r>
      <w:r w:rsidRPr="00092164">
        <w:rPr>
          <w:rFonts w:hint="cs"/>
          <w:rtl/>
          <w:lang w:bidi="ar-SY"/>
        </w:rPr>
        <w:t>-</w:t>
      </w:r>
      <w:r w:rsidRPr="00092164">
        <w:rPr>
          <w:rFonts w:hint="cs"/>
          <w:rtl/>
          <w:lang w:bidi="ar-SY"/>
        </w:rPr>
        <w:tab/>
        <w:t>وأشارت إلى أن أمانة الأعمال الاجتماعية لقرينة</w:t>
      </w:r>
      <w:r w:rsidR="00136578">
        <w:rPr>
          <w:rFonts w:hint="cs"/>
          <w:rtl/>
          <w:lang w:bidi="ar-SY"/>
        </w:rPr>
        <w:t xml:space="preserve"> رئيس الجمهورية قد وضعت برنامجا</w:t>
      </w:r>
      <w:r w:rsidRPr="00092164">
        <w:rPr>
          <w:rFonts w:hint="cs"/>
          <w:rtl/>
          <w:lang w:bidi="ar-SY"/>
        </w:rPr>
        <w:t xml:space="preserve"> يهدف لمعالجة مسألة العنف العائلي. حيث يعطي قانون غواتيمالا الأولوية للمحافظة على الأسرة كوحدة أكثر مما</w:t>
      </w:r>
      <w:r w:rsidRPr="00092164">
        <w:t xml:space="preserve"> </w:t>
      </w:r>
      <w:r w:rsidRPr="00092164">
        <w:rPr>
          <w:rFonts w:hint="cs"/>
          <w:rtl/>
          <w:lang w:bidi="ar-SY"/>
        </w:rPr>
        <w:t>يعالج مسألة العنف ضد المرأة، ولم تفتح الحكومة أية ملاجئ لإيواء الضحايا. و</w:t>
      </w:r>
      <w:r w:rsidR="00136578">
        <w:rPr>
          <w:rFonts w:hint="cs"/>
          <w:rtl/>
          <w:lang w:bidi="ar-SY"/>
        </w:rPr>
        <w:t xml:space="preserve">أشارت إلى </w:t>
      </w:r>
      <w:r w:rsidRPr="00092164">
        <w:rPr>
          <w:rFonts w:hint="cs"/>
          <w:rtl/>
          <w:lang w:bidi="ar-SY"/>
        </w:rPr>
        <w:t>أن غياب مثل هذه المنشآت يرتبط بالمستوى المرتفع لمعدل ال</w:t>
      </w:r>
      <w:r w:rsidR="00136578">
        <w:rPr>
          <w:rFonts w:hint="cs"/>
          <w:rtl/>
          <w:lang w:bidi="ar-SY"/>
        </w:rPr>
        <w:t>م</w:t>
      </w:r>
      <w:r w:rsidRPr="00092164">
        <w:rPr>
          <w:rFonts w:hint="cs"/>
          <w:rtl/>
          <w:lang w:bidi="ar-SY"/>
        </w:rPr>
        <w:t>و</w:t>
      </w:r>
      <w:r w:rsidR="00136578">
        <w:rPr>
          <w:rFonts w:hint="cs"/>
          <w:rtl/>
          <w:lang w:bidi="ar-SY"/>
        </w:rPr>
        <w:t>ا</w:t>
      </w:r>
      <w:r w:rsidRPr="00092164">
        <w:rPr>
          <w:rFonts w:hint="cs"/>
          <w:rtl/>
          <w:lang w:bidi="ar-SY"/>
        </w:rPr>
        <w:t>ل</w:t>
      </w:r>
      <w:r w:rsidR="00136578">
        <w:rPr>
          <w:rFonts w:hint="cs"/>
          <w:rtl/>
          <w:lang w:bidi="ar-SY"/>
        </w:rPr>
        <w:t>ي</w:t>
      </w:r>
      <w:r w:rsidRPr="00092164">
        <w:rPr>
          <w:rFonts w:hint="cs"/>
          <w:rtl/>
          <w:lang w:bidi="ar-SY"/>
        </w:rPr>
        <w:t>د في غواتيمالا، حيث أن توفير الملجأ لل</w:t>
      </w:r>
      <w:r w:rsidR="003961EA">
        <w:rPr>
          <w:rFonts w:hint="cs"/>
          <w:rtl/>
          <w:lang w:bidi="ar-SY"/>
        </w:rPr>
        <w:t>نساء يستدعي أيضا إيواء أطفالهن.</w:t>
      </w:r>
    </w:p>
    <w:p w:rsidR="00092164" w:rsidRPr="00092164" w:rsidRDefault="00092164" w:rsidP="00092164">
      <w:pPr>
        <w:pStyle w:val="DualTxt"/>
        <w:rPr>
          <w:rFonts w:hint="cs"/>
          <w:rtl/>
          <w:lang w:bidi="ar-SY"/>
        </w:rPr>
      </w:pPr>
      <w:r w:rsidRPr="00092164">
        <w:rPr>
          <w:rFonts w:hint="cs"/>
          <w:rtl/>
          <w:lang w:bidi="ar-SY"/>
        </w:rPr>
        <w:t>57</w:t>
      </w:r>
      <w:r>
        <w:rPr>
          <w:rFonts w:hint="cs"/>
          <w:rtl/>
          <w:lang w:bidi="ar-SY"/>
        </w:rPr>
        <w:t xml:space="preserve"> </w:t>
      </w:r>
      <w:r w:rsidRPr="00092164">
        <w:rPr>
          <w:rFonts w:hint="cs"/>
          <w:rtl/>
          <w:lang w:bidi="ar-SY"/>
        </w:rPr>
        <w:t>-</w:t>
      </w:r>
      <w:r w:rsidRPr="00092164">
        <w:rPr>
          <w:rFonts w:hint="cs"/>
          <w:rtl/>
          <w:lang w:bidi="ar-SY"/>
        </w:rPr>
        <w:tab/>
      </w:r>
      <w:r w:rsidRPr="00092164">
        <w:rPr>
          <w:rFonts w:hint="cs"/>
          <w:b/>
          <w:bCs/>
          <w:rtl/>
          <w:lang w:bidi="ar-SY"/>
        </w:rPr>
        <w:t xml:space="preserve">السيدة سوبيرانيس </w:t>
      </w:r>
      <w:r w:rsidRPr="00092164">
        <w:rPr>
          <w:rFonts w:hint="cs"/>
          <w:rtl/>
          <w:lang w:bidi="ar-SY"/>
        </w:rPr>
        <w:t>(غواتيمالا)</w:t>
      </w:r>
      <w:r>
        <w:rPr>
          <w:rFonts w:hint="cs"/>
          <w:rtl/>
          <w:lang w:bidi="ar-SY"/>
        </w:rPr>
        <w:t>:</w:t>
      </w:r>
      <w:r w:rsidRPr="00092164">
        <w:rPr>
          <w:rFonts w:hint="cs"/>
          <w:rtl/>
          <w:lang w:bidi="ar-SY"/>
        </w:rPr>
        <w:t xml:space="preserve"> قالت</w:t>
      </w:r>
      <w:r w:rsidR="00136578">
        <w:rPr>
          <w:rFonts w:hint="cs"/>
          <w:rtl/>
          <w:lang w:bidi="ar-SY"/>
        </w:rPr>
        <w:t>،</w:t>
      </w:r>
      <w:r w:rsidRPr="00092164">
        <w:rPr>
          <w:rFonts w:hint="cs"/>
          <w:rtl/>
          <w:lang w:bidi="ar-SY"/>
        </w:rPr>
        <w:t xml:space="preserve"> في الرد على سؤال بشأن</w:t>
      </w:r>
      <w:r w:rsidR="00136578">
        <w:rPr>
          <w:rFonts w:hint="cs"/>
          <w:rtl/>
          <w:lang w:bidi="ar-SY"/>
        </w:rPr>
        <w:t xml:space="preserve"> المادة 23 من دستور غواتيمالا، إن مبدأ حرمة المسكن يشكل جزءا</w:t>
      </w:r>
      <w:r w:rsidRPr="00092164">
        <w:rPr>
          <w:rFonts w:hint="cs"/>
          <w:rtl/>
          <w:lang w:bidi="ar-SY"/>
        </w:rPr>
        <w:t xml:space="preserve"> من الضمانات الأساسية التي يوفرها الدستور. مع ذلك</w:t>
      </w:r>
      <w:r w:rsidR="00136578">
        <w:rPr>
          <w:rFonts w:hint="cs"/>
          <w:rtl/>
          <w:lang w:bidi="ar-SY"/>
        </w:rPr>
        <w:t>،</w:t>
      </w:r>
      <w:r w:rsidRPr="00092164">
        <w:rPr>
          <w:rFonts w:hint="cs"/>
          <w:rtl/>
          <w:lang w:bidi="ar-SY"/>
        </w:rPr>
        <w:t xml:space="preserve"> فإن قانون </w:t>
      </w:r>
      <w:r w:rsidRPr="00092164">
        <w:rPr>
          <w:rtl/>
        </w:rPr>
        <w:t>منع العنف العائلي والمعاقبة عليه واستئصاله</w:t>
      </w:r>
      <w:r w:rsidR="003961EA">
        <w:rPr>
          <w:rFonts w:hint="cs"/>
          <w:rtl/>
          <w:lang w:bidi="ar-SY"/>
        </w:rPr>
        <w:t xml:space="preserve"> ينص على أنه ينبغي</w:t>
      </w:r>
      <w:r w:rsidRPr="00092164">
        <w:rPr>
          <w:rFonts w:hint="cs"/>
          <w:rtl/>
          <w:lang w:bidi="ar-SY"/>
        </w:rPr>
        <w:t xml:space="preserve"> للشرطة أن توفر المساعدة لضحايا العنف العائلي حتى في الحالات التي يعني في</w:t>
      </w:r>
      <w:r w:rsidR="00136578">
        <w:rPr>
          <w:rFonts w:hint="cs"/>
          <w:rtl/>
          <w:lang w:bidi="ar-SY"/>
        </w:rPr>
        <w:t>ها ذلك دخول بيوتها.</w:t>
      </w:r>
      <w:r w:rsidRPr="00092164">
        <w:rPr>
          <w:rFonts w:hint="cs"/>
          <w:rtl/>
          <w:lang w:bidi="ar-SY"/>
        </w:rPr>
        <w:t xml:space="preserve"> إضافة إلى ذلك، ينص القانون الجنائي على أن المادة 23 من الدستور لا تنطبق حينما يتعلق الأمر بمخالفات خطيرة. </w:t>
      </w:r>
      <w:r w:rsidR="00136578">
        <w:rPr>
          <w:rFonts w:hint="cs"/>
          <w:rtl/>
          <w:lang w:bidi="ar-SY"/>
        </w:rPr>
        <w:t>و</w:t>
      </w:r>
      <w:r w:rsidRPr="00092164">
        <w:rPr>
          <w:rFonts w:hint="cs"/>
          <w:rtl/>
          <w:lang w:bidi="ar-SY"/>
        </w:rPr>
        <w:t>مع ذلك</w:t>
      </w:r>
      <w:r w:rsidR="00136578">
        <w:rPr>
          <w:rFonts w:hint="cs"/>
          <w:rtl/>
          <w:lang w:bidi="ar-SY"/>
        </w:rPr>
        <w:t>،</w:t>
      </w:r>
      <w:r w:rsidRPr="00092164">
        <w:rPr>
          <w:rFonts w:hint="cs"/>
          <w:rtl/>
          <w:lang w:bidi="ar-SY"/>
        </w:rPr>
        <w:t xml:space="preserve"> لا ترغب الشرطة الغواتيمالية بالتدخل في شؤون العنف العائلي، بموجب المادة 23، خشية الانتقام. وتعمل </w:t>
      </w:r>
      <w:r w:rsidRPr="00092164">
        <w:rPr>
          <w:rtl/>
        </w:rPr>
        <w:t>هيئة التنسيق الوطني لمنع العنف داخل الأسرة وضد المرأة،</w:t>
      </w:r>
      <w:r w:rsidRPr="00092164">
        <w:rPr>
          <w:rFonts w:hint="cs"/>
          <w:rtl/>
          <w:lang w:bidi="ar-SY"/>
        </w:rPr>
        <w:t xml:space="preserve"> على إعداد برامج تهدف إلى تعزيز قدرات قوات الشرطة لتشجيعهم على الحصول على </w:t>
      </w:r>
      <w:r w:rsidRPr="00092164">
        <w:rPr>
          <w:rtl/>
        </w:rPr>
        <w:t>أدلة</w:t>
      </w:r>
      <w:r w:rsidRPr="00092164">
        <w:rPr>
          <w:rFonts w:hint="cs"/>
          <w:rtl/>
        </w:rPr>
        <w:t xml:space="preserve"> خطية</w:t>
      </w:r>
      <w:r w:rsidRPr="00092164">
        <w:rPr>
          <w:rtl/>
        </w:rPr>
        <w:t xml:space="preserve"> </w:t>
      </w:r>
      <w:r w:rsidRPr="00092164">
        <w:rPr>
          <w:rFonts w:hint="cs"/>
          <w:rtl/>
        </w:rPr>
        <w:t xml:space="preserve">بشأن </w:t>
      </w:r>
      <w:r w:rsidRPr="00092164">
        <w:rPr>
          <w:rtl/>
        </w:rPr>
        <w:t>الجرائم المزعومة</w:t>
      </w:r>
      <w:r w:rsidRPr="00092164">
        <w:rPr>
          <w:rFonts w:hint="cs"/>
          <w:rtl/>
          <w:lang w:bidi="ar-SY"/>
        </w:rPr>
        <w:t xml:space="preserve"> </w:t>
      </w:r>
      <w:r w:rsidR="000B4924">
        <w:rPr>
          <w:rFonts w:hint="cs"/>
          <w:rtl/>
          <w:lang w:bidi="ar-SY"/>
        </w:rPr>
        <w:t>ودخول بيوت الضحايا حيثما</w:t>
      </w:r>
      <w:r w:rsidR="003961EA">
        <w:rPr>
          <w:rFonts w:hint="cs"/>
          <w:rtl/>
          <w:lang w:bidi="ar-SY"/>
        </w:rPr>
        <w:t xml:space="preserve"> </w:t>
      </w:r>
      <w:r w:rsidRPr="00092164">
        <w:rPr>
          <w:rFonts w:hint="cs"/>
          <w:rtl/>
          <w:lang w:bidi="ar-SY"/>
        </w:rPr>
        <w:t xml:space="preserve">توجد قرينة واضحة تدل على </w:t>
      </w:r>
      <w:r w:rsidR="00136578">
        <w:rPr>
          <w:rFonts w:hint="cs"/>
          <w:rtl/>
          <w:lang w:bidi="ar-SY"/>
        </w:rPr>
        <w:t xml:space="preserve">حدوث </w:t>
      </w:r>
      <w:r w:rsidRPr="00092164">
        <w:rPr>
          <w:rFonts w:hint="cs"/>
          <w:rtl/>
          <w:lang w:bidi="ar-SY"/>
        </w:rPr>
        <w:t>العنف.</w:t>
      </w:r>
    </w:p>
    <w:p w:rsidR="00092164" w:rsidRPr="00092164" w:rsidRDefault="00092164" w:rsidP="0022168C">
      <w:pPr>
        <w:pStyle w:val="DualTxt"/>
        <w:rPr>
          <w:rFonts w:hint="cs"/>
          <w:rtl/>
          <w:lang w:bidi="ar-SY"/>
        </w:rPr>
      </w:pPr>
      <w:r w:rsidRPr="00092164">
        <w:rPr>
          <w:rFonts w:hint="cs"/>
          <w:rtl/>
          <w:lang w:bidi="ar-SY"/>
        </w:rPr>
        <w:t>58</w:t>
      </w:r>
      <w:r>
        <w:rPr>
          <w:rFonts w:hint="cs"/>
          <w:rtl/>
          <w:lang w:bidi="ar-SY"/>
        </w:rPr>
        <w:t xml:space="preserve"> </w:t>
      </w:r>
      <w:r w:rsidRPr="00092164">
        <w:rPr>
          <w:rFonts w:hint="cs"/>
          <w:rtl/>
          <w:lang w:bidi="ar-SY"/>
        </w:rPr>
        <w:t>-</w:t>
      </w:r>
      <w:r w:rsidRPr="00092164">
        <w:rPr>
          <w:rFonts w:hint="cs"/>
          <w:rtl/>
          <w:lang w:bidi="ar-SY"/>
        </w:rPr>
        <w:tab/>
      </w:r>
      <w:r w:rsidRPr="00092164">
        <w:rPr>
          <w:rFonts w:hint="cs"/>
          <w:b/>
          <w:bCs/>
          <w:rtl/>
          <w:lang w:bidi="ar-SY"/>
        </w:rPr>
        <w:t xml:space="preserve">السيد مولينا أفيليس </w:t>
      </w:r>
      <w:r w:rsidRPr="00092164">
        <w:rPr>
          <w:rFonts w:hint="cs"/>
          <w:rtl/>
          <w:lang w:bidi="ar-SY"/>
        </w:rPr>
        <w:t>(غواتيمالا)</w:t>
      </w:r>
      <w:r>
        <w:rPr>
          <w:rFonts w:hint="cs"/>
          <w:rtl/>
          <w:lang w:bidi="ar-SY"/>
        </w:rPr>
        <w:t>:</w:t>
      </w:r>
      <w:r w:rsidR="000B4924">
        <w:rPr>
          <w:rFonts w:hint="cs"/>
          <w:rtl/>
          <w:lang w:bidi="ar-SY"/>
        </w:rPr>
        <w:t xml:space="preserve"> قال، مشيرا</w:t>
      </w:r>
      <w:r w:rsidRPr="00092164">
        <w:rPr>
          <w:rFonts w:hint="cs"/>
          <w:rtl/>
          <w:lang w:bidi="ar-SY"/>
        </w:rPr>
        <w:t xml:space="preserve"> إلى آثار الحرب الأهلية على سكان غواتيمالا، أنه قد تبين أن سكان العديد من مناطق البلاد يعانون </w:t>
      </w:r>
      <w:r w:rsidRPr="00092164">
        <w:rPr>
          <w:rtl/>
        </w:rPr>
        <w:t>مشاكل</w:t>
      </w:r>
      <w:r w:rsidRPr="00092164">
        <w:rPr>
          <w:rFonts w:hint="cs"/>
          <w:rtl/>
        </w:rPr>
        <w:t xml:space="preserve"> في </w:t>
      </w:r>
      <w:r w:rsidR="00136578">
        <w:rPr>
          <w:rtl/>
        </w:rPr>
        <w:t>الصحة العقلي</w:t>
      </w:r>
      <w:r w:rsidR="0022168C">
        <w:rPr>
          <w:rFonts w:hint="cs"/>
          <w:rtl/>
        </w:rPr>
        <w:t>ة</w:t>
      </w:r>
      <w:r w:rsidR="00136578">
        <w:rPr>
          <w:rFonts w:hint="cs"/>
          <w:rtl/>
        </w:rPr>
        <w:t>؛</w:t>
      </w:r>
      <w:r w:rsidR="00136578">
        <w:rPr>
          <w:rFonts w:hint="cs"/>
          <w:rtl/>
          <w:lang w:bidi="ar-SY"/>
        </w:rPr>
        <w:t xml:space="preserve"> وإ</w:t>
      </w:r>
      <w:r w:rsidRPr="00092164">
        <w:rPr>
          <w:rFonts w:hint="cs"/>
          <w:rtl/>
          <w:lang w:bidi="ar-SY"/>
        </w:rPr>
        <w:t>ن وزارة الصحة العامة قد وضعت برنامجين مخصصين لمعالجة ه</w:t>
      </w:r>
      <w:r w:rsidR="000B4924">
        <w:rPr>
          <w:rFonts w:hint="cs"/>
          <w:rtl/>
          <w:lang w:bidi="ar-SY"/>
        </w:rPr>
        <w:t>ذه المسألة</w:t>
      </w:r>
      <w:r w:rsidR="00887BD2">
        <w:rPr>
          <w:rFonts w:hint="cs"/>
          <w:rtl/>
          <w:lang w:bidi="ar-SY"/>
        </w:rPr>
        <w:t>،</w:t>
      </w:r>
      <w:r w:rsidR="000B4924">
        <w:rPr>
          <w:rFonts w:hint="cs"/>
          <w:rtl/>
          <w:lang w:bidi="ar-SY"/>
        </w:rPr>
        <w:t xml:space="preserve"> وهي تقدم دعما ماليا</w:t>
      </w:r>
      <w:r w:rsidRPr="00092164">
        <w:rPr>
          <w:rFonts w:hint="cs"/>
          <w:rtl/>
          <w:lang w:bidi="ar-SY"/>
        </w:rPr>
        <w:t xml:space="preserve"> للمناطق</w:t>
      </w:r>
      <w:r w:rsidR="00887BD2">
        <w:rPr>
          <w:rFonts w:hint="cs"/>
          <w:rtl/>
          <w:lang w:bidi="ar-SY"/>
        </w:rPr>
        <w:t xml:space="preserve"> المنكوبة بمساعدة المجتمع الدولي</w:t>
      </w:r>
      <w:r w:rsidR="0022168C">
        <w:rPr>
          <w:rFonts w:hint="cs"/>
          <w:rtl/>
          <w:lang w:bidi="ar-SY"/>
        </w:rPr>
        <w:t>،</w:t>
      </w:r>
      <w:r w:rsidR="00887BD2">
        <w:rPr>
          <w:rFonts w:hint="cs"/>
          <w:rtl/>
          <w:lang w:bidi="ar-SY"/>
        </w:rPr>
        <w:t xml:space="preserve"> وخاصة اليونيسيف.</w:t>
      </w:r>
    </w:p>
    <w:p w:rsidR="00092164" w:rsidRPr="00092164" w:rsidRDefault="00092164" w:rsidP="00092164">
      <w:pPr>
        <w:pStyle w:val="DualTxt"/>
        <w:rPr>
          <w:rFonts w:hint="cs"/>
          <w:rtl/>
          <w:lang w:bidi="ar-SY"/>
        </w:rPr>
      </w:pPr>
      <w:r w:rsidRPr="00092164">
        <w:rPr>
          <w:rFonts w:hint="cs"/>
          <w:rtl/>
          <w:lang w:bidi="ar-SY"/>
        </w:rPr>
        <w:t>59</w:t>
      </w:r>
      <w:r>
        <w:rPr>
          <w:rFonts w:hint="cs"/>
          <w:rtl/>
          <w:lang w:bidi="ar-SY"/>
        </w:rPr>
        <w:t xml:space="preserve"> </w:t>
      </w:r>
      <w:r w:rsidR="000B4924">
        <w:rPr>
          <w:rFonts w:hint="cs"/>
          <w:rtl/>
          <w:lang w:bidi="ar-SY"/>
        </w:rPr>
        <w:t>-</w:t>
      </w:r>
      <w:r w:rsidR="000B4924">
        <w:rPr>
          <w:rFonts w:hint="cs"/>
          <w:rtl/>
          <w:lang w:bidi="ar-SY"/>
        </w:rPr>
        <w:tab/>
        <w:t>واختتم حديثه قائلا</w:t>
      </w:r>
      <w:r w:rsidR="00887BD2">
        <w:rPr>
          <w:rFonts w:hint="cs"/>
          <w:rtl/>
          <w:lang w:bidi="ar-SY"/>
        </w:rPr>
        <w:t xml:space="preserve"> إنه يود</w:t>
      </w:r>
      <w:r w:rsidRPr="00092164">
        <w:rPr>
          <w:rFonts w:hint="cs"/>
          <w:rtl/>
          <w:lang w:bidi="ar-SY"/>
        </w:rPr>
        <w:t xml:space="preserve"> التشديد على</w:t>
      </w:r>
      <w:r>
        <w:rPr>
          <w:rFonts w:hint="cs"/>
          <w:rtl/>
          <w:lang w:bidi="ar-SY"/>
        </w:rPr>
        <w:t xml:space="preserve"> التناقض الظاهري الموجود </w:t>
      </w:r>
      <w:r w:rsidRPr="00092164">
        <w:rPr>
          <w:rFonts w:hint="cs"/>
          <w:rtl/>
          <w:lang w:bidi="ar-SY"/>
        </w:rPr>
        <w:t>في نظرة العالم الخارجي إلى غواتيمالا: فالأمر يتعلق، من ناحية، ببلد يقارب فيه معدل الفقر نسبة الخمسين في المائة</w:t>
      </w:r>
      <w:r w:rsidR="00887BD2">
        <w:rPr>
          <w:rFonts w:hint="cs"/>
          <w:rtl/>
          <w:lang w:bidi="ar-SY"/>
        </w:rPr>
        <w:t>،</w:t>
      </w:r>
      <w:r w:rsidRPr="00092164">
        <w:rPr>
          <w:rFonts w:hint="cs"/>
          <w:rtl/>
          <w:lang w:bidi="ar-SY"/>
        </w:rPr>
        <w:t xml:space="preserve"> لكنه من ناحية أخرى </w:t>
      </w:r>
      <w:r w:rsidRPr="00092164">
        <w:rPr>
          <w:rFonts w:hint="cs"/>
          <w:rtl/>
        </w:rPr>
        <w:t>ي</w:t>
      </w:r>
      <w:r w:rsidRPr="00092164">
        <w:rPr>
          <w:rtl/>
        </w:rPr>
        <w:t>نعم بالاستقرار على صعيد الاقتصاد الكلي</w:t>
      </w:r>
      <w:r w:rsidRPr="00092164">
        <w:rPr>
          <w:rFonts w:hint="cs"/>
          <w:rtl/>
          <w:lang w:bidi="ar-SY"/>
        </w:rPr>
        <w:t>. وهذا ما يسفر عن مصاعب جمة لأن المداخيل الك</w:t>
      </w:r>
      <w:r w:rsidR="00887BD2">
        <w:rPr>
          <w:rFonts w:hint="cs"/>
          <w:rtl/>
          <w:lang w:bidi="ar-SY"/>
        </w:rPr>
        <w:t>بيرة لشريحة صغيرة من السكان تؤد</w:t>
      </w:r>
      <w:r w:rsidRPr="00092164">
        <w:rPr>
          <w:rFonts w:hint="cs"/>
          <w:rtl/>
          <w:lang w:bidi="ar-SY"/>
        </w:rPr>
        <w:t>ي إلى ارتفاع متوسط دخل الفرد إلى</w:t>
      </w:r>
      <w:r w:rsidR="00887BD2">
        <w:rPr>
          <w:rFonts w:hint="cs"/>
          <w:rtl/>
          <w:lang w:bidi="ar-SY"/>
        </w:rPr>
        <w:t xml:space="preserve"> حد أن غواتيمالا لن تتمكن قريبا</w:t>
      </w:r>
      <w:r w:rsidRPr="00092164">
        <w:rPr>
          <w:rFonts w:hint="cs"/>
          <w:rtl/>
          <w:lang w:bidi="ar-SY"/>
        </w:rPr>
        <w:t xml:space="preserve"> من طلب المساعدة </w:t>
      </w:r>
      <w:r>
        <w:rPr>
          <w:rFonts w:hint="eastAsia"/>
          <w:rtl/>
          <w:lang w:bidi="ar-SY"/>
        </w:rPr>
        <w:t>”</w:t>
      </w:r>
      <w:r w:rsidRPr="00092164">
        <w:rPr>
          <w:rFonts w:hint="cs"/>
          <w:rtl/>
          <w:lang w:bidi="ar-SY"/>
        </w:rPr>
        <w:t>المجانية</w:t>
      </w:r>
      <w:r w:rsidR="000B4924">
        <w:rPr>
          <w:rFonts w:hint="eastAsia"/>
          <w:rtl/>
          <w:lang w:bidi="ar-SY"/>
        </w:rPr>
        <w:t>“</w:t>
      </w:r>
      <w:r w:rsidR="00887BD2">
        <w:rPr>
          <w:rFonts w:hint="cs"/>
          <w:rtl/>
          <w:lang w:bidi="ar-SY"/>
        </w:rPr>
        <w:t>،</w:t>
      </w:r>
      <w:r w:rsidRPr="00092164">
        <w:rPr>
          <w:rFonts w:hint="cs"/>
          <w:rtl/>
          <w:lang w:bidi="ar-SY"/>
        </w:rPr>
        <w:t xml:space="preserve"> وستضطر إلى اللجوء إلى القروض. وفي جميع الأحوال ستستمر </w:t>
      </w:r>
      <w:r w:rsidR="00887BD2">
        <w:rPr>
          <w:rFonts w:hint="cs"/>
          <w:rtl/>
          <w:lang w:bidi="ar-SY"/>
        </w:rPr>
        <w:t>الحكومة في تمويل مختلف برامجها.</w:t>
      </w:r>
    </w:p>
    <w:p w:rsidR="00092164" w:rsidRDefault="00092164" w:rsidP="00092164">
      <w:pPr>
        <w:pStyle w:val="DualTxt"/>
        <w:rPr>
          <w:rFonts w:hint="cs"/>
          <w:i/>
          <w:iCs/>
          <w:rtl/>
        </w:rPr>
      </w:pPr>
      <w:r>
        <w:rPr>
          <w:rFonts w:hint="cs"/>
          <w:rtl/>
          <w:lang w:bidi="ar-SY"/>
        </w:rPr>
        <w:tab/>
      </w:r>
      <w:r w:rsidRPr="00092164">
        <w:rPr>
          <w:rFonts w:hint="cs"/>
          <w:i/>
          <w:iCs/>
          <w:rtl/>
          <w:lang w:bidi="ar-SY"/>
        </w:rPr>
        <w:t>رفعت الجلسة الساعة 05/13</w:t>
      </w:r>
      <w:r>
        <w:rPr>
          <w:rFonts w:hint="cs"/>
          <w:i/>
          <w:iCs/>
          <w:rtl/>
        </w:rPr>
        <w:t>.</w:t>
      </w:r>
    </w:p>
    <w:p w:rsidR="003865AA" w:rsidRDefault="00092164" w:rsidP="00092164">
      <w:pPr>
        <w:pStyle w:val="DualTxt"/>
        <w:spacing w:after="0" w:line="240" w:lineRule="auto"/>
      </w:pPr>
      <w:r>
        <w:rPr>
          <w:rFonts w:hint="cs"/>
          <w:i/>
          <w:iCs/>
          <w:noProof/>
          <w:w w:val="100"/>
        </w:rPr>
        <w:pict>
          <v:line id="_x0000_s1026" style="position:absolute;left:0;text-align:left;z-index:1" from="84.2pt,24pt" to="156.2pt,24pt" strokeweight=".25pt">
            <w10:wrap anchorx="page"/>
          </v:line>
        </w:pict>
      </w:r>
    </w:p>
    <w:sectPr w:rsidR="003865AA" w:rsidSect="00A15464">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4-11T10:24:00Z" w:initials="Start">
    <w:p w:rsidR="0098123B" w:rsidRDefault="0098123B">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NO&gt;&gt;N0251824A&lt;&lt;ODS JOB NO&gt;&gt;</w:t>
      </w:r>
    </w:p>
    <w:p w:rsidR="0098123B" w:rsidRDefault="0098123B">
      <w:pPr>
        <w:pStyle w:val="CommentText"/>
      </w:pPr>
      <w:r>
        <w:t>&lt;&lt;ODS DOC SYMBOL1&gt;&gt;CEDAW/C/SR.577&lt;&lt;ODS DOC SYMBOL1&gt;&gt;</w:t>
      </w:r>
    </w:p>
    <w:p w:rsidR="0098123B" w:rsidRDefault="0098123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123B" w:rsidRDefault="0098123B" w:rsidP="009E273D">
      <w:pPr>
        <w:pStyle w:val="Header"/>
      </w:pPr>
      <w:r>
        <w:separator/>
      </w:r>
    </w:p>
  </w:endnote>
  <w:endnote w:type="continuationSeparator" w:id="0">
    <w:p w:rsidR="0098123B" w:rsidRDefault="0098123B" w:rsidP="009E273D">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8123B">
      <w:tblPrEx>
        <w:tblCellMar>
          <w:top w:w="0" w:type="dxa"/>
          <w:bottom w:w="0" w:type="dxa"/>
        </w:tblCellMar>
      </w:tblPrEx>
      <w:tc>
        <w:tcPr>
          <w:tcW w:w="5033" w:type="dxa"/>
          <w:shd w:val="clear" w:color="auto" w:fill="auto"/>
        </w:tcPr>
        <w:p w:rsidR="0098123B" w:rsidRPr="009E273D" w:rsidRDefault="0098123B" w:rsidP="009E273D">
          <w:pPr>
            <w:pStyle w:val="Footer"/>
            <w:jc w:val="right"/>
            <w:rPr>
              <w:w w:val="103"/>
            </w:rPr>
          </w:pPr>
          <w:r>
            <w:rPr>
              <w:w w:val="103"/>
            </w:rPr>
            <w:fldChar w:fldCharType="begin"/>
          </w:r>
          <w:r>
            <w:rPr>
              <w:w w:val="103"/>
            </w:rPr>
            <w:instrText xml:space="preserve"> PAGE  \* MERGEFORMAT </w:instrText>
          </w:r>
          <w:r>
            <w:rPr>
              <w:w w:val="103"/>
            </w:rPr>
            <w:fldChar w:fldCharType="separate"/>
          </w:r>
          <w:r w:rsidR="00474061">
            <w:rPr>
              <w:w w:val="103"/>
            </w:rPr>
            <w:t>10</w:t>
          </w:r>
          <w:r>
            <w:rPr>
              <w:w w:val="103"/>
            </w:rPr>
            <w:fldChar w:fldCharType="end"/>
          </w:r>
        </w:p>
      </w:tc>
      <w:tc>
        <w:tcPr>
          <w:tcW w:w="5033" w:type="dxa"/>
          <w:shd w:val="clear" w:color="auto" w:fill="auto"/>
        </w:tcPr>
        <w:p w:rsidR="0098123B" w:rsidRPr="009E273D" w:rsidRDefault="0098123B" w:rsidP="009E273D">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02-51824</w:t>
          </w:r>
          <w:r>
            <w:rPr>
              <w:b w:val="0"/>
              <w:w w:val="103"/>
            </w:rPr>
            <w:fldChar w:fldCharType="end"/>
          </w:r>
        </w:p>
      </w:tc>
    </w:tr>
  </w:tbl>
  <w:p w:rsidR="0098123B" w:rsidRPr="009E273D" w:rsidRDefault="0098123B" w:rsidP="009E273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8123B">
      <w:tblPrEx>
        <w:tblCellMar>
          <w:top w:w="0" w:type="dxa"/>
          <w:bottom w:w="0" w:type="dxa"/>
        </w:tblCellMar>
      </w:tblPrEx>
      <w:tc>
        <w:tcPr>
          <w:tcW w:w="5033" w:type="dxa"/>
          <w:shd w:val="clear" w:color="auto" w:fill="auto"/>
        </w:tcPr>
        <w:p w:rsidR="0098123B" w:rsidRPr="009E273D" w:rsidRDefault="0098123B" w:rsidP="009E273D">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02-51824</w:t>
          </w:r>
          <w:r>
            <w:rPr>
              <w:b w:val="0"/>
              <w:w w:val="103"/>
            </w:rPr>
            <w:fldChar w:fldCharType="end"/>
          </w:r>
        </w:p>
      </w:tc>
      <w:tc>
        <w:tcPr>
          <w:tcW w:w="5033" w:type="dxa"/>
          <w:shd w:val="clear" w:color="auto" w:fill="auto"/>
        </w:tcPr>
        <w:p w:rsidR="0098123B" w:rsidRPr="009E273D" w:rsidRDefault="0098123B" w:rsidP="009E273D">
          <w:pPr>
            <w:pStyle w:val="Footer"/>
            <w:rPr>
              <w:w w:val="103"/>
            </w:rPr>
          </w:pPr>
          <w:r>
            <w:rPr>
              <w:w w:val="103"/>
            </w:rPr>
            <w:fldChar w:fldCharType="begin"/>
          </w:r>
          <w:r>
            <w:rPr>
              <w:w w:val="103"/>
            </w:rPr>
            <w:instrText xml:space="preserve"> PAGE  \* MERGEFORMAT </w:instrText>
          </w:r>
          <w:r>
            <w:rPr>
              <w:w w:val="103"/>
            </w:rPr>
            <w:fldChar w:fldCharType="separate"/>
          </w:r>
          <w:r w:rsidR="00474061">
            <w:rPr>
              <w:w w:val="103"/>
            </w:rPr>
            <w:t>9</w:t>
          </w:r>
          <w:r>
            <w:rPr>
              <w:w w:val="103"/>
            </w:rPr>
            <w:fldChar w:fldCharType="end"/>
          </w:r>
        </w:p>
      </w:tc>
    </w:tr>
  </w:tbl>
  <w:p w:rsidR="0098123B" w:rsidRPr="009E273D" w:rsidRDefault="0098123B" w:rsidP="009E273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123B" w:rsidRDefault="0098123B" w:rsidP="009E273D">
    <w:pPr>
      <w:pStyle w:val="Footer"/>
      <w:pBdr>
        <w:top w:val="single" w:sz="2" w:space="1" w:color="auto"/>
      </w:pBdr>
      <w:rPr>
        <w:sz w:val="2"/>
      </w:rPr>
    </w:pPr>
  </w:p>
  <w:p w:rsidR="0098123B" w:rsidRPr="002860B8" w:rsidRDefault="0098123B" w:rsidP="009E273D">
    <w:pPr>
      <w:pStyle w:val="FootnoteText"/>
      <w:spacing w:after="120"/>
      <w:ind w:left="1267" w:right="1267" w:firstLine="0"/>
      <w:rPr>
        <w:w w:val="103"/>
        <w:rtl/>
      </w:rPr>
    </w:pPr>
    <w:r w:rsidRPr="002860B8">
      <w:rPr>
        <w:w w:val="103"/>
        <w:rtl/>
      </w:rPr>
      <w:t>هذا المحضر قابل للتصويب.</w:t>
    </w:r>
  </w:p>
  <w:p w:rsidR="0098123B" w:rsidRPr="002860B8" w:rsidRDefault="0098123B" w:rsidP="009E273D">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98123B" w:rsidRDefault="0098123B" w:rsidP="009E273D">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98123B" w:rsidRDefault="0098123B" w:rsidP="009E273D">
    <w:pPr>
      <w:pStyle w:val="FootnoteText"/>
      <w:bidi w:val="0"/>
      <w:spacing w:line="120" w:lineRule="exact"/>
      <w:ind w:left="1267" w:right="1267" w:firstLine="0"/>
      <w:rPr>
        <w:sz w:val="12"/>
      </w:rPr>
    </w:pPr>
  </w:p>
  <w:p w:rsidR="0098123B" w:rsidRDefault="0098123B" w:rsidP="009E273D">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02-51824 (A)</w:t>
    </w:r>
    <w:r>
      <w:rPr>
        <w:rFonts w:cs="Times New Roman"/>
        <w:b w:val="0"/>
        <w:w w:val="103"/>
        <w:sz w:val="20"/>
      </w:rPr>
      <w:fldChar w:fldCharType="end"/>
    </w:r>
  </w:p>
  <w:p w:rsidR="0098123B" w:rsidRPr="009E273D" w:rsidRDefault="0098123B" w:rsidP="009E273D">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*0251824*</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123B" w:rsidRDefault="0098123B" w:rsidP="009E273D">
      <w:pPr>
        <w:pStyle w:val="Header"/>
      </w:pPr>
      <w:r>
        <w:separator/>
      </w:r>
    </w:p>
  </w:footnote>
  <w:footnote w:type="continuationSeparator" w:id="0">
    <w:p w:rsidR="0098123B" w:rsidRDefault="0098123B" w:rsidP="009E273D">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98123B">
      <w:tblPrEx>
        <w:tblCellMar>
          <w:top w:w="0" w:type="dxa"/>
          <w:bottom w:w="0" w:type="dxa"/>
        </w:tblCellMar>
      </w:tblPrEx>
      <w:trPr>
        <w:trHeight w:hRule="exact" w:val="864"/>
        <w:jc w:val="center"/>
      </w:trPr>
      <w:tc>
        <w:tcPr>
          <w:tcW w:w="5033" w:type="dxa"/>
          <w:shd w:val="clear" w:color="auto" w:fill="auto"/>
          <w:vAlign w:val="bottom"/>
        </w:tcPr>
        <w:p w:rsidR="0098123B" w:rsidRDefault="0098123B" w:rsidP="009E273D">
          <w:pPr>
            <w:pStyle w:val="Header"/>
            <w:bidi/>
            <w:jc w:val="right"/>
          </w:pPr>
        </w:p>
      </w:tc>
      <w:tc>
        <w:tcPr>
          <w:tcW w:w="5033" w:type="dxa"/>
          <w:shd w:val="clear" w:color="auto" w:fill="auto"/>
          <w:vAlign w:val="bottom"/>
        </w:tcPr>
        <w:p w:rsidR="0098123B" w:rsidRPr="009E273D" w:rsidRDefault="0098123B" w:rsidP="009E273D">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CEDAW/C/SR.577</w:t>
          </w:r>
          <w:r>
            <w:rPr>
              <w:w w:val="103"/>
            </w:rPr>
            <w:fldChar w:fldCharType="end"/>
          </w:r>
        </w:p>
      </w:tc>
    </w:tr>
  </w:tbl>
  <w:p w:rsidR="0098123B" w:rsidRPr="009E273D" w:rsidRDefault="0098123B" w:rsidP="009E273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98123B">
      <w:tblPrEx>
        <w:tblCellMar>
          <w:top w:w="0" w:type="dxa"/>
          <w:bottom w:w="0" w:type="dxa"/>
        </w:tblCellMar>
      </w:tblPrEx>
      <w:trPr>
        <w:trHeight w:hRule="exact" w:val="864"/>
        <w:jc w:val="center"/>
      </w:trPr>
      <w:tc>
        <w:tcPr>
          <w:tcW w:w="5033" w:type="dxa"/>
          <w:shd w:val="clear" w:color="auto" w:fill="auto"/>
          <w:vAlign w:val="bottom"/>
        </w:tcPr>
        <w:p w:rsidR="0098123B" w:rsidRPr="009E273D" w:rsidRDefault="0098123B" w:rsidP="009E273D">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CEDAW/C/SR.577</w:t>
          </w:r>
          <w:r>
            <w:rPr>
              <w:w w:val="103"/>
              <w:rtl/>
            </w:rPr>
            <w:fldChar w:fldCharType="end"/>
          </w:r>
        </w:p>
      </w:tc>
      <w:tc>
        <w:tcPr>
          <w:tcW w:w="5033" w:type="dxa"/>
          <w:shd w:val="clear" w:color="auto" w:fill="auto"/>
          <w:vAlign w:val="bottom"/>
        </w:tcPr>
        <w:p w:rsidR="0098123B" w:rsidRDefault="0098123B" w:rsidP="009E273D">
          <w:pPr>
            <w:pStyle w:val="Header"/>
          </w:pPr>
        </w:p>
      </w:tc>
    </w:tr>
  </w:tbl>
  <w:p w:rsidR="0098123B" w:rsidRPr="009E273D" w:rsidRDefault="0098123B" w:rsidP="009E273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98123B">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98123B" w:rsidRDefault="0098123B" w:rsidP="009E273D">
          <w:pPr>
            <w:pStyle w:val="Header"/>
            <w:spacing w:after="120"/>
          </w:pPr>
        </w:p>
      </w:tc>
      <w:tc>
        <w:tcPr>
          <w:tcW w:w="1786" w:type="dxa"/>
          <w:tcBorders>
            <w:bottom w:val="single" w:sz="4" w:space="0" w:color="auto"/>
          </w:tcBorders>
          <w:shd w:val="clear" w:color="auto" w:fill="auto"/>
          <w:vAlign w:val="bottom"/>
        </w:tcPr>
        <w:p w:rsidR="0098123B" w:rsidRPr="009E273D" w:rsidRDefault="0098123B" w:rsidP="009E273D">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98123B" w:rsidRDefault="0098123B" w:rsidP="009E273D">
          <w:pPr>
            <w:pStyle w:val="Header"/>
            <w:spacing w:after="120"/>
          </w:pPr>
        </w:p>
      </w:tc>
      <w:tc>
        <w:tcPr>
          <w:tcW w:w="6523" w:type="dxa"/>
          <w:gridSpan w:val="3"/>
          <w:tcBorders>
            <w:bottom w:val="single" w:sz="4" w:space="0" w:color="auto"/>
          </w:tcBorders>
          <w:shd w:val="clear" w:color="auto" w:fill="auto"/>
          <w:vAlign w:val="bottom"/>
        </w:tcPr>
        <w:p w:rsidR="0098123B" w:rsidRPr="009E273D" w:rsidRDefault="0098123B" w:rsidP="009E273D">
          <w:pPr>
            <w:spacing w:line="380" w:lineRule="exact"/>
            <w:jc w:val="right"/>
          </w:pPr>
          <w:r>
            <w:rPr>
              <w:sz w:val="40"/>
            </w:rPr>
            <w:t>CEDAW</w:t>
          </w:r>
          <w:r>
            <w:t>/C/SR.577</w:t>
          </w:r>
        </w:p>
      </w:tc>
    </w:tr>
    <w:tr w:rsidR="0098123B" w:rsidRPr="009E273D">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98123B" w:rsidRDefault="0098123B" w:rsidP="009E273D">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8123B" w:rsidRPr="009E273D" w:rsidRDefault="0098123B" w:rsidP="009E273D">
          <w:pPr>
            <w:pStyle w:val="Header"/>
            <w:spacing w:before="109"/>
            <w:jc w:val="right"/>
          </w:pPr>
        </w:p>
      </w:tc>
      <w:tc>
        <w:tcPr>
          <w:tcW w:w="5227" w:type="dxa"/>
          <w:gridSpan w:val="3"/>
          <w:tcBorders>
            <w:top w:val="single" w:sz="4" w:space="0" w:color="auto"/>
            <w:bottom w:val="single" w:sz="12" w:space="0" w:color="auto"/>
          </w:tcBorders>
          <w:shd w:val="clear" w:color="auto" w:fill="auto"/>
        </w:tcPr>
        <w:p w:rsidR="0098123B" w:rsidRPr="009E273D" w:rsidRDefault="0098123B" w:rsidP="009E273D">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98123B" w:rsidRPr="009E273D" w:rsidRDefault="0098123B" w:rsidP="009E273D">
          <w:pPr>
            <w:pStyle w:val="Header"/>
            <w:spacing w:before="109"/>
          </w:pPr>
        </w:p>
      </w:tc>
      <w:tc>
        <w:tcPr>
          <w:tcW w:w="3100" w:type="dxa"/>
          <w:gridSpan w:val="2"/>
          <w:tcBorders>
            <w:top w:val="single" w:sz="4" w:space="0" w:color="auto"/>
            <w:bottom w:val="single" w:sz="12" w:space="0" w:color="auto"/>
          </w:tcBorders>
          <w:shd w:val="clear" w:color="auto" w:fill="auto"/>
        </w:tcPr>
        <w:p w:rsidR="0098123B" w:rsidRDefault="0098123B" w:rsidP="009E273D">
          <w:pPr>
            <w:bidi w:val="0"/>
            <w:spacing w:before="240" w:line="240" w:lineRule="exact"/>
          </w:pPr>
          <w:r>
            <w:t>Distr.: General</w:t>
          </w:r>
        </w:p>
        <w:p w:rsidR="0098123B" w:rsidRDefault="0098123B" w:rsidP="009E273D">
          <w:pPr>
            <w:bidi w:val="0"/>
            <w:spacing w:line="240" w:lineRule="exact"/>
            <w:jc w:val="left"/>
          </w:pPr>
          <w:r>
            <w:t>20 November 2006</w:t>
          </w:r>
        </w:p>
        <w:p w:rsidR="0098123B" w:rsidRDefault="0098123B" w:rsidP="009E273D">
          <w:pPr>
            <w:bidi w:val="0"/>
            <w:spacing w:line="240" w:lineRule="exact"/>
            <w:jc w:val="left"/>
          </w:pPr>
          <w:r>
            <w:t>Arabic</w:t>
          </w:r>
        </w:p>
        <w:p w:rsidR="0098123B" w:rsidRPr="009E273D" w:rsidRDefault="0098123B" w:rsidP="009E273D">
          <w:pPr>
            <w:bidi w:val="0"/>
            <w:spacing w:line="240" w:lineRule="exact"/>
            <w:jc w:val="left"/>
          </w:pPr>
          <w:r>
            <w:t>Original: English</w:t>
          </w:r>
        </w:p>
      </w:tc>
    </w:tr>
  </w:tbl>
  <w:p w:rsidR="0098123B" w:rsidRPr="009E273D" w:rsidRDefault="0098123B" w:rsidP="009E273D">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51824*"/>
    <w:docVar w:name="CreationDt" w:val="11/04/2006 10:246 ص"/>
    <w:docVar w:name="DocCategory" w:val="SROthers"/>
    <w:docVar w:name="DocType" w:val="Final"/>
    <w:docVar w:name="FooterJN" w:val="02-51824"/>
    <w:docVar w:name="jobn" w:val="02-51824 (A)"/>
    <w:docVar w:name="jobnDT" w:val="02-51824 (A)   110406"/>
    <w:docVar w:name="jobnDTDT" w:val="02-51824 (A)   110406   110406"/>
    <w:docVar w:name="JobNo" w:val="0251824A"/>
    <w:docVar w:name="OandT" w:val=" "/>
    <w:docVar w:name="sss1" w:val="CEDAW/C/SR.577"/>
    <w:docVar w:name="sss2" w:val="-"/>
    <w:docVar w:name="Symbol1" w:val="CEDAW/C/SR.577"/>
    <w:docVar w:name="Symbol2" w:val="-"/>
  </w:docVars>
  <w:rsids>
    <w:rsidRoot w:val="00425C05"/>
    <w:rsid w:val="000144CA"/>
    <w:rsid w:val="00033E18"/>
    <w:rsid w:val="00042425"/>
    <w:rsid w:val="0006648F"/>
    <w:rsid w:val="000718E8"/>
    <w:rsid w:val="00087310"/>
    <w:rsid w:val="00092164"/>
    <w:rsid w:val="0009732C"/>
    <w:rsid w:val="000B4924"/>
    <w:rsid w:val="000C4EED"/>
    <w:rsid w:val="000D2CEC"/>
    <w:rsid w:val="00101EE8"/>
    <w:rsid w:val="00113349"/>
    <w:rsid w:val="00136578"/>
    <w:rsid w:val="00147FF7"/>
    <w:rsid w:val="001519A9"/>
    <w:rsid w:val="00155E8F"/>
    <w:rsid w:val="00156FDB"/>
    <w:rsid w:val="001737F8"/>
    <w:rsid w:val="00187870"/>
    <w:rsid w:val="001B3D0F"/>
    <w:rsid w:val="001F6786"/>
    <w:rsid w:val="0022168C"/>
    <w:rsid w:val="002416C5"/>
    <w:rsid w:val="00266F59"/>
    <w:rsid w:val="00267821"/>
    <w:rsid w:val="00272B6C"/>
    <w:rsid w:val="0027623A"/>
    <w:rsid w:val="002762CD"/>
    <w:rsid w:val="00290F2F"/>
    <w:rsid w:val="0029220B"/>
    <w:rsid w:val="00293621"/>
    <w:rsid w:val="002937DA"/>
    <w:rsid w:val="002A09C6"/>
    <w:rsid w:val="002C2AF2"/>
    <w:rsid w:val="002C4E1B"/>
    <w:rsid w:val="0030116D"/>
    <w:rsid w:val="00312162"/>
    <w:rsid w:val="003501D5"/>
    <w:rsid w:val="003638B1"/>
    <w:rsid w:val="00371AC4"/>
    <w:rsid w:val="00383CA8"/>
    <w:rsid w:val="003865AA"/>
    <w:rsid w:val="003961EA"/>
    <w:rsid w:val="00396D01"/>
    <w:rsid w:val="003A57B8"/>
    <w:rsid w:val="003A65ED"/>
    <w:rsid w:val="003D4612"/>
    <w:rsid w:val="003F4B8C"/>
    <w:rsid w:val="00401BDF"/>
    <w:rsid w:val="00404407"/>
    <w:rsid w:val="00411BBD"/>
    <w:rsid w:val="00415922"/>
    <w:rsid w:val="00423BD7"/>
    <w:rsid w:val="00425C05"/>
    <w:rsid w:val="0042757D"/>
    <w:rsid w:val="00437C14"/>
    <w:rsid w:val="004527C9"/>
    <w:rsid w:val="00453069"/>
    <w:rsid w:val="004607C6"/>
    <w:rsid w:val="00474061"/>
    <w:rsid w:val="00483F5B"/>
    <w:rsid w:val="00486B80"/>
    <w:rsid w:val="00490874"/>
    <w:rsid w:val="00494EE2"/>
    <w:rsid w:val="00496E83"/>
    <w:rsid w:val="004A2886"/>
    <w:rsid w:val="004B14A0"/>
    <w:rsid w:val="004D1B0C"/>
    <w:rsid w:val="004D2493"/>
    <w:rsid w:val="004F1402"/>
    <w:rsid w:val="0050659B"/>
    <w:rsid w:val="00524A2E"/>
    <w:rsid w:val="005279DE"/>
    <w:rsid w:val="00534772"/>
    <w:rsid w:val="00537FCD"/>
    <w:rsid w:val="00545F76"/>
    <w:rsid w:val="005545BB"/>
    <w:rsid w:val="00556882"/>
    <w:rsid w:val="00557751"/>
    <w:rsid w:val="00561E43"/>
    <w:rsid w:val="0058314A"/>
    <w:rsid w:val="005838F5"/>
    <w:rsid w:val="00583C9C"/>
    <w:rsid w:val="00591B45"/>
    <w:rsid w:val="005A0F73"/>
    <w:rsid w:val="005A2EA3"/>
    <w:rsid w:val="005A3DD1"/>
    <w:rsid w:val="005B3FFA"/>
    <w:rsid w:val="005C2ECE"/>
    <w:rsid w:val="00600201"/>
    <w:rsid w:val="00616E82"/>
    <w:rsid w:val="006218A3"/>
    <w:rsid w:val="006564CE"/>
    <w:rsid w:val="00663F64"/>
    <w:rsid w:val="00667446"/>
    <w:rsid w:val="00676104"/>
    <w:rsid w:val="00696B7A"/>
    <w:rsid w:val="006B5E72"/>
    <w:rsid w:val="006C38EE"/>
    <w:rsid w:val="0071531E"/>
    <w:rsid w:val="0071645B"/>
    <w:rsid w:val="00716E9D"/>
    <w:rsid w:val="00725A7C"/>
    <w:rsid w:val="007438EA"/>
    <w:rsid w:val="00747B9E"/>
    <w:rsid w:val="007503FE"/>
    <w:rsid w:val="007524BE"/>
    <w:rsid w:val="007525FA"/>
    <w:rsid w:val="00756292"/>
    <w:rsid w:val="00774FF0"/>
    <w:rsid w:val="0079046D"/>
    <w:rsid w:val="007926B9"/>
    <w:rsid w:val="0079753A"/>
    <w:rsid w:val="007A46B7"/>
    <w:rsid w:val="007A6DD9"/>
    <w:rsid w:val="007D60E0"/>
    <w:rsid w:val="007E32B9"/>
    <w:rsid w:val="0081284F"/>
    <w:rsid w:val="00814843"/>
    <w:rsid w:val="008170DE"/>
    <w:rsid w:val="00830E32"/>
    <w:rsid w:val="00873A11"/>
    <w:rsid w:val="00873AF9"/>
    <w:rsid w:val="00875BFC"/>
    <w:rsid w:val="00887BD2"/>
    <w:rsid w:val="008C1AFD"/>
    <w:rsid w:val="008D1C04"/>
    <w:rsid w:val="008F04A0"/>
    <w:rsid w:val="008F64A7"/>
    <w:rsid w:val="0090012B"/>
    <w:rsid w:val="0090351F"/>
    <w:rsid w:val="0092433A"/>
    <w:rsid w:val="00970BAD"/>
    <w:rsid w:val="009768D1"/>
    <w:rsid w:val="0098123B"/>
    <w:rsid w:val="009829B7"/>
    <w:rsid w:val="009927C0"/>
    <w:rsid w:val="009961E6"/>
    <w:rsid w:val="009B1D48"/>
    <w:rsid w:val="009B6C65"/>
    <w:rsid w:val="009C0017"/>
    <w:rsid w:val="009C15F4"/>
    <w:rsid w:val="009D62A3"/>
    <w:rsid w:val="009E273D"/>
    <w:rsid w:val="009E2A1F"/>
    <w:rsid w:val="00A13C01"/>
    <w:rsid w:val="00A15464"/>
    <w:rsid w:val="00A37C4B"/>
    <w:rsid w:val="00A52C04"/>
    <w:rsid w:val="00A66F66"/>
    <w:rsid w:val="00A71AE5"/>
    <w:rsid w:val="00AA1E16"/>
    <w:rsid w:val="00AC002C"/>
    <w:rsid w:val="00AC403C"/>
    <w:rsid w:val="00AC6CDD"/>
    <w:rsid w:val="00AD38D0"/>
    <w:rsid w:val="00AE108C"/>
    <w:rsid w:val="00AF1A53"/>
    <w:rsid w:val="00AF7AC7"/>
    <w:rsid w:val="00AF7F56"/>
    <w:rsid w:val="00B01829"/>
    <w:rsid w:val="00B05ADC"/>
    <w:rsid w:val="00B272BE"/>
    <w:rsid w:val="00B3784A"/>
    <w:rsid w:val="00B46122"/>
    <w:rsid w:val="00B759C2"/>
    <w:rsid w:val="00B7695F"/>
    <w:rsid w:val="00B9542C"/>
    <w:rsid w:val="00B95560"/>
    <w:rsid w:val="00BA7FAB"/>
    <w:rsid w:val="00BC2F4C"/>
    <w:rsid w:val="00BC4A05"/>
    <w:rsid w:val="00BF0B15"/>
    <w:rsid w:val="00BF40A3"/>
    <w:rsid w:val="00C12CBB"/>
    <w:rsid w:val="00C25A2D"/>
    <w:rsid w:val="00C260F8"/>
    <w:rsid w:val="00C421A1"/>
    <w:rsid w:val="00C43FBE"/>
    <w:rsid w:val="00C449C6"/>
    <w:rsid w:val="00C564B0"/>
    <w:rsid w:val="00C60AB9"/>
    <w:rsid w:val="00C61387"/>
    <w:rsid w:val="00C814A5"/>
    <w:rsid w:val="00C96573"/>
    <w:rsid w:val="00CC3BC9"/>
    <w:rsid w:val="00CD0BB8"/>
    <w:rsid w:val="00CD3849"/>
    <w:rsid w:val="00CF7384"/>
    <w:rsid w:val="00D2343D"/>
    <w:rsid w:val="00D30EAE"/>
    <w:rsid w:val="00D318F1"/>
    <w:rsid w:val="00D40B0E"/>
    <w:rsid w:val="00D43524"/>
    <w:rsid w:val="00DA4AF2"/>
    <w:rsid w:val="00DA66B7"/>
    <w:rsid w:val="00DB0865"/>
    <w:rsid w:val="00DE5433"/>
    <w:rsid w:val="00DF5F38"/>
    <w:rsid w:val="00E1656B"/>
    <w:rsid w:val="00E23336"/>
    <w:rsid w:val="00E31661"/>
    <w:rsid w:val="00E32B52"/>
    <w:rsid w:val="00E47EB8"/>
    <w:rsid w:val="00E750E1"/>
    <w:rsid w:val="00E76518"/>
    <w:rsid w:val="00E90449"/>
    <w:rsid w:val="00E9114A"/>
    <w:rsid w:val="00EA489C"/>
    <w:rsid w:val="00EB0CA7"/>
    <w:rsid w:val="00EB4992"/>
    <w:rsid w:val="00ED4884"/>
    <w:rsid w:val="00EE5882"/>
    <w:rsid w:val="00EF2E52"/>
    <w:rsid w:val="00EF3ECF"/>
    <w:rsid w:val="00F32E4A"/>
    <w:rsid w:val="00F36D8C"/>
    <w:rsid w:val="00F41ED4"/>
    <w:rsid w:val="00F63E3C"/>
    <w:rsid w:val="00F93545"/>
    <w:rsid w:val="00F96FBA"/>
    <w:rsid w:val="00FB4E06"/>
    <w:rsid w:val="00FC3483"/>
    <w:rsid w:val="00FC4D68"/>
    <w:rsid w:val="00FC55F4"/>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DualTxt"/>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Dual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9E273D"/>
    <w:rPr>
      <w:szCs w:val="20"/>
    </w:rPr>
  </w:style>
  <w:style w:type="paragraph" w:styleId="CommentSubject">
    <w:name w:val="annotation subject"/>
    <w:basedOn w:val="CommentText"/>
    <w:next w:val="CommentText"/>
    <w:semiHidden/>
    <w:rsid w:val="009E273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10</Pages>
  <Words>4226</Words>
  <Characters>22023</Characters>
  <Application>Microsoft Office Word</Application>
  <DocSecurity>4</DocSecurity>
  <Lines>880</Lines>
  <Paragraphs>486</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25763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CMS Installer</dc:creator>
  <cp:keywords/>
  <dc:description/>
  <cp:lastModifiedBy>CMS Installer</cp:lastModifiedBy>
  <cp:revision>2</cp:revision>
  <cp:lastPrinted>2006-11-17T14:37:00Z</cp:lastPrinted>
  <dcterms:created xsi:type="dcterms:W3CDTF">2006-11-17T14:51:00Z</dcterms:created>
  <dcterms:modified xsi:type="dcterms:W3CDTF">2006-11-17T14:51:00Z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0251824</vt:lpwstr>
  </property>
  <property fmtid="{D5CDD505-2E9C-101B-9397-08002B2CF9AE}" pid="3" name="Symbol1">
    <vt:lpwstr>CEDAW/C/SR.577</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