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BFC3" w14:textId="77777777" w:rsidR="00550C17" w:rsidRDefault="00550C17" w:rsidP="00550C17">
      <w:pPr>
        <w:spacing w:line="240" w:lineRule="auto"/>
        <w:jc w:val="left"/>
        <w:rPr>
          <w:szCs w:val="2"/>
          <w:lang w:bidi="ar-EG"/>
        </w:rPr>
        <w:sectPr w:rsidR="00550C17" w:rsidSect="003B613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3D9DD98" w14:textId="68E2A02B" w:rsidR="001F6393" w:rsidRPr="001F6393" w:rsidRDefault="001F6393" w:rsidP="001F6393">
      <w:pPr>
        <w:framePr w:w="9792" w:h="432" w:hSpace="180" w:wrap="notBeside" w:hAnchor="page" w:x="1196" w:yAlign="bottom"/>
        <w:spacing w:line="240" w:lineRule="auto"/>
        <w:rPr>
          <w:szCs w:val="6"/>
          <w:rtl/>
        </w:rPr>
      </w:pPr>
      <w:r w:rsidRPr="001F6393">
        <w:rPr>
          <w:noProof/>
          <w:szCs w:val="6"/>
        </w:rPr>
        <mc:AlternateContent>
          <mc:Choice Requires="wps">
            <w:drawing>
              <wp:anchor distT="0" distB="0" distL="114300" distR="114300" simplePos="0" relativeHeight="251662336" behindDoc="0" locked="0" layoutInCell="1" allowOverlap="1" wp14:anchorId="59277BB8" wp14:editId="64D7CCCB">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97326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46468D87" w14:textId="1C5E1745" w:rsidR="001F6393" w:rsidRPr="001F6393" w:rsidRDefault="001F6393" w:rsidP="001F6393">
      <w:pPr>
        <w:framePr w:w="9792" w:h="432" w:hSpace="180" w:wrap="notBeside" w:hAnchor="page" w:x="1196" w:yAlign="bottom"/>
        <w:tabs>
          <w:tab w:val="right" w:pos="1195"/>
          <w:tab w:val="left" w:pos="1267"/>
        </w:tabs>
        <w:spacing w:after="80" w:line="280" w:lineRule="exact"/>
        <w:ind w:left="1267" w:right="1267" w:hanging="547"/>
        <w:rPr>
          <w:sz w:val="18"/>
          <w:szCs w:val="18"/>
        </w:rPr>
      </w:pPr>
      <w:r w:rsidRPr="001F6393">
        <w:rPr>
          <w:sz w:val="18"/>
          <w:szCs w:val="18"/>
          <w:rtl/>
        </w:rPr>
        <w:tab/>
        <w:t>*</w:t>
      </w:r>
      <w:r w:rsidRPr="001F6393">
        <w:rPr>
          <w:sz w:val="18"/>
          <w:szCs w:val="18"/>
          <w:rtl/>
        </w:rPr>
        <w:tab/>
        <w:t>اعتمدته اللجنة في دورتها الخامسة والثمانين (8-26 أيار/مايو 2023).</w:t>
      </w:r>
    </w:p>
    <w:p w14:paraId="3A6CA03E" w14:textId="77777777" w:rsidR="001F6393" w:rsidRPr="001F6393" w:rsidRDefault="001F6393" w:rsidP="00F3708B">
      <w:pPr>
        <w:pStyle w:val="H1"/>
        <w:spacing w:after="0"/>
        <w:rPr>
          <w:rtl/>
        </w:rPr>
      </w:pPr>
      <w:r w:rsidRPr="001F6393">
        <w:rPr>
          <w:rFonts w:hint="cs"/>
          <w:rtl/>
        </w:rPr>
        <w:t>اللجنة المعنية بالقضاء على التمييز ضد المرأة</w:t>
      </w:r>
    </w:p>
    <w:p w14:paraId="406A1DD2" w14:textId="3D8B0CAA" w:rsidR="001F6393" w:rsidRPr="00F3708B" w:rsidRDefault="001F6393" w:rsidP="00F3708B">
      <w:pPr>
        <w:pStyle w:val="SingleTxt"/>
        <w:spacing w:after="0" w:line="120" w:lineRule="exact"/>
        <w:rPr>
          <w:sz w:val="10"/>
          <w:rtl/>
        </w:rPr>
      </w:pPr>
    </w:p>
    <w:p w14:paraId="1A71A735" w14:textId="152860BE" w:rsidR="00F3708B" w:rsidRPr="00F3708B" w:rsidRDefault="00F3708B" w:rsidP="00F3708B">
      <w:pPr>
        <w:pStyle w:val="SingleTxt"/>
        <w:spacing w:after="0" w:line="120" w:lineRule="exact"/>
        <w:rPr>
          <w:sz w:val="10"/>
          <w:rtl/>
        </w:rPr>
      </w:pPr>
    </w:p>
    <w:p w14:paraId="49140D40" w14:textId="214D1AE1" w:rsidR="00F3708B" w:rsidRPr="00F3708B" w:rsidRDefault="00F3708B" w:rsidP="00F3708B">
      <w:pPr>
        <w:pStyle w:val="SingleTxt"/>
        <w:spacing w:after="0" w:line="120" w:lineRule="exact"/>
        <w:rPr>
          <w:sz w:val="10"/>
          <w:rtl/>
        </w:rPr>
      </w:pPr>
    </w:p>
    <w:p w14:paraId="2B7C0230" w14:textId="6D026CE3" w:rsidR="001F6393" w:rsidRPr="001F6393" w:rsidRDefault="001F6393" w:rsidP="001F6393">
      <w:pPr>
        <w:pStyle w:val="TitleHCH"/>
        <w:spacing w:after="240"/>
        <w:rPr>
          <w:rtl/>
        </w:rPr>
      </w:pPr>
      <w:r w:rsidRPr="001F6393">
        <w:rPr>
          <w:rFonts w:hint="cs"/>
          <w:rtl/>
        </w:rPr>
        <w:tab/>
      </w:r>
      <w:r w:rsidRPr="001F6393">
        <w:rPr>
          <w:rFonts w:hint="cs"/>
          <w:rtl/>
        </w:rPr>
        <w:tab/>
        <w:t>الملاحظات الختامية بشأن التقرير الدوري التاسع ل</w:t>
      </w:r>
      <w:r w:rsidR="00F3708B">
        <w:rPr>
          <w:rFonts w:hint="cs"/>
          <w:rtl/>
        </w:rPr>
        <w:t>آ</w:t>
      </w:r>
      <w:r w:rsidRPr="001F6393">
        <w:rPr>
          <w:rFonts w:hint="cs"/>
          <w:rtl/>
        </w:rPr>
        <w:t>يسلندا*</w:t>
      </w:r>
    </w:p>
    <w:p w14:paraId="4F6CC1D4" w14:textId="4471179D" w:rsidR="001F6393" w:rsidRPr="001F6393" w:rsidRDefault="001F6393" w:rsidP="001F6393">
      <w:pPr>
        <w:pStyle w:val="SingleTxt"/>
        <w:rPr>
          <w:rtl/>
        </w:rPr>
      </w:pPr>
      <w:r w:rsidRPr="001F6393">
        <w:rPr>
          <w:rFonts w:hint="cs"/>
          <w:rtl/>
        </w:rPr>
        <w:t>1</w:t>
      </w:r>
      <w:r>
        <w:rPr>
          <w:rFonts w:hint="cs"/>
          <w:rtl/>
        </w:rPr>
        <w:t xml:space="preserve"> -</w:t>
      </w:r>
      <w:r>
        <w:rPr>
          <w:rFonts w:hint="cs"/>
          <w:rtl/>
        </w:rPr>
        <w:tab/>
      </w:r>
      <w:r w:rsidRPr="001F6393">
        <w:rPr>
          <w:rFonts w:hint="cs"/>
          <w:rtl/>
        </w:rPr>
        <w:t>نظرت اللجنة في التقرير الدوري التاسع ل</w:t>
      </w:r>
      <w:r w:rsidR="007208A6">
        <w:rPr>
          <w:rFonts w:hint="cs"/>
          <w:rtl/>
        </w:rPr>
        <w:t>آ</w:t>
      </w:r>
      <w:r w:rsidRPr="001F6393">
        <w:rPr>
          <w:rFonts w:hint="cs"/>
          <w:rtl/>
        </w:rPr>
        <w:t>يسلندا (</w:t>
      </w:r>
      <w:hyperlink r:id="rId18" w:history="1">
        <w:r w:rsidRPr="001F6393">
          <w:rPr>
            <w:rStyle w:val="Hyperlink"/>
          </w:rPr>
          <w:t>CEDAW/C/ISL/9</w:t>
        </w:r>
      </w:hyperlink>
      <w:r w:rsidRPr="001F6393">
        <w:rPr>
          <w:rFonts w:hint="cs"/>
          <w:rtl/>
        </w:rPr>
        <w:t>) في جلستيها 1989 و</w:t>
      </w:r>
      <w:r>
        <w:rPr>
          <w:rFonts w:hint="eastAsia"/>
          <w:rtl/>
        </w:rPr>
        <w:t> </w:t>
      </w:r>
      <w:r w:rsidRPr="001F6393">
        <w:rPr>
          <w:rFonts w:hint="cs"/>
          <w:rtl/>
        </w:rPr>
        <w:t xml:space="preserve">1990 (انظر </w:t>
      </w:r>
      <w:hyperlink r:id="rId19" w:history="1">
        <w:r w:rsidRPr="001F6393">
          <w:rPr>
            <w:rStyle w:val="Hyperlink"/>
          </w:rPr>
          <w:t>CEDAW/C/SR.1989</w:t>
        </w:r>
      </w:hyperlink>
      <w:r w:rsidRPr="001F6393">
        <w:rPr>
          <w:rFonts w:hint="cs"/>
          <w:rtl/>
        </w:rPr>
        <w:t xml:space="preserve"> و </w:t>
      </w:r>
      <w:hyperlink r:id="rId20" w:history="1">
        <w:r w:rsidRPr="001F6393">
          <w:rPr>
            <w:rStyle w:val="Hyperlink"/>
          </w:rPr>
          <w:t>CEDAW/C/SR.1990</w:t>
        </w:r>
      </w:hyperlink>
      <w:r w:rsidRPr="001F6393">
        <w:rPr>
          <w:rFonts w:hint="cs"/>
          <w:rtl/>
        </w:rPr>
        <w:t>)</w:t>
      </w:r>
      <w:r w:rsidRPr="001F6393">
        <w:t xml:space="preserve"> </w:t>
      </w:r>
      <w:r w:rsidRPr="001F6393">
        <w:rPr>
          <w:rFonts w:hint="cs"/>
          <w:rtl/>
        </w:rPr>
        <w:t xml:space="preserve">المعقودتين في 22 أيار/مايو 2023. وترد قائمة بالقضايا والأسئلة التي طرحها </w:t>
      </w:r>
      <w:r w:rsidRPr="001F6393">
        <w:rPr>
          <w:rtl/>
        </w:rPr>
        <w:t xml:space="preserve">الفريق العامل </w:t>
      </w:r>
      <w:r w:rsidRPr="001F6393">
        <w:rPr>
          <w:rFonts w:hint="cs"/>
          <w:rtl/>
        </w:rPr>
        <w:t xml:space="preserve">لما قبل الدورة في الوثيقة </w:t>
      </w:r>
      <w:hyperlink r:id="rId21" w:history="1">
        <w:r w:rsidRPr="001F6393">
          <w:rPr>
            <w:rStyle w:val="Hyperlink"/>
          </w:rPr>
          <w:t>CEDAW/C/ISL/Q/9</w:t>
        </w:r>
      </w:hyperlink>
      <w:r w:rsidRPr="001F6393">
        <w:rPr>
          <w:rFonts w:hint="cs"/>
          <w:rtl/>
        </w:rPr>
        <w:t xml:space="preserve">، وترد ردود </w:t>
      </w:r>
      <w:r w:rsidR="007208A6">
        <w:rPr>
          <w:rFonts w:hint="cs"/>
          <w:rtl/>
        </w:rPr>
        <w:t>آ</w:t>
      </w:r>
      <w:r w:rsidRPr="001F6393">
        <w:rPr>
          <w:rFonts w:hint="cs"/>
          <w:rtl/>
        </w:rPr>
        <w:t xml:space="preserve">يسلندا في الوثيقة </w:t>
      </w:r>
      <w:hyperlink r:id="rId22" w:history="1">
        <w:r w:rsidRPr="001F6393">
          <w:rPr>
            <w:rStyle w:val="Hyperlink"/>
          </w:rPr>
          <w:t>CEDAW/C/ISL/RQ/9</w:t>
        </w:r>
      </w:hyperlink>
      <w:r w:rsidRPr="001F6393">
        <w:rPr>
          <w:rFonts w:hint="cs"/>
          <w:rtl/>
        </w:rPr>
        <w:t>.</w:t>
      </w:r>
    </w:p>
    <w:p w14:paraId="1A54CC6B" w14:textId="741399F6" w:rsidR="001F6393" w:rsidRPr="001F6393" w:rsidRDefault="001F6393" w:rsidP="001F6393">
      <w:pPr>
        <w:pStyle w:val="SingleTxt"/>
        <w:spacing w:after="0" w:line="120" w:lineRule="exact"/>
        <w:rPr>
          <w:sz w:val="10"/>
          <w:rtl/>
          <w:lang w:bidi="ar-EG"/>
        </w:rPr>
      </w:pPr>
    </w:p>
    <w:p w14:paraId="333B24A9" w14:textId="7F902BEF" w:rsidR="001F6393" w:rsidRPr="001F6393" w:rsidRDefault="001F6393" w:rsidP="001F6393">
      <w:pPr>
        <w:pStyle w:val="H1"/>
        <w:rPr>
          <w:rtl/>
        </w:rPr>
      </w:pPr>
      <w:r w:rsidRPr="001F6393">
        <w:rPr>
          <w:rFonts w:hint="cs"/>
          <w:rtl/>
        </w:rPr>
        <w:tab/>
        <w:t>ألف</w:t>
      </w:r>
      <w:r>
        <w:rPr>
          <w:rFonts w:hint="cs"/>
          <w:rtl/>
        </w:rPr>
        <w:t xml:space="preserve"> -</w:t>
      </w:r>
      <w:r>
        <w:rPr>
          <w:rFonts w:hint="cs"/>
          <w:rtl/>
        </w:rPr>
        <w:tab/>
      </w:r>
      <w:r w:rsidRPr="001F6393">
        <w:rPr>
          <w:rFonts w:hint="cs"/>
          <w:rtl/>
        </w:rPr>
        <w:t>مقدمة</w:t>
      </w:r>
    </w:p>
    <w:p w14:paraId="7EFA3BAF" w14:textId="62DD5698" w:rsidR="001F6393" w:rsidRPr="001F6393" w:rsidRDefault="001F6393" w:rsidP="001F6393">
      <w:pPr>
        <w:pStyle w:val="SingleTxt"/>
        <w:rPr>
          <w:rtl/>
        </w:rPr>
      </w:pPr>
      <w:r w:rsidRPr="001F6393">
        <w:rPr>
          <w:rFonts w:hint="cs"/>
          <w:rtl/>
        </w:rPr>
        <w:t>2</w:t>
      </w:r>
      <w:r>
        <w:rPr>
          <w:rFonts w:hint="cs"/>
          <w:rtl/>
        </w:rPr>
        <w:t xml:space="preserve"> -</w:t>
      </w:r>
      <w:r>
        <w:rPr>
          <w:rFonts w:hint="cs"/>
          <w:rtl/>
        </w:rPr>
        <w:tab/>
      </w:r>
      <w:r w:rsidRPr="001F6393">
        <w:rPr>
          <w:rtl/>
        </w:rPr>
        <w:t xml:space="preserve">تعرب اللجنة عن تقديرها للدولة الطرف لتقديم تقريرها الدوري التاسع. كما تعرب عن تقديرها لتقرير متابعة الدولة الطرف للملاحظات الختامية </w:t>
      </w:r>
      <w:r w:rsidRPr="001F6393">
        <w:rPr>
          <w:rFonts w:hint="cs"/>
          <w:rtl/>
        </w:rPr>
        <w:t xml:space="preserve">التي كانت </w:t>
      </w:r>
      <w:r w:rsidR="00757C96">
        <w:rPr>
          <w:rFonts w:hint="cs"/>
          <w:rtl/>
        </w:rPr>
        <w:t>اللجنة</w:t>
      </w:r>
      <w:r w:rsidR="00757C96" w:rsidRPr="001F6393">
        <w:rPr>
          <w:rtl/>
        </w:rPr>
        <w:t xml:space="preserve"> </w:t>
      </w:r>
      <w:r w:rsidRPr="001F6393">
        <w:rPr>
          <w:rFonts w:hint="cs"/>
          <w:rtl/>
        </w:rPr>
        <w:t xml:space="preserve">قد أصدرتها سابقا </w:t>
      </w:r>
      <w:r w:rsidRPr="001F6393">
        <w:rPr>
          <w:rtl/>
        </w:rPr>
        <w:t>(</w:t>
      </w:r>
      <w:hyperlink r:id="rId23" w:history="1">
        <w:r w:rsidRPr="001F6393">
          <w:rPr>
            <w:rStyle w:val="Hyperlink"/>
          </w:rPr>
          <w:t>CEDAW/C/ISL/CO/7-8/Add.1</w:t>
        </w:r>
      </w:hyperlink>
      <w:r w:rsidRPr="001F6393">
        <w:rPr>
          <w:rtl/>
        </w:rPr>
        <w:t xml:space="preserve">). وترحب بالعرض الشفوي </w:t>
      </w:r>
      <w:r w:rsidRPr="001F6393">
        <w:rPr>
          <w:rFonts w:hint="cs"/>
          <w:rtl/>
        </w:rPr>
        <w:t>لل</w:t>
      </w:r>
      <w:r w:rsidRPr="001F6393">
        <w:rPr>
          <w:rtl/>
        </w:rPr>
        <w:t xml:space="preserve">وفد والإيضاحات الإضافية </w:t>
      </w:r>
      <w:r w:rsidRPr="001F6393">
        <w:rPr>
          <w:rFonts w:hint="cs"/>
          <w:rtl/>
        </w:rPr>
        <w:t>التي قدمها</w:t>
      </w:r>
      <w:r w:rsidRPr="001F6393">
        <w:rPr>
          <w:rtl/>
        </w:rPr>
        <w:t xml:space="preserve"> رداً على الأسئلة التي طرحتها اللجنة شفوياً أثناء الحوار.</w:t>
      </w:r>
    </w:p>
    <w:p w14:paraId="60D0B60A" w14:textId="3FEA2360" w:rsidR="001F6393" w:rsidRPr="001F6393" w:rsidRDefault="001F6393" w:rsidP="001F6393">
      <w:pPr>
        <w:pStyle w:val="SingleTxt"/>
        <w:rPr>
          <w:rtl/>
        </w:rPr>
      </w:pPr>
      <w:r w:rsidRPr="001F6393">
        <w:rPr>
          <w:rtl/>
        </w:rPr>
        <w:t>3</w:t>
      </w:r>
      <w:r>
        <w:rPr>
          <w:rtl/>
        </w:rPr>
        <w:t xml:space="preserve"> -</w:t>
      </w:r>
      <w:r>
        <w:rPr>
          <w:rtl/>
        </w:rPr>
        <w:tab/>
      </w:r>
      <w:r w:rsidRPr="001F6393">
        <w:rPr>
          <w:rtl/>
        </w:rPr>
        <w:t xml:space="preserve">وتثني اللجنة على الدولة الطرف لإرسالها وفدا متعدد القطاعات </w:t>
      </w:r>
      <w:r w:rsidRPr="001F6393">
        <w:rPr>
          <w:rFonts w:hint="cs"/>
          <w:rtl/>
        </w:rPr>
        <w:t xml:space="preserve">ترأسته </w:t>
      </w:r>
      <w:r w:rsidRPr="001F6393">
        <w:rPr>
          <w:rtl/>
        </w:rPr>
        <w:t>السيدة برينديس هلوفرسدوتير</w:t>
      </w:r>
      <w:r w:rsidRPr="001F6393">
        <w:rPr>
          <w:rFonts w:hint="cs"/>
          <w:rtl/>
        </w:rPr>
        <w:t>، الأمينة الدائمة</w:t>
      </w:r>
      <w:r w:rsidRPr="001F6393">
        <w:rPr>
          <w:rtl/>
        </w:rPr>
        <w:t xml:space="preserve"> في مكتب رئيس الوزراء، وضم أيضًا ممثلين عن إدارة</w:t>
      </w:r>
      <w:r w:rsidRPr="001F6393">
        <w:rPr>
          <w:rFonts w:hint="cs"/>
          <w:rtl/>
        </w:rPr>
        <w:t xml:space="preserve"> شؤون</w:t>
      </w:r>
      <w:r w:rsidRPr="001F6393">
        <w:rPr>
          <w:rtl/>
        </w:rPr>
        <w:t xml:space="preserve"> المساواة وحقوق الإنسان، ووزارة الشؤون الاجتماعية والعمل، ووزارة العدل، والبعثة الدائمة ل</w:t>
      </w:r>
      <w:r w:rsidR="007208A6">
        <w:rPr>
          <w:rFonts w:hint="cs"/>
          <w:rtl/>
        </w:rPr>
        <w:t>آ</w:t>
      </w:r>
      <w:r w:rsidRPr="001F6393">
        <w:rPr>
          <w:rtl/>
        </w:rPr>
        <w:t>يسلندا لدى مكتب الأمم المتحدة والمنظمات الدولية الأخرى في جنيف.</w:t>
      </w:r>
    </w:p>
    <w:p w14:paraId="41E47513" w14:textId="21E4596A" w:rsidR="001F6393" w:rsidRPr="001F6393" w:rsidRDefault="001F6393" w:rsidP="001F6393">
      <w:pPr>
        <w:pStyle w:val="SingleTxt"/>
        <w:spacing w:after="0" w:line="120" w:lineRule="exact"/>
        <w:rPr>
          <w:sz w:val="10"/>
          <w:rtl/>
        </w:rPr>
      </w:pPr>
    </w:p>
    <w:p w14:paraId="75E47360" w14:textId="7C00D326" w:rsidR="001F6393" w:rsidRPr="001F6393" w:rsidRDefault="001F6393" w:rsidP="001F6393">
      <w:pPr>
        <w:pStyle w:val="H1"/>
        <w:rPr>
          <w:rtl/>
        </w:rPr>
      </w:pPr>
      <w:r w:rsidRPr="001F6393">
        <w:rPr>
          <w:rFonts w:hint="cs"/>
          <w:rtl/>
        </w:rPr>
        <w:tab/>
        <w:t>باء</w:t>
      </w:r>
      <w:r>
        <w:rPr>
          <w:rFonts w:hint="cs"/>
          <w:rtl/>
        </w:rPr>
        <w:t xml:space="preserve"> -</w:t>
      </w:r>
      <w:r>
        <w:rPr>
          <w:rFonts w:hint="cs"/>
          <w:rtl/>
        </w:rPr>
        <w:tab/>
      </w:r>
      <w:r w:rsidRPr="001F6393">
        <w:rPr>
          <w:rFonts w:hint="cs"/>
          <w:rtl/>
        </w:rPr>
        <w:t>الجوانب الإيجابية</w:t>
      </w:r>
    </w:p>
    <w:p w14:paraId="582B128C" w14:textId="44ACDFB2" w:rsidR="001F6393" w:rsidRPr="001F6393" w:rsidRDefault="001F6393" w:rsidP="001F6393">
      <w:pPr>
        <w:pStyle w:val="SingleTxt"/>
        <w:rPr>
          <w:rtl/>
        </w:rPr>
      </w:pPr>
      <w:r w:rsidRPr="001F6393">
        <w:rPr>
          <w:rFonts w:hint="cs"/>
          <w:rtl/>
        </w:rPr>
        <w:t>4</w:t>
      </w:r>
      <w:r>
        <w:rPr>
          <w:rFonts w:hint="cs"/>
          <w:rtl/>
        </w:rPr>
        <w:t xml:space="preserve"> -</w:t>
      </w:r>
      <w:r>
        <w:rPr>
          <w:rFonts w:hint="cs"/>
          <w:rtl/>
        </w:rPr>
        <w:tab/>
      </w:r>
      <w:r w:rsidRPr="001F6393">
        <w:rPr>
          <w:rtl/>
        </w:rPr>
        <w:t>تلاحظ اللجنة مع التقدير أن الدولة الطرف احتلت المرتبة الأولى في العالم في المؤشر العالمي للفجوة بين الجنسين لعام 2022. وترحب بالتقدم المحرز منذ نظر</w:t>
      </w:r>
      <w:r w:rsidRPr="001F6393">
        <w:rPr>
          <w:rFonts w:hint="cs"/>
          <w:rtl/>
        </w:rPr>
        <w:t>ها</w:t>
      </w:r>
      <w:r w:rsidRPr="001F6393">
        <w:rPr>
          <w:rtl/>
        </w:rPr>
        <w:t xml:space="preserve"> في عام 2016 في تقرير الدولة الطرف الجامع للتقريرين الدوريين السابع والثامن (</w:t>
      </w:r>
      <w:hyperlink r:id="rId24" w:history="1">
        <w:r w:rsidRPr="001F6393">
          <w:rPr>
            <w:rStyle w:val="Hyperlink"/>
          </w:rPr>
          <w:t>CEDAW/C/ISL/7-8</w:t>
        </w:r>
      </w:hyperlink>
      <w:r w:rsidRPr="001F6393">
        <w:rPr>
          <w:rtl/>
        </w:rPr>
        <w:t>) في إجراء الإصلاحات التشريعية، ولا</w:t>
      </w:r>
      <w:r>
        <w:rPr>
          <w:rFonts w:hint="cs"/>
          <w:rtl/>
        </w:rPr>
        <w:t> </w:t>
      </w:r>
      <w:r w:rsidRPr="001F6393">
        <w:rPr>
          <w:rtl/>
        </w:rPr>
        <w:t>سيما اعتماد</w:t>
      </w:r>
      <w:r w:rsidRPr="001F6393">
        <w:rPr>
          <w:rFonts w:hint="cs"/>
          <w:rtl/>
        </w:rPr>
        <w:t xml:space="preserve"> ما يلي</w:t>
      </w:r>
      <w:r w:rsidRPr="001F6393">
        <w:rPr>
          <w:rtl/>
        </w:rPr>
        <w:t>:</w:t>
      </w:r>
    </w:p>
    <w:p w14:paraId="07737BA0" w14:textId="54725371" w:rsidR="001F6393" w:rsidRPr="001F6393" w:rsidRDefault="001F6393" w:rsidP="001F6393">
      <w:pPr>
        <w:pStyle w:val="SingleTxt"/>
        <w:rPr>
          <w:rtl/>
        </w:rPr>
      </w:pPr>
      <w:r w:rsidRPr="001F6393">
        <w:rPr>
          <w:rtl/>
        </w:rPr>
        <w:lastRenderedPageBreak/>
        <w:tab/>
        <w:t>(أ)</w:t>
      </w:r>
      <w:r w:rsidRPr="001F6393">
        <w:rPr>
          <w:rFonts w:hint="cs"/>
          <w:rtl/>
        </w:rPr>
        <w:tab/>
      </w:r>
      <w:r w:rsidRPr="001F6393">
        <w:rPr>
          <w:rtl/>
        </w:rPr>
        <w:t xml:space="preserve">التعديلات على قانون الزواج </w:t>
      </w:r>
      <w:r w:rsidRPr="001F6393">
        <w:rPr>
          <w:rFonts w:hint="cs"/>
          <w:rtl/>
        </w:rPr>
        <w:t>(</w:t>
      </w:r>
      <w:r w:rsidRPr="001F6393">
        <w:rPr>
          <w:rtl/>
        </w:rPr>
        <w:t>رقم 31/1993</w:t>
      </w:r>
      <w:r w:rsidRPr="001F6393">
        <w:rPr>
          <w:rFonts w:hint="cs"/>
          <w:rtl/>
        </w:rPr>
        <w:t>)،</w:t>
      </w:r>
      <w:r w:rsidRPr="001F6393">
        <w:rPr>
          <w:rtl/>
        </w:rPr>
        <w:t xml:space="preserve"> </w:t>
      </w:r>
      <w:r w:rsidRPr="001F6393">
        <w:rPr>
          <w:rFonts w:hint="cs"/>
          <w:rtl/>
        </w:rPr>
        <w:t>والتي تلغي</w:t>
      </w:r>
      <w:r w:rsidRPr="001F6393">
        <w:rPr>
          <w:rtl/>
        </w:rPr>
        <w:t xml:space="preserve"> الاستثناءات من الحد الأدنى لسن الزواج</w:t>
      </w:r>
      <w:r w:rsidRPr="001F6393">
        <w:rPr>
          <w:rFonts w:hint="cs"/>
          <w:rtl/>
        </w:rPr>
        <w:t>،</w:t>
      </w:r>
      <w:r w:rsidRPr="001F6393">
        <w:rPr>
          <w:rtl/>
        </w:rPr>
        <w:t xml:space="preserve"> وهو 18 سنة</w:t>
      </w:r>
      <w:r w:rsidRPr="001F6393">
        <w:rPr>
          <w:rFonts w:hint="cs"/>
          <w:rtl/>
        </w:rPr>
        <w:t>،</w:t>
      </w:r>
      <w:r w:rsidRPr="001F6393">
        <w:rPr>
          <w:rtl/>
        </w:rPr>
        <w:t xml:space="preserve"> </w:t>
      </w:r>
      <w:r w:rsidRPr="001F6393">
        <w:rPr>
          <w:rFonts w:hint="cs"/>
          <w:rtl/>
        </w:rPr>
        <w:t>وتسمح</w:t>
      </w:r>
      <w:r w:rsidRPr="001F6393">
        <w:rPr>
          <w:rtl/>
        </w:rPr>
        <w:t xml:space="preserve"> بالطلاق المبسط دون</w:t>
      </w:r>
      <w:r w:rsidRPr="001F6393">
        <w:rPr>
          <w:rFonts w:hint="cs"/>
          <w:rtl/>
        </w:rPr>
        <w:t xml:space="preserve"> الحاجة إلى </w:t>
      </w:r>
      <w:r w:rsidRPr="001F6393">
        <w:rPr>
          <w:rtl/>
        </w:rPr>
        <w:t>التقدم بطلب للحصول على إجراءات ال</w:t>
      </w:r>
      <w:r w:rsidRPr="001F6393">
        <w:rPr>
          <w:rFonts w:hint="cs"/>
          <w:rtl/>
        </w:rPr>
        <w:t xml:space="preserve">انفصال </w:t>
      </w:r>
      <w:r w:rsidRPr="001F6393">
        <w:rPr>
          <w:rtl/>
        </w:rPr>
        <w:t>القضائي</w:t>
      </w:r>
      <w:r w:rsidRPr="001F6393">
        <w:rPr>
          <w:rFonts w:hint="cs"/>
          <w:rtl/>
        </w:rPr>
        <w:t>ة</w:t>
      </w:r>
      <w:r w:rsidRPr="001F6393">
        <w:rPr>
          <w:rtl/>
        </w:rPr>
        <w:t xml:space="preserve"> لضحايا العنف العائلي، في عام 2022؛</w:t>
      </w:r>
    </w:p>
    <w:p w14:paraId="745A58C7" w14:textId="080E7B15" w:rsidR="001F6393" w:rsidRPr="001F6393" w:rsidRDefault="001F6393" w:rsidP="001F6393">
      <w:pPr>
        <w:pStyle w:val="SingleTxt"/>
        <w:rPr>
          <w:rtl/>
        </w:rPr>
      </w:pPr>
      <w:r w:rsidRPr="001F6393">
        <w:rPr>
          <w:rtl/>
        </w:rPr>
        <w:tab/>
        <w:t>(ب)</w:t>
      </w:r>
      <w:r w:rsidRPr="001F6393">
        <w:rPr>
          <w:rFonts w:hint="cs"/>
          <w:rtl/>
        </w:rPr>
        <w:tab/>
        <w:t>القانون</w:t>
      </w:r>
      <w:r w:rsidRPr="001F6393">
        <w:rPr>
          <w:rtl/>
        </w:rPr>
        <w:t xml:space="preserve"> رقم 79/2021 </w:t>
      </w:r>
      <w:r w:rsidRPr="001F6393">
        <w:rPr>
          <w:rFonts w:hint="cs"/>
          <w:rtl/>
        </w:rPr>
        <w:t xml:space="preserve">الذي عدّل </w:t>
      </w:r>
      <w:r w:rsidRPr="001F6393">
        <w:rPr>
          <w:rtl/>
        </w:rPr>
        <w:t xml:space="preserve">المادة 227 </w:t>
      </w:r>
      <w:r>
        <w:rPr>
          <w:rtl/>
        </w:rPr>
        <w:t>(</w:t>
      </w:r>
      <w:r w:rsidRPr="001F6393">
        <w:rPr>
          <w:rtl/>
        </w:rPr>
        <w:t xml:space="preserve">أ) من قانون العقوبات العام </w:t>
      </w:r>
      <w:r w:rsidRPr="001F6393">
        <w:rPr>
          <w:rFonts w:hint="cs"/>
          <w:rtl/>
        </w:rPr>
        <w:t>(</w:t>
      </w:r>
      <w:r w:rsidRPr="001F6393">
        <w:rPr>
          <w:rtl/>
        </w:rPr>
        <w:t>رقم</w:t>
      </w:r>
      <w:r>
        <w:rPr>
          <w:rFonts w:hint="cs"/>
          <w:rtl/>
        </w:rPr>
        <w:t> </w:t>
      </w:r>
      <w:r w:rsidRPr="001F6393">
        <w:rPr>
          <w:rtl/>
        </w:rPr>
        <w:t>19/1940</w:t>
      </w:r>
      <w:r w:rsidRPr="001F6393">
        <w:rPr>
          <w:rFonts w:hint="cs"/>
          <w:rtl/>
        </w:rPr>
        <w:t>)</w:t>
      </w:r>
      <w:r w:rsidRPr="001F6393">
        <w:rPr>
          <w:rtl/>
        </w:rPr>
        <w:t xml:space="preserve">، </w:t>
      </w:r>
      <w:r w:rsidRPr="001F6393">
        <w:rPr>
          <w:rFonts w:hint="cs"/>
          <w:rtl/>
        </w:rPr>
        <w:t>والذي يجرم</w:t>
      </w:r>
      <w:r w:rsidRPr="001F6393">
        <w:rPr>
          <w:rtl/>
        </w:rPr>
        <w:t xml:space="preserve"> أشكال إضافية من الاتجار بالبشر، بما في ذلك الزواج القسري والعمل القسري، </w:t>
      </w:r>
      <w:r w:rsidRPr="001F6393">
        <w:rPr>
          <w:rFonts w:hint="cs"/>
          <w:rtl/>
        </w:rPr>
        <w:t>ويضيف</w:t>
      </w:r>
      <w:r w:rsidRPr="001F6393">
        <w:rPr>
          <w:rtl/>
        </w:rPr>
        <w:t xml:space="preserve"> العنف النفسي والمالي كطر</w:t>
      </w:r>
      <w:r w:rsidRPr="001F6393">
        <w:rPr>
          <w:rFonts w:hint="cs"/>
          <w:rtl/>
        </w:rPr>
        <w:t>ائق</w:t>
      </w:r>
      <w:r w:rsidRPr="001F6393">
        <w:rPr>
          <w:rtl/>
        </w:rPr>
        <w:t xml:space="preserve"> عنيفة </w:t>
      </w:r>
      <w:r w:rsidRPr="001F6393">
        <w:rPr>
          <w:rFonts w:hint="cs"/>
          <w:rtl/>
        </w:rPr>
        <w:t>ل</w:t>
      </w:r>
      <w:r w:rsidRPr="001F6393">
        <w:rPr>
          <w:rtl/>
        </w:rPr>
        <w:t>لاتجار بالبشر؛</w:t>
      </w:r>
    </w:p>
    <w:p w14:paraId="490CB836" w14:textId="77777777" w:rsidR="001F6393" w:rsidRPr="001F6393" w:rsidRDefault="001F6393" w:rsidP="001F6393">
      <w:pPr>
        <w:pStyle w:val="SingleTxt"/>
        <w:rPr>
          <w:rtl/>
        </w:rPr>
      </w:pPr>
      <w:r w:rsidRPr="001F6393">
        <w:rPr>
          <w:rtl/>
        </w:rPr>
        <w:tab/>
        <w:t>(ج)</w:t>
      </w:r>
      <w:r w:rsidRPr="001F6393">
        <w:rPr>
          <w:rFonts w:hint="cs"/>
          <w:rtl/>
        </w:rPr>
        <w:tab/>
        <w:t>القانون</w:t>
      </w:r>
      <w:r w:rsidRPr="001F6393">
        <w:rPr>
          <w:rtl/>
        </w:rPr>
        <w:t xml:space="preserve"> بشأن إجازة الأمومة/الأبوة وإجازة </w:t>
      </w:r>
      <w:r w:rsidRPr="001F6393">
        <w:rPr>
          <w:rFonts w:hint="cs"/>
          <w:rtl/>
        </w:rPr>
        <w:t>الوالدين (</w:t>
      </w:r>
      <w:r w:rsidRPr="001F6393">
        <w:rPr>
          <w:rtl/>
        </w:rPr>
        <w:t>رقم 144/2020</w:t>
      </w:r>
      <w:r w:rsidRPr="001F6393">
        <w:rPr>
          <w:rFonts w:hint="cs"/>
          <w:rtl/>
        </w:rPr>
        <w:t>)</w:t>
      </w:r>
      <w:r w:rsidRPr="001F6393">
        <w:rPr>
          <w:rtl/>
        </w:rPr>
        <w:t xml:space="preserve">، </w:t>
      </w:r>
      <w:r w:rsidRPr="001F6393">
        <w:rPr>
          <w:rFonts w:hint="cs"/>
          <w:rtl/>
        </w:rPr>
        <w:t>و</w:t>
      </w:r>
      <w:r w:rsidRPr="001F6393">
        <w:rPr>
          <w:rtl/>
        </w:rPr>
        <w:t>الذي يمدد فترة إجازة الأمومة/الأبوة إلى 12 شهراً؛</w:t>
      </w:r>
    </w:p>
    <w:p w14:paraId="0803DB71" w14:textId="4ACED3C1" w:rsidR="001F6393" w:rsidRPr="001F6393" w:rsidRDefault="001F6393" w:rsidP="001F6393">
      <w:pPr>
        <w:pStyle w:val="SingleTxt"/>
        <w:rPr>
          <w:rtl/>
        </w:rPr>
      </w:pPr>
      <w:r w:rsidRPr="001F6393">
        <w:rPr>
          <w:rtl/>
        </w:rPr>
        <w:tab/>
        <w:t>(د)</w:t>
      </w:r>
      <w:r>
        <w:rPr>
          <w:rtl/>
        </w:rPr>
        <w:tab/>
      </w:r>
      <w:r w:rsidRPr="001F6393">
        <w:rPr>
          <w:rFonts w:hint="cs"/>
          <w:rtl/>
        </w:rPr>
        <w:t>القانون</w:t>
      </w:r>
      <w:r w:rsidRPr="001F6393">
        <w:rPr>
          <w:rtl/>
        </w:rPr>
        <w:t xml:space="preserve"> بشأن المساواة في المركز والمساواة في الحقوق بصرف النظر عن الجنس</w:t>
      </w:r>
      <w:r w:rsidRPr="001F6393">
        <w:rPr>
          <w:rFonts w:hint="cs"/>
          <w:rtl/>
        </w:rPr>
        <w:t xml:space="preserve"> (</w:t>
      </w:r>
      <w:r w:rsidRPr="001F6393">
        <w:rPr>
          <w:rtl/>
        </w:rPr>
        <w:t>رقم</w:t>
      </w:r>
      <w:r>
        <w:rPr>
          <w:rFonts w:hint="cs"/>
          <w:rtl/>
        </w:rPr>
        <w:t> </w:t>
      </w:r>
      <w:r w:rsidRPr="001F6393">
        <w:rPr>
          <w:rtl/>
        </w:rPr>
        <w:t>150/2020</w:t>
      </w:r>
      <w:r w:rsidRPr="001F6393">
        <w:rPr>
          <w:rFonts w:hint="cs"/>
          <w:rtl/>
        </w:rPr>
        <w:t>)</w:t>
      </w:r>
      <w:r w:rsidRPr="001F6393">
        <w:rPr>
          <w:rtl/>
        </w:rPr>
        <w:t xml:space="preserve">، </w:t>
      </w:r>
      <w:r w:rsidRPr="001F6393">
        <w:rPr>
          <w:rFonts w:hint="cs"/>
          <w:rtl/>
        </w:rPr>
        <w:t>و</w:t>
      </w:r>
      <w:r w:rsidRPr="001F6393">
        <w:rPr>
          <w:rtl/>
        </w:rPr>
        <w:t>الذي يحظر التمييز المباشر وغير المباشر، وكذلك أشكال التمييز المتداخلة، ويفوض الهيئات العامة بجمع البيانات المصنفة حسب الجنس وتحليل</w:t>
      </w:r>
      <w:r w:rsidRPr="001F6393">
        <w:rPr>
          <w:rFonts w:hint="cs"/>
          <w:rtl/>
        </w:rPr>
        <w:t>ها</w:t>
      </w:r>
      <w:r w:rsidRPr="001F6393">
        <w:rPr>
          <w:rtl/>
        </w:rPr>
        <w:t>؛</w:t>
      </w:r>
    </w:p>
    <w:p w14:paraId="17064024" w14:textId="0EA1BD96" w:rsidR="001F6393" w:rsidRPr="001F6393" w:rsidRDefault="001F6393" w:rsidP="001F6393">
      <w:pPr>
        <w:pStyle w:val="SingleTxt"/>
        <w:rPr>
          <w:rtl/>
        </w:rPr>
      </w:pPr>
      <w:r w:rsidRPr="001F6393">
        <w:rPr>
          <w:rtl/>
        </w:rPr>
        <w:tab/>
        <w:t>(هـ)</w:t>
      </w:r>
      <w:r w:rsidRPr="001F6393">
        <w:rPr>
          <w:rFonts w:hint="cs"/>
          <w:rtl/>
        </w:rPr>
        <w:tab/>
        <w:t>القانون</w:t>
      </w:r>
      <w:r w:rsidRPr="001F6393">
        <w:rPr>
          <w:rtl/>
        </w:rPr>
        <w:t xml:space="preserve"> بشأن إدارة المسائل المتعلقة بالمساواة</w:t>
      </w:r>
      <w:r w:rsidRPr="001F6393">
        <w:rPr>
          <w:rFonts w:hint="cs"/>
          <w:rtl/>
        </w:rPr>
        <w:t xml:space="preserve"> (</w:t>
      </w:r>
      <w:r w:rsidRPr="001F6393">
        <w:rPr>
          <w:rtl/>
        </w:rPr>
        <w:t>رقم 151/2020</w:t>
      </w:r>
      <w:r w:rsidRPr="001F6393">
        <w:rPr>
          <w:rFonts w:hint="cs"/>
          <w:rtl/>
        </w:rPr>
        <w:t>)</w:t>
      </w:r>
      <w:r w:rsidRPr="001F6393">
        <w:rPr>
          <w:rtl/>
        </w:rPr>
        <w:t xml:space="preserve">، </w:t>
      </w:r>
      <w:r w:rsidRPr="001F6393">
        <w:rPr>
          <w:rFonts w:hint="cs"/>
          <w:rtl/>
        </w:rPr>
        <w:t>و</w:t>
      </w:r>
      <w:r w:rsidRPr="001F6393">
        <w:rPr>
          <w:rtl/>
        </w:rPr>
        <w:t xml:space="preserve">الذي يوضح ويوسع </w:t>
      </w:r>
      <w:r w:rsidRPr="001F6393">
        <w:rPr>
          <w:rFonts w:hint="cs"/>
          <w:rtl/>
        </w:rPr>
        <w:t>ال</w:t>
      </w:r>
      <w:r w:rsidRPr="001F6393">
        <w:rPr>
          <w:rtl/>
        </w:rPr>
        <w:t xml:space="preserve">دور </w:t>
      </w:r>
      <w:r w:rsidRPr="001F6393">
        <w:rPr>
          <w:rFonts w:hint="cs"/>
          <w:rtl/>
        </w:rPr>
        <w:t xml:space="preserve">الرقابي </w:t>
      </w:r>
      <w:r w:rsidRPr="001F6393">
        <w:rPr>
          <w:rtl/>
        </w:rPr>
        <w:t>و</w:t>
      </w:r>
      <w:r w:rsidRPr="001F6393">
        <w:rPr>
          <w:rFonts w:hint="cs"/>
          <w:rtl/>
        </w:rPr>
        <w:t>ال</w:t>
      </w:r>
      <w:r w:rsidRPr="001F6393">
        <w:rPr>
          <w:rtl/>
        </w:rPr>
        <w:t>وظائف الرقاب</w:t>
      </w:r>
      <w:r w:rsidRPr="001F6393">
        <w:rPr>
          <w:rFonts w:hint="cs"/>
          <w:rtl/>
        </w:rPr>
        <w:t>ي</w:t>
      </w:r>
      <w:r w:rsidRPr="001F6393">
        <w:rPr>
          <w:rtl/>
        </w:rPr>
        <w:t xml:space="preserve">ة </w:t>
      </w:r>
      <w:r w:rsidRPr="001F6393">
        <w:rPr>
          <w:rFonts w:hint="cs"/>
          <w:rtl/>
        </w:rPr>
        <w:t>ل</w:t>
      </w:r>
      <w:r w:rsidRPr="001F6393">
        <w:rPr>
          <w:rtl/>
        </w:rPr>
        <w:t>مديرية المساواة ولجنة الشكاوى المتعلقة بالمساواة؛</w:t>
      </w:r>
    </w:p>
    <w:p w14:paraId="65D7607F" w14:textId="77777777" w:rsidR="001F6393" w:rsidRPr="001F6393" w:rsidRDefault="001F6393" w:rsidP="001F6393">
      <w:pPr>
        <w:pStyle w:val="SingleTxt"/>
        <w:rPr>
          <w:rtl/>
        </w:rPr>
      </w:pPr>
      <w:r w:rsidRPr="001F6393">
        <w:rPr>
          <w:rtl/>
        </w:rPr>
        <w:tab/>
        <w:t>(و)</w:t>
      </w:r>
      <w:r w:rsidRPr="001F6393">
        <w:rPr>
          <w:rFonts w:hint="cs"/>
          <w:rtl/>
        </w:rPr>
        <w:tab/>
      </w:r>
      <w:r w:rsidRPr="001F6393">
        <w:rPr>
          <w:rtl/>
        </w:rPr>
        <w:t xml:space="preserve">التعديلات على قانون العقوبات العام </w:t>
      </w:r>
      <w:r w:rsidRPr="001F6393">
        <w:rPr>
          <w:rFonts w:hint="cs"/>
          <w:rtl/>
        </w:rPr>
        <w:t>(</w:t>
      </w:r>
      <w:r w:rsidRPr="001F6393">
        <w:rPr>
          <w:rtl/>
        </w:rPr>
        <w:t>رقم 19/1940</w:t>
      </w:r>
      <w:r w:rsidRPr="001F6393">
        <w:rPr>
          <w:rFonts w:hint="cs"/>
          <w:rtl/>
        </w:rPr>
        <w:t>)،</w:t>
      </w:r>
      <w:r w:rsidRPr="001F6393">
        <w:rPr>
          <w:rtl/>
        </w:rPr>
        <w:t xml:space="preserve"> </w:t>
      </w:r>
      <w:r w:rsidRPr="001F6393">
        <w:rPr>
          <w:rFonts w:hint="cs"/>
          <w:rtl/>
        </w:rPr>
        <w:t>والتي تجرِّم</w:t>
      </w:r>
      <w:r w:rsidRPr="001F6393">
        <w:rPr>
          <w:rtl/>
        </w:rPr>
        <w:t xml:space="preserve"> العنف الجنسي الرقمي بموجب المادة 199 أ، </w:t>
      </w:r>
      <w:r w:rsidRPr="001F6393">
        <w:rPr>
          <w:rFonts w:hint="cs"/>
          <w:rtl/>
        </w:rPr>
        <w:t>وتعزز</w:t>
      </w:r>
      <w:r w:rsidRPr="001F6393">
        <w:rPr>
          <w:rtl/>
        </w:rPr>
        <w:t xml:space="preserve"> حماية ضحايا العنف النفسي، </w:t>
      </w:r>
      <w:r w:rsidRPr="001F6393">
        <w:rPr>
          <w:rFonts w:hint="cs"/>
          <w:rtl/>
        </w:rPr>
        <w:t>وتعتبر</w:t>
      </w:r>
      <w:r w:rsidRPr="001F6393">
        <w:rPr>
          <w:rtl/>
        </w:rPr>
        <w:t xml:space="preserve"> العنف العائلي مسألة قطاعية وليس</w:t>
      </w:r>
      <w:r w:rsidRPr="001F6393">
        <w:rPr>
          <w:rFonts w:hint="cs"/>
          <w:rtl/>
        </w:rPr>
        <w:t>ت</w:t>
      </w:r>
      <w:r w:rsidRPr="001F6393">
        <w:rPr>
          <w:rtl/>
        </w:rPr>
        <w:t xml:space="preserve"> مسألة عائلية خاصة بموجب المادة 218 ب، </w:t>
      </w:r>
      <w:r w:rsidRPr="001F6393">
        <w:rPr>
          <w:rFonts w:hint="cs"/>
          <w:rtl/>
        </w:rPr>
        <w:t>وتُدعِّم</w:t>
      </w:r>
      <w:r w:rsidRPr="001F6393">
        <w:rPr>
          <w:rtl/>
        </w:rPr>
        <w:t xml:space="preserve"> حماية ضحايا المطاردة بموجب المادة 232 أ؛</w:t>
      </w:r>
    </w:p>
    <w:p w14:paraId="129DC38D" w14:textId="0B7124E9" w:rsidR="001F6393" w:rsidRPr="001F6393" w:rsidRDefault="001F6393" w:rsidP="001F6393">
      <w:pPr>
        <w:pStyle w:val="SingleTxt"/>
        <w:rPr>
          <w:rtl/>
        </w:rPr>
      </w:pPr>
      <w:r w:rsidRPr="001F6393">
        <w:rPr>
          <w:rtl/>
        </w:rPr>
        <w:tab/>
        <w:t>(ز)</w:t>
      </w:r>
      <w:r w:rsidRPr="001F6393">
        <w:rPr>
          <w:rFonts w:hint="cs"/>
          <w:rtl/>
        </w:rPr>
        <w:tab/>
        <w:t>القانون</w:t>
      </w:r>
      <w:r w:rsidRPr="001F6393">
        <w:rPr>
          <w:rtl/>
        </w:rPr>
        <w:t xml:space="preserve"> بشأن إنهاء الحمل</w:t>
      </w:r>
      <w:r w:rsidRPr="001F6393">
        <w:rPr>
          <w:rFonts w:hint="cs"/>
          <w:rtl/>
        </w:rPr>
        <w:t xml:space="preserve"> (</w:t>
      </w:r>
      <w:r w:rsidRPr="001F6393">
        <w:rPr>
          <w:rtl/>
        </w:rPr>
        <w:t>رقم 43/2019</w:t>
      </w:r>
      <w:r w:rsidRPr="001F6393">
        <w:rPr>
          <w:rFonts w:hint="cs"/>
          <w:rtl/>
        </w:rPr>
        <w:t>)</w:t>
      </w:r>
      <w:r w:rsidRPr="001F6393">
        <w:rPr>
          <w:rtl/>
        </w:rPr>
        <w:t xml:space="preserve">، </w:t>
      </w:r>
      <w:r w:rsidRPr="001F6393">
        <w:rPr>
          <w:rFonts w:hint="cs"/>
          <w:rtl/>
        </w:rPr>
        <w:t>و</w:t>
      </w:r>
      <w:r w:rsidRPr="001F6393">
        <w:rPr>
          <w:rtl/>
        </w:rPr>
        <w:t>الذي يمنح استقلالية كاملة لاتخاذ قرار بشأن إنهاء الحمل حتى نهاية الأسبوع 22 من الحمل؛</w:t>
      </w:r>
    </w:p>
    <w:p w14:paraId="4963C2C7" w14:textId="6472D95E" w:rsidR="001F6393" w:rsidRPr="001F6393" w:rsidRDefault="001F6393" w:rsidP="001F6393">
      <w:pPr>
        <w:pStyle w:val="SingleTxt"/>
        <w:rPr>
          <w:rtl/>
        </w:rPr>
      </w:pPr>
      <w:r w:rsidRPr="001F6393">
        <w:rPr>
          <w:rtl/>
        </w:rPr>
        <w:tab/>
        <w:t>(ح)</w:t>
      </w:r>
      <w:r w:rsidRPr="001F6393">
        <w:rPr>
          <w:rFonts w:hint="cs"/>
          <w:rtl/>
        </w:rPr>
        <w:tab/>
      </w:r>
      <w:r w:rsidRPr="001F6393">
        <w:rPr>
          <w:rtl/>
        </w:rPr>
        <w:t xml:space="preserve">اللائحة رقم 1030 المؤرخة 13 تشرين الثاني/نوفمبر 2017 بشأن التصديق على </w:t>
      </w:r>
      <w:r w:rsidRPr="001F6393">
        <w:rPr>
          <w:rFonts w:hint="cs"/>
          <w:rtl/>
        </w:rPr>
        <w:t>نظم المساواة في</w:t>
      </w:r>
      <w:r w:rsidRPr="001F6393">
        <w:rPr>
          <w:rtl/>
        </w:rPr>
        <w:t xml:space="preserve"> الأجور </w:t>
      </w:r>
      <w:r w:rsidRPr="001F6393">
        <w:rPr>
          <w:rFonts w:hint="cs"/>
          <w:rtl/>
        </w:rPr>
        <w:t>في ا</w:t>
      </w:r>
      <w:r w:rsidRPr="001F6393">
        <w:rPr>
          <w:rtl/>
        </w:rPr>
        <w:t>لشركات والمؤسسات، والتي تلزم الشركات والمؤسسات التي يعمل بها 25 موظفًا أو</w:t>
      </w:r>
      <w:r w:rsidR="00036CF6">
        <w:rPr>
          <w:rFonts w:hint="cs"/>
          <w:rtl/>
        </w:rPr>
        <w:t> </w:t>
      </w:r>
      <w:r w:rsidRPr="001F6393">
        <w:rPr>
          <w:rtl/>
        </w:rPr>
        <w:t xml:space="preserve">أكثر بالحصول على شهادة المساواة في الأجور </w:t>
      </w:r>
      <w:r w:rsidRPr="001F6393">
        <w:rPr>
          <w:rFonts w:hint="cs"/>
          <w:rtl/>
        </w:rPr>
        <w:t xml:space="preserve">في </w:t>
      </w:r>
      <w:r w:rsidRPr="001F6393">
        <w:rPr>
          <w:rtl/>
        </w:rPr>
        <w:t>نظام</w:t>
      </w:r>
      <w:r w:rsidRPr="001F6393">
        <w:rPr>
          <w:rFonts w:hint="cs"/>
          <w:rtl/>
        </w:rPr>
        <w:t>ها لل</w:t>
      </w:r>
      <w:r w:rsidRPr="001F6393">
        <w:rPr>
          <w:rtl/>
        </w:rPr>
        <w:t>مساواة في الأجور وتنفيذه</w:t>
      </w:r>
      <w:r w:rsidRPr="001F6393">
        <w:rPr>
          <w:rFonts w:hint="cs"/>
          <w:rtl/>
        </w:rPr>
        <w:t>ا له</w:t>
      </w:r>
      <w:r w:rsidRPr="001F6393">
        <w:rPr>
          <w:rtl/>
        </w:rPr>
        <w:t>.</w:t>
      </w:r>
    </w:p>
    <w:p w14:paraId="13341BDF" w14:textId="6F5FE5A4" w:rsidR="001F6393" w:rsidRPr="001F6393" w:rsidRDefault="001F6393" w:rsidP="001F6393">
      <w:pPr>
        <w:pStyle w:val="SingleTxt"/>
        <w:rPr>
          <w:rtl/>
        </w:rPr>
      </w:pPr>
      <w:r w:rsidRPr="001F6393">
        <w:rPr>
          <w:rtl/>
        </w:rPr>
        <w:t>5</w:t>
      </w:r>
      <w:r>
        <w:rPr>
          <w:rtl/>
        </w:rPr>
        <w:t xml:space="preserve"> -</w:t>
      </w:r>
      <w:r>
        <w:rPr>
          <w:rtl/>
        </w:rPr>
        <w:tab/>
      </w:r>
      <w:r w:rsidRPr="001F6393">
        <w:rPr>
          <w:rFonts w:hint="cs"/>
          <w:rtl/>
        </w:rPr>
        <w:t>و</w:t>
      </w:r>
      <w:r w:rsidRPr="001F6393">
        <w:rPr>
          <w:rtl/>
        </w:rPr>
        <w:t>ترحب اللجنة بالجهود التي تبذلها الدولة الطرف لتحسين إطارها المؤسسي والسياس</w:t>
      </w:r>
      <w:r w:rsidRPr="001F6393">
        <w:rPr>
          <w:rFonts w:hint="cs"/>
          <w:rtl/>
        </w:rPr>
        <w:t>ات</w:t>
      </w:r>
      <w:r w:rsidRPr="001F6393">
        <w:rPr>
          <w:rtl/>
        </w:rPr>
        <w:t xml:space="preserve">ي بهدف التعجيل بالقضاء على التمييز ضد المرأة وتعزيز المساواة بين الجنسين، </w:t>
      </w:r>
      <w:r w:rsidRPr="001F6393">
        <w:rPr>
          <w:rFonts w:hint="cs"/>
          <w:rtl/>
        </w:rPr>
        <w:t>من قبيل</w:t>
      </w:r>
      <w:r w:rsidRPr="001F6393">
        <w:rPr>
          <w:rtl/>
        </w:rPr>
        <w:t xml:space="preserve"> اعتماد وإنشاء ما يلي:</w:t>
      </w:r>
    </w:p>
    <w:p w14:paraId="511DE9BE" w14:textId="2D821FEA" w:rsidR="001F6393" w:rsidRPr="001F6393" w:rsidRDefault="001F6393" w:rsidP="001F6393">
      <w:pPr>
        <w:pStyle w:val="SingleTxt"/>
        <w:rPr>
          <w:rtl/>
        </w:rPr>
      </w:pPr>
      <w:r w:rsidRPr="001F6393">
        <w:rPr>
          <w:rtl/>
        </w:rPr>
        <w:tab/>
        <w:t>(أ)</w:t>
      </w:r>
      <w:r>
        <w:rPr>
          <w:rtl/>
        </w:rPr>
        <w:tab/>
      </w:r>
      <w:r w:rsidRPr="001F6393">
        <w:rPr>
          <w:rtl/>
        </w:rPr>
        <w:t>القرارا</w:t>
      </w:r>
      <w:r w:rsidRPr="001F6393">
        <w:rPr>
          <w:rFonts w:hint="cs"/>
          <w:rtl/>
        </w:rPr>
        <w:t>ن</w:t>
      </w:r>
      <w:r w:rsidRPr="001F6393">
        <w:rPr>
          <w:rtl/>
        </w:rPr>
        <w:t xml:space="preserve"> البرلماني</w:t>
      </w:r>
      <w:r w:rsidRPr="001F6393">
        <w:rPr>
          <w:rFonts w:hint="cs"/>
          <w:rtl/>
        </w:rPr>
        <w:t>ان</w:t>
      </w:r>
      <w:r w:rsidRPr="001F6393">
        <w:rPr>
          <w:rtl/>
        </w:rPr>
        <w:t xml:space="preserve"> بشأن بر</w:t>
      </w:r>
      <w:r w:rsidRPr="001F6393">
        <w:rPr>
          <w:rFonts w:hint="cs"/>
          <w:rtl/>
        </w:rPr>
        <w:t>ن</w:t>
      </w:r>
      <w:r w:rsidRPr="001F6393">
        <w:rPr>
          <w:rtl/>
        </w:rPr>
        <w:t>امج</w:t>
      </w:r>
      <w:r w:rsidRPr="001F6393">
        <w:rPr>
          <w:rFonts w:hint="cs"/>
          <w:rtl/>
        </w:rPr>
        <w:t>ي</w:t>
      </w:r>
      <w:r w:rsidRPr="001F6393">
        <w:rPr>
          <w:rtl/>
        </w:rPr>
        <w:t xml:space="preserve"> العمل </w:t>
      </w:r>
      <w:r w:rsidRPr="001F6393">
        <w:rPr>
          <w:rFonts w:hint="cs"/>
          <w:rtl/>
        </w:rPr>
        <w:t>الخاصين</w:t>
      </w:r>
      <w:r w:rsidRPr="001F6393">
        <w:rPr>
          <w:rtl/>
        </w:rPr>
        <w:t xml:space="preserve"> بالمساواة بين الجنسين للفترتين 2016-2019 و</w:t>
      </w:r>
      <w:r>
        <w:rPr>
          <w:rFonts w:hint="cs"/>
          <w:rtl/>
        </w:rPr>
        <w:t xml:space="preserve"> </w:t>
      </w:r>
      <w:r w:rsidRPr="001F6393">
        <w:rPr>
          <w:rtl/>
        </w:rPr>
        <w:t>2020-2023؛</w:t>
      </w:r>
    </w:p>
    <w:p w14:paraId="039CEC8D" w14:textId="7E6BA411" w:rsidR="001F6393" w:rsidRPr="001F6393" w:rsidRDefault="001F6393" w:rsidP="001F6393">
      <w:pPr>
        <w:pStyle w:val="SingleTxt"/>
        <w:rPr>
          <w:rtl/>
        </w:rPr>
      </w:pPr>
      <w:r w:rsidRPr="001F6393">
        <w:rPr>
          <w:rtl/>
        </w:rPr>
        <w:tab/>
        <w:t>(ب</w:t>
      </w:r>
      <w:r>
        <w:rPr>
          <w:rtl/>
        </w:rPr>
        <w:t>)</w:t>
      </w:r>
      <w:r>
        <w:rPr>
          <w:rtl/>
        </w:rPr>
        <w:tab/>
      </w:r>
      <w:r w:rsidRPr="001F6393">
        <w:rPr>
          <w:rtl/>
        </w:rPr>
        <w:t xml:space="preserve">إدارة </w:t>
      </w:r>
      <w:r w:rsidRPr="001F6393">
        <w:rPr>
          <w:rFonts w:hint="cs"/>
          <w:rtl/>
        </w:rPr>
        <w:t xml:space="preserve">شؤون </w:t>
      </w:r>
      <w:r w:rsidRPr="001F6393">
        <w:rPr>
          <w:rtl/>
        </w:rPr>
        <w:t>المساواة وحقوق الإنسان كهيئة تنسيق داخل الحكومة لقيادة صنع السياسات في مجال المساواة بين الجنسين، في عام 2019؛</w:t>
      </w:r>
    </w:p>
    <w:p w14:paraId="362B9E7C" w14:textId="0282179E" w:rsidR="001F6393" w:rsidRPr="001F6393" w:rsidRDefault="001F6393" w:rsidP="001F6393">
      <w:pPr>
        <w:pStyle w:val="SingleTxt"/>
        <w:rPr>
          <w:rtl/>
        </w:rPr>
      </w:pPr>
      <w:r w:rsidRPr="001F6393">
        <w:rPr>
          <w:rtl/>
        </w:rPr>
        <w:tab/>
        <w:t>(ج</w:t>
      </w:r>
      <w:r>
        <w:rPr>
          <w:rtl/>
        </w:rPr>
        <w:t>)</w:t>
      </w:r>
      <w:r>
        <w:rPr>
          <w:rtl/>
        </w:rPr>
        <w:tab/>
      </w:r>
      <w:r w:rsidRPr="001F6393">
        <w:rPr>
          <w:rtl/>
        </w:rPr>
        <w:t>خطة العمل لمكافحة العنف وعواقبه للفترة 2019-2022؛</w:t>
      </w:r>
    </w:p>
    <w:p w14:paraId="426BDCE7" w14:textId="53D0AA31" w:rsidR="001F6393" w:rsidRPr="001F6393" w:rsidRDefault="001F6393" w:rsidP="001F6393">
      <w:pPr>
        <w:pStyle w:val="SingleTxt"/>
        <w:rPr>
          <w:rtl/>
        </w:rPr>
      </w:pPr>
      <w:r w:rsidRPr="001F6393">
        <w:rPr>
          <w:rtl/>
        </w:rPr>
        <w:tab/>
        <w:t>(د</w:t>
      </w:r>
      <w:r>
        <w:rPr>
          <w:rtl/>
        </w:rPr>
        <w:t>)</w:t>
      </w:r>
      <w:r>
        <w:rPr>
          <w:rtl/>
        </w:rPr>
        <w:tab/>
      </w:r>
      <w:r w:rsidRPr="001F6393">
        <w:rPr>
          <w:rtl/>
        </w:rPr>
        <w:t>القرار البرلماني بشأن الإجراءات الوقائية بين الأطفال والشباب ضد العنف والتحرش الجنسي</w:t>
      </w:r>
      <w:r w:rsidRPr="001F6393">
        <w:rPr>
          <w:rFonts w:hint="cs"/>
          <w:rtl/>
        </w:rPr>
        <w:t>ين</w:t>
      </w:r>
      <w:r w:rsidRPr="001F6393">
        <w:rPr>
          <w:rtl/>
        </w:rPr>
        <w:t xml:space="preserve"> والجنساني</w:t>
      </w:r>
      <w:r w:rsidRPr="001F6393">
        <w:rPr>
          <w:rFonts w:hint="cs"/>
          <w:rtl/>
        </w:rPr>
        <w:t>ين</w:t>
      </w:r>
      <w:r w:rsidRPr="001F6393">
        <w:rPr>
          <w:rtl/>
        </w:rPr>
        <w:t xml:space="preserve"> وخطة </w:t>
      </w:r>
      <w:r w:rsidRPr="001F6393">
        <w:rPr>
          <w:rFonts w:hint="cs"/>
          <w:rtl/>
        </w:rPr>
        <w:t>ال</w:t>
      </w:r>
      <w:r w:rsidRPr="001F6393">
        <w:rPr>
          <w:rtl/>
        </w:rPr>
        <w:t>عمل</w:t>
      </w:r>
      <w:r w:rsidRPr="001F6393">
        <w:rPr>
          <w:rFonts w:hint="cs"/>
          <w:rtl/>
        </w:rPr>
        <w:t xml:space="preserve"> المقترنة بهذا القرار</w:t>
      </w:r>
      <w:r w:rsidRPr="001F6393">
        <w:rPr>
          <w:rtl/>
        </w:rPr>
        <w:t xml:space="preserve"> للفترة 2021-2025، في عام 2020؛</w:t>
      </w:r>
    </w:p>
    <w:p w14:paraId="3F066C4D" w14:textId="639FDCAA" w:rsidR="001F6393" w:rsidRPr="001F6393" w:rsidRDefault="001F6393" w:rsidP="001F6393">
      <w:pPr>
        <w:pStyle w:val="SingleTxt"/>
        <w:rPr>
          <w:rtl/>
        </w:rPr>
      </w:pPr>
      <w:r w:rsidRPr="001F6393">
        <w:rPr>
          <w:rtl/>
        </w:rPr>
        <w:tab/>
        <w:t>(هـ</w:t>
      </w:r>
      <w:r>
        <w:rPr>
          <w:rtl/>
        </w:rPr>
        <w:t>)</w:t>
      </w:r>
      <w:r>
        <w:rPr>
          <w:rtl/>
        </w:rPr>
        <w:tab/>
      </w:r>
      <w:r w:rsidRPr="001F6393">
        <w:rPr>
          <w:rFonts w:hint="cs"/>
          <w:rtl/>
        </w:rPr>
        <w:t>الخطة</w:t>
      </w:r>
      <w:r w:rsidRPr="001F6393">
        <w:rPr>
          <w:rtl/>
        </w:rPr>
        <w:t xml:space="preserve"> الخمس</w:t>
      </w:r>
      <w:r w:rsidRPr="001F6393">
        <w:rPr>
          <w:rFonts w:hint="cs"/>
          <w:rtl/>
        </w:rPr>
        <w:t>ية</w:t>
      </w:r>
      <w:r w:rsidRPr="001F6393">
        <w:rPr>
          <w:rtl/>
        </w:rPr>
        <w:t xml:space="preserve"> للميزنة الجنسانية لإدماج تعميم المنظور الجنساني في تشكيل الخطة المالية ومشروع قانون الميزانية العامة</w:t>
      </w:r>
      <w:r w:rsidRPr="001F6393">
        <w:rPr>
          <w:rFonts w:hint="cs"/>
          <w:rtl/>
        </w:rPr>
        <w:t>،</w:t>
      </w:r>
      <w:r w:rsidRPr="001F6393">
        <w:rPr>
          <w:rtl/>
        </w:rPr>
        <w:t xml:space="preserve"> في عام 2018.</w:t>
      </w:r>
    </w:p>
    <w:p w14:paraId="74758C67" w14:textId="23F96A19" w:rsidR="001F6393" w:rsidRPr="001F6393" w:rsidRDefault="001F6393" w:rsidP="001F6393">
      <w:pPr>
        <w:pStyle w:val="SingleTxt"/>
        <w:rPr>
          <w:rtl/>
        </w:rPr>
      </w:pPr>
      <w:r w:rsidRPr="001F6393">
        <w:rPr>
          <w:rtl/>
        </w:rPr>
        <w:lastRenderedPageBreak/>
        <w:t>6</w:t>
      </w:r>
      <w:r>
        <w:rPr>
          <w:rtl/>
        </w:rPr>
        <w:t xml:space="preserve"> -</w:t>
      </w:r>
      <w:r>
        <w:rPr>
          <w:rtl/>
        </w:rPr>
        <w:tab/>
      </w:r>
      <w:r w:rsidRPr="001F6393">
        <w:rPr>
          <w:rFonts w:hint="cs"/>
          <w:rtl/>
        </w:rPr>
        <w:t>و</w:t>
      </w:r>
      <w:r w:rsidRPr="001F6393">
        <w:rPr>
          <w:rtl/>
        </w:rPr>
        <w:t>ترحب اللجنة بكون الدولة الطرف قد صدقت، في الفترة التي تلت النظر في التقرير السابق، على الصكوك الدولية والإقليمية التالية أو انضمت إليها:</w:t>
      </w:r>
    </w:p>
    <w:p w14:paraId="5C9841BA" w14:textId="0A770094" w:rsidR="001F6393" w:rsidRPr="001F6393" w:rsidRDefault="001F6393" w:rsidP="001F6393">
      <w:pPr>
        <w:pStyle w:val="SingleTxt"/>
        <w:rPr>
          <w:rtl/>
        </w:rPr>
      </w:pPr>
      <w:r w:rsidRPr="001F6393">
        <w:rPr>
          <w:rtl/>
        </w:rPr>
        <w:tab/>
        <w:t>(أ</w:t>
      </w:r>
      <w:r>
        <w:rPr>
          <w:rtl/>
        </w:rPr>
        <w:t>)</w:t>
      </w:r>
      <w:r>
        <w:rPr>
          <w:rtl/>
        </w:rPr>
        <w:tab/>
      </w:r>
      <w:r w:rsidRPr="001F6393">
        <w:rPr>
          <w:rtl/>
        </w:rPr>
        <w:t>البروتوكول الاختياري لاتفاقية مناهضة التعذيب وغيره من ضروب المعاملة أو العقوبة القاسية أو اللاإنسانية أو المهينة، في عام 2019؛</w:t>
      </w:r>
    </w:p>
    <w:p w14:paraId="581E7594" w14:textId="766EAE9D" w:rsidR="001F6393" w:rsidRPr="00F3708B" w:rsidRDefault="001F6393" w:rsidP="001F6393">
      <w:pPr>
        <w:pStyle w:val="SingleTxt"/>
        <w:rPr>
          <w:spacing w:val="-2"/>
          <w:rtl/>
        </w:rPr>
      </w:pPr>
      <w:r w:rsidRPr="00F3708B">
        <w:rPr>
          <w:spacing w:val="-2"/>
          <w:rtl/>
        </w:rPr>
        <w:tab/>
        <w:t>(ب)</w:t>
      </w:r>
      <w:r w:rsidRPr="00F3708B">
        <w:rPr>
          <w:spacing w:val="-2"/>
          <w:rtl/>
        </w:rPr>
        <w:tab/>
        <w:t>اتفاقية مجلس أوروبا بشأن منع ومكافحة العنف ضد المرأة والعنف العائلي في عام 2018؛</w:t>
      </w:r>
    </w:p>
    <w:p w14:paraId="23919605" w14:textId="66C7976E" w:rsidR="001F6393" w:rsidRPr="001F6393" w:rsidRDefault="001F6393" w:rsidP="001F6393">
      <w:pPr>
        <w:pStyle w:val="SingleTxt"/>
        <w:rPr>
          <w:rtl/>
        </w:rPr>
      </w:pPr>
      <w:r w:rsidRPr="001F6393">
        <w:rPr>
          <w:rtl/>
        </w:rPr>
        <w:tab/>
        <w:t>(ج</w:t>
      </w:r>
      <w:r>
        <w:rPr>
          <w:rtl/>
        </w:rPr>
        <w:t>)</w:t>
      </w:r>
      <w:r>
        <w:rPr>
          <w:rtl/>
        </w:rPr>
        <w:tab/>
      </w:r>
      <w:r w:rsidRPr="001F6393">
        <w:rPr>
          <w:rtl/>
        </w:rPr>
        <w:t>اتفاقية حقوق الأشخاص ذوي الإعاقة، في عام 2016.</w:t>
      </w:r>
    </w:p>
    <w:p w14:paraId="7D78600A" w14:textId="2509CC55" w:rsidR="001F6393" w:rsidRPr="00036CF6" w:rsidRDefault="001F6393" w:rsidP="00036CF6">
      <w:pPr>
        <w:pStyle w:val="SingleTxt"/>
        <w:spacing w:after="0" w:line="120" w:lineRule="exact"/>
        <w:rPr>
          <w:sz w:val="10"/>
          <w:rtl/>
        </w:rPr>
      </w:pPr>
    </w:p>
    <w:p w14:paraId="42D44800" w14:textId="521B5428" w:rsidR="001F6393" w:rsidRPr="001F6393" w:rsidRDefault="001F6393" w:rsidP="001F6393">
      <w:pPr>
        <w:pStyle w:val="H1"/>
        <w:rPr>
          <w:rtl/>
        </w:rPr>
      </w:pPr>
      <w:r w:rsidRPr="001F6393">
        <w:rPr>
          <w:rFonts w:hint="cs"/>
          <w:rtl/>
        </w:rPr>
        <w:tab/>
        <w:t>جيم</w:t>
      </w:r>
      <w:r>
        <w:rPr>
          <w:rFonts w:hint="cs"/>
          <w:rtl/>
        </w:rPr>
        <w:t xml:space="preserve"> -</w:t>
      </w:r>
      <w:r>
        <w:rPr>
          <w:rFonts w:hint="cs"/>
          <w:rtl/>
        </w:rPr>
        <w:tab/>
      </w:r>
      <w:r w:rsidRPr="001F6393">
        <w:rPr>
          <w:rtl/>
        </w:rPr>
        <w:t>أهداف التنمية المستدامة</w:t>
      </w:r>
    </w:p>
    <w:p w14:paraId="64DB12EC" w14:textId="5D81D10E" w:rsidR="001F6393" w:rsidRPr="001F6393" w:rsidRDefault="001F6393" w:rsidP="001F6393">
      <w:pPr>
        <w:pStyle w:val="SingleTxt"/>
        <w:rPr>
          <w:b/>
          <w:bCs/>
          <w:rtl/>
        </w:rPr>
      </w:pPr>
      <w:r w:rsidRPr="001F6393">
        <w:rPr>
          <w:rtl/>
        </w:rPr>
        <w:t>7</w:t>
      </w:r>
      <w:r>
        <w:rPr>
          <w:rtl/>
        </w:rPr>
        <w:t xml:space="preserve"> -</w:t>
      </w:r>
      <w:r>
        <w:rPr>
          <w:rtl/>
        </w:rPr>
        <w:tab/>
      </w:r>
      <w:r w:rsidRPr="001F6393">
        <w:rPr>
          <w:b/>
          <w:bCs/>
          <w:rtl/>
        </w:rPr>
        <w:t>ترحب اللجنة بالدعم الدولي لأهداف التنمية المستدامة وتدعو إلى تحقيق المساواة بين الجنسين بحكم القانون (</w:t>
      </w:r>
      <w:r w:rsidRPr="001F6393">
        <w:rPr>
          <w:rFonts w:hint="cs"/>
          <w:b/>
          <w:bCs/>
          <w:rtl/>
        </w:rPr>
        <w:t xml:space="preserve">المساواة </w:t>
      </w:r>
      <w:r w:rsidRPr="001F6393">
        <w:rPr>
          <w:b/>
          <w:bCs/>
          <w:rtl/>
        </w:rPr>
        <w:t>القانوني</w:t>
      </w:r>
      <w:r w:rsidRPr="001F6393">
        <w:rPr>
          <w:rFonts w:hint="cs"/>
          <w:b/>
          <w:bCs/>
          <w:rtl/>
        </w:rPr>
        <w:t>ة</w:t>
      </w:r>
      <w:r w:rsidRPr="001F6393">
        <w:rPr>
          <w:b/>
          <w:bCs/>
          <w:rtl/>
        </w:rPr>
        <w:t>) و</w:t>
      </w:r>
      <w:r w:rsidRPr="001F6393">
        <w:rPr>
          <w:rFonts w:hint="cs"/>
          <w:b/>
          <w:bCs/>
          <w:rtl/>
        </w:rPr>
        <w:t xml:space="preserve">بحكم الواقع </w:t>
      </w:r>
      <w:r w:rsidRPr="001F6393">
        <w:rPr>
          <w:b/>
          <w:bCs/>
          <w:rtl/>
        </w:rPr>
        <w:t>(</w:t>
      </w:r>
      <w:r w:rsidRPr="001F6393">
        <w:rPr>
          <w:rFonts w:hint="cs"/>
          <w:b/>
          <w:bCs/>
          <w:rtl/>
        </w:rPr>
        <w:t xml:space="preserve">المساواة </w:t>
      </w:r>
      <w:r w:rsidRPr="001F6393">
        <w:rPr>
          <w:b/>
          <w:bCs/>
          <w:rtl/>
        </w:rPr>
        <w:t>الموضوعي</w:t>
      </w:r>
      <w:r w:rsidRPr="001F6393">
        <w:rPr>
          <w:rFonts w:hint="cs"/>
          <w:b/>
          <w:bCs/>
          <w:rtl/>
        </w:rPr>
        <w:t>ة</w:t>
      </w:r>
      <w:r w:rsidRPr="001F6393">
        <w:rPr>
          <w:b/>
          <w:bCs/>
          <w:rtl/>
        </w:rPr>
        <w:t xml:space="preserve">)، وفقا لأحكام الاتفاقية، في جميع مراحل عملية تنفيذ خطة التنمية المستدامة </w:t>
      </w:r>
      <w:r w:rsidRPr="001F6393">
        <w:rPr>
          <w:rFonts w:hint="cs"/>
          <w:b/>
          <w:bCs/>
          <w:rtl/>
        </w:rPr>
        <w:t>ل</w:t>
      </w:r>
      <w:r w:rsidRPr="001F6393">
        <w:rPr>
          <w:b/>
          <w:bCs/>
          <w:rtl/>
        </w:rPr>
        <w:t xml:space="preserve">عام 2030. </w:t>
      </w:r>
      <w:r w:rsidRPr="001F6393">
        <w:rPr>
          <w:rFonts w:hint="cs"/>
          <w:b/>
          <w:bCs/>
          <w:rtl/>
        </w:rPr>
        <w:t>و</w:t>
      </w:r>
      <w:r w:rsidRPr="001F6393">
        <w:rPr>
          <w:b/>
          <w:bCs/>
          <w:rtl/>
        </w:rPr>
        <w:t>تشير اللجنة إلى أهمية الهدف 5 و</w:t>
      </w:r>
      <w:r w:rsidRPr="001F6393">
        <w:rPr>
          <w:rFonts w:hint="cs"/>
          <w:b/>
          <w:bCs/>
          <w:rtl/>
        </w:rPr>
        <w:t xml:space="preserve">أهمية </w:t>
      </w:r>
      <w:r w:rsidRPr="001F6393">
        <w:rPr>
          <w:b/>
          <w:bCs/>
          <w:rtl/>
        </w:rPr>
        <w:t xml:space="preserve">تعميم </w:t>
      </w:r>
      <w:r w:rsidRPr="001F6393">
        <w:rPr>
          <w:rFonts w:hint="cs"/>
          <w:b/>
          <w:bCs/>
          <w:rtl/>
        </w:rPr>
        <w:t>مبدأي</w:t>
      </w:r>
      <w:r w:rsidRPr="001F6393">
        <w:rPr>
          <w:b/>
          <w:bCs/>
          <w:rtl/>
        </w:rPr>
        <w:t xml:space="preserve"> المساواة وعدم التمييز في جميع الأهداف السبعة عشر. وتحث الدولة الطرف على الاعتراف بالمرأة </w:t>
      </w:r>
      <w:r w:rsidRPr="001F6393">
        <w:rPr>
          <w:rFonts w:hint="cs"/>
          <w:b/>
          <w:bCs/>
          <w:rtl/>
        </w:rPr>
        <w:t>باعتبارها ال</w:t>
      </w:r>
      <w:r w:rsidRPr="001F6393">
        <w:rPr>
          <w:b/>
          <w:bCs/>
          <w:rtl/>
        </w:rPr>
        <w:t xml:space="preserve">قوة </w:t>
      </w:r>
      <w:r w:rsidRPr="001F6393">
        <w:rPr>
          <w:rFonts w:hint="cs"/>
          <w:b/>
          <w:bCs/>
          <w:rtl/>
        </w:rPr>
        <w:t>ال</w:t>
      </w:r>
      <w:r w:rsidRPr="001F6393">
        <w:rPr>
          <w:b/>
          <w:bCs/>
          <w:rtl/>
        </w:rPr>
        <w:t xml:space="preserve">دافعة للتنمية المستدامة </w:t>
      </w:r>
      <w:r w:rsidRPr="001F6393">
        <w:rPr>
          <w:rFonts w:hint="cs"/>
          <w:b/>
          <w:bCs/>
          <w:rtl/>
        </w:rPr>
        <w:t>في ا</w:t>
      </w:r>
      <w:r w:rsidRPr="001F6393">
        <w:rPr>
          <w:b/>
          <w:bCs/>
          <w:rtl/>
        </w:rPr>
        <w:t>لدولة الطرف</w:t>
      </w:r>
      <w:r w:rsidRPr="001F6393">
        <w:rPr>
          <w:rFonts w:hint="cs"/>
          <w:b/>
          <w:bCs/>
          <w:rtl/>
        </w:rPr>
        <w:t>،</w:t>
      </w:r>
      <w:r w:rsidRPr="001F6393">
        <w:rPr>
          <w:b/>
          <w:bCs/>
          <w:rtl/>
        </w:rPr>
        <w:t xml:space="preserve"> و</w:t>
      </w:r>
      <w:r w:rsidRPr="001F6393">
        <w:rPr>
          <w:rFonts w:hint="cs"/>
          <w:b/>
          <w:bCs/>
          <w:rtl/>
        </w:rPr>
        <w:t xml:space="preserve">على </w:t>
      </w:r>
      <w:r w:rsidRPr="001F6393">
        <w:rPr>
          <w:b/>
          <w:bCs/>
          <w:rtl/>
        </w:rPr>
        <w:t xml:space="preserve">اعتماد سياسات واستراتيجيات </w:t>
      </w:r>
      <w:r w:rsidRPr="001F6393">
        <w:rPr>
          <w:rFonts w:hint="cs"/>
          <w:b/>
          <w:bCs/>
          <w:rtl/>
        </w:rPr>
        <w:t xml:space="preserve">مناسبة </w:t>
      </w:r>
      <w:r w:rsidRPr="001F6393">
        <w:rPr>
          <w:b/>
          <w:bCs/>
          <w:rtl/>
        </w:rPr>
        <w:t>لهذا الغرض.</w:t>
      </w:r>
    </w:p>
    <w:p w14:paraId="01126D80" w14:textId="41A689CE" w:rsidR="001F6393" w:rsidRPr="00036CF6" w:rsidRDefault="001F6393" w:rsidP="00036CF6">
      <w:pPr>
        <w:pStyle w:val="SingleTxt"/>
        <w:spacing w:after="0" w:line="120" w:lineRule="exact"/>
        <w:rPr>
          <w:sz w:val="10"/>
          <w:rtl/>
        </w:rPr>
      </w:pPr>
    </w:p>
    <w:p w14:paraId="7F4408C0" w14:textId="7CE1AC1B" w:rsidR="001F6393" w:rsidRPr="001F6393" w:rsidRDefault="001F6393" w:rsidP="001F6393">
      <w:pPr>
        <w:pStyle w:val="H1"/>
        <w:rPr>
          <w:rtl/>
        </w:rPr>
      </w:pPr>
      <w:r w:rsidRPr="001F6393">
        <w:rPr>
          <w:rFonts w:hint="cs"/>
          <w:rtl/>
        </w:rPr>
        <w:tab/>
        <w:t>دال</w:t>
      </w:r>
      <w:r>
        <w:rPr>
          <w:rFonts w:hint="cs"/>
          <w:rtl/>
        </w:rPr>
        <w:t xml:space="preserve"> -</w:t>
      </w:r>
      <w:r>
        <w:rPr>
          <w:rFonts w:hint="cs"/>
          <w:rtl/>
        </w:rPr>
        <w:tab/>
      </w:r>
      <w:r w:rsidRPr="001F6393">
        <w:rPr>
          <w:rFonts w:hint="cs"/>
          <w:rtl/>
        </w:rPr>
        <w:t>البرلمان</w:t>
      </w:r>
    </w:p>
    <w:p w14:paraId="7010AB07" w14:textId="28D4EBCE" w:rsidR="001F6393" w:rsidRPr="001F6393" w:rsidRDefault="001F6393" w:rsidP="001F6393">
      <w:pPr>
        <w:pStyle w:val="SingleTxt"/>
        <w:rPr>
          <w:rtl/>
        </w:rPr>
      </w:pPr>
      <w:r w:rsidRPr="001F6393">
        <w:rPr>
          <w:rtl/>
        </w:rPr>
        <w:t>8</w:t>
      </w:r>
      <w:r>
        <w:rPr>
          <w:rtl/>
        </w:rPr>
        <w:t xml:space="preserve"> -</w:t>
      </w:r>
      <w:r>
        <w:rPr>
          <w:rtl/>
        </w:rPr>
        <w:tab/>
      </w:r>
      <w:r w:rsidRPr="001F6393">
        <w:rPr>
          <w:b/>
          <w:bCs/>
          <w:rtl/>
        </w:rPr>
        <w:t>تشدد اللجنة على الدور المحوري الذي تضطلع به السلطة التشريعية في ضمان التنفيذ الكامل للاتفاقية (</w:t>
      </w:r>
      <w:r w:rsidR="007208A6">
        <w:rPr>
          <w:rFonts w:hint="cs"/>
          <w:b/>
          <w:bCs/>
          <w:rtl/>
        </w:rPr>
        <w:t>ا</w:t>
      </w:r>
      <w:r w:rsidRPr="001F6393">
        <w:rPr>
          <w:b/>
          <w:bCs/>
          <w:rtl/>
        </w:rPr>
        <w:t>نظر</w:t>
      </w:r>
      <w:r w:rsidRPr="001F6393">
        <w:rPr>
          <w:rFonts w:hint="cs"/>
          <w:b/>
          <w:bCs/>
          <w:rtl/>
        </w:rPr>
        <w:t xml:space="preserve"> الوثيقة </w:t>
      </w:r>
      <w:hyperlink r:id="rId25" w:history="1">
        <w:r w:rsidRPr="001F6393">
          <w:rPr>
            <w:rStyle w:val="Hyperlink"/>
            <w:b/>
            <w:bCs/>
          </w:rPr>
          <w:t>A/65/38</w:t>
        </w:r>
      </w:hyperlink>
      <w:r w:rsidRPr="001F6393">
        <w:rPr>
          <w:rFonts w:hint="cs"/>
          <w:b/>
          <w:bCs/>
          <w:rtl/>
        </w:rPr>
        <w:t xml:space="preserve">، الجزء الثاني، المرفق السادس). </w:t>
      </w:r>
      <w:r w:rsidRPr="001F6393">
        <w:rPr>
          <w:b/>
          <w:bCs/>
          <w:rtl/>
        </w:rPr>
        <w:t>وتدعو البرلمان</w:t>
      </w:r>
      <w:r w:rsidRPr="001F6393">
        <w:rPr>
          <w:rFonts w:hint="cs"/>
          <w:b/>
          <w:bCs/>
          <w:rtl/>
        </w:rPr>
        <w:t xml:space="preserve"> (</w:t>
      </w:r>
      <w:proofErr w:type="spellStart"/>
      <w:r w:rsidRPr="001F6393">
        <w:rPr>
          <w:b/>
          <w:bCs/>
        </w:rPr>
        <w:t>Alþingi</w:t>
      </w:r>
      <w:proofErr w:type="spellEnd"/>
      <w:r w:rsidRPr="001F6393">
        <w:rPr>
          <w:rFonts w:hint="cs"/>
          <w:b/>
          <w:bCs/>
          <w:rtl/>
        </w:rPr>
        <w:t>)</w:t>
      </w:r>
      <w:r w:rsidRPr="001F6393">
        <w:rPr>
          <w:b/>
          <w:bCs/>
          <w:rtl/>
        </w:rPr>
        <w:t xml:space="preserve">، تماشيا مع ولايته، </w:t>
      </w:r>
      <w:r w:rsidRPr="001F6393">
        <w:rPr>
          <w:rFonts w:hint="cs"/>
          <w:b/>
          <w:bCs/>
          <w:rtl/>
        </w:rPr>
        <w:t xml:space="preserve">إلى </w:t>
      </w:r>
      <w:r w:rsidRPr="001F6393">
        <w:rPr>
          <w:b/>
          <w:bCs/>
          <w:rtl/>
        </w:rPr>
        <w:t>اتخاذ الخطوات ال</w:t>
      </w:r>
      <w:r w:rsidRPr="001F6393">
        <w:rPr>
          <w:rFonts w:hint="cs"/>
          <w:b/>
          <w:bCs/>
          <w:rtl/>
        </w:rPr>
        <w:t>لازمة</w:t>
      </w:r>
      <w:r w:rsidRPr="001F6393">
        <w:rPr>
          <w:b/>
          <w:bCs/>
          <w:rtl/>
        </w:rPr>
        <w:t xml:space="preserve"> في ما يتعلق بتنفيذ الملاحظات الختامية الحالية من الآن وحتى تقديم التقرير ال</w:t>
      </w:r>
      <w:r w:rsidRPr="001F6393">
        <w:rPr>
          <w:rFonts w:hint="cs"/>
          <w:b/>
          <w:bCs/>
          <w:rtl/>
        </w:rPr>
        <w:t>م</w:t>
      </w:r>
      <w:r w:rsidRPr="001F6393">
        <w:rPr>
          <w:b/>
          <w:bCs/>
          <w:rtl/>
        </w:rPr>
        <w:t>قبل بموجب الاتفاقية.</w:t>
      </w:r>
    </w:p>
    <w:p w14:paraId="4A7E205B" w14:textId="2B425E69" w:rsidR="001F6393" w:rsidRPr="00036CF6" w:rsidRDefault="001F6393" w:rsidP="00036CF6">
      <w:pPr>
        <w:pStyle w:val="SingleTxt"/>
        <w:spacing w:after="0" w:line="120" w:lineRule="exact"/>
        <w:rPr>
          <w:sz w:val="10"/>
          <w:rtl/>
        </w:rPr>
      </w:pPr>
    </w:p>
    <w:p w14:paraId="63AC23CA" w14:textId="57CE290D" w:rsidR="001F6393" w:rsidRPr="001F6393" w:rsidRDefault="001F6393" w:rsidP="001F6393">
      <w:pPr>
        <w:pStyle w:val="H1"/>
        <w:rPr>
          <w:rtl/>
        </w:rPr>
      </w:pPr>
      <w:r w:rsidRPr="001F6393">
        <w:rPr>
          <w:rFonts w:hint="cs"/>
          <w:rtl/>
        </w:rPr>
        <w:tab/>
        <w:t>هاء</w:t>
      </w:r>
      <w:r>
        <w:rPr>
          <w:rFonts w:hint="cs"/>
          <w:rtl/>
        </w:rPr>
        <w:t xml:space="preserve"> -</w:t>
      </w:r>
      <w:r>
        <w:rPr>
          <w:rFonts w:hint="cs"/>
          <w:rtl/>
        </w:rPr>
        <w:tab/>
      </w:r>
      <w:r w:rsidRPr="001F6393">
        <w:rPr>
          <w:rFonts w:hint="cs"/>
          <w:rtl/>
        </w:rPr>
        <w:t>مجالات</w:t>
      </w:r>
      <w:r w:rsidRPr="001F6393">
        <w:rPr>
          <w:rtl/>
        </w:rPr>
        <w:t xml:space="preserve"> القلق الرئيسية والتوصيات</w:t>
      </w:r>
    </w:p>
    <w:p w14:paraId="5DE5E954" w14:textId="77777777" w:rsidR="001F6393" w:rsidRPr="001F6393" w:rsidRDefault="001F6393" w:rsidP="001F6393">
      <w:pPr>
        <w:pStyle w:val="H23"/>
        <w:ind w:left="1267" w:right="1267" w:hanging="1267"/>
        <w:rPr>
          <w:rtl/>
        </w:rPr>
      </w:pPr>
      <w:r w:rsidRPr="001F6393">
        <w:rPr>
          <w:rtl/>
        </w:rPr>
        <w:tab/>
      </w:r>
      <w:r w:rsidRPr="001F6393">
        <w:rPr>
          <w:rtl/>
        </w:rPr>
        <w:tab/>
      </w:r>
      <w:r w:rsidRPr="001F6393">
        <w:rPr>
          <w:rFonts w:hint="cs"/>
          <w:rtl/>
        </w:rPr>
        <w:t>إبراز</w:t>
      </w:r>
      <w:r w:rsidRPr="001F6393">
        <w:rPr>
          <w:rtl/>
        </w:rPr>
        <w:t xml:space="preserve"> الاتفاقية والبروتوكول الاختياري والتوصيات العامة</w:t>
      </w:r>
      <w:r w:rsidRPr="001F6393">
        <w:rPr>
          <w:rFonts w:hint="cs"/>
          <w:rtl/>
        </w:rPr>
        <w:t xml:space="preserve"> الصادرة عن ا</w:t>
      </w:r>
      <w:r w:rsidRPr="001F6393">
        <w:rPr>
          <w:rtl/>
        </w:rPr>
        <w:t>للجنة</w:t>
      </w:r>
    </w:p>
    <w:p w14:paraId="58351966" w14:textId="549D02CD" w:rsidR="001F6393" w:rsidRPr="001F6393" w:rsidRDefault="001F6393" w:rsidP="00036CF6">
      <w:pPr>
        <w:pStyle w:val="SingleTxt"/>
        <w:rPr>
          <w:rtl/>
        </w:rPr>
      </w:pPr>
      <w:r w:rsidRPr="001F6393">
        <w:rPr>
          <w:rtl/>
        </w:rPr>
        <w:t>9</w:t>
      </w:r>
      <w:r>
        <w:rPr>
          <w:rtl/>
        </w:rPr>
        <w:t xml:space="preserve"> -</w:t>
      </w:r>
      <w:r>
        <w:rPr>
          <w:rtl/>
        </w:rPr>
        <w:tab/>
      </w:r>
      <w:r w:rsidRPr="00036CF6">
        <w:rPr>
          <w:spacing w:val="-4"/>
          <w:rtl/>
        </w:rPr>
        <w:t xml:space="preserve">ترحب اللجنة بإنشاء صفحة </w:t>
      </w:r>
      <w:r w:rsidRPr="00036CF6">
        <w:rPr>
          <w:rFonts w:hint="cs"/>
          <w:spacing w:val="-4"/>
          <w:rtl/>
        </w:rPr>
        <w:t xml:space="preserve">حكومية </w:t>
      </w:r>
      <w:r w:rsidRPr="00036CF6">
        <w:rPr>
          <w:spacing w:val="-4"/>
          <w:rtl/>
        </w:rPr>
        <w:t xml:space="preserve">خاصة على الإنترنت </w:t>
      </w:r>
      <w:r w:rsidRPr="00036CF6">
        <w:rPr>
          <w:rFonts w:hint="cs"/>
          <w:spacing w:val="-4"/>
          <w:rtl/>
        </w:rPr>
        <w:t>تُعنى ب</w:t>
      </w:r>
      <w:r w:rsidRPr="00036CF6">
        <w:rPr>
          <w:spacing w:val="-4"/>
          <w:rtl/>
        </w:rPr>
        <w:t xml:space="preserve">حقوق الإنسان </w:t>
      </w:r>
      <w:r w:rsidRPr="00036CF6">
        <w:rPr>
          <w:rFonts w:hint="cs"/>
          <w:spacing w:val="-4"/>
          <w:rtl/>
        </w:rPr>
        <w:t>و</w:t>
      </w:r>
      <w:r w:rsidRPr="00036CF6">
        <w:rPr>
          <w:spacing w:val="-4"/>
          <w:rtl/>
        </w:rPr>
        <w:t>تتضمن ترجمة للاتفاقية</w:t>
      </w:r>
      <w:r w:rsidRPr="00036CF6">
        <w:rPr>
          <w:rFonts w:hint="cs"/>
          <w:spacing w:val="-4"/>
          <w:rtl/>
        </w:rPr>
        <w:t xml:space="preserve"> باللغة</w:t>
      </w:r>
      <w:r w:rsidRPr="00036CF6">
        <w:rPr>
          <w:spacing w:val="-4"/>
          <w:rtl/>
        </w:rPr>
        <w:t xml:space="preserve"> </w:t>
      </w:r>
      <w:r w:rsidRPr="00036CF6">
        <w:rPr>
          <w:rFonts w:hint="cs"/>
          <w:spacing w:val="-4"/>
          <w:rtl/>
        </w:rPr>
        <w:t>ال</w:t>
      </w:r>
      <w:r w:rsidRPr="00036CF6">
        <w:rPr>
          <w:spacing w:val="-4"/>
          <w:rtl/>
        </w:rPr>
        <w:t>أيسلندية، فضلاً عن معلومات باللغة الإنكليزية عن إجراء اللجنة بشأن البلاغات الفردية</w:t>
      </w:r>
      <w:r w:rsidRPr="00036CF6">
        <w:rPr>
          <w:rFonts w:hint="cs"/>
          <w:spacing w:val="-4"/>
          <w:rtl/>
        </w:rPr>
        <w:t>،</w:t>
      </w:r>
      <w:r w:rsidRPr="00036CF6">
        <w:rPr>
          <w:spacing w:val="-4"/>
          <w:rtl/>
        </w:rPr>
        <w:t xml:space="preserve"> والملاحظات الختامية السابقة للجنة. </w:t>
      </w:r>
      <w:r w:rsidRPr="00036CF6">
        <w:rPr>
          <w:rFonts w:hint="cs"/>
          <w:spacing w:val="-4"/>
          <w:rtl/>
        </w:rPr>
        <w:t xml:space="preserve">كما </w:t>
      </w:r>
      <w:r w:rsidRPr="00036CF6">
        <w:rPr>
          <w:spacing w:val="-4"/>
          <w:rtl/>
        </w:rPr>
        <w:t xml:space="preserve">تلاحظ </w:t>
      </w:r>
      <w:r w:rsidRPr="00036CF6">
        <w:rPr>
          <w:rFonts w:hint="cs"/>
          <w:spacing w:val="-4"/>
          <w:rtl/>
        </w:rPr>
        <w:t xml:space="preserve">اللجنة </w:t>
      </w:r>
      <w:r w:rsidRPr="00036CF6">
        <w:rPr>
          <w:spacing w:val="-4"/>
          <w:rtl/>
        </w:rPr>
        <w:t xml:space="preserve">أن الاتفاقية جزء من المنهج العام للقانون الدولي </w:t>
      </w:r>
      <w:r w:rsidRPr="00036CF6">
        <w:rPr>
          <w:rFonts w:hint="cs"/>
          <w:spacing w:val="-4"/>
          <w:rtl/>
        </w:rPr>
        <w:t>في</w:t>
      </w:r>
      <w:r w:rsidR="00036CF6">
        <w:rPr>
          <w:rFonts w:hint="eastAsia"/>
          <w:spacing w:val="-4"/>
          <w:rtl/>
        </w:rPr>
        <w:t> </w:t>
      </w:r>
      <w:r w:rsidRPr="00036CF6">
        <w:rPr>
          <w:rFonts w:hint="cs"/>
          <w:spacing w:val="-4"/>
          <w:rtl/>
        </w:rPr>
        <w:t>ا</w:t>
      </w:r>
      <w:r w:rsidRPr="00036CF6">
        <w:rPr>
          <w:spacing w:val="-4"/>
          <w:rtl/>
        </w:rPr>
        <w:t xml:space="preserve">لدراسات القانونية والدراسات الشرطية والدورات التنشيطية لضباط الشرطة. </w:t>
      </w:r>
      <w:r w:rsidRPr="00036CF6">
        <w:rPr>
          <w:rFonts w:hint="cs"/>
          <w:spacing w:val="-4"/>
          <w:rtl/>
        </w:rPr>
        <w:t>على</w:t>
      </w:r>
      <w:r w:rsidRPr="00036CF6">
        <w:rPr>
          <w:spacing w:val="-4"/>
          <w:rtl/>
        </w:rPr>
        <w:t xml:space="preserve"> أن اللجنة تلاحظ بقلق أن</w:t>
      </w:r>
      <w:r w:rsidR="00036CF6">
        <w:rPr>
          <w:rFonts w:hint="cs"/>
          <w:spacing w:val="-4"/>
          <w:rtl/>
        </w:rPr>
        <w:t> </w:t>
      </w:r>
      <w:r w:rsidRPr="00036CF6">
        <w:rPr>
          <w:spacing w:val="-4"/>
          <w:rtl/>
        </w:rPr>
        <w:t>التدريب الذي توفره الإدارة القضائية للقضاة وغيرهم من موظفي المحاكم لا يشمل الاتفاقية والبروتوكول الاختياري الملحق بها والتوصيات العامة</w:t>
      </w:r>
      <w:r w:rsidRPr="00036CF6">
        <w:rPr>
          <w:rFonts w:hint="cs"/>
          <w:spacing w:val="-4"/>
          <w:rtl/>
        </w:rPr>
        <w:t xml:space="preserve"> الصادرة عن ا</w:t>
      </w:r>
      <w:r w:rsidRPr="00036CF6">
        <w:rPr>
          <w:spacing w:val="-4"/>
          <w:rtl/>
        </w:rPr>
        <w:t xml:space="preserve">للجنة، </w:t>
      </w:r>
      <w:r w:rsidRPr="00036CF6">
        <w:rPr>
          <w:rFonts w:hint="cs"/>
          <w:spacing w:val="-4"/>
          <w:rtl/>
        </w:rPr>
        <w:t xml:space="preserve">وأن معرفة </w:t>
      </w:r>
      <w:r w:rsidRPr="00036CF6">
        <w:rPr>
          <w:spacing w:val="-4"/>
          <w:rtl/>
        </w:rPr>
        <w:t>المسؤولين الحكوميين بالاتفاقية محدود</w:t>
      </w:r>
      <w:r w:rsidRPr="00036CF6">
        <w:rPr>
          <w:rFonts w:hint="cs"/>
          <w:spacing w:val="-4"/>
          <w:rtl/>
        </w:rPr>
        <w:t>ة</w:t>
      </w:r>
      <w:r w:rsidRPr="001F6393">
        <w:rPr>
          <w:rtl/>
        </w:rPr>
        <w:t>.</w:t>
      </w:r>
    </w:p>
    <w:p w14:paraId="081C4EC0" w14:textId="49EEE402" w:rsidR="001F6393" w:rsidRPr="001F6393" w:rsidRDefault="001F6393" w:rsidP="001F6393">
      <w:pPr>
        <w:pStyle w:val="SingleTxt"/>
        <w:rPr>
          <w:rtl/>
        </w:rPr>
      </w:pPr>
      <w:r w:rsidRPr="001F6393">
        <w:rPr>
          <w:rtl/>
        </w:rPr>
        <w:t>10</w:t>
      </w:r>
      <w:r w:rsidR="00036CF6">
        <w:rPr>
          <w:rFonts w:hint="cs"/>
          <w:rtl/>
        </w:rPr>
        <w:t xml:space="preserve"> -</w:t>
      </w:r>
      <w:r w:rsidRPr="001F6393">
        <w:rPr>
          <w:rFonts w:hint="cs"/>
          <w:rtl/>
        </w:rPr>
        <w:tab/>
        <w:t>و</w:t>
      </w:r>
      <w:r w:rsidRPr="001F6393">
        <w:rPr>
          <w:b/>
          <w:bCs/>
          <w:rtl/>
        </w:rPr>
        <w:t>توصي اللجنة الدولة الطرف بإدراج الاتفاقية والبروتوكول الاختياري الملحق بها والتوصيات العامة</w:t>
      </w:r>
      <w:r w:rsidRPr="001F6393">
        <w:rPr>
          <w:rFonts w:hint="cs"/>
          <w:b/>
          <w:bCs/>
          <w:rtl/>
        </w:rPr>
        <w:t xml:space="preserve"> الصادرة عن</w:t>
      </w:r>
      <w:r w:rsidRPr="001F6393">
        <w:rPr>
          <w:b/>
          <w:bCs/>
          <w:rtl/>
        </w:rPr>
        <w:t xml:space="preserve"> </w:t>
      </w:r>
      <w:r w:rsidRPr="001F6393">
        <w:rPr>
          <w:rFonts w:hint="cs"/>
          <w:b/>
          <w:bCs/>
          <w:rtl/>
        </w:rPr>
        <w:t>ا</w:t>
      </w:r>
      <w:r w:rsidRPr="001F6393">
        <w:rPr>
          <w:b/>
          <w:bCs/>
          <w:rtl/>
        </w:rPr>
        <w:t>للجنة في البرامج التدريبية ل</w:t>
      </w:r>
      <w:r w:rsidRPr="001F6393">
        <w:rPr>
          <w:rFonts w:hint="cs"/>
          <w:b/>
          <w:bCs/>
          <w:rtl/>
        </w:rPr>
        <w:t>دى ا</w:t>
      </w:r>
      <w:r w:rsidRPr="001F6393">
        <w:rPr>
          <w:b/>
          <w:bCs/>
          <w:rtl/>
        </w:rPr>
        <w:t xml:space="preserve">لإدارة القضائية وفي برامج بناء القدرات للمحامين والقضاة والمسؤولين الحكوميين والشرطة وغيرهم من </w:t>
      </w:r>
      <w:r w:rsidRPr="001F6393">
        <w:rPr>
          <w:rFonts w:hint="cs"/>
          <w:b/>
          <w:bCs/>
          <w:rtl/>
        </w:rPr>
        <w:t>مسؤولي</w:t>
      </w:r>
      <w:r w:rsidRPr="001F6393">
        <w:rPr>
          <w:b/>
          <w:bCs/>
          <w:rtl/>
        </w:rPr>
        <w:t xml:space="preserve"> إنفاذ القانون.</w:t>
      </w:r>
    </w:p>
    <w:p w14:paraId="4105D66B" w14:textId="5A3FF247" w:rsidR="001F6393" w:rsidRPr="001F6393" w:rsidRDefault="001F6393" w:rsidP="001F6393">
      <w:pPr>
        <w:pStyle w:val="SingleTxt"/>
        <w:rPr>
          <w:rtl/>
        </w:rPr>
      </w:pPr>
      <w:r w:rsidRPr="001F6393">
        <w:rPr>
          <w:rtl/>
        </w:rPr>
        <w:t>11</w:t>
      </w:r>
      <w:r>
        <w:rPr>
          <w:rtl/>
        </w:rPr>
        <w:t xml:space="preserve"> -</w:t>
      </w:r>
      <w:r>
        <w:rPr>
          <w:rtl/>
        </w:rPr>
        <w:tab/>
      </w:r>
      <w:r w:rsidRPr="001F6393">
        <w:rPr>
          <w:rFonts w:hint="cs"/>
          <w:rtl/>
        </w:rPr>
        <w:t>و</w:t>
      </w:r>
      <w:r w:rsidRPr="001F6393">
        <w:rPr>
          <w:rtl/>
        </w:rPr>
        <w:t xml:space="preserve">تلاحظ اللجنة المعلومات المتعلقة بتوفر دورة دراسية على الإنترنت في الدولة الطرف </w:t>
      </w:r>
      <w:r w:rsidRPr="001F6393">
        <w:rPr>
          <w:rFonts w:hint="cs"/>
          <w:rtl/>
        </w:rPr>
        <w:t>عن</w:t>
      </w:r>
      <w:r w:rsidRPr="001F6393">
        <w:rPr>
          <w:rtl/>
        </w:rPr>
        <w:t xml:space="preserve"> حقوق المرأة و</w:t>
      </w:r>
      <w:r w:rsidRPr="001F6393">
        <w:rPr>
          <w:rFonts w:hint="cs"/>
          <w:rtl/>
        </w:rPr>
        <w:t xml:space="preserve">عن </w:t>
      </w:r>
      <w:r w:rsidRPr="001F6393">
        <w:rPr>
          <w:rtl/>
        </w:rPr>
        <w:t xml:space="preserve">الاتفاقية تستهدف طلاب المدارس الثانوية. غير أنها تلاحظ بقلق نقص الوعي بالاتفاقية </w:t>
      </w:r>
      <w:r w:rsidRPr="001F6393">
        <w:rPr>
          <w:rtl/>
        </w:rPr>
        <w:lastRenderedPageBreak/>
        <w:t xml:space="preserve">والبروتوكول الاختياري الملحق بها والتوصيات العامة </w:t>
      </w:r>
      <w:r w:rsidRPr="001F6393">
        <w:rPr>
          <w:rFonts w:hint="cs"/>
          <w:rtl/>
        </w:rPr>
        <w:t>الصادرة عن ا</w:t>
      </w:r>
      <w:r w:rsidRPr="001F6393">
        <w:rPr>
          <w:rtl/>
        </w:rPr>
        <w:t>للجنة في أوساط النساء، ولا سيما المهاجرات وذوات الإعاقة، مما يشكل عقبة أمام مطالب</w:t>
      </w:r>
      <w:r w:rsidRPr="001F6393">
        <w:rPr>
          <w:rFonts w:hint="cs"/>
          <w:rtl/>
        </w:rPr>
        <w:t>تهن</w:t>
      </w:r>
      <w:r w:rsidRPr="001F6393">
        <w:rPr>
          <w:rtl/>
        </w:rPr>
        <w:t xml:space="preserve"> بحقوقهن. كما يساورها القلق إزاء </w:t>
      </w:r>
      <w:r w:rsidRPr="001F6393">
        <w:rPr>
          <w:rFonts w:hint="cs"/>
          <w:rtl/>
        </w:rPr>
        <w:t xml:space="preserve">الانخفاض </w:t>
      </w:r>
      <w:r w:rsidRPr="001F6393">
        <w:rPr>
          <w:rtl/>
        </w:rPr>
        <w:t>غير</w:t>
      </w:r>
      <w:r w:rsidR="00036CF6">
        <w:rPr>
          <w:rFonts w:hint="cs"/>
          <w:rtl/>
        </w:rPr>
        <w:t> </w:t>
      </w:r>
      <w:r w:rsidRPr="001F6393">
        <w:rPr>
          <w:rtl/>
        </w:rPr>
        <w:t xml:space="preserve">المعتاد </w:t>
      </w:r>
      <w:r w:rsidRPr="001F6393">
        <w:rPr>
          <w:rFonts w:hint="cs"/>
          <w:rtl/>
        </w:rPr>
        <w:t xml:space="preserve">في عدد التقارير </w:t>
      </w:r>
      <w:r w:rsidRPr="001F6393">
        <w:rPr>
          <w:rtl/>
        </w:rPr>
        <w:t>المقدمة من المنظمات النسائية والمدافعات عن حقوق الإنسان في سياق النظر في</w:t>
      </w:r>
      <w:r w:rsidR="00036CF6">
        <w:rPr>
          <w:rFonts w:hint="cs"/>
          <w:rtl/>
        </w:rPr>
        <w:t> </w:t>
      </w:r>
      <w:r w:rsidRPr="001F6393">
        <w:rPr>
          <w:rtl/>
        </w:rPr>
        <w:t>تقرير الدولة الطرف، وهو ما قد يُعزى إلى نقص الوعي بالاتفاقية.</w:t>
      </w:r>
    </w:p>
    <w:p w14:paraId="17FFA954" w14:textId="4F2B6958" w:rsidR="001F6393" w:rsidRDefault="001F6393" w:rsidP="001F6393">
      <w:pPr>
        <w:pStyle w:val="SingleTxt"/>
        <w:rPr>
          <w:b/>
          <w:bCs/>
          <w:rtl/>
        </w:rPr>
      </w:pPr>
      <w:r w:rsidRPr="001F6393">
        <w:rPr>
          <w:rtl/>
        </w:rPr>
        <w:t>12</w:t>
      </w:r>
      <w:r>
        <w:rPr>
          <w:rtl/>
        </w:rPr>
        <w:t xml:space="preserve"> -</w:t>
      </w:r>
      <w:r>
        <w:rPr>
          <w:rtl/>
        </w:rPr>
        <w:tab/>
      </w:r>
      <w:r w:rsidRPr="001F6393">
        <w:rPr>
          <w:rFonts w:hint="cs"/>
          <w:rtl/>
        </w:rPr>
        <w:t>و</w:t>
      </w:r>
      <w:r w:rsidRPr="001F6393">
        <w:rPr>
          <w:b/>
          <w:bCs/>
          <w:rtl/>
        </w:rPr>
        <w:t>توصي اللجنة الدولة الطرف بتكثيف جهودها لتوعية النساء بحقوقهن بموجب الاتفاقية و</w:t>
      </w:r>
      <w:r w:rsidRPr="001F6393">
        <w:rPr>
          <w:rFonts w:hint="cs"/>
          <w:b/>
          <w:bCs/>
          <w:rtl/>
        </w:rPr>
        <w:t>ب</w:t>
      </w:r>
      <w:r w:rsidRPr="001F6393">
        <w:rPr>
          <w:b/>
          <w:bCs/>
          <w:rtl/>
        </w:rPr>
        <w:t xml:space="preserve">سبل الانتصاف المتاحة للمطالبة بهذه الحقوق، بما في ذلك البلاغات الفردية وإجراءات التحقيق بموجب البروتوكول الاختياري للاتفاقية، وكذلك </w:t>
      </w:r>
      <w:r w:rsidRPr="001F6393">
        <w:rPr>
          <w:rFonts w:hint="cs"/>
          <w:b/>
          <w:bCs/>
          <w:rtl/>
        </w:rPr>
        <w:t xml:space="preserve">جهودها </w:t>
      </w:r>
      <w:r w:rsidRPr="001F6393">
        <w:rPr>
          <w:b/>
          <w:bCs/>
          <w:rtl/>
        </w:rPr>
        <w:t>بين المنظمات النسائية والمدافعات عن حقوق الإنسان.</w:t>
      </w:r>
    </w:p>
    <w:p w14:paraId="4F753567" w14:textId="623E63F5" w:rsidR="001F6393" w:rsidRPr="00036CF6" w:rsidRDefault="001F6393" w:rsidP="00036CF6">
      <w:pPr>
        <w:pStyle w:val="SingleTxt"/>
        <w:spacing w:after="0" w:line="120" w:lineRule="exact"/>
        <w:rPr>
          <w:sz w:val="10"/>
          <w:rtl/>
        </w:rPr>
      </w:pPr>
    </w:p>
    <w:p w14:paraId="460FC8EB" w14:textId="77777777" w:rsidR="001F6393" w:rsidRPr="001F6393" w:rsidRDefault="001F6393" w:rsidP="001F6393">
      <w:pPr>
        <w:pStyle w:val="H23"/>
        <w:ind w:left="1267" w:right="1267" w:hanging="1267"/>
        <w:rPr>
          <w:rtl/>
        </w:rPr>
      </w:pPr>
      <w:r w:rsidRPr="001F6393">
        <w:rPr>
          <w:rtl/>
        </w:rPr>
        <w:tab/>
      </w:r>
      <w:r w:rsidRPr="001F6393">
        <w:rPr>
          <w:rtl/>
        </w:rPr>
        <w:tab/>
        <w:t xml:space="preserve">الإطار التشريعي </w:t>
      </w:r>
      <w:r w:rsidRPr="001F6393">
        <w:rPr>
          <w:rFonts w:hint="cs"/>
          <w:rtl/>
        </w:rPr>
        <w:t>والمركز</w:t>
      </w:r>
      <w:r w:rsidRPr="001F6393">
        <w:rPr>
          <w:rtl/>
        </w:rPr>
        <w:t xml:space="preserve"> القانوني للاتفاقية</w:t>
      </w:r>
    </w:p>
    <w:p w14:paraId="669BAB32" w14:textId="216FDEF4" w:rsidR="001F6393" w:rsidRPr="001F6393" w:rsidRDefault="001F6393" w:rsidP="001F6393">
      <w:pPr>
        <w:pStyle w:val="SingleTxt"/>
        <w:rPr>
          <w:rtl/>
        </w:rPr>
      </w:pPr>
      <w:r w:rsidRPr="001F6393">
        <w:rPr>
          <w:rtl/>
        </w:rPr>
        <w:t>13</w:t>
      </w:r>
      <w:r>
        <w:rPr>
          <w:rtl/>
        </w:rPr>
        <w:t xml:space="preserve"> -</w:t>
      </w:r>
      <w:r>
        <w:rPr>
          <w:rtl/>
        </w:rPr>
        <w:tab/>
      </w:r>
      <w:r w:rsidRPr="001F6393">
        <w:rPr>
          <w:rtl/>
        </w:rPr>
        <w:t xml:space="preserve">ترحب اللجنة باعتماد </w:t>
      </w:r>
      <w:r w:rsidRPr="001F6393">
        <w:rPr>
          <w:rFonts w:hint="cs"/>
          <w:rtl/>
        </w:rPr>
        <w:t>القانون</w:t>
      </w:r>
      <w:r w:rsidRPr="001F6393">
        <w:rPr>
          <w:rtl/>
        </w:rPr>
        <w:t xml:space="preserve"> بشأن المساواة في المركز والمساواة في الحقوق بصرف النظر عن</w:t>
      </w:r>
      <w:r w:rsidR="00036CF6">
        <w:rPr>
          <w:rFonts w:hint="cs"/>
          <w:rtl/>
        </w:rPr>
        <w:t> </w:t>
      </w:r>
      <w:r w:rsidRPr="001F6393">
        <w:rPr>
          <w:rtl/>
        </w:rPr>
        <w:t>الجنس</w:t>
      </w:r>
      <w:r w:rsidRPr="001F6393">
        <w:rPr>
          <w:rFonts w:hint="cs"/>
          <w:rtl/>
        </w:rPr>
        <w:t xml:space="preserve"> (</w:t>
      </w:r>
      <w:r w:rsidRPr="001F6393">
        <w:rPr>
          <w:rtl/>
        </w:rPr>
        <w:t>رقم 150/2020</w:t>
      </w:r>
      <w:r w:rsidRPr="001F6393">
        <w:rPr>
          <w:rFonts w:hint="cs"/>
          <w:rtl/>
        </w:rPr>
        <w:t>)</w:t>
      </w:r>
      <w:r w:rsidRPr="001F6393">
        <w:rPr>
          <w:rtl/>
        </w:rPr>
        <w:t xml:space="preserve">، </w:t>
      </w:r>
      <w:r w:rsidRPr="001F6393">
        <w:rPr>
          <w:rFonts w:hint="cs"/>
          <w:rtl/>
        </w:rPr>
        <w:t>و</w:t>
      </w:r>
      <w:r w:rsidRPr="001F6393">
        <w:rPr>
          <w:rtl/>
        </w:rPr>
        <w:t xml:space="preserve">الذي يحظر التمييز المباشر وغير المباشر وكذلك أشكال التمييز المتداخلة (المادة 16). وتحيط </w:t>
      </w:r>
      <w:r w:rsidRPr="001F6393">
        <w:rPr>
          <w:rFonts w:hint="cs"/>
          <w:rtl/>
        </w:rPr>
        <w:t xml:space="preserve">اللجنة </w:t>
      </w:r>
      <w:r w:rsidRPr="001F6393">
        <w:rPr>
          <w:rtl/>
        </w:rPr>
        <w:t xml:space="preserve">علما بالمعلومات التي قدمها الوفد </w:t>
      </w:r>
      <w:r w:rsidRPr="001F6393">
        <w:rPr>
          <w:rFonts w:hint="cs"/>
          <w:rtl/>
        </w:rPr>
        <w:t>والتي تفيد</w:t>
      </w:r>
      <w:r w:rsidRPr="001F6393">
        <w:rPr>
          <w:rtl/>
        </w:rPr>
        <w:t xml:space="preserve"> أن الدولة الطرف لا تعتزم إدراج الاتفاقية في نظامها القانوني </w:t>
      </w:r>
      <w:r w:rsidRPr="001F6393">
        <w:rPr>
          <w:rFonts w:hint="cs"/>
          <w:rtl/>
        </w:rPr>
        <w:t>الداخلي</w:t>
      </w:r>
      <w:r w:rsidRPr="001F6393">
        <w:rPr>
          <w:rtl/>
        </w:rPr>
        <w:t>، وأنها تعتبر أن التشريعات والسياسات المحايدة جنسانيا لا تعرقل الوفاء بالتزاماتها بموجب الاتفاقية. كما تلاحظ اللجنة بقلق ما يلي:</w:t>
      </w:r>
    </w:p>
    <w:p w14:paraId="7D039678" w14:textId="5BC8EF6F" w:rsidR="001F6393" w:rsidRPr="001F6393" w:rsidRDefault="001F6393" w:rsidP="001F6393">
      <w:pPr>
        <w:pStyle w:val="SingleTxt"/>
        <w:rPr>
          <w:rtl/>
        </w:rPr>
      </w:pPr>
      <w:r w:rsidRPr="001F6393">
        <w:rPr>
          <w:rtl/>
        </w:rPr>
        <w:tab/>
        <w:t>(أ)</w:t>
      </w:r>
      <w:r>
        <w:rPr>
          <w:rtl/>
        </w:rPr>
        <w:tab/>
      </w:r>
      <w:r w:rsidRPr="001F6393">
        <w:rPr>
          <w:rFonts w:hint="cs"/>
          <w:rtl/>
        </w:rPr>
        <w:t xml:space="preserve">يمكن أن تترتب على </w:t>
      </w:r>
      <w:r w:rsidRPr="001F6393">
        <w:rPr>
          <w:rtl/>
        </w:rPr>
        <w:t>فشل الدولة الطرف في دمج الاتفاقية في التشريعات الوطنية آثار</w:t>
      </w:r>
      <w:r w:rsidRPr="001F6393">
        <w:rPr>
          <w:rFonts w:hint="cs"/>
          <w:rtl/>
        </w:rPr>
        <w:t>ٌ</w:t>
      </w:r>
      <w:r w:rsidRPr="001F6393">
        <w:rPr>
          <w:rtl/>
        </w:rPr>
        <w:t xml:space="preserve"> سلبية على تمتع النساء والفتيات الكامل بحقوقهن بموجب الاتفاقية؛</w:t>
      </w:r>
    </w:p>
    <w:p w14:paraId="0DB07CB9" w14:textId="0F2DB6F2" w:rsidR="001F6393" w:rsidRPr="001F6393" w:rsidRDefault="001F6393" w:rsidP="001F6393">
      <w:pPr>
        <w:pStyle w:val="SingleTxt"/>
        <w:rPr>
          <w:rtl/>
        </w:rPr>
      </w:pPr>
      <w:r w:rsidRPr="001F6393">
        <w:rPr>
          <w:rtl/>
        </w:rPr>
        <w:tab/>
        <w:t>(ب</w:t>
      </w:r>
      <w:r>
        <w:rPr>
          <w:rtl/>
        </w:rPr>
        <w:t>)</w:t>
      </w:r>
      <w:r>
        <w:rPr>
          <w:rtl/>
        </w:rPr>
        <w:tab/>
      </w:r>
      <w:r w:rsidRPr="001F6393">
        <w:rPr>
          <w:rFonts w:hint="cs"/>
          <w:rtl/>
        </w:rPr>
        <w:t>يؤدي</w:t>
      </w:r>
      <w:r w:rsidRPr="001F6393">
        <w:rPr>
          <w:rtl/>
        </w:rPr>
        <w:t xml:space="preserve"> استخدام لغة محايدة جنسانياً في تشريعات الدولة الطرف وسياساتها وبرامجها </w:t>
      </w:r>
      <w:r w:rsidRPr="001F6393">
        <w:rPr>
          <w:rFonts w:hint="cs"/>
          <w:rtl/>
        </w:rPr>
        <w:t>إلى تصعيب</w:t>
      </w:r>
      <w:r w:rsidRPr="001F6393">
        <w:rPr>
          <w:rtl/>
        </w:rPr>
        <w:t xml:space="preserve"> تقييم أثر القوانين على النساء، ولا سيما النساء المنتميات إلى الفئات المحرومة والمهمشة، </w:t>
      </w:r>
      <w:r w:rsidRPr="001F6393">
        <w:rPr>
          <w:rFonts w:hint="cs"/>
          <w:rtl/>
        </w:rPr>
        <w:t>و</w:t>
      </w:r>
      <w:r w:rsidRPr="001F6393">
        <w:rPr>
          <w:rtl/>
        </w:rPr>
        <w:t xml:space="preserve">إلى عدم كفاية حماية المرأة من </w:t>
      </w:r>
      <w:r w:rsidRPr="001F6393">
        <w:rPr>
          <w:rFonts w:hint="cs"/>
          <w:rtl/>
        </w:rPr>
        <w:t>التمييز المباشر</w:t>
      </w:r>
      <w:r w:rsidRPr="001F6393">
        <w:rPr>
          <w:rtl/>
        </w:rPr>
        <w:t xml:space="preserve"> </w:t>
      </w:r>
      <w:r w:rsidRPr="001F6393">
        <w:rPr>
          <w:rFonts w:hint="cs"/>
          <w:rtl/>
        </w:rPr>
        <w:t>و</w:t>
      </w:r>
      <w:r w:rsidRPr="001F6393">
        <w:rPr>
          <w:rtl/>
        </w:rPr>
        <w:t xml:space="preserve">غير المباشر وتحقيق المساواة الموضوعية بين المرأة والرجل، كما هو موضح في التوصية العامة رقم </w:t>
      </w:r>
      <w:r w:rsidR="00A96EA9" w:rsidRPr="00F3708B">
        <w:rPr>
          <w:rtl/>
        </w:rPr>
        <w:t>28 (2010)</w:t>
      </w:r>
      <w:r w:rsidRPr="001F6393">
        <w:rPr>
          <w:rFonts w:hint="cs"/>
          <w:rtl/>
        </w:rPr>
        <w:t xml:space="preserve"> الصادرة عن ا</w:t>
      </w:r>
      <w:r w:rsidRPr="001F6393">
        <w:rPr>
          <w:rtl/>
        </w:rPr>
        <w:t>للجنة بشأن الالتزامات الأساسية للدول الأطراف بموجب المادة 2 من الاتفاقية؛</w:t>
      </w:r>
    </w:p>
    <w:p w14:paraId="46AD73E3" w14:textId="69EED61B" w:rsidR="001F6393" w:rsidRPr="001F6393" w:rsidRDefault="001F6393" w:rsidP="001F6393">
      <w:pPr>
        <w:pStyle w:val="SingleTxt"/>
        <w:rPr>
          <w:rtl/>
        </w:rPr>
      </w:pPr>
      <w:r w:rsidRPr="001F6393">
        <w:rPr>
          <w:rtl/>
        </w:rPr>
        <w:tab/>
        <w:t>(ج</w:t>
      </w:r>
      <w:r>
        <w:rPr>
          <w:rtl/>
        </w:rPr>
        <w:t>)</w:t>
      </w:r>
      <w:r>
        <w:rPr>
          <w:rtl/>
        </w:rPr>
        <w:tab/>
      </w:r>
      <w:r w:rsidRPr="001F6393">
        <w:rPr>
          <w:rtl/>
        </w:rPr>
        <w:t xml:space="preserve">عدم وجود تقييم شامل ومنهجي لأثر التشريعات والسياسات </w:t>
      </w:r>
      <w:r w:rsidR="00A60FF1">
        <w:rPr>
          <w:rtl/>
        </w:rPr>
        <w:t>”</w:t>
      </w:r>
      <w:r w:rsidRPr="001F6393">
        <w:rPr>
          <w:rtl/>
        </w:rPr>
        <w:t>المحايدة جنسانياً</w:t>
      </w:r>
      <w:r w:rsidR="00A60FF1">
        <w:rPr>
          <w:rtl/>
        </w:rPr>
        <w:t>“</w:t>
      </w:r>
      <w:r w:rsidRPr="001F6393">
        <w:rPr>
          <w:rtl/>
        </w:rPr>
        <w:t xml:space="preserve"> على المرأة، بما في ذلك </w:t>
      </w:r>
      <w:r w:rsidRPr="001F6393">
        <w:rPr>
          <w:rFonts w:hint="cs"/>
          <w:rtl/>
        </w:rPr>
        <w:t xml:space="preserve">على </w:t>
      </w:r>
      <w:r w:rsidRPr="001F6393">
        <w:rPr>
          <w:rtl/>
        </w:rPr>
        <w:t>توافر أماكن آمنة مخصصة للنساء</w:t>
      </w:r>
      <w:r w:rsidRPr="001F6393">
        <w:rPr>
          <w:rFonts w:hint="cs"/>
          <w:rtl/>
        </w:rPr>
        <w:t>،</w:t>
      </w:r>
      <w:r w:rsidRPr="001F6393">
        <w:rPr>
          <w:rtl/>
        </w:rPr>
        <w:t xml:space="preserve"> </w:t>
      </w:r>
      <w:r w:rsidRPr="001F6393">
        <w:rPr>
          <w:rFonts w:hint="cs"/>
          <w:rtl/>
        </w:rPr>
        <w:t xml:space="preserve">وكذلك على </w:t>
      </w:r>
      <w:r w:rsidRPr="001F6393">
        <w:rPr>
          <w:rtl/>
        </w:rPr>
        <w:t>جمع البيانات</w:t>
      </w:r>
      <w:r w:rsidRPr="001F6393">
        <w:rPr>
          <w:rFonts w:hint="cs"/>
          <w:rtl/>
        </w:rPr>
        <w:t>،</w:t>
      </w:r>
      <w:r w:rsidRPr="001F6393">
        <w:rPr>
          <w:rtl/>
        </w:rPr>
        <w:t xml:space="preserve"> و</w:t>
      </w:r>
      <w:r w:rsidRPr="001F6393">
        <w:rPr>
          <w:rFonts w:hint="cs"/>
          <w:rtl/>
        </w:rPr>
        <w:t xml:space="preserve">عدم </w:t>
      </w:r>
      <w:r w:rsidRPr="001F6393">
        <w:rPr>
          <w:rtl/>
        </w:rPr>
        <w:t>وضع وتنفيذ تدابير خاص</w:t>
      </w:r>
      <w:r w:rsidRPr="001F6393">
        <w:rPr>
          <w:rFonts w:hint="cs"/>
          <w:rtl/>
        </w:rPr>
        <w:t>ة</w:t>
      </w:r>
      <w:r w:rsidRPr="001F6393">
        <w:rPr>
          <w:rtl/>
        </w:rPr>
        <w:t xml:space="preserve"> مؤقت</w:t>
      </w:r>
      <w:r w:rsidRPr="001F6393">
        <w:rPr>
          <w:rFonts w:hint="cs"/>
          <w:rtl/>
        </w:rPr>
        <w:t>ة</w:t>
      </w:r>
      <w:r w:rsidRPr="001F6393">
        <w:rPr>
          <w:rtl/>
        </w:rPr>
        <w:t xml:space="preserve"> تهدف إلى التعجيل بتحقيق المساواة </w:t>
      </w:r>
      <w:r w:rsidRPr="001F6393">
        <w:rPr>
          <w:rFonts w:hint="cs"/>
          <w:rtl/>
        </w:rPr>
        <w:t>الموضوعية</w:t>
      </w:r>
      <w:r w:rsidRPr="001F6393">
        <w:rPr>
          <w:rtl/>
        </w:rPr>
        <w:t xml:space="preserve"> بين المرأة والرجل.</w:t>
      </w:r>
    </w:p>
    <w:p w14:paraId="0743AB87" w14:textId="46966963" w:rsidR="001F6393" w:rsidRPr="001F6393" w:rsidRDefault="001F6393" w:rsidP="001F6393">
      <w:pPr>
        <w:pStyle w:val="SingleTxt"/>
        <w:rPr>
          <w:rtl/>
        </w:rPr>
      </w:pPr>
      <w:r w:rsidRPr="001F6393">
        <w:rPr>
          <w:rtl/>
        </w:rPr>
        <w:t>14</w:t>
      </w:r>
      <w:r>
        <w:rPr>
          <w:rtl/>
        </w:rPr>
        <w:t xml:space="preserve"> -</w:t>
      </w:r>
      <w:r>
        <w:rPr>
          <w:rtl/>
        </w:rPr>
        <w:tab/>
      </w:r>
      <w:r w:rsidRPr="001F6393">
        <w:rPr>
          <w:rFonts w:hint="cs"/>
          <w:rtl/>
        </w:rPr>
        <w:t>و</w:t>
      </w:r>
      <w:r w:rsidRPr="001F6393">
        <w:rPr>
          <w:b/>
          <w:bCs/>
          <w:rtl/>
        </w:rPr>
        <w:t>توصي اللجنة الدولة الطرف بما يلي:</w:t>
      </w:r>
    </w:p>
    <w:p w14:paraId="4A180846" w14:textId="678D33D2" w:rsidR="001F6393" w:rsidRPr="001F6393" w:rsidRDefault="001F6393" w:rsidP="001F6393">
      <w:pPr>
        <w:pStyle w:val="SingleTxt"/>
        <w:rPr>
          <w:rtl/>
        </w:rPr>
      </w:pPr>
      <w:r w:rsidRPr="001F6393">
        <w:rPr>
          <w:rtl/>
        </w:rPr>
        <w:tab/>
        <w:t>(أ)</w:t>
      </w:r>
      <w:r>
        <w:rPr>
          <w:rtl/>
        </w:rPr>
        <w:tab/>
      </w:r>
      <w:r w:rsidRPr="001F6393">
        <w:rPr>
          <w:b/>
          <w:bCs/>
          <w:rtl/>
        </w:rPr>
        <w:t xml:space="preserve">إعادة النظر في قرارها بعدم </w:t>
      </w:r>
      <w:r w:rsidRPr="001F6393">
        <w:rPr>
          <w:rFonts w:hint="cs"/>
          <w:b/>
          <w:bCs/>
          <w:rtl/>
        </w:rPr>
        <w:t>دمج</w:t>
      </w:r>
      <w:r w:rsidRPr="001F6393">
        <w:rPr>
          <w:b/>
          <w:bCs/>
          <w:rtl/>
        </w:rPr>
        <w:t xml:space="preserve"> الاتفاقية في نظامها القانوني الوطني، بهدف ضمان تمتع المرأة الكامل بحقوقها بموجب الاتفاقية؛</w:t>
      </w:r>
    </w:p>
    <w:p w14:paraId="1702420B" w14:textId="60E57C95" w:rsidR="001F6393" w:rsidRPr="001F6393" w:rsidRDefault="001F6393" w:rsidP="001F6393">
      <w:pPr>
        <w:pStyle w:val="SingleTxt"/>
        <w:rPr>
          <w:b/>
          <w:bCs/>
          <w:rtl/>
        </w:rPr>
      </w:pPr>
      <w:r w:rsidRPr="001F6393">
        <w:rPr>
          <w:rtl/>
        </w:rPr>
        <w:tab/>
        <w:t>(ب)</w:t>
      </w:r>
      <w:r>
        <w:rPr>
          <w:rtl/>
        </w:rPr>
        <w:tab/>
      </w:r>
      <w:r w:rsidRPr="001F6393">
        <w:rPr>
          <w:b/>
          <w:bCs/>
          <w:rtl/>
        </w:rPr>
        <w:t xml:space="preserve">إجراء تقييم منهجي </w:t>
      </w:r>
      <w:r w:rsidRPr="001F6393">
        <w:rPr>
          <w:rFonts w:hint="cs"/>
          <w:b/>
          <w:bCs/>
          <w:rtl/>
        </w:rPr>
        <w:t>لأثر</w:t>
      </w:r>
      <w:r w:rsidRPr="001F6393">
        <w:rPr>
          <w:b/>
          <w:bCs/>
          <w:rtl/>
        </w:rPr>
        <w:t xml:space="preserve"> التشريعات والسياسات </w:t>
      </w:r>
      <w:r w:rsidR="00A60FF1">
        <w:rPr>
          <w:b/>
          <w:bCs/>
          <w:rtl/>
        </w:rPr>
        <w:t>”</w:t>
      </w:r>
      <w:r w:rsidRPr="001F6393">
        <w:rPr>
          <w:b/>
          <w:bCs/>
          <w:rtl/>
        </w:rPr>
        <w:t>المحايدة جنسانيا</w:t>
      </w:r>
      <w:r w:rsidR="00A60FF1">
        <w:rPr>
          <w:b/>
          <w:bCs/>
          <w:rtl/>
        </w:rPr>
        <w:t>“</w:t>
      </w:r>
      <w:r w:rsidRPr="001F6393">
        <w:rPr>
          <w:b/>
          <w:bCs/>
          <w:rtl/>
        </w:rPr>
        <w:t xml:space="preserve"> على المرأة، بما</w:t>
      </w:r>
      <w:r w:rsidR="00036CF6">
        <w:rPr>
          <w:rFonts w:hint="cs"/>
          <w:b/>
          <w:bCs/>
          <w:rtl/>
        </w:rPr>
        <w:t> </w:t>
      </w:r>
      <w:r w:rsidRPr="001F6393">
        <w:rPr>
          <w:b/>
          <w:bCs/>
          <w:rtl/>
        </w:rPr>
        <w:t xml:space="preserve">في ذلك على توافر أماكن آمنة مخصصة للنساء </w:t>
      </w:r>
      <w:r w:rsidRPr="001F6393">
        <w:rPr>
          <w:rFonts w:hint="cs"/>
          <w:b/>
          <w:bCs/>
          <w:rtl/>
        </w:rPr>
        <w:t>وحدهن</w:t>
      </w:r>
      <w:r w:rsidRPr="001F6393">
        <w:rPr>
          <w:b/>
          <w:bCs/>
          <w:rtl/>
        </w:rPr>
        <w:t xml:space="preserve">، وكذلك على جمع البيانات ووضع وتنفيذ تدابير خاصة مؤقتة تهدف إلى التعجيل </w:t>
      </w:r>
      <w:r w:rsidRPr="001F6393">
        <w:rPr>
          <w:rFonts w:hint="cs"/>
          <w:b/>
          <w:bCs/>
          <w:rtl/>
        </w:rPr>
        <w:t>بتحقيق</w:t>
      </w:r>
      <w:r w:rsidRPr="001F6393">
        <w:rPr>
          <w:b/>
          <w:bCs/>
          <w:rtl/>
        </w:rPr>
        <w:t xml:space="preserve"> المساواة الموضوعية بين المرأة والرجل ومعالجة وضع المرأة بشكل مناسب، ولا سيما</w:t>
      </w:r>
      <w:r w:rsidRPr="001F6393">
        <w:rPr>
          <w:rFonts w:hint="cs"/>
          <w:b/>
          <w:bCs/>
          <w:rtl/>
        </w:rPr>
        <w:t xml:space="preserve"> فيما يتعلق بالنساء اللاتي ي</w:t>
      </w:r>
      <w:r w:rsidRPr="001F6393">
        <w:rPr>
          <w:b/>
          <w:bCs/>
          <w:rtl/>
        </w:rPr>
        <w:t>واجه</w:t>
      </w:r>
      <w:r w:rsidRPr="001F6393">
        <w:rPr>
          <w:rFonts w:hint="cs"/>
          <w:b/>
          <w:bCs/>
          <w:rtl/>
        </w:rPr>
        <w:t>ن</w:t>
      </w:r>
      <w:r w:rsidRPr="001F6393">
        <w:rPr>
          <w:b/>
          <w:bCs/>
          <w:rtl/>
        </w:rPr>
        <w:t xml:space="preserve"> أشكالًا متداخلة من التمييز؛</w:t>
      </w:r>
    </w:p>
    <w:p w14:paraId="4CAC66F4" w14:textId="6335D5B4" w:rsidR="001F6393" w:rsidRDefault="001F6393" w:rsidP="001F6393">
      <w:pPr>
        <w:pStyle w:val="SingleTxt"/>
        <w:rPr>
          <w:b/>
          <w:bCs/>
          <w:rtl/>
        </w:rPr>
      </w:pPr>
      <w:r w:rsidRPr="001F6393">
        <w:rPr>
          <w:b/>
          <w:bCs/>
          <w:rtl/>
        </w:rPr>
        <w:tab/>
        <w:t>(ج)</w:t>
      </w:r>
      <w:r>
        <w:rPr>
          <w:b/>
          <w:bCs/>
          <w:rtl/>
        </w:rPr>
        <w:tab/>
      </w:r>
      <w:r w:rsidRPr="001F6393">
        <w:rPr>
          <w:b/>
          <w:bCs/>
          <w:rtl/>
        </w:rPr>
        <w:t xml:space="preserve">إدراج نهج يراعي </w:t>
      </w:r>
      <w:r w:rsidRPr="001F6393">
        <w:rPr>
          <w:rFonts w:hint="cs"/>
          <w:b/>
          <w:bCs/>
          <w:rtl/>
        </w:rPr>
        <w:t>الاعتبارات</w:t>
      </w:r>
      <w:r w:rsidRPr="001F6393">
        <w:rPr>
          <w:b/>
          <w:bCs/>
          <w:rtl/>
        </w:rPr>
        <w:t xml:space="preserve"> الجنس</w:t>
      </w:r>
      <w:r w:rsidRPr="001F6393">
        <w:rPr>
          <w:rFonts w:hint="cs"/>
          <w:b/>
          <w:bCs/>
          <w:rtl/>
        </w:rPr>
        <w:t>انية،</w:t>
      </w:r>
      <w:r w:rsidRPr="001F6393">
        <w:rPr>
          <w:b/>
          <w:bCs/>
          <w:rtl/>
        </w:rPr>
        <w:t xml:space="preserve"> بدلاً من نهج محايد جنسانياً</w:t>
      </w:r>
      <w:r w:rsidRPr="001F6393">
        <w:rPr>
          <w:rFonts w:hint="cs"/>
          <w:b/>
          <w:bCs/>
          <w:rtl/>
        </w:rPr>
        <w:t>،</w:t>
      </w:r>
      <w:r w:rsidRPr="001F6393">
        <w:rPr>
          <w:b/>
          <w:bCs/>
          <w:rtl/>
        </w:rPr>
        <w:t xml:space="preserve"> في تشريعاتها وسياساتها، وفقاً للتوصية العامة</w:t>
      </w:r>
      <w:r w:rsidRPr="001F6393">
        <w:rPr>
          <w:rFonts w:hint="cs"/>
          <w:b/>
          <w:bCs/>
          <w:rtl/>
        </w:rPr>
        <w:t xml:space="preserve"> </w:t>
      </w:r>
      <w:r w:rsidRPr="001F6393">
        <w:rPr>
          <w:b/>
          <w:bCs/>
          <w:rtl/>
        </w:rPr>
        <w:t xml:space="preserve">رقم </w:t>
      </w:r>
      <w:r w:rsidR="00DA2DAF" w:rsidRPr="00F3708B">
        <w:rPr>
          <w:rtl/>
        </w:rPr>
        <w:t xml:space="preserve">28 </w:t>
      </w:r>
      <w:r w:rsidRPr="00925A5D">
        <w:rPr>
          <w:rFonts w:hint="cs"/>
          <w:b/>
          <w:bCs/>
          <w:rtl/>
        </w:rPr>
        <w:t>الصادرة عن ا</w:t>
      </w:r>
      <w:r w:rsidRPr="00925A5D">
        <w:rPr>
          <w:b/>
          <w:bCs/>
          <w:rtl/>
        </w:rPr>
        <w:t>للجنة</w:t>
      </w:r>
      <w:r w:rsidRPr="001F6393">
        <w:rPr>
          <w:b/>
          <w:bCs/>
          <w:rtl/>
        </w:rPr>
        <w:t>.</w:t>
      </w:r>
    </w:p>
    <w:p w14:paraId="72D4A925" w14:textId="5EE93E63" w:rsidR="001F6393" w:rsidRPr="00036CF6" w:rsidRDefault="001F6393" w:rsidP="00036CF6">
      <w:pPr>
        <w:pStyle w:val="SingleTxt"/>
        <w:spacing w:after="0" w:line="120" w:lineRule="exact"/>
        <w:rPr>
          <w:sz w:val="10"/>
          <w:rtl/>
        </w:rPr>
      </w:pPr>
    </w:p>
    <w:p w14:paraId="0CF67902" w14:textId="77777777" w:rsidR="001F6393" w:rsidRPr="001F6393" w:rsidRDefault="001F6393" w:rsidP="001F6393">
      <w:pPr>
        <w:pStyle w:val="H23"/>
        <w:ind w:left="1267" w:right="1267" w:hanging="1267"/>
        <w:rPr>
          <w:rtl/>
        </w:rPr>
      </w:pPr>
      <w:r w:rsidRPr="001F6393">
        <w:rPr>
          <w:rtl/>
        </w:rPr>
        <w:lastRenderedPageBreak/>
        <w:tab/>
      </w:r>
      <w:r w:rsidRPr="001F6393">
        <w:rPr>
          <w:rtl/>
        </w:rPr>
        <w:tab/>
        <w:t>الآلية الوطنية للنهوض بالمرأة</w:t>
      </w:r>
    </w:p>
    <w:p w14:paraId="668CF773" w14:textId="10039969" w:rsidR="001F6393" w:rsidRPr="001F6393" w:rsidRDefault="001F6393" w:rsidP="001F6393">
      <w:pPr>
        <w:pStyle w:val="SingleTxt"/>
        <w:rPr>
          <w:rtl/>
        </w:rPr>
      </w:pPr>
      <w:r w:rsidRPr="001F6393">
        <w:rPr>
          <w:rtl/>
        </w:rPr>
        <w:t>15</w:t>
      </w:r>
      <w:r>
        <w:rPr>
          <w:rtl/>
        </w:rPr>
        <w:t xml:space="preserve"> -</w:t>
      </w:r>
      <w:r>
        <w:rPr>
          <w:rtl/>
        </w:rPr>
        <w:tab/>
      </w:r>
      <w:r w:rsidRPr="00036CF6">
        <w:rPr>
          <w:spacing w:val="-2"/>
          <w:rtl/>
        </w:rPr>
        <w:t>ترحب اللجنة بكون تعميم مراعاة المنظور الجنساني من بين أهداف القرار البرلماني بشأن برنامج عمل المساواة بين الجنسين للفترة 2020-2023</w:t>
      </w:r>
      <w:r w:rsidRPr="00036CF6">
        <w:rPr>
          <w:rFonts w:hint="cs"/>
          <w:spacing w:val="-2"/>
          <w:rtl/>
        </w:rPr>
        <w:t>،</w:t>
      </w:r>
      <w:r w:rsidRPr="00036CF6">
        <w:rPr>
          <w:spacing w:val="-2"/>
          <w:rtl/>
        </w:rPr>
        <w:t xml:space="preserve"> و</w:t>
      </w:r>
      <w:r w:rsidRPr="00036CF6">
        <w:rPr>
          <w:rFonts w:hint="cs"/>
          <w:spacing w:val="-2"/>
          <w:rtl/>
        </w:rPr>
        <w:t>بكون</w:t>
      </w:r>
      <w:r w:rsidRPr="00036CF6">
        <w:rPr>
          <w:spacing w:val="-2"/>
          <w:rtl/>
        </w:rPr>
        <w:t xml:space="preserve"> كل وزارة مسؤولة عن تعميم مراعاة المنظور الجنساني في سياساتها وعمليات صنع القرار لديها، بما في ذلك عن طريق تعيين ممثل </w:t>
      </w:r>
      <w:r w:rsidRPr="00036CF6">
        <w:rPr>
          <w:rFonts w:hint="cs"/>
          <w:spacing w:val="-2"/>
          <w:rtl/>
        </w:rPr>
        <w:t>للمساواة</w:t>
      </w:r>
      <w:r w:rsidRPr="00036CF6">
        <w:rPr>
          <w:spacing w:val="-2"/>
          <w:rtl/>
        </w:rPr>
        <w:t xml:space="preserve"> بين الجنسين. كما تشيد بالجهود التي تبذلها الدولة الطرف للأخذ بميزنة مراعية للمنظور الجنساني، بما يتماشى مع </w:t>
      </w:r>
      <w:r w:rsidRPr="00036CF6">
        <w:rPr>
          <w:rFonts w:hint="cs"/>
          <w:spacing w:val="-2"/>
          <w:rtl/>
        </w:rPr>
        <w:t>ال</w:t>
      </w:r>
      <w:r w:rsidRPr="00036CF6">
        <w:rPr>
          <w:spacing w:val="-2"/>
          <w:rtl/>
        </w:rPr>
        <w:t xml:space="preserve">برنامج </w:t>
      </w:r>
      <w:r w:rsidRPr="00036CF6">
        <w:rPr>
          <w:rFonts w:hint="cs"/>
          <w:spacing w:val="-2"/>
          <w:rtl/>
        </w:rPr>
        <w:t xml:space="preserve">الخمسي </w:t>
      </w:r>
      <w:r w:rsidRPr="00036CF6">
        <w:rPr>
          <w:spacing w:val="-2"/>
          <w:rtl/>
        </w:rPr>
        <w:t xml:space="preserve">للميزنة الجنسانية للفترة 2019-2023. وتلاحظ اللجنة كذلك </w:t>
      </w:r>
      <w:r w:rsidRPr="00036CF6">
        <w:rPr>
          <w:rFonts w:hint="cs"/>
          <w:spacing w:val="-2"/>
          <w:rtl/>
        </w:rPr>
        <w:t>تسمية</w:t>
      </w:r>
      <w:r w:rsidRPr="00036CF6">
        <w:rPr>
          <w:spacing w:val="-2"/>
          <w:rtl/>
        </w:rPr>
        <w:t xml:space="preserve"> مديرية المساواة هيئة</w:t>
      </w:r>
      <w:r w:rsidRPr="00036CF6">
        <w:rPr>
          <w:rFonts w:hint="cs"/>
          <w:spacing w:val="-2"/>
          <w:rtl/>
        </w:rPr>
        <w:t>ً</w:t>
      </w:r>
      <w:r w:rsidRPr="00036CF6">
        <w:rPr>
          <w:spacing w:val="-2"/>
          <w:rtl/>
        </w:rPr>
        <w:t xml:space="preserve"> وطنية للمساواة، وفقاً لتوجيهات الاتحاد الأوروبي بشأن المساواة في المعاملة بين جميع الأشخاص دون تمييز على أساس الجنس أو</w:t>
      </w:r>
      <w:r w:rsidR="00036CF6">
        <w:rPr>
          <w:rFonts w:hint="cs"/>
          <w:spacing w:val="-2"/>
          <w:rtl/>
        </w:rPr>
        <w:t> </w:t>
      </w:r>
      <w:r w:rsidRPr="00036CF6">
        <w:rPr>
          <w:spacing w:val="-2"/>
          <w:rtl/>
        </w:rPr>
        <w:t xml:space="preserve">العرق أو الأصل الإثني، وإنشاء لجنة </w:t>
      </w:r>
      <w:r w:rsidRPr="00036CF6">
        <w:rPr>
          <w:rFonts w:hint="cs"/>
          <w:spacing w:val="-2"/>
          <w:rtl/>
        </w:rPr>
        <w:t>لل</w:t>
      </w:r>
      <w:r w:rsidRPr="00036CF6">
        <w:rPr>
          <w:spacing w:val="-2"/>
          <w:rtl/>
        </w:rPr>
        <w:t xml:space="preserve">شكاوى </w:t>
      </w:r>
      <w:r w:rsidRPr="00036CF6">
        <w:rPr>
          <w:rFonts w:hint="cs"/>
          <w:spacing w:val="-2"/>
          <w:rtl/>
        </w:rPr>
        <w:t>المتعلقة ب</w:t>
      </w:r>
      <w:r w:rsidRPr="00036CF6">
        <w:rPr>
          <w:spacing w:val="-2"/>
          <w:rtl/>
        </w:rPr>
        <w:t xml:space="preserve">المساواة، وهي مكلفة بدراسة الانتهاكات المزعومة للقانون رقم 150/2020 كآلية غير قضائية. </w:t>
      </w:r>
      <w:r w:rsidRPr="00036CF6">
        <w:rPr>
          <w:rFonts w:hint="cs"/>
          <w:spacing w:val="-2"/>
          <w:rtl/>
        </w:rPr>
        <w:t>على أن</w:t>
      </w:r>
      <w:r w:rsidRPr="00036CF6">
        <w:rPr>
          <w:spacing w:val="-2"/>
          <w:rtl/>
        </w:rPr>
        <w:t xml:space="preserve"> اللجنة تلاحظ بقلق ما</w:t>
      </w:r>
      <w:r w:rsidRPr="00036CF6">
        <w:rPr>
          <w:rFonts w:hint="cs"/>
          <w:spacing w:val="-2"/>
          <w:rtl/>
        </w:rPr>
        <w:t> </w:t>
      </w:r>
      <w:r w:rsidRPr="00036CF6">
        <w:rPr>
          <w:spacing w:val="-2"/>
          <w:rtl/>
        </w:rPr>
        <w:t>يلي</w:t>
      </w:r>
      <w:r w:rsidRPr="001F6393">
        <w:rPr>
          <w:rtl/>
        </w:rPr>
        <w:t>:</w:t>
      </w:r>
    </w:p>
    <w:p w14:paraId="48FDD9AF" w14:textId="75210CEF" w:rsidR="001F6393" w:rsidRPr="001F6393" w:rsidRDefault="001F6393" w:rsidP="001F6393">
      <w:pPr>
        <w:pStyle w:val="SingleTxt"/>
        <w:rPr>
          <w:rtl/>
        </w:rPr>
      </w:pPr>
      <w:r w:rsidRPr="001F6393">
        <w:rPr>
          <w:rtl/>
        </w:rPr>
        <w:tab/>
        <w:t>(أ</w:t>
      </w:r>
      <w:r>
        <w:rPr>
          <w:rtl/>
        </w:rPr>
        <w:t>)</w:t>
      </w:r>
      <w:r>
        <w:rPr>
          <w:rtl/>
        </w:rPr>
        <w:tab/>
      </w:r>
      <w:r w:rsidRPr="001F6393">
        <w:rPr>
          <w:rFonts w:hint="cs"/>
          <w:rtl/>
        </w:rPr>
        <w:t>ال</w:t>
      </w:r>
      <w:r w:rsidRPr="001F6393">
        <w:rPr>
          <w:rtl/>
        </w:rPr>
        <w:t>تقارير عن نقص الموارد البشرية والتقنية والمالية الكافية لتعيين ممثلين متفرغين للمساواة بين الجنسين في الوزارات، مما يعيق العمل على تعميم مراعاة المنظور الجنساني على المستوى الوزاري وتنفيذ القانون رقم 150/2020؛</w:t>
      </w:r>
    </w:p>
    <w:p w14:paraId="4D94DF6C" w14:textId="40E87801" w:rsidR="001F6393" w:rsidRPr="001F6393" w:rsidRDefault="001F6393" w:rsidP="001F6393">
      <w:pPr>
        <w:pStyle w:val="SingleTxt"/>
        <w:rPr>
          <w:rtl/>
        </w:rPr>
      </w:pPr>
      <w:r w:rsidRPr="001F6393">
        <w:rPr>
          <w:rtl/>
        </w:rPr>
        <w:tab/>
        <w:t>(ب</w:t>
      </w:r>
      <w:r>
        <w:rPr>
          <w:rtl/>
        </w:rPr>
        <w:t>)</w:t>
      </w:r>
      <w:r>
        <w:rPr>
          <w:rtl/>
        </w:rPr>
        <w:tab/>
      </w:r>
      <w:r w:rsidRPr="001F6393">
        <w:rPr>
          <w:rtl/>
        </w:rPr>
        <w:t>افتقار إدارة</w:t>
      </w:r>
      <w:r w:rsidRPr="001F6393">
        <w:rPr>
          <w:rFonts w:hint="cs"/>
          <w:rtl/>
        </w:rPr>
        <w:t xml:space="preserve"> شؤون</w:t>
      </w:r>
      <w:r w:rsidRPr="001F6393">
        <w:rPr>
          <w:rtl/>
        </w:rPr>
        <w:t xml:space="preserve"> المساواة وحقوق الإنسان إلى مركز الوزارة التنفيذية، </w:t>
      </w:r>
      <w:r w:rsidRPr="001F6393">
        <w:rPr>
          <w:rFonts w:hint="cs"/>
          <w:rtl/>
        </w:rPr>
        <w:t>ومعاناة</w:t>
      </w:r>
      <w:r w:rsidRPr="001F6393">
        <w:rPr>
          <w:rtl/>
        </w:rPr>
        <w:t xml:space="preserve"> مديرية المساواة ولجنة الشكاوى المتعلقة بالمساواة، حسب</w:t>
      </w:r>
      <w:r w:rsidRPr="001F6393">
        <w:rPr>
          <w:rFonts w:hint="cs"/>
          <w:rtl/>
        </w:rPr>
        <w:t xml:space="preserve"> التقارير</w:t>
      </w:r>
      <w:r w:rsidRPr="001F6393">
        <w:rPr>
          <w:rtl/>
        </w:rPr>
        <w:t>، من نقص في الموظفين، مما يقوض ولايتها المتمثلة في ضمان تنفيذ سياسات المساواة بين الجنسين بفعالية</w:t>
      </w:r>
      <w:r w:rsidRPr="001F6393">
        <w:rPr>
          <w:rFonts w:hint="cs"/>
          <w:rtl/>
        </w:rPr>
        <w:t>، كما يقوض</w:t>
      </w:r>
      <w:r w:rsidRPr="001F6393">
        <w:rPr>
          <w:rtl/>
        </w:rPr>
        <w:t xml:space="preserve"> </w:t>
      </w:r>
      <w:r w:rsidRPr="001F6393">
        <w:rPr>
          <w:rFonts w:hint="cs"/>
          <w:rtl/>
        </w:rPr>
        <w:t>اضطلاعها</w:t>
      </w:r>
      <w:r w:rsidRPr="001F6393">
        <w:rPr>
          <w:rtl/>
        </w:rPr>
        <w:t xml:space="preserve"> </w:t>
      </w:r>
      <w:r w:rsidRPr="001F6393">
        <w:rPr>
          <w:rFonts w:hint="cs"/>
          <w:rtl/>
        </w:rPr>
        <w:t>ب</w:t>
      </w:r>
      <w:r w:rsidRPr="001F6393">
        <w:rPr>
          <w:rtl/>
        </w:rPr>
        <w:t>أنشطتها وفقًا للقانون رقم 150/2020 والقانون بشأن إدارة الأمور المتعلقة بالمساواة</w:t>
      </w:r>
      <w:r w:rsidRPr="001F6393">
        <w:rPr>
          <w:rFonts w:hint="cs"/>
          <w:rtl/>
        </w:rPr>
        <w:t xml:space="preserve"> (</w:t>
      </w:r>
      <w:r w:rsidRPr="001F6393">
        <w:rPr>
          <w:rtl/>
        </w:rPr>
        <w:t>رقم 151/2020</w:t>
      </w:r>
      <w:r w:rsidRPr="001F6393">
        <w:rPr>
          <w:rFonts w:hint="cs"/>
          <w:rtl/>
        </w:rPr>
        <w:t>)</w:t>
      </w:r>
      <w:r w:rsidRPr="001F6393">
        <w:rPr>
          <w:rtl/>
        </w:rPr>
        <w:t>؛</w:t>
      </w:r>
    </w:p>
    <w:p w14:paraId="634C0BB2" w14:textId="79E38BF8" w:rsidR="001F6393" w:rsidRPr="001F6393" w:rsidRDefault="001F6393" w:rsidP="001F6393">
      <w:pPr>
        <w:pStyle w:val="SingleTxt"/>
        <w:rPr>
          <w:rtl/>
        </w:rPr>
      </w:pPr>
      <w:r w:rsidRPr="001F6393">
        <w:rPr>
          <w:rtl/>
        </w:rPr>
        <w:tab/>
        <w:t>(ج</w:t>
      </w:r>
      <w:r>
        <w:rPr>
          <w:rtl/>
        </w:rPr>
        <w:t>)</w:t>
      </w:r>
      <w:r>
        <w:rPr>
          <w:rtl/>
        </w:rPr>
        <w:tab/>
      </w:r>
      <w:r w:rsidRPr="001F6393">
        <w:rPr>
          <w:rtl/>
        </w:rPr>
        <w:t xml:space="preserve">قلة عدد الشكاوى </w:t>
      </w:r>
      <w:r w:rsidRPr="001F6393">
        <w:rPr>
          <w:rFonts w:hint="cs"/>
          <w:rtl/>
        </w:rPr>
        <w:t>الخاصة</w:t>
      </w:r>
      <w:r w:rsidRPr="001F6393">
        <w:rPr>
          <w:rtl/>
        </w:rPr>
        <w:t xml:space="preserve"> بالتمييز </w:t>
      </w:r>
      <w:r w:rsidRPr="001F6393">
        <w:rPr>
          <w:rFonts w:hint="cs"/>
          <w:rtl/>
        </w:rPr>
        <w:t>و</w:t>
      </w:r>
      <w:r w:rsidRPr="001F6393">
        <w:rPr>
          <w:rtl/>
        </w:rPr>
        <w:t xml:space="preserve">المقدمة من النساء إلى لجنة </w:t>
      </w:r>
      <w:r w:rsidRPr="001F6393">
        <w:rPr>
          <w:rFonts w:hint="cs"/>
          <w:rtl/>
        </w:rPr>
        <w:t>ال</w:t>
      </w:r>
      <w:r w:rsidRPr="001F6393">
        <w:rPr>
          <w:rtl/>
        </w:rPr>
        <w:t xml:space="preserve">شكاوى </w:t>
      </w:r>
      <w:r w:rsidRPr="001F6393">
        <w:rPr>
          <w:rFonts w:hint="cs"/>
          <w:rtl/>
        </w:rPr>
        <w:t>المتعلقة ب</w:t>
      </w:r>
      <w:r w:rsidRPr="001F6393">
        <w:rPr>
          <w:rtl/>
        </w:rPr>
        <w:t>المساواة (تم تلقي 29 شكوى بين عامي 2015 و 2020)، وهو ما يمكن أن يُعزى جزئياً إلى قلة وعي النساء بدور اللجنة وولايتها.</w:t>
      </w:r>
    </w:p>
    <w:p w14:paraId="7769A738" w14:textId="0FFA2B15" w:rsidR="001F6393" w:rsidRDefault="001F6393" w:rsidP="001F6393">
      <w:pPr>
        <w:pStyle w:val="SingleTxt"/>
        <w:rPr>
          <w:b/>
          <w:bCs/>
          <w:rtl/>
        </w:rPr>
      </w:pPr>
      <w:r w:rsidRPr="001F6393">
        <w:rPr>
          <w:rtl/>
        </w:rPr>
        <w:t>16</w:t>
      </w:r>
      <w:r>
        <w:rPr>
          <w:rtl/>
        </w:rPr>
        <w:t xml:space="preserve"> -</w:t>
      </w:r>
      <w:r>
        <w:rPr>
          <w:rtl/>
        </w:rPr>
        <w:tab/>
      </w:r>
      <w:r w:rsidRPr="001F6393">
        <w:rPr>
          <w:rFonts w:hint="cs"/>
          <w:b/>
          <w:bCs/>
          <w:rtl/>
        </w:rPr>
        <w:t xml:space="preserve">واللجنة، </w:t>
      </w:r>
      <w:r w:rsidRPr="001F6393">
        <w:rPr>
          <w:b/>
          <w:bCs/>
          <w:rtl/>
        </w:rPr>
        <w:t xml:space="preserve">إذ </w:t>
      </w:r>
      <w:r w:rsidRPr="001F6393">
        <w:rPr>
          <w:rFonts w:hint="cs"/>
          <w:b/>
          <w:bCs/>
          <w:rtl/>
        </w:rPr>
        <w:t>ت</w:t>
      </w:r>
      <w:r w:rsidRPr="001F6393">
        <w:rPr>
          <w:b/>
          <w:bCs/>
          <w:rtl/>
        </w:rPr>
        <w:t>شير إلى توصيته</w:t>
      </w:r>
      <w:r w:rsidRPr="001F6393">
        <w:rPr>
          <w:rFonts w:hint="cs"/>
          <w:b/>
          <w:bCs/>
          <w:rtl/>
        </w:rPr>
        <w:t>ا</w:t>
      </w:r>
      <w:r w:rsidRPr="001F6393">
        <w:rPr>
          <w:b/>
          <w:bCs/>
          <w:rtl/>
        </w:rPr>
        <w:t xml:space="preserve"> </w:t>
      </w:r>
      <w:r w:rsidRPr="00036CF6">
        <w:rPr>
          <w:b/>
          <w:bCs/>
          <w:rtl/>
        </w:rPr>
        <w:t xml:space="preserve">العامة رقم </w:t>
      </w:r>
      <w:r w:rsidR="002B7723" w:rsidRPr="00036CF6">
        <w:rPr>
          <w:b/>
          <w:bCs/>
          <w:rtl/>
        </w:rPr>
        <w:t>6 (1988)</w:t>
      </w:r>
      <w:r w:rsidRPr="00036CF6">
        <w:rPr>
          <w:b/>
          <w:bCs/>
          <w:rtl/>
        </w:rPr>
        <w:t xml:space="preserve"> بشأن</w:t>
      </w:r>
      <w:r w:rsidRPr="001F6393">
        <w:rPr>
          <w:b/>
          <w:bCs/>
          <w:rtl/>
        </w:rPr>
        <w:t xml:space="preserve"> الآلية الوطنية الفعالة والدعاية، وكذلك التوجيهات الواردة في إعلان ومنهاج عمل بيجين، ولا سيما فيما يتعلق بالظروف اللازمة للتشغيل الفعال للآليات الوطنية للنهوض </w:t>
      </w:r>
      <w:r w:rsidRPr="001F6393">
        <w:rPr>
          <w:rFonts w:hint="cs"/>
          <w:b/>
          <w:bCs/>
          <w:rtl/>
        </w:rPr>
        <w:t>ب</w:t>
      </w:r>
      <w:r w:rsidRPr="001F6393">
        <w:rPr>
          <w:b/>
          <w:bCs/>
          <w:rtl/>
        </w:rPr>
        <w:t xml:space="preserve">المرأة، </w:t>
      </w:r>
      <w:r w:rsidRPr="001F6393">
        <w:rPr>
          <w:rFonts w:hint="cs"/>
          <w:b/>
          <w:bCs/>
          <w:rtl/>
        </w:rPr>
        <w:t>فإنها ت</w:t>
      </w:r>
      <w:r w:rsidRPr="001F6393">
        <w:rPr>
          <w:b/>
          <w:bCs/>
          <w:rtl/>
        </w:rPr>
        <w:t>وصي الدولة الطرف بالنظر في تحويل مركز إدارة</w:t>
      </w:r>
      <w:r w:rsidRPr="001F6393">
        <w:rPr>
          <w:rFonts w:hint="cs"/>
          <w:b/>
          <w:bCs/>
          <w:rtl/>
        </w:rPr>
        <w:t xml:space="preserve"> شؤون</w:t>
      </w:r>
      <w:r w:rsidRPr="001F6393">
        <w:rPr>
          <w:b/>
          <w:bCs/>
          <w:rtl/>
        </w:rPr>
        <w:t xml:space="preserve"> المساواة وحقوق الإنسان</w:t>
      </w:r>
      <w:r w:rsidRPr="001F6393">
        <w:rPr>
          <w:rFonts w:hint="cs"/>
          <w:b/>
          <w:bCs/>
          <w:rtl/>
        </w:rPr>
        <w:t>، والارتقاء به،</w:t>
      </w:r>
      <w:r w:rsidRPr="001F6393">
        <w:rPr>
          <w:b/>
          <w:bCs/>
          <w:rtl/>
        </w:rPr>
        <w:t xml:space="preserve"> إلى</w:t>
      </w:r>
      <w:r w:rsidRPr="001F6393">
        <w:rPr>
          <w:rFonts w:hint="cs"/>
          <w:b/>
          <w:bCs/>
          <w:rtl/>
        </w:rPr>
        <w:t xml:space="preserve"> مستوى</w:t>
      </w:r>
      <w:r w:rsidRPr="001F6393">
        <w:rPr>
          <w:b/>
          <w:bCs/>
          <w:rtl/>
        </w:rPr>
        <w:t xml:space="preserve"> وزارة تنفيذية مسؤولة عن شؤون المرأة، مع </w:t>
      </w:r>
      <w:r w:rsidRPr="001F6393">
        <w:rPr>
          <w:rFonts w:hint="cs"/>
          <w:b/>
          <w:bCs/>
          <w:rtl/>
        </w:rPr>
        <w:t>تزويده بما يكفي من</w:t>
      </w:r>
      <w:r w:rsidRPr="001F6393">
        <w:rPr>
          <w:b/>
          <w:bCs/>
          <w:rtl/>
        </w:rPr>
        <w:t xml:space="preserve"> الموارد البشرية والتقنية والمالية لتنسيق جميع السياسات والاستراتيجيات العامة </w:t>
      </w:r>
      <w:r w:rsidRPr="001F6393">
        <w:rPr>
          <w:rFonts w:hint="cs"/>
          <w:b/>
          <w:bCs/>
          <w:rtl/>
        </w:rPr>
        <w:t>ل</w:t>
      </w:r>
      <w:r w:rsidRPr="001F6393">
        <w:rPr>
          <w:b/>
          <w:bCs/>
          <w:rtl/>
        </w:rPr>
        <w:t xml:space="preserve">لمساواة بين الجنسين، والنهوض بالمرأة في جميع أنحاء الدولة الطرف، بما في ذلك </w:t>
      </w:r>
      <w:r w:rsidRPr="001F6393">
        <w:rPr>
          <w:rFonts w:hint="cs"/>
          <w:b/>
          <w:bCs/>
          <w:rtl/>
        </w:rPr>
        <w:t xml:space="preserve">في مجال </w:t>
      </w:r>
      <w:r w:rsidRPr="001F6393">
        <w:rPr>
          <w:b/>
          <w:bCs/>
          <w:rtl/>
        </w:rPr>
        <w:t xml:space="preserve">الميزنة المراعية للمنظور الجنساني، </w:t>
      </w:r>
      <w:r w:rsidRPr="001F6393">
        <w:rPr>
          <w:rFonts w:hint="cs"/>
          <w:b/>
          <w:bCs/>
          <w:rtl/>
        </w:rPr>
        <w:t>وإنشاء</w:t>
      </w:r>
      <w:r w:rsidRPr="001F6393">
        <w:rPr>
          <w:b/>
          <w:bCs/>
          <w:rtl/>
        </w:rPr>
        <w:t xml:space="preserve"> وحدات </w:t>
      </w:r>
      <w:r w:rsidRPr="0031376C">
        <w:rPr>
          <w:rFonts w:hint="cs"/>
          <w:b/>
          <w:bCs/>
          <w:rtl/>
        </w:rPr>
        <w:t>جنسانية تابعة له تعمل</w:t>
      </w:r>
      <w:r w:rsidRPr="0031376C">
        <w:rPr>
          <w:b/>
          <w:bCs/>
          <w:rtl/>
        </w:rPr>
        <w:t xml:space="preserve"> على المستوى المحلي، وفقًا للقانون رقم</w:t>
      </w:r>
      <w:r w:rsidRPr="0031376C">
        <w:rPr>
          <w:rFonts w:hint="cs"/>
          <w:b/>
          <w:bCs/>
          <w:rtl/>
        </w:rPr>
        <w:t> </w:t>
      </w:r>
      <w:r w:rsidRPr="0031376C">
        <w:rPr>
          <w:b/>
          <w:bCs/>
          <w:rtl/>
        </w:rPr>
        <w:t>150/2020 والقانون رقم 151/2020 والقرار البرلماني بشأن برنامج عمل المساواة</w:t>
      </w:r>
      <w:r w:rsidRPr="0031376C">
        <w:rPr>
          <w:rFonts w:hint="cs"/>
          <w:b/>
          <w:bCs/>
          <w:rtl/>
        </w:rPr>
        <w:t xml:space="preserve"> بين الجنسين</w:t>
      </w:r>
      <w:r w:rsidR="002A7DB5">
        <w:rPr>
          <w:b/>
          <w:bCs/>
        </w:rPr>
        <w:t xml:space="preserve"> </w:t>
      </w:r>
      <w:r w:rsidR="002A7DB5" w:rsidRPr="00F3708B">
        <w:rPr>
          <w:rFonts w:ascii="Times New Roman Bold" w:hAnsi="Times New Roman Bold" w:hint="eastAsia"/>
          <w:b/>
          <w:bCs/>
          <w:spacing w:val="-2"/>
          <w:rtl/>
        </w:rPr>
        <w:t>للفترة</w:t>
      </w:r>
      <w:r w:rsidR="002A7DB5" w:rsidRPr="00F3708B">
        <w:rPr>
          <w:rFonts w:ascii="Times New Roman Bold" w:hAnsi="Times New Roman Bold"/>
          <w:b/>
          <w:bCs/>
          <w:spacing w:val="-2"/>
          <w:rtl/>
        </w:rPr>
        <w:t xml:space="preserve"> 2020-2023</w:t>
      </w:r>
      <w:r w:rsidRPr="00F3708B">
        <w:rPr>
          <w:rFonts w:ascii="Times New Roman Bold" w:hAnsi="Times New Roman Bold"/>
          <w:b/>
          <w:bCs/>
          <w:spacing w:val="-2"/>
          <w:rtl/>
        </w:rPr>
        <w:t>.</w:t>
      </w:r>
      <w:r w:rsidRPr="00F3708B">
        <w:rPr>
          <w:rFonts w:ascii="Times New Roman Bold" w:hAnsi="Times New Roman Bold"/>
          <w:spacing w:val="-2"/>
          <w:rtl/>
        </w:rPr>
        <w:t xml:space="preserve"> </w:t>
      </w:r>
      <w:r w:rsidRPr="00F3708B">
        <w:rPr>
          <w:rFonts w:ascii="Times New Roman Bold" w:hAnsi="Times New Roman Bold"/>
          <w:b/>
          <w:bCs/>
          <w:spacing w:val="-2"/>
          <w:rtl/>
        </w:rPr>
        <w:t xml:space="preserve">كما توصي اللجنة الدولة الطرف بتنظيم حملات توعية في صفوف النساء، </w:t>
      </w:r>
      <w:r w:rsidR="002A7DB5" w:rsidRPr="00F3708B">
        <w:rPr>
          <w:rFonts w:ascii="Times New Roman Bold" w:hAnsi="Times New Roman Bold"/>
          <w:b/>
          <w:bCs/>
          <w:spacing w:val="-2"/>
          <w:rtl/>
        </w:rPr>
        <w:t>ولا</w:t>
      </w:r>
      <w:r w:rsidR="002A7DB5" w:rsidRPr="00F3708B">
        <w:rPr>
          <w:rFonts w:ascii="Times New Roman Bold" w:hAnsi="Times New Roman Bold" w:hint="eastAsia"/>
          <w:b/>
          <w:bCs/>
          <w:spacing w:val="-2"/>
          <w:rtl/>
        </w:rPr>
        <w:t> </w:t>
      </w:r>
      <w:r w:rsidRPr="00F3708B">
        <w:rPr>
          <w:rFonts w:ascii="Times New Roman Bold" w:hAnsi="Times New Roman Bold"/>
          <w:b/>
          <w:bCs/>
          <w:spacing w:val="-2"/>
          <w:rtl/>
        </w:rPr>
        <w:t>سيما المهاجرات وذوات الإعاقة، بشأن دور مديرية المساواة ولجنة الشكاوى المتعلقة بالمساواة وولاي</w:t>
      </w:r>
      <w:r w:rsidRPr="00F3708B">
        <w:rPr>
          <w:rFonts w:ascii="Times New Roman Bold" w:hAnsi="Times New Roman Bold" w:hint="eastAsia"/>
          <w:b/>
          <w:bCs/>
          <w:spacing w:val="-2"/>
          <w:rtl/>
        </w:rPr>
        <w:t>تهما</w:t>
      </w:r>
      <w:r w:rsidRPr="001F6393">
        <w:rPr>
          <w:b/>
          <w:bCs/>
          <w:rtl/>
        </w:rPr>
        <w:t>.</w:t>
      </w:r>
    </w:p>
    <w:p w14:paraId="0B537AA8" w14:textId="1C953116" w:rsidR="00036CF6" w:rsidRPr="00036CF6" w:rsidRDefault="00036CF6" w:rsidP="00036CF6">
      <w:pPr>
        <w:pStyle w:val="SingleTxt"/>
        <w:spacing w:after="0" w:line="120" w:lineRule="exact"/>
        <w:rPr>
          <w:sz w:val="10"/>
          <w:rtl/>
        </w:rPr>
      </w:pPr>
    </w:p>
    <w:p w14:paraId="2B40FD57" w14:textId="77777777" w:rsidR="001F6393" w:rsidRPr="001F6393" w:rsidRDefault="001F6393" w:rsidP="001F6393">
      <w:pPr>
        <w:pStyle w:val="H23"/>
        <w:ind w:left="1267" w:right="1267" w:hanging="1267"/>
        <w:rPr>
          <w:rtl/>
        </w:rPr>
      </w:pPr>
      <w:r w:rsidRPr="001F6393">
        <w:rPr>
          <w:rtl/>
        </w:rPr>
        <w:tab/>
      </w:r>
      <w:r w:rsidRPr="001F6393">
        <w:rPr>
          <w:rtl/>
        </w:rPr>
        <w:tab/>
        <w:t>المؤسسة الوطنية لحقوق الإنسان</w:t>
      </w:r>
    </w:p>
    <w:p w14:paraId="7743BEF4" w14:textId="566CC013" w:rsidR="001F6393" w:rsidRPr="001F6393" w:rsidRDefault="001F6393" w:rsidP="001F6393">
      <w:pPr>
        <w:pStyle w:val="SingleTxt"/>
        <w:rPr>
          <w:rtl/>
        </w:rPr>
      </w:pPr>
      <w:r w:rsidRPr="001F6393">
        <w:rPr>
          <w:rtl/>
        </w:rPr>
        <w:t>17</w:t>
      </w:r>
      <w:r>
        <w:rPr>
          <w:rtl/>
        </w:rPr>
        <w:t xml:space="preserve"> -</w:t>
      </w:r>
      <w:r>
        <w:rPr>
          <w:rtl/>
        </w:rPr>
        <w:tab/>
      </w:r>
      <w:r w:rsidRPr="001F6393">
        <w:rPr>
          <w:rtl/>
        </w:rPr>
        <w:t xml:space="preserve">تحيط اللجنة علماً بالمعلومات التي قدمها الوفد بشأن مشروع القانون المتعلق بإنشاء مؤسسة وطنية لحقوق الإنسان، بما يتماشى مع التقييم الوطني لحقوق الإنسان الذي أجراه مكتب رئيس الوزراء، والذي سيقدمه </w:t>
      </w:r>
      <w:r w:rsidRPr="001F6393">
        <w:rPr>
          <w:rFonts w:hint="cs"/>
          <w:rtl/>
        </w:rPr>
        <w:t xml:space="preserve">إلى </w:t>
      </w:r>
      <w:r w:rsidRPr="001F6393">
        <w:rPr>
          <w:rtl/>
        </w:rPr>
        <w:t>البرلمان (</w:t>
      </w:r>
      <w:proofErr w:type="spellStart"/>
      <w:r w:rsidRPr="001F6393">
        <w:t>Alþingi</w:t>
      </w:r>
      <w:proofErr w:type="spellEnd"/>
      <w:r w:rsidRPr="001F6393">
        <w:rPr>
          <w:rtl/>
        </w:rPr>
        <w:t xml:space="preserve">) </w:t>
      </w:r>
      <w:r w:rsidRPr="001F6393">
        <w:rPr>
          <w:rFonts w:hint="cs"/>
          <w:rtl/>
        </w:rPr>
        <w:t xml:space="preserve">بحلول </w:t>
      </w:r>
      <w:r w:rsidRPr="001F6393">
        <w:rPr>
          <w:rtl/>
        </w:rPr>
        <w:t>نهاية عام 2023.</w:t>
      </w:r>
    </w:p>
    <w:p w14:paraId="7D019A5C" w14:textId="280F8EC4" w:rsidR="001F6393" w:rsidRDefault="001F6393" w:rsidP="001F6393">
      <w:pPr>
        <w:pStyle w:val="SingleTxt"/>
        <w:rPr>
          <w:rtl/>
        </w:rPr>
      </w:pPr>
      <w:r w:rsidRPr="001F6393">
        <w:rPr>
          <w:rtl/>
        </w:rPr>
        <w:lastRenderedPageBreak/>
        <w:t>18</w:t>
      </w:r>
      <w:r>
        <w:rPr>
          <w:rtl/>
        </w:rPr>
        <w:t xml:space="preserve"> -</w:t>
      </w:r>
      <w:r>
        <w:rPr>
          <w:rtl/>
        </w:rPr>
        <w:tab/>
      </w:r>
      <w:r w:rsidRPr="001F6393">
        <w:rPr>
          <w:rFonts w:hint="cs"/>
          <w:b/>
          <w:bCs/>
          <w:rtl/>
        </w:rPr>
        <w:t>و</w:t>
      </w:r>
      <w:bookmarkStart w:id="1" w:name="_Hlk135763521"/>
      <w:r w:rsidRPr="001F6393">
        <w:rPr>
          <w:b/>
          <w:bCs/>
          <w:rtl/>
        </w:rPr>
        <w:t>تكرر اللجنة توصيتها السابقة</w:t>
      </w:r>
      <w:r w:rsidRPr="001F6393">
        <w:rPr>
          <w:rFonts w:hint="cs"/>
          <w:b/>
          <w:bCs/>
          <w:rtl/>
        </w:rPr>
        <w:t xml:space="preserve"> </w:t>
      </w:r>
      <w:r w:rsidRPr="001F6393">
        <w:rPr>
          <w:b/>
          <w:bCs/>
          <w:rtl/>
        </w:rPr>
        <w:t>(</w:t>
      </w:r>
      <w:hyperlink r:id="rId26" w:history="1">
        <w:r w:rsidRPr="001F6393">
          <w:rPr>
            <w:rStyle w:val="Hyperlink"/>
            <w:b/>
            <w:bCs/>
          </w:rPr>
          <w:t>CEDAW/C/ISL/CO/7-8</w:t>
        </w:r>
      </w:hyperlink>
      <w:r w:rsidRPr="001F6393">
        <w:rPr>
          <w:b/>
          <w:bCs/>
          <w:rtl/>
        </w:rPr>
        <w:t xml:space="preserve">، الفقرة 14)، </w:t>
      </w:r>
      <w:bookmarkEnd w:id="1"/>
      <w:r w:rsidRPr="001F6393">
        <w:rPr>
          <w:b/>
          <w:bCs/>
          <w:rtl/>
        </w:rPr>
        <w:t>وتوصي الدولة الطرف بإنشاء مؤسسة وطنية لحقوق الإنسان مزودة بالموارد البشرية والتقنية والمالية الكافية للاضطلاع بولايتها بفعالية</w:t>
      </w:r>
      <w:r w:rsidRPr="001F6393">
        <w:rPr>
          <w:rFonts w:hint="cs"/>
          <w:b/>
          <w:bCs/>
          <w:rtl/>
        </w:rPr>
        <w:t xml:space="preserve"> و</w:t>
      </w:r>
      <w:r w:rsidRPr="001F6393">
        <w:rPr>
          <w:b/>
          <w:bCs/>
          <w:rtl/>
        </w:rPr>
        <w:t xml:space="preserve">بشكل مستقل </w:t>
      </w:r>
      <w:r w:rsidRPr="001F6393">
        <w:rPr>
          <w:rFonts w:hint="cs"/>
          <w:b/>
          <w:bCs/>
          <w:rtl/>
        </w:rPr>
        <w:t>وبما يمتثل</w:t>
      </w:r>
      <w:r w:rsidRPr="001F6393">
        <w:rPr>
          <w:b/>
          <w:bCs/>
          <w:rtl/>
        </w:rPr>
        <w:t xml:space="preserve"> للمبادئ المتعلقة بمركز المؤسسات الوطنية لتعزيز وحماية حقوق الإنسان (مبادئ باريس)</w:t>
      </w:r>
      <w:r w:rsidRPr="001F6393">
        <w:rPr>
          <w:rFonts w:hint="cs"/>
          <w:b/>
          <w:bCs/>
          <w:rtl/>
        </w:rPr>
        <w:t>،</w:t>
      </w:r>
      <w:r w:rsidRPr="001F6393">
        <w:rPr>
          <w:b/>
          <w:bCs/>
          <w:rtl/>
        </w:rPr>
        <w:t xml:space="preserve"> </w:t>
      </w:r>
      <w:r w:rsidRPr="001F6393">
        <w:rPr>
          <w:rFonts w:hint="cs"/>
          <w:b/>
          <w:bCs/>
          <w:rtl/>
        </w:rPr>
        <w:t>ومنحها</w:t>
      </w:r>
      <w:r w:rsidRPr="001F6393">
        <w:rPr>
          <w:b/>
          <w:bCs/>
          <w:rtl/>
        </w:rPr>
        <w:t xml:space="preserve"> ولاية قوية </w:t>
      </w:r>
      <w:r w:rsidRPr="001F6393">
        <w:rPr>
          <w:rFonts w:hint="cs"/>
          <w:b/>
          <w:bCs/>
          <w:rtl/>
        </w:rPr>
        <w:t xml:space="preserve">في مجال </w:t>
      </w:r>
      <w:r w:rsidRPr="001F6393">
        <w:rPr>
          <w:b/>
          <w:bCs/>
          <w:rtl/>
        </w:rPr>
        <w:t xml:space="preserve">تعزيز وحماية حقوق الإنسان للمرأة </w:t>
      </w:r>
      <w:r w:rsidRPr="001F6393">
        <w:rPr>
          <w:rFonts w:hint="cs"/>
          <w:b/>
          <w:bCs/>
          <w:rtl/>
        </w:rPr>
        <w:t>و</w:t>
      </w:r>
      <w:r w:rsidRPr="001F6393">
        <w:rPr>
          <w:b/>
          <w:bCs/>
          <w:rtl/>
        </w:rPr>
        <w:t>المساواة بين الجنسين. كما توصي بأن تتقدم المؤسسة الوطنية لحقوق الإنسان، فور بدء عملها، بطلب اعتماد</w:t>
      </w:r>
      <w:r w:rsidRPr="001F6393">
        <w:rPr>
          <w:rFonts w:hint="cs"/>
          <w:b/>
          <w:bCs/>
          <w:rtl/>
        </w:rPr>
        <w:t>ها</w:t>
      </w:r>
      <w:r w:rsidRPr="001F6393">
        <w:rPr>
          <w:b/>
          <w:bCs/>
          <w:rtl/>
        </w:rPr>
        <w:t xml:space="preserve"> لدى التحالف العالمي للمؤسسات الوطنية لحقوق الإنسان.</w:t>
      </w:r>
    </w:p>
    <w:p w14:paraId="77E4C17A" w14:textId="1DDF6214" w:rsidR="001F6393" w:rsidRPr="001F6393" w:rsidRDefault="001F6393" w:rsidP="001F6393">
      <w:pPr>
        <w:pStyle w:val="SingleTxt"/>
        <w:spacing w:after="0" w:line="120" w:lineRule="exact"/>
        <w:rPr>
          <w:sz w:val="10"/>
          <w:rtl/>
        </w:rPr>
      </w:pPr>
    </w:p>
    <w:p w14:paraId="418BC836" w14:textId="77777777" w:rsidR="001F6393" w:rsidRPr="001F6393" w:rsidRDefault="001F6393" w:rsidP="001F6393">
      <w:pPr>
        <w:pStyle w:val="H23"/>
        <w:ind w:left="1267" w:right="1267" w:hanging="1267"/>
        <w:rPr>
          <w:rtl/>
        </w:rPr>
      </w:pPr>
      <w:r w:rsidRPr="001F6393">
        <w:rPr>
          <w:rtl/>
        </w:rPr>
        <w:tab/>
      </w:r>
      <w:r w:rsidRPr="001F6393">
        <w:rPr>
          <w:rtl/>
        </w:rPr>
        <w:tab/>
      </w:r>
      <w:r w:rsidRPr="001F6393">
        <w:rPr>
          <w:rFonts w:hint="cs"/>
          <w:rtl/>
        </w:rPr>
        <w:t>ال</w:t>
      </w:r>
      <w:r w:rsidRPr="001F6393">
        <w:rPr>
          <w:rtl/>
        </w:rPr>
        <w:t xml:space="preserve">تدابير </w:t>
      </w:r>
      <w:r w:rsidRPr="001F6393">
        <w:rPr>
          <w:rFonts w:hint="cs"/>
          <w:rtl/>
        </w:rPr>
        <w:t>ال</w:t>
      </w:r>
      <w:r w:rsidRPr="001F6393">
        <w:rPr>
          <w:rtl/>
        </w:rPr>
        <w:t xml:space="preserve">خاصة </w:t>
      </w:r>
      <w:r w:rsidRPr="001F6393">
        <w:rPr>
          <w:rFonts w:hint="cs"/>
          <w:rtl/>
        </w:rPr>
        <w:t>ال</w:t>
      </w:r>
      <w:r w:rsidRPr="001F6393">
        <w:rPr>
          <w:rtl/>
        </w:rPr>
        <w:t>مؤقتة</w:t>
      </w:r>
    </w:p>
    <w:p w14:paraId="2A8CA526" w14:textId="6F08D449" w:rsidR="001F6393" w:rsidRPr="001F6393" w:rsidRDefault="001F6393" w:rsidP="001F6393">
      <w:pPr>
        <w:pStyle w:val="SingleTxt"/>
        <w:rPr>
          <w:rtl/>
        </w:rPr>
      </w:pPr>
      <w:r w:rsidRPr="001F6393">
        <w:rPr>
          <w:rtl/>
        </w:rPr>
        <w:t>19</w:t>
      </w:r>
      <w:r>
        <w:rPr>
          <w:rtl/>
        </w:rPr>
        <w:t xml:space="preserve"> -</w:t>
      </w:r>
      <w:r>
        <w:rPr>
          <w:rtl/>
        </w:rPr>
        <w:tab/>
      </w:r>
      <w:r w:rsidRPr="001F6393">
        <w:rPr>
          <w:rtl/>
        </w:rPr>
        <w:t xml:space="preserve">ترحب اللجنة بالشرط الوارد في المادة 28 من القانون رقم 150/2020 </w:t>
      </w:r>
      <w:r w:rsidRPr="001F6393">
        <w:rPr>
          <w:rFonts w:hint="cs"/>
          <w:rtl/>
        </w:rPr>
        <w:t>والذي يقضي</w:t>
      </w:r>
      <w:r w:rsidRPr="001F6393">
        <w:rPr>
          <w:rtl/>
        </w:rPr>
        <w:t xml:space="preserve"> </w:t>
      </w:r>
      <w:r w:rsidRPr="001F6393">
        <w:rPr>
          <w:rFonts w:hint="cs"/>
          <w:rtl/>
        </w:rPr>
        <w:t>ب</w:t>
      </w:r>
      <w:r w:rsidRPr="001F6393">
        <w:rPr>
          <w:rtl/>
        </w:rPr>
        <w:t>تحقيق</w:t>
      </w:r>
      <w:r w:rsidRPr="001F6393">
        <w:rPr>
          <w:rFonts w:hint="cs"/>
          <w:rtl/>
        </w:rPr>
        <w:t xml:space="preserve"> المساواة بين</w:t>
      </w:r>
      <w:r w:rsidRPr="001F6393">
        <w:rPr>
          <w:rtl/>
        </w:rPr>
        <w:t xml:space="preserve"> </w:t>
      </w:r>
      <w:r w:rsidRPr="001F6393">
        <w:rPr>
          <w:rFonts w:hint="cs"/>
          <w:rtl/>
        </w:rPr>
        <w:t>ا</w:t>
      </w:r>
      <w:r w:rsidRPr="001F6393">
        <w:rPr>
          <w:rtl/>
        </w:rPr>
        <w:t xml:space="preserve">لمرأة والرجل </w:t>
      </w:r>
      <w:r w:rsidRPr="001F6393">
        <w:rPr>
          <w:rFonts w:hint="cs"/>
          <w:rtl/>
        </w:rPr>
        <w:t xml:space="preserve">في </w:t>
      </w:r>
      <w:r w:rsidRPr="001F6393">
        <w:rPr>
          <w:rtl/>
        </w:rPr>
        <w:t>التمثيل في التعيينات في اللجان والمجالس و</w:t>
      </w:r>
      <w:r w:rsidRPr="001F6393">
        <w:rPr>
          <w:rFonts w:hint="cs"/>
          <w:rtl/>
        </w:rPr>
        <w:t>م</w:t>
      </w:r>
      <w:r w:rsidRPr="001F6393">
        <w:rPr>
          <w:rtl/>
        </w:rPr>
        <w:t xml:space="preserve">جالس </w:t>
      </w:r>
      <w:r w:rsidRPr="001F6393">
        <w:rPr>
          <w:rFonts w:hint="cs"/>
          <w:rtl/>
        </w:rPr>
        <w:t xml:space="preserve">الإدارة </w:t>
      </w:r>
      <w:r w:rsidRPr="001F6393">
        <w:rPr>
          <w:rtl/>
        </w:rPr>
        <w:t xml:space="preserve">الحكومية الوطنية والمحلية، وكذلك في مجالس </w:t>
      </w:r>
      <w:r w:rsidRPr="001F6393">
        <w:rPr>
          <w:rFonts w:hint="cs"/>
          <w:rtl/>
        </w:rPr>
        <w:t>إدارة</w:t>
      </w:r>
      <w:r w:rsidRPr="001F6393">
        <w:rPr>
          <w:rtl/>
        </w:rPr>
        <w:t xml:space="preserve"> </w:t>
      </w:r>
      <w:r w:rsidRPr="001F6393">
        <w:rPr>
          <w:rFonts w:hint="cs"/>
          <w:rtl/>
        </w:rPr>
        <w:t>ال</w:t>
      </w:r>
      <w:r w:rsidRPr="001F6393">
        <w:rPr>
          <w:rtl/>
        </w:rPr>
        <w:t>شركات</w:t>
      </w:r>
      <w:r w:rsidRPr="001F6393">
        <w:rPr>
          <w:rFonts w:hint="cs"/>
          <w:rtl/>
        </w:rPr>
        <w:t xml:space="preserve"> العامة</w:t>
      </w:r>
      <w:r w:rsidRPr="001F6393">
        <w:rPr>
          <w:rtl/>
        </w:rPr>
        <w:t xml:space="preserve">. </w:t>
      </w:r>
      <w:r w:rsidRPr="001F6393">
        <w:rPr>
          <w:rFonts w:hint="cs"/>
          <w:rtl/>
        </w:rPr>
        <w:t>على أن اللجنة</w:t>
      </w:r>
      <w:r w:rsidRPr="001F6393">
        <w:rPr>
          <w:rtl/>
        </w:rPr>
        <w:t xml:space="preserve"> تشعر بالقلق إزاء انخفاض تمثيل المرأة في مناصب صنع القرار وفي مجالس الإدارة في القطاع الخاص في الدولة الطرف، حيث</w:t>
      </w:r>
      <w:r w:rsidRPr="001F6393">
        <w:rPr>
          <w:rFonts w:hint="cs"/>
          <w:rtl/>
        </w:rPr>
        <w:t xml:space="preserve"> أن المرأة لا تشغل إلا 10 في المائة من مناصب المديرين و</w:t>
      </w:r>
      <w:r>
        <w:rPr>
          <w:rFonts w:hint="cs"/>
          <w:rtl/>
        </w:rPr>
        <w:t xml:space="preserve"> </w:t>
      </w:r>
      <w:r w:rsidRPr="001F6393">
        <w:rPr>
          <w:rFonts w:hint="cs"/>
          <w:rtl/>
        </w:rPr>
        <w:t xml:space="preserve">26 في المائة من مناصب أعضاء </w:t>
      </w:r>
      <w:r w:rsidRPr="001F6393">
        <w:rPr>
          <w:rtl/>
        </w:rPr>
        <w:t xml:space="preserve">مجالس </w:t>
      </w:r>
      <w:r w:rsidRPr="001F6393">
        <w:rPr>
          <w:rFonts w:hint="cs"/>
          <w:rtl/>
        </w:rPr>
        <w:t>ال</w:t>
      </w:r>
      <w:r w:rsidRPr="001F6393">
        <w:rPr>
          <w:rtl/>
        </w:rPr>
        <w:t xml:space="preserve">إدارة </w:t>
      </w:r>
      <w:r w:rsidRPr="001F6393">
        <w:rPr>
          <w:rFonts w:hint="cs"/>
          <w:rtl/>
        </w:rPr>
        <w:t xml:space="preserve">في </w:t>
      </w:r>
      <w:r w:rsidRPr="001F6393">
        <w:rPr>
          <w:rtl/>
        </w:rPr>
        <w:t>أكبر 100</w:t>
      </w:r>
      <w:r w:rsidR="00036CF6">
        <w:rPr>
          <w:rFonts w:hint="cs"/>
          <w:rtl/>
        </w:rPr>
        <w:t> </w:t>
      </w:r>
      <w:r w:rsidRPr="001F6393">
        <w:rPr>
          <w:rtl/>
        </w:rPr>
        <w:t xml:space="preserve">شركة. </w:t>
      </w:r>
      <w:r w:rsidRPr="001F6393">
        <w:rPr>
          <w:rFonts w:hint="cs"/>
          <w:rtl/>
        </w:rPr>
        <w:t xml:space="preserve">كما </w:t>
      </w:r>
      <w:r w:rsidRPr="001F6393">
        <w:rPr>
          <w:rtl/>
        </w:rPr>
        <w:t xml:space="preserve">تلاحظ </w:t>
      </w:r>
      <w:r w:rsidRPr="001F6393">
        <w:rPr>
          <w:rFonts w:hint="cs"/>
          <w:rtl/>
        </w:rPr>
        <w:t>اللجنة ب</w:t>
      </w:r>
      <w:r w:rsidRPr="001F6393">
        <w:rPr>
          <w:rtl/>
        </w:rPr>
        <w:t xml:space="preserve">قلق عدم وجود تدابير خاصة مؤقتة اعتمدتها الدولة الطرف للتعجيل بتحقيق المساواة الموضوعية للمرأة، ولا سيما المهاجرات وذوات الإعاقة والريفيات والمسنات، في جميع المجالات التي </w:t>
      </w:r>
      <w:r w:rsidRPr="001F6393">
        <w:rPr>
          <w:rFonts w:hint="cs"/>
          <w:rtl/>
        </w:rPr>
        <w:t xml:space="preserve">يُعتبرن فيها </w:t>
      </w:r>
      <w:r w:rsidRPr="001F6393">
        <w:rPr>
          <w:rtl/>
        </w:rPr>
        <w:t>ناقصات التمثيل أو محرومات، كما هو الحال في الحياة السياسية والعامة والتعليم والعمالة.</w:t>
      </w:r>
    </w:p>
    <w:p w14:paraId="70A85B00" w14:textId="5B5B1814" w:rsidR="001F6393" w:rsidRDefault="001F6393" w:rsidP="001F6393">
      <w:pPr>
        <w:pStyle w:val="SingleTxt"/>
        <w:rPr>
          <w:b/>
          <w:bCs/>
          <w:rtl/>
        </w:rPr>
      </w:pPr>
      <w:r w:rsidRPr="001F6393">
        <w:rPr>
          <w:rtl/>
        </w:rPr>
        <w:t>20</w:t>
      </w:r>
      <w:r>
        <w:rPr>
          <w:rtl/>
        </w:rPr>
        <w:t xml:space="preserve"> -</w:t>
      </w:r>
      <w:r>
        <w:rPr>
          <w:rtl/>
        </w:rPr>
        <w:tab/>
      </w:r>
      <w:r w:rsidRPr="001F6393">
        <w:rPr>
          <w:b/>
          <w:bCs/>
          <w:rtl/>
        </w:rPr>
        <w:t>وتوصي اللجنة الدولة الطرف باعتماد تدابير خاصة مؤقتة إضافية، تمشيا مع المادة 4 (1) من الاتفاقية والتوصية العامة</w:t>
      </w:r>
      <w:r w:rsidRPr="001F6393">
        <w:rPr>
          <w:rFonts w:hint="cs"/>
          <w:b/>
          <w:bCs/>
          <w:rtl/>
        </w:rPr>
        <w:t xml:space="preserve"> </w:t>
      </w:r>
      <w:r w:rsidRPr="00036CF6">
        <w:rPr>
          <w:b/>
          <w:bCs/>
          <w:rtl/>
        </w:rPr>
        <w:t xml:space="preserve">رقم </w:t>
      </w:r>
      <w:r w:rsidR="00CC1831" w:rsidRPr="00036CF6">
        <w:rPr>
          <w:b/>
          <w:bCs/>
          <w:rtl/>
        </w:rPr>
        <w:t>25 (2004)</w:t>
      </w:r>
      <w:r w:rsidRPr="00036CF6">
        <w:rPr>
          <w:b/>
          <w:bCs/>
          <w:rtl/>
        </w:rPr>
        <w:t xml:space="preserve"> </w:t>
      </w:r>
      <w:r w:rsidRPr="00036CF6">
        <w:rPr>
          <w:rFonts w:hint="cs"/>
          <w:b/>
          <w:bCs/>
          <w:rtl/>
        </w:rPr>
        <w:t>الصادرة</w:t>
      </w:r>
      <w:r w:rsidRPr="001F6393">
        <w:rPr>
          <w:rFonts w:hint="cs"/>
          <w:b/>
          <w:bCs/>
          <w:rtl/>
        </w:rPr>
        <w:t xml:space="preserve"> عن ا</w:t>
      </w:r>
      <w:r w:rsidRPr="001F6393">
        <w:rPr>
          <w:b/>
          <w:bCs/>
          <w:rtl/>
        </w:rPr>
        <w:t>للجنة بشأن التدابير الخاصة المؤقتة، و</w:t>
      </w:r>
      <w:r w:rsidRPr="001F6393">
        <w:rPr>
          <w:rFonts w:hint="cs"/>
          <w:b/>
          <w:bCs/>
          <w:rtl/>
        </w:rPr>
        <w:t>ب</w:t>
      </w:r>
      <w:r w:rsidRPr="001F6393">
        <w:rPr>
          <w:b/>
          <w:bCs/>
          <w:rtl/>
        </w:rPr>
        <w:t xml:space="preserve">تقديم حوافز مثل بطاقات الإنجاز الجنساني، </w:t>
      </w:r>
      <w:r w:rsidRPr="001F6393">
        <w:rPr>
          <w:rFonts w:hint="cs"/>
          <w:b/>
          <w:bCs/>
          <w:rtl/>
        </w:rPr>
        <w:t>و</w:t>
      </w:r>
      <w:r w:rsidRPr="001F6393">
        <w:rPr>
          <w:b/>
          <w:bCs/>
          <w:rtl/>
        </w:rPr>
        <w:t>تعزيز التوظيف الهادف</w:t>
      </w:r>
      <w:r w:rsidRPr="001F6393">
        <w:rPr>
          <w:rFonts w:hint="cs"/>
          <w:b/>
          <w:bCs/>
          <w:rtl/>
        </w:rPr>
        <w:t>،</w:t>
      </w:r>
      <w:r w:rsidRPr="001F6393">
        <w:rPr>
          <w:b/>
          <w:bCs/>
          <w:rtl/>
        </w:rPr>
        <w:t xml:space="preserve"> ووضع أهداف وحصص محددة زمنياً في</w:t>
      </w:r>
      <w:r w:rsidR="00036CF6">
        <w:rPr>
          <w:rFonts w:hint="cs"/>
          <w:b/>
          <w:bCs/>
          <w:rtl/>
        </w:rPr>
        <w:t> </w:t>
      </w:r>
      <w:r w:rsidRPr="001F6393">
        <w:rPr>
          <w:b/>
          <w:bCs/>
          <w:rtl/>
        </w:rPr>
        <w:t>جميع المجالات التي تغطيها الاتفاقية، حيث</w:t>
      </w:r>
      <w:r w:rsidRPr="001F6393">
        <w:rPr>
          <w:rFonts w:hint="cs"/>
          <w:b/>
          <w:bCs/>
          <w:rtl/>
        </w:rPr>
        <w:t xml:space="preserve"> كانت</w:t>
      </w:r>
      <w:r w:rsidRPr="001F6393">
        <w:rPr>
          <w:b/>
          <w:bCs/>
          <w:rtl/>
        </w:rPr>
        <w:t xml:space="preserve"> النساء، ولا سيما المهاجرات وذوات الإعاقة والريفيات والمسنات، </w:t>
      </w:r>
      <w:r w:rsidRPr="001F6393">
        <w:rPr>
          <w:rFonts w:hint="cs"/>
          <w:b/>
          <w:bCs/>
          <w:rtl/>
        </w:rPr>
        <w:t>يُعتبرن</w:t>
      </w:r>
      <w:r w:rsidRPr="001F6393">
        <w:rPr>
          <w:b/>
          <w:bCs/>
          <w:rtl/>
        </w:rPr>
        <w:t xml:space="preserve"> ناقصات التمثيل أو محرومات، </w:t>
      </w:r>
      <w:r w:rsidRPr="001F6393">
        <w:rPr>
          <w:rFonts w:hint="cs"/>
          <w:b/>
          <w:bCs/>
          <w:rtl/>
        </w:rPr>
        <w:t>وخصوصا</w:t>
      </w:r>
      <w:r w:rsidRPr="001F6393">
        <w:rPr>
          <w:b/>
          <w:bCs/>
          <w:rtl/>
        </w:rPr>
        <w:t xml:space="preserve"> في القطاع الخاص، </w:t>
      </w:r>
      <w:r w:rsidRPr="001F6393">
        <w:rPr>
          <w:rFonts w:hint="cs"/>
          <w:b/>
          <w:bCs/>
          <w:rtl/>
        </w:rPr>
        <w:t xml:space="preserve">بغية </w:t>
      </w:r>
      <w:r w:rsidRPr="001F6393">
        <w:rPr>
          <w:b/>
          <w:bCs/>
          <w:rtl/>
        </w:rPr>
        <w:t xml:space="preserve">زيادة عدد النساء في </w:t>
      </w:r>
      <w:r w:rsidRPr="001F6393">
        <w:rPr>
          <w:rFonts w:hint="cs"/>
          <w:b/>
          <w:bCs/>
          <w:rtl/>
        </w:rPr>
        <w:t xml:space="preserve">عضوية </w:t>
      </w:r>
      <w:r w:rsidRPr="001F6393">
        <w:rPr>
          <w:b/>
          <w:bCs/>
          <w:rtl/>
        </w:rPr>
        <w:t>مجالس الإدارة و</w:t>
      </w:r>
      <w:r w:rsidRPr="001F6393">
        <w:rPr>
          <w:rFonts w:hint="cs"/>
          <w:b/>
          <w:bCs/>
          <w:rtl/>
        </w:rPr>
        <w:t xml:space="preserve">في </w:t>
      </w:r>
      <w:r w:rsidRPr="001F6393">
        <w:rPr>
          <w:b/>
          <w:bCs/>
          <w:rtl/>
        </w:rPr>
        <w:t>مناصب صنع القرار.</w:t>
      </w:r>
    </w:p>
    <w:p w14:paraId="5279A9CC" w14:textId="0B671522" w:rsidR="001F6393" w:rsidRPr="007208A6" w:rsidRDefault="001F6393" w:rsidP="007208A6">
      <w:pPr>
        <w:pStyle w:val="SingleTxt"/>
        <w:spacing w:after="0" w:line="120" w:lineRule="exact"/>
        <w:rPr>
          <w:sz w:val="10"/>
          <w:rtl/>
        </w:rPr>
      </w:pPr>
    </w:p>
    <w:p w14:paraId="05B7F1AF" w14:textId="77777777" w:rsidR="001F6393" w:rsidRPr="001F6393" w:rsidRDefault="001F6393" w:rsidP="001F6393">
      <w:pPr>
        <w:pStyle w:val="H23"/>
        <w:ind w:left="1267" w:right="1267" w:hanging="1267"/>
        <w:rPr>
          <w:rtl/>
        </w:rPr>
      </w:pPr>
      <w:r w:rsidRPr="001F6393">
        <w:rPr>
          <w:rtl/>
        </w:rPr>
        <w:tab/>
      </w:r>
      <w:r w:rsidRPr="001F6393">
        <w:rPr>
          <w:rtl/>
        </w:rPr>
        <w:tab/>
      </w:r>
      <w:r w:rsidRPr="001F6393">
        <w:rPr>
          <w:rFonts w:hint="cs"/>
          <w:rtl/>
        </w:rPr>
        <w:t>القوالب النمطية الجنسانية</w:t>
      </w:r>
    </w:p>
    <w:p w14:paraId="7CBF8297" w14:textId="304FA955" w:rsidR="001F6393" w:rsidRPr="001F6393" w:rsidRDefault="001F6393" w:rsidP="001F6393">
      <w:pPr>
        <w:pStyle w:val="SingleTxt"/>
        <w:rPr>
          <w:rtl/>
        </w:rPr>
      </w:pPr>
      <w:r w:rsidRPr="001F6393">
        <w:rPr>
          <w:rtl/>
        </w:rPr>
        <w:t>21</w:t>
      </w:r>
      <w:r>
        <w:rPr>
          <w:rtl/>
        </w:rPr>
        <w:t xml:space="preserve"> -</w:t>
      </w:r>
      <w:r>
        <w:rPr>
          <w:rtl/>
        </w:rPr>
        <w:tab/>
      </w:r>
      <w:r w:rsidRPr="001F6393">
        <w:rPr>
          <w:rtl/>
        </w:rPr>
        <w:t>تلاحظ اللجنة التدابير المتخذة للقضاء على القوالب النمطية الجنسانية وأوجه عدم المساواة الهيكلية بين المرأة والرجل في المجتمع و</w:t>
      </w:r>
      <w:r w:rsidRPr="001F6393">
        <w:rPr>
          <w:rFonts w:hint="cs"/>
          <w:rtl/>
        </w:rPr>
        <w:t xml:space="preserve">في </w:t>
      </w:r>
      <w:r w:rsidRPr="001F6393">
        <w:rPr>
          <w:rtl/>
        </w:rPr>
        <w:t>قطاع التعليم وسوق العمل في الدولة الطرف. غير أنها تلاحظ بقلق التقارير التي تتحدث عن انتشار خطاب الكراهية الجنس</w:t>
      </w:r>
      <w:r w:rsidRPr="001F6393">
        <w:rPr>
          <w:rFonts w:hint="cs"/>
          <w:rtl/>
        </w:rPr>
        <w:t>انية</w:t>
      </w:r>
      <w:r w:rsidRPr="001F6393">
        <w:rPr>
          <w:rtl/>
        </w:rPr>
        <w:t xml:space="preserve">، بما في ذلك عبر وسائل التواصل الاجتماعي، ولا سيما الخطاب المتحيز ضد المرأة </w:t>
      </w:r>
      <w:r w:rsidRPr="001F6393">
        <w:rPr>
          <w:rFonts w:hint="cs"/>
          <w:rtl/>
        </w:rPr>
        <w:t>والكاره لها</w:t>
      </w:r>
      <w:r w:rsidRPr="001F6393">
        <w:rPr>
          <w:rtl/>
        </w:rPr>
        <w:t xml:space="preserve">، </w:t>
      </w:r>
      <w:r w:rsidRPr="001F6393">
        <w:rPr>
          <w:rFonts w:hint="cs"/>
          <w:rtl/>
        </w:rPr>
        <w:t xml:space="preserve">والموجه </w:t>
      </w:r>
      <w:r w:rsidRPr="001F6393">
        <w:rPr>
          <w:rtl/>
        </w:rPr>
        <w:t>ضد النساء في الحياة السياسية والنساء المنتميات إلى الفئات المحرومة، مثل ذوات الإعاقة والمهاجرات واللاجئات وطالبات اللجوء.</w:t>
      </w:r>
    </w:p>
    <w:p w14:paraId="5A01C7A6" w14:textId="087A99A4" w:rsidR="001F6393" w:rsidRDefault="001F6393" w:rsidP="001F6393">
      <w:pPr>
        <w:pStyle w:val="SingleTxt"/>
        <w:rPr>
          <w:b/>
          <w:bCs/>
          <w:rtl/>
        </w:rPr>
      </w:pPr>
      <w:r w:rsidRPr="001F6393">
        <w:rPr>
          <w:rtl/>
        </w:rPr>
        <w:t>22</w:t>
      </w:r>
      <w:r>
        <w:rPr>
          <w:rtl/>
        </w:rPr>
        <w:t xml:space="preserve"> -</w:t>
      </w:r>
      <w:r>
        <w:rPr>
          <w:rtl/>
        </w:rPr>
        <w:tab/>
      </w:r>
      <w:r w:rsidRPr="001F6393">
        <w:rPr>
          <w:b/>
          <w:bCs/>
          <w:rtl/>
        </w:rPr>
        <w:t xml:space="preserve">وتوصي اللجنة الدولة الطرف بتجريم </w:t>
      </w:r>
      <w:r w:rsidRPr="001F6393">
        <w:rPr>
          <w:rFonts w:hint="cs"/>
          <w:b/>
          <w:bCs/>
          <w:rtl/>
        </w:rPr>
        <w:t>ال</w:t>
      </w:r>
      <w:r w:rsidRPr="001F6393">
        <w:rPr>
          <w:b/>
          <w:bCs/>
          <w:rtl/>
        </w:rPr>
        <w:t xml:space="preserve">خطاب المتحيز ضد المرأة </w:t>
      </w:r>
      <w:r w:rsidRPr="001F6393">
        <w:rPr>
          <w:rFonts w:hint="cs"/>
          <w:b/>
          <w:bCs/>
          <w:rtl/>
        </w:rPr>
        <w:t>والكاره لها</w:t>
      </w:r>
      <w:r w:rsidRPr="001F6393">
        <w:rPr>
          <w:b/>
          <w:bCs/>
          <w:rtl/>
        </w:rPr>
        <w:t xml:space="preserve"> والأشكال الأخرى </w:t>
      </w:r>
      <w:r w:rsidRPr="001F6393">
        <w:rPr>
          <w:rFonts w:hint="cs"/>
          <w:b/>
          <w:bCs/>
          <w:rtl/>
        </w:rPr>
        <w:t xml:space="preserve">من </w:t>
      </w:r>
      <w:r w:rsidRPr="001F6393">
        <w:rPr>
          <w:b/>
          <w:bCs/>
          <w:rtl/>
        </w:rPr>
        <w:t xml:space="preserve">خطاب الكراهية </w:t>
      </w:r>
      <w:r w:rsidRPr="001F6393">
        <w:rPr>
          <w:rFonts w:hint="cs"/>
          <w:b/>
          <w:bCs/>
          <w:rtl/>
        </w:rPr>
        <w:t>الجنسانية</w:t>
      </w:r>
      <w:r w:rsidRPr="001F6393">
        <w:rPr>
          <w:b/>
          <w:bCs/>
          <w:rtl/>
        </w:rPr>
        <w:t>، بما في ذلك ضد النساء في الحياة السياسية والنساء المنتميات إلى الفئات المحرومة، مثل المهاجرات وذوات الإعاقة واللاجئات وطالبات اللجوء</w:t>
      </w:r>
      <w:r w:rsidRPr="001F6393">
        <w:rPr>
          <w:rFonts w:hint="cs"/>
          <w:b/>
          <w:bCs/>
          <w:rtl/>
        </w:rPr>
        <w:t>؛</w:t>
      </w:r>
      <w:r w:rsidRPr="001F6393">
        <w:rPr>
          <w:b/>
          <w:bCs/>
          <w:rtl/>
        </w:rPr>
        <w:t xml:space="preserve"> ومنع المضايقات والتهديدات ضده</w:t>
      </w:r>
      <w:r w:rsidRPr="001F6393">
        <w:rPr>
          <w:rFonts w:hint="cs"/>
          <w:b/>
          <w:bCs/>
          <w:rtl/>
        </w:rPr>
        <w:t>ن</w:t>
      </w:r>
      <w:r w:rsidRPr="001F6393">
        <w:rPr>
          <w:b/>
          <w:bCs/>
          <w:rtl/>
        </w:rPr>
        <w:t xml:space="preserve">، بما في ذلك من خلال تعزيز آليات </w:t>
      </w:r>
      <w:r w:rsidRPr="001F6393">
        <w:rPr>
          <w:rFonts w:hint="cs"/>
          <w:b/>
          <w:bCs/>
          <w:rtl/>
        </w:rPr>
        <w:t>الرصد</w:t>
      </w:r>
      <w:r w:rsidRPr="001F6393">
        <w:rPr>
          <w:b/>
          <w:bCs/>
          <w:rtl/>
        </w:rPr>
        <w:t xml:space="preserve"> والإبلاغ ومحاسبة شركات وسائل التواصل الاجتماعي عن المحتوى التمييزي الذي ينشئه المستخد</w:t>
      </w:r>
      <w:r w:rsidRPr="001F6393">
        <w:rPr>
          <w:rFonts w:hint="cs"/>
          <w:b/>
          <w:bCs/>
          <w:rtl/>
        </w:rPr>
        <w:t>ِ</w:t>
      </w:r>
      <w:r w:rsidRPr="001F6393">
        <w:rPr>
          <w:b/>
          <w:bCs/>
          <w:rtl/>
        </w:rPr>
        <w:t xml:space="preserve">مون؛ والتحقيق مع المسؤولين ومقاضاتهم وإنزال العقوبة </w:t>
      </w:r>
      <w:r w:rsidRPr="001F6393">
        <w:rPr>
          <w:b/>
          <w:bCs/>
          <w:rtl/>
        </w:rPr>
        <w:lastRenderedPageBreak/>
        <w:t xml:space="preserve">المناسبة بهم. وتوصي </w:t>
      </w:r>
      <w:r w:rsidRPr="001F6393">
        <w:rPr>
          <w:rFonts w:hint="cs"/>
          <w:b/>
          <w:bCs/>
          <w:rtl/>
        </w:rPr>
        <w:t xml:space="preserve">اللجنة </w:t>
      </w:r>
      <w:r w:rsidRPr="001F6393">
        <w:rPr>
          <w:b/>
          <w:bCs/>
          <w:rtl/>
        </w:rPr>
        <w:t xml:space="preserve">بأن تواصل الدولة الطرف إذكاء الوعي للتصدي للقوالب النمطية الجنسانية التمييزية لتعزيز التصوير الإيجابي للمرأة كقوة دافعة </w:t>
      </w:r>
      <w:r w:rsidRPr="001F6393">
        <w:rPr>
          <w:rFonts w:hint="cs"/>
          <w:b/>
          <w:bCs/>
          <w:rtl/>
        </w:rPr>
        <w:t>فعالة</w:t>
      </w:r>
      <w:r w:rsidRPr="001F6393">
        <w:rPr>
          <w:b/>
          <w:bCs/>
          <w:rtl/>
        </w:rPr>
        <w:t xml:space="preserve"> للتنمية.</w:t>
      </w:r>
    </w:p>
    <w:p w14:paraId="6264EC76" w14:textId="4BF9CC6C" w:rsidR="001F6393" w:rsidRPr="007208A6" w:rsidRDefault="001F6393" w:rsidP="007208A6">
      <w:pPr>
        <w:pStyle w:val="SingleTxt"/>
        <w:spacing w:after="0" w:line="120" w:lineRule="exact"/>
        <w:rPr>
          <w:sz w:val="10"/>
          <w:rtl/>
        </w:rPr>
      </w:pPr>
    </w:p>
    <w:p w14:paraId="1155219F" w14:textId="77777777" w:rsidR="001F6393" w:rsidRPr="001F6393" w:rsidRDefault="001F6393" w:rsidP="001F6393">
      <w:pPr>
        <w:pStyle w:val="H23"/>
        <w:ind w:left="1267" w:right="1267" w:hanging="1267"/>
        <w:rPr>
          <w:rtl/>
        </w:rPr>
      </w:pPr>
      <w:r w:rsidRPr="001F6393">
        <w:rPr>
          <w:rtl/>
        </w:rPr>
        <w:tab/>
      </w:r>
      <w:r w:rsidRPr="001F6393">
        <w:rPr>
          <w:rtl/>
        </w:rPr>
        <w:tab/>
        <w:t>الممارسات الضارة</w:t>
      </w:r>
    </w:p>
    <w:p w14:paraId="09F77CF9" w14:textId="0755BA57" w:rsidR="001F6393" w:rsidRPr="001F6393" w:rsidRDefault="001F6393" w:rsidP="001F6393">
      <w:pPr>
        <w:pStyle w:val="SingleTxt"/>
        <w:rPr>
          <w:rtl/>
        </w:rPr>
      </w:pPr>
      <w:r w:rsidRPr="001F6393">
        <w:rPr>
          <w:rtl/>
        </w:rPr>
        <w:t>23</w:t>
      </w:r>
      <w:r>
        <w:rPr>
          <w:rtl/>
        </w:rPr>
        <w:t xml:space="preserve"> -</w:t>
      </w:r>
      <w:r>
        <w:rPr>
          <w:rtl/>
        </w:rPr>
        <w:tab/>
      </w:r>
      <w:r w:rsidRPr="001F6393">
        <w:rPr>
          <w:rtl/>
        </w:rPr>
        <w:t xml:space="preserve">تلاحظ اللجنة اعتماد </w:t>
      </w:r>
      <w:r w:rsidRPr="001F6393">
        <w:rPr>
          <w:rFonts w:hint="cs"/>
          <w:rtl/>
        </w:rPr>
        <w:t>القانون</w:t>
      </w:r>
      <w:r w:rsidRPr="001F6393">
        <w:rPr>
          <w:rtl/>
        </w:rPr>
        <w:t xml:space="preserve"> بشأن إجراءات التعقيم</w:t>
      </w:r>
      <w:r w:rsidRPr="001F6393">
        <w:rPr>
          <w:rFonts w:hint="cs"/>
          <w:rtl/>
        </w:rPr>
        <w:t xml:space="preserve"> (</w:t>
      </w:r>
      <w:r w:rsidRPr="001F6393">
        <w:rPr>
          <w:rtl/>
        </w:rPr>
        <w:t>رقم 35/2019</w:t>
      </w:r>
      <w:r w:rsidRPr="001F6393">
        <w:rPr>
          <w:rFonts w:hint="cs"/>
          <w:rtl/>
        </w:rPr>
        <w:t>)</w:t>
      </w:r>
      <w:r w:rsidRPr="001F6393">
        <w:rPr>
          <w:rtl/>
        </w:rPr>
        <w:t xml:space="preserve">، الذي يحظر </w:t>
      </w:r>
      <w:r w:rsidRPr="001F6393">
        <w:rPr>
          <w:rFonts w:hint="cs"/>
          <w:rtl/>
        </w:rPr>
        <w:t>القيام ب</w:t>
      </w:r>
      <w:r w:rsidRPr="001F6393">
        <w:rPr>
          <w:rtl/>
        </w:rPr>
        <w:t xml:space="preserve">إجراءات تعقيم الأشخاص الذين تزيد أعمارهم عن 18 عاماً دون موافقتهم. غير أنها تلاحظ بقلق التوضيح الذي قدمه الوفد بأن التعقيم القسري </w:t>
      </w:r>
      <w:r w:rsidRPr="001F6393">
        <w:rPr>
          <w:rFonts w:hint="cs"/>
          <w:rtl/>
        </w:rPr>
        <w:t>غير</w:t>
      </w:r>
      <w:r w:rsidRPr="001F6393">
        <w:rPr>
          <w:rtl/>
        </w:rPr>
        <w:t xml:space="preserve"> </w:t>
      </w:r>
      <w:r w:rsidRPr="001F6393">
        <w:rPr>
          <w:rFonts w:hint="cs"/>
          <w:rtl/>
        </w:rPr>
        <w:t>م</w:t>
      </w:r>
      <w:r w:rsidRPr="001F6393">
        <w:rPr>
          <w:rtl/>
        </w:rPr>
        <w:t>جر</w:t>
      </w:r>
      <w:r w:rsidRPr="001F6393">
        <w:rPr>
          <w:rFonts w:hint="cs"/>
          <w:rtl/>
        </w:rPr>
        <w:t>َّ</w:t>
      </w:r>
      <w:r w:rsidRPr="001F6393">
        <w:rPr>
          <w:rtl/>
        </w:rPr>
        <w:t>م صراحة في قانون العقوبات العام وأنه مشمول بالحكم العام المتعلق بالأذى الجسدي في قانون العقوبات العام (المادة 218). كما تلاحظ بقلق التقارير التي تتحدث عن التعقيم القسري للنساء ذوات الإعاق</w:t>
      </w:r>
      <w:r w:rsidRPr="001F6393">
        <w:rPr>
          <w:rFonts w:hint="cs"/>
          <w:rtl/>
        </w:rPr>
        <w:t>ة</w:t>
      </w:r>
      <w:r w:rsidRPr="001F6393">
        <w:rPr>
          <w:rtl/>
        </w:rPr>
        <w:t xml:space="preserve"> الذهنية والنفسية</w:t>
      </w:r>
      <w:r w:rsidR="007116B4">
        <w:rPr>
          <w:rFonts w:hint="cs"/>
          <w:rtl/>
        </w:rPr>
        <w:t xml:space="preserve"> </w:t>
      </w:r>
      <w:r w:rsidRPr="001F6393">
        <w:rPr>
          <w:rtl/>
        </w:rPr>
        <w:t>-</w:t>
      </w:r>
      <w:r w:rsidR="007116B4">
        <w:rPr>
          <w:rFonts w:hint="cs"/>
          <w:rtl/>
        </w:rPr>
        <w:t xml:space="preserve"> </w:t>
      </w:r>
      <w:r w:rsidRPr="001F6393">
        <w:rPr>
          <w:rtl/>
        </w:rPr>
        <w:t>الاجتماعية.</w:t>
      </w:r>
    </w:p>
    <w:p w14:paraId="76821660" w14:textId="2D1E8A37" w:rsidR="001F6393" w:rsidRDefault="001F6393" w:rsidP="001F6393">
      <w:pPr>
        <w:pStyle w:val="SingleTxt"/>
        <w:rPr>
          <w:b/>
          <w:bCs/>
          <w:rtl/>
        </w:rPr>
      </w:pPr>
      <w:r w:rsidRPr="001F6393">
        <w:rPr>
          <w:rtl/>
        </w:rPr>
        <w:t>24</w:t>
      </w:r>
      <w:r w:rsidR="007116B4">
        <w:rPr>
          <w:rFonts w:hint="cs"/>
          <w:rtl/>
        </w:rPr>
        <w:t xml:space="preserve"> </w:t>
      </w:r>
      <w:r w:rsidRPr="001F6393">
        <w:rPr>
          <w:rtl/>
        </w:rPr>
        <w:t>-</w:t>
      </w:r>
      <w:r w:rsidR="007116B4">
        <w:rPr>
          <w:rtl/>
        </w:rPr>
        <w:tab/>
      </w:r>
      <w:r w:rsidRPr="001F6393">
        <w:rPr>
          <w:rFonts w:hint="cs"/>
          <w:rtl/>
        </w:rPr>
        <w:t>و</w:t>
      </w:r>
      <w:r w:rsidRPr="001F6393">
        <w:rPr>
          <w:b/>
          <w:bCs/>
          <w:rtl/>
        </w:rPr>
        <w:t>توصي اللجنة الدولة الطرف بتعديل قانون العقوبات العام لتجريم التعقيم القسري صراحة. كما</w:t>
      </w:r>
      <w:r w:rsidR="007116B4">
        <w:rPr>
          <w:rFonts w:hint="cs"/>
          <w:b/>
          <w:bCs/>
          <w:rtl/>
        </w:rPr>
        <w:t> </w:t>
      </w:r>
      <w:r w:rsidRPr="001F6393">
        <w:rPr>
          <w:b/>
          <w:bCs/>
          <w:rtl/>
        </w:rPr>
        <w:t>توصي الدولة الطرف بضمان عدم إجراء أي تدخلات طبية للنساء ذوات الإعاقة، بمن فيهن ذوات الإعاق</w:t>
      </w:r>
      <w:r w:rsidRPr="001F6393">
        <w:rPr>
          <w:rFonts w:hint="cs"/>
          <w:b/>
          <w:bCs/>
          <w:rtl/>
        </w:rPr>
        <w:t>ة</w:t>
      </w:r>
      <w:r w:rsidRPr="001F6393">
        <w:rPr>
          <w:b/>
          <w:bCs/>
          <w:rtl/>
        </w:rPr>
        <w:t xml:space="preserve"> الذهنية أو النفسية</w:t>
      </w:r>
      <w:r w:rsidR="007116B4">
        <w:rPr>
          <w:rFonts w:hint="cs"/>
          <w:b/>
          <w:bCs/>
          <w:rtl/>
        </w:rPr>
        <w:t xml:space="preserve"> </w:t>
      </w:r>
      <w:r w:rsidRPr="001F6393">
        <w:rPr>
          <w:b/>
          <w:bCs/>
          <w:rtl/>
        </w:rPr>
        <w:t>-</w:t>
      </w:r>
      <w:r w:rsidR="007116B4">
        <w:rPr>
          <w:rFonts w:hint="cs"/>
          <w:b/>
          <w:bCs/>
          <w:rtl/>
        </w:rPr>
        <w:t xml:space="preserve"> </w:t>
      </w:r>
      <w:r w:rsidRPr="001F6393">
        <w:rPr>
          <w:b/>
          <w:bCs/>
          <w:rtl/>
        </w:rPr>
        <w:t>الاجتماعية، دون موافقتهن الحرة والمسبقة والمستنيرة، و</w:t>
      </w:r>
      <w:r w:rsidRPr="001F6393">
        <w:rPr>
          <w:rFonts w:hint="cs"/>
          <w:b/>
          <w:bCs/>
          <w:rtl/>
        </w:rPr>
        <w:t xml:space="preserve">ضمان </w:t>
      </w:r>
      <w:r w:rsidRPr="001F6393">
        <w:rPr>
          <w:b/>
          <w:bCs/>
          <w:rtl/>
        </w:rPr>
        <w:t>حصولهن على ما</w:t>
      </w:r>
      <w:r w:rsidR="007116B4">
        <w:rPr>
          <w:rFonts w:hint="cs"/>
          <w:b/>
          <w:bCs/>
          <w:rtl/>
        </w:rPr>
        <w:t> </w:t>
      </w:r>
      <w:r w:rsidRPr="001F6393">
        <w:rPr>
          <w:b/>
          <w:bCs/>
          <w:rtl/>
        </w:rPr>
        <w:t>يكفي من خدمات ومعلومات الصحة الجنسية والإنجابية، بأشكال يسهل الوصول إليها، بما</w:t>
      </w:r>
      <w:r w:rsidR="007208A6">
        <w:rPr>
          <w:rFonts w:hint="cs"/>
          <w:b/>
          <w:bCs/>
          <w:rtl/>
        </w:rPr>
        <w:t> </w:t>
      </w:r>
      <w:r w:rsidRPr="001F6393">
        <w:rPr>
          <w:b/>
          <w:bCs/>
          <w:rtl/>
        </w:rPr>
        <w:t>في</w:t>
      </w:r>
      <w:r w:rsidR="007208A6">
        <w:rPr>
          <w:rFonts w:hint="cs"/>
          <w:b/>
          <w:bCs/>
          <w:rtl/>
        </w:rPr>
        <w:t> </w:t>
      </w:r>
      <w:r w:rsidRPr="001F6393">
        <w:rPr>
          <w:b/>
          <w:bCs/>
          <w:rtl/>
        </w:rPr>
        <w:t xml:space="preserve">ذلك </w:t>
      </w:r>
      <w:r w:rsidRPr="001F6393">
        <w:rPr>
          <w:rFonts w:hint="cs"/>
          <w:b/>
          <w:bCs/>
          <w:rtl/>
        </w:rPr>
        <w:t>ما</w:t>
      </w:r>
      <w:r w:rsidR="007116B4">
        <w:rPr>
          <w:rFonts w:hint="eastAsia"/>
          <w:b/>
          <w:bCs/>
          <w:rtl/>
        </w:rPr>
        <w:t> </w:t>
      </w:r>
      <w:r w:rsidRPr="001F6393">
        <w:rPr>
          <w:rFonts w:hint="cs"/>
          <w:b/>
          <w:bCs/>
          <w:rtl/>
        </w:rPr>
        <w:t>يتعلق ب</w:t>
      </w:r>
      <w:r w:rsidRPr="001F6393">
        <w:rPr>
          <w:b/>
          <w:bCs/>
          <w:rtl/>
        </w:rPr>
        <w:t>تنظيم الأسرة والحماية من الاعتداء الجنسي.</w:t>
      </w:r>
    </w:p>
    <w:p w14:paraId="58A953B4" w14:textId="72FCF6EE" w:rsidR="001F6393" w:rsidRPr="001F6393" w:rsidRDefault="001F6393" w:rsidP="001F6393">
      <w:pPr>
        <w:pStyle w:val="SingleTxt"/>
        <w:spacing w:after="0" w:line="120" w:lineRule="exact"/>
        <w:rPr>
          <w:sz w:val="10"/>
          <w:rtl/>
        </w:rPr>
      </w:pPr>
    </w:p>
    <w:p w14:paraId="77A14A5F" w14:textId="77777777" w:rsidR="001F6393" w:rsidRPr="001F6393" w:rsidRDefault="001F6393" w:rsidP="001F6393">
      <w:pPr>
        <w:pStyle w:val="H23"/>
        <w:ind w:left="1267" w:right="1267" w:hanging="1267"/>
        <w:rPr>
          <w:rtl/>
        </w:rPr>
      </w:pPr>
      <w:r w:rsidRPr="001F6393">
        <w:rPr>
          <w:rtl/>
        </w:rPr>
        <w:tab/>
      </w:r>
      <w:r w:rsidRPr="001F6393">
        <w:rPr>
          <w:rtl/>
        </w:rPr>
        <w:tab/>
        <w:t xml:space="preserve">العنف </w:t>
      </w:r>
      <w:r w:rsidRPr="001F6393">
        <w:rPr>
          <w:rFonts w:hint="cs"/>
          <w:rtl/>
        </w:rPr>
        <w:t>الجنساني</w:t>
      </w:r>
      <w:r w:rsidRPr="001F6393">
        <w:rPr>
          <w:rtl/>
        </w:rPr>
        <w:t xml:space="preserve"> ضد المرأة</w:t>
      </w:r>
    </w:p>
    <w:p w14:paraId="01AF1521" w14:textId="03967891" w:rsidR="001F6393" w:rsidRPr="001F6393" w:rsidRDefault="001F6393" w:rsidP="001F6393">
      <w:pPr>
        <w:pStyle w:val="SingleTxt"/>
        <w:rPr>
          <w:rtl/>
        </w:rPr>
      </w:pPr>
      <w:r w:rsidRPr="001F6393">
        <w:rPr>
          <w:rtl/>
        </w:rPr>
        <w:t>25</w:t>
      </w:r>
      <w:r>
        <w:rPr>
          <w:rtl/>
        </w:rPr>
        <w:t xml:space="preserve"> -</w:t>
      </w:r>
      <w:r>
        <w:rPr>
          <w:rtl/>
        </w:rPr>
        <w:tab/>
      </w:r>
      <w:r w:rsidRPr="001F6393">
        <w:rPr>
          <w:rtl/>
        </w:rPr>
        <w:t xml:space="preserve">ترحب اللجنة بالتعديلات التي أُدخلت على قانون العقوبات العام لتجريم العنف والمطاردة الجنسيين الرقميين، </w:t>
      </w:r>
      <w:r w:rsidRPr="001F6393">
        <w:rPr>
          <w:rFonts w:hint="cs"/>
          <w:rtl/>
        </w:rPr>
        <w:t>وتعزيز</w:t>
      </w:r>
      <w:r w:rsidRPr="001F6393">
        <w:rPr>
          <w:rtl/>
        </w:rPr>
        <w:t xml:space="preserve"> حماية ضحايا العنف النفسي، وإرساء تعريف الاغتصاب على أساس </w:t>
      </w:r>
      <w:r w:rsidRPr="001F6393">
        <w:rPr>
          <w:rFonts w:hint="cs"/>
          <w:rtl/>
        </w:rPr>
        <w:t>غياب</w:t>
      </w:r>
      <w:r w:rsidRPr="001F6393">
        <w:rPr>
          <w:rtl/>
        </w:rPr>
        <w:t xml:space="preserve"> الموافقة. كما</w:t>
      </w:r>
      <w:r w:rsidR="007116B4">
        <w:rPr>
          <w:rFonts w:hint="cs"/>
          <w:rtl/>
        </w:rPr>
        <w:t> </w:t>
      </w:r>
      <w:r w:rsidRPr="001F6393">
        <w:rPr>
          <w:rtl/>
        </w:rPr>
        <w:t xml:space="preserve">تلاحظ اعتماد خطة العمل المتعلقة بالجرائم الجنسية للفترة 2018-2022 وخطة العمل الجديدة للتعامل مع العنف الجنسي للفترة 2023-2025، علاوة على القرار البرلماني بشأن تدابير مكافحة العنف وعواقبه </w:t>
      </w:r>
      <w:r w:rsidRPr="001F6393">
        <w:rPr>
          <w:rFonts w:hint="cs"/>
          <w:rtl/>
        </w:rPr>
        <w:t>لل</w:t>
      </w:r>
      <w:r w:rsidRPr="001F6393">
        <w:rPr>
          <w:rtl/>
        </w:rPr>
        <w:t>فترة 2019-2022. وتلاحظ اللجنة كذلك إنشاء ثلاثة مراكز لقضاء الأسرة ل</w:t>
      </w:r>
      <w:r w:rsidRPr="001F6393">
        <w:rPr>
          <w:rFonts w:hint="cs"/>
          <w:rtl/>
        </w:rPr>
        <w:t xml:space="preserve">خدمة </w:t>
      </w:r>
      <w:r w:rsidRPr="001F6393">
        <w:rPr>
          <w:rtl/>
        </w:rPr>
        <w:t xml:space="preserve">ضحايا العنف منذ عام 2017، </w:t>
      </w:r>
      <w:r w:rsidRPr="001F6393">
        <w:rPr>
          <w:rFonts w:hint="cs"/>
          <w:rtl/>
        </w:rPr>
        <w:t xml:space="preserve">والقيام </w:t>
      </w:r>
      <w:r w:rsidRPr="001F6393">
        <w:rPr>
          <w:rtl/>
        </w:rPr>
        <w:t>في عام 2019</w:t>
      </w:r>
      <w:r w:rsidRPr="001F6393">
        <w:rPr>
          <w:rFonts w:hint="cs"/>
          <w:rtl/>
        </w:rPr>
        <w:t xml:space="preserve"> باستعراض</w:t>
      </w:r>
      <w:r w:rsidRPr="001F6393">
        <w:rPr>
          <w:rtl/>
        </w:rPr>
        <w:t xml:space="preserve"> </w:t>
      </w:r>
      <w:r w:rsidRPr="001F6393">
        <w:rPr>
          <w:rFonts w:hint="cs"/>
          <w:rtl/>
        </w:rPr>
        <w:t>مرسوم</w:t>
      </w:r>
      <w:r w:rsidRPr="001F6393">
        <w:rPr>
          <w:rtl/>
        </w:rPr>
        <w:t xml:space="preserve"> الأوامر الزجرية والإبعاد من المنزل </w:t>
      </w:r>
      <w:r w:rsidRPr="001F6393">
        <w:rPr>
          <w:rFonts w:hint="cs"/>
          <w:rtl/>
        </w:rPr>
        <w:t>(</w:t>
      </w:r>
      <w:r w:rsidRPr="001F6393">
        <w:rPr>
          <w:rtl/>
        </w:rPr>
        <w:t>رقم 85/2011</w:t>
      </w:r>
      <w:r w:rsidRPr="001F6393">
        <w:rPr>
          <w:rFonts w:hint="cs"/>
          <w:rtl/>
        </w:rPr>
        <w:t>)</w:t>
      </w:r>
      <w:r w:rsidRPr="001F6393">
        <w:rPr>
          <w:rtl/>
        </w:rPr>
        <w:t xml:space="preserve">، ووضع تعليمات ونشرها من قبل مدير النيابات العامة بشأن التعامل مع حالات العنف الجنسي عندما تكون الضحية </w:t>
      </w:r>
      <w:r w:rsidRPr="001F6393">
        <w:rPr>
          <w:rFonts w:hint="cs"/>
          <w:rtl/>
        </w:rPr>
        <w:t>من ذوي الإعاقة</w:t>
      </w:r>
      <w:r w:rsidRPr="001F6393">
        <w:rPr>
          <w:rtl/>
        </w:rPr>
        <w:t xml:space="preserve">. </w:t>
      </w:r>
      <w:r w:rsidRPr="001F6393">
        <w:rPr>
          <w:rFonts w:hint="cs"/>
          <w:rtl/>
        </w:rPr>
        <w:t>على أن</w:t>
      </w:r>
      <w:r w:rsidRPr="001F6393">
        <w:rPr>
          <w:rtl/>
        </w:rPr>
        <w:t xml:space="preserve"> اللجنة تلاحظ بقلق ما يلي:</w:t>
      </w:r>
    </w:p>
    <w:p w14:paraId="34CA34C8" w14:textId="6984F9A4" w:rsidR="001F6393" w:rsidRPr="001F6393" w:rsidRDefault="001F6393" w:rsidP="001F6393">
      <w:pPr>
        <w:pStyle w:val="SingleTxt"/>
        <w:rPr>
          <w:rtl/>
        </w:rPr>
      </w:pPr>
      <w:r w:rsidRPr="001F6393">
        <w:rPr>
          <w:rtl/>
        </w:rPr>
        <w:tab/>
        <w:t>(أ)</w:t>
      </w:r>
      <w:r w:rsidRPr="001F6393">
        <w:rPr>
          <w:rFonts w:hint="cs"/>
          <w:rtl/>
        </w:rPr>
        <w:tab/>
      </w:r>
      <w:r w:rsidRPr="001F6393">
        <w:rPr>
          <w:rtl/>
        </w:rPr>
        <w:t>عدم وجود قانون شامل يجرم على وجه التحديد جميع أشكال العنف الجنساني، بما</w:t>
      </w:r>
      <w:r w:rsidR="007208A6">
        <w:rPr>
          <w:rFonts w:hint="cs"/>
          <w:rtl/>
        </w:rPr>
        <w:t> </w:t>
      </w:r>
      <w:r w:rsidRPr="001F6393">
        <w:rPr>
          <w:rtl/>
        </w:rPr>
        <w:t>في</w:t>
      </w:r>
      <w:r w:rsidR="007208A6">
        <w:rPr>
          <w:rFonts w:hint="cs"/>
          <w:rtl/>
        </w:rPr>
        <w:t> </w:t>
      </w:r>
      <w:r w:rsidRPr="001F6393">
        <w:rPr>
          <w:rtl/>
        </w:rPr>
        <w:t xml:space="preserve">ذلك العنف العائلي، وعدم كفاية </w:t>
      </w:r>
      <w:r w:rsidRPr="001F6393">
        <w:rPr>
          <w:rFonts w:hint="cs"/>
          <w:rtl/>
        </w:rPr>
        <w:t xml:space="preserve">ما يُوفّر من </w:t>
      </w:r>
      <w:r w:rsidRPr="001F6393">
        <w:rPr>
          <w:rtl/>
        </w:rPr>
        <w:t>حماية من العنف الجنساني للنساء والفتيات اللاتي يواجهن أشكالاً متداخلة من التمييز، بمن فيهن النساء والفتيات ذوات الإعاقة والمهاجرات والمثليات ومزدوجات الميل الجنسي ومغايرات الهوية الجنسانية وحاملات صفات الجنسين؛</w:t>
      </w:r>
    </w:p>
    <w:p w14:paraId="4C57B36D" w14:textId="0E2F9E88" w:rsidR="001F6393" w:rsidRPr="001F6393" w:rsidRDefault="001F6393" w:rsidP="001F6393">
      <w:pPr>
        <w:pStyle w:val="SingleTxt"/>
        <w:rPr>
          <w:rtl/>
        </w:rPr>
      </w:pPr>
      <w:r w:rsidRPr="001F6393">
        <w:rPr>
          <w:rtl/>
        </w:rPr>
        <w:tab/>
        <w:t>(ب)</w:t>
      </w:r>
      <w:r w:rsidRPr="001F6393">
        <w:rPr>
          <w:rFonts w:hint="cs"/>
          <w:rtl/>
        </w:rPr>
        <w:tab/>
        <w:t xml:space="preserve">ما تشير إليه </w:t>
      </w:r>
      <w:r w:rsidRPr="001F6393">
        <w:rPr>
          <w:rtl/>
        </w:rPr>
        <w:t xml:space="preserve">دراسة أجرتها جامعة </w:t>
      </w:r>
      <w:r w:rsidRPr="001F6393">
        <w:rPr>
          <w:rFonts w:hint="cs"/>
          <w:rtl/>
        </w:rPr>
        <w:t>أ</w:t>
      </w:r>
      <w:r w:rsidRPr="001F6393">
        <w:rPr>
          <w:rtl/>
        </w:rPr>
        <w:t xml:space="preserve">يسلندا في عام 2021 </w:t>
      </w:r>
      <w:r w:rsidRPr="001F6393">
        <w:rPr>
          <w:rFonts w:hint="cs"/>
          <w:rtl/>
        </w:rPr>
        <w:t>من</w:t>
      </w:r>
      <w:r w:rsidRPr="001F6393">
        <w:rPr>
          <w:rtl/>
        </w:rPr>
        <w:t xml:space="preserve"> أن 40 </w:t>
      </w:r>
      <w:r w:rsidRPr="001F6393">
        <w:rPr>
          <w:rFonts w:hint="cs"/>
          <w:rtl/>
        </w:rPr>
        <w:t>في المائة من</w:t>
      </w:r>
      <w:r w:rsidR="007208A6">
        <w:rPr>
          <w:rFonts w:hint="eastAsia"/>
          <w:rtl/>
        </w:rPr>
        <w:t> </w:t>
      </w:r>
      <w:r w:rsidRPr="001F6393">
        <w:rPr>
          <w:rtl/>
        </w:rPr>
        <w:t>أصل 811 32 امرأة مشاركة كن</w:t>
      </w:r>
      <w:r w:rsidRPr="001F6393">
        <w:rPr>
          <w:rFonts w:hint="cs"/>
          <w:rtl/>
        </w:rPr>
        <w:t>ّ</w:t>
      </w:r>
      <w:r w:rsidRPr="001F6393">
        <w:rPr>
          <w:rtl/>
        </w:rPr>
        <w:t xml:space="preserve"> ضحايا للعنف الجسدي و/أو الجنسي وأن ما يقرب من 25 في المائة منهن </w:t>
      </w:r>
      <w:r w:rsidRPr="001F6393">
        <w:rPr>
          <w:rFonts w:hint="cs"/>
          <w:rtl/>
        </w:rPr>
        <w:t>كنّ</w:t>
      </w:r>
      <w:r w:rsidR="007208A6">
        <w:rPr>
          <w:rFonts w:hint="eastAsia"/>
          <w:rtl/>
        </w:rPr>
        <w:t> </w:t>
      </w:r>
      <w:r w:rsidRPr="001F6393">
        <w:rPr>
          <w:rtl/>
        </w:rPr>
        <w:t>ضحايا اغتصاب أو محاولة اغتصاب؛</w:t>
      </w:r>
    </w:p>
    <w:p w14:paraId="5B8B341D" w14:textId="77777777" w:rsidR="001F6393" w:rsidRPr="001F6393" w:rsidRDefault="001F6393" w:rsidP="001F6393">
      <w:pPr>
        <w:pStyle w:val="SingleTxt"/>
        <w:rPr>
          <w:rtl/>
        </w:rPr>
      </w:pPr>
      <w:r w:rsidRPr="001F6393">
        <w:rPr>
          <w:rtl/>
        </w:rPr>
        <w:tab/>
        <w:t>(ج)</w:t>
      </w:r>
      <w:r w:rsidRPr="001F6393">
        <w:rPr>
          <w:rFonts w:hint="cs"/>
          <w:rtl/>
        </w:rPr>
        <w:tab/>
      </w:r>
      <w:r w:rsidRPr="001F6393">
        <w:rPr>
          <w:rtl/>
        </w:rPr>
        <w:t xml:space="preserve">زيادة العنف الجنساني ضد المرأة، بما في ذلك العنف العائلي، ولا سيما أثناء جائحة </w:t>
      </w:r>
      <w:r w:rsidRPr="001F6393">
        <w:rPr>
          <w:rFonts w:hint="cs"/>
          <w:rtl/>
        </w:rPr>
        <w:t>كوفيد-19</w:t>
      </w:r>
      <w:r w:rsidRPr="001F6393">
        <w:rPr>
          <w:rtl/>
        </w:rPr>
        <w:t xml:space="preserve">، فضلاً عن زيادة </w:t>
      </w:r>
      <w:r w:rsidRPr="001F6393">
        <w:rPr>
          <w:rFonts w:hint="cs"/>
          <w:rtl/>
        </w:rPr>
        <w:t>قضايا</w:t>
      </w:r>
      <w:r w:rsidRPr="001F6393">
        <w:rPr>
          <w:rtl/>
        </w:rPr>
        <w:t xml:space="preserve"> قتل الإناث في الدولة الطرف؛</w:t>
      </w:r>
    </w:p>
    <w:p w14:paraId="065B1C5F" w14:textId="53E18B4A" w:rsidR="001F6393" w:rsidRPr="001F6393" w:rsidRDefault="001F6393" w:rsidP="001F6393">
      <w:pPr>
        <w:pStyle w:val="SingleTxt"/>
        <w:rPr>
          <w:rtl/>
        </w:rPr>
      </w:pPr>
      <w:r w:rsidRPr="001F6393">
        <w:rPr>
          <w:rtl/>
        </w:rPr>
        <w:lastRenderedPageBreak/>
        <w:tab/>
        <w:t>(د)</w:t>
      </w:r>
      <w:r w:rsidRPr="001F6393">
        <w:rPr>
          <w:rFonts w:hint="cs"/>
          <w:rtl/>
        </w:rPr>
        <w:tab/>
      </w:r>
      <w:r w:rsidRPr="001F6393">
        <w:rPr>
          <w:rtl/>
        </w:rPr>
        <w:t xml:space="preserve">المعلومات الواردة التي تفيد بأنه لا </w:t>
      </w:r>
      <w:r w:rsidRPr="001F6393">
        <w:rPr>
          <w:rFonts w:hint="cs"/>
          <w:rtl/>
        </w:rPr>
        <w:t>يبلّغ بشكل كاف</w:t>
      </w:r>
      <w:r w:rsidRPr="001F6393">
        <w:rPr>
          <w:rtl/>
        </w:rPr>
        <w:t xml:space="preserve"> عن العنف الجنساني ضد المرأة، مما يشير إلى أنه في حين </w:t>
      </w:r>
      <w:r w:rsidRPr="001F6393">
        <w:rPr>
          <w:rFonts w:hint="cs"/>
          <w:rtl/>
        </w:rPr>
        <w:t>أن</w:t>
      </w:r>
      <w:r w:rsidRPr="001F6393">
        <w:rPr>
          <w:rtl/>
        </w:rPr>
        <w:t xml:space="preserve"> 256 </w:t>
      </w:r>
      <w:r w:rsidRPr="001F6393">
        <w:rPr>
          <w:rFonts w:hint="cs"/>
          <w:rtl/>
        </w:rPr>
        <w:t xml:space="preserve">1 </w:t>
      </w:r>
      <w:r w:rsidRPr="001F6393">
        <w:rPr>
          <w:rtl/>
        </w:rPr>
        <w:t xml:space="preserve">حالة اغتصاب جديدة </w:t>
      </w:r>
      <w:r w:rsidRPr="001F6393">
        <w:rPr>
          <w:rFonts w:hint="cs"/>
          <w:rtl/>
        </w:rPr>
        <w:t xml:space="preserve">سُجلت لدى </w:t>
      </w:r>
      <w:r w:rsidRPr="001F6393">
        <w:rPr>
          <w:rtl/>
        </w:rPr>
        <w:t xml:space="preserve">مراكز العدالة الأسرية لضحايا العنف ومركز الناجيات من العنف الجنسي، </w:t>
      </w:r>
      <w:r w:rsidRPr="001F6393">
        <w:rPr>
          <w:rFonts w:hint="cs"/>
          <w:rtl/>
        </w:rPr>
        <w:t xml:space="preserve">لم تبلّغ </w:t>
      </w:r>
      <w:r w:rsidRPr="001F6393">
        <w:rPr>
          <w:rtl/>
        </w:rPr>
        <w:t xml:space="preserve">شرطة العاصمة </w:t>
      </w:r>
      <w:r w:rsidRPr="001F6393">
        <w:rPr>
          <w:rFonts w:hint="cs"/>
          <w:rtl/>
        </w:rPr>
        <w:t xml:space="preserve">إلا </w:t>
      </w:r>
      <w:r w:rsidRPr="001F6393">
        <w:rPr>
          <w:rtl/>
        </w:rPr>
        <w:t>عن حوالي 100 حالة اغتصاب و</w:t>
      </w:r>
      <w:r w:rsidRPr="001F6393">
        <w:rPr>
          <w:rFonts w:hint="cs"/>
          <w:rtl/>
        </w:rPr>
        <w:t>لم</w:t>
      </w:r>
      <w:r w:rsidR="007116B4">
        <w:rPr>
          <w:rFonts w:hint="eastAsia"/>
          <w:rtl/>
        </w:rPr>
        <w:t> </w:t>
      </w:r>
      <w:r w:rsidRPr="001F6393">
        <w:rPr>
          <w:rFonts w:hint="cs"/>
          <w:rtl/>
        </w:rPr>
        <w:t xml:space="preserve">تخضع للمقاضاة إلا </w:t>
      </w:r>
      <w:r w:rsidRPr="001F6393">
        <w:rPr>
          <w:rtl/>
        </w:rPr>
        <w:t>325 حالة عنف جنسي في عام 2020؛</w:t>
      </w:r>
    </w:p>
    <w:p w14:paraId="705C2833" w14:textId="0EA98574" w:rsidR="001F6393" w:rsidRPr="001F6393" w:rsidRDefault="001F6393" w:rsidP="001F6393">
      <w:pPr>
        <w:pStyle w:val="SingleTxt"/>
        <w:rPr>
          <w:rtl/>
        </w:rPr>
      </w:pPr>
      <w:r w:rsidRPr="001F6393">
        <w:rPr>
          <w:rtl/>
        </w:rPr>
        <w:tab/>
        <w:t>(هـ)</w:t>
      </w:r>
      <w:r w:rsidRPr="001F6393">
        <w:rPr>
          <w:rFonts w:hint="cs"/>
          <w:rtl/>
        </w:rPr>
        <w:tab/>
      </w:r>
      <w:r w:rsidRPr="001F6393">
        <w:rPr>
          <w:rtl/>
        </w:rPr>
        <w:t xml:space="preserve">ارتفاع عدد حالات </w:t>
      </w:r>
      <w:r w:rsidRPr="001F6393">
        <w:rPr>
          <w:rFonts w:hint="cs"/>
          <w:rtl/>
        </w:rPr>
        <w:t>قيام النائب العام</w:t>
      </w:r>
      <w:r w:rsidRPr="001F6393">
        <w:rPr>
          <w:rtl/>
        </w:rPr>
        <w:t xml:space="preserve"> </w:t>
      </w:r>
      <w:r w:rsidRPr="001F6393">
        <w:rPr>
          <w:rFonts w:hint="cs"/>
          <w:rtl/>
        </w:rPr>
        <w:t>بوقف ا</w:t>
      </w:r>
      <w:r w:rsidRPr="001F6393">
        <w:rPr>
          <w:rtl/>
        </w:rPr>
        <w:t xml:space="preserve">لإجراءات الجنائية المتعلقة بالعنف الجنساني ضد المرأة، لا سيما الاغتصاب والعنف الجنسي، وانخفاض عدد الإدانات، على الرغم من اعتماد وتنفيذ خطة العمل المتعلقة بالجرائم الجنسية </w:t>
      </w:r>
      <w:r w:rsidRPr="001F6393">
        <w:rPr>
          <w:rFonts w:hint="cs"/>
          <w:rtl/>
        </w:rPr>
        <w:t>لل</w:t>
      </w:r>
      <w:r w:rsidRPr="001F6393">
        <w:rPr>
          <w:rtl/>
        </w:rPr>
        <w:t>فترة 2018-2022؛</w:t>
      </w:r>
    </w:p>
    <w:p w14:paraId="1A7F1581" w14:textId="18717861" w:rsidR="001F6393" w:rsidRPr="001F6393" w:rsidRDefault="001F6393" w:rsidP="001F6393">
      <w:pPr>
        <w:pStyle w:val="SingleTxt"/>
        <w:rPr>
          <w:rtl/>
        </w:rPr>
      </w:pPr>
      <w:r w:rsidRPr="001F6393">
        <w:rPr>
          <w:rtl/>
        </w:rPr>
        <w:tab/>
        <w:t>(و)</w:t>
      </w:r>
      <w:r w:rsidRPr="001F6393">
        <w:rPr>
          <w:rFonts w:hint="cs"/>
          <w:rtl/>
        </w:rPr>
        <w:tab/>
      </w:r>
      <w:r w:rsidRPr="001F6393">
        <w:rPr>
          <w:rtl/>
        </w:rPr>
        <w:t>عدم وجود بيانات مفصلة عن جميع أشكال العنف الجنساني ضد النساء والفتيات، بما</w:t>
      </w:r>
      <w:r w:rsidR="007116B4">
        <w:rPr>
          <w:rFonts w:hint="cs"/>
          <w:rtl/>
        </w:rPr>
        <w:t> </w:t>
      </w:r>
      <w:r w:rsidRPr="001F6393">
        <w:rPr>
          <w:rtl/>
        </w:rPr>
        <w:t xml:space="preserve">في ذلك العنف العائلي والتعقيم القسري والعنف </w:t>
      </w:r>
      <w:r w:rsidRPr="001F6393">
        <w:rPr>
          <w:rFonts w:hint="cs"/>
          <w:rtl/>
        </w:rPr>
        <w:t>السيبراني</w:t>
      </w:r>
      <w:r w:rsidRPr="001F6393">
        <w:rPr>
          <w:rtl/>
        </w:rPr>
        <w:t>؛</w:t>
      </w:r>
    </w:p>
    <w:p w14:paraId="1868BBC6" w14:textId="7CB2CD03" w:rsidR="001F6393" w:rsidRPr="001F6393" w:rsidRDefault="001F6393" w:rsidP="001F6393">
      <w:pPr>
        <w:pStyle w:val="SingleTxt"/>
        <w:rPr>
          <w:rtl/>
        </w:rPr>
      </w:pPr>
      <w:r w:rsidRPr="001F6393">
        <w:rPr>
          <w:rtl/>
        </w:rPr>
        <w:tab/>
        <w:t>(ز)</w:t>
      </w:r>
      <w:r w:rsidRPr="001F6393">
        <w:rPr>
          <w:rFonts w:hint="cs"/>
          <w:rtl/>
        </w:rPr>
        <w:tab/>
      </w:r>
      <w:r w:rsidRPr="001F6393">
        <w:rPr>
          <w:rtl/>
        </w:rPr>
        <w:t xml:space="preserve">تقرير صادر عن مفوض الشرطة الوطنية </w:t>
      </w:r>
      <w:r w:rsidRPr="001F6393">
        <w:rPr>
          <w:rFonts w:hint="cs"/>
          <w:rtl/>
        </w:rPr>
        <w:t>ال</w:t>
      </w:r>
      <w:r w:rsidR="007208A6">
        <w:rPr>
          <w:rFonts w:hint="cs"/>
          <w:rtl/>
        </w:rPr>
        <w:t>آ</w:t>
      </w:r>
      <w:r w:rsidRPr="001F6393">
        <w:rPr>
          <w:rFonts w:hint="cs"/>
          <w:rtl/>
        </w:rPr>
        <w:t xml:space="preserve">يسلندية </w:t>
      </w:r>
      <w:r w:rsidRPr="001F6393">
        <w:rPr>
          <w:rtl/>
        </w:rPr>
        <w:t>في عام 2020 يشير إلى ارتفاع خطر تعرض النساء ذوات الإعاقة للعنف العائلي بشكل غير متناسب</w:t>
      </w:r>
      <w:r w:rsidRPr="001F6393">
        <w:rPr>
          <w:rFonts w:hint="cs"/>
          <w:rtl/>
        </w:rPr>
        <w:t>،</w:t>
      </w:r>
      <w:r w:rsidRPr="001F6393">
        <w:rPr>
          <w:rtl/>
        </w:rPr>
        <w:t xml:space="preserve"> وإلى </w:t>
      </w:r>
      <w:r w:rsidRPr="001F6393">
        <w:rPr>
          <w:rFonts w:hint="cs"/>
          <w:rtl/>
        </w:rPr>
        <w:t xml:space="preserve">انخفاض </w:t>
      </w:r>
      <w:r w:rsidRPr="001F6393">
        <w:rPr>
          <w:rtl/>
        </w:rPr>
        <w:t xml:space="preserve">غير متناسب </w:t>
      </w:r>
      <w:r w:rsidRPr="001F6393">
        <w:rPr>
          <w:rFonts w:hint="cs"/>
          <w:rtl/>
        </w:rPr>
        <w:t>ل</w:t>
      </w:r>
      <w:r w:rsidRPr="001F6393">
        <w:rPr>
          <w:rtl/>
        </w:rPr>
        <w:t>معدلات الإدانة في تلك القضايا؛</w:t>
      </w:r>
    </w:p>
    <w:p w14:paraId="04F86078" w14:textId="726FECBD" w:rsidR="001F6393" w:rsidRPr="001F6393" w:rsidRDefault="001F6393" w:rsidP="001F6393">
      <w:pPr>
        <w:pStyle w:val="SingleTxt"/>
        <w:rPr>
          <w:rtl/>
        </w:rPr>
      </w:pPr>
      <w:r w:rsidRPr="001F6393">
        <w:rPr>
          <w:rtl/>
        </w:rPr>
        <w:tab/>
        <w:t>(ح</w:t>
      </w:r>
      <w:r>
        <w:rPr>
          <w:rtl/>
        </w:rPr>
        <w:t>)</w:t>
      </w:r>
      <w:r>
        <w:rPr>
          <w:rtl/>
        </w:rPr>
        <w:tab/>
      </w:r>
      <w:r w:rsidRPr="001F6393">
        <w:rPr>
          <w:rtl/>
        </w:rPr>
        <w:t>ارتفاع مخاطر تعرض المهاجرات للعنف العائلي والجنسي بشكل غير متناسب، وعدم وعيهن ب</w:t>
      </w:r>
      <w:r w:rsidRPr="001F6393">
        <w:rPr>
          <w:rFonts w:hint="cs"/>
          <w:rtl/>
        </w:rPr>
        <w:t xml:space="preserve">ما يتوفر من </w:t>
      </w:r>
      <w:r w:rsidRPr="001F6393">
        <w:rPr>
          <w:rtl/>
        </w:rPr>
        <w:t>سبل الانتصاف وخدمات دعم الضحايا؛</w:t>
      </w:r>
    </w:p>
    <w:p w14:paraId="47997E49" w14:textId="0482502E" w:rsidR="001F6393" w:rsidRPr="001F6393" w:rsidRDefault="001F6393" w:rsidP="001F6393">
      <w:pPr>
        <w:pStyle w:val="SingleTxt"/>
        <w:rPr>
          <w:rtl/>
        </w:rPr>
      </w:pPr>
      <w:r w:rsidRPr="001F6393">
        <w:rPr>
          <w:rtl/>
        </w:rPr>
        <w:tab/>
        <w:t>(ط</w:t>
      </w:r>
      <w:r>
        <w:rPr>
          <w:rtl/>
        </w:rPr>
        <w:t>)</w:t>
      </w:r>
      <w:r>
        <w:rPr>
          <w:rtl/>
        </w:rPr>
        <w:tab/>
      </w:r>
      <w:r w:rsidRPr="001F6393">
        <w:rPr>
          <w:rtl/>
        </w:rPr>
        <w:t>محدودية وصول النساء ذوات الإعاقة والمهاجرات والريفيات من ضحايا العنف الجنساني إلى الخدمات الصحية والنفسية</w:t>
      </w:r>
      <w:r w:rsidR="008D2981">
        <w:rPr>
          <w:rFonts w:hint="cs"/>
          <w:rtl/>
        </w:rPr>
        <w:t xml:space="preserve"> </w:t>
      </w:r>
      <w:r w:rsidRPr="001F6393">
        <w:rPr>
          <w:rtl/>
        </w:rPr>
        <w:t>-</w:t>
      </w:r>
      <w:r w:rsidR="008D2981">
        <w:rPr>
          <w:rFonts w:hint="cs"/>
          <w:rtl/>
        </w:rPr>
        <w:t xml:space="preserve"> </w:t>
      </w:r>
      <w:r w:rsidRPr="001F6393">
        <w:rPr>
          <w:rtl/>
        </w:rPr>
        <w:t>الاجتماعية والملاجئ في الدولة الطرف.</w:t>
      </w:r>
    </w:p>
    <w:p w14:paraId="668E942E" w14:textId="386CC153" w:rsidR="001F6393" w:rsidRPr="001F6393" w:rsidRDefault="001F6393" w:rsidP="001F6393">
      <w:pPr>
        <w:pStyle w:val="SingleTxt"/>
        <w:rPr>
          <w:b/>
          <w:bCs/>
          <w:rtl/>
        </w:rPr>
      </w:pPr>
      <w:r w:rsidRPr="001F6393">
        <w:rPr>
          <w:rtl/>
        </w:rPr>
        <w:t>26</w:t>
      </w:r>
      <w:r>
        <w:rPr>
          <w:rtl/>
        </w:rPr>
        <w:t xml:space="preserve"> -</w:t>
      </w:r>
      <w:r>
        <w:rPr>
          <w:rtl/>
        </w:rPr>
        <w:tab/>
      </w:r>
      <w:r w:rsidRPr="001F6393">
        <w:rPr>
          <w:rFonts w:hint="cs"/>
          <w:b/>
          <w:bCs/>
          <w:rtl/>
        </w:rPr>
        <w:t>و</w:t>
      </w:r>
      <w:r w:rsidRPr="001F6393">
        <w:rPr>
          <w:b/>
          <w:bCs/>
          <w:rtl/>
        </w:rPr>
        <w:t>اللجنة</w:t>
      </w:r>
      <w:r w:rsidRPr="001F6393">
        <w:rPr>
          <w:rFonts w:hint="cs"/>
          <w:b/>
          <w:bCs/>
          <w:rtl/>
        </w:rPr>
        <w:t>،</w:t>
      </w:r>
      <w:r w:rsidRPr="001F6393">
        <w:rPr>
          <w:b/>
          <w:bCs/>
          <w:rtl/>
        </w:rPr>
        <w:t xml:space="preserve"> إذ تشير إلى توصيتها العامة </w:t>
      </w:r>
      <w:r w:rsidRPr="007208A6">
        <w:rPr>
          <w:b/>
          <w:bCs/>
          <w:rtl/>
        </w:rPr>
        <w:t xml:space="preserve">رقم </w:t>
      </w:r>
      <w:r w:rsidR="00866756" w:rsidRPr="007208A6">
        <w:rPr>
          <w:b/>
          <w:bCs/>
          <w:rtl/>
        </w:rPr>
        <w:t>35 (2017)</w:t>
      </w:r>
      <w:r w:rsidRPr="007208A6">
        <w:rPr>
          <w:b/>
          <w:bCs/>
          <w:rtl/>
        </w:rPr>
        <w:t xml:space="preserve"> بشأن</w:t>
      </w:r>
      <w:r w:rsidRPr="001F6393">
        <w:rPr>
          <w:b/>
          <w:bCs/>
          <w:rtl/>
        </w:rPr>
        <w:t xml:space="preserve"> العنف الجنساني ضد المرأة، </w:t>
      </w:r>
      <w:r w:rsidRPr="001F6393">
        <w:rPr>
          <w:rFonts w:hint="cs"/>
          <w:b/>
          <w:bCs/>
          <w:rtl/>
        </w:rPr>
        <w:t xml:space="preserve">والتي تُحدِّث </w:t>
      </w:r>
      <w:r w:rsidRPr="001F6393">
        <w:rPr>
          <w:b/>
          <w:bCs/>
          <w:rtl/>
        </w:rPr>
        <w:t>التوصية العامة رقم 19، توصي الدولة الطرف بما يلي:</w:t>
      </w:r>
    </w:p>
    <w:p w14:paraId="06D78480" w14:textId="5455F758" w:rsidR="001F6393" w:rsidRPr="001F6393" w:rsidRDefault="001F6393" w:rsidP="001F6393">
      <w:pPr>
        <w:pStyle w:val="SingleTxt"/>
        <w:rPr>
          <w:b/>
          <w:bCs/>
          <w:rtl/>
        </w:rPr>
      </w:pPr>
      <w:r w:rsidRPr="001F6393">
        <w:rPr>
          <w:rtl/>
        </w:rPr>
        <w:tab/>
        <w:t>(أ)</w:t>
      </w:r>
      <w:r>
        <w:rPr>
          <w:rtl/>
        </w:rPr>
        <w:tab/>
      </w:r>
      <w:r w:rsidRPr="001F6393">
        <w:rPr>
          <w:b/>
          <w:bCs/>
          <w:rtl/>
        </w:rPr>
        <w:t xml:space="preserve">تعزيز الجهود المبذولة لمنع العنف الجنساني ضد المرأة، عن طريق إدراج نهج عدم التسامح مطلقا في المناهج الدراسية على جميع المستويات وتدريب المعلمين وفقا لذلك، وتنظيم حملات توعية واسعة النطاق، بالتعاون مع وسائل الإعلام، بشأن الطابع الإجرامي والضرر الاجتماعي والاقتصادي الناجم عن العنف </w:t>
      </w:r>
      <w:r w:rsidRPr="001F6393">
        <w:rPr>
          <w:rFonts w:hint="cs"/>
          <w:b/>
          <w:bCs/>
          <w:rtl/>
        </w:rPr>
        <w:t>الجنساني</w:t>
      </w:r>
      <w:r w:rsidRPr="001F6393">
        <w:rPr>
          <w:b/>
          <w:bCs/>
          <w:rtl/>
        </w:rPr>
        <w:t>، وتوفير</w:t>
      </w:r>
      <w:r w:rsidRPr="001F6393">
        <w:rPr>
          <w:rFonts w:hint="cs"/>
          <w:b/>
          <w:bCs/>
          <w:rtl/>
        </w:rPr>
        <w:t xml:space="preserve"> ما يكفي من</w:t>
      </w:r>
      <w:r w:rsidRPr="001F6393">
        <w:rPr>
          <w:b/>
          <w:bCs/>
          <w:rtl/>
        </w:rPr>
        <w:t xml:space="preserve"> خدمات دعم الضحايا لتمكين الناجيات من العنف العائلي من ترك الشركاء أو أفراد الأسرة المسيئين؛</w:t>
      </w:r>
    </w:p>
    <w:p w14:paraId="1502E989" w14:textId="29C6CE0D" w:rsidR="001F6393" w:rsidRPr="001F6393" w:rsidRDefault="001F6393" w:rsidP="001F6393">
      <w:pPr>
        <w:pStyle w:val="SingleTxt"/>
        <w:rPr>
          <w:b/>
          <w:bCs/>
          <w:rtl/>
        </w:rPr>
      </w:pPr>
      <w:r w:rsidRPr="001F6393">
        <w:rPr>
          <w:b/>
          <w:bCs/>
          <w:rtl/>
        </w:rPr>
        <w:tab/>
      </w:r>
      <w:r w:rsidRPr="001F6393">
        <w:rPr>
          <w:rtl/>
        </w:rPr>
        <w:t>(ب)</w:t>
      </w:r>
      <w:r>
        <w:rPr>
          <w:rtl/>
        </w:rPr>
        <w:tab/>
      </w:r>
      <w:r w:rsidRPr="001F6393">
        <w:rPr>
          <w:b/>
          <w:bCs/>
          <w:rtl/>
        </w:rPr>
        <w:t>اعتماد قانون شامل بشأن جميع أشكال العنف الجنساني ضد المرأة، ولا سيما العنف العائلي، وإنشاء آليات لتحديد الهوية، ومراعاة احتياجات الحماية الخاصة للفئات المحرومة والمهمشة من</w:t>
      </w:r>
      <w:r w:rsidR="007208A6">
        <w:rPr>
          <w:rFonts w:hint="cs"/>
          <w:b/>
          <w:bCs/>
          <w:rtl/>
        </w:rPr>
        <w:t> </w:t>
      </w:r>
      <w:r w:rsidRPr="001F6393">
        <w:rPr>
          <w:b/>
          <w:bCs/>
          <w:rtl/>
        </w:rPr>
        <w:t>النساء، بما في ذلك النساء ذوات الإعاقة والمهاجرات والنساء</w:t>
      </w:r>
      <w:r w:rsidRPr="001F6393">
        <w:rPr>
          <w:rFonts w:hint="cs"/>
          <w:b/>
          <w:bCs/>
          <w:rtl/>
        </w:rPr>
        <w:t xml:space="preserve"> </w:t>
      </w:r>
      <w:r w:rsidRPr="001F6393">
        <w:rPr>
          <w:b/>
          <w:bCs/>
          <w:rtl/>
        </w:rPr>
        <w:t>المثليات ومزدوجات الميل الجنسي ومغايرات الهوية الجنسانية وحاملات صفات الجنسين؛</w:t>
      </w:r>
    </w:p>
    <w:p w14:paraId="2BC5E7BD" w14:textId="3F4167D1" w:rsidR="001F6393" w:rsidRDefault="001F6393" w:rsidP="001F6393">
      <w:pPr>
        <w:pStyle w:val="SingleTxt"/>
        <w:rPr>
          <w:rtl/>
        </w:rPr>
      </w:pPr>
      <w:r w:rsidRPr="001F6393">
        <w:rPr>
          <w:rtl/>
        </w:rPr>
        <w:tab/>
        <w:t>(ج)</w:t>
      </w:r>
      <w:r>
        <w:rPr>
          <w:rtl/>
        </w:rPr>
        <w:tab/>
      </w:r>
      <w:r w:rsidRPr="001F6393">
        <w:rPr>
          <w:rFonts w:hint="cs"/>
          <w:b/>
          <w:bCs/>
          <w:rtl/>
        </w:rPr>
        <w:t>اتخاذ</w:t>
      </w:r>
      <w:r w:rsidRPr="001F6393">
        <w:rPr>
          <w:b/>
          <w:bCs/>
          <w:rtl/>
        </w:rPr>
        <w:t xml:space="preserve"> قرار برلماني جديد لمكافحة العنف الجنساني، بما في ذلك العنف الجنسي والعائلي، ضد النساء والفتيات، مع التركيز بشكل خاص على النساء والفتيات ذوات الإعاقة والمهاجرات والمثليات ومزدوجات الميل الجنسي ومغايرات الهوية الجنسانية وحاملات صفات الجنسين؛ </w:t>
      </w:r>
      <w:r w:rsidRPr="001F6393">
        <w:rPr>
          <w:rFonts w:hint="cs"/>
          <w:b/>
          <w:bCs/>
          <w:rtl/>
        </w:rPr>
        <w:t>و</w:t>
      </w:r>
      <w:r w:rsidRPr="001F6393">
        <w:rPr>
          <w:b/>
          <w:bCs/>
          <w:rtl/>
        </w:rPr>
        <w:t>ضمان التنفيذ الفعال لخطة العمل الجديدة بشأن العنف الجنسي للفترة 2023-2025؛</w:t>
      </w:r>
    </w:p>
    <w:p w14:paraId="4E7E327C" w14:textId="65FE2B3C" w:rsidR="00F3708B" w:rsidRPr="001F6393" w:rsidRDefault="00F3708B" w:rsidP="00F3708B">
      <w:pPr>
        <w:pStyle w:val="SingleTxt"/>
        <w:rPr>
          <w:rtl/>
        </w:rPr>
      </w:pPr>
      <w:r w:rsidRPr="001F6393">
        <w:rPr>
          <w:rtl/>
        </w:rPr>
        <w:tab/>
        <w:t>(د)</w:t>
      </w:r>
      <w:r>
        <w:rPr>
          <w:rtl/>
        </w:rPr>
        <w:tab/>
      </w:r>
      <w:r w:rsidRPr="001F6393">
        <w:rPr>
          <w:b/>
          <w:bCs/>
          <w:rtl/>
        </w:rPr>
        <w:t xml:space="preserve">معالجة أسباب نقص الإبلاغ في قضايا العنف الجنساني ضد المرأة وارتفاع معدل أحكام البراءة في تلك القضايا، وتوفير بناء القدرات الإلزامي للقضاة والمدعين العامين والشرطة بشأن </w:t>
      </w:r>
      <w:r w:rsidRPr="001F6393">
        <w:rPr>
          <w:b/>
          <w:bCs/>
          <w:rtl/>
        </w:rPr>
        <w:lastRenderedPageBreak/>
        <w:t>أساليب التحقيق والاستجواب المراعية للاعتبارات الجنسانية</w:t>
      </w:r>
      <w:r w:rsidRPr="001F6393">
        <w:rPr>
          <w:rFonts w:hint="cs"/>
          <w:b/>
          <w:bCs/>
          <w:rtl/>
        </w:rPr>
        <w:t>،</w:t>
      </w:r>
      <w:r w:rsidRPr="001F6393">
        <w:rPr>
          <w:b/>
          <w:bCs/>
          <w:rtl/>
        </w:rPr>
        <w:t xml:space="preserve"> وبشأن التطبيق الصارم لأحكام القانون الجنائي ذات الصلة، وضمان امتثال جميع أقسام الشرطة لتعليمات مدير النيابات العامة للتعامل مع</w:t>
      </w:r>
      <w:r w:rsidR="007208A6">
        <w:rPr>
          <w:rFonts w:hint="cs"/>
          <w:b/>
          <w:bCs/>
          <w:rtl/>
        </w:rPr>
        <w:t> </w:t>
      </w:r>
      <w:r w:rsidRPr="001F6393">
        <w:rPr>
          <w:b/>
          <w:bCs/>
          <w:rtl/>
        </w:rPr>
        <w:t xml:space="preserve">الجرائم الجنسية والتحقيق فيها عندما تكون الضحية </w:t>
      </w:r>
      <w:r w:rsidRPr="001F6393">
        <w:rPr>
          <w:rFonts w:hint="cs"/>
          <w:b/>
          <w:bCs/>
          <w:rtl/>
        </w:rPr>
        <w:t>من ذوي الإعاقة</w:t>
      </w:r>
      <w:r w:rsidRPr="001F6393">
        <w:rPr>
          <w:b/>
          <w:bCs/>
          <w:rtl/>
        </w:rPr>
        <w:t>؛</w:t>
      </w:r>
    </w:p>
    <w:p w14:paraId="5A63A9BE" w14:textId="77777777" w:rsidR="00F3708B" w:rsidRPr="009B7014" w:rsidRDefault="00F3708B" w:rsidP="00F3708B">
      <w:pPr>
        <w:pStyle w:val="SingleTxt"/>
        <w:rPr>
          <w:b/>
          <w:bCs/>
          <w:spacing w:val="-2"/>
          <w:rtl/>
        </w:rPr>
      </w:pPr>
      <w:r w:rsidRPr="009B7014">
        <w:rPr>
          <w:spacing w:val="-2"/>
          <w:rtl/>
        </w:rPr>
        <w:tab/>
        <w:t>(هـ)</w:t>
      </w:r>
      <w:r w:rsidRPr="009B7014">
        <w:rPr>
          <w:spacing w:val="-2"/>
          <w:rtl/>
        </w:rPr>
        <w:tab/>
      </w:r>
      <w:r w:rsidRPr="009B7014">
        <w:rPr>
          <w:b/>
          <w:bCs/>
          <w:spacing w:val="-2"/>
          <w:rtl/>
        </w:rPr>
        <w:t>ضمان حصول النساء والفتيات ضحايا العنف الجنساني، ولا سيما النساء ذوات</w:t>
      </w:r>
      <w:r w:rsidRPr="009B7014">
        <w:rPr>
          <w:rFonts w:hint="eastAsia"/>
          <w:b/>
          <w:bCs/>
          <w:spacing w:val="-2"/>
          <w:rtl/>
        </w:rPr>
        <w:t> </w:t>
      </w:r>
      <w:r w:rsidRPr="009B7014">
        <w:rPr>
          <w:b/>
          <w:bCs/>
          <w:spacing w:val="-2"/>
          <w:rtl/>
        </w:rPr>
        <w:t>الإعاقة والريفيات والمهاجرات، على ما يكفي من خدمات دعم الضحايا والملاجئ؛</w:t>
      </w:r>
    </w:p>
    <w:p w14:paraId="3C73D10A" w14:textId="77777777" w:rsidR="00F3708B" w:rsidRPr="001F6393" w:rsidRDefault="00F3708B" w:rsidP="00F3708B">
      <w:pPr>
        <w:pStyle w:val="SingleTxt"/>
        <w:rPr>
          <w:b/>
          <w:bCs/>
          <w:rtl/>
        </w:rPr>
      </w:pPr>
      <w:r w:rsidRPr="001F6393">
        <w:rPr>
          <w:rtl/>
        </w:rPr>
        <w:tab/>
        <w:t>(و)</w:t>
      </w:r>
      <w:r>
        <w:rPr>
          <w:rtl/>
        </w:rPr>
        <w:tab/>
      </w:r>
      <w:r w:rsidRPr="001F6393">
        <w:rPr>
          <w:b/>
          <w:bCs/>
          <w:rtl/>
        </w:rPr>
        <w:t>توعية النساء والفتيات، ولا سيما النساء ذوات الإعاقة والمهاجرات والريفيات، بسبل الانتصاف المتاحة لهن في حالات العنف الجنساني ضد المرأة؛</w:t>
      </w:r>
    </w:p>
    <w:p w14:paraId="42273F81" w14:textId="77777777" w:rsidR="00F3708B" w:rsidRPr="001F6393" w:rsidRDefault="00F3708B" w:rsidP="00F3708B">
      <w:pPr>
        <w:pStyle w:val="SingleTxt"/>
        <w:rPr>
          <w:b/>
          <w:bCs/>
          <w:rtl/>
        </w:rPr>
      </w:pPr>
      <w:r w:rsidRPr="001F6393">
        <w:rPr>
          <w:rtl/>
        </w:rPr>
        <w:tab/>
        <w:t>(ز)</w:t>
      </w:r>
      <w:r>
        <w:rPr>
          <w:rtl/>
        </w:rPr>
        <w:tab/>
      </w:r>
      <w:r w:rsidRPr="001F6393">
        <w:rPr>
          <w:b/>
          <w:bCs/>
          <w:rtl/>
        </w:rPr>
        <w:t xml:space="preserve">إجراء تقييم لأثر جائحة </w:t>
      </w:r>
      <w:r w:rsidRPr="001F6393">
        <w:rPr>
          <w:rFonts w:hint="cs"/>
          <w:b/>
          <w:bCs/>
          <w:rtl/>
        </w:rPr>
        <w:t>كوفيد-19</w:t>
      </w:r>
      <w:r w:rsidRPr="001F6393">
        <w:rPr>
          <w:b/>
          <w:bCs/>
          <w:rtl/>
        </w:rPr>
        <w:t xml:space="preserve"> على المرأة في الدولة الطرف، ولا سيما فيما يتعلق بالعنف العائلي، بهدف منع الأزمات والتحديات الحالية </w:t>
      </w:r>
      <w:r w:rsidRPr="001F6393">
        <w:rPr>
          <w:rFonts w:hint="cs"/>
          <w:b/>
          <w:bCs/>
          <w:rtl/>
        </w:rPr>
        <w:t xml:space="preserve">والتكيف معها </w:t>
      </w:r>
      <w:r w:rsidRPr="001F6393">
        <w:rPr>
          <w:b/>
          <w:bCs/>
          <w:rtl/>
        </w:rPr>
        <w:t xml:space="preserve">والتغلب عليها </w:t>
      </w:r>
      <w:r w:rsidRPr="001F6393">
        <w:rPr>
          <w:rFonts w:hint="cs"/>
          <w:b/>
          <w:bCs/>
          <w:rtl/>
        </w:rPr>
        <w:t>بصورة</w:t>
      </w:r>
      <w:r w:rsidRPr="001F6393">
        <w:rPr>
          <w:b/>
          <w:bCs/>
          <w:rtl/>
        </w:rPr>
        <w:t xml:space="preserve"> تراعي الاعتبارات الجنسانية؛</w:t>
      </w:r>
    </w:p>
    <w:p w14:paraId="76BC0DA7" w14:textId="62CD8372" w:rsidR="00F3708B" w:rsidRPr="001F6393" w:rsidRDefault="00F3708B" w:rsidP="00F3708B">
      <w:pPr>
        <w:pStyle w:val="SingleTxt"/>
        <w:rPr>
          <w:rtl/>
        </w:rPr>
      </w:pPr>
      <w:r w:rsidRPr="001F6393">
        <w:rPr>
          <w:rtl/>
        </w:rPr>
        <w:tab/>
        <w:t>(ح)</w:t>
      </w:r>
      <w:r>
        <w:rPr>
          <w:rtl/>
        </w:rPr>
        <w:tab/>
      </w:r>
      <w:r w:rsidRPr="001F6393">
        <w:rPr>
          <w:b/>
          <w:bCs/>
          <w:rtl/>
        </w:rPr>
        <w:t xml:space="preserve">ضمان جمع وتحليل البيانات المتعلقة بجميع أشكال العنف الجنساني ضد النساء والفتيات، بما في ذلك العنف العائلي والتعقيم القسري وكذلك العنف عبر الإنترنت وقتل الإناث، </w:t>
      </w:r>
      <w:r w:rsidRPr="001F6393">
        <w:rPr>
          <w:rFonts w:hint="cs"/>
          <w:b/>
          <w:bCs/>
          <w:rtl/>
        </w:rPr>
        <w:t xml:space="preserve">وتصنيف هذه البيانات </w:t>
      </w:r>
      <w:r w:rsidRPr="001F6393">
        <w:rPr>
          <w:b/>
          <w:bCs/>
          <w:rtl/>
        </w:rPr>
        <w:t>حسب العمر والإعاقة والعلاقة بين الضحية والجاني؛</w:t>
      </w:r>
    </w:p>
    <w:p w14:paraId="2764BF0C" w14:textId="77777777" w:rsidR="00F3708B" w:rsidRDefault="00F3708B" w:rsidP="00F3708B">
      <w:pPr>
        <w:pStyle w:val="SingleTxt"/>
        <w:rPr>
          <w:b/>
          <w:bCs/>
          <w:rtl/>
        </w:rPr>
      </w:pPr>
      <w:r w:rsidRPr="001F6393">
        <w:rPr>
          <w:rtl/>
        </w:rPr>
        <w:tab/>
        <w:t>(ط)</w:t>
      </w:r>
      <w:r>
        <w:rPr>
          <w:rtl/>
        </w:rPr>
        <w:tab/>
      </w:r>
      <w:r w:rsidRPr="001F6393">
        <w:rPr>
          <w:b/>
          <w:bCs/>
          <w:rtl/>
        </w:rPr>
        <w:t xml:space="preserve">تنفيذ التوصيات الواردة في تقرير تقييم خط الأساس </w:t>
      </w:r>
      <w:r w:rsidRPr="001F6393">
        <w:rPr>
          <w:rFonts w:hint="cs"/>
          <w:b/>
          <w:bCs/>
          <w:rtl/>
        </w:rPr>
        <w:t xml:space="preserve">الصادر عن </w:t>
      </w:r>
      <w:r w:rsidRPr="001F6393">
        <w:rPr>
          <w:b/>
          <w:bCs/>
          <w:rtl/>
        </w:rPr>
        <w:t>فريق الخبراء المعني بمكافحة العنف ضد المرأة والعنف العائلي</w:t>
      </w:r>
      <w:r w:rsidRPr="007116B4">
        <w:rPr>
          <w:vertAlign w:val="superscript"/>
          <w:rtl/>
        </w:rPr>
        <w:t>(</w:t>
      </w:r>
      <w:r w:rsidRPr="007116B4">
        <w:rPr>
          <w:rStyle w:val="FootnoteReference"/>
          <w:szCs w:val="22"/>
          <w:rtl/>
        </w:rPr>
        <w:footnoteReference w:id="1"/>
      </w:r>
      <w:r w:rsidRPr="007116B4">
        <w:rPr>
          <w:vertAlign w:val="superscript"/>
          <w:rtl/>
        </w:rPr>
        <w:t>)</w:t>
      </w:r>
      <w:r w:rsidRPr="001F6393">
        <w:rPr>
          <w:rFonts w:hint="cs"/>
          <w:b/>
          <w:bCs/>
          <w:rtl/>
        </w:rPr>
        <w:t>.</w:t>
      </w:r>
    </w:p>
    <w:p w14:paraId="5F02011B" w14:textId="77777777" w:rsidR="00F3708B" w:rsidRPr="001F6393" w:rsidRDefault="00F3708B" w:rsidP="00F3708B">
      <w:pPr>
        <w:pStyle w:val="SingleTxt"/>
        <w:spacing w:after="0" w:line="120" w:lineRule="exact"/>
        <w:rPr>
          <w:sz w:val="10"/>
          <w:rtl/>
        </w:rPr>
      </w:pPr>
    </w:p>
    <w:p w14:paraId="6AF1492A" w14:textId="77777777" w:rsidR="00F3708B" w:rsidRPr="001F6393" w:rsidRDefault="00F3708B" w:rsidP="00F3708B">
      <w:pPr>
        <w:pStyle w:val="H23"/>
        <w:ind w:left="1267" w:right="1267" w:hanging="1267"/>
        <w:rPr>
          <w:rtl/>
        </w:rPr>
      </w:pPr>
      <w:r w:rsidRPr="001F6393">
        <w:rPr>
          <w:rtl/>
        </w:rPr>
        <w:tab/>
      </w:r>
      <w:r w:rsidRPr="001F6393">
        <w:rPr>
          <w:rtl/>
        </w:rPr>
        <w:tab/>
        <w:t xml:space="preserve">الاتجار واستغلال </w:t>
      </w:r>
      <w:r w:rsidRPr="001F6393">
        <w:rPr>
          <w:rFonts w:hint="cs"/>
          <w:rtl/>
        </w:rPr>
        <w:t>البغاء</w:t>
      </w:r>
    </w:p>
    <w:p w14:paraId="4590C0BA" w14:textId="77777777" w:rsidR="00F3708B" w:rsidRPr="001F6393" w:rsidRDefault="00F3708B" w:rsidP="00F3708B">
      <w:pPr>
        <w:pStyle w:val="SingleTxt"/>
        <w:rPr>
          <w:rtl/>
        </w:rPr>
      </w:pPr>
      <w:r w:rsidRPr="001F6393">
        <w:rPr>
          <w:rtl/>
        </w:rPr>
        <w:t>27</w:t>
      </w:r>
      <w:r>
        <w:rPr>
          <w:rtl/>
        </w:rPr>
        <w:t xml:space="preserve"> -</w:t>
      </w:r>
      <w:r>
        <w:rPr>
          <w:rtl/>
        </w:rPr>
        <w:tab/>
      </w:r>
      <w:r w:rsidRPr="001F6393">
        <w:rPr>
          <w:rtl/>
        </w:rPr>
        <w:t xml:space="preserve">ترحب اللجنة باعتماد القانون رقم 79/2021 الذي يعدل المادة 227 من قانون العقوبات العام لتجريم أشكال وأنماط إضافية للاتجار بالبشر، بما في ذلك الزواج </w:t>
      </w:r>
      <w:r w:rsidRPr="001F6393">
        <w:rPr>
          <w:rFonts w:hint="cs"/>
          <w:rtl/>
        </w:rPr>
        <w:t>القسري،</w:t>
      </w:r>
      <w:r w:rsidRPr="001F6393">
        <w:rPr>
          <w:rtl/>
        </w:rPr>
        <w:t xml:space="preserve"> والرق </w:t>
      </w:r>
      <w:r w:rsidRPr="001F6393">
        <w:rPr>
          <w:rFonts w:hint="cs"/>
          <w:rtl/>
        </w:rPr>
        <w:t>أو الاسترقاق، والعمل القسري</w:t>
      </w:r>
      <w:r w:rsidRPr="001F6393">
        <w:rPr>
          <w:rtl/>
        </w:rPr>
        <w:t xml:space="preserve"> أو الخدمات القسرية، </w:t>
      </w:r>
      <w:r w:rsidRPr="001F6393">
        <w:rPr>
          <w:rFonts w:hint="cs"/>
          <w:rtl/>
        </w:rPr>
        <w:t>من قبيل</w:t>
      </w:r>
      <w:r w:rsidRPr="001F6393">
        <w:rPr>
          <w:rtl/>
        </w:rPr>
        <w:t xml:space="preserve"> التسول، و</w:t>
      </w:r>
      <w:r w:rsidRPr="001F6393">
        <w:rPr>
          <w:rFonts w:hint="cs"/>
          <w:rtl/>
        </w:rPr>
        <w:t>ل</w:t>
      </w:r>
      <w:r w:rsidRPr="001F6393">
        <w:rPr>
          <w:rtl/>
        </w:rPr>
        <w:t>إضافة العنف النفسي والمالي كطر</w:t>
      </w:r>
      <w:r w:rsidRPr="001F6393">
        <w:rPr>
          <w:rFonts w:hint="cs"/>
          <w:rtl/>
        </w:rPr>
        <w:t>ائ</w:t>
      </w:r>
      <w:r w:rsidRPr="001F6393">
        <w:rPr>
          <w:rtl/>
        </w:rPr>
        <w:t xml:space="preserve">ق عنيفة للاتجار بالبشر. </w:t>
      </w:r>
      <w:r w:rsidRPr="001F6393">
        <w:rPr>
          <w:rFonts w:hint="cs"/>
          <w:rtl/>
        </w:rPr>
        <w:t xml:space="preserve">كما </w:t>
      </w:r>
      <w:r w:rsidRPr="001F6393">
        <w:rPr>
          <w:rtl/>
        </w:rPr>
        <w:t>تلاحظ اللجنة إنشاء فريق استشاري للشرطة لتقديم التوجيه بشأن التحقيق في قضايا الاتجار بالبشر</w:t>
      </w:r>
      <w:r w:rsidRPr="001F6393">
        <w:rPr>
          <w:rFonts w:hint="cs"/>
          <w:rtl/>
        </w:rPr>
        <w:t>،</w:t>
      </w:r>
      <w:r w:rsidRPr="001F6393">
        <w:rPr>
          <w:rtl/>
        </w:rPr>
        <w:t xml:space="preserve"> والتعليمات المحدثة للشرطة بشأن التعرف المبكر على ضحايا الاتجار. وتلاحظ كذلك المعلومات التي قدمها الوفد والتي تفيد بأن خطة عمل وطنية جديدة لحماية الطفل للفترة 2023-2027 </w:t>
      </w:r>
      <w:r w:rsidRPr="001F6393">
        <w:rPr>
          <w:rFonts w:hint="cs"/>
          <w:rtl/>
        </w:rPr>
        <w:t>ستقدم إ</w:t>
      </w:r>
      <w:r w:rsidRPr="001F6393">
        <w:rPr>
          <w:rtl/>
        </w:rPr>
        <w:t xml:space="preserve">لى البرلمان في عام 2023، </w:t>
      </w:r>
      <w:r w:rsidRPr="001F6393">
        <w:rPr>
          <w:rFonts w:hint="cs"/>
          <w:rtl/>
        </w:rPr>
        <w:t>و</w:t>
      </w:r>
      <w:r w:rsidRPr="001F6393">
        <w:rPr>
          <w:rtl/>
        </w:rPr>
        <w:t xml:space="preserve">ستتضمن التركيز على القصر غير المصحوبين بذويهم. </w:t>
      </w:r>
      <w:r w:rsidRPr="001F6393">
        <w:rPr>
          <w:rFonts w:hint="cs"/>
          <w:rtl/>
        </w:rPr>
        <w:t>على أن</w:t>
      </w:r>
      <w:r w:rsidRPr="001F6393">
        <w:rPr>
          <w:rtl/>
        </w:rPr>
        <w:t xml:space="preserve"> اللجنة تلاحظ بقلق ما يلي:</w:t>
      </w:r>
    </w:p>
    <w:p w14:paraId="5D3E6BC5" w14:textId="0138A6C7" w:rsidR="00F3708B" w:rsidRPr="001F6393" w:rsidRDefault="00F3708B" w:rsidP="00F3708B">
      <w:pPr>
        <w:pStyle w:val="SingleTxt"/>
        <w:rPr>
          <w:rtl/>
        </w:rPr>
      </w:pPr>
      <w:r w:rsidRPr="001F6393">
        <w:rPr>
          <w:rtl/>
        </w:rPr>
        <w:tab/>
        <w:t>(أ)</w:t>
      </w:r>
      <w:r>
        <w:rPr>
          <w:rtl/>
        </w:rPr>
        <w:tab/>
      </w:r>
      <w:r w:rsidRPr="001F6393">
        <w:rPr>
          <w:rtl/>
        </w:rPr>
        <w:t>التعرف على 23 ضحية فقط من ضحايا الاتجار منذ عام 2020</w:t>
      </w:r>
      <w:r w:rsidRPr="001F6393">
        <w:rPr>
          <w:rFonts w:hint="cs"/>
          <w:rtl/>
        </w:rPr>
        <w:t>، وقد</w:t>
      </w:r>
      <w:r w:rsidRPr="001F6393">
        <w:rPr>
          <w:rtl/>
        </w:rPr>
        <w:t xml:space="preserve"> أسفرت قضية واحدة عن تبرئة المتهمين؛</w:t>
      </w:r>
    </w:p>
    <w:p w14:paraId="3EB95A5B" w14:textId="7562C528" w:rsidR="00F3708B" w:rsidRPr="001F6393" w:rsidRDefault="00F3708B" w:rsidP="00F3708B">
      <w:pPr>
        <w:pStyle w:val="SingleTxt"/>
        <w:rPr>
          <w:rtl/>
        </w:rPr>
      </w:pPr>
      <w:r w:rsidRPr="001F6393">
        <w:rPr>
          <w:rtl/>
        </w:rPr>
        <w:tab/>
        <w:t>(ب)</w:t>
      </w:r>
      <w:r w:rsidRPr="001F6393">
        <w:rPr>
          <w:rFonts w:hint="cs"/>
          <w:rtl/>
        </w:rPr>
        <w:tab/>
      </w:r>
      <w:r w:rsidRPr="001F6393">
        <w:rPr>
          <w:rtl/>
        </w:rPr>
        <w:t xml:space="preserve">تفويض مركز العدالة الأسرية لضحايا العنف في ريكيافيك </w:t>
      </w:r>
      <w:r w:rsidRPr="001F6393">
        <w:rPr>
          <w:rFonts w:hint="cs"/>
          <w:rtl/>
        </w:rPr>
        <w:t>بالتعرف على</w:t>
      </w:r>
      <w:r w:rsidRPr="001F6393">
        <w:rPr>
          <w:rtl/>
        </w:rPr>
        <w:t xml:space="preserve"> ضحايا الاتجار وإحالتهم في وقت مبكر إلى خدمات الحماية والدعم المناسبة</w:t>
      </w:r>
      <w:r w:rsidRPr="001F6393">
        <w:rPr>
          <w:rFonts w:hint="cs"/>
          <w:rtl/>
        </w:rPr>
        <w:t>، وذلك</w:t>
      </w:r>
      <w:r w:rsidRPr="001F6393">
        <w:rPr>
          <w:rtl/>
        </w:rPr>
        <w:t xml:space="preserve"> </w:t>
      </w:r>
      <w:r w:rsidRPr="001F6393">
        <w:rPr>
          <w:rFonts w:hint="cs"/>
          <w:rtl/>
        </w:rPr>
        <w:t>بموجب</w:t>
      </w:r>
      <w:r w:rsidRPr="001F6393">
        <w:rPr>
          <w:rtl/>
        </w:rPr>
        <w:t xml:space="preserve"> برنامج مؤقت؛</w:t>
      </w:r>
    </w:p>
    <w:p w14:paraId="67CC1D36" w14:textId="69327775" w:rsidR="00F3708B" w:rsidRPr="001F6393" w:rsidRDefault="00F3708B" w:rsidP="00F3708B">
      <w:pPr>
        <w:pStyle w:val="SingleTxt"/>
        <w:rPr>
          <w:rtl/>
        </w:rPr>
      </w:pPr>
      <w:r w:rsidRPr="001F6393">
        <w:rPr>
          <w:rtl/>
        </w:rPr>
        <w:tab/>
        <w:t>(ج)</w:t>
      </w:r>
      <w:r w:rsidRPr="001F6393">
        <w:rPr>
          <w:rFonts w:hint="cs"/>
          <w:rtl/>
        </w:rPr>
        <w:tab/>
        <w:t>عدم وجود أي</w:t>
      </w:r>
      <w:r w:rsidRPr="001F6393">
        <w:rPr>
          <w:rtl/>
        </w:rPr>
        <w:t xml:space="preserve"> عملية رسمية للتعرف </w:t>
      </w:r>
      <w:r w:rsidRPr="001F6393">
        <w:rPr>
          <w:rFonts w:hint="cs"/>
          <w:rtl/>
        </w:rPr>
        <w:t>على</w:t>
      </w:r>
      <w:r w:rsidRPr="001F6393">
        <w:rPr>
          <w:rtl/>
        </w:rPr>
        <w:t xml:space="preserve"> </w:t>
      </w:r>
      <w:r w:rsidRPr="001F6393">
        <w:rPr>
          <w:rFonts w:hint="cs"/>
          <w:rtl/>
        </w:rPr>
        <w:t xml:space="preserve">الأطفال </w:t>
      </w:r>
      <w:r w:rsidRPr="001F6393">
        <w:rPr>
          <w:rtl/>
        </w:rPr>
        <w:t xml:space="preserve">ضحايا الاتجار وإحالتهم في وقت مبكر إلى </w:t>
      </w:r>
      <w:r w:rsidRPr="001F6393">
        <w:rPr>
          <w:rFonts w:hint="cs"/>
          <w:rtl/>
        </w:rPr>
        <w:t>ال</w:t>
      </w:r>
      <w:r w:rsidRPr="001F6393">
        <w:rPr>
          <w:rtl/>
        </w:rPr>
        <w:t>خدمات المناسبة؛</w:t>
      </w:r>
    </w:p>
    <w:p w14:paraId="1C899DC0" w14:textId="77777777" w:rsidR="00F3708B" w:rsidRPr="001F6393" w:rsidRDefault="00F3708B" w:rsidP="00F3708B">
      <w:pPr>
        <w:pStyle w:val="SingleTxt"/>
        <w:rPr>
          <w:rtl/>
        </w:rPr>
      </w:pPr>
      <w:r w:rsidRPr="001F6393">
        <w:rPr>
          <w:rtl/>
        </w:rPr>
        <w:lastRenderedPageBreak/>
        <w:tab/>
        <w:t>(د)</w:t>
      </w:r>
      <w:r w:rsidRPr="001F6393">
        <w:rPr>
          <w:rFonts w:hint="cs"/>
          <w:rtl/>
        </w:rPr>
        <w:tab/>
        <w:t>الافتقار إلى</w:t>
      </w:r>
      <w:r w:rsidRPr="001F6393">
        <w:rPr>
          <w:rtl/>
        </w:rPr>
        <w:t xml:space="preserve"> معلومات عن توفير وتنفيذ فترة تفكير للنساء والفتيات ضحايا الاتجار يقررن</w:t>
      </w:r>
      <w:r w:rsidRPr="001F6393">
        <w:rPr>
          <w:rFonts w:hint="cs"/>
          <w:rtl/>
        </w:rPr>
        <w:t xml:space="preserve"> خلالها</w:t>
      </w:r>
      <w:r w:rsidRPr="001F6393">
        <w:rPr>
          <w:rtl/>
        </w:rPr>
        <w:t xml:space="preserve"> ما إذا كن قادرات على التعاون مع سلطات الادعاء أم لا.</w:t>
      </w:r>
    </w:p>
    <w:p w14:paraId="66758F43" w14:textId="77777777" w:rsidR="00F3708B" w:rsidRPr="001F6393" w:rsidRDefault="00F3708B" w:rsidP="00F3708B">
      <w:pPr>
        <w:pStyle w:val="SingleTxt"/>
        <w:rPr>
          <w:b/>
          <w:bCs/>
          <w:rtl/>
        </w:rPr>
      </w:pPr>
      <w:r w:rsidRPr="001F6393">
        <w:rPr>
          <w:rtl/>
        </w:rPr>
        <w:t>28</w:t>
      </w:r>
      <w:r>
        <w:rPr>
          <w:rtl/>
        </w:rPr>
        <w:t xml:space="preserve"> -</w:t>
      </w:r>
      <w:r>
        <w:rPr>
          <w:rtl/>
        </w:rPr>
        <w:tab/>
      </w:r>
      <w:r w:rsidRPr="001F6393">
        <w:rPr>
          <w:rFonts w:hint="cs"/>
          <w:rtl/>
        </w:rPr>
        <w:t>و</w:t>
      </w:r>
      <w:r w:rsidRPr="001F6393">
        <w:rPr>
          <w:b/>
          <w:bCs/>
          <w:rtl/>
        </w:rPr>
        <w:t xml:space="preserve">تشير اللجنة إلى توصيتها العامة </w:t>
      </w:r>
      <w:r w:rsidRPr="007208A6">
        <w:rPr>
          <w:b/>
          <w:bCs/>
          <w:rtl/>
        </w:rPr>
        <w:t>رقم 38 (2020) بشأن</w:t>
      </w:r>
      <w:r w:rsidRPr="001F6393">
        <w:rPr>
          <w:b/>
          <w:bCs/>
          <w:rtl/>
        </w:rPr>
        <w:t xml:space="preserve"> الاتجار بالنساء والفتيات في سياق الهجرة العالمية، وتوصي الدولة الطرف بما يلي:</w:t>
      </w:r>
    </w:p>
    <w:p w14:paraId="4705E63D" w14:textId="12DF2223" w:rsidR="00F3708B" w:rsidRPr="001F6393" w:rsidRDefault="00F3708B" w:rsidP="00F3708B">
      <w:pPr>
        <w:pStyle w:val="SingleTxt"/>
        <w:rPr>
          <w:rtl/>
        </w:rPr>
      </w:pPr>
      <w:r w:rsidRPr="001F6393">
        <w:rPr>
          <w:rtl/>
        </w:rPr>
        <w:tab/>
        <w:t>(أ)</w:t>
      </w:r>
      <w:r>
        <w:rPr>
          <w:rtl/>
        </w:rPr>
        <w:tab/>
      </w:r>
      <w:r w:rsidRPr="001F6393">
        <w:rPr>
          <w:b/>
          <w:bCs/>
          <w:rtl/>
        </w:rPr>
        <w:t xml:space="preserve">التحقيق الفوري مع المسؤولين عن الاتجار ومقاضاتهم </w:t>
      </w:r>
      <w:r w:rsidRPr="001F6393">
        <w:rPr>
          <w:rFonts w:hint="cs"/>
          <w:b/>
          <w:bCs/>
          <w:rtl/>
        </w:rPr>
        <w:t>والحكم عليهم</w:t>
      </w:r>
      <w:r w:rsidRPr="001F6393">
        <w:rPr>
          <w:b/>
          <w:bCs/>
          <w:rtl/>
        </w:rPr>
        <w:t xml:space="preserve"> على النحو المناسب، وضمان تنفيذ التعليمات الموجهة للشرطة بشأن التعرف على ضحايا الاتجار </w:t>
      </w:r>
      <w:r w:rsidRPr="001F6393">
        <w:rPr>
          <w:rFonts w:hint="cs"/>
          <w:b/>
          <w:bCs/>
          <w:rtl/>
        </w:rPr>
        <w:t xml:space="preserve">في وقت </w:t>
      </w:r>
      <w:r w:rsidRPr="001F6393">
        <w:rPr>
          <w:b/>
          <w:bCs/>
          <w:rtl/>
        </w:rPr>
        <w:t>مبكر</w:t>
      </w:r>
      <w:r w:rsidRPr="001F6393">
        <w:rPr>
          <w:rFonts w:hint="cs"/>
          <w:b/>
          <w:bCs/>
          <w:rtl/>
        </w:rPr>
        <w:t>،</w:t>
      </w:r>
      <w:r w:rsidRPr="001F6393">
        <w:rPr>
          <w:b/>
          <w:bCs/>
          <w:rtl/>
        </w:rPr>
        <w:t xml:space="preserve"> وتوفير بناء القدرات للفريق الاستشاري للشرطة</w:t>
      </w:r>
      <w:r w:rsidRPr="001F6393">
        <w:rPr>
          <w:rFonts w:hint="cs"/>
          <w:b/>
          <w:bCs/>
          <w:rtl/>
        </w:rPr>
        <w:t>،</w:t>
      </w:r>
      <w:r w:rsidRPr="001F6393">
        <w:rPr>
          <w:b/>
          <w:bCs/>
          <w:rtl/>
        </w:rPr>
        <w:t xml:space="preserve"> وتخصيص الموارد البشرية والتقنية والمالية الكافية </w:t>
      </w:r>
      <w:r w:rsidRPr="001F6393">
        <w:rPr>
          <w:rFonts w:hint="cs"/>
          <w:b/>
          <w:bCs/>
          <w:rtl/>
        </w:rPr>
        <w:t>له</w:t>
      </w:r>
      <w:r w:rsidR="007208A6">
        <w:rPr>
          <w:rFonts w:hint="eastAsia"/>
          <w:b/>
          <w:bCs/>
          <w:rtl/>
        </w:rPr>
        <w:t> </w:t>
      </w:r>
      <w:r w:rsidRPr="001F6393">
        <w:rPr>
          <w:b/>
          <w:bCs/>
          <w:rtl/>
        </w:rPr>
        <w:t xml:space="preserve">من أجل تقديم </w:t>
      </w:r>
      <w:r w:rsidRPr="001F6393">
        <w:rPr>
          <w:rFonts w:hint="cs"/>
          <w:b/>
          <w:bCs/>
          <w:rtl/>
        </w:rPr>
        <w:t>التوجيهات</w:t>
      </w:r>
      <w:r w:rsidRPr="001F6393">
        <w:rPr>
          <w:b/>
          <w:bCs/>
          <w:rtl/>
        </w:rPr>
        <w:t xml:space="preserve"> حول أساليب التحقيق والاستجواب التي تراعي </w:t>
      </w:r>
      <w:r w:rsidRPr="001F6393">
        <w:rPr>
          <w:rFonts w:hint="cs"/>
          <w:b/>
          <w:bCs/>
          <w:rtl/>
        </w:rPr>
        <w:t>الاعتبارات الجنسانية</w:t>
      </w:r>
      <w:r w:rsidRPr="001F6393">
        <w:rPr>
          <w:b/>
          <w:bCs/>
          <w:rtl/>
        </w:rPr>
        <w:t xml:space="preserve"> في</w:t>
      </w:r>
      <w:r w:rsidR="007208A6">
        <w:rPr>
          <w:rFonts w:hint="cs"/>
          <w:b/>
          <w:bCs/>
          <w:rtl/>
        </w:rPr>
        <w:t> </w:t>
      </w:r>
      <w:r w:rsidRPr="001F6393">
        <w:rPr>
          <w:b/>
          <w:bCs/>
          <w:rtl/>
        </w:rPr>
        <w:t>قضايا الاتجار بالنساء والفتيات؛</w:t>
      </w:r>
    </w:p>
    <w:p w14:paraId="485E9763" w14:textId="77777777" w:rsidR="00F3708B" w:rsidRPr="001F6393" w:rsidRDefault="00F3708B" w:rsidP="00F3708B">
      <w:pPr>
        <w:pStyle w:val="SingleTxt"/>
        <w:rPr>
          <w:b/>
          <w:bCs/>
          <w:rtl/>
        </w:rPr>
      </w:pPr>
      <w:r w:rsidRPr="001F6393">
        <w:rPr>
          <w:rtl/>
        </w:rPr>
        <w:tab/>
        <w:t>(ب)</w:t>
      </w:r>
      <w:r>
        <w:rPr>
          <w:rtl/>
        </w:rPr>
        <w:tab/>
      </w:r>
      <w:r w:rsidRPr="007208A6">
        <w:rPr>
          <w:rFonts w:ascii="Times New Roman Bold" w:hAnsi="Times New Roman Bold"/>
          <w:b/>
          <w:bCs/>
          <w:spacing w:val="-2"/>
          <w:rtl/>
        </w:rPr>
        <w:t>إجراء تقييم شامل ومنهجي لعملية التعرف على ضحايا الاتجار وإحالتهم</w:t>
      </w:r>
      <w:r w:rsidRPr="007208A6">
        <w:rPr>
          <w:rFonts w:ascii="Times New Roman Bold" w:hAnsi="Times New Roman Bold" w:hint="cs"/>
          <w:b/>
          <w:bCs/>
          <w:spacing w:val="-2"/>
          <w:rtl/>
        </w:rPr>
        <w:t xml:space="preserve"> في وقت </w:t>
      </w:r>
      <w:r w:rsidRPr="007208A6">
        <w:rPr>
          <w:rFonts w:ascii="Times New Roman Bold" w:hAnsi="Times New Roman Bold"/>
          <w:b/>
          <w:bCs/>
          <w:spacing w:val="-2"/>
          <w:rtl/>
        </w:rPr>
        <w:t xml:space="preserve">مبكر، ولا سيما النساء والفتيات، إلى خدمات الحماية </w:t>
      </w:r>
      <w:r w:rsidRPr="007208A6">
        <w:rPr>
          <w:rFonts w:ascii="Times New Roman Bold" w:hAnsi="Times New Roman Bold" w:hint="cs"/>
          <w:b/>
          <w:bCs/>
          <w:spacing w:val="-2"/>
          <w:rtl/>
        </w:rPr>
        <w:t>وال</w:t>
      </w:r>
      <w:r w:rsidRPr="007208A6">
        <w:rPr>
          <w:rFonts w:ascii="Times New Roman Bold" w:hAnsi="Times New Roman Bold"/>
          <w:b/>
          <w:bCs/>
          <w:spacing w:val="-2"/>
          <w:rtl/>
        </w:rPr>
        <w:t>دعم المناسبة، بهدف تطوير عملية رسمية ومؤسسية</w:t>
      </w:r>
      <w:r w:rsidRPr="001F6393">
        <w:rPr>
          <w:b/>
          <w:bCs/>
          <w:rtl/>
        </w:rPr>
        <w:t>؛</w:t>
      </w:r>
    </w:p>
    <w:p w14:paraId="6FE29A03" w14:textId="152D588F" w:rsidR="00F3708B" w:rsidRPr="001F6393" w:rsidRDefault="00F3708B" w:rsidP="00F3708B">
      <w:pPr>
        <w:pStyle w:val="SingleTxt"/>
        <w:rPr>
          <w:b/>
          <w:bCs/>
          <w:rtl/>
        </w:rPr>
      </w:pPr>
      <w:r w:rsidRPr="001F6393">
        <w:rPr>
          <w:rtl/>
        </w:rPr>
        <w:tab/>
        <w:t>(ج)</w:t>
      </w:r>
      <w:r>
        <w:rPr>
          <w:rtl/>
        </w:rPr>
        <w:tab/>
      </w:r>
      <w:r w:rsidRPr="001F6393">
        <w:rPr>
          <w:b/>
          <w:bCs/>
          <w:rtl/>
        </w:rPr>
        <w:t>اعتماد خطة العمل الوطنية لحماية الطفل للفترة 2023-2027؛</w:t>
      </w:r>
    </w:p>
    <w:p w14:paraId="633B5841" w14:textId="07AB1023" w:rsidR="00F3708B" w:rsidRPr="001F6393" w:rsidRDefault="00F3708B" w:rsidP="00F3708B">
      <w:pPr>
        <w:pStyle w:val="SingleTxt"/>
        <w:rPr>
          <w:b/>
          <w:bCs/>
          <w:rtl/>
        </w:rPr>
      </w:pPr>
      <w:r w:rsidRPr="001F6393">
        <w:rPr>
          <w:rtl/>
        </w:rPr>
        <w:tab/>
        <w:t>(د)</w:t>
      </w:r>
      <w:r>
        <w:rPr>
          <w:rtl/>
        </w:rPr>
        <w:tab/>
      </w:r>
      <w:r w:rsidRPr="001F6393">
        <w:rPr>
          <w:b/>
          <w:bCs/>
          <w:rtl/>
        </w:rPr>
        <w:t>ضمان منح ضحايا الاتجار بالفعل فترة التفكير التي يحق لهم الحصول عليها؛</w:t>
      </w:r>
    </w:p>
    <w:p w14:paraId="76B5967E" w14:textId="77777777" w:rsidR="00F3708B" w:rsidRDefault="00F3708B" w:rsidP="00F3708B">
      <w:pPr>
        <w:pStyle w:val="SingleTxt"/>
        <w:rPr>
          <w:b/>
          <w:bCs/>
          <w:rtl/>
        </w:rPr>
      </w:pPr>
      <w:r w:rsidRPr="001F6393">
        <w:rPr>
          <w:rtl/>
        </w:rPr>
        <w:tab/>
        <w:t>(هـ)</w:t>
      </w:r>
      <w:r>
        <w:rPr>
          <w:rtl/>
        </w:rPr>
        <w:tab/>
      </w:r>
      <w:r w:rsidRPr="001F6393">
        <w:rPr>
          <w:b/>
          <w:bCs/>
          <w:rtl/>
        </w:rPr>
        <w:t>الاستمرار في</w:t>
      </w:r>
      <w:r w:rsidRPr="001F6393">
        <w:rPr>
          <w:rtl/>
        </w:rPr>
        <w:t xml:space="preserve"> </w:t>
      </w:r>
      <w:r w:rsidRPr="001F6393">
        <w:rPr>
          <w:b/>
          <w:bCs/>
          <w:rtl/>
        </w:rPr>
        <w:t xml:space="preserve">توفير بيانات مفصلة عن عدد </w:t>
      </w:r>
      <w:r w:rsidRPr="001F6393">
        <w:rPr>
          <w:rFonts w:hint="cs"/>
          <w:b/>
          <w:bCs/>
          <w:rtl/>
        </w:rPr>
        <w:t>قضايا</w:t>
      </w:r>
      <w:r w:rsidRPr="001F6393">
        <w:rPr>
          <w:b/>
          <w:bCs/>
          <w:rtl/>
        </w:rPr>
        <w:t xml:space="preserve"> الاتجار بالبشر المبلغ عنها والتحقيقات والمحاكمات والإدانات </w:t>
      </w:r>
      <w:r w:rsidRPr="001F6393">
        <w:rPr>
          <w:rFonts w:hint="cs"/>
          <w:b/>
          <w:bCs/>
          <w:rtl/>
        </w:rPr>
        <w:t>والأحكام</w:t>
      </w:r>
      <w:r w:rsidRPr="001F6393">
        <w:rPr>
          <w:b/>
          <w:bCs/>
          <w:rtl/>
        </w:rPr>
        <w:t xml:space="preserve"> المفروضة على الجناة</w:t>
      </w:r>
      <w:r w:rsidRPr="001F6393">
        <w:rPr>
          <w:rFonts w:hint="cs"/>
          <w:b/>
          <w:bCs/>
          <w:rtl/>
        </w:rPr>
        <w:t>،</w:t>
      </w:r>
      <w:r w:rsidRPr="001F6393">
        <w:rPr>
          <w:b/>
          <w:bCs/>
          <w:rtl/>
        </w:rPr>
        <w:t xml:space="preserve"> و</w:t>
      </w:r>
      <w:r w:rsidRPr="001F6393">
        <w:rPr>
          <w:rFonts w:hint="cs"/>
          <w:b/>
          <w:bCs/>
          <w:rtl/>
        </w:rPr>
        <w:t xml:space="preserve">عن </w:t>
      </w:r>
      <w:r w:rsidRPr="001F6393">
        <w:rPr>
          <w:b/>
          <w:bCs/>
          <w:rtl/>
        </w:rPr>
        <w:t>التعويضات وخدمات إعادة التأهيل المقدمة لضحايا الاتجار بالنساء والفتيات.</w:t>
      </w:r>
    </w:p>
    <w:p w14:paraId="2F5B5AA8" w14:textId="4896CC4E" w:rsidR="00F3708B" w:rsidRPr="007208A6" w:rsidRDefault="00F3708B" w:rsidP="007208A6">
      <w:pPr>
        <w:pStyle w:val="SingleTxt"/>
        <w:spacing w:after="0" w:line="120" w:lineRule="exact"/>
        <w:rPr>
          <w:sz w:val="10"/>
          <w:rtl/>
        </w:rPr>
      </w:pPr>
    </w:p>
    <w:p w14:paraId="5EB1B4AC" w14:textId="77777777" w:rsidR="00F3708B" w:rsidRPr="001F6393" w:rsidRDefault="00F3708B" w:rsidP="00F3708B">
      <w:pPr>
        <w:pStyle w:val="H23"/>
        <w:ind w:left="1267" w:right="1267" w:hanging="1267"/>
        <w:rPr>
          <w:rtl/>
        </w:rPr>
      </w:pPr>
      <w:r w:rsidRPr="001F6393">
        <w:rPr>
          <w:rtl/>
        </w:rPr>
        <w:tab/>
      </w:r>
      <w:r w:rsidRPr="001F6393">
        <w:rPr>
          <w:rtl/>
        </w:rPr>
        <w:tab/>
        <w:t>المشاركة المتساوية في الحياة السياسية والعامة</w:t>
      </w:r>
    </w:p>
    <w:p w14:paraId="626D1BED" w14:textId="207699EF" w:rsidR="00F3708B" w:rsidRPr="001F6393" w:rsidRDefault="00F3708B" w:rsidP="00F3708B">
      <w:pPr>
        <w:pStyle w:val="SingleTxt"/>
        <w:rPr>
          <w:rtl/>
        </w:rPr>
      </w:pPr>
      <w:r w:rsidRPr="001F6393">
        <w:rPr>
          <w:rtl/>
        </w:rPr>
        <w:t>29</w:t>
      </w:r>
      <w:r>
        <w:rPr>
          <w:rtl/>
        </w:rPr>
        <w:t xml:space="preserve"> -</w:t>
      </w:r>
      <w:r>
        <w:rPr>
          <w:rtl/>
        </w:rPr>
        <w:tab/>
      </w:r>
      <w:r w:rsidRPr="001F6393">
        <w:rPr>
          <w:rtl/>
        </w:rPr>
        <w:t xml:space="preserve">ترحب اللجنة بأن الدولة الطرف </w:t>
      </w:r>
      <w:r w:rsidRPr="001F6393">
        <w:rPr>
          <w:rFonts w:hint="cs"/>
          <w:rtl/>
        </w:rPr>
        <w:t>تكاد تكون قد بلغت</w:t>
      </w:r>
      <w:r w:rsidRPr="001F6393">
        <w:rPr>
          <w:rtl/>
        </w:rPr>
        <w:t xml:space="preserve"> التكافؤ في تمثيل المرأة (48 في المائة) والرجل في البرلمان (</w:t>
      </w:r>
      <w:proofErr w:type="spellStart"/>
      <w:r w:rsidRPr="001F6393">
        <w:t>Alþingi</w:t>
      </w:r>
      <w:proofErr w:type="spellEnd"/>
      <w:r w:rsidRPr="001F6393">
        <w:rPr>
          <w:rtl/>
        </w:rPr>
        <w:t>)، وبأن 51 في المائة من ممثلي المجالس المحلية، ورئيس</w:t>
      </w:r>
      <w:r w:rsidRPr="001F6393">
        <w:rPr>
          <w:rFonts w:hint="cs"/>
          <w:rtl/>
        </w:rPr>
        <w:t>ة</w:t>
      </w:r>
      <w:r w:rsidRPr="001F6393">
        <w:rPr>
          <w:rtl/>
        </w:rPr>
        <w:t xml:space="preserve"> الوزراء، </w:t>
      </w:r>
      <w:r w:rsidRPr="001F6393">
        <w:rPr>
          <w:rFonts w:hint="cs"/>
          <w:rtl/>
        </w:rPr>
        <w:t>و</w:t>
      </w:r>
      <w:r w:rsidRPr="001F6393">
        <w:rPr>
          <w:rtl/>
        </w:rPr>
        <w:t xml:space="preserve">خمسة من </w:t>
      </w:r>
      <w:r w:rsidRPr="001F6393">
        <w:rPr>
          <w:rFonts w:hint="cs"/>
          <w:rtl/>
        </w:rPr>
        <w:t>أصل</w:t>
      </w:r>
      <w:r w:rsidRPr="001F6393">
        <w:rPr>
          <w:rtl/>
        </w:rPr>
        <w:t xml:space="preserve"> اثني عشر وزيرا، وثلاث من أصل سبعة قضاة في المحكمة العليا</w:t>
      </w:r>
      <w:r w:rsidRPr="001F6393">
        <w:rPr>
          <w:rFonts w:hint="cs"/>
          <w:rtl/>
        </w:rPr>
        <w:t>،</w:t>
      </w:r>
      <w:r w:rsidRPr="001F6393">
        <w:rPr>
          <w:rtl/>
        </w:rPr>
        <w:t xml:space="preserve"> وستة من </w:t>
      </w:r>
      <w:r w:rsidRPr="001F6393">
        <w:rPr>
          <w:rFonts w:hint="cs"/>
          <w:rtl/>
        </w:rPr>
        <w:t xml:space="preserve">أصل </w:t>
      </w:r>
      <w:r w:rsidRPr="001F6393">
        <w:rPr>
          <w:rtl/>
        </w:rPr>
        <w:t>15 قاضيا في</w:t>
      </w:r>
      <w:r w:rsidR="007208A6">
        <w:rPr>
          <w:rFonts w:hint="cs"/>
          <w:rtl/>
        </w:rPr>
        <w:t> </w:t>
      </w:r>
      <w:r w:rsidRPr="001F6393">
        <w:rPr>
          <w:rtl/>
        </w:rPr>
        <w:t>محكمة الاستئناف</w:t>
      </w:r>
      <w:r w:rsidRPr="001F6393">
        <w:rPr>
          <w:rFonts w:hint="cs"/>
          <w:rtl/>
        </w:rPr>
        <w:t>،</w:t>
      </w:r>
      <w:r w:rsidRPr="001F6393">
        <w:rPr>
          <w:rtl/>
        </w:rPr>
        <w:t xml:space="preserve"> من النساء. </w:t>
      </w:r>
      <w:r w:rsidRPr="001F6393">
        <w:rPr>
          <w:rFonts w:hint="cs"/>
          <w:rtl/>
        </w:rPr>
        <w:t xml:space="preserve">غير أنها </w:t>
      </w:r>
      <w:r w:rsidRPr="001F6393">
        <w:rPr>
          <w:rtl/>
        </w:rPr>
        <w:t xml:space="preserve">تلاحظ بقلق نقص تمثيل المرأة في قوة الشرطة الأيسلندية وفي مجالس إدارة الشركات العامة وفي السلك الدبلوماسي على مستوى السفراء. كما تلاحظ اللجنة بقلق عدم وجود حصة </w:t>
      </w:r>
      <w:r w:rsidRPr="001F6393">
        <w:rPr>
          <w:rFonts w:hint="cs"/>
          <w:rtl/>
        </w:rPr>
        <w:t>لل</w:t>
      </w:r>
      <w:r w:rsidRPr="001F6393">
        <w:rPr>
          <w:rtl/>
        </w:rPr>
        <w:t>تكافؤ الجنس</w:t>
      </w:r>
      <w:r w:rsidRPr="001F6393">
        <w:rPr>
          <w:rFonts w:hint="cs"/>
          <w:rtl/>
        </w:rPr>
        <w:t>اني</w:t>
      </w:r>
      <w:r w:rsidRPr="001F6393">
        <w:rPr>
          <w:rtl/>
        </w:rPr>
        <w:t xml:space="preserve"> </w:t>
      </w:r>
      <w:r w:rsidRPr="001F6393">
        <w:rPr>
          <w:rFonts w:hint="cs"/>
          <w:rtl/>
        </w:rPr>
        <w:t>في ا</w:t>
      </w:r>
      <w:r w:rsidRPr="001F6393">
        <w:rPr>
          <w:rtl/>
        </w:rPr>
        <w:t>لقوائم الانتخابية للأحزاب السياسية.</w:t>
      </w:r>
    </w:p>
    <w:p w14:paraId="0ED52D17" w14:textId="77777777" w:rsidR="00F3708B" w:rsidRPr="001F6393" w:rsidRDefault="00F3708B" w:rsidP="00F3708B">
      <w:pPr>
        <w:pStyle w:val="SingleTxt"/>
        <w:rPr>
          <w:spacing w:val="-2"/>
          <w:rtl/>
        </w:rPr>
      </w:pPr>
      <w:r w:rsidRPr="001F6393">
        <w:rPr>
          <w:spacing w:val="-2"/>
          <w:rtl/>
        </w:rPr>
        <w:t>30</w:t>
      </w:r>
      <w:r w:rsidRPr="00DD14A1">
        <w:rPr>
          <w:spacing w:val="-2"/>
          <w:rtl/>
        </w:rPr>
        <w:t xml:space="preserve"> -</w:t>
      </w:r>
      <w:r w:rsidRPr="00DD14A1">
        <w:rPr>
          <w:spacing w:val="-2"/>
          <w:rtl/>
        </w:rPr>
        <w:tab/>
      </w:r>
      <w:r w:rsidRPr="001F6393">
        <w:rPr>
          <w:rFonts w:hint="cs"/>
          <w:spacing w:val="-2"/>
          <w:rtl/>
        </w:rPr>
        <w:t>و</w:t>
      </w:r>
      <w:r w:rsidRPr="001F6393">
        <w:rPr>
          <w:b/>
          <w:bCs/>
          <w:spacing w:val="-2"/>
          <w:rtl/>
        </w:rPr>
        <w:t xml:space="preserve">تشير اللجنة إلى توصيتها العامة </w:t>
      </w:r>
      <w:r w:rsidRPr="007208A6">
        <w:rPr>
          <w:b/>
          <w:bCs/>
          <w:spacing w:val="-2"/>
          <w:rtl/>
        </w:rPr>
        <w:t xml:space="preserve">رقم </w:t>
      </w:r>
      <w:r w:rsidRPr="007208A6">
        <w:rPr>
          <w:b/>
          <w:bCs/>
          <w:rtl/>
        </w:rPr>
        <w:t>23 (1997)</w:t>
      </w:r>
      <w:r w:rsidRPr="007208A6">
        <w:rPr>
          <w:b/>
          <w:bCs/>
          <w:spacing w:val="-2"/>
          <w:rtl/>
        </w:rPr>
        <w:t xml:space="preserve"> بشأن</w:t>
      </w:r>
      <w:r w:rsidRPr="001F6393">
        <w:rPr>
          <w:b/>
          <w:bCs/>
          <w:spacing w:val="-2"/>
          <w:rtl/>
        </w:rPr>
        <w:t xml:space="preserve"> دور المرأة في الحياة السياسية والعامة وتوصيتها العامة رقم </w:t>
      </w:r>
      <w:r w:rsidRPr="009B7014">
        <w:rPr>
          <w:rtl/>
        </w:rPr>
        <w:t>25</w:t>
      </w:r>
      <w:r w:rsidRPr="001F6393">
        <w:rPr>
          <w:b/>
          <w:bCs/>
          <w:spacing w:val="-2"/>
          <w:rtl/>
        </w:rPr>
        <w:t xml:space="preserve"> بشأن التدابير الخاصة المؤقتة، وتوصي الدولة الطرف بما يلي:</w:t>
      </w:r>
    </w:p>
    <w:p w14:paraId="232F849A" w14:textId="77777777" w:rsidR="00F3708B" w:rsidRPr="001F6393" w:rsidRDefault="00F3708B" w:rsidP="00F3708B">
      <w:pPr>
        <w:pStyle w:val="SingleTxt"/>
        <w:rPr>
          <w:rtl/>
        </w:rPr>
      </w:pPr>
      <w:r w:rsidRPr="001F6393">
        <w:rPr>
          <w:rtl/>
        </w:rPr>
        <w:tab/>
        <w:t>(أ)</w:t>
      </w:r>
      <w:r>
        <w:rPr>
          <w:rtl/>
        </w:rPr>
        <w:tab/>
      </w:r>
      <w:r w:rsidRPr="001F6393">
        <w:rPr>
          <w:b/>
          <w:bCs/>
          <w:rtl/>
        </w:rPr>
        <w:t xml:space="preserve">اعتماد تدابير خاصة مؤقتة، </w:t>
      </w:r>
      <w:r w:rsidRPr="001F6393">
        <w:rPr>
          <w:rFonts w:hint="cs"/>
          <w:b/>
          <w:bCs/>
          <w:rtl/>
        </w:rPr>
        <w:t>من قبيل</w:t>
      </w:r>
      <w:r w:rsidRPr="001F6393">
        <w:rPr>
          <w:b/>
          <w:bCs/>
          <w:rtl/>
        </w:rPr>
        <w:t xml:space="preserve"> </w:t>
      </w:r>
      <w:r w:rsidRPr="001F6393">
        <w:rPr>
          <w:rFonts w:hint="cs"/>
          <w:b/>
          <w:bCs/>
          <w:rtl/>
        </w:rPr>
        <w:t>تحديد ال</w:t>
      </w:r>
      <w:r w:rsidRPr="001F6393">
        <w:rPr>
          <w:b/>
          <w:bCs/>
          <w:rtl/>
        </w:rPr>
        <w:t xml:space="preserve">حصص </w:t>
      </w:r>
      <w:r w:rsidRPr="001F6393">
        <w:rPr>
          <w:rFonts w:hint="cs"/>
          <w:b/>
          <w:bCs/>
          <w:rtl/>
        </w:rPr>
        <w:t>ال</w:t>
      </w:r>
      <w:r w:rsidRPr="001F6393">
        <w:rPr>
          <w:b/>
          <w:bCs/>
          <w:rtl/>
        </w:rPr>
        <w:t>قانونية والتجنيد التفضيلي للمرأة، لزيادة تمثيل المرأة في قوة الشرطة، وفي السلك الدبلوماسي على مستوى السفراء</w:t>
      </w:r>
      <w:r w:rsidRPr="001F6393">
        <w:rPr>
          <w:rFonts w:hint="cs"/>
          <w:b/>
          <w:bCs/>
          <w:rtl/>
        </w:rPr>
        <w:t>،</w:t>
      </w:r>
      <w:r w:rsidRPr="001F6393">
        <w:rPr>
          <w:b/>
          <w:bCs/>
          <w:rtl/>
        </w:rPr>
        <w:t xml:space="preserve"> وفي مجالس إدارة الشركات العامة؛</w:t>
      </w:r>
    </w:p>
    <w:p w14:paraId="70FED917" w14:textId="77777777" w:rsidR="00F3708B" w:rsidRDefault="00F3708B" w:rsidP="00F3708B">
      <w:pPr>
        <w:pStyle w:val="SingleTxt"/>
        <w:rPr>
          <w:b/>
          <w:bCs/>
          <w:rtl/>
        </w:rPr>
      </w:pPr>
      <w:r w:rsidRPr="001F6393">
        <w:rPr>
          <w:rtl/>
        </w:rPr>
        <w:tab/>
        <w:t>(ب)</w:t>
      </w:r>
      <w:r>
        <w:rPr>
          <w:rtl/>
        </w:rPr>
        <w:tab/>
      </w:r>
      <w:r w:rsidRPr="001F6393">
        <w:rPr>
          <w:b/>
          <w:bCs/>
          <w:rtl/>
        </w:rPr>
        <w:t>النظر في اعتماد تدابير خاصة مؤقتة، مثل حصص التكافؤ بين الجنسين</w:t>
      </w:r>
      <w:r w:rsidRPr="001F6393">
        <w:rPr>
          <w:rFonts w:hint="cs"/>
          <w:b/>
          <w:bCs/>
          <w:rtl/>
        </w:rPr>
        <w:t>،</w:t>
      </w:r>
      <w:r w:rsidRPr="001F6393">
        <w:rPr>
          <w:b/>
          <w:bCs/>
          <w:rtl/>
        </w:rPr>
        <w:t xml:space="preserve"> وكذلك حوافز الامتثال وغرامات عدم الامتثال، لضمان إدراج الأحزاب السياسية لعدد متساو من النساء والرجال في قوائمها الانتخابية، لا سيما </w:t>
      </w:r>
      <w:r w:rsidRPr="001F6393">
        <w:rPr>
          <w:rFonts w:hint="cs"/>
          <w:b/>
          <w:bCs/>
          <w:rtl/>
        </w:rPr>
        <w:t xml:space="preserve">على المستوى </w:t>
      </w:r>
      <w:r w:rsidRPr="001F6393">
        <w:rPr>
          <w:b/>
          <w:bCs/>
          <w:rtl/>
        </w:rPr>
        <w:t xml:space="preserve">البلدي، لتسريع </w:t>
      </w:r>
      <w:r w:rsidRPr="001F6393">
        <w:rPr>
          <w:rFonts w:hint="cs"/>
          <w:b/>
          <w:bCs/>
          <w:rtl/>
        </w:rPr>
        <w:t xml:space="preserve">تحقيق مساواة المرأة في </w:t>
      </w:r>
      <w:r w:rsidRPr="001F6393">
        <w:rPr>
          <w:b/>
          <w:bCs/>
          <w:rtl/>
        </w:rPr>
        <w:t xml:space="preserve">التمثيل في الحياة </w:t>
      </w:r>
      <w:r w:rsidRPr="001F6393">
        <w:rPr>
          <w:b/>
          <w:bCs/>
          <w:rtl/>
        </w:rPr>
        <w:lastRenderedPageBreak/>
        <w:t>السياسية والعامة و</w:t>
      </w:r>
      <w:r w:rsidRPr="001F6393">
        <w:rPr>
          <w:rFonts w:hint="cs"/>
          <w:b/>
          <w:bCs/>
          <w:rtl/>
        </w:rPr>
        <w:t>ل</w:t>
      </w:r>
      <w:r w:rsidRPr="001F6393">
        <w:rPr>
          <w:b/>
          <w:bCs/>
          <w:rtl/>
        </w:rPr>
        <w:t xml:space="preserve">تعزيز المساواة بين الجنسين </w:t>
      </w:r>
      <w:r w:rsidRPr="001F6393">
        <w:rPr>
          <w:rFonts w:hint="cs"/>
          <w:b/>
          <w:bCs/>
          <w:rtl/>
        </w:rPr>
        <w:t xml:space="preserve">وشمول المرأة </w:t>
      </w:r>
      <w:r w:rsidRPr="001F6393">
        <w:rPr>
          <w:b/>
          <w:bCs/>
          <w:rtl/>
        </w:rPr>
        <w:t>في الحكم، بهدف تحقيق التكافؤ بين الجنسين بحلول عام 2030.</w:t>
      </w:r>
    </w:p>
    <w:p w14:paraId="7BDB3CB1" w14:textId="77777777" w:rsidR="00F3708B" w:rsidRPr="00DD14A1" w:rsidRDefault="00F3708B" w:rsidP="00F3708B">
      <w:pPr>
        <w:pStyle w:val="SingleTxt"/>
        <w:spacing w:after="0" w:line="120" w:lineRule="exact"/>
        <w:rPr>
          <w:sz w:val="10"/>
          <w:rtl/>
        </w:rPr>
      </w:pPr>
    </w:p>
    <w:p w14:paraId="24B43D86" w14:textId="77777777" w:rsidR="00F3708B" w:rsidRPr="001F6393" w:rsidRDefault="00F3708B" w:rsidP="00F3708B">
      <w:pPr>
        <w:pStyle w:val="H23"/>
        <w:ind w:left="1267" w:right="1267" w:hanging="1267"/>
        <w:rPr>
          <w:rtl/>
        </w:rPr>
      </w:pPr>
      <w:r w:rsidRPr="001F6393">
        <w:rPr>
          <w:rtl/>
        </w:rPr>
        <w:tab/>
      </w:r>
      <w:r w:rsidRPr="001F6393">
        <w:rPr>
          <w:rtl/>
        </w:rPr>
        <w:tab/>
      </w:r>
      <w:r w:rsidRPr="001F6393">
        <w:rPr>
          <w:rFonts w:hint="cs"/>
          <w:rtl/>
        </w:rPr>
        <w:t>ال</w:t>
      </w:r>
      <w:r w:rsidRPr="001F6393">
        <w:rPr>
          <w:rtl/>
        </w:rPr>
        <w:t>تعليم</w:t>
      </w:r>
    </w:p>
    <w:p w14:paraId="31A914D3" w14:textId="77777777" w:rsidR="00F3708B" w:rsidRPr="001F6393" w:rsidRDefault="00F3708B" w:rsidP="00F3708B">
      <w:pPr>
        <w:pStyle w:val="SingleTxt"/>
        <w:rPr>
          <w:rtl/>
        </w:rPr>
      </w:pPr>
      <w:r w:rsidRPr="001F6393">
        <w:rPr>
          <w:rtl/>
        </w:rPr>
        <w:t>31</w:t>
      </w:r>
      <w:r>
        <w:rPr>
          <w:rtl/>
        </w:rPr>
        <w:t xml:space="preserve"> -</w:t>
      </w:r>
      <w:r>
        <w:rPr>
          <w:rtl/>
        </w:rPr>
        <w:tab/>
      </w:r>
      <w:r w:rsidRPr="001F6393">
        <w:rPr>
          <w:rtl/>
        </w:rPr>
        <w:t xml:space="preserve">ترحب اللجنة </w:t>
      </w:r>
      <w:r w:rsidRPr="001F6393">
        <w:rPr>
          <w:rFonts w:hint="cs"/>
          <w:rtl/>
        </w:rPr>
        <w:t>بتوفير</w:t>
      </w:r>
      <w:r w:rsidRPr="001F6393">
        <w:rPr>
          <w:rtl/>
        </w:rPr>
        <w:t xml:space="preserve"> </w:t>
      </w:r>
      <w:r w:rsidRPr="001F6393">
        <w:rPr>
          <w:rFonts w:hint="cs"/>
          <w:rtl/>
        </w:rPr>
        <w:t>ال</w:t>
      </w:r>
      <w:r w:rsidRPr="001F6393">
        <w:rPr>
          <w:rtl/>
        </w:rPr>
        <w:t xml:space="preserve">تعليمات بشأن المساواة والمسائل الجنسانية، بما في ذلك القوالب النمطية الجنسانية في جميع مستويات التعليم، وفقا للمادة 15 من القانون رقم 150/2020. وتلاحظ أيضا التدابير المتخذة لتنويع الخيارات الأكاديمية والمهنية وتشجيع النساء والفتيات على اختيار مجالات دراسية ومسارات مهنية غير تقليدية. </w:t>
      </w:r>
      <w:r w:rsidRPr="001F6393">
        <w:rPr>
          <w:rFonts w:hint="cs"/>
          <w:rtl/>
        </w:rPr>
        <w:t>على أن</w:t>
      </w:r>
      <w:r w:rsidRPr="001F6393">
        <w:rPr>
          <w:rtl/>
        </w:rPr>
        <w:t xml:space="preserve"> اللجنة تلاحظ بقلق ما يلي:</w:t>
      </w:r>
    </w:p>
    <w:p w14:paraId="3E909FA5" w14:textId="00FC2285" w:rsidR="00F3708B" w:rsidRPr="001F6393" w:rsidRDefault="00F3708B" w:rsidP="00F3708B">
      <w:pPr>
        <w:pStyle w:val="SingleTxt"/>
        <w:rPr>
          <w:rtl/>
        </w:rPr>
      </w:pPr>
      <w:r w:rsidRPr="001F6393">
        <w:rPr>
          <w:rtl/>
        </w:rPr>
        <w:tab/>
        <w:t>(أ)</w:t>
      </w:r>
      <w:r w:rsidRPr="001F6393">
        <w:rPr>
          <w:rFonts w:hint="cs"/>
          <w:rtl/>
        </w:rPr>
        <w:tab/>
        <w:t>ل</w:t>
      </w:r>
      <w:r w:rsidRPr="001F6393">
        <w:rPr>
          <w:rtl/>
        </w:rPr>
        <w:t>م تنف</w:t>
      </w:r>
      <w:r w:rsidRPr="001F6393">
        <w:rPr>
          <w:rFonts w:hint="cs"/>
          <w:rtl/>
        </w:rPr>
        <w:t>َّ</w:t>
      </w:r>
      <w:r w:rsidRPr="001F6393">
        <w:rPr>
          <w:rtl/>
        </w:rPr>
        <w:t>ذ بعد النتائج والتوصيات الواردة في تقرير الفريق العامل المعني ب</w:t>
      </w:r>
      <w:r w:rsidRPr="001F6393">
        <w:rPr>
          <w:rFonts w:hint="cs"/>
          <w:rtl/>
        </w:rPr>
        <w:t>ال</w:t>
      </w:r>
      <w:r w:rsidRPr="001F6393">
        <w:rPr>
          <w:rtl/>
        </w:rPr>
        <w:t xml:space="preserve">تدريس </w:t>
      </w:r>
      <w:r w:rsidRPr="001F6393">
        <w:rPr>
          <w:rFonts w:hint="cs"/>
          <w:rtl/>
        </w:rPr>
        <w:t>ال</w:t>
      </w:r>
      <w:r w:rsidRPr="001F6393">
        <w:rPr>
          <w:rtl/>
        </w:rPr>
        <w:t>أكثر كفاءة للصحة الجنسية ومنع العنف في المدارس الابتدائية والثانوية</w:t>
      </w:r>
      <w:r w:rsidRPr="001F6393">
        <w:rPr>
          <w:rFonts w:hint="cs"/>
          <w:rtl/>
        </w:rPr>
        <w:t xml:space="preserve">، الصادر في </w:t>
      </w:r>
      <w:r w:rsidRPr="001F6393">
        <w:rPr>
          <w:rtl/>
        </w:rPr>
        <w:t>حزيران/يونيه 2021؛</w:t>
      </w:r>
    </w:p>
    <w:p w14:paraId="4D49513C" w14:textId="63C500BC" w:rsidR="00F3708B" w:rsidRPr="001F6393" w:rsidRDefault="00F3708B" w:rsidP="00F3708B">
      <w:pPr>
        <w:pStyle w:val="SingleTxt"/>
        <w:rPr>
          <w:rtl/>
        </w:rPr>
      </w:pPr>
      <w:r w:rsidRPr="001F6393">
        <w:rPr>
          <w:rtl/>
        </w:rPr>
        <w:tab/>
        <w:t>(ب)</w:t>
      </w:r>
      <w:r w:rsidRPr="001F6393">
        <w:rPr>
          <w:rFonts w:hint="cs"/>
          <w:rtl/>
        </w:rPr>
        <w:tab/>
        <w:t>الافتقار إلى</w:t>
      </w:r>
      <w:r w:rsidRPr="001F6393">
        <w:rPr>
          <w:rtl/>
        </w:rPr>
        <w:t xml:space="preserve"> معلومات عن التدابير المتخذة </w:t>
      </w:r>
      <w:r w:rsidRPr="001F6393">
        <w:rPr>
          <w:rFonts w:hint="cs"/>
          <w:rtl/>
        </w:rPr>
        <w:t>لاستعراض</w:t>
      </w:r>
      <w:r w:rsidRPr="001F6393">
        <w:rPr>
          <w:rtl/>
        </w:rPr>
        <w:t xml:space="preserve"> كتب التاريخ للتأكد من أن أدوار </w:t>
      </w:r>
      <w:r w:rsidRPr="001F6393">
        <w:rPr>
          <w:rFonts w:hint="cs"/>
          <w:rtl/>
        </w:rPr>
        <w:t>ا</w:t>
      </w:r>
      <w:r w:rsidRPr="001F6393">
        <w:rPr>
          <w:rtl/>
        </w:rPr>
        <w:t>لمرأة ومساهمات</w:t>
      </w:r>
      <w:r w:rsidRPr="001F6393">
        <w:rPr>
          <w:rFonts w:hint="cs"/>
          <w:rtl/>
        </w:rPr>
        <w:t>ها</w:t>
      </w:r>
      <w:r w:rsidRPr="001F6393">
        <w:rPr>
          <w:rtl/>
        </w:rPr>
        <w:t xml:space="preserve"> التاريخية تنعكس بشكل ملائم؛</w:t>
      </w:r>
    </w:p>
    <w:p w14:paraId="10BE51E7" w14:textId="77777777" w:rsidR="00F3708B" w:rsidRPr="001F6393" w:rsidRDefault="00F3708B" w:rsidP="00F3708B">
      <w:pPr>
        <w:pStyle w:val="SingleTxt"/>
        <w:rPr>
          <w:rtl/>
        </w:rPr>
      </w:pPr>
      <w:r w:rsidRPr="001F6393">
        <w:rPr>
          <w:rtl/>
        </w:rPr>
        <w:tab/>
        <w:t>(ج)</w:t>
      </w:r>
      <w:r w:rsidRPr="001F6393">
        <w:rPr>
          <w:rFonts w:hint="cs"/>
          <w:rtl/>
        </w:rPr>
        <w:tab/>
      </w:r>
      <w:r w:rsidRPr="001F6393">
        <w:rPr>
          <w:rtl/>
        </w:rPr>
        <w:t xml:space="preserve">تقارير عن </w:t>
      </w:r>
      <w:r w:rsidRPr="001F6393">
        <w:rPr>
          <w:rFonts w:hint="cs"/>
          <w:rtl/>
        </w:rPr>
        <w:t>التنمر ضد</w:t>
      </w:r>
      <w:r w:rsidRPr="001F6393">
        <w:rPr>
          <w:rtl/>
        </w:rPr>
        <w:t xml:space="preserve"> الفتيات في البيئات المدرسية</w:t>
      </w:r>
      <w:r w:rsidRPr="001F6393">
        <w:rPr>
          <w:rFonts w:hint="cs"/>
          <w:rtl/>
        </w:rPr>
        <w:t>،</w:t>
      </w:r>
      <w:r w:rsidRPr="001F6393">
        <w:rPr>
          <w:rtl/>
        </w:rPr>
        <w:t xml:space="preserve"> </w:t>
      </w:r>
      <w:r w:rsidRPr="001F6393">
        <w:rPr>
          <w:rFonts w:hint="cs"/>
          <w:rtl/>
        </w:rPr>
        <w:t xml:space="preserve">والافتقار إلى </w:t>
      </w:r>
      <w:r w:rsidRPr="001F6393">
        <w:rPr>
          <w:rtl/>
        </w:rPr>
        <w:t xml:space="preserve">معلومات عن التدابير المعمول بها لضمان حماية النساء والفتيات من </w:t>
      </w:r>
      <w:r w:rsidRPr="001F6393">
        <w:rPr>
          <w:rFonts w:hint="cs"/>
          <w:rtl/>
        </w:rPr>
        <w:t xml:space="preserve">التنمر </w:t>
      </w:r>
      <w:r w:rsidRPr="001F6393">
        <w:rPr>
          <w:rtl/>
        </w:rPr>
        <w:t>في المدارس والجامعات؛</w:t>
      </w:r>
    </w:p>
    <w:p w14:paraId="7058BBFE" w14:textId="77777777" w:rsidR="00F3708B" w:rsidRPr="001F6393" w:rsidRDefault="00F3708B" w:rsidP="00F3708B">
      <w:pPr>
        <w:pStyle w:val="SingleTxt"/>
        <w:rPr>
          <w:rtl/>
        </w:rPr>
      </w:pPr>
      <w:r w:rsidRPr="001F6393">
        <w:rPr>
          <w:rtl/>
        </w:rPr>
        <w:tab/>
        <w:t>(د)</w:t>
      </w:r>
      <w:r w:rsidRPr="001F6393">
        <w:rPr>
          <w:rFonts w:hint="cs"/>
          <w:rtl/>
        </w:rPr>
        <w:tab/>
      </w:r>
      <w:r w:rsidRPr="007208A6">
        <w:rPr>
          <w:rFonts w:hint="cs"/>
          <w:spacing w:val="-2"/>
          <w:rtl/>
        </w:rPr>
        <w:t>الافتقار إلى</w:t>
      </w:r>
      <w:r w:rsidRPr="007208A6">
        <w:rPr>
          <w:spacing w:val="-2"/>
          <w:rtl/>
        </w:rPr>
        <w:t xml:space="preserve"> معلومات عن التدابير المتخذة للنهوض بالمرأة في المهن الأكاديمية، </w:t>
      </w:r>
      <w:r w:rsidRPr="007208A6">
        <w:rPr>
          <w:rFonts w:hint="cs"/>
          <w:spacing w:val="-2"/>
          <w:rtl/>
        </w:rPr>
        <w:t>و</w:t>
      </w:r>
      <w:r w:rsidRPr="007208A6">
        <w:rPr>
          <w:spacing w:val="-2"/>
          <w:rtl/>
        </w:rPr>
        <w:t>التأخير في وضع واعتماد الصيغة النهائية لمشروع البرنامج المتعلق بالعمل لوقف انسحاب المرأة من العمل الأكاديمي</w:t>
      </w:r>
      <w:r w:rsidRPr="001F6393">
        <w:rPr>
          <w:rtl/>
        </w:rPr>
        <w:t>؛</w:t>
      </w:r>
    </w:p>
    <w:p w14:paraId="1730FE81" w14:textId="77777777" w:rsidR="00F3708B" w:rsidRPr="001F6393" w:rsidRDefault="00F3708B" w:rsidP="00F3708B">
      <w:pPr>
        <w:pStyle w:val="SingleTxt"/>
        <w:rPr>
          <w:rtl/>
        </w:rPr>
      </w:pPr>
      <w:r w:rsidRPr="001F6393">
        <w:rPr>
          <w:rtl/>
        </w:rPr>
        <w:tab/>
        <w:t>(هـ)</w:t>
      </w:r>
      <w:r w:rsidRPr="001F6393">
        <w:rPr>
          <w:rFonts w:hint="cs"/>
          <w:rtl/>
        </w:rPr>
        <w:tab/>
      </w:r>
      <w:r w:rsidRPr="001F6393">
        <w:rPr>
          <w:rtl/>
        </w:rPr>
        <w:t>الافتقار إلى معلومات بشأن حصول النساء والفتيات ذوات الإعاقة على التعليم الشامل واست</w:t>
      </w:r>
      <w:r w:rsidRPr="001F6393">
        <w:rPr>
          <w:rFonts w:hint="cs"/>
          <w:rtl/>
        </w:rPr>
        <w:t>بقائهن</w:t>
      </w:r>
      <w:r w:rsidRPr="001F6393">
        <w:rPr>
          <w:rtl/>
        </w:rPr>
        <w:t xml:space="preserve"> في جميع مستويات التعليم.</w:t>
      </w:r>
    </w:p>
    <w:p w14:paraId="4DA05ED3" w14:textId="55CD6A8F" w:rsidR="00F3708B" w:rsidRPr="001F6393" w:rsidRDefault="00F3708B" w:rsidP="00F3708B">
      <w:pPr>
        <w:pStyle w:val="SingleTxt"/>
        <w:rPr>
          <w:rtl/>
        </w:rPr>
      </w:pPr>
      <w:r w:rsidRPr="001F6393">
        <w:rPr>
          <w:rtl/>
        </w:rPr>
        <w:t>32</w:t>
      </w:r>
      <w:r>
        <w:rPr>
          <w:rtl/>
        </w:rPr>
        <w:t xml:space="preserve"> -</w:t>
      </w:r>
      <w:r>
        <w:rPr>
          <w:rtl/>
        </w:rPr>
        <w:tab/>
      </w:r>
      <w:r w:rsidRPr="001F6393">
        <w:rPr>
          <w:rFonts w:hint="cs"/>
          <w:rtl/>
        </w:rPr>
        <w:t>و</w:t>
      </w:r>
      <w:r w:rsidRPr="001F6393">
        <w:rPr>
          <w:b/>
          <w:bCs/>
          <w:rtl/>
        </w:rPr>
        <w:t xml:space="preserve">تشير اللجنة إلى توصيتها العامة </w:t>
      </w:r>
      <w:r w:rsidRPr="006C7517">
        <w:rPr>
          <w:b/>
          <w:bCs/>
          <w:rtl/>
        </w:rPr>
        <w:t>رقم 36 (2017) بشأن</w:t>
      </w:r>
      <w:r w:rsidRPr="001F6393">
        <w:rPr>
          <w:b/>
          <w:bCs/>
          <w:rtl/>
        </w:rPr>
        <w:t xml:space="preserve"> حق الفتيات والنساء في التعليم، وتوصي الدولة الطرف بما يلي:</w:t>
      </w:r>
    </w:p>
    <w:p w14:paraId="1C6294D4" w14:textId="447DE0DE" w:rsidR="00F3708B" w:rsidRPr="001F6393" w:rsidRDefault="00F3708B" w:rsidP="00F3708B">
      <w:pPr>
        <w:pStyle w:val="SingleTxt"/>
        <w:rPr>
          <w:b/>
          <w:bCs/>
          <w:rtl/>
        </w:rPr>
      </w:pPr>
      <w:r w:rsidRPr="001F6393">
        <w:rPr>
          <w:b/>
          <w:bCs/>
          <w:rtl/>
        </w:rPr>
        <w:tab/>
        <w:t>(أ)</w:t>
      </w:r>
      <w:r w:rsidRPr="001F6393">
        <w:rPr>
          <w:rFonts w:hint="cs"/>
          <w:b/>
          <w:bCs/>
          <w:rtl/>
        </w:rPr>
        <w:tab/>
      </w:r>
      <w:r w:rsidRPr="001F6393">
        <w:rPr>
          <w:b/>
          <w:bCs/>
          <w:rtl/>
        </w:rPr>
        <w:t xml:space="preserve">تعزيز جهودها لإدماج </w:t>
      </w:r>
      <w:r w:rsidRPr="001F6393">
        <w:rPr>
          <w:rFonts w:hint="cs"/>
          <w:b/>
          <w:bCs/>
          <w:rtl/>
        </w:rPr>
        <w:t>التعليم</w:t>
      </w:r>
      <w:r w:rsidRPr="001F6393">
        <w:rPr>
          <w:b/>
          <w:bCs/>
          <w:rtl/>
        </w:rPr>
        <w:t xml:space="preserve"> المراعي للمنظور الجنساني والملائم للعمر </w:t>
      </w:r>
      <w:r w:rsidRPr="001F6393">
        <w:rPr>
          <w:rFonts w:hint="cs"/>
          <w:b/>
          <w:bCs/>
          <w:rtl/>
        </w:rPr>
        <w:t>والذي يسهل الوصول إليه</w:t>
      </w:r>
      <w:r w:rsidRPr="001F6393">
        <w:rPr>
          <w:b/>
          <w:bCs/>
          <w:rtl/>
        </w:rPr>
        <w:t xml:space="preserve"> بشأن الصحة والحقوق الجنسية والإنجابية في المناهج الدراسية على جميع مستويات التعليم، واعتماد خطة عمل تستند إلى التوصيات الواردة في تقرير الفريق العامل المعني ب</w:t>
      </w:r>
      <w:r w:rsidRPr="001F6393">
        <w:rPr>
          <w:rFonts w:hint="cs"/>
          <w:b/>
          <w:bCs/>
          <w:rtl/>
        </w:rPr>
        <w:t>ال</w:t>
      </w:r>
      <w:r w:rsidRPr="001F6393">
        <w:rPr>
          <w:b/>
          <w:bCs/>
          <w:rtl/>
        </w:rPr>
        <w:t xml:space="preserve">تدريس </w:t>
      </w:r>
      <w:r w:rsidRPr="001F6393">
        <w:rPr>
          <w:rFonts w:hint="cs"/>
          <w:b/>
          <w:bCs/>
          <w:rtl/>
        </w:rPr>
        <w:t>ال</w:t>
      </w:r>
      <w:r w:rsidRPr="001F6393">
        <w:rPr>
          <w:b/>
          <w:bCs/>
          <w:rtl/>
        </w:rPr>
        <w:t>أكثر كفاءة للصحة الجنسية ومنع العنف في المدارس الابتدائية والثانوية</w:t>
      </w:r>
      <w:r w:rsidRPr="001F6393">
        <w:rPr>
          <w:rFonts w:hint="cs"/>
          <w:b/>
          <w:bCs/>
          <w:rtl/>
        </w:rPr>
        <w:t>،</w:t>
      </w:r>
      <w:r w:rsidRPr="001F6393">
        <w:rPr>
          <w:b/>
          <w:bCs/>
          <w:rtl/>
        </w:rPr>
        <w:t xml:space="preserve"> </w:t>
      </w:r>
      <w:r w:rsidRPr="001F6393">
        <w:rPr>
          <w:rFonts w:hint="cs"/>
          <w:b/>
          <w:bCs/>
          <w:rtl/>
        </w:rPr>
        <w:t xml:space="preserve">الصادر في </w:t>
      </w:r>
      <w:r w:rsidRPr="001F6393">
        <w:rPr>
          <w:b/>
          <w:bCs/>
          <w:rtl/>
        </w:rPr>
        <w:t>حزيران/يونيه 2021؛</w:t>
      </w:r>
    </w:p>
    <w:p w14:paraId="0CF44A22" w14:textId="2C287439" w:rsidR="00F3708B" w:rsidRPr="001F6393" w:rsidRDefault="00F3708B" w:rsidP="00F3708B">
      <w:pPr>
        <w:pStyle w:val="SingleTxt"/>
        <w:rPr>
          <w:rtl/>
        </w:rPr>
      </w:pPr>
      <w:r w:rsidRPr="001F6393">
        <w:rPr>
          <w:rtl/>
        </w:rPr>
        <w:tab/>
        <w:t>(ب)</w:t>
      </w:r>
      <w:r w:rsidRPr="001F6393">
        <w:rPr>
          <w:rtl/>
        </w:rPr>
        <w:tab/>
      </w:r>
      <w:r w:rsidRPr="001F6393">
        <w:rPr>
          <w:b/>
          <w:bCs/>
          <w:rtl/>
        </w:rPr>
        <w:t xml:space="preserve">ضمان انعكاس أدوار </w:t>
      </w:r>
      <w:r w:rsidRPr="001F6393">
        <w:rPr>
          <w:rFonts w:hint="cs"/>
          <w:b/>
          <w:bCs/>
          <w:rtl/>
        </w:rPr>
        <w:t>ا</w:t>
      </w:r>
      <w:r w:rsidRPr="001F6393">
        <w:rPr>
          <w:b/>
          <w:bCs/>
          <w:rtl/>
        </w:rPr>
        <w:t>لمرأة ومساهمات</w:t>
      </w:r>
      <w:r w:rsidRPr="001F6393">
        <w:rPr>
          <w:rFonts w:hint="cs"/>
          <w:b/>
          <w:bCs/>
          <w:rtl/>
        </w:rPr>
        <w:t>ها</w:t>
      </w:r>
      <w:r w:rsidRPr="001F6393">
        <w:rPr>
          <w:b/>
          <w:bCs/>
          <w:rtl/>
        </w:rPr>
        <w:t xml:space="preserve"> التاريخية بشكل ملائم في المناهج ال</w:t>
      </w:r>
      <w:r w:rsidRPr="001F6393">
        <w:rPr>
          <w:rFonts w:hint="cs"/>
          <w:b/>
          <w:bCs/>
          <w:rtl/>
        </w:rPr>
        <w:t>دراسية</w:t>
      </w:r>
      <w:r w:rsidRPr="001F6393">
        <w:rPr>
          <w:b/>
          <w:bCs/>
          <w:rtl/>
        </w:rPr>
        <w:t xml:space="preserve"> والكتب المدرسية والمواد التعليمية، في سياق الاستعراض الجاري للمناهج الدراسية الوطنية؛</w:t>
      </w:r>
    </w:p>
    <w:p w14:paraId="12CCA7E9" w14:textId="77777777" w:rsidR="00F3708B" w:rsidRPr="001F6393" w:rsidRDefault="00F3708B" w:rsidP="00F3708B">
      <w:pPr>
        <w:pStyle w:val="SingleTxt"/>
        <w:rPr>
          <w:rtl/>
        </w:rPr>
      </w:pPr>
      <w:r w:rsidRPr="001F6393">
        <w:rPr>
          <w:rtl/>
        </w:rPr>
        <w:tab/>
        <w:t>(ج)</w:t>
      </w:r>
      <w:r w:rsidRPr="001F6393">
        <w:rPr>
          <w:rtl/>
        </w:rPr>
        <w:tab/>
      </w:r>
      <w:r w:rsidRPr="001F6393">
        <w:rPr>
          <w:b/>
          <w:bCs/>
          <w:rtl/>
        </w:rPr>
        <w:t xml:space="preserve">وضع سياسة لمكافحة </w:t>
      </w:r>
      <w:r w:rsidRPr="001F6393">
        <w:rPr>
          <w:rFonts w:hint="cs"/>
          <w:b/>
          <w:bCs/>
          <w:rtl/>
        </w:rPr>
        <w:t>التنمر</w:t>
      </w:r>
      <w:r w:rsidRPr="001F6393">
        <w:rPr>
          <w:b/>
          <w:bCs/>
          <w:rtl/>
        </w:rPr>
        <w:t xml:space="preserve"> تهدف إلى توفير بيئات تعليمية آمنة وشاملة للنساء والفتيات خالية من التمييز والتحرش </w:t>
      </w:r>
      <w:r w:rsidRPr="001F6393">
        <w:rPr>
          <w:rFonts w:hint="cs"/>
          <w:b/>
          <w:bCs/>
          <w:rtl/>
        </w:rPr>
        <w:t>والتنمر</w:t>
      </w:r>
      <w:r w:rsidRPr="001F6393">
        <w:rPr>
          <w:b/>
          <w:bCs/>
          <w:rtl/>
        </w:rPr>
        <w:t xml:space="preserve">، فضلاً عن إنشاء آليات لتقديم الشكاوى </w:t>
      </w:r>
      <w:r w:rsidRPr="001F6393">
        <w:rPr>
          <w:rFonts w:hint="cs"/>
          <w:b/>
          <w:bCs/>
          <w:rtl/>
        </w:rPr>
        <w:t xml:space="preserve">سرا </w:t>
      </w:r>
      <w:r w:rsidRPr="001F6393">
        <w:rPr>
          <w:b/>
          <w:bCs/>
          <w:rtl/>
        </w:rPr>
        <w:t>في المدارس؛</w:t>
      </w:r>
    </w:p>
    <w:p w14:paraId="505259E7" w14:textId="26FF84CD" w:rsidR="00F3708B" w:rsidRPr="001F6393" w:rsidRDefault="00F3708B" w:rsidP="00F3708B">
      <w:pPr>
        <w:pStyle w:val="SingleTxt"/>
        <w:rPr>
          <w:b/>
          <w:bCs/>
          <w:rtl/>
        </w:rPr>
      </w:pPr>
      <w:r w:rsidRPr="001F6393">
        <w:rPr>
          <w:rtl/>
        </w:rPr>
        <w:tab/>
        <w:t>(د)</w:t>
      </w:r>
      <w:r w:rsidRPr="001F6393">
        <w:rPr>
          <w:rtl/>
        </w:rPr>
        <w:tab/>
      </w:r>
      <w:r w:rsidRPr="001F6393">
        <w:rPr>
          <w:b/>
          <w:bCs/>
          <w:rtl/>
        </w:rPr>
        <w:t>تعزيز تمثيل المرأة على قدم المساواة في المناصب الأكاديمية، بما في ذلك عن طريق اعتماد تدابير خاصة مؤقتة مثل الحصص القانونية والتعيين التفضيلي للمرأة وترقيتها في الأوساط الأكاديمية، ومن خلال وضع واعتماد الصيغة النهائية لمشروع البرنامج المتعلق بالعمل لوقف انسحاب المرأة من العمل الأكاديمي؛</w:t>
      </w:r>
    </w:p>
    <w:p w14:paraId="024FDEF8" w14:textId="77777777" w:rsidR="00F3708B" w:rsidRDefault="00F3708B" w:rsidP="00F3708B">
      <w:pPr>
        <w:pStyle w:val="SingleTxt"/>
        <w:rPr>
          <w:b/>
          <w:bCs/>
          <w:rtl/>
        </w:rPr>
      </w:pPr>
      <w:r w:rsidRPr="001F6393">
        <w:rPr>
          <w:rtl/>
        </w:rPr>
        <w:lastRenderedPageBreak/>
        <w:tab/>
        <w:t>(هـ)</w:t>
      </w:r>
      <w:r w:rsidRPr="001F6393">
        <w:rPr>
          <w:rtl/>
        </w:rPr>
        <w:tab/>
      </w:r>
      <w:r w:rsidRPr="001F6393">
        <w:rPr>
          <w:b/>
          <w:bCs/>
          <w:rtl/>
        </w:rPr>
        <w:t>ضمان حصول النساء والفتيات ذوات الإعاقة بشكل ملائم على التعليم الشامل على جميع المستويات، وتضمين تقريرها الدوري المقبل بيانات مصنفة عن التحاقهن بالمدارس، ومعدلات إتمامهن</w:t>
      </w:r>
      <w:r w:rsidRPr="001F6393">
        <w:rPr>
          <w:rFonts w:hint="cs"/>
          <w:b/>
          <w:bCs/>
          <w:rtl/>
        </w:rPr>
        <w:t xml:space="preserve"> الدراسة</w:t>
      </w:r>
      <w:r w:rsidRPr="001F6393">
        <w:rPr>
          <w:b/>
          <w:bCs/>
          <w:rtl/>
        </w:rPr>
        <w:t xml:space="preserve"> وانقطاعهن عن</w:t>
      </w:r>
      <w:r w:rsidRPr="001F6393">
        <w:rPr>
          <w:rFonts w:hint="cs"/>
          <w:b/>
          <w:bCs/>
          <w:rtl/>
        </w:rPr>
        <w:t>ها</w:t>
      </w:r>
      <w:r w:rsidRPr="001F6393">
        <w:rPr>
          <w:b/>
          <w:bCs/>
          <w:rtl/>
        </w:rPr>
        <w:t xml:space="preserve">، </w:t>
      </w:r>
      <w:r w:rsidRPr="001F6393">
        <w:rPr>
          <w:rFonts w:hint="cs"/>
          <w:b/>
          <w:bCs/>
          <w:rtl/>
        </w:rPr>
        <w:t>وإتاحة</w:t>
      </w:r>
      <w:r w:rsidRPr="001F6393">
        <w:rPr>
          <w:b/>
          <w:bCs/>
          <w:rtl/>
        </w:rPr>
        <w:t xml:space="preserve"> التعليم الجامعي</w:t>
      </w:r>
      <w:r w:rsidRPr="001F6393">
        <w:rPr>
          <w:rFonts w:hint="cs"/>
          <w:b/>
          <w:bCs/>
          <w:rtl/>
        </w:rPr>
        <w:t xml:space="preserve"> لهن</w:t>
      </w:r>
      <w:r w:rsidRPr="001F6393">
        <w:rPr>
          <w:b/>
          <w:bCs/>
          <w:rtl/>
        </w:rPr>
        <w:t>.</w:t>
      </w:r>
    </w:p>
    <w:p w14:paraId="4D2980B9" w14:textId="33967B00" w:rsidR="00F3708B" w:rsidRPr="006C7517" w:rsidRDefault="00F3708B" w:rsidP="006C7517">
      <w:pPr>
        <w:pStyle w:val="SingleTxt"/>
        <w:spacing w:after="0" w:line="120" w:lineRule="exact"/>
        <w:rPr>
          <w:sz w:val="10"/>
          <w:rtl/>
        </w:rPr>
      </w:pPr>
    </w:p>
    <w:p w14:paraId="4C3C0EA1" w14:textId="77777777" w:rsidR="00F3708B" w:rsidRPr="001F6393" w:rsidRDefault="00F3708B" w:rsidP="00F3708B">
      <w:pPr>
        <w:pStyle w:val="H23"/>
        <w:ind w:left="1267" w:right="1267" w:hanging="1267"/>
        <w:rPr>
          <w:rtl/>
        </w:rPr>
      </w:pPr>
      <w:r w:rsidRPr="001F6393">
        <w:rPr>
          <w:rtl/>
        </w:rPr>
        <w:tab/>
      </w:r>
      <w:r w:rsidRPr="001F6393">
        <w:rPr>
          <w:rtl/>
        </w:rPr>
        <w:tab/>
      </w:r>
      <w:r w:rsidRPr="001F6393">
        <w:rPr>
          <w:rFonts w:hint="cs"/>
          <w:rtl/>
        </w:rPr>
        <w:t>العمالة</w:t>
      </w:r>
    </w:p>
    <w:p w14:paraId="370A03AA" w14:textId="77777777" w:rsidR="00F3708B" w:rsidRPr="001F6393" w:rsidRDefault="00F3708B" w:rsidP="00F3708B">
      <w:pPr>
        <w:pStyle w:val="SingleTxt"/>
        <w:rPr>
          <w:rtl/>
        </w:rPr>
      </w:pPr>
      <w:r w:rsidRPr="001F6393">
        <w:rPr>
          <w:rtl/>
        </w:rPr>
        <w:t>33</w:t>
      </w:r>
      <w:r>
        <w:rPr>
          <w:rtl/>
        </w:rPr>
        <w:t xml:space="preserve"> -</w:t>
      </w:r>
      <w:r>
        <w:rPr>
          <w:rtl/>
        </w:rPr>
        <w:tab/>
      </w:r>
      <w:r w:rsidRPr="001F6393">
        <w:rPr>
          <w:rtl/>
        </w:rPr>
        <w:t xml:space="preserve">تثني اللجنة على الدولة الطرف لإدخالها نظام شهادة المساواة في الأجور، وفقا للمادتين 7 و 8 من القانون رقم 150/2020، </w:t>
      </w:r>
      <w:r w:rsidRPr="001F6393">
        <w:rPr>
          <w:rFonts w:hint="cs"/>
          <w:rtl/>
        </w:rPr>
        <w:t>اللتين تلزمان</w:t>
      </w:r>
      <w:r w:rsidRPr="001F6393">
        <w:rPr>
          <w:rtl/>
        </w:rPr>
        <w:t xml:space="preserve"> أي شركة وهيئة أو مؤسسة عامة تضم 25 موظفا أو أكثر </w:t>
      </w:r>
      <w:r w:rsidRPr="001F6393">
        <w:rPr>
          <w:rFonts w:hint="cs"/>
          <w:rtl/>
        </w:rPr>
        <w:t>ب</w:t>
      </w:r>
      <w:r w:rsidRPr="001F6393">
        <w:rPr>
          <w:rtl/>
        </w:rPr>
        <w:t>الحصول على شهادة المساواة في الأجور أو</w:t>
      </w:r>
      <w:r w:rsidRPr="001F6393">
        <w:rPr>
          <w:rFonts w:hint="cs"/>
          <w:rtl/>
        </w:rPr>
        <w:t xml:space="preserve"> على</w:t>
      </w:r>
      <w:r w:rsidRPr="001F6393">
        <w:rPr>
          <w:rtl/>
        </w:rPr>
        <w:t xml:space="preserve"> تأكيد </w:t>
      </w:r>
      <w:r w:rsidRPr="001F6393">
        <w:rPr>
          <w:rFonts w:hint="cs"/>
          <w:rtl/>
        </w:rPr>
        <w:t xml:space="preserve">بهذا الخصوص </w:t>
      </w:r>
      <w:r w:rsidRPr="001F6393">
        <w:rPr>
          <w:rtl/>
        </w:rPr>
        <w:t>من مديرية المساواة</w:t>
      </w:r>
      <w:r w:rsidRPr="001F6393">
        <w:rPr>
          <w:rFonts w:hint="cs"/>
          <w:rtl/>
        </w:rPr>
        <w:t>،</w:t>
      </w:r>
      <w:r w:rsidRPr="001F6393">
        <w:rPr>
          <w:rtl/>
        </w:rPr>
        <w:t xml:space="preserve"> وتجديد</w:t>
      </w:r>
      <w:r w:rsidRPr="001F6393">
        <w:rPr>
          <w:rFonts w:hint="cs"/>
          <w:rtl/>
        </w:rPr>
        <w:t xml:space="preserve"> هذه الشهادة</w:t>
      </w:r>
      <w:r w:rsidRPr="001F6393">
        <w:rPr>
          <w:rtl/>
        </w:rPr>
        <w:t xml:space="preserve"> كل ثلاث سنوات. كما ترحب باعتماد القانون بشأن إجازة الأمومة/الأبوة وإجازة الأبو</w:t>
      </w:r>
      <w:r w:rsidRPr="001F6393">
        <w:rPr>
          <w:rFonts w:hint="cs"/>
          <w:rtl/>
        </w:rPr>
        <w:t>ين</w:t>
      </w:r>
      <w:r w:rsidRPr="001F6393">
        <w:rPr>
          <w:rtl/>
        </w:rPr>
        <w:t xml:space="preserve"> </w:t>
      </w:r>
      <w:r w:rsidRPr="001F6393">
        <w:rPr>
          <w:rFonts w:hint="cs"/>
          <w:rtl/>
        </w:rPr>
        <w:t>(</w:t>
      </w:r>
      <w:r w:rsidRPr="001F6393">
        <w:rPr>
          <w:rtl/>
        </w:rPr>
        <w:t>رقم</w:t>
      </w:r>
      <w:r>
        <w:rPr>
          <w:rFonts w:hint="cs"/>
          <w:rtl/>
        </w:rPr>
        <w:t> </w:t>
      </w:r>
      <w:r w:rsidRPr="001F6393">
        <w:rPr>
          <w:rtl/>
        </w:rPr>
        <w:t>144/2020</w:t>
      </w:r>
      <w:r w:rsidRPr="001F6393">
        <w:rPr>
          <w:rFonts w:hint="cs"/>
          <w:rtl/>
        </w:rPr>
        <w:t xml:space="preserve">) </w:t>
      </w:r>
      <w:r w:rsidRPr="001F6393">
        <w:rPr>
          <w:rtl/>
        </w:rPr>
        <w:t xml:space="preserve">التي تمدد مدة إجازة الأمومة/الأبوة إلى 12 شهراً. </w:t>
      </w:r>
      <w:r w:rsidRPr="001F6393">
        <w:rPr>
          <w:rFonts w:hint="cs"/>
          <w:rtl/>
        </w:rPr>
        <w:t>على أن اللجنة</w:t>
      </w:r>
      <w:r w:rsidRPr="001F6393">
        <w:rPr>
          <w:rtl/>
        </w:rPr>
        <w:t xml:space="preserve"> تلاحظ بقلق ما يلي:</w:t>
      </w:r>
    </w:p>
    <w:p w14:paraId="163B6E0C" w14:textId="32549C33" w:rsidR="00F3708B" w:rsidRPr="001F6393" w:rsidRDefault="00F3708B" w:rsidP="00F3708B">
      <w:pPr>
        <w:pStyle w:val="SingleTxt"/>
        <w:rPr>
          <w:rtl/>
        </w:rPr>
      </w:pPr>
      <w:r w:rsidRPr="001F6393">
        <w:rPr>
          <w:rtl/>
        </w:rPr>
        <w:tab/>
        <w:t>(أ)</w:t>
      </w:r>
      <w:r w:rsidRPr="001F6393">
        <w:rPr>
          <w:rFonts w:hint="cs"/>
          <w:rtl/>
        </w:rPr>
        <w:tab/>
      </w:r>
      <w:r w:rsidRPr="001F6393">
        <w:rPr>
          <w:rtl/>
        </w:rPr>
        <w:t>الفجوة المبلغ عنها في الأجور بين الجنسين حيث تحصل النساء العاملات بدوام كامل على 87 في المائة فقط من أجور الرجال؛</w:t>
      </w:r>
    </w:p>
    <w:p w14:paraId="00F97B4F" w14:textId="72F90C8B" w:rsidR="00F3708B" w:rsidRPr="001F6393" w:rsidRDefault="00F3708B" w:rsidP="00F3708B">
      <w:pPr>
        <w:pStyle w:val="SingleTxt"/>
        <w:rPr>
          <w:rtl/>
        </w:rPr>
      </w:pPr>
      <w:r w:rsidRPr="001F6393">
        <w:rPr>
          <w:rtl/>
        </w:rPr>
        <w:tab/>
        <w:t>(ب)</w:t>
      </w:r>
      <w:r w:rsidRPr="001F6393">
        <w:rPr>
          <w:rFonts w:hint="cs"/>
          <w:rtl/>
        </w:rPr>
        <w:tab/>
      </w:r>
      <w:r w:rsidRPr="001F6393">
        <w:rPr>
          <w:rtl/>
        </w:rPr>
        <w:t>نقص تمثيل المرأة في المناصب الإدارية في الشركات الخاصة وتركيزها على العمل بدوام جزئي، مما يؤثر سلبا على تطوره</w:t>
      </w:r>
      <w:r w:rsidRPr="001F6393">
        <w:rPr>
          <w:rFonts w:hint="cs"/>
          <w:rtl/>
        </w:rPr>
        <w:t>ا</w:t>
      </w:r>
      <w:r w:rsidRPr="001F6393">
        <w:rPr>
          <w:rtl/>
        </w:rPr>
        <w:t xml:space="preserve"> الوظيفي واستحقاقا</w:t>
      </w:r>
      <w:r w:rsidRPr="001F6393">
        <w:rPr>
          <w:rFonts w:hint="cs"/>
          <w:rtl/>
        </w:rPr>
        <w:t>تها</w:t>
      </w:r>
      <w:r w:rsidRPr="001F6393">
        <w:rPr>
          <w:rtl/>
        </w:rPr>
        <w:t xml:space="preserve"> التقاعدية؛</w:t>
      </w:r>
    </w:p>
    <w:p w14:paraId="7DFC3AF8" w14:textId="57631D4A" w:rsidR="00F3708B" w:rsidRPr="001F6393" w:rsidRDefault="00F3708B" w:rsidP="00F3708B">
      <w:pPr>
        <w:pStyle w:val="SingleTxt"/>
        <w:rPr>
          <w:rtl/>
        </w:rPr>
      </w:pPr>
      <w:r w:rsidRPr="001F6393">
        <w:rPr>
          <w:rtl/>
        </w:rPr>
        <w:tab/>
        <w:t>(ج)</w:t>
      </w:r>
      <w:r w:rsidRPr="001F6393">
        <w:rPr>
          <w:rFonts w:hint="cs"/>
          <w:rtl/>
        </w:rPr>
        <w:tab/>
      </w:r>
      <w:r w:rsidRPr="001F6393">
        <w:rPr>
          <w:rtl/>
        </w:rPr>
        <w:t>الصعوبات التي تواجهها المهاجرات في العمل</w:t>
      </w:r>
      <w:r w:rsidRPr="001F6393">
        <w:rPr>
          <w:rFonts w:hint="cs"/>
          <w:rtl/>
        </w:rPr>
        <w:t>، بما في ذلك</w:t>
      </w:r>
      <w:r w:rsidRPr="001F6393">
        <w:rPr>
          <w:rtl/>
        </w:rPr>
        <w:t xml:space="preserve"> تعرضهن لسوء المعاملة والاستغلال، مثل ساعات العمل الطويلة والأجر الناقص، وانخفاض مستوى تمثيلهن في القوة العاملة؛</w:t>
      </w:r>
    </w:p>
    <w:p w14:paraId="506F41EB" w14:textId="77777777" w:rsidR="00F3708B" w:rsidRPr="001F6393" w:rsidRDefault="00F3708B" w:rsidP="00F3708B">
      <w:pPr>
        <w:pStyle w:val="SingleTxt"/>
        <w:rPr>
          <w:rtl/>
        </w:rPr>
      </w:pPr>
      <w:r w:rsidRPr="001F6393">
        <w:rPr>
          <w:rtl/>
        </w:rPr>
        <w:tab/>
        <w:t>(د</w:t>
      </w:r>
      <w:r>
        <w:rPr>
          <w:rtl/>
        </w:rPr>
        <w:t>)</w:t>
      </w:r>
      <w:r>
        <w:rPr>
          <w:rtl/>
        </w:rPr>
        <w:tab/>
      </w:r>
      <w:r w:rsidRPr="001F6393">
        <w:rPr>
          <w:rtl/>
        </w:rPr>
        <w:t>التفاوت</w:t>
      </w:r>
      <w:r w:rsidRPr="001F6393">
        <w:rPr>
          <w:rFonts w:hint="cs"/>
          <w:rtl/>
        </w:rPr>
        <w:t>ات</w:t>
      </w:r>
      <w:r w:rsidRPr="001F6393">
        <w:rPr>
          <w:rtl/>
        </w:rPr>
        <w:t xml:space="preserve"> بين البلديات في توافر الرعاية العامة للأطفال، والتي لا يمكن </w:t>
      </w:r>
      <w:r w:rsidRPr="001F6393">
        <w:rPr>
          <w:rFonts w:hint="cs"/>
          <w:rtl/>
        </w:rPr>
        <w:t>أن يحصل عليها</w:t>
      </w:r>
      <w:r w:rsidRPr="001F6393">
        <w:rPr>
          <w:rtl/>
        </w:rPr>
        <w:t xml:space="preserve"> إلا </w:t>
      </w:r>
      <w:r w:rsidRPr="001F6393">
        <w:rPr>
          <w:rFonts w:hint="cs"/>
          <w:rtl/>
        </w:rPr>
        <w:t>ا</w:t>
      </w:r>
      <w:r w:rsidRPr="001F6393">
        <w:rPr>
          <w:rtl/>
        </w:rPr>
        <w:t>لأطفال من سن الثانية في بعض البلديات؛</w:t>
      </w:r>
    </w:p>
    <w:p w14:paraId="5740A31F" w14:textId="77777777" w:rsidR="00F3708B" w:rsidRPr="001F6393" w:rsidRDefault="00F3708B" w:rsidP="00F3708B">
      <w:pPr>
        <w:pStyle w:val="SingleTxt"/>
        <w:rPr>
          <w:rtl/>
        </w:rPr>
      </w:pPr>
      <w:r w:rsidRPr="001F6393">
        <w:rPr>
          <w:rtl/>
        </w:rPr>
        <w:tab/>
        <w:t>(هـ</w:t>
      </w:r>
      <w:r>
        <w:rPr>
          <w:rtl/>
        </w:rPr>
        <w:t>)</w:t>
      </w:r>
      <w:r>
        <w:rPr>
          <w:rtl/>
        </w:rPr>
        <w:tab/>
      </w:r>
      <w:r w:rsidRPr="006C7517">
        <w:rPr>
          <w:spacing w:val="-2"/>
          <w:rtl/>
        </w:rPr>
        <w:t xml:space="preserve">عدم كفاية التدابير لتيسير وصول الأمهات </w:t>
      </w:r>
      <w:r w:rsidRPr="006C7517">
        <w:rPr>
          <w:rFonts w:hint="cs"/>
          <w:spacing w:val="-2"/>
          <w:rtl/>
        </w:rPr>
        <w:t>غير المتزوجات</w:t>
      </w:r>
      <w:r w:rsidRPr="006C7517">
        <w:rPr>
          <w:spacing w:val="-2"/>
          <w:rtl/>
        </w:rPr>
        <w:t xml:space="preserve"> إلى سوق العمل و</w:t>
      </w:r>
      <w:r w:rsidRPr="006C7517">
        <w:rPr>
          <w:rFonts w:hint="cs"/>
          <w:spacing w:val="-2"/>
          <w:rtl/>
        </w:rPr>
        <w:t xml:space="preserve">قلة </w:t>
      </w:r>
      <w:r w:rsidRPr="006C7517">
        <w:rPr>
          <w:spacing w:val="-2"/>
          <w:rtl/>
        </w:rPr>
        <w:t xml:space="preserve">عدد </w:t>
      </w:r>
      <w:r w:rsidRPr="006C7517">
        <w:rPr>
          <w:rFonts w:hint="cs"/>
          <w:spacing w:val="-2"/>
          <w:rtl/>
        </w:rPr>
        <w:t>ا</w:t>
      </w:r>
      <w:r w:rsidRPr="006C7517">
        <w:rPr>
          <w:spacing w:val="-2"/>
          <w:rtl/>
        </w:rPr>
        <w:t xml:space="preserve">لأمهات </w:t>
      </w:r>
      <w:r w:rsidRPr="006C7517">
        <w:rPr>
          <w:rFonts w:hint="cs"/>
          <w:spacing w:val="-2"/>
          <w:rtl/>
        </w:rPr>
        <w:t xml:space="preserve">غير المتزوجات </w:t>
      </w:r>
      <w:r w:rsidRPr="006C7517">
        <w:rPr>
          <w:spacing w:val="-2"/>
          <w:rtl/>
        </w:rPr>
        <w:t xml:space="preserve">المستفيدات من مشاريع لدعمهن في تحقيق التوازن بين العمل والحياة الشخصية، مثل مشروع </w:t>
      </w:r>
      <w:r w:rsidRPr="006C7517">
        <w:rPr>
          <w:rFonts w:cs="Times New Roman"/>
          <w:spacing w:val="-2"/>
          <w:rtl/>
        </w:rPr>
        <w:t>TINNA</w:t>
      </w:r>
      <w:r w:rsidRPr="006C7517">
        <w:rPr>
          <w:spacing w:val="-2"/>
          <w:rtl/>
        </w:rPr>
        <w:t xml:space="preserve"> الذي لا ينطبق في السنة</w:t>
      </w:r>
      <w:r w:rsidRPr="006C7517">
        <w:rPr>
          <w:rFonts w:hint="cs"/>
          <w:spacing w:val="-2"/>
          <w:rtl/>
        </w:rPr>
        <w:t xml:space="preserve"> الواحدة</w:t>
      </w:r>
      <w:r w:rsidRPr="006C7517">
        <w:rPr>
          <w:spacing w:val="-2"/>
          <w:rtl/>
        </w:rPr>
        <w:t xml:space="preserve"> إلا على 40 أم </w:t>
      </w:r>
      <w:r w:rsidRPr="006C7517">
        <w:rPr>
          <w:rFonts w:hint="cs"/>
          <w:spacing w:val="-2"/>
          <w:rtl/>
        </w:rPr>
        <w:t>غير متزوجة</w:t>
      </w:r>
      <w:r w:rsidRPr="006C7517">
        <w:rPr>
          <w:spacing w:val="-2"/>
          <w:rtl/>
        </w:rPr>
        <w:t xml:space="preserve"> </w:t>
      </w:r>
      <w:r w:rsidRPr="006C7517">
        <w:rPr>
          <w:rFonts w:hint="cs"/>
          <w:spacing w:val="-2"/>
          <w:rtl/>
        </w:rPr>
        <w:t>من المقيمات</w:t>
      </w:r>
      <w:r w:rsidRPr="006C7517">
        <w:rPr>
          <w:spacing w:val="-2"/>
          <w:rtl/>
        </w:rPr>
        <w:t xml:space="preserve"> في ريكيافيك</w:t>
      </w:r>
      <w:r w:rsidRPr="001F6393">
        <w:rPr>
          <w:rtl/>
        </w:rPr>
        <w:t>.</w:t>
      </w:r>
    </w:p>
    <w:p w14:paraId="65BEB26D" w14:textId="77777777" w:rsidR="00F3708B" w:rsidRPr="001F6393" w:rsidRDefault="00F3708B" w:rsidP="00F3708B">
      <w:pPr>
        <w:pStyle w:val="SingleTxt"/>
        <w:rPr>
          <w:b/>
          <w:bCs/>
          <w:rtl/>
        </w:rPr>
      </w:pPr>
      <w:r w:rsidRPr="001F6393">
        <w:rPr>
          <w:rtl/>
        </w:rPr>
        <w:t>34</w:t>
      </w:r>
      <w:r>
        <w:rPr>
          <w:rtl/>
        </w:rPr>
        <w:t xml:space="preserve"> -</w:t>
      </w:r>
      <w:r>
        <w:rPr>
          <w:rtl/>
        </w:rPr>
        <w:tab/>
      </w:r>
      <w:r w:rsidRPr="001F6393">
        <w:rPr>
          <w:b/>
          <w:bCs/>
          <w:rtl/>
        </w:rPr>
        <w:t xml:space="preserve">وتوصي اللجنة الدولة الطرف بمواصلة جهودها لسد فجوة الأجور بين الجنسين والقضاء على الفصل المهني. </w:t>
      </w:r>
      <w:r w:rsidRPr="001F6393">
        <w:rPr>
          <w:rFonts w:hint="cs"/>
          <w:b/>
          <w:bCs/>
          <w:rtl/>
        </w:rPr>
        <w:t>و</w:t>
      </w:r>
      <w:r w:rsidRPr="001F6393">
        <w:rPr>
          <w:b/>
          <w:bCs/>
          <w:rtl/>
        </w:rPr>
        <w:t>على وجه الخصوص</w:t>
      </w:r>
      <w:r w:rsidRPr="001F6393">
        <w:rPr>
          <w:rFonts w:hint="cs"/>
          <w:b/>
          <w:bCs/>
          <w:rtl/>
        </w:rPr>
        <w:t>،</w:t>
      </w:r>
      <w:r w:rsidRPr="001F6393">
        <w:rPr>
          <w:b/>
          <w:bCs/>
          <w:rtl/>
        </w:rPr>
        <w:t xml:space="preserve"> توصي </w:t>
      </w:r>
      <w:r w:rsidRPr="001F6393">
        <w:rPr>
          <w:rFonts w:hint="cs"/>
          <w:b/>
          <w:bCs/>
          <w:rtl/>
        </w:rPr>
        <w:t xml:space="preserve">اللجنة </w:t>
      </w:r>
      <w:r w:rsidRPr="001F6393">
        <w:rPr>
          <w:b/>
          <w:bCs/>
          <w:rtl/>
        </w:rPr>
        <w:t>الدولة الطرف بما يلي:</w:t>
      </w:r>
    </w:p>
    <w:p w14:paraId="5FCFFB74" w14:textId="70F9CEBB" w:rsidR="00F3708B" w:rsidRPr="001F6393" w:rsidRDefault="00F3708B" w:rsidP="00F3708B">
      <w:pPr>
        <w:pStyle w:val="SingleTxt"/>
        <w:rPr>
          <w:rtl/>
        </w:rPr>
      </w:pPr>
      <w:r w:rsidRPr="001F6393">
        <w:rPr>
          <w:rtl/>
        </w:rPr>
        <w:tab/>
        <w:t>(أ)</w:t>
      </w:r>
      <w:r>
        <w:rPr>
          <w:rtl/>
        </w:rPr>
        <w:tab/>
      </w:r>
      <w:r w:rsidRPr="001F6393">
        <w:rPr>
          <w:b/>
          <w:bCs/>
          <w:rtl/>
        </w:rPr>
        <w:t>تيسير عمل فريق العمل المعني بالقضاء على فجوة الأجور بين الجنسين الناجمة عن</w:t>
      </w:r>
      <w:r w:rsidR="006C7517">
        <w:rPr>
          <w:rFonts w:hint="cs"/>
          <w:b/>
          <w:bCs/>
          <w:rtl/>
        </w:rPr>
        <w:t> </w:t>
      </w:r>
      <w:r w:rsidRPr="001F6393">
        <w:rPr>
          <w:b/>
          <w:bCs/>
          <w:rtl/>
        </w:rPr>
        <w:t xml:space="preserve">الفصل الأفقي والعمودي في سوق العمل، والإنفاذ الصارم لمبدأ الأجر المتساوي لقاء العمل المتساوي القيمة، واستعراض الأجور بانتظام في القطاعات التي </w:t>
      </w:r>
      <w:r w:rsidRPr="001F6393">
        <w:rPr>
          <w:rFonts w:hint="cs"/>
          <w:b/>
          <w:bCs/>
          <w:rtl/>
        </w:rPr>
        <w:t xml:space="preserve">تتركز </w:t>
      </w:r>
      <w:r w:rsidRPr="001F6393">
        <w:rPr>
          <w:b/>
          <w:bCs/>
          <w:rtl/>
        </w:rPr>
        <w:t xml:space="preserve">فيها </w:t>
      </w:r>
      <w:r w:rsidRPr="001F6393">
        <w:rPr>
          <w:rFonts w:hint="cs"/>
          <w:b/>
          <w:bCs/>
          <w:rtl/>
        </w:rPr>
        <w:t xml:space="preserve">النساء، </w:t>
      </w:r>
      <w:r w:rsidRPr="001F6393">
        <w:rPr>
          <w:b/>
          <w:bCs/>
          <w:rtl/>
        </w:rPr>
        <w:t xml:space="preserve">واعتماد تدابير لسد فجوة الأجور بين الجنسين، بما في ذلك من خلال </w:t>
      </w:r>
      <w:r w:rsidRPr="001F6393">
        <w:rPr>
          <w:rFonts w:hint="cs"/>
          <w:b/>
          <w:bCs/>
          <w:rtl/>
        </w:rPr>
        <w:t>استخدام ال</w:t>
      </w:r>
      <w:r w:rsidRPr="001F6393">
        <w:rPr>
          <w:b/>
          <w:bCs/>
          <w:rtl/>
        </w:rPr>
        <w:t>طر</w:t>
      </w:r>
      <w:r w:rsidRPr="001F6393">
        <w:rPr>
          <w:rFonts w:hint="cs"/>
          <w:b/>
          <w:bCs/>
          <w:rtl/>
        </w:rPr>
        <w:t>ائ</w:t>
      </w:r>
      <w:r w:rsidRPr="001F6393">
        <w:rPr>
          <w:b/>
          <w:bCs/>
          <w:rtl/>
        </w:rPr>
        <w:t xml:space="preserve">ق التحليلية المحايدة جنسانياً </w:t>
      </w:r>
      <w:r w:rsidRPr="001F6393">
        <w:rPr>
          <w:rFonts w:hint="cs"/>
          <w:b/>
          <w:bCs/>
          <w:rtl/>
        </w:rPr>
        <w:t>ل</w:t>
      </w:r>
      <w:r w:rsidRPr="001F6393">
        <w:rPr>
          <w:b/>
          <w:bCs/>
          <w:rtl/>
        </w:rPr>
        <w:t>تصنيف الوظائف وتقييم</w:t>
      </w:r>
      <w:r w:rsidRPr="001F6393">
        <w:rPr>
          <w:rFonts w:hint="cs"/>
          <w:b/>
          <w:bCs/>
          <w:rtl/>
        </w:rPr>
        <w:t>ها</w:t>
      </w:r>
      <w:r w:rsidRPr="001F6393">
        <w:rPr>
          <w:b/>
          <w:bCs/>
          <w:rtl/>
        </w:rPr>
        <w:t xml:space="preserve"> والدراسات الاستقصائية المنتظمة للأجور؛</w:t>
      </w:r>
    </w:p>
    <w:p w14:paraId="48EE74A5" w14:textId="3A7CE295" w:rsidR="00F3708B" w:rsidRPr="001F6393" w:rsidRDefault="00F3708B" w:rsidP="00F3708B">
      <w:pPr>
        <w:pStyle w:val="SingleTxt"/>
        <w:rPr>
          <w:rtl/>
        </w:rPr>
      </w:pPr>
      <w:r w:rsidRPr="001F6393">
        <w:rPr>
          <w:rtl/>
        </w:rPr>
        <w:tab/>
        <w:t>(ب)</w:t>
      </w:r>
      <w:r>
        <w:rPr>
          <w:rtl/>
        </w:rPr>
        <w:tab/>
      </w:r>
      <w:r w:rsidRPr="001F6393">
        <w:rPr>
          <w:b/>
          <w:bCs/>
          <w:rtl/>
        </w:rPr>
        <w:t xml:space="preserve">ضمان التنفيذ الفعال لنظام </w:t>
      </w:r>
      <w:r w:rsidRPr="001F6393">
        <w:rPr>
          <w:rFonts w:hint="cs"/>
          <w:b/>
          <w:bCs/>
          <w:rtl/>
        </w:rPr>
        <w:t>شهادة</w:t>
      </w:r>
      <w:r w:rsidRPr="001F6393">
        <w:rPr>
          <w:b/>
          <w:bCs/>
          <w:rtl/>
        </w:rPr>
        <w:t xml:space="preserve"> المساواة في الأجور وتقديم </w:t>
      </w:r>
      <w:r w:rsidRPr="001F6393">
        <w:rPr>
          <w:rFonts w:hint="cs"/>
          <w:b/>
          <w:bCs/>
          <w:rtl/>
        </w:rPr>
        <w:t>ال</w:t>
      </w:r>
      <w:r w:rsidRPr="001F6393">
        <w:rPr>
          <w:b/>
          <w:bCs/>
          <w:rtl/>
        </w:rPr>
        <w:t>معلومات في تقريرها الدوري المقبل عن الغرامات التي تفرضها مديرية المساواة وحقوق الإنسان على الشركات وأرباب العمل عن الانتهاكات بموجب المادتين 7 و 8 من القانون رقم 150/2020؛</w:t>
      </w:r>
    </w:p>
    <w:p w14:paraId="7EFDC02B" w14:textId="640D3156" w:rsidR="00F3708B" w:rsidRPr="001F6393" w:rsidRDefault="00F3708B" w:rsidP="00F3708B">
      <w:pPr>
        <w:pStyle w:val="SingleTxt"/>
        <w:rPr>
          <w:b/>
          <w:bCs/>
          <w:rtl/>
        </w:rPr>
      </w:pPr>
      <w:r w:rsidRPr="001F6393">
        <w:rPr>
          <w:rtl/>
        </w:rPr>
        <w:tab/>
        <w:t>(ج)</w:t>
      </w:r>
      <w:r w:rsidRPr="001F6393">
        <w:rPr>
          <w:rtl/>
        </w:rPr>
        <w:tab/>
      </w:r>
      <w:r w:rsidRPr="001F6393">
        <w:rPr>
          <w:b/>
          <w:bCs/>
          <w:rtl/>
        </w:rPr>
        <w:t>اعتماد تدابير لضمان حماية العاملات المهاجرات وتحسين تمثيلهن في القوة العاملة؛</w:t>
      </w:r>
    </w:p>
    <w:p w14:paraId="67C236D7" w14:textId="380AC636" w:rsidR="00F3708B" w:rsidRPr="001F6393" w:rsidRDefault="00F3708B" w:rsidP="00F3708B">
      <w:pPr>
        <w:pStyle w:val="SingleTxt"/>
        <w:rPr>
          <w:rtl/>
        </w:rPr>
      </w:pPr>
      <w:r w:rsidRPr="001F6393">
        <w:rPr>
          <w:rtl/>
        </w:rPr>
        <w:lastRenderedPageBreak/>
        <w:tab/>
        <w:t>(د)</w:t>
      </w:r>
      <w:r>
        <w:rPr>
          <w:rtl/>
        </w:rPr>
        <w:tab/>
      </w:r>
      <w:r w:rsidRPr="001F6393">
        <w:rPr>
          <w:b/>
          <w:bCs/>
          <w:rtl/>
        </w:rPr>
        <w:t>ضمان توفير رعاية للأطفال مناسبة ويمكن الوصول إليها في جميع البلديات، مع</w:t>
      </w:r>
      <w:r w:rsidR="006C7517">
        <w:rPr>
          <w:rFonts w:hint="cs"/>
          <w:b/>
          <w:bCs/>
          <w:rtl/>
        </w:rPr>
        <w:t> </w:t>
      </w:r>
      <w:r w:rsidRPr="001F6393">
        <w:rPr>
          <w:b/>
          <w:bCs/>
          <w:rtl/>
        </w:rPr>
        <w:t xml:space="preserve">مراعاة مدة 12 شهرًا </w:t>
      </w:r>
      <w:r w:rsidRPr="001F6393">
        <w:rPr>
          <w:rFonts w:hint="cs"/>
          <w:b/>
          <w:bCs/>
          <w:rtl/>
        </w:rPr>
        <w:t>ل</w:t>
      </w:r>
      <w:r w:rsidRPr="001F6393">
        <w:rPr>
          <w:b/>
          <w:bCs/>
          <w:rtl/>
        </w:rPr>
        <w:t xml:space="preserve">لإجازة الوالدية لتجنب </w:t>
      </w:r>
      <w:r w:rsidRPr="001F6393">
        <w:rPr>
          <w:rFonts w:hint="cs"/>
          <w:b/>
          <w:bCs/>
          <w:rtl/>
        </w:rPr>
        <w:t>الفجوات</w:t>
      </w:r>
      <w:r w:rsidRPr="001F6393">
        <w:rPr>
          <w:b/>
          <w:bCs/>
          <w:rtl/>
        </w:rPr>
        <w:t xml:space="preserve"> في </w:t>
      </w:r>
      <w:r w:rsidRPr="001F6393">
        <w:rPr>
          <w:rFonts w:hint="cs"/>
          <w:b/>
          <w:bCs/>
          <w:rtl/>
        </w:rPr>
        <w:t>توفير</w:t>
      </w:r>
      <w:r w:rsidRPr="001F6393">
        <w:rPr>
          <w:b/>
          <w:bCs/>
          <w:rtl/>
        </w:rPr>
        <w:t xml:space="preserve"> خدمات رعاية الأطفال؛</w:t>
      </w:r>
    </w:p>
    <w:p w14:paraId="20BED4D0" w14:textId="77777777" w:rsidR="00F3708B" w:rsidRDefault="00F3708B" w:rsidP="00F3708B">
      <w:pPr>
        <w:pStyle w:val="SingleTxt"/>
        <w:rPr>
          <w:rtl/>
        </w:rPr>
      </w:pPr>
      <w:r w:rsidRPr="001F6393">
        <w:rPr>
          <w:rtl/>
        </w:rPr>
        <w:tab/>
        <w:t>(هـ)</w:t>
      </w:r>
      <w:r>
        <w:rPr>
          <w:rtl/>
        </w:rPr>
        <w:tab/>
      </w:r>
      <w:r w:rsidRPr="001F6393">
        <w:rPr>
          <w:b/>
          <w:bCs/>
          <w:rtl/>
        </w:rPr>
        <w:t xml:space="preserve">اعتماد تدابير هادفة لتيسير وصول جميع الأمهات </w:t>
      </w:r>
      <w:r w:rsidRPr="001F6393">
        <w:rPr>
          <w:rFonts w:hint="cs"/>
          <w:b/>
          <w:bCs/>
          <w:rtl/>
        </w:rPr>
        <w:t>غير المتزوجات</w:t>
      </w:r>
      <w:r w:rsidRPr="001F6393">
        <w:rPr>
          <w:b/>
          <w:bCs/>
          <w:rtl/>
        </w:rPr>
        <w:t xml:space="preserve"> إلى سوق العمل والبرامج التي تعزز </w:t>
      </w:r>
      <w:r w:rsidRPr="001F6393">
        <w:rPr>
          <w:rFonts w:hint="cs"/>
          <w:b/>
          <w:bCs/>
          <w:rtl/>
        </w:rPr>
        <w:t>ال</w:t>
      </w:r>
      <w:r w:rsidRPr="001F6393">
        <w:rPr>
          <w:b/>
          <w:bCs/>
          <w:rtl/>
        </w:rPr>
        <w:t>توازن</w:t>
      </w:r>
      <w:r w:rsidRPr="001F6393">
        <w:rPr>
          <w:rFonts w:hint="cs"/>
          <w:b/>
          <w:bCs/>
          <w:rtl/>
        </w:rPr>
        <w:t xml:space="preserve"> بين عملهن وحياتهن</w:t>
      </w:r>
      <w:r w:rsidRPr="001F6393">
        <w:rPr>
          <w:b/>
          <w:bCs/>
          <w:rtl/>
        </w:rPr>
        <w:t>.</w:t>
      </w:r>
    </w:p>
    <w:p w14:paraId="53F6E8F5" w14:textId="77777777" w:rsidR="00F3708B" w:rsidRPr="00F4352D" w:rsidRDefault="00F3708B" w:rsidP="00F3708B">
      <w:pPr>
        <w:pStyle w:val="SingleTxt"/>
        <w:spacing w:after="0" w:line="120" w:lineRule="exact"/>
        <w:rPr>
          <w:sz w:val="10"/>
          <w:rtl/>
        </w:rPr>
      </w:pPr>
    </w:p>
    <w:p w14:paraId="4253DE17" w14:textId="77777777" w:rsidR="00F3708B" w:rsidRPr="001F6393" w:rsidRDefault="00F3708B" w:rsidP="00F3708B">
      <w:pPr>
        <w:pStyle w:val="H23"/>
        <w:ind w:left="1267" w:right="1267" w:hanging="1267"/>
        <w:rPr>
          <w:rtl/>
        </w:rPr>
      </w:pPr>
      <w:r w:rsidRPr="001F6393">
        <w:rPr>
          <w:rtl/>
        </w:rPr>
        <w:tab/>
      </w:r>
      <w:r w:rsidRPr="001F6393">
        <w:rPr>
          <w:rtl/>
        </w:rPr>
        <w:tab/>
        <w:t>التحرش الجنسي في مكان العمل</w:t>
      </w:r>
    </w:p>
    <w:p w14:paraId="267BDF17" w14:textId="386EC7DB" w:rsidR="00F3708B" w:rsidRPr="001F6393" w:rsidRDefault="00F3708B" w:rsidP="00F3708B">
      <w:pPr>
        <w:pStyle w:val="SingleTxt"/>
        <w:rPr>
          <w:rtl/>
        </w:rPr>
      </w:pPr>
      <w:r w:rsidRPr="001F6393">
        <w:rPr>
          <w:rtl/>
        </w:rPr>
        <w:t>35</w:t>
      </w:r>
      <w:r>
        <w:rPr>
          <w:rtl/>
        </w:rPr>
        <w:t xml:space="preserve"> -</w:t>
      </w:r>
      <w:r>
        <w:rPr>
          <w:rtl/>
        </w:rPr>
        <w:tab/>
      </w:r>
      <w:r w:rsidRPr="001F6393">
        <w:rPr>
          <w:rtl/>
        </w:rPr>
        <w:t>تلاحظ اللجنة أن التحرش الجنسي في مكان العمل محظور بموجب المادة 16 من القانون رقم</w:t>
      </w:r>
      <w:r w:rsidR="006C7517">
        <w:rPr>
          <w:rFonts w:hint="cs"/>
          <w:rtl/>
        </w:rPr>
        <w:t> </w:t>
      </w:r>
      <w:r w:rsidRPr="001F6393">
        <w:rPr>
          <w:rtl/>
        </w:rPr>
        <w:t>150/2020 وأنه بموجب القانون بشأن بيئة العمل والصحة والسلامة في مكان العمل</w:t>
      </w:r>
      <w:r w:rsidRPr="001F6393">
        <w:rPr>
          <w:rFonts w:hint="cs"/>
          <w:rtl/>
        </w:rPr>
        <w:t xml:space="preserve"> (</w:t>
      </w:r>
      <w:r w:rsidRPr="001F6393">
        <w:rPr>
          <w:rtl/>
        </w:rPr>
        <w:t>رقم 46/1980</w:t>
      </w:r>
      <w:r w:rsidRPr="001F6393">
        <w:rPr>
          <w:rFonts w:hint="cs"/>
          <w:rtl/>
        </w:rPr>
        <w:t>)</w:t>
      </w:r>
      <w:r w:rsidRPr="001F6393">
        <w:rPr>
          <w:rtl/>
        </w:rPr>
        <w:t xml:space="preserve">، يتعين على أرباب العمل اتخاذ تدابير من أجل منع التنمر والتحرش والعنف </w:t>
      </w:r>
      <w:r w:rsidRPr="001F6393">
        <w:rPr>
          <w:rFonts w:hint="cs"/>
          <w:rtl/>
        </w:rPr>
        <w:t>الجنساني</w:t>
      </w:r>
      <w:r w:rsidRPr="001F6393">
        <w:rPr>
          <w:rtl/>
        </w:rPr>
        <w:t xml:space="preserve"> في مكان العمل. </w:t>
      </w:r>
      <w:r w:rsidRPr="001F6393">
        <w:rPr>
          <w:rFonts w:hint="cs"/>
          <w:rtl/>
        </w:rPr>
        <w:t>كما</w:t>
      </w:r>
      <w:r>
        <w:rPr>
          <w:rFonts w:hint="eastAsia"/>
          <w:rtl/>
        </w:rPr>
        <w:t> </w:t>
      </w:r>
      <w:r w:rsidRPr="001F6393">
        <w:rPr>
          <w:rtl/>
        </w:rPr>
        <w:t xml:space="preserve">تلاحظ إنشاء مجلس مهني </w:t>
      </w:r>
      <w:r w:rsidRPr="001F6393">
        <w:rPr>
          <w:rFonts w:hint="cs"/>
          <w:rtl/>
        </w:rPr>
        <w:t>مسؤول أمام</w:t>
      </w:r>
      <w:r w:rsidRPr="001F6393">
        <w:rPr>
          <w:rtl/>
        </w:rPr>
        <w:t xml:space="preserve"> مفوض الشرطة الوطنية </w:t>
      </w:r>
      <w:r w:rsidRPr="001F6393">
        <w:rPr>
          <w:rFonts w:hint="cs"/>
          <w:rtl/>
        </w:rPr>
        <w:t>و</w:t>
      </w:r>
      <w:r w:rsidRPr="001F6393">
        <w:rPr>
          <w:rtl/>
        </w:rPr>
        <w:t>مكلف بتلقي الشكاوى المتعلقة بالتحرش الجنسي في قوات الشرطة، ووضع خطة عمل للمساواة بين الجنسين في وكالات إنفاذ القانون، واستعراض تدريب الشرطة، و</w:t>
      </w:r>
      <w:r w:rsidRPr="001F6393">
        <w:rPr>
          <w:rFonts w:hint="cs"/>
          <w:rtl/>
        </w:rPr>
        <w:t>القيام ب</w:t>
      </w:r>
      <w:r w:rsidRPr="001F6393">
        <w:rPr>
          <w:rtl/>
        </w:rPr>
        <w:t xml:space="preserve">حملات التوعية بشأن التحرش الجنسي </w:t>
      </w:r>
      <w:r w:rsidRPr="001F6393">
        <w:rPr>
          <w:rFonts w:hint="cs"/>
          <w:rtl/>
        </w:rPr>
        <w:t xml:space="preserve">للمسؤولين عن </w:t>
      </w:r>
      <w:r w:rsidRPr="001F6393">
        <w:rPr>
          <w:rtl/>
        </w:rPr>
        <w:t xml:space="preserve">إنفاذ القانون. </w:t>
      </w:r>
      <w:r w:rsidRPr="001F6393">
        <w:rPr>
          <w:rFonts w:hint="cs"/>
          <w:rtl/>
        </w:rPr>
        <w:t>على أن اللجنة</w:t>
      </w:r>
      <w:r w:rsidRPr="001F6393">
        <w:rPr>
          <w:rtl/>
        </w:rPr>
        <w:t xml:space="preserve"> تلاحظ بقلق التقارير المتعلقة بما يلي:</w:t>
      </w:r>
    </w:p>
    <w:p w14:paraId="792A3AD0" w14:textId="0CF5E0D2" w:rsidR="00F3708B" w:rsidRPr="001F6393" w:rsidRDefault="00F3708B" w:rsidP="00F3708B">
      <w:pPr>
        <w:pStyle w:val="SingleTxt"/>
        <w:rPr>
          <w:rtl/>
        </w:rPr>
      </w:pPr>
      <w:r w:rsidRPr="001F6393">
        <w:rPr>
          <w:rtl/>
        </w:rPr>
        <w:tab/>
        <w:t>(أ</w:t>
      </w:r>
      <w:r>
        <w:rPr>
          <w:rtl/>
        </w:rPr>
        <w:t>)</w:t>
      </w:r>
      <w:r>
        <w:rPr>
          <w:rtl/>
        </w:rPr>
        <w:tab/>
      </w:r>
      <w:r w:rsidRPr="001F6393">
        <w:rPr>
          <w:rtl/>
        </w:rPr>
        <w:t>انتشار التحرش الجنسي بالنساء، بمن فيهن المهاجرات، في مكان العمل وفي الرياضة، وعدم وجود بيانات عن عدد القضايا التي تم التحقيق فيها و</w:t>
      </w:r>
      <w:r w:rsidRPr="001F6393">
        <w:rPr>
          <w:rFonts w:hint="cs"/>
          <w:rtl/>
        </w:rPr>
        <w:t xml:space="preserve">عن </w:t>
      </w:r>
      <w:r w:rsidRPr="001F6393">
        <w:rPr>
          <w:rtl/>
        </w:rPr>
        <w:t xml:space="preserve">مقاضاة مرتكبيها، والعقوبات المفروضة على المسؤولين، </w:t>
      </w:r>
      <w:r w:rsidRPr="001F6393">
        <w:rPr>
          <w:rFonts w:hint="cs"/>
          <w:rtl/>
        </w:rPr>
        <w:t>و</w:t>
      </w:r>
      <w:r w:rsidRPr="001F6393">
        <w:rPr>
          <w:rtl/>
        </w:rPr>
        <w:t>التعويضات المقدمة للضحايا؛</w:t>
      </w:r>
    </w:p>
    <w:p w14:paraId="641F2603" w14:textId="77777777" w:rsidR="00F3708B" w:rsidRPr="001F6393" w:rsidRDefault="00F3708B" w:rsidP="00F3708B">
      <w:pPr>
        <w:pStyle w:val="SingleTxt"/>
        <w:rPr>
          <w:rtl/>
        </w:rPr>
      </w:pPr>
      <w:r w:rsidRPr="001F6393">
        <w:rPr>
          <w:rtl/>
        </w:rPr>
        <w:tab/>
        <w:t>(ب</w:t>
      </w:r>
      <w:r>
        <w:rPr>
          <w:rtl/>
        </w:rPr>
        <w:t>)</w:t>
      </w:r>
      <w:r>
        <w:rPr>
          <w:rtl/>
        </w:rPr>
        <w:tab/>
      </w:r>
      <w:r w:rsidRPr="001F6393">
        <w:rPr>
          <w:rtl/>
        </w:rPr>
        <w:t>استمرار التحرش الجنسي بالنساء العاملات في قوة الشرطة الأيسلندية وتقديم ست شكاوى فقط إلى المجلس المهني بين عامي 2017 و 2019.</w:t>
      </w:r>
    </w:p>
    <w:p w14:paraId="1A022306" w14:textId="461337B3" w:rsidR="00F3708B" w:rsidRPr="001F6393" w:rsidRDefault="00F3708B" w:rsidP="00F3708B">
      <w:pPr>
        <w:pStyle w:val="SingleTxt"/>
        <w:rPr>
          <w:b/>
          <w:bCs/>
          <w:rtl/>
        </w:rPr>
      </w:pPr>
      <w:r w:rsidRPr="001F6393">
        <w:rPr>
          <w:rtl/>
        </w:rPr>
        <w:t>36</w:t>
      </w:r>
      <w:r>
        <w:rPr>
          <w:rtl/>
        </w:rPr>
        <w:t xml:space="preserve"> -</w:t>
      </w:r>
      <w:r>
        <w:rPr>
          <w:rtl/>
        </w:rPr>
        <w:tab/>
      </w:r>
      <w:r w:rsidRPr="001F6393">
        <w:rPr>
          <w:rFonts w:hint="cs"/>
          <w:rtl/>
        </w:rPr>
        <w:t>و</w:t>
      </w:r>
      <w:r w:rsidRPr="001F6393">
        <w:rPr>
          <w:b/>
          <w:bCs/>
          <w:rtl/>
        </w:rPr>
        <w:t>توصي اللجنة الدولة الطرف بتعزيز جهودها لمنع التحرش الجنسي في مكان العمل، بما</w:t>
      </w:r>
      <w:r w:rsidR="006C7517">
        <w:rPr>
          <w:rFonts w:hint="cs"/>
          <w:b/>
          <w:bCs/>
          <w:rtl/>
        </w:rPr>
        <w:t> </w:t>
      </w:r>
      <w:r w:rsidRPr="001F6393">
        <w:rPr>
          <w:b/>
          <w:bCs/>
          <w:rtl/>
        </w:rPr>
        <w:t>في</w:t>
      </w:r>
      <w:r w:rsidR="006C7517">
        <w:rPr>
          <w:rFonts w:hint="cs"/>
          <w:b/>
          <w:bCs/>
          <w:rtl/>
        </w:rPr>
        <w:t> </w:t>
      </w:r>
      <w:r w:rsidRPr="001F6393">
        <w:rPr>
          <w:b/>
          <w:bCs/>
          <w:rtl/>
        </w:rPr>
        <w:t>ذلك عن طريق</w:t>
      </w:r>
      <w:r w:rsidRPr="001F6393">
        <w:rPr>
          <w:rFonts w:hint="cs"/>
          <w:b/>
          <w:bCs/>
          <w:rtl/>
        </w:rPr>
        <w:t xml:space="preserve"> ما يلي</w:t>
      </w:r>
      <w:r w:rsidRPr="001F6393">
        <w:rPr>
          <w:b/>
          <w:bCs/>
          <w:rtl/>
        </w:rPr>
        <w:t>:</w:t>
      </w:r>
    </w:p>
    <w:p w14:paraId="5F06602A" w14:textId="77777777" w:rsidR="00F3708B" w:rsidRPr="001F6393" w:rsidRDefault="00F3708B" w:rsidP="00F3708B">
      <w:pPr>
        <w:pStyle w:val="SingleTxt"/>
        <w:rPr>
          <w:b/>
          <w:bCs/>
          <w:rtl/>
        </w:rPr>
      </w:pPr>
      <w:r w:rsidRPr="001F6393">
        <w:rPr>
          <w:rtl/>
        </w:rPr>
        <w:tab/>
        <w:t>(أ)</w:t>
      </w:r>
      <w:r>
        <w:rPr>
          <w:rtl/>
        </w:rPr>
        <w:tab/>
      </w:r>
      <w:r w:rsidRPr="001F6393">
        <w:rPr>
          <w:b/>
          <w:bCs/>
          <w:rtl/>
        </w:rPr>
        <w:t xml:space="preserve">ضمان التنفيذ الفعال لأحكام القانون الجنائي والقانون رقم 150/2020 لمنع التحرش الجنسي بالنساء، بمن فيهن المهاجرات، في مكان العمل وفي الرياضة، ولا سيما فيما يتعلق بالنساء العاملات في قوة الشرطة؛ </w:t>
      </w:r>
      <w:r w:rsidRPr="001F6393">
        <w:rPr>
          <w:rFonts w:hint="cs"/>
          <w:b/>
          <w:bCs/>
          <w:rtl/>
        </w:rPr>
        <w:t>وضمان تمكن</w:t>
      </w:r>
      <w:r w:rsidRPr="001F6393">
        <w:rPr>
          <w:b/>
          <w:bCs/>
          <w:rtl/>
        </w:rPr>
        <w:t xml:space="preserve"> </w:t>
      </w:r>
      <w:r w:rsidRPr="001F6393">
        <w:rPr>
          <w:rFonts w:hint="cs"/>
          <w:b/>
          <w:bCs/>
          <w:rtl/>
        </w:rPr>
        <w:t>ا</w:t>
      </w:r>
      <w:r w:rsidRPr="001F6393">
        <w:rPr>
          <w:b/>
          <w:bCs/>
          <w:rtl/>
        </w:rPr>
        <w:t xml:space="preserve">لضحية </w:t>
      </w:r>
      <w:r w:rsidRPr="001F6393">
        <w:rPr>
          <w:rFonts w:hint="cs"/>
          <w:b/>
          <w:bCs/>
          <w:rtl/>
        </w:rPr>
        <w:t xml:space="preserve">من </w:t>
      </w:r>
      <w:r w:rsidRPr="001F6393">
        <w:rPr>
          <w:b/>
          <w:bCs/>
          <w:rtl/>
        </w:rPr>
        <w:t xml:space="preserve">الوصول إلى سبل الانتصاف والتعويضات الفعالة، والتحقيق الفعال في الشكاوى المتعلقة بالتحرش الجنسي ومحاسبة المسؤولين عنها، وحماية </w:t>
      </w:r>
      <w:r w:rsidRPr="001F6393">
        <w:rPr>
          <w:rFonts w:hint="cs"/>
          <w:b/>
          <w:bCs/>
          <w:rtl/>
        </w:rPr>
        <w:t>مقدمات الشكاوي</w:t>
      </w:r>
      <w:r w:rsidRPr="001F6393">
        <w:rPr>
          <w:b/>
          <w:bCs/>
          <w:rtl/>
        </w:rPr>
        <w:t xml:space="preserve"> من الأعمال الانتقامية؛</w:t>
      </w:r>
    </w:p>
    <w:p w14:paraId="12A413F0" w14:textId="6A4CB461" w:rsidR="00F3708B" w:rsidRPr="001F6393" w:rsidRDefault="00F3708B" w:rsidP="00F3708B">
      <w:pPr>
        <w:pStyle w:val="SingleTxt"/>
        <w:rPr>
          <w:spacing w:val="-4"/>
          <w:rtl/>
        </w:rPr>
      </w:pPr>
      <w:r w:rsidRPr="001F6393">
        <w:rPr>
          <w:spacing w:val="-4"/>
          <w:rtl/>
        </w:rPr>
        <w:tab/>
        <w:t>(ب)</w:t>
      </w:r>
      <w:r w:rsidRPr="00F4352D">
        <w:rPr>
          <w:spacing w:val="-4"/>
          <w:rtl/>
        </w:rPr>
        <w:tab/>
      </w:r>
      <w:r w:rsidRPr="001F6393">
        <w:rPr>
          <w:b/>
          <w:bCs/>
          <w:spacing w:val="-4"/>
          <w:rtl/>
        </w:rPr>
        <w:t>التصديق على اتفاقية منظمة العمل الدولية لعام 2019 (رقم 190) بشأن العنف والتحرش.</w:t>
      </w:r>
    </w:p>
    <w:p w14:paraId="3B9D8826" w14:textId="1BB0CBBA" w:rsidR="00F3708B" w:rsidRPr="006C7517" w:rsidRDefault="00F3708B" w:rsidP="006C7517">
      <w:pPr>
        <w:pStyle w:val="SingleTxt"/>
        <w:spacing w:after="0" w:line="120" w:lineRule="exact"/>
        <w:rPr>
          <w:sz w:val="10"/>
          <w:rtl/>
        </w:rPr>
      </w:pPr>
    </w:p>
    <w:p w14:paraId="257CE8DB" w14:textId="77777777" w:rsidR="00F3708B" w:rsidRPr="001F6393" w:rsidRDefault="00F3708B" w:rsidP="00F3708B">
      <w:pPr>
        <w:pStyle w:val="H23"/>
        <w:ind w:left="1267" w:right="1267" w:hanging="1267"/>
        <w:rPr>
          <w:rtl/>
        </w:rPr>
      </w:pPr>
      <w:r w:rsidRPr="001F6393">
        <w:rPr>
          <w:rtl/>
        </w:rPr>
        <w:tab/>
      </w:r>
      <w:r w:rsidRPr="001F6393">
        <w:rPr>
          <w:rtl/>
        </w:rPr>
        <w:tab/>
      </w:r>
      <w:r w:rsidRPr="001F6393">
        <w:rPr>
          <w:rFonts w:hint="cs"/>
          <w:rtl/>
        </w:rPr>
        <w:t>ال</w:t>
      </w:r>
      <w:r w:rsidRPr="001F6393">
        <w:rPr>
          <w:rtl/>
        </w:rPr>
        <w:t>صحة</w:t>
      </w:r>
    </w:p>
    <w:p w14:paraId="43FDE53C" w14:textId="4E202B90" w:rsidR="00F3708B" w:rsidRPr="001F6393" w:rsidRDefault="00F3708B" w:rsidP="00F3708B">
      <w:pPr>
        <w:pStyle w:val="SingleTxt"/>
        <w:rPr>
          <w:rtl/>
        </w:rPr>
      </w:pPr>
      <w:r w:rsidRPr="001F6393">
        <w:rPr>
          <w:rtl/>
        </w:rPr>
        <w:t>37</w:t>
      </w:r>
      <w:r>
        <w:rPr>
          <w:rtl/>
        </w:rPr>
        <w:t xml:space="preserve"> -</w:t>
      </w:r>
      <w:r>
        <w:rPr>
          <w:rtl/>
        </w:rPr>
        <w:tab/>
      </w:r>
      <w:r w:rsidRPr="001F6393">
        <w:rPr>
          <w:rtl/>
        </w:rPr>
        <w:t xml:space="preserve">تلاحظ اللجنة الجهود التي تبذلها الدولة الطرف لتنفيذ التوصيات </w:t>
      </w:r>
      <w:r w:rsidRPr="001F6393">
        <w:rPr>
          <w:rFonts w:hint="cs"/>
          <w:rtl/>
        </w:rPr>
        <w:t>المنبثقة عن</w:t>
      </w:r>
      <w:r w:rsidRPr="001F6393">
        <w:rPr>
          <w:rtl/>
        </w:rPr>
        <w:t xml:space="preserve"> تجميع المعلومات المتعلقة بالصحة وخدمات الرعاية الصحية من منظور جنساني، </w:t>
      </w:r>
      <w:r w:rsidRPr="001F6393">
        <w:rPr>
          <w:rFonts w:hint="cs"/>
          <w:rtl/>
        </w:rPr>
        <w:t xml:space="preserve">والذي أجرته </w:t>
      </w:r>
      <w:r w:rsidRPr="001F6393">
        <w:rPr>
          <w:rtl/>
        </w:rPr>
        <w:t>وزارة الصحة في كانون الثاني/</w:t>
      </w:r>
      <w:r w:rsidR="006C7517">
        <w:rPr>
          <w:rFonts w:hint="cs"/>
          <w:rtl/>
        </w:rPr>
        <w:t xml:space="preserve"> </w:t>
      </w:r>
      <w:r w:rsidRPr="001F6393">
        <w:rPr>
          <w:rtl/>
        </w:rPr>
        <w:t>يناير 2021. وترحب باعتماد القانون بشأن إنهاء الحمل</w:t>
      </w:r>
      <w:r w:rsidRPr="001F6393">
        <w:rPr>
          <w:rFonts w:hint="cs"/>
          <w:rtl/>
        </w:rPr>
        <w:t xml:space="preserve"> (</w:t>
      </w:r>
      <w:r w:rsidRPr="001F6393">
        <w:rPr>
          <w:rtl/>
        </w:rPr>
        <w:t>رقم 43/2019</w:t>
      </w:r>
      <w:r w:rsidRPr="001F6393">
        <w:rPr>
          <w:rFonts w:hint="cs"/>
          <w:rtl/>
        </w:rPr>
        <w:t>)</w:t>
      </w:r>
      <w:r w:rsidRPr="001F6393">
        <w:rPr>
          <w:rtl/>
        </w:rPr>
        <w:t xml:space="preserve"> والقانون بشأن إجراءات التعقيم</w:t>
      </w:r>
      <w:r w:rsidRPr="001F6393">
        <w:rPr>
          <w:rFonts w:hint="cs"/>
          <w:rtl/>
        </w:rPr>
        <w:t xml:space="preserve"> (</w:t>
      </w:r>
      <w:r w:rsidRPr="001F6393">
        <w:rPr>
          <w:rtl/>
        </w:rPr>
        <w:t>رقم 35/2019</w:t>
      </w:r>
      <w:r w:rsidRPr="001F6393">
        <w:rPr>
          <w:rFonts w:hint="cs"/>
          <w:rtl/>
        </w:rPr>
        <w:t>)</w:t>
      </w:r>
      <w:r w:rsidRPr="001F6393">
        <w:rPr>
          <w:rtl/>
        </w:rPr>
        <w:t xml:space="preserve">. </w:t>
      </w:r>
      <w:r w:rsidRPr="001F6393">
        <w:rPr>
          <w:rFonts w:hint="cs"/>
          <w:rtl/>
        </w:rPr>
        <w:t>على أن اللجنة</w:t>
      </w:r>
      <w:r w:rsidRPr="001F6393">
        <w:rPr>
          <w:rtl/>
        </w:rPr>
        <w:t xml:space="preserve"> تلاحظ بقلق ما يلي:</w:t>
      </w:r>
    </w:p>
    <w:p w14:paraId="7E501A2A" w14:textId="2E4142C7" w:rsidR="00F3708B" w:rsidRPr="001F6393" w:rsidRDefault="00F3708B" w:rsidP="00F3708B">
      <w:pPr>
        <w:pStyle w:val="SingleTxt"/>
        <w:rPr>
          <w:rtl/>
        </w:rPr>
      </w:pPr>
      <w:r w:rsidRPr="001F6393">
        <w:rPr>
          <w:rtl/>
        </w:rPr>
        <w:lastRenderedPageBreak/>
        <w:tab/>
        <w:t>(أ)</w:t>
      </w:r>
      <w:r w:rsidRPr="001F6393">
        <w:rPr>
          <w:rtl/>
        </w:rPr>
        <w:tab/>
        <w:t>انتشار الانتحار ومحاولات الانتحار بين النساء والفتيات، وفقاً لدراسة استقصائية عن</w:t>
      </w:r>
      <w:r w:rsidR="006C7517">
        <w:rPr>
          <w:rFonts w:hint="cs"/>
          <w:rtl/>
        </w:rPr>
        <w:t> </w:t>
      </w:r>
      <w:r w:rsidRPr="001F6393">
        <w:rPr>
          <w:rtl/>
        </w:rPr>
        <w:t>رفاه الطلاب وأحوالهم المعيشية، وبين الشابات المهاجرات وملتمسات اللجوء والنساء المثليات ومزدوجات الميل الجنسي ومغايرات الهوية الجنسانية وحاملات صفات الجنسين؛</w:t>
      </w:r>
    </w:p>
    <w:p w14:paraId="6208C89F" w14:textId="18AB8F48" w:rsidR="00F3708B" w:rsidRPr="001F6393" w:rsidRDefault="00F3708B" w:rsidP="00F3708B">
      <w:pPr>
        <w:pStyle w:val="SingleTxt"/>
        <w:rPr>
          <w:rtl/>
        </w:rPr>
      </w:pPr>
      <w:r w:rsidRPr="001F6393">
        <w:rPr>
          <w:rtl/>
        </w:rPr>
        <w:tab/>
        <w:t>(ب)</w:t>
      </w:r>
      <w:r w:rsidRPr="001F6393">
        <w:rPr>
          <w:rtl/>
        </w:rPr>
        <w:tab/>
        <w:t>تأثر النساء في الدولة الطرف بشكل غير متناسب بحالات الصحة العقلية، بما في ذلك الاكتئاب، وفقاً لدراسة استقصائية أجرتها مديرية الصحة؛</w:t>
      </w:r>
    </w:p>
    <w:p w14:paraId="06057646" w14:textId="77777777" w:rsidR="00F3708B" w:rsidRPr="001F6393" w:rsidRDefault="00F3708B" w:rsidP="00F3708B">
      <w:pPr>
        <w:pStyle w:val="SingleTxt"/>
        <w:rPr>
          <w:rtl/>
        </w:rPr>
      </w:pPr>
      <w:r w:rsidRPr="001F6393">
        <w:rPr>
          <w:rtl/>
        </w:rPr>
        <w:tab/>
        <w:t>(ج)</w:t>
      </w:r>
      <w:r w:rsidRPr="001F6393">
        <w:rPr>
          <w:rFonts w:hint="cs"/>
          <w:rtl/>
        </w:rPr>
        <w:tab/>
      </w:r>
      <w:r w:rsidRPr="001F6393">
        <w:rPr>
          <w:rtl/>
        </w:rPr>
        <w:t>التقارير المتعلقة بعدم وجود ترتيبات تيسيرية معقولة و</w:t>
      </w:r>
      <w:r w:rsidRPr="001F6393">
        <w:rPr>
          <w:rFonts w:hint="cs"/>
          <w:rtl/>
        </w:rPr>
        <w:t>ب</w:t>
      </w:r>
      <w:r w:rsidRPr="001F6393">
        <w:rPr>
          <w:rtl/>
        </w:rPr>
        <w:t>محدودية الوصول إلى خدمات الرعاية الصحية، بما في ذلك خدمات الصحة الجنسية والإنجابية، للنساء والفتيات ذوات الإعاقة.</w:t>
      </w:r>
    </w:p>
    <w:p w14:paraId="1A970E3C" w14:textId="29BAEEEB" w:rsidR="00F3708B" w:rsidRDefault="00F3708B" w:rsidP="00F3708B">
      <w:pPr>
        <w:pStyle w:val="SingleTxt"/>
        <w:rPr>
          <w:rtl/>
        </w:rPr>
      </w:pPr>
      <w:r w:rsidRPr="001F6393">
        <w:rPr>
          <w:rtl/>
        </w:rPr>
        <w:t>38</w:t>
      </w:r>
      <w:r>
        <w:rPr>
          <w:rtl/>
        </w:rPr>
        <w:t xml:space="preserve"> -</w:t>
      </w:r>
      <w:r>
        <w:rPr>
          <w:rtl/>
        </w:rPr>
        <w:tab/>
      </w:r>
      <w:r w:rsidRPr="001F6393">
        <w:rPr>
          <w:rFonts w:hint="cs"/>
          <w:rtl/>
        </w:rPr>
        <w:t>و</w:t>
      </w:r>
      <w:r w:rsidRPr="001F6393">
        <w:rPr>
          <w:b/>
          <w:bCs/>
          <w:rtl/>
        </w:rPr>
        <w:t xml:space="preserve">توصي اللجنة الدولة الطرف بإجراء دراسة شاملة عن </w:t>
      </w:r>
      <w:r w:rsidRPr="001F6393">
        <w:rPr>
          <w:rFonts w:hint="cs"/>
          <w:b/>
          <w:bCs/>
          <w:rtl/>
        </w:rPr>
        <w:t xml:space="preserve">الارتفاع غير المتناسب في </w:t>
      </w:r>
      <w:r w:rsidRPr="001F6393">
        <w:rPr>
          <w:b/>
          <w:bCs/>
          <w:rtl/>
        </w:rPr>
        <w:t xml:space="preserve">معدل مشاكل الصحة العقلية </w:t>
      </w:r>
      <w:r w:rsidRPr="001F6393">
        <w:rPr>
          <w:rFonts w:hint="cs"/>
          <w:b/>
          <w:bCs/>
          <w:rtl/>
        </w:rPr>
        <w:t xml:space="preserve">في أوساط </w:t>
      </w:r>
      <w:r w:rsidRPr="001F6393">
        <w:rPr>
          <w:b/>
          <w:bCs/>
          <w:rtl/>
        </w:rPr>
        <w:t>النساء والفتيات و</w:t>
      </w:r>
      <w:r w:rsidRPr="001F6393">
        <w:rPr>
          <w:rFonts w:hint="cs"/>
          <w:b/>
          <w:bCs/>
          <w:rtl/>
        </w:rPr>
        <w:t xml:space="preserve">عن </w:t>
      </w:r>
      <w:r w:rsidRPr="001F6393">
        <w:rPr>
          <w:b/>
          <w:bCs/>
          <w:rtl/>
        </w:rPr>
        <w:t>الأسباب الجذرية ل</w:t>
      </w:r>
      <w:r w:rsidRPr="001F6393">
        <w:rPr>
          <w:rFonts w:hint="cs"/>
          <w:b/>
          <w:bCs/>
          <w:rtl/>
        </w:rPr>
        <w:t>ل</w:t>
      </w:r>
      <w:r w:rsidRPr="001F6393">
        <w:rPr>
          <w:b/>
          <w:bCs/>
          <w:rtl/>
        </w:rPr>
        <w:t>انتحار</w:t>
      </w:r>
      <w:r w:rsidRPr="001F6393">
        <w:rPr>
          <w:rFonts w:hint="cs"/>
          <w:b/>
          <w:bCs/>
          <w:rtl/>
        </w:rPr>
        <w:t xml:space="preserve"> بينهن</w:t>
      </w:r>
      <w:r w:rsidRPr="001F6393">
        <w:rPr>
          <w:b/>
          <w:bCs/>
          <w:rtl/>
        </w:rPr>
        <w:t xml:space="preserve"> واتخاذ التدابير المناسبة، بما في ذلك برامج الكشف المبكر، لمعالجة </w:t>
      </w:r>
      <w:r w:rsidRPr="001F6393">
        <w:rPr>
          <w:rFonts w:hint="cs"/>
          <w:b/>
          <w:bCs/>
          <w:rtl/>
        </w:rPr>
        <w:t>مشاكل</w:t>
      </w:r>
      <w:r w:rsidRPr="001F6393">
        <w:rPr>
          <w:b/>
          <w:bCs/>
          <w:rtl/>
        </w:rPr>
        <w:t xml:space="preserve"> الصحة العقلية التي ت</w:t>
      </w:r>
      <w:r w:rsidRPr="001F6393">
        <w:rPr>
          <w:rFonts w:hint="cs"/>
          <w:b/>
          <w:bCs/>
          <w:rtl/>
        </w:rPr>
        <w:t>قود</w:t>
      </w:r>
      <w:r w:rsidRPr="001F6393">
        <w:rPr>
          <w:b/>
          <w:bCs/>
          <w:rtl/>
        </w:rPr>
        <w:t xml:space="preserve"> إلى الانتحار بين النساء والفتيات في الدولة الطرف، ولا سيما المهاجرات وطالبات اللجوء والنساء المثليات ومزدوجات الميل الجنسي ومغايرات الهوية الجنسانية وحاملات صفات الجنسين. كما توصي اللجنة الدولة الطرف باعتماد تدابير لضمان وصول النساء والفتيات ذوات الإعاقة إلى خدمات ومرافق الرعاية الصحية وتدريب المهنيين الصحيين على احتياجاته</w:t>
      </w:r>
      <w:r w:rsidRPr="001F6393">
        <w:rPr>
          <w:rFonts w:hint="cs"/>
          <w:b/>
          <w:bCs/>
          <w:rtl/>
        </w:rPr>
        <w:t xml:space="preserve">ن </w:t>
      </w:r>
      <w:r w:rsidRPr="001F6393">
        <w:rPr>
          <w:b/>
          <w:bCs/>
          <w:rtl/>
        </w:rPr>
        <w:t>الصحية الخاصة. وتوصي اللجنة الدولة الطرف بأن تدرج، في</w:t>
      </w:r>
      <w:r w:rsidR="006C7517">
        <w:rPr>
          <w:rFonts w:hint="cs"/>
          <w:b/>
          <w:bCs/>
          <w:rtl/>
        </w:rPr>
        <w:t> </w:t>
      </w:r>
      <w:r w:rsidRPr="001F6393">
        <w:rPr>
          <w:b/>
          <w:bCs/>
          <w:rtl/>
        </w:rPr>
        <w:t>برامجها وخططها، تدابير ملموسة ومحددة للتصدي لارتفاع معدل الإصابة بمرض الزهايمر والخرف بين النساء. وتوصي اللجنة بوضع ضمانات إضافية لتوفير بيئة آمنة للنساء المثليات ومزدوجات الميل الجنسي ومغايرات الهوية الجنسانية وحاملات صفات الجنسين في المستشفيات والبيئات الطبية الأخرى من خلال توفير الخدمات الصحية الملائمة والتدريب والتوجيه للموظفين الطبيين والعاملين الصحيين.</w:t>
      </w:r>
    </w:p>
    <w:p w14:paraId="3009CD1E" w14:textId="77777777" w:rsidR="00F3708B" w:rsidRPr="00F4352D" w:rsidRDefault="00F3708B" w:rsidP="00F3708B">
      <w:pPr>
        <w:pStyle w:val="SingleTxt"/>
        <w:spacing w:after="0" w:line="120" w:lineRule="exact"/>
        <w:rPr>
          <w:sz w:val="10"/>
          <w:rtl/>
        </w:rPr>
      </w:pPr>
    </w:p>
    <w:p w14:paraId="030ED005" w14:textId="77777777" w:rsidR="00F3708B" w:rsidRPr="001F6393" w:rsidRDefault="00F3708B" w:rsidP="00F3708B">
      <w:pPr>
        <w:pStyle w:val="H23"/>
        <w:ind w:left="1267" w:right="1267" w:hanging="1267"/>
        <w:rPr>
          <w:rtl/>
        </w:rPr>
      </w:pPr>
      <w:r w:rsidRPr="001F6393">
        <w:rPr>
          <w:rtl/>
        </w:rPr>
        <w:tab/>
      </w:r>
      <w:r w:rsidRPr="001F6393">
        <w:rPr>
          <w:rtl/>
        </w:rPr>
        <w:tab/>
        <w:t>تغير المناخ والحد من مخاطر الكوارث</w:t>
      </w:r>
    </w:p>
    <w:p w14:paraId="6A4EF44E" w14:textId="73EE06E9" w:rsidR="00F3708B" w:rsidRPr="001F6393" w:rsidRDefault="00F3708B" w:rsidP="00F3708B">
      <w:pPr>
        <w:pStyle w:val="SingleTxt"/>
        <w:rPr>
          <w:rtl/>
        </w:rPr>
      </w:pPr>
      <w:r w:rsidRPr="001F6393">
        <w:rPr>
          <w:rtl/>
        </w:rPr>
        <w:t>39</w:t>
      </w:r>
      <w:r>
        <w:rPr>
          <w:rtl/>
        </w:rPr>
        <w:t xml:space="preserve"> -</w:t>
      </w:r>
      <w:r>
        <w:rPr>
          <w:rtl/>
        </w:rPr>
        <w:tab/>
      </w:r>
      <w:r w:rsidRPr="001F6393">
        <w:rPr>
          <w:rtl/>
        </w:rPr>
        <w:t xml:space="preserve">تلاحظ اللجنة أن سياسة الدولة الطرف فيما يتعلق بتغير المناخ تركز على انخفاض </w:t>
      </w:r>
      <w:r w:rsidRPr="001F6393">
        <w:rPr>
          <w:rFonts w:hint="cs"/>
          <w:rtl/>
        </w:rPr>
        <w:t>ناتج</w:t>
      </w:r>
      <w:r w:rsidRPr="001F6393">
        <w:rPr>
          <w:rtl/>
        </w:rPr>
        <w:t xml:space="preserve"> الطاقة الكربونية من خلال السعي النشط للتحول إلى الطاقة المتجددة، مع مراعاة تأثير تغير المناخ على الفئات المحرومة. </w:t>
      </w:r>
      <w:r w:rsidRPr="001F6393">
        <w:rPr>
          <w:rFonts w:hint="cs"/>
          <w:rtl/>
        </w:rPr>
        <w:t>على أنها</w:t>
      </w:r>
      <w:r w:rsidRPr="001F6393">
        <w:rPr>
          <w:rtl/>
        </w:rPr>
        <w:t xml:space="preserve"> تلاحظ بقلق </w:t>
      </w:r>
      <w:r w:rsidRPr="001F6393">
        <w:rPr>
          <w:rFonts w:hint="cs"/>
          <w:rtl/>
        </w:rPr>
        <w:t>الافتقار إلى</w:t>
      </w:r>
      <w:r w:rsidRPr="001F6393">
        <w:rPr>
          <w:rtl/>
        </w:rPr>
        <w:t xml:space="preserve"> منظور جنساني في صياغة وتنفيذ السياسات والاستراتيجيات المتعلقة بتغير المناخ والحد من مخاطر الكوارث. كما تلاحظ بقلق أن برنامج التكيف مع تغير المناخ قد</w:t>
      </w:r>
      <w:r w:rsidR="006C7517">
        <w:rPr>
          <w:rFonts w:hint="cs"/>
          <w:rtl/>
        </w:rPr>
        <w:t> </w:t>
      </w:r>
      <w:r w:rsidRPr="001F6393">
        <w:rPr>
          <w:rtl/>
        </w:rPr>
        <w:t xml:space="preserve">أدى إلى </w:t>
      </w:r>
      <w:r>
        <w:rPr>
          <w:rFonts w:hint="eastAsia"/>
          <w:rtl/>
        </w:rPr>
        <w:t>”</w:t>
      </w:r>
      <w:r w:rsidRPr="001F6393">
        <w:rPr>
          <w:rtl/>
        </w:rPr>
        <w:t>فقر النقل والطاقة</w:t>
      </w:r>
      <w:r>
        <w:rPr>
          <w:rFonts w:hint="eastAsia"/>
          <w:rtl/>
        </w:rPr>
        <w:t>“</w:t>
      </w:r>
      <w:r w:rsidRPr="001F6393">
        <w:rPr>
          <w:rtl/>
        </w:rPr>
        <w:t xml:space="preserve"> </w:t>
      </w:r>
      <w:r w:rsidRPr="001F6393">
        <w:rPr>
          <w:rFonts w:hint="cs"/>
          <w:rtl/>
        </w:rPr>
        <w:t xml:space="preserve">بالنسبة </w:t>
      </w:r>
      <w:r w:rsidRPr="001F6393">
        <w:rPr>
          <w:rtl/>
        </w:rPr>
        <w:t>للنساء الفقيرات والضعيفات بسبب ارتفاع التكاليف أو عدم القدرة على ال</w:t>
      </w:r>
      <w:r w:rsidRPr="001F6393">
        <w:rPr>
          <w:rFonts w:hint="cs"/>
          <w:rtl/>
        </w:rPr>
        <w:t>ح</w:t>
      </w:r>
      <w:r w:rsidRPr="001F6393">
        <w:rPr>
          <w:rtl/>
        </w:rPr>
        <w:t xml:space="preserve">صول </w:t>
      </w:r>
      <w:r w:rsidRPr="001F6393">
        <w:rPr>
          <w:rFonts w:hint="cs"/>
          <w:rtl/>
        </w:rPr>
        <w:t>ع</w:t>
      </w:r>
      <w:r w:rsidRPr="001F6393">
        <w:rPr>
          <w:rtl/>
        </w:rPr>
        <w:t>لى التدفئة في منازلهن.</w:t>
      </w:r>
    </w:p>
    <w:p w14:paraId="71FF3FC8" w14:textId="4F82F288" w:rsidR="00F3708B" w:rsidRDefault="00F3708B" w:rsidP="00F3708B">
      <w:pPr>
        <w:pStyle w:val="SingleTxt"/>
        <w:rPr>
          <w:b/>
          <w:bCs/>
          <w:rtl/>
        </w:rPr>
      </w:pPr>
      <w:r w:rsidRPr="001F6393">
        <w:rPr>
          <w:rtl/>
        </w:rPr>
        <w:t>40</w:t>
      </w:r>
      <w:r>
        <w:rPr>
          <w:rtl/>
        </w:rPr>
        <w:t xml:space="preserve"> -</w:t>
      </w:r>
      <w:r>
        <w:rPr>
          <w:rtl/>
        </w:rPr>
        <w:tab/>
      </w:r>
      <w:r w:rsidRPr="001F6393">
        <w:rPr>
          <w:rFonts w:hint="cs"/>
          <w:rtl/>
        </w:rPr>
        <w:t>و</w:t>
      </w:r>
      <w:r w:rsidRPr="001F6393">
        <w:rPr>
          <w:b/>
          <w:bCs/>
          <w:rtl/>
        </w:rPr>
        <w:t xml:space="preserve">تماشيا مع توصيتها العامة </w:t>
      </w:r>
      <w:r w:rsidRPr="006C7517">
        <w:rPr>
          <w:b/>
          <w:bCs/>
          <w:rtl/>
        </w:rPr>
        <w:t>رقم 37 (2018) بشأن</w:t>
      </w:r>
      <w:r w:rsidRPr="001F6393">
        <w:rPr>
          <w:b/>
          <w:bCs/>
          <w:rtl/>
        </w:rPr>
        <w:t xml:space="preserve"> الأبعاد الجنسانية للحد من مخاطر الكوارث في سياق تغير المناخ، توصي اللجنة الدولة الطرف </w:t>
      </w:r>
      <w:r w:rsidRPr="001F6393">
        <w:rPr>
          <w:rFonts w:hint="cs"/>
          <w:b/>
          <w:bCs/>
          <w:rtl/>
        </w:rPr>
        <w:t>باستعراض</w:t>
      </w:r>
      <w:r w:rsidRPr="001F6393">
        <w:rPr>
          <w:b/>
          <w:bCs/>
          <w:rtl/>
        </w:rPr>
        <w:t xml:space="preserve"> تشريعاتها </w:t>
      </w:r>
      <w:r w:rsidRPr="001F6393">
        <w:rPr>
          <w:rFonts w:hint="cs"/>
          <w:b/>
          <w:bCs/>
          <w:rtl/>
        </w:rPr>
        <w:t xml:space="preserve">وسياساتها وبرامجها </w:t>
      </w:r>
      <w:r w:rsidRPr="001F6393">
        <w:rPr>
          <w:b/>
          <w:bCs/>
          <w:rtl/>
        </w:rPr>
        <w:t>المتعلقة بتغير المناخ والاستجابة للكوارث والحد من مخاطر</w:t>
      </w:r>
      <w:r w:rsidRPr="001F6393">
        <w:rPr>
          <w:rFonts w:hint="cs"/>
          <w:b/>
          <w:bCs/>
          <w:rtl/>
        </w:rPr>
        <w:t xml:space="preserve">ها، بغية </w:t>
      </w:r>
      <w:r w:rsidRPr="001F6393">
        <w:rPr>
          <w:b/>
          <w:bCs/>
          <w:rtl/>
        </w:rPr>
        <w:t xml:space="preserve">دمج منظور </w:t>
      </w:r>
      <w:r w:rsidRPr="001F6393">
        <w:rPr>
          <w:rFonts w:hint="cs"/>
          <w:b/>
          <w:bCs/>
          <w:rtl/>
        </w:rPr>
        <w:t>جنساني</w:t>
      </w:r>
      <w:r w:rsidRPr="001F6393">
        <w:rPr>
          <w:b/>
          <w:bCs/>
          <w:rtl/>
        </w:rPr>
        <w:t xml:space="preserve"> وضمان مشاركة المرأة في تنميتها واعتمادها وتنفيذها ورصدها. كما توصي اللجنة الدولة الطرف بتقييم أثر تغير المناخ على وجه التحديد على وصول المرأة إلى الموارد وسبل العيش و</w:t>
      </w:r>
      <w:r w:rsidRPr="001F6393">
        <w:rPr>
          <w:rFonts w:hint="cs"/>
          <w:b/>
          <w:bCs/>
          <w:rtl/>
        </w:rPr>
        <w:t>ب</w:t>
      </w:r>
      <w:r w:rsidRPr="001F6393">
        <w:rPr>
          <w:b/>
          <w:bCs/>
          <w:rtl/>
        </w:rPr>
        <w:t>اتخاذ تدابير لضمان عدم تضررها بشكل غير</w:t>
      </w:r>
      <w:r w:rsidR="006C7517">
        <w:rPr>
          <w:rFonts w:hint="cs"/>
          <w:b/>
          <w:bCs/>
          <w:rtl/>
        </w:rPr>
        <w:t> </w:t>
      </w:r>
      <w:r w:rsidRPr="001F6393">
        <w:rPr>
          <w:b/>
          <w:bCs/>
          <w:rtl/>
        </w:rPr>
        <w:t>متناسب. كما توصي الدولة الطرف بمعالجة</w:t>
      </w:r>
      <w:r w:rsidRPr="001F6393">
        <w:rPr>
          <w:rFonts w:hint="cs"/>
          <w:b/>
          <w:bCs/>
          <w:rtl/>
        </w:rPr>
        <w:t xml:space="preserve"> مسألة</w:t>
      </w:r>
      <w:r w:rsidRPr="001F6393">
        <w:rPr>
          <w:b/>
          <w:bCs/>
          <w:rtl/>
        </w:rPr>
        <w:t xml:space="preserve"> تأنيث الفقر في قطاع</w:t>
      </w:r>
      <w:r w:rsidRPr="001F6393">
        <w:rPr>
          <w:rFonts w:hint="cs"/>
          <w:b/>
          <w:bCs/>
          <w:rtl/>
        </w:rPr>
        <w:t>ي</w:t>
      </w:r>
      <w:r w:rsidRPr="001F6393">
        <w:rPr>
          <w:b/>
          <w:bCs/>
          <w:rtl/>
        </w:rPr>
        <w:t xml:space="preserve"> النقل والطاقة عن طريق التخفيف من أثر</w:t>
      </w:r>
      <w:r w:rsidRPr="001F6393">
        <w:rPr>
          <w:rFonts w:hint="cs"/>
          <w:b/>
          <w:bCs/>
          <w:rtl/>
        </w:rPr>
        <w:t xml:space="preserve"> </w:t>
      </w:r>
      <w:r w:rsidRPr="001F6393">
        <w:rPr>
          <w:b/>
          <w:bCs/>
          <w:rtl/>
        </w:rPr>
        <w:t xml:space="preserve">نظام النقل والطاقة </w:t>
      </w:r>
      <w:r w:rsidRPr="001F6393">
        <w:rPr>
          <w:rFonts w:hint="cs"/>
          <w:b/>
          <w:bCs/>
          <w:rtl/>
        </w:rPr>
        <w:t xml:space="preserve">على </w:t>
      </w:r>
      <w:r w:rsidRPr="001F6393">
        <w:rPr>
          <w:b/>
          <w:bCs/>
          <w:rtl/>
        </w:rPr>
        <w:t xml:space="preserve">تكلفة معيشة النساء الفقيرات والضعيفات، </w:t>
      </w:r>
      <w:r w:rsidRPr="001F6393">
        <w:rPr>
          <w:rFonts w:hint="cs"/>
          <w:b/>
          <w:bCs/>
          <w:rtl/>
        </w:rPr>
        <w:t>وباستعراض</w:t>
      </w:r>
      <w:r w:rsidRPr="001F6393">
        <w:rPr>
          <w:b/>
          <w:bCs/>
          <w:rtl/>
        </w:rPr>
        <w:t xml:space="preserve"> سياستها التنظيمية بشأن المسؤولية الاجتماعية للشركات ل</w:t>
      </w:r>
      <w:r w:rsidRPr="001F6393">
        <w:rPr>
          <w:rFonts w:hint="cs"/>
          <w:b/>
          <w:bCs/>
          <w:rtl/>
        </w:rPr>
        <w:t>زيادة ما تقدمه</w:t>
      </w:r>
      <w:r w:rsidRPr="001F6393">
        <w:rPr>
          <w:b/>
          <w:bCs/>
          <w:rtl/>
        </w:rPr>
        <w:t xml:space="preserve"> الشركات الخاصة </w:t>
      </w:r>
      <w:r w:rsidRPr="001F6393">
        <w:rPr>
          <w:rFonts w:hint="cs"/>
          <w:b/>
          <w:bCs/>
          <w:rtl/>
        </w:rPr>
        <w:t xml:space="preserve">من </w:t>
      </w:r>
      <w:r w:rsidRPr="001F6393">
        <w:rPr>
          <w:b/>
          <w:bCs/>
          <w:rtl/>
        </w:rPr>
        <w:t xml:space="preserve">حماية </w:t>
      </w:r>
      <w:r w:rsidRPr="001F6393">
        <w:rPr>
          <w:rFonts w:hint="cs"/>
          <w:b/>
          <w:bCs/>
          <w:rtl/>
        </w:rPr>
        <w:t>ل</w:t>
      </w:r>
      <w:r w:rsidRPr="001F6393">
        <w:rPr>
          <w:b/>
          <w:bCs/>
          <w:rtl/>
        </w:rPr>
        <w:t xml:space="preserve">لفئات </w:t>
      </w:r>
      <w:r w:rsidRPr="001F6393">
        <w:rPr>
          <w:rFonts w:hint="cs"/>
          <w:b/>
          <w:bCs/>
          <w:rtl/>
        </w:rPr>
        <w:t xml:space="preserve">السكانية </w:t>
      </w:r>
      <w:r w:rsidRPr="001F6393">
        <w:rPr>
          <w:b/>
          <w:bCs/>
          <w:rtl/>
        </w:rPr>
        <w:t xml:space="preserve">الضعيفة والفقيرة وخاصة المهاجرات </w:t>
      </w:r>
      <w:r w:rsidRPr="001F6393">
        <w:rPr>
          <w:rFonts w:hint="cs"/>
          <w:b/>
          <w:bCs/>
          <w:rtl/>
        </w:rPr>
        <w:t xml:space="preserve">وذوات الإعاقة والفقيرات </w:t>
      </w:r>
      <w:r w:rsidRPr="001F6393">
        <w:rPr>
          <w:b/>
          <w:bCs/>
          <w:rtl/>
        </w:rPr>
        <w:t xml:space="preserve">والعاطلات </w:t>
      </w:r>
      <w:r w:rsidRPr="001F6393">
        <w:rPr>
          <w:rFonts w:hint="cs"/>
          <w:b/>
          <w:bCs/>
          <w:rtl/>
        </w:rPr>
        <w:t>عن العمل</w:t>
      </w:r>
      <w:r w:rsidRPr="001F6393">
        <w:rPr>
          <w:b/>
          <w:bCs/>
          <w:rtl/>
        </w:rPr>
        <w:t>.</w:t>
      </w:r>
    </w:p>
    <w:p w14:paraId="683EDEA1" w14:textId="6D9F2684" w:rsidR="00F3708B" w:rsidRPr="006C7517" w:rsidRDefault="00F3708B" w:rsidP="006C7517">
      <w:pPr>
        <w:pStyle w:val="SingleTxt"/>
        <w:spacing w:after="0" w:line="120" w:lineRule="exact"/>
        <w:rPr>
          <w:sz w:val="10"/>
          <w:rtl/>
        </w:rPr>
      </w:pPr>
    </w:p>
    <w:p w14:paraId="4EEFB3CF" w14:textId="77777777" w:rsidR="00F3708B" w:rsidRPr="001F6393" w:rsidRDefault="00F3708B" w:rsidP="00F3708B">
      <w:pPr>
        <w:pStyle w:val="H23"/>
        <w:ind w:left="1267" w:right="1267" w:hanging="1267"/>
        <w:rPr>
          <w:rtl/>
        </w:rPr>
      </w:pPr>
      <w:r w:rsidRPr="001F6393">
        <w:rPr>
          <w:rtl/>
        </w:rPr>
        <w:tab/>
      </w:r>
      <w:r w:rsidRPr="001F6393">
        <w:rPr>
          <w:rtl/>
        </w:rPr>
        <w:tab/>
        <w:t>التمكين الاقتصادي والفوائد الاجتماعية</w:t>
      </w:r>
    </w:p>
    <w:p w14:paraId="5CD1E690" w14:textId="77777777" w:rsidR="00F3708B" w:rsidRPr="001F6393" w:rsidRDefault="00F3708B" w:rsidP="00F3708B">
      <w:pPr>
        <w:pStyle w:val="SingleTxt"/>
        <w:rPr>
          <w:rtl/>
        </w:rPr>
      </w:pPr>
      <w:r w:rsidRPr="001F6393">
        <w:rPr>
          <w:rtl/>
        </w:rPr>
        <w:t>41</w:t>
      </w:r>
      <w:r>
        <w:rPr>
          <w:rtl/>
        </w:rPr>
        <w:t xml:space="preserve"> -</w:t>
      </w:r>
      <w:r>
        <w:rPr>
          <w:rtl/>
        </w:rPr>
        <w:tab/>
      </w:r>
      <w:r w:rsidRPr="001F6393">
        <w:rPr>
          <w:rtl/>
        </w:rPr>
        <w:t xml:space="preserve">تثني اللجنة على </w:t>
      </w:r>
      <w:r w:rsidRPr="001F6393">
        <w:rPr>
          <w:rFonts w:hint="cs"/>
          <w:rtl/>
        </w:rPr>
        <w:t>الدولة الطرف</w:t>
      </w:r>
      <w:r w:rsidRPr="001F6393">
        <w:rPr>
          <w:rtl/>
        </w:rPr>
        <w:t xml:space="preserve"> لتجاوزه</w:t>
      </w:r>
      <w:r w:rsidRPr="001F6393">
        <w:rPr>
          <w:rFonts w:hint="cs"/>
          <w:rtl/>
        </w:rPr>
        <w:t>ا</w:t>
      </w:r>
      <w:r w:rsidRPr="001F6393">
        <w:rPr>
          <w:rtl/>
        </w:rPr>
        <w:t xml:space="preserve"> عتبة الاتحاد الأوروبي </w:t>
      </w:r>
      <w:r w:rsidRPr="001F6393">
        <w:rPr>
          <w:rFonts w:hint="cs"/>
          <w:rtl/>
        </w:rPr>
        <w:t>المحددة بنسبة</w:t>
      </w:r>
      <w:r w:rsidRPr="001F6393">
        <w:rPr>
          <w:rtl/>
        </w:rPr>
        <w:t xml:space="preserve"> 40 في المائة </w:t>
      </w:r>
      <w:r w:rsidRPr="001F6393">
        <w:rPr>
          <w:rFonts w:hint="cs"/>
          <w:rtl/>
        </w:rPr>
        <w:t>لل</w:t>
      </w:r>
      <w:r w:rsidRPr="001F6393">
        <w:rPr>
          <w:rtl/>
        </w:rPr>
        <w:t>مديرات غير التنفيذيات في مجالس</w:t>
      </w:r>
      <w:r w:rsidRPr="001F6393">
        <w:rPr>
          <w:rFonts w:hint="cs"/>
          <w:rtl/>
        </w:rPr>
        <w:t xml:space="preserve"> إدارة</w:t>
      </w:r>
      <w:r w:rsidRPr="001F6393">
        <w:rPr>
          <w:rtl/>
        </w:rPr>
        <w:t xml:space="preserve"> الشركات</w:t>
      </w:r>
      <w:r w:rsidRPr="001F6393">
        <w:rPr>
          <w:rFonts w:hint="cs"/>
          <w:rtl/>
        </w:rPr>
        <w:t>،</w:t>
      </w:r>
      <w:r w:rsidRPr="001F6393">
        <w:rPr>
          <w:rtl/>
        </w:rPr>
        <w:t xml:space="preserve"> ولإدماج الاعتبارات الجنسانية في إطار الاقتصاد الكلي</w:t>
      </w:r>
      <w:r w:rsidRPr="001F6393">
        <w:rPr>
          <w:rFonts w:hint="cs"/>
          <w:rtl/>
        </w:rPr>
        <w:t xml:space="preserve"> لديها</w:t>
      </w:r>
      <w:r w:rsidRPr="001F6393">
        <w:rPr>
          <w:rtl/>
        </w:rPr>
        <w:t>، ولا سيما سياسته</w:t>
      </w:r>
      <w:r w:rsidRPr="001F6393">
        <w:rPr>
          <w:rFonts w:hint="cs"/>
          <w:rtl/>
        </w:rPr>
        <w:t>ا</w:t>
      </w:r>
      <w:r w:rsidRPr="001F6393">
        <w:rPr>
          <w:rtl/>
        </w:rPr>
        <w:t xml:space="preserve"> المالية وقوانين</w:t>
      </w:r>
      <w:r w:rsidRPr="001F6393">
        <w:rPr>
          <w:rFonts w:hint="cs"/>
          <w:rtl/>
        </w:rPr>
        <w:t>ها ل</w:t>
      </w:r>
      <w:r w:rsidRPr="001F6393">
        <w:rPr>
          <w:rtl/>
        </w:rPr>
        <w:t xml:space="preserve">تحديد الضرائب. </w:t>
      </w:r>
      <w:r w:rsidRPr="001F6393">
        <w:rPr>
          <w:rFonts w:hint="cs"/>
          <w:rtl/>
        </w:rPr>
        <w:t>على أن</w:t>
      </w:r>
      <w:r w:rsidRPr="001F6393">
        <w:rPr>
          <w:rtl/>
        </w:rPr>
        <w:t xml:space="preserve"> اللجنة تشعر بالقلق </w:t>
      </w:r>
      <w:r w:rsidRPr="001F6393">
        <w:rPr>
          <w:rFonts w:hint="cs"/>
          <w:rtl/>
        </w:rPr>
        <w:t>إزاء ما</w:t>
      </w:r>
      <w:r w:rsidRPr="001F6393">
        <w:rPr>
          <w:rtl/>
        </w:rPr>
        <w:t xml:space="preserve"> يلي:</w:t>
      </w:r>
    </w:p>
    <w:p w14:paraId="7B86FE65" w14:textId="2E636126" w:rsidR="00F3708B" w:rsidRPr="001F6393" w:rsidRDefault="00F3708B" w:rsidP="00F3708B">
      <w:pPr>
        <w:pStyle w:val="SingleTxt"/>
        <w:rPr>
          <w:rtl/>
        </w:rPr>
      </w:pPr>
      <w:r w:rsidRPr="001F6393">
        <w:rPr>
          <w:rtl/>
        </w:rPr>
        <w:tab/>
        <w:t>(أ</w:t>
      </w:r>
      <w:r>
        <w:rPr>
          <w:rtl/>
        </w:rPr>
        <w:t>)</w:t>
      </w:r>
      <w:r>
        <w:rPr>
          <w:rtl/>
        </w:rPr>
        <w:tab/>
      </w:r>
      <w:r w:rsidRPr="001F6393">
        <w:rPr>
          <w:rtl/>
        </w:rPr>
        <w:t>لا يزال عدد النساء اللاتي يترأسن الأندية الرياضية أقل من عدد الرجال خاصة في</w:t>
      </w:r>
      <w:r w:rsidR="006C7517">
        <w:rPr>
          <w:rFonts w:hint="cs"/>
          <w:rtl/>
        </w:rPr>
        <w:t> </w:t>
      </w:r>
      <w:r w:rsidRPr="001F6393">
        <w:rPr>
          <w:rtl/>
        </w:rPr>
        <w:t xml:space="preserve">الأندية المحلية، </w:t>
      </w:r>
      <w:r w:rsidRPr="001F6393">
        <w:rPr>
          <w:rFonts w:hint="cs"/>
          <w:rtl/>
        </w:rPr>
        <w:t>وتوجد</w:t>
      </w:r>
      <w:r w:rsidRPr="001F6393">
        <w:rPr>
          <w:rtl/>
        </w:rPr>
        <w:t xml:space="preserve"> فجوات في الأجور </w:t>
      </w:r>
      <w:r w:rsidRPr="001F6393">
        <w:rPr>
          <w:rFonts w:hint="cs"/>
          <w:rtl/>
        </w:rPr>
        <w:t>من حيث</w:t>
      </w:r>
      <w:r w:rsidRPr="001F6393">
        <w:rPr>
          <w:rtl/>
        </w:rPr>
        <w:t xml:space="preserve"> ال</w:t>
      </w:r>
      <w:r w:rsidRPr="001F6393">
        <w:rPr>
          <w:rFonts w:hint="cs"/>
          <w:rtl/>
        </w:rPr>
        <w:t>مرتبات</w:t>
      </w:r>
      <w:r w:rsidRPr="001F6393">
        <w:rPr>
          <w:rtl/>
        </w:rPr>
        <w:t xml:space="preserve"> ومدفوعات </w:t>
      </w:r>
      <w:r w:rsidRPr="001F6393">
        <w:rPr>
          <w:rFonts w:hint="cs"/>
          <w:rtl/>
        </w:rPr>
        <w:t>العقود</w:t>
      </w:r>
      <w:r w:rsidRPr="001F6393">
        <w:rPr>
          <w:rtl/>
        </w:rPr>
        <w:t xml:space="preserve"> </w:t>
      </w:r>
      <w:r w:rsidRPr="001F6393">
        <w:rPr>
          <w:rFonts w:hint="cs"/>
          <w:rtl/>
        </w:rPr>
        <w:t>ل</w:t>
      </w:r>
      <w:r w:rsidRPr="001F6393">
        <w:rPr>
          <w:rtl/>
        </w:rPr>
        <w:t xml:space="preserve">لفرق الوطنية والأندية الرياضية المحلية، </w:t>
      </w:r>
      <w:r w:rsidRPr="001F6393">
        <w:rPr>
          <w:rFonts w:hint="cs"/>
          <w:rtl/>
        </w:rPr>
        <w:t xml:space="preserve">كما </w:t>
      </w:r>
      <w:r w:rsidRPr="001F6393">
        <w:rPr>
          <w:rtl/>
        </w:rPr>
        <w:t xml:space="preserve">أن الفريق الوطني </w:t>
      </w:r>
      <w:r w:rsidRPr="001F6393">
        <w:rPr>
          <w:rFonts w:hint="cs"/>
          <w:rtl/>
        </w:rPr>
        <w:t xml:space="preserve">النسائي </w:t>
      </w:r>
      <w:r w:rsidRPr="001F6393">
        <w:rPr>
          <w:rtl/>
        </w:rPr>
        <w:t xml:space="preserve">لكرة القدم يكسب 50 في المائة أقل من </w:t>
      </w:r>
      <w:r w:rsidRPr="001F6393">
        <w:rPr>
          <w:rFonts w:hint="cs"/>
          <w:rtl/>
        </w:rPr>
        <w:t xml:space="preserve">فريق </w:t>
      </w:r>
      <w:r w:rsidRPr="001F6393">
        <w:rPr>
          <w:rtl/>
        </w:rPr>
        <w:t>الرجال؛</w:t>
      </w:r>
    </w:p>
    <w:p w14:paraId="04DA71F7" w14:textId="6F6D6B2C" w:rsidR="00F3708B" w:rsidRPr="001F6393" w:rsidRDefault="00F3708B" w:rsidP="00F3708B">
      <w:pPr>
        <w:pStyle w:val="SingleTxt"/>
        <w:rPr>
          <w:rtl/>
        </w:rPr>
      </w:pPr>
      <w:r w:rsidRPr="001F6393">
        <w:rPr>
          <w:rtl/>
        </w:rPr>
        <w:tab/>
        <w:t>(ب</w:t>
      </w:r>
      <w:r>
        <w:rPr>
          <w:rtl/>
        </w:rPr>
        <w:t>)</w:t>
      </w:r>
      <w:r>
        <w:rPr>
          <w:rtl/>
        </w:rPr>
        <w:tab/>
      </w:r>
      <w:r w:rsidRPr="001F6393">
        <w:rPr>
          <w:rtl/>
        </w:rPr>
        <w:t xml:space="preserve">انخفضت نسبة الأفلام التي </w:t>
      </w:r>
      <w:r w:rsidRPr="001F6393">
        <w:rPr>
          <w:rFonts w:hint="cs"/>
          <w:rtl/>
        </w:rPr>
        <w:t>ت</w:t>
      </w:r>
      <w:r w:rsidRPr="001F6393">
        <w:rPr>
          <w:rtl/>
        </w:rPr>
        <w:t>خرجها نساء إلى 6 في المائة</w:t>
      </w:r>
      <w:r w:rsidRPr="001F6393">
        <w:rPr>
          <w:rFonts w:hint="cs"/>
          <w:rtl/>
        </w:rPr>
        <w:t xml:space="preserve">، كما أن </w:t>
      </w:r>
      <w:r w:rsidRPr="001F6393">
        <w:rPr>
          <w:rtl/>
        </w:rPr>
        <w:t xml:space="preserve">أجور النساء </w:t>
      </w:r>
      <w:r w:rsidRPr="001F6393">
        <w:rPr>
          <w:rFonts w:hint="cs"/>
          <w:rtl/>
        </w:rPr>
        <w:t>أقل في</w:t>
      </w:r>
      <w:r w:rsidR="006C7517">
        <w:rPr>
          <w:rFonts w:hint="eastAsia"/>
          <w:rtl/>
        </w:rPr>
        <w:t> </w:t>
      </w:r>
      <w:r w:rsidRPr="001F6393">
        <w:rPr>
          <w:rFonts w:hint="cs"/>
          <w:rtl/>
        </w:rPr>
        <w:t>مجال ال</w:t>
      </w:r>
      <w:r w:rsidRPr="001F6393">
        <w:rPr>
          <w:rtl/>
        </w:rPr>
        <w:t>تأليف الموسيق</w:t>
      </w:r>
      <w:r w:rsidRPr="001F6393">
        <w:rPr>
          <w:rFonts w:hint="cs"/>
          <w:rtl/>
        </w:rPr>
        <w:t xml:space="preserve">ي، وتحصل النساء على رسوم أقل بنسبة </w:t>
      </w:r>
      <w:r w:rsidRPr="001F6393">
        <w:rPr>
          <w:rtl/>
        </w:rPr>
        <w:t>19</w:t>
      </w:r>
      <w:r>
        <w:rPr>
          <w:rtl/>
        </w:rPr>
        <w:t>,</w:t>
      </w:r>
      <w:r w:rsidRPr="001F6393">
        <w:rPr>
          <w:rtl/>
        </w:rPr>
        <w:t xml:space="preserve">4 في المائة من الرسوم التي </w:t>
      </w:r>
      <w:r w:rsidRPr="001F6393">
        <w:rPr>
          <w:rFonts w:hint="cs"/>
          <w:rtl/>
        </w:rPr>
        <w:t xml:space="preserve">يحصل عليها أعضاء </w:t>
      </w:r>
      <w:r w:rsidRPr="001F6393">
        <w:rPr>
          <w:rtl/>
        </w:rPr>
        <w:t xml:space="preserve">جمعية حقوق </w:t>
      </w:r>
      <w:r w:rsidRPr="001F6393">
        <w:rPr>
          <w:rFonts w:hint="cs"/>
          <w:rtl/>
        </w:rPr>
        <w:t xml:space="preserve">مؤلفي الموسيقى في </w:t>
      </w:r>
      <w:r w:rsidR="006C7517">
        <w:rPr>
          <w:rFonts w:hint="cs"/>
          <w:rtl/>
        </w:rPr>
        <w:t>آ</w:t>
      </w:r>
      <w:r w:rsidRPr="001F6393">
        <w:rPr>
          <w:rFonts w:hint="cs"/>
          <w:rtl/>
        </w:rPr>
        <w:t>يسلندا</w:t>
      </w:r>
      <w:r w:rsidRPr="001F6393">
        <w:rPr>
          <w:rtl/>
        </w:rPr>
        <w:t>.</w:t>
      </w:r>
    </w:p>
    <w:p w14:paraId="4B52BB37" w14:textId="77777777" w:rsidR="00F3708B" w:rsidRPr="001F6393" w:rsidRDefault="00F3708B" w:rsidP="00F3708B">
      <w:pPr>
        <w:pStyle w:val="SingleTxt"/>
        <w:rPr>
          <w:b/>
          <w:bCs/>
          <w:rtl/>
        </w:rPr>
      </w:pPr>
      <w:r w:rsidRPr="001F6393">
        <w:rPr>
          <w:rtl/>
        </w:rPr>
        <w:t>42</w:t>
      </w:r>
      <w:r>
        <w:rPr>
          <w:rFonts w:hint="cs"/>
          <w:rtl/>
        </w:rPr>
        <w:t xml:space="preserve"> </w:t>
      </w:r>
      <w:r w:rsidRPr="001F6393">
        <w:rPr>
          <w:rtl/>
        </w:rPr>
        <w:t>-</w:t>
      </w:r>
      <w:r>
        <w:rPr>
          <w:b/>
          <w:bCs/>
          <w:rtl/>
        </w:rPr>
        <w:tab/>
      </w:r>
      <w:r w:rsidRPr="001F6393">
        <w:rPr>
          <w:rFonts w:hint="cs"/>
          <w:b/>
          <w:bCs/>
          <w:rtl/>
        </w:rPr>
        <w:t>و</w:t>
      </w:r>
      <w:r w:rsidRPr="001F6393">
        <w:rPr>
          <w:b/>
          <w:bCs/>
          <w:rtl/>
        </w:rPr>
        <w:t>توصي اللجنة الدولة الطرف باتخاذ التدابير اللازمة من أجل</w:t>
      </w:r>
      <w:r w:rsidRPr="001F6393">
        <w:rPr>
          <w:rFonts w:hint="cs"/>
          <w:b/>
          <w:bCs/>
          <w:rtl/>
        </w:rPr>
        <w:t xml:space="preserve"> ما يلي</w:t>
      </w:r>
      <w:r w:rsidRPr="001F6393">
        <w:rPr>
          <w:b/>
          <w:bCs/>
          <w:rtl/>
        </w:rPr>
        <w:t>:</w:t>
      </w:r>
    </w:p>
    <w:p w14:paraId="3FE50672" w14:textId="77777777" w:rsidR="00F3708B" w:rsidRPr="001F6393" w:rsidRDefault="00F3708B" w:rsidP="00F3708B">
      <w:pPr>
        <w:pStyle w:val="SingleTxt"/>
        <w:rPr>
          <w:b/>
          <w:bCs/>
          <w:rtl/>
        </w:rPr>
      </w:pPr>
      <w:r w:rsidRPr="001F6393">
        <w:rPr>
          <w:b/>
          <w:bCs/>
          <w:rtl/>
        </w:rPr>
        <w:tab/>
      </w:r>
      <w:r w:rsidRPr="001F6393">
        <w:rPr>
          <w:rtl/>
        </w:rPr>
        <w:t>(أ)</w:t>
      </w:r>
      <w:r>
        <w:rPr>
          <w:rtl/>
        </w:rPr>
        <w:tab/>
      </w:r>
      <w:r w:rsidRPr="001F6393">
        <w:rPr>
          <w:b/>
          <w:bCs/>
          <w:rtl/>
        </w:rPr>
        <w:t>تصحيح التمثيل غير المتكافئ للمرأة في قيادة الأندية الرياضية على جميع المستويات</w:t>
      </w:r>
      <w:r w:rsidRPr="001F6393">
        <w:rPr>
          <w:rFonts w:hint="cs"/>
          <w:b/>
          <w:bCs/>
          <w:rtl/>
        </w:rPr>
        <w:t>،</w:t>
      </w:r>
      <w:r w:rsidRPr="001F6393">
        <w:rPr>
          <w:b/>
          <w:bCs/>
          <w:rtl/>
        </w:rPr>
        <w:t xml:space="preserve"> وضمان القضاء على الفجوات في الأجور بين الجنسين في ال</w:t>
      </w:r>
      <w:r w:rsidRPr="001F6393">
        <w:rPr>
          <w:rFonts w:hint="cs"/>
          <w:b/>
          <w:bCs/>
          <w:rtl/>
        </w:rPr>
        <w:t>مرتبات</w:t>
      </w:r>
      <w:r w:rsidRPr="001F6393">
        <w:rPr>
          <w:b/>
          <w:bCs/>
          <w:rtl/>
        </w:rPr>
        <w:t xml:space="preserve"> ومدفوعات العقود</w:t>
      </w:r>
      <w:r w:rsidRPr="001F6393">
        <w:rPr>
          <w:rFonts w:hint="cs"/>
          <w:b/>
          <w:bCs/>
          <w:rtl/>
        </w:rPr>
        <w:t>،</w:t>
      </w:r>
      <w:r w:rsidRPr="001F6393">
        <w:rPr>
          <w:b/>
          <w:bCs/>
          <w:rtl/>
        </w:rPr>
        <w:t xml:space="preserve"> وضمان المساواة في الأجور </w:t>
      </w:r>
      <w:r w:rsidRPr="001F6393">
        <w:rPr>
          <w:rFonts w:hint="cs"/>
          <w:b/>
          <w:bCs/>
          <w:rtl/>
        </w:rPr>
        <w:t>لل</w:t>
      </w:r>
      <w:r w:rsidRPr="001F6393">
        <w:rPr>
          <w:b/>
          <w:bCs/>
          <w:rtl/>
        </w:rPr>
        <w:t xml:space="preserve">فرق الرياضية الوطنية </w:t>
      </w:r>
      <w:r w:rsidRPr="001F6393">
        <w:rPr>
          <w:rFonts w:hint="cs"/>
          <w:b/>
          <w:bCs/>
          <w:rtl/>
        </w:rPr>
        <w:t>للرجال والنساء</w:t>
      </w:r>
      <w:r w:rsidRPr="001F6393">
        <w:rPr>
          <w:b/>
          <w:bCs/>
          <w:rtl/>
        </w:rPr>
        <w:t>؛</w:t>
      </w:r>
    </w:p>
    <w:p w14:paraId="5035189B" w14:textId="77777777" w:rsidR="00F3708B" w:rsidRDefault="00F3708B" w:rsidP="00F3708B">
      <w:pPr>
        <w:pStyle w:val="SingleTxt"/>
        <w:rPr>
          <w:b/>
          <w:bCs/>
          <w:rtl/>
        </w:rPr>
      </w:pPr>
      <w:r w:rsidRPr="001F6393">
        <w:rPr>
          <w:b/>
          <w:bCs/>
          <w:rtl/>
        </w:rPr>
        <w:tab/>
      </w:r>
      <w:r w:rsidRPr="001F6393">
        <w:rPr>
          <w:rtl/>
        </w:rPr>
        <w:t>(ب)</w:t>
      </w:r>
      <w:r>
        <w:rPr>
          <w:rtl/>
        </w:rPr>
        <w:tab/>
      </w:r>
      <w:r w:rsidRPr="001F6393">
        <w:rPr>
          <w:b/>
          <w:bCs/>
          <w:rtl/>
        </w:rPr>
        <w:t xml:space="preserve">ضمان قيام جمعية حقوق </w:t>
      </w:r>
      <w:r w:rsidRPr="001F6393">
        <w:rPr>
          <w:rFonts w:hint="cs"/>
          <w:b/>
          <w:bCs/>
          <w:rtl/>
        </w:rPr>
        <w:t>مؤلفي الموسيقى في أيسلندا</w:t>
      </w:r>
      <w:r w:rsidRPr="001F6393">
        <w:rPr>
          <w:b/>
          <w:bCs/>
          <w:rtl/>
        </w:rPr>
        <w:t xml:space="preserve"> </w:t>
      </w:r>
      <w:r w:rsidRPr="001F6393">
        <w:rPr>
          <w:rFonts w:hint="cs"/>
          <w:b/>
          <w:bCs/>
          <w:rtl/>
        </w:rPr>
        <w:t>باستعراض</w:t>
      </w:r>
      <w:r w:rsidRPr="001F6393">
        <w:rPr>
          <w:b/>
          <w:bCs/>
          <w:rtl/>
        </w:rPr>
        <w:t xml:space="preserve"> نظامها لتحصيل الرسوم التفاضلية ونظام دفع </w:t>
      </w:r>
      <w:r w:rsidRPr="001F6393">
        <w:rPr>
          <w:rFonts w:hint="cs"/>
          <w:b/>
          <w:bCs/>
          <w:rtl/>
        </w:rPr>
        <w:t>العوائد، بهدف ا</w:t>
      </w:r>
      <w:r w:rsidRPr="001F6393">
        <w:rPr>
          <w:b/>
          <w:bCs/>
          <w:rtl/>
        </w:rPr>
        <w:t xml:space="preserve">لقضاء على التمييز ضد </w:t>
      </w:r>
      <w:r w:rsidRPr="001F6393">
        <w:rPr>
          <w:rFonts w:hint="cs"/>
          <w:b/>
          <w:bCs/>
          <w:rtl/>
        </w:rPr>
        <w:t xml:space="preserve">النساء بين مؤلفي </w:t>
      </w:r>
      <w:r w:rsidRPr="001F6393">
        <w:rPr>
          <w:b/>
          <w:bCs/>
          <w:rtl/>
        </w:rPr>
        <w:t>الموسيق</w:t>
      </w:r>
      <w:r w:rsidRPr="001F6393">
        <w:rPr>
          <w:rFonts w:hint="cs"/>
          <w:b/>
          <w:bCs/>
          <w:rtl/>
        </w:rPr>
        <w:t>ى</w:t>
      </w:r>
      <w:r w:rsidRPr="001F6393">
        <w:rPr>
          <w:b/>
          <w:bCs/>
          <w:rtl/>
        </w:rPr>
        <w:t xml:space="preserve"> وضمان المساواة في الأجر في صناعة الموسيقى.</w:t>
      </w:r>
    </w:p>
    <w:p w14:paraId="1FFDE04E" w14:textId="77777777" w:rsidR="00F3708B" w:rsidRPr="00F4352D" w:rsidRDefault="00F3708B" w:rsidP="00F3708B">
      <w:pPr>
        <w:pStyle w:val="SingleTxt"/>
        <w:spacing w:after="0" w:line="120" w:lineRule="exact"/>
        <w:rPr>
          <w:sz w:val="10"/>
          <w:rtl/>
        </w:rPr>
      </w:pPr>
    </w:p>
    <w:p w14:paraId="6992DCB0" w14:textId="77777777" w:rsidR="00F3708B" w:rsidRPr="001F6393" w:rsidRDefault="00F3708B" w:rsidP="00F3708B">
      <w:pPr>
        <w:pStyle w:val="H23"/>
        <w:ind w:left="1267" w:right="1267" w:hanging="1267"/>
        <w:rPr>
          <w:rtl/>
        </w:rPr>
      </w:pPr>
      <w:r w:rsidRPr="001F6393">
        <w:rPr>
          <w:rtl/>
        </w:rPr>
        <w:tab/>
      </w:r>
      <w:r w:rsidRPr="001F6393">
        <w:rPr>
          <w:rtl/>
        </w:rPr>
        <w:tab/>
        <w:t>الزواج والعلاقات الأسرية</w:t>
      </w:r>
    </w:p>
    <w:p w14:paraId="4229294C" w14:textId="77777777" w:rsidR="00F3708B" w:rsidRPr="001F6393" w:rsidRDefault="00F3708B" w:rsidP="00F3708B">
      <w:pPr>
        <w:pStyle w:val="SingleTxt"/>
        <w:rPr>
          <w:rtl/>
        </w:rPr>
      </w:pPr>
      <w:r w:rsidRPr="001F6393">
        <w:rPr>
          <w:rtl/>
        </w:rPr>
        <w:t>43</w:t>
      </w:r>
      <w:r>
        <w:rPr>
          <w:rtl/>
        </w:rPr>
        <w:t xml:space="preserve"> -</w:t>
      </w:r>
      <w:r>
        <w:rPr>
          <w:rtl/>
        </w:rPr>
        <w:tab/>
      </w:r>
      <w:r w:rsidRPr="001F6393">
        <w:rPr>
          <w:rtl/>
        </w:rPr>
        <w:t xml:space="preserve">ترحب اللجنة بالتعديلات التي أُدخلت على قانون الزواج </w:t>
      </w:r>
      <w:r w:rsidRPr="001F6393">
        <w:rPr>
          <w:rFonts w:hint="cs"/>
          <w:rtl/>
        </w:rPr>
        <w:t>(</w:t>
      </w:r>
      <w:r w:rsidRPr="001F6393">
        <w:rPr>
          <w:rtl/>
        </w:rPr>
        <w:t>رقم 31/1993</w:t>
      </w:r>
      <w:r w:rsidRPr="001F6393">
        <w:rPr>
          <w:rFonts w:hint="cs"/>
          <w:rtl/>
        </w:rPr>
        <w:t>)</w:t>
      </w:r>
      <w:r w:rsidRPr="001F6393">
        <w:rPr>
          <w:rtl/>
        </w:rPr>
        <w:t xml:space="preserve"> </w:t>
      </w:r>
      <w:r w:rsidRPr="001F6393">
        <w:rPr>
          <w:rFonts w:hint="cs"/>
          <w:rtl/>
        </w:rPr>
        <w:t>والتي ألغت</w:t>
      </w:r>
      <w:r w:rsidRPr="001F6393">
        <w:rPr>
          <w:rtl/>
        </w:rPr>
        <w:t xml:space="preserve"> الاستثناءات من الحد الأدنى للسن القانونية للزواج و</w:t>
      </w:r>
      <w:r w:rsidRPr="001F6393">
        <w:rPr>
          <w:rFonts w:hint="cs"/>
          <w:rtl/>
        </w:rPr>
        <w:t>هو</w:t>
      </w:r>
      <w:r w:rsidRPr="001F6393">
        <w:rPr>
          <w:rtl/>
        </w:rPr>
        <w:t xml:space="preserve"> 18 سنة. </w:t>
      </w:r>
      <w:r w:rsidRPr="001F6393">
        <w:rPr>
          <w:rFonts w:hint="cs"/>
          <w:rtl/>
        </w:rPr>
        <w:t>على</w:t>
      </w:r>
      <w:r w:rsidRPr="001F6393">
        <w:rPr>
          <w:rtl/>
        </w:rPr>
        <w:t xml:space="preserve"> أنها تلاحظ بقلق عدم وجود معلومات عن التدابير المتخذة لمعالجة </w:t>
      </w:r>
      <w:r w:rsidRPr="001F6393">
        <w:rPr>
          <w:rFonts w:hint="cs"/>
          <w:rtl/>
        </w:rPr>
        <w:t>التفاوتات</w:t>
      </w:r>
      <w:r w:rsidRPr="001F6393">
        <w:rPr>
          <w:rtl/>
        </w:rPr>
        <w:t xml:space="preserve"> الاقتصادية بين الزوجين بموجب نظام الملكية الزوجية </w:t>
      </w:r>
      <w:r w:rsidRPr="001F6393">
        <w:rPr>
          <w:rFonts w:hint="cs"/>
          <w:rtl/>
        </w:rPr>
        <w:t>في ا</w:t>
      </w:r>
      <w:r w:rsidRPr="001F6393">
        <w:rPr>
          <w:rtl/>
        </w:rPr>
        <w:t>لدولة الطرف عند فسخ الزواج، و</w:t>
      </w:r>
      <w:r w:rsidRPr="001F6393">
        <w:rPr>
          <w:rFonts w:hint="cs"/>
          <w:rtl/>
        </w:rPr>
        <w:t>ل</w:t>
      </w:r>
      <w:r w:rsidRPr="001F6393">
        <w:rPr>
          <w:rtl/>
        </w:rPr>
        <w:t xml:space="preserve">منع إخفاء الملكية الزوجية المشتركة على حساب الزوجات، والاعتراف </w:t>
      </w:r>
      <w:r w:rsidRPr="001F6393">
        <w:rPr>
          <w:rFonts w:hint="cs"/>
          <w:rtl/>
        </w:rPr>
        <w:t>ب</w:t>
      </w:r>
      <w:r w:rsidRPr="001F6393">
        <w:rPr>
          <w:rtl/>
        </w:rPr>
        <w:t xml:space="preserve">حقوق </w:t>
      </w:r>
      <w:r w:rsidRPr="001F6393">
        <w:rPr>
          <w:rFonts w:hint="cs"/>
          <w:rtl/>
        </w:rPr>
        <w:t>النساء اللاتي ي</w:t>
      </w:r>
      <w:r w:rsidRPr="001F6393">
        <w:rPr>
          <w:rtl/>
        </w:rPr>
        <w:t>عيش</w:t>
      </w:r>
      <w:r w:rsidRPr="001F6393">
        <w:rPr>
          <w:rFonts w:hint="cs"/>
          <w:rtl/>
        </w:rPr>
        <w:t>ن</w:t>
      </w:r>
      <w:r w:rsidRPr="001F6393">
        <w:rPr>
          <w:rtl/>
        </w:rPr>
        <w:t xml:space="preserve"> في علاقات </w:t>
      </w:r>
      <w:r w:rsidRPr="001F6393">
        <w:rPr>
          <w:rFonts w:hint="cs"/>
          <w:rtl/>
        </w:rPr>
        <w:t>عشرة بحكم الواقع</w:t>
      </w:r>
      <w:r w:rsidRPr="001F6393">
        <w:rPr>
          <w:rtl/>
        </w:rPr>
        <w:t xml:space="preserve"> في الممتلكات المتراكمة أثناء العلاقة.</w:t>
      </w:r>
    </w:p>
    <w:p w14:paraId="40222EE3" w14:textId="77777777" w:rsidR="00F3708B" w:rsidRPr="001F6393" w:rsidRDefault="00F3708B" w:rsidP="00F3708B">
      <w:pPr>
        <w:pStyle w:val="SingleTxt"/>
        <w:rPr>
          <w:rtl/>
        </w:rPr>
      </w:pPr>
      <w:r w:rsidRPr="001F6393">
        <w:rPr>
          <w:rtl/>
        </w:rPr>
        <w:t>44</w:t>
      </w:r>
      <w:r>
        <w:rPr>
          <w:rFonts w:hint="cs"/>
          <w:rtl/>
        </w:rPr>
        <w:t xml:space="preserve"> </w:t>
      </w:r>
      <w:r w:rsidRPr="001F6393">
        <w:rPr>
          <w:rtl/>
        </w:rPr>
        <w:t>-</w:t>
      </w:r>
      <w:r>
        <w:rPr>
          <w:b/>
          <w:bCs/>
          <w:rtl/>
        </w:rPr>
        <w:tab/>
      </w:r>
      <w:r w:rsidRPr="001F6393">
        <w:rPr>
          <w:rFonts w:hint="cs"/>
          <w:b/>
          <w:bCs/>
          <w:rtl/>
        </w:rPr>
        <w:t xml:space="preserve">واللجنة، إذ </w:t>
      </w:r>
      <w:r w:rsidRPr="001F6393">
        <w:rPr>
          <w:b/>
          <w:bCs/>
          <w:rtl/>
        </w:rPr>
        <w:t>تكرر توصياتها السابقة (</w:t>
      </w:r>
      <w:hyperlink r:id="rId27" w:history="1">
        <w:r w:rsidRPr="001F6393">
          <w:rPr>
            <w:rStyle w:val="Hyperlink"/>
            <w:b/>
            <w:bCs/>
          </w:rPr>
          <w:t>CEDAW/C/ISL/CO/7-8</w:t>
        </w:r>
      </w:hyperlink>
      <w:r w:rsidRPr="001F6393">
        <w:rPr>
          <w:rFonts w:hint="cs"/>
          <w:b/>
          <w:bCs/>
          <w:rtl/>
        </w:rPr>
        <w:t xml:space="preserve">، </w:t>
      </w:r>
      <w:r w:rsidRPr="001F6393">
        <w:rPr>
          <w:b/>
          <w:bCs/>
          <w:rtl/>
        </w:rPr>
        <w:t xml:space="preserve">الفقرة 50)، وتشير إلى توصيتها العامة </w:t>
      </w:r>
      <w:r w:rsidRPr="006C7517">
        <w:rPr>
          <w:b/>
          <w:bCs/>
          <w:rtl/>
        </w:rPr>
        <w:t>رقم 29 (2013) بشأن</w:t>
      </w:r>
      <w:r w:rsidRPr="001F6393">
        <w:rPr>
          <w:b/>
          <w:bCs/>
          <w:rtl/>
        </w:rPr>
        <w:t xml:space="preserve"> الآثار الاقتصادية للزواج والعلاقات الأسرية وفسخها، توصي الدولة الطرف بتعديل قانون الزواج من أجل</w:t>
      </w:r>
      <w:r w:rsidRPr="001F6393">
        <w:rPr>
          <w:rFonts w:hint="cs"/>
          <w:b/>
          <w:bCs/>
          <w:rtl/>
        </w:rPr>
        <w:t xml:space="preserve"> ما يلي</w:t>
      </w:r>
      <w:r w:rsidRPr="001F6393">
        <w:rPr>
          <w:b/>
          <w:bCs/>
          <w:rtl/>
        </w:rPr>
        <w:t>:</w:t>
      </w:r>
    </w:p>
    <w:p w14:paraId="7A6D91FA" w14:textId="1901E13C" w:rsidR="00F3708B" w:rsidRPr="001F6393" w:rsidRDefault="00F3708B" w:rsidP="00F3708B">
      <w:pPr>
        <w:pStyle w:val="SingleTxt"/>
        <w:rPr>
          <w:rtl/>
        </w:rPr>
      </w:pPr>
      <w:r w:rsidRPr="001F6393">
        <w:rPr>
          <w:rtl/>
        </w:rPr>
        <w:tab/>
        <w:t>(أ)</w:t>
      </w:r>
      <w:r>
        <w:rPr>
          <w:rtl/>
        </w:rPr>
        <w:tab/>
      </w:r>
      <w:r w:rsidRPr="001F6393">
        <w:rPr>
          <w:b/>
          <w:bCs/>
          <w:rtl/>
        </w:rPr>
        <w:t xml:space="preserve">معالجة </w:t>
      </w:r>
      <w:r w:rsidRPr="001F6393">
        <w:rPr>
          <w:rFonts w:hint="cs"/>
          <w:b/>
          <w:bCs/>
          <w:rtl/>
        </w:rPr>
        <w:t>التفاوتات</w:t>
      </w:r>
      <w:r w:rsidRPr="001F6393">
        <w:rPr>
          <w:b/>
          <w:bCs/>
          <w:rtl/>
        </w:rPr>
        <w:t xml:space="preserve"> الاقتصادية بين المرأة والرجل عند فسخ الزواج، بما في ذلك من</w:t>
      </w:r>
      <w:r w:rsidR="006C7517">
        <w:rPr>
          <w:rFonts w:hint="cs"/>
          <w:b/>
          <w:bCs/>
          <w:rtl/>
        </w:rPr>
        <w:t> </w:t>
      </w:r>
      <w:r w:rsidRPr="001F6393">
        <w:rPr>
          <w:b/>
          <w:bCs/>
          <w:rtl/>
        </w:rPr>
        <w:t>خلال الاعتراف بجميع الأصول الوظيفية باعتبار</w:t>
      </w:r>
      <w:r w:rsidRPr="001F6393">
        <w:rPr>
          <w:rFonts w:hint="cs"/>
          <w:b/>
          <w:bCs/>
          <w:rtl/>
        </w:rPr>
        <w:t>ها</w:t>
      </w:r>
      <w:r w:rsidRPr="001F6393">
        <w:rPr>
          <w:b/>
          <w:bCs/>
          <w:rtl/>
        </w:rPr>
        <w:t xml:space="preserve"> جزءاً من الممتلكات الزوجية المشتركة التي </w:t>
      </w:r>
      <w:r w:rsidRPr="001F6393">
        <w:rPr>
          <w:rFonts w:hint="cs"/>
          <w:b/>
          <w:bCs/>
          <w:rtl/>
        </w:rPr>
        <w:t>يتقاسمها</w:t>
      </w:r>
      <w:r w:rsidRPr="001F6393">
        <w:rPr>
          <w:b/>
          <w:bCs/>
          <w:rtl/>
        </w:rPr>
        <w:t xml:space="preserve"> الزوج</w:t>
      </w:r>
      <w:r w:rsidRPr="001F6393">
        <w:rPr>
          <w:rFonts w:hint="cs"/>
          <w:b/>
          <w:bCs/>
          <w:rtl/>
        </w:rPr>
        <w:t>ا</w:t>
      </w:r>
      <w:r w:rsidRPr="001F6393">
        <w:rPr>
          <w:b/>
          <w:bCs/>
          <w:rtl/>
        </w:rPr>
        <w:t xml:space="preserve">ن عند الطلاق أو تؤخذ في الاعتبار عند الحكم بدفع </w:t>
      </w:r>
      <w:r w:rsidRPr="001F6393">
        <w:rPr>
          <w:rFonts w:hint="cs"/>
          <w:b/>
          <w:bCs/>
          <w:rtl/>
        </w:rPr>
        <w:t>ال</w:t>
      </w:r>
      <w:r w:rsidRPr="001F6393">
        <w:rPr>
          <w:b/>
          <w:bCs/>
          <w:rtl/>
        </w:rPr>
        <w:t xml:space="preserve">نفقة الدورية </w:t>
      </w:r>
      <w:r w:rsidRPr="001F6393">
        <w:rPr>
          <w:rFonts w:hint="cs"/>
          <w:b/>
          <w:bCs/>
          <w:rtl/>
        </w:rPr>
        <w:t xml:space="preserve">بعد </w:t>
      </w:r>
      <w:r w:rsidRPr="001F6393">
        <w:rPr>
          <w:b/>
          <w:bCs/>
          <w:rtl/>
        </w:rPr>
        <w:t>الطلاق؛</w:t>
      </w:r>
    </w:p>
    <w:p w14:paraId="58862A04" w14:textId="782A6FC5" w:rsidR="00F3708B" w:rsidRPr="001F6393" w:rsidRDefault="00F3708B" w:rsidP="00F3708B">
      <w:pPr>
        <w:pStyle w:val="SingleTxt"/>
        <w:rPr>
          <w:rtl/>
        </w:rPr>
      </w:pPr>
      <w:r w:rsidRPr="001F6393">
        <w:rPr>
          <w:rtl/>
        </w:rPr>
        <w:tab/>
        <w:t>(ب)</w:t>
      </w:r>
      <w:r>
        <w:rPr>
          <w:rtl/>
        </w:rPr>
        <w:tab/>
      </w:r>
      <w:r w:rsidRPr="001F6393">
        <w:rPr>
          <w:b/>
          <w:bCs/>
          <w:rtl/>
        </w:rPr>
        <w:t>منع إخفاء الممتلكات الزوجية المشتركة على حساب الزوجة؛</w:t>
      </w:r>
    </w:p>
    <w:p w14:paraId="2E06C195" w14:textId="2A342702" w:rsidR="00F3708B" w:rsidRDefault="00F3708B" w:rsidP="00F3708B">
      <w:pPr>
        <w:pStyle w:val="SingleTxt"/>
        <w:rPr>
          <w:rtl/>
        </w:rPr>
      </w:pPr>
      <w:r w:rsidRPr="001F6393">
        <w:rPr>
          <w:rtl/>
        </w:rPr>
        <w:lastRenderedPageBreak/>
        <w:tab/>
        <w:t>(ج)</w:t>
      </w:r>
      <w:r>
        <w:rPr>
          <w:rtl/>
        </w:rPr>
        <w:tab/>
      </w:r>
      <w:r w:rsidRPr="001F6393">
        <w:rPr>
          <w:b/>
          <w:bCs/>
          <w:rtl/>
        </w:rPr>
        <w:t xml:space="preserve">ضمان الحماية الاقتصادية الكافية للمرأة عند فسخ علاقة </w:t>
      </w:r>
      <w:r w:rsidRPr="001F6393">
        <w:rPr>
          <w:rFonts w:hint="cs"/>
          <w:b/>
          <w:bCs/>
          <w:rtl/>
        </w:rPr>
        <w:t>عشرة بحكم الواقع</w:t>
      </w:r>
      <w:r w:rsidRPr="001F6393">
        <w:rPr>
          <w:b/>
          <w:bCs/>
          <w:rtl/>
        </w:rPr>
        <w:t>، بما</w:t>
      </w:r>
      <w:r w:rsidR="006C7517">
        <w:rPr>
          <w:rFonts w:hint="cs"/>
          <w:b/>
          <w:bCs/>
          <w:rtl/>
        </w:rPr>
        <w:t> </w:t>
      </w:r>
      <w:r w:rsidRPr="001F6393">
        <w:rPr>
          <w:b/>
          <w:bCs/>
          <w:rtl/>
        </w:rPr>
        <w:t>في</w:t>
      </w:r>
      <w:r w:rsidR="006C7517">
        <w:rPr>
          <w:rFonts w:hint="cs"/>
          <w:b/>
          <w:bCs/>
          <w:rtl/>
        </w:rPr>
        <w:t> </w:t>
      </w:r>
      <w:r w:rsidRPr="001F6393">
        <w:rPr>
          <w:b/>
          <w:bCs/>
          <w:rtl/>
        </w:rPr>
        <w:t>ذلك عن طريق الاعتراف بحقوقها المتساوية في الممتلكات المتراكمة أثناء العلاقة.</w:t>
      </w:r>
    </w:p>
    <w:p w14:paraId="543D3AB5" w14:textId="77777777" w:rsidR="00F3708B" w:rsidRPr="00F4352D" w:rsidRDefault="00F3708B" w:rsidP="00F3708B">
      <w:pPr>
        <w:pStyle w:val="SingleTxt"/>
        <w:spacing w:after="0" w:line="120" w:lineRule="exact"/>
        <w:rPr>
          <w:sz w:val="10"/>
          <w:rtl/>
        </w:rPr>
      </w:pPr>
    </w:p>
    <w:p w14:paraId="4C0219D4" w14:textId="77777777" w:rsidR="00F3708B" w:rsidRPr="001F6393" w:rsidRDefault="00F3708B" w:rsidP="00F3708B">
      <w:pPr>
        <w:pStyle w:val="H23"/>
        <w:ind w:left="1267" w:right="1267" w:hanging="1267"/>
        <w:rPr>
          <w:rtl/>
        </w:rPr>
      </w:pPr>
      <w:r w:rsidRPr="001F6393">
        <w:rPr>
          <w:rtl/>
        </w:rPr>
        <w:tab/>
      </w:r>
      <w:r w:rsidRPr="001F6393">
        <w:rPr>
          <w:rFonts w:hint="cs"/>
          <w:rtl/>
        </w:rPr>
        <w:tab/>
      </w:r>
      <w:r w:rsidRPr="001F6393">
        <w:rPr>
          <w:rtl/>
        </w:rPr>
        <w:t>إعلان ومنهاج عمل بيجين</w:t>
      </w:r>
    </w:p>
    <w:p w14:paraId="07A5BF53" w14:textId="2DC94E58" w:rsidR="00F3708B" w:rsidRDefault="00F3708B" w:rsidP="00F3708B">
      <w:pPr>
        <w:pStyle w:val="SingleTxt"/>
        <w:rPr>
          <w:rtl/>
        </w:rPr>
      </w:pPr>
      <w:r w:rsidRPr="001F6393">
        <w:rPr>
          <w:rtl/>
        </w:rPr>
        <w:t>45</w:t>
      </w:r>
      <w:r>
        <w:rPr>
          <w:rtl/>
        </w:rPr>
        <w:t xml:space="preserve"> -</w:t>
      </w:r>
      <w:r>
        <w:rPr>
          <w:rtl/>
        </w:rPr>
        <w:tab/>
      </w:r>
      <w:r w:rsidRPr="001F6393">
        <w:rPr>
          <w:b/>
          <w:bCs/>
          <w:rtl/>
        </w:rPr>
        <w:t xml:space="preserve">تدعو اللجنة الدولة الطرف إلى استخدام إعلان ومنهاج عمل بيجين ومواصلة تقييم إعمال الحقوق المنصوص عليها في الاتفاقية من أجل تحقيق المساواة </w:t>
      </w:r>
      <w:r w:rsidRPr="001F6393">
        <w:rPr>
          <w:rFonts w:hint="cs"/>
          <w:b/>
          <w:bCs/>
          <w:rtl/>
        </w:rPr>
        <w:t>الموضوعية</w:t>
      </w:r>
      <w:r w:rsidRPr="001F6393">
        <w:rPr>
          <w:b/>
          <w:bCs/>
          <w:rtl/>
        </w:rPr>
        <w:t xml:space="preserve"> بين المرأة والرجل.</w:t>
      </w:r>
    </w:p>
    <w:p w14:paraId="7CA97671" w14:textId="77777777" w:rsidR="00F3708B" w:rsidRPr="00F4352D" w:rsidRDefault="00F3708B" w:rsidP="00F3708B">
      <w:pPr>
        <w:pStyle w:val="SingleTxt"/>
        <w:spacing w:after="0" w:line="120" w:lineRule="exact"/>
        <w:rPr>
          <w:sz w:val="10"/>
          <w:rtl/>
        </w:rPr>
      </w:pPr>
    </w:p>
    <w:p w14:paraId="0C31BC19" w14:textId="77777777" w:rsidR="00F3708B" w:rsidRPr="001F6393" w:rsidRDefault="00F3708B" w:rsidP="00F3708B">
      <w:pPr>
        <w:pStyle w:val="H23"/>
        <w:ind w:left="1267" w:right="1267" w:hanging="1267"/>
        <w:rPr>
          <w:rtl/>
        </w:rPr>
      </w:pPr>
      <w:r w:rsidRPr="001F6393">
        <w:rPr>
          <w:rtl/>
        </w:rPr>
        <w:tab/>
      </w:r>
      <w:r w:rsidRPr="001F6393">
        <w:rPr>
          <w:rtl/>
        </w:rPr>
        <w:tab/>
        <w:t>النشر</w:t>
      </w:r>
    </w:p>
    <w:p w14:paraId="6B09C60C" w14:textId="77777777" w:rsidR="00F3708B" w:rsidRDefault="00F3708B" w:rsidP="00F3708B">
      <w:pPr>
        <w:pStyle w:val="SingleTxt"/>
        <w:rPr>
          <w:rtl/>
        </w:rPr>
      </w:pPr>
      <w:r w:rsidRPr="001F6393">
        <w:rPr>
          <w:rtl/>
        </w:rPr>
        <w:t>46</w:t>
      </w:r>
      <w:r>
        <w:rPr>
          <w:rtl/>
        </w:rPr>
        <w:t xml:space="preserve"> -</w:t>
      </w:r>
      <w:r>
        <w:rPr>
          <w:rtl/>
        </w:rPr>
        <w:tab/>
      </w:r>
      <w:r w:rsidRPr="006C7517">
        <w:rPr>
          <w:rFonts w:ascii="Times New Roman Bold" w:hAnsi="Times New Roman Bold"/>
          <w:b/>
          <w:bCs/>
          <w:spacing w:val="-2"/>
          <w:rtl/>
        </w:rPr>
        <w:t>تطلب اللجنة إلى الدولة الطرف أن تضمن نشر هذه الملاحظات الختامية في الوقت المناسب، باللغة الرسمية للدولة الطرف، على مؤسسات الدولة ذات الصلة على جميع المستويات (الوطنية والإقليمية والمحلية)، ولا سيما على الحكومة</w:t>
      </w:r>
      <w:r w:rsidRPr="006C7517">
        <w:rPr>
          <w:rFonts w:ascii="Times New Roman Bold" w:hAnsi="Times New Roman Bold" w:hint="cs"/>
          <w:b/>
          <w:bCs/>
          <w:spacing w:val="-2"/>
          <w:rtl/>
        </w:rPr>
        <w:t xml:space="preserve"> و</w:t>
      </w:r>
      <w:r w:rsidRPr="006C7517">
        <w:rPr>
          <w:rFonts w:ascii="Times New Roman Bold" w:hAnsi="Times New Roman Bold"/>
          <w:b/>
          <w:bCs/>
          <w:spacing w:val="-2"/>
          <w:rtl/>
        </w:rPr>
        <w:t>البرلمان (</w:t>
      </w:r>
      <w:proofErr w:type="spellStart"/>
      <w:r w:rsidRPr="006C7517">
        <w:rPr>
          <w:rFonts w:ascii="Times New Roman Bold" w:hAnsi="Times New Roman Bold"/>
          <w:b/>
          <w:bCs/>
          <w:spacing w:val="-2"/>
        </w:rPr>
        <w:t>Alþingi</w:t>
      </w:r>
      <w:proofErr w:type="spellEnd"/>
      <w:r w:rsidRPr="006C7517">
        <w:rPr>
          <w:rFonts w:ascii="Times New Roman Bold" w:hAnsi="Times New Roman Bold"/>
          <w:b/>
          <w:bCs/>
          <w:spacing w:val="-2"/>
          <w:rtl/>
        </w:rPr>
        <w:t>) والسلطة القضائية، لتمكين تنفيذها بالكامل</w:t>
      </w:r>
      <w:r w:rsidRPr="001F6393">
        <w:rPr>
          <w:b/>
          <w:bCs/>
          <w:rtl/>
        </w:rPr>
        <w:t>.</w:t>
      </w:r>
    </w:p>
    <w:p w14:paraId="70FFB8B0" w14:textId="77777777" w:rsidR="00F3708B" w:rsidRPr="00F4352D" w:rsidRDefault="00F3708B" w:rsidP="00F3708B">
      <w:pPr>
        <w:pStyle w:val="SingleTxt"/>
        <w:spacing w:after="0" w:line="120" w:lineRule="exact"/>
        <w:rPr>
          <w:sz w:val="10"/>
          <w:rtl/>
        </w:rPr>
      </w:pPr>
    </w:p>
    <w:p w14:paraId="1D5D1B5F" w14:textId="77777777" w:rsidR="00F3708B" w:rsidRPr="001F6393" w:rsidRDefault="00F3708B" w:rsidP="00F3708B">
      <w:pPr>
        <w:pStyle w:val="H23"/>
        <w:ind w:left="1267" w:right="1267" w:hanging="1267"/>
        <w:rPr>
          <w:rtl/>
          <w:lang w:bidi="ar-EG"/>
        </w:rPr>
      </w:pPr>
      <w:r w:rsidRPr="001F6393">
        <w:rPr>
          <w:rtl/>
        </w:rPr>
        <w:tab/>
      </w:r>
      <w:r w:rsidRPr="001F6393">
        <w:rPr>
          <w:rtl/>
        </w:rPr>
        <w:tab/>
        <w:t>التصديق على المعاهدات الأخرى</w:t>
      </w:r>
    </w:p>
    <w:p w14:paraId="17EFC07D" w14:textId="77777777" w:rsidR="00F3708B" w:rsidRDefault="00F3708B" w:rsidP="00F3708B">
      <w:pPr>
        <w:pStyle w:val="SingleTxt"/>
        <w:rPr>
          <w:b/>
          <w:bCs/>
          <w:rtl/>
        </w:rPr>
      </w:pPr>
      <w:r w:rsidRPr="001F6393">
        <w:rPr>
          <w:rtl/>
        </w:rPr>
        <w:t>47</w:t>
      </w:r>
      <w:r>
        <w:rPr>
          <w:rtl/>
        </w:rPr>
        <w:t xml:space="preserve"> -</w:t>
      </w:r>
      <w:r>
        <w:rPr>
          <w:rtl/>
        </w:rPr>
        <w:tab/>
      </w:r>
      <w:r w:rsidRPr="001F6393">
        <w:rPr>
          <w:b/>
          <w:bCs/>
          <w:rtl/>
        </w:rPr>
        <w:t>تلاحظ اللجنة أن من شأن انضمام الدولة الطرف إلى صكوك حقوق الإنسان الدولية الرئيسية التسعة</w:t>
      </w:r>
      <w:r w:rsidRPr="00F4352D">
        <w:rPr>
          <w:vertAlign w:val="superscript"/>
          <w:rtl/>
        </w:rPr>
        <w:t>(</w:t>
      </w:r>
      <w:r w:rsidRPr="00F4352D">
        <w:rPr>
          <w:rStyle w:val="FootnoteReference"/>
          <w:szCs w:val="22"/>
          <w:rtl/>
        </w:rPr>
        <w:footnoteReference w:id="2"/>
      </w:r>
      <w:r w:rsidRPr="00F4352D">
        <w:rPr>
          <w:vertAlign w:val="superscript"/>
          <w:rtl/>
        </w:rPr>
        <w:t>)</w:t>
      </w:r>
      <w:r>
        <w:rPr>
          <w:rFonts w:hint="cs"/>
          <w:b/>
          <w:bCs/>
          <w:rtl/>
        </w:rPr>
        <w:t xml:space="preserve"> </w:t>
      </w:r>
      <w:r w:rsidRPr="001F6393">
        <w:rPr>
          <w:b/>
          <w:bCs/>
          <w:rtl/>
        </w:rPr>
        <w:t>أن يعزز تمتُّع المرأة بما لها من حقوق الإنسان والحريات الأساسية في جميع جوانب الحيا</w:t>
      </w:r>
      <w:r w:rsidRPr="001F6393">
        <w:rPr>
          <w:rFonts w:hint="cs"/>
          <w:b/>
          <w:bCs/>
          <w:rtl/>
        </w:rPr>
        <w:t xml:space="preserve">ة. </w:t>
      </w:r>
      <w:r w:rsidRPr="001F6393">
        <w:rPr>
          <w:b/>
          <w:bCs/>
          <w:rtl/>
        </w:rPr>
        <w:t xml:space="preserve">وعليه، فإن اللجنة تشجّع الدولة الطرف على أن </w:t>
      </w:r>
      <w:r w:rsidRPr="001F6393">
        <w:rPr>
          <w:rFonts w:hint="cs"/>
          <w:b/>
          <w:bCs/>
          <w:rtl/>
        </w:rPr>
        <w:t>تصدّق</w:t>
      </w:r>
      <w:r w:rsidRPr="001F6393">
        <w:rPr>
          <w:b/>
          <w:bCs/>
          <w:rtl/>
        </w:rPr>
        <w:t xml:space="preserve"> على الاتفاقية الدولية لحماية جميع الأشخاص من الاختفاء القسري، والاتفاقية الدولية لحماية حقوق جميع العمال المهاجرين وأفراد أسرهم، والبروتوكول الاختياري الملحق بالعهد الدولي الخاص </w:t>
      </w:r>
      <w:r w:rsidRPr="001F6393">
        <w:rPr>
          <w:rFonts w:hint="cs"/>
          <w:b/>
          <w:bCs/>
          <w:rtl/>
        </w:rPr>
        <w:t>ب</w:t>
      </w:r>
      <w:r w:rsidRPr="001F6393">
        <w:rPr>
          <w:b/>
          <w:bCs/>
          <w:rtl/>
        </w:rPr>
        <w:t>الحقوق الاجتماعية والثقافية</w:t>
      </w:r>
      <w:r w:rsidRPr="001F6393">
        <w:rPr>
          <w:rFonts w:hint="cs"/>
          <w:b/>
          <w:bCs/>
          <w:rtl/>
        </w:rPr>
        <w:t>،</w:t>
      </w:r>
      <w:r w:rsidRPr="001F6393">
        <w:rPr>
          <w:b/>
          <w:bCs/>
          <w:rtl/>
        </w:rPr>
        <w:t xml:space="preserve"> والبروتوكول الاختياري لاتفاقية حقوق الطفل بشأن إجراء تقديم البلاغات، والتي لم تنضم إليها بعد.</w:t>
      </w:r>
    </w:p>
    <w:p w14:paraId="63B83EFE" w14:textId="1ECF5EE9" w:rsidR="00F3708B" w:rsidRPr="006C7517" w:rsidRDefault="00F3708B" w:rsidP="006C7517">
      <w:pPr>
        <w:pStyle w:val="SingleTxt"/>
        <w:spacing w:after="0" w:line="120" w:lineRule="exact"/>
        <w:rPr>
          <w:sz w:val="10"/>
          <w:rtl/>
        </w:rPr>
      </w:pPr>
    </w:p>
    <w:p w14:paraId="2E559055" w14:textId="77777777" w:rsidR="00F3708B" w:rsidRPr="001F6393" w:rsidRDefault="00F3708B" w:rsidP="00F3708B">
      <w:pPr>
        <w:pStyle w:val="H23"/>
        <w:ind w:left="1267" w:right="1267" w:hanging="1267"/>
        <w:rPr>
          <w:rtl/>
        </w:rPr>
      </w:pPr>
      <w:r w:rsidRPr="001F6393">
        <w:rPr>
          <w:rtl/>
        </w:rPr>
        <w:tab/>
      </w:r>
      <w:r w:rsidRPr="001F6393">
        <w:rPr>
          <w:rtl/>
        </w:rPr>
        <w:tab/>
        <w:t>متابعة الملاحظات الختامية</w:t>
      </w:r>
    </w:p>
    <w:p w14:paraId="238EE299" w14:textId="77777777" w:rsidR="00F3708B" w:rsidRDefault="00F3708B" w:rsidP="00F3708B">
      <w:pPr>
        <w:pStyle w:val="SingleTxt"/>
        <w:rPr>
          <w:b/>
          <w:bCs/>
          <w:rtl/>
        </w:rPr>
      </w:pPr>
      <w:r w:rsidRPr="001F6393">
        <w:rPr>
          <w:rtl/>
        </w:rPr>
        <w:t>48</w:t>
      </w:r>
      <w:r>
        <w:rPr>
          <w:rtl/>
        </w:rPr>
        <w:t xml:space="preserve"> -</w:t>
      </w:r>
      <w:r>
        <w:rPr>
          <w:rtl/>
        </w:rPr>
        <w:tab/>
      </w:r>
      <w:r w:rsidRPr="001F6393">
        <w:rPr>
          <w:rFonts w:hint="cs"/>
          <w:b/>
          <w:bCs/>
          <w:rtl/>
        </w:rPr>
        <w:t>ت</w:t>
      </w:r>
      <w:r w:rsidRPr="001F6393">
        <w:rPr>
          <w:b/>
          <w:bCs/>
          <w:rtl/>
        </w:rPr>
        <w:t>طلب اللجنة من الدولة الطرف أن تقدِّم، خلال فترة سنتين، معلومات خطّية عن الخطوات المتخذة لتنفيذ التوصيات الواردة في الفقرات</w:t>
      </w:r>
      <w:r w:rsidRPr="001F6393">
        <w:rPr>
          <w:rFonts w:hint="cs"/>
          <w:b/>
          <w:bCs/>
          <w:rtl/>
        </w:rPr>
        <w:t xml:space="preserve"> </w:t>
      </w:r>
      <w:r w:rsidRPr="001F6393">
        <w:rPr>
          <w:b/>
          <w:bCs/>
          <w:rtl/>
        </w:rPr>
        <w:t>10 و 12 و 16 و 18 أعلاه.</w:t>
      </w:r>
    </w:p>
    <w:p w14:paraId="3B97D9A1" w14:textId="7B86A2B6" w:rsidR="00F3708B" w:rsidRPr="006C7517" w:rsidRDefault="00F3708B" w:rsidP="006C7517">
      <w:pPr>
        <w:pStyle w:val="SingleTxt"/>
        <w:spacing w:after="0" w:line="120" w:lineRule="exact"/>
        <w:rPr>
          <w:sz w:val="10"/>
          <w:rtl/>
        </w:rPr>
      </w:pPr>
    </w:p>
    <w:p w14:paraId="4B84CB5B" w14:textId="77777777" w:rsidR="00F3708B" w:rsidRPr="001F6393" w:rsidRDefault="00F3708B" w:rsidP="00F3708B">
      <w:pPr>
        <w:pStyle w:val="H23"/>
        <w:ind w:left="1267" w:right="1267" w:hanging="1267"/>
        <w:rPr>
          <w:rtl/>
        </w:rPr>
      </w:pPr>
      <w:r w:rsidRPr="001F6393">
        <w:rPr>
          <w:rtl/>
        </w:rPr>
        <w:tab/>
      </w:r>
      <w:r w:rsidRPr="001F6393">
        <w:rPr>
          <w:rtl/>
        </w:rPr>
        <w:tab/>
        <w:t>إعداد التقرير القادم</w:t>
      </w:r>
    </w:p>
    <w:p w14:paraId="407A420B" w14:textId="578E3959" w:rsidR="00F3708B" w:rsidRPr="001F6393" w:rsidRDefault="00F3708B" w:rsidP="00F3708B">
      <w:pPr>
        <w:pStyle w:val="SingleTxt"/>
        <w:rPr>
          <w:rtl/>
        </w:rPr>
      </w:pPr>
      <w:r w:rsidRPr="001F6393">
        <w:rPr>
          <w:rtl/>
        </w:rPr>
        <w:t>49</w:t>
      </w:r>
      <w:r>
        <w:rPr>
          <w:rtl/>
        </w:rPr>
        <w:t xml:space="preserve"> -</w:t>
      </w:r>
      <w:r>
        <w:rPr>
          <w:rtl/>
        </w:rPr>
        <w:tab/>
      </w:r>
      <w:r w:rsidRPr="001F6393">
        <w:rPr>
          <w:b/>
          <w:bCs/>
          <w:rtl/>
        </w:rPr>
        <w:t>ستحدد اللجنة موعد تقديم التقرير الدوري العاشر للدولة الطرف</w:t>
      </w:r>
      <w:r w:rsidRPr="001F6393">
        <w:rPr>
          <w:rFonts w:hint="cs"/>
          <w:b/>
          <w:bCs/>
          <w:rtl/>
        </w:rPr>
        <w:t>،</w:t>
      </w:r>
      <w:r w:rsidRPr="001F6393">
        <w:rPr>
          <w:b/>
          <w:bCs/>
          <w:rtl/>
        </w:rPr>
        <w:t xml:space="preserve"> </w:t>
      </w:r>
      <w:r w:rsidRPr="001F6393">
        <w:rPr>
          <w:rFonts w:hint="cs"/>
          <w:b/>
          <w:bCs/>
          <w:rtl/>
        </w:rPr>
        <w:t>وستبلغها به،</w:t>
      </w:r>
      <w:r w:rsidRPr="001F6393">
        <w:rPr>
          <w:b/>
          <w:bCs/>
          <w:rtl/>
        </w:rPr>
        <w:t xml:space="preserve"> بما يتماشى مع</w:t>
      </w:r>
      <w:r w:rsidR="006C7517">
        <w:rPr>
          <w:rFonts w:hint="cs"/>
          <w:b/>
          <w:bCs/>
          <w:rtl/>
        </w:rPr>
        <w:t> </w:t>
      </w:r>
      <w:r w:rsidRPr="001F6393">
        <w:rPr>
          <w:b/>
          <w:bCs/>
          <w:rtl/>
        </w:rPr>
        <w:t xml:space="preserve">جدول زمني </w:t>
      </w:r>
      <w:r w:rsidRPr="001F6393">
        <w:rPr>
          <w:rFonts w:hint="cs"/>
          <w:b/>
          <w:bCs/>
          <w:rtl/>
        </w:rPr>
        <w:t xml:space="preserve">مستقبلي </w:t>
      </w:r>
      <w:r w:rsidRPr="001F6393">
        <w:rPr>
          <w:b/>
          <w:bCs/>
          <w:rtl/>
        </w:rPr>
        <w:t xml:space="preserve">لتقديم التقارير يمكن التنبؤ به </w:t>
      </w:r>
      <w:r w:rsidRPr="001F6393">
        <w:rPr>
          <w:rFonts w:hint="cs"/>
          <w:b/>
          <w:bCs/>
          <w:rtl/>
        </w:rPr>
        <w:t xml:space="preserve">ويستند </w:t>
      </w:r>
      <w:r w:rsidRPr="001F6393">
        <w:rPr>
          <w:b/>
          <w:bCs/>
          <w:rtl/>
        </w:rPr>
        <w:t xml:space="preserve">إلى دورة استعراض مدتها ثماني سنوات وبعد اعتماد قائمة </w:t>
      </w:r>
      <w:r w:rsidRPr="001F6393">
        <w:rPr>
          <w:rFonts w:hint="cs"/>
          <w:b/>
          <w:bCs/>
          <w:rtl/>
        </w:rPr>
        <w:t>ل</w:t>
      </w:r>
      <w:r w:rsidRPr="001F6393">
        <w:rPr>
          <w:b/>
          <w:bCs/>
          <w:rtl/>
        </w:rPr>
        <w:t>لقضايا والأسئلة للدولة الطرف قب</w:t>
      </w:r>
      <w:r w:rsidRPr="001F6393">
        <w:rPr>
          <w:rFonts w:hint="cs"/>
          <w:b/>
          <w:bCs/>
          <w:rtl/>
        </w:rPr>
        <w:t>ي</w:t>
      </w:r>
      <w:r w:rsidRPr="001F6393">
        <w:rPr>
          <w:b/>
          <w:bCs/>
          <w:rtl/>
        </w:rPr>
        <w:t xml:space="preserve">ل تقديم التقرير، </w:t>
      </w:r>
      <w:r w:rsidRPr="001F6393">
        <w:rPr>
          <w:rFonts w:hint="cs"/>
          <w:b/>
          <w:bCs/>
          <w:rtl/>
        </w:rPr>
        <w:t>في حال الانطباق</w:t>
      </w:r>
      <w:r w:rsidRPr="001F6393">
        <w:rPr>
          <w:b/>
          <w:bCs/>
          <w:rtl/>
        </w:rPr>
        <w:t xml:space="preserve">. </w:t>
      </w:r>
      <w:r w:rsidRPr="001F6393">
        <w:rPr>
          <w:rFonts w:hint="cs"/>
          <w:b/>
          <w:bCs/>
          <w:rtl/>
        </w:rPr>
        <w:t xml:space="preserve">وينبغي </w:t>
      </w:r>
      <w:r w:rsidRPr="001F6393">
        <w:rPr>
          <w:b/>
          <w:bCs/>
          <w:rtl/>
        </w:rPr>
        <w:t>أن</w:t>
      </w:r>
      <w:r w:rsidR="006C7517">
        <w:rPr>
          <w:rFonts w:hint="cs"/>
          <w:b/>
          <w:bCs/>
          <w:rtl/>
        </w:rPr>
        <w:t> </w:t>
      </w:r>
      <w:r w:rsidRPr="001F6393">
        <w:rPr>
          <w:b/>
          <w:bCs/>
          <w:rtl/>
        </w:rPr>
        <w:t xml:space="preserve">يغطي التقرير كامل الفترة </w:t>
      </w:r>
      <w:r w:rsidRPr="001F6393">
        <w:rPr>
          <w:rFonts w:hint="cs"/>
          <w:b/>
          <w:bCs/>
          <w:rtl/>
        </w:rPr>
        <w:t xml:space="preserve">الممتدة </w:t>
      </w:r>
      <w:r w:rsidRPr="001F6393">
        <w:rPr>
          <w:b/>
          <w:bCs/>
          <w:rtl/>
        </w:rPr>
        <w:t>حتى وقت تقديمه.</w:t>
      </w:r>
    </w:p>
    <w:p w14:paraId="225A436E" w14:textId="26AC4CEF" w:rsidR="00F3708B" w:rsidRDefault="00F3708B" w:rsidP="00F3708B">
      <w:pPr>
        <w:pStyle w:val="SingleTxt"/>
        <w:rPr>
          <w:rtl/>
        </w:rPr>
      </w:pPr>
      <w:r w:rsidRPr="001F6393">
        <w:rPr>
          <w:rtl/>
        </w:rPr>
        <w:lastRenderedPageBreak/>
        <w:t>50</w:t>
      </w:r>
      <w:r>
        <w:rPr>
          <w:rtl/>
        </w:rPr>
        <w:t xml:space="preserve"> -</w:t>
      </w:r>
      <w:r>
        <w:rPr>
          <w:rtl/>
        </w:rPr>
        <w:tab/>
      </w:r>
      <w:r w:rsidRPr="001F6393">
        <w:rPr>
          <w:rFonts w:hint="cs"/>
          <w:b/>
          <w:bCs/>
          <w:rtl/>
        </w:rPr>
        <w:t>وت</w:t>
      </w:r>
      <w:r w:rsidRPr="001F6393">
        <w:rPr>
          <w:b/>
          <w:bCs/>
          <w:rtl/>
        </w:rPr>
        <w:t xml:space="preserve">طلب اللجنة من الدولة الطرف </w:t>
      </w:r>
      <w:r w:rsidRPr="001F6393">
        <w:rPr>
          <w:rFonts w:hint="cs"/>
          <w:b/>
          <w:bCs/>
          <w:rtl/>
        </w:rPr>
        <w:t>اتّباع</w:t>
      </w:r>
      <w:r w:rsidRPr="001F6393">
        <w:rPr>
          <w:b/>
          <w:bCs/>
          <w:rtl/>
        </w:rPr>
        <w:t xml:space="preserve"> المبادئ التوجيهية المنسّقة لتقديم التقارير بموجب المعاهدات الدولية لحقوق الإنسان</w:t>
      </w:r>
      <w:r w:rsidRPr="001F6393">
        <w:rPr>
          <w:rFonts w:hint="cs"/>
          <w:b/>
          <w:bCs/>
          <w:rtl/>
        </w:rPr>
        <w:t>،</w:t>
      </w:r>
      <w:r w:rsidRPr="001F6393">
        <w:rPr>
          <w:b/>
          <w:bCs/>
          <w:rtl/>
        </w:rPr>
        <w:t xml:space="preserve"> بما في ذلك المبادئ التوجيهية بشأن إعداد</w:t>
      </w:r>
      <w:r w:rsidR="006C7517">
        <w:rPr>
          <w:rFonts w:hint="cs"/>
          <w:b/>
          <w:bCs/>
          <w:rtl/>
        </w:rPr>
        <w:t xml:space="preserve"> </w:t>
      </w:r>
      <w:r w:rsidRPr="001F6393">
        <w:rPr>
          <w:b/>
          <w:bCs/>
          <w:rtl/>
        </w:rPr>
        <w:t xml:space="preserve">وثيقة رئيسية مشتركة ووثائق خاصة بكل معاهدة بعينها (انظر </w:t>
      </w:r>
      <w:hyperlink r:id="rId28" w:history="1">
        <w:r w:rsidRPr="001F6393">
          <w:rPr>
            <w:rStyle w:val="Hyperlink"/>
            <w:b/>
            <w:bCs/>
          </w:rPr>
          <w:t>HRI/GEN/2/Rev.6</w:t>
        </w:r>
      </w:hyperlink>
      <w:r w:rsidRPr="001F6393">
        <w:rPr>
          <w:b/>
          <w:bCs/>
          <w:rtl/>
        </w:rPr>
        <w:t>، الفصل الأول).</w:t>
      </w:r>
    </w:p>
    <w:p w14:paraId="3AA4A68A" w14:textId="07D5014B" w:rsidR="00F3708B" w:rsidRPr="006C7517" w:rsidRDefault="006C7517" w:rsidP="006C7517">
      <w:pPr>
        <w:pStyle w:val="SingleTxt"/>
        <w:spacing w:after="0" w:line="240" w:lineRule="auto"/>
        <w:rPr>
          <w:sz w:val="20"/>
          <w:rtl/>
        </w:rPr>
      </w:pPr>
      <w:r>
        <w:rPr>
          <w:noProof/>
          <w:sz w:val="20"/>
          <w:rtl/>
          <w:lang w:val="ar-SA"/>
        </w:rPr>
        <mc:AlternateContent>
          <mc:Choice Requires="wps">
            <w:drawing>
              <wp:anchor distT="0" distB="0" distL="114300" distR="114300" simplePos="0" relativeHeight="251663360" behindDoc="0" locked="0" layoutInCell="1" allowOverlap="1" wp14:anchorId="2C21CAFB" wp14:editId="5F5AB65B">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C85329"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F3708B" w:rsidRPr="006C7517" w:rsidSect="001F639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2:19:00Z" w:initials="Start">
    <w:p w14:paraId="4BD46300" w14:textId="77777777" w:rsidR="00550C17" w:rsidRDefault="00550C17">
      <w:pPr>
        <w:pStyle w:val="CommentText"/>
      </w:pPr>
      <w:r>
        <w:rPr>
          <w:rStyle w:val="CommentReference"/>
        </w:rPr>
        <w:annotationRef/>
      </w:r>
      <w:r>
        <w:t>&lt;&lt;ODS JOB NO&gt;&gt;N2315264A&lt;&lt;ODS JOB NO&gt;&gt;</w:t>
      </w:r>
    </w:p>
    <w:p w14:paraId="0DFFF616" w14:textId="77777777" w:rsidR="00550C17" w:rsidRDefault="00550C17">
      <w:pPr>
        <w:pStyle w:val="CommentText"/>
      </w:pPr>
      <w:r>
        <w:t>&lt;&lt;ODS DOC SYMBOL1&gt;&gt;CEDAW/C/ISL/CO/9&lt;&lt;ODS DOC SYMBOL1&gt;&gt;</w:t>
      </w:r>
    </w:p>
    <w:p w14:paraId="19863F08" w14:textId="2F906A82" w:rsidR="00550C17" w:rsidRDefault="00550C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863F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2EBC" w16cex:dateUtc="2023-06-14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863F08" w16cid:durableId="28342E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0EF5A" w14:textId="77777777" w:rsidR="00E33140" w:rsidRDefault="00E33140" w:rsidP="00693CF9">
      <w:pPr>
        <w:spacing w:line="240" w:lineRule="auto"/>
      </w:pPr>
      <w:r>
        <w:separator/>
      </w:r>
    </w:p>
  </w:endnote>
  <w:endnote w:type="continuationSeparator" w:id="0">
    <w:p w14:paraId="1CBF1D48" w14:textId="77777777" w:rsidR="00E33140" w:rsidRDefault="00E3314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0C17" w14:paraId="7F80276F" w14:textId="77777777" w:rsidTr="00550C17">
      <w:tc>
        <w:tcPr>
          <w:tcW w:w="4920" w:type="dxa"/>
          <w:shd w:val="clear" w:color="auto" w:fill="auto"/>
        </w:tcPr>
        <w:p w14:paraId="3EE32B2C" w14:textId="6D4DF2AE" w:rsidR="00550C17" w:rsidRPr="00550C17" w:rsidRDefault="00550C17" w:rsidP="00550C1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BFC0CB4" w14:textId="2EF0854E" w:rsidR="00550C17" w:rsidRPr="00550C17" w:rsidRDefault="00550C17" w:rsidP="00550C1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04D2">
            <w:rPr>
              <w:b w:val="0"/>
              <w:w w:val="103"/>
            </w:rPr>
            <w:t>23-10263</w:t>
          </w:r>
          <w:r>
            <w:rPr>
              <w:b w:val="0"/>
              <w:w w:val="103"/>
            </w:rPr>
            <w:fldChar w:fldCharType="end"/>
          </w:r>
        </w:p>
      </w:tc>
    </w:tr>
  </w:tbl>
  <w:p w14:paraId="25926079" w14:textId="77777777" w:rsidR="00550C17" w:rsidRPr="00550C17" w:rsidRDefault="00550C17" w:rsidP="00550C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0C17" w14:paraId="305F57E1" w14:textId="77777777" w:rsidTr="00550C17">
      <w:tc>
        <w:tcPr>
          <w:tcW w:w="4920" w:type="dxa"/>
          <w:shd w:val="clear" w:color="auto" w:fill="auto"/>
        </w:tcPr>
        <w:p w14:paraId="2DF61877" w14:textId="3DBCF374" w:rsidR="00550C17" w:rsidRPr="00550C17" w:rsidRDefault="00550C17" w:rsidP="00550C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04D2">
            <w:rPr>
              <w:b w:val="0"/>
              <w:w w:val="103"/>
            </w:rPr>
            <w:t>23-10263</w:t>
          </w:r>
          <w:r>
            <w:rPr>
              <w:b w:val="0"/>
              <w:w w:val="103"/>
            </w:rPr>
            <w:fldChar w:fldCharType="end"/>
          </w:r>
        </w:p>
      </w:tc>
      <w:tc>
        <w:tcPr>
          <w:tcW w:w="4920" w:type="dxa"/>
          <w:shd w:val="clear" w:color="auto" w:fill="auto"/>
        </w:tcPr>
        <w:p w14:paraId="5515620C" w14:textId="5DE5B589" w:rsidR="00550C17" w:rsidRPr="00550C17" w:rsidRDefault="00550C17" w:rsidP="00550C1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3D0CA6" w14:textId="77777777" w:rsidR="00550C17" w:rsidRPr="00550C17" w:rsidRDefault="00550C17" w:rsidP="00550C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550C17" w14:paraId="5C6BD24A" w14:textId="77777777" w:rsidTr="00550C17">
      <w:trPr>
        <w:jc w:val="right"/>
      </w:trPr>
      <w:tc>
        <w:tcPr>
          <w:tcW w:w="3888" w:type="dxa"/>
        </w:tcPr>
        <w:p w14:paraId="70DD5AED" w14:textId="7ADA9341" w:rsidR="00550C17" w:rsidRDefault="00550C17" w:rsidP="00550C1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45323B5" wp14:editId="405420EC">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024EC36" wp14:editId="359F9C6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740F943" w14:textId="37782B71" w:rsidR="00550C17" w:rsidRDefault="001F6393" w:rsidP="00550C17">
          <w:pPr>
            <w:pStyle w:val="ReleaseDate"/>
          </w:pPr>
          <w:r>
            <w:t>2</w:t>
          </w:r>
          <w:r w:rsidR="00957994">
            <w:t>3</w:t>
          </w:r>
          <w:r w:rsidR="00550C17">
            <w:t>0623</w:t>
          </w:r>
          <w:r w:rsidR="00F05A79">
            <w:t xml:space="preserve">   </w:t>
          </w:r>
          <w:r>
            <w:t xml:space="preserve"> </w:t>
          </w:r>
          <w:r w:rsidR="00550C17">
            <w:t>1</w:t>
          </w:r>
          <w:r w:rsidR="00957994">
            <w:t>2</w:t>
          </w:r>
          <w:r w:rsidR="00550C17">
            <w:t>0623</w:t>
          </w:r>
          <w:r w:rsidR="00F05A79">
            <w:t xml:space="preserve">   </w:t>
          </w:r>
          <w:r>
            <w:t xml:space="preserve"> </w:t>
          </w:r>
          <w:fldSimple w:instr=" DOCVARIABLE &quot;jobn&quot; \* MERGEFORMAT ">
            <w:r w:rsidR="00C904D2">
              <w:t>23-10263 (A)</w:t>
            </w:r>
          </w:fldSimple>
        </w:p>
        <w:p w14:paraId="76F62810" w14:textId="3B929E73" w:rsidR="00550C17" w:rsidRPr="00550C17" w:rsidRDefault="00550C17" w:rsidP="00550C1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904D2">
            <w:rPr>
              <w:rFonts w:ascii="Barcode 3 of 9 by request" w:hAnsi="Barcode 3 of 9 by request"/>
              <w:sz w:val="24"/>
            </w:rPr>
            <w:t>*2310263*</w:t>
          </w:r>
          <w:r>
            <w:rPr>
              <w:rFonts w:ascii="Barcode 3 of 9 by request" w:hAnsi="Barcode 3 of 9 by request"/>
              <w:sz w:val="24"/>
            </w:rPr>
            <w:fldChar w:fldCharType="end"/>
          </w:r>
        </w:p>
      </w:tc>
    </w:tr>
  </w:tbl>
  <w:p w14:paraId="5F7D247F" w14:textId="77777777" w:rsidR="00550C17" w:rsidRPr="00550C17" w:rsidRDefault="00550C17" w:rsidP="00550C1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6D8BB" w14:textId="77777777" w:rsidR="00E33140" w:rsidRPr="00F4352D" w:rsidRDefault="00E33140" w:rsidP="00F4352D">
      <w:pPr>
        <w:pStyle w:val="Footer"/>
        <w:bidi/>
        <w:spacing w:after="80"/>
        <w:ind w:left="792"/>
        <w:jc w:val="left"/>
        <w:rPr>
          <w:sz w:val="16"/>
        </w:rPr>
      </w:pPr>
      <w:r w:rsidRPr="00F4352D">
        <w:rPr>
          <w:sz w:val="16"/>
          <w:rtl/>
        </w:rPr>
        <w:t>__________</w:t>
      </w:r>
    </w:p>
  </w:footnote>
  <w:footnote w:type="continuationSeparator" w:id="0">
    <w:p w14:paraId="2DEDA369" w14:textId="77777777" w:rsidR="00E33140" w:rsidRPr="00F4352D" w:rsidRDefault="00E33140" w:rsidP="00F4352D">
      <w:pPr>
        <w:pStyle w:val="Footer"/>
        <w:bidi/>
        <w:spacing w:after="80"/>
        <w:ind w:left="792"/>
        <w:jc w:val="left"/>
        <w:rPr>
          <w:sz w:val="16"/>
        </w:rPr>
      </w:pPr>
      <w:r w:rsidRPr="00F4352D">
        <w:rPr>
          <w:sz w:val="16"/>
          <w:rtl/>
        </w:rPr>
        <w:t>__________</w:t>
      </w:r>
    </w:p>
  </w:footnote>
  <w:footnote w:id="1">
    <w:p w14:paraId="352E4D7F" w14:textId="1C88BADE" w:rsidR="00F3708B" w:rsidRPr="001F6393" w:rsidRDefault="00F3708B" w:rsidP="00F3708B">
      <w:pPr>
        <w:pStyle w:val="FootnoteText"/>
        <w:tabs>
          <w:tab w:val="clear" w:pos="418"/>
          <w:tab w:val="right" w:pos="1195"/>
          <w:tab w:val="left" w:pos="1267"/>
          <w:tab w:val="left" w:pos="1656"/>
          <w:tab w:val="left" w:pos="2088"/>
        </w:tabs>
        <w:spacing w:after="80"/>
        <w:ind w:left="1267" w:right="1267" w:hanging="547"/>
        <w:rPr>
          <w:sz w:val="18"/>
          <w:rtl/>
          <w:lang w:bidi="ar-EG"/>
        </w:rPr>
      </w:pPr>
      <w:r w:rsidRPr="001F6393">
        <w:rPr>
          <w:rtl/>
        </w:rPr>
        <w:tab/>
      </w:r>
      <w:r w:rsidRPr="001F6393">
        <w:rPr>
          <w:sz w:val="18"/>
          <w:rtl/>
        </w:rPr>
        <w:t>(</w:t>
      </w:r>
      <w:r w:rsidRPr="001F6393">
        <w:rPr>
          <w:rStyle w:val="FootnoteReference"/>
          <w:spacing w:val="0"/>
          <w:w w:val="100"/>
          <w:sz w:val="18"/>
          <w:vertAlign w:val="baseline"/>
          <w:rtl/>
        </w:rPr>
        <w:footnoteRef/>
      </w:r>
      <w:r w:rsidRPr="001F6393">
        <w:rPr>
          <w:sz w:val="18"/>
          <w:rtl/>
        </w:rPr>
        <w:t>)</w:t>
      </w:r>
      <w:r w:rsidRPr="001F6393">
        <w:rPr>
          <w:sz w:val="18"/>
          <w:rtl/>
        </w:rPr>
        <w:tab/>
      </w:r>
      <w:r w:rsidRPr="00A444C8">
        <w:rPr>
          <w:rFonts w:ascii="Helvetica" w:hAnsi="Helvetica"/>
          <w:spacing w:val="6"/>
          <w:sz w:val="26"/>
          <w:rtl/>
        </w:rPr>
        <w:t>فريق الخبراء المعني بمكافحة العنف ضد المرأة والعنف العائلي</w:t>
      </w:r>
      <w:r>
        <w:rPr>
          <w:rFonts w:ascii="Helvetica" w:hAnsi="Helvetica" w:hint="cs"/>
          <w:spacing w:val="6"/>
          <w:sz w:val="26"/>
          <w:rtl/>
        </w:rPr>
        <w:t>،</w:t>
      </w:r>
      <w:r w:rsidRPr="00A444C8">
        <w:rPr>
          <w:sz w:val="26"/>
          <w:rtl/>
        </w:rPr>
        <w:t xml:space="preserve"> </w:t>
      </w:r>
      <w:r w:rsidRPr="00E862DA">
        <w:rPr>
          <w:i/>
          <w:iCs/>
          <w:sz w:val="26"/>
          <w:rtl/>
        </w:rPr>
        <w:t xml:space="preserve">تقرير تقييم خط الأساس </w:t>
      </w:r>
      <w:r w:rsidRPr="00E862DA">
        <w:rPr>
          <w:rFonts w:hint="cs"/>
          <w:i/>
          <w:iCs/>
          <w:sz w:val="26"/>
          <w:rtl/>
        </w:rPr>
        <w:t xml:space="preserve">في </w:t>
      </w:r>
      <w:r w:rsidR="007208A6">
        <w:rPr>
          <w:rFonts w:hint="cs"/>
          <w:i/>
          <w:iCs/>
          <w:sz w:val="26"/>
          <w:rtl/>
        </w:rPr>
        <w:t>آ</w:t>
      </w:r>
      <w:r w:rsidRPr="00E862DA">
        <w:rPr>
          <w:rFonts w:hint="cs"/>
          <w:i/>
          <w:iCs/>
          <w:sz w:val="26"/>
          <w:rtl/>
        </w:rPr>
        <w:t>يسلندا</w:t>
      </w:r>
      <w:r>
        <w:rPr>
          <w:rFonts w:hint="cs"/>
          <w:sz w:val="26"/>
          <w:rtl/>
        </w:rPr>
        <w:t xml:space="preserve"> (ستراسبورغ، 2022)</w:t>
      </w:r>
      <w:r w:rsidRPr="00A444C8">
        <w:rPr>
          <w:rFonts w:hint="cs"/>
          <w:w w:val="103"/>
          <w:sz w:val="26"/>
          <w:rtl/>
        </w:rPr>
        <w:t>.</w:t>
      </w:r>
    </w:p>
  </w:footnote>
  <w:footnote w:id="2">
    <w:p w14:paraId="4C5FC7B8" w14:textId="779F5A04" w:rsidR="00F3708B" w:rsidRPr="009B7014" w:rsidRDefault="00F3708B" w:rsidP="00F3708B">
      <w:pPr>
        <w:pStyle w:val="FootnoteText"/>
        <w:tabs>
          <w:tab w:val="clear" w:pos="418"/>
          <w:tab w:val="right" w:pos="1195"/>
          <w:tab w:val="left" w:pos="1267"/>
          <w:tab w:val="left" w:pos="1656"/>
          <w:tab w:val="left" w:pos="2088"/>
        </w:tabs>
        <w:spacing w:after="80"/>
        <w:ind w:left="1267" w:right="1267" w:hanging="547"/>
        <w:rPr>
          <w:spacing w:val="-2"/>
          <w:sz w:val="18"/>
          <w:rtl/>
          <w:lang w:bidi="ar-EG"/>
        </w:rPr>
      </w:pPr>
      <w:r w:rsidRPr="00F4352D">
        <w:rPr>
          <w:rtl/>
        </w:rPr>
        <w:tab/>
      </w:r>
      <w:r w:rsidRPr="00F4352D">
        <w:rPr>
          <w:sz w:val="18"/>
          <w:rtl/>
        </w:rPr>
        <w:t>(</w:t>
      </w:r>
      <w:r w:rsidRPr="00F4352D">
        <w:rPr>
          <w:rStyle w:val="FootnoteReference"/>
          <w:spacing w:val="0"/>
          <w:w w:val="100"/>
          <w:sz w:val="18"/>
          <w:vertAlign w:val="baseline"/>
          <w:rtl/>
        </w:rPr>
        <w:footnoteRef/>
      </w:r>
      <w:r w:rsidRPr="00F4352D">
        <w:rPr>
          <w:sz w:val="18"/>
          <w:rtl/>
        </w:rPr>
        <w:t>)</w:t>
      </w:r>
      <w:r w:rsidRPr="00F4352D">
        <w:rPr>
          <w:sz w:val="18"/>
          <w:rtl/>
        </w:rPr>
        <w:tab/>
      </w:r>
      <w:r w:rsidRPr="009B7014">
        <w:rPr>
          <w:spacing w:val="-2"/>
          <w:sz w:val="18"/>
          <w:rtl/>
          <w:lang w:bidi="ar-EG"/>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w:t>
      </w:r>
      <w:r w:rsidR="006C7517">
        <w:rPr>
          <w:rFonts w:hint="cs"/>
          <w:spacing w:val="-2"/>
          <w:sz w:val="18"/>
          <w:rtl/>
          <w:lang w:bidi="ar-EG"/>
        </w:rPr>
        <w:t> </w:t>
      </w:r>
      <w:r w:rsidRPr="009B7014">
        <w:rPr>
          <w:spacing w:val="-2"/>
          <w:sz w:val="18"/>
          <w:rtl/>
          <w:lang w:bidi="ar-EG"/>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0C17" w14:paraId="3877B329" w14:textId="77777777" w:rsidTr="00550C17">
      <w:trPr>
        <w:trHeight w:hRule="exact" w:val="864"/>
      </w:trPr>
      <w:tc>
        <w:tcPr>
          <w:tcW w:w="4920" w:type="dxa"/>
          <w:shd w:val="clear" w:color="auto" w:fill="auto"/>
          <w:vAlign w:val="bottom"/>
        </w:tcPr>
        <w:p w14:paraId="75A79895" w14:textId="77777777" w:rsidR="00550C17" w:rsidRPr="00550C17" w:rsidRDefault="00550C17" w:rsidP="00550C17">
          <w:pPr>
            <w:pStyle w:val="Header"/>
            <w:spacing w:after="80" w:line="280" w:lineRule="exact"/>
            <w:jc w:val="left"/>
            <w:rPr>
              <w:rFonts w:cs="Simplified Arabic"/>
              <w:sz w:val="18"/>
              <w:szCs w:val="18"/>
            </w:rPr>
          </w:pPr>
        </w:p>
      </w:tc>
      <w:tc>
        <w:tcPr>
          <w:tcW w:w="4920" w:type="dxa"/>
          <w:shd w:val="clear" w:color="auto" w:fill="auto"/>
          <w:vAlign w:val="bottom"/>
        </w:tcPr>
        <w:p w14:paraId="39958763" w14:textId="64FABBF1" w:rsidR="00550C17" w:rsidRPr="00550C17" w:rsidRDefault="00550C17" w:rsidP="00550C1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904D2">
            <w:rPr>
              <w:rFonts w:cs="Simplified Arabic"/>
              <w:sz w:val="18"/>
              <w:szCs w:val="18"/>
            </w:rPr>
            <w:t>CEDAW/C/ISL/CO/9</w:t>
          </w:r>
          <w:r>
            <w:rPr>
              <w:rFonts w:cs="Simplified Arabic"/>
              <w:sz w:val="18"/>
              <w:szCs w:val="18"/>
            </w:rPr>
            <w:fldChar w:fldCharType="end"/>
          </w:r>
        </w:p>
      </w:tc>
    </w:tr>
  </w:tbl>
  <w:p w14:paraId="6DA5C00D" w14:textId="77777777" w:rsidR="00550C17" w:rsidRPr="00550C17" w:rsidRDefault="00550C17" w:rsidP="00550C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0C17" w14:paraId="5A16241D" w14:textId="77777777" w:rsidTr="00550C17">
      <w:trPr>
        <w:trHeight w:hRule="exact" w:val="864"/>
      </w:trPr>
      <w:tc>
        <w:tcPr>
          <w:tcW w:w="4920" w:type="dxa"/>
          <w:shd w:val="clear" w:color="auto" w:fill="auto"/>
          <w:vAlign w:val="bottom"/>
        </w:tcPr>
        <w:p w14:paraId="51647C97" w14:textId="2FF33D05" w:rsidR="00550C17" w:rsidRPr="00550C17" w:rsidRDefault="00550C17" w:rsidP="00550C1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904D2">
            <w:rPr>
              <w:rFonts w:cs="Simplified Arabic"/>
              <w:sz w:val="18"/>
              <w:szCs w:val="18"/>
            </w:rPr>
            <w:t>CEDAW/C/ISL/CO/9</w:t>
          </w:r>
          <w:r>
            <w:rPr>
              <w:rFonts w:cs="Simplified Arabic"/>
              <w:sz w:val="18"/>
              <w:szCs w:val="18"/>
            </w:rPr>
            <w:fldChar w:fldCharType="end"/>
          </w:r>
        </w:p>
      </w:tc>
      <w:tc>
        <w:tcPr>
          <w:tcW w:w="4920" w:type="dxa"/>
          <w:shd w:val="clear" w:color="auto" w:fill="auto"/>
          <w:vAlign w:val="bottom"/>
        </w:tcPr>
        <w:p w14:paraId="170C9E00" w14:textId="77777777" w:rsidR="00550C17" w:rsidRPr="00550C17" w:rsidRDefault="00550C17" w:rsidP="00550C17">
          <w:pPr>
            <w:pStyle w:val="Header"/>
            <w:spacing w:after="80" w:line="280" w:lineRule="exact"/>
            <w:rPr>
              <w:rFonts w:cs="Simplified Arabic"/>
              <w:sz w:val="18"/>
              <w:szCs w:val="18"/>
            </w:rPr>
          </w:pPr>
        </w:p>
      </w:tc>
    </w:tr>
  </w:tbl>
  <w:p w14:paraId="34B2C4A1" w14:textId="77777777" w:rsidR="00550C17" w:rsidRPr="00550C17" w:rsidRDefault="00550C17" w:rsidP="00550C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0C17" w14:paraId="1EBBD2D9" w14:textId="77777777" w:rsidTr="00550C17">
      <w:trPr>
        <w:gridAfter w:val="1"/>
        <w:wAfter w:w="18" w:type="dxa"/>
        <w:trHeight w:hRule="exact" w:val="864"/>
      </w:trPr>
      <w:tc>
        <w:tcPr>
          <w:tcW w:w="1282" w:type="dxa"/>
          <w:tcBorders>
            <w:bottom w:val="single" w:sz="4" w:space="0" w:color="auto"/>
          </w:tcBorders>
          <w:shd w:val="clear" w:color="auto" w:fill="auto"/>
          <w:vAlign w:val="bottom"/>
        </w:tcPr>
        <w:p w14:paraId="6C31B81A" w14:textId="77777777" w:rsidR="00550C17" w:rsidRDefault="00550C17" w:rsidP="00550C17">
          <w:pPr>
            <w:pStyle w:val="Header"/>
            <w:spacing w:after="120"/>
          </w:pPr>
        </w:p>
      </w:tc>
      <w:tc>
        <w:tcPr>
          <w:tcW w:w="1786" w:type="dxa"/>
          <w:tcBorders>
            <w:bottom w:val="single" w:sz="4" w:space="0" w:color="auto"/>
          </w:tcBorders>
          <w:shd w:val="clear" w:color="auto" w:fill="auto"/>
          <w:vAlign w:val="bottom"/>
        </w:tcPr>
        <w:p w14:paraId="4A70B2EF" w14:textId="48A046BF" w:rsidR="00550C17" w:rsidRPr="00550C17" w:rsidRDefault="00550C17" w:rsidP="00550C1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08D4D78" w14:textId="77777777" w:rsidR="00550C17" w:rsidRDefault="00550C17" w:rsidP="00550C17">
          <w:pPr>
            <w:pStyle w:val="Header"/>
            <w:spacing w:after="120"/>
          </w:pPr>
        </w:p>
      </w:tc>
      <w:tc>
        <w:tcPr>
          <w:tcW w:w="6523" w:type="dxa"/>
          <w:gridSpan w:val="3"/>
          <w:tcBorders>
            <w:bottom w:val="single" w:sz="4" w:space="0" w:color="auto"/>
          </w:tcBorders>
          <w:shd w:val="clear" w:color="auto" w:fill="auto"/>
          <w:vAlign w:val="bottom"/>
        </w:tcPr>
        <w:p w14:paraId="27E1DBD9" w14:textId="35A701F9" w:rsidR="00550C17" w:rsidRPr="00550C17" w:rsidRDefault="00550C17" w:rsidP="00550C17">
          <w:pPr>
            <w:spacing w:line="380" w:lineRule="exact"/>
            <w:jc w:val="right"/>
          </w:pPr>
          <w:r>
            <w:rPr>
              <w:sz w:val="40"/>
            </w:rPr>
            <w:t>CEDAW</w:t>
          </w:r>
          <w:r>
            <w:t>/C/ISL/CO/9</w:t>
          </w:r>
        </w:p>
      </w:tc>
    </w:tr>
    <w:tr w:rsidR="00550C17" w:rsidRPr="00550C17" w14:paraId="4BC7BCBC" w14:textId="77777777" w:rsidTr="00550C17">
      <w:trPr>
        <w:trHeight w:hRule="exact" w:val="2880"/>
      </w:trPr>
      <w:tc>
        <w:tcPr>
          <w:tcW w:w="1282" w:type="dxa"/>
          <w:tcBorders>
            <w:top w:val="single" w:sz="4" w:space="0" w:color="auto"/>
            <w:bottom w:val="single" w:sz="12" w:space="0" w:color="auto"/>
          </w:tcBorders>
          <w:shd w:val="clear" w:color="auto" w:fill="auto"/>
        </w:tcPr>
        <w:p w14:paraId="5DB419F7" w14:textId="77777777" w:rsidR="00550C17" w:rsidRDefault="00550C17" w:rsidP="00550C17">
          <w:pPr>
            <w:pStyle w:val="Header"/>
            <w:spacing w:before="120"/>
            <w:jc w:val="center"/>
          </w:pPr>
          <w:r>
            <w:t xml:space="preserve"> </w:t>
          </w:r>
          <w:r>
            <w:rPr>
              <w:noProof/>
            </w:rPr>
            <w:drawing>
              <wp:inline distT="0" distB="0" distL="0" distR="0" wp14:anchorId="02146631" wp14:editId="17E5A4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6949F75" w14:textId="5FF539B7" w:rsidR="00550C17" w:rsidRPr="00550C17" w:rsidRDefault="00550C17" w:rsidP="00550C1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EB61011" w14:textId="6154F591" w:rsidR="00550C17" w:rsidRPr="00550C17" w:rsidRDefault="00550C17" w:rsidP="00550C1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993175F" w14:textId="77777777" w:rsidR="00550C17" w:rsidRPr="00550C17" w:rsidRDefault="00550C17" w:rsidP="00550C17">
          <w:pPr>
            <w:pStyle w:val="Header"/>
            <w:spacing w:before="109"/>
          </w:pPr>
        </w:p>
      </w:tc>
      <w:tc>
        <w:tcPr>
          <w:tcW w:w="3100" w:type="dxa"/>
          <w:gridSpan w:val="2"/>
          <w:tcBorders>
            <w:top w:val="single" w:sz="4" w:space="0" w:color="auto"/>
            <w:bottom w:val="single" w:sz="12" w:space="0" w:color="auto"/>
          </w:tcBorders>
          <w:shd w:val="clear" w:color="auto" w:fill="auto"/>
        </w:tcPr>
        <w:p w14:paraId="18A8BCA8" w14:textId="77777777" w:rsidR="00550C17" w:rsidRDefault="00550C17" w:rsidP="00550C17">
          <w:pPr>
            <w:pStyle w:val="Distribution"/>
            <w:bidi w:val="0"/>
            <w:spacing w:before="240"/>
          </w:pPr>
          <w:r>
            <w:t>Distr.: General</w:t>
          </w:r>
        </w:p>
        <w:p w14:paraId="7236264E" w14:textId="77777777" w:rsidR="00550C17" w:rsidRDefault="00550C17" w:rsidP="00550C17">
          <w:pPr>
            <w:pStyle w:val="Publication"/>
            <w:bidi w:val="0"/>
          </w:pPr>
          <w:r>
            <w:t>31 May 2023</w:t>
          </w:r>
        </w:p>
        <w:p w14:paraId="6F7426D5" w14:textId="77777777" w:rsidR="00550C17" w:rsidRDefault="00550C17" w:rsidP="00550C17">
          <w:pPr>
            <w:bidi w:val="0"/>
            <w:spacing w:line="240" w:lineRule="exact"/>
            <w:jc w:val="left"/>
          </w:pPr>
          <w:r>
            <w:t>Arabic</w:t>
          </w:r>
        </w:p>
        <w:p w14:paraId="152A0683" w14:textId="77777777" w:rsidR="00550C17" w:rsidRDefault="00550C17" w:rsidP="00550C17">
          <w:pPr>
            <w:pStyle w:val="Original"/>
            <w:bidi w:val="0"/>
          </w:pPr>
          <w:r>
            <w:t>Original: English</w:t>
          </w:r>
        </w:p>
        <w:p w14:paraId="3AF45E05" w14:textId="1ACF1374" w:rsidR="00550C17" w:rsidRPr="00550C17" w:rsidRDefault="00550C17" w:rsidP="00550C17">
          <w:pPr>
            <w:bidi w:val="0"/>
            <w:spacing w:line="240" w:lineRule="exact"/>
            <w:jc w:val="left"/>
          </w:pPr>
        </w:p>
      </w:tc>
    </w:tr>
  </w:tbl>
  <w:p w14:paraId="31AD5681" w14:textId="77777777" w:rsidR="00550C17" w:rsidRPr="00550C17" w:rsidRDefault="00550C17" w:rsidP="00550C1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3*"/>
    <w:docVar w:name="CreationDt" w:val="14/06/2023 12:19 PM"/>
    <w:docVar w:name="DocCategory" w:val="Doc"/>
    <w:docVar w:name="DocType" w:val="Final"/>
    <w:docVar w:name="DutyStation" w:val="New York"/>
    <w:docVar w:name="FooterJN" w:val="23-10263"/>
    <w:docVar w:name="jobn" w:val="23-10263 (A)"/>
    <w:docVar w:name="jobnDT" w:val="23-10263 (A)   140623"/>
    <w:docVar w:name="jobnDTDT" w:val="23-10263 (A)   140623   140623"/>
    <w:docVar w:name="JobNo" w:val="2310263A"/>
    <w:docVar w:name="LocalDrive" w:val="-1"/>
    <w:docVar w:name="OandT" w:val=" "/>
    <w:docVar w:name="sss1" w:val="CEDAW/C/ISL/CO/9"/>
    <w:docVar w:name="sss2" w:val="-"/>
    <w:docVar w:name="Symbol1" w:val="CEDAW/C/ISL/CO/9"/>
    <w:docVar w:name="Symbol2" w:val="-"/>
    <w:docVar w:name="Title1" w:val="_x0009__x0009_الملاحظات الختامية بشأن التقرير الدوري التاسع لأيسلندا*_x000d_"/>
  </w:docVars>
  <w:rsids>
    <w:rsidRoot w:val="00A76753"/>
    <w:rsid w:val="000020C4"/>
    <w:rsid w:val="00002B9A"/>
    <w:rsid w:val="0000693B"/>
    <w:rsid w:val="000170D3"/>
    <w:rsid w:val="00023C2A"/>
    <w:rsid w:val="00024DD0"/>
    <w:rsid w:val="0002744A"/>
    <w:rsid w:val="000311C9"/>
    <w:rsid w:val="000344E4"/>
    <w:rsid w:val="00036CF6"/>
    <w:rsid w:val="00037CBD"/>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1FCF"/>
    <w:rsid w:val="00132672"/>
    <w:rsid w:val="001327A6"/>
    <w:rsid w:val="0014041B"/>
    <w:rsid w:val="00143096"/>
    <w:rsid w:val="0014686C"/>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393"/>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71E7"/>
    <w:rsid w:val="002971F5"/>
    <w:rsid w:val="002A09C6"/>
    <w:rsid w:val="002A6916"/>
    <w:rsid w:val="002A7DB5"/>
    <w:rsid w:val="002B0A3E"/>
    <w:rsid w:val="002B120A"/>
    <w:rsid w:val="002B27D4"/>
    <w:rsid w:val="002B4F37"/>
    <w:rsid w:val="002B7723"/>
    <w:rsid w:val="002C2AF2"/>
    <w:rsid w:val="002C3561"/>
    <w:rsid w:val="002C4866"/>
    <w:rsid w:val="002C4E1B"/>
    <w:rsid w:val="002D1607"/>
    <w:rsid w:val="002D4D73"/>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376C"/>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42B1"/>
    <w:rsid w:val="003A65ED"/>
    <w:rsid w:val="003B1EB7"/>
    <w:rsid w:val="003B1F64"/>
    <w:rsid w:val="003B5183"/>
    <w:rsid w:val="003B613E"/>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1C93"/>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D67CC"/>
    <w:rsid w:val="004E40B3"/>
    <w:rsid w:val="004F0963"/>
    <w:rsid w:val="004F0D2B"/>
    <w:rsid w:val="004F1402"/>
    <w:rsid w:val="004F33CC"/>
    <w:rsid w:val="004F59EC"/>
    <w:rsid w:val="004F75CD"/>
    <w:rsid w:val="005003FF"/>
    <w:rsid w:val="00502029"/>
    <w:rsid w:val="005036EA"/>
    <w:rsid w:val="0050659B"/>
    <w:rsid w:val="00512500"/>
    <w:rsid w:val="00520086"/>
    <w:rsid w:val="00521CAC"/>
    <w:rsid w:val="0052301E"/>
    <w:rsid w:val="005238E8"/>
    <w:rsid w:val="0052427E"/>
    <w:rsid w:val="005243A0"/>
    <w:rsid w:val="00524A2E"/>
    <w:rsid w:val="0052591E"/>
    <w:rsid w:val="005279DE"/>
    <w:rsid w:val="00534772"/>
    <w:rsid w:val="00537FCD"/>
    <w:rsid w:val="00541189"/>
    <w:rsid w:val="00542173"/>
    <w:rsid w:val="00542632"/>
    <w:rsid w:val="00544324"/>
    <w:rsid w:val="00545F76"/>
    <w:rsid w:val="00550C17"/>
    <w:rsid w:val="00551E87"/>
    <w:rsid w:val="005545BB"/>
    <w:rsid w:val="00556882"/>
    <w:rsid w:val="00561E43"/>
    <w:rsid w:val="0056765E"/>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1879"/>
    <w:rsid w:val="005C2239"/>
    <w:rsid w:val="005C2ECE"/>
    <w:rsid w:val="005C46A7"/>
    <w:rsid w:val="005C7BF8"/>
    <w:rsid w:val="005C7ED8"/>
    <w:rsid w:val="005D2FC5"/>
    <w:rsid w:val="005D5B76"/>
    <w:rsid w:val="005E46BF"/>
    <w:rsid w:val="005E62C9"/>
    <w:rsid w:val="005F193E"/>
    <w:rsid w:val="005F5797"/>
    <w:rsid w:val="005F62A6"/>
    <w:rsid w:val="005F71AB"/>
    <w:rsid w:val="006007BD"/>
    <w:rsid w:val="006046A6"/>
    <w:rsid w:val="00604799"/>
    <w:rsid w:val="00612939"/>
    <w:rsid w:val="00616E82"/>
    <w:rsid w:val="006218A3"/>
    <w:rsid w:val="00631D41"/>
    <w:rsid w:val="00633F4D"/>
    <w:rsid w:val="00636D4E"/>
    <w:rsid w:val="00644F87"/>
    <w:rsid w:val="00651094"/>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4F9"/>
    <w:rsid w:val="00693CF9"/>
    <w:rsid w:val="00696B7A"/>
    <w:rsid w:val="00697121"/>
    <w:rsid w:val="006972A2"/>
    <w:rsid w:val="006A1E4E"/>
    <w:rsid w:val="006A3A3B"/>
    <w:rsid w:val="006A4832"/>
    <w:rsid w:val="006C1E40"/>
    <w:rsid w:val="006C38EE"/>
    <w:rsid w:val="006C7517"/>
    <w:rsid w:val="006D0915"/>
    <w:rsid w:val="006D0D9D"/>
    <w:rsid w:val="006D1A46"/>
    <w:rsid w:val="006D3170"/>
    <w:rsid w:val="006E127C"/>
    <w:rsid w:val="006E7E51"/>
    <w:rsid w:val="006F4577"/>
    <w:rsid w:val="006F7BB7"/>
    <w:rsid w:val="007006FC"/>
    <w:rsid w:val="00700DFF"/>
    <w:rsid w:val="00700F06"/>
    <w:rsid w:val="007020AD"/>
    <w:rsid w:val="00704929"/>
    <w:rsid w:val="007116B4"/>
    <w:rsid w:val="007139A0"/>
    <w:rsid w:val="00714319"/>
    <w:rsid w:val="0071531E"/>
    <w:rsid w:val="0071645B"/>
    <w:rsid w:val="00716E9D"/>
    <w:rsid w:val="007208A6"/>
    <w:rsid w:val="0073328E"/>
    <w:rsid w:val="00735C35"/>
    <w:rsid w:val="00735F09"/>
    <w:rsid w:val="007407B6"/>
    <w:rsid w:val="00740D62"/>
    <w:rsid w:val="00745A2C"/>
    <w:rsid w:val="00745DBF"/>
    <w:rsid w:val="00746252"/>
    <w:rsid w:val="00747AB2"/>
    <w:rsid w:val="00747B47"/>
    <w:rsid w:val="00747B9E"/>
    <w:rsid w:val="007524BE"/>
    <w:rsid w:val="007525FA"/>
    <w:rsid w:val="00757C96"/>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2997"/>
    <w:rsid w:val="008029C9"/>
    <w:rsid w:val="0081284F"/>
    <w:rsid w:val="00814843"/>
    <w:rsid w:val="008151CE"/>
    <w:rsid w:val="008170DE"/>
    <w:rsid w:val="00820B87"/>
    <w:rsid w:val="00830E32"/>
    <w:rsid w:val="00831A69"/>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66756"/>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2981"/>
    <w:rsid w:val="008D516A"/>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25A5D"/>
    <w:rsid w:val="0094754A"/>
    <w:rsid w:val="009532EE"/>
    <w:rsid w:val="00953F44"/>
    <w:rsid w:val="00954CCB"/>
    <w:rsid w:val="00956E02"/>
    <w:rsid w:val="009570F4"/>
    <w:rsid w:val="009572F9"/>
    <w:rsid w:val="00957994"/>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4EB"/>
    <w:rsid w:val="009C785C"/>
    <w:rsid w:val="009D106A"/>
    <w:rsid w:val="009D1B9F"/>
    <w:rsid w:val="009D1D47"/>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0FF1"/>
    <w:rsid w:val="00A633D7"/>
    <w:rsid w:val="00A66F66"/>
    <w:rsid w:val="00A71AE5"/>
    <w:rsid w:val="00A7670F"/>
    <w:rsid w:val="00A76753"/>
    <w:rsid w:val="00A777E2"/>
    <w:rsid w:val="00A77F16"/>
    <w:rsid w:val="00A82BF7"/>
    <w:rsid w:val="00A82F84"/>
    <w:rsid w:val="00A84144"/>
    <w:rsid w:val="00A90909"/>
    <w:rsid w:val="00A92F60"/>
    <w:rsid w:val="00A93FB9"/>
    <w:rsid w:val="00A96EA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3F8"/>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1EA6"/>
    <w:rsid w:val="00C1231D"/>
    <w:rsid w:val="00C12CBB"/>
    <w:rsid w:val="00C16F77"/>
    <w:rsid w:val="00C17384"/>
    <w:rsid w:val="00C17412"/>
    <w:rsid w:val="00C17FF4"/>
    <w:rsid w:val="00C23C58"/>
    <w:rsid w:val="00C25A2D"/>
    <w:rsid w:val="00C260F8"/>
    <w:rsid w:val="00C3050C"/>
    <w:rsid w:val="00C32889"/>
    <w:rsid w:val="00C3414C"/>
    <w:rsid w:val="00C34442"/>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04D2"/>
    <w:rsid w:val="00C96573"/>
    <w:rsid w:val="00CA17B1"/>
    <w:rsid w:val="00CA1C73"/>
    <w:rsid w:val="00CA286A"/>
    <w:rsid w:val="00CA4791"/>
    <w:rsid w:val="00CA7205"/>
    <w:rsid w:val="00CB5BC1"/>
    <w:rsid w:val="00CC0154"/>
    <w:rsid w:val="00CC04B5"/>
    <w:rsid w:val="00CC1831"/>
    <w:rsid w:val="00CD03C6"/>
    <w:rsid w:val="00CD0BB8"/>
    <w:rsid w:val="00CD3849"/>
    <w:rsid w:val="00CE0509"/>
    <w:rsid w:val="00CE2D9C"/>
    <w:rsid w:val="00CE41B0"/>
    <w:rsid w:val="00CF4D77"/>
    <w:rsid w:val="00CF4E68"/>
    <w:rsid w:val="00CF7384"/>
    <w:rsid w:val="00D00717"/>
    <w:rsid w:val="00D0526B"/>
    <w:rsid w:val="00D055A1"/>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7A7"/>
    <w:rsid w:val="00D56EDD"/>
    <w:rsid w:val="00D657C1"/>
    <w:rsid w:val="00D66413"/>
    <w:rsid w:val="00D80C4D"/>
    <w:rsid w:val="00D810DB"/>
    <w:rsid w:val="00D84B95"/>
    <w:rsid w:val="00D851B1"/>
    <w:rsid w:val="00D8611E"/>
    <w:rsid w:val="00DA284A"/>
    <w:rsid w:val="00DA2DAF"/>
    <w:rsid w:val="00DA46A0"/>
    <w:rsid w:val="00DA66B7"/>
    <w:rsid w:val="00DB0865"/>
    <w:rsid w:val="00DB0C91"/>
    <w:rsid w:val="00DB3A51"/>
    <w:rsid w:val="00DB5BF5"/>
    <w:rsid w:val="00DB7206"/>
    <w:rsid w:val="00DC36C8"/>
    <w:rsid w:val="00DC5A01"/>
    <w:rsid w:val="00DC5C1E"/>
    <w:rsid w:val="00DD14A1"/>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31661"/>
    <w:rsid w:val="00E32B52"/>
    <w:rsid w:val="00E33140"/>
    <w:rsid w:val="00E34040"/>
    <w:rsid w:val="00E35D91"/>
    <w:rsid w:val="00E3652F"/>
    <w:rsid w:val="00E46D06"/>
    <w:rsid w:val="00E47EB8"/>
    <w:rsid w:val="00E521D4"/>
    <w:rsid w:val="00E52F1E"/>
    <w:rsid w:val="00E62581"/>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26AA"/>
    <w:rsid w:val="00EB344D"/>
    <w:rsid w:val="00EB4992"/>
    <w:rsid w:val="00EC012A"/>
    <w:rsid w:val="00EC2B29"/>
    <w:rsid w:val="00ED20C7"/>
    <w:rsid w:val="00ED251D"/>
    <w:rsid w:val="00ED3C2E"/>
    <w:rsid w:val="00EE150C"/>
    <w:rsid w:val="00EF0947"/>
    <w:rsid w:val="00EF2E52"/>
    <w:rsid w:val="00EF3C9E"/>
    <w:rsid w:val="00EF4F48"/>
    <w:rsid w:val="00EF4F85"/>
    <w:rsid w:val="00F004A8"/>
    <w:rsid w:val="00F031FB"/>
    <w:rsid w:val="00F05A79"/>
    <w:rsid w:val="00F13AD1"/>
    <w:rsid w:val="00F15C1B"/>
    <w:rsid w:val="00F23C00"/>
    <w:rsid w:val="00F24202"/>
    <w:rsid w:val="00F247BA"/>
    <w:rsid w:val="00F32228"/>
    <w:rsid w:val="00F322DB"/>
    <w:rsid w:val="00F32E4A"/>
    <w:rsid w:val="00F36D8C"/>
    <w:rsid w:val="00F3708B"/>
    <w:rsid w:val="00F40895"/>
    <w:rsid w:val="00F4352D"/>
    <w:rsid w:val="00F4710F"/>
    <w:rsid w:val="00F53DA5"/>
    <w:rsid w:val="00F546FF"/>
    <w:rsid w:val="00F54B58"/>
    <w:rsid w:val="00F571D1"/>
    <w:rsid w:val="00F57DED"/>
    <w:rsid w:val="00F67E74"/>
    <w:rsid w:val="00F70658"/>
    <w:rsid w:val="00F71EBD"/>
    <w:rsid w:val="00F74A5F"/>
    <w:rsid w:val="00F80A81"/>
    <w:rsid w:val="00F82887"/>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3E91"/>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B61D06"/>
  <w15:chartTrackingRefBased/>
  <w15:docId w15:val="{CCA19D17-B4E7-443F-AA20-EA8921134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qFormat/>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aliases w:val="5_G"/>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550C17"/>
    <w:pPr>
      <w:spacing w:line="240" w:lineRule="auto"/>
    </w:pPr>
    <w:rPr>
      <w:szCs w:val="20"/>
    </w:rPr>
  </w:style>
  <w:style w:type="character" w:customStyle="1" w:styleId="CommentTextChar">
    <w:name w:val="Comment Text Char"/>
    <w:basedOn w:val="DefaultParagraphFont"/>
    <w:link w:val="CommentText"/>
    <w:rsid w:val="00550C17"/>
    <w:rPr>
      <w:rFonts w:eastAsiaTheme="minorHAnsi" w:cs="Simplified Arabic"/>
      <w:kern w:val="14"/>
      <w:lang w:eastAsia="en-US"/>
    </w:rPr>
  </w:style>
  <w:style w:type="paragraph" w:styleId="CommentSubject">
    <w:name w:val="annotation subject"/>
    <w:basedOn w:val="CommentText"/>
    <w:next w:val="CommentText"/>
    <w:link w:val="CommentSubjectChar"/>
    <w:unhideWhenUsed/>
    <w:rsid w:val="00550C17"/>
    <w:rPr>
      <w:b/>
      <w:bCs/>
    </w:rPr>
  </w:style>
  <w:style w:type="character" w:customStyle="1" w:styleId="CommentSubjectChar">
    <w:name w:val="Comment Subject Char"/>
    <w:basedOn w:val="CommentTextChar"/>
    <w:link w:val="CommentSubject"/>
    <w:rsid w:val="00550C17"/>
    <w:rPr>
      <w:rFonts w:eastAsiaTheme="minorHAnsi" w:cs="Simplified Arabic"/>
      <w:b/>
      <w:bCs/>
      <w:kern w:val="14"/>
      <w:lang w:eastAsia="en-US"/>
    </w:rPr>
  </w:style>
  <w:style w:type="character" w:customStyle="1" w:styleId="apple-converted-space">
    <w:name w:val="apple-converted-space"/>
    <w:basedOn w:val="DefaultParagraphFont"/>
    <w:rsid w:val="001F6393"/>
  </w:style>
  <w:style w:type="paragraph" w:styleId="Revision">
    <w:name w:val="Revision"/>
    <w:hidden/>
    <w:uiPriority w:val="99"/>
    <w:semiHidden/>
    <w:rsid w:val="001F6393"/>
    <w:rPr>
      <w:rFonts w:eastAsia="Calibri"/>
      <w:w w:val="103"/>
      <w:kern w:val="14"/>
      <w:szCs w:val="30"/>
      <w:lang w:eastAsia="en-US"/>
    </w:rPr>
  </w:style>
  <w:style w:type="character" w:styleId="UnresolvedMention">
    <w:name w:val="Unresolved Mention"/>
    <w:basedOn w:val="DefaultParagraphFont"/>
    <w:uiPriority w:val="99"/>
    <w:semiHidden/>
    <w:unhideWhenUsed/>
    <w:rsid w:val="001F6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ISL/9" TargetMode="External"/><Relationship Id="rId26" Type="http://schemas.openxmlformats.org/officeDocument/2006/relationships/hyperlink" Target="https://undocs.org/ar/CEDAW/C/ISL/CO/7-8" TargetMode="External"/><Relationship Id="rId3" Type="http://schemas.openxmlformats.org/officeDocument/2006/relationships/styles" Target="styles.xml"/><Relationship Id="rId21" Type="http://schemas.openxmlformats.org/officeDocument/2006/relationships/hyperlink" Target="https://undocs.org/ar/CEDAW/C/ISL/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9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ISL/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ISL/CO/7-8/Add.1"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9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ISL/RQ/9" TargetMode="External"/><Relationship Id="rId27" Type="http://schemas.openxmlformats.org/officeDocument/2006/relationships/hyperlink" Target="https://undocs.org/ar/CEDAW/C/ISL/CO/7-8"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5792</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Arabic Text Processing</cp:lastModifiedBy>
  <cp:revision>3</cp:revision>
  <cp:lastPrinted>2023-06-23T13:34:00Z</cp:lastPrinted>
  <dcterms:created xsi:type="dcterms:W3CDTF">2023-06-23T13:34:00Z</dcterms:created>
  <dcterms:modified xsi:type="dcterms:W3CDTF">2023-06-23T13:36:00Z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2310263</vt:lpwstr>
  </property>
  <property fmtid="{D5CDD505-2E9C-101B-9397-08002B2CF9AE}" pid="3" name="ODSRefJobNo">
    <vt:lpwstr>2315264A</vt:lpwstr>
  </property>
  <property fmtid="{D5CDD505-2E9C-101B-9397-08002B2CF9AE}" pid="4" name="Symbol1">
    <vt:lpwstr>CEDAW/C/ISL/CO/9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150623</vt:lpwstr>
  </property>
  <property fmtid="{D5CDD505-2E9C-101B-9397-08002B2CF9AE}" pid="16" name="Title1">
    <vt:lpwstr>		الملاحظات الختامية بشأن التقرير الدوري التاسع لأيسلندا*_x000d_</vt:lpwstr>
  </property>
</Properties>
</file>