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523650" w:rsidRPr="00DA3502" w:rsidTr="003B4E47">
        <w:trPr>
          <w:cantSplit/>
          <w:trHeight w:hRule="exact" w:val="851"/>
        </w:trPr>
        <w:tc>
          <w:tcPr>
            <w:tcW w:w="1276" w:type="dxa"/>
            <w:tcBorders>
              <w:bottom w:val="single" w:sz="4" w:space="0" w:color="auto"/>
            </w:tcBorders>
            <w:vAlign w:val="bottom"/>
          </w:tcPr>
          <w:p w:rsidR="00523650" w:rsidRPr="00DA3502" w:rsidRDefault="00523650" w:rsidP="00DA3502">
            <w:pPr>
              <w:pStyle w:val="SingleTxtG"/>
              <w:ind w:left="1854" w:hanging="360"/>
              <w:jc w:val="left"/>
              <w:rPr>
                <w:lang w:val="fr-FR"/>
              </w:rPr>
            </w:pPr>
          </w:p>
        </w:tc>
        <w:tc>
          <w:tcPr>
            <w:tcW w:w="2268" w:type="dxa"/>
            <w:tcBorders>
              <w:bottom w:val="single" w:sz="4" w:space="0" w:color="auto"/>
            </w:tcBorders>
            <w:vAlign w:val="bottom"/>
          </w:tcPr>
          <w:p w:rsidR="00523650" w:rsidRPr="00DA3502" w:rsidRDefault="00523650" w:rsidP="003B4E47">
            <w:pPr>
              <w:spacing w:after="80" w:line="300" w:lineRule="exact"/>
              <w:rPr>
                <w:b/>
                <w:sz w:val="24"/>
                <w:szCs w:val="24"/>
                <w:lang w:val="fr-FR"/>
              </w:rPr>
            </w:pPr>
            <w:r w:rsidRPr="00DA3502">
              <w:rPr>
                <w:sz w:val="28"/>
                <w:szCs w:val="28"/>
                <w:lang w:val="fr-FR"/>
              </w:rPr>
              <w:t>Nations</w:t>
            </w:r>
            <w:r w:rsidR="0041222A" w:rsidRPr="00DA3502">
              <w:rPr>
                <w:sz w:val="28"/>
                <w:szCs w:val="28"/>
                <w:lang w:val="fr-FR"/>
              </w:rPr>
              <w:t xml:space="preserve"> Unies</w:t>
            </w:r>
          </w:p>
        </w:tc>
        <w:tc>
          <w:tcPr>
            <w:tcW w:w="6095" w:type="dxa"/>
            <w:gridSpan w:val="2"/>
            <w:tcBorders>
              <w:bottom w:val="single" w:sz="4" w:space="0" w:color="auto"/>
            </w:tcBorders>
            <w:vAlign w:val="bottom"/>
          </w:tcPr>
          <w:p w:rsidR="00523650" w:rsidRPr="00DA3502" w:rsidRDefault="00D8201B" w:rsidP="00695AA1">
            <w:pPr>
              <w:jc w:val="right"/>
              <w:rPr>
                <w:lang w:val="fr-FR"/>
              </w:rPr>
            </w:pPr>
            <w:r w:rsidRPr="00DA3502">
              <w:rPr>
                <w:sz w:val="40"/>
                <w:lang w:val="fr-FR"/>
              </w:rPr>
              <w:t>CERD</w:t>
            </w:r>
            <w:r w:rsidRPr="00DA3502">
              <w:rPr>
                <w:lang w:val="fr-FR"/>
              </w:rPr>
              <w:t>/</w:t>
            </w:r>
            <w:r w:rsidR="004E2156" w:rsidRPr="00DA3502">
              <w:rPr>
                <w:lang w:val="fr-FR"/>
              </w:rPr>
              <w:t>C/</w:t>
            </w:r>
            <w:r w:rsidR="003C76D4" w:rsidRPr="00DA3502">
              <w:rPr>
                <w:lang w:val="fr-FR"/>
              </w:rPr>
              <w:t>SVN/8-11</w:t>
            </w:r>
          </w:p>
        </w:tc>
      </w:tr>
      <w:tr w:rsidR="00523650" w:rsidRPr="00DA3502" w:rsidTr="003B4E47">
        <w:trPr>
          <w:cantSplit/>
          <w:trHeight w:hRule="exact" w:val="2835"/>
        </w:trPr>
        <w:tc>
          <w:tcPr>
            <w:tcW w:w="1276" w:type="dxa"/>
            <w:tcBorders>
              <w:top w:val="single" w:sz="4" w:space="0" w:color="auto"/>
              <w:bottom w:val="single" w:sz="12" w:space="0" w:color="auto"/>
            </w:tcBorders>
          </w:tcPr>
          <w:p w:rsidR="00523650" w:rsidRPr="00DA3502" w:rsidRDefault="00161F0A" w:rsidP="003B4E47">
            <w:pPr>
              <w:spacing w:before="120"/>
              <w:jc w:val="center"/>
              <w:rPr>
                <w:lang w:val="fr-FR"/>
              </w:rPr>
            </w:pPr>
            <w:r w:rsidRPr="00DA3502">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523650" w:rsidRPr="00DA3502" w:rsidRDefault="0041222A" w:rsidP="00331947">
            <w:pPr>
              <w:spacing w:before="120" w:line="380" w:lineRule="exact"/>
              <w:rPr>
                <w:b/>
                <w:sz w:val="34"/>
                <w:szCs w:val="40"/>
                <w:lang w:val="fr-FR"/>
              </w:rPr>
            </w:pPr>
            <w:r w:rsidRPr="00DA3502">
              <w:rPr>
                <w:b/>
                <w:sz w:val="34"/>
                <w:szCs w:val="34"/>
                <w:lang w:val="fr-FR"/>
              </w:rPr>
              <w:t>Convention internationale sur</w:t>
            </w:r>
            <w:r w:rsidRPr="00DA3502">
              <w:rPr>
                <w:b/>
                <w:sz w:val="34"/>
                <w:szCs w:val="34"/>
                <w:lang w:val="fr-FR"/>
              </w:rPr>
              <w:br/>
              <w:t>l</w:t>
            </w:r>
            <w:r w:rsidR="00B97B50" w:rsidRPr="00DA3502">
              <w:rPr>
                <w:b/>
                <w:sz w:val="34"/>
                <w:szCs w:val="34"/>
                <w:lang w:val="fr-FR"/>
              </w:rPr>
              <w:t>’</w:t>
            </w:r>
            <w:r w:rsidRPr="00DA3502">
              <w:rPr>
                <w:b/>
                <w:sz w:val="34"/>
                <w:szCs w:val="34"/>
                <w:lang w:val="fr-FR"/>
              </w:rPr>
              <w:t>élimination de toutes les formes</w:t>
            </w:r>
            <w:r w:rsidRPr="00DA3502">
              <w:rPr>
                <w:b/>
                <w:sz w:val="34"/>
                <w:szCs w:val="34"/>
                <w:lang w:val="fr-FR"/>
              </w:rPr>
              <w:br/>
              <w:t>de discrimination raciale</w:t>
            </w:r>
          </w:p>
        </w:tc>
        <w:tc>
          <w:tcPr>
            <w:tcW w:w="2835" w:type="dxa"/>
            <w:tcBorders>
              <w:top w:val="single" w:sz="4" w:space="0" w:color="auto"/>
              <w:bottom w:val="single" w:sz="12" w:space="0" w:color="auto"/>
            </w:tcBorders>
          </w:tcPr>
          <w:p w:rsidR="00523650" w:rsidRPr="00DA3502" w:rsidRDefault="00D8201B" w:rsidP="00D8201B">
            <w:pPr>
              <w:spacing w:before="240" w:line="240" w:lineRule="exact"/>
              <w:rPr>
                <w:lang w:val="fr-FR"/>
              </w:rPr>
            </w:pPr>
            <w:r w:rsidRPr="00DA3502">
              <w:rPr>
                <w:lang w:val="fr-FR"/>
              </w:rPr>
              <w:t>Distr.</w:t>
            </w:r>
            <w:r w:rsidR="0041222A" w:rsidRPr="00DA3502">
              <w:rPr>
                <w:lang w:val="fr-FR"/>
              </w:rPr>
              <w:t xml:space="preserve"> générale</w:t>
            </w:r>
          </w:p>
          <w:p w:rsidR="00F73685" w:rsidRPr="00DA3502" w:rsidRDefault="003C76D4" w:rsidP="00D8201B">
            <w:pPr>
              <w:spacing w:line="240" w:lineRule="exact"/>
              <w:rPr>
                <w:lang w:val="fr-FR"/>
              </w:rPr>
            </w:pPr>
            <w:r w:rsidRPr="00DA3502">
              <w:rPr>
                <w:lang w:val="fr-FR"/>
              </w:rPr>
              <w:t>22 septembre</w:t>
            </w:r>
            <w:r w:rsidR="004E2156" w:rsidRPr="00DA3502">
              <w:rPr>
                <w:lang w:val="fr-FR"/>
              </w:rPr>
              <w:t xml:space="preserve"> 2014</w:t>
            </w:r>
          </w:p>
          <w:p w:rsidR="00F94753" w:rsidRPr="00DA3502" w:rsidRDefault="00F94753" w:rsidP="00D8201B">
            <w:pPr>
              <w:spacing w:line="240" w:lineRule="exact"/>
              <w:rPr>
                <w:lang w:val="fr-FR"/>
              </w:rPr>
            </w:pPr>
            <w:r w:rsidRPr="00DA3502">
              <w:rPr>
                <w:lang w:val="fr-FR"/>
              </w:rPr>
              <w:t>Français</w:t>
            </w:r>
          </w:p>
          <w:p w:rsidR="00D8201B" w:rsidRPr="00DA3502" w:rsidRDefault="00D8201B" w:rsidP="0041222A">
            <w:pPr>
              <w:spacing w:line="240" w:lineRule="exact"/>
              <w:rPr>
                <w:lang w:val="fr-FR"/>
              </w:rPr>
            </w:pPr>
            <w:r w:rsidRPr="00DA3502">
              <w:rPr>
                <w:lang w:val="fr-FR"/>
              </w:rPr>
              <w:t>Original</w:t>
            </w:r>
            <w:r w:rsidR="002F51DC" w:rsidRPr="00DA3502">
              <w:rPr>
                <w:lang w:val="fr-FR"/>
              </w:rPr>
              <w:t>:</w:t>
            </w:r>
            <w:r w:rsidRPr="00DA3502">
              <w:rPr>
                <w:lang w:val="fr-FR"/>
              </w:rPr>
              <w:t xml:space="preserve"> </w:t>
            </w:r>
            <w:r w:rsidR="0041222A" w:rsidRPr="00DA3502">
              <w:rPr>
                <w:lang w:val="fr-FR"/>
              </w:rPr>
              <w:t>anglais</w:t>
            </w:r>
          </w:p>
        </w:tc>
      </w:tr>
    </w:tbl>
    <w:p w:rsidR="0041222A" w:rsidRPr="00DA3502" w:rsidRDefault="0041222A" w:rsidP="0041222A">
      <w:pPr>
        <w:spacing w:before="120"/>
        <w:rPr>
          <w:b/>
          <w:sz w:val="24"/>
          <w:szCs w:val="24"/>
          <w:lang w:val="fr-FR"/>
        </w:rPr>
      </w:pPr>
      <w:r w:rsidRPr="00DA3502">
        <w:rPr>
          <w:b/>
          <w:sz w:val="24"/>
          <w:szCs w:val="24"/>
          <w:lang w:val="fr-FR"/>
        </w:rPr>
        <w:t>Comité pour l</w:t>
      </w:r>
      <w:r w:rsidR="00B97B50" w:rsidRPr="00DA3502">
        <w:rPr>
          <w:b/>
          <w:sz w:val="24"/>
          <w:szCs w:val="24"/>
          <w:lang w:val="fr-FR"/>
        </w:rPr>
        <w:t>’</w:t>
      </w:r>
      <w:r w:rsidRPr="00DA3502">
        <w:rPr>
          <w:b/>
          <w:sz w:val="24"/>
          <w:szCs w:val="24"/>
          <w:lang w:val="fr-FR"/>
        </w:rPr>
        <w:t>élimination de la discrimination raciale</w:t>
      </w:r>
    </w:p>
    <w:p w:rsidR="00490E24" w:rsidRPr="00DA3502" w:rsidRDefault="008E2D39" w:rsidP="00695AA1">
      <w:pPr>
        <w:pStyle w:val="HMG"/>
        <w:rPr>
          <w:lang w:val="fr-FR"/>
        </w:rPr>
      </w:pPr>
      <w:r w:rsidRPr="00DA3502">
        <w:rPr>
          <w:lang w:val="fr-FR"/>
        </w:rPr>
        <w:tab/>
      </w:r>
      <w:r w:rsidRPr="00DA3502">
        <w:rPr>
          <w:lang w:val="fr-FR"/>
        </w:rPr>
        <w:tab/>
      </w:r>
      <w:r w:rsidR="00271620" w:rsidRPr="00DA3502">
        <w:rPr>
          <w:lang w:val="fr-FR"/>
        </w:rPr>
        <w:t>Examen des rapports soumis par les États parties</w:t>
      </w:r>
      <w:r w:rsidR="00271620" w:rsidRPr="00DA3502">
        <w:rPr>
          <w:lang w:val="fr-FR"/>
        </w:rPr>
        <w:br/>
        <w:t>en application de l</w:t>
      </w:r>
      <w:r w:rsidR="00B97B50" w:rsidRPr="00DA3502">
        <w:rPr>
          <w:lang w:val="fr-FR"/>
        </w:rPr>
        <w:t>’</w:t>
      </w:r>
      <w:r w:rsidR="003F049A" w:rsidRPr="00DA3502">
        <w:rPr>
          <w:lang w:val="fr-FR"/>
        </w:rPr>
        <w:t xml:space="preserve">article </w:t>
      </w:r>
      <w:r w:rsidR="00271620" w:rsidRPr="00DA3502">
        <w:rPr>
          <w:lang w:val="fr-FR"/>
        </w:rPr>
        <w:t>9 de la Convention</w:t>
      </w:r>
    </w:p>
    <w:p w:rsidR="00695AA1" w:rsidRPr="00DA3502" w:rsidRDefault="00695AA1" w:rsidP="003C76D4">
      <w:pPr>
        <w:pStyle w:val="HChG"/>
        <w:rPr>
          <w:lang w:val="fr-FR"/>
        </w:rPr>
      </w:pPr>
      <w:r w:rsidRPr="00DA3502">
        <w:rPr>
          <w:lang w:val="fr-FR"/>
        </w:rPr>
        <w:tab/>
      </w:r>
      <w:r w:rsidRPr="00DA3502">
        <w:rPr>
          <w:lang w:val="fr-FR"/>
        </w:rPr>
        <w:tab/>
      </w:r>
      <w:r w:rsidR="00F87AC5" w:rsidRPr="00DA3502">
        <w:rPr>
          <w:lang w:val="fr-FR"/>
        </w:rPr>
        <w:t>Huitième à onzième rapports périodiques des États parties attendus en 2013</w:t>
      </w:r>
    </w:p>
    <w:p w:rsidR="00490E24" w:rsidRPr="00DA3502" w:rsidRDefault="00695AA1" w:rsidP="003C76D4">
      <w:pPr>
        <w:pStyle w:val="HMG"/>
        <w:rPr>
          <w:lang w:val="fr-FR"/>
        </w:rPr>
      </w:pPr>
      <w:r w:rsidRPr="00DA3502">
        <w:rPr>
          <w:lang w:val="fr-FR"/>
        </w:rPr>
        <w:tab/>
      </w:r>
      <w:r w:rsidRPr="00DA3502">
        <w:rPr>
          <w:lang w:val="fr-FR"/>
        </w:rPr>
        <w:tab/>
      </w:r>
      <w:r w:rsidR="003C76D4" w:rsidRPr="00DA3502">
        <w:rPr>
          <w:lang w:val="fr-FR"/>
        </w:rPr>
        <w:t>Slovénie</w:t>
      </w:r>
      <w:r w:rsidRPr="00DA3502">
        <w:rPr>
          <w:b w:val="0"/>
          <w:sz w:val="20"/>
          <w:lang w:val="fr-FR"/>
        </w:rPr>
        <w:footnoteReference w:customMarkFollows="1" w:id="2"/>
        <w:t>*</w:t>
      </w:r>
    </w:p>
    <w:p w:rsidR="00490E24" w:rsidRPr="00DA3502" w:rsidRDefault="00527C18" w:rsidP="003C76D4">
      <w:pPr>
        <w:pStyle w:val="SingleTxtG"/>
        <w:jc w:val="right"/>
        <w:rPr>
          <w:lang w:val="fr-FR"/>
        </w:rPr>
      </w:pPr>
      <w:r w:rsidRPr="00DA3502">
        <w:rPr>
          <w:lang w:val="fr-FR"/>
        </w:rPr>
        <w:t>[</w:t>
      </w:r>
      <w:r w:rsidR="00F87AC5" w:rsidRPr="00DA3502">
        <w:rPr>
          <w:lang w:val="fr-FR"/>
        </w:rPr>
        <w:t>Date de réception</w:t>
      </w:r>
      <w:r w:rsidR="00BF03CB" w:rsidRPr="00DA3502">
        <w:rPr>
          <w:lang w:val="fr-FR"/>
        </w:rPr>
        <w:t>:</w:t>
      </w:r>
      <w:r w:rsidR="00F87AC5" w:rsidRPr="00DA3502">
        <w:rPr>
          <w:lang w:val="fr-FR"/>
        </w:rPr>
        <w:t xml:space="preserve"> </w:t>
      </w:r>
      <w:r w:rsidR="003C76D4" w:rsidRPr="00DA3502">
        <w:rPr>
          <w:lang w:val="fr-FR"/>
        </w:rPr>
        <w:t>11 juin</w:t>
      </w:r>
      <w:r w:rsidR="004E2156" w:rsidRPr="00DA3502">
        <w:rPr>
          <w:lang w:val="fr-FR"/>
        </w:rPr>
        <w:t xml:space="preserve"> 2014</w:t>
      </w:r>
      <w:r w:rsidRPr="00DA3502">
        <w:rPr>
          <w:lang w:val="fr-FR"/>
        </w:rPr>
        <w:t>]</w:t>
      </w:r>
    </w:p>
    <w:p w:rsidR="00CC0404" w:rsidRPr="00DA3502" w:rsidRDefault="00490E24" w:rsidP="00CC0404">
      <w:pPr>
        <w:spacing w:after="120"/>
        <w:rPr>
          <w:sz w:val="28"/>
          <w:lang w:val="fr-FR"/>
        </w:rPr>
      </w:pPr>
      <w:r w:rsidRPr="00DA3502">
        <w:rPr>
          <w:lang w:val="fr-FR"/>
        </w:rPr>
        <w:br w:type="page"/>
      </w:r>
      <w:r w:rsidR="00CC0404" w:rsidRPr="00DA3502">
        <w:rPr>
          <w:sz w:val="28"/>
          <w:lang w:val="fr-FR"/>
        </w:rPr>
        <w:t>Table des matières</w:t>
      </w:r>
    </w:p>
    <w:p w:rsidR="00CC0404" w:rsidRPr="00DA3502" w:rsidRDefault="00CC0404" w:rsidP="00CC0404">
      <w:pPr>
        <w:tabs>
          <w:tab w:val="right" w:pos="8929"/>
          <w:tab w:val="right" w:pos="9638"/>
        </w:tabs>
        <w:spacing w:after="120"/>
        <w:ind w:left="283"/>
        <w:rPr>
          <w:lang w:val="fr-FR"/>
        </w:rPr>
      </w:pPr>
      <w:r w:rsidRPr="00DA3502">
        <w:rPr>
          <w:i/>
          <w:sz w:val="18"/>
          <w:lang w:val="fr-FR"/>
        </w:rPr>
        <w:tab/>
        <w:t>Paragraphes</w:t>
      </w:r>
      <w:r w:rsidRPr="00DA3502">
        <w:rPr>
          <w:i/>
          <w:sz w:val="18"/>
          <w:lang w:val="fr-FR"/>
        </w:rPr>
        <w:tab/>
        <w:t>Page</w:t>
      </w:r>
    </w:p>
    <w:p w:rsidR="00CC0404" w:rsidRPr="00DA3502" w:rsidRDefault="00CC0404" w:rsidP="00CC0404">
      <w:pPr>
        <w:tabs>
          <w:tab w:val="right" w:pos="850"/>
          <w:tab w:val="left" w:pos="1134"/>
          <w:tab w:val="left" w:pos="1559"/>
          <w:tab w:val="left" w:pos="1984"/>
          <w:tab w:val="left" w:leader="dot" w:pos="7654"/>
          <w:tab w:val="right" w:pos="8929"/>
          <w:tab w:val="right" w:pos="9638"/>
        </w:tabs>
        <w:spacing w:after="120"/>
        <w:rPr>
          <w:lang w:val="fr-FR"/>
        </w:rPr>
      </w:pPr>
      <w:r w:rsidRPr="00DA3502">
        <w:rPr>
          <w:lang w:val="fr-FR"/>
        </w:rPr>
        <w:tab/>
        <w:t>I.</w:t>
      </w:r>
      <w:r w:rsidRPr="00DA3502">
        <w:rPr>
          <w:lang w:val="fr-FR"/>
        </w:rPr>
        <w:tab/>
        <w:t>Introduction</w:t>
      </w:r>
      <w:r w:rsidRPr="00DA3502">
        <w:rPr>
          <w:lang w:val="fr-FR"/>
        </w:rPr>
        <w:tab/>
      </w:r>
      <w:r w:rsidRPr="00DA3502">
        <w:rPr>
          <w:lang w:val="fr-FR"/>
        </w:rPr>
        <w:tab/>
        <w:t>1–4</w:t>
      </w:r>
      <w:r w:rsidRPr="00DA3502">
        <w:rPr>
          <w:lang w:val="fr-FR"/>
        </w:rPr>
        <w:tab/>
        <w:t>3</w:t>
      </w:r>
    </w:p>
    <w:p w:rsidR="00CC0404" w:rsidRPr="00DA3502" w:rsidRDefault="00CC0404" w:rsidP="00CC0404">
      <w:pPr>
        <w:tabs>
          <w:tab w:val="right" w:pos="850"/>
          <w:tab w:val="left" w:pos="1134"/>
          <w:tab w:val="left" w:pos="1559"/>
          <w:tab w:val="left" w:pos="1984"/>
          <w:tab w:val="left" w:leader="dot" w:pos="7654"/>
          <w:tab w:val="right" w:pos="8929"/>
          <w:tab w:val="right" w:pos="9638"/>
        </w:tabs>
        <w:spacing w:after="120"/>
        <w:rPr>
          <w:lang w:val="fr-FR"/>
        </w:rPr>
      </w:pPr>
      <w:r w:rsidRPr="00DA3502">
        <w:rPr>
          <w:lang w:val="fr-FR"/>
        </w:rPr>
        <w:tab/>
        <w:t>II.</w:t>
      </w:r>
      <w:r w:rsidRPr="00DA3502">
        <w:rPr>
          <w:lang w:val="fr-FR"/>
        </w:rPr>
        <w:tab/>
        <w:t>Progrès accomplis par le Gouvernement slovène</w:t>
      </w:r>
      <w:r w:rsidRPr="00DA3502">
        <w:rPr>
          <w:lang w:val="fr-FR"/>
        </w:rPr>
        <w:tab/>
      </w:r>
      <w:r w:rsidRPr="00DA3502">
        <w:rPr>
          <w:lang w:val="fr-FR"/>
        </w:rPr>
        <w:tab/>
        <w:t>5–11</w:t>
      </w:r>
      <w:r w:rsidRPr="00DA3502">
        <w:rPr>
          <w:lang w:val="fr-FR"/>
        </w:rPr>
        <w:tab/>
        <w:t>3</w:t>
      </w:r>
    </w:p>
    <w:p w:rsidR="00CC0404" w:rsidRPr="00DA3502" w:rsidRDefault="00CC0404" w:rsidP="00F66AC0">
      <w:pPr>
        <w:tabs>
          <w:tab w:val="right" w:pos="850"/>
          <w:tab w:val="left" w:pos="1134"/>
          <w:tab w:val="left" w:pos="1559"/>
          <w:tab w:val="left" w:pos="1984"/>
          <w:tab w:val="left" w:leader="dot" w:pos="7654"/>
          <w:tab w:val="right" w:pos="8929"/>
          <w:tab w:val="right" w:pos="9638"/>
        </w:tabs>
        <w:spacing w:after="120"/>
        <w:rPr>
          <w:lang w:val="fr-FR"/>
        </w:rPr>
      </w:pPr>
      <w:r w:rsidRPr="00DA3502">
        <w:rPr>
          <w:lang w:val="fr-FR"/>
        </w:rPr>
        <w:tab/>
        <w:t>III.</w:t>
      </w:r>
      <w:r w:rsidRPr="00DA3502">
        <w:rPr>
          <w:lang w:val="fr-FR"/>
        </w:rPr>
        <w:tab/>
        <w:t xml:space="preserve">Suite donnée aux préoccupations exprimées et aux recommandations </w:t>
      </w:r>
      <w:r w:rsidRPr="00DA3502">
        <w:rPr>
          <w:lang w:val="fr-FR"/>
        </w:rPr>
        <w:br/>
      </w:r>
      <w:r w:rsidRPr="00DA3502">
        <w:rPr>
          <w:lang w:val="fr-FR"/>
        </w:rPr>
        <w:tab/>
      </w:r>
      <w:r w:rsidRPr="00DA3502">
        <w:rPr>
          <w:lang w:val="fr-FR"/>
        </w:rPr>
        <w:tab/>
        <w:t>formulées dans les observations finales (CERD/C/SVN/CO/6-7)</w:t>
      </w:r>
      <w:r w:rsidRPr="00DA3502">
        <w:rPr>
          <w:lang w:val="fr-FR"/>
        </w:rPr>
        <w:tab/>
      </w:r>
      <w:r w:rsidRPr="00DA3502">
        <w:rPr>
          <w:lang w:val="fr-FR"/>
        </w:rPr>
        <w:tab/>
        <w:t>12–155</w:t>
      </w:r>
      <w:r w:rsidRPr="00DA3502">
        <w:rPr>
          <w:lang w:val="fr-FR"/>
        </w:rPr>
        <w:tab/>
      </w:r>
      <w:r w:rsidR="00F66AC0" w:rsidRPr="00DA3502">
        <w:rPr>
          <w:lang w:val="fr-FR"/>
        </w:rPr>
        <w:t>5</w:t>
      </w:r>
    </w:p>
    <w:p w:rsidR="00CC0404" w:rsidRPr="00DA3502" w:rsidRDefault="00CC0404" w:rsidP="00CC0404">
      <w:pPr>
        <w:tabs>
          <w:tab w:val="right" w:pos="850"/>
          <w:tab w:val="left" w:pos="1134"/>
          <w:tab w:val="left" w:pos="1559"/>
          <w:tab w:val="left" w:pos="1984"/>
          <w:tab w:val="left" w:leader="dot" w:pos="7654"/>
          <w:tab w:val="right" w:pos="8929"/>
          <w:tab w:val="right" w:pos="9638"/>
        </w:tabs>
        <w:spacing w:after="120"/>
        <w:rPr>
          <w:lang w:val="fr-FR"/>
        </w:rPr>
      </w:pPr>
      <w:r w:rsidRPr="00DA3502">
        <w:rPr>
          <w:lang w:val="fr-FR"/>
        </w:rPr>
        <w:tab/>
      </w:r>
      <w:r w:rsidRPr="00DA3502">
        <w:rPr>
          <w:lang w:val="fr-FR"/>
        </w:rPr>
        <w:tab/>
        <w:t>A.</w:t>
      </w:r>
      <w:r w:rsidRPr="00DA3502">
        <w:rPr>
          <w:lang w:val="fr-FR"/>
        </w:rPr>
        <w:tab/>
        <w:t>Paragraphe 7</w:t>
      </w:r>
      <w:r w:rsidR="00BF03CB" w:rsidRPr="00DA3502">
        <w:rPr>
          <w:lang w:val="fr-FR"/>
        </w:rPr>
        <w:t>:</w:t>
      </w:r>
      <w:r w:rsidRPr="00DA3502">
        <w:rPr>
          <w:lang w:val="fr-FR"/>
        </w:rPr>
        <w:t xml:space="preserve"> Information relative à la composition ethnique de la</w:t>
      </w:r>
      <w:r w:rsidR="00F66AC0" w:rsidRPr="00DA3502">
        <w:rPr>
          <w:lang w:val="fr-FR"/>
        </w:rPr>
        <w:t xml:space="preserve"> </w:t>
      </w:r>
      <w:r w:rsidR="00F66AC0" w:rsidRPr="00DA3502">
        <w:rPr>
          <w:lang w:val="fr-FR"/>
        </w:rPr>
        <w:br/>
      </w:r>
      <w:r w:rsidR="00F66AC0" w:rsidRPr="00DA3502">
        <w:rPr>
          <w:lang w:val="fr-FR"/>
        </w:rPr>
        <w:tab/>
      </w:r>
      <w:r w:rsidR="00F66AC0" w:rsidRPr="00DA3502">
        <w:rPr>
          <w:lang w:val="fr-FR"/>
        </w:rPr>
        <w:tab/>
      </w:r>
      <w:r w:rsidR="00F66AC0" w:rsidRPr="00DA3502">
        <w:rPr>
          <w:lang w:val="fr-FR"/>
        </w:rPr>
        <w:tab/>
        <w:t>population slovène</w:t>
      </w:r>
      <w:r w:rsidR="00F66AC0" w:rsidRPr="00DA3502">
        <w:rPr>
          <w:lang w:val="fr-FR"/>
        </w:rPr>
        <w:tab/>
      </w:r>
      <w:r w:rsidR="00F66AC0" w:rsidRPr="00DA3502">
        <w:rPr>
          <w:lang w:val="fr-FR"/>
        </w:rPr>
        <w:tab/>
        <w:t>12–19</w:t>
      </w:r>
      <w:r w:rsidR="00F66AC0" w:rsidRPr="00DA3502">
        <w:rPr>
          <w:lang w:val="fr-FR"/>
        </w:rPr>
        <w:tab/>
        <w:t>5</w:t>
      </w:r>
    </w:p>
    <w:p w:rsidR="00CC0404" w:rsidRPr="00DA3502" w:rsidRDefault="00CC0404" w:rsidP="00CC0404">
      <w:pPr>
        <w:tabs>
          <w:tab w:val="right" w:pos="850"/>
          <w:tab w:val="left" w:pos="1134"/>
          <w:tab w:val="left" w:pos="1559"/>
          <w:tab w:val="left" w:pos="1984"/>
          <w:tab w:val="left" w:leader="dot" w:pos="7654"/>
          <w:tab w:val="right" w:pos="8929"/>
          <w:tab w:val="right" w:pos="9638"/>
        </w:tabs>
        <w:spacing w:after="120"/>
        <w:rPr>
          <w:lang w:val="fr-FR"/>
        </w:rPr>
      </w:pPr>
      <w:r w:rsidRPr="00DA3502">
        <w:rPr>
          <w:lang w:val="fr-FR"/>
        </w:rPr>
        <w:tab/>
      </w:r>
      <w:r w:rsidRPr="00DA3502">
        <w:rPr>
          <w:lang w:val="fr-FR"/>
        </w:rPr>
        <w:tab/>
        <w:t>B.</w:t>
      </w:r>
      <w:r w:rsidRPr="00DA3502">
        <w:rPr>
          <w:lang w:val="fr-FR"/>
        </w:rPr>
        <w:tab/>
        <w:t>Paragraphe 8</w:t>
      </w:r>
      <w:r w:rsidR="00BF03CB" w:rsidRPr="00DA3502">
        <w:rPr>
          <w:lang w:val="fr-FR"/>
        </w:rPr>
        <w:t>:</w:t>
      </w:r>
      <w:r w:rsidRPr="00DA3502">
        <w:rPr>
          <w:lang w:val="fr-FR"/>
        </w:rPr>
        <w:t xml:space="preserve"> Efforts déployés pour lutter contre la discrimination </w:t>
      </w:r>
      <w:r w:rsidRPr="00DA3502">
        <w:rPr>
          <w:lang w:val="fr-FR"/>
        </w:rPr>
        <w:br/>
      </w:r>
      <w:r w:rsidRPr="00DA3502">
        <w:rPr>
          <w:lang w:val="fr-FR"/>
        </w:rPr>
        <w:tab/>
      </w:r>
      <w:r w:rsidRPr="00DA3502">
        <w:rPr>
          <w:lang w:val="fr-FR"/>
        </w:rPr>
        <w:tab/>
      </w:r>
      <w:r w:rsidRPr="00DA3502">
        <w:rPr>
          <w:lang w:val="fr-FR"/>
        </w:rPr>
        <w:tab/>
        <w:t>à l</w:t>
      </w:r>
      <w:r w:rsidR="00B97B50" w:rsidRPr="00DA3502">
        <w:rPr>
          <w:lang w:val="fr-FR"/>
        </w:rPr>
        <w:t>’</w:t>
      </w:r>
      <w:r w:rsidR="00F66AC0" w:rsidRPr="00DA3502">
        <w:rPr>
          <w:lang w:val="fr-FR"/>
        </w:rPr>
        <w:t>égard des Roms</w:t>
      </w:r>
      <w:r w:rsidR="00F66AC0" w:rsidRPr="00DA3502">
        <w:rPr>
          <w:lang w:val="fr-FR"/>
        </w:rPr>
        <w:tab/>
      </w:r>
      <w:r w:rsidR="00F66AC0" w:rsidRPr="00DA3502">
        <w:rPr>
          <w:lang w:val="fr-FR"/>
        </w:rPr>
        <w:tab/>
        <w:t>20–27</w:t>
      </w:r>
      <w:r w:rsidR="00F66AC0" w:rsidRPr="00DA3502">
        <w:rPr>
          <w:lang w:val="fr-FR"/>
        </w:rPr>
        <w:tab/>
        <w:t>6</w:t>
      </w:r>
    </w:p>
    <w:p w:rsidR="00CC0404" w:rsidRPr="00DA3502" w:rsidRDefault="00CC0404" w:rsidP="00CC0404">
      <w:pPr>
        <w:tabs>
          <w:tab w:val="right" w:pos="850"/>
          <w:tab w:val="left" w:pos="1134"/>
          <w:tab w:val="left" w:pos="1559"/>
          <w:tab w:val="left" w:pos="1984"/>
          <w:tab w:val="left" w:leader="dot" w:pos="7654"/>
          <w:tab w:val="right" w:pos="8929"/>
          <w:tab w:val="right" w:pos="9638"/>
        </w:tabs>
        <w:spacing w:after="120"/>
        <w:rPr>
          <w:lang w:val="fr-FR"/>
        </w:rPr>
      </w:pPr>
      <w:r w:rsidRPr="00DA3502">
        <w:rPr>
          <w:lang w:val="fr-FR"/>
        </w:rPr>
        <w:tab/>
      </w:r>
      <w:r w:rsidRPr="00DA3502">
        <w:rPr>
          <w:lang w:val="fr-FR"/>
        </w:rPr>
        <w:tab/>
        <w:t>C.</w:t>
      </w:r>
      <w:r w:rsidRPr="00DA3502">
        <w:rPr>
          <w:lang w:val="fr-FR"/>
        </w:rPr>
        <w:tab/>
        <w:t>Paragraphe 9</w:t>
      </w:r>
      <w:r w:rsidR="00BF03CB" w:rsidRPr="00DA3502">
        <w:rPr>
          <w:lang w:val="fr-FR"/>
        </w:rPr>
        <w:t>:</w:t>
      </w:r>
      <w:r w:rsidRPr="00DA3502">
        <w:rPr>
          <w:lang w:val="fr-FR"/>
        </w:rPr>
        <w:t xml:space="preserve"> Égalité d</w:t>
      </w:r>
      <w:r w:rsidR="00B97B50" w:rsidRPr="00DA3502">
        <w:rPr>
          <w:lang w:val="fr-FR"/>
        </w:rPr>
        <w:t>’</w:t>
      </w:r>
      <w:r w:rsidRPr="00DA3502">
        <w:rPr>
          <w:lang w:val="fr-FR"/>
        </w:rPr>
        <w:t xml:space="preserve">accès à des services de qualité à tous les </w:t>
      </w:r>
      <w:r w:rsidRPr="00DA3502">
        <w:rPr>
          <w:lang w:val="fr-FR"/>
        </w:rPr>
        <w:br/>
      </w:r>
      <w:r w:rsidRPr="00DA3502">
        <w:rPr>
          <w:lang w:val="fr-FR"/>
        </w:rPr>
        <w:tab/>
      </w:r>
      <w:r w:rsidRPr="00DA3502">
        <w:rPr>
          <w:lang w:val="fr-FR"/>
        </w:rPr>
        <w:tab/>
      </w:r>
      <w:r w:rsidRPr="00DA3502">
        <w:rPr>
          <w:lang w:val="fr-FR"/>
        </w:rPr>
        <w:tab/>
        <w:t>niv</w:t>
      </w:r>
      <w:r w:rsidR="00F66AC0" w:rsidRPr="00DA3502">
        <w:rPr>
          <w:lang w:val="fr-FR"/>
        </w:rPr>
        <w:t>eaux pour les Roms</w:t>
      </w:r>
      <w:r w:rsidR="00F66AC0" w:rsidRPr="00DA3502">
        <w:rPr>
          <w:lang w:val="fr-FR"/>
        </w:rPr>
        <w:tab/>
      </w:r>
      <w:r w:rsidR="00F66AC0" w:rsidRPr="00DA3502">
        <w:rPr>
          <w:lang w:val="fr-FR"/>
        </w:rPr>
        <w:tab/>
        <w:t>28–56</w:t>
      </w:r>
      <w:r w:rsidR="00F66AC0" w:rsidRPr="00DA3502">
        <w:rPr>
          <w:lang w:val="fr-FR"/>
        </w:rPr>
        <w:tab/>
        <w:t>8</w:t>
      </w:r>
    </w:p>
    <w:p w:rsidR="00CC0404" w:rsidRPr="00DA3502" w:rsidRDefault="00CC0404" w:rsidP="00CC0404">
      <w:pPr>
        <w:tabs>
          <w:tab w:val="right" w:pos="850"/>
          <w:tab w:val="left" w:pos="1134"/>
          <w:tab w:val="left" w:pos="1559"/>
          <w:tab w:val="left" w:pos="1984"/>
          <w:tab w:val="left" w:leader="dot" w:pos="7654"/>
          <w:tab w:val="right" w:pos="8929"/>
          <w:tab w:val="right" w:pos="9638"/>
        </w:tabs>
        <w:spacing w:after="120"/>
        <w:rPr>
          <w:lang w:val="fr-FR"/>
        </w:rPr>
      </w:pPr>
      <w:r w:rsidRPr="00DA3502">
        <w:rPr>
          <w:lang w:val="fr-FR"/>
        </w:rPr>
        <w:tab/>
      </w:r>
      <w:r w:rsidRPr="00DA3502">
        <w:rPr>
          <w:lang w:val="fr-FR"/>
        </w:rPr>
        <w:tab/>
        <w:t>D.</w:t>
      </w:r>
      <w:r w:rsidRPr="00DA3502">
        <w:rPr>
          <w:lang w:val="fr-FR"/>
        </w:rPr>
        <w:tab/>
        <w:t>Condition</w:t>
      </w:r>
      <w:r w:rsidR="00F66AC0" w:rsidRPr="00DA3502">
        <w:rPr>
          <w:lang w:val="fr-FR"/>
        </w:rPr>
        <w:t>s de logement des Roms</w:t>
      </w:r>
      <w:r w:rsidR="00F66AC0" w:rsidRPr="00DA3502">
        <w:rPr>
          <w:lang w:val="fr-FR"/>
        </w:rPr>
        <w:tab/>
      </w:r>
      <w:r w:rsidR="00F66AC0" w:rsidRPr="00DA3502">
        <w:rPr>
          <w:lang w:val="fr-FR"/>
        </w:rPr>
        <w:tab/>
        <w:t>57–69</w:t>
      </w:r>
      <w:r w:rsidR="00F66AC0" w:rsidRPr="00DA3502">
        <w:rPr>
          <w:lang w:val="fr-FR"/>
        </w:rPr>
        <w:tab/>
        <w:t>13</w:t>
      </w:r>
    </w:p>
    <w:p w:rsidR="00CC0404" w:rsidRPr="00DA3502" w:rsidRDefault="00CC0404" w:rsidP="00CC0404">
      <w:pPr>
        <w:tabs>
          <w:tab w:val="right" w:pos="850"/>
          <w:tab w:val="left" w:pos="1134"/>
          <w:tab w:val="left" w:pos="1559"/>
          <w:tab w:val="left" w:pos="1984"/>
          <w:tab w:val="left" w:leader="dot" w:pos="7654"/>
          <w:tab w:val="right" w:pos="8929"/>
          <w:tab w:val="right" w:pos="9638"/>
        </w:tabs>
        <w:spacing w:after="120"/>
        <w:rPr>
          <w:lang w:val="fr-FR"/>
        </w:rPr>
      </w:pPr>
      <w:r w:rsidRPr="00DA3502">
        <w:rPr>
          <w:lang w:val="fr-FR"/>
        </w:rPr>
        <w:tab/>
      </w:r>
      <w:r w:rsidRPr="00DA3502">
        <w:rPr>
          <w:lang w:val="fr-FR"/>
        </w:rPr>
        <w:tab/>
        <w:t>E.</w:t>
      </w:r>
      <w:r w:rsidRPr="00DA3502">
        <w:rPr>
          <w:lang w:val="fr-FR"/>
        </w:rPr>
        <w:tab/>
        <w:t>Paragraphe 11</w:t>
      </w:r>
      <w:r w:rsidR="00BF03CB" w:rsidRPr="00DA3502">
        <w:rPr>
          <w:lang w:val="fr-FR"/>
        </w:rPr>
        <w:t>:</w:t>
      </w:r>
      <w:r w:rsidRPr="00DA3502">
        <w:rPr>
          <w:lang w:val="fr-FR"/>
        </w:rPr>
        <w:t xml:space="preserve"> Combattre les préjugés contre les personnes appartenant </w:t>
      </w:r>
      <w:r w:rsidRPr="00DA3502">
        <w:rPr>
          <w:lang w:val="fr-FR"/>
        </w:rPr>
        <w:br/>
      </w:r>
      <w:r w:rsidRPr="00DA3502">
        <w:rPr>
          <w:lang w:val="fr-FR"/>
        </w:rPr>
        <w:tab/>
      </w:r>
      <w:r w:rsidRPr="00DA3502">
        <w:rPr>
          <w:lang w:val="fr-FR"/>
        </w:rPr>
        <w:tab/>
      </w:r>
      <w:r w:rsidRPr="00DA3502">
        <w:rPr>
          <w:lang w:val="fr-FR"/>
        </w:rPr>
        <w:tab/>
        <w:t xml:space="preserve">à des minorités ethniques et améliorer les relations entre le grand public </w:t>
      </w:r>
      <w:r w:rsidRPr="00DA3502">
        <w:rPr>
          <w:lang w:val="fr-FR"/>
        </w:rPr>
        <w:br/>
      </w:r>
      <w:r w:rsidRPr="00DA3502">
        <w:rPr>
          <w:lang w:val="fr-FR"/>
        </w:rPr>
        <w:tab/>
      </w:r>
      <w:r w:rsidRPr="00DA3502">
        <w:rPr>
          <w:lang w:val="fr-FR"/>
        </w:rPr>
        <w:tab/>
      </w:r>
      <w:r w:rsidRPr="00DA3502">
        <w:rPr>
          <w:lang w:val="fr-FR"/>
        </w:rPr>
        <w:tab/>
        <w:t>et les communautés min</w:t>
      </w:r>
      <w:r w:rsidR="00F66AC0" w:rsidRPr="00DA3502">
        <w:rPr>
          <w:lang w:val="fr-FR"/>
        </w:rPr>
        <w:t>oritaires</w:t>
      </w:r>
      <w:r w:rsidR="00F66AC0" w:rsidRPr="00DA3502">
        <w:rPr>
          <w:lang w:val="fr-FR"/>
        </w:rPr>
        <w:tab/>
      </w:r>
      <w:r w:rsidR="00F66AC0" w:rsidRPr="00DA3502">
        <w:rPr>
          <w:lang w:val="fr-FR"/>
        </w:rPr>
        <w:tab/>
        <w:t>70–91</w:t>
      </w:r>
      <w:r w:rsidR="00F66AC0" w:rsidRPr="00DA3502">
        <w:rPr>
          <w:lang w:val="fr-FR"/>
        </w:rPr>
        <w:tab/>
        <w:t>15</w:t>
      </w:r>
    </w:p>
    <w:p w:rsidR="00CC0404" w:rsidRPr="00DA3502" w:rsidRDefault="00CC0404" w:rsidP="00CC0404">
      <w:pPr>
        <w:tabs>
          <w:tab w:val="right" w:pos="850"/>
          <w:tab w:val="left" w:pos="1134"/>
          <w:tab w:val="left" w:pos="1559"/>
          <w:tab w:val="left" w:pos="1984"/>
          <w:tab w:val="left" w:leader="dot" w:pos="7654"/>
          <w:tab w:val="right" w:pos="8929"/>
          <w:tab w:val="right" w:pos="9638"/>
        </w:tabs>
        <w:spacing w:after="120"/>
        <w:rPr>
          <w:lang w:val="fr-FR"/>
        </w:rPr>
      </w:pPr>
      <w:r w:rsidRPr="00DA3502">
        <w:rPr>
          <w:lang w:val="fr-FR"/>
        </w:rPr>
        <w:tab/>
      </w:r>
      <w:r w:rsidRPr="00DA3502">
        <w:rPr>
          <w:lang w:val="fr-FR"/>
        </w:rPr>
        <w:tab/>
        <w:t>F.</w:t>
      </w:r>
      <w:r w:rsidRPr="00DA3502">
        <w:rPr>
          <w:lang w:val="fr-FR"/>
        </w:rPr>
        <w:tab/>
        <w:t>Paragraphe 12</w:t>
      </w:r>
      <w:r w:rsidR="00BF03CB" w:rsidRPr="00DA3502">
        <w:rPr>
          <w:lang w:val="fr-FR"/>
        </w:rPr>
        <w:t>:</w:t>
      </w:r>
      <w:r w:rsidRPr="00DA3502">
        <w:rPr>
          <w:lang w:val="fr-FR"/>
        </w:rPr>
        <w:t xml:space="preserve"> Situation des personnes appartenant à des minorités qui </w:t>
      </w:r>
      <w:r w:rsidRPr="00DA3502">
        <w:rPr>
          <w:lang w:val="fr-FR"/>
        </w:rPr>
        <w:br/>
      </w:r>
      <w:r w:rsidRPr="00DA3502">
        <w:rPr>
          <w:lang w:val="fr-FR"/>
        </w:rPr>
        <w:tab/>
      </w:r>
      <w:r w:rsidRPr="00DA3502">
        <w:rPr>
          <w:lang w:val="fr-FR"/>
        </w:rPr>
        <w:tab/>
      </w:r>
      <w:r w:rsidRPr="00DA3502">
        <w:rPr>
          <w:lang w:val="fr-FR"/>
        </w:rPr>
        <w:tab/>
        <w:t>ne sont pas explicitement prises en compte</w:t>
      </w:r>
      <w:r w:rsidR="00F66AC0" w:rsidRPr="00DA3502">
        <w:rPr>
          <w:lang w:val="fr-FR"/>
        </w:rPr>
        <w:t xml:space="preserve"> dans la Constitution</w:t>
      </w:r>
      <w:r w:rsidR="00F66AC0" w:rsidRPr="00DA3502">
        <w:rPr>
          <w:lang w:val="fr-FR"/>
        </w:rPr>
        <w:tab/>
      </w:r>
      <w:r w:rsidR="00F66AC0" w:rsidRPr="00DA3502">
        <w:rPr>
          <w:lang w:val="fr-FR"/>
        </w:rPr>
        <w:tab/>
        <w:t>92–101</w:t>
      </w:r>
      <w:r w:rsidR="00F66AC0" w:rsidRPr="00DA3502">
        <w:rPr>
          <w:lang w:val="fr-FR"/>
        </w:rPr>
        <w:tab/>
        <w:t>19</w:t>
      </w:r>
    </w:p>
    <w:p w:rsidR="00CC0404" w:rsidRPr="00DA3502" w:rsidRDefault="00CC0404" w:rsidP="00CC0404">
      <w:pPr>
        <w:tabs>
          <w:tab w:val="right" w:pos="850"/>
          <w:tab w:val="left" w:pos="1134"/>
          <w:tab w:val="left" w:pos="1559"/>
          <w:tab w:val="left" w:pos="1984"/>
          <w:tab w:val="left" w:leader="dot" w:pos="7654"/>
          <w:tab w:val="right" w:pos="8929"/>
          <w:tab w:val="right" w:pos="9638"/>
        </w:tabs>
        <w:spacing w:after="120"/>
        <w:rPr>
          <w:lang w:val="fr-FR"/>
        </w:rPr>
      </w:pPr>
      <w:r w:rsidRPr="00DA3502">
        <w:rPr>
          <w:lang w:val="fr-FR"/>
        </w:rPr>
        <w:tab/>
      </w:r>
      <w:r w:rsidRPr="00DA3502">
        <w:rPr>
          <w:lang w:val="fr-FR"/>
        </w:rPr>
        <w:tab/>
        <w:t>G.</w:t>
      </w:r>
      <w:r w:rsidRPr="00DA3502">
        <w:rPr>
          <w:lang w:val="fr-FR"/>
        </w:rPr>
        <w:tab/>
        <w:t>Paragraphe 13</w:t>
      </w:r>
      <w:r w:rsidR="00BF03CB" w:rsidRPr="00DA3502">
        <w:rPr>
          <w:lang w:val="fr-FR"/>
        </w:rPr>
        <w:t>:</w:t>
      </w:r>
      <w:r w:rsidRPr="00DA3502">
        <w:rPr>
          <w:lang w:val="fr-FR"/>
        </w:rPr>
        <w:t xml:space="preserve"> Statut juridique des personnes </w:t>
      </w:r>
      <w:r w:rsidR="00BF03CB" w:rsidRPr="00DA3502">
        <w:rPr>
          <w:lang w:val="fr-FR"/>
        </w:rPr>
        <w:t>«</w:t>
      </w:r>
      <w:r w:rsidRPr="00DA3502">
        <w:rPr>
          <w:lang w:val="fr-FR"/>
        </w:rPr>
        <w:t>radiées</w:t>
      </w:r>
      <w:r w:rsidR="00BF03CB" w:rsidRPr="00DA3502">
        <w:rPr>
          <w:lang w:val="fr-FR"/>
        </w:rPr>
        <w:t>»</w:t>
      </w:r>
      <w:r w:rsidR="00F66AC0" w:rsidRPr="00DA3502">
        <w:rPr>
          <w:lang w:val="fr-FR"/>
        </w:rPr>
        <w:tab/>
      </w:r>
      <w:r w:rsidR="00F66AC0" w:rsidRPr="00DA3502">
        <w:rPr>
          <w:lang w:val="fr-FR"/>
        </w:rPr>
        <w:tab/>
        <w:t>102–107</w:t>
      </w:r>
      <w:r w:rsidR="00F66AC0" w:rsidRPr="00DA3502">
        <w:rPr>
          <w:lang w:val="fr-FR"/>
        </w:rPr>
        <w:tab/>
        <w:t>20</w:t>
      </w:r>
    </w:p>
    <w:p w:rsidR="00CC0404" w:rsidRPr="00DA3502" w:rsidRDefault="00CC0404" w:rsidP="00CC0404">
      <w:pPr>
        <w:tabs>
          <w:tab w:val="right" w:pos="850"/>
          <w:tab w:val="left" w:pos="1134"/>
          <w:tab w:val="left" w:pos="1559"/>
          <w:tab w:val="left" w:pos="1984"/>
          <w:tab w:val="left" w:leader="dot" w:pos="7654"/>
          <w:tab w:val="right" w:pos="8929"/>
          <w:tab w:val="right" w:pos="9638"/>
        </w:tabs>
        <w:spacing w:after="120"/>
        <w:rPr>
          <w:lang w:val="fr-FR"/>
        </w:rPr>
      </w:pPr>
      <w:r w:rsidRPr="00DA3502">
        <w:rPr>
          <w:lang w:val="fr-FR"/>
        </w:rPr>
        <w:tab/>
      </w:r>
      <w:r w:rsidRPr="00DA3502">
        <w:rPr>
          <w:lang w:val="fr-FR"/>
        </w:rPr>
        <w:tab/>
        <w:t>H.</w:t>
      </w:r>
      <w:r w:rsidRPr="00DA3502">
        <w:rPr>
          <w:lang w:val="fr-FR"/>
        </w:rPr>
        <w:tab/>
        <w:t>Paragraphe 14</w:t>
      </w:r>
      <w:r w:rsidR="00BF03CB" w:rsidRPr="00DA3502">
        <w:rPr>
          <w:lang w:val="fr-FR"/>
        </w:rPr>
        <w:t>:</w:t>
      </w:r>
      <w:r w:rsidRPr="00DA3502">
        <w:rPr>
          <w:lang w:val="fr-FR"/>
        </w:rPr>
        <w:t xml:space="preserve"> Recours juridiques existants dans le domaine de la </w:t>
      </w:r>
      <w:r w:rsidRPr="00DA3502">
        <w:rPr>
          <w:lang w:val="fr-FR"/>
        </w:rPr>
        <w:br/>
      </w:r>
      <w:r w:rsidRPr="00DA3502">
        <w:rPr>
          <w:lang w:val="fr-FR"/>
        </w:rPr>
        <w:tab/>
      </w:r>
      <w:r w:rsidRPr="00DA3502">
        <w:rPr>
          <w:lang w:val="fr-FR"/>
        </w:rPr>
        <w:tab/>
      </w:r>
      <w:r w:rsidRPr="00DA3502">
        <w:rPr>
          <w:lang w:val="fr-FR"/>
        </w:rPr>
        <w:tab/>
        <w:t>di</w:t>
      </w:r>
      <w:r w:rsidR="00F66AC0" w:rsidRPr="00DA3502">
        <w:rPr>
          <w:lang w:val="fr-FR"/>
        </w:rPr>
        <w:t>scrimination raciale</w:t>
      </w:r>
      <w:r w:rsidR="00F66AC0" w:rsidRPr="00DA3502">
        <w:rPr>
          <w:lang w:val="fr-FR"/>
        </w:rPr>
        <w:tab/>
      </w:r>
      <w:r w:rsidR="00F66AC0" w:rsidRPr="00DA3502">
        <w:rPr>
          <w:lang w:val="fr-FR"/>
        </w:rPr>
        <w:tab/>
        <w:t>108–136</w:t>
      </w:r>
      <w:r w:rsidR="00F66AC0" w:rsidRPr="00DA3502">
        <w:rPr>
          <w:lang w:val="fr-FR"/>
        </w:rPr>
        <w:tab/>
        <w:t>22</w:t>
      </w:r>
    </w:p>
    <w:p w:rsidR="00CC0404" w:rsidRPr="00DA3502" w:rsidRDefault="00CC0404" w:rsidP="00CC0404">
      <w:pPr>
        <w:tabs>
          <w:tab w:val="right" w:pos="850"/>
          <w:tab w:val="left" w:pos="1134"/>
          <w:tab w:val="left" w:pos="1559"/>
          <w:tab w:val="left" w:pos="1984"/>
          <w:tab w:val="left" w:leader="dot" w:pos="7654"/>
          <w:tab w:val="right" w:pos="8929"/>
          <w:tab w:val="right" w:pos="9638"/>
        </w:tabs>
        <w:spacing w:after="120"/>
        <w:rPr>
          <w:lang w:val="fr-FR"/>
        </w:rPr>
      </w:pPr>
      <w:r w:rsidRPr="00DA3502">
        <w:rPr>
          <w:lang w:val="fr-FR"/>
        </w:rPr>
        <w:tab/>
      </w:r>
      <w:r w:rsidRPr="00DA3502">
        <w:rPr>
          <w:lang w:val="fr-FR"/>
        </w:rPr>
        <w:tab/>
        <w:t>I.</w:t>
      </w:r>
      <w:r w:rsidRPr="00DA3502">
        <w:rPr>
          <w:lang w:val="fr-FR"/>
        </w:rPr>
        <w:tab/>
        <w:t>Paragraphe 15</w:t>
      </w:r>
      <w:r w:rsidR="00BF03CB" w:rsidRPr="00DA3502">
        <w:rPr>
          <w:lang w:val="fr-FR"/>
        </w:rPr>
        <w:t>:</w:t>
      </w:r>
      <w:r w:rsidRPr="00DA3502">
        <w:rPr>
          <w:lang w:val="fr-FR"/>
        </w:rPr>
        <w:t xml:space="preserve"> Mieux informer le public de la déclaration faite au titre </w:t>
      </w:r>
      <w:r w:rsidRPr="00DA3502">
        <w:rPr>
          <w:lang w:val="fr-FR"/>
        </w:rPr>
        <w:br/>
      </w:r>
      <w:r w:rsidRPr="00DA3502">
        <w:rPr>
          <w:lang w:val="fr-FR"/>
        </w:rPr>
        <w:tab/>
      </w:r>
      <w:r w:rsidRPr="00DA3502">
        <w:rPr>
          <w:lang w:val="fr-FR"/>
        </w:rPr>
        <w:tab/>
      </w:r>
      <w:r w:rsidRPr="00DA3502">
        <w:rPr>
          <w:lang w:val="fr-FR"/>
        </w:rPr>
        <w:tab/>
        <w:t>de l</w:t>
      </w:r>
      <w:r w:rsidR="00B97B50" w:rsidRPr="00DA3502">
        <w:rPr>
          <w:lang w:val="fr-FR"/>
        </w:rPr>
        <w:t>’</w:t>
      </w:r>
      <w:r w:rsidRPr="00DA3502">
        <w:rPr>
          <w:lang w:val="fr-FR"/>
        </w:rPr>
        <w:t>article</w:t>
      </w:r>
      <w:r w:rsidR="00F66AC0" w:rsidRPr="00DA3502">
        <w:rPr>
          <w:lang w:val="fr-FR"/>
        </w:rPr>
        <w:t xml:space="preserve"> 14 de la Convention</w:t>
      </w:r>
      <w:r w:rsidR="00F66AC0" w:rsidRPr="00DA3502">
        <w:rPr>
          <w:lang w:val="fr-FR"/>
        </w:rPr>
        <w:tab/>
      </w:r>
      <w:r w:rsidR="00F66AC0" w:rsidRPr="00DA3502">
        <w:rPr>
          <w:lang w:val="fr-FR"/>
        </w:rPr>
        <w:tab/>
        <w:t>137–144</w:t>
      </w:r>
      <w:r w:rsidR="00F66AC0" w:rsidRPr="00DA3502">
        <w:rPr>
          <w:lang w:val="fr-FR"/>
        </w:rPr>
        <w:tab/>
        <w:t>28</w:t>
      </w:r>
    </w:p>
    <w:p w:rsidR="00CC0404" w:rsidRPr="00DA3502" w:rsidRDefault="00CC0404" w:rsidP="00CC0404">
      <w:pPr>
        <w:tabs>
          <w:tab w:val="right" w:pos="850"/>
          <w:tab w:val="left" w:pos="1134"/>
          <w:tab w:val="left" w:pos="1559"/>
          <w:tab w:val="left" w:pos="1984"/>
          <w:tab w:val="left" w:leader="dot" w:pos="7654"/>
          <w:tab w:val="right" w:pos="8929"/>
          <w:tab w:val="right" w:pos="9638"/>
        </w:tabs>
        <w:spacing w:after="120"/>
        <w:rPr>
          <w:lang w:val="fr-FR"/>
        </w:rPr>
      </w:pPr>
      <w:r w:rsidRPr="00DA3502">
        <w:rPr>
          <w:lang w:val="fr-FR"/>
        </w:rPr>
        <w:tab/>
      </w:r>
      <w:r w:rsidRPr="00DA3502">
        <w:rPr>
          <w:lang w:val="fr-FR"/>
        </w:rPr>
        <w:tab/>
        <w:t>J.</w:t>
      </w:r>
      <w:r w:rsidRPr="00DA3502">
        <w:rPr>
          <w:lang w:val="fr-FR"/>
        </w:rPr>
        <w:tab/>
        <w:t>Paragraphe 16</w:t>
      </w:r>
      <w:r w:rsidR="00BF03CB" w:rsidRPr="00DA3502">
        <w:rPr>
          <w:lang w:val="fr-FR"/>
        </w:rPr>
        <w:t>:</w:t>
      </w:r>
      <w:r w:rsidRPr="00DA3502">
        <w:rPr>
          <w:lang w:val="fr-FR"/>
        </w:rPr>
        <w:t xml:space="preserve"> Ratification des instruments internationaux relatifs aux </w:t>
      </w:r>
      <w:r w:rsidRPr="00DA3502">
        <w:rPr>
          <w:lang w:val="fr-FR"/>
        </w:rPr>
        <w:br/>
      </w:r>
      <w:r w:rsidRPr="00DA3502">
        <w:rPr>
          <w:lang w:val="fr-FR"/>
        </w:rPr>
        <w:tab/>
      </w:r>
      <w:r w:rsidRPr="00DA3502">
        <w:rPr>
          <w:lang w:val="fr-FR"/>
        </w:rPr>
        <w:tab/>
      </w:r>
      <w:r w:rsidRPr="00DA3502">
        <w:rPr>
          <w:lang w:val="fr-FR"/>
        </w:rPr>
        <w:tab/>
        <w:t>droits de l</w:t>
      </w:r>
      <w:r w:rsidR="00B97B50" w:rsidRPr="00DA3502">
        <w:rPr>
          <w:lang w:val="fr-FR"/>
        </w:rPr>
        <w:t>’</w:t>
      </w:r>
      <w:r w:rsidR="00F66AC0" w:rsidRPr="00DA3502">
        <w:rPr>
          <w:lang w:val="fr-FR"/>
        </w:rPr>
        <w:t>homme</w:t>
      </w:r>
      <w:r w:rsidR="00F66AC0" w:rsidRPr="00DA3502">
        <w:rPr>
          <w:lang w:val="fr-FR"/>
        </w:rPr>
        <w:tab/>
      </w:r>
      <w:r w:rsidR="00F66AC0" w:rsidRPr="00DA3502">
        <w:rPr>
          <w:lang w:val="fr-FR"/>
        </w:rPr>
        <w:tab/>
        <w:t>145–147</w:t>
      </w:r>
      <w:r w:rsidR="00F66AC0" w:rsidRPr="00DA3502">
        <w:rPr>
          <w:lang w:val="fr-FR"/>
        </w:rPr>
        <w:tab/>
        <w:t>29</w:t>
      </w:r>
    </w:p>
    <w:p w:rsidR="00CC0404" w:rsidRPr="00DA3502" w:rsidRDefault="00CC0404" w:rsidP="00CC0404">
      <w:pPr>
        <w:tabs>
          <w:tab w:val="right" w:pos="850"/>
          <w:tab w:val="left" w:pos="1134"/>
          <w:tab w:val="left" w:pos="1559"/>
          <w:tab w:val="left" w:pos="1984"/>
          <w:tab w:val="left" w:leader="dot" w:pos="7654"/>
          <w:tab w:val="right" w:pos="8929"/>
          <w:tab w:val="right" w:pos="9638"/>
        </w:tabs>
        <w:spacing w:after="120"/>
        <w:rPr>
          <w:lang w:val="fr-FR"/>
        </w:rPr>
      </w:pPr>
      <w:r w:rsidRPr="00DA3502">
        <w:rPr>
          <w:lang w:val="fr-FR"/>
        </w:rPr>
        <w:tab/>
      </w:r>
      <w:r w:rsidRPr="00DA3502">
        <w:rPr>
          <w:lang w:val="fr-FR"/>
        </w:rPr>
        <w:tab/>
        <w:t>K.</w:t>
      </w:r>
      <w:r w:rsidRPr="00DA3502">
        <w:rPr>
          <w:lang w:val="fr-FR"/>
        </w:rPr>
        <w:tab/>
        <w:t>Paragraphe 17</w:t>
      </w:r>
      <w:r w:rsidR="00BF03CB" w:rsidRPr="00DA3502">
        <w:rPr>
          <w:lang w:val="fr-FR"/>
        </w:rPr>
        <w:t>:</w:t>
      </w:r>
      <w:r w:rsidRPr="00DA3502">
        <w:rPr>
          <w:lang w:val="fr-FR"/>
        </w:rPr>
        <w:t xml:space="preserve"> Mise en œuvre de la D</w:t>
      </w:r>
      <w:r w:rsidR="00F66AC0" w:rsidRPr="00DA3502">
        <w:rPr>
          <w:lang w:val="fr-FR"/>
        </w:rPr>
        <w:t>éclaration de Durban</w:t>
      </w:r>
      <w:r w:rsidR="00F66AC0" w:rsidRPr="00DA3502">
        <w:rPr>
          <w:lang w:val="fr-FR"/>
        </w:rPr>
        <w:tab/>
      </w:r>
      <w:r w:rsidR="00F66AC0" w:rsidRPr="00DA3502">
        <w:rPr>
          <w:lang w:val="fr-FR"/>
        </w:rPr>
        <w:tab/>
        <w:t>148–149</w:t>
      </w:r>
      <w:r w:rsidR="00F66AC0" w:rsidRPr="00DA3502">
        <w:rPr>
          <w:lang w:val="fr-FR"/>
        </w:rPr>
        <w:tab/>
        <w:t>30</w:t>
      </w:r>
    </w:p>
    <w:p w:rsidR="00CC0404" w:rsidRPr="00DA3502" w:rsidRDefault="00CC0404" w:rsidP="00CC0404">
      <w:pPr>
        <w:tabs>
          <w:tab w:val="right" w:pos="850"/>
          <w:tab w:val="left" w:pos="1134"/>
          <w:tab w:val="left" w:pos="1559"/>
          <w:tab w:val="left" w:pos="1984"/>
          <w:tab w:val="left" w:leader="dot" w:pos="7654"/>
          <w:tab w:val="right" w:pos="8929"/>
          <w:tab w:val="right" w:pos="9638"/>
        </w:tabs>
        <w:spacing w:after="120"/>
        <w:rPr>
          <w:lang w:val="fr-FR"/>
        </w:rPr>
      </w:pPr>
      <w:r w:rsidRPr="00DA3502">
        <w:rPr>
          <w:lang w:val="fr-FR"/>
        </w:rPr>
        <w:tab/>
      </w:r>
      <w:r w:rsidRPr="00DA3502">
        <w:rPr>
          <w:lang w:val="fr-FR"/>
        </w:rPr>
        <w:tab/>
      </w:r>
      <w:r w:rsidR="00812D99" w:rsidRPr="00DA3502">
        <w:rPr>
          <w:lang w:val="fr-FR"/>
        </w:rPr>
        <w:t>L.</w:t>
      </w:r>
      <w:r w:rsidR="00812D99" w:rsidRPr="00DA3502">
        <w:rPr>
          <w:lang w:val="fr-FR"/>
        </w:rPr>
        <w:tab/>
        <w:t>Paragraphe 18</w:t>
      </w:r>
      <w:r w:rsidR="00BF03CB" w:rsidRPr="00DA3502">
        <w:rPr>
          <w:lang w:val="fr-FR"/>
        </w:rPr>
        <w:t>:</w:t>
      </w:r>
      <w:r w:rsidR="00812D99" w:rsidRPr="00DA3502">
        <w:rPr>
          <w:lang w:val="fr-FR"/>
        </w:rPr>
        <w:t xml:space="preserve"> Consultation</w:t>
      </w:r>
      <w:r w:rsidRPr="00DA3502">
        <w:rPr>
          <w:lang w:val="fr-FR"/>
        </w:rPr>
        <w:t xml:space="preserve"> des organisations </w:t>
      </w:r>
      <w:r w:rsidR="00F66AC0" w:rsidRPr="00DA3502">
        <w:rPr>
          <w:lang w:val="fr-FR"/>
        </w:rPr>
        <w:t>de la société civile</w:t>
      </w:r>
      <w:r w:rsidR="00F66AC0" w:rsidRPr="00DA3502">
        <w:rPr>
          <w:lang w:val="fr-FR"/>
        </w:rPr>
        <w:tab/>
      </w:r>
      <w:r w:rsidR="00F66AC0" w:rsidRPr="00DA3502">
        <w:rPr>
          <w:lang w:val="fr-FR"/>
        </w:rPr>
        <w:tab/>
        <w:t>150–151</w:t>
      </w:r>
      <w:r w:rsidR="00F66AC0" w:rsidRPr="00DA3502">
        <w:rPr>
          <w:lang w:val="fr-FR"/>
        </w:rPr>
        <w:tab/>
        <w:t>30</w:t>
      </w:r>
    </w:p>
    <w:p w:rsidR="00CC0404" w:rsidRPr="00DA3502" w:rsidRDefault="00CC0404" w:rsidP="00CC0404">
      <w:pPr>
        <w:tabs>
          <w:tab w:val="right" w:pos="850"/>
          <w:tab w:val="left" w:pos="1134"/>
          <w:tab w:val="left" w:pos="1559"/>
          <w:tab w:val="left" w:pos="1984"/>
          <w:tab w:val="left" w:leader="dot" w:pos="7654"/>
          <w:tab w:val="right" w:pos="8929"/>
          <w:tab w:val="right" w:pos="9638"/>
        </w:tabs>
        <w:spacing w:after="120"/>
        <w:rPr>
          <w:lang w:val="fr-FR"/>
        </w:rPr>
      </w:pPr>
      <w:r w:rsidRPr="00DA3502">
        <w:rPr>
          <w:lang w:val="fr-FR"/>
        </w:rPr>
        <w:tab/>
      </w:r>
      <w:r w:rsidRPr="00DA3502">
        <w:rPr>
          <w:lang w:val="fr-FR"/>
        </w:rPr>
        <w:tab/>
        <w:t>M.</w:t>
      </w:r>
      <w:r w:rsidRPr="00DA3502">
        <w:rPr>
          <w:lang w:val="fr-FR"/>
        </w:rPr>
        <w:tab/>
        <w:t>Paragraphe 19</w:t>
      </w:r>
      <w:r w:rsidR="00BF03CB" w:rsidRPr="00DA3502">
        <w:rPr>
          <w:lang w:val="fr-FR"/>
        </w:rPr>
        <w:t>:</w:t>
      </w:r>
      <w:r w:rsidRPr="00DA3502">
        <w:rPr>
          <w:lang w:val="fr-FR"/>
        </w:rPr>
        <w:t xml:space="preserve"> Ratification des amendements au paragraphe 6 de </w:t>
      </w:r>
      <w:r w:rsidRPr="00DA3502">
        <w:rPr>
          <w:lang w:val="fr-FR"/>
        </w:rPr>
        <w:br/>
      </w:r>
      <w:r w:rsidRPr="00DA3502">
        <w:rPr>
          <w:lang w:val="fr-FR"/>
        </w:rPr>
        <w:tab/>
      </w:r>
      <w:r w:rsidRPr="00DA3502">
        <w:rPr>
          <w:lang w:val="fr-FR"/>
        </w:rPr>
        <w:tab/>
      </w:r>
      <w:r w:rsidRPr="00DA3502">
        <w:rPr>
          <w:lang w:val="fr-FR"/>
        </w:rPr>
        <w:tab/>
        <w:t>l</w:t>
      </w:r>
      <w:r w:rsidR="00B97B50" w:rsidRPr="00DA3502">
        <w:rPr>
          <w:lang w:val="fr-FR"/>
        </w:rPr>
        <w:t>’</w:t>
      </w:r>
      <w:r w:rsidRPr="00DA3502">
        <w:rPr>
          <w:lang w:val="fr-FR"/>
        </w:rPr>
        <w:t>art</w:t>
      </w:r>
      <w:r w:rsidR="00F66AC0" w:rsidRPr="00DA3502">
        <w:rPr>
          <w:lang w:val="fr-FR"/>
        </w:rPr>
        <w:t xml:space="preserve">icle 8 de la Convention </w:t>
      </w:r>
      <w:r w:rsidR="00F66AC0" w:rsidRPr="00DA3502">
        <w:rPr>
          <w:lang w:val="fr-FR"/>
        </w:rPr>
        <w:tab/>
      </w:r>
      <w:r w:rsidR="00F66AC0" w:rsidRPr="00DA3502">
        <w:rPr>
          <w:lang w:val="fr-FR"/>
        </w:rPr>
        <w:tab/>
        <w:t>152</w:t>
      </w:r>
      <w:r w:rsidR="00F66AC0" w:rsidRPr="00DA3502">
        <w:rPr>
          <w:lang w:val="fr-FR"/>
        </w:rPr>
        <w:tab/>
        <w:t>30</w:t>
      </w:r>
    </w:p>
    <w:p w:rsidR="00CC0404" w:rsidRPr="00DA3502" w:rsidRDefault="00CC0404" w:rsidP="00CC0404">
      <w:pPr>
        <w:tabs>
          <w:tab w:val="right" w:pos="850"/>
          <w:tab w:val="left" w:pos="1134"/>
          <w:tab w:val="left" w:pos="1559"/>
          <w:tab w:val="left" w:pos="1984"/>
          <w:tab w:val="left" w:leader="dot" w:pos="7654"/>
          <w:tab w:val="right" w:pos="8929"/>
          <w:tab w:val="right" w:pos="9638"/>
        </w:tabs>
        <w:spacing w:after="120"/>
        <w:rPr>
          <w:lang w:val="fr-FR"/>
        </w:rPr>
      </w:pPr>
      <w:r w:rsidRPr="00DA3502">
        <w:rPr>
          <w:lang w:val="fr-FR"/>
        </w:rPr>
        <w:tab/>
      </w:r>
      <w:r w:rsidRPr="00DA3502">
        <w:rPr>
          <w:lang w:val="fr-FR"/>
        </w:rPr>
        <w:tab/>
        <w:t>N.</w:t>
      </w:r>
      <w:r w:rsidRPr="00DA3502">
        <w:rPr>
          <w:lang w:val="fr-FR"/>
        </w:rPr>
        <w:tab/>
        <w:t>Paragraphe 20</w:t>
      </w:r>
      <w:r w:rsidR="00BF03CB" w:rsidRPr="00DA3502">
        <w:rPr>
          <w:lang w:val="fr-FR"/>
        </w:rPr>
        <w:t>:</w:t>
      </w:r>
      <w:r w:rsidRPr="00DA3502">
        <w:rPr>
          <w:lang w:val="fr-FR"/>
        </w:rPr>
        <w:t xml:space="preserve"> Mise à disposition et accessibilité du rapport</w:t>
      </w:r>
      <w:r w:rsidR="00F66AC0" w:rsidRPr="00DA3502">
        <w:rPr>
          <w:lang w:val="fr-FR"/>
        </w:rPr>
        <w:t xml:space="preserve"> de la </w:t>
      </w:r>
      <w:r w:rsidR="00F66AC0" w:rsidRPr="00DA3502">
        <w:rPr>
          <w:lang w:val="fr-FR"/>
        </w:rPr>
        <w:br/>
      </w:r>
      <w:r w:rsidR="00F66AC0" w:rsidRPr="00DA3502">
        <w:rPr>
          <w:lang w:val="fr-FR"/>
        </w:rPr>
        <w:tab/>
      </w:r>
      <w:r w:rsidR="00F66AC0" w:rsidRPr="00DA3502">
        <w:rPr>
          <w:lang w:val="fr-FR"/>
        </w:rPr>
        <w:tab/>
      </w:r>
      <w:r w:rsidR="00F66AC0" w:rsidRPr="00DA3502">
        <w:rPr>
          <w:lang w:val="fr-FR"/>
        </w:rPr>
        <w:tab/>
        <w:t xml:space="preserve">Slovénie </w:t>
      </w:r>
      <w:r w:rsidR="00F66AC0" w:rsidRPr="00DA3502">
        <w:rPr>
          <w:lang w:val="fr-FR"/>
        </w:rPr>
        <w:tab/>
      </w:r>
      <w:r w:rsidR="00F66AC0" w:rsidRPr="00DA3502">
        <w:rPr>
          <w:lang w:val="fr-FR"/>
        </w:rPr>
        <w:tab/>
        <w:t>153–154</w:t>
      </w:r>
      <w:r w:rsidR="00F66AC0" w:rsidRPr="00DA3502">
        <w:rPr>
          <w:lang w:val="fr-FR"/>
        </w:rPr>
        <w:tab/>
        <w:t>31</w:t>
      </w:r>
    </w:p>
    <w:p w:rsidR="00CC0404" w:rsidRPr="00DA3502" w:rsidRDefault="00CC0404" w:rsidP="00CC0404">
      <w:pPr>
        <w:tabs>
          <w:tab w:val="right" w:pos="850"/>
          <w:tab w:val="left" w:pos="1134"/>
          <w:tab w:val="left" w:pos="1559"/>
          <w:tab w:val="left" w:pos="1984"/>
          <w:tab w:val="left" w:leader="dot" w:pos="7654"/>
          <w:tab w:val="right" w:pos="8929"/>
          <w:tab w:val="right" w:pos="9638"/>
        </w:tabs>
        <w:spacing w:after="120"/>
        <w:rPr>
          <w:lang w:val="fr-FR"/>
        </w:rPr>
      </w:pPr>
      <w:r w:rsidRPr="00DA3502">
        <w:rPr>
          <w:lang w:val="fr-FR"/>
        </w:rPr>
        <w:tab/>
      </w:r>
      <w:r w:rsidRPr="00DA3502">
        <w:rPr>
          <w:lang w:val="fr-FR"/>
        </w:rPr>
        <w:tab/>
        <w:t>O.</w:t>
      </w:r>
      <w:r w:rsidRPr="00DA3502">
        <w:rPr>
          <w:lang w:val="fr-FR"/>
        </w:rPr>
        <w:tab/>
        <w:t>Paragraphe 21</w:t>
      </w:r>
      <w:r w:rsidR="00BF03CB" w:rsidRPr="00DA3502">
        <w:rPr>
          <w:lang w:val="fr-FR"/>
        </w:rPr>
        <w:t>:</w:t>
      </w:r>
      <w:r w:rsidRPr="00DA3502">
        <w:rPr>
          <w:lang w:val="fr-FR"/>
        </w:rPr>
        <w:t xml:space="preserve"> Mise à </w:t>
      </w:r>
      <w:r w:rsidR="00F66AC0" w:rsidRPr="00DA3502">
        <w:rPr>
          <w:lang w:val="fr-FR"/>
        </w:rPr>
        <w:t>jour du document de base</w:t>
      </w:r>
      <w:r w:rsidR="00F66AC0" w:rsidRPr="00DA3502">
        <w:rPr>
          <w:lang w:val="fr-FR"/>
        </w:rPr>
        <w:tab/>
      </w:r>
      <w:r w:rsidR="00F66AC0" w:rsidRPr="00DA3502">
        <w:rPr>
          <w:lang w:val="fr-FR"/>
        </w:rPr>
        <w:tab/>
        <w:t>155</w:t>
      </w:r>
      <w:r w:rsidR="00F66AC0" w:rsidRPr="00DA3502">
        <w:rPr>
          <w:lang w:val="fr-FR"/>
        </w:rPr>
        <w:tab/>
        <w:t>31</w:t>
      </w:r>
    </w:p>
    <w:p w:rsidR="00CC0404" w:rsidRPr="00DA3502" w:rsidRDefault="00CC0404" w:rsidP="00CC0404">
      <w:pPr>
        <w:pStyle w:val="H56G"/>
        <w:rPr>
          <w:lang w:val="fr-FR"/>
        </w:rPr>
      </w:pPr>
      <w:r w:rsidRPr="00DA3502">
        <w:rPr>
          <w:lang w:val="fr-FR"/>
        </w:rPr>
        <w:tab/>
        <w:t>Annexes</w:t>
      </w:r>
      <w:r w:rsidRPr="00DA3502">
        <w:rPr>
          <w:rStyle w:val="FootnoteReference"/>
          <w:sz w:val="20"/>
          <w:vertAlign w:val="baseline"/>
          <w:lang w:val="fr-FR"/>
        </w:rPr>
        <w:footnoteReference w:customMarkFollows="1" w:id="3"/>
        <w:t>**</w:t>
      </w:r>
    </w:p>
    <w:p w:rsidR="00490E24" w:rsidRPr="00DA3502" w:rsidRDefault="00490E24" w:rsidP="00246308">
      <w:pPr>
        <w:pStyle w:val="HChG"/>
        <w:rPr>
          <w:lang w:val="fr-FR"/>
        </w:rPr>
      </w:pPr>
      <w:r w:rsidRPr="00DA3502">
        <w:rPr>
          <w:lang w:val="fr-FR"/>
        </w:rPr>
        <w:br w:type="page"/>
      </w:r>
      <w:r w:rsidR="008E2D39" w:rsidRPr="00DA3502">
        <w:rPr>
          <w:lang w:val="fr-FR"/>
        </w:rPr>
        <w:tab/>
      </w:r>
      <w:r w:rsidRPr="00DA3502">
        <w:rPr>
          <w:lang w:val="fr-FR"/>
        </w:rPr>
        <w:t>I.</w:t>
      </w:r>
      <w:r w:rsidR="008E2D39" w:rsidRPr="00DA3502">
        <w:rPr>
          <w:lang w:val="fr-FR"/>
        </w:rPr>
        <w:tab/>
      </w:r>
      <w:r w:rsidR="00454C0E" w:rsidRPr="00DA3502">
        <w:rPr>
          <w:lang w:val="fr-FR"/>
        </w:rPr>
        <w:t>Introduction</w:t>
      </w:r>
    </w:p>
    <w:p w:rsidR="0059792E" w:rsidRPr="00DA3502" w:rsidRDefault="0059792E" w:rsidP="00454C0E">
      <w:pPr>
        <w:pStyle w:val="SingleTxtG"/>
        <w:rPr>
          <w:lang w:val="fr-FR"/>
        </w:rPr>
      </w:pPr>
      <w:r w:rsidRPr="00DA3502">
        <w:rPr>
          <w:lang w:val="fr-FR"/>
        </w:rPr>
        <w:t>1.</w:t>
      </w:r>
      <w:r w:rsidRPr="00DA3502">
        <w:rPr>
          <w:lang w:val="fr-FR"/>
        </w:rPr>
        <w:tab/>
      </w:r>
      <w:r w:rsidR="00F87AC5" w:rsidRPr="00DA3502">
        <w:rPr>
          <w:lang w:val="fr-FR"/>
        </w:rPr>
        <w:t>Le présent rapport a été établi sur la base de contributions écrites du Ministère du travail, de la famille, des affaires sociales et de l</w:t>
      </w:r>
      <w:r w:rsidR="00B97B50" w:rsidRPr="00DA3502">
        <w:rPr>
          <w:lang w:val="fr-FR"/>
        </w:rPr>
        <w:t>’</w:t>
      </w:r>
      <w:r w:rsidR="00F87AC5" w:rsidRPr="00DA3502">
        <w:rPr>
          <w:lang w:val="fr-FR"/>
        </w:rPr>
        <w:t>égalité des chances, du Ministère de l</w:t>
      </w:r>
      <w:r w:rsidR="00B97B50" w:rsidRPr="00DA3502">
        <w:rPr>
          <w:lang w:val="fr-FR"/>
        </w:rPr>
        <w:t>’</w:t>
      </w:r>
      <w:r w:rsidR="00F87AC5" w:rsidRPr="00DA3502">
        <w:rPr>
          <w:lang w:val="fr-FR"/>
        </w:rPr>
        <w:t>éducation, des sciences et ses sports, du Ministère de la justice, du Ministère de la culture, du Ministère de l</w:t>
      </w:r>
      <w:r w:rsidR="00B97B50" w:rsidRPr="00DA3502">
        <w:rPr>
          <w:lang w:val="fr-FR"/>
        </w:rPr>
        <w:t>’</w:t>
      </w:r>
      <w:r w:rsidR="00F87AC5" w:rsidRPr="00DA3502">
        <w:rPr>
          <w:lang w:val="fr-FR"/>
        </w:rPr>
        <w:t xml:space="preserve">intérieur, du Ministère de la santé, du Ministère des affaires étrangères et du Bureau </w:t>
      </w:r>
      <w:r w:rsidR="009A6870" w:rsidRPr="00DA3502">
        <w:rPr>
          <w:lang w:val="fr-FR"/>
        </w:rPr>
        <w:t>pour l</w:t>
      </w:r>
      <w:r w:rsidR="00F87AC5" w:rsidRPr="00DA3502">
        <w:rPr>
          <w:lang w:val="fr-FR"/>
        </w:rPr>
        <w:t xml:space="preserve">es nationalités, </w:t>
      </w:r>
      <w:r w:rsidR="00887C90" w:rsidRPr="00DA3502">
        <w:rPr>
          <w:lang w:val="fr-FR"/>
        </w:rPr>
        <w:t>dont le mandat inclut</w:t>
      </w:r>
      <w:r w:rsidR="00C15FC3" w:rsidRPr="00DA3502">
        <w:rPr>
          <w:lang w:val="fr-FR"/>
        </w:rPr>
        <w:t xml:space="preserve"> aussi les questions relatives aux Roms, le financement des activités des sociétés roms et la mise en œuvre du Programme national de mesures en faveur des Roms. Il est étayé par les conclusions d</w:t>
      </w:r>
      <w:r w:rsidR="00B97B50" w:rsidRPr="00DA3502">
        <w:rPr>
          <w:lang w:val="fr-FR"/>
        </w:rPr>
        <w:t>’</w:t>
      </w:r>
      <w:r w:rsidR="00C15FC3" w:rsidRPr="00DA3502">
        <w:rPr>
          <w:lang w:val="fr-FR"/>
        </w:rPr>
        <w:t>études et les résultats de projets organisés en partenariat avec des organisations non gouvernementales, ainsi que par des exemples de bonnes pratiques.</w:t>
      </w:r>
    </w:p>
    <w:p w:rsidR="00C15FC3" w:rsidRPr="00DA3502" w:rsidRDefault="00C15FC3" w:rsidP="00454C0E">
      <w:pPr>
        <w:pStyle w:val="SingleTxtG"/>
        <w:rPr>
          <w:lang w:val="fr-FR"/>
        </w:rPr>
      </w:pPr>
      <w:r w:rsidRPr="00DA3502">
        <w:rPr>
          <w:lang w:val="fr-FR"/>
        </w:rPr>
        <w:t>2.</w:t>
      </w:r>
      <w:r w:rsidRPr="00DA3502">
        <w:rPr>
          <w:lang w:val="fr-FR"/>
        </w:rPr>
        <w:tab/>
        <w:t>Il prend la forme de réponses aux principales questions figurant dans les observations finales du Comité pour l</w:t>
      </w:r>
      <w:r w:rsidR="00B97B50" w:rsidRPr="00DA3502">
        <w:rPr>
          <w:lang w:val="fr-FR"/>
        </w:rPr>
        <w:t>’</w:t>
      </w:r>
      <w:r w:rsidRPr="00DA3502">
        <w:rPr>
          <w:lang w:val="fr-FR"/>
        </w:rPr>
        <w:t>élimination de la discrimination raciale, adoptées à sa soixante-dix-septième session tenue à Genève le 24 août 2010 (CERD/C/SVN/CO/6-7)</w:t>
      </w:r>
      <w:r w:rsidR="002B4DD9" w:rsidRPr="00DA3502">
        <w:rPr>
          <w:lang w:val="fr-FR"/>
        </w:rPr>
        <w:t>, et reprend la structure de la section C de ces observations finales (préoccupations et recommandations du Comité).</w:t>
      </w:r>
    </w:p>
    <w:p w:rsidR="002B4DD9" w:rsidRPr="00DA3502" w:rsidRDefault="002B4DD9" w:rsidP="00454C0E">
      <w:pPr>
        <w:pStyle w:val="SingleTxtG"/>
        <w:rPr>
          <w:lang w:val="fr-FR"/>
        </w:rPr>
      </w:pPr>
      <w:r w:rsidRPr="00DA3502">
        <w:rPr>
          <w:lang w:val="fr-FR"/>
        </w:rPr>
        <w:t>3.</w:t>
      </w:r>
      <w:r w:rsidRPr="00DA3502">
        <w:rPr>
          <w:lang w:val="fr-FR"/>
        </w:rPr>
        <w:tab/>
        <w:t>Dans ses observations finales, le Comité a pris note des évolutions positives et mis en relief certains points nécessit</w:t>
      </w:r>
      <w:r w:rsidR="00CA2CEA" w:rsidRPr="00DA3502">
        <w:rPr>
          <w:lang w:val="fr-FR"/>
        </w:rPr>
        <w:t>a</w:t>
      </w:r>
      <w:r w:rsidRPr="00DA3502">
        <w:rPr>
          <w:lang w:val="fr-FR"/>
        </w:rPr>
        <w:t xml:space="preserve">nt une attention particulière. Le présent rapport fournit des réponses à toutes les questions formulées </w:t>
      </w:r>
      <w:r w:rsidR="00CA2CEA" w:rsidRPr="00DA3502">
        <w:rPr>
          <w:lang w:val="fr-FR"/>
        </w:rPr>
        <w:t>par le Comité</w:t>
      </w:r>
      <w:r w:rsidRPr="00DA3502">
        <w:rPr>
          <w:lang w:val="fr-FR"/>
        </w:rPr>
        <w:t xml:space="preserve">, </w:t>
      </w:r>
      <w:r w:rsidR="00CA2CEA" w:rsidRPr="00DA3502">
        <w:rPr>
          <w:lang w:val="fr-FR"/>
        </w:rPr>
        <w:t>en premier lieu au</w:t>
      </w:r>
      <w:r w:rsidRPr="00DA3502">
        <w:rPr>
          <w:lang w:val="fr-FR"/>
        </w:rPr>
        <w:t xml:space="preserve"> paragraphe 7</w:t>
      </w:r>
      <w:r w:rsidR="00CA2CEA" w:rsidRPr="00DA3502">
        <w:rPr>
          <w:lang w:val="fr-FR"/>
        </w:rPr>
        <w:t xml:space="preserve"> des observations finales</w:t>
      </w:r>
      <w:r w:rsidRPr="00DA3502">
        <w:rPr>
          <w:lang w:val="fr-FR"/>
        </w:rPr>
        <w:t xml:space="preserve">. Au paragraphe 23, le Comité </w:t>
      </w:r>
      <w:r w:rsidR="00CA2CEA" w:rsidRPr="00DA3502">
        <w:rPr>
          <w:lang w:val="fr-FR"/>
        </w:rPr>
        <w:t xml:space="preserve">a rappelé </w:t>
      </w:r>
      <w:r w:rsidRPr="00DA3502">
        <w:rPr>
          <w:lang w:val="fr-FR"/>
        </w:rPr>
        <w:t>à l</w:t>
      </w:r>
      <w:r w:rsidR="00B97B50" w:rsidRPr="00DA3502">
        <w:rPr>
          <w:lang w:val="fr-FR"/>
        </w:rPr>
        <w:t>’</w:t>
      </w:r>
      <w:r w:rsidRPr="00DA3502">
        <w:rPr>
          <w:lang w:val="fr-FR"/>
        </w:rPr>
        <w:t>État partie que les recommandations formulées aux paragraphes 7, 9, 11 et 12 revêt</w:t>
      </w:r>
      <w:r w:rsidR="001A577C" w:rsidRPr="00DA3502">
        <w:rPr>
          <w:lang w:val="fr-FR"/>
        </w:rPr>
        <w:t>ai</w:t>
      </w:r>
      <w:r w:rsidRPr="00DA3502">
        <w:rPr>
          <w:lang w:val="fr-FR"/>
        </w:rPr>
        <w:t>ent une importance particulière et l</w:t>
      </w:r>
      <w:r w:rsidR="00B97B50" w:rsidRPr="00DA3502">
        <w:rPr>
          <w:lang w:val="fr-FR"/>
        </w:rPr>
        <w:t>’</w:t>
      </w:r>
      <w:r w:rsidR="001A577C" w:rsidRPr="00DA3502">
        <w:rPr>
          <w:lang w:val="fr-FR"/>
        </w:rPr>
        <w:t>a</w:t>
      </w:r>
      <w:r w:rsidRPr="00DA3502">
        <w:rPr>
          <w:lang w:val="fr-FR"/>
        </w:rPr>
        <w:t xml:space="preserve"> pri</w:t>
      </w:r>
      <w:r w:rsidR="001A577C" w:rsidRPr="00DA3502">
        <w:rPr>
          <w:lang w:val="fr-FR"/>
        </w:rPr>
        <w:t>é</w:t>
      </w:r>
      <w:r w:rsidRPr="00DA3502">
        <w:rPr>
          <w:lang w:val="fr-FR"/>
        </w:rPr>
        <w:t xml:space="preserve"> de faire figurer dans son prochain rapport périodique des informations détaillées sur la suite qui leur aura</w:t>
      </w:r>
      <w:r w:rsidR="001A577C" w:rsidRPr="00DA3502">
        <w:rPr>
          <w:lang w:val="fr-FR"/>
        </w:rPr>
        <w:t>it</w:t>
      </w:r>
      <w:r w:rsidRPr="00DA3502">
        <w:rPr>
          <w:lang w:val="fr-FR"/>
        </w:rPr>
        <w:t xml:space="preserve"> été concrètement donnée. En conséquence, le</w:t>
      </w:r>
      <w:r w:rsidR="001A577C" w:rsidRPr="00DA3502">
        <w:rPr>
          <w:lang w:val="fr-FR"/>
        </w:rPr>
        <w:t xml:space="preserve"> présent rapport accorde une place centrale auxdites</w:t>
      </w:r>
      <w:r w:rsidRPr="00DA3502">
        <w:rPr>
          <w:lang w:val="fr-FR"/>
        </w:rPr>
        <w:t xml:space="preserve"> recommandation</w:t>
      </w:r>
      <w:r w:rsidR="001A577C" w:rsidRPr="00DA3502">
        <w:rPr>
          <w:lang w:val="fr-FR"/>
        </w:rPr>
        <w:t>s</w:t>
      </w:r>
      <w:r w:rsidRPr="00DA3502">
        <w:rPr>
          <w:lang w:val="fr-FR"/>
        </w:rPr>
        <w:t>. Tous les programmes, déclarations et stratégies intersectoriels visant à améliorer la situation des Roms sont décrits en détail la première fois qu</w:t>
      </w:r>
      <w:r w:rsidR="00B97B50" w:rsidRPr="00DA3502">
        <w:rPr>
          <w:lang w:val="fr-FR"/>
        </w:rPr>
        <w:t>’</w:t>
      </w:r>
      <w:r w:rsidRPr="00DA3502">
        <w:rPr>
          <w:lang w:val="fr-FR"/>
        </w:rPr>
        <w:t xml:space="preserve">ils sont mentionnés. Toutefois, compte tenu des </w:t>
      </w:r>
      <w:r w:rsidR="001A577C" w:rsidRPr="00DA3502">
        <w:rPr>
          <w:lang w:val="fr-FR"/>
        </w:rPr>
        <w:t>corrélations qui</w:t>
      </w:r>
      <w:r w:rsidRPr="00DA3502">
        <w:rPr>
          <w:lang w:val="fr-FR"/>
        </w:rPr>
        <w:t xml:space="preserve"> exist</w:t>
      </w:r>
      <w:r w:rsidR="001A577C" w:rsidRPr="00DA3502">
        <w:rPr>
          <w:lang w:val="fr-FR"/>
        </w:rPr>
        <w:t>e</w:t>
      </w:r>
      <w:r w:rsidRPr="00DA3502">
        <w:rPr>
          <w:lang w:val="fr-FR"/>
        </w:rPr>
        <w:t xml:space="preserve">nt entre certains domaines, la répétition </w:t>
      </w:r>
      <w:r w:rsidR="001A577C" w:rsidRPr="00DA3502">
        <w:rPr>
          <w:lang w:val="fr-FR"/>
        </w:rPr>
        <w:t>d</w:t>
      </w:r>
      <w:r w:rsidR="00B97B50" w:rsidRPr="00DA3502">
        <w:rPr>
          <w:lang w:val="fr-FR"/>
        </w:rPr>
        <w:t>’</w:t>
      </w:r>
      <w:r w:rsidRPr="00DA3502">
        <w:rPr>
          <w:lang w:val="fr-FR"/>
        </w:rPr>
        <w:t xml:space="preserve">éléments </w:t>
      </w:r>
      <w:r w:rsidR="001A577C" w:rsidRPr="00DA3502">
        <w:rPr>
          <w:lang w:val="fr-FR"/>
        </w:rPr>
        <w:t>d</w:t>
      </w:r>
      <w:r w:rsidR="00B97B50" w:rsidRPr="00DA3502">
        <w:rPr>
          <w:lang w:val="fr-FR"/>
        </w:rPr>
        <w:t>’</w:t>
      </w:r>
      <w:r w:rsidR="001A577C" w:rsidRPr="00DA3502">
        <w:rPr>
          <w:lang w:val="fr-FR"/>
        </w:rPr>
        <w:t xml:space="preserve">information </w:t>
      </w:r>
      <w:r w:rsidRPr="00DA3502">
        <w:rPr>
          <w:lang w:val="fr-FR"/>
        </w:rPr>
        <w:t>essentiels concernant l</w:t>
      </w:r>
      <w:r w:rsidR="00B97B50" w:rsidRPr="00DA3502">
        <w:rPr>
          <w:lang w:val="fr-FR"/>
        </w:rPr>
        <w:t>’</w:t>
      </w:r>
      <w:r w:rsidRPr="00DA3502">
        <w:rPr>
          <w:lang w:val="fr-FR"/>
        </w:rPr>
        <w:t>intégration des Roms, en particulier dans le domaine de l</w:t>
      </w:r>
      <w:r w:rsidR="00B97B50" w:rsidRPr="00DA3502">
        <w:rPr>
          <w:lang w:val="fr-FR"/>
        </w:rPr>
        <w:t>’</w:t>
      </w:r>
      <w:r w:rsidRPr="00DA3502">
        <w:rPr>
          <w:lang w:val="fr-FR"/>
        </w:rPr>
        <w:t>éducation et de l</w:t>
      </w:r>
      <w:r w:rsidR="00B97B50" w:rsidRPr="00DA3502">
        <w:rPr>
          <w:lang w:val="fr-FR"/>
        </w:rPr>
        <w:t>’</w:t>
      </w:r>
      <w:r w:rsidRPr="00DA3502">
        <w:rPr>
          <w:lang w:val="fr-FR"/>
        </w:rPr>
        <w:t>élimination de la discrimination, n</w:t>
      </w:r>
      <w:r w:rsidR="00B97B50" w:rsidRPr="00DA3502">
        <w:rPr>
          <w:lang w:val="fr-FR"/>
        </w:rPr>
        <w:t>’</w:t>
      </w:r>
      <w:r w:rsidRPr="00DA3502">
        <w:rPr>
          <w:lang w:val="fr-FR"/>
        </w:rPr>
        <w:t>a pu être entièrement évité</w:t>
      </w:r>
      <w:r w:rsidR="00CF1452" w:rsidRPr="00DA3502">
        <w:rPr>
          <w:lang w:val="fr-FR"/>
        </w:rPr>
        <w:t xml:space="preserve">e. </w:t>
      </w:r>
      <w:r w:rsidR="003348FB" w:rsidRPr="00DA3502">
        <w:rPr>
          <w:lang w:val="fr-FR"/>
        </w:rPr>
        <w:t>Pour des raisons de cohérence, les points saillants des informations communiquées par le Gouvernement de la République de Slovénie en janvier 2013 (CERD/C/SVN/CO/6-7/Add.1) sont également récapitulés.</w:t>
      </w:r>
    </w:p>
    <w:p w:rsidR="003348FB" w:rsidRPr="00DA3502" w:rsidRDefault="003348FB" w:rsidP="00454C0E">
      <w:pPr>
        <w:pStyle w:val="SingleTxtG"/>
        <w:rPr>
          <w:lang w:val="fr-FR"/>
        </w:rPr>
      </w:pPr>
      <w:r w:rsidRPr="00DA3502">
        <w:rPr>
          <w:lang w:val="fr-FR"/>
        </w:rPr>
        <w:t>4.</w:t>
      </w:r>
      <w:r w:rsidRPr="00DA3502">
        <w:rPr>
          <w:lang w:val="fr-FR"/>
        </w:rPr>
        <w:tab/>
      </w:r>
      <w:r w:rsidR="001A577C" w:rsidRPr="00DA3502">
        <w:rPr>
          <w:lang w:val="fr-FR"/>
        </w:rPr>
        <w:t>D</w:t>
      </w:r>
      <w:r w:rsidRPr="00DA3502">
        <w:rPr>
          <w:lang w:val="fr-FR"/>
        </w:rPr>
        <w:t>es tableaux illustr</w:t>
      </w:r>
      <w:r w:rsidR="001A577C" w:rsidRPr="00DA3502">
        <w:rPr>
          <w:lang w:val="fr-FR"/>
        </w:rPr>
        <w:t>a</w:t>
      </w:r>
      <w:r w:rsidRPr="00DA3502">
        <w:rPr>
          <w:lang w:val="fr-FR"/>
        </w:rPr>
        <w:t>nt les domaines spécifiques de l</w:t>
      </w:r>
      <w:r w:rsidR="00B97B50" w:rsidRPr="00DA3502">
        <w:rPr>
          <w:lang w:val="fr-FR"/>
        </w:rPr>
        <w:t>’</w:t>
      </w:r>
      <w:r w:rsidRPr="00DA3502">
        <w:rPr>
          <w:lang w:val="fr-FR"/>
        </w:rPr>
        <w:t xml:space="preserve">intégration des Roms et des membres des </w:t>
      </w:r>
      <w:r w:rsidR="00BF03CB" w:rsidRPr="00DA3502">
        <w:rPr>
          <w:lang w:val="fr-FR"/>
        </w:rPr>
        <w:t>«</w:t>
      </w:r>
      <w:r w:rsidRPr="00DA3502">
        <w:rPr>
          <w:lang w:val="fr-FR"/>
        </w:rPr>
        <w:t>nouvelles minorités</w:t>
      </w:r>
      <w:r w:rsidR="00BF03CB" w:rsidRPr="00DA3502">
        <w:rPr>
          <w:lang w:val="fr-FR"/>
        </w:rPr>
        <w:t>»</w:t>
      </w:r>
      <w:r w:rsidRPr="00DA3502">
        <w:rPr>
          <w:lang w:val="fr-FR"/>
        </w:rPr>
        <w:t xml:space="preserve"> figurent à la fin du présent document.</w:t>
      </w:r>
    </w:p>
    <w:p w:rsidR="0059792E" w:rsidRPr="00DA3502" w:rsidRDefault="0059792E" w:rsidP="00454C0E">
      <w:pPr>
        <w:pStyle w:val="HChG"/>
        <w:rPr>
          <w:lang w:val="fr-FR"/>
        </w:rPr>
      </w:pPr>
      <w:r w:rsidRPr="00DA3502">
        <w:rPr>
          <w:lang w:val="fr-FR"/>
        </w:rPr>
        <w:tab/>
        <w:t>II.</w:t>
      </w:r>
      <w:r w:rsidRPr="00DA3502">
        <w:rPr>
          <w:lang w:val="fr-FR"/>
        </w:rPr>
        <w:tab/>
      </w:r>
      <w:r w:rsidR="00813349" w:rsidRPr="00DA3502">
        <w:rPr>
          <w:lang w:val="fr-FR"/>
        </w:rPr>
        <w:t>Progrès accomplis par le Gouvernement slovène</w:t>
      </w:r>
    </w:p>
    <w:p w:rsidR="00313125" w:rsidRPr="00DA3502" w:rsidRDefault="00313125" w:rsidP="00313125">
      <w:pPr>
        <w:pStyle w:val="SingleTxtG"/>
        <w:rPr>
          <w:lang w:val="fr-FR"/>
        </w:rPr>
      </w:pPr>
      <w:r w:rsidRPr="00DA3502">
        <w:rPr>
          <w:lang w:val="fr-FR"/>
        </w:rPr>
        <w:t>5.</w:t>
      </w:r>
      <w:r w:rsidRPr="00DA3502">
        <w:rPr>
          <w:lang w:val="fr-FR"/>
        </w:rPr>
        <w:tab/>
      </w:r>
      <w:r w:rsidR="00813349" w:rsidRPr="00DA3502">
        <w:rPr>
          <w:lang w:val="fr-FR"/>
        </w:rPr>
        <w:t>Dans ses observations finales, le Comité s</w:t>
      </w:r>
      <w:r w:rsidR="00B97B50" w:rsidRPr="00DA3502">
        <w:rPr>
          <w:lang w:val="fr-FR"/>
        </w:rPr>
        <w:t>’</w:t>
      </w:r>
      <w:r w:rsidR="00813349" w:rsidRPr="00DA3502">
        <w:rPr>
          <w:lang w:val="fr-FR"/>
        </w:rPr>
        <w:t>est dit particulièrement préoccupé par deux questions</w:t>
      </w:r>
      <w:r w:rsidR="00BF03CB" w:rsidRPr="00DA3502">
        <w:rPr>
          <w:lang w:val="fr-FR"/>
        </w:rPr>
        <w:t>:</w:t>
      </w:r>
      <w:r w:rsidR="00813349" w:rsidRPr="00DA3502">
        <w:rPr>
          <w:lang w:val="fr-FR"/>
        </w:rPr>
        <w:t xml:space="preserve"> la discrimination à l</w:t>
      </w:r>
      <w:r w:rsidR="00B97B50" w:rsidRPr="00DA3502">
        <w:rPr>
          <w:lang w:val="fr-FR"/>
        </w:rPr>
        <w:t>’</w:t>
      </w:r>
      <w:r w:rsidR="00813349" w:rsidRPr="00DA3502">
        <w:rPr>
          <w:lang w:val="fr-FR"/>
        </w:rPr>
        <w:t>égard de la communauté rom en ce qui concerne le logement (par. 10)</w:t>
      </w:r>
      <w:r w:rsidR="00F267B2" w:rsidRPr="00DA3502">
        <w:rPr>
          <w:lang w:val="fr-FR"/>
        </w:rPr>
        <w:t xml:space="preserve"> et le statut des personnes radiées du registre des résidents permanents (par. 13), et il a demandé à l</w:t>
      </w:r>
      <w:r w:rsidR="00B97B50" w:rsidRPr="00DA3502">
        <w:rPr>
          <w:lang w:val="fr-FR"/>
        </w:rPr>
        <w:t>’</w:t>
      </w:r>
      <w:r w:rsidR="00F267B2" w:rsidRPr="00DA3502">
        <w:rPr>
          <w:lang w:val="fr-FR"/>
        </w:rPr>
        <w:t>État de fournir des réponses et des explications en retour dans un délai d</w:t>
      </w:r>
      <w:r w:rsidR="00B97B50" w:rsidRPr="00DA3502">
        <w:rPr>
          <w:lang w:val="fr-FR"/>
        </w:rPr>
        <w:t>’</w:t>
      </w:r>
      <w:r w:rsidR="00F267B2" w:rsidRPr="00DA3502">
        <w:rPr>
          <w:lang w:val="fr-FR"/>
        </w:rPr>
        <w:t>un an. En janvier 2013, le Gouvernement slovène a donc préparé une réponse à l</w:t>
      </w:r>
      <w:r w:rsidR="00B97B50" w:rsidRPr="00DA3502">
        <w:rPr>
          <w:lang w:val="fr-FR"/>
        </w:rPr>
        <w:t>’</w:t>
      </w:r>
      <w:r w:rsidR="00F267B2" w:rsidRPr="00DA3502">
        <w:rPr>
          <w:lang w:val="fr-FR"/>
        </w:rPr>
        <w:t xml:space="preserve">intention du Comité, qui </w:t>
      </w:r>
      <w:r w:rsidR="004F0CB6" w:rsidRPr="00DA3502">
        <w:rPr>
          <w:lang w:val="fr-FR"/>
        </w:rPr>
        <w:t>lui</w:t>
      </w:r>
      <w:r w:rsidR="00F267B2" w:rsidRPr="00DA3502">
        <w:rPr>
          <w:lang w:val="fr-FR"/>
        </w:rPr>
        <w:t xml:space="preserve"> avait demandé de rendre compte des mesures prises en application de ses recommandations au sujet de ces deux questions.</w:t>
      </w:r>
    </w:p>
    <w:p w:rsidR="00F267B2" w:rsidRPr="00DA3502" w:rsidRDefault="00F267B2" w:rsidP="00313125">
      <w:pPr>
        <w:pStyle w:val="SingleTxtG"/>
        <w:rPr>
          <w:lang w:val="fr-FR"/>
        </w:rPr>
      </w:pPr>
      <w:r w:rsidRPr="00DA3502">
        <w:rPr>
          <w:lang w:val="fr-FR"/>
        </w:rPr>
        <w:t>6.</w:t>
      </w:r>
      <w:r w:rsidRPr="00DA3502">
        <w:rPr>
          <w:lang w:val="fr-FR"/>
        </w:rPr>
        <w:tab/>
        <w:t>En janvier 2013, le Gouvernement slovène a également expliqué, dans une communication écrite, les principes qui sous-tendent les politique</w:t>
      </w:r>
      <w:r w:rsidR="004F0CB6" w:rsidRPr="00DA3502">
        <w:rPr>
          <w:lang w:val="fr-FR"/>
        </w:rPr>
        <w:t>s qu</w:t>
      </w:r>
      <w:r w:rsidR="00B97B50" w:rsidRPr="00DA3502">
        <w:rPr>
          <w:lang w:val="fr-FR"/>
        </w:rPr>
        <w:t>’</w:t>
      </w:r>
      <w:r w:rsidR="004F0CB6" w:rsidRPr="00DA3502">
        <w:rPr>
          <w:lang w:val="fr-FR"/>
        </w:rPr>
        <w:t>il met</w:t>
      </w:r>
      <w:r w:rsidRPr="00DA3502">
        <w:rPr>
          <w:lang w:val="fr-FR"/>
        </w:rPr>
        <w:t xml:space="preserve"> en œuvre </w:t>
      </w:r>
      <w:r w:rsidR="00446B22" w:rsidRPr="00DA3502">
        <w:rPr>
          <w:lang w:val="fr-FR"/>
        </w:rPr>
        <w:t xml:space="preserve">à </w:t>
      </w:r>
      <w:r w:rsidRPr="00DA3502">
        <w:rPr>
          <w:lang w:val="fr-FR"/>
        </w:rPr>
        <w:t xml:space="preserve">ces deux </w:t>
      </w:r>
      <w:r w:rsidR="00446B22" w:rsidRPr="00DA3502">
        <w:rPr>
          <w:lang w:val="fr-FR"/>
        </w:rPr>
        <w:t>titre</w:t>
      </w:r>
      <w:r w:rsidRPr="00DA3502">
        <w:rPr>
          <w:lang w:val="fr-FR"/>
        </w:rPr>
        <w:t>s, soulignant que lui-même et les autorités municipales s</w:t>
      </w:r>
      <w:r w:rsidR="00B97B50" w:rsidRPr="00DA3502">
        <w:rPr>
          <w:lang w:val="fr-FR"/>
        </w:rPr>
        <w:t>’</w:t>
      </w:r>
      <w:r w:rsidRPr="00DA3502">
        <w:rPr>
          <w:lang w:val="fr-FR"/>
        </w:rPr>
        <w:t>efforçaient d</w:t>
      </w:r>
      <w:r w:rsidR="00B97B50" w:rsidRPr="00DA3502">
        <w:rPr>
          <w:lang w:val="fr-FR"/>
        </w:rPr>
        <w:t>’</w:t>
      </w:r>
      <w:r w:rsidRPr="00DA3502">
        <w:rPr>
          <w:lang w:val="fr-FR"/>
        </w:rPr>
        <w:t>accélérer, grâce à des mesures positives, la régularisation et l</w:t>
      </w:r>
      <w:r w:rsidR="00B97B50" w:rsidRPr="00DA3502">
        <w:rPr>
          <w:lang w:val="fr-FR"/>
        </w:rPr>
        <w:t>’</w:t>
      </w:r>
      <w:r w:rsidRPr="00DA3502">
        <w:rPr>
          <w:lang w:val="fr-FR"/>
        </w:rPr>
        <w:t>amélioration des conditions de vie des Roms, notamment leur intégration et la préservation de leur culture et de leur langue.</w:t>
      </w:r>
    </w:p>
    <w:p w:rsidR="00F267B2" w:rsidRPr="00DA3502" w:rsidRDefault="00F267B2" w:rsidP="00313125">
      <w:pPr>
        <w:pStyle w:val="SingleTxtG"/>
        <w:rPr>
          <w:lang w:val="fr-FR"/>
        </w:rPr>
      </w:pPr>
      <w:r w:rsidRPr="00DA3502">
        <w:rPr>
          <w:lang w:val="fr-FR"/>
        </w:rPr>
        <w:t>7.</w:t>
      </w:r>
      <w:r w:rsidRPr="00DA3502">
        <w:rPr>
          <w:lang w:val="fr-FR"/>
        </w:rPr>
        <w:tab/>
        <w:t xml:space="preserve">Pour améliorer la situation de la communauté rom en Slovénie, le Gouvernement a </w:t>
      </w:r>
      <w:r w:rsidR="00144EA8" w:rsidRPr="00DA3502">
        <w:rPr>
          <w:lang w:val="fr-FR"/>
        </w:rPr>
        <w:t>a</w:t>
      </w:r>
      <w:r w:rsidRPr="00DA3502">
        <w:rPr>
          <w:lang w:val="fr-FR"/>
        </w:rPr>
        <w:t>dopté</w:t>
      </w:r>
      <w:r w:rsidR="00144EA8" w:rsidRPr="00DA3502">
        <w:rPr>
          <w:lang w:val="fr-FR"/>
        </w:rPr>
        <w:t xml:space="preserve"> en mars 2010 le Programme national de mesures en faveur des Roms pour 20</w:t>
      </w:r>
      <w:r w:rsidR="002877DE" w:rsidRPr="00DA3502">
        <w:rPr>
          <w:lang w:val="fr-FR"/>
        </w:rPr>
        <w:t>1</w:t>
      </w:r>
      <w:r w:rsidR="00144EA8" w:rsidRPr="00DA3502">
        <w:rPr>
          <w:lang w:val="fr-FR"/>
        </w:rPr>
        <w:t xml:space="preserve">0-2015, </w:t>
      </w:r>
      <w:r w:rsidR="00F279C4" w:rsidRPr="00DA3502">
        <w:rPr>
          <w:lang w:val="fr-FR"/>
        </w:rPr>
        <w:t>qui vise à améliorer les conditions de vie des membres de la communauté rom en Slovénie et à promouvoir une meilleure intégration sociale, qui soit aussi plus rapide e</w:t>
      </w:r>
      <w:r w:rsidR="00F5356E" w:rsidRPr="00DA3502">
        <w:rPr>
          <w:lang w:val="fr-FR"/>
        </w:rPr>
        <w:t>t plus facile, de ces personnes</w:t>
      </w:r>
      <w:r w:rsidR="00F279C4" w:rsidRPr="00DA3502">
        <w:rPr>
          <w:lang w:val="fr-FR"/>
        </w:rPr>
        <w:t xml:space="preserve"> tout en préservant leurs caractéristiques linguistiques et culturelles</w:t>
      </w:r>
      <w:r w:rsidR="00F5356E" w:rsidRPr="00DA3502">
        <w:rPr>
          <w:lang w:val="fr-FR"/>
        </w:rPr>
        <w:t>,</w:t>
      </w:r>
      <w:r w:rsidR="00F279C4" w:rsidRPr="00DA3502">
        <w:rPr>
          <w:lang w:val="fr-FR"/>
        </w:rPr>
        <w:t xml:space="preserve"> conformément au souhait exprimé par les Roms eux-mêmes.</w:t>
      </w:r>
    </w:p>
    <w:p w:rsidR="00F279C4" w:rsidRPr="00DA3502" w:rsidRDefault="00F279C4" w:rsidP="00313125">
      <w:pPr>
        <w:pStyle w:val="SingleTxtG"/>
        <w:rPr>
          <w:lang w:val="fr-FR"/>
        </w:rPr>
      </w:pPr>
      <w:r w:rsidRPr="00DA3502">
        <w:rPr>
          <w:lang w:val="fr-FR"/>
        </w:rPr>
        <w:t>8.</w:t>
      </w:r>
      <w:r w:rsidRPr="00DA3502">
        <w:rPr>
          <w:lang w:val="fr-FR"/>
        </w:rPr>
        <w:tab/>
        <w:t>S</w:t>
      </w:r>
      <w:r w:rsidR="00B97B50" w:rsidRPr="00DA3502">
        <w:rPr>
          <w:lang w:val="fr-FR"/>
        </w:rPr>
        <w:t>’</w:t>
      </w:r>
      <w:r w:rsidRPr="00DA3502">
        <w:rPr>
          <w:lang w:val="fr-FR"/>
        </w:rPr>
        <w:t>agissant du statut des personnes radiées du registre des résidents permanents, la Slovénie a également rendu compte de la promulgation de la loi portant modification de la loi réglementant le statut juridique des citoyens de l</w:t>
      </w:r>
      <w:r w:rsidR="00B97B50" w:rsidRPr="00DA3502">
        <w:rPr>
          <w:lang w:val="fr-FR"/>
        </w:rPr>
        <w:t>’</w:t>
      </w:r>
      <w:r w:rsidRPr="00DA3502">
        <w:rPr>
          <w:lang w:val="fr-FR"/>
        </w:rPr>
        <w:t xml:space="preserve">ex-Yougoslavie vivant en République de Slovénie, adoptée en 2010. </w:t>
      </w:r>
      <w:r w:rsidR="00F5356E" w:rsidRPr="00DA3502">
        <w:rPr>
          <w:lang w:val="fr-FR"/>
        </w:rPr>
        <w:t>A</w:t>
      </w:r>
      <w:r w:rsidRPr="00DA3502">
        <w:rPr>
          <w:lang w:val="fr-FR"/>
        </w:rPr>
        <w:t xml:space="preserve">fin </w:t>
      </w:r>
      <w:r w:rsidR="00C951A7" w:rsidRPr="00DA3502">
        <w:rPr>
          <w:lang w:val="fr-FR"/>
        </w:rPr>
        <w:t>d</w:t>
      </w:r>
      <w:r w:rsidR="00B97B50" w:rsidRPr="00DA3502">
        <w:rPr>
          <w:lang w:val="fr-FR"/>
        </w:rPr>
        <w:t>’</w:t>
      </w:r>
      <w:r w:rsidR="00C951A7" w:rsidRPr="00DA3502">
        <w:rPr>
          <w:lang w:val="fr-FR"/>
        </w:rPr>
        <w:t>entériner</w:t>
      </w:r>
      <w:r w:rsidRPr="00DA3502">
        <w:rPr>
          <w:lang w:val="fr-FR"/>
        </w:rPr>
        <w:t xml:space="preserve"> le statut juridique de ces personnes et d</w:t>
      </w:r>
      <w:r w:rsidR="00B97B50" w:rsidRPr="00DA3502">
        <w:rPr>
          <w:lang w:val="fr-FR"/>
        </w:rPr>
        <w:t>’</w:t>
      </w:r>
      <w:r w:rsidRPr="00DA3502">
        <w:rPr>
          <w:lang w:val="fr-FR"/>
        </w:rPr>
        <w:t>adopter des mesures correctives adéquates, l</w:t>
      </w:r>
      <w:r w:rsidR="00B97B50" w:rsidRPr="00DA3502">
        <w:rPr>
          <w:lang w:val="fr-FR"/>
        </w:rPr>
        <w:t>’</w:t>
      </w:r>
      <w:r w:rsidRPr="00DA3502">
        <w:rPr>
          <w:lang w:val="fr-FR"/>
        </w:rPr>
        <w:t xml:space="preserve">Assemblée nationale de la République de Slovénie a </w:t>
      </w:r>
      <w:r w:rsidR="005047A8" w:rsidRPr="00DA3502">
        <w:rPr>
          <w:lang w:val="fr-FR"/>
        </w:rPr>
        <w:t>voté un nouveau projet de</w:t>
      </w:r>
      <w:r w:rsidRPr="00DA3502">
        <w:rPr>
          <w:lang w:val="fr-FR"/>
        </w:rPr>
        <w:t xml:space="preserve"> loi</w:t>
      </w:r>
      <w:r w:rsidR="00F5356E" w:rsidRPr="00DA3502">
        <w:rPr>
          <w:lang w:val="fr-FR"/>
        </w:rPr>
        <w:t xml:space="preserve"> en 2013</w:t>
      </w:r>
      <w:r w:rsidRPr="00DA3502">
        <w:rPr>
          <w:lang w:val="fr-FR"/>
        </w:rPr>
        <w:t>.</w:t>
      </w:r>
    </w:p>
    <w:p w:rsidR="00F279C4" w:rsidRPr="00DA3502" w:rsidRDefault="00F279C4" w:rsidP="00313125">
      <w:pPr>
        <w:pStyle w:val="SingleTxtG"/>
        <w:rPr>
          <w:lang w:val="fr-FR"/>
        </w:rPr>
      </w:pPr>
      <w:r w:rsidRPr="00DA3502">
        <w:rPr>
          <w:lang w:val="fr-FR"/>
        </w:rPr>
        <w:t>9.</w:t>
      </w:r>
      <w:r w:rsidRPr="00DA3502">
        <w:rPr>
          <w:lang w:val="fr-FR"/>
        </w:rPr>
        <w:tab/>
        <w:t xml:space="preserve">Depuis </w:t>
      </w:r>
      <w:r w:rsidR="004F0CB6" w:rsidRPr="00DA3502">
        <w:rPr>
          <w:lang w:val="fr-FR"/>
        </w:rPr>
        <w:t xml:space="preserve">la </w:t>
      </w:r>
      <w:r w:rsidRPr="00DA3502">
        <w:rPr>
          <w:lang w:val="fr-FR"/>
        </w:rPr>
        <w:t xml:space="preserve">remise par la Slovénie de son rapport </w:t>
      </w:r>
      <w:r w:rsidR="00F5356E" w:rsidRPr="00DA3502">
        <w:rPr>
          <w:lang w:val="fr-FR"/>
        </w:rPr>
        <w:t>d</w:t>
      </w:r>
      <w:r w:rsidR="00B97B50" w:rsidRPr="00DA3502">
        <w:rPr>
          <w:lang w:val="fr-FR"/>
        </w:rPr>
        <w:t>’</w:t>
      </w:r>
      <w:r w:rsidRPr="00DA3502">
        <w:rPr>
          <w:lang w:val="fr-FR"/>
        </w:rPr>
        <w:t xml:space="preserve">août 2010, de nombreuses activités </w:t>
      </w:r>
      <w:r w:rsidR="00F5356E" w:rsidRPr="00DA3502">
        <w:rPr>
          <w:lang w:val="fr-FR"/>
        </w:rPr>
        <w:t>de</w:t>
      </w:r>
      <w:r w:rsidRPr="00DA3502">
        <w:rPr>
          <w:lang w:val="fr-FR"/>
        </w:rPr>
        <w:t xml:space="preserve"> sensibilis</w:t>
      </w:r>
      <w:r w:rsidR="00F5356E" w:rsidRPr="00DA3502">
        <w:rPr>
          <w:lang w:val="fr-FR"/>
        </w:rPr>
        <w:t>ation</w:t>
      </w:r>
      <w:r w:rsidRPr="00DA3502">
        <w:rPr>
          <w:lang w:val="fr-FR"/>
        </w:rPr>
        <w:t xml:space="preserve"> à l</w:t>
      </w:r>
      <w:r w:rsidR="00B97B50" w:rsidRPr="00DA3502">
        <w:rPr>
          <w:lang w:val="fr-FR"/>
        </w:rPr>
        <w:t>’</w:t>
      </w:r>
      <w:r w:rsidRPr="00DA3502">
        <w:rPr>
          <w:lang w:val="fr-FR"/>
        </w:rPr>
        <w:t xml:space="preserve">élimination de la discrimination raciale et </w:t>
      </w:r>
      <w:r w:rsidR="00F5356E" w:rsidRPr="00DA3502">
        <w:rPr>
          <w:lang w:val="fr-FR"/>
        </w:rPr>
        <w:t>d</w:t>
      </w:r>
      <w:r w:rsidR="00B97B50" w:rsidRPr="00DA3502">
        <w:rPr>
          <w:lang w:val="fr-FR"/>
        </w:rPr>
        <w:t>’</w:t>
      </w:r>
      <w:r w:rsidRPr="00DA3502">
        <w:rPr>
          <w:lang w:val="fr-FR"/>
        </w:rPr>
        <w:t>évalu</w:t>
      </w:r>
      <w:r w:rsidR="00F5356E" w:rsidRPr="00DA3502">
        <w:rPr>
          <w:lang w:val="fr-FR"/>
        </w:rPr>
        <w:t>ation</w:t>
      </w:r>
      <w:r w:rsidRPr="00DA3502">
        <w:rPr>
          <w:lang w:val="fr-FR"/>
        </w:rPr>
        <w:t xml:space="preserve"> </w:t>
      </w:r>
      <w:r w:rsidR="00F5356E" w:rsidRPr="00DA3502">
        <w:rPr>
          <w:lang w:val="fr-FR"/>
        </w:rPr>
        <w:t>d</w:t>
      </w:r>
      <w:r w:rsidRPr="00DA3502">
        <w:rPr>
          <w:lang w:val="fr-FR"/>
        </w:rPr>
        <w:t xml:space="preserve">es projets réalisés </w:t>
      </w:r>
      <w:r w:rsidR="00F5356E" w:rsidRPr="00DA3502">
        <w:rPr>
          <w:lang w:val="fr-FR"/>
        </w:rPr>
        <w:t xml:space="preserve">à ce titre </w:t>
      </w:r>
      <w:r w:rsidRPr="00DA3502">
        <w:rPr>
          <w:lang w:val="fr-FR"/>
        </w:rPr>
        <w:t xml:space="preserve">dans le passé ont été menées. </w:t>
      </w:r>
      <w:r w:rsidR="00C951A7" w:rsidRPr="00DA3502">
        <w:rPr>
          <w:lang w:val="fr-FR"/>
        </w:rPr>
        <w:t>D</w:t>
      </w:r>
      <w:r w:rsidRPr="00DA3502">
        <w:rPr>
          <w:lang w:val="fr-FR"/>
        </w:rPr>
        <w:t xml:space="preserve">es </w:t>
      </w:r>
      <w:r w:rsidR="004F0CB6" w:rsidRPr="00DA3502">
        <w:rPr>
          <w:lang w:val="fr-FR"/>
        </w:rPr>
        <w:t>directives</w:t>
      </w:r>
      <w:r w:rsidRPr="00DA3502">
        <w:rPr>
          <w:lang w:val="fr-FR"/>
        </w:rPr>
        <w:t xml:space="preserve"> </w:t>
      </w:r>
      <w:r w:rsidR="00C951A7" w:rsidRPr="00DA3502">
        <w:rPr>
          <w:lang w:val="fr-FR"/>
        </w:rPr>
        <w:t xml:space="preserve">ont été </w:t>
      </w:r>
      <w:r w:rsidR="005047A8" w:rsidRPr="00DA3502">
        <w:rPr>
          <w:lang w:val="fr-FR"/>
        </w:rPr>
        <w:t>adoptées</w:t>
      </w:r>
      <w:r w:rsidR="00556C14" w:rsidRPr="00DA3502">
        <w:rPr>
          <w:lang w:val="fr-FR"/>
        </w:rPr>
        <w:t>, qui pr</w:t>
      </w:r>
      <w:r w:rsidR="00A91A17" w:rsidRPr="00DA3502">
        <w:rPr>
          <w:lang w:val="fr-FR"/>
        </w:rPr>
        <w:t>escriv</w:t>
      </w:r>
      <w:r w:rsidR="00556C14" w:rsidRPr="00DA3502">
        <w:rPr>
          <w:lang w:val="fr-FR"/>
        </w:rPr>
        <w:t xml:space="preserve">ent </w:t>
      </w:r>
      <w:r w:rsidRPr="00DA3502">
        <w:rPr>
          <w:lang w:val="fr-FR"/>
        </w:rPr>
        <w:t xml:space="preserve">une </w:t>
      </w:r>
      <w:r w:rsidR="00556C14" w:rsidRPr="00DA3502">
        <w:rPr>
          <w:lang w:val="fr-FR"/>
        </w:rPr>
        <w:t>démar</w:t>
      </w:r>
      <w:r w:rsidRPr="00DA3502">
        <w:rPr>
          <w:lang w:val="fr-FR"/>
        </w:rPr>
        <w:t xml:space="preserve">che concertée </w:t>
      </w:r>
      <w:r w:rsidR="00556C14" w:rsidRPr="00DA3502">
        <w:rPr>
          <w:lang w:val="fr-FR"/>
        </w:rPr>
        <w:t xml:space="preserve">pour </w:t>
      </w:r>
      <w:r w:rsidRPr="00DA3502">
        <w:rPr>
          <w:lang w:val="fr-FR"/>
        </w:rPr>
        <w:t>l</w:t>
      </w:r>
      <w:r w:rsidR="00B97B50" w:rsidRPr="00DA3502">
        <w:rPr>
          <w:lang w:val="fr-FR"/>
        </w:rPr>
        <w:t>’</w:t>
      </w:r>
      <w:r w:rsidRPr="00DA3502">
        <w:rPr>
          <w:lang w:val="fr-FR"/>
        </w:rPr>
        <w:t>engagement de poursuites à l</w:t>
      </w:r>
      <w:r w:rsidR="00B97B50" w:rsidRPr="00DA3502">
        <w:rPr>
          <w:lang w:val="fr-FR"/>
        </w:rPr>
        <w:t>’</w:t>
      </w:r>
      <w:r w:rsidRPr="00DA3502">
        <w:rPr>
          <w:lang w:val="fr-FR"/>
        </w:rPr>
        <w:t>encontre des auteurs d</w:t>
      </w:r>
      <w:r w:rsidR="00B97B50" w:rsidRPr="00DA3502">
        <w:rPr>
          <w:lang w:val="fr-FR"/>
        </w:rPr>
        <w:t>’</w:t>
      </w:r>
      <w:r w:rsidRPr="00DA3502">
        <w:rPr>
          <w:lang w:val="fr-FR"/>
        </w:rPr>
        <w:t>infractions pénales impliquant l</w:t>
      </w:r>
      <w:r w:rsidR="00B97B50" w:rsidRPr="00DA3502">
        <w:rPr>
          <w:lang w:val="fr-FR"/>
        </w:rPr>
        <w:t>’</w:t>
      </w:r>
      <w:r w:rsidRPr="00DA3502">
        <w:rPr>
          <w:lang w:val="fr-FR"/>
        </w:rPr>
        <w:t>incitation à l</w:t>
      </w:r>
      <w:r w:rsidR="00B97B50" w:rsidRPr="00DA3502">
        <w:rPr>
          <w:lang w:val="fr-FR"/>
        </w:rPr>
        <w:t>’</w:t>
      </w:r>
      <w:r w:rsidRPr="00DA3502">
        <w:rPr>
          <w:lang w:val="fr-FR"/>
        </w:rPr>
        <w:t xml:space="preserve">intolérance raciale et </w:t>
      </w:r>
      <w:r w:rsidR="00AF543F" w:rsidRPr="00DA3502">
        <w:rPr>
          <w:lang w:val="fr-FR"/>
        </w:rPr>
        <w:t>l</w:t>
      </w:r>
      <w:r w:rsidR="00B97B50" w:rsidRPr="00DA3502">
        <w:rPr>
          <w:lang w:val="fr-FR"/>
        </w:rPr>
        <w:t>’</w:t>
      </w:r>
      <w:r w:rsidR="00AF543F" w:rsidRPr="00DA3502">
        <w:rPr>
          <w:lang w:val="fr-FR"/>
        </w:rPr>
        <w:t xml:space="preserve">imposition de sanctions à leur encontre. </w:t>
      </w:r>
      <w:r w:rsidR="00A91A17" w:rsidRPr="00DA3502">
        <w:rPr>
          <w:lang w:val="fr-FR"/>
        </w:rPr>
        <w:t xml:space="preserve">Ces dispositions ont été prises en application </w:t>
      </w:r>
      <w:r w:rsidR="00AF543F" w:rsidRPr="00DA3502">
        <w:rPr>
          <w:lang w:val="fr-FR"/>
        </w:rPr>
        <w:t xml:space="preserve">de la </w:t>
      </w:r>
      <w:r w:rsidR="00F70DBF" w:rsidRPr="00DA3502">
        <w:rPr>
          <w:lang w:val="fr-FR"/>
        </w:rPr>
        <w:t xml:space="preserve">Recommandation générale </w:t>
      </w:r>
      <w:r w:rsidR="00AF543F" w:rsidRPr="00DA3502">
        <w:rPr>
          <w:lang w:val="fr-FR"/>
        </w:rPr>
        <w:t>n</w:t>
      </w:r>
      <w:r w:rsidR="00AF543F" w:rsidRPr="00DA3502">
        <w:rPr>
          <w:vertAlign w:val="superscript"/>
          <w:lang w:val="fr-FR"/>
        </w:rPr>
        <w:t>o</w:t>
      </w:r>
      <w:r w:rsidR="00AF543F" w:rsidRPr="00DA3502">
        <w:rPr>
          <w:lang w:val="fr-FR"/>
        </w:rPr>
        <w:t> 35 du Comité</w:t>
      </w:r>
      <w:r w:rsidR="00A91A17" w:rsidRPr="00DA3502">
        <w:rPr>
          <w:lang w:val="fr-FR"/>
        </w:rPr>
        <w:t xml:space="preserve"> </w:t>
      </w:r>
      <w:r w:rsidR="00AF543F" w:rsidRPr="00DA3502">
        <w:rPr>
          <w:lang w:val="fr-FR"/>
        </w:rPr>
        <w:t xml:space="preserve">sur la lutte contre les discours de haine raciale, </w:t>
      </w:r>
      <w:r w:rsidR="00A91A17" w:rsidRPr="00DA3502">
        <w:rPr>
          <w:lang w:val="fr-FR"/>
        </w:rPr>
        <w:t xml:space="preserve">en date de septembre 2013, </w:t>
      </w:r>
      <w:r w:rsidR="00AF543F" w:rsidRPr="00DA3502">
        <w:rPr>
          <w:lang w:val="fr-FR"/>
        </w:rPr>
        <w:t>et d</w:t>
      </w:r>
      <w:r w:rsidR="00B97B50" w:rsidRPr="00DA3502">
        <w:rPr>
          <w:lang w:val="fr-FR"/>
        </w:rPr>
        <w:t>’</w:t>
      </w:r>
      <w:r w:rsidR="00AF543F" w:rsidRPr="00DA3502">
        <w:rPr>
          <w:lang w:val="fr-FR"/>
        </w:rPr>
        <w:t>autr</w:t>
      </w:r>
      <w:r w:rsidR="00D43BD2" w:rsidRPr="00DA3502">
        <w:rPr>
          <w:lang w:val="fr-FR"/>
        </w:rPr>
        <w:t>es instruments internationaux; e</w:t>
      </w:r>
      <w:r w:rsidR="00AF543F" w:rsidRPr="00DA3502">
        <w:rPr>
          <w:lang w:val="fr-FR"/>
        </w:rPr>
        <w:t xml:space="preserve">n outre, la Slovénie a pris des mesures et établi des mécanismes propres à promouvoir le développement des compétences interculturelles des fonctionnaires </w:t>
      </w:r>
      <w:r w:rsidR="0086079A" w:rsidRPr="00DA3502">
        <w:rPr>
          <w:lang w:val="fr-FR"/>
        </w:rPr>
        <w:t>chargé</w:t>
      </w:r>
      <w:r w:rsidR="00D43BD2" w:rsidRPr="00DA3502">
        <w:rPr>
          <w:lang w:val="fr-FR"/>
        </w:rPr>
        <w:t>s de leur mise en œuvre</w:t>
      </w:r>
      <w:r w:rsidR="00AF543F" w:rsidRPr="00DA3502">
        <w:rPr>
          <w:lang w:val="fr-FR"/>
        </w:rPr>
        <w:t>.</w:t>
      </w:r>
    </w:p>
    <w:p w:rsidR="00AF543F" w:rsidRPr="00DA3502" w:rsidRDefault="00AF543F" w:rsidP="00313125">
      <w:pPr>
        <w:pStyle w:val="SingleTxtG"/>
        <w:rPr>
          <w:lang w:val="fr-FR"/>
        </w:rPr>
      </w:pPr>
      <w:r w:rsidRPr="00DA3502">
        <w:rPr>
          <w:lang w:val="fr-FR"/>
        </w:rPr>
        <w:t>10.</w:t>
      </w:r>
      <w:r w:rsidRPr="00DA3502">
        <w:rPr>
          <w:lang w:val="fr-FR"/>
        </w:rPr>
        <w:tab/>
        <w:t>Ces dernières années, de nombreux projets ont été exécutés dans le but d</w:t>
      </w:r>
      <w:r w:rsidR="00B97B50" w:rsidRPr="00DA3502">
        <w:rPr>
          <w:lang w:val="fr-FR"/>
        </w:rPr>
        <w:t>’</w:t>
      </w:r>
      <w:r w:rsidRPr="00DA3502">
        <w:rPr>
          <w:lang w:val="fr-FR"/>
        </w:rPr>
        <w:t>améliorer les conditions d</w:t>
      </w:r>
      <w:r w:rsidR="00B97B50" w:rsidRPr="00DA3502">
        <w:rPr>
          <w:lang w:val="fr-FR"/>
        </w:rPr>
        <w:t>’</w:t>
      </w:r>
      <w:r w:rsidRPr="00DA3502">
        <w:rPr>
          <w:lang w:val="fr-FR"/>
        </w:rPr>
        <w:t xml:space="preserve">application du principe de diversité culturelle et ethnique, </w:t>
      </w:r>
      <w:r w:rsidR="00D43BD2" w:rsidRPr="00DA3502">
        <w:rPr>
          <w:lang w:val="fr-FR"/>
        </w:rPr>
        <w:t>mais aussi</w:t>
      </w:r>
      <w:r w:rsidRPr="00DA3502">
        <w:rPr>
          <w:lang w:val="fr-FR"/>
        </w:rPr>
        <w:t xml:space="preserve"> de former les fonctionnaires concernés et de les doter des connaissances et des compétences requises, ainsi que de la capacité de se mettre à la place de leurs interlocuteurs, nécessaire pour travailler dans ce domaine particulièrement</w:t>
      </w:r>
      <w:r w:rsidR="00837E91" w:rsidRPr="00DA3502">
        <w:rPr>
          <w:lang w:val="fr-FR"/>
        </w:rPr>
        <w:t xml:space="preserve"> délicat.</w:t>
      </w:r>
    </w:p>
    <w:p w:rsidR="00837E91" w:rsidRPr="00DA3502" w:rsidRDefault="00837E91" w:rsidP="00313125">
      <w:pPr>
        <w:pStyle w:val="SingleTxtG"/>
        <w:rPr>
          <w:lang w:val="fr-FR"/>
        </w:rPr>
      </w:pPr>
      <w:r w:rsidRPr="00DA3502">
        <w:rPr>
          <w:lang w:val="fr-FR"/>
        </w:rPr>
        <w:t>11.</w:t>
      </w:r>
      <w:r w:rsidRPr="00DA3502">
        <w:rPr>
          <w:lang w:val="fr-FR"/>
        </w:rPr>
        <w:tab/>
      </w:r>
      <w:r w:rsidR="00FD6739" w:rsidRPr="00DA3502">
        <w:rPr>
          <w:lang w:val="fr-FR"/>
        </w:rPr>
        <w:t>Lorsqu</w:t>
      </w:r>
      <w:r w:rsidR="00B97B50" w:rsidRPr="00DA3502">
        <w:rPr>
          <w:lang w:val="fr-FR"/>
        </w:rPr>
        <w:t>’</w:t>
      </w:r>
      <w:r w:rsidR="00FD6739" w:rsidRPr="00DA3502">
        <w:rPr>
          <w:lang w:val="fr-FR"/>
        </w:rPr>
        <w:t xml:space="preserve">on cherche à </w:t>
      </w:r>
      <w:r w:rsidR="00CD686C" w:rsidRPr="00DA3502">
        <w:rPr>
          <w:lang w:val="fr-FR"/>
        </w:rPr>
        <w:t>assurer</w:t>
      </w:r>
      <w:r w:rsidR="00AF6442" w:rsidRPr="00DA3502">
        <w:rPr>
          <w:lang w:val="fr-FR"/>
        </w:rPr>
        <w:t xml:space="preserve"> la protection des droits culturels en tant que droits </w:t>
      </w:r>
      <w:r w:rsidR="00CD686C" w:rsidRPr="00DA3502">
        <w:rPr>
          <w:lang w:val="fr-FR"/>
        </w:rPr>
        <w:t>fondamentaux de la personne humaine</w:t>
      </w:r>
      <w:r w:rsidR="00AF6442" w:rsidRPr="00DA3502">
        <w:rPr>
          <w:lang w:val="fr-FR"/>
        </w:rPr>
        <w:t>, en particulier ceux des minorités et des groupes vulnérables,</w:t>
      </w:r>
      <w:r w:rsidR="00CD686C" w:rsidRPr="00DA3502">
        <w:rPr>
          <w:lang w:val="fr-FR"/>
        </w:rPr>
        <w:t xml:space="preserve"> </w:t>
      </w:r>
      <w:r w:rsidR="00FD6739" w:rsidRPr="00DA3502">
        <w:rPr>
          <w:lang w:val="fr-FR"/>
        </w:rPr>
        <w:t>l</w:t>
      </w:r>
      <w:r w:rsidR="00B97B50" w:rsidRPr="00DA3502">
        <w:rPr>
          <w:lang w:val="fr-FR"/>
        </w:rPr>
        <w:t>’</w:t>
      </w:r>
      <w:r w:rsidR="00FD6739" w:rsidRPr="00DA3502">
        <w:rPr>
          <w:lang w:val="fr-FR"/>
        </w:rPr>
        <w:t xml:space="preserve">une des principales difficultés à surmonter </w:t>
      </w:r>
      <w:r w:rsidR="00893396" w:rsidRPr="00DA3502">
        <w:rPr>
          <w:lang w:val="fr-FR"/>
        </w:rPr>
        <w:t>consiste à faire en sorte qu</w:t>
      </w:r>
      <w:r w:rsidR="00B97B50" w:rsidRPr="00DA3502">
        <w:rPr>
          <w:lang w:val="fr-FR"/>
        </w:rPr>
        <w:t>’</w:t>
      </w:r>
      <w:r w:rsidR="00893396" w:rsidRPr="00DA3502">
        <w:rPr>
          <w:lang w:val="fr-FR"/>
        </w:rPr>
        <w:t xml:space="preserve">un plus grand nombre de personnes puissent </w:t>
      </w:r>
      <w:r w:rsidR="0095117B" w:rsidRPr="00DA3502">
        <w:rPr>
          <w:lang w:val="fr-FR"/>
        </w:rPr>
        <w:t>s</w:t>
      </w:r>
      <w:r w:rsidR="00B97B50" w:rsidRPr="00DA3502">
        <w:rPr>
          <w:lang w:val="fr-FR"/>
        </w:rPr>
        <w:t>’</w:t>
      </w:r>
      <w:r w:rsidR="0095117B" w:rsidRPr="00DA3502">
        <w:rPr>
          <w:lang w:val="fr-FR"/>
        </w:rPr>
        <w:t xml:space="preserve">intégrer ou </w:t>
      </w:r>
      <w:r w:rsidR="00893396" w:rsidRPr="00DA3502">
        <w:rPr>
          <w:lang w:val="fr-FR"/>
        </w:rPr>
        <w:t xml:space="preserve">être </w:t>
      </w:r>
      <w:r w:rsidR="00BF03CB" w:rsidRPr="00DA3502">
        <w:rPr>
          <w:lang w:val="fr-FR"/>
        </w:rPr>
        <w:t>«</w:t>
      </w:r>
      <w:r w:rsidR="00737325" w:rsidRPr="00DA3502">
        <w:rPr>
          <w:lang w:val="fr-FR"/>
        </w:rPr>
        <w:t>démarginalis</w:t>
      </w:r>
      <w:r w:rsidR="0095117B" w:rsidRPr="00DA3502">
        <w:rPr>
          <w:lang w:val="fr-FR"/>
        </w:rPr>
        <w:t>ées</w:t>
      </w:r>
      <w:r w:rsidR="00BF03CB" w:rsidRPr="00DA3502">
        <w:rPr>
          <w:lang w:val="fr-FR"/>
        </w:rPr>
        <w:t>»</w:t>
      </w:r>
      <w:r w:rsidR="0095117B" w:rsidRPr="00DA3502">
        <w:rPr>
          <w:lang w:val="fr-FR"/>
        </w:rPr>
        <w:t>, de manière à enrichir et améliorer qualitativement la vie culturelle</w:t>
      </w:r>
      <w:r w:rsidR="00A65E02" w:rsidRPr="00DA3502">
        <w:rPr>
          <w:lang w:val="fr-FR"/>
        </w:rPr>
        <w:t xml:space="preserve"> de tou</w:t>
      </w:r>
      <w:r w:rsidR="0095117B" w:rsidRPr="00DA3502">
        <w:rPr>
          <w:lang w:val="fr-FR"/>
        </w:rPr>
        <w:t xml:space="preserve">s les </w:t>
      </w:r>
      <w:r w:rsidR="00A65E02" w:rsidRPr="00DA3502">
        <w:rPr>
          <w:lang w:val="fr-FR"/>
        </w:rPr>
        <w:t>individus</w:t>
      </w:r>
      <w:r w:rsidR="0095117B" w:rsidRPr="00DA3502">
        <w:rPr>
          <w:lang w:val="fr-FR"/>
        </w:rPr>
        <w:t xml:space="preserve"> vivant en Slovénie.</w:t>
      </w:r>
      <w:r w:rsidR="00AF6442" w:rsidRPr="00DA3502">
        <w:rPr>
          <w:lang w:val="fr-FR"/>
        </w:rPr>
        <w:t xml:space="preserve"> En application de la </w:t>
      </w:r>
      <w:r w:rsidR="00BF03CB" w:rsidRPr="00DA3502">
        <w:rPr>
          <w:lang w:val="fr-FR"/>
        </w:rPr>
        <w:t>Recommandation générale</w:t>
      </w:r>
      <w:r w:rsidR="00AF6442" w:rsidRPr="00DA3502">
        <w:rPr>
          <w:lang w:val="fr-FR"/>
        </w:rPr>
        <w:t xml:space="preserve"> n</w:t>
      </w:r>
      <w:r w:rsidR="00AF6442" w:rsidRPr="00DA3502">
        <w:rPr>
          <w:vertAlign w:val="superscript"/>
          <w:lang w:val="fr-FR"/>
        </w:rPr>
        <w:t>o</w:t>
      </w:r>
      <w:r w:rsidR="00AF6442" w:rsidRPr="00DA3502">
        <w:rPr>
          <w:lang w:val="fr-FR"/>
        </w:rPr>
        <w:t> 34 du Comité</w:t>
      </w:r>
      <w:r w:rsidR="00A65E02" w:rsidRPr="00DA3502">
        <w:rPr>
          <w:lang w:val="fr-FR"/>
        </w:rPr>
        <w:t xml:space="preserve"> </w:t>
      </w:r>
      <w:r w:rsidR="00AF6442" w:rsidRPr="00DA3502">
        <w:rPr>
          <w:lang w:val="fr-FR"/>
        </w:rPr>
        <w:t>sur la discrimination raciale à l</w:t>
      </w:r>
      <w:r w:rsidR="00B97B50" w:rsidRPr="00DA3502">
        <w:rPr>
          <w:lang w:val="fr-FR"/>
        </w:rPr>
        <w:t>’</w:t>
      </w:r>
      <w:r w:rsidR="00AF6442" w:rsidRPr="00DA3502">
        <w:rPr>
          <w:lang w:val="fr-FR"/>
        </w:rPr>
        <w:t>égard des personnes d</w:t>
      </w:r>
      <w:r w:rsidR="00B97B50" w:rsidRPr="00DA3502">
        <w:rPr>
          <w:lang w:val="fr-FR"/>
        </w:rPr>
        <w:t>’</w:t>
      </w:r>
      <w:r w:rsidR="00AF6442" w:rsidRPr="00DA3502">
        <w:rPr>
          <w:lang w:val="fr-FR"/>
        </w:rPr>
        <w:t xml:space="preserve">ascendance africaine, </w:t>
      </w:r>
      <w:r w:rsidR="00A65E02" w:rsidRPr="00DA3502">
        <w:rPr>
          <w:lang w:val="fr-FR"/>
        </w:rPr>
        <w:t>en date d</w:t>
      </w:r>
      <w:r w:rsidR="00B97B50" w:rsidRPr="00DA3502">
        <w:rPr>
          <w:lang w:val="fr-FR"/>
        </w:rPr>
        <w:t>’</w:t>
      </w:r>
      <w:r w:rsidR="00A65E02" w:rsidRPr="00DA3502">
        <w:rPr>
          <w:lang w:val="fr-FR"/>
        </w:rPr>
        <w:t xml:space="preserve">octobre 2011, </w:t>
      </w:r>
      <w:r w:rsidR="00AF6442" w:rsidRPr="00DA3502">
        <w:rPr>
          <w:lang w:val="fr-FR"/>
        </w:rPr>
        <w:t xml:space="preserve">la Slovénie </w:t>
      </w:r>
      <w:r w:rsidR="00A65E02" w:rsidRPr="00DA3502">
        <w:rPr>
          <w:lang w:val="fr-FR"/>
        </w:rPr>
        <w:t>souhaite souligner</w:t>
      </w:r>
      <w:r w:rsidR="00AF6442" w:rsidRPr="00DA3502">
        <w:rPr>
          <w:lang w:val="fr-FR"/>
        </w:rPr>
        <w:t xml:space="preserve"> que, depuis de longues années, elle appuie les activités de l</w:t>
      </w:r>
      <w:r w:rsidR="00B97B50" w:rsidRPr="00DA3502">
        <w:rPr>
          <w:lang w:val="fr-FR"/>
        </w:rPr>
        <w:t>’</w:t>
      </w:r>
      <w:r w:rsidR="00AF6442" w:rsidRPr="00DA3502">
        <w:rPr>
          <w:lang w:val="fr-FR"/>
        </w:rPr>
        <w:t>Institut d</w:t>
      </w:r>
      <w:r w:rsidR="00B97B50" w:rsidRPr="00DA3502">
        <w:rPr>
          <w:lang w:val="fr-FR"/>
        </w:rPr>
        <w:t>’</w:t>
      </w:r>
      <w:r w:rsidR="00AF6442" w:rsidRPr="00DA3502">
        <w:rPr>
          <w:lang w:val="fr-FR"/>
        </w:rPr>
        <w:t xml:space="preserve">études africaines basé à </w:t>
      </w:r>
      <w:r w:rsidR="00CE6F23" w:rsidRPr="00DA3502">
        <w:rPr>
          <w:lang w:val="fr-FR"/>
        </w:rPr>
        <w:t>Ljubljana, devenu un centre éducatif et de recherche qui se consacre à l</w:t>
      </w:r>
      <w:r w:rsidR="00B97B50" w:rsidRPr="00DA3502">
        <w:rPr>
          <w:lang w:val="fr-FR"/>
        </w:rPr>
        <w:t>’</w:t>
      </w:r>
      <w:r w:rsidR="00CE6F23" w:rsidRPr="00DA3502">
        <w:rPr>
          <w:lang w:val="fr-FR"/>
        </w:rPr>
        <w:t>histoire et à la culture africaines. En partenariat avec d</w:t>
      </w:r>
      <w:r w:rsidR="00B97B50" w:rsidRPr="00DA3502">
        <w:rPr>
          <w:lang w:val="fr-FR"/>
        </w:rPr>
        <w:t>’</w:t>
      </w:r>
      <w:r w:rsidR="00CE6F23" w:rsidRPr="00DA3502">
        <w:rPr>
          <w:lang w:val="fr-FR"/>
        </w:rPr>
        <w:t>autres organisations non gouvernementales, l</w:t>
      </w:r>
      <w:r w:rsidR="00B97B50" w:rsidRPr="00DA3502">
        <w:rPr>
          <w:lang w:val="fr-FR"/>
        </w:rPr>
        <w:t>’</w:t>
      </w:r>
      <w:r w:rsidR="00CE6F23" w:rsidRPr="00DA3502">
        <w:rPr>
          <w:lang w:val="fr-FR"/>
        </w:rPr>
        <w:t>Institut réalise des projets visant à promouvoir la culture africaine, la diversité culturelle et l</w:t>
      </w:r>
      <w:r w:rsidR="00B97B50" w:rsidRPr="00DA3502">
        <w:rPr>
          <w:lang w:val="fr-FR"/>
        </w:rPr>
        <w:t>’</w:t>
      </w:r>
      <w:r w:rsidR="00CE6F23" w:rsidRPr="00DA3502">
        <w:rPr>
          <w:lang w:val="fr-FR"/>
        </w:rPr>
        <w:t>élimination de la discrimination raciale, mais aussi à prêter assistance aux migrants d</w:t>
      </w:r>
      <w:r w:rsidR="00B97B50" w:rsidRPr="00DA3502">
        <w:rPr>
          <w:lang w:val="fr-FR"/>
        </w:rPr>
        <w:t>’</w:t>
      </w:r>
      <w:r w:rsidR="00CE6F23" w:rsidRPr="00DA3502">
        <w:rPr>
          <w:lang w:val="fr-FR"/>
        </w:rPr>
        <w:t>ascendance africaine qui cherchent à obtenir l</w:t>
      </w:r>
      <w:r w:rsidR="00B97B50" w:rsidRPr="00DA3502">
        <w:rPr>
          <w:lang w:val="fr-FR"/>
        </w:rPr>
        <w:t>’</w:t>
      </w:r>
      <w:r w:rsidR="00CE6F23" w:rsidRPr="00DA3502">
        <w:rPr>
          <w:lang w:val="fr-FR"/>
        </w:rPr>
        <w:t xml:space="preserve">asile en Slovénie. </w:t>
      </w:r>
      <w:r w:rsidR="00A65E02" w:rsidRPr="00DA3502">
        <w:rPr>
          <w:lang w:val="fr-FR"/>
        </w:rPr>
        <w:t>Ce</w:t>
      </w:r>
      <w:r w:rsidR="00CE6F23" w:rsidRPr="00DA3502">
        <w:rPr>
          <w:lang w:val="fr-FR"/>
        </w:rPr>
        <w:t>s projets sont cofinancés par le Ministère de l</w:t>
      </w:r>
      <w:r w:rsidR="00B97B50" w:rsidRPr="00DA3502">
        <w:rPr>
          <w:lang w:val="fr-FR"/>
        </w:rPr>
        <w:t>’</w:t>
      </w:r>
      <w:r w:rsidR="00CE6F23" w:rsidRPr="00DA3502">
        <w:rPr>
          <w:lang w:val="fr-FR"/>
        </w:rPr>
        <w:t>éducation, des sciences et des sports, le Ministère de la culture et le Ministère de l</w:t>
      </w:r>
      <w:r w:rsidR="00B97B50" w:rsidRPr="00DA3502">
        <w:rPr>
          <w:lang w:val="fr-FR"/>
        </w:rPr>
        <w:t>’</w:t>
      </w:r>
      <w:r w:rsidR="00CE6F23" w:rsidRPr="00DA3502">
        <w:rPr>
          <w:lang w:val="fr-FR"/>
        </w:rPr>
        <w:t>intérieur.</w:t>
      </w:r>
    </w:p>
    <w:p w:rsidR="00313125" w:rsidRPr="00DA3502" w:rsidRDefault="00313125" w:rsidP="00313125">
      <w:pPr>
        <w:pStyle w:val="HChG"/>
        <w:rPr>
          <w:lang w:val="fr-FR"/>
        </w:rPr>
      </w:pPr>
      <w:r w:rsidRPr="00DA3502">
        <w:rPr>
          <w:lang w:val="fr-FR"/>
        </w:rPr>
        <w:tab/>
        <w:t>III.</w:t>
      </w:r>
      <w:r w:rsidRPr="00DA3502">
        <w:rPr>
          <w:lang w:val="fr-FR"/>
        </w:rPr>
        <w:tab/>
      </w:r>
      <w:r w:rsidR="00CE6F23" w:rsidRPr="00DA3502">
        <w:rPr>
          <w:lang w:val="fr-FR"/>
        </w:rPr>
        <w:t>Suite donnée aux préoccupations exprimées et aux recommandations formulées dans les observations finales (CERD/C/SVN/CO/6-7)</w:t>
      </w:r>
    </w:p>
    <w:p w:rsidR="0059792E" w:rsidRPr="00DA3502" w:rsidRDefault="0059792E" w:rsidP="00313125">
      <w:pPr>
        <w:pStyle w:val="H1G"/>
        <w:rPr>
          <w:lang w:val="fr-FR"/>
        </w:rPr>
      </w:pPr>
      <w:r w:rsidRPr="00DA3502">
        <w:rPr>
          <w:lang w:val="fr-FR"/>
        </w:rPr>
        <w:tab/>
      </w:r>
      <w:r w:rsidR="00313125" w:rsidRPr="00DA3502">
        <w:rPr>
          <w:lang w:val="fr-FR"/>
        </w:rPr>
        <w:t>A</w:t>
      </w:r>
      <w:r w:rsidRPr="00DA3502">
        <w:rPr>
          <w:lang w:val="fr-FR"/>
        </w:rPr>
        <w:tab/>
      </w:r>
      <w:r w:rsidR="00AC46C1" w:rsidRPr="00DA3502">
        <w:rPr>
          <w:lang w:val="fr-FR"/>
        </w:rPr>
        <w:t>Paragraphe 7</w:t>
      </w:r>
      <w:r w:rsidR="00BF03CB" w:rsidRPr="00DA3502">
        <w:rPr>
          <w:lang w:val="fr-FR"/>
        </w:rPr>
        <w:t>:</w:t>
      </w:r>
      <w:r w:rsidR="00AC46C1" w:rsidRPr="00DA3502">
        <w:rPr>
          <w:lang w:val="fr-FR"/>
        </w:rPr>
        <w:t xml:space="preserve"> Information relative à la composition ethnique de la population slovène</w:t>
      </w:r>
    </w:p>
    <w:p w:rsidR="00313125" w:rsidRPr="00DA3502" w:rsidRDefault="00AC46C1" w:rsidP="00AC46C1">
      <w:pPr>
        <w:pStyle w:val="SingleTxtG"/>
        <w:rPr>
          <w:i/>
          <w:iCs/>
          <w:lang w:val="fr-FR"/>
        </w:rPr>
      </w:pPr>
      <w:r w:rsidRPr="00DA3502">
        <w:rPr>
          <w:i/>
          <w:iCs/>
          <w:lang w:val="fr-FR"/>
        </w:rPr>
        <w:t>Le Comité recommande à l</w:t>
      </w:r>
      <w:r w:rsidR="00B97B50" w:rsidRPr="00DA3502">
        <w:rPr>
          <w:i/>
          <w:iCs/>
          <w:lang w:val="fr-FR"/>
        </w:rPr>
        <w:t>’</w:t>
      </w:r>
      <w:r w:rsidRPr="00DA3502">
        <w:rPr>
          <w:i/>
          <w:iCs/>
          <w:lang w:val="fr-FR"/>
        </w:rPr>
        <w:t>État partie, conformément aux paragraphes 10 à 12 de ses directives pour l</w:t>
      </w:r>
      <w:r w:rsidR="00B97B50" w:rsidRPr="00DA3502">
        <w:rPr>
          <w:i/>
          <w:iCs/>
          <w:lang w:val="fr-FR"/>
        </w:rPr>
        <w:t>’</w:t>
      </w:r>
      <w:r w:rsidRPr="00DA3502">
        <w:rPr>
          <w:i/>
          <w:iCs/>
          <w:lang w:val="fr-FR"/>
        </w:rPr>
        <w:t>établissement du document se rapportant spécifiquement à la Convention sur l</w:t>
      </w:r>
      <w:r w:rsidR="00B97B50" w:rsidRPr="00DA3502">
        <w:rPr>
          <w:i/>
          <w:iCs/>
          <w:lang w:val="fr-FR"/>
        </w:rPr>
        <w:t>’</w:t>
      </w:r>
      <w:r w:rsidRPr="00DA3502">
        <w:rPr>
          <w:i/>
          <w:iCs/>
          <w:lang w:val="fr-FR"/>
        </w:rPr>
        <w:t>élimination de toutes les formes de discrimination raciale adoptées à sa soixante et onzième session (CERD/C/2007/1), de fournir des renseignements sur les langues maternelles en tant qu</w:t>
      </w:r>
      <w:r w:rsidR="00B97B50" w:rsidRPr="00DA3502">
        <w:rPr>
          <w:i/>
          <w:iCs/>
          <w:lang w:val="fr-FR"/>
        </w:rPr>
        <w:t>’</w:t>
      </w:r>
      <w:r w:rsidRPr="00DA3502">
        <w:rPr>
          <w:i/>
          <w:iCs/>
          <w:lang w:val="fr-FR"/>
        </w:rPr>
        <w:t>indicateur de la diversité ethnique, ainsi que des renseignements tirés d</w:t>
      </w:r>
      <w:r w:rsidR="00B97B50" w:rsidRPr="00DA3502">
        <w:rPr>
          <w:i/>
          <w:iCs/>
          <w:lang w:val="fr-FR"/>
        </w:rPr>
        <w:t>’</w:t>
      </w:r>
      <w:r w:rsidRPr="00DA3502">
        <w:rPr>
          <w:i/>
          <w:iCs/>
          <w:lang w:val="fr-FR"/>
        </w:rPr>
        <w:t>enquêtes sociales ciblées menées auprès de volontaires, tout en respectant pleinement la vie privée et l</w:t>
      </w:r>
      <w:r w:rsidR="00B97B50" w:rsidRPr="00DA3502">
        <w:rPr>
          <w:i/>
          <w:iCs/>
          <w:lang w:val="fr-FR"/>
        </w:rPr>
        <w:t>’</w:t>
      </w:r>
      <w:r w:rsidRPr="00DA3502">
        <w:rPr>
          <w:i/>
          <w:iCs/>
          <w:lang w:val="fr-FR"/>
        </w:rPr>
        <w:t>anonymat des intéressés, et rappelle sa Recommandation générale n</w:t>
      </w:r>
      <w:r w:rsidRPr="00DA3502">
        <w:rPr>
          <w:i/>
          <w:iCs/>
          <w:vertAlign w:val="superscript"/>
          <w:lang w:val="fr-FR"/>
        </w:rPr>
        <w:t>o</w:t>
      </w:r>
      <w:r w:rsidRPr="00DA3502">
        <w:rPr>
          <w:i/>
          <w:iCs/>
          <w:lang w:val="fr-FR"/>
        </w:rPr>
        <w:t> 8 (1990) concernant l</w:t>
      </w:r>
      <w:r w:rsidR="00B97B50" w:rsidRPr="00DA3502">
        <w:rPr>
          <w:i/>
          <w:iCs/>
          <w:lang w:val="fr-FR"/>
        </w:rPr>
        <w:t>’</w:t>
      </w:r>
      <w:r w:rsidRPr="00DA3502">
        <w:rPr>
          <w:i/>
          <w:iCs/>
          <w:lang w:val="fr-FR"/>
        </w:rPr>
        <w:t>identification des individus comme appartenant à un groupe ou à des groupes raciaux ou ethniques particuliers.</w:t>
      </w:r>
    </w:p>
    <w:p w:rsidR="0059792E" w:rsidRPr="00DA3502" w:rsidRDefault="00313125" w:rsidP="00313125">
      <w:pPr>
        <w:pStyle w:val="SingleTxtG"/>
        <w:rPr>
          <w:lang w:val="fr-FR"/>
        </w:rPr>
      </w:pPr>
      <w:r w:rsidRPr="00DA3502">
        <w:rPr>
          <w:lang w:val="fr-FR"/>
        </w:rPr>
        <w:t>12</w:t>
      </w:r>
      <w:r w:rsidR="00AC46C1" w:rsidRPr="00DA3502">
        <w:rPr>
          <w:lang w:val="fr-FR"/>
        </w:rPr>
        <w:t>.</w:t>
      </w:r>
      <w:r w:rsidR="00AC46C1" w:rsidRPr="00DA3502">
        <w:rPr>
          <w:lang w:val="fr-FR"/>
        </w:rPr>
        <w:tab/>
        <w:t>La législation slovène réglementant les enquêtes fondées sur l</w:t>
      </w:r>
      <w:r w:rsidR="00B97B50" w:rsidRPr="00DA3502">
        <w:rPr>
          <w:lang w:val="fr-FR"/>
        </w:rPr>
        <w:t>’</w:t>
      </w:r>
      <w:r w:rsidR="00AC46C1" w:rsidRPr="00DA3502">
        <w:rPr>
          <w:lang w:val="fr-FR"/>
        </w:rPr>
        <w:t xml:space="preserve">identification et </w:t>
      </w:r>
      <w:r w:rsidR="00E039F2" w:rsidRPr="00DA3502">
        <w:rPr>
          <w:lang w:val="fr-FR"/>
        </w:rPr>
        <w:t xml:space="preserve">menées auprès de groupes ethniques dispose que, conformément à la Constitution de la République de Slovénie, la protection des données </w:t>
      </w:r>
      <w:r w:rsidR="0058071B" w:rsidRPr="00DA3502">
        <w:rPr>
          <w:lang w:val="fr-FR"/>
        </w:rPr>
        <w:t>personnelles doit être garantie</w:t>
      </w:r>
      <w:r w:rsidR="00E039F2" w:rsidRPr="00DA3502">
        <w:rPr>
          <w:lang w:val="fr-FR"/>
        </w:rPr>
        <w:t xml:space="preserve"> et interdit l</w:t>
      </w:r>
      <w:r w:rsidR="00B97B50" w:rsidRPr="00DA3502">
        <w:rPr>
          <w:lang w:val="fr-FR"/>
        </w:rPr>
        <w:t>’</w:t>
      </w:r>
      <w:r w:rsidR="00E039F2" w:rsidRPr="00DA3502">
        <w:rPr>
          <w:lang w:val="fr-FR"/>
        </w:rPr>
        <w:t xml:space="preserve">utilisation de telles données à des fins autres que celles pour lesquelles elles ont été </w:t>
      </w:r>
      <w:r w:rsidR="00A86F5B" w:rsidRPr="00DA3502">
        <w:rPr>
          <w:lang w:val="fr-FR"/>
        </w:rPr>
        <w:t>recueillies</w:t>
      </w:r>
      <w:r w:rsidR="00E039F2" w:rsidRPr="00DA3502">
        <w:rPr>
          <w:lang w:val="fr-FR"/>
        </w:rPr>
        <w:t xml:space="preserve"> à l</w:t>
      </w:r>
      <w:r w:rsidR="00B97B50" w:rsidRPr="00DA3502">
        <w:rPr>
          <w:lang w:val="fr-FR"/>
        </w:rPr>
        <w:t>’</w:t>
      </w:r>
      <w:r w:rsidR="00E039F2" w:rsidRPr="00DA3502">
        <w:rPr>
          <w:lang w:val="fr-FR"/>
        </w:rPr>
        <w:t>origine. La collecte, le traitement, l</w:t>
      </w:r>
      <w:r w:rsidR="00B97B50" w:rsidRPr="00DA3502">
        <w:rPr>
          <w:lang w:val="fr-FR"/>
        </w:rPr>
        <w:t>’</w:t>
      </w:r>
      <w:r w:rsidR="00E039F2" w:rsidRPr="00DA3502">
        <w:rPr>
          <w:lang w:val="fr-FR"/>
        </w:rPr>
        <w:t>utilisation prévue, le contrôle et la protection des données personnelles</w:t>
      </w:r>
      <w:r w:rsidR="0058071B" w:rsidRPr="00DA3502">
        <w:rPr>
          <w:lang w:val="fr-FR"/>
        </w:rPr>
        <w:t>, ainsi que</w:t>
      </w:r>
      <w:r w:rsidR="00E039F2" w:rsidRPr="00DA3502">
        <w:rPr>
          <w:lang w:val="fr-FR"/>
        </w:rPr>
        <w:t xml:space="preserve"> le droit à une protection judiciaire en cas d</w:t>
      </w:r>
      <w:r w:rsidR="00B97B50" w:rsidRPr="00DA3502">
        <w:rPr>
          <w:lang w:val="fr-FR"/>
        </w:rPr>
        <w:t>’</w:t>
      </w:r>
      <w:r w:rsidR="00E039F2" w:rsidRPr="00DA3502">
        <w:rPr>
          <w:lang w:val="fr-FR"/>
        </w:rPr>
        <w:t>utilisation à mauvais escient</w:t>
      </w:r>
      <w:r w:rsidR="0058071B" w:rsidRPr="00DA3502">
        <w:rPr>
          <w:lang w:val="fr-FR"/>
        </w:rPr>
        <w:t>,</w:t>
      </w:r>
      <w:r w:rsidR="00E039F2" w:rsidRPr="00DA3502">
        <w:rPr>
          <w:lang w:val="fr-FR"/>
        </w:rPr>
        <w:t xml:space="preserve"> sont réglementés plus en détail par la loi sur la protection des données personnelles (Journal officiel de la République de Slovénie n</w:t>
      </w:r>
      <w:r w:rsidR="00E039F2" w:rsidRPr="00DA3502">
        <w:rPr>
          <w:vertAlign w:val="superscript"/>
          <w:lang w:val="fr-FR"/>
        </w:rPr>
        <w:t>o</w:t>
      </w:r>
      <w:r w:rsidR="00E039F2" w:rsidRPr="00DA3502">
        <w:rPr>
          <w:lang w:val="fr-FR"/>
        </w:rPr>
        <w:t xml:space="preserve"> 94/07-UPB1), qui définit clairement dans quels cas et dans quelles conditions les données personnelles peuvent être </w:t>
      </w:r>
      <w:r w:rsidR="0058071B" w:rsidRPr="00DA3502">
        <w:rPr>
          <w:lang w:val="fr-FR"/>
        </w:rPr>
        <w:t>utilis</w:t>
      </w:r>
      <w:r w:rsidR="00E039F2" w:rsidRPr="00DA3502">
        <w:rPr>
          <w:lang w:val="fr-FR"/>
        </w:rPr>
        <w:t xml:space="preserve">ées. </w:t>
      </w:r>
    </w:p>
    <w:p w:rsidR="00E039F2" w:rsidRPr="00DA3502" w:rsidRDefault="00E039F2" w:rsidP="00313125">
      <w:pPr>
        <w:pStyle w:val="SingleTxtG"/>
        <w:rPr>
          <w:lang w:val="fr-FR"/>
        </w:rPr>
      </w:pPr>
      <w:r w:rsidRPr="00DA3502">
        <w:rPr>
          <w:lang w:val="fr-FR"/>
        </w:rPr>
        <w:t>13.</w:t>
      </w:r>
      <w:r w:rsidRPr="00DA3502">
        <w:rPr>
          <w:lang w:val="fr-FR"/>
        </w:rPr>
        <w:tab/>
        <w:t>S</w:t>
      </w:r>
      <w:r w:rsidR="00B97B50" w:rsidRPr="00DA3502">
        <w:rPr>
          <w:lang w:val="fr-FR"/>
        </w:rPr>
        <w:t>’</w:t>
      </w:r>
      <w:r w:rsidRPr="00DA3502">
        <w:rPr>
          <w:lang w:val="fr-FR"/>
        </w:rPr>
        <w:t>agissant de la collecte de données sur l</w:t>
      </w:r>
      <w:r w:rsidR="00B97B50" w:rsidRPr="00DA3502">
        <w:rPr>
          <w:lang w:val="fr-FR"/>
        </w:rPr>
        <w:t>’</w:t>
      </w:r>
      <w:r w:rsidRPr="00DA3502">
        <w:rPr>
          <w:lang w:val="fr-FR"/>
        </w:rPr>
        <w:t>identité ethnique, il est nécessaire de souligner que le paragraphe 19 de l</w:t>
      </w:r>
      <w:r w:rsidR="00B97B50" w:rsidRPr="00DA3502">
        <w:rPr>
          <w:lang w:val="fr-FR"/>
        </w:rPr>
        <w:t>’</w:t>
      </w:r>
      <w:r w:rsidRPr="00DA3502">
        <w:rPr>
          <w:lang w:val="fr-FR"/>
        </w:rPr>
        <w:t>article 6 de la loi susmentionnée définit les données sur l</w:t>
      </w:r>
      <w:r w:rsidR="00B97B50" w:rsidRPr="00DA3502">
        <w:rPr>
          <w:lang w:val="fr-FR"/>
        </w:rPr>
        <w:t>’</w:t>
      </w:r>
      <w:r w:rsidRPr="00DA3502">
        <w:rPr>
          <w:lang w:val="fr-FR"/>
        </w:rPr>
        <w:t>origine raciale, nationale et ethnique comme des données personnelles de caractère sensible, qui doivent être traitées dans le respect d</w:t>
      </w:r>
      <w:r w:rsidR="00B97B50" w:rsidRPr="00DA3502">
        <w:rPr>
          <w:lang w:val="fr-FR"/>
        </w:rPr>
        <w:t>’</w:t>
      </w:r>
      <w:r w:rsidRPr="00DA3502">
        <w:rPr>
          <w:lang w:val="fr-FR"/>
        </w:rPr>
        <w:t>une procédure particulièrement stricte (art. 13) et ne peuvent être recueillies qu</w:t>
      </w:r>
      <w:r w:rsidR="00B97B50" w:rsidRPr="00DA3502">
        <w:rPr>
          <w:lang w:val="fr-FR"/>
        </w:rPr>
        <w:t>’</w:t>
      </w:r>
      <w:r w:rsidRPr="00DA3502">
        <w:rPr>
          <w:lang w:val="fr-FR"/>
        </w:rPr>
        <w:t xml:space="preserve">avec </w:t>
      </w:r>
      <w:r w:rsidR="00B86675" w:rsidRPr="00DA3502">
        <w:rPr>
          <w:lang w:val="fr-FR"/>
        </w:rPr>
        <w:t>le consentement des intéressés et utilisées aux fins définies par la loi. La Slovénie ne possède aucun cadre réglementaire en ce qui concerne la collecte de données sur l</w:t>
      </w:r>
      <w:r w:rsidR="00B97B50" w:rsidRPr="00DA3502">
        <w:rPr>
          <w:lang w:val="fr-FR"/>
        </w:rPr>
        <w:t>’</w:t>
      </w:r>
      <w:r w:rsidR="00B86675" w:rsidRPr="00DA3502">
        <w:rPr>
          <w:lang w:val="fr-FR"/>
        </w:rPr>
        <w:t>utilisation des langues maternelles et, en conséquence, les ministères, instituts et institutions publics slovènes ne recueillent pas de telles données dans le but d</w:t>
      </w:r>
      <w:r w:rsidR="00B97B50" w:rsidRPr="00DA3502">
        <w:rPr>
          <w:lang w:val="fr-FR"/>
        </w:rPr>
        <w:t>’</w:t>
      </w:r>
      <w:r w:rsidR="00B86675" w:rsidRPr="00DA3502">
        <w:rPr>
          <w:lang w:val="fr-FR"/>
        </w:rPr>
        <w:t>y puiser des indications relatives aux différences ethniques.</w:t>
      </w:r>
    </w:p>
    <w:p w:rsidR="00B86675" w:rsidRPr="00DA3502" w:rsidRDefault="0058071B" w:rsidP="00313125">
      <w:pPr>
        <w:pStyle w:val="SingleTxtG"/>
        <w:rPr>
          <w:lang w:val="fr-FR"/>
        </w:rPr>
      </w:pPr>
      <w:r w:rsidRPr="00DA3502">
        <w:rPr>
          <w:lang w:val="fr-FR"/>
        </w:rPr>
        <w:t>14.</w:t>
      </w:r>
      <w:r w:rsidRPr="00DA3502">
        <w:rPr>
          <w:lang w:val="fr-FR"/>
        </w:rPr>
        <w:tab/>
        <w:t>Dans le</w:t>
      </w:r>
      <w:r w:rsidR="00B86675" w:rsidRPr="00DA3502">
        <w:rPr>
          <w:lang w:val="fr-FR"/>
        </w:rPr>
        <w:t>s limites imposées par la législation, la Slovénie s</w:t>
      </w:r>
      <w:r w:rsidR="00B97B50" w:rsidRPr="00DA3502">
        <w:rPr>
          <w:lang w:val="fr-FR"/>
        </w:rPr>
        <w:t>’</w:t>
      </w:r>
      <w:r w:rsidR="00B86675" w:rsidRPr="00DA3502">
        <w:rPr>
          <w:lang w:val="fr-FR"/>
        </w:rPr>
        <w:t xml:space="preserve">emploie à </w:t>
      </w:r>
      <w:r w:rsidRPr="00DA3502">
        <w:rPr>
          <w:lang w:val="fr-FR"/>
        </w:rPr>
        <w:t>favoriser</w:t>
      </w:r>
      <w:r w:rsidR="0037686F" w:rsidRPr="00DA3502">
        <w:rPr>
          <w:lang w:val="fr-FR"/>
        </w:rPr>
        <w:t xml:space="preserve"> l</w:t>
      </w:r>
      <w:r w:rsidR="00B97B50" w:rsidRPr="00DA3502">
        <w:rPr>
          <w:lang w:val="fr-FR"/>
        </w:rPr>
        <w:t>’</w:t>
      </w:r>
      <w:r w:rsidR="0037686F" w:rsidRPr="00DA3502">
        <w:rPr>
          <w:lang w:val="fr-FR"/>
        </w:rPr>
        <w:t>intégration des membres de</w:t>
      </w:r>
      <w:r w:rsidR="00B86675" w:rsidRPr="00DA3502">
        <w:rPr>
          <w:lang w:val="fr-FR"/>
        </w:rPr>
        <w:t xml:space="preserve"> communautés minoritaires en provenance du territoire de l</w:t>
      </w:r>
      <w:r w:rsidR="00B97B50" w:rsidRPr="00DA3502">
        <w:rPr>
          <w:lang w:val="fr-FR"/>
        </w:rPr>
        <w:t>’</w:t>
      </w:r>
      <w:r w:rsidR="00B86675" w:rsidRPr="00DA3502">
        <w:rPr>
          <w:lang w:val="fr-FR"/>
        </w:rPr>
        <w:t>ex-Yougoslavie et des immigr</w:t>
      </w:r>
      <w:r w:rsidR="00DC4019" w:rsidRPr="00DA3502">
        <w:rPr>
          <w:lang w:val="fr-FR"/>
        </w:rPr>
        <w:t>é</w:t>
      </w:r>
      <w:r w:rsidR="00B86675" w:rsidRPr="00DA3502">
        <w:rPr>
          <w:lang w:val="fr-FR"/>
        </w:rPr>
        <w:t xml:space="preserve">s sur la base de consultations préalables menées avec </w:t>
      </w:r>
      <w:r w:rsidR="0037686F" w:rsidRPr="00DA3502">
        <w:rPr>
          <w:lang w:val="fr-FR"/>
        </w:rPr>
        <w:t>d</w:t>
      </w:r>
      <w:r w:rsidR="00B86675" w:rsidRPr="00DA3502">
        <w:rPr>
          <w:lang w:val="fr-FR"/>
        </w:rPr>
        <w:t>es membres de ces communautés</w:t>
      </w:r>
      <w:r w:rsidR="00BF03CB" w:rsidRPr="00DA3502">
        <w:rPr>
          <w:lang w:val="fr-FR"/>
        </w:rPr>
        <w:t>:</w:t>
      </w:r>
      <w:r w:rsidR="0037686F" w:rsidRPr="00DA3502">
        <w:rPr>
          <w:lang w:val="fr-FR"/>
        </w:rPr>
        <w:t xml:space="preserve"> en effet, ce sont </w:t>
      </w:r>
      <w:r w:rsidR="00ED7EB0" w:rsidRPr="00DA3502">
        <w:rPr>
          <w:lang w:val="fr-FR"/>
        </w:rPr>
        <w:t>eux qui connaissent le mieux la situation de leurs communautés respectives et sont le mieux à même d</w:t>
      </w:r>
      <w:r w:rsidR="00B97B50" w:rsidRPr="00DA3502">
        <w:rPr>
          <w:lang w:val="fr-FR"/>
        </w:rPr>
        <w:t>’</w:t>
      </w:r>
      <w:r w:rsidR="00ED7EB0" w:rsidRPr="00DA3502">
        <w:rPr>
          <w:lang w:val="fr-FR"/>
        </w:rPr>
        <w:t>en recenser les bes</w:t>
      </w:r>
      <w:r w:rsidRPr="00DA3502">
        <w:rPr>
          <w:lang w:val="fr-FR"/>
        </w:rPr>
        <w:t>oins linguistiques et culturel</w:t>
      </w:r>
      <w:r w:rsidR="00ED7EB0" w:rsidRPr="00DA3502">
        <w:rPr>
          <w:lang w:val="fr-FR"/>
        </w:rPr>
        <w:t xml:space="preserve">s. Cette approche a des </w:t>
      </w:r>
      <w:r w:rsidR="0037686F" w:rsidRPr="00DA3502">
        <w:rPr>
          <w:lang w:val="fr-FR"/>
        </w:rPr>
        <w:t>effets</w:t>
      </w:r>
      <w:r w:rsidR="00ED7EB0" w:rsidRPr="00DA3502">
        <w:rPr>
          <w:lang w:val="fr-FR"/>
        </w:rPr>
        <w:t xml:space="preserve"> positi</w:t>
      </w:r>
      <w:r w:rsidR="0037686F" w:rsidRPr="00DA3502">
        <w:rPr>
          <w:lang w:val="fr-FR"/>
        </w:rPr>
        <w:t>f</w:t>
      </w:r>
      <w:r w:rsidR="00ED7EB0" w:rsidRPr="00DA3502">
        <w:rPr>
          <w:lang w:val="fr-FR"/>
        </w:rPr>
        <w:t xml:space="preserve">s </w:t>
      </w:r>
      <w:r w:rsidR="0037686F" w:rsidRPr="00DA3502">
        <w:rPr>
          <w:lang w:val="fr-FR"/>
        </w:rPr>
        <w:t>dans l</w:t>
      </w:r>
      <w:r w:rsidR="00B97B50" w:rsidRPr="00DA3502">
        <w:rPr>
          <w:lang w:val="fr-FR"/>
        </w:rPr>
        <w:t>’</w:t>
      </w:r>
      <w:r w:rsidR="0037686F" w:rsidRPr="00DA3502">
        <w:rPr>
          <w:lang w:val="fr-FR"/>
        </w:rPr>
        <w:t>optique de</w:t>
      </w:r>
      <w:r w:rsidR="00ED7EB0" w:rsidRPr="00DA3502">
        <w:rPr>
          <w:lang w:val="fr-FR"/>
        </w:rPr>
        <w:t xml:space="preserve"> l</w:t>
      </w:r>
      <w:r w:rsidR="00B97B50" w:rsidRPr="00DA3502">
        <w:rPr>
          <w:lang w:val="fr-FR"/>
        </w:rPr>
        <w:t>’</w:t>
      </w:r>
      <w:r w:rsidR="00ED7EB0" w:rsidRPr="00DA3502">
        <w:rPr>
          <w:lang w:val="fr-FR"/>
        </w:rPr>
        <w:t xml:space="preserve">élaboration de projets culturels </w:t>
      </w:r>
      <w:r w:rsidR="0037686F" w:rsidRPr="00DA3502">
        <w:rPr>
          <w:lang w:val="fr-FR"/>
        </w:rPr>
        <w:t xml:space="preserve">par ces communautés </w:t>
      </w:r>
      <w:r w:rsidR="00ED7EB0" w:rsidRPr="00DA3502">
        <w:rPr>
          <w:lang w:val="fr-FR"/>
        </w:rPr>
        <w:t>et encourage une coexistence pacifique dans la diversité.</w:t>
      </w:r>
    </w:p>
    <w:p w:rsidR="00ED7EB0" w:rsidRPr="00DA3502" w:rsidRDefault="00ED7EB0" w:rsidP="00313125">
      <w:pPr>
        <w:pStyle w:val="SingleTxtG"/>
        <w:rPr>
          <w:lang w:val="fr-FR"/>
        </w:rPr>
      </w:pPr>
      <w:r w:rsidRPr="00DA3502">
        <w:rPr>
          <w:lang w:val="fr-FR"/>
        </w:rPr>
        <w:t>15.</w:t>
      </w:r>
      <w:r w:rsidRPr="00DA3502">
        <w:rPr>
          <w:lang w:val="fr-FR"/>
        </w:rPr>
        <w:tab/>
        <w:t>En février 2011, l</w:t>
      </w:r>
      <w:r w:rsidR="00B97B50" w:rsidRPr="00DA3502">
        <w:rPr>
          <w:lang w:val="fr-FR"/>
        </w:rPr>
        <w:t>’</w:t>
      </w:r>
      <w:r w:rsidRPr="00DA3502">
        <w:rPr>
          <w:lang w:val="fr-FR"/>
        </w:rPr>
        <w:t xml:space="preserve">Assemblée nationale slovène a adopté, à </w:t>
      </w:r>
      <w:r w:rsidR="00581251" w:rsidRPr="00DA3502">
        <w:rPr>
          <w:lang w:val="fr-FR"/>
        </w:rPr>
        <w:t>la</w:t>
      </w:r>
      <w:r w:rsidRPr="00DA3502">
        <w:rPr>
          <w:lang w:val="fr-FR"/>
        </w:rPr>
        <w:t xml:space="preserve"> majorité des deux tiers, la Déclaration de la République de Slovénie sur le statut des communautés nationales des membres des nations de l</w:t>
      </w:r>
      <w:r w:rsidR="00B97B50" w:rsidRPr="00DA3502">
        <w:rPr>
          <w:lang w:val="fr-FR"/>
        </w:rPr>
        <w:t>’</w:t>
      </w:r>
      <w:r w:rsidRPr="00DA3502">
        <w:rPr>
          <w:lang w:val="fr-FR"/>
        </w:rPr>
        <w:t>ex-République fédérative socialiste de Yougoslavie en République de Slovénie (</w:t>
      </w:r>
      <w:r w:rsidR="00225DB4" w:rsidRPr="00DA3502">
        <w:rPr>
          <w:lang w:val="fr-FR"/>
        </w:rPr>
        <w:t>Albanais</w:t>
      </w:r>
      <w:r w:rsidRPr="00DA3502">
        <w:rPr>
          <w:lang w:val="fr-FR"/>
        </w:rPr>
        <w:t xml:space="preserve">, </w:t>
      </w:r>
      <w:r w:rsidR="00225DB4" w:rsidRPr="00DA3502">
        <w:rPr>
          <w:lang w:val="fr-FR"/>
        </w:rPr>
        <w:t xml:space="preserve">Bosniaques, Croates, Macédoniens, Monténégrins et Serbes), qui porte </w:t>
      </w:r>
      <w:r w:rsidR="00581251" w:rsidRPr="00DA3502">
        <w:rPr>
          <w:lang w:val="fr-FR"/>
        </w:rPr>
        <w:t xml:space="preserve">notamment </w:t>
      </w:r>
      <w:r w:rsidR="00225DB4" w:rsidRPr="00DA3502">
        <w:rPr>
          <w:lang w:val="fr-FR"/>
        </w:rPr>
        <w:t xml:space="preserve">sur la réalisation des droits de ces communautés </w:t>
      </w:r>
      <w:r w:rsidR="00581251" w:rsidRPr="00DA3502">
        <w:rPr>
          <w:lang w:val="fr-FR"/>
        </w:rPr>
        <w:t>à deux titres</w:t>
      </w:r>
      <w:r w:rsidR="00BF03CB" w:rsidRPr="00DA3502">
        <w:rPr>
          <w:lang w:val="fr-FR"/>
        </w:rPr>
        <w:t>:</w:t>
      </w:r>
      <w:r w:rsidR="00581251" w:rsidRPr="00DA3502">
        <w:rPr>
          <w:lang w:val="fr-FR"/>
        </w:rPr>
        <w:t xml:space="preserve"> </w:t>
      </w:r>
      <w:r w:rsidR="00225DB4" w:rsidRPr="00DA3502">
        <w:rPr>
          <w:lang w:val="fr-FR"/>
        </w:rPr>
        <w:t>éducation et participation à la vie culturelle et à la vie politique.</w:t>
      </w:r>
    </w:p>
    <w:p w:rsidR="00A86F5B" w:rsidRPr="00DA3502" w:rsidRDefault="00A86F5B" w:rsidP="00313125">
      <w:pPr>
        <w:pStyle w:val="SingleTxtG"/>
        <w:rPr>
          <w:lang w:val="fr-FR"/>
        </w:rPr>
      </w:pPr>
      <w:r w:rsidRPr="00DA3502">
        <w:rPr>
          <w:lang w:val="fr-FR"/>
        </w:rPr>
        <w:t>16.</w:t>
      </w:r>
      <w:r w:rsidRPr="00DA3502">
        <w:rPr>
          <w:lang w:val="fr-FR"/>
        </w:rPr>
        <w:tab/>
      </w:r>
      <w:r w:rsidR="00032687" w:rsidRPr="00DA3502">
        <w:rPr>
          <w:lang w:val="fr-FR"/>
        </w:rPr>
        <w:t>À sa session du 27 novembre 2013, l</w:t>
      </w:r>
      <w:r w:rsidR="00B97B50" w:rsidRPr="00DA3502">
        <w:rPr>
          <w:lang w:val="fr-FR"/>
        </w:rPr>
        <w:t>’</w:t>
      </w:r>
      <w:r w:rsidR="00032687" w:rsidRPr="00DA3502">
        <w:rPr>
          <w:lang w:val="fr-FR"/>
        </w:rPr>
        <w:t>Assemblée nationale a adopté une résolution sur le Programme national pour la culture (2014-2017), qui présente la diversité culturelle comme un droit fondamental et un véritable atout pour notre société. En son paragraphe 15, elle prévoit un appui aux besoins culturels exprimés par les immigrants et les membres des communautés nationales</w:t>
      </w:r>
      <w:r w:rsidR="00581251" w:rsidRPr="00DA3502">
        <w:rPr>
          <w:lang w:val="fr-FR"/>
        </w:rPr>
        <w:t>,</w:t>
      </w:r>
      <w:r w:rsidR="00032687" w:rsidRPr="00DA3502">
        <w:rPr>
          <w:lang w:val="fr-FR"/>
        </w:rPr>
        <w:t xml:space="preserve"> </w:t>
      </w:r>
      <w:r w:rsidR="00935CEF" w:rsidRPr="00DA3502">
        <w:rPr>
          <w:lang w:val="fr-FR"/>
        </w:rPr>
        <w:t>en application</w:t>
      </w:r>
      <w:r w:rsidR="00032687" w:rsidRPr="00DA3502">
        <w:rPr>
          <w:lang w:val="fr-FR"/>
        </w:rPr>
        <w:t xml:space="preserve"> </w:t>
      </w:r>
      <w:r w:rsidR="00581251" w:rsidRPr="00DA3502">
        <w:rPr>
          <w:lang w:val="fr-FR"/>
        </w:rPr>
        <w:t>de la</w:t>
      </w:r>
      <w:r w:rsidR="00032687" w:rsidRPr="00DA3502">
        <w:rPr>
          <w:lang w:val="fr-FR"/>
        </w:rPr>
        <w:t xml:space="preserve"> Déclaration </w:t>
      </w:r>
      <w:r w:rsidR="00581251" w:rsidRPr="00DA3502">
        <w:rPr>
          <w:lang w:val="fr-FR"/>
        </w:rPr>
        <w:t>susmentionnée</w:t>
      </w:r>
      <w:r w:rsidR="00032687" w:rsidRPr="00DA3502">
        <w:rPr>
          <w:lang w:val="fr-FR"/>
        </w:rPr>
        <w:t xml:space="preserve">. </w:t>
      </w:r>
    </w:p>
    <w:p w:rsidR="00032687" w:rsidRPr="00DA3502" w:rsidRDefault="00032687" w:rsidP="00313125">
      <w:pPr>
        <w:pStyle w:val="SingleTxtG"/>
        <w:rPr>
          <w:lang w:val="fr-FR"/>
        </w:rPr>
      </w:pPr>
      <w:r w:rsidRPr="00DA3502">
        <w:rPr>
          <w:lang w:val="fr-FR"/>
        </w:rPr>
        <w:t>17.</w:t>
      </w:r>
      <w:r w:rsidRPr="00DA3502">
        <w:rPr>
          <w:lang w:val="fr-FR"/>
        </w:rPr>
        <w:tab/>
        <w:t>Avec l</w:t>
      </w:r>
      <w:r w:rsidR="00935CEF" w:rsidRPr="00DA3502">
        <w:rPr>
          <w:lang w:val="fr-FR"/>
        </w:rPr>
        <w:t>e soutien</w:t>
      </w:r>
      <w:r w:rsidRPr="00DA3502">
        <w:rPr>
          <w:lang w:val="fr-FR"/>
        </w:rPr>
        <w:t xml:space="preserve"> financier du Fonds social européen, le Ministère de la culture</w:t>
      </w:r>
      <w:r w:rsidR="00E4110C" w:rsidRPr="00DA3502">
        <w:rPr>
          <w:lang w:val="fr-FR"/>
        </w:rPr>
        <w:t xml:space="preserve"> </w:t>
      </w:r>
      <w:r w:rsidRPr="00DA3502">
        <w:rPr>
          <w:lang w:val="fr-FR"/>
        </w:rPr>
        <w:t>s</w:t>
      </w:r>
      <w:r w:rsidR="00B97B50" w:rsidRPr="00DA3502">
        <w:rPr>
          <w:lang w:val="fr-FR"/>
        </w:rPr>
        <w:t>’</w:t>
      </w:r>
      <w:r w:rsidRPr="00DA3502">
        <w:rPr>
          <w:lang w:val="fr-FR"/>
        </w:rPr>
        <w:t>emploie à instaurer des conditions plus propices à l</w:t>
      </w:r>
      <w:r w:rsidR="00B97B50" w:rsidRPr="00DA3502">
        <w:rPr>
          <w:lang w:val="fr-FR"/>
        </w:rPr>
        <w:t>’</w:t>
      </w:r>
      <w:r w:rsidRPr="00DA3502">
        <w:rPr>
          <w:lang w:val="fr-FR"/>
        </w:rPr>
        <w:t xml:space="preserve">intégration des minorités et au développement des compétences interculturelles dans les sociétés et organisations représentatives de ces minorités, de manière à faciliter </w:t>
      </w:r>
      <w:r w:rsidR="002E6A34" w:rsidRPr="00DA3502">
        <w:rPr>
          <w:lang w:val="fr-FR"/>
        </w:rPr>
        <w:t>l</w:t>
      </w:r>
      <w:r w:rsidR="00B97B50" w:rsidRPr="00DA3502">
        <w:rPr>
          <w:lang w:val="fr-FR"/>
        </w:rPr>
        <w:t>’</w:t>
      </w:r>
      <w:r w:rsidR="002E6A34" w:rsidRPr="00DA3502">
        <w:rPr>
          <w:lang w:val="fr-FR"/>
        </w:rPr>
        <w:t>identification</w:t>
      </w:r>
      <w:r w:rsidRPr="00DA3502">
        <w:rPr>
          <w:lang w:val="fr-FR"/>
        </w:rPr>
        <w:t xml:space="preserve"> et la communication</w:t>
      </w:r>
      <w:r w:rsidR="00E4110C" w:rsidRPr="00DA3502">
        <w:rPr>
          <w:lang w:val="fr-FR"/>
        </w:rPr>
        <w:t xml:space="preserve"> des besoins culturels.</w:t>
      </w:r>
    </w:p>
    <w:p w:rsidR="00E4110C" w:rsidRPr="00DA3502" w:rsidRDefault="00E4110C" w:rsidP="00313125">
      <w:pPr>
        <w:pStyle w:val="SingleTxtG"/>
        <w:rPr>
          <w:lang w:val="fr-FR"/>
        </w:rPr>
      </w:pPr>
      <w:r w:rsidRPr="00DA3502">
        <w:rPr>
          <w:lang w:val="fr-FR"/>
        </w:rPr>
        <w:t>18.</w:t>
      </w:r>
      <w:r w:rsidRPr="00DA3502">
        <w:rPr>
          <w:lang w:val="fr-FR"/>
        </w:rPr>
        <w:tab/>
        <w:t>Le Ministère de l</w:t>
      </w:r>
      <w:r w:rsidR="00B97B50" w:rsidRPr="00DA3502">
        <w:rPr>
          <w:lang w:val="fr-FR"/>
        </w:rPr>
        <w:t>’</w:t>
      </w:r>
      <w:r w:rsidRPr="00DA3502">
        <w:rPr>
          <w:lang w:val="fr-FR"/>
        </w:rPr>
        <w:t>éducation, des sciences et des sports participe au financement de classes dispensées dans la langue maternelle et dans le respect de la culture des enfants d</w:t>
      </w:r>
      <w:r w:rsidR="00B97B50" w:rsidRPr="00DA3502">
        <w:rPr>
          <w:lang w:val="fr-FR"/>
        </w:rPr>
        <w:t>’</w:t>
      </w:r>
      <w:r w:rsidRPr="00DA3502">
        <w:rPr>
          <w:lang w:val="fr-FR"/>
        </w:rPr>
        <w:t>immigrants, en versant, sur la base d</w:t>
      </w:r>
      <w:r w:rsidR="00B97B50" w:rsidRPr="00DA3502">
        <w:rPr>
          <w:lang w:val="fr-FR"/>
        </w:rPr>
        <w:t>’</w:t>
      </w:r>
      <w:r w:rsidRPr="00DA3502">
        <w:rPr>
          <w:lang w:val="fr-FR"/>
        </w:rPr>
        <w:t>une demande de cofinancement déposée par un établissement éducatif, une somme forfaitaire pour chaque élève qui assiste à ces cours. Les fonds ainsi alloués sont utilisés pour l</w:t>
      </w:r>
      <w:r w:rsidR="00B97B50" w:rsidRPr="00DA3502">
        <w:rPr>
          <w:lang w:val="fr-FR"/>
        </w:rPr>
        <w:t>’</w:t>
      </w:r>
      <w:r w:rsidRPr="00DA3502">
        <w:rPr>
          <w:lang w:val="fr-FR"/>
        </w:rPr>
        <w:t xml:space="preserve">achat du matériel nécessaire (salles de classe, supports et outils pédagogiques et autres dépenses matérielles). Les enseignants sont rémunérés par le pays concerné, par les parents ou par les sociétés visées. </w:t>
      </w:r>
    </w:p>
    <w:p w:rsidR="00E4110C" w:rsidRPr="00DA3502" w:rsidRDefault="00E4110C" w:rsidP="00313125">
      <w:pPr>
        <w:pStyle w:val="SingleTxtG"/>
        <w:rPr>
          <w:lang w:val="fr-FR"/>
        </w:rPr>
      </w:pPr>
      <w:r w:rsidRPr="00DA3502">
        <w:rPr>
          <w:lang w:val="fr-FR"/>
        </w:rPr>
        <w:t>19.</w:t>
      </w:r>
      <w:r w:rsidRPr="00DA3502">
        <w:rPr>
          <w:lang w:val="fr-FR"/>
        </w:rPr>
        <w:tab/>
        <w:t>En août 2013, le Ministère de l</w:t>
      </w:r>
      <w:r w:rsidR="00B97B50" w:rsidRPr="00DA3502">
        <w:rPr>
          <w:lang w:val="fr-FR"/>
        </w:rPr>
        <w:t>’</w:t>
      </w:r>
      <w:r w:rsidRPr="00DA3502">
        <w:rPr>
          <w:lang w:val="fr-FR"/>
        </w:rPr>
        <w:t xml:space="preserve">éducation, des sciences et des sports a publié un appel à </w:t>
      </w:r>
      <w:r w:rsidR="00DC4019" w:rsidRPr="00DA3502">
        <w:rPr>
          <w:lang w:val="fr-FR"/>
        </w:rPr>
        <w:t>candidature</w:t>
      </w:r>
      <w:r w:rsidRPr="00DA3502">
        <w:rPr>
          <w:lang w:val="fr-FR"/>
        </w:rPr>
        <w:t>s au titre d</w:t>
      </w:r>
      <w:r w:rsidR="00B97B50" w:rsidRPr="00DA3502">
        <w:rPr>
          <w:lang w:val="fr-FR"/>
        </w:rPr>
        <w:t>’</w:t>
      </w:r>
      <w:r w:rsidR="00DC4019" w:rsidRPr="00DA3502">
        <w:rPr>
          <w:lang w:val="fr-FR"/>
        </w:rPr>
        <w:t>un</w:t>
      </w:r>
      <w:r w:rsidRPr="00DA3502">
        <w:rPr>
          <w:lang w:val="fr-FR"/>
        </w:rPr>
        <w:t xml:space="preserve"> projet intitulé </w:t>
      </w:r>
      <w:r w:rsidR="00BF03CB" w:rsidRPr="00DA3502">
        <w:rPr>
          <w:lang w:val="fr-FR"/>
        </w:rPr>
        <w:t>«</w:t>
      </w:r>
      <w:r w:rsidRPr="00DA3502">
        <w:rPr>
          <w:lang w:val="fr-FR"/>
        </w:rPr>
        <w:t xml:space="preserve">Formation de professionnels </w:t>
      </w:r>
      <w:r w:rsidR="00DC4019" w:rsidRPr="00DA3502">
        <w:rPr>
          <w:lang w:val="fr-FR"/>
        </w:rPr>
        <w:t>dans le but</w:t>
      </w:r>
      <w:r w:rsidRPr="00DA3502">
        <w:rPr>
          <w:lang w:val="fr-FR"/>
        </w:rPr>
        <w:t xml:space="preserve"> d</w:t>
      </w:r>
      <w:r w:rsidR="00B97B50" w:rsidRPr="00DA3502">
        <w:rPr>
          <w:lang w:val="fr-FR"/>
        </w:rPr>
        <w:t>’</w:t>
      </w:r>
      <w:r w:rsidRPr="00DA3502">
        <w:rPr>
          <w:lang w:val="fr-FR"/>
        </w:rPr>
        <w:t>améliorer l</w:t>
      </w:r>
      <w:r w:rsidR="00B97B50" w:rsidRPr="00DA3502">
        <w:rPr>
          <w:lang w:val="fr-FR"/>
        </w:rPr>
        <w:t>’</w:t>
      </w:r>
      <w:r w:rsidRPr="00DA3502">
        <w:rPr>
          <w:lang w:val="fr-FR"/>
        </w:rPr>
        <w:t>intégration des élèves immigr</w:t>
      </w:r>
      <w:r w:rsidR="00DC4019" w:rsidRPr="00DA3502">
        <w:rPr>
          <w:lang w:val="fr-FR"/>
        </w:rPr>
        <w:t>é</w:t>
      </w:r>
      <w:r w:rsidRPr="00DA3502">
        <w:rPr>
          <w:lang w:val="fr-FR"/>
        </w:rPr>
        <w:t>s d</w:t>
      </w:r>
      <w:r w:rsidR="00DC4019" w:rsidRPr="00DA3502">
        <w:rPr>
          <w:lang w:val="fr-FR"/>
        </w:rPr>
        <w:t>ans l</w:t>
      </w:r>
      <w:r w:rsidRPr="00DA3502">
        <w:rPr>
          <w:lang w:val="fr-FR"/>
        </w:rPr>
        <w:t xml:space="preserve">es cycles élémentaire et secondaire </w:t>
      </w:r>
      <w:r w:rsidR="00DC4019" w:rsidRPr="00DA3502">
        <w:rPr>
          <w:lang w:val="fr-FR"/>
        </w:rPr>
        <w:t xml:space="preserve">du </w:t>
      </w:r>
      <w:r w:rsidRPr="00DA3502">
        <w:rPr>
          <w:lang w:val="fr-FR"/>
        </w:rPr>
        <w:t>système éducatif</w:t>
      </w:r>
      <w:r w:rsidR="00BF03CB" w:rsidRPr="00DA3502">
        <w:rPr>
          <w:lang w:val="fr-FR"/>
        </w:rPr>
        <w:t>»</w:t>
      </w:r>
      <w:r w:rsidRPr="00DA3502">
        <w:rPr>
          <w:lang w:val="fr-FR"/>
        </w:rPr>
        <w:t xml:space="preserve">, </w:t>
      </w:r>
      <w:r w:rsidR="00DC4019" w:rsidRPr="00DA3502">
        <w:rPr>
          <w:lang w:val="fr-FR"/>
        </w:rPr>
        <w:t>doté d</w:t>
      </w:r>
      <w:r w:rsidR="00B97B50" w:rsidRPr="00DA3502">
        <w:rPr>
          <w:lang w:val="fr-FR"/>
        </w:rPr>
        <w:t>’</w:t>
      </w:r>
      <w:r w:rsidR="00DC4019" w:rsidRPr="00DA3502">
        <w:rPr>
          <w:lang w:val="fr-FR"/>
        </w:rPr>
        <w:t>une enveloppe budgétaire</w:t>
      </w:r>
      <w:r w:rsidRPr="00DA3502">
        <w:rPr>
          <w:lang w:val="fr-FR"/>
        </w:rPr>
        <w:t xml:space="preserve"> de 748 270 euros. L</w:t>
      </w:r>
      <w:r w:rsidR="00B97B50" w:rsidRPr="00DA3502">
        <w:rPr>
          <w:lang w:val="fr-FR"/>
        </w:rPr>
        <w:t>’</w:t>
      </w:r>
      <w:r w:rsidRPr="00DA3502">
        <w:rPr>
          <w:lang w:val="fr-FR"/>
        </w:rPr>
        <w:t xml:space="preserve">objectif principal </w:t>
      </w:r>
      <w:r w:rsidR="005B26D8" w:rsidRPr="00DA3502">
        <w:rPr>
          <w:lang w:val="fr-FR"/>
        </w:rPr>
        <w:t>du projet était</w:t>
      </w:r>
      <w:r w:rsidRPr="00DA3502">
        <w:rPr>
          <w:lang w:val="fr-FR"/>
        </w:rPr>
        <w:t xml:space="preserve"> de faciliter l</w:t>
      </w:r>
      <w:r w:rsidR="00B97B50" w:rsidRPr="00DA3502">
        <w:rPr>
          <w:lang w:val="fr-FR"/>
        </w:rPr>
        <w:t>’</w:t>
      </w:r>
      <w:r w:rsidRPr="00DA3502">
        <w:rPr>
          <w:lang w:val="fr-FR"/>
        </w:rPr>
        <w:t>intégration des enfants issus de communautés minoritaires et des enfants d</w:t>
      </w:r>
      <w:r w:rsidR="00B97B50" w:rsidRPr="00DA3502">
        <w:rPr>
          <w:lang w:val="fr-FR"/>
        </w:rPr>
        <w:t>’</w:t>
      </w:r>
      <w:r w:rsidRPr="00DA3502">
        <w:rPr>
          <w:lang w:val="fr-FR"/>
        </w:rPr>
        <w:t>immigr</w:t>
      </w:r>
      <w:r w:rsidR="00DC4019" w:rsidRPr="00DA3502">
        <w:rPr>
          <w:lang w:val="fr-FR"/>
        </w:rPr>
        <w:t>é</w:t>
      </w:r>
      <w:r w:rsidRPr="00DA3502">
        <w:rPr>
          <w:lang w:val="fr-FR"/>
        </w:rPr>
        <w:t xml:space="preserve">s dans le système éducatif et de perfectionner les compétences interculturelles des enseignants et des autres professionnels concernés. </w:t>
      </w:r>
      <w:r w:rsidR="005B26D8" w:rsidRPr="00DA3502">
        <w:rPr>
          <w:lang w:val="fr-FR"/>
        </w:rPr>
        <w:t>C</w:t>
      </w:r>
      <w:r w:rsidR="00B97B50" w:rsidRPr="00DA3502">
        <w:rPr>
          <w:lang w:val="fr-FR"/>
        </w:rPr>
        <w:t>’</w:t>
      </w:r>
      <w:r w:rsidR="005B26D8" w:rsidRPr="00DA3502">
        <w:rPr>
          <w:lang w:val="fr-FR"/>
        </w:rPr>
        <w:t>est l</w:t>
      </w:r>
      <w:r w:rsidR="00B97B50" w:rsidRPr="00DA3502">
        <w:rPr>
          <w:lang w:val="fr-FR"/>
        </w:rPr>
        <w:t>’</w:t>
      </w:r>
      <w:r w:rsidRPr="00DA3502">
        <w:rPr>
          <w:lang w:val="fr-FR"/>
        </w:rPr>
        <w:t xml:space="preserve">Institut ISA, en partenariat avec </w:t>
      </w:r>
      <w:r w:rsidR="005B26D8" w:rsidRPr="00DA3502">
        <w:rPr>
          <w:lang w:val="fr-FR"/>
        </w:rPr>
        <w:t>plusieur</w:t>
      </w:r>
      <w:r w:rsidRPr="00DA3502">
        <w:rPr>
          <w:lang w:val="fr-FR"/>
        </w:rPr>
        <w:t xml:space="preserve">s établissements scolaires, </w:t>
      </w:r>
      <w:r w:rsidR="005B26D8" w:rsidRPr="00DA3502">
        <w:rPr>
          <w:lang w:val="fr-FR"/>
        </w:rPr>
        <w:t xml:space="preserve">qui </w:t>
      </w:r>
      <w:r w:rsidRPr="00DA3502">
        <w:rPr>
          <w:lang w:val="fr-FR"/>
        </w:rPr>
        <w:t xml:space="preserve">a lancé </w:t>
      </w:r>
      <w:r w:rsidR="005B26D8" w:rsidRPr="00DA3502">
        <w:rPr>
          <w:lang w:val="fr-FR"/>
        </w:rPr>
        <w:t xml:space="preserve">un </w:t>
      </w:r>
      <w:r w:rsidRPr="00DA3502">
        <w:rPr>
          <w:lang w:val="fr-FR"/>
        </w:rPr>
        <w:t xml:space="preserve">projet intitulé </w:t>
      </w:r>
      <w:r w:rsidR="00BF03CB" w:rsidRPr="00DA3502">
        <w:rPr>
          <w:lang w:val="fr-FR"/>
        </w:rPr>
        <w:t>«</w:t>
      </w:r>
      <w:r w:rsidRPr="00DA3502">
        <w:rPr>
          <w:lang w:val="fr-FR"/>
        </w:rPr>
        <w:t>Vers l</w:t>
      </w:r>
      <w:r w:rsidR="00B97B50" w:rsidRPr="00DA3502">
        <w:rPr>
          <w:lang w:val="fr-FR"/>
        </w:rPr>
        <w:t>’</w:t>
      </w:r>
      <w:r w:rsidRPr="00DA3502">
        <w:rPr>
          <w:lang w:val="fr-FR"/>
        </w:rPr>
        <w:t>interculturalité en guise de nouvelle forme de coexistence</w:t>
      </w:r>
      <w:r w:rsidR="00BF03CB" w:rsidRPr="00DA3502">
        <w:rPr>
          <w:lang w:val="fr-FR"/>
        </w:rPr>
        <w:t>:</w:t>
      </w:r>
      <w:r w:rsidRPr="00DA3502">
        <w:rPr>
          <w:lang w:val="fr-FR"/>
        </w:rPr>
        <w:t xml:space="preserve"> formation de professionnels </w:t>
      </w:r>
      <w:r w:rsidR="00D82B82" w:rsidRPr="00DA3502">
        <w:rPr>
          <w:lang w:val="fr-FR"/>
        </w:rPr>
        <w:t>dans le but d</w:t>
      </w:r>
      <w:r w:rsidR="00B97B50" w:rsidRPr="00DA3502">
        <w:rPr>
          <w:lang w:val="fr-FR"/>
        </w:rPr>
        <w:t>’</w:t>
      </w:r>
      <w:r w:rsidR="00D82B82" w:rsidRPr="00DA3502">
        <w:rPr>
          <w:lang w:val="fr-FR"/>
        </w:rPr>
        <w:t>améliorer l</w:t>
      </w:r>
      <w:r w:rsidR="00B97B50" w:rsidRPr="00DA3502">
        <w:rPr>
          <w:lang w:val="fr-FR"/>
        </w:rPr>
        <w:t>’</w:t>
      </w:r>
      <w:r w:rsidR="00D82B82" w:rsidRPr="00DA3502">
        <w:rPr>
          <w:lang w:val="fr-FR"/>
        </w:rPr>
        <w:t>intégration des élèves immigrés dans les cycles élémentaire et secondaire du système éducatif</w:t>
      </w:r>
      <w:r w:rsidR="00BF03CB" w:rsidRPr="00DA3502">
        <w:rPr>
          <w:lang w:val="fr-FR"/>
        </w:rPr>
        <w:t>»</w:t>
      </w:r>
      <w:r w:rsidRPr="00DA3502">
        <w:rPr>
          <w:lang w:val="fr-FR"/>
        </w:rPr>
        <w:t>, dont la mise en œuvre prendra fin le 31 août 2015.</w:t>
      </w:r>
    </w:p>
    <w:p w:rsidR="0059792E" w:rsidRPr="00DA3502" w:rsidRDefault="0059792E" w:rsidP="00313125">
      <w:pPr>
        <w:pStyle w:val="H1G"/>
        <w:rPr>
          <w:lang w:val="fr-FR"/>
        </w:rPr>
      </w:pPr>
      <w:r w:rsidRPr="00DA3502">
        <w:rPr>
          <w:lang w:val="fr-FR"/>
        </w:rPr>
        <w:tab/>
      </w:r>
      <w:r w:rsidR="00313125" w:rsidRPr="00DA3502">
        <w:rPr>
          <w:lang w:val="fr-FR"/>
        </w:rPr>
        <w:t>B.</w:t>
      </w:r>
      <w:r w:rsidRPr="00DA3502">
        <w:rPr>
          <w:lang w:val="fr-FR"/>
        </w:rPr>
        <w:tab/>
      </w:r>
      <w:r w:rsidR="00E27C2D" w:rsidRPr="00DA3502">
        <w:rPr>
          <w:lang w:val="fr-FR"/>
        </w:rPr>
        <w:t>Paragraphe 8</w:t>
      </w:r>
      <w:r w:rsidR="00BF03CB" w:rsidRPr="00DA3502">
        <w:rPr>
          <w:lang w:val="fr-FR"/>
        </w:rPr>
        <w:t>:</w:t>
      </w:r>
      <w:r w:rsidR="00E27C2D" w:rsidRPr="00DA3502">
        <w:rPr>
          <w:lang w:val="fr-FR"/>
        </w:rPr>
        <w:t xml:space="preserve"> Efforts déployés pour lutter contre la discrimination à l</w:t>
      </w:r>
      <w:r w:rsidR="00B97B50" w:rsidRPr="00DA3502">
        <w:rPr>
          <w:lang w:val="fr-FR"/>
        </w:rPr>
        <w:t>’</w:t>
      </w:r>
      <w:r w:rsidR="00E27C2D" w:rsidRPr="00DA3502">
        <w:rPr>
          <w:lang w:val="fr-FR"/>
        </w:rPr>
        <w:t>égard des Roms</w:t>
      </w:r>
    </w:p>
    <w:p w:rsidR="00313125" w:rsidRPr="00DA3502" w:rsidRDefault="00E27C2D" w:rsidP="00E27C2D">
      <w:pPr>
        <w:pStyle w:val="SingleTxtG"/>
        <w:rPr>
          <w:i/>
          <w:iCs/>
          <w:lang w:val="fr-FR"/>
        </w:rPr>
      </w:pPr>
      <w:r w:rsidRPr="00DA3502">
        <w:rPr>
          <w:i/>
          <w:iCs/>
          <w:lang w:val="fr-FR"/>
        </w:rPr>
        <w:t>Le Comité recommande instamment à l</w:t>
      </w:r>
      <w:r w:rsidR="00B97B50" w:rsidRPr="00DA3502">
        <w:rPr>
          <w:i/>
          <w:iCs/>
          <w:lang w:val="fr-FR"/>
        </w:rPr>
        <w:t>’</w:t>
      </w:r>
      <w:r w:rsidRPr="00DA3502">
        <w:rPr>
          <w:i/>
          <w:iCs/>
          <w:lang w:val="fr-FR"/>
        </w:rPr>
        <w:t>État partie de redoubler d</w:t>
      </w:r>
      <w:r w:rsidR="00B97B50" w:rsidRPr="00DA3502">
        <w:rPr>
          <w:i/>
          <w:iCs/>
          <w:lang w:val="fr-FR"/>
        </w:rPr>
        <w:t>’</w:t>
      </w:r>
      <w:r w:rsidRPr="00DA3502">
        <w:rPr>
          <w:i/>
          <w:iCs/>
          <w:lang w:val="fr-FR"/>
        </w:rPr>
        <w:t>efforts dans la lutte contre la discrimination à l</w:t>
      </w:r>
      <w:r w:rsidR="00B97B50" w:rsidRPr="00DA3502">
        <w:rPr>
          <w:i/>
          <w:iCs/>
          <w:lang w:val="fr-FR"/>
        </w:rPr>
        <w:t>’</w:t>
      </w:r>
      <w:r w:rsidRPr="00DA3502">
        <w:rPr>
          <w:i/>
          <w:iCs/>
          <w:lang w:val="fr-FR"/>
        </w:rPr>
        <w:t>égard des Roms. À la lumière de sa Recommandation générale n</w:t>
      </w:r>
      <w:r w:rsidRPr="00DA3502">
        <w:rPr>
          <w:i/>
          <w:iCs/>
          <w:vertAlign w:val="superscript"/>
          <w:lang w:val="fr-FR"/>
        </w:rPr>
        <w:t>o</w:t>
      </w:r>
      <w:r w:rsidRPr="00DA3502">
        <w:rPr>
          <w:i/>
          <w:iCs/>
          <w:lang w:val="fr-FR"/>
        </w:rPr>
        <w:t> 32 (2009) concernant la signification et la portée des mesures spéciales dans la Convention internationale sur l</w:t>
      </w:r>
      <w:r w:rsidR="00B97B50" w:rsidRPr="00DA3502">
        <w:rPr>
          <w:i/>
          <w:iCs/>
          <w:lang w:val="fr-FR"/>
        </w:rPr>
        <w:t>’</w:t>
      </w:r>
      <w:r w:rsidRPr="00DA3502">
        <w:rPr>
          <w:i/>
          <w:iCs/>
          <w:lang w:val="fr-FR"/>
        </w:rPr>
        <w:t>élimination de toutes les formes de discrimination raciale, il recommande à l</w:t>
      </w:r>
      <w:r w:rsidR="00B97B50" w:rsidRPr="00DA3502">
        <w:rPr>
          <w:i/>
          <w:iCs/>
          <w:lang w:val="fr-FR"/>
        </w:rPr>
        <w:t>’</w:t>
      </w:r>
      <w:r w:rsidRPr="00DA3502">
        <w:rPr>
          <w:i/>
          <w:iCs/>
          <w:lang w:val="fr-FR"/>
        </w:rPr>
        <w:t>État partie de recueillir des données afin de veiller à ce que les mesures spéciales en faveur des Roms, dans les domaines de l</w:t>
      </w:r>
      <w:r w:rsidR="00B97B50" w:rsidRPr="00DA3502">
        <w:rPr>
          <w:i/>
          <w:iCs/>
          <w:lang w:val="fr-FR"/>
        </w:rPr>
        <w:t>’</w:t>
      </w:r>
      <w:r w:rsidRPr="00DA3502">
        <w:rPr>
          <w:i/>
          <w:iCs/>
          <w:lang w:val="fr-FR"/>
        </w:rPr>
        <w:t>éducation, du logement, de la santé et de l</w:t>
      </w:r>
      <w:r w:rsidR="00B97B50" w:rsidRPr="00DA3502">
        <w:rPr>
          <w:i/>
          <w:iCs/>
          <w:lang w:val="fr-FR"/>
        </w:rPr>
        <w:t>’</w:t>
      </w:r>
      <w:r w:rsidRPr="00DA3502">
        <w:rPr>
          <w:i/>
          <w:iCs/>
          <w:lang w:val="fr-FR"/>
        </w:rPr>
        <w:t>emploi, soient conçues et mises en œuvre en fonction des besoins, et que leur application soit suivie et leur efficacité régulièrement évaluée.</w:t>
      </w:r>
    </w:p>
    <w:p w:rsidR="0059792E" w:rsidRPr="00DA3502" w:rsidRDefault="00313125" w:rsidP="00313125">
      <w:pPr>
        <w:pStyle w:val="SingleTxtG"/>
        <w:rPr>
          <w:lang w:val="fr-FR"/>
        </w:rPr>
      </w:pPr>
      <w:r w:rsidRPr="00DA3502">
        <w:rPr>
          <w:lang w:val="fr-FR"/>
        </w:rPr>
        <w:t>20</w:t>
      </w:r>
      <w:r w:rsidR="00E27C2D" w:rsidRPr="00DA3502">
        <w:rPr>
          <w:lang w:val="fr-FR"/>
        </w:rPr>
        <w:t>.</w:t>
      </w:r>
      <w:r w:rsidR="00E27C2D" w:rsidRPr="00DA3502">
        <w:rPr>
          <w:lang w:val="fr-FR"/>
        </w:rPr>
        <w:tab/>
      </w:r>
      <w:r w:rsidR="00B454B3" w:rsidRPr="00DA3502">
        <w:rPr>
          <w:lang w:val="fr-FR"/>
        </w:rPr>
        <w:t xml:space="preserve">Le statut des membres de la communauté rom en République slovène est détaillé </w:t>
      </w:r>
      <w:r w:rsidR="00412C0A" w:rsidRPr="00DA3502">
        <w:rPr>
          <w:lang w:val="fr-FR"/>
        </w:rPr>
        <w:t xml:space="preserve">dans le droit écrit, </w:t>
      </w:r>
      <w:r w:rsidR="00B454B3" w:rsidRPr="00DA3502">
        <w:rPr>
          <w:lang w:val="fr-FR"/>
        </w:rPr>
        <w:t>à l</w:t>
      </w:r>
      <w:r w:rsidR="00B97B50" w:rsidRPr="00DA3502">
        <w:rPr>
          <w:lang w:val="fr-FR"/>
        </w:rPr>
        <w:t>’</w:t>
      </w:r>
      <w:r w:rsidR="00B454B3" w:rsidRPr="00DA3502">
        <w:rPr>
          <w:lang w:val="fr-FR"/>
        </w:rPr>
        <w:t>article 65 de la Constitution, qui dispose que le statut et les droits spécifiques de la communauté rom vivant en Slovénie sont régis par la loi. Cette disposition constitutionnelle est pleinement appliquée depuis la promulgation en 2007 de la loi relative à la communauté rom en République de Slovénie (Journal officiel de la République de Slovénie n</w:t>
      </w:r>
      <w:r w:rsidR="00B454B3" w:rsidRPr="00DA3502">
        <w:rPr>
          <w:vertAlign w:val="superscript"/>
          <w:lang w:val="fr-FR"/>
        </w:rPr>
        <w:t>o</w:t>
      </w:r>
      <w:r w:rsidR="00B454B3" w:rsidRPr="00DA3502">
        <w:rPr>
          <w:lang w:val="fr-FR"/>
        </w:rPr>
        <w:t> 33/2007), qui a également servi de base à l</w:t>
      </w:r>
      <w:r w:rsidR="00B97B50" w:rsidRPr="00DA3502">
        <w:rPr>
          <w:lang w:val="fr-FR"/>
        </w:rPr>
        <w:t>’</w:t>
      </w:r>
      <w:r w:rsidR="00B454B3" w:rsidRPr="00DA3502">
        <w:rPr>
          <w:lang w:val="fr-FR"/>
        </w:rPr>
        <w:t xml:space="preserve">adoption </w:t>
      </w:r>
      <w:r w:rsidR="00412C0A" w:rsidRPr="00DA3502">
        <w:rPr>
          <w:lang w:val="fr-FR"/>
        </w:rPr>
        <w:t xml:space="preserve">en 2010 </w:t>
      </w:r>
      <w:r w:rsidR="00B454B3" w:rsidRPr="00DA3502">
        <w:rPr>
          <w:lang w:val="fr-FR"/>
        </w:rPr>
        <w:t>du Programme national de mesures en faveur des Roms pour 2010-2015.</w:t>
      </w:r>
    </w:p>
    <w:p w:rsidR="00781957" w:rsidRPr="00DA3502" w:rsidRDefault="00781957" w:rsidP="00313125">
      <w:pPr>
        <w:pStyle w:val="SingleTxtG"/>
        <w:rPr>
          <w:lang w:val="fr-FR"/>
        </w:rPr>
      </w:pPr>
      <w:r w:rsidRPr="00DA3502">
        <w:rPr>
          <w:lang w:val="fr-FR"/>
        </w:rPr>
        <w:t>21.</w:t>
      </w:r>
      <w:r w:rsidRPr="00DA3502">
        <w:rPr>
          <w:lang w:val="fr-FR"/>
        </w:rPr>
        <w:tab/>
        <w:t xml:space="preserve">Les mesures visant à améliorer la situation des Roms </w:t>
      </w:r>
      <w:r w:rsidR="00C7567D" w:rsidRPr="00DA3502">
        <w:rPr>
          <w:lang w:val="fr-FR"/>
        </w:rPr>
        <w:t>s</w:t>
      </w:r>
      <w:r w:rsidR="00B97B50" w:rsidRPr="00DA3502">
        <w:rPr>
          <w:lang w:val="fr-FR"/>
        </w:rPr>
        <w:t>’</w:t>
      </w:r>
      <w:r w:rsidR="00C7567D" w:rsidRPr="00DA3502">
        <w:rPr>
          <w:lang w:val="fr-FR"/>
        </w:rPr>
        <w:t>inspirent des besoins exprimé</w:t>
      </w:r>
      <w:r w:rsidRPr="00DA3502">
        <w:rPr>
          <w:lang w:val="fr-FR"/>
        </w:rPr>
        <w:t xml:space="preserve">s par leur communauté et </w:t>
      </w:r>
      <w:r w:rsidR="00C7567D" w:rsidRPr="00DA3502">
        <w:rPr>
          <w:lang w:val="fr-FR"/>
        </w:rPr>
        <w:t>reposent sur</w:t>
      </w:r>
      <w:r w:rsidRPr="00DA3502">
        <w:rPr>
          <w:lang w:val="fr-FR"/>
        </w:rPr>
        <w:t xml:space="preserve"> une connaissance de la situation sur le terrain. Les priorités du Programme national incluent les conditions de logement, l</w:t>
      </w:r>
      <w:r w:rsidR="00B97B50" w:rsidRPr="00DA3502">
        <w:rPr>
          <w:lang w:val="fr-FR"/>
        </w:rPr>
        <w:t>’</w:t>
      </w:r>
      <w:r w:rsidRPr="00DA3502">
        <w:rPr>
          <w:lang w:val="fr-FR"/>
        </w:rPr>
        <w:t>éducation, l</w:t>
      </w:r>
      <w:r w:rsidR="00B97B50" w:rsidRPr="00DA3502">
        <w:rPr>
          <w:lang w:val="fr-FR"/>
        </w:rPr>
        <w:t>’</w:t>
      </w:r>
      <w:r w:rsidRPr="00DA3502">
        <w:rPr>
          <w:lang w:val="fr-FR"/>
        </w:rPr>
        <w:t xml:space="preserve">emploi et les soins de santé, </w:t>
      </w:r>
      <w:r w:rsidR="00C7567D" w:rsidRPr="00DA3502">
        <w:rPr>
          <w:lang w:val="fr-FR"/>
        </w:rPr>
        <w:t xml:space="preserve">autant de domaines où des </w:t>
      </w:r>
      <w:r w:rsidRPr="00DA3502">
        <w:rPr>
          <w:lang w:val="fr-FR"/>
        </w:rPr>
        <w:t>mesures à court et long terme</w:t>
      </w:r>
      <w:r w:rsidR="00C7567D" w:rsidRPr="00DA3502">
        <w:rPr>
          <w:lang w:val="fr-FR"/>
        </w:rPr>
        <w:t>s doivent être adoptées</w:t>
      </w:r>
      <w:r w:rsidRPr="00DA3502">
        <w:rPr>
          <w:lang w:val="fr-FR"/>
        </w:rPr>
        <w:t xml:space="preserve">. </w:t>
      </w:r>
      <w:r w:rsidR="00C7567D" w:rsidRPr="00DA3502">
        <w:rPr>
          <w:lang w:val="fr-FR"/>
        </w:rPr>
        <w:t>Aux termes</w:t>
      </w:r>
      <w:r w:rsidRPr="00DA3502">
        <w:rPr>
          <w:lang w:val="fr-FR"/>
        </w:rPr>
        <w:t xml:space="preserve"> de l</w:t>
      </w:r>
      <w:r w:rsidR="00B97B50" w:rsidRPr="00DA3502">
        <w:rPr>
          <w:lang w:val="fr-FR"/>
        </w:rPr>
        <w:t>’</w:t>
      </w:r>
      <w:r w:rsidRPr="00DA3502">
        <w:rPr>
          <w:lang w:val="fr-FR"/>
        </w:rPr>
        <w:t xml:space="preserve">article 4 de la loi relative à la communauté rom en République de Slovénie, le Gouvernement </w:t>
      </w:r>
      <w:r w:rsidR="00C7567D" w:rsidRPr="00DA3502">
        <w:rPr>
          <w:lang w:val="fr-FR"/>
        </w:rPr>
        <w:t xml:space="preserve">doit </w:t>
      </w:r>
      <w:r w:rsidRPr="00DA3502">
        <w:rPr>
          <w:lang w:val="fr-FR"/>
        </w:rPr>
        <w:t>rend</w:t>
      </w:r>
      <w:r w:rsidR="00C7567D" w:rsidRPr="00DA3502">
        <w:rPr>
          <w:lang w:val="fr-FR"/>
        </w:rPr>
        <w:t>re</w:t>
      </w:r>
      <w:r w:rsidRPr="00DA3502">
        <w:rPr>
          <w:lang w:val="fr-FR"/>
        </w:rPr>
        <w:t xml:space="preserve"> compte chaque année à l</w:t>
      </w:r>
      <w:r w:rsidR="00B97B50" w:rsidRPr="00DA3502">
        <w:rPr>
          <w:lang w:val="fr-FR"/>
        </w:rPr>
        <w:t>’</w:t>
      </w:r>
      <w:r w:rsidRPr="00DA3502">
        <w:rPr>
          <w:lang w:val="fr-FR"/>
        </w:rPr>
        <w:t>Assemblée nationale de l</w:t>
      </w:r>
      <w:r w:rsidR="00B97B50" w:rsidRPr="00DA3502">
        <w:rPr>
          <w:lang w:val="fr-FR"/>
        </w:rPr>
        <w:t>’</w:t>
      </w:r>
      <w:r w:rsidRPr="00DA3502">
        <w:rPr>
          <w:lang w:val="fr-FR"/>
        </w:rPr>
        <w:t>action qu</w:t>
      </w:r>
      <w:r w:rsidR="00B97B50" w:rsidRPr="00DA3502">
        <w:rPr>
          <w:lang w:val="fr-FR"/>
        </w:rPr>
        <w:t>’</w:t>
      </w:r>
      <w:r w:rsidRPr="00DA3502">
        <w:rPr>
          <w:lang w:val="fr-FR"/>
        </w:rPr>
        <w:t>il mène au titre de l</w:t>
      </w:r>
      <w:r w:rsidR="00B97B50" w:rsidRPr="00DA3502">
        <w:rPr>
          <w:lang w:val="fr-FR"/>
        </w:rPr>
        <w:t>’</w:t>
      </w:r>
      <w:r w:rsidRPr="00DA3502">
        <w:rPr>
          <w:lang w:val="fr-FR"/>
        </w:rPr>
        <w:t xml:space="preserve">application de cette loi et du Programme national de mesures en faveur des Roms pour 2010-2015. </w:t>
      </w:r>
    </w:p>
    <w:p w:rsidR="00781957" w:rsidRPr="00DA3502" w:rsidRDefault="00781957" w:rsidP="00313125">
      <w:pPr>
        <w:pStyle w:val="SingleTxtG"/>
        <w:rPr>
          <w:lang w:val="fr-FR"/>
        </w:rPr>
      </w:pPr>
      <w:r w:rsidRPr="00DA3502">
        <w:rPr>
          <w:lang w:val="fr-FR"/>
        </w:rPr>
        <w:t>22.</w:t>
      </w:r>
      <w:r w:rsidRPr="00DA3502">
        <w:rPr>
          <w:lang w:val="fr-FR"/>
        </w:rPr>
        <w:tab/>
        <w:t>La Slovénie promeut et finance les activités visant à sensibiliser le public à la culture et à la langue roms</w:t>
      </w:r>
      <w:r w:rsidR="005650EE" w:rsidRPr="00DA3502">
        <w:rPr>
          <w:lang w:val="fr-FR"/>
        </w:rPr>
        <w:t xml:space="preserve"> ainsi que les activités d</w:t>
      </w:r>
      <w:r w:rsidR="00B97B50" w:rsidRPr="00DA3502">
        <w:rPr>
          <w:lang w:val="fr-FR"/>
        </w:rPr>
        <w:t>’</w:t>
      </w:r>
      <w:r w:rsidR="005650EE" w:rsidRPr="00DA3502">
        <w:rPr>
          <w:lang w:val="fr-FR"/>
        </w:rPr>
        <w:t xml:space="preserve">information et de publication menées par la communauté rom elle-même. Les stations </w:t>
      </w:r>
      <w:r w:rsidR="00FD4FAD" w:rsidRPr="00DA3502">
        <w:rPr>
          <w:lang w:val="fr-FR"/>
        </w:rPr>
        <w:t>d</w:t>
      </w:r>
      <w:r w:rsidR="005650EE" w:rsidRPr="00DA3502">
        <w:rPr>
          <w:lang w:val="fr-FR"/>
        </w:rPr>
        <w:t xml:space="preserve">e radio et </w:t>
      </w:r>
      <w:r w:rsidR="00FD4FAD" w:rsidRPr="00DA3502">
        <w:rPr>
          <w:lang w:val="fr-FR"/>
        </w:rPr>
        <w:t xml:space="preserve">les chaînes </w:t>
      </w:r>
      <w:r w:rsidR="005650EE" w:rsidRPr="00DA3502">
        <w:rPr>
          <w:lang w:val="fr-FR"/>
        </w:rPr>
        <w:t xml:space="preserve">de télévision </w:t>
      </w:r>
      <w:r w:rsidR="00FD4FAD" w:rsidRPr="00DA3502">
        <w:rPr>
          <w:lang w:val="fr-FR"/>
        </w:rPr>
        <w:t xml:space="preserve">nationales </w:t>
      </w:r>
      <w:r w:rsidR="005650EE" w:rsidRPr="00DA3502">
        <w:rPr>
          <w:lang w:val="fr-FR"/>
        </w:rPr>
        <w:t>diffusent des programmes roms</w:t>
      </w:r>
      <w:r w:rsidR="00FD4FAD" w:rsidRPr="00DA3502">
        <w:rPr>
          <w:lang w:val="fr-FR"/>
        </w:rPr>
        <w:t>, comme</w:t>
      </w:r>
      <w:r w:rsidR="005650EE" w:rsidRPr="00DA3502">
        <w:rPr>
          <w:lang w:val="fr-FR"/>
        </w:rPr>
        <w:t xml:space="preserve"> </w:t>
      </w:r>
      <w:r w:rsidR="00BF03CB" w:rsidRPr="00DA3502">
        <w:rPr>
          <w:lang w:val="fr-FR"/>
        </w:rPr>
        <w:t>«</w:t>
      </w:r>
      <w:r w:rsidR="005650EE" w:rsidRPr="00DA3502">
        <w:rPr>
          <w:lang w:val="fr-FR"/>
        </w:rPr>
        <w:t xml:space="preserve">Nos chemins – </w:t>
      </w:r>
      <w:r w:rsidR="005650EE" w:rsidRPr="00DA3502">
        <w:rPr>
          <w:i/>
          <w:iCs/>
          <w:lang w:val="fr-FR"/>
        </w:rPr>
        <w:t>Amare droma</w:t>
      </w:r>
      <w:r w:rsidR="00BF03CB" w:rsidRPr="00DA3502">
        <w:rPr>
          <w:lang w:val="fr-FR"/>
        </w:rPr>
        <w:t>»</w:t>
      </w:r>
      <w:r w:rsidR="005650EE" w:rsidRPr="00DA3502">
        <w:rPr>
          <w:lang w:val="fr-FR"/>
        </w:rPr>
        <w:t xml:space="preserve"> </w:t>
      </w:r>
      <w:r w:rsidR="00FD4FAD" w:rsidRPr="00DA3502">
        <w:rPr>
          <w:lang w:val="fr-FR"/>
        </w:rPr>
        <w:t xml:space="preserve">(radio) ou </w:t>
      </w:r>
      <w:r w:rsidR="00BF03CB" w:rsidRPr="00DA3502">
        <w:rPr>
          <w:lang w:val="fr-FR"/>
        </w:rPr>
        <w:t>«</w:t>
      </w:r>
      <w:r w:rsidR="005650EE" w:rsidRPr="00DA3502">
        <w:rPr>
          <w:lang w:val="fr-FR"/>
        </w:rPr>
        <w:t>Que dites-vous</w:t>
      </w:r>
      <w:r w:rsidR="00BF03CB" w:rsidRPr="00DA3502">
        <w:rPr>
          <w:lang w:val="fr-FR"/>
        </w:rPr>
        <w:t>?</w:t>
      </w:r>
      <w:r w:rsidR="005650EE" w:rsidRPr="00DA3502">
        <w:rPr>
          <w:lang w:val="fr-FR"/>
        </w:rPr>
        <w:t xml:space="preserve"> – </w:t>
      </w:r>
      <w:r w:rsidR="005650EE" w:rsidRPr="00DA3502">
        <w:rPr>
          <w:i/>
          <w:iCs/>
          <w:lang w:val="fr-FR"/>
        </w:rPr>
        <w:t>So vakeres?</w:t>
      </w:r>
      <w:r w:rsidR="00BF03CB" w:rsidRPr="00DA3502">
        <w:rPr>
          <w:lang w:val="fr-FR"/>
        </w:rPr>
        <w:t>»</w:t>
      </w:r>
      <w:r w:rsidR="00FD4FAD" w:rsidRPr="00DA3502">
        <w:rPr>
          <w:lang w:val="fr-FR"/>
        </w:rPr>
        <w:t xml:space="preserve"> (télévision)</w:t>
      </w:r>
      <w:r w:rsidR="005650EE" w:rsidRPr="00DA3502">
        <w:rPr>
          <w:lang w:val="fr-FR"/>
        </w:rPr>
        <w:t xml:space="preserve">. Le </w:t>
      </w:r>
      <w:r w:rsidR="00FD4FAD" w:rsidRPr="00DA3502">
        <w:rPr>
          <w:lang w:val="fr-FR"/>
        </w:rPr>
        <w:t>C</w:t>
      </w:r>
      <w:r w:rsidR="005650EE" w:rsidRPr="00DA3502">
        <w:rPr>
          <w:lang w:val="fr-FR"/>
        </w:rPr>
        <w:t>entre d</w:t>
      </w:r>
      <w:r w:rsidR="00B97B50" w:rsidRPr="00DA3502">
        <w:rPr>
          <w:lang w:val="fr-FR"/>
        </w:rPr>
        <w:t>’</w:t>
      </w:r>
      <w:r w:rsidR="005650EE" w:rsidRPr="00DA3502">
        <w:rPr>
          <w:lang w:val="fr-FR"/>
        </w:rPr>
        <w:t xml:space="preserve">information rom, auquel a été attribué une fréquence en propre, et qui collabore avec des journalistes roms ayant reçu une formation professionnelle, diffuse des émissions depuis </w:t>
      </w:r>
      <w:r w:rsidR="00B97B50" w:rsidRPr="00DA3502">
        <w:rPr>
          <w:lang w:val="fr-FR"/>
        </w:rPr>
        <w:t>dix</w:t>
      </w:r>
      <w:r w:rsidR="005650EE" w:rsidRPr="00DA3502">
        <w:rPr>
          <w:lang w:val="fr-FR"/>
        </w:rPr>
        <w:t xml:space="preserve"> ans.</w:t>
      </w:r>
    </w:p>
    <w:p w:rsidR="005650EE" w:rsidRPr="00DA3502" w:rsidRDefault="005650EE" w:rsidP="00313125">
      <w:pPr>
        <w:pStyle w:val="SingleTxtG"/>
        <w:rPr>
          <w:lang w:val="fr-FR"/>
        </w:rPr>
      </w:pPr>
      <w:r w:rsidRPr="00DA3502">
        <w:rPr>
          <w:lang w:val="fr-FR"/>
        </w:rPr>
        <w:t>23.</w:t>
      </w:r>
      <w:r w:rsidRPr="00DA3502">
        <w:rPr>
          <w:lang w:val="fr-FR"/>
        </w:rPr>
        <w:tab/>
      </w:r>
      <w:r w:rsidR="00402848" w:rsidRPr="00DA3502">
        <w:rPr>
          <w:lang w:val="fr-FR"/>
        </w:rPr>
        <w:t>Au moyen d</w:t>
      </w:r>
      <w:r w:rsidR="00B97B50" w:rsidRPr="00DA3502">
        <w:rPr>
          <w:lang w:val="fr-FR"/>
        </w:rPr>
        <w:t>’</w:t>
      </w:r>
      <w:r w:rsidR="00402848" w:rsidRPr="00DA3502">
        <w:rPr>
          <w:lang w:val="fr-FR"/>
        </w:rPr>
        <w:t xml:space="preserve">appels </w:t>
      </w:r>
      <w:r w:rsidR="00A042EB" w:rsidRPr="00DA3502">
        <w:rPr>
          <w:lang w:val="fr-FR"/>
        </w:rPr>
        <w:t xml:space="preserve">publics à candidatures </w:t>
      </w:r>
      <w:r w:rsidR="00402848" w:rsidRPr="00DA3502">
        <w:rPr>
          <w:lang w:val="fr-FR"/>
        </w:rPr>
        <w:t xml:space="preserve">lancés en 2011, 2012 et 2013, le Bureau des nationalités a cofinancé les activités des sociétés roms et </w:t>
      </w:r>
      <w:r w:rsidR="00A042EB" w:rsidRPr="00DA3502">
        <w:rPr>
          <w:lang w:val="fr-FR"/>
        </w:rPr>
        <w:t>d</w:t>
      </w:r>
      <w:r w:rsidR="00402848" w:rsidRPr="00DA3502">
        <w:rPr>
          <w:lang w:val="fr-FR"/>
        </w:rPr>
        <w:t>es programmes de radio locaux visant</w:t>
      </w:r>
      <w:r w:rsidR="006B4821" w:rsidRPr="00DA3502">
        <w:rPr>
          <w:lang w:val="fr-FR"/>
        </w:rPr>
        <w:t xml:space="preserve"> à</w:t>
      </w:r>
      <w:r w:rsidR="00BF03CB" w:rsidRPr="00DA3502">
        <w:rPr>
          <w:lang w:val="fr-FR"/>
        </w:rPr>
        <w:t>:</w:t>
      </w:r>
    </w:p>
    <w:p w:rsidR="00402848" w:rsidRPr="00DA3502" w:rsidRDefault="00402848" w:rsidP="00402848">
      <w:pPr>
        <w:pStyle w:val="Bullet1G"/>
        <w:rPr>
          <w:lang w:val="fr-FR"/>
        </w:rPr>
      </w:pPr>
      <w:r w:rsidRPr="00DA3502">
        <w:rPr>
          <w:lang w:val="fr-FR"/>
        </w:rPr>
        <w:t>Préserver et consolider leur identité</w:t>
      </w:r>
      <w:r w:rsidR="00BF03CB" w:rsidRPr="00DA3502">
        <w:rPr>
          <w:lang w:val="fr-FR"/>
        </w:rPr>
        <w:t>;</w:t>
      </w:r>
    </w:p>
    <w:p w:rsidR="00402848" w:rsidRPr="00DA3502" w:rsidRDefault="00402848" w:rsidP="00402848">
      <w:pPr>
        <w:pStyle w:val="Bullet1G"/>
        <w:rPr>
          <w:lang w:val="fr-FR"/>
        </w:rPr>
      </w:pPr>
      <w:r w:rsidRPr="00DA3502">
        <w:rPr>
          <w:lang w:val="fr-FR"/>
        </w:rPr>
        <w:t>Lier les différentes partie</w:t>
      </w:r>
      <w:r w:rsidR="006B4821" w:rsidRPr="00DA3502">
        <w:rPr>
          <w:lang w:val="fr-FR"/>
        </w:rPr>
        <w:t>s</w:t>
      </w:r>
      <w:r w:rsidRPr="00DA3502">
        <w:rPr>
          <w:lang w:val="fr-FR"/>
        </w:rPr>
        <w:t xml:space="preserve"> de la communauté et promouvoir la coopération entre elles</w:t>
      </w:r>
      <w:r w:rsidR="00BF03CB" w:rsidRPr="00DA3502">
        <w:rPr>
          <w:lang w:val="fr-FR"/>
        </w:rPr>
        <w:t>;</w:t>
      </w:r>
    </w:p>
    <w:p w:rsidR="00402848" w:rsidRPr="00DA3502" w:rsidRDefault="00402848" w:rsidP="00402848">
      <w:pPr>
        <w:pStyle w:val="Bullet1G"/>
        <w:rPr>
          <w:lang w:val="fr-FR"/>
        </w:rPr>
      </w:pPr>
      <w:r w:rsidRPr="00DA3502">
        <w:rPr>
          <w:lang w:val="fr-FR"/>
        </w:rPr>
        <w:t>Sensibiliser à la discrimination et à l</w:t>
      </w:r>
      <w:r w:rsidR="00B97B50" w:rsidRPr="00DA3502">
        <w:rPr>
          <w:lang w:val="fr-FR"/>
        </w:rPr>
        <w:t>’</w:t>
      </w:r>
      <w:r w:rsidRPr="00DA3502">
        <w:rPr>
          <w:lang w:val="fr-FR"/>
        </w:rPr>
        <w:t>intolérance et lutter contre elles</w:t>
      </w:r>
      <w:r w:rsidR="00BF03CB" w:rsidRPr="00DA3502">
        <w:rPr>
          <w:lang w:val="fr-FR"/>
        </w:rPr>
        <w:t>;</w:t>
      </w:r>
    </w:p>
    <w:p w:rsidR="00402848" w:rsidRPr="00DA3502" w:rsidRDefault="00402848" w:rsidP="00402848">
      <w:pPr>
        <w:pStyle w:val="Bullet1G"/>
        <w:rPr>
          <w:lang w:val="fr-FR"/>
        </w:rPr>
      </w:pPr>
      <w:r w:rsidRPr="00DA3502">
        <w:rPr>
          <w:lang w:val="fr-FR"/>
        </w:rPr>
        <w:t>Promouvoir les activités d</w:t>
      </w:r>
      <w:r w:rsidR="00B97B50" w:rsidRPr="00DA3502">
        <w:rPr>
          <w:lang w:val="fr-FR"/>
        </w:rPr>
        <w:t>’</w:t>
      </w:r>
      <w:r w:rsidRPr="00DA3502">
        <w:rPr>
          <w:lang w:val="fr-FR"/>
        </w:rPr>
        <w:t>information</w:t>
      </w:r>
      <w:r w:rsidR="00BF03CB" w:rsidRPr="00DA3502">
        <w:rPr>
          <w:lang w:val="fr-FR"/>
        </w:rPr>
        <w:t>;</w:t>
      </w:r>
    </w:p>
    <w:p w:rsidR="00402848" w:rsidRPr="00DA3502" w:rsidRDefault="00402848" w:rsidP="00402848">
      <w:pPr>
        <w:pStyle w:val="Bullet1G"/>
        <w:rPr>
          <w:lang w:val="fr-FR"/>
        </w:rPr>
      </w:pPr>
      <w:r w:rsidRPr="00DA3502">
        <w:rPr>
          <w:lang w:val="fr-FR"/>
        </w:rPr>
        <w:t>Promouvoir les activités des stations de radio locales afin d</w:t>
      </w:r>
      <w:r w:rsidR="00B97B50" w:rsidRPr="00DA3502">
        <w:rPr>
          <w:lang w:val="fr-FR"/>
        </w:rPr>
        <w:t>’</w:t>
      </w:r>
      <w:r w:rsidRPr="00DA3502">
        <w:rPr>
          <w:lang w:val="fr-FR"/>
        </w:rPr>
        <w:t>encourager la préparation et la diffusion de programmes roms avec les objectifs suivants</w:t>
      </w:r>
      <w:r w:rsidR="00BF03CB" w:rsidRPr="00DA3502">
        <w:rPr>
          <w:lang w:val="fr-FR"/>
        </w:rPr>
        <w:t>:</w:t>
      </w:r>
    </w:p>
    <w:p w:rsidR="00402848" w:rsidRPr="00DA3502" w:rsidRDefault="00402848" w:rsidP="00402848">
      <w:pPr>
        <w:pStyle w:val="Bullet2G"/>
        <w:rPr>
          <w:lang w:val="fr-FR"/>
        </w:rPr>
      </w:pPr>
      <w:r w:rsidRPr="00DA3502">
        <w:rPr>
          <w:lang w:val="fr-FR"/>
        </w:rPr>
        <w:t xml:space="preserve">Traiter de </w:t>
      </w:r>
      <w:r w:rsidR="00807D15" w:rsidRPr="00DA3502">
        <w:rPr>
          <w:lang w:val="fr-FR"/>
        </w:rPr>
        <w:t>sujets</w:t>
      </w:r>
      <w:r w:rsidRPr="00DA3502">
        <w:rPr>
          <w:lang w:val="fr-FR"/>
        </w:rPr>
        <w:t xml:space="preserve"> intéressant les Roms de façon équilibrée et sous divers angles (</w:t>
      </w:r>
      <w:r w:rsidR="00807D15" w:rsidRPr="00DA3502">
        <w:rPr>
          <w:lang w:val="fr-FR"/>
        </w:rPr>
        <w:t>po</w:t>
      </w:r>
      <w:r w:rsidR="006B4821" w:rsidRPr="00DA3502">
        <w:rPr>
          <w:lang w:val="fr-FR"/>
        </w:rPr>
        <w:t>i</w:t>
      </w:r>
      <w:r w:rsidR="00807D15" w:rsidRPr="00DA3502">
        <w:rPr>
          <w:lang w:val="fr-FR"/>
        </w:rPr>
        <w:t>nts de vue des Roms, de la population majoritaire, des organisations d</w:t>
      </w:r>
      <w:r w:rsidR="00B97B50" w:rsidRPr="00DA3502">
        <w:rPr>
          <w:lang w:val="fr-FR"/>
        </w:rPr>
        <w:t>’</w:t>
      </w:r>
      <w:r w:rsidR="00807D15" w:rsidRPr="00DA3502">
        <w:rPr>
          <w:lang w:val="fr-FR"/>
        </w:rPr>
        <w:t>État, de l</w:t>
      </w:r>
      <w:r w:rsidR="00B97B50" w:rsidRPr="00DA3502">
        <w:rPr>
          <w:lang w:val="fr-FR"/>
        </w:rPr>
        <w:t>’</w:t>
      </w:r>
      <w:r w:rsidR="00807D15" w:rsidRPr="00DA3502">
        <w:rPr>
          <w:lang w:val="fr-FR"/>
        </w:rPr>
        <w:t xml:space="preserve">État lui-même, des groupes de population locaux, ou encore </w:t>
      </w:r>
      <w:r w:rsidR="00A042EB" w:rsidRPr="00DA3502">
        <w:rPr>
          <w:lang w:val="fr-FR"/>
        </w:rPr>
        <w:t xml:space="preserve">de représentants </w:t>
      </w:r>
      <w:r w:rsidR="00807D15" w:rsidRPr="00DA3502">
        <w:rPr>
          <w:lang w:val="fr-FR"/>
        </w:rPr>
        <w:t>de publics internationaux et d</w:t>
      </w:r>
      <w:r w:rsidR="00B97B50" w:rsidRPr="00DA3502">
        <w:rPr>
          <w:lang w:val="fr-FR"/>
        </w:rPr>
        <w:t>’</w:t>
      </w:r>
      <w:r w:rsidR="00807D15" w:rsidRPr="00DA3502">
        <w:rPr>
          <w:lang w:val="fr-FR"/>
        </w:rPr>
        <w:t>experts)</w:t>
      </w:r>
      <w:r w:rsidR="00BF03CB" w:rsidRPr="00DA3502">
        <w:rPr>
          <w:lang w:val="fr-FR"/>
        </w:rPr>
        <w:t>;</w:t>
      </w:r>
    </w:p>
    <w:p w:rsidR="00807D15" w:rsidRPr="00DA3502" w:rsidRDefault="00807D15" w:rsidP="00402848">
      <w:pPr>
        <w:pStyle w:val="Bullet2G"/>
        <w:rPr>
          <w:lang w:val="fr-FR"/>
        </w:rPr>
      </w:pPr>
      <w:r w:rsidRPr="00DA3502">
        <w:rPr>
          <w:lang w:val="fr-FR"/>
        </w:rPr>
        <w:t>Renforcer et préserver l</w:t>
      </w:r>
      <w:r w:rsidR="00B97B50" w:rsidRPr="00DA3502">
        <w:rPr>
          <w:lang w:val="fr-FR"/>
        </w:rPr>
        <w:t>’</w:t>
      </w:r>
      <w:r w:rsidRPr="00DA3502">
        <w:rPr>
          <w:lang w:val="fr-FR"/>
        </w:rPr>
        <w:t>identité nationale, linguistique et culturelle des Roms</w:t>
      </w:r>
      <w:r w:rsidR="00BF03CB" w:rsidRPr="00DA3502">
        <w:rPr>
          <w:lang w:val="fr-FR"/>
        </w:rPr>
        <w:t>;</w:t>
      </w:r>
    </w:p>
    <w:p w:rsidR="00807D15" w:rsidRPr="00DA3502" w:rsidRDefault="00807D15" w:rsidP="00402848">
      <w:pPr>
        <w:pStyle w:val="Bullet2G"/>
        <w:rPr>
          <w:lang w:val="fr-FR"/>
        </w:rPr>
      </w:pPr>
      <w:r w:rsidRPr="00DA3502">
        <w:rPr>
          <w:lang w:val="fr-FR"/>
        </w:rPr>
        <w:t>Inclure les Roms dans la préparation et la diffusion des programmes</w:t>
      </w:r>
      <w:r w:rsidR="00BF03CB" w:rsidRPr="00DA3502">
        <w:rPr>
          <w:lang w:val="fr-FR"/>
        </w:rPr>
        <w:t>;</w:t>
      </w:r>
    </w:p>
    <w:p w:rsidR="00807D15" w:rsidRPr="00DA3502" w:rsidRDefault="00807D15" w:rsidP="00402848">
      <w:pPr>
        <w:pStyle w:val="Bullet2G"/>
        <w:rPr>
          <w:lang w:val="fr-FR"/>
        </w:rPr>
      </w:pPr>
      <w:r w:rsidRPr="00DA3502">
        <w:rPr>
          <w:lang w:val="fr-FR"/>
        </w:rPr>
        <w:t xml:space="preserve">Promouvoir </w:t>
      </w:r>
      <w:r w:rsidR="00A042EB" w:rsidRPr="00DA3502">
        <w:rPr>
          <w:lang w:val="fr-FR"/>
        </w:rPr>
        <w:t xml:space="preserve">et renforcer </w:t>
      </w:r>
      <w:r w:rsidRPr="00DA3502">
        <w:rPr>
          <w:lang w:val="fr-FR"/>
        </w:rPr>
        <w:t xml:space="preserve">la tolérance </w:t>
      </w:r>
      <w:r w:rsidR="00A042EB" w:rsidRPr="00DA3502">
        <w:rPr>
          <w:lang w:val="fr-FR"/>
        </w:rPr>
        <w:t>à l</w:t>
      </w:r>
      <w:r w:rsidR="00B97B50" w:rsidRPr="00DA3502">
        <w:rPr>
          <w:lang w:val="fr-FR"/>
        </w:rPr>
        <w:t>’</w:t>
      </w:r>
      <w:r w:rsidR="00A042EB" w:rsidRPr="00DA3502">
        <w:rPr>
          <w:lang w:val="fr-FR"/>
        </w:rPr>
        <w:t>égard des</w:t>
      </w:r>
      <w:r w:rsidRPr="00DA3502">
        <w:rPr>
          <w:lang w:val="fr-FR"/>
        </w:rPr>
        <w:t xml:space="preserve"> Roms et </w:t>
      </w:r>
      <w:r w:rsidR="00A042EB" w:rsidRPr="00DA3502">
        <w:rPr>
          <w:lang w:val="fr-FR"/>
        </w:rPr>
        <w:t xml:space="preserve">de </w:t>
      </w:r>
      <w:r w:rsidRPr="00DA3502">
        <w:rPr>
          <w:lang w:val="fr-FR"/>
        </w:rPr>
        <w:t>leurs valeurs et encourager ceux-ci à respecter les valeurs de la population majoritaire.</w:t>
      </w:r>
    </w:p>
    <w:p w:rsidR="00807D15" w:rsidRPr="00DA3502" w:rsidRDefault="00807D15" w:rsidP="00807D15">
      <w:pPr>
        <w:pStyle w:val="SingleTxtG"/>
        <w:rPr>
          <w:lang w:val="fr-FR"/>
        </w:rPr>
      </w:pPr>
      <w:r w:rsidRPr="00DA3502">
        <w:rPr>
          <w:lang w:val="fr-FR"/>
        </w:rPr>
        <w:t>24.</w:t>
      </w:r>
      <w:r w:rsidRPr="00DA3502">
        <w:rPr>
          <w:lang w:val="fr-FR"/>
        </w:rPr>
        <w:tab/>
        <w:t>En 2009, l</w:t>
      </w:r>
      <w:r w:rsidR="00B97B50" w:rsidRPr="00DA3502">
        <w:rPr>
          <w:lang w:val="fr-FR"/>
        </w:rPr>
        <w:t>’</w:t>
      </w:r>
      <w:r w:rsidRPr="00DA3502">
        <w:rPr>
          <w:lang w:val="fr-FR"/>
        </w:rPr>
        <w:t xml:space="preserve">appel </w:t>
      </w:r>
      <w:r w:rsidR="00A042EB" w:rsidRPr="00DA3502">
        <w:rPr>
          <w:lang w:val="fr-FR"/>
        </w:rPr>
        <w:t>à candidatures</w:t>
      </w:r>
      <w:r w:rsidRPr="00DA3502">
        <w:rPr>
          <w:lang w:val="fr-FR"/>
        </w:rPr>
        <w:t xml:space="preserve"> lancé par l</w:t>
      </w:r>
      <w:r w:rsidR="00B97B50" w:rsidRPr="00DA3502">
        <w:rPr>
          <w:lang w:val="fr-FR"/>
        </w:rPr>
        <w:t>’</w:t>
      </w:r>
      <w:r w:rsidRPr="00DA3502">
        <w:rPr>
          <w:lang w:val="fr-FR"/>
        </w:rPr>
        <w:t>Agence de recherche slovène a accordé une priorité à l</w:t>
      </w:r>
      <w:r w:rsidR="00B97B50" w:rsidRPr="00DA3502">
        <w:rPr>
          <w:lang w:val="fr-FR"/>
        </w:rPr>
        <w:t>’</w:t>
      </w:r>
      <w:r w:rsidRPr="00DA3502">
        <w:rPr>
          <w:lang w:val="fr-FR"/>
        </w:rPr>
        <w:t xml:space="preserve">étude intitulée </w:t>
      </w:r>
      <w:r w:rsidR="00BF03CB" w:rsidRPr="00DA3502">
        <w:rPr>
          <w:lang w:val="fr-FR"/>
        </w:rPr>
        <w:t>«</w:t>
      </w:r>
      <w:r w:rsidRPr="00DA3502">
        <w:rPr>
          <w:lang w:val="fr-FR"/>
        </w:rPr>
        <w:t>Analyse des services de santé et de leur utilisation par la population rom</w:t>
      </w:r>
      <w:r w:rsidR="00BF03CB" w:rsidRPr="00DA3502">
        <w:rPr>
          <w:lang w:val="fr-FR"/>
        </w:rPr>
        <w:t>»</w:t>
      </w:r>
      <w:r w:rsidRPr="00DA3502">
        <w:rPr>
          <w:lang w:val="fr-FR"/>
        </w:rPr>
        <w:t>, l</w:t>
      </w:r>
      <w:r w:rsidR="00B97B50" w:rsidRPr="00DA3502">
        <w:rPr>
          <w:lang w:val="fr-FR"/>
        </w:rPr>
        <w:t>’</w:t>
      </w:r>
      <w:r w:rsidRPr="00DA3502">
        <w:rPr>
          <w:lang w:val="fr-FR"/>
        </w:rPr>
        <w:t>accent étant mis sur les soins dispensés aux femmes et aux enfants. Depuis 2006, l</w:t>
      </w:r>
      <w:r w:rsidR="00B97B50" w:rsidRPr="00DA3502">
        <w:rPr>
          <w:lang w:val="fr-FR"/>
        </w:rPr>
        <w:t>’</w:t>
      </w:r>
      <w:r w:rsidRPr="00DA3502">
        <w:rPr>
          <w:lang w:val="fr-FR"/>
        </w:rPr>
        <w:t xml:space="preserve">Institut de santé publique </w:t>
      </w:r>
      <w:r w:rsidR="00926140" w:rsidRPr="00DA3502">
        <w:rPr>
          <w:lang w:val="fr-FR"/>
        </w:rPr>
        <w:t xml:space="preserve">Murska Sobota met en œuvre un programme visant à réduire les inégalités de traitement en matière de santé parmi les Roms de la région de </w:t>
      </w:r>
      <w:r w:rsidR="00E679BE" w:rsidRPr="00DA3502">
        <w:rPr>
          <w:lang w:val="fr-FR"/>
        </w:rPr>
        <w:t>R</w:t>
      </w:r>
      <w:r w:rsidR="00926140" w:rsidRPr="00DA3502">
        <w:rPr>
          <w:lang w:val="fr-FR"/>
        </w:rPr>
        <w:t>ekmurje.</w:t>
      </w:r>
    </w:p>
    <w:p w:rsidR="00926140" w:rsidRPr="00DA3502" w:rsidRDefault="00926140" w:rsidP="00807D15">
      <w:pPr>
        <w:pStyle w:val="SingleTxtG"/>
        <w:rPr>
          <w:lang w:val="fr-FR"/>
        </w:rPr>
      </w:pPr>
      <w:r w:rsidRPr="00DA3502">
        <w:rPr>
          <w:lang w:val="fr-FR"/>
        </w:rPr>
        <w:t>25.</w:t>
      </w:r>
      <w:r w:rsidRPr="00DA3502">
        <w:rPr>
          <w:lang w:val="fr-FR"/>
        </w:rPr>
        <w:tab/>
      </w:r>
      <w:r w:rsidR="00B76FEC" w:rsidRPr="00DA3502">
        <w:rPr>
          <w:lang w:val="fr-FR"/>
        </w:rPr>
        <w:t>En 2008, le Ministère de la santé, en coopération avec l</w:t>
      </w:r>
      <w:r w:rsidR="00B97B50" w:rsidRPr="00DA3502">
        <w:rPr>
          <w:lang w:val="fr-FR"/>
        </w:rPr>
        <w:t>’</w:t>
      </w:r>
      <w:r w:rsidR="00B76FEC" w:rsidRPr="00DA3502">
        <w:rPr>
          <w:lang w:val="fr-FR"/>
        </w:rPr>
        <w:t>Institut de santé publique Murska Sobota, l</w:t>
      </w:r>
      <w:r w:rsidR="00B97B50" w:rsidRPr="00DA3502">
        <w:rPr>
          <w:lang w:val="fr-FR"/>
        </w:rPr>
        <w:t>’</w:t>
      </w:r>
      <w:r w:rsidR="00B76FEC" w:rsidRPr="00DA3502">
        <w:rPr>
          <w:lang w:val="fr-FR"/>
        </w:rPr>
        <w:t xml:space="preserve">Union des Roms de Slovénie et le Conseil des communautés roms de la République de Slovénie, a tenu la première conférence nationale sur le thème </w:t>
      </w:r>
      <w:r w:rsidR="00BF03CB" w:rsidRPr="00DA3502">
        <w:rPr>
          <w:lang w:val="fr-FR"/>
        </w:rPr>
        <w:t>«</w:t>
      </w:r>
      <w:r w:rsidR="00B76FEC" w:rsidRPr="00DA3502">
        <w:rPr>
          <w:lang w:val="fr-FR"/>
        </w:rPr>
        <w:t>Réduire les inégalités en matière de santé parmi les Roms</w:t>
      </w:r>
      <w:r w:rsidR="00BF03CB" w:rsidRPr="00DA3502">
        <w:rPr>
          <w:lang w:val="fr-FR"/>
        </w:rPr>
        <w:t>»</w:t>
      </w:r>
      <w:r w:rsidR="00B76FEC" w:rsidRPr="00DA3502">
        <w:rPr>
          <w:lang w:val="fr-FR"/>
        </w:rPr>
        <w:t>. Elle s</w:t>
      </w:r>
      <w:r w:rsidR="00B97B50" w:rsidRPr="00DA3502">
        <w:rPr>
          <w:lang w:val="fr-FR"/>
        </w:rPr>
        <w:t>’</w:t>
      </w:r>
      <w:r w:rsidR="00B76FEC" w:rsidRPr="00DA3502">
        <w:rPr>
          <w:lang w:val="fr-FR"/>
        </w:rPr>
        <w:t>articulait sur trois ateliers, pendant lesquels les participants ont examiné les besoins de la communauté rom en matière de santé, l</w:t>
      </w:r>
      <w:r w:rsidR="00B97B50" w:rsidRPr="00DA3502">
        <w:rPr>
          <w:lang w:val="fr-FR"/>
        </w:rPr>
        <w:t>’</w:t>
      </w:r>
      <w:r w:rsidR="00B76FEC" w:rsidRPr="00DA3502">
        <w:rPr>
          <w:lang w:val="fr-FR"/>
        </w:rPr>
        <w:t>utilisation des soins préventifs et le rôle des médias dans la réduction des inégalités en matière de santé.</w:t>
      </w:r>
    </w:p>
    <w:p w:rsidR="00B76FEC" w:rsidRPr="00DA3502" w:rsidRDefault="00B76FEC" w:rsidP="00807D15">
      <w:pPr>
        <w:pStyle w:val="SingleTxtG"/>
        <w:rPr>
          <w:lang w:val="fr-FR"/>
        </w:rPr>
      </w:pPr>
      <w:r w:rsidRPr="00DA3502">
        <w:rPr>
          <w:lang w:val="fr-FR"/>
        </w:rPr>
        <w:t>26.</w:t>
      </w:r>
      <w:r w:rsidRPr="00DA3502">
        <w:rPr>
          <w:lang w:val="fr-FR"/>
        </w:rPr>
        <w:tab/>
        <w:t>La deuxième conférence nationale, tenue dans la région de Dolenjska en 2009, s</w:t>
      </w:r>
      <w:r w:rsidR="00B97B50" w:rsidRPr="00DA3502">
        <w:rPr>
          <w:lang w:val="fr-FR"/>
        </w:rPr>
        <w:t>’</w:t>
      </w:r>
      <w:r w:rsidRPr="00DA3502">
        <w:rPr>
          <w:lang w:val="fr-FR"/>
        </w:rPr>
        <w:t xml:space="preserve">est concentrée sur les inégalités en matière de santé parmi les femmes roms, qui doivent </w:t>
      </w:r>
      <w:r w:rsidR="00E679BE" w:rsidRPr="00DA3502">
        <w:rPr>
          <w:lang w:val="fr-FR"/>
        </w:rPr>
        <w:t>s</w:t>
      </w:r>
      <w:r w:rsidR="00B97B50" w:rsidRPr="00DA3502">
        <w:rPr>
          <w:lang w:val="fr-FR"/>
        </w:rPr>
        <w:t>’</w:t>
      </w:r>
      <w:r w:rsidR="00E679BE" w:rsidRPr="00DA3502">
        <w:rPr>
          <w:lang w:val="fr-FR"/>
        </w:rPr>
        <w:t>acquitter</w:t>
      </w:r>
      <w:r w:rsidRPr="00DA3502">
        <w:rPr>
          <w:lang w:val="fr-FR"/>
        </w:rPr>
        <w:t xml:space="preserve"> de </w:t>
      </w:r>
      <w:r w:rsidR="00E679BE" w:rsidRPr="00DA3502">
        <w:rPr>
          <w:lang w:val="fr-FR"/>
        </w:rPr>
        <w:t xml:space="preserve">multiples tâches, </w:t>
      </w:r>
      <w:r w:rsidRPr="00DA3502">
        <w:rPr>
          <w:lang w:val="fr-FR"/>
        </w:rPr>
        <w:t xml:space="preserve">dont la santé est exposée à de nombreux </w:t>
      </w:r>
      <w:r w:rsidR="00E679BE" w:rsidRPr="00DA3502">
        <w:rPr>
          <w:lang w:val="fr-FR"/>
        </w:rPr>
        <w:t>aléa</w:t>
      </w:r>
      <w:r w:rsidRPr="00DA3502">
        <w:rPr>
          <w:lang w:val="fr-FR"/>
        </w:rPr>
        <w:t>s en raison de leur situation familiale</w:t>
      </w:r>
      <w:r w:rsidR="00E679BE" w:rsidRPr="00DA3502">
        <w:rPr>
          <w:lang w:val="fr-FR"/>
        </w:rPr>
        <w:t xml:space="preserve"> et</w:t>
      </w:r>
      <w:r w:rsidRPr="00DA3502">
        <w:rPr>
          <w:lang w:val="fr-FR"/>
        </w:rPr>
        <w:t xml:space="preserve"> de leur instruction limitée, </w:t>
      </w:r>
      <w:r w:rsidR="00D011D0" w:rsidRPr="00DA3502">
        <w:rPr>
          <w:lang w:val="fr-FR"/>
        </w:rPr>
        <w:t xml:space="preserve">et </w:t>
      </w:r>
      <w:r w:rsidR="00E679BE" w:rsidRPr="00DA3502">
        <w:rPr>
          <w:lang w:val="fr-FR"/>
        </w:rPr>
        <w:t xml:space="preserve">qui </w:t>
      </w:r>
      <w:r w:rsidR="00D011D0" w:rsidRPr="00DA3502">
        <w:rPr>
          <w:lang w:val="fr-FR"/>
        </w:rPr>
        <w:t>se heu</w:t>
      </w:r>
      <w:r w:rsidR="00E679BE" w:rsidRPr="00DA3502">
        <w:rPr>
          <w:lang w:val="fr-FR"/>
        </w:rPr>
        <w:t>rtent à des problèmes tels que des épisodes de</w:t>
      </w:r>
      <w:r w:rsidR="00D011D0" w:rsidRPr="00DA3502">
        <w:rPr>
          <w:lang w:val="fr-FR"/>
        </w:rPr>
        <w:t xml:space="preserve"> chômage fréquent</w:t>
      </w:r>
      <w:r w:rsidR="00E679BE" w:rsidRPr="00DA3502">
        <w:rPr>
          <w:lang w:val="fr-FR"/>
        </w:rPr>
        <w:t>s</w:t>
      </w:r>
      <w:r w:rsidR="00D011D0" w:rsidRPr="00DA3502">
        <w:rPr>
          <w:lang w:val="fr-FR"/>
        </w:rPr>
        <w:t>, la pauvreté, l</w:t>
      </w:r>
      <w:r w:rsidR="00B97B50" w:rsidRPr="00DA3502">
        <w:rPr>
          <w:lang w:val="fr-FR"/>
        </w:rPr>
        <w:t>’</w:t>
      </w:r>
      <w:r w:rsidR="00D011D0" w:rsidRPr="00DA3502">
        <w:rPr>
          <w:lang w:val="fr-FR"/>
        </w:rPr>
        <w:t xml:space="preserve">exclusion sociale, </w:t>
      </w:r>
      <w:r w:rsidR="00E679BE" w:rsidRPr="00DA3502">
        <w:rPr>
          <w:lang w:val="fr-FR"/>
        </w:rPr>
        <w:t>un mode</w:t>
      </w:r>
      <w:r w:rsidR="00D011D0" w:rsidRPr="00DA3502">
        <w:rPr>
          <w:lang w:val="fr-FR"/>
        </w:rPr>
        <w:t xml:space="preserve"> de vie qui les exposent à des risques sanitaires</w:t>
      </w:r>
      <w:r w:rsidR="006428DA" w:rsidRPr="00DA3502">
        <w:rPr>
          <w:lang w:val="fr-FR"/>
        </w:rPr>
        <w:t>,</w:t>
      </w:r>
      <w:r w:rsidR="00D011D0" w:rsidRPr="00DA3502">
        <w:rPr>
          <w:lang w:val="fr-FR"/>
        </w:rPr>
        <w:t xml:space="preserve"> et d</w:t>
      </w:r>
      <w:r w:rsidR="00B97B50" w:rsidRPr="00DA3502">
        <w:rPr>
          <w:lang w:val="fr-FR"/>
        </w:rPr>
        <w:t>’</w:t>
      </w:r>
      <w:r w:rsidR="00D011D0" w:rsidRPr="00DA3502">
        <w:rPr>
          <w:lang w:val="fr-FR"/>
        </w:rPr>
        <w:t>autres facteurs encore. Les experts ont présenté un aperçu historique de la situation des femmes roms, les c</w:t>
      </w:r>
      <w:r w:rsidR="006428DA" w:rsidRPr="00DA3502">
        <w:rPr>
          <w:lang w:val="fr-FR"/>
        </w:rPr>
        <w:t>onclusions d</w:t>
      </w:r>
      <w:r w:rsidR="00B97B50" w:rsidRPr="00DA3502">
        <w:rPr>
          <w:lang w:val="fr-FR"/>
        </w:rPr>
        <w:t>’</w:t>
      </w:r>
      <w:r w:rsidR="006428DA" w:rsidRPr="00DA3502">
        <w:rPr>
          <w:lang w:val="fr-FR"/>
        </w:rPr>
        <w:t>une étude sur leur style</w:t>
      </w:r>
      <w:r w:rsidR="00D011D0" w:rsidRPr="00DA3502">
        <w:rPr>
          <w:lang w:val="fr-FR"/>
        </w:rPr>
        <w:t xml:space="preserve"> de vie et </w:t>
      </w:r>
      <w:r w:rsidR="006428DA" w:rsidRPr="00DA3502">
        <w:rPr>
          <w:lang w:val="fr-FR"/>
        </w:rPr>
        <w:t xml:space="preserve">sur </w:t>
      </w:r>
      <w:r w:rsidR="00D011D0" w:rsidRPr="00DA3502">
        <w:rPr>
          <w:lang w:val="fr-FR"/>
        </w:rPr>
        <w:t>l</w:t>
      </w:r>
      <w:r w:rsidR="00B97B50" w:rsidRPr="00DA3502">
        <w:rPr>
          <w:lang w:val="fr-FR"/>
        </w:rPr>
        <w:t>’</w:t>
      </w:r>
      <w:r w:rsidR="00D011D0" w:rsidRPr="00DA3502">
        <w:rPr>
          <w:lang w:val="fr-FR"/>
        </w:rPr>
        <w:t xml:space="preserve">utilisation des services de santé par les femmes et les enfants roms, </w:t>
      </w:r>
      <w:r w:rsidR="006428DA" w:rsidRPr="00DA3502">
        <w:rPr>
          <w:lang w:val="fr-FR"/>
        </w:rPr>
        <w:t>ainsi que d</w:t>
      </w:r>
      <w:r w:rsidR="00D011D0" w:rsidRPr="00DA3502">
        <w:rPr>
          <w:lang w:val="fr-FR"/>
        </w:rPr>
        <w:t>es programmes de soins préventifs destinés aux femmes.</w:t>
      </w:r>
    </w:p>
    <w:p w:rsidR="00D011D0" w:rsidRPr="00DA3502" w:rsidRDefault="00D011D0" w:rsidP="00807D15">
      <w:pPr>
        <w:pStyle w:val="SingleTxtG"/>
        <w:rPr>
          <w:lang w:val="fr-FR"/>
        </w:rPr>
      </w:pPr>
      <w:r w:rsidRPr="00DA3502">
        <w:rPr>
          <w:lang w:val="fr-FR"/>
        </w:rPr>
        <w:t>27</w:t>
      </w:r>
      <w:r w:rsidR="00B87543" w:rsidRPr="00DA3502">
        <w:rPr>
          <w:lang w:val="fr-FR"/>
        </w:rPr>
        <w:t>.</w:t>
      </w:r>
      <w:r w:rsidR="00B87543" w:rsidRPr="00DA3502">
        <w:rPr>
          <w:lang w:val="fr-FR"/>
        </w:rPr>
        <w:tab/>
        <w:t>La troisième conférence nationale s</w:t>
      </w:r>
      <w:r w:rsidR="00B97B50" w:rsidRPr="00DA3502">
        <w:rPr>
          <w:lang w:val="fr-FR"/>
        </w:rPr>
        <w:t>’</w:t>
      </w:r>
      <w:r w:rsidR="00B87543" w:rsidRPr="00DA3502">
        <w:rPr>
          <w:lang w:val="fr-FR"/>
        </w:rPr>
        <w:t>est tenue à Kočevje en 2010, avec l</w:t>
      </w:r>
      <w:r w:rsidR="00B97B50" w:rsidRPr="00DA3502">
        <w:rPr>
          <w:lang w:val="fr-FR"/>
        </w:rPr>
        <w:t>’</w:t>
      </w:r>
      <w:r w:rsidR="00B87543" w:rsidRPr="00DA3502">
        <w:rPr>
          <w:lang w:val="fr-FR"/>
        </w:rPr>
        <w:t>assistance du Ministère de la santé, de l</w:t>
      </w:r>
      <w:r w:rsidR="00B97B50" w:rsidRPr="00DA3502">
        <w:rPr>
          <w:lang w:val="fr-FR"/>
        </w:rPr>
        <w:t>’</w:t>
      </w:r>
      <w:r w:rsidR="00B87543" w:rsidRPr="00DA3502">
        <w:rPr>
          <w:lang w:val="fr-FR"/>
        </w:rPr>
        <w:t>Institut de santé publique Murska Sobota, de l</w:t>
      </w:r>
      <w:r w:rsidR="00B97B50" w:rsidRPr="00DA3502">
        <w:rPr>
          <w:lang w:val="fr-FR"/>
        </w:rPr>
        <w:t>’</w:t>
      </w:r>
      <w:r w:rsidR="00B87543" w:rsidRPr="00DA3502">
        <w:rPr>
          <w:lang w:val="fr-FR"/>
        </w:rPr>
        <w:t xml:space="preserve">Union des Roms de Slovénie, du Conseil des communautés roms de la République de Slovénie, </w:t>
      </w:r>
      <w:r w:rsidR="006428DA" w:rsidRPr="00DA3502">
        <w:rPr>
          <w:lang w:val="fr-FR"/>
        </w:rPr>
        <w:t xml:space="preserve">de </w:t>
      </w:r>
      <w:r w:rsidR="00B87543" w:rsidRPr="00DA3502">
        <w:rPr>
          <w:lang w:val="fr-FR"/>
        </w:rPr>
        <w:t xml:space="preserve">la municipalité de Kočevje, </w:t>
      </w:r>
      <w:r w:rsidR="006428DA" w:rsidRPr="00DA3502">
        <w:rPr>
          <w:lang w:val="fr-FR"/>
        </w:rPr>
        <w:t>du</w:t>
      </w:r>
      <w:r w:rsidR="00B87543" w:rsidRPr="00DA3502">
        <w:rPr>
          <w:lang w:val="fr-FR"/>
        </w:rPr>
        <w:t xml:space="preserve"> Bureau de la République de Slovénie pour les </w:t>
      </w:r>
      <w:r w:rsidR="006B4821" w:rsidRPr="00DA3502">
        <w:rPr>
          <w:lang w:val="fr-FR"/>
        </w:rPr>
        <w:t>nation</w:t>
      </w:r>
      <w:r w:rsidR="00B87543" w:rsidRPr="00DA3502">
        <w:rPr>
          <w:lang w:val="fr-FR"/>
        </w:rPr>
        <w:t xml:space="preserve">alités, </w:t>
      </w:r>
      <w:r w:rsidR="006428DA" w:rsidRPr="00DA3502">
        <w:rPr>
          <w:lang w:val="fr-FR"/>
        </w:rPr>
        <w:t xml:space="preserve">de </w:t>
      </w:r>
      <w:r w:rsidR="00B87543" w:rsidRPr="00DA3502">
        <w:rPr>
          <w:lang w:val="fr-FR"/>
        </w:rPr>
        <w:t>l</w:t>
      </w:r>
      <w:r w:rsidR="00B97B50" w:rsidRPr="00DA3502">
        <w:rPr>
          <w:lang w:val="fr-FR"/>
        </w:rPr>
        <w:t>’</w:t>
      </w:r>
      <w:r w:rsidR="00B87543" w:rsidRPr="00DA3502">
        <w:rPr>
          <w:lang w:val="fr-FR"/>
        </w:rPr>
        <w:t xml:space="preserve">Institut de santé publique Novo Mesto et </w:t>
      </w:r>
      <w:r w:rsidR="006428DA" w:rsidRPr="00DA3502">
        <w:rPr>
          <w:lang w:val="fr-FR"/>
        </w:rPr>
        <w:t xml:space="preserve">de </w:t>
      </w:r>
      <w:r w:rsidR="00B87543" w:rsidRPr="00DA3502">
        <w:rPr>
          <w:lang w:val="fr-FR"/>
        </w:rPr>
        <w:t>l</w:t>
      </w:r>
      <w:r w:rsidR="00B97B50" w:rsidRPr="00DA3502">
        <w:rPr>
          <w:lang w:val="fr-FR"/>
        </w:rPr>
        <w:t>’</w:t>
      </w:r>
      <w:r w:rsidR="00B87543" w:rsidRPr="00DA3502">
        <w:rPr>
          <w:lang w:val="fr-FR"/>
        </w:rPr>
        <w:t xml:space="preserve">Institut de santé publique de Ljubljana. </w:t>
      </w:r>
      <w:r w:rsidR="005121CF" w:rsidRPr="00DA3502">
        <w:rPr>
          <w:lang w:val="fr-FR"/>
        </w:rPr>
        <w:t>L</w:t>
      </w:r>
      <w:r w:rsidR="00B97B50" w:rsidRPr="00DA3502">
        <w:rPr>
          <w:lang w:val="fr-FR"/>
        </w:rPr>
        <w:t>’</w:t>
      </w:r>
      <w:r w:rsidR="005121CF" w:rsidRPr="00DA3502">
        <w:rPr>
          <w:lang w:val="fr-FR"/>
        </w:rPr>
        <w:t>accent y a été mis sur la réduction des inégalités en matière de santé parmi la population rom, et elle a été l</w:t>
      </w:r>
      <w:r w:rsidR="00B97B50" w:rsidRPr="00DA3502">
        <w:rPr>
          <w:lang w:val="fr-FR"/>
        </w:rPr>
        <w:t>’</w:t>
      </w:r>
      <w:r w:rsidR="005121CF" w:rsidRPr="00DA3502">
        <w:rPr>
          <w:lang w:val="fr-FR"/>
        </w:rPr>
        <w:t xml:space="preserve">occasion </w:t>
      </w:r>
      <w:r w:rsidR="006B4821" w:rsidRPr="00DA3502">
        <w:rPr>
          <w:lang w:val="fr-FR"/>
        </w:rPr>
        <w:t xml:space="preserve">de </w:t>
      </w:r>
      <w:r w:rsidR="005121CF" w:rsidRPr="00DA3502">
        <w:rPr>
          <w:lang w:val="fr-FR"/>
        </w:rPr>
        <w:t>présenter les problèmes auxquels se heurtent les enfants roms sur le plan sanitaire et de proposer plusieurs solutions pour y remédier.</w:t>
      </w:r>
    </w:p>
    <w:p w:rsidR="0059792E" w:rsidRPr="00DA3502" w:rsidRDefault="0059792E" w:rsidP="003C4B54">
      <w:pPr>
        <w:pStyle w:val="H1G"/>
        <w:rPr>
          <w:lang w:val="fr-FR"/>
        </w:rPr>
      </w:pPr>
      <w:r w:rsidRPr="00DA3502">
        <w:rPr>
          <w:lang w:val="fr-FR"/>
        </w:rPr>
        <w:tab/>
      </w:r>
      <w:r w:rsidR="00313125" w:rsidRPr="00DA3502">
        <w:rPr>
          <w:lang w:val="fr-FR"/>
        </w:rPr>
        <w:t>C.</w:t>
      </w:r>
      <w:r w:rsidRPr="00DA3502">
        <w:rPr>
          <w:lang w:val="fr-FR"/>
        </w:rPr>
        <w:tab/>
      </w:r>
      <w:r w:rsidR="00476E2B" w:rsidRPr="00DA3502">
        <w:rPr>
          <w:lang w:val="fr-FR"/>
        </w:rPr>
        <w:t>Paragraphe 9</w:t>
      </w:r>
      <w:r w:rsidR="00BF03CB" w:rsidRPr="00DA3502">
        <w:rPr>
          <w:lang w:val="fr-FR"/>
        </w:rPr>
        <w:t>:</w:t>
      </w:r>
      <w:r w:rsidR="00476E2B" w:rsidRPr="00DA3502">
        <w:rPr>
          <w:lang w:val="fr-FR"/>
        </w:rPr>
        <w:t xml:space="preserve"> </w:t>
      </w:r>
      <w:r w:rsidR="00050CF5" w:rsidRPr="00DA3502">
        <w:rPr>
          <w:lang w:val="fr-FR"/>
        </w:rPr>
        <w:t>Égalité d</w:t>
      </w:r>
      <w:r w:rsidR="00B97B50" w:rsidRPr="00DA3502">
        <w:rPr>
          <w:lang w:val="fr-FR"/>
        </w:rPr>
        <w:t>’</w:t>
      </w:r>
      <w:r w:rsidR="00050CF5" w:rsidRPr="00DA3502">
        <w:rPr>
          <w:lang w:val="fr-FR"/>
        </w:rPr>
        <w:t xml:space="preserve">accès </w:t>
      </w:r>
      <w:r w:rsidR="00CD6BFE" w:rsidRPr="00DA3502">
        <w:rPr>
          <w:lang w:val="fr-FR"/>
        </w:rPr>
        <w:t xml:space="preserve">à </w:t>
      </w:r>
      <w:r w:rsidR="00050CF5" w:rsidRPr="00DA3502">
        <w:rPr>
          <w:lang w:val="fr-FR"/>
        </w:rPr>
        <w:t>des services de qualité à tous les niveaux pour les Roms</w:t>
      </w:r>
    </w:p>
    <w:p w:rsidR="003C4B54" w:rsidRPr="00DA3502" w:rsidRDefault="00E06094" w:rsidP="00E06094">
      <w:pPr>
        <w:pStyle w:val="SingleTxtG"/>
        <w:rPr>
          <w:i/>
          <w:iCs/>
          <w:lang w:val="fr-FR"/>
        </w:rPr>
      </w:pPr>
      <w:r w:rsidRPr="00DA3502">
        <w:rPr>
          <w:i/>
          <w:iCs/>
          <w:lang w:val="fr-FR"/>
        </w:rPr>
        <w:t>À la lumière de sa Recommandation générale n</w:t>
      </w:r>
      <w:r w:rsidRPr="00DA3502">
        <w:rPr>
          <w:i/>
          <w:iCs/>
          <w:vertAlign w:val="superscript"/>
          <w:lang w:val="fr-FR"/>
        </w:rPr>
        <w:t>o</w:t>
      </w:r>
      <w:r w:rsidRPr="00DA3502">
        <w:rPr>
          <w:i/>
          <w:iCs/>
          <w:lang w:val="fr-FR"/>
        </w:rPr>
        <w:t> 27 (2000) sur la discrimination à l</w:t>
      </w:r>
      <w:r w:rsidR="00B97B50" w:rsidRPr="00DA3502">
        <w:rPr>
          <w:i/>
          <w:iCs/>
          <w:lang w:val="fr-FR"/>
        </w:rPr>
        <w:t>’</w:t>
      </w:r>
      <w:r w:rsidRPr="00DA3502">
        <w:rPr>
          <w:i/>
          <w:iCs/>
          <w:lang w:val="fr-FR"/>
        </w:rPr>
        <w:t>égard des Roms, le Comité recommande à l</w:t>
      </w:r>
      <w:r w:rsidR="00B97B50" w:rsidRPr="00DA3502">
        <w:rPr>
          <w:i/>
          <w:iCs/>
          <w:lang w:val="fr-FR"/>
        </w:rPr>
        <w:t>’</w:t>
      </w:r>
      <w:r w:rsidRPr="00DA3502">
        <w:rPr>
          <w:i/>
          <w:iCs/>
          <w:lang w:val="fr-FR"/>
        </w:rPr>
        <w:t>État partie de prendre toutes les mesures nécessaires pour supprimer complètement la pratique de la ségrégation dont sont victimes les enfants roms dans le système scolaire et de veiller à ce que ceux-ci aient accès, dans des conditions d</w:t>
      </w:r>
      <w:r w:rsidR="00B97B50" w:rsidRPr="00DA3502">
        <w:rPr>
          <w:i/>
          <w:iCs/>
          <w:lang w:val="fr-FR"/>
        </w:rPr>
        <w:t>’</w:t>
      </w:r>
      <w:r w:rsidRPr="00DA3502">
        <w:rPr>
          <w:i/>
          <w:iCs/>
          <w:lang w:val="fr-FR"/>
        </w:rPr>
        <w:t>égalité, à un enseignement de qualité à tous les niveaux. Il lui recommande aussi de veiller à ce que toutes les mesures prévues dans la Stratégie en faveur de l</w:t>
      </w:r>
      <w:r w:rsidR="00B97B50" w:rsidRPr="00DA3502">
        <w:rPr>
          <w:i/>
          <w:iCs/>
          <w:lang w:val="fr-FR"/>
        </w:rPr>
        <w:t>’</w:t>
      </w:r>
      <w:r w:rsidRPr="00DA3502">
        <w:rPr>
          <w:i/>
          <w:iCs/>
          <w:lang w:val="fr-FR"/>
        </w:rPr>
        <w:t>éducation des Roms en République de Slovénie soient mises en œuvre dans les faits et que le calendrier, les ressources, les responsabilités et les mécanismes de suivi soient clairement définis.</w:t>
      </w:r>
    </w:p>
    <w:p w:rsidR="0059792E" w:rsidRPr="00DA3502" w:rsidRDefault="003C4B54" w:rsidP="003C4B54">
      <w:pPr>
        <w:pStyle w:val="SingleTxtG"/>
        <w:rPr>
          <w:lang w:val="fr-FR"/>
        </w:rPr>
      </w:pPr>
      <w:r w:rsidRPr="00DA3502">
        <w:rPr>
          <w:lang w:val="fr-FR"/>
        </w:rPr>
        <w:t>28</w:t>
      </w:r>
      <w:r w:rsidR="0059652B" w:rsidRPr="00DA3502">
        <w:rPr>
          <w:lang w:val="fr-FR"/>
        </w:rPr>
        <w:t>.</w:t>
      </w:r>
      <w:r w:rsidR="0059652B" w:rsidRPr="00DA3502">
        <w:rPr>
          <w:lang w:val="fr-FR"/>
        </w:rPr>
        <w:tab/>
      </w:r>
      <w:r w:rsidR="00050CF5" w:rsidRPr="00DA3502">
        <w:rPr>
          <w:lang w:val="fr-FR"/>
        </w:rPr>
        <w:t>La Stratégie en faveur de l</w:t>
      </w:r>
      <w:r w:rsidR="00B97B50" w:rsidRPr="00DA3502">
        <w:rPr>
          <w:lang w:val="fr-FR"/>
        </w:rPr>
        <w:t>’</w:t>
      </w:r>
      <w:r w:rsidR="00050CF5" w:rsidRPr="00DA3502">
        <w:rPr>
          <w:lang w:val="fr-FR"/>
        </w:rPr>
        <w:t>éducation des Roms en République de Slovénie (2004) a été élaborée en coopération avec l</w:t>
      </w:r>
      <w:r w:rsidR="00B97B50" w:rsidRPr="00DA3502">
        <w:rPr>
          <w:lang w:val="fr-FR"/>
        </w:rPr>
        <w:t>’</w:t>
      </w:r>
      <w:r w:rsidR="00050CF5" w:rsidRPr="00DA3502">
        <w:rPr>
          <w:lang w:val="fr-FR"/>
        </w:rPr>
        <w:t xml:space="preserve">Union des Roms de Slovénie. En 2011, lui </w:t>
      </w:r>
      <w:r w:rsidR="00F03644" w:rsidRPr="00DA3502">
        <w:rPr>
          <w:lang w:val="fr-FR"/>
        </w:rPr>
        <w:t>a été adjoint un ensemble de</w:t>
      </w:r>
      <w:r w:rsidR="00050CF5" w:rsidRPr="00DA3502">
        <w:rPr>
          <w:lang w:val="fr-FR"/>
        </w:rPr>
        <w:t xml:space="preserve"> suggestions de solutions et de mesures propres à </w:t>
      </w:r>
      <w:r w:rsidR="00F03644" w:rsidRPr="00DA3502">
        <w:rPr>
          <w:lang w:val="fr-FR"/>
        </w:rPr>
        <w:t>permettre une meilleure intégration d</w:t>
      </w:r>
      <w:r w:rsidR="00050CF5" w:rsidRPr="00DA3502">
        <w:rPr>
          <w:lang w:val="fr-FR"/>
        </w:rPr>
        <w:t xml:space="preserve">es enfants roms dans le système éducatif, depuis la maternelle </w:t>
      </w:r>
      <w:r w:rsidR="00F03644" w:rsidRPr="00DA3502">
        <w:rPr>
          <w:lang w:val="fr-FR"/>
        </w:rPr>
        <w:t>jusque dans le supérieur − voire le</w:t>
      </w:r>
      <w:r w:rsidR="00050CF5" w:rsidRPr="00DA3502">
        <w:rPr>
          <w:lang w:val="fr-FR"/>
        </w:rPr>
        <w:t xml:space="preserve"> troisième cycle universitaire. La Stratégie appuie l</w:t>
      </w:r>
      <w:r w:rsidR="00B97B50" w:rsidRPr="00DA3502">
        <w:rPr>
          <w:lang w:val="fr-FR"/>
        </w:rPr>
        <w:t>’</w:t>
      </w:r>
      <w:r w:rsidR="00050CF5" w:rsidRPr="00DA3502">
        <w:rPr>
          <w:lang w:val="fr-FR"/>
        </w:rPr>
        <w:t>éducation informelle et les activités des organisations non gouvernementales, et l</w:t>
      </w:r>
      <w:r w:rsidR="00B97B50" w:rsidRPr="00DA3502">
        <w:rPr>
          <w:lang w:val="fr-FR"/>
        </w:rPr>
        <w:t>’</w:t>
      </w:r>
      <w:r w:rsidR="00050CF5" w:rsidRPr="00DA3502">
        <w:rPr>
          <w:lang w:val="fr-FR"/>
        </w:rPr>
        <w:t>un de ses objectifs fondamentaux est l</w:t>
      </w:r>
      <w:r w:rsidR="00B97B50" w:rsidRPr="00DA3502">
        <w:rPr>
          <w:lang w:val="fr-FR"/>
        </w:rPr>
        <w:t>’</w:t>
      </w:r>
      <w:r w:rsidR="00050CF5" w:rsidRPr="00DA3502">
        <w:rPr>
          <w:lang w:val="fr-FR"/>
        </w:rPr>
        <w:t xml:space="preserve">intégration précoce des Roms dans le système éducatif. </w:t>
      </w:r>
    </w:p>
    <w:p w:rsidR="00050CF5" w:rsidRPr="00DA3502" w:rsidRDefault="00050CF5" w:rsidP="003C4B54">
      <w:pPr>
        <w:pStyle w:val="SingleTxtG"/>
        <w:rPr>
          <w:lang w:val="fr-FR"/>
        </w:rPr>
      </w:pPr>
      <w:r w:rsidRPr="00DA3502">
        <w:rPr>
          <w:lang w:val="fr-FR"/>
        </w:rPr>
        <w:t>29.</w:t>
      </w:r>
      <w:r w:rsidRPr="00DA3502">
        <w:rPr>
          <w:lang w:val="fr-FR"/>
        </w:rPr>
        <w:tab/>
        <w:t xml:space="preserve">En 2008, un appel </w:t>
      </w:r>
      <w:r w:rsidR="00F03644" w:rsidRPr="00DA3502">
        <w:rPr>
          <w:lang w:val="fr-FR"/>
        </w:rPr>
        <w:t>candidatures</w:t>
      </w:r>
      <w:r w:rsidRPr="00DA3502">
        <w:rPr>
          <w:lang w:val="fr-FR"/>
        </w:rPr>
        <w:t xml:space="preserve"> a été publié</w:t>
      </w:r>
      <w:r w:rsidR="003F2DF7" w:rsidRPr="00DA3502">
        <w:rPr>
          <w:lang w:val="fr-FR"/>
        </w:rPr>
        <w:t xml:space="preserve"> au titre de l</w:t>
      </w:r>
      <w:r w:rsidR="00B97B50" w:rsidRPr="00DA3502">
        <w:rPr>
          <w:lang w:val="fr-FR"/>
        </w:rPr>
        <w:t>’</w:t>
      </w:r>
      <w:r w:rsidR="003F2DF7" w:rsidRPr="00DA3502">
        <w:rPr>
          <w:lang w:val="fr-FR"/>
        </w:rPr>
        <w:t xml:space="preserve">initiative </w:t>
      </w:r>
      <w:r w:rsidR="00BF03CB" w:rsidRPr="00DA3502">
        <w:rPr>
          <w:lang w:val="fr-FR"/>
        </w:rPr>
        <w:t>«</w:t>
      </w:r>
      <w:r w:rsidR="003F2DF7" w:rsidRPr="00DA3502">
        <w:rPr>
          <w:lang w:val="fr-FR"/>
        </w:rPr>
        <w:t>Intégration réussie des Roms dans le système éducatif</w:t>
      </w:r>
      <w:r w:rsidR="00BF03CB" w:rsidRPr="00DA3502">
        <w:rPr>
          <w:lang w:val="fr-FR"/>
        </w:rPr>
        <w:t>»</w:t>
      </w:r>
      <w:r w:rsidR="003F2DF7" w:rsidRPr="00DA3502">
        <w:rPr>
          <w:lang w:val="fr-FR"/>
        </w:rPr>
        <w:t>, financée par le Fonds social européen. Son objectif essentiel était l</w:t>
      </w:r>
      <w:r w:rsidR="00B97B50" w:rsidRPr="00DA3502">
        <w:rPr>
          <w:lang w:val="fr-FR"/>
        </w:rPr>
        <w:t>’</w:t>
      </w:r>
      <w:r w:rsidR="003F2DF7" w:rsidRPr="00DA3502">
        <w:rPr>
          <w:lang w:val="fr-FR"/>
        </w:rPr>
        <w:t xml:space="preserve">élaboration de mécanismes permettant de mieux intégrer les Roms dans les établissements préscolaires et élémentaires et </w:t>
      </w:r>
      <w:r w:rsidR="00F03644" w:rsidRPr="00DA3502">
        <w:rPr>
          <w:lang w:val="fr-FR"/>
        </w:rPr>
        <w:t>de</w:t>
      </w:r>
      <w:r w:rsidR="003F2DF7" w:rsidRPr="00DA3502">
        <w:rPr>
          <w:lang w:val="fr-FR"/>
        </w:rPr>
        <w:t xml:space="preserve"> </w:t>
      </w:r>
      <w:r w:rsidR="00790301" w:rsidRPr="00DA3502">
        <w:rPr>
          <w:lang w:val="fr-FR"/>
        </w:rPr>
        <w:t xml:space="preserve">promouvoir </w:t>
      </w:r>
      <w:r w:rsidR="003F2DF7" w:rsidRPr="00DA3502">
        <w:rPr>
          <w:lang w:val="fr-FR"/>
        </w:rPr>
        <w:t>la culture, l</w:t>
      </w:r>
      <w:r w:rsidR="00B97B50" w:rsidRPr="00DA3502">
        <w:rPr>
          <w:lang w:val="fr-FR"/>
        </w:rPr>
        <w:t>’</w:t>
      </w:r>
      <w:r w:rsidR="003F2DF7" w:rsidRPr="00DA3502">
        <w:rPr>
          <w:lang w:val="fr-FR"/>
        </w:rPr>
        <w:t>histoire et l</w:t>
      </w:r>
      <w:r w:rsidR="00B97B50" w:rsidRPr="00DA3502">
        <w:rPr>
          <w:lang w:val="fr-FR"/>
        </w:rPr>
        <w:t>’</w:t>
      </w:r>
      <w:r w:rsidR="003F2DF7" w:rsidRPr="00DA3502">
        <w:rPr>
          <w:lang w:val="fr-FR"/>
        </w:rPr>
        <w:t>identité roms. L</w:t>
      </w:r>
      <w:r w:rsidR="00B97B50" w:rsidRPr="00DA3502">
        <w:rPr>
          <w:lang w:val="fr-FR"/>
        </w:rPr>
        <w:t>’</w:t>
      </w:r>
      <w:r w:rsidR="00790301" w:rsidRPr="00DA3502">
        <w:rPr>
          <w:lang w:val="fr-FR"/>
        </w:rPr>
        <w:t>exécution du</w:t>
      </w:r>
      <w:r w:rsidR="003F2DF7" w:rsidRPr="00DA3502">
        <w:rPr>
          <w:lang w:val="fr-FR"/>
        </w:rPr>
        <w:t xml:space="preserve"> projet sélectionné, du 30 mai 2008 au 31 août 2011, a été co</w:t>
      </w:r>
      <w:r w:rsidR="00CD6BFE" w:rsidRPr="00DA3502">
        <w:rPr>
          <w:lang w:val="fr-FR"/>
        </w:rPr>
        <w:t>ordonné</w:t>
      </w:r>
      <w:r w:rsidR="00790301" w:rsidRPr="00DA3502">
        <w:rPr>
          <w:lang w:val="fr-FR"/>
        </w:rPr>
        <w:t>e</w:t>
      </w:r>
      <w:r w:rsidR="00CD6BFE" w:rsidRPr="00DA3502">
        <w:rPr>
          <w:lang w:val="fr-FR"/>
        </w:rPr>
        <w:t xml:space="preserve"> par l</w:t>
      </w:r>
      <w:r w:rsidR="00B97B50" w:rsidRPr="00DA3502">
        <w:rPr>
          <w:lang w:val="fr-FR"/>
        </w:rPr>
        <w:t>’</w:t>
      </w:r>
      <w:r w:rsidR="00CD6BFE" w:rsidRPr="00DA3502">
        <w:rPr>
          <w:lang w:val="fr-FR"/>
        </w:rPr>
        <w:t>Union des Roms de</w:t>
      </w:r>
      <w:r w:rsidR="003F2DF7" w:rsidRPr="00DA3502">
        <w:rPr>
          <w:lang w:val="fr-FR"/>
        </w:rPr>
        <w:t xml:space="preserve"> Slovénie.</w:t>
      </w:r>
    </w:p>
    <w:p w:rsidR="003F2DF7" w:rsidRPr="00DA3502" w:rsidRDefault="003F2DF7" w:rsidP="003C4B54">
      <w:pPr>
        <w:pStyle w:val="SingleTxtG"/>
        <w:rPr>
          <w:lang w:val="fr-FR"/>
        </w:rPr>
      </w:pPr>
      <w:r w:rsidRPr="00DA3502">
        <w:rPr>
          <w:lang w:val="fr-FR"/>
        </w:rPr>
        <w:t>30.</w:t>
      </w:r>
      <w:r w:rsidRPr="00DA3502">
        <w:rPr>
          <w:lang w:val="fr-FR"/>
        </w:rPr>
        <w:tab/>
      </w:r>
      <w:r w:rsidR="002F346C" w:rsidRPr="00DA3502">
        <w:rPr>
          <w:lang w:val="fr-FR"/>
        </w:rPr>
        <w:t>Sa principale nouveauté était</w:t>
      </w:r>
      <w:r w:rsidR="00015A21" w:rsidRPr="00DA3502">
        <w:rPr>
          <w:lang w:val="fr-FR"/>
        </w:rPr>
        <w:t xml:space="preserve"> la généralisation du recours à des </w:t>
      </w:r>
      <w:r w:rsidR="002F346C" w:rsidRPr="00DA3502">
        <w:rPr>
          <w:lang w:val="fr-FR"/>
        </w:rPr>
        <w:t xml:space="preserve">assistants </w:t>
      </w:r>
      <w:r w:rsidRPr="00DA3502">
        <w:rPr>
          <w:lang w:val="fr-FR"/>
        </w:rPr>
        <w:t>rom</w:t>
      </w:r>
      <w:r w:rsidR="00CD6BFE" w:rsidRPr="00DA3502">
        <w:rPr>
          <w:lang w:val="fr-FR"/>
        </w:rPr>
        <w:t>s</w:t>
      </w:r>
      <w:r w:rsidRPr="00DA3502">
        <w:rPr>
          <w:lang w:val="fr-FR"/>
        </w:rPr>
        <w:t>. À cette fin, les établissements ont mis sur pied des équipes spécifiques chargées du projet, composées de personnel administratif, de professionnels de l</w:t>
      </w:r>
      <w:r w:rsidR="00B97B50" w:rsidRPr="00DA3502">
        <w:rPr>
          <w:lang w:val="fr-FR"/>
        </w:rPr>
        <w:t>’</w:t>
      </w:r>
      <w:r w:rsidRPr="00DA3502">
        <w:rPr>
          <w:lang w:val="fr-FR"/>
        </w:rPr>
        <w:t>éducation et d</w:t>
      </w:r>
      <w:r w:rsidR="00B97B50" w:rsidRPr="00DA3502">
        <w:rPr>
          <w:lang w:val="fr-FR"/>
        </w:rPr>
        <w:t>’</w:t>
      </w:r>
      <w:r w:rsidRPr="00DA3502">
        <w:rPr>
          <w:lang w:val="fr-FR"/>
        </w:rPr>
        <w:t>auxiliaires d</w:t>
      </w:r>
      <w:r w:rsidR="00B97B50" w:rsidRPr="00DA3502">
        <w:rPr>
          <w:lang w:val="fr-FR"/>
        </w:rPr>
        <w:t>’</w:t>
      </w:r>
      <w:r w:rsidRPr="00DA3502">
        <w:rPr>
          <w:lang w:val="fr-FR"/>
        </w:rPr>
        <w:t xml:space="preserve">enseignement roms. Trente </w:t>
      </w:r>
      <w:r w:rsidR="00015A21" w:rsidRPr="00DA3502">
        <w:rPr>
          <w:lang w:val="fr-FR"/>
        </w:rPr>
        <w:t>de ces auxiliaires</w:t>
      </w:r>
      <w:r w:rsidRPr="00DA3502">
        <w:rPr>
          <w:lang w:val="fr-FR"/>
        </w:rPr>
        <w:t xml:space="preserve"> ont été formés et ont acquis des qualifications professionnelles reconnues au plan national.</w:t>
      </w:r>
    </w:p>
    <w:p w:rsidR="003F2DF7" w:rsidRPr="00DA3502" w:rsidRDefault="003F2DF7" w:rsidP="003F2DF7">
      <w:pPr>
        <w:pStyle w:val="SingleTxtG"/>
        <w:rPr>
          <w:lang w:val="fr-FR"/>
        </w:rPr>
      </w:pPr>
      <w:r w:rsidRPr="00DA3502">
        <w:rPr>
          <w:lang w:val="fr-FR"/>
        </w:rPr>
        <w:t>31.</w:t>
      </w:r>
      <w:r w:rsidRPr="00DA3502">
        <w:rPr>
          <w:lang w:val="fr-FR"/>
        </w:rPr>
        <w:tab/>
        <w:t xml:space="preserve">Il en est résulté de </w:t>
      </w:r>
      <w:r w:rsidR="00CD6BFE" w:rsidRPr="00DA3502">
        <w:rPr>
          <w:lang w:val="fr-FR"/>
        </w:rPr>
        <w:t>meilleures</w:t>
      </w:r>
      <w:r w:rsidRPr="00DA3502">
        <w:rPr>
          <w:lang w:val="fr-FR"/>
        </w:rPr>
        <w:t xml:space="preserve"> relations entre les enfants et les enseignants, les parents et les établissements scolaires. Plus d</w:t>
      </w:r>
      <w:r w:rsidR="00B97B50" w:rsidRPr="00DA3502">
        <w:rPr>
          <w:lang w:val="fr-FR"/>
        </w:rPr>
        <w:t>’</w:t>
      </w:r>
      <w:r w:rsidRPr="00DA3502">
        <w:rPr>
          <w:lang w:val="fr-FR"/>
        </w:rPr>
        <w:t xml:space="preserve">un </w:t>
      </w:r>
      <w:r w:rsidR="00CD6BFE" w:rsidRPr="00DA3502">
        <w:rPr>
          <w:lang w:val="fr-FR"/>
        </w:rPr>
        <w:t>millier</w:t>
      </w:r>
      <w:r w:rsidRPr="00DA3502">
        <w:rPr>
          <w:lang w:val="fr-FR"/>
        </w:rPr>
        <w:t xml:space="preserve"> d</w:t>
      </w:r>
      <w:r w:rsidR="00B97B50" w:rsidRPr="00DA3502">
        <w:rPr>
          <w:lang w:val="fr-FR"/>
        </w:rPr>
        <w:t>’</w:t>
      </w:r>
      <w:r w:rsidRPr="00DA3502">
        <w:rPr>
          <w:lang w:val="fr-FR"/>
        </w:rPr>
        <w:t xml:space="preserve">enfants qui avaient participé au projet </w:t>
      </w:r>
      <w:r w:rsidR="00790301" w:rsidRPr="00DA3502">
        <w:rPr>
          <w:lang w:val="fr-FR"/>
        </w:rPr>
        <w:t>sont devenus</w:t>
      </w:r>
      <w:r w:rsidRPr="00DA3502">
        <w:rPr>
          <w:lang w:val="fr-FR"/>
        </w:rPr>
        <w:t xml:space="preserve"> plus assidus et ont obtenu de meilleurs résultats scolaires. Des s</w:t>
      </w:r>
      <w:r w:rsidR="00CD6BFE" w:rsidRPr="00DA3502">
        <w:rPr>
          <w:lang w:val="fr-FR"/>
        </w:rPr>
        <w:t>upports pédagogiques axés sur la</w:t>
      </w:r>
      <w:r w:rsidRPr="00DA3502">
        <w:rPr>
          <w:lang w:val="fr-FR"/>
        </w:rPr>
        <w:t xml:space="preserve"> langue, l</w:t>
      </w:r>
      <w:r w:rsidR="00B97B50" w:rsidRPr="00DA3502">
        <w:rPr>
          <w:lang w:val="fr-FR"/>
        </w:rPr>
        <w:t>’</w:t>
      </w:r>
      <w:r w:rsidRPr="00DA3502">
        <w:rPr>
          <w:lang w:val="fr-FR"/>
        </w:rPr>
        <w:t>histoire et la culture roms ont été réunis et les parents d</w:t>
      </w:r>
      <w:r w:rsidR="00B97B50" w:rsidRPr="00DA3502">
        <w:rPr>
          <w:lang w:val="fr-FR"/>
        </w:rPr>
        <w:t>’</w:t>
      </w:r>
      <w:r w:rsidRPr="00DA3502">
        <w:rPr>
          <w:lang w:val="fr-FR"/>
        </w:rPr>
        <w:t>enfants roms ont eux-mêmes reçu un enseignement</w:t>
      </w:r>
      <w:r w:rsidR="00322DA9" w:rsidRPr="00DA3502">
        <w:rPr>
          <w:lang w:val="fr-FR"/>
        </w:rPr>
        <w:t xml:space="preserve"> à ce titre. Le projet a été salué par les instances européennes et a reçu une mention spéciale lors de la remise des prix Regio Stars 2010, </w:t>
      </w:r>
      <w:r w:rsidR="00790301" w:rsidRPr="00DA3502">
        <w:rPr>
          <w:lang w:val="fr-FR"/>
        </w:rPr>
        <w:t>sous l</w:t>
      </w:r>
      <w:r w:rsidR="00B97B50" w:rsidRPr="00DA3502">
        <w:rPr>
          <w:lang w:val="fr-FR"/>
        </w:rPr>
        <w:t>’</w:t>
      </w:r>
      <w:r w:rsidR="00790301" w:rsidRPr="00DA3502">
        <w:rPr>
          <w:lang w:val="fr-FR"/>
        </w:rPr>
        <w:t>égide de</w:t>
      </w:r>
      <w:r w:rsidR="00322DA9" w:rsidRPr="00DA3502">
        <w:rPr>
          <w:lang w:val="fr-FR"/>
        </w:rPr>
        <w:t xml:space="preserve"> la Commission européenne.</w:t>
      </w:r>
    </w:p>
    <w:p w:rsidR="00322DA9" w:rsidRPr="00DA3502" w:rsidRDefault="00322DA9" w:rsidP="003F2DF7">
      <w:pPr>
        <w:pStyle w:val="SingleTxtG"/>
        <w:rPr>
          <w:lang w:val="fr-FR"/>
        </w:rPr>
      </w:pPr>
      <w:r w:rsidRPr="00DA3502">
        <w:rPr>
          <w:lang w:val="fr-FR"/>
        </w:rPr>
        <w:t>32.</w:t>
      </w:r>
      <w:r w:rsidRPr="00DA3502">
        <w:rPr>
          <w:lang w:val="fr-FR"/>
        </w:rPr>
        <w:tab/>
        <w:t xml:space="preserve">En 2010, le Fonds social européen a publié un deuxième appel à candidatures sur le thème </w:t>
      </w:r>
      <w:r w:rsidR="00BF03CB" w:rsidRPr="00DA3502">
        <w:rPr>
          <w:lang w:val="fr-FR"/>
        </w:rPr>
        <w:t>«</w:t>
      </w:r>
      <w:r w:rsidR="009C475F" w:rsidRPr="00DA3502">
        <w:rPr>
          <w:lang w:val="fr-FR"/>
        </w:rPr>
        <w:t>Valoriser</w:t>
      </w:r>
      <w:r w:rsidRPr="00DA3502">
        <w:rPr>
          <w:lang w:val="fr-FR"/>
        </w:rPr>
        <w:t xml:space="preserve"> le capital social et culturel dans les zones </w:t>
      </w:r>
      <w:r w:rsidR="009C475F" w:rsidRPr="00DA3502">
        <w:rPr>
          <w:lang w:val="fr-FR"/>
        </w:rPr>
        <w:t>habit</w:t>
      </w:r>
      <w:r w:rsidRPr="00DA3502">
        <w:rPr>
          <w:lang w:val="fr-FR"/>
        </w:rPr>
        <w:t xml:space="preserve">ées </w:t>
      </w:r>
      <w:r w:rsidR="009C475F" w:rsidRPr="00DA3502">
        <w:rPr>
          <w:lang w:val="fr-FR"/>
        </w:rPr>
        <w:t xml:space="preserve">par </w:t>
      </w:r>
      <w:r w:rsidRPr="00DA3502">
        <w:rPr>
          <w:lang w:val="fr-FR"/>
        </w:rPr>
        <w:t>des membres de la communauté rom</w:t>
      </w:r>
      <w:r w:rsidR="00BF03CB" w:rsidRPr="00DA3502">
        <w:rPr>
          <w:lang w:val="fr-FR"/>
        </w:rPr>
        <w:t>»</w:t>
      </w:r>
      <w:r w:rsidRPr="00DA3502">
        <w:rPr>
          <w:lang w:val="fr-FR"/>
        </w:rPr>
        <w:t xml:space="preserve">. Le projet sélectionné, </w:t>
      </w:r>
      <w:r w:rsidR="009C475F" w:rsidRPr="00DA3502">
        <w:rPr>
          <w:lang w:val="fr-FR"/>
        </w:rPr>
        <w:t>doté d</w:t>
      </w:r>
      <w:r w:rsidR="00B97B50" w:rsidRPr="00DA3502">
        <w:rPr>
          <w:lang w:val="fr-FR"/>
        </w:rPr>
        <w:t>’</w:t>
      </w:r>
      <w:r w:rsidR="009C475F" w:rsidRPr="00DA3502">
        <w:rPr>
          <w:lang w:val="fr-FR"/>
        </w:rPr>
        <w:t>une enveloppe budgétaire</w:t>
      </w:r>
      <w:r w:rsidRPr="00DA3502">
        <w:rPr>
          <w:lang w:val="fr-FR"/>
        </w:rPr>
        <w:t xml:space="preserve"> de 3 562</w:t>
      </w:r>
      <w:r w:rsidR="009C475F" w:rsidRPr="00DA3502">
        <w:rPr>
          <w:lang w:val="fr-FR"/>
        </w:rPr>
        <w:t> </w:t>
      </w:r>
      <w:r w:rsidRPr="00DA3502">
        <w:rPr>
          <w:lang w:val="fr-FR"/>
        </w:rPr>
        <w:t>000</w:t>
      </w:r>
      <w:r w:rsidR="009C475F" w:rsidRPr="00DA3502">
        <w:rPr>
          <w:lang w:val="fr-FR"/>
        </w:rPr>
        <w:t> </w:t>
      </w:r>
      <w:r w:rsidRPr="00DA3502">
        <w:rPr>
          <w:lang w:val="fr-FR"/>
        </w:rPr>
        <w:t>euros, a été mis en œuvre par un groupe de sept partenaires, sous la direction de l</w:t>
      </w:r>
      <w:r w:rsidR="00B97B50" w:rsidRPr="00DA3502">
        <w:rPr>
          <w:lang w:val="fr-FR"/>
        </w:rPr>
        <w:t>’</w:t>
      </w:r>
      <w:r w:rsidRPr="00DA3502">
        <w:rPr>
          <w:lang w:val="fr-FR"/>
        </w:rPr>
        <w:t>Institut d</w:t>
      </w:r>
      <w:r w:rsidR="00B97B50" w:rsidRPr="00DA3502">
        <w:rPr>
          <w:lang w:val="fr-FR"/>
        </w:rPr>
        <w:t>’</w:t>
      </w:r>
      <w:r w:rsidRPr="00DA3502">
        <w:rPr>
          <w:lang w:val="fr-FR"/>
        </w:rPr>
        <w:t>ethnologie; des activités ont été menées de juin 2010 à août 2013.</w:t>
      </w:r>
    </w:p>
    <w:p w:rsidR="00322DA9" w:rsidRPr="00DA3502" w:rsidRDefault="00322DA9" w:rsidP="003F2DF7">
      <w:pPr>
        <w:pStyle w:val="SingleTxtG"/>
        <w:rPr>
          <w:lang w:val="fr-FR"/>
        </w:rPr>
      </w:pPr>
      <w:r w:rsidRPr="00DA3502">
        <w:rPr>
          <w:lang w:val="fr-FR"/>
        </w:rPr>
        <w:t>33.</w:t>
      </w:r>
      <w:r w:rsidRPr="00DA3502">
        <w:rPr>
          <w:lang w:val="fr-FR"/>
        </w:rPr>
        <w:tab/>
        <w:t>Les objectifs du projet étaient les suivants</w:t>
      </w:r>
      <w:r w:rsidR="00BF03CB" w:rsidRPr="00DA3502">
        <w:rPr>
          <w:lang w:val="fr-FR"/>
        </w:rPr>
        <w:t>:</w:t>
      </w:r>
    </w:p>
    <w:p w:rsidR="00322DA9" w:rsidRPr="00DA3502" w:rsidRDefault="00F22411" w:rsidP="00322DA9">
      <w:pPr>
        <w:pStyle w:val="Bullet1G"/>
        <w:rPr>
          <w:lang w:val="fr-FR"/>
        </w:rPr>
      </w:pPr>
      <w:r w:rsidRPr="00DA3502">
        <w:rPr>
          <w:lang w:val="fr-FR"/>
        </w:rPr>
        <w:t>Mettre au point des activités éducatives innovantes et créatives dans la communauté rom, l</w:t>
      </w:r>
      <w:r w:rsidR="00B97B50" w:rsidRPr="00DA3502">
        <w:rPr>
          <w:lang w:val="fr-FR"/>
        </w:rPr>
        <w:t>’</w:t>
      </w:r>
      <w:r w:rsidRPr="00DA3502">
        <w:rPr>
          <w:lang w:val="fr-FR"/>
        </w:rPr>
        <w:t xml:space="preserve">accent étant mis sur </w:t>
      </w:r>
      <w:r w:rsidR="004B51B1" w:rsidRPr="00DA3502">
        <w:rPr>
          <w:lang w:val="fr-FR"/>
        </w:rPr>
        <w:t>l</w:t>
      </w:r>
      <w:r w:rsidR="00B97B50" w:rsidRPr="00DA3502">
        <w:rPr>
          <w:lang w:val="fr-FR"/>
        </w:rPr>
        <w:t>’</w:t>
      </w:r>
      <w:r w:rsidR="004B51B1" w:rsidRPr="00DA3502">
        <w:rPr>
          <w:lang w:val="fr-FR"/>
        </w:rPr>
        <w:t>éducation préscolaire</w:t>
      </w:r>
      <w:r w:rsidRPr="00DA3502">
        <w:rPr>
          <w:lang w:val="fr-FR"/>
        </w:rPr>
        <w:t>;</w:t>
      </w:r>
    </w:p>
    <w:p w:rsidR="00F22411" w:rsidRPr="00DA3502" w:rsidRDefault="00F22411" w:rsidP="00322DA9">
      <w:pPr>
        <w:pStyle w:val="Bullet1G"/>
        <w:rPr>
          <w:lang w:val="fr-FR"/>
        </w:rPr>
      </w:pPr>
      <w:r w:rsidRPr="00DA3502">
        <w:rPr>
          <w:lang w:val="fr-FR"/>
        </w:rPr>
        <w:t xml:space="preserve">Fournir une aide </w:t>
      </w:r>
      <w:r w:rsidR="004B51B1" w:rsidRPr="00DA3502">
        <w:rPr>
          <w:lang w:val="fr-FR"/>
        </w:rPr>
        <w:t xml:space="preserve">pédagogique </w:t>
      </w:r>
      <w:r w:rsidRPr="00DA3502">
        <w:rPr>
          <w:lang w:val="fr-FR"/>
        </w:rPr>
        <w:t xml:space="preserve">aux élèves </w:t>
      </w:r>
      <w:r w:rsidR="004B51B1" w:rsidRPr="00DA3502">
        <w:rPr>
          <w:lang w:val="fr-FR"/>
        </w:rPr>
        <w:t xml:space="preserve">roms </w:t>
      </w:r>
      <w:r w:rsidRPr="00DA3502">
        <w:rPr>
          <w:lang w:val="fr-FR"/>
        </w:rPr>
        <w:t>des établissements élémentaires et secondaires</w:t>
      </w:r>
      <w:r w:rsidR="004B51B1" w:rsidRPr="00DA3502">
        <w:rPr>
          <w:lang w:val="fr-FR"/>
        </w:rPr>
        <w:t>,</w:t>
      </w:r>
      <w:r w:rsidRPr="00DA3502">
        <w:rPr>
          <w:lang w:val="fr-FR"/>
        </w:rPr>
        <w:t xml:space="preserve"> dans le but d</w:t>
      </w:r>
      <w:r w:rsidR="00B97B50" w:rsidRPr="00DA3502">
        <w:rPr>
          <w:lang w:val="fr-FR"/>
        </w:rPr>
        <w:t>’</w:t>
      </w:r>
      <w:r w:rsidRPr="00DA3502">
        <w:rPr>
          <w:lang w:val="fr-FR"/>
        </w:rPr>
        <w:t xml:space="preserve">améliorer la qualité de leur apprentissage, de les aider à obtenir de meilleurs résultats et de promouvoir parmi eux la compréhension, la motivation et </w:t>
      </w:r>
      <w:r w:rsidR="00897845" w:rsidRPr="00DA3502">
        <w:rPr>
          <w:lang w:val="fr-FR"/>
        </w:rPr>
        <w:t>l</w:t>
      </w:r>
      <w:r w:rsidR="00B97B50" w:rsidRPr="00DA3502">
        <w:rPr>
          <w:lang w:val="fr-FR"/>
        </w:rPr>
        <w:t>’</w:t>
      </w:r>
      <w:r w:rsidR="00897845" w:rsidRPr="00DA3502">
        <w:rPr>
          <w:lang w:val="fr-FR"/>
        </w:rPr>
        <w:t>acquisition de connaissances de façon</w:t>
      </w:r>
      <w:r w:rsidR="00BF03CB" w:rsidRPr="00DA3502">
        <w:rPr>
          <w:lang w:val="fr-FR"/>
        </w:rPr>
        <w:t xml:space="preserve"> </w:t>
      </w:r>
      <w:r w:rsidR="00897845" w:rsidRPr="00DA3502">
        <w:rPr>
          <w:lang w:val="fr-FR"/>
        </w:rPr>
        <w:t>indépendante</w:t>
      </w:r>
      <w:r w:rsidRPr="00DA3502">
        <w:rPr>
          <w:lang w:val="fr-FR"/>
        </w:rPr>
        <w:t>;</w:t>
      </w:r>
    </w:p>
    <w:p w:rsidR="00F22411" w:rsidRPr="00DA3502" w:rsidRDefault="00F22411" w:rsidP="00322DA9">
      <w:pPr>
        <w:pStyle w:val="Bullet1G"/>
        <w:rPr>
          <w:lang w:val="fr-FR"/>
        </w:rPr>
      </w:pPr>
      <w:r w:rsidRPr="00DA3502">
        <w:rPr>
          <w:lang w:val="fr-FR"/>
        </w:rPr>
        <w:t>Élaborer diverses activités extrascolaires à l</w:t>
      </w:r>
      <w:r w:rsidR="00B97B50" w:rsidRPr="00DA3502">
        <w:rPr>
          <w:lang w:val="fr-FR"/>
        </w:rPr>
        <w:t>’</w:t>
      </w:r>
      <w:r w:rsidRPr="00DA3502">
        <w:rPr>
          <w:lang w:val="fr-FR"/>
        </w:rPr>
        <w:t>intention des enfants, des adolescents et des parents roms au sein de la communauté rom;</w:t>
      </w:r>
    </w:p>
    <w:p w:rsidR="00F22411" w:rsidRPr="00DA3502" w:rsidRDefault="00F22411" w:rsidP="00322DA9">
      <w:pPr>
        <w:pStyle w:val="Bullet1G"/>
        <w:rPr>
          <w:lang w:val="fr-FR"/>
        </w:rPr>
      </w:pPr>
      <w:r w:rsidRPr="00DA3502">
        <w:rPr>
          <w:lang w:val="fr-FR"/>
        </w:rPr>
        <w:t>Assurer une formation à des enseignants, à des assistants sociaux et à d</w:t>
      </w:r>
      <w:r w:rsidR="00B97B50" w:rsidRPr="00DA3502">
        <w:rPr>
          <w:lang w:val="fr-FR"/>
        </w:rPr>
        <w:t>’</w:t>
      </w:r>
      <w:r w:rsidRPr="00DA3502">
        <w:rPr>
          <w:lang w:val="fr-FR"/>
        </w:rPr>
        <w:t>autres professionnels, ainsi qu</w:t>
      </w:r>
      <w:r w:rsidR="00B97B50" w:rsidRPr="00DA3502">
        <w:rPr>
          <w:lang w:val="fr-FR"/>
        </w:rPr>
        <w:t>’</w:t>
      </w:r>
      <w:r w:rsidRPr="00DA3502">
        <w:rPr>
          <w:lang w:val="fr-FR"/>
        </w:rPr>
        <w:t>au personnel d</w:t>
      </w:r>
      <w:r w:rsidR="00B97B50" w:rsidRPr="00DA3502">
        <w:rPr>
          <w:lang w:val="fr-FR"/>
        </w:rPr>
        <w:t>’</w:t>
      </w:r>
      <w:r w:rsidRPr="00DA3502">
        <w:rPr>
          <w:lang w:val="fr-FR"/>
        </w:rPr>
        <w:t>organisations non gouvernementales, afin qu</w:t>
      </w:r>
      <w:r w:rsidR="00B97B50" w:rsidRPr="00DA3502">
        <w:rPr>
          <w:lang w:val="fr-FR"/>
        </w:rPr>
        <w:t>’</w:t>
      </w:r>
      <w:r w:rsidRPr="00DA3502">
        <w:rPr>
          <w:lang w:val="fr-FR"/>
        </w:rPr>
        <w:t>ils puissent travailler auprès d</w:t>
      </w:r>
      <w:r w:rsidR="00B97B50" w:rsidRPr="00DA3502">
        <w:rPr>
          <w:lang w:val="fr-FR"/>
        </w:rPr>
        <w:t>’</w:t>
      </w:r>
      <w:r w:rsidRPr="00DA3502">
        <w:rPr>
          <w:lang w:val="fr-FR"/>
        </w:rPr>
        <w:t>enfants et d</w:t>
      </w:r>
      <w:r w:rsidR="00B97B50" w:rsidRPr="00DA3502">
        <w:rPr>
          <w:lang w:val="fr-FR"/>
        </w:rPr>
        <w:t>’</w:t>
      </w:r>
      <w:r w:rsidRPr="00DA3502">
        <w:rPr>
          <w:lang w:val="fr-FR"/>
        </w:rPr>
        <w:t>adolescents roms.</w:t>
      </w:r>
    </w:p>
    <w:p w:rsidR="00F22411" w:rsidRPr="00DA3502" w:rsidRDefault="00F22411" w:rsidP="00F22411">
      <w:pPr>
        <w:pStyle w:val="SingleTxtG"/>
        <w:rPr>
          <w:lang w:val="fr-FR"/>
        </w:rPr>
      </w:pPr>
      <w:r w:rsidRPr="00DA3502">
        <w:rPr>
          <w:lang w:val="fr-FR"/>
        </w:rPr>
        <w:t>34.</w:t>
      </w:r>
      <w:r w:rsidRPr="00DA3502">
        <w:rPr>
          <w:lang w:val="fr-FR"/>
        </w:rPr>
        <w:tab/>
        <w:t>L</w:t>
      </w:r>
      <w:r w:rsidR="00B97B50" w:rsidRPr="00DA3502">
        <w:rPr>
          <w:lang w:val="fr-FR"/>
        </w:rPr>
        <w:t>’</w:t>
      </w:r>
      <w:r w:rsidRPr="00DA3502">
        <w:rPr>
          <w:lang w:val="fr-FR"/>
        </w:rPr>
        <w:t>un des aspects particulièrement innovants du projet</w:t>
      </w:r>
      <w:r w:rsidR="00164915" w:rsidRPr="00DA3502">
        <w:rPr>
          <w:lang w:val="fr-FR"/>
        </w:rPr>
        <w:t xml:space="preserve"> a été la création </w:t>
      </w:r>
      <w:r w:rsidR="00897845" w:rsidRPr="00DA3502">
        <w:rPr>
          <w:lang w:val="fr-FR"/>
        </w:rPr>
        <w:t>d</w:t>
      </w:r>
      <w:r w:rsidR="00FE7BF6" w:rsidRPr="00DA3502">
        <w:rPr>
          <w:lang w:val="fr-FR"/>
        </w:rPr>
        <w:t>’«</w:t>
      </w:r>
      <w:r w:rsidRPr="00DA3502">
        <w:rPr>
          <w:lang w:val="fr-FR"/>
        </w:rPr>
        <w:t>incubateurs éducatifs</w:t>
      </w:r>
      <w:r w:rsidR="00BF03CB" w:rsidRPr="00DA3502">
        <w:rPr>
          <w:lang w:val="fr-FR"/>
        </w:rPr>
        <w:t>»</w:t>
      </w:r>
      <w:r w:rsidRPr="00DA3502">
        <w:rPr>
          <w:lang w:val="fr-FR"/>
        </w:rPr>
        <w:t xml:space="preserve"> pour les Roms, </w:t>
      </w:r>
      <w:r w:rsidR="00897845" w:rsidRPr="00DA3502">
        <w:rPr>
          <w:lang w:val="fr-FR"/>
        </w:rPr>
        <w:t>à savoir</w:t>
      </w:r>
      <w:r w:rsidRPr="00DA3502">
        <w:rPr>
          <w:lang w:val="fr-FR"/>
        </w:rPr>
        <w:t xml:space="preserve"> des programmes intégrés proposant diverses formes d</w:t>
      </w:r>
      <w:r w:rsidR="00B97B50" w:rsidRPr="00DA3502">
        <w:rPr>
          <w:lang w:val="fr-FR"/>
        </w:rPr>
        <w:t>’</w:t>
      </w:r>
      <w:r w:rsidRPr="00DA3502">
        <w:rPr>
          <w:lang w:val="fr-FR"/>
        </w:rPr>
        <w:t>activités aux enfants et aux adolescents roms et à leurs parents dans leur propre environnement, c</w:t>
      </w:r>
      <w:r w:rsidR="00B97B50" w:rsidRPr="00DA3502">
        <w:rPr>
          <w:lang w:val="fr-FR"/>
        </w:rPr>
        <w:t>’</w:t>
      </w:r>
      <w:r w:rsidRPr="00DA3502">
        <w:rPr>
          <w:lang w:val="fr-FR"/>
        </w:rPr>
        <w:t xml:space="preserve">est-à-dire dans les campements </w:t>
      </w:r>
      <w:r w:rsidR="00991211" w:rsidRPr="00DA3502">
        <w:rPr>
          <w:lang w:val="fr-FR"/>
        </w:rPr>
        <w:t>de R</w:t>
      </w:r>
      <w:r w:rsidRPr="00DA3502">
        <w:rPr>
          <w:lang w:val="fr-FR"/>
        </w:rPr>
        <w:t>oms.</w:t>
      </w:r>
    </w:p>
    <w:p w:rsidR="00CC0404" w:rsidRPr="00DA3502" w:rsidRDefault="00CC0404" w:rsidP="00CC0404">
      <w:pPr>
        <w:pStyle w:val="SingleTxtG"/>
        <w:rPr>
          <w:lang w:val="fr-FR"/>
        </w:rPr>
      </w:pPr>
      <w:r w:rsidRPr="00DA3502">
        <w:rPr>
          <w:lang w:val="fr-FR"/>
        </w:rPr>
        <w:t>35.</w:t>
      </w:r>
      <w:r w:rsidRPr="00DA3502">
        <w:rPr>
          <w:lang w:val="fr-FR"/>
        </w:rPr>
        <w:tab/>
        <w:t>Plus de 30 établissements ont participé à ce projet, axé sur l</w:t>
      </w:r>
      <w:r w:rsidR="00B97B50" w:rsidRPr="00DA3502">
        <w:rPr>
          <w:lang w:val="fr-FR"/>
        </w:rPr>
        <w:t>’</w:t>
      </w:r>
      <w:r w:rsidRPr="00DA3502">
        <w:rPr>
          <w:lang w:val="fr-FR"/>
        </w:rPr>
        <w:t>aide à l</w:t>
      </w:r>
      <w:r w:rsidR="00B97B50" w:rsidRPr="00DA3502">
        <w:rPr>
          <w:lang w:val="fr-FR"/>
        </w:rPr>
        <w:t>’</w:t>
      </w:r>
      <w:r w:rsidRPr="00DA3502">
        <w:rPr>
          <w:lang w:val="fr-FR"/>
        </w:rPr>
        <w:t>apprentissage dispensée aux enfants roms inscrits dans des</w:t>
      </w:r>
      <w:r w:rsidR="00991211" w:rsidRPr="00DA3502">
        <w:rPr>
          <w:lang w:val="fr-FR"/>
        </w:rPr>
        <w:t xml:space="preserve"> établissements préscolaires, </w:t>
      </w:r>
      <w:r w:rsidRPr="00DA3502">
        <w:rPr>
          <w:lang w:val="fr-FR"/>
        </w:rPr>
        <w:t>élémentaires et secondaires</w:t>
      </w:r>
      <w:r w:rsidR="00991211" w:rsidRPr="00DA3502">
        <w:rPr>
          <w:lang w:val="fr-FR"/>
        </w:rPr>
        <w:t>. D</w:t>
      </w:r>
      <w:r w:rsidRPr="00DA3502">
        <w:rPr>
          <w:lang w:val="fr-FR"/>
        </w:rPr>
        <w:t xml:space="preserve">iverses activités éducatives, préscolaires et extrascolaires </w:t>
      </w:r>
      <w:r w:rsidR="00991211" w:rsidRPr="00DA3502">
        <w:rPr>
          <w:lang w:val="fr-FR"/>
        </w:rPr>
        <w:t xml:space="preserve">ont été organisées </w:t>
      </w:r>
      <w:r w:rsidRPr="00DA3502">
        <w:rPr>
          <w:lang w:val="fr-FR"/>
        </w:rPr>
        <w:t xml:space="preserve">et une formation spécialisée </w:t>
      </w:r>
      <w:r w:rsidR="00991211" w:rsidRPr="00DA3502">
        <w:rPr>
          <w:lang w:val="fr-FR"/>
        </w:rPr>
        <w:t xml:space="preserve">a été dispensée </w:t>
      </w:r>
      <w:r w:rsidRPr="00DA3502">
        <w:rPr>
          <w:lang w:val="fr-FR"/>
        </w:rPr>
        <w:t>au personnel des établissements éducatifs concernés, centrée sur le travail avec les enfants roms.</w:t>
      </w:r>
    </w:p>
    <w:p w:rsidR="00CC0404" w:rsidRPr="00DA3502" w:rsidRDefault="00CC0404" w:rsidP="00CC0404">
      <w:pPr>
        <w:pStyle w:val="SingleTxtG"/>
        <w:rPr>
          <w:lang w:val="fr-FR"/>
        </w:rPr>
      </w:pPr>
      <w:r w:rsidRPr="00DA3502">
        <w:rPr>
          <w:lang w:val="fr-FR"/>
        </w:rPr>
        <w:t>36.</w:t>
      </w:r>
      <w:r w:rsidRPr="00DA3502">
        <w:rPr>
          <w:lang w:val="fr-FR"/>
        </w:rPr>
        <w:tab/>
        <w:t>L</w:t>
      </w:r>
      <w:r w:rsidR="00B97B50" w:rsidRPr="00DA3502">
        <w:rPr>
          <w:lang w:val="fr-FR"/>
        </w:rPr>
        <w:t>’</w:t>
      </w:r>
      <w:r w:rsidRPr="00DA3502">
        <w:rPr>
          <w:lang w:val="fr-FR"/>
        </w:rPr>
        <w:t>un des partenaires du projet était le Roma Academic Club, qui réunit de jeunes intellectuels et élèves roms. Ses membres ont offert une aide à l</w:t>
      </w:r>
      <w:r w:rsidR="00B97B50" w:rsidRPr="00DA3502">
        <w:rPr>
          <w:lang w:val="fr-FR"/>
        </w:rPr>
        <w:t>’</w:t>
      </w:r>
      <w:r w:rsidRPr="00DA3502">
        <w:rPr>
          <w:lang w:val="fr-FR"/>
        </w:rPr>
        <w:t>apprentissage aux enfants roms et organisé des ateliers spécialisés dans les campements de Roms.</w:t>
      </w:r>
    </w:p>
    <w:p w:rsidR="00CC0404" w:rsidRPr="00DA3502" w:rsidRDefault="00CC0404" w:rsidP="00CC0404">
      <w:pPr>
        <w:pStyle w:val="SingleTxtG"/>
        <w:rPr>
          <w:lang w:val="fr-FR"/>
        </w:rPr>
      </w:pPr>
      <w:r w:rsidRPr="00DA3502">
        <w:rPr>
          <w:lang w:val="fr-FR"/>
        </w:rPr>
        <w:t>37.</w:t>
      </w:r>
      <w:r w:rsidRPr="00DA3502">
        <w:rPr>
          <w:lang w:val="fr-FR"/>
        </w:rPr>
        <w:tab/>
        <w:t xml:space="preserve">Un autre accomplissement notable a été la publication </w:t>
      </w:r>
      <w:r w:rsidR="005C718C" w:rsidRPr="00DA3502">
        <w:rPr>
          <w:lang w:val="fr-FR"/>
        </w:rPr>
        <w:t>d</w:t>
      </w:r>
      <w:r w:rsidR="00B97B50" w:rsidRPr="00DA3502">
        <w:rPr>
          <w:lang w:val="fr-FR"/>
        </w:rPr>
        <w:t>’</w:t>
      </w:r>
      <w:r w:rsidR="005C718C" w:rsidRPr="00DA3502">
        <w:rPr>
          <w:lang w:val="fr-FR"/>
        </w:rPr>
        <w:t>un a</w:t>
      </w:r>
      <w:r w:rsidRPr="00DA3502">
        <w:rPr>
          <w:lang w:val="fr-FR"/>
        </w:rPr>
        <w:t>tlas thématique des emplacements roms en Slovénie, qui propose</w:t>
      </w:r>
      <w:r w:rsidR="00BF03CB" w:rsidRPr="00DA3502">
        <w:rPr>
          <w:lang w:val="fr-FR"/>
        </w:rPr>
        <w:t>:</w:t>
      </w:r>
      <w:r w:rsidRPr="00DA3502">
        <w:rPr>
          <w:lang w:val="fr-FR"/>
        </w:rPr>
        <w:t xml:space="preserve"> </w:t>
      </w:r>
    </w:p>
    <w:p w:rsidR="00CC0404" w:rsidRPr="00DA3502" w:rsidRDefault="00CC0404" w:rsidP="00CC0404">
      <w:pPr>
        <w:pStyle w:val="Bullet1G"/>
        <w:rPr>
          <w:lang w:val="fr-FR"/>
        </w:rPr>
      </w:pPr>
      <w:r w:rsidRPr="00DA3502">
        <w:rPr>
          <w:lang w:val="fr-FR"/>
        </w:rPr>
        <w:t>Une analyse spati</w:t>
      </w:r>
      <w:r w:rsidR="003546D0" w:rsidRPr="00DA3502">
        <w:rPr>
          <w:lang w:val="fr-FR"/>
        </w:rPr>
        <w:t>ale et des tableaux thématiques</w:t>
      </w:r>
      <w:r w:rsidRPr="00DA3502">
        <w:rPr>
          <w:lang w:val="fr-FR"/>
        </w:rPr>
        <w:t>;</w:t>
      </w:r>
    </w:p>
    <w:p w:rsidR="00CC0404" w:rsidRPr="00DA3502" w:rsidRDefault="00CC0404" w:rsidP="00CC0404">
      <w:pPr>
        <w:pStyle w:val="Bullet1G"/>
        <w:rPr>
          <w:lang w:val="fr-FR"/>
        </w:rPr>
      </w:pPr>
      <w:r w:rsidRPr="00DA3502">
        <w:rPr>
          <w:lang w:val="fr-FR"/>
        </w:rPr>
        <w:t>Des documents cartographiques détaillés et une analyse des biens immeubles, de l</w:t>
      </w:r>
      <w:r w:rsidR="00B97B50" w:rsidRPr="00DA3502">
        <w:rPr>
          <w:lang w:val="fr-FR"/>
        </w:rPr>
        <w:t>’</w:t>
      </w:r>
      <w:r w:rsidRPr="00DA3502">
        <w:rPr>
          <w:lang w:val="fr-FR"/>
        </w:rPr>
        <w:t>infrastructure et de la topographie des emplacements roms;</w:t>
      </w:r>
    </w:p>
    <w:p w:rsidR="00CC0404" w:rsidRPr="00DA3502" w:rsidRDefault="00CC0404" w:rsidP="00CC0404">
      <w:pPr>
        <w:pStyle w:val="Bullet1G"/>
        <w:rPr>
          <w:lang w:val="fr-FR"/>
        </w:rPr>
      </w:pPr>
      <w:r w:rsidRPr="00DA3502">
        <w:rPr>
          <w:lang w:val="fr-FR"/>
        </w:rPr>
        <w:t xml:space="preserve">Une analyse cartographiques et des informations relatives aux sites </w:t>
      </w:r>
      <w:r w:rsidR="003546D0" w:rsidRPr="00DA3502">
        <w:rPr>
          <w:lang w:val="fr-FR"/>
        </w:rPr>
        <w:t xml:space="preserve">où sont mis en œuvre </w:t>
      </w:r>
      <w:r w:rsidRPr="00DA3502">
        <w:rPr>
          <w:lang w:val="fr-FR"/>
        </w:rPr>
        <w:t>de</w:t>
      </w:r>
      <w:r w:rsidR="003546D0" w:rsidRPr="00DA3502">
        <w:rPr>
          <w:lang w:val="fr-FR"/>
        </w:rPr>
        <w:t>s</w:t>
      </w:r>
      <w:r w:rsidRPr="00DA3502">
        <w:rPr>
          <w:lang w:val="fr-FR"/>
        </w:rPr>
        <w:t xml:space="preserve"> projets </w:t>
      </w:r>
      <w:r w:rsidR="003546D0" w:rsidRPr="00DA3502">
        <w:rPr>
          <w:lang w:val="fr-FR"/>
        </w:rPr>
        <w:t xml:space="preserve">pertinents − </w:t>
      </w:r>
      <w:r w:rsidRPr="00DA3502">
        <w:rPr>
          <w:lang w:val="fr-FR"/>
        </w:rPr>
        <w:t>éducatifs, culturels, sportifs et autres.</w:t>
      </w:r>
    </w:p>
    <w:p w:rsidR="00CC0404" w:rsidRPr="00DA3502" w:rsidRDefault="00CC0404" w:rsidP="00CC0404">
      <w:pPr>
        <w:pStyle w:val="SingleTxtG"/>
        <w:rPr>
          <w:lang w:val="fr-FR"/>
        </w:rPr>
      </w:pPr>
      <w:r w:rsidRPr="00DA3502">
        <w:rPr>
          <w:lang w:val="fr-FR"/>
        </w:rPr>
        <w:t>38.</w:t>
      </w:r>
      <w:r w:rsidRPr="00DA3502">
        <w:rPr>
          <w:lang w:val="fr-FR"/>
        </w:rPr>
        <w:tab/>
        <w:t>Le projet sélectionné à l</w:t>
      </w:r>
      <w:r w:rsidR="00B97B50" w:rsidRPr="00DA3502">
        <w:rPr>
          <w:lang w:val="fr-FR"/>
        </w:rPr>
        <w:t>’</w:t>
      </w:r>
      <w:r w:rsidRPr="00DA3502">
        <w:rPr>
          <w:lang w:val="fr-FR"/>
        </w:rPr>
        <w:t>issue de l</w:t>
      </w:r>
      <w:r w:rsidR="00B97B50" w:rsidRPr="00DA3502">
        <w:rPr>
          <w:lang w:val="fr-FR"/>
        </w:rPr>
        <w:t>’</w:t>
      </w:r>
      <w:r w:rsidRPr="00DA3502">
        <w:rPr>
          <w:lang w:val="fr-FR"/>
        </w:rPr>
        <w:t xml:space="preserve">appel à candidatures lancé en juillet 2011 par le Fonds social européen sur le thème </w:t>
      </w:r>
      <w:r w:rsidR="00BF03CB" w:rsidRPr="00DA3502">
        <w:rPr>
          <w:lang w:val="fr-FR"/>
        </w:rPr>
        <w:t>«</w:t>
      </w:r>
      <w:r w:rsidRPr="00DA3502">
        <w:rPr>
          <w:lang w:val="fr-FR"/>
        </w:rPr>
        <w:t>Intégration scolaire réussie des Roms II</w:t>
      </w:r>
      <w:r w:rsidR="00BF03CB" w:rsidRPr="00DA3502">
        <w:rPr>
          <w:lang w:val="fr-FR"/>
        </w:rPr>
        <w:t>»</w:t>
      </w:r>
      <w:r w:rsidRPr="00DA3502">
        <w:rPr>
          <w:lang w:val="fr-FR"/>
        </w:rPr>
        <w:t xml:space="preserve"> a exploité les résultats du programme mené par l</w:t>
      </w:r>
      <w:r w:rsidR="00B97B50" w:rsidRPr="00DA3502">
        <w:rPr>
          <w:lang w:val="fr-FR"/>
        </w:rPr>
        <w:t>’</w:t>
      </w:r>
      <w:r w:rsidRPr="00DA3502">
        <w:rPr>
          <w:lang w:val="fr-FR"/>
        </w:rPr>
        <w:t>Union des Roms de Slovénie, le projet de l</w:t>
      </w:r>
      <w:r w:rsidR="00B97B50" w:rsidRPr="00DA3502">
        <w:rPr>
          <w:lang w:val="fr-FR"/>
        </w:rPr>
        <w:t>’</w:t>
      </w:r>
      <w:r w:rsidRPr="00DA3502">
        <w:rPr>
          <w:lang w:val="fr-FR"/>
        </w:rPr>
        <w:t>Institut d</w:t>
      </w:r>
      <w:r w:rsidR="00B97B50" w:rsidRPr="00DA3502">
        <w:rPr>
          <w:lang w:val="fr-FR"/>
        </w:rPr>
        <w:t>’</w:t>
      </w:r>
      <w:r w:rsidRPr="00DA3502">
        <w:rPr>
          <w:lang w:val="fr-FR"/>
        </w:rPr>
        <w:t>ethnologie et les solutions proposées dans la Stratégie pour l</w:t>
      </w:r>
      <w:r w:rsidR="00B97B50" w:rsidRPr="00DA3502">
        <w:rPr>
          <w:lang w:val="fr-FR"/>
        </w:rPr>
        <w:t>’</w:t>
      </w:r>
      <w:r w:rsidRPr="00DA3502">
        <w:rPr>
          <w:lang w:val="fr-FR"/>
        </w:rPr>
        <w:t>éducation des Roms en République de Slovénie, telle que modifiée en 2011. Ce projet, dirigé par le Centre d</w:t>
      </w:r>
      <w:r w:rsidR="00B97B50" w:rsidRPr="00DA3502">
        <w:rPr>
          <w:lang w:val="fr-FR"/>
        </w:rPr>
        <w:t>’</w:t>
      </w:r>
      <w:r w:rsidRPr="00DA3502">
        <w:rPr>
          <w:lang w:val="fr-FR"/>
        </w:rPr>
        <w:t>éducation pour adultes de Kočevje, a été lancé le 1</w:t>
      </w:r>
      <w:r w:rsidRPr="00DA3502">
        <w:rPr>
          <w:vertAlign w:val="superscript"/>
          <w:lang w:val="fr-FR"/>
        </w:rPr>
        <w:t>er</w:t>
      </w:r>
      <w:r w:rsidRPr="00DA3502">
        <w:rPr>
          <w:lang w:val="fr-FR"/>
        </w:rPr>
        <w:t xml:space="preserve"> septembre 2011 et son exécution s</w:t>
      </w:r>
      <w:r w:rsidR="00B97B50" w:rsidRPr="00DA3502">
        <w:rPr>
          <w:lang w:val="fr-FR"/>
        </w:rPr>
        <w:t>’</w:t>
      </w:r>
      <w:r w:rsidRPr="00DA3502">
        <w:rPr>
          <w:lang w:val="fr-FR"/>
        </w:rPr>
        <w:t xml:space="preserve">achèvera le 31 août 2014. Son objectif est de perfectionner les compétences </w:t>
      </w:r>
      <w:r w:rsidR="00CD5918" w:rsidRPr="00DA3502">
        <w:rPr>
          <w:lang w:val="fr-FR"/>
        </w:rPr>
        <w:t xml:space="preserve">pédagogiques </w:t>
      </w:r>
      <w:r w:rsidRPr="00DA3502">
        <w:rPr>
          <w:lang w:val="fr-FR"/>
        </w:rPr>
        <w:t>des assistants roms et d</w:t>
      </w:r>
      <w:r w:rsidR="00B97B50" w:rsidRPr="00DA3502">
        <w:rPr>
          <w:lang w:val="fr-FR"/>
        </w:rPr>
        <w:t>’</w:t>
      </w:r>
      <w:r w:rsidRPr="00DA3502">
        <w:rPr>
          <w:lang w:val="fr-FR"/>
        </w:rPr>
        <w:t>améliorer la qualité de leur travail éducatif.</w:t>
      </w:r>
    </w:p>
    <w:p w:rsidR="00CC0404" w:rsidRPr="00DA3502" w:rsidRDefault="00CC0404" w:rsidP="00CC0404">
      <w:pPr>
        <w:pStyle w:val="SingleTxtG"/>
        <w:rPr>
          <w:lang w:val="fr-FR"/>
        </w:rPr>
      </w:pPr>
      <w:r w:rsidRPr="00DA3502">
        <w:rPr>
          <w:lang w:val="fr-FR"/>
        </w:rPr>
        <w:t>39.</w:t>
      </w:r>
      <w:r w:rsidRPr="00DA3502">
        <w:rPr>
          <w:lang w:val="fr-FR"/>
        </w:rPr>
        <w:tab/>
        <w:t xml:space="preserve">Le Center for School and Outdoor </w:t>
      </w:r>
      <w:r w:rsidR="00CD5918" w:rsidRPr="00DA3502">
        <w:rPr>
          <w:lang w:val="fr-FR"/>
        </w:rPr>
        <w:t>E</w:t>
      </w:r>
      <w:r w:rsidRPr="00DA3502">
        <w:rPr>
          <w:lang w:val="fr-FR"/>
        </w:rPr>
        <w:t xml:space="preserve">ducation réalise actuellement le projet </w:t>
      </w:r>
      <w:r w:rsidR="00BF03CB" w:rsidRPr="00DA3502">
        <w:rPr>
          <w:lang w:val="fr-FR"/>
        </w:rPr>
        <w:t>«</w:t>
      </w:r>
      <w:r w:rsidRPr="00DA3502">
        <w:rPr>
          <w:lang w:val="fr-FR"/>
        </w:rPr>
        <w:t>Ensemble vers la connaissance – atteindre les objectifs de la Stratégie pour l</w:t>
      </w:r>
      <w:r w:rsidR="00B97B50" w:rsidRPr="00DA3502">
        <w:rPr>
          <w:lang w:val="fr-FR"/>
        </w:rPr>
        <w:t>’</w:t>
      </w:r>
      <w:r w:rsidRPr="00DA3502">
        <w:rPr>
          <w:lang w:val="fr-FR"/>
        </w:rPr>
        <w:t>éducation des Roms en République de Slovénie</w:t>
      </w:r>
      <w:r w:rsidR="00BF03CB" w:rsidRPr="00DA3502">
        <w:rPr>
          <w:lang w:val="fr-FR"/>
        </w:rPr>
        <w:t>»</w:t>
      </w:r>
      <w:r w:rsidRPr="00DA3502">
        <w:rPr>
          <w:lang w:val="fr-FR"/>
        </w:rPr>
        <w:t>, qui arrivera à son terme en août 2015. L</w:t>
      </w:r>
      <w:r w:rsidR="00B97B50" w:rsidRPr="00DA3502">
        <w:rPr>
          <w:lang w:val="fr-FR"/>
        </w:rPr>
        <w:t>’</w:t>
      </w:r>
      <w:r w:rsidRPr="00DA3502">
        <w:rPr>
          <w:lang w:val="fr-FR"/>
        </w:rPr>
        <w:t>objectif est d</w:t>
      </w:r>
      <w:r w:rsidR="00B97B50" w:rsidRPr="00DA3502">
        <w:rPr>
          <w:lang w:val="fr-FR"/>
        </w:rPr>
        <w:t>’</w:t>
      </w:r>
      <w:r w:rsidRPr="00DA3502">
        <w:rPr>
          <w:lang w:val="fr-FR"/>
        </w:rPr>
        <w:t>élaborer et de perfectionner des formes innovantes et différentes d</w:t>
      </w:r>
      <w:r w:rsidR="00B97B50" w:rsidRPr="00DA3502">
        <w:rPr>
          <w:lang w:val="fr-FR"/>
        </w:rPr>
        <w:t>’</w:t>
      </w:r>
      <w:r w:rsidRPr="00DA3502">
        <w:rPr>
          <w:lang w:val="fr-FR"/>
        </w:rPr>
        <w:t xml:space="preserve">éducation afin de mieux intégrer les enfants et les élèves roms dans le système éducatif. </w:t>
      </w:r>
      <w:r w:rsidR="00CD5918" w:rsidRPr="00DA3502">
        <w:rPr>
          <w:lang w:val="fr-FR"/>
        </w:rPr>
        <w:t>Il s</w:t>
      </w:r>
      <w:r w:rsidR="00B97B50" w:rsidRPr="00DA3502">
        <w:rPr>
          <w:lang w:val="fr-FR"/>
        </w:rPr>
        <w:t>’</w:t>
      </w:r>
      <w:r w:rsidR="00CD5918" w:rsidRPr="00DA3502">
        <w:rPr>
          <w:lang w:val="fr-FR"/>
        </w:rPr>
        <w:t>agit aussi</w:t>
      </w:r>
      <w:r w:rsidRPr="00DA3502">
        <w:rPr>
          <w:lang w:val="fr-FR"/>
        </w:rPr>
        <w:t xml:space="preserve"> de créer des synergies avec les projets réalisés précédemment (</w:t>
      </w:r>
      <w:r w:rsidR="00BF03CB" w:rsidRPr="00DA3502">
        <w:rPr>
          <w:lang w:val="fr-FR"/>
        </w:rPr>
        <w:t>«</w:t>
      </w:r>
      <w:r w:rsidRPr="00DA3502">
        <w:rPr>
          <w:lang w:val="fr-FR"/>
        </w:rPr>
        <w:t>incubateurs éducatifs</w:t>
      </w:r>
      <w:r w:rsidR="00BF03CB" w:rsidRPr="00DA3502">
        <w:rPr>
          <w:lang w:val="fr-FR"/>
        </w:rPr>
        <w:t>»</w:t>
      </w:r>
      <w:r w:rsidRPr="00DA3502">
        <w:rPr>
          <w:lang w:val="fr-FR"/>
        </w:rPr>
        <w:t xml:space="preserve"> pour les Roms et enseignants auxiliaires) et d</w:t>
      </w:r>
      <w:r w:rsidR="00B97B50" w:rsidRPr="00DA3502">
        <w:rPr>
          <w:lang w:val="fr-FR"/>
        </w:rPr>
        <w:t>’</w:t>
      </w:r>
      <w:r w:rsidRPr="00DA3502">
        <w:rPr>
          <w:lang w:val="fr-FR"/>
        </w:rPr>
        <w:t>inclure l</w:t>
      </w:r>
      <w:r w:rsidR="00B97B50" w:rsidRPr="00DA3502">
        <w:rPr>
          <w:lang w:val="fr-FR"/>
        </w:rPr>
        <w:t>’</w:t>
      </w:r>
      <w:r w:rsidRPr="00DA3502">
        <w:rPr>
          <w:lang w:val="fr-FR"/>
        </w:rPr>
        <w:t>ensemble de la communauté dans les activités prévues. L</w:t>
      </w:r>
      <w:r w:rsidR="00B97B50" w:rsidRPr="00DA3502">
        <w:rPr>
          <w:lang w:val="fr-FR"/>
        </w:rPr>
        <w:t>’</w:t>
      </w:r>
      <w:r w:rsidRPr="00DA3502">
        <w:rPr>
          <w:lang w:val="fr-FR"/>
        </w:rPr>
        <w:t>accent est mis sur l</w:t>
      </w:r>
      <w:r w:rsidR="00B97B50" w:rsidRPr="00DA3502">
        <w:rPr>
          <w:lang w:val="fr-FR"/>
        </w:rPr>
        <w:t>’</w:t>
      </w:r>
      <w:r w:rsidRPr="00DA3502">
        <w:rPr>
          <w:lang w:val="fr-FR"/>
        </w:rPr>
        <w:t>éducation des enfants et des parents, en particulier aux fins du développement de l</w:t>
      </w:r>
      <w:r w:rsidR="00B97B50" w:rsidRPr="00DA3502">
        <w:rPr>
          <w:lang w:val="fr-FR"/>
        </w:rPr>
        <w:t>’</w:t>
      </w:r>
      <w:r w:rsidRPr="00DA3502">
        <w:rPr>
          <w:lang w:val="fr-FR"/>
        </w:rPr>
        <w:t>alphabétisation des familles, diverses formes d</w:t>
      </w:r>
      <w:r w:rsidR="00B97B50" w:rsidRPr="00DA3502">
        <w:rPr>
          <w:lang w:val="fr-FR"/>
        </w:rPr>
        <w:t>’</w:t>
      </w:r>
      <w:r w:rsidRPr="00DA3502">
        <w:rPr>
          <w:lang w:val="fr-FR"/>
        </w:rPr>
        <w:t>aide à l</w:t>
      </w:r>
      <w:r w:rsidR="00B97B50" w:rsidRPr="00DA3502">
        <w:rPr>
          <w:lang w:val="fr-FR"/>
        </w:rPr>
        <w:t>’</w:t>
      </w:r>
      <w:r w:rsidRPr="00DA3502">
        <w:rPr>
          <w:lang w:val="fr-FR"/>
        </w:rPr>
        <w:t xml:space="preserve">apprentissage sont offertes aux enfants roms et </w:t>
      </w:r>
      <w:r w:rsidR="00CD5918" w:rsidRPr="00DA3502">
        <w:rPr>
          <w:lang w:val="fr-FR"/>
        </w:rPr>
        <w:t xml:space="preserve">on encourage </w:t>
      </w:r>
      <w:r w:rsidRPr="00DA3502">
        <w:rPr>
          <w:lang w:val="fr-FR"/>
        </w:rPr>
        <w:t>les activités et les programmes impliquant la coopération entre les professionnels compétents, les parents et les enfants roms, ainsi que l</w:t>
      </w:r>
      <w:r w:rsidR="00B97B50" w:rsidRPr="00DA3502">
        <w:rPr>
          <w:lang w:val="fr-FR"/>
        </w:rPr>
        <w:t>’</w:t>
      </w:r>
      <w:r w:rsidRPr="00DA3502">
        <w:rPr>
          <w:lang w:val="fr-FR"/>
        </w:rPr>
        <w:t>interaction avec la population non rom et la format</w:t>
      </w:r>
      <w:r w:rsidR="00CD5918" w:rsidRPr="00DA3502">
        <w:rPr>
          <w:lang w:val="fr-FR"/>
        </w:rPr>
        <w:t>ion de professionnels concernés</w:t>
      </w:r>
      <w:r w:rsidRPr="00DA3502">
        <w:rPr>
          <w:lang w:val="fr-FR"/>
        </w:rPr>
        <w:t>. Le Ministère de l</w:t>
      </w:r>
      <w:r w:rsidR="00B97B50" w:rsidRPr="00DA3502">
        <w:rPr>
          <w:lang w:val="fr-FR"/>
        </w:rPr>
        <w:t>’</w:t>
      </w:r>
      <w:r w:rsidRPr="00DA3502">
        <w:rPr>
          <w:lang w:val="fr-FR"/>
        </w:rPr>
        <w:t xml:space="preserve">éducation, des sciences et des sports continuera à financer </w:t>
      </w:r>
      <w:r w:rsidR="0025430A" w:rsidRPr="00DA3502">
        <w:rPr>
          <w:lang w:val="fr-FR"/>
        </w:rPr>
        <w:t xml:space="preserve">les activités visant à favoriser </w:t>
      </w:r>
      <w:r w:rsidRPr="00DA3502">
        <w:rPr>
          <w:lang w:val="fr-FR"/>
        </w:rPr>
        <w:t>l</w:t>
      </w:r>
      <w:r w:rsidR="00B97B50" w:rsidRPr="00DA3502">
        <w:rPr>
          <w:lang w:val="fr-FR"/>
        </w:rPr>
        <w:t>’</w:t>
      </w:r>
      <w:r w:rsidRPr="00DA3502">
        <w:rPr>
          <w:lang w:val="fr-FR"/>
        </w:rPr>
        <w:t xml:space="preserve">intégration des enfants roms dans le système éducatif préscolaire. </w:t>
      </w:r>
    </w:p>
    <w:p w:rsidR="00CC0404" w:rsidRPr="00DA3502" w:rsidRDefault="00CC0404" w:rsidP="00CC0404">
      <w:pPr>
        <w:pStyle w:val="SingleTxtG"/>
        <w:rPr>
          <w:lang w:val="fr-FR"/>
        </w:rPr>
      </w:pPr>
      <w:r w:rsidRPr="00DA3502">
        <w:rPr>
          <w:lang w:val="fr-FR"/>
        </w:rPr>
        <w:t>40.</w:t>
      </w:r>
      <w:r w:rsidRPr="00DA3502">
        <w:rPr>
          <w:lang w:val="fr-FR"/>
        </w:rPr>
        <w:tab/>
        <w:t>Dans certaines classes axées sur la culture rom, les élèves peuvent apprendre l</w:t>
      </w:r>
      <w:r w:rsidR="00B97B50" w:rsidRPr="00DA3502">
        <w:rPr>
          <w:lang w:val="fr-FR"/>
        </w:rPr>
        <w:t>’</w:t>
      </w:r>
      <w:r w:rsidRPr="00DA3502">
        <w:rPr>
          <w:lang w:val="fr-FR"/>
        </w:rPr>
        <w:t>histoire des Roms, l</w:t>
      </w:r>
      <w:r w:rsidR="0025430A" w:rsidRPr="00DA3502">
        <w:rPr>
          <w:lang w:val="fr-FR"/>
        </w:rPr>
        <w:t>a</w:t>
      </w:r>
      <w:r w:rsidRPr="00DA3502">
        <w:rPr>
          <w:lang w:val="fr-FR"/>
        </w:rPr>
        <w:t xml:space="preserve"> culture </w:t>
      </w:r>
      <w:r w:rsidR="0025430A" w:rsidRPr="00DA3502">
        <w:rPr>
          <w:lang w:val="fr-FR"/>
        </w:rPr>
        <w:t xml:space="preserve">rom leur </w:t>
      </w:r>
      <w:r w:rsidRPr="00DA3502">
        <w:rPr>
          <w:lang w:val="fr-FR"/>
        </w:rPr>
        <w:t>est présentée comme un style de vie et ils peuvent se familiariser avec l</w:t>
      </w:r>
      <w:r w:rsidR="0025430A" w:rsidRPr="00DA3502">
        <w:rPr>
          <w:lang w:val="fr-FR"/>
        </w:rPr>
        <w:t xml:space="preserve">es </w:t>
      </w:r>
      <w:r w:rsidRPr="00DA3502">
        <w:rPr>
          <w:lang w:val="fr-FR"/>
        </w:rPr>
        <w:t>expression</w:t>
      </w:r>
      <w:r w:rsidR="0025430A" w:rsidRPr="00DA3502">
        <w:rPr>
          <w:lang w:val="fr-FR"/>
        </w:rPr>
        <w:t>s</w:t>
      </w:r>
      <w:r w:rsidRPr="00DA3502">
        <w:rPr>
          <w:lang w:val="fr-FR"/>
        </w:rPr>
        <w:t xml:space="preserve"> culturelle</w:t>
      </w:r>
      <w:r w:rsidR="0025430A" w:rsidRPr="00DA3502">
        <w:rPr>
          <w:lang w:val="fr-FR"/>
        </w:rPr>
        <w:t>s</w:t>
      </w:r>
      <w:r w:rsidRPr="00DA3502">
        <w:rPr>
          <w:lang w:val="fr-FR"/>
        </w:rPr>
        <w:t xml:space="preserve"> rom</w:t>
      </w:r>
      <w:r w:rsidR="0025430A" w:rsidRPr="00DA3502">
        <w:rPr>
          <w:lang w:val="fr-FR"/>
        </w:rPr>
        <w:t>s</w:t>
      </w:r>
      <w:r w:rsidRPr="00DA3502">
        <w:rPr>
          <w:lang w:val="fr-FR"/>
        </w:rPr>
        <w:t xml:space="preserve"> passé</w:t>
      </w:r>
      <w:r w:rsidR="0025430A" w:rsidRPr="00DA3502">
        <w:rPr>
          <w:lang w:val="fr-FR"/>
        </w:rPr>
        <w:t>es</w:t>
      </w:r>
      <w:r w:rsidRPr="00DA3502">
        <w:rPr>
          <w:lang w:val="fr-FR"/>
        </w:rPr>
        <w:t xml:space="preserve"> et </w:t>
      </w:r>
      <w:r w:rsidR="0025430A" w:rsidRPr="00DA3502">
        <w:rPr>
          <w:lang w:val="fr-FR"/>
        </w:rPr>
        <w:t>actuelles</w:t>
      </w:r>
      <w:r w:rsidRPr="00DA3502">
        <w:rPr>
          <w:lang w:val="fr-FR"/>
        </w:rPr>
        <w:t xml:space="preserve">. Ils apprennent de quelle manière les différentes communautés nationales et ethniques coexistent. Une attention particulière est également accordée à la formation des enseignants, </w:t>
      </w:r>
      <w:r w:rsidR="0025430A" w:rsidRPr="00DA3502">
        <w:rPr>
          <w:lang w:val="fr-FR"/>
        </w:rPr>
        <w:t>dispensée dans le cadre</w:t>
      </w:r>
      <w:r w:rsidRPr="00DA3502">
        <w:rPr>
          <w:lang w:val="fr-FR"/>
        </w:rPr>
        <w:t xml:space="preserve"> du réseau des enseignants à l</w:t>
      </w:r>
      <w:r w:rsidR="00B97B50" w:rsidRPr="00DA3502">
        <w:rPr>
          <w:lang w:val="fr-FR"/>
        </w:rPr>
        <w:t>’</w:t>
      </w:r>
      <w:r w:rsidRPr="00DA3502">
        <w:rPr>
          <w:lang w:val="fr-FR"/>
        </w:rPr>
        <w:t>Institut national d</w:t>
      </w:r>
      <w:r w:rsidR="00B97B50" w:rsidRPr="00DA3502">
        <w:rPr>
          <w:lang w:val="fr-FR"/>
        </w:rPr>
        <w:t>’</w:t>
      </w:r>
      <w:r w:rsidRPr="00DA3502">
        <w:rPr>
          <w:lang w:val="fr-FR"/>
        </w:rPr>
        <w:t>éducation et de projets du Fonds social européen.</w:t>
      </w:r>
    </w:p>
    <w:p w:rsidR="00CC0404" w:rsidRPr="00DA3502" w:rsidRDefault="00CC0404" w:rsidP="00CC0404">
      <w:pPr>
        <w:pStyle w:val="SingleTxtG"/>
        <w:rPr>
          <w:lang w:val="fr-FR"/>
        </w:rPr>
      </w:pPr>
      <w:r w:rsidRPr="00DA3502">
        <w:rPr>
          <w:lang w:val="fr-FR"/>
        </w:rPr>
        <w:t>41.</w:t>
      </w:r>
      <w:r w:rsidRPr="00DA3502">
        <w:rPr>
          <w:lang w:val="fr-FR"/>
        </w:rPr>
        <w:tab/>
        <w:t>L</w:t>
      </w:r>
      <w:r w:rsidR="00B97B50" w:rsidRPr="00DA3502">
        <w:rPr>
          <w:lang w:val="fr-FR"/>
        </w:rPr>
        <w:t>’</w:t>
      </w:r>
      <w:r w:rsidRPr="00DA3502">
        <w:rPr>
          <w:lang w:val="fr-FR"/>
        </w:rPr>
        <w:t xml:space="preserve">État accorde une attention </w:t>
      </w:r>
      <w:r w:rsidR="00176D69" w:rsidRPr="00DA3502">
        <w:rPr>
          <w:lang w:val="fr-FR"/>
        </w:rPr>
        <w:t>spécifiqu</w:t>
      </w:r>
      <w:r w:rsidRPr="00DA3502">
        <w:rPr>
          <w:lang w:val="fr-FR"/>
        </w:rPr>
        <w:t xml:space="preserve">e </w:t>
      </w:r>
      <w:r w:rsidR="00176D69" w:rsidRPr="00DA3502">
        <w:rPr>
          <w:lang w:val="fr-FR"/>
        </w:rPr>
        <w:t>aux</w:t>
      </w:r>
      <w:r w:rsidRPr="00DA3502">
        <w:rPr>
          <w:lang w:val="fr-FR"/>
        </w:rPr>
        <w:t xml:space="preserve"> élèves roms </w:t>
      </w:r>
      <w:r w:rsidR="00176D69" w:rsidRPr="00DA3502">
        <w:rPr>
          <w:lang w:val="fr-FR"/>
        </w:rPr>
        <w:t>scolarisés dans des établissements élémentaires</w:t>
      </w:r>
      <w:r w:rsidRPr="00DA3502">
        <w:rPr>
          <w:lang w:val="fr-FR"/>
        </w:rPr>
        <w:t xml:space="preserve">, </w:t>
      </w:r>
      <w:r w:rsidR="00176D69" w:rsidRPr="00DA3502">
        <w:rPr>
          <w:lang w:val="fr-FR"/>
        </w:rPr>
        <w:t>ceux-ci bénéficiant de conditions favorables</w:t>
      </w:r>
      <w:r w:rsidRPr="00DA3502">
        <w:rPr>
          <w:lang w:val="fr-FR"/>
        </w:rPr>
        <w:t>. Le Ministère de l</w:t>
      </w:r>
      <w:r w:rsidR="00B97B50" w:rsidRPr="00DA3502">
        <w:rPr>
          <w:lang w:val="fr-FR"/>
        </w:rPr>
        <w:t>’</w:t>
      </w:r>
      <w:r w:rsidRPr="00DA3502">
        <w:rPr>
          <w:lang w:val="fr-FR"/>
        </w:rPr>
        <w:t>éducati</w:t>
      </w:r>
      <w:r w:rsidR="00B87301" w:rsidRPr="00DA3502">
        <w:rPr>
          <w:lang w:val="fr-FR"/>
        </w:rPr>
        <w:t xml:space="preserve">on, des sciences et des sports </w:t>
      </w:r>
      <w:r w:rsidRPr="00DA3502">
        <w:rPr>
          <w:lang w:val="fr-FR"/>
        </w:rPr>
        <w:t xml:space="preserve">alloue </w:t>
      </w:r>
      <w:r w:rsidR="00B87301" w:rsidRPr="00DA3502">
        <w:rPr>
          <w:lang w:val="fr-FR"/>
        </w:rPr>
        <w:t xml:space="preserve">par exemple </w:t>
      </w:r>
      <w:r w:rsidRPr="00DA3502">
        <w:rPr>
          <w:lang w:val="fr-FR"/>
        </w:rPr>
        <w:t xml:space="preserve">des ressources supplémentaires </w:t>
      </w:r>
      <w:r w:rsidR="00176D69" w:rsidRPr="00DA3502">
        <w:rPr>
          <w:lang w:val="fr-FR"/>
        </w:rPr>
        <w:t>aux</w:t>
      </w:r>
      <w:r w:rsidRPr="00DA3502">
        <w:rPr>
          <w:lang w:val="fr-FR"/>
        </w:rPr>
        <w:t xml:space="preserve"> activités individuelles et de groupe destinées aux élèves roms. Cette politique a également abouti à la mise en place de classes de plus petite taille, à la subvention des repas scolai</w:t>
      </w:r>
      <w:r w:rsidR="00B87301" w:rsidRPr="00DA3502">
        <w:rPr>
          <w:lang w:val="fr-FR"/>
        </w:rPr>
        <w:t>res, à la production de manuels</w:t>
      </w:r>
      <w:r w:rsidRPr="00DA3502">
        <w:rPr>
          <w:lang w:val="fr-FR"/>
        </w:rPr>
        <w:t>, à l</w:t>
      </w:r>
      <w:r w:rsidR="00B97B50" w:rsidRPr="00DA3502">
        <w:rPr>
          <w:lang w:val="fr-FR"/>
        </w:rPr>
        <w:t>’</w:t>
      </w:r>
      <w:r w:rsidRPr="00DA3502">
        <w:rPr>
          <w:lang w:val="fr-FR"/>
        </w:rPr>
        <w:t>organisation d</w:t>
      </w:r>
      <w:r w:rsidR="00B97B50" w:rsidRPr="00DA3502">
        <w:rPr>
          <w:lang w:val="fr-FR"/>
        </w:rPr>
        <w:t>’</w:t>
      </w:r>
      <w:r w:rsidRPr="00DA3502">
        <w:rPr>
          <w:lang w:val="fr-FR"/>
        </w:rPr>
        <w:t>excursions, etc. En outre, un financement est a</w:t>
      </w:r>
      <w:r w:rsidR="006C304C" w:rsidRPr="00DA3502">
        <w:rPr>
          <w:lang w:val="fr-FR"/>
        </w:rPr>
        <w:t>llou</w:t>
      </w:r>
      <w:r w:rsidRPr="00DA3502">
        <w:rPr>
          <w:lang w:val="fr-FR"/>
        </w:rPr>
        <w:t xml:space="preserve">é </w:t>
      </w:r>
      <w:r w:rsidR="006C304C" w:rsidRPr="00DA3502">
        <w:rPr>
          <w:lang w:val="fr-FR"/>
        </w:rPr>
        <w:t>sur une base</w:t>
      </w:r>
      <w:r w:rsidRPr="00DA3502">
        <w:rPr>
          <w:lang w:val="fr-FR"/>
        </w:rPr>
        <w:t xml:space="preserve"> continue aux études de recherche-développement portant sur l</w:t>
      </w:r>
      <w:r w:rsidR="00B97B50" w:rsidRPr="00DA3502">
        <w:rPr>
          <w:lang w:val="fr-FR"/>
        </w:rPr>
        <w:t>’</w:t>
      </w:r>
      <w:r w:rsidRPr="00DA3502">
        <w:rPr>
          <w:lang w:val="fr-FR"/>
        </w:rPr>
        <w:t xml:space="preserve">intégration des enfants roms, </w:t>
      </w:r>
      <w:r w:rsidR="006C304C" w:rsidRPr="00DA3502">
        <w:rPr>
          <w:lang w:val="fr-FR"/>
        </w:rPr>
        <w:t>ainsi qu</w:t>
      </w:r>
      <w:r w:rsidR="00B97B50" w:rsidRPr="00DA3502">
        <w:rPr>
          <w:lang w:val="fr-FR"/>
        </w:rPr>
        <w:t>’</w:t>
      </w:r>
      <w:r w:rsidR="006C304C" w:rsidRPr="00DA3502">
        <w:rPr>
          <w:lang w:val="fr-FR"/>
        </w:rPr>
        <w:t xml:space="preserve">à </w:t>
      </w:r>
      <w:r w:rsidRPr="00DA3502">
        <w:rPr>
          <w:lang w:val="fr-FR"/>
        </w:rPr>
        <w:t>l</w:t>
      </w:r>
      <w:r w:rsidR="00B97B50" w:rsidRPr="00DA3502">
        <w:rPr>
          <w:lang w:val="fr-FR"/>
        </w:rPr>
        <w:t>’</w:t>
      </w:r>
      <w:r w:rsidRPr="00DA3502">
        <w:rPr>
          <w:lang w:val="fr-FR"/>
        </w:rPr>
        <w:t>élaboration d</w:t>
      </w:r>
      <w:r w:rsidR="00B97B50" w:rsidRPr="00DA3502">
        <w:rPr>
          <w:lang w:val="fr-FR"/>
        </w:rPr>
        <w:t>’</w:t>
      </w:r>
      <w:r w:rsidRPr="00DA3502">
        <w:rPr>
          <w:lang w:val="fr-FR"/>
        </w:rPr>
        <w:t>outils pédagogiques et de manuels afin de normaliser la langue rom et de fournir des bases solides pour l</w:t>
      </w:r>
      <w:r w:rsidR="00B97B50" w:rsidRPr="00DA3502">
        <w:rPr>
          <w:lang w:val="fr-FR"/>
        </w:rPr>
        <w:t>’</w:t>
      </w:r>
      <w:r w:rsidRPr="00DA3502">
        <w:rPr>
          <w:lang w:val="fr-FR"/>
        </w:rPr>
        <w:t>enseignement de la langue et de la culture roms.</w:t>
      </w:r>
    </w:p>
    <w:p w:rsidR="00CC0404" w:rsidRPr="00DA3502" w:rsidRDefault="00CC0404" w:rsidP="00CC0404">
      <w:pPr>
        <w:pStyle w:val="SingleTxtG"/>
        <w:rPr>
          <w:lang w:val="fr-FR"/>
        </w:rPr>
      </w:pPr>
      <w:r w:rsidRPr="00DA3502">
        <w:rPr>
          <w:lang w:val="fr-FR"/>
        </w:rPr>
        <w:t>42.</w:t>
      </w:r>
      <w:r w:rsidRPr="00DA3502">
        <w:rPr>
          <w:lang w:val="fr-FR"/>
        </w:rPr>
        <w:tab/>
      </w:r>
      <w:r w:rsidR="00B87301" w:rsidRPr="00DA3502">
        <w:rPr>
          <w:lang w:val="fr-FR"/>
        </w:rPr>
        <w:t xml:space="preserve">Certains </w:t>
      </w:r>
      <w:r w:rsidRPr="00DA3502">
        <w:rPr>
          <w:lang w:val="fr-FR"/>
        </w:rPr>
        <w:t>établissements scolaires proposent une assistance pédagogique dispensée par des enseignants ayant reçu une formation particulière, sur place ou dans les campements de Roms. Si un campement est dépourvu d</w:t>
      </w:r>
      <w:r w:rsidR="00B97B50" w:rsidRPr="00DA3502">
        <w:rPr>
          <w:lang w:val="fr-FR"/>
        </w:rPr>
        <w:t>’</w:t>
      </w:r>
      <w:r w:rsidRPr="00DA3502">
        <w:rPr>
          <w:lang w:val="fr-FR"/>
        </w:rPr>
        <w:t>installations appropriées, cette assistance pédagogique est dispensée dans des centres mobiles d</w:t>
      </w:r>
      <w:r w:rsidR="00B97B50" w:rsidRPr="00DA3502">
        <w:rPr>
          <w:lang w:val="fr-FR"/>
        </w:rPr>
        <w:t>’</w:t>
      </w:r>
      <w:r w:rsidRPr="00DA3502">
        <w:rPr>
          <w:lang w:val="fr-FR"/>
        </w:rPr>
        <w:t>aide à l</w:t>
      </w:r>
      <w:r w:rsidR="00B97B50" w:rsidRPr="00DA3502">
        <w:rPr>
          <w:lang w:val="fr-FR"/>
        </w:rPr>
        <w:t>’</w:t>
      </w:r>
      <w:r w:rsidRPr="00DA3502">
        <w:rPr>
          <w:lang w:val="fr-FR"/>
        </w:rPr>
        <w:t>apprentissage (incubateurs).</w:t>
      </w:r>
    </w:p>
    <w:p w:rsidR="00CC0404" w:rsidRPr="00DA3502" w:rsidRDefault="00CC0404" w:rsidP="00CC0404">
      <w:pPr>
        <w:pStyle w:val="SingleTxtG"/>
        <w:rPr>
          <w:lang w:val="fr-FR"/>
        </w:rPr>
      </w:pPr>
      <w:r w:rsidRPr="00DA3502">
        <w:rPr>
          <w:lang w:val="fr-FR"/>
        </w:rPr>
        <w:t>43.</w:t>
      </w:r>
      <w:r w:rsidRPr="00DA3502">
        <w:rPr>
          <w:lang w:val="fr-FR"/>
        </w:rPr>
        <w:tab/>
        <w:t xml:space="preserve">Les établissements scolaires et préscolaires slovènes ne pratiquent pas </w:t>
      </w:r>
      <w:r w:rsidR="0080092E" w:rsidRPr="00DA3502">
        <w:rPr>
          <w:lang w:val="fr-FR"/>
        </w:rPr>
        <w:t>de</w:t>
      </w:r>
      <w:r w:rsidRPr="00DA3502">
        <w:rPr>
          <w:lang w:val="fr-FR"/>
        </w:rPr>
        <w:t xml:space="preserve"> ségrégation </w:t>
      </w:r>
      <w:r w:rsidR="0080092E" w:rsidRPr="00DA3502">
        <w:rPr>
          <w:lang w:val="fr-FR"/>
        </w:rPr>
        <w:t xml:space="preserve">vis-à-vis </w:t>
      </w:r>
      <w:r w:rsidRPr="00DA3502">
        <w:rPr>
          <w:lang w:val="fr-FR"/>
        </w:rPr>
        <w:t xml:space="preserve">des enfants roms. Ils </w:t>
      </w:r>
      <w:r w:rsidR="0080092E" w:rsidRPr="00DA3502">
        <w:rPr>
          <w:lang w:val="fr-FR"/>
        </w:rPr>
        <w:t>respectent les</w:t>
      </w:r>
      <w:r w:rsidRPr="00DA3502">
        <w:rPr>
          <w:lang w:val="fr-FR"/>
        </w:rPr>
        <w:t xml:space="preserve"> formes prescrites de programmes éducatifs individualisés, de différenciation interne et flexible et de groupement par aptitudes, qui s</w:t>
      </w:r>
      <w:r w:rsidR="00B97B50" w:rsidRPr="00DA3502">
        <w:rPr>
          <w:lang w:val="fr-FR"/>
        </w:rPr>
        <w:t>’</w:t>
      </w:r>
      <w:r w:rsidRPr="00DA3502">
        <w:rPr>
          <w:lang w:val="fr-FR"/>
        </w:rPr>
        <w:t>appliquent à tous les élèves. Une attention particulière est accordée aux stratégies d</w:t>
      </w:r>
      <w:r w:rsidR="00B97B50" w:rsidRPr="00DA3502">
        <w:rPr>
          <w:lang w:val="fr-FR"/>
        </w:rPr>
        <w:t>’</w:t>
      </w:r>
      <w:r w:rsidRPr="00DA3502">
        <w:rPr>
          <w:lang w:val="fr-FR"/>
        </w:rPr>
        <w:t xml:space="preserve">enseignement spécifiques, et notamment </w:t>
      </w:r>
      <w:r w:rsidR="0080092E" w:rsidRPr="00DA3502">
        <w:rPr>
          <w:lang w:val="fr-FR"/>
        </w:rPr>
        <w:t>aux</w:t>
      </w:r>
      <w:r w:rsidRPr="00DA3502">
        <w:rPr>
          <w:lang w:val="fr-FR"/>
        </w:rPr>
        <w:t xml:space="preserve"> programmes éducatifs individualisés et </w:t>
      </w:r>
      <w:r w:rsidR="0080092E" w:rsidRPr="00DA3502">
        <w:rPr>
          <w:lang w:val="fr-FR"/>
        </w:rPr>
        <w:t>à</w:t>
      </w:r>
      <w:r w:rsidRPr="00DA3502">
        <w:rPr>
          <w:lang w:val="fr-FR"/>
        </w:rPr>
        <w:t xml:space="preserve"> la différenciation sur la base d</w:t>
      </w:r>
      <w:r w:rsidR="00B97B50" w:rsidRPr="00DA3502">
        <w:rPr>
          <w:lang w:val="fr-FR"/>
        </w:rPr>
        <w:t>’</w:t>
      </w:r>
      <w:r w:rsidRPr="00DA3502">
        <w:rPr>
          <w:lang w:val="fr-FR"/>
        </w:rPr>
        <w:t>un suivi planifié et d</w:t>
      </w:r>
      <w:r w:rsidR="00B97B50" w:rsidRPr="00DA3502">
        <w:rPr>
          <w:lang w:val="fr-FR"/>
        </w:rPr>
        <w:t>’</w:t>
      </w:r>
      <w:r w:rsidRPr="00DA3502">
        <w:rPr>
          <w:lang w:val="fr-FR"/>
        </w:rPr>
        <w:t>une évaluation régulière des progrès accomplis par chaque élève.</w:t>
      </w:r>
    </w:p>
    <w:p w:rsidR="00CC0404" w:rsidRPr="00DA3502" w:rsidRDefault="00CC0404" w:rsidP="00CC0404">
      <w:pPr>
        <w:pStyle w:val="SingleTxtG"/>
        <w:rPr>
          <w:lang w:val="fr-FR"/>
        </w:rPr>
      </w:pPr>
      <w:r w:rsidRPr="00DA3502">
        <w:rPr>
          <w:lang w:val="fr-FR"/>
        </w:rPr>
        <w:t>44.</w:t>
      </w:r>
      <w:r w:rsidRPr="00DA3502">
        <w:rPr>
          <w:lang w:val="fr-FR"/>
        </w:rPr>
        <w:tab/>
        <w:t>Les enfants roms, à l</w:t>
      </w:r>
      <w:r w:rsidR="00B97B50" w:rsidRPr="00DA3502">
        <w:rPr>
          <w:lang w:val="fr-FR"/>
        </w:rPr>
        <w:t>’</w:t>
      </w:r>
      <w:r w:rsidRPr="00DA3502">
        <w:rPr>
          <w:lang w:val="fr-FR"/>
        </w:rPr>
        <w:t xml:space="preserve">exception de ceux qui présentent des besoins </w:t>
      </w:r>
      <w:r w:rsidR="0080092E" w:rsidRPr="00DA3502">
        <w:rPr>
          <w:lang w:val="fr-FR"/>
        </w:rPr>
        <w:t>spécifiques</w:t>
      </w:r>
      <w:r w:rsidRPr="00DA3502">
        <w:rPr>
          <w:lang w:val="fr-FR"/>
        </w:rPr>
        <w:t>, sont scolarisés dans des classes communes. C</w:t>
      </w:r>
      <w:r w:rsidR="00B97B50" w:rsidRPr="00DA3502">
        <w:rPr>
          <w:lang w:val="fr-FR"/>
        </w:rPr>
        <w:t>’</w:t>
      </w:r>
      <w:r w:rsidRPr="00DA3502">
        <w:rPr>
          <w:lang w:val="fr-FR"/>
        </w:rPr>
        <w:t>est une commission chargée du placement des enfants présentant des besoins spécifiques qui détermine si un enfant présente de tels besoins.</w:t>
      </w:r>
    </w:p>
    <w:p w:rsidR="00CC0404" w:rsidRPr="00DA3502" w:rsidRDefault="00CC0404" w:rsidP="00CC0404">
      <w:pPr>
        <w:pStyle w:val="SingleTxtG"/>
        <w:rPr>
          <w:lang w:val="fr-FR"/>
        </w:rPr>
      </w:pPr>
      <w:r w:rsidRPr="00DA3502">
        <w:rPr>
          <w:lang w:val="fr-FR"/>
        </w:rPr>
        <w:t>45.</w:t>
      </w:r>
      <w:r w:rsidRPr="00DA3502">
        <w:rPr>
          <w:lang w:val="fr-FR"/>
        </w:rPr>
        <w:tab/>
        <w:t>L</w:t>
      </w:r>
      <w:r w:rsidR="00B97B50" w:rsidRPr="00DA3502">
        <w:rPr>
          <w:lang w:val="fr-FR"/>
        </w:rPr>
        <w:t>’</w:t>
      </w:r>
      <w:r w:rsidR="00BF03CB" w:rsidRPr="00DA3502">
        <w:rPr>
          <w:lang w:val="fr-FR"/>
        </w:rPr>
        <w:t>Agence nationale pour l</w:t>
      </w:r>
      <w:r w:rsidR="00B97B50" w:rsidRPr="00DA3502">
        <w:rPr>
          <w:lang w:val="fr-FR"/>
        </w:rPr>
        <w:t>’</w:t>
      </w:r>
      <w:r w:rsidR="00BF03CB" w:rsidRPr="00DA3502">
        <w:rPr>
          <w:lang w:val="fr-FR"/>
        </w:rPr>
        <w:t>emploi</w:t>
      </w:r>
      <w:r w:rsidRPr="00DA3502">
        <w:rPr>
          <w:lang w:val="fr-FR"/>
        </w:rPr>
        <w:t xml:space="preserve"> ne tient pas </w:t>
      </w:r>
      <w:r w:rsidR="009D7A4D" w:rsidRPr="00DA3502">
        <w:rPr>
          <w:lang w:val="fr-FR"/>
        </w:rPr>
        <w:t>de</w:t>
      </w:r>
      <w:r w:rsidRPr="00DA3502">
        <w:rPr>
          <w:lang w:val="fr-FR"/>
        </w:rPr>
        <w:t xml:space="preserve"> registre distinct des personnes d</w:t>
      </w:r>
      <w:r w:rsidR="00B97B50" w:rsidRPr="00DA3502">
        <w:rPr>
          <w:lang w:val="fr-FR"/>
        </w:rPr>
        <w:t>’</w:t>
      </w:r>
      <w:r w:rsidRPr="00DA3502">
        <w:rPr>
          <w:lang w:val="fr-FR"/>
        </w:rPr>
        <w:t>ascendance rom au chômage. Elle ne peut détenir de dossiers que pour les Roms qui se déclarent comme tels lors de la préparation d</w:t>
      </w:r>
      <w:r w:rsidR="00B97B50" w:rsidRPr="00DA3502">
        <w:rPr>
          <w:lang w:val="fr-FR"/>
        </w:rPr>
        <w:t>’</w:t>
      </w:r>
      <w:r w:rsidRPr="00DA3502">
        <w:rPr>
          <w:lang w:val="fr-FR"/>
        </w:rPr>
        <w:t>un plan de recherche d</w:t>
      </w:r>
      <w:r w:rsidR="00B97B50" w:rsidRPr="00DA3502">
        <w:rPr>
          <w:lang w:val="fr-FR"/>
        </w:rPr>
        <w:t>’</w:t>
      </w:r>
      <w:r w:rsidRPr="00DA3502">
        <w:rPr>
          <w:lang w:val="fr-FR"/>
        </w:rPr>
        <w:t>emploi ou dans le cadre de toute autre procédure menée sous l</w:t>
      </w:r>
      <w:r w:rsidR="00B97B50" w:rsidRPr="00DA3502">
        <w:rPr>
          <w:lang w:val="fr-FR"/>
        </w:rPr>
        <w:t>’</w:t>
      </w:r>
      <w:r w:rsidRPr="00DA3502">
        <w:rPr>
          <w:lang w:val="fr-FR"/>
        </w:rPr>
        <w:t>égide de l</w:t>
      </w:r>
      <w:r w:rsidR="00B97B50" w:rsidRPr="00DA3502">
        <w:rPr>
          <w:lang w:val="fr-FR"/>
        </w:rPr>
        <w:t>’</w:t>
      </w:r>
      <w:r w:rsidRPr="00DA3502">
        <w:rPr>
          <w:lang w:val="fr-FR"/>
        </w:rPr>
        <w:t>Agence.</w:t>
      </w:r>
    </w:p>
    <w:p w:rsidR="00CC0404" w:rsidRPr="00DA3502" w:rsidRDefault="00CC0404" w:rsidP="00CC0404">
      <w:pPr>
        <w:pStyle w:val="SingleTxtG"/>
        <w:rPr>
          <w:lang w:val="fr-FR"/>
        </w:rPr>
      </w:pPr>
      <w:r w:rsidRPr="00DA3502">
        <w:rPr>
          <w:lang w:val="fr-FR"/>
        </w:rPr>
        <w:t>46.</w:t>
      </w:r>
      <w:r w:rsidRPr="00DA3502">
        <w:rPr>
          <w:lang w:val="fr-FR"/>
        </w:rPr>
        <w:tab/>
        <w:t>En dépit de la situation alarmante du marché du travail, on n</w:t>
      </w:r>
      <w:r w:rsidR="00B97B50" w:rsidRPr="00DA3502">
        <w:rPr>
          <w:lang w:val="fr-FR"/>
        </w:rPr>
        <w:t>’</w:t>
      </w:r>
      <w:r w:rsidRPr="00DA3502">
        <w:rPr>
          <w:lang w:val="fr-FR"/>
        </w:rPr>
        <w:t>a pas enregistré de changements notables en ce qui concerne le nombre des Roms demandeurs d</w:t>
      </w:r>
      <w:r w:rsidR="00B97B50" w:rsidRPr="00DA3502">
        <w:rPr>
          <w:lang w:val="fr-FR"/>
        </w:rPr>
        <w:t>’</w:t>
      </w:r>
      <w:r w:rsidRPr="00DA3502">
        <w:rPr>
          <w:lang w:val="fr-FR"/>
        </w:rPr>
        <w:t xml:space="preserve">emploi. Le taux de chômage est principalement dû à la crise économique que connaît la Slovénie. </w:t>
      </w:r>
      <w:r w:rsidR="00E44784" w:rsidRPr="00DA3502">
        <w:rPr>
          <w:lang w:val="fr-FR"/>
        </w:rPr>
        <w:t>Le tableau</w:t>
      </w:r>
      <w:r w:rsidRPr="00DA3502">
        <w:rPr>
          <w:lang w:val="fr-FR"/>
        </w:rPr>
        <w:t xml:space="preserve"> ci-après </w:t>
      </w:r>
      <w:r w:rsidR="00E44784" w:rsidRPr="00DA3502">
        <w:rPr>
          <w:lang w:val="fr-FR"/>
        </w:rPr>
        <w:t xml:space="preserve">fait état du </w:t>
      </w:r>
      <w:r w:rsidRPr="00DA3502">
        <w:rPr>
          <w:lang w:val="fr-FR"/>
        </w:rPr>
        <w:t>nombre de demandeurs d</w:t>
      </w:r>
      <w:r w:rsidR="00B97B50" w:rsidRPr="00DA3502">
        <w:rPr>
          <w:lang w:val="fr-FR"/>
        </w:rPr>
        <w:t>’</w:t>
      </w:r>
      <w:r w:rsidRPr="00DA3502">
        <w:rPr>
          <w:lang w:val="fr-FR"/>
        </w:rPr>
        <w:t>emploi roms.</w:t>
      </w:r>
    </w:p>
    <w:p w:rsidR="00CC0404" w:rsidRPr="00DA3502" w:rsidRDefault="00CC0404" w:rsidP="00CC0404">
      <w:pPr>
        <w:pStyle w:val="H23G"/>
        <w:rPr>
          <w:lang w:val="fr-FR"/>
        </w:rPr>
      </w:pPr>
      <w:r w:rsidRPr="00DA3502">
        <w:rPr>
          <w:lang w:val="fr-FR"/>
        </w:rPr>
        <w:tab/>
      </w:r>
      <w:r w:rsidRPr="00DA3502">
        <w:rPr>
          <w:lang w:val="fr-FR"/>
        </w:rPr>
        <w:tab/>
        <w:t>Nombre de Roms demandeurs d</w:t>
      </w:r>
      <w:r w:rsidR="00B97B50" w:rsidRPr="00DA3502">
        <w:rPr>
          <w:lang w:val="fr-FR"/>
        </w:rPr>
        <w:t>’</w:t>
      </w:r>
      <w:r w:rsidRPr="00DA3502">
        <w:rPr>
          <w:lang w:val="fr-FR"/>
        </w:rPr>
        <w:t>emploi (2010-2013)</w:t>
      </w:r>
    </w:p>
    <w:tbl>
      <w:tblPr>
        <w:tblW w:w="0" w:type="auto"/>
        <w:tblInd w:w="1134" w:type="dxa"/>
        <w:tblBorders>
          <w:top w:val="single" w:sz="4" w:space="0" w:color="auto"/>
          <w:bottom w:val="single" w:sz="12" w:space="0" w:color="auto"/>
        </w:tblBorders>
        <w:tblLayout w:type="fixed"/>
        <w:tblCellMar>
          <w:left w:w="0" w:type="dxa"/>
          <w:right w:w="0" w:type="dxa"/>
        </w:tblCellMar>
        <w:tblLook w:val="0000"/>
      </w:tblPr>
      <w:tblGrid>
        <w:gridCol w:w="1701"/>
        <w:gridCol w:w="1418"/>
        <w:gridCol w:w="1418"/>
        <w:gridCol w:w="1418"/>
        <w:gridCol w:w="1418"/>
      </w:tblGrid>
      <w:tr w:rsidR="00CC0404" w:rsidRPr="00DA3502" w:rsidTr="00860D78">
        <w:trPr>
          <w:trHeight w:val="330"/>
          <w:tblHeader/>
        </w:trPr>
        <w:tc>
          <w:tcPr>
            <w:tcW w:w="1701" w:type="dxa"/>
            <w:tcBorders>
              <w:top w:val="single" w:sz="4" w:space="0" w:color="auto"/>
              <w:bottom w:val="single" w:sz="12" w:space="0" w:color="auto"/>
            </w:tcBorders>
            <w:shd w:val="clear" w:color="auto" w:fill="auto"/>
            <w:noWrap/>
            <w:vAlign w:val="bottom"/>
          </w:tcPr>
          <w:p w:rsidR="00CC0404" w:rsidRPr="00DA3502" w:rsidRDefault="00CC0404" w:rsidP="00860D78">
            <w:pPr>
              <w:suppressAutoHyphens w:val="0"/>
              <w:spacing w:before="80" w:after="80" w:line="200" w:lineRule="exact"/>
              <w:rPr>
                <w:i/>
                <w:sz w:val="16"/>
                <w:lang w:val="fr-FR"/>
              </w:rPr>
            </w:pPr>
            <w:r w:rsidRPr="00DA3502">
              <w:rPr>
                <w:i/>
                <w:sz w:val="16"/>
                <w:lang w:val="fr-FR"/>
              </w:rPr>
              <w:t>Année</w:t>
            </w:r>
          </w:p>
        </w:tc>
        <w:tc>
          <w:tcPr>
            <w:tcW w:w="1418" w:type="dxa"/>
            <w:tcBorders>
              <w:top w:val="single" w:sz="4" w:space="0" w:color="auto"/>
              <w:bottom w:val="single" w:sz="12" w:space="0" w:color="auto"/>
            </w:tcBorders>
            <w:shd w:val="clear" w:color="auto" w:fill="auto"/>
            <w:vAlign w:val="bottom"/>
          </w:tcPr>
          <w:p w:rsidR="00CC0404" w:rsidRPr="00DA3502" w:rsidRDefault="00CC0404" w:rsidP="00860D78">
            <w:pPr>
              <w:suppressAutoHyphens w:val="0"/>
              <w:spacing w:before="80" w:after="80" w:line="200" w:lineRule="exact"/>
              <w:jc w:val="right"/>
              <w:rPr>
                <w:i/>
                <w:sz w:val="16"/>
                <w:lang w:val="fr-FR"/>
              </w:rPr>
            </w:pPr>
            <w:r w:rsidRPr="00DA3502">
              <w:rPr>
                <w:i/>
                <w:sz w:val="16"/>
                <w:lang w:val="fr-FR"/>
              </w:rPr>
              <w:t>2010</w:t>
            </w:r>
          </w:p>
        </w:tc>
        <w:tc>
          <w:tcPr>
            <w:tcW w:w="1418" w:type="dxa"/>
            <w:tcBorders>
              <w:top w:val="single" w:sz="4" w:space="0" w:color="auto"/>
              <w:bottom w:val="single" w:sz="12" w:space="0" w:color="auto"/>
            </w:tcBorders>
            <w:shd w:val="clear" w:color="auto" w:fill="auto"/>
            <w:noWrap/>
            <w:vAlign w:val="bottom"/>
          </w:tcPr>
          <w:p w:rsidR="00CC0404" w:rsidRPr="00DA3502" w:rsidRDefault="00CC0404" w:rsidP="00860D78">
            <w:pPr>
              <w:suppressAutoHyphens w:val="0"/>
              <w:spacing w:before="80" w:after="80" w:line="200" w:lineRule="exact"/>
              <w:jc w:val="right"/>
              <w:rPr>
                <w:i/>
                <w:sz w:val="16"/>
                <w:lang w:val="fr-FR"/>
              </w:rPr>
            </w:pPr>
            <w:r w:rsidRPr="00DA3502">
              <w:rPr>
                <w:i/>
                <w:sz w:val="16"/>
                <w:lang w:val="fr-FR"/>
              </w:rPr>
              <w:t>2011</w:t>
            </w:r>
          </w:p>
        </w:tc>
        <w:tc>
          <w:tcPr>
            <w:tcW w:w="1418" w:type="dxa"/>
            <w:tcBorders>
              <w:top w:val="single" w:sz="4" w:space="0" w:color="auto"/>
              <w:bottom w:val="single" w:sz="12" w:space="0" w:color="auto"/>
            </w:tcBorders>
            <w:shd w:val="clear" w:color="auto" w:fill="auto"/>
            <w:noWrap/>
            <w:vAlign w:val="bottom"/>
          </w:tcPr>
          <w:p w:rsidR="00CC0404" w:rsidRPr="00DA3502" w:rsidRDefault="00CC0404" w:rsidP="00860D78">
            <w:pPr>
              <w:suppressAutoHyphens w:val="0"/>
              <w:spacing w:before="80" w:after="80" w:line="200" w:lineRule="exact"/>
              <w:jc w:val="right"/>
              <w:rPr>
                <w:i/>
                <w:sz w:val="16"/>
                <w:lang w:val="fr-FR"/>
              </w:rPr>
            </w:pPr>
            <w:r w:rsidRPr="00DA3502">
              <w:rPr>
                <w:i/>
                <w:sz w:val="16"/>
                <w:lang w:val="fr-FR"/>
              </w:rPr>
              <w:t>2012</w:t>
            </w:r>
          </w:p>
        </w:tc>
        <w:tc>
          <w:tcPr>
            <w:tcW w:w="1418" w:type="dxa"/>
            <w:tcBorders>
              <w:top w:val="single" w:sz="4" w:space="0" w:color="auto"/>
              <w:bottom w:val="single" w:sz="12" w:space="0" w:color="auto"/>
            </w:tcBorders>
            <w:shd w:val="clear" w:color="auto" w:fill="auto"/>
            <w:noWrap/>
            <w:vAlign w:val="bottom"/>
          </w:tcPr>
          <w:p w:rsidR="00CC0404" w:rsidRPr="00DA3502" w:rsidRDefault="00CC0404" w:rsidP="00860D78">
            <w:pPr>
              <w:suppressAutoHyphens w:val="0"/>
              <w:spacing w:before="80" w:after="80" w:line="200" w:lineRule="exact"/>
              <w:jc w:val="right"/>
              <w:rPr>
                <w:i/>
                <w:sz w:val="16"/>
                <w:lang w:val="fr-FR"/>
              </w:rPr>
            </w:pPr>
            <w:r w:rsidRPr="00DA3502">
              <w:rPr>
                <w:i/>
                <w:sz w:val="16"/>
                <w:lang w:val="fr-FR"/>
              </w:rPr>
              <w:t>2013</w:t>
            </w:r>
          </w:p>
        </w:tc>
      </w:tr>
      <w:tr w:rsidR="00CC0404" w:rsidRPr="00DA3502" w:rsidTr="000130A8">
        <w:trPr>
          <w:trHeight w:val="330"/>
        </w:trPr>
        <w:tc>
          <w:tcPr>
            <w:tcW w:w="1701" w:type="dxa"/>
            <w:tcBorders>
              <w:top w:val="single" w:sz="12" w:space="0" w:color="auto"/>
            </w:tcBorders>
            <w:shd w:val="clear" w:color="auto" w:fill="auto"/>
            <w:vAlign w:val="bottom"/>
          </w:tcPr>
          <w:p w:rsidR="00CC0404" w:rsidRPr="00DA3502" w:rsidRDefault="00CC0404" w:rsidP="000130A8">
            <w:pPr>
              <w:suppressAutoHyphens w:val="0"/>
              <w:spacing w:before="40" w:after="40" w:line="220" w:lineRule="exact"/>
              <w:rPr>
                <w:sz w:val="18"/>
                <w:lang w:val="fr-FR"/>
              </w:rPr>
            </w:pPr>
            <w:r w:rsidRPr="00DA3502">
              <w:rPr>
                <w:sz w:val="18"/>
                <w:lang w:val="fr-FR"/>
              </w:rPr>
              <w:t>Nombre</w:t>
            </w:r>
          </w:p>
        </w:tc>
        <w:tc>
          <w:tcPr>
            <w:tcW w:w="1418" w:type="dxa"/>
            <w:tcBorders>
              <w:top w:val="single" w:sz="12" w:space="0" w:color="auto"/>
            </w:tcBorders>
            <w:shd w:val="clear" w:color="auto" w:fill="auto"/>
            <w:vAlign w:val="bottom"/>
          </w:tcPr>
          <w:p w:rsidR="00CC0404" w:rsidRPr="00DA3502" w:rsidRDefault="00CC0404" w:rsidP="00860D78">
            <w:pPr>
              <w:suppressAutoHyphens w:val="0"/>
              <w:spacing w:before="40" w:after="40" w:line="220" w:lineRule="exact"/>
              <w:jc w:val="right"/>
              <w:rPr>
                <w:sz w:val="18"/>
                <w:lang w:val="fr-FR"/>
              </w:rPr>
            </w:pPr>
            <w:r w:rsidRPr="00DA3502">
              <w:rPr>
                <w:sz w:val="18"/>
                <w:lang w:val="fr-FR"/>
              </w:rPr>
              <w:t>2 283</w:t>
            </w:r>
          </w:p>
        </w:tc>
        <w:tc>
          <w:tcPr>
            <w:tcW w:w="1418" w:type="dxa"/>
            <w:tcBorders>
              <w:top w:val="single" w:sz="12" w:space="0" w:color="auto"/>
            </w:tcBorders>
            <w:shd w:val="clear" w:color="auto" w:fill="auto"/>
            <w:vAlign w:val="bottom"/>
          </w:tcPr>
          <w:p w:rsidR="00CC0404" w:rsidRPr="00DA3502" w:rsidRDefault="00CC0404" w:rsidP="00860D78">
            <w:pPr>
              <w:suppressAutoHyphens w:val="0"/>
              <w:spacing w:before="40" w:after="40" w:line="220" w:lineRule="exact"/>
              <w:jc w:val="right"/>
              <w:rPr>
                <w:sz w:val="18"/>
                <w:lang w:val="fr-FR"/>
              </w:rPr>
            </w:pPr>
            <w:r w:rsidRPr="00DA3502">
              <w:rPr>
                <w:sz w:val="18"/>
                <w:lang w:val="fr-FR"/>
              </w:rPr>
              <w:t>2 328</w:t>
            </w:r>
          </w:p>
        </w:tc>
        <w:tc>
          <w:tcPr>
            <w:tcW w:w="1418" w:type="dxa"/>
            <w:tcBorders>
              <w:top w:val="single" w:sz="12" w:space="0" w:color="auto"/>
            </w:tcBorders>
            <w:shd w:val="clear" w:color="auto" w:fill="auto"/>
            <w:vAlign w:val="bottom"/>
          </w:tcPr>
          <w:p w:rsidR="00CC0404" w:rsidRPr="00DA3502" w:rsidRDefault="00CC0404" w:rsidP="00860D78">
            <w:pPr>
              <w:suppressAutoHyphens w:val="0"/>
              <w:spacing w:before="40" w:after="40" w:line="220" w:lineRule="exact"/>
              <w:jc w:val="right"/>
              <w:rPr>
                <w:sz w:val="18"/>
                <w:lang w:val="fr-FR"/>
              </w:rPr>
            </w:pPr>
            <w:r w:rsidRPr="00DA3502">
              <w:rPr>
                <w:sz w:val="18"/>
                <w:lang w:val="fr-FR"/>
              </w:rPr>
              <w:t>2 313</w:t>
            </w:r>
          </w:p>
        </w:tc>
        <w:tc>
          <w:tcPr>
            <w:tcW w:w="1418" w:type="dxa"/>
            <w:tcBorders>
              <w:top w:val="single" w:sz="12" w:space="0" w:color="auto"/>
            </w:tcBorders>
            <w:shd w:val="clear" w:color="auto" w:fill="auto"/>
            <w:vAlign w:val="bottom"/>
          </w:tcPr>
          <w:p w:rsidR="00CC0404" w:rsidRPr="00DA3502" w:rsidRDefault="00CC0404" w:rsidP="00860D78">
            <w:pPr>
              <w:suppressAutoHyphens w:val="0"/>
              <w:spacing w:before="40" w:after="40" w:line="220" w:lineRule="exact"/>
              <w:jc w:val="right"/>
              <w:rPr>
                <w:sz w:val="18"/>
                <w:lang w:val="fr-FR"/>
              </w:rPr>
            </w:pPr>
            <w:r w:rsidRPr="00DA3502">
              <w:rPr>
                <w:sz w:val="18"/>
                <w:lang w:val="fr-FR"/>
              </w:rPr>
              <w:t>2 475</w:t>
            </w:r>
          </w:p>
        </w:tc>
      </w:tr>
    </w:tbl>
    <w:p w:rsidR="00CC0404" w:rsidRPr="00DA3502" w:rsidRDefault="00CC0404" w:rsidP="00CC0404">
      <w:pPr>
        <w:pStyle w:val="Source"/>
        <w:rPr>
          <w:lang w:val="fr-FR"/>
        </w:rPr>
      </w:pPr>
      <w:r w:rsidRPr="00DA3502">
        <w:rPr>
          <w:i/>
          <w:iCs w:val="0"/>
          <w:lang w:val="fr-FR"/>
        </w:rPr>
        <w:t>Source</w:t>
      </w:r>
      <w:r w:rsidR="00BF03CB" w:rsidRPr="00DA3502">
        <w:rPr>
          <w:i/>
          <w:iCs w:val="0"/>
          <w:lang w:val="fr-FR"/>
        </w:rPr>
        <w:t>:</w:t>
      </w:r>
      <w:r w:rsidRPr="00DA3502">
        <w:rPr>
          <w:lang w:val="fr-FR"/>
        </w:rPr>
        <w:t xml:space="preserve"> </w:t>
      </w:r>
      <w:r w:rsidR="00BF03CB" w:rsidRPr="00DA3502">
        <w:rPr>
          <w:lang w:val="fr-FR"/>
        </w:rPr>
        <w:t>Agence nationale pour l</w:t>
      </w:r>
      <w:r w:rsidR="00B97B50" w:rsidRPr="00DA3502">
        <w:rPr>
          <w:lang w:val="fr-FR"/>
        </w:rPr>
        <w:t>’</w:t>
      </w:r>
      <w:r w:rsidR="00BF03CB" w:rsidRPr="00DA3502">
        <w:rPr>
          <w:lang w:val="fr-FR"/>
        </w:rPr>
        <w:t>emploi</w:t>
      </w:r>
      <w:r w:rsidRPr="00DA3502">
        <w:rPr>
          <w:lang w:val="fr-FR"/>
        </w:rPr>
        <w:t>.</w:t>
      </w:r>
    </w:p>
    <w:p w:rsidR="00CC0404" w:rsidRPr="00DA3502" w:rsidRDefault="00CC0404" w:rsidP="00CC0404">
      <w:pPr>
        <w:pStyle w:val="SingleTxtG"/>
        <w:rPr>
          <w:lang w:val="fr-FR"/>
        </w:rPr>
      </w:pPr>
      <w:r w:rsidRPr="00DA3502">
        <w:rPr>
          <w:lang w:val="fr-FR"/>
        </w:rPr>
        <w:t>47.</w:t>
      </w:r>
      <w:r w:rsidRPr="00DA3502">
        <w:rPr>
          <w:lang w:val="fr-FR"/>
        </w:rPr>
        <w:tab/>
        <w:t>Lorsque les Roms ont déjà exercé une activité</w:t>
      </w:r>
      <w:r w:rsidR="00E44784" w:rsidRPr="00DA3502">
        <w:rPr>
          <w:lang w:val="fr-FR"/>
        </w:rPr>
        <w:t>,</w:t>
      </w:r>
      <w:r w:rsidRPr="00DA3502">
        <w:rPr>
          <w:lang w:val="fr-FR"/>
        </w:rPr>
        <w:t xml:space="preserve"> cela accroît leurs chances de retrouver leur place sur le marché du travail. Le nombre de Roms rayés des listes officielles de demandeurs d</w:t>
      </w:r>
      <w:r w:rsidR="00B97B50" w:rsidRPr="00DA3502">
        <w:rPr>
          <w:lang w:val="fr-FR"/>
        </w:rPr>
        <w:t>’</w:t>
      </w:r>
      <w:r w:rsidRPr="00DA3502">
        <w:rPr>
          <w:lang w:val="fr-FR"/>
        </w:rPr>
        <w:t>emploi du fait qu</w:t>
      </w:r>
      <w:r w:rsidR="00B97B50" w:rsidRPr="00DA3502">
        <w:rPr>
          <w:lang w:val="fr-FR"/>
        </w:rPr>
        <w:t>’</w:t>
      </w:r>
      <w:r w:rsidRPr="00DA3502">
        <w:rPr>
          <w:lang w:val="fr-FR"/>
        </w:rPr>
        <w:t>ils ont trouvé un travail s</w:t>
      </w:r>
      <w:r w:rsidR="00B97B50" w:rsidRPr="00DA3502">
        <w:rPr>
          <w:lang w:val="fr-FR"/>
        </w:rPr>
        <w:t>’</w:t>
      </w:r>
      <w:r w:rsidRPr="00DA3502">
        <w:rPr>
          <w:lang w:val="fr-FR"/>
        </w:rPr>
        <w:t>élevait à 264 en 2010, 245 en 2011, 283 en 2012 et 279 en 2013.</w:t>
      </w:r>
    </w:p>
    <w:p w:rsidR="00CC0404" w:rsidRPr="00DA3502" w:rsidRDefault="00CC0404" w:rsidP="00CC0404">
      <w:pPr>
        <w:pStyle w:val="SingleTxtG"/>
        <w:rPr>
          <w:lang w:val="fr-FR"/>
        </w:rPr>
      </w:pPr>
      <w:r w:rsidRPr="00DA3502">
        <w:rPr>
          <w:lang w:val="fr-FR"/>
        </w:rPr>
        <w:t>48.</w:t>
      </w:r>
      <w:r w:rsidRPr="00DA3502">
        <w:rPr>
          <w:lang w:val="fr-FR"/>
        </w:rPr>
        <w:tab/>
        <w:t>Afin de réduire le nombre de</w:t>
      </w:r>
      <w:r w:rsidR="00E44784" w:rsidRPr="00DA3502">
        <w:rPr>
          <w:lang w:val="fr-FR"/>
        </w:rPr>
        <w:t>s</w:t>
      </w:r>
      <w:r w:rsidRPr="00DA3502">
        <w:rPr>
          <w:lang w:val="fr-FR"/>
        </w:rPr>
        <w:t xml:space="preserve"> Roms demandeurs d</w:t>
      </w:r>
      <w:r w:rsidR="00B97B50" w:rsidRPr="00DA3502">
        <w:rPr>
          <w:lang w:val="fr-FR"/>
        </w:rPr>
        <w:t>’</w:t>
      </w:r>
      <w:r w:rsidRPr="00DA3502">
        <w:rPr>
          <w:lang w:val="fr-FR"/>
        </w:rPr>
        <w:t>emploi et d</w:t>
      </w:r>
      <w:r w:rsidR="00B97B50" w:rsidRPr="00DA3502">
        <w:rPr>
          <w:lang w:val="fr-FR"/>
        </w:rPr>
        <w:t>’</w:t>
      </w:r>
      <w:r w:rsidRPr="00DA3502">
        <w:rPr>
          <w:lang w:val="fr-FR"/>
        </w:rPr>
        <w:t xml:space="preserve">accroître leurs chances de trouver un travail, </w:t>
      </w:r>
      <w:r w:rsidR="00E44784" w:rsidRPr="00DA3502">
        <w:rPr>
          <w:lang w:val="fr-FR"/>
        </w:rPr>
        <w:t>ceux-ci</w:t>
      </w:r>
      <w:r w:rsidRPr="00DA3502">
        <w:rPr>
          <w:lang w:val="fr-FR"/>
        </w:rPr>
        <w:t xml:space="preserve"> bénéficient de mesures propres à </w:t>
      </w:r>
      <w:r w:rsidR="00005519" w:rsidRPr="00DA3502">
        <w:rPr>
          <w:lang w:val="fr-FR"/>
        </w:rPr>
        <w:t>rendre possible</w:t>
      </w:r>
      <w:r w:rsidRPr="00DA3502">
        <w:rPr>
          <w:lang w:val="fr-FR"/>
        </w:rPr>
        <w:t xml:space="preserve"> leur entrée ou leur retour dans la vie active, qui encouragent la formation et l</w:t>
      </w:r>
      <w:r w:rsidR="00B97B50" w:rsidRPr="00DA3502">
        <w:rPr>
          <w:lang w:val="fr-FR"/>
        </w:rPr>
        <w:t>’</w:t>
      </w:r>
      <w:r w:rsidRPr="00DA3502">
        <w:rPr>
          <w:lang w:val="fr-FR"/>
        </w:rPr>
        <w:t xml:space="preserve">éducation, </w:t>
      </w:r>
      <w:r w:rsidR="00E44784" w:rsidRPr="00DA3502">
        <w:rPr>
          <w:lang w:val="fr-FR"/>
        </w:rPr>
        <w:t>s</w:t>
      </w:r>
      <w:r w:rsidR="00B97B50" w:rsidRPr="00DA3502">
        <w:rPr>
          <w:lang w:val="fr-FR"/>
        </w:rPr>
        <w:t>’</w:t>
      </w:r>
      <w:r w:rsidR="00E44784" w:rsidRPr="00DA3502">
        <w:rPr>
          <w:lang w:val="fr-FR"/>
        </w:rPr>
        <w:t>accompagnent de dispositifs incitatifs</w:t>
      </w:r>
      <w:r w:rsidRPr="00DA3502">
        <w:rPr>
          <w:lang w:val="fr-FR"/>
        </w:rPr>
        <w:t xml:space="preserve"> et favorisent la création d</w:t>
      </w:r>
      <w:r w:rsidR="00B97B50" w:rsidRPr="00DA3502">
        <w:rPr>
          <w:lang w:val="fr-FR"/>
        </w:rPr>
        <w:t>’</w:t>
      </w:r>
      <w:r w:rsidRPr="00DA3502">
        <w:rPr>
          <w:lang w:val="fr-FR"/>
        </w:rPr>
        <w:t xml:space="preserve">emplois et le travail indépendant. Depuis 2012, à la suite de modifications apportées à la législation du travail, les Roms sans emploi peuvent participer à des ateliers dans le cadre de services proposés par des </w:t>
      </w:r>
      <w:r w:rsidR="008D7C12" w:rsidRPr="00DA3502">
        <w:rPr>
          <w:lang w:val="fr-FR"/>
        </w:rPr>
        <w:t>association</w:t>
      </w:r>
      <w:r w:rsidRPr="00DA3502">
        <w:rPr>
          <w:lang w:val="fr-FR"/>
        </w:rPr>
        <w:t>s sélectionnées à l</w:t>
      </w:r>
      <w:r w:rsidR="00B97B50" w:rsidRPr="00DA3502">
        <w:rPr>
          <w:lang w:val="fr-FR"/>
        </w:rPr>
        <w:t>’</w:t>
      </w:r>
      <w:r w:rsidRPr="00DA3502">
        <w:rPr>
          <w:lang w:val="fr-FR"/>
        </w:rPr>
        <w:t>issue d</w:t>
      </w:r>
      <w:r w:rsidR="00B97B50" w:rsidRPr="00DA3502">
        <w:rPr>
          <w:lang w:val="fr-FR"/>
        </w:rPr>
        <w:t>’</w:t>
      </w:r>
      <w:r w:rsidRPr="00DA3502">
        <w:rPr>
          <w:lang w:val="fr-FR"/>
        </w:rPr>
        <w:t>appels publics à candidatures, axés sur l</w:t>
      </w:r>
      <w:r w:rsidR="00B97B50" w:rsidRPr="00DA3502">
        <w:rPr>
          <w:lang w:val="fr-FR"/>
        </w:rPr>
        <w:t>’</w:t>
      </w:r>
      <w:r w:rsidRPr="00DA3502">
        <w:rPr>
          <w:lang w:val="fr-FR"/>
        </w:rPr>
        <w:t>orientation professionnelle tout au long de la vie (voir Annexe I).</w:t>
      </w:r>
    </w:p>
    <w:p w:rsidR="00CC0404" w:rsidRPr="00DA3502" w:rsidRDefault="00CC0404" w:rsidP="00CC0404">
      <w:pPr>
        <w:pStyle w:val="SingleTxtG"/>
        <w:rPr>
          <w:lang w:val="fr-FR"/>
        </w:rPr>
      </w:pPr>
      <w:r w:rsidRPr="00DA3502">
        <w:rPr>
          <w:lang w:val="fr-FR"/>
        </w:rPr>
        <w:t>49.</w:t>
      </w:r>
      <w:r w:rsidRPr="00DA3502">
        <w:rPr>
          <w:lang w:val="fr-FR"/>
        </w:rPr>
        <w:tab/>
        <w:t>L</w:t>
      </w:r>
      <w:r w:rsidR="00B97B50" w:rsidRPr="00DA3502">
        <w:rPr>
          <w:lang w:val="fr-FR"/>
        </w:rPr>
        <w:t>’</w:t>
      </w:r>
      <w:r w:rsidRPr="00DA3502">
        <w:rPr>
          <w:lang w:val="fr-FR"/>
        </w:rPr>
        <w:t xml:space="preserve">objectif de ces ateliers est de faire acquérir les compétences requises pour </w:t>
      </w:r>
      <w:r w:rsidR="00005519" w:rsidRPr="00DA3502">
        <w:rPr>
          <w:lang w:val="fr-FR"/>
        </w:rPr>
        <w:t>qu</w:t>
      </w:r>
      <w:r w:rsidR="00B97B50" w:rsidRPr="00DA3502">
        <w:rPr>
          <w:lang w:val="fr-FR"/>
        </w:rPr>
        <w:t>’</w:t>
      </w:r>
      <w:r w:rsidR="00005519" w:rsidRPr="00DA3502">
        <w:rPr>
          <w:lang w:val="fr-FR"/>
        </w:rPr>
        <w:t xml:space="preserve">une personne puisse déterminer ses </w:t>
      </w:r>
      <w:r w:rsidRPr="00DA3502">
        <w:rPr>
          <w:lang w:val="fr-FR"/>
        </w:rPr>
        <w:t>centres d</w:t>
      </w:r>
      <w:r w:rsidR="00B97B50" w:rsidRPr="00DA3502">
        <w:rPr>
          <w:lang w:val="fr-FR"/>
        </w:rPr>
        <w:t>’</w:t>
      </w:r>
      <w:r w:rsidRPr="00DA3502">
        <w:rPr>
          <w:lang w:val="fr-FR"/>
        </w:rPr>
        <w:t xml:space="preserve">intérêt et </w:t>
      </w:r>
      <w:r w:rsidR="00005519" w:rsidRPr="00DA3502">
        <w:rPr>
          <w:lang w:val="fr-FR"/>
        </w:rPr>
        <w:t>ses aptitudes</w:t>
      </w:r>
      <w:r w:rsidRPr="00DA3502">
        <w:rPr>
          <w:lang w:val="fr-FR"/>
        </w:rPr>
        <w:t xml:space="preserve">, rechercher </w:t>
      </w:r>
      <w:r w:rsidR="00005519" w:rsidRPr="00DA3502">
        <w:rPr>
          <w:lang w:val="fr-FR"/>
        </w:rPr>
        <w:t xml:space="preserve">sur cette base </w:t>
      </w:r>
      <w:r w:rsidRPr="00DA3502">
        <w:rPr>
          <w:lang w:val="fr-FR"/>
        </w:rPr>
        <w:t>les possibilités offertes, assimiler des connaissances et déterminer des objectifs en termes d</w:t>
      </w:r>
      <w:r w:rsidR="00B97B50" w:rsidRPr="00DA3502">
        <w:rPr>
          <w:lang w:val="fr-FR"/>
        </w:rPr>
        <w:t>’</w:t>
      </w:r>
      <w:r w:rsidRPr="00DA3502">
        <w:rPr>
          <w:lang w:val="fr-FR"/>
        </w:rPr>
        <w:t>emploi et de carrière qui soient ensuite atteints. Les participants à ces ateliers reçoivent l</w:t>
      </w:r>
      <w:r w:rsidR="00B97B50" w:rsidRPr="00DA3502">
        <w:rPr>
          <w:lang w:val="fr-FR"/>
        </w:rPr>
        <w:t>’</w:t>
      </w:r>
      <w:r w:rsidRPr="00DA3502">
        <w:rPr>
          <w:lang w:val="fr-FR"/>
        </w:rPr>
        <w:t>appui dont ils ont besoin pour passer rapidement du chômage à l</w:t>
      </w:r>
      <w:r w:rsidR="00B97B50" w:rsidRPr="00DA3502">
        <w:rPr>
          <w:lang w:val="fr-FR"/>
        </w:rPr>
        <w:t>’</w:t>
      </w:r>
      <w:r w:rsidRPr="00DA3502">
        <w:rPr>
          <w:lang w:val="fr-FR"/>
        </w:rPr>
        <w:t>emploi, ce qui a également pour effet d</w:t>
      </w:r>
      <w:r w:rsidR="00B97B50" w:rsidRPr="00DA3502">
        <w:rPr>
          <w:lang w:val="fr-FR"/>
        </w:rPr>
        <w:t>’</w:t>
      </w:r>
      <w:r w:rsidRPr="00DA3502">
        <w:rPr>
          <w:lang w:val="fr-FR"/>
        </w:rPr>
        <w:t>accroître l</w:t>
      </w:r>
      <w:r w:rsidR="00B97B50" w:rsidRPr="00DA3502">
        <w:rPr>
          <w:lang w:val="fr-FR"/>
        </w:rPr>
        <w:t>’</w:t>
      </w:r>
      <w:r w:rsidRPr="00DA3502">
        <w:rPr>
          <w:lang w:val="fr-FR"/>
        </w:rPr>
        <w:t>intégration sociale des Roms. Ceux-ci peuvent aussi se tourner vers les centres d</w:t>
      </w:r>
      <w:r w:rsidR="00B97B50" w:rsidRPr="00DA3502">
        <w:rPr>
          <w:lang w:val="fr-FR"/>
        </w:rPr>
        <w:t>’</w:t>
      </w:r>
      <w:r w:rsidRPr="00DA3502">
        <w:rPr>
          <w:lang w:val="fr-FR"/>
        </w:rPr>
        <w:t>information et d</w:t>
      </w:r>
      <w:r w:rsidR="00B97B50" w:rsidRPr="00DA3502">
        <w:rPr>
          <w:lang w:val="fr-FR"/>
        </w:rPr>
        <w:t>’</w:t>
      </w:r>
      <w:r w:rsidRPr="00DA3502">
        <w:rPr>
          <w:lang w:val="fr-FR"/>
        </w:rPr>
        <w:t xml:space="preserve">orientation professionnelle, qui offrent une assistance </w:t>
      </w:r>
      <w:r w:rsidR="00005519" w:rsidRPr="00DA3502">
        <w:rPr>
          <w:lang w:val="fr-FR"/>
        </w:rPr>
        <w:t>en ce qui concerne</w:t>
      </w:r>
      <w:r w:rsidRPr="00DA3502">
        <w:rPr>
          <w:lang w:val="fr-FR"/>
        </w:rPr>
        <w:t xml:space="preserve"> la planification des études et de la carrière professionnelle.</w:t>
      </w:r>
    </w:p>
    <w:p w:rsidR="00CC0404" w:rsidRPr="00DA3502" w:rsidRDefault="00CC0404" w:rsidP="00CC0404">
      <w:pPr>
        <w:pStyle w:val="SingleTxtG"/>
        <w:rPr>
          <w:lang w:val="fr-FR"/>
        </w:rPr>
      </w:pPr>
      <w:r w:rsidRPr="00DA3502">
        <w:rPr>
          <w:lang w:val="fr-FR"/>
        </w:rPr>
        <w:t>50.</w:t>
      </w:r>
      <w:r w:rsidRPr="00DA3502">
        <w:rPr>
          <w:lang w:val="fr-FR"/>
        </w:rPr>
        <w:tab/>
        <w:t>Le Ministère du travail, de la famille, des affaires sociales et de l</w:t>
      </w:r>
      <w:r w:rsidR="00B97B50" w:rsidRPr="00DA3502">
        <w:rPr>
          <w:lang w:val="fr-FR"/>
        </w:rPr>
        <w:t>’</w:t>
      </w:r>
      <w:r w:rsidRPr="00DA3502">
        <w:rPr>
          <w:lang w:val="fr-FR"/>
        </w:rPr>
        <w:t>égalité des chances a également attribué des fonds spécifiques à des projets impliquant les Roms dans le cadre du Programme opérationnel de valorisation des ressources humaines (2007-2013), qui fournit une base pour l</w:t>
      </w:r>
      <w:r w:rsidR="00B97B50" w:rsidRPr="00DA3502">
        <w:rPr>
          <w:lang w:val="fr-FR"/>
        </w:rPr>
        <w:t>’</w:t>
      </w:r>
      <w:r w:rsidRPr="00DA3502">
        <w:rPr>
          <w:lang w:val="fr-FR"/>
        </w:rPr>
        <w:t>utilisation des ressources financières en provenance du Fonds social européen. Les projets en question visent à l</w:t>
      </w:r>
      <w:r w:rsidR="00B97B50" w:rsidRPr="00DA3502">
        <w:rPr>
          <w:lang w:val="fr-FR"/>
        </w:rPr>
        <w:t>’</w:t>
      </w:r>
      <w:r w:rsidRPr="00DA3502">
        <w:rPr>
          <w:lang w:val="fr-FR"/>
        </w:rPr>
        <w:t>accomplissement de l</w:t>
      </w:r>
      <w:r w:rsidR="00B97B50" w:rsidRPr="00DA3502">
        <w:rPr>
          <w:lang w:val="fr-FR"/>
        </w:rPr>
        <w:t>’</w:t>
      </w:r>
      <w:r w:rsidRPr="00DA3502">
        <w:rPr>
          <w:lang w:val="fr-FR"/>
        </w:rPr>
        <w:t>objectif général de la priorité de développement n</w:t>
      </w:r>
      <w:r w:rsidRPr="00DA3502">
        <w:rPr>
          <w:vertAlign w:val="superscript"/>
          <w:lang w:val="fr-FR"/>
        </w:rPr>
        <w:t>o</w:t>
      </w:r>
      <w:r w:rsidRPr="00DA3502">
        <w:rPr>
          <w:lang w:val="fr-FR"/>
        </w:rPr>
        <w:t> 4, à savoir la promotion de l</w:t>
      </w:r>
      <w:r w:rsidR="00B97B50" w:rsidRPr="00DA3502">
        <w:rPr>
          <w:lang w:val="fr-FR"/>
        </w:rPr>
        <w:t>’</w:t>
      </w:r>
      <w:r w:rsidRPr="00DA3502">
        <w:rPr>
          <w:lang w:val="fr-FR"/>
        </w:rPr>
        <w:t>égalité des chances et d</w:t>
      </w:r>
      <w:r w:rsidR="00B97B50" w:rsidRPr="00DA3502">
        <w:rPr>
          <w:lang w:val="fr-FR"/>
        </w:rPr>
        <w:t>’</w:t>
      </w:r>
      <w:r w:rsidRPr="00DA3502">
        <w:rPr>
          <w:lang w:val="fr-FR"/>
        </w:rPr>
        <w:t>une meilleure intégration sociale des groupes défavorisés, dont les Roms, sur le marché du travail.</w:t>
      </w:r>
    </w:p>
    <w:p w:rsidR="00CC0404" w:rsidRPr="00DA3502" w:rsidRDefault="00CC0404" w:rsidP="00CC0404">
      <w:pPr>
        <w:pStyle w:val="SingleTxtG"/>
        <w:rPr>
          <w:lang w:val="fr-FR"/>
        </w:rPr>
      </w:pPr>
      <w:r w:rsidRPr="00DA3502">
        <w:rPr>
          <w:lang w:val="fr-FR"/>
        </w:rPr>
        <w:t>51.</w:t>
      </w:r>
      <w:r w:rsidRPr="00DA3502">
        <w:rPr>
          <w:lang w:val="fr-FR"/>
        </w:rPr>
        <w:tab/>
        <w:t>Ainsi, au cours de la période 2007-2013, le Ministère a lancé des appels publics à candidatures pour stimuler l</w:t>
      </w:r>
      <w:r w:rsidR="00B97B50" w:rsidRPr="00DA3502">
        <w:rPr>
          <w:lang w:val="fr-FR"/>
        </w:rPr>
        <w:t>’</w:t>
      </w:r>
      <w:r w:rsidRPr="00DA3502">
        <w:rPr>
          <w:lang w:val="fr-FR"/>
        </w:rPr>
        <w:t>entrepreneuriat social.</w:t>
      </w:r>
    </w:p>
    <w:p w:rsidR="00CC0404" w:rsidRPr="00DA3502" w:rsidRDefault="00CC0404" w:rsidP="00CC0404">
      <w:pPr>
        <w:pStyle w:val="SingleTxtG"/>
        <w:rPr>
          <w:lang w:val="fr-FR"/>
        </w:rPr>
      </w:pPr>
      <w:r w:rsidRPr="00DA3502">
        <w:rPr>
          <w:lang w:val="fr-FR"/>
        </w:rPr>
        <w:t>52.</w:t>
      </w:r>
      <w:r w:rsidRPr="00DA3502">
        <w:rPr>
          <w:lang w:val="fr-FR"/>
        </w:rPr>
        <w:tab/>
      </w:r>
      <w:r w:rsidR="008E3979" w:rsidRPr="00DA3502">
        <w:rPr>
          <w:lang w:val="fr-FR"/>
        </w:rPr>
        <w:t>Il</w:t>
      </w:r>
      <w:r w:rsidRPr="00DA3502">
        <w:rPr>
          <w:lang w:val="fr-FR"/>
        </w:rPr>
        <w:t xml:space="preserve"> a participé au financement de pro</w:t>
      </w:r>
      <w:r w:rsidR="008E3979" w:rsidRPr="00DA3502">
        <w:rPr>
          <w:lang w:val="fr-FR"/>
        </w:rPr>
        <w:t>jet</w:t>
      </w:r>
      <w:r w:rsidRPr="00DA3502">
        <w:rPr>
          <w:lang w:val="fr-FR"/>
        </w:rPr>
        <w:t>s d</w:t>
      </w:r>
      <w:r w:rsidR="00B97B50" w:rsidRPr="00DA3502">
        <w:rPr>
          <w:lang w:val="fr-FR"/>
        </w:rPr>
        <w:t>’</w:t>
      </w:r>
      <w:r w:rsidRPr="00DA3502">
        <w:rPr>
          <w:lang w:val="fr-FR"/>
        </w:rPr>
        <w:t>une durée d</w:t>
      </w:r>
      <w:r w:rsidR="00B97B50" w:rsidRPr="00DA3502">
        <w:rPr>
          <w:lang w:val="fr-FR"/>
        </w:rPr>
        <w:t>’</w:t>
      </w:r>
      <w:r w:rsidRPr="00DA3502">
        <w:rPr>
          <w:lang w:val="fr-FR"/>
        </w:rPr>
        <w:t>exécution comprise en 24 et 36 mois, qui avaient pour but de stimuler les activités commerciales (vente au détail et services) et de créer des emplois à l</w:t>
      </w:r>
      <w:r w:rsidR="00B97B50" w:rsidRPr="00DA3502">
        <w:rPr>
          <w:lang w:val="fr-FR"/>
        </w:rPr>
        <w:t>’</w:t>
      </w:r>
      <w:r w:rsidRPr="00DA3502">
        <w:rPr>
          <w:lang w:val="fr-FR"/>
        </w:rPr>
        <w:t>intention des groupes défavorisés. L</w:t>
      </w:r>
      <w:r w:rsidR="00B97B50" w:rsidRPr="00DA3502">
        <w:rPr>
          <w:lang w:val="fr-FR"/>
        </w:rPr>
        <w:t>’</w:t>
      </w:r>
      <w:r w:rsidRPr="00DA3502">
        <w:rPr>
          <w:lang w:val="fr-FR"/>
        </w:rPr>
        <w:t>appel public à candidature</w:t>
      </w:r>
      <w:r w:rsidR="008E3979" w:rsidRPr="00DA3502">
        <w:rPr>
          <w:lang w:val="fr-FR"/>
        </w:rPr>
        <w:t>s</w:t>
      </w:r>
      <w:r w:rsidRPr="00DA3502">
        <w:rPr>
          <w:lang w:val="fr-FR"/>
        </w:rPr>
        <w:t xml:space="preserve"> </w:t>
      </w:r>
      <w:r w:rsidR="008E3979" w:rsidRPr="00DA3502">
        <w:rPr>
          <w:lang w:val="fr-FR"/>
        </w:rPr>
        <w:t>qu</w:t>
      </w:r>
      <w:r w:rsidR="00B97B50" w:rsidRPr="00DA3502">
        <w:rPr>
          <w:lang w:val="fr-FR"/>
        </w:rPr>
        <w:t>’</w:t>
      </w:r>
      <w:r w:rsidR="008E3979" w:rsidRPr="00DA3502">
        <w:rPr>
          <w:lang w:val="fr-FR"/>
        </w:rPr>
        <w:t xml:space="preserve">il a lancé dans cette optique </w:t>
      </w:r>
      <w:r w:rsidRPr="00DA3502">
        <w:rPr>
          <w:lang w:val="fr-FR"/>
        </w:rPr>
        <w:t>avait pour but le cofinancement des activités suivantes</w:t>
      </w:r>
      <w:r w:rsidR="00BF03CB" w:rsidRPr="00DA3502">
        <w:rPr>
          <w:lang w:val="fr-FR"/>
        </w:rPr>
        <w:t>:</w:t>
      </w:r>
    </w:p>
    <w:p w:rsidR="00CC0404" w:rsidRPr="00DA3502" w:rsidRDefault="008E3979" w:rsidP="00CC0404">
      <w:pPr>
        <w:pStyle w:val="Bullet1G"/>
        <w:rPr>
          <w:lang w:val="fr-FR"/>
        </w:rPr>
      </w:pPr>
      <w:r w:rsidRPr="00DA3502">
        <w:rPr>
          <w:lang w:val="fr-FR"/>
        </w:rPr>
        <w:t>Mise</w:t>
      </w:r>
      <w:r w:rsidR="00CC0404" w:rsidRPr="00DA3502">
        <w:rPr>
          <w:lang w:val="fr-FR"/>
        </w:rPr>
        <w:t xml:space="preserve"> en place de nouvelles activités commerciales ou développement de celles qui existaient déjà;</w:t>
      </w:r>
    </w:p>
    <w:p w:rsidR="00CC0404" w:rsidRPr="00DA3502" w:rsidRDefault="00CC0404" w:rsidP="00CC0404">
      <w:pPr>
        <w:pStyle w:val="Bullet1G"/>
        <w:rPr>
          <w:lang w:val="fr-FR"/>
        </w:rPr>
      </w:pPr>
      <w:r w:rsidRPr="00DA3502">
        <w:rPr>
          <w:lang w:val="fr-FR"/>
        </w:rPr>
        <w:t>Formation de membres de groupes défavorisés afin qu</w:t>
      </w:r>
      <w:r w:rsidR="00B97B50" w:rsidRPr="00DA3502">
        <w:rPr>
          <w:lang w:val="fr-FR"/>
        </w:rPr>
        <w:t>’</w:t>
      </w:r>
      <w:r w:rsidRPr="00DA3502">
        <w:rPr>
          <w:lang w:val="fr-FR"/>
        </w:rPr>
        <w:t>ils puissent participer à ces activités;</w:t>
      </w:r>
    </w:p>
    <w:p w:rsidR="00CC0404" w:rsidRPr="00DA3502" w:rsidRDefault="00CC0404" w:rsidP="00CC0404">
      <w:pPr>
        <w:pStyle w:val="Bullet1G"/>
        <w:rPr>
          <w:lang w:val="fr-FR"/>
        </w:rPr>
      </w:pPr>
      <w:r w:rsidRPr="00DA3502">
        <w:rPr>
          <w:lang w:val="fr-FR"/>
        </w:rPr>
        <w:t>Création d</w:t>
      </w:r>
      <w:r w:rsidR="00B97B50" w:rsidRPr="00DA3502">
        <w:rPr>
          <w:lang w:val="fr-FR"/>
        </w:rPr>
        <w:t>’</w:t>
      </w:r>
      <w:r w:rsidRPr="00DA3502">
        <w:rPr>
          <w:lang w:val="fr-FR"/>
        </w:rPr>
        <w:t>emplois pour des membres de groupes défavorisés et leur participation à la vie active pendant au moins un an.</w:t>
      </w:r>
    </w:p>
    <w:p w:rsidR="00CC0404" w:rsidRPr="00DA3502" w:rsidRDefault="00CC0404" w:rsidP="00CC0404">
      <w:pPr>
        <w:pStyle w:val="SingleTxtG"/>
        <w:rPr>
          <w:lang w:val="fr-FR"/>
        </w:rPr>
      </w:pPr>
      <w:r w:rsidRPr="00DA3502">
        <w:rPr>
          <w:lang w:val="fr-FR"/>
        </w:rPr>
        <w:t>53.</w:t>
      </w:r>
      <w:r w:rsidRPr="00DA3502">
        <w:rPr>
          <w:lang w:val="fr-FR"/>
        </w:rPr>
        <w:tab/>
        <w:t>Dans le cadre de l</w:t>
      </w:r>
      <w:r w:rsidR="00B97B50" w:rsidRPr="00DA3502">
        <w:rPr>
          <w:lang w:val="fr-FR"/>
        </w:rPr>
        <w:t>’</w:t>
      </w:r>
      <w:r w:rsidRPr="00DA3502">
        <w:rPr>
          <w:lang w:val="fr-FR"/>
        </w:rPr>
        <w:t>appel à candidatures lancé en 2009, deux projets, d</w:t>
      </w:r>
      <w:r w:rsidR="00B97B50" w:rsidRPr="00DA3502">
        <w:rPr>
          <w:lang w:val="fr-FR"/>
        </w:rPr>
        <w:t>’</w:t>
      </w:r>
      <w:r w:rsidRPr="00DA3502">
        <w:rPr>
          <w:lang w:val="fr-FR"/>
        </w:rPr>
        <w:t xml:space="preserve">un budget total de près de 400 000 euros, ont été sélectionnés. Ils incluaient des </w:t>
      </w:r>
      <w:r w:rsidR="002A4D5E" w:rsidRPr="00DA3502">
        <w:rPr>
          <w:lang w:val="fr-FR"/>
        </w:rPr>
        <w:t>R</w:t>
      </w:r>
      <w:r w:rsidRPr="00DA3502">
        <w:rPr>
          <w:lang w:val="fr-FR"/>
        </w:rPr>
        <w:t>om</w:t>
      </w:r>
      <w:r w:rsidR="002A4D5E" w:rsidRPr="00DA3502">
        <w:rPr>
          <w:lang w:val="fr-FR"/>
        </w:rPr>
        <w:t>s</w:t>
      </w:r>
      <w:r w:rsidRPr="00DA3502">
        <w:rPr>
          <w:lang w:val="fr-FR"/>
        </w:rPr>
        <w:t xml:space="preserve"> en </w:t>
      </w:r>
      <w:r w:rsidR="002A4D5E" w:rsidRPr="00DA3502">
        <w:rPr>
          <w:lang w:val="fr-FR"/>
        </w:rPr>
        <w:t>leur qualité de</w:t>
      </w:r>
      <w:r w:rsidRPr="00DA3502">
        <w:rPr>
          <w:lang w:val="fr-FR"/>
        </w:rPr>
        <w:t xml:space="preserve"> membres d</w:t>
      </w:r>
      <w:r w:rsidR="00B97B50" w:rsidRPr="00DA3502">
        <w:rPr>
          <w:lang w:val="fr-FR"/>
        </w:rPr>
        <w:t>’</w:t>
      </w:r>
      <w:r w:rsidR="002A4D5E" w:rsidRPr="00DA3502">
        <w:rPr>
          <w:lang w:val="fr-FR"/>
        </w:rPr>
        <w:t>un groupe défavorisé</w:t>
      </w:r>
      <w:r w:rsidRPr="00DA3502">
        <w:rPr>
          <w:lang w:val="fr-FR"/>
        </w:rPr>
        <w:t>; à la suite de l</w:t>
      </w:r>
      <w:r w:rsidR="00B97B50" w:rsidRPr="00DA3502">
        <w:rPr>
          <w:lang w:val="fr-FR"/>
        </w:rPr>
        <w:t>’</w:t>
      </w:r>
      <w:r w:rsidRPr="00DA3502">
        <w:rPr>
          <w:lang w:val="fr-FR"/>
        </w:rPr>
        <w:t>appel à candidatures lancé en 2012, trois projets d</w:t>
      </w:r>
      <w:r w:rsidR="00B97B50" w:rsidRPr="00DA3502">
        <w:rPr>
          <w:lang w:val="fr-FR"/>
        </w:rPr>
        <w:t>’</w:t>
      </w:r>
      <w:r w:rsidRPr="00DA3502">
        <w:rPr>
          <w:lang w:val="fr-FR"/>
        </w:rPr>
        <w:t>un budget total de 900 000 euros ont été sélectionnés (voir Annexe V).</w:t>
      </w:r>
    </w:p>
    <w:p w:rsidR="00CC0404" w:rsidRPr="00DA3502" w:rsidRDefault="00CC0404" w:rsidP="00CC0404">
      <w:pPr>
        <w:pStyle w:val="H23G"/>
        <w:rPr>
          <w:lang w:val="fr-FR"/>
        </w:rPr>
      </w:pPr>
      <w:r w:rsidRPr="00DA3502">
        <w:rPr>
          <w:lang w:val="fr-FR"/>
        </w:rPr>
        <w:tab/>
      </w:r>
      <w:r w:rsidRPr="00DA3502">
        <w:rPr>
          <w:lang w:val="fr-FR"/>
        </w:rPr>
        <w:tab/>
        <w:t>Exemple de bonne pratique</w:t>
      </w:r>
      <w:r w:rsidR="00BF03CB" w:rsidRPr="00DA3502">
        <w:rPr>
          <w:lang w:val="fr-FR"/>
        </w:rPr>
        <w:t>:</w:t>
      </w:r>
      <w:r w:rsidRPr="00DA3502">
        <w:rPr>
          <w:lang w:val="fr-FR"/>
        </w:rPr>
        <w:t xml:space="preserve"> </w:t>
      </w:r>
      <w:r w:rsidR="00812D99" w:rsidRPr="00DA3502">
        <w:rPr>
          <w:lang w:val="fr-FR"/>
        </w:rPr>
        <w:t>l</w:t>
      </w:r>
      <w:r w:rsidR="00B97B50" w:rsidRPr="00DA3502">
        <w:rPr>
          <w:lang w:val="fr-FR"/>
        </w:rPr>
        <w:t>’</w:t>
      </w:r>
      <w:r w:rsidR="00812D99" w:rsidRPr="00DA3502">
        <w:rPr>
          <w:lang w:val="fr-FR"/>
        </w:rPr>
        <w:t>intégration sociale</w:t>
      </w:r>
      <w:r w:rsidRPr="00DA3502">
        <w:rPr>
          <w:lang w:val="fr-FR"/>
        </w:rPr>
        <w:t xml:space="preserve"> des Roms</w:t>
      </w:r>
    </w:p>
    <w:p w:rsidR="00CC0404" w:rsidRPr="00DA3502" w:rsidRDefault="00CC0404" w:rsidP="00CC0404">
      <w:pPr>
        <w:pStyle w:val="SingleTxtG"/>
        <w:rPr>
          <w:lang w:val="fr-FR"/>
        </w:rPr>
      </w:pPr>
      <w:r w:rsidRPr="00DA3502">
        <w:rPr>
          <w:lang w:val="fr-FR"/>
        </w:rPr>
        <w:t>54.</w:t>
      </w:r>
      <w:r w:rsidRPr="00DA3502">
        <w:rPr>
          <w:lang w:val="fr-FR"/>
        </w:rPr>
        <w:tab/>
        <w:t xml:space="preserve">Un programme local de placement baptisé </w:t>
      </w:r>
      <w:r w:rsidR="00BF03CB" w:rsidRPr="00DA3502">
        <w:rPr>
          <w:lang w:val="fr-FR"/>
        </w:rPr>
        <w:t>«</w:t>
      </w:r>
      <w:r w:rsidRPr="00DA3502">
        <w:rPr>
          <w:lang w:val="fr-FR"/>
        </w:rPr>
        <w:t>Aider les Roms à s</w:t>
      </w:r>
      <w:r w:rsidR="00B97B50" w:rsidRPr="00DA3502">
        <w:rPr>
          <w:lang w:val="fr-FR"/>
        </w:rPr>
        <w:t>’</w:t>
      </w:r>
      <w:r w:rsidRPr="00DA3502">
        <w:rPr>
          <w:lang w:val="fr-FR"/>
        </w:rPr>
        <w:t>intégrer dans la société</w:t>
      </w:r>
      <w:r w:rsidR="00BF03CB" w:rsidRPr="00DA3502">
        <w:rPr>
          <w:lang w:val="fr-FR"/>
        </w:rPr>
        <w:t>»</w:t>
      </w:r>
      <w:r w:rsidRPr="00DA3502">
        <w:rPr>
          <w:lang w:val="fr-FR"/>
        </w:rPr>
        <w:t xml:space="preserve"> est l</w:t>
      </w:r>
      <w:r w:rsidR="00B97B50" w:rsidRPr="00DA3502">
        <w:rPr>
          <w:lang w:val="fr-FR"/>
        </w:rPr>
        <w:t>’</w:t>
      </w:r>
      <w:r w:rsidRPr="00DA3502">
        <w:rPr>
          <w:lang w:val="fr-FR"/>
        </w:rPr>
        <w:t>exemple parfait d</w:t>
      </w:r>
      <w:r w:rsidR="00B97B50" w:rsidRPr="00DA3502">
        <w:rPr>
          <w:lang w:val="fr-FR"/>
        </w:rPr>
        <w:t>’</w:t>
      </w:r>
      <w:r w:rsidRPr="00DA3502">
        <w:rPr>
          <w:lang w:val="fr-FR"/>
        </w:rPr>
        <w:t xml:space="preserve">une pratique de référence. Il </w:t>
      </w:r>
      <w:r w:rsidR="008832B2" w:rsidRPr="00DA3502">
        <w:rPr>
          <w:lang w:val="fr-FR"/>
        </w:rPr>
        <w:t>comprend plusieurs volets</w:t>
      </w:r>
      <w:r w:rsidR="00BF03CB" w:rsidRPr="00DA3502">
        <w:rPr>
          <w:lang w:val="fr-FR"/>
        </w:rPr>
        <w:t>:</w:t>
      </w:r>
      <w:r w:rsidRPr="00DA3502">
        <w:rPr>
          <w:lang w:val="fr-FR"/>
        </w:rPr>
        <w:t xml:space="preserve"> éducation et aide à l</w:t>
      </w:r>
      <w:r w:rsidR="00B97B50" w:rsidRPr="00DA3502">
        <w:rPr>
          <w:lang w:val="fr-FR"/>
        </w:rPr>
        <w:t>’</w:t>
      </w:r>
      <w:r w:rsidRPr="00DA3502">
        <w:rPr>
          <w:lang w:val="fr-FR"/>
        </w:rPr>
        <w:t>apprentissage, activités de loisir organisées dans des campements de Roms, activités visant à surmonter les obstacles de la langue, aide à l</w:t>
      </w:r>
      <w:r w:rsidR="00B97B50" w:rsidRPr="00DA3502">
        <w:rPr>
          <w:lang w:val="fr-FR"/>
        </w:rPr>
        <w:t>’</w:t>
      </w:r>
      <w:r w:rsidRPr="00DA3502">
        <w:rPr>
          <w:lang w:val="fr-FR"/>
        </w:rPr>
        <w:t>instauration du dialogue, participation des adultes à des programmes éducatifs, implication plus étroite avec l</w:t>
      </w:r>
      <w:r w:rsidR="00B97B50" w:rsidRPr="00DA3502">
        <w:rPr>
          <w:lang w:val="fr-FR"/>
        </w:rPr>
        <w:t>’</w:t>
      </w:r>
      <w:r w:rsidRPr="00DA3502">
        <w:rPr>
          <w:lang w:val="fr-FR"/>
        </w:rPr>
        <w:t xml:space="preserve">environnement immédiat, </w:t>
      </w:r>
      <w:r w:rsidR="008832B2" w:rsidRPr="00DA3502">
        <w:rPr>
          <w:lang w:val="fr-FR"/>
        </w:rPr>
        <w:t>aide à la régularis</w:t>
      </w:r>
      <w:r w:rsidRPr="00DA3502">
        <w:rPr>
          <w:lang w:val="fr-FR"/>
        </w:rPr>
        <w:t>ation des conditions de logement et de l</w:t>
      </w:r>
      <w:r w:rsidR="00B97B50" w:rsidRPr="00DA3502">
        <w:rPr>
          <w:lang w:val="fr-FR"/>
        </w:rPr>
        <w:t>’</w:t>
      </w:r>
      <w:r w:rsidRPr="00DA3502">
        <w:rPr>
          <w:lang w:val="fr-FR"/>
        </w:rPr>
        <w:t>infrastructure dans les campements de Roms, accompagnement de Roms dans des institutions présentant un intérêt pour eux, intégration dans le milieu local, encouragement</w:t>
      </w:r>
      <w:r w:rsidR="008832B2" w:rsidRPr="00DA3502">
        <w:rPr>
          <w:lang w:val="fr-FR"/>
        </w:rPr>
        <w:t xml:space="preserve">s prodigués </w:t>
      </w:r>
      <w:r w:rsidR="003C77E0" w:rsidRPr="00DA3502">
        <w:rPr>
          <w:lang w:val="fr-FR"/>
        </w:rPr>
        <w:t>à de</w:t>
      </w:r>
      <w:r w:rsidR="008832B2" w:rsidRPr="00DA3502">
        <w:rPr>
          <w:lang w:val="fr-FR"/>
        </w:rPr>
        <w:t xml:space="preserve"> jeunes R</w:t>
      </w:r>
      <w:r w:rsidRPr="00DA3502">
        <w:rPr>
          <w:lang w:val="fr-FR"/>
        </w:rPr>
        <w:t xml:space="preserve">oms </w:t>
      </w:r>
      <w:r w:rsidR="008832B2" w:rsidRPr="00DA3502">
        <w:rPr>
          <w:lang w:val="fr-FR"/>
        </w:rPr>
        <w:t>pour qu</w:t>
      </w:r>
      <w:r w:rsidR="00B97B50" w:rsidRPr="00DA3502">
        <w:rPr>
          <w:lang w:val="fr-FR"/>
        </w:rPr>
        <w:t>’</w:t>
      </w:r>
      <w:r w:rsidR="008832B2" w:rsidRPr="00DA3502">
        <w:rPr>
          <w:lang w:val="fr-FR"/>
        </w:rPr>
        <w:t xml:space="preserve">ils </w:t>
      </w:r>
      <w:r w:rsidR="003C77E0" w:rsidRPr="00DA3502">
        <w:rPr>
          <w:lang w:val="fr-FR"/>
        </w:rPr>
        <w:t>reprennent leurs études</w:t>
      </w:r>
      <w:r w:rsidRPr="00DA3502">
        <w:rPr>
          <w:lang w:val="fr-FR"/>
        </w:rPr>
        <w:t xml:space="preserve">, promotion de </w:t>
      </w:r>
      <w:r w:rsidR="003C77E0" w:rsidRPr="00DA3502">
        <w:rPr>
          <w:lang w:val="fr-FR"/>
        </w:rPr>
        <w:t>mod</w:t>
      </w:r>
      <w:r w:rsidRPr="00DA3502">
        <w:rPr>
          <w:lang w:val="fr-FR"/>
        </w:rPr>
        <w:t xml:space="preserve">es de vie sains, etc. Le programme en question est </w:t>
      </w:r>
      <w:r w:rsidR="003C77E0" w:rsidRPr="00DA3502">
        <w:rPr>
          <w:lang w:val="fr-FR"/>
        </w:rPr>
        <w:t>mis en œuvre avec le concours</w:t>
      </w:r>
      <w:r w:rsidRPr="00DA3502">
        <w:rPr>
          <w:lang w:val="fr-FR"/>
        </w:rPr>
        <w:t xml:space="preserve"> d</w:t>
      </w:r>
      <w:r w:rsidR="00B97B50" w:rsidRPr="00DA3502">
        <w:rPr>
          <w:lang w:val="fr-FR"/>
        </w:rPr>
        <w:t>’</w:t>
      </w:r>
      <w:r w:rsidRPr="00DA3502">
        <w:rPr>
          <w:lang w:val="fr-FR"/>
        </w:rPr>
        <w:t>établissements scolaires élémentaires, d</w:t>
      </w:r>
      <w:r w:rsidR="00B97B50" w:rsidRPr="00DA3502">
        <w:rPr>
          <w:lang w:val="fr-FR"/>
        </w:rPr>
        <w:t>’</w:t>
      </w:r>
      <w:r w:rsidR="003C77E0" w:rsidRPr="00DA3502">
        <w:rPr>
          <w:lang w:val="fr-FR"/>
        </w:rPr>
        <w:t>établissements préscolaires, de</w:t>
      </w:r>
      <w:r w:rsidRPr="00DA3502">
        <w:rPr>
          <w:lang w:val="fr-FR"/>
        </w:rPr>
        <w:t xml:space="preserve"> services</w:t>
      </w:r>
      <w:r w:rsidR="003C77E0" w:rsidRPr="00DA3502">
        <w:rPr>
          <w:lang w:val="fr-FR"/>
        </w:rPr>
        <w:t xml:space="preserve"> sociaux, de </w:t>
      </w:r>
      <w:r w:rsidR="00172018" w:rsidRPr="00DA3502">
        <w:rPr>
          <w:lang w:val="fr-FR"/>
        </w:rPr>
        <w:t>diverses associations</w:t>
      </w:r>
      <w:r w:rsidR="003C77E0" w:rsidRPr="00DA3502">
        <w:rPr>
          <w:lang w:val="fr-FR"/>
        </w:rPr>
        <w:t>, de bibliothèques, de</w:t>
      </w:r>
      <w:r w:rsidRPr="00DA3502">
        <w:rPr>
          <w:lang w:val="fr-FR"/>
        </w:rPr>
        <w:t xml:space="preserve"> centr</w:t>
      </w:r>
      <w:r w:rsidR="003C77E0" w:rsidRPr="00DA3502">
        <w:rPr>
          <w:lang w:val="fr-FR"/>
        </w:rPr>
        <w:t>es d</w:t>
      </w:r>
      <w:r w:rsidR="00B97B50" w:rsidRPr="00DA3502">
        <w:rPr>
          <w:lang w:val="fr-FR"/>
        </w:rPr>
        <w:t>’</w:t>
      </w:r>
      <w:r w:rsidR="003C77E0" w:rsidRPr="00DA3502">
        <w:rPr>
          <w:lang w:val="fr-FR"/>
        </w:rPr>
        <w:t xml:space="preserve">éducation pour adultes, de centres éducatifs et de </w:t>
      </w:r>
      <w:r w:rsidRPr="00DA3502">
        <w:rPr>
          <w:lang w:val="fr-FR"/>
        </w:rPr>
        <w:t>municipalités.</w:t>
      </w:r>
    </w:p>
    <w:p w:rsidR="00CC0404" w:rsidRPr="00DA3502" w:rsidRDefault="00CC0404" w:rsidP="00CC0404">
      <w:pPr>
        <w:pStyle w:val="H23G"/>
        <w:rPr>
          <w:lang w:val="fr-FR"/>
        </w:rPr>
      </w:pPr>
      <w:r w:rsidRPr="00DA3502">
        <w:rPr>
          <w:lang w:val="fr-FR"/>
        </w:rPr>
        <w:tab/>
      </w:r>
      <w:r w:rsidRPr="00DA3502">
        <w:rPr>
          <w:lang w:val="fr-FR"/>
        </w:rPr>
        <w:tab/>
        <w:t>Résultats obtenus entre 2011 et 2013</w:t>
      </w:r>
    </w:p>
    <w:tbl>
      <w:tblPr>
        <w:tblW w:w="0" w:type="auto"/>
        <w:tblInd w:w="1134" w:type="dxa"/>
        <w:tblBorders>
          <w:top w:val="single" w:sz="4" w:space="0" w:color="auto"/>
          <w:bottom w:val="single" w:sz="12" w:space="0" w:color="auto"/>
        </w:tblBorders>
        <w:tblLayout w:type="fixed"/>
        <w:tblCellMar>
          <w:left w:w="0" w:type="dxa"/>
          <w:right w:w="0" w:type="dxa"/>
        </w:tblCellMar>
        <w:tblLook w:val="00A0"/>
      </w:tblPr>
      <w:tblGrid>
        <w:gridCol w:w="567"/>
        <w:gridCol w:w="2779"/>
        <w:gridCol w:w="2309"/>
        <w:gridCol w:w="1716"/>
      </w:tblGrid>
      <w:tr w:rsidR="00CC0404" w:rsidRPr="00DA3502" w:rsidTr="00860D78">
        <w:trPr>
          <w:cantSplit/>
          <w:trHeight w:val="240"/>
          <w:tblHeader/>
        </w:trPr>
        <w:tc>
          <w:tcPr>
            <w:tcW w:w="567" w:type="dxa"/>
            <w:tcBorders>
              <w:top w:val="single" w:sz="4" w:space="0" w:color="auto"/>
              <w:bottom w:val="single" w:sz="12" w:space="0" w:color="auto"/>
            </w:tcBorders>
            <w:shd w:val="clear" w:color="auto" w:fill="auto"/>
            <w:vAlign w:val="bottom"/>
          </w:tcPr>
          <w:p w:rsidR="00CC0404" w:rsidRPr="00DA3502" w:rsidRDefault="00CC0404" w:rsidP="00860D78">
            <w:pPr>
              <w:suppressAutoHyphens w:val="0"/>
              <w:spacing w:before="80" w:after="80" w:line="200" w:lineRule="exact"/>
              <w:rPr>
                <w:i/>
                <w:sz w:val="16"/>
                <w:lang w:val="fr-FR"/>
              </w:rPr>
            </w:pPr>
            <w:r w:rsidRPr="00DA3502">
              <w:rPr>
                <w:i/>
                <w:sz w:val="16"/>
                <w:lang w:val="fr-FR"/>
              </w:rPr>
              <w:t>Année</w:t>
            </w:r>
          </w:p>
        </w:tc>
        <w:tc>
          <w:tcPr>
            <w:tcW w:w="2779" w:type="dxa"/>
            <w:tcBorders>
              <w:top w:val="single" w:sz="4" w:space="0" w:color="auto"/>
              <w:bottom w:val="single" w:sz="12" w:space="0" w:color="auto"/>
            </w:tcBorders>
            <w:shd w:val="clear" w:color="auto" w:fill="auto"/>
            <w:vAlign w:val="bottom"/>
          </w:tcPr>
          <w:p w:rsidR="00CC0404" w:rsidRPr="00DA3502" w:rsidRDefault="00CC0404" w:rsidP="00860D78">
            <w:pPr>
              <w:suppressAutoHyphens w:val="0"/>
              <w:spacing w:before="80" w:after="80" w:line="200" w:lineRule="exact"/>
              <w:jc w:val="right"/>
              <w:rPr>
                <w:i/>
                <w:sz w:val="16"/>
                <w:lang w:val="fr-FR"/>
              </w:rPr>
            </w:pPr>
            <w:r w:rsidRPr="00DA3502">
              <w:rPr>
                <w:i/>
                <w:sz w:val="16"/>
                <w:lang w:val="fr-FR"/>
              </w:rPr>
              <w:t xml:space="preserve">Nombre de programmes locaux de placement de type </w:t>
            </w:r>
            <w:r w:rsidR="00BF03CB" w:rsidRPr="00DA3502">
              <w:rPr>
                <w:i/>
                <w:sz w:val="16"/>
                <w:lang w:val="fr-FR"/>
              </w:rPr>
              <w:t>«</w:t>
            </w:r>
            <w:r w:rsidRPr="00DA3502">
              <w:rPr>
                <w:i/>
                <w:sz w:val="16"/>
                <w:lang w:val="fr-FR"/>
              </w:rPr>
              <w:t xml:space="preserve">Aider les Roms </w:t>
            </w:r>
            <w:r w:rsidRPr="00DA3502">
              <w:rPr>
                <w:i/>
                <w:sz w:val="16"/>
                <w:lang w:val="fr-FR"/>
              </w:rPr>
              <w:br/>
              <w:t>à s</w:t>
            </w:r>
            <w:r w:rsidR="00B97B50" w:rsidRPr="00DA3502">
              <w:rPr>
                <w:i/>
                <w:sz w:val="16"/>
                <w:lang w:val="fr-FR"/>
              </w:rPr>
              <w:t>’</w:t>
            </w:r>
            <w:r w:rsidRPr="00DA3502">
              <w:rPr>
                <w:i/>
                <w:sz w:val="16"/>
                <w:lang w:val="fr-FR"/>
              </w:rPr>
              <w:t>intégrer dans la société</w:t>
            </w:r>
            <w:r w:rsidR="00BF03CB" w:rsidRPr="00DA3502">
              <w:rPr>
                <w:i/>
                <w:sz w:val="16"/>
                <w:lang w:val="fr-FR"/>
              </w:rPr>
              <w:t>»</w:t>
            </w:r>
            <w:r w:rsidRPr="00DA3502">
              <w:rPr>
                <w:i/>
                <w:sz w:val="16"/>
                <w:lang w:val="fr-FR"/>
              </w:rPr>
              <w:t xml:space="preserve"> </w:t>
            </w:r>
          </w:p>
        </w:tc>
        <w:tc>
          <w:tcPr>
            <w:tcW w:w="2309" w:type="dxa"/>
            <w:tcBorders>
              <w:top w:val="single" w:sz="4" w:space="0" w:color="auto"/>
              <w:bottom w:val="single" w:sz="12" w:space="0" w:color="auto"/>
            </w:tcBorders>
            <w:shd w:val="clear" w:color="auto" w:fill="auto"/>
            <w:vAlign w:val="bottom"/>
          </w:tcPr>
          <w:p w:rsidR="00CC0404" w:rsidRPr="00DA3502" w:rsidRDefault="00CC0404" w:rsidP="00860D78">
            <w:pPr>
              <w:suppressAutoHyphens w:val="0"/>
              <w:spacing w:before="80" w:after="80" w:line="200" w:lineRule="exact"/>
              <w:jc w:val="right"/>
              <w:rPr>
                <w:i/>
                <w:sz w:val="16"/>
                <w:lang w:val="fr-FR"/>
              </w:rPr>
            </w:pPr>
            <w:r w:rsidRPr="00DA3502">
              <w:rPr>
                <w:i/>
                <w:sz w:val="16"/>
                <w:lang w:val="fr-FR"/>
              </w:rPr>
              <w:t xml:space="preserve">Nombre de personnes ayant </w:t>
            </w:r>
            <w:r w:rsidRPr="00DA3502">
              <w:rPr>
                <w:i/>
                <w:sz w:val="16"/>
                <w:lang w:val="fr-FR"/>
              </w:rPr>
              <w:br/>
              <w:t xml:space="preserve">pris part aux programmes </w:t>
            </w:r>
            <w:r w:rsidRPr="00DA3502">
              <w:rPr>
                <w:i/>
                <w:sz w:val="16"/>
                <w:lang w:val="fr-FR"/>
              </w:rPr>
              <w:br/>
              <w:t xml:space="preserve">locaux de placement </w:t>
            </w:r>
          </w:p>
        </w:tc>
        <w:tc>
          <w:tcPr>
            <w:tcW w:w="1716" w:type="dxa"/>
            <w:tcBorders>
              <w:top w:val="single" w:sz="4" w:space="0" w:color="auto"/>
              <w:bottom w:val="single" w:sz="12" w:space="0" w:color="auto"/>
            </w:tcBorders>
            <w:shd w:val="clear" w:color="auto" w:fill="auto"/>
            <w:vAlign w:val="bottom"/>
          </w:tcPr>
          <w:p w:rsidR="00CC0404" w:rsidRPr="00DA3502" w:rsidRDefault="00CC0404" w:rsidP="00860D78">
            <w:pPr>
              <w:suppressAutoHyphens w:val="0"/>
              <w:spacing w:before="80" w:after="80" w:line="200" w:lineRule="exact"/>
              <w:jc w:val="right"/>
              <w:rPr>
                <w:i/>
                <w:sz w:val="16"/>
                <w:lang w:val="fr-FR"/>
              </w:rPr>
            </w:pPr>
            <w:r w:rsidRPr="00DA3502">
              <w:rPr>
                <w:i/>
                <w:sz w:val="16"/>
                <w:lang w:val="fr-FR"/>
              </w:rPr>
              <w:t>Budget (en euros)</w:t>
            </w:r>
          </w:p>
        </w:tc>
      </w:tr>
      <w:tr w:rsidR="00CC0404" w:rsidRPr="00DA3502" w:rsidTr="00FE7BF6">
        <w:trPr>
          <w:cantSplit/>
          <w:trHeight w:val="240"/>
        </w:trPr>
        <w:tc>
          <w:tcPr>
            <w:tcW w:w="567" w:type="dxa"/>
            <w:tcBorders>
              <w:top w:val="single" w:sz="12" w:space="0" w:color="auto"/>
            </w:tcBorders>
            <w:shd w:val="clear" w:color="auto" w:fill="auto"/>
            <w:vAlign w:val="bottom"/>
          </w:tcPr>
          <w:p w:rsidR="00CC0404" w:rsidRPr="00DA3502" w:rsidRDefault="00CC0404" w:rsidP="00FE7BF6">
            <w:pPr>
              <w:suppressAutoHyphens w:val="0"/>
              <w:spacing w:before="40" w:after="40" w:line="220" w:lineRule="exact"/>
              <w:rPr>
                <w:sz w:val="18"/>
                <w:lang w:val="fr-FR"/>
              </w:rPr>
            </w:pPr>
            <w:r w:rsidRPr="00DA3502">
              <w:rPr>
                <w:sz w:val="18"/>
                <w:lang w:val="fr-FR"/>
              </w:rPr>
              <w:t>2011</w:t>
            </w:r>
          </w:p>
        </w:tc>
        <w:tc>
          <w:tcPr>
            <w:tcW w:w="2779" w:type="dxa"/>
            <w:tcBorders>
              <w:top w:val="single" w:sz="12" w:space="0" w:color="auto"/>
            </w:tcBorders>
            <w:shd w:val="clear" w:color="auto" w:fill="auto"/>
            <w:vAlign w:val="bottom"/>
          </w:tcPr>
          <w:p w:rsidR="00CC0404" w:rsidRPr="00DA3502" w:rsidRDefault="00CC0404" w:rsidP="00860D78">
            <w:pPr>
              <w:suppressAutoHyphens w:val="0"/>
              <w:spacing w:before="40" w:after="40" w:line="220" w:lineRule="exact"/>
              <w:jc w:val="right"/>
              <w:rPr>
                <w:sz w:val="18"/>
                <w:lang w:val="fr-FR"/>
              </w:rPr>
            </w:pPr>
            <w:r w:rsidRPr="00DA3502">
              <w:rPr>
                <w:sz w:val="18"/>
                <w:lang w:val="fr-FR"/>
              </w:rPr>
              <w:t>34</w:t>
            </w:r>
          </w:p>
        </w:tc>
        <w:tc>
          <w:tcPr>
            <w:tcW w:w="2309" w:type="dxa"/>
            <w:tcBorders>
              <w:top w:val="single" w:sz="12" w:space="0" w:color="auto"/>
            </w:tcBorders>
            <w:shd w:val="clear" w:color="auto" w:fill="auto"/>
            <w:vAlign w:val="bottom"/>
          </w:tcPr>
          <w:p w:rsidR="00CC0404" w:rsidRPr="00DA3502" w:rsidRDefault="00CC0404" w:rsidP="00860D78">
            <w:pPr>
              <w:suppressAutoHyphens w:val="0"/>
              <w:spacing w:before="40" w:after="40" w:line="220" w:lineRule="exact"/>
              <w:jc w:val="right"/>
              <w:rPr>
                <w:sz w:val="18"/>
                <w:lang w:val="fr-FR"/>
              </w:rPr>
            </w:pPr>
            <w:r w:rsidRPr="00DA3502">
              <w:rPr>
                <w:sz w:val="18"/>
                <w:lang w:val="fr-FR"/>
              </w:rPr>
              <w:t>79</w:t>
            </w:r>
          </w:p>
        </w:tc>
        <w:tc>
          <w:tcPr>
            <w:tcW w:w="1716" w:type="dxa"/>
            <w:tcBorders>
              <w:top w:val="single" w:sz="12" w:space="0" w:color="auto"/>
            </w:tcBorders>
            <w:shd w:val="clear" w:color="auto" w:fill="auto"/>
            <w:vAlign w:val="bottom"/>
          </w:tcPr>
          <w:p w:rsidR="00CC0404" w:rsidRPr="00DA3502" w:rsidRDefault="00CC0404" w:rsidP="00860D78">
            <w:pPr>
              <w:suppressAutoHyphens w:val="0"/>
              <w:spacing w:before="40" w:after="40" w:line="220" w:lineRule="exact"/>
              <w:jc w:val="right"/>
              <w:rPr>
                <w:sz w:val="18"/>
                <w:lang w:val="fr-FR"/>
              </w:rPr>
            </w:pPr>
            <w:r w:rsidRPr="00DA3502">
              <w:rPr>
                <w:sz w:val="18"/>
                <w:lang w:val="fr-FR"/>
              </w:rPr>
              <w:t>862 604</w:t>
            </w:r>
          </w:p>
        </w:tc>
      </w:tr>
      <w:tr w:rsidR="00CC0404" w:rsidRPr="00DA3502" w:rsidTr="00FE7BF6">
        <w:trPr>
          <w:cantSplit/>
          <w:trHeight w:val="240"/>
        </w:trPr>
        <w:tc>
          <w:tcPr>
            <w:tcW w:w="567" w:type="dxa"/>
            <w:shd w:val="clear" w:color="auto" w:fill="auto"/>
            <w:vAlign w:val="bottom"/>
          </w:tcPr>
          <w:p w:rsidR="00CC0404" w:rsidRPr="00DA3502" w:rsidRDefault="00CC0404" w:rsidP="00FE7BF6">
            <w:pPr>
              <w:suppressAutoHyphens w:val="0"/>
              <w:spacing w:before="40" w:after="40" w:line="220" w:lineRule="exact"/>
              <w:rPr>
                <w:sz w:val="18"/>
                <w:lang w:val="fr-FR"/>
              </w:rPr>
            </w:pPr>
            <w:r w:rsidRPr="00DA3502">
              <w:rPr>
                <w:sz w:val="18"/>
                <w:lang w:val="fr-FR"/>
              </w:rPr>
              <w:t>2012</w:t>
            </w:r>
          </w:p>
        </w:tc>
        <w:tc>
          <w:tcPr>
            <w:tcW w:w="2779" w:type="dxa"/>
            <w:shd w:val="clear" w:color="auto" w:fill="auto"/>
            <w:vAlign w:val="bottom"/>
          </w:tcPr>
          <w:p w:rsidR="00CC0404" w:rsidRPr="00DA3502" w:rsidRDefault="00CC0404" w:rsidP="00860D78">
            <w:pPr>
              <w:suppressAutoHyphens w:val="0"/>
              <w:spacing w:before="40" w:after="40" w:line="220" w:lineRule="exact"/>
              <w:jc w:val="right"/>
              <w:rPr>
                <w:sz w:val="18"/>
                <w:lang w:val="fr-FR"/>
              </w:rPr>
            </w:pPr>
            <w:r w:rsidRPr="00DA3502">
              <w:rPr>
                <w:sz w:val="18"/>
                <w:lang w:val="fr-FR"/>
              </w:rPr>
              <w:t>44</w:t>
            </w:r>
          </w:p>
        </w:tc>
        <w:tc>
          <w:tcPr>
            <w:tcW w:w="2309" w:type="dxa"/>
            <w:shd w:val="clear" w:color="auto" w:fill="auto"/>
            <w:vAlign w:val="bottom"/>
          </w:tcPr>
          <w:p w:rsidR="00CC0404" w:rsidRPr="00DA3502" w:rsidRDefault="00CC0404" w:rsidP="00860D78">
            <w:pPr>
              <w:suppressAutoHyphens w:val="0"/>
              <w:spacing w:before="40" w:after="40" w:line="220" w:lineRule="exact"/>
              <w:jc w:val="right"/>
              <w:rPr>
                <w:sz w:val="18"/>
                <w:lang w:val="fr-FR"/>
              </w:rPr>
            </w:pPr>
            <w:r w:rsidRPr="00DA3502">
              <w:rPr>
                <w:sz w:val="18"/>
                <w:lang w:val="fr-FR"/>
              </w:rPr>
              <w:t>88</w:t>
            </w:r>
          </w:p>
        </w:tc>
        <w:tc>
          <w:tcPr>
            <w:tcW w:w="1716" w:type="dxa"/>
            <w:shd w:val="clear" w:color="auto" w:fill="auto"/>
            <w:vAlign w:val="bottom"/>
          </w:tcPr>
          <w:p w:rsidR="00CC0404" w:rsidRPr="00DA3502" w:rsidRDefault="00CC0404" w:rsidP="00860D78">
            <w:pPr>
              <w:suppressAutoHyphens w:val="0"/>
              <w:spacing w:before="40" w:after="40" w:line="220" w:lineRule="exact"/>
              <w:jc w:val="right"/>
              <w:rPr>
                <w:sz w:val="18"/>
                <w:lang w:val="fr-FR"/>
              </w:rPr>
            </w:pPr>
            <w:r w:rsidRPr="00DA3502">
              <w:rPr>
                <w:sz w:val="18"/>
                <w:lang w:val="fr-FR"/>
              </w:rPr>
              <w:t>825 169</w:t>
            </w:r>
          </w:p>
        </w:tc>
      </w:tr>
      <w:tr w:rsidR="00CC0404" w:rsidRPr="00DA3502" w:rsidTr="00FE7BF6">
        <w:trPr>
          <w:cantSplit/>
          <w:trHeight w:val="240"/>
        </w:trPr>
        <w:tc>
          <w:tcPr>
            <w:tcW w:w="567" w:type="dxa"/>
            <w:shd w:val="clear" w:color="auto" w:fill="auto"/>
            <w:vAlign w:val="bottom"/>
          </w:tcPr>
          <w:p w:rsidR="00CC0404" w:rsidRPr="00DA3502" w:rsidRDefault="00CC0404" w:rsidP="00FE7BF6">
            <w:pPr>
              <w:suppressAutoHyphens w:val="0"/>
              <w:spacing w:before="40" w:after="40" w:line="220" w:lineRule="exact"/>
              <w:rPr>
                <w:sz w:val="18"/>
                <w:lang w:val="fr-FR"/>
              </w:rPr>
            </w:pPr>
            <w:r w:rsidRPr="00DA3502">
              <w:rPr>
                <w:sz w:val="18"/>
                <w:lang w:val="fr-FR"/>
              </w:rPr>
              <w:t>2013</w:t>
            </w:r>
          </w:p>
        </w:tc>
        <w:tc>
          <w:tcPr>
            <w:tcW w:w="2779" w:type="dxa"/>
            <w:shd w:val="clear" w:color="auto" w:fill="auto"/>
            <w:vAlign w:val="bottom"/>
          </w:tcPr>
          <w:p w:rsidR="00CC0404" w:rsidRPr="00DA3502" w:rsidRDefault="00CC0404" w:rsidP="00860D78">
            <w:pPr>
              <w:suppressAutoHyphens w:val="0"/>
              <w:spacing w:before="40" w:after="40" w:line="220" w:lineRule="exact"/>
              <w:jc w:val="right"/>
              <w:rPr>
                <w:sz w:val="18"/>
                <w:lang w:val="fr-FR"/>
              </w:rPr>
            </w:pPr>
            <w:r w:rsidRPr="00DA3502">
              <w:rPr>
                <w:sz w:val="18"/>
                <w:lang w:val="fr-FR"/>
              </w:rPr>
              <w:t>49</w:t>
            </w:r>
          </w:p>
        </w:tc>
        <w:tc>
          <w:tcPr>
            <w:tcW w:w="2309" w:type="dxa"/>
            <w:shd w:val="clear" w:color="auto" w:fill="auto"/>
            <w:vAlign w:val="bottom"/>
          </w:tcPr>
          <w:p w:rsidR="00CC0404" w:rsidRPr="00DA3502" w:rsidRDefault="00CC0404" w:rsidP="00860D78">
            <w:pPr>
              <w:suppressAutoHyphens w:val="0"/>
              <w:spacing w:before="40" w:after="40" w:line="220" w:lineRule="exact"/>
              <w:jc w:val="right"/>
              <w:rPr>
                <w:sz w:val="18"/>
                <w:lang w:val="fr-FR"/>
              </w:rPr>
            </w:pPr>
            <w:r w:rsidRPr="00DA3502">
              <w:rPr>
                <w:sz w:val="18"/>
                <w:lang w:val="fr-FR"/>
              </w:rPr>
              <w:t>108</w:t>
            </w:r>
          </w:p>
        </w:tc>
        <w:tc>
          <w:tcPr>
            <w:tcW w:w="1716" w:type="dxa"/>
            <w:shd w:val="clear" w:color="auto" w:fill="auto"/>
            <w:vAlign w:val="bottom"/>
          </w:tcPr>
          <w:p w:rsidR="00CC0404" w:rsidRPr="00DA3502" w:rsidRDefault="00CC0404" w:rsidP="00860D78">
            <w:pPr>
              <w:suppressAutoHyphens w:val="0"/>
              <w:spacing w:before="40" w:after="40" w:line="220" w:lineRule="exact"/>
              <w:jc w:val="right"/>
              <w:rPr>
                <w:sz w:val="18"/>
                <w:lang w:val="fr-FR"/>
              </w:rPr>
            </w:pPr>
            <w:r w:rsidRPr="00DA3502">
              <w:rPr>
                <w:sz w:val="18"/>
                <w:lang w:val="fr-FR"/>
              </w:rPr>
              <w:t>813 145</w:t>
            </w:r>
          </w:p>
        </w:tc>
      </w:tr>
    </w:tbl>
    <w:p w:rsidR="00CC0404" w:rsidRPr="00DA3502" w:rsidRDefault="00CC0404" w:rsidP="00CC0404">
      <w:pPr>
        <w:pStyle w:val="SingleTxtG"/>
        <w:spacing w:before="240"/>
        <w:rPr>
          <w:lang w:val="fr-FR"/>
        </w:rPr>
      </w:pPr>
      <w:r w:rsidRPr="00DA3502">
        <w:rPr>
          <w:lang w:val="fr-FR"/>
        </w:rPr>
        <w:t>55.</w:t>
      </w:r>
      <w:r w:rsidRPr="00DA3502">
        <w:rPr>
          <w:lang w:val="fr-FR"/>
        </w:rPr>
        <w:tab/>
        <w:t xml:space="preserve">Un autre exemple notable de bonne pratique est le projet </w:t>
      </w:r>
      <w:r w:rsidR="00BF03CB" w:rsidRPr="00DA3502">
        <w:rPr>
          <w:lang w:val="fr-FR"/>
        </w:rPr>
        <w:t>«</w:t>
      </w:r>
      <w:r w:rsidRPr="00DA3502">
        <w:rPr>
          <w:i/>
          <w:iCs/>
          <w:lang w:val="fr-FR"/>
        </w:rPr>
        <w:t>Romano kher</w:t>
      </w:r>
      <w:r w:rsidRPr="00DA3502">
        <w:rPr>
          <w:lang w:val="fr-FR"/>
        </w:rPr>
        <w:t xml:space="preserve"> – Maison des Roms</w:t>
      </w:r>
      <w:r w:rsidR="00BF03CB" w:rsidRPr="00DA3502">
        <w:rPr>
          <w:lang w:val="fr-FR"/>
        </w:rPr>
        <w:t>»</w:t>
      </w:r>
      <w:r w:rsidRPr="00DA3502">
        <w:rPr>
          <w:lang w:val="fr-FR"/>
        </w:rPr>
        <w:t xml:space="preserve">, </w:t>
      </w:r>
      <w:r w:rsidR="00A64FCE" w:rsidRPr="00DA3502">
        <w:rPr>
          <w:lang w:val="fr-FR"/>
        </w:rPr>
        <w:t>en cours d</w:t>
      </w:r>
      <w:r w:rsidR="00B97B50" w:rsidRPr="00DA3502">
        <w:rPr>
          <w:lang w:val="fr-FR"/>
        </w:rPr>
        <w:t>’</w:t>
      </w:r>
      <w:r w:rsidR="00A64FCE" w:rsidRPr="00DA3502">
        <w:rPr>
          <w:lang w:val="fr-FR"/>
        </w:rPr>
        <w:t xml:space="preserve">exécution, </w:t>
      </w:r>
      <w:r w:rsidR="00172018" w:rsidRPr="00DA3502">
        <w:rPr>
          <w:lang w:val="fr-FR"/>
        </w:rPr>
        <w:t>notamment parce qu</w:t>
      </w:r>
      <w:r w:rsidR="00B97B50" w:rsidRPr="00DA3502">
        <w:rPr>
          <w:lang w:val="fr-FR"/>
        </w:rPr>
        <w:t>’</w:t>
      </w:r>
      <w:r w:rsidR="00172018" w:rsidRPr="00DA3502">
        <w:rPr>
          <w:lang w:val="fr-FR"/>
        </w:rPr>
        <w:t>il</w:t>
      </w:r>
      <w:r w:rsidRPr="00DA3502">
        <w:rPr>
          <w:lang w:val="fr-FR"/>
        </w:rPr>
        <w:t xml:space="preserve"> a in</w:t>
      </w:r>
      <w:r w:rsidR="00172018" w:rsidRPr="00DA3502">
        <w:rPr>
          <w:lang w:val="fr-FR"/>
        </w:rPr>
        <w:t>stitué</w:t>
      </w:r>
      <w:r w:rsidRPr="00DA3502">
        <w:rPr>
          <w:lang w:val="fr-FR"/>
        </w:rPr>
        <w:t xml:space="preserve"> le </w:t>
      </w:r>
      <w:r w:rsidR="00A64FCE" w:rsidRPr="00DA3502">
        <w:rPr>
          <w:lang w:val="fr-FR"/>
        </w:rPr>
        <w:t>concept</w:t>
      </w:r>
      <w:r w:rsidRPr="00DA3502">
        <w:rPr>
          <w:lang w:val="fr-FR"/>
        </w:rPr>
        <w:t xml:space="preserve"> d</w:t>
      </w:r>
      <w:r w:rsidR="00B97B50" w:rsidRPr="00DA3502">
        <w:rPr>
          <w:lang w:val="fr-FR"/>
        </w:rPr>
        <w:t>’</w:t>
      </w:r>
      <w:r w:rsidRPr="00DA3502">
        <w:rPr>
          <w:lang w:val="fr-FR"/>
        </w:rPr>
        <w:t xml:space="preserve">agent </w:t>
      </w:r>
      <w:r w:rsidR="00A64FCE" w:rsidRPr="00DA3502">
        <w:rPr>
          <w:lang w:val="fr-FR"/>
        </w:rPr>
        <w:t>de bureau de placement</w:t>
      </w:r>
      <w:r w:rsidRPr="00DA3502">
        <w:rPr>
          <w:lang w:val="fr-FR"/>
        </w:rPr>
        <w:t xml:space="preserve"> rom; ce projet </w:t>
      </w:r>
      <w:r w:rsidR="00A64FCE" w:rsidRPr="00DA3502">
        <w:rPr>
          <w:lang w:val="fr-FR"/>
        </w:rPr>
        <w:t xml:space="preserve">est issu de </w:t>
      </w:r>
      <w:r w:rsidRPr="00DA3502">
        <w:rPr>
          <w:lang w:val="fr-FR"/>
        </w:rPr>
        <w:t>l</w:t>
      </w:r>
      <w:r w:rsidR="00B97B50" w:rsidRPr="00DA3502">
        <w:rPr>
          <w:lang w:val="fr-FR"/>
        </w:rPr>
        <w:t>’</w:t>
      </w:r>
      <w:r w:rsidRPr="00DA3502">
        <w:rPr>
          <w:lang w:val="fr-FR"/>
        </w:rPr>
        <w:t xml:space="preserve">appel à </w:t>
      </w:r>
      <w:r w:rsidR="00172018" w:rsidRPr="00DA3502">
        <w:rPr>
          <w:lang w:val="fr-FR"/>
        </w:rPr>
        <w:t>candidatures lancé</w:t>
      </w:r>
      <w:r w:rsidRPr="00DA3502">
        <w:rPr>
          <w:lang w:val="fr-FR"/>
        </w:rPr>
        <w:t xml:space="preserve"> sur le thème </w:t>
      </w:r>
      <w:r w:rsidR="00BF03CB" w:rsidRPr="00DA3502">
        <w:rPr>
          <w:lang w:val="fr-FR"/>
        </w:rPr>
        <w:t>«</w:t>
      </w:r>
      <w:r w:rsidRPr="00DA3502">
        <w:rPr>
          <w:lang w:val="fr-FR"/>
        </w:rPr>
        <w:t>Promotion de l</w:t>
      </w:r>
      <w:r w:rsidR="00B97B50" w:rsidRPr="00DA3502">
        <w:rPr>
          <w:lang w:val="fr-FR"/>
        </w:rPr>
        <w:t>’</w:t>
      </w:r>
      <w:r w:rsidRPr="00DA3502">
        <w:rPr>
          <w:lang w:val="fr-FR"/>
        </w:rPr>
        <w:t>égalité des chances et de l</w:t>
      </w:r>
      <w:r w:rsidR="00B97B50" w:rsidRPr="00DA3502">
        <w:rPr>
          <w:lang w:val="fr-FR"/>
        </w:rPr>
        <w:t>’</w:t>
      </w:r>
      <w:r w:rsidRPr="00DA3502">
        <w:rPr>
          <w:lang w:val="fr-FR"/>
        </w:rPr>
        <w:t>inclusion sociale sur le marché du travail</w:t>
      </w:r>
      <w:r w:rsidR="00BF03CB" w:rsidRPr="00DA3502">
        <w:rPr>
          <w:lang w:val="fr-FR"/>
        </w:rPr>
        <w:t>»</w:t>
      </w:r>
      <w:r w:rsidRPr="00DA3502">
        <w:rPr>
          <w:lang w:val="fr-FR"/>
        </w:rPr>
        <w:t>, financé par le Fonds social européen.</w:t>
      </w:r>
    </w:p>
    <w:p w:rsidR="00CC0404" w:rsidRPr="00DA3502" w:rsidRDefault="00CC0404" w:rsidP="00CC0404">
      <w:pPr>
        <w:pStyle w:val="SingleTxtG"/>
        <w:spacing w:before="240"/>
        <w:rPr>
          <w:lang w:val="fr-FR"/>
        </w:rPr>
      </w:pPr>
      <w:r w:rsidRPr="00DA3502">
        <w:rPr>
          <w:lang w:val="fr-FR"/>
        </w:rPr>
        <w:t>56.</w:t>
      </w:r>
      <w:r w:rsidRPr="00DA3502">
        <w:rPr>
          <w:lang w:val="fr-FR"/>
        </w:rPr>
        <w:tab/>
        <w:t>En 2012, 14 Roms (9 femmes et 5 hommes)</w:t>
      </w:r>
      <w:r w:rsidR="00A64FCE" w:rsidRPr="00DA3502">
        <w:rPr>
          <w:lang w:val="fr-FR"/>
        </w:rPr>
        <w:t xml:space="preserve"> ont participé au projet</w:t>
      </w:r>
      <w:r w:rsidRPr="00DA3502">
        <w:rPr>
          <w:lang w:val="fr-FR"/>
        </w:rPr>
        <w:t>, dont 7 ont trouvé un emploi et 6 ont considérablement accru leurs chances d</w:t>
      </w:r>
      <w:r w:rsidR="00B97B50" w:rsidRPr="00DA3502">
        <w:rPr>
          <w:lang w:val="fr-FR"/>
        </w:rPr>
        <w:t>’</w:t>
      </w:r>
      <w:r w:rsidRPr="00DA3502">
        <w:rPr>
          <w:lang w:val="fr-FR"/>
        </w:rPr>
        <w:t xml:space="preserve">en trouver un. Au cours de la première moitié de 2013, 14 autres Roms </w:t>
      </w:r>
      <w:r w:rsidR="00A64FCE" w:rsidRPr="00DA3502">
        <w:rPr>
          <w:lang w:val="fr-FR"/>
        </w:rPr>
        <w:t xml:space="preserve">y </w:t>
      </w:r>
      <w:r w:rsidRPr="00DA3502">
        <w:rPr>
          <w:lang w:val="fr-FR"/>
        </w:rPr>
        <w:t>o</w:t>
      </w:r>
      <w:r w:rsidR="00A64FCE" w:rsidRPr="00DA3502">
        <w:rPr>
          <w:lang w:val="fr-FR"/>
        </w:rPr>
        <w:t>nt participé</w:t>
      </w:r>
      <w:r w:rsidRPr="00DA3502">
        <w:rPr>
          <w:lang w:val="fr-FR"/>
        </w:rPr>
        <w:t>, qui ont fini par trouver un emploi.</w:t>
      </w:r>
    </w:p>
    <w:p w:rsidR="00CC0404" w:rsidRPr="00DA3502" w:rsidRDefault="00CC0404" w:rsidP="00CC0404">
      <w:pPr>
        <w:pStyle w:val="H1G"/>
        <w:rPr>
          <w:lang w:val="fr-FR"/>
        </w:rPr>
      </w:pPr>
      <w:r w:rsidRPr="00DA3502">
        <w:rPr>
          <w:lang w:val="fr-FR"/>
        </w:rPr>
        <w:tab/>
        <w:t>D.</w:t>
      </w:r>
      <w:r w:rsidRPr="00DA3502">
        <w:rPr>
          <w:lang w:val="fr-FR"/>
        </w:rPr>
        <w:tab/>
        <w:t>Conditions de logement des Roms</w:t>
      </w:r>
    </w:p>
    <w:p w:rsidR="00CC0404" w:rsidRPr="00DA3502" w:rsidRDefault="00CC0404" w:rsidP="000130A8">
      <w:pPr>
        <w:pStyle w:val="SingleTxtG"/>
        <w:keepNext/>
        <w:keepLines/>
        <w:rPr>
          <w:i/>
          <w:iCs/>
          <w:lang w:val="fr-FR"/>
        </w:rPr>
      </w:pPr>
      <w:r w:rsidRPr="00DA3502">
        <w:rPr>
          <w:i/>
          <w:iCs/>
          <w:lang w:val="fr-FR"/>
        </w:rPr>
        <w:t>À la lumière de sa Recommandation générale n</w:t>
      </w:r>
      <w:r w:rsidRPr="00DA3502">
        <w:rPr>
          <w:i/>
          <w:iCs/>
          <w:vertAlign w:val="superscript"/>
          <w:lang w:val="fr-FR"/>
        </w:rPr>
        <w:t>o</w:t>
      </w:r>
      <w:r w:rsidRPr="00DA3502">
        <w:rPr>
          <w:i/>
          <w:iCs/>
          <w:lang w:val="fr-FR"/>
        </w:rPr>
        <w:t> 27 (2000), le Comité recommande à l</w:t>
      </w:r>
      <w:r w:rsidR="00B97B50" w:rsidRPr="00DA3502">
        <w:rPr>
          <w:i/>
          <w:iCs/>
          <w:lang w:val="fr-FR"/>
        </w:rPr>
        <w:t>’</w:t>
      </w:r>
      <w:r w:rsidRPr="00DA3502">
        <w:rPr>
          <w:i/>
          <w:iCs/>
          <w:lang w:val="fr-FR"/>
        </w:rPr>
        <w:t>État partie de mettre en œuvre dans les faits ses lois, politiques et projets qui visent à garantir le droit de tous au logement, notamment au logement social, sans discrimination, et d</w:t>
      </w:r>
      <w:r w:rsidR="00B97B50" w:rsidRPr="00DA3502">
        <w:rPr>
          <w:i/>
          <w:iCs/>
          <w:lang w:val="fr-FR"/>
        </w:rPr>
        <w:t>’</w:t>
      </w:r>
      <w:r w:rsidRPr="00DA3502">
        <w:rPr>
          <w:i/>
          <w:iCs/>
          <w:lang w:val="fr-FR"/>
        </w:rPr>
        <w:t>en surveiller l</w:t>
      </w:r>
      <w:r w:rsidR="00B97B50" w:rsidRPr="00DA3502">
        <w:rPr>
          <w:i/>
          <w:iCs/>
          <w:lang w:val="fr-FR"/>
        </w:rPr>
        <w:t>’</w:t>
      </w:r>
      <w:r w:rsidRPr="00DA3502">
        <w:rPr>
          <w:i/>
          <w:iCs/>
          <w:lang w:val="fr-FR"/>
        </w:rPr>
        <w:t>application au niveau local, en particulier dans le cadre du Programme national de mesures en faveur des Roms pour 2010-2015. Il recommande à nouveau à l</w:t>
      </w:r>
      <w:r w:rsidR="00B97B50" w:rsidRPr="00DA3502">
        <w:rPr>
          <w:i/>
          <w:iCs/>
          <w:lang w:val="fr-FR"/>
        </w:rPr>
        <w:t>’</w:t>
      </w:r>
      <w:r w:rsidRPr="00DA3502">
        <w:rPr>
          <w:i/>
          <w:iCs/>
          <w:lang w:val="fr-FR"/>
        </w:rPr>
        <w:t>État partie de renforcer les mesures visant à améliorer les conditions de logement des Roms compte tenu de l</w:t>
      </w:r>
      <w:r w:rsidR="00B97B50" w:rsidRPr="00DA3502">
        <w:rPr>
          <w:i/>
          <w:iCs/>
          <w:lang w:val="fr-FR"/>
        </w:rPr>
        <w:t>’</w:t>
      </w:r>
      <w:r w:rsidRPr="00DA3502">
        <w:rPr>
          <w:i/>
          <w:iCs/>
          <w:lang w:val="fr-FR"/>
        </w:rPr>
        <w:t>importance que ces dernières revêtent pour l</w:t>
      </w:r>
      <w:r w:rsidR="00B97B50" w:rsidRPr="00DA3502">
        <w:rPr>
          <w:i/>
          <w:iCs/>
          <w:lang w:val="fr-FR"/>
        </w:rPr>
        <w:t>’</w:t>
      </w:r>
      <w:r w:rsidRPr="00DA3502">
        <w:rPr>
          <w:i/>
          <w:iCs/>
          <w:lang w:val="fr-FR"/>
        </w:rPr>
        <w:t>exercice d</w:t>
      </w:r>
      <w:r w:rsidR="00B97B50" w:rsidRPr="00DA3502">
        <w:rPr>
          <w:i/>
          <w:iCs/>
          <w:lang w:val="fr-FR"/>
        </w:rPr>
        <w:t>’</w:t>
      </w:r>
      <w:r w:rsidRPr="00DA3502">
        <w:rPr>
          <w:i/>
          <w:iCs/>
          <w:lang w:val="fr-FR"/>
        </w:rPr>
        <w:t>autres droits consacrés dans la Convention. Le Comité recommande aussi à l</w:t>
      </w:r>
      <w:r w:rsidR="00B97B50" w:rsidRPr="00DA3502">
        <w:rPr>
          <w:i/>
          <w:iCs/>
          <w:lang w:val="fr-FR"/>
        </w:rPr>
        <w:t>’</w:t>
      </w:r>
      <w:r w:rsidRPr="00DA3502">
        <w:rPr>
          <w:i/>
          <w:iCs/>
          <w:lang w:val="fr-FR"/>
        </w:rPr>
        <w:t>État partie de redoubler d</w:t>
      </w:r>
      <w:r w:rsidR="00B97B50" w:rsidRPr="00DA3502">
        <w:rPr>
          <w:i/>
          <w:iCs/>
          <w:lang w:val="fr-FR"/>
        </w:rPr>
        <w:t>’</w:t>
      </w:r>
      <w:r w:rsidRPr="00DA3502">
        <w:rPr>
          <w:i/>
          <w:iCs/>
          <w:lang w:val="fr-FR"/>
        </w:rPr>
        <w:t>efforts pour faire participer les communautés et associations roms en qualité de partenaires, à côté des autres parties intéressées, à la construction, à la réfection et à l</w:t>
      </w:r>
      <w:r w:rsidR="00B97B50" w:rsidRPr="00DA3502">
        <w:rPr>
          <w:i/>
          <w:iCs/>
          <w:lang w:val="fr-FR"/>
        </w:rPr>
        <w:t>’</w:t>
      </w:r>
      <w:r w:rsidRPr="00DA3502">
        <w:rPr>
          <w:i/>
          <w:iCs/>
          <w:lang w:val="fr-FR"/>
        </w:rPr>
        <w:t>entretien de logements. Il lui recommande en outre de s</w:t>
      </w:r>
      <w:r w:rsidR="00B97B50" w:rsidRPr="00DA3502">
        <w:rPr>
          <w:i/>
          <w:iCs/>
          <w:lang w:val="fr-FR"/>
        </w:rPr>
        <w:t>’</w:t>
      </w:r>
      <w:r w:rsidRPr="00DA3502">
        <w:rPr>
          <w:i/>
          <w:iCs/>
          <w:lang w:val="fr-FR"/>
        </w:rPr>
        <w:t>abstenir de placer les Roms dans des camps situés dans des zones inhabitées, isolées et sans accès aux soins de santé et à d</w:t>
      </w:r>
      <w:r w:rsidR="00B97B50" w:rsidRPr="00DA3502">
        <w:rPr>
          <w:i/>
          <w:iCs/>
          <w:lang w:val="fr-FR"/>
        </w:rPr>
        <w:t>’</w:t>
      </w:r>
      <w:r w:rsidRPr="00DA3502">
        <w:rPr>
          <w:i/>
          <w:iCs/>
          <w:lang w:val="fr-FR"/>
        </w:rPr>
        <w:t>autres services de base.</w:t>
      </w:r>
    </w:p>
    <w:p w:rsidR="00CC0404" w:rsidRPr="00DA3502" w:rsidRDefault="00CC0404" w:rsidP="00CC0404">
      <w:pPr>
        <w:pStyle w:val="SingleTxtG"/>
        <w:rPr>
          <w:lang w:val="fr-FR"/>
        </w:rPr>
      </w:pPr>
      <w:r w:rsidRPr="00DA3502">
        <w:rPr>
          <w:lang w:val="fr-FR"/>
        </w:rPr>
        <w:t>57.</w:t>
      </w:r>
      <w:r w:rsidRPr="00DA3502">
        <w:rPr>
          <w:lang w:val="fr-FR"/>
        </w:rPr>
        <w:tab/>
        <w:t>Le règlement des problèmes d</w:t>
      </w:r>
      <w:r w:rsidR="00B97B50" w:rsidRPr="00DA3502">
        <w:rPr>
          <w:lang w:val="fr-FR"/>
        </w:rPr>
        <w:t>’</w:t>
      </w:r>
      <w:r w:rsidRPr="00DA3502">
        <w:rPr>
          <w:lang w:val="fr-FR"/>
        </w:rPr>
        <w:t>aménagement de l</w:t>
      </w:r>
      <w:r w:rsidR="00B97B50" w:rsidRPr="00DA3502">
        <w:rPr>
          <w:lang w:val="fr-FR"/>
        </w:rPr>
        <w:t>’</w:t>
      </w:r>
      <w:r w:rsidRPr="00DA3502">
        <w:rPr>
          <w:lang w:val="fr-FR"/>
        </w:rPr>
        <w:t xml:space="preserve">espace et </w:t>
      </w:r>
      <w:r w:rsidR="00BA07F7" w:rsidRPr="00DA3502">
        <w:rPr>
          <w:lang w:val="fr-FR"/>
        </w:rPr>
        <w:t>la</w:t>
      </w:r>
      <w:r w:rsidRPr="00DA3502">
        <w:rPr>
          <w:lang w:val="fr-FR"/>
        </w:rPr>
        <w:t xml:space="preserve"> rég</w:t>
      </w:r>
      <w:r w:rsidR="000E5310" w:rsidRPr="00DA3502">
        <w:rPr>
          <w:lang w:val="fr-FR"/>
        </w:rPr>
        <w:t>ularis</w:t>
      </w:r>
      <w:r w:rsidRPr="00DA3502">
        <w:rPr>
          <w:lang w:val="fr-FR"/>
        </w:rPr>
        <w:t>ation des conditions de logement des Roms est un processus qui ne sera couronné de succès que si un partenariat est instauré entre les municipalités, les Roms et les instances de l</w:t>
      </w:r>
      <w:r w:rsidR="00B97B50" w:rsidRPr="00DA3502">
        <w:rPr>
          <w:lang w:val="fr-FR"/>
        </w:rPr>
        <w:t>’</w:t>
      </w:r>
      <w:r w:rsidRPr="00DA3502">
        <w:rPr>
          <w:lang w:val="fr-FR"/>
        </w:rPr>
        <w:t>État, chaque partie s</w:t>
      </w:r>
      <w:r w:rsidR="00B97B50" w:rsidRPr="00DA3502">
        <w:rPr>
          <w:lang w:val="fr-FR"/>
        </w:rPr>
        <w:t>’</w:t>
      </w:r>
      <w:r w:rsidRPr="00DA3502">
        <w:rPr>
          <w:lang w:val="fr-FR"/>
        </w:rPr>
        <w:t xml:space="preserve">acquittant des tâches qui lui reviennent. La Commission </w:t>
      </w:r>
      <w:r w:rsidRPr="00DA3502">
        <w:rPr>
          <w:lang w:val="fr-FR" w:bidi="ar-MA"/>
        </w:rPr>
        <w:t>gouvernemental</w:t>
      </w:r>
      <w:r w:rsidRPr="00DA3502">
        <w:rPr>
          <w:lang w:val="fr-FR"/>
        </w:rPr>
        <w:t>e pour la protection de la communauté ethnique rom a approuvé le projet de règlement des problèmes liés à l</w:t>
      </w:r>
      <w:r w:rsidR="00B97B50" w:rsidRPr="00DA3502">
        <w:rPr>
          <w:lang w:val="fr-FR"/>
        </w:rPr>
        <w:t>’</w:t>
      </w:r>
      <w:r w:rsidRPr="00DA3502">
        <w:rPr>
          <w:lang w:val="fr-FR"/>
        </w:rPr>
        <w:t>aménagement de l</w:t>
      </w:r>
      <w:r w:rsidR="00B97B50" w:rsidRPr="00DA3502">
        <w:rPr>
          <w:lang w:val="fr-FR"/>
        </w:rPr>
        <w:t>’</w:t>
      </w:r>
      <w:r w:rsidRPr="00DA3502">
        <w:rPr>
          <w:lang w:val="fr-FR"/>
        </w:rPr>
        <w:t>espace dans les campements de Roms en novembre 2011.</w:t>
      </w:r>
    </w:p>
    <w:p w:rsidR="00CC0404" w:rsidRPr="00DA3502" w:rsidRDefault="00CC0404" w:rsidP="00CC0404">
      <w:pPr>
        <w:pStyle w:val="SingleTxtG"/>
        <w:rPr>
          <w:lang w:val="fr-FR"/>
        </w:rPr>
      </w:pPr>
      <w:r w:rsidRPr="00DA3502">
        <w:rPr>
          <w:lang w:val="fr-FR"/>
        </w:rPr>
        <w:t>58.</w:t>
      </w:r>
      <w:r w:rsidRPr="00DA3502">
        <w:rPr>
          <w:lang w:val="fr-FR"/>
        </w:rPr>
        <w:tab/>
        <w:t xml:space="preserve">Les municipalités fournissent des logements </w:t>
      </w:r>
      <w:r w:rsidR="00837ABC" w:rsidRPr="00DA3502">
        <w:rPr>
          <w:lang w:val="fr-FR"/>
        </w:rPr>
        <w:t>bon marché</w:t>
      </w:r>
      <w:r w:rsidRPr="00DA3502">
        <w:rPr>
          <w:lang w:val="fr-FR"/>
        </w:rPr>
        <w:t xml:space="preserve"> sur la base d</w:t>
      </w:r>
      <w:r w:rsidR="00B97B50" w:rsidRPr="00DA3502">
        <w:rPr>
          <w:lang w:val="fr-FR"/>
        </w:rPr>
        <w:t>’</w:t>
      </w:r>
      <w:r w:rsidRPr="00DA3502">
        <w:rPr>
          <w:lang w:val="fr-FR"/>
        </w:rPr>
        <w:t>appels publics à candidatures (sauf lorsque des logements de substitution sont fournis à la suite d</w:t>
      </w:r>
      <w:r w:rsidR="00B97B50" w:rsidRPr="00DA3502">
        <w:rPr>
          <w:lang w:val="fr-FR"/>
        </w:rPr>
        <w:t>’</w:t>
      </w:r>
      <w:r w:rsidRPr="00DA3502">
        <w:rPr>
          <w:lang w:val="fr-FR"/>
        </w:rPr>
        <w:t>une démolition, d</w:t>
      </w:r>
      <w:r w:rsidR="00B97B50" w:rsidRPr="00DA3502">
        <w:rPr>
          <w:lang w:val="fr-FR"/>
        </w:rPr>
        <w:t>’</w:t>
      </w:r>
      <w:r w:rsidRPr="00DA3502">
        <w:rPr>
          <w:lang w:val="fr-FR"/>
        </w:rPr>
        <w:t>une rénovation ou d</w:t>
      </w:r>
      <w:r w:rsidR="00B97B50" w:rsidRPr="00DA3502">
        <w:rPr>
          <w:lang w:val="fr-FR"/>
        </w:rPr>
        <w:t>’</w:t>
      </w:r>
      <w:r w:rsidRPr="00DA3502">
        <w:rPr>
          <w:lang w:val="fr-FR"/>
        </w:rPr>
        <w:t>une catastrophe naturelle) en application de l</w:t>
      </w:r>
      <w:r w:rsidR="00B97B50" w:rsidRPr="00DA3502">
        <w:rPr>
          <w:lang w:val="fr-FR"/>
        </w:rPr>
        <w:t>’</w:t>
      </w:r>
      <w:r w:rsidRPr="00DA3502">
        <w:rPr>
          <w:lang w:val="fr-FR"/>
        </w:rPr>
        <w:t>article 87 de la loi sur le logement e</w:t>
      </w:r>
      <w:r w:rsidR="000E5310" w:rsidRPr="00DA3502">
        <w:rPr>
          <w:lang w:val="fr-FR"/>
        </w:rPr>
        <w:t xml:space="preserve">t des Règles sur le logement à </w:t>
      </w:r>
      <w:r w:rsidRPr="00DA3502">
        <w:rPr>
          <w:lang w:val="fr-FR"/>
        </w:rPr>
        <w:t>coût</w:t>
      </w:r>
      <w:r w:rsidR="000E5310" w:rsidRPr="00DA3502">
        <w:rPr>
          <w:lang w:val="fr-FR"/>
        </w:rPr>
        <w:t xml:space="preserve"> modéré</w:t>
      </w:r>
      <w:r w:rsidRPr="00DA3502">
        <w:rPr>
          <w:lang w:val="fr-FR"/>
        </w:rPr>
        <w:t xml:space="preserve">. Toutefois, lorsque de tels appels à candidatures sont lancés, les municipalités ont toute latitude pour déterminer </w:t>
      </w:r>
      <w:r w:rsidR="00837ABC" w:rsidRPr="00DA3502">
        <w:rPr>
          <w:lang w:val="fr-FR"/>
        </w:rPr>
        <w:t>les</w:t>
      </w:r>
      <w:r w:rsidRPr="00DA3502">
        <w:rPr>
          <w:lang w:val="fr-FR"/>
        </w:rPr>
        <w:t xml:space="preserve"> catégorie</w:t>
      </w:r>
      <w:r w:rsidR="00837ABC" w:rsidRPr="00DA3502">
        <w:rPr>
          <w:lang w:val="fr-FR"/>
        </w:rPr>
        <w:t>s</w:t>
      </w:r>
      <w:r w:rsidRPr="00DA3502">
        <w:rPr>
          <w:lang w:val="fr-FR"/>
        </w:rPr>
        <w:t xml:space="preserve"> </w:t>
      </w:r>
      <w:r w:rsidR="00837ABC" w:rsidRPr="00DA3502">
        <w:rPr>
          <w:lang w:val="fr-FR"/>
        </w:rPr>
        <w:t>faisant l</w:t>
      </w:r>
      <w:r w:rsidR="00B97B50" w:rsidRPr="00DA3502">
        <w:rPr>
          <w:lang w:val="fr-FR"/>
        </w:rPr>
        <w:t>’</w:t>
      </w:r>
      <w:r w:rsidR="00837ABC" w:rsidRPr="00DA3502">
        <w:rPr>
          <w:lang w:val="fr-FR"/>
        </w:rPr>
        <w:t>objet d</w:t>
      </w:r>
      <w:r w:rsidR="00B97B50" w:rsidRPr="00DA3502">
        <w:rPr>
          <w:lang w:val="fr-FR"/>
        </w:rPr>
        <w:t>’</w:t>
      </w:r>
      <w:r w:rsidRPr="00DA3502">
        <w:rPr>
          <w:lang w:val="fr-FR"/>
        </w:rPr>
        <w:t>un traitement prioritaire.</w:t>
      </w:r>
    </w:p>
    <w:p w:rsidR="00CC0404" w:rsidRPr="00DA3502" w:rsidRDefault="00CC0404" w:rsidP="00CC0404">
      <w:pPr>
        <w:pStyle w:val="SingleTxtG"/>
        <w:rPr>
          <w:lang w:val="fr-FR"/>
        </w:rPr>
      </w:pPr>
      <w:r w:rsidRPr="00DA3502">
        <w:rPr>
          <w:lang w:val="fr-FR"/>
        </w:rPr>
        <w:t>59.</w:t>
      </w:r>
      <w:r w:rsidRPr="00DA3502">
        <w:rPr>
          <w:lang w:val="fr-FR"/>
        </w:rPr>
        <w:tab/>
        <w:t>Les autorités slovènes n</w:t>
      </w:r>
      <w:r w:rsidR="00B97B50" w:rsidRPr="00DA3502">
        <w:rPr>
          <w:lang w:val="fr-FR"/>
        </w:rPr>
        <w:t>’</w:t>
      </w:r>
      <w:r w:rsidRPr="00DA3502">
        <w:rPr>
          <w:lang w:val="fr-FR"/>
        </w:rPr>
        <w:t>installent pas les Roms à l</w:t>
      </w:r>
      <w:r w:rsidR="00B97B50" w:rsidRPr="00DA3502">
        <w:rPr>
          <w:lang w:val="fr-FR"/>
        </w:rPr>
        <w:t>’</w:t>
      </w:r>
      <w:r w:rsidRPr="00DA3502">
        <w:rPr>
          <w:lang w:val="fr-FR"/>
        </w:rPr>
        <w:t>extérieur des zones peuplées</w:t>
      </w:r>
      <w:r w:rsidR="00837ABC" w:rsidRPr="00DA3502">
        <w:rPr>
          <w:lang w:val="fr-FR"/>
        </w:rPr>
        <w:t>,</w:t>
      </w:r>
      <w:r w:rsidRPr="00DA3502">
        <w:rPr>
          <w:lang w:val="fr-FR"/>
        </w:rPr>
        <w:t xml:space="preserve"> dans des endroits isolés et sans accès à des soins de santé et à d</w:t>
      </w:r>
      <w:r w:rsidR="00B97B50" w:rsidRPr="00DA3502">
        <w:rPr>
          <w:lang w:val="fr-FR"/>
        </w:rPr>
        <w:t>’</w:t>
      </w:r>
      <w:r w:rsidRPr="00DA3502">
        <w:rPr>
          <w:lang w:val="fr-FR"/>
        </w:rPr>
        <w:t xml:space="preserve">autres installations de base. Certes, </w:t>
      </w:r>
      <w:r w:rsidR="00837ABC" w:rsidRPr="00DA3502">
        <w:rPr>
          <w:lang w:val="fr-FR"/>
        </w:rPr>
        <w:t>il arrive que des</w:t>
      </w:r>
      <w:r w:rsidRPr="00DA3502">
        <w:rPr>
          <w:lang w:val="fr-FR"/>
        </w:rPr>
        <w:t xml:space="preserve"> Roms vivent dans des zones reculées ou</w:t>
      </w:r>
      <w:r w:rsidR="00BA07F7" w:rsidRPr="00DA3502">
        <w:rPr>
          <w:lang w:val="fr-FR"/>
        </w:rPr>
        <w:t>, plus précisément, en marge de</w:t>
      </w:r>
      <w:r w:rsidRPr="00DA3502">
        <w:rPr>
          <w:lang w:val="fr-FR"/>
        </w:rPr>
        <w:t xml:space="preserve"> campements, ce qui est la conséquence de leurs modes d</w:t>
      </w:r>
      <w:r w:rsidR="00B97B50" w:rsidRPr="00DA3502">
        <w:rPr>
          <w:lang w:val="fr-FR"/>
        </w:rPr>
        <w:t>’</w:t>
      </w:r>
      <w:r w:rsidRPr="00DA3502">
        <w:rPr>
          <w:lang w:val="fr-FR"/>
        </w:rPr>
        <w:t>établissement passés. En Slovénie, plus d</w:t>
      </w:r>
      <w:r w:rsidR="00B97B50" w:rsidRPr="00DA3502">
        <w:rPr>
          <w:lang w:val="fr-FR"/>
        </w:rPr>
        <w:t>’</w:t>
      </w:r>
      <w:r w:rsidRPr="00DA3502">
        <w:rPr>
          <w:lang w:val="fr-FR"/>
        </w:rPr>
        <w:t>une centaine de campements sont peuplés en majorité de Roms.</w:t>
      </w:r>
    </w:p>
    <w:p w:rsidR="00CC0404" w:rsidRPr="00DA3502" w:rsidRDefault="00CC0404" w:rsidP="00CC0404">
      <w:pPr>
        <w:pStyle w:val="SingleTxtG"/>
        <w:rPr>
          <w:lang w:val="fr-FR"/>
        </w:rPr>
      </w:pPr>
      <w:r w:rsidRPr="00DA3502">
        <w:rPr>
          <w:lang w:val="fr-FR"/>
        </w:rPr>
        <w:t>60.</w:t>
      </w:r>
      <w:r w:rsidRPr="00DA3502">
        <w:rPr>
          <w:lang w:val="fr-FR"/>
        </w:rPr>
        <w:tab/>
      </w:r>
      <w:r w:rsidR="00BA07F7" w:rsidRPr="00DA3502">
        <w:rPr>
          <w:lang w:val="fr-FR"/>
        </w:rPr>
        <w:t>Dans leur majorité, l</w:t>
      </w:r>
      <w:r w:rsidRPr="00DA3502">
        <w:rPr>
          <w:lang w:val="fr-FR"/>
        </w:rPr>
        <w:t xml:space="preserve">es campements de Roms sont apparus sur des terres agricoles ou dans des zones menacées ou protégées. La plupart des bâtiments </w:t>
      </w:r>
      <w:r w:rsidR="00AE6F7E" w:rsidRPr="00DA3502">
        <w:rPr>
          <w:lang w:val="fr-FR"/>
        </w:rPr>
        <w:t>qu</w:t>
      </w:r>
      <w:r w:rsidR="00B97B50" w:rsidRPr="00DA3502">
        <w:rPr>
          <w:lang w:val="fr-FR"/>
        </w:rPr>
        <w:t>’</w:t>
      </w:r>
      <w:r w:rsidR="00AE6F7E" w:rsidRPr="00DA3502">
        <w:rPr>
          <w:lang w:val="fr-FR"/>
        </w:rPr>
        <w:t xml:space="preserve">ils occupent </w:t>
      </w:r>
      <w:r w:rsidRPr="00DA3502">
        <w:rPr>
          <w:lang w:val="fr-FR"/>
        </w:rPr>
        <w:t xml:space="preserve">sont illégaux, car érigés sur des parcelles appartenant à </w:t>
      </w:r>
      <w:r w:rsidR="00837ABC" w:rsidRPr="00DA3502">
        <w:rPr>
          <w:lang w:val="fr-FR"/>
        </w:rPr>
        <w:t>des tierces personnes</w:t>
      </w:r>
      <w:r w:rsidRPr="00DA3502">
        <w:rPr>
          <w:lang w:val="fr-FR"/>
        </w:rPr>
        <w:t>, et sans raccordement aux services de distribution publics. En raison des habitudes d</w:t>
      </w:r>
      <w:r w:rsidR="00B97B50" w:rsidRPr="00DA3502">
        <w:rPr>
          <w:lang w:val="fr-FR"/>
        </w:rPr>
        <w:t>’</w:t>
      </w:r>
      <w:r w:rsidRPr="00DA3502">
        <w:rPr>
          <w:lang w:val="fr-FR"/>
        </w:rPr>
        <w:t xml:space="preserve">établissement des Roms, la question de leur hébergement ne peut se régler </w:t>
      </w:r>
      <w:r w:rsidR="00AE6F7E" w:rsidRPr="00DA3502">
        <w:rPr>
          <w:lang w:val="fr-FR"/>
        </w:rPr>
        <w:t xml:space="preserve">simplement </w:t>
      </w:r>
      <w:r w:rsidR="00AE2542" w:rsidRPr="00DA3502">
        <w:rPr>
          <w:lang w:val="fr-FR"/>
        </w:rPr>
        <w:t xml:space="preserve">au moyen de leur réinstallation dans des </w:t>
      </w:r>
      <w:r w:rsidRPr="00DA3502">
        <w:rPr>
          <w:lang w:val="fr-FR"/>
        </w:rPr>
        <w:t xml:space="preserve">logements sociaux. En 2012, le Médiateur </w:t>
      </w:r>
      <w:r w:rsidR="00822AF9" w:rsidRPr="00DA3502">
        <w:rPr>
          <w:lang w:val="fr-FR"/>
        </w:rPr>
        <w:t>pour l</w:t>
      </w:r>
      <w:r w:rsidRPr="00DA3502">
        <w:rPr>
          <w:lang w:val="fr-FR"/>
        </w:rPr>
        <w:t>es droits de l</w:t>
      </w:r>
      <w:r w:rsidR="00B97B50" w:rsidRPr="00DA3502">
        <w:rPr>
          <w:lang w:val="fr-FR"/>
        </w:rPr>
        <w:t>’</w:t>
      </w:r>
      <w:r w:rsidRPr="00DA3502">
        <w:rPr>
          <w:lang w:val="fr-FR"/>
        </w:rPr>
        <w:t>homme slovène a rédigé un rapport spécial sur les conditions de logement des Roms</w:t>
      </w:r>
      <w:r w:rsidRPr="00DA3502">
        <w:rPr>
          <w:rStyle w:val="FootnoteReference"/>
          <w:lang w:val="fr-FR"/>
        </w:rPr>
        <w:footnoteReference w:id="4"/>
      </w:r>
      <w:r w:rsidRPr="00DA3502">
        <w:rPr>
          <w:lang w:val="fr-FR"/>
        </w:rPr>
        <w:t>, que l</w:t>
      </w:r>
      <w:r w:rsidR="00B97B50" w:rsidRPr="00DA3502">
        <w:rPr>
          <w:lang w:val="fr-FR"/>
        </w:rPr>
        <w:t>’</w:t>
      </w:r>
      <w:r w:rsidRPr="00DA3502">
        <w:rPr>
          <w:lang w:val="fr-FR"/>
        </w:rPr>
        <w:t>Assemblée nationale a examiné en septembre 2012.</w:t>
      </w:r>
    </w:p>
    <w:p w:rsidR="00CC0404" w:rsidRPr="00DA3502" w:rsidRDefault="00CC0404" w:rsidP="00CC0404">
      <w:pPr>
        <w:pStyle w:val="SingleTxtG"/>
        <w:rPr>
          <w:lang w:val="fr-FR"/>
        </w:rPr>
      </w:pPr>
      <w:r w:rsidRPr="00DA3502">
        <w:rPr>
          <w:lang w:val="fr-FR"/>
        </w:rPr>
        <w:t>61.</w:t>
      </w:r>
      <w:r w:rsidRPr="00DA3502">
        <w:rPr>
          <w:lang w:val="fr-FR"/>
        </w:rPr>
        <w:tab/>
        <w:t>Le groupe d</w:t>
      </w:r>
      <w:r w:rsidR="00B97B50" w:rsidRPr="00DA3502">
        <w:rPr>
          <w:lang w:val="fr-FR"/>
        </w:rPr>
        <w:t>’</w:t>
      </w:r>
      <w:r w:rsidRPr="00DA3502">
        <w:rPr>
          <w:lang w:val="fr-FR"/>
        </w:rPr>
        <w:t xml:space="preserve">experts mandaté </w:t>
      </w:r>
      <w:r w:rsidR="00AE2542" w:rsidRPr="00DA3502">
        <w:rPr>
          <w:lang w:val="fr-FR"/>
        </w:rPr>
        <w:t xml:space="preserve">par le ministère </w:t>
      </w:r>
      <w:r w:rsidR="002320C5" w:rsidRPr="00DA3502">
        <w:rPr>
          <w:lang w:val="fr-FR"/>
        </w:rPr>
        <w:t>d</w:t>
      </w:r>
      <w:r w:rsidR="00B97B50" w:rsidRPr="00DA3502">
        <w:rPr>
          <w:lang w:val="fr-FR"/>
        </w:rPr>
        <w:t>’</w:t>
      </w:r>
      <w:r w:rsidR="002320C5" w:rsidRPr="00DA3502">
        <w:rPr>
          <w:lang w:val="fr-FR"/>
        </w:rPr>
        <w:t>exécution</w:t>
      </w:r>
      <w:r w:rsidR="00AE2542" w:rsidRPr="00DA3502">
        <w:rPr>
          <w:lang w:val="fr-FR"/>
        </w:rPr>
        <w:t xml:space="preserve"> </w:t>
      </w:r>
      <w:r w:rsidRPr="00DA3502">
        <w:rPr>
          <w:lang w:val="fr-FR"/>
        </w:rPr>
        <w:t>pour régler les questions d</w:t>
      </w:r>
      <w:r w:rsidR="00B97B50" w:rsidRPr="00DA3502">
        <w:rPr>
          <w:lang w:val="fr-FR"/>
        </w:rPr>
        <w:t>’</w:t>
      </w:r>
      <w:r w:rsidRPr="00DA3502">
        <w:rPr>
          <w:lang w:val="fr-FR"/>
        </w:rPr>
        <w:t>aménagement de l</w:t>
      </w:r>
      <w:r w:rsidR="00B97B50" w:rsidRPr="00DA3502">
        <w:rPr>
          <w:lang w:val="fr-FR"/>
        </w:rPr>
        <w:t>’</w:t>
      </w:r>
      <w:r w:rsidRPr="00DA3502">
        <w:rPr>
          <w:lang w:val="fr-FR"/>
        </w:rPr>
        <w:t>espace dans les campements de Roms a préparé deux rapports</w:t>
      </w:r>
      <w:r w:rsidR="00BF03CB" w:rsidRPr="00DA3502">
        <w:rPr>
          <w:lang w:val="fr-FR"/>
        </w:rPr>
        <w:t>:</w:t>
      </w:r>
    </w:p>
    <w:p w:rsidR="00CC0404" w:rsidRPr="00DA3502" w:rsidRDefault="00BF03CB" w:rsidP="000130A8">
      <w:pPr>
        <w:pStyle w:val="Bullet1G"/>
        <w:rPr>
          <w:lang w:val="fr-FR"/>
        </w:rPr>
      </w:pPr>
      <w:r w:rsidRPr="00DA3502">
        <w:rPr>
          <w:lang w:val="fr-FR"/>
        </w:rPr>
        <w:t>«</w:t>
      </w:r>
      <w:r w:rsidR="00CC0404" w:rsidRPr="00DA3502">
        <w:rPr>
          <w:lang w:val="fr-FR"/>
        </w:rPr>
        <w:t>Questions d</w:t>
      </w:r>
      <w:r w:rsidR="00B97B50" w:rsidRPr="00DA3502">
        <w:rPr>
          <w:lang w:val="fr-FR"/>
        </w:rPr>
        <w:t>’</w:t>
      </w:r>
      <w:r w:rsidR="00CC0404" w:rsidRPr="00DA3502">
        <w:rPr>
          <w:lang w:val="fr-FR"/>
        </w:rPr>
        <w:t>aménagement de l</w:t>
      </w:r>
      <w:r w:rsidR="00B97B50" w:rsidRPr="00DA3502">
        <w:rPr>
          <w:lang w:val="fr-FR"/>
        </w:rPr>
        <w:t>’</w:t>
      </w:r>
      <w:r w:rsidR="00CC0404" w:rsidRPr="00DA3502">
        <w:rPr>
          <w:lang w:val="fr-FR"/>
        </w:rPr>
        <w:t>espace dans les campements de Roms en Slovénie</w:t>
      </w:r>
      <w:r w:rsidRPr="00DA3502">
        <w:rPr>
          <w:lang w:val="fr-FR"/>
        </w:rPr>
        <w:t>»</w:t>
      </w:r>
      <w:r w:rsidR="00CC0404" w:rsidRPr="00DA3502">
        <w:rPr>
          <w:lang w:val="fr-FR"/>
        </w:rPr>
        <w:t xml:space="preserve">, qui présente plusieurs </w:t>
      </w:r>
      <w:r w:rsidR="00AE2542" w:rsidRPr="00DA3502">
        <w:rPr>
          <w:lang w:val="fr-FR"/>
        </w:rPr>
        <w:t>hypothèses</w:t>
      </w:r>
      <w:r w:rsidR="00CC0404" w:rsidRPr="00DA3502">
        <w:rPr>
          <w:lang w:val="fr-FR"/>
        </w:rPr>
        <w:t xml:space="preserve"> de travail </w:t>
      </w:r>
      <w:r w:rsidR="00AE2542" w:rsidRPr="00DA3502">
        <w:rPr>
          <w:lang w:val="fr-FR"/>
        </w:rPr>
        <w:t xml:space="preserve">en vue </w:t>
      </w:r>
      <w:r w:rsidR="00A77C10" w:rsidRPr="00DA3502">
        <w:rPr>
          <w:lang w:val="fr-FR"/>
        </w:rPr>
        <w:t>de la mise en place</w:t>
      </w:r>
      <w:r w:rsidR="00CC0404" w:rsidRPr="00DA3502">
        <w:rPr>
          <w:lang w:val="fr-FR"/>
        </w:rPr>
        <w:t xml:space="preserve"> de campements roms et</w:t>
      </w:r>
      <w:r w:rsidR="00A77C10" w:rsidRPr="00DA3502">
        <w:rPr>
          <w:lang w:val="fr-FR"/>
        </w:rPr>
        <w:t xml:space="preserve"> peut servir de</w:t>
      </w:r>
      <w:r w:rsidR="00CC0404" w:rsidRPr="00DA3502">
        <w:rPr>
          <w:lang w:val="fr-FR"/>
        </w:rPr>
        <w:t xml:space="preserve"> base </w:t>
      </w:r>
      <w:r w:rsidR="00A77C10" w:rsidRPr="00DA3502">
        <w:rPr>
          <w:lang w:val="fr-FR"/>
        </w:rPr>
        <w:t xml:space="preserve">à </w:t>
      </w:r>
      <w:r w:rsidR="00CC0404" w:rsidRPr="00DA3502">
        <w:rPr>
          <w:lang w:val="fr-FR"/>
        </w:rPr>
        <w:t>de</w:t>
      </w:r>
      <w:r w:rsidR="00A77C10" w:rsidRPr="00DA3502">
        <w:rPr>
          <w:lang w:val="fr-FR"/>
        </w:rPr>
        <w:t>s</w:t>
      </w:r>
      <w:r w:rsidR="00CC0404" w:rsidRPr="00DA3502">
        <w:rPr>
          <w:lang w:val="fr-FR"/>
        </w:rPr>
        <w:t xml:space="preserve"> programmes et projets spécifiques </w:t>
      </w:r>
      <w:r w:rsidR="00A77C10" w:rsidRPr="00DA3502">
        <w:rPr>
          <w:lang w:val="fr-FR"/>
        </w:rPr>
        <w:t>portant sur</w:t>
      </w:r>
      <w:r w:rsidR="00CC0404" w:rsidRPr="00DA3502">
        <w:rPr>
          <w:lang w:val="fr-FR"/>
        </w:rPr>
        <w:t xml:space="preserve"> l</w:t>
      </w:r>
      <w:r w:rsidR="00B97B50" w:rsidRPr="00DA3502">
        <w:rPr>
          <w:lang w:val="fr-FR"/>
        </w:rPr>
        <w:t>’</w:t>
      </w:r>
      <w:r w:rsidR="00CC0404" w:rsidRPr="00DA3502">
        <w:rPr>
          <w:lang w:val="fr-FR"/>
        </w:rPr>
        <w:t>organisation de tels campements;</w:t>
      </w:r>
    </w:p>
    <w:p w:rsidR="00CC0404" w:rsidRPr="00DA3502" w:rsidRDefault="00CC0404" w:rsidP="00CC0404">
      <w:pPr>
        <w:pStyle w:val="Bullet1G"/>
        <w:rPr>
          <w:lang w:val="fr-FR"/>
        </w:rPr>
      </w:pPr>
      <w:r w:rsidRPr="00DA3502">
        <w:rPr>
          <w:lang w:val="fr-FR"/>
        </w:rPr>
        <w:t>Un supplément à l</w:t>
      </w:r>
      <w:r w:rsidR="00B97B50" w:rsidRPr="00DA3502">
        <w:rPr>
          <w:lang w:val="fr-FR"/>
        </w:rPr>
        <w:t>’</w:t>
      </w:r>
      <w:r w:rsidRPr="00DA3502">
        <w:rPr>
          <w:lang w:val="fr-FR"/>
        </w:rPr>
        <w:t xml:space="preserve">analyse de la situation des campements de Roms remontant à 2007, </w:t>
      </w:r>
      <w:r w:rsidR="00A55264" w:rsidRPr="00DA3502">
        <w:rPr>
          <w:lang w:val="fr-FR"/>
        </w:rPr>
        <w:t>qui fai</w:t>
      </w:r>
      <w:r w:rsidRPr="00DA3502">
        <w:rPr>
          <w:lang w:val="fr-FR"/>
        </w:rPr>
        <w:t>t suite aux mesures prises ces dernières années (novembre 2010) par les ministères et autres organismes gouvernementaux compétents.</w:t>
      </w:r>
    </w:p>
    <w:p w:rsidR="00CC0404" w:rsidRPr="00DA3502" w:rsidRDefault="00CC0404" w:rsidP="00CC0404">
      <w:pPr>
        <w:pStyle w:val="SingleTxtG"/>
        <w:rPr>
          <w:lang w:val="fr-FR"/>
        </w:rPr>
      </w:pPr>
      <w:r w:rsidRPr="00DA3502">
        <w:rPr>
          <w:lang w:val="fr-FR"/>
        </w:rPr>
        <w:t>62.</w:t>
      </w:r>
      <w:r w:rsidRPr="00DA3502">
        <w:rPr>
          <w:lang w:val="fr-FR"/>
        </w:rPr>
        <w:tab/>
        <w:t>Compte tenu de l</w:t>
      </w:r>
      <w:r w:rsidR="00B97B50" w:rsidRPr="00DA3502">
        <w:rPr>
          <w:lang w:val="fr-FR"/>
        </w:rPr>
        <w:t>’</w:t>
      </w:r>
      <w:r w:rsidRPr="00DA3502">
        <w:rPr>
          <w:lang w:val="fr-FR"/>
        </w:rPr>
        <w:t xml:space="preserve">ordre juridique </w:t>
      </w:r>
      <w:r w:rsidR="00A77C10" w:rsidRPr="00DA3502">
        <w:rPr>
          <w:lang w:val="fr-FR"/>
        </w:rPr>
        <w:t xml:space="preserve">existant </w:t>
      </w:r>
      <w:r w:rsidRPr="00DA3502">
        <w:rPr>
          <w:lang w:val="fr-FR"/>
        </w:rPr>
        <w:t>et de la législation en vigueur en Slovénie, l</w:t>
      </w:r>
      <w:r w:rsidR="00B97B50" w:rsidRPr="00DA3502">
        <w:rPr>
          <w:lang w:val="fr-FR"/>
        </w:rPr>
        <w:t>’</w:t>
      </w:r>
      <w:r w:rsidRPr="00DA3502">
        <w:rPr>
          <w:lang w:val="fr-FR"/>
        </w:rPr>
        <w:t>aménagement du territoire est de la responsabilité exclusive des municipalités. Avant de légaliser les campements de Roms, ces dernières doivent d</w:t>
      </w:r>
      <w:r w:rsidR="00B97B50" w:rsidRPr="00DA3502">
        <w:rPr>
          <w:lang w:val="fr-FR"/>
        </w:rPr>
        <w:t>’</w:t>
      </w:r>
      <w:r w:rsidRPr="00DA3502">
        <w:rPr>
          <w:lang w:val="fr-FR"/>
        </w:rPr>
        <w:t>abord les inclure dans leur plan d</w:t>
      </w:r>
      <w:r w:rsidR="00B97B50" w:rsidRPr="00DA3502">
        <w:rPr>
          <w:lang w:val="fr-FR"/>
        </w:rPr>
        <w:t>’</w:t>
      </w:r>
      <w:r w:rsidRPr="00DA3502">
        <w:rPr>
          <w:lang w:val="fr-FR"/>
        </w:rPr>
        <w:t xml:space="preserve">occupation des sols. À ce jour, 7 des 20 </w:t>
      </w:r>
      <w:r w:rsidR="00A77C10" w:rsidRPr="00DA3502">
        <w:rPr>
          <w:lang w:val="fr-FR"/>
        </w:rPr>
        <w:t>villes</w:t>
      </w:r>
      <w:r w:rsidRPr="00DA3502">
        <w:rPr>
          <w:lang w:val="fr-FR"/>
        </w:rPr>
        <w:t xml:space="preserve"> o</w:t>
      </w:r>
      <w:r w:rsidR="009213B2" w:rsidRPr="00DA3502">
        <w:rPr>
          <w:lang w:val="fr-FR"/>
        </w:rPr>
        <w:t>ù</w:t>
      </w:r>
      <w:r w:rsidRPr="00DA3502">
        <w:rPr>
          <w:lang w:val="fr-FR"/>
        </w:rPr>
        <w:t xml:space="preserve"> un </w:t>
      </w:r>
      <w:r w:rsidR="00A77C10" w:rsidRPr="00DA3502">
        <w:rPr>
          <w:lang w:val="fr-FR"/>
        </w:rPr>
        <w:t>R</w:t>
      </w:r>
      <w:r w:rsidRPr="00DA3502">
        <w:rPr>
          <w:lang w:val="fr-FR"/>
        </w:rPr>
        <w:t xml:space="preserve">om </w:t>
      </w:r>
      <w:r w:rsidR="00A77C10" w:rsidRPr="00DA3502">
        <w:rPr>
          <w:lang w:val="fr-FR"/>
        </w:rPr>
        <w:t xml:space="preserve">siège au conseil municipal </w:t>
      </w:r>
      <w:r w:rsidRPr="00DA3502">
        <w:rPr>
          <w:lang w:val="fr-FR"/>
        </w:rPr>
        <w:t>ont adopté un plan d</w:t>
      </w:r>
      <w:r w:rsidR="00B97B50" w:rsidRPr="00DA3502">
        <w:rPr>
          <w:lang w:val="fr-FR"/>
        </w:rPr>
        <w:t>’</w:t>
      </w:r>
      <w:r w:rsidRPr="00DA3502">
        <w:rPr>
          <w:lang w:val="fr-FR"/>
        </w:rPr>
        <w:t>occupation des sols, 5 autres ont élaboré un projet de plan (sur le point d</w:t>
      </w:r>
      <w:r w:rsidR="00B97B50" w:rsidRPr="00DA3502">
        <w:rPr>
          <w:lang w:val="fr-FR"/>
        </w:rPr>
        <w:t>’</w:t>
      </w:r>
      <w:r w:rsidRPr="00DA3502">
        <w:rPr>
          <w:lang w:val="fr-FR"/>
        </w:rPr>
        <w:t xml:space="preserve">être adopté) et 8 autres </w:t>
      </w:r>
      <w:r w:rsidR="002320C5" w:rsidRPr="00DA3502">
        <w:rPr>
          <w:lang w:val="fr-FR"/>
        </w:rPr>
        <w:t xml:space="preserve">en </w:t>
      </w:r>
      <w:r w:rsidRPr="00DA3502">
        <w:rPr>
          <w:lang w:val="fr-FR"/>
        </w:rPr>
        <w:t xml:space="preserve">élaborent </w:t>
      </w:r>
      <w:r w:rsidR="002320C5" w:rsidRPr="00DA3502">
        <w:rPr>
          <w:lang w:val="fr-FR"/>
        </w:rPr>
        <w:t>un actuellement</w:t>
      </w:r>
      <w:r w:rsidRPr="00DA3502">
        <w:rPr>
          <w:lang w:val="fr-FR"/>
        </w:rPr>
        <w:t>. Tous les plans d</w:t>
      </w:r>
      <w:r w:rsidR="00B97B50" w:rsidRPr="00DA3502">
        <w:rPr>
          <w:lang w:val="fr-FR"/>
        </w:rPr>
        <w:t>’</w:t>
      </w:r>
      <w:r w:rsidRPr="00DA3502">
        <w:rPr>
          <w:lang w:val="fr-FR"/>
        </w:rPr>
        <w:t>occupation des sols municipaux incluent un chapitre sur l</w:t>
      </w:r>
      <w:r w:rsidR="00B97B50" w:rsidRPr="00DA3502">
        <w:rPr>
          <w:lang w:val="fr-FR"/>
        </w:rPr>
        <w:t>’</w:t>
      </w:r>
      <w:r w:rsidRPr="00DA3502">
        <w:rPr>
          <w:lang w:val="fr-FR"/>
        </w:rPr>
        <w:t xml:space="preserve">organisation des zones accueillant </w:t>
      </w:r>
      <w:r w:rsidR="002320C5" w:rsidRPr="00DA3502">
        <w:rPr>
          <w:lang w:val="fr-FR"/>
        </w:rPr>
        <w:t xml:space="preserve">− </w:t>
      </w:r>
      <w:r w:rsidRPr="00DA3502">
        <w:rPr>
          <w:lang w:val="fr-FR"/>
        </w:rPr>
        <w:t xml:space="preserve">ou destinées à accueillir </w:t>
      </w:r>
      <w:r w:rsidR="002320C5" w:rsidRPr="00DA3502">
        <w:rPr>
          <w:lang w:val="fr-FR"/>
        </w:rPr>
        <w:t xml:space="preserve">− </w:t>
      </w:r>
      <w:r w:rsidRPr="00DA3502">
        <w:rPr>
          <w:lang w:val="fr-FR"/>
        </w:rPr>
        <w:t>une population rom.</w:t>
      </w:r>
    </w:p>
    <w:p w:rsidR="00CC0404" w:rsidRPr="00DA3502" w:rsidRDefault="00CC0404" w:rsidP="00CC0404">
      <w:pPr>
        <w:pStyle w:val="SingleTxtG"/>
        <w:rPr>
          <w:lang w:val="fr-FR"/>
        </w:rPr>
      </w:pPr>
      <w:r w:rsidRPr="00DA3502">
        <w:rPr>
          <w:lang w:val="fr-FR"/>
        </w:rPr>
        <w:t>63.</w:t>
      </w:r>
      <w:r w:rsidRPr="00DA3502">
        <w:rPr>
          <w:lang w:val="fr-FR"/>
        </w:rPr>
        <w:tab/>
        <w:t>Dans les appels publics à candidatures, les ministères d</w:t>
      </w:r>
      <w:r w:rsidR="00B97B50" w:rsidRPr="00DA3502">
        <w:rPr>
          <w:lang w:val="fr-FR"/>
        </w:rPr>
        <w:t>’</w:t>
      </w:r>
      <w:r w:rsidRPr="00DA3502">
        <w:rPr>
          <w:lang w:val="fr-FR"/>
        </w:rPr>
        <w:t>exécution proposent des mesures incitatives aux fins de la régularisation de l</w:t>
      </w:r>
      <w:r w:rsidR="00B97B50" w:rsidRPr="00DA3502">
        <w:rPr>
          <w:lang w:val="fr-FR"/>
        </w:rPr>
        <w:t>’</w:t>
      </w:r>
      <w:r w:rsidRPr="00DA3502">
        <w:rPr>
          <w:lang w:val="fr-FR"/>
        </w:rPr>
        <w:t xml:space="preserve">infrastructure de base dans les campements de Roms et cofinancent </w:t>
      </w:r>
      <w:r w:rsidR="002320C5" w:rsidRPr="00DA3502">
        <w:rPr>
          <w:lang w:val="fr-FR"/>
        </w:rPr>
        <w:t>le recrutement</w:t>
      </w:r>
      <w:r w:rsidRPr="00DA3502">
        <w:rPr>
          <w:lang w:val="fr-FR"/>
        </w:rPr>
        <w:t xml:space="preserve"> par les municipalités </w:t>
      </w:r>
      <w:r w:rsidR="002320C5" w:rsidRPr="00DA3502">
        <w:rPr>
          <w:lang w:val="fr-FR"/>
        </w:rPr>
        <w:t>d</w:t>
      </w:r>
      <w:r w:rsidR="00B97B50" w:rsidRPr="00DA3502">
        <w:rPr>
          <w:lang w:val="fr-FR"/>
        </w:rPr>
        <w:t>’</w:t>
      </w:r>
      <w:r w:rsidR="002320C5" w:rsidRPr="00DA3502">
        <w:rPr>
          <w:lang w:val="fr-FR"/>
        </w:rPr>
        <w:t>experts</w:t>
      </w:r>
      <w:r w:rsidR="00D82D2D" w:rsidRPr="00DA3502">
        <w:rPr>
          <w:lang w:val="fr-FR"/>
        </w:rPr>
        <w:t xml:space="preserve"> chargés de dispenser les avis </w:t>
      </w:r>
      <w:r w:rsidRPr="00DA3502">
        <w:rPr>
          <w:lang w:val="fr-FR"/>
        </w:rPr>
        <w:t>nécessaires à l</w:t>
      </w:r>
      <w:r w:rsidR="00B97B50" w:rsidRPr="00DA3502">
        <w:rPr>
          <w:lang w:val="fr-FR"/>
        </w:rPr>
        <w:t>’</w:t>
      </w:r>
      <w:r w:rsidRPr="00DA3502">
        <w:rPr>
          <w:lang w:val="fr-FR"/>
        </w:rPr>
        <w:t>établissement de plans d</w:t>
      </w:r>
      <w:r w:rsidR="00B97B50" w:rsidRPr="00DA3502">
        <w:rPr>
          <w:lang w:val="fr-FR"/>
        </w:rPr>
        <w:t>’</w:t>
      </w:r>
      <w:r w:rsidRPr="00DA3502">
        <w:rPr>
          <w:lang w:val="fr-FR"/>
        </w:rPr>
        <w:t>occupation des sols détaillés.</w:t>
      </w:r>
    </w:p>
    <w:p w:rsidR="00CC0404" w:rsidRPr="00DA3502" w:rsidRDefault="00CC0404" w:rsidP="00CC0404">
      <w:pPr>
        <w:pStyle w:val="SingleTxtG"/>
        <w:rPr>
          <w:lang w:val="fr-FR"/>
        </w:rPr>
      </w:pPr>
      <w:r w:rsidRPr="00DA3502">
        <w:rPr>
          <w:lang w:val="fr-FR"/>
        </w:rPr>
        <w:t>64.</w:t>
      </w:r>
      <w:r w:rsidRPr="00DA3502">
        <w:rPr>
          <w:lang w:val="fr-FR"/>
        </w:rPr>
        <w:tab/>
        <w:t>Entre 2007 et 2012, l</w:t>
      </w:r>
      <w:r w:rsidR="00B97B50" w:rsidRPr="00DA3502">
        <w:rPr>
          <w:lang w:val="fr-FR"/>
        </w:rPr>
        <w:t>’</w:t>
      </w:r>
      <w:r w:rsidRPr="00DA3502">
        <w:rPr>
          <w:lang w:val="fr-FR"/>
        </w:rPr>
        <w:t xml:space="preserve">organisme </w:t>
      </w:r>
      <w:r w:rsidRPr="00DA3502">
        <w:rPr>
          <w:lang w:val="fr-FR" w:bidi="ar-MA"/>
        </w:rPr>
        <w:t>gouvernemental</w:t>
      </w:r>
      <w:r w:rsidRPr="00DA3502">
        <w:rPr>
          <w:lang w:val="fr-FR"/>
        </w:rPr>
        <w:t xml:space="preserve"> </w:t>
      </w:r>
      <w:r w:rsidR="00D82D2D" w:rsidRPr="00DA3502">
        <w:rPr>
          <w:lang w:val="fr-FR"/>
        </w:rPr>
        <w:t>responsable</w:t>
      </w:r>
      <w:r w:rsidRPr="00DA3502">
        <w:rPr>
          <w:lang w:val="fr-FR"/>
        </w:rPr>
        <w:t xml:space="preserve"> de</w:t>
      </w:r>
      <w:r w:rsidR="00D82D2D" w:rsidRPr="00DA3502">
        <w:rPr>
          <w:lang w:val="fr-FR"/>
        </w:rPr>
        <w:t>s collectivités autonomes</w:t>
      </w:r>
      <w:r w:rsidRPr="00DA3502">
        <w:rPr>
          <w:lang w:val="fr-FR"/>
        </w:rPr>
        <w:t xml:space="preserve"> locale</w:t>
      </w:r>
      <w:r w:rsidR="00D82D2D" w:rsidRPr="00DA3502">
        <w:rPr>
          <w:lang w:val="fr-FR"/>
        </w:rPr>
        <w:t>s</w:t>
      </w:r>
      <w:r w:rsidRPr="00DA3502">
        <w:rPr>
          <w:lang w:val="fr-FR"/>
        </w:rPr>
        <w:t xml:space="preserve"> et des politiques régionales a lancé trois appels à candidatures aux fins du cofinancement de projets concernant les services de distribution publics de base dans les campements de Roms. L</w:t>
      </w:r>
      <w:r w:rsidR="00B97B50" w:rsidRPr="00DA3502">
        <w:rPr>
          <w:lang w:val="fr-FR"/>
        </w:rPr>
        <w:t>’</w:t>
      </w:r>
      <w:r w:rsidRPr="00DA3502">
        <w:rPr>
          <w:lang w:val="fr-FR"/>
        </w:rPr>
        <w:t>appel lancé en 2007 a permis de cofinancer des projets en 2007, 2008 et 2009, pour un budget total de 2 725 302,5</w:t>
      </w:r>
      <w:r w:rsidR="00D82D2D" w:rsidRPr="00DA3502">
        <w:rPr>
          <w:lang w:val="fr-FR"/>
        </w:rPr>
        <w:t>0</w:t>
      </w:r>
      <w:r w:rsidRPr="00DA3502">
        <w:rPr>
          <w:lang w:val="fr-FR"/>
        </w:rPr>
        <w:t xml:space="preserve"> euros; l</w:t>
      </w:r>
      <w:r w:rsidR="00B97B50" w:rsidRPr="00DA3502">
        <w:rPr>
          <w:lang w:val="fr-FR"/>
        </w:rPr>
        <w:t>’</w:t>
      </w:r>
      <w:r w:rsidRPr="00DA3502">
        <w:rPr>
          <w:lang w:val="fr-FR"/>
        </w:rPr>
        <w:t>appel lancé en 2008 a permis de cofinancer des projets en 2008, 2009 et 2010, pour un budget total de 1 478 847,33 euros; l</w:t>
      </w:r>
      <w:r w:rsidR="00B97B50" w:rsidRPr="00DA3502">
        <w:rPr>
          <w:lang w:val="fr-FR"/>
        </w:rPr>
        <w:t>’</w:t>
      </w:r>
      <w:r w:rsidRPr="00DA3502">
        <w:rPr>
          <w:lang w:val="fr-FR"/>
        </w:rPr>
        <w:t>appel lancé en 2012 a permis le cofinancement de projets pendant la seule année 2012. Il n</w:t>
      </w:r>
      <w:r w:rsidR="00B97B50" w:rsidRPr="00DA3502">
        <w:rPr>
          <w:lang w:val="fr-FR"/>
        </w:rPr>
        <w:t>’</w:t>
      </w:r>
      <w:r w:rsidRPr="00DA3502">
        <w:rPr>
          <w:lang w:val="fr-FR"/>
        </w:rPr>
        <w:t>a pas été alloué de fonds additionnels en 2011.</w:t>
      </w:r>
    </w:p>
    <w:p w:rsidR="00CC0404" w:rsidRPr="00DA3502" w:rsidRDefault="00CC0404" w:rsidP="00CC0404">
      <w:pPr>
        <w:pStyle w:val="SingleTxtG"/>
        <w:rPr>
          <w:lang w:val="fr-FR"/>
        </w:rPr>
      </w:pPr>
      <w:r w:rsidRPr="00DA3502">
        <w:rPr>
          <w:lang w:val="fr-FR"/>
        </w:rPr>
        <w:t>65.</w:t>
      </w:r>
      <w:r w:rsidRPr="00DA3502">
        <w:rPr>
          <w:lang w:val="fr-FR"/>
        </w:rPr>
        <w:tab/>
        <w:t>En 2012, 18 projets ont été cofinancés dans ces municipalités, comme la construction d</w:t>
      </w:r>
      <w:r w:rsidR="00B97B50" w:rsidRPr="00DA3502">
        <w:rPr>
          <w:lang w:val="fr-FR"/>
        </w:rPr>
        <w:t>’</w:t>
      </w:r>
      <w:r w:rsidRPr="00DA3502">
        <w:rPr>
          <w:lang w:val="fr-FR"/>
        </w:rPr>
        <w:t>un système d</w:t>
      </w:r>
      <w:r w:rsidR="00B97B50" w:rsidRPr="00DA3502">
        <w:rPr>
          <w:lang w:val="fr-FR"/>
        </w:rPr>
        <w:t>’</w:t>
      </w:r>
      <w:r w:rsidRPr="00DA3502">
        <w:rPr>
          <w:lang w:val="fr-FR"/>
        </w:rPr>
        <w:t>évacuation des eaux usées dans 8 campements, l</w:t>
      </w:r>
      <w:r w:rsidR="00B97B50" w:rsidRPr="00DA3502">
        <w:rPr>
          <w:lang w:val="fr-FR"/>
        </w:rPr>
        <w:t>’</w:t>
      </w:r>
      <w:r w:rsidRPr="00DA3502">
        <w:rPr>
          <w:lang w:val="fr-FR"/>
        </w:rPr>
        <w:t>achat de parcelles dans 3 campements, la construction de systèmes de distribution d</w:t>
      </w:r>
      <w:r w:rsidR="00B97B50" w:rsidRPr="00DA3502">
        <w:rPr>
          <w:lang w:val="fr-FR"/>
        </w:rPr>
        <w:t>’</w:t>
      </w:r>
      <w:r w:rsidRPr="00DA3502">
        <w:rPr>
          <w:lang w:val="fr-FR"/>
        </w:rPr>
        <w:t>eau dans 6 campements, la construction d</w:t>
      </w:r>
      <w:r w:rsidR="00B97B50" w:rsidRPr="00DA3502">
        <w:rPr>
          <w:lang w:val="fr-FR"/>
        </w:rPr>
        <w:t>’</w:t>
      </w:r>
      <w:r w:rsidRPr="00DA3502">
        <w:rPr>
          <w:lang w:val="fr-FR"/>
        </w:rPr>
        <w:t>une infrastructure routière dans 9 campements et le raccordement à un système d</w:t>
      </w:r>
      <w:r w:rsidR="00B97B50" w:rsidRPr="00DA3502">
        <w:rPr>
          <w:lang w:val="fr-FR"/>
        </w:rPr>
        <w:t>’</w:t>
      </w:r>
      <w:r w:rsidRPr="00DA3502">
        <w:rPr>
          <w:lang w:val="fr-FR"/>
        </w:rPr>
        <w:t>alimentation électrique ou à l</w:t>
      </w:r>
      <w:r w:rsidR="00B97B50" w:rsidRPr="00DA3502">
        <w:rPr>
          <w:lang w:val="fr-FR"/>
        </w:rPr>
        <w:t>’</w:t>
      </w:r>
      <w:r w:rsidRPr="00DA3502">
        <w:rPr>
          <w:lang w:val="fr-FR"/>
        </w:rPr>
        <w:t>éclairage public dans 2 campements.</w:t>
      </w:r>
    </w:p>
    <w:p w:rsidR="00CC0404" w:rsidRPr="00DA3502" w:rsidRDefault="00CC0404" w:rsidP="00CC0404">
      <w:pPr>
        <w:pStyle w:val="SingleTxtG"/>
        <w:rPr>
          <w:lang w:val="fr-FR"/>
        </w:rPr>
      </w:pPr>
      <w:r w:rsidRPr="00DA3502">
        <w:rPr>
          <w:lang w:val="fr-FR"/>
        </w:rPr>
        <w:t>66.</w:t>
      </w:r>
      <w:r w:rsidRPr="00DA3502">
        <w:rPr>
          <w:lang w:val="fr-FR"/>
        </w:rPr>
        <w:tab/>
        <w:t>Les municipalités ont reçu des fonds d</w:t>
      </w:r>
      <w:r w:rsidR="00B97B50" w:rsidRPr="00DA3502">
        <w:rPr>
          <w:lang w:val="fr-FR"/>
        </w:rPr>
        <w:t>’</w:t>
      </w:r>
      <w:r w:rsidRPr="00DA3502">
        <w:rPr>
          <w:lang w:val="fr-FR"/>
        </w:rPr>
        <w:t>un montant de 2 598 900,65 euros à ces fins, et elles ont engagé des dépenses d</w:t>
      </w:r>
      <w:r w:rsidR="00B97B50" w:rsidRPr="00DA3502">
        <w:rPr>
          <w:lang w:val="fr-FR"/>
        </w:rPr>
        <w:t>’</w:t>
      </w:r>
      <w:r w:rsidRPr="00DA3502">
        <w:rPr>
          <w:lang w:val="fr-FR"/>
        </w:rPr>
        <w:t>un montant de 2 441 316,13 euros.</w:t>
      </w:r>
    </w:p>
    <w:p w:rsidR="00CC0404" w:rsidRPr="00DA3502" w:rsidRDefault="00CC0404" w:rsidP="00CC0404">
      <w:pPr>
        <w:pStyle w:val="SingleTxtG"/>
        <w:rPr>
          <w:lang w:val="fr-FR"/>
        </w:rPr>
      </w:pPr>
      <w:r w:rsidRPr="00DA3502">
        <w:rPr>
          <w:lang w:val="fr-FR"/>
        </w:rPr>
        <w:t>67.</w:t>
      </w:r>
      <w:r w:rsidRPr="00DA3502">
        <w:rPr>
          <w:lang w:val="fr-FR"/>
        </w:rPr>
        <w:tab/>
        <w:t>En mars 2013, un appel public à candidatures concernant des projets relatifs aux services de distribution publics dans les campements de Roms, doté d</w:t>
      </w:r>
      <w:r w:rsidR="00B97B50" w:rsidRPr="00DA3502">
        <w:rPr>
          <w:lang w:val="fr-FR"/>
        </w:rPr>
        <w:t>’</w:t>
      </w:r>
      <w:r w:rsidRPr="00DA3502">
        <w:rPr>
          <w:lang w:val="fr-FR"/>
        </w:rPr>
        <w:t>une enveloppe budgétaire de 3 millions d</w:t>
      </w:r>
      <w:r w:rsidR="00B97B50" w:rsidRPr="00DA3502">
        <w:rPr>
          <w:lang w:val="fr-FR"/>
        </w:rPr>
        <w:t>’</w:t>
      </w:r>
      <w:r w:rsidRPr="00DA3502">
        <w:rPr>
          <w:lang w:val="fr-FR"/>
        </w:rPr>
        <w:t>euros, a été publié. Les projets devaient porter sur les dispositifs suivants</w:t>
      </w:r>
      <w:r w:rsidR="00BF03CB" w:rsidRPr="00DA3502">
        <w:rPr>
          <w:lang w:val="fr-FR"/>
        </w:rPr>
        <w:t>:</w:t>
      </w:r>
      <w:r w:rsidRPr="00DA3502">
        <w:rPr>
          <w:lang w:val="fr-FR"/>
        </w:rPr>
        <w:t xml:space="preserve"> systèmes de distribution d</w:t>
      </w:r>
      <w:r w:rsidR="00B97B50" w:rsidRPr="00DA3502">
        <w:rPr>
          <w:lang w:val="fr-FR"/>
        </w:rPr>
        <w:t>’</w:t>
      </w:r>
      <w:r w:rsidRPr="00DA3502">
        <w:rPr>
          <w:lang w:val="fr-FR"/>
        </w:rPr>
        <w:t>eau, y compris captage de l</w:t>
      </w:r>
      <w:r w:rsidR="00B97B50" w:rsidRPr="00DA3502">
        <w:rPr>
          <w:lang w:val="fr-FR"/>
        </w:rPr>
        <w:t>’</w:t>
      </w:r>
      <w:r w:rsidRPr="00DA3502">
        <w:rPr>
          <w:lang w:val="fr-FR"/>
        </w:rPr>
        <w:t>eau et canalisations reliant les utilisateurs au système de distribution; réseaux d</w:t>
      </w:r>
      <w:r w:rsidR="00B97B50" w:rsidRPr="00DA3502">
        <w:rPr>
          <w:lang w:val="fr-FR"/>
        </w:rPr>
        <w:t>’</w:t>
      </w:r>
      <w:r w:rsidRPr="00DA3502">
        <w:rPr>
          <w:lang w:val="fr-FR"/>
        </w:rPr>
        <w:t>assainissement, si nécessaire, pour protéger les sources d</w:t>
      </w:r>
      <w:r w:rsidR="00B97B50" w:rsidRPr="00DA3502">
        <w:rPr>
          <w:lang w:val="fr-FR"/>
        </w:rPr>
        <w:t>’</w:t>
      </w:r>
      <w:r w:rsidRPr="00DA3502">
        <w:rPr>
          <w:lang w:val="fr-FR"/>
        </w:rPr>
        <w:t>eau ou répondre à d</w:t>
      </w:r>
      <w:r w:rsidR="00B97B50" w:rsidRPr="00DA3502">
        <w:rPr>
          <w:lang w:val="fr-FR"/>
        </w:rPr>
        <w:t>’</w:t>
      </w:r>
      <w:r w:rsidRPr="00DA3502">
        <w:rPr>
          <w:lang w:val="fr-FR"/>
        </w:rPr>
        <w:t>autres besoins environnementaux dans les campements de Roms; systèmes d</w:t>
      </w:r>
      <w:r w:rsidR="00B97B50" w:rsidRPr="00DA3502">
        <w:rPr>
          <w:lang w:val="fr-FR"/>
        </w:rPr>
        <w:t>’</w:t>
      </w:r>
      <w:r w:rsidRPr="00DA3502">
        <w:rPr>
          <w:lang w:val="fr-FR"/>
        </w:rPr>
        <w:t xml:space="preserve">approvisionnement en électricité dans les campements de Roms en dur; construction de nouvelles routes conduisant </w:t>
      </w:r>
      <w:r w:rsidR="00845AC7" w:rsidRPr="00DA3502">
        <w:rPr>
          <w:lang w:val="fr-FR"/>
        </w:rPr>
        <w:t>à des</w:t>
      </w:r>
      <w:r w:rsidRPr="00DA3502">
        <w:rPr>
          <w:lang w:val="fr-FR"/>
        </w:rPr>
        <w:t xml:space="preserve"> campements de Roms</w:t>
      </w:r>
      <w:r w:rsidR="00845AC7" w:rsidRPr="00DA3502">
        <w:rPr>
          <w:lang w:val="fr-FR"/>
        </w:rPr>
        <w:t>, ou</w:t>
      </w:r>
      <w:r w:rsidRPr="00DA3502">
        <w:rPr>
          <w:lang w:val="fr-FR"/>
        </w:rPr>
        <w:t xml:space="preserve"> à l</w:t>
      </w:r>
      <w:r w:rsidR="00B97B50" w:rsidRPr="00DA3502">
        <w:rPr>
          <w:lang w:val="fr-FR"/>
        </w:rPr>
        <w:t>’</w:t>
      </w:r>
      <w:r w:rsidRPr="00DA3502">
        <w:rPr>
          <w:lang w:val="fr-FR"/>
        </w:rPr>
        <w:t xml:space="preserve">intérieur de </w:t>
      </w:r>
      <w:r w:rsidR="00845AC7" w:rsidRPr="00DA3502">
        <w:rPr>
          <w:lang w:val="fr-FR"/>
        </w:rPr>
        <w:t>tel</w:t>
      </w:r>
      <w:r w:rsidRPr="00DA3502">
        <w:rPr>
          <w:lang w:val="fr-FR"/>
        </w:rPr>
        <w:t xml:space="preserve">s campements, </w:t>
      </w:r>
      <w:r w:rsidR="00845AC7" w:rsidRPr="00DA3502">
        <w:rPr>
          <w:lang w:val="fr-FR"/>
        </w:rPr>
        <w:t>et</w:t>
      </w:r>
      <w:r w:rsidRPr="00DA3502">
        <w:rPr>
          <w:lang w:val="fr-FR"/>
        </w:rPr>
        <w:t xml:space="preserve"> reco</w:t>
      </w:r>
      <w:r w:rsidR="00845AC7" w:rsidRPr="00DA3502">
        <w:rPr>
          <w:lang w:val="fr-FR"/>
        </w:rPr>
        <w:t>nstruction de routes existantes;</w:t>
      </w:r>
      <w:r w:rsidRPr="00DA3502">
        <w:rPr>
          <w:lang w:val="fr-FR"/>
        </w:rPr>
        <w:t xml:space="preserve"> acquisition de parcelles dans le but d</w:t>
      </w:r>
      <w:r w:rsidR="00B97B50" w:rsidRPr="00DA3502">
        <w:rPr>
          <w:lang w:val="fr-FR"/>
        </w:rPr>
        <w:t>’</w:t>
      </w:r>
      <w:r w:rsidRPr="00DA3502">
        <w:rPr>
          <w:lang w:val="fr-FR"/>
        </w:rPr>
        <w:t>organiser ou de compléter l</w:t>
      </w:r>
      <w:r w:rsidR="00B97B50" w:rsidRPr="00DA3502">
        <w:rPr>
          <w:lang w:val="fr-FR"/>
        </w:rPr>
        <w:t>’</w:t>
      </w:r>
      <w:r w:rsidRPr="00DA3502">
        <w:rPr>
          <w:lang w:val="fr-FR"/>
        </w:rPr>
        <w:t xml:space="preserve">installation de campements de Roms. </w:t>
      </w:r>
    </w:p>
    <w:p w:rsidR="00CC0404" w:rsidRPr="00DA3502" w:rsidRDefault="00CC0404" w:rsidP="00CC0404">
      <w:pPr>
        <w:pStyle w:val="SingleTxtG"/>
        <w:rPr>
          <w:lang w:val="fr-FR"/>
        </w:rPr>
      </w:pPr>
      <w:r w:rsidRPr="00DA3502">
        <w:rPr>
          <w:lang w:val="fr-FR"/>
        </w:rPr>
        <w:t>68.</w:t>
      </w:r>
      <w:r w:rsidRPr="00DA3502">
        <w:rPr>
          <w:lang w:val="fr-FR"/>
        </w:rPr>
        <w:tab/>
        <w:t>En 2013, 18 projets ont été cofinancés dans 11 municipalités</w:t>
      </w:r>
      <w:r w:rsidR="00BF03CB" w:rsidRPr="00DA3502">
        <w:rPr>
          <w:lang w:val="fr-FR"/>
        </w:rPr>
        <w:t>:</w:t>
      </w:r>
      <w:r w:rsidRPr="00DA3502">
        <w:rPr>
          <w:lang w:val="fr-FR"/>
        </w:rPr>
        <w:t xml:space="preserve"> construction d</w:t>
      </w:r>
      <w:r w:rsidR="00B97B50" w:rsidRPr="00DA3502">
        <w:rPr>
          <w:lang w:val="fr-FR"/>
        </w:rPr>
        <w:t>’</w:t>
      </w:r>
      <w:r w:rsidRPr="00DA3502">
        <w:rPr>
          <w:lang w:val="fr-FR"/>
        </w:rPr>
        <w:t>un réseau d</w:t>
      </w:r>
      <w:r w:rsidR="00B97B50" w:rsidRPr="00DA3502">
        <w:rPr>
          <w:lang w:val="fr-FR"/>
        </w:rPr>
        <w:t>’</w:t>
      </w:r>
      <w:r w:rsidRPr="00DA3502">
        <w:rPr>
          <w:lang w:val="fr-FR"/>
        </w:rPr>
        <w:t>assainissement dans 10 campements, acquisition d</w:t>
      </w:r>
      <w:r w:rsidR="00B97B50" w:rsidRPr="00DA3502">
        <w:rPr>
          <w:lang w:val="fr-FR"/>
        </w:rPr>
        <w:t>’</w:t>
      </w:r>
      <w:r w:rsidRPr="00DA3502">
        <w:rPr>
          <w:lang w:val="fr-FR"/>
        </w:rPr>
        <w:t>une parcelle dans un campement, construction de systèmes de distribution d</w:t>
      </w:r>
      <w:r w:rsidR="00B97B50" w:rsidRPr="00DA3502">
        <w:rPr>
          <w:lang w:val="fr-FR"/>
        </w:rPr>
        <w:t>’</w:t>
      </w:r>
      <w:r w:rsidRPr="00DA3502">
        <w:rPr>
          <w:lang w:val="fr-FR"/>
        </w:rPr>
        <w:t>eau dans 7 campements et</w:t>
      </w:r>
      <w:r w:rsidR="00BF03CB" w:rsidRPr="00DA3502">
        <w:rPr>
          <w:lang w:val="fr-FR"/>
        </w:rPr>
        <w:t xml:space="preserve"> </w:t>
      </w:r>
      <w:r w:rsidRPr="00DA3502">
        <w:rPr>
          <w:lang w:val="fr-FR"/>
        </w:rPr>
        <w:t>construction d</w:t>
      </w:r>
      <w:r w:rsidR="00B97B50" w:rsidRPr="00DA3502">
        <w:rPr>
          <w:lang w:val="fr-FR"/>
        </w:rPr>
        <w:t>’</w:t>
      </w:r>
      <w:r w:rsidRPr="00DA3502">
        <w:rPr>
          <w:lang w:val="fr-FR"/>
        </w:rPr>
        <w:t>une infrastructure routière dans 8 campements. Dans le budget de 2015, 3 millions d</w:t>
      </w:r>
      <w:r w:rsidR="00B97B50" w:rsidRPr="00DA3502">
        <w:rPr>
          <w:lang w:val="fr-FR"/>
        </w:rPr>
        <w:t>’</w:t>
      </w:r>
      <w:r w:rsidRPr="00DA3502">
        <w:rPr>
          <w:lang w:val="fr-FR"/>
        </w:rPr>
        <w:t>euros ont été alloués à cet appel à candidatures.</w:t>
      </w:r>
    </w:p>
    <w:p w:rsidR="00CC0404" w:rsidRPr="00DA3502" w:rsidRDefault="00CC0404" w:rsidP="00CC0404">
      <w:pPr>
        <w:pStyle w:val="SingleTxtG"/>
        <w:rPr>
          <w:lang w:val="fr-FR"/>
        </w:rPr>
      </w:pPr>
      <w:r w:rsidRPr="00DA3502">
        <w:rPr>
          <w:lang w:val="fr-FR"/>
        </w:rPr>
        <w:t>69.</w:t>
      </w:r>
      <w:r w:rsidRPr="00DA3502">
        <w:rPr>
          <w:lang w:val="fr-FR"/>
        </w:rPr>
        <w:tab/>
        <w:t>On cherche donc à trouver les solutions systématiques et à long terme aux problèmes liés aux conditions de logement de la communauté rom.</w:t>
      </w:r>
    </w:p>
    <w:p w:rsidR="00CC0404" w:rsidRPr="00DA3502" w:rsidRDefault="00CC0404" w:rsidP="00CC0404">
      <w:pPr>
        <w:pStyle w:val="H1G"/>
        <w:rPr>
          <w:lang w:val="fr-FR"/>
        </w:rPr>
      </w:pPr>
      <w:r w:rsidRPr="00DA3502">
        <w:rPr>
          <w:lang w:val="fr-FR"/>
        </w:rPr>
        <w:tab/>
        <w:t>E.</w:t>
      </w:r>
      <w:r w:rsidRPr="00DA3502">
        <w:rPr>
          <w:lang w:val="fr-FR"/>
        </w:rPr>
        <w:tab/>
        <w:t>Paragraphe 11</w:t>
      </w:r>
      <w:r w:rsidR="00BF03CB" w:rsidRPr="00DA3502">
        <w:rPr>
          <w:lang w:val="fr-FR"/>
        </w:rPr>
        <w:t>:</w:t>
      </w:r>
      <w:r w:rsidRPr="00DA3502">
        <w:rPr>
          <w:lang w:val="fr-FR"/>
        </w:rPr>
        <w:t xml:space="preserve"> Combattre les préjugés contre les personnes appartenant à des minorités ethniques et améliorer les relations </w:t>
      </w:r>
      <w:r w:rsidRPr="00DA3502">
        <w:rPr>
          <w:lang w:val="fr-FR"/>
        </w:rPr>
        <w:br/>
        <w:t>entre le grand public et les communautés minoritaires</w:t>
      </w:r>
    </w:p>
    <w:p w:rsidR="00CC0404" w:rsidRPr="00DA3502" w:rsidRDefault="00CC0404" w:rsidP="00CC0404">
      <w:pPr>
        <w:pStyle w:val="SingleTxtG"/>
        <w:rPr>
          <w:i/>
          <w:iCs/>
          <w:lang w:val="fr-FR"/>
        </w:rPr>
      </w:pPr>
      <w:r w:rsidRPr="00DA3502">
        <w:rPr>
          <w:i/>
          <w:iCs/>
          <w:lang w:val="fr-FR"/>
        </w:rPr>
        <w:t>Le Comité recommande à l</w:t>
      </w:r>
      <w:r w:rsidR="00B97B50" w:rsidRPr="00DA3502">
        <w:rPr>
          <w:i/>
          <w:iCs/>
          <w:lang w:val="fr-FR"/>
        </w:rPr>
        <w:t>’</w:t>
      </w:r>
      <w:r w:rsidRPr="00DA3502">
        <w:rPr>
          <w:i/>
          <w:iCs/>
          <w:lang w:val="fr-FR"/>
        </w:rPr>
        <w:t>État partie de continuer de s</w:t>
      </w:r>
      <w:r w:rsidR="00B97B50" w:rsidRPr="00DA3502">
        <w:rPr>
          <w:i/>
          <w:iCs/>
          <w:lang w:val="fr-FR"/>
        </w:rPr>
        <w:t>’</w:t>
      </w:r>
      <w:r w:rsidRPr="00DA3502">
        <w:rPr>
          <w:i/>
          <w:iCs/>
          <w:lang w:val="fr-FR"/>
        </w:rPr>
        <w:t>efforcer de combattre les préjugés contre les personnes appartenant à des minorités ethniques et d</w:t>
      </w:r>
      <w:r w:rsidR="00B97B50" w:rsidRPr="00DA3502">
        <w:rPr>
          <w:i/>
          <w:iCs/>
          <w:lang w:val="fr-FR"/>
        </w:rPr>
        <w:t>’</w:t>
      </w:r>
      <w:r w:rsidRPr="00DA3502">
        <w:rPr>
          <w:i/>
          <w:iCs/>
          <w:lang w:val="fr-FR"/>
        </w:rPr>
        <w:t>améliorer les relations entre le grand public et les communautés minoritaires. Il recommande aussi à l</w:t>
      </w:r>
      <w:r w:rsidR="00B97B50" w:rsidRPr="00DA3502">
        <w:rPr>
          <w:i/>
          <w:iCs/>
          <w:lang w:val="fr-FR"/>
        </w:rPr>
        <w:t>’</w:t>
      </w:r>
      <w:r w:rsidRPr="00DA3502">
        <w:rPr>
          <w:i/>
          <w:iCs/>
          <w:lang w:val="fr-FR"/>
        </w:rPr>
        <w:t>État partie de veiller à ce que toutes les déclarations politiques qui visent ces minorités et qui ne sont pas conformes à la Convention fassent l</w:t>
      </w:r>
      <w:r w:rsidR="00B97B50" w:rsidRPr="00DA3502">
        <w:rPr>
          <w:i/>
          <w:iCs/>
          <w:lang w:val="fr-FR"/>
        </w:rPr>
        <w:t>’</w:t>
      </w:r>
      <w:r w:rsidRPr="00DA3502">
        <w:rPr>
          <w:i/>
          <w:iCs/>
          <w:lang w:val="fr-FR"/>
        </w:rPr>
        <w:t>objet d</w:t>
      </w:r>
      <w:r w:rsidR="00B97B50" w:rsidRPr="00DA3502">
        <w:rPr>
          <w:i/>
          <w:iCs/>
          <w:lang w:val="fr-FR"/>
        </w:rPr>
        <w:t>’</w:t>
      </w:r>
      <w:r w:rsidRPr="00DA3502">
        <w:rPr>
          <w:i/>
          <w:iCs/>
          <w:lang w:val="fr-FR"/>
        </w:rPr>
        <w:t>enquêtes et de poursuites.</w:t>
      </w:r>
    </w:p>
    <w:p w:rsidR="00CC0404" w:rsidRPr="00DA3502" w:rsidRDefault="00CC0404" w:rsidP="00CC0404">
      <w:pPr>
        <w:pStyle w:val="SingleTxtG"/>
        <w:rPr>
          <w:lang w:val="fr-FR"/>
        </w:rPr>
      </w:pPr>
      <w:r w:rsidRPr="00DA3502">
        <w:rPr>
          <w:lang w:val="fr-FR"/>
        </w:rPr>
        <w:t>70.</w:t>
      </w:r>
      <w:r w:rsidRPr="00DA3502">
        <w:rPr>
          <w:lang w:val="fr-FR"/>
        </w:rPr>
        <w:tab/>
        <w:t>Nombre d</w:t>
      </w:r>
      <w:r w:rsidR="00B97B50" w:rsidRPr="00DA3502">
        <w:rPr>
          <w:lang w:val="fr-FR"/>
        </w:rPr>
        <w:t>’</w:t>
      </w:r>
      <w:r w:rsidRPr="00DA3502">
        <w:rPr>
          <w:lang w:val="fr-FR"/>
        </w:rPr>
        <w:t>activités ont été lancées dans le but de lutter contre les préjugés dont font l</w:t>
      </w:r>
      <w:r w:rsidR="00B97B50" w:rsidRPr="00DA3502">
        <w:rPr>
          <w:lang w:val="fr-FR"/>
        </w:rPr>
        <w:t>’</w:t>
      </w:r>
      <w:r w:rsidRPr="00DA3502">
        <w:rPr>
          <w:lang w:val="fr-FR"/>
        </w:rPr>
        <w:t>objet les membres des minorités ethniques et d</w:t>
      </w:r>
      <w:r w:rsidR="00B97B50" w:rsidRPr="00DA3502">
        <w:rPr>
          <w:lang w:val="fr-FR"/>
        </w:rPr>
        <w:t>’</w:t>
      </w:r>
      <w:r w:rsidRPr="00DA3502">
        <w:rPr>
          <w:lang w:val="fr-FR"/>
        </w:rPr>
        <w:t>améliorer les relations entre le grand public et les communautés minoritaires. Dans l</w:t>
      </w:r>
      <w:r w:rsidR="00B97B50" w:rsidRPr="00DA3502">
        <w:rPr>
          <w:lang w:val="fr-FR"/>
        </w:rPr>
        <w:t>’</w:t>
      </w:r>
      <w:r w:rsidRPr="00DA3502">
        <w:rPr>
          <w:lang w:val="fr-FR"/>
        </w:rPr>
        <w:t>ensemble de la Slovénie, les établissements éducatifs ont entrepris de multiples projets relatifs au dialogue interculturel, qui visent à améliorer les relations avec les communautés minoritaires.</w:t>
      </w:r>
    </w:p>
    <w:p w:rsidR="00CC0404" w:rsidRPr="00DA3502" w:rsidRDefault="00CC0404" w:rsidP="00CC0404">
      <w:pPr>
        <w:pStyle w:val="SingleTxtG"/>
        <w:rPr>
          <w:lang w:val="fr-FR"/>
        </w:rPr>
      </w:pPr>
      <w:r w:rsidRPr="00DA3502">
        <w:rPr>
          <w:lang w:val="fr-FR"/>
        </w:rPr>
        <w:t>71.</w:t>
      </w:r>
      <w:r w:rsidRPr="00DA3502">
        <w:rPr>
          <w:lang w:val="fr-FR"/>
        </w:rPr>
        <w:tab/>
        <w:t>Le Programme national de mesures en faveur des Roms pour 2010-2015 prévoit lui aussi des activités visant à mieux sensibiliser le public à la culture rom et à lutter contre la discrimination dont les Roms sont victimes. Trois mesures spécifiques ont été adoptées</w:t>
      </w:r>
      <w:r w:rsidR="00BF03CB" w:rsidRPr="00DA3502">
        <w:rPr>
          <w:lang w:val="fr-FR"/>
        </w:rPr>
        <w:t>:</w:t>
      </w:r>
      <w:r w:rsidRPr="00DA3502">
        <w:rPr>
          <w:lang w:val="fr-FR"/>
        </w:rPr>
        <w:t xml:space="preserve"> 1) prévention de la discrimination et élimination des préjugés et des stéréotypes associés aux Roms; 2) éducation des représentants des communautés roms </w:t>
      </w:r>
      <w:r w:rsidR="00D435C7" w:rsidRPr="00DA3502">
        <w:rPr>
          <w:lang w:val="fr-FR"/>
        </w:rPr>
        <w:t xml:space="preserve">siégeant </w:t>
      </w:r>
      <w:r w:rsidRPr="00DA3502">
        <w:rPr>
          <w:lang w:val="fr-FR"/>
        </w:rPr>
        <w:t xml:space="preserve">aux </w:t>
      </w:r>
      <w:r w:rsidR="00D435C7" w:rsidRPr="00DA3502">
        <w:rPr>
          <w:lang w:val="fr-FR"/>
        </w:rPr>
        <w:t>c</w:t>
      </w:r>
      <w:r w:rsidRPr="00DA3502">
        <w:rPr>
          <w:lang w:val="fr-FR"/>
        </w:rPr>
        <w:t>onseil</w:t>
      </w:r>
      <w:r w:rsidR="00D435C7" w:rsidRPr="00DA3502">
        <w:rPr>
          <w:lang w:val="fr-FR"/>
        </w:rPr>
        <w:t>s</w:t>
      </w:r>
      <w:r w:rsidRPr="00DA3502">
        <w:rPr>
          <w:lang w:val="fr-FR"/>
        </w:rPr>
        <w:t xml:space="preserve"> des co</w:t>
      </w:r>
      <w:r w:rsidR="00D435C7" w:rsidRPr="00DA3502">
        <w:rPr>
          <w:lang w:val="fr-FR"/>
        </w:rPr>
        <w:t>llectivi</w:t>
      </w:r>
      <w:r w:rsidRPr="00DA3502">
        <w:rPr>
          <w:lang w:val="fr-FR"/>
        </w:rPr>
        <w:t xml:space="preserve">tés autonomes (conseillers roms), </w:t>
      </w:r>
      <w:r w:rsidR="00D435C7" w:rsidRPr="00DA3502">
        <w:rPr>
          <w:lang w:val="fr-FR"/>
        </w:rPr>
        <w:t>d</w:t>
      </w:r>
      <w:r w:rsidR="00B97B50" w:rsidRPr="00DA3502">
        <w:rPr>
          <w:lang w:val="fr-FR"/>
        </w:rPr>
        <w:t>’</w:t>
      </w:r>
      <w:r w:rsidR="00D435C7" w:rsidRPr="00DA3502">
        <w:rPr>
          <w:lang w:val="fr-FR"/>
        </w:rPr>
        <w:t>associations</w:t>
      </w:r>
      <w:r w:rsidRPr="00DA3502">
        <w:rPr>
          <w:lang w:val="fr-FR"/>
        </w:rPr>
        <w:t xml:space="preserve"> et d</w:t>
      </w:r>
      <w:r w:rsidR="00B97B50" w:rsidRPr="00DA3502">
        <w:rPr>
          <w:lang w:val="fr-FR"/>
        </w:rPr>
        <w:t>’</w:t>
      </w:r>
      <w:r w:rsidRPr="00DA3502">
        <w:rPr>
          <w:lang w:val="fr-FR"/>
        </w:rPr>
        <w:t>autres organisations (militants roms); 3) éducation des fonctionnaires de l</w:t>
      </w:r>
      <w:r w:rsidR="00B97B50" w:rsidRPr="00DA3502">
        <w:rPr>
          <w:lang w:val="fr-FR"/>
        </w:rPr>
        <w:t>’</w:t>
      </w:r>
      <w:r w:rsidRPr="00DA3502">
        <w:rPr>
          <w:lang w:val="fr-FR"/>
        </w:rPr>
        <w:t>administration et des autorités judiciaires</w:t>
      </w:r>
      <w:r w:rsidR="00D435C7" w:rsidRPr="00DA3502">
        <w:rPr>
          <w:lang w:val="fr-FR"/>
        </w:rPr>
        <w:t xml:space="preserve"> en contact avec les membres de</w:t>
      </w:r>
      <w:r w:rsidRPr="00DA3502">
        <w:rPr>
          <w:lang w:val="fr-FR"/>
        </w:rPr>
        <w:t xml:space="preserve"> communautés roms. Le Bureau pour les nationalités est responsable de l</w:t>
      </w:r>
      <w:r w:rsidR="00B97B50" w:rsidRPr="00DA3502">
        <w:rPr>
          <w:lang w:val="fr-FR"/>
        </w:rPr>
        <w:t>’</w:t>
      </w:r>
      <w:r w:rsidRPr="00DA3502">
        <w:rPr>
          <w:lang w:val="fr-FR"/>
        </w:rPr>
        <w:t>exécution des mesures 1 et 3, les organisation</w:t>
      </w:r>
      <w:r w:rsidR="00D435C7" w:rsidRPr="00DA3502">
        <w:rPr>
          <w:lang w:val="fr-FR"/>
        </w:rPr>
        <w:t>s de la communauté rom de celle</w:t>
      </w:r>
      <w:r w:rsidRPr="00DA3502">
        <w:rPr>
          <w:lang w:val="fr-FR"/>
        </w:rPr>
        <w:t xml:space="preserve"> de la mesure 2.</w:t>
      </w:r>
    </w:p>
    <w:p w:rsidR="00CC0404" w:rsidRPr="00DA3502" w:rsidRDefault="00CC0404" w:rsidP="00CC0404">
      <w:pPr>
        <w:pStyle w:val="SingleTxtG"/>
        <w:rPr>
          <w:lang w:val="fr-FR"/>
        </w:rPr>
      </w:pPr>
      <w:r w:rsidRPr="00DA3502">
        <w:rPr>
          <w:lang w:val="fr-FR"/>
        </w:rPr>
        <w:t>72.</w:t>
      </w:r>
      <w:r w:rsidRPr="00DA3502">
        <w:rPr>
          <w:lang w:val="fr-FR"/>
        </w:rPr>
        <w:tab/>
        <w:t xml:space="preserve">La campagne de sensibilisation baptisée </w:t>
      </w:r>
      <w:r w:rsidR="00BF03CB" w:rsidRPr="00DA3502">
        <w:rPr>
          <w:lang w:val="fr-FR"/>
        </w:rPr>
        <w:t>«</w:t>
      </w:r>
      <w:r w:rsidRPr="00DA3502">
        <w:rPr>
          <w:i/>
          <w:iCs/>
          <w:lang w:val="fr-FR"/>
        </w:rPr>
        <w:t>Dosta!</w:t>
      </w:r>
      <w:r w:rsidRPr="00DA3502">
        <w:rPr>
          <w:lang w:val="fr-FR"/>
        </w:rPr>
        <w:t xml:space="preserve"> </w:t>
      </w:r>
      <w:r w:rsidR="00D435C7" w:rsidRPr="00DA3502">
        <w:rPr>
          <w:lang w:val="fr-FR"/>
        </w:rPr>
        <w:t>(</w:t>
      </w:r>
      <w:r w:rsidRPr="00DA3502">
        <w:rPr>
          <w:lang w:val="fr-FR"/>
        </w:rPr>
        <w:t>Dépassons les préjugés, allons à la rencontre des Roms</w:t>
      </w:r>
      <w:r w:rsidR="00BF03CB" w:rsidRPr="00DA3502">
        <w:rPr>
          <w:lang w:val="fr-FR"/>
        </w:rPr>
        <w:t>!</w:t>
      </w:r>
      <w:r w:rsidR="00D435C7" w:rsidRPr="00DA3502">
        <w:rPr>
          <w:lang w:val="fr-FR"/>
        </w:rPr>
        <w:t>)</w:t>
      </w:r>
      <w:r w:rsidR="00BF03CB" w:rsidRPr="00DA3502">
        <w:rPr>
          <w:lang w:val="fr-FR"/>
        </w:rPr>
        <w:t>»</w:t>
      </w:r>
      <w:r w:rsidRPr="00DA3502">
        <w:rPr>
          <w:lang w:val="fr-FR"/>
        </w:rPr>
        <w:t>, lancée dans le cadre du programme conjoint du Conseil de l</w:t>
      </w:r>
      <w:r w:rsidR="00B97B50" w:rsidRPr="00DA3502">
        <w:rPr>
          <w:lang w:val="fr-FR"/>
        </w:rPr>
        <w:t>’</w:t>
      </w:r>
      <w:r w:rsidRPr="00DA3502">
        <w:rPr>
          <w:lang w:val="fr-FR"/>
        </w:rPr>
        <w:t xml:space="preserve">Europe et de la Commission européenne visant à lutter contre les préjugés et les stéréotypes associés aux Roms, a atteint son </w:t>
      </w:r>
      <w:r w:rsidR="00D435C7" w:rsidRPr="00DA3502">
        <w:rPr>
          <w:lang w:val="fr-FR"/>
        </w:rPr>
        <w:t>point culminant</w:t>
      </w:r>
      <w:r w:rsidRPr="00DA3502">
        <w:rPr>
          <w:lang w:val="fr-FR"/>
        </w:rPr>
        <w:t xml:space="preserve"> à la fin de 2008, en 2009 et en 2010</w:t>
      </w:r>
      <w:r w:rsidRPr="00DA3502">
        <w:rPr>
          <w:rStyle w:val="FootnoteReference"/>
          <w:lang w:val="fr-FR"/>
        </w:rPr>
        <w:footnoteReference w:id="5"/>
      </w:r>
      <w:r w:rsidRPr="00DA3502">
        <w:rPr>
          <w:lang w:val="fr-FR"/>
        </w:rPr>
        <w:t xml:space="preserve">. En raison de la crise économique qui a entraîné </w:t>
      </w:r>
      <w:r w:rsidR="00DF3C87" w:rsidRPr="00DA3502">
        <w:rPr>
          <w:lang w:val="fr-FR"/>
        </w:rPr>
        <w:t>des coupes budgétaires</w:t>
      </w:r>
      <w:r w:rsidRPr="00DA3502">
        <w:rPr>
          <w:lang w:val="fr-FR"/>
        </w:rPr>
        <w:t>, le nombre des activités de ce type a été réduit en 2011. Toutefois, la distribution de produits d</w:t>
      </w:r>
      <w:r w:rsidR="00B97B50" w:rsidRPr="00DA3502">
        <w:rPr>
          <w:lang w:val="fr-FR"/>
        </w:rPr>
        <w:t>’</w:t>
      </w:r>
      <w:r w:rsidRPr="00DA3502">
        <w:rPr>
          <w:lang w:val="fr-FR"/>
        </w:rPr>
        <w:t xml:space="preserve">information – </w:t>
      </w:r>
      <w:r w:rsidR="00DF3C87" w:rsidRPr="00DA3502">
        <w:rPr>
          <w:lang w:val="fr-FR"/>
        </w:rPr>
        <w:t>dépliants</w:t>
      </w:r>
      <w:r w:rsidRPr="00DA3502">
        <w:rPr>
          <w:lang w:val="fr-FR"/>
        </w:rPr>
        <w:t>, CD (</w:t>
      </w:r>
      <w:r w:rsidRPr="00DA3502">
        <w:rPr>
          <w:i/>
          <w:lang w:val="fr-FR"/>
        </w:rPr>
        <w:t>Music beyond Prejudice</w:t>
      </w:r>
      <w:r w:rsidRPr="00DA3502">
        <w:rPr>
          <w:lang w:val="fr-FR"/>
        </w:rPr>
        <w:t xml:space="preserve"> – variations roms sur l</w:t>
      </w:r>
      <w:r w:rsidR="00B97B50" w:rsidRPr="00DA3502">
        <w:rPr>
          <w:lang w:val="fr-FR"/>
        </w:rPr>
        <w:t>’</w:t>
      </w:r>
      <w:r w:rsidRPr="00DA3502">
        <w:rPr>
          <w:lang w:val="fr-FR"/>
        </w:rPr>
        <w:t>hymne européen) et DVD (</w:t>
      </w:r>
      <w:r w:rsidRPr="00DA3502">
        <w:rPr>
          <w:i/>
          <w:lang w:val="fr-FR"/>
        </w:rPr>
        <w:t>Dream of a Black-and-White Rainbow</w:t>
      </w:r>
      <w:r w:rsidRPr="00DA3502">
        <w:rPr>
          <w:lang w:val="fr-FR"/>
        </w:rPr>
        <w:t>), s</w:t>
      </w:r>
      <w:r w:rsidR="00B97B50" w:rsidRPr="00DA3502">
        <w:rPr>
          <w:lang w:val="fr-FR"/>
        </w:rPr>
        <w:t>’</w:t>
      </w:r>
      <w:r w:rsidRPr="00DA3502">
        <w:rPr>
          <w:lang w:val="fr-FR"/>
        </w:rPr>
        <w:t>est poursuivie.</w:t>
      </w:r>
    </w:p>
    <w:p w:rsidR="00CC0404" w:rsidRPr="00DA3502" w:rsidRDefault="00CC0404" w:rsidP="00CC0404">
      <w:pPr>
        <w:pStyle w:val="SingleTxtG"/>
        <w:rPr>
          <w:lang w:val="fr-FR"/>
        </w:rPr>
      </w:pPr>
      <w:r w:rsidRPr="00DA3502">
        <w:rPr>
          <w:lang w:val="fr-FR"/>
        </w:rPr>
        <w:t>73.</w:t>
      </w:r>
      <w:r w:rsidRPr="00DA3502">
        <w:rPr>
          <w:lang w:val="fr-FR"/>
        </w:rPr>
        <w:tab/>
        <w:t xml:space="preserve">Depuis maintenant plusieurs années, la police slovène assure une formation spécifique à ses agents afin de les préparer à travailler dans un environnement multiculturel, en application du programme homologué intitulé </w:t>
      </w:r>
      <w:r w:rsidR="00BF03CB" w:rsidRPr="00DA3502">
        <w:rPr>
          <w:lang w:val="fr-FR"/>
        </w:rPr>
        <w:t>«</w:t>
      </w:r>
      <w:r w:rsidRPr="00DA3502">
        <w:rPr>
          <w:lang w:val="fr-FR"/>
        </w:rPr>
        <w:t>Sensibiliser aux stéréotypes, faire reculer les préjugés et empêcher la discrimination dans une communauté multiculturelle</w:t>
      </w:r>
      <w:r w:rsidR="00BF03CB" w:rsidRPr="00DA3502">
        <w:rPr>
          <w:lang w:val="fr-FR"/>
        </w:rPr>
        <w:t>»</w:t>
      </w:r>
      <w:r w:rsidRPr="00DA3502">
        <w:rPr>
          <w:lang w:val="fr-FR"/>
        </w:rPr>
        <w:t>, l</w:t>
      </w:r>
      <w:r w:rsidR="00B97B50" w:rsidRPr="00DA3502">
        <w:rPr>
          <w:lang w:val="fr-FR"/>
        </w:rPr>
        <w:t>’</w:t>
      </w:r>
      <w:r w:rsidRPr="00DA3502">
        <w:rPr>
          <w:lang w:val="fr-FR"/>
        </w:rPr>
        <w:t>accent étant mis particulièrement sur les membres de la communauté rom. Cette formation de base est complétée par une formation élémenta</w:t>
      </w:r>
      <w:r w:rsidR="00C359C0" w:rsidRPr="00DA3502">
        <w:rPr>
          <w:lang w:val="fr-FR"/>
        </w:rPr>
        <w:t>ire à la langue et à la culture −</w:t>
      </w:r>
      <w:r w:rsidRPr="00DA3502">
        <w:rPr>
          <w:lang w:val="fr-FR"/>
        </w:rPr>
        <w:t xml:space="preserve"> en l</w:t>
      </w:r>
      <w:r w:rsidR="00B97B50" w:rsidRPr="00DA3502">
        <w:rPr>
          <w:lang w:val="fr-FR"/>
        </w:rPr>
        <w:t>’</w:t>
      </w:r>
      <w:r w:rsidRPr="00DA3502">
        <w:rPr>
          <w:lang w:val="fr-FR"/>
        </w:rPr>
        <w:t xml:space="preserve">espèce à deux dialectes roms. </w:t>
      </w:r>
    </w:p>
    <w:p w:rsidR="00CC0404" w:rsidRPr="00DA3502" w:rsidRDefault="00CC0404" w:rsidP="00CC0404">
      <w:pPr>
        <w:pStyle w:val="SingleTxtG"/>
        <w:rPr>
          <w:lang w:val="fr-FR"/>
        </w:rPr>
      </w:pPr>
      <w:r w:rsidRPr="00DA3502">
        <w:rPr>
          <w:lang w:val="fr-FR"/>
        </w:rPr>
        <w:t>74.</w:t>
      </w:r>
      <w:r w:rsidRPr="00DA3502">
        <w:rPr>
          <w:lang w:val="fr-FR"/>
        </w:rPr>
        <w:tab/>
        <w:t xml:space="preserve">Le programme en question inclut aussi des ateliers portant sur des thèmes liés à la prévention, </w:t>
      </w:r>
      <w:r w:rsidR="00812D99" w:rsidRPr="00DA3502">
        <w:rPr>
          <w:lang w:val="fr-FR"/>
        </w:rPr>
        <w:t xml:space="preserve">le but étant </w:t>
      </w:r>
      <w:r w:rsidRPr="00DA3502">
        <w:rPr>
          <w:lang w:val="fr-FR"/>
        </w:rPr>
        <w:t>d</w:t>
      </w:r>
      <w:r w:rsidR="00B97B50" w:rsidRPr="00DA3502">
        <w:rPr>
          <w:lang w:val="fr-FR"/>
        </w:rPr>
        <w:t>’</w:t>
      </w:r>
      <w:r w:rsidRPr="00DA3502">
        <w:rPr>
          <w:lang w:val="fr-FR"/>
        </w:rPr>
        <w:t>informer la communauté de l</w:t>
      </w:r>
      <w:r w:rsidR="00B97B50" w:rsidRPr="00DA3502">
        <w:rPr>
          <w:lang w:val="fr-FR"/>
        </w:rPr>
        <w:t>’</w:t>
      </w:r>
      <w:r w:rsidRPr="00DA3502">
        <w:rPr>
          <w:lang w:val="fr-FR"/>
        </w:rPr>
        <w:t>existence d</w:t>
      </w:r>
      <w:r w:rsidR="00B97B50" w:rsidRPr="00DA3502">
        <w:rPr>
          <w:lang w:val="fr-FR"/>
        </w:rPr>
        <w:t>’</w:t>
      </w:r>
      <w:r w:rsidRPr="00DA3502">
        <w:rPr>
          <w:lang w:val="fr-FR"/>
        </w:rPr>
        <w:t xml:space="preserve">une législation positive </w:t>
      </w:r>
      <w:r w:rsidR="00812D99" w:rsidRPr="00DA3502">
        <w:rPr>
          <w:lang w:val="fr-FR"/>
        </w:rPr>
        <w:t xml:space="preserve">adoptée </w:t>
      </w:r>
      <w:r w:rsidRPr="00DA3502">
        <w:rPr>
          <w:lang w:val="fr-FR"/>
        </w:rPr>
        <w:t xml:space="preserve">à </w:t>
      </w:r>
      <w:r w:rsidR="00812D99" w:rsidRPr="00DA3502">
        <w:rPr>
          <w:lang w:val="fr-FR"/>
        </w:rPr>
        <w:t>son</w:t>
      </w:r>
      <w:r w:rsidRPr="00DA3502">
        <w:rPr>
          <w:lang w:val="fr-FR"/>
        </w:rPr>
        <w:t xml:space="preserve"> intention. Dans le cadre du Programme national de mesures en faveur des Roms pour 2010-2015, ces bonnes pratiques ont été développées et sont désormais présentées à d</w:t>
      </w:r>
      <w:r w:rsidR="00B97B50" w:rsidRPr="00DA3502">
        <w:rPr>
          <w:lang w:val="fr-FR"/>
        </w:rPr>
        <w:t>’</w:t>
      </w:r>
      <w:r w:rsidRPr="00DA3502">
        <w:rPr>
          <w:lang w:val="fr-FR"/>
        </w:rPr>
        <w:t>autres fonctionnaires en contact avec des membres de la communauté rom. Entre 2010 et 2013, un certain nombre de formations de ce type ont été organisées à l</w:t>
      </w:r>
      <w:r w:rsidR="00B97B50" w:rsidRPr="00DA3502">
        <w:rPr>
          <w:lang w:val="fr-FR"/>
        </w:rPr>
        <w:t>’</w:t>
      </w:r>
      <w:r w:rsidRPr="00DA3502">
        <w:rPr>
          <w:lang w:val="fr-FR"/>
        </w:rPr>
        <w:t>intention d</w:t>
      </w:r>
      <w:r w:rsidR="00B97B50" w:rsidRPr="00DA3502">
        <w:rPr>
          <w:lang w:val="fr-FR"/>
        </w:rPr>
        <w:t>’</w:t>
      </w:r>
      <w:r w:rsidRPr="00DA3502">
        <w:rPr>
          <w:lang w:val="fr-FR"/>
        </w:rPr>
        <w:t>employés d</w:t>
      </w:r>
      <w:r w:rsidR="00B97B50" w:rsidRPr="00DA3502">
        <w:rPr>
          <w:lang w:val="fr-FR"/>
        </w:rPr>
        <w:t>’</w:t>
      </w:r>
      <w:r w:rsidRPr="00DA3502">
        <w:rPr>
          <w:lang w:val="fr-FR"/>
        </w:rPr>
        <w:t>établissements scolaires élémentaires, des services sociaux et des services de placement locaux. Dans les années à venir, ces activités seront encore développées.</w:t>
      </w:r>
    </w:p>
    <w:p w:rsidR="00CC0404" w:rsidRPr="00DA3502" w:rsidRDefault="00812D99" w:rsidP="00CC0404">
      <w:pPr>
        <w:pStyle w:val="H23G"/>
        <w:rPr>
          <w:lang w:val="fr-FR"/>
        </w:rPr>
      </w:pPr>
      <w:r w:rsidRPr="00DA3502">
        <w:rPr>
          <w:lang w:val="fr-FR"/>
        </w:rPr>
        <w:tab/>
      </w:r>
      <w:r w:rsidRPr="00DA3502">
        <w:rPr>
          <w:lang w:val="fr-FR"/>
        </w:rPr>
        <w:tab/>
        <w:t>Exemple de bonne pratique</w:t>
      </w:r>
      <w:r w:rsidR="00BF03CB" w:rsidRPr="00DA3502">
        <w:rPr>
          <w:lang w:val="fr-FR"/>
        </w:rPr>
        <w:t>:</w:t>
      </w:r>
      <w:r w:rsidR="00CC0404" w:rsidRPr="00DA3502">
        <w:rPr>
          <w:lang w:val="fr-FR"/>
        </w:rPr>
        <w:t xml:space="preserve"> Ministère de l</w:t>
      </w:r>
      <w:r w:rsidR="00B97B50" w:rsidRPr="00DA3502">
        <w:rPr>
          <w:lang w:val="fr-FR"/>
        </w:rPr>
        <w:t>’</w:t>
      </w:r>
      <w:r w:rsidR="00CC0404" w:rsidRPr="00DA3502">
        <w:rPr>
          <w:lang w:val="fr-FR"/>
        </w:rPr>
        <w:t>intérieur</w:t>
      </w:r>
      <w:r w:rsidR="00BF03CB" w:rsidRPr="00DA3502">
        <w:rPr>
          <w:lang w:val="fr-FR"/>
        </w:rPr>
        <w:t>:</w:t>
      </w:r>
      <w:r w:rsidR="00CC0404" w:rsidRPr="00DA3502">
        <w:rPr>
          <w:lang w:val="fr-FR"/>
        </w:rPr>
        <w:t xml:space="preserve"> SKUPA-J</w:t>
      </w:r>
    </w:p>
    <w:p w:rsidR="00CC0404" w:rsidRPr="00DA3502" w:rsidRDefault="00CC0404" w:rsidP="00CC0404">
      <w:pPr>
        <w:pStyle w:val="SingleTxtG"/>
        <w:rPr>
          <w:lang w:val="fr-FR"/>
        </w:rPr>
      </w:pPr>
      <w:r w:rsidRPr="00DA3502">
        <w:rPr>
          <w:lang w:val="fr-FR"/>
        </w:rPr>
        <w:t>75.</w:t>
      </w:r>
      <w:r w:rsidRPr="00DA3502">
        <w:rPr>
          <w:lang w:val="fr-FR"/>
        </w:rPr>
        <w:tab/>
        <w:t>En 2013, la police a lancé des activités dans le cadre du projet SKUPA-J. Le principal objectif du projet, pour lequel le Ministère de l</w:t>
      </w:r>
      <w:r w:rsidR="00B97B50" w:rsidRPr="00DA3502">
        <w:rPr>
          <w:lang w:val="fr-FR"/>
        </w:rPr>
        <w:t>’</w:t>
      </w:r>
      <w:r w:rsidRPr="00DA3502">
        <w:rPr>
          <w:lang w:val="fr-FR"/>
        </w:rPr>
        <w:t>intérieur a sollicité un cofinancement</w:t>
      </w:r>
      <w:r w:rsidR="00BF03CB" w:rsidRPr="00DA3502">
        <w:rPr>
          <w:lang w:val="fr-FR"/>
        </w:rPr>
        <w:t xml:space="preserve"> </w:t>
      </w:r>
      <w:r w:rsidRPr="00DA3502">
        <w:rPr>
          <w:lang w:val="fr-FR"/>
        </w:rPr>
        <w:t>au titre du programme PROGRESS de la Commission européenne en 2012, e</w:t>
      </w:r>
      <w:r w:rsidR="00F90AF5" w:rsidRPr="00DA3502">
        <w:rPr>
          <w:lang w:val="fr-FR"/>
        </w:rPr>
        <w:t>s</w:t>
      </w:r>
      <w:r w:rsidRPr="00DA3502">
        <w:rPr>
          <w:lang w:val="fr-FR"/>
        </w:rPr>
        <w:t>t d</w:t>
      </w:r>
      <w:r w:rsidR="00B97B50" w:rsidRPr="00DA3502">
        <w:rPr>
          <w:lang w:val="fr-FR"/>
        </w:rPr>
        <w:t>’</w:t>
      </w:r>
      <w:r w:rsidRPr="00DA3502">
        <w:rPr>
          <w:lang w:val="fr-FR"/>
        </w:rPr>
        <w:t>éduquer les fonctionnaires, les Roms et le grand public afin de les aider à surmonter les obstacles auxquels ils se heurtent et d</w:t>
      </w:r>
      <w:r w:rsidR="00B97B50" w:rsidRPr="00DA3502">
        <w:rPr>
          <w:lang w:val="fr-FR"/>
        </w:rPr>
        <w:t>’</w:t>
      </w:r>
      <w:r w:rsidRPr="00DA3502">
        <w:rPr>
          <w:lang w:val="fr-FR"/>
        </w:rPr>
        <w:t>améliorer la coexistence entre ces groupes. Le projet comporte trois composantes clés</w:t>
      </w:r>
      <w:r w:rsidR="00BF03CB" w:rsidRPr="00DA3502">
        <w:rPr>
          <w:lang w:val="fr-FR"/>
        </w:rPr>
        <w:t>:</w:t>
      </w:r>
      <w:r w:rsidRPr="00DA3502">
        <w:rPr>
          <w:lang w:val="fr-FR"/>
        </w:rPr>
        <w:t xml:space="preserve"> </w:t>
      </w:r>
    </w:p>
    <w:p w:rsidR="00CC0404" w:rsidRPr="00DA3502" w:rsidRDefault="00F90AF5" w:rsidP="00CC0404">
      <w:pPr>
        <w:pStyle w:val="Bullet1G"/>
        <w:rPr>
          <w:lang w:val="fr-FR"/>
        </w:rPr>
      </w:pPr>
      <w:r w:rsidRPr="00DA3502">
        <w:rPr>
          <w:lang w:val="fr-FR"/>
        </w:rPr>
        <w:t>Fusionn</w:t>
      </w:r>
      <w:r w:rsidR="00CC0404" w:rsidRPr="00DA3502">
        <w:rPr>
          <w:lang w:val="fr-FR"/>
        </w:rPr>
        <w:t>ement et perfectionnement des politiques existantes visant à lutter contre la discrimination à l</w:t>
      </w:r>
      <w:r w:rsidR="00B97B50" w:rsidRPr="00DA3502">
        <w:rPr>
          <w:lang w:val="fr-FR"/>
        </w:rPr>
        <w:t>’</w:t>
      </w:r>
      <w:r w:rsidR="00CC0404" w:rsidRPr="00DA3502">
        <w:rPr>
          <w:lang w:val="fr-FR"/>
        </w:rPr>
        <w:t>égard des Roms, à promouvoir l</w:t>
      </w:r>
      <w:r w:rsidR="00B97B50" w:rsidRPr="00DA3502">
        <w:rPr>
          <w:lang w:val="fr-FR"/>
        </w:rPr>
        <w:t>’</w:t>
      </w:r>
      <w:r w:rsidR="00CC0404" w:rsidRPr="00DA3502">
        <w:rPr>
          <w:lang w:val="fr-FR"/>
        </w:rPr>
        <w:t>égalité des Roms et à améliorer leur situation;</w:t>
      </w:r>
    </w:p>
    <w:p w:rsidR="00CC0404" w:rsidRPr="00DA3502" w:rsidRDefault="004C5BD1" w:rsidP="00CC0404">
      <w:pPr>
        <w:pStyle w:val="Bullet1G"/>
        <w:rPr>
          <w:lang w:val="fr-FR"/>
        </w:rPr>
      </w:pPr>
      <w:r w:rsidRPr="00DA3502">
        <w:rPr>
          <w:lang w:val="fr-FR"/>
        </w:rPr>
        <w:t>M</w:t>
      </w:r>
      <w:r w:rsidR="00CC0404" w:rsidRPr="00DA3502">
        <w:rPr>
          <w:lang w:val="fr-FR"/>
        </w:rPr>
        <w:t>eilleure circulation de l</w:t>
      </w:r>
      <w:r w:rsidR="00B97B50" w:rsidRPr="00DA3502">
        <w:rPr>
          <w:lang w:val="fr-FR"/>
        </w:rPr>
        <w:t>’</w:t>
      </w:r>
      <w:r w:rsidR="00CC0404" w:rsidRPr="00DA3502">
        <w:rPr>
          <w:lang w:val="fr-FR"/>
        </w:rPr>
        <w:t>information au sujet des politiques et de la législation européenne et nationale, s</w:t>
      </w:r>
      <w:r w:rsidR="00B97B50" w:rsidRPr="00DA3502">
        <w:rPr>
          <w:lang w:val="fr-FR"/>
        </w:rPr>
        <w:t>’</w:t>
      </w:r>
      <w:r w:rsidR="00CC0404" w:rsidRPr="00DA3502">
        <w:rPr>
          <w:lang w:val="fr-FR"/>
        </w:rPr>
        <w:t>agissant de la lutte contre la discrimination à l</w:t>
      </w:r>
      <w:r w:rsidR="00B97B50" w:rsidRPr="00DA3502">
        <w:rPr>
          <w:lang w:val="fr-FR"/>
        </w:rPr>
        <w:t>’</w:t>
      </w:r>
      <w:r w:rsidR="00CC0404" w:rsidRPr="00DA3502">
        <w:rPr>
          <w:lang w:val="fr-FR"/>
        </w:rPr>
        <w:t>égard des Roms</w:t>
      </w:r>
      <w:r w:rsidR="00F90AF5" w:rsidRPr="00DA3502">
        <w:rPr>
          <w:lang w:val="fr-FR"/>
        </w:rPr>
        <w:t>,</w:t>
      </w:r>
      <w:r w:rsidR="00CC0404" w:rsidRPr="00DA3502">
        <w:rPr>
          <w:lang w:val="fr-FR"/>
        </w:rPr>
        <w:t xml:space="preserve"> et resserrement des liens avec les Roms grâce à l</w:t>
      </w:r>
      <w:r w:rsidR="00B97B50" w:rsidRPr="00DA3502">
        <w:rPr>
          <w:lang w:val="fr-FR"/>
        </w:rPr>
        <w:t>’</w:t>
      </w:r>
      <w:r w:rsidR="00CC0404" w:rsidRPr="00DA3502">
        <w:rPr>
          <w:lang w:val="fr-FR"/>
        </w:rPr>
        <w:t xml:space="preserve">élimination des stéréotypes et des préjugés </w:t>
      </w:r>
      <w:r w:rsidR="006E2787" w:rsidRPr="00DA3502">
        <w:rPr>
          <w:lang w:val="fr-FR"/>
        </w:rPr>
        <w:t xml:space="preserve">qui leur sont associés </w:t>
      </w:r>
      <w:r w:rsidR="00CC0404" w:rsidRPr="00DA3502">
        <w:rPr>
          <w:lang w:val="fr-FR"/>
        </w:rPr>
        <w:t>par</w:t>
      </w:r>
      <w:r w:rsidR="00326175" w:rsidRPr="00DA3502">
        <w:rPr>
          <w:lang w:val="fr-FR"/>
        </w:rPr>
        <w:t xml:space="preserve"> certains</w:t>
      </w:r>
      <w:r w:rsidR="00CC0404" w:rsidRPr="00DA3502">
        <w:rPr>
          <w:lang w:val="fr-FR"/>
        </w:rPr>
        <w:t xml:space="preserve"> fo</w:t>
      </w:r>
      <w:r w:rsidR="006E2787" w:rsidRPr="00DA3502">
        <w:rPr>
          <w:lang w:val="fr-FR"/>
        </w:rPr>
        <w:t xml:space="preserve">nctionnaires et </w:t>
      </w:r>
      <w:r w:rsidR="00326175" w:rsidRPr="00DA3502">
        <w:rPr>
          <w:lang w:val="fr-FR"/>
        </w:rPr>
        <w:t>par le</w:t>
      </w:r>
      <w:r w:rsidR="00BF03CB" w:rsidRPr="00DA3502">
        <w:rPr>
          <w:lang w:val="fr-FR"/>
        </w:rPr>
        <w:t xml:space="preserve"> </w:t>
      </w:r>
      <w:r w:rsidR="006E2787" w:rsidRPr="00DA3502">
        <w:rPr>
          <w:lang w:val="fr-FR"/>
        </w:rPr>
        <w:t>grand public</w:t>
      </w:r>
      <w:r w:rsidR="00CC0404" w:rsidRPr="00DA3502">
        <w:rPr>
          <w:lang w:val="fr-FR"/>
        </w:rPr>
        <w:t>;</w:t>
      </w:r>
    </w:p>
    <w:p w:rsidR="00CC0404" w:rsidRPr="00DA3502" w:rsidRDefault="00CC0404" w:rsidP="00CC0404">
      <w:pPr>
        <w:pStyle w:val="Bullet1G"/>
        <w:rPr>
          <w:lang w:val="fr-FR"/>
        </w:rPr>
      </w:pPr>
      <w:r w:rsidRPr="00DA3502">
        <w:rPr>
          <w:lang w:val="fr-FR"/>
        </w:rPr>
        <w:t>Combinaison de plusieurs bonnes pratiques afin de favoriser l</w:t>
      </w:r>
      <w:r w:rsidR="00B97B50" w:rsidRPr="00DA3502">
        <w:rPr>
          <w:lang w:val="fr-FR"/>
        </w:rPr>
        <w:t>’</w:t>
      </w:r>
      <w:r w:rsidRPr="00DA3502">
        <w:rPr>
          <w:lang w:val="fr-FR"/>
        </w:rPr>
        <w:t>intégration des enfants roms dans les écoles, d</w:t>
      </w:r>
      <w:r w:rsidR="00B97B50" w:rsidRPr="00DA3502">
        <w:rPr>
          <w:lang w:val="fr-FR"/>
        </w:rPr>
        <w:t>’</w:t>
      </w:r>
      <w:r w:rsidRPr="00DA3502">
        <w:rPr>
          <w:lang w:val="fr-FR"/>
        </w:rPr>
        <w:t>éduquer les femmes roms et de renforcer leur rôle, et d</w:t>
      </w:r>
      <w:r w:rsidR="00B97B50" w:rsidRPr="00DA3502">
        <w:rPr>
          <w:lang w:val="fr-FR"/>
        </w:rPr>
        <w:t>’</w:t>
      </w:r>
      <w:r w:rsidRPr="00DA3502">
        <w:rPr>
          <w:lang w:val="fr-FR"/>
        </w:rPr>
        <w:t>améliorer la qualité de la vie des Roms (l</w:t>
      </w:r>
      <w:r w:rsidR="00B97B50" w:rsidRPr="00DA3502">
        <w:rPr>
          <w:lang w:val="fr-FR"/>
        </w:rPr>
        <w:t>’</w:t>
      </w:r>
      <w:r w:rsidRPr="00DA3502">
        <w:rPr>
          <w:lang w:val="fr-FR"/>
        </w:rPr>
        <w:t>accent étant mis en particulier sur les femmes, les personnes âgées et les personnes handicapées).</w:t>
      </w:r>
    </w:p>
    <w:p w:rsidR="00CC0404" w:rsidRPr="00DA3502" w:rsidRDefault="00CC0404" w:rsidP="00CC0404">
      <w:pPr>
        <w:pStyle w:val="SingleTxtG"/>
        <w:rPr>
          <w:lang w:val="fr-FR"/>
        </w:rPr>
      </w:pPr>
      <w:r w:rsidRPr="00DA3502">
        <w:rPr>
          <w:lang w:val="fr-FR"/>
        </w:rPr>
        <w:t>SKUPA-J est un projet d</w:t>
      </w:r>
      <w:r w:rsidR="00B97B50" w:rsidRPr="00DA3502">
        <w:rPr>
          <w:lang w:val="fr-FR"/>
        </w:rPr>
        <w:t>’</w:t>
      </w:r>
      <w:r w:rsidRPr="00DA3502">
        <w:rPr>
          <w:lang w:val="fr-FR"/>
        </w:rPr>
        <w:t>u</w:t>
      </w:r>
      <w:r w:rsidR="005C5698" w:rsidRPr="00DA3502">
        <w:rPr>
          <w:lang w:val="fr-FR"/>
        </w:rPr>
        <w:t>n an qui comporte deux volets</w:t>
      </w:r>
      <w:r w:rsidR="00BF03CB" w:rsidRPr="00DA3502">
        <w:rPr>
          <w:lang w:val="fr-FR"/>
        </w:rPr>
        <w:t>:</w:t>
      </w:r>
      <w:r w:rsidR="005C5698" w:rsidRPr="00DA3502">
        <w:rPr>
          <w:lang w:val="fr-FR"/>
        </w:rPr>
        <w:t xml:space="preserve"> </w:t>
      </w:r>
      <w:r w:rsidRPr="00DA3502">
        <w:rPr>
          <w:lang w:val="fr-FR"/>
        </w:rPr>
        <w:t>le premier porte sur les fonctionnaires en contact avec la population rom; le second porte sur les Roms eux-mêmes et inclut l</w:t>
      </w:r>
      <w:r w:rsidR="00B97B50" w:rsidRPr="00DA3502">
        <w:rPr>
          <w:lang w:val="fr-FR"/>
        </w:rPr>
        <w:t>’</w:t>
      </w:r>
      <w:r w:rsidRPr="00DA3502">
        <w:rPr>
          <w:lang w:val="fr-FR"/>
        </w:rPr>
        <w:t>organisation d</w:t>
      </w:r>
      <w:r w:rsidR="00B97B50" w:rsidRPr="00DA3502">
        <w:rPr>
          <w:lang w:val="fr-FR"/>
        </w:rPr>
        <w:t>’</w:t>
      </w:r>
      <w:r w:rsidRPr="00DA3502">
        <w:rPr>
          <w:lang w:val="fr-FR"/>
        </w:rPr>
        <w:t>ateliers dans des campements de Roms.</w:t>
      </w:r>
    </w:p>
    <w:p w:rsidR="00CC0404" w:rsidRPr="00DA3502" w:rsidRDefault="00CC0404" w:rsidP="00CC0404">
      <w:pPr>
        <w:pStyle w:val="SingleTxtG"/>
        <w:rPr>
          <w:lang w:val="fr-FR"/>
        </w:rPr>
      </w:pPr>
      <w:r w:rsidRPr="00DA3502">
        <w:rPr>
          <w:lang w:val="fr-FR"/>
        </w:rPr>
        <w:t>76.</w:t>
      </w:r>
      <w:r w:rsidRPr="00DA3502">
        <w:rPr>
          <w:lang w:val="fr-FR"/>
        </w:rPr>
        <w:tab/>
        <w:t>À la fin de 2013, le Ministère de l</w:t>
      </w:r>
      <w:r w:rsidR="00B97B50" w:rsidRPr="00DA3502">
        <w:rPr>
          <w:lang w:val="fr-FR"/>
        </w:rPr>
        <w:t>’</w:t>
      </w:r>
      <w:r w:rsidRPr="00DA3502">
        <w:rPr>
          <w:lang w:val="fr-FR"/>
        </w:rPr>
        <w:t>intérieur, avec le Fonds européen d</w:t>
      </w:r>
      <w:r w:rsidR="00B97B50" w:rsidRPr="00DA3502">
        <w:rPr>
          <w:lang w:val="fr-FR"/>
        </w:rPr>
        <w:t>’</w:t>
      </w:r>
      <w:r w:rsidRPr="00DA3502">
        <w:rPr>
          <w:lang w:val="fr-FR"/>
        </w:rPr>
        <w:t>intégration des ressortissants de pays tiers, a financé une campagne médiatique visant à promouvoir la migration comme un facteur positif qui stimule le développement et la cohésion sociaux, et à mettre en relief combien il est important d</w:t>
      </w:r>
      <w:r w:rsidR="00B97B50" w:rsidRPr="00DA3502">
        <w:rPr>
          <w:lang w:val="fr-FR"/>
        </w:rPr>
        <w:t>’</w:t>
      </w:r>
      <w:r w:rsidRPr="00DA3502">
        <w:rPr>
          <w:lang w:val="fr-FR"/>
        </w:rPr>
        <w:t>accepter la migration en tant que telle dans les sociétés d</w:t>
      </w:r>
      <w:r w:rsidR="00B97B50" w:rsidRPr="00DA3502">
        <w:rPr>
          <w:lang w:val="fr-FR"/>
        </w:rPr>
        <w:t>’</w:t>
      </w:r>
      <w:r w:rsidRPr="00DA3502">
        <w:rPr>
          <w:lang w:val="fr-FR"/>
        </w:rPr>
        <w:t>accueil.</w:t>
      </w:r>
    </w:p>
    <w:p w:rsidR="00CC0404" w:rsidRPr="00DA3502" w:rsidRDefault="00CC0404" w:rsidP="00CC0404">
      <w:pPr>
        <w:pStyle w:val="SingleTxtG"/>
        <w:rPr>
          <w:lang w:val="fr-FR"/>
        </w:rPr>
      </w:pPr>
      <w:r w:rsidRPr="00DA3502">
        <w:rPr>
          <w:lang w:val="fr-FR"/>
        </w:rPr>
        <w:t>77.</w:t>
      </w:r>
      <w:r w:rsidRPr="00DA3502">
        <w:rPr>
          <w:lang w:val="fr-FR"/>
        </w:rPr>
        <w:tab/>
        <w:t>Depuis un certain nombre d</w:t>
      </w:r>
      <w:r w:rsidR="00B97B50" w:rsidRPr="00DA3502">
        <w:rPr>
          <w:lang w:val="fr-FR"/>
        </w:rPr>
        <w:t>’</w:t>
      </w:r>
      <w:r w:rsidRPr="00DA3502">
        <w:rPr>
          <w:lang w:val="fr-FR"/>
        </w:rPr>
        <w:t>années, le Ministère de la culture appuie les activités visant à promouvoir les cultures des minorités ethniques</w:t>
      </w:r>
      <w:r w:rsidR="005C5698" w:rsidRPr="00DA3502">
        <w:rPr>
          <w:lang w:val="fr-FR"/>
        </w:rPr>
        <w:t>, qui</w:t>
      </w:r>
      <w:r w:rsidRPr="00DA3502">
        <w:rPr>
          <w:lang w:val="fr-FR"/>
        </w:rPr>
        <w:t xml:space="preserve"> sont l</w:t>
      </w:r>
      <w:r w:rsidR="00B97B50" w:rsidRPr="00DA3502">
        <w:rPr>
          <w:lang w:val="fr-FR"/>
        </w:rPr>
        <w:t>’</w:t>
      </w:r>
      <w:r w:rsidRPr="00DA3502">
        <w:rPr>
          <w:lang w:val="fr-FR"/>
        </w:rPr>
        <w:t>occasion de prés</w:t>
      </w:r>
      <w:r w:rsidR="005C5698" w:rsidRPr="00DA3502">
        <w:rPr>
          <w:lang w:val="fr-FR"/>
        </w:rPr>
        <w:t xml:space="preserve">enter les communautés ethniques, ainsi que </w:t>
      </w:r>
      <w:r w:rsidRPr="00DA3502">
        <w:rPr>
          <w:lang w:val="fr-FR"/>
        </w:rPr>
        <w:t>l</w:t>
      </w:r>
      <w:r w:rsidR="005C5698" w:rsidRPr="00DA3502">
        <w:rPr>
          <w:lang w:val="fr-FR"/>
        </w:rPr>
        <w:t>eur</w:t>
      </w:r>
      <w:r w:rsidRPr="00DA3502">
        <w:rPr>
          <w:lang w:val="fr-FR"/>
        </w:rPr>
        <w:t xml:space="preserve"> coopération et les contacts qu</w:t>
      </w:r>
      <w:r w:rsidR="00B97B50" w:rsidRPr="00DA3502">
        <w:rPr>
          <w:lang w:val="fr-FR"/>
        </w:rPr>
        <w:t>’</w:t>
      </w:r>
      <w:r w:rsidRPr="00DA3502">
        <w:rPr>
          <w:lang w:val="fr-FR"/>
        </w:rPr>
        <w:t>elles entretiennent a</w:t>
      </w:r>
      <w:r w:rsidR="005C5698" w:rsidRPr="00DA3502">
        <w:rPr>
          <w:lang w:val="fr-FR"/>
        </w:rPr>
        <w:t>vec</w:t>
      </w:r>
      <w:r w:rsidRPr="00DA3502">
        <w:rPr>
          <w:lang w:val="fr-FR"/>
        </w:rPr>
        <w:t xml:space="preserve"> </w:t>
      </w:r>
      <w:r w:rsidR="005C5698" w:rsidRPr="00DA3502">
        <w:rPr>
          <w:lang w:val="fr-FR"/>
        </w:rPr>
        <w:t>le</w:t>
      </w:r>
      <w:r w:rsidRPr="00DA3502">
        <w:rPr>
          <w:lang w:val="fr-FR"/>
        </w:rPr>
        <w:t xml:space="preserve"> grand public, ce qui contribue à améliorer les relations entre </w:t>
      </w:r>
      <w:r w:rsidR="005C5698" w:rsidRPr="00DA3502">
        <w:rPr>
          <w:lang w:val="fr-FR"/>
        </w:rPr>
        <w:t>celui-ci</w:t>
      </w:r>
      <w:r w:rsidRPr="00DA3502">
        <w:rPr>
          <w:lang w:val="fr-FR"/>
        </w:rPr>
        <w:t xml:space="preserve"> et les communautés minoritaires et à lutter contre les préjugés. Le Ministère appo</w:t>
      </w:r>
      <w:r w:rsidR="005C5698" w:rsidRPr="00DA3502">
        <w:rPr>
          <w:lang w:val="fr-FR"/>
        </w:rPr>
        <w:t>rte en particulier son soutien à des</w:t>
      </w:r>
      <w:r w:rsidRPr="00DA3502">
        <w:rPr>
          <w:lang w:val="fr-FR"/>
        </w:rPr>
        <w:t xml:space="preserve"> activités menées dans le cadre du système public.</w:t>
      </w:r>
    </w:p>
    <w:p w:rsidR="00CC0404" w:rsidRPr="00DA3502" w:rsidRDefault="00CC0404" w:rsidP="00CC0404">
      <w:pPr>
        <w:pStyle w:val="H23G"/>
        <w:rPr>
          <w:lang w:val="fr-FR"/>
        </w:rPr>
      </w:pPr>
      <w:r w:rsidRPr="00DA3502">
        <w:rPr>
          <w:lang w:val="fr-FR"/>
        </w:rPr>
        <w:tab/>
      </w:r>
      <w:r w:rsidRPr="00DA3502">
        <w:rPr>
          <w:lang w:val="fr-FR"/>
        </w:rPr>
        <w:tab/>
        <w:t>Exemple de bonne pratique: Ministère de la culture</w:t>
      </w:r>
    </w:p>
    <w:p w:rsidR="00CC0404" w:rsidRPr="00DA3502" w:rsidRDefault="00CC0404" w:rsidP="00CC0404">
      <w:pPr>
        <w:pStyle w:val="SingleTxtG"/>
        <w:rPr>
          <w:lang w:val="fr-FR"/>
        </w:rPr>
      </w:pPr>
      <w:r w:rsidRPr="00DA3502">
        <w:rPr>
          <w:lang w:val="fr-FR"/>
        </w:rPr>
        <w:t>78.</w:t>
      </w:r>
      <w:r w:rsidRPr="00DA3502">
        <w:rPr>
          <w:lang w:val="fr-FR"/>
        </w:rPr>
        <w:tab/>
        <w:t>En 2010, le Ministère de la culture, qui suit de longu</w:t>
      </w:r>
      <w:r w:rsidR="005C5698" w:rsidRPr="00DA3502">
        <w:rPr>
          <w:lang w:val="fr-FR"/>
        </w:rPr>
        <w:t xml:space="preserve">e date les activités menées par </w:t>
      </w:r>
      <w:r w:rsidRPr="00DA3502">
        <w:rPr>
          <w:lang w:val="fr-FR"/>
        </w:rPr>
        <w:t xml:space="preserve">des individus et des </w:t>
      </w:r>
      <w:r w:rsidR="005C5698" w:rsidRPr="00DA3502">
        <w:rPr>
          <w:lang w:val="fr-FR"/>
        </w:rPr>
        <w:t>associations</w:t>
      </w:r>
      <w:r w:rsidRPr="00DA3502">
        <w:rPr>
          <w:lang w:val="fr-FR"/>
        </w:rPr>
        <w:t xml:space="preserve"> appartenant à différents groupes ethniques dans le domaine de la culture, a invité le Musée municipal de Ljubljana à organiser des activités présentant la vie et l</w:t>
      </w:r>
      <w:r w:rsidR="00B97B50" w:rsidRPr="00DA3502">
        <w:rPr>
          <w:lang w:val="fr-FR"/>
        </w:rPr>
        <w:t>’</w:t>
      </w:r>
      <w:r w:rsidRPr="00DA3502">
        <w:rPr>
          <w:lang w:val="fr-FR"/>
        </w:rPr>
        <w:t xml:space="preserve">œuvre de ces individus et </w:t>
      </w:r>
      <w:r w:rsidR="00674E91" w:rsidRPr="00DA3502">
        <w:rPr>
          <w:lang w:val="fr-FR"/>
        </w:rPr>
        <w:t>association</w:t>
      </w:r>
      <w:r w:rsidRPr="00DA3502">
        <w:rPr>
          <w:lang w:val="fr-FR"/>
        </w:rPr>
        <w:t>s. Jusqu</w:t>
      </w:r>
      <w:r w:rsidR="00B97B50" w:rsidRPr="00DA3502">
        <w:rPr>
          <w:lang w:val="fr-FR"/>
        </w:rPr>
        <w:t>’</w:t>
      </w:r>
      <w:r w:rsidRPr="00DA3502">
        <w:rPr>
          <w:lang w:val="fr-FR"/>
        </w:rPr>
        <w:t>à maintenant, les communautés arabe et macédonienne ont été présentées; en 2014, ce sera le tour de la communauté albanaise.</w:t>
      </w:r>
    </w:p>
    <w:p w:rsidR="00CC0404" w:rsidRPr="00DA3502" w:rsidRDefault="00CC0404" w:rsidP="00CC0404">
      <w:pPr>
        <w:pStyle w:val="SingleTxtG"/>
        <w:rPr>
          <w:lang w:val="fr-FR"/>
        </w:rPr>
      </w:pPr>
      <w:r w:rsidRPr="00DA3502">
        <w:rPr>
          <w:lang w:val="fr-FR"/>
        </w:rPr>
        <w:t>79.</w:t>
      </w:r>
      <w:r w:rsidRPr="00DA3502">
        <w:rPr>
          <w:lang w:val="fr-FR"/>
        </w:rPr>
        <w:tab/>
        <w:t>À sa huitième session d</w:t>
      </w:r>
      <w:r w:rsidR="00B97B50" w:rsidRPr="00DA3502">
        <w:rPr>
          <w:lang w:val="fr-FR"/>
        </w:rPr>
        <w:t>’</w:t>
      </w:r>
      <w:r w:rsidRPr="00DA3502">
        <w:rPr>
          <w:lang w:val="fr-FR"/>
        </w:rPr>
        <w:t>urgence du 13 février 2013, la Commission de l</w:t>
      </w:r>
      <w:r w:rsidR="00B97B50" w:rsidRPr="00DA3502">
        <w:rPr>
          <w:lang w:val="fr-FR"/>
        </w:rPr>
        <w:t>’</w:t>
      </w:r>
      <w:r w:rsidRPr="00DA3502">
        <w:rPr>
          <w:lang w:val="fr-FR"/>
        </w:rPr>
        <w:t xml:space="preserve">Assemblée nationale de la République de Slovénie </w:t>
      </w:r>
      <w:r w:rsidR="00822AF9" w:rsidRPr="00DA3502">
        <w:rPr>
          <w:lang w:val="fr-FR"/>
        </w:rPr>
        <w:t>en charge d</w:t>
      </w:r>
      <w:r w:rsidRPr="00DA3502">
        <w:rPr>
          <w:lang w:val="fr-FR"/>
        </w:rPr>
        <w:t xml:space="preserve">es requêtes, </w:t>
      </w:r>
      <w:r w:rsidR="00822AF9" w:rsidRPr="00DA3502">
        <w:rPr>
          <w:lang w:val="fr-FR"/>
        </w:rPr>
        <w:t>du respect d</w:t>
      </w:r>
      <w:r w:rsidRPr="00DA3502">
        <w:rPr>
          <w:lang w:val="fr-FR"/>
        </w:rPr>
        <w:t>es droits de l</w:t>
      </w:r>
      <w:r w:rsidR="00B97B50" w:rsidRPr="00DA3502">
        <w:rPr>
          <w:lang w:val="fr-FR"/>
        </w:rPr>
        <w:t>’</w:t>
      </w:r>
      <w:r w:rsidRPr="00DA3502">
        <w:rPr>
          <w:lang w:val="fr-FR"/>
        </w:rPr>
        <w:t xml:space="preserve">homme et </w:t>
      </w:r>
      <w:r w:rsidR="00822AF9" w:rsidRPr="00DA3502">
        <w:rPr>
          <w:lang w:val="fr-FR"/>
        </w:rPr>
        <w:t xml:space="preserve">de </w:t>
      </w:r>
      <w:r w:rsidRPr="00DA3502">
        <w:rPr>
          <w:lang w:val="fr-FR"/>
        </w:rPr>
        <w:t>l</w:t>
      </w:r>
      <w:r w:rsidR="00B97B50" w:rsidRPr="00DA3502">
        <w:rPr>
          <w:lang w:val="fr-FR"/>
        </w:rPr>
        <w:t>’</w:t>
      </w:r>
      <w:r w:rsidRPr="00DA3502">
        <w:rPr>
          <w:lang w:val="fr-FR"/>
        </w:rPr>
        <w:t>égalité des chances a débattu des manifestations d</w:t>
      </w:r>
      <w:r w:rsidR="00B97B50" w:rsidRPr="00DA3502">
        <w:rPr>
          <w:lang w:val="fr-FR"/>
        </w:rPr>
        <w:t>’</w:t>
      </w:r>
      <w:r w:rsidRPr="00DA3502">
        <w:rPr>
          <w:lang w:val="fr-FR"/>
        </w:rPr>
        <w:t>intolérance à l</w:t>
      </w:r>
      <w:r w:rsidR="00B97B50" w:rsidRPr="00DA3502">
        <w:rPr>
          <w:lang w:val="fr-FR"/>
        </w:rPr>
        <w:t>’</w:t>
      </w:r>
      <w:r w:rsidRPr="00DA3502">
        <w:rPr>
          <w:lang w:val="fr-FR"/>
        </w:rPr>
        <w:t>égard des membres de la communauté nationale hongroise en Slovénie</w:t>
      </w:r>
      <w:r w:rsidR="00822AF9" w:rsidRPr="00DA3502">
        <w:rPr>
          <w:lang w:val="fr-FR"/>
        </w:rPr>
        <w:t>,</w:t>
      </w:r>
      <w:r w:rsidRPr="00DA3502">
        <w:rPr>
          <w:lang w:val="fr-FR"/>
        </w:rPr>
        <w:t xml:space="preserve"> et </w:t>
      </w:r>
      <w:r w:rsidR="00822AF9" w:rsidRPr="00DA3502">
        <w:rPr>
          <w:lang w:val="fr-FR"/>
        </w:rPr>
        <w:t xml:space="preserve">a </w:t>
      </w:r>
      <w:r w:rsidRPr="00DA3502">
        <w:rPr>
          <w:lang w:val="fr-FR"/>
        </w:rPr>
        <w:t>décidé d</w:t>
      </w:r>
      <w:r w:rsidR="00B97B50" w:rsidRPr="00DA3502">
        <w:rPr>
          <w:lang w:val="fr-FR"/>
        </w:rPr>
        <w:t>’</w:t>
      </w:r>
      <w:r w:rsidRPr="00DA3502">
        <w:rPr>
          <w:lang w:val="fr-FR"/>
        </w:rPr>
        <w:t>organiser un débat public sur le recensement des cas d</w:t>
      </w:r>
      <w:r w:rsidR="00B97B50" w:rsidRPr="00DA3502">
        <w:rPr>
          <w:lang w:val="fr-FR"/>
        </w:rPr>
        <w:t>’</w:t>
      </w:r>
      <w:r w:rsidRPr="00DA3502">
        <w:rPr>
          <w:lang w:val="fr-FR"/>
        </w:rPr>
        <w:t>incitation à la haine et d</w:t>
      </w:r>
      <w:r w:rsidR="00B97B50" w:rsidRPr="00DA3502">
        <w:rPr>
          <w:lang w:val="fr-FR"/>
        </w:rPr>
        <w:t>’</w:t>
      </w:r>
      <w:r w:rsidRPr="00DA3502">
        <w:rPr>
          <w:lang w:val="fr-FR"/>
        </w:rPr>
        <w:t>intolérance, afin de les combattre et d</w:t>
      </w:r>
      <w:r w:rsidR="00B97B50" w:rsidRPr="00DA3502">
        <w:rPr>
          <w:lang w:val="fr-FR"/>
        </w:rPr>
        <w:t>’</w:t>
      </w:r>
      <w:r w:rsidRPr="00DA3502">
        <w:rPr>
          <w:lang w:val="fr-FR"/>
        </w:rPr>
        <w:t>e</w:t>
      </w:r>
      <w:r w:rsidR="00822AF9" w:rsidRPr="00DA3502">
        <w:rPr>
          <w:lang w:val="fr-FR"/>
        </w:rPr>
        <w:t>n poursuivre le</w:t>
      </w:r>
      <w:r w:rsidRPr="00DA3502">
        <w:rPr>
          <w:lang w:val="fr-FR"/>
        </w:rPr>
        <w:t>s auteurs et de prendre des mesures en conséquence. Ce débat a eu lieu le 13 mars 2013 à l</w:t>
      </w:r>
      <w:r w:rsidR="00B97B50" w:rsidRPr="00DA3502">
        <w:rPr>
          <w:lang w:val="fr-FR"/>
        </w:rPr>
        <w:t>’</w:t>
      </w:r>
      <w:r w:rsidRPr="00DA3502">
        <w:rPr>
          <w:lang w:val="fr-FR"/>
        </w:rPr>
        <w:t>Assemblée nationale.</w:t>
      </w:r>
    </w:p>
    <w:p w:rsidR="00CC0404" w:rsidRPr="00DA3502" w:rsidRDefault="00CC0404" w:rsidP="00CC0404">
      <w:pPr>
        <w:pStyle w:val="SingleTxtG"/>
        <w:rPr>
          <w:lang w:val="fr-FR"/>
        </w:rPr>
      </w:pPr>
      <w:r w:rsidRPr="00DA3502">
        <w:rPr>
          <w:lang w:val="fr-FR"/>
        </w:rPr>
        <w:t>80.</w:t>
      </w:r>
      <w:r w:rsidRPr="00DA3502">
        <w:rPr>
          <w:lang w:val="fr-FR"/>
        </w:rPr>
        <w:tab/>
        <w:t>Le 14 février 2013, le Ministère de l</w:t>
      </w:r>
      <w:r w:rsidR="00B97B50" w:rsidRPr="00DA3502">
        <w:rPr>
          <w:lang w:val="fr-FR"/>
        </w:rPr>
        <w:t>’</w:t>
      </w:r>
      <w:r w:rsidRPr="00DA3502">
        <w:rPr>
          <w:lang w:val="fr-FR"/>
        </w:rPr>
        <w:t>intérieur a organisé une réunion sur l</w:t>
      </w:r>
      <w:r w:rsidR="00B97B50" w:rsidRPr="00DA3502">
        <w:rPr>
          <w:lang w:val="fr-FR"/>
        </w:rPr>
        <w:t>’</w:t>
      </w:r>
      <w:r w:rsidRPr="00DA3502">
        <w:rPr>
          <w:lang w:val="fr-FR"/>
        </w:rPr>
        <w:t xml:space="preserve">incitation à la haine. Étaient présents le Médiateur </w:t>
      </w:r>
      <w:r w:rsidR="00822AF9" w:rsidRPr="00DA3502">
        <w:rPr>
          <w:lang w:val="fr-FR"/>
        </w:rPr>
        <w:t>pour l</w:t>
      </w:r>
      <w:r w:rsidRPr="00DA3502">
        <w:rPr>
          <w:lang w:val="fr-FR"/>
        </w:rPr>
        <w:t>es droits de l</w:t>
      </w:r>
      <w:r w:rsidR="00B97B50" w:rsidRPr="00DA3502">
        <w:rPr>
          <w:lang w:val="fr-FR"/>
        </w:rPr>
        <w:t>’</w:t>
      </w:r>
      <w:r w:rsidRPr="00DA3502">
        <w:rPr>
          <w:lang w:val="fr-FR"/>
        </w:rPr>
        <w:t>homme, le Commissaire à l</w:t>
      </w:r>
      <w:r w:rsidR="00B97B50" w:rsidRPr="00DA3502">
        <w:rPr>
          <w:lang w:val="fr-FR"/>
        </w:rPr>
        <w:t>’</w:t>
      </w:r>
      <w:r w:rsidRPr="00DA3502">
        <w:rPr>
          <w:lang w:val="fr-FR"/>
        </w:rPr>
        <w:t xml:space="preserve">information et des représentants de la Direction générale de la police et du Bureau du Procureur général de la République de Slovénie. </w:t>
      </w:r>
    </w:p>
    <w:p w:rsidR="00CC0404" w:rsidRPr="00DA3502" w:rsidRDefault="00CC0404" w:rsidP="00CC0404">
      <w:pPr>
        <w:pStyle w:val="SingleTxtG"/>
        <w:rPr>
          <w:lang w:val="fr-FR"/>
        </w:rPr>
      </w:pPr>
      <w:r w:rsidRPr="00DA3502">
        <w:rPr>
          <w:lang w:val="fr-FR"/>
        </w:rPr>
        <w:t>81.</w:t>
      </w:r>
      <w:r w:rsidRPr="00DA3502">
        <w:rPr>
          <w:lang w:val="fr-FR"/>
        </w:rPr>
        <w:tab/>
        <w:t xml:space="preserve">Dans un rapport de 2012, le Médiateur </w:t>
      </w:r>
      <w:r w:rsidR="00822AF9" w:rsidRPr="00DA3502">
        <w:rPr>
          <w:lang w:val="fr-FR"/>
        </w:rPr>
        <w:t>pour l</w:t>
      </w:r>
      <w:r w:rsidRPr="00DA3502">
        <w:rPr>
          <w:lang w:val="fr-FR"/>
        </w:rPr>
        <w:t>es droits de l</w:t>
      </w:r>
      <w:r w:rsidR="00B97B50" w:rsidRPr="00DA3502">
        <w:rPr>
          <w:lang w:val="fr-FR"/>
        </w:rPr>
        <w:t>’</w:t>
      </w:r>
      <w:r w:rsidRPr="00DA3502">
        <w:rPr>
          <w:lang w:val="fr-FR"/>
        </w:rPr>
        <w:t xml:space="preserve">homme </w:t>
      </w:r>
      <w:r w:rsidR="00FB3045" w:rsidRPr="00DA3502">
        <w:rPr>
          <w:lang w:val="fr-FR"/>
        </w:rPr>
        <w:t xml:space="preserve">a </w:t>
      </w:r>
      <w:r w:rsidRPr="00DA3502">
        <w:rPr>
          <w:lang w:val="fr-FR"/>
        </w:rPr>
        <w:t>mentionn</w:t>
      </w:r>
      <w:r w:rsidR="00FB3045" w:rsidRPr="00DA3502">
        <w:rPr>
          <w:lang w:val="fr-FR"/>
        </w:rPr>
        <w:t>é</w:t>
      </w:r>
      <w:r w:rsidRPr="00DA3502">
        <w:rPr>
          <w:lang w:val="fr-FR"/>
        </w:rPr>
        <w:t xml:space="preserve"> les initiatives prises et les communications adressées par le représentant de la communauté nationale hongroise et </w:t>
      </w:r>
      <w:r w:rsidR="00FB3045" w:rsidRPr="00DA3502">
        <w:rPr>
          <w:lang w:val="fr-FR"/>
        </w:rPr>
        <w:t xml:space="preserve">de </w:t>
      </w:r>
      <w:r w:rsidRPr="00DA3502">
        <w:rPr>
          <w:lang w:val="fr-FR"/>
        </w:rPr>
        <w:t>la communauté nationale autonome hongroise de la municipalité de Moravske Toplice. Le Médiateur a</w:t>
      </w:r>
      <w:r w:rsidR="00FB3045" w:rsidRPr="00DA3502">
        <w:rPr>
          <w:lang w:val="fr-FR"/>
        </w:rPr>
        <w:t>vait eu connaissance de</w:t>
      </w:r>
      <w:r w:rsidRPr="00DA3502">
        <w:rPr>
          <w:lang w:val="fr-FR"/>
        </w:rPr>
        <w:t xml:space="preserve"> lettres adressées à la communauté nationale autonome hongroise et à certains individus, diffamatoires à l</w:t>
      </w:r>
      <w:r w:rsidR="00B97B50" w:rsidRPr="00DA3502">
        <w:rPr>
          <w:lang w:val="fr-FR"/>
        </w:rPr>
        <w:t>’</w:t>
      </w:r>
      <w:r w:rsidRPr="00DA3502">
        <w:rPr>
          <w:lang w:val="fr-FR"/>
        </w:rPr>
        <w:t xml:space="preserve">égard de </w:t>
      </w:r>
      <w:r w:rsidR="00FB3045" w:rsidRPr="00DA3502">
        <w:rPr>
          <w:lang w:val="fr-FR"/>
        </w:rPr>
        <w:t>cette</w:t>
      </w:r>
      <w:r w:rsidRPr="00DA3502">
        <w:rPr>
          <w:lang w:val="fr-FR"/>
        </w:rPr>
        <w:t xml:space="preserve"> communauté et allant jusqu</w:t>
      </w:r>
      <w:r w:rsidR="00B97B50" w:rsidRPr="00DA3502">
        <w:rPr>
          <w:lang w:val="fr-FR"/>
        </w:rPr>
        <w:t>’</w:t>
      </w:r>
      <w:r w:rsidRPr="00DA3502">
        <w:rPr>
          <w:lang w:val="fr-FR"/>
        </w:rPr>
        <w:t>à lui dénier le droit d</w:t>
      </w:r>
      <w:r w:rsidR="00B97B50" w:rsidRPr="00DA3502">
        <w:rPr>
          <w:lang w:val="fr-FR"/>
        </w:rPr>
        <w:t>’</w:t>
      </w:r>
      <w:r w:rsidRPr="00DA3502">
        <w:rPr>
          <w:lang w:val="fr-FR"/>
        </w:rPr>
        <w:t>exister.</w:t>
      </w:r>
    </w:p>
    <w:p w:rsidR="00CC0404" w:rsidRPr="00DA3502" w:rsidRDefault="00CC0404" w:rsidP="00CC0404">
      <w:pPr>
        <w:pStyle w:val="SingleTxtG"/>
        <w:rPr>
          <w:lang w:val="fr-FR"/>
        </w:rPr>
      </w:pPr>
      <w:r w:rsidRPr="00DA3502">
        <w:rPr>
          <w:lang w:val="fr-FR"/>
        </w:rPr>
        <w:t>82.</w:t>
      </w:r>
      <w:r w:rsidRPr="00DA3502">
        <w:rPr>
          <w:lang w:val="fr-FR"/>
        </w:rPr>
        <w:tab/>
        <w:t>Le Médiateur pour les droits de l</w:t>
      </w:r>
      <w:r w:rsidR="00B97B50" w:rsidRPr="00DA3502">
        <w:rPr>
          <w:lang w:val="fr-FR"/>
        </w:rPr>
        <w:t>’</w:t>
      </w:r>
      <w:r w:rsidRPr="00DA3502">
        <w:rPr>
          <w:lang w:val="fr-FR"/>
        </w:rPr>
        <w:t xml:space="preserve">homme est convenu que </w:t>
      </w:r>
      <w:r w:rsidR="00FB3045" w:rsidRPr="00DA3502">
        <w:rPr>
          <w:lang w:val="fr-FR"/>
        </w:rPr>
        <w:t xml:space="preserve">de </w:t>
      </w:r>
      <w:r w:rsidRPr="00DA3502">
        <w:rPr>
          <w:lang w:val="fr-FR"/>
        </w:rPr>
        <w:t>tels messages pouvaient être considérés comme insultants à l</w:t>
      </w:r>
      <w:r w:rsidR="00B97B50" w:rsidRPr="00DA3502">
        <w:rPr>
          <w:lang w:val="fr-FR"/>
        </w:rPr>
        <w:t>’</w:t>
      </w:r>
      <w:r w:rsidRPr="00DA3502">
        <w:rPr>
          <w:lang w:val="fr-FR"/>
        </w:rPr>
        <w:t>égard des membres de la communauté nationale en question et a exprimé l</w:t>
      </w:r>
      <w:r w:rsidR="00B97B50" w:rsidRPr="00DA3502">
        <w:rPr>
          <w:lang w:val="fr-FR"/>
        </w:rPr>
        <w:t>’</w:t>
      </w:r>
      <w:r w:rsidRPr="00DA3502">
        <w:rPr>
          <w:lang w:val="fr-FR"/>
        </w:rPr>
        <w:t>espoir que les autorités compétentes de l</w:t>
      </w:r>
      <w:r w:rsidR="00B97B50" w:rsidRPr="00DA3502">
        <w:rPr>
          <w:lang w:val="fr-FR"/>
        </w:rPr>
        <w:t>’</w:t>
      </w:r>
      <w:r w:rsidRPr="00DA3502">
        <w:rPr>
          <w:lang w:val="fr-FR"/>
        </w:rPr>
        <w:t>État enquêteraient sur cette question et prendraient des mesures appropriée</w:t>
      </w:r>
      <w:r w:rsidR="00FB3045" w:rsidRPr="00DA3502">
        <w:rPr>
          <w:lang w:val="fr-FR"/>
        </w:rPr>
        <w:t>s. Selon le Bureau du Médiateur</w:t>
      </w:r>
      <w:r w:rsidRPr="00DA3502">
        <w:rPr>
          <w:lang w:val="fr-FR"/>
        </w:rPr>
        <w:t>, c</w:t>
      </w:r>
      <w:r w:rsidR="00B97B50" w:rsidRPr="00DA3502">
        <w:rPr>
          <w:lang w:val="fr-FR"/>
        </w:rPr>
        <w:t>’</w:t>
      </w:r>
      <w:r w:rsidRPr="00DA3502">
        <w:rPr>
          <w:lang w:val="fr-FR"/>
        </w:rPr>
        <w:t>est précisément ce qu</w:t>
      </w:r>
      <w:r w:rsidR="00B97B50" w:rsidRPr="00DA3502">
        <w:rPr>
          <w:lang w:val="fr-FR"/>
        </w:rPr>
        <w:t>’</w:t>
      </w:r>
      <w:r w:rsidRPr="00DA3502">
        <w:rPr>
          <w:lang w:val="fr-FR"/>
        </w:rPr>
        <w:t>ont fait les autorités compétentes. Le Médiateur a répondu aux attaques ainsi formulées dans deux communiqués de presse relatifs aux cas d</w:t>
      </w:r>
      <w:r w:rsidR="00B97B50" w:rsidRPr="00DA3502">
        <w:rPr>
          <w:lang w:val="fr-FR"/>
        </w:rPr>
        <w:t>’</w:t>
      </w:r>
      <w:r w:rsidRPr="00DA3502">
        <w:rPr>
          <w:lang w:val="fr-FR"/>
        </w:rPr>
        <w:t>incitation à la haine, qui ont été publiés sur le site Web du Bureau.</w:t>
      </w:r>
    </w:p>
    <w:p w:rsidR="00CC0404" w:rsidRPr="00DA3502" w:rsidRDefault="00CC0404" w:rsidP="00CC0404">
      <w:pPr>
        <w:pStyle w:val="H23G"/>
        <w:rPr>
          <w:lang w:val="fr-FR"/>
        </w:rPr>
      </w:pPr>
      <w:r w:rsidRPr="00DA3502">
        <w:rPr>
          <w:lang w:val="fr-FR"/>
        </w:rPr>
        <w:tab/>
      </w:r>
      <w:r w:rsidRPr="00DA3502">
        <w:rPr>
          <w:lang w:val="fr-FR"/>
        </w:rPr>
        <w:tab/>
        <w:t>Exemple de bonne pratique: Ministère des affaires étrangères</w:t>
      </w:r>
    </w:p>
    <w:p w:rsidR="00CC0404" w:rsidRPr="00DA3502" w:rsidRDefault="00CC0404" w:rsidP="00CC0404">
      <w:pPr>
        <w:pStyle w:val="H4G"/>
        <w:rPr>
          <w:lang w:val="fr-FR"/>
        </w:rPr>
      </w:pPr>
      <w:r w:rsidRPr="00DA3502">
        <w:rPr>
          <w:lang w:val="fr-FR"/>
        </w:rPr>
        <w:tab/>
      </w:r>
      <w:r w:rsidRPr="00DA3502">
        <w:rPr>
          <w:lang w:val="fr-FR"/>
        </w:rPr>
        <w:tab/>
        <w:t>L</w:t>
      </w:r>
      <w:r w:rsidR="00B97B50" w:rsidRPr="00DA3502">
        <w:rPr>
          <w:lang w:val="fr-FR"/>
        </w:rPr>
        <w:t>’</w:t>
      </w:r>
      <w:r w:rsidRPr="00DA3502">
        <w:rPr>
          <w:lang w:val="fr-FR"/>
        </w:rPr>
        <w:t>égalité des chances dans la diplomatie slovène</w:t>
      </w:r>
    </w:p>
    <w:p w:rsidR="00CC0404" w:rsidRPr="00DA3502" w:rsidRDefault="00CC0404" w:rsidP="00CC0404">
      <w:pPr>
        <w:pStyle w:val="SingleTxtG"/>
        <w:rPr>
          <w:lang w:val="fr-FR"/>
        </w:rPr>
      </w:pPr>
      <w:r w:rsidRPr="00DA3502">
        <w:rPr>
          <w:lang w:val="fr-FR"/>
        </w:rPr>
        <w:t>83.</w:t>
      </w:r>
      <w:r w:rsidRPr="00DA3502">
        <w:rPr>
          <w:lang w:val="fr-FR"/>
        </w:rPr>
        <w:tab/>
        <w:t xml:space="preserve">Une enquête </w:t>
      </w:r>
      <w:r w:rsidR="000252E6" w:rsidRPr="00DA3502">
        <w:rPr>
          <w:lang w:val="fr-FR"/>
        </w:rPr>
        <w:t xml:space="preserve">fondée </w:t>
      </w:r>
      <w:r w:rsidRPr="00DA3502">
        <w:rPr>
          <w:lang w:val="fr-FR"/>
        </w:rPr>
        <w:t>sur des données d</w:t>
      </w:r>
      <w:r w:rsidR="00B97B50" w:rsidRPr="00DA3502">
        <w:rPr>
          <w:lang w:val="fr-FR"/>
        </w:rPr>
        <w:t>’</w:t>
      </w:r>
      <w:r w:rsidRPr="00DA3502">
        <w:rPr>
          <w:lang w:val="fr-FR"/>
        </w:rPr>
        <w:t>observation a été menée en 2008 et 2009. Un questionnaire a alors été élaboré sur la base d</w:t>
      </w:r>
      <w:r w:rsidR="00B97B50" w:rsidRPr="00DA3502">
        <w:rPr>
          <w:lang w:val="fr-FR"/>
        </w:rPr>
        <w:t>’</w:t>
      </w:r>
      <w:r w:rsidRPr="00DA3502">
        <w:rPr>
          <w:lang w:val="fr-FR"/>
        </w:rPr>
        <w:t>entretiens préliminaires approfondis, qui</w:t>
      </w:r>
      <w:r w:rsidR="00BF03CB" w:rsidRPr="00DA3502">
        <w:rPr>
          <w:lang w:val="fr-FR"/>
        </w:rPr>
        <w:t xml:space="preserve"> </w:t>
      </w:r>
      <w:r w:rsidRPr="00DA3502">
        <w:rPr>
          <w:lang w:val="fr-FR"/>
        </w:rPr>
        <w:t>a été rempli par 37,3 % des employés du Ministère des affaires étrangères. Il comportait une évaluation des problèmes posés par divers facteurs discriminatoires dans les services diplomatiques slovènes</w:t>
      </w:r>
      <w:r w:rsidR="00BF03CB" w:rsidRPr="00DA3502">
        <w:rPr>
          <w:lang w:val="fr-FR"/>
        </w:rPr>
        <w:t>:</w:t>
      </w:r>
      <w:r w:rsidRPr="00DA3502">
        <w:rPr>
          <w:lang w:val="fr-FR"/>
        </w:rPr>
        <w:t xml:space="preserve"> affiliation politique, sexe, âge, nationalité et/ou </w:t>
      </w:r>
      <w:r w:rsidR="00AA3F5C" w:rsidRPr="00DA3502">
        <w:rPr>
          <w:lang w:val="fr-FR"/>
        </w:rPr>
        <w:t>confession</w:t>
      </w:r>
      <w:r w:rsidRPr="00DA3502">
        <w:rPr>
          <w:lang w:val="fr-FR"/>
        </w:rPr>
        <w:t>, griefs personnels et préférences individuelles.</w:t>
      </w:r>
    </w:p>
    <w:p w:rsidR="00CC0404" w:rsidRPr="00DA3502" w:rsidRDefault="00CC0404" w:rsidP="00CC0404">
      <w:pPr>
        <w:pStyle w:val="SingleTxtG"/>
        <w:rPr>
          <w:lang w:val="fr-FR"/>
        </w:rPr>
      </w:pPr>
      <w:r w:rsidRPr="00DA3502">
        <w:rPr>
          <w:lang w:val="fr-FR"/>
        </w:rPr>
        <w:t>84.</w:t>
      </w:r>
      <w:r w:rsidRPr="00DA3502">
        <w:rPr>
          <w:lang w:val="fr-FR"/>
        </w:rPr>
        <w:tab/>
      </w:r>
      <w:r w:rsidR="00EE787A" w:rsidRPr="00DA3502">
        <w:rPr>
          <w:lang w:val="fr-FR"/>
        </w:rPr>
        <w:t>L</w:t>
      </w:r>
      <w:r w:rsidRPr="00DA3502">
        <w:rPr>
          <w:lang w:val="fr-FR"/>
        </w:rPr>
        <w:t>es trois facteurs discriminatoires les plus problématiques, d</w:t>
      </w:r>
      <w:r w:rsidR="00B97B50" w:rsidRPr="00DA3502">
        <w:rPr>
          <w:lang w:val="fr-FR"/>
        </w:rPr>
        <w:t>’</w:t>
      </w:r>
      <w:r w:rsidRPr="00DA3502">
        <w:rPr>
          <w:lang w:val="fr-FR"/>
        </w:rPr>
        <w:t>après les répondants, étaient l</w:t>
      </w:r>
      <w:r w:rsidR="00B97B50" w:rsidRPr="00DA3502">
        <w:rPr>
          <w:lang w:val="fr-FR"/>
        </w:rPr>
        <w:t>’</w:t>
      </w:r>
      <w:r w:rsidRPr="00DA3502">
        <w:rPr>
          <w:lang w:val="fr-FR"/>
        </w:rPr>
        <w:t>affiliation politique, les préférences personnelles et les griefs personnels. Seuls les répondants âgés de plus de 60 ans ont présenté l</w:t>
      </w:r>
      <w:r w:rsidR="00B97B50" w:rsidRPr="00DA3502">
        <w:rPr>
          <w:lang w:val="fr-FR"/>
        </w:rPr>
        <w:t>’</w:t>
      </w:r>
      <w:r w:rsidRPr="00DA3502">
        <w:rPr>
          <w:lang w:val="fr-FR"/>
        </w:rPr>
        <w:t>âge comme le troisième facteur le plus problématique. L</w:t>
      </w:r>
      <w:r w:rsidR="00B97B50" w:rsidRPr="00DA3502">
        <w:rPr>
          <w:lang w:val="fr-FR"/>
        </w:rPr>
        <w:t>’</w:t>
      </w:r>
      <w:r w:rsidRPr="00DA3502">
        <w:rPr>
          <w:lang w:val="fr-FR"/>
        </w:rPr>
        <w:t>ordre de ces trois facteurs variait en fonction du sexe, de l</w:t>
      </w:r>
      <w:r w:rsidR="00B97B50" w:rsidRPr="00DA3502">
        <w:rPr>
          <w:lang w:val="fr-FR"/>
        </w:rPr>
        <w:t>’</w:t>
      </w:r>
      <w:r w:rsidRPr="00DA3502">
        <w:rPr>
          <w:lang w:val="fr-FR"/>
        </w:rPr>
        <w:t>âge, du poste occupé et des années de service.</w:t>
      </w:r>
    </w:p>
    <w:p w:rsidR="00CC0404" w:rsidRPr="00DA3502" w:rsidRDefault="00CC0404" w:rsidP="00CC0404">
      <w:pPr>
        <w:pStyle w:val="SingleTxtG"/>
        <w:rPr>
          <w:lang w:val="fr-FR"/>
        </w:rPr>
      </w:pPr>
      <w:r w:rsidRPr="00DA3502">
        <w:rPr>
          <w:lang w:val="fr-FR"/>
        </w:rPr>
        <w:t>85.</w:t>
      </w:r>
      <w:r w:rsidRPr="00DA3502">
        <w:rPr>
          <w:lang w:val="fr-FR"/>
        </w:rPr>
        <w:tab/>
        <w:t>L</w:t>
      </w:r>
      <w:r w:rsidR="00B97B50" w:rsidRPr="00DA3502">
        <w:rPr>
          <w:lang w:val="fr-FR"/>
        </w:rPr>
        <w:t>’</w:t>
      </w:r>
      <w:r w:rsidRPr="00DA3502">
        <w:rPr>
          <w:lang w:val="fr-FR"/>
        </w:rPr>
        <w:t xml:space="preserve">appartenance nationale et/ou </w:t>
      </w:r>
      <w:r w:rsidR="00AA3F5C" w:rsidRPr="00DA3502">
        <w:rPr>
          <w:lang w:val="fr-FR"/>
        </w:rPr>
        <w:t>confessionnelle</w:t>
      </w:r>
      <w:r w:rsidRPr="00DA3502">
        <w:rPr>
          <w:lang w:val="fr-FR"/>
        </w:rPr>
        <w:t xml:space="preserve"> a été considérée comme le facteur le moins problématique. Selon les répondants, le sexe n</w:t>
      </w:r>
      <w:r w:rsidR="00B97B50" w:rsidRPr="00DA3502">
        <w:rPr>
          <w:lang w:val="fr-FR"/>
        </w:rPr>
        <w:t>’</w:t>
      </w:r>
      <w:r w:rsidRPr="00DA3502">
        <w:rPr>
          <w:lang w:val="fr-FR"/>
        </w:rPr>
        <w:t>a pas de répercussions significatives sur l</w:t>
      </w:r>
      <w:r w:rsidR="00B97B50" w:rsidRPr="00DA3502">
        <w:rPr>
          <w:lang w:val="fr-FR"/>
        </w:rPr>
        <w:t>’</w:t>
      </w:r>
      <w:r w:rsidRPr="00DA3502">
        <w:rPr>
          <w:lang w:val="fr-FR"/>
        </w:rPr>
        <w:t>égalité des chances au sein du service diplomatique slovène. Sur la base des résultats de l</w:t>
      </w:r>
      <w:r w:rsidR="00B97B50" w:rsidRPr="00DA3502">
        <w:rPr>
          <w:lang w:val="fr-FR"/>
        </w:rPr>
        <w:t>’</w:t>
      </w:r>
      <w:r w:rsidRPr="00DA3502">
        <w:rPr>
          <w:lang w:val="fr-FR"/>
        </w:rPr>
        <w:t>enquête, un groupe de travail spécial chargé de l</w:t>
      </w:r>
      <w:r w:rsidR="00B97B50" w:rsidRPr="00DA3502">
        <w:rPr>
          <w:lang w:val="fr-FR"/>
        </w:rPr>
        <w:t>’</w:t>
      </w:r>
      <w:r w:rsidRPr="00DA3502">
        <w:rPr>
          <w:lang w:val="fr-FR"/>
        </w:rPr>
        <w:t>égalité des chances a été nommé en 2010, avec pour tâches de recenser les principaux problèmes rencontrés en ce qui concerne l</w:t>
      </w:r>
      <w:r w:rsidR="00B97B50" w:rsidRPr="00DA3502">
        <w:rPr>
          <w:lang w:val="fr-FR"/>
        </w:rPr>
        <w:t>’</w:t>
      </w:r>
      <w:r w:rsidRPr="00DA3502">
        <w:rPr>
          <w:lang w:val="fr-FR"/>
        </w:rPr>
        <w:t>égalité des chances et les relations interpersonnelles au Ministère et d</w:t>
      </w:r>
      <w:r w:rsidR="00B97B50" w:rsidRPr="00DA3502">
        <w:rPr>
          <w:lang w:val="fr-FR"/>
        </w:rPr>
        <w:t>’</w:t>
      </w:r>
      <w:r w:rsidRPr="00DA3502">
        <w:rPr>
          <w:lang w:val="fr-FR"/>
        </w:rPr>
        <w:t>y apporter des solutions appropriées. Le groupe de travail a</w:t>
      </w:r>
      <w:r w:rsidR="00FE7BF6" w:rsidRPr="00DA3502">
        <w:rPr>
          <w:lang w:val="fr-FR"/>
        </w:rPr>
        <w:t xml:space="preserve"> établi un rapport proposant 50 </w:t>
      </w:r>
      <w:r w:rsidRPr="00DA3502">
        <w:rPr>
          <w:lang w:val="fr-FR"/>
        </w:rPr>
        <w:t>mesures, qui a également reçu l</w:t>
      </w:r>
      <w:r w:rsidR="00B97B50" w:rsidRPr="00DA3502">
        <w:rPr>
          <w:lang w:val="fr-FR"/>
        </w:rPr>
        <w:t>’</w:t>
      </w:r>
      <w:r w:rsidRPr="00DA3502">
        <w:rPr>
          <w:lang w:val="fr-FR"/>
        </w:rPr>
        <w:t>appui du Ministre des affaires étrangères de l</w:t>
      </w:r>
      <w:r w:rsidR="00B97B50" w:rsidRPr="00DA3502">
        <w:rPr>
          <w:lang w:val="fr-FR"/>
        </w:rPr>
        <w:t>’</w:t>
      </w:r>
      <w:r w:rsidRPr="00DA3502">
        <w:rPr>
          <w:lang w:val="fr-FR"/>
        </w:rPr>
        <w:t>époque, Samuel Žbogar.</w:t>
      </w:r>
    </w:p>
    <w:p w:rsidR="00CC0404" w:rsidRPr="00DA3502" w:rsidRDefault="00CC0404" w:rsidP="00CC0404">
      <w:pPr>
        <w:pStyle w:val="H4G"/>
        <w:rPr>
          <w:lang w:val="fr-FR"/>
        </w:rPr>
      </w:pPr>
      <w:r w:rsidRPr="00DA3502">
        <w:rPr>
          <w:lang w:val="fr-FR"/>
        </w:rPr>
        <w:tab/>
      </w:r>
      <w:r w:rsidRPr="00DA3502">
        <w:rPr>
          <w:lang w:val="fr-FR"/>
        </w:rPr>
        <w:tab/>
        <w:t>Sensibilisation à l</w:t>
      </w:r>
      <w:r w:rsidR="00B97B50" w:rsidRPr="00DA3502">
        <w:rPr>
          <w:lang w:val="fr-FR"/>
        </w:rPr>
        <w:t>’</w:t>
      </w:r>
      <w:r w:rsidRPr="00DA3502">
        <w:rPr>
          <w:lang w:val="fr-FR"/>
        </w:rPr>
        <w:t>Holocauste</w:t>
      </w:r>
    </w:p>
    <w:p w:rsidR="00CC0404" w:rsidRPr="00DA3502" w:rsidRDefault="00CC0404" w:rsidP="00CC0404">
      <w:pPr>
        <w:pStyle w:val="SingleTxtG"/>
        <w:rPr>
          <w:lang w:val="fr-FR"/>
        </w:rPr>
      </w:pPr>
      <w:r w:rsidRPr="00DA3502">
        <w:rPr>
          <w:lang w:val="fr-FR"/>
        </w:rPr>
        <w:t>86.</w:t>
      </w:r>
      <w:r w:rsidRPr="00DA3502">
        <w:rPr>
          <w:lang w:val="fr-FR"/>
        </w:rPr>
        <w:tab/>
        <w:t>En 2013, le Ministère des affaires étrangères, en coopération avec le Ministère de l</w:t>
      </w:r>
      <w:r w:rsidR="00B97B50" w:rsidRPr="00DA3502">
        <w:rPr>
          <w:lang w:val="fr-FR"/>
        </w:rPr>
        <w:t>’</w:t>
      </w:r>
      <w:r w:rsidRPr="00DA3502">
        <w:rPr>
          <w:lang w:val="fr-FR"/>
        </w:rPr>
        <w:t>éducation, des sciences et des sports, l</w:t>
      </w:r>
      <w:r w:rsidR="00B97B50" w:rsidRPr="00DA3502">
        <w:rPr>
          <w:lang w:val="fr-FR"/>
        </w:rPr>
        <w:t>’</w:t>
      </w:r>
      <w:r w:rsidRPr="00DA3502">
        <w:rPr>
          <w:lang w:val="fr-FR"/>
        </w:rPr>
        <w:t>Institut national d</w:t>
      </w:r>
      <w:r w:rsidR="00B97B50" w:rsidRPr="00DA3502">
        <w:rPr>
          <w:lang w:val="fr-FR"/>
        </w:rPr>
        <w:t>’</w:t>
      </w:r>
      <w:r w:rsidRPr="00DA3502">
        <w:rPr>
          <w:lang w:val="fr-FR"/>
        </w:rPr>
        <w:t xml:space="preserve">éducation de la République de Slovénie et plusieurs experts slovènes de premier plan, a conçu et exécuté un projet </w:t>
      </w:r>
      <w:r w:rsidR="00AA3F5C" w:rsidRPr="00DA3502">
        <w:rPr>
          <w:lang w:val="fr-FR"/>
        </w:rPr>
        <w:t>de</w:t>
      </w:r>
      <w:r w:rsidRPr="00DA3502">
        <w:rPr>
          <w:lang w:val="fr-FR"/>
        </w:rPr>
        <w:t xml:space="preserve"> sensibilis</w:t>
      </w:r>
      <w:r w:rsidR="00AA3F5C" w:rsidRPr="00DA3502">
        <w:rPr>
          <w:lang w:val="fr-FR"/>
        </w:rPr>
        <w:t>ation</w:t>
      </w:r>
      <w:r w:rsidRPr="00DA3502">
        <w:rPr>
          <w:lang w:val="fr-FR"/>
        </w:rPr>
        <w:t xml:space="preserve"> à l</w:t>
      </w:r>
      <w:r w:rsidR="00B97B50" w:rsidRPr="00DA3502">
        <w:rPr>
          <w:lang w:val="fr-FR"/>
        </w:rPr>
        <w:t>’</w:t>
      </w:r>
      <w:r w:rsidRPr="00DA3502">
        <w:rPr>
          <w:lang w:val="fr-FR"/>
        </w:rPr>
        <w:t>Holocauste. La première étape a pris la forme d</w:t>
      </w:r>
      <w:r w:rsidR="00B97B50" w:rsidRPr="00DA3502">
        <w:rPr>
          <w:lang w:val="fr-FR"/>
        </w:rPr>
        <w:t>’</w:t>
      </w:r>
      <w:r w:rsidRPr="00DA3502">
        <w:rPr>
          <w:lang w:val="fr-FR"/>
        </w:rPr>
        <w:t>une enquête visant à déterminer les connaissances qu</w:t>
      </w:r>
      <w:r w:rsidR="00B97B50" w:rsidRPr="00DA3502">
        <w:rPr>
          <w:lang w:val="fr-FR"/>
        </w:rPr>
        <w:t>’</w:t>
      </w:r>
      <w:r w:rsidRPr="00DA3502">
        <w:rPr>
          <w:lang w:val="fr-FR"/>
        </w:rPr>
        <w:t>avaient de l</w:t>
      </w:r>
      <w:r w:rsidR="00B97B50" w:rsidRPr="00DA3502">
        <w:rPr>
          <w:lang w:val="fr-FR"/>
        </w:rPr>
        <w:t>’</w:t>
      </w:r>
      <w:r w:rsidRPr="00DA3502">
        <w:rPr>
          <w:lang w:val="fr-FR"/>
        </w:rPr>
        <w:t xml:space="preserve">Holocauste les élèves de cours moyen; la seconde a été </w:t>
      </w:r>
      <w:r w:rsidR="008E4C7E" w:rsidRPr="00DA3502">
        <w:rPr>
          <w:lang w:val="fr-FR"/>
        </w:rPr>
        <w:t>la publication de</w:t>
      </w:r>
      <w:r w:rsidRPr="00DA3502">
        <w:rPr>
          <w:lang w:val="fr-FR"/>
        </w:rPr>
        <w:t xml:space="preserve"> la brochure </w:t>
      </w:r>
      <w:r w:rsidRPr="00DA3502">
        <w:rPr>
          <w:i/>
          <w:lang w:val="fr-FR"/>
        </w:rPr>
        <w:t>Unknown Traces: Judaism, Anti-Semitism and the Holocaust in Slovenian History</w:t>
      </w:r>
      <w:r w:rsidRPr="00DA3502">
        <w:rPr>
          <w:lang w:val="fr-FR"/>
        </w:rPr>
        <w:t xml:space="preserve"> (</w:t>
      </w:r>
      <w:r w:rsidR="009D43DE" w:rsidRPr="00DA3502">
        <w:rPr>
          <w:lang w:val="fr-FR"/>
        </w:rPr>
        <w:t>Empreintes invisibles</w:t>
      </w:r>
      <w:r w:rsidR="00BF03CB" w:rsidRPr="00DA3502">
        <w:rPr>
          <w:lang w:val="fr-FR"/>
        </w:rPr>
        <w:t>:</w:t>
      </w:r>
      <w:r w:rsidRPr="00DA3502">
        <w:rPr>
          <w:lang w:val="fr-FR"/>
        </w:rPr>
        <w:t xml:space="preserve"> </w:t>
      </w:r>
      <w:r w:rsidR="009D43DE" w:rsidRPr="00DA3502">
        <w:rPr>
          <w:lang w:val="fr-FR"/>
        </w:rPr>
        <w:t xml:space="preserve">le </w:t>
      </w:r>
      <w:r w:rsidRPr="00DA3502">
        <w:rPr>
          <w:lang w:val="fr-FR"/>
        </w:rPr>
        <w:t xml:space="preserve">judaïsme, </w:t>
      </w:r>
      <w:r w:rsidR="009D43DE" w:rsidRPr="00DA3502">
        <w:rPr>
          <w:lang w:val="fr-FR"/>
        </w:rPr>
        <w:t>l</w:t>
      </w:r>
      <w:r w:rsidR="00B97B50" w:rsidRPr="00DA3502">
        <w:rPr>
          <w:lang w:val="fr-FR"/>
        </w:rPr>
        <w:t>’</w:t>
      </w:r>
      <w:r w:rsidRPr="00DA3502">
        <w:rPr>
          <w:lang w:val="fr-FR"/>
        </w:rPr>
        <w:t>antisémitisme et l</w:t>
      </w:r>
      <w:r w:rsidR="00B97B50" w:rsidRPr="00DA3502">
        <w:rPr>
          <w:lang w:val="fr-FR"/>
        </w:rPr>
        <w:t>’</w:t>
      </w:r>
      <w:r w:rsidRPr="00DA3502">
        <w:rPr>
          <w:lang w:val="fr-FR"/>
        </w:rPr>
        <w:t>Holoc</w:t>
      </w:r>
      <w:r w:rsidR="009D43DE" w:rsidRPr="00DA3502">
        <w:rPr>
          <w:lang w:val="fr-FR"/>
        </w:rPr>
        <w:t>auste dans l</w:t>
      </w:r>
      <w:r w:rsidR="00B97B50" w:rsidRPr="00DA3502">
        <w:rPr>
          <w:lang w:val="fr-FR"/>
        </w:rPr>
        <w:t>’</w:t>
      </w:r>
      <w:r w:rsidR="009D43DE" w:rsidRPr="00DA3502">
        <w:rPr>
          <w:lang w:val="fr-FR"/>
        </w:rPr>
        <w:t>Histoire slovène)</w:t>
      </w:r>
      <w:r w:rsidRPr="00DA3502">
        <w:rPr>
          <w:lang w:val="fr-FR"/>
        </w:rPr>
        <w:t xml:space="preserve">. Cette brochure a été distribuée à tous les élèves des écoles élémentaires et secondaires et à toutes les bibliothèques générales de Slovénie; elle peut également être obtenue en ligne sur les sites Web officiels du Ministère des affaires étrangères et </w:t>
      </w:r>
      <w:r w:rsidR="003D5825" w:rsidRPr="00DA3502">
        <w:rPr>
          <w:lang w:val="fr-FR"/>
        </w:rPr>
        <w:t xml:space="preserve">de </w:t>
      </w:r>
      <w:r w:rsidRPr="00DA3502">
        <w:rPr>
          <w:lang w:val="fr-FR"/>
        </w:rPr>
        <w:t>l</w:t>
      </w:r>
      <w:r w:rsidR="00B97B50" w:rsidRPr="00DA3502">
        <w:rPr>
          <w:lang w:val="fr-FR"/>
        </w:rPr>
        <w:t>’</w:t>
      </w:r>
      <w:r w:rsidRPr="00DA3502">
        <w:rPr>
          <w:lang w:val="fr-FR"/>
        </w:rPr>
        <w:t>Institut national d</w:t>
      </w:r>
      <w:r w:rsidR="00B97B50" w:rsidRPr="00DA3502">
        <w:rPr>
          <w:lang w:val="fr-FR"/>
        </w:rPr>
        <w:t>’</w:t>
      </w:r>
      <w:r w:rsidRPr="00DA3502">
        <w:rPr>
          <w:lang w:val="fr-FR"/>
        </w:rPr>
        <w:t>éducation.</w:t>
      </w:r>
    </w:p>
    <w:p w:rsidR="00CC0404" w:rsidRPr="00DA3502" w:rsidRDefault="00CC0404" w:rsidP="00CC0404">
      <w:pPr>
        <w:pStyle w:val="H23G"/>
        <w:rPr>
          <w:lang w:val="fr-FR"/>
        </w:rPr>
      </w:pPr>
      <w:r w:rsidRPr="00DA3502">
        <w:rPr>
          <w:lang w:val="fr-FR"/>
        </w:rPr>
        <w:tab/>
      </w:r>
      <w:r w:rsidRPr="00DA3502">
        <w:rPr>
          <w:lang w:val="fr-FR"/>
        </w:rPr>
        <w:tab/>
        <w:t>Exemple de bonne pratique</w:t>
      </w:r>
      <w:r w:rsidR="00BF03CB" w:rsidRPr="00DA3502">
        <w:rPr>
          <w:lang w:val="fr-FR"/>
        </w:rPr>
        <w:t>:</w:t>
      </w:r>
      <w:r w:rsidRPr="00DA3502">
        <w:rPr>
          <w:lang w:val="fr-FR"/>
        </w:rPr>
        <w:t xml:space="preserve"> Ministère du travail, de la famille, des affaires sociales et de l</w:t>
      </w:r>
      <w:r w:rsidR="00B97B50" w:rsidRPr="00DA3502">
        <w:rPr>
          <w:lang w:val="fr-FR"/>
        </w:rPr>
        <w:t>’</w:t>
      </w:r>
      <w:r w:rsidRPr="00DA3502">
        <w:rPr>
          <w:lang w:val="fr-FR"/>
        </w:rPr>
        <w:t>égalité des chances</w:t>
      </w:r>
    </w:p>
    <w:p w:rsidR="00CC0404" w:rsidRPr="00DA3502" w:rsidRDefault="00CC0404" w:rsidP="00CC0404">
      <w:pPr>
        <w:pStyle w:val="SingleTxtG"/>
        <w:rPr>
          <w:lang w:val="fr-FR"/>
        </w:rPr>
      </w:pPr>
      <w:r w:rsidRPr="00DA3502">
        <w:rPr>
          <w:lang w:val="fr-FR"/>
        </w:rPr>
        <w:t>87.</w:t>
      </w:r>
      <w:r w:rsidRPr="00DA3502">
        <w:rPr>
          <w:lang w:val="fr-FR"/>
        </w:rPr>
        <w:tab/>
        <w:t>Entre 2009 et 2013, le Ministère du travail, de la famille, des affaires sociales et de l</w:t>
      </w:r>
      <w:r w:rsidR="00B97B50" w:rsidRPr="00DA3502">
        <w:rPr>
          <w:lang w:val="fr-FR"/>
        </w:rPr>
        <w:t>’</w:t>
      </w:r>
      <w:r w:rsidRPr="00DA3502">
        <w:rPr>
          <w:lang w:val="fr-FR"/>
        </w:rPr>
        <w:t>égalité des chances a cofinancé 25 programmes de divers prestataires d</w:t>
      </w:r>
      <w:r w:rsidR="00B97B50" w:rsidRPr="00DA3502">
        <w:rPr>
          <w:lang w:val="fr-FR"/>
        </w:rPr>
        <w:t>’</w:t>
      </w:r>
      <w:r w:rsidRPr="00DA3502">
        <w:rPr>
          <w:lang w:val="fr-FR"/>
        </w:rPr>
        <w:t>assistance sociale sur la base d</w:t>
      </w:r>
      <w:r w:rsidR="00B97B50" w:rsidRPr="00DA3502">
        <w:rPr>
          <w:lang w:val="fr-FR"/>
        </w:rPr>
        <w:t>’</w:t>
      </w:r>
      <w:r w:rsidRPr="00DA3502">
        <w:rPr>
          <w:lang w:val="fr-FR"/>
        </w:rPr>
        <w:t>appels à candidatures annuels (Croix-Rouge slovène, services sociaux, Institut de l</w:t>
      </w:r>
      <w:r w:rsidR="00B97B50" w:rsidRPr="00DA3502">
        <w:rPr>
          <w:lang w:val="fr-FR"/>
        </w:rPr>
        <w:t>’</w:t>
      </w:r>
      <w:r w:rsidRPr="00DA3502">
        <w:rPr>
          <w:lang w:val="fr-FR"/>
        </w:rPr>
        <w:t>apprentissage autonome et de la promotion de la créativité Log-um, Association pour le développement du travail bénévole Novo Mesto, Association pour l</w:t>
      </w:r>
      <w:r w:rsidR="00B97B50" w:rsidRPr="00DA3502">
        <w:rPr>
          <w:lang w:val="fr-FR"/>
        </w:rPr>
        <w:t>’</w:t>
      </w:r>
      <w:r w:rsidRPr="00DA3502">
        <w:rPr>
          <w:lang w:val="fr-FR"/>
        </w:rPr>
        <w:t>éducation des enfants et la promotion de le</w:t>
      </w:r>
      <w:r w:rsidR="003D5825" w:rsidRPr="00DA3502">
        <w:rPr>
          <w:lang w:val="fr-FR"/>
        </w:rPr>
        <w:t xml:space="preserve">urs liens, Association mosaïque, </w:t>
      </w:r>
      <w:r w:rsidRPr="00DA3502">
        <w:rPr>
          <w:lang w:val="fr-FR"/>
        </w:rPr>
        <w:t>Association pour l</w:t>
      </w:r>
      <w:r w:rsidR="00B97B50" w:rsidRPr="00DA3502">
        <w:rPr>
          <w:lang w:val="fr-FR"/>
        </w:rPr>
        <w:t>’</w:t>
      </w:r>
      <w:r w:rsidRPr="00DA3502">
        <w:rPr>
          <w:lang w:val="fr-FR"/>
        </w:rPr>
        <w:t xml:space="preserve">enfance, etc.), </w:t>
      </w:r>
      <w:r w:rsidR="003D5825" w:rsidRPr="00DA3502">
        <w:rPr>
          <w:lang w:val="fr-FR"/>
        </w:rPr>
        <w:t>dotés d</w:t>
      </w:r>
      <w:r w:rsidR="00B97B50" w:rsidRPr="00DA3502">
        <w:rPr>
          <w:lang w:val="fr-FR"/>
        </w:rPr>
        <w:t>’</w:t>
      </w:r>
      <w:r w:rsidR="003D5825" w:rsidRPr="00DA3502">
        <w:rPr>
          <w:lang w:val="fr-FR"/>
        </w:rPr>
        <w:t xml:space="preserve">une enveloppe budgétaire globale </w:t>
      </w:r>
      <w:r w:rsidRPr="00DA3502">
        <w:rPr>
          <w:lang w:val="fr-FR"/>
        </w:rPr>
        <w:t>de plus de 213 000 euros.</w:t>
      </w:r>
    </w:p>
    <w:p w:rsidR="00CC0404" w:rsidRPr="00DA3502" w:rsidRDefault="00CC0404" w:rsidP="00CC0404">
      <w:pPr>
        <w:pStyle w:val="SingleTxtG"/>
        <w:rPr>
          <w:lang w:val="fr-FR"/>
        </w:rPr>
      </w:pPr>
      <w:r w:rsidRPr="00DA3502">
        <w:rPr>
          <w:lang w:val="fr-FR"/>
        </w:rPr>
        <w:t>88.</w:t>
      </w:r>
      <w:r w:rsidRPr="00DA3502">
        <w:rPr>
          <w:lang w:val="fr-FR"/>
        </w:rPr>
        <w:tab/>
        <w:t>En 2010, dans le cadre l</w:t>
      </w:r>
      <w:r w:rsidR="00B97B50" w:rsidRPr="00DA3502">
        <w:rPr>
          <w:lang w:val="fr-FR"/>
        </w:rPr>
        <w:t>’</w:t>
      </w:r>
      <w:r w:rsidRPr="00DA3502">
        <w:rPr>
          <w:lang w:val="fr-FR"/>
        </w:rPr>
        <w:t>Année européenne de lutte contre la pauvreté et l</w:t>
      </w:r>
      <w:r w:rsidR="00B97B50" w:rsidRPr="00DA3502">
        <w:rPr>
          <w:lang w:val="fr-FR"/>
        </w:rPr>
        <w:t>’</w:t>
      </w:r>
      <w:r w:rsidRPr="00DA3502">
        <w:rPr>
          <w:lang w:val="fr-FR"/>
        </w:rPr>
        <w:t xml:space="preserve">exclusion sociale, le Ministère a cofinancé le projet </w:t>
      </w:r>
      <w:r w:rsidR="00BF03CB" w:rsidRPr="00DA3502">
        <w:rPr>
          <w:lang w:val="fr-FR"/>
        </w:rPr>
        <w:t>«</w:t>
      </w:r>
      <w:r w:rsidRPr="00DA3502">
        <w:rPr>
          <w:lang w:val="fr-FR"/>
        </w:rPr>
        <w:t>Lieu d</w:t>
      </w:r>
      <w:r w:rsidR="00B97B50" w:rsidRPr="00DA3502">
        <w:rPr>
          <w:lang w:val="fr-FR"/>
        </w:rPr>
        <w:t>’</w:t>
      </w:r>
      <w:r w:rsidRPr="00DA3502">
        <w:rPr>
          <w:lang w:val="fr-FR"/>
        </w:rPr>
        <w:t>information sur les Roms 2010 – aide fournie par Radio Študent à la mise en place et à l</w:t>
      </w:r>
      <w:r w:rsidR="00B97B50" w:rsidRPr="00DA3502">
        <w:rPr>
          <w:lang w:val="fr-FR"/>
        </w:rPr>
        <w:t>’</w:t>
      </w:r>
      <w:r w:rsidRPr="00DA3502">
        <w:rPr>
          <w:lang w:val="fr-FR"/>
        </w:rPr>
        <w:t>ouverture du lieu</w:t>
      </w:r>
      <w:r w:rsidR="00BF03CB" w:rsidRPr="00DA3502">
        <w:rPr>
          <w:lang w:val="fr-FR"/>
        </w:rPr>
        <w:t>»</w:t>
      </w:r>
      <w:r w:rsidRPr="00DA3502">
        <w:rPr>
          <w:lang w:val="fr-FR"/>
        </w:rPr>
        <w:t xml:space="preserve">. </w:t>
      </w:r>
      <w:r w:rsidR="0019451B" w:rsidRPr="00DA3502">
        <w:rPr>
          <w:lang w:val="fr-FR"/>
        </w:rPr>
        <w:t>S</w:t>
      </w:r>
      <w:r w:rsidRPr="00DA3502">
        <w:rPr>
          <w:lang w:val="fr-FR"/>
        </w:rPr>
        <w:t>électionné à la suite d</w:t>
      </w:r>
      <w:r w:rsidR="00B97B50" w:rsidRPr="00DA3502">
        <w:rPr>
          <w:lang w:val="fr-FR"/>
        </w:rPr>
        <w:t>’</w:t>
      </w:r>
      <w:r w:rsidR="003D5825" w:rsidRPr="00DA3502">
        <w:rPr>
          <w:lang w:val="fr-FR"/>
        </w:rPr>
        <w:t>un appel public à candidatures lancé</w:t>
      </w:r>
      <w:r w:rsidRPr="00DA3502">
        <w:rPr>
          <w:lang w:val="fr-FR"/>
        </w:rPr>
        <w:t xml:space="preserve"> aux fins du cofinancement d</w:t>
      </w:r>
      <w:r w:rsidR="00B97B50" w:rsidRPr="00DA3502">
        <w:rPr>
          <w:lang w:val="fr-FR"/>
        </w:rPr>
        <w:t>’</w:t>
      </w:r>
      <w:r w:rsidRPr="00DA3502">
        <w:rPr>
          <w:lang w:val="fr-FR"/>
        </w:rPr>
        <w:t>activités dans le cadre de l</w:t>
      </w:r>
      <w:r w:rsidR="00B97B50" w:rsidRPr="00DA3502">
        <w:rPr>
          <w:lang w:val="fr-FR"/>
        </w:rPr>
        <w:t>’</w:t>
      </w:r>
      <w:r w:rsidRPr="00DA3502">
        <w:rPr>
          <w:lang w:val="fr-FR"/>
        </w:rPr>
        <w:t>Année européenne de lutte contre la pauvreté et l</w:t>
      </w:r>
      <w:r w:rsidR="00B97B50" w:rsidRPr="00DA3502">
        <w:rPr>
          <w:lang w:val="fr-FR"/>
        </w:rPr>
        <w:t>’</w:t>
      </w:r>
      <w:r w:rsidRPr="00DA3502">
        <w:rPr>
          <w:lang w:val="fr-FR"/>
        </w:rPr>
        <w:t>exclusion sociale</w:t>
      </w:r>
      <w:r w:rsidR="0019451B" w:rsidRPr="00DA3502">
        <w:rPr>
          <w:lang w:val="fr-FR"/>
        </w:rPr>
        <w:t>, ce projet</w:t>
      </w:r>
      <w:r w:rsidRPr="00DA3502">
        <w:rPr>
          <w:lang w:val="fr-FR"/>
        </w:rPr>
        <w:t xml:space="preserve"> a </w:t>
      </w:r>
      <w:r w:rsidR="0019451B" w:rsidRPr="00DA3502">
        <w:rPr>
          <w:lang w:val="fr-FR"/>
        </w:rPr>
        <w:t>été doté d</w:t>
      </w:r>
      <w:r w:rsidR="00B97B50" w:rsidRPr="00DA3502">
        <w:rPr>
          <w:lang w:val="fr-FR"/>
        </w:rPr>
        <w:t>’</w:t>
      </w:r>
      <w:r w:rsidR="0019451B" w:rsidRPr="00DA3502">
        <w:rPr>
          <w:lang w:val="fr-FR"/>
        </w:rPr>
        <w:t>un budget</w:t>
      </w:r>
      <w:r w:rsidRPr="00DA3502">
        <w:rPr>
          <w:lang w:val="fr-FR"/>
        </w:rPr>
        <w:t xml:space="preserve"> de 13 980 euros. </w:t>
      </w:r>
      <w:r w:rsidR="0019451B" w:rsidRPr="00DA3502">
        <w:rPr>
          <w:lang w:val="fr-FR"/>
        </w:rPr>
        <w:t>U</w:t>
      </w:r>
      <w:r w:rsidRPr="00DA3502">
        <w:rPr>
          <w:lang w:val="fr-FR"/>
        </w:rPr>
        <w:t>n point d</w:t>
      </w:r>
      <w:r w:rsidR="00B97B50" w:rsidRPr="00DA3502">
        <w:rPr>
          <w:lang w:val="fr-FR"/>
        </w:rPr>
        <w:t>’</w:t>
      </w:r>
      <w:r w:rsidRPr="00DA3502">
        <w:rPr>
          <w:lang w:val="fr-FR"/>
        </w:rPr>
        <w:t>information sur les Roms, animé par un conseiller rom</w:t>
      </w:r>
      <w:r w:rsidR="0019451B" w:rsidRPr="00DA3502">
        <w:rPr>
          <w:lang w:val="fr-FR"/>
        </w:rPr>
        <w:t>, existe donc désormais à Ljubljana</w:t>
      </w:r>
      <w:r w:rsidRPr="00DA3502">
        <w:rPr>
          <w:lang w:val="fr-FR"/>
        </w:rPr>
        <w:t>. Pour marquer l</w:t>
      </w:r>
      <w:r w:rsidR="00B97B50" w:rsidRPr="00DA3502">
        <w:rPr>
          <w:lang w:val="fr-FR"/>
        </w:rPr>
        <w:t>’</w:t>
      </w:r>
      <w:r w:rsidRPr="00DA3502">
        <w:rPr>
          <w:lang w:val="fr-FR"/>
        </w:rPr>
        <w:t>occasion, divers documents informatifs ont été publiés et Radio Študent a préparé et diffusé six programmes s</w:t>
      </w:r>
      <w:r w:rsidR="0019451B" w:rsidRPr="00DA3502">
        <w:rPr>
          <w:lang w:val="fr-FR"/>
        </w:rPr>
        <w:t>ur les Roms et leur intégration</w:t>
      </w:r>
      <w:r w:rsidRPr="00DA3502">
        <w:rPr>
          <w:lang w:val="fr-FR"/>
        </w:rPr>
        <w:t xml:space="preserve"> entre avril et décembre 2010.</w:t>
      </w:r>
    </w:p>
    <w:p w:rsidR="00CC0404" w:rsidRPr="00DA3502" w:rsidRDefault="00CC0404" w:rsidP="00CC0404">
      <w:pPr>
        <w:pStyle w:val="H23G"/>
        <w:rPr>
          <w:lang w:val="fr-FR"/>
        </w:rPr>
      </w:pPr>
      <w:r w:rsidRPr="00DA3502">
        <w:rPr>
          <w:lang w:val="fr-FR"/>
        </w:rPr>
        <w:tab/>
      </w:r>
      <w:r w:rsidRPr="00DA3502">
        <w:rPr>
          <w:lang w:val="fr-FR"/>
        </w:rPr>
        <w:tab/>
        <w:t>Exemple de bonne pratique</w:t>
      </w:r>
      <w:r w:rsidR="00BF03CB" w:rsidRPr="00DA3502">
        <w:rPr>
          <w:lang w:val="fr-FR"/>
        </w:rPr>
        <w:t>:</w:t>
      </w:r>
      <w:r w:rsidRPr="00DA3502">
        <w:rPr>
          <w:lang w:val="fr-FR"/>
        </w:rPr>
        <w:t xml:space="preserve"> Institut d</w:t>
      </w:r>
      <w:r w:rsidR="00B97B50" w:rsidRPr="00DA3502">
        <w:rPr>
          <w:lang w:val="fr-FR"/>
        </w:rPr>
        <w:t>’</w:t>
      </w:r>
      <w:r w:rsidRPr="00DA3502">
        <w:rPr>
          <w:lang w:val="fr-FR"/>
        </w:rPr>
        <w:t>études africaines</w:t>
      </w:r>
    </w:p>
    <w:p w:rsidR="00CC0404" w:rsidRPr="00DA3502" w:rsidRDefault="00CC0404" w:rsidP="00CC0404">
      <w:pPr>
        <w:pStyle w:val="SingleTxtG"/>
        <w:rPr>
          <w:lang w:val="fr-FR"/>
        </w:rPr>
      </w:pPr>
      <w:r w:rsidRPr="00DA3502">
        <w:rPr>
          <w:lang w:val="fr-FR"/>
        </w:rPr>
        <w:t>89.</w:t>
      </w:r>
      <w:r w:rsidRPr="00DA3502">
        <w:rPr>
          <w:lang w:val="fr-FR"/>
        </w:rPr>
        <w:tab/>
        <w:t>L</w:t>
      </w:r>
      <w:r w:rsidR="00B97B50" w:rsidRPr="00DA3502">
        <w:rPr>
          <w:lang w:val="fr-FR"/>
        </w:rPr>
        <w:t>’</w:t>
      </w:r>
      <w:r w:rsidRPr="00DA3502">
        <w:rPr>
          <w:lang w:val="fr-FR"/>
        </w:rPr>
        <w:t>Institut d</w:t>
      </w:r>
      <w:r w:rsidR="00B97B50" w:rsidRPr="00DA3502">
        <w:rPr>
          <w:lang w:val="fr-FR"/>
        </w:rPr>
        <w:t>’</w:t>
      </w:r>
      <w:r w:rsidRPr="00DA3502">
        <w:rPr>
          <w:lang w:val="fr-FR"/>
        </w:rPr>
        <w:t xml:space="preserve">études africaines et ses partenaires, IN Agency </w:t>
      </w:r>
      <w:r w:rsidRPr="00DA3502">
        <w:rPr>
          <w:iCs/>
          <w:lang w:val="fr-FR"/>
        </w:rPr>
        <w:t>et</w:t>
      </w:r>
      <w:r w:rsidRPr="00DA3502">
        <w:rPr>
          <w:lang w:val="fr-FR"/>
        </w:rPr>
        <w:t xml:space="preserve"> European Network on Gender Equality, ont réalisé le projet </w:t>
      </w:r>
      <w:r w:rsidR="00BF03CB" w:rsidRPr="00DA3502">
        <w:rPr>
          <w:lang w:val="fr-FR"/>
        </w:rPr>
        <w:t>«</w:t>
      </w:r>
      <w:r w:rsidRPr="00DA3502">
        <w:rPr>
          <w:lang w:val="fr-FR"/>
        </w:rPr>
        <w:t>Managing Diversity in the Public and Private Sectors – Diversity Enriches (Gérer la diversité dans les secteurs public et privé</w:t>
      </w:r>
      <w:r w:rsidR="00BF03CB" w:rsidRPr="00DA3502">
        <w:rPr>
          <w:lang w:val="fr-FR"/>
        </w:rPr>
        <w:t>:</w:t>
      </w:r>
      <w:r w:rsidRPr="00DA3502">
        <w:rPr>
          <w:lang w:val="fr-FR"/>
        </w:rPr>
        <w:t xml:space="preserve"> la diversité est un enrichissement)</w:t>
      </w:r>
      <w:r w:rsidR="00BF03CB" w:rsidRPr="00DA3502">
        <w:rPr>
          <w:lang w:val="fr-FR"/>
        </w:rPr>
        <w:t>»</w:t>
      </w:r>
      <w:r w:rsidRPr="00DA3502">
        <w:rPr>
          <w:lang w:val="fr-FR"/>
        </w:rPr>
        <w:t>. L</w:t>
      </w:r>
      <w:r w:rsidR="00B97B50" w:rsidRPr="00DA3502">
        <w:rPr>
          <w:lang w:val="fr-FR"/>
        </w:rPr>
        <w:t>’</w:t>
      </w:r>
      <w:r w:rsidRPr="00DA3502">
        <w:rPr>
          <w:lang w:val="fr-FR"/>
        </w:rPr>
        <w:t>exécution de ce projet est parvenue à son terme en janvier 2013, à l</w:t>
      </w:r>
      <w:r w:rsidR="00B97B50" w:rsidRPr="00DA3502">
        <w:rPr>
          <w:lang w:val="fr-FR"/>
        </w:rPr>
        <w:t>’</w:t>
      </w:r>
      <w:r w:rsidRPr="00DA3502">
        <w:rPr>
          <w:lang w:val="fr-FR"/>
        </w:rPr>
        <w:t>occasion d</w:t>
      </w:r>
      <w:r w:rsidR="00B97B50" w:rsidRPr="00DA3502">
        <w:rPr>
          <w:lang w:val="fr-FR"/>
        </w:rPr>
        <w:t>’</w:t>
      </w:r>
      <w:r w:rsidRPr="00DA3502">
        <w:rPr>
          <w:lang w:val="fr-FR"/>
        </w:rPr>
        <w:t>une conférence de clôture extrêmement fructueuse. L</w:t>
      </w:r>
      <w:r w:rsidR="00B97B50" w:rsidRPr="00DA3502">
        <w:rPr>
          <w:lang w:val="fr-FR"/>
        </w:rPr>
        <w:t>’</w:t>
      </w:r>
      <w:r w:rsidRPr="00DA3502">
        <w:rPr>
          <w:lang w:val="fr-FR"/>
        </w:rPr>
        <w:t>objectif était d</w:t>
      </w:r>
      <w:r w:rsidR="00B97B50" w:rsidRPr="00DA3502">
        <w:rPr>
          <w:lang w:val="fr-FR"/>
        </w:rPr>
        <w:t>’</w:t>
      </w:r>
      <w:r w:rsidRPr="00DA3502">
        <w:rPr>
          <w:lang w:val="fr-FR"/>
        </w:rPr>
        <w:t>encourager les sociétés et les institutions publiques à envisager d</w:t>
      </w:r>
      <w:r w:rsidR="00B97B50" w:rsidRPr="00DA3502">
        <w:rPr>
          <w:lang w:val="fr-FR"/>
        </w:rPr>
        <w:t>’</w:t>
      </w:r>
      <w:r w:rsidRPr="00DA3502">
        <w:rPr>
          <w:lang w:val="fr-FR"/>
        </w:rPr>
        <w:t>élaborer et d</w:t>
      </w:r>
      <w:r w:rsidR="00B97B50" w:rsidRPr="00DA3502">
        <w:rPr>
          <w:lang w:val="fr-FR"/>
        </w:rPr>
        <w:t>’</w:t>
      </w:r>
      <w:r w:rsidRPr="00DA3502">
        <w:rPr>
          <w:lang w:val="fr-FR"/>
        </w:rPr>
        <w:t>utiliser des stratégies de gestion de la diversité pendant la procédure de recrutement et parmi leurs employés</w:t>
      </w:r>
      <w:r w:rsidRPr="00DA3502">
        <w:rPr>
          <w:rStyle w:val="FootnoteReference"/>
          <w:lang w:val="fr-FR"/>
        </w:rPr>
        <w:footnoteReference w:id="6"/>
      </w:r>
      <w:r w:rsidRPr="00DA3502">
        <w:rPr>
          <w:lang w:val="fr-FR"/>
        </w:rPr>
        <w:t>.</w:t>
      </w:r>
    </w:p>
    <w:p w:rsidR="00CC0404" w:rsidRPr="00DA3502" w:rsidRDefault="00CC0404" w:rsidP="00CC0404">
      <w:pPr>
        <w:pStyle w:val="SingleTxtG"/>
        <w:rPr>
          <w:lang w:val="fr-FR"/>
        </w:rPr>
      </w:pPr>
      <w:r w:rsidRPr="00DA3502">
        <w:rPr>
          <w:lang w:val="fr-FR"/>
        </w:rPr>
        <w:t>90.</w:t>
      </w:r>
      <w:r w:rsidRPr="00DA3502">
        <w:rPr>
          <w:lang w:val="fr-FR"/>
        </w:rPr>
        <w:tab/>
      </w:r>
      <w:r w:rsidR="0019451B" w:rsidRPr="00DA3502">
        <w:rPr>
          <w:lang w:val="fr-FR"/>
        </w:rPr>
        <w:t>U</w:t>
      </w:r>
      <w:r w:rsidRPr="00DA3502">
        <w:rPr>
          <w:lang w:val="fr-FR"/>
        </w:rPr>
        <w:t>n certain nombre d</w:t>
      </w:r>
      <w:r w:rsidR="00B97B50" w:rsidRPr="00DA3502">
        <w:rPr>
          <w:lang w:val="fr-FR"/>
        </w:rPr>
        <w:t>’</w:t>
      </w:r>
      <w:r w:rsidRPr="00DA3502">
        <w:rPr>
          <w:lang w:val="fr-FR"/>
        </w:rPr>
        <w:t>activités ont été menées avec succès</w:t>
      </w:r>
      <w:r w:rsidR="00BF03CB" w:rsidRPr="00DA3502">
        <w:rPr>
          <w:lang w:val="fr-FR"/>
        </w:rPr>
        <w:t>:</w:t>
      </w:r>
    </w:p>
    <w:p w:rsidR="00CC0404" w:rsidRPr="00DA3502" w:rsidRDefault="00CC0404" w:rsidP="00CC0404">
      <w:pPr>
        <w:pStyle w:val="Bullet1G"/>
        <w:rPr>
          <w:lang w:val="fr-FR"/>
        </w:rPr>
      </w:pPr>
      <w:r w:rsidRPr="00DA3502">
        <w:rPr>
          <w:lang w:val="fr-FR"/>
        </w:rPr>
        <w:t>Tables rondes et débats dans plusieurs villes slovènes, portant sur des aspects locaux spécifiques de la gestion de la diversité;</w:t>
      </w:r>
    </w:p>
    <w:p w:rsidR="00CC0404" w:rsidRPr="00DA3502" w:rsidRDefault="00CC0404" w:rsidP="00CC0404">
      <w:pPr>
        <w:pStyle w:val="Bullet1G"/>
        <w:rPr>
          <w:lang w:val="fr-FR"/>
        </w:rPr>
      </w:pPr>
      <w:r w:rsidRPr="00DA3502">
        <w:rPr>
          <w:lang w:val="fr-FR"/>
        </w:rPr>
        <w:t>Constitution d</w:t>
      </w:r>
      <w:r w:rsidR="00B97B50" w:rsidRPr="00DA3502">
        <w:rPr>
          <w:lang w:val="fr-FR"/>
        </w:rPr>
        <w:t>’</w:t>
      </w:r>
      <w:r w:rsidRPr="00DA3502">
        <w:rPr>
          <w:lang w:val="fr-FR"/>
        </w:rPr>
        <w:t>un groupe de coordination composé d</w:t>
      </w:r>
      <w:r w:rsidR="00B97B50" w:rsidRPr="00DA3502">
        <w:rPr>
          <w:lang w:val="fr-FR"/>
        </w:rPr>
        <w:t>’</w:t>
      </w:r>
      <w:r w:rsidRPr="00DA3502">
        <w:rPr>
          <w:lang w:val="fr-FR"/>
        </w:rPr>
        <w:t>experts chargé d</w:t>
      </w:r>
      <w:r w:rsidR="00B97B50" w:rsidRPr="00DA3502">
        <w:rPr>
          <w:lang w:val="fr-FR"/>
        </w:rPr>
        <w:t>’</w:t>
      </w:r>
      <w:r w:rsidRPr="00DA3502">
        <w:rPr>
          <w:lang w:val="fr-FR"/>
        </w:rPr>
        <w:t>assurer le suivi des événements pertinents en Slovénie et de rédiger des rapports;</w:t>
      </w:r>
    </w:p>
    <w:p w:rsidR="00CC0404" w:rsidRPr="00DA3502" w:rsidRDefault="00CC0404" w:rsidP="00CC0404">
      <w:pPr>
        <w:pStyle w:val="Bullet1G"/>
        <w:rPr>
          <w:lang w:val="fr-FR"/>
        </w:rPr>
      </w:pPr>
      <w:r w:rsidRPr="00DA3502">
        <w:rPr>
          <w:lang w:val="fr-FR"/>
        </w:rPr>
        <w:t>Organisation d</w:t>
      </w:r>
      <w:r w:rsidR="00B97B50" w:rsidRPr="00DA3502">
        <w:rPr>
          <w:lang w:val="fr-FR"/>
        </w:rPr>
        <w:t>’</w:t>
      </w:r>
      <w:r w:rsidRPr="00DA3502">
        <w:rPr>
          <w:lang w:val="fr-FR"/>
        </w:rPr>
        <w:t>une semaine de la diversité destinée à promouvoir la gestion de la diversité.</w:t>
      </w:r>
    </w:p>
    <w:p w:rsidR="00CC0404" w:rsidRPr="00DA3502" w:rsidRDefault="00CC0404" w:rsidP="00CC0404">
      <w:pPr>
        <w:pStyle w:val="SingleTxtG"/>
        <w:rPr>
          <w:lang w:val="fr-FR"/>
        </w:rPr>
      </w:pPr>
      <w:r w:rsidRPr="00DA3502">
        <w:rPr>
          <w:lang w:val="fr-FR"/>
        </w:rPr>
        <w:t>91.</w:t>
      </w:r>
      <w:r w:rsidRPr="00DA3502">
        <w:rPr>
          <w:lang w:val="fr-FR"/>
        </w:rPr>
        <w:tab/>
        <w:t>Le projet a été mis en œuvre par le Médiateur pour les droits de l</w:t>
      </w:r>
      <w:r w:rsidR="00B97B50" w:rsidRPr="00DA3502">
        <w:rPr>
          <w:lang w:val="fr-FR"/>
        </w:rPr>
        <w:t>’</w:t>
      </w:r>
      <w:r w:rsidRPr="00DA3502">
        <w:rPr>
          <w:lang w:val="fr-FR"/>
        </w:rPr>
        <w:t>homme slovène, le Ministère de la justice et de l</w:t>
      </w:r>
      <w:r w:rsidR="00B97B50" w:rsidRPr="00DA3502">
        <w:rPr>
          <w:lang w:val="fr-FR"/>
        </w:rPr>
        <w:t>’</w:t>
      </w:r>
      <w:r w:rsidRPr="00DA3502">
        <w:rPr>
          <w:lang w:val="fr-FR"/>
        </w:rPr>
        <w:t>administration publique (Direction du secteur public), le Ministère du travail, de la famille, des affaires sociales et de l</w:t>
      </w:r>
      <w:r w:rsidR="00B97B50" w:rsidRPr="00DA3502">
        <w:rPr>
          <w:lang w:val="fr-FR"/>
        </w:rPr>
        <w:t>’</w:t>
      </w:r>
      <w:r w:rsidRPr="00DA3502">
        <w:rPr>
          <w:lang w:val="fr-FR"/>
        </w:rPr>
        <w:t xml:space="preserve">égalité des chances (Direction des services chargés des personnes handicapées, des anciens combattants et des victimes de guerre), </w:t>
      </w:r>
      <w:r w:rsidR="002C670C" w:rsidRPr="00DA3502">
        <w:rPr>
          <w:lang w:val="fr-FR"/>
        </w:rPr>
        <w:t>l</w:t>
      </w:r>
      <w:r w:rsidR="00B97B50" w:rsidRPr="00DA3502">
        <w:rPr>
          <w:lang w:val="fr-FR"/>
        </w:rPr>
        <w:t>’</w:t>
      </w:r>
      <w:r w:rsidR="00BF03CB" w:rsidRPr="00DA3502">
        <w:rPr>
          <w:lang w:val="fr-FR"/>
        </w:rPr>
        <w:t>Agence nationale pour l</w:t>
      </w:r>
      <w:r w:rsidR="00B97B50" w:rsidRPr="00DA3502">
        <w:rPr>
          <w:lang w:val="fr-FR"/>
        </w:rPr>
        <w:t>’</w:t>
      </w:r>
      <w:r w:rsidR="00BF03CB" w:rsidRPr="00DA3502">
        <w:rPr>
          <w:lang w:val="fr-FR"/>
        </w:rPr>
        <w:t>emploi</w:t>
      </w:r>
      <w:r w:rsidRPr="00DA3502">
        <w:rPr>
          <w:lang w:val="fr-FR"/>
        </w:rPr>
        <w:t>, la Chambre de commerce et d</w:t>
      </w:r>
      <w:r w:rsidR="00B97B50" w:rsidRPr="00DA3502">
        <w:rPr>
          <w:lang w:val="fr-FR"/>
        </w:rPr>
        <w:t>’</w:t>
      </w:r>
      <w:r w:rsidRPr="00DA3502">
        <w:rPr>
          <w:lang w:val="fr-FR"/>
        </w:rPr>
        <w:t>industrie de Slovénie, l</w:t>
      </w:r>
      <w:r w:rsidR="00B97B50" w:rsidRPr="00DA3502">
        <w:rPr>
          <w:lang w:val="fr-FR"/>
        </w:rPr>
        <w:t>’</w:t>
      </w:r>
      <w:r w:rsidRPr="00DA3502">
        <w:rPr>
          <w:lang w:val="fr-FR"/>
        </w:rPr>
        <w:t xml:space="preserve">Université de Primorska, ainsi que </w:t>
      </w:r>
      <w:r w:rsidR="002C670C" w:rsidRPr="00DA3502">
        <w:rPr>
          <w:lang w:val="fr-FR"/>
        </w:rPr>
        <w:t xml:space="preserve">par </w:t>
      </w:r>
      <w:r w:rsidRPr="00DA3502">
        <w:rPr>
          <w:lang w:val="fr-FR"/>
        </w:rPr>
        <w:t>des représentants d</w:t>
      </w:r>
      <w:r w:rsidR="00B97B50" w:rsidRPr="00DA3502">
        <w:rPr>
          <w:lang w:val="fr-FR"/>
        </w:rPr>
        <w:t>’</w:t>
      </w:r>
      <w:r w:rsidRPr="00DA3502">
        <w:rPr>
          <w:lang w:val="fr-FR"/>
        </w:rPr>
        <w:t>autorités locales autonomes, d</w:t>
      </w:r>
      <w:r w:rsidR="00B97B50" w:rsidRPr="00DA3502">
        <w:rPr>
          <w:lang w:val="fr-FR"/>
        </w:rPr>
        <w:t>’</w:t>
      </w:r>
      <w:r w:rsidRPr="00DA3502">
        <w:rPr>
          <w:lang w:val="fr-FR"/>
        </w:rPr>
        <w:t>organisations non gouvernementales et de bénévoles.</w:t>
      </w:r>
    </w:p>
    <w:p w:rsidR="00CC0404" w:rsidRPr="00DA3502" w:rsidRDefault="00CC0404" w:rsidP="00CC0404">
      <w:pPr>
        <w:pStyle w:val="H1G"/>
        <w:rPr>
          <w:lang w:val="fr-FR"/>
        </w:rPr>
      </w:pPr>
      <w:r w:rsidRPr="00DA3502">
        <w:rPr>
          <w:lang w:val="fr-FR"/>
        </w:rPr>
        <w:tab/>
        <w:t>F.</w:t>
      </w:r>
      <w:r w:rsidRPr="00DA3502">
        <w:rPr>
          <w:lang w:val="fr-FR"/>
        </w:rPr>
        <w:tab/>
        <w:t>Paragraphe 12</w:t>
      </w:r>
      <w:r w:rsidR="00BF03CB" w:rsidRPr="00DA3502">
        <w:rPr>
          <w:lang w:val="fr-FR"/>
        </w:rPr>
        <w:t>:</w:t>
      </w:r>
      <w:r w:rsidRPr="00DA3502">
        <w:rPr>
          <w:lang w:val="fr-FR"/>
        </w:rPr>
        <w:t xml:space="preserve"> Situation des personnes appartenant à des minorités qui ne sont pas explicitement prises en compte dans la Constitution</w:t>
      </w:r>
    </w:p>
    <w:p w:rsidR="00CC0404" w:rsidRPr="00DA3502" w:rsidRDefault="00CC0404" w:rsidP="00CC0404">
      <w:pPr>
        <w:pStyle w:val="SingleTxtG"/>
        <w:rPr>
          <w:i/>
          <w:iCs/>
          <w:lang w:val="fr-FR"/>
        </w:rPr>
      </w:pPr>
      <w:r w:rsidRPr="00DA3502">
        <w:rPr>
          <w:i/>
          <w:iCs/>
          <w:lang w:val="fr-FR"/>
        </w:rPr>
        <w:t>Le Comité recommande à l</w:t>
      </w:r>
      <w:r w:rsidR="00B97B50" w:rsidRPr="00DA3502">
        <w:rPr>
          <w:i/>
          <w:iCs/>
          <w:lang w:val="fr-FR"/>
        </w:rPr>
        <w:t>’</w:t>
      </w:r>
      <w:r w:rsidRPr="00DA3502">
        <w:rPr>
          <w:i/>
          <w:iCs/>
          <w:lang w:val="fr-FR"/>
        </w:rPr>
        <w:t>État partie d</w:t>
      </w:r>
      <w:r w:rsidR="00B97B50" w:rsidRPr="00DA3502">
        <w:rPr>
          <w:i/>
          <w:iCs/>
          <w:lang w:val="fr-FR"/>
        </w:rPr>
        <w:t>’</w:t>
      </w:r>
      <w:r w:rsidRPr="00DA3502">
        <w:rPr>
          <w:i/>
          <w:iCs/>
          <w:lang w:val="fr-FR"/>
        </w:rPr>
        <w:t>adopter des mesures visant à protéger les personnes appartenant à des minorités qui ne sont pas explicitement prévues par la Constitution en garantissant l</w:t>
      </w:r>
      <w:r w:rsidR="00B97B50" w:rsidRPr="00DA3502">
        <w:rPr>
          <w:i/>
          <w:iCs/>
          <w:lang w:val="fr-FR"/>
        </w:rPr>
        <w:t>’</w:t>
      </w:r>
      <w:r w:rsidRPr="00DA3502">
        <w:rPr>
          <w:i/>
          <w:iCs/>
          <w:lang w:val="fr-FR"/>
        </w:rPr>
        <w:t>exercice de leurs droits politiques sans discrimination, et de prendre des dispositions pour que tous les groupes minoritaires soient représentés au Parlement et dans les organes électifs régionaux.</w:t>
      </w:r>
    </w:p>
    <w:p w:rsidR="00CC0404" w:rsidRPr="00DA3502" w:rsidRDefault="00CC0404" w:rsidP="00CC0404">
      <w:pPr>
        <w:pStyle w:val="SingleTxtG"/>
        <w:rPr>
          <w:lang w:val="fr-FR"/>
        </w:rPr>
      </w:pPr>
      <w:r w:rsidRPr="00DA3502">
        <w:rPr>
          <w:lang w:val="fr-FR"/>
        </w:rPr>
        <w:t>92.</w:t>
      </w:r>
      <w:r w:rsidRPr="00DA3502">
        <w:rPr>
          <w:lang w:val="fr-FR"/>
        </w:rPr>
        <w:tab/>
        <w:t xml:space="preserve">Depuis </w:t>
      </w:r>
      <w:r w:rsidR="002C670C" w:rsidRPr="00DA3502">
        <w:rPr>
          <w:lang w:val="fr-FR"/>
        </w:rPr>
        <w:t>que</w:t>
      </w:r>
      <w:r w:rsidRPr="00DA3502">
        <w:rPr>
          <w:lang w:val="fr-FR"/>
        </w:rPr>
        <w:t xml:space="preserve"> l</w:t>
      </w:r>
      <w:r w:rsidR="00B97B50" w:rsidRPr="00DA3502">
        <w:rPr>
          <w:lang w:val="fr-FR"/>
        </w:rPr>
        <w:t>’</w:t>
      </w:r>
      <w:r w:rsidRPr="00DA3502">
        <w:rPr>
          <w:lang w:val="fr-FR"/>
        </w:rPr>
        <w:t>intégration des migrants en République de Slovénie</w:t>
      </w:r>
      <w:r w:rsidR="002C670C" w:rsidRPr="00DA3502">
        <w:rPr>
          <w:lang w:val="fr-FR"/>
        </w:rPr>
        <w:t xml:space="preserve"> </w:t>
      </w:r>
      <w:r w:rsidR="007D7DBF" w:rsidRPr="00DA3502">
        <w:rPr>
          <w:lang w:val="fr-FR"/>
        </w:rPr>
        <w:t>a été institutionnalisée</w:t>
      </w:r>
      <w:r w:rsidRPr="00DA3502">
        <w:rPr>
          <w:lang w:val="fr-FR"/>
        </w:rPr>
        <w:t>, une grande attention est accordée non seulement aux programmes d</w:t>
      </w:r>
      <w:r w:rsidR="00B97B50" w:rsidRPr="00DA3502">
        <w:rPr>
          <w:lang w:val="fr-FR"/>
        </w:rPr>
        <w:t>’</w:t>
      </w:r>
      <w:r w:rsidRPr="00DA3502">
        <w:rPr>
          <w:lang w:val="fr-FR"/>
        </w:rPr>
        <w:t>assistance à l</w:t>
      </w:r>
      <w:r w:rsidR="00B97B50" w:rsidRPr="00DA3502">
        <w:rPr>
          <w:lang w:val="fr-FR"/>
        </w:rPr>
        <w:t>’</w:t>
      </w:r>
      <w:r w:rsidRPr="00DA3502">
        <w:rPr>
          <w:lang w:val="fr-FR"/>
        </w:rPr>
        <w:t>intégration mais aussi aux programmes locaux axés sur le dialogue interculturel avec les citoyens de pays tiers, en ce qui concerne divers domaines de leur vie quotidienne. L</w:t>
      </w:r>
      <w:r w:rsidR="00B97B50" w:rsidRPr="00DA3502">
        <w:rPr>
          <w:lang w:val="fr-FR"/>
        </w:rPr>
        <w:t>’</w:t>
      </w:r>
      <w:r w:rsidRPr="00DA3502">
        <w:rPr>
          <w:lang w:val="fr-FR"/>
        </w:rPr>
        <w:t xml:space="preserve">objectif est de stimuler la coopération entre différentes cultures et identités nationales, </w:t>
      </w:r>
      <w:r w:rsidR="007D7DBF" w:rsidRPr="00DA3502">
        <w:rPr>
          <w:lang w:val="fr-FR"/>
        </w:rPr>
        <w:t>d</w:t>
      </w:r>
      <w:r w:rsidR="00B97B50" w:rsidRPr="00DA3502">
        <w:rPr>
          <w:lang w:val="fr-FR"/>
        </w:rPr>
        <w:t>’</w:t>
      </w:r>
      <w:r w:rsidR="007D7DBF" w:rsidRPr="00DA3502">
        <w:rPr>
          <w:lang w:val="fr-FR"/>
        </w:rPr>
        <w:t>encourager</w:t>
      </w:r>
      <w:r w:rsidRPr="00DA3502">
        <w:rPr>
          <w:lang w:val="fr-FR"/>
        </w:rPr>
        <w:t xml:space="preserve"> la tolérance et le respect des différences culturelles, de faire mieux prendre conscience de la valeur du dialogue interculturel et de promouvoir différentes cultures et la diversité ethnique.</w:t>
      </w:r>
    </w:p>
    <w:p w:rsidR="00CC0404" w:rsidRPr="00DA3502" w:rsidRDefault="00CC0404" w:rsidP="00CC0404">
      <w:pPr>
        <w:pStyle w:val="SingleTxtG"/>
        <w:rPr>
          <w:lang w:val="fr-FR"/>
        </w:rPr>
      </w:pPr>
      <w:r w:rsidRPr="00DA3502">
        <w:rPr>
          <w:lang w:val="fr-FR"/>
        </w:rPr>
        <w:t>93.</w:t>
      </w:r>
      <w:r w:rsidRPr="00DA3502">
        <w:rPr>
          <w:lang w:val="fr-FR"/>
        </w:rPr>
        <w:tab/>
      </w:r>
      <w:r w:rsidR="002C625C" w:rsidRPr="00DA3502">
        <w:rPr>
          <w:lang w:val="fr-FR"/>
        </w:rPr>
        <w:t>Au moyen d</w:t>
      </w:r>
      <w:r w:rsidR="00B97B50" w:rsidRPr="00DA3502">
        <w:rPr>
          <w:lang w:val="fr-FR"/>
        </w:rPr>
        <w:t>’</w:t>
      </w:r>
      <w:r w:rsidR="002C625C" w:rsidRPr="00DA3502">
        <w:rPr>
          <w:lang w:val="fr-FR"/>
        </w:rPr>
        <w:t>un certain nombre de mesures, l</w:t>
      </w:r>
      <w:r w:rsidRPr="00DA3502">
        <w:rPr>
          <w:lang w:val="fr-FR"/>
        </w:rPr>
        <w:t>a Slovénie s</w:t>
      </w:r>
      <w:r w:rsidR="00B97B50" w:rsidRPr="00DA3502">
        <w:rPr>
          <w:lang w:val="fr-FR"/>
        </w:rPr>
        <w:t>’</w:t>
      </w:r>
      <w:r w:rsidRPr="00DA3502">
        <w:rPr>
          <w:lang w:val="fr-FR"/>
        </w:rPr>
        <w:t>emploie à préserver la diversité culturelle et à faciliter l</w:t>
      </w:r>
      <w:r w:rsidR="00B97B50" w:rsidRPr="00DA3502">
        <w:rPr>
          <w:lang w:val="fr-FR"/>
        </w:rPr>
        <w:t>’</w:t>
      </w:r>
      <w:r w:rsidRPr="00DA3502">
        <w:rPr>
          <w:lang w:val="fr-FR"/>
        </w:rPr>
        <w:t>intégration des personnes immigrées ou qui appartiennent à des minorités originaires de pays qui faisa</w:t>
      </w:r>
      <w:r w:rsidR="002C625C" w:rsidRPr="00DA3502">
        <w:rPr>
          <w:lang w:val="fr-FR"/>
        </w:rPr>
        <w:t>ient partie de l</w:t>
      </w:r>
      <w:r w:rsidR="00B97B50" w:rsidRPr="00DA3502">
        <w:rPr>
          <w:lang w:val="fr-FR"/>
        </w:rPr>
        <w:t>’</w:t>
      </w:r>
      <w:r w:rsidR="002C625C" w:rsidRPr="00DA3502">
        <w:rPr>
          <w:lang w:val="fr-FR"/>
        </w:rPr>
        <w:t>ex-Yougoslavie. Dans le cadre de</w:t>
      </w:r>
      <w:r w:rsidRPr="00DA3502">
        <w:rPr>
          <w:lang w:val="fr-FR"/>
        </w:rPr>
        <w:t xml:space="preserve"> projets cofinancés par l</w:t>
      </w:r>
      <w:r w:rsidR="00B97B50" w:rsidRPr="00DA3502">
        <w:rPr>
          <w:lang w:val="fr-FR"/>
        </w:rPr>
        <w:t>’</w:t>
      </w:r>
      <w:r w:rsidRPr="00DA3502">
        <w:rPr>
          <w:lang w:val="fr-FR"/>
        </w:rPr>
        <w:t>Union européenne, elle promeut la coopération visant à renforcer les compétences interculturelles des fonctionnaires.</w:t>
      </w:r>
    </w:p>
    <w:p w:rsidR="00CC0404" w:rsidRPr="00DA3502" w:rsidRDefault="00CC0404" w:rsidP="00CC0404">
      <w:pPr>
        <w:pStyle w:val="SingleTxtG"/>
        <w:rPr>
          <w:lang w:val="fr-FR"/>
        </w:rPr>
      </w:pPr>
      <w:r w:rsidRPr="00DA3502">
        <w:rPr>
          <w:lang w:val="fr-FR"/>
        </w:rPr>
        <w:t>94.</w:t>
      </w:r>
      <w:r w:rsidRPr="00DA3502">
        <w:rPr>
          <w:lang w:val="fr-FR"/>
        </w:rPr>
        <w:tab/>
        <w:t>Sur la base de la Déclaration de la République de Slovénie sur la situation des communautés nationales de membres des nations l</w:t>
      </w:r>
      <w:r w:rsidR="00B97B50" w:rsidRPr="00DA3502">
        <w:rPr>
          <w:lang w:val="fr-FR"/>
        </w:rPr>
        <w:t>’</w:t>
      </w:r>
      <w:r w:rsidRPr="00DA3502">
        <w:rPr>
          <w:lang w:val="fr-FR"/>
        </w:rPr>
        <w:t>ex-République fédérative socialiste de Yougoslavie en République de Slovénie (Albanais, Bosniaques, Croates, Macédoniens, Monténégrins et Ser</w:t>
      </w:r>
      <w:r w:rsidR="002C625C" w:rsidRPr="00DA3502">
        <w:rPr>
          <w:lang w:val="fr-FR"/>
        </w:rPr>
        <w:t>bes), qui date</w:t>
      </w:r>
      <w:r w:rsidRPr="00DA3502">
        <w:rPr>
          <w:lang w:val="fr-FR"/>
        </w:rPr>
        <w:t xml:space="preserve"> du 17 octobre 2013, le Conseil </w:t>
      </w:r>
      <w:r w:rsidRPr="00DA3502">
        <w:rPr>
          <w:lang w:val="fr-FR" w:bidi="ar-MA"/>
        </w:rPr>
        <w:t>gouvernemental</w:t>
      </w:r>
      <w:r w:rsidRPr="00DA3502">
        <w:rPr>
          <w:lang w:val="fr-FR"/>
        </w:rPr>
        <w:t xml:space="preserve"> pour les questions concernant les communautés nationales des membres des nations de l</w:t>
      </w:r>
      <w:r w:rsidR="00B97B50" w:rsidRPr="00DA3502">
        <w:rPr>
          <w:lang w:val="fr-FR"/>
        </w:rPr>
        <w:t>’</w:t>
      </w:r>
      <w:r w:rsidRPr="00DA3502">
        <w:rPr>
          <w:lang w:val="fr-FR"/>
        </w:rPr>
        <w:t>ex-République fédérative socialiste de Yougoslavie en République de Slovénie a été établi en tant qu</w:t>
      </w:r>
      <w:r w:rsidR="00B97B50" w:rsidRPr="00DA3502">
        <w:rPr>
          <w:lang w:val="fr-FR"/>
        </w:rPr>
        <w:t>’</w:t>
      </w:r>
      <w:r w:rsidRPr="00DA3502">
        <w:rPr>
          <w:lang w:val="fr-FR"/>
        </w:rPr>
        <w:t>organe consultatif du Gouvernement.</w:t>
      </w:r>
    </w:p>
    <w:p w:rsidR="00CC0404" w:rsidRPr="00DA3502" w:rsidRDefault="00CC0404" w:rsidP="00CC0404">
      <w:pPr>
        <w:pStyle w:val="SingleTxtG"/>
        <w:rPr>
          <w:lang w:val="fr-FR"/>
        </w:rPr>
      </w:pPr>
      <w:r w:rsidRPr="00DA3502">
        <w:rPr>
          <w:lang w:val="fr-FR"/>
        </w:rPr>
        <w:t>95.</w:t>
      </w:r>
      <w:r w:rsidRPr="00DA3502">
        <w:rPr>
          <w:lang w:val="fr-FR"/>
        </w:rPr>
        <w:tab/>
        <w:t>Le Conseil est présidé par le Secrétaire d</w:t>
      </w:r>
      <w:r w:rsidR="00B97B50" w:rsidRPr="00DA3502">
        <w:rPr>
          <w:lang w:val="fr-FR"/>
        </w:rPr>
        <w:t>’</w:t>
      </w:r>
      <w:r w:rsidRPr="00DA3502">
        <w:rPr>
          <w:lang w:val="fr-FR"/>
        </w:rPr>
        <w:t xml:space="preserve">État du Ministère de la culture, qui fournit également un appui administratif et technique et </w:t>
      </w:r>
      <w:r w:rsidR="002C625C" w:rsidRPr="00DA3502">
        <w:rPr>
          <w:lang w:val="fr-FR"/>
        </w:rPr>
        <w:t>mobilise</w:t>
      </w:r>
      <w:r w:rsidRPr="00DA3502">
        <w:rPr>
          <w:lang w:val="fr-FR"/>
        </w:rPr>
        <w:t xml:space="preserve"> </w:t>
      </w:r>
      <w:r w:rsidR="002C625C" w:rsidRPr="00DA3502">
        <w:rPr>
          <w:lang w:val="fr-FR"/>
        </w:rPr>
        <w:t>d</w:t>
      </w:r>
      <w:r w:rsidRPr="00DA3502">
        <w:rPr>
          <w:lang w:val="fr-FR"/>
        </w:rPr>
        <w:t>es experts.</w:t>
      </w:r>
    </w:p>
    <w:p w:rsidR="00CC0404" w:rsidRPr="00DA3502" w:rsidRDefault="00CC0404" w:rsidP="00CC0404">
      <w:pPr>
        <w:pStyle w:val="SingleTxtG"/>
        <w:rPr>
          <w:lang w:val="fr-FR"/>
        </w:rPr>
      </w:pPr>
      <w:r w:rsidRPr="00DA3502">
        <w:rPr>
          <w:lang w:val="fr-FR"/>
        </w:rPr>
        <w:t>96.</w:t>
      </w:r>
      <w:r w:rsidRPr="00DA3502">
        <w:rPr>
          <w:lang w:val="fr-FR"/>
        </w:rPr>
        <w:tab/>
        <w:t>En novembre 2013 a été adoptée la Résolution sur le Programme national pour la culture (2014-2017) qui, en son paragraphe 15, définit la nature de l</w:t>
      </w:r>
      <w:r w:rsidR="00B97B50" w:rsidRPr="00DA3502">
        <w:rPr>
          <w:lang w:val="fr-FR"/>
        </w:rPr>
        <w:t>’</w:t>
      </w:r>
      <w:r w:rsidRPr="00DA3502">
        <w:rPr>
          <w:lang w:val="fr-FR"/>
        </w:rPr>
        <w:t>appui à apporter aux besoins culturels exprimés par les immigr</w:t>
      </w:r>
      <w:r w:rsidR="00E51A3F" w:rsidRPr="00DA3502">
        <w:rPr>
          <w:lang w:val="fr-FR"/>
        </w:rPr>
        <w:t>é</w:t>
      </w:r>
      <w:r w:rsidRPr="00DA3502">
        <w:rPr>
          <w:lang w:val="fr-FR"/>
        </w:rPr>
        <w:t>s et les membres des communautés nationales dont la liste figure dans la Déclaration de la République de Slovénie sur le statut des communautés nationales des membres des nations de l</w:t>
      </w:r>
      <w:r w:rsidR="00B97B50" w:rsidRPr="00DA3502">
        <w:rPr>
          <w:lang w:val="fr-FR"/>
        </w:rPr>
        <w:t>’</w:t>
      </w:r>
      <w:r w:rsidRPr="00DA3502">
        <w:rPr>
          <w:lang w:val="fr-FR"/>
        </w:rPr>
        <w:t xml:space="preserve">ex-République fédérative socialiste de Yougoslavie en République de Slovénie. </w:t>
      </w:r>
    </w:p>
    <w:p w:rsidR="00CC0404" w:rsidRPr="00DA3502" w:rsidRDefault="00CC0404" w:rsidP="00CC0404">
      <w:pPr>
        <w:pStyle w:val="SingleTxtG"/>
        <w:rPr>
          <w:lang w:val="fr-FR"/>
        </w:rPr>
      </w:pPr>
      <w:r w:rsidRPr="00DA3502">
        <w:rPr>
          <w:lang w:val="fr-FR"/>
        </w:rPr>
        <w:t>97.</w:t>
      </w:r>
      <w:r w:rsidRPr="00DA3502">
        <w:rPr>
          <w:lang w:val="fr-FR"/>
        </w:rPr>
        <w:tab/>
        <w:t>En 2009, à la suite d</w:t>
      </w:r>
      <w:r w:rsidR="00B97B50" w:rsidRPr="00DA3502">
        <w:rPr>
          <w:lang w:val="fr-FR"/>
        </w:rPr>
        <w:t>’</w:t>
      </w:r>
      <w:r w:rsidRPr="00DA3502">
        <w:rPr>
          <w:lang w:val="fr-FR"/>
        </w:rPr>
        <w:t>une série d</w:t>
      </w:r>
      <w:r w:rsidR="00B97B50" w:rsidRPr="00DA3502">
        <w:rPr>
          <w:lang w:val="fr-FR"/>
        </w:rPr>
        <w:t>’</w:t>
      </w:r>
      <w:r w:rsidRPr="00DA3502">
        <w:rPr>
          <w:lang w:val="fr-FR"/>
        </w:rPr>
        <w:t xml:space="preserve">analyses et de consultations, notamment avec des membres de ces communautés nationales, un pas en avant a été franchi dans le cadre des efforts déployés pour encourager le Fonds public pour les activités culturelles à entreprendre une supervision publique des projets lancés par les </w:t>
      </w:r>
      <w:r w:rsidR="00E51A3F" w:rsidRPr="00DA3502">
        <w:rPr>
          <w:lang w:val="fr-FR"/>
        </w:rPr>
        <w:t>associations</w:t>
      </w:r>
      <w:r w:rsidRPr="00DA3502">
        <w:rPr>
          <w:lang w:val="fr-FR"/>
        </w:rPr>
        <w:t xml:space="preserve"> des différentes communautés minoritaires qui ne sont pas mentionnées dans la Constitution mais sont incluses dans la Déclaration (</w:t>
      </w:r>
      <w:r w:rsidR="00E51A3F" w:rsidRPr="00DA3502">
        <w:rPr>
          <w:lang w:val="fr-FR"/>
        </w:rPr>
        <w:t>a</w:t>
      </w:r>
      <w:r w:rsidRPr="00DA3502">
        <w:rPr>
          <w:lang w:val="fr-FR"/>
        </w:rPr>
        <w:t>lbanais</w:t>
      </w:r>
      <w:r w:rsidR="00E51A3F" w:rsidRPr="00DA3502">
        <w:rPr>
          <w:lang w:val="fr-FR"/>
        </w:rPr>
        <w:t>e</w:t>
      </w:r>
      <w:r w:rsidRPr="00DA3502">
        <w:rPr>
          <w:lang w:val="fr-FR"/>
        </w:rPr>
        <w:t xml:space="preserve">, </w:t>
      </w:r>
      <w:r w:rsidR="00E51A3F" w:rsidRPr="00DA3502">
        <w:rPr>
          <w:lang w:val="fr-FR"/>
        </w:rPr>
        <w:t>b</w:t>
      </w:r>
      <w:r w:rsidRPr="00DA3502">
        <w:rPr>
          <w:lang w:val="fr-FR"/>
        </w:rPr>
        <w:t xml:space="preserve">osniaque, </w:t>
      </w:r>
      <w:r w:rsidR="00E51A3F" w:rsidRPr="00DA3502">
        <w:rPr>
          <w:lang w:val="fr-FR"/>
        </w:rPr>
        <w:t>croate</w:t>
      </w:r>
      <w:r w:rsidRPr="00DA3502">
        <w:rPr>
          <w:lang w:val="fr-FR"/>
        </w:rPr>
        <w:t xml:space="preserve">, </w:t>
      </w:r>
      <w:r w:rsidR="00E51A3F" w:rsidRPr="00DA3502">
        <w:rPr>
          <w:lang w:val="fr-FR"/>
        </w:rPr>
        <w:t>m</w:t>
      </w:r>
      <w:r w:rsidRPr="00DA3502">
        <w:rPr>
          <w:lang w:val="fr-FR"/>
        </w:rPr>
        <w:t>acédonien</w:t>
      </w:r>
      <w:r w:rsidR="00E51A3F" w:rsidRPr="00DA3502">
        <w:rPr>
          <w:lang w:val="fr-FR"/>
        </w:rPr>
        <w:t>ne</w:t>
      </w:r>
      <w:r w:rsidRPr="00DA3502">
        <w:rPr>
          <w:lang w:val="fr-FR"/>
        </w:rPr>
        <w:t xml:space="preserve">, </w:t>
      </w:r>
      <w:r w:rsidR="00E51A3F" w:rsidRPr="00DA3502">
        <w:rPr>
          <w:lang w:val="fr-FR"/>
        </w:rPr>
        <w:t>m</w:t>
      </w:r>
      <w:r w:rsidRPr="00DA3502">
        <w:rPr>
          <w:lang w:val="fr-FR"/>
        </w:rPr>
        <w:t>onténégrin</w:t>
      </w:r>
      <w:r w:rsidR="00E51A3F" w:rsidRPr="00DA3502">
        <w:rPr>
          <w:lang w:val="fr-FR"/>
        </w:rPr>
        <w:t>e</w:t>
      </w:r>
      <w:r w:rsidRPr="00DA3502">
        <w:rPr>
          <w:lang w:val="fr-FR"/>
        </w:rPr>
        <w:t xml:space="preserve"> et </w:t>
      </w:r>
      <w:r w:rsidR="00E51A3F" w:rsidRPr="00DA3502">
        <w:rPr>
          <w:lang w:val="fr-FR"/>
        </w:rPr>
        <w:t>serbe</w:t>
      </w:r>
      <w:r w:rsidRPr="00DA3502">
        <w:rPr>
          <w:lang w:val="fr-FR"/>
        </w:rPr>
        <w:t>). Le Fonds public finance des projets culturels visant à préserver les langues et cultures de ces communautés.</w:t>
      </w:r>
    </w:p>
    <w:p w:rsidR="00CC0404" w:rsidRPr="00DA3502" w:rsidRDefault="00CC0404" w:rsidP="00CC0404">
      <w:pPr>
        <w:pStyle w:val="SingleTxtG"/>
        <w:rPr>
          <w:lang w:val="fr-FR"/>
        </w:rPr>
      </w:pPr>
      <w:r w:rsidRPr="00DA3502">
        <w:rPr>
          <w:lang w:val="fr-FR"/>
        </w:rPr>
        <w:t>98.</w:t>
      </w:r>
      <w:r w:rsidRPr="00DA3502">
        <w:rPr>
          <w:lang w:val="fr-FR"/>
        </w:rPr>
        <w:tab/>
        <w:t xml:space="preserve">De nombreux projets de communautés minoritaires sont financés grâce au Fonds public pour les activités culturelles (voir Annexe III). En outre, le Fonds public finance les locaux et le matériel essentiels au fonctionnement harmonieux des </w:t>
      </w:r>
      <w:r w:rsidR="00E51A3F" w:rsidRPr="00DA3502">
        <w:rPr>
          <w:lang w:val="fr-FR"/>
        </w:rPr>
        <w:t>association</w:t>
      </w:r>
      <w:r w:rsidRPr="00DA3502">
        <w:rPr>
          <w:lang w:val="fr-FR"/>
        </w:rPr>
        <w:t>s de ces communautés minoritaires (voir Annexe IV).</w:t>
      </w:r>
    </w:p>
    <w:p w:rsidR="00CC0404" w:rsidRPr="00DA3502" w:rsidRDefault="00CC0404" w:rsidP="00CC0404">
      <w:pPr>
        <w:pStyle w:val="SingleTxtG"/>
        <w:rPr>
          <w:lang w:val="fr-FR"/>
        </w:rPr>
      </w:pPr>
      <w:r w:rsidRPr="00DA3502">
        <w:rPr>
          <w:lang w:val="fr-FR"/>
        </w:rPr>
        <w:t>99.</w:t>
      </w:r>
      <w:r w:rsidRPr="00DA3502">
        <w:rPr>
          <w:lang w:val="fr-FR"/>
        </w:rPr>
        <w:tab/>
        <w:t>Le Ministère de l</w:t>
      </w:r>
      <w:r w:rsidR="00B97B50" w:rsidRPr="00DA3502">
        <w:rPr>
          <w:lang w:val="fr-FR"/>
        </w:rPr>
        <w:t>’</w:t>
      </w:r>
      <w:r w:rsidRPr="00DA3502">
        <w:rPr>
          <w:lang w:val="fr-FR"/>
        </w:rPr>
        <w:t>intérieur, qui est responsable de la coordination des mesures d</w:t>
      </w:r>
      <w:r w:rsidR="00B97B50" w:rsidRPr="00DA3502">
        <w:rPr>
          <w:lang w:val="fr-FR"/>
        </w:rPr>
        <w:t>’</w:t>
      </w:r>
      <w:r w:rsidRPr="00DA3502">
        <w:rPr>
          <w:lang w:val="fr-FR"/>
        </w:rPr>
        <w:t>intégration, s</w:t>
      </w:r>
      <w:r w:rsidR="00B97B50" w:rsidRPr="00DA3502">
        <w:rPr>
          <w:lang w:val="fr-FR"/>
        </w:rPr>
        <w:t>’</w:t>
      </w:r>
      <w:r w:rsidRPr="00DA3502">
        <w:rPr>
          <w:lang w:val="fr-FR"/>
        </w:rPr>
        <w:t>emploie à établir des relations entre le grand public et les immigré</w:t>
      </w:r>
      <w:r w:rsidR="00E51A3F" w:rsidRPr="00DA3502">
        <w:rPr>
          <w:lang w:val="fr-FR"/>
        </w:rPr>
        <w:t xml:space="preserve">s, en tenant compte du fait </w:t>
      </w:r>
      <w:r w:rsidRPr="00DA3502">
        <w:rPr>
          <w:lang w:val="fr-FR"/>
        </w:rPr>
        <w:t>que l</w:t>
      </w:r>
      <w:r w:rsidR="00B97B50" w:rsidRPr="00DA3502">
        <w:rPr>
          <w:lang w:val="fr-FR"/>
        </w:rPr>
        <w:t>’</w:t>
      </w:r>
      <w:r w:rsidRPr="00DA3502">
        <w:rPr>
          <w:lang w:val="fr-FR"/>
        </w:rPr>
        <w:t>intégration est un processus bilatéral et en encourageant l</w:t>
      </w:r>
      <w:r w:rsidR="00B97B50" w:rsidRPr="00DA3502">
        <w:rPr>
          <w:lang w:val="fr-FR"/>
        </w:rPr>
        <w:t>’</w:t>
      </w:r>
      <w:r w:rsidRPr="00DA3502">
        <w:rPr>
          <w:lang w:val="fr-FR"/>
        </w:rPr>
        <w:t>intégration et l</w:t>
      </w:r>
      <w:r w:rsidR="00B97B50" w:rsidRPr="00DA3502">
        <w:rPr>
          <w:lang w:val="fr-FR"/>
        </w:rPr>
        <w:t>’</w:t>
      </w:r>
      <w:r w:rsidRPr="00DA3502">
        <w:rPr>
          <w:lang w:val="fr-FR"/>
        </w:rPr>
        <w:t>élaboration de politiques de lutte contre la discrimination, ainsi que le respect des valeurs fondamentales de l</w:t>
      </w:r>
      <w:r w:rsidR="00B97B50" w:rsidRPr="00DA3502">
        <w:rPr>
          <w:lang w:val="fr-FR"/>
        </w:rPr>
        <w:t>’</w:t>
      </w:r>
      <w:r w:rsidRPr="00DA3502">
        <w:rPr>
          <w:lang w:val="fr-FR"/>
        </w:rPr>
        <w:t>Union européenne et des droits de l</w:t>
      </w:r>
      <w:r w:rsidR="00B97B50" w:rsidRPr="00DA3502">
        <w:rPr>
          <w:lang w:val="fr-FR"/>
        </w:rPr>
        <w:t>’</w:t>
      </w:r>
      <w:r w:rsidRPr="00DA3502">
        <w:rPr>
          <w:lang w:val="fr-FR"/>
        </w:rPr>
        <w:t>homme. À cette fin, il exécute aussi les programmes visant à éduquer et à sensibiliser le grand public et les ressortissants de pays tiers à l</w:t>
      </w:r>
      <w:r w:rsidR="00B97B50" w:rsidRPr="00DA3502">
        <w:rPr>
          <w:lang w:val="fr-FR"/>
        </w:rPr>
        <w:t>’</w:t>
      </w:r>
      <w:r w:rsidRPr="00DA3502">
        <w:rPr>
          <w:lang w:val="fr-FR"/>
        </w:rPr>
        <w:t>importance de l</w:t>
      </w:r>
      <w:r w:rsidR="00B97B50" w:rsidRPr="00DA3502">
        <w:rPr>
          <w:lang w:val="fr-FR"/>
        </w:rPr>
        <w:t>’</w:t>
      </w:r>
      <w:r w:rsidRPr="00DA3502">
        <w:rPr>
          <w:lang w:val="fr-FR"/>
        </w:rPr>
        <w:t>intégration dans la société slovène.</w:t>
      </w:r>
    </w:p>
    <w:p w:rsidR="00CC0404" w:rsidRPr="00DA3502" w:rsidRDefault="00CC0404" w:rsidP="00CC0404">
      <w:pPr>
        <w:pStyle w:val="SingleTxtG"/>
        <w:rPr>
          <w:lang w:val="fr-FR"/>
        </w:rPr>
      </w:pPr>
      <w:r w:rsidRPr="00DA3502">
        <w:rPr>
          <w:lang w:val="fr-FR"/>
        </w:rPr>
        <w:t>100.</w:t>
      </w:r>
      <w:r w:rsidRPr="00DA3502">
        <w:rPr>
          <w:lang w:val="fr-FR"/>
        </w:rPr>
        <w:tab/>
        <w:t>De nombreux projets financés par le Ministère de l</w:t>
      </w:r>
      <w:r w:rsidR="00B97B50" w:rsidRPr="00DA3502">
        <w:rPr>
          <w:lang w:val="fr-FR"/>
        </w:rPr>
        <w:t>’</w:t>
      </w:r>
      <w:r w:rsidRPr="00DA3502">
        <w:rPr>
          <w:lang w:val="fr-FR"/>
        </w:rPr>
        <w:t>éducation, des sciences et des sports encouragent une meilleure compréhension mutuelle et le développement du dialogue interculturel, des relations positives, l</w:t>
      </w:r>
      <w:r w:rsidR="00B97B50" w:rsidRPr="00DA3502">
        <w:rPr>
          <w:lang w:val="fr-FR"/>
        </w:rPr>
        <w:t>’</w:t>
      </w:r>
      <w:r w:rsidRPr="00DA3502">
        <w:rPr>
          <w:lang w:val="fr-FR"/>
        </w:rPr>
        <w:t>entente et la tolérance. En outre, les programmes scolaires abordent des thèmes liés au dialogue interculturel, en particulier l</w:t>
      </w:r>
      <w:r w:rsidR="00B97B50" w:rsidRPr="00DA3502">
        <w:rPr>
          <w:lang w:val="fr-FR"/>
        </w:rPr>
        <w:t>’</w:t>
      </w:r>
      <w:r w:rsidRPr="00DA3502">
        <w:rPr>
          <w:lang w:val="fr-FR"/>
        </w:rPr>
        <w:t>histoire, l</w:t>
      </w:r>
      <w:r w:rsidR="00B97B50" w:rsidRPr="00DA3502">
        <w:rPr>
          <w:lang w:val="fr-FR"/>
        </w:rPr>
        <w:t>’</w:t>
      </w:r>
      <w:r w:rsidRPr="00DA3502">
        <w:rPr>
          <w:lang w:val="fr-FR"/>
        </w:rPr>
        <w:t>éducation civique, la déontologie, la sociologie et les sciences sociales.</w:t>
      </w:r>
    </w:p>
    <w:p w:rsidR="00CC0404" w:rsidRPr="00DA3502" w:rsidRDefault="00CC0404" w:rsidP="00CC0404">
      <w:pPr>
        <w:pStyle w:val="SingleTxtG"/>
        <w:rPr>
          <w:lang w:val="fr-FR"/>
        </w:rPr>
      </w:pPr>
      <w:r w:rsidRPr="00DA3502">
        <w:rPr>
          <w:lang w:val="fr-FR"/>
        </w:rPr>
        <w:t>101.</w:t>
      </w:r>
      <w:r w:rsidRPr="00DA3502">
        <w:rPr>
          <w:lang w:val="fr-FR"/>
        </w:rPr>
        <w:tab/>
        <w:t>Plusieurs projets sont actuellement menés en Slovénie dans le cadre des programmes transfrontières qui s</w:t>
      </w:r>
      <w:r w:rsidR="00B97B50" w:rsidRPr="00DA3502">
        <w:rPr>
          <w:lang w:val="fr-FR"/>
        </w:rPr>
        <w:t>’</w:t>
      </w:r>
      <w:r w:rsidRPr="00DA3502">
        <w:rPr>
          <w:lang w:val="fr-FR"/>
        </w:rPr>
        <w:t>inscrivent dans l</w:t>
      </w:r>
      <w:r w:rsidR="00B97B50" w:rsidRPr="00DA3502">
        <w:rPr>
          <w:lang w:val="fr-FR"/>
        </w:rPr>
        <w:t>’</w:t>
      </w:r>
      <w:r w:rsidRPr="00DA3502">
        <w:rPr>
          <w:lang w:val="fr-FR"/>
        </w:rPr>
        <w:t xml:space="preserve">initiative de Coopération territoriale européenne pour 2007-2013; </w:t>
      </w:r>
      <w:r w:rsidR="00F11DD7" w:rsidRPr="00DA3502">
        <w:rPr>
          <w:lang w:val="fr-FR"/>
        </w:rPr>
        <w:t>ces projets</w:t>
      </w:r>
      <w:r w:rsidRPr="00DA3502">
        <w:rPr>
          <w:lang w:val="fr-FR"/>
        </w:rPr>
        <w:t xml:space="preserve"> se concentrent sur l</w:t>
      </w:r>
      <w:r w:rsidR="00B97B50" w:rsidRPr="00DA3502">
        <w:rPr>
          <w:lang w:val="fr-FR"/>
        </w:rPr>
        <w:t>’</w:t>
      </w:r>
      <w:r w:rsidRPr="00DA3502">
        <w:rPr>
          <w:lang w:val="fr-FR"/>
        </w:rPr>
        <w:t>intégration sociale des membres d</w:t>
      </w:r>
      <w:r w:rsidR="00B97B50" w:rsidRPr="00DA3502">
        <w:rPr>
          <w:lang w:val="fr-FR"/>
        </w:rPr>
        <w:t>’</w:t>
      </w:r>
      <w:r w:rsidRPr="00DA3502">
        <w:rPr>
          <w:lang w:val="fr-FR"/>
        </w:rPr>
        <w:t>autres nationalités et de la communauté rom, sur la tolérance, la solidarité, le dialogue interculturel, etc. Certains incluent même des activités spécifiquement consacrées à l</w:t>
      </w:r>
      <w:r w:rsidR="00B97B50" w:rsidRPr="00DA3502">
        <w:rPr>
          <w:lang w:val="fr-FR"/>
        </w:rPr>
        <w:t>’</w:t>
      </w:r>
      <w:r w:rsidRPr="00DA3502">
        <w:rPr>
          <w:lang w:val="fr-FR"/>
        </w:rPr>
        <w:t>utilisation des langues d</w:t>
      </w:r>
      <w:r w:rsidR="00B97B50" w:rsidRPr="00DA3502">
        <w:rPr>
          <w:lang w:val="fr-FR"/>
        </w:rPr>
        <w:t>’</w:t>
      </w:r>
      <w:r w:rsidRPr="00DA3502">
        <w:rPr>
          <w:lang w:val="fr-FR"/>
        </w:rPr>
        <w:t>autres nationalités et de la communauté rom. D</w:t>
      </w:r>
      <w:r w:rsidR="00B97B50" w:rsidRPr="00DA3502">
        <w:rPr>
          <w:lang w:val="fr-FR"/>
        </w:rPr>
        <w:t>’</w:t>
      </w:r>
      <w:r w:rsidRPr="00DA3502">
        <w:rPr>
          <w:lang w:val="fr-FR"/>
        </w:rPr>
        <w:t>une manière générale, 85 % du financement provient de fonds européens et une part plus modeste (d</w:t>
      </w:r>
      <w:r w:rsidR="00B97B50" w:rsidRPr="00DA3502">
        <w:rPr>
          <w:lang w:val="fr-FR"/>
        </w:rPr>
        <w:t>’</w:t>
      </w:r>
      <w:r w:rsidRPr="00DA3502">
        <w:rPr>
          <w:lang w:val="fr-FR"/>
        </w:rPr>
        <w:t>ordinaire 10 %) provient du budget de l</w:t>
      </w:r>
      <w:r w:rsidR="00B97B50" w:rsidRPr="00DA3502">
        <w:rPr>
          <w:lang w:val="fr-FR"/>
        </w:rPr>
        <w:t>’</w:t>
      </w:r>
      <w:r w:rsidRPr="00DA3502">
        <w:rPr>
          <w:lang w:val="fr-FR"/>
        </w:rPr>
        <w:t>État.</w:t>
      </w:r>
    </w:p>
    <w:p w:rsidR="00CC0404" w:rsidRPr="00DA3502" w:rsidRDefault="00CC0404" w:rsidP="00CC0404">
      <w:pPr>
        <w:pStyle w:val="H1G"/>
        <w:rPr>
          <w:lang w:val="fr-FR"/>
        </w:rPr>
      </w:pPr>
      <w:r w:rsidRPr="00DA3502">
        <w:rPr>
          <w:lang w:val="fr-FR"/>
        </w:rPr>
        <w:tab/>
        <w:t>G.</w:t>
      </w:r>
      <w:r w:rsidRPr="00DA3502">
        <w:rPr>
          <w:lang w:val="fr-FR"/>
        </w:rPr>
        <w:tab/>
        <w:t>Paragraphe 13</w:t>
      </w:r>
      <w:r w:rsidR="00BF03CB" w:rsidRPr="00DA3502">
        <w:rPr>
          <w:lang w:val="fr-FR"/>
        </w:rPr>
        <w:t>:</w:t>
      </w:r>
      <w:r w:rsidRPr="00DA3502">
        <w:rPr>
          <w:lang w:val="fr-FR"/>
        </w:rPr>
        <w:t xml:space="preserve"> Statut juridique des personnes </w:t>
      </w:r>
      <w:r w:rsidR="00BF03CB" w:rsidRPr="00DA3502">
        <w:rPr>
          <w:lang w:val="fr-FR"/>
        </w:rPr>
        <w:t>«</w:t>
      </w:r>
      <w:r w:rsidRPr="00DA3502">
        <w:rPr>
          <w:lang w:val="fr-FR"/>
        </w:rPr>
        <w:t>radiées</w:t>
      </w:r>
      <w:r w:rsidR="00BF03CB" w:rsidRPr="00DA3502">
        <w:rPr>
          <w:lang w:val="fr-FR"/>
        </w:rPr>
        <w:t>»</w:t>
      </w:r>
    </w:p>
    <w:p w:rsidR="00CC0404" w:rsidRPr="00DA3502" w:rsidRDefault="00CC0404" w:rsidP="00CC0404">
      <w:pPr>
        <w:pStyle w:val="SingleTxtG"/>
        <w:rPr>
          <w:i/>
          <w:iCs/>
          <w:lang w:val="fr-FR"/>
        </w:rPr>
      </w:pPr>
      <w:r w:rsidRPr="00DA3502">
        <w:rPr>
          <w:i/>
          <w:iCs/>
          <w:lang w:val="fr-FR"/>
        </w:rPr>
        <w:t>Le Comité recommande à l</w:t>
      </w:r>
      <w:r w:rsidR="00B97B50" w:rsidRPr="00DA3502">
        <w:rPr>
          <w:i/>
          <w:iCs/>
          <w:lang w:val="fr-FR"/>
        </w:rPr>
        <w:t>’</w:t>
      </w:r>
      <w:r w:rsidRPr="00DA3502">
        <w:rPr>
          <w:i/>
          <w:iCs/>
          <w:lang w:val="fr-FR"/>
        </w:rPr>
        <w:t>État partie:</w:t>
      </w:r>
    </w:p>
    <w:p w:rsidR="00CC0404" w:rsidRPr="00DA3502" w:rsidRDefault="00CC0404" w:rsidP="00CC0404">
      <w:pPr>
        <w:pStyle w:val="SingleTxtG"/>
        <w:rPr>
          <w:i/>
          <w:iCs/>
          <w:lang w:val="fr-FR"/>
        </w:rPr>
      </w:pPr>
      <w:r w:rsidRPr="00DA3502">
        <w:rPr>
          <w:i/>
          <w:iCs/>
          <w:lang w:val="fr-FR"/>
        </w:rPr>
        <w:tab/>
        <w:t>a)</w:t>
      </w:r>
      <w:r w:rsidRPr="00DA3502">
        <w:rPr>
          <w:i/>
          <w:iCs/>
          <w:lang w:val="fr-FR"/>
        </w:rPr>
        <w:tab/>
        <w:t>De régler définitivement le statut juridique de tous les citoyens concernés originaires des États de l</w:t>
      </w:r>
      <w:r w:rsidR="00B97B50" w:rsidRPr="00DA3502">
        <w:rPr>
          <w:i/>
          <w:iCs/>
          <w:lang w:val="fr-FR"/>
        </w:rPr>
        <w:t>’</w:t>
      </w:r>
      <w:r w:rsidRPr="00DA3502">
        <w:rPr>
          <w:i/>
          <w:iCs/>
          <w:lang w:val="fr-FR"/>
        </w:rPr>
        <w:t>ex-République fédérative socialiste de Yougoslavie vivant actuellement en Slovénie;</w:t>
      </w:r>
    </w:p>
    <w:p w:rsidR="00CC0404" w:rsidRPr="00DA3502" w:rsidRDefault="00CC0404" w:rsidP="00CC0404">
      <w:pPr>
        <w:pStyle w:val="SingleTxtG"/>
        <w:rPr>
          <w:i/>
          <w:iCs/>
          <w:lang w:val="fr-FR"/>
        </w:rPr>
      </w:pPr>
      <w:r w:rsidRPr="00DA3502">
        <w:rPr>
          <w:i/>
          <w:iCs/>
          <w:lang w:val="fr-FR"/>
        </w:rPr>
        <w:tab/>
        <w:t>b)</w:t>
      </w:r>
      <w:r w:rsidRPr="00DA3502">
        <w:rPr>
          <w:i/>
          <w:iCs/>
          <w:lang w:val="fr-FR"/>
        </w:rPr>
        <w:tab/>
        <w:t>De garantir le plein exercice de leurs droits économiques et sociaux, notamment en matière d</w:t>
      </w:r>
      <w:r w:rsidR="00B97B50" w:rsidRPr="00DA3502">
        <w:rPr>
          <w:i/>
          <w:iCs/>
          <w:lang w:val="fr-FR"/>
        </w:rPr>
        <w:t>’</w:t>
      </w:r>
      <w:r w:rsidRPr="00DA3502">
        <w:rPr>
          <w:i/>
          <w:iCs/>
          <w:lang w:val="fr-FR"/>
        </w:rPr>
        <w:t>accès aux services de santé, de sécurité sociale, d</w:t>
      </w:r>
      <w:r w:rsidR="00B97B50" w:rsidRPr="00DA3502">
        <w:rPr>
          <w:i/>
          <w:iCs/>
          <w:lang w:val="fr-FR"/>
        </w:rPr>
        <w:t>’</w:t>
      </w:r>
      <w:r w:rsidRPr="00DA3502">
        <w:rPr>
          <w:i/>
          <w:iCs/>
          <w:lang w:val="fr-FR"/>
        </w:rPr>
        <w:t>éducation et d</w:t>
      </w:r>
      <w:r w:rsidR="00B97B50" w:rsidRPr="00DA3502">
        <w:rPr>
          <w:i/>
          <w:iCs/>
          <w:lang w:val="fr-FR"/>
        </w:rPr>
        <w:t>’</w:t>
      </w:r>
      <w:r w:rsidRPr="00DA3502">
        <w:rPr>
          <w:i/>
          <w:iCs/>
          <w:lang w:val="fr-FR"/>
        </w:rPr>
        <w:t>emploi;</w:t>
      </w:r>
    </w:p>
    <w:p w:rsidR="00CC0404" w:rsidRPr="00DA3502" w:rsidRDefault="00CC0404" w:rsidP="00CC0404">
      <w:pPr>
        <w:pStyle w:val="SingleTxtG"/>
        <w:rPr>
          <w:i/>
          <w:iCs/>
          <w:lang w:val="fr-FR"/>
        </w:rPr>
      </w:pPr>
      <w:r w:rsidRPr="00DA3502">
        <w:rPr>
          <w:i/>
          <w:iCs/>
          <w:lang w:val="fr-FR"/>
        </w:rPr>
        <w:tab/>
        <w:t>c)</w:t>
      </w:r>
      <w:r w:rsidRPr="00DA3502">
        <w:rPr>
          <w:i/>
          <w:iCs/>
          <w:lang w:val="fr-FR"/>
        </w:rPr>
        <w:tab/>
        <w:t>De mener une campagne de sensibilisation destinée à informer les personnes «radiées» vivant actuellement hors de Slovénie de l</w:t>
      </w:r>
      <w:r w:rsidR="00B97B50" w:rsidRPr="00DA3502">
        <w:rPr>
          <w:i/>
          <w:iCs/>
          <w:lang w:val="fr-FR"/>
        </w:rPr>
        <w:t>’</w:t>
      </w:r>
      <w:r w:rsidRPr="00DA3502">
        <w:rPr>
          <w:i/>
          <w:iCs/>
          <w:lang w:val="fr-FR"/>
        </w:rPr>
        <w:t>existence des nouvelles mesures législatives et de la possibilité d</w:t>
      </w:r>
      <w:r w:rsidR="00B97B50" w:rsidRPr="00DA3502">
        <w:rPr>
          <w:i/>
          <w:iCs/>
          <w:lang w:val="fr-FR"/>
        </w:rPr>
        <w:t>’</w:t>
      </w:r>
      <w:r w:rsidRPr="00DA3502">
        <w:rPr>
          <w:i/>
          <w:iCs/>
          <w:lang w:val="fr-FR"/>
        </w:rPr>
        <w:t>en bénéficier; et</w:t>
      </w:r>
    </w:p>
    <w:p w:rsidR="00CC0404" w:rsidRPr="00DA3502" w:rsidRDefault="00CC0404" w:rsidP="00CC0404">
      <w:pPr>
        <w:pStyle w:val="SingleTxtG"/>
        <w:rPr>
          <w:b/>
          <w:bCs/>
          <w:lang w:val="fr-FR"/>
        </w:rPr>
      </w:pPr>
      <w:r w:rsidRPr="00DA3502">
        <w:rPr>
          <w:i/>
          <w:iCs/>
          <w:lang w:val="fr-FR"/>
        </w:rPr>
        <w:tab/>
        <w:t>d)</w:t>
      </w:r>
      <w:r w:rsidRPr="00DA3502">
        <w:rPr>
          <w:i/>
          <w:iCs/>
          <w:lang w:val="fr-FR"/>
        </w:rPr>
        <w:tab/>
        <w:t>D</w:t>
      </w:r>
      <w:r w:rsidR="00B97B50" w:rsidRPr="00DA3502">
        <w:rPr>
          <w:i/>
          <w:iCs/>
          <w:lang w:val="fr-FR"/>
        </w:rPr>
        <w:t>’</w:t>
      </w:r>
      <w:r w:rsidRPr="00DA3502">
        <w:rPr>
          <w:i/>
          <w:iCs/>
          <w:lang w:val="fr-FR"/>
        </w:rPr>
        <w:t>accorder à toutes les personnes «radiées» une réparation intégrale, notamment sous forme de restitution, de satisfaction, d</w:t>
      </w:r>
      <w:r w:rsidR="00B97B50" w:rsidRPr="00DA3502">
        <w:rPr>
          <w:i/>
          <w:iCs/>
          <w:lang w:val="fr-FR"/>
        </w:rPr>
        <w:t>’</w:t>
      </w:r>
      <w:r w:rsidRPr="00DA3502">
        <w:rPr>
          <w:i/>
          <w:iCs/>
          <w:lang w:val="fr-FR"/>
        </w:rPr>
        <w:t>indemnisation, de réadaptation et de garantie de non-répétition.</w:t>
      </w:r>
    </w:p>
    <w:p w:rsidR="00CC0404" w:rsidRPr="00DA3502" w:rsidRDefault="00CC0404" w:rsidP="00CC0404">
      <w:pPr>
        <w:pStyle w:val="SingleTxtG"/>
        <w:rPr>
          <w:lang w:val="fr-FR"/>
        </w:rPr>
      </w:pPr>
      <w:r w:rsidRPr="00DA3502">
        <w:rPr>
          <w:lang w:val="fr-FR"/>
        </w:rPr>
        <w:t>102.</w:t>
      </w:r>
      <w:r w:rsidRPr="00DA3502">
        <w:rPr>
          <w:lang w:val="fr-FR"/>
        </w:rPr>
        <w:tab/>
        <w:t>La première étape du règlement de la situation des personnes radiées d</w:t>
      </w:r>
      <w:r w:rsidR="003D7956" w:rsidRPr="00DA3502">
        <w:rPr>
          <w:lang w:val="fr-FR"/>
        </w:rPr>
        <w:t>u registre</w:t>
      </w:r>
      <w:r w:rsidRPr="00DA3502">
        <w:rPr>
          <w:lang w:val="fr-FR"/>
        </w:rPr>
        <w:t xml:space="preserve"> des résidents permanents a été la promulgation de décisions complémentaires de celles qui avaient déjà </w:t>
      </w:r>
      <w:r w:rsidR="009D7A4D" w:rsidRPr="00DA3502">
        <w:rPr>
          <w:lang w:val="fr-FR"/>
        </w:rPr>
        <w:t>permis d</w:t>
      </w:r>
      <w:r w:rsidR="00B97B50" w:rsidRPr="00DA3502">
        <w:rPr>
          <w:lang w:val="fr-FR"/>
        </w:rPr>
        <w:t>’</w:t>
      </w:r>
      <w:r w:rsidR="009D7A4D" w:rsidRPr="00DA3502">
        <w:rPr>
          <w:lang w:val="fr-FR"/>
        </w:rPr>
        <w:t>engager</w:t>
      </w:r>
      <w:r w:rsidRPr="00DA3502">
        <w:rPr>
          <w:lang w:val="fr-FR"/>
        </w:rPr>
        <w:t xml:space="preserve"> ce processus de régularisation sur la base de la décision </w:t>
      </w:r>
      <w:r w:rsidR="00101B73" w:rsidRPr="00DA3502">
        <w:rPr>
          <w:lang w:val="fr-FR"/>
        </w:rPr>
        <w:br/>
      </w:r>
      <w:r w:rsidRPr="00DA3502">
        <w:rPr>
          <w:lang w:val="fr-FR"/>
        </w:rPr>
        <w:t>n</w:t>
      </w:r>
      <w:r w:rsidRPr="00DA3502">
        <w:rPr>
          <w:vertAlign w:val="superscript"/>
          <w:lang w:val="fr-FR"/>
        </w:rPr>
        <w:t>o</w:t>
      </w:r>
      <w:r w:rsidRPr="00DA3502">
        <w:rPr>
          <w:lang w:val="fr-FR"/>
        </w:rPr>
        <w:t> U-I-246/02 de la Cour constitutionnelle, en date du 3 avril 2003. Ces d</w:t>
      </w:r>
      <w:r w:rsidR="009D7A4D" w:rsidRPr="00DA3502">
        <w:rPr>
          <w:lang w:val="fr-FR"/>
        </w:rPr>
        <w:t xml:space="preserve">écisions </w:t>
      </w:r>
      <w:r w:rsidR="002C682C" w:rsidRPr="00DA3502">
        <w:rPr>
          <w:lang w:val="fr-FR"/>
        </w:rPr>
        <w:t>com</w:t>
      </w:r>
      <w:r w:rsidR="009D7A4D" w:rsidRPr="00DA3502">
        <w:rPr>
          <w:lang w:val="fr-FR"/>
        </w:rPr>
        <w:t>plémentaires ont ré</w:t>
      </w:r>
      <w:r w:rsidRPr="00DA3502">
        <w:rPr>
          <w:lang w:val="fr-FR"/>
        </w:rPr>
        <w:t>institué les permis de résidence permanente et réglemente</w:t>
      </w:r>
      <w:r w:rsidR="009D7A4D" w:rsidRPr="00DA3502">
        <w:rPr>
          <w:lang w:val="fr-FR"/>
        </w:rPr>
        <w:t>nt</w:t>
      </w:r>
      <w:r w:rsidRPr="00DA3502">
        <w:rPr>
          <w:lang w:val="fr-FR"/>
        </w:rPr>
        <w:t xml:space="preserve"> toutes les étapes du réenregistrement sur les fichiers concernés.</w:t>
      </w:r>
    </w:p>
    <w:p w:rsidR="00CC0404" w:rsidRPr="00DA3502" w:rsidRDefault="00CC0404" w:rsidP="00CC0404">
      <w:pPr>
        <w:pStyle w:val="SingleTxtG"/>
        <w:rPr>
          <w:lang w:val="fr-FR"/>
        </w:rPr>
      </w:pPr>
      <w:r w:rsidRPr="00DA3502">
        <w:rPr>
          <w:lang w:val="fr-FR"/>
        </w:rPr>
        <w:t>103.</w:t>
      </w:r>
      <w:r w:rsidRPr="00DA3502">
        <w:rPr>
          <w:lang w:val="fr-FR"/>
        </w:rPr>
        <w:tab/>
        <w:t>La deuxième étape a été l</w:t>
      </w:r>
      <w:r w:rsidR="00B97B50" w:rsidRPr="00DA3502">
        <w:rPr>
          <w:lang w:val="fr-FR"/>
        </w:rPr>
        <w:t>’</w:t>
      </w:r>
      <w:r w:rsidRPr="00DA3502">
        <w:rPr>
          <w:lang w:val="fr-FR"/>
        </w:rPr>
        <w:t>adoption de la loi portant modification de la loi réglementant le statut juridique des citoyens de l</w:t>
      </w:r>
      <w:r w:rsidR="00B97B50" w:rsidRPr="00DA3502">
        <w:rPr>
          <w:lang w:val="fr-FR"/>
        </w:rPr>
        <w:t>’</w:t>
      </w:r>
      <w:r w:rsidRPr="00DA3502">
        <w:rPr>
          <w:lang w:val="fr-FR"/>
        </w:rPr>
        <w:t>ex-Yougoslavie vivant en République de Slovénie, adoptée par l</w:t>
      </w:r>
      <w:r w:rsidR="00B97B50" w:rsidRPr="00DA3502">
        <w:rPr>
          <w:lang w:val="fr-FR"/>
        </w:rPr>
        <w:t>’</w:t>
      </w:r>
      <w:r w:rsidRPr="00DA3502">
        <w:rPr>
          <w:lang w:val="fr-FR"/>
        </w:rPr>
        <w:t xml:space="preserve">Assemblée nationale en 2010. Aux termes de cette loi, tous les </w:t>
      </w:r>
      <w:r w:rsidR="007E705A" w:rsidRPr="00DA3502">
        <w:rPr>
          <w:lang w:val="fr-FR"/>
        </w:rPr>
        <w:t xml:space="preserve">individus </w:t>
      </w:r>
      <w:r w:rsidR="00BF03CB" w:rsidRPr="00DA3502">
        <w:rPr>
          <w:lang w:val="fr-FR"/>
        </w:rPr>
        <w:t>«</w:t>
      </w:r>
      <w:r w:rsidR="007E705A" w:rsidRPr="00DA3502">
        <w:rPr>
          <w:lang w:val="fr-FR"/>
        </w:rPr>
        <w:t>radié</w:t>
      </w:r>
      <w:r w:rsidRPr="00DA3502">
        <w:rPr>
          <w:lang w:val="fr-FR"/>
        </w:rPr>
        <w:t>s</w:t>
      </w:r>
      <w:r w:rsidR="00BF03CB" w:rsidRPr="00DA3502">
        <w:rPr>
          <w:lang w:val="fr-FR"/>
        </w:rPr>
        <w:t>»</w:t>
      </w:r>
      <w:r w:rsidRPr="00DA3502">
        <w:rPr>
          <w:lang w:val="fr-FR"/>
        </w:rPr>
        <w:t xml:space="preserve"> qui ne possédaient pas de permis de résidence permane</w:t>
      </w:r>
      <w:r w:rsidR="007E705A" w:rsidRPr="00DA3502">
        <w:rPr>
          <w:lang w:val="fr-FR"/>
        </w:rPr>
        <w:t>nte ou n</w:t>
      </w:r>
      <w:r w:rsidR="00B97B50" w:rsidRPr="00DA3502">
        <w:rPr>
          <w:lang w:val="fr-FR"/>
        </w:rPr>
        <w:t>’</w:t>
      </w:r>
      <w:r w:rsidR="007E705A" w:rsidRPr="00DA3502">
        <w:rPr>
          <w:lang w:val="fr-FR"/>
        </w:rPr>
        <w:t>étaient pas enregistré</w:t>
      </w:r>
      <w:r w:rsidRPr="00DA3502">
        <w:rPr>
          <w:lang w:val="fr-FR"/>
        </w:rPr>
        <w:t>s comme résident</w:t>
      </w:r>
      <w:r w:rsidR="007E705A" w:rsidRPr="00DA3502">
        <w:rPr>
          <w:lang w:val="fr-FR"/>
        </w:rPr>
        <w:t>s</w:t>
      </w:r>
      <w:r w:rsidRPr="00DA3502">
        <w:rPr>
          <w:lang w:val="fr-FR"/>
        </w:rPr>
        <w:t xml:space="preserve"> permanent</w:t>
      </w:r>
      <w:r w:rsidR="007E705A" w:rsidRPr="00DA3502">
        <w:rPr>
          <w:lang w:val="fr-FR"/>
        </w:rPr>
        <w:t>s</w:t>
      </w:r>
      <w:r w:rsidRPr="00DA3502">
        <w:rPr>
          <w:lang w:val="fr-FR"/>
        </w:rPr>
        <w:t xml:space="preserve"> en République de Slovénie </w:t>
      </w:r>
      <w:r w:rsidR="007E705A" w:rsidRPr="00DA3502">
        <w:rPr>
          <w:lang w:val="fr-FR"/>
        </w:rPr>
        <w:t>o</w:t>
      </w:r>
      <w:r w:rsidRPr="00DA3502">
        <w:rPr>
          <w:lang w:val="fr-FR"/>
        </w:rPr>
        <w:t xml:space="preserve">nt </w:t>
      </w:r>
      <w:r w:rsidR="007E705A" w:rsidRPr="00DA3502">
        <w:rPr>
          <w:lang w:val="fr-FR"/>
        </w:rPr>
        <w:t xml:space="preserve">pu </w:t>
      </w:r>
      <w:r w:rsidRPr="00DA3502">
        <w:rPr>
          <w:lang w:val="fr-FR"/>
        </w:rPr>
        <w:t xml:space="preserve">solliciter un permis de résidence permanente dans les trois ans suivant </w:t>
      </w:r>
      <w:r w:rsidR="007E705A" w:rsidRPr="00DA3502">
        <w:rPr>
          <w:lang w:val="fr-FR"/>
        </w:rPr>
        <w:t>son entrée en vigueur</w:t>
      </w:r>
      <w:r w:rsidRPr="00DA3502">
        <w:rPr>
          <w:lang w:val="fr-FR"/>
        </w:rPr>
        <w:t>. Ce</w:t>
      </w:r>
      <w:r w:rsidR="007E705A" w:rsidRPr="00DA3502">
        <w:rPr>
          <w:lang w:val="fr-FR"/>
        </w:rPr>
        <w:t>tt</w:t>
      </w:r>
      <w:r w:rsidRPr="00DA3502">
        <w:rPr>
          <w:lang w:val="fr-FR"/>
        </w:rPr>
        <w:t>e</w:t>
      </w:r>
      <w:r w:rsidR="007E705A" w:rsidRPr="00DA3502">
        <w:rPr>
          <w:lang w:val="fr-FR"/>
        </w:rPr>
        <w:t xml:space="preserve"> loi</w:t>
      </w:r>
      <w:r w:rsidRPr="00DA3502">
        <w:rPr>
          <w:lang w:val="fr-FR"/>
        </w:rPr>
        <w:t xml:space="preserve"> réglemente également les modalités de délivrance des permis de résidence permanente et prévoient un certain nombre de décisions rétroactives spéc</w:t>
      </w:r>
      <w:r w:rsidR="007E705A" w:rsidRPr="00DA3502">
        <w:rPr>
          <w:lang w:val="fr-FR"/>
        </w:rPr>
        <w:t>ifiques pour les enfants de</w:t>
      </w:r>
      <w:r w:rsidRPr="00DA3502">
        <w:rPr>
          <w:lang w:val="fr-FR"/>
        </w:rPr>
        <w:t xml:space="preserve"> personnes </w:t>
      </w:r>
      <w:r w:rsidR="00BF03CB" w:rsidRPr="00DA3502">
        <w:rPr>
          <w:lang w:val="fr-FR"/>
        </w:rPr>
        <w:t>«</w:t>
      </w:r>
      <w:r w:rsidRPr="00DA3502">
        <w:rPr>
          <w:lang w:val="fr-FR"/>
        </w:rPr>
        <w:t>radiées</w:t>
      </w:r>
      <w:r w:rsidR="00BF03CB" w:rsidRPr="00DA3502">
        <w:rPr>
          <w:lang w:val="fr-FR"/>
        </w:rPr>
        <w:t>»</w:t>
      </w:r>
      <w:r w:rsidRPr="00DA3502">
        <w:rPr>
          <w:lang w:val="fr-FR"/>
        </w:rPr>
        <w:t xml:space="preserve"> nés en Slovénie après le 25 juin 1991 et </w:t>
      </w:r>
      <w:r w:rsidR="007E705A" w:rsidRPr="00DA3502">
        <w:rPr>
          <w:lang w:val="fr-FR"/>
        </w:rPr>
        <w:t>qui résident</w:t>
      </w:r>
      <w:r w:rsidRPr="00DA3502">
        <w:rPr>
          <w:lang w:val="fr-FR"/>
        </w:rPr>
        <w:t xml:space="preserve"> sur place depuis leur naissance. La date limite pour le dépôt des demandes a expiré le 24 juillet 2013.</w:t>
      </w:r>
    </w:p>
    <w:p w:rsidR="00CC0404" w:rsidRPr="00DA3502" w:rsidRDefault="00CC0404" w:rsidP="00CC0404">
      <w:pPr>
        <w:pStyle w:val="SingleTxtG"/>
        <w:rPr>
          <w:lang w:val="fr-FR"/>
        </w:rPr>
      </w:pPr>
      <w:r w:rsidRPr="00DA3502">
        <w:rPr>
          <w:lang w:val="fr-FR"/>
        </w:rPr>
        <w:t>104.</w:t>
      </w:r>
      <w:r w:rsidRPr="00DA3502">
        <w:rPr>
          <w:lang w:val="fr-FR"/>
        </w:rPr>
        <w:tab/>
        <w:t>Le Ministère de l</w:t>
      </w:r>
      <w:r w:rsidR="00B97B50" w:rsidRPr="00DA3502">
        <w:rPr>
          <w:lang w:val="fr-FR"/>
        </w:rPr>
        <w:t>’</w:t>
      </w:r>
      <w:r w:rsidRPr="00DA3502">
        <w:rPr>
          <w:lang w:val="fr-FR"/>
        </w:rPr>
        <w:t>intérieur a entrepris un certain nombre d</w:t>
      </w:r>
      <w:r w:rsidR="00B97B50" w:rsidRPr="00DA3502">
        <w:rPr>
          <w:lang w:val="fr-FR"/>
        </w:rPr>
        <w:t>’</w:t>
      </w:r>
      <w:r w:rsidRPr="00DA3502">
        <w:rPr>
          <w:lang w:val="fr-FR"/>
        </w:rPr>
        <w:t>activités afin d</w:t>
      </w:r>
      <w:r w:rsidR="00B97B50" w:rsidRPr="00DA3502">
        <w:rPr>
          <w:lang w:val="fr-FR"/>
        </w:rPr>
        <w:t>’</w:t>
      </w:r>
      <w:r w:rsidRPr="00DA3502">
        <w:rPr>
          <w:lang w:val="fr-FR"/>
        </w:rPr>
        <w:t>informer les personnes intéressées des dispositions de la loi avant son entrée en vigueur. Une fois la loi entrée en vigueur, le Ministère a publié une brochure spéciale en langue slovène, disponible dans tous les services administratifs de Slovénie et dans les missions diplomatiques et postconsulaires de tous les États de l</w:t>
      </w:r>
      <w:r w:rsidR="00B97B50" w:rsidRPr="00DA3502">
        <w:rPr>
          <w:lang w:val="fr-FR"/>
        </w:rPr>
        <w:t>’</w:t>
      </w:r>
      <w:r w:rsidRPr="00DA3502">
        <w:rPr>
          <w:lang w:val="fr-FR"/>
        </w:rPr>
        <w:t>ex-République fédérative socialiste de Yougoslavie. Elle a également été distribuée aux organisations non gouvernementales. En janvier 2012, le Ministère a publié la brochure dans quatre autres langues des républiques de l</w:t>
      </w:r>
      <w:r w:rsidR="00B97B50" w:rsidRPr="00DA3502">
        <w:rPr>
          <w:lang w:val="fr-FR"/>
        </w:rPr>
        <w:t>’</w:t>
      </w:r>
      <w:r w:rsidRPr="00DA3502">
        <w:rPr>
          <w:lang w:val="fr-FR"/>
        </w:rPr>
        <w:t>ex-République fédérative socialiste de Yougoslavie. Les brochures et toutes les informations pertinentes peuvent être obtenues sue le site Web du Ministère (</w:t>
      </w:r>
      <w:hyperlink r:id="rId8" w:history="1">
        <w:r w:rsidRPr="00DA3502">
          <w:rPr>
            <w:rStyle w:val="Hyperlink"/>
            <w:lang w:val="fr-FR"/>
          </w:rPr>
          <w:t>www.infotujci.si</w:t>
        </w:r>
      </w:hyperlink>
      <w:r w:rsidRPr="00DA3502">
        <w:rPr>
          <w:lang w:val="fr-FR"/>
        </w:rPr>
        <w:t>). Le 20 juillet 2010, le Ministère a mis en place un numéro de téléphone gratuit qui permet d</w:t>
      </w:r>
      <w:r w:rsidR="00B97B50" w:rsidRPr="00DA3502">
        <w:rPr>
          <w:lang w:val="fr-FR"/>
        </w:rPr>
        <w:t>’</w:t>
      </w:r>
      <w:r w:rsidRPr="00DA3502">
        <w:rPr>
          <w:lang w:val="fr-FR"/>
        </w:rPr>
        <w:t>obtenir des informations au sujet de la loi telle que modifiée.</w:t>
      </w:r>
    </w:p>
    <w:p w:rsidR="00CC0404" w:rsidRPr="00DA3502" w:rsidRDefault="00CC0404" w:rsidP="00CC0404">
      <w:pPr>
        <w:pStyle w:val="SingleTxtG"/>
        <w:rPr>
          <w:lang w:val="fr-FR"/>
        </w:rPr>
      </w:pPr>
      <w:r w:rsidRPr="00DA3502">
        <w:rPr>
          <w:lang w:val="fr-FR"/>
        </w:rPr>
        <w:t>105.</w:t>
      </w:r>
      <w:r w:rsidRPr="00DA3502">
        <w:rPr>
          <w:lang w:val="fr-FR"/>
        </w:rPr>
        <w:tab/>
        <w:t>La troisième étape a été l</w:t>
      </w:r>
      <w:r w:rsidR="00B97B50" w:rsidRPr="00DA3502">
        <w:rPr>
          <w:lang w:val="fr-FR"/>
        </w:rPr>
        <w:t>’</w:t>
      </w:r>
      <w:r w:rsidRPr="00DA3502">
        <w:rPr>
          <w:lang w:val="fr-FR"/>
        </w:rPr>
        <w:t>adoption par l</w:t>
      </w:r>
      <w:r w:rsidR="00B97B50" w:rsidRPr="00DA3502">
        <w:rPr>
          <w:lang w:val="fr-FR"/>
        </w:rPr>
        <w:t>’</w:t>
      </w:r>
      <w:r w:rsidRPr="00DA3502">
        <w:rPr>
          <w:lang w:val="fr-FR"/>
        </w:rPr>
        <w:t xml:space="preserve">Assemblée nationale, le 21 novembre 2013, de la loi sur les réparations à </w:t>
      </w:r>
      <w:r w:rsidR="003A03F0" w:rsidRPr="00DA3502">
        <w:rPr>
          <w:lang w:val="fr-FR"/>
        </w:rPr>
        <w:t>accorder aux</w:t>
      </w:r>
      <w:r w:rsidRPr="00DA3502">
        <w:rPr>
          <w:lang w:val="fr-FR"/>
        </w:rPr>
        <w:t xml:space="preserve"> personnes radiées du registre des résidents permanents, qui </w:t>
      </w:r>
      <w:r w:rsidR="003A03F0" w:rsidRPr="00DA3502">
        <w:rPr>
          <w:lang w:val="fr-FR"/>
        </w:rPr>
        <w:t>entrera en vigueur le</w:t>
      </w:r>
      <w:r w:rsidRPr="00DA3502">
        <w:rPr>
          <w:lang w:val="fr-FR"/>
        </w:rPr>
        <w:t xml:space="preserve"> 16 juin 2014. Avec cette loi, la Slovénie a fait un pas </w:t>
      </w:r>
      <w:r w:rsidR="003A03F0" w:rsidRPr="00DA3502">
        <w:rPr>
          <w:lang w:val="fr-FR"/>
        </w:rPr>
        <w:t>vers</w:t>
      </w:r>
      <w:r w:rsidRPr="00DA3502">
        <w:rPr>
          <w:lang w:val="fr-FR"/>
        </w:rPr>
        <w:t xml:space="preserve"> </w:t>
      </w:r>
      <w:r w:rsidR="003A03F0" w:rsidRPr="00DA3502">
        <w:rPr>
          <w:lang w:val="fr-FR"/>
        </w:rPr>
        <w:t>une</w:t>
      </w:r>
      <w:r w:rsidRPr="00DA3502">
        <w:rPr>
          <w:lang w:val="fr-FR"/>
        </w:rPr>
        <w:t xml:space="preserve"> réglementation de l</w:t>
      </w:r>
      <w:r w:rsidR="00B97B50" w:rsidRPr="00DA3502">
        <w:rPr>
          <w:lang w:val="fr-FR"/>
        </w:rPr>
        <w:t>’</w:t>
      </w:r>
      <w:r w:rsidRPr="00DA3502">
        <w:rPr>
          <w:lang w:val="fr-FR"/>
        </w:rPr>
        <w:t xml:space="preserve">indemnisation des personnes radiées et </w:t>
      </w:r>
      <w:r w:rsidR="003A03F0" w:rsidRPr="00DA3502">
        <w:rPr>
          <w:lang w:val="fr-FR"/>
        </w:rPr>
        <w:t>vers l</w:t>
      </w:r>
      <w:r w:rsidR="00B97B50" w:rsidRPr="00DA3502">
        <w:rPr>
          <w:lang w:val="fr-FR"/>
        </w:rPr>
        <w:t>’</w:t>
      </w:r>
      <w:r w:rsidR="003A03F0" w:rsidRPr="00DA3502">
        <w:rPr>
          <w:lang w:val="fr-FR"/>
        </w:rPr>
        <w:t>application</w:t>
      </w:r>
      <w:r w:rsidRPr="00DA3502">
        <w:rPr>
          <w:lang w:val="fr-FR"/>
        </w:rPr>
        <w:t xml:space="preserve"> des jugements </w:t>
      </w:r>
      <w:r w:rsidR="00D04877" w:rsidRPr="00DA3502">
        <w:rPr>
          <w:lang w:val="fr-FR"/>
        </w:rPr>
        <w:t>rendu</w:t>
      </w:r>
      <w:r w:rsidRPr="00DA3502">
        <w:rPr>
          <w:lang w:val="fr-FR"/>
        </w:rPr>
        <w:t>s par la Cour européenne des droits de l</w:t>
      </w:r>
      <w:r w:rsidR="00B97B50" w:rsidRPr="00DA3502">
        <w:rPr>
          <w:lang w:val="fr-FR"/>
        </w:rPr>
        <w:t>’</w:t>
      </w:r>
      <w:r w:rsidRPr="00DA3502">
        <w:rPr>
          <w:lang w:val="fr-FR"/>
        </w:rPr>
        <w:t>homme dans l</w:t>
      </w:r>
      <w:r w:rsidR="00B97B50" w:rsidRPr="00DA3502">
        <w:rPr>
          <w:lang w:val="fr-FR"/>
        </w:rPr>
        <w:t>’</w:t>
      </w:r>
      <w:r w:rsidRPr="00DA3502">
        <w:rPr>
          <w:lang w:val="fr-FR"/>
        </w:rPr>
        <w:t xml:space="preserve">affaire </w:t>
      </w:r>
      <w:r w:rsidRPr="00DA3502">
        <w:rPr>
          <w:i/>
          <w:iCs/>
          <w:lang w:val="fr-FR"/>
        </w:rPr>
        <w:t>Kurić</w:t>
      </w:r>
      <w:r w:rsidR="00BF03CB" w:rsidRPr="00DA3502">
        <w:rPr>
          <w:i/>
          <w:iCs/>
          <w:lang w:val="fr-FR"/>
        </w:rPr>
        <w:t xml:space="preserve"> </w:t>
      </w:r>
      <w:r w:rsidRPr="00DA3502">
        <w:rPr>
          <w:i/>
          <w:iCs/>
          <w:lang w:val="fr-FR"/>
        </w:rPr>
        <w:t>et autres</w:t>
      </w:r>
      <w:r w:rsidRPr="00DA3502">
        <w:rPr>
          <w:lang w:val="fr-FR"/>
        </w:rPr>
        <w:t xml:space="preserve"> c. </w:t>
      </w:r>
      <w:r w:rsidRPr="00DA3502">
        <w:rPr>
          <w:i/>
          <w:iCs/>
          <w:lang w:val="fr-FR"/>
        </w:rPr>
        <w:t>Slovénie</w:t>
      </w:r>
      <w:r w:rsidRPr="00DA3502">
        <w:rPr>
          <w:lang w:val="fr-FR"/>
        </w:rPr>
        <w:t xml:space="preserve"> le 26 juin 2012 et le 12 mars 2013. En conséquence, l</w:t>
      </w:r>
      <w:r w:rsidR="00B97B50" w:rsidRPr="00DA3502">
        <w:rPr>
          <w:lang w:val="fr-FR"/>
        </w:rPr>
        <w:t>’</w:t>
      </w:r>
      <w:r w:rsidRPr="00DA3502">
        <w:rPr>
          <w:lang w:val="fr-FR"/>
        </w:rPr>
        <w:t xml:space="preserve">ordre juridique de la République de Slovénie prévoit désormais que toutes les personnes </w:t>
      </w:r>
      <w:r w:rsidR="00D04877" w:rsidRPr="00DA3502">
        <w:rPr>
          <w:lang w:val="fr-FR"/>
        </w:rPr>
        <w:t>ayant été radiées à mauvais escient</w:t>
      </w:r>
      <w:r w:rsidRPr="00DA3502">
        <w:rPr>
          <w:lang w:val="fr-FR"/>
        </w:rPr>
        <w:t xml:space="preserve"> du registre des résidents permanents doivent obtenir juste réparation, </w:t>
      </w:r>
      <w:r w:rsidR="00D04877" w:rsidRPr="00DA3502">
        <w:rPr>
          <w:lang w:val="fr-FR"/>
        </w:rPr>
        <w:t>tout comme celle</w:t>
      </w:r>
      <w:r w:rsidR="009050F2" w:rsidRPr="00DA3502">
        <w:rPr>
          <w:lang w:val="fr-FR"/>
        </w:rPr>
        <w:t>s</w:t>
      </w:r>
      <w:r w:rsidR="00D04877" w:rsidRPr="00DA3502">
        <w:rPr>
          <w:lang w:val="fr-FR"/>
        </w:rPr>
        <w:t xml:space="preserve"> qui ont subi des</w:t>
      </w:r>
      <w:r w:rsidRPr="00DA3502">
        <w:rPr>
          <w:lang w:val="fr-FR"/>
        </w:rPr>
        <w:t xml:space="preserve"> torts causés par des violations des droits de l</w:t>
      </w:r>
      <w:r w:rsidR="00B97B50" w:rsidRPr="00DA3502">
        <w:rPr>
          <w:lang w:val="fr-FR"/>
        </w:rPr>
        <w:t>’</w:t>
      </w:r>
      <w:r w:rsidRPr="00DA3502">
        <w:rPr>
          <w:lang w:val="fr-FR"/>
        </w:rPr>
        <w:t>homme et des libertés fondamentales.</w:t>
      </w:r>
    </w:p>
    <w:p w:rsidR="00CC0404" w:rsidRPr="00DA3502" w:rsidRDefault="00CC0404" w:rsidP="00CC0404">
      <w:pPr>
        <w:pStyle w:val="SingleTxtG"/>
        <w:rPr>
          <w:lang w:val="fr-FR"/>
        </w:rPr>
      </w:pPr>
      <w:r w:rsidRPr="00DA3502">
        <w:rPr>
          <w:lang w:val="fr-FR"/>
        </w:rPr>
        <w:t>106.</w:t>
      </w:r>
      <w:r w:rsidRPr="00DA3502">
        <w:rPr>
          <w:lang w:val="fr-FR"/>
        </w:rPr>
        <w:tab/>
        <w:t>Lors de l</w:t>
      </w:r>
      <w:r w:rsidR="00B97B50" w:rsidRPr="00DA3502">
        <w:rPr>
          <w:lang w:val="fr-FR"/>
        </w:rPr>
        <w:t>’</w:t>
      </w:r>
      <w:r w:rsidRPr="00DA3502">
        <w:rPr>
          <w:lang w:val="fr-FR"/>
        </w:rPr>
        <w:t xml:space="preserve">élaboration de cette loi, </w:t>
      </w:r>
      <w:r w:rsidR="004F4379" w:rsidRPr="00DA3502">
        <w:rPr>
          <w:lang w:val="fr-FR"/>
        </w:rPr>
        <w:t>on s</w:t>
      </w:r>
      <w:r w:rsidR="00B97B50" w:rsidRPr="00DA3502">
        <w:rPr>
          <w:lang w:val="fr-FR"/>
        </w:rPr>
        <w:t>’</w:t>
      </w:r>
      <w:r w:rsidR="004F4379" w:rsidRPr="00DA3502">
        <w:rPr>
          <w:lang w:val="fr-FR"/>
        </w:rPr>
        <w:t xml:space="preserve">est avant tout préoccupé de </w:t>
      </w:r>
      <w:r w:rsidRPr="00DA3502">
        <w:rPr>
          <w:lang w:val="fr-FR"/>
        </w:rPr>
        <w:t>définir les critères permettant d</w:t>
      </w:r>
      <w:r w:rsidR="00B97B50" w:rsidRPr="00DA3502">
        <w:rPr>
          <w:lang w:val="fr-FR"/>
        </w:rPr>
        <w:t>’</w:t>
      </w:r>
      <w:r w:rsidRPr="00DA3502">
        <w:rPr>
          <w:lang w:val="fr-FR"/>
        </w:rPr>
        <w:t xml:space="preserve">identifier les requérants présentant les conditions requises, en tenant dûment compte du jugement </w:t>
      </w:r>
      <w:r w:rsidR="00D04877" w:rsidRPr="00DA3502">
        <w:rPr>
          <w:lang w:val="fr-FR"/>
        </w:rPr>
        <w:t>rendu</w:t>
      </w:r>
      <w:r w:rsidRPr="00DA3502">
        <w:rPr>
          <w:lang w:val="fr-FR"/>
        </w:rPr>
        <w:t xml:space="preserve"> par la Cour e</w:t>
      </w:r>
      <w:r w:rsidR="004F4379" w:rsidRPr="00DA3502">
        <w:rPr>
          <w:lang w:val="fr-FR"/>
        </w:rPr>
        <w:t>uropéenne des droits de l</w:t>
      </w:r>
      <w:r w:rsidR="00B97B50" w:rsidRPr="00DA3502">
        <w:rPr>
          <w:lang w:val="fr-FR"/>
        </w:rPr>
        <w:t>’</w:t>
      </w:r>
      <w:r w:rsidR="004F4379" w:rsidRPr="00DA3502">
        <w:rPr>
          <w:lang w:val="fr-FR"/>
        </w:rPr>
        <w:t>homme, ainsi que</w:t>
      </w:r>
      <w:r w:rsidRPr="00DA3502">
        <w:rPr>
          <w:lang w:val="fr-FR"/>
        </w:rPr>
        <w:t xml:space="preserve"> la nature des indemnisations monétaires </w:t>
      </w:r>
      <w:r w:rsidR="004F4379" w:rsidRPr="00DA3502">
        <w:rPr>
          <w:lang w:val="fr-FR"/>
        </w:rPr>
        <w:t>qu</w:t>
      </w:r>
      <w:r w:rsidR="00B97B50" w:rsidRPr="00DA3502">
        <w:rPr>
          <w:lang w:val="fr-FR"/>
        </w:rPr>
        <w:t>’</w:t>
      </w:r>
      <w:r w:rsidR="004F4379" w:rsidRPr="00DA3502">
        <w:rPr>
          <w:lang w:val="fr-FR"/>
        </w:rPr>
        <w:t xml:space="preserve">il convenait de verser en réparation des </w:t>
      </w:r>
      <w:r w:rsidRPr="00DA3502">
        <w:rPr>
          <w:lang w:val="fr-FR"/>
        </w:rPr>
        <w:t>dommages subis en conséquence de la radiation, selon des critères définis et dans le respect d</w:t>
      </w:r>
      <w:r w:rsidR="00B97B50" w:rsidRPr="00DA3502">
        <w:rPr>
          <w:lang w:val="fr-FR"/>
        </w:rPr>
        <w:t>’</w:t>
      </w:r>
      <w:r w:rsidRPr="00DA3502">
        <w:rPr>
          <w:lang w:val="fr-FR"/>
        </w:rPr>
        <w:t>une procédure administrative spéciale, pr</w:t>
      </w:r>
      <w:r w:rsidR="004F4379" w:rsidRPr="00DA3502">
        <w:rPr>
          <w:lang w:val="fr-FR"/>
        </w:rPr>
        <w:t>ivilégiant le service au client et</w:t>
      </w:r>
      <w:r w:rsidRPr="00DA3502">
        <w:rPr>
          <w:lang w:val="fr-FR"/>
        </w:rPr>
        <w:t xml:space="preserve"> </w:t>
      </w:r>
      <w:r w:rsidR="00D04877" w:rsidRPr="00DA3502">
        <w:rPr>
          <w:lang w:val="fr-FR"/>
        </w:rPr>
        <w:t>la rapidité</w:t>
      </w:r>
      <w:r w:rsidR="004F4379" w:rsidRPr="00DA3502">
        <w:rPr>
          <w:lang w:val="fr-FR"/>
        </w:rPr>
        <w:t xml:space="preserve">, </w:t>
      </w:r>
      <w:r w:rsidRPr="00DA3502">
        <w:rPr>
          <w:lang w:val="fr-FR"/>
        </w:rPr>
        <w:t>sans que d</w:t>
      </w:r>
      <w:r w:rsidR="00B97B50" w:rsidRPr="00DA3502">
        <w:rPr>
          <w:lang w:val="fr-FR"/>
        </w:rPr>
        <w:t>’</w:t>
      </w:r>
      <w:r w:rsidRPr="00DA3502">
        <w:rPr>
          <w:lang w:val="fr-FR"/>
        </w:rPr>
        <w:t xml:space="preserve">autres justificatifs soient réclamés; </w:t>
      </w:r>
      <w:r w:rsidR="006D576F" w:rsidRPr="00DA3502">
        <w:rPr>
          <w:lang w:val="fr-FR"/>
        </w:rPr>
        <w:t>de rendre possible le traitement d</w:t>
      </w:r>
      <w:r w:rsidRPr="00DA3502">
        <w:rPr>
          <w:lang w:val="fr-FR"/>
        </w:rPr>
        <w:t>es demandes de restitution ayant donné lieu à l</w:t>
      </w:r>
      <w:r w:rsidR="00B97B50" w:rsidRPr="00DA3502">
        <w:rPr>
          <w:lang w:val="fr-FR"/>
        </w:rPr>
        <w:t>’</w:t>
      </w:r>
      <w:r w:rsidRPr="00DA3502">
        <w:rPr>
          <w:lang w:val="fr-FR"/>
        </w:rPr>
        <w:t>engagement d</w:t>
      </w:r>
      <w:r w:rsidR="00B97B50" w:rsidRPr="00DA3502">
        <w:rPr>
          <w:lang w:val="fr-FR"/>
        </w:rPr>
        <w:t>’</w:t>
      </w:r>
      <w:r w:rsidRPr="00DA3502">
        <w:rPr>
          <w:lang w:val="fr-FR"/>
        </w:rPr>
        <w:t>une action devant les tribunaux, sans exclure d</w:t>
      </w:r>
      <w:r w:rsidR="00B97B50" w:rsidRPr="00DA3502">
        <w:rPr>
          <w:lang w:val="fr-FR"/>
        </w:rPr>
        <w:t>’</w:t>
      </w:r>
      <w:r w:rsidRPr="00DA3502">
        <w:rPr>
          <w:lang w:val="fr-FR"/>
        </w:rPr>
        <w:t>éventuelles demandes de restitution formulées dans le cadre d</w:t>
      </w:r>
      <w:r w:rsidR="00B97B50" w:rsidRPr="00DA3502">
        <w:rPr>
          <w:lang w:val="fr-FR"/>
        </w:rPr>
        <w:t>’</w:t>
      </w:r>
      <w:r w:rsidRPr="00DA3502">
        <w:rPr>
          <w:lang w:val="fr-FR"/>
        </w:rPr>
        <w:t xml:space="preserve">une procédure administrative spéciale; </w:t>
      </w:r>
      <w:r w:rsidR="006D576F" w:rsidRPr="00DA3502">
        <w:rPr>
          <w:lang w:val="fr-FR"/>
        </w:rPr>
        <w:t xml:space="preserve">de définir </w:t>
      </w:r>
      <w:r w:rsidRPr="00DA3502">
        <w:rPr>
          <w:lang w:val="fr-FR"/>
        </w:rPr>
        <w:t>d</w:t>
      </w:r>
      <w:r w:rsidR="00B97B50" w:rsidRPr="00DA3502">
        <w:rPr>
          <w:lang w:val="fr-FR"/>
        </w:rPr>
        <w:t>’</w:t>
      </w:r>
      <w:r w:rsidRPr="00DA3502">
        <w:rPr>
          <w:lang w:val="fr-FR"/>
        </w:rPr>
        <w:t>autres types de justes réparations sous la forme d</w:t>
      </w:r>
      <w:r w:rsidR="00B97B50" w:rsidRPr="00DA3502">
        <w:rPr>
          <w:lang w:val="fr-FR"/>
        </w:rPr>
        <w:t>’</w:t>
      </w:r>
      <w:r w:rsidRPr="00DA3502">
        <w:rPr>
          <w:lang w:val="fr-FR"/>
        </w:rPr>
        <w:t>avantages juridiques et autres</w:t>
      </w:r>
      <w:r w:rsidR="006D576F" w:rsidRPr="00DA3502">
        <w:rPr>
          <w:lang w:val="fr-FR"/>
        </w:rPr>
        <w:t>,</w:t>
      </w:r>
      <w:r w:rsidRPr="00DA3502">
        <w:rPr>
          <w:lang w:val="fr-FR"/>
        </w:rPr>
        <w:t xml:space="preserve"> susceptibles d</w:t>
      </w:r>
      <w:r w:rsidR="00B97B50" w:rsidRPr="00DA3502">
        <w:rPr>
          <w:lang w:val="fr-FR"/>
        </w:rPr>
        <w:t>’</w:t>
      </w:r>
      <w:r w:rsidRPr="00DA3502">
        <w:rPr>
          <w:lang w:val="fr-FR"/>
        </w:rPr>
        <w:t>être octroyés en vertu du droit matériel à des requérants remplissant les conditions requises.</w:t>
      </w:r>
    </w:p>
    <w:p w:rsidR="00CC0404" w:rsidRPr="00DA3502" w:rsidRDefault="00CC0404" w:rsidP="00CC0404">
      <w:pPr>
        <w:pStyle w:val="SingleTxtG"/>
        <w:rPr>
          <w:lang w:val="fr-FR"/>
        </w:rPr>
      </w:pPr>
      <w:r w:rsidRPr="00DA3502">
        <w:rPr>
          <w:lang w:val="fr-FR"/>
        </w:rPr>
        <w:t>107.</w:t>
      </w:r>
      <w:r w:rsidRPr="00DA3502">
        <w:rPr>
          <w:lang w:val="fr-FR"/>
        </w:rPr>
        <w:tab/>
        <w:t>Lorsqu</w:t>
      </w:r>
      <w:r w:rsidR="00B97B50" w:rsidRPr="00DA3502">
        <w:rPr>
          <w:lang w:val="fr-FR"/>
        </w:rPr>
        <w:t>’</w:t>
      </w:r>
      <w:r w:rsidRPr="00DA3502">
        <w:rPr>
          <w:lang w:val="fr-FR"/>
        </w:rPr>
        <w:t>il s</w:t>
      </w:r>
      <w:r w:rsidR="00B97B50" w:rsidRPr="00DA3502">
        <w:rPr>
          <w:lang w:val="fr-FR"/>
        </w:rPr>
        <w:t>’</w:t>
      </w:r>
      <w:r w:rsidRPr="00DA3502">
        <w:rPr>
          <w:lang w:val="fr-FR"/>
        </w:rPr>
        <w:t>est agi de sélectionner et de déterminer d</w:t>
      </w:r>
      <w:r w:rsidR="00B97B50" w:rsidRPr="00DA3502">
        <w:rPr>
          <w:lang w:val="fr-FR"/>
        </w:rPr>
        <w:t>’</w:t>
      </w:r>
      <w:r w:rsidRPr="00DA3502">
        <w:rPr>
          <w:lang w:val="fr-FR"/>
        </w:rPr>
        <w:t>autres formes de justes réparations, l</w:t>
      </w:r>
      <w:r w:rsidR="00B97B50" w:rsidRPr="00DA3502">
        <w:rPr>
          <w:lang w:val="fr-FR"/>
        </w:rPr>
        <w:t>’</w:t>
      </w:r>
      <w:r w:rsidRPr="00DA3502">
        <w:rPr>
          <w:lang w:val="fr-FR"/>
        </w:rPr>
        <w:t>objectif principal a consisté à garantir au</w:t>
      </w:r>
      <w:r w:rsidR="006D576F" w:rsidRPr="00DA3502">
        <w:rPr>
          <w:lang w:val="fr-FR"/>
        </w:rPr>
        <w:t>x</w:t>
      </w:r>
      <w:r w:rsidRPr="00DA3502">
        <w:rPr>
          <w:lang w:val="fr-FR"/>
        </w:rPr>
        <w:t xml:space="preserve"> requérant</w:t>
      </w:r>
      <w:r w:rsidR="006D576F" w:rsidRPr="00DA3502">
        <w:rPr>
          <w:lang w:val="fr-FR"/>
        </w:rPr>
        <w:t>s</w:t>
      </w:r>
      <w:r w:rsidRPr="00DA3502">
        <w:rPr>
          <w:lang w:val="fr-FR"/>
        </w:rPr>
        <w:t xml:space="preserve"> le respect de leurs droits à divers titres</w:t>
      </w:r>
      <w:r w:rsidR="006D576F" w:rsidRPr="00DA3502">
        <w:rPr>
          <w:lang w:val="fr-FR"/>
        </w:rPr>
        <w:t xml:space="preserve"> (ou de les autoriser à le réclamer)</w:t>
      </w:r>
      <w:r w:rsidRPr="00DA3502">
        <w:rPr>
          <w:lang w:val="fr-FR"/>
        </w:rPr>
        <w:t xml:space="preserve">, exigence qui avait été mise en relief par les organisations non gouvernementales et les personnes touchées par la </w:t>
      </w:r>
      <w:r w:rsidR="00BF03CB" w:rsidRPr="00DA3502">
        <w:rPr>
          <w:lang w:val="fr-FR"/>
        </w:rPr>
        <w:t>«</w:t>
      </w:r>
      <w:r w:rsidRPr="00DA3502">
        <w:rPr>
          <w:lang w:val="fr-FR"/>
        </w:rPr>
        <w:t>radiation</w:t>
      </w:r>
      <w:r w:rsidR="00BF03CB" w:rsidRPr="00DA3502">
        <w:rPr>
          <w:lang w:val="fr-FR"/>
        </w:rPr>
        <w:t>»</w:t>
      </w:r>
      <w:r w:rsidRPr="00DA3502">
        <w:rPr>
          <w:lang w:val="fr-FR"/>
        </w:rPr>
        <w:t>. Outre des compensations monétaires à taux forfaitaire, l</w:t>
      </w:r>
      <w:r w:rsidR="00B97B50" w:rsidRPr="00DA3502">
        <w:rPr>
          <w:lang w:val="fr-FR"/>
        </w:rPr>
        <w:t>’</w:t>
      </w:r>
      <w:r w:rsidRPr="00DA3502">
        <w:rPr>
          <w:lang w:val="fr-FR"/>
        </w:rPr>
        <w:t>État prévoit désormais huit formes d</w:t>
      </w:r>
      <w:r w:rsidR="00B97B50" w:rsidRPr="00DA3502">
        <w:rPr>
          <w:lang w:val="fr-FR"/>
        </w:rPr>
        <w:t>’</w:t>
      </w:r>
      <w:r w:rsidRPr="00DA3502">
        <w:rPr>
          <w:lang w:val="fr-FR"/>
        </w:rPr>
        <w:t>indemnisation</w:t>
      </w:r>
      <w:r w:rsidR="00BF03CB" w:rsidRPr="00DA3502">
        <w:rPr>
          <w:lang w:val="fr-FR"/>
        </w:rPr>
        <w:t>:</w:t>
      </w:r>
      <w:r w:rsidRPr="00DA3502">
        <w:rPr>
          <w:lang w:val="fr-FR"/>
        </w:rPr>
        <w:t xml:space="preserve"> 1) le versement de contributions à l</w:t>
      </w:r>
      <w:r w:rsidR="00B97B50" w:rsidRPr="00DA3502">
        <w:rPr>
          <w:lang w:val="fr-FR"/>
        </w:rPr>
        <w:t>’</w:t>
      </w:r>
      <w:r w:rsidRPr="00DA3502">
        <w:rPr>
          <w:lang w:val="fr-FR"/>
        </w:rPr>
        <w:t>assurance maladie obligatoire; 2) la participation à des programmes de sécurité sociale et la priorité accordée aux personnes lésées; 3) la facilitation de l</w:t>
      </w:r>
      <w:r w:rsidR="00B97B50" w:rsidRPr="00DA3502">
        <w:rPr>
          <w:lang w:val="fr-FR"/>
        </w:rPr>
        <w:t>’</w:t>
      </w:r>
      <w:r w:rsidRPr="00DA3502">
        <w:rPr>
          <w:lang w:val="fr-FR"/>
        </w:rPr>
        <w:t>exercice des droits à prestations; 4) l</w:t>
      </w:r>
      <w:r w:rsidR="00B97B50" w:rsidRPr="00DA3502">
        <w:rPr>
          <w:lang w:val="fr-FR"/>
        </w:rPr>
        <w:t>’</w:t>
      </w:r>
      <w:r w:rsidRPr="00DA3502">
        <w:rPr>
          <w:lang w:val="fr-FR"/>
        </w:rPr>
        <w:t>égalité de traitement dans le cadre des procédures de demande de bourse d</w:t>
      </w:r>
      <w:r w:rsidR="00B97B50" w:rsidRPr="00DA3502">
        <w:rPr>
          <w:lang w:val="fr-FR"/>
        </w:rPr>
        <w:t>’</w:t>
      </w:r>
      <w:r w:rsidRPr="00DA3502">
        <w:rPr>
          <w:lang w:val="fr-FR"/>
        </w:rPr>
        <w:t>études de l</w:t>
      </w:r>
      <w:r w:rsidR="00B97B50" w:rsidRPr="00DA3502">
        <w:rPr>
          <w:lang w:val="fr-FR"/>
        </w:rPr>
        <w:t>’</w:t>
      </w:r>
      <w:r w:rsidRPr="00DA3502">
        <w:rPr>
          <w:lang w:val="fr-FR"/>
        </w:rPr>
        <w:t>État; 5) l</w:t>
      </w:r>
      <w:r w:rsidR="00B97B50" w:rsidRPr="00DA3502">
        <w:rPr>
          <w:lang w:val="fr-FR"/>
        </w:rPr>
        <w:t>’</w:t>
      </w:r>
      <w:r w:rsidRPr="00DA3502">
        <w:rPr>
          <w:lang w:val="fr-FR"/>
        </w:rPr>
        <w:t>égalité de traitement dans le domaine du logement; 6) un accès sans e</w:t>
      </w:r>
      <w:r w:rsidR="00101B73" w:rsidRPr="00DA3502">
        <w:rPr>
          <w:lang w:val="fr-FR"/>
        </w:rPr>
        <w:t>ntraves à l</w:t>
      </w:r>
      <w:r w:rsidR="00B97B50" w:rsidRPr="00DA3502">
        <w:rPr>
          <w:lang w:val="fr-FR"/>
        </w:rPr>
        <w:t>’</w:t>
      </w:r>
      <w:r w:rsidR="00101B73" w:rsidRPr="00DA3502">
        <w:rPr>
          <w:lang w:val="fr-FR"/>
        </w:rPr>
        <w:t>éducation;</w:t>
      </w:r>
      <w:r w:rsidRPr="00DA3502">
        <w:rPr>
          <w:lang w:val="fr-FR"/>
        </w:rPr>
        <w:t xml:space="preserve"> 7) la participation au programme d</w:t>
      </w:r>
      <w:r w:rsidR="00B97B50" w:rsidRPr="00DA3502">
        <w:rPr>
          <w:lang w:val="fr-FR"/>
        </w:rPr>
        <w:t>’</w:t>
      </w:r>
      <w:r w:rsidRPr="00DA3502">
        <w:rPr>
          <w:lang w:val="fr-FR"/>
        </w:rPr>
        <w:t>intégration et un traitement prioritaire à ce titre; 8) l</w:t>
      </w:r>
      <w:r w:rsidR="00B97B50" w:rsidRPr="00DA3502">
        <w:rPr>
          <w:lang w:val="fr-FR"/>
        </w:rPr>
        <w:t>’</w:t>
      </w:r>
      <w:r w:rsidRPr="00DA3502">
        <w:rPr>
          <w:lang w:val="fr-FR"/>
        </w:rPr>
        <w:t>exemption de l</w:t>
      </w:r>
      <w:r w:rsidR="00B97B50" w:rsidRPr="00DA3502">
        <w:rPr>
          <w:lang w:val="fr-FR"/>
        </w:rPr>
        <w:t>’</w:t>
      </w:r>
      <w:r w:rsidRPr="00DA3502">
        <w:rPr>
          <w:lang w:val="fr-FR"/>
        </w:rPr>
        <w:t>impôt sur le revenu s</w:t>
      </w:r>
      <w:r w:rsidR="00B97B50" w:rsidRPr="00DA3502">
        <w:rPr>
          <w:lang w:val="fr-FR"/>
        </w:rPr>
        <w:t>’</w:t>
      </w:r>
      <w:r w:rsidRPr="00DA3502">
        <w:rPr>
          <w:lang w:val="fr-FR"/>
        </w:rPr>
        <w:t>agissant de la somme reçu</w:t>
      </w:r>
      <w:r w:rsidR="006D576F" w:rsidRPr="00DA3502">
        <w:rPr>
          <w:lang w:val="fr-FR"/>
        </w:rPr>
        <w:t>e</w:t>
      </w:r>
      <w:r w:rsidRPr="00DA3502">
        <w:rPr>
          <w:lang w:val="fr-FR"/>
        </w:rPr>
        <w:t xml:space="preserve"> au titre de l</w:t>
      </w:r>
      <w:r w:rsidR="00B97B50" w:rsidRPr="00DA3502">
        <w:rPr>
          <w:lang w:val="fr-FR"/>
        </w:rPr>
        <w:t>’</w:t>
      </w:r>
      <w:r w:rsidRPr="00DA3502">
        <w:rPr>
          <w:lang w:val="fr-FR"/>
        </w:rPr>
        <w:t>indemnisation.</w:t>
      </w:r>
    </w:p>
    <w:p w:rsidR="00CC0404" w:rsidRPr="00DA3502" w:rsidRDefault="00CC0404" w:rsidP="00CC0404">
      <w:pPr>
        <w:pStyle w:val="H1G"/>
        <w:rPr>
          <w:lang w:val="fr-FR"/>
        </w:rPr>
      </w:pPr>
      <w:r w:rsidRPr="00DA3502">
        <w:rPr>
          <w:lang w:val="fr-FR"/>
        </w:rPr>
        <w:tab/>
        <w:t>H.</w:t>
      </w:r>
      <w:r w:rsidRPr="00DA3502">
        <w:rPr>
          <w:lang w:val="fr-FR"/>
        </w:rPr>
        <w:tab/>
        <w:t>Paragraphe 14</w:t>
      </w:r>
      <w:r w:rsidR="00BF03CB" w:rsidRPr="00DA3502">
        <w:rPr>
          <w:lang w:val="fr-FR"/>
        </w:rPr>
        <w:t>:</w:t>
      </w:r>
      <w:r w:rsidRPr="00DA3502">
        <w:rPr>
          <w:lang w:val="fr-FR"/>
        </w:rPr>
        <w:t xml:space="preserve"> Recours juridiques existants dans le domaine de la discrimination raciale</w:t>
      </w:r>
    </w:p>
    <w:p w:rsidR="00CC0404" w:rsidRPr="00DA3502" w:rsidRDefault="00CC0404" w:rsidP="00CC0404">
      <w:pPr>
        <w:pStyle w:val="SingleTxtG"/>
        <w:rPr>
          <w:i/>
          <w:iCs/>
          <w:lang w:val="fr-FR"/>
        </w:rPr>
      </w:pPr>
      <w:r w:rsidRPr="00DA3502">
        <w:rPr>
          <w:i/>
          <w:iCs/>
          <w:lang w:val="fr-FR"/>
        </w:rPr>
        <w:t>Le Comité prie l</w:t>
      </w:r>
      <w:r w:rsidR="00B97B50" w:rsidRPr="00DA3502">
        <w:rPr>
          <w:i/>
          <w:iCs/>
          <w:lang w:val="fr-FR"/>
        </w:rPr>
        <w:t>’</w:t>
      </w:r>
      <w:r w:rsidRPr="00DA3502">
        <w:rPr>
          <w:i/>
          <w:iCs/>
          <w:lang w:val="fr-FR"/>
        </w:rPr>
        <w:t>État partie de veiller à ce que les dispositions voulues soient inscrites dans la législation nationale et d</w:t>
      </w:r>
      <w:r w:rsidR="00B97B50" w:rsidRPr="00DA3502">
        <w:rPr>
          <w:i/>
          <w:iCs/>
          <w:lang w:val="fr-FR"/>
        </w:rPr>
        <w:t>’</w:t>
      </w:r>
      <w:r w:rsidRPr="00DA3502">
        <w:rPr>
          <w:i/>
          <w:iCs/>
          <w:lang w:val="fr-FR"/>
        </w:rPr>
        <w:t>informer le public de tous les recours juridiques existants dans le domaine de la discrimination raciale. De plus, il rappelle à l</w:t>
      </w:r>
      <w:r w:rsidR="00B97B50" w:rsidRPr="00DA3502">
        <w:rPr>
          <w:i/>
          <w:iCs/>
          <w:lang w:val="fr-FR"/>
        </w:rPr>
        <w:t>’</w:t>
      </w:r>
      <w:r w:rsidRPr="00DA3502">
        <w:rPr>
          <w:i/>
          <w:iCs/>
          <w:lang w:val="fr-FR"/>
        </w:rPr>
        <w:t>État partie que la simple absence de plaintes et d</w:t>
      </w:r>
      <w:r w:rsidR="00B97B50" w:rsidRPr="00DA3502">
        <w:rPr>
          <w:i/>
          <w:iCs/>
          <w:lang w:val="fr-FR"/>
        </w:rPr>
        <w:t>’</w:t>
      </w:r>
      <w:r w:rsidRPr="00DA3502">
        <w:rPr>
          <w:i/>
          <w:iCs/>
          <w:lang w:val="fr-FR"/>
        </w:rPr>
        <w:t>actions en justice émanant de victimes de discrimination raciale peut, dans une large mesure, être le signe de l</w:t>
      </w:r>
      <w:r w:rsidR="00B97B50" w:rsidRPr="00DA3502">
        <w:rPr>
          <w:i/>
          <w:iCs/>
          <w:lang w:val="fr-FR"/>
        </w:rPr>
        <w:t>’</w:t>
      </w:r>
      <w:r w:rsidRPr="00DA3502">
        <w:rPr>
          <w:i/>
          <w:iCs/>
          <w:lang w:val="fr-FR"/>
        </w:rPr>
        <w:t>absence de législation appropriée, de l</w:t>
      </w:r>
      <w:r w:rsidR="00B97B50" w:rsidRPr="00DA3502">
        <w:rPr>
          <w:i/>
          <w:iCs/>
          <w:lang w:val="fr-FR"/>
        </w:rPr>
        <w:t>’</w:t>
      </w:r>
      <w:r w:rsidRPr="00DA3502">
        <w:rPr>
          <w:i/>
          <w:iCs/>
          <w:lang w:val="fr-FR"/>
        </w:rPr>
        <w:t>ignorance de l</w:t>
      </w:r>
      <w:r w:rsidR="00B97B50" w:rsidRPr="00DA3502">
        <w:rPr>
          <w:i/>
          <w:iCs/>
          <w:lang w:val="fr-FR"/>
        </w:rPr>
        <w:t>’</w:t>
      </w:r>
      <w:r w:rsidRPr="00DA3502">
        <w:rPr>
          <w:i/>
          <w:iCs/>
          <w:lang w:val="fr-FR"/>
        </w:rPr>
        <w:t>existence de voies de recours ou d</w:t>
      </w:r>
      <w:r w:rsidR="00B97B50" w:rsidRPr="00DA3502">
        <w:rPr>
          <w:i/>
          <w:iCs/>
          <w:lang w:val="fr-FR"/>
        </w:rPr>
        <w:t>’</w:t>
      </w:r>
      <w:r w:rsidRPr="00DA3502">
        <w:rPr>
          <w:i/>
          <w:iCs/>
          <w:lang w:val="fr-FR"/>
        </w:rPr>
        <w:t>un manque de volonté de la part des autorités d</w:t>
      </w:r>
      <w:r w:rsidR="00B97B50" w:rsidRPr="00DA3502">
        <w:rPr>
          <w:i/>
          <w:iCs/>
          <w:lang w:val="fr-FR"/>
        </w:rPr>
        <w:t>’</w:t>
      </w:r>
      <w:r w:rsidRPr="00DA3502">
        <w:rPr>
          <w:i/>
          <w:iCs/>
          <w:lang w:val="fr-FR"/>
        </w:rPr>
        <w:t>engager des poursuites.</w:t>
      </w:r>
    </w:p>
    <w:p w:rsidR="00CC0404" w:rsidRPr="00DA3502" w:rsidRDefault="00CC0404" w:rsidP="00CC0404">
      <w:pPr>
        <w:pStyle w:val="SingleTxtG"/>
        <w:rPr>
          <w:lang w:val="fr-FR"/>
        </w:rPr>
      </w:pPr>
      <w:r w:rsidRPr="00DA3502">
        <w:rPr>
          <w:lang w:val="fr-FR"/>
        </w:rPr>
        <w:t>108.</w:t>
      </w:r>
      <w:r w:rsidRPr="00DA3502">
        <w:rPr>
          <w:lang w:val="fr-FR"/>
        </w:rPr>
        <w:tab/>
        <w:t xml:space="preserve">La jurisprudence décrite montre que, même antérieurement, </w:t>
      </w:r>
      <w:r w:rsidR="00356ED9" w:rsidRPr="00DA3502">
        <w:rPr>
          <w:lang w:val="fr-FR"/>
        </w:rPr>
        <w:t>c</w:t>
      </w:r>
      <w:r w:rsidR="00B97B50" w:rsidRPr="00DA3502">
        <w:rPr>
          <w:lang w:val="fr-FR"/>
        </w:rPr>
        <w:t>’</w:t>
      </w:r>
      <w:r w:rsidR="00356ED9" w:rsidRPr="00DA3502">
        <w:rPr>
          <w:lang w:val="fr-FR"/>
        </w:rPr>
        <w:t xml:space="preserve">est-à-dire </w:t>
      </w:r>
      <w:r w:rsidRPr="00DA3502">
        <w:rPr>
          <w:lang w:val="fr-FR"/>
        </w:rPr>
        <w:t>aux termes du précédent Code pénal en vigueur de 1995 à 2008 (Journal officiel de la République de Slovénie n</w:t>
      </w:r>
      <w:r w:rsidRPr="00DA3502">
        <w:rPr>
          <w:vertAlign w:val="superscript"/>
          <w:lang w:val="fr-FR"/>
        </w:rPr>
        <w:t>o</w:t>
      </w:r>
      <w:r w:rsidRPr="00DA3502">
        <w:rPr>
          <w:lang w:val="fr-FR"/>
        </w:rPr>
        <w:t> 95/04-UPB1), les tribunaux slovènes appliquaient une définition relativement générale des deux infractions pénales concernées (en particulier celle d</w:t>
      </w:r>
      <w:r w:rsidR="00B97B50" w:rsidRPr="00DA3502">
        <w:rPr>
          <w:lang w:val="fr-FR"/>
        </w:rPr>
        <w:t>’</w:t>
      </w:r>
      <w:r w:rsidRPr="00DA3502">
        <w:rPr>
          <w:lang w:val="fr-FR"/>
        </w:rPr>
        <w:t>incitation à la haine, à la discorde ou à l</w:t>
      </w:r>
      <w:r w:rsidR="00B97B50" w:rsidRPr="00DA3502">
        <w:rPr>
          <w:lang w:val="fr-FR"/>
        </w:rPr>
        <w:t>’</w:t>
      </w:r>
      <w:r w:rsidRPr="00DA3502">
        <w:rPr>
          <w:lang w:val="fr-FR"/>
        </w:rPr>
        <w:t>intolérance sur la base d</w:t>
      </w:r>
      <w:r w:rsidR="00B97B50" w:rsidRPr="00DA3502">
        <w:rPr>
          <w:lang w:val="fr-FR"/>
        </w:rPr>
        <w:t>’</w:t>
      </w:r>
      <w:r w:rsidRPr="00DA3502">
        <w:rPr>
          <w:lang w:val="fr-FR"/>
        </w:rPr>
        <w:t>une violation du principe d</w:t>
      </w:r>
      <w:r w:rsidR="00B97B50" w:rsidRPr="00DA3502">
        <w:rPr>
          <w:lang w:val="fr-FR"/>
        </w:rPr>
        <w:t>’</w:t>
      </w:r>
      <w:r w:rsidRPr="00DA3502">
        <w:rPr>
          <w:lang w:val="fr-FR"/>
        </w:rPr>
        <w:t xml:space="preserve">égalité lorsque cette infraction </w:t>
      </w:r>
      <w:r w:rsidR="00356ED9" w:rsidRPr="00DA3502">
        <w:rPr>
          <w:lang w:val="fr-FR"/>
        </w:rPr>
        <w:t>étai</w:t>
      </w:r>
      <w:r w:rsidRPr="00DA3502">
        <w:rPr>
          <w:lang w:val="fr-FR"/>
        </w:rPr>
        <w:t>t commise en relation avec la communauté rom</w:t>
      </w:r>
      <w:r w:rsidRPr="00DA3502">
        <w:rPr>
          <w:rStyle w:val="FootnoteReference"/>
          <w:lang w:val="fr-FR"/>
        </w:rPr>
        <w:footnoteReference w:id="7"/>
      </w:r>
      <w:r w:rsidRPr="00DA3502">
        <w:rPr>
          <w:lang w:val="fr-FR"/>
        </w:rPr>
        <w:t>). Les tribunaux ont ainsi estimé que la communauté rom devait bénéficier d</w:t>
      </w:r>
      <w:r w:rsidR="00B97B50" w:rsidRPr="00DA3502">
        <w:rPr>
          <w:lang w:val="fr-FR"/>
        </w:rPr>
        <w:t>’</w:t>
      </w:r>
      <w:r w:rsidRPr="00DA3502">
        <w:rPr>
          <w:lang w:val="fr-FR"/>
        </w:rPr>
        <w:t>une protection spéciale aux termes de l</w:t>
      </w:r>
      <w:r w:rsidR="00B97B50" w:rsidRPr="00DA3502">
        <w:rPr>
          <w:lang w:val="fr-FR"/>
        </w:rPr>
        <w:t>’</w:t>
      </w:r>
      <w:r w:rsidRPr="00DA3502">
        <w:rPr>
          <w:lang w:val="fr-FR"/>
        </w:rPr>
        <w:t>article 65 de la Constitution de la République de Slovénie et que, avant l</w:t>
      </w:r>
      <w:r w:rsidR="00B97B50" w:rsidRPr="00DA3502">
        <w:rPr>
          <w:lang w:val="fr-FR"/>
        </w:rPr>
        <w:t>’</w:t>
      </w:r>
      <w:r w:rsidRPr="00DA3502">
        <w:rPr>
          <w:lang w:val="fr-FR"/>
        </w:rPr>
        <w:t>adoption de la loi traitant spécifiquement de la communauté rom, cette protection spéciale était garantie par la législation sectorielle.</w:t>
      </w:r>
    </w:p>
    <w:p w:rsidR="00CC0404" w:rsidRPr="00DA3502" w:rsidRDefault="00CC0404" w:rsidP="00CC0404">
      <w:pPr>
        <w:pStyle w:val="SingleTxtG"/>
        <w:rPr>
          <w:lang w:val="fr-FR"/>
        </w:rPr>
      </w:pPr>
      <w:r w:rsidRPr="00DA3502">
        <w:rPr>
          <w:lang w:val="fr-FR"/>
        </w:rPr>
        <w:t>109.</w:t>
      </w:r>
      <w:r w:rsidRPr="00DA3502">
        <w:rPr>
          <w:lang w:val="fr-FR"/>
        </w:rPr>
        <w:tab/>
        <w:t>Le nouveau Code pénal, adopté en 2008, auquel le Comité fait référence au paragraphe 11 de ses observations finales, a été modifié pour la dernière fois en 2011 (Journal officiel de la République de Slovénie n</w:t>
      </w:r>
      <w:r w:rsidRPr="00DA3502">
        <w:rPr>
          <w:vertAlign w:val="superscript"/>
          <w:lang w:val="fr-FR"/>
        </w:rPr>
        <w:t>o</w:t>
      </w:r>
      <w:r w:rsidRPr="00DA3502">
        <w:rPr>
          <w:lang w:val="fr-FR"/>
        </w:rPr>
        <w:t> 91/11). Les amendements les plus récents ont apporté certaines modifications aux dispositions relatives à l</w:t>
      </w:r>
      <w:r w:rsidR="00B97B50" w:rsidRPr="00DA3502">
        <w:rPr>
          <w:lang w:val="fr-FR"/>
        </w:rPr>
        <w:t>’</w:t>
      </w:r>
      <w:r w:rsidRPr="00DA3502">
        <w:rPr>
          <w:lang w:val="fr-FR"/>
        </w:rPr>
        <w:t>infraction pénale d</w:t>
      </w:r>
      <w:r w:rsidR="00B97B50" w:rsidRPr="00DA3502">
        <w:rPr>
          <w:lang w:val="fr-FR"/>
        </w:rPr>
        <w:t>’</w:t>
      </w:r>
      <w:r w:rsidRPr="00DA3502">
        <w:rPr>
          <w:lang w:val="fr-FR"/>
        </w:rPr>
        <w:t>incitation publique à la haine, à la violence ou à l</w:t>
      </w:r>
      <w:r w:rsidR="00B97B50" w:rsidRPr="00DA3502">
        <w:rPr>
          <w:lang w:val="fr-FR"/>
        </w:rPr>
        <w:t>’</w:t>
      </w:r>
      <w:r w:rsidRPr="00DA3502">
        <w:rPr>
          <w:lang w:val="fr-FR"/>
        </w:rPr>
        <w:t>intolérance (art. 297). Le Code pénal prévoit maintenant l</w:t>
      </w:r>
      <w:r w:rsidR="00B97B50" w:rsidRPr="00DA3502">
        <w:rPr>
          <w:lang w:val="fr-FR"/>
        </w:rPr>
        <w:t>’</w:t>
      </w:r>
      <w:r w:rsidRPr="00DA3502">
        <w:rPr>
          <w:lang w:val="fr-FR"/>
        </w:rPr>
        <w:t>engagement de poursuites contre l</w:t>
      </w:r>
      <w:r w:rsidR="00B97B50" w:rsidRPr="00DA3502">
        <w:rPr>
          <w:lang w:val="fr-FR"/>
        </w:rPr>
        <w:t>’</w:t>
      </w:r>
      <w:r w:rsidRPr="00DA3502">
        <w:rPr>
          <w:lang w:val="fr-FR"/>
        </w:rPr>
        <w:t>administrateur d</w:t>
      </w:r>
      <w:r w:rsidR="00B97B50" w:rsidRPr="00DA3502">
        <w:rPr>
          <w:lang w:val="fr-FR"/>
        </w:rPr>
        <w:t>’</w:t>
      </w:r>
      <w:r w:rsidRPr="00DA3502">
        <w:rPr>
          <w:lang w:val="fr-FR"/>
        </w:rPr>
        <w:t>un site Web</w:t>
      </w:r>
      <w:r w:rsidR="00356ED9" w:rsidRPr="00DA3502">
        <w:rPr>
          <w:lang w:val="fr-FR"/>
        </w:rPr>
        <w:t>, ou toute personne se substituant à lui,</w:t>
      </w:r>
      <w:r w:rsidRPr="00DA3502">
        <w:rPr>
          <w:lang w:val="fr-FR"/>
        </w:rPr>
        <w:t xml:space="preserve"> si l</w:t>
      </w:r>
      <w:r w:rsidR="00B97B50" w:rsidRPr="00DA3502">
        <w:rPr>
          <w:lang w:val="fr-FR"/>
        </w:rPr>
        <w:t>’</w:t>
      </w:r>
      <w:r w:rsidRPr="00DA3502">
        <w:rPr>
          <w:lang w:val="fr-FR"/>
        </w:rPr>
        <w:t>infraction pénale est commise au moyen du site Web en question.</w:t>
      </w:r>
    </w:p>
    <w:p w:rsidR="00CC0404" w:rsidRPr="00DA3502" w:rsidRDefault="00CC0404" w:rsidP="00CC0404">
      <w:pPr>
        <w:pStyle w:val="SingleTxtG"/>
        <w:rPr>
          <w:lang w:val="fr-FR"/>
        </w:rPr>
      </w:pPr>
      <w:r w:rsidRPr="00DA3502">
        <w:rPr>
          <w:lang w:val="fr-FR"/>
        </w:rPr>
        <w:t>110.</w:t>
      </w:r>
      <w:r w:rsidRPr="00DA3502">
        <w:rPr>
          <w:lang w:val="fr-FR"/>
        </w:rPr>
        <w:tab/>
        <w:t>Le libellé d</w:t>
      </w:r>
      <w:r w:rsidR="00B97B50" w:rsidRPr="00DA3502">
        <w:rPr>
          <w:lang w:val="fr-FR"/>
        </w:rPr>
        <w:t>’</w:t>
      </w:r>
      <w:r w:rsidRPr="00DA3502">
        <w:rPr>
          <w:lang w:val="fr-FR"/>
        </w:rPr>
        <w:t>origine ne prévoyait que les poursuites à l</w:t>
      </w:r>
      <w:r w:rsidR="00B97B50" w:rsidRPr="00DA3502">
        <w:rPr>
          <w:lang w:val="fr-FR"/>
        </w:rPr>
        <w:t>’</w:t>
      </w:r>
      <w:r w:rsidRPr="00DA3502">
        <w:rPr>
          <w:lang w:val="fr-FR"/>
        </w:rPr>
        <w:t>encontre de rédacteurs en chef si l</w:t>
      </w:r>
      <w:r w:rsidR="00B97B50" w:rsidRPr="00DA3502">
        <w:rPr>
          <w:lang w:val="fr-FR"/>
        </w:rPr>
        <w:t>’</w:t>
      </w:r>
      <w:r w:rsidRPr="00DA3502">
        <w:rPr>
          <w:lang w:val="fr-FR"/>
        </w:rPr>
        <w:t>infraction éta</w:t>
      </w:r>
      <w:r w:rsidR="00356ED9" w:rsidRPr="00DA3502">
        <w:rPr>
          <w:lang w:val="fr-FR"/>
        </w:rPr>
        <w:t>it perpétrée par l</w:t>
      </w:r>
      <w:r w:rsidR="00B97B50" w:rsidRPr="00DA3502">
        <w:rPr>
          <w:lang w:val="fr-FR"/>
        </w:rPr>
        <w:t>’</w:t>
      </w:r>
      <w:r w:rsidR="00356ED9" w:rsidRPr="00DA3502">
        <w:rPr>
          <w:lang w:val="fr-FR"/>
        </w:rPr>
        <w:t>entremise de</w:t>
      </w:r>
      <w:r w:rsidRPr="00DA3502">
        <w:rPr>
          <w:lang w:val="fr-FR"/>
        </w:rPr>
        <w:t xml:space="preserve"> médias. Le texte amendé étend également la liste des circonstances personnelles servant de base à l</w:t>
      </w:r>
      <w:r w:rsidR="00B97B50" w:rsidRPr="00DA3502">
        <w:rPr>
          <w:lang w:val="fr-FR"/>
        </w:rPr>
        <w:t>’</w:t>
      </w:r>
      <w:r w:rsidRPr="00DA3502">
        <w:rPr>
          <w:lang w:val="fr-FR"/>
        </w:rPr>
        <w:t>incitation à la haine, à la violence et à l</w:t>
      </w:r>
      <w:r w:rsidR="00B97B50" w:rsidRPr="00DA3502">
        <w:rPr>
          <w:lang w:val="fr-FR"/>
        </w:rPr>
        <w:t>’</w:t>
      </w:r>
      <w:r w:rsidRPr="00DA3502">
        <w:rPr>
          <w:lang w:val="fr-FR"/>
        </w:rPr>
        <w:t>intolérance (il mentionne spécifiquement l</w:t>
      </w:r>
      <w:r w:rsidR="00B97B50" w:rsidRPr="00DA3502">
        <w:rPr>
          <w:lang w:val="fr-FR"/>
        </w:rPr>
        <w:t>’</w:t>
      </w:r>
      <w:r w:rsidRPr="00DA3502">
        <w:rPr>
          <w:lang w:val="fr-FR"/>
        </w:rPr>
        <w:t xml:space="preserve">appartenance ethnique et </w:t>
      </w:r>
      <w:r w:rsidR="00BF03CB" w:rsidRPr="00DA3502">
        <w:rPr>
          <w:lang w:val="fr-FR"/>
        </w:rPr>
        <w:t>«</w:t>
      </w:r>
      <w:r w:rsidRPr="00DA3502">
        <w:rPr>
          <w:lang w:val="fr-FR"/>
        </w:rPr>
        <w:t>tout autre aspect de la situation personnelle</w:t>
      </w:r>
      <w:r w:rsidR="00BF03CB" w:rsidRPr="00DA3502">
        <w:rPr>
          <w:lang w:val="fr-FR"/>
        </w:rPr>
        <w:t>»</w:t>
      </w:r>
      <w:r w:rsidRPr="00DA3502">
        <w:rPr>
          <w:lang w:val="fr-FR"/>
        </w:rPr>
        <w:t>).</w:t>
      </w:r>
    </w:p>
    <w:p w:rsidR="00CC0404" w:rsidRPr="00DA3502" w:rsidRDefault="00CC0404" w:rsidP="00CC0404">
      <w:pPr>
        <w:pStyle w:val="SingleTxtG"/>
        <w:rPr>
          <w:lang w:val="fr-FR"/>
        </w:rPr>
      </w:pPr>
      <w:r w:rsidRPr="00DA3502">
        <w:rPr>
          <w:lang w:val="fr-FR"/>
        </w:rPr>
        <w:t>111.</w:t>
      </w:r>
      <w:r w:rsidRPr="00DA3502">
        <w:rPr>
          <w:lang w:val="fr-FR"/>
        </w:rPr>
        <w:tab/>
        <w:t>Il s</w:t>
      </w:r>
      <w:r w:rsidR="00B97B50" w:rsidRPr="00DA3502">
        <w:rPr>
          <w:lang w:val="fr-FR"/>
        </w:rPr>
        <w:t>’</w:t>
      </w:r>
      <w:r w:rsidRPr="00DA3502">
        <w:rPr>
          <w:lang w:val="fr-FR"/>
        </w:rPr>
        <w:t>agit là essentiellement d</w:t>
      </w:r>
      <w:r w:rsidR="00B97B50" w:rsidRPr="00DA3502">
        <w:rPr>
          <w:lang w:val="fr-FR"/>
        </w:rPr>
        <w:t>’</w:t>
      </w:r>
      <w:r w:rsidRPr="00DA3502">
        <w:rPr>
          <w:lang w:val="fr-FR"/>
        </w:rPr>
        <w:t>une synthèse plus littérale de l</w:t>
      </w:r>
      <w:r w:rsidR="00B97B50" w:rsidRPr="00DA3502">
        <w:rPr>
          <w:lang w:val="fr-FR"/>
        </w:rPr>
        <w:t>’</w:t>
      </w:r>
      <w:r w:rsidRPr="00DA3502">
        <w:rPr>
          <w:lang w:val="fr-FR"/>
        </w:rPr>
        <w:t>article 14 de la Constitution, qui porte sur l</w:t>
      </w:r>
      <w:r w:rsidR="00B97B50" w:rsidRPr="00DA3502">
        <w:rPr>
          <w:lang w:val="fr-FR"/>
        </w:rPr>
        <w:t>’</w:t>
      </w:r>
      <w:r w:rsidRPr="00DA3502">
        <w:rPr>
          <w:lang w:val="fr-FR"/>
        </w:rPr>
        <w:t xml:space="preserve">égalité devant la loi et qui, depuis 1991, interdit explicitement la discrimination sur la base de </w:t>
      </w:r>
      <w:r w:rsidR="00BF03CB" w:rsidRPr="00DA3502">
        <w:rPr>
          <w:lang w:val="fr-FR"/>
        </w:rPr>
        <w:t>«</w:t>
      </w:r>
      <w:r w:rsidRPr="00DA3502">
        <w:rPr>
          <w:lang w:val="fr-FR"/>
        </w:rPr>
        <w:t>tout autre aspect de la situation personnelle</w:t>
      </w:r>
      <w:r w:rsidR="00BF03CB" w:rsidRPr="00DA3502">
        <w:rPr>
          <w:lang w:val="fr-FR"/>
        </w:rPr>
        <w:t>»</w:t>
      </w:r>
      <w:r w:rsidRPr="00DA3502">
        <w:rPr>
          <w:lang w:val="fr-FR"/>
        </w:rPr>
        <w:t>. Les amendements prennent également en considération les dispositions du Protocole n</w:t>
      </w:r>
      <w:r w:rsidRPr="00DA3502">
        <w:rPr>
          <w:vertAlign w:val="superscript"/>
          <w:lang w:val="fr-FR"/>
        </w:rPr>
        <w:t>o</w:t>
      </w:r>
      <w:r w:rsidRPr="00DA3502">
        <w:rPr>
          <w:lang w:val="fr-FR"/>
        </w:rPr>
        <w:t> 12 à la Convention de sauvegarde des droits de l</w:t>
      </w:r>
      <w:r w:rsidR="00B97B50" w:rsidRPr="00DA3502">
        <w:rPr>
          <w:lang w:val="fr-FR"/>
        </w:rPr>
        <w:t>’</w:t>
      </w:r>
      <w:r w:rsidRPr="00DA3502">
        <w:rPr>
          <w:lang w:val="fr-FR"/>
        </w:rPr>
        <w:t>homme et des libertés fondamentales – que la République de Slovénie a ratifiée en 2010 –, à savoir l</w:t>
      </w:r>
      <w:r w:rsidR="00B97B50" w:rsidRPr="00DA3502">
        <w:rPr>
          <w:lang w:val="fr-FR"/>
        </w:rPr>
        <w:t>’</w:t>
      </w:r>
      <w:r w:rsidRPr="00DA3502">
        <w:rPr>
          <w:lang w:val="fr-FR"/>
        </w:rPr>
        <w:t xml:space="preserve">interdiction de la discrimination fondée </w:t>
      </w:r>
      <w:r w:rsidR="00BF03CB" w:rsidRPr="00DA3502">
        <w:rPr>
          <w:lang w:val="fr-FR"/>
        </w:rPr>
        <w:t>«</w:t>
      </w:r>
      <w:r w:rsidRPr="00DA3502">
        <w:rPr>
          <w:lang w:val="fr-FR"/>
        </w:rPr>
        <w:t>sur toute autre situation</w:t>
      </w:r>
      <w:r w:rsidR="00BF03CB" w:rsidRPr="00DA3502">
        <w:rPr>
          <w:lang w:val="fr-FR"/>
        </w:rPr>
        <w:t>»</w:t>
      </w:r>
      <w:r w:rsidRPr="00DA3502">
        <w:rPr>
          <w:lang w:val="fr-FR"/>
        </w:rPr>
        <w:t>. Le texte tel qu</w:t>
      </w:r>
      <w:r w:rsidR="00B97B50" w:rsidRPr="00DA3502">
        <w:rPr>
          <w:lang w:val="fr-FR"/>
        </w:rPr>
        <w:t>’</w:t>
      </w:r>
      <w:r w:rsidRPr="00DA3502">
        <w:rPr>
          <w:lang w:val="fr-FR"/>
        </w:rPr>
        <w:t xml:space="preserve">amendé donne une définition plus précise des modalités </w:t>
      </w:r>
      <w:r w:rsidR="003B25C0" w:rsidRPr="00DA3502">
        <w:rPr>
          <w:lang w:val="fr-FR"/>
        </w:rPr>
        <w:t>d</w:t>
      </w:r>
      <w:r w:rsidR="00B97B50" w:rsidRPr="00DA3502">
        <w:rPr>
          <w:lang w:val="fr-FR"/>
        </w:rPr>
        <w:t>’</w:t>
      </w:r>
      <w:r w:rsidR="003B25C0" w:rsidRPr="00DA3502">
        <w:rPr>
          <w:lang w:val="fr-FR"/>
        </w:rPr>
        <w:t>accomplissement</w:t>
      </w:r>
      <w:r w:rsidRPr="00DA3502">
        <w:rPr>
          <w:lang w:val="fr-FR"/>
        </w:rPr>
        <w:t xml:space="preserve"> de l</w:t>
      </w:r>
      <w:r w:rsidR="00B97B50" w:rsidRPr="00DA3502">
        <w:rPr>
          <w:lang w:val="fr-FR"/>
        </w:rPr>
        <w:t>’</w:t>
      </w:r>
      <w:r w:rsidRPr="00DA3502">
        <w:rPr>
          <w:lang w:val="fr-FR"/>
        </w:rPr>
        <w:t>infraction pénale (art. 297</w:t>
      </w:r>
      <w:r w:rsidR="00BF03CB" w:rsidRPr="00DA3502">
        <w:rPr>
          <w:lang w:val="fr-FR"/>
        </w:rPr>
        <w:t>:</w:t>
      </w:r>
      <w:r w:rsidRPr="00DA3502">
        <w:rPr>
          <w:lang w:val="fr-FR"/>
        </w:rPr>
        <w:t xml:space="preserve"> </w:t>
      </w:r>
      <w:r w:rsidR="00BF03CB" w:rsidRPr="00DA3502">
        <w:rPr>
          <w:lang w:val="fr-FR"/>
        </w:rPr>
        <w:t>«</w:t>
      </w:r>
      <w:r w:rsidR="00356ED9" w:rsidRPr="00DA3502">
        <w:rPr>
          <w:lang w:val="fr-FR"/>
        </w:rPr>
        <w:t>…</w:t>
      </w:r>
      <w:r w:rsidRPr="00DA3502">
        <w:rPr>
          <w:lang w:val="fr-FR"/>
        </w:rPr>
        <w:t>et commet l</w:t>
      </w:r>
      <w:r w:rsidR="00B97B50" w:rsidRPr="00DA3502">
        <w:rPr>
          <w:lang w:val="fr-FR"/>
        </w:rPr>
        <w:t>’</w:t>
      </w:r>
      <w:r w:rsidRPr="00DA3502">
        <w:rPr>
          <w:lang w:val="fr-FR"/>
        </w:rPr>
        <w:t>infraction d</w:t>
      </w:r>
      <w:r w:rsidR="00B97B50" w:rsidRPr="00DA3502">
        <w:rPr>
          <w:lang w:val="fr-FR"/>
        </w:rPr>
        <w:t>’</w:t>
      </w:r>
      <w:r w:rsidRPr="00DA3502">
        <w:rPr>
          <w:lang w:val="fr-FR"/>
        </w:rPr>
        <w:t>une manière susceptible de compromettre ou de troubler l</w:t>
      </w:r>
      <w:r w:rsidR="00B97B50" w:rsidRPr="00DA3502">
        <w:rPr>
          <w:lang w:val="fr-FR"/>
        </w:rPr>
        <w:t>’</w:t>
      </w:r>
      <w:r w:rsidRPr="00DA3502">
        <w:rPr>
          <w:lang w:val="fr-FR"/>
        </w:rPr>
        <w:t>ordre public, ou a recours à la menace, à la violence verbale ou à l</w:t>
      </w:r>
      <w:r w:rsidR="00B97B50" w:rsidRPr="00DA3502">
        <w:rPr>
          <w:lang w:val="fr-FR"/>
        </w:rPr>
        <w:t>’</w:t>
      </w:r>
      <w:r w:rsidRPr="00DA3502">
        <w:rPr>
          <w:lang w:val="fr-FR"/>
        </w:rPr>
        <w:t>insulte</w:t>
      </w:r>
      <w:r w:rsidR="00BF03CB" w:rsidRPr="00DA3502">
        <w:rPr>
          <w:lang w:val="fr-FR"/>
        </w:rPr>
        <w:t>»</w:t>
      </w:r>
      <w:r w:rsidRPr="00DA3502">
        <w:rPr>
          <w:lang w:val="fr-FR"/>
        </w:rPr>
        <w:t>).</w:t>
      </w:r>
    </w:p>
    <w:p w:rsidR="00CC0404" w:rsidRPr="00DA3502" w:rsidRDefault="00CC0404" w:rsidP="00CC0404">
      <w:pPr>
        <w:pStyle w:val="SingleTxtG"/>
        <w:rPr>
          <w:lang w:val="fr-FR"/>
        </w:rPr>
      </w:pPr>
      <w:r w:rsidRPr="00DA3502">
        <w:rPr>
          <w:lang w:val="fr-FR"/>
        </w:rPr>
        <w:t>112.</w:t>
      </w:r>
      <w:r w:rsidRPr="00DA3502">
        <w:rPr>
          <w:lang w:val="fr-FR"/>
        </w:rPr>
        <w:tab/>
        <w:t>La loi sur la procédure pénale telle que modifiée (Journal officiel de la République de Slovénie n</w:t>
      </w:r>
      <w:r w:rsidRPr="00DA3502">
        <w:rPr>
          <w:vertAlign w:val="superscript"/>
          <w:lang w:val="fr-FR"/>
        </w:rPr>
        <w:t>o</w:t>
      </w:r>
      <w:r w:rsidRPr="00DA3502">
        <w:rPr>
          <w:lang w:val="fr-FR"/>
        </w:rPr>
        <w:t> 91/11) comporte un certain nombre de nouvelles dispositions qui permettent au ministère public et aux tribunaux d</w:t>
      </w:r>
      <w:r w:rsidR="00B97B50" w:rsidRPr="00DA3502">
        <w:rPr>
          <w:lang w:val="fr-FR"/>
        </w:rPr>
        <w:t>’</w:t>
      </w:r>
      <w:r w:rsidRPr="00DA3502">
        <w:rPr>
          <w:lang w:val="fr-FR"/>
        </w:rPr>
        <w:t>accélérer leurs travaux. L</w:t>
      </w:r>
      <w:r w:rsidR="00B97B50" w:rsidRPr="00DA3502">
        <w:rPr>
          <w:lang w:val="fr-FR"/>
        </w:rPr>
        <w:t>’</w:t>
      </w:r>
      <w:r w:rsidRPr="00DA3502">
        <w:rPr>
          <w:lang w:val="fr-FR"/>
        </w:rPr>
        <w:t>une des principales nouveautés est la possibilité d</w:t>
      </w:r>
      <w:r w:rsidR="00B97B50" w:rsidRPr="00DA3502">
        <w:rPr>
          <w:lang w:val="fr-FR"/>
        </w:rPr>
        <w:t>’</w:t>
      </w:r>
      <w:r w:rsidRPr="00DA3502">
        <w:rPr>
          <w:lang w:val="fr-FR"/>
        </w:rPr>
        <w:t>entente sur le plaidoyer, qui a recueilli une assez forte adhésion dans un laps de temps relativement court. Cela suggère que le déroulement des procédures sera raccourci et la charge de travail des procureurs réduite. Cela pourrait également conduire à engager des poursuites de façon plus efficace en cas d</w:t>
      </w:r>
      <w:r w:rsidR="00B97B50" w:rsidRPr="00DA3502">
        <w:rPr>
          <w:lang w:val="fr-FR"/>
        </w:rPr>
        <w:t>’</w:t>
      </w:r>
      <w:r w:rsidRPr="00DA3502">
        <w:rPr>
          <w:lang w:val="fr-FR"/>
        </w:rPr>
        <w:t>infraction impliquant des violations du principe d</w:t>
      </w:r>
      <w:r w:rsidR="00B97B50" w:rsidRPr="00DA3502">
        <w:rPr>
          <w:lang w:val="fr-FR"/>
        </w:rPr>
        <w:t>’</w:t>
      </w:r>
      <w:r w:rsidRPr="00DA3502">
        <w:rPr>
          <w:lang w:val="fr-FR"/>
        </w:rPr>
        <w:t>égalité et/ou une incitation publique à la haine, à la violence ou à l</w:t>
      </w:r>
      <w:r w:rsidR="00B97B50" w:rsidRPr="00DA3502">
        <w:rPr>
          <w:lang w:val="fr-FR"/>
        </w:rPr>
        <w:t>’</w:t>
      </w:r>
      <w:r w:rsidRPr="00DA3502">
        <w:rPr>
          <w:lang w:val="fr-FR"/>
        </w:rPr>
        <w:t>intolérance.</w:t>
      </w:r>
    </w:p>
    <w:p w:rsidR="00CC0404" w:rsidRPr="00DA3502" w:rsidRDefault="00CC0404" w:rsidP="00CC0404">
      <w:pPr>
        <w:pStyle w:val="SingleTxtG"/>
        <w:rPr>
          <w:lang w:val="fr-FR"/>
        </w:rPr>
      </w:pPr>
      <w:r w:rsidRPr="00DA3502">
        <w:rPr>
          <w:lang w:val="fr-FR"/>
        </w:rPr>
        <w:t>113.</w:t>
      </w:r>
      <w:r w:rsidRPr="00DA3502">
        <w:rPr>
          <w:lang w:val="fr-FR"/>
        </w:rPr>
        <w:tab/>
        <w:t>Ces deux types d</w:t>
      </w:r>
      <w:r w:rsidR="00B97B50" w:rsidRPr="00DA3502">
        <w:rPr>
          <w:lang w:val="fr-FR"/>
        </w:rPr>
        <w:t>’</w:t>
      </w:r>
      <w:r w:rsidRPr="00DA3502">
        <w:rPr>
          <w:lang w:val="fr-FR"/>
        </w:rPr>
        <w:t>infraction font l</w:t>
      </w:r>
      <w:r w:rsidR="00B97B50" w:rsidRPr="00DA3502">
        <w:rPr>
          <w:lang w:val="fr-FR"/>
        </w:rPr>
        <w:t>’</w:t>
      </w:r>
      <w:r w:rsidRPr="00DA3502">
        <w:rPr>
          <w:lang w:val="fr-FR"/>
        </w:rPr>
        <w:t xml:space="preserve">objet de poursuites engagées </w:t>
      </w:r>
      <w:r w:rsidRPr="00DA3502">
        <w:rPr>
          <w:i/>
          <w:iCs/>
          <w:lang w:val="fr-FR"/>
        </w:rPr>
        <w:t>ex officio</w:t>
      </w:r>
      <w:r w:rsidRPr="00DA3502">
        <w:rPr>
          <w:lang w:val="fr-FR"/>
        </w:rPr>
        <w:t xml:space="preserve"> par le procureur compétent (plutôt que par les victimes de discrimination raciale elles-mêmes). </w:t>
      </w:r>
      <w:r w:rsidR="00206766" w:rsidRPr="00DA3502">
        <w:rPr>
          <w:lang w:val="fr-FR"/>
        </w:rPr>
        <w:t>Aux termes de l</w:t>
      </w:r>
      <w:r w:rsidR="00B97B50" w:rsidRPr="00DA3502">
        <w:rPr>
          <w:lang w:val="fr-FR"/>
        </w:rPr>
        <w:t>’</w:t>
      </w:r>
      <w:r w:rsidR="00206766" w:rsidRPr="00DA3502">
        <w:rPr>
          <w:lang w:val="fr-FR"/>
        </w:rPr>
        <w:t>article 297 du Code pénal, l</w:t>
      </w:r>
      <w:r w:rsidR="00B97B50" w:rsidRPr="00DA3502">
        <w:rPr>
          <w:lang w:val="fr-FR"/>
        </w:rPr>
        <w:t>’</w:t>
      </w:r>
      <w:r w:rsidRPr="00DA3502">
        <w:rPr>
          <w:lang w:val="fr-FR"/>
        </w:rPr>
        <w:t>infraction pénale d</w:t>
      </w:r>
      <w:r w:rsidR="00B97B50" w:rsidRPr="00DA3502">
        <w:rPr>
          <w:lang w:val="fr-FR"/>
        </w:rPr>
        <w:t>’</w:t>
      </w:r>
      <w:r w:rsidRPr="00DA3502">
        <w:rPr>
          <w:lang w:val="fr-FR"/>
        </w:rPr>
        <w:t>incitation publique à la haine, à la violence ou à l</w:t>
      </w:r>
      <w:r w:rsidR="00B97B50" w:rsidRPr="00DA3502">
        <w:rPr>
          <w:lang w:val="fr-FR"/>
        </w:rPr>
        <w:t>’</w:t>
      </w:r>
      <w:r w:rsidRPr="00DA3502">
        <w:rPr>
          <w:lang w:val="fr-FR"/>
        </w:rPr>
        <w:t>intolérance est par définition commise publiquement, ce qui fait que les organismes chargés de faire appliquer la loi peuvent les détecter plus facilement. Les poursuites engagées à ces des deux titres sont également suivies de près par le public, ce qui contribue encore à le sensibiliser au problème de la discrimination raciale. Plusieurs des affaires décrites ont fait l</w:t>
      </w:r>
      <w:r w:rsidR="00B97B50" w:rsidRPr="00DA3502">
        <w:rPr>
          <w:lang w:val="fr-FR"/>
        </w:rPr>
        <w:t>’</w:t>
      </w:r>
      <w:r w:rsidRPr="00DA3502">
        <w:rPr>
          <w:lang w:val="fr-FR"/>
        </w:rPr>
        <w:t>objet d</w:t>
      </w:r>
      <w:r w:rsidR="00B97B50" w:rsidRPr="00DA3502">
        <w:rPr>
          <w:lang w:val="fr-FR"/>
        </w:rPr>
        <w:t>’</w:t>
      </w:r>
      <w:r w:rsidRPr="00DA3502">
        <w:rPr>
          <w:lang w:val="fr-FR"/>
        </w:rPr>
        <w:t>une importante couverture médiatique et ont été suivies par l</w:t>
      </w:r>
      <w:r w:rsidR="00B97B50" w:rsidRPr="00DA3502">
        <w:rPr>
          <w:lang w:val="fr-FR"/>
        </w:rPr>
        <w:t>’</w:t>
      </w:r>
      <w:r w:rsidRPr="00DA3502">
        <w:rPr>
          <w:lang w:val="fr-FR"/>
        </w:rPr>
        <w:t>ensemble de la population slovène (c</w:t>
      </w:r>
      <w:r w:rsidR="00B97B50" w:rsidRPr="00DA3502">
        <w:rPr>
          <w:lang w:val="fr-FR"/>
        </w:rPr>
        <w:t>’</w:t>
      </w:r>
      <w:r w:rsidRPr="00DA3502">
        <w:rPr>
          <w:lang w:val="fr-FR"/>
        </w:rPr>
        <w:t xml:space="preserve">est le cas du conflit entre un groupe majoritaire de résidents et une famille rom). </w:t>
      </w:r>
    </w:p>
    <w:p w:rsidR="00CC0404" w:rsidRPr="00DA3502" w:rsidRDefault="00CC0404" w:rsidP="00CC0404">
      <w:pPr>
        <w:pStyle w:val="SingleTxtG"/>
        <w:rPr>
          <w:lang w:val="fr-FR"/>
        </w:rPr>
      </w:pPr>
      <w:r w:rsidRPr="00DA3502">
        <w:rPr>
          <w:lang w:val="fr-FR"/>
        </w:rPr>
        <w:t>114.</w:t>
      </w:r>
      <w:r w:rsidRPr="00DA3502">
        <w:rPr>
          <w:lang w:val="fr-FR"/>
        </w:rPr>
        <w:tab/>
        <w:t>Les statistiques montrent que le nombre de personnes reconnues coupables d</w:t>
      </w:r>
      <w:r w:rsidR="00B97B50" w:rsidRPr="00DA3502">
        <w:rPr>
          <w:lang w:val="fr-FR"/>
        </w:rPr>
        <w:t>’</w:t>
      </w:r>
      <w:r w:rsidRPr="00DA3502">
        <w:rPr>
          <w:lang w:val="fr-FR"/>
        </w:rPr>
        <w:t>infraction pénale au titre de l</w:t>
      </w:r>
      <w:r w:rsidR="00B97B50" w:rsidRPr="00DA3502">
        <w:rPr>
          <w:lang w:val="fr-FR"/>
        </w:rPr>
        <w:t>’</w:t>
      </w:r>
      <w:r w:rsidRPr="00DA3502">
        <w:rPr>
          <w:lang w:val="fr-FR"/>
        </w:rPr>
        <w:t>article 297 du Code pénal est en augmentation; en 2010, une personne en avait été reconnue coupable, mais 8 l</w:t>
      </w:r>
      <w:r w:rsidR="00B97B50" w:rsidRPr="00DA3502">
        <w:rPr>
          <w:lang w:val="fr-FR"/>
        </w:rPr>
        <w:t>’</w:t>
      </w:r>
      <w:r w:rsidRPr="00DA3502">
        <w:rPr>
          <w:lang w:val="fr-FR"/>
        </w:rPr>
        <w:t>ont été en 2011 et 13 en 2012.</w:t>
      </w:r>
    </w:p>
    <w:p w:rsidR="00CC0404" w:rsidRPr="00DA3502" w:rsidRDefault="00CC0404" w:rsidP="00CC0404">
      <w:pPr>
        <w:pStyle w:val="H23G"/>
        <w:rPr>
          <w:lang w:val="fr-FR"/>
        </w:rPr>
      </w:pPr>
      <w:r w:rsidRPr="00DA3502">
        <w:rPr>
          <w:lang w:val="fr-FR"/>
        </w:rPr>
        <w:tab/>
      </w:r>
      <w:r w:rsidRPr="00DA3502">
        <w:rPr>
          <w:lang w:val="fr-FR"/>
        </w:rPr>
        <w:tab/>
        <w:t>Jurisprudence</w:t>
      </w:r>
    </w:p>
    <w:p w:rsidR="00CC0404" w:rsidRPr="00DA3502" w:rsidRDefault="00CC0404" w:rsidP="00CC0404">
      <w:pPr>
        <w:pStyle w:val="H23G"/>
        <w:rPr>
          <w:lang w:val="fr-FR"/>
        </w:rPr>
      </w:pPr>
      <w:r w:rsidRPr="00DA3502">
        <w:rPr>
          <w:lang w:val="fr-FR"/>
        </w:rPr>
        <w:tab/>
      </w:r>
      <w:r w:rsidRPr="00DA3502">
        <w:rPr>
          <w:lang w:val="fr-FR"/>
        </w:rPr>
        <w:tab/>
        <w:t>Article 297 du Code pénal tel qu</w:t>
      </w:r>
      <w:r w:rsidR="00B97B50" w:rsidRPr="00DA3502">
        <w:rPr>
          <w:lang w:val="fr-FR"/>
        </w:rPr>
        <w:t>’</w:t>
      </w:r>
      <w:r w:rsidRPr="00DA3502">
        <w:rPr>
          <w:lang w:val="fr-FR"/>
        </w:rPr>
        <w:t>amendé (article 300 de l</w:t>
      </w:r>
      <w:r w:rsidR="00B97B50" w:rsidRPr="00DA3502">
        <w:rPr>
          <w:lang w:val="fr-FR"/>
        </w:rPr>
        <w:t>’</w:t>
      </w:r>
      <w:r w:rsidRPr="00DA3502">
        <w:rPr>
          <w:lang w:val="fr-FR"/>
        </w:rPr>
        <w:t>ancien Code pénal)</w:t>
      </w:r>
      <w:r w:rsidR="00BF03CB" w:rsidRPr="00DA3502">
        <w:rPr>
          <w:lang w:val="fr-FR"/>
        </w:rPr>
        <w:t>:</w:t>
      </w:r>
      <w:r w:rsidRPr="00DA3502">
        <w:rPr>
          <w:lang w:val="fr-FR"/>
        </w:rPr>
        <w:t xml:space="preserve"> incitation publique à la haine, à la violence ou à l</w:t>
      </w:r>
      <w:r w:rsidR="00B97B50" w:rsidRPr="00DA3502">
        <w:rPr>
          <w:lang w:val="fr-FR"/>
        </w:rPr>
        <w:t>’</w:t>
      </w:r>
      <w:r w:rsidRPr="00DA3502">
        <w:rPr>
          <w:lang w:val="fr-FR"/>
        </w:rPr>
        <w:t>intolérance</w:t>
      </w:r>
    </w:p>
    <w:p w:rsidR="00CC0404" w:rsidRPr="00DA3502" w:rsidRDefault="00CC0404" w:rsidP="00CC0404">
      <w:pPr>
        <w:pStyle w:val="H4G"/>
        <w:rPr>
          <w:lang w:val="fr-FR"/>
        </w:rPr>
      </w:pPr>
      <w:r w:rsidRPr="00DA3502">
        <w:rPr>
          <w:lang w:val="fr-FR"/>
        </w:rPr>
        <w:tab/>
      </w:r>
      <w:r w:rsidRPr="00DA3502">
        <w:rPr>
          <w:lang w:val="fr-FR"/>
        </w:rPr>
        <w:tab/>
        <w:t>Décision de la juridiction supérieure de Ljubljana (réf. n</w:t>
      </w:r>
      <w:r w:rsidRPr="00DA3502">
        <w:rPr>
          <w:vertAlign w:val="superscript"/>
          <w:lang w:val="fr-FR"/>
        </w:rPr>
        <w:t>o</w:t>
      </w:r>
      <w:r w:rsidRPr="00DA3502">
        <w:rPr>
          <w:lang w:val="fr-FR"/>
        </w:rPr>
        <w:t> I Kp 355/2008)</w:t>
      </w:r>
      <w:r w:rsidRPr="00DA3502">
        <w:rPr>
          <w:rStyle w:val="FootnoteReference"/>
          <w:i w:val="0"/>
          <w:iCs/>
          <w:lang w:val="fr-FR"/>
        </w:rPr>
        <w:footnoteReference w:id="8"/>
      </w:r>
      <w:r w:rsidR="00BF03CB" w:rsidRPr="00DA3502">
        <w:rPr>
          <w:lang w:val="fr-FR"/>
        </w:rPr>
        <w:t>:</w:t>
      </w:r>
    </w:p>
    <w:p w:rsidR="00CC0404" w:rsidRPr="00DA3502" w:rsidRDefault="00CC0404" w:rsidP="00CC0404">
      <w:pPr>
        <w:pStyle w:val="SingleTxtG"/>
        <w:rPr>
          <w:lang w:val="fr-FR"/>
        </w:rPr>
      </w:pPr>
      <w:r w:rsidRPr="00DA3502">
        <w:rPr>
          <w:lang w:val="fr-FR"/>
        </w:rPr>
        <w:t>115.</w:t>
      </w:r>
      <w:r w:rsidRPr="00DA3502">
        <w:rPr>
          <w:lang w:val="fr-FR"/>
        </w:rPr>
        <w:tab/>
        <w:t xml:space="preserve">Le </w:t>
      </w:r>
      <w:r w:rsidR="00206766" w:rsidRPr="00DA3502">
        <w:rPr>
          <w:lang w:val="fr-FR"/>
        </w:rPr>
        <w:t>défendeur</w:t>
      </w:r>
      <w:r w:rsidRPr="00DA3502">
        <w:rPr>
          <w:lang w:val="fr-FR"/>
        </w:rPr>
        <w:t xml:space="preserve"> a déclaré, lors d</w:t>
      </w:r>
      <w:r w:rsidR="00B97B50" w:rsidRPr="00DA3502">
        <w:rPr>
          <w:lang w:val="fr-FR"/>
        </w:rPr>
        <w:t>’</w:t>
      </w:r>
      <w:r w:rsidRPr="00DA3502">
        <w:rPr>
          <w:lang w:val="fr-FR"/>
        </w:rPr>
        <w:t>une réunion locale tenue au centre communautaire d</w:t>
      </w:r>
      <w:r w:rsidR="00B97B50" w:rsidRPr="00DA3502">
        <w:rPr>
          <w:lang w:val="fr-FR"/>
        </w:rPr>
        <w:t>’</w:t>
      </w:r>
      <w:r w:rsidRPr="00DA3502">
        <w:rPr>
          <w:lang w:val="fr-FR"/>
        </w:rPr>
        <w:t xml:space="preserve">A. que, </w:t>
      </w:r>
      <w:r w:rsidR="00BF03CB" w:rsidRPr="00DA3502">
        <w:rPr>
          <w:lang w:val="fr-FR"/>
        </w:rPr>
        <w:t>«</w:t>
      </w:r>
      <w:r w:rsidRPr="00DA3502">
        <w:rPr>
          <w:lang w:val="fr-FR"/>
        </w:rPr>
        <w:t>le vendredi suivant à 19 heures, nous nous rencontrerons là-bas, nous annoncerons clairement et à haute voix notre plan et nous scellerons notre entente d</w:t>
      </w:r>
      <w:r w:rsidR="00B97B50" w:rsidRPr="00DA3502">
        <w:rPr>
          <w:lang w:val="fr-FR"/>
        </w:rPr>
        <w:t>’</w:t>
      </w:r>
      <w:r w:rsidRPr="00DA3502">
        <w:rPr>
          <w:lang w:val="fr-FR"/>
        </w:rPr>
        <w:t>une poignée de mains, et chacun pourra s</w:t>
      </w:r>
      <w:r w:rsidR="00B97B50" w:rsidRPr="00DA3502">
        <w:rPr>
          <w:lang w:val="fr-FR"/>
        </w:rPr>
        <w:t>’</w:t>
      </w:r>
      <w:r w:rsidRPr="00DA3502">
        <w:rPr>
          <w:lang w:val="fr-FR"/>
        </w:rPr>
        <w:t>engager, avec sa signature, à attaquer personnellement les Roms</w:t>
      </w:r>
      <w:r w:rsidR="00BF03CB" w:rsidRPr="00DA3502">
        <w:rPr>
          <w:lang w:val="fr-FR"/>
        </w:rPr>
        <w:t>»</w:t>
      </w:r>
      <w:r w:rsidRPr="00DA3502">
        <w:rPr>
          <w:lang w:val="fr-FR"/>
        </w:rPr>
        <w:t xml:space="preserve">. Ces paroles faisaient référence à la famille rom S. et </w:t>
      </w:r>
      <w:r w:rsidR="00F00F39" w:rsidRPr="00DA3502">
        <w:rPr>
          <w:lang w:val="fr-FR"/>
        </w:rPr>
        <w:t>résultaient de</w:t>
      </w:r>
      <w:r w:rsidRPr="00DA3502">
        <w:rPr>
          <w:lang w:val="fr-FR"/>
        </w:rPr>
        <w:t xml:space="preserve"> tensions </w:t>
      </w:r>
      <w:r w:rsidR="00F00F39" w:rsidRPr="00DA3502">
        <w:rPr>
          <w:lang w:val="fr-FR"/>
        </w:rPr>
        <w:t xml:space="preserve">apparues </w:t>
      </w:r>
      <w:r w:rsidRPr="00DA3502">
        <w:rPr>
          <w:lang w:val="fr-FR"/>
        </w:rPr>
        <w:t xml:space="preserve">entre cette famille et la communauté locale. Le tribunal local a acquitté </w:t>
      </w:r>
      <w:r w:rsidR="00F00F39" w:rsidRPr="00DA3502">
        <w:rPr>
          <w:lang w:val="fr-FR"/>
        </w:rPr>
        <w:t>le défendeur</w:t>
      </w:r>
      <w:r w:rsidRPr="00DA3502">
        <w:rPr>
          <w:lang w:val="fr-FR"/>
        </w:rPr>
        <w:t xml:space="preserve"> A.</w:t>
      </w:r>
      <w:r w:rsidR="00F00F39" w:rsidRPr="00DA3502">
        <w:rPr>
          <w:lang w:val="fr-FR"/>
        </w:rPr>
        <w:t xml:space="preserve"> </w:t>
      </w:r>
      <w:r w:rsidRPr="00DA3502">
        <w:rPr>
          <w:lang w:val="fr-FR"/>
        </w:rPr>
        <w:t>B</w:t>
      </w:r>
      <w:r w:rsidR="00F00F39" w:rsidRPr="00DA3502">
        <w:rPr>
          <w:lang w:val="fr-FR"/>
        </w:rPr>
        <w:t>.</w:t>
      </w:r>
      <w:r w:rsidRPr="00DA3502">
        <w:rPr>
          <w:lang w:val="fr-FR"/>
        </w:rPr>
        <w:t>, qui avait été accusé d</w:t>
      </w:r>
      <w:r w:rsidR="00B97B50" w:rsidRPr="00DA3502">
        <w:rPr>
          <w:lang w:val="fr-FR"/>
        </w:rPr>
        <w:t>’</w:t>
      </w:r>
      <w:r w:rsidRPr="00DA3502">
        <w:rPr>
          <w:lang w:val="fr-FR"/>
        </w:rPr>
        <w:t>incitation à la haine, à la violence ou à l</w:t>
      </w:r>
      <w:r w:rsidR="00B97B50" w:rsidRPr="00DA3502">
        <w:rPr>
          <w:lang w:val="fr-FR"/>
        </w:rPr>
        <w:t>’</w:t>
      </w:r>
      <w:r w:rsidRPr="00DA3502">
        <w:rPr>
          <w:lang w:val="fr-FR"/>
        </w:rPr>
        <w:t>intolérance sur la base de la violation du principe d</w:t>
      </w:r>
      <w:r w:rsidR="00B97B50" w:rsidRPr="00DA3502">
        <w:rPr>
          <w:lang w:val="fr-FR"/>
        </w:rPr>
        <w:t>’</w:t>
      </w:r>
      <w:r w:rsidRPr="00DA3502">
        <w:rPr>
          <w:lang w:val="fr-FR"/>
        </w:rPr>
        <w:t>égalité aux termes du paragraphe 1</w:t>
      </w:r>
      <w:r w:rsidRPr="00DA3502">
        <w:rPr>
          <w:vertAlign w:val="superscript"/>
          <w:lang w:val="fr-FR"/>
        </w:rPr>
        <w:t>er</w:t>
      </w:r>
      <w:r w:rsidRPr="00DA3502">
        <w:rPr>
          <w:lang w:val="fr-FR"/>
        </w:rPr>
        <w:t xml:space="preserve"> de l</w:t>
      </w:r>
      <w:r w:rsidR="00B97B50" w:rsidRPr="00DA3502">
        <w:rPr>
          <w:lang w:val="fr-FR"/>
        </w:rPr>
        <w:t>’</w:t>
      </w:r>
      <w:r w:rsidRPr="00DA3502">
        <w:rPr>
          <w:lang w:val="fr-FR"/>
        </w:rPr>
        <w:t>article 300 du Code pénal.</w:t>
      </w:r>
    </w:p>
    <w:p w:rsidR="00CC0404" w:rsidRPr="00DA3502" w:rsidRDefault="00CC0404" w:rsidP="00CC0404">
      <w:pPr>
        <w:pStyle w:val="SingleTxtG"/>
        <w:rPr>
          <w:lang w:val="fr-FR"/>
        </w:rPr>
      </w:pPr>
      <w:r w:rsidRPr="00DA3502">
        <w:rPr>
          <w:lang w:val="fr-FR"/>
        </w:rPr>
        <w:t>116.</w:t>
      </w:r>
      <w:r w:rsidRPr="00DA3502">
        <w:rPr>
          <w:lang w:val="fr-FR"/>
        </w:rPr>
        <w:tab/>
        <w:t>Toutefois, la juridiction supérieure a fait droit à l</w:t>
      </w:r>
      <w:r w:rsidR="00B97B50" w:rsidRPr="00DA3502">
        <w:rPr>
          <w:lang w:val="fr-FR"/>
        </w:rPr>
        <w:t>’</w:t>
      </w:r>
      <w:r w:rsidRPr="00DA3502">
        <w:rPr>
          <w:lang w:val="fr-FR"/>
        </w:rPr>
        <w:t>appel interjeté par l</w:t>
      </w:r>
      <w:r w:rsidR="00B97B50" w:rsidRPr="00DA3502">
        <w:rPr>
          <w:lang w:val="fr-FR"/>
        </w:rPr>
        <w:t>’</w:t>
      </w:r>
      <w:r w:rsidRPr="00DA3502">
        <w:rPr>
          <w:lang w:val="fr-FR"/>
        </w:rPr>
        <w:t>accusation, annulant le jugement contesté et renvoyant l</w:t>
      </w:r>
      <w:r w:rsidR="00B97B50" w:rsidRPr="00DA3502">
        <w:rPr>
          <w:lang w:val="fr-FR"/>
        </w:rPr>
        <w:t>’</w:t>
      </w:r>
      <w:r w:rsidRPr="00DA3502">
        <w:rPr>
          <w:lang w:val="fr-FR"/>
        </w:rPr>
        <w:t>affaire au tribunal de première instance pour que l</w:t>
      </w:r>
      <w:r w:rsidR="00B97B50" w:rsidRPr="00DA3502">
        <w:rPr>
          <w:lang w:val="fr-FR"/>
        </w:rPr>
        <w:t>’</w:t>
      </w:r>
      <w:r w:rsidRPr="00DA3502">
        <w:rPr>
          <w:lang w:val="fr-FR"/>
        </w:rPr>
        <w:t>affaire y soit réexaminée devant un juge différent. Cette décision a été prise aux motifs suivants</w:t>
      </w:r>
      <w:r w:rsidR="00BF03CB" w:rsidRPr="00DA3502">
        <w:rPr>
          <w:lang w:val="fr-FR"/>
        </w:rPr>
        <w:t>:</w:t>
      </w:r>
      <w:r w:rsidRPr="00DA3502">
        <w:rPr>
          <w:lang w:val="fr-FR"/>
        </w:rPr>
        <w:t xml:space="preserve"> l</w:t>
      </w:r>
      <w:r w:rsidR="00B97B50" w:rsidRPr="00DA3502">
        <w:rPr>
          <w:lang w:val="fr-FR"/>
        </w:rPr>
        <w:t>’</w:t>
      </w:r>
      <w:r w:rsidRPr="00DA3502">
        <w:rPr>
          <w:lang w:val="fr-FR"/>
        </w:rPr>
        <w:t>article 63 de la Constitution réglemente principalement un aspect spécifique de la liberté d</w:t>
      </w:r>
      <w:r w:rsidR="00B97B50" w:rsidRPr="00DA3502">
        <w:rPr>
          <w:lang w:val="fr-FR"/>
        </w:rPr>
        <w:t>’</w:t>
      </w:r>
      <w:r w:rsidRPr="00DA3502">
        <w:rPr>
          <w:lang w:val="fr-FR"/>
        </w:rPr>
        <w:t>expression et n</w:t>
      </w:r>
      <w:r w:rsidR="00B97B50" w:rsidRPr="00DA3502">
        <w:rPr>
          <w:lang w:val="fr-FR"/>
        </w:rPr>
        <w:t>’</w:t>
      </w:r>
      <w:r w:rsidRPr="00DA3502">
        <w:rPr>
          <w:lang w:val="fr-FR"/>
        </w:rPr>
        <w:t>interdit explicitement que certains actes, à savoir l</w:t>
      </w:r>
      <w:r w:rsidR="00B97B50" w:rsidRPr="00DA3502">
        <w:rPr>
          <w:lang w:val="fr-FR"/>
        </w:rPr>
        <w:t>’</w:t>
      </w:r>
      <w:r w:rsidRPr="00DA3502">
        <w:rPr>
          <w:lang w:val="fr-FR"/>
        </w:rPr>
        <w:t>incitation à la discrimination, l</w:t>
      </w:r>
      <w:r w:rsidR="00B97B50" w:rsidRPr="00DA3502">
        <w:rPr>
          <w:lang w:val="fr-FR"/>
        </w:rPr>
        <w:t>’</w:t>
      </w:r>
      <w:r w:rsidRPr="00DA3502">
        <w:rPr>
          <w:lang w:val="fr-FR"/>
        </w:rPr>
        <w:t>incitation à la haine et à l</w:t>
      </w:r>
      <w:r w:rsidR="00B97B50" w:rsidRPr="00DA3502">
        <w:rPr>
          <w:lang w:val="fr-FR"/>
        </w:rPr>
        <w:t>’</w:t>
      </w:r>
      <w:r w:rsidRPr="00DA3502">
        <w:rPr>
          <w:lang w:val="fr-FR"/>
        </w:rPr>
        <w:t>intolérance et l</w:t>
      </w:r>
      <w:r w:rsidR="00B97B50" w:rsidRPr="00DA3502">
        <w:rPr>
          <w:lang w:val="fr-FR"/>
        </w:rPr>
        <w:t>’</w:t>
      </w:r>
      <w:r w:rsidRPr="00DA3502">
        <w:rPr>
          <w:lang w:val="fr-FR"/>
        </w:rPr>
        <w:t>incitation à la violence et à la guerre. Ces interdictions prononcées à l</w:t>
      </w:r>
      <w:r w:rsidR="00B97B50" w:rsidRPr="00DA3502">
        <w:rPr>
          <w:lang w:val="fr-FR"/>
        </w:rPr>
        <w:t>’</w:t>
      </w:r>
      <w:r w:rsidRPr="00DA3502">
        <w:rPr>
          <w:lang w:val="fr-FR"/>
        </w:rPr>
        <w:t>article 63 visent à protéger les valeurs constitutionnelles d</w:t>
      </w:r>
      <w:r w:rsidR="00B97B50" w:rsidRPr="00DA3502">
        <w:rPr>
          <w:lang w:val="fr-FR"/>
        </w:rPr>
        <w:t>’</w:t>
      </w:r>
      <w:r w:rsidRPr="00DA3502">
        <w:rPr>
          <w:lang w:val="fr-FR"/>
        </w:rPr>
        <w:t>égalité, de dignité humaine, ainsi que le principe de démocratie et l</w:t>
      </w:r>
      <w:r w:rsidR="00B97B50" w:rsidRPr="00DA3502">
        <w:rPr>
          <w:lang w:val="fr-FR"/>
        </w:rPr>
        <w:t>’</w:t>
      </w:r>
      <w:r w:rsidRPr="00DA3502">
        <w:rPr>
          <w:lang w:val="fr-FR"/>
        </w:rPr>
        <w:t>état de droit. La position adoptée par le tribunal de première instance, à savoir que seules les communautés nationales italienne et hongroise jouissaient, sur le territoire slovène, de droits spécifiques en vertu de la Constitution (art. 5 et 64), ainsi que d</w:t>
      </w:r>
      <w:r w:rsidR="00B97B50" w:rsidRPr="00DA3502">
        <w:rPr>
          <w:lang w:val="fr-FR"/>
        </w:rPr>
        <w:t>’</w:t>
      </w:r>
      <w:r w:rsidRPr="00DA3502">
        <w:rPr>
          <w:lang w:val="fr-FR"/>
        </w:rPr>
        <w:t>une protection contre les infractions pénales visées à l</w:t>
      </w:r>
      <w:r w:rsidR="00B97B50" w:rsidRPr="00DA3502">
        <w:rPr>
          <w:lang w:val="fr-FR"/>
        </w:rPr>
        <w:t>’</w:t>
      </w:r>
      <w:r w:rsidRPr="00DA3502">
        <w:rPr>
          <w:lang w:val="fr-FR"/>
        </w:rPr>
        <w:t xml:space="preserve">article 300 du Code pénal, </w:t>
      </w:r>
      <w:r w:rsidR="00A802EE" w:rsidRPr="00DA3502">
        <w:rPr>
          <w:lang w:val="fr-FR"/>
        </w:rPr>
        <w:t>étai</w:t>
      </w:r>
      <w:r w:rsidRPr="00DA3502">
        <w:rPr>
          <w:lang w:val="fr-FR"/>
        </w:rPr>
        <w:t xml:space="preserve">t incorrecte. Tout aussi incorrecte </w:t>
      </w:r>
      <w:r w:rsidR="00A802EE" w:rsidRPr="00DA3502">
        <w:rPr>
          <w:lang w:val="fr-FR"/>
        </w:rPr>
        <w:t>étai</w:t>
      </w:r>
      <w:r w:rsidRPr="00DA3502">
        <w:rPr>
          <w:lang w:val="fr-FR"/>
        </w:rPr>
        <w:t>t l</w:t>
      </w:r>
      <w:r w:rsidR="00B97B50" w:rsidRPr="00DA3502">
        <w:rPr>
          <w:lang w:val="fr-FR"/>
        </w:rPr>
        <w:t>’</w:t>
      </w:r>
      <w:r w:rsidRPr="00DA3502">
        <w:rPr>
          <w:lang w:val="fr-FR"/>
        </w:rPr>
        <w:t>assertion</w:t>
      </w:r>
      <w:r w:rsidR="00A802EE" w:rsidRPr="00DA3502">
        <w:rPr>
          <w:lang w:val="fr-FR"/>
        </w:rPr>
        <w:t>,</w:t>
      </w:r>
      <w:r w:rsidRPr="00DA3502">
        <w:rPr>
          <w:lang w:val="fr-FR"/>
        </w:rPr>
        <w:t xml:space="preserve"> dans le jugement contesté, que la communauté rom ne bénéfici</w:t>
      </w:r>
      <w:r w:rsidR="00A802EE" w:rsidRPr="00DA3502">
        <w:rPr>
          <w:lang w:val="fr-FR"/>
        </w:rPr>
        <w:t>ait</w:t>
      </w:r>
      <w:r w:rsidRPr="00DA3502">
        <w:rPr>
          <w:lang w:val="fr-FR"/>
        </w:rPr>
        <w:t xml:space="preserve"> d</w:t>
      </w:r>
      <w:r w:rsidR="00B97B50" w:rsidRPr="00DA3502">
        <w:rPr>
          <w:lang w:val="fr-FR"/>
        </w:rPr>
        <w:t>’</w:t>
      </w:r>
      <w:r w:rsidRPr="00DA3502">
        <w:rPr>
          <w:lang w:val="fr-FR"/>
        </w:rPr>
        <w:t>une protection spéciale que depuis la promulgation de la loi sur la communauté rom. De fait, en sa qualité de communauté ethnique spécifique, la communauté rom jouit d</w:t>
      </w:r>
      <w:r w:rsidR="00B97B50" w:rsidRPr="00DA3502">
        <w:rPr>
          <w:lang w:val="fr-FR"/>
        </w:rPr>
        <w:t>’</w:t>
      </w:r>
      <w:r w:rsidRPr="00DA3502">
        <w:rPr>
          <w:lang w:val="fr-FR"/>
        </w:rPr>
        <w:t>une protection spéciale aux termes de l</w:t>
      </w:r>
      <w:r w:rsidR="00B97B50" w:rsidRPr="00DA3502">
        <w:rPr>
          <w:lang w:val="fr-FR"/>
        </w:rPr>
        <w:t>’</w:t>
      </w:r>
      <w:r w:rsidRPr="00DA3502">
        <w:rPr>
          <w:lang w:val="fr-FR"/>
        </w:rPr>
        <w:t>article 65 de la Constitution, et avant même l</w:t>
      </w:r>
      <w:r w:rsidR="00B97B50" w:rsidRPr="00DA3502">
        <w:rPr>
          <w:lang w:val="fr-FR"/>
        </w:rPr>
        <w:t>’</w:t>
      </w:r>
      <w:r w:rsidRPr="00DA3502">
        <w:rPr>
          <w:lang w:val="fr-FR"/>
        </w:rPr>
        <w:t>adoption de la loi susmentionnée, une protection spéciale lui était garantie par d</w:t>
      </w:r>
      <w:r w:rsidR="00B97B50" w:rsidRPr="00DA3502">
        <w:rPr>
          <w:lang w:val="fr-FR"/>
        </w:rPr>
        <w:t>’</w:t>
      </w:r>
      <w:r w:rsidRPr="00DA3502">
        <w:rPr>
          <w:lang w:val="fr-FR"/>
        </w:rPr>
        <w:t>autres lois sectorielles. La communauté n</w:t>
      </w:r>
      <w:r w:rsidR="00B97B50" w:rsidRPr="00DA3502">
        <w:rPr>
          <w:lang w:val="fr-FR"/>
        </w:rPr>
        <w:t>’</w:t>
      </w:r>
      <w:r w:rsidRPr="00DA3502">
        <w:rPr>
          <w:lang w:val="fr-FR"/>
        </w:rPr>
        <w:t>est pas reconnue comme une minorité nationale en Slovénie; toutefois, elle a été reconnue comme une communauté ethnique ou un groupe minoritaire présentant des caractéristiques ethniques spécifiques (c</w:t>
      </w:r>
      <w:r w:rsidR="00B97B50" w:rsidRPr="00DA3502">
        <w:rPr>
          <w:lang w:val="fr-FR"/>
        </w:rPr>
        <w:t>’</w:t>
      </w:r>
      <w:r w:rsidRPr="00DA3502">
        <w:rPr>
          <w:lang w:val="fr-FR"/>
        </w:rPr>
        <w:t>est-à-dire doté d</w:t>
      </w:r>
      <w:r w:rsidR="00B97B50" w:rsidRPr="00DA3502">
        <w:rPr>
          <w:lang w:val="fr-FR"/>
        </w:rPr>
        <w:t>’</w:t>
      </w:r>
      <w:r w:rsidRPr="00DA3502">
        <w:rPr>
          <w:lang w:val="fr-FR"/>
        </w:rPr>
        <w:t>une langue et d</w:t>
      </w:r>
      <w:r w:rsidR="00B97B50" w:rsidRPr="00DA3502">
        <w:rPr>
          <w:lang w:val="fr-FR"/>
        </w:rPr>
        <w:t>’</w:t>
      </w:r>
      <w:r w:rsidRPr="00DA3502">
        <w:rPr>
          <w:lang w:val="fr-FR"/>
        </w:rPr>
        <w:t>une culture propres), et jouit des droits constitutionnels au même titre que le reste de la population, qui sont garantis à tous, ainsi que d</w:t>
      </w:r>
      <w:r w:rsidR="00B97B50" w:rsidRPr="00DA3502">
        <w:rPr>
          <w:lang w:val="fr-FR"/>
        </w:rPr>
        <w:t>’</w:t>
      </w:r>
      <w:r w:rsidRPr="00DA3502">
        <w:rPr>
          <w:lang w:val="fr-FR"/>
        </w:rPr>
        <w:t>une protection spéciale.</w:t>
      </w:r>
    </w:p>
    <w:p w:rsidR="00CC0404" w:rsidRPr="00DA3502" w:rsidRDefault="00CC0404" w:rsidP="00CC0404">
      <w:pPr>
        <w:pStyle w:val="H4G"/>
        <w:rPr>
          <w:lang w:val="fr-FR"/>
        </w:rPr>
      </w:pPr>
      <w:r w:rsidRPr="00DA3502">
        <w:rPr>
          <w:lang w:val="fr-FR"/>
        </w:rPr>
        <w:tab/>
      </w:r>
      <w:r w:rsidRPr="00DA3502">
        <w:rPr>
          <w:lang w:val="fr-FR"/>
        </w:rPr>
        <w:tab/>
        <w:t>Décision de la juridiction supérieure de Ljubljana (réf. n</w:t>
      </w:r>
      <w:r w:rsidRPr="00DA3502">
        <w:rPr>
          <w:vertAlign w:val="superscript"/>
          <w:lang w:val="fr-FR"/>
        </w:rPr>
        <w:t>o</w:t>
      </w:r>
      <w:r w:rsidR="00BF03CB" w:rsidRPr="00DA3502">
        <w:rPr>
          <w:lang w:val="fr-FR"/>
        </w:rPr>
        <w:t xml:space="preserve"> </w:t>
      </w:r>
      <w:r w:rsidRPr="00DA3502">
        <w:rPr>
          <w:lang w:val="fr-FR"/>
        </w:rPr>
        <w:t>I Kp 359/2008)</w:t>
      </w:r>
      <w:r w:rsidRPr="00DA3502">
        <w:rPr>
          <w:rStyle w:val="FootnoteReference"/>
          <w:i w:val="0"/>
          <w:iCs/>
          <w:lang w:val="fr-FR"/>
        </w:rPr>
        <w:footnoteReference w:id="9"/>
      </w:r>
      <w:r w:rsidR="00BF03CB" w:rsidRPr="00DA3502">
        <w:rPr>
          <w:lang w:val="fr-FR"/>
        </w:rPr>
        <w:t>:</w:t>
      </w:r>
    </w:p>
    <w:p w:rsidR="00CC0404" w:rsidRPr="00DA3502" w:rsidRDefault="00CC0404" w:rsidP="00CC0404">
      <w:pPr>
        <w:pStyle w:val="SingleTxtG"/>
        <w:rPr>
          <w:lang w:val="fr-FR"/>
        </w:rPr>
      </w:pPr>
      <w:r w:rsidRPr="00DA3502">
        <w:rPr>
          <w:lang w:val="fr-FR"/>
        </w:rPr>
        <w:t>117.</w:t>
      </w:r>
      <w:r w:rsidRPr="00DA3502">
        <w:rPr>
          <w:lang w:val="fr-FR"/>
        </w:rPr>
        <w:tab/>
        <w:t xml:space="preserve">Le </w:t>
      </w:r>
      <w:r w:rsidR="00A802EE" w:rsidRPr="00DA3502">
        <w:rPr>
          <w:lang w:val="fr-FR"/>
        </w:rPr>
        <w:t>défendeur</w:t>
      </w:r>
      <w:r w:rsidRPr="00DA3502">
        <w:rPr>
          <w:lang w:val="fr-FR"/>
        </w:rPr>
        <w:t xml:space="preserve"> aurait déclaré dans un entretien diffusé à la télévision nationale à A. ce qui suit</w:t>
      </w:r>
      <w:r w:rsidR="00BF03CB" w:rsidRPr="00DA3502">
        <w:rPr>
          <w:lang w:val="fr-FR"/>
        </w:rPr>
        <w:t>:</w:t>
      </w:r>
      <w:r w:rsidRPr="00DA3502">
        <w:rPr>
          <w:lang w:val="fr-FR"/>
        </w:rPr>
        <w:t xml:space="preserve"> </w:t>
      </w:r>
      <w:r w:rsidR="00BF03CB" w:rsidRPr="00DA3502">
        <w:rPr>
          <w:lang w:val="fr-FR"/>
        </w:rPr>
        <w:t>«</w:t>
      </w:r>
      <w:r w:rsidRPr="00DA3502">
        <w:rPr>
          <w:lang w:val="fr-FR"/>
        </w:rPr>
        <w:t>Il va y avoir un massacre là-bas, c</w:t>
      </w:r>
      <w:r w:rsidR="00B97B50" w:rsidRPr="00DA3502">
        <w:rPr>
          <w:lang w:val="fr-FR"/>
        </w:rPr>
        <w:t>’</w:t>
      </w:r>
      <w:r w:rsidRPr="00DA3502">
        <w:rPr>
          <w:lang w:val="fr-FR"/>
        </w:rPr>
        <w:t>est sûr. Ça ne fait aucun doute. Je vais tout brûler et les massacrer. Je vous le dis tout net devant la caméra; c</w:t>
      </w:r>
      <w:r w:rsidR="00B97B50" w:rsidRPr="00DA3502">
        <w:rPr>
          <w:lang w:val="fr-FR"/>
        </w:rPr>
        <w:t>’</w:t>
      </w:r>
      <w:r w:rsidRPr="00DA3502">
        <w:rPr>
          <w:lang w:val="fr-FR"/>
        </w:rPr>
        <w:t>est ce qui va se passer, j</w:t>
      </w:r>
      <w:r w:rsidR="00B97B50" w:rsidRPr="00DA3502">
        <w:rPr>
          <w:lang w:val="fr-FR"/>
        </w:rPr>
        <w:t>’</w:t>
      </w:r>
      <w:r w:rsidRPr="00DA3502">
        <w:rPr>
          <w:lang w:val="fr-FR"/>
        </w:rPr>
        <w:t>en suis sûr à un million pour cent. Si quelque chose nous arrive à mes enfants ou à moi, je ne ferai pas de quartier. Je ne gaspillerai pas ma salive, croyez-moi.</w:t>
      </w:r>
      <w:r w:rsidR="00BF03CB" w:rsidRPr="00DA3502">
        <w:rPr>
          <w:lang w:val="fr-FR"/>
        </w:rPr>
        <w:t>»</w:t>
      </w:r>
      <w:r w:rsidRPr="00DA3502">
        <w:rPr>
          <w:lang w:val="fr-FR"/>
        </w:rPr>
        <w:t xml:space="preserve"> Cette déclaration faisait référence aux Roms locaux et n</w:t>
      </w:r>
      <w:r w:rsidR="00B97B50" w:rsidRPr="00DA3502">
        <w:rPr>
          <w:lang w:val="fr-FR"/>
        </w:rPr>
        <w:t>’</w:t>
      </w:r>
      <w:r w:rsidRPr="00DA3502">
        <w:rPr>
          <w:lang w:val="fr-FR"/>
        </w:rPr>
        <w:t xml:space="preserve">a fait que rendre la population majoritaire locale et les Roms encore plus enclins à en découdre. Le tribunal de première instance a acquitté le </w:t>
      </w:r>
      <w:r w:rsidR="0032411F" w:rsidRPr="00DA3502">
        <w:rPr>
          <w:lang w:val="fr-FR"/>
        </w:rPr>
        <w:t>défendeur</w:t>
      </w:r>
      <w:r w:rsidRPr="00DA3502">
        <w:rPr>
          <w:lang w:val="fr-FR"/>
        </w:rPr>
        <w:t>, mais la juridiction supérieure a fait droit à l</w:t>
      </w:r>
      <w:r w:rsidR="00B97B50" w:rsidRPr="00DA3502">
        <w:rPr>
          <w:lang w:val="fr-FR"/>
        </w:rPr>
        <w:t>’</w:t>
      </w:r>
      <w:r w:rsidRPr="00DA3502">
        <w:rPr>
          <w:lang w:val="fr-FR"/>
        </w:rPr>
        <w:t>appel interjeté par l</w:t>
      </w:r>
      <w:r w:rsidR="00B97B50" w:rsidRPr="00DA3502">
        <w:rPr>
          <w:lang w:val="fr-FR"/>
        </w:rPr>
        <w:t>’</w:t>
      </w:r>
      <w:r w:rsidRPr="00DA3502">
        <w:rPr>
          <w:lang w:val="fr-FR"/>
        </w:rPr>
        <w:t>accusation, annulé le jugement du tribunal de première instance et renvoyé l</w:t>
      </w:r>
      <w:r w:rsidR="00B97B50" w:rsidRPr="00DA3502">
        <w:rPr>
          <w:lang w:val="fr-FR"/>
        </w:rPr>
        <w:t>’</w:t>
      </w:r>
      <w:r w:rsidRPr="00DA3502">
        <w:rPr>
          <w:lang w:val="fr-FR"/>
        </w:rPr>
        <w:t>affaire pour réexamen devant un juge différent.</w:t>
      </w:r>
    </w:p>
    <w:p w:rsidR="00CC0404" w:rsidRPr="00DA3502" w:rsidRDefault="00CC0404" w:rsidP="00CC0404">
      <w:pPr>
        <w:pStyle w:val="SingleTxtG"/>
        <w:rPr>
          <w:lang w:val="fr-FR"/>
        </w:rPr>
      </w:pPr>
      <w:r w:rsidRPr="00DA3502">
        <w:rPr>
          <w:lang w:val="fr-FR"/>
        </w:rPr>
        <w:t>118.</w:t>
      </w:r>
      <w:r w:rsidRPr="00DA3502">
        <w:rPr>
          <w:lang w:val="fr-FR"/>
        </w:rPr>
        <w:tab/>
        <w:t>Le paragraphe 1</w:t>
      </w:r>
      <w:r w:rsidRPr="00DA3502">
        <w:rPr>
          <w:vertAlign w:val="superscript"/>
          <w:lang w:val="fr-FR"/>
        </w:rPr>
        <w:t>er</w:t>
      </w:r>
      <w:r w:rsidRPr="00DA3502">
        <w:rPr>
          <w:lang w:val="fr-FR"/>
        </w:rPr>
        <w:t xml:space="preserve"> de l</w:t>
      </w:r>
      <w:r w:rsidR="00B97B50" w:rsidRPr="00DA3502">
        <w:rPr>
          <w:lang w:val="fr-FR"/>
        </w:rPr>
        <w:t>’</w:t>
      </w:r>
      <w:r w:rsidRPr="00DA3502">
        <w:rPr>
          <w:lang w:val="fr-FR"/>
        </w:rPr>
        <w:t>article 100 du Code pénal érige en infraction la violation de l</w:t>
      </w:r>
      <w:r w:rsidR="00B97B50" w:rsidRPr="00DA3502">
        <w:rPr>
          <w:lang w:val="fr-FR"/>
        </w:rPr>
        <w:t>’</w:t>
      </w:r>
      <w:r w:rsidRPr="00DA3502">
        <w:rPr>
          <w:lang w:val="fr-FR"/>
        </w:rPr>
        <w:t>interdiction des actes visant à créer des inégalités entre les nations, les races et les membres de groupes religieux. L</w:t>
      </w:r>
      <w:r w:rsidR="00B97B50" w:rsidRPr="00DA3502">
        <w:rPr>
          <w:lang w:val="fr-FR"/>
        </w:rPr>
        <w:t>’</w:t>
      </w:r>
      <w:r w:rsidRPr="00DA3502">
        <w:rPr>
          <w:lang w:val="fr-FR"/>
        </w:rPr>
        <w:t xml:space="preserve">interprétation faite de la disposition susmentionnée du Code pénal par le tribunal de première instance reposait sur une comparaison entre le statut de la communauté rom en Slovénie et </w:t>
      </w:r>
      <w:r w:rsidR="0032411F" w:rsidRPr="00DA3502">
        <w:rPr>
          <w:lang w:val="fr-FR"/>
        </w:rPr>
        <w:t>le statut et la protection accordés aux</w:t>
      </w:r>
      <w:r w:rsidRPr="00DA3502">
        <w:rPr>
          <w:lang w:val="fr-FR"/>
        </w:rPr>
        <w:t xml:space="preserve"> communautés nationales italienne et hongroise aux termes de l</w:t>
      </w:r>
      <w:r w:rsidR="0032411F" w:rsidRPr="00DA3502">
        <w:rPr>
          <w:lang w:val="fr-FR"/>
        </w:rPr>
        <w:t>a</w:t>
      </w:r>
      <w:r w:rsidRPr="00DA3502">
        <w:rPr>
          <w:lang w:val="fr-FR"/>
        </w:rPr>
        <w:t xml:space="preserve"> Constitution. Toutefois, sur la base de la définition juridique de l</w:t>
      </w:r>
      <w:r w:rsidR="00B97B50" w:rsidRPr="00DA3502">
        <w:rPr>
          <w:lang w:val="fr-FR"/>
        </w:rPr>
        <w:t>’</w:t>
      </w:r>
      <w:r w:rsidRPr="00DA3502">
        <w:rPr>
          <w:lang w:val="fr-FR"/>
        </w:rPr>
        <w:t xml:space="preserve">infraction pénale en question, il suffit </w:t>
      </w:r>
      <w:r w:rsidR="008040D5" w:rsidRPr="00DA3502">
        <w:rPr>
          <w:lang w:val="fr-FR"/>
        </w:rPr>
        <w:t>pour l</w:t>
      </w:r>
      <w:r w:rsidR="00B97B50" w:rsidRPr="00DA3502">
        <w:rPr>
          <w:lang w:val="fr-FR"/>
        </w:rPr>
        <w:t>’</w:t>
      </w:r>
      <w:r w:rsidR="008040D5" w:rsidRPr="00DA3502">
        <w:rPr>
          <w:lang w:val="fr-FR"/>
        </w:rPr>
        <w:t xml:space="preserve">invoquer </w:t>
      </w:r>
      <w:r w:rsidRPr="00DA3502">
        <w:rPr>
          <w:lang w:val="fr-FR"/>
        </w:rPr>
        <w:t>que son auteur renforce, par des paroles incitatives, la déterminatio</w:t>
      </w:r>
      <w:r w:rsidR="008040D5" w:rsidRPr="00DA3502">
        <w:rPr>
          <w:lang w:val="fr-FR"/>
        </w:rPr>
        <w:t>n des membres de diverses nations</w:t>
      </w:r>
      <w:r w:rsidRPr="00DA3502">
        <w:rPr>
          <w:lang w:val="fr-FR"/>
        </w:rPr>
        <w:t xml:space="preserve"> de s</w:t>
      </w:r>
      <w:r w:rsidR="00B97B50" w:rsidRPr="00DA3502">
        <w:rPr>
          <w:lang w:val="fr-FR"/>
        </w:rPr>
        <w:t>’</w:t>
      </w:r>
      <w:r w:rsidRPr="00DA3502">
        <w:rPr>
          <w:lang w:val="fr-FR"/>
        </w:rPr>
        <w:t>attaquer mutuellement ou de créer des troubles de l</w:t>
      </w:r>
      <w:r w:rsidR="00B97B50" w:rsidRPr="00DA3502">
        <w:rPr>
          <w:lang w:val="fr-FR"/>
        </w:rPr>
        <w:t>’</w:t>
      </w:r>
      <w:r w:rsidRPr="00DA3502">
        <w:rPr>
          <w:lang w:val="fr-FR"/>
        </w:rPr>
        <w:t xml:space="preserve">ordre public. Partant, </w:t>
      </w:r>
      <w:r w:rsidR="008040D5" w:rsidRPr="00DA3502">
        <w:rPr>
          <w:lang w:val="fr-FR"/>
        </w:rPr>
        <w:t>compte tenu d</w:t>
      </w:r>
      <w:r w:rsidRPr="00DA3502">
        <w:rPr>
          <w:lang w:val="fr-FR"/>
        </w:rPr>
        <w:t xml:space="preserve">es efforts déployés par les Roms pour participer à la prise de décisions politiques et </w:t>
      </w:r>
      <w:r w:rsidR="008040D5" w:rsidRPr="00DA3502">
        <w:rPr>
          <w:lang w:val="fr-FR"/>
        </w:rPr>
        <w:t>d</w:t>
      </w:r>
      <w:r w:rsidRPr="00DA3502">
        <w:rPr>
          <w:lang w:val="fr-FR"/>
        </w:rPr>
        <w:t xml:space="preserve">es réponses </w:t>
      </w:r>
      <w:r w:rsidR="008040D5" w:rsidRPr="00DA3502">
        <w:rPr>
          <w:lang w:val="fr-FR"/>
        </w:rPr>
        <w:t xml:space="preserve">apportées par plusieurs </w:t>
      </w:r>
      <w:r w:rsidRPr="00DA3502">
        <w:rPr>
          <w:lang w:val="fr-FR"/>
        </w:rPr>
        <w:t>institutions internationales et nationales, la juridiction a estimé que la communauté rom remplissait les critères d</w:t>
      </w:r>
      <w:r w:rsidR="00B97B50" w:rsidRPr="00DA3502">
        <w:rPr>
          <w:lang w:val="fr-FR"/>
        </w:rPr>
        <w:t>’</w:t>
      </w:r>
      <w:r w:rsidRPr="00DA3502">
        <w:rPr>
          <w:lang w:val="fr-FR"/>
        </w:rPr>
        <w:t>appartenance ethnique au regard des éléments subjectifs et de certains éléments objectifs considérés. Par conséquent, elle a conclu que, si l</w:t>
      </w:r>
      <w:r w:rsidR="00B97B50" w:rsidRPr="00DA3502">
        <w:rPr>
          <w:lang w:val="fr-FR"/>
        </w:rPr>
        <w:t>’</w:t>
      </w:r>
      <w:r w:rsidRPr="00DA3502">
        <w:rPr>
          <w:lang w:val="fr-FR"/>
        </w:rPr>
        <w:t>on s</w:t>
      </w:r>
      <w:r w:rsidR="00B97B50" w:rsidRPr="00DA3502">
        <w:rPr>
          <w:lang w:val="fr-FR"/>
        </w:rPr>
        <w:t>’</w:t>
      </w:r>
      <w:r w:rsidRPr="00DA3502">
        <w:rPr>
          <w:lang w:val="fr-FR"/>
        </w:rPr>
        <w:t>en tenait à la définition énoncée dans le droit écrit, tout acte commis à l</w:t>
      </w:r>
      <w:r w:rsidR="00B97B50" w:rsidRPr="00DA3502">
        <w:rPr>
          <w:lang w:val="fr-FR"/>
        </w:rPr>
        <w:t>’</w:t>
      </w:r>
      <w:r w:rsidRPr="00DA3502">
        <w:rPr>
          <w:lang w:val="fr-FR"/>
        </w:rPr>
        <w:t xml:space="preserve">encontre de la communauté rom constituait une incitation à la haine </w:t>
      </w:r>
      <w:r w:rsidR="003B56C1" w:rsidRPr="00DA3502">
        <w:rPr>
          <w:lang w:val="fr-FR"/>
        </w:rPr>
        <w:t>motivée par l</w:t>
      </w:r>
      <w:r w:rsidR="00B97B50" w:rsidRPr="00DA3502">
        <w:rPr>
          <w:lang w:val="fr-FR"/>
        </w:rPr>
        <w:t>’</w:t>
      </w:r>
      <w:r w:rsidR="003B56C1" w:rsidRPr="00DA3502">
        <w:rPr>
          <w:lang w:val="fr-FR"/>
        </w:rPr>
        <w:t xml:space="preserve">appartenance </w:t>
      </w:r>
      <w:r w:rsidRPr="00DA3502">
        <w:rPr>
          <w:lang w:val="fr-FR"/>
        </w:rPr>
        <w:t>ethnique.</w:t>
      </w:r>
    </w:p>
    <w:p w:rsidR="00CC0404" w:rsidRPr="00DA3502" w:rsidRDefault="00CC0404" w:rsidP="00CC0404">
      <w:pPr>
        <w:pStyle w:val="SingleTxtG"/>
        <w:rPr>
          <w:lang w:val="fr-FR"/>
        </w:rPr>
      </w:pPr>
      <w:r w:rsidRPr="00DA3502">
        <w:rPr>
          <w:lang w:val="fr-FR"/>
        </w:rPr>
        <w:t>119.</w:t>
      </w:r>
      <w:r w:rsidRPr="00DA3502">
        <w:rPr>
          <w:lang w:val="fr-FR"/>
        </w:rPr>
        <w:tab/>
        <w:t>La définition donnée dans le droit écrit de l</w:t>
      </w:r>
      <w:r w:rsidR="00B97B50" w:rsidRPr="00DA3502">
        <w:rPr>
          <w:lang w:val="fr-FR"/>
        </w:rPr>
        <w:t>’</w:t>
      </w:r>
      <w:r w:rsidRPr="00DA3502">
        <w:rPr>
          <w:lang w:val="fr-FR"/>
        </w:rPr>
        <w:t>incitation à la haine</w:t>
      </w:r>
      <w:r w:rsidR="00E16F4B" w:rsidRPr="00DA3502">
        <w:rPr>
          <w:lang w:val="fr-FR"/>
        </w:rPr>
        <w:t xml:space="preserve"> motivée par l</w:t>
      </w:r>
      <w:r w:rsidR="00B97B50" w:rsidRPr="00DA3502">
        <w:rPr>
          <w:lang w:val="fr-FR"/>
        </w:rPr>
        <w:t>’</w:t>
      </w:r>
      <w:r w:rsidR="00E16F4B" w:rsidRPr="00DA3502">
        <w:rPr>
          <w:lang w:val="fr-FR"/>
        </w:rPr>
        <w:t>appartenance</w:t>
      </w:r>
      <w:r w:rsidR="00BF03CB" w:rsidRPr="00DA3502">
        <w:rPr>
          <w:lang w:val="fr-FR"/>
        </w:rPr>
        <w:t xml:space="preserve"> </w:t>
      </w:r>
      <w:r w:rsidRPr="00DA3502">
        <w:rPr>
          <w:lang w:val="fr-FR"/>
        </w:rPr>
        <w:t>ethnique doit être interprétée de telle sorte que la différenciation en fonction de l</w:t>
      </w:r>
      <w:r w:rsidR="00B97B50" w:rsidRPr="00DA3502">
        <w:rPr>
          <w:lang w:val="fr-FR"/>
        </w:rPr>
        <w:t>’</w:t>
      </w:r>
      <w:r w:rsidRPr="00DA3502">
        <w:rPr>
          <w:lang w:val="fr-FR"/>
        </w:rPr>
        <w:t>appartenance ethnique (</w:t>
      </w:r>
      <w:r w:rsidR="00BF03CB" w:rsidRPr="00DA3502">
        <w:rPr>
          <w:lang w:val="fr-FR"/>
        </w:rPr>
        <w:t>«</w:t>
      </w:r>
      <w:r w:rsidRPr="00DA3502">
        <w:rPr>
          <w:lang w:val="fr-FR"/>
        </w:rPr>
        <w:t>nous et eux</w:t>
      </w:r>
      <w:r w:rsidR="00BF03CB" w:rsidRPr="00DA3502">
        <w:rPr>
          <w:lang w:val="fr-FR"/>
        </w:rPr>
        <w:t>»</w:t>
      </w:r>
      <w:r w:rsidRPr="00DA3502">
        <w:rPr>
          <w:lang w:val="fr-FR"/>
        </w:rPr>
        <w:t>) et les préjugés qui en découlent constituent un motif guidant les actes de l</w:t>
      </w:r>
      <w:r w:rsidR="00B97B50" w:rsidRPr="00DA3502">
        <w:rPr>
          <w:lang w:val="fr-FR"/>
        </w:rPr>
        <w:t>’</w:t>
      </w:r>
      <w:r w:rsidRPr="00DA3502">
        <w:rPr>
          <w:lang w:val="fr-FR"/>
        </w:rPr>
        <w:t>auteur de l</w:t>
      </w:r>
      <w:r w:rsidR="00B97B50" w:rsidRPr="00DA3502">
        <w:rPr>
          <w:lang w:val="fr-FR"/>
        </w:rPr>
        <w:t>’</w:t>
      </w:r>
      <w:r w:rsidRPr="00DA3502">
        <w:rPr>
          <w:lang w:val="fr-FR"/>
        </w:rPr>
        <w:t xml:space="preserve">infraction, </w:t>
      </w:r>
      <w:r w:rsidR="00E35539" w:rsidRPr="00DA3502">
        <w:rPr>
          <w:lang w:val="fr-FR"/>
        </w:rPr>
        <w:t>par lesquels celui-ci renforce</w:t>
      </w:r>
      <w:r w:rsidRPr="00DA3502">
        <w:rPr>
          <w:lang w:val="fr-FR"/>
        </w:rPr>
        <w:t xml:space="preserve"> la détermination </w:t>
      </w:r>
      <w:r w:rsidR="00E35539" w:rsidRPr="00DA3502">
        <w:rPr>
          <w:lang w:val="fr-FR"/>
        </w:rPr>
        <w:t xml:space="preserve">de tierces parties </w:t>
      </w:r>
      <w:r w:rsidRPr="00DA3502">
        <w:rPr>
          <w:lang w:val="fr-FR"/>
        </w:rPr>
        <w:t>à se montrer violent</w:t>
      </w:r>
      <w:r w:rsidR="00E35539" w:rsidRPr="00DA3502">
        <w:rPr>
          <w:lang w:val="fr-FR"/>
        </w:rPr>
        <w:t>es</w:t>
      </w:r>
      <w:r w:rsidRPr="00DA3502">
        <w:rPr>
          <w:lang w:val="fr-FR"/>
        </w:rPr>
        <w:t>. Même si un acte n</w:t>
      </w:r>
      <w:r w:rsidR="00B97B50" w:rsidRPr="00DA3502">
        <w:rPr>
          <w:lang w:val="fr-FR"/>
        </w:rPr>
        <w:t>’</w:t>
      </w:r>
      <w:r w:rsidRPr="00DA3502">
        <w:rPr>
          <w:lang w:val="fr-FR"/>
        </w:rPr>
        <w:t>est pas dirigé contre tous les membres d</w:t>
      </w:r>
      <w:r w:rsidR="00B97B50" w:rsidRPr="00DA3502">
        <w:rPr>
          <w:lang w:val="fr-FR"/>
        </w:rPr>
        <w:t>’</w:t>
      </w:r>
      <w:r w:rsidRPr="00DA3502">
        <w:rPr>
          <w:lang w:val="fr-FR"/>
        </w:rPr>
        <w:t>une communauté ethnique et si les actions perpétrées par l</w:t>
      </w:r>
      <w:r w:rsidR="00B97B50" w:rsidRPr="00DA3502">
        <w:rPr>
          <w:lang w:val="fr-FR"/>
        </w:rPr>
        <w:t>’</w:t>
      </w:r>
      <w:r w:rsidRPr="00DA3502">
        <w:rPr>
          <w:lang w:val="fr-FR"/>
        </w:rPr>
        <w:t>auteur de l</w:t>
      </w:r>
      <w:r w:rsidR="00B97B50" w:rsidRPr="00DA3502">
        <w:rPr>
          <w:lang w:val="fr-FR"/>
        </w:rPr>
        <w:t>’</w:t>
      </w:r>
      <w:r w:rsidRPr="00DA3502">
        <w:rPr>
          <w:lang w:val="fr-FR"/>
        </w:rPr>
        <w:t xml:space="preserve">infraction visent un petit groupe de personnes, </w:t>
      </w:r>
      <w:r w:rsidR="00CD36CA" w:rsidRPr="00DA3502">
        <w:rPr>
          <w:lang w:val="fr-FR"/>
        </w:rPr>
        <w:t>l</w:t>
      </w:r>
      <w:r w:rsidR="00B97B50" w:rsidRPr="00DA3502">
        <w:rPr>
          <w:lang w:val="fr-FR"/>
        </w:rPr>
        <w:t>’</w:t>
      </w:r>
      <w:r w:rsidR="00E16F4B" w:rsidRPr="00DA3502">
        <w:rPr>
          <w:lang w:val="fr-FR"/>
        </w:rPr>
        <w:t>essentiel</w:t>
      </w:r>
      <w:r w:rsidRPr="00DA3502">
        <w:rPr>
          <w:lang w:val="fr-FR"/>
        </w:rPr>
        <w:t xml:space="preserve"> est de </w:t>
      </w:r>
      <w:r w:rsidR="00CD36CA" w:rsidRPr="00DA3502">
        <w:rPr>
          <w:lang w:val="fr-FR"/>
        </w:rPr>
        <w:t>déterminer</w:t>
      </w:r>
      <w:r w:rsidRPr="00DA3502">
        <w:rPr>
          <w:lang w:val="fr-FR"/>
        </w:rPr>
        <w:t xml:space="preserve"> si c</w:t>
      </w:r>
      <w:r w:rsidR="00B97B50" w:rsidRPr="00DA3502">
        <w:rPr>
          <w:lang w:val="fr-FR"/>
        </w:rPr>
        <w:t>’</w:t>
      </w:r>
      <w:r w:rsidRPr="00DA3502">
        <w:rPr>
          <w:lang w:val="fr-FR"/>
        </w:rPr>
        <w:t>est l</w:t>
      </w:r>
      <w:r w:rsidR="00B97B50" w:rsidRPr="00DA3502">
        <w:rPr>
          <w:lang w:val="fr-FR"/>
        </w:rPr>
        <w:t>’</w:t>
      </w:r>
      <w:r w:rsidRPr="00DA3502">
        <w:rPr>
          <w:lang w:val="fr-FR"/>
        </w:rPr>
        <w:t>appartenance des victimes à une autre communauté qui a suscité le déclenchement d</w:t>
      </w:r>
      <w:r w:rsidR="00B97B50" w:rsidRPr="00DA3502">
        <w:rPr>
          <w:lang w:val="fr-FR"/>
        </w:rPr>
        <w:t>’</w:t>
      </w:r>
      <w:r w:rsidRPr="00DA3502">
        <w:rPr>
          <w:lang w:val="fr-FR"/>
        </w:rPr>
        <w:t>un conflit.</w:t>
      </w:r>
    </w:p>
    <w:p w:rsidR="00CC0404" w:rsidRPr="00DA3502" w:rsidRDefault="00CC0404" w:rsidP="00CC0404">
      <w:pPr>
        <w:pStyle w:val="H4G"/>
        <w:rPr>
          <w:lang w:val="fr-FR"/>
        </w:rPr>
      </w:pPr>
      <w:r w:rsidRPr="00DA3502">
        <w:rPr>
          <w:lang w:val="fr-FR"/>
        </w:rPr>
        <w:tab/>
      </w:r>
      <w:r w:rsidRPr="00DA3502">
        <w:rPr>
          <w:lang w:val="fr-FR"/>
        </w:rPr>
        <w:tab/>
        <w:t>Jugement rendu par la juridiction supérieure de Ljubljana (réf. n</w:t>
      </w:r>
      <w:r w:rsidRPr="00DA3502">
        <w:rPr>
          <w:vertAlign w:val="superscript"/>
          <w:lang w:val="fr-FR"/>
        </w:rPr>
        <w:t>o</w:t>
      </w:r>
      <w:r w:rsidRPr="00DA3502">
        <w:rPr>
          <w:lang w:val="fr-FR"/>
        </w:rPr>
        <w:t> I Kp 24633/2010)</w:t>
      </w:r>
      <w:r w:rsidRPr="00DA3502">
        <w:rPr>
          <w:rStyle w:val="FootnoteReference"/>
          <w:i w:val="0"/>
          <w:iCs/>
          <w:lang w:val="fr-FR"/>
        </w:rPr>
        <w:footnoteReference w:id="10"/>
      </w:r>
      <w:r w:rsidR="00BF03CB" w:rsidRPr="00DA3502">
        <w:rPr>
          <w:lang w:val="fr-FR"/>
        </w:rPr>
        <w:t>:</w:t>
      </w:r>
    </w:p>
    <w:p w:rsidR="00CC0404" w:rsidRPr="00DA3502" w:rsidRDefault="00CC0404" w:rsidP="00CC0404">
      <w:pPr>
        <w:pStyle w:val="SingleTxtG"/>
        <w:rPr>
          <w:lang w:val="fr-FR"/>
        </w:rPr>
      </w:pPr>
      <w:r w:rsidRPr="00DA3502">
        <w:rPr>
          <w:lang w:val="fr-FR"/>
        </w:rPr>
        <w:t>120.</w:t>
      </w:r>
      <w:r w:rsidRPr="00DA3502">
        <w:rPr>
          <w:lang w:val="fr-FR"/>
        </w:rPr>
        <w:tab/>
        <w:t>Le tribunal local a reconnu le défendeur coupable de l</w:t>
      </w:r>
      <w:r w:rsidR="00B97B50" w:rsidRPr="00DA3502">
        <w:rPr>
          <w:lang w:val="fr-FR"/>
        </w:rPr>
        <w:t>’</w:t>
      </w:r>
      <w:r w:rsidRPr="00DA3502">
        <w:rPr>
          <w:lang w:val="fr-FR"/>
        </w:rPr>
        <w:t>infraction pénale d</w:t>
      </w:r>
      <w:r w:rsidR="00B97B50" w:rsidRPr="00DA3502">
        <w:rPr>
          <w:lang w:val="fr-FR"/>
        </w:rPr>
        <w:t>’</w:t>
      </w:r>
      <w:r w:rsidRPr="00DA3502">
        <w:rPr>
          <w:lang w:val="fr-FR"/>
        </w:rPr>
        <w:t>incitation à la haine, à la discorde et à l</w:t>
      </w:r>
      <w:r w:rsidR="00B97B50" w:rsidRPr="00DA3502">
        <w:rPr>
          <w:lang w:val="fr-FR"/>
        </w:rPr>
        <w:t>’</w:t>
      </w:r>
      <w:r w:rsidRPr="00DA3502">
        <w:rPr>
          <w:lang w:val="fr-FR"/>
        </w:rPr>
        <w:t>intolérance, sur la base de la violation du principe d</w:t>
      </w:r>
      <w:r w:rsidR="00B97B50" w:rsidRPr="00DA3502">
        <w:rPr>
          <w:lang w:val="fr-FR"/>
        </w:rPr>
        <w:t>’</w:t>
      </w:r>
      <w:r w:rsidRPr="00DA3502">
        <w:rPr>
          <w:lang w:val="fr-FR"/>
        </w:rPr>
        <w:t>égalité au titre du paragraphe 1</w:t>
      </w:r>
      <w:r w:rsidRPr="00DA3502">
        <w:rPr>
          <w:vertAlign w:val="superscript"/>
          <w:lang w:val="fr-FR"/>
        </w:rPr>
        <w:t>er</w:t>
      </w:r>
      <w:r w:rsidRPr="00DA3502">
        <w:rPr>
          <w:lang w:val="fr-FR"/>
        </w:rPr>
        <w:t xml:space="preserve"> de l</w:t>
      </w:r>
      <w:r w:rsidR="00B97B50" w:rsidRPr="00DA3502">
        <w:rPr>
          <w:lang w:val="fr-FR"/>
        </w:rPr>
        <w:t>’</w:t>
      </w:r>
      <w:r w:rsidRPr="00DA3502">
        <w:rPr>
          <w:lang w:val="fr-FR"/>
        </w:rPr>
        <w:t>article 100 du Code pénal, lui imposant une peine d</w:t>
      </w:r>
      <w:r w:rsidR="00B97B50" w:rsidRPr="00DA3502">
        <w:rPr>
          <w:lang w:val="fr-FR"/>
        </w:rPr>
        <w:t>’</w:t>
      </w:r>
      <w:r w:rsidRPr="00DA3502">
        <w:rPr>
          <w:lang w:val="fr-FR"/>
        </w:rPr>
        <w:t>emprisonnement de trois mois avec sursis, assortie d</w:t>
      </w:r>
      <w:r w:rsidR="00B97B50" w:rsidRPr="00DA3502">
        <w:rPr>
          <w:lang w:val="fr-FR"/>
        </w:rPr>
        <w:t>’</w:t>
      </w:r>
      <w:r w:rsidRPr="00DA3502">
        <w:rPr>
          <w:lang w:val="fr-FR"/>
        </w:rPr>
        <w:t xml:space="preserve">une période </w:t>
      </w:r>
      <w:r w:rsidR="006A7286" w:rsidRPr="00DA3502">
        <w:rPr>
          <w:lang w:val="fr-FR"/>
        </w:rPr>
        <w:t xml:space="preserve">de </w:t>
      </w:r>
      <w:r w:rsidRPr="00DA3502">
        <w:rPr>
          <w:lang w:val="fr-FR"/>
        </w:rPr>
        <w:t>mise à l</w:t>
      </w:r>
      <w:r w:rsidR="00B97B50" w:rsidRPr="00DA3502">
        <w:rPr>
          <w:lang w:val="fr-FR"/>
        </w:rPr>
        <w:t>’</w:t>
      </w:r>
      <w:r w:rsidRPr="00DA3502">
        <w:rPr>
          <w:lang w:val="fr-FR"/>
        </w:rPr>
        <w:t>épreuve d</w:t>
      </w:r>
      <w:r w:rsidR="00B97B50" w:rsidRPr="00DA3502">
        <w:rPr>
          <w:lang w:val="fr-FR"/>
        </w:rPr>
        <w:t>’</w:t>
      </w:r>
      <w:r w:rsidRPr="00DA3502">
        <w:rPr>
          <w:lang w:val="fr-FR"/>
        </w:rPr>
        <w:t>une durée de deux ans. Le défendeur a fait appel de tous les motifs du jugement. La juridiction supérieure a déclaré que le recours n</w:t>
      </w:r>
      <w:r w:rsidR="00B97B50" w:rsidRPr="00DA3502">
        <w:rPr>
          <w:lang w:val="fr-FR"/>
        </w:rPr>
        <w:t>’</w:t>
      </w:r>
      <w:r w:rsidRPr="00DA3502">
        <w:rPr>
          <w:lang w:val="fr-FR"/>
        </w:rPr>
        <w:t>était pas fondé et a confirmé le jugement du tribunal de première instance. Il s</w:t>
      </w:r>
      <w:r w:rsidR="00B97B50" w:rsidRPr="00DA3502">
        <w:rPr>
          <w:lang w:val="fr-FR"/>
        </w:rPr>
        <w:t>’</w:t>
      </w:r>
      <w:r w:rsidRPr="00DA3502">
        <w:rPr>
          <w:lang w:val="fr-FR"/>
        </w:rPr>
        <w:t>agissait également d</w:t>
      </w:r>
      <w:r w:rsidR="00B97B50" w:rsidRPr="00DA3502">
        <w:rPr>
          <w:lang w:val="fr-FR"/>
        </w:rPr>
        <w:t>’</w:t>
      </w:r>
      <w:r w:rsidRPr="00DA3502">
        <w:rPr>
          <w:lang w:val="fr-FR"/>
        </w:rPr>
        <w:t>un cas d</w:t>
      </w:r>
      <w:r w:rsidR="00B97B50" w:rsidRPr="00DA3502">
        <w:rPr>
          <w:lang w:val="fr-FR"/>
        </w:rPr>
        <w:t>’</w:t>
      </w:r>
      <w:r w:rsidRPr="00DA3502">
        <w:rPr>
          <w:lang w:val="fr-FR"/>
        </w:rPr>
        <w:t>expression d</w:t>
      </w:r>
      <w:r w:rsidR="00B97B50" w:rsidRPr="00DA3502">
        <w:rPr>
          <w:lang w:val="fr-FR"/>
        </w:rPr>
        <w:t>’</w:t>
      </w:r>
      <w:r w:rsidRPr="00DA3502">
        <w:rPr>
          <w:lang w:val="fr-FR"/>
        </w:rPr>
        <w:t xml:space="preserve">intolérance visant une famille rom spécifique. Selon la juridiction supérieure, le Code pénal doit être interprété conformément à la Constitution; en conséquence, les tribunaux doivent </w:t>
      </w:r>
      <w:r w:rsidR="006A7286" w:rsidRPr="00DA3502">
        <w:rPr>
          <w:lang w:val="fr-FR"/>
        </w:rPr>
        <w:t>parveni</w:t>
      </w:r>
      <w:r w:rsidRPr="00DA3502">
        <w:rPr>
          <w:lang w:val="fr-FR"/>
        </w:rPr>
        <w:t>r, en s</w:t>
      </w:r>
      <w:r w:rsidR="00B97B50" w:rsidRPr="00DA3502">
        <w:rPr>
          <w:lang w:val="fr-FR"/>
        </w:rPr>
        <w:t>’</w:t>
      </w:r>
      <w:r w:rsidRPr="00DA3502">
        <w:rPr>
          <w:lang w:val="fr-FR"/>
        </w:rPr>
        <w:t xml:space="preserve">appuyant sur les méthodes bien établies, </w:t>
      </w:r>
      <w:r w:rsidR="006A7286" w:rsidRPr="00DA3502">
        <w:rPr>
          <w:lang w:val="fr-FR"/>
        </w:rPr>
        <w:t xml:space="preserve">à </w:t>
      </w:r>
      <w:r w:rsidRPr="00DA3502">
        <w:rPr>
          <w:lang w:val="fr-FR"/>
        </w:rPr>
        <w:t>une interprétation dont les conclusions so</w:t>
      </w:r>
      <w:r w:rsidR="00E16F4B" w:rsidRPr="00DA3502">
        <w:rPr>
          <w:lang w:val="fr-FR"/>
        </w:rPr>
        <w:t>ie</w:t>
      </w:r>
      <w:r w:rsidRPr="00DA3502">
        <w:rPr>
          <w:lang w:val="fr-FR"/>
        </w:rPr>
        <w:t>nt conformes à la Constitution. L</w:t>
      </w:r>
      <w:r w:rsidR="00B97B50" w:rsidRPr="00DA3502">
        <w:rPr>
          <w:lang w:val="fr-FR"/>
        </w:rPr>
        <w:t>’</w:t>
      </w:r>
      <w:r w:rsidRPr="00DA3502">
        <w:rPr>
          <w:lang w:val="fr-FR"/>
        </w:rPr>
        <w:t>interprétation des dispositions du paragraphe 1</w:t>
      </w:r>
      <w:r w:rsidRPr="00DA3502">
        <w:rPr>
          <w:vertAlign w:val="superscript"/>
          <w:lang w:val="fr-FR"/>
        </w:rPr>
        <w:t>er</w:t>
      </w:r>
      <w:r w:rsidRPr="00DA3502">
        <w:rPr>
          <w:lang w:val="fr-FR"/>
        </w:rPr>
        <w:t xml:space="preserve"> de l</w:t>
      </w:r>
      <w:r w:rsidR="00B97B50" w:rsidRPr="00DA3502">
        <w:rPr>
          <w:lang w:val="fr-FR"/>
        </w:rPr>
        <w:t>’</w:t>
      </w:r>
      <w:r w:rsidRPr="00DA3502">
        <w:rPr>
          <w:lang w:val="fr-FR"/>
        </w:rPr>
        <w:t>article 300 du Code pénal doit donc prendre dûment en considération les articles 63 et 14 de la Constitution et les dispositions des instruments internationaux ratifiés par la République de Slovénie, et le concept d</w:t>
      </w:r>
      <w:r w:rsidR="00FE7BF6" w:rsidRPr="00DA3502">
        <w:rPr>
          <w:lang w:val="fr-FR"/>
        </w:rPr>
        <w:t>’«</w:t>
      </w:r>
      <w:r w:rsidRPr="00DA3502">
        <w:rPr>
          <w:lang w:val="fr-FR"/>
        </w:rPr>
        <w:t>ethnie</w:t>
      </w:r>
      <w:r w:rsidR="00BF03CB" w:rsidRPr="00DA3502">
        <w:rPr>
          <w:lang w:val="fr-FR"/>
        </w:rPr>
        <w:t>»</w:t>
      </w:r>
      <w:r w:rsidRPr="00DA3502">
        <w:rPr>
          <w:lang w:val="fr-FR"/>
        </w:rPr>
        <w:t xml:space="preserve"> doit être interprété de telle sorte qu</w:t>
      </w:r>
      <w:r w:rsidR="00B97B50" w:rsidRPr="00DA3502">
        <w:rPr>
          <w:lang w:val="fr-FR"/>
        </w:rPr>
        <w:t>’</w:t>
      </w:r>
      <w:r w:rsidRPr="00DA3502">
        <w:rPr>
          <w:lang w:val="fr-FR"/>
        </w:rPr>
        <w:t>il inclue les communautés, qui, en termes sociologiques, ne présentent pas toutes les caractéristiques d</w:t>
      </w:r>
      <w:r w:rsidR="00B97B50" w:rsidRPr="00DA3502">
        <w:rPr>
          <w:lang w:val="fr-FR"/>
        </w:rPr>
        <w:t>’</w:t>
      </w:r>
      <w:r w:rsidRPr="00DA3502">
        <w:rPr>
          <w:lang w:val="fr-FR"/>
        </w:rPr>
        <w:t>une nation et sont définies comme des communautés ethniques.</w:t>
      </w:r>
    </w:p>
    <w:p w:rsidR="00CC0404" w:rsidRPr="00DA3502" w:rsidRDefault="00CC0404" w:rsidP="00CC0404">
      <w:pPr>
        <w:pStyle w:val="SingleTxtG"/>
        <w:rPr>
          <w:lang w:val="fr-FR"/>
        </w:rPr>
      </w:pPr>
      <w:r w:rsidRPr="00DA3502">
        <w:rPr>
          <w:lang w:val="fr-FR"/>
        </w:rPr>
        <w:t>121.</w:t>
      </w:r>
      <w:r w:rsidRPr="00DA3502">
        <w:rPr>
          <w:lang w:val="fr-FR"/>
        </w:rPr>
        <w:tab/>
        <w:t>En 2006, la loi sur la protection de l</w:t>
      </w:r>
      <w:r w:rsidR="00B97B50" w:rsidRPr="00DA3502">
        <w:rPr>
          <w:lang w:val="fr-FR"/>
        </w:rPr>
        <w:t>’</w:t>
      </w:r>
      <w:r w:rsidRPr="00DA3502">
        <w:rPr>
          <w:lang w:val="fr-FR"/>
        </w:rPr>
        <w:t>ordre public a été adoptée (Journal officiel de la République de Slovénie n</w:t>
      </w:r>
      <w:r w:rsidRPr="00DA3502">
        <w:rPr>
          <w:vertAlign w:val="superscript"/>
          <w:lang w:val="fr-FR"/>
        </w:rPr>
        <w:t>o</w:t>
      </w:r>
      <w:r w:rsidRPr="00DA3502">
        <w:rPr>
          <w:lang w:val="fr-FR"/>
        </w:rPr>
        <w:t> 70/06), qui a relevé le montant des amendes infligées pour certaines infractions mineures commises dans le but d</w:t>
      </w:r>
      <w:r w:rsidR="00B97B50" w:rsidRPr="00DA3502">
        <w:rPr>
          <w:lang w:val="fr-FR"/>
        </w:rPr>
        <w:t>’</w:t>
      </w:r>
      <w:r w:rsidRPr="00DA3502">
        <w:rPr>
          <w:lang w:val="fr-FR"/>
        </w:rPr>
        <w:t>inciter à l</w:t>
      </w:r>
      <w:r w:rsidR="00B97B50" w:rsidRPr="00DA3502">
        <w:rPr>
          <w:lang w:val="fr-FR"/>
        </w:rPr>
        <w:t>’</w:t>
      </w:r>
      <w:r w:rsidRPr="00DA3502">
        <w:rPr>
          <w:lang w:val="fr-FR"/>
        </w:rPr>
        <w:t xml:space="preserve">intolérance vis-à-vis de certaines nationalités, ou à connotation raciale, sexuelle, ethnique, religieuse et politique, ou </w:t>
      </w:r>
      <w:r w:rsidR="00D54EE9" w:rsidRPr="00DA3502">
        <w:rPr>
          <w:lang w:val="fr-FR"/>
        </w:rPr>
        <w:t xml:space="preserve">encore fondées sur </w:t>
      </w:r>
      <w:r w:rsidRPr="00DA3502">
        <w:rPr>
          <w:lang w:val="fr-FR"/>
        </w:rPr>
        <w:t>l</w:t>
      </w:r>
      <w:r w:rsidR="00B97B50" w:rsidRPr="00DA3502">
        <w:rPr>
          <w:lang w:val="fr-FR"/>
        </w:rPr>
        <w:t>’</w:t>
      </w:r>
      <w:r w:rsidRPr="00DA3502">
        <w:rPr>
          <w:lang w:val="fr-FR"/>
        </w:rPr>
        <w:t xml:space="preserve">intolérance </w:t>
      </w:r>
      <w:r w:rsidR="00D54EE9" w:rsidRPr="00DA3502">
        <w:rPr>
          <w:lang w:val="fr-FR"/>
        </w:rPr>
        <w:t xml:space="preserve">motivée par </w:t>
      </w:r>
      <w:r w:rsidRPr="00DA3502">
        <w:rPr>
          <w:lang w:val="fr-FR"/>
        </w:rPr>
        <w:t>l</w:t>
      </w:r>
      <w:r w:rsidR="00B97B50" w:rsidRPr="00DA3502">
        <w:rPr>
          <w:lang w:val="fr-FR"/>
        </w:rPr>
        <w:t>’</w:t>
      </w:r>
      <w:r w:rsidRPr="00DA3502">
        <w:rPr>
          <w:lang w:val="fr-FR"/>
        </w:rPr>
        <w:t>orientation sexuelle. La loi a également amélioré les mesures de suivi de telles infractions. L</w:t>
      </w:r>
      <w:r w:rsidR="00B97B50" w:rsidRPr="00DA3502">
        <w:rPr>
          <w:lang w:val="fr-FR"/>
        </w:rPr>
        <w:t>’</w:t>
      </w:r>
      <w:r w:rsidRPr="00DA3502">
        <w:rPr>
          <w:lang w:val="fr-FR"/>
        </w:rPr>
        <w:t>analyse réalisée en 2010 des infractions mineures et pénales relatives à l</w:t>
      </w:r>
      <w:r w:rsidR="00B97B50" w:rsidRPr="00DA3502">
        <w:rPr>
          <w:lang w:val="fr-FR"/>
        </w:rPr>
        <w:t>’</w:t>
      </w:r>
      <w:r w:rsidRPr="00DA3502">
        <w:rPr>
          <w:lang w:val="fr-FR"/>
        </w:rPr>
        <w:t xml:space="preserve">intolérance </w:t>
      </w:r>
      <w:r w:rsidR="00D54EE9" w:rsidRPr="00DA3502">
        <w:rPr>
          <w:lang w:val="fr-FR"/>
        </w:rPr>
        <w:t>commises entre</w:t>
      </w:r>
      <w:r w:rsidRPr="00DA3502">
        <w:rPr>
          <w:lang w:val="fr-FR"/>
        </w:rPr>
        <w:t xml:space="preserve"> 2007</w:t>
      </w:r>
      <w:r w:rsidR="00D54EE9" w:rsidRPr="00DA3502">
        <w:rPr>
          <w:lang w:val="fr-FR"/>
        </w:rPr>
        <w:t xml:space="preserve"> et </w:t>
      </w:r>
      <w:r w:rsidRPr="00DA3502">
        <w:rPr>
          <w:lang w:val="fr-FR"/>
        </w:rPr>
        <w:t>2009 a révélé que la fréquence de telles infractions était limitée</w:t>
      </w:r>
      <w:r w:rsidR="00BF03CB" w:rsidRPr="00DA3502">
        <w:rPr>
          <w:lang w:val="fr-FR"/>
        </w:rPr>
        <w:t>:</w:t>
      </w:r>
      <w:r w:rsidRPr="00DA3502">
        <w:rPr>
          <w:lang w:val="fr-FR"/>
        </w:rPr>
        <w:t xml:space="preserve"> on a enregistré 127 cas relevant de l</w:t>
      </w:r>
      <w:r w:rsidR="00B97B50" w:rsidRPr="00DA3502">
        <w:rPr>
          <w:lang w:val="fr-FR"/>
        </w:rPr>
        <w:t>’</w:t>
      </w:r>
      <w:r w:rsidRPr="00DA3502">
        <w:rPr>
          <w:lang w:val="fr-FR"/>
        </w:rPr>
        <w:t>article 20 (incitation à l</w:t>
      </w:r>
      <w:r w:rsidR="00B97B50" w:rsidRPr="00DA3502">
        <w:rPr>
          <w:lang w:val="fr-FR"/>
        </w:rPr>
        <w:t>’</w:t>
      </w:r>
      <w:r w:rsidRPr="00DA3502">
        <w:rPr>
          <w:lang w:val="fr-FR"/>
        </w:rPr>
        <w:t>intolérance) de la loi sur la protection de l</w:t>
      </w:r>
      <w:r w:rsidR="00B97B50" w:rsidRPr="00DA3502">
        <w:rPr>
          <w:lang w:val="fr-FR"/>
        </w:rPr>
        <w:t>’</w:t>
      </w:r>
      <w:r w:rsidRPr="00DA3502">
        <w:rPr>
          <w:lang w:val="fr-FR"/>
        </w:rPr>
        <w:t>ordre public (43</w:t>
      </w:r>
      <w:r w:rsidR="00CE0B49" w:rsidRPr="00DA3502">
        <w:rPr>
          <w:lang w:val="fr-FR"/>
        </w:rPr>
        <w:t> </w:t>
      </w:r>
      <w:r w:rsidRPr="00DA3502">
        <w:rPr>
          <w:lang w:val="fr-FR"/>
        </w:rPr>
        <w:t xml:space="preserve">infractions mineures </w:t>
      </w:r>
      <w:r w:rsidR="00D54EE9" w:rsidRPr="00DA3502">
        <w:rPr>
          <w:lang w:val="fr-FR"/>
        </w:rPr>
        <w:t xml:space="preserve">de ce type </w:t>
      </w:r>
      <w:r w:rsidRPr="00DA3502">
        <w:rPr>
          <w:lang w:val="fr-FR"/>
        </w:rPr>
        <w:t>ont été enregistrées</w:t>
      </w:r>
      <w:r w:rsidR="00CE0B49" w:rsidRPr="00DA3502">
        <w:rPr>
          <w:lang w:val="fr-FR"/>
        </w:rPr>
        <w:t xml:space="preserve"> en 2010</w:t>
      </w:r>
      <w:r w:rsidRPr="00DA3502">
        <w:rPr>
          <w:lang w:val="fr-FR"/>
        </w:rPr>
        <w:t>, puis 61 et 2011 et 56 en 2012) et 29 plaintes au pénal ont été déposées contre des personnes soupçonnées de s</w:t>
      </w:r>
      <w:r w:rsidR="00B97B50" w:rsidRPr="00DA3502">
        <w:rPr>
          <w:lang w:val="fr-FR"/>
        </w:rPr>
        <w:t>’</w:t>
      </w:r>
      <w:r w:rsidRPr="00DA3502">
        <w:rPr>
          <w:lang w:val="fr-FR"/>
        </w:rPr>
        <w:t>être rendues coupables d</w:t>
      </w:r>
      <w:r w:rsidR="00B97B50" w:rsidRPr="00DA3502">
        <w:rPr>
          <w:lang w:val="fr-FR"/>
        </w:rPr>
        <w:t>’</w:t>
      </w:r>
      <w:r w:rsidRPr="00DA3502">
        <w:rPr>
          <w:lang w:val="fr-FR"/>
        </w:rPr>
        <w:t>incitation publique à la haine, à la violence ou à l</w:t>
      </w:r>
      <w:r w:rsidR="00B97B50" w:rsidRPr="00DA3502">
        <w:rPr>
          <w:lang w:val="fr-FR"/>
        </w:rPr>
        <w:t>’</w:t>
      </w:r>
      <w:r w:rsidRPr="00DA3502">
        <w:rPr>
          <w:lang w:val="fr-FR"/>
        </w:rPr>
        <w:t>intolérance aux termes de l</w:t>
      </w:r>
      <w:r w:rsidR="00B97B50" w:rsidRPr="00DA3502">
        <w:rPr>
          <w:lang w:val="fr-FR"/>
        </w:rPr>
        <w:t>’</w:t>
      </w:r>
      <w:r w:rsidRPr="00DA3502">
        <w:rPr>
          <w:lang w:val="fr-FR"/>
        </w:rPr>
        <w:t>article 297 du Code pénal et d</w:t>
      </w:r>
      <w:r w:rsidR="00B97B50" w:rsidRPr="00DA3502">
        <w:rPr>
          <w:lang w:val="fr-FR"/>
        </w:rPr>
        <w:t>’</w:t>
      </w:r>
      <w:r w:rsidRPr="00DA3502">
        <w:rPr>
          <w:lang w:val="fr-FR"/>
        </w:rPr>
        <w:t>une violation du principe d</w:t>
      </w:r>
      <w:r w:rsidR="00B97B50" w:rsidRPr="00DA3502">
        <w:rPr>
          <w:lang w:val="fr-FR"/>
        </w:rPr>
        <w:t>’</w:t>
      </w:r>
      <w:r w:rsidRPr="00DA3502">
        <w:rPr>
          <w:lang w:val="fr-FR"/>
        </w:rPr>
        <w:t>égalité aux termes de l</w:t>
      </w:r>
      <w:r w:rsidR="00B97B50" w:rsidRPr="00DA3502">
        <w:rPr>
          <w:lang w:val="fr-FR"/>
        </w:rPr>
        <w:t>’</w:t>
      </w:r>
      <w:r w:rsidRPr="00DA3502">
        <w:rPr>
          <w:lang w:val="fr-FR"/>
        </w:rPr>
        <w:t>article 131. En 2010, 34 plaintes au pénal ont été déposées, puis 44 en 2011 et 31 en 2012.</w:t>
      </w:r>
    </w:p>
    <w:p w:rsidR="00CC0404" w:rsidRPr="00DA3502" w:rsidRDefault="00CC0404" w:rsidP="00CC0404">
      <w:pPr>
        <w:pStyle w:val="SingleTxtG"/>
        <w:rPr>
          <w:lang w:val="fr-FR"/>
        </w:rPr>
      </w:pPr>
      <w:r w:rsidRPr="00DA3502">
        <w:rPr>
          <w:lang w:val="fr-FR"/>
        </w:rPr>
        <w:t>122.</w:t>
      </w:r>
      <w:r w:rsidRPr="00DA3502">
        <w:rPr>
          <w:lang w:val="fr-FR"/>
        </w:rPr>
        <w:tab/>
        <w:t>Cette analyse a conduit à l</w:t>
      </w:r>
      <w:r w:rsidR="00B97B50" w:rsidRPr="00DA3502">
        <w:rPr>
          <w:lang w:val="fr-FR"/>
        </w:rPr>
        <w:t>’</w:t>
      </w:r>
      <w:r w:rsidRPr="00DA3502">
        <w:rPr>
          <w:lang w:val="fr-FR"/>
        </w:rPr>
        <w:t>adoption des recommandations suivantes, que la police prend en compte lorsqu</w:t>
      </w:r>
      <w:r w:rsidR="00B97B50" w:rsidRPr="00DA3502">
        <w:rPr>
          <w:lang w:val="fr-FR"/>
        </w:rPr>
        <w:t>’</w:t>
      </w:r>
      <w:r w:rsidRPr="00DA3502">
        <w:rPr>
          <w:lang w:val="fr-FR"/>
        </w:rPr>
        <w:t>elle élabore des programmes de formation et d</w:t>
      </w:r>
      <w:r w:rsidR="00B97B50" w:rsidRPr="00DA3502">
        <w:rPr>
          <w:lang w:val="fr-FR"/>
        </w:rPr>
        <w:t>’</w:t>
      </w:r>
      <w:r w:rsidRPr="00DA3502">
        <w:rPr>
          <w:lang w:val="fr-FR"/>
        </w:rPr>
        <w:t xml:space="preserve">éducation et </w:t>
      </w:r>
      <w:r w:rsidR="00FB5974" w:rsidRPr="00DA3502">
        <w:rPr>
          <w:lang w:val="fr-FR"/>
        </w:rPr>
        <w:t>dans</w:t>
      </w:r>
      <w:r w:rsidRPr="00DA3502">
        <w:rPr>
          <w:lang w:val="fr-FR"/>
        </w:rPr>
        <w:t xml:space="preserve"> </w:t>
      </w:r>
      <w:r w:rsidR="00FB5974" w:rsidRPr="00DA3502">
        <w:rPr>
          <w:lang w:val="fr-FR"/>
        </w:rPr>
        <w:t>l</w:t>
      </w:r>
      <w:r w:rsidR="00B97B50" w:rsidRPr="00DA3502">
        <w:rPr>
          <w:lang w:val="fr-FR"/>
        </w:rPr>
        <w:t>’</w:t>
      </w:r>
      <w:r w:rsidRPr="00DA3502">
        <w:rPr>
          <w:lang w:val="fr-FR"/>
        </w:rPr>
        <w:t>exerc</w:t>
      </w:r>
      <w:r w:rsidR="00FB5974" w:rsidRPr="00DA3502">
        <w:rPr>
          <w:lang w:val="fr-FR"/>
        </w:rPr>
        <w:t>ic</w:t>
      </w:r>
      <w:r w:rsidRPr="00DA3502">
        <w:rPr>
          <w:lang w:val="fr-FR"/>
        </w:rPr>
        <w:t xml:space="preserve">e </w:t>
      </w:r>
      <w:r w:rsidR="00FB5974" w:rsidRPr="00DA3502">
        <w:rPr>
          <w:lang w:val="fr-FR"/>
        </w:rPr>
        <w:t xml:space="preserve">de </w:t>
      </w:r>
      <w:r w:rsidRPr="00DA3502">
        <w:rPr>
          <w:lang w:val="fr-FR"/>
        </w:rPr>
        <w:t>ses fonctions</w:t>
      </w:r>
      <w:r w:rsidR="00BF03CB" w:rsidRPr="00DA3502">
        <w:rPr>
          <w:lang w:val="fr-FR"/>
        </w:rPr>
        <w:t>:</w:t>
      </w:r>
    </w:p>
    <w:p w:rsidR="00CC0404" w:rsidRPr="00DA3502" w:rsidRDefault="00CC0404" w:rsidP="00CC0404">
      <w:pPr>
        <w:pStyle w:val="Bullet1G"/>
        <w:rPr>
          <w:lang w:val="fr-FR"/>
        </w:rPr>
      </w:pPr>
      <w:r w:rsidRPr="00DA3502">
        <w:rPr>
          <w:lang w:val="fr-FR"/>
        </w:rPr>
        <w:t>Il est nécessaire de former et d</w:t>
      </w:r>
      <w:r w:rsidR="00B97B50" w:rsidRPr="00DA3502">
        <w:rPr>
          <w:lang w:val="fr-FR"/>
        </w:rPr>
        <w:t>’</w:t>
      </w:r>
      <w:r w:rsidRPr="00DA3502">
        <w:rPr>
          <w:lang w:val="fr-FR"/>
        </w:rPr>
        <w:t>éduquer le personnel de police à tous les niveaux;</w:t>
      </w:r>
    </w:p>
    <w:p w:rsidR="00CC0404" w:rsidRPr="00DA3502" w:rsidRDefault="00CC0404" w:rsidP="00CC0404">
      <w:pPr>
        <w:pStyle w:val="Bullet1G"/>
        <w:rPr>
          <w:lang w:val="fr-FR"/>
        </w:rPr>
      </w:pPr>
      <w:r w:rsidRPr="00DA3502">
        <w:rPr>
          <w:lang w:val="fr-FR"/>
        </w:rPr>
        <w:t xml:space="preserve">Il est nécessaire de traiter tout événement constituant une menace pour la sécurité dans le respect de la loi et sans laisser </w:t>
      </w:r>
      <w:r w:rsidR="00FB5974" w:rsidRPr="00DA3502">
        <w:rPr>
          <w:lang w:val="fr-FR"/>
        </w:rPr>
        <w:t xml:space="preserve">aucun élément </w:t>
      </w:r>
      <w:r w:rsidRPr="00DA3502">
        <w:rPr>
          <w:lang w:val="fr-FR"/>
        </w:rPr>
        <w:t>de côté;</w:t>
      </w:r>
    </w:p>
    <w:p w:rsidR="00CC0404" w:rsidRPr="00DA3502" w:rsidRDefault="00CC0404" w:rsidP="00CC0404">
      <w:pPr>
        <w:pStyle w:val="Bullet1G"/>
        <w:rPr>
          <w:lang w:val="fr-FR"/>
        </w:rPr>
      </w:pPr>
      <w:r w:rsidRPr="00DA3502">
        <w:rPr>
          <w:lang w:val="fr-FR"/>
        </w:rPr>
        <w:t>Il est nécessaire d</w:t>
      </w:r>
      <w:r w:rsidR="00B97B50" w:rsidRPr="00DA3502">
        <w:rPr>
          <w:lang w:val="fr-FR"/>
        </w:rPr>
        <w:t>’</w:t>
      </w:r>
      <w:r w:rsidRPr="00DA3502">
        <w:rPr>
          <w:lang w:val="fr-FR"/>
        </w:rPr>
        <w:t>encourager la tolérance au moyen d</w:t>
      </w:r>
      <w:r w:rsidR="00B97B50" w:rsidRPr="00DA3502">
        <w:rPr>
          <w:lang w:val="fr-FR"/>
        </w:rPr>
        <w:t>’</w:t>
      </w:r>
      <w:r w:rsidRPr="00DA3502">
        <w:rPr>
          <w:lang w:val="fr-FR"/>
        </w:rPr>
        <w:t>actions préventives;</w:t>
      </w:r>
    </w:p>
    <w:p w:rsidR="00CC0404" w:rsidRPr="00DA3502" w:rsidRDefault="00CC0404" w:rsidP="00CC0404">
      <w:pPr>
        <w:pStyle w:val="Bullet1G"/>
        <w:rPr>
          <w:lang w:val="fr-FR"/>
        </w:rPr>
      </w:pPr>
      <w:r w:rsidRPr="00DA3502">
        <w:rPr>
          <w:lang w:val="fr-FR"/>
        </w:rPr>
        <w:t>Il est nécessaire d</w:t>
      </w:r>
      <w:r w:rsidR="00B97B50" w:rsidRPr="00DA3502">
        <w:rPr>
          <w:lang w:val="fr-FR"/>
        </w:rPr>
        <w:t>’</w:t>
      </w:r>
      <w:r w:rsidRPr="00DA3502">
        <w:rPr>
          <w:lang w:val="fr-FR"/>
        </w:rPr>
        <w:t>accorder l</w:t>
      </w:r>
      <w:r w:rsidR="00B97B50" w:rsidRPr="00DA3502">
        <w:rPr>
          <w:lang w:val="fr-FR"/>
        </w:rPr>
        <w:t>’</w:t>
      </w:r>
      <w:r w:rsidRPr="00DA3502">
        <w:rPr>
          <w:lang w:val="fr-FR"/>
        </w:rPr>
        <w:t>attention qui convient à des infractions pénales en apparence mineures et aux infractions mineures afin d</w:t>
      </w:r>
      <w:r w:rsidR="00B97B50" w:rsidRPr="00DA3502">
        <w:rPr>
          <w:lang w:val="fr-FR"/>
        </w:rPr>
        <w:t>’</w:t>
      </w:r>
      <w:r w:rsidRPr="00DA3502">
        <w:rPr>
          <w:lang w:val="fr-FR"/>
        </w:rPr>
        <w:t>empêcher que soient commises des infractions graves, en application du principe de tolérance zéro;</w:t>
      </w:r>
    </w:p>
    <w:p w:rsidR="00CC0404" w:rsidRPr="00DA3502" w:rsidRDefault="00CC0404" w:rsidP="00CC0404">
      <w:pPr>
        <w:pStyle w:val="Bullet1G"/>
        <w:rPr>
          <w:lang w:val="fr-FR"/>
        </w:rPr>
      </w:pPr>
      <w:r w:rsidRPr="00DA3502">
        <w:rPr>
          <w:lang w:val="fr-FR"/>
        </w:rPr>
        <w:t>Il est nécessaire d</w:t>
      </w:r>
      <w:r w:rsidR="00B97B50" w:rsidRPr="00DA3502">
        <w:rPr>
          <w:lang w:val="fr-FR"/>
        </w:rPr>
        <w:t>’</w:t>
      </w:r>
      <w:r w:rsidRPr="00DA3502">
        <w:rPr>
          <w:lang w:val="fr-FR"/>
        </w:rPr>
        <w:t>encourager les groupes les plus vulnérables à rendre compte des infractions pénales comportant des éléments d</w:t>
      </w:r>
      <w:r w:rsidR="00B97B50" w:rsidRPr="00DA3502">
        <w:rPr>
          <w:lang w:val="fr-FR"/>
        </w:rPr>
        <w:t>’</w:t>
      </w:r>
      <w:r w:rsidRPr="00DA3502">
        <w:rPr>
          <w:lang w:val="fr-FR"/>
        </w:rPr>
        <w:t>intolérance dont ils ont été victimes, et ce de façon anonyme compte tenu de leur crainte d</w:t>
      </w:r>
      <w:r w:rsidR="00B97B50" w:rsidRPr="00DA3502">
        <w:rPr>
          <w:lang w:val="fr-FR"/>
        </w:rPr>
        <w:t>’</w:t>
      </w:r>
      <w:r w:rsidRPr="00DA3502">
        <w:rPr>
          <w:lang w:val="fr-FR"/>
        </w:rPr>
        <w:t>éventuelles représailles.</w:t>
      </w:r>
    </w:p>
    <w:p w:rsidR="00CC0404" w:rsidRPr="00DA3502" w:rsidRDefault="00CC0404" w:rsidP="00CC0404">
      <w:pPr>
        <w:pStyle w:val="SingleTxtG"/>
        <w:rPr>
          <w:lang w:val="fr-FR"/>
        </w:rPr>
      </w:pPr>
      <w:r w:rsidRPr="00DA3502">
        <w:rPr>
          <w:lang w:val="fr-FR"/>
        </w:rPr>
        <w:t>123.</w:t>
      </w:r>
      <w:r w:rsidRPr="00DA3502">
        <w:rPr>
          <w:lang w:val="fr-FR"/>
        </w:rPr>
        <w:tab/>
        <w:t>La police coopère avec l</w:t>
      </w:r>
      <w:r w:rsidR="00B97B50" w:rsidRPr="00DA3502">
        <w:rPr>
          <w:lang w:val="fr-FR"/>
        </w:rPr>
        <w:t>’</w:t>
      </w:r>
      <w:r w:rsidRPr="00DA3502">
        <w:rPr>
          <w:lang w:val="fr-FR"/>
        </w:rPr>
        <w:t xml:space="preserve">organisation non gouvernementale </w:t>
      </w:r>
      <w:r w:rsidRPr="00DA3502">
        <w:rPr>
          <w:i/>
          <w:iCs/>
          <w:lang w:val="fr-FR"/>
        </w:rPr>
        <w:t>Spletno oko</w:t>
      </w:r>
      <w:r w:rsidRPr="00DA3502">
        <w:rPr>
          <w:lang w:val="fr-FR"/>
        </w:rPr>
        <w:t>, qui lui signale les infractions pénales commises en relation avec l</w:t>
      </w:r>
      <w:r w:rsidR="00B97B50" w:rsidRPr="00DA3502">
        <w:rPr>
          <w:lang w:val="fr-FR"/>
        </w:rPr>
        <w:t>’</w:t>
      </w:r>
      <w:r w:rsidRPr="00DA3502">
        <w:rPr>
          <w:lang w:val="fr-FR"/>
        </w:rPr>
        <w:t>article 297 du Code pénal. Cette coopération sera officialisée dans un mémorandum d</w:t>
      </w:r>
      <w:r w:rsidR="00B97B50" w:rsidRPr="00DA3502">
        <w:rPr>
          <w:lang w:val="fr-FR"/>
        </w:rPr>
        <w:t>’</w:t>
      </w:r>
      <w:r w:rsidRPr="00DA3502">
        <w:rPr>
          <w:lang w:val="fr-FR"/>
        </w:rPr>
        <w:t>accord. La coopération avec le Peace Institute et le Médiateur pour les droits de l</w:t>
      </w:r>
      <w:r w:rsidR="00B97B50" w:rsidRPr="00DA3502">
        <w:rPr>
          <w:lang w:val="fr-FR"/>
        </w:rPr>
        <w:t>’</w:t>
      </w:r>
      <w:r w:rsidRPr="00DA3502">
        <w:rPr>
          <w:lang w:val="fr-FR"/>
        </w:rPr>
        <w:t xml:space="preserve">homme est tout aussi importante. Dans le cadre du projet </w:t>
      </w:r>
      <w:r w:rsidRPr="00DA3502">
        <w:rPr>
          <w:i/>
          <w:iCs/>
          <w:lang w:val="fr-FR"/>
        </w:rPr>
        <w:t>Spletno oko</w:t>
      </w:r>
      <w:r w:rsidRPr="00DA3502">
        <w:rPr>
          <w:lang w:val="fr-FR"/>
        </w:rPr>
        <w:t>, une proposition a été faite d</w:t>
      </w:r>
      <w:r w:rsidR="00B97B50" w:rsidRPr="00DA3502">
        <w:rPr>
          <w:lang w:val="fr-FR"/>
        </w:rPr>
        <w:t>’</w:t>
      </w:r>
      <w:r w:rsidRPr="00DA3502">
        <w:rPr>
          <w:lang w:val="fr-FR"/>
        </w:rPr>
        <w:t>ajouter un bandeau sur tous les principaux sites Web</w:t>
      </w:r>
      <w:r w:rsidR="00FB5974" w:rsidRPr="00DA3502">
        <w:rPr>
          <w:lang w:val="fr-FR"/>
        </w:rPr>
        <w:t>, qui</w:t>
      </w:r>
      <w:r w:rsidRPr="00DA3502">
        <w:rPr>
          <w:lang w:val="fr-FR"/>
        </w:rPr>
        <w:t xml:space="preserve"> mett</w:t>
      </w:r>
      <w:r w:rsidR="00FB5974" w:rsidRPr="00DA3502">
        <w:rPr>
          <w:lang w:val="fr-FR"/>
        </w:rPr>
        <w:t>rai</w:t>
      </w:r>
      <w:r w:rsidRPr="00DA3502">
        <w:rPr>
          <w:lang w:val="fr-FR"/>
        </w:rPr>
        <w:t xml:space="preserve">t en garde contre les activités illicites </w:t>
      </w:r>
      <w:r w:rsidR="00FB5974" w:rsidRPr="00DA3502">
        <w:rPr>
          <w:lang w:val="fr-FR"/>
        </w:rPr>
        <w:t>comme la publication</w:t>
      </w:r>
      <w:r w:rsidRPr="00DA3502">
        <w:rPr>
          <w:lang w:val="fr-FR"/>
        </w:rPr>
        <w:t xml:space="preserve"> de contenus incitant à l</w:t>
      </w:r>
      <w:r w:rsidR="00B97B50" w:rsidRPr="00DA3502">
        <w:rPr>
          <w:lang w:val="fr-FR"/>
        </w:rPr>
        <w:t>’</w:t>
      </w:r>
      <w:r w:rsidRPr="00DA3502">
        <w:rPr>
          <w:lang w:val="fr-FR"/>
        </w:rPr>
        <w:t xml:space="preserve">intolérance et à la discrimination. </w:t>
      </w:r>
    </w:p>
    <w:p w:rsidR="00CC0404" w:rsidRPr="00DA3502" w:rsidRDefault="00CC0404" w:rsidP="00CC0404">
      <w:pPr>
        <w:pStyle w:val="SingleTxtG"/>
        <w:rPr>
          <w:lang w:val="fr-FR"/>
        </w:rPr>
      </w:pPr>
      <w:r w:rsidRPr="00DA3502">
        <w:rPr>
          <w:lang w:val="fr-FR"/>
        </w:rPr>
        <w:t>124.</w:t>
      </w:r>
      <w:r w:rsidRPr="00DA3502">
        <w:rPr>
          <w:lang w:val="fr-FR"/>
        </w:rPr>
        <w:tab/>
        <w:t>En 2010, un séminaire sur l</w:t>
      </w:r>
      <w:r w:rsidR="00B97B50" w:rsidRPr="00DA3502">
        <w:rPr>
          <w:lang w:val="fr-FR"/>
        </w:rPr>
        <w:t>’</w:t>
      </w:r>
      <w:r w:rsidRPr="00DA3502">
        <w:rPr>
          <w:lang w:val="fr-FR"/>
        </w:rPr>
        <w:t xml:space="preserve">incitation publique à la haine, à la violence ou </w:t>
      </w:r>
      <w:r w:rsidR="003830B2" w:rsidRPr="00DA3502">
        <w:rPr>
          <w:lang w:val="fr-FR"/>
        </w:rPr>
        <w:t xml:space="preserve">à </w:t>
      </w:r>
      <w:r w:rsidRPr="00DA3502">
        <w:rPr>
          <w:lang w:val="fr-FR"/>
        </w:rPr>
        <w:t>l</w:t>
      </w:r>
      <w:r w:rsidR="00B97B50" w:rsidRPr="00DA3502">
        <w:rPr>
          <w:lang w:val="fr-FR"/>
        </w:rPr>
        <w:t>’</w:t>
      </w:r>
      <w:r w:rsidRPr="00DA3502">
        <w:rPr>
          <w:lang w:val="fr-FR"/>
        </w:rPr>
        <w:t xml:space="preserve">intolérance a été organisé dans le cadre du projet </w:t>
      </w:r>
      <w:r w:rsidRPr="00DA3502">
        <w:rPr>
          <w:i/>
          <w:iCs/>
          <w:lang w:val="fr-FR"/>
        </w:rPr>
        <w:t>Spletno oko</w:t>
      </w:r>
      <w:r w:rsidRPr="00DA3502">
        <w:rPr>
          <w:lang w:val="fr-FR"/>
        </w:rPr>
        <w:t>, qui a attiré un large éventail de participants (par exemple des représentants du ministère public, de la police et des médias).</w:t>
      </w:r>
    </w:p>
    <w:p w:rsidR="00CC0404" w:rsidRPr="00DA3502" w:rsidRDefault="00CC0404" w:rsidP="00CC0404">
      <w:pPr>
        <w:pStyle w:val="SingleTxtG"/>
        <w:rPr>
          <w:lang w:val="fr-FR"/>
        </w:rPr>
      </w:pPr>
      <w:r w:rsidRPr="00DA3502">
        <w:rPr>
          <w:lang w:val="fr-FR"/>
        </w:rPr>
        <w:t>125.</w:t>
      </w:r>
      <w:r w:rsidRPr="00DA3502">
        <w:rPr>
          <w:lang w:val="fr-FR"/>
        </w:rPr>
        <w:tab/>
        <w:t xml:space="preserve">En décembre 2010, </w:t>
      </w:r>
      <w:r w:rsidR="00397D5A" w:rsidRPr="00DA3502">
        <w:rPr>
          <w:lang w:val="fr-FR"/>
        </w:rPr>
        <w:t xml:space="preserve">les responsables de </w:t>
      </w:r>
      <w:r w:rsidRPr="00DA3502">
        <w:rPr>
          <w:lang w:val="fr-FR"/>
        </w:rPr>
        <w:t>six sites web d</w:t>
      </w:r>
      <w:r w:rsidR="00B97B50" w:rsidRPr="00DA3502">
        <w:rPr>
          <w:lang w:val="fr-FR"/>
        </w:rPr>
        <w:t>’</w:t>
      </w:r>
      <w:r w:rsidRPr="00DA3502">
        <w:rPr>
          <w:lang w:val="fr-FR"/>
        </w:rPr>
        <w:t xml:space="preserve">information et </w:t>
      </w:r>
      <w:r w:rsidR="00397D5A" w:rsidRPr="00DA3502">
        <w:rPr>
          <w:lang w:val="fr-FR"/>
        </w:rPr>
        <w:t xml:space="preserve">de </w:t>
      </w:r>
      <w:r w:rsidRPr="00DA3502">
        <w:rPr>
          <w:i/>
          <w:iCs/>
          <w:lang w:val="fr-FR"/>
        </w:rPr>
        <w:t>Spletno oko</w:t>
      </w:r>
      <w:r w:rsidRPr="00DA3502">
        <w:rPr>
          <w:lang w:val="fr-FR"/>
        </w:rPr>
        <w:t xml:space="preserve"> – </w:t>
      </w:r>
      <w:r w:rsidR="00BF18E2" w:rsidRPr="00DA3502">
        <w:rPr>
          <w:lang w:val="fr-FR"/>
        </w:rPr>
        <w:t>qui a mis en place</w:t>
      </w:r>
      <w:r w:rsidR="00397D5A" w:rsidRPr="00DA3502">
        <w:rPr>
          <w:lang w:val="fr-FR"/>
        </w:rPr>
        <w:t xml:space="preserve"> une </w:t>
      </w:r>
      <w:r w:rsidRPr="00DA3502">
        <w:rPr>
          <w:lang w:val="fr-FR"/>
        </w:rPr>
        <w:t>ligne ouverte 24 heures sur 24 permet</w:t>
      </w:r>
      <w:r w:rsidR="00BF18E2" w:rsidRPr="00DA3502">
        <w:rPr>
          <w:lang w:val="fr-FR"/>
        </w:rPr>
        <w:t>tant</w:t>
      </w:r>
      <w:r w:rsidRPr="00DA3502">
        <w:rPr>
          <w:lang w:val="fr-FR"/>
        </w:rPr>
        <w:t xml:space="preserve"> aux utilisateurs d</w:t>
      </w:r>
      <w:r w:rsidR="00B97B50" w:rsidRPr="00DA3502">
        <w:rPr>
          <w:lang w:val="fr-FR"/>
        </w:rPr>
        <w:t>’</w:t>
      </w:r>
      <w:r w:rsidRPr="00DA3502">
        <w:rPr>
          <w:lang w:val="fr-FR"/>
        </w:rPr>
        <w:t xml:space="preserve">Internet de signaler anonymement la présence de discours haineux ou de pédopornographie sur Internet – </w:t>
      </w:r>
      <w:r w:rsidR="00397D5A" w:rsidRPr="00DA3502">
        <w:rPr>
          <w:lang w:val="fr-FR"/>
        </w:rPr>
        <w:t>ont</w:t>
      </w:r>
      <w:r w:rsidRPr="00DA3502">
        <w:rPr>
          <w:lang w:val="fr-FR"/>
        </w:rPr>
        <w:t xml:space="preserve"> signé le Code de conduite </w:t>
      </w:r>
      <w:r w:rsidR="00BF18E2" w:rsidRPr="00DA3502">
        <w:rPr>
          <w:lang w:val="fr-FR"/>
        </w:rPr>
        <w:t>face à l</w:t>
      </w:r>
      <w:r w:rsidR="00B97B50" w:rsidRPr="00DA3502">
        <w:rPr>
          <w:lang w:val="fr-FR"/>
        </w:rPr>
        <w:t>’</w:t>
      </w:r>
      <w:r w:rsidRPr="00DA3502">
        <w:rPr>
          <w:lang w:val="fr-FR"/>
        </w:rPr>
        <w:t>incitation à la haine. Les synergies établies avec des projets européens similaires se sont révélées fructueuses dans le cadre de la lutte contre les contenus illicites sur Internet. La ligne ouverte 24 heures sur 24 permet aux internautes slovènes de signaler anonymement des contenus potentiellement illicites et donc d</w:t>
      </w:r>
      <w:r w:rsidR="00B97B50" w:rsidRPr="00DA3502">
        <w:rPr>
          <w:lang w:val="fr-FR"/>
        </w:rPr>
        <w:t>’</w:t>
      </w:r>
      <w:r w:rsidRPr="00DA3502">
        <w:rPr>
          <w:lang w:val="fr-FR"/>
        </w:rPr>
        <w:t>accroître la sécurité sur le Net. Un forum a été constitué à la Faculté des sciences sociales, qui réunit de nombreux représentants des médias, administrateurs de sites Web et membres de la police</w:t>
      </w:r>
      <w:r w:rsidR="00397D5A" w:rsidRPr="00DA3502">
        <w:rPr>
          <w:lang w:val="fr-FR"/>
        </w:rPr>
        <w:t xml:space="preserve"> − </w:t>
      </w:r>
      <w:r w:rsidR="009D2488" w:rsidRPr="00DA3502">
        <w:rPr>
          <w:lang w:val="fr-FR"/>
        </w:rPr>
        <w:t>il</w:t>
      </w:r>
      <w:r w:rsidRPr="00DA3502">
        <w:rPr>
          <w:lang w:val="fr-FR"/>
        </w:rPr>
        <w:t xml:space="preserve"> a d</w:t>
      </w:r>
      <w:r w:rsidR="00B97B50" w:rsidRPr="00DA3502">
        <w:rPr>
          <w:lang w:val="fr-FR"/>
        </w:rPr>
        <w:t>’</w:t>
      </w:r>
      <w:r w:rsidRPr="00DA3502">
        <w:rPr>
          <w:lang w:val="fr-FR"/>
        </w:rPr>
        <w:t>ailleurs été créé avec l</w:t>
      </w:r>
      <w:r w:rsidR="00B97B50" w:rsidRPr="00DA3502">
        <w:rPr>
          <w:lang w:val="fr-FR"/>
        </w:rPr>
        <w:t>’</w:t>
      </w:r>
      <w:r w:rsidRPr="00DA3502">
        <w:rPr>
          <w:lang w:val="fr-FR"/>
        </w:rPr>
        <w:t>appui de celle-ci, qui agit en partenariat étroit avec la Faculté depuis le dé</w:t>
      </w:r>
      <w:r w:rsidR="00397D5A" w:rsidRPr="00DA3502">
        <w:rPr>
          <w:lang w:val="fr-FR"/>
        </w:rPr>
        <w:t>par</w:t>
      </w:r>
      <w:r w:rsidRPr="00DA3502">
        <w:rPr>
          <w:lang w:val="fr-FR"/>
        </w:rPr>
        <w:t>t.</w:t>
      </w:r>
    </w:p>
    <w:p w:rsidR="00CC0404" w:rsidRPr="00DA3502" w:rsidRDefault="00CC0404" w:rsidP="00CC0404">
      <w:pPr>
        <w:pStyle w:val="SingleTxtG"/>
        <w:rPr>
          <w:lang w:val="fr-FR"/>
        </w:rPr>
      </w:pPr>
      <w:r w:rsidRPr="00DA3502">
        <w:rPr>
          <w:lang w:val="fr-FR"/>
        </w:rPr>
        <w:t>126.</w:t>
      </w:r>
      <w:r w:rsidRPr="00DA3502">
        <w:rPr>
          <w:lang w:val="fr-FR"/>
        </w:rPr>
        <w:tab/>
        <w:t>Ce forum promeut les partenariats public-privé et la coopération entre les organisations non gouvernementales, le secteur privé et les forces de l</w:t>
      </w:r>
      <w:r w:rsidR="00B97B50" w:rsidRPr="00DA3502">
        <w:rPr>
          <w:lang w:val="fr-FR"/>
        </w:rPr>
        <w:t>’</w:t>
      </w:r>
      <w:r w:rsidRPr="00DA3502">
        <w:rPr>
          <w:lang w:val="fr-FR"/>
        </w:rPr>
        <w:t>ordre. Il bénéficie aussi de la participation d</w:t>
      </w:r>
      <w:r w:rsidR="00B97B50" w:rsidRPr="00DA3502">
        <w:rPr>
          <w:lang w:val="fr-FR"/>
        </w:rPr>
        <w:t>’</w:t>
      </w:r>
      <w:r w:rsidRPr="00DA3502">
        <w:rPr>
          <w:lang w:val="fr-FR"/>
        </w:rPr>
        <w:t xml:space="preserve">experts juridiques, notamment du Bureau du Procureur général. Sur le plan pratique, le forum est directement relié à la police. Les personnes qui examinent le contenu diffusé sur le Web transmettent tous les contenus suspects à la police, qui agit en application des pouvoirs qui lui sont </w:t>
      </w:r>
      <w:r w:rsidR="009D2488" w:rsidRPr="00DA3502">
        <w:rPr>
          <w:lang w:val="fr-FR"/>
        </w:rPr>
        <w:t>conféré</w:t>
      </w:r>
      <w:r w:rsidRPr="00DA3502">
        <w:rPr>
          <w:lang w:val="fr-FR"/>
        </w:rPr>
        <w:t>s et dans le respec</w:t>
      </w:r>
      <w:r w:rsidR="009D2488" w:rsidRPr="00DA3502">
        <w:rPr>
          <w:lang w:val="fr-FR"/>
        </w:rPr>
        <w:t xml:space="preserve">t de la pratique établie. Elle </w:t>
      </w:r>
      <w:r w:rsidR="00BF18E2" w:rsidRPr="00DA3502">
        <w:rPr>
          <w:lang w:val="fr-FR"/>
        </w:rPr>
        <w:t xml:space="preserve">a </w:t>
      </w:r>
      <w:r w:rsidR="009D2488" w:rsidRPr="00DA3502">
        <w:rPr>
          <w:lang w:val="fr-FR"/>
        </w:rPr>
        <w:t>particip</w:t>
      </w:r>
      <w:r w:rsidR="00BF18E2" w:rsidRPr="00DA3502">
        <w:rPr>
          <w:lang w:val="fr-FR"/>
        </w:rPr>
        <w:t>é activement</w:t>
      </w:r>
      <w:r w:rsidRPr="00DA3502">
        <w:rPr>
          <w:lang w:val="fr-FR"/>
        </w:rPr>
        <w:t xml:space="preserve"> à l</w:t>
      </w:r>
      <w:r w:rsidR="00B97B50" w:rsidRPr="00DA3502">
        <w:rPr>
          <w:lang w:val="fr-FR"/>
        </w:rPr>
        <w:t>’</w:t>
      </w:r>
      <w:r w:rsidRPr="00DA3502">
        <w:rPr>
          <w:lang w:val="fr-FR"/>
        </w:rPr>
        <w:t>élaboration du Code de conduite susmentionné; elle siège aussi aux conseils d</w:t>
      </w:r>
      <w:r w:rsidR="00B97B50" w:rsidRPr="00DA3502">
        <w:rPr>
          <w:lang w:val="fr-FR"/>
        </w:rPr>
        <w:t>’</w:t>
      </w:r>
      <w:r w:rsidRPr="00DA3502">
        <w:rPr>
          <w:lang w:val="fr-FR"/>
        </w:rPr>
        <w:t xml:space="preserve">administration des projets Safe.si </w:t>
      </w:r>
      <w:r w:rsidRPr="00DA3502">
        <w:rPr>
          <w:iCs/>
          <w:lang w:val="fr-FR"/>
        </w:rPr>
        <w:t>et</w:t>
      </w:r>
      <w:r w:rsidRPr="00DA3502">
        <w:rPr>
          <w:lang w:val="fr-FR"/>
        </w:rPr>
        <w:t xml:space="preserve"> </w:t>
      </w:r>
      <w:r w:rsidRPr="00DA3502">
        <w:rPr>
          <w:i/>
          <w:lang w:val="fr-FR"/>
        </w:rPr>
        <w:t>Spletno oko</w:t>
      </w:r>
      <w:r w:rsidRPr="00DA3502">
        <w:rPr>
          <w:lang w:val="fr-FR"/>
        </w:rPr>
        <w:t>, ainsi qu</w:t>
      </w:r>
      <w:r w:rsidR="00B97B50" w:rsidRPr="00DA3502">
        <w:rPr>
          <w:lang w:val="fr-FR"/>
        </w:rPr>
        <w:t>’</w:t>
      </w:r>
      <w:r w:rsidRPr="00DA3502">
        <w:rPr>
          <w:lang w:val="fr-FR"/>
        </w:rPr>
        <w:t xml:space="preserve">au groupe de travail </w:t>
      </w:r>
      <w:r w:rsidR="00BF18E2" w:rsidRPr="00DA3502">
        <w:rPr>
          <w:lang w:val="fr-FR"/>
        </w:rPr>
        <w:t xml:space="preserve">de </w:t>
      </w:r>
      <w:r w:rsidRPr="00DA3502">
        <w:rPr>
          <w:i/>
          <w:lang w:val="fr-FR"/>
        </w:rPr>
        <w:t>Spletno oko</w:t>
      </w:r>
      <w:r w:rsidRPr="00DA3502">
        <w:rPr>
          <w:lang w:val="fr-FR"/>
        </w:rPr>
        <w:t>.</w:t>
      </w:r>
    </w:p>
    <w:p w:rsidR="00CC0404" w:rsidRPr="00DA3502" w:rsidRDefault="00CC0404" w:rsidP="00CC0404">
      <w:pPr>
        <w:pStyle w:val="SingleTxtG"/>
        <w:rPr>
          <w:lang w:val="fr-FR"/>
        </w:rPr>
      </w:pPr>
      <w:r w:rsidRPr="00DA3502">
        <w:rPr>
          <w:lang w:val="fr-FR"/>
        </w:rPr>
        <w:t>127.</w:t>
      </w:r>
      <w:r w:rsidRPr="00DA3502">
        <w:rPr>
          <w:lang w:val="fr-FR"/>
        </w:rPr>
        <w:tab/>
        <w:t>Afin d</w:t>
      </w:r>
      <w:r w:rsidR="00B97B50" w:rsidRPr="00DA3502">
        <w:rPr>
          <w:lang w:val="fr-FR"/>
        </w:rPr>
        <w:t>’</w:t>
      </w:r>
      <w:r w:rsidRPr="00DA3502">
        <w:rPr>
          <w:lang w:val="fr-FR"/>
        </w:rPr>
        <w:t>obtenir que des enquêtes et des poursuites soient menées de manière efficace contre toute personne tenant un discours politique dirigé contre les minorités, ce qui est contraire à la Convention, toutes les activités liées à la déte</w:t>
      </w:r>
      <w:r w:rsidR="003830B2" w:rsidRPr="00DA3502">
        <w:rPr>
          <w:lang w:val="fr-FR"/>
        </w:rPr>
        <w:t>ction de ce type d</w:t>
      </w:r>
      <w:r w:rsidR="00B97B50" w:rsidRPr="00DA3502">
        <w:rPr>
          <w:lang w:val="fr-FR"/>
        </w:rPr>
        <w:t>’</w:t>
      </w:r>
      <w:r w:rsidR="003830B2" w:rsidRPr="00DA3502">
        <w:rPr>
          <w:lang w:val="fr-FR"/>
        </w:rPr>
        <w:t>infraction pénale</w:t>
      </w:r>
      <w:r w:rsidRPr="00DA3502">
        <w:rPr>
          <w:lang w:val="fr-FR"/>
        </w:rPr>
        <w:t xml:space="preserve"> et aux enquêtes </w:t>
      </w:r>
      <w:r w:rsidR="003830B2" w:rsidRPr="00DA3502">
        <w:rPr>
          <w:lang w:val="fr-FR"/>
        </w:rPr>
        <w:t>diligentées</w:t>
      </w:r>
      <w:r w:rsidRPr="00DA3502">
        <w:rPr>
          <w:lang w:val="fr-FR"/>
        </w:rPr>
        <w:t xml:space="preserve"> sont en général organisées au préalable en coopération avec la police et le procureur.</w:t>
      </w:r>
    </w:p>
    <w:p w:rsidR="00CC0404" w:rsidRPr="00DA3502" w:rsidRDefault="00CC0404" w:rsidP="00CC0404">
      <w:pPr>
        <w:pStyle w:val="SingleTxtG"/>
        <w:rPr>
          <w:lang w:val="fr-FR"/>
        </w:rPr>
      </w:pPr>
      <w:r w:rsidRPr="00DA3502">
        <w:rPr>
          <w:lang w:val="fr-FR"/>
        </w:rPr>
        <w:t>128.</w:t>
      </w:r>
      <w:r w:rsidRPr="00DA3502">
        <w:rPr>
          <w:lang w:val="fr-FR"/>
        </w:rPr>
        <w:tab/>
        <w:t>En 2013, une réunion a été tenue au Bureau du Procureur général, consacrée à l</w:t>
      </w:r>
      <w:r w:rsidR="00B97B50" w:rsidRPr="00DA3502">
        <w:rPr>
          <w:lang w:val="fr-FR"/>
        </w:rPr>
        <w:t>’</w:t>
      </w:r>
      <w:r w:rsidRPr="00DA3502">
        <w:rPr>
          <w:lang w:val="fr-FR"/>
        </w:rPr>
        <w:t>élaboration de normes uniformes pour le traitement des infractions pénales susceptibles de porter atteinte aux droits des minorités, des groupes défavorisés et d</w:t>
      </w:r>
      <w:r w:rsidR="00B97B50" w:rsidRPr="00DA3502">
        <w:rPr>
          <w:lang w:val="fr-FR"/>
        </w:rPr>
        <w:t>’</w:t>
      </w:r>
      <w:r w:rsidRPr="00DA3502">
        <w:rPr>
          <w:lang w:val="fr-FR"/>
        </w:rPr>
        <w:t xml:space="preserve">autres parties prenantes. Ces consultations ont principalement porté sur les différences entre les </w:t>
      </w:r>
      <w:r w:rsidR="00915893" w:rsidRPr="00DA3502">
        <w:rPr>
          <w:lang w:val="fr-FR"/>
        </w:rPr>
        <w:t xml:space="preserve">diverses </w:t>
      </w:r>
      <w:r w:rsidRPr="00DA3502">
        <w:rPr>
          <w:lang w:val="fr-FR"/>
        </w:rPr>
        <w:t>infractions pénales impliquant la haine et la violence, sur l</w:t>
      </w:r>
      <w:r w:rsidR="00B97B50" w:rsidRPr="00DA3502">
        <w:rPr>
          <w:lang w:val="fr-FR"/>
        </w:rPr>
        <w:t>’</w:t>
      </w:r>
      <w:r w:rsidRPr="00DA3502">
        <w:rPr>
          <w:lang w:val="fr-FR"/>
        </w:rPr>
        <w:t>établissement de normes minimales pour les éléments ayant force probante dans le cadre des enquêtes portant sur des infractions pénales impliquant des discours haineux, et sur les meilleures manières de protéger les éléments de preuve, ce qui peut constituer une difficulté de taille dans certains cas.</w:t>
      </w:r>
    </w:p>
    <w:p w:rsidR="00CC0404" w:rsidRPr="00DA3502" w:rsidRDefault="00CC0404" w:rsidP="00CC0404">
      <w:pPr>
        <w:pStyle w:val="SingleTxtG"/>
        <w:rPr>
          <w:lang w:val="fr-FR"/>
        </w:rPr>
      </w:pPr>
      <w:r w:rsidRPr="00DA3502">
        <w:rPr>
          <w:lang w:val="fr-FR"/>
        </w:rPr>
        <w:t>129.</w:t>
      </w:r>
      <w:r w:rsidRPr="00DA3502">
        <w:rPr>
          <w:lang w:val="fr-FR"/>
        </w:rPr>
        <w:tab/>
        <w:t>C</w:t>
      </w:r>
      <w:r w:rsidR="00B97B50" w:rsidRPr="00DA3502">
        <w:rPr>
          <w:lang w:val="fr-FR"/>
        </w:rPr>
        <w:t>’</w:t>
      </w:r>
      <w:r w:rsidRPr="00DA3502">
        <w:rPr>
          <w:lang w:val="fr-FR"/>
        </w:rPr>
        <w:t>est la police qui traite l</w:t>
      </w:r>
      <w:r w:rsidR="00B97B50" w:rsidRPr="00DA3502">
        <w:rPr>
          <w:lang w:val="fr-FR"/>
        </w:rPr>
        <w:t>’</w:t>
      </w:r>
      <w:r w:rsidRPr="00DA3502">
        <w:rPr>
          <w:lang w:val="fr-FR"/>
        </w:rPr>
        <w:t>ensemble des dimensions touchant à la prévention, à la détection et à l</w:t>
      </w:r>
      <w:r w:rsidR="00B97B50" w:rsidRPr="00DA3502">
        <w:rPr>
          <w:lang w:val="fr-FR"/>
        </w:rPr>
        <w:t>’</w:t>
      </w:r>
      <w:r w:rsidRPr="00DA3502">
        <w:rPr>
          <w:lang w:val="fr-FR"/>
        </w:rPr>
        <w:t>investigation de l</w:t>
      </w:r>
      <w:r w:rsidR="00B97B50" w:rsidRPr="00DA3502">
        <w:rPr>
          <w:lang w:val="fr-FR"/>
        </w:rPr>
        <w:t>’</w:t>
      </w:r>
      <w:r w:rsidRPr="00DA3502">
        <w:rPr>
          <w:lang w:val="fr-FR"/>
        </w:rPr>
        <w:t>ensemble des infractions pénales et mineures commises au motif de la discrimination raciale, quel que soit le type ou le mode de culpabilité en question. Cela inclut toutes les formes d</w:t>
      </w:r>
      <w:r w:rsidR="00B97B50" w:rsidRPr="00DA3502">
        <w:rPr>
          <w:lang w:val="fr-FR"/>
        </w:rPr>
        <w:t>’</w:t>
      </w:r>
      <w:r w:rsidRPr="00DA3502">
        <w:rPr>
          <w:lang w:val="fr-FR"/>
        </w:rPr>
        <w:t>attaque répondant à des motivations raciales ou discriminatoires et toutes les formes de discrimination susceptibles d</w:t>
      </w:r>
      <w:r w:rsidR="00B97B50" w:rsidRPr="00DA3502">
        <w:rPr>
          <w:lang w:val="fr-FR"/>
        </w:rPr>
        <w:t>’</w:t>
      </w:r>
      <w:r w:rsidRPr="00DA3502">
        <w:rPr>
          <w:lang w:val="fr-FR"/>
        </w:rPr>
        <w:t>être considérées, compte tenu des circonstances de l</w:t>
      </w:r>
      <w:r w:rsidR="00B97B50" w:rsidRPr="00DA3502">
        <w:rPr>
          <w:lang w:val="fr-FR"/>
        </w:rPr>
        <w:t>’</w:t>
      </w:r>
      <w:r w:rsidRPr="00DA3502">
        <w:rPr>
          <w:lang w:val="fr-FR"/>
        </w:rPr>
        <w:t>affaire, comme impliquant de telles motivations. Sont également incluses les menaces et les insultes formulées par écrit ou par oral à l</w:t>
      </w:r>
      <w:r w:rsidR="00B97B50" w:rsidRPr="00DA3502">
        <w:rPr>
          <w:lang w:val="fr-FR"/>
        </w:rPr>
        <w:t>’</w:t>
      </w:r>
      <w:r w:rsidRPr="00DA3502">
        <w:rPr>
          <w:lang w:val="fr-FR"/>
        </w:rPr>
        <w:t xml:space="preserve">encontre de la différence, les dégâts infligés aux biens du groupe ciblé, </w:t>
      </w:r>
      <w:r w:rsidR="009D2488" w:rsidRPr="00DA3502">
        <w:rPr>
          <w:lang w:val="fr-FR"/>
        </w:rPr>
        <w:t xml:space="preserve">ainsi que les </w:t>
      </w:r>
      <w:r w:rsidRPr="00DA3502">
        <w:rPr>
          <w:lang w:val="fr-FR"/>
        </w:rPr>
        <w:t>graffitis, affiches, prospectus ou autres messages blessants, y compris ceux qui sont publiés dans les médias numériques, c</w:t>
      </w:r>
      <w:r w:rsidR="00B97B50" w:rsidRPr="00DA3502">
        <w:rPr>
          <w:lang w:val="fr-FR"/>
        </w:rPr>
        <w:t>’</w:t>
      </w:r>
      <w:r w:rsidRPr="00DA3502">
        <w:rPr>
          <w:lang w:val="fr-FR"/>
        </w:rPr>
        <w:t>est-à-dire sur Internet ou par d</w:t>
      </w:r>
      <w:r w:rsidR="00B97B50" w:rsidRPr="00DA3502">
        <w:rPr>
          <w:lang w:val="fr-FR"/>
        </w:rPr>
        <w:t>’</w:t>
      </w:r>
      <w:r w:rsidRPr="00DA3502">
        <w:rPr>
          <w:lang w:val="fr-FR"/>
        </w:rPr>
        <w:t>autres moyens d</w:t>
      </w:r>
      <w:r w:rsidR="00B97B50" w:rsidRPr="00DA3502">
        <w:rPr>
          <w:lang w:val="fr-FR"/>
        </w:rPr>
        <w:t>’</w:t>
      </w:r>
      <w:r w:rsidRPr="00DA3502">
        <w:rPr>
          <w:lang w:val="fr-FR"/>
        </w:rPr>
        <w:t>information publics.</w:t>
      </w:r>
    </w:p>
    <w:p w:rsidR="00CC0404" w:rsidRPr="00DA3502" w:rsidRDefault="00CC0404" w:rsidP="00CC0404">
      <w:pPr>
        <w:pStyle w:val="SingleTxtG"/>
        <w:rPr>
          <w:lang w:val="fr-FR"/>
        </w:rPr>
      </w:pPr>
      <w:r w:rsidRPr="00DA3502">
        <w:rPr>
          <w:lang w:val="fr-FR"/>
        </w:rPr>
        <w:t>130.</w:t>
      </w:r>
      <w:r w:rsidRPr="00DA3502">
        <w:rPr>
          <w:lang w:val="fr-FR"/>
        </w:rPr>
        <w:tab/>
        <w:t>La police suit de près l</w:t>
      </w:r>
      <w:r w:rsidR="00B97B50" w:rsidRPr="00DA3502">
        <w:rPr>
          <w:lang w:val="fr-FR"/>
        </w:rPr>
        <w:t>’</w:t>
      </w:r>
      <w:r w:rsidRPr="00DA3502">
        <w:rPr>
          <w:lang w:val="fr-FR"/>
        </w:rPr>
        <w:t>évolution des tendances</w:t>
      </w:r>
      <w:r w:rsidR="009D2488" w:rsidRPr="00DA3502">
        <w:rPr>
          <w:lang w:val="fr-FR"/>
        </w:rPr>
        <w:t xml:space="preserve"> en la matière</w:t>
      </w:r>
      <w:r w:rsidRPr="00DA3502">
        <w:rPr>
          <w:lang w:val="fr-FR"/>
        </w:rPr>
        <w:t>, s</w:t>
      </w:r>
      <w:r w:rsidR="00B97B50" w:rsidRPr="00DA3502">
        <w:rPr>
          <w:lang w:val="fr-FR"/>
        </w:rPr>
        <w:t>’</w:t>
      </w:r>
      <w:r w:rsidRPr="00DA3502">
        <w:rPr>
          <w:lang w:val="fr-FR"/>
        </w:rPr>
        <w:t>attachant à recenser les divers modes opératoires des auteurs d</w:t>
      </w:r>
      <w:r w:rsidR="00B97B50" w:rsidRPr="00DA3502">
        <w:rPr>
          <w:lang w:val="fr-FR"/>
        </w:rPr>
        <w:t>’</w:t>
      </w:r>
      <w:r w:rsidRPr="00DA3502">
        <w:rPr>
          <w:lang w:val="fr-FR"/>
        </w:rPr>
        <w:t>infractions</w:t>
      </w:r>
      <w:r w:rsidR="00DD2EEE" w:rsidRPr="00DA3502">
        <w:rPr>
          <w:lang w:val="fr-FR"/>
        </w:rPr>
        <w:t xml:space="preserve"> −</w:t>
      </w:r>
      <w:r w:rsidRPr="00DA3502">
        <w:rPr>
          <w:lang w:val="fr-FR"/>
        </w:rPr>
        <w:t xml:space="preserve"> ainsi que les tactiques et méthodes </w:t>
      </w:r>
      <w:r w:rsidR="00DD2EEE" w:rsidRPr="00DA3502">
        <w:rPr>
          <w:lang w:val="fr-FR"/>
        </w:rPr>
        <w:t xml:space="preserve">existantes </w:t>
      </w:r>
      <w:r w:rsidRPr="00DA3502">
        <w:rPr>
          <w:lang w:val="fr-FR"/>
        </w:rPr>
        <w:t xml:space="preserve">de détection et de prévention des infractions. Elle rend immédiatement compte de toute nouvelle tendance observée au Bureau du procureur, et, ensemble, ils mettent au point des </w:t>
      </w:r>
      <w:r w:rsidRPr="00DA3502">
        <w:rPr>
          <w:rFonts w:eastAsia="Calibri"/>
          <w:lang w:val="fr-FR"/>
        </w:rPr>
        <w:t>méthode</w:t>
      </w:r>
      <w:r w:rsidRPr="00DA3502">
        <w:rPr>
          <w:lang w:val="fr-FR"/>
        </w:rPr>
        <w:t xml:space="preserve">s efficaces pour </w:t>
      </w:r>
      <w:r w:rsidR="00915893" w:rsidRPr="00DA3502">
        <w:rPr>
          <w:lang w:val="fr-FR"/>
        </w:rPr>
        <w:t>l</w:t>
      </w:r>
      <w:r w:rsidR="00B97B50" w:rsidRPr="00DA3502">
        <w:rPr>
          <w:lang w:val="fr-FR"/>
        </w:rPr>
        <w:t>’</w:t>
      </w:r>
      <w:r w:rsidR="00915893" w:rsidRPr="00DA3502">
        <w:rPr>
          <w:lang w:val="fr-FR"/>
        </w:rPr>
        <w:t>endiguer</w:t>
      </w:r>
      <w:r w:rsidRPr="00DA3502">
        <w:rPr>
          <w:lang w:val="fr-FR"/>
        </w:rPr>
        <w:t>.</w:t>
      </w:r>
    </w:p>
    <w:p w:rsidR="00CC0404" w:rsidRPr="00DA3502" w:rsidRDefault="00CC0404" w:rsidP="00CC0404">
      <w:pPr>
        <w:pStyle w:val="SingleTxtG"/>
        <w:rPr>
          <w:lang w:val="fr-FR"/>
        </w:rPr>
      </w:pPr>
      <w:r w:rsidRPr="00DA3502">
        <w:rPr>
          <w:lang w:val="fr-FR"/>
        </w:rPr>
        <w:t>131.</w:t>
      </w:r>
      <w:r w:rsidRPr="00DA3502">
        <w:rPr>
          <w:lang w:val="fr-FR"/>
        </w:rPr>
        <w:tab/>
        <w:t>En décembre 2008, des directives ont été publiées à l</w:t>
      </w:r>
      <w:r w:rsidR="00B97B50" w:rsidRPr="00DA3502">
        <w:rPr>
          <w:lang w:val="fr-FR"/>
        </w:rPr>
        <w:t>’</w:t>
      </w:r>
      <w:r w:rsidRPr="00DA3502">
        <w:rPr>
          <w:lang w:val="fr-FR"/>
        </w:rPr>
        <w:t xml:space="preserve">intention des fonctionnaires de police pour les aider à </w:t>
      </w:r>
      <w:r w:rsidR="00DD2EEE" w:rsidRPr="00DA3502">
        <w:rPr>
          <w:lang w:val="fr-FR"/>
        </w:rPr>
        <w:t>gér</w:t>
      </w:r>
      <w:r w:rsidRPr="00DA3502">
        <w:rPr>
          <w:lang w:val="fr-FR"/>
        </w:rPr>
        <w:t xml:space="preserve">er les menaces anonymes adressées par Internet ou par messagerie électronique, qui sont utilisées </w:t>
      </w:r>
      <w:r w:rsidRPr="00DA3502">
        <w:rPr>
          <w:i/>
          <w:iCs/>
          <w:lang w:val="fr-FR"/>
        </w:rPr>
        <w:t>mutatis mutandis</w:t>
      </w:r>
      <w:r w:rsidRPr="00DA3502">
        <w:rPr>
          <w:lang w:val="fr-FR"/>
        </w:rPr>
        <w:t xml:space="preserve"> pour la détection des infractions pénales visées à l</w:t>
      </w:r>
      <w:r w:rsidR="00B97B50" w:rsidRPr="00DA3502">
        <w:rPr>
          <w:lang w:val="fr-FR"/>
        </w:rPr>
        <w:t>’</w:t>
      </w:r>
      <w:r w:rsidRPr="00DA3502">
        <w:rPr>
          <w:lang w:val="fr-FR"/>
        </w:rPr>
        <w:t>article 297 du Code pénal (incitation publique à la haine, à la violence ou à l</w:t>
      </w:r>
      <w:r w:rsidR="00B97B50" w:rsidRPr="00DA3502">
        <w:rPr>
          <w:lang w:val="fr-FR"/>
        </w:rPr>
        <w:t>’</w:t>
      </w:r>
      <w:r w:rsidRPr="00DA3502">
        <w:rPr>
          <w:lang w:val="fr-FR"/>
        </w:rPr>
        <w:t>intolérance). Ces directives décrivent en détail de quelle manière protéger les éléments de preuve acquis sur Internet et suggèrent d</w:t>
      </w:r>
      <w:r w:rsidR="00B97B50" w:rsidRPr="00DA3502">
        <w:rPr>
          <w:lang w:val="fr-FR"/>
        </w:rPr>
        <w:t>’</w:t>
      </w:r>
      <w:r w:rsidRPr="00DA3502">
        <w:rPr>
          <w:lang w:val="fr-FR"/>
        </w:rPr>
        <w:t>autres mesures administratives susceptibles d</w:t>
      </w:r>
      <w:r w:rsidR="00B97B50" w:rsidRPr="00DA3502">
        <w:rPr>
          <w:lang w:val="fr-FR"/>
        </w:rPr>
        <w:t>’</w:t>
      </w:r>
      <w:r w:rsidRPr="00DA3502">
        <w:rPr>
          <w:lang w:val="fr-FR"/>
        </w:rPr>
        <w:t>être prises à l</w:t>
      </w:r>
      <w:r w:rsidR="00B97B50" w:rsidRPr="00DA3502">
        <w:rPr>
          <w:lang w:val="fr-FR"/>
        </w:rPr>
        <w:t>’</w:t>
      </w:r>
      <w:r w:rsidRPr="00DA3502">
        <w:rPr>
          <w:lang w:val="fr-FR"/>
        </w:rPr>
        <w:t>encontre des auteurs de telles infractions.</w:t>
      </w:r>
    </w:p>
    <w:p w:rsidR="00CC0404" w:rsidRPr="00DA3502" w:rsidRDefault="00CC0404" w:rsidP="00CC0404">
      <w:pPr>
        <w:pStyle w:val="SingleTxtG"/>
        <w:rPr>
          <w:lang w:val="fr-FR"/>
        </w:rPr>
      </w:pPr>
      <w:r w:rsidRPr="00DA3502">
        <w:rPr>
          <w:lang w:val="fr-FR"/>
        </w:rPr>
        <w:t>132.</w:t>
      </w:r>
      <w:r w:rsidRPr="00DA3502">
        <w:rPr>
          <w:lang w:val="fr-FR"/>
        </w:rPr>
        <w:tab/>
        <w:t xml:space="preserve">En novembre 2009, afin de promouvoir une détection plus efficace de telles infractions et de mieux protéger les éléments de preuve, une formation spécifique a été dispensée aux fonctionnaires de police et des directives harmonisées ont été élaborées </w:t>
      </w:r>
      <w:r w:rsidR="00DD2EEE" w:rsidRPr="00DA3502">
        <w:rPr>
          <w:lang w:val="fr-FR"/>
        </w:rPr>
        <w:t>en ce qui concerne</w:t>
      </w:r>
      <w:r w:rsidRPr="00DA3502">
        <w:rPr>
          <w:lang w:val="fr-FR"/>
        </w:rPr>
        <w:t xml:space="preserve"> les modalités d</w:t>
      </w:r>
      <w:r w:rsidR="00B97B50" w:rsidRPr="00DA3502">
        <w:rPr>
          <w:lang w:val="fr-FR"/>
        </w:rPr>
        <w:t>’</w:t>
      </w:r>
      <w:r w:rsidRPr="00DA3502">
        <w:rPr>
          <w:lang w:val="fr-FR"/>
        </w:rPr>
        <w:t xml:space="preserve">investigation </w:t>
      </w:r>
      <w:r w:rsidR="00754B5C" w:rsidRPr="00DA3502">
        <w:rPr>
          <w:lang w:val="fr-FR"/>
        </w:rPr>
        <w:t xml:space="preserve">applicables aux </w:t>
      </w:r>
      <w:r w:rsidRPr="00DA3502">
        <w:rPr>
          <w:lang w:val="fr-FR"/>
        </w:rPr>
        <w:t xml:space="preserve">discours haineux </w:t>
      </w:r>
      <w:r w:rsidR="00754B5C" w:rsidRPr="00DA3502">
        <w:rPr>
          <w:lang w:val="fr-FR"/>
        </w:rPr>
        <w:t xml:space="preserve">diffusés </w:t>
      </w:r>
      <w:r w:rsidRPr="00DA3502">
        <w:rPr>
          <w:lang w:val="fr-FR"/>
        </w:rPr>
        <w:t>sur Internet. Ces directives ont été établies sur la base d</w:t>
      </w:r>
      <w:r w:rsidR="00B97B50" w:rsidRPr="00DA3502">
        <w:rPr>
          <w:lang w:val="fr-FR"/>
        </w:rPr>
        <w:t>’</w:t>
      </w:r>
      <w:r w:rsidRPr="00DA3502">
        <w:rPr>
          <w:lang w:val="fr-FR"/>
        </w:rPr>
        <w:t>informations communiquées par le Bureau du Procureur général.</w:t>
      </w:r>
    </w:p>
    <w:p w:rsidR="00CC0404" w:rsidRPr="00DA3502" w:rsidRDefault="00CC0404" w:rsidP="00CC0404">
      <w:pPr>
        <w:pStyle w:val="SingleTxtG"/>
        <w:rPr>
          <w:lang w:val="fr-FR"/>
        </w:rPr>
      </w:pPr>
      <w:r w:rsidRPr="00DA3502">
        <w:rPr>
          <w:lang w:val="fr-FR"/>
        </w:rPr>
        <w:t>133.</w:t>
      </w:r>
      <w:r w:rsidRPr="00DA3502">
        <w:rPr>
          <w:lang w:val="fr-FR"/>
        </w:rPr>
        <w:tab/>
        <w:t>Les dispositions du Protocole additionnel à la Convention sur la cybercriminalité, relatif à l</w:t>
      </w:r>
      <w:r w:rsidR="00B97B50" w:rsidRPr="00DA3502">
        <w:rPr>
          <w:lang w:val="fr-FR"/>
        </w:rPr>
        <w:t>’</w:t>
      </w:r>
      <w:r w:rsidRPr="00DA3502">
        <w:rPr>
          <w:lang w:val="fr-FR"/>
        </w:rPr>
        <w:t>incrimination d</w:t>
      </w:r>
      <w:r w:rsidR="00B97B50" w:rsidRPr="00DA3502">
        <w:rPr>
          <w:lang w:val="fr-FR"/>
        </w:rPr>
        <w:t>’</w:t>
      </w:r>
      <w:r w:rsidRPr="00DA3502">
        <w:rPr>
          <w:lang w:val="fr-FR"/>
        </w:rPr>
        <w:t>actes de nature raciste et xénophobe commis par le biais de systèmes informatiques, que la Slovénie a ratifié, sont rappelées aux fonctionnaires de police.</w:t>
      </w:r>
    </w:p>
    <w:p w:rsidR="00CC0404" w:rsidRPr="00DA3502" w:rsidRDefault="00CC0404" w:rsidP="00CC0404">
      <w:pPr>
        <w:pStyle w:val="SingleTxtG"/>
        <w:rPr>
          <w:lang w:val="fr-FR"/>
        </w:rPr>
      </w:pPr>
      <w:r w:rsidRPr="00DA3502">
        <w:rPr>
          <w:lang w:val="fr-FR"/>
        </w:rPr>
        <w:t>134.</w:t>
      </w:r>
      <w:r w:rsidRPr="00DA3502">
        <w:rPr>
          <w:lang w:val="fr-FR"/>
        </w:rPr>
        <w:tab/>
        <w:t>En 2011, plusieurs réunions d</w:t>
      </w:r>
      <w:r w:rsidR="00B97B50" w:rsidRPr="00DA3502">
        <w:rPr>
          <w:lang w:val="fr-FR"/>
        </w:rPr>
        <w:t>’</w:t>
      </w:r>
      <w:r w:rsidRPr="00DA3502">
        <w:rPr>
          <w:lang w:val="fr-FR"/>
        </w:rPr>
        <w:t>experts ont été organisées à l</w:t>
      </w:r>
      <w:r w:rsidR="00B97B50" w:rsidRPr="00DA3502">
        <w:rPr>
          <w:lang w:val="fr-FR"/>
        </w:rPr>
        <w:t>’</w:t>
      </w:r>
      <w:r w:rsidRPr="00DA3502">
        <w:rPr>
          <w:lang w:val="fr-FR"/>
        </w:rPr>
        <w:t>intention des responsables des forces de police au niveau local. Les participants ont été informés des nouvelles modalités d</w:t>
      </w:r>
      <w:r w:rsidR="00B97B50" w:rsidRPr="00DA3502">
        <w:rPr>
          <w:lang w:val="fr-FR"/>
        </w:rPr>
        <w:t>’</w:t>
      </w:r>
      <w:r w:rsidRPr="00DA3502">
        <w:rPr>
          <w:lang w:val="fr-FR"/>
        </w:rPr>
        <w:t>action et des pratiques optimales, des objectifs clairs ont été définis et les capacités de détection des incitations à la haine et de toutes les autres formes d</w:t>
      </w:r>
      <w:r w:rsidR="00B97B50" w:rsidRPr="00DA3502">
        <w:rPr>
          <w:lang w:val="fr-FR"/>
        </w:rPr>
        <w:t>’</w:t>
      </w:r>
      <w:r w:rsidRPr="00DA3502">
        <w:rPr>
          <w:lang w:val="fr-FR"/>
        </w:rPr>
        <w:t>intolérance ont été renforcées. S</w:t>
      </w:r>
      <w:r w:rsidR="00B97B50" w:rsidRPr="00DA3502">
        <w:rPr>
          <w:lang w:val="fr-FR"/>
        </w:rPr>
        <w:t>’</w:t>
      </w:r>
      <w:r w:rsidRPr="00DA3502">
        <w:rPr>
          <w:lang w:val="fr-FR"/>
        </w:rPr>
        <w:t>agissant de la supervision des tâches d</w:t>
      </w:r>
      <w:r w:rsidR="00B97B50" w:rsidRPr="00DA3502">
        <w:rPr>
          <w:lang w:val="fr-FR"/>
        </w:rPr>
        <w:t>’</w:t>
      </w:r>
      <w:r w:rsidRPr="00DA3502">
        <w:rPr>
          <w:lang w:val="fr-FR"/>
        </w:rPr>
        <w:t>ordre général effectuées par la police, ces responsables ont été informés des dernières tendances en matière de détection précoce des nouvelles formes d</w:t>
      </w:r>
      <w:r w:rsidR="00B97B50" w:rsidRPr="00DA3502">
        <w:rPr>
          <w:lang w:val="fr-FR"/>
        </w:rPr>
        <w:t>’</w:t>
      </w:r>
      <w:r w:rsidRPr="00DA3502">
        <w:rPr>
          <w:lang w:val="fr-FR"/>
        </w:rPr>
        <w:t>intolérance</w:t>
      </w:r>
      <w:r w:rsidR="00754B5C" w:rsidRPr="00DA3502">
        <w:rPr>
          <w:lang w:val="fr-FR"/>
        </w:rPr>
        <w:t>,</w:t>
      </w:r>
      <w:r w:rsidRPr="00DA3502">
        <w:rPr>
          <w:lang w:val="fr-FR"/>
        </w:rPr>
        <w:t xml:space="preserve"> et la conduite à tenir lorsqu</w:t>
      </w:r>
      <w:r w:rsidR="00B97B50" w:rsidRPr="00DA3502">
        <w:rPr>
          <w:lang w:val="fr-FR"/>
        </w:rPr>
        <w:t>’</w:t>
      </w:r>
      <w:r w:rsidRPr="00DA3502">
        <w:rPr>
          <w:lang w:val="fr-FR"/>
        </w:rPr>
        <w:t>une infraction leur est signalée pour la première fois et lorsqu</w:t>
      </w:r>
      <w:r w:rsidR="00B97B50" w:rsidRPr="00DA3502">
        <w:rPr>
          <w:lang w:val="fr-FR"/>
        </w:rPr>
        <w:t>’</w:t>
      </w:r>
      <w:r w:rsidRPr="00DA3502">
        <w:rPr>
          <w:lang w:val="fr-FR"/>
        </w:rPr>
        <w:t>ils recueillent des éléments de preuve leur a été expliquée. L</w:t>
      </w:r>
      <w:r w:rsidR="00B97B50" w:rsidRPr="00DA3502">
        <w:rPr>
          <w:lang w:val="fr-FR"/>
        </w:rPr>
        <w:t>’</w:t>
      </w:r>
      <w:r w:rsidRPr="00DA3502">
        <w:rPr>
          <w:lang w:val="fr-FR"/>
        </w:rPr>
        <w:t xml:space="preserve">objectif </w:t>
      </w:r>
      <w:r w:rsidR="00754B5C" w:rsidRPr="00DA3502">
        <w:rPr>
          <w:lang w:val="fr-FR"/>
        </w:rPr>
        <w:t>étai</w:t>
      </w:r>
      <w:r w:rsidRPr="00DA3502">
        <w:rPr>
          <w:lang w:val="fr-FR"/>
        </w:rPr>
        <w:t>t de faire comprendre aux responsables de la police qu</w:t>
      </w:r>
      <w:r w:rsidR="00B97B50" w:rsidRPr="00DA3502">
        <w:rPr>
          <w:lang w:val="fr-FR"/>
        </w:rPr>
        <w:t>’</w:t>
      </w:r>
      <w:r w:rsidRPr="00DA3502">
        <w:rPr>
          <w:lang w:val="fr-FR"/>
        </w:rPr>
        <w:t>il ne s</w:t>
      </w:r>
      <w:r w:rsidR="00B97B50" w:rsidRPr="00DA3502">
        <w:rPr>
          <w:lang w:val="fr-FR"/>
        </w:rPr>
        <w:t>’</w:t>
      </w:r>
      <w:r w:rsidRPr="00DA3502">
        <w:rPr>
          <w:lang w:val="fr-FR"/>
        </w:rPr>
        <w:t>agi</w:t>
      </w:r>
      <w:r w:rsidR="00754B5C" w:rsidRPr="00DA3502">
        <w:rPr>
          <w:lang w:val="fr-FR"/>
        </w:rPr>
        <w:t>ssai</w:t>
      </w:r>
      <w:r w:rsidRPr="00DA3502">
        <w:rPr>
          <w:lang w:val="fr-FR"/>
        </w:rPr>
        <w:t>t pas là d</w:t>
      </w:r>
      <w:r w:rsidR="00B97B50" w:rsidRPr="00DA3502">
        <w:rPr>
          <w:lang w:val="fr-FR"/>
        </w:rPr>
        <w:t>’</w:t>
      </w:r>
      <w:r w:rsidRPr="00DA3502">
        <w:rPr>
          <w:lang w:val="fr-FR"/>
        </w:rPr>
        <w:t>infractions pénales ou mineures insignifiantes, mais bel et bien d</w:t>
      </w:r>
      <w:r w:rsidR="00B97B50" w:rsidRPr="00DA3502">
        <w:rPr>
          <w:lang w:val="fr-FR"/>
        </w:rPr>
        <w:t>’</w:t>
      </w:r>
      <w:r w:rsidRPr="00DA3502">
        <w:rPr>
          <w:lang w:val="fr-FR"/>
        </w:rPr>
        <w:t xml:space="preserve">actes </w:t>
      </w:r>
      <w:r w:rsidR="00754B5C" w:rsidRPr="00DA3502">
        <w:rPr>
          <w:lang w:val="fr-FR"/>
        </w:rPr>
        <w:t>porta</w:t>
      </w:r>
      <w:r w:rsidRPr="00DA3502">
        <w:rPr>
          <w:lang w:val="fr-FR"/>
        </w:rPr>
        <w:t>nt atteinte aux droits constitutionnels de groupes marginalisés.</w:t>
      </w:r>
    </w:p>
    <w:p w:rsidR="00CC0404" w:rsidRPr="00DA3502" w:rsidRDefault="00CC0404" w:rsidP="00CC0404">
      <w:pPr>
        <w:pStyle w:val="SingleTxtG"/>
        <w:rPr>
          <w:lang w:val="fr-FR"/>
        </w:rPr>
      </w:pPr>
      <w:r w:rsidRPr="00DA3502">
        <w:rPr>
          <w:lang w:val="fr-FR"/>
        </w:rPr>
        <w:t>135.</w:t>
      </w:r>
      <w:r w:rsidRPr="00DA3502">
        <w:rPr>
          <w:lang w:val="fr-FR"/>
        </w:rPr>
        <w:tab/>
        <w:t>Des directives additionnelles ont également été adressées aux fonctionnaires de police, qui portent sur les enquêtes relatives aux infractions pénales impliquant la xénophobie et la violation du principe d</w:t>
      </w:r>
      <w:r w:rsidR="00B97B50" w:rsidRPr="00DA3502">
        <w:rPr>
          <w:lang w:val="fr-FR"/>
        </w:rPr>
        <w:t>’</w:t>
      </w:r>
      <w:r w:rsidRPr="00DA3502">
        <w:rPr>
          <w:lang w:val="fr-FR"/>
        </w:rPr>
        <w:t>égalité.</w:t>
      </w:r>
    </w:p>
    <w:p w:rsidR="00CC0404" w:rsidRPr="00DA3502" w:rsidRDefault="00CC0404" w:rsidP="00CC0404">
      <w:pPr>
        <w:pStyle w:val="SingleTxtG"/>
        <w:rPr>
          <w:lang w:val="fr-FR"/>
        </w:rPr>
      </w:pPr>
      <w:r w:rsidRPr="00DA3502">
        <w:rPr>
          <w:lang w:val="fr-FR"/>
        </w:rPr>
        <w:t>136.</w:t>
      </w:r>
      <w:r w:rsidRPr="00DA3502">
        <w:rPr>
          <w:lang w:val="fr-FR"/>
        </w:rPr>
        <w:tab/>
        <w:t>Les autorités policières ont conscience qu</w:t>
      </w:r>
      <w:r w:rsidR="00B97B50" w:rsidRPr="00DA3502">
        <w:rPr>
          <w:lang w:val="fr-FR"/>
        </w:rPr>
        <w:t>’</w:t>
      </w:r>
      <w:r w:rsidRPr="00DA3502">
        <w:rPr>
          <w:lang w:val="fr-FR"/>
        </w:rPr>
        <w:t>il faut agir avec délicatesse en présence de victimes de discrimination, et en particulier qu</w:t>
      </w:r>
      <w:r w:rsidR="00B97B50" w:rsidRPr="00DA3502">
        <w:rPr>
          <w:lang w:val="fr-FR"/>
        </w:rPr>
        <w:t>’</w:t>
      </w:r>
      <w:r w:rsidRPr="00DA3502">
        <w:rPr>
          <w:lang w:val="fr-FR"/>
        </w:rPr>
        <w:t>il convient d</w:t>
      </w:r>
      <w:r w:rsidR="006B45AF" w:rsidRPr="00DA3502">
        <w:rPr>
          <w:lang w:val="fr-FR"/>
        </w:rPr>
        <w:t>e</w:t>
      </w:r>
      <w:r w:rsidR="00014705" w:rsidRPr="00DA3502">
        <w:rPr>
          <w:lang w:val="fr-FR"/>
        </w:rPr>
        <w:t xml:space="preserve"> bien</w:t>
      </w:r>
      <w:r w:rsidRPr="00DA3502">
        <w:rPr>
          <w:lang w:val="fr-FR"/>
        </w:rPr>
        <w:t xml:space="preserve"> préparer les fonctionnaires de police </w:t>
      </w:r>
      <w:r w:rsidR="006B45AF" w:rsidRPr="00DA3502">
        <w:rPr>
          <w:lang w:val="fr-FR"/>
        </w:rPr>
        <w:t>appelés à entrer</w:t>
      </w:r>
      <w:r w:rsidRPr="00DA3502">
        <w:rPr>
          <w:lang w:val="fr-FR"/>
        </w:rPr>
        <w:t xml:space="preserve"> au contact de telles victimes </w:t>
      </w:r>
      <w:r w:rsidR="006B45AF" w:rsidRPr="00DA3502">
        <w:rPr>
          <w:lang w:val="fr-FR"/>
        </w:rPr>
        <w:t xml:space="preserve">pour </w:t>
      </w:r>
      <w:r w:rsidRPr="00DA3502">
        <w:rPr>
          <w:lang w:val="fr-FR"/>
        </w:rPr>
        <w:t xml:space="preserve">établir </w:t>
      </w:r>
      <w:r w:rsidR="006B45AF" w:rsidRPr="00DA3502">
        <w:rPr>
          <w:lang w:val="fr-FR"/>
        </w:rPr>
        <w:t>d</w:t>
      </w:r>
      <w:r w:rsidRPr="00DA3502">
        <w:rPr>
          <w:lang w:val="fr-FR"/>
        </w:rPr>
        <w:t xml:space="preserve">es faits </w:t>
      </w:r>
      <w:r w:rsidR="006B45AF" w:rsidRPr="00DA3502">
        <w:rPr>
          <w:lang w:val="fr-FR"/>
        </w:rPr>
        <w:t xml:space="preserve">et </w:t>
      </w:r>
      <w:r w:rsidRPr="00DA3502">
        <w:rPr>
          <w:lang w:val="fr-FR"/>
        </w:rPr>
        <w:t xml:space="preserve">mettre en évidence une intention contraire à la loi. En conséquence, elles ont </w:t>
      </w:r>
      <w:r w:rsidR="006B45AF" w:rsidRPr="00DA3502">
        <w:rPr>
          <w:lang w:val="fr-FR"/>
        </w:rPr>
        <w:t>mis sur pied</w:t>
      </w:r>
      <w:r w:rsidRPr="00DA3502">
        <w:rPr>
          <w:lang w:val="fr-FR"/>
        </w:rPr>
        <w:t xml:space="preserve"> la première formation </w:t>
      </w:r>
      <w:r w:rsidR="006B45AF" w:rsidRPr="00DA3502">
        <w:rPr>
          <w:lang w:val="fr-FR"/>
        </w:rPr>
        <w:t xml:space="preserve">aux </w:t>
      </w:r>
      <w:r w:rsidR="006B45AF" w:rsidRPr="00DA3502">
        <w:rPr>
          <w:rFonts w:eastAsia="Calibri"/>
          <w:lang w:val="fr-FR"/>
        </w:rPr>
        <w:t>méthode</w:t>
      </w:r>
      <w:r w:rsidR="006B45AF" w:rsidRPr="00DA3502">
        <w:rPr>
          <w:lang w:val="fr-FR"/>
        </w:rPr>
        <w:t>s d</w:t>
      </w:r>
      <w:r w:rsidR="00B97B50" w:rsidRPr="00DA3502">
        <w:rPr>
          <w:lang w:val="fr-FR"/>
        </w:rPr>
        <w:t>’</w:t>
      </w:r>
      <w:r w:rsidR="006B45AF" w:rsidRPr="00DA3502">
        <w:rPr>
          <w:lang w:val="fr-FR"/>
        </w:rPr>
        <w:t>identification et d</w:t>
      </w:r>
      <w:r w:rsidR="00B97B50" w:rsidRPr="00DA3502">
        <w:rPr>
          <w:lang w:val="fr-FR"/>
        </w:rPr>
        <w:t>’</w:t>
      </w:r>
      <w:r w:rsidR="006B45AF" w:rsidRPr="00DA3502">
        <w:rPr>
          <w:lang w:val="fr-FR"/>
        </w:rPr>
        <w:t xml:space="preserve">élimination de la discrimination, </w:t>
      </w:r>
      <w:r w:rsidRPr="00DA3502">
        <w:rPr>
          <w:lang w:val="fr-FR"/>
        </w:rPr>
        <w:t xml:space="preserve">à </w:t>
      </w:r>
      <w:r w:rsidR="006B45AF" w:rsidRPr="00DA3502">
        <w:rPr>
          <w:lang w:val="fr-FR"/>
        </w:rPr>
        <w:t>l</w:t>
      </w:r>
      <w:r w:rsidR="00B97B50" w:rsidRPr="00DA3502">
        <w:rPr>
          <w:lang w:val="fr-FR"/>
        </w:rPr>
        <w:t>’</w:t>
      </w:r>
      <w:r w:rsidR="006B45AF" w:rsidRPr="00DA3502">
        <w:rPr>
          <w:lang w:val="fr-FR"/>
        </w:rPr>
        <w:t xml:space="preserve">intention des </w:t>
      </w:r>
      <w:r w:rsidRPr="00DA3502">
        <w:rPr>
          <w:lang w:val="fr-FR"/>
        </w:rPr>
        <w:t>fonctio</w:t>
      </w:r>
      <w:r w:rsidR="006B45AF" w:rsidRPr="00DA3502">
        <w:rPr>
          <w:lang w:val="fr-FR"/>
        </w:rPr>
        <w:t>nnaires de police</w:t>
      </w:r>
      <w:r w:rsidRPr="00DA3502">
        <w:rPr>
          <w:lang w:val="fr-FR"/>
        </w:rPr>
        <w:t>. L</w:t>
      </w:r>
      <w:r w:rsidR="00B97B50" w:rsidRPr="00DA3502">
        <w:rPr>
          <w:lang w:val="fr-FR"/>
        </w:rPr>
        <w:t>’</w:t>
      </w:r>
      <w:r w:rsidRPr="00DA3502">
        <w:rPr>
          <w:lang w:val="fr-FR"/>
        </w:rPr>
        <w:t xml:space="preserve">idée était principalement de former les fonctionnaires qui sont en contact quotidien avec des victimes et </w:t>
      </w:r>
      <w:r w:rsidR="006B45AF" w:rsidRPr="00DA3502">
        <w:rPr>
          <w:lang w:val="fr-FR"/>
        </w:rPr>
        <w:t>d</w:t>
      </w:r>
      <w:r w:rsidRPr="00DA3502">
        <w:rPr>
          <w:lang w:val="fr-FR"/>
        </w:rPr>
        <w:t>es auteurs d</w:t>
      </w:r>
      <w:r w:rsidR="00B97B50" w:rsidRPr="00DA3502">
        <w:rPr>
          <w:lang w:val="fr-FR"/>
        </w:rPr>
        <w:t>’</w:t>
      </w:r>
      <w:r w:rsidRPr="00DA3502">
        <w:rPr>
          <w:lang w:val="fr-FR"/>
        </w:rPr>
        <w:t>infractions relevant de la discrimination.</w:t>
      </w:r>
    </w:p>
    <w:p w:rsidR="00CC0404" w:rsidRPr="00DA3502" w:rsidRDefault="00CC0404" w:rsidP="00CC0404">
      <w:pPr>
        <w:pStyle w:val="H1G"/>
        <w:rPr>
          <w:lang w:val="fr-FR"/>
        </w:rPr>
      </w:pPr>
      <w:r w:rsidRPr="00DA3502">
        <w:rPr>
          <w:lang w:val="fr-FR"/>
        </w:rPr>
        <w:tab/>
        <w:t>I.</w:t>
      </w:r>
      <w:r w:rsidRPr="00DA3502">
        <w:rPr>
          <w:lang w:val="fr-FR"/>
        </w:rPr>
        <w:tab/>
        <w:t>Paragraphe 15</w:t>
      </w:r>
      <w:r w:rsidR="00BF03CB" w:rsidRPr="00DA3502">
        <w:rPr>
          <w:lang w:val="fr-FR"/>
        </w:rPr>
        <w:t>:</w:t>
      </w:r>
      <w:r w:rsidRPr="00DA3502">
        <w:rPr>
          <w:lang w:val="fr-FR"/>
        </w:rPr>
        <w:t xml:space="preserve"> Mieux informer le public de la déclaration faite au titre de l</w:t>
      </w:r>
      <w:r w:rsidR="00B97B50" w:rsidRPr="00DA3502">
        <w:rPr>
          <w:lang w:val="fr-FR"/>
        </w:rPr>
        <w:t>’</w:t>
      </w:r>
      <w:r w:rsidRPr="00DA3502">
        <w:rPr>
          <w:lang w:val="fr-FR"/>
        </w:rPr>
        <w:t>article 14 de la Convention</w:t>
      </w:r>
    </w:p>
    <w:p w:rsidR="00CC0404" w:rsidRPr="00DA3502" w:rsidRDefault="00CC0404" w:rsidP="00CC0404">
      <w:pPr>
        <w:pStyle w:val="SingleTxtG"/>
        <w:rPr>
          <w:i/>
          <w:iCs/>
          <w:lang w:val="fr-FR"/>
        </w:rPr>
      </w:pPr>
      <w:r w:rsidRPr="00DA3502">
        <w:rPr>
          <w:i/>
          <w:iCs/>
          <w:lang w:val="fr-FR"/>
        </w:rPr>
        <w:t>Le Comité est d</w:t>
      </w:r>
      <w:r w:rsidR="00B97B50" w:rsidRPr="00DA3502">
        <w:rPr>
          <w:i/>
          <w:iCs/>
          <w:lang w:val="fr-FR"/>
        </w:rPr>
        <w:t>’</w:t>
      </w:r>
      <w:r w:rsidRPr="00DA3502">
        <w:rPr>
          <w:i/>
          <w:iCs/>
          <w:lang w:val="fr-FR"/>
        </w:rPr>
        <w:t>avis que le public devrait être mieux informé de la procédure prévue à l</w:t>
      </w:r>
      <w:r w:rsidR="00B97B50" w:rsidRPr="00DA3502">
        <w:rPr>
          <w:i/>
          <w:iCs/>
          <w:lang w:val="fr-FR"/>
        </w:rPr>
        <w:t>’</w:t>
      </w:r>
      <w:r w:rsidRPr="00DA3502">
        <w:rPr>
          <w:i/>
          <w:iCs/>
          <w:lang w:val="fr-FR"/>
        </w:rPr>
        <w:t>article 14 de la Convention. Il suggère à l</w:t>
      </w:r>
      <w:r w:rsidR="00B97B50" w:rsidRPr="00DA3502">
        <w:rPr>
          <w:i/>
          <w:iCs/>
          <w:lang w:val="fr-FR"/>
        </w:rPr>
        <w:t>’</w:t>
      </w:r>
      <w:r w:rsidRPr="00DA3502">
        <w:rPr>
          <w:i/>
          <w:iCs/>
          <w:lang w:val="fr-FR"/>
        </w:rPr>
        <w:t>État partie de diffuser plus largement la déclaration faite au titre de l</w:t>
      </w:r>
      <w:r w:rsidR="00B97B50" w:rsidRPr="00DA3502">
        <w:rPr>
          <w:i/>
          <w:iCs/>
          <w:lang w:val="fr-FR"/>
        </w:rPr>
        <w:t>’</w:t>
      </w:r>
      <w:r w:rsidRPr="00DA3502">
        <w:rPr>
          <w:i/>
          <w:iCs/>
          <w:lang w:val="fr-FR"/>
        </w:rPr>
        <w:t>article 14 de la Convention dans les différentes langues utilisées dans le pays.</w:t>
      </w:r>
    </w:p>
    <w:p w:rsidR="00CC0404" w:rsidRPr="00DA3502" w:rsidRDefault="00CC0404" w:rsidP="00CC0404">
      <w:pPr>
        <w:pStyle w:val="SingleTxtG"/>
        <w:rPr>
          <w:lang w:val="fr-FR"/>
        </w:rPr>
      </w:pPr>
      <w:r w:rsidRPr="00DA3502">
        <w:rPr>
          <w:lang w:val="fr-FR"/>
        </w:rPr>
        <w:t>137.</w:t>
      </w:r>
      <w:r w:rsidRPr="00DA3502">
        <w:rPr>
          <w:lang w:val="fr-FR"/>
        </w:rPr>
        <w:tab/>
        <w:t>En 2001, la Slovénie a rendu publi</w:t>
      </w:r>
      <w:r w:rsidR="009C5BD6" w:rsidRPr="00DA3502">
        <w:rPr>
          <w:lang w:val="fr-FR"/>
        </w:rPr>
        <w:t>que</w:t>
      </w:r>
      <w:r w:rsidRPr="00DA3502">
        <w:rPr>
          <w:lang w:val="fr-FR"/>
        </w:rPr>
        <w:t xml:space="preserve"> une déclaration reconnaissant la compétence du Comité pour recevoir et examiner des communications émanant d</w:t>
      </w:r>
      <w:r w:rsidR="00B97B50" w:rsidRPr="00DA3502">
        <w:rPr>
          <w:lang w:val="fr-FR"/>
        </w:rPr>
        <w:t>’</w:t>
      </w:r>
      <w:r w:rsidRPr="00DA3502">
        <w:rPr>
          <w:lang w:val="fr-FR"/>
        </w:rPr>
        <w:t>individus. L</w:t>
      </w:r>
      <w:r w:rsidR="00B97B50" w:rsidRPr="00DA3502">
        <w:rPr>
          <w:lang w:val="fr-FR"/>
        </w:rPr>
        <w:t>’</w:t>
      </w:r>
      <w:r w:rsidRPr="00DA3502">
        <w:rPr>
          <w:lang w:val="fr-FR"/>
        </w:rPr>
        <w:t>ordre juridique slovène comprend deux entités distinctes au sens de l</w:t>
      </w:r>
      <w:r w:rsidR="00B97B50" w:rsidRPr="00DA3502">
        <w:rPr>
          <w:lang w:val="fr-FR"/>
        </w:rPr>
        <w:t>’</w:t>
      </w:r>
      <w:r w:rsidRPr="00DA3502">
        <w:rPr>
          <w:lang w:val="fr-FR"/>
        </w:rPr>
        <w:t>article 14 de la Convention</w:t>
      </w:r>
      <w:r w:rsidR="00BF03CB" w:rsidRPr="00DA3502">
        <w:rPr>
          <w:lang w:val="fr-FR"/>
        </w:rPr>
        <w:t>:</w:t>
      </w:r>
      <w:r w:rsidRPr="00DA3502">
        <w:rPr>
          <w:lang w:val="fr-FR"/>
        </w:rPr>
        <w:t xml:space="preserve"> le Défenseur du principe d</w:t>
      </w:r>
      <w:r w:rsidR="00B97B50" w:rsidRPr="00DA3502">
        <w:rPr>
          <w:lang w:val="fr-FR"/>
        </w:rPr>
        <w:t>’</w:t>
      </w:r>
      <w:r w:rsidRPr="00DA3502">
        <w:rPr>
          <w:lang w:val="fr-FR"/>
        </w:rPr>
        <w:t>égalité (Bureau pour l</w:t>
      </w:r>
      <w:r w:rsidR="00B97B50" w:rsidRPr="00DA3502">
        <w:rPr>
          <w:lang w:val="fr-FR"/>
        </w:rPr>
        <w:t>’</w:t>
      </w:r>
      <w:r w:rsidRPr="00DA3502">
        <w:rPr>
          <w:lang w:val="fr-FR"/>
        </w:rPr>
        <w:t>égalité des chances) et le Médiateur pour les droits de l</w:t>
      </w:r>
      <w:r w:rsidR="00B97B50" w:rsidRPr="00DA3502">
        <w:rPr>
          <w:lang w:val="fr-FR"/>
        </w:rPr>
        <w:t>’</w:t>
      </w:r>
      <w:r w:rsidRPr="00DA3502">
        <w:rPr>
          <w:lang w:val="fr-FR"/>
        </w:rPr>
        <w:t>homme slovène.</w:t>
      </w:r>
    </w:p>
    <w:p w:rsidR="00CC0404" w:rsidRPr="00DA3502" w:rsidRDefault="00CC0404" w:rsidP="00CC0404">
      <w:pPr>
        <w:pStyle w:val="SingleTxtG"/>
        <w:rPr>
          <w:lang w:val="fr-FR"/>
        </w:rPr>
      </w:pPr>
      <w:r w:rsidRPr="00DA3502">
        <w:rPr>
          <w:lang w:val="fr-FR"/>
        </w:rPr>
        <w:t>138.</w:t>
      </w:r>
      <w:r w:rsidRPr="00DA3502">
        <w:rPr>
          <w:lang w:val="fr-FR"/>
        </w:rPr>
        <w:tab/>
        <w:t>En outre, en application du deuxième paragraphe de la Convention ainsi que d</w:t>
      </w:r>
      <w:r w:rsidR="00B97B50" w:rsidRPr="00DA3502">
        <w:rPr>
          <w:lang w:val="fr-FR"/>
        </w:rPr>
        <w:t>’</w:t>
      </w:r>
      <w:r w:rsidRPr="00DA3502">
        <w:rPr>
          <w:lang w:val="fr-FR"/>
        </w:rPr>
        <w:t>autres instruments internationaux et documents de l</w:t>
      </w:r>
      <w:r w:rsidR="00B97B50" w:rsidRPr="00DA3502">
        <w:rPr>
          <w:lang w:val="fr-FR"/>
        </w:rPr>
        <w:t>’</w:t>
      </w:r>
      <w:r w:rsidRPr="00DA3502">
        <w:rPr>
          <w:lang w:val="fr-FR"/>
        </w:rPr>
        <w:t>Union européenne, la Slovénie a nommé et constitué des organes indépendants chargés de recevoir les plaintes émanant d</w:t>
      </w:r>
      <w:r w:rsidR="00B97B50" w:rsidRPr="00DA3502">
        <w:rPr>
          <w:lang w:val="fr-FR"/>
        </w:rPr>
        <w:t>’</w:t>
      </w:r>
      <w:r w:rsidRPr="00DA3502">
        <w:rPr>
          <w:lang w:val="fr-FR"/>
        </w:rPr>
        <w:t>individus. La loi relative au Médiateur pour les droits de l</w:t>
      </w:r>
      <w:r w:rsidR="00B97B50" w:rsidRPr="00DA3502">
        <w:rPr>
          <w:lang w:val="fr-FR"/>
        </w:rPr>
        <w:t>’</w:t>
      </w:r>
      <w:r w:rsidRPr="00DA3502">
        <w:rPr>
          <w:lang w:val="fr-FR"/>
        </w:rPr>
        <w:t xml:space="preserve">homme établit la fonction de </w:t>
      </w:r>
      <w:r w:rsidR="00822AF9" w:rsidRPr="00DA3502">
        <w:rPr>
          <w:lang w:val="fr-FR"/>
        </w:rPr>
        <w:t>m</w:t>
      </w:r>
      <w:r w:rsidRPr="00DA3502">
        <w:rPr>
          <w:lang w:val="fr-FR"/>
        </w:rPr>
        <w:t>édiateur et définit ses compétences et ses pouvoirs aux fins de la protection des droits de l</w:t>
      </w:r>
      <w:r w:rsidR="00B97B50" w:rsidRPr="00DA3502">
        <w:rPr>
          <w:lang w:val="fr-FR"/>
        </w:rPr>
        <w:t>’</w:t>
      </w:r>
      <w:r w:rsidRPr="00DA3502">
        <w:rPr>
          <w:lang w:val="fr-FR"/>
        </w:rPr>
        <w:t>homme et des libertés fondamentales en relation avec les autorités de l</w:t>
      </w:r>
      <w:r w:rsidR="00B97B50" w:rsidRPr="00DA3502">
        <w:rPr>
          <w:lang w:val="fr-FR"/>
        </w:rPr>
        <w:t>’</w:t>
      </w:r>
      <w:r w:rsidRPr="00DA3502">
        <w:rPr>
          <w:lang w:val="fr-FR"/>
        </w:rPr>
        <w:t>État, les autorités autonomes locales et les détenteurs d</w:t>
      </w:r>
      <w:r w:rsidR="00B97B50" w:rsidRPr="00DA3502">
        <w:rPr>
          <w:lang w:val="fr-FR"/>
        </w:rPr>
        <w:t>’</w:t>
      </w:r>
      <w:r w:rsidRPr="00DA3502">
        <w:rPr>
          <w:lang w:val="fr-FR"/>
        </w:rPr>
        <w:t>une autorité publique</w:t>
      </w:r>
      <w:r w:rsidRPr="00DA3502">
        <w:rPr>
          <w:rStyle w:val="FootnoteReference"/>
          <w:lang w:val="fr-FR"/>
        </w:rPr>
        <w:footnoteReference w:id="11"/>
      </w:r>
      <w:r w:rsidRPr="00DA3502">
        <w:rPr>
          <w:lang w:val="fr-FR"/>
        </w:rPr>
        <w:t>.</w:t>
      </w:r>
    </w:p>
    <w:p w:rsidR="00CC0404" w:rsidRPr="00DA3502" w:rsidRDefault="00CC0404" w:rsidP="00CC0404">
      <w:pPr>
        <w:pStyle w:val="SingleTxtG"/>
        <w:rPr>
          <w:lang w:val="fr-FR"/>
        </w:rPr>
      </w:pPr>
      <w:r w:rsidRPr="00DA3502">
        <w:rPr>
          <w:lang w:val="fr-FR"/>
        </w:rPr>
        <w:t>139.</w:t>
      </w:r>
      <w:r w:rsidRPr="00DA3502">
        <w:rPr>
          <w:lang w:val="fr-FR"/>
        </w:rPr>
        <w:tab/>
        <w:t>Les médiateurs pour les droits de l</w:t>
      </w:r>
      <w:r w:rsidR="00B97B50" w:rsidRPr="00DA3502">
        <w:rPr>
          <w:lang w:val="fr-FR"/>
        </w:rPr>
        <w:t>’</w:t>
      </w:r>
      <w:r w:rsidRPr="00DA3502">
        <w:rPr>
          <w:lang w:val="fr-FR"/>
        </w:rPr>
        <w:t>homme sont élus par l</w:t>
      </w:r>
      <w:r w:rsidR="00B97B50" w:rsidRPr="00DA3502">
        <w:rPr>
          <w:lang w:val="fr-FR"/>
        </w:rPr>
        <w:t>’</w:t>
      </w:r>
      <w:r w:rsidRPr="00DA3502">
        <w:rPr>
          <w:lang w:val="fr-FR"/>
        </w:rPr>
        <w:t>Assemblée nationale sur proposition du Président de la République. Dans le cadre de leur action, ils appliquent les dispositions de la Constitution et les instruments internationaux relatifs aux droits de l</w:t>
      </w:r>
      <w:r w:rsidR="00B97B50" w:rsidRPr="00DA3502">
        <w:rPr>
          <w:lang w:val="fr-FR"/>
        </w:rPr>
        <w:t>’</w:t>
      </w:r>
      <w:r w:rsidRPr="00DA3502">
        <w:rPr>
          <w:lang w:val="fr-FR"/>
        </w:rPr>
        <w:t>homme et aux libertés fondamentales et sont habilités à invoquer les principes d</w:t>
      </w:r>
      <w:r w:rsidR="00B97B50" w:rsidRPr="00DA3502">
        <w:rPr>
          <w:lang w:val="fr-FR"/>
        </w:rPr>
        <w:t>’</w:t>
      </w:r>
      <w:r w:rsidRPr="00DA3502">
        <w:rPr>
          <w:lang w:val="fr-FR"/>
        </w:rPr>
        <w:t>égalité et de bonne gouvernance dans le cadre de leurs interventions.</w:t>
      </w:r>
    </w:p>
    <w:p w:rsidR="00CC0404" w:rsidRPr="00DA3502" w:rsidRDefault="00CC0404" w:rsidP="00CC0404">
      <w:pPr>
        <w:pStyle w:val="SingleTxtG"/>
        <w:rPr>
          <w:lang w:val="fr-FR"/>
        </w:rPr>
      </w:pPr>
      <w:r w:rsidRPr="00DA3502">
        <w:rPr>
          <w:lang w:val="fr-FR"/>
        </w:rPr>
        <w:t>140.</w:t>
      </w:r>
      <w:r w:rsidRPr="00DA3502">
        <w:rPr>
          <w:lang w:val="fr-FR"/>
        </w:rPr>
        <w:tab/>
        <w:t>Les fonctions et les pouvoirs du défenseur du principe d</w:t>
      </w:r>
      <w:r w:rsidR="00B97B50" w:rsidRPr="00DA3502">
        <w:rPr>
          <w:lang w:val="fr-FR"/>
        </w:rPr>
        <w:t>’</w:t>
      </w:r>
      <w:r w:rsidRPr="00DA3502">
        <w:rPr>
          <w:lang w:val="fr-FR"/>
        </w:rPr>
        <w:t>égalité sont définis par la loi de 2007 sur l</w:t>
      </w:r>
      <w:r w:rsidR="00B97B50" w:rsidRPr="00DA3502">
        <w:rPr>
          <w:lang w:val="fr-FR"/>
        </w:rPr>
        <w:t>’</w:t>
      </w:r>
      <w:r w:rsidRPr="00DA3502">
        <w:rPr>
          <w:lang w:val="fr-FR"/>
        </w:rPr>
        <w:t>application du principe d</w:t>
      </w:r>
      <w:r w:rsidR="00B97B50" w:rsidRPr="00DA3502">
        <w:rPr>
          <w:lang w:val="fr-FR"/>
        </w:rPr>
        <w:t>’</w:t>
      </w:r>
      <w:r w:rsidRPr="00DA3502">
        <w:rPr>
          <w:lang w:val="fr-FR"/>
        </w:rPr>
        <w:t>égalité de traitement (texte synthétique officiel, Journal officiel de la République de Slovénie n</w:t>
      </w:r>
      <w:r w:rsidRPr="00DA3502">
        <w:rPr>
          <w:vertAlign w:val="superscript"/>
          <w:lang w:val="fr-FR"/>
        </w:rPr>
        <w:t>o</w:t>
      </w:r>
      <w:r w:rsidRPr="00DA3502">
        <w:rPr>
          <w:lang w:val="fr-FR"/>
        </w:rPr>
        <w:t> 93/2007). Selon cette loi, le défenseur connaît des allégations de discrimination dans les secteurs public et privé. La loi dispose clairement que le défenseur est indépendant. Il est nommé par le Gouvernement de la République de Slovénie, les candidatures étant mises en concurrence de façon ouverte.</w:t>
      </w:r>
    </w:p>
    <w:p w:rsidR="00CC0404" w:rsidRPr="00DA3502" w:rsidRDefault="00CC0404" w:rsidP="00CC0404">
      <w:pPr>
        <w:pStyle w:val="SingleTxtG"/>
        <w:rPr>
          <w:lang w:val="fr-FR"/>
        </w:rPr>
      </w:pPr>
      <w:r w:rsidRPr="00DA3502">
        <w:rPr>
          <w:lang w:val="fr-FR"/>
        </w:rPr>
        <w:t>141.</w:t>
      </w:r>
      <w:r w:rsidRPr="00DA3502">
        <w:rPr>
          <w:lang w:val="fr-FR"/>
        </w:rPr>
        <w:tab/>
        <w:t>À la suite de la réorganisation de l</w:t>
      </w:r>
      <w:r w:rsidR="00B97B50" w:rsidRPr="00DA3502">
        <w:rPr>
          <w:lang w:val="fr-FR"/>
        </w:rPr>
        <w:t>’</w:t>
      </w:r>
      <w:r w:rsidRPr="00DA3502">
        <w:rPr>
          <w:lang w:val="fr-FR"/>
        </w:rPr>
        <w:t>administration de l</w:t>
      </w:r>
      <w:r w:rsidR="00B97B50" w:rsidRPr="00DA3502">
        <w:rPr>
          <w:lang w:val="fr-FR"/>
        </w:rPr>
        <w:t>’</w:t>
      </w:r>
      <w:r w:rsidRPr="00DA3502">
        <w:rPr>
          <w:lang w:val="fr-FR"/>
        </w:rPr>
        <w:t>État en 2012, le Bureau pour l</w:t>
      </w:r>
      <w:r w:rsidR="00B97B50" w:rsidRPr="00DA3502">
        <w:rPr>
          <w:lang w:val="fr-FR"/>
        </w:rPr>
        <w:t>’</w:t>
      </w:r>
      <w:r w:rsidRPr="00DA3502">
        <w:rPr>
          <w:lang w:val="fr-FR"/>
        </w:rPr>
        <w:t xml:space="preserve">égalité des chances, où était basé le défenseur, a été aboli. </w:t>
      </w:r>
      <w:r w:rsidR="00014705" w:rsidRPr="00DA3502">
        <w:rPr>
          <w:lang w:val="fr-FR"/>
        </w:rPr>
        <w:t>L</w:t>
      </w:r>
      <w:r w:rsidRPr="00DA3502">
        <w:rPr>
          <w:lang w:val="fr-FR"/>
        </w:rPr>
        <w:t>e personnel</w:t>
      </w:r>
      <w:r w:rsidR="00014705" w:rsidRPr="00DA3502">
        <w:rPr>
          <w:lang w:val="fr-FR"/>
        </w:rPr>
        <w:t xml:space="preserve"> chargé de l</w:t>
      </w:r>
      <w:r w:rsidR="00B97B50" w:rsidRPr="00DA3502">
        <w:rPr>
          <w:lang w:val="fr-FR"/>
        </w:rPr>
        <w:t>’</w:t>
      </w:r>
      <w:r w:rsidR="00014705" w:rsidRPr="00DA3502">
        <w:rPr>
          <w:lang w:val="fr-FR"/>
        </w:rPr>
        <w:t>exercice des fonctions y afférentes</w:t>
      </w:r>
      <w:r w:rsidRPr="00DA3502">
        <w:rPr>
          <w:lang w:val="fr-FR"/>
        </w:rPr>
        <w:t xml:space="preserve">, y compris le défenseur lui-même, </w:t>
      </w:r>
      <w:r w:rsidR="006E5640" w:rsidRPr="00DA3502">
        <w:rPr>
          <w:lang w:val="fr-FR"/>
        </w:rPr>
        <w:t>a été transféré</w:t>
      </w:r>
      <w:r w:rsidRPr="00DA3502">
        <w:rPr>
          <w:lang w:val="fr-FR"/>
        </w:rPr>
        <w:t xml:space="preserve"> au Ministère du travail, de la famille et des affaires sociales, qui</w:t>
      </w:r>
      <w:r w:rsidR="006E5640" w:rsidRPr="00DA3502">
        <w:rPr>
          <w:lang w:val="fr-FR"/>
        </w:rPr>
        <w:t xml:space="preserve"> a été rebaptisé en conséquence</w:t>
      </w:r>
      <w:r w:rsidRPr="00DA3502">
        <w:rPr>
          <w:lang w:val="fr-FR"/>
        </w:rPr>
        <w:t xml:space="preserve"> Ministère du travail, de la famille, des affaires sociales et de l</w:t>
      </w:r>
      <w:r w:rsidR="00B97B50" w:rsidRPr="00DA3502">
        <w:rPr>
          <w:lang w:val="fr-FR"/>
        </w:rPr>
        <w:t>’</w:t>
      </w:r>
      <w:r w:rsidRPr="00DA3502">
        <w:rPr>
          <w:lang w:val="fr-FR"/>
        </w:rPr>
        <w:t>égalité des chances.</w:t>
      </w:r>
    </w:p>
    <w:p w:rsidR="00CC0404" w:rsidRPr="00DA3502" w:rsidRDefault="00CC0404" w:rsidP="00CC0404">
      <w:pPr>
        <w:pStyle w:val="SingleTxtG"/>
        <w:rPr>
          <w:lang w:val="fr-FR"/>
        </w:rPr>
      </w:pPr>
      <w:r w:rsidRPr="00DA3502">
        <w:rPr>
          <w:lang w:val="fr-FR"/>
        </w:rPr>
        <w:t>142.</w:t>
      </w:r>
      <w:r w:rsidRPr="00DA3502">
        <w:rPr>
          <w:lang w:val="fr-FR"/>
        </w:rPr>
        <w:tab/>
      </w:r>
      <w:r w:rsidR="006E5640" w:rsidRPr="00DA3502">
        <w:rPr>
          <w:lang w:val="fr-FR"/>
        </w:rPr>
        <w:t>C</w:t>
      </w:r>
      <w:r w:rsidRPr="00DA3502">
        <w:rPr>
          <w:lang w:val="fr-FR"/>
        </w:rPr>
        <w:t>es changements</w:t>
      </w:r>
      <w:r w:rsidR="006E5640" w:rsidRPr="00DA3502">
        <w:rPr>
          <w:lang w:val="fr-FR"/>
        </w:rPr>
        <w:t xml:space="preserve"> n</w:t>
      </w:r>
      <w:r w:rsidR="00B97B50" w:rsidRPr="00DA3502">
        <w:rPr>
          <w:lang w:val="fr-FR"/>
        </w:rPr>
        <w:t>’</w:t>
      </w:r>
      <w:r w:rsidR="006E5640" w:rsidRPr="00DA3502">
        <w:rPr>
          <w:lang w:val="fr-FR"/>
        </w:rPr>
        <w:t>ont pas entraîné de modification du</w:t>
      </w:r>
      <w:r w:rsidRPr="00DA3502">
        <w:rPr>
          <w:lang w:val="fr-FR"/>
        </w:rPr>
        <w:t xml:space="preserve"> statut d</w:t>
      </w:r>
      <w:r w:rsidR="006E5640" w:rsidRPr="00DA3502">
        <w:rPr>
          <w:lang w:val="fr-FR"/>
        </w:rPr>
        <w:t>es</w:t>
      </w:r>
      <w:r w:rsidRPr="00DA3502">
        <w:rPr>
          <w:lang w:val="fr-FR"/>
        </w:rPr>
        <w:t xml:space="preserve"> défenseur</w:t>
      </w:r>
      <w:r w:rsidR="006E5640" w:rsidRPr="00DA3502">
        <w:rPr>
          <w:lang w:val="fr-FR"/>
        </w:rPr>
        <w:t>s</w:t>
      </w:r>
      <w:r w:rsidRPr="00DA3502">
        <w:rPr>
          <w:lang w:val="fr-FR"/>
        </w:rPr>
        <w:t xml:space="preserve"> – </w:t>
      </w:r>
      <w:r w:rsidR="006E5640" w:rsidRPr="00DA3502">
        <w:rPr>
          <w:lang w:val="fr-FR"/>
        </w:rPr>
        <w:t>qui</w:t>
      </w:r>
      <w:r w:rsidRPr="00DA3502">
        <w:rPr>
          <w:lang w:val="fr-FR"/>
        </w:rPr>
        <w:t xml:space="preserve"> sont toujours indépendants conformément à la loi. Les statistiques montrent que le </w:t>
      </w:r>
      <w:r w:rsidR="009C5BD6" w:rsidRPr="00DA3502">
        <w:rPr>
          <w:lang w:val="fr-FR"/>
        </w:rPr>
        <w:t>D</w:t>
      </w:r>
      <w:r w:rsidRPr="00DA3502">
        <w:rPr>
          <w:lang w:val="fr-FR"/>
        </w:rPr>
        <w:t xml:space="preserve">éfenseur a </w:t>
      </w:r>
      <w:r w:rsidR="009C5BD6" w:rsidRPr="00DA3502">
        <w:rPr>
          <w:lang w:val="fr-FR"/>
        </w:rPr>
        <w:t>connu de</w:t>
      </w:r>
      <w:r w:rsidRPr="00DA3502">
        <w:rPr>
          <w:lang w:val="fr-FR"/>
        </w:rPr>
        <w:t xml:space="preserve"> 95 affaires en 2011 et </w:t>
      </w:r>
      <w:r w:rsidR="009C5BD6" w:rsidRPr="00DA3502">
        <w:rPr>
          <w:lang w:val="fr-FR"/>
        </w:rPr>
        <w:t xml:space="preserve">de </w:t>
      </w:r>
      <w:r w:rsidRPr="00DA3502">
        <w:rPr>
          <w:lang w:val="fr-FR"/>
        </w:rPr>
        <w:t xml:space="preserve">75 en 2012. </w:t>
      </w:r>
    </w:p>
    <w:p w:rsidR="00CC0404" w:rsidRPr="00DA3502" w:rsidRDefault="00CC0404" w:rsidP="00CC0404">
      <w:pPr>
        <w:pStyle w:val="SingleTxtG"/>
        <w:rPr>
          <w:lang w:val="fr-FR"/>
        </w:rPr>
      </w:pPr>
      <w:r w:rsidRPr="00DA3502">
        <w:rPr>
          <w:lang w:val="fr-FR"/>
        </w:rPr>
        <w:t>143.</w:t>
      </w:r>
      <w:r w:rsidRPr="00DA3502">
        <w:rPr>
          <w:lang w:val="fr-FR"/>
        </w:rPr>
        <w:tab/>
        <w:t xml:space="preserve">Dans le cadre du projet </w:t>
      </w:r>
      <w:r w:rsidR="00BF03CB" w:rsidRPr="00DA3502">
        <w:rPr>
          <w:lang w:val="fr-FR"/>
        </w:rPr>
        <w:t>«</w:t>
      </w:r>
      <w:r w:rsidRPr="00DA3502">
        <w:rPr>
          <w:lang w:val="fr-FR"/>
        </w:rPr>
        <w:t>Égaux dans la diversité</w:t>
      </w:r>
      <w:r w:rsidR="00BF03CB" w:rsidRPr="00DA3502">
        <w:rPr>
          <w:lang w:val="fr-FR"/>
        </w:rPr>
        <w:t>»</w:t>
      </w:r>
      <w:r w:rsidRPr="00DA3502">
        <w:rPr>
          <w:lang w:val="fr-FR"/>
        </w:rPr>
        <w:t>, qui a été cofinancé par l</w:t>
      </w:r>
      <w:r w:rsidR="00B97B50" w:rsidRPr="00DA3502">
        <w:rPr>
          <w:lang w:val="fr-FR"/>
        </w:rPr>
        <w:t>’</w:t>
      </w:r>
      <w:r w:rsidRPr="00DA3502">
        <w:rPr>
          <w:lang w:val="fr-FR"/>
        </w:rPr>
        <w:t>Union européenne, un site Web spécial (zagovornik.net) a été créé. Il peut maintenant être consulté en plusieurs langues, dont la langue rom, le bosnien, le croate, le serbe, l</w:t>
      </w:r>
      <w:r w:rsidR="00B97B50" w:rsidRPr="00DA3502">
        <w:rPr>
          <w:lang w:val="fr-FR"/>
        </w:rPr>
        <w:t>’</w:t>
      </w:r>
      <w:r w:rsidRPr="00DA3502">
        <w:rPr>
          <w:lang w:val="fr-FR"/>
        </w:rPr>
        <w:t>italien et le hongrois.</w:t>
      </w:r>
    </w:p>
    <w:p w:rsidR="00CC0404" w:rsidRPr="00DA3502" w:rsidRDefault="00CC0404" w:rsidP="00CC0404">
      <w:pPr>
        <w:pStyle w:val="SingleTxtG"/>
        <w:rPr>
          <w:lang w:val="fr-FR"/>
        </w:rPr>
      </w:pPr>
      <w:r w:rsidRPr="00DA3502">
        <w:rPr>
          <w:lang w:val="fr-FR"/>
        </w:rPr>
        <w:t>144.</w:t>
      </w:r>
      <w:r w:rsidRPr="00DA3502">
        <w:rPr>
          <w:lang w:val="fr-FR"/>
        </w:rPr>
        <w:tab/>
        <w:t>L</w:t>
      </w:r>
      <w:r w:rsidR="00B97B50" w:rsidRPr="00DA3502">
        <w:rPr>
          <w:lang w:val="fr-FR"/>
        </w:rPr>
        <w:t>’</w:t>
      </w:r>
      <w:r w:rsidRPr="00DA3502">
        <w:rPr>
          <w:lang w:val="fr-FR"/>
        </w:rPr>
        <w:t xml:space="preserve">existence </w:t>
      </w:r>
      <w:r w:rsidR="006E5640" w:rsidRPr="00DA3502">
        <w:rPr>
          <w:lang w:val="fr-FR"/>
        </w:rPr>
        <w:t xml:space="preserve">dans de multiples langues </w:t>
      </w:r>
      <w:r w:rsidRPr="00DA3502">
        <w:rPr>
          <w:lang w:val="fr-FR"/>
        </w:rPr>
        <w:t>d</w:t>
      </w:r>
      <w:r w:rsidR="00B97B50" w:rsidRPr="00DA3502">
        <w:rPr>
          <w:lang w:val="fr-FR"/>
        </w:rPr>
        <w:t>’</w:t>
      </w:r>
      <w:r w:rsidRPr="00DA3502">
        <w:rPr>
          <w:lang w:val="fr-FR"/>
        </w:rPr>
        <w:t>informations au sujet des possibilités de dépôt de plainte, des faits de discrimination et de l</w:t>
      </w:r>
      <w:r w:rsidR="00B97B50" w:rsidRPr="00DA3502">
        <w:rPr>
          <w:lang w:val="fr-FR"/>
        </w:rPr>
        <w:t>’</w:t>
      </w:r>
      <w:r w:rsidRPr="00DA3502">
        <w:rPr>
          <w:lang w:val="fr-FR"/>
        </w:rPr>
        <w:t>existence d</w:t>
      </w:r>
      <w:r w:rsidR="00B97B50" w:rsidRPr="00DA3502">
        <w:rPr>
          <w:lang w:val="fr-FR"/>
        </w:rPr>
        <w:t>’</w:t>
      </w:r>
      <w:r w:rsidRPr="00DA3502">
        <w:rPr>
          <w:lang w:val="fr-FR"/>
        </w:rPr>
        <w:t>une législation pertinente permet aux groupes qui ne parlent pas le slovène (</w:t>
      </w:r>
      <w:r w:rsidR="006E5640" w:rsidRPr="00DA3502">
        <w:rPr>
          <w:lang w:val="fr-FR"/>
        </w:rPr>
        <w:t>immigré</w:t>
      </w:r>
      <w:r w:rsidRPr="00DA3502">
        <w:rPr>
          <w:lang w:val="fr-FR"/>
        </w:rPr>
        <w:t>s, Roms, les deux minorités) d</w:t>
      </w:r>
      <w:r w:rsidR="00B97B50" w:rsidRPr="00DA3502">
        <w:rPr>
          <w:lang w:val="fr-FR"/>
        </w:rPr>
        <w:t>’</w:t>
      </w:r>
      <w:r w:rsidRPr="00DA3502">
        <w:rPr>
          <w:lang w:val="fr-FR"/>
        </w:rPr>
        <w:t>accéder à l</w:t>
      </w:r>
      <w:r w:rsidR="00B97B50" w:rsidRPr="00DA3502">
        <w:rPr>
          <w:lang w:val="fr-FR"/>
        </w:rPr>
        <w:t>’</w:t>
      </w:r>
      <w:r w:rsidRPr="00DA3502">
        <w:rPr>
          <w:lang w:val="fr-FR"/>
        </w:rPr>
        <w:t>information relative aux violations de la législation relative à la discrimination et à l</w:t>
      </w:r>
      <w:r w:rsidR="00B97B50" w:rsidRPr="00DA3502">
        <w:rPr>
          <w:lang w:val="fr-FR"/>
        </w:rPr>
        <w:t>’</w:t>
      </w:r>
      <w:r w:rsidRPr="00DA3502">
        <w:rPr>
          <w:lang w:val="fr-FR"/>
        </w:rPr>
        <w:t xml:space="preserve">égalité de traitement, ainsi </w:t>
      </w:r>
      <w:r w:rsidR="00FC7558" w:rsidRPr="00DA3502">
        <w:rPr>
          <w:lang w:val="fr-FR"/>
        </w:rPr>
        <w:t>qu</w:t>
      </w:r>
      <w:r w:rsidR="00B97B50" w:rsidRPr="00DA3502">
        <w:rPr>
          <w:lang w:val="fr-FR"/>
        </w:rPr>
        <w:t>’</w:t>
      </w:r>
      <w:r w:rsidR="00FC7558" w:rsidRPr="00DA3502">
        <w:rPr>
          <w:lang w:val="fr-FR"/>
        </w:rPr>
        <w:t>aux</w:t>
      </w:r>
      <w:r w:rsidRPr="00DA3502">
        <w:rPr>
          <w:lang w:val="fr-FR"/>
        </w:rPr>
        <w:t xml:space="preserve"> recours possibles et </w:t>
      </w:r>
      <w:r w:rsidR="00FC7558" w:rsidRPr="00DA3502">
        <w:rPr>
          <w:lang w:val="fr-FR"/>
        </w:rPr>
        <w:t xml:space="preserve">aux </w:t>
      </w:r>
      <w:r w:rsidRPr="00DA3502">
        <w:rPr>
          <w:lang w:val="fr-FR"/>
        </w:rPr>
        <w:t>modalités de la procédure de dépôt de plainte.</w:t>
      </w:r>
    </w:p>
    <w:p w:rsidR="00CC0404" w:rsidRPr="00DA3502" w:rsidRDefault="00CC0404" w:rsidP="00CC0404">
      <w:pPr>
        <w:pStyle w:val="H1G"/>
        <w:rPr>
          <w:lang w:val="fr-FR"/>
        </w:rPr>
      </w:pPr>
      <w:r w:rsidRPr="00DA3502">
        <w:rPr>
          <w:lang w:val="fr-FR"/>
        </w:rPr>
        <w:tab/>
        <w:t>J.</w:t>
      </w:r>
      <w:r w:rsidRPr="00DA3502">
        <w:rPr>
          <w:lang w:val="fr-FR"/>
        </w:rPr>
        <w:tab/>
        <w:t>Paragraphe 16</w:t>
      </w:r>
      <w:r w:rsidR="00BF03CB" w:rsidRPr="00DA3502">
        <w:rPr>
          <w:lang w:val="fr-FR"/>
        </w:rPr>
        <w:t>:</w:t>
      </w:r>
      <w:r w:rsidRPr="00DA3502">
        <w:rPr>
          <w:lang w:val="fr-FR"/>
        </w:rPr>
        <w:t xml:space="preserve"> Ratification des instruments internationaux relatifs aux droits de l</w:t>
      </w:r>
      <w:r w:rsidR="00B97B50" w:rsidRPr="00DA3502">
        <w:rPr>
          <w:lang w:val="fr-FR"/>
        </w:rPr>
        <w:t>’</w:t>
      </w:r>
      <w:r w:rsidRPr="00DA3502">
        <w:rPr>
          <w:lang w:val="fr-FR"/>
        </w:rPr>
        <w:t>homme</w:t>
      </w:r>
    </w:p>
    <w:p w:rsidR="00CC0404" w:rsidRPr="00DA3502" w:rsidRDefault="00CC0404" w:rsidP="00CC0404">
      <w:pPr>
        <w:pStyle w:val="SingleTxtG"/>
        <w:rPr>
          <w:i/>
          <w:iCs/>
          <w:lang w:val="fr-FR"/>
        </w:rPr>
      </w:pPr>
      <w:r w:rsidRPr="00DA3502">
        <w:rPr>
          <w:i/>
          <w:iCs/>
          <w:lang w:val="fr-FR"/>
        </w:rPr>
        <w:t>Rappelant le caractère indivisible de tous les droits de l</w:t>
      </w:r>
      <w:r w:rsidR="00B97B50" w:rsidRPr="00DA3502">
        <w:rPr>
          <w:i/>
          <w:iCs/>
          <w:lang w:val="fr-FR"/>
        </w:rPr>
        <w:t>’</w:t>
      </w:r>
      <w:r w:rsidRPr="00DA3502">
        <w:rPr>
          <w:i/>
          <w:iCs/>
          <w:lang w:val="fr-FR"/>
        </w:rPr>
        <w:t>homme, le Comité encourage l</w:t>
      </w:r>
      <w:r w:rsidR="00B97B50" w:rsidRPr="00DA3502">
        <w:rPr>
          <w:i/>
          <w:iCs/>
          <w:lang w:val="fr-FR"/>
        </w:rPr>
        <w:t>’</w:t>
      </w:r>
      <w:r w:rsidRPr="00DA3502">
        <w:rPr>
          <w:i/>
          <w:iCs/>
          <w:lang w:val="fr-FR"/>
        </w:rPr>
        <w:t>État partie à envisager de ratifier les instruments internationaux relatifs aux droits de l</w:t>
      </w:r>
      <w:r w:rsidR="00B97B50" w:rsidRPr="00DA3502">
        <w:rPr>
          <w:i/>
          <w:iCs/>
          <w:lang w:val="fr-FR"/>
        </w:rPr>
        <w:t>’</w:t>
      </w:r>
      <w:r w:rsidRPr="00DA3502">
        <w:rPr>
          <w:i/>
          <w:iCs/>
          <w:lang w:val="fr-FR"/>
        </w:rPr>
        <w:t>homme qui n</w:t>
      </w:r>
      <w:r w:rsidR="00B97B50" w:rsidRPr="00DA3502">
        <w:rPr>
          <w:i/>
          <w:iCs/>
          <w:lang w:val="fr-FR"/>
        </w:rPr>
        <w:t>’</w:t>
      </w:r>
      <w:r w:rsidRPr="00DA3502">
        <w:rPr>
          <w:i/>
          <w:iCs/>
          <w:lang w:val="fr-FR"/>
        </w:rPr>
        <w:t>ont pas encore été ratifiés en particulier ceux dont les dispositions ont un rapport direct avec la question de la discrimination raciale, tels que la Convention internationale sur la protection des droits de tous les travailleurs migrants et des membres de leur famille</w:t>
      </w:r>
    </w:p>
    <w:p w:rsidR="00CC0404" w:rsidRPr="00DA3502" w:rsidRDefault="00CC0404" w:rsidP="00CC0404">
      <w:pPr>
        <w:pStyle w:val="SingleTxtG"/>
        <w:rPr>
          <w:lang w:val="fr-FR"/>
        </w:rPr>
      </w:pPr>
      <w:r w:rsidRPr="00DA3502">
        <w:rPr>
          <w:lang w:val="fr-FR"/>
        </w:rPr>
        <w:t>145.</w:t>
      </w:r>
      <w:r w:rsidRPr="00DA3502">
        <w:rPr>
          <w:lang w:val="fr-FR"/>
        </w:rPr>
        <w:tab/>
        <w:t>Le Comité a spécifiquement mentionné la Convention internationale sur la protection des droits de tous les travailleurs migrants et des membres de leur famille. La législation nationale énonce des normes strictes en ce qui concerne le respect des droits des travailleurs migrants, ainsi que des engagements assumés sur la base de l</w:t>
      </w:r>
      <w:r w:rsidR="00B97B50" w:rsidRPr="00DA3502">
        <w:rPr>
          <w:lang w:val="fr-FR"/>
        </w:rPr>
        <w:t>’</w:t>
      </w:r>
      <w:r w:rsidRPr="00DA3502">
        <w:rPr>
          <w:lang w:val="fr-FR"/>
        </w:rPr>
        <w:t xml:space="preserve">acquis communautaire et </w:t>
      </w:r>
      <w:r w:rsidR="00FC7558" w:rsidRPr="00DA3502">
        <w:rPr>
          <w:lang w:val="fr-FR"/>
        </w:rPr>
        <w:t>d</w:t>
      </w:r>
      <w:r w:rsidRPr="00DA3502">
        <w:rPr>
          <w:lang w:val="fr-FR"/>
        </w:rPr>
        <w:t>es instruments internationaux. Aucun État membre de l</w:t>
      </w:r>
      <w:r w:rsidR="00B97B50" w:rsidRPr="00DA3502">
        <w:rPr>
          <w:lang w:val="fr-FR"/>
        </w:rPr>
        <w:t>’</w:t>
      </w:r>
      <w:r w:rsidRPr="00DA3502">
        <w:rPr>
          <w:lang w:val="fr-FR"/>
        </w:rPr>
        <w:t>Union européenne n</w:t>
      </w:r>
      <w:r w:rsidR="00B97B50" w:rsidRPr="00DA3502">
        <w:rPr>
          <w:lang w:val="fr-FR"/>
        </w:rPr>
        <w:t>’</w:t>
      </w:r>
      <w:r w:rsidRPr="00DA3502">
        <w:rPr>
          <w:lang w:val="fr-FR"/>
        </w:rPr>
        <w:t>a ratifié cette Convention.</w:t>
      </w:r>
    </w:p>
    <w:p w:rsidR="00CC0404" w:rsidRPr="00DA3502" w:rsidRDefault="00CC0404" w:rsidP="00CC0404">
      <w:pPr>
        <w:pStyle w:val="SingleTxtG"/>
        <w:rPr>
          <w:lang w:val="fr-FR"/>
        </w:rPr>
      </w:pPr>
      <w:r w:rsidRPr="00DA3502">
        <w:rPr>
          <w:lang w:val="fr-FR"/>
        </w:rPr>
        <w:t>146.</w:t>
      </w:r>
      <w:r w:rsidRPr="00DA3502">
        <w:rPr>
          <w:lang w:val="fr-FR"/>
        </w:rPr>
        <w:tab/>
        <w:t>La Slovénie considère que la ratification de cette Convention n</w:t>
      </w:r>
      <w:r w:rsidR="00B97B50" w:rsidRPr="00DA3502">
        <w:rPr>
          <w:lang w:val="fr-FR"/>
        </w:rPr>
        <w:t>’</w:t>
      </w:r>
      <w:r w:rsidRPr="00DA3502">
        <w:rPr>
          <w:lang w:val="fr-FR"/>
        </w:rPr>
        <w:t>est pas nécessaire, car les droits des migrants sont protégés en vertu d</w:t>
      </w:r>
      <w:r w:rsidR="00B97B50" w:rsidRPr="00DA3502">
        <w:rPr>
          <w:lang w:val="fr-FR"/>
        </w:rPr>
        <w:t>’</w:t>
      </w:r>
      <w:r w:rsidRPr="00DA3502">
        <w:rPr>
          <w:lang w:val="fr-FR"/>
        </w:rPr>
        <w:t>autres instruments relatifs aux droits de l</w:t>
      </w:r>
      <w:r w:rsidR="00B97B50" w:rsidRPr="00DA3502">
        <w:rPr>
          <w:lang w:val="fr-FR"/>
        </w:rPr>
        <w:t>’</w:t>
      </w:r>
      <w:r w:rsidRPr="00DA3502">
        <w:rPr>
          <w:lang w:val="fr-FR"/>
        </w:rPr>
        <w:t>homme contraignants, par l</w:t>
      </w:r>
      <w:r w:rsidR="00B97B50" w:rsidRPr="00DA3502">
        <w:rPr>
          <w:lang w:val="fr-FR"/>
        </w:rPr>
        <w:t>’</w:t>
      </w:r>
      <w:r w:rsidRPr="00DA3502">
        <w:rPr>
          <w:lang w:val="fr-FR"/>
        </w:rPr>
        <w:t>acquis communautaire et par la législation nationale. Une protection supplémentaire est dispensée en vertu de la Directive 2011/98/EU du Parlement européen et du Conseil, en date du 13 décembre 2011, établissant une procédure de demande unique en vue de la délivrance d</w:t>
      </w:r>
      <w:r w:rsidR="00B97B50" w:rsidRPr="00DA3502">
        <w:rPr>
          <w:lang w:val="fr-FR"/>
        </w:rPr>
        <w:t>’</w:t>
      </w:r>
      <w:r w:rsidRPr="00DA3502">
        <w:rPr>
          <w:lang w:val="fr-FR"/>
        </w:rPr>
        <w:t>un permis unique autorisant les ressortissants de pays tiers à résider et à travailler sur le territoire d</w:t>
      </w:r>
      <w:r w:rsidR="00B97B50" w:rsidRPr="00DA3502">
        <w:rPr>
          <w:lang w:val="fr-FR"/>
        </w:rPr>
        <w:t>’</w:t>
      </w:r>
      <w:r w:rsidRPr="00DA3502">
        <w:rPr>
          <w:lang w:val="fr-FR"/>
        </w:rPr>
        <w:t>un État membre et établissant un socle commun de droits pour les travailleurs issus de pays tiers qui résident légalement dans un État membre.</w:t>
      </w:r>
    </w:p>
    <w:p w:rsidR="00CC0404" w:rsidRPr="00DA3502" w:rsidRDefault="00CC0404" w:rsidP="00CC0404">
      <w:pPr>
        <w:pStyle w:val="SingleTxtG"/>
        <w:rPr>
          <w:lang w:val="fr-FR"/>
        </w:rPr>
      </w:pPr>
      <w:r w:rsidRPr="00DA3502">
        <w:rPr>
          <w:lang w:val="fr-FR"/>
        </w:rPr>
        <w:t>147.</w:t>
      </w:r>
      <w:r w:rsidRPr="00DA3502">
        <w:rPr>
          <w:lang w:val="fr-FR"/>
        </w:rPr>
        <w:tab/>
        <w:t>Selon le Ministère du travail, de la famille, des affaires sociales et de l</w:t>
      </w:r>
      <w:r w:rsidR="00B97B50" w:rsidRPr="00DA3502">
        <w:rPr>
          <w:lang w:val="fr-FR"/>
        </w:rPr>
        <w:t>’</w:t>
      </w:r>
      <w:r w:rsidRPr="00DA3502">
        <w:rPr>
          <w:lang w:val="fr-FR"/>
        </w:rPr>
        <w:t>égalité des chances, la Slovénie garantit déjà aux travailleurs migrants et aux membres de leur famille présents sur le marché du travail le plein exercice de tous les droits énoncés dans cette Convention, et il en appuie donc les objectifs.</w:t>
      </w:r>
    </w:p>
    <w:p w:rsidR="00CC0404" w:rsidRPr="00DA3502" w:rsidRDefault="00CC0404" w:rsidP="00CC0404">
      <w:pPr>
        <w:pStyle w:val="H1G"/>
        <w:rPr>
          <w:lang w:val="fr-FR"/>
        </w:rPr>
      </w:pPr>
      <w:r w:rsidRPr="00DA3502">
        <w:rPr>
          <w:lang w:val="fr-FR"/>
        </w:rPr>
        <w:tab/>
        <w:t>K.</w:t>
      </w:r>
      <w:r w:rsidRPr="00DA3502">
        <w:rPr>
          <w:lang w:val="fr-FR"/>
        </w:rPr>
        <w:tab/>
        <w:t>Paragraphe 17</w:t>
      </w:r>
      <w:r w:rsidR="00BF03CB" w:rsidRPr="00DA3502">
        <w:rPr>
          <w:lang w:val="fr-FR"/>
        </w:rPr>
        <w:t>:</w:t>
      </w:r>
      <w:r w:rsidRPr="00DA3502">
        <w:rPr>
          <w:lang w:val="fr-FR"/>
        </w:rPr>
        <w:t xml:space="preserve"> Mise en œuvre de la Déclaration de Durban</w:t>
      </w:r>
    </w:p>
    <w:p w:rsidR="00CC0404" w:rsidRPr="00DA3502" w:rsidRDefault="00CC0404" w:rsidP="00CC0404">
      <w:pPr>
        <w:pStyle w:val="SingleTxtG"/>
        <w:rPr>
          <w:i/>
          <w:iCs/>
          <w:lang w:val="fr-FR"/>
        </w:rPr>
      </w:pPr>
      <w:r w:rsidRPr="00DA3502">
        <w:rPr>
          <w:i/>
          <w:iCs/>
          <w:lang w:val="fr-FR"/>
        </w:rPr>
        <w:t>Le Comité prie l</w:t>
      </w:r>
      <w:r w:rsidR="00B97B50" w:rsidRPr="00DA3502">
        <w:rPr>
          <w:i/>
          <w:iCs/>
          <w:lang w:val="fr-FR"/>
        </w:rPr>
        <w:t>’</w:t>
      </w:r>
      <w:r w:rsidRPr="00DA3502">
        <w:rPr>
          <w:i/>
          <w:iCs/>
          <w:lang w:val="fr-FR"/>
        </w:rPr>
        <w:t>État partie de faire figurer dans son prochain rapport périodique des informations précises sur les plans d</w:t>
      </w:r>
      <w:r w:rsidR="00B97B50" w:rsidRPr="00DA3502">
        <w:rPr>
          <w:i/>
          <w:iCs/>
          <w:lang w:val="fr-FR"/>
        </w:rPr>
        <w:t>’</w:t>
      </w:r>
      <w:r w:rsidRPr="00DA3502">
        <w:rPr>
          <w:i/>
          <w:iCs/>
          <w:lang w:val="fr-FR"/>
        </w:rPr>
        <w:t>action et autres mesures adoptés pour appliquer au plan national la Déclaration et le Programme d</w:t>
      </w:r>
      <w:r w:rsidR="00B97B50" w:rsidRPr="00DA3502">
        <w:rPr>
          <w:i/>
          <w:iCs/>
          <w:lang w:val="fr-FR"/>
        </w:rPr>
        <w:t>’</w:t>
      </w:r>
      <w:r w:rsidRPr="00DA3502">
        <w:rPr>
          <w:i/>
          <w:iCs/>
          <w:lang w:val="fr-FR"/>
        </w:rPr>
        <w:t>action de Durban.</w:t>
      </w:r>
    </w:p>
    <w:p w:rsidR="00CC0404" w:rsidRPr="00DA3502" w:rsidRDefault="00CC0404" w:rsidP="00CC0404">
      <w:pPr>
        <w:pStyle w:val="SingleTxtG"/>
        <w:rPr>
          <w:lang w:val="fr-FR"/>
        </w:rPr>
      </w:pPr>
      <w:r w:rsidRPr="00DA3502">
        <w:rPr>
          <w:lang w:val="fr-FR"/>
        </w:rPr>
        <w:t>148.</w:t>
      </w:r>
      <w:r w:rsidRPr="00DA3502">
        <w:rPr>
          <w:lang w:val="fr-FR"/>
        </w:rPr>
        <w:tab/>
        <w:t>La Slovénie met en œuvre des programmes nationaux pour la promotion de l</w:t>
      </w:r>
      <w:r w:rsidR="00B97B50" w:rsidRPr="00DA3502">
        <w:rPr>
          <w:lang w:val="fr-FR"/>
        </w:rPr>
        <w:t>’</w:t>
      </w:r>
      <w:r w:rsidRPr="00DA3502">
        <w:rPr>
          <w:lang w:val="fr-FR"/>
        </w:rPr>
        <w:t>intégration sociale, l</w:t>
      </w:r>
      <w:r w:rsidR="00B97B50" w:rsidRPr="00DA3502">
        <w:rPr>
          <w:lang w:val="fr-FR"/>
        </w:rPr>
        <w:t>’</w:t>
      </w:r>
      <w:r w:rsidRPr="00DA3502">
        <w:rPr>
          <w:lang w:val="fr-FR"/>
        </w:rPr>
        <w:t>égalité des chances, le respect de la diversité culturelle, l</w:t>
      </w:r>
      <w:r w:rsidR="00B97B50" w:rsidRPr="00DA3502">
        <w:rPr>
          <w:lang w:val="fr-FR"/>
        </w:rPr>
        <w:t>’</w:t>
      </w:r>
      <w:r w:rsidRPr="00DA3502">
        <w:rPr>
          <w:lang w:val="fr-FR"/>
        </w:rPr>
        <w:t>élimination de la discrimination et de la pauvreté, la prestation d</w:t>
      </w:r>
      <w:r w:rsidR="00B97B50" w:rsidRPr="00DA3502">
        <w:rPr>
          <w:lang w:val="fr-FR"/>
        </w:rPr>
        <w:t>’</w:t>
      </w:r>
      <w:r w:rsidRPr="00DA3502">
        <w:rPr>
          <w:lang w:val="fr-FR"/>
        </w:rPr>
        <w:t>une assistance aux victimes de discrimination et l</w:t>
      </w:r>
      <w:r w:rsidR="00B97B50" w:rsidRPr="00DA3502">
        <w:rPr>
          <w:lang w:val="fr-FR"/>
        </w:rPr>
        <w:t>’</w:t>
      </w:r>
      <w:r w:rsidRPr="00DA3502">
        <w:rPr>
          <w:lang w:val="fr-FR"/>
        </w:rPr>
        <w:t>amélioration de la situation des Roms. Ces programmes comportent un certain nombre d</w:t>
      </w:r>
      <w:r w:rsidR="00B97B50" w:rsidRPr="00DA3502">
        <w:rPr>
          <w:lang w:val="fr-FR"/>
        </w:rPr>
        <w:t>’</w:t>
      </w:r>
      <w:r w:rsidRPr="00DA3502">
        <w:rPr>
          <w:lang w:val="fr-FR"/>
        </w:rPr>
        <w:t xml:space="preserve">activités visant à lutter contre les préjugés et la discrimination raciale, à promouvoir et à actualiser les politiques de lutte contre la discrimination et à </w:t>
      </w:r>
      <w:r w:rsidR="00010A6F" w:rsidRPr="00DA3502">
        <w:rPr>
          <w:lang w:val="fr-FR"/>
        </w:rPr>
        <w:t>plaider pour</w:t>
      </w:r>
      <w:r w:rsidRPr="00DA3502">
        <w:rPr>
          <w:lang w:val="fr-FR"/>
        </w:rPr>
        <w:t xml:space="preserve"> le respect des valeurs fondamentales de la diversité culturelle et des droits de l</w:t>
      </w:r>
      <w:r w:rsidR="00B97B50" w:rsidRPr="00DA3502">
        <w:rPr>
          <w:lang w:val="fr-FR"/>
        </w:rPr>
        <w:t>’</w:t>
      </w:r>
      <w:r w:rsidRPr="00DA3502">
        <w:rPr>
          <w:lang w:val="fr-FR"/>
        </w:rPr>
        <w:t>homme.</w:t>
      </w:r>
    </w:p>
    <w:p w:rsidR="00CC0404" w:rsidRPr="00DA3502" w:rsidRDefault="00CC0404" w:rsidP="00CC0404">
      <w:pPr>
        <w:pStyle w:val="SingleTxtG"/>
        <w:rPr>
          <w:lang w:val="fr-FR"/>
        </w:rPr>
      </w:pPr>
      <w:r w:rsidRPr="00DA3502">
        <w:rPr>
          <w:lang w:val="fr-FR"/>
        </w:rPr>
        <w:t>149.</w:t>
      </w:r>
      <w:r w:rsidRPr="00DA3502">
        <w:rPr>
          <w:lang w:val="fr-FR"/>
        </w:rPr>
        <w:tab/>
        <w:t>La troisième session de la Commission interministérielle sur les droits de l</w:t>
      </w:r>
      <w:r w:rsidR="00B97B50" w:rsidRPr="00DA3502">
        <w:rPr>
          <w:lang w:val="fr-FR"/>
        </w:rPr>
        <w:t>’</w:t>
      </w:r>
      <w:r w:rsidRPr="00DA3502">
        <w:rPr>
          <w:lang w:val="fr-FR"/>
        </w:rPr>
        <w:t>homme, le 13 décembre 2013, a été l</w:t>
      </w:r>
      <w:r w:rsidR="00B97B50" w:rsidRPr="00DA3502">
        <w:rPr>
          <w:lang w:val="fr-FR"/>
        </w:rPr>
        <w:t>’</w:t>
      </w:r>
      <w:r w:rsidRPr="00DA3502">
        <w:rPr>
          <w:lang w:val="fr-FR"/>
        </w:rPr>
        <w:t>occasion pour les représentants d</w:t>
      </w:r>
      <w:r w:rsidR="00B97B50" w:rsidRPr="00DA3502">
        <w:rPr>
          <w:lang w:val="fr-FR"/>
        </w:rPr>
        <w:t>’</w:t>
      </w:r>
      <w:r w:rsidRPr="00DA3502">
        <w:rPr>
          <w:lang w:val="fr-FR"/>
        </w:rPr>
        <w:t>organisations de la société civile œuvrant à la protection des droits de l</w:t>
      </w:r>
      <w:r w:rsidR="00B97B50" w:rsidRPr="00DA3502">
        <w:rPr>
          <w:lang w:val="fr-FR"/>
        </w:rPr>
        <w:t>’</w:t>
      </w:r>
      <w:r w:rsidRPr="00DA3502">
        <w:rPr>
          <w:lang w:val="fr-FR"/>
        </w:rPr>
        <w:t>homme et à l</w:t>
      </w:r>
      <w:r w:rsidR="00B97B50" w:rsidRPr="00DA3502">
        <w:rPr>
          <w:lang w:val="fr-FR"/>
        </w:rPr>
        <w:t>’</w:t>
      </w:r>
      <w:r w:rsidRPr="00DA3502">
        <w:rPr>
          <w:lang w:val="fr-FR"/>
        </w:rPr>
        <w:t>élimination de la discrimination raciale d</w:t>
      </w:r>
      <w:r w:rsidR="00B97B50" w:rsidRPr="00DA3502">
        <w:rPr>
          <w:lang w:val="fr-FR"/>
        </w:rPr>
        <w:t>’</w:t>
      </w:r>
      <w:r w:rsidRPr="00DA3502">
        <w:rPr>
          <w:lang w:val="fr-FR"/>
        </w:rPr>
        <w:t>échanger leurs vues. À l</w:t>
      </w:r>
      <w:r w:rsidR="00B97B50" w:rsidRPr="00DA3502">
        <w:rPr>
          <w:lang w:val="fr-FR"/>
        </w:rPr>
        <w:t>’</w:t>
      </w:r>
      <w:r w:rsidRPr="00DA3502">
        <w:rPr>
          <w:lang w:val="fr-FR"/>
        </w:rPr>
        <w:t>avenir, une réunion de ce type sera organisée chaque année.</w:t>
      </w:r>
    </w:p>
    <w:p w:rsidR="00CC0404" w:rsidRPr="00DA3502" w:rsidRDefault="00CC0404" w:rsidP="00CC0404">
      <w:pPr>
        <w:pStyle w:val="H1G"/>
        <w:rPr>
          <w:lang w:val="fr-FR"/>
        </w:rPr>
      </w:pPr>
      <w:r w:rsidRPr="00DA3502">
        <w:rPr>
          <w:lang w:val="fr-FR"/>
        </w:rPr>
        <w:tab/>
        <w:t>L.</w:t>
      </w:r>
      <w:r w:rsidRPr="00DA3502">
        <w:rPr>
          <w:lang w:val="fr-FR"/>
        </w:rPr>
        <w:tab/>
        <w:t>Paragraphe 18</w:t>
      </w:r>
      <w:r w:rsidR="00BF03CB" w:rsidRPr="00DA3502">
        <w:rPr>
          <w:lang w:val="fr-FR"/>
        </w:rPr>
        <w:t>:</w:t>
      </w:r>
      <w:r w:rsidRPr="00DA3502">
        <w:rPr>
          <w:lang w:val="fr-FR"/>
        </w:rPr>
        <w:t xml:space="preserve"> Consult</w:t>
      </w:r>
      <w:r w:rsidR="009242A2" w:rsidRPr="00DA3502">
        <w:rPr>
          <w:lang w:val="fr-FR"/>
        </w:rPr>
        <w:t>ation</w:t>
      </w:r>
      <w:r w:rsidRPr="00DA3502">
        <w:rPr>
          <w:lang w:val="fr-FR"/>
        </w:rPr>
        <w:t xml:space="preserve"> des organisations de la société civile</w:t>
      </w:r>
    </w:p>
    <w:p w:rsidR="00CC0404" w:rsidRPr="00DA3502" w:rsidRDefault="00CC0404" w:rsidP="00CC0404">
      <w:pPr>
        <w:pStyle w:val="SingleTxtG"/>
        <w:rPr>
          <w:i/>
          <w:iCs/>
          <w:lang w:val="fr-FR"/>
        </w:rPr>
      </w:pPr>
      <w:r w:rsidRPr="00DA3502">
        <w:rPr>
          <w:i/>
          <w:iCs/>
          <w:lang w:val="fr-FR"/>
        </w:rPr>
        <w:t>Le Comité recommande à l</w:t>
      </w:r>
      <w:r w:rsidR="00B97B50" w:rsidRPr="00DA3502">
        <w:rPr>
          <w:i/>
          <w:iCs/>
          <w:lang w:val="fr-FR"/>
        </w:rPr>
        <w:t>’</w:t>
      </w:r>
      <w:r w:rsidRPr="00DA3502">
        <w:rPr>
          <w:i/>
          <w:iCs/>
          <w:lang w:val="fr-FR"/>
        </w:rPr>
        <w:t>État partie de poursuivre les consultations et d</w:t>
      </w:r>
      <w:r w:rsidR="00B97B50" w:rsidRPr="00DA3502">
        <w:rPr>
          <w:i/>
          <w:iCs/>
          <w:lang w:val="fr-FR"/>
        </w:rPr>
        <w:t>’</w:t>
      </w:r>
      <w:r w:rsidRPr="00DA3502">
        <w:rPr>
          <w:i/>
          <w:iCs/>
          <w:lang w:val="fr-FR"/>
        </w:rPr>
        <w:t>approfondir le dialogue avec les organisations de la société civile qui œuvrent à la protection des droits de l</w:t>
      </w:r>
      <w:r w:rsidR="00B97B50" w:rsidRPr="00DA3502">
        <w:rPr>
          <w:i/>
          <w:iCs/>
          <w:lang w:val="fr-FR"/>
        </w:rPr>
        <w:t>’</w:t>
      </w:r>
      <w:r w:rsidRPr="00DA3502">
        <w:rPr>
          <w:i/>
          <w:iCs/>
          <w:lang w:val="fr-FR"/>
        </w:rPr>
        <w:t>homme, en particulier celles qui luttent contre la discrimination raciale, en vue de l</w:t>
      </w:r>
      <w:r w:rsidR="00B97B50" w:rsidRPr="00DA3502">
        <w:rPr>
          <w:i/>
          <w:iCs/>
          <w:lang w:val="fr-FR"/>
        </w:rPr>
        <w:t>’</w:t>
      </w:r>
      <w:r w:rsidRPr="00DA3502">
        <w:rPr>
          <w:i/>
          <w:iCs/>
          <w:lang w:val="fr-FR"/>
        </w:rPr>
        <w:t>élaboration du prochain rapport périodique.</w:t>
      </w:r>
    </w:p>
    <w:p w:rsidR="00CC0404" w:rsidRPr="00DA3502" w:rsidRDefault="00CC0404" w:rsidP="00CC0404">
      <w:pPr>
        <w:pStyle w:val="SingleTxtG"/>
        <w:rPr>
          <w:lang w:val="fr-FR"/>
        </w:rPr>
      </w:pPr>
      <w:r w:rsidRPr="00DA3502">
        <w:rPr>
          <w:lang w:val="fr-FR"/>
        </w:rPr>
        <w:t>150.</w:t>
      </w:r>
      <w:r w:rsidRPr="00DA3502">
        <w:rPr>
          <w:lang w:val="fr-FR"/>
        </w:rPr>
        <w:tab/>
        <w:t>Le Ministère des affaires étrangères a pour pratique, de longue date, de communiquer directement avec les représentants des organisations de la société civile qui œuvrent à la protection des droits de l</w:t>
      </w:r>
      <w:r w:rsidR="00B97B50" w:rsidRPr="00DA3502">
        <w:rPr>
          <w:lang w:val="fr-FR"/>
        </w:rPr>
        <w:t>’</w:t>
      </w:r>
      <w:r w:rsidRPr="00DA3502">
        <w:rPr>
          <w:lang w:val="fr-FR"/>
        </w:rPr>
        <w:t>homme. Toutefois, si nécessaire, il organise chaque année une réunion afin de leur présenter les activités menées dans le cadre de la politique étrangère en ce qui concerne les droits de l</w:t>
      </w:r>
      <w:r w:rsidR="00B97B50" w:rsidRPr="00DA3502">
        <w:rPr>
          <w:lang w:val="fr-FR"/>
        </w:rPr>
        <w:t>’</w:t>
      </w:r>
      <w:r w:rsidRPr="00DA3502">
        <w:rPr>
          <w:lang w:val="fr-FR"/>
        </w:rPr>
        <w:t xml:space="preserve">homme et pour permettre un échange de vues sur des questions spécifiques. Une fois par an, le Ministère des affaires étrangères rencontre des représentants de la société civile et les informe des activités </w:t>
      </w:r>
      <w:r w:rsidR="00D823C8" w:rsidRPr="00DA3502">
        <w:rPr>
          <w:lang w:val="fr-FR"/>
        </w:rPr>
        <w:t xml:space="preserve">qui ont été </w:t>
      </w:r>
      <w:r w:rsidRPr="00DA3502">
        <w:rPr>
          <w:lang w:val="fr-FR"/>
        </w:rPr>
        <w:t>menées en matière de politique étrangère et de celles qui le seront à l</w:t>
      </w:r>
      <w:r w:rsidR="00B97B50" w:rsidRPr="00DA3502">
        <w:rPr>
          <w:lang w:val="fr-FR"/>
        </w:rPr>
        <w:t>’</w:t>
      </w:r>
      <w:r w:rsidRPr="00DA3502">
        <w:rPr>
          <w:lang w:val="fr-FR"/>
        </w:rPr>
        <w:t>avenir.</w:t>
      </w:r>
    </w:p>
    <w:p w:rsidR="00CC0404" w:rsidRPr="00DA3502" w:rsidRDefault="00CC0404" w:rsidP="00CC0404">
      <w:pPr>
        <w:pStyle w:val="SingleTxtG"/>
        <w:rPr>
          <w:lang w:val="fr-FR"/>
        </w:rPr>
      </w:pPr>
      <w:r w:rsidRPr="00DA3502">
        <w:rPr>
          <w:lang w:val="fr-FR"/>
        </w:rPr>
        <w:t>151.</w:t>
      </w:r>
      <w:r w:rsidRPr="00DA3502">
        <w:rPr>
          <w:lang w:val="fr-FR"/>
        </w:rPr>
        <w:tab/>
        <w:t xml:space="preserve">En </w:t>
      </w:r>
      <w:r w:rsidR="00D823C8" w:rsidRPr="00DA3502">
        <w:rPr>
          <w:lang w:val="fr-FR"/>
        </w:rPr>
        <w:t>sa qualité</w:t>
      </w:r>
      <w:r w:rsidRPr="00DA3502">
        <w:rPr>
          <w:lang w:val="fr-FR"/>
        </w:rPr>
        <w:t xml:space="preserve"> </w:t>
      </w:r>
      <w:r w:rsidR="00D823C8" w:rsidRPr="00DA3502">
        <w:rPr>
          <w:lang w:val="fr-FR"/>
        </w:rPr>
        <w:t>d</w:t>
      </w:r>
      <w:r w:rsidR="00B97B50" w:rsidRPr="00DA3502">
        <w:rPr>
          <w:lang w:val="fr-FR"/>
        </w:rPr>
        <w:t>’</w:t>
      </w:r>
      <w:r w:rsidRPr="00DA3502">
        <w:rPr>
          <w:lang w:val="fr-FR"/>
        </w:rPr>
        <w:t>organe présidant la Commission interministérielle sur les droits de l</w:t>
      </w:r>
      <w:r w:rsidR="00B97B50" w:rsidRPr="00DA3502">
        <w:rPr>
          <w:lang w:val="fr-FR"/>
        </w:rPr>
        <w:t>’</w:t>
      </w:r>
      <w:r w:rsidRPr="00DA3502">
        <w:rPr>
          <w:lang w:val="fr-FR"/>
        </w:rPr>
        <w:t xml:space="preserve">homme nouvellement établie et </w:t>
      </w:r>
      <w:r w:rsidR="00D823C8" w:rsidRPr="00DA3502">
        <w:rPr>
          <w:lang w:val="fr-FR"/>
        </w:rPr>
        <w:t>d</w:t>
      </w:r>
      <w:r w:rsidR="00B97B50" w:rsidRPr="00DA3502">
        <w:rPr>
          <w:lang w:val="fr-FR"/>
        </w:rPr>
        <w:t>’</w:t>
      </w:r>
      <w:r w:rsidRPr="00DA3502">
        <w:rPr>
          <w:lang w:val="fr-FR"/>
        </w:rPr>
        <w:t>autorité chargée de la coordination de l</w:t>
      </w:r>
      <w:r w:rsidR="00B97B50" w:rsidRPr="00DA3502">
        <w:rPr>
          <w:lang w:val="fr-FR"/>
        </w:rPr>
        <w:t>’</w:t>
      </w:r>
      <w:r w:rsidRPr="00DA3502">
        <w:rPr>
          <w:lang w:val="fr-FR"/>
        </w:rPr>
        <w:t>élaboration d</w:t>
      </w:r>
      <w:r w:rsidR="00B97B50" w:rsidRPr="00DA3502">
        <w:rPr>
          <w:lang w:val="fr-FR"/>
        </w:rPr>
        <w:t>’</w:t>
      </w:r>
      <w:r w:rsidRPr="00DA3502">
        <w:rPr>
          <w:lang w:val="fr-FR"/>
        </w:rPr>
        <w:t>un rapport sur l</w:t>
      </w:r>
      <w:r w:rsidR="00B97B50" w:rsidRPr="00DA3502">
        <w:rPr>
          <w:lang w:val="fr-FR"/>
        </w:rPr>
        <w:t>’</w:t>
      </w:r>
      <w:r w:rsidRPr="00DA3502">
        <w:rPr>
          <w:lang w:val="fr-FR"/>
        </w:rPr>
        <w:t>application des dispositions de la Convention internationale pour l</w:t>
      </w:r>
      <w:r w:rsidR="00B97B50" w:rsidRPr="00DA3502">
        <w:rPr>
          <w:lang w:val="fr-FR"/>
        </w:rPr>
        <w:t>’</w:t>
      </w:r>
      <w:r w:rsidRPr="00DA3502">
        <w:rPr>
          <w:lang w:val="fr-FR"/>
        </w:rPr>
        <w:t>élimination de toutes les formes de discrimination raciale, le Ministère a présenté les modalités d</w:t>
      </w:r>
      <w:r w:rsidR="00B97B50" w:rsidRPr="00DA3502">
        <w:rPr>
          <w:lang w:val="fr-FR"/>
        </w:rPr>
        <w:t>’</w:t>
      </w:r>
      <w:r w:rsidRPr="00DA3502">
        <w:rPr>
          <w:lang w:val="fr-FR"/>
        </w:rPr>
        <w:t xml:space="preserve">élaboration du rapport et les possibilités offertes de </w:t>
      </w:r>
      <w:r w:rsidR="00FB3F40" w:rsidRPr="00DA3502">
        <w:rPr>
          <w:lang w:val="fr-FR"/>
        </w:rPr>
        <w:t>lui faire parvenir</w:t>
      </w:r>
      <w:r w:rsidRPr="00DA3502">
        <w:rPr>
          <w:lang w:val="fr-FR"/>
        </w:rPr>
        <w:t xml:space="preserve"> </w:t>
      </w:r>
      <w:r w:rsidR="00FB3F40" w:rsidRPr="00DA3502">
        <w:rPr>
          <w:lang w:val="fr-FR"/>
        </w:rPr>
        <w:t xml:space="preserve">en retour </w:t>
      </w:r>
      <w:r w:rsidRPr="00DA3502">
        <w:rPr>
          <w:lang w:val="fr-FR"/>
        </w:rPr>
        <w:t>opin</w:t>
      </w:r>
      <w:r w:rsidR="00FB3F40" w:rsidRPr="00DA3502">
        <w:rPr>
          <w:lang w:val="fr-FR"/>
        </w:rPr>
        <w:t>ions, remarques ou propositions</w:t>
      </w:r>
      <w:r w:rsidRPr="00DA3502">
        <w:rPr>
          <w:lang w:val="fr-FR"/>
        </w:rPr>
        <w:t xml:space="preserve">. </w:t>
      </w:r>
      <w:r w:rsidR="00D823C8" w:rsidRPr="00DA3502">
        <w:rPr>
          <w:lang w:val="fr-FR"/>
        </w:rPr>
        <w:t>Il</w:t>
      </w:r>
      <w:r w:rsidRPr="00DA3502">
        <w:rPr>
          <w:lang w:val="fr-FR"/>
        </w:rPr>
        <w:t xml:space="preserve"> a publié le projet de rapport en ligne et l</w:t>
      </w:r>
      <w:r w:rsidR="00B97B50" w:rsidRPr="00DA3502">
        <w:rPr>
          <w:lang w:val="fr-FR"/>
        </w:rPr>
        <w:t>’</w:t>
      </w:r>
      <w:r w:rsidRPr="00DA3502">
        <w:rPr>
          <w:lang w:val="fr-FR"/>
        </w:rPr>
        <w:t>a transmis aux organisations de la société civile basées en Slovénie.</w:t>
      </w:r>
    </w:p>
    <w:p w:rsidR="00CC0404" w:rsidRPr="00DA3502" w:rsidRDefault="00CC0404" w:rsidP="00CC0404">
      <w:pPr>
        <w:pStyle w:val="H1G"/>
        <w:rPr>
          <w:lang w:val="fr-FR"/>
        </w:rPr>
      </w:pPr>
      <w:r w:rsidRPr="00DA3502">
        <w:rPr>
          <w:lang w:val="fr-FR"/>
        </w:rPr>
        <w:tab/>
        <w:t>M.</w:t>
      </w:r>
      <w:r w:rsidRPr="00DA3502">
        <w:rPr>
          <w:lang w:val="fr-FR"/>
        </w:rPr>
        <w:tab/>
        <w:t>Paragraphe 19</w:t>
      </w:r>
      <w:r w:rsidR="00BF03CB" w:rsidRPr="00DA3502">
        <w:rPr>
          <w:lang w:val="fr-FR"/>
        </w:rPr>
        <w:t>:</w:t>
      </w:r>
      <w:r w:rsidRPr="00DA3502">
        <w:rPr>
          <w:lang w:val="fr-FR"/>
        </w:rPr>
        <w:t xml:space="preserve"> Ratification des amendements au paragraphe 6 de l</w:t>
      </w:r>
      <w:r w:rsidR="00B97B50" w:rsidRPr="00DA3502">
        <w:rPr>
          <w:lang w:val="fr-FR"/>
        </w:rPr>
        <w:t>’</w:t>
      </w:r>
      <w:r w:rsidRPr="00DA3502">
        <w:rPr>
          <w:lang w:val="fr-FR"/>
        </w:rPr>
        <w:t>article 8 de la Convention</w:t>
      </w:r>
    </w:p>
    <w:p w:rsidR="00CC0404" w:rsidRPr="00DA3502" w:rsidRDefault="00CC0404" w:rsidP="00CC0404">
      <w:pPr>
        <w:pStyle w:val="SingleTxtG"/>
        <w:rPr>
          <w:i/>
          <w:iCs/>
          <w:lang w:val="fr-FR"/>
        </w:rPr>
      </w:pPr>
      <w:r w:rsidRPr="00DA3502">
        <w:rPr>
          <w:i/>
          <w:iCs/>
          <w:lang w:val="fr-FR"/>
        </w:rPr>
        <w:t>Le Comité recommande à l</w:t>
      </w:r>
      <w:r w:rsidR="00B97B50" w:rsidRPr="00DA3502">
        <w:rPr>
          <w:i/>
          <w:iCs/>
          <w:lang w:val="fr-FR"/>
        </w:rPr>
        <w:t>’</w:t>
      </w:r>
      <w:r w:rsidRPr="00DA3502">
        <w:rPr>
          <w:i/>
          <w:iCs/>
          <w:lang w:val="fr-FR"/>
        </w:rPr>
        <w:t>État partie de ratifier les amendements au paragraphe 6 de l</w:t>
      </w:r>
      <w:r w:rsidR="00B97B50" w:rsidRPr="00DA3502">
        <w:rPr>
          <w:i/>
          <w:iCs/>
          <w:lang w:val="fr-FR"/>
        </w:rPr>
        <w:t>’</w:t>
      </w:r>
      <w:r w:rsidRPr="00DA3502">
        <w:rPr>
          <w:i/>
          <w:iCs/>
          <w:lang w:val="fr-FR"/>
        </w:rPr>
        <w:t>article 8 de la Convention adoptés le 15 janvier 1992 à la quatorzième réunion des États parties à la Convention et approuvés par l</w:t>
      </w:r>
      <w:r w:rsidR="00B97B50" w:rsidRPr="00DA3502">
        <w:rPr>
          <w:i/>
          <w:iCs/>
          <w:lang w:val="fr-FR"/>
        </w:rPr>
        <w:t>’</w:t>
      </w:r>
      <w:r w:rsidRPr="00DA3502">
        <w:rPr>
          <w:i/>
          <w:iCs/>
          <w:lang w:val="fr-FR"/>
        </w:rPr>
        <w:t>Assemblée générale dans sa résolution 47/111 du 16 décembre 1992. À ce propos, il renvoie aux résolutions 61/148 et 63/243 dans lesquelles l</w:t>
      </w:r>
      <w:r w:rsidR="00B97B50" w:rsidRPr="00DA3502">
        <w:rPr>
          <w:i/>
          <w:iCs/>
          <w:lang w:val="fr-FR"/>
        </w:rPr>
        <w:t>’</w:t>
      </w:r>
      <w:r w:rsidRPr="00DA3502">
        <w:rPr>
          <w:i/>
          <w:iCs/>
          <w:lang w:val="fr-FR"/>
        </w:rPr>
        <w:t>Assemblée générale a demandé instamment aux États parties d</w:t>
      </w:r>
      <w:r w:rsidR="00B97B50" w:rsidRPr="00DA3502">
        <w:rPr>
          <w:i/>
          <w:iCs/>
          <w:lang w:val="fr-FR"/>
        </w:rPr>
        <w:t>’</w:t>
      </w:r>
      <w:r w:rsidRPr="00DA3502">
        <w:rPr>
          <w:i/>
          <w:iCs/>
          <w:lang w:val="fr-FR"/>
        </w:rPr>
        <w:t>accélérer leurs procédures internes de ratification des modifications relatives au financement du Comité et d</w:t>
      </w:r>
      <w:r w:rsidR="00B97B50" w:rsidRPr="00DA3502">
        <w:rPr>
          <w:i/>
          <w:iCs/>
          <w:lang w:val="fr-FR"/>
        </w:rPr>
        <w:t>’</w:t>
      </w:r>
      <w:r w:rsidRPr="00DA3502">
        <w:rPr>
          <w:i/>
          <w:iCs/>
          <w:lang w:val="fr-FR"/>
        </w:rPr>
        <w:t>informer par écrit le Secrétaire général, dans les meilleurs délais, de leur acceptation de ces modifications.</w:t>
      </w:r>
    </w:p>
    <w:p w:rsidR="00CC0404" w:rsidRPr="00DA3502" w:rsidRDefault="00CC0404" w:rsidP="00CC0404">
      <w:pPr>
        <w:pStyle w:val="SingleTxtG"/>
        <w:rPr>
          <w:lang w:val="fr-FR"/>
        </w:rPr>
      </w:pPr>
      <w:r w:rsidRPr="00DA3502">
        <w:rPr>
          <w:lang w:val="fr-FR"/>
        </w:rPr>
        <w:t>152.</w:t>
      </w:r>
      <w:r w:rsidRPr="00DA3502">
        <w:rPr>
          <w:lang w:val="fr-FR"/>
        </w:rPr>
        <w:tab/>
        <w:t xml:space="preserve">La République de Slovénie </w:t>
      </w:r>
      <w:r w:rsidR="00D823C8" w:rsidRPr="00DA3502">
        <w:rPr>
          <w:lang w:val="fr-FR"/>
        </w:rPr>
        <w:t>établit</w:t>
      </w:r>
      <w:r w:rsidRPr="00DA3502">
        <w:rPr>
          <w:lang w:val="fr-FR"/>
        </w:rPr>
        <w:t xml:space="preserve"> actuellement les fondements juridiques de la ratification des amendements au paragraphe 6 de l</w:t>
      </w:r>
      <w:r w:rsidR="00B97B50" w:rsidRPr="00DA3502">
        <w:rPr>
          <w:lang w:val="fr-FR"/>
        </w:rPr>
        <w:t>’</w:t>
      </w:r>
      <w:r w:rsidRPr="00DA3502">
        <w:rPr>
          <w:lang w:val="fr-FR"/>
        </w:rPr>
        <w:t>article 8 de la Convention et s</w:t>
      </w:r>
      <w:r w:rsidR="00B97B50" w:rsidRPr="00DA3502">
        <w:rPr>
          <w:lang w:val="fr-FR"/>
        </w:rPr>
        <w:t>’</w:t>
      </w:r>
      <w:r w:rsidRPr="00DA3502">
        <w:rPr>
          <w:lang w:val="fr-FR"/>
        </w:rPr>
        <w:t>efforcera de les ratifier rapidement.</w:t>
      </w:r>
    </w:p>
    <w:p w:rsidR="00CC0404" w:rsidRPr="00DA3502" w:rsidRDefault="00CC0404" w:rsidP="00CC0404">
      <w:pPr>
        <w:pStyle w:val="H1G"/>
        <w:rPr>
          <w:lang w:val="fr-FR"/>
        </w:rPr>
      </w:pPr>
      <w:r w:rsidRPr="00DA3502">
        <w:rPr>
          <w:lang w:val="fr-FR"/>
        </w:rPr>
        <w:tab/>
        <w:t>N.</w:t>
      </w:r>
      <w:r w:rsidRPr="00DA3502">
        <w:rPr>
          <w:lang w:val="fr-FR"/>
        </w:rPr>
        <w:tab/>
        <w:t>Paragraphe 20</w:t>
      </w:r>
      <w:r w:rsidR="00BF03CB" w:rsidRPr="00DA3502">
        <w:rPr>
          <w:lang w:val="fr-FR"/>
        </w:rPr>
        <w:t>:</w:t>
      </w:r>
      <w:r w:rsidRPr="00DA3502">
        <w:rPr>
          <w:lang w:val="fr-FR"/>
        </w:rPr>
        <w:t xml:space="preserve"> Mise à disposition et accessibilité du rapport de la Slovénie</w:t>
      </w:r>
    </w:p>
    <w:p w:rsidR="00CC0404" w:rsidRPr="00DA3502" w:rsidRDefault="00CC0404" w:rsidP="00CC0404">
      <w:pPr>
        <w:pStyle w:val="SingleTxtG"/>
        <w:rPr>
          <w:i/>
          <w:iCs/>
          <w:lang w:val="fr-FR"/>
        </w:rPr>
      </w:pPr>
      <w:r w:rsidRPr="00DA3502">
        <w:rPr>
          <w:i/>
          <w:iCs/>
          <w:lang w:val="fr-FR"/>
        </w:rPr>
        <w:t>Le Comité recommande à l</w:t>
      </w:r>
      <w:r w:rsidR="00B97B50" w:rsidRPr="00DA3502">
        <w:rPr>
          <w:i/>
          <w:iCs/>
          <w:lang w:val="fr-FR"/>
        </w:rPr>
        <w:t>’</w:t>
      </w:r>
      <w:r w:rsidRPr="00DA3502">
        <w:rPr>
          <w:i/>
          <w:iCs/>
          <w:lang w:val="fr-FR"/>
        </w:rPr>
        <w:t>État partie de mettre ses rapports à la disposition du public dès leur soumission et de diffuser également ses observations finales sur ces rapports dans la langue officielle, les langues des minorités et les autres langues communément utilisées, selon le cas.</w:t>
      </w:r>
    </w:p>
    <w:p w:rsidR="00CC0404" w:rsidRPr="00DA3502" w:rsidRDefault="00CC0404" w:rsidP="00CC0404">
      <w:pPr>
        <w:pStyle w:val="SingleTxtG"/>
        <w:rPr>
          <w:lang w:val="fr-FR"/>
        </w:rPr>
      </w:pPr>
      <w:r w:rsidRPr="00DA3502">
        <w:rPr>
          <w:lang w:val="fr-FR"/>
        </w:rPr>
        <w:t>153.</w:t>
      </w:r>
      <w:r w:rsidRPr="00DA3502">
        <w:rPr>
          <w:lang w:val="fr-FR"/>
        </w:rPr>
        <w:tab/>
        <w:t>Le Gouvernement slovène donne accès en ligne à tous les traités internationaux relatifs aux droits de l</w:t>
      </w:r>
      <w:r w:rsidR="00B97B50" w:rsidRPr="00DA3502">
        <w:rPr>
          <w:lang w:val="fr-FR"/>
        </w:rPr>
        <w:t>’</w:t>
      </w:r>
      <w:r w:rsidRPr="00DA3502">
        <w:rPr>
          <w:lang w:val="fr-FR"/>
        </w:rPr>
        <w:t>homme ratifiés par la Slovénie, en langue slovène. Il a également publié tous les rapports adressés par la République de Slovénie aux organes conventionnels des Nations Unies, ainsi que les observations finales adressées à l</w:t>
      </w:r>
      <w:r w:rsidR="00B97B50" w:rsidRPr="00DA3502">
        <w:rPr>
          <w:lang w:val="fr-FR"/>
        </w:rPr>
        <w:t>’</w:t>
      </w:r>
      <w:r w:rsidRPr="00DA3502">
        <w:rPr>
          <w:lang w:val="fr-FR"/>
        </w:rPr>
        <w:t>issue de l</w:t>
      </w:r>
      <w:r w:rsidR="00B97B50" w:rsidRPr="00DA3502">
        <w:rPr>
          <w:lang w:val="fr-FR"/>
        </w:rPr>
        <w:t>’</w:t>
      </w:r>
      <w:r w:rsidRPr="00DA3502">
        <w:rPr>
          <w:lang w:val="fr-FR"/>
        </w:rPr>
        <w:t>examen des rapports en question, en langue slovène.</w:t>
      </w:r>
    </w:p>
    <w:p w:rsidR="00CC0404" w:rsidRPr="00DA3502" w:rsidRDefault="00CC0404" w:rsidP="00CC0404">
      <w:pPr>
        <w:pStyle w:val="SingleTxtG"/>
        <w:rPr>
          <w:lang w:val="fr-FR"/>
        </w:rPr>
      </w:pPr>
      <w:r w:rsidRPr="00DA3502">
        <w:rPr>
          <w:lang w:val="fr-FR"/>
        </w:rPr>
        <w:t>154.</w:t>
      </w:r>
      <w:r w:rsidRPr="00DA3502">
        <w:rPr>
          <w:lang w:val="fr-FR"/>
        </w:rPr>
        <w:tab/>
        <w:t>En 2008, le Ministère des affaires étrangères a publié un recueil de tous les instruments internationaux relatifs aux droits de l</w:t>
      </w:r>
      <w:r w:rsidR="00B97B50" w:rsidRPr="00DA3502">
        <w:rPr>
          <w:lang w:val="fr-FR"/>
        </w:rPr>
        <w:t>’</w:t>
      </w:r>
      <w:r w:rsidRPr="00DA3502">
        <w:rPr>
          <w:lang w:val="fr-FR"/>
        </w:rPr>
        <w:t>homme ratifiés par la Slovénie, les rapports adressés par la Slovénie aux organes conventionnels des Nations Unies et les observations finales y relatives, en langue slovène. Ce recueil a été adressé à l</w:t>
      </w:r>
      <w:r w:rsidR="00B97B50" w:rsidRPr="00DA3502">
        <w:rPr>
          <w:lang w:val="fr-FR"/>
        </w:rPr>
        <w:t>’</w:t>
      </w:r>
      <w:r w:rsidRPr="00DA3502">
        <w:rPr>
          <w:lang w:val="fr-FR"/>
        </w:rPr>
        <w:t>ensemble des bibliothèques généralistes et à certaines bibliothèques spécialisées et il est également disponible en ligne sous forme numérique. Une fois qu</w:t>
      </w:r>
      <w:r w:rsidR="00B97B50" w:rsidRPr="00DA3502">
        <w:rPr>
          <w:lang w:val="fr-FR"/>
        </w:rPr>
        <w:t>’</w:t>
      </w:r>
      <w:r w:rsidRPr="00DA3502">
        <w:rPr>
          <w:lang w:val="fr-FR"/>
        </w:rPr>
        <w:t>il aura été soumis à l</w:t>
      </w:r>
      <w:r w:rsidR="00B97B50" w:rsidRPr="00DA3502">
        <w:rPr>
          <w:lang w:val="fr-FR"/>
        </w:rPr>
        <w:t>’</w:t>
      </w:r>
      <w:r w:rsidRPr="00DA3502">
        <w:rPr>
          <w:lang w:val="fr-FR"/>
        </w:rPr>
        <w:t>Organisation des Nations Unies, le présent rapport sera lui aussi publié sur le site Web du Ministère.</w:t>
      </w:r>
    </w:p>
    <w:p w:rsidR="00CC0404" w:rsidRPr="00DA3502" w:rsidRDefault="00CC0404" w:rsidP="00CC0404">
      <w:pPr>
        <w:pStyle w:val="H1G"/>
        <w:rPr>
          <w:lang w:val="fr-FR"/>
        </w:rPr>
      </w:pPr>
      <w:r w:rsidRPr="00DA3502">
        <w:rPr>
          <w:lang w:val="fr-FR"/>
        </w:rPr>
        <w:tab/>
        <w:t>O.</w:t>
      </w:r>
      <w:r w:rsidRPr="00DA3502">
        <w:rPr>
          <w:lang w:val="fr-FR"/>
        </w:rPr>
        <w:tab/>
        <w:t>Paragraphe 21</w:t>
      </w:r>
      <w:r w:rsidR="00BF03CB" w:rsidRPr="00DA3502">
        <w:rPr>
          <w:lang w:val="fr-FR"/>
        </w:rPr>
        <w:t>:</w:t>
      </w:r>
      <w:r w:rsidRPr="00DA3502">
        <w:rPr>
          <w:lang w:val="fr-FR"/>
        </w:rPr>
        <w:t xml:space="preserve"> Mise à jour du document de base</w:t>
      </w:r>
    </w:p>
    <w:p w:rsidR="00CC0404" w:rsidRPr="00DA3502" w:rsidRDefault="00CC0404" w:rsidP="00CC0404">
      <w:pPr>
        <w:pStyle w:val="SingleTxtG"/>
        <w:rPr>
          <w:i/>
          <w:iCs/>
          <w:lang w:val="fr-FR"/>
        </w:rPr>
      </w:pPr>
      <w:r w:rsidRPr="00DA3502">
        <w:rPr>
          <w:i/>
          <w:iCs/>
          <w:lang w:val="fr-FR"/>
        </w:rPr>
        <w:t>Étant donné que l</w:t>
      </w:r>
      <w:r w:rsidR="00B97B50" w:rsidRPr="00DA3502">
        <w:rPr>
          <w:i/>
          <w:iCs/>
          <w:lang w:val="fr-FR"/>
        </w:rPr>
        <w:t>’</w:t>
      </w:r>
      <w:r w:rsidRPr="00DA3502">
        <w:rPr>
          <w:i/>
          <w:iCs/>
          <w:lang w:val="fr-FR"/>
        </w:rPr>
        <w:t>État partie a présenté son document de base en 2004, le Comité l</w:t>
      </w:r>
      <w:r w:rsidR="00B97B50" w:rsidRPr="00DA3502">
        <w:rPr>
          <w:i/>
          <w:iCs/>
          <w:lang w:val="fr-FR"/>
        </w:rPr>
        <w:t>’</w:t>
      </w:r>
      <w:r w:rsidRPr="00DA3502">
        <w:rPr>
          <w:i/>
          <w:iCs/>
          <w:lang w:val="fr-FR"/>
        </w:rPr>
        <w:t>invite à présenter une mise à jour selon les directives harmonisées pour l</w:t>
      </w:r>
      <w:r w:rsidR="00B97B50" w:rsidRPr="00DA3502">
        <w:rPr>
          <w:i/>
          <w:iCs/>
          <w:lang w:val="fr-FR"/>
        </w:rPr>
        <w:t>’</w:t>
      </w:r>
      <w:r w:rsidRPr="00DA3502">
        <w:rPr>
          <w:i/>
          <w:iCs/>
          <w:lang w:val="fr-FR"/>
        </w:rPr>
        <w:t>établissement de rapports au titre des instruments internationaux relatifs aux droits de l</w:t>
      </w:r>
      <w:r w:rsidR="00B97B50" w:rsidRPr="00DA3502">
        <w:rPr>
          <w:i/>
          <w:iCs/>
          <w:lang w:val="fr-FR"/>
        </w:rPr>
        <w:t>’</w:t>
      </w:r>
      <w:r w:rsidRPr="00DA3502">
        <w:rPr>
          <w:i/>
          <w:iCs/>
          <w:lang w:val="fr-FR"/>
        </w:rPr>
        <w:t>homme − en particulier celles qui visent le document de base commun − adoptées par la cinquième réunion intercomités des organes créés en vertu d</w:t>
      </w:r>
      <w:r w:rsidR="00B97B50" w:rsidRPr="00DA3502">
        <w:rPr>
          <w:i/>
          <w:iCs/>
          <w:lang w:val="fr-FR"/>
        </w:rPr>
        <w:t>’</w:t>
      </w:r>
      <w:r w:rsidRPr="00DA3502">
        <w:rPr>
          <w:i/>
          <w:iCs/>
          <w:lang w:val="fr-FR"/>
        </w:rPr>
        <w:t>instruments internationaux relatifs aux droits de l</w:t>
      </w:r>
      <w:r w:rsidR="00B97B50" w:rsidRPr="00DA3502">
        <w:rPr>
          <w:i/>
          <w:iCs/>
          <w:lang w:val="fr-FR"/>
        </w:rPr>
        <w:t>’</w:t>
      </w:r>
      <w:r w:rsidRPr="00DA3502">
        <w:rPr>
          <w:i/>
          <w:iCs/>
          <w:lang w:val="fr-FR"/>
        </w:rPr>
        <w:t>homme en juin 2006 (HRI/MC/2006/3).</w:t>
      </w:r>
    </w:p>
    <w:p w:rsidR="00CC0404" w:rsidRPr="00DA3502" w:rsidRDefault="00CC0404" w:rsidP="00CC0404">
      <w:pPr>
        <w:pStyle w:val="SingleTxtG"/>
        <w:rPr>
          <w:lang w:val="fr-FR"/>
        </w:rPr>
      </w:pPr>
      <w:r w:rsidRPr="00DA3502">
        <w:rPr>
          <w:lang w:val="fr-FR"/>
        </w:rPr>
        <w:t>155.</w:t>
      </w:r>
      <w:r w:rsidRPr="00DA3502">
        <w:rPr>
          <w:lang w:val="fr-FR"/>
        </w:rPr>
        <w:tab/>
        <w:t>L</w:t>
      </w:r>
      <w:r w:rsidR="00B97B50" w:rsidRPr="00DA3502">
        <w:rPr>
          <w:lang w:val="fr-FR"/>
        </w:rPr>
        <w:t>’</w:t>
      </w:r>
      <w:r w:rsidRPr="00DA3502">
        <w:rPr>
          <w:lang w:val="fr-FR"/>
        </w:rPr>
        <w:t>élaboration d</w:t>
      </w:r>
      <w:r w:rsidR="00B97B50" w:rsidRPr="00DA3502">
        <w:rPr>
          <w:lang w:val="fr-FR"/>
        </w:rPr>
        <w:t>’</w:t>
      </w:r>
      <w:r w:rsidRPr="00DA3502">
        <w:rPr>
          <w:lang w:val="fr-FR"/>
        </w:rPr>
        <w:t xml:space="preserve">une mise à jour du document de base de la République de Slovénie est en cours. </w:t>
      </w:r>
      <w:r w:rsidR="00D823C8" w:rsidRPr="00DA3502">
        <w:rPr>
          <w:lang w:val="fr-FR"/>
        </w:rPr>
        <w:t>O</w:t>
      </w:r>
      <w:r w:rsidRPr="00DA3502">
        <w:rPr>
          <w:lang w:val="fr-FR"/>
        </w:rPr>
        <w:t>rgane responsable de la rédaction de cette mise à jour, le Ministère des affaires étrangères espère pouvoir soumettre le document au Gouvernement de la République de Slovénie pour approbation en 2014.</w:t>
      </w:r>
    </w:p>
    <w:p w:rsidR="00CC0404" w:rsidRPr="00DA3502" w:rsidRDefault="00CC0404" w:rsidP="00CC0404">
      <w:pPr>
        <w:pStyle w:val="SingleTxtG"/>
        <w:spacing w:before="240" w:after="0"/>
        <w:jc w:val="center"/>
        <w:rPr>
          <w:u w:val="single"/>
          <w:lang w:val="fr-FR"/>
        </w:rPr>
      </w:pPr>
      <w:r w:rsidRPr="00DA3502">
        <w:rPr>
          <w:u w:val="single"/>
          <w:lang w:val="fr-FR"/>
        </w:rPr>
        <w:tab/>
      </w:r>
      <w:r w:rsidRPr="00DA3502">
        <w:rPr>
          <w:u w:val="single"/>
          <w:lang w:val="fr-FR"/>
        </w:rPr>
        <w:tab/>
      </w:r>
      <w:r w:rsidRPr="00DA3502">
        <w:rPr>
          <w:u w:val="single"/>
          <w:lang w:val="fr-FR"/>
        </w:rPr>
        <w:tab/>
      </w:r>
    </w:p>
    <w:sectPr w:rsidR="00CC0404" w:rsidRPr="00DA3502" w:rsidSect="004E50E7">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437C" w:rsidRDefault="005B437C"/>
  </w:endnote>
  <w:endnote w:type="continuationSeparator" w:id="0">
    <w:p w:rsidR="005B437C" w:rsidRDefault="005B437C"/>
  </w:endnote>
  <w:endnote w:type="continuationNotice" w:id="1">
    <w:p w:rsidR="005B437C" w:rsidRDefault="005B437C"/>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7BF6" w:rsidRPr="00D8201B" w:rsidRDefault="00FE7BF6" w:rsidP="003C76D4">
    <w:pPr>
      <w:pStyle w:val="Footer"/>
      <w:tabs>
        <w:tab w:val="right" w:pos="9638"/>
      </w:tabs>
    </w:pPr>
    <w:r w:rsidRPr="00D8201B">
      <w:rPr>
        <w:b/>
        <w:sz w:val="18"/>
      </w:rPr>
      <w:fldChar w:fldCharType="begin"/>
    </w:r>
    <w:r w:rsidRPr="00D8201B">
      <w:rPr>
        <w:b/>
        <w:sz w:val="18"/>
      </w:rPr>
      <w:instrText xml:space="preserve"> PAGE  \* MERGEFORMAT </w:instrText>
    </w:r>
    <w:r w:rsidRPr="00D8201B">
      <w:rPr>
        <w:b/>
        <w:sz w:val="18"/>
      </w:rPr>
      <w:fldChar w:fldCharType="separate"/>
    </w:r>
    <w:r w:rsidR="00DA3502">
      <w:rPr>
        <w:b/>
        <w:noProof/>
        <w:sz w:val="18"/>
      </w:rPr>
      <w:t>2</w:t>
    </w:r>
    <w:r w:rsidRPr="00D8201B">
      <w:rPr>
        <w:b/>
        <w:sz w:val="18"/>
      </w:rPr>
      <w:fldChar w:fldCharType="end"/>
    </w:r>
    <w:r>
      <w:rPr>
        <w:sz w:val="18"/>
      </w:rPr>
      <w:tab/>
    </w:r>
    <w:r w:rsidRPr="003C76D4">
      <w:rPr>
        <w:szCs w:val="16"/>
      </w:rPr>
      <w:t>GE.14-16766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7BF6" w:rsidRPr="00D8201B" w:rsidRDefault="00FE7BF6" w:rsidP="00D8201B">
    <w:pPr>
      <w:pStyle w:val="Footer"/>
      <w:tabs>
        <w:tab w:val="right" w:pos="9638"/>
      </w:tabs>
      <w:rPr>
        <w:b/>
        <w:sz w:val="18"/>
      </w:rPr>
    </w:pPr>
    <w:r w:rsidRPr="003C76D4">
      <w:t>GE.14-16766  (EXT)</w:t>
    </w:r>
    <w:r>
      <w:tab/>
    </w:r>
    <w:r w:rsidRPr="00D8201B">
      <w:rPr>
        <w:b/>
        <w:sz w:val="18"/>
      </w:rPr>
      <w:fldChar w:fldCharType="begin"/>
    </w:r>
    <w:r w:rsidRPr="00D8201B">
      <w:rPr>
        <w:b/>
        <w:sz w:val="18"/>
      </w:rPr>
      <w:instrText xml:space="preserve"> PAGE  \* MERGEFORMAT </w:instrText>
    </w:r>
    <w:r w:rsidRPr="00D8201B">
      <w:rPr>
        <w:b/>
        <w:sz w:val="18"/>
      </w:rPr>
      <w:fldChar w:fldCharType="separate"/>
    </w:r>
    <w:r w:rsidR="00DA3502">
      <w:rPr>
        <w:b/>
        <w:noProof/>
        <w:sz w:val="18"/>
      </w:rPr>
      <w:t>3</w:t>
    </w:r>
    <w:r w:rsidRPr="00D8201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7BF6" w:rsidRDefault="00FE7BF6" w:rsidP="00C74B32">
    <w:pPr>
      <w:pStyle w:val="Footer"/>
      <w:spacing w:before="240"/>
      <w:rPr>
        <w:sz w:val="20"/>
      </w:rPr>
    </w:pPr>
    <w:r>
      <w:rPr>
        <w:noProof/>
        <w:sz w:val="20"/>
        <w:lang w:val="fr-FR"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340.15pt;margin-top:651.95pt;width:87.65pt;height:18.15pt;z-index:1;mso-position-horizontal-relative:margin;mso-position-vertical-relative:margin">
          <v:imagedata r:id="rId1" o:title="recycle_French"/>
          <w10:wrap anchorx="margin" anchory="margin"/>
        </v:shape>
      </w:pict>
    </w:r>
    <w:r>
      <w:rPr>
        <w:sz w:val="20"/>
      </w:rPr>
      <w:t>GE.14-16766  (EXT)</w:t>
    </w:r>
  </w:p>
  <w:p w:rsidR="00C74B32" w:rsidRPr="00C74B32" w:rsidRDefault="00C74B32" w:rsidP="00C74B32">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4" type="#_x0000_t75" style="position:absolute;margin-left:432.25pt;margin-top:632.1pt;width:50.25pt;height:50.25pt;z-index:2;mso-position-horizontal-relative:margin;mso-position-vertical-relative:margin">
          <v:imagedata r:id="rId2" o:title="8-11&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437C" w:rsidRPr="000B175B" w:rsidRDefault="005B437C" w:rsidP="000B175B">
      <w:pPr>
        <w:tabs>
          <w:tab w:val="right" w:pos="2155"/>
        </w:tabs>
        <w:spacing w:after="80"/>
        <w:ind w:left="680"/>
        <w:rPr>
          <w:u w:val="single"/>
        </w:rPr>
      </w:pPr>
      <w:r>
        <w:rPr>
          <w:u w:val="single"/>
        </w:rPr>
        <w:tab/>
      </w:r>
    </w:p>
  </w:footnote>
  <w:footnote w:type="continuationSeparator" w:id="0">
    <w:p w:rsidR="005B437C" w:rsidRPr="00FC68B7" w:rsidRDefault="005B437C" w:rsidP="00FC68B7">
      <w:pPr>
        <w:tabs>
          <w:tab w:val="left" w:pos="2155"/>
        </w:tabs>
        <w:spacing w:after="80"/>
        <w:ind w:left="680"/>
        <w:rPr>
          <w:u w:val="single"/>
        </w:rPr>
      </w:pPr>
      <w:r>
        <w:rPr>
          <w:u w:val="single"/>
        </w:rPr>
        <w:tab/>
      </w:r>
    </w:p>
  </w:footnote>
  <w:footnote w:type="continuationNotice" w:id="1">
    <w:p w:rsidR="005B437C" w:rsidRDefault="005B437C"/>
  </w:footnote>
  <w:footnote w:id="2">
    <w:p w:rsidR="00FE7BF6" w:rsidRPr="00DA3502" w:rsidRDefault="00FE7BF6" w:rsidP="007F65DF">
      <w:pPr>
        <w:pStyle w:val="FootnoteText"/>
        <w:rPr>
          <w:szCs w:val="18"/>
          <w:lang w:val="fr-FR"/>
        </w:rPr>
      </w:pPr>
      <w:r w:rsidRPr="00DA3502">
        <w:rPr>
          <w:lang w:val="fr-FR"/>
        </w:rPr>
        <w:tab/>
      </w:r>
      <w:r w:rsidRPr="00DA3502">
        <w:rPr>
          <w:rStyle w:val="FootnoteReference"/>
          <w:sz w:val="20"/>
          <w:vertAlign w:val="baseline"/>
          <w:lang w:val="fr-FR"/>
        </w:rPr>
        <w:t>*</w:t>
      </w:r>
      <w:r w:rsidRPr="00DA3502">
        <w:rPr>
          <w:szCs w:val="18"/>
          <w:lang w:val="fr-FR"/>
        </w:rPr>
        <w:tab/>
      </w:r>
      <w:r w:rsidRPr="00DA3502">
        <w:rPr>
          <w:lang w:val="fr-FR"/>
        </w:rPr>
        <w:t>Le présent document n’a pas fait l’objet d’une relecture sur le fond par les services d’édition.</w:t>
      </w:r>
    </w:p>
  </w:footnote>
  <w:footnote w:id="3">
    <w:p w:rsidR="00FE7BF6" w:rsidRPr="00DA3502" w:rsidRDefault="00FE7BF6" w:rsidP="00CC0404">
      <w:pPr>
        <w:pStyle w:val="FootnoteText"/>
        <w:rPr>
          <w:lang w:val="fr-FR"/>
        </w:rPr>
      </w:pPr>
      <w:r w:rsidRPr="00DA3502">
        <w:rPr>
          <w:lang w:val="fr-FR"/>
        </w:rPr>
        <w:tab/>
      </w:r>
      <w:r w:rsidRPr="00DA3502">
        <w:rPr>
          <w:rStyle w:val="FootnoteReference"/>
          <w:sz w:val="20"/>
          <w:vertAlign w:val="baseline"/>
          <w:lang w:val="fr-FR"/>
        </w:rPr>
        <w:t>**</w:t>
      </w:r>
      <w:r w:rsidRPr="00DA3502">
        <w:rPr>
          <w:lang w:val="fr-FR"/>
        </w:rPr>
        <w:tab/>
        <w:t>Les annexes et les tableaux du présent</w:t>
      </w:r>
      <w:r w:rsidR="00DA3502">
        <w:rPr>
          <w:lang w:val="fr-FR"/>
        </w:rPr>
        <w:t xml:space="preserve"> document peuvent être consulté</w:t>
      </w:r>
      <w:r w:rsidRPr="00DA3502">
        <w:rPr>
          <w:lang w:val="fr-FR"/>
        </w:rPr>
        <w:t>s aux archives du Secrétariat.</w:t>
      </w:r>
    </w:p>
  </w:footnote>
  <w:footnote w:id="4">
    <w:p w:rsidR="00FE7BF6" w:rsidRPr="00DA3502" w:rsidRDefault="00FE7BF6" w:rsidP="00E4331C">
      <w:pPr>
        <w:pStyle w:val="FootnoteText"/>
        <w:rPr>
          <w:lang w:val="fr-FR"/>
        </w:rPr>
      </w:pPr>
      <w:r w:rsidRPr="00DA3502">
        <w:rPr>
          <w:lang w:val="fr-FR"/>
        </w:rPr>
        <w:tab/>
      </w:r>
      <w:r w:rsidRPr="00DA3502">
        <w:rPr>
          <w:rStyle w:val="FootnoteReference"/>
          <w:lang w:val="fr-FR"/>
        </w:rPr>
        <w:footnoteRef/>
      </w:r>
      <w:r w:rsidRPr="00DA3502">
        <w:rPr>
          <w:lang w:val="fr-FR"/>
        </w:rPr>
        <w:tab/>
        <w:t xml:space="preserve">Voir </w:t>
      </w:r>
      <w:hyperlink r:id="rId1" w:history="1">
        <w:r w:rsidRPr="00DA3502">
          <w:rPr>
            <w:rStyle w:val="Hyperlink"/>
            <w:lang w:val="fr-FR"/>
          </w:rPr>
          <w:t>http://www.varuh-rs.si/fileadmin/user_upload/pdf/posebna_porocila/POSEBNO_POROCILO</w:t>
        </w:r>
      </w:hyperlink>
      <w:r w:rsidRPr="00DA3502">
        <w:rPr>
          <w:lang w:val="fr-FR"/>
        </w:rPr>
        <w:t>_</w:t>
      </w:r>
      <w:r w:rsidR="00E4331C" w:rsidRPr="00DA3502">
        <w:rPr>
          <w:lang w:val="fr-FR"/>
        </w:rPr>
        <w:br/>
      </w:r>
      <w:r w:rsidRPr="00DA3502">
        <w:rPr>
          <w:lang w:val="fr-FR"/>
        </w:rPr>
        <w:t>ROMI_-_maj_2012_-_za_splet.pdf.</w:t>
      </w:r>
    </w:p>
  </w:footnote>
  <w:footnote w:id="5">
    <w:p w:rsidR="00FE7BF6" w:rsidRPr="00DA3502" w:rsidRDefault="00FE7BF6" w:rsidP="00CC0404">
      <w:pPr>
        <w:pStyle w:val="FootnoteText"/>
        <w:rPr>
          <w:lang w:val="fr-FR"/>
        </w:rPr>
      </w:pPr>
      <w:r w:rsidRPr="00DA3502">
        <w:rPr>
          <w:lang w:val="fr-FR"/>
        </w:rPr>
        <w:tab/>
      </w:r>
      <w:r w:rsidRPr="00DA3502">
        <w:rPr>
          <w:rStyle w:val="FootnoteReference"/>
          <w:lang w:val="fr-FR"/>
        </w:rPr>
        <w:footnoteRef/>
      </w:r>
      <w:r w:rsidRPr="00DA3502">
        <w:rPr>
          <w:lang w:val="fr-FR"/>
        </w:rPr>
        <w:tab/>
        <w:t>Depuis le lancement de la campagne à la fin de 2008, une multitude d’activités ont été entreprises: couverture médiatique, information des médias au sujet de la campagne, présentation de la campagne lors de manifestations de premier plan (Journée internationale des Roms, Festival de culture rom «</w:t>
      </w:r>
      <w:r w:rsidRPr="00DA3502">
        <w:rPr>
          <w:i/>
          <w:iCs/>
          <w:lang w:val="fr-FR"/>
        </w:rPr>
        <w:t>Romano čhon</w:t>
      </w:r>
      <w:r w:rsidRPr="00DA3502">
        <w:rPr>
          <w:lang w:val="fr-FR"/>
        </w:rPr>
        <w:t xml:space="preserve"> (Mois des Roms)», Journée des volontaires, Cultural Bazaar, festival PUMstival, Semaine des cultures à Novo Mesto), tournage par de jeunes adultes d’un film documentaire intitulé </w:t>
      </w:r>
      <w:r w:rsidRPr="00DA3502">
        <w:rPr>
          <w:i/>
          <w:lang w:val="fr-FR"/>
        </w:rPr>
        <w:t>Dream of a Black-and-White Rainbow</w:t>
      </w:r>
      <w:r w:rsidRPr="00DA3502">
        <w:rPr>
          <w:lang w:val="fr-FR"/>
        </w:rPr>
        <w:t xml:space="preserve">, dont la première a eu lieu au Musée ethnographique slovène (22 avril 2010), coopération avec la Society of Allies for Soft Landing basée à Krško au titre de la réalisation d’ateliers créatifs destinés à des enfants et à des adolescents dans les campements de Roms de la municipalité de Krško, camp estival destiné aux enfants roms et non roms à Grosuplje, réunion d’enfants de Bela Krajina </w:t>
      </w:r>
      <w:r w:rsidRPr="00DA3502">
        <w:rPr>
          <w:iCs/>
          <w:lang w:val="fr-FR"/>
        </w:rPr>
        <w:t>et</w:t>
      </w:r>
      <w:r w:rsidRPr="00DA3502">
        <w:rPr>
          <w:lang w:val="fr-FR"/>
        </w:rPr>
        <w:t xml:space="preserve"> Prekmurje, dans la localité de Pušča située dans la ville de Murska Sobota, présentation de la culture et de la société roms, camp d’été à Metlika (présentation du club d’enfants «Happy Heart» en partenariat avec la campagne </w:t>
      </w:r>
      <w:r w:rsidRPr="00DA3502">
        <w:rPr>
          <w:i/>
          <w:iCs/>
          <w:lang w:val="fr-FR"/>
        </w:rPr>
        <w:t>Dosta!</w:t>
      </w:r>
      <w:r w:rsidRPr="00DA3502">
        <w:rPr>
          <w:lang w:val="fr-FR"/>
        </w:rPr>
        <w:t>), etc.</w:t>
      </w:r>
    </w:p>
  </w:footnote>
  <w:footnote w:id="6">
    <w:p w:rsidR="00FE7BF6" w:rsidRPr="00DA3502" w:rsidRDefault="00FE7BF6" w:rsidP="00CC0404">
      <w:pPr>
        <w:pStyle w:val="FootnoteText"/>
        <w:rPr>
          <w:lang w:val="fr-FR"/>
        </w:rPr>
      </w:pPr>
      <w:r w:rsidRPr="00DA3502">
        <w:rPr>
          <w:lang w:val="fr-FR"/>
        </w:rPr>
        <w:tab/>
      </w:r>
      <w:r w:rsidRPr="00DA3502">
        <w:rPr>
          <w:rStyle w:val="FootnoteReference"/>
          <w:lang w:val="fr-FR"/>
        </w:rPr>
        <w:footnoteRef/>
      </w:r>
      <w:r w:rsidRPr="00DA3502">
        <w:rPr>
          <w:lang w:val="fr-FR"/>
        </w:rPr>
        <w:tab/>
        <w:t>Voir http://www.africanstudy.org/strategija.html.</w:t>
      </w:r>
    </w:p>
  </w:footnote>
  <w:footnote w:id="7">
    <w:p w:rsidR="00FE7BF6" w:rsidRPr="00DA3502" w:rsidRDefault="00FE7BF6" w:rsidP="00CC0404">
      <w:pPr>
        <w:pStyle w:val="FootnoteText"/>
        <w:rPr>
          <w:lang w:val="fr-FR"/>
        </w:rPr>
      </w:pPr>
      <w:r w:rsidRPr="00DA3502">
        <w:rPr>
          <w:lang w:val="fr-FR"/>
        </w:rPr>
        <w:tab/>
      </w:r>
      <w:r w:rsidRPr="00DA3502">
        <w:rPr>
          <w:rStyle w:val="FootnoteReference"/>
          <w:lang w:val="fr-FR"/>
        </w:rPr>
        <w:footnoteRef/>
      </w:r>
      <w:r w:rsidRPr="00DA3502">
        <w:rPr>
          <w:lang w:val="fr-FR"/>
        </w:rPr>
        <w:t xml:space="preserve"> </w:t>
      </w:r>
      <w:r w:rsidRPr="00DA3502">
        <w:rPr>
          <w:lang w:val="fr-FR"/>
        </w:rPr>
        <w:tab/>
        <w:t>Les infractions pénales de violation du droit à l’égalité et d’incitation à la haine, à la violence ou à l’intolérance sont décrites dans le détail au paragraphe 14 et dans la note 5 du Cinquième Rapport périodique de la République de Slovénie (CERD/C/398/Add.1).</w:t>
      </w:r>
    </w:p>
  </w:footnote>
  <w:footnote w:id="8">
    <w:p w:rsidR="00FE7BF6" w:rsidRPr="00DA3502" w:rsidRDefault="00FE7BF6" w:rsidP="00E4331C">
      <w:pPr>
        <w:pStyle w:val="FootnoteText"/>
        <w:rPr>
          <w:lang w:val="fr-FR"/>
        </w:rPr>
      </w:pPr>
      <w:r w:rsidRPr="00DA3502">
        <w:rPr>
          <w:lang w:val="fr-FR"/>
        </w:rPr>
        <w:tab/>
      </w:r>
      <w:r w:rsidRPr="00DA3502">
        <w:rPr>
          <w:rStyle w:val="FootnoteReference"/>
          <w:lang w:val="fr-FR"/>
        </w:rPr>
        <w:footnoteRef/>
      </w:r>
      <w:r w:rsidRPr="00DA3502">
        <w:rPr>
          <w:lang w:val="fr-FR"/>
        </w:rPr>
        <w:tab/>
        <w:t>Voir http://www.sodisce.si/znanje/sodna_praksa/visja_sodisca/43156/.</w:t>
      </w:r>
    </w:p>
  </w:footnote>
  <w:footnote w:id="9">
    <w:p w:rsidR="00FE7BF6" w:rsidRPr="00DA3502" w:rsidRDefault="00FE7BF6" w:rsidP="00E4331C">
      <w:pPr>
        <w:pStyle w:val="FootnoteText"/>
        <w:rPr>
          <w:lang w:val="fr-FR"/>
        </w:rPr>
      </w:pPr>
      <w:r w:rsidRPr="00DA3502">
        <w:rPr>
          <w:lang w:val="fr-FR"/>
        </w:rPr>
        <w:tab/>
      </w:r>
      <w:r w:rsidRPr="00DA3502">
        <w:rPr>
          <w:rStyle w:val="FootnoteReference"/>
          <w:lang w:val="fr-FR"/>
        </w:rPr>
        <w:footnoteRef/>
      </w:r>
      <w:r w:rsidRPr="00DA3502">
        <w:rPr>
          <w:lang w:val="fr-FR"/>
        </w:rPr>
        <w:t xml:space="preserve"> </w:t>
      </w:r>
      <w:r w:rsidRPr="00DA3502">
        <w:rPr>
          <w:lang w:val="fr-FR"/>
        </w:rPr>
        <w:tab/>
        <w:t>Voir http://www.sodisce.si/znanje/sodna_praksa/visja_sodisca/43159/.</w:t>
      </w:r>
    </w:p>
  </w:footnote>
  <w:footnote w:id="10">
    <w:p w:rsidR="00FE7BF6" w:rsidRPr="00DA3502" w:rsidRDefault="00FE7BF6" w:rsidP="00CC0404">
      <w:pPr>
        <w:pStyle w:val="FootnoteText"/>
        <w:rPr>
          <w:lang w:val="fr-FR"/>
        </w:rPr>
      </w:pPr>
      <w:r w:rsidRPr="00DA3502">
        <w:rPr>
          <w:lang w:val="fr-FR"/>
        </w:rPr>
        <w:tab/>
      </w:r>
      <w:r w:rsidRPr="00DA3502">
        <w:rPr>
          <w:rStyle w:val="FootnoteReference"/>
          <w:lang w:val="fr-FR"/>
        </w:rPr>
        <w:footnoteRef/>
      </w:r>
      <w:r w:rsidRPr="00DA3502">
        <w:rPr>
          <w:lang w:val="fr-FR"/>
        </w:rPr>
        <w:t xml:space="preserve"> </w:t>
      </w:r>
      <w:r w:rsidRPr="00DA3502">
        <w:rPr>
          <w:lang w:val="fr-FR"/>
        </w:rPr>
        <w:tab/>
        <w:t>Voir http://www.sodisce.si/znanje/sodna_praksa/visja_sodisca/2012032113044062/.</w:t>
      </w:r>
    </w:p>
  </w:footnote>
  <w:footnote w:id="11">
    <w:p w:rsidR="00FE7BF6" w:rsidRPr="00DA3502" w:rsidRDefault="00FE7BF6" w:rsidP="00CC0404">
      <w:pPr>
        <w:pStyle w:val="FootnoteText"/>
        <w:rPr>
          <w:lang w:val="fr-FR"/>
        </w:rPr>
      </w:pPr>
      <w:r w:rsidRPr="00DA3502">
        <w:rPr>
          <w:lang w:val="fr-FR"/>
        </w:rPr>
        <w:tab/>
      </w:r>
      <w:r w:rsidRPr="00DA3502">
        <w:rPr>
          <w:rStyle w:val="FootnoteReference"/>
          <w:lang w:val="fr-FR"/>
        </w:rPr>
        <w:footnoteRef/>
      </w:r>
      <w:r w:rsidRPr="00DA3502">
        <w:rPr>
          <w:lang w:val="fr-FR"/>
        </w:rPr>
        <w:tab/>
        <w:t>Pour en savoir plus au sujet des travaux du Médiateur pour les droits de l’homme, on se reportera au cinquième et aux sixième et septième rapports périodiques combinés de la République de Slovénie.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7BF6" w:rsidRPr="00D8201B" w:rsidRDefault="00FE7BF6" w:rsidP="003C76D4">
    <w:pPr>
      <w:pStyle w:val="Header"/>
    </w:pPr>
    <w:r w:rsidRPr="004E2156">
      <w:t>CERD/C/</w:t>
    </w:r>
    <w:r w:rsidRPr="003C76D4">
      <w:t>SVN/8-11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7BF6" w:rsidRPr="00D8201B" w:rsidRDefault="00FE7BF6" w:rsidP="003C76D4">
    <w:pPr>
      <w:pStyle w:val="Header"/>
      <w:jc w:val="right"/>
    </w:pPr>
    <w:r w:rsidRPr="004E2156">
      <w:t>CERD/C/</w:t>
    </w:r>
    <w:r w:rsidRPr="003C76D4">
      <w:t>SVN/8-11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32AEAA2C"/>
    <w:lvl w:ilvl="0">
      <w:start w:val="1"/>
      <w:numFmt w:val="decimal"/>
      <w:lvlText w:val="%1."/>
      <w:lvlJc w:val="left"/>
      <w:pPr>
        <w:tabs>
          <w:tab w:val="num" w:pos="1492"/>
        </w:tabs>
        <w:ind w:left="1492" w:hanging="360"/>
      </w:pPr>
    </w:lvl>
  </w:abstractNum>
  <w:abstractNum w:abstractNumId="1">
    <w:nsid w:val="FFFFFF7D"/>
    <w:multiLevelType w:val="singleLevel"/>
    <w:tmpl w:val="09BCC8B2"/>
    <w:lvl w:ilvl="0">
      <w:start w:val="1"/>
      <w:numFmt w:val="decimal"/>
      <w:lvlText w:val="%1."/>
      <w:lvlJc w:val="left"/>
      <w:pPr>
        <w:tabs>
          <w:tab w:val="num" w:pos="1209"/>
        </w:tabs>
        <w:ind w:left="1209" w:hanging="360"/>
      </w:pPr>
    </w:lvl>
  </w:abstractNum>
  <w:abstractNum w:abstractNumId="2">
    <w:nsid w:val="FFFFFF7E"/>
    <w:multiLevelType w:val="singleLevel"/>
    <w:tmpl w:val="147679E0"/>
    <w:lvl w:ilvl="0">
      <w:start w:val="1"/>
      <w:numFmt w:val="decimal"/>
      <w:lvlText w:val="%1."/>
      <w:lvlJc w:val="left"/>
      <w:pPr>
        <w:tabs>
          <w:tab w:val="num" w:pos="926"/>
        </w:tabs>
        <w:ind w:left="926" w:hanging="360"/>
      </w:pPr>
    </w:lvl>
  </w:abstractNum>
  <w:abstractNum w:abstractNumId="3">
    <w:nsid w:val="FFFFFF7F"/>
    <w:multiLevelType w:val="singleLevel"/>
    <w:tmpl w:val="A7EC99AE"/>
    <w:lvl w:ilvl="0">
      <w:start w:val="1"/>
      <w:numFmt w:val="decimal"/>
      <w:lvlText w:val="%1."/>
      <w:lvlJc w:val="left"/>
      <w:pPr>
        <w:tabs>
          <w:tab w:val="num" w:pos="643"/>
        </w:tabs>
        <w:ind w:left="643" w:hanging="360"/>
      </w:pPr>
    </w:lvl>
  </w:abstractNum>
  <w:abstractNum w:abstractNumId="4">
    <w:nsid w:val="FFFFFF80"/>
    <w:multiLevelType w:val="singleLevel"/>
    <w:tmpl w:val="6BDC6D5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6ACED7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1A87D7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C94FB0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EBA9C42"/>
    <w:lvl w:ilvl="0">
      <w:start w:val="1"/>
      <w:numFmt w:val="decimal"/>
      <w:lvlText w:val="%1."/>
      <w:lvlJc w:val="left"/>
      <w:pPr>
        <w:tabs>
          <w:tab w:val="num" w:pos="360"/>
        </w:tabs>
        <w:ind w:left="360" w:hanging="360"/>
      </w:pPr>
    </w:lvl>
  </w:abstractNum>
  <w:abstractNum w:abstractNumId="9">
    <w:nsid w:val="FFFFFF89"/>
    <w:multiLevelType w:val="singleLevel"/>
    <w:tmpl w:val="F692DEB6"/>
    <w:lvl w:ilvl="0">
      <w:start w:val="1"/>
      <w:numFmt w:val="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1D3F300D"/>
    <w:multiLevelType w:val="hybridMultilevel"/>
    <w:tmpl w:val="282EC74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2A3A2A33"/>
    <w:multiLevelType w:val="hybridMultilevel"/>
    <w:tmpl w:val="2B94591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49C260E2"/>
    <w:multiLevelType w:val="multilevel"/>
    <w:tmpl w:val="35D69A00"/>
    <w:lvl w:ilvl="0">
      <w:start w:val="1"/>
      <w:numFmt w:val="decimal"/>
      <w:lvlText w:val="%1."/>
      <w:lvlJc w:val="left"/>
      <w:pPr>
        <w:ind w:left="1854"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14">
    <w:nsid w:val="4D503F6F"/>
    <w:multiLevelType w:val="hybridMultilevel"/>
    <w:tmpl w:val="6EE84E22"/>
    <w:lvl w:ilvl="0" w:tplc="94D40A66">
      <w:start w:val="1"/>
      <w:numFmt w:val="lowerRoman"/>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4D8E02EF"/>
    <w:multiLevelType w:val="hybridMultilevel"/>
    <w:tmpl w:val="35D69A0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5075612D"/>
    <w:multiLevelType w:val="hybridMultilevel"/>
    <w:tmpl w:val="35D69A0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17"/>
  </w:num>
  <w:num w:numId="3">
    <w:abstractNumId w:val="11"/>
  </w:num>
  <w:num w:numId="4">
    <w:abstractNumId w:val="16"/>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3"/>
  </w:num>
  <w:num w:numId="17">
    <w:abstractNumId w:val="12"/>
  </w:num>
  <w:num w:numId="18">
    <w:abstractNumId w:val="14"/>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fr-CH" w:vendorID="64" w:dllVersion="131078" w:nlCheck="1" w:checkStyle="1"/>
  <w:proofState w:spelling="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8201B"/>
    <w:rsid w:val="00005519"/>
    <w:rsid w:val="000061A8"/>
    <w:rsid w:val="000103B5"/>
    <w:rsid w:val="00010A6F"/>
    <w:rsid w:val="00010F00"/>
    <w:rsid w:val="000130A8"/>
    <w:rsid w:val="00014082"/>
    <w:rsid w:val="00014705"/>
    <w:rsid w:val="00014945"/>
    <w:rsid w:val="00015A21"/>
    <w:rsid w:val="00015F11"/>
    <w:rsid w:val="000173E5"/>
    <w:rsid w:val="00020731"/>
    <w:rsid w:val="000252E6"/>
    <w:rsid w:val="00025D5B"/>
    <w:rsid w:val="00026C54"/>
    <w:rsid w:val="00027970"/>
    <w:rsid w:val="0003036D"/>
    <w:rsid w:val="00032115"/>
    <w:rsid w:val="00032687"/>
    <w:rsid w:val="00032707"/>
    <w:rsid w:val="00032FF2"/>
    <w:rsid w:val="00033C41"/>
    <w:rsid w:val="00034645"/>
    <w:rsid w:val="00040044"/>
    <w:rsid w:val="000409D8"/>
    <w:rsid w:val="00043631"/>
    <w:rsid w:val="00050CF5"/>
    <w:rsid w:val="00050F6B"/>
    <w:rsid w:val="000519DF"/>
    <w:rsid w:val="0005285C"/>
    <w:rsid w:val="00052CC9"/>
    <w:rsid w:val="00052FCC"/>
    <w:rsid w:val="00053EA4"/>
    <w:rsid w:val="000551DC"/>
    <w:rsid w:val="000638D7"/>
    <w:rsid w:val="000717D3"/>
    <w:rsid w:val="00071C43"/>
    <w:rsid w:val="00071D79"/>
    <w:rsid w:val="00072C8C"/>
    <w:rsid w:val="000733B5"/>
    <w:rsid w:val="000739B7"/>
    <w:rsid w:val="000769BF"/>
    <w:rsid w:val="00077485"/>
    <w:rsid w:val="00083A3D"/>
    <w:rsid w:val="000845E1"/>
    <w:rsid w:val="0008478A"/>
    <w:rsid w:val="0008580E"/>
    <w:rsid w:val="00085EE9"/>
    <w:rsid w:val="000931C0"/>
    <w:rsid w:val="00093279"/>
    <w:rsid w:val="00094AB0"/>
    <w:rsid w:val="00097530"/>
    <w:rsid w:val="000A2AAE"/>
    <w:rsid w:val="000A3478"/>
    <w:rsid w:val="000A41DB"/>
    <w:rsid w:val="000A41E6"/>
    <w:rsid w:val="000A5988"/>
    <w:rsid w:val="000A5D3B"/>
    <w:rsid w:val="000A67FF"/>
    <w:rsid w:val="000A730E"/>
    <w:rsid w:val="000A76D6"/>
    <w:rsid w:val="000B175B"/>
    <w:rsid w:val="000B3A0F"/>
    <w:rsid w:val="000B3E73"/>
    <w:rsid w:val="000B4EF7"/>
    <w:rsid w:val="000B5D72"/>
    <w:rsid w:val="000C13DE"/>
    <w:rsid w:val="000C1462"/>
    <w:rsid w:val="000C1739"/>
    <w:rsid w:val="000C1BD1"/>
    <w:rsid w:val="000C2D2E"/>
    <w:rsid w:val="000C37B3"/>
    <w:rsid w:val="000C47D1"/>
    <w:rsid w:val="000C6586"/>
    <w:rsid w:val="000C7F70"/>
    <w:rsid w:val="000D0338"/>
    <w:rsid w:val="000D0535"/>
    <w:rsid w:val="000D325F"/>
    <w:rsid w:val="000D3562"/>
    <w:rsid w:val="000D5878"/>
    <w:rsid w:val="000D7743"/>
    <w:rsid w:val="000E0415"/>
    <w:rsid w:val="000E062C"/>
    <w:rsid w:val="000E39E8"/>
    <w:rsid w:val="000E4704"/>
    <w:rsid w:val="000E49D4"/>
    <w:rsid w:val="000E4EFA"/>
    <w:rsid w:val="000E5310"/>
    <w:rsid w:val="000E5A6F"/>
    <w:rsid w:val="000F1B81"/>
    <w:rsid w:val="000F2A5A"/>
    <w:rsid w:val="000F4840"/>
    <w:rsid w:val="000F5340"/>
    <w:rsid w:val="000F55F3"/>
    <w:rsid w:val="000F66DD"/>
    <w:rsid w:val="001004CF"/>
    <w:rsid w:val="0010148C"/>
    <w:rsid w:val="00101B73"/>
    <w:rsid w:val="00102802"/>
    <w:rsid w:val="00102DB0"/>
    <w:rsid w:val="00103770"/>
    <w:rsid w:val="001038E1"/>
    <w:rsid w:val="0010463A"/>
    <w:rsid w:val="00104778"/>
    <w:rsid w:val="001052DD"/>
    <w:rsid w:val="0010545A"/>
    <w:rsid w:val="001068A6"/>
    <w:rsid w:val="00107359"/>
    <w:rsid w:val="001079A2"/>
    <w:rsid w:val="001103AA"/>
    <w:rsid w:val="001109D0"/>
    <w:rsid w:val="00111127"/>
    <w:rsid w:val="00111B68"/>
    <w:rsid w:val="0011284D"/>
    <w:rsid w:val="00113043"/>
    <w:rsid w:val="001148AA"/>
    <w:rsid w:val="00115C2B"/>
    <w:rsid w:val="00115E46"/>
    <w:rsid w:val="00116C71"/>
    <w:rsid w:val="001206F9"/>
    <w:rsid w:val="00120CE2"/>
    <w:rsid w:val="00120F44"/>
    <w:rsid w:val="0012205A"/>
    <w:rsid w:val="0012576B"/>
    <w:rsid w:val="00125E8E"/>
    <w:rsid w:val="0012619F"/>
    <w:rsid w:val="0012704E"/>
    <w:rsid w:val="001365F8"/>
    <w:rsid w:val="00136CAB"/>
    <w:rsid w:val="00140D5D"/>
    <w:rsid w:val="00144868"/>
    <w:rsid w:val="00144EA8"/>
    <w:rsid w:val="00145886"/>
    <w:rsid w:val="00145ECA"/>
    <w:rsid w:val="00150998"/>
    <w:rsid w:val="00155467"/>
    <w:rsid w:val="001563A8"/>
    <w:rsid w:val="00160C7F"/>
    <w:rsid w:val="00161BE6"/>
    <w:rsid w:val="00161F0A"/>
    <w:rsid w:val="00164915"/>
    <w:rsid w:val="00165128"/>
    <w:rsid w:val="001651E9"/>
    <w:rsid w:val="0016666D"/>
    <w:rsid w:val="001674D3"/>
    <w:rsid w:val="0016780A"/>
    <w:rsid w:val="00170AC2"/>
    <w:rsid w:val="00170C41"/>
    <w:rsid w:val="00170EC0"/>
    <w:rsid w:val="00172018"/>
    <w:rsid w:val="00173FAC"/>
    <w:rsid w:val="00174283"/>
    <w:rsid w:val="00174774"/>
    <w:rsid w:val="00175769"/>
    <w:rsid w:val="00176D69"/>
    <w:rsid w:val="00180D95"/>
    <w:rsid w:val="0018179D"/>
    <w:rsid w:val="0018214E"/>
    <w:rsid w:val="00182613"/>
    <w:rsid w:val="00183D34"/>
    <w:rsid w:val="001842EF"/>
    <w:rsid w:val="0018711F"/>
    <w:rsid w:val="001877DC"/>
    <w:rsid w:val="00190FF7"/>
    <w:rsid w:val="0019451B"/>
    <w:rsid w:val="00195827"/>
    <w:rsid w:val="00196D1A"/>
    <w:rsid w:val="00197CEF"/>
    <w:rsid w:val="001A0758"/>
    <w:rsid w:val="001A22F3"/>
    <w:rsid w:val="001A3959"/>
    <w:rsid w:val="001A4752"/>
    <w:rsid w:val="001A52D6"/>
    <w:rsid w:val="001A577C"/>
    <w:rsid w:val="001A5964"/>
    <w:rsid w:val="001A5BA0"/>
    <w:rsid w:val="001A6232"/>
    <w:rsid w:val="001A69B1"/>
    <w:rsid w:val="001A78A1"/>
    <w:rsid w:val="001B0EA0"/>
    <w:rsid w:val="001B1D44"/>
    <w:rsid w:val="001B2B02"/>
    <w:rsid w:val="001B2C6D"/>
    <w:rsid w:val="001B350D"/>
    <w:rsid w:val="001B4B04"/>
    <w:rsid w:val="001B598F"/>
    <w:rsid w:val="001C19AA"/>
    <w:rsid w:val="001C1FD7"/>
    <w:rsid w:val="001C2286"/>
    <w:rsid w:val="001C34BF"/>
    <w:rsid w:val="001C3BAE"/>
    <w:rsid w:val="001C6663"/>
    <w:rsid w:val="001C7895"/>
    <w:rsid w:val="001C7AAB"/>
    <w:rsid w:val="001C7B7F"/>
    <w:rsid w:val="001D1946"/>
    <w:rsid w:val="001D26DF"/>
    <w:rsid w:val="001D5C6C"/>
    <w:rsid w:val="001D5FE0"/>
    <w:rsid w:val="001E1575"/>
    <w:rsid w:val="001E3F7A"/>
    <w:rsid w:val="001E5012"/>
    <w:rsid w:val="001E5AA0"/>
    <w:rsid w:val="001E6C5B"/>
    <w:rsid w:val="001F01BE"/>
    <w:rsid w:val="001F29F6"/>
    <w:rsid w:val="001F3107"/>
    <w:rsid w:val="001F3519"/>
    <w:rsid w:val="001F3E51"/>
    <w:rsid w:val="002028A8"/>
    <w:rsid w:val="00202DA8"/>
    <w:rsid w:val="00204837"/>
    <w:rsid w:val="00204CD4"/>
    <w:rsid w:val="00205A62"/>
    <w:rsid w:val="00206766"/>
    <w:rsid w:val="00210660"/>
    <w:rsid w:val="00211C0C"/>
    <w:rsid w:val="00211E0B"/>
    <w:rsid w:val="00211F5F"/>
    <w:rsid w:val="0021332A"/>
    <w:rsid w:val="00217AF8"/>
    <w:rsid w:val="0022233B"/>
    <w:rsid w:val="00223C90"/>
    <w:rsid w:val="00224900"/>
    <w:rsid w:val="00225DB4"/>
    <w:rsid w:val="00231704"/>
    <w:rsid w:val="002320C5"/>
    <w:rsid w:val="002328D5"/>
    <w:rsid w:val="002331D5"/>
    <w:rsid w:val="0023490E"/>
    <w:rsid w:val="00234B76"/>
    <w:rsid w:val="00240BBB"/>
    <w:rsid w:val="00241B01"/>
    <w:rsid w:val="00244121"/>
    <w:rsid w:val="00246308"/>
    <w:rsid w:val="002471A5"/>
    <w:rsid w:val="0025062C"/>
    <w:rsid w:val="002509E7"/>
    <w:rsid w:val="002512BD"/>
    <w:rsid w:val="00253954"/>
    <w:rsid w:val="00253A7B"/>
    <w:rsid w:val="00253E4B"/>
    <w:rsid w:val="002541EA"/>
    <w:rsid w:val="0025430A"/>
    <w:rsid w:val="00254A28"/>
    <w:rsid w:val="00255B58"/>
    <w:rsid w:val="00261E25"/>
    <w:rsid w:val="00263B8A"/>
    <w:rsid w:val="00264AB2"/>
    <w:rsid w:val="00264C3D"/>
    <w:rsid w:val="00266E30"/>
    <w:rsid w:val="00267EFA"/>
    <w:rsid w:val="002703ED"/>
    <w:rsid w:val="00271620"/>
    <w:rsid w:val="002721B1"/>
    <w:rsid w:val="002734DD"/>
    <w:rsid w:val="002744FC"/>
    <w:rsid w:val="00277025"/>
    <w:rsid w:val="0028164E"/>
    <w:rsid w:val="00281A9E"/>
    <w:rsid w:val="002820C0"/>
    <w:rsid w:val="002828DD"/>
    <w:rsid w:val="002850E0"/>
    <w:rsid w:val="0028749E"/>
    <w:rsid w:val="002877DE"/>
    <w:rsid w:val="00293DAC"/>
    <w:rsid w:val="002963AE"/>
    <w:rsid w:val="002A01B5"/>
    <w:rsid w:val="002A0A23"/>
    <w:rsid w:val="002A0DC3"/>
    <w:rsid w:val="002A177D"/>
    <w:rsid w:val="002A2F9C"/>
    <w:rsid w:val="002A4D5E"/>
    <w:rsid w:val="002A6753"/>
    <w:rsid w:val="002A67E6"/>
    <w:rsid w:val="002A6AB9"/>
    <w:rsid w:val="002A7DFC"/>
    <w:rsid w:val="002A7E9C"/>
    <w:rsid w:val="002A7F09"/>
    <w:rsid w:val="002B0464"/>
    <w:rsid w:val="002B4AC6"/>
    <w:rsid w:val="002B4DD9"/>
    <w:rsid w:val="002B5B15"/>
    <w:rsid w:val="002C5A3C"/>
    <w:rsid w:val="002C625C"/>
    <w:rsid w:val="002C670C"/>
    <w:rsid w:val="002C682C"/>
    <w:rsid w:val="002C6CE4"/>
    <w:rsid w:val="002C7914"/>
    <w:rsid w:val="002D0356"/>
    <w:rsid w:val="002D1747"/>
    <w:rsid w:val="002D4251"/>
    <w:rsid w:val="002D664C"/>
    <w:rsid w:val="002D66AF"/>
    <w:rsid w:val="002D7D5A"/>
    <w:rsid w:val="002E0105"/>
    <w:rsid w:val="002E1AE0"/>
    <w:rsid w:val="002E34E2"/>
    <w:rsid w:val="002E417A"/>
    <w:rsid w:val="002E4BF5"/>
    <w:rsid w:val="002E54D5"/>
    <w:rsid w:val="002E5FE7"/>
    <w:rsid w:val="002E6A34"/>
    <w:rsid w:val="002F129E"/>
    <w:rsid w:val="002F14EC"/>
    <w:rsid w:val="002F172D"/>
    <w:rsid w:val="002F175C"/>
    <w:rsid w:val="002F346C"/>
    <w:rsid w:val="002F51DC"/>
    <w:rsid w:val="002F57B0"/>
    <w:rsid w:val="0030152D"/>
    <w:rsid w:val="003016D6"/>
    <w:rsid w:val="00304727"/>
    <w:rsid w:val="00304C89"/>
    <w:rsid w:val="00307818"/>
    <w:rsid w:val="00310915"/>
    <w:rsid w:val="00312D5C"/>
    <w:rsid w:val="00313125"/>
    <w:rsid w:val="00314E67"/>
    <w:rsid w:val="00315B41"/>
    <w:rsid w:val="00317497"/>
    <w:rsid w:val="00317904"/>
    <w:rsid w:val="00317B1F"/>
    <w:rsid w:val="00321BCD"/>
    <w:rsid w:val="00321BFD"/>
    <w:rsid w:val="003229D8"/>
    <w:rsid w:val="00322DA9"/>
    <w:rsid w:val="00323150"/>
    <w:rsid w:val="0032362D"/>
    <w:rsid w:val="003237C4"/>
    <w:rsid w:val="0032411F"/>
    <w:rsid w:val="00325962"/>
    <w:rsid w:val="00326175"/>
    <w:rsid w:val="003305AB"/>
    <w:rsid w:val="00331475"/>
    <w:rsid w:val="00331947"/>
    <w:rsid w:val="003348FB"/>
    <w:rsid w:val="00334F3D"/>
    <w:rsid w:val="00337788"/>
    <w:rsid w:val="00340B74"/>
    <w:rsid w:val="003414B6"/>
    <w:rsid w:val="003429EF"/>
    <w:rsid w:val="00343598"/>
    <w:rsid w:val="00344387"/>
    <w:rsid w:val="0034508B"/>
    <w:rsid w:val="00346AC1"/>
    <w:rsid w:val="00346CE3"/>
    <w:rsid w:val="00351B7C"/>
    <w:rsid w:val="00352709"/>
    <w:rsid w:val="0035301D"/>
    <w:rsid w:val="003546D0"/>
    <w:rsid w:val="003559EC"/>
    <w:rsid w:val="00356ED9"/>
    <w:rsid w:val="00360178"/>
    <w:rsid w:val="0036240D"/>
    <w:rsid w:val="0036331F"/>
    <w:rsid w:val="0036571E"/>
    <w:rsid w:val="00365EBF"/>
    <w:rsid w:val="00366919"/>
    <w:rsid w:val="0036699A"/>
    <w:rsid w:val="00370B76"/>
    <w:rsid w:val="00371178"/>
    <w:rsid w:val="003724DF"/>
    <w:rsid w:val="00372B7C"/>
    <w:rsid w:val="00375AB4"/>
    <w:rsid w:val="0037686F"/>
    <w:rsid w:val="00376E4D"/>
    <w:rsid w:val="003771ED"/>
    <w:rsid w:val="0038015F"/>
    <w:rsid w:val="003807CA"/>
    <w:rsid w:val="00380CBE"/>
    <w:rsid w:val="00380E3E"/>
    <w:rsid w:val="00381272"/>
    <w:rsid w:val="003830B2"/>
    <w:rsid w:val="0038670D"/>
    <w:rsid w:val="00390695"/>
    <w:rsid w:val="003906B8"/>
    <w:rsid w:val="003917ED"/>
    <w:rsid w:val="00391E69"/>
    <w:rsid w:val="00392A95"/>
    <w:rsid w:val="00393029"/>
    <w:rsid w:val="00395B46"/>
    <w:rsid w:val="00396C45"/>
    <w:rsid w:val="0039738D"/>
    <w:rsid w:val="00397D5A"/>
    <w:rsid w:val="003A00E9"/>
    <w:rsid w:val="003A03F0"/>
    <w:rsid w:val="003A1495"/>
    <w:rsid w:val="003A2821"/>
    <w:rsid w:val="003A3379"/>
    <w:rsid w:val="003A440A"/>
    <w:rsid w:val="003A4810"/>
    <w:rsid w:val="003A6810"/>
    <w:rsid w:val="003B0975"/>
    <w:rsid w:val="003B18EA"/>
    <w:rsid w:val="003B25C0"/>
    <w:rsid w:val="003B28F5"/>
    <w:rsid w:val="003B430E"/>
    <w:rsid w:val="003B4E47"/>
    <w:rsid w:val="003B56C1"/>
    <w:rsid w:val="003B7D36"/>
    <w:rsid w:val="003C2CC4"/>
    <w:rsid w:val="003C4B54"/>
    <w:rsid w:val="003C5A5D"/>
    <w:rsid w:val="003C6089"/>
    <w:rsid w:val="003C62BE"/>
    <w:rsid w:val="003C76D4"/>
    <w:rsid w:val="003C77E0"/>
    <w:rsid w:val="003D3B3E"/>
    <w:rsid w:val="003D45BD"/>
    <w:rsid w:val="003D4B23"/>
    <w:rsid w:val="003D4D42"/>
    <w:rsid w:val="003D5825"/>
    <w:rsid w:val="003D6065"/>
    <w:rsid w:val="003D7956"/>
    <w:rsid w:val="003D7C30"/>
    <w:rsid w:val="003E32BB"/>
    <w:rsid w:val="003E6E15"/>
    <w:rsid w:val="003F049A"/>
    <w:rsid w:val="003F2DF7"/>
    <w:rsid w:val="003F40C5"/>
    <w:rsid w:val="0040042C"/>
    <w:rsid w:val="004005E8"/>
    <w:rsid w:val="004005E9"/>
    <w:rsid w:val="00400C11"/>
    <w:rsid w:val="00402848"/>
    <w:rsid w:val="004048BD"/>
    <w:rsid w:val="00405A3A"/>
    <w:rsid w:val="00405DDC"/>
    <w:rsid w:val="004070FC"/>
    <w:rsid w:val="00410C89"/>
    <w:rsid w:val="004121FD"/>
    <w:rsid w:val="0041222A"/>
    <w:rsid w:val="00412C0A"/>
    <w:rsid w:val="00414A69"/>
    <w:rsid w:val="004152C5"/>
    <w:rsid w:val="00420547"/>
    <w:rsid w:val="0042185F"/>
    <w:rsid w:val="0042215C"/>
    <w:rsid w:val="004226DC"/>
    <w:rsid w:val="00424382"/>
    <w:rsid w:val="004252B1"/>
    <w:rsid w:val="00425327"/>
    <w:rsid w:val="00425367"/>
    <w:rsid w:val="004266DD"/>
    <w:rsid w:val="00427E96"/>
    <w:rsid w:val="00430FCD"/>
    <w:rsid w:val="004325CB"/>
    <w:rsid w:val="004345A0"/>
    <w:rsid w:val="0043652E"/>
    <w:rsid w:val="0043784E"/>
    <w:rsid w:val="004412D0"/>
    <w:rsid w:val="00441F6C"/>
    <w:rsid w:val="004436B0"/>
    <w:rsid w:val="00443A6A"/>
    <w:rsid w:val="00446B22"/>
    <w:rsid w:val="00446F12"/>
    <w:rsid w:val="00447E41"/>
    <w:rsid w:val="004529AD"/>
    <w:rsid w:val="00453A74"/>
    <w:rsid w:val="00453AF3"/>
    <w:rsid w:val="00454097"/>
    <w:rsid w:val="0045495B"/>
    <w:rsid w:val="00454C0E"/>
    <w:rsid w:val="00455A35"/>
    <w:rsid w:val="00462422"/>
    <w:rsid w:val="00464B65"/>
    <w:rsid w:val="00465E33"/>
    <w:rsid w:val="0046765D"/>
    <w:rsid w:val="00476E2B"/>
    <w:rsid w:val="00481FCF"/>
    <w:rsid w:val="00484483"/>
    <w:rsid w:val="00484AF4"/>
    <w:rsid w:val="00490E24"/>
    <w:rsid w:val="00493C76"/>
    <w:rsid w:val="00495C97"/>
    <w:rsid w:val="004A0693"/>
    <w:rsid w:val="004A2B53"/>
    <w:rsid w:val="004A2B8A"/>
    <w:rsid w:val="004A336A"/>
    <w:rsid w:val="004A4BAD"/>
    <w:rsid w:val="004A5BA2"/>
    <w:rsid w:val="004A6519"/>
    <w:rsid w:val="004B30A3"/>
    <w:rsid w:val="004B370E"/>
    <w:rsid w:val="004B51B1"/>
    <w:rsid w:val="004B7151"/>
    <w:rsid w:val="004C18ED"/>
    <w:rsid w:val="004C1FBA"/>
    <w:rsid w:val="004C2920"/>
    <w:rsid w:val="004C5BD1"/>
    <w:rsid w:val="004C66D1"/>
    <w:rsid w:val="004D08B1"/>
    <w:rsid w:val="004D0EE8"/>
    <w:rsid w:val="004D179D"/>
    <w:rsid w:val="004D25E4"/>
    <w:rsid w:val="004D2C33"/>
    <w:rsid w:val="004D30ED"/>
    <w:rsid w:val="004E1367"/>
    <w:rsid w:val="004E1618"/>
    <w:rsid w:val="004E1A43"/>
    <w:rsid w:val="004E2156"/>
    <w:rsid w:val="004E4E6B"/>
    <w:rsid w:val="004E50E7"/>
    <w:rsid w:val="004E5CFF"/>
    <w:rsid w:val="004E675B"/>
    <w:rsid w:val="004F0CB6"/>
    <w:rsid w:val="004F111A"/>
    <w:rsid w:val="004F1815"/>
    <w:rsid w:val="004F20F6"/>
    <w:rsid w:val="004F31B3"/>
    <w:rsid w:val="004F37E0"/>
    <w:rsid w:val="004F4379"/>
    <w:rsid w:val="004F6583"/>
    <w:rsid w:val="00500CEA"/>
    <w:rsid w:val="005047A8"/>
    <w:rsid w:val="00506159"/>
    <w:rsid w:val="005062D1"/>
    <w:rsid w:val="00510B6A"/>
    <w:rsid w:val="005117E7"/>
    <w:rsid w:val="00511D99"/>
    <w:rsid w:val="005121CF"/>
    <w:rsid w:val="005135CD"/>
    <w:rsid w:val="0051565D"/>
    <w:rsid w:val="00517149"/>
    <w:rsid w:val="00517B36"/>
    <w:rsid w:val="005204D3"/>
    <w:rsid w:val="00523650"/>
    <w:rsid w:val="005246EF"/>
    <w:rsid w:val="005251D0"/>
    <w:rsid w:val="00525BAA"/>
    <w:rsid w:val="0052684E"/>
    <w:rsid w:val="00527C18"/>
    <w:rsid w:val="00533C3B"/>
    <w:rsid w:val="0053456D"/>
    <w:rsid w:val="0053654A"/>
    <w:rsid w:val="00537528"/>
    <w:rsid w:val="0053761B"/>
    <w:rsid w:val="0053786A"/>
    <w:rsid w:val="00537BAA"/>
    <w:rsid w:val="0054168C"/>
    <w:rsid w:val="005416C1"/>
    <w:rsid w:val="005420F2"/>
    <w:rsid w:val="0054468E"/>
    <w:rsid w:val="00544FFA"/>
    <w:rsid w:val="005560E2"/>
    <w:rsid w:val="00556C14"/>
    <w:rsid w:val="005650EE"/>
    <w:rsid w:val="00565133"/>
    <w:rsid w:val="00571219"/>
    <w:rsid w:val="00571487"/>
    <w:rsid w:val="00572677"/>
    <w:rsid w:val="00575600"/>
    <w:rsid w:val="0058071B"/>
    <w:rsid w:val="00580B8B"/>
    <w:rsid w:val="00580FA3"/>
    <w:rsid w:val="00581251"/>
    <w:rsid w:val="005817A6"/>
    <w:rsid w:val="00582276"/>
    <w:rsid w:val="00582C17"/>
    <w:rsid w:val="005833E1"/>
    <w:rsid w:val="00584B5F"/>
    <w:rsid w:val="005862FE"/>
    <w:rsid w:val="00592E90"/>
    <w:rsid w:val="00594B80"/>
    <w:rsid w:val="0059594E"/>
    <w:rsid w:val="0059652B"/>
    <w:rsid w:val="00596946"/>
    <w:rsid w:val="0059792E"/>
    <w:rsid w:val="005A0416"/>
    <w:rsid w:val="005A0722"/>
    <w:rsid w:val="005B26D8"/>
    <w:rsid w:val="005B2C97"/>
    <w:rsid w:val="005B2E8A"/>
    <w:rsid w:val="005B335A"/>
    <w:rsid w:val="005B3DB3"/>
    <w:rsid w:val="005B437C"/>
    <w:rsid w:val="005B5981"/>
    <w:rsid w:val="005C20D2"/>
    <w:rsid w:val="005C37B4"/>
    <w:rsid w:val="005C5698"/>
    <w:rsid w:val="005C6A5F"/>
    <w:rsid w:val="005C6A79"/>
    <w:rsid w:val="005C718C"/>
    <w:rsid w:val="005C7DC9"/>
    <w:rsid w:val="005D11AF"/>
    <w:rsid w:val="005D194E"/>
    <w:rsid w:val="005D26E2"/>
    <w:rsid w:val="005D3B72"/>
    <w:rsid w:val="005D6077"/>
    <w:rsid w:val="005D607E"/>
    <w:rsid w:val="005D6C36"/>
    <w:rsid w:val="005D7DE4"/>
    <w:rsid w:val="005E01B6"/>
    <w:rsid w:val="005E191A"/>
    <w:rsid w:val="005E30AE"/>
    <w:rsid w:val="005E4610"/>
    <w:rsid w:val="005F0530"/>
    <w:rsid w:val="005F10CF"/>
    <w:rsid w:val="005F24F1"/>
    <w:rsid w:val="005F28A1"/>
    <w:rsid w:val="005F3BA2"/>
    <w:rsid w:val="005F43D5"/>
    <w:rsid w:val="005F4C93"/>
    <w:rsid w:val="005F6214"/>
    <w:rsid w:val="005F66BA"/>
    <w:rsid w:val="006001EE"/>
    <w:rsid w:val="00603636"/>
    <w:rsid w:val="00603CC0"/>
    <w:rsid w:val="006044F8"/>
    <w:rsid w:val="00606574"/>
    <w:rsid w:val="00611FC4"/>
    <w:rsid w:val="00612189"/>
    <w:rsid w:val="0061460D"/>
    <w:rsid w:val="00614C4E"/>
    <w:rsid w:val="006155A2"/>
    <w:rsid w:val="00616278"/>
    <w:rsid w:val="00616744"/>
    <w:rsid w:val="006171EE"/>
    <w:rsid w:val="006176FB"/>
    <w:rsid w:val="0062383A"/>
    <w:rsid w:val="00623EFB"/>
    <w:rsid w:val="00624DC8"/>
    <w:rsid w:val="00625A66"/>
    <w:rsid w:val="00625C28"/>
    <w:rsid w:val="00631317"/>
    <w:rsid w:val="00632359"/>
    <w:rsid w:val="00632FC5"/>
    <w:rsid w:val="00633E49"/>
    <w:rsid w:val="00635D1A"/>
    <w:rsid w:val="00637C00"/>
    <w:rsid w:val="00640B26"/>
    <w:rsid w:val="00641661"/>
    <w:rsid w:val="006428DA"/>
    <w:rsid w:val="00651A08"/>
    <w:rsid w:val="00652155"/>
    <w:rsid w:val="0065315C"/>
    <w:rsid w:val="00655604"/>
    <w:rsid w:val="00661090"/>
    <w:rsid w:val="00662C51"/>
    <w:rsid w:val="006646BD"/>
    <w:rsid w:val="006659E4"/>
    <w:rsid w:val="006670AD"/>
    <w:rsid w:val="006719B9"/>
    <w:rsid w:val="00671F08"/>
    <w:rsid w:val="00674675"/>
    <w:rsid w:val="00674E91"/>
    <w:rsid w:val="006765AE"/>
    <w:rsid w:val="006822B6"/>
    <w:rsid w:val="0068235E"/>
    <w:rsid w:val="00682E2C"/>
    <w:rsid w:val="006835A2"/>
    <w:rsid w:val="00683895"/>
    <w:rsid w:val="006847F2"/>
    <w:rsid w:val="00691ED7"/>
    <w:rsid w:val="00692FD3"/>
    <w:rsid w:val="00693D4F"/>
    <w:rsid w:val="00695AA1"/>
    <w:rsid w:val="006A1903"/>
    <w:rsid w:val="006A3987"/>
    <w:rsid w:val="006A6900"/>
    <w:rsid w:val="006A7286"/>
    <w:rsid w:val="006B0193"/>
    <w:rsid w:val="006B1897"/>
    <w:rsid w:val="006B1EEB"/>
    <w:rsid w:val="006B306D"/>
    <w:rsid w:val="006B3DB9"/>
    <w:rsid w:val="006B45AF"/>
    <w:rsid w:val="006B4821"/>
    <w:rsid w:val="006B51B0"/>
    <w:rsid w:val="006C304C"/>
    <w:rsid w:val="006C38EA"/>
    <w:rsid w:val="006C45A7"/>
    <w:rsid w:val="006C4B2D"/>
    <w:rsid w:val="006C5505"/>
    <w:rsid w:val="006D23E6"/>
    <w:rsid w:val="006D3ACA"/>
    <w:rsid w:val="006D576F"/>
    <w:rsid w:val="006D7BA0"/>
    <w:rsid w:val="006D7E28"/>
    <w:rsid w:val="006E2177"/>
    <w:rsid w:val="006E2787"/>
    <w:rsid w:val="006E325A"/>
    <w:rsid w:val="006E5640"/>
    <w:rsid w:val="006E564B"/>
    <w:rsid w:val="006F01FE"/>
    <w:rsid w:val="006F09A6"/>
    <w:rsid w:val="006F1B42"/>
    <w:rsid w:val="006F3B9F"/>
    <w:rsid w:val="006F68A4"/>
    <w:rsid w:val="00702963"/>
    <w:rsid w:val="0070377A"/>
    <w:rsid w:val="00714E3D"/>
    <w:rsid w:val="007162C6"/>
    <w:rsid w:val="00716740"/>
    <w:rsid w:val="0072011E"/>
    <w:rsid w:val="007217B7"/>
    <w:rsid w:val="00721FA1"/>
    <w:rsid w:val="00722DF9"/>
    <w:rsid w:val="00723EB4"/>
    <w:rsid w:val="0072426A"/>
    <w:rsid w:val="007254C8"/>
    <w:rsid w:val="0072632A"/>
    <w:rsid w:val="00727100"/>
    <w:rsid w:val="00727DED"/>
    <w:rsid w:val="007322BF"/>
    <w:rsid w:val="00734AF0"/>
    <w:rsid w:val="00737325"/>
    <w:rsid w:val="007412CE"/>
    <w:rsid w:val="0074297E"/>
    <w:rsid w:val="00743350"/>
    <w:rsid w:val="00745B0C"/>
    <w:rsid w:val="0074639B"/>
    <w:rsid w:val="00746B8C"/>
    <w:rsid w:val="007516FF"/>
    <w:rsid w:val="00751AC5"/>
    <w:rsid w:val="00754B5C"/>
    <w:rsid w:val="00757337"/>
    <w:rsid w:val="0075736F"/>
    <w:rsid w:val="007638FB"/>
    <w:rsid w:val="00763F58"/>
    <w:rsid w:val="00767CC3"/>
    <w:rsid w:val="007710DA"/>
    <w:rsid w:val="00771F01"/>
    <w:rsid w:val="007732D4"/>
    <w:rsid w:val="00774952"/>
    <w:rsid w:val="00774CB9"/>
    <w:rsid w:val="00775CE1"/>
    <w:rsid w:val="007803BC"/>
    <w:rsid w:val="007806A3"/>
    <w:rsid w:val="00780F44"/>
    <w:rsid w:val="00781957"/>
    <w:rsid w:val="00781E1B"/>
    <w:rsid w:val="00784148"/>
    <w:rsid w:val="0078668F"/>
    <w:rsid w:val="00790301"/>
    <w:rsid w:val="00793417"/>
    <w:rsid w:val="00793D9B"/>
    <w:rsid w:val="00794487"/>
    <w:rsid w:val="00794714"/>
    <w:rsid w:val="00794E66"/>
    <w:rsid w:val="0079685F"/>
    <w:rsid w:val="007A166C"/>
    <w:rsid w:val="007A2CE2"/>
    <w:rsid w:val="007A3CBF"/>
    <w:rsid w:val="007A48A3"/>
    <w:rsid w:val="007A5987"/>
    <w:rsid w:val="007A5D90"/>
    <w:rsid w:val="007A5F7F"/>
    <w:rsid w:val="007B3D0A"/>
    <w:rsid w:val="007B3D3F"/>
    <w:rsid w:val="007B3F63"/>
    <w:rsid w:val="007B4232"/>
    <w:rsid w:val="007B5B43"/>
    <w:rsid w:val="007B6BA5"/>
    <w:rsid w:val="007B70CD"/>
    <w:rsid w:val="007C02E7"/>
    <w:rsid w:val="007C3390"/>
    <w:rsid w:val="007C3F6B"/>
    <w:rsid w:val="007C3FBD"/>
    <w:rsid w:val="007C4F4B"/>
    <w:rsid w:val="007C6ECB"/>
    <w:rsid w:val="007C79C4"/>
    <w:rsid w:val="007C7A56"/>
    <w:rsid w:val="007C7D60"/>
    <w:rsid w:val="007D16AB"/>
    <w:rsid w:val="007D2E3D"/>
    <w:rsid w:val="007D7DBF"/>
    <w:rsid w:val="007E0DB3"/>
    <w:rsid w:val="007E133B"/>
    <w:rsid w:val="007E2F73"/>
    <w:rsid w:val="007E3FAC"/>
    <w:rsid w:val="007E4D50"/>
    <w:rsid w:val="007E5EC1"/>
    <w:rsid w:val="007E705A"/>
    <w:rsid w:val="007E7F7A"/>
    <w:rsid w:val="007F42AD"/>
    <w:rsid w:val="007F476D"/>
    <w:rsid w:val="007F4953"/>
    <w:rsid w:val="007F5678"/>
    <w:rsid w:val="007F65DF"/>
    <w:rsid w:val="007F6611"/>
    <w:rsid w:val="007F6FB3"/>
    <w:rsid w:val="00800824"/>
    <w:rsid w:val="0080092E"/>
    <w:rsid w:val="00803120"/>
    <w:rsid w:val="008040D5"/>
    <w:rsid w:val="00807D15"/>
    <w:rsid w:val="00810139"/>
    <w:rsid w:val="00810ACC"/>
    <w:rsid w:val="00810D06"/>
    <w:rsid w:val="00810DB4"/>
    <w:rsid w:val="00812239"/>
    <w:rsid w:val="00812D99"/>
    <w:rsid w:val="00813349"/>
    <w:rsid w:val="00813986"/>
    <w:rsid w:val="00814B68"/>
    <w:rsid w:val="00817BD6"/>
    <w:rsid w:val="008209FC"/>
    <w:rsid w:val="00820A89"/>
    <w:rsid w:val="00822AF9"/>
    <w:rsid w:val="008242D7"/>
    <w:rsid w:val="008258C2"/>
    <w:rsid w:val="0082625D"/>
    <w:rsid w:val="00826868"/>
    <w:rsid w:val="00831A88"/>
    <w:rsid w:val="00832D01"/>
    <w:rsid w:val="0083356D"/>
    <w:rsid w:val="0083596D"/>
    <w:rsid w:val="00837ABC"/>
    <w:rsid w:val="00837E91"/>
    <w:rsid w:val="00841676"/>
    <w:rsid w:val="00841708"/>
    <w:rsid w:val="0084198A"/>
    <w:rsid w:val="00845AC7"/>
    <w:rsid w:val="00847831"/>
    <w:rsid w:val="00852021"/>
    <w:rsid w:val="00853814"/>
    <w:rsid w:val="00853B06"/>
    <w:rsid w:val="00854D3B"/>
    <w:rsid w:val="0086079A"/>
    <w:rsid w:val="00860D78"/>
    <w:rsid w:val="00863CE8"/>
    <w:rsid w:val="00865301"/>
    <w:rsid w:val="00867447"/>
    <w:rsid w:val="0087009E"/>
    <w:rsid w:val="008721B7"/>
    <w:rsid w:val="00872A83"/>
    <w:rsid w:val="0087532B"/>
    <w:rsid w:val="00875A59"/>
    <w:rsid w:val="00877447"/>
    <w:rsid w:val="00881428"/>
    <w:rsid w:val="008832B2"/>
    <w:rsid w:val="00884089"/>
    <w:rsid w:val="00887C90"/>
    <w:rsid w:val="00892A31"/>
    <w:rsid w:val="00893396"/>
    <w:rsid w:val="00896269"/>
    <w:rsid w:val="008965E5"/>
    <w:rsid w:val="0089660E"/>
    <w:rsid w:val="00897845"/>
    <w:rsid w:val="008979B1"/>
    <w:rsid w:val="008A1530"/>
    <w:rsid w:val="008A183E"/>
    <w:rsid w:val="008A4D4B"/>
    <w:rsid w:val="008A52EF"/>
    <w:rsid w:val="008A5422"/>
    <w:rsid w:val="008A6B25"/>
    <w:rsid w:val="008A6C4F"/>
    <w:rsid w:val="008B2077"/>
    <w:rsid w:val="008B2335"/>
    <w:rsid w:val="008B3468"/>
    <w:rsid w:val="008B486D"/>
    <w:rsid w:val="008B6D87"/>
    <w:rsid w:val="008B7BCB"/>
    <w:rsid w:val="008C0A89"/>
    <w:rsid w:val="008C1485"/>
    <w:rsid w:val="008C30F7"/>
    <w:rsid w:val="008C46F0"/>
    <w:rsid w:val="008C6867"/>
    <w:rsid w:val="008C7979"/>
    <w:rsid w:val="008D169A"/>
    <w:rsid w:val="008D16C0"/>
    <w:rsid w:val="008D2E27"/>
    <w:rsid w:val="008D3654"/>
    <w:rsid w:val="008D7C12"/>
    <w:rsid w:val="008D7CB8"/>
    <w:rsid w:val="008E18E4"/>
    <w:rsid w:val="008E2D39"/>
    <w:rsid w:val="008E336C"/>
    <w:rsid w:val="008E36F6"/>
    <w:rsid w:val="008E3979"/>
    <w:rsid w:val="008E4C7E"/>
    <w:rsid w:val="008E72B4"/>
    <w:rsid w:val="008E7CD0"/>
    <w:rsid w:val="008F154D"/>
    <w:rsid w:val="008F36F9"/>
    <w:rsid w:val="008F3C31"/>
    <w:rsid w:val="008F4219"/>
    <w:rsid w:val="008F45C7"/>
    <w:rsid w:val="00900FF9"/>
    <w:rsid w:val="00904B6C"/>
    <w:rsid w:val="009050F2"/>
    <w:rsid w:val="009071B0"/>
    <w:rsid w:val="00915893"/>
    <w:rsid w:val="00916077"/>
    <w:rsid w:val="009213B2"/>
    <w:rsid w:val="009223CA"/>
    <w:rsid w:val="00923359"/>
    <w:rsid w:val="009242A2"/>
    <w:rsid w:val="00924451"/>
    <w:rsid w:val="00926140"/>
    <w:rsid w:val="00927457"/>
    <w:rsid w:val="009302D9"/>
    <w:rsid w:val="009307A4"/>
    <w:rsid w:val="00930C8B"/>
    <w:rsid w:val="00930E6C"/>
    <w:rsid w:val="00930EBD"/>
    <w:rsid w:val="009325F4"/>
    <w:rsid w:val="009327E7"/>
    <w:rsid w:val="0093282D"/>
    <w:rsid w:val="009353FB"/>
    <w:rsid w:val="00935CEF"/>
    <w:rsid w:val="009369F6"/>
    <w:rsid w:val="00936C3C"/>
    <w:rsid w:val="00940F93"/>
    <w:rsid w:val="00941A9B"/>
    <w:rsid w:val="00943D3A"/>
    <w:rsid w:val="00950792"/>
    <w:rsid w:val="00950A29"/>
    <w:rsid w:val="0095117B"/>
    <w:rsid w:val="00952776"/>
    <w:rsid w:val="009527F3"/>
    <w:rsid w:val="00952CC1"/>
    <w:rsid w:val="009538CE"/>
    <w:rsid w:val="009561FB"/>
    <w:rsid w:val="00956284"/>
    <w:rsid w:val="00957DAF"/>
    <w:rsid w:val="009603EF"/>
    <w:rsid w:val="009605EB"/>
    <w:rsid w:val="00960F32"/>
    <w:rsid w:val="00961220"/>
    <w:rsid w:val="00961987"/>
    <w:rsid w:val="009636F0"/>
    <w:rsid w:val="0096378B"/>
    <w:rsid w:val="00966769"/>
    <w:rsid w:val="0096703D"/>
    <w:rsid w:val="0097037C"/>
    <w:rsid w:val="00972306"/>
    <w:rsid w:val="009737A4"/>
    <w:rsid w:val="00973B01"/>
    <w:rsid w:val="00975FD1"/>
    <w:rsid w:val="009855D9"/>
    <w:rsid w:val="009865C2"/>
    <w:rsid w:val="00986875"/>
    <w:rsid w:val="009910BA"/>
    <w:rsid w:val="00991211"/>
    <w:rsid w:val="00994E8A"/>
    <w:rsid w:val="009A06FF"/>
    <w:rsid w:val="009A193A"/>
    <w:rsid w:val="009A2B91"/>
    <w:rsid w:val="009A6870"/>
    <w:rsid w:val="009B047F"/>
    <w:rsid w:val="009B30BD"/>
    <w:rsid w:val="009B31A8"/>
    <w:rsid w:val="009B4852"/>
    <w:rsid w:val="009B4A1B"/>
    <w:rsid w:val="009B4A8B"/>
    <w:rsid w:val="009B5407"/>
    <w:rsid w:val="009C09D7"/>
    <w:rsid w:val="009C0EE8"/>
    <w:rsid w:val="009C14AA"/>
    <w:rsid w:val="009C1A54"/>
    <w:rsid w:val="009C475F"/>
    <w:rsid w:val="009C5BD6"/>
    <w:rsid w:val="009C6BB7"/>
    <w:rsid w:val="009C765C"/>
    <w:rsid w:val="009D2488"/>
    <w:rsid w:val="009D43DE"/>
    <w:rsid w:val="009D6E21"/>
    <w:rsid w:val="009D7A4D"/>
    <w:rsid w:val="009E05F6"/>
    <w:rsid w:val="009E0D5D"/>
    <w:rsid w:val="009E4A86"/>
    <w:rsid w:val="009E76ED"/>
    <w:rsid w:val="009F2DA5"/>
    <w:rsid w:val="009F5DC7"/>
    <w:rsid w:val="00A01489"/>
    <w:rsid w:val="00A02CEE"/>
    <w:rsid w:val="00A02E4F"/>
    <w:rsid w:val="00A03313"/>
    <w:rsid w:val="00A03829"/>
    <w:rsid w:val="00A042EB"/>
    <w:rsid w:val="00A050CA"/>
    <w:rsid w:val="00A053EB"/>
    <w:rsid w:val="00A07637"/>
    <w:rsid w:val="00A11BF2"/>
    <w:rsid w:val="00A12147"/>
    <w:rsid w:val="00A12988"/>
    <w:rsid w:val="00A12A12"/>
    <w:rsid w:val="00A12C01"/>
    <w:rsid w:val="00A14B80"/>
    <w:rsid w:val="00A14FC1"/>
    <w:rsid w:val="00A21C44"/>
    <w:rsid w:val="00A2216A"/>
    <w:rsid w:val="00A2668F"/>
    <w:rsid w:val="00A268FC"/>
    <w:rsid w:val="00A269E3"/>
    <w:rsid w:val="00A305EB"/>
    <w:rsid w:val="00A31E49"/>
    <w:rsid w:val="00A32B9A"/>
    <w:rsid w:val="00A347CE"/>
    <w:rsid w:val="00A43492"/>
    <w:rsid w:val="00A43F8C"/>
    <w:rsid w:val="00A45517"/>
    <w:rsid w:val="00A51C5D"/>
    <w:rsid w:val="00A53FCF"/>
    <w:rsid w:val="00A547CC"/>
    <w:rsid w:val="00A55264"/>
    <w:rsid w:val="00A61CCD"/>
    <w:rsid w:val="00A623B2"/>
    <w:rsid w:val="00A63323"/>
    <w:rsid w:val="00A636D2"/>
    <w:rsid w:val="00A64FCE"/>
    <w:rsid w:val="00A65E02"/>
    <w:rsid w:val="00A67CE4"/>
    <w:rsid w:val="00A708EC"/>
    <w:rsid w:val="00A72633"/>
    <w:rsid w:val="00A72F22"/>
    <w:rsid w:val="00A734BE"/>
    <w:rsid w:val="00A748A6"/>
    <w:rsid w:val="00A748F7"/>
    <w:rsid w:val="00A755E5"/>
    <w:rsid w:val="00A75AF9"/>
    <w:rsid w:val="00A762BD"/>
    <w:rsid w:val="00A76BB7"/>
    <w:rsid w:val="00A776B4"/>
    <w:rsid w:val="00A77C10"/>
    <w:rsid w:val="00A8000F"/>
    <w:rsid w:val="00A80066"/>
    <w:rsid w:val="00A802EE"/>
    <w:rsid w:val="00A84E9E"/>
    <w:rsid w:val="00A86F5B"/>
    <w:rsid w:val="00A87451"/>
    <w:rsid w:val="00A909C0"/>
    <w:rsid w:val="00A90D48"/>
    <w:rsid w:val="00A91A17"/>
    <w:rsid w:val="00A92BD0"/>
    <w:rsid w:val="00A94361"/>
    <w:rsid w:val="00A95ABB"/>
    <w:rsid w:val="00A968B1"/>
    <w:rsid w:val="00A968F9"/>
    <w:rsid w:val="00AA077A"/>
    <w:rsid w:val="00AA1647"/>
    <w:rsid w:val="00AA1DA0"/>
    <w:rsid w:val="00AA29F8"/>
    <w:rsid w:val="00AA3F5C"/>
    <w:rsid w:val="00AB246E"/>
    <w:rsid w:val="00AB30A2"/>
    <w:rsid w:val="00AB3878"/>
    <w:rsid w:val="00AB5752"/>
    <w:rsid w:val="00AB6F2F"/>
    <w:rsid w:val="00AC1552"/>
    <w:rsid w:val="00AC19CD"/>
    <w:rsid w:val="00AC34B5"/>
    <w:rsid w:val="00AC46C1"/>
    <w:rsid w:val="00AC544A"/>
    <w:rsid w:val="00AD0F6A"/>
    <w:rsid w:val="00AD1405"/>
    <w:rsid w:val="00AD3318"/>
    <w:rsid w:val="00AD5458"/>
    <w:rsid w:val="00AD6ED8"/>
    <w:rsid w:val="00AE2542"/>
    <w:rsid w:val="00AE2E03"/>
    <w:rsid w:val="00AE4BFF"/>
    <w:rsid w:val="00AE63CF"/>
    <w:rsid w:val="00AE6F7E"/>
    <w:rsid w:val="00AF3595"/>
    <w:rsid w:val="00AF543F"/>
    <w:rsid w:val="00AF6442"/>
    <w:rsid w:val="00AF64BF"/>
    <w:rsid w:val="00B012C4"/>
    <w:rsid w:val="00B023C8"/>
    <w:rsid w:val="00B02FE4"/>
    <w:rsid w:val="00B044E2"/>
    <w:rsid w:val="00B05634"/>
    <w:rsid w:val="00B06775"/>
    <w:rsid w:val="00B113BE"/>
    <w:rsid w:val="00B11744"/>
    <w:rsid w:val="00B11D19"/>
    <w:rsid w:val="00B137A8"/>
    <w:rsid w:val="00B1666C"/>
    <w:rsid w:val="00B16DD4"/>
    <w:rsid w:val="00B2008D"/>
    <w:rsid w:val="00B22785"/>
    <w:rsid w:val="00B22F9C"/>
    <w:rsid w:val="00B26DEA"/>
    <w:rsid w:val="00B26F7D"/>
    <w:rsid w:val="00B27BC8"/>
    <w:rsid w:val="00B30179"/>
    <w:rsid w:val="00B301D2"/>
    <w:rsid w:val="00B33058"/>
    <w:rsid w:val="00B34F4C"/>
    <w:rsid w:val="00B356D6"/>
    <w:rsid w:val="00B357BF"/>
    <w:rsid w:val="00B365D7"/>
    <w:rsid w:val="00B36C5E"/>
    <w:rsid w:val="00B4074C"/>
    <w:rsid w:val="00B42966"/>
    <w:rsid w:val="00B42F5B"/>
    <w:rsid w:val="00B437B0"/>
    <w:rsid w:val="00B44EAA"/>
    <w:rsid w:val="00B454B3"/>
    <w:rsid w:val="00B45914"/>
    <w:rsid w:val="00B45D62"/>
    <w:rsid w:val="00B4776A"/>
    <w:rsid w:val="00B50211"/>
    <w:rsid w:val="00B545D2"/>
    <w:rsid w:val="00B54D69"/>
    <w:rsid w:val="00B56E9C"/>
    <w:rsid w:val="00B57C2D"/>
    <w:rsid w:val="00B57FEB"/>
    <w:rsid w:val="00B6019A"/>
    <w:rsid w:val="00B60CC6"/>
    <w:rsid w:val="00B62D2D"/>
    <w:rsid w:val="00B642F6"/>
    <w:rsid w:val="00B64B1F"/>
    <w:rsid w:val="00B6553F"/>
    <w:rsid w:val="00B67D4C"/>
    <w:rsid w:val="00B72C1C"/>
    <w:rsid w:val="00B751AC"/>
    <w:rsid w:val="00B76DBB"/>
    <w:rsid w:val="00B76FEC"/>
    <w:rsid w:val="00B8014D"/>
    <w:rsid w:val="00B8196A"/>
    <w:rsid w:val="00B81E12"/>
    <w:rsid w:val="00B86675"/>
    <w:rsid w:val="00B87301"/>
    <w:rsid w:val="00B87543"/>
    <w:rsid w:val="00B903D5"/>
    <w:rsid w:val="00B9080E"/>
    <w:rsid w:val="00B91234"/>
    <w:rsid w:val="00B91634"/>
    <w:rsid w:val="00B92E63"/>
    <w:rsid w:val="00B93412"/>
    <w:rsid w:val="00B93EC4"/>
    <w:rsid w:val="00B93ED0"/>
    <w:rsid w:val="00B956A1"/>
    <w:rsid w:val="00B96568"/>
    <w:rsid w:val="00B97B50"/>
    <w:rsid w:val="00B97B5A"/>
    <w:rsid w:val="00BA07F7"/>
    <w:rsid w:val="00BA46A2"/>
    <w:rsid w:val="00BA56DF"/>
    <w:rsid w:val="00BA707A"/>
    <w:rsid w:val="00BA73E9"/>
    <w:rsid w:val="00BB19A5"/>
    <w:rsid w:val="00BC16D7"/>
    <w:rsid w:val="00BC2594"/>
    <w:rsid w:val="00BC3C78"/>
    <w:rsid w:val="00BC5493"/>
    <w:rsid w:val="00BC5CE4"/>
    <w:rsid w:val="00BC69E2"/>
    <w:rsid w:val="00BC74E9"/>
    <w:rsid w:val="00BC763B"/>
    <w:rsid w:val="00BD0119"/>
    <w:rsid w:val="00BD1A5D"/>
    <w:rsid w:val="00BD2BB2"/>
    <w:rsid w:val="00BD35F8"/>
    <w:rsid w:val="00BD5263"/>
    <w:rsid w:val="00BE10C5"/>
    <w:rsid w:val="00BE27A9"/>
    <w:rsid w:val="00BE7EE6"/>
    <w:rsid w:val="00BF03CB"/>
    <w:rsid w:val="00BF04C2"/>
    <w:rsid w:val="00BF18E2"/>
    <w:rsid w:val="00BF42E6"/>
    <w:rsid w:val="00BF4D6F"/>
    <w:rsid w:val="00BF662D"/>
    <w:rsid w:val="00BF68A8"/>
    <w:rsid w:val="00C002ED"/>
    <w:rsid w:val="00C00461"/>
    <w:rsid w:val="00C0185C"/>
    <w:rsid w:val="00C02F92"/>
    <w:rsid w:val="00C0337C"/>
    <w:rsid w:val="00C03A9B"/>
    <w:rsid w:val="00C03AC4"/>
    <w:rsid w:val="00C05020"/>
    <w:rsid w:val="00C13F37"/>
    <w:rsid w:val="00C152DC"/>
    <w:rsid w:val="00C15A17"/>
    <w:rsid w:val="00C15FC3"/>
    <w:rsid w:val="00C16F14"/>
    <w:rsid w:val="00C2024C"/>
    <w:rsid w:val="00C2276D"/>
    <w:rsid w:val="00C22C8A"/>
    <w:rsid w:val="00C23104"/>
    <w:rsid w:val="00C24CD9"/>
    <w:rsid w:val="00C24D58"/>
    <w:rsid w:val="00C301AB"/>
    <w:rsid w:val="00C30D94"/>
    <w:rsid w:val="00C31B03"/>
    <w:rsid w:val="00C3206E"/>
    <w:rsid w:val="00C359C0"/>
    <w:rsid w:val="00C3669F"/>
    <w:rsid w:val="00C37988"/>
    <w:rsid w:val="00C40AC0"/>
    <w:rsid w:val="00C4625A"/>
    <w:rsid w:val="00C463DD"/>
    <w:rsid w:val="00C46936"/>
    <w:rsid w:val="00C46B0A"/>
    <w:rsid w:val="00C4724C"/>
    <w:rsid w:val="00C475AB"/>
    <w:rsid w:val="00C5200E"/>
    <w:rsid w:val="00C52D0E"/>
    <w:rsid w:val="00C534E8"/>
    <w:rsid w:val="00C53A77"/>
    <w:rsid w:val="00C55030"/>
    <w:rsid w:val="00C55662"/>
    <w:rsid w:val="00C563F5"/>
    <w:rsid w:val="00C629A0"/>
    <w:rsid w:val="00C667FE"/>
    <w:rsid w:val="00C66919"/>
    <w:rsid w:val="00C70276"/>
    <w:rsid w:val="00C705D6"/>
    <w:rsid w:val="00C707CE"/>
    <w:rsid w:val="00C745C3"/>
    <w:rsid w:val="00C74AE4"/>
    <w:rsid w:val="00C74B32"/>
    <w:rsid w:val="00C7567D"/>
    <w:rsid w:val="00C75FB9"/>
    <w:rsid w:val="00C80EBE"/>
    <w:rsid w:val="00C839B1"/>
    <w:rsid w:val="00C846C1"/>
    <w:rsid w:val="00C900B5"/>
    <w:rsid w:val="00C91840"/>
    <w:rsid w:val="00C91C1A"/>
    <w:rsid w:val="00C91DEE"/>
    <w:rsid w:val="00C92A85"/>
    <w:rsid w:val="00C951A7"/>
    <w:rsid w:val="00C9573A"/>
    <w:rsid w:val="00CA2A0A"/>
    <w:rsid w:val="00CA2CEA"/>
    <w:rsid w:val="00CA2D54"/>
    <w:rsid w:val="00CA438A"/>
    <w:rsid w:val="00CA7AF1"/>
    <w:rsid w:val="00CA7C7C"/>
    <w:rsid w:val="00CB206A"/>
    <w:rsid w:val="00CB2CAE"/>
    <w:rsid w:val="00CB419C"/>
    <w:rsid w:val="00CB7199"/>
    <w:rsid w:val="00CC00AC"/>
    <w:rsid w:val="00CC0404"/>
    <w:rsid w:val="00CC21A8"/>
    <w:rsid w:val="00CC24D2"/>
    <w:rsid w:val="00CC2743"/>
    <w:rsid w:val="00CC7535"/>
    <w:rsid w:val="00CC779B"/>
    <w:rsid w:val="00CD031E"/>
    <w:rsid w:val="00CD36CA"/>
    <w:rsid w:val="00CD39D0"/>
    <w:rsid w:val="00CD5474"/>
    <w:rsid w:val="00CD5918"/>
    <w:rsid w:val="00CD5CA2"/>
    <w:rsid w:val="00CD686C"/>
    <w:rsid w:val="00CD6BFE"/>
    <w:rsid w:val="00CE0B49"/>
    <w:rsid w:val="00CE0D09"/>
    <w:rsid w:val="00CE1B9A"/>
    <w:rsid w:val="00CE29F7"/>
    <w:rsid w:val="00CE4A8F"/>
    <w:rsid w:val="00CE619F"/>
    <w:rsid w:val="00CE6F23"/>
    <w:rsid w:val="00CF1452"/>
    <w:rsid w:val="00CF2C83"/>
    <w:rsid w:val="00CF3C7B"/>
    <w:rsid w:val="00CF6FE9"/>
    <w:rsid w:val="00CF7920"/>
    <w:rsid w:val="00CF7EB0"/>
    <w:rsid w:val="00D0098F"/>
    <w:rsid w:val="00D011D0"/>
    <w:rsid w:val="00D016F1"/>
    <w:rsid w:val="00D04877"/>
    <w:rsid w:val="00D05F5F"/>
    <w:rsid w:val="00D06844"/>
    <w:rsid w:val="00D07102"/>
    <w:rsid w:val="00D07EF9"/>
    <w:rsid w:val="00D1208D"/>
    <w:rsid w:val="00D1253A"/>
    <w:rsid w:val="00D14129"/>
    <w:rsid w:val="00D146F3"/>
    <w:rsid w:val="00D16AD2"/>
    <w:rsid w:val="00D2031B"/>
    <w:rsid w:val="00D2098F"/>
    <w:rsid w:val="00D218CB"/>
    <w:rsid w:val="00D22FB0"/>
    <w:rsid w:val="00D232AC"/>
    <w:rsid w:val="00D2512A"/>
    <w:rsid w:val="00D25CD5"/>
    <w:rsid w:val="00D25FE2"/>
    <w:rsid w:val="00D26C9A"/>
    <w:rsid w:val="00D30369"/>
    <w:rsid w:val="00D30CFA"/>
    <w:rsid w:val="00D31D49"/>
    <w:rsid w:val="00D3209B"/>
    <w:rsid w:val="00D332F1"/>
    <w:rsid w:val="00D349A9"/>
    <w:rsid w:val="00D34C03"/>
    <w:rsid w:val="00D3648C"/>
    <w:rsid w:val="00D40116"/>
    <w:rsid w:val="00D406CE"/>
    <w:rsid w:val="00D40F0E"/>
    <w:rsid w:val="00D41818"/>
    <w:rsid w:val="00D4271F"/>
    <w:rsid w:val="00D42911"/>
    <w:rsid w:val="00D43159"/>
    <w:rsid w:val="00D43252"/>
    <w:rsid w:val="00D435C7"/>
    <w:rsid w:val="00D439B3"/>
    <w:rsid w:val="00D43A6C"/>
    <w:rsid w:val="00D43BD2"/>
    <w:rsid w:val="00D44A27"/>
    <w:rsid w:val="00D45493"/>
    <w:rsid w:val="00D462C7"/>
    <w:rsid w:val="00D51E7F"/>
    <w:rsid w:val="00D5483B"/>
    <w:rsid w:val="00D54EE9"/>
    <w:rsid w:val="00D55A82"/>
    <w:rsid w:val="00D569EC"/>
    <w:rsid w:val="00D6151F"/>
    <w:rsid w:val="00D619DB"/>
    <w:rsid w:val="00D63CD8"/>
    <w:rsid w:val="00D673CC"/>
    <w:rsid w:val="00D707FB"/>
    <w:rsid w:val="00D723AE"/>
    <w:rsid w:val="00D729B2"/>
    <w:rsid w:val="00D743F7"/>
    <w:rsid w:val="00D75934"/>
    <w:rsid w:val="00D75ABB"/>
    <w:rsid w:val="00D7767E"/>
    <w:rsid w:val="00D81C9A"/>
    <w:rsid w:val="00D81D60"/>
    <w:rsid w:val="00D8201B"/>
    <w:rsid w:val="00D823C8"/>
    <w:rsid w:val="00D82B82"/>
    <w:rsid w:val="00D82D2D"/>
    <w:rsid w:val="00D86758"/>
    <w:rsid w:val="00D90AE8"/>
    <w:rsid w:val="00D94855"/>
    <w:rsid w:val="00D97611"/>
    <w:rsid w:val="00D978C6"/>
    <w:rsid w:val="00DA1791"/>
    <w:rsid w:val="00DA3502"/>
    <w:rsid w:val="00DA3C1C"/>
    <w:rsid w:val="00DA44E7"/>
    <w:rsid w:val="00DA6A28"/>
    <w:rsid w:val="00DB1D82"/>
    <w:rsid w:val="00DB2D27"/>
    <w:rsid w:val="00DB2EBC"/>
    <w:rsid w:val="00DB52A7"/>
    <w:rsid w:val="00DB6205"/>
    <w:rsid w:val="00DB7C98"/>
    <w:rsid w:val="00DC013C"/>
    <w:rsid w:val="00DC0C86"/>
    <w:rsid w:val="00DC1F17"/>
    <w:rsid w:val="00DC2983"/>
    <w:rsid w:val="00DC4019"/>
    <w:rsid w:val="00DD0060"/>
    <w:rsid w:val="00DD0385"/>
    <w:rsid w:val="00DD1569"/>
    <w:rsid w:val="00DD2EEE"/>
    <w:rsid w:val="00DD3BF5"/>
    <w:rsid w:val="00DD55FB"/>
    <w:rsid w:val="00DD6333"/>
    <w:rsid w:val="00DD6F33"/>
    <w:rsid w:val="00DE06F8"/>
    <w:rsid w:val="00DE707E"/>
    <w:rsid w:val="00DF12FE"/>
    <w:rsid w:val="00DF3083"/>
    <w:rsid w:val="00DF3C87"/>
    <w:rsid w:val="00E0094F"/>
    <w:rsid w:val="00E00A43"/>
    <w:rsid w:val="00E011A4"/>
    <w:rsid w:val="00E01E34"/>
    <w:rsid w:val="00E02151"/>
    <w:rsid w:val="00E02D0C"/>
    <w:rsid w:val="00E039F2"/>
    <w:rsid w:val="00E05B1B"/>
    <w:rsid w:val="00E06094"/>
    <w:rsid w:val="00E06CD7"/>
    <w:rsid w:val="00E07A91"/>
    <w:rsid w:val="00E10847"/>
    <w:rsid w:val="00E109FB"/>
    <w:rsid w:val="00E135E6"/>
    <w:rsid w:val="00E1389F"/>
    <w:rsid w:val="00E14D80"/>
    <w:rsid w:val="00E16EF0"/>
    <w:rsid w:val="00E16F4B"/>
    <w:rsid w:val="00E17015"/>
    <w:rsid w:val="00E17837"/>
    <w:rsid w:val="00E27C2D"/>
    <w:rsid w:val="00E33117"/>
    <w:rsid w:val="00E3446B"/>
    <w:rsid w:val="00E3471B"/>
    <w:rsid w:val="00E35539"/>
    <w:rsid w:val="00E3564D"/>
    <w:rsid w:val="00E365BB"/>
    <w:rsid w:val="00E36D44"/>
    <w:rsid w:val="00E402E8"/>
    <w:rsid w:val="00E406D5"/>
    <w:rsid w:val="00E4110C"/>
    <w:rsid w:val="00E4331C"/>
    <w:rsid w:val="00E44784"/>
    <w:rsid w:val="00E46538"/>
    <w:rsid w:val="00E469C8"/>
    <w:rsid w:val="00E47CFA"/>
    <w:rsid w:val="00E51488"/>
    <w:rsid w:val="00E51A3F"/>
    <w:rsid w:val="00E54258"/>
    <w:rsid w:val="00E55769"/>
    <w:rsid w:val="00E55D65"/>
    <w:rsid w:val="00E55DB6"/>
    <w:rsid w:val="00E570BC"/>
    <w:rsid w:val="00E60A2A"/>
    <w:rsid w:val="00E62D35"/>
    <w:rsid w:val="00E63389"/>
    <w:rsid w:val="00E63501"/>
    <w:rsid w:val="00E651F1"/>
    <w:rsid w:val="00E666D8"/>
    <w:rsid w:val="00E66DE4"/>
    <w:rsid w:val="00E679BE"/>
    <w:rsid w:val="00E71BC8"/>
    <w:rsid w:val="00E7260F"/>
    <w:rsid w:val="00E72EE1"/>
    <w:rsid w:val="00E73D3B"/>
    <w:rsid w:val="00E8091A"/>
    <w:rsid w:val="00E843AD"/>
    <w:rsid w:val="00E849B6"/>
    <w:rsid w:val="00E85DF8"/>
    <w:rsid w:val="00E86398"/>
    <w:rsid w:val="00E87488"/>
    <w:rsid w:val="00E91550"/>
    <w:rsid w:val="00E918CA"/>
    <w:rsid w:val="00E92124"/>
    <w:rsid w:val="00E931F6"/>
    <w:rsid w:val="00E944C4"/>
    <w:rsid w:val="00E962DB"/>
    <w:rsid w:val="00E96630"/>
    <w:rsid w:val="00E97529"/>
    <w:rsid w:val="00EA1163"/>
    <w:rsid w:val="00EA1325"/>
    <w:rsid w:val="00EA2CE6"/>
    <w:rsid w:val="00EA2DCA"/>
    <w:rsid w:val="00EA316E"/>
    <w:rsid w:val="00EA3AD3"/>
    <w:rsid w:val="00EB218F"/>
    <w:rsid w:val="00EB21E1"/>
    <w:rsid w:val="00EB312B"/>
    <w:rsid w:val="00EB445F"/>
    <w:rsid w:val="00EB63F7"/>
    <w:rsid w:val="00EC14B1"/>
    <w:rsid w:val="00EC3159"/>
    <w:rsid w:val="00EC3873"/>
    <w:rsid w:val="00EC69AB"/>
    <w:rsid w:val="00EC7A54"/>
    <w:rsid w:val="00ED0283"/>
    <w:rsid w:val="00ED11C7"/>
    <w:rsid w:val="00ED1560"/>
    <w:rsid w:val="00ED1794"/>
    <w:rsid w:val="00ED32A3"/>
    <w:rsid w:val="00ED4183"/>
    <w:rsid w:val="00ED433F"/>
    <w:rsid w:val="00ED616A"/>
    <w:rsid w:val="00ED7A2A"/>
    <w:rsid w:val="00ED7EB0"/>
    <w:rsid w:val="00EE098F"/>
    <w:rsid w:val="00EE2D15"/>
    <w:rsid w:val="00EE4388"/>
    <w:rsid w:val="00EE787A"/>
    <w:rsid w:val="00EF0229"/>
    <w:rsid w:val="00EF0E79"/>
    <w:rsid w:val="00EF1D7F"/>
    <w:rsid w:val="00EF431B"/>
    <w:rsid w:val="00EF5C44"/>
    <w:rsid w:val="00EF7E08"/>
    <w:rsid w:val="00EF7EA4"/>
    <w:rsid w:val="00F000F1"/>
    <w:rsid w:val="00F00CD3"/>
    <w:rsid w:val="00F00F39"/>
    <w:rsid w:val="00F02A3C"/>
    <w:rsid w:val="00F03644"/>
    <w:rsid w:val="00F0719E"/>
    <w:rsid w:val="00F104B6"/>
    <w:rsid w:val="00F11DD7"/>
    <w:rsid w:val="00F128D0"/>
    <w:rsid w:val="00F14740"/>
    <w:rsid w:val="00F1489E"/>
    <w:rsid w:val="00F17756"/>
    <w:rsid w:val="00F2113E"/>
    <w:rsid w:val="00F22411"/>
    <w:rsid w:val="00F225AA"/>
    <w:rsid w:val="00F242A5"/>
    <w:rsid w:val="00F26308"/>
    <w:rsid w:val="00F267B2"/>
    <w:rsid w:val="00F279C4"/>
    <w:rsid w:val="00F30C4A"/>
    <w:rsid w:val="00F31FED"/>
    <w:rsid w:val="00F34583"/>
    <w:rsid w:val="00F34E37"/>
    <w:rsid w:val="00F36A3A"/>
    <w:rsid w:val="00F36DA6"/>
    <w:rsid w:val="00F37869"/>
    <w:rsid w:val="00F37E7B"/>
    <w:rsid w:val="00F45A3D"/>
    <w:rsid w:val="00F504DF"/>
    <w:rsid w:val="00F50805"/>
    <w:rsid w:val="00F51B9D"/>
    <w:rsid w:val="00F52E4B"/>
    <w:rsid w:val="00F5356E"/>
    <w:rsid w:val="00F55B93"/>
    <w:rsid w:val="00F57556"/>
    <w:rsid w:val="00F6080A"/>
    <w:rsid w:val="00F612CD"/>
    <w:rsid w:val="00F63B00"/>
    <w:rsid w:val="00F64246"/>
    <w:rsid w:val="00F64BB5"/>
    <w:rsid w:val="00F66AC0"/>
    <w:rsid w:val="00F70DBF"/>
    <w:rsid w:val="00F73685"/>
    <w:rsid w:val="00F75B50"/>
    <w:rsid w:val="00F75B61"/>
    <w:rsid w:val="00F76AC3"/>
    <w:rsid w:val="00F76F27"/>
    <w:rsid w:val="00F801E2"/>
    <w:rsid w:val="00F84901"/>
    <w:rsid w:val="00F84D64"/>
    <w:rsid w:val="00F863D7"/>
    <w:rsid w:val="00F87AC5"/>
    <w:rsid w:val="00F90AF5"/>
    <w:rsid w:val="00F914DB"/>
    <w:rsid w:val="00F9244A"/>
    <w:rsid w:val="00F924C9"/>
    <w:rsid w:val="00F92719"/>
    <w:rsid w:val="00F938EB"/>
    <w:rsid w:val="00F940B5"/>
    <w:rsid w:val="00F94753"/>
    <w:rsid w:val="00F957F8"/>
    <w:rsid w:val="00FA271C"/>
    <w:rsid w:val="00FA2DF5"/>
    <w:rsid w:val="00FA39AA"/>
    <w:rsid w:val="00FA4AAA"/>
    <w:rsid w:val="00FA7DBE"/>
    <w:rsid w:val="00FB3045"/>
    <w:rsid w:val="00FB3F40"/>
    <w:rsid w:val="00FB4360"/>
    <w:rsid w:val="00FB5974"/>
    <w:rsid w:val="00FB5D0C"/>
    <w:rsid w:val="00FB70A2"/>
    <w:rsid w:val="00FB7787"/>
    <w:rsid w:val="00FC0029"/>
    <w:rsid w:val="00FC03F1"/>
    <w:rsid w:val="00FC1A86"/>
    <w:rsid w:val="00FC68B7"/>
    <w:rsid w:val="00FC7558"/>
    <w:rsid w:val="00FD02CF"/>
    <w:rsid w:val="00FD1EED"/>
    <w:rsid w:val="00FD3FFC"/>
    <w:rsid w:val="00FD498A"/>
    <w:rsid w:val="00FD4FAD"/>
    <w:rsid w:val="00FD63F5"/>
    <w:rsid w:val="00FD6739"/>
    <w:rsid w:val="00FD7E9D"/>
    <w:rsid w:val="00FE08BD"/>
    <w:rsid w:val="00FE0C7D"/>
    <w:rsid w:val="00FE1321"/>
    <w:rsid w:val="00FE19AA"/>
    <w:rsid w:val="00FE4C89"/>
    <w:rsid w:val="00FE74EF"/>
    <w:rsid w:val="00FE7BF6"/>
    <w:rsid w:val="00FE7EE3"/>
    <w:rsid w:val="00FF0684"/>
    <w:rsid w:val="00FF0A39"/>
    <w:rsid w:val="00FF21CB"/>
    <w:rsid w:val="00FF3F01"/>
    <w:rsid w:val="00FF431E"/>
    <w:rsid w:val="00FF6243"/>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List Bullet" w:uiPriority="99"/>
    <w:lsdException w:name="Title" w:qFormat="1"/>
    <w:lsdException w:name="Subtitle" w:qFormat="1"/>
    <w:lsdException w:name="Strong" w:qFormat="1"/>
    <w:lsdException w:name="Emphasis" w:uiPriority="20"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3650"/>
    <w:pPr>
      <w:suppressAutoHyphens/>
      <w:spacing w:line="240" w:lineRule="atLeast"/>
    </w:pPr>
    <w:rPr>
      <w:lang w:val="en-GB"/>
    </w:rPr>
  </w:style>
  <w:style w:type="paragraph" w:styleId="Heading1">
    <w:name w:val="heading 1"/>
    <w:aliases w:val="Table_G"/>
    <w:basedOn w:val="SingleTxtG"/>
    <w:next w:val="SingleTxtG"/>
    <w:qFormat/>
    <w:rsid w:val="00523650"/>
    <w:pPr>
      <w:spacing w:after="0" w:line="240" w:lineRule="auto"/>
      <w:ind w:right="0"/>
      <w:jc w:val="left"/>
      <w:outlineLvl w:val="0"/>
    </w:pPr>
  </w:style>
  <w:style w:type="paragraph" w:styleId="Heading2">
    <w:name w:val="heading 2"/>
    <w:basedOn w:val="Normal"/>
    <w:next w:val="Normal"/>
    <w:qFormat/>
    <w:rsid w:val="00523650"/>
    <w:pPr>
      <w:spacing w:line="240" w:lineRule="auto"/>
      <w:outlineLvl w:val="1"/>
    </w:pPr>
  </w:style>
  <w:style w:type="paragraph" w:styleId="Heading3">
    <w:name w:val="heading 3"/>
    <w:basedOn w:val="Normal"/>
    <w:next w:val="Normal"/>
    <w:qFormat/>
    <w:rsid w:val="00523650"/>
    <w:pPr>
      <w:spacing w:line="240" w:lineRule="auto"/>
      <w:outlineLvl w:val="2"/>
    </w:pPr>
  </w:style>
  <w:style w:type="paragraph" w:styleId="Heading4">
    <w:name w:val="heading 4"/>
    <w:basedOn w:val="Normal"/>
    <w:next w:val="Normal"/>
    <w:qFormat/>
    <w:rsid w:val="00523650"/>
    <w:pPr>
      <w:spacing w:line="240" w:lineRule="auto"/>
      <w:outlineLvl w:val="3"/>
    </w:pPr>
  </w:style>
  <w:style w:type="paragraph" w:styleId="Heading5">
    <w:name w:val="heading 5"/>
    <w:basedOn w:val="Normal"/>
    <w:next w:val="Normal"/>
    <w:qFormat/>
    <w:rsid w:val="00523650"/>
    <w:pPr>
      <w:spacing w:line="240" w:lineRule="auto"/>
      <w:outlineLvl w:val="4"/>
    </w:p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523650"/>
    <w:pPr>
      <w:spacing w:after="120"/>
      <w:ind w:left="1134" w:right="1134"/>
      <w:jc w:val="both"/>
    </w:pPr>
    <w:rPr>
      <w:lang/>
    </w:r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Footnote Refernece,callout,Footnotes refss,Footnote Reference Superscript,BVI fnr,Footnote Reference Number,Footnote Refernece + (Latein) Arial,10 pt,Blau,Fußnotenzeichen_Raxen,Footnote Refe,FR,..."/>
    <w:rsid w:val="00523650"/>
    <w:rPr>
      <w:rFonts w:ascii="Times New Roman" w:hAnsi="Times New Roman"/>
      <w:sz w:val="18"/>
      <w:vertAlign w:val="superscript"/>
    </w:rPr>
  </w:style>
  <w:style w:type="character" w:styleId="EndnoteReference">
    <w:name w:val="endnote reference"/>
    <w:aliases w:val="1_G"/>
    <w:rsid w:val="00523650"/>
    <w:rPr>
      <w:rFonts w:ascii="Times New Roman" w:hAnsi="Times New Roman"/>
      <w:sz w:val="18"/>
      <w:vertAlign w:val="superscript"/>
    </w:rPr>
  </w:style>
  <w:style w:type="paragraph" w:styleId="Header">
    <w:name w:val="header"/>
    <w:aliases w:val="6_G"/>
    <w:basedOn w:val="Normal"/>
    <w:link w:val="HeaderChar"/>
    <w:uiPriority w:val="99"/>
    <w:rsid w:val="00523650"/>
    <w:pPr>
      <w:pBdr>
        <w:bottom w:val="single" w:sz="4" w:space="4" w:color="auto"/>
      </w:pBdr>
      <w:spacing w:line="240" w:lineRule="auto"/>
    </w:pPr>
    <w:rPr>
      <w:b/>
      <w:sz w:val="18"/>
    </w:rPr>
  </w:style>
  <w:style w:type="table" w:styleId="TableGrid">
    <w:name w:val="Table Grid"/>
    <w:basedOn w:val="TableNormal"/>
    <w:semiHidden/>
    <w:rsid w:val="0052365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ft,Footnote Text Char Char,single space,Footnote Text Char,Footnote Text Char1,Footnote Text Char1 Char Char,Footnote Text Char Char Char Char,Footnote Text Char1 Char,Footnote Text Char Char Char,Schriftart: 9 pt,Schriftart: 10 "/>
    <w:basedOn w:val="Normal"/>
    <w:link w:val="FootnoteTextChar2"/>
    <w:rsid w:val="00523650"/>
    <w:pPr>
      <w:tabs>
        <w:tab w:val="right" w:pos="1021"/>
      </w:tabs>
      <w:spacing w:line="220" w:lineRule="exact"/>
      <w:ind w:left="1134" w:right="1134" w:hanging="1134"/>
    </w:pPr>
    <w:rPr>
      <w:sz w:val="18"/>
      <w:lang/>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link w:val="FooterChar"/>
    <w:uiPriority w:val="99"/>
    <w:rsid w:val="00523650"/>
    <w:pPr>
      <w:spacing w:line="240" w:lineRule="auto"/>
    </w:pPr>
    <w:rPr>
      <w:sz w:val="16"/>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490E24"/>
    <w:rPr>
      <w:lang w:eastAsia="en-US"/>
    </w:rPr>
  </w:style>
  <w:style w:type="paragraph" w:customStyle="1" w:styleId="Char">
    <w:name w:val="Char"/>
    <w:basedOn w:val="Normal"/>
    <w:rsid w:val="00A050CA"/>
    <w:pPr>
      <w:suppressAutoHyphens w:val="0"/>
      <w:spacing w:after="160" w:line="240" w:lineRule="exact"/>
    </w:pPr>
    <w:rPr>
      <w:rFonts w:ascii="Tahoma" w:hAnsi="Tahoma"/>
      <w:lang w:val="en-US"/>
    </w:rPr>
  </w:style>
  <w:style w:type="paragraph" w:customStyle="1" w:styleId="Style16">
    <w:name w:val="Style16"/>
    <w:basedOn w:val="Normal"/>
    <w:rsid w:val="00A050CA"/>
    <w:pPr>
      <w:widowControl w:val="0"/>
      <w:suppressAutoHyphens w:val="0"/>
      <w:autoSpaceDE w:val="0"/>
      <w:autoSpaceDN w:val="0"/>
      <w:adjustRightInd w:val="0"/>
      <w:spacing w:line="240" w:lineRule="auto"/>
    </w:pPr>
    <w:rPr>
      <w:sz w:val="24"/>
      <w:szCs w:val="24"/>
      <w:lang w:eastAsia="en-GB"/>
    </w:rPr>
  </w:style>
  <w:style w:type="character" w:customStyle="1" w:styleId="FootnoteTextChar2">
    <w:name w:val="Footnote Text Char2"/>
    <w:aliases w:val="5_G Char,ft Char,Footnote Text Char Char Char1,single space Char,Footnote Text Char Char1,Footnote Text Char1 Char1,Footnote Text Char1 Char Char Char,Footnote Text Char Char Char Char Char,Footnote Text Char1 Char Char1"/>
    <w:link w:val="FootnoteText"/>
    <w:rsid w:val="00DB6205"/>
    <w:rPr>
      <w:sz w:val="18"/>
      <w:lang w:eastAsia="en-US"/>
    </w:rPr>
  </w:style>
  <w:style w:type="paragraph" w:styleId="BalloonText">
    <w:name w:val="Balloon Text"/>
    <w:basedOn w:val="Normal"/>
    <w:link w:val="BalloonTextChar"/>
    <w:uiPriority w:val="99"/>
    <w:semiHidden/>
    <w:rsid w:val="00EE2D15"/>
    <w:rPr>
      <w:rFonts w:ascii="Tahoma" w:hAnsi="Tahoma"/>
      <w:sz w:val="16"/>
      <w:szCs w:val="16"/>
    </w:rPr>
  </w:style>
  <w:style w:type="character" w:styleId="Emphasis">
    <w:name w:val="Emphasis"/>
    <w:uiPriority w:val="20"/>
    <w:qFormat/>
    <w:rsid w:val="00B93EC4"/>
    <w:rPr>
      <w:i/>
      <w:iCs/>
    </w:rPr>
  </w:style>
  <w:style w:type="character" w:customStyle="1" w:styleId="st">
    <w:name w:val="st"/>
    <w:rsid w:val="00BD0119"/>
  </w:style>
  <w:style w:type="character" w:styleId="CommentReference">
    <w:name w:val="annotation reference"/>
    <w:semiHidden/>
    <w:rsid w:val="00E17837"/>
    <w:rPr>
      <w:sz w:val="16"/>
      <w:szCs w:val="16"/>
    </w:rPr>
  </w:style>
  <w:style w:type="paragraph" w:styleId="CommentText">
    <w:name w:val="annotation text"/>
    <w:basedOn w:val="Normal"/>
    <w:semiHidden/>
    <w:rsid w:val="00E17837"/>
  </w:style>
  <w:style w:type="paragraph" w:styleId="CommentSubject">
    <w:name w:val="annotation subject"/>
    <w:basedOn w:val="CommentText"/>
    <w:next w:val="CommentText"/>
    <w:semiHidden/>
    <w:rsid w:val="00E17837"/>
    <w:rPr>
      <w:b/>
      <w:bCs/>
    </w:rPr>
  </w:style>
  <w:style w:type="character" w:customStyle="1" w:styleId="FooterChar">
    <w:name w:val="Footer Char"/>
    <w:aliases w:val="3_G Char"/>
    <w:link w:val="Footer"/>
    <w:uiPriority w:val="99"/>
    <w:rsid w:val="0059792E"/>
    <w:rPr>
      <w:sz w:val="16"/>
      <w:lang w:val="en-GB" w:eastAsia="en-US"/>
    </w:rPr>
  </w:style>
  <w:style w:type="character" w:customStyle="1" w:styleId="HeaderChar">
    <w:name w:val="Header Char"/>
    <w:aliases w:val="6_G Char"/>
    <w:link w:val="Header"/>
    <w:uiPriority w:val="99"/>
    <w:rsid w:val="0059792E"/>
    <w:rPr>
      <w:b/>
      <w:sz w:val="18"/>
      <w:lang w:val="en-GB" w:eastAsia="en-US"/>
    </w:rPr>
  </w:style>
  <w:style w:type="character" w:customStyle="1" w:styleId="BalloonTextChar">
    <w:name w:val="Balloon Text Char"/>
    <w:link w:val="BalloonText"/>
    <w:uiPriority w:val="99"/>
    <w:semiHidden/>
    <w:rsid w:val="0059792E"/>
    <w:rPr>
      <w:rFonts w:ascii="Tahoma" w:hAnsi="Tahoma" w:cs="Tahoma"/>
      <w:sz w:val="16"/>
      <w:szCs w:val="16"/>
      <w:lang w:val="en-GB" w:eastAsia="en-US"/>
    </w:rPr>
  </w:style>
  <w:style w:type="paragraph" w:styleId="ListBullet">
    <w:name w:val="List Bullet"/>
    <w:basedOn w:val="Normal"/>
    <w:uiPriority w:val="99"/>
    <w:unhideWhenUsed/>
    <w:rsid w:val="0059792E"/>
    <w:pPr>
      <w:tabs>
        <w:tab w:val="num" w:pos="360"/>
      </w:tabs>
      <w:ind w:left="360" w:hanging="360"/>
      <w:contextualSpacing/>
      <w:jc w:val="both"/>
    </w:pPr>
    <w:rPr>
      <w:sz w:val="18"/>
      <w:lang w:val="fr-FR"/>
    </w:rPr>
  </w:style>
  <w:style w:type="character" w:customStyle="1" w:styleId="spelle">
    <w:name w:val="spelle"/>
    <w:basedOn w:val="DefaultParagraphFont"/>
    <w:rsid w:val="0059792E"/>
  </w:style>
  <w:style w:type="paragraph" w:customStyle="1" w:styleId="Source">
    <w:name w:val="Source"/>
    <w:basedOn w:val="SingleTxtG"/>
    <w:link w:val="SourceCar"/>
    <w:qFormat/>
    <w:rsid w:val="00253A7B"/>
    <w:pPr>
      <w:spacing w:before="120" w:after="240" w:line="220" w:lineRule="atLeast"/>
      <w:ind w:firstLine="170"/>
      <w:jc w:val="left"/>
    </w:pPr>
    <w:rPr>
      <w:iCs/>
      <w:sz w:val="18"/>
      <w:szCs w:val="18"/>
    </w:rPr>
  </w:style>
  <w:style w:type="character" w:customStyle="1" w:styleId="SingleTxtGCar">
    <w:name w:val="_ Single Txt_G Car"/>
    <w:rsid w:val="00CC0404"/>
    <w:rPr>
      <w:lang w:eastAsia="en-US"/>
    </w:rPr>
  </w:style>
  <w:style w:type="character" w:customStyle="1" w:styleId="SourceCar">
    <w:name w:val="Source Car"/>
    <w:link w:val="Source"/>
    <w:rsid w:val="00CC0404"/>
    <w:rPr>
      <w:iCs/>
      <w:sz w:val="18"/>
      <w:szCs w:val="18"/>
      <w:lang w:eastAsia="en-US"/>
    </w:rPr>
  </w:style>
</w:styles>
</file>

<file path=word/webSettings.xml><?xml version="1.0" encoding="utf-8"?>
<w:webSettings xmlns:r="http://schemas.openxmlformats.org/officeDocument/2006/relationships" xmlns:w="http://schemas.openxmlformats.org/wordprocessingml/2006/main">
  <w:divs>
    <w:div w:id="1917472791">
      <w:bodyDiv w:val="1"/>
      <w:marLeft w:val="0"/>
      <w:marRight w:val="0"/>
      <w:marTop w:val="0"/>
      <w:marBottom w:val="0"/>
      <w:divBdr>
        <w:top w:val="none" w:sz="0" w:space="0" w:color="auto"/>
        <w:left w:val="none" w:sz="0" w:space="0" w:color="auto"/>
        <w:bottom w:val="none" w:sz="0" w:space="0" w:color="auto"/>
        <w:right w:val="none" w:sz="0" w:space="0" w:color="auto"/>
      </w:divBdr>
      <w:divsChild>
        <w:div w:id="608699485">
          <w:marLeft w:val="0"/>
          <w:marRight w:val="0"/>
          <w:marTop w:val="0"/>
          <w:marBottom w:val="0"/>
          <w:divBdr>
            <w:top w:val="none" w:sz="0" w:space="0" w:color="auto"/>
            <w:left w:val="none" w:sz="0" w:space="0" w:color="auto"/>
            <w:bottom w:val="none" w:sz="0" w:space="0" w:color="auto"/>
            <w:right w:val="none" w:sz="0" w:space="0" w:color="auto"/>
          </w:divBdr>
        </w:div>
        <w:div w:id="13899613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http://www.infotujci.si"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varuh-rs.si/fileadmin/user_upload/pdf/posebna_porocila/POSEBNO_POROCILO"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R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CERD_E.dotm</Template>
  <TotalTime>20</TotalTime>
  <Pages>31</Pages>
  <Words>16129</Words>
  <Characters>91937</Characters>
  <Application>Microsoft Office Outlook</Application>
  <DocSecurity>4</DocSecurity>
  <Lines>766</Lines>
  <Paragraphs>215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107851</CharactersWithSpaces>
  <SharedDoc>false</SharedDoc>
  <HLinks>
    <vt:vector size="12" baseType="variant">
      <vt:variant>
        <vt:i4>983040</vt:i4>
      </vt:variant>
      <vt:variant>
        <vt:i4>0</vt:i4>
      </vt:variant>
      <vt:variant>
        <vt:i4>0</vt:i4>
      </vt:variant>
      <vt:variant>
        <vt:i4>5</vt:i4>
      </vt:variant>
      <vt:variant>
        <vt:lpwstr>http://www.infotujci.si/</vt:lpwstr>
      </vt:variant>
      <vt:variant>
        <vt:lpwstr/>
      </vt:variant>
      <vt:variant>
        <vt:i4>2555973</vt:i4>
      </vt:variant>
      <vt:variant>
        <vt:i4>0</vt:i4>
      </vt:variant>
      <vt:variant>
        <vt:i4>0</vt:i4>
      </vt:variant>
      <vt:variant>
        <vt:i4>5</vt:i4>
      </vt:variant>
      <vt:variant>
        <vt:lpwstr>http://www.varuh-rs.si/fileadmin/user_upload/pdf/posebna_porocila/POSEBNO_POROCILO</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Guest OHCHR</dc:creator>
  <cp:keywords/>
  <cp:lastModifiedBy>AdayMartin</cp:lastModifiedBy>
  <cp:revision>5</cp:revision>
  <cp:lastPrinted>2015-02-12T10:29:00Z</cp:lastPrinted>
  <dcterms:created xsi:type="dcterms:W3CDTF">2015-02-12T10:29:00Z</dcterms:created>
  <dcterms:modified xsi:type="dcterms:W3CDTF">2015-02-12T10:49:00Z</dcterms:modified>
</cp:coreProperties>
</file>