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F654CB" w:rsidRDefault="009676DE" w:rsidP="005D3846">
            <w:pPr>
              <w:spacing w:line="240" w:lineRule="atLeast"/>
              <w:jc w:val="right"/>
              <w:rPr>
                <w:sz w:val="20"/>
                <w:szCs w:val="21"/>
              </w:rPr>
            </w:pPr>
            <w:proofErr w:type="spellStart"/>
            <w:r>
              <w:rPr>
                <w:sz w:val="40"/>
                <w:szCs w:val="21"/>
              </w:rPr>
              <w:t>CRPD</w:t>
            </w:r>
            <w:proofErr w:type="spellEnd"/>
            <w:r w:rsidR="00F654CB">
              <w:rPr>
                <w:sz w:val="20"/>
                <w:szCs w:val="21"/>
              </w:rPr>
              <w:t>/</w:t>
            </w:r>
            <w:r>
              <w:rPr>
                <w:sz w:val="20"/>
                <w:szCs w:val="21"/>
              </w:rPr>
              <w:t>C</w:t>
            </w:r>
            <w:r w:rsidR="00F654CB">
              <w:rPr>
                <w:sz w:val="20"/>
                <w:szCs w:val="21"/>
              </w:rPr>
              <w:t>/</w:t>
            </w:r>
            <w:proofErr w:type="spellStart"/>
            <w:r>
              <w:rPr>
                <w:sz w:val="20"/>
                <w:szCs w:val="21"/>
              </w:rPr>
              <w:t>KWT</w:t>
            </w:r>
            <w:proofErr w:type="spellEnd"/>
            <w:r w:rsidR="00F654CB">
              <w:rPr>
                <w:sz w:val="20"/>
                <w:szCs w:val="21"/>
              </w:rPr>
              <w:t>/</w:t>
            </w:r>
            <w:r>
              <w:rPr>
                <w:sz w:val="20"/>
                <w:szCs w:val="21"/>
              </w:rPr>
              <w:t>CO</w:t>
            </w:r>
            <w:r w:rsidR="00F654CB">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9676DE" w:rsidP="005D3846">
            <w:pPr>
              <w:spacing w:before="240" w:line="240" w:lineRule="atLeast"/>
              <w:rPr>
                <w:sz w:val="20"/>
              </w:rPr>
            </w:pPr>
            <w:r>
              <w:rPr>
                <w:sz w:val="20"/>
              </w:rPr>
              <w:t>Distr.: General</w:t>
            </w:r>
          </w:p>
          <w:p w:rsidR="00816936" w:rsidRPr="00F124C6" w:rsidRDefault="009676DE" w:rsidP="005D3846">
            <w:pPr>
              <w:spacing w:line="240" w:lineRule="atLeast"/>
              <w:rPr>
                <w:sz w:val="20"/>
              </w:rPr>
            </w:pPr>
            <w:r>
              <w:rPr>
                <w:sz w:val="20"/>
              </w:rPr>
              <w:t>18</w:t>
            </w:r>
            <w:r w:rsidR="000E39E8">
              <w:rPr>
                <w:sz w:val="20"/>
              </w:rPr>
              <w:t xml:space="preserve"> </w:t>
            </w:r>
            <w:r>
              <w:rPr>
                <w:sz w:val="20"/>
              </w:rPr>
              <w:t>October</w:t>
            </w:r>
            <w:r w:rsidR="00B44B82">
              <w:rPr>
                <w:sz w:val="20"/>
              </w:rPr>
              <w:t xml:space="preserve"> </w:t>
            </w:r>
            <w:r>
              <w:rPr>
                <w:sz w:val="20"/>
              </w:rPr>
              <w:t>2</w:t>
            </w:r>
            <w:r w:rsidR="00B44B82">
              <w:rPr>
                <w:sz w:val="20"/>
              </w:rPr>
              <w:t>0</w:t>
            </w:r>
            <w:r>
              <w:rPr>
                <w:sz w:val="20"/>
              </w:rPr>
              <w:t>19</w:t>
            </w:r>
          </w:p>
          <w:p w:rsidR="00816936" w:rsidRPr="00F124C6" w:rsidRDefault="009676DE" w:rsidP="005D3846">
            <w:pPr>
              <w:spacing w:line="240" w:lineRule="atLeast"/>
              <w:rPr>
                <w:sz w:val="20"/>
              </w:rPr>
            </w:pPr>
            <w:r>
              <w:rPr>
                <w:sz w:val="20"/>
              </w:rPr>
              <w:t>Chinese</w:t>
            </w:r>
            <w:r w:rsidR="00816936" w:rsidRPr="00F124C6">
              <w:rPr>
                <w:sz w:val="20"/>
              </w:rPr>
              <w:t xml:space="preserve"> </w:t>
            </w:r>
          </w:p>
          <w:p w:rsidR="00816936" w:rsidRPr="00F124C6" w:rsidRDefault="009676DE"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FD0D63" w:rsidRDefault="00FD0D63" w:rsidP="00816936">
      <w:pPr>
        <w:spacing w:before="120"/>
        <w:rPr>
          <w:rFonts w:eastAsia="黑体"/>
          <w:sz w:val="24"/>
          <w:szCs w:val="24"/>
          <w:lang w:val="fr-CH"/>
        </w:rPr>
      </w:pPr>
    </w:p>
    <w:p w:rsidR="00FD0D63" w:rsidRPr="00FD0D63" w:rsidRDefault="00FD0D63" w:rsidP="009676DE">
      <w:pPr>
        <w:pStyle w:val="HChGC"/>
        <w:rPr>
          <w:lang w:val="en-GB"/>
        </w:rPr>
      </w:pPr>
      <w:r w:rsidRPr="00FD0D63">
        <w:rPr>
          <w:lang w:val="en-GB"/>
        </w:rPr>
        <w:tab/>
      </w:r>
      <w:r w:rsidRPr="00FD0D63">
        <w:rPr>
          <w:lang w:val="en-GB"/>
        </w:rPr>
        <w:tab/>
      </w:r>
      <w:r w:rsidRPr="00FD0D63">
        <w:rPr>
          <w:rFonts w:hint="eastAsia"/>
          <w:lang w:val="en-GB"/>
        </w:rPr>
        <w:t>关于</w:t>
      </w:r>
      <w:r w:rsidRPr="00FD0D63">
        <w:rPr>
          <w:lang w:val="en-GB"/>
        </w:rPr>
        <w:t>科威特</w:t>
      </w:r>
      <w:r w:rsidRPr="00FD0D63">
        <w:rPr>
          <w:rFonts w:hint="eastAsia"/>
          <w:lang w:val="en-GB"/>
        </w:rPr>
        <w:t>初次报告的结论性意见</w:t>
      </w:r>
      <w:r w:rsidRPr="00FD0D63">
        <w:rPr>
          <w:lang w:val="en-GB"/>
        </w:rPr>
        <w:footnoteReference w:customMarkFollows="1" w:id="2"/>
        <w:t>*</w:t>
      </w:r>
    </w:p>
    <w:p w:rsidR="009676DE" w:rsidRDefault="009676DE" w:rsidP="009676DE">
      <w:pPr>
        <w:pStyle w:val="HChGC"/>
        <w:rPr>
          <w:lang w:val="en-GB"/>
        </w:rPr>
      </w:pPr>
      <w:r w:rsidRPr="009676DE">
        <w:rPr>
          <w:rFonts w:hint="eastAsia"/>
          <w:lang w:val="en-GB"/>
        </w:rPr>
        <w:tab/>
      </w:r>
      <w:proofErr w:type="gramStart"/>
      <w:r w:rsidRPr="009676DE">
        <w:rPr>
          <w:rFonts w:hint="eastAsia"/>
          <w:lang w:val="en-GB"/>
        </w:rPr>
        <w:t>一</w:t>
      </w:r>
      <w:proofErr w:type="gramEnd"/>
      <w:r w:rsidRPr="009676DE">
        <w:rPr>
          <w:rFonts w:hint="eastAsia"/>
          <w:lang w:val="en-GB"/>
        </w:rPr>
        <w:t>.</w:t>
      </w:r>
      <w:r w:rsidRPr="009676DE">
        <w:rPr>
          <w:rFonts w:hint="eastAsia"/>
          <w:lang w:val="en-GB"/>
        </w:rPr>
        <w:tab/>
      </w:r>
      <w:r w:rsidRPr="009676DE">
        <w:rPr>
          <w:rFonts w:hint="eastAsia"/>
          <w:lang w:val="en-GB"/>
        </w:rPr>
        <w:t>导言</w:t>
      </w:r>
    </w:p>
    <w:p w:rsidR="009676DE" w:rsidRDefault="009676DE" w:rsidP="009676DE">
      <w:pPr>
        <w:pStyle w:val="SingleTxtGC"/>
        <w:rPr>
          <w:lang w:val="en-GB"/>
        </w:rPr>
      </w:pPr>
      <w:r>
        <w:rPr>
          <w:rFonts w:hint="eastAsia"/>
          <w:lang w:val="en-GB"/>
        </w:rPr>
        <w:t>1</w:t>
      </w:r>
      <w:r w:rsidRPr="009676DE">
        <w:rPr>
          <w:rFonts w:hint="eastAsia"/>
          <w:lang w:val="en-GB"/>
        </w:rPr>
        <w:t>.</w:t>
      </w:r>
      <w:r w:rsidRPr="009676DE">
        <w:rPr>
          <w:rFonts w:hint="eastAsia"/>
          <w:lang w:val="en-GB"/>
        </w:rPr>
        <w:tab/>
      </w:r>
      <w:r w:rsidRPr="009676DE">
        <w:rPr>
          <w:rFonts w:hint="eastAsia"/>
          <w:lang w:val="en-GB"/>
        </w:rPr>
        <w:t>委员会在</w:t>
      </w:r>
      <w:r>
        <w:rPr>
          <w:rFonts w:hint="eastAsia"/>
          <w:lang w:val="en-GB"/>
        </w:rPr>
        <w:t>2</w:t>
      </w:r>
      <w:r w:rsidRPr="009676DE">
        <w:rPr>
          <w:rFonts w:hint="eastAsia"/>
          <w:lang w:val="en-GB"/>
        </w:rPr>
        <w:t>0</w:t>
      </w:r>
      <w:r>
        <w:rPr>
          <w:rFonts w:hint="eastAsia"/>
          <w:lang w:val="en-GB"/>
        </w:rPr>
        <w:t>19</w:t>
      </w:r>
      <w:r w:rsidRPr="009676DE">
        <w:rPr>
          <w:rFonts w:hint="eastAsia"/>
          <w:lang w:val="en-GB"/>
        </w:rPr>
        <w:t>年</w:t>
      </w:r>
      <w:r>
        <w:rPr>
          <w:rFonts w:hint="eastAsia"/>
          <w:lang w:val="en-GB"/>
        </w:rPr>
        <w:t>9</w:t>
      </w:r>
      <w:r w:rsidRPr="009676DE">
        <w:rPr>
          <w:rFonts w:hint="eastAsia"/>
          <w:lang w:val="en-GB"/>
        </w:rPr>
        <w:t>月</w:t>
      </w:r>
      <w:r>
        <w:rPr>
          <w:rFonts w:hint="eastAsia"/>
          <w:lang w:val="en-GB"/>
        </w:rPr>
        <w:t>9</w:t>
      </w:r>
      <w:r w:rsidRPr="009676DE">
        <w:rPr>
          <w:rFonts w:hint="eastAsia"/>
          <w:lang w:val="en-GB"/>
        </w:rPr>
        <w:t>日和</w:t>
      </w:r>
      <w:r>
        <w:rPr>
          <w:rFonts w:hint="eastAsia"/>
          <w:lang w:val="en-GB"/>
        </w:rPr>
        <w:t>1</w:t>
      </w:r>
      <w:r w:rsidRPr="009676DE">
        <w:rPr>
          <w:rFonts w:hint="eastAsia"/>
          <w:lang w:val="en-GB"/>
        </w:rPr>
        <w:t>0</w:t>
      </w:r>
      <w:r w:rsidRPr="009676DE">
        <w:rPr>
          <w:rFonts w:hint="eastAsia"/>
          <w:lang w:val="en-GB"/>
        </w:rPr>
        <w:t>日举行的第</w:t>
      </w:r>
      <w:r>
        <w:rPr>
          <w:rFonts w:hint="eastAsia"/>
          <w:lang w:val="en-GB"/>
        </w:rPr>
        <w:t>493</w:t>
      </w:r>
      <w:r w:rsidRPr="009676DE">
        <w:rPr>
          <w:rFonts w:hint="eastAsia"/>
          <w:lang w:val="en-GB"/>
        </w:rPr>
        <w:t>次和第</w:t>
      </w:r>
      <w:r>
        <w:rPr>
          <w:rFonts w:hint="eastAsia"/>
          <w:lang w:val="en-GB"/>
        </w:rPr>
        <w:t>494</w:t>
      </w:r>
      <w:r w:rsidRPr="009676DE">
        <w:rPr>
          <w:rFonts w:hint="eastAsia"/>
          <w:lang w:val="en-GB"/>
        </w:rPr>
        <w:t>次会议</w:t>
      </w:r>
      <w:r>
        <w:rPr>
          <w:rFonts w:hint="eastAsia"/>
          <w:lang w:val="en-GB"/>
        </w:rPr>
        <w:t>(</w:t>
      </w:r>
      <w:r w:rsidRPr="009676DE">
        <w:rPr>
          <w:rFonts w:hint="eastAsia"/>
          <w:lang w:val="en-GB"/>
        </w:rPr>
        <w:t>见</w:t>
      </w:r>
      <w:proofErr w:type="spellStart"/>
      <w:r>
        <w:rPr>
          <w:rFonts w:hint="eastAsia"/>
          <w:lang w:val="en-GB"/>
        </w:rPr>
        <w:t>CRPD</w:t>
      </w:r>
      <w:proofErr w:type="spellEnd"/>
      <w:r w:rsidRPr="009676DE">
        <w:rPr>
          <w:rFonts w:hint="eastAsia"/>
          <w:lang w:val="en-GB"/>
        </w:rPr>
        <w:t>/</w:t>
      </w:r>
      <w:r>
        <w:rPr>
          <w:rFonts w:hint="eastAsia"/>
          <w:lang w:val="en-GB"/>
        </w:rPr>
        <w:t>C</w:t>
      </w:r>
      <w:r w:rsidRPr="009676DE">
        <w:rPr>
          <w:rFonts w:hint="eastAsia"/>
          <w:lang w:val="en-GB"/>
        </w:rPr>
        <w:t>/</w:t>
      </w:r>
      <w:proofErr w:type="spellStart"/>
      <w:r>
        <w:rPr>
          <w:rFonts w:hint="eastAsia"/>
          <w:lang w:val="en-GB"/>
        </w:rPr>
        <w:t>SR</w:t>
      </w:r>
      <w:r w:rsidRPr="009676DE">
        <w:rPr>
          <w:rFonts w:hint="eastAsia"/>
          <w:lang w:val="en-GB"/>
        </w:rPr>
        <w:t>.</w:t>
      </w:r>
      <w:r>
        <w:rPr>
          <w:rFonts w:hint="eastAsia"/>
          <w:lang w:val="en-GB"/>
        </w:rPr>
        <w:t>493</w:t>
      </w:r>
      <w:proofErr w:type="spellEnd"/>
      <w:r w:rsidRPr="009676DE">
        <w:rPr>
          <w:rFonts w:hint="eastAsia"/>
          <w:lang w:val="en-GB"/>
        </w:rPr>
        <w:t>和</w:t>
      </w:r>
      <w:r>
        <w:rPr>
          <w:rFonts w:hint="eastAsia"/>
          <w:lang w:val="en-GB"/>
        </w:rPr>
        <w:t>494)</w:t>
      </w:r>
      <w:r w:rsidRPr="009676DE">
        <w:rPr>
          <w:rFonts w:hint="eastAsia"/>
          <w:lang w:val="en-GB"/>
        </w:rPr>
        <w:t>上审议了科威特的初次报告</w:t>
      </w:r>
      <w:r>
        <w:rPr>
          <w:rFonts w:hint="eastAsia"/>
          <w:lang w:val="en-GB"/>
        </w:rPr>
        <w:t>(</w:t>
      </w:r>
      <w:proofErr w:type="spellStart"/>
      <w:r>
        <w:rPr>
          <w:rFonts w:hint="eastAsia"/>
          <w:lang w:val="en-GB"/>
        </w:rPr>
        <w:t>CRPD</w:t>
      </w:r>
      <w:proofErr w:type="spellEnd"/>
      <w:r w:rsidRPr="009676DE">
        <w:rPr>
          <w:rFonts w:hint="eastAsia"/>
          <w:lang w:val="en-GB"/>
        </w:rPr>
        <w:t>/</w:t>
      </w:r>
      <w:r>
        <w:rPr>
          <w:rFonts w:hint="eastAsia"/>
          <w:lang w:val="en-GB"/>
        </w:rPr>
        <w:t>C</w:t>
      </w:r>
      <w:r w:rsidRPr="009676DE">
        <w:rPr>
          <w:rFonts w:hint="eastAsia"/>
          <w:lang w:val="en-GB"/>
        </w:rPr>
        <w:t>/</w:t>
      </w:r>
      <w:proofErr w:type="spellStart"/>
      <w:r>
        <w:rPr>
          <w:rFonts w:hint="eastAsia"/>
          <w:lang w:val="en-GB"/>
        </w:rPr>
        <w:t>KWT</w:t>
      </w:r>
      <w:proofErr w:type="spellEnd"/>
      <w:r w:rsidRPr="009676DE">
        <w:rPr>
          <w:rFonts w:hint="eastAsia"/>
          <w:lang w:val="en-GB"/>
        </w:rPr>
        <w:t>/</w:t>
      </w:r>
      <w:r>
        <w:rPr>
          <w:rFonts w:hint="eastAsia"/>
          <w:lang w:val="en-GB"/>
        </w:rPr>
        <w:t>1)</w:t>
      </w:r>
      <w:r w:rsidRPr="009676DE">
        <w:rPr>
          <w:rFonts w:hint="eastAsia"/>
          <w:lang w:val="en-GB"/>
        </w:rPr>
        <w:t>，并在</w:t>
      </w:r>
      <w:r>
        <w:rPr>
          <w:rFonts w:hint="eastAsia"/>
          <w:lang w:val="en-GB"/>
        </w:rPr>
        <w:t>2</w:t>
      </w:r>
      <w:r w:rsidRPr="009676DE">
        <w:rPr>
          <w:rFonts w:hint="eastAsia"/>
          <w:lang w:val="en-GB"/>
        </w:rPr>
        <w:t>0</w:t>
      </w:r>
      <w:r>
        <w:rPr>
          <w:rFonts w:hint="eastAsia"/>
          <w:lang w:val="en-GB"/>
        </w:rPr>
        <w:t>19</w:t>
      </w:r>
      <w:r w:rsidRPr="009676DE">
        <w:rPr>
          <w:rFonts w:hint="eastAsia"/>
          <w:lang w:val="en-GB"/>
        </w:rPr>
        <w:t>年</w:t>
      </w:r>
      <w:r>
        <w:rPr>
          <w:rFonts w:hint="eastAsia"/>
          <w:lang w:val="en-GB"/>
        </w:rPr>
        <w:t>9</w:t>
      </w:r>
      <w:r w:rsidRPr="009676DE">
        <w:rPr>
          <w:rFonts w:hint="eastAsia"/>
          <w:lang w:val="en-GB"/>
        </w:rPr>
        <w:t>月</w:t>
      </w:r>
      <w:r>
        <w:rPr>
          <w:rFonts w:hint="eastAsia"/>
          <w:lang w:val="en-GB"/>
        </w:rPr>
        <w:t>19</w:t>
      </w:r>
      <w:r w:rsidRPr="009676DE">
        <w:rPr>
          <w:rFonts w:hint="eastAsia"/>
          <w:lang w:val="en-GB"/>
        </w:rPr>
        <w:t>日举行的第</w:t>
      </w:r>
      <w:r>
        <w:rPr>
          <w:rFonts w:hint="eastAsia"/>
          <w:lang w:val="en-GB"/>
        </w:rPr>
        <w:t>5</w:t>
      </w:r>
      <w:r w:rsidRPr="009676DE">
        <w:rPr>
          <w:rFonts w:hint="eastAsia"/>
          <w:lang w:val="en-GB"/>
        </w:rPr>
        <w:t>0</w:t>
      </w:r>
      <w:r>
        <w:rPr>
          <w:rFonts w:hint="eastAsia"/>
          <w:lang w:val="en-GB"/>
        </w:rPr>
        <w:t>9</w:t>
      </w:r>
      <w:r w:rsidRPr="009676DE">
        <w:rPr>
          <w:rFonts w:hint="eastAsia"/>
          <w:lang w:val="en-GB"/>
        </w:rPr>
        <w:t>次会议上通过了本结论性意见。</w:t>
      </w:r>
    </w:p>
    <w:p w:rsidR="009676DE" w:rsidRDefault="009676DE" w:rsidP="009676DE">
      <w:pPr>
        <w:pStyle w:val="SingleTxtGC"/>
        <w:rPr>
          <w:lang w:val="en-GB"/>
        </w:rPr>
      </w:pPr>
      <w:r>
        <w:rPr>
          <w:rFonts w:hint="eastAsia"/>
          <w:lang w:val="en-GB"/>
        </w:rPr>
        <w:t>2</w:t>
      </w:r>
      <w:r w:rsidRPr="009676DE">
        <w:rPr>
          <w:rFonts w:hint="eastAsia"/>
          <w:lang w:val="en-GB"/>
        </w:rPr>
        <w:t>.</w:t>
      </w:r>
      <w:r w:rsidRPr="009676DE">
        <w:rPr>
          <w:rFonts w:hint="eastAsia"/>
          <w:lang w:val="en-GB"/>
        </w:rPr>
        <w:tab/>
      </w:r>
      <w:r w:rsidRPr="009676DE">
        <w:rPr>
          <w:rFonts w:hint="eastAsia"/>
          <w:lang w:val="en-GB"/>
        </w:rPr>
        <w:t>委员会欢迎科威特提交的按委员会报告准则编写的初次报告，并感谢缔约国对其拟订的问题清单</w:t>
      </w:r>
      <w:r>
        <w:rPr>
          <w:rFonts w:hint="eastAsia"/>
          <w:lang w:val="en-GB"/>
        </w:rPr>
        <w:t>(</w:t>
      </w:r>
      <w:proofErr w:type="spellStart"/>
      <w:r>
        <w:rPr>
          <w:rFonts w:hint="eastAsia"/>
          <w:lang w:val="en-GB"/>
        </w:rPr>
        <w:t>CRPD</w:t>
      </w:r>
      <w:proofErr w:type="spellEnd"/>
      <w:r w:rsidRPr="009676DE">
        <w:rPr>
          <w:rFonts w:hint="eastAsia"/>
          <w:lang w:val="en-GB"/>
        </w:rPr>
        <w:t>/</w:t>
      </w:r>
      <w:r>
        <w:rPr>
          <w:rFonts w:hint="eastAsia"/>
          <w:lang w:val="en-GB"/>
        </w:rPr>
        <w:t>C</w:t>
      </w:r>
      <w:r w:rsidRPr="009676DE">
        <w:rPr>
          <w:rFonts w:hint="eastAsia"/>
          <w:lang w:val="en-GB"/>
        </w:rPr>
        <w:t>/</w:t>
      </w:r>
      <w:proofErr w:type="spellStart"/>
      <w:r>
        <w:rPr>
          <w:rFonts w:hint="eastAsia"/>
          <w:lang w:val="en-GB"/>
        </w:rPr>
        <w:t>KWT</w:t>
      </w:r>
      <w:proofErr w:type="spellEnd"/>
      <w:r w:rsidRPr="009676DE">
        <w:rPr>
          <w:rFonts w:hint="eastAsia"/>
          <w:lang w:val="en-GB"/>
        </w:rPr>
        <w:t>/</w:t>
      </w:r>
      <w:r>
        <w:rPr>
          <w:rFonts w:hint="eastAsia"/>
          <w:lang w:val="en-GB"/>
        </w:rPr>
        <w:t>Q</w:t>
      </w:r>
      <w:r w:rsidRPr="009676DE">
        <w:rPr>
          <w:rFonts w:hint="eastAsia"/>
          <w:lang w:val="en-GB"/>
        </w:rPr>
        <w:t>/</w:t>
      </w:r>
      <w:r>
        <w:rPr>
          <w:rFonts w:hint="eastAsia"/>
          <w:lang w:val="en-GB"/>
        </w:rPr>
        <w:t>1)</w:t>
      </w:r>
      <w:proofErr w:type="gramStart"/>
      <w:r w:rsidRPr="009676DE">
        <w:rPr>
          <w:rFonts w:hint="eastAsia"/>
          <w:lang w:val="en-GB"/>
        </w:rPr>
        <w:t>作出</w:t>
      </w:r>
      <w:proofErr w:type="gramEnd"/>
      <w:r w:rsidRPr="009676DE">
        <w:rPr>
          <w:rFonts w:hint="eastAsia"/>
          <w:lang w:val="en-GB"/>
        </w:rPr>
        <w:t>书面答复</w:t>
      </w:r>
      <w:r>
        <w:rPr>
          <w:rFonts w:hint="eastAsia"/>
          <w:lang w:val="en-GB"/>
        </w:rPr>
        <w:t>(</w:t>
      </w:r>
      <w:proofErr w:type="spellStart"/>
      <w:r>
        <w:rPr>
          <w:rFonts w:hint="eastAsia"/>
          <w:lang w:val="en-GB"/>
        </w:rPr>
        <w:t>CRPD</w:t>
      </w:r>
      <w:proofErr w:type="spellEnd"/>
      <w:r w:rsidRPr="009676DE">
        <w:rPr>
          <w:rFonts w:hint="eastAsia"/>
          <w:lang w:val="en-GB"/>
        </w:rPr>
        <w:t>/</w:t>
      </w:r>
      <w:r>
        <w:rPr>
          <w:rFonts w:hint="eastAsia"/>
          <w:lang w:val="en-GB"/>
        </w:rPr>
        <w:t>C</w:t>
      </w:r>
      <w:r w:rsidRPr="009676DE">
        <w:rPr>
          <w:rFonts w:hint="eastAsia"/>
          <w:lang w:val="en-GB"/>
        </w:rPr>
        <w:t>/</w:t>
      </w:r>
      <w:proofErr w:type="spellStart"/>
      <w:r>
        <w:rPr>
          <w:rFonts w:hint="eastAsia"/>
          <w:lang w:val="en-GB"/>
        </w:rPr>
        <w:t>KWT</w:t>
      </w:r>
      <w:proofErr w:type="spellEnd"/>
      <w:r w:rsidRPr="009676DE">
        <w:rPr>
          <w:rFonts w:hint="eastAsia"/>
          <w:lang w:val="en-GB"/>
        </w:rPr>
        <w:t>/</w:t>
      </w:r>
      <w:r>
        <w:rPr>
          <w:rFonts w:hint="eastAsia"/>
          <w:lang w:val="en-GB"/>
        </w:rPr>
        <w:t>Q</w:t>
      </w:r>
      <w:r w:rsidRPr="009676DE">
        <w:rPr>
          <w:rFonts w:hint="eastAsia"/>
          <w:lang w:val="en-GB"/>
        </w:rPr>
        <w:t>/</w:t>
      </w:r>
      <w:r>
        <w:rPr>
          <w:rFonts w:hint="eastAsia"/>
          <w:lang w:val="en-GB"/>
        </w:rPr>
        <w:t>1</w:t>
      </w:r>
      <w:r w:rsidRPr="009676DE">
        <w:rPr>
          <w:rFonts w:hint="eastAsia"/>
          <w:lang w:val="en-GB"/>
        </w:rPr>
        <w:t>/</w:t>
      </w:r>
      <w:proofErr w:type="spellStart"/>
      <w:r>
        <w:rPr>
          <w:rFonts w:hint="eastAsia"/>
          <w:lang w:val="en-GB"/>
        </w:rPr>
        <w:t>Add</w:t>
      </w:r>
      <w:r w:rsidRPr="009676DE">
        <w:rPr>
          <w:rFonts w:hint="eastAsia"/>
          <w:lang w:val="en-GB"/>
        </w:rPr>
        <w:t>.</w:t>
      </w:r>
      <w:r>
        <w:rPr>
          <w:rFonts w:hint="eastAsia"/>
          <w:lang w:val="en-GB"/>
        </w:rPr>
        <w:t>1</w:t>
      </w:r>
      <w:proofErr w:type="spellEnd"/>
      <w:r>
        <w:rPr>
          <w:rFonts w:hint="eastAsia"/>
          <w:lang w:val="en-GB"/>
        </w:rPr>
        <w:t>)</w:t>
      </w:r>
      <w:r w:rsidRPr="009676DE">
        <w:rPr>
          <w:rFonts w:hint="eastAsia"/>
          <w:lang w:val="en-GB"/>
        </w:rPr>
        <w:t>。委员会称赞与缔约国高级别代表团进行的对话，并称赞缔约国代表团阵容强大，包括了政府相关部委的许多代表。</w:t>
      </w:r>
    </w:p>
    <w:p w:rsidR="009676DE" w:rsidRDefault="009676DE" w:rsidP="009676DE">
      <w:pPr>
        <w:pStyle w:val="HChGC"/>
        <w:rPr>
          <w:lang w:val="en-GB"/>
        </w:rPr>
      </w:pPr>
      <w:r w:rsidRPr="009676DE">
        <w:rPr>
          <w:rFonts w:hint="eastAsia"/>
          <w:lang w:val="en-GB"/>
        </w:rPr>
        <w:tab/>
      </w:r>
      <w:r w:rsidRPr="009676DE">
        <w:rPr>
          <w:rFonts w:hint="eastAsia"/>
          <w:lang w:val="en-GB"/>
        </w:rPr>
        <w:t>二</w:t>
      </w:r>
      <w:r w:rsidRPr="009676DE">
        <w:rPr>
          <w:rFonts w:hint="eastAsia"/>
          <w:lang w:val="en-GB"/>
        </w:rPr>
        <w:t>.</w:t>
      </w:r>
      <w:r w:rsidRPr="009676DE">
        <w:rPr>
          <w:rFonts w:hint="eastAsia"/>
          <w:lang w:val="en-GB"/>
        </w:rPr>
        <w:tab/>
      </w:r>
      <w:r w:rsidRPr="009676DE">
        <w:rPr>
          <w:rFonts w:hint="eastAsia"/>
          <w:lang w:val="en-GB"/>
        </w:rPr>
        <w:t>积极方面</w:t>
      </w:r>
    </w:p>
    <w:p w:rsidR="009676DE" w:rsidRPr="009676DE" w:rsidRDefault="009676DE" w:rsidP="009676DE">
      <w:pPr>
        <w:pStyle w:val="SingleTxtGC"/>
        <w:rPr>
          <w:lang w:val="en-GB"/>
        </w:rPr>
      </w:pPr>
      <w:r>
        <w:rPr>
          <w:rFonts w:hint="eastAsia"/>
          <w:lang w:val="en-GB"/>
        </w:rPr>
        <w:t>3</w:t>
      </w:r>
      <w:r w:rsidRPr="009676DE">
        <w:rPr>
          <w:rFonts w:hint="eastAsia"/>
          <w:lang w:val="en-GB"/>
        </w:rPr>
        <w:t>.</w:t>
      </w:r>
      <w:r w:rsidRPr="009676DE">
        <w:rPr>
          <w:rFonts w:hint="eastAsia"/>
          <w:lang w:val="en-GB"/>
        </w:rPr>
        <w:tab/>
      </w:r>
      <w:r w:rsidRPr="009676DE">
        <w:rPr>
          <w:rFonts w:hint="eastAsia"/>
          <w:lang w:val="en-GB"/>
        </w:rPr>
        <w:t>委员会称赞缔约国采取措施设置立法、实体、政策和方案及有力的社会保障制度，以促进和保护残疾人权利，具体包括：</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Pr>
          <w:rFonts w:hint="eastAsia"/>
          <w:lang w:val="en-GB"/>
        </w:rPr>
        <w:t>2</w:t>
      </w:r>
      <w:r w:rsidRPr="009676DE">
        <w:rPr>
          <w:rFonts w:hint="eastAsia"/>
          <w:lang w:val="en-GB"/>
        </w:rPr>
        <w:t>0</w:t>
      </w:r>
      <w:r>
        <w:rPr>
          <w:rFonts w:hint="eastAsia"/>
          <w:lang w:val="en-GB"/>
        </w:rPr>
        <w:t>18</w:t>
      </w:r>
      <w:r w:rsidRPr="009676DE">
        <w:rPr>
          <w:rFonts w:hint="eastAsia"/>
          <w:lang w:val="en-GB"/>
        </w:rPr>
        <w:t>年设立国家人权理事会，以便开始促进并监督《公约》和其他国际条约的执行，这一努力令人鼓舞；</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将与残疾人有关的目标和指标纳入《国家发展计划》</w:t>
      </w:r>
      <w:r w:rsidRPr="009676DE">
        <w:rPr>
          <w:rFonts w:hint="eastAsia"/>
          <w:lang w:val="en-GB"/>
        </w:rPr>
        <w:t>(</w:t>
      </w:r>
      <w:r>
        <w:rPr>
          <w:rFonts w:hint="eastAsia"/>
          <w:lang w:val="en-GB"/>
        </w:rPr>
        <w:t>2</w:t>
      </w:r>
      <w:r w:rsidRPr="009676DE">
        <w:rPr>
          <w:rFonts w:hint="eastAsia"/>
          <w:lang w:val="en-GB"/>
        </w:rPr>
        <w:t>0</w:t>
      </w:r>
      <w:r>
        <w:rPr>
          <w:rFonts w:hint="eastAsia"/>
          <w:lang w:val="en-GB"/>
        </w:rPr>
        <w:t>15</w:t>
      </w:r>
      <w:r w:rsidR="008A31AE">
        <w:rPr>
          <w:rFonts w:hint="eastAsia"/>
          <w:lang w:val="en-GB"/>
        </w:rPr>
        <w:t>-</w:t>
      </w:r>
      <w:r>
        <w:rPr>
          <w:rFonts w:hint="eastAsia"/>
          <w:lang w:val="en-GB"/>
        </w:rPr>
        <w:t>2</w:t>
      </w:r>
      <w:r w:rsidRPr="009676DE">
        <w:rPr>
          <w:rFonts w:hint="eastAsia"/>
          <w:lang w:val="en-GB"/>
        </w:rPr>
        <w:t>0</w:t>
      </w:r>
      <w:r>
        <w:rPr>
          <w:rFonts w:hint="eastAsia"/>
          <w:lang w:val="en-GB"/>
        </w:rPr>
        <w:t>2</w:t>
      </w:r>
      <w:r w:rsidRPr="009676DE">
        <w:rPr>
          <w:rFonts w:hint="eastAsia"/>
          <w:lang w:val="en-GB"/>
        </w:rPr>
        <w:t>0</w:t>
      </w:r>
      <w:r w:rsidRPr="009676DE">
        <w:rPr>
          <w:rFonts w:hint="eastAsia"/>
          <w:lang w:val="en-GB"/>
        </w:rPr>
        <w:t>年</w:t>
      </w:r>
      <w:r w:rsidRPr="009676DE">
        <w:rPr>
          <w:rFonts w:hint="eastAsia"/>
          <w:lang w:val="en-GB"/>
        </w:rPr>
        <w:t>)</w:t>
      </w:r>
      <w:r w:rsidRPr="009676DE">
        <w:rPr>
          <w:rFonts w:hint="eastAsia"/>
          <w:lang w:val="en-GB"/>
        </w:rPr>
        <w:t>和《</w:t>
      </w:r>
      <w:r>
        <w:rPr>
          <w:rFonts w:hint="eastAsia"/>
          <w:lang w:val="en-GB"/>
        </w:rPr>
        <w:t>2</w:t>
      </w:r>
      <w:r w:rsidRPr="009676DE">
        <w:rPr>
          <w:rFonts w:hint="eastAsia"/>
          <w:lang w:val="en-GB"/>
        </w:rPr>
        <w:t>0</w:t>
      </w:r>
      <w:r>
        <w:rPr>
          <w:rFonts w:hint="eastAsia"/>
          <w:lang w:val="en-GB"/>
        </w:rPr>
        <w:t>35</w:t>
      </w:r>
      <w:r w:rsidRPr="009676DE">
        <w:rPr>
          <w:rFonts w:hint="eastAsia"/>
          <w:lang w:val="en-GB"/>
        </w:rPr>
        <w:t>年远景》发展计划；</w:t>
      </w:r>
    </w:p>
    <w:p w:rsid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出台了通用设计准则和网页无障碍国家框架。</w:t>
      </w:r>
    </w:p>
    <w:p w:rsidR="009676DE" w:rsidRDefault="009676DE" w:rsidP="009A5BCB">
      <w:pPr>
        <w:pStyle w:val="HChGC"/>
        <w:rPr>
          <w:lang w:val="en-GB"/>
        </w:rPr>
      </w:pPr>
      <w:r w:rsidRPr="009676DE">
        <w:rPr>
          <w:rFonts w:hint="eastAsia"/>
          <w:lang w:val="en-GB"/>
        </w:rPr>
        <w:lastRenderedPageBreak/>
        <w:tab/>
      </w:r>
      <w:r w:rsidRPr="009676DE">
        <w:rPr>
          <w:rFonts w:hint="eastAsia"/>
          <w:lang w:val="en-GB"/>
        </w:rPr>
        <w:t>三</w:t>
      </w:r>
      <w:r w:rsidRPr="009676DE">
        <w:rPr>
          <w:rFonts w:hint="eastAsia"/>
          <w:lang w:val="en-GB"/>
        </w:rPr>
        <w:t>.</w:t>
      </w:r>
      <w:r w:rsidRPr="009676DE">
        <w:rPr>
          <w:rFonts w:hint="eastAsia"/>
          <w:lang w:val="en-GB"/>
        </w:rPr>
        <w:tab/>
      </w:r>
      <w:r w:rsidRPr="009676DE">
        <w:rPr>
          <w:rFonts w:hint="eastAsia"/>
          <w:lang w:val="en-GB"/>
        </w:rPr>
        <w:t>关注的主要领域及建议</w:t>
      </w:r>
    </w:p>
    <w:p w:rsidR="009676DE" w:rsidRDefault="009676DE" w:rsidP="00663346">
      <w:pPr>
        <w:pStyle w:val="H1GC"/>
        <w:rPr>
          <w:lang w:val="en-GB"/>
        </w:rPr>
      </w:pPr>
      <w:r w:rsidRPr="009676DE">
        <w:rPr>
          <w:rFonts w:hint="eastAsia"/>
          <w:lang w:val="en-GB"/>
        </w:rPr>
        <w:tab/>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一般原则和义务</w:t>
      </w:r>
      <w:r>
        <w:rPr>
          <w:rFonts w:hint="eastAsia"/>
          <w:lang w:val="en-GB"/>
        </w:rPr>
        <w:t>(</w:t>
      </w:r>
      <w:r w:rsidRPr="009676DE">
        <w:rPr>
          <w:rFonts w:hint="eastAsia"/>
          <w:lang w:val="en-GB"/>
        </w:rPr>
        <w:t>第一至第四条</w:t>
      </w:r>
      <w:r>
        <w:rPr>
          <w:rFonts w:hint="eastAsia"/>
          <w:lang w:val="en-GB"/>
        </w:rPr>
        <w:t>)</w:t>
      </w:r>
    </w:p>
    <w:p w:rsidR="009676DE" w:rsidRDefault="009676DE" w:rsidP="009676DE">
      <w:pPr>
        <w:pStyle w:val="SingleTxtGC"/>
        <w:rPr>
          <w:lang w:val="en-GB"/>
        </w:rPr>
      </w:pPr>
      <w:r>
        <w:rPr>
          <w:rFonts w:hint="eastAsia"/>
          <w:lang w:val="en-GB"/>
        </w:rPr>
        <w:t>4</w:t>
      </w:r>
      <w:r w:rsidRPr="009676DE">
        <w:rPr>
          <w:rFonts w:hint="eastAsia"/>
          <w:lang w:val="en-GB"/>
        </w:rPr>
        <w:t>.</w:t>
      </w:r>
      <w:r w:rsidRPr="009676DE">
        <w:rPr>
          <w:rFonts w:hint="eastAsia"/>
          <w:lang w:val="en-GB"/>
        </w:rPr>
        <w:tab/>
      </w:r>
      <w:r w:rsidRPr="009676DE">
        <w:rPr>
          <w:rFonts w:hint="eastAsia"/>
          <w:lang w:val="en-GB"/>
        </w:rPr>
        <w:t>委员会注意到，缔约国尚未批准《公约》任择议定书和其他国际人权条约，</w:t>
      </w:r>
      <w:r w:rsidRPr="008F5AF5">
        <w:rPr>
          <w:rFonts w:hint="eastAsia"/>
          <w:spacing w:val="-4"/>
          <w:lang w:val="en-GB"/>
        </w:rPr>
        <w:t>包括《禁止酷刑和其他残忍、不人道或有辱人格的待遇或处罚公约任择议定书》。</w:t>
      </w:r>
    </w:p>
    <w:p w:rsidR="009676DE" w:rsidRPr="00171959" w:rsidRDefault="009676DE" w:rsidP="009676DE">
      <w:pPr>
        <w:pStyle w:val="SingleTxtGC"/>
        <w:rPr>
          <w:rFonts w:ascii="Time New Roman" w:eastAsia="黑体" w:hAnsi="Time New Roman" w:hint="eastAsia"/>
          <w:lang w:val="en-GB"/>
        </w:rPr>
      </w:pPr>
      <w:r w:rsidRPr="00171959">
        <w:rPr>
          <w:rFonts w:ascii="Time New Roman" w:eastAsia="黑体" w:hAnsi="Time New Roman" w:hint="eastAsia"/>
          <w:lang w:val="en-GB"/>
        </w:rPr>
        <w:t>5.</w:t>
      </w:r>
      <w:r w:rsidRPr="00171959">
        <w:rPr>
          <w:rFonts w:ascii="Time New Roman" w:eastAsia="黑体" w:hAnsi="Time New Roman" w:hint="eastAsia"/>
          <w:lang w:val="en-GB"/>
        </w:rPr>
        <w:tab/>
      </w:r>
      <w:r w:rsidRPr="00171959">
        <w:rPr>
          <w:rFonts w:ascii="Time New Roman" w:eastAsia="黑体" w:hAnsi="Time New Roman" w:hint="eastAsia"/>
          <w:lang w:val="en-GB"/>
        </w:rPr>
        <w:t>委员会建议缔约国批准《公约》任择议定书，同时铭记所有人权的不可分割性，鼓励缔约国考虑加入其他国际人权条约，包括《禁止酷刑和其他残忍、不人道或有辱人格的待遇或处罚公约任择议定书》。</w:t>
      </w:r>
    </w:p>
    <w:p w:rsidR="009676DE" w:rsidRPr="009676DE" w:rsidRDefault="009676DE" w:rsidP="009676DE">
      <w:pPr>
        <w:pStyle w:val="SingleTxtGC"/>
        <w:rPr>
          <w:lang w:val="en-GB"/>
        </w:rPr>
      </w:pPr>
      <w:r>
        <w:rPr>
          <w:rFonts w:hint="eastAsia"/>
          <w:lang w:val="en-GB"/>
        </w:rPr>
        <w:t>6</w:t>
      </w:r>
      <w:r w:rsidRPr="009676DE">
        <w:rPr>
          <w:rFonts w:hint="eastAsia"/>
          <w:lang w:val="en-GB"/>
        </w:rPr>
        <w:t>.</w:t>
      </w:r>
      <w:r w:rsidRPr="009676DE">
        <w:rPr>
          <w:rFonts w:hint="eastAsia"/>
          <w:lang w:val="en-GB"/>
        </w:rPr>
        <w:tab/>
      </w:r>
      <w:r w:rsidRPr="009676DE">
        <w:rPr>
          <w:rFonts w:hint="eastAsia"/>
          <w:lang w:val="en-GB"/>
        </w:rPr>
        <w:t>委员会关切的是，缔约国：</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对《公约》第十八条第一款第</w:t>
      </w:r>
      <w:r>
        <w:rPr>
          <w:rFonts w:hint="eastAsia"/>
          <w:lang w:val="en-GB"/>
        </w:rPr>
        <w:t>(</w:t>
      </w:r>
      <w:r w:rsidRPr="009676DE">
        <w:rPr>
          <w:rFonts w:hint="eastAsia"/>
          <w:lang w:val="en-GB"/>
        </w:rPr>
        <w:t>一</w:t>
      </w:r>
      <w:r>
        <w:rPr>
          <w:rFonts w:hint="eastAsia"/>
          <w:lang w:val="en-GB"/>
        </w:rPr>
        <w:t>)</w:t>
      </w:r>
      <w:r w:rsidRPr="009676DE">
        <w:rPr>
          <w:rFonts w:hint="eastAsia"/>
          <w:lang w:val="en-GB"/>
        </w:rPr>
        <w:t>项和第二十三条第二款有所保留；</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对《公约》第十二条第二款的解释性声明称，享有法律行为能力受制于科威特法律；</w:t>
      </w:r>
    </w:p>
    <w:p w:rsid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对《公约》第十九条第</w:t>
      </w:r>
      <w:r>
        <w:rPr>
          <w:rFonts w:hint="eastAsia"/>
          <w:lang w:val="en-GB"/>
        </w:rPr>
        <w:t>(</w:t>
      </w:r>
      <w:r w:rsidRPr="009676DE">
        <w:rPr>
          <w:rFonts w:hint="eastAsia"/>
          <w:lang w:val="en-GB"/>
        </w:rPr>
        <w:t>一</w:t>
      </w:r>
      <w:r>
        <w:rPr>
          <w:rFonts w:hint="eastAsia"/>
          <w:lang w:val="en-GB"/>
        </w:rPr>
        <w:t>)</w:t>
      </w:r>
      <w:r w:rsidRPr="009676DE">
        <w:rPr>
          <w:rFonts w:hint="eastAsia"/>
          <w:lang w:val="en-GB"/>
        </w:rPr>
        <w:t>项和第二十五条第</w:t>
      </w:r>
      <w:r>
        <w:rPr>
          <w:rFonts w:hint="eastAsia"/>
          <w:lang w:val="en-GB"/>
        </w:rPr>
        <w:t>(</w:t>
      </w:r>
      <w:r w:rsidRPr="009676DE">
        <w:rPr>
          <w:rFonts w:hint="eastAsia"/>
          <w:lang w:val="en-GB"/>
        </w:rPr>
        <w:t>一</w:t>
      </w:r>
      <w:r>
        <w:rPr>
          <w:rFonts w:hint="eastAsia"/>
          <w:lang w:val="en-GB"/>
        </w:rPr>
        <w:t>)</w:t>
      </w:r>
      <w:r w:rsidRPr="009676DE">
        <w:rPr>
          <w:rFonts w:hint="eastAsia"/>
          <w:lang w:val="en-GB"/>
        </w:rPr>
        <w:t>项的解释性声明。</w:t>
      </w:r>
    </w:p>
    <w:p w:rsidR="009676DE" w:rsidRPr="00D74817" w:rsidRDefault="009676DE" w:rsidP="009676DE">
      <w:pPr>
        <w:pStyle w:val="SingleTxtGC"/>
        <w:rPr>
          <w:rFonts w:ascii="Time New Roman" w:eastAsia="黑体" w:hAnsi="Time New Roman" w:hint="eastAsia"/>
          <w:lang w:val="en-GB"/>
        </w:rPr>
      </w:pPr>
      <w:r w:rsidRPr="00D74817">
        <w:rPr>
          <w:rFonts w:ascii="Time New Roman" w:eastAsia="黑体" w:hAnsi="Time New Roman" w:hint="eastAsia"/>
          <w:lang w:val="en-GB"/>
        </w:rPr>
        <w:t>7.</w:t>
      </w:r>
      <w:r w:rsidRPr="00D74817">
        <w:rPr>
          <w:rFonts w:ascii="Time New Roman" w:eastAsia="黑体" w:hAnsi="Time New Roman" w:hint="eastAsia"/>
          <w:lang w:val="en-GB"/>
        </w:rPr>
        <w:tab/>
      </w:r>
      <w:r w:rsidRPr="00D74817">
        <w:rPr>
          <w:rFonts w:ascii="Time New Roman" w:eastAsia="黑体" w:hAnsi="Time New Roman" w:hint="eastAsia"/>
          <w:lang w:val="en-GB"/>
        </w:rPr>
        <w:t>委员会建议缔约国：</w:t>
      </w:r>
    </w:p>
    <w:p w:rsidR="009676DE" w:rsidRPr="00D74817" w:rsidRDefault="009676DE" w:rsidP="009676DE">
      <w:pPr>
        <w:pStyle w:val="SingleTxtGC"/>
        <w:rPr>
          <w:rFonts w:ascii="Time New Roman" w:eastAsia="黑体" w:hAnsi="Time New Roman" w:hint="eastAsia"/>
          <w:lang w:val="en-GB"/>
        </w:rPr>
      </w:pPr>
      <w:r w:rsidRPr="00D74817">
        <w:rPr>
          <w:rFonts w:ascii="Time New Roman" w:eastAsia="黑体" w:hAnsi="Time New Roman" w:hint="eastAsia"/>
          <w:lang w:val="en-GB"/>
        </w:rPr>
        <w:tab/>
        <w:t>(a)</w:t>
      </w:r>
      <w:r w:rsidRPr="00D74817">
        <w:rPr>
          <w:rFonts w:ascii="Time New Roman" w:eastAsia="黑体" w:hAnsi="Time New Roman" w:hint="eastAsia"/>
          <w:lang w:val="en-GB"/>
        </w:rPr>
        <w:tab/>
      </w:r>
      <w:r w:rsidRPr="00D74817">
        <w:rPr>
          <w:rFonts w:ascii="Time New Roman" w:eastAsia="黑体" w:hAnsi="Time New Roman" w:hint="eastAsia"/>
          <w:lang w:val="en-GB"/>
        </w:rPr>
        <w:t>撤销对《公约》第十八条第一款第</w:t>
      </w:r>
      <w:r w:rsidRPr="00D74817">
        <w:rPr>
          <w:rFonts w:ascii="Time New Roman" w:eastAsia="黑体" w:hAnsi="Time New Roman" w:hint="eastAsia"/>
          <w:lang w:val="en-GB"/>
        </w:rPr>
        <w:t>(</w:t>
      </w:r>
      <w:r w:rsidRPr="00D74817">
        <w:rPr>
          <w:rFonts w:ascii="Time New Roman" w:eastAsia="黑体" w:hAnsi="Time New Roman" w:hint="eastAsia"/>
          <w:lang w:val="en-GB"/>
        </w:rPr>
        <w:t>一</w:t>
      </w:r>
      <w:r w:rsidRPr="00D74817">
        <w:rPr>
          <w:rFonts w:ascii="Time New Roman" w:eastAsia="黑体" w:hAnsi="Time New Roman" w:hint="eastAsia"/>
          <w:lang w:val="en-GB"/>
        </w:rPr>
        <w:t>)</w:t>
      </w:r>
      <w:r w:rsidRPr="00D74817">
        <w:rPr>
          <w:rFonts w:ascii="Time New Roman" w:eastAsia="黑体" w:hAnsi="Time New Roman" w:hint="eastAsia"/>
          <w:lang w:val="en-GB"/>
        </w:rPr>
        <w:t>项和第二十三条第二款的保留；</w:t>
      </w:r>
    </w:p>
    <w:p w:rsidR="009676DE" w:rsidRPr="00D74817" w:rsidRDefault="009676DE" w:rsidP="009676DE">
      <w:pPr>
        <w:pStyle w:val="SingleTxtGC"/>
        <w:rPr>
          <w:rFonts w:ascii="Time New Roman" w:eastAsia="黑体" w:hAnsi="Time New Roman" w:hint="eastAsia"/>
          <w:lang w:val="en-GB"/>
        </w:rPr>
      </w:pPr>
      <w:r w:rsidRPr="00D74817">
        <w:rPr>
          <w:rFonts w:ascii="Time New Roman" w:eastAsia="黑体" w:hAnsi="Time New Roman" w:hint="eastAsia"/>
          <w:lang w:val="en-GB"/>
        </w:rPr>
        <w:tab/>
        <w:t>(b)</w:t>
      </w:r>
      <w:r w:rsidRPr="00D74817">
        <w:rPr>
          <w:rFonts w:ascii="Time New Roman" w:eastAsia="黑体" w:hAnsi="Time New Roman" w:hint="eastAsia"/>
          <w:lang w:val="en-GB"/>
        </w:rPr>
        <w:tab/>
      </w:r>
      <w:r w:rsidRPr="00D74817">
        <w:rPr>
          <w:rFonts w:ascii="Time New Roman" w:eastAsia="黑体" w:hAnsi="Time New Roman" w:hint="eastAsia"/>
          <w:lang w:val="en-GB"/>
        </w:rPr>
        <w:t>撤销对《公约》第十二条第二款的解释性声明并采取法律措施维护在法律面前获得平等承认的权利，也就是说，残疾人，包括社会心理残疾和智力残疾者，在生活的各方面在与其他人平等的基础上享有法律行为能力；</w:t>
      </w:r>
    </w:p>
    <w:p w:rsidR="009676DE" w:rsidRPr="00D74817" w:rsidRDefault="009676DE" w:rsidP="009676DE">
      <w:pPr>
        <w:pStyle w:val="SingleTxtGC"/>
        <w:rPr>
          <w:rFonts w:ascii="Time New Roman" w:eastAsia="黑体" w:hAnsi="Time New Roman" w:hint="eastAsia"/>
          <w:spacing w:val="4"/>
          <w:lang w:val="en-GB"/>
        </w:rPr>
      </w:pPr>
      <w:r w:rsidRPr="00D74817">
        <w:rPr>
          <w:rFonts w:ascii="Time New Roman" w:eastAsia="黑体" w:hAnsi="Time New Roman" w:hint="eastAsia"/>
          <w:spacing w:val="4"/>
          <w:lang w:val="en-GB"/>
        </w:rPr>
        <w:tab/>
        <w:t>(c)</w:t>
      </w:r>
      <w:r w:rsidRPr="00D74817">
        <w:rPr>
          <w:rFonts w:ascii="Time New Roman" w:eastAsia="黑体" w:hAnsi="Time New Roman" w:hint="eastAsia"/>
          <w:spacing w:val="4"/>
          <w:lang w:val="en-GB"/>
        </w:rPr>
        <w:tab/>
      </w:r>
      <w:r w:rsidRPr="00D74817">
        <w:rPr>
          <w:rFonts w:ascii="Time New Roman" w:eastAsia="黑体" w:hAnsi="Time New Roman" w:hint="eastAsia"/>
          <w:spacing w:val="4"/>
          <w:lang w:val="en-GB"/>
        </w:rPr>
        <w:t>撤销对对《公约》第十九条第</w:t>
      </w:r>
      <w:r w:rsidRPr="00D74817">
        <w:rPr>
          <w:rFonts w:ascii="Time New Roman" w:eastAsia="黑体" w:hAnsi="Time New Roman" w:hint="eastAsia"/>
          <w:spacing w:val="4"/>
          <w:lang w:val="en-GB"/>
        </w:rPr>
        <w:t>(</w:t>
      </w:r>
      <w:r w:rsidRPr="00D74817">
        <w:rPr>
          <w:rFonts w:ascii="Time New Roman" w:eastAsia="黑体" w:hAnsi="Time New Roman" w:hint="eastAsia"/>
          <w:spacing w:val="4"/>
          <w:lang w:val="en-GB"/>
        </w:rPr>
        <w:t>一</w:t>
      </w:r>
      <w:r w:rsidRPr="00D74817">
        <w:rPr>
          <w:rFonts w:ascii="Time New Roman" w:eastAsia="黑体" w:hAnsi="Time New Roman" w:hint="eastAsia"/>
          <w:spacing w:val="4"/>
          <w:lang w:val="en-GB"/>
        </w:rPr>
        <w:t>)</w:t>
      </w:r>
      <w:r w:rsidRPr="00D74817">
        <w:rPr>
          <w:rFonts w:ascii="Time New Roman" w:eastAsia="黑体" w:hAnsi="Time New Roman" w:hint="eastAsia"/>
          <w:spacing w:val="4"/>
          <w:lang w:val="en-GB"/>
        </w:rPr>
        <w:t>项和第二十五条第</w:t>
      </w:r>
      <w:r w:rsidRPr="00D74817">
        <w:rPr>
          <w:rFonts w:ascii="Time New Roman" w:eastAsia="黑体" w:hAnsi="Time New Roman" w:hint="eastAsia"/>
          <w:spacing w:val="4"/>
          <w:lang w:val="en-GB"/>
        </w:rPr>
        <w:t>(</w:t>
      </w:r>
      <w:r w:rsidRPr="00D74817">
        <w:rPr>
          <w:rFonts w:ascii="Time New Roman" w:eastAsia="黑体" w:hAnsi="Time New Roman" w:hint="eastAsia"/>
          <w:spacing w:val="4"/>
          <w:lang w:val="en-GB"/>
        </w:rPr>
        <w:t>一</w:t>
      </w:r>
      <w:r w:rsidRPr="00D74817">
        <w:rPr>
          <w:rFonts w:ascii="Time New Roman" w:eastAsia="黑体" w:hAnsi="Time New Roman" w:hint="eastAsia"/>
          <w:spacing w:val="4"/>
          <w:lang w:val="en-GB"/>
        </w:rPr>
        <w:t>)</w:t>
      </w:r>
      <w:r w:rsidRPr="00D74817">
        <w:rPr>
          <w:rFonts w:ascii="Time New Roman" w:eastAsia="黑体" w:hAnsi="Time New Roman" w:hint="eastAsia"/>
          <w:spacing w:val="4"/>
          <w:lang w:val="en-GB"/>
        </w:rPr>
        <w:t>项的解释性声明。</w:t>
      </w:r>
    </w:p>
    <w:p w:rsidR="009676DE" w:rsidRPr="009676DE" w:rsidRDefault="009676DE" w:rsidP="009676DE">
      <w:pPr>
        <w:pStyle w:val="SingleTxtGC"/>
        <w:rPr>
          <w:lang w:val="en-GB"/>
        </w:rPr>
      </w:pPr>
      <w:r>
        <w:rPr>
          <w:rFonts w:hint="eastAsia"/>
          <w:lang w:val="en-GB"/>
        </w:rPr>
        <w:t>8</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D06D60">
      <w:pPr>
        <w:pStyle w:val="SingleTxtGC"/>
        <w:numPr>
          <w:ilvl w:val="0"/>
          <w:numId w:val="5"/>
        </w:numPr>
        <w:rPr>
          <w:lang w:val="en-GB"/>
        </w:rPr>
      </w:pPr>
      <w:r w:rsidRPr="009676DE">
        <w:rPr>
          <w:rFonts w:hint="eastAsia"/>
          <w:lang w:val="en-GB"/>
        </w:rPr>
        <w:t>缔约国的立法，包括关于残疾人权利的第</w:t>
      </w:r>
      <w:r>
        <w:rPr>
          <w:rFonts w:hint="eastAsia"/>
          <w:lang w:val="en-GB"/>
        </w:rPr>
        <w:t>8</w:t>
      </w:r>
      <w:r w:rsidRPr="009676DE">
        <w:rPr>
          <w:rFonts w:hint="eastAsia"/>
          <w:lang w:val="en-GB"/>
        </w:rPr>
        <w:t>/</w:t>
      </w:r>
      <w:r>
        <w:rPr>
          <w:rFonts w:hint="eastAsia"/>
          <w:lang w:val="en-GB"/>
        </w:rPr>
        <w:t>2</w:t>
      </w:r>
      <w:r w:rsidRPr="009676DE">
        <w:rPr>
          <w:rFonts w:hint="eastAsia"/>
          <w:lang w:val="en-GB"/>
        </w:rPr>
        <w:t>0</w:t>
      </w:r>
      <w:r>
        <w:rPr>
          <w:rFonts w:hint="eastAsia"/>
          <w:lang w:val="en-GB"/>
        </w:rPr>
        <w:t>1</w:t>
      </w:r>
      <w:r w:rsidRPr="009676DE">
        <w:rPr>
          <w:rFonts w:hint="eastAsia"/>
          <w:lang w:val="en-GB"/>
        </w:rPr>
        <w:t>0</w:t>
      </w:r>
      <w:r w:rsidRPr="009676DE">
        <w:rPr>
          <w:rFonts w:hint="eastAsia"/>
          <w:lang w:val="en-GB"/>
        </w:rPr>
        <w:t>号法和关于保护儿童权利的第</w:t>
      </w:r>
      <w:r>
        <w:rPr>
          <w:rFonts w:hint="eastAsia"/>
          <w:lang w:val="en-GB"/>
        </w:rPr>
        <w:t>21</w:t>
      </w:r>
      <w:r w:rsidRPr="009676DE">
        <w:rPr>
          <w:rFonts w:hint="eastAsia"/>
          <w:lang w:val="en-GB"/>
        </w:rPr>
        <w:t>/</w:t>
      </w:r>
      <w:r>
        <w:rPr>
          <w:rFonts w:hint="eastAsia"/>
          <w:lang w:val="en-GB"/>
        </w:rPr>
        <w:t>2</w:t>
      </w:r>
      <w:r w:rsidRPr="009676DE">
        <w:rPr>
          <w:rFonts w:hint="eastAsia"/>
          <w:lang w:val="en-GB"/>
        </w:rPr>
        <w:t>0</w:t>
      </w:r>
      <w:r>
        <w:rPr>
          <w:rFonts w:hint="eastAsia"/>
          <w:lang w:val="en-GB"/>
        </w:rPr>
        <w:t>15</w:t>
      </w:r>
      <w:r w:rsidRPr="009676DE">
        <w:rPr>
          <w:rFonts w:hint="eastAsia"/>
          <w:lang w:val="en-GB"/>
        </w:rPr>
        <w:t>号法、《民法》、《民事诉讼法》和《刑法》以残疾的医疗模式为基础，不承认残疾人为权利持有人；</w:t>
      </w:r>
    </w:p>
    <w:p w:rsidR="009676DE" w:rsidRPr="009676DE" w:rsidRDefault="009676DE" w:rsidP="00D06D60">
      <w:pPr>
        <w:pStyle w:val="SingleTxtGC"/>
        <w:numPr>
          <w:ilvl w:val="0"/>
          <w:numId w:val="5"/>
        </w:numPr>
        <w:rPr>
          <w:lang w:val="en-GB"/>
        </w:rPr>
      </w:pPr>
      <w:r w:rsidRPr="009676DE">
        <w:rPr>
          <w:rFonts w:hint="eastAsia"/>
          <w:lang w:val="en-GB"/>
        </w:rPr>
        <w:t>现行国家法律，特别是第</w:t>
      </w:r>
      <w:r>
        <w:rPr>
          <w:rFonts w:hint="eastAsia"/>
          <w:lang w:val="en-GB"/>
        </w:rPr>
        <w:t>8</w:t>
      </w:r>
      <w:r w:rsidRPr="009676DE">
        <w:rPr>
          <w:rFonts w:hint="eastAsia"/>
          <w:lang w:val="en-GB"/>
        </w:rPr>
        <w:t>/</w:t>
      </w:r>
      <w:r>
        <w:rPr>
          <w:rFonts w:hint="eastAsia"/>
          <w:lang w:val="en-GB"/>
        </w:rPr>
        <w:t>2</w:t>
      </w:r>
      <w:r w:rsidRPr="009676DE">
        <w:rPr>
          <w:rFonts w:hint="eastAsia"/>
          <w:lang w:val="en-GB"/>
        </w:rPr>
        <w:t>0</w:t>
      </w:r>
      <w:r>
        <w:rPr>
          <w:rFonts w:hint="eastAsia"/>
          <w:lang w:val="en-GB"/>
        </w:rPr>
        <w:t>1</w:t>
      </w:r>
      <w:r w:rsidRPr="009676DE">
        <w:rPr>
          <w:rFonts w:hint="eastAsia"/>
          <w:lang w:val="en-GB"/>
        </w:rPr>
        <w:t>0</w:t>
      </w:r>
      <w:r w:rsidRPr="009676DE">
        <w:rPr>
          <w:rFonts w:hint="eastAsia"/>
          <w:lang w:val="en-GB"/>
        </w:rPr>
        <w:t>号法，不包含社会、经济和文化权利或基本公民权利和政治权利，包括生命权、自由和人身安全权、政治参与权和在法律面前获得平等承认的权利；不适用于无国籍阿拉伯人和非科威特籍残疾人；体现了狭隘的残疾概念，将社会心理残疾或智力残疾者排除在外，也未考虑到社会中存在的障碍；</w:t>
      </w:r>
    </w:p>
    <w:p w:rsidR="009676DE" w:rsidRPr="009676DE" w:rsidRDefault="009676DE" w:rsidP="00D06D60">
      <w:pPr>
        <w:pStyle w:val="SingleTxtGC"/>
        <w:numPr>
          <w:ilvl w:val="0"/>
          <w:numId w:val="5"/>
        </w:numPr>
        <w:rPr>
          <w:lang w:val="en-GB"/>
        </w:rPr>
      </w:pPr>
      <w:r w:rsidRPr="009676DE">
        <w:rPr>
          <w:rFonts w:hint="eastAsia"/>
          <w:lang w:val="en-GB"/>
        </w:rPr>
        <w:t>缔约国没有包含非科威特籍残疾人的残疾问题国家战略；</w:t>
      </w:r>
    </w:p>
    <w:p w:rsidR="009676DE" w:rsidRDefault="009676DE" w:rsidP="00D06D60">
      <w:pPr>
        <w:pStyle w:val="SingleTxtGC"/>
        <w:numPr>
          <w:ilvl w:val="0"/>
          <w:numId w:val="5"/>
        </w:numPr>
        <w:rPr>
          <w:lang w:val="en-GB"/>
        </w:rPr>
      </w:pPr>
      <w:r w:rsidRPr="009676DE">
        <w:rPr>
          <w:rFonts w:hint="eastAsia"/>
          <w:lang w:val="en-GB"/>
        </w:rPr>
        <w:t>有利于残疾人组织和残疾人家庭的法院裁决未得到执行。</w:t>
      </w:r>
    </w:p>
    <w:p w:rsidR="009676DE" w:rsidRPr="00D05FF6" w:rsidRDefault="009676DE" w:rsidP="009676DE">
      <w:pPr>
        <w:pStyle w:val="SingleTxtGC"/>
        <w:rPr>
          <w:rFonts w:ascii="Time New Roman" w:eastAsia="黑体" w:hAnsi="Time New Roman" w:hint="eastAsia"/>
          <w:lang w:val="en-GB"/>
        </w:rPr>
      </w:pPr>
      <w:r w:rsidRPr="00D05FF6">
        <w:rPr>
          <w:rFonts w:ascii="Time New Roman" w:eastAsia="黑体" w:hAnsi="Time New Roman" w:hint="eastAsia"/>
          <w:lang w:val="en-GB"/>
        </w:rPr>
        <w:t>9.</w:t>
      </w:r>
      <w:r w:rsidRPr="00D05FF6">
        <w:rPr>
          <w:rFonts w:ascii="Time New Roman" w:eastAsia="黑体" w:hAnsi="Time New Roman" w:hint="eastAsia"/>
          <w:lang w:val="en-GB"/>
        </w:rPr>
        <w:tab/>
      </w:r>
      <w:r w:rsidRPr="00D05FF6">
        <w:rPr>
          <w:rFonts w:ascii="Time New Roman" w:eastAsia="黑体" w:hAnsi="Time New Roman" w:hint="eastAsia"/>
          <w:lang w:val="en-GB"/>
        </w:rPr>
        <w:t>委员会建议缔约国：</w:t>
      </w:r>
    </w:p>
    <w:p w:rsidR="009676DE" w:rsidRPr="00D05FF6" w:rsidRDefault="009676DE" w:rsidP="009676DE">
      <w:pPr>
        <w:pStyle w:val="SingleTxtGC"/>
        <w:rPr>
          <w:rFonts w:ascii="Time New Roman" w:eastAsia="黑体" w:hAnsi="Time New Roman" w:hint="eastAsia"/>
          <w:lang w:val="en-GB"/>
        </w:rPr>
      </w:pPr>
      <w:r w:rsidRPr="00D05FF6">
        <w:rPr>
          <w:rFonts w:ascii="Time New Roman" w:eastAsia="黑体" w:hAnsi="Time New Roman" w:hint="eastAsia"/>
          <w:spacing w:val="-4"/>
          <w:lang w:val="en-GB"/>
        </w:rPr>
        <w:tab/>
        <w:t>(a)</w:t>
      </w:r>
      <w:r w:rsidRPr="00D05FF6">
        <w:rPr>
          <w:rFonts w:ascii="Time New Roman" w:eastAsia="黑体" w:hAnsi="Time New Roman" w:hint="eastAsia"/>
          <w:spacing w:val="-4"/>
          <w:lang w:val="en-GB"/>
        </w:rPr>
        <w:tab/>
      </w:r>
      <w:r w:rsidRPr="00D05FF6">
        <w:rPr>
          <w:rFonts w:ascii="Time New Roman" w:eastAsia="黑体" w:hAnsi="Time New Roman" w:hint="eastAsia"/>
          <w:spacing w:val="-4"/>
          <w:lang w:val="en-GB"/>
        </w:rPr>
        <w:t>审查本国政策与立法，包括第</w:t>
      </w:r>
      <w:r w:rsidRPr="00D05FF6">
        <w:rPr>
          <w:rFonts w:ascii="Time New Roman" w:eastAsia="黑体" w:hAnsi="Time New Roman" w:hint="eastAsia"/>
          <w:spacing w:val="-4"/>
          <w:lang w:val="en-GB"/>
        </w:rPr>
        <w:t>8/2010</w:t>
      </w:r>
      <w:r w:rsidRPr="00D05FF6">
        <w:rPr>
          <w:rFonts w:ascii="Time New Roman" w:eastAsia="黑体" w:hAnsi="Time New Roman" w:hint="eastAsia"/>
          <w:spacing w:val="-4"/>
          <w:lang w:val="en-GB"/>
        </w:rPr>
        <w:t>号法和第</w:t>
      </w:r>
      <w:r w:rsidRPr="00D05FF6">
        <w:rPr>
          <w:rFonts w:ascii="Time New Roman" w:eastAsia="黑体" w:hAnsi="Time New Roman" w:hint="eastAsia"/>
          <w:spacing w:val="-4"/>
          <w:lang w:val="en-GB"/>
        </w:rPr>
        <w:t>21/2015</w:t>
      </w:r>
      <w:r w:rsidRPr="00D05FF6">
        <w:rPr>
          <w:rFonts w:ascii="Time New Roman" w:eastAsia="黑体" w:hAnsi="Time New Roman" w:hint="eastAsia"/>
          <w:spacing w:val="-4"/>
          <w:lang w:val="en-GB"/>
        </w:rPr>
        <w:t>号法、《民法》、《民事诉讼法》和《刑法》，以确保按照《公约》，完全转向残疾的人权</w:t>
      </w:r>
      <w:r w:rsidRPr="00D05FF6">
        <w:rPr>
          <w:rFonts w:ascii="Time New Roman" w:eastAsia="黑体" w:hAnsi="Time New Roman" w:hint="eastAsia"/>
          <w:lang w:val="en-GB"/>
        </w:rPr>
        <w:t>模式；</w:t>
      </w:r>
    </w:p>
    <w:p w:rsidR="009676DE" w:rsidRPr="00D05FF6" w:rsidRDefault="009676DE" w:rsidP="009676DE">
      <w:pPr>
        <w:pStyle w:val="SingleTxtGC"/>
        <w:rPr>
          <w:rFonts w:ascii="Time New Roman" w:eastAsia="黑体" w:hAnsi="Time New Roman" w:hint="eastAsia"/>
          <w:lang w:val="en-GB"/>
        </w:rPr>
      </w:pPr>
      <w:r w:rsidRPr="00D05FF6">
        <w:rPr>
          <w:rFonts w:ascii="Time New Roman" w:eastAsia="黑体" w:hAnsi="Time New Roman" w:hint="eastAsia"/>
          <w:lang w:val="en-GB"/>
        </w:rPr>
        <w:tab/>
        <w:t>(b)</w:t>
      </w:r>
      <w:r w:rsidRPr="00D05FF6">
        <w:rPr>
          <w:rFonts w:ascii="Time New Roman" w:eastAsia="黑体" w:hAnsi="Time New Roman" w:hint="eastAsia"/>
          <w:lang w:val="en-GB"/>
        </w:rPr>
        <w:tab/>
      </w:r>
      <w:r w:rsidRPr="00D05FF6">
        <w:rPr>
          <w:rFonts w:ascii="Time New Roman" w:eastAsia="黑体" w:hAnsi="Time New Roman" w:hint="eastAsia"/>
          <w:lang w:val="en-GB"/>
        </w:rPr>
        <w:t>采取必要的法律措施，以确保国家立法，特别是第</w:t>
      </w:r>
      <w:r w:rsidRPr="00D05FF6">
        <w:rPr>
          <w:rFonts w:ascii="Time New Roman" w:eastAsia="黑体" w:hAnsi="Time New Roman" w:hint="eastAsia"/>
          <w:lang w:val="en-GB"/>
        </w:rPr>
        <w:t>8/2010</w:t>
      </w:r>
      <w:r w:rsidRPr="00D05FF6">
        <w:rPr>
          <w:rFonts w:ascii="Time New Roman" w:eastAsia="黑体" w:hAnsi="Time New Roman" w:hint="eastAsia"/>
          <w:lang w:val="en-GB"/>
        </w:rPr>
        <w:t>号法，承认在与残障人士互动中不断发展的残疾概念，承认残疾人充分参与社会所面临的障碍，并确保国家立法涵盖所有残疾人，包括非科威特籍残疾人的权利；</w:t>
      </w:r>
    </w:p>
    <w:p w:rsidR="009676DE" w:rsidRPr="004C634C" w:rsidRDefault="009676DE" w:rsidP="009676DE">
      <w:pPr>
        <w:pStyle w:val="SingleTxtGC"/>
        <w:rPr>
          <w:rFonts w:ascii="Time New Roman" w:eastAsia="黑体" w:hAnsi="Time New Roman" w:hint="eastAsia"/>
          <w:lang w:val="en-GB"/>
        </w:rPr>
      </w:pPr>
      <w:r w:rsidRPr="004C634C">
        <w:rPr>
          <w:rFonts w:ascii="Time New Roman" w:eastAsia="黑体" w:hAnsi="Time New Roman" w:hint="eastAsia"/>
          <w:lang w:val="en-GB"/>
        </w:rPr>
        <w:tab/>
        <w:t>(c)</w:t>
      </w:r>
      <w:r w:rsidRPr="004C634C">
        <w:rPr>
          <w:rFonts w:ascii="Time New Roman" w:eastAsia="黑体" w:hAnsi="Time New Roman" w:hint="eastAsia"/>
          <w:lang w:val="en-GB"/>
        </w:rPr>
        <w:tab/>
      </w:r>
      <w:r w:rsidRPr="004C634C">
        <w:rPr>
          <w:rFonts w:ascii="Time New Roman" w:eastAsia="黑体" w:hAnsi="Time New Roman" w:hint="eastAsia"/>
          <w:lang w:val="en-GB"/>
        </w:rPr>
        <w:t>利用残疾事务公共机构的</w:t>
      </w:r>
      <w:r w:rsidRPr="004C634C">
        <w:rPr>
          <w:rFonts w:ascii="Time New Roman" w:eastAsia="黑体" w:hAnsi="Time New Roman" w:hint="eastAsia"/>
          <w:lang w:val="en-GB"/>
        </w:rPr>
        <w:t>2020-2025</w:t>
      </w:r>
      <w:r w:rsidRPr="004C634C">
        <w:rPr>
          <w:rFonts w:ascii="Time New Roman" w:eastAsia="黑体" w:hAnsi="Time New Roman" w:hint="eastAsia"/>
          <w:lang w:val="en-GB"/>
        </w:rPr>
        <w:t>年战略，制定一项残疾问题国家战略和一项基于残疾的人权模式的有时限的行动计划；</w:t>
      </w:r>
    </w:p>
    <w:p w:rsidR="009676DE" w:rsidRPr="004C634C" w:rsidRDefault="009676DE" w:rsidP="009676DE">
      <w:pPr>
        <w:pStyle w:val="SingleTxtGC"/>
        <w:rPr>
          <w:rFonts w:ascii="Time New Roman" w:eastAsia="黑体" w:hAnsi="Time New Roman" w:hint="eastAsia"/>
          <w:lang w:val="en-GB"/>
        </w:rPr>
      </w:pPr>
      <w:r w:rsidRPr="004C634C">
        <w:rPr>
          <w:rFonts w:ascii="Time New Roman" w:eastAsia="黑体" w:hAnsi="Time New Roman" w:hint="eastAsia"/>
          <w:lang w:val="en-GB"/>
        </w:rPr>
        <w:tab/>
        <w:t>(d)</w:t>
      </w:r>
      <w:r w:rsidRPr="004C634C">
        <w:rPr>
          <w:rFonts w:ascii="Time New Roman" w:eastAsia="黑体" w:hAnsi="Time New Roman" w:hint="eastAsia"/>
          <w:lang w:val="en-GB"/>
        </w:rPr>
        <w:tab/>
      </w:r>
      <w:r w:rsidRPr="004C634C">
        <w:rPr>
          <w:rFonts w:ascii="Time New Roman" w:eastAsia="黑体" w:hAnsi="Time New Roman" w:hint="eastAsia"/>
          <w:lang w:val="en-GB"/>
        </w:rPr>
        <w:t>确保充分执行判定残疾人组织和残疾人家庭胜诉的法院裁决。</w:t>
      </w:r>
    </w:p>
    <w:p w:rsidR="009676DE" w:rsidRDefault="009676DE" w:rsidP="00FF3050">
      <w:pPr>
        <w:pStyle w:val="H1GC"/>
        <w:rPr>
          <w:lang w:val="en-GB"/>
        </w:rPr>
      </w:pPr>
      <w:r w:rsidRPr="009676DE">
        <w:rPr>
          <w:rFonts w:hint="eastAsia"/>
          <w:lang w:val="en-GB"/>
        </w:rPr>
        <w:tab/>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具体权利</w:t>
      </w:r>
      <w:r>
        <w:rPr>
          <w:rFonts w:hint="eastAsia"/>
          <w:lang w:val="en-GB"/>
        </w:rPr>
        <w:t>(</w:t>
      </w:r>
      <w:r w:rsidRPr="009676DE">
        <w:rPr>
          <w:rFonts w:hint="eastAsia"/>
          <w:lang w:val="en-GB"/>
        </w:rPr>
        <w:t>第五至第三十条</w:t>
      </w:r>
      <w:r>
        <w:rPr>
          <w:rFonts w:hint="eastAsia"/>
          <w:lang w:val="en-GB"/>
        </w:rPr>
        <w:t>)</w:t>
      </w:r>
    </w:p>
    <w:p w:rsidR="009676DE" w:rsidRDefault="009676DE" w:rsidP="00FF3050">
      <w:pPr>
        <w:pStyle w:val="H23GC"/>
        <w:rPr>
          <w:lang w:val="en-GB"/>
        </w:rPr>
      </w:pPr>
      <w:r w:rsidRPr="009676DE">
        <w:rPr>
          <w:rFonts w:hint="eastAsia"/>
          <w:lang w:val="en-GB"/>
        </w:rPr>
        <w:tab/>
      </w:r>
      <w:r w:rsidRPr="009676DE">
        <w:rPr>
          <w:rFonts w:hint="eastAsia"/>
          <w:lang w:val="en-GB"/>
        </w:rPr>
        <w:tab/>
      </w:r>
      <w:r w:rsidRPr="009676DE">
        <w:rPr>
          <w:rFonts w:hint="eastAsia"/>
          <w:lang w:val="en-GB"/>
        </w:rPr>
        <w:t>平等和不歧视</w:t>
      </w:r>
      <w:r>
        <w:rPr>
          <w:rFonts w:hint="eastAsia"/>
          <w:lang w:val="en-GB"/>
        </w:rPr>
        <w:t>(</w:t>
      </w:r>
      <w:r w:rsidRPr="009676DE">
        <w:rPr>
          <w:rFonts w:hint="eastAsia"/>
          <w:lang w:val="en-GB"/>
        </w:rPr>
        <w:t>第五条</w:t>
      </w:r>
      <w:r>
        <w:rPr>
          <w:rFonts w:hint="eastAsia"/>
          <w:lang w:val="en-GB"/>
        </w:rPr>
        <w:t>)</w:t>
      </w:r>
    </w:p>
    <w:p w:rsidR="009676DE" w:rsidRPr="009676DE" w:rsidRDefault="009676DE" w:rsidP="009676DE">
      <w:pPr>
        <w:pStyle w:val="SingleTxtGC"/>
        <w:rPr>
          <w:lang w:val="en-GB"/>
        </w:rPr>
      </w:pPr>
      <w:r>
        <w:rPr>
          <w:rFonts w:hint="eastAsia"/>
          <w:lang w:val="en-GB"/>
        </w:rPr>
        <w:t>1</w:t>
      </w:r>
      <w:r w:rsidRPr="009676DE">
        <w:rPr>
          <w:rFonts w:hint="eastAsia"/>
          <w:lang w:val="en-GB"/>
        </w:rPr>
        <w:t>0.</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《宪法》和第</w:t>
      </w:r>
      <w:r>
        <w:rPr>
          <w:rFonts w:hint="eastAsia"/>
          <w:lang w:val="en-GB"/>
        </w:rPr>
        <w:t>8</w:t>
      </w:r>
      <w:r w:rsidRPr="009676DE">
        <w:rPr>
          <w:rFonts w:hint="eastAsia"/>
          <w:lang w:val="en-GB"/>
        </w:rPr>
        <w:t>/</w:t>
      </w:r>
      <w:r>
        <w:rPr>
          <w:rFonts w:hint="eastAsia"/>
          <w:lang w:val="en-GB"/>
        </w:rPr>
        <w:t>2</w:t>
      </w:r>
      <w:r w:rsidRPr="009676DE">
        <w:rPr>
          <w:rFonts w:hint="eastAsia"/>
          <w:lang w:val="en-GB"/>
        </w:rPr>
        <w:t>0</w:t>
      </w:r>
      <w:r>
        <w:rPr>
          <w:rFonts w:hint="eastAsia"/>
          <w:lang w:val="en-GB"/>
        </w:rPr>
        <w:t>1</w:t>
      </w:r>
      <w:r w:rsidRPr="009676DE">
        <w:rPr>
          <w:rFonts w:hint="eastAsia"/>
          <w:lang w:val="en-GB"/>
        </w:rPr>
        <w:t>0</w:t>
      </w:r>
      <w:r w:rsidRPr="009676DE">
        <w:rPr>
          <w:rFonts w:hint="eastAsia"/>
          <w:lang w:val="en-GB"/>
        </w:rPr>
        <w:t>号法没有明文承认平等的权利，没有明文禁止基</w:t>
      </w:r>
      <w:r w:rsidRPr="00682F34">
        <w:rPr>
          <w:rFonts w:hint="eastAsia"/>
          <w:spacing w:val="4"/>
          <w:lang w:val="en-GB"/>
        </w:rPr>
        <w:t>于残疾的歧视，包括多重和交叉形式的歧视，也不认为不提供合理便利构成歧</w:t>
      </w:r>
      <w:r w:rsidRPr="009676DE">
        <w:rPr>
          <w:rFonts w:hint="eastAsia"/>
          <w:lang w:val="en-GB"/>
        </w:rPr>
        <w:t>视；</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第</w:t>
      </w:r>
      <w:r>
        <w:rPr>
          <w:rFonts w:hint="eastAsia"/>
          <w:lang w:val="en-GB"/>
        </w:rPr>
        <w:t>8</w:t>
      </w:r>
      <w:r w:rsidRPr="009676DE">
        <w:rPr>
          <w:rFonts w:hint="eastAsia"/>
          <w:lang w:val="en-GB"/>
        </w:rPr>
        <w:t>/</w:t>
      </w:r>
      <w:r>
        <w:rPr>
          <w:rFonts w:hint="eastAsia"/>
          <w:lang w:val="en-GB"/>
        </w:rPr>
        <w:t>2</w:t>
      </w:r>
      <w:r w:rsidRPr="009676DE">
        <w:rPr>
          <w:rFonts w:hint="eastAsia"/>
          <w:lang w:val="en-GB"/>
        </w:rPr>
        <w:t>0</w:t>
      </w:r>
      <w:r>
        <w:rPr>
          <w:rFonts w:hint="eastAsia"/>
          <w:lang w:val="en-GB"/>
        </w:rPr>
        <w:t>1</w:t>
      </w:r>
      <w:r w:rsidRPr="009676DE">
        <w:rPr>
          <w:rFonts w:hint="eastAsia"/>
          <w:lang w:val="en-GB"/>
        </w:rPr>
        <w:t>0</w:t>
      </w:r>
      <w:r w:rsidRPr="009676DE">
        <w:rPr>
          <w:rFonts w:hint="eastAsia"/>
          <w:lang w:val="en-GB"/>
        </w:rPr>
        <w:t>号法不适用于非科威特籍人员，除非其母亲是科威特人而父亲非科威特人；</w:t>
      </w:r>
    </w:p>
    <w:p w:rsidR="009676DE" w:rsidRP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残疾人没有主张自身权利的有效法律补救；</w:t>
      </w:r>
    </w:p>
    <w:p w:rsidR="009676DE" w:rsidRDefault="009676DE" w:rsidP="009676DE">
      <w:pPr>
        <w:pStyle w:val="SingleTxtGC"/>
        <w:rPr>
          <w:lang w:val="en-GB"/>
        </w:rPr>
      </w:pPr>
      <w:r w:rsidRPr="009676DE">
        <w:rPr>
          <w:rFonts w:hint="eastAsia"/>
          <w:lang w:val="en-GB"/>
        </w:rPr>
        <w:tab/>
        <w:t>(</w:t>
      </w:r>
      <w:r>
        <w:rPr>
          <w:rFonts w:hint="eastAsia"/>
          <w:lang w:val="en-GB"/>
        </w:rPr>
        <w:t>d</w:t>
      </w:r>
      <w:r w:rsidRPr="009676DE">
        <w:rPr>
          <w:rFonts w:hint="eastAsia"/>
          <w:lang w:val="en-GB"/>
        </w:rPr>
        <w:t>)</w:t>
      </w:r>
      <w:r w:rsidRPr="009676DE">
        <w:rPr>
          <w:rFonts w:hint="eastAsia"/>
          <w:lang w:val="en-GB"/>
        </w:rPr>
        <w:tab/>
      </w:r>
      <w:r w:rsidRPr="009676DE">
        <w:rPr>
          <w:rFonts w:hint="eastAsia"/>
          <w:lang w:val="en-GB"/>
        </w:rPr>
        <w:t>立法中使用了贬损残疾人的语言。</w:t>
      </w:r>
    </w:p>
    <w:p w:rsidR="009676DE" w:rsidRPr="00682F34" w:rsidRDefault="009676DE" w:rsidP="009676DE">
      <w:pPr>
        <w:pStyle w:val="SingleTxtGC"/>
        <w:rPr>
          <w:rFonts w:ascii="Time New Roman" w:eastAsia="黑体" w:hAnsi="Time New Roman" w:hint="eastAsia"/>
          <w:lang w:val="en-GB"/>
        </w:rPr>
      </w:pPr>
      <w:r w:rsidRPr="00682F34">
        <w:rPr>
          <w:rFonts w:ascii="Time New Roman" w:eastAsia="黑体" w:hAnsi="Time New Roman" w:hint="eastAsia"/>
          <w:lang w:val="en-GB"/>
        </w:rPr>
        <w:t>11.</w:t>
      </w:r>
      <w:r w:rsidRPr="00682F34">
        <w:rPr>
          <w:rFonts w:ascii="Time New Roman" w:eastAsia="黑体" w:hAnsi="Time New Roman" w:hint="eastAsia"/>
          <w:lang w:val="en-GB"/>
        </w:rPr>
        <w:tab/>
      </w:r>
      <w:r w:rsidRPr="00682F34">
        <w:rPr>
          <w:rFonts w:ascii="Time New Roman" w:eastAsia="黑体" w:hAnsi="Time New Roman" w:hint="eastAsia"/>
          <w:lang w:val="en-GB"/>
        </w:rPr>
        <w:t>委员会回顾关于平等和不歧视的第</w:t>
      </w:r>
      <w:r w:rsidRPr="00682F34">
        <w:rPr>
          <w:rFonts w:ascii="Time New Roman" w:eastAsia="黑体" w:hAnsi="Time New Roman" w:hint="eastAsia"/>
          <w:lang w:val="en-GB"/>
        </w:rPr>
        <w:t>6</w:t>
      </w:r>
      <w:r w:rsidRPr="00682F34">
        <w:rPr>
          <w:rFonts w:ascii="Time New Roman" w:eastAsia="黑体" w:hAnsi="Time New Roman" w:hint="eastAsia"/>
          <w:lang w:val="en-GB"/>
        </w:rPr>
        <w:t>号一般性意见</w:t>
      </w:r>
      <w:r w:rsidRPr="00682F34">
        <w:rPr>
          <w:rFonts w:ascii="Time New Roman" w:eastAsia="黑体" w:hAnsi="Time New Roman" w:hint="eastAsia"/>
          <w:lang w:val="en-GB"/>
        </w:rPr>
        <w:t>(2018</w:t>
      </w:r>
      <w:r w:rsidRPr="00682F34">
        <w:rPr>
          <w:rFonts w:ascii="Time New Roman" w:eastAsia="黑体" w:hAnsi="Time New Roman" w:hint="eastAsia"/>
          <w:lang w:val="en-GB"/>
        </w:rPr>
        <w:t>年</w:t>
      </w:r>
      <w:r w:rsidRPr="00682F34">
        <w:rPr>
          <w:rFonts w:ascii="Time New Roman" w:eastAsia="黑体" w:hAnsi="Time New Roman" w:hint="eastAsia"/>
          <w:lang w:val="en-GB"/>
        </w:rPr>
        <w:t>)</w:t>
      </w:r>
      <w:r w:rsidRPr="00682F34">
        <w:rPr>
          <w:rFonts w:ascii="Time New Roman" w:eastAsia="黑体" w:hAnsi="Time New Roman" w:hint="eastAsia"/>
          <w:lang w:val="en-GB"/>
        </w:rPr>
        <w:t>，建议缔约国：</w:t>
      </w:r>
    </w:p>
    <w:p w:rsidR="009676DE" w:rsidRPr="00682F34" w:rsidRDefault="009676DE" w:rsidP="009676DE">
      <w:pPr>
        <w:pStyle w:val="SingleTxtGC"/>
        <w:rPr>
          <w:rFonts w:ascii="Time New Roman" w:eastAsia="黑体" w:hAnsi="Time New Roman" w:hint="eastAsia"/>
          <w:lang w:val="en-GB"/>
        </w:rPr>
      </w:pPr>
      <w:r w:rsidRPr="00682F34">
        <w:rPr>
          <w:rFonts w:ascii="Time New Roman" w:eastAsia="黑体" w:hAnsi="Time New Roman" w:hint="eastAsia"/>
          <w:lang w:val="en-GB"/>
        </w:rPr>
        <w:tab/>
        <w:t>(a)</w:t>
      </w:r>
      <w:r w:rsidRPr="00682F34">
        <w:rPr>
          <w:rFonts w:ascii="Time New Roman" w:eastAsia="黑体" w:hAnsi="Time New Roman" w:hint="eastAsia"/>
          <w:lang w:val="en-GB"/>
        </w:rPr>
        <w:tab/>
      </w:r>
      <w:r w:rsidRPr="00682F34">
        <w:rPr>
          <w:rFonts w:ascii="Time New Roman" w:eastAsia="黑体" w:hAnsi="Time New Roman" w:hint="eastAsia"/>
          <w:lang w:val="en-GB"/>
        </w:rPr>
        <w:t>审查本国立法，包括《宪法》和第</w:t>
      </w:r>
      <w:r w:rsidRPr="00682F34">
        <w:rPr>
          <w:rFonts w:ascii="Time New Roman" w:eastAsia="黑体" w:hAnsi="Time New Roman" w:hint="eastAsia"/>
          <w:lang w:val="en-GB"/>
        </w:rPr>
        <w:t>8/2010</w:t>
      </w:r>
      <w:r w:rsidRPr="00682F34">
        <w:rPr>
          <w:rFonts w:ascii="Time New Roman" w:eastAsia="黑体" w:hAnsi="Time New Roman" w:hint="eastAsia"/>
          <w:lang w:val="en-GB"/>
        </w:rPr>
        <w:t>号法，以确保禁止基于残疾的歧视，包括多重和交叉形式的歧视，并确保本国立法承认不提供合理便利构成基于残疾的歧视并予以惩处；</w:t>
      </w:r>
    </w:p>
    <w:p w:rsidR="009676DE" w:rsidRPr="00682F34" w:rsidRDefault="009676DE" w:rsidP="009676DE">
      <w:pPr>
        <w:pStyle w:val="SingleTxtGC"/>
        <w:rPr>
          <w:rFonts w:ascii="Time New Roman" w:eastAsia="黑体" w:hAnsi="Time New Roman" w:hint="eastAsia"/>
          <w:lang w:val="en-GB"/>
        </w:rPr>
      </w:pPr>
      <w:r w:rsidRPr="00682F34">
        <w:rPr>
          <w:rFonts w:ascii="Time New Roman" w:eastAsia="黑体" w:hAnsi="Time New Roman" w:hint="eastAsia"/>
          <w:lang w:val="en-GB"/>
        </w:rPr>
        <w:tab/>
        <w:t>(b)</w:t>
      </w:r>
      <w:r w:rsidRPr="00682F34">
        <w:rPr>
          <w:rFonts w:ascii="Time New Roman" w:eastAsia="黑体" w:hAnsi="Time New Roman" w:hint="eastAsia"/>
          <w:lang w:val="en-GB"/>
        </w:rPr>
        <w:tab/>
      </w:r>
      <w:r w:rsidRPr="00682F34">
        <w:rPr>
          <w:rFonts w:ascii="Time New Roman" w:eastAsia="黑体" w:hAnsi="Time New Roman" w:hint="eastAsia"/>
          <w:lang w:val="en-GB"/>
        </w:rPr>
        <w:t>确保平等和不歧视条款适用于境内所有残疾人，包括非科威特籍人员</w:t>
      </w:r>
      <w:r w:rsidRPr="00682F34">
        <w:rPr>
          <w:rFonts w:ascii="Time New Roman" w:eastAsia="黑体" w:hAnsi="Time New Roman" w:hint="eastAsia"/>
          <w:spacing w:val="4"/>
          <w:lang w:val="en-GB"/>
        </w:rPr>
        <w:t>和无国籍阿拉伯人</w:t>
      </w:r>
      <w:r w:rsidRPr="00682F34">
        <w:rPr>
          <w:rFonts w:ascii="Time New Roman" w:eastAsia="黑体" w:hAnsi="Time New Roman" w:hint="eastAsia"/>
          <w:spacing w:val="4"/>
          <w:lang w:val="en-GB"/>
        </w:rPr>
        <w:t>(Bidoon)</w:t>
      </w:r>
      <w:r w:rsidRPr="00682F34">
        <w:rPr>
          <w:rFonts w:ascii="Time New Roman" w:eastAsia="黑体" w:hAnsi="Time New Roman" w:hint="eastAsia"/>
          <w:spacing w:val="4"/>
          <w:lang w:val="en-GB"/>
        </w:rPr>
        <w:t>，并相应地审查本国立法，包括第</w:t>
      </w:r>
      <w:r w:rsidRPr="00682F34">
        <w:rPr>
          <w:rFonts w:ascii="Time New Roman" w:eastAsia="黑体" w:hAnsi="Time New Roman" w:hint="eastAsia"/>
          <w:spacing w:val="4"/>
          <w:lang w:val="en-GB"/>
        </w:rPr>
        <w:t>8/2010</w:t>
      </w:r>
      <w:r w:rsidRPr="00682F34">
        <w:rPr>
          <w:rFonts w:ascii="Time New Roman" w:eastAsia="黑体" w:hAnsi="Time New Roman" w:hint="eastAsia"/>
          <w:spacing w:val="4"/>
          <w:lang w:val="en-GB"/>
        </w:rPr>
        <w:t>号法和《国</w:t>
      </w:r>
      <w:r w:rsidRPr="00682F34">
        <w:rPr>
          <w:rFonts w:ascii="Time New Roman" w:eastAsia="黑体" w:hAnsi="Time New Roman" w:hint="eastAsia"/>
          <w:lang w:val="en-GB"/>
        </w:rPr>
        <w:t>籍法》；</w:t>
      </w:r>
    </w:p>
    <w:p w:rsidR="009676DE" w:rsidRPr="00682F34" w:rsidRDefault="009676DE" w:rsidP="009676DE">
      <w:pPr>
        <w:pStyle w:val="SingleTxtGC"/>
        <w:rPr>
          <w:rFonts w:ascii="Time New Roman" w:eastAsia="黑体" w:hAnsi="Time New Roman" w:hint="eastAsia"/>
          <w:lang w:val="en-GB"/>
        </w:rPr>
      </w:pPr>
      <w:r w:rsidRPr="00682F34">
        <w:rPr>
          <w:rFonts w:ascii="Time New Roman" w:eastAsia="黑体" w:hAnsi="Time New Roman" w:hint="eastAsia"/>
          <w:lang w:val="en-GB"/>
        </w:rPr>
        <w:tab/>
        <w:t>(c)</w:t>
      </w:r>
      <w:r w:rsidRPr="00682F34">
        <w:rPr>
          <w:rFonts w:ascii="Time New Roman" w:eastAsia="黑体" w:hAnsi="Time New Roman" w:hint="eastAsia"/>
          <w:lang w:val="en-GB"/>
        </w:rPr>
        <w:tab/>
      </w:r>
      <w:r w:rsidRPr="00682F34">
        <w:rPr>
          <w:rFonts w:ascii="Time New Roman" w:eastAsia="黑体" w:hAnsi="Time New Roman" w:hint="eastAsia"/>
          <w:lang w:val="en-GB"/>
        </w:rPr>
        <w:t>确保残疾人能够获得有效法律补救以主张自己的权利，包括发生基于残疾的歧视时主张自己的权利；</w:t>
      </w:r>
    </w:p>
    <w:p w:rsidR="009676DE" w:rsidRPr="00682F34" w:rsidRDefault="009676DE" w:rsidP="009676DE">
      <w:pPr>
        <w:pStyle w:val="SingleTxtGC"/>
        <w:rPr>
          <w:rFonts w:ascii="Time New Roman" w:eastAsia="黑体" w:hAnsi="Time New Roman" w:hint="eastAsia"/>
          <w:lang w:val="en-GB"/>
        </w:rPr>
      </w:pPr>
      <w:r w:rsidRPr="00682F34">
        <w:rPr>
          <w:rFonts w:ascii="Time New Roman" w:eastAsia="黑体" w:hAnsi="Time New Roman" w:hint="eastAsia"/>
          <w:lang w:val="en-GB"/>
        </w:rPr>
        <w:tab/>
        <w:t>(d)</w:t>
      </w:r>
      <w:r w:rsidRPr="00682F34">
        <w:rPr>
          <w:rFonts w:ascii="Time New Roman" w:eastAsia="黑体" w:hAnsi="Time New Roman" w:hint="eastAsia"/>
          <w:lang w:val="en-GB"/>
        </w:rPr>
        <w:tab/>
      </w:r>
      <w:r w:rsidRPr="00682F34">
        <w:rPr>
          <w:rFonts w:ascii="Time New Roman" w:eastAsia="黑体" w:hAnsi="Time New Roman" w:hint="eastAsia"/>
          <w:lang w:val="en-GB"/>
        </w:rPr>
        <w:t>从所有立法，包括《民法》、《刑法》和《民事诉讼法》中删除任何贬损残疾人的语言。</w:t>
      </w:r>
    </w:p>
    <w:p w:rsidR="009676DE" w:rsidRDefault="009676DE" w:rsidP="0058621F">
      <w:pPr>
        <w:pStyle w:val="H23GC"/>
        <w:rPr>
          <w:lang w:val="en-GB"/>
        </w:rPr>
      </w:pPr>
      <w:r w:rsidRPr="009676DE">
        <w:rPr>
          <w:rFonts w:hint="eastAsia"/>
          <w:lang w:val="en-GB"/>
        </w:rPr>
        <w:tab/>
      </w:r>
      <w:r w:rsidRPr="009676DE">
        <w:rPr>
          <w:rFonts w:hint="eastAsia"/>
          <w:lang w:val="en-GB"/>
        </w:rPr>
        <w:tab/>
      </w:r>
      <w:r w:rsidRPr="009676DE">
        <w:rPr>
          <w:rFonts w:hint="eastAsia"/>
          <w:lang w:val="en-GB"/>
        </w:rPr>
        <w:t>残疾妇女</w:t>
      </w:r>
      <w:r>
        <w:rPr>
          <w:rFonts w:hint="eastAsia"/>
          <w:lang w:val="en-GB"/>
        </w:rPr>
        <w:t>(</w:t>
      </w:r>
      <w:r w:rsidRPr="009676DE">
        <w:rPr>
          <w:rFonts w:hint="eastAsia"/>
          <w:lang w:val="en-GB"/>
        </w:rPr>
        <w:t>第六条</w:t>
      </w:r>
      <w:r>
        <w:rPr>
          <w:rFonts w:hint="eastAsia"/>
          <w:lang w:val="en-GB"/>
        </w:rPr>
        <w:t>)</w:t>
      </w:r>
    </w:p>
    <w:p w:rsidR="009676DE" w:rsidRPr="009676DE" w:rsidRDefault="009676DE" w:rsidP="009676DE">
      <w:pPr>
        <w:pStyle w:val="SingleTxtGC"/>
        <w:rPr>
          <w:lang w:val="en-GB"/>
        </w:rPr>
      </w:pPr>
      <w:r>
        <w:rPr>
          <w:rFonts w:hint="eastAsia"/>
          <w:lang w:val="en-GB"/>
        </w:rPr>
        <w:t>12</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法律，包括第</w:t>
      </w:r>
      <w:r>
        <w:rPr>
          <w:rFonts w:hint="eastAsia"/>
          <w:lang w:val="en-GB"/>
        </w:rPr>
        <w:t>8</w:t>
      </w:r>
      <w:r w:rsidRPr="009676DE">
        <w:rPr>
          <w:rFonts w:hint="eastAsia"/>
          <w:lang w:val="en-GB"/>
        </w:rPr>
        <w:t>/</w:t>
      </w:r>
      <w:r>
        <w:rPr>
          <w:rFonts w:hint="eastAsia"/>
          <w:lang w:val="en-GB"/>
        </w:rPr>
        <w:t>2</w:t>
      </w:r>
      <w:r w:rsidRPr="009676DE">
        <w:rPr>
          <w:rFonts w:hint="eastAsia"/>
          <w:lang w:val="en-GB"/>
        </w:rPr>
        <w:t>0</w:t>
      </w:r>
      <w:r>
        <w:rPr>
          <w:rFonts w:hint="eastAsia"/>
          <w:lang w:val="en-GB"/>
        </w:rPr>
        <w:t>1</w:t>
      </w:r>
      <w:r w:rsidRPr="009676DE">
        <w:rPr>
          <w:rFonts w:hint="eastAsia"/>
          <w:lang w:val="en-GB"/>
        </w:rPr>
        <w:t>0</w:t>
      </w:r>
      <w:r w:rsidRPr="009676DE">
        <w:rPr>
          <w:rFonts w:hint="eastAsia"/>
          <w:lang w:val="en-GB"/>
        </w:rPr>
        <w:t>号法及各项政策和方案中没有具体规定残疾妇女和女童的权利；</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对残疾的错误认识造成的障碍阻碍了残疾妇女和女童在生活的各个领域，特别是教育和婚恋方面与其他人平等地享有权利；</w:t>
      </w:r>
    </w:p>
    <w:p w:rsidR="009676DE" w:rsidRP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缺少关于残疾妇女参与劳动力市场的数据；</w:t>
      </w:r>
    </w:p>
    <w:p w:rsidR="009676DE" w:rsidRDefault="009676DE" w:rsidP="009676DE">
      <w:pPr>
        <w:pStyle w:val="SingleTxtGC"/>
        <w:rPr>
          <w:lang w:val="en-GB"/>
        </w:rPr>
      </w:pPr>
      <w:r w:rsidRPr="009676DE">
        <w:rPr>
          <w:rFonts w:hint="eastAsia"/>
          <w:lang w:val="en-GB"/>
        </w:rPr>
        <w:tab/>
        <w:t>(</w:t>
      </w:r>
      <w:r>
        <w:rPr>
          <w:rFonts w:hint="eastAsia"/>
          <w:lang w:val="en-GB"/>
        </w:rPr>
        <w:t>d</w:t>
      </w:r>
      <w:r w:rsidRPr="009676DE">
        <w:rPr>
          <w:rFonts w:hint="eastAsia"/>
          <w:lang w:val="en-GB"/>
        </w:rPr>
        <w:t>)</w:t>
      </w:r>
      <w:r w:rsidRPr="009676DE">
        <w:rPr>
          <w:rFonts w:hint="eastAsia"/>
          <w:lang w:val="en-GB"/>
        </w:rPr>
        <w:tab/>
      </w:r>
      <w:r w:rsidRPr="009676DE">
        <w:rPr>
          <w:rFonts w:hint="eastAsia"/>
          <w:lang w:val="en-GB"/>
        </w:rPr>
        <w:t>未采取措施促进残疾妇女和女童地位的提升、赋权与发展并支持她们参与公共和政治生活。</w:t>
      </w:r>
    </w:p>
    <w:p w:rsidR="00522D5B" w:rsidRDefault="00522D5B">
      <w:pPr>
        <w:tabs>
          <w:tab w:val="clear" w:pos="431"/>
        </w:tabs>
        <w:overflowPunct/>
        <w:adjustRightInd/>
        <w:snapToGrid/>
        <w:spacing w:line="240" w:lineRule="auto"/>
        <w:jc w:val="left"/>
        <w:rPr>
          <w:rFonts w:ascii="Time New Roman" w:eastAsia="黑体" w:hAnsi="Time New Roman" w:hint="eastAsia"/>
          <w:spacing w:val="-4"/>
          <w:lang w:val="en-GB"/>
        </w:rPr>
      </w:pPr>
      <w:r>
        <w:rPr>
          <w:rFonts w:ascii="Time New Roman" w:eastAsia="黑体" w:hAnsi="Time New Roman" w:hint="eastAsia"/>
          <w:spacing w:val="-4"/>
          <w:lang w:val="en-GB"/>
        </w:rPr>
        <w:br w:type="page"/>
      </w:r>
    </w:p>
    <w:p w:rsidR="009676DE" w:rsidRPr="00522D5B" w:rsidRDefault="009676DE" w:rsidP="009676DE">
      <w:pPr>
        <w:pStyle w:val="SingleTxtGC"/>
        <w:rPr>
          <w:rFonts w:ascii="Time New Roman" w:eastAsia="黑体" w:hAnsi="Time New Roman" w:hint="eastAsia"/>
          <w:spacing w:val="-4"/>
          <w:lang w:val="en-GB"/>
        </w:rPr>
      </w:pPr>
      <w:r w:rsidRPr="00522D5B">
        <w:rPr>
          <w:rFonts w:ascii="Time New Roman" w:eastAsia="黑体" w:hAnsi="Time New Roman" w:hint="eastAsia"/>
          <w:spacing w:val="-4"/>
          <w:lang w:val="en-GB"/>
        </w:rPr>
        <w:t>13.</w:t>
      </w:r>
      <w:r w:rsidRPr="00522D5B">
        <w:rPr>
          <w:rFonts w:ascii="Time New Roman" w:eastAsia="黑体" w:hAnsi="Time New Roman" w:hint="eastAsia"/>
          <w:spacing w:val="-4"/>
          <w:lang w:val="en-GB"/>
        </w:rPr>
        <w:tab/>
      </w:r>
      <w:r w:rsidRPr="00522D5B">
        <w:rPr>
          <w:rFonts w:ascii="Time New Roman" w:eastAsia="黑体" w:hAnsi="Time New Roman" w:hint="eastAsia"/>
          <w:spacing w:val="-4"/>
          <w:lang w:val="en-GB"/>
        </w:rPr>
        <w:t>委员会提及关于残疾妇女和女童的第</w:t>
      </w:r>
      <w:r w:rsidRPr="00522D5B">
        <w:rPr>
          <w:rFonts w:ascii="Time New Roman" w:eastAsia="黑体" w:hAnsi="Time New Roman" w:hint="eastAsia"/>
          <w:spacing w:val="-4"/>
          <w:lang w:val="en-GB"/>
        </w:rPr>
        <w:t>3</w:t>
      </w:r>
      <w:r w:rsidRPr="00522D5B">
        <w:rPr>
          <w:rFonts w:ascii="Time New Roman" w:eastAsia="黑体" w:hAnsi="Time New Roman" w:hint="eastAsia"/>
          <w:spacing w:val="-4"/>
          <w:lang w:val="en-GB"/>
        </w:rPr>
        <w:t>号一般性意见</w:t>
      </w:r>
      <w:r w:rsidRPr="00522D5B">
        <w:rPr>
          <w:rFonts w:ascii="Time New Roman" w:eastAsia="黑体" w:hAnsi="Time New Roman" w:hint="eastAsia"/>
          <w:spacing w:val="-4"/>
          <w:lang w:val="en-GB"/>
        </w:rPr>
        <w:t>(2016</w:t>
      </w:r>
      <w:r w:rsidRPr="00522D5B">
        <w:rPr>
          <w:rFonts w:ascii="Time New Roman" w:eastAsia="黑体" w:hAnsi="Time New Roman" w:hint="eastAsia"/>
          <w:spacing w:val="-4"/>
          <w:lang w:val="en-GB"/>
        </w:rPr>
        <w:t>年</w:t>
      </w:r>
      <w:r w:rsidRPr="00522D5B">
        <w:rPr>
          <w:rFonts w:ascii="Time New Roman" w:eastAsia="黑体" w:hAnsi="Time New Roman" w:hint="eastAsia"/>
          <w:spacing w:val="-4"/>
          <w:lang w:val="en-GB"/>
        </w:rPr>
        <w:t>)</w:t>
      </w:r>
      <w:r w:rsidRPr="00522D5B">
        <w:rPr>
          <w:rFonts w:ascii="Time New Roman" w:eastAsia="黑体" w:hAnsi="Time New Roman" w:hint="eastAsia"/>
          <w:spacing w:val="-4"/>
          <w:lang w:val="en-GB"/>
        </w:rPr>
        <w:t>，建议缔约国：</w:t>
      </w:r>
    </w:p>
    <w:p w:rsidR="009676DE" w:rsidRPr="00522D5B" w:rsidRDefault="009676DE" w:rsidP="009676DE">
      <w:pPr>
        <w:pStyle w:val="SingleTxtGC"/>
        <w:rPr>
          <w:rFonts w:ascii="Time New Roman" w:eastAsia="黑体" w:hAnsi="Time New Roman" w:hint="eastAsia"/>
          <w:lang w:val="en-GB"/>
        </w:rPr>
      </w:pPr>
      <w:r w:rsidRPr="00522D5B">
        <w:rPr>
          <w:rFonts w:ascii="Time New Roman" w:eastAsia="黑体" w:hAnsi="Time New Roman" w:hint="eastAsia"/>
          <w:lang w:val="en-GB"/>
        </w:rPr>
        <w:tab/>
        <w:t>(a)</w:t>
      </w:r>
      <w:r w:rsidRPr="00522D5B">
        <w:rPr>
          <w:rFonts w:ascii="Time New Roman" w:eastAsia="黑体" w:hAnsi="Time New Roman" w:hint="eastAsia"/>
          <w:lang w:val="en-GB"/>
        </w:rPr>
        <w:tab/>
      </w:r>
      <w:r w:rsidRPr="00522D5B">
        <w:rPr>
          <w:rFonts w:ascii="Time New Roman" w:eastAsia="黑体" w:hAnsi="Time New Roman" w:hint="eastAsia"/>
          <w:lang w:val="en-GB"/>
        </w:rPr>
        <w:t>在本国立法，包括第</w:t>
      </w:r>
      <w:r w:rsidRPr="00522D5B">
        <w:rPr>
          <w:rFonts w:ascii="Time New Roman" w:eastAsia="黑体" w:hAnsi="Time New Roman" w:hint="eastAsia"/>
          <w:lang w:val="en-GB"/>
        </w:rPr>
        <w:t>8/2010</w:t>
      </w:r>
      <w:r w:rsidRPr="00522D5B">
        <w:rPr>
          <w:rFonts w:ascii="Time New Roman" w:eastAsia="黑体" w:hAnsi="Time New Roman" w:hint="eastAsia"/>
          <w:lang w:val="en-GB"/>
        </w:rPr>
        <w:t>号法、各项政策和方案，例如福利方案、</w:t>
      </w:r>
      <w:r w:rsidRPr="00522D5B">
        <w:rPr>
          <w:rFonts w:ascii="Time New Roman" w:eastAsia="黑体" w:hAnsi="Time New Roman" w:hint="eastAsia"/>
          <w:spacing w:val="4"/>
          <w:lang w:val="en-GB"/>
        </w:rPr>
        <w:t>住房基金和《国家发展计划》</w:t>
      </w:r>
      <w:r w:rsidRPr="00522D5B">
        <w:rPr>
          <w:rFonts w:ascii="Time New Roman" w:eastAsia="黑体" w:hAnsi="Time New Roman" w:hint="eastAsia"/>
          <w:spacing w:val="4"/>
          <w:lang w:val="en-GB"/>
        </w:rPr>
        <w:t>(2015</w:t>
      </w:r>
      <w:r w:rsidR="00B14347" w:rsidRPr="00522D5B">
        <w:rPr>
          <w:rFonts w:ascii="Time New Roman" w:eastAsia="黑体" w:hAnsi="Time New Roman" w:hint="eastAsia"/>
          <w:spacing w:val="4"/>
          <w:lang w:val="en-GB"/>
        </w:rPr>
        <w:t>-</w:t>
      </w:r>
      <w:r w:rsidRPr="00522D5B">
        <w:rPr>
          <w:rFonts w:ascii="Time New Roman" w:eastAsia="黑体" w:hAnsi="Time New Roman" w:hint="eastAsia"/>
          <w:spacing w:val="4"/>
          <w:lang w:val="en-GB"/>
        </w:rPr>
        <w:t>2020</w:t>
      </w:r>
      <w:r w:rsidRPr="00522D5B">
        <w:rPr>
          <w:rFonts w:ascii="Time New Roman" w:eastAsia="黑体" w:hAnsi="Time New Roman" w:hint="eastAsia"/>
          <w:spacing w:val="4"/>
          <w:lang w:val="en-GB"/>
        </w:rPr>
        <w:t>年</w:t>
      </w:r>
      <w:r w:rsidRPr="00522D5B">
        <w:rPr>
          <w:rFonts w:ascii="Time New Roman" w:eastAsia="黑体" w:hAnsi="Time New Roman" w:hint="eastAsia"/>
          <w:spacing w:val="4"/>
          <w:lang w:val="en-GB"/>
        </w:rPr>
        <w:t>)</w:t>
      </w:r>
      <w:r w:rsidRPr="00522D5B">
        <w:rPr>
          <w:rFonts w:ascii="Time New Roman" w:eastAsia="黑体" w:hAnsi="Time New Roman" w:hint="eastAsia"/>
          <w:spacing w:val="4"/>
          <w:lang w:val="en-GB"/>
        </w:rPr>
        <w:t>中将残疾妇女和女童的权利纳入主</w:t>
      </w:r>
      <w:r w:rsidRPr="00522D5B">
        <w:rPr>
          <w:rFonts w:ascii="Time New Roman" w:eastAsia="黑体" w:hAnsi="Time New Roman" w:hint="eastAsia"/>
          <w:lang w:val="en-GB"/>
        </w:rPr>
        <w:t>流；</w:t>
      </w:r>
    </w:p>
    <w:p w:rsidR="009676DE" w:rsidRPr="00522D5B" w:rsidRDefault="009676DE" w:rsidP="009676DE">
      <w:pPr>
        <w:pStyle w:val="SingleTxtGC"/>
        <w:rPr>
          <w:rFonts w:ascii="Time New Roman" w:eastAsia="黑体" w:hAnsi="Time New Roman" w:hint="eastAsia"/>
          <w:lang w:val="en-GB"/>
        </w:rPr>
      </w:pPr>
      <w:r w:rsidRPr="00522D5B">
        <w:rPr>
          <w:rFonts w:ascii="Time New Roman" w:eastAsia="黑体" w:hAnsi="Time New Roman" w:hint="eastAsia"/>
          <w:lang w:val="en-GB"/>
        </w:rPr>
        <w:tab/>
        <w:t>(b)</w:t>
      </w:r>
      <w:r w:rsidRPr="00522D5B">
        <w:rPr>
          <w:rFonts w:ascii="Time New Roman" w:eastAsia="黑体" w:hAnsi="Time New Roman" w:hint="eastAsia"/>
          <w:lang w:val="en-GB"/>
        </w:rPr>
        <w:tab/>
      </w:r>
      <w:r w:rsidRPr="00522D5B">
        <w:rPr>
          <w:rFonts w:ascii="Time New Roman" w:eastAsia="黑体" w:hAnsi="Time New Roman" w:hint="eastAsia"/>
          <w:lang w:val="en-GB"/>
        </w:rPr>
        <w:t>采取措施消除一切障碍，以便残疾妇女和女童在全纳教育、保健和就业以及一切与婚恋相关的事务方面与其他人平等地享有权利，包括采取提高认识的措施，消除刻板印象、偏见和错误认识；</w:t>
      </w:r>
    </w:p>
    <w:p w:rsidR="009676DE" w:rsidRPr="00522D5B" w:rsidRDefault="009676DE" w:rsidP="009676DE">
      <w:pPr>
        <w:pStyle w:val="SingleTxtGC"/>
        <w:rPr>
          <w:rFonts w:ascii="Time New Roman" w:eastAsia="黑体" w:hAnsi="Time New Roman" w:hint="eastAsia"/>
          <w:lang w:val="en-GB"/>
        </w:rPr>
      </w:pPr>
      <w:r w:rsidRPr="00522D5B">
        <w:rPr>
          <w:rFonts w:ascii="Time New Roman" w:eastAsia="黑体" w:hAnsi="Time New Roman" w:hint="eastAsia"/>
          <w:lang w:val="en-GB"/>
        </w:rPr>
        <w:tab/>
        <w:t>(c)</w:t>
      </w:r>
      <w:r w:rsidRPr="00522D5B">
        <w:rPr>
          <w:rFonts w:ascii="Time New Roman" w:eastAsia="黑体" w:hAnsi="Time New Roman" w:hint="eastAsia"/>
          <w:lang w:val="en-GB"/>
        </w:rPr>
        <w:tab/>
      </w:r>
      <w:r w:rsidRPr="00522D5B">
        <w:rPr>
          <w:rFonts w:ascii="Time New Roman" w:eastAsia="黑体" w:hAnsi="Time New Roman" w:hint="eastAsia"/>
          <w:lang w:val="en-GB"/>
        </w:rPr>
        <w:t>确保在《公约》之下的全部领域采集关于残疾妇女的分列数据；</w:t>
      </w:r>
    </w:p>
    <w:p w:rsidR="009676DE" w:rsidRPr="00522D5B" w:rsidRDefault="009676DE" w:rsidP="009676DE">
      <w:pPr>
        <w:pStyle w:val="SingleTxtGC"/>
        <w:rPr>
          <w:rFonts w:ascii="Time New Roman" w:eastAsia="黑体" w:hAnsi="Time New Roman" w:hint="eastAsia"/>
          <w:lang w:val="en-GB"/>
        </w:rPr>
      </w:pPr>
      <w:r w:rsidRPr="00522D5B">
        <w:rPr>
          <w:rFonts w:ascii="Time New Roman" w:eastAsia="黑体" w:hAnsi="Time New Roman" w:hint="eastAsia"/>
          <w:lang w:val="en-GB"/>
        </w:rPr>
        <w:tab/>
        <w:t>(d)</w:t>
      </w:r>
      <w:r w:rsidRPr="00522D5B">
        <w:rPr>
          <w:rFonts w:ascii="Time New Roman" w:eastAsia="黑体" w:hAnsi="Time New Roman" w:hint="eastAsia"/>
          <w:lang w:val="en-GB"/>
        </w:rPr>
        <w:tab/>
      </w:r>
      <w:r w:rsidRPr="00522D5B">
        <w:rPr>
          <w:rFonts w:ascii="Time New Roman" w:eastAsia="黑体" w:hAnsi="Time New Roman" w:hint="eastAsia"/>
          <w:lang w:val="en-GB"/>
        </w:rPr>
        <w:t>采取措施，促进残疾妇女和女童地位的提升、赋权与发展并支持她们参与公共和政治生活，包括规定配额并加以落实。</w:t>
      </w:r>
    </w:p>
    <w:p w:rsidR="009676DE" w:rsidRDefault="009676DE" w:rsidP="008F3F8F">
      <w:pPr>
        <w:pStyle w:val="H23GC"/>
        <w:rPr>
          <w:lang w:val="en-GB"/>
        </w:rPr>
      </w:pPr>
      <w:r w:rsidRPr="009676DE">
        <w:rPr>
          <w:rFonts w:hint="eastAsia"/>
          <w:lang w:val="en-GB"/>
        </w:rPr>
        <w:tab/>
      </w:r>
      <w:r w:rsidRPr="009676DE">
        <w:rPr>
          <w:rFonts w:hint="eastAsia"/>
          <w:lang w:val="en-GB"/>
        </w:rPr>
        <w:tab/>
      </w:r>
      <w:r w:rsidRPr="009676DE">
        <w:rPr>
          <w:rFonts w:hint="eastAsia"/>
          <w:lang w:val="en-GB"/>
        </w:rPr>
        <w:t>残疾儿童</w:t>
      </w:r>
      <w:r>
        <w:rPr>
          <w:rFonts w:hint="eastAsia"/>
          <w:lang w:val="en-GB"/>
        </w:rPr>
        <w:t>(</w:t>
      </w:r>
      <w:r w:rsidRPr="009676DE">
        <w:rPr>
          <w:rFonts w:hint="eastAsia"/>
          <w:lang w:val="en-GB"/>
        </w:rPr>
        <w:t>第七条</w:t>
      </w:r>
      <w:r>
        <w:rPr>
          <w:rFonts w:hint="eastAsia"/>
          <w:lang w:val="en-GB"/>
        </w:rPr>
        <w:t>)</w:t>
      </w:r>
    </w:p>
    <w:p w:rsidR="009676DE" w:rsidRPr="009676DE" w:rsidRDefault="009676DE" w:rsidP="009676DE">
      <w:pPr>
        <w:pStyle w:val="SingleTxtGC"/>
        <w:rPr>
          <w:lang w:val="en-GB"/>
        </w:rPr>
      </w:pPr>
      <w:r>
        <w:rPr>
          <w:rFonts w:hint="eastAsia"/>
          <w:lang w:val="en-GB"/>
        </w:rPr>
        <w:t>14</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立法和政策，包括第</w:t>
      </w:r>
      <w:r>
        <w:rPr>
          <w:rFonts w:hint="eastAsia"/>
          <w:lang w:val="en-GB"/>
        </w:rPr>
        <w:t>8</w:t>
      </w:r>
      <w:r w:rsidRPr="009676DE">
        <w:rPr>
          <w:rFonts w:hint="eastAsia"/>
          <w:lang w:val="en-GB"/>
        </w:rPr>
        <w:t>/</w:t>
      </w:r>
      <w:r>
        <w:rPr>
          <w:rFonts w:hint="eastAsia"/>
          <w:lang w:val="en-GB"/>
        </w:rPr>
        <w:t>2</w:t>
      </w:r>
      <w:r w:rsidRPr="009676DE">
        <w:rPr>
          <w:rFonts w:hint="eastAsia"/>
          <w:lang w:val="en-GB"/>
        </w:rPr>
        <w:t>0</w:t>
      </w:r>
      <w:r>
        <w:rPr>
          <w:rFonts w:hint="eastAsia"/>
          <w:lang w:val="en-GB"/>
        </w:rPr>
        <w:t>1</w:t>
      </w:r>
      <w:r w:rsidRPr="009676DE">
        <w:rPr>
          <w:rFonts w:hint="eastAsia"/>
          <w:lang w:val="en-GB"/>
        </w:rPr>
        <w:t>0</w:t>
      </w:r>
      <w:r w:rsidRPr="009676DE">
        <w:rPr>
          <w:rFonts w:hint="eastAsia"/>
          <w:lang w:val="en-GB"/>
        </w:rPr>
        <w:t>号法和第</w:t>
      </w:r>
      <w:r>
        <w:rPr>
          <w:rFonts w:hint="eastAsia"/>
          <w:lang w:val="en-GB"/>
        </w:rPr>
        <w:t>21</w:t>
      </w:r>
      <w:r w:rsidRPr="009676DE">
        <w:rPr>
          <w:rFonts w:hint="eastAsia"/>
          <w:lang w:val="en-GB"/>
        </w:rPr>
        <w:t>/</w:t>
      </w:r>
      <w:r>
        <w:rPr>
          <w:rFonts w:hint="eastAsia"/>
          <w:lang w:val="en-GB"/>
        </w:rPr>
        <w:t>2</w:t>
      </w:r>
      <w:r w:rsidRPr="009676DE">
        <w:rPr>
          <w:rFonts w:hint="eastAsia"/>
          <w:lang w:val="en-GB"/>
        </w:rPr>
        <w:t>0</w:t>
      </w:r>
      <w:r>
        <w:rPr>
          <w:rFonts w:hint="eastAsia"/>
          <w:lang w:val="en-GB"/>
        </w:rPr>
        <w:t>15</w:t>
      </w:r>
      <w:r w:rsidRPr="009676DE">
        <w:rPr>
          <w:rFonts w:hint="eastAsia"/>
          <w:lang w:val="en-GB"/>
        </w:rPr>
        <w:t>号法中缺乏保护残疾儿童的具体规定；</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没有促进残疾男童和女童与其他儿童平等地行使自身权利和自由的战略，并且缺乏系统的资料，说明采取了哪些措施和支持手段，让即将成年的残疾儿童得以开始独立生活；</w:t>
      </w:r>
    </w:p>
    <w:p w:rsidR="009676DE" w:rsidRP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法律上和实践中存在对残疾儿童，主要是父母是无国籍阿拉伯人的儿童的歧视；</w:t>
      </w:r>
    </w:p>
    <w:p w:rsidR="009676DE" w:rsidRPr="009676DE" w:rsidRDefault="009676DE" w:rsidP="009676DE">
      <w:pPr>
        <w:pStyle w:val="SingleTxtGC"/>
        <w:rPr>
          <w:lang w:val="en-GB"/>
        </w:rPr>
      </w:pPr>
      <w:r w:rsidRPr="009676DE">
        <w:rPr>
          <w:rFonts w:hint="eastAsia"/>
          <w:lang w:val="en-GB"/>
        </w:rPr>
        <w:tab/>
        <w:t>(</w:t>
      </w:r>
      <w:r>
        <w:rPr>
          <w:rFonts w:hint="eastAsia"/>
          <w:lang w:val="en-GB"/>
        </w:rPr>
        <w:t>d</w:t>
      </w:r>
      <w:r w:rsidRPr="009676DE">
        <w:rPr>
          <w:rFonts w:hint="eastAsia"/>
          <w:lang w:val="en-GB"/>
        </w:rPr>
        <w:t>)</w:t>
      </w:r>
      <w:r w:rsidRPr="009676DE">
        <w:rPr>
          <w:rFonts w:hint="eastAsia"/>
          <w:lang w:val="en-GB"/>
        </w:rPr>
        <w:tab/>
      </w:r>
      <w:r w:rsidRPr="009676DE">
        <w:rPr>
          <w:rFonts w:hint="eastAsia"/>
          <w:lang w:val="en-GB"/>
        </w:rPr>
        <w:t>没有支持残疾男童和女童就一切与自身相关的事务表达意见的措施；</w:t>
      </w:r>
    </w:p>
    <w:p w:rsidR="009676DE" w:rsidRPr="009676DE" w:rsidRDefault="009676DE" w:rsidP="009676DE">
      <w:pPr>
        <w:pStyle w:val="SingleTxtGC"/>
        <w:rPr>
          <w:lang w:val="en-GB"/>
        </w:rPr>
      </w:pPr>
      <w:r w:rsidRPr="009676DE">
        <w:rPr>
          <w:rFonts w:hint="eastAsia"/>
          <w:lang w:val="en-GB"/>
        </w:rPr>
        <w:tab/>
        <w:t>(</w:t>
      </w:r>
      <w:r>
        <w:rPr>
          <w:rFonts w:hint="eastAsia"/>
          <w:lang w:val="en-GB"/>
        </w:rPr>
        <w:t>e</w:t>
      </w:r>
      <w:r w:rsidRPr="009676DE">
        <w:rPr>
          <w:rFonts w:hint="eastAsia"/>
          <w:lang w:val="en-GB"/>
        </w:rPr>
        <w:t>)</w:t>
      </w:r>
      <w:r w:rsidRPr="009676DE">
        <w:rPr>
          <w:rFonts w:hint="eastAsia"/>
          <w:lang w:val="en-GB"/>
        </w:rPr>
        <w:tab/>
      </w:r>
      <w:r w:rsidRPr="009676DE">
        <w:rPr>
          <w:rFonts w:hint="eastAsia"/>
          <w:lang w:val="en-GB"/>
        </w:rPr>
        <w:t>缺少关于残疾男童和女童，包括父母是无国籍阿拉伯人的男童和女童的数据；</w:t>
      </w:r>
    </w:p>
    <w:p w:rsidR="009676DE" w:rsidRDefault="009676DE" w:rsidP="009676DE">
      <w:pPr>
        <w:pStyle w:val="SingleTxtGC"/>
        <w:rPr>
          <w:lang w:val="en-GB"/>
        </w:rPr>
      </w:pPr>
      <w:r w:rsidRPr="009676DE">
        <w:rPr>
          <w:rFonts w:hint="eastAsia"/>
          <w:lang w:val="en-GB"/>
        </w:rPr>
        <w:tab/>
        <w:t>(</w:t>
      </w:r>
      <w:r>
        <w:rPr>
          <w:rFonts w:hint="eastAsia"/>
          <w:lang w:val="en-GB"/>
        </w:rPr>
        <w:t>f</w:t>
      </w:r>
      <w:r w:rsidRPr="009676DE">
        <w:rPr>
          <w:rFonts w:hint="eastAsia"/>
          <w:lang w:val="en-GB"/>
        </w:rPr>
        <w:t>)</w:t>
      </w:r>
      <w:r w:rsidRPr="009676DE">
        <w:rPr>
          <w:rFonts w:hint="eastAsia"/>
          <w:lang w:val="en-GB"/>
        </w:rPr>
        <w:tab/>
      </w:r>
      <w:r w:rsidRPr="009676DE">
        <w:rPr>
          <w:rFonts w:hint="eastAsia"/>
          <w:lang w:val="en-GB"/>
        </w:rPr>
        <w:t>缺少关于残疾儿童的权利的能力建设方案，特别是针对卫生、教育和社会服务部门人员的能力建设方案。</w:t>
      </w:r>
    </w:p>
    <w:p w:rsidR="009676DE" w:rsidRPr="004D7C41" w:rsidRDefault="009676DE" w:rsidP="009676DE">
      <w:pPr>
        <w:pStyle w:val="SingleTxtGC"/>
        <w:rPr>
          <w:rFonts w:ascii="Time New Roman" w:eastAsia="黑体" w:hAnsi="Time New Roman" w:hint="eastAsia"/>
          <w:lang w:val="en-GB"/>
        </w:rPr>
      </w:pPr>
      <w:r w:rsidRPr="004D7C41">
        <w:rPr>
          <w:rFonts w:ascii="Time New Roman" w:eastAsia="黑体" w:hAnsi="Time New Roman" w:hint="eastAsia"/>
          <w:lang w:val="en-GB"/>
        </w:rPr>
        <w:t>15.</w:t>
      </w:r>
      <w:r w:rsidRPr="004D7C41">
        <w:rPr>
          <w:rFonts w:ascii="Time New Roman" w:eastAsia="黑体" w:hAnsi="Time New Roman" w:hint="eastAsia"/>
          <w:lang w:val="en-GB"/>
        </w:rPr>
        <w:tab/>
      </w:r>
      <w:r w:rsidRPr="004D7C41">
        <w:rPr>
          <w:rFonts w:ascii="Time New Roman" w:eastAsia="黑体" w:hAnsi="Time New Roman" w:hint="eastAsia"/>
          <w:lang w:val="en-GB"/>
        </w:rPr>
        <w:t>委员会建议缔约国采取一切必要措施，促进残疾男童和女童，包括面临多重和交叉形式的歧视的儿童与其他人平等地实现儿童权利，具体包括：</w:t>
      </w:r>
    </w:p>
    <w:p w:rsidR="009676DE" w:rsidRPr="004D7C41" w:rsidRDefault="009676DE" w:rsidP="009676DE">
      <w:pPr>
        <w:pStyle w:val="SingleTxtGC"/>
        <w:rPr>
          <w:rFonts w:ascii="Time New Roman" w:eastAsia="黑体" w:hAnsi="Time New Roman" w:hint="eastAsia"/>
          <w:lang w:val="en-GB"/>
        </w:rPr>
      </w:pPr>
      <w:r w:rsidRPr="004D7C41">
        <w:rPr>
          <w:rFonts w:ascii="Time New Roman" w:eastAsia="黑体" w:hAnsi="Time New Roman" w:hint="eastAsia"/>
          <w:lang w:val="en-GB"/>
        </w:rPr>
        <w:tab/>
        <w:t>(a)</w:t>
      </w:r>
      <w:r w:rsidRPr="004D7C41">
        <w:rPr>
          <w:rFonts w:ascii="Time New Roman" w:eastAsia="黑体" w:hAnsi="Time New Roman" w:hint="eastAsia"/>
          <w:lang w:val="en-GB"/>
        </w:rPr>
        <w:tab/>
      </w:r>
      <w:r w:rsidRPr="004D7C41">
        <w:rPr>
          <w:rFonts w:ascii="Time New Roman" w:eastAsia="黑体" w:hAnsi="Time New Roman" w:hint="eastAsia"/>
          <w:lang w:val="en-GB"/>
        </w:rPr>
        <w:t>在第</w:t>
      </w:r>
      <w:r w:rsidRPr="004D7C41">
        <w:rPr>
          <w:rFonts w:ascii="Time New Roman" w:eastAsia="黑体" w:hAnsi="Time New Roman" w:hint="eastAsia"/>
          <w:lang w:val="en-GB"/>
        </w:rPr>
        <w:t>8/2010</w:t>
      </w:r>
      <w:r w:rsidRPr="004D7C41">
        <w:rPr>
          <w:rFonts w:ascii="Time New Roman" w:eastAsia="黑体" w:hAnsi="Time New Roman" w:hint="eastAsia"/>
          <w:lang w:val="en-GB"/>
        </w:rPr>
        <w:t>号法和第</w:t>
      </w:r>
      <w:r w:rsidRPr="004D7C41">
        <w:rPr>
          <w:rFonts w:ascii="Time New Roman" w:eastAsia="黑体" w:hAnsi="Time New Roman" w:hint="eastAsia"/>
          <w:lang w:val="en-GB"/>
        </w:rPr>
        <w:t>21/2015</w:t>
      </w:r>
      <w:r w:rsidRPr="004D7C41">
        <w:rPr>
          <w:rFonts w:ascii="Time New Roman" w:eastAsia="黑体" w:hAnsi="Time New Roman" w:hint="eastAsia"/>
          <w:lang w:val="en-GB"/>
        </w:rPr>
        <w:t>号法中加入保护残疾儿童的权利的具体规定；</w:t>
      </w:r>
    </w:p>
    <w:p w:rsidR="009676DE" w:rsidRPr="004D7C41" w:rsidRDefault="009676DE" w:rsidP="009676DE">
      <w:pPr>
        <w:pStyle w:val="SingleTxtGC"/>
        <w:rPr>
          <w:rFonts w:ascii="Time New Roman" w:eastAsia="黑体" w:hAnsi="Time New Roman" w:hint="eastAsia"/>
          <w:lang w:val="en-GB"/>
        </w:rPr>
      </w:pPr>
      <w:r w:rsidRPr="004D7C41">
        <w:rPr>
          <w:rFonts w:ascii="Time New Roman" w:eastAsia="黑体" w:hAnsi="Time New Roman" w:hint="eastAsia"/>
          <w:lang w:val="en-GB"/>
        </w:rPr>
        <w:tab/>
        <w:t>(b)</w:t>
      </w:r>
      <w:r w:rsidRPr="004D7C41">
        <w:rPr>
          <w:rFonts w:ascii="Time New Roman" w:eastAsia="黑体" w:hAnsi="Time New Roman" w:hint="eastAsia"/>
          <w:lang w:val="en-GB"/>
        </w:rPr>
        <w:tab/>
      </w:r>
      <w:r w:rsidRPr="004D7C41">
        <w:rPr>
          <w:rFonts w:ascii="Time New Roman" w:eastAsia="黑体" w:hAnsi="Time New Roman" w:hint="eastAsia"/>
          <w:lang w:val="en-GB"/>
        </w:rPr>
        <w:t>在关于儿童和青年的立法、政策、计划和方案中将残疾儿童的权利纳入主流，包括儿童的最大利益原则，并为残疾男童和女童提供充分支持，帮助他们在成年后开始独立生活；</w:t>
      </w:r>
    </w:p>
    <w:p w:rsidR="009676DE" w:rsidRPr="004D7C41" w:rsidRDefault="009676DE" w:rsidP="009676DE">
      <w:pPr>
        <w:pStyle w:val="SingleTxtGC"/>
        <w:rPr>
          <w:rFonts w:ascii="Time New Roman" w:eastAsia="黑体" w:hAnsi="Time New Roman" w:hint="eastAsia"/>
          <w:spacing w:val="4"/>
          <w:lang w:val="en-GB"/>
        </w:rPr>
      </w:pPr>
      <w:r w:rsidRPr="004D7C41">
        <w:rPr>
          <w:rFonts w:ascii="Time New Roman" w:eastAsia="黑体" w:hAnsi="Time New Roman" w:hint="eastAsia"/>
          <w:spacing w:val="4"/>
          <w:lang w:val="en-GB"/>
        </w:rPr>
        <w:tab/>
        <w:t>(c)</w:t>
      </w:r>
      <w:r w:rsidRPr="004D7C41">
        <w:rPr>
          <w:rFonts w:ascii="Time New Roman" w:eastAsia="黑体" w:hAnsi="Time New Roman" w:hint="eastAsia"/>
          <w:spacing w:val="4"/>
          <w:lang w:val="en-GB"/>
        </w:rPr>
        <w:tab/>
      </w:r>
      <w:r w:rsidRPr="004D7C41">
        <w:rPr>
          <w:rFonts w:ascii="Time New Roman" w:eastAsia="黑体" w:hAnsi="Time New Roman" w:hint="eastAsia"/>
          <w:spacing w:val="4"/>
          <w:lang w:val="en-GB"/>
        </w:rPr>
        <w:t>消除与残疾儿童，包括与无国籍阿拉伯人的子女有关的歧视的各个方面；</w:t>
      </w:r>
    </w:p>
    <w:p w:rsidR="009676DE" w:rsidRPr="004D7C41" w:rsidRDefault="009676DE" w:rsidP="009676DE">
      <w:pPr>
        <w:pStyle w:val="SingleTxtGC"/>
        <w:rPr>
          <w:rFonts w:ascii="Time New Roman" w:eastAsia="黑体" w:hAnsi="Time New Roman" w:hint="eastAsia"/>
          <w:lang w:val="en-GB"/>
        </w:rPr>
      </w:pPr>
      <w:r w:rsidRPr="004D7C41">
        <w:rPr>
          <w:rFonts w:ascii="Time New Roman" w:eastAsia="黑体" w:hAnsi="Time New Roman" w:hint="eastAsia"/>
          <w:lang w:val="en-GB"/>
        </w:rPr>
        <w:tab/>
        <w:t>(d)</w:t>
      </w:r>
      <w:r w:rsidRPr="004D7C41">
        <w:rPr>
          <w:rFonts w:ascii="Time New Roman" w:eastAsia="黑体" w:hAnsi="Time New Roman" w:hint="eastAsia"/>
          <w:lang w:val="en-GB"/>
        </w:rPr>
        <w:tab/>
      </w:r>
      <w:r w:rsidRPr="004D7C41">
        <w:rPr>
          <w:rFonts w:ascii="Time New Roman" w:eastAsia="黑体" w:hAnsi="Time New Roman" w:hint="eastAsia"/>
          <w:lang w:val="en-GB"/>
        </w:rPr>
        <w:t>建立保障残疾儿童充分参与决策进程和政策制定的机制，以保证向他们提供的服务满足他们的要求，并提高残疾儿童对自身权利的认识，包括就影响自身的一切事项自由表达意见的权利，承认儿童不断发展的能力；</w:t>
      </w:r>
    </w:p>
    <w:p w:rsidR="009676DE" w:rsidRPr="004D7C41" w:rsidRDefault="009676DE" w:rsidP="009676DE">
      <w:pPr>
        <w:pStyle w:val="SingleTxtGC"/>
        <w:rPr>
          <w:rFonts w:ascii="Time New Roman" w:eastAsia="黑体" w:hAnsi="Time New Roman" w:hint="eastAsia"/>
          <w:lang w:val="en-GB"/>
        </w:rPr>
      </w:pPr>
      <w:r w:rsidRPr="004D7C41">
        <w:rPr>
          <w:rFonts w:ascii="Time New Roman" w:eastAsia="黑体" w:hAnsi="Time New Roman" w:hint="eastAsia"/>
          <w:lang w:val="en-GB"/>
        </w:rPr>
        <w:tab/>
        <w:t>(e)</w:t>
      </w:r>
      <w:r w:rsidRPr="004D7C41">
        <w:rPr>
          <w:rFonts w:ascii="Time New Roman" w:eastAsia="黑体" w:hAnsi="Time New Roman" w:hint="eastAsia"/>
          <w:lang w:val="en-GB"/>
        </w:rPr>
        <w:tab/>
      </w:r>
      <w:r w:rsidRPr="004D7C41">
        <w:rPr>
          <w:rFonts w:ascii="Time New Roman" w:eastAsia="黑体" w:hAnsi="Time New Roman" w:hint="eastAsia"/>
          <w:lang w:val="en-GB"/>
        </w:rPr>
        <w:t>加强采集关于残疾儿童，包括无国籍阿拉伯人残疾儿童的分列数据，以便在《公约》各个领域妥善制定公共政策；</w:t>
      </w:r>
    </w:p>
    <w:p w:rsidR="009676DE" w:rsidRPr="004D7C41" w:rsidRDefault="009676DE" w:rsidP="009676DE">
      <w:pPr>
        <w:pStyle w:val="SingleTxtGC"/>
        <w:rPr>
          <w:rFonts w:ascii="Time New Roman" w:eastAsia="黑体" w:hAnsi="Time New Roman" w:hint="eastAsia"/>
          <w:lang w:val="en-GB"/>
        </w:rPr>
      </w:pPr>
      <w:r w:rsidRPr="004D7C41">
        <w:rPr>
          <w:rFonts w:ascii="Time New Roman" w:eastAsia="黑体" w:hAnsi="Time New Roman" w:hint="eastAsia"/>
          <w:lang w:val="en-GB"/>
        </w:rPr>
        <w:tab/>
        <w:t>(f)</w:t>
      </w:r>
      <w:r w:rsidRPr="004D7C41">
        <w:rPr>
          <w:rFonts w:ascii="Time New Roman" w:eastAsia="黑体" w:hAnsi="Time New Roman" w:hint="eastAsia"/>
          <w:lang w:val="en-GB"/>
        </w:rPr>
        <w:tab/>
      </w:r>
      <w:r w:rsidRPr="004D7C41">
        <w:rPr>
          <w:rFonts w:ascii="Time New Roman" w:eastAsia="黑体" w:hAnsi="Time New Roman" w:hint="eastAsia"/>
          <w:lang w:val="en-GB"/>
        </w:rPr>
        <w:t>开展卫生、教育和社会服务部门人员的能力建设，特别是残疾儿童权利方面的能力建设。</w:t>
      </w:r>
    </w:p>
    <w:p w:rsidR="009676DE" w:rsidRDefault="009676DE" w:rsidP="006C6137">
      <w:pPr>
        <w:pStyle w:val="H23GC"/>
        <w:rPr>
          <w:lang w:val="en-GB"/>
        </w:rPr>
      </w:pPr>
      <w:r w:rsidRPr="009676DE">
        <w:rPr>
          <w:rFonts w:hint="eastAsia"/>
          <w:lang w:val="en-GB"/>
        </w:rPr>
        <w:tab/>
      </w:r>
      <w:r w:rsidRPr="009676DE">
        <w:rPr>
          <w:rFonts w:hint="eastAsia"/>
          <w:lang w:val="en-GB"/>
        </w:rPr>
        <w:tab/>
      </w:r>
      <w:r w:rsidRPr="009676DE">
        <w:rPr>
          <w:rFonts w:hint="eastAsia"/>
          <w:lang w:val="en-GB"/>
        </w:rPr>
        <w:t>提高认识</w:t>
      </w:r>
      <w:r>
        <w:rPr>
          <w:rFonts w:hint="eastAsia"/>
          <w:lang w:val="en-GB"/>
        </w:rPr>
        <w:t>(</w:t>
      </w:r>
      <w:r w:rsidRPr="009676DE">
        <w:rPr>
          <w:rFonts w:hint="eastAsia"/>
          <w:lang w:val="en-GB"/>
        </w:rPr>
        <w:t>第八条</w:t>
      </w:r>
      <w:r>
        <w:rPr>
          <w:rFonts w:hint="eastAsia"/>
          <w:lang w:val="en-GB"/>
        </w:rPr>
        <w:t>)</w:t>
      </w:r>
    </w:p>
    <w:p w:rsidR="009676DE" w:rsidRDefault="009676DE" w:rsidP="009676DE">
      <w:pPr>
        <w:pStyle w:val="SingleTxtGC"/>
        <w:rPr>
          <w:lang w:val="en-GB"/>
        </w:rPr>
      </w:pPr>
      <w:r>
        <w:rPr>
          <w:rFonts w:hint="eastAsia"/>
          <w:lang w:val="en-GB"/>
        </w:rPr>
        <w:t>16</w:t>
      </w:r>
      <w:r w:rsidRPr="009676DE">
        <w:rPr>
          <w:rFonts w:hint="eastAsia"/>
          <w:lang w:val="en-GB"/>
        </w:rPr>
        <w:t>.</w:t>
      </w:r>
      <w:r w:rsidRPr="009676DE">
        <w:rPr>
          <w:rFonts w:hint="eastAsia"/>
          <w:lang w:val="en-GB"/>
        </w:rPr>
        <w:tab/>
      </w:r>
      <w:r w:rsidRPr="009676DE">
        <w:rPr>
          <w:rFonts w:hint="eastAsia"/>
          <w:lang w:val="en-GB"/>
        </w:rPr>
        <w:t>委员会关切的是，普通民众对残疾人权利缺乏认识，并且残疾医疗模式普遍存在，阻碍了残疾人行使和享有自身权利，包括与教育、就业和婚姻有关的权利，并将他们限制在家中。</w:t>
      </w:r>
    </w:p>
    <w:p w:rsidR="009676DE" w:rsidRPr="006D22E8" w:rsidRDefault="009676DE" w:rsidP="009676DE">
      <w:pPr>
        <w:pStyle w:val="SingleTxtGC"/>
        <w:rPr>
          <w:rFonts w:ascii="Time New Roman" w:eastAsia="黑体" w:hAnsi="Time New Roman" w:hint="eastAsia"/>
          <w:lang w:val="en-GB"/>
        </w:rPr>
      </w:pPr>
      <w:r w:rsidRPr="006D22E8">
        <w:rPr>
          <w:rFonts w:ascii="Time New Roman" w:eastAsia="黑体" w:hAnsi="Time New Roman" w:hint="eastAsia"/>
          <w:lang w:val="en-GB"/>
        </w:rPr>
        <w:t>17.</w:t>
      </w:r>
      <w:r w:rsidRPr="006D22E8">
        <w:rPr>
          <w:rFonts w:ascii="Time New Roman" w:eastAsia="黑体" w:hAnsi="Time New Roman" w:hint="eastAsia"/>
          <w:lang w:val="en-GB"/>
        </w:rPr>
        <w:tab/>
      </w:r>
      <w:r w:rsidRPr="006D22E8">
        <w:rPr>
          <w:rFonts w:ascii="Time New Roman" w:eastAsia="黑体" w:hAnsi="Time New Roman" w:hint="eastAsia"/>
          <w:lang w:val="en-GB"/>
        </w:rPr>
        <w:t>委员会建议缔约国经与残疾人组织密切协商，出台一项基于残疾的人权模式的国家战略，以提高对残疾人权利的认识，并树立残疾人的正面形象，促进对残疾人根据《公约》享有的权利的了解。</w:t>
      </w:r>
    </w:p>
    <w:p w:rsidR="009676DE" w:rsidRDefault="009676DE" w:rsidP="006C6137">
      <w:pPr>
        <w:pStyle w:val="H23GC"/>
        <w:rPr>
          <w:lang w:val="en-GB"/>
        </w:rPr>
      </w:pPr>
      <w:r w:rsidRPr="009676DE">
        <w:rPr>
          <w:rFonts w:hint="eastAsia"/>
          <w:lang w:val="en-GB"/>
        </w:rPr>
        <w:tab/>
      </w:r>
      <w:r w:rsidRPr="009676DE">
        <w:rPr>
          <w:rFonts w:hint="eastAsia"/>
          <w:lang w:val="en-GB"/>
        </w:rPr>
        <w:tab/>
      </w:r>
      <w:r w:rsidRPr="009676DE">
        <w:rPr>
          <w:rFonts w:hint="eastAsia"/>
          <w:lang w:val="en-GB"/>
        </w:rPr>
        <w:t>无障碍</w:t>
      </w:r>
      <w:r>
        <w:rPr>
          <w:rFonts w:hint="eastAsia"/>
          <w:lang w:val="en-GB"/>
        </w:rPr>
        <w:t>(</w:t>
      </w:r>
      <w:r w:rsidRPr="009676DE">
        <w:rPr>
          <w:rFonts w:hint="eastAsia"/>
          <w:lang w:val="en-GB"/>
        </w:rPr>
        <w:t>第九条</w:t>
      </w:r>
      <w:r>
        <w:rPr>
          <w:rFonts w:hint="eastAsia"/>
          <w:lang w:val="en-GB"/>
        </w:rPr>
        <w:t>)</w:t>
      </w:r>
    </w:p>
    <w:p w:rsidR="009676DE" w:rsidRPr="009676DE" w:rsidRDefault="009676DE" w:rsidP="009676DE">
      <w:pPr>
        <w:pStyle w:val="SingleTxtGC"/>
        <w:rPr>
          <w:lang w:val="en-GB"/>
        </w:rPr>
      </w:pPr>
      <w:r>
        <w:rPr>
          <w:rFonts w:hint="eastAsia"/>
          <w:lang w:val="en-GB"/>
        </w:rPr>
        <w:t>18</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第</w:t>
      </w:r>
      <w:r>
        <w:rPr>
          <w:rFonts w:hint="eastAsia"/>
          <w:lang w:val="en-GB"/>
        </w:rPr>
        <w:t>8</w:t>
      </w:r>
      <w:r w:rsidRPr="009676DE">
        <w:rPr>
          <w:rFonts w:hint="eastAsia"/>
          <w:lang w:val="en-GB"/>
        </w:rPr>
        <w:t>/</w:t>
      </w:r>
      <w:r>
        <w:rPr>
          <w:rFonts w:hint="eastAsia"/>
          <w:lang w:val="en-GB"/>
        </w:rPr>
        <w:t>2</w:t>
      </w:r>
      <w:r w:rsidRPr="009676DE">
        <w:rPr>
          <w:rFonts w:hint="eastAsia"/>
          <w:lang w:val="en-GB"/>
        </w:rPr>
        <w:t>0</w:t>
      </w:r>
      <w:r>
        <w:rPr>
          <w:rFonts w:hint="eastAsia"/>
          <w:lang w:val="en-GB"/>
        </w:rPr>
        <w:t>1</w:t>
      </w:r>
      <w:r w:rsidRPr="009676DE">
        <w:rPr>
          <w:rFonts w:hint="eastAsia"/>
          <w:lang w:val="en-GB"/>
        </w:rPr>
        <w:t>0</w:t>
      </w:r>
      <w:r w:rsidRPr="009676DE">
        <w:rPr>
          <w:rFonts w:hint="eastAsia"/>
          <w:lang w:val="en-GB"/>
        </w:rPr>
        <w:t>号法规定的建筑和交通工具无障碍条例未得到有效执行，通用设计规范尚未颁布；</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公共交通以及为包括聋人或盲人及智力残疾人在内的公众提供或向他们开放的公共和私人基础设施和服务未做到无障碍；</w:t>
      </w:r>
    </w:p>
    <w:p w:rsid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残疾人在利用信息和通信技术方面面临障碍。</w:t>
      </w:r>
    </w:p>
    <w:p w:rsidR="009676DE" w:rsidRPr="00675B08" w:rsidRDefault="009676DE" w:rsidP="009676DE">
      <w:pPr>
        <w:pStyle w:val="SingleTxtGC"/>
        <w:rPr>
          <w:rFonts w:ascii="Time New Roman" w:eastAsia="黑体" w:hAnsi="Time New Roman" w:hint="eastAsia"/>
          <w:lang w:val="en-GB"/>
        </w:rPr>
      </w:pPr>
      <w:r w:rsidRPr="00675B08">
        <w:rPr>
          <w:rFonts w:ascii="Time New Roman" w:eastAsia="黑体" w:hAnsi="Time New Roman" w:hint="eastAsia"/>
          <w:lang w:val="en-GB"/>
        </w:rPr>
        <w:t>19.</w:t>
      </w:r>
      <w:r w:rsidRPr="00675B08">
        <w:rPr>
          <w:rFonts w:ascii="Time New Roman" w:eastAsia="黑体" w:hAnsi="Time New Roman" w:hint="eastAsia"/>
          <w:lang w:val="en-GB"/>
        </w:rPr>
        <w:tab/>
      </w:r>
      <w:r w:rsidRPr="00675B08">
        <w:rPr>
          <w:rFonts w:ascii="Time New Roman" w:eastAsia="黑体" w:hAnsi="Time New Roman" w:hint="eastAsia"/>
          <w:lang w:val="en-GB"/>
        </w:rPr>
        <w:t>委员会提及关于无障碍的第</w:t>
      </w:r>
      <w:r w:rsidRPr="00675B08">
        <w:rPr>
          <w:rFonts w:ascii="Time New Roman" w:eastAsia="黑体" w:hAnsi="Time New Roman" w:hint="eastAsia"/>
          <w:lang w:val="en-GB"/>
        </w:rPr>
        <w:t>2</w:t>
      </w:r>
      <w:r w:rsidRPr="00675B08">
        <w:rPr>
          <w:rFonts w:ascii="Time New Roman" w:eastAsia="黑体" w:hAnsi="Time New Roman" w:hint="eastAsia"/>
          <w:lang w:val="en-GB"/>
        </w:rPr>
        <w:t>号一般性意见</w:t>
      </w:r>
      <w:r w:rsidRPr="00675B08">
        <w:rPr>
          <w:rFonts w:ascii="Time New Roman" w:eastAsia="黑体" w:hAnsi="Time New Roman" w:hint="eastAsia"/>
          <w:lang w:val="en-GB"/>
        </w:rPr>
        <w:t>(2014</w:t>
      </w:r>
      <w:r w:rsidRPr="00675B08">
        <w:rPr>
          <w:rFonts w:ascii="Time New Roman" w:eastAsia="黑体" w:hAnsi="Time New Roman" w:hint="eastAsia"/>
          <w:lang w:val="en-GB"/>
        </w:rPr>
        <w:t>年</w:t>
      </w:r>
      <w:r w:rsidRPr="00675B08">
        <w:rPr>
          <w:rFonts w:ascii="Time New Roman" w:eastAsia="黑体" w:hAnsi="Time New Roman" w:hint="eastAsia"/>
          <w:lang w:val="en-GB"/>
        </w:rPr>
        <w:t>)</w:t>
      </w:r>
      <w:r w:rsidRPr="00675B08">
        <w:rPr>
          <w:rFonts w:ascii="Time New Roman" w:eastAsia="黑体" w:hAnsi="Time New Roman" w:hint="eastAsia"/>
          <w:lang w:val="en-GB"/>
        </w:rPr>
        <w:t>，建议缔约国：</w:t>
      </w:r>
    </w:p>
    <w:p w:rsidR="009676DE" w:rsidRPr="00675B08" w:rsidRDefault="009676DE" w:rsidP="009676DE">
      <w:pPr>
        <w:pStyle w:val="SingleTxtGC"/>
        <w:rPr>
          <w:rFonts w:ascii="Time New Roman" w:eastAsia="黑体" w:hAnsi="Time New Roman" w:hint="eastAsia"/>
          <w:lang w:val="en-GB"/>
        </w:rPr>
      </w:pPr>
      <w:r w:rsidRPr="00675B08">
        <w:rPr>
          <w:rFonts w:ascii="Time New Roman" w:eastAsia="黑体" w:hAnsi="Time New Roman" w:hint="eastAsia"/>
          <w:lang w:val="en-GB"/>
        </w:rPr>
        <w:tab/>
        <w:t>(a)</w:t>
      </w:r>
      <w:r w:rsidRPr="00675B08">
        <w:rPr>
          <w:rFonts w:ascii="Time New Roman" w:eastAsia="黑体" w:hAnsi="Time New Roman" w:hint="eastAsia"/>
          <w:lang w:val="en-GB"/>
        </w:rPr>
        <w:tab/>
      </w:r>
      <w:r w:rsidRPr="00675B08">
        <w:rPr>
          <w:rFonts w:ascii="Time New Roman" w:eastAsia="黑体" w:hAnsi="Time New Roman" w:hint="eastAsia"/>
          <w:lang w:val="en-GB"/>
        </w:rPr>
        <w:t>确保建筑和交通工具无障碍条例在缔约国各地均得到有效执行，包括在贫困地区，立即颁布通用设计规范，并设置和执行监测机制以及对无障碍不合</w:t>
      </w:r>
      <w:proofErr w:type="gramStart"/>
      <w:r w:rsidRPr="00675B08">
        <w:rPr>
          <w:rFonts w:ascii="Time New Roman" w:eastAsia="黑体" w:hAnsi="Time New Roman" w:hint="eastAsia"/>
          <w:lang w:val="en-GB"/>
        </w:rPr>
        <w:t>规</w:t>
      </w:r>
      <w:proofErr w:type="gramEnd"/>
      <w:r w:rsidRPr="00675B08">
        <w:rPr>
          <w:rFonts w:ascii="Time New Roman" w:eastAsia="黑体" w:hAnsi="Time New Roman" w:hint="eastAsia"/>
          <w:lang w:val="en-GB"/>
        </w:rPr>
        <w:t>的处罚；</w:t>
      </w:r>
    </w:p>
    <w:p w:rsidR="009676DE" w:rsidRPr="00675B08" w:rsidRDefault="009676DE" w:rsidP="009676DE">
      <w:pPr>
        <w:pStyle w:val="SingleTxtGC"/>
        <w:rPr>
          <w:rFonts w:ascii="Time New Roman" w:eastAsia="黑体" w:hAnsi="Time New Roman" w:hint="eastAsia"/>
          <w:lang w:val="en-GB"/>
        </w:rPr>
      </w:pPr>
      <w:r w:rsidRPr="00675B08">
        <w:rPr>
          <w:rFonts w:ascii="Time New Roman" w:eastAsia="黑体" w:hAnsi="Time New Roman" w:hint="eastAsia"/>
          <w:lang w:val="en-GB"/>
        </w:rPr>
        <w:tab/>
        <w:t>(b)</w:t>
      </w:r>
      <w:r w:rsidRPr="00675B08">
        <w:rPr>
          <w:rFonts w:ascii="Time New Roman" w:eastAsia="黑体" w:hAnsi="Time New Roman" w:hint="eastAsia"/>
          <w:lang w:val="en-GB"/>
        </w:rPr>
        <w:tab/>
      </w:r>
      <w:r w:rsidRPr="00675B08">
        <w:rPr>
          <w:rFonts w:ascii="Time New Roman" w:eastAsia="黑体" w:hAnsi="Time New Roman" w:hint="eastAsia"/>
          <w:lang w:val="en-GB"/>
        </w:rPr>
        <w:t>确保所有残疾人能够无障碍使用公共交通以及为公众提供或向他们开放的公共和私人基础设施和服务，特别是与教育、卫生、就业、银行、休闲、文化和主流体育活动有关的基础设施和服务，包括通过一项资源充足的无障碍行动计划并规定时限、监测和评估标准；</w:t>
      </w:r>
    </w:p>
    <w:p w:rsidR="009676DE" w:rsidRPr="00675B08" w:rsidRDefault="009676DE" w:rsidP="009676DE">
      <w:pPr>
        <w:pStyle w:val="SingleTxtGC"/>
        <w:rPr>
          <w:rFonts w:ascii="Time New Roman" w:eastAsia="黑体" w:hAnsi="Time New Roman" w:hint="eastAsia"/>
          <w:lang w:val="en-GB"/>
        </w:rPr>
      </w:pPr>
      <w:r w:rsidRPr="00675B08">
        <w:rPr>
          <w:rFonts w:ascii="Time New Roman" w:eastAsia="黑体" w:hAnsi="Time New Roman" w:hint="eastAsia"/>
          <w:lang w:val="en-GB"/>
        </w:rPr>
        <w:tab/>
        <w:t>(c)</w:t>
      </w:r>
      <w:r w:rsidRPr="00675B08">
        <w:rPr>
          <w:rFonts w:ascii="Time New Roman" w:eastAsia="黑体" w:hAnsi="Time New Roman" w:hint="eastAsia"/>
          <w:lang w:val="en-GB"/>
        </w:rPr>
        <w:tab/>
      </w:r>
      <w:r w:rsidRPr="00675B08">
        <w:rPr>
          <w:rFonts w:ascii="Time New Roman" w:eastAsia="黑体" w:hAnsi="Time New Roman" w:hint="eastAsia"/>
          <w:lang w:val="en-GB"/>
        </w:rPr>
        <w:t>消除残疾人利用信息和通信技术方面的一切障碍，包括出台网页无障碍国家框架，推广使用“扩大和替代沟通技术”支持残疾人，并支持低成本的残疾人通信方法。</w:t>
      </w:r>
    </w:p>
    <w:p w:rsidR="009676DE" w:rsidRDefault="009676DE" w:rsidP="006C6137">
      <w:pPr>
        <w:pStyle w:val="H23GC"/>
        <w:rPr>
          <w:lang w:val="en-GB"/>
        </w:rPr>
      </w:pPr>
      <w:r w:rsidRPr="009676DE">
        <w:rPr>
          <w:rFonts w:hint="eastAsia"/>
          <w:lang w:val="en-GB"/>
        </w:rPr>
        <w:tab/>
      </w:r>
      <w:r w:rsidRPr="009676DE">
        <w:rPr>
          <w:rFonts w:hint="eastAsia"/>
          <w:lang w:val="en-GB"/>
        </w:rPr>
        <w:tab/>
      </w:r>
      <w:r w:rsidRPr="009676DE">
        <w:rPr>
          <w:rFonts w:hint="eastAsia"/>
          <w:lang w:val="en-GB"/>
        </w:rPr>
        <w:t>生命权</w:t>
      </w:r>
      <w:r>
        <w:rPr>
          <w:rFonts w:hint="eastAsia"/>
          <w:lang w:val="en-GB"/>
        </w:rPr>
        <w:t>(</w:t>
      </w:r>
      <w:r w:rsidRPr="009676DE">
        <w:rPr>
          <w:rFonts w:hint="eastAsia"/>
          <w:lang w:val="en-GB"/>
        </w:rPr>
        <w:t>第十条</w:t>
      </w:r>
      <w:r>
        <w:rPr>
          <w:rFonts w:hint="eastAsia"/>
          <w:lang w:val="en-GB"/>
        </w:rPr>
        <w:t>)</w:t>
      </w:r>
    </w:p>
    <w:p w:rsidR="009676DE" w:rsidRDefault="009676DE" w:rsidP="009676DE">
      <w:pPr>
        <w:pStyle w:val="SingleTxtGC"/>
        <w:rPr>
          <w:lang w:val="en-GB"/>
        </w:rPr>
      </w:pPr>
      <w:r>
        <w:rPr>
          <w:rFonts w:hint="eastAsia"/>
          <w:lang w:val="en-GB"/>
        </w:rPr>
        <w:t>2</w:t>
      </w:r>
      <w:r w:rsidRPr="009676DE">
        <w:rPr>
          <w:rFonts w:hint="eastAsia"/>
          <w:lang w:val="en-GB"/>
        </w:rPr>
        <w:t>0.</w:t>
      </w:r>
      <w:r w:rsidRPr="009676DE">
        <w:rPr>
          <w:rFonts w:hint="eastAsia"/>
          <w:lang w:val="en-GB"/>
        </w:rPr>
        <w:tab/>
      </w:r>
      <w:r w:rsidRPr="009676DE">
        <w:rPr>
          <w:rFonts w:hint="eastAsia"/>
          <w:lang w:val="en-GB"/>
        </w:rPr>
        <w:t>委员会关切的是，死刑是合法的做法，并且缔约国无视国际法承认的限制而处决残疾人。</w:t>
      </w:r>
    </w:p>
    <w:p w:rsidR="009676DE" w:rsidRPr="00D72019" w:rsidRDefault="009676DE" w:rsidP="009676DE">
      <w:pPr>
        <w:pStyle w:val="SingleTxtGC"/>
        <w:rPr>
          <w:rFonts w:ascii="Time New Roman" w:eastAsia="黑体" w:hAnsi="Time New Roman" w:hint="eastAsia"/>
          <w:lang w:val="en-GB"/>
        </w:rPr>
      </w:pPr>
      <w:r w:rsidRPr="00D72019">
        <w:rPr>
          <w:rFonts w:ascii="Time New Roman" w:eastAsia="黑体" w:hAnsi="Time New Roman" w:hint="eastAsia"/>
          <w:lang w:val="en-GB"/>
        </w:rPr>
        <w:t>21.</w:t>
      </w:r>
      <w:r w:rsidRPr="00D72019">
        <w:rPr>
          <w:rFonts w:ascii="Time New Roman" w:eastAsia="黑体" w:hAnsi="Time New Roman" w:hint="eastAsia"/>
          <w:lang w:val="en-GB"/>
        </w:rPr>
        <w:tab/>
      </w:r>
      <w:r w:rsidRPr="00D72019">
        <w:rPr>
          <w:rFonts w:ascii="Time New Roman" w:eastAsia="黑体" w:hAnsi="Time New Roman" w:hint="eastAsia"/>
          <w:lang w:val="en-GB"/>
        </w:rPr>
        <w:t>委员会促请缔约国按照国际法规定的限制，废除死刑并立即停止一切对社会心理残疾或智力残疾者的处决，还建议缔约国批准《旨在废除死刑的公民权利和政治权利国际公约第二项任择议定书》。</w:t>
      </w:r>
    </w:p>
    <w:p w:rsidR="009676DE" w:rsidRDefault="009676DE" w:rsidP="006C6137">
      <w:pPr>
        <w:pStyle w:val="H23GC"/>
        <w:rPr>
          <w:lang w:val="en-GB"/>
        </w:rPr>
      </w:pPr>
      <w:r w:rsidRPr="009676DE">
        <w:rPr>
          <w:rFonts w:hint="eastAsia"/>
          <w:lang w:val="en-GB"/>
        </w:rPr>
        <w:tab/>
      </w:r>
      <w:r w:rsidRPr="009676DE">
        <w:rPr>
          <w:rFonts w:hint="eastAsia"/>
          <w:lang w:val="en-GB"/>
        </w:rPr>
        <w:tab/>
      </w:r>
      <w:r w:rsidRPr="009676DE">
        <w:rPr>
          <w:rFonts w:hint="eastAsia"/>
          <w:lang w:val="en-GB"/>
        </w:rPr>
        <w:t>危难情况和人道主义紧急情况</w:t>
      </w:r>
      <w:r>
        <w:rPr>
          <w:rFonts w:hint="eastAsia"/>
          <w:lang w:val="en-GB"/>
        </w:rPr>
        <w:t>(</w:t>
      </w:r>
      <w:r w:rsidRPr="009676DE">
        <w:rPr>
          <w:rFonts w:hint="eastAsia"/>
          <w:lang w:val="en-GB"/>
        </w:rPr>
        <w:t>第十一条</w:t>
      </w:r>
      <w:r>
        <w:rPr>
          <w:rFonts w:hint="eastAsia"/>
          <w:lang w:val="en-GB"/>
        </w:rPr>
        <w:t>)</w:t>
      </w:r>
    </w:p>
    <w:p w:rsidR="009676DE" w:rsidRPr="009676DE" w:rsidRDefault="009676DE" w:rsidP="009676DE">
      <w:pPr>
        <w:pStyle w:val="SingleTxtGC"/>
        <w:rPr>
          <w:lang w:val="en-GB"/>
        </w:rPr>
      </w:pPr>
      <w:r>
        <w:rPr>
          <w:rFonts w:hint="eastAsia"/>
          <w:lang w:val="en-GB"/>
        </w:rPr>
        <w:t>22</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在危难情况和人道主义紧急情况下残疾人的预防、保护、协助和参与方面缺乏具体的战略、规程和工具；</w:t>
      </w:r>
    </w:p>
    <w:p w:rsid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缺乏关于如何向残疾人提供人道主义援助，包括疏散系统、运输、庇护所和辅助设备的信息。</w:t>
      </w:r>
    </w:p>
    <w:p w:rsidR="009676DE" w:rsidRPr="00EA1B4C" w:rsidRDefault="009676DE" w:rsidP="009676DE">
      <w:pPr>
        <w:pStyle w:val="SingleTxtGC"/>
        <w:rPr>
          <w:rFonts w:ascii="Time New Roman" w:eastAsia="黑体" w:hAnsi="Time New Roman" w:hint="eastAsia"/>
          <w:lang w:val="en-GB"/>
        </w:rPr>
      </w:pPr>
      <w:r w:rsidRPr="00EA1B4C">
        <w:rPr>
          <w:rFonts w:ascii="Time New Roman" w:eastAsia="黑体" w:hAnsi="Time New Roman" w:hint="eastAsia"/>
          <w:lang w:val="en-GB"/>
        </w:rPr>
        <w:t>23.</w:t>
      </w:r>
      <w:r w:rsidRPr="00EA1B4C">
        <w:rPr>
          <w:rFonts w:ascii="Time New Roman" w:eastAsia="黑体" w:hAnsi="Time New Roman" w:hint="eastAsia"/>
          <w:lang w:val="en-GB"/>
        </w:rPr>
        <w:tab/>
      </w:r>
      <w:r w:rsidRPr="00EA1B4C">
        <w:rPr>
          <w:rFonts w:ascii="Time New Roman" w:eastAsia="黑体" w:hAnsi="Time New Roman" w:hint="eastAsia"/>
          <w:lang w:val="en-GB"/>
        </w:rPr>
        <w:t>委员会建议缔约国：</w:t>
      </w:r>
    </w:p>
    <w:p w:rsidR="009676DE" w:rsidRPr="00EA1B4C" w:rsidRDefault="009676DE" w:rsidP="009676DE">
      <w:pPr>
        <w:pStyle w:val="SingleTxtGC"/>
        <w:rPr>
          <w:rFonts w:ascii="Time New Roman" w:eastAsia="黑体" w:hAnsi="Time New Roman" w:hint="eastAsia"/>
          <w:lang w:val="en-GB"/>
        </w:rPr>
      </w:pPr>
      <w:r w:rsidRPr="00EA1B4C">
        <w:rPr>
          <w:rFonts w:ascii="Time New Roman" w:eastAsia="黑体" w:hAnsi="Time New Roman" w:hint="eastAsia"/>
          <w:lang w:val="en-GB"/>
        </w:rPr>
        <w:tab/>
        <w:t>(a)</w:t>
      </w:r>
      <w:r w:rsidRPr="00EA1B4C">
        <w:rPr>
          <w:rFonts w:ascii="Time New Roman" w:eastAsia="黑体" w:hAnsi="Time New Roman" w:hint="eastAsia"/>
          <w:lang w:val="en-GB"/>
        </w:rPr>
        <w:tab/>
      </w:r>
      <w:r w:rsidRPr="00EA1B4C">
        <w:rPr>
          <w:rFonts w:ascii="Time New Roman" w:eastAsia="黑体" w:hAnsi="Time New Roman" w:hint="eastAsia"/>
          <w:lang w:val="en-GB"/>
        </w:rPr>
        <w:t>请残疾人组织参与，根据《</w:t>
      </w:r>
      <w:r w:rsidRPr="00EA1B4C">
        <w:rPr>
          <w:rFonts w:ascii="Time New Roman" w:eastAsia="黑体" w:hAnsi="Time New Roman" w:hint="eastAsia"/>
          <w:lang w:val="en-GB"/>
        </w:rPr>
        <w:t>2015-2030</w:t>
      </w:r>
      <w:r w:rsidRPr="00EA1B4C">
        <w:rPr>
          <w:rFonts w:ascii="Time New Roman" w:eastAsia="黑体" w:hAnsi="Time New Roman" w:hint="eastAsia"/>
          <w:lang w:val="en-GB"/>
        </w:rPr>
        <w:t>年仙台减少灾害风险框架》拟定并颁布全面的紧急情况和灾害风险减少战略与规程，应确保在所有风险情况下充分纳入残疾人并实现完全无障碍；</w:t>
      </w:r>
    </w:p>
    <w:p w:rsidR="009676DE" w:rsidRPr="00EA1B4C" w:rsidRDefault="009676DE" w:rsidP="009676DE">
      <w:pPr>
        <w:pStyle w:val="SingleTxtGC"/>
        <w:rPr>
          <w:rFonts w:ascii="Time New Roman" w:eastAsia="黑体" w:hAnsi="Time New Roman" w:hint="eastAsia"/>
          <w:lang w:val="en-GB"/>
        </w:rPr>
      </w:pPr>
      <w:r w:rsidRPr="00EA1B4C">
        <w:rPr>
          <w:rFonts w:ascii="Time New Roman" w:eastAsia="黑体" w:hAnsi="Time New Roman" w:hint="eastAsia"/>
          <w:lang w:val="en-GB"/>
        </w:rPr>
        <w:tab/>
        <w:t>(b)</w:t>
      </w:r>
      <w:r w:rsidRPr="00EA1B4C">
        <w:rPr>
          <w:rFonts w:ascii="Time New Roman" w:eastAsia="黑体" w:hAnsi="Time New Roman" w:hint="eastAsia"/>
          <w:lang w:val="en-GB"/>
        </w:rPr>
        <w:tab/>
      </w:r>
      <w:r w:rsidRPr="00EA1B4C">
        <w:rPr>
          <w:rFonts w:ascii="Time New Roman" w:eastAsia="黑体" w:hAnsi="Time New Roman" w:hint="eastAsia"/>
          <w:lang w:val="en-GB"/>
        </w:rPr>
        <w:t>采取措施，确保以无障碍的形式为残疾人提供关于风险和紧急情况下疏散系统、运输、庇护所和辅助设备的信息。</w:t>
      </w:r>
    </w:p>
    <w:p w:rsidR="009676DE" w:rsidRDefault="009676DE" w:rsidP="006C6137">
      <w:pPr>
        <w:pStyle w:val="H23GC"/>
        <w:rPr>
          <w:lang w:val="en-GB"/>
        </w:rPr>
      </w:pPr>
      <w:r w:rsidRPr="009676DE">
        <w:rPr>
          <w:rFonts w:hint="eastAsia"/>
          <w:lang w:val="en-GB"/>
        </w:rPr>
        <w:tab/>
      </w:r>
      <w:r w:rsidRPr="009676DE">
        <w:rPr>
          <w:rFonts w:hint="eastAsia"/>
          <w:lang w:val="en-GB"/>
        </w:rPr>
        <w:tab/>
      </w:r>
      <w:r w:rsidRPr="009676DE">
        <w:rPr>
          <w:rFonts w:hint="eastAsia"/>
          <w:lang w:val="en-GB"/>
        </w:rPr>
        <w:t>在法律面前获得平等承认</w:t>
      </w:r>
      <w:r>
        <w:rPr>
          <w:rFonts w:hint="eastAsia"/>
          <w:lang w:val="en-GB"/>
        </w:rPr>
        <w:t>(</w:t>
      </w:r>
      <w:r w:rsidRPr="009676DE">
        <w:rPr>
          <w:rFonts w:hint="eastAsia"/>
          <w:lang w:val="en-GB"/>
        </w:rPr>
        <w:t>第十二条</w:t>
      </w:r>
      <w:r>
        <w:rPr>
          <w:rFonts w:hint="eastAsia"/>
          <w:lang w:val="en-GB"/>
        </w:rPr>
        <w:t>)</w:t>
      </w:r>
    </w:p>
    <w:p w:rsidR="009676DE" w:rsidRPr="009676DE" w:rsidRDefault="009676DE" w:rsidP="009676DE">
      <w:pPr>
        <w:pStyle w:val="SingleTxtGC"/>
        <w:rPr>
          <w:lang w:val="en-GB"/>
        </w:rPr>
      </w:pPr>
      <w:r>
        <w:rPr>
          <w:rFonts w:hint="eastAsia"/>
          <w:lang w:val="en-GB"/>
        </w:rPr>
        <w:t>24</w:t>
      </w:r>
      <w:r w:rsidRPr="009676DE">
        <w:rPr>
          <w:rFonts w:hint="eastAsia"/>
          <w:lang w:val="en-GB"/>
        </w:rPr>
        <w:t>.</w:t>
      </w:r>
      <w:r w:rsidRPr="009676DE">
        <w:rPr>
          <w:rFonts w:hint="eastAsia"/>
          <w:lang w:val="en-GB"/>
        </w:rPr>
        <w:tab/>
      </w:r>
      <w:r w:rsidRPr="006C6137">
        <w:rPr>
          <w:rFonts w:hint="eastAsia"/>
          <w:spacing w:val="-6"/>
          <w:lang w:val="en-GB"/>
        </w:rPr>
        <w:t>委员会关切的是，立法中存在对在法律面前获得平等承认的限制，还关切的是：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《民法》第</w:t>
      </w:r>
      <w:r>
        <w:rPr>
          <w:rFonts w:hint="eastAsia"/>
          <w:lang w:val="en-GB"/>
        </w:rPr>
        <w:t>1</w:t>
      </w:r>
      <w:r w:rsidRPr="009676DE">
        <w:rPr>
          <w:rFonts w:hint="eastAsia"/>
          <w:lang w:val="en-GB"/>
        </w:rPr>
        <w:t>0</w:t>
      </w:r>
      <w:r>
        <w:rPr>
          <w:rFonts w:hint="eastAsia"/>
          <w:lang w:val="en-GB"/>
        </w:rPr>
        <w:t>9</w:t>
      </w:r>
      <w:r w:rsidRPr="009676DE">
        <w:rPr>
          <w:rFonts w:hint="eastAsia"/>
          <w:lang w:val="en-GB"/>
        </w:rPr>
        <w:t>条等立法中包含替代残疾人，特别是社会心理残疾或智力残疾者做决定的规定，加入此类规定剥夺了残疾人的法律行为能力，同时没有为他们提供足够的措施以支持他们</w:t>
      </w:r>
      <w:proofErr w:type="gramStart"/>
      <w:r w:rsidRPr="009676DE">
        <w:rPr>
          <w:rFonts w:hint="eastAsia"/>
          <w:lang w:val="en-GB"/>
        </w:rPr>
        <w:t>作出</w:t>
      </w:r>
      <w:proofErr w:type="gramEnd"/>
      <w:r w:rsidRPr="009676DE">
        <w:rPr>
          <w:rFonts w:hint="eastAsia"/>
          <w:lang w:val="en-GB"/>
        </w:rPr>
        <w:t>决定；</w:t>
      </w:r>
    </w:p>
    <w:p w:rsid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残疾人在生活各个领域行使其完全法律行为能力时面临障碍，例如对盲人开立银行账户及从事其他商业交易强制规定须由第三者协助。</w:t>
      </w:r>
    </w:p>
    <w:p w:rsidR="009676DE" w:rsidRPr="00610697" w:rsidRDefault="009676DE" w:rsidP="009676DE">
      <w:pPr>
        <w:pStyle w:val="SingleTxtGC"/>
        <w:rPr>
          <w:rFonts w:ascii="Time New Roman" w:eastAsia="黑体" w:hAnsi="Time New Roman" w:hint="eastAsia"/>
          <w:lang w:val="en-GB"/>
        </w:rPr>
      </w:pPr>
      <w:r w:rsidRPr="00610697">
        <w:rPr>
          <w:rFonts w:ascii="Time New Roman" w:eastAsia="黑体" w:hAnsi="Time New Roman" w:hint="eastAsia"/>
          <w:lang w:val="en-GB"/>
        </w:rPr>
        <w:t>25.</w:t>
      </w:r>
      <w:r w:rsidRPr="00610697">
        <w:rPr>
          <w:rFonts w:ascii="Time New Roman" w:eastAsia="黑体" w:hAnsi="Time New Roman" w:hint="eastAsia"/>
          <w:lang w:val="en-GB"/>
        </w:rPr>
        <w:tab/>
      </w:r>
      <w:r w:rsidRPr="00610697">
        <w:rPr>
          <w:rFonts w:ascii="Time New Roman" w:eastAsia="黑体" w:hAnsi="Time New Roman" w:hint="eastAsia"/>
          <w:lang w:val="en-GB"/>
        </w:rPr>
        <w:t>委员会回顾关于在法律面前获得平等承认的第</w:t>
      </w:r>
      <w:r w:rsidRPr="00610697">
        <w:rPr>
          <w:rFonts w:ascii="Time New Roman" w:eastAsia="黑体" w:hAnsi="Time New Roman" w:hint="eastAsia"/>
          <w:lang w:val="en-GB"/>
        </w:rPr>
        <w:t>1</w:t>
      </w:r>
      <w:r w:rsidRPr="00610697">
        <w:rPr>
          <w:rFonts w:ascii="Time New Roman" w:eastAsia="黑体" w:hAnsi="Time New Roman" w:hint="eastAsia"/>
          <w:lang w:val="en-GB"/>
        </w:rPr>
        <w:t>号一般性意见</w:t>
      </w:r>
      <w:r w:rsidRPr="00610697">
        <w:rPr>
          <w:rFonts w:ascii="Time New Roman" w:eastAsia="黑体" w:hAnsi="Time New Roman" w:hint="eastAsia"/>
          <w:lang w:val="en-GB"/>
        </w:rPr>
        <w:t>(2014</w:t>
      </w:r>
      <w:r w:rsidRPr="00610697">
        <w:rPr>
          <w:rFonts w:ascii="Time New Roman" w:eastAsia="黑体" w:hAnsi="Time New Roman" w:hint="eastAsia"/>
          <w:lang w:val="en-GB"/>
        </w:rPr>
        <w:t>年</w:t>
      </w:r>
      <w:r w:rsidRPr="00610697">
        <w:rPr>
          <w:rFonts w:ascii="Time New Roman" w:eastAsia="黑体" w:hAnsi="Time New Roman" w:hint="eastAsia"/>
          <w:lang w:val="en-GB"/>
        </w:rPr>
        <w:t>)</w:t>
      </w:r>
      <w:r w:rsidRPr="00610697">
        <w:rPr>
          <w:rFonts w:ascii="Time New Roman" w:eastAsia="黑体" w:hAnsi="Time New Roman" w:hint="eastAsia"/>
          <w:lang w:val="en-GB"/>
        </w:rPr>
        <w:t>，建议缔约国：</w:t>
      </w:r>
    </w:p>
    <w:p w:rsidR="009676DE" w:rsidRPr="00610697" w:rsidRDefault="009676DE" w:rsidP="009676DE">
      <w:pPr>
        <w:pStyle w:val="SingleTxtGC"/>
        <w:rPr>
          <w:rFonts w:ascii="Time New Roman" w:eastAsia="黑体" w:hAnsi="Time New Roman" w:hint="eastAsia"/>
          <w:lang w:val="en-GB"/>
        </w:rPr>
      </w:pPr>
      <w:r w:rsidRPr="00610697">
        <w:rPr>
          <w:rFonts w:ascii="Time New Roman" w:eastAsia="黑体" w:hAnsi="Time New Roman" w:hint="eastAsia"/>
          <w:lang w:val="en-GB"/>
        </w:rPr>
        <w:tab/>
        <w:t>(a)</w:t>
      </w:r>
      <w:r w:rsidRPr="00610697">
        <w:rPr>
          <w:rFonts w:ascii="Time New Roman" w:eastAsia="黑体" w:hAnsi="Time New Roman" w:hint="eastAsia"/>
          <w:lang w:val="en-GB"/>
        </w:rPr>
        <w:tab/>
      </w:r>
      <w:r w:rsidRPr="00610697">
        <w:rPr>
          <w:rFonts w:ascii="Time New Roman" w:eastAsia="黑体" w:hAnsi="Time New Roman" w:hint="eastAsia"/>
          <w:lang w:val="en-GB"/>
        </w:rPr>
        <w:t>审查本国立法，包括《民法》和第</w:t>
      </w:r>
      <w:r w:rsidRPr="00610697">
        <w:rPr>
          <w:rFonts w:ascii="Time New Roman" w:eastAsia="黑体" w:hAnsi="Time New Roman" w:hint="eastAsia"/>
          <w:lang w:val="en-GB"/>
        </w:rPr>
        <w:t>8/2010</w:t>
      </w:r>
      <w:r w:rsidRPr="00610697">
        <w:rPr>
          <w:rFonts w:ascii="Time New Roman" w:eastAsia="黑体" w:hAnsi="Time New Roman" w:hint="eastAsia"/>
          <w:lang w:val="en-GB"/>
        </w:rPr>
        <w:t>号法，撤销替代决定制度，代之以辅助决定制度，并出台辅助决定机制；</w:t>
      </w:r>
    </w:p>
    <w:p w:rsidR="009676DE" w:rsidRPr="00610697" w:rsidRDefault="009676DE" w:rsidP="009676DE">
      <w:pPr>
        <w:pStyle w:val="SingleTxtGC"/>
        <w:rPr>
          <w:rFonts w:ascii="Time New Roman" w:eastAsia="黑体" w:hAnsi="Time New Roman" w:hint="eastAsia"/>
          <w:lang w:val="en-GB"/>
        </w:rPr>
      </w:pPr>
      <w:r w:rsidRPr="00610697">
        <w:rPr>
          <w:rFonts w:ascii="Time New Roman" w:eastAsia="黑体" w:hAnsi="Time New Roman" w:hint="eastAsia"/>
          <w:lang w:val="en-GB"/>
        </w:rPr>
        <w:tab/>
        <w:t>(b)</w:t>
      </w:r>
      <w:r w:rsidRPr="00610697">
        <w:rPr>
          <w:rFonts w:ascii="Time New Roman" w:eastAsia="黑体" w:hAnsi="Time New Roman" w:hint="eastAsia"/>
          <w:lang w:val="en-GB"/>
        </w:rPr>
        <w:tab/>
      </w:r>
      <w:r w:rsidRPr="00610697">
        <w:rPr>
          <w:rFonts w:ascii="Time New Roman" w:eastAsia="黑体" w:hAnsi="Time New Roman" w:hint="eastAsia"/>
          <w:lang w:val="en-GB"/>
        </w:rPr>
        <w:t>消除一切令残疾人无法与其他人平等地行使其法律行为能力的实际障碍，包括与财产、银行和资产管理相关的障碍。</w:t>
      </w:r>
    </w:p>
    <w:p w:rsidR="009676DE" w:rsidRDefault="009676DE" w:rsidP="006C6137">
      <w:pPr>
        <w:pStyle w:val="H23GC"/>
        <w:rPr>
          <w:lang w:val="en-GB"/>
        </w:rPr>
      </w:pPr>
      <w:r w:rsidRPr="009676DE">
        <w:rPr>
          <w:rFonts w:hint="eastAsia"/>
          <w:lang w:val="en-GB"/>
        </w:rPr>
        <w:tab/>
      </w:r>
      <w:r w:rsidRPr="009676DE">
        <w:rPr>
          <w:rFonts w:hint="eastAsia"/>
          <w:lang w:val="en-GB"/>
        </w:rPr>
        <w:tab/>
      </w:r>
      <w:r w:rsidRPr="009676DE">
        <w:rPr>
          <w:rFonts w:hint="eastAsia"/>
          <w:lang w:val="en-GB"/>
        </w:rPr>
        <w:t>获得司法保护</w:t>
      </w:r>
      <w:r>
        <w:rPr>
          <w:rFonts w:hint="eastAsia"/>
          <w:lang w:val="en-GB"/>
        </w:rPr>
        <w:t>(</w:t>
      </w:r>
      <w:r w:rsidRPr="009676DE">
        <w:rPr>
          <w:rFonts w:hint="eastAsia"/>
          <w:lang w:val="en-GB"/>
        </w:rPr>
        <w:t>第十三条</w:t>
      </w:r>
      <w:r>
        <w:rPr>
          <w:rFonts w:hint="eastAsia"/>
          <w:lang w:val="en-GB"/>
        </w:rPr>
        <w:t>)</w:t>
      </w:r>
    </w:p>
    <w:p w:rsidR="009676DE" w:rsidRPr="009676DE" w:rsidRDefault="009676DE" w:rsidP="009676DE">
      <w:pPr>
        <w:pStyle w:val="SingleTxtGC"/>
        <w:rPr>
          <w:lang w:val="en-GB"/>
        </w:rPr>
      </w:pPr>
      <w:r>
        <w:rPr>
          <w:rFonts w:hint="eastAsia"/>
          <w:lang w:val="en-GB"/>
        </w:rPr>
        <w:t>26</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没有关于在所有法律诉讼中向残疾人提供程序性便利和适龄便利的法律规定；</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缺乏关于司法系统，包括警察局在无障碍方面的信息，并且手语翻译短缺；</w:t>
      </w:r>
    </w:p>
    <w:p w:rsid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没有关于残疾人权利的无障碍信息。</w:t>
      </w:r>
    </w:p>
    <w:p w:rsidR="00770F37" w:rsidRDefault="00770F37">
      <w:pPr>
        <w:tabs>
          <w:tab w:val="clear" w:pos="431"/>
        </w:tabs>
        <w:overflowPunct/>
        <w:adjustRightInd/>
        <w:snapToGrid/>
        <w:spacing w:line="240" w:lineRule="auto"/>
        <w:jc w:val="left"/>
        <w:rPr>
          <w:lang w:val="en-GB"/>
        </w:rPr>
      </w:pPr>
      <w:r>
        <w:rPr>
          <w:lang w:val="en-GB"/>
        </w:rPr>
        <w:br w:type="page"/>
      </w:r>
    </w:p>
    <w:p w:rsidR="009676DE" w:rsidRPr="00491CA4" w:rsidRDefault="009676DE" w:rsidP="009676DE">
      <w:pPr>
        <w:pStyle w:val="SingleTxtGC"/>
        <w:rPr>
          <w:rFonts w:ascii="Time New Roman" w:eastAsia="黑体" w:hAnsi="Time New Roman" w:hint="eastAsia"/>
          <w:lang w:val="en-GB"/>
        </w:rPr>
      </w:pPr>
      <w:r w:rsidRPr="00491CA4">
        <w:rPr>
          <w:rFonts w:ascii="Time New Roman" w:eastAsia="黑体" w:hAnsi="Time New Roman" w:hint="eastAsia"/>
          <w:lang w:val="en-GB"/>
        </w:rPr>
        <w:t>27.</w:t>
      </w:r>
      <w:r w:rsidRPr="00491CA4">
        <w:rPr>
          <w:rFonts w:ascii="Time New Roman" w:eastAsia="黑体" w:hAnsi="Time New Roman" w:hint="eastAsia"/>
          <w:lang w:val="en-GB"/>
        </w:rPr>
        <w:tab/>
      </w:r>
      <w:r w:rsidRPr="00491CA4">
        <w:rPr>
          <w:rFonts w:ascii="Time New Roman" w:eastAsia="黑体" w:hAnsi="Time New Roman" w:hint="eastAsia"/>
          <w:lang w:val="en-GB"/>
        </w:rPr>
        <w:t>委员会建议缔约国：</w:t>
      </w:r>
    </w:p>
    <w:p w:rsidR="009676DE" w:rsidRPr="00491CA4" w:rsidRDefault="009676DE" w:rsidP="00AE238B">
      <w:pPr>
        <w:pStyle w:val="SingleTxtGC"/>
        <w:numPr>
          <w:ilvl w:val="0"/>
          <w:numId w:val="7"/>
        </w:numPr>
        <w:rPr>
          <w:rFonts w:ascii="Time New Roman" w:eastAsia="黑体" w:hAnsi="Time New Roman" w:hint="eastAsia"/>
          <w:lang w:val="en-GB"/>
        </w:rPr>
      </w:pPr>
      <w:r w:rsidRPr="00491CA4">
        <w:rPr>
          <w:rFonts w:ascii="Time New Roman" w:eastAsia="黑体" w:hAnsi="Time New Roman" w:hint="eastAsia"/>
          <w:lang w:val="en-GB"/>
        </w:rPr>
        <w:t>确保为残疾人提供程序性便利和适龄便利；</w:t>
      </w:r>
      <w:r w:rsidRPr="00491CA4">
        <w:rPr>
          <w:rFonts w:ascii="Time New Roman" w:eastAsia="黑体" w:hAnsi="Time New Roman" w:hint="eastAsia"/>
          <w:lang w:val="en-GB"/>
        </w:rPr>
        <w:t xml:space="preserve"> </w:t>
      </w:r>
    </w:p>
    <w:p w:rsidR="009676DE" w:rsidRPr="00491CA4" w:rsidRDefault="009676DE" w:rsidP="00AE238B">
      <w:pPr>
        <w:pStyle w:val="SingleTxtGC"/>
        <w:numPr>
          <w:ilvl w:val="0"/>
          <w:numId w:val="7"/>
        </w:numPr>
        <w:rPr>
          <w:rFonts w:ascii="Time New Roman" w:eastAsia="黑体" w:hAnsi="Time New Roman" w:hint="eastAsia"/>
          <w:lang w:val="en-GB"/>
        </w:rPr>
      </w:pPr>
      <w:r w:rsidRPr="00491CA4">
        <w:rPr>
          <w:rFonts w:ascii="Time New Roman" w:eastAsia="黑体" w:hAnsi="Time New Roman" w:hint="eastAsia"/>
          <w:lang w:val="en-GB"/>
        </w:rPr>
        <w:t>确保警察局和司法场所无障碍，提供法律援助和人数足够的手语翻译，包括科威特手语翻译；</w:t>
      </w:r>
    </w:p>
    <w:p w:rsidR="009676DE" w:rsidRPr="00491CA4" w:rsidRDefault="009676DE" w:rsidP="00AE238B">
      <w:pPr>
        <w:pStyle w:val="SingleTxtGC"/>
        <w:numPr>
          <w:ilvl w:val="0"/>
          <w:numId w:val="7"/>
        </w:numPr>
        <w:rPr>
          <w:rFonts w:ascii="Time New Roman" w:eastAsia="黑体" w:hAnsi="Time New Roman" w:hint="eastAsia"/>
          <w:lang w:val="en-GB"/>
        </w:rPr>
      </w:pPr>
      <w:r w:rsidRPr="00491CA4">
        <w:rPr>
          <w:rFonts w:ascii="Time New Roman" w:eastAsia="黑体" w:hAnsi="Time New Roman" w:hint="eastAsia"/>
          <w:lang w:val="en-GB"/>
        </w:rPr>
        <w:t>确保以无障碍格式提供关于残疾人权利的信息，例如盲文和易读格式，以保证所有残疾人在诉讼的各个阶段都能充分、不受限制地有效诉诸司法。</w:t>
      </w:r>
    </w:p>
    <w:p w:rsidR="009676DE" w:rsidRDefault="009676DE" w:rsidP="00770F37">
      <w:pPr>
        <w:pStyle w:val="H23GC"/>
        <w:rPr>
          <w:lang w:val="en-GB"/>
        </w:rPr>
      </w:pPr>
      <w:r w:rsidRPr="009676DE">
        <w:rPr>
          <w:rFonts w:hint="eastAsia"/>
          <w:lang w:val="en-GB"/>
        </w:rPr>
        <w:tab/>
      </w:r>
      <w:r w:rsidRPr="009676DE">
        <w:rPr>
          <w:rFonts w:hint="eastAsia"/>
          <w:lang w:val="en-GB"/>
        </w:rPr>
        <w:tab/>
      </w:r>
      <w:r w:rsidRPr="009676DE">
        <w:rPr>
          <w:rFonts w:hint="eastAsia"/>
          <w:lang w:val="en-GB"/>
        </w:rPr>
        <w:t>自由和人身安全</w:t>
      </w:r>
      <w:r>
        <w:rPr>
          <w:rFonts w:hint="eastAsia"/>
          <w:lang w:val="en-GB"/>
        </w:rPr>
        <w:t>(</w:t>
      </w:r>
      <w:r w:rsidRPr="009676DE">
        <w:rPr>
          <w:rFonts w:hint="eastAsia"/>
          <w:lang w:val="en-GB"/>
        </w:rPr>
        <w:t>第十四条</w:t>
      </w:r>
      <w:r>
        <w:rPr>
          <w:rFonts w:hint="eastAsia"/>
          <w:lang w:val="en-GB"/>
        </w:rPr>
        <w:t>)</w:t>
      </w:r>
    </w:p>
    <w:p w:rsidR="009676DE" w:rsidRPr="009676DE" w:rsidRDefault="009676DE" w:rsidP="009676DE">
      <w:pPr>
        <w:pStyle w:val="SingleTxtGC"/>
        <w:rPr>
          <w:lang w:val="en-GB"/>
        </w:rPr>
      </w:pPr>
      <w:r>
        <w:rPr>
          <w:rFonts w:hint="eastAsia"/>
          <w:lang w:val="en-GB"/>
        </w:rPr>
        <w:t>28</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立法允许剥夺残疾成年人和儿童的自由以及强迫他们住院、接受机构照料和未经同意的治疗，理由是他们实际或被认为有残障，包括认为他们对自身或对他人构成危险；</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残疾人，特别是社会心理残疾或智力残疾者在居留设施和精神卫生设施中被剥夺自由；</w:t>
      </w:r>
    </w:p>
    <w:p w:rsid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未采取措施确保为被剥夺自由的残疾人提供个性化便利。</w:t>
      </w:r>
    </w:p>
    <w:p w:rsidR="009676DE" w:rsidRPr="00AA09E6" w:rsidRDefault="009676DE" w:rsidP="009676DE">
      <w:pPr>
        <w:pStyle w:val="SingleTxtGC"/>
        <w:rPr>
          <w:rFonts w:ascii="Time New Roman" w:eastAsia="黑体" w:hAnsi="Time New Roman" w:hint="eastAsia"/>
          <w:lang w:val="en-GB"/>
        </w:rPr>
      </w:pPr>
      <w:r w:rsidRPr="00AA09E6">
        <w:rPr>
          <w:rFonts w:ascii="Time New Roman" w:eastAsia="黑体" w:hAnsi="Time New Roman" w:hint="eastAsia"/>
          <w:lang w:val="en-GB"/>
        </w:rPr>
        <w:t>29.</w:t>
      </w:r>
      <w:r w:rsidRPr="00AA09E6">
        <w:rPr>
          <w:rFonts w:ascii="Time New Roman" w:eastAsia="黑体" w:hAnsi="Time New Roman" w:hint="eastAsia"/>
          <w:lang w:val="en-GB"/>
        </w:rPr>
        <w:tab/>
      </w:r>
      <w:r w:rsidRPr="00AA09E6">
        <w:rPr>
          <w:rFonts w:ascii="Time New Roman" w:eastAsia="黑体" w:hAnsi="Time New Roman" w:hint="eastAsia"/>
          <w:lang w:val="en-GB"/>
        </w:rPr>
        <w:t>委员会建议缔约国：</w:t>
      </w:r>
    </w:p>
    <w:p w:rsidR="009676DE" w:rsidRPr="00AA09E6" w:rsidRDefault="009676DE" w:rsidP="009676DE">
      <w:pPr>
        <w:pStyle w:val="SingleTxtGC"/>
        <w:rPr>
          <w:rFonts w:ascii="Time New Roman" w:eastAsia="黑体" w:hAnsi="Time New Roman" w:hint="eastAsia"/>
          <w:lang w:val="en-GB"/>
        </w:rPr>
      </w:pPr>
      <w:r w:rsidRPr="00AA09E6">
        <w:rPr>
          <w:rFonts w:ascii="Time New Roman" w:eastAsia="黑体" w:hAnsi="Time New Roman" w:hint="eastAsia"/>
          <w:lang w:val="en-GB"/>
        </w:rPr>
        <w:tab/>
        <w:t>(a)</w:t>
      </w:r>
      <w:r w:rsidRPr="00AA09E6">
        <w:rPr>
          <w:rFonts w:ascii="Time New Roman" w:eastAsia="黑体" w:hAnsi="Time New Roman" w:hint="eastAsia"/>
          <w:lang w:val="en-GB"/>
        </w:rPr>
        <w:tab/>
      </w:r>
      <w:r w:rsidRPr="00AA09E6">
        <w:rPr>
          <w:rFonts w:ascii="Time New Roman" w:eastAsia="黑体" w:hAnsi="Time New Roman" w:hint="eastAsia"/>
          <w:lang w:val="en-GB"/>
        </w:rPr>
        <w:t>撤销一切准许剥夺自由以及出于实际或被认为的残障而强迫残疾成年人和儿童住院、接受机构照料和未经同意实施治疗的法律；</w:t>
      </w:r>
    </w:p>
    <w:p w:rsidR="009676DE" w:rsidRPr="00AA09E6" w:rsidRDefault="009676DE" w:rsidP="009676DE">
      <w:pPr>
        <w:pStyle w:val="SingleTxtGC"/>
        <w:rPr>
          <w:rFonts w:ascii="Time New Roman" w:eastAsia="黑体" w:hAnsi="Time New Roman" w:hint="eastAsia"/>
          <w:lang w:val="en-GB"/>
        </w:rPr>
      </w:pPr>
      <w:r w:rsidRPr="00AA09E6">
        <w:rPr>
          <w:rFonts w:ascii="Time New Roman" w:eastAsia="黑体" w:hAnsi="Time New Roman" w:hint="eastAsia"/>
          <w:lang w:val="en-GB"/>
        </w:rPr>
        <w:tab/>
        <w:t>(b)</w:t>
      </w:r>
      <w:r w:rsidRPr="00AA09E6">
        <w:rPr>
          <w:rFonts w:ascii="Time New Roman" w:eastAsia="黑体" w:hAnsi="Time New Roman" w:hint="eastAsia"/>
          <w:lang w:val="en-GB"/>
        </w:rPr>
        <w:tab/>
      </w:r>
      <w:r w:rsidRPr="00AA09E6">
        <w:rPr>
          <w:rFonts w:ascii="Time New Roman" w:eastAsia="黑体" w:hAnsi="Time New Roman" w:hint="eastAsia"/>
          <w:lang w:val="en-GB"/>
        </w:rPr>
        <w:t>立即采取措施，停止基于残障而强行剥夺自由，包括在居留设施和精神卫生设施中；</w:t>
      </w:r>
    </w:p>
    <w:p w:rsidR="009676DE" w:rsidRPr="00AA09E6" w:rsidRDefault="009676DE" w:rsidP="009676DE">
      <w:pPr>
        <w:pStyle w:val="SingleTxtGC"/>
        <w:rPr>
          <w:rFonts w:ascii="Time New Roman" w:eastAsia="黑体" w:hAnsi="Time New Roman" w:hint="eastAsia"/>
          <w:lang w:val="en-GB"/>
        </w:rPr>
      </w:pPr>
      <w:r w:rsidRPr="00AA09E6">
        <w:rPr>
          <w:rFonts w:ascii="Time New Roman" w:eastAsia="黑体" w:hAnsi="Time New Roman" w:hint="eastAsia"/>
          <w:lang w:val="en-GB"/>
        </w:rPr>
        <w:tab/>
        <w:t>(c)</w:t>
      </w:r>
      <w:r w:rsidRPr="00AA09E6">
        <w:rPr>
          <w:rFonts w:ascii="Time New Roman" w:eastAsia="黑体" w:hAnsi="Time New Roman" w:hint="eastAsia"/>
          <w:lang w:val="en-GB"/>
        </w:rPr>
        <w:tab/>
      </w:r>
      <w:r w:rsidRPr="00AA09E6">
        <w:rPr>
          <w:rFonts w:ascii="Time New Roman" w:eastAsia="黑体" w:hAnsi="Time New Roman" w:hint="eastAsia"/>
          <w:lang w:val="en-GB"/>
        </w:rPr>
        <w:t>采取措施，确保向被剥夺自由的残疾人提供个性化便利。</w:t>
      </w:r>
    </w:p>
    <w:p w:rsidR="009676DE" w:rsidRDefault="009676DE" w:rsidP="00770F37">
      <w:pPr>
        <w:pStyle w:val="H23GC"/>
        <w:rPr>
          <w:lang w:val="en-GB"/>
        </w:rPr>
      </w:pPr>
      <w:r w:rsidRPr="009676DE">
        <w:rPr>
          <w:rFonts w:hint="eastAsia"/>
          <w:lang w:val="en-GB"/>
        </w:rPr>
        <w:tab/>
      </w:r>
      <w:r w:rsidRPr="009676DE">
        <w:rPr>
          <w:rFonts w:hint="eastAsia"/>
          <w:lang w:val="en-GB"/>
        </w:rPr>
        <w:tab/>
      </w:r>
      <w:r w:rsidRPr="009676DE">
        <w:rPr>
          <w:rFonts w:hint="eastAsia"/>
          <w:lang w:val="en-GB"/>
        </w:rPr>
        <w:t>免于酷刑和残忍、不人道或有辱人格的待遇或处罚</w:t>
      </w:r>
      <w:r>
        <w:rPr>
          <w:rFonts w:hint="eastAsia"/>
          <w:lang w:val="en-GB"/>
        </w:rPr>
        <w:t>(</w:t>
      </w:r>
      <w:r w:rsidRPr="009676DE">
        <w:rPr>
          <w:rFonts w:hint="eastAsia"/>
          <w:lang w:val="en-GB"/>
        </w:rPr>
        <w:t>第十五条</w:t>
      </w:r>
      <w:r>
        <w:rPr>
          <w:rFonts w:hint="eastAsia"/>
          <w:lang w:val="en-GB"/>
        </w:rPr>
        <w:t>)</w:t>
      </w:r>
    </w:p>
    <w:p w:rsidR="009676DE" w:rsidRPr="009676DE" w:rsidRDefault="009676DE" w:rsidP="009676DE">
      <w:pPr>
        <w:pStyle w:val="SingleTxtGC"/>
        <w:rPr>
          <w:lang w:val="en-GB"/>
        </w:rPr>
      </w:pPr>
      <w:r>
        <w:rPr>
          <w:rFonts w:hint="eastAsia"/>
          <w:lang w:val="en-GB"/>
        </w:rPr>
        <w:t>3</w:t>
      </w:r>
      <w:r w:rsidRPr="009676DE">
        <w:rPr>
          <w:rFonts w:hint="eastAsia"/>
          <w:lang w:val="en-GB"/>
        </w:rPr>
        <w:t>0.</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未采取措施防止对残疾人施以酷刑和残忍、不人道或有辱人格的待遇或处罚，包括拘留中未经同意实施医治和一切场所的体罚；</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残疾人，特别是等待处决的残疾人的拘留条件构成残忍、不人道或有辱人格的待遇或处罚；</w:t>
      </w:r>
    </w:p>
    <w:p w:rsidR="009676DE" w:rsidRPr="00770F37" w:rsidRDefault="009676DE" w:rsidP="009676DE">
      <w:pPr>
        <w:pStyle w:val="SingleTxtGC"/>
        <w:rPr>
          <w:spacing w:val="8"/>
          <w:lang w:val="en-GB"/>
        </w:rPr>
      </w:pPr>
      <w:r w:rsidRPr="00770F37">
        <w:rPr>
          <w:rFonts w:hint="eastAsia"/>
          <w:spacing w:val="8"/>
          <w:lang w:val="en-GB"/>
        </w:rPr>
        <w:tab/>
        <w:t>(c)</w:t>
      </w:r>
      <w:r w:rsidRPr="00770F37">
        <w:rPr>
          <w:rFonts w:hint="eastAsia"/>
          <w:spacing w:val="8"/>
          <w:lang w:val="en-GB"/>
        </w:rPr>
        <w:tab/>
      </w:r>
      <w:r w:rsidRPr="00770F37">
        <w:rPr>
          <w:rFonts w:hint="eastAsia"/>
          <w:spacing w:val="8"/>
          <w:lang w:val="en-GB"/>
        </w:rPr>
        <w:t>缺乏无障碍和个性化便利所致居留设施和精神卫生设施中的居住条件；</w:t>
      </w:r>
    </w:p>
    <w:p w:rsidR="009676DE" w:rsidRDefault="009676DE" w:rsidP="009676DE">
      <w:pPr>
        <w:pStyle w:val="SingleTxtGC"/>
        <w:rPr>
          <w:lang w:val="en-GB"/>
        </w:rPr>
      </w:pPr>
      <w:r w:rsidRPr="009676DE">
        <w:rPr>
          <w:rFonts w:hint="eastAsia"/>
          <w:lang w:val="en-GB"/>
        </w:rPr>
        <w:tab/>
        <w:t>(</w:t>
      </w:r>
      <w:r>
        <w:rPr>
          <w:rFonts w:hint="eastAsia"/>
          <w:lang w:val="en-GB"/>
        </w:rPr>
        <w:t>d</w:t>
      </w:r>
      <w:r w:rsidRPr="009676DE">
        <w:rPr>
          <w:rFonts w:hint="eastAsia"/>
          <w:lang w:val="en-GB"/>
        </w:rPr>
        <w:t>)</w:t>
      </w:r>
      <w:r w:rsidRPr="009676DE">
        <w:rPr>
          <w:rFonts w:hint="eastAsia"/>
          <w:lang w:val="en-GB"/>
        </w:rPr>
        <w:tab/>
      </w:r>
      <w:r w:rsidRPr="009676DE">
        <w:rPr>
          <w:rFonts w:hint="eastAsia"/>
          <w:lang w:val="en-GB"/>
        </w:rPr>
        <w:t>未提供数据，说明关于对残疾人施以酷刑和残忍、不人道或有辱人格的待遇或处罚的申诉情况。</w:t>
      </w:r>
    </w:p>
    <w:p w:rsidR="009676DE" w:rsidRPr="005319D0" w:rsidRDefault="009676DE" w:rsidP="009676DE">
      <w:pPr>
        <w:pStyle w:val="SingleTxtGC"/>
        <w:rPr>
          <w:rFonts w:ascii="Time New Roman" w:eastAsia="黑体" w:hAnsi="Time New Roman" w:hint="eastAsia"/>
          <w:lang w:val="en-GB"/>
        </w:rPr>
      </w:pPr>
      <w:r w:rsidRPr="005319D0">
        <w:rPr>
          <w:rFonts w:ascii="Time New Roman" w:eastAsia="黑体" w:hAnsi="Time New Roman" w:hint="eastAsia"/>
          <w:lang w:val="en-GB"/>
        </w:rPr>
        <w:t>31.</w:t>
      </w:r>
      <w:r w:rsidRPr="005319D0">
        <w:rPr>
          <w:rFonts w:ascii="Time New Roman" w:eastAsia="黑体" w:hAnsi="Time New Roman" w:hint="eastAsia"/>
          <w:lang w:val="en-GB"/>
        </w:rPr>
        <w:tab/>
      </w:r>
      <w:r w:rsidRPr="005319D0">
        <w:rPr>
          <w:rFonts w:ascii="Time New Roman" w:eastAsia="黑体" w:hAnsi="Time New Roman" w:hint="eastAsia"/>
          <w:lang w:val="en-GB"/>
        </w:rPr>
        <w:t>委员会建议缔约国：</w:t>
      </w:r>
    </w:p>
    <w:p w:rsidR="009676DE" w:rsidRPr="009D130B" w:rsidRDefault="009676DE" w:rsidP="009676DE">
      <w:pPr>
        <w:pStyle w:val="SingleTxtGC"/>
        <w:rPr>
          <w:rFonts w:ascii="Time New Roman" w:eastAsia="黑体" w:hAnsi="Time New Roman" w:hint="eastAsia"/>
          <w:lang w:val="en-GB"/>
        </w:rPr>
      </w:pPr>
      <w:r w:rsidRPr="009D130B">
        <w:rPr>
          <w:rFonts w:ascii="Time New Roman" w:eastAsia="黑体" w:hAnsi="Time New Roman" w:hint="eastAsia"/>
          <w:lang w:val="en-GB"/>
        </w:rPr>
        <w:tab/>
        <w:t>(a)</w:t>
      </w:r>
      <w:r w:rsidRPr="009D130B">
        <w:rPr>
          <w:rFonts w:ascii="Time New Roman" w:eastAsia="黑体" w:hAnsi="Time New Roman" w:hint="eastAsia"/>
          <w:lang w:val="en-GB"/>
        </w:rPr>
        <w:tab/>
      </w:r>
      <w:r w:rsidRPr="009D130B">
        <w:rPr>
          <w:rFonts w:ascii="Time New Roman" w:eastAsia="黑体" w:hAnsi="Time New Roman" w:hint="eastAsia"/>
          <w:lang w:val="en-GB"/>
        </w:rPr>
        <w:t>禁止一切场所一切形式的体罚，确保残疾人在自由知情同意的基础上得到医治，确保精神卫生人员、执法人员和狱方人员接受关于精神卫生设施、监狱和拘留中心中残疾人权利的培训；</w:t>
      </w:r>
    </w:p>
    <w:p w:rsidR="009676DE" w:rsidRPr="009D130B" w:rsidRDefault="009676DE" w:rsidP="009676DE">
      <w:pPr>
        <w:pStyle w:val="SingleTxtGC"/>
        <w:rPr>
          <w:rFonts w:ascii="Time New Roman" w:eastAsia="黑体" w:hAnsi="Time New Roman" w:hint="eastAsia"/>
          <w:lang w:val="en-GB"/>
        </w:rPr>
      </w:pPr>
      <w:r w:rsidRPr="009D130B">
        <w:rPr>
          <w:rFonts w:ascii="Time New Roman" w:eastAsia="黑体" w:hAnsi="Time New Roman" w:hint="eastAsia"/>
          <w:lang w:val="en-GB"/>
        </w:rPr>
        <w:tab/>
        <w:t>(b)</w:t>
      </w:r>
      <w:r w:rsidRPr="009D130B">
        <w:rPr>
          <w:rFonts w:ascii="Time New Roman" w:eastAsia="黑体" w:hAnsi="Time New Roman" w:hint="eastAsia"/>
          <w:lang w:val="en-GB"/>
        </w:rPr>
        <w:tab/>
      </w:r>
      <w:r w:rsidRPr="009D130B">
        <w:rPr>
          <w:rFonts w:ascii="Time New Roman" w:eastAsia="黑体" w:hAnsi="Time New Roman" w:hint="eastAsia"/>
          <w:lang w:val="en-GB"/>
        </w:rPr>
        <w:t>保证残疾人，特别是等待处决的残疾人的拘留条件尊重被拘留者的固有尊严；</w:t>
      </w:r>
    </w:p>
    <w:p w:rsidR="009676DE" w:rsidRPr="009D130B" w:rsidRDefault="009676DE" w:rsidP="009676DE">
      <w:pPr>
        <w:pStyle w:val="SingleTxtGC"/>
        <w:rPr>
          <w:rFonts w:ascii="Time New Roman" w:eastAsia="黑体" w:hAnsi="Time New Roman" w:hint="eastAsia"/>
          <w:lang w:val="en-GB"/>
        </w:rPr>
      </w:pPr>
      <w:r w:rsidRPr="009D130B">
        <w:rPr>
          <w:rFonts w:ascii="Time New Roman" w:eastAsia="黑体" w:hAnsi="Time New Roman" w:hint="eastAsia"/>
          <w:lang w:val="en-GB"/>
        </w:rPr>
        <w:tab/>
        <w:t>(c)</w:t>
      </w:r>
      <w:r w:rsidRPr="009D130B">
        <w:rPr>
          <w:rFonts w:ascii="Time New Roman" w:eastAsia="黑体" w:hAnsi="Time New Roman" w:hint="eastAsia"/>
          <w:lang w:val="en-GB"/>
        </w:rPr>
        <w:tab/>
      </w:r>
      <w:r w:rsidRPr="009D130B">
        <w:rPr>
          <w:rFonts w:ascii="Time New Roman" w:eastAsia="黑体" w:hAnsi="Time New Roman" w:hint="eastAsia"/>
          <w:lang w:val="en-GB"/>
        </w:rPr>
        <w:t>建立一个独立的机制，通过残疾人代表组织让残疾人参与，以监督所有可能剥夺残疾人自由的场所；</w:t>
      </w:r>
    </w:p>
    <w:p w:rsidR="009676DE" w:rsidRPr="009D130B" w:rsidRDefault="009676DE" w:rsidP="009676DE">
      <w:pPr>
        <w:pStyle w:val="SingleTxtGC"/>
        <w:rPr>
          <w:rFonts w:ascii="Time New Roman" w:eastAsia="黑体" w:hAnsi="Time New Roman" w:hint="eastAsia"/>
          <w:lang w:val="en-GB"/>
        </w:rPr>
      </w:pPr>
      <w:r w:rsidRPr="009D130B">
        <w:rPr>
          <w:rFonts w:ascii="Time New Roman" w:eastAsia="黑体" w:hAnsi="Time New Roman" w:hint="eastAsia"/>
          <w:lang w:val="en-GB"/>
        </w:rPr>
        <w:tab/>
        <w:t>(d)</w:t>
      </w:r>
      <w:r w:rsidRPr="009D130B">
        <w:rPr>
          <w:rFonts w:ascii="Time New Roman" w:eastAsia="黑体" w:hAnsi="Time New Roman" w:hint="eastAsia"/>
          <w:lang w:val="en-GB"/>
        </w:rPr>
        <w:tab/>
      </w:r>
      <w:r w:rsidRPr="009D130B">
        <w:rPr>
          <w:rFonts w:ascii="Time New Roman" w:eastAsia="黑体" w:hAnsi="Time New Roman" w:hint="eastAsia"/>
          <w:lang w:val="en-GB"/>
        </w:rPr>
        <w:t>确保残疾人可便捷地使用独立申诉机制，有效调查残疾人遭受酷刑和残忍、不人道或有辱人格的待遇或处罚的案件，起诉并惩处责任人，并系统地收集关于这些案件的数据。</w:t>
      </w:r>
    </w:p>
    <w:p w:rsidR="009676DE" w:rsidRDefault="009676DE" w:rsidP="00983CE3">
      <w:pPr>
        <w:pStyle w:val="H23GC"/>
        <w:rPr>
          <w:lang w:val="en-GB"/>
        </w:rPr>
      </w:pPr>
      <w:r w:rsidRPr="009676DE">
        <w:rPr>
          <w:rFonts w:hint="eastAsia"/>
          <w:lang w:val="en-GB"/>
        </w:rPr>
        <w:tab/>
      </w:r>
      <w:r w:rsidRPr="009676DE">
        <w:rPr>
          <w:rFonts w:hint="eastAsia"/>
          <w:lang w:val="en-GB"/>
        </w:rPr>
        <w:tab/>
      </w:r>
      <w:r w:rsidRPr="009676DE">
        <w:rPr>
          <w:rFonts w:hint="eastAsia"/>
          <w:lang w:val="en-GB"/>
        </w:rPr>
        <w:t>免于剥削、暴力和凌虐</w:t>
      </w:r>
      <w:r>
        <w:rPr>
          <w:rFonts w:hint="eastAsia"/>
          <w:lang w:val="en-GB"/>
        </w:rPr>
        <w:t>(</w:t>
      </w:r>
      <w:r w:rsidRPr="009676DE">
        <w:rPr>
          <w:rFonts w:hint="eastAsia"/>
          <w:lang w:val="en-GB"/>
        </w:rPr>
        <w:t>第十六条</w:t>
      </w:r>
      <w:r>
        <w:rPr>
          <w:rFonts w:hint="eastAsia"/>
          <w:lang w:val="en-GB"/>
        </w:rPr>
        <w:t>)</w:t>
      </w:r>
    </w:p>
    <w:p w:rsidR="009676DE" w:rsidRPr="009676DE" w:rsidRDefault="009676DE" w:rsidP="009676DE">
      <w:pPr>
        <w:pStyle w:val="SingleTxtGC"/>
        <w:rPr>
          <w:lang w:val="en-GB"/>
        </w:rPr>
      </w:pPr>
      <w:r>
        <w:rPr>
          <w:rFonts w:hint="eastAsia"/>
          <w:lang w:val="en-GB"/>
        </w:rPr>
        <w:t>32</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缺少一项专门禁止家庭暴力和性暴力，包括婚内强奸的法律；</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缺少防止剥削、暴力侵害和凌虐残疾人的措施，包括监督残疾人设施和方案的独立机制；</w:t>
      </w:r>
    </w:p>
    <w:p w:rsidR="009676DE" w:rsidRP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缺少关于预防、发现和处理暴力侵害残疾人行为的培训；</w:t>
      </w:r>
    </w:p>
    <w:p w:rsidR="009676DE" w:rsidRPr="009676DE" w:rsidRDefault="009676DE" w:rsidP="009676DE">
      <w:pPr>
        <w:pStyle w:val="SingleTxtGC"/>
        <w:rPr>
          <w:lang w:val="en-GB"/>
        </w:rPr>
      </w:pPr>
      <w:r w:rsidRPr="009676DE">
        <w:rPr>
          <w:rFonts w:hint="eastAsia"/>
          <w:lang w:val="en-GB"/>
        </w:rPr>
        <w:tab/>
        <w:t>(</w:t>
      </w:r>
      <w:r>
        <w:rPr>
          <w:rFonts w:hint="eastAsia"/>
          <w:lang w:val="en-GB"/>
        </w:rPr>
        <w:t>d</w:t>
      </w:r>
      <w:r w:rsidRPr="009676DE">
        <w:rPr>
          <w:rFonts w:hint="eastAsia"/>
          <w:lang w:val="en-GB"/>
        </w:rPr>
        <w:t>)</w:t>
      </w:r>
      <w:r w:rsidRPr="009676DE">
        <w:rPr>
          <w:rFonts w:hint="eastAsia"/>
          <w:lang w:val="en-GB"/>
        </w:rPr>
        <w:tab/>
      </w:r>
      <w:r w:rsidRPr="009676DE">
        <w:rPr>
          <w:rFonts w:hint="eastAsia"/>
          <w:lang w:val="en-GB"/>
        </w:rPr>
        <w:t>缺少关于剥削、暴力侵害和凌虐残疾人，包括私密场所的上述行为的申诉，但这未必意味着没有发生这种现象；</w:t>
      </w:r>
    </w:p>
    <w:p w:rsidR="009676DE" w:rsidRDefault="009676DE" w:rsidP="009676DE">
      <w:pPr>
        <w:pStyle w:val="SingleTxtGC"/>
        <w:rPr>
          <w:lang w:val="en-GB"/>
        </w:rPr>
      </w:pPr>
      <w:r w:rsidRPr="009676DE">
        <w:rPr>
          <w:rFonts w:hint="eastAsia"/>
          <w:lang w:val="en-GB"/>
        </w:rPr>
        <w:tab/>
        <w:t>(</w:t>
      </w:r>
      <w:r>
        <w:rPr>
          <w:rFonts w:hint="eastAsia"/>
          <w:lang w:val="en-GB"/>
        </w:rPr>
        <w:t>e</w:t>
      </w:r>
      <w:r w:rsidRPr="009676DE">
        <w:rPr>
          <w:rFonts w:hint="eastAsia"/>
          <w:lang w:val="en-GB"/>
        </w:rPr>
        <w:t>)</w:t>
      </w:r>
      <w:r w:rsidRPr="009676DE">
        <w:rPr>
          <w:rFonts w:hint="eastAsia"/>
          <w:lang w:val="en-GB"/>
        </w:rPr>
        <w:tab/>
      </w:r>
      <w:r w:rsidRPr="009676DE">
        <w:rPr>
          <w:rFonts w:hint="eastAsia"/>
          <w:lang w:val="en-GB"/>
        </w:rPr>
        <w:t>缺少保护残疾人，尤其是残疾妇女和女童免受剥削、暴力侵害和凌虐的措施。</w:t>
      </w:r>
    </w:p>
    <w:p w:rsidR="009676DE" w:rsidRPr="001A1ABC" w:rsidRDefault="009676DE" w:rsidP="009676DE">
      <w:pPr>
        <w:pStyle w:val="SingleTxtGC"/>
        <w:rPr>
          <w:rFonts w:ascii="Time New Roman" w:eastAsia="黑体" w:hAnsi="Time New Roman" w:hint="eastAsia"/>
          <w:lang w:val="en-GB"/>
        </w:rPr>
      </w:pPr>
      <w:r w:rsidRPr="001A1ABC">
        <w:rPr>
          <w:rFonts w:ascii="Time New Roman" w:eastAsia="黑体" w:hAnsi="Time New Roman" w:hint="eastAsia"/>
          <w:lang w:val="en-GB"/>
        </w:rPr>
        <w:t>33.</w:t>
      </w:r>
      <w:r w:rsidRPr="001A1ABC">
        <w:rPr>
          <w:rFonts w:ascii="Time New Roman" w:eastAsia="黑体" w:hAnsi="Time New Roman" w:hint="eastAsia"/>
          <w:lang w:val="en-GB"/>
        </w:rPr>
        <w:tab/>
      </w:r>
      <w:r w:rsidRPr="001A1ABC">
        <w:rPr>
          <w:rFonts w:ascii="Time New Roman" w:eastAsia="黑体" w:hAnsi="Time New Roman" w:hint="eastAsia"/>
          <w:lang w:val="en-GB"/>
        </w:rPr>
        <w:t>委员会建议缔约国：</w:t>
      </w:r>
    </w:p>
    <w:p w:rsidR="009676DE" w:rsidRPr="001A1ABC" w:rsidRDefault="009676DE" w:rsidP="009676DE">
      <w:pPr>
        <w:pStyle w:val="SingleTxtGC"/>
        <w:rPr>
          <w:rFonts w:ascii="Time New Roman" w:eastAsia="黑体" w:hAnsi="Time New Roman" w:hint="eastAsia"/>
          <w:lang w:val="en-GB"/>
        </w:rPr>
      </w:pPr>
      <w:r w:rsidRPr="001A1ABC">
        <w:rPr>
          <w:rFonts w:ascii="Time New Roman" w:eastAsia="黑体" w:hAnsi="Time New Roman" w:hint="eastAsia"/>
          <w:lang w:val="en-GB"/>
        </w:rPr>
        <w:tab/>
        <w:t>(a)</w:t>
      </w:r>
      <w:r w:rsidRPr="001A1ABC">
        <w:rPr>
          <w:rFonts w:ascii="Time New Roman" w:eastAsia="黑体" w:hAnsi="Time New Roman" w:hint="eastAsia"/>
          <w:lang w:val="en-GB"/>
        </w:rPr>
        <w:tab/>
      </w:r>
      <w:r w:rsidRPr="001A1ABC">
        <w:rPr>
          <w:rFonts w:ascii="Time New Roman" w:eastAsia="黑体" w:hAnsi="Time New Roman" w:hint="eastAsia"/>
          <w:lang w:val="en-GB"/>
        </w:rPr>
        <w:t>采取必要的法律措施，禁止家庭暴力和性暴力，将家庭暴力和性暴力</w:t>
      </w:r>
      <w:r w:rsidRPr="001A1ABC">
        <w:rPr>
          <w:rFonts w:ascii="Time New Roman" w:eastAsia="黑体" w:hAnsi="Time New Roman" w:hint="eastAsia"/>
          <w:spacing w:val="4"/>
          <w:lang w:val="en-GB"/>
        </w:rPr>
        <w:t>行为，包括婚内强奸定为犯罪，起诉责任人并停止强迫受害者与犯罪者结婚的做</w:t>
      </w:r>
      <w:r w:rsidRPr="001A1ABC">
        <w:rPr>
          <w:rFonts w:ascii="Time New Roman" w:eastAsia="黑体" w:hAnsi="Time New Roman" w:hint="eastAsia"/>
          <w:lang w:val="en-GB"/>
        </w:rPr>
        <w:t>法；</w:t>
      </w:r>
    </w:p>
    <w:p w:rsidR="009676DE" w:rsidRPr="001A1ABC" w:rsidRDefault="009676DE" w:rsidP="009676DE">
      <w:pPr>
        <w:pStyle w:val="SingleTxtGC"/>
        <w:rPr>
          <w:rFonts w:ascii="Time New Roman" w:eastAsia="黑体" w:hAnsi="Time New Roman" w:hint="eastAsia"/>
          <w:lang w:val="en-GB"/>
        </w:rPr>
      </w:pPr>
      <w:r w:rsidRPr="001A1ABC">
        <w:rPr>
          <w:rFonts w:ascii="Time New Roman" w:eastAsia="黑体" w:hAnsi="Time New Roman" w:hint="eastAsia"/>
          <w:lang w:val="en-GB"/>
        </w:rPr>
        <w:tab/>
        <w:t>(b)</w:t>
      </w:r>
      <w:r w:rsidRPr="001A1ABC">
        <w:rPr>
          <w:rFonts w:ascii="Time New Roman" w:eastAsia="黑体" w:hAnsi="Time New Roman" w:hint="eastAsia"/>
          <w:lang w:val="en-GB"/>
        </w:rPr>
        <w:tab/>
      </w:r>
      <w:r w:rsidRPr="001A1ABC">
        <w:rPr>
          <w:rFonts w:ascii="Time New Roman" w:eastAsia="黑体" w:hAnsi="Time New Roman" w:hint="eastAsia"/>
          <w:lang w:val="en-GB"/>
        </w:rPr>
        <w:t>建立独立的监督机制，通过残疾人代表组织让残疾人参与，以监督所有旨在为残疾人服务的设施和方案，包括机构；</w:t>
      </w:r>
    </w:p>
    <w:p w:rsidR="009676DE" w:rsidRPr="001A1ABC" w:rsidRDefault="009676DE" w:rsidP="009676DE">
      <w:pPr>
        <w:pStyle w:val="SingleTxtGC"/>
        <w:rPr>
          <w:rFonts w:ascii="Time New Roman" w:eastAsia="黑体" w:hAnsi="Time New Roman" w:hint="eastAsia"/>
          <w:lang w:val="en-GB"/>
        </w:rPr>
      </w:pPr>
      <w:r w:rsidRPr="001A1ABC">
        <w:rPr>
          <w:rFonts w:ascii="Time New Roman" w:eastAsia="黑体" w:hAnsi="Time New Roman" w:hint="eastAsia"/>
          <w:lang w:val="en-GB"/>
        </w:rPr>
        <w:tab/>
        <w:t>(c)</w:t>
      </w:r>
      <w:r w:rsidRPr="001A1ABC">
        <w:rPr>
          <w:rFonts w:ascii="Time New Roman" w:eastAsia="黑体" w:hAnsi="Time New Roman" w:hint="eastAsia"/>
          <w:lang w:val="en-GB"/>
        </w:rPr>
        <w:tab/>
      </w:r>
      <w:r w:rsidRPr="001A1ABC">
        <w:rPr>
          <w:rFonts w:ascii="Time New Roman" w:eastAsia="黑体" w:hAnsi="Time New Roman" w:hint="eastAsia"/>
          <w:lang w:val="en-GB"/>
        </w:rPr>
        <w:t>为残疾人，残疾人的家人、卫生人员和执法人员提供关于认识一切形式的剥削、暴力和虐待以及关于寻求补救的培训；</w:t>
      </w:r>
    </w:p>
    <w:p w:rsidR="009676DE" w:rsidRPr="001A1ABC" w:rsidRDefault="009676DE" w:rsidP="009676DE">
      <w:pPr>
        <w:pStyle w:val="SingleTxtGC"/>
        <w:rPr>
          <w:rFonts w:ascii="Time New Roman" w:eastAsia="黑体" w:hAnsi="Time New Roman" w:hint="eastAsia"/>
          <w:lang w:val="en-GB"/>
        </w:rPr>
      </w:pPr>
      <w:r w:rsidRPr="001A1ABC">
        <w:rPr>
          <w:rFonts w:ascii="Time New Roman" w:eastAsia="黑体" w:hAnsi="Time New Roman" w:hint="eastAsia"/>
          <w:lang w:val="en-GB"/>
        </w:rPr>
        <w:tab/>
        <w:t>(d)</w:t>
      </w:r>
      <w:r w:rsidRPr="001A1ABC">
        <w:rPr>
          <w:rFonts w:ascii="Time New Roman" w:eastAsia="黑体" w:hAnsi="Time New Roman" w:hint="eastAsia"/>
          <w:lang w:val="en-GB"/>
        </w:rPr>
        <w:tab/>
      </w:r>
      <w:r w:rsidRPr="001A1ABC">
        <w:rPr>
          <w:rFonts w:ascii="Time New Roman" w:eastAsia="黑体" w:hAnsi="Time New Roman" w:hint="eastAsia"/>
          <w:lang w:val="en-GB"/>
        </w:rPr>
        <w:t>建立便捷的独立申诉机制和热线，有效调查剥削、暴力侵害和凌虐残疾人的案件，起诉和惩处责任人，并加强收集关于暴力侵害残疾人的数据；</w:t>
      </w:r>
    </w:p>
    <w:p w:rsidR="009676DE" w:rsidRPr="001A1ABC" w:rsidRDefault="009676DE" w:rsidP="009676DE">
      <w:pPr>
        <w:pStyle w:val="SingleTxtGC"/>
        <w:rPr>
          <w:rFonts w:ascii="Time New Roman" w:eastAsia="黑体" w:hAnsi="Time New Roman" w:hint="eastAsia"/>
          <w:lang w:val="en-GB"/>
        </w:rPr>
      </w:pPr>
      <w:r w:rsidRPr="001A1ABC">
        <w:rPr>
          <w:rFonts w:ascii="Time New Roman" w:eastAsia="黑体" w:hAnsi="Time New Roman" w:hint="eastAsia"/>
          <w:spacing w:val="8"/>
          <w:lang w:val="en-GB"/>
        </w:rPr>
        <w:tab/>
        <w:t>(e)</w:t>
      </w:r>
      <w:r w:rsidRPr="001A1ABC">
        <w:rPr>
          <w:rFonts w:ascii="Time New Roman" w:eastAsia="黑体" w:hAnsi="Time New Roman" w:hint="eastAsia"/>
          <w:spacing w:val="8"/>
          <w:lang w:val="en-GB"/>
        </w:rPr>
        <w:tab/>
      </w:r>
      <w:r w:rsidRPr="001A1ABC">
        <w:rPr>
          <w:rFonts w:ascii="Time New Roman" w:eastAsia="黑体" w:hAnsi="Time New Roman" w:hint="eastAsia"/>
          <w:spacing w:val="8"/>
          <w:lang w:val="en-GB"/>
        </w:rPr>
        <w:t>确保提供顾及受害者年龄、性别和残疾情况的包容性受害者支助服</w:t>
      </w:r>
      <w:r w:rsidRPr="001A1ABC">
        <w:rPr>
          <w:rFonts w:ascii="Time New Roman" w:eastAsia="黑体" w:hAnsi="Time New Roman" w:hint="eastAsia"/>
          <w:lang w:val="en-GB"/>
        </w:rPr>
        <w:t>务。</w:t>
      </w:r>
    </w:p>
    <w:p w:rsidR="009676DE" w:rsidRDefault="009676DE" w:rsidP="00983CE3">
      <w:pPr>
        <w:pStyle w:val="H23GC"/>
        <w:rPr>
          <w:lang w:val="en-GB"/>
        </w:rPr>
      </w:pPr>
      <w:r w:rsidRPr="009676DE">
        <w:rPr>
          <w:rFonts w:hint="eastAsia"/>
          <w:lang w:val="en-GB"/>
        </w:rPr>
        <w:tab/>
      </w:r>
      <w:r w:rsidRPr="009676DE">
        <w:rPr>
          <w:rFonts w:hint="eastAsia"/>
          <w:lang w:val="en-GB"/>
        </w:rPr>
        <w:tab/>
      </w:r>
      <w:r w:rsidRPr="009676DE">
        <w:rPr>
          <w:rFonts w:hint="eastAsia"/>
          <w:lang w:val="en-GB"/>
        </w:rPr>
        <w:t>保护人身完整性</w:t>
      </w:r>
      <w:r>
        <w:rPr>
          <w:rFonts w:hint="eastAsia"/>
          <w:lang w:val="en-GB"/>
        </w:rPr>
        <w:t>(</w:t>
      </w:r>
      <w:r w:rsidRPr="009676DE">
        <w:rPr>
          <w:rFonts w:hint="eastAsia"/>
          <w:lang w:val="en-GB"/>
        </w:rPr>
        <w:t>第十七条</w:t>
      </w:r>
      <w:r>
        <w:rPr>
          <w:rFonts w:hint="eastAsia"/>
          <w:lang w:val="en-GB"/>
        </w:rPr>
        <w:t>)</w:t>
      </w:r>
    </w:p>
    <w:p w:rsidR="009676DE" w:rsidRDefault="009676DE" w:rsidP="009676DE">
      <w:pPr>
        <w:pStyle w:val="SingleTxtGC"/>
        <w:rPr>
          <w:lang w:val="en-GB"/>
        </w:rPr>
      </w:pPr>
      <w:r>
        <w:rPr>
          <w:rFonts w:hint="eastAsia"/>
          <w:lang w:val="en-GB"/>
        </w:rPr>
        <w:t>34</w:t>
      </w:r>
      <w:r w:rsidRPr="009676DE">
        <w:rPr>
          <w:rFonts w:hint="eastAsia"/>
          <w:lang w:val="en-GB"/>
        </w:rPr>
        <w:t>.</w:t>
      </w:r>
      <w:r w:rsidRPr="009676DE">
        <w:rPr>
          <w:rFonts w:hint="eastAsia"/>
          <w:lang w:val="en-GB"/>
        </w:rPr>
        <w:tab/>
      </w:r>
      <w:r w:rsidRPr="009676DE">
        <w:rPr>
          <w:rFonts w:hint="eastAsia"/>
          <w:lang w:val="en-GB"/>
        </w:rPr>
        <w:t>委员会关切的是，缔约国未提供资料，说明是否存在未经当事人自由知情同意而对残疾人，尤其是社会心理残疾或智力残疾的妇女和女童进行某些医疗干预，包括绝育的情况。</w:t>
      </w:r>
    </w:p>
    <w:p w:rsidR="009676DE" w:rsidRPr="001A1ABC" w:rsidRDefault="009676DE" w:rsidP="009676DE">
      <w:pPr>
        <w:pStyle w:val="SingleTxtGC"/>
        <w:rPr>
          <w:rFonts w:ascii="Time New Roman" w:eastAsia="黑体" w:hAnsi="Time New Roman" w:hint="eastAsia"/>
          <w:lang w:val="en-GB"/>
        </w:rPr>
      </w:pPr>
      <w:r w:rsidRPr="001A1ABC">
        <w:rPr>
          <w:rFonts w:ascii="Time New Roman" w:eastAsia="黑体" w:hAnsi="Time New Roman" w:hint="eastAsia"/>
          <w:lang w:val="en-GB"/>
        </w:rPr>
        <w:t>35.</w:t>
      </w:r>
      <w:r w:rsidRPr="001A1ABC">
        <w:rPr>
          <w:rFonts w:ascii="Time New Roman" w:eastAsia="黑体" w:hAnsi="Time New Roman" w:hint="eastAsia"/>
          <w:lang w:val="en-GB"/>
        </w:rPr>
        <w:tab/>
      </w:r>
      <w:r w:rsidRPr="001A1ABC">
        <w:rPr>
          <w:rFonts w:ascii="Time New Roman" w:eastAsia="黑体" w:hAnsi="Time New Roman" w:hint="eastAsia"/>
          <w:lang w:val="en-GB"/>
        </w:rPr>
        <w:t>委员会建议缔约国在法律上和实践中保护残疾人，尤其是社会心理残疾或智力残疾的妇女和女童，免于强迫绝育，同时确保维护在一切干预和治疗之前表示自由知情同意的权利，并提供辅助决定机制和强化保障。</w:t>
      </w:r>
    </w:p>
    <w:p w:rsidR="00A1305B" w:rsidRDefault="00A1305B">
      <w:pPr>
        <w:tabs>
          <w:tab w:val="clear" w:pos="431"/>
        </w:tabs>
        <w:overflowPunct/>
        <w:adjustRightInd/>
        <w:snapToGrid/>
        <w:spacing w:line="240" w:lineRule="auto"/>
        <w:jc w:val="left"/>
        <w:rPr>
          <w:rFonts w:eastAsia="黑体"/>
          <w:snapToGrid/>
          <w:sz w:val="22"/>
          <w:szCs w:val="22"/>
          <w:lang w:val="en-GB"/>
        </w:rPr>
      </w:pPr>
      <w:r>
        <w:rPr>
          <w:lang w:val="en-GB"/>
        </w:rPr>
        <w:br w:type="page"/>
      </w:r>
    </w:p>
    <w:p w:rsidR="009676DE" w:rsidRDefault="009676DE" w:rsidP="00CD2BEE">
      <w:pPr>
        <w:pStyle w:val="H23GC"/>
        <w:rPr>
          <w:lang w:val="en-GB"/>
        </w:rPr>
      </w:pPr>
      <w:r w:rsidRPr="009676DE">
        <w:rPr>
          <w:rFonts w:hint="eastAsia"/>
          <w:lang w:val="en-GB"/>
        </w:rPr>
        <w:tab/>
      </w:r>
      <w:r w:rsidRPr="009676DE">
        <w:rPr>
          <w:rFonts w:hint="eastAsia"/>
          <w:lang w:val="en-GB"/>
        </w:rPr>
        <w:tab/>
      </w:r>
      <w:r w:rsidRPr="009676DE">
        <w:rPr>
          <w:rFonts w:hint="eastAsia"/>
          <w:lang w:val="en-GB"/>
        </w:rPr>
        <w:t>迁徙自由和国籍</w:t>
      </w:r>
      <w:r>
        <w:rPr>
          <w:rFonts w:hint="eastAsia"/>
          <w:lang w:val="en-GB"/>
        </w:rPr>
        <w:t>(</w:t>
      </w:r>
      <w:r w:rsidRPr="009676DE">
        <w:rPr>
          <w:rFonts w:hint="eastAsia"/>
          <w:lang w:val="en-GB"/>
        </w:rPr>
        <w:t>第十八条</w:t>
      </w:r>
      <w:r>
        <w:rPr>
          <w:rFonts w:hint="eastAsia"/>
          <w:lang w:val="en-GB"/>
        </w:rPr>
        <w:t>)</w:t>
      </w:r>
    </w:p>
    <w:p w:rsidR="009676DE" w:rsidRPr="009676DE" w:rsidRDefault="009676DE" w:rsidP="009676DE">
      <w:pPr>
        <w:pStyle w:val="SingleTxtGC"/>
        <w:rPr>
          <w:lang w:val="en-GB"/>
        </w:rPr>
      </w:pPr>
      <w:r>
        <w:rPr>
          <w:rFonts w:hint="eastAsia"/>
          <w:lang w:val="en-GB"/>
        </w:rPr>
        <w:t>36</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缔约国未提供资料，说明移民程序中为残疾移民、难民和寻求庇护者提供的支持和个性化便利；</w:t>
      </w:r>
    </w:p>
    <w:p w:rsid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缔约国未提供资料，说明残疾无国籍阿拉伯人的国籍情况、残疾无国籍阿拉伯儿童的出生登记以及这些儿童在何种程度上能够享有权利并获得服务。</w:t>
      </w:r>
    </w:p>
    <w:p w:rsidR="009676DE" w:rsidRPr="000B1CA6" w:rsidRDefault="009676DE" w:rsidP="009676DE">
      <w:pPr>
        <w:pStyle w:val="SingleTxtGC"/>
        <w:rPr>
          <w:rFonts w:ascii="Time New Roman" w:eastAsia="黑体" w:hAnsi="Time New Roman"/>
          <w:lang w:val="en-GB"/>
        </w:rPr>
      </w:pPr>
      <w:r w:rsidRPr="000B1CA6">
        <w:rPr>
          <w:rFonts w:ascii="Time New Roman" w:eastAsia="黑体" w:hAnsi="Time New Roman" w:hint="eastAsia"/>
          <w:lang w:val="en-GB"/>
        </w:rPr>
        <w:t>37.</w:t>
      </w:r>
      <w:r w:rsidRPr="000B1CA6">
        <w:rPr>
          <w:rFonts w:ascii="Time New Roman" w:eastAsia="黑体" w:hAnsi="Time New Roman" w:hint="eastAsia"/>
          <w:lang w:val="en-GB"/>
        </w:rPr>
        <w:tab/>
      </w:r>
      <w:r w:rsidRPr="000B1CA6">
        <w:rPr>
          <w:rFonts w:ascii="Time New Roman" w:eastAsia="黑体" w:hAnsi="Time New Roman" w:hint="eastAsia"/>
          <w:lang w:val="en-GB"/>
        </w:rPr>
        <w:t>委员会建议缔约国：</w:t>
      </w:r>
    </w:p>
    <w:p w:rsidR="009676DE" w:rsidRPr="000B1CA6" w:rsidRDefault="009676DE" w:rsidP="009676DE">
      <w:pPr>
        <w:pStyle w:val="SingleTxtGC"/>
        <w:rPr>
          <w:rFonts w:ascii="Time New Roman" w:eastAsia="黑体" w:hAnsi="Time New Roman"/>
          <w:lang w:val="en-GB"/>
        </w:rPr>
      </w:pPr>
      <w:r w:rsidRPr="000B1CA6">
        <w:rPr>
          <w:rFonts w:ascii="Time New Roman" w:eastAsia="黑体" w:hAnsi="Time New Roman" w:hint="eastAsia"/>
          <w:lang w:val="en-GB"/>
        </w:rPr>
        <w:tab/>
        <w:t>(a)</w:t>
      </w:r>
      <w:r w:rsidRPr="000B1CA6">
        <w:rPr>
          <w:rFonts w:ascii="Time New Roman" w:eastAsia="黑体" w:hAnsi="Time New Roman" w:hint="eastAsia"/>
          <w:lang w:val="en-GB"/>
        </w:rPr>
        <w:tab/>
      </w:r>
      <w:r w:rsidRPr="000B1CA6">
        <w:rPr>
          <w:rFonts w:ascii="Time New Roman" w:eastAsia="黑体" w:hAnsi="Time New Roman" w:hint="eastAsia"/>
          <w:lang w:val="en-GB"/>
        </w:rPr>
        <w:t>在移民程序中加强为残疾移民、难民和寻求庇护者提供的支持和个性化便利；</w:t>
      </w:r>
    </w:p>
    <w:p w:rsidR="009676DE" w:rsidRPr="000B1CA6" w:rsidRDefault="009676DE" w:rsidP="009676DE">
      <w:pPr>
        <w:pStyle w:val="SingleTxtGC"/>
        <w:rPr>
          <w:rFonts w:ascii="Time New Roman" w:eastAsia="黑体" w:hAnsi="Time New Roman"/>
          <w:lang w:val="en-GB"/>
        </w:rPr>
      </w:pPr>
      <w:r w:rsidRPr="000B1CA6">
        <w:rPr>
          <w:rFonts w:ascii="Time New Roman" w:eastAsia="黑体" w:hAnsi="Time New Roman" w:hint="eastAsia"/>
          <w:lang w:val="en-GB"/>
        </w:rPr>
        <w:tab/>
        <w:t>(b)</w:t>
      </w:r>
      <w:r w:rsidRPr="000B1CA6">
        <w:rPr>
          <w:rFonts w:ascii="Time New Roman" w:eastAsia="黑体" w:hAnsi="Time New Roman" w:hint="eastAsia"/>
          <w:lang w:val="en-GB"/>
        </w:rPr>
        <w:tab/>
      </w:r>
      <w:r w:rsidRPr="000B1CA6">
        <w:rPr>
          <w:rFonts w:ascii="Time New Roman" w:eastAsia="黑体" w:hAnsi="Time New Roman" w:hint="eastAsia"/>
          <w:lang w:val="en-GB"/>
        </w:rPr>
        <w:t>确保所有残疾的无国籍阿拉伯人，包括儿童，享有获得国籍的权利，并确保他们在出生后立即登记，可获得服务，并能够行使《公约》规定的权利。</w:t>
      </w:r>
    </w:p>
    <w:p w:rsidR="009676DE" w:rsidRDefault="009676DE" w:rsidP="00CD2BEE">
      <w:pPr>
        <w:pStyle w:val="H23GC"/>
        <w:rPr>
          <w:lang w:val="en-GB"/>
        </w:rPr>
      </w:pPr>
      <w:r w:rsidRPr="009676DE">
        <w:rPr>
          <w:rFonts w:hint="eastAsia"/>
          <w:lang w:val="en-GB"/>
        </w:rPr>
        <w:tab/>
      </w:r>
      <w:r w:rsidRPr="009676DE">
        <w:rPr>
          <w:rFonts w:hint="eastAsia"/>
          <w:lang w:val="en-GB"/>
        </w:rPr>
        <w:tab/>
      </w:r>
      <w:r w:rsidRPr="009676DE">
        <w:rPr>
          <w:rFonts w:hint="eastAsia"/>
          <w:lang w:val="en-GB"/>
        </w:rPr>
        <w:t>独立生活和融入社区</w:t>
      </w:r>
      <w:r>
        <w:rPr>
          <w:rFonts w:hint="eastAsia"/>
          <w:lang w:val="en-GB"/>
        </w:rPr>
        <w:t>(</w:t>
      </w:r>
      <w:r w:rsidRPr="009676DE">
        <w:rPr>
          <w:rFonts w:hint="eastAsia"/>
          <w:lang w:val="en-GB"/>
        </w:rPr>
        <w:t>第十九条</w:t>
      </w:r>
      <w:r>
        <w:rPr>
          <w:rFonts w:hint="eastAsia"/>
          <w:lang w:val="en-GB"/>
        </w:rPr>
        <w:t>)</w:t>
      </w:r>
    </w:p>
    <w:p w:rsidR="009676DE" w:rsidRPr="00D51F5D" w:rsidRDefault="009676DE" w:rsidP="009676DE">
      <w:pPr>
        <w:pStyle w:val="SingleTxtGC"/>
        <w:rPr>
          <w:spacing w:val="-6"/>
          <w:lang w:val="en-GB"/>
        </w:rPr>
      </w:pPr>
      <w:r w:rsidRPr="00D51F5D">
        <w:rPr>
          <w:rFonts w:hint="eastAsia"/>
          <w:spacing w:val="-6"/>
          <w:lang w:val="en-GB"/>
        </w:rPr>
        <w:t>38.</w:t>
      </w:r>
      <w:r w:rsidRPr="00D51F5D">
        <w:rPr>
          <w:rFonts w:hint="eastAsia"/>
          <w:spacing w:val="-6"/>
          <w:lang w:val="en-GB"/>
        </w:rPr>
        <w:tab/>
      </w:r>
      <w:r w:rsidRPr="00D51F5D">
        <w:rPr>
          <w:rFonts w:hint="eastAsia"/>
          <w:spacing w:val="-6"/>
          <w:lang w:val="en-GB"/>
        </w:rPr>
        <w:t>委员会关切的是，存在为残疾人，特别是残疾儿童设立的隔离机构，并且缺少：</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促进残疾人包括借助个人协助独立生活、选择居住地和融入社区的权利的战略；</w:t>
      </w:r>
    </w:p>
    <w:p w:rsid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向与非科威特籍残疾人结婚或有残疾子女的科威特妇女提供社区式服务和设施，包括住房。</w:t>
      </w:r>
    </w:p>
    <w:p w:rsidR="009676DE" w:rsidRPr="00D51F5D" w:rsidRDefault="009676DE" w:rsidP="009676DE">
      <w:pPr>
        <w:pStyle w:val="SingleTxtGC"/>
        <w:rPr>
          <w:rFonts w:ascii="Time New Roman" w:eastAsia="黑体" w:hAnsi="Time New Roman"/>
          <w:lang w:val="en-GB"/>
        </w:rPr>
      </w:pPr>
      <w:r w:rsidRPr="00D51F5D">
        <w:rPr>
          <w:rFonts w:ascii="Time New Roman" w:eastAsia="黑体" w:hAnsi="Time New Roman" w:hint="eastAsia"/>
          <w:spacing w:val="2"/>
          <w:lang w:val="en-GB"/>
        </w:rPr>
        <w:t>39.</w:t>
      </w:r>
      <w:r w:rsidRPr="00D51F5D">
        <w:rPr>
          <w:rFonts w:ascii="Time New Roman" w:eastAsia="黑体" w:hAnsi="Time New Roman" w:hint="eastAsia"/>
          <w:spacing w:val="2"/>
          <w:lang w:val="en-GB"/>
        </w:rPr>
        <w:tab/>
      </w:r>
      <w:r w:rsidRPr="00D51F5D">
        <w:rPr>
          <w:rFonts w:ascii="Time New Roman" w:eastAsia="黑体" w:hAnsi="Time New Roman" w:hint="eastAsia"/>
          <w:spacing w:val="2"/>
          <w:lang w:val="en-GB"/>
        </w:rPr>
        <w:t>委员会回顾关于独立生活和融入社区的第</w:t>
      </w:r>
      <w:r w:rsidRPr="00D51F5D">
        <w:rPr>
          <w:rFonts w:ascii="Time New Roman" w:eastAsia="黑体" w:hAnsi="Time New Roman" w:hint="eastAsia"/>
          <w:spacing w:val="2"/>
          <w:lang w:val="en-GB"/>
        </w:rPr>
        <w:t>5</w:t>
      </w:r>
      <w:r w:rsidRPr="00D51F5D">
        <w:rPr>
          <w:rFonts w:ascii="Time New Roman" w:eastAsia="黑体" w:hAnsi="Time New Roman" w:hint="eastAsia"/>
          <w:spacing w:val="2"/>
          <w:lang w:val="en-GB"/>
        </w:rPr>
        <w:t>号一般性意见</w:t>
      </w:r>
      <w:r w:rsidRPr="00D51F5D">
        <w:rPr>
          <w:rFonts w:ascii="Time New Roman" w:eastAsia="黑体" w:hAnsi="Time New Roman" w:hint="eastAsia"/>
          <w:spacing w:val="2"/>
          <w:lang w:val="en-GB"/>
        </w:rPr>
        <w:t>(2017</w:t>
      </w:r>
      <w:r w:rsidRPr="00D51F5D">
        <w:rPr>
          <w:rFonts w:ascii="Time New Roman" w:eastAsia="黑体" w:hAnsi="Time New Roman" w:hint="eastAsia"/>
          <w:spacing w:val="2"/>
          <w:lang w:val="en-GB"/>
        </w:rPr>
        <w:t>年</w:t>
      </w:r>
      <w:r w:rsidRPr="00D51F5D">
        <w:rPr>
          <w:rFonts w:ascii="Time New Roman" w:eastAsia="黑体" w:hAnsi="Time New Roman" w:hint="eastAsia"/>
          <w:spacing w:val="2"/>
          <w:lang w:val="en-GB"/>
        </w:rPr>
        <w:t>)</w:t>
      </w:r>
      <w:r w:rsidRPr="00D51F5D">
        <w:rPr>
          <w:rFonts w:ascii="Time New Roman" w:eastAsia="黑体" w:hAnsi="Time New Roman" w:hint="eastAsia"/>
          <w:spacing w:val="2"/>
          <w:lang w:val="en-GB"/>
        </w:rPr>
        <w:t>，建议缔</w:t>
      </w:r>
      <w:r w:rsidRPr="00D51F5D">
        <w:rPr>
          <w:rFonts w:ascii="Time New Roman" w:eastAsia="黑体" w:hAnsi="Time New Roman" w:hint="eastAsia"/>
          <w:lang w:val="en-GB"/>
        </w:rPr>
        <w:t>约国：</w:t>
      </w:r>
    </w:p>
    <w:p w:rsidR="009676DE" w:rsidRPr="00D51F5D" w:rsidRDefault="009676DE" w:rsidP="009676DE">
      <w:pPr>
        <w:pStyle w:val="SingleTxtGC"/>
        <w:rPr>
          <w:rFonts w:ascii="Time New Roman" w:eastAsia="黑体" w:hAnsi="Time New Roman"/>
          <w:lang w:val="en-GB"/>
        </w:rPr>
      </w:pPr>
      <w:r w:rsidRPr="00D51F5D">
        <w:rPr>
          <w:rFonts w:ascii="Time New Roman" w:eastAsia="黑体" w:hAnsi="Time New Roman" w:hint="eastAsia"/>
          <w:lang w:val="en-GB"/>
        </w:rPr>
        <w:tab/>
        <w:t>(a)</w:t>
      </w:r>
      <w:r w:rsidRPr="00D51F5D">
        <w:rPr>
          <w:rFonts w:ascii="Time New Roman" w:eastAsia="黑体" w:hAnsi="Time New Roman" w:hint="eastAsia"/>
          <w:lang w:val="en-GB"/>
        </w:rPr>
        <w:tab/>
      </w:r>
      <w:r w:rsidRPr="00D51F5D">
        <w:rPr>
          <w:rFonts w:ascii="Time New Roman" w:eastAsia="黑体" w:hAnsi="Time New Roman" w:hint="eastAsia"/>
          <w:lang w:val="en-GB"/>
        </w:rPr>
        <w:t>与残疾人组织密切协商并请它们积极参与，为所有残疾儿童和成年人通过并执行有时限且资源充足的脱离机构照料的战略和行动计划，支持非住院服务，社区支助的生活安排，包括个人协助，并禁止隔离机构接收新人；</w:t>
      </w:r>
    </w:p>
    <w:p w:rsidR="009676DE" w:rsidRPr="00D51F5D" w:rsidRDefault="009676DE" w:rsidP="009676DE">
      <w:pPr>
        <w:pStyle w:val="SingleTxtGC"/>
        <w:rPr>
          <w:rFonts w:ascii="Time New Roman" w:eastAsia="黑体" w:hAnsi="Time New Roman"/>
          <w:lang w:val="en-GB"/>
        </w:rPr>
      </w:pPr>
      <w:r w:rsidRPr="00D51F5D">
        <w:rPr>
          <w:rFonts w:ascii="Time New Roman" w:eastAsia="黑体" w:hAnsi="Time New Roman" w:hint="eastAsia"/>
          <w:lang w:val="en-GB"/>
        </w:rPr>
        <w:tab/>
        <w:t>(b)</w:t>
      </w:r>
      <w:r w:rsidRPr="00D51F5D">
        <w:rPr>
          <w:rFonts w:ascii="Time New Roman" w:eastAsia="黑体" w:hAnsi="Time New Roman" w:hint="eastAsia"/>
          <w:lang w:val="en-GB"/>
        </w:rPr>
        <w:tab/>
      </w:r>
      <w:r w:rsidRPr="00D51F5D">
        <w:rPr>
          <w:rFonts w:ascii="Time New Roman" w:eastAsia="黑体" w:hAnsi="Time New Roman" w:hint="eastAsia"/>
          <w:lang w:val="en-GB"/>
        </w:rPr>
        <w:t>确保残疾人，包括残疾妇女平等地获得主流社区式服务和设施，包括住房，无论其婚姻状况、出身和国籍。</w:t>
      </w:r>
    </w:p>
    <w:p w:rsidR="009676DE" w:rsidRDefault="009676DE" w:rsidP="008A339E">
      <w:pPr>
        <w:pStyle w:val="H23GC"/>
        <w:rPr>
          <w:lang w:val="en-GB"/>
        </w:rPr>
      </w:pPr>
      <w:r w:rsidRPr="009676DE">
        <w:rPr>
          <w:rFonts w:hint="eastAsia"/>
          <w:lang w:val="en-GB"/>
        </w:rPr>
        <w:tab/>
      </w:r>
      <w:r w:rsidRPr="009676DE">
        <w:rPr>
          <w:rFonts w:hint="eastAsia"/>
          <w:lang w:val="en-GB"/>
        </w:rPr>
        <w:tab/>
      </w:r>
      <w:r w:rsidRPr="009676DE">
        <w:rPr>
          <w:rFonts w:hint="eastAsia"/>
          <w:lang w:val="en-GB"/>
        </w:rPr>
        <w:t>个人行动能力</w:t>
      </w:r>
      <w:r>
        <w:rPr>
          <w:rFonts w:hint="eastAsia"/>
          <w:lang w:val="en-GB"/>
        </w:rPr>
        <w:t>(</w:t>
      </w:r>
      <w:r w:rsidRPr="009676DE">
        <w:rPr>
          <w:rFonts w:hint="eastAsia"/>
          <w:lang w:val="en-GB"/>
        </w:rPr>
        <w:t>第二十条</w:t>
      </w:r>
      <w:r>
        <w:rPr>
          <w:rFonts w:hint="eastAsia"/>
          <w:lang w:val="en-GB"/>
        </w:rPr>
        <w:t>)</w:t>
      </w:r>
    </w:p>
    <w:p w:rsidR="009676DE" w:rsidRPr="009676DE" w:rsidRDefault="009676DE" w:rsidP="009676DE">
      <w:pPr>
        <w:pStyle w:val="SingleTxtGC"/>
        <w:rPr>
          <w:lang w:val="en-GB"/>
        </w:rPr>
      </w:pPr>
      <w:r>
        <w:rPr>
          <w:rFonts w:hint="eastAsia"/>
          <w:lang w:val="en-GB"/>
        </w:rPr>
        <w:t>4</w:t>
      </w:r>
      <w:r w:rsidRPr="009676DE">
        <w:rPr>
          <w:rFonts w:hint="eastAsia"/>
          <w:lang w:val="en-GB"/>
        </w:rPr>
        <w:t>0.</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没有关于残疾人行动能力的国家政策，对过街路口声音信号指示</w:t>
      </w:r>
      <w:proofErr w:type="gramStart"/>
      <w:r w:rsidRPr="009676DE">
        <w:rPr>
          <w:rFonts w:hint="eastAsia"/>
          <w:lang w:val="en-GB"/>
        </w:rPr>
        <w:t>作出</w:t>
      </w:r>
      <w:proofErr w:type="gramEnd"/>
      <w:r w:rsidRPr="009676DE">
        <w:rPr>
          <w:rFonts w:hint="eastAsia"/>
          <w:lang w:val="en-GB"/>
        </w:rPr>
        <w:t>规定，特别对盲人而言；</w:t>
      </w:r>
    </w:p>
    <w:p w:rsid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缺乏经过培训的向盲人或视障者传授行动技能的人员。</w:t>
      </w:r>
    </w:p>
    <w:p w:rsidR="009676DE" w:rsidRPr="00D51F5D" w:rsidRDefault="009676DE" w:rsidP="009676DE">
      <w:pPr>
        <w:pStyle w:val="SingleTxtGC"/>
        <w:rPr>
          <w:rFonts w:ascii="Time New Roman" w:eastAsia="黑体" w:hAnsi="Time New Roman"/>
          <w:lang w:val="en-GB"/>
        </w:rPr>
      </w:pPr>
      <w:r w:rsidRPr="00D51F5D">
        <w:rPr>
          <w:rFonts w:ascii="Time New Roman" w:eastAsia="黑体" w:hAnsi="Time New Roman" w:hint="eastAsia"/>
          <w:lang w:val="en-GB"/>
        </w:rPr>
        <w:t>41.</w:t>
      </w:r>
      <w:r w:rsidRPr="00D51F5D">
        <w:rPr>
          <w:rFonts w:ascii="Time New Roman" w:eastAsia="黑体" w:hAnsi="Time New Roman" w:hint="eastAsia"/>
          <w:lang w:val="en-GB"/>
        </w:rPr>
        <w:tab/>
      </w:r>
      <w:r w:rsidRPr="00D51F5D">
        <w:rPr>
          <w:rFonts w:ascii="Time New Roman" w:eastAsia="黑体" w:hAnsi="Time New Roman" w:hint="eastAsia"/>
          <w:lang w:val="en-GB"/>
        </w:rPr>
        <w:t>委员会建议缔约国：</w:t>
      </w:r>
    </w:p>
    <w:p w:rsidR="009676DE" w:rsidRPr="00D51F5D" w:rsidRDefault="009676DE" w:rsidP="009676DE">
      <w:pPr>
        <w:pStyle w:val="SingleTxtGC"/>
        <w:rPr>
          <w:rFonts w:ascii="Time New Roman" w:eastAsia="黑体" w:hAnsi="Time New Roman"/>
          <w:lang w:val="en-GB"/>
        </w:rPr>
      </w:pPr>
      <w:r w:rsidRPr="00D51F5D">
        <w:rPr>
          <w:rFonts w:ascii="Time New Roman" w:eastAsia="黑体" w:hAnsi="Time New Roman" w:hint="eastAsia"/>
          <w:lang w:val="en-GB"/>
        </w:rPr>
        <w:tab/>
        <w:t>(a)</w:t>
      </w:r>
      <w:r w:rsidRPr="00D51F5D">
        <w:rPr>
          <w:rFonts w:ascii="Time New Roman" w:eastAsia="黑体" w:hAnsi="Time New Roman" w:hint="eastAsia"/>
          <w:lang w:val="en-GB"/>
        </w:rPr>
        <w:tab/>
      </w:r>
      <w:r w:rsidRPr="00D51F5D">
        <w:rPr>
          <w:rFonts w:ascii="Time New Roman" w:eastAsia="黑体" w:hAnsi="Time New Roman" w:hint="eastAsia"/>
          <w:lang w:val="en-GB"/>
        </w:rPr>
        <w:t>与具有代表性的残疾人组织密切协商并请它们积极参与，通过一项国家政策，其中应出台适当措施，以满足残疾人的行动需要，包括购置行动装置；</w:t>
      </w:r>
    </w:p>
    <w:p w:rsidR="009676DE" w:rsidRPr="00D51F5D" w:rsidRDefault="009676DE" w:rsidP="009676DE">
      <w:pPr>
        <w:pStyle w:val="SingleTxtGC"/>
        <w:rPr>
          <w:rFonts w:ascii="Time New Roman" w:eastAsia="黑体" w:hAnsi="Time New Roman"/>
          <w:lang w:val="en-GB"/>
        </w:rPr>
      </w:pPr>
      <w:r w:rsidRPr="00D51F5D">
        <w:rPr>
          <w:rFonts w:ascii="Time New Roman" w:eastAsia="黑体" w:hAnsi="Time New Roman" w:hint="eastAsia"/>
          <w:lang w:val="en-GB"/>
        </w:rPr>
        <w:tab/>
        <w:t>(b)</w:t>
      </w:r>
      <w:r w:rsidRPr="00D51F5D">
        <w:rPr>
          <w:rFonts w:ascii="Time New Roman" w:eastAsia="黑体" w:hAnsi="Time New Roman" w:hint="eastAsia"/>
          <w:lang w:val="en-GB"/>
        </w:rPr>
        <w:tab/>
      </w:r>
      <w:r w:rsidRPr="00D51F5D">
        <w:rPr>
          <w:rFonts w:ascii="Time New Roman" w:eastAsia="黑体" w:hAnsi="Time New Roman" w:hint="eastAsia"/>
          <w:lang w:val="en-GB"/>
        </w:rPr>
        <w:t>培训必要的人员，向盲人或视障者传授行动技能。</w:t>
      </w:r>
    </w:p>
    <w:p w:rsidR="005A7702" w:rsidRDefault="005A7702">
      <w:pPr>
        <w:tabs>
          <w:tab w:val="clear" w:pos="431"/>
        </w:tabs>
        <w:overflowPunct/>
        <w:adjustRightInd/>
        <w:snapToGrid/>
        <w:spacing w:line="240" w:lineRule="auto"/>
        <w:jc w:val="left"/>
        <w:rPr>
          <w:rFonts w:eastAsia="黑体"/>
          <w:snapToGrid/>
          <w:sz w:val="22"/>
          <w:szCs w:val="22"/>
          <w:lang w:val="en-GB"/>
        </w:rPr>
      </w:pPr>
      <w:r>
        <w:rPr>
          <w:lang w:val="en-GB"/>
        </w:rPr>
        <w:br w:type="page"/>
      </w:r>
    </w:p>
    <w:p w:rsidR="009676DE" w:rsidRDefault="009676DE" w:rsidP="008A339E">
      <w:pPr>
        <w:pStyle w:val="H23GC"/>
        <w:rPr>
          <w:lang w:val="en-GB"/>
        </w:rPr>
      </w:pPr>
      <w:r w:rsidRPr="009676DE">
        <w:rPr>
          <w:rFonts w:hint="eastAsia"/>
          <w:lang w:val="en-GB"/>
        </w:rPr>
        <w:tab/>
      </w:r>
      <w:r w:rsidRPr="009676DE">
        <w:rPr>
          <w:rFonts w:hint="eastAsia"/>
          <w:lang w:val="en-GB"/>
        </w:rPr>
        <w:tab/>
      </w:r>
      <w:r w:rsidRPr="009676DE">
        <w:rPr>
          <w:rFonts w:hint="eastAsia"/>
          <w:lang w:val="en-GB"/>
        </w:rPr>
        <w:t>表达意见的自由和获得信息的机会</w:t>
      </w:r>
      <w:r>
        <w:rPr>
          <w:rFonts w:hint="eastAsia"/>
          <w:lang w:val="en-GB"/>
        </w:rPr>
        <w:t>(</w:t>
      </w:r>
      <w:r w:rsidRPr="009676DE">
        <w:rPr>
          <w:rFonts w:hint="eastAsia"/>
          <w:lang w:val="en-GB"/>
        </w:rPr>
        <w:t>第二十一条</w:t>
      </w:r>
      <w:r>
        <w:rPr>
          <w:rFonts w:hint="eastAsia"/>
          <w:lang w:val="en-GB"/>
        </w:rPr>
        <w:t>)</w:t>
      </w:r>
    </w:p>
    <w:p w:rsidR="009676DE" w:rsidRPr="009676DE" w:rsidRDefault="009676DE" w:rsidP="009676DE">
      <w:pPr>
        <w:pStyle w:val="SingleTxtGC"/>
        <w:rPr>
          <w:lang w:val="en-GB"/>
        </w:rPr>
      </w:pPr>
      <w:r>
        <w:rPr>
          <w:rFonts w:hint="eastAsia"/>
          <w:lang w:val="en-GB"/>
        </w:rPr>
        <w:t>42</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缺乏一项连贯一致的政策，促进和保护以无障碍格式，包括盲文、无障碍数字格式和易读格式获取信息和通信的权利；</w:t>
      </w:r>
    </w:p>
    <w:p w:rsid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手语使用有限，科威特手语得不到承认。</w:t>
      </w:r>
    </w:p>
    <w:p w:rsidR="009676DE" w:rsidRPr="004558F8" w:rsidRDefault="009676DE" w:rsidP="009676DE">
      <w:pPr>
        <w:pStyle w:val="SingleTxtGC"/>
        <w:rPr>
          <w:rFonts w:ascii="Time New Roman" w:eastAsia="黑体" w:hAnsi="Time New Roman"/>
          <w:lang w:val="en-GB"/>
        </w:rPr>
      </w:pPr>
      <w:r w:rsidRPr="004558F8">
        <w:rPr>
          <w:rFonts w:ascii="Time New Roman" w:eastAsia="黑体" w:hAnsi="Time New Roman" w:hint="eastAsia"/>
          <w:lang w:val="en-GB"/>
        </w:rPr>
        <w:t>43.</w:t>
      </w:r>
      <w:r w:rsidRPr="004558F8">
        <w:rPr>
          <w:rFonts w:ascii="Time New Roman" w:eastAsia="黑体" w:hAnsi="Time New Roman" w:hint="eastAsia"/>
          <w:lang w:val="en-GB"/>
        </w:rPr>
        <w:tab/>
      </w:r>
      <w:r w:rsidRPr="004558F8">
        <w:rPr>
          <w:rFonts w:ascii="Time New Roman" w:eastAsia="黑体" w:hAnsi="Time New Roman" w:hint="eastAsia"/>
          <w:lang w:val="en-GB"/>
        </w:rPr>
        <w:t>委员会建议缔约国：</w:t>
      </w:r>
    </w:p>
    <w:p w:rsidR="009676DE" w:rsidRPr="004558F8" w:rsidRDefault="009676DE" w:rsidP="009676DE">
      <w:pPr>
        <w:pStyle w:val="SingleTxtGC"/>
        <w:rPr>
          <w:rFonts w:ascii="Time New Roman" w:eastAsia="黑体" w:hAnsi="Time New Roman"/>
          <w:lang w:val="en-GB"/>
        </w:rPr>
      </w:pPr>
      <w:r w:rsidRPr="004558F8">
        <w:rPr>
          <w:rFonts w:ascii="Time New Roman" w:eastAsia="黑体" w:hAnsi="Time New Roman" w:hint="eastAsia"/>
          <w:lang w:val="en-GB"/>
        </w:rPr>
        <w:tab/>
        <w:t>(a)</w:t>
      </w:r>
      <w:r w:rsidRPr="004558F8">
        <w:rPr>
          <w:rFonts w:ascii="Time New Roman" w:eastAsia="黑体" w:hAnsi="Time New Roman" w:hint="eastAsia"/>
          <w:lang w:val="en-GB"/>
        </w:rPr>
        <w:tab/>
      </w:r>
      <w:r w:rsidRPr="004558F8">
        <w:rPr>
          <w:rFonts w:ascii="Time New Roman" w:eastAsia="黑体" w:hAnsi="Time New Roman" w:hint="eastAsia"/>
          <w:lang w:val="en-GB"/>
        </w:rPr>
        <w:t>制定一项连贯一致的政策，促进和保护以无障碍格式，包括盲文、无障碍数字格式和易读格式获取信息和通信；</w:t>
      </w:r>
    </w:p>
    <w:p w:rsidR="009676DE" w:rsidRPr="004558F8" w:rsidRDefault="009676DE" w:rsidP="009676DE">
      <w:pPr>
        <w:pStyle w:val="SingleTxtGC"/>
        <w:rPr>
          <w:rFonts w:ascii="Time New Roman" w:eastAsia="黑体" w:hAnsi="Time New Roman"/>
          <w:lang w:val="en-GB"/>
        </w:rPr>
      </w:pPr>
      <w:r w:rsidRPr="004558F8">
        <w:rPr>
          <w:rFonts w:ascii="Time New Roman" w:eastAsia="黑体" w:hAnsi="Time New Roman" w:hint="eastAsia"/>
          <w:lang w:val="en-GB"/>
        </w:rPr>
        <w:tab/>
        <w:t>(b)</w:t>
      </w:r>
      <w:r w:rsidRPr="004558F8">
        <w:rPr>
          <w:rFonts w:ascii="Time New Roman" w:eastAsia="黑体" w:hAnsi="Time New Roman" w:hint="eastAsia"/>
          <w:lang w:val="en-GB"/>
        </w:rPr>
        <w:tab/>
      </w:r>
      <w:r w:rsidRPr="004558F8">
        <w:rPr>
          <w:rFonts w:ascii="Time New Roman" w:eastAsia="黑体" w:hAnsi="Time New Roman" w:hint="eastAsia"/>
          <w:lang w:val="en-GB"/>
        </w:rPr>
        <w:t>与聋人组织密切协商并请它们积极参与，提高对手语的认识，促进手语学习，提供合格的手语翻译，并在所有环境中使用手语，特别是在教育、工作场所和社区环境中；</w:t>
      </w:r>
    </w:p>
    <w:p w:rsidR="009676DE" w:rsidRPr="002B36A0" w:rsidRDefault="009676DE" w:rsidP="009676DE">
      <w:pPr>
        <w:pStyle w:val="SingleTxtGC"/>
        <w:rPr>
          <w:rFonts w:ascii="Time New Roman" w:eastAsia="黑体" w:hAnsi="Time New Roman"/>
          <w:spacing w:val="4"/>
          <w:lang w:val="en-GB"/>
        </w:rPr>
      </w:pPr>
      <w:r w:rsidRPr="002B36A0">
        <w:rPr>
          <w:rFonts w:ascii="Time New Roman" w:eastAsia="黑体" w:hAnsi="Time New Roman" w:hint="eastAsia"/>
          <w:spacing w:val="4"/>
          <w:lang w:val="en-GB"/>
        </w:rPr>
        <w:tab/>
        <w:t>(c)</w:t>
      </w:r>
      <w:r w:rsidRPr="002B36A0">
        <w:rPr>
          <w:rFonts w:ascii="Time New Roman" w:eastAsia="黑体" w:hAnsi="Time New Roman" w:hint="eastAsia"/>
          <w:spacing w:val="4"/>
          <w:lang w:val="en-GB"/>
        </w:rPr>
        <w:tab/>
      </w:r>
      <w:r w:rsidRPr="002B36A0">
        <w:rPr>
          <w:rFonts w:ascii="Time New Roman" w:eastAsia="黑体" w:hAnsi="Time New Roman" w:hint="eastAsia"/>
          <w:spacing w:val="4"/>
          <w:lang w:val="en-GB"/>
        </w:rPr>
        <w:t>承认并使用科威特手语作为官方语言，适当顾及残疾人选择的沟通语言。</w:t>
      </w:r>
    </w:p>
    <w:p w:rsidR="009676DE" w:rsidRDefault="009676DE" w:rsidP="008A339E">
      <w:pPr>
        <w:pStyle w:val="H23GC"/>
        <w:rPr>
          <w:lang w:val="en-GB"/>
        </w:rPr>
      </w:pPr>
      <w:r w:rsidRPr="009676DE">
        <w:rPr>
          <w:rFonts w:hint="eastAsia"/>
          <w:lang w:val="en-GB"/>
        </w:rPr>
        <w:tab/>
      </w:r>
      <w:r w:rsidRPr="009676DE">
        <w:rPr>
          <w:rFonts w:hint="eastAsia"/>
          <w:lang w:val="en-GB"/>
        </w:rPr>
        <w:tab/>
      </w:r>
      <w:r w:rsidRPr="009676DE">
        <w:rPr>
          <w:rFonts w:hint="eastAsia"/>
          <w:lang w:val="en-GB"/>
        </w:rPr>
        <w:t>尊重家居和家庭</w:t>
      </w:r>
      <w:r>
        <w:rPr>
          <w:rFonts w:hint="eastAsia"/>
          <w:lang w:val="en-GB"/>
        </w:rPr>
        <w:t>(</w:t>
      </w:r>
      <w:r w:rsidRPr="009676DE">
        <w:rPr>
          <w:rFonts w:hint="eastAsia"/>
          <w:lang w:val="en-GB"/>
        </w:rPr>
        <w:t>第二十三条</w:t>
      </w:r>
      <w:r>
        <w:rPr>
          <w:rFonts w:hint="eastAsia"/>
          <w:lang w:val="en-GB"/>
        </w:rPr>
        <w:t>)</w:t>
      </w:r>
    </w:p>
    <w:p w:rsidR="009676DE" w:rsidRPr="009676DE" w:rsidRDefault="009676DE" w:rsidP="009676DE">
      <w:pPr>
        <w:pStyle w:val="SingleTxtGC"/>
        <w:rPr>
          <w:lang w:val="en-GB"/>
        </w:rPr>
      </w:pPr>
      <w:r>
        <w:rPr>
          <w:rFonts w:hint="eastAsia"/>
          <w:lang w:val="en-GB"/>
        </w:rPr>
        <w:t>44</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立法以残疾为由限制婚姻并要求婚前医学检查；</w:t>
      </w:r>
    </w:p>
    <w:p w:rsid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未提供资料，说明为防止遗弃、忽视残疾儿童或将其送入收容机构而采取的措施。</w:t>
      </w:r>
    </w:p>
    <w:p w:rsidR="009676DE" w:rsidRPr="002B36A0" w:rsidRDefault="009676DE" w:rsidP="009676DE">
      <w:pPr>
        <w:pStyle w:val="SingleTxtGC"/>
        <w:rPr>
          <w:rFonts w:ascii="Time New Roman" w:eastAsia="黑体" w:hAnsi="Time New Roman"/>
          <w:lang w:val="en-GB"/>
        </w:rPr>
      </w:pPr>
      <w:r w:rsidRPr="002B36A0">
        <w:rPr>
          <w:rFonts w:ascii="Time New Roman" w:eastAsia="黑体" w:hAnsi="Time New Roman" w:hint="eastAsia"/>
          <w:lang w:val="en-GB"/>
        </w:rPr>
        <w:t>45.</w:t>
      </w:r>
      <w:r w:rsidRPr="002B36A0">
        <w:rPr>
          <w:rFonts w:ascii="Time New Roman" w:eastAsia="黑体" w:hAnsi="Time New Roman" w:hint="eastAsia"/>
          <w:lang w:val="en-GB"/>
        </w:rPr>
        <w:tab/>
      </w:r>
      <w:r w:rsidRPr="002B36A0">
        <w:rPr>
          <w:rFonts w:ascii="Time New Roman" w:eastAsia="黑体" w:hAnsi="Time New Roman" w:hint="eastAsia"/>
          <w:lang w:val="en-GB"/>
        </w:rPr>
        <w:t>委员会建议缔约国：</w:t>
      </w:r>
    </w:p>
    <w:p w:rsidR="009676DE" w:rsidRPr="002B36A0" w:rsidRDefault="009676DE" w:rsidP="009676DE">
      <w:pPr>
        <w:pStyle w:val="SingleTxtGC"/>
        <w:rPr>
          <w:rFonts w:ascii="Time New Roman" w:eastAsia="黑体" w:hAnsi="Time New Roman"/>
          <w:lang w:val="en-GB"/>
        </w:rPr>
      </w:pPr>
      <w:r w:rsidRPr="002B36A0">
        <w:rPr>
          <w:rFonts w:ascii="Time New Roman" w:eastAsia="黑体" w:hAnsi="Time New Roman" w:hint="eastAsia"/>
          <w:lang w:val="en-GB"/>
        </w:rPr>
        <w:tab/>
        <w:t>(a)</w:t>
      </w:r>
      <w:r w:rsidRPr="002B36A0">
        <w:rPr>
          <w:rFonts w:ascii="Time New Roman" w:eastAsia="黑体" w:hAnsi="Time New Roman" w:hint="eastAsia"/>
          <w:lang w:val="en-GB"/>
        </w:rPr>
        <w:tab/>
      </w:r>
      <w:r w:rsidRPr="002B36A0">
        <w:rPr>
          <w:rFonts w:ascii="Time New Roman" w:eastAsia="黑体" w:hAnsi="Time New Roman" w:hint="eastAsia"/>
          <w:lang w:val="en-GB"/>
        </w:rPr>
        <w:t>撤销以残疾为由限制婚姻并要求婚前医学检查的立法，确保所有残疾妇女和男性能够与其他人平等地在自由同意的基础上享有婚姻、家庭、收养和养育子女的权利；</w:t>
      </w:r>
      <w:r w:rsidRPr="002B36A0">
        <w:rPr>
          <w:rFonts w:ascii="Time New Roman" w:eastAsia="黑体" w:hAnsi="Time New Roman" w:hint="eastAsia"/>
          <w:lang w:val="en-GB"/>
        </w:rPr>
        <w:t xml:space="preserve"> </w:t>
      </w:r>
    </w:p>
    <w:p w:rsidR="009676DE" w:rsidRPr="002B36A0" w:rsidRDefault="009676DE" w:rsidP="009676DE">
      <w:pPr>
        <w:pStyle w:val="SingleTxtGC"/>
        <w:rPr>
          <w:rFonts w:ascii="Time New Roman" w:eastAsia="黑体" w:hAnsi="Time New Roman"/>
          <w:lang w:val="en-GB"/>
        </w:rPr>
      </w:pPr>
      <w:r w:rsidRPr="002B36A0">
        <w:rPr>
          <w:rFonts w:ascii="Time New Roman" w:eastAsia="黑体" w:hAnsi="Time New Roman" w:hint="eastAsia"/>
          <w:lang w:val="en-GB"/>
        </w:rPr>
        <w:tab/>
        <w:t>(b)</w:t>
      </w:r>
      <w:r w:rsidRPr="002B36A0">
        <w:rPr>
          <w:rFonts w:ascii="Time New Roman" w:eastAsia="黑体" w:hAnsi="Time New Roman" w:hint="eastAsia"/>
          <w:lang w:val="en-GB"/>
        </w:rPr>
        <w:tab/>
      </w:r>
      <w:r w:rsidRPr="002B36A0">
        <w:rPr>
          <w:rFonts w:ascii="Time New Roman" w:eastAsia="黑体" w:hAnsi="Time New Roman" w:hint="eastAsia"/>
          <w:lang w:val="en-GB"/>
        </w:rPr>
        <w:t>确保支持残疾父母和残疾儿童家庭，包括无国籍阿拉伯人家庭、与非科威特籍国民结婚的科威特妇女的家庭和非科威特籍家庭，并确保所有残疾儿童，无论出身，都能在家庭环境中获得包容性的社区式服务和替代照料。</w:t>
      </w:r>
    </w:p>
    <w:p w:rsidR="009676DE" w:rsidRDefault="009676DE" w:rsidP="008A339E">
      <w:pPr>
        <w:pStyle w:val="H23GC"/>
        <w:rPr>
          <w:lang w:val="en-GB"/>
        </w:rPr>
      </w:pPr>
      <w:r w:rsidRPr="009676DE">
        <w:rPr>
          <w:rFonts w:hint="eastAsia"/>
          <w:lang w:val="en-GB"/>
        </w:rPr>
        <w:tab/>
      </w:r>
      <w:r w:rsidRPr="009676DE">
        <w:rPr>
          <w:rFonts w:hint="eastAsia"/>
          <w:lang w:val="en-GB"/>
        </w:rPr>
        <w:tab/>
      </w:r>
      <w:r w:rsidRPr="009676DE">
        <w:rPr>
          <w:rFonts w:hint="eastAsia"/>
          <w:lang w:val="en-GB"/>
        </w:rPr>
        <w:t>教育</w:t>
      </w:r>
      <w:r>
        <w:rPr>
          <w:rFonts w:hint="eastAsia"/>
          <w:lang w:val="en-GB"/>
        </w:rPr>
        <w:t>(</w:t>
      </w:r>
      <w:r w:rsidRPr="009676DE">
        <w:rPr>
          <w:rFonts w:hint="eastAsia"/>
          <w:lang w:val="en-GB"/>
        </w:rPr>
        <w:t>第二十四条</w:t>
      </w:r>
      <w:r>
        <w:rPr>
          <w:rFonts w:hint="eastAsia"/>
          <w:lang w:val="en-GB"/>
        </w:rPr>
        <w:t>)</w:t>
      </w:r>
    </w:p>
    <w:p w:rsidR="009676DE" w:rsidRPr="009676DE" w:rsidRDefault="009676DE" w:rsidP="009676DE">
      <w:pPr>
        <w:pStyle w:val="SingleTxtGC"/>
        <w:rPr>
          <w:lang w:val="en-GB"/>
        </w:rPr>
      </w:pPr>
      <w:r>
        <w:rPr>
          <w:rFonts w:hint="eastAsia"/>
          <w:lang w:val="en-GB"/>
        </w:rPr>
        <w:t>46</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未采取措施促进全纳教育，确保提供个性化支持并禁止主流学校拒绝向所有残疾儿童提供合理便利；</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全纳教育的权利仅限于某些类型残疾的学生，其他学生则被发配到主流学校内单独的班级和单独的学校；</w:t>
      </w:r>
    </w:p>
    <w:p w:rsid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缺乏关于被剥夺受教育机会的残疾儿童的分列数据。</w:t>
      </w:r>
    </w:p>
    <w:p w:rsidR="009676DE" w:rsidRPr="0000286A" w:rsidRDefault="009676DE" w:rsidP="009676DE">
      <w:pPr>
        <w:pStyle w:val="SingleTxtGC"/>
        <w:rPr>
          <w:rFonts w:ascii="Time New Roman" w:eastAsia="黑体" w:hAnsi="Time New Roman"/>
          <w:lang w:val="en-GB"/>
        </w:rPr>
      </w:pPr>
      <w:r w:rsidRPr="0000286A">
        <w:rPr>
          <w:rFonts w:ascii="Time New Roman" w:eastAsia="黑体" w:hAnsi="Time New Roman" w:hint="eastAsia"/>
          <w:lang w:val="en-GB"/>
        </w:rPr>
        <w:t>47.</w:t>
      </w:r>
      <w:r w:rsidRPr="0000286A">
        <w:rPr>
          <w:rFonts w:ascii="Time New Roman" w:eastAsia="黑体" w:hAnsi="Time New Roman" w:hint="eastAsia"/>
          <w:lang w:val="en-GB"/>
        </w:rPr>
        <w:tab/>
      </w:r>
      <w:r w:rsidRPr="0000286A">
        <w:rPr>
          <w:rFonts w:ascii="Time New Roman" w:eastAsia="黑体" w:hAnsi="Time New Roman" w:hint="eastAsia"/>
          <w:lang w:val="en-GB"/>
        </w:rPr>
        <w:t>委员会回顾关于全纳教育权利的第</w:t>
      </w:r>
      <w:r w:rsidRPr="0000286A">
        <w:rPr>
          <w:rFonts w:ascii="Time New Roman" w:eastAsia="黑体" w:hAnsi="Time New Roman" w:hint="eastAsia"/>
          <w:lang w:val="en-GB"/>
        </w:rPr>
        <w:t>4</w:t>
      </w:r>
      <w:r w:rsidRPr="0000286A">
        <w:rPr>
          <w:rFonts w:ascii="Time New Roman" w:eastAsia="黑体" w:hAnsi="Time New Roman" w:hint="eastAsia"/>
          <w:lang w:val="en-GB"/>
        </w:rPr>
        <w:t>号一般性意见</w:t>
      </w:r>
      <w:r w:rsidRPr="0000286A">
        <w:rPr>
          <w:rFonts w:ascii="Time New Roman" w:eastAsia="黑体" w:hAnsi="Time New Roman" w:hint="eastAsia"/>
          <w:lang w:val="en-GB"/>
        </w:rPr>
        <w:t>(2016</w:t>
      </w:r>
      <w:r w:rsidRPr="0000286A">
        <w:rPr>
          <w:rFonts w:ascii="Time New Roman" w:eastAsia="黑体" w:hAnsi="Time New Roman" w:hint="eastAsia"/>
          <w:lang w:val="en-GB"/>
        </w:rPr>
        <w:t>年</w:t>
      </w:r>
      <w:r w:rsidRPr="0000286A">
        <w:rPr>
          <w:rFonts w:ascii="Time New Roman" w:eastAsia="黑体" w:hAnsi="Time New Roman" w:hint="eastAsia"/>
          <w:lang w:val="en-GB"/>
        </w:rPr>
        <w:t>)</w:t>
      </w:r>
      <w:r w:rsidRPr="0000286A">
        <w:rPr>
          <w:rFonts w:ascii="Time New Roman" w:eastAsia="黑体" w:hAnsi="Time New Roman" w:hint="eastAsia"/>
          <w:lang w:val="en-GB"/>
        </w:rPr>
        <w:t>，建议缔约国：</w:t>
      </w:r>
    </w:p>
    <w:p w:rsidR="009676DE" w:rsidRPr="0000286A" w:rsidRDefault="009676DE" w:rsidP="009676DE">
      <w:pPr>
        <w:pStyle w:val="SingleTxtGC"/>
        <w:rPr>
          <w:rFonts w:ascii="Time New Roman" w:eastAsia="黑体" w:hAnsi="Time New Roman"/>
          <w:lang w:val="en-GB"/>
        </w:rPr>
      </w:pPr>
      <w:r w:rsidRPr="0000286A">
        <w:rPr>
          <w:rFonts w:ascii="Time New Roman" w:eastAsia="黑体" w:hAnsi="Time New Roman" w:hint="eastAsia"/>
          <w:lang w:val="en-GB"/>
        </w:rPr>
        <w:tab/>
        <w:t>(a)</w:t>
      </w:r>
      <w:r w:rsidRPr="0000286A">
        <w:rPr>
          <w:rFonts w:ascii="Time New Roman" w:eastAsia="黑体" w:hAnsi="Time New Roman" w:hint="eastAsia"/>
          <w:lang w:val="en-GB"/>
        </w:rPr>
        <w:tab/>
      </w:r>
      <w:r w:rsidRPr="0000286A">
        <w:rPr>
          <w:rFonts w:ascii="Time New Roman" w:eastAsia="黑体" w:hAnsi="Time New Roman" w:hint="eastAsia"/>
          <w:lang w:val="en-GB"/>
        </w:rPr>
        <w:t>采取必要的法律和其他措施，确保所有残疾儿童，包括残疾的非科威特籍儿童和无国籍阿拉伯儿童在各级教育中获得免费、优质的全纳教育的权利；</w:t>
      </w:r>
    </w:p>
    <w:p w:rsidR="009676DE" w:rsidRPr="0000286A" w:rsidRDefault="009676DE" w:rsidP="009676DE">
      <w:pPr>
        <w:pStyle w:val="SingleTxtGC"/>
        <w:rPr>
          <w:rFonts w:ascii="Time New Roman" w:eastAsia="黑体" w:hAnsi="Time New Roman"/>
          <w:lang w:val="en-GB"/>
        </w:rPr>
      </w:pPr>
      <w:r w:rsidRPr="0000286A">
        <w:rPr>
          <w:rFonts w:ascii="Time New Roman" w:eastAsia="黑体" w:hAnsi="Time New Roman" w:hint="eastAsia"/>
          <w:lang w:val="en-GB"/>
        </w:rPr>
        <w:tab/>
        <w:t>(b)</w:t>
      </w:r>
      <w:r w:rsidRPr="0000286A">
        <w:rPr>
          <w:rFonts w:ascii="Time New Roman" w:eastAsia="黑体" w:hAnsi="Time New Roman" w:hint="eastAsia"/>
          <w:lang w:val="en-GB"/>
        </w:rPr>
        <w:tab/>
      </w:r>
      <w:r w:rsidRPr="0000286A">
        <w:rPr>
          <w:rFonts w:ascii="Time New Roman" w:eastAsia="黑体" w:hAnsi="Time New Roman" w:hint="eastAsia"/>
          <w:lang w:val="en-GB"/>
        </w:rPr>
        <w:t>利用残疾事务公共机构制定的全纳教育路线图，把用于隔离教育场所的资源转而引导进优质的全纳教育中，并在主流学校中向所有残疾学生提供合理便利和个人支持、无障碍环境和课程，同时在教育设施中向所有教师和全体员工提供关于优质全纳教育的在职培训；</w:t>
      </w:r>
    </w:p>
    <w:p w:rsidR="009676DE" w:rsidRPr="0000286A" w:rsidRDefault="009676DE" w:rsidP="009676DE">
      <w:pPr>
        <w:pStyle w:val="SingleTxtGC"/>
        <w:rPr>
          <w:rFonts w:ascii="Time New Roman" w:eastAsia="黑体" w:hAnsi="Time New Roman"/>
          <w:lang w:val="en-GB"/>
        </w:rPr>
      </w:pPr>
      <w:r w:rsidRPr="0000286A">
        <w:rPr>
          <w:rFonts w:ascii="Time New Roman" w:eastAsia="黑体" w:hAnsi="Time New Roman" w:hint="eastAsia"/>
          <w:lang w:val="en-GB"/>
        </w:rPr>
        <w:tab/>
        <w:t>(c)</w:t>
      </w:r>
      <w:r w:rsidRPr="0000286A">
        <w:rPr>
          <w:rFonts w:ascii="Time New Roman" w:eastAsia="黑体" w:hAnsi="Time New Roman" w:hint="eastAsia"/>
          <w:lang w:val="en-GB"/>
        </w:rPr>
        <w:tab/>
      </w:r>
      <w:r w:rsidRPr="0000286A">
        <w:rPr>
          <w:rFonts w:ascii="Time New Roman" w:eastAsia="黑体" w:hAnsi="Time New Roman" w:hint="eastAsia"/>
          <w:lang w:val="en-GB"/>
        </w:rPr>
        <w:t>采集关于残疾儿童在主流学校和特殊教育学校就读和辍学的数据，以及关于入学率和辍学率的数据，按年龄、性别、国籍、残疾和地理区域分列。</w:t>
      </w:r>
    </w:p>
    <w:p w:rsidR="009676DE" w:rsidRDefault="009676DE" w:rsidP="008A339E">
      <w:pPr>
        <w:pStyle w:val="H23GC"/>
        <w:rPr>
          <w:lang w:val="en-GB"/>
        </w:rPr>
      </w:pPr>
      <w:r w:rsidRPr="009676DE">
        <w:rPr>
          <w:rFonts w:hint="eastAsia"/>
          <w:lang w:val="en-GB"/>
        </w:rPr>
        <w:tab/>
      </w:r>
      <w:r w:rsidRPr="009676DE">
        <w:rPr>
          <w:rFonts w:hint="eastAsia"/>
          <w:lang w:val="en-GB"/>
        </w:rPr>
        <w:tab/>
      </w:r>
      <w:r w:rsidRPr="009676DE">
        <w:rPr>
          <w:rFonts w:hint="eastAsia"/>
          <w:lang w:val="en-GB"/>
        </w:rPr>
        <w:t>健康</w:t>
      </w:r>
      <w:r>
        <w:rPr>
          <w:rFonts w:hint="eastAsia"/>
          <w:lang w:val="en-GB"/>
        </w:rPr>
        <w:t>(</w:t>
      </w:r>
      <w:r w:rsidRPr="009676DE">
        <w:rPr>
          <w:rFonts w:hint="eastAsia"/>
          <w:lang w:val="en-GB"/>
        </w:rPr>
        <w:t>第二十五条</w:t>
      </w:r>
      <w:r>
        <w:rPr>
          <w:rFonts w:hint="eastAsia"/>
          <w:lang w:val="en-GB"/>
        </w:rPr>
        <w:t>)</w:t>
      </w:r>
    </w:p>
    <w:p w:rsidR="009676DE" w:rsidRPr="009676DE" w:rsidRDefault="009676DE" w:rsidP="009676DE">
      <w:pPr>
        <w:pStyle w:val="SingleTxtGC"/>
        <w:rPr>
          <w:lang w:val="en-GB"/>
        </w:rPr>
      </w:pPr>
      <w:r>
        <w:rPr>
          <w:rFonts w:hint="eastAsia"/>
          <w:lang w:val="en-GB"/>
        </w:rPr>
        <w:t>48</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00286A">
      <w:pPr>
        <w:pStyle w:val="SingleTxtGC"/>
        <w:numPr>
          <w:ilvl w:val="0"/>
          <w:numId w:val="9"/>
        </w:numPr>
        <w:rPr>
          <w:lang w:val="en-GB"/>
        </w:rPr>
      </w:pPr>
      <w:r w:rsidRPr="009676DE">
        <w:rPr>
          <w:rFonts w:hint="eastAsia"/>
          <w:lang w:val="en-GB"/>
        </w:rPr>
        <w:t>残疾的无国籍阿拉伯儿童和成年人及非科威特籍儿童和成年人没有足够的机会获得优质和平价的保健服务，因而只得自费寻求私人保健；</w:t>
      </w:r>
    </w:p>
    <w:p w:rsidR="009676DE" w:rsidRPr="009676DE" w:rsidRDefault="009676DE" w:rsidP="0000286A">
      <w:pPr>
        <w:pStyle w:val="SingleTxtGC"/>
        <w:numPr>
          <w:ilvl w:val="0"/>
          <w:numId w:val="9"/>
        </w:numPr>
        <w:rPr>
          <w:lang w:val="en-GB"/>
        </w:rPr>
      </w:pPr>
      <w:r w:rsidRPr="009676DE">
        <w:rPr>
          <w:rFonts w:hint="eastAsia"/>
          <w:lang w:val="en-GB"/>
        </w:rPr>
        <w:t>接受过残疾人权利培训的卫生工作者短缺；</w:t>
      </w:r>
    </w:p>
    <w:p w:rsidR="009676DE" w:rsidRDefault="009676DE" w:rsidP="0000286A">
      <w:pPr>
        <w:pStyle w:val="SingleTxtGC"/>
        <w:numPr>
          <w:ilvl w:val="0"/>
          <w:numId w:val="9"/>
        </w:numPr>
        <w:rPr>
          <w:lang w:val="en-GB"/>
        </w:rPr>
      </w:pPr>
      <w:r w:rsidRPr="009676DE">
        <w:rPr>
          <w:rFonts w:hint="eastAsia"/>
          <w:lang w:val="en-GB"/>
        </w:rPr>
        <w:t>缔约国在对话中以及在提交委员会的初次报告中均未明确区分影响残疾人生活各个方面的问题与严格涉及他们健康的问题，包括获得保健设施、服务和设备，获得信息和获得无障碍格式、模式和方式的通信，以及人员培训，并且仅侧重于适应训练和康复。</w:t>
      </w:r>
    </w:p>
    <w:p w:rsidR="009676DE" w:rsidRPr="0000286A" w:rsidRDefault="009676DE" w:rsidP="009676DE">
      <w:pPr>
        <w:pStyle w:val="SingleTxtGC"/>
        <w:rPr>
          <w:rFonts w:ascii="Time New Roman" w:eastAsia="黑体" w:hAnsi="Time New Roman"/>
          <w:lang w:val="en-GB"/>
        </w:rPr>
      </w:pPr>
      <w:r w:rsidRPr="0000286A">
        <w:rPr>
          <w:rFonts w:ascii="Time New Roman" w:eastAsia="黑体" w:hAnsi="Time New Roman" w:hint="eastAsia"/>
          <w:lang w:val="en-GB"/>
        </w:rPr>
        <w:t>49.</w:t>
      </w:r>
      <w:r w:rsidRPr="0000286A">
        <w:rPr>
          <w:rFonts w:ascii="Time New Roman" w:eastAsia="黑体" w:hAnsi="Time New Roman" w:hint="eastAsia"/>
          <w:lang w:val="en-GB"/>
        </w:rPr>
        <w:tab/>
      </w:r>
      <w:r w:rsidRPr="0000286A">
        <w:rPr>
          <w:rFonts w:ascii="Time New Roman" w:eastAsia="黑体" w:hAnsi="Time New Roman" w:hint="eastAsia"/>
          <w:lang w:val="en-GB"/>
        </w:rPr>
        <w:t>委员会建议缔约国：</w:t>
      </w:r>
    </w:p>
    <w:p w:rsidR="009676DE" w:rsidRPr="0000286A" w:rsidRDefault="009676DE" w:rsidP="0000286A">
      <w:pPr>
        <w:pStyle w:val="SingleTxtGC"/>
        <w:numPr>
          <w:ilvl w:val="0"/>
          <w:numId w:val="11"/>
        </w:numPr>
        <w:rPr>
          <w:rFonts w:ascii="Time New Roman" w:eastAsia="黑体" w:hAnsi="Time New Roman"/>
          <w:lang w:val="en-GB"/>
        </w:rPr>
      </w:pPr>
      <w:r w:rsidRPr="0000286A">
        <w:rPr>
          <w:rFonts w:ascii="Time New Roman" w:eastAsia="黑体" w:hAnsi="Time New Roman" w:hint="eastAsia"/>
          <w:lang w:val="en-GB"/>
        </w:rPr>
        <w:t>确保缔约国全国的所有残疾人，包括残疾的无国籍阿拉伯儿童和非科威特籍儿童，能够获得保健服务，包括性健康和生殖健康服务；</w:t>
      </w:r>
    </w:p>
    <w:p w:rsidR="009676DE" w:rsidRPr="0000286A" w:rsidRDefault="009676DE" w:rsidP="0000286A">
      <w:pPr>
        <w:pStyle w:val="SingleTxtGC"/>
        <w:numPr>
          <w:ilvl w:val="0"/>
          <w:numId w:val="11"/>
        </w:numPr>
        <w:rPr>
          <w:rFonts w:ascii="Time New Roman" w:eastAsia="黑体" w:hAnsi="Time New Roman"/>
          <w:lang w:val="en-GB"/>
        </w:rPr>
      </w:pPr>
      <w:r w:rsidRPr="0000286A">
        <w:rPr>
          <w:rFonts w:ascii="Time New Roman" w:eastAsia="黑体" w:hAnsi="Time New Roman" w:hint="eastAsia"/>
          <w:lang w:val="en-GB"/>
        </w:rPr>
        <w:t>通过培训和提高认识方案，在残疾人权利方面进行卫生工作者能力建设，内容包括残疾人给予自由知情同意的权利；</w:t>
      </w:r>
    </w:p>
    <w:p w:rsidR="009676DE" w:rsidRPr="0000286A" w:rsidRDefault="009676DE" w:rsidP="0000286A">
      <w:pPr>
        <w:pStyle w:val="SingleTxtGC"/>
        <w:numPr>
          <w:ilvl w:val="0"/>
          <w:numId w:val="11"/>
        </w:numPr>
        <w:rPr>
          <w:rFonts w:ascii="Time New Roman" w:eastAsia="黑体" w:hAnsi="Time New Roman"/>
          <w:lang w:val="en-GB"/>
        </w:rPr>
      </w:pPr>
      <w:r w:rsidRPr="0000286A">
        <w:rPr>
          <w:rFonts w:ascii="Time New Roman" w:eastAsia="黑体" w:hAnsi="Time New Roman" w:hint="eastAsia"/>
          <w:lang w:val="en-GB"/>
        </w:rPr>
        <w:t>采取必要措施，以确保残疾人可获得卫生设施、服务和设备，包括确保无有形障碍，并获得信息和无障碍格式、模式和方式的通信，并就残疾人的健康要求对工作人员进行培训。</w:t>
      </w:r>
    </w:p>
    <w:p w:rsidR="009676DE" w:rsidRDefault="009676DE" w:rsidP="0025587B">
      <w:pPr>
        <w:pStyle w:val="H23GC"/>
        <w:rPr>
          <w:lang w:val="en-GB"/>
        </w:rPr>
      </w:pPr>
      <w:r w:rsidRPr="009676DE">
        <w:rPr>
          <w:rFonts w:hint="eastAsia"/>
          <w:lang w:val="en-GB"/>
        </w:rPr>
        <w:tab/>
      </w:r>
      <w:r w:rsidRPr="009676DE">
        <w:rPr>
          <w:rFonts w:hint="eastAsia"/>
          <w:lang w:val="en-GB"/>
        </w:rPr>
        <w:tab/>
      </w:r>
      <w:r w:rsidRPr="009676DE">
        <w:rPr>
          <w:rFonts w:hint="eastAsia"/>
          <w:lang w:val="en-GB"/>
        </w:rPr>
        <w:t>适应训练和康复</w:t>
      </w:r>
      <w:r>
        <w:rPr>
          <w:rFonts w:hint="eastAsia"/>
          <w:lang w:val="en-GB"/>
        </w:rPr>
        <w:t>(</w:t>
      </w:r>
      <w:r w:rsidRPr="009676DE">
        <w:rPr>
          <w:rFonts w:hint="eastAsia"/>
          <w:lang w:val="en-GB"/>
        </w:rPr>
        <w:t>第二十六条</w:t>
      </w:r>
      <w:r>
        <w:rPr>
          <w:rFonts w:hint="eastAsia"/>
          <w:lang w:val="en-GB"/>
        </w:rPr>
        <w:t>)</w:t>
      </w:r>
    </w:p>
    <w:p w:rsidR="009676DE" w:rsidRDefault="009676DE" w:rsidP="009676DE">
      <w:pPr>
        <w:pStyle w:val="SingleTxtGC"/>
        <w:rPr>
          <w:lang w:val="en-GB"/>
        </w:rPr>
      </w:pPr>
      <w:r>
        <w:rPr>
          <w:rFonts w:hint="eastAsia"/>
          <w:lang w:val="en-GB"/>
        </w:rPr>
        <w:t>5</w:t>
      </w:r>
      <w:r w:rsidRPr="009676DE">
        <w:rPr>
          <w:rFonts w:hint="eastAsia"/>
          <w:lang w:val="en-GB"/>
        </w:rPr>
        <w:t>0.</w:t>
      </w:r>
      <w:r w:rsidRPr="009676DE">
        <w:rPr>
          <w:rFonts w:hint="eastAsia"/>
          <w:lang w:val="en-GB"/>
        </w:rPr>
        <w:tab/>
      </w:r>
      <w:r w:rsidRPr="009676DE">
        <w:rPr>
          <w:rFonts w:hint="eastAsia"/>
          <w:lang w:val="en-GB"/>
        </w:rPr>
        <w:t>委员会关切的是，关于适应训练和康复的政策过于强调与健康相关的问题。还关切的是，康复中心数量不足，已出现需要康复的残疾人等候名单。又关切的是，免费提供辅助用具仅限于提供助听器和几个类别的轮椅。</w:t>
      </w:r>
    </w:p>
    <w:p w:rsidR="009676DE" w:rsidRPr="00703276" w:rsidRDefault="009676DE" w:rsidP="009676DE">
      <w:pPr>
        <w:pStyle w:val="SingleTxtGC"/>
        <w:rPr>
          <w:rFonts w:ascii="Time New Roman" w:eastAsia="黑体" w:hAnsi="Time New Roman"/>
          <w:lang w:val="en-GB"/>
        </w:rPr>
      </w:pPr>
      <w:r w:rsidRPr="00703276">
        <w:rPr>
          <w:rFonts w:ascii="Time New Roman" w:eastAsia="黑体" w:hAnsi="Time New Roman" w:hint="eastAsia"/>
          <w:lang w:val="en-GB"/>
        </w:rPr>
        <w:t>51.</w:t>
      </w:r>
      <w:r w:rsidRPr="00703276">
        <w:rPr>
          <w:rFonts w:ascii="Time New Roman" w:eastAsia="黑体" w:hAnsi="Time New Roman" w:hint="eastAsia"/>
          <w:lang w:val="en-GB"/>
        </w:rPr>
        <w:tab/>
      </w:r>
      <w:r w:rsidRPr="00703276">
        <w:rPr>
          <w:rFonts w:ascii="Time New Roman" w:eastAsia="黑体" w:hAnsi="Time New Roman" w:hint="eastAsia"/>
          <w:lang w:val="en-GB"/>
        </w:rPr>
        <w:t>委员会建议缔约国：</w:t>
      </w:r>
    </w:p>
    <w:p w:rsidR="009676DE" w:rsidRPr="00703276" w:rsidRDefault="009676DE" w:rsidP="00703276">
      <w:pPr>
        <w:pStyle w:val="SingleTxtGC"/>
        <w:numPr>
          <w:ilvl w:val="0"/>
          <w:numId w:val="13"/>
        </w:numPr>
        <w:rPr>
          <w:rFonts w:ascii="Time New Roman" w:eastAsia="黑体" w:hAnsi="Time New Roman"/>
          <w:lang w:val="en-GB"/>
        </w:rPr>
      </w:pPr>
      <w:r w:rsidRPr="00703276">
        <w:rPr>
          <w:rFonts w:ascii="Time New Roman" w:eastAsia="黑体" w:hAnsi="Time New Roman" w:hint="eastAsia"/>
          <w:lang w:val="en-GB"/>
        </w:rPr>
        <w:t>根据参与和包容的原则制定跨部门的适应训练和康复服务和方案，特别是在卫生、就业、教育和社会服务领域，并且在残疾人自己的社区或尽可能的近处向他们、包括非科威特籍残疾人提供这些服务和方案；</w:t>
      </w:r>
      <w:r w:rsidRPr="00703276">
        <w:rPr>
          <w:rFonts w:ascii="Time New Roman" w:eastAsia="黑体" w:hAnsi="Time New Roman" w:hint="eastAsia"/>
          <w:lang w:val="en-GB"/>
        </w:rPr>
        <w:t xml:space="preserve"> </w:t>
      </w:r>
    </w:p>
    <w:p w:rsidR="009676DE" w:rsidRPr="00703276" w:rsidRDefault="009676DE" w:rsidP="00703276">
      <w:pPr>
        <w:pStyle w:val="SingleTxtGC"/>
        <w:numPr>
          <w:ilvl w:val="0"/>
          <w:numId w:val="13"/>
        </w:numPr>
        <w:rPr>
          <w:rFonts w:ascii="Time New Roman" w:eastAsia="黑体" w:hAnsi="Time New Roman"/>
          <w:lang w:val="en-GB"/>
        </w:rPr>
      </w:pPr>
      <w:r w:rsidRPr="00703276">
        <w:rPr>
          <w:rFonts w:ascii="Time New Roman" w:eastAsia="黑体" w:hAnsi="Time New Roman" w:hint="eastAsia"/>
          <w:lang w:val="en-GB"/>
        </w:rPr>
        <w:t>建立新的综合康复中心，以容纳所有等候名单上的人；</w:t>
      </w:r>
    </w:p>
    <w:p w:rsidR="009676DE" w:rsidRPr="00703276" w:rsidRDefault="009676DE" w:rsidP="00703276">
      <w:pPr>
        <w:pStyle w:val="SingleTxtGC"/>
        <w:numPr>
          <w:ilvl w:val="0"/>
          <w:numId w:val="13"/>
        </w:numPr>
        <w:rPr>
          <w:rFonts w:ascii="Time New Roman" w:eastAsia="黑体" w:hAnsi="Time New Roman"/>
          <w:lang w:val="en-GB"/>
        </w:rPr>
      </w:pPr>
      <w:r w:rsidRPr="00703276">
        <w:rPr>
          <w:rFonts w:ascii="Time New Roman" w:eastAsia="黑体" w:hAnsi="Time New Roman" w:hint="eastAsia"/>
          <w:lang w:val="en-GB"/>
        </w:rPr>
        <w:t>参考世界卫生组织的优先辅助产品清单，扩大提供辅助用具和技术援助，并确保可获得和公平的报销计划，以防止残疾人承担任何额外的费用或行政负担。</w:t>
      </w:r>
    </w:p>
    <w:p w:rsidR="009676DE" w:rsidRDefault="009676DE" w:rsidP="0025587B">
      <w:pPr>
        <w:pStyle w:val="H23GC"/>
        <w:rPr>
          <w:lang w:val="en-GB"/>
        </w:rPr>
      </w:pPr>
      <w:r w:rsidRPr="009676DE">
        <w:rPr>
          <w:rFonts w:hint="eastAsia"/>
          <w:lang w:val="en-GB"/>
        </w:rPr>
        <w:tab/>
      </w:r>
      <w:r w:rsidRPr="009676DE">
        <w:rPr>
          <w:rFonts w:hint="eastAsia"/>
          <w:lang w:val="en-GB"/>
        </w:rPr>
        <w:tab/>
      </w:r>
      <w:r w:rsidRPr="009676DE">
        <w:rPr>
          <w:rFonts w:hint="eastAsia"/>
          <w:lang w:val="en-GB"/>
        </w:rPr>
        <w:t>工作和就业</w:t>
      </w:r>
      <w:r>
        <w:rPr>
          <w:rFonts w:hint="eastAsia"/>
          <w:lang w:val="en-GB"/>
        </w:rPr>
        <w:t>(</w:t>
      </w:r>
      <w:r w:rsidRPr="009676DE">
        <w:rPr>
          <w:rFonts w:hint="eastAsia"/>
          <w:lang w:val="en-GB"/>
        </w:rPr>
        <w:t>第二十七条</w:t>
      </w:r>
      <w:r>
        <w:rPr>
          <w:rFonts w:hint="eastAsia"/>
          <w:lang w:val="en-GB"/>
        </w:rPr>
        <w:t>)</w:t>
      </w:r>
    </w:p>
    <w:p w:rsidR="009676DE" w:rsidRPr="009676DE" w:rsidRDefault="009676DE" w:rsidP="009676DE">
      <w:pPr>
        <w:pStyle w:val="SingleTxtGC"/>
        <w:rPr>
          <w:lang w:val="en-GB"/>
        </w:rPr>
      </w:pPr>
      <w:r>
        <w:rPr>
          <w:rFonts w:hint="eastAsia"/>
          <w:lang w:val="en-GB"/>
        </w:rPr>
        <w:t>52</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缺少包容的就业政策，残疾人就业率低，尽管公共、私营和石油部门有规定配额；</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非科威特籍残疾人缺少就业机会；</w:t>
      </w:r>
    </w:p>
    <w:p w:rsidR="009676DE" w:rsidRP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未提供资料，说明对不遵守就业配额制和不提供合理便利进行的有效</w:t>
      </w:r>
      <w:r w:rsidRPr="00703276">
        <w:rPr>
          <w:rFonts w:hint="eastAsia"/>
          <w:spacing w:val="4"/>
          <w:lang w:val="en-GB"/>
        </w:rPr>
        <w:t>惩处，以及残疾人在就业和工作条件相关事务中可用于解决歧视问题的监督机</w:t>
      </w:r>
      <w:r w:rsidRPr="009676DE">
        <w:rPr>
          <w:rFonts w:hint="eastAsia"/>
          <w:lang w:val="en-GB"/>
        </w:rPr>
        <w:t>制；</w:t>
      </w:r>
    </w:p>
    <w:p w:rsidR="009676DE" w:rsidRDefault="009676DE" w:rsidP="009676DE">
      <w:pPr>
        <w:pStyle w:val="SingleTxtGC"/>
        <w:rPr>
          <w:lang w:val="en-GB"/>
        </w:rPr>
      </w:pPr>
      <w:r w:rsidRPr="009676DE">
        <w:rPr>
          <w:rFonts w:hint="eastAsia"/>
          <w:lang w:val="en-GB"/>
        </w:rPr>
        <w:tab/>
        <w:t>(</w:t>
      </w:r>
      <w:r>
        <w:rPr>
          <w:rFonts w:hint="eastAsia"/>
          <w:lang w:val="en-GB"/>
        </w:rPr>
        <w:t>d</w:t>
      </w:r>
      <w:r w:rsidRPr="009676DE">
        <w:rPr>
          <w:rFonts w:hint="eastAsia"/>
          <w:lang w:val="en-GB"/>
        </w:rPr>
        <w:t>)</w:t>
      </w:r>
      <w:r w:rsidRPr="009676DE">
        <w:rPr>
          <w:rFonts w:hint="eastAsia"/>
          <w:lang w:val="en-GB"/>
        </w:rPr>
        <w:tab/>
      </w:r>
      <w:r w:rsidRPr="009676DE">
        <w:rPr>
          <w:rFonts w:hint="eastAsia"/>
          <w:lang w:val="en-GB"/>
        </w:rPr>
        <w:t>缺少关于残疾人就业的分列数据。</w:t>
      </w:r>
    </w:p>
    <w:p w:rsidR="009676DE" w:rsidRPr="00C75D20" w:rsidRDefault="009676DE" w:rsidP="009676DE">
      <w:pPr>
        <w:pStyle w:val="SingleTxtGC"/>
        <w:rPr>
          <w:rFonts w:ascii="Time New Roman" w:eastAsia="黑体" w:hAnsi="Time New Roman"/>
          <w:lang w:val="en-GB"/>
        </w:rPr>
      </w:pPr>
      <w:r w:rsidRPr="00C75D20">
        <w:rPr>
          <w:rFonts w:ascii="Time New Roman" w:eastAsia="黑体" w:hAnsi="Time New Roman" w:hint="eastAsia"/>
          <w:lang w:val="en-GB"/>
        </w:rPr>
        <w:t>53.</w:t>
      </w:r>
      <w:r w:rsidRPr="00C75D20">
        <w:rPr>
          <w:rFonts w:ascii="Time New Roman" w:eastAsia="黑体" w:hAnsi="Time New Roman" w:hint="eastAsia"/>
          <w:lang w:val="en-GB"/>
        </w:rPr>
        <w:tab/>
      </w:r>
      <w:r w:rsidRPr="00C75D20">
        <w:rPr>
          <w:rFonts w:ascii="Time New Roman" w:eastAsia="黑体" w:hAnsi="Time New Roman" w:hint="eastAsia"/>
          <w:lang w:val="en-GB"/>
        </w:rPr>
        <w:t>委员会建议缔约国：</w:t>
      </w:r>
    </w:p>
    <w:p w:rsidR="009676DE" w:rsidRPr="00C75D20" w:rsidRDefault="009676DE" w:rsidP="009676DE">
      <w:pPr>
        <w:pStyle w:val="SingleTxtGC"/>
        <w:rPr>
          <w:rFonts w:ascii="Time New Roman" w:eastAsia="黑体" w:hAnsi="Time New Roman"/>
          <w:lang w:val="en-GB"/>
        </w:rPr>
      </w:pPr>
      <w:r w:rsidRPr="00C75D20">
        <w:rPr>
          <w:rFonts w:ascii="Time New Roman" w:eastAsia="黑体" w:hAnsi="Time New Roman" w:hint="eastAsia"/>
          <w:lang w:val="en-GB"/>
        </w:rPr>
        <w:tab/>
        <w:t>(a)</w:t>
      </w:r>
      <w:r w:rsidRPr="00C75D20">
        <w:rPr>
          <w:rFonts w:ascii="Time New Roman" w:eastAsia="黑体" w:hAnsi="Time New Roman" w:hint="eastAsia"/>
          <w:lang w:val="en-GB"/>
        </w:rPr>
        <w:tab/>
      </w:r>
      <w:r w:rsidRPr="00C75D20">
        <w:rPr>
          <w:rFonts w:ascii="Time New Roman" w:eastAsia="黑体" w:hAnsi="Time New Roman" w:hint="eastAsia"/>
          <w:lang w:val="en-GB"/>
        </w:rPr>
        <w:t>利用残疾事务公共机构制订的残疾人雇用战略，增加和发展开放劳动力市场的就业机会。制定具体措施以加大力度吸收残疾人，具体做法包括：确保落实</w:t>
      </w:r>
      <w:r w:rsidRPr="00C75D20">
        <w:rPr>
          <w:rFonts w:ascii="Time New Roman" w:eastAsia="黑体" w:hAnsi="Time New Roman" w:hint="eastAsia"/>
          <w:lang w:val="en-GB"/>
        </w:rPr>
        <w:t>4%</w:t>
      </w:r>
      <w:r w:rsidRPr="00C75D20">
        <w:rPr>
          <w:rFonts w:ascii="Time New Roman" w:eastAsia="黑体" w:hAnsi="Time New Roman" w:hint="eastAsia"/>
          <w:lang w:val="en-GB"/>
        </w:rPr>
        <w:t>的配额；为所有残疾人，包括非科威特籍残疾人提供个性化支持，并且禁止在就业各阶段，包括招聘、晋升和职业培训中不为他们提供合理便利。惩处不合</w:t>
      </w:r>
      <w:proofErr w:type="gramStart"/>
      <w:r w:rsidRPr="00C75D20">
        <w:rPr>
          <w:rFonts w:ascii="Time New Roman" w:eastAsia="黑体" w:hAnsi="Time New Roman" w:hint="eastAsia"/>
          <w:lang w:val="en-GB"/>
        </w:rPr>
        <w:t>规</w:t>
      </w:r>
      <w:proofErr w:type="gramEnd"/>
      <w:r w:rsidRPr="00C75D20">
        <w:rPr>
          <w:rFonts w:ascii="Time New Roman" w:eastAsia="黑体" w:hAnsi="Time New Roman" w:hint="eastAsia"/>
          <w:lang w:val="en-GB"/>
        </w:rPr>
        <w:t>的雇主。</w:t>
      </w:r>
    </w:p>
    <w:p w:rsidR="009676DE" w:rsidRPr="00C75D20" w:rsidRDefault="009676DE" w:rsidP="009676DE">
      <w:pPr>
        <w:pStyle w:val="SingleTxtGC"/>
        <w:rPr>
          <w:rFonts w:ascii="Time New Roman" w:eastAsia="黑体" w:hAnsi="Time New Roman"/>
          <w:spacing w:val="-4"/>
          <w:lang w:val="en-GB"/>
        </w:rPr>
      </w:pPr>
      <w:r w:rsidRPr="00C75D20">
        <w:rPr>
          <w:rFonts w:ascii="Time New Roman" w:eastAsia="黑体" w:hAnsi="Time New Roman" w:hint="eastAsia"/>
          <w:spacing w:val="-4"/>
          <w:lang w:val="en-GB"/>
        </w:rPr>
        <w:tab/>
        <w:t>(b)</w:t>
      </w:r>
      <w:r w:rsidRPr="00C75D20">
        <w:rPr>
          <w:rFonts w:ascii="Time New Roman" w:eastAsia="黑体" w:hAnsi="Time New Roman" w:hint="eastAsia"/>
          <w:spacing w:val="-4"/>
          <w:lang w:val="en-GB"/>
        </w:rPr>
        <w:tab/>
      </w:r>
      <w:r w:rsidRPr="00C75D20">
        <w:rPr>
          <w:rFonts w:ascii="Time New Roman" w:eastAsia="黑体" w:hAnsi="Time New Roman" w:hint="eastAsia"/>
          <w:spacing w:val="-4"/>
          <w:lang w:val="en-GB"/>
        </w:rPr>
        <w:t>建立机制，有效解决与就业和工作条件有关的所有事项中的歧视问题；</w:t>
      </w:r>
    </w:p>
    <w:p w:rsidR="009676DE" w:rsidRPr="00C75D20" w:rsidRDefault="009676DE" w:rsidP="009676DE">
      <w:pPr>
        <w:pStyle w:val="SingleTxtGC"/>
        <w:rPr>
          <w:rFonts w:ascii="Time New Roman" w:eastAsia="黑体" w:hAnsi="Time New Roman"/>
          <w:lang w:val="en-GB"/>
        </w:rPr>
      </w:pPr>
      <w:r w:rsidRPr="00C75D20">
        <w:rPr>
          <w:rFonts w:ascii="Time New Roman" w:eastAsia="黑体" w:hAnsi="Time New Roman" w:hint="eastAsia"/>
          <w:lang w:val="en-GB"/>
        </w:rPr>
        <w:tab/>
        <w:t>(c)</w:t>
      </w:r>
      <w:r w:rsidRPr="00C75D20">
        <w:rPr>
          <w:rFonts w:ascii="Time New Roman" w:eastAsia="黑体" w:hAnsi="Time New Roman" w:hint="eastAsia"/>
          <w:lang w:val="en-GB"/>
        </w:rPr>
        <w:tab/>
      </w:r>
      <w:r w:rsidRPr="00C75D20">
        <w:rPr>
          <w:rFonts w:ascii="Time New Roman" w:eastAsia="黑体" w:hAnsi="Time New Roman" w:hint="eastAsia"/>
          <w:lang w:val="en-GB"/>
        </w:rPr>
        <w:t>加强收集关于正式就业的残疾人的数据，按年龄、性别、国籍、残疾情况、地理区域和就业部门分列。</w:t>
      </w:r>
    </w:p>
    <w:p w:rsidR="009676DE" w:rsidRDefault="009676DE" w:rsidP="0025587B">
      <w:pPr>
        <w:pStyle w:val="H23GC"/>
        <w:rPr>
          <w:lang w:val="en-GB"/>
        </w:rPr>
      </w:pPr>
      <w:r w:rsidRPr="009676DE">
        <w:rPr>
          <w:rFonts w:hint="eastAsia"/>
          <w:lang w:val="en-GB"/>
        </w:rPr>
        <w:tab/>
      </w:r>
      <w:r w:rsidRPr="009676DE">
        <w:rPr>
          <w:rFonts w:hint="eastAsia"/>
          <w:lang w:val="en-GB"/>
        </w:rPr>
        <w:tab/>
      </w:r>
      <w:r w:rsidRPr="009676DE">
        <w:rPr>
          <w:rFonts w:hint="eastAsia"/>
          <w:lang w:val="en-GB"/>
        </w:rPr>
        <w:t>适足的生活水平和社会保护</w:t>
      </w:r>
      <w:r>
        <w:rPr>
          <w:rFonts w:hint="eastAsia"/>
          <w:lang w:val="en-GB"/>
        </w:rPr>
        <w:t>(</w:t>
      </w:r>
      <w:r w:rsidRPr="009676DE">
        <w:rPr>
          <w:rFonts w:hint="eastAsia"/>
          <w:lang w:val="en-GB"/>
        </w:rPr>
        <w:t>第二十八条</w:t>
      </w:r>
      <w:r>
        <w:rPr>
          <w:rFonts w:hint="eastAsia"/>
          <w:lang w:val="en-GB"/>
        </w:rPr>
        <w:t>)</w:t>
      </w:r>
    </w:p>
    <w:p w:rsidR="009676DE" w:rsidRPr="009676DE" w:rsidRDefault="009676DE" w:rsidP="009676DE">
      <w:pPr>
        <w:pStyle w:val="SingleTxtGC"/>
        <w:rPr>
          <w:lang w:val="en-GB"/>
        </w:rPr>
      </w:pPr>
      <w:r>
        <w:rPr>
          <w:rFonts w:hint="eastAsia"/>
          <w:lang w:val="en-GB"/>
        </w:rPr>
        <w:t>54</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残疾人，包括残疾的非科威特人和无国籍阿拉伯人加入社保计划面临障碍；</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许多残疾津贴并未发给残疾人本人，而是发给照顾者，据称这有时导致滥用资金，并阻碍残疾人寻求教育和就业机会；</w:t>
      </w:r>
    </w:p>
    <w:p w:rsid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缺乏关于身居缔约国的残疾无国籍阿拉伯人的数据，包括生活贫困者和在缔约国成为残疾人的人。</w:t>
      </w:r>
    </w:p>
    <w:p w:rsidR="009676DE" w:rsidRPr="00C75D20" w:rsidRDefault="009676DE" w:rsidP="009676DE">
      <w:pPr>
        <w:pStyle w:val="SingleTxtGC"/>
        <w:rPr>
          <w:rFonts w:ascii="Time New Roman" w:eastAsia="黑体" w:hAnsi="Time New Roman"/>
          <w:lang w:val="en-GB"/>
        </w:rPr>
      </w:pPr>
      <w:r w:rsidRPr="00C75D20">
        <w:rPr>
          <w:rFonts w:ascii="Time New Roman" w:eastAsia="黑体" w:hAnsi="Time New Roman" w:hint="eastAsia"/>
          <w:spacing w:val="2"/>
          <w:lang w:val="en-GB"/>
        </w:rPr>
        <w:t>55.</w:t>
      </w:r>
      <w:r w:rsidRPr="00C75D20">
        <w:rPr>
          <w:rFonts w:ascii="Time New Roman" w:eastAsia="黑体" w:hAnsi="Time New Roman" w:hint="eastAsia"/>
          <w:spacing w:val="2"/>
          <w:lang w:val="en-GB"/>
        </w:rPr>
        <w:tab/>
      </w:r>
      <w:r w:rsidRPr="00C75D20">
        <w:rPr>
          <w:rFonts w:ascii="Time New Roman" w:eastAsia="黑体" w:hAnsi="Time New Roman" w:hint="eastAsia"/>
          <w:spacing w:val="2"/>
          <w:lang w:val="en-GB"/>
        </w:rPr>
        <w:t>委员会回顾关于独立生活和融入社区的第</w:t>
      </w:r>
      <w:r w:rsidRPr="00C75D20">
        <w:rPr>
          <w:rFonts w:ascii="Time New Roman" w:eastAsia="黑体" w:hAnsi="Time New Roman" w:hint="eastAsia"/>
          <w:spacing w:val="2"/>
          <w:lang w:val="en-GB"/>
        </w:rPr>
        <w:t>5</w:t>
      </w:r>
      <w:r w:rsidRPr="00C75D20">
        <w:rPr>
          <w:rFonts w:ascii="Time New Roman" w:eastAsia="黑体" w:hAnsi="Time New Roman" w:hint="eastAsia"/>
          <w:spacing w:val="2"/>
          <w:lang w:val="en-GB"/>
        </w:rPr>
        <w:t>号一般性意见</w:t>
      </w:r>
      <w:r w:rsidRPr="00C75D20">
        <w:rPr>
          <w:rFonts w:ascii="Time New Roman" w:eastAsia="黑体" w:hAnsi="Time New Roman" w:hint="eastAsia"/>
          <w:spacing w:val="2"/>
          <w:lang w:val="en-GB"/>
        </w:rPr>
        <w:t>(2017</w:t>
      </w:r>
      <w:r w:rsidRPr="00C75D20">
        <w:rPr>
          <w:rFonts w:ascii="Time New Roman" w:eastAsia="黑体" w:hAnsi="Time New Roman" w:hint="eastAsia"/>
          <w:spacing w:val="2"/>
          <w:lang w:val="en-GB"/>
        </w:rPr>
        <w:t>年</w:t>
      </w:r>
      <w:r w:rsidRPr="00C75D20">
        <w:rPr>
          <w:rFonts w:ascii="Time New Roman" w:eastAsia="黑体" w:hAnsi="Time New Roman" w:hint="eastAsia"/>
          <w:spacing w:val="2"/>
          <w:lang w:val="en-GB"/>
        </w:rPr>
        <w:t>)</w:t>
      </w:r>
      <w:r w:rsidRPr="00C75D20">
        <w:rPr>
          <w:rFonts w:ascii="Time New Roman" w:eastAsia="黑体" w:hAnsi="Time New Roman" w:hint="eastAsia"/>
          <w:spacing w:val="2"/>
          <w:lang w:val="en-GB"/>
        </w:rPr>
        <w:t>，建议缔</w:t>
      </w:r>
      <w:r w:rsidRPr="00C75D20">
        <w:rPr>
          <w:rFonts w:ascii="Time New Roman" w:eastAsia="黑体" w:hAnsi="Time New Roman" w:hint="eastAsia"/>
          <w:lang w:val="en-GB"/>
        </w:rPr>
        <w:t>约国：</w:t>
      </w:r>
    </w:p>
    <w:p w:rsidR="009676DE" w:rsidRPr="00C75D20" w:rsidRDefault="009676DE" w:rsidP="009676DE">
      <w:pPr>
        <w:pStyle w:val="SingleTxtGC"/>
        <w:rPr>
          <w:rFonts w:ascii="Time New Roman" w:eastAsia="黑体" w:hAnsi="Time New Roman"/>
          <w:lang w:val="en-GB"/>
        </w:rPr>
      </w:pPr>
      <w:r w:rsidRPr="00C75D20">
        <w:rPr>
          <w:rFonts w:ascii="Time New Roman" w:eastAsia="黑体" w:hAnsi="Time New Roman" w:hint="eastAsia"/>
          <w:lang w:val="en-GB"/>
        </w:rPr>
        <w:tab/>
        <w:t>(a)</w:t>
      </w:r>
      <w:r w:rsidRPr="00C75D20">
        <w:rPr>
          <w:rFonts w:ascii="Time New Roman" w:eastAsia="黑体" w:hAnsi="Time New Roman" w:hint="eastAsia"/>
          <w:lang w:val="en-GB"/>
        </w:rPr>
        <w:tab/>
      </w:r>
      <w:r w:rsidRPr="00C75D20">
        <w:rPr>
          <w:rFonts w:ascii="Time New Roman" w:eastAsia="黑体" w:hAnsi="Time New Roman" w:hint="eastAsia"/>
          <w:lang w:val="en-GB"/>
        </w:rPr>
        <w:t>审查本国的社保计划，以确保所有残疾人，包括残疾的非科威特人和无国籍阿拉伯人可以加入，确保为独立生活提供的资金，包括残疾津贴受到监控并发放给残疾人本人，保证为接受教育和参加就业的人员提供津贴，以促进独立、包容和参与；</w:t>
      </w:r>
    </w:p>
    <w:p w:rsidR="009676DE" w:rsidRPr="00C75D20" w:rsidRDefault="009676DE" w:rsidP="009676DE">
      <w:pPr>
        <w:pStyle w:val="SingleTxtGC"/>
        <w:rPr>
          <w:rFonts w:ascii="Time New Roman" w:eastAsia="黑体" w:hAnsi="Time New Roman"/>
          <w:lang w:val="en-GB"/>
        </w:rPr>
      </w:pPr>
      <w:r w:rsidRPr="00C75D20">
        <w:rPr>
          <w:rFonts w:ascii="Time New Roman" w:eastAsia="黑体" w:hAnsi="Time New Roman" w:hint="eastAsia"/>
          <w:lang w:val="en-GB"/>
        </w:rPr>
        <w:tab/>
        <w:t>(b)</w:t>
      </w:r>
      <w:r w:rsidRPr="00C75D20">
        <w:rPr>
          <w:rFonts w:ascii="Time New Roman" w:eastAsia="黑体" w:hAnsi="Time New Roman" w:hint="eastAsia"/>
          <w:lang w:val="en-GB"/>
        </w:rPr>
        <w:tab/>
      </w:r>
      <w:r w:rsidRPr="00C75D20">
        <w:rPr>
          <w:rFonts w:ascii="Time New Roman" w:eastAsia="黑体" w:hAnsi="Time New Roman" w:hint="eastAsia"/>
          <w:lang w:val="en-GB"/>
        </w:rPr>
        <w:t>确保就残疾无国籍阿拉伯人的处境系统地收集最新数据并妥善分列，</w:t>
      </w:r>
      <w:r w:rsidRPr="0062289A">
        <w:rPr>
          <w:rFonts w:ascii="Time New Roman" w:eastAsia="黑体" w:hAnsi="Time New Roman" w:hint="eastAsia"/>
          <w:spacing w:val="4"/>
          <w:lang w:val="en-GB"/>
        </w:rPr>
        <w:t>包括统计和研究数据，例如关于贫困率及获得住房、社会保障和减</w:t>
      </w:r>
      <w:proofErr w:type="gramStart"/>
      <w:r w:rsidRPr="0062289A">
        <w:rPr>
          <w:rFonts w:ascii="Time New Roman" w:eastAsia="黑体" w:hAnsi="Time New Roman" w:hint="eastAsia"/>
          <w:spacing w:val="4"/>
          <w:lang w:val="en-GB"/>
        </w:rPr>
        <w:t>贫方案</w:t>
      </w:r>
      <w:proofErr w:type="gramEnd"/>
      <w:r w:rsidRPr="0062289A">
        <w:rPr>
          <w:rFonts w:ascii="Time New Roman" w:eastAsia="黑体" w:hAnsi="Time New Roman" w:hint="eastAsia"/>
          <w:spacing w:val="4"/>
          <w:lang w:val="en-GB"/>
        </w:rPr>
        <w:t>的数</w:t>
      </w:r>
      <w:r w:rsidRPr="00C75D20">
        <w:rPr>
          <w:rFonts w:ascii="Time New Roman" w:eastAsia="黑体" w:hAnsi="Time New Roman" w:hint="eastAsia"/>
          <w:lang w:val="en-GB"/>
        </w:rPr>
        <w:t>据；</w:t>
      </w:r>
    </w:p>
    <w:p w:rsidR="009676DE" w:rsidRPr="00C75D20" w:rsidRDefault="009676DE" w:rsidP="009676DE">
      <w:pPr>
        <w:pStyle w:val="SingleTxtGC"/>
        <w:rPr>
          <w:rFonts w:ascii="Time New Roman" w:eastAsia="黑体" w:hAnsi="Time New Roman"/>
          <w:lang w:val="en-GB"/>
        </w:rPr>
      </w:pPr>
      <w:r w:rsidRPr="00C75D20">
        <w:rPr>
          <w:rFonts w:ascii="Time New Roman" w:eastAsia="黑体" w:hAnsi="Time New Roman" w:hint="eastAsia"/>
          <w:lang w:val="en-GB"/>
        </w:rPr>
        <w:tab/>
        <w:t>(c)</w:t>
      </w:r>
      <w:r w:rsidRPr="00C75D20">
        <w:rPr>
          <w:rFonts w:ascii="Time New Roman" w:eastAsia="黑体" w:hAnsi="Time New Roman" w:hint="eastAsia"/>
          <w:lang w:val="en-GB"/>
        </w:rPr>
        <w:tab/>
      </w:r>
      <w:r w:rsidRPr="00C75D20">
        <w:rPr>
          <w:rFonts w:ascii="Time New Roman" w:eastAsia="黑体" w:hAnsi="Time New Roman" w:hint="eastAsia"/>
          <w:lang w:val="en-GB"/>
        </w:rPr>
        <w:t>在落实可持续发展目标之具体目标</w:t>
      </w:r>
      <w:r w:rsidRPr="00C75D20">
        <w:rPr>
          <w:rFonts w:ascii="Time New Roman" w:eastAsia="黑体" w:hAnsi="Time New Roman" w:hint="eastAsia"/>
          <w:lang w:val="en-GB"/>
        </w:rPr>
        <w:t>10.2</w:t>
      </w:r>
      <w:r w:rsidRPr="00C75D20">
        <w:rPr>
          <w:rFonts w:ascii="Time New Roman" w:eastAsia="黑体" w:hAnsi="Time New Roman" w:hint="eastAsia"/>
          <w:lang w:val="en-GB"/>
        </w:rPr>
        <w:t>的过程中遵循《公约》第二十八条。</w:t>
      </w:r>
    </w:p>
    <w:p w:rsidR="009676DE" w:rsidRDefault="009676DE" w:rsidP="0025587B">
      <w:pPr>
        <w:pStyle w:val="H23GC"/>
        <w:rPr>
          <w:lang w:val="en-GB"/>
        </w:rPr>
      </w:pPr>
      <w:r w:rsidRPr="009676DE">
        <w:rPr>
          <w:rFonts w:hint="eastAsia"/>
          <w:lang w:val="en-GB"/>
        </w:rPr>
        <w:tab/>
      </w:r>
      <w:r w:rsidRPr="009676DE">
        <w:rPr>
          <w:rFonts w:hint="eastAsia"/>
          <w:lang w:val="en-GB"/>
        </w:rPr>
        <w:tab/>
      </w:r>
      <w:r w:rsidRPr="009676DE">
        <w:rPr>
          <w:rFonts w:hint="eastAsia"/>
          <w:lang w:val="en-GB"/>
        </w:rPr>
        <w:t>参与政治和公共生活</w:t>
      </w:r>
      <w:r>
        <w:rPr>
          <w:rFonts w:hint="eastAsia"/>
          <w:lang w:val="en-GB"/>
        </w:rPr>
        <w:t>(</w:t>
      </w:r>
      <w:r w:rsidRPr="009676DE">
        <w:rPr>
          <w:rFonts w:hint="eastAsia"/>
          <w:lang w:val="en-GB"/>
        </w:rPr>
        <w:t>第二十九条</w:t>
      </w:r>
      <w:r>
        <w:rPr>
          <w:rFonts w:hint="eastAsia"/>
          <w:lang w:val="en-GB"/>
        </w:rPr>
        <w:t>)</w:t>
      </w:r>
    </w:p>
    <w:p w:rsidR="009676DE" w:rsidRPr="009676DE" w:rsidRDefault="009676DE" w:rsidP="009676DE">
      <w:pPr>
        <w:pStyle w:val="SingleTxtGC"/>
        <w:rPr>
          <w:lang w:val="en-GB"/>
        </w:rPr>
      </w:pPr>
      <w:r>
        <w:rPr>
          <w:rFonts w:hint="eastAsia"/>
          <w:lang w:val="en-GB"/>
        </w:rPr>
        <w:t>56</w:t>
      </w:r>
      <w:r w:rsidRPr="009676DE">
        <w:rPr>
          <w:rFonts w:hint="eastAsia"/>
          <w:lang w:val="en-GB"/>
        </w:rPr>
        <w:t>.</w:t>
      </w:r>
      <w:r w:rsidRPr="009676DE">
        <w:rPr>
          <w:rFonts w:hint="eastAsia"/>
          <w:lang w:val="en-GB"/>
        </w:rPr>
        <w:tab/>
      </w:r>
      <w:r w:rsidRPr="009676DE">
        <w:rPr>
          <w:rFonts w:hint="eastAsia"/>
          <w:lang w:val="en-GB"/>
        </w:rPr>
        <w:t>委员会关切的是：</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社会心理残疾或智力残疾者和受监护的残疾人的法律行为能力得不到承认，令他们的投票权受到歧视性限制；</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没有为所有残疾人提供无障碍投票程序、设施和材料；</w:t>
      </w:r>
    </w:p>
    <w:p w:rsidR="009676DE" w:rsidRPr="009676DE" w:rsidRDefault="009676DE" w:rsidP="009676DE">
      <w:pPr>
        <w:pStyle w:val="SingleTxtGC"/>
        <w:rPr>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公共部门缺少残疾人；</w:t>
      </w:r>
      <w:r w:rsidRPr="009676DE">
        <w:rPr>
          <w:rFonts w:hint="eastAsia"/>
          <w:lang w:val="en-GB"/>
        </w:rPr>
        <w:t xml:space="preserve"> </w:t>
      </w:r>
    </w:p>
    <w:p w:rsidR="009676DE" w:rsidRDefault="009676DE" w:rsidP="009676DE">
      <w:pPr>
        <w:pStyle w:val="SingleTxtGC"/>
        <w:rPr>
          <w:lang w:val="en-GB"/>
        </w:rPr>
      </w:pPr>
      <w:r w:rsidRPr="009676DE">
        <w:rPr>
          <w:rFonts w:hint="eastAsia"/>
          <w:lang w:val="en-GB"/>
        </w:rPr>
        <w:tab/>
        <w:t>(</w:t>
      </w:r>
      <w:r>
        <w:rPr>
          <w:rFonts w:hint="eastAsia"/>
          <w:lang w:val="en-GB"/>
        </w:rPr>
        <w:t>d</w:t>
      </w:r>
      <w:r w:rsidRPr="009676DE">
        <w:rPr>
          <w:rFonts w:hint="eastAsia"/>
          <w:lang w:val="en-GB"/>
        </w:rPr>
        <w:t>)</w:t>
      </w:r>
      <w:r w:rsidRPr="009676DE">
        <w:rPr>
          <w:rFonts w:hint="eastAsia"/>
          <w:lang w:val="en-GB"/>
        </w:rPr>
        <w:tab/>
      </w:r>
      <w:r w:rsidRPr="009676DE">
        <w:rPr>
          <w:rFonts w:hint="eastAsia"/>
          <w:lang w:val="en-GB"/>
        </w:rPr>
        <w:t>缺少与残疾人或其代表组织协商和直接接触的机制，导致这些人和组织很少参与决策，他们的意见很少得到听取。</w:t>
      </w:r>
    </w:p>
    <w:p w:rsidR="009676DE" w:rsidRPr="000B6A0F" w:rsidRDefault="009676DE" w:rsidP="009676DE">
      <w:pPr>
        <w:pStyle w:val="SingleTxtGC"/>
        <w:rPr>
          <w:rFonts w:ascii="Time New Roman" w:eastAsia="黑体" w:hAnsi="Time New Roman"/>
          <w:lang w:val="en-GB"/>
        </w:rPr>
      </w:pPr>
      <w:r w:rsidRPr="000B6A0F">
        <w:rPr>
          <w:rFonts w:ascii="Time New Roman" w:eastAsia="黑体" w:hAnsi="Time New Roman" w:hint="eastAsia"/>
          <w:lang w:val="en-GB"/>
        </w:rPr>
        <w:t>57.</w:t>
      </w:r>
      <w:r w:rsidRPr="000B6A0F">
        <w:rPr>
          <w:rFonts w:ascii="Time New Roman" w:eastAsia="黑体" w:hAnsi="Time New Roman" w:hint="eastAsia"/>
          <w:lang w:val="en-GB"/>
        </w:rPr>
        <w:tab/>
      </w:r>
      <w:r w:rsidRPr="000B6A0F">
        <w:rPr>
          <w:rFonts w:ascii="Time New Roman" w:eastAsia="黑体" w:hAnsi="Time New Roman" w:hint="eastAsia"/>
          <w:lang w:val="en-GB"/>
        </w:rPr>
        <w:t>委员会建议缔约国：</w:t>
      </w:r>
    </w:p>
    <w:p w:rsidR="009676DE" w:rsidRPr="000B6A0F" w:rsidRDefault="009676DE" w:rsidP="009676DE">
      <w:pPr>
        <w:pStyle w:val="SingleTxtGC"/>
        <w:rPr>
          <w:rFonts w:ascii="Time New Roman" w:eastAsia="黑体" w:hAnsi="Time New Roman"/>
          <w:lang w:val="en-GB"/>
        </w:rPr>
      </w:pPr>
      <w:r w:rsidRPr="000B6A0F">
        <w:rPr>
          <w:rFonts w:ascii="Time New Roman" w:eastAsia="黑体" w:hAnsi="Time New Roman" w:hint="eastAsia"/>
          <w:lang w:val="en-GB"/>
        </w:rPr>
        <w:tab/>
        <w:t>(a)</w:t>
      </w:r>
      <w:r w:rsidRPr="000B6A0F">
        <w:rPr>
          <w:rFonts w:ascii="Time New Roman" w:eastAsia="黑体" w:hAnsi="Time New Roman" w:hint="eastAsia"/>
          <w:lang w:val="en-GB"/>
        </w:rPr>
        <w:tab/>
      </w:r>
      <w:r w:rsidRPr="000B6A0F">
        <w:rPr>
          <w:rFonts w:ascii="Time New Roman" w:eastAsia="黑体" w:hAnsi="Time New Roman" w:hint="eastAsia"/>
          <w:lang w:val="en-GB"/>
        </w:rPr>
        <w:t>利用审查选举法</w:t>
      </w:r>
      <w:r w:rsidRPr="000B6A0F">
        <w:rPr>
          <w:rFonts w:ascii="Time New Roman" w:eastAsia="黑体" w:hAnsi="Time New Roman" w:hint="eastAsia"/>
          <w:lang w:val="en-GB"/>
        </w:rPr>
        <w:t>(</w:t>
      </w:r>
      <w:r w:rsidRPr="000B6A0F">
        <w:rPr>
          <w:rFonts w:ascii="Time New Roman" w:eastAsia="黑体" w:hAnsi="Time New Roman" w:hint="eastAsia"/>
          <w:lang w:val="en-GB"/>
        </w:rPr>
        <w:t>第</w:t>
      </w:r>
      <w:r w:rsidRPr="000B6A0F">
        <w:rPr>
          <w:rFonts w:ascii="Time New Roman" w:eastAsia="黑体" w:hAnsi="Time New Roman" w:hint="eastAsia"/>
          <w:lang w:val="en-GB"/>
        </w:rPr>
        <w:t>35/1962</w:t>
      </w:r>
      <w:r w:rsidRPr="000B6A0F">
        <w:rPr>
          <w:rFonts w:ascii="Time New Roman" w:eastAsia="黑体" w:hAnsi="Time New Roman" w:hint="eastAsia"/>
          <w:lang w:val="en-GB"/>
        </w:rPr>
        <w:t>号法</w:t>
      </w:r>
      <w:r w:rsidRPr="000B6A0F">
        <w:rPr>
          <w:rFonts w:ascii="Time New Roman" w:eastAsia="黑体" w:hAnsi="Time New Roman" w:hint="eastAsia"/>
          <w:lang w:val="en-GB"/>
        </w:rPr>
        <w:t>)</w:t>
      </w:r>
      <w:r w:rsidRPr="000B6A0F">
        <w:rPr>
          <w:rFonts w:ascii="Time New Roman" w:eastAsia="黑体" w:hAnsi="Time New Roman" w:hint="eastAsia"/>
          <w:lang w:val="en-GB"/>
        </w:rPr>
        <w:t>的机会，修订所有其他相关法律和条例，以确保所有残疾人，包括社会心理残疾或智力残疾者，可有效享受投票和参选的权利，加强投票环境无障碍，包括选票、投票亭和投票站无障碍，以盲文、手语和易读等无障碍格式提供选举材料，并为无法亲自前往投票站的残疾人提供个性化便利，例如由残疾人自己选择的人员协助；</w:t>
      </w:r>
    </w:p>
    <w:p w:rsidR="009676DE" w:rsidRPr="000B6A0F" w:rsidRDefault="009676DE" w:rsidP="009676DE">
      <w:pPr>
        <w:pStyle w:val="SingleTxtGC"/>
        <w:rPr>
          <w:rFonts w:ascii="Time New Roman" w:eastAsia="黑体" w:hAnsi="Time New Roman"/>
          <w:lang w:val="en-GB"/>
        </w:rPr>
      </w:pPr>
      <w:r w:rsidRPr="000B6A0F">
        <w:rPr>
          <w:rFonts w:ascii="Time New Roman" w:eastAsia="黑体" w:hAnsi="Time New Roman" w:hint="eastAsia"/>
          <w:lang w:val="en-GB"/>
        </w:rPr>
        <w:tab/>
        <w:t>(b)</w:t>
      </w:r>
      <w:r w:rsidRPr="000B6A0F">
        <w:rPr>
          <w:rFonts w:ascii="Time New Roman" w:eastAsia="黑体" w:hAnsi="Time New Roman" w:hint="eastAsia"/>
          <w:lang w:val="en-GB"/>
        </w:rPr>
        <w:tab/>
      </w:r>
      <w:r w:rsidRPr="000B6A0F">
        <w:rPr>
          <w:rFonts w:ascii="Time New Roman" w:eastAsia="黑体" w:hAnsi="Time New Roman" w:hint="eastAsia"/>
          <w:lang w:val="en-GB"/>
        </w:rPr>
        <w:t>对选举官员进行培训，使他们了解残疾人有权投票和参与选举并获得个性化便利和支持，从而行使其法律行为能力；</w:t>
      </w:r>
    </w:p>
    <w:p w:rsidR="009676DE" w:rsidRPr="000B6A0F" w:rsidRDefault="009676DE" w:rsidP="009676DE">
      <w:pPr>
        <w:pStyle w:val="SingleTxtGC"/>
        <w:rPr>
          <w:rFonts w:ascii="Time New Roman" w:eastAsia="黑体" w:hAnsi="Time New Roman"/>
          <w:lang w:val="en-GB"/>
        </w:rPr>
      </w:pPr>
      <w:r w:rsidRPr="000B6A0F">
        <w:rPr>
          <w:rFonts w:ascii="Time New Roman" w:eastAsia="黑体" w:hAnsi="Time New Roman" w:hint="eastAsia"/>
          <w:lang w:val="en-GB"/>
        </w:rPr>
        <w:tab/>
        <w:t>(c)</w:t>
      </w:r>
      <w:r w:rsidRPr="000B6A0F">
        <w:rPr>
          <w:rFonts w:ascii="Time New Roman" w:eastAsia="黑体" w:hAnsi="Time New Roman" w:hint="eastAsia"/>
          <w:lang w:val="en-GB"/>
        </w:rPr>
        <w:tab/>
      </w:r>
      <w:r w:rsidRPr="000B6A0F">
        <w:rPr>
          <w:rFonts w:ascii="Time New Roman" w:eastAsia="黑体" w:hAnsi="Time New Roman" w:hint="eastAsia"/>
          <w:lang w:val="en-GB"/>
        </w:rPr>
        <w:t>促进残疾人，特别是残疾妇女参与公共和政治生活的所有领域，包括国民议会；</w:t>
      </w:r>
    </w:p>
    <w:p w:rsidR="009676DE" w:rsidRPr="000B6A0F" w:rsidRDefault="009676DE" w:rsidP="009676DE">
      <w:pPr>
        <w:pStyle w:val="SingleTxtGC"/>
        <w:rPr>
          <w:rFonts w:ascii="Time New Roman" w:eastAsia="黑体" w:hAnsi="Time New Roman"/>
          <w:lang w:val="en-GB"/>
        </w:rPr>
      </w:pPr>
      <w:r w:rsidRPr="000B6A0F">
        <w:rPr>
          <w:rFonts w:ascii="Time New Roman" w:eastAsia="黑体" w:hAnsi="Time New Roman" w:hint="eastAsia"/>
          <w:lang w:val="en-GB"/>
        </w:rPr>
        <w:tab/>
        <w:t>(d)</w:t>
      </w:r>
      <w:r w:rsidRPr="000B6A0F">
        <w:rPr>
          <w:rFonts w:ascii="Time New Roman" w:eastAsia="黑体" w:hAnsi="Time New Roman" w:hint="eastAsia"/>
          <w:lang w:val="en-GB"/>
        </w:rPr>
        <w:tab/>
      </w:r>
      <w:r w:rsidRPr="000B6A0F">
        <w:rPr>
          <w:rFonts w:ascii="Time New Roman" w:eastAsia="黑体" w:hAnsi="Time New Roman" w:hint="eastAsia"/>
          <w:lang w:val="en-GB"/>
        </w:rPr>
        <w:t>建立与残疾人组织持续进行系统的协商并请它们参与的机制。</w:t>
      </w:r>
    </w:p>
    <w:p w:rsidR="009676DE" w:rsidRDefault="009676DE" w:rsidP="0025587B">
      <w:pPr>
        <w:pStyle w:val="H23GC"/>
        <w:rPr>
          <w:lang w:val="en-GB"/>
        </w:rPr>
      </w:pPr>
      <w:r w:rsidRPr="009676DE">
        <w:rPr>
          <w:rFonts w:hint="eastAsia"/>
          <w:lang w:val="en-GB"/>
        </w:rPr>
        <w:tab/>
      </w:r>
      <w:r w:rsidRPr="009676DE">
        <w:rPr>
          <w:rFonts w:hint="eastAsia"/>
          <w:lang w:val="en-GB"/>
        </w:rPr>
        <w:tab/>
      </w:r>
      <w:r w:rsidRPr="009676DE">
        <w:rPr>
          <w:rFonts w:hint="eastAsia"/>
          <w:lang w:val="en-GB"/>
        </w:rPr>
        <w:t>参与文化生活、娱乐、休闲和体育活动</w:t>
      </w:r>
      <w:r>
        <w:rPr>
          <w:rFonts w:hint="eastAsia"/>
          <w:lang w:val="en-GB"/>
        </w:rPr>
        <w:t>(</w:t>
      </w:r>
      <w:r w:rsidRPr="009676DE">
        <w:rPr>
          <w:rFonts w:hint="eastAsia"/>
          <w:lang w:val="en-GB"/>
        </w:rPr>
        <w:t>第三十条</w:t>
      </w:r>
      <w:r>
        <w:rPr>
          <w:rFonts w:hint="eastAsia"/>
          <w:lang w:val="en-GB"/>
        </w:rPr>
        <w:t>)</w:t>
      </w:r>
    </w:p>
    <w:p w:rsidR="009676DE" w:rsidRPr="009676DE" w:rsidRDefault="009676DE" w:rsidP="009676DE">
      <w:pPr>
        <w:pStyle w:val="SingleTxtGC"/>
        <w:rPr>
          <w:lang w:val="en-GB"/>
        </w:rPr>
      </w:pPr>
      <w:r>
        <w:rPr>
          <w:rFonts w:hint="eastAsia"/>
          <w:lang w:val="en-GB"/>
        </w:rPr>
        <w:t>58</w:t>
      </w:r>
      <w:r w:rsidRPr="009676DE">
        <w:rPr>
          <w:rFonts w:hint="eastAsia"/>
          <w:lang w:val="en-GB"/>
        </w:rPr>
        <w:t>.</w:t>
      </w:r>
      <w:r w:rsidRPr="009676DE">
        <w:rPr>
          <w:rFonts w:hint="eastAsia"/>
          <w:lang w:val="en-GB"/>
        </w:rPr>
        <w:tab/>
      </w:r>
      <w:r w:rsidRPr="009676DE">
        <w:rPr>
          <w:rFonts w:hint="eastAsia"/>
          <w:lang w:val="en-GB"/>
        </w:rPr>
        <w:t>委员会关切的是，缔约国尚未批准《关于为盲人、视力障碍者或其他印刷品阅读障碍者获得已出版作品提供便利的马拉喀什条约》。还关切的是，缔约国未提供资料，说明以下方面采取的措施：</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发展聋人文化和聋人的语言认同；</w:t>
      </w:r>
    </w:p>
    <w:p w:rsidR="009676DE" w:rsidRP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确保残疾儿童和成年人获得所有文化、娱乐、旅游相关及体育活动和服务；</w:t>
      </w:r>
    </w:p>
    <w:p w:rsidR="009676DE" w:rsidRPr="0025587B" w:rsidRDefault="009676DE" w:rsidP="009676DE">
      <w:pPr>
        <w:pStyle w:val="SingleTxtGC"/>
        <w:rPr>
          <w:spacing w:val="-4"/>
          <w:lang w:val="en-GB"/>
        </w:rPr>
      </w:pPr>
      <w:r w:rsidRPr="009676DE">
        <w:rPr>
          <w:rFonts w:hint="eastAsia"/>
          <w:lang w:val="en-GB"/>
        </w:rPr>
        <w:tab/>
        <w:t>(</w:t>
      </w:r>
      <w:r>
        <w:rPr>
          <w:rFonts w:hint="eastAsia"/>
          <w:lang w:val="en-GB"/>
        </w:rPr>
        <w:t>c</w:t>
      </w:r>
      <w:r w:rsidRPr="009676DE">
        <w:rPr>
          <w:rFonts w:hint="eastAsia"/>
          <w:lang w:val="en-GB"/>
        </w:rPr>
        <w:t>)</w:t>
      </w:r>
      <w:r w:rsidRPr="009676DE">
        <w:rPr>
          <w:rFonts w:hint="eastAsia"/>
          <w:lang w:val="en-GB"/>
        </w:rPr>
        <w:tab/>
      </w:r>
      <w:r w:rsidRPr="0025587B">
        <w:rPr>
          <w:rFonts w:hint="eastAsia"/>
          <w:spacing w:val="-4"/>
          <w:lang w:val="en-GB"/>
        </w:rPr>
        <w:t>在所有主流体育活动和场所确保残疾人的平等利用、充分融入和参与。</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59.</w:t>
      </w:r>
      <w:r w:rsidRPr="00002EE3">
        <w:rPr>
          <w:rFonts w:ascii="Time New Roman" w:eastAsia="黑体" w:hAnsi="Time New Roman" w:hint="eastAsia"/>
          <w:lang w:val="en-GB"/>
        </w:rPr>
        <w:tab/>
      </w:r>
      <w:r w:rsidRPr="00002EE3">
        <w:rPr>
          <w:rFonts w:ascii="Time New Roman" w:eastAsia="黑体" w:hAnsi="Time New Roman" w:hint="eastAsia"/>
          <w:lang w:val="en-GB"/>
        </w:rPr>
        <w:t>委员会建议缔约国批准并执行《马拉喀什条约》。还建议缔约国：</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ab/>
        <w:t>(a)</w:t>
      </w:r>
      <w:r w:rsidRPr="00002EE3">
        <w:rPr>
          <w:rFonts w:ascii="Time New Roman" w:eastAsia="黑体" w:hAnsi="Time New Roman" w:hint="eastAsia"/>
          <w:lang w:val="en-GB"/>
        </w:rPr>
        <w:tab/>
      </w:r>
      <w:r w:rsidRPr="00002EE3">
        <w:rPr>
          <w:rFonts w:ascii="Time New Roman" w:eastAsia="黑体" w:hAnsi="Time New Roman" w:hint="eastAsia"/>
          <w:lang w:val="en-GB"/>
        </w:rPr>
        <w:t>与聋人组织密切协商并请它们积极参与，发展聋人文化和聋人的语言认同；</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ab/>
        <w:t>(b)</w:t>
      </w:r>
      <w:r w:rsidRPr="00002EE3">
        <w:rPr>
          <w:rFonts w:ascii="Time New Roman" w:eastAsia="黑体" w:hAnsi="Time New Roman" w:hint="eastAsia"/>
          <w:lang w:val="en-GB"/>
        </w:rPr>
        <w:tab/>
      </w:r>
      <w:r w:rsidRPr="00002EE3">
        <w:rPr>
          <w:rFonts w:ascii="Time New Roman" w:eastAsia="黑体" w:hAnsi="Time New Roman" w:hint="eastAsia"/>
          <w:lang w:val="en-GB"/>
        </w:rPr>
        <w:t>确保残疾儿童和成年人无障碍地获得公共和私营部门的文化、娱乐、旅游相关及体育活动和服务，不仅限于专为残疾人提供的活动和服务；</w:t>
      </w:r>
    </w:p>
    <w:p w:rsidR="009676DE" w:rsidRPr="00002EE3" w:rsidRDefault="009676DE" w:rsidP="009676DE">
      <w:pPr>
        <w:pStyle w:val="SingleTxtGC"/>
        <w:rPr>
          <w:rFonts w:ascii="Time New Roman" w:eastAsia="黑体" w:hAnsi="Time New Roman"/>
          <w:spacing w:val="-4"/>
          <w:lang w:val="en-GB"/>
        </w:rPr>
      </w:pPr>
      <w:r w:rsidRPr="00002EE3">
        <w:rPr>
          <w:rFonts w:ascii="Time New Roman" w:eastAsia="黑体" w:hAnsi="Time New Roman" w:hint="eastAsia"/>
          <w:lang w:val="en-GB"/>
        </w:rPr>
        <w:tab/>
        <w:t>(c)</w:t>
      </w:r>
      <w:r w:rsidRPr="00002EE3">
        <w:rPr>
          <w:rFonts w:ascii="Time New Roman" w:eastAsia="黑体" w:hAnsi="Time New Roman" w:hint="eastAsia"/>
          <w:lang w:val="en-GB"/>
        </w:rPr>
        <w:tab/>
      </w:r>
      <w:r w:rsidRPr="00002EE3">
        <w:rPr>
          <w:rFonts w:ascii="Time New Roman" w:eastAsia="黑体" w:hAnsi="Time New Roman" w:hint="eastAsia"/>
          <w:spacing w:val="-4"/>
          <w:lang w:val="en-GB"/>
        </w:rPr>
        <w:t>在所有主流体育活动和场所确保残疾人的平等利用、充分融入和参与。</w:t>
      </w:r>
    </w:p>
    <w:p w:rsidR="009676DE" w:rsidRDefault="009676DE" w:rsidP="0025587B">
      <w:pPr>
        <w:pStyle w:val="H1GC"/>
        <w:rPr>
          <w:lang w:val="en-GB"/>
        </w:rPr>
      </w:pPr>
      <w:r w:rsidRPr="009676DE">
        <w:rPr>
          <w:rFonts w:hint="eastAsia"/>
          <w:lang w:val="en-GB"/>
        </w:rPr>
        <w:tab/>
      </w:r>
      <w:r>
        <w:rPr>
          <w:rFonts w:hint="eastAsia"/>
          <w:lang w:val="en-GB"/>
        </w:rPr>
        <w:t>C</w:t>
      </w:r>
      <w:r w:rsidRPr="009676DE">
        <w:rPr>
          <w:rFonts w:hint="eastAsia"/>
          <w:lang w:val="en-GB"/>
        </w:rPr>
        <w:t>.</w:t>
      </w:r>
      <w:r w:rsidRPr="009676DE">
        <w:rPr>
          <w:rFonts w:hint="eastAsia"/>
          <w:lang w:val="en-GB"/>
        </w:rPr>
        <w:tab/>
      </w:r>
      <w:r w:rsidRPr="009676DE">
        <w:rPr>
          <w:rFonts w:hint="eastAsia"/>
          <w:lang w:val="en-GB"/>
        </w:rPr>
        <w:t>具体义务</w:t>
      </w:r>
      <w:r>
        <w:rPr>
          <w:rFonts w:hint="eastAsia"/>
          <w:lang w:val="en-GB"/>
        </w:rPr>
        <w:t>(</w:t>
      </w:r>
      <w:r w:rsidRPr="009676DE">
        <w:rPr>
          <w:rFonts w:hint="eastAsia"/>
          <w:lang w:val="en-GB"/>
        </w:rPr>
        <w:t>第三十一至第三十三条</w:t>
      </w:r>
      <w:r>
        <w:rPr>
          <w:rFonts w:hint="eastAsia"/>
          <w:lang w:val="en-GB"/>
        </w:rPr>
        <w:t>)</w:t>
      </w:r>
    </w:p>
    <w:p w:rsidR="009676DE" w:rsidRDefault="009676DE" w:rsidP="0025587B">
      <w:pPr>
        <w:pStyle w:val="H23GC"/>
        <w:rPr>
          <w:lang w:val="en-GB"/>
        </w:rPr>
      </w:pPr>
      <w:r w:rsidRPr="009676DE">
        <w:rPr>
          <w:rFonts w:hint="eastAsia"/>
          <w:lang w:val="en-GB"/>
        </w:rPr>
        <w:tab/>
      </w:r>
      <w:r w:rsidRPr="009676DE">
        <w:rPr>
          <w:rFonts w:hint="eastAsia"/>
          <w:lang w:val="en-GB"/>
        </w:rPr>
        <w:tab/>
      </w:r>
      <w:r w:rsidRPr="009676DE">
        <w:rPr>
          <w:rFonts w:hint="eastAsia"/>
          <w:lang w:val="en-GB"/>
        </w:rPr>
        <w:t>统计和数据收集</w:t>
      </w:r>
      <w:r>
        <w:rPr>
          <w:rFonts w:hint="eastAsia"/>
          <w:lang w:val="en-GB"/>
        </w:rPr>
        <w:t>(</w:t>
      </w:r>
      <w:r w:rsidRPr="009676DE">
        <w:rPr>
          <w:rFonts w:hint="eastAsia"/>
          <w:lang w:val="en-GB"/>
        </w:rPr>
        <w:t>第三十一条</w:t>
      </w:r>
      <w:r>
        <w:rPr>
          <w:rFonts w:hint="eastAsia"/>
          <w:lang w:val="en-GB"/>
        </w:rPr>
        <w:t>)</w:t>
      </w:r>
    </w:p>
    <w:p w:rsidR="009676DE" w:rsidRDefault="009676DE" w:rsidP="009676DE">
      <w:pPr>
        <w:pStyle w:val="SingleTxtGC"/>
        <w:rPr>
          <w:lang w:val="en-GB"/>
        </w:rPr>
      </w:pPr>
      <w:r>
        <w:rPr>
          <w:rFonts w:hint="eastAsia"/>
          <w:lang w:val="en-GB"/>
        </w:rPr>
        <w:t>6</w:t>
      </w:r>
      <w:r w:rsidRPr="009676DE">
        <w:rPr>
          <w:rFonts w:hint="eastAsia"/>
          <w:lang w:val="en-GB"/>
        </w:rPr>
        <w:t>0.</w:t>
      </w:r>
      <w:r w:rsidRPr="009676DE">
        <w:rPr>
          <w:rFonts w:hint="eastAsia"/>
          <w:lang w:val="en-GB"/>
        </w:rPr>
        <w:tab/>
      </w:r>
      <w:r w:rsidRPr="009676DE">
        <w:rPr>
          <w:rFonts w:hint="eastAsia"/>
          <w:lang w:val="en-GB"/>
        </w:rPr>
        <w:t>委员会关切的是，严重缺乏关于残疾人，包括残疾的非科威特人和无国籍阿拉伯人的分列数据。</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61.</w:t>
      </w:r>
      <w:r w:rsidRPr="00002EE3">
        <w:rPr>
          <w:rFonts w:ascii="Time New Roman" w:eastAsia="黑体" w:hAnsi="Time New Roman" w:hint="eastAsia"/>
          <w:lang w:val="en-GB"/>
        </w:rPr>
        <w:tab/>
      </w:r>
      <w:r w:rsidRPr="00002EE3">
        <w:rPr>
          <w:rFonts w:ascii="Time New Roman" w:eastAsia="黑体" w:hAnsi="Time New Roman" w:hint="eastAsia"/>
          <w:lang w:val="en-GB"/>
        </w:rPr>
        <w:t>委员会建议缔约国：</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ab/>
        <w:t>(a)</w:t>
      </w:r>
      <w:r w:rsidRPr="00002EE3">
        <w:rPr>
          <w:rFonts w:ascii="Time New Roman" w:eastAsia="黑体" w:hAnsi="Time New Roman" w:hint="eastAsia"/>
          <w:lang w:val="en-GB"/>
        </w:rPr>
        <w:tab/>
      </w:r>
      <w:r w:rsidRPr="00002EE3">
        <w:rPr>
          <w:rFonts w:ascii="Time New Roman" w:eastAsia="黑体" w:hAnsi="Time New Roman" w:hint="eastAsia"/>
          <w:lang w:val="en-GB"/>
        </w:rPr>
        <w:t>系统地采集、分析和传播关于所有残疾人，包括残疾的非科威特人和无国籍阿拉伯人在《公约》所有领域实现权利的情况的数据，按性别、年龄、族裔、国籍、残疾情况、社会经济状况、就业和居住地分列；</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ab/>
        <w:t>(b)</w:t>
      </w:r>
      <w:r w:rsidRPr="00002EE3">
        <w:rPr>
          <w:rFonts w:ascii="Time New Roman" w:eastAsia="黑体" w:hAnsi="Time New Roman" w:hint="eastAsia"/>
          <w:lang w:val="en-GB"/>
        </w:rPr>
        <w:tab/>
      </w:r>
      <w:r w:rsidRPr="00002EE3">
        <w:rPr>
          <w:rFonts w:ascii="Time New Roman" w:eastAsia="黑体" w:hAnsi="Time New Roman" w:hint="eastAsia"/>
          <w:lang w:val="en-GB"/>
        </w:rPr>
        <w:t>在筹备国家普查、家庭调查、特定残疾调查和其他相关人口调查的过程中考虑联合国儿童基金会</w:t>
      </w:r>
      <w:r w:rsidRPr="00002EE3">
        <w:rPr>
          <w:rFonts w:ascii="Time New Roman" w:eastAsia="黑体" w:hAnsi="Time New Roman" w:hint="eastAsia"/>
          <w:lang w:val="en-GB"/>
        </w:rPr>
        <w:t>/</w:t>
      </w:r>
      <w:r w:rsidRPr="00002EE3">
        <w:rPr>
          <w:rFonts w:ascii="Time New Roman" w:eastAsia="黑体" w:hAnsi="Time New Roman" w:hint="eastAsia"/>
          <w:lang w:val="en-GB"/>
        </w:rPr>
        <w:t>残疾统计华盛顿小组儿童机能模式的简短问题集。</w:t>
      </w:r>
    </w:p>
    <w:p w:rsidR="009676DE" w:rsidRDefault="009676DE" w:rsidP="0025587B">
      <w:pPr>
        <w:pStyle w:val="H23GC"/>
        <w:rPr>
          <w:lang w:val="en-GB"/>
        </w:rPr>
      </w:pPr>
      <w:r w:rsidRPr="009676DE">
        <w:rPr>
          <w:rFonts w:hint="eastAsia"/>
          <w:lang w:val="en-GB"/>
        </w:rPr>
        <w:tab/>
      </w:r>
      <w:r w:rsidRPr="009676DE">
        <w:rPr>
          <w:rFonts w:hint="eastAsia"/>
          <w:lang w:val="en-GB"/>
        </w:rPr>
        <w:tab/>
      </w:r>
      <w:r w:rsidRPr="009676DE">
        <w:rPr>
          <w:rFonts w:hint="eastAsia"/>
          <w:lang w:val="en-GB"/>
        </w:rPr>
        <w:t>国际合作</w:t>
      </w:r>
      <w:r>
        <w:rPr>
          <w:rFonts w:hint="eastAsia"/>
          <w:lang w:val="en-GB"/>
        </w:rPr>
        <w:t>(</w:t>
      </w:r>
      <w:r w:rsidRPr="009676DE">
        <w:rPr>
          <w:rFonts w:hint="eastAsia"/>
          <w:lang w:val="en-GB"/>
        </w:rPr>
        <w:t>第三十二条</w:t>
      </w:r>
      <w:r>
        <w:rPr>
          <w:rFonts w:hint="eastAsia"/>
          <w:lang w:val="en-GB"/>
        </w:rPr>
        <w:t>)</w:t>
      </w:r>
    </w:p>
    <w:p w:rsidR="009676DE" w:rsidRPr="009676DE" w:rsidRDefault="009676DE" w:rsidP="009676DE">
      <w:pPr>
        <w:pStyle w:val="SingleTxtGC"/>
        <w:rPr>
          <w:lang w:val="en-GB"/>
        </w:rPr>
      </w:pPr>
      <w:r>
        <w:rPr>
          <w:rFonts w:hint="eastAsia"/>
          <w:lang w:val="en-GB"/>
        </w:rPr>
        <w:t>62</w:t>
      </w:r>
      <w:r w:rsidRPr="009676DE">
        <w:rPr>
          <w:rFonts w:hint="eastAsia"/>
          <w:lang w:val="en-GB"/>
        </w:rPr>
        <w:t>.</w:t>
      </w:r>
      <w:r w:rsidRPr="009676DE">
        <w:rPr>
          <w:rFonts w:hint="eastAsia"/>
          <w:lang w:val="en-GB"/>
        </w:rPr>
        <w:tab/>
      </w:r>
      <w:r w:rsidRPr="009676DE">
        <w:rPr>
          <w:rFonts w:hint="eastAsia"/>
          <w:lang w:val="en-GB"/>
        </w:rPr>
        <w:t>委员会关切的是，缺少：</w:t>
      </w:r>
    </w:p>
    <w:p w:rsidR="009676DE" w:rsidRPr="009676DE" w:rsidRDefault="009676DE" w:rsidP="009676DE">
      <w:pPr>
        <w:pStyle w:val="SingleTxtGC"/>
        <w:rPr>
          <w:lang w:val="en-GB"/>
        </w:rPr>
      </w:pPr>
      <w:r w:rsidRPr="009676DE">
        <w:rPr>
          <w:rFonts w:hint="eastAsia"/>
          <w:lang w:val="en-GB"/>
        </w:rPr>
        <w:tab/>
        <w:t>(</w:t>
      </w:r>
      <w:r>
        <w:rPr>
          <w:rFonts w:hint="eastAsia"/>
          <w:lang w:val="en-GB"/>
        </w:rPr>
        <w:t>a</w:t>
      </w:r>
      <w:r w:rsidRPr="009676DE">
        <w:rPr>
          <w:rFonts w:hint="eastAsia"/>
          <w:lang w:val="en-GB"/>
        </w:rPr>
        <w:t>)</w:t>
      </w:r>
      <w:r w:rsidRPr="009676DE">
        <w:rPr>
          <w:rFonts w:hint="eastAsia"/>
          <w:lang w:val="en-GB"/>
        </w:rPr>
        <w:tab/>
      </w:r>
      <w:r w:rsidRPr="009676DE">
        <w:rPr>
          <w:rFonts w:hint="eastAsia"/>
          <w:lang w:val="en-GB"/>
        </w:rPr>
        <w:t>残疾人可获得的国际合作方案和政策；</w:t>
      </w:r>
    </w:p>
    <w:p w:rsidR="009676DE" w:rsidRDefault="009676DE" w:rsidP="009676DE">
      <w:pPr>
        <w:pStyle w:val="SingleTxtGC"/>
        <w:rPr>
          <w:lang w:val="en-GB"/>
        </w:rPr>
      </w:pPr>
      <w:r w:rsidRPr="009676DE">
        <w:rPr>
          <w:rFonts w:hint="eastAsia"/>
          <w:lang w:val="en-GB"/>
        </w:rPr>
        <w:tab/>
        <w:t>(</w:t>
      </w:r>
      <w:r>
        <w:rPr>
          <w:rFonts w:hint="eastAsia"/>
          <w:lang w:val="en-GB"/>
        </w:rPr>
        <w:t>b</w:t>
      </w:r>
      <w:r w:rsidRPr="009676DE">
        <w:rPr>
          <w:rFonts w:hint="eastAsia"/>
          <w:lang w:val="en-GB"/>
        </w:rPr>
        <w:t>)</w:t>
      </w:r>
      <w:r w:rsidRPr="009676DE">
        <w:rPr>
          <w:rFonts w:hint="eastAsia"/>
          <w:lang w:val="en-GB"/>
        </w:rPr>
        <w:tab/>
      </w:r>
      <w:r w:rsidRPr="009676DE">
        <w:rPr>
          <w:rFonts w:hint="eastAsia"/>
          <w:lang w:val="en-GB"/>
        </w:rPr>
        <w:t>与残疾人组织协商和请它们参与设计和执行国际合作协议、项目和方案的机制。</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63.</w:t>
      </w:r>
      <w:r w:rsidRPr="00002EE3">
        <w:rPr>
          <w:rFonts w:ascii="Time New Roman" w:eastAsia="黑体" w:hAnsi="Time New Roman" w:hint="eastAsia"/>
          <w:lang w:val="en-GB"/>
        </w:rPr>
        <w:tab/>
      </w:r>
      <w:r w:rsidRPr="00002EE3">
        <w:rPr>
          <w:rFonts w:ascii="Time New Roman" w:eastAsia="黑体" w:hAnsi="Time New Roman" w:hint="eastAsia"/>
          <w:lang w:val="en-GB"/>
        </w:rPr>
        <w:t>委员会建议缔约国：</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ab/>
        <w:t>(a)</w:t>
      </w:r>
      <w:r w:rsidRPr="00002EE3">
        <w:rPr>
          <w:rFonts w:ascii="Time New Roman" w:eastAsia="黑体" w:hAnsi="Time New Roman" w:hint="eastAsia"/>
          <w:lang w:val="en-GB"/>
        </w:rPr>
        <w:tab/>
      </w:r>
      <w:r w:rsidRPr="00002EE3">
        <w:rPr>
          <w:rFonts w:ascii="Time New Roman" w:eastAsia="黑体" w:hAnsi="Time New Roman" w:hint="eastAsia"/>
          <w:lang w:val="en-GB"/>
        </w:rPr>
        <w:t>在所有国际合作工作，包括科威特促进阿拉伯经济发展基金支持的工作中将残疾人权利纳入主流；</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ab/>
        <w:t>(b)</w:t>
      </w:r>
      <w:r w:rsidRPr="00002EE3">
        <w:rPr>
          <w:rFonts w:ascii="Time New Roman" w:eastAsia="黑体" w:hAnsi="Time New Roman" w:hint="eastAsia"/>
          <w:lang w:val="en-GB"/>
        </w:rPr>
        <w:tab/>
      </w:r>
      <w:r w:rsidRPr="00002EE3">
        <w:rPr>
          <w:rFonts w:ascii="Time New Roman" w:eastAsia="黑体" w:hAnsi="Time New Roman" w:hint="eastAsia"/>
          <w:lang w:val="en-GB"/>
        </w:rPr>
        <w:t>建立机制，在国际合作方案的设计、实施、监测和评价中，包括在</w:t>
      </w:r>
      <w:r w:rsidRPr="00002EE3">
        <w:rPr>
          <w:rFonts w:ascii="Time New Roman" w:eastAsia="黑体" w:hAnsi="Time New Roman" w:hint="eastAsia"/>
          <w:spacing w:val="-4"/>
          <w:lang w:val="en-GB"/>
        </w:rPr>
        <w:t>《</w:t>
      </w:r>
      <w:r w:rsidRPr="00002EE3">
        <w:rPr>
          <w:rFonts w:ascii="Time New Roman" w:eastAsia="黑体" w:hAnsi="Time New Roman" w:hint="eastAsia"/>
          <w:spacing w:val="-4"/>
          <w:lang w:val="en-GB"/>
        </w:rPr>
        <w:t>2030</w:t>
      </w:r>
      <w:r w:rsidRPr="00002EE3">
        <w:rPr>
          <w:rFonts w:ascii="Time New Roman" w:eastAsia="黑体" w:hAnsi="Time New Roman" w:hint="eastAsia"/>
          <w:spacing w:val="-4"/>
          <w:lang w:val="en-GB"/>
        </w:rPr>
        <w:t>年可持续发展议程》、《国家发展计划》</w:t>
      </w:r>
      <w:r w:rsidRPr="00002EE3">
        <w:rPr>
          <w:rFonts w:ascii="Time New Roman" w:eastAsia="黑体" w:hAnsi="Time New Roman" w:hint="eastAsia"/>
          <w:spacing w:val="-4"/>
          <w:lang w:val="en-GB"/>
        </w:rPr>
        <w:t>(2015</w:t>
      </w:r>
      <w:r w:rsidR="004A03CA" w:rsidRPr="00002EE3">
        <w:rPr>
          <w:rFonts w:ascii="Time New Roman" w:eastAsia="黑体" w:hAnsi="Time New Roman" w:hint="eastAsia"/>
          <w:spacing w:val="-4"/>
          <w:lang w:val="en-GB"/>
        </w:rPr>
        <w:t>-</w:t>
      </w:r>
      <w:r w:rsidRPr="00002EE3">
        <w:rPr>
          <w:rFonts w:ascii="Time New Roman" w:eastAsia="黑体" w:hAnsi="Time New Roman" w:hint="eastAsia"/>
          <w:spacing w:val="-4"/>
          <w:lang w:val="en-GB"/>
        </w:rPr>
        <w:t>2020</w:t>
      </w:r>
      <w:r w:rsidRPr="00002EE3">
        <w:rPr>
          <w:rFonts w:ascii="Time New Roman" w:eastAsia="黑体" w:hAnsi="Time New Roman" w:hint="eastAsia"/>
          <w:spacing w:val="-4"/>
          <w:lang w:val="en-GB"/>
        </w:rPr>
        <w:t>年</w:t>
      </w:r>
      <w:r w:rsidRPr="00002EE3">
        <w:rPr>
          <w:rFonts w:ascii="Time New Roman" w:eastAsia="黑体" w:hAnsi="Time New Roman" w:hint="eastAsia"/>
          <w:spacing w:val="-4"/>
          <w:lang w:val="en-GB"/>
        </w:rPr>
        <w:t>)</w:t>
      </w:r>
      <w:r w:rsidRPr="00002EE3">
        <w:rPr>
          <w:rFonts w:ascii="Time New Roman" w:eastAsia="黑体" w:hAnsi="Time New Roman" w:hint="eastAsia"/>
          <w:spacing w:val="-4"/>
          <w:lang w:val="en-GB"/>
        </w:rPr>
        <w:t>和《</w:t>
      </w:r>
      <w:r w:rsidRPr="00002EE3">
        <w:rPr>
          <w:rFonts w:ascii="Time New Roman" w:eastAsia="黑体" w:hAnsi="Time New Roman" w:hint="eastAsia"/>
          <w:spacing w:val="-4"/>
          <w:lang w:val="en-GB"/>
        </w:rPr>
        <w:t>2035</w:t>
      </w:r>
      <w:r w:rsidRPr="00002EE3">
        <w:rPr>
          <w:rFonts w:ascii="Time New Roman" w:eastAsia="黑体" w:hAnsi="Time New Roman" w:hint="eastAsia"/>
          <w:spacing w:val="-4"/>
          <w:lang w:val="en-GB"/>
        </w:rPr>
        <w:t>年远景》</w:t>
      </w:r>
      <w:r w:rsidRPr="00002EE3">
        <w:rPr>
          <w:rFonts w:ascii="Time New Roman" w:eastAsia="黑体" w:hAnsi="Time New Roman" w:hint="eastAsia"/>
          <w:spacing w:val="2"/>
          <w:lang w:val="en-GB"/>
        </w:rPr>
        <w:t>发展计划的监督过程中确保残疾人通过其代表组织有效参与、充分融入并参加协</w:t>
      </w:r>
      <w:r w:rsidRPr="00002EE3">
        <w:rPr>
          <w:rFonts w:ascii="Time New Roman" w:eastAsia="黑体" w:hAnsi="Time New Roman" w:hint="eastAsia"/>
          <w:lang w:val="en-GB"/>
        </w:rPr>
        <w:t>商。</w:t>
      </w:r>
    </w:p>
    <w:p w:rsidR="009676DE" w:rsidRDefault="009676DE" w:rsidP="0025587B">
      <w:pPr>
        <w:pStyle w:val="H23GC"/>
        <w:rPr>
          <w:lang w:val="en-GB"/>
        </w:rPr>
      </w:pPr>
      <w:r w:rsidRPr="009676DE">
        <w:rPr>
          <w:rFonts w:hint="eastAsia"/>
          <w:lang w:val="en-GB"/>
        </w:rPr>
        <w:tab/>
      </w:r>
      <w:r w:rsidRPr="009676DE">
        <w:rPr>
          <w:rFonts w:hint="eastAsia"/>
          <w:lang w:val="en-GB"/>
        </w:rPr>
        <w:tab/>
      </w:r>
      <w:r w:rsidRPr="009676DE">
        <w:rPr>
          <w:rFonts w:hint="eastAsia"/>
          <w:lang w:val="en-GB"/>
        </w:rPr>
        <w:t>国家实施和监测</w:t>
      </w:r>
      <w:r>
        <w:rPr>
          <w:rFonts w:hint="eastAsia"/>
          <w:lang w:val="en-GB"/>
        </w:rPr>
        <w:t>(</w:t>
      </w:r>
      <w:r w:rsidRPr="009676DE">
        <w:rPr>
          <w:rFonts w:hint="eastAsia"/>
          <w:lang w:val="en-GB"/>
        </w:rPr>
        <w:t>第三十三条</w:t>
      </w:r>
      <w:r>
        <w:rPr>
          <w:rFonts w:hint="eastAsia"/>
          <w:lang w:val="en-GB"/>
        </w:rPr>
        <w:t>)</w:t>
      </w:r>
    </w:p>
    <w:p w:rsidR="009676DE" w:rsidRDefault="009676DE" w:rsidP="009676DE">
      <w:pPr>
        <w:pStyle w:val="SingleTxtGC"/>
        <w:rPr>
          <w:lang w:val="en-GB"/>
        </w:rPr>
      </w:pPr>
      <w:r>
        <w:rPr>
          <w:rFonts w:hint="eastAsia"/>
          <w:lang w:val="en-GB"/>
        </w:rPr>
        <w:t>64</w:t>
      </w:r>
      <w:r w:rsidRPr="009676DE">
        <w:rPr>
          <w:rFonts w:hint="eastAsia"/>
          <w:lang w:val="en-GB"/>
        </w:rPr>
        <w:t>.</w:t>
      </w:r>
      <w:r w:rsidRPr="009676DE">
        <w:rPr>
          <w:rFonts w:hint="eastAsia"/>
          <w:lang w:val="en-GB"/>
        </w:rPr>
        <w:tab/>
      </w:r>
      <w:r w:rsidRPr="009676DE">
        <w:rPr>
          <w:rFonts w:hint="eastAsia"/>
          <w:lang w:val="en-GB"/>
        </w:rPr>
        <w:t>委员会关切的是，缔约国没有监督《公约》执行的独立机制。</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65.</w:t>
      </w:r>
      <w:r w:rsidRPr="00002EE3">
        <w:rPr>
          <w:rFonts w:ascii="Time New Roman" w:eastAsia="黑体" w:hAnsi="Time New Roman" w:hint="eastAsia"/>
          <w:lang w:val="en-GB"/>
        </w:rPr>
        <w:tab/>
      </w:r>
      <w:r w:rsidRPr="00002EE3">
        <w:rPr>
          <w:rFonts w:ascii="Time New Roman" w:eastAsia="黑体" w:hAnsi="Time New Roman" w:hint="eastAsia"/>
          <w:lang w:val="en-GB"/>
        </w:rPr>
        <w:t>委员会建议缔约国指定一个独立的监督机制，该机制应完全符合关于《保护和促进人权的国家机构的地位的原则》</w:t>
      </w:r>
      <w:r w:rsidRPr="00002EE3">
        <w:rPr>
          <w:rFonts w:ascii="Time New Roman" w:eastAsia="黑体" w:hAnsi="Time New Roman" w:hint="eastAsia"/>
          <w:lang w:val="en-GB"/>
        </w:rPr>
        <w:t>(</w:t>
      </w:r>
      <w:r w:rsidRPr="00002EE3">
        <w:rPr>
          <w:rFonts w:ascii="Time New Roman" w:eastAsia="黑体" w:hAnsi="Time New Roman" w:hint="eastAsia"/>
          <w:lang w:val="en-GB"/>
        </w:rPr>
        <w:t>《巴黎原则》</w:t>
      </w:r>
      <w:r w:rsidRPr="00002EE3">
        <w:rPr>
          <w:rFonts w:ascii="Time New Roman" w:eastAsia="黑体" w:hAnsi="Time New Roman" w:hint="eastAsia"/>
          <w:lang w:val="en-GB"/>
        </w:rPr>
        <w:t>)</w:t>
      </w:r>
      <w:r w:rsidRPr="00002EE3">
        <w:rPr>
          <w:rFonts w:ascii="Time New Roman" w:eastAsia="黑体" w:hAnsi="Time New Roman" w:hint="eastAsia"/>
          <w:lang w:val="en-GB"/>
        </w:rPr>
        <w:t>，独立于行政部门，特别是部长理事会，并为其运作提供充足和适当的资源。委员会还建议缔约国确保与残疾人组织密切协商并请它们积极参与开展监督活动。</w:t>
      </w:r>
    </w:p>
    <w:p w:rsidR="009676DE" w:rsidRDefault="009676DE" w:rsidP="0025587B">
      <w:pPr>
        <w:pStyle w:val="HChGC"/>
        <w:rPr>
          <w:lang w:val="en-GB"/>
        </w:rPr>
      </w:pPr>
      <w:r w:rsidRPr="009676DE">
        <w:rPr>
          <w:rFonts w:hint="eastAsia"/>
          <w:lang w:val="en-GB"/>
        </w:rPr>
        <w:tab/>
      </w:r>
      <w:r w:rsidRPr="009676DE">
        <w:rPr>
          <w:rFonts w:hint="eastAsia"/>
          <w:lang w:val="en-GB"/>
        </w:rPr>
        <w:t>四</w:t>
      </w:r>
      <w:r w:rsidRPr="009676DE">
        <w:rPr>
          <w:rFonts w:hint="eastAsia"/>
          <w:lang w:val="en-GB"/>
        </w:rPr>
        <w:t>.</w:t>
      </w:r>
      <w:r w:rsidRPr="009676DE">
        <w:rPr>
          <w:rFonts w:hint="eastAsia"/>
          <w:lang w:val="en-GB"/>
        </w:rPr>
        <w:tab/>
      </w:r>
      <w:r w:rsidRPr="009676DE">
        <w:rPr>
          <w:rFonts w:hint="eastAsia"/>
          <w:lang w:val="en-GB"/>
        </w:rPr>
        <w:t>后续行动</w:t>
      </w:r>
    </w:p>
    <w:p w:rsidR="009676DE" w:rsidRDefault="009676DE" w:rsidP="0025587B">
      <w:pPr>
        <w:pStyle w:val="H23GC"/>
        <w:rPr>
          <w:lang w:val="en-GB"/>
        </w:rPr>
      </w:pPr>
      <w:r w:rsidRPr="009676DE">
        <w:rPr>
          <w:rFonts w:hint="eastAsia"/>
          <w:lang w:val="en-GB"/>
        </w:rPr>
        <w:tab/>
      </w:r>
      <w:r w:rsidRPr="009676DE">
        <w:rPr>
          <w:rFonts w:hint="eastAsia"/>
          <w:lang w:val="en-GB"/>
        </w:rPr>
        <w:tab/>
      </w:r>
      <w:r w:rsidRPr="009676DE">
        <w:rPr>
          <w:rFonts w:hint="eastAsia"/>
          <w:lang w:val="en-GB"/>
        </w:rPr>
        <w:t>传播相关信息</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66.</w:t>
      </w:r>
      <w:r w:rsidRPr="00002EE3">
        <w:rPr>
          <w:rFonts w:ascii="Time New Roman" w:eastAsia="黑体" w:hAnsi="Time New Roman" w:hint="eastAsia"/>
          <w:lang w:val="en-GB"/>
        </w:rPr>
        <w:tab/>
      </w:r>
      <w:r w:rsidRPr="00002EE3">
        <w:rPr>
          <w:rFonts w:ascii="Time New Roman" w:eastAsia="黑体" w:hAnsi="Time New Roman" w:hint="eastAsia"/>
          <w:lang w:val="en-GB"/>
        </w:rPr>
        <w:t>委员会强调本结论性建议所载的全部建议的重要性。关于必须采取的紧急措施，委员会提请缔约国注意第</w:t>
      </w:r>
      <w:r w:rsidRPr="00002EE3">
        <w:rPr>
          <w:rFonts w:ascii="Time New Roman" w:eastAsia="黑体" w:hAnsi="Time New Roman" w:hint="eastAsia"/>
          <w:lang w:val="en-GB"/>
        </w:rPr>
        <w:t>9</w:t>
      </w:r>
      <w:r w:rsidRPr="00002EE3">
        <w:rPr>
          <w:rFonts w:ascii="Time New Roman" w:eastAsia="黑体" w:hAnsi="Time New Roman" w:hint="eastAsia"/>
          <w:lang w:val="en-GB"/>
        </w:rPr>
        <w:t>段中关于一般原则和义务的建议。</w:t>
      </w:r>
    </w:p>
    <w:p w:rsidR="009676DE" w:rsidRPr="00002EE3" w:rsidRDefault="009676DE" w:rsidP="009676DE">
      <w:pPr>
        <w:pStyle w:val="SingleTxtGC"/>
        <w:rPr>
          <w:rFonts w:ascii="Time New Roman" w:eastAsia="黑体" w:hAnsi="Time New Roman"/>
          <w:lang w:val="en-GB"/>
        </w:rPr>
      </w:pPr>
      <w:bookmarkStart w:id="0" w:name="_GoBack"/>
      <w:bookmarkEnd w:id="0"/>
      <w:r w:rsidRPr="00002EE3">
        <w:rPr>
          <w:rFonts w:ascii="Time New Roman" w:eastAsia="黑体" w:hAnsi="Time New Roman" w:hint="eastAsia"/>
          <w:lang w:val="en-GB"/>
        </w:rPr>
        <w:t>67.</w:t>
      </w:r>
      <w:r w:rsidRPr="00002EE3">
        <w:rPr>
          <w:rFonts w:ascii="Time New Roman" w:eastAsia="黑体" w:hAnsi="Time New Roman" w:hint="eastAsia"/>
          <w:lang w:val="en-GB"/>
        </w:rPr>
        <w:tab/>
      </w:r>
      <w:r w:rsidRPr="00002EE3">
        <w:rPr>
          <w:rFonts w:ascii="Time New Roman" w:eastAsia="黑体" w:hAnsi="Time New Roman" w:hint="eastAsia"/>
          <w:lang w:val="en-GB"/>
        </w:rPr>
        <w:t>委员会请缔约国落实本结论性意见所载各项建议，并建议缔约国利用现代社交传播手段，向政府和议会成员、有关部委工作人员、司法部门、教育、医学和法律等专业团体成员以及地方当局、私营部门和媒体转发本结论性意见，供其考虑并采取行动。</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spacing w:val="2"/>
          <w:lang w:val="en-GB"/>
        </w:rPr>
        <w:t>68.</w:t>
      </w:r>
      <w:r w:rsidRPr="00002EE3">
        <w:rPr>
          <w:rFonts w:ascii="Time New Roman" w:eastAsia="黑体" w:hAnsi="Time New Roman" w:hint="eastAsia"/>
          <w:spacing w:val="2"/>
          <w:lang w:val="en-GB"/>
        </w:rPr>
        <w:tab/>
      </w:r>
      <w:r w:rsidRPr="00002EE3">
        <w:rPr>
          <w:rFonts w:ascii="Time New Roman" w:eastAsia="黑体" w:hAnsi="Time New Roman" w:hint="eastAsia"/>
          <w:spacing w:val="2"/>
          <w:lang w:val="en-GB"/>
        </w:rPr>
        <w:t>委员会大力鼓励缔约国请民间社会组织，特别是残疾人组织参与编写定期报</w:t>
      </w:r>
      <w:r w:rsidRPr="00002EE3">
        <w:rPr>
          <w:rFonts w:ascii="Time New Roman" w:eastAsia="黑体" w:hAnsi="Time New Roman" w:hint="eastAsia"/>
          <w:lang w:val="en-GB"/>
        </w:rPr>
        <w:t>告。</w:t>
      </w:r>
    </w:p>
    <w:p w:rsidR="009676DE"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69.</w:t>
      </w:r>
      <w:r w:rsidRPr="00002EE3">
        <w:rPr>
          <w:rFonts w:ascii="Time New Roman" w:eastAsia="黑体" w:hAnsi="Time New Roman" w:hint="eastAsia"/>
          <w:lang w:val="en-GB"/>
        </w:rPr>
        <w:tab/>
      </w:r>
      <w:r w:rsidRPr="00002EE3">
        <w:rPr>
          <w:rFonts w:ascii="Time New Roman" w:eastAsia="黑体" w:hAnsi="Time New Roman" w:hint="eastAsia"/>
          <w:lang w:val="en-GB"/>
        </w:rPr>
        <w:t>委员会请缔约国以本国官方语言和少数群体语言，包括手语，并以无障碍格式广泛传播本结论性意见，包括向非政府组织和残疾人组织以及残疾人本人及其家庭成员传播本结论性意见，并在政府的人权网站上发布本结论性意见。</w:t>
      </w:r>
    </w:p>
    <w:p w:rsidR="009676DE" w:rsidRPr="00002EE3" w:rsidRDefault="009676DE" w:rsidP="0025587B">
      <w:pPr>
        <w:pStyle w:val="H23GC"/>
        <w:rPr>
          <w:rFonts w:ascii="Time New Roman" w:hAnsi="Time New Roman"/>
          <w:lang w:val="en-GB"/>
        </w:rPr>
      </w:pPr>
      <w:r w:rsidRPr="00002EE3">
        <w:rPr>
          <w:rFonts w:ascii="Time New Roman" w:hAnsi="Time New Roman" w:hint="eastAsia"/>
          <w:lang w:val="en-GB"/>
        </w:rPr>
        <w:tab/>
      </w:r>
      <w:r w:rsidRPr="00002EE3">
        <w:rPr>
          <w:rFonts w:ascii="Time New Roman" w:hAnsi="Time New Roman" w:hint="eastAsia"/>
          <w:lang w:val="en-GB"/>
        </w:rPr>
        <w:tab/>
      </w:r>
      <w:r w:rsidRPr="00002EE3">
        <w:rPr>
          <w:rFonts w:ascii="Time New Roman" w:hAnsi="Time New Roman" w:hint="eastAsia"/>
          <w:lang w:val="en-GB"/>
        </w:rPr>
        <w:t>下次定期报告</w:t>
      </w:r>
    </w:p>
    <w:p w:rsidR="00FD0D63" w:rsidRPr="00002EE3" w:rsidRDefault="009676DE" w:rsidP="009676DE">
      <w:pPr>
        <w:pStyle w:val="SingleTxtGC"/>
        <w:rPr>
          <w:rFonts w:ascii="Time New Roman" w:eastAsia="黑体" w:hAnsi="Time New Roman"/>
          <w:lang w:val="en-GB"/>
        </w:rPr>
      </w:pPr>
      <w:r w:rsidRPr="00002EE3">
        <w:rPr>
          <w:rFonts w:ascii="Time New Roman" w:eastAsia="黑体" w:hAnsi="Time New Roman" w:hint="eastAsia"/>
          <w:lang w:val="en-GB"/>
        </w:rPr>
        <w:t>70.</w:t>
      </w:r>
      <w:r w:rsidRPr="00002EE3">
        <w:rPr>
          <w:rFonts w:ascii="Time New Roman" w:eastAsia="黑体" w:hAnsi="Time New Roman" w:hint="eastAsia"/>
          <w:lang w:val="en-GB"/>
        </w:rPr>
        <w:tab/>
      </w:r>
      <w:r w:rsidRPr="00002EE3">
        <w:rPr>
          <w:rFonts w:ascii="Time New Roman" w:eastAsia="黑体" w:hAnsi="Time New Roman" w:hint="eastAsia"/>
          <w:lang w:val="en-GB"/>
        </w:rPr>
        <w:t>委员会请缔约国在</w:t>
      </w:r>
      <w:r w:rsidRPr="00002EE3">
        <w:rPr>
          <w:rFonts w:ascii="Time New Roman" w:eastAsia="黑体" w:hAnsi="Time New Roman" w:hint="eastAsia"/>
          <w:lang w:val="en-GB"/>
        </w:rPr>
        <w:t>2023</w:t>
      </w:r>
      <w:r w:rsidRPr="00002EE3">
        <w:rPr>
          <w:rFonts w:ascii="Time New Roman" w:eastAsia="黑体" w:hAnsi="Time New Roman" w:hint="eastAsia"/>
          <w:lang w:val="en-GB"/>
        </w:rPr>
        <w:t>年</w:t>
      </w:r>
      <w:r w:rsidRPr="00002EE3">
        <w:rPr>
          <w:rFonts w:ascii="Time New Roman" w:eastAsia="黑体" w:hAnsi="Time New Roman" w:hint="eastAsia"/>
          <w:lang w:val="en-GB"/>
        </w:rPr>
        <w:t>9</w:t>
      </w:r>
      <w:r w:rsidRPr="00002EE3">
        <w:rPr>
          <w:rFonts w:ascii="Time New Roman" w:eastAsia="黑体" w:hAnsi="Time New Roman" w:hint="eastAsia"/>
          <w:lang w:val="en-GB"/>
        </w:rPr>
        <w:t>月</w:t>
      </w:r>
      <w:r w:rsidRPr="00002EE3">
        <w:rPr>
          <w:rFonts w:ascii="Time New Roman" w:eastAsia="黑体" w:hAnsi="Time New Roman" w:hint="eastAsia"/>
          <w:lang w:val="en-GB"/>
        </w:rPr>
        <w:t>22</w:t>
      </w:r>
      <w:r w:rsidRPr="00002EE3">
        <w:rPr>
          <w:rFonts w:ascii="Time New Roman" w:eastAsia="黑体" w:hAnsi="Time New Roman" w:hint="eastAsia"/>
          <w:lang w:val="en-GB"/>
        </w:rPr>
        <w:t>日前提交第二次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rsidR="0025587B" w:rsidRPr="00002EE3" w:rsidRDefault="0025587B" w:rsidP="0025587B">
      <w:pPr>
        <w:spacing w:before="240"/>
        <w:jc w:val="center"/>
        <w:rPr>
          <w:rFonts w:ascii="Time New Roman" w:eastAsia="黑体" w:hAnsi="Time New Roman"/>
          <w:u w:val="single"/>
        </w:rPr>
      </w:pPr>
      <w:r w:rsidRPr="00002EE3">
        <w:rPr>
          <w:rFonts w:ascii="Time New Roman" w:eastAsia="黑体" w:hAnsi="Time New Roman" w:hint="eastAsia"/>
          <w:u w:val="single"/>
        </w:rPr>
        <w:tab/>
      </w:r>
      <w:r w:rsidRPr="00002EE3">
        <w:rPr>
          <w:rFonts w:ascii="Time New Roman" w:eastAsia="黑体" w:hAnsi="Time New Roman" w:hint="eastAsia"/>
          <w:u w:val="single"/>
        </w:rPr>
        <w:tab/>
      </w:r>
      <w:r w:rsidRPr="00002EE3">
        <w:rPr>
          <w:rFonts w:ascii="Time New Roman" w:eastAsia="黑体" w:hAnsi="Time New Roman" w:hint="eastAsia"/>
          <w:u w:val="single"/>
        </w:rPr>
        <w:tab/>
      </w:r>
      <w:r w:rsidRPr="00002EE3">
        <w:rPr>
          <w:rFonts w:ascii="Time New Roman" w:eastAsia="黑体" w:hAnsi="Time New Roman"/>
          <w:u w:val="single"/>
        </w:rPr>
        <w:tab/>
      </w:r>
    </w:p>
    <w:sectPr w:rsidR="0025587B" w:rsidRPr="00002EE3"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BCB" w:rsidRPr="000D319F" w:rsidRDefault="009A5BCB" w:rsidP="000D319F">
      <w:pPr>
        <w:pStyle w:val="af0"/>
        <w:spacing w:after="240"/>
        <w:ind w:left="907"/>
        <w:rPr>
          <w:rFonts w:asciiTheme="majorBidi" w:eastAsia="宋体" w:hAnsiTheme="majorBidi" w:cstheme="majorBidi"/>
          <w:sz w:val="21"/>
          <w:szCs w:val="21"/>
          <w:lang w:val="en-US"/>
        </w:rPr>
      </w:pPr>
    </w:p>
    <w:p w:rsidR="009A5BCB" w:rsidRPr="000D319F" w:rsidRDefault="009A5BC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A5BCB" w:rsidRPr="000D319F" w:rsidRDefault="009A5BCB" w:rsidP="000D319F">
      <w:pPr>
        <w:pStyle w:val="af0"/>
      </w:pPr>
    </w:p>
  </w:endnote>
  <w:endnote w:type="continuationNotice" w:id="1">
    <w:p w:rsidR="009A5BCB" w:rsidRDefault="009A5B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BCB" w:rsidRPr="00F654CB" w:rsidRDefault="009A5BCB" w:rsidP="00F654C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654CB">
      <w:rPr>
        <w:rStyle w:val="af2"/>
        <w:b w:val="0"/>
        <w:snapToGrid w:val="0"/>
        <w:sz w:val="16"/>
      </w:rPr>
      <w:t>GE.19</w:t>
    </w:r>
    <w:proofErr w:type="spellEnd"/>
    <w:r w:rsidRPr="00F654CB">
      <w:rPr>
        <w:rStyle w:val="af2"/>
        <w:b w:val="0"/>
        <w:snapToGrid w:val="0"/>
        <w:sz w:val="16"/>
      </w:rPr>
      <w:t>-18140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BCB" w:rsidRPr="00F654CB" w:rsidRDefault="009A5BCB" w:rsidP="00F654CB">
    <w:pPr>
      <w:pStyle w:val="af0"/>
      <w:tabs>
        <w:tab w:val="clear" w:pos="431"/>
        <w:tab w:val="right" w:pos="9638"/>
      </w:tabs>
      <w:rPr>
        <w:rStyle w:val="af2"/>
      </w:rPr>
    </w:pPr>
    <w:proofErr w:type="spellStart"/>
    <w:r>
      <w:t>GE.19</w:t>
    </w:r>
    <w:proofErr w:type="spellEnd"/>
    <w:r>
      <w:t>-18140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BCB" w:rsidRPr="00B44B82" w:rsidRDefault="009A5BCB" w:rsidP="009A5BC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-18140</w:t>
    </w:r>
    <w:r w:rsidRPr="00EE277A">
      <w:rPr>
        <w:sz w:val="20"/>
        <w:lang w:eastAsia="zh-CN"/>
      </w:rPr>
      <w:t xml:space="preserve"> (C)</w:t>
    </w:r>
    <w:r>
      <w:rPr>
        <w:sz w:val="20"/>
        <w:lang w:eastAsia="zh-CN"/>
      </w:rPr>
      <w:tab/>
      <w:t>06121</w:t>
    </w:r>
    <w:r>
      <w:rPr>
        <w:rFonts w:eastAsiaTheme="minorEastAsia"/>
        <w:sz w:val="20"/>
        <w:lang w:eastAsia="zh-CN"/>
      </w:rPr>
      <w:t>9</w:t>
    </w:r>
    <w:r>
      <w:rPr>
        <w:sz w:val="20"/>
        <w:lang w:eastAsia="zh-CN"/>
      </w:rPr>
      <w:tab/>
      <w:t>1</w:t>
    </w:r>
    <w:r w:rsidR="00203DEC">
      <w:rPr>
        <w:sz w:val="20"/>
        <w:lang w:eastAsia="zh-CN"/>
      </w:rPr>
      <w:t>7</w:t>
    </w:r>
    <w:r>
      <w:rPr>
        <w:sz w:val="20"/>
        <w:lang w:eastAsia="zh-CN"/>
      </w:rPr>
      <w:t>121</w:t>
    </w:r>
    <w:r>
      <w:rPr>
        <w:rFonts w:eastAsiaTheme="minorEastAsia"/>
        <w:sz w:val="20"/>
        <w:lang w:eastAsia="zh-CN"/>
      </w:rPr>
      <w:t>9</w:t>
    </w:r>
  </w:p>
  <w:p w:rsidR="009A5BCB" w:rsidRPr="00487939" w:rsidRDefault="009A5BCB" w:rsidP="009A5BCB">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KWT/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WT/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BCB" w:rsidRPr="000157B1" w:rsidRDefault="009A5BC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A5BCB" w:rsidRPr="000157B1" w:rsidRDefault="009A5BC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A5BCB" w:rsidRDefault="009A5BCB"/>
  </w:footnote>
  <w:footnote w:id="2">
    <w:p w:rsidR="009A5BCB" w:rsidRDefault="009A5BCB" w:rsidP="00FD0D63">
      <w:pPr>
        <w:pStyle w:val="a6"/>
      </w:pPr>
      <w:r>
        <w:tab/>
      </w:r>
      <w:r w:rsidRPr="00774306">
        <w:rPr>
          <w:sz w:val="21"/>
          <w:szCs w:val="21"/>
        </w:rPr>
        <w:t>*</w:t>
      </w:r>
      <w:r>
        <w:rPr>
          <w:sz w:val="20"/>
        </w:rPr>
        <w:tab/>
      </w:r>
      <w:r>
        <w:rPr>
          <w:rFonts w:hint="eastAsia"/>
        </w:rPr>
        <w:t>委员会第二十二届会议通过</w:t>
      </w:r>
      <w:r w:rsidRPr="007556B9">
        <w:t>(2019</w:t>
      </w:r>
      <w:r>
        <w:rPr>
          <w:rFonts w:hint="eastAsia"/>
        </w:rPr>
        <w:t>年</w:t>
      </w:r>
      <w:r>
        <w:rPr>
          <w:rFonts w:hint="eastAsia"/>
        </w:rPr>
        <w:t>8</w:t>
      </w:r>
      <w:r>
        <w:rPr>
          <w:rFonts w:hint="eastAsia"/>
        </w:rPr>
        <w:t>月</w:t>
      </w:r>
      <w:r>
        <w:rPr>
          <w:rFonts w:hint="eastAsia"/>
        </w:rPr>
        <w:t>26</w:t>
      </w:r>
      <w:r>
        <w:rPr>
          <w:rFonts w:hint="eastAsia"/>
        </w:rPr>
        <w:t>日至</w:t>
      </w:r>
      <w:r>
        <w:rPr>
          <w:rFonts w:hint="eastAsia"/>
        </w:rPr>
        <w:t>9</w:t>
      </w:r>
      <w:r>
        <w:rPr>
          <w:rFonts w:hint="eastAsia"/>
        </w:rPr>
        <w:t>月</w:t>
      </w:r>
      <w:r>
        <w:rPr>
          <w:rFonts w:hint="eastAsia"/>
        </w:rPr>
        <w:t>20</w:t>
      </w:r>
      <w:r>
        <w:rPr>
          <w:rFonts w:hint="eastAsia"/>
        </w:rPr>
        <w:t>日</w:t>
      </w:r>
      <w:r w:rsidRPr="007556B9">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BCB" w:rsidRDefault="009A5BCB" w:rsidP="00F654CB">
    <w:pPr>
      <w:pStyle w:val="af3"/>
    </w:pPr>
    <w:proofErr w:type="spellStart"/>
    <w:r>
      <w:t>CRPD</w:t>
    </w:r>
    <w:proofErr w:type="spellEnd"/>
    <w:r>
      <w:t>/C/</w:t>
    </w:r>
    <w:proofErr w:type="spellStart"/>
    <w:r>
      <w:t>KWT</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BCB" w:rsidRPr="00202A30" w:rsidRDefault="009A5BCB" w:rsidP="00F654CB">
    <w:pPr>
      <w:pStyle w:val="af3"/>
      <w:jc w:val="right"/>
    </w:pPr>
    <w:proofErr w:type="spellStart"/>
    <w:r>
      <w:t>CRPD</w:t>
    </w:r>
    <w:proofErr w:type="spellEnd"/>
    <w:r>
      <w:t>/C/</w:t>
    </w:r>
    <w:proofErr w:type="spellStart"/>
    <w:r>
      <w:t>KWT</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AB4BCA"/>
    <w:multiLevelType w:val="hybridMultilevel"/>
    <w:tmpl w:val="989E51F4"/>
    <w:lvl w:ilvl="0" w:tplc="751C3C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0ED4096"/>
    <w:multiLevelType w:val="hybridMultilevel"/>
    <w:tmpl w:val="5AFE5960"/>
    <w:lvl w:ilvl="0" w:tplc="7222E1A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15:restartNumberingAfterBreak="0">
    <w:nsid w:val="07463C53"/>
    <w:multiLevelType w:val="hybridMultilevel"/>
    <w:tmpl w:val="EE74752E"/>
    <w:lvl w:ilvl="0" w:tplc="C2081D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95806C8"/>
    <w:multiLevelType w:val="hybridMultilevel"/>
    <w:tmpl w:val="8B524C40"/>
    <w:lvl w:ilvl="0" w:tplc="22F6BC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C8A0058"/>
    <w:multiLevelType w:val="hybridMultilevel"/>
    <w:tmpl w:val="98687DE6"/>
    <w:lvl w:ilvl="0" w:tplc="E17CED0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264732E7"/>
    <w:multiLevelType w:val="hybridMultilevel"/>
    <w:tmpl w:val="44944F62"/>
    <w:lvl w:ilvl="0" w:tplc="5124233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334A56CB"/>
    <w:multiLevelType w:val="hybridMultilevel"/>
    <w:tmpl w:val="D99CE308"/>
    <w:lvl w:ilvl="0" w:tplc="AE00A9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7C86C2E"/>
    <w:multiLevelType w:val="hybridMultilevel"/>
    <w:tmpl w:val="3384DF9C"/>
    <w:lvl w:ilvl="0" w:tplc="2B0CE5B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625F25AD"/>
    <w:multiLevelType w:val="hybridMultilevel"/>
    <w:tmpl w:val="379851A0"/>
    <w:lvl w:ilvl="0" w:tplc="BE5087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93D0777"/>
    <w:multiLevelType w:val="hybridMultilevel"/>
    <w:tmpl w:val="71A68774"/>
    <w:lvl w:ilvl="0" w:tplc="3096477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4"/>
  </w:num>
  <w:num w:numId="2">
    <w:abstractNumId w:val="12"/>
  </w:num>
  <w:num w:numId="3">
    <w:abstractNumId w:val="5"/>
  </w:num>
  <w:num w:numId="4">
    <w:abstractNumId w:val="0"/>
  </w:num>
  <w:num w:numId="5">
    <w:abstractNumId w:val="11"/>
  </w:num>
  <w:num w:numId="6">
    <w:abstractNumId w:val="2"/>
  </w:num>
  <w:num w:numId="7">
    <w:abstractNumId w:val="9"/>
  </w:num>
  <w:num w:numId="8">
    <w:abstractNumId w:val="7"/>
  </w:num>
  <w:num w:numId="9">
    <w:abstractNumId w:val="1"/>
  </w:num>
  <w:num w:numId="10">
    <w:abstractNumId w:val="8"/>
  </w:num>
  <w:num w:numId="11">
    <w:abstractNumId w:val="3"/>
  </w:num>
  <w:num w:numId="12">
    <w:abstractNumId w:val="13"/>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5B85"/>
    <w:rsid w:val="0000286A"/>
    <w:rsid w:val="00002EE3"/>
    <w:rsid w:val="00010635"/>
    <w:rsid w:val="00011483"/>
    <w:rsid w:val="0008300F"/>
    <w:rsid w:val="000B1CA6"/>
    <w:rsid w:val="000B4967"/>
    <w:rsid w:val="000B6A0F"/>
    <w:rsid w:val="000D319F"/>
    <w:rsid w:val="000E39E8"/>
    <w:rsid w:val="000E4D0E"/>
    <w:rsid w:val="000E699F"/>
    <w:rsid w:val="000F1946"/>
    <w:rsid w:val="00113D64"/>
    <w:rsid w:val="00125AC6"/>
    <w:rsid w:val="00144B69"/>
    <w:rsid w:val="00153E86"/>
    <w:rsid w:val="00171959"/>
    <w:rsid w:val="001A1ABC"/>
    <w:rsid w:val="001B1BD1"/>
    <w:rsid w:val="001C3EF2"/>
    <w:rsid w:val="001D17F6"/>
    <w:rsid w:val="001D2C3F"/>
    <w:rsid w:val="00203DEC"/>
    <w:rsid w:val="00204B42"/>
    <w:rsid w:val="002231C3"/>
    <w:rsid w:val="002427EA"/>
    <w:rsid w:val="0024417F"/>
    <w:rsid w:val="00250A06"/>
    <w:rsid w:val="00250F8D"/>
    <w:rsid w:val="002511F6"/>
    <w:rsid w:val="0025587B"/>
    <w:rsid w:val="002974F8"/>
    <w:rsid w:val="002B36A0"/>
    <w:rsid w:val="002D7DA4"/>
    <w:rsid w:val="002E1C97"/>
    <w:rsid w:val="002F5834"/>
    <w:rsid w:val="00326EBF"/>
    <w:rsid w:val="00327FE4"/>
    <w:rsid w:val="00337BBD"/>
    <w:rsid w:val="00392F6C"/>
    <w:rsid w:val="003D7D4D"/>
    <w:rsid w:val="003F27E8"/>
    <w:rsid w:val="00413D23"/>
    <w:rsid w:val="00427F63"/>
    <w:rsid w:val="004558F8"/>
    <w:rsid w:val="00491CA4"/>
    <w:rsid w:val="004A03CA"/>
    <w:rsid w:val="004A17D1"/>
    <w:rsid w:val="004C4A0A"/>
    <w:rsid w:val="004C634C"/>
    <w:rsid w:val="004D7C41"/>
    <w:rsid w:val="004E7058"/>
    <w:rsid w:val="00522D5B"/>
    <w:rsid w:val="005319D0"/>
    <w:rsid w:val="00543EBA"/>
    <w:rsid w:val="00551C33"/>
    <w:rsid w:val="00581E42"/>
    <w:rsid w:val="005846B0"/>
    <w:rsid w:val="00584B41"/>
    <w:rsid w:val="0058621F"/>
    <w:rsid w:val="00593A63"/>
    <w:rsid w:val="005A7702"/>
    <w:rsid w:val="005D0F8B"/>
    <w:rsid w:val="005D3846"/>
    <w:rsid w:val="005E403A"/>
    <w:rsid w:val="005F00C7"/>
    <w:rsid w:val="00610697"/>
    <w:rsid w:val="0062289A"/>
    <w:rsid w:val="00645F38"/>
    <w:rsid w:val="00660B98"/>
    <w:rsid w:val="00663346"/>
    <w:rsid w:val="00675B08"/>
    <w:rsid w:val="00680656"/>
    <w:rsid w:val="00682F34"/>
    <w:rsid w:val="006A3184"/>
    <w:rsid w:val="006B1119"/>
    <w:rsid w:val="006B5EC2"/>
    <w:rsid w:val="006C6137"/>
    <w:rsid w:val="006D099B"/>
    <w:rsid w:val="006D22E8"/>
    <w:rsid w:val="006E3E46"/>
    <w:rsid w:val="006E71B1"/>
    <w:rsid w:val="006F3F80"/>
    <w:rsid w:val="00703276"/>
    <w:rsid w:val="00705D89"/>
    <w:rsid w:val="00715BBE"/>
    <w:rsid w:val="00731A42"/>
    <w:rsid w:val="00737654"/>
    <w:rsid w:val="00767E69"/>
    <w:rsid w:val="0077079A"/>
    <w:rsid w:val="00770F37"/>
    <w:rsid w:val="00774306"/>
    <w:rsid w:val="007A4CB7"/>
    <w:rsid w:val="007A5599"/>
    <w:rsid w:val="007D51D0"/>
    <w:rsid w:val="00816936"/>
    <w:rsid w:val="00856233"/>
    <w:rsid w:val="008566BD"/>
    <w:rsid w:val="00860F27"/>
    <w:rsid w:val="00863E51"/>
    <w:rsid w:val="00875252"/>
    <w:rsid w:val="0088762B"/>
    <w:rsid w:val="008A31AE"/>
    <w:rsid w:val="008A339E"/>
    <w:rsid w:val="008B0560"/>
    <w:rsid w:val="008B2BFA"/>
    <w:rsid w:val="008F3F8F"/>
    <w:rsid w:val="008F5AF5"/>
    <w:rsid w:val="00936F03"/>
    <w:rsid w:val="00943528"/>
    <w:rsid w:val="00943B69"/>
    <w:rsid w:val="00944CB3"/>
    <w:rsid w:val="009676DE"/>
    <w:rsid w:val="00983CE3"/>
    <w:rsid w:val="009A5BCB"/>
    <w:rsid w:val="009B09D7"/>
    <w:rsid w:val="009B3D66"/>
    <w:rsid w:val="009D130B"/>
    <w:rsid w:val="009D35ED"/>
    <w:rsid w:val="009E5B18"/>
    <w:rsid w:val="00A0103C"/>
    <w:rsid w:val="00A03CB6"/>
    <w:rsid w:val="00A0440C"/>
    <w:rsid w:val="00A11210"/>
    <w:rsid w:val="00A1305B"/>
    <w:rsid w:val="00A1364C"/>
    <w:rsid w:val="00A21076"/>
    <w:rsid w:val="00A3739A"/>
    <w:rsid w:val="00A52DAF"/>
    <w:rsid w:val="00A84072"/>
    <w:rsid w:val="00AA09E6"/>
    <w:rsid w:val="00AE0412"/>
    <w:rsid w:val="00AE238B"/>
    <w:rsid w:val="00AE3349"/>
    <w:rsid w:val="00B14347"/>
    <w:rsid w:val="00B16570"/>
    <w:rsid w:val="00B21BDA"/>
    <w:rsid w:val="00B25F6E"/>
    <w:rsid w:val="00B31B39"/>
    <w:rsid w:val="00B44B82"/>
    <w:rsid w:val="00B45B85"/>
    <w:rsid w:val="00B53320"/>
    <w:rsid w:val="00BB6D69"/>
    <w:rsid w:val="00BC6522"/>
    <w:rsid w:val="00BE02D9"/>
    <w:rsid w:val="00C121D5"/>
    <w:rsid w:val="00C134D9"/>
    <w:rsid w:val="00C17349"/>
    <w:rsid w:val="00C351AA"/>
    <w:rsid w:val="00C61F74"/>
    <w:rsid w:val="00C620DD"/>
    <w:rsid w:val="00C7253F"/>
    <w:rsid w:val="00C75D20"/>
    <w:rsid w:val="00C91F60"/>
    <w:rsid w:val="00CA5EDE"/>
    <w:rsid w:val="00CD2BEE"/>
    <w:rsid w:val="00CF0A37"/>
    <w:rsid w:val="00D05FF6"/>
    <w:rsid w:val="00D06D60"/>
    <w:rsid w:val="00D11EFB"/>
    <w:rsid w:val="00D26A05"/>
    <w:rsid w:val="00D32465"/>
    <w:rsid w:val="00D51F5D"/>
    <w:rsid w:val="00D576C4"/>
    <w:rsid w:val="00D72019"/>
    <w:rsid w:val="00D74817"/>
    <w:rsid w:val="00D83897"/>
    <w:rsid w:val="00D94F15"/>
    <w:rsid w:val="00D97B98"/>
    <w:rsid w:val="00DA1271"/>
    <w:rsid w:val="00DC671F"/>
    <w:rsid w:val="00DE4DA7"/>
    <w:rsid w:val="00E33B38"/>
    <w:rsid w:val="00E47FE5"/>
    <w:rsid w:val="00E574AF"/>
    <w:rsid w:val="00E61599"/>
    <w:rsid w:val="00EA1B4C"/>
    <w:rsid w:val="00EB69D1"/>
    <w:rsid w:val="00F654CB"/>
    <w:rsid w:val="00F714DA"/>
    <w:rsid w:val="00F90004"/>
    <w:rsid w:val="00FB432F"/>
    <w:rsid w:val="00FB456B"/>
    <w:rsid w:val="00FB5E40"/>
    <w:rsid w:val="00FD0D63"/>
    <w:rsid w:val="00FD51EE"/>
    <w:rsid w:val="00FF305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A4B7B4"/>
  <w15:docId w15:val="{4BEA5324-CC48-4926-B448-73E06C269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276CE-AAC6-466A-9500-07E7206E8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10999</Words>
  <Characters>11783</Characters>
  <Application>Microsoft Office Word</Application>
  <DocSecurity>0</DocSecurity>
  <Lines>495</Lines>
  <Paragraphs>275</Paragraphs>
  <ScaleCrop>false</ScaleCrop>
  <Company>DCM</Company>
  <LinksUpToDate>false</LinksUpToDate>
  <CharactersWithSpaces>12244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CRPD/C/KWT/CO/1</dc:title>
  <dc:subject>1918140</dc:subject>
  <dc:creator>tian</dc:creator>
  <cp:keywords/>
  <dc:description/>
  <cp:lastModifiedBy>Hui TIAN</cp:lastModifiedBy>
  <cp:revision>2</cp:revision>
  <cp:lastPrinted>2014-05-09T11:28:00Z</cp:lastPrinted>
  <dcterms:created xsi:type="dcterms:W3CDTF">2019-12-17T08:50:00Z</dcterms:created>
  <dcterms:modified xsi:type="dcterms:W3CDTF">2019-12-17T08:50:00Z</dcterms:modified>
</cp:coreProperties>
</file>