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074" w:rsidRDefault="00663074" w:rsidP="00663074">
      <w:pPr>
        <w:spacing w:line="60" w:lineRule="exact"/>
        <w:rPr>
          <w:sz w:val="6"/>
          <w:lang w:val="en-US"/>
        </w:rPr>
        <w:sectPr w:rsidR="00663074" w:rsidSect="0066307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45D3A" w:rsidRDefault="00845D3A" w:rsidP="00845D3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845D3A" w:rsidRDefault="00845D3A" w:rsidP="00845D3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845D3A" w:rsidRDefault="00845D3A" w:rsidP="00845D3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Тридцать девятая сессия</w:t>
      </w:r>
    </w:p>
    <w:p w:rsidR="00845D3A" w:rsidRDefault="00845D3A" w:rsidP="00845D3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845D3A" w:rsidRPr="00BB701C" w:rsidRDefault="00845D3A" w:rsidP="00805131">
      <w:pPr>
        <w:spacing w:line="120" w:lineRule="exact"/>
        <w:rPr>
          <w:sz w:val="10"/>
        </w:rPr>
      </w:pPr>
    </w:p>
    <w:p w:rsidR="00845D3A" w:rsidRPr="00BB701C" w:rsidRDefault="00845D3A" w:rsidP="00805131">
      <w:pPr>
        <w:spacing w:line="120" w:lineRule="exact"/>
        <w:rPr>
          <w:sz w:val="10"/>
        </w:rPr>
      </w:pPr>
    </w:p>
    <w:p w:rsidR="00845D3A" w:rsidRPr="00BB701C" w:rsidRDefault="00845D3A" w:rsidP="00805131">
      <w:pPr>
        <w:spacing w:line="120" w:lineRule="exact"/>
        <w:rPr>
          <w:sz w:val="10"/>
        </w:rPr>
      </w:pPr>
    </w:p>
    <w:p w:rsidR="00845D3A" w:rsidRDefault="00845D3A" w:rsidP="0080513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845D3A" w:rsidRPr="00BB701C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Pr="00BB701C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Default="00845D3A" w:rsidP="0080513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Венгрия</w:t>
      </w:r>
    </w:p>
    <w:p w:rsidR="00845D3A" w:rsidRPr="00BB701C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Pr="00BB701C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Default="00845D3A" w:rsidP="00805131">
      <w:pPr>
        <w:pStyle w:val="SingleTxt"/>
      </w:pPr>
      <w:r>
        <w:t>1.</w:t>
      </w:r>
      <w:r>
        <w:tab/>
        <w:t>Предсессионная рабочая группа рассмотрела шестой периодический до</w:t>
      </w:r>
      <w:r>
        <w:t>к</w:t>
      </w:r>
      <w:r>
        <w:t>лад Венгрии (</w:t>
      </w:r>
      <w:r>
        <w:rPr>
          <w:lang w:val="en-US"/>
        </w:rPr>
        <w:t>CEDAW</w:t>
      </w:r>
      <w:r w:rsidRPr="00BB701C">
        <w:t>/</w:t>
      </w:r>
      <w:r>
        <w:rPr>
          <w:lang w:val="en-US"/>
        </w:rPr>
        <w:t>C</w:t>
      </w:r>
      <w:r w:rsidRPr="00BB701C">
        <w:t>/</w:t>
      </w:r>
      <w:r>
        <w:rPr>
          <w:lang w:val="en-US"/>
        </w:rPr>
        <w:t>HUN</w:t>
      </w:r>
      <w:r w:rsidRPr="00BB701C">
        <w:t>/6</w:t>
      </w:r>
      <w:r>
        <w:t>).</w:t>
      </w:r>
    </w:p>
    <w:p w:rsidR="00845D3A" w:rsidRPr="00BB701C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Default="00845D3A" w:rsidP="008051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национальные механизмы</w:t>
      </w:r>
    </w:p>
    <w:p w:rsidR="00845D3A" w:rsidRPr="00BB701C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Default="00845D3A" w:rsidP="00805131">
      <w:pPr>
        <w:pStyle w:val="SingleTxt"/>
      </w:pPr>
      <w:r>
        <w:t>2.</w:t>
      </w:r>
      <w:r>
        <w:tab/>
        <w:t>Пожалуйста, представьте информацию о результатах осуществления З</w:t>
      </w:r>
      <w:r>
        <w:t>а</w:t>
      </w:r>
      <w:r>
        <w:t>кона о равном обращении с точки зрения содействия установл</w:t>
      </w:r>
      <w:r>
        <w:t>е</w:t>
      </w:r>
      <w:r>
        <w:t>нию равенства между мужчинами и женщинами. Пожалуйста, расскажите на конкретных примерах, при каких обстоятельствах положения Закона о равном обращении могут — в виде исключения — не применяться</w:t>
      </w:r>
      <w:r w:rsidR="004575D7">
        <w:t>, о чем говорилось в докладе</w:t>
      </w:r>
      <w:r>
        <w:t>.</w:t>
      </w:r>
    </w:p>
    <w:p w:rsidR="00845D3A" w:rsidRDefault="00845D3A" w:rsidP="00805131">
      <w:pPr>
        <w:pStyle w:val="SingleTxt"/>
      </w:pPr>
      <w:r>
        <w:t>3.</w:t>
      </w:r>
      <w:r>
        <w:tab/>
        <w:t>Помимо упомянутых в докладе жалоб, поступающих в адрес Управления по вопросам равного обращения, пожалуйста, сообщите, были ли случаи, когда женщины, столкнувшиеся с дискриминацией, обращались по этому поводу в суд, и чем завершилось судебное разбирательство в соответствующих случаях.</w:t>
      </w:r>
    </w:p>
    <w:p w:rsidR="00845D3A" w:rsidRDefault="00845D3A" w:rsidP="00805131">
      <w:pPr>
        <w:pStyle w:val="SingleTxt"/>
      </w:pPr>
      <w:r>
        <w:t>4.</w:t>
      </w:r>
      <w:r>
        <w:tab/>
        <w:t>В докладе указывается, что лишь малая часть жалоб, направленных в а</w:t>
      </w:r>
      <w:r>
        <w:t>д</w:t>
      </w:r>
      <w:r>
        <w:t>рес Управления по вопросам равного обращения, касалась дискриминации в отношении женщин, и подчеркивалось, что «важно повысить эффективность информационной работы среди заинтересованных лиц в отношении их прав и имеющихся в их распоряжении средств правовой защиты, а также активизир</w:t>
      </w:r>
      <w:r>
        <w:t>о</w:t>
      </w:r>
      <w:r>
        <w:t>вать деятельность по укреплению женских неправительственных организ</w:t>
      </w:r>
      <w:r>
        <w:t>а</w:t>
      </w:r>
      <w:r>
        <w:t>ций». Какие меры принимает правительство для обеспечения надлежащего учета этих требований?</w:t>
      </w:r>
    </w:p>
    <w:p w:rsidR="00845D3A" w:rsidRDefault="00845D3A" w:rsidP="00805131">
      <w:pPr>
        <w:pStyle w:val="SingleTxt"/>
      </w:pPr>
      <w:r>
        <w:t>5.</w:t>
      </w:r>
      <w:r>
        <w:tab/>
        <w:t>В докладе говорится, что на основе предложенной поправки № </w:t>
      </w:r>
      <w:r>
        <w:rPr>
          <w:lang w:val="en-US"/>
        </w:rPr>
        <w:t>T</w:t>
      </w:r>
      <w:r w:rsidRPr="009911D8">
        <w:t>18902</w:t>
      </w:r>
      <w:r>
        <w:t xml:space="preserve"> «в Венгрии началась работа по интеграции в национальное законодательство п</w:t>
      </w:r>
      <w:r>
        <w:t>о</w:t>
      </w:r>
      <w:r>
        <w:t xml:space="preserve">нятия </w:t>
      </w:r>
      <w:r w:rsidRPr="00ED5703">
        <w:t>“</w:t>
      </w:r>
      <w:r>
        <w:t>сексуальное домогательство</w:t>
      </w:r>
      <w:r w:rsidRPr="00ED5703">
        <w:t>”</w:t>
      </w:r>
      <w:r>
        <w:t>». Пожалуйста, сообщите, как обстоят д</w:t>
      </w:r>
      <w:r>
        <w:t>е</w:t>
      </w:r>
      <w:r>
        <w:t>ла с принятием предложенной поправки, каково ее содержание и когда она дол</w:t>
      </w:r>
      <w:r>
        <w:t>ж</w:t>
      </w:r>
      <w:r>
        <w:t>на вступить в силу.</w:t>
      </w:r>
    </w:p>
    <w:p w:rsidR="00845D3A" w:rsidRDefault="00845D3A" w:rsidP="00805131">
      <w:pPr>
        <w:pStyle w:val="SingleTxt"/>
      </w:pPr>
      <w:r>
        <w:t>6.</w:t>
      </w:r>
      <w:r>
        <w:tab/>
        <w:t>В своих заключительных замечаниях в 2002 году Комитет рекомендовал правительству провести оценку возможностей национального механизма по улучшению положения женщин и наделить национальный механизм полном</w:t>
      </w:r>
      <w:r>
        <w:t>о</w:t>
      </w:r>
      <w:r>
        <w:t>чиями, статусом, людскими и финансовыми ресурсами, необходимыми для н</w:t>
      </w:r>
      <w:r>
        <w:t>а</w:t>
      </w:r>
      <w:r>
        <w:t>ращивания усилий государства-участника по осуществлению Конвенции</w:t>
      </w:r>
      <w:r w:rsidRPr="00845D3A">
        <w:rPr>
          <w:rStyle w:val="FootnoteReference"/>
        </w:rPr>
        <w:footnoteReference w:id="1"/>
      </w:r>
      <w:r>
        <w:t>. П</w:t>
      </w:r>
      <w:r>
        <w:t>о</w:t>
      </w:r>
      <w:r>
        <w:t>жалуйста, сообщите, способствуют ли принятые меры реальному повышению практической действенности национального механизма по вопросам равенства полов и обеспечению эффективного учета ранее выявленных проблем и вын</w:t>
      </w:r>
      <w:r>
        <w:t>е</w:t>
      </w:r>
      <w:r>
        <w:t>сенных рекомендаций, в том числе представьте информацию о характере вза</w:t>
      </w:r>
      <w:r>
        <w:t>и</w:t>
      </w:r>
      <w:r>
        <w:t>моотношений и координации между всеми структурами, действующими на н</w:t>
      </w:r>
      <w:r>
        <w:t>а</w:t>
      </w:r>
      <w:r>
        <w:t>циональном уровне и на местах.</w:t>
      </w:r>
    </w:p>
    <w:p w:rsidR="00845D3A" w:rsidRPr="00DB50C3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Default="00845D3A" w:rsidP="008051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845D3A" w:rsidRPr="00DB50C3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Default="00845D3A" w:rsidP="00805131">
      <w:pPr>
        <w:pStyle w:val="SingleTxt"/>
      </w:pPr>
      <w:r>
        <w:t>7.</w:t>
      </w:r>
      <w:r>
        <w:tab/>
        <w:t>В докладе указывается, что «много еще предстоит сделать для достиж</w:t>
      </w:r>
      <w:r>
        <w:t>е</w:t>
      </w:r>
      <w:r>
        <w:t>ния фактического равенства» и «необходимо принять позитивные меры, вед</w:t>
      </w:r>
      <w:r>
        <w:t>у</w:t>
      </w:r>
      <w:r>
        <w:t>щие к подлинному равенству». В докладе также указывается, что «с юридич</w:t>
      </w:r>
      <w:r>
        <w:t>е</w:t>
      </w:r>
      <w:r>
        <w:t>ской точки зрения возможность для применения системы квот и других пр</w:t>
      </w:r>
      <w:r>
        <w:t>а</w:t>
      </w:r>
      <w:r>
        <w:t>вил, связанных с системой преференций, существует» (в соответствии с Законом о равном обращении). Пожалуйста, представьте подробную информацию о том, какие временные специальные меры в соответствии с пунктом 1 статьи 4 Ко</w:t>
      </w:r>
      <w:r>
        <w:t>н</w:t>
      </w:r>
      <w:r>
        <w:t>венции принимаются или планируется принять, и проанализируйте резул</w:t>
      </w:r>
      <w:r>
        <w:t>ь</w:t>
      </w:r>
      <w:r>
        <w:t>таты их осуществления, нацеленного на ускорение установления фактического р</w:t>
      </w:r>
      <w:r>
        <w:t>а</w:t>
      </w:r>
      <w:r>
        <w:t>венства между мужчинами и женщинами.</w:t>
      </w:r>
    </w:p>
    <w:p w:rsidR="00845D3A" w:rsidRPr="00857113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Default="00845D3A" w:rsidP="008051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жизни и директивная деятельность</w:t>
      </w:r>
    </w:p>
    <w:p w:rsidR="00845D3A" w:rsidRPr="00857113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Default="00845D3A" w:rsidP="00805131">
      <w:pPr>
        <w:pStyle w:val="SingleTxt"/>
      </w:pPr>
      <w:r>
        <w:t>8.</w:t>
      </w:r>
      <w:r>
        <w:tab/>
        <w:t>Принимая во внимание то обстоятельство, что существенных изменений в плане продвижения женщин на руководящие должности не произошло, прос</w:t>
      </w:r>
      <w:r>
        <w:t>ь</w:t>
      </w:r>
      <w:r>
        <w:t>ба представить подробную информацию о мерах, принятых правительством за конкретный период времени в целях расширения участия женщин в политич</w:t>
      </w:r>
      <w:r>
        <w:t>е</w:t>
      </w:r>
      <w:r>
        <w:t>ской и общественной жизни, особенно на должностях директивного уровня, в том числе в парламенте, государственных министерствах и местных органах власти, с учетом общей рекомендации 25, касающейся пункта 1 статьи 4 Ко</w:t>
      </w:r>
      <w:r>
        <w:t>н</w:t>
      </w:r>
      <w:r>
        <w:t>венции, и общей рекомендации 23, касающейся участия женщин в обществе</w:t>
      </w:r>
      <w:r>
        <w:t>н</w:t>
      </w:r>
      <w:r>
        <w:t>ной жизни.</w:t>
      </w:r>
    </w:p>
    <w:p w:rsidR="00845D3A" w:rsidRPr="00857113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Default="00845D3A" w:rsidP="008051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845D3A" w:rsidRPr="00857113" w:rsidRDefault="00845D3A" w:rsidP="00805131">
      <w:pPr>
        <w:pStyle w:val="SingleTxt"/>
        <w:spacing w:after="0" w:line="120" w:lineRule="exact"/>
        <w:rPr>
          <w:sz w:val="10"/>
        </w:rPr>
      </w:pPr>
    </w:p>
    <w:p w:rsidR="00845D3A" w:rsidRDefault="00845D3A" w:rsidP="00805131">
      <w:pPr>
        <w:pStyle w:val="SingleTxt"/>
      </w:pPr>
      <w:r>
        <w:t>9.</w:t>
      </w:r>
      <w:r>
        <w:tab/>
        <w:t>Пожалуйста, представьте информацию об осуществлении поправки, вн</w:t>
      </w:r>
      <w:r>
        <w:t>е</w:t>
      </w:r>
      <w:r>
        <w:t>сенной в 2005 году в Закон </w:t>
      </w:r>
      <w:r>
        <w:rPr>
          <w:lang w:val="en-US"/>
        </w:rPr>
        <w:t>IV</w:t>
      </w:r>
      <w:r w:rsidRPr="00684185">
        <w:t xml:space="preserve"> 1978</w:t>
      </w:r>
      <w:r>
        <w:t> года об Уголовном кодексе, и поправки, внесенной в 2006 году в Закон </w:t>
      </w:r>
      <w:r>
        <w:rPr>
          <w:lang w:val="en-US"/>
        </w:rPr>
        <w:t>XIX</w:t>
      </w:r>
      <w:r>
        <w:t xml:space="preserve"> 1998 года об уголовном разбирательстве, касающуюся запретительных судебных указов, в том числе о том, сколько з</w:t>
      </w:r>
      <w:r>
        <w:t>а</w:t>
      </w:r>
      <w:r>
        <w:t>претительных судебных приказов и при каких обстоятельствах было издано и какие меры принимаются для информирования женщин об имеющихся в их распоряжениях средствах защиты.</w:t>
      </w:r>
    </w:p>
    <w:p w:rsidR="00845D3A" w:rsidRDefault="00845D3A" w:rsidP="00805131">
      <w:pPr>
        <w:pStyle w:val="SingleTxt"/>
      </w:pPr>
      <w:r>
        <w:t>10.</w:t>
      </w:r>
      <w:r>
        <w:tab/>
        <w:t>Пожалуйста, представьте обновленную информацию о числе разбира</w:t>
      </w:r>
      <w:r>
        <w:t>в</w:t>
      </w:r>
      <w:r>
        <w:t>шихся в судах дел о насилии в отношении женщин, в том числе семейно-бытовом насилии, и укажите, сколько человек было осуждено и какие наказ</w:t>
      </w:r>
      <w:r>
        <w:t>а</w:t>
      </w:r>
      <w:r>
        <w:t>ния им были назначены.</w:t>
      </w:r>
    </w:p>
    <w:p w:rsidR="00845D3A" w:rsidRDefault="00845D3A" w:rsidP="00805131">
      <w:pPr>
        <w:pStyle w:val="SingleTxt"/>
      </w:pPr>
      <w:r>
        <w:t>11.</w:t>
      </w:r>
      <w:r>
        <w:tab/>
        <w:t>Пожалуйста, представьте информацию об осуществлении принятой па</w:t>
      </w:r>
      <w:r>
        <w:t>р</w:t>
      </w:r>
      <w:r>
        <w:t>ламентом национальной стратегии профилактики насилия в семье и эффекти</w:t>
      </w:r>
      <w:r>
        <w:t>в</w:t>
      </w:r>
      <w:r>
        <w:t>ных мер по борьбе с ней, в том числе о целях и сроках ее осуществления.</w:t>
      </w:r>
    </w:p>
    <w:p w:rsidR="00845D3A" w:rsidRDefault="00845D3A" w:rsidP="00805131">
      <w:pPr>
        <w:pStyle w:val="SingleTxt"/>
      </w:pPr>
      <w:r>
        <w:t>12.</w:t>
      </w:r>
      <w:r>
        <w:tab/>
        <w:t>В докладе говорится, что «с сотрудниками, непосредственно отвечающ</w:t>
      </w:r>
      <w:r>
        <w:t>и</w:t>
      </w:r>
      <w:r>
        <w:t>ми за правоприменение и обеспечение осуществления закона, специальные з</w:t>
      </w:r>
      <w:r>
        <w:t>а</w:t>
      </w:r>
      <w:r>
        <w:t>нятия по конкретной теме «Насилие в семье» на регулярной основе не пров</w:t>
      </w:r>
      <w:r>
        <w:t>о</w:t>
      </w:r>
      <w:r>
        <w:t>дились» (см. </w:t>
      </w:r>
      <w:r>
        <w:rPr>
          <w:lang w:val="en-US"/>
        </w:rPr>
        <w:t>CEDAW</w:t>
      </w:r>
      <w:r w:rsidRPr="00A2008A">
        <w:t>/</w:t>
      </w:r>
      <w:r>
        <w:rPr>
          <w:lang w:val="en-US"/>
        </w:rPr>
        <w:t>C</w:t>
      </w:r>
      <w:r w:rsidRPr="00A2008A">
        <w:t>/</w:t>
      </w:r>
      <w:r>
        <w:rPr>
          <w:lang w:val="en-US"/>
        </w:rPr>
        <w:t>HUN</w:t>
      </w:r>
      <w:r w:rsidRPr="00A2008A">
        <w:t xml:space="preserve">/6, </w:t>
      </w:r>
      <w:r>
        <w:t>сноска </w:t>
      </w:r>
      <w:r w:rsidRPr="00A2008A">
        <w:t>30</w:t>
      </w:r>
      <w:r>
        <w:t>). Пожалуйста, укажите, какие меры принимаются с целью организовать такую подготовку и обеспечить, чтобы официальные должностные лица, особенно сотрудники правоохранительных органов, судебных органов, системы здравоохранения и социального обеспеч</w:t>
      </w:r>
      <w:r>
        <w:t>е</w:t>
      </w:r>
      <w:r>
        <w:t>ния, были в полной мере информированы о всех видах насилия в отношении женщин, как это было рекомендовано Комитетом в его заключительных зам</w:t>
      </w:r>
      <w:r>
        <w:t>е</w:t>
      </w:r>
      <w:r>
        <w:t>чаниях 2002 года</w:t>
      </w:r>
      <w:r w:rsidRPr="00845D3A">
        <w:rPr>
          <w:rStyle w:val="FootnoteReference"/>
        </w:rPr>
        <w:footnoteReference w:id="2"/>
      </w:r>
      <w:r>
        <w:t>.</w:t>
      </w:r>
    </w:p>
    <w:p w:rsidR="004575D7" w:rsidRPr="00935AE7" w:rsidRDefault="004575D7" w:rsidP="00ED57BE">
      <w:pPr>
        <w:pStyle w:val="SingleTxt"/>
      </w:pPr>
      <w:r w:rsidRPr="002B3F78">
        <w:t>13.</w:t>
      </w:r>
      <w:r w:rsidRPr="002B3F78">
        <w:tab/>
      </w:r>
      <w:r>
        <w:t>В докладе приводится информация о целом ряде инициатив, в том числе о Национальной телефонной службе управления кризисами и информации — экспериментальной программе, в рамках которой жертвам насилия предоста</w:t>
      </w:r>
      <w:r>
        <w:t>в</w:t>
      </w:r>
      <w:r>
        <w:t>ляется временное жилье и возможность укрыться в приютах, местонахождение которых не разглашается. Пожалуйста, укажите, продолжается ли осуществл</w:t>
      </w:r>
      <w:r>
        <w:t>е</w:t>
      </w:r>
      <w:r>
        <w:t>ние этих инициатив и началась ли реализация данной экспериментальной пр</w:t>
      </w:r>
      <w:r>
        <w:t>о</w:t>
      </w:r>
      <w:r>
        <w:t>граммы в других районах страны. Пожалуйста, укажите также, сколько сущ</w:t>
      </w:r>
      <w:r>
        <w:t>е</w:t>
      </w:r>
      <w:r>
        <w:t>ствует приютов для жертв семейно-бытового насилия, имеют ли жертвы доступ к услугам юриста, и расскажите о том, какие услуги и какая помощь оказыв</w:t>
      </w:r>
      <w:r>
        <w:t>а</w:t>
      </w:r>
      <w:r>
        <w:t>ются жертвам семейно-бытового н</w:t>
      </w:r>
      <w:r>
        <w:t>а</w:t>
      </w:r>
      <w:r>
        <w:t>силия.</w:t>
      </w:r>
    </w:p>
    <w:p w:rsidR="004575D7" w:rsidRPr="002B3F78" w:rsidRDefault="004575D7" w:rsidP="00ED57BE">
      <w:pPr>
        <w:pStyle w:val="SingleTxt"/>
      </w:pPr>
      <w:r w:rsidRPr="002B3F78">
        <w:t>14.</w:t>
      </w:r>
      <w:r w:rsidRPr="002B3F78">
        <w:tab/>
      </w:r>
      <w:r>
        <w:t>В своих заключительных замечаниях 2002 года Комитет рекомендовал г</w:t>
      </w:r>
      <w:r>
        <w:t>о</w:t>
      </w:r>
      <w:r>
        <w:t>сударству-участнику провести реформу своего законодательства, с тем чтобы квалифицировать преступления сексуального характера как преступления, св</w:t>
      </w:r>
      <w:r>
        <w:t>я</w:t>
      </w:r>
      <w:r>
        <w:t>занные с нарушением прав женщин на личную неприкосновенность, и квал</w:t>
      </w:r>
      <w:r>
        <w:t>и</w:t>
      </w:r>
      <w:r>
        <w:t>фицировать изнасилование как половое сношение без согласия, внести попра</w:t>
      </w:r>
      <w:r>
        <w:t>в</w:t>
      </w:r>
      <w:r>
        <w:t>ки в свои законоположения о совращении девочек в возрасте до 14 лет, вкл</w:t>
      </w:r>
      <w:r>
        <w:t>ю</w:t>
      </w:r>
      <w:r>
        <w:t>чив в них понятие «изнасилование несовершеннолетних» и запретить половые сношения с несовершеннолетними девочками. Пожалуйста, представьте и</w:t>
      </w:r>
      <w:r>
        <w:t>н</w:t>
      </w:r>
      <w:r>
        <w:t>формацию о мерах, принятых во исполнение этой рекомендации Комитета.</w:t>
      </w:r>
    </w:p>
    <w:p w:rsidR="004575D7" w:rsidRPr="00BF1E89" w:rsidRDefault="004575D7" w:rsidP="00ED57BE">
      <w:pPr>
        <w:pStyle w:val="SingleTxt"/>
      </w:pPr>
      <w:r w:rsidRPr="00BF1E89">
        <w:t>15.</w:t>
      </w:r>
      <w:r w:rsidRPr="00BF1E89">
        <w:tab/>
      </w:r>
      <w:r>
        <w:t>На своей тридцать шестой сессии в августе 2006 года Комитет постан</w:t>
      </w:r>
      <w:r>
        <w:t>о</w:t>
      </w:r>
      <w:r>
        <w:t>вил завершить изучение мнений в отношении сообщения № 2/2003</w:t>
      </w:r>
      <w:r w:rsidRPr="00BF1E89">
        <w:t xml:space="preserve">, </w:t>
      </w:r>
      <w:r>
        <w:rPr>
          <w:lang w:val="en-US"/>
        </w:rPr>
        <w:t>A</w:t>
      </w:r>
      <w:r w:rsidRPr="00BF1E89">
        <w:t>.</w:t>
      </w:r>
      <w:r>
        <w:rPr>
          <w:lang w:val="en-US"/>
        </w:rPr>
        <w:t>T</w:t>
      </w:r>
      <w:r w:rsidRPr="00BF1E89">
        <w:t>.</w:t>
      </w:r>
      <w:r>
        <w:t> против Венгрии, от 26 января 2005 года и постановил также, что любая новая информация для изучения мнений по этому делу будет запрашиваться в рамках процедуры представления докладов в соответствии со статьей 18 Ко</w:t>
      </w:r>
      <w:r>
        <w:t>н</w:t>
      </w:r>
      <w:r>
        <w:t xml:space="preserve">венции. Пожалуйста, представьте информацию о дальнейших мерах, принятых во исполнение рекомендации Комитета, касающихся автора этого сообщения. 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Pr="00BF1E89" w:rsidRDefault="004575D7" w:rsidP="004575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BF1E89">
        <w:tab/>
      </w:r>
      <w:r w:rsidRPr="00BF1E89">
        <w:tab/>
      </w:r>
      <w:r>
        <w:t>Эксплуатация проституции и торговля людьми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Pr="00BF1E89" w:rsidRDefault="004575D7" w:rsidP="00ED57BE">
      <w:pPr>
        <w:pStyle w:val="SingleTxt"/>
      </w:pPr>
      <w:r w:rsidRPr="00BF1E89">
        <w:t>16.</w:t>
      </w:r>
      <w:r w:rsidRPr="00BF1E89">
        <w:tab/>
      </w:r>
      <w:r>
        <w:t>В своих заключительных замечаниях 2002 года Комитет просил госуда</w:t>
      </w:r>
      <w:r>
        <w:t>р</w:t>
      </w:r>
      <w:r>
        <w:t>ство-участник включить в свой следующий доклад информацию о рассмотр</w:t>
      </w:r>
      <w:r>
        <w:t>е</w:t>
      </w:r>
      <w:r>
        <w:t>нии его проекта закона о проституции и информацию о любых законодател</w:t>
      </w:r>
      <w:r>
        <w:t>ь</w:t>
      </w:r>
      <w:r>
        <w:t>ных изменениях с целью обеспечить, чтобы эксплуатация проституток была реально запрещена на практике и чтобы им были обеспечены возможности в плане получения медицинского и социального обслуживания и альтернативных средств к существованию в целях защиты их прав человека</w:t>
      </w:r>
      <w:r w:rsidRPr="00DF61BA">
        <w:rPr>
          <w:rStyle w:val="FootnoteReference"/>
        </w:rPr>
        <w:footnoteReference w:id="3"/>
      </w:r>
      <w:r>
        <w:t>. В докладе упом</w:t>
      </w:r>
      <w:r>
        <w:t>и</w:t>
      </w:r>
      <w:r>
        <w:t>нается разработанная министерством внутренних дел в 2005 году новая ко</w:t>
      </w:r>
      <w:r>
        <w:t>н</w:t>
      </w:r>
      <w:r>
        <w:t>цепция, в которой «… были кратко изложены проблемы, существующие в о</w:t>
      </w:r>
      <w:r>
        <w:t>б</w:t>
      </w:r>
      <w:r>
        <w:t>ласти правового регулирования, и возможные варианты решений этих пр</w:t>
      </w:r>
      <w:r>
        <w:t>о</w:t>
      </w:r>
      <w:r>
        <w:t>блем», а также экспериментальный проект, в рамках которого предусмотрена организация передвижных медицинских центров, где могут пройти обследов</w:t>
      </w:r>
      <w:r>
        <w:t>а</w:t>
      </w:r>
      <w:r>
        <w:t>ние лица, занимающиеся проституцией. Пожалуйста, представьте информацию о содержании и статусе этой новой концепции; сообщите, реализуется ли она на практике и какие еще меры принимаются правительством во исполнение р</w:t>
      </w:r>
      <w:r>
        <w:t>е</w:t>
      </w:r>
      <w:r>
        <w:t>коменд</w:t>
      </w:r>
      <w:r>
        <w:t>а</w:t>
      </w:r>
      <w:r>
        <w:t>ции Комитета.</w:t>
      </w:r>
    </w:p>
    <w:p w:rsidR="004575D7" w:rsidRPr="00FC00D2" w:rsidRDefault="004575D7" w:rsidP="00ED57BE">
      <w:pPr>
        <w:pStyle w:val="SingleTxt"/>
      </w:pPr>
      <w:r w:rsidRPr="00FC00D2">
        <w:t>17.</w:t>
      </w:r>
      <w:r w:rsidRPr="00FC00D2">
        <w:tab/>
      </w:r>
      <w:r>
        <w:t>Пожалуйста, сообщите, сколько женщин и девочек незаконно ввозятся в Венгрию, вывозятся из страны и провозятся через Венгрию транзитом, и пре</w:t>
      </w:r>
      <w:r>
        <w:t>д</w:t>
      </w:r>
      <w:r>
        <w:t>ставьте также информацию о том, сколько торговцев людьми подверглись уг</w:t>
      </w:r>
      <w:r>
        <w:t>о</w:t>
      </w:r>
      <w:r>
        <w:t>ловному преследованию и были осуждены.</w:t>
      </w:r>
    </w:p>
    <w:p w:rsidR="004575D7" w:rsidRPr="00FC00D2" w:rsidRDefault="004575D7" w:rsidP="00ED57BE">
      <w:pPr>
        <w:pStyle w:val="SingleTxt"/>
      </w:pPr>
      <w:r w:rsidRPr="00FC00D2">
        <w:t>18.</w:t>
      </w:r>
      <w:r w:rsidRPr="00FC00D2">
        <w:tab/>
      </w:r>
      <w:r>
        <w:t>В докладе указывается, что были приняты меры «… по разработке Н</w:t>
      </w:r>
      <w:r>
        <w:t>а</w:t>
      </w:r>
      <w:r>
        <w:t>циональной программы, направленной на предупреждение торговли людьми, оказание помощи жертвам и создание возможностей для их социальной реи</w:t>
      </w:r>
      <w:r>
        <w:t>н</w:t>
      </w:r>
      <w:r>
        <w:t>теграции». В докладе упоминается также ряд других инициатив, в частности план действий по борьбе с торговлей людьми, разработанный министерством внутренних дел. Пожалуйста, представьте информацию о статусе предложе</w:t>
      </w:r>
      <w:r>
        <w:t>н</w:t>
      </w:r>
      <w:r>
        <w:t>ной национальной программы и/или плана действий, в том числе сообщите, был(а) ли он(а) утвержден(а) и вступил(а) ли в силу и какие меры были прин</w:t>
      </w:r>
      <w:r>
        <w:t>я</w:t>
      </w:r>
      <w:r>
        <w:t>ты. Сообщите также результаты анализа и оценки национальной программы, плана действий и других инициатив по борьбе с торговлей людьми и обеспеч</w:t>
      </w:r>
      <w:r>
        <w:t>е</w:t>
      </w:r>
      <w:r>
        <w:t>нию защиты жертв такой торговли (если таковые проводились) и какие меры были приняты по р</w:t>
      </w:r>
      <w:r>
        <w:t>е</w:t>
      </w:r>
      <w:r>
        <w:t>зультатам оценки.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Pr="00FC00D2" w:rsidRDefault="004575D7" w:rsidP="004575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C00D2">
        <w:tab/>
      </w:r>
      <w:r w:rsidRPr="00FC00D2">
        <w:tab/>
      </w:r>
      <w:r>
        <w:t>Стереотипы и образование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Pr="0075287F" w:rsidRDefault="004575D7" w:rsidP="00ED57BE">
      <w:pPr>
        <w:pStyle w:val="SingleTxt"/>
      </w:pPr>
      <w:r w:rsidRPr="0075287F">
        <w:t>19.</w:t>
      </w:r>
      <w:r w:rsidRPr="0075287F">
        <w:tab/>
      </w:r>
      <w:r>
        <w:t>В своих заключительных замечаниях 2002 года Комитет настоятельно призвал государство-участник разработать и осуществить всеобъемлющие пр</w:t>
      </w:r>
      <w:r>
        <w:t>о</w:t>
      </w:r>
      <w:r>
        <w:t>граммы в системе образования (включая просвещение в области прав человека и подготовку по гендерным вопросам), которые предусматривали бы распр</w:t>
      </w:r>
      <w:r>
        <w:t>о</w:t>
      </w:r>
      <w:r>
        <w:t>странение информации о Конвенции с целью изменить существующие стере</w:t>
      </w:r>
      <w:r>
        <w:t>о</w:t>
      </w:r>
      <w:r>
        <w:t>типные представления, включая пропаганду идеи о том, что воспитание детей является социальным долгом как матерей, так и отцов</w:t>
      </w:r>
      <w:r w:rsidRPr="00DF61BA">
        <w:rPr>
          <w:rStyle w:val="FootnoteReference"/>
        </w:rPr>
        <w:footnoteReference w:id="4"/>
      </w:r>
      <w:r>
        <w:t>. Пожалуйста, пре</w:t>
      </w:r>
      <w:r>
        <w:t>д</w:t>
      </w:r>
      <w:r>
        <w:t>ставьте более подробную информацию о принимаемых государством-участником комплексных мерах по осуществлению рекомендации Комитета. Пожалуйста, включите информацию о мерах, которые планируется принять в установленные сроки в целях изъятия из школьных учебников материалов, з</w:t>
      </w:r>
      <w:r>
        <w:t>а</w:t>
      </w:r>
      <w:r>
        <w:t>крепляющих стереотипные представления о роли мужчин и женщин.</w:t>
      </w:r>
    </w:p>
    <w:p w:rsidR="004575D7" w:rsidRDefault="004575D7" w:rsidP="00ED57BE">
      <w:pPr>
        <w:pStyle w:val="SingleTxt"/>
      </w:pPr>
      <w:r w:rsidRPr="0033254A">
        <w:t>20.</w:t>
      </w:r>
      <w:r w:rsidRPr="0033254A">
        <w:tab/>
      </w:r>
      <w:r>
        <w:t>В докладе говорится, что «… отчетливо прослеживается разделение по гендерному признаку, причем это касается не только различных типов среднего образования в целом, но и выбора конкретной специальности» и что «в вузах также наблюдается значительная сегрегация по признаку пола в том, что кас</w:t>
      </w:r>
      <w:r>
        <w:t>а</w:t>
      </w:r>
      <w:r>
        <w:t>ется выбора специальности». Какие меры принимаются с целью поощрить в</w:t>
      </w:r>
      <w:r>
        <w:t>ы</w:t>
      </w:r>
      <w:r>
        <w:t>бор женщинами и мужчинами изучение и выбор нетрадиционных для них ди</w:t>
      </w:r>
      <w:r>
        <w:t>с</w:t>
      </w:r>
      <w:r>
        <w:t>циплин и специальностей и каковы результаты осуществляемых мер?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  <w:lang w:val="en-US"/>
        </w:rPr>
      </w:pPr>
    </w:p>
    <w:p w:rsidR="004575D7" w:rsidRDefault="004575D7" w:rsidP="004575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Default="004575D7" w:rsidP="00ED57BE">
      <w:pPr>
        <w:pStyle w:val="SingleTxt"/>
      </w:pPr>
      <w:r>
        <w:t>21.</w:t>
      </w:r>
      <w:r>
        <w:tab/>
        <w:t>В докладе обсуждается проблема, связанная с различиями в уровне зар</w:t>
      </w:r>
      <w:r>
        <w:t>а</w:t>
      </w:r>
      <w:r>
        <w:t>ботной платы женщин и мужчин. Пожалуйста, укажите, какие еще меры, п</w:t>
      </w:r>
      <w:r>
        <w:t>о</w:t>
      </w:r>
      <w:r>
        <w:t>мимо увеличения на 50 процентов уровня заработной платы в государственном секторе и с учетом более серьезных различий в оплате труда в частном секторе, были приняты для решения этой проблемы и какие результаты были достигн</w:t>
      </w:r>
      <w:r>
        <w:t>у</w:t>
      </w:r>
      <w:r>
        <w:t>ты в этом отношении.</w:t>
      </w:r>
    </w:p>
    <w:p w:rsidR="004575D7" w:rsidRDefault="004575D7" w:rsidP="00ED57BE">
      <w:pPr>
        <w:pStyle w:val="SingleTxt"/>
      </w:pPr>
      <w:r>
        <w:t>22.</w:t>
      </w:r>
      <w:r>
        <w:tab/>
        <w:t>В докладе сообщается, что в соответствии с Законом о равном обращении «работодатель, который платит женщине более низкую зарплату, может быть освобожден от ответственности, если для разницы в уровнях оплаты труда с</w:t>
      </w:r>
      <w:r>
        <w:t>у</w:t>
      </w:r>
      <w:r>
        <w:t>ществует разумное обоснование, имеющее по объективной оценке непосредс</w:t>
      </w:r>
      <w:r>
        <w:t>т</w:t>
      </w:r>
      <w:r>
        <w:t>венную связь с данным правоотношением. Это правило является неадеква</w:t>
      </w:r>
      <w:r>
        <w:t>т</w:t>
      </w:r>
      <w:r>
        <w:t>ным, когда речь идет о разнице в заработной плате мужчин и женщин, и во</w:t>
      </w:r>
      <w:r>
        <w:t>з</w:t>
      </w:r>
      <w:r>
        <w:t>можность освобождения от ответственности в таких случаях не должна пред</w:t>
      </w:r>
      <w:r>
        <w:t>у</w:t>
      </w:r>
      <w:r>
        <w:t>сматриваться». Пожалуйста, сообщите, по</w:t>
      </w:r>
      <w:r>
        <w:noBreakHyphen/>
        <w:t>прежнему ли действует предусмо</w:t>
      </w:r>
      <w:r>
        <w:t>т</w:t>
      </w:r>
      <w:r>
        <w:t>ренный в Законе принцип освобождения от ответственности в упомянутых случаях, а если да, то какие меры и сроки осуществления предусмотрены для исправления сложившегося положения.</w:t>
      </w:r>
    </w:p>
    <w:p w:rsidR="004575D7" w:rsidRDefault="004575D7" w:rsidP="00ED57BE">
      <w:pPr>
        <w:pStyle w:val="SingleTxt"/>
      </w:pPr>
      <w:r>
        <w:t>23.</w:t>
      </w:r>
      <w:r>
        <w:tab/>
        <w:t>В докладе говорится о горизонтальной сегрегации на рынке труда и у</w:t>
      </w:r>
      <w:r>
        <w:t>т</w:t>
      </w:r>
      <w:r>
        <w:t>верждается, что приблизительно четверть всех профессий стали полностью «женскими». В нем говорится также о вертикальной сегрегации, которая в</w:t>
      </w:r>
      <w:r>
        <w:t>ы</w:t>
      </w:r>
      <w:r>
        <w:t>ражается в том, что женщины недостаточно представлены на ста</w:t>
      </w:r>
      <w:r>
        <w:t>р</w:t>
      </w:r>
      <w:r>
        <w:t>ших/руководящих должностях. Пожалуйста, представьте информацию о мерах, принимаемых для исправления сложившегося положения, в том числе путем осуществления временных специальных мер в соответствии с пунктом 1 ст</w:t>
      </w:r>
      <w:r>
        <w:t>а</w:t>
      </w:r>
      <w:r>
        <w:t>тьи 4 Конвенции и общей рекомендацией 25 Комитета.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Default="004575D7" w:rsidP="004575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Default="004575D7" w:rsidP="00ED57BE">
      <w:pPr>
        <w:pStyle w:val="SingleTxt"/>
      </w:pPr>
      <w:r>
        <w:t>24.</w:t>
      </w:r>
      <w:r>
        <w:tab/>
        <w:t>В докладе говорится о высоком уровне смертности женщин от злокачес</w:t>
      </w:r>
      <w:r>
        <w:t>т</w:t>
      </w:r>
      <w:r>
        <w:t>венных опухолей, включая рак легких, молочной железы, толстой кишки и р</w:t>
      </w:r>
      <w:r>
        <w:t>а</w:t>
      </w:r>
      <w:r>
        <w:t>к яичников. Пожалуйста, представьте подробную информацию о мерах проф</w:t>
      </w:r>
      <w:r>
        <w:t>и</w:t>
      </w:r>
      <w:r>
        <w:t>лактики и борьбы с этими заболеваниями и о достигнутых результатах.</w:t>
      </w:r>
    </w:p>
    <w:p w:rsidR="004575D7" w:rsidRDefault="004575D7" w:rsidP="00ED57BE">
      <w:pPr>
        <w:pStyle w:val="SingleTxt"/>
      </w:pPr>
      <w:r>
        <w:t>25.</w:t>
      </w:r>
      <w:r>
        <w:tab/>
        <w:t>Пожалуйста, подробно расскажите об усилиях по борьбе с курением ср</w:t>
      </w:r>
      <w:r>
        <w:t>е</w:t>
      </w:r>
      <w:r>
        <w:t>ди женщин, употреблением ими алкоголя и наркотиков.</w:t>
      </w:r>
    </w:p>
    <w:p w:rsidR="004575D7" w:rsidRDefault="004575D7" w:rsidP="00ED57BE">
      <w:pPr>
        <w:pStyle w:val="SingleTxt"/>
      </w:pPr>
      <w:r>
        <w:t>26.</w:t>
      </w:r>
      <w:r>
        <w:tab/>
        <w:t>В своих заключительных замечаниях 2002 года Комитет рекомендовал г</w:t>
      </w:r>
      <w:r>
        <w:t>о</w:t>
      </w:r>
      <w:r>
        <w:t>сударству-участнику повышать эффективность программ по вопросам гиги</w:t>
      </w:r>
      <w:r>
        <w:t>е</w:t>
      </w:r>
      <w:r>
        <w:t>ны половой жизни, предназначенных как для девочек, так и для мальчиков, пр</w:t>
      </w:r>
      <w:r>
        <w:t>и</w:t>
      </w:r>
      <w:r>
        <w:t>нять все надлежащие меры для пропаганды ответственного сексуального пов</w:t>
      </w:r>
      <w:r>
        <w:t>е</w:t>
      </w:r>
      <w:r>
        <w:t>дения и сделать все необходимое для прекращения использования аборта как средс</w:t>
      </w:r>
      <w:r>
        <w:t>т</w:t>
      </w:r>
      <w:r>
        <w:t>ва регулирования рождаемости</w:t>
      </w:r>
      <w:r>
        <w:rPr>
          <w:rStyle w:val="FootnoteReference"/>
        </w:rPr>
        <w:footnoteReference w:id="5"/>
      </w:r>
      <w:r>
        <w:t>. В докладе указывается, что в 2004 году число абортов было по</w:t>
      </w:r>
      <w:r>
        <w:noBreakHyphen/>
        <w:t>прежнему велико, что около 12 процентов абортов пр</w:t>
      </w:r>
      <w:r>
        <w:t>и</w:t>
      </w:r>
      <w:r>
        <w:t>ходилось на женщин в возрасте моложе 20 лет и что современные методы ко</w:t>
      </w:r>
      <w:r>
        <w:t>н</w:t>
      </w:r>
      <w:r>
        <w:t>трацепции весьма дорогостоящи. Пожалуйста, представьте обновленные да</w:t>
      </w:r>
      <w:r>
        <w:t>н</w:t>
      </w:r>
      <w:r>
        <w:t>ные о проценте производимых абортов и укажите, какие меры принимаются с целью обеспечить широкий доступ населения к информации по вопросам пл</w:t>
      </w:r>
      <w:r>
        <w:t>а</w:t>
      </w:r>
      <w:r>
        <w:t>нирования размера семьи и доступным противозачаточным сре</w:t>
      </w:r>
      <w:r>
        <w:t>д</w:t>
      </w:r>
      <w:r>
        <w:t>ствам.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Default="004575D7" w:rsidP="004575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Женщины-представительницы рома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Default="004575D7" w:rsidP="00ED57BE">
      <w:pPr>
        <w:pStyle w:val="SingleTxt"/>
      </w:pPr>
      <w:r>
        <w:t>27.</w:t>
      </w:r>
      <w:r>
        <w:tab/>
        <w:t>В докладе говорится о целом ряде проблем и трудностей, с которыми сталкиваются женщины-представительницы рома, в том числе в вопросах о</w:t>
      </w:r>
      <w:r>
        <w:t>б</w:t>
      </w:r>
      <w:r>
        <w:t>разования, медицинского обслуживания, жилья и в том, что касается эконом</w:t>
      </w:r>
      <w:r>
        <w:t>и</w:t>
      </w:r>
      <w:r>
        <w:t>ческих возможностей. Пожалуйста, представьте более подробную информацию о мерах, принимаемых для решения этих проблем. Просьба, в частности, ук</w:t>
      </w:r>
      <w:r>
        <w:t>а</w:t>
      </w:r>
      <w:r>
        <w:t>зать, предусмотрено ли в целях преодоления проблем, с которыми сталкиваю</w:t>
      </w:r>
      <w:r>
        <w:t>т</w:t>
      </w:r>
      <w:r>
        <w:t>ся женщины-представительницы рома, осуществление конкретной политики или стратегии, каковы ее цели, задачи и сроки реализации.</w:t>
      </w:r>
    </w:p>
    <w:p w:rsidR="004575D7" w:rsidRDefault="004575D7" w:rsidP="004575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Default="004575D7" w:rsidP="00ED57BE">
      <w:pPr>
        <w:pStyle w:val="SingleTxt"/>
      </w:pPr>
      <w:r>
        <w:t>28.</w:t>
      </w:r>
      <w:r>
        <w:tab/>
        <w:t>В докладе указывается, что положение сельских женщин, в том числе в вопросах занятости, обучения и охраны здоровья, менее благополучно, чем п</w:t>
      </w:r>
      <w:r>
        <w:t>о</w:t>
      </w:r>
      <w:r>
        <w:t>ложение женщин, проживающих в городах. С другой стороны, в докладе пр</w:t>
      </w:r>
      <w:r>
        <w:t>и</w:t>
      </w:r>
      <w:r>
        <w:t>знается, что неблагоприятные условия, характерные для сельской местности, «зачастую сказываются как на мужчинах, так и на женщинах, но при опред</w:t>
      </w:r>
      <w:r>
        <w:t>е</w:t>
      </w:r>
      <w:r>
        <w:t>ленных обстоятельствах основные тяготы и испытания ложатся на плечи же</w:t>
      </w:r>
      <w:r>
        <w:t>н</w:t>
      </w:r>
      <w:r>
        <w:t>щин». С учетом этого, пожалуйста, сообщите, обеспечивается ли учет генде</w:t>
      </w:r>
      <w:r>
        <w:t>р</w:t>
      </w:r>
      <w:r>
        <w:t>ных факторов в рамках стратегий/планов развития сельских районов и какие приоритетные задачи поставлены в таких стратегиях/планах в отношении с</w:t>
      </w:r>
      <w:r>
        <w:t>о</w:t>
      </w:r>
      <w:r>
        <w:t>действия установлению равенства полов.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Default="004575D7" w:rsidP="004575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Default="004575D7" w:rsidP="00ED57BE">
      <w:pPr>
        <w:pStyle w:val="SingleTxt"/>
      </w:pPr>
      <w:r>
        <w:t>29.</w:t>
      </w:r>
      <w:r>
        <w:tab/>
        <w:t>В докладе указывается, что «несовершеннолетние могут вступать в брак с разрешения органа опеки» и что при этом учитываются интересы ребенка да</w:t>
      </w:r>
      <w:r>
        <w:t>н</w:t>
      </w:r>
      <w:r>
        <w:t>ной пары. Пожалуйста, представьте дополнительную информацию о том, в к</w:t>
      </w:r>
      <w:r>
        <w:t>а</w:t>
      </w:r>
      <w:r>
        <w:t>ких случаях имеются основания для вступления в брак несовершеннолетних и каким образом учитываются при этом интересы самих н</w:t>
      </w:r>
      <w:r>
        <w:t>е</w:t>
      </w:r>
      <w:r>
        <w:t>совершеннолетних.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Default="004575D7" w:rsidP="004575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4575D7" w:rsidRPr="004575D7" w:rsidRDefault="004575D7" w:rsidP="004575D7">
      <w:pPr>
        <w:pStyle w:val="SingleTxt"/>
        <w:spacing w:after="0" w:line="120" w:lineRule="exact"/>
        <w:rPr>
          <w:sz w:val="10"/>
        </w:rPr>
      </w:pPr>
    </w:p>
    <w:p w:rsidR="004575D7" w:rsidRDefault="004575D7" w:rsidP="00ED57BE">
      <w:pPr>
        <w:pStyle w:val="SingleTxt"/>
      </w:pPr>
      <w:r>
        <w:t>30.</w:t>
      </w:r>
      <w:r>
        <w:tab/>
        <w:t>Пожалуйста, расскажите о мерах, которые правительство планирует пр</w:t>
      </w:r>
      <w:r>
        <w:t>и</w:t>
      </w:r>
      <w:r>
        <w:t>нять либо осуществляет в целях ознакомления широких слоев общественности с содержанием Факультативного протокола и поощрения его применения. П</w:t>
      </w:r>
      <w:r>
        <w:t>о</w:t>
      </w:r>
      <w:r>
        <w:t>жалуйста, укажите также, какого прогресса удалось добиться в деле принятия поправки к пункту 1 статьи 20 Конвенции.</w:t>
      </w:r>
    </w:p>
    <w:p w:rsidR="004575D7" w:rsidRPr="006B72CD" w:rsidRDefault="004575D7" w:rsidP="00ED57B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5.7pt,14.8pt" to="287.7pt,14.8pt" strokeweight=".25pt"/>
        </w:pict>
      </w:r>
    </w:p>
    <w:sectPr w:rsidR="004575D7" w:rsidRPr="006B72CD" w:rsidSect="00845D3A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21T07:12:00Z" w:initials="Start">
    <w:p w:rsidR="00EE1DC9" w:rsidRPr="00845D3A" w:rsidRDefault="00EE1DC9">
      <w:pPr>
        <w:pStyle w:val="CommentText"/>
        <w:rPr>
          <w:lang w:val="en-US"/>
        </w:rPr>
      </w:pPr>
      <w:r>
        <w:fldChar w:fldCharType="begin"/>
      </w:r>
      <w:r w:rsidRPr="00845D3A">
        <w:rPr>
          <w:rStyle w:val="CommentReference"/>
          <w:lang w:val="en-US"/>
        </w:rPr>
        <w:instrText xml:space="preserve"> </w:instrText>
      </w:r>
      <w:r w:rsidRPr="00845D3A">
        <w:rPr>
          <w:lang w:val="en-US"/>
        </w:rPr>
        <w:instrText>PAGE \# "'Page: '#'</w:instrText>
      </w:r>
      <w:r w:rsidRPr="00845D3A">
        <w:rPr>
          <w:lang w:val="en-US"/>
        </w:rPr>
        <w:br/>
        <w:instrText>'"</w:instrText>
      </w:r>
      <w:r w:rsidRPr="00845D3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45D3A">
        <w:rPr>
          <w:lang w:val="en-US"/>
        </w:rPr>
        <w:t>&lt;&lt;ODS JOB NO&gt;&gt;N0725111R&lt;&lt;ODS JOB NO&gt;&gt;</w:t>
      </w:r>
    </w:p>
    <w:p w:rsidR="00EE1DC9" w:rsidRPr="00845D3A" w:rsidRDefault="00EE1DC9">
      <w:pPr>
        <w:pStyle w:val="CommentText"/>
        <w:rPr>
          <w:lang w:val="en-US"/>
        </w:rPr>
      </w:pPr>
      <w:r w:rsidRPr="00845D3A">
        <w:rPr>
          <w:lang w:val="en-US"/>
        </w:rPr>
        <w:t>&lt;&lt;ODS DOC SYMBOL1&gt;&gt;CEDAW/C/HUN/Q/6&lt;&lt;ODS DOC SYMBOL1&gt;&gt;</w:t>
      </w:r>
    </w:p>
    <w:p w:rsidR="00EE1DC9" w:rsidRPr="00845D3A" w:rsidRDefault="00EE1DC9">
      <w:pPr>
        <w:pStyle w:val="CommentText"/>
        <w:rPr>
          <w:lang w:val="en-US"/>
        </w:rPr>
      </w:pPr>
      <w:r w:rsidRPr="00845D3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C8A" w:rsidRDefault="00546C8A" w:rsidP="00663074">
      <w:pPr>
        <w:pStyle w:val="Header"/>
      </w:pPr>
      <w:r>
        <w:separator/>
      </w:r>
    </w:p>
  </w:endnote>
  <w:endnote w:type="continuationSeparator" w:id="0">
    <w:p w:rsidR="00546C8A" w:rsidRDefault="00546C8A" w:rsidP="00663074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E1DC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E1DC9" w:rsidRPr="00663074" w:rsidRDefault="00EE1DC9" w:rsidP="0066307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E1DC9" w:rsidRPr="00663074" w:rsidRDefault="00EE1DC9" w:rsidP="0066307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07-25111</w:t>
          </w:r>
          <w:r>
            <w:rPr>
              <w:b w:val="0"/>
              <w:sz w:val="14"/>
            </w:rPr>
            <w:fldChar w:fldCharType="end"/>
          </w:r>
        </w:p>
      </w:tc>
    </w:tr>
  </w:tbl>
  <w:p w:rsidR="00EE1DC9" w:rsidRPr="00663074" w:rsidRDefault="00EE1DC9" w:rsidP="0066307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E1DC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E1DC9" w:rsidRPr="00663074" w:rsidRDefault="00EE1DC9" w:rsidP="0066307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07-25111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E1DC9" w:rsidRPr="00663074" w:rsidRDefault="00EE1DC9" w:rsidP="0066307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EE1DC9" w:rsidRPr="00663074" w:rsidRDefault="00EE1DC9" w:rsidP="0066307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DC9" w:rsidRDefault="00EE1DC9">
    <w:pPr>
      <w:pStyle w:val="Footer"/>
    </w:pPr>
  </w:p>
  <w:p w:rsidR="00EE1DC9" w:rsidRDefault="00EE1DC9" w:rsidP="0066307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07-25111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</w:t>
    </w:r>
    <w:r>
      <w:rPr>
        <w:b w:val="0"/>
        <w:sz w:val="20"/>
        <w:lang w:val="ru-RU"/>
      </w:rPr>
      <w:t>0</w:t>
    </w:r>
    <w:r>
      <w:rPr>
        <w:b w:val="0"/>
        <w:sz w:val="20"/>
      </w:rPr>
      <w:t>0307    210307</w:t>
    </w:r>
  </w:p>
  <w:p w:rsidR="00EE1DC9" w:rsidRPr="00663074" w:rsidRDefault="00EE1DC9" w:rsidP="0066307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*0725111*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C8A" w:rsidRPr="00845D3A" w:rsidRDefault="00546C8A" w:rsidP="00845D3A">
      <w:pPr>
        <w:pStyle w:val="Footer"/>
        <w:spacing w:after="80"/>
        <w:ind w:left="792"/>
        <w:rPr>
          <w:sz w:val="16"/>
        </w:rPr>
      </w:pPr>
      <w:r w:rsidRPr="00845D3A">
        <w:rPr>
          <w:sz w:val="16"/>
        </w:rPr>
        <w:t>__________________</w:t>
      </w:r>
    </w:p>
  </w:footnote>
  <w:footnote w:type="continuationSeparator" w:id="0">
    <w:p w:rsidR="00546C8A" w:rsidRPr="00845D3A" w:rsidRDefault="00546C8A" w:rsidP="00845D3A">
      <w:pPr>
        <w:pStyle w:val="Footer"/>
        <w:spacing w:after="80"/>
        <w:ind w:left="792"/>
        <w:rPr>
          <w:sz w:val="16"/>
        </w:rPr>
      </w:pPr>
      <w:r w:rsidRPr="00845D3A">
        <w:rPr>
          <w:sz w:val="16"/>
        </w:rPr>
        <w:t>__________________</w:t>
      </w:r>
    </w:p>
  </w:footnote>
  <w:footnote w:id="1">
    <w:p w:rsidR="00EE1DC9" w:rsidRPr="00DB50C3" w:rsidRDefault="00EE1DC9" w:rsidP="00845D3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 xml:space="preserve">Официальные отчеты Генеральной Ассамблеи, пятьдесят седьмая сессия, Дополнение № 38 </w:t>
      </w:r>
      <w:r w:rsidRPr="00DB50C3">
        <w:t>(</w:t>
      </w:r>
      <w:r>
        <w:rPr>
          <w:lang w:val="en-US"/>
        </w:rPr>
        <w:t>A</w:t>
      </w:r>
      <w:r w:rsidRPr="00DB50C3">
        <w:t xml:space="preserve">/57/38), </w:t>
      </w:r>
      <w:r>
        <w:t>пункт </w:t>
      </w:r>
      <w:r w:rsidRPr="00DB50C3">
        <w:t>316.</w:t>
      </w:r>
    </w:p>
  </w:footnote>
  <w:footnote w:id="2">
    <w:p w:rsidR="00EE1DC9" w:rsidRDefault="00EE1DC9" w:rsidP="00845D3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322.</w:t>
      </w:r>
    </w:p>
  </w:footnote>
  <w:footnote w:id="3">
    <w:p w:rsidR="00EE1DC9" w:rsidRDefault="00EE1DC9" w:rsidP="00ED57B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324.</w:t>
      </w:r>
    </w:p>
  </w:footnote>
  <w:footnote w:id="4">
    <w:p w:rsidR="00EE1DC9" w:rsidRDefault="00EE1DC9" w:rsidP="00ED57B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320.</w:t>
      </w:r>
    </w:p>
  </w:footnote>
  <w:footnote w:id="5">
    <w:p w:rsidR="00EE1DC9" w:rsidRDefault="00EE1DC9" w:rsidP="00ED57B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330.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E1DC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E1DC9" w:rsidRPr="00663074" w:rsidRDefault="00EE1DC9" w:rsidP="0066307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CEDAW/C/HUN/Q/6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E1DC9" w:rsidRDefault="00EE1DC9" w:rsidP="00663074">
          <w:pPr>
            <w:pStyle w:val="Header"/>
          </w:pPr>
        </w:p>
      </w:tc>
    </w:tr>
  </w:tbl>
  <w:p w:rsidR="00EE1DC9" w:rsidRPr="00663074" w:rsidRDefault="00EE1DC9" w:rsidP="006630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E1DC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E1DC9" w:rsidRDefault="00EE1DC9" w:rsidP="0066307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E1DC9" w:rsidRPr="00663074" w:rsidRDefault="00EE1DC9" w:rsidP="0066307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CEDAW/C/HUN/Q/6</w:t>
          </w:r>
          <w:r>
            <w:rPr>
              <w:b/>
            </w:rPr>
            <w:fldChar w:fldCharType="end"/>
          </w:r>
        </w:p>
      </w:tc>
    </w:tr>
  </w:tbl>
  <w:p w:rsidR="00EE1DC9" w:rsidRPr="00663074" w:rsidRDefault="00EE1DC9" w:rsidP="006630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E1DC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E1DC9" w:rsidRPr="00663074" w:rsidRDefault="00EE1DC9" w:rsidP="0066307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E1DC9" w:rsidRDefault="00EE1DC9" w:rsidP="0066307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E1DC9" w:rsidRPr="00663074" w:rsidRDefault="00EE1DC9" w:rsidP="0066307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/C/HUN/Q/6</w:t>
          </w:r>
        </w:p>
      </w:tc>
    </w:tr>
    <w:tr w:rsidR="00EE1DC9" w:rsidRPr="00845D3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E1DC9" w:rsidRDefault="00EE1DC9" w:rsidP="0066307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E1DC9" w:rsidRPr="00663074" w:rsidRDefault="00EE1DC9" w:rsidP="0066307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E1DC9" w:rsidRPr="00663074" w:rsidRDefault="00EE1DC9" w:rsidP="0066307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E1DC9" w:rsidRPr="00845D3A" w:rsidRDefault="00EE1DC9" w:rsidP="0066307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E1DC9" w:rsidRPr="00845D3A" w:rsidRDefault="00EE1DC9" w:rsidP="00663074">
          <w:pPr>
            <w:spacing w:before="240"/>
            <w:rPr>
              <w:lang w:val="en-US"/>
            </w:rPr>
          </w:pPr>
          <w:r w:rsidRPr="00845D3A">
            <w:rPr>
              <w:lang w:val="en-US"/>
            </w:rPr>
            <w:t>Distr.: General</w:t>
          </w:r>
        </w:p>
        <w:p w:rsidR="00EE1DC9" w:rsidRPr="00845D3A" w:rsidRDefault="00EE1DC9" w:rsidP="00663074">
          <w:pPr>
            <w:rPr>
              <w:lang w:val="en-US"/>
            </w:rPr>
          </w:pPr>
          <w:r w:rsidRPr="00845D3A">
            <w:rPr>
              <w:lang w:val="en-US"/>
            </w:rPr>
            <w:t>26 February 2007</w:t>
          </w:r>
        </w:p>
        <w:p w:rsidR="00EE1DC9" w:rsidRPr="00845D3A" w:rsidRDefault="00EE1DC9" w:rsidP="00663074">
          <w:pPr>
            <w:rPr>
              <w:lang w:val="en-US"/>
            </w:rPr>
          </w:pPr>
          <w:r w:rsidRPr="00845D3A">
            <w:rPr>
              <w:lang w:val="en-US"/>
            </w:rPr>
            <w:t>Russian</w:t>
          </w:r>
        </w:p>
        <w:p w:rsidR="00EE1DC9" w:rsidRPr="00845D3A" w:rsidRDefault="00EE1DC9" w:rsidP="00663074">
          <w:pPr>
            <w:rPr>
              <w:lang w:val="en-US"/>
            </w:rPr>
          </w:pPr>
          <w:r w:rsidRPr="00845D3A">
            <w:rPr>
              <w:lang w:val="en-US"/>
            </w:rPr>
            <w:t>Original: English</w:t>
          </w:r>
        </w:p>
      </w:tc>
    </w:tr>
  </w:tbl>
  <w:p w:rsidR="00EE1DC9" w:rsidRPr="00663074" w:rsidRDefault="00EE1DC9" w:rsidP="0066307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111*"/>
    <w:docVar w:name="CreationDt" w:val="21/03/2007 7:12::43"/>
    <w:docVar w:name="DocCategory" w:val="Doc"/>
    <w:docVar w:name="DocType" w:val="Final"/>
    <w:docVar w:name="FooterJN" w:val="07-25111"/>
    <w:docVar w:name="jobn" w:val="07-25111 (R)"/>
    <w:docVar w:name="jobnDT" w:val="07-25111 (R)   210307"/>
    <w:docVar w:name="jobnDTDT" w:val="07-25111 (R)   210307   210307"/>
    <w:docVar w:name="JobNo" w:val="0725111R"/>
    <w:docVar w:name="OandT" w:val=" "/>
    <w:docVar w:name="sss1" w:val="CEDAW/C/HUN/Q/6"/>
    <w:docVar w:name="sss2" w:val="-"/>
    <w:docVar w:name="Symbol1" w:val="CEDAW/C/HUN/Q/6"/>
    <w:docVar w:name="Symbol2" w:val="-"/>
  </w:docVars>
  <w:rsids>
    <w:rsidRoot w:val="0000551F"/>
    <w:rsid w:val="0000551F"/>
    <w:rsid w:val="00086C68"/>
    <w:rsid w:val="000E5AE4"/>
    <w:rsid w:val="00101C22"/>
    <w:rsid w:val="001069F2"/>
    <w:rsid w:val="001B339F"/>
    <w:rsid w:val="00273D16"/>
    <w:rsid w:val="002A529E"/>
    <w:rsid w:val="002E2CB7"/>
    <w:rsid w:val="00412514"/>
    <w:rsid w:val="0045465A"/>
    <w:rsid w:val="004575D7"/>
    <w:rsid w:val="00465704"/>
    <w:rsid w:val="00480A82"/>
    <w:rsid w:val="00503D5E"/>
    <w:rsid w:val="00527B5B"/>
    <w:rsid w:val="00546C8A"/>
    <w:rsid w:val="00663074"/>
    <w:rsid w:val="00663E67"/>
    <w:rsid w:val="007807F7"/>
    <w:rsid w:val="007D7973"/>
    <w:rsid w:val="00805131"/>
    <w:rsid w:val="00807207"/>
    <w:rsid w:val="00814840"/>
    <w:rsid w:val="00845D3A"/>
    <w:rsid w:val="008D20C2"/>
    <w:rsid w:val="008F21B6"/>
    <w:rsid w:val="00A46613"/>
    <w:rsid w:val="00AB20FA"/>
    <w:rsid w:val="00AC4CCE"/>
    <w:rsid w:val="00B46D7A"/>
    <w:rsid w:val="00B8779C"/>
    <w:rsid w:val="00B93D7B"/>
    <w:rsid w:val="00BD2395"/>
    <w:rsid w:val="00BE735B"/>
    <w:rsid w:val="00C4049B"/>
    <w:rsid w:val="00C62474"/>
    <w:rsid w:val="00CE23C8"/>
    <w:rsid w:val="00CE57D7"/>
    <w:rsid w:val="00D438E1"/>
    <w:rsid w:val="00D47558"/>
    <w:rsid w:val="00DE5E5D"/>
    <w:rsid w:val="00ED57BE"/>
    <w:rsid w:val="00EE1DC9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63074"/>
  </w:style>
  <w:style w:type="paragraph" w:styleId="CommentSubject">
    <w:name w:val="annotation subject"/>
    <w:basedOn w:val="CommentText"/>
    <w:next w:val="CommentText"/>
    <w:semiHidden/>
    <w:rsid w:val="006630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2071</Words>
  <Characters>13919</Characters>
  <Application>Microsoft Office Word</Application>
  <DocSecurity>4</DocSecurity>
  <Lines>284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15935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Irina Feoktistova</dc:creator>
  <cp:keywords/>
  <dc:description/>
  <cp:lastModifiedBy>Irina Feoktistova</cp:lastModifiedBy>
  <cp:revision>6</cp:revision>
  <cp:lastPrinted>2007-03-21T09:14:00Z</cp:lastPrinted>
  <dcterms:created xsi:type="dcterms:W3CDTF">2007-03-21T09:09:00Z</dcterms:created>
  <dcterms:modified xsi:type="dcterms:W3CDTF">2007-03-21T09:17:00Z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0725111</vt:lpwstr>
  </property>
  <property fmtid="{D5CDD505-2E9C-101B-9397-08002B2CF9AE}" pid="3" name="Symbol1">
    <vt:lpwstr>CEDAW/C/HUN/Q/6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Feoktistova</vt:lpwstr>
  </property>
</Properties>
</file>