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FC07AD" w:rsidRDefault="00FC07AD" w:rsidP="00FC07AD">
            <w:pPr>
              <w:jc w:val="right"/>
            </w:pPr>
            <w:r w:rsidRPr="00FC07AD">
              <w:rPr>
                <w:sz w:val="40"/>
              </w:rPr>
              <w:t>CRC</w:t>
            </w:r>
            <w:r>
              <w:t>/C/OPSC/COD/1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670869" w:rsidP="006A2FF6">
            <w:pPr>
              <w:spacing w:before="120"/>
              <w:jc w:val="center"/>
            </w:pPr>
            <w:r>
              <w:rPr>
                <w:noProof/>
                <w:lang w:eastAsia="fr-CH"/>
              </w:rPr>
              <w:drawing>
                <wp:inline distT="0" distB="0" distL="0" distR="0" wp14:anchorId="05A476BE" wp14:editId="116C11D8">
                  <wp:extent cx="716280" cy="594360"/>
                  <wp:effectExtent l="0" t="0" r="762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w:t>
            </w:r>
            <w:bookmarkStart w:id="0" w:name="_GoBack"/>
            <w:bookmarkEnd w:id="0"/>
            <w:r w:rsidRPr="00262665">
              <w:rPr>
                <w:b/>
                <w:sz w:val="40"/>
                <w:szCs w:val="40"/>
              </w:rPr>
              <w:t xml:space="preserve"> de l’enfant</w:t>
            </w:r>
          </w:p>
        </w:tc>
        <w:tc>
          <w:tcPr>
            <w:tcW w:w="2835" w:type="dxa"/>
            <w:tcBorders>
              <w:top w:val="single" w:sz="4" w:space="0" w:color="auto"/>
              <w:bottom w:val="single" w:sz="12" w:space="0" w:color="auto"/>
            </w:tcBorders>
          </w:tcPr>
          <w:p w:rsidR="00060E82" w:rsidRDefault="00E865F5" w:rsidP="006A2FF6">
            <w:pPr>
              <w:spacing w:before="240"/>
            </w:pPr>
            <w:proofErr w:type="spellStart"/>
            <w:r>
              <w:t>Distr</w:t>
            </w:r>
            <w:proofErr w:type="spellEnd"/>
            <w:r>
              <w:t>. générale</w:t>
            </w:r>
          </w:p>
          <w:p w:rsidR="00E865F5" w:rsidRDefault="00D65EB7" w:rsidP="00D65EB7">
            <w:pPr>
              <w:spacing w:line="240" w:lineRule="exact"/>
            </w:pPr>
            <w:r>
              <w:t>2</w:t>
            </w:r>
            <w:r w:rsidR="00401C6B">
              <w:t>9</w:t>
            </w:r>
            <w:r w:rsidR="00AF1EE4">
              <w:t xml:space="preserve"> </w:t>
            </w:r>
            <w:r w:rsidR="000F03DB">
              <w:t>juin</w:t>
            </w:r>
            <w:r w:rsidR="00E865F5">
              <w:t xml:space="preserve"> 2016</w:t>
            </w:r>
          </w:p>
          <w:p w:rsidR="00E865F5" w:rsidRDefault="00E865F5" w:rsidP="00E865F5">
            <w:pPr>
              <w:spacing w:line="240" w:lineRule="exact"/>
            </w:pPr>
          </w:p>
          <w:p w:rsidR="00E865F5" w:rsidRDefault="00E865F5" w:rsidP="00E865F5">
            <w:pPr>
              <w:spacing w:line="240" w:lineRule="exact"/>
            </w:pPr>
            <w:r>
              <w:t>Original</w:t>
            </w:r>
            <w:r w:rsidR="00EC70FB">
              <w:t xml:space="preserve"> </w:t>
            </w:r>
            <w:r>
              <w:t xml:space="preserve">: français </w:t>
            </w:r>
          </w:p>
          <w:p w:rsidR="000F03DB" w:rsidRPr="00DB58B5" w:rsidRDefault="000F03DB" w:rsidP="00EC70FB">
            <w:pPr>
              <w:spacing w:line="240" w:lineRule="exact"/>
            </w:pPr>
            <w:r>
              <w:t xml:space="preserve">Anglais, </w:t>
            </w:r>
            <w:r w:rsidR="00EC70FB">
              <w:t xml:space="preserve">espagnol et </w:t>
            </w:r>
            <w:r>
              <w:t>français seulement</w:t>
            </w:r>
          </w:p>
        </w:tc>
      </w:tr>
    </w:tbl>
    <w:p w:rsidR="00264D8B" w:rsidRPr="00264D8B" w:rsidRDefault="00264D8B" w:rsidP="00264D8B">
      <w:pPr>
        <w:spacing w:before="120"/>
        <w:rPr>
          <w:b/>
          <w:sz w:val="24"/>
          <w:szCs w:val="24"/>
        </w:rPr>
      </w:pPr>
      <w:r w:rsidRPr="00264D8B">
        <w:rPr>
          <w:b/>
          <w:sz w:val="24"/>
          <w:szCs w:val="24"/>
        </w:rPr>
        <w:t>Comité des droits de l’enfant</w:t>
      </w:r>
    </w:p>
    <w:p w:rsidR="00264D8B" w:rsidRPr="00264D8B" w:rsidRDefault="00264D8B" w:rsidP="00813ECD">
      <w:pPr>
        <w:pStyle w:val="HMG"/>
      </w:pPr>
      <w:r w:rsidRPr="00264D8B">
        <w:tab/>
      </w:r>
      <w:r w:rsidRPr="00264D8B">
        <w:tab/>
        <w:t xml:space="preserve">Examen des rapports soumis par les États parties en application du paragraphe 1 de l’article 12 du Protocole facultatif à la Convention relative aux droits de l’enfant, concernant la vente d’enfants, la prostitution des enfants et la pornographie mettant en scène des enfants </w:t>
      </w:r>
    </w:p>
    <w:p w:rsidR="00264D8B" w:rsidRPr="009C3A03" w:rsidRDefault="00264D8B" w:rsidP="00264D8B">
      <w:pPr>
        <w:keepNext/>
        <w:keepLines/>
        <w:tabs>
          <w:tab w:val="right" w:pos="851"/>
        </w:tabs>
        <w:spacing w:before="360" w:after="240" w:line="300" w:lineRule="exact"/>
        <w:ind w:left="1134" w:right="1134" w:hanging="1134"/>
        <w:rPr>
          <w:b/>
          <w:sz w:val="28"/>
        </w:rPr>
      </w:pPr>
      <w:r w:rsidRPr="009C3A03">
        <w:rPr>
          <w:b/>
          <w:sz w:val="28"/>
        </w:rPr>
        <w:tab/>
      </w:r>
      <w:r w:rsidRPr="009C3A03">
        <w:rPr>
          <w:b/>
          <w:sz w:val="28"/>
        </w:rPr>
        <w:tab/>
        <w:t xml:space="preserve">Rapports des États parties attendus en </w:t>
      </w:r>
      <w:r w:rsidR="009C3A03">
        <w:rPr>
          <w:b/>
          <w:sz w:val="28"/>
        </w:rPr>
        <w:t>2004</w:t>
      </w:r>
    </w:p>
    <w:p w:rsidR="00264D8B" w:rsidRPr="00264D8B" w:rsidRDefault="00264D8B" w:rsidP="00D65EB7">
      <w:pPr>
        <w:keepNext/>
        <w:keepLines/>
        <w:tabs>
          <w:tab w:val="right" w:pos="851"/>
        </w:tabs>
        <w:spacing w:before="240" w:after="240" w:line="360" w:lineRule="exact"/>
        <w:ind w:left="1134" w:right="1134" w:hanging="1134"/>
        <w:rPr>
          <w:b/>
          <w:sz w:val="34"/>
        </w:rPr>
      </w:pPr>
      <w:r w:rsidRPr="00264D8B">
        <w:rPr>
          <w:b/>
          <w:sz w:val="34"/>
        </w:rPr>
        <w:tab/>
      </w:r>
      <w:r w:rsidRPr="00264D8B">
        <w:rPr>
          <w:b/>
          <w:sz w:val="34"/>
        </w:rPr>
        <w:tab/>
      </w:r>
      <w:r w:rsidR="009C3A03">
        <w:rPr>
          <w:b/>
          <w:sz w:val="34"/>
        </w:rPr>
        <w:t xml:space="preserve">République </w:t>
      </w:r>
      <w:r w:rsidR="00D65EB7">
        <w:rPr>
          <w:b/>
          <w:sz w:val="34"/>
        </w:rPr>
        <w:t>d</w:t>
      </w:r>
      <w:r w:rsidR="009C3A03">
        <w:rPr>
          <w:b/>
          <w:sz w:val="34"/>
        </w:rPr>
        <w:t>émocratique du Congo</w:t>
      </w:r>
      <w:r w:rsidRPr="00264D8B">
        <w:rPr>
          <w:vertAlign w:val="superscript"/>
        </w:rPr>
        <w:footnoteReference w:customMarkFollows="1" w:id="2"/>
        <w:t>*</w:t>
      </w:r>
    </w:p>
    <w:p w:rsidR="00264D8B" w:rsidRPr="00264D8B" w:rsidRDefault="005E4751" w:rsidP="005E4751">
      <w:pPr>
        <w:pStyle w:val="SingleTxtG"/>
        <w:jc w:val="right"/>
      </w:pPr>
      <w:r>
        <w:t>[</w:t>
      </w:r>
      <w:r w:rsidR="00264D8B" w:rsidRPr="00264D8B">
        <w:t>Date de réception</w:t>
      </w:r>
      <w:r w:rsidR="009C3A03">
        <w:t> : 15 mars 2013</w:t>
      </w:r>
      <w:r>
        <w:t>]</w:t>
      </w:r>
    </w:p>
    <w:p w:rsidR="00E865F5" w:rsidRPr="00E865F5" w:rsidRDefault="00E865F5" w:rsidP="00EC70FB">
      <w:pPr>
        <w:pStyle w:val="HChG"/>
        <w:rPr>
          <w:lang w:val="fr-FR"/>
        </w:rPr>
      </w:pPr>
      <w:r>
        <w:br w:type="page"/>
      </w:r>
      <w:r w:rsidR="00504040">
        <w:lastRenderedPageBreak/>
        <w:tab/>
      </w:r>
      <w:r w:rsidR="00504040">
        <w:tab/>
      </w:r>
      <w:r w:rsidRPr="00E865F5">
        <w:rPr>
          <w:lang w:val="fr-FR"/>
        </w:rPr>
        <w:t>Abr</w:t>
      </w:r>
      <w:r w:rsidR="00D65EB7">
        <w:rPr>
          <w:lang w:val="fr-FR"/>
        </w:rPr>
        <w:t>é</w:t>
      </w:r>
      <w:r w:rsidRPr="00E865F5">
        <w:rPr>
          <w:lang w:val="fr-FR"/>
        </w:rPr>
        <w:t>viations</w:t>
      </w:r>
    </w:p>
    <w:p w:rsidR="00E865F5" w:rsidRPr="00E865F5" w:rsidRDefault="00E865F5" w:rsidP="00813ECD">
      <w:pPr>
        <w:pStyle w:val="SingleTxtG"/>
        <w:spacing w:after="100"/>
        <w:ind w:left="2268" w:hanging="1134"/>
        <w:jc w:val="left"/>
        <w:rPr>
          <w:bCs/>
          <w:lang w:val="fr-FR"/>
        </w:rPr>
      </w:pPr>
      <w:r w:rsidRPr="00E865F5">
        <w:rPr>
          <w:bCs/>
          <w:lang w:val="fr-FR"/>
        </w:rPr>
        <w:t>AFDL</w:t>
      </w:r>
      <w:r w:rsidRPr="00E865F5">
        <w:rPr>
          <w:bCs/>
          <w:lang w:val="fr-FR"/>
        </w:rPr>
        <w:tab/>
        <w:t>Alliance des Forces de Libération du Congo</w:t>
      </w:r>
    </w:p>
    <w:p w:rsidR="00E865F5" w:rsidRPr="00E865F5" w:rsidRDefault="00E865F5" w:rsidP="00813ECD">
      <w:pPr>
        <w:pStyle w:val="SingleTxtG"/>
        <w:spacing w:after="100"/>
        <w:ind w:left="2268" w:hanging="1134"/>
        <w:jc w:val="left"/>
        <w:rPr>
          <w:bCs/>
          <w:lang w:val="fr-FR"/>
        </w:rPr>
      </w:pPr>
      <w:r w:rsidRPr="00E865F5">
        <w:rPr>
          <w:bCs/>
          <w:lang w:val="fr-FR"/>
        </w:rPr>
        <w:t>AVIFEM</w:t>
      </w:r>
      <w:r w:rsidRPr="00E865F5">
        <w:rPr>
          <w:bCs/>
          <w:lang w:val="fr-FR"/>
        </w:rPr>
        <w:tab/>
        <w:t>Agence Nationale Interministérielle pour la lutte contre les Violences faites à</w:t>
      </w:r>
      <w:r w:rsidR="00504040">
        <w:rPr>
          <w:bCs/>
          <w:lang w:val="fr-FR"/>
        </w:rPr>
        <w:t> </w:t>
      </w:r>
      <w:r w:rsidRPr="00E865F5">
        <w:rPr>
          <w:bCs/>
          <w:lang w:val="fr-FR"/>
        </w:rPr>
        <w:t>la Femme, jeune et petite fille</w:t>
      </w:r>
    </w:p>
    <w:p w:rsidR="00E865F5" w:rsidRPr="00E865F5" w:rsidRDefault="00E865F5" w:rsidP="00813ECD">
      <w:pPr>
        <w:pStyle w:val="SingleTxtG"/>
        <w:spacing w:after="100"/>
        <w:ind w:left="2268" w:hanging="1134"/>
        <w:jc w:val="left"/>
        <w:rPr>
          <w:bCs/>
          <w:lang w:val="fr-FR"/>
        </w:rPr>
      </w:pPr>
      <w:r w:rsidRPr="00E865F5">
        <w:rPr>
          <w:bCs/>
          <w:lang w:val="fr-FR"/>
        </w:rPr>
        <w:t>CDE</w:t>
      </w:r>
      <w:r w:rsidRPr="00E865F5">
        <w:rPr>
          <w:bCs/>
          <w:lang w:val="fr-FR"/>
        </w:rPr>
        <w:tab/>
        <w:t xml:space="preserve">Convention relative aux </w:t>
      </w:r>
      <w:r w:rsidR="00EC70FB">
        <w:rPr>
          <w:bCs/>
          <w:lang w:val="fr-FR"/>
        </w:rPr>
        <w:t>d</w:t>
      </w:r>
      <w:r w:rsidRPr="00E865F5">
        <w:rPr>
          <w:bCs/>
          <w:lang w:val="fr-FR"/>
        </w:rPr>
        <w:t>roits de l’</w:t>
      </w:r>
      <w:r w:rsidR="00EC70FB">
        <w:rPr>
          <w:bCs/>
          <w:lang w:val="fr-FR"/>
        </w:rPr>
        <w:t>e</w:t>
      </w:r>
      <w:r w:rsidRPr="00E865F5">
        <w:rPr>
          <w:bCs/>
          <w:lang w:val="fr-FR"/>
        </w:rPr>
        <w:t>nfant</w:t>
      </w:r>
    </w:p>
    <w:p w:rsidR="00E865F5" w:rsidRPr="00E865F5" w:rsidRDefault="00E865F5" w:rsidP="00813ECD">
      <w:pPr>
        <w:pStyle w:val="SingleTxtG"/>
        <w:spacing w:after="100"/>
        <w:ind w:left="2268" w:hanging="1134"/>
        <w:jc w:val="left"/>
        <w:rPr>
          <w:bCs/>
          <w:lang w:val="fr-FR"/>
        </w:rPr>
      </w:pPr>
      <w:r w:rsidRPr="00E865F5">
        <w:rPr>
          <w:bCs/>
          <w:lang w:val="fr-FR"/>
        </w:rPr>
        <w:t>CEI</w:t>
      </w:r>
      <w:r w:rsidRPr="00E865F5">
        <w:rPr>
          <w:bCs/>
          <w:lang w:val="fr-FR"/>
        </w:rPr>
        <w:tab/>
        <w:t>Commission Electorale Indépendante</w:t>
      </w:r>
    </w:p>
    <w:p w:rsidR="00E865F5" w:rsidRPr="00E865F5" w:rsidRDefault="00E865F5" w:rsidP="00813ECD">
      <w:pPr>
        <w:pStyle w:val="SingleTxtG"/>
        <w:spacing w:after="100"/>
        <w:ind w:left="2268" w:hanging="1134"/>
        <w:jc w:val="left"/>
        <w:rPr>
          <w:bCs/>
          <w:lang w:val="fr-FR"/>
        </w:rPr>
      </w:pPr>
      <w:r w:rsidRPr="00E865F5">
        <w:rPr>
          <w:bCs/>
          <w:lang w:val="fr-FR"/>
        </w:rPr>
        <w:t>CENI</w:t>
      </w:r>
      <w:r w:rsidRPr="00E865F5">
        <w:rPr>
          <w:bCs/>
          <w:lang w:val="fr-FR"/>
        </w:rPr>
        <w:tab/>
        <w:t>Commission Electorale Nationale Indépendante</w:t>
      </w:r>
    </w:p>
    <w:p w:rsidR="00E865F5" w:rsidRPr="00E865F5" w:rsidRDefault="00E865F5" w:rsidP="00813ECD">
      <w:pPr>
        <w:pStyle w:val="SingleTxtG"/>
        <w:spacing w:after="100"/>
        <w:ind w:left="2268" w:hanging="1134"/>
        <w:jc w:val="left"/>
        <w:rPr>
          <w:bCs/>
          <w:lang w:val="fr-FR"/>
        </w:rPr>
      </w:pPr>
      <w:r w:rsidRPr="00E865F5">
        <w:rPr>
          <w:bCs/>
          <w:lang w:val="fr-FR"/>
        </w:rPr>
        <w:t>CEPGL</w:t>
      </w:r>
      <w:r w:rsidRPr="00E865F5">
        <w:rPr>
          <w:bCs/>
          <w:lang w:val="fr-FR"/>
        </w:rPr>
        <w:tab/>
        <w:t>Communauté Economique des Pays des Grands Lacs</w:t>
      </w:r>
    </w:p>
    <w:p w:rsidR="00E865F5" w:rsidRPr="00E865F5" w:rsidRDefault="00E865F5" w:rsidP="00813ECD">
      <w:pPr>
        <w:pStyle w:val="SingleTxtG"/>
        <w:spacing w:after="100"/>
        <w:ind w:left="2268" w:hanging="1134"/>
        <w:jc w:val="left"/>
        <w:rPr>
          <w:bCs/>
          <w:lang w:val="fr-FR"/>
        </w:rPr>
      </w:pPr>
      <w:r w:rsidRPr="00E865F5">
        <w:rPr>
          <w:bCs/>
          <w:lang w:val="fr-FR"/>
        </w:rPr>
        <w:t>CNDH</w:t>
      </w:r>
      <w:r w:rsidRPr="00E865F5">
        <w:rPr>
          <w:bCs/>
          <w:lang w:val="fr-FR"/>
        </w:rPr>
        <w:tab/>
        <w:t>Commission Nationale des Droits de l’Homme</w:t>
      </w:r>
    </w:p>
    <w:p w:rsidR="00E865F5" w:rsidRPr="00E865F5" w:rsidRDefault="00E865F5" w:rsidP="00813ECD">
      <w:pPr>
        <w:pStyle w:val="SingleTxtG"/>
        <w:spacing w:after="100"/>
        <w:ind w:left="2268" w:hanging="1134"/>
        <w:jc w:val="left"/>
        <w:rPr>
          <w:bCs/>
          <w:lang w:val="fr-FR"/>
        </w:rPr>
      </w:pPr>
      <w:r w:rsidRPr="00E865F5">
        <w:rPr>
          <w:bCs/>
          <w:lang w:val="fr-FR"/>
        </w:rPr>
        <w:t>CNEN</w:t>
      </w:r>
      <w:r w:rsidRPr="00E865F5">
        <w:rPr>
          <w:bCs/>
          <w:lang w:val="fr-FR"/>
        </w:rPr>
        <w:tab/>
        <w:t>Conseil National de l’Enfant</w:t>
      </w:r>
    </w:p>
    <w:p w:rsidR="00E865F5" w:rsidRPr="00E865F5" w:rsidRDefault="00E865F5" w:rsidP="00813ECD">
      <w:pPr>
        <w:pStyle w:val="SingleTxtG"/>
        <w:spacing w:after="100"/>
        <w:ind w:left="2268" w:hanging="1134"/>
        <w:jc w:val="left"/>
        <w:rPr>
          <w:bCs/>
          <w:lang w:val="fr-FR"/>
        </w:rPr>
      </w:pPr>
      <w:r w:rsidRPr="00E865F5">
        <w:rPr>
          <w:bCs/>
          <w:lang w:val="fr-FR"/>
        </w:rPr>
        <w:t>CPI</w:t>
      </w:r>
      <w:r w:rsidRPr="00E865F5">
        <w:rPr>
          <w:bCs/>
          <w:lang w:val="fr-FR"/>
        </w:rPr>
        <w:tab/>
        <w:t xml:space="preserve">Cour </w:t>
      </w:r>
      <w:r w:rsidR="00EC70FB">
        <w:rPr>
          <w:bCs/>
          <w:lang w:val="fr-FR"/>
        </w:rPr>
        <w:t>p</w:t>
      </w:r>
      <w:r w:rsidRPr="00E865F5">
        <w:rPr>
          <w:bCs/>
          <w:lang w:val="fr-FR"/>
        </w:rPr>
        <w:t xml:space="preserve">énale </w:t>
      </w:r>
      <w:r w:rsidR="00EC70FB">
        <w:rPr>
          <w:bCs/>
          <w:lang w:val="fr-FR"/>
        </w:rPr>
        <w:t>i</w:t>
      </w:r>
      <w:r w:rsidRPr="00E865F5">
        <w:rPr>
          <w:bCs/>
          <w:lang w:val="fr-FR"/>
        </w:rPr>
        <w:t>nternationale</w:t>
      </w:r>
    </w:p>
    <w:p w:rsidR="00E865F5" w:rsidRPr="00E865F5" w:rsidRDefault="00E865F5" w:rsidP="00813ECD">
      <w:pPr>
        <w:pStyle w:val="SingleTxtG"/>
        <w:spacing w:after="100"/>
        <w:ind w:left="2268" w:hanging="1134"/>
        <w:jc w:val="left"/>
        <w:rPr>
          <w:bCs/>
          <w:lang w:val="fr-FR"/>
        </w:rPr>
      </w:pPr>
      <w:r w:rsidRPr="00E865F5">
        <w:rPr>
          <w:bCs/>
          <w:lang w:val="fr-FR"/>
        </w:rPr>
        <w:t>DJD</w:t>
      </w:r>
      <w:r w:rsidRPr="00E865F5">
        <w:rPr>
          <w:bCs/>
          <w:lang w:val="fr-FR"/>
        </w:rPr>
        <w:tab/>
        <w:t>Duel des Jeunes Démocrates</w:t>
      </w:r>
    </w:p>
    <w:p w:rsidR="00E865F5" w:rsidRPr="00E865F5" w:rsidRDefault="00E865F5" w:rsidP="00813ECD">
      <w:pPr>
        <w:pStyle w:val="SingleTxtG"/>
        <w:spacing w:after="100"/>
        <w:ind w:left="2268" w:hanging="1134"/>
        <w:jc w:val="left"/>
        <w:rPr>
          <w:bCs/>
          <w:lang w:val="fr-FR"/>
        </w:rPr>
      </w:pPr>
      <w:r w:rsidRPr="00E865F5">
        <w:rPr>
          <w:bCs/>
          <w:lang w:val="fr-FR"/>
        </w:rPr>
        <w:t>DISPE</w:t>
      </w:r>
      <w:r w:rsidRPr="00E865F5">
        <w:rPr>
          <w:bCs/>
          <w:lang w:val="fr-FR"/>
        </w:rPr>
        <w:tab/>
        <w:t>Direction des Interventions Sociales pour la Protection de l’Enfance</w:t>
      </w:r>
    </w:p>
    <w:p w:rsidR="00E865F5" w:rsidRPr="00E865F5" w:rsidRDefault="00E865F5" w:rsidP="00813ECD">
      <w:pPr>
        <w:pStyle w:val="SingleTxtG"/>
        <w:spacing w:after="100"/>
        <w:ind w:left="2268" w:hanging="1134"/>
        <w:jc w:val="left"/>
        <w:rPr>
          <w:bCs/>
          <w:lang w:val="fr-FR"/>
        </w:rPr>
      </w:pPr>
      <w:r w:rsidRPr="00E865F5">
        <w:rPr>
          <w:bCs/>
          <w:lang w:val="fr-FR"/>
        </w:rPr>
        <w:t>DSCRP</w:t>
      </w:r>
      <w:r w:rsidRPr="00E865F5">
        <w:rPr>
          <w:bCs/>
          <w:lang w:val="fr-FR"/>
        </w:rPr>
        <w:tab/>
        <w:t>Document Stratégique de Croissance et de Réduction de la Pauvreté</w:t>
      </w:r>
    </w:p>
    <w:p w:rsidR="00E865F5" w:rsidRPr="00E865F5" w:rsidRDefault="00E865F5" w:rsidP="00813ECD">
      <w:pPr>
        <w:pStyle w:val="SingleTxtG"/>
        <w:spacing w:after="100"/>
        <w:ind w:left="2268" w:hanging="1134"/>
        <w:jc w:val="left"/>
        <w:rPr>
          <w:bCs/>
          <w:lang w:val="fr-FR"/>
        </w:rPr>
      </w:pPr>
      <w:r w:rsidRPr="00E865F5">
        <w:rPr>
          <w:bCs/>
          <w:lang w:val="fr-FR"/>
        </w:rPr>
        <w:t>EAFGA</w:t>
      </w:r>
      <w:r w:rsidRPr="00E865F5">
        <w:rPr>
          <w:bCs/>
          <w:lang w:val="fr-FR"/>
        </w:rPr>
        <w:tab/>
        <w:t>Enfants Associés aux Forces et Groupes Armés</w:t>
      </w:r>
    </w:p>
    <w:p w:rsidR="00E865F5" w:rsidRPr="00E865F5" w:rsidRDefault="00E865F5" w:rsidP="00813ECD">
      <w:pPr>
        <w:pStyle w:val="SingleTxtG"/>
        <w:spacing w:after="100"/>
        <w:ind w:left="2268" w:hanging="1134"/>
        <w:jc w:val="left"/>
        <w:rPr>
          <w:bCs/>
          <w:lang w:val="fr-FR"/>
        </w:rPr>
      </w:pPr>
      <w:r w:rsidRPr="00E865F5">
        <w:rPr>
          <w:bCs/>
          <w:lang w:val="fr-FR"/>
        </w:rPr>
        <w:t>EFGA</w:t>
      </w:r>
      <w:r w:rsidRPr="00E865F5">
        <w:rPr>
          <w:bCs/>
          <w:lang w:val="fr-FR"/>
        </w:rPr>
        <w:tab/>
        <w:t>Enfants sortis des Forces et Groupes Armés</w:t>
      </w:r>
    </w:p>
    <w:p w:rsidR="00E865F5" w:rsidRPr="00E865F5" w:rsidRDefault="00E865F5" w:rsidP="00813ECD">
      <w:pPr>
        <w:pStyle w:val="SingleTxtG"/>
        <w:spacing w:after="100"/>
        <w:ind w:left="2268" w:hanging="1134"/>
        <w:jc w:val="left"/>
        <w:rPr>
          <w:bCs/>
          <w:lang w:val="fr-FR"/>
        </w:rPr>
      </w:pPr>
      <w:r w:rsidRPr="00E865F5">
        <w:rPr>
          <w:bCs/>
          <w:lang w:val="fr-FR"/>
        </w:rPr>
        <w:t>FAT</w:t>
      </w:r>
      <w:r w:rsidRPr="00E865F5">
        <w:rPr>
          <w:bCs/>
          <w:lang w:val="fr-FR"/>
        </w:rPr>
        <w:tab/>
        <w:t>Famille d’Accueil Transitoire</w:t>
      </w:r>
    </w:p>
    <w:p w:rsidR="00E865F5" w:rsidRPr="00E865F5" w:rsidRDefault="00E865F5" w:rsidP="00813ECD">
      <w:pPr>
        <w:pStyle w:val="SingleTxtG"/>
        <w:spacing w:after="100"/>
        <w:ind w:left="2268" w:hanging="1134"/>
        <w:jc w:val="left"/>
        <w:rPr>
          <w:bCs/>
          <w:lang w:val="fr-FR"/>
        </w:rPr>
      </w:pPr>
      <w:r w:rsidRPr="00E865F5">
        <w:rPr>
          <w:bCs/>
          <w:lang w:val="fr-FR"/>
        </w:rPr>
        <w:t>FC</w:t>
      </w:r>
      <w:r w:rsidRPr="00E865F5">
        <w:rPr>
          <w:bCs/>
          <w:lang w:val="fr-FR"/>
        </w:rPr>
        <w:tab/>
        <w:t xml:space="preserve">Franc </w:t>
      </w:r>
      <w:r w:rsidR="00A71ED6">
        <w:rPr>
          <w:bCs/>
          <w:lang w:val="fr-FR"/>
        </w:rPr>
        <w:t>c</w:t>
      </w:r>
      <w:r w:rsidRPr="00E865F5">
        <w:rPr>
          <w:bCs/>
          <w:lang w:val="fr-FR"/>
        </w:rPr>
        <w:t>ongolais</w:t>
      </w:r>
    </w:p>
    <w:p w:rsidR="00E865F5" w:rsidRPr="00E865F5" w:rsidRDefault="00E865F5" w:rsidP="00813ECD">
      <w:pPr>
        <w:pStyle w:val="SingleTxtG"/>
        <w:spacing w:after="100"/>
        <w:ind w:left="2268" w:hanging="1134"/>
        <w:jc w:val="left"/>
        <w:rPr>
          <w:bCs/>
          <w:lang w:val="fr-FR"/>
        </w:rPr>
      </w:pPr>
      <w:r w:rsidRPr="00E865F5">
        <w:rPr>
          <w:bCs/>
          <w:lang w:val="fr-FR"/>
        </w:rPr>
        <w:t>FNUAP</w:t>
      </w:r>
      <w:r w:rsidRPr="00E865F5">
        <w:rPr>
          <w:bCs/>
          <w:lang w:val="fr-FR"/>
        </w:rPr>
        <w:tab/>
        <w:t xml:space="preserve">Fonds des Nations Unies pour la </w:t>
      </w:r>
      <w:r w:rsidR="00A71ED6">
        <w:rPr>
          <w:bCs/>
          <w:lang w:val="fr-FR"/>
        </w:rPr>
        <w:t>p</w:t>
      </w:r>
      <w:r w:rsidRPr="00E865F5">
        <w:rPr>
          <w:bCs/>
          <w:lang w:val="fr-FR"/>
        </w:rPr>
        <w:t>opulation</w:t>
      </w:r>
    </w:p>
    <w:p w:rsidR="00E865F5" w:rsidRPr="00E865F5" w:rsidRDefault="00E865F5" w:rsidP="00813ECD">
      <w:pPr>
        <w:pStyle w:val="SingleTxtG"/>
        <w:spacing w:after="100"/>
        <w:ind w:left="2268" w:hanging="1134"/>
        <w:jc w:val="left"/>
        <w:rPr>
          <w:bCs/>
          <w:lang w:val="fr-FR"/>
        </w:rPr>
      </w:pPr>
      <w:r w:rsidRPr="00E865F5">
        <w:rPr>
          <w:bCs/>
          <w:lang w:val="fr-FR"/>
        </w:rPr>
        <w:t>FONAFEN</w:t>
      </w:r>
      <w:r w:rsidRPr="00E865F5">
        <w:rPr>
          <w:bCs/>
          <w:lang w:val="fr-FR"/>
        </w:rPr>
        <w:tab/>
        <w:t>Fond National pour la promotion de la Femme et la protection de l’Enfant</w:t>
      </w:r>
    </w:p>
    <w:p w:rsidR="00E865F5" w:rsidRPr="00E865F5" w:rsidRDefault="00E865F5" w:rsidP="00813ECD">
      <w:pPr>
        <w:pStyle w:val="SingleTxtG"/>
        <w:spacing w:after="100"/>
        <w:ind w:left="2268" w:hanging="1134"/>
        <w:jc w:val="left"/>
        <w:rPr>
          <w:bCs/>
          <w:lang w:val="fr-FR"/>
        </w:rPr>
      </w:pPr>
      <w:r w:rsidRPr="00E865F5">
        <w:rPr>
          <w:bCs/>
          <w:lang w:val="fr-FR"/>
        </w:rPr>
        <w:t>INPP</w:t>
      </w:r>
      <w:r w:rsidRPr="00E865F5">
        <w:rPr>
          <w:bCs/>
          <w:lang w:val="fr-FR"/>
        </w:rPr>
        <w:tab/>
        <w:t>Institut Nation al de Préparation Professionnelle</w:t>
      </w:r>
    </w:p>
    <w:p w:rsidR="00E865F5" w:rsidRPr="00E865F5" w:rsidRDefault="00E865F5" w:rsidP="00813ECD">
      <w:pPr>
        <w:pStyle w:val="SingleTxtG"/>
        <w:spacing w:after="100"/>
        <w:ind w:left="2268" w:hanging="1134"/>
        <w:jc w:val="left"/>
        <w:rPr>
          <w:bCs/>
          <w:lang w:val="fr-FR"/>
        </w:rPr>
      </w:pPr>
      <w:r w:rsidRPr="00E865F5">
        <w:rPr>
          <w:bCs/>
          <w:lang w:val="fr-FR"/>
        </w:rPr>
        <w:t>JTLF</w:t>
      </w:r>
      <w:r w:rsidRPr="00E865F5">
        <w:rPr>
          <w:bCs/>
          <w:lang w:val="fr-FR"/>
        </w:rPr>
        <w:tab/>
        <w:t>Journal Télévisé Lingala Facile</w:t>
      </w:r>
    </w:p>
    <w:p w:rsidR="00E865F5" w:rsidRPr="00E865F5" w:rsidRDefault="00E865F5" w:rsidP="00813ECD">
      <w:pPr>
        <w:pStyle w:val="SingleTxtG"/>
        <w:spacing w:after="100"/>
        <w:ind w:left="2268" w:hanging="1134"/>
        <w:jc w:val="left"/>
        <w:rPr>
          <w:bCs/>
          <w:lang w:val="fr-FR"/>
        </w:rPr>
      </w:pPr>
      <w:r w:rsidRPr="00E865F5">
        <w:rPr>
          <w:bCs/>
          <w:lang w:val="fr-FR"/>
        </w:rPr>
        <w:t>LIZADEL</w:t>
      </w:r>
      <w:r w:rsidRPr="00E865F5">
        <w:rPr>
          <w:bCs/>
          <w:lang w:val="fr-FR"/>
        </w:rPr>
        <w:tab/>
        <w:t>Ligue de la Zone Africaine pour la Défense des Droits des Enfants et des Elèves</w:t>
      </w:r>
    </w:p>
    <w:p w:rsidR="00E865F5" w:rsidRPr="00E865F5" w:rsidRDefault="00E865F5" w:rsidP="00813ECD">
      <w:pPr>
        <w:pStyle w:val="SingleTxtG"/>
        <w:spacing w:after="100"/>
        <w:ind w:left="2268" w:hanging="1134"/>
        <w:jc w:val="left"/>
        <w:rPr>
          <w:bCs/>
          <w:lang w:val="fr-FR"/>
        </w:rPr>
      </w:pPr>
      <w:r w:rsidRPr="00E865F5">
        <w:rPr>
          <w:bCs/>
          <w:lang w:val="fr-FR"/>
        </w:rPr>
        <w:t>LPE</w:t>
      </w:r>
      <w:r w:rsidRPr="00E865F5">
        <w:rPr>
          <w:bCs/>
          <w:lang w:val="fr-FR"/>
        </w:rPr>
        <w:tab/>
        <w:t>Loi portant Protection de l’Enfant</w:t>
      </w:r>
    </w:p>
    <w:p w:rsidR="00E865F5" w:rsidRPr="00E865F5" w:rsidRDefault="00E865F5" w:rsidP="00813ECD">
      <w:pPr>
        <w:pStyle w:val="SingleTxtG"/>
        <w:spacing w:after="100"/>
        <w:ind w:left="2268" w:hanging="1134"/>
        <w:jc w:val="left"/>
        <w:rPr>
          <w:bCs/>
          <w:lang w:val="fr-FR"/>
        </w:rPr>
      </w:pPr>
      <w:r w:rsidRPr="00E865F5">
        <w:rPr>
          <w:bCs/>
          <w:lang w:val="fr-FR"/>
        </w:rPr>
        <w:t>OIT</w:t>
      </w:r>
      <w:r w:rsidRPr="00E865F5">
        <w:rPr>
          <w:bCs/>
          <w:lang w:val="fr-FR"/>
        </w:rPr>
        <w:tab/>
        <w:t xml:space="preserve">Organisation </w:t>
      </w:r>
      <w:r w:rsidR="00A71ED6">
        <w:rPr>
          <w:bCs/>
          <w:lang w:val="fr-FR"/>
        </w:rPr>
        <w:t>i</w:t>
      </w:r>
      <w:r w:rsidRPr="00E865F5">
        <w:rPr>
          <w:bCs/>
          <w:lang w:val="fr-FR"/>
        </w:rPr>
        <w:t>nternationale du Travail</w:t>
      </w:r>
    </w:p>
    <w:p w:rsidR="00E865F5" w:rsidRPr="00E865F5" w:rsidRDefault="00E865F5" w:rsidP="00813ECD">
      <w:pPr>
        <w:pStyle w:val="SingleTxtG"/>
        <w:spacing w:after="100"/>
        <w:ind w:left="2268" w:hanging="1134"/>
        <w:jc w:val="left"/>
        <w:rPr>
          <w:bCs/>
          <w:lang w:val="fr-FR"/>
        </w:rPr>
      </w:pPr>
      <w:r w:rsidRPr="00E865F5">
        <w:rPr>
          <w:bCs/>
          <w:lang w:val="fr-FR"/>
        </w:rPr>
        <w:t>OMDH</w:t>
      </w:r>
      <w:r w:rsidRPr="00E865F5">
        <w:rPr>
          <w:bCs/>
          <w:lang w:val="fr-FR"/>
        </w:rPr>
        <w:tab/>
        <w:t>Observatoire National des Droits de l’Homme</w:t>
      </w:r>
    </w:p>
    <w:p w:rsidR="00E865F5" w:rsidRPr="00E865F5" w:rsidRDefault="00E865F5" w:rsidP="00813ECD">
      <w:pPr>
        <w:pStyle w:val="SingleTxtG"/>
        <w:spacing w:after="100"/>
        <w:ind w:left="2268" w:hanging="1134"/>
        <w:jc w:val="left"/>
        <w:rPr>
          <w:bCs/>
          <w:lang w:val="fr-FR"/>
        </w:rPr>
      </w:pPr>
      <w:r w:rsidRPr="00E865F5">
        <w:rPr>
          <w:bCs/>
          <w:lang w:val="fr-FR"/>
        </w:rPr>
        <w:t>PGI</w:t>
      </w:r>
      <w:r w:rsidRPr="00E865F5">
        <w:rPr>
          <w:bCs/>
          <w:lang w:val="fr-FR"/>
        </w:rPr>
        <w:tab/>
        <w:t>Parquet de Grande Instance</w:t>
      </w:r>
    </w:p>
    <w:p w:rsidR="00E865F5" w:rsidRPr="00E865F5" w:rsidRDefault="00E865F5" w:rsidP="00813ECD">
      <w:pPr>
        <w:pStyle w:val="SingleTxtG"/>
        <w:spacing w:after="100"/>
        <w:ind w:left="2268" w:hanging="1134"/>
        <w:jc w:val="left"/>
        <w:rPr>
          <w:bCs/>
          <w:lang w:val="fr-FR"/>
        </w:rPr>
      </w:pPr>
      <w:r w:rsidRPr="00E865F5">
        <w:rPr>
          <w:bCs/>
          <w:lang w:val="fr-FR"/>
        </w:rPr>
        <w:t>PIB</w:t>
      </w:r>
      <w:r w:rsidRPr="00E865F5">
        <w:rPr>
          <w:bCs/>
          <w:lang w:val="fr-FR"/>
        </w:rPr>
        <w:tab/>
        <w:t xml:space="preserve">Produit </w:t>
      </w:r>
      <w:r w:rsidR="00A71ED6">
        <w:rPr>
          <w:bCs/>
          <w:lang w:val="fr-FR"/>
        </w:rPr>
        <w:t>i</w:t>
      </w:r>
      <w:r w:rsidRPr="00E865F5">
        <w:rPr>
          <w:bCs/>
          <w:lang w:val="fr-FR"/>
        </w:rPr>
        <w:t xml:space="preserve">ntérieur </w:t>
      </w:r>
      <w:r w:rsidR="00A71ED6">
        <w:rPr>
          <w:bCs/>
          <w:lang w:val="fr-FR"/>
        </w:rPr>
        <w:t>b</w:t>
      </w:r>
      <w:r w:rsidRPr="00E865F5">
        <w:rPr>
          <w:bCs/>
          <w:lang w:val="fr-FR"/>
        </w:rPr>
        <w:t>rut</w:t>
      </w:r>
    </w:p>
    <w:p w:rsidR="00E865F5" w:rsidRPr="00E865F5" w:rsidRDefault="00E865F5" w:rsidP="00813ECD">
      <w:pPr>
        <w:pStyle w:val="SingleTxtG"/>
        <w:spacing w:after="100"/>
        <w:ind w:left="2268" w:hanging="1134"/>
        <w:jc w:val="left"/>
        <w:rPr>
          <w:bCs/>
          <w:lang w:val="fr-FR"/>
        </w:rPr>
      </w:pPr>
      <w:r w:rsidRPr="00E865F5">
        <w:rPr>
          <w:bCs/>
          <w:lang w:val="fr-FR"/>
        </w:rPr>
        <w:t>PNLCT</w:t>
      </w:r>
      <w:r w:rsidRPr="00E865F5">
        <w:rPr>
          <w:bCs/>
          <w:lang w:val="fr-FR"/>
        </w:rPr>
        <w:tab/>
        <w:t>Programme National de Lutte Contre la Toxicomanie</w:t>
      </w:r>
    </w:p>
    <w:p w:rsidR="00E865F5" w:rsidRPr="00E865F5" w:rsidRDefault="00E865F5" w:rsidP="00813ECD">
      <w:pPr>
        <w:pStyle w:val="SingleTxtG"/>
        <w:spacing w:after="100"/>
        <w:ind w:left="2268" w:hanging="1134"/>
        <w:jc w:val="left"/>
        <w:rPr>
          <w:bCs/>
          <w:lang w:val="fr-FR"/>
        </w:rPr>
      </w:pPr>
      <w:r w:rsidRPr="00E865F5">
        <w:rPr>
          <w:bCs/>
          <w:lang w:val="fr-FR"/>
        </w:rPr>
        <w:t>PNUD</w:t>
      </w:r>
      <w:r w:rsidRPr="00E865F5">
        <w:rPr>
          <w:bCs/>
          <w:lang w:val="fr-FR"/>
        </w:rPr>
        <w:tab/>
        <w:t xml:space="preserve">Programme des Nations Unies pour le </w:t>
      </w:r>
      <w:r w:rsidR="00A71ED6">
        <w:rPr>
          <w:bCs/>
          <w:lang w:val="fr-FR"/>
        </w:rPr>
        <w:t>d</w:t>
      </w:r>
      <w:r w:rsidRPr="00E865F5">
        <w:rPr>
          <w:bCs/>
          <w:lang w:val="fr-FR"/>
        </w:rPr>
        <w:t>éveloppement</w:t>
      </w:r>
    </w:p>
    <w:p w:rsidR="00E865F5" w:rsidRPr="00E865F5" w:rsidRDefault="00E865F5" w:rsidP="00813ECD">
      <w:pPr>
        <w:pStyle w:val="SingleTxtG"/>
        <w:spacing w:after="100"/>
        <w:ind w:left="2268" w:hanging="1134"/>
        <w:jc w:val="left"/>
        <w:rPr>
          <w:bCs/>
          <w:lang w:val="fr-FR"/>
        </w:rPr>
      </w:pPr>
      <w:r w:rsidRPr="00E865F5">
        <w:rPr>
          <w:bCs/>
          <w:lang w:val="fr-FR"/>
        </w:rPr>
        <w:t>PPTE</w:t>
      </w:r>
      <w:r w:rsidRPr="00E865F5">
        <w:rPr>
          <w:bCs/>
          <w:lang w:val="fr-FR"/>
        </w:rPr>
        <w:tab/>
        <w:t xml:space="preserve">Pays </w:t>
      </w:r>
      <w:r w:rsidR="00A71ED6">
        <w:rPr>
          <w:bCs/>
          <w:lang w:val="fr-FR"/>
        </w:rPr>
        <w:t>p</w:t>
      </w:r>
      <w:r w:rsidRPr="00E865F5">
        <w:rPr>
          <w:bCs/>
          <w:lang w:val="fr-FR"/>
        </w:rPr>
        <w:t xml:space="preserve">auvre </w:t>
      </w:r>
      <w:r w:rsidR="00A71ED6">
        <w:rPr>
          <w:bCs/>
          <w:lang w:val="fr-FR"/>
        </w:rPr>
        <w:t>t</w:t>
      </w:r>
      <w:r w:rsidRPr="00E865F5">
        <w:rPr>
          <w:bCs/>
          <w:lang w:val="fr-FR"/>
        </w:rPr>
        <w:t xml:space="preserve">rès </w:t>
      </w:r>
      <w:r w:rsidR="00A71ED6">
        <w:rPr>
          <w:bCs/>
          <w:lang w:val="fr-FR"/>
        </w:rPr>
        <w:t>e</w:t>
      </w:r>
      <w:r w:rsidRPr="00E865F5">
        <w:rPr>
          <w:bCs/>
          <w:lang w:val="fr-FR"/>
        </w:rPr>
        <w:t>ndettés</w:t>
      </w:r>
    </w:p>
    <w:p w:rsidR="00E865F5" w:rsidRPr="00E865F5" w:rsidRDefault="00E865F5" w:rsidP="00813ECD">
      <w:pPr>
        <w:pStyle w:val="SingleTxtG"/>
        <w:spacing w:after="100"/>
        <w:ind w:left="2268" w:hanging="1134"/>
        <w:jc w:val="left"/>
        <w:rPr>
          <w:bCs/>
          <w:lang w:val="fr-FR"/>
        </w:rPr>
      </w:pPr>
      <w:r w:rsidRPr="00E865F5">
        <w:rPr>
          <w:bCs/>
          <w:lang w:val="fr-FR"/>
        </w:rPr>
        <w:t>RDC</w:t>
      </w:r>
      <w:r w:rsidRPr="00E865F5">
        <w:rPr>
          <w:bCs/>
          <w:lang w:val="fr-FR"/>
        </w:rPr>
        <w:tab/>
        <w:t xml:space="preserve">République </w:t>
      </w:r>
      <w:r w:rsidR="00A71ED6">
        <w:rPr>
          <w:bCs/>
          <w:lang w:val="fr-FR"/>
        </w:rPr>
        <w:t>d</w:t>
      </w:r>
      <w:r w:rsidRPr="00E865F5">
        <w:rPr>
          <w:bCs/>
          <w:lang w:val="fr-FR"/>
        </w:rPr>
        <w:t>émocratique du Congo</w:t>
      </w:r>
    </w:p>
    <w:p w:rsidR="00E865F5" w:rsidRPr="00E865F5" w:rsidRDefault="00E865F5" w:rsidP="00813ECD">
      <w:pPr>
        <w:pStyle w:val="SingleTxtG"/>
        <w:spacing w:after="100"/>
        <w:ind w:left="2268" w:hanging="1134"/>
        <w:jc w:val="left"/>
        <w:rPr>
          <w:bCs/>
          <w:lang w:val="fr-FR"/>
        </w:rPr>
      </w:pPr>
      <w:r w:rsidRPr="00E865F5">
        <w:rPr>
          <w:bCs/>
          <w:lang w:val="fr-FR"/>
        </w:rPr>
        <w:t>SNRS</w:t>
      </w:r>
      <w:r w:rsidRPr="00E865F5">
        <w:rPr>
          <w:bCs/>
          <w:lang w:val="fr-FR"/>
        </w:rPr>
        <w:tab/>
        <w:t>Service National pour la Réinsertion Sociale</w:t>
      </w:r>
    </w:p>
    <w:p w:rsidR="00E865F5" w:rsidRPr="00E865F5" w:rsidRDefault="00E865F5" w:rsidP="00813ECD">
      <w:pPr>
        <w:pStyle w:val="SingleTxtG"/>
        <w:spacing w:after="100"/>
        <w:ind w:left="2268" w:hanging="1134"/>
        <w:jc w:val="left"/>
        <w:rPr>
          <w:bCs/>
          <w:lang w:val="fr-FR"/>
        </w:rPr>
      </w:pPr>
      <w:r w:rsidRPr="00E865F5">
        <w:rPr>
          <w:bCs/>
          <w:lang w:val="fr-FR"/>
        </w:rPr>
        <w:t>SPP</w:t>
      </w:r>
      <w:r w:rsidRPr="00E865F5">
        <w:rPr>
          <w:bCs/>
          <w:lang w:val="fr-FR"/>
        </w:rPr>
        <w:tab/>
        <w:t>Servitude Pénale Principale</w:t>
      </w:r>
    </w:p>
    <w:p w:rsidR="00E865F5" w:rsidRPr="00E865F5" w:rsidRDefault="00E865F5" w:rsidP="00813ECD">
      <w:pPr>
        <w:pStyle w:val="SingleTxtG"/>
        <w:spacing w:after="100"/>
        <w:ind w:left="2268" w:hanging="1134"/>
        <w:jc w:val="left"/>
        <w:rPr>
          <w:bCs/>
          <w:lang w:val="fr-FR"/>
        </w:rPr>
      </w:pPr>
      <w:r w:rsidRPr="00E865F5">
        <w:rPr>
          <w:bCs/>
          <w:lang w:val="fr-FR"/>
        </w:rPr>
        <w:t>UND</w:t>
      </w:r>
      <w:r w:rsidRPr="00E865F5">
        <w:rPr>
          <w:bCs/>
          <w:lang w:val="fr-FR"/>
        </w:rPr>
        <w:tab/>
        <w:t>Unités de Naissances Désirables</w:t>
      </w:r>
    </w:p>
    <w:p w:rsidR="00E865F5" w:rsidRDefault="00E865F5" w:rsidP="00813ECD">
      <w:pPr>
        <w:pStyle w:val="SingleTxtG"/>
        <w:spacing w:after="100"/>
        <w:ind w:left="2268" w:hanging="1134"/>
        <w:jc w:val="left"/>
        <w:rPr>
          <w:lang w:val="fr-FR"/>
        </w:rPr>
      </w:pPr>
      <w:r w:rsidRPr="00E865F5">
        <w:rPr>
          <w:lang w:val="fr-FR"/>
        </w:rPr>
        <w:t>UNICEF</w:t>
      </w:r>
      <w:r w:rsidRPr="00E865F5">
        <w:rPr>
          <w:lang w:val="fr-FR"/>
        </w:rPr>
        <w:tab/>
        <w:t>Fonds des Nations Unies pour l’</w:t>
      </w:r>
      <w:r w:rsidR="00A71ED6">
        <w:rPr>
          <w:lang w:val="fr-FR"/>
        </w:rPr>
        <w:t>e</w:t>
      </w:r>
      <w:r w:rsidRPr="00E865F5">
        <w:rPr>
          <w:lang w:val="fr-FR"/>
        </w:rPr>
        <w:t>nfance</w:t>
      </w:r>
    </w:p>
    <w:p w:rsidR="00E865F5" w:rsidRPr="00E865F5" w:rsidRDefault="00E865F5" w:rsidP="00E865F5">
      <w:pPr>
        <w:pStyle w:val="HChG"/>
      </w:pPr>
      <w:r>
        <w:rPr>
          <w:lang w:val="fr-FR"/>
        </w:rPr>
        <w:br w:type="page"/>
      </w:r>
      <w:r w:rsidRPr="00E865F5">
        <w:lastRenderedPageBreak/>
        <w:tab/>
      </w:r>
      <w:r w:rsidRPr="00E865F5">
        <w:tab/>
        <w:t>Introduction</w:t>
      </w:r>
    </w:p>
    <w:p w:rsidR="00E865F5" w:rsidRPr="00E865F5" w:rsidRDefault="00813ECD" w:rsidP="00813ECD">
      <w:pPr>
        <w:pStyle w:val="SingleTxtG"/>
        <w:rPr>
          <w:lang w:val="fr-FR"/>
        </w:rPr>
      </w:pPr>
      <w:r w:rsidRPr="00E865F5">
        <w:t>1.</w:t>
      </w:r>
      <w:r w:rsidRPr="00E865F5">
        <w:tab/>
      </w:r>
      <w:r w:rsidR="00E865F5" w:rsidRPr="00E865F5">
        <w:rPr>
          <w:lang w:val="fr-FR"/>
        </w:rPr>
        <w:t xml:space="preserve">La République </w:t>
      </w:r>
      <w:r w:rsidR="00A71ED6">
        <w:rPr>
          <w:lang w:val="fr-FR"/>
        </w:rPr>
        <w:t>d</w:t>
      </w:r>
      <w:r w:rsidR="00E865F5" w:rsidRPr="00E865F5">
        <w:rPr>
          <w:lang w:val="fr-FR"/>
        </w:rPr>
        <w:t xml:space="preserve">émocratique du Congo a ratifié le Protocole facultatif se rapportant à la Convention relative aux Droits de l’Enfant (CDE) concernant la vente d’enfants, la prostitution des enfants et la pornographie mettant en scène des enfants, ci-dessous dénommé « Protocole » en vertu du Décret-loi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003/01 du 28 mars 2001, publié au Journal Officiel numéro spécial de septembre 2001, page 23. Le rapport initial devait être soumis au Comité des Droits de l’enfant en 2004 au plus tard, en vertu du paragraphe 1 de l’article 12 du Protocole.</w:t>
      </w:r>
    </w:p>
    <w:p w:rsidR="00E865F5" w:rsidRPr="00E865F5" w:rsidRDefault="00813ECD" w:rsidP="00813ECD">
      <w:pPr>
        <w:pStyle w:val="SingleTxtG"/>
        <w:rPr>
          <w:lang w:val="fr-FR"/>
        </w:rPr>
      </w:pPr>
      <w:r w:rsidRPr="00E865F5">
        <w:t>2.</w:t>
      </w:r>
      <w:r w:rsidRPr="00E865F5">
        <w:tab/>
      </w:r>
      <w:r w:rsidR="00E865F5" w:rsidRPr="00E865F5">
        <w:rPr>
          <w:lang w:val="fr-FR"/>
        </w:rPr>
        <w:t xml:space="preserve">Le Gouvernement de la République </w:t>
      </w:r>
      <w:r w:rsidR="00A71ED6">
        <w:rPr>
          <w:lang w:val="fr-FR"/>
        </w:rPr>
        <w:t>d</w:t>
      </w:r>
      <w:r w:rsidR="00E865F5" w:rsidRPr="00E865F5">
        <w:rPr>
          <w:lang w:val="fr-FR"/>
        </w:rPr>
        <w:t>émocratique du Congo (RDC)</w:t>
      </w:r>
      <w:r w:rsidR="007E5725">
        <w:rPr>
          <w:lang w:val="fr-FR"/>
        </w:rPr>
        <w:t xml:space="preserve"> </w:t>
      </w:r>
      <w:r w:rsidR="00E865F5" w:rsidRPr="00E865F5">
        <w:rPr>
          <w:lang w:val="fr-FR"/>
        </w:rPr>
        <w:t>conscient du retard accumulé dans l’accomplissement de ses obligations internationales depuis la ratification du Protocole, témoigne sa ferme volonté d’engager le dialogue coopératif et constructif avec le Comité sur l’engagement découlant de la CDE et du Protocole.</w:t>
      </w:r>
    </w:p>
    <w:p w:rsidR="00E865F5" w:rsidRPr="00E865F5" w:rsidRDefault="00813ECD" w:rsidP="00813ECD">
      <w:pPr>
        <w:pStyle w:val="SingleTxtG"/>
        <w:rPr>
          <w:lang w:val="fr-FR"/>
        </w:rPr>
      </w:pPr>
      <w:r w:rsidRPr="00E865F5">
        <w:t>3.</w:t>
      </w:r>
      <w:r w:rsidRPr="00E865F5">
        <w:tab/>
      </w:r>
      <w:r w:rsidR="00E865F5" w:rsidRPr="00E865F5">
        <w:rPr>
          <w:lang w:val="fr-FR"/>
        </w:rPr>
        <w:t xml:space="preserve">Ce rapport initial a été élaboré par le Comité technique interministériel d’élaboration des rapports initiaux et périodiques des Droits Humains et de suivi de la mise en œuvre des instruments ratifiés par la République </w:t>
      </w:r>
      <w:r w:rsidR="00A71ED6">
        <w:rPr>
          <w:lang w:val="fr-FR"/>
        </w:rPr>
        <w:t>d</w:t>
      </w:r>
      <w:r w:rsidR="00E865F5" w:rsidRPr="00E865F5">
        <w:rPr>
          <w:lang w:val="fr-FR"/>
        </w:rPr>
        <w:t>émocratique du Congo, suivant le document portant la cote CRC/OP/SA/1 du 04 avril 2002, donnant la directive concernant les rapports initiaux que les Etats parties doivent présenter conformément au Protocole.</w:t>
      </w:r>
    </w:p>
    <w:p w:rsidR="00E865F5" w:rsidRPr="00E865F5" w:rsidRDefault="00813ECD" w:rsidP="00813ECD">
      <w:pPr>
        <w:pStyle w:val="SingleTxtG"/>
        <w:rPr>
          <w:lang w:val="fr-FR"/>
        </w:rPr>
      </w:pPr>
      <w:r w:rsidRPr="00E865F5">
        <w:t>4.</w:t>
      </w:r>
      <w:r w:rsidRPr="00E865F5">
        <w:tab/>
      </w:r>
      <w:r w:rsidR="00E865F5" w:rsidRPr="00E865F5">
        <w:rPr>
          <w:lang w:val="fr-FR"/>
        </w:rPr>
        <w:t xml:space="preserve">A la suite du contexte de guerre qu’a connu la République </w:t>
      </w:r>
      <w:r w:rsidR="00A71ED6">
        <w:rPr>
          <w:lang w:val="fr-FR"/>
        </w:rPr>
        <w:t>d</w:t>
      </w:r>
      <w:r w:rsidR="00E865F5" w:rsidRPr="00E865F5">
        <w:rPr>
          <w:lang w:val="fr-FR"/>
        </w:rPr>
        <w:t>émocratique du Congo depuis 1996, la période post-conflits et de relance actuelle, ce rapport présente l’ensemble des mesures prises pour renforcer la protection de l’enfant par l’application des dispositions tant constitutionnelles, législatives, administratives que judiciaires, avantageuses et interdisant sans équivoque depuis 2006, la vente, la prostitution des enfants et la pornographie mettant en scène des enfants.</w:t>
      </w:r>
    </w:p>
    <w:p w:rsidR="00E865F5" w:rsidRPr="00E865F5" w:rsidRDefault="00813ECD" w:rsidP="00813ECD">
      <w:pPr>
        <w:pStyle w:val="SingleTxtG"/>
        <w:rPr>
          <w:lang w:val="fr-FR"/>
        </w:rPr>
      </w:pPr>
      <w:r w:rsidRPr="00E865F5">
        <w:t>5.</w:t>
      </w:r>
      <w:r w:rsidRPr="00E865F5">
        <w:tab/>
      </w:r>
      <w:r w:rsidR="00E865F5" w:rsidRPr="00E865F5">
        <w:rPr>
          <w:lang w:val="fr-FR"/>
        </w:rPr>
        <w:t>Le présent rapport a été élaboré suivant l’ordre des articles et thèmes regroupés du Protocole.</w:t>
      </w:r>
    </w:p>
    <w:p w:rsidR="00E865F5" w:rsidRPr="00E865F5" w:rsidRDefault="00E865F5" w:rsidP="00E865F5">
      <w:pPr>
        <w:pStyle w:val="HChG"/>
        <w:rPr>
          <w:lang w:val="fr-FR"/>
        </w:rPr>
      </w:pPr>
      <w:r w:rsidRPr="00E865F5">
        <w:rPr>
          <w:lang w:val="fr-FR"/>
        </w:rPr>
        <w:tab/>
      </w:r>
      <w:r w:rsidRPr="00E865F5">
        <w:rPr>
          <w:lang w:val="fr-FR"/>
        </w:rPr>
        <w:tab/>
      </w:r>
      <w:proofErr w:type="spellStart"/>
      <w:r w:rsidRPr="00E865F5">
        <w:rPr>
          <w:lang w:val="fr-FR"/>
        </w:rPr>
        <w:t>Premiere</w:t>
      </w:r>
      <w:proofErr w:type="spellEnd"/>
      <w:r w:rsidRPr="00E865F5">
        <w:rPr>
          <w:lang w:val="fr-FR"/>
        </w:rPr>
        <w:t xml:space="preserve"> partie : </w:t>
      </w:r>
      <w:r w:rsidR="001D7437">
        <w:rPr>
          <w:lang w:val="fr-FR"/>
        </w:rPr>
        <w:t>R</w:t>
      </w:r>
      <w:r w:rsidRPr="00E865F5">
        <w:rPr>
          <w:lang w:val="fr-FR"/>
        </w:rPr>
        <w:t>enseignements</w:t>
      </w:r>
      <w:r w:rsidR="007E5725">
        <w:rPr>
          <w:lang w:val="fr-FR"/>
        </w:rPr>
        <w:t xml:space="preserve"> </w:t>
      </w:r>
      <w:r w:rsidRPr="00E865F5">
        <w:rPr>
          <w:lang w:val="fr-FR"/>
        </w:rPr>
        <w:t>généraux</w:t>
      </w:r>
    </w:p>
    <w:p w:rsidR="00E865F5" w:rsidRPr="00E865F5" w:rsidRDefault="00E865F5" w:rsidP="00E865F5">
      <w:pPr>
        <w:pStyle w:val="H1G"/>
        <w:rPr>
          <w:lang w:val="fr-FR"/>
        </w:rPr>
      </w:pPr>
      <w:r w:rsidRPr="00E865F5">
        <w:rPr>
          <w:lang w:val="fr-FR"/>
        </w:rPr>
        <w:tab/>
        <w:t>I.</w:t>
      </w:r>
      <w:r w:rsidRPr="00E865F5">
        <w:rPr>
          <w:lang w:val="fr-FR"/>
        </w:rPr>
        <w:tab/>
        <w:t xml:space="preserve">Territoire et population </w:t>
      </w:r>
    </w:p>
    <w:p w:rsidR="00E865F5" w:rsidRPr="00E865F5" w:rsidRDefault="00E865F5" w:rsidP="00E865F5">
      <w:pPr>
        <w:pStyle w:val="H23G"/>
        <w:rPr>
          <w:lang w:val="fr-FR"/>
        </w:rPr>
      </w:pPr>
      <w:r w:rsidRPr="00E865F5">
        <w:rPr>
          <w:lang w:val="fr-FR"/>
        </w:rPr>
        <w:tab/>
      </w:r>
      <w:r w:rsidR="001D7437">
        <w:rPr>
          <w:lang w:val="fr-FR"/>
        </w:rPr>
        <w:t>A.</w:t>
      </w:r>
      <w:r w:rsidRPr="00E865F5">
        <w:rPr>
          <w:lang w:val="fr-FR"/>
        </w:rPr>
        <w:tab/>
        <w:t>Territoire</w:t>
      </w:r>
    </w:p>
    <w:p w:rsidR="00E865F5" w:rsidRPr="00E865F5" w:rsidRDefault="00813ECD" w:rsidP="00813ECD">
      <w:pPr>
        <w:pStyle w:val="SingleTxtG"/>
        <w:rPr>
          <w:lang w:val="fr-FR"/>
        </w:rPr>
      </w:pPr>
      <w:r w:rsidRPr="00E865F5">
        <w:t>6.</w:t>
      </w:r>
      <w:r w:rsidRPr="00E865F5">
        <w:tab/>
      </w:r>
      <w:r w:rsidR="00E865F5" w:rsidRPr="00E865F5">
        <w:rPr>
          <w:lang w:val="fr-FR"/>
        </w:rPr>
        <w:t xml:space="preserve">La République </w:t>
      </w:r>
      <w:r w:rsidR="00A71ED6">
        <w:rPr>
          <w:lang w:val="fr-FR"/>
        </w:rPr>
        <w:t>d</w:t>
      </w:r>
      <w:r w:rsidR="00E865F5" w:rsidRPr="00E865F5">
        <w:rPr>
          <w:lang w:val="fr-FR"/>
        </w:rPr>
        <w:t>émocratique du Congo, pays d’Afrique centrale, est à cheval sur l’Equateur. Elle est limitée au nord par la République Centrafricaine et le Soudan, à l’est par l’Ouganda, le Rwanda, le Burundi et la République –Unie de Tanzanie, au sud par la Zambie et l’Angola et à l’ouest par l’océan Atlantique, l’enclave de Cabinda et la République du Congo.</w:t>
      </w:r>
    </w:p>
    <w:p w:rsidR="00E865F5" w:rsidRPr="00E865F5" w:rsidRDefault="00813ECD" w:rsidP="00813ECD">
      <w:pPr>
        <w:pStyle w:val="SingleTxtG"/>
        <w:rPr>
          <w:lang w:val="fr-FR"/>
        </w:rPr>
      </w:pPr>
      <w:r w:rsidRPr="00E865F5">
        <w:t>7.</w:t>
      </w:r>
      <w:r w:rsidRPr="00E865F5">
        <w:tab/>
      </w:r>
      <w:r w:rsidR="00E865F5" w:rsidRPr="00E865F5">
        <w:rPr>
          <w:lang w:val="fr-FR"/>
        </w:rPr>
        <w:t>Pays aux dimensions continentales (2 345 409 km2), la RDC a un relief à majorité plate. Au centre se trouve une cuvette dont l’altitude moyenne est de 230 mètres couverte par la forêt équatoriale et traversée par de nombreuses étendues marécageuses. La Cuvette est bordée par des plateaux étagés, à l’exception de la partie Est où dominent les montagnes au sol volcanique dont l’altitude moyenne dépasse 1 000 mètres.</w:t>
      </w:r>
    </w:p>
    <w:p w:rsidR="00E865F5" w:rsidRPr="00E865F5" w:rsidRDefault="00813ECD" w:rsidP="00813ECD">
      <w:pPr>
        <w:pStyle w:val="SingleTxtG"/>
        <w:rPr>
          <w:lang w:val="fr-FR"/>
        </w:rPr>
      </w:pPr>
      <w:r w:rsidRPr="00E865F5">
        <w:t>8.</w:t>
      </w:r>
      <w:r w:rsidRPr="00E865F5">
        <w:tab/>
      </w:r>
      <w:r w:rsidR="00E865F5" w:rsidRPr="00E865F5">
        <w:rPr>
          <w:lang w:val="fr-FR"/>
        </w:rPr>
        <w:t>Traversée par l’Equateur, la RDC connaît un climat chaud et humide (25 °C en moyenne) et des pluies abondantes et régulières.</w:t>
      </w:r>
    </w:p>
    <w:p w:rsidR="00E865F5" w:rsidRPr="00E865F5" w:rsidRDefault="00813ECD" w:rsidP="00813ECD">
      <w:pPr>
        <w:pStyle w:val="SingleTxtG"/>
        <w:rPr>
          <w:lang w:val="fr-FR"/>
        </w:rPr>
      </w:pPr>
      <w:r w:rsidRPr="00E865F5">
        <w:lastRenderedPageBreak/>
        <w:t>9.</w:t>
      </w:r>
      <w:r w:rsidRPr="00E865F5">
        <w:tab/>
      </w:r>
      <w:r w:rsidR="00E865F5" w:rsidRPr="00E865F5">
        <w:rPr>
          <w:lang w:val="fr-FR"/>
        </w:rPr>
        <w:t>La pluviométrie et la température s’abaissent au fur et à mesure qu’on s’approche de l’est. Deux saisons se partagent l’année : une saison sèche de près de quatre mois et une saison de pluie longue</w:t>
      </w:r>
      <w:r w:rsidR="007E5725">
        <w:rPr>
          <w:lang w:val="fr-FR"/>
        </w:rPr>
        <w:t xml:space="preserve"> </w:t>
      </w:r>
      <w:r w:rsidR="00E865F5" w:rsidRPr="00E865F5">
        <w:rPr>
          <w:lang w:val="fr-FR"/>
        </w:rPr>
        <w:t xml:space="preserve">de plus ou moins 8 mois. </w:t>
      </w:r>
    </w:p>
    <w:p w:rsidR="00E865F5" w:rsidRPr="00E865F5" w:rsidRDefault="00813ECD" w:rsidP="00813ECD">
      <w:pPr>
        <w:pStyle w:val="SingleTxtG"/>
        <w:rPr>
          <w:lang w:val="fr-FR"/>
        </w:rPr>
      </w:pPr>
      <w:r w:rsidRPr="00E865F5">
        <w:t>10.</w:t>
      </w:r>
      <w:r w:rsidRPr="00E865F5">
        <w:tab/>
      </w:r>
      <w:r w:rsidR="00E865F5" w:rsidRPr="00E865F5">
        <w:rPr>
          <w:lang w:val="fr-FR"/>
        </w:rPr>
        <w:t>Le pays possède un réseau hydrographique très important. Le fleuve Congo, long de 4 700 kilomètres, deuxième du monde en débit après l’Amazone, traverse le pays du sud-est au nord-ouest avant de se jeter dans l’Océan Atlantique. Le fleuve est alimenté par plusieurs rivières et affluents ; il est navigable sur la majeure partie.</w:t>
      </w:r>
    </w:p>
    <w:p w:rsidR="00E865F5" w:rsidRPr="00E865F5" w:rsidRDefault="00813ECD" w:rsidP="00813ECD">
      <w:pPr>
        <w:pStyle w:val="SingleTxtG"/>
        <w:rPr>
          <w:lang w:val="fr-FR"/>
        </w:rPr>
      </w:pPr>
      <w:r w:rsidRPr="00E865F5">
        <w:t>11.</w:t>
      </w:r>
      <w:r w:rsidRPr="00E865F5">
        <w:tab/>
      </w:r>
      <w:r w:rsidR="00E865F5" w:rsidRPr="00E865F5">
        <w:rPr>
          <w:lang w:val="fr-FR"/>
        </w:rPr>
        <w:t xml:space="preserve">Le sol et le </w:t>
      </w:r>
      <w:r w:rsidR="003D62C2" w:rsidRPr="00E865F5">
        <w:rPr>
          <w:lang w:val="fr-FR"/>
        </w:rPr>
        <w:t>sous-sol</w:t>
      </w:r>
      <w:r w:rsidR="00E865F5" w:rsidRPr="00E865F5">
        <w:rPr>
          <w:lang w:val="fr-FR"/>
        </w:rPr>
        <w:t xml:space="preserve"> regorgent de ressources agricoles et minières importantes variées.</w:t>
      </w:r>
    </w:p>
    <w:p w:rsidR="00E865F5" w:rsidRPr="00E865F5" w:rsidRDefault="00E865F5" w:rsidP="00E865F5">
      <w:pPr>
        <w:pStyle w:val="H23G"/>
        <w:rPr>
          <w:lang w:val="fr-FR"/>
        </w:rPr>
      </w:pPr>
      <w:r w:rsidRPr="00E865F5">
        <w:rPr>
          <w:lang w:val="fr-FR"/>
        </w:rPr>
        <w:tab/>
      </w:r>
      <w:r w:rsidR="001D7437">
        <w:rPr>
          <w:lang w:val="fr-FR"/>
        </w:rPr>
        <w:t>B.</w:t>
      </w:r>
      <w:r w:rsidRPr="00E865F5">
        <w:rPr>
          <w:lang w:val="fr-FR"/>
        </w:rPr>
        <w:tab/>
        <w:t>Population</w:t>
      </w:r>
    </w:p>
    <w:p w:rsidR="00E865F5" w:rsidRPr="00E865F5" w:rsidRDefault="00E865F5" w:rsidP="00813ECD">
      <w:pPr>
        <w:pStyle w:val="H23G"/>
        <w:rPr>
          <w:lang w:val="fr-FR"/>
        </w:rPr>
      </w:pPr>
      <w:r w:rsidRPr="00E865F5">
        <w:rPr>
          <w:lang w:val="fr-FR"/>
        </w:rPr>
        <w:tab/>
        <w:t>1.</w:t>
      </w:r>
      <w:r w:rsidRPr="00E865F5">
        <w:rPr>
          <w:lang w:val="fr-FR"/>
        </w:rPr>
        <w:tab/>
        <w:t>Démographie</w:t>
      </w:r>
    </w:p>
    <w:p w:rsidR="00E865F5" w:rsidRPr="00E865F5" w:rsidRDefault="00813ECD" w:rsidP="00813ECD">
      <w:pPr>
        <w:pStyle w:val="SingleTxtG"/>
        <w:rPr>
          <w:lang w:val="fr-FR"/>
        </w:rPr>
      </w:pPr>
      <w:r w:rsidRPr="00E865F5">
        <w:t>12.</w:t>
      </w:r>
      <w:r w:rsidRPr="00E865F5">
        <w:tab/>
      </w:r>
      <w:r w:rsidR="00E865F5" w:rsidRPr="00E865F5">
        <w:rPr>
          <w:lang w:val="fr-FR"/>
        </w:rPr>
        <w:t xml:space="preserve">Estimée à 12 768 705 habitants en 1956, la population congolaise est passée de 14 106 666 habitants en 1960, à 20 700 500 au recensement administratif de 1970, et à 30 731 000 habitants au recensement scientifique du 1er juillet 1984. Suivant les projections des organismes spécialisés en la matière, notamment le Fonds des Nations Unies pour la Population (FNUAP), la population a été estimée à 43 000 000 habitants en 1995, à 47 500 000 habitants en 1999, à 52 099 000 habitants en 2000, et projetée à 57 589 779 en 2001. Mais, selon les informations fournies par la Banque Centrale du Congo, elle était à 59 700 000 habitants en 2005 et à 61 487 300 habitants en 2006 (Banque Centrale du Congo, condensés d’informations statistiques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52/200(et 2006, p. 1) elle est estimée à près de 68 millions en début 2010 (68.692.542 habitants, le monde dans ma poche, Afrique espoir, édition 2010)</w:t>
      </w:r>
      <w:r w:rsidR="00E865F5">
        <w:rPr>
          <w:lang w:val="fr-FR"/>
        </w:rPr>
        <w:t>.</w:t>
      </w:r>
    </w:p>
    <w:p w:rsidR="00E865F5" w:rsidRPr="00E865F5" w:rsidRDefault="00813ECD" w:rsidP="00813ECD">
      <w:pPr>
        <w:pStyle w:val="SingleTxtG"/>
        <w:rPr>
          <w:lang w:val="fr-FR"/>
        </w:rPr>
      </w:pPr>
      <w:r w:rsidRPr="00E865F5">
        <w:t>13.</w:t>
      </w:r>
      <w:r w:rsidRPr="00E865F5">
        <w:tab/>
      </w:r>
      <w:r w:rsidR="00E865F5" w:rsidRPr="00E865F5">
        <w:rPr>
          <w:lang w:val="fr-FR"/>
        </w:rPr>
        <w:t>La RDC est l’un des pays africains les plus peuplés. La structure par âge et par sexe révèle une pyramide à base large, flancs concaves et sommet étriqué, conséquence d’une population jeune. En 1997, 25,9 millions d’habitants</w:t>
      </w:r>
      <w:r w:rsidR="007E5725">
        <w:rPr>
          <w:lang w:val="fr-FR"/>
        </w:rPr>
        <w:t xml:space="preserve"> </w:t>
      </w:r>
      <w:r w:rsidR="00E865F5" w:rsidRPr="00E865F5">
        <w:rPr>
          <w:lang w:val="fr-FR"/>
        </w:rPr>
        <w:t>avait moins de 18</w:t>
      </w:r>
      <w:r w:rsidR="00CA4280">
        <w:rPr>
          <w:lang w:val="fr-FR"/>
        </w:rPr>
        <w:t> ans</w:t>
      </w:r>
      <w:r w:rsidR="00E865F5" w:rsidRPr="00E865F5">
        <w:rPr>
          <w:lang w:val="fr-FR"/>
        </w:rPr>
        <w:t>. Le taux d’accroissement naturel est de 3,4</w:t>
      </w:r>
      <w:r w:rsidR="00CA4280">
        <w:rPr>
          <w:lang w:val="fr-FR"/>
        </w:rPr>
        <w:t> %</w:t>
      </w:r>
      <w:r w:rsidR="00E865F5" w:rsidRPr="00E865F5">
        <w:rPr>
          <w:lang w:val="fr-FR"/>
        </w:rPr>
        <w:t xml:space="preserve"> (1990-1998) avec un indice de fécondité de 6,4. L’espérance de vie à la naissance est passée de 45</w:t>
      </w:r>
      <w:r w:rsidR="00CA4280">
        <w:rPr>
          <w:lang w:val="fr-FR"/>
        </w:rPr>
        <w:t> ans</w:t>
      </w:r>
      <w:r w:rsidR="00E865F5" w:rsidRPr="00E865F5">
        <w:rPr>
          <w:lang w:val="fr-FR"/>
        </w:rPr>
        <w:t xml:space="preserve"> en 1970 à 41,4</w:t>
      </w:r>
      <w:r w:rsidR="00CA4280">
        <w:rPr>
          <w:lang w:val="fr-FR"/>
        </w:rPr>
        <w:t> ans</w:t>
      </w:r>
      <w:r w:rsidR="00E865F5" w:rsidRPr="00E865F5">
        <w:rPr>
          <w:lang w:val="fr-FR"/>
        </w:rPr>
        <w:t xml:space="preserve"> en 2002 (Programme des Nations Unies </w:t>
      </w:r>
      <w:proofErr w:type="spellStart"/>
      <w:r w:rsidR="00E865F5" w:rsidRPr="00E865F5">
        <w:rPr>
          <w:lang w:val="fr-FR"/>
        </w:rPr>
        <w:t>pur</w:t>
      </w:r>
      <w:proofErr w:type="spellEnd"/>
      <w:r w:rsidR="00E865F5" w:rsidRPr="00E865F5">
        <w:rPr>
          <w:lang w:val="fr-FR"/>
        </w:rPr>
        <w:t xml:space="preserve"> le Développement [PNUD], rapport mondial sur le développement humain 2004). Selon le milieu d’habitat, la situation démographique se présente comme suit :</w:t>
      </w:r>
    </w:p>
    <w:p w:rsidR="00E865F5" w:rsidRPr="00E865F5" w:rsidRDefault="00E865F5" w:rsidP="00E865F5">
      <w:pPr>
        <w:pStyle w:val="SingleTxtG"/>
        <w:ind w:firstLine="567"/>
        <w:rPr>
          <w:lang w:val="fr-FR"/>
        </w:rPr>
      </w:pPr>
      <w:r w:rsidRPr="00E865F5">
        <w:rPr>
          <w:lang w:val="fr-FR"/>
        </w:rPr>
        <w:t>a)</w:t>
      </w:r>
      <w:r w:rsidRPr="00E865F5">
        <w:rPr>
          <w:lang w:val="fr-FR"/>
        </w:rPr>
        <w:tab/>
        <w:t>Une population à 60</w:t>
      </w:r>
      <w:r w:rsidR="00CA4280">
        <w:rPr>
          <w:lang w:val="fr-FR"/>
        </w:rPr>
        <w:t> %</w:t>
      </w:r>
      <w:r w:rsidRPr="00E865F5">
        <w:rPr>
          <w:lang w:val="fr-FR"/>
        </w:rPr>
        <w:t xml:space="preserve"> rurale depuis 1993 contre 40</w:t>
      </w:r>
      <w:r w:rsidR="00CA4280">
        <w:rPr>
          <w:lang w:val="fr-FR"/>
        </w:rPr>
        <w:t> %</w:t>
      </w:r>
      <w:r w:rsidRPr="00E865F5">
        <w:rPr>
          <w:lang w:val="fr-FR"/>
        </w:rPr>
        <w:t xml:space="preserve"> vivant dans les centres urbains de 5 000 habitants au moins et d’importantes différences interprovinciales sur le plan de l’urbanisation ;</w:t>
      </w:r>
    </w:p>
    <w:p w:rsidR="00E865F5" w:rsidRPr="00E865F5" w:rsidRDefault="00E865F5" w:rsidP="00E865F5">
      <w:pPr>
        <w:pStyle w:val="SingleTxtG"/>
        <w:ind w:firstLine="567"/>
        <w:rPr>
          <w:lang w:val="fr-FR"/>
        </w:rPr>
      </w:pPr>
      <w:r w:rsidRPr="00E865F5">
        <w:rPr>
          <w:lang w:val="fr-FR"/>
        </w:rPr>
        <w:t>b)</w:t>
      </w:r>
      <w:r w:rsidRPr="00E865F5">
        <w:rPr>
          <w:lang w:val="fr-FR"/>
        </w:rPr>
        <w:tab/>
        <w:t>Une faible proportion de la population urbaine au Maniema contre une forte proportion à Kinshasa, soit un dixième de l’ensemble de la population ;</w:t>
      </w:r>
    </w:p>
    <w:p w:rsidR="00E865F5" w:rsidRPr="00E865F5" w:rsidRDefault="00E865F5" w:rsidP="00E865F5">
      <w:pPr>
        <w:pStyle w:val="SingleTxtG"/>
        <w:ind w:firstLine="567"/>
        <w:rPr>
          <w:lang w:val="fr-FR"/>
        </w:rPr>
      </w:pPr>
      <w:r w:rsidRPr="00E865F5">
        <w:rPr>
          <w:lang w:val="fr-FR"/>
        </w:rPr>
        <w:t>c)</w:t>
      </w:r>
      <w:r w:rsidRPr="00E865F5">
        <w:rPr>
          <w:lang w:val="fr-FR"/>
        </w:rPr>
        <w:tab/>
        <w:t>La rapidité de la croissance urbaine (7,8</w:t>
      </w:r>
      <w:r w:rsidR="00CA4280">
        <w:rPr>
          <w:lang w:val="fr-FR"/>
        </w:rPr>
        <w:t> %</w:t>
      </w:r>
      <w:r w:rsidRPr="00E865F5">
        <w:rPr>
          <w:lang w:val="fr-FR"/>
        </w:rPr>
        <w:t>), la concentration de 28</w:t>
      </w:r>
      <w:r w:rsidR="00CA4280">
        <w:rPr>
          <w:lang w:val="fr-FR"/>
        </w:rPr>
        <w:t> %</w:t>
      </w:r>
      <w:r w:rsidRPr="00E865F5">
        <w:rPr>
          <w:lang w:val="fr-FR"/>
        </w:rPr>
        <w:t xml:space="preserve"> de la population urbaine à Kinshasa et le rythme accéléré de l’exode rural ;</w:t>
      </w:r>
    </w:p>
    <w:p w:rsidR="00E865F5" w:rsidRPr="00E865F5" w:rsidRDefault="00E865F5" w:rsidP="00E865F5">
      <w:pPr>
        <w:pStyle w:val="SingleTxtG"/>
        <w:ind w:firstLine="567"/>
        <w:rPr>
          <w:lang w:val="fr-FR"/>
        </w:rPr>
      </w:pPr>
      <w:r w:rsidRPr="00E865F5">
        <w:rPr>
          <w:lang w:val="fr-FR"/>
        </w:rPr>
        <w:t>d)</w:t>
      </w:r>
      <w:r w:rsidRPr="00E865F5">
        <w:rPr>
          <w:lang w:val="fr-FR"/>
        </w:rPr>
        <w:tab/>
        <w:t>L’inégale répartition de la population sur le plan géographique. Les provinces les plus peuplées étant la Ville de Kinshasa ainsi que le Bas-Congo, le Nord-Kivu, le Sud Kivu.</w:t>
      </w:r>
    </w:p>
    <w:p w:rsidR="00E865F5" w:rsidRPr="00E865F5" w:rsidRDefault="00E865F5" w:rsidP="00813ECD">
      <w:pPr>
        <w:pStyle w:val="H23G"/>
        <w:rPr>
          <w:lang w:val="fr-FR"/>
        </w:rPr>
      </w:pPr>
      <w:r w:rsidRPr="00E865F5">
        <w:rPr>
          <w:lang w:val="fr-FR"/>
        </w:rPr>
        <w:tab/>
        <w:t>2.</w:t>
      </w:r>
      <w:r w:rsidRPr="00E865F5">
        <w:rPr>
          <w:lang w:val="fr-FR"/>
        </w:rPr>
        <w:tab/>
        <w:t>Ethnies</w:t>
      </w:r>
    </w:p>
    <w:p w:rsidR="00E865F5" w:rsidRPr="00E865F5" w:rsidRDefault="00813ECD" w:rsidP="00813ECD">
      <w:pPr>
        <w:pStyle w:val="SingleTxtG"/>
        <w:rPr>
          <w:lang w:val="fr-FR"/>
        </w:rPr>
      </w:pPr>
      <w:r w:rsidRPr="00E865F5">
        <w:t>14.</w:t>
      </w:r>
      <w:r w:rsidRPr="00E865F5">
        <w:tab/>
      </w:r>
      <w:r w:rsidR="00E865F5" w:rsidRPr="00E865F5">
        <w:rPr>
          <w:lang w:val="fr-FR"/>
        </w:rPr>
        <w:t>La population se répartit en plus de 45O tribus que l’on peut regrouper en grands ensembles ayant une implantation territoriale bien marquée. Les Luba ou Baluba (18</w:t>
      </w:r>
      <w:r w:rsidR="00CA4280">
        <w:rPr>
          <w:lang w:val="fr-FR"/>
        </w:rPr>
        <w:t> %</w:t>
      </w:r>
      <w:r w:rsidR="00E865F5" w:rsidRPr="00E865F5">
        <w:rPr>
          <w:lang w:val="fr-FR"/>
        </w:rPr>
        <w:t>) au centre sud, précèdent les Kongo du Bas-Congo avec 16</w:t>
      </w:r>
      <w:r w:rsidR="00CA4280">
        <w:rPr>
          <w:lang w:val="fr-FR"/>
        </w:rPr>
        <w:t> %</w:t>
      </w:r>
      <w:r w:rsidR="00E865F5" w:rsidRPr="00E865F5">
        <w:rPr>
          <w:lang w:val="fr-FR"/>
        </w:rPr>
        <w:t>. Le nord-ouest est peuplé par les Mongo (13,5</w:t>
      </w:r>
      <w:r w:rsidR="00CA4280">
        <w:rPr>
          <w:lang w:val="fr-FR"/>
        </w:rPr>
        <w:t> %</w:t>
      </w:r>
      <w:r w:rsidR="00E865F5" w:rsidRPr="00E865F5">
        <w:rPr>
          <w:lang w:val="fr-FR"/>
        </w:rPr>
        <w:t xml:space="preserve">), les </w:t>
      </w:r>
      <w:proofErr w:type="spellStart"/>
      <w:r w:rsidR="00E865F5" w:rsidRPr="00E865F5">
        <w:rPr>
          <w:lang w:val="fr-FR"/>
        </w:rPr>
        <w:t>Zande</w:t>
      </w:r>
      <w:proofErr w:type="spellEnd"/>
      <w:r w:rsidR="00E865F5" w:rsidRPr="00E865F5">
        <w:rPr>
          <w:lang w:val="fr-FR"/>
        </w:rPr>
        <w:t xml:space="preserve"> (6,1</w:t>
      </w:r>
      <w:r w:rsidR="00CA4280">
        <w:rPr>
          <w:lang w:val="fr-FR"/>
        </w:rPr>
        <w:t> %</w:t>
      </w:r>
      <w:r w:rsidR="00E865F5" w:rsidRPr="00E865F5">
        <w:rPr>
          <w:lang w:val="fr-FR"/>
        </w:rPr>
        <w:t xml:space="preserve">) et le nord par les </w:t>
      </w:r>
      <w:proofErr w:type="spellStart"/>
      <w:r w:rsidR="00E865F5" w:rsidRPr="00E865F5">
        <w:rPr>
          <w:lang w:val="fr-FR"/>
        </w:rPr>
        <w:t>Magbetu</w:t>
      </w:r>
      <w:proofErr w:type="spellEnd"/>
      <w:r w:rsidR="00E865F5" w:rsidRPr="00E865F5">
        <w:rPr>
          <w:lang w:val="fr-FR"/>
        </w:rPr>
        <w:t xml:space="preserve">, les </w:t>
      </w:r>
      <w:proofErr w:type="spellStart"/>
      <w:r w:rsidR="00E865F5" w:rsidRPr="00E865F5">
        <w:rPr>
          <w:lang w:val="fr-FR"/>
        </w:rPr>
        <w:t>hema</w:t>
      </w:r>
      <w:proofErr w:type="spellEnd"/>
      <w:r w:rsidR="00E865F5" w:rsidRPr="00E865F5">
        <w:rPr>
          <w:lang w:val="fr-FR"/>
        </w:rPr>
        <w:t xml:space="preserve">, les </w:t>
      </w:r>
      <w:proofErr w:type="spellStart"/>
      <w:r w:rsidR="00E865F5" w:rsidRPr="00E865F5">
        <w:rPr>
          <w:lang w:val="fr-FR"/>
        </w:rPr>
        <w:t>Lendu</w:t>
      </w:r>
      <w:proofErr w:type="spellEnd"/>
      <w:r w:rsidR="00E865F5" w:rsidRPr="00E865F5">
        <w:rPr>
          <w:lang w:val="fr-FR"/>
        </w:rPr>
        <w:t xml:space="preserve"> et les </w:t>
      </w:r>
      <w:proofErr w:type="spellStart"/>
      <w:r w:rsidR="00E865F5" w:rsidRPr="00E865F5">
        <w:rPr>
          <w:lang w:val="fr-FR"/>
        </w:rPr>
        <w:t>Alur</w:t>
      </w:r>
      <w:proofErr w:type="spellEnd"/>
      <w:r w:rsidR="00E865F5" w:rsidRPr="00E865F5">
        <w:rPr>
          <w:lang w:val="fr-FR"/>
        </w:rPr>
        <w:t xml:space="preserve"> (3,8</w:t>
      </w:r>
      <w:r w:rsidR="00CA4280">
        <w:rPr>
          <w:lang w:val="fr-FR"/>
        </w:rPr>
        <w:t> %</w:t>
      </w:r>
      <w:r w:rsidR="00E865F5" w:rsidRPr="00E865F5">
        <w:rPr>
          <w:lang w:val="fr-FR"/>
        </w:rPr>
        <w:t>). L’est</w:t>
      </w:r>
      <w:r w:rsidR="007E5725">
        <w:rPr>
          <w:lang w:val="fr-FR"/>
        </w:rPr>
        <w:t xml:space="preserve"> </w:t>
      </w:r>
      <w:r w:rsidR="00E865F5" w:rsidRPr="00E865F5">
        <w:rPr>
          <w:lang w:val="fr-FR"/>
        </w:rPr>
        <w:t xml:space="preserve">est peuplé par les </w:t>
      </w:r>
      <w:proofErr w:type="spellStart"/>
      <w:r w:rsidR="00E865F5" w:rsidRPr="00E865F5">
        <w:rPr>
          <w:lang w:val="fr-FR"/>
        </w:rPr>
        <w:t>Nande</w:t>
      </w:r>
      <w:proofErr w:type="spellEnd"/>
      <w:r w:rsidR="00E865F5" w:rsidRPr="00E865F5">
        <w:rPr>
          <w:lang w:val="fr-FR"/>
        </w:rPr>
        <w:t xml:space="preserve">, les </w:t>
      </w:r>
      <w:proofErr w:type="spellStart"/>
      <w:r w:rsidR="00E865F5" w:rsidRPr="00E865F5">
        <w:rPr>
          <w:lang w:val="fr-FR"/>
        </w:rPr>
        <w:t>Hunde</w:t>
      </w:r>
      <w:proofErr w:type="spellEnd"/>
      <w:r w:rsidR="00E865F5" w:rsidRPr="00E865F5">
        <w:rPr>
          <w:lang w:val="fr-FR"/>
        </w:rPr>
        <w:t xml:space="preserve">, les </w:t>
      </w:r>
      <w:proofErr w:type="spellStart"/>
      <w:r w:rsidR="00E865F5" w:rsidRPr="00E865F5">
        <w:rPr>
          <w:lang w:val="fr-FR"/>
        </w:rPr>
        <w:t>Bashi</w:t>
      </w:r>
      <w:proofErr w:type="spellEnd"/>
      <w:r w:rsidR="00E865F5" w:rsidRPr="00E865F5">
        <w:rPr>
          <w:lang w:val="fr-FR"/>
        </w:rPr>
        <w:t xml:space="preserve">, les </w:t>
      </w:r>
      <w:proofErr w:type="spellStart"/>
      <w:r w:rsidR="00E865F5" w:rsidRPr="00E865F5">
        <w:rPr>
          <w:lang w:val="fr-FR"/>
        </w:rPr>
        <w:t>Bafulero</w:t>
      </w:r>
      <w:proofErr w:type="spellEnd"/>
      <w:r w:rsidR="00E865F5" w:rsidRPr="00E865F5">
        <w:rPr>
          <w:lang w:val="fr-FR"/>
        </w:rPr>
        <w:t xml:space="preserve">, les Tutsi et </w:t>
      </w:r>
      <w:r w:rsidR="00E865F5" w:rsidRPr="00E865F5">
        <w:rPr>
          <w:lang w:val="fr-FR"/>
        </w:rPr>
        <w:lastRenderedPageBreak/>
        <w:t>bien d’autres</w:t>
      </w:r>
      <w:r w:rsidR="007E5725">
        <w:rPr>
          <w:lang w:val="fr-FR"/>
        </w:rPr>
        <w:t xml:space="preserve"> </w:t>
      </w:r>
      <w:r w:rsidR="00E865F5" w:rsidRPr="00E865F5">
        <w:rPr>
          <w:lang w:val="fr-FR"/>
        </w:rPr>
        <w:t xml:space="preserve">ethnies. On trouve les </w:t>
      </w:r>
      <w:proofErr w:type="spellStart"/>
      <w:r w:rsidR="00E865F5" w:rsidRPr="00E865F5">
        <w:rPr>
          <w:lang w:val="fr-FR"/>
        </w:rPr>
        <w:t>Chokwe</w:t>
      </w:r>
      <w:proofErr w:type="spellEnd"/>
      <w:r w:rsidR="00E865F5" w:rsidRPr="00E865F5">
        <w:rPr>
          <w:lang w:val="fr-FR"/>
        </w:rPr>
        <w:t xml:space="preserve"> et les Lunda le long de la frontière angolaise, les Pygmées (moins de 0,5</w:t>
      </w:r>
      <w:r w:rsidR="00CA4280">
        <w:rPr>
          <w:lang w:val="fr-FR"/>
        </w:rPr>
        <w:t> %</w:t>
      </w:r>
      <w:r w:rsidR="00E865F5" w:rsidRPr="00E865F5">
        <w:rPr>
          <w:lang w:val="fr-FR"/>
        </w:rPr>
        <w:t>) se trouvent dans les provinces de l’Equateur et Orientale.</w:t>
      </w:r>
    </w:p>
    <w:p w:rsidR="00E865F5" w:rsidRPr="00E865F5" w:rsidRDefault="00E865F5" w:rsidP="00813ECD">
      <w:pPr>
        <w:pStyle w:val="H23G"/>
        <w:rPr>
          <w:lang w:val="fr-FR"/>
        </w:rPr>
      </w:pPr>
      <w:r w:rsidRPr="00E865F5">
        <w:rPr>
          <w:lang w:val="fr-FR"/>
        </w:rPr>
        <w:tab/>
        <w:t>3.</w:t>
      </w:r>
      <w:r w:rsidRPr="00E865F5">
        <w:rPr>
          <w:lang w:val="fr-FR"/>
        </w:rPr>
        <w:tab/>
        <w:t>Langues</w:t>
      </w:r>
    </w:p>
    <w:p w:rsidR="00E865F5" w:rsidRPr="00E865F5" w:rsidRDefault="00813ECD" w:rsidP="00813ECD">
      <w:pPr>
        <w:pStyle w:val="SingleTxtG"/>
        <w:rPr>
          <w:lang w:val="fr-FR"/>
        </w:rPr>
      </w:pPr>
      <w:r w:rsidRPr="00E865F5">
        <w:t>15.</w:t>
      </w:r>
      <w:r w:rsidRPr="00E865F5">
        <w:tab/>
      </w:r>
      <w:r w:rsidR="00E865F5" w:rsidRPr="00E865F5">
        <w:rPr>
          <w:lang w:val="fr-FR"/>
        </w:rPr>
        <w:t>En RDC, la langue officielle est le français. Par ailleurs, environ 25O langues et dialectes sont parlés. Parmi ceux-ci, 90</w:t>
      </w:r>
      <w:r w:rsidR="00CA4280">
        <w:rPr>
          <w:lang w:val="fr-FR"/>
        </w:rPr>
        <w:t> %</w:t>
      </w:r>
      <w:r w:rsidR="00E865F5" w:rsidRPr="00E865F5">
        <w:rPr>
          <w:lang w:val="fr-FR"/>
        </w:rPr>
        <w:t xml:space="preserve"> sont d’origine bantoue et quatre langues sont dites « langues nationales », il s’agit de :</w:t>
      </w:r>
    </w:p>
    <w:p w:rsidR="00E865F5" w:rsidRPr="00E865F5" w:rsidRDefault="00D4640A" w:rsidP="00D4640A">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Swahili à l’est (40</w:t>
      </w:r>
      <w:r w:rsidR="00CA4280">
        <w:rPr>
          <w:lang w:val="fr-FR"/>
        </w:rPr>
        <w:t> %</w:t>
      </w:r>
      <w:r w:rsidR="00E865F5" w:rsidRPr="00E865F5">
        <w:rPr>
          <w:lang w:val="fr-FR"/>
        </w:rPr>
        <w:t>) au Nord-Kivu, au Sud-Kivu, au Katanga, au Maniema et dans la Province Orientale ;</w:t>
      </w:r>
    </w:p>
    <w:p w:rsidR="00E865F5" w:rsidRPr="00E865F5" w:rsidRDefault="00D4640A" w:rsidP="00D4640A">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Lingala (27,4</w:t>
      </w:r>
      <w:r w:rsidR="00CA4280">
        <w:rPr>
          <w:lang w:val="fr-FR"/>
        </w:rPr>
        <w:t> %</w:t>
      </w:r>
      <w:r w:rsidR="00E865F5" w:rsidRPr="00E865F5">
        <w:rPr>
          <w:lang w:val="fr-FR"/>
        </w:rPr>
        <w:t>) à Kinshasa la capitale de la RDC et dans les environs, à l’Equateur et dans la Province Orientale ;</w:t>
      </w:r>
    </w:p>
    <w:p w:rsidR="00E865F5" w:rsidRPr="00E865F5" w:rsidRDefault="00D4640A" w:rsidP="00D4640A">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Kikongo (17,6</w:t>
      </w:r>
      <w:r w:rsidR="00CA4280">
        <w:rPr>
          <w:lang w:val="fr-FR"/>
        </w:rPr>
        <w:t> %</w:t>
      </w:r>
      <w:r w:rsidR="00E865F5" w:rsidRPr="00E865F5">
        <w:rPr>
          <w:lang w:val="fr-FR"/>
        </w:rPr>
        <w:t>) dans le Bas-Congo et dans le Bandundu</w:t>
      </w:r>
    </w:p>
    <w:p w:rsidR="00E865F5" w:rsidRPr="00E865F5" w:rsidRDefault="00D4640A" w:rsidP="00D4640A">
      <w:pPr>
        <w:pStyle w:val="Bullet1G"/>
        <w:numPr>
          <w:ilvl w:val="0"/>
          <w:numId w:val="0"/>
        </w:numPr>
        <w:tabs>
          <w:tab w:val="left" w:pos="1701"/>
        </w:tabs>
        <w:ind w:left="1701" w:hanging="170"/>
        <w:rPr>
          <w:lang w:val="fr-FR"/>
        </w:rPr>
      </w:pPr>
      <w:r w:rsidRPr="00E865F5">
        <w:rPr>
          <w:lang w:val="fr-FR"/>
        </w:rPr>
        <w:t>•</w:t>
      </w:r>
      <w:r w:rsidRPr="00E865F5">
        <w:rPr>
          <w:lang w:val="fr-FR"/>
        </w:rPr>
        <w:tab/>
      </w:r>
      <w:proofErr w:type="spellStart"/>
      <w:r w:rsidR="00E865F5" w:rsidRPr="00E865F5">
        <w:rPr>
          <w:lang w:val="fr-FR"/>
        </w:rPr>
        <w:t>Tshiluba</w:t>
      </w:r>
      <w:proofErr w:type="spellEnd"/>
      <w:r w:rsidR="00E865F5" w:rsidRPr="00E865F5">
        <w:rPr>
          <w:lang w:val="fr-FR"/>
        </w:rPr>
        <w:t xml:space="preserve"> (15</w:t>
      </w:r>
      <w:r w:rsidR="00CA4280">
        <w:rPr>
          <w:lang w:val="fr-FR"/>
        </w:rPr>
        <w:t> %</w:t>
      </w:r>
      <w:r w:rsidR="00E865F5" w:rsidRPr="00E865F5">
        <w:rPr>
          <w:lang w:val="fr-FR"/>
        </w:rPr>
        <w:t>) dans les provinces du Kasaï Oriental et du Kasaï Occidental.</w:t>
      </w:r>
    </w:p>
    <w:p w:rsidR="00E865F5" w:rsidRPr="00E865F5" w:rsidRDefault="00813ECD" w:rsidP="00813ECD">
      <w:pPr>
        <w:pStyle w:val="SingleTxtG"/>
        <w:rPr>
          <w:lang w:val="fr-FR"/>
        </w:rPr>
      </w:pPr>
      <w:r w:rsidRPr="00E865F5">
        <w:t>16.</w:t>
      </w:r>
      <w:r w:rsidRPr="00E865F5">
        <w:tab/>
      </w:r>
      <w:r w:rsidR="00E865F5" w:rsidRPr="00E865F5">
        <w:rPr>
          <w:lang w:val="fr-FR"/>
        </w:rPr>
        <w:t xml:space="preserve">Il est à signaler que dans le nord du pays de nombreuses langues parlées appartiennent aux familles </w:t>
      </w:r>
      <w:proofErr w:type="spellStart"/>
      <w:r w:rsidR="00E865F5" w:rsidRPr="00E865F5">
        <w:rPr>
          <w:lang w:val="fr-FR"/>
        </w:rPr>
        <w:t>négro-congolaises</w:t>
      </w:r>
      <w:proofErr w:type="spellEnd"/>
      <w:r w:rsidR="00E865F5" w:rsidRPr="00E865F5">
        <w:rPr>
          <w:lang w:val="fr-FR"/>
        </w:rPr>
        <w:t xml:space="preserve"> (</w:t>
      </w:r>
      <w:proofErr w:type="spellStart"/>
      <w:r w:rsidR="00E865F5" w:rsidRPr="00E865F5">
        <w:rPr>
          <w:lang w:val="fr-FR"/>
        </w:rPr>
        <w:t>sous groupe</w:t>
      </w:r>
      <w:proofErr w:type="spellEnd"/>
      <w:r w:rsidR="00E865F5" w:rsidRPr="00E865F5">
        <w:rPr>
          <w:lang w:val="fr-FR"/>
        </w:rPr>
        <w:t xml:space="preserve"> oubanguien) et nilo-sahariennes (groupe soudanais central et </w:t>
      </w:r>
      <w:proofErr w:type="spellStart"/>
      <w:r w:rsidR="00E865F5" w:rsidRPr="00E865F5">
        <w:rPr>
          <w:lang w:val="fr-FR"/>
        </w:rPr>
        <w:t>sous groupe</w:t>
      </w:r>
      <w:proofErr w:type="spellEnd"/>
      <w:r w:rsidR="00E865F5" w:rsidRPr="00E865F5">
        <w:rPr>
          <w:lang w:val="fr-FR"/>
        </w:rPr>
        <w:t xml:space="preserve"> nilotique).</w:t>
      </w:r>
    </w:p>
    <w:p w:rsidR="00E865F5" w:rsidRPr="00E865F5" w:rsidRDefault="00E865F5" w:rsidP="00813ECD">
      <w:pPr>
        <w:pStyle w:val="H23G"/>
        <w:rPr>
          <w:lang w:val="fr-FR"/>
        </w:rPr>
      </w:pPr>
      <w:r w:rsidRPr="00E865F5">
        <w:rPr>
          <w:lang w:val="fr-FR"/>
        </w:rPr>
        <w:tab/>
        <w:t>4.</w:t>
      </w:r>
      <w:r w:rsidRPr="00E865F5">
        <w:rPr>
          <w:lang w:val="fr-FR"/>
        </w:rPr>
        <w:tab/>
        <w:t>Religion</w:t>
      </w:r>
    </w:p>
    <w:p w:rsidR="00E865F5" w:rsidRPr="00E865F5" w:rsidRDefault="00813ECD" w:rsidP="00813ECD">
      <w:pPr>
        <w:pStyle w:val="SingleTxtG"/>
        <w:rPr>
          <w:lang w:val="fr-FR"/>
        </w:rPr>
      </w:pPr>
      <w:r w:rsidRPr="00E865F5">
        <w:t>17.</w:t>
      </w:r>
      <w:r w:rsidRPr="00E865F5">
        <w:tab/>
      </w:r>
      <w:r w:rsidR="00E865F5" w:rsidRPr="00E865F5">
        <w:rPr>
          <w:lang w:val="fr-FR"/>
        </w:rPr>
        <w:t>La RDC est un Etat laïc. Cependant, il existe cinq confessions religieuses traditionnelles : Catholique, kimbanguiste, Protestante, Orthodoxe et Musulmane. Par ailleurs, plusieurs confessions indépendantes se répartissent l’espace religieux congolais. Toutefois, on note encore la présence de quelques animistes dans le pays.</w:t>
      </w:r>
    </w:p>
    <w:p w:rsidR="00E865F5" w:rsidRPr="00E865F5" w:rsidRDefault="00E865F5" w:rsidP="003D62C2">
      <w:pPr>
        <w:pStyle w:val="HChG"/>
        <w:rPr>
          <w:lang w:val="fr-FR"/>
        </w:rPr>
      </w:pPr>
      <w:r w:rsidRPr="00E865F5">
        <w:rPr>
          <w:lang w:val="fr-FR"/>
        </w:rPr>
        <w:tab/>
        <w:t>II.</w:t>
      </w:r>
      <w:r w:rsidRPr="00E865F5">
        <w:rPr>
          <w:lang w:val="fr-FR"/>
        </w:rPr>
        <w:tab/>
        <w:t xml:space="preserve">Indicateurs socio-économiques </w:t>
      </w:r>
    </w:p>
    <w:p w:rsidR="00E865F5" w:rsidRPr="00E865F5" w:rsidRDefault="00E865F5" w:rsidP="003D62C2">
      <w:pPr>
        <w:pStyle w:val="H23G"/>
        <w:rPr>
          <w:lang w:val="fr-FR"/>
        </w:rPr>
      </w:pPr>
      <w:r w:rsidRPr="00E865F5">
        <w:rPr>
          <w:lang w:val="fr-FR"/>
        </w:rPr>
        <w:tab/>
      </w:r>
      <w:r w:rsidR="001D7437">
        <w:rPr>
          <w:lang w:val="fr-FR"/>
        </w:rPr>
        <w:t>A.</w:t>
      </w:r>
      <w:r w:rsidRPr="00E865F5">
        <w:rPr>
          <w:lang w:val="fr-FR"/>
        </w:rPr>
        <w:tab/>
      </w:r>
      <w:r w:rsidR="001D7437">
        <w:rPr>
          <w:lang w:val="fr-FR"/>
        </w:rPr>
        <w:t>A</w:t>
      </w:r>
      <w:r w:rsidRPr="00E865F5">
        <w:rPr>
          <w:lang w:val="fr-FR"/>
        </w:rPr>
        <w:t>u plan social</w:t>
      </w:r>
    </w:p>
    <w:p w:rsidR="00E865F5" w:rsidRPr="00E865F5" w:rsidRDefault="00813ECD" w:rsidP="00813ECD">
      <w:pPr>
        <w:pStyle w:val="SingleTxtG"/>
        <w:rPr>
          <w:lang w:val="fr-FR"/>
        </w:rPr>
      </w:pPr>
      <w:r w:rsidRPr="00E865F5">
        <w:t>18.</w:t>
      </w:r>
      <w:r w:rsidRPr="00E865F5">
        <w:tab/>
      </w:r>
      <w:r w:rsidR="00E865F5" w:rsidRPr="00E865F5">
        <w:rPr>
          <w:lang w:val="fr-FR"/>
        </w:rPr>
        <w:t>Le début de la détérioration du tissu social date des années 70. Elle a été aggravée par la succession des événements malheureux à savoir : la zaïrianisation de 1973 et les deux pillages de septembre 1991 et février 1993, auxquels se sont ajoutées les deux guerres de 1996-1997 et de 1998-2002. Ces facteurs néfastes ont provoqué la contraction de la production, le chômage généralisé et une grande pauvreté. Les secteurs sociaux les plus touchés par cette crise sont la santé, l’éducation, l’agriculture et les infrastructures routières.</w:t>
      </w:r>
    </w:p>
    <w:p w:rsidR="00E865F5" w:rsidRPr="00E865F5" w:rsidRDefault="003D62C2" w:rsidP="003D62C2">
      <w:pPr>
        <w:pStyle w:val="H23G"/>
        <w:rPr>
          <w:lang w:val="fr-FR"/>
        </w:rPr>
      </w:pPr>
      <w:r>
        <w:rPr>
          <w:lang w:val="fr-FR"/>
        </w:rPr>
        <w:tab/>
      </w:r>
      <w:r w:rsidR="001D7437">
        <w:rPr>
          <w:lang w:val="fr-FR"/>
        </w:rPr>
        <w:t>B.</w:t>
      </w:r>
      <w:r w:rsidR="00E865F5" w:rsidRPr="00E865F5">
        <w:rPr>
          <w:lang w:val="fr-FR"/>
        </w:rPr>
        <w:tab/>
      </w:r>
      <w:r w:rsidR="001D7437">
        <w:rPr>
          <w:lang w:val="fr-FR"/>
        </w:rPr>
        <w:t>A</w:t>
      </w:r>
      <w:r w:rsidR="00E865F5" w:rsidRPr="00E865F5">
        <w:rPr>
          <w:lang w:val="fr-FR"/>
        </w:rPr>
        <w:t>u plan économique</w:t>
      </w:r>
    </w:p>
    <w:p w:rsidR="00E865F5" w:rsidRPr="00E865F5" w:rsidRDefault="00813ECD" w:rsidP="00813ECD">
      <w:pPr>
        <w:pStyle w:val="SingleTxtG"/>
        <w:rPr>
          <w:lang w:val="fr-FR"/>
        </w:rPr>
      </w:pPr>
      <w:r w:rsidRPr="00E865F5">
        <w:t>19.</w:t>
      </w:r>
      <w:r w:rsidRPr="00E865F5">
        <w:tab/>
      </w:r>
      <w:r w:rsidR="00E865F5" w:rsidRPr="00E865F5">
        <w:rPr>
          <w:lang w:val="fr-FR"/>
        </w:rPr>
        <w:t>L’économie congolaise s’est caractérisée par un déséquilibre structurel de production de biens et de services et connaît une évolution contrastée. De 1983 à 1989, on a noté une relative stabilité. De 1990 à 1996, le pays est entré dans une phase de crise caractérisée par la rupture des principaux équilibres économiques, se traduisant par une inflation et une dépréciation monétaire accélérée.</w:t>
      </w:r>
    </w:p>
    <w:p w:rsidR="00E865F5" w:rsidRPr="00E865F5" w:rsidRDefault="00813ECD" w:rsidP="00813ECD">
      <w:pPr>
        <w:pStyle w:val="SingleTxtG"/>
        <w:rPr>
          <w:lang w:val="fr-FR"/>
        </w:rPr>
      </w:pPr>
      <w:r w:rsidRPr="00E865F5">
        <w:t>20.</w:t>
      </w:r>
      <w:r w:rsidRPr="00E865F5">
        <w:tab/>
      </w:r>
      <w:r w:rsidR="00E865F5" w:rsidRPr="00E865F5">
        <w:rPr>
          <w:lang w:val="fr-FR"/>
        </w:rPr>
        <w:t>Cette situation, caractéristique des dernières années de la deuxième République, était essentiellement due à une gestion financière et budgétaire laxiste, liée à des dépenses non planifiées et alimentées par la planche à billets.</w:t>
      </w:r>
    </w:p>
    <w:p w:rsidR="00E865F5" w:rsidRPr="00E865F5" w:rsidRDefault="00813ECD" w:rsidP="00813ECD">
      <w:pPr>
        <w:pStyle w:val="SingleTxtG"/>
        <w:rPr>
          <w:lang w:val="fr-FR"/>
        </w:rPr>
      </w:pPr>
      <w:r w:rsidRPr="00E865F5">
        <w:t>21.</w:t>
      </w:r>
      <w:r w:rsidRPr="00E865F5">
        <w:tab/>
      </w:r>
      <w:r w:rsidR="00E865F5" w:rsidRPr="00E865F5">
        <w:rPr>
          <w:lang w:val="fr-FR"/>
        </w:rPr>
        <w:t xml:space="preserve">De mai 1997 à juillet 1998, avec l’avènement du régime de l’Alliance des Forces Démocratique de Libération du Congo (AFDL), les principaux indicateurs économiques avaient enregistré une nette amélioration, plus particulièrement dans le domaine des prix, de la monnaie et des Finances publiques. Cela avait déterminé le Gouvernement à lancer </w:t>
      </w:r>
      <w:r w:rsidR="00E865F5" w:rsidRPr="00E865F5">
        <w:rPr>
          <w:lang w:val="fr-FR"/>
        </w:rPr>
        <w:lastRenderedPageBreak/>
        <w:t>une nouvelle monnaie, le franc congolais (FC), dont la parité et le taux de change en principales devises étrangères étaient encourageants.</w:t>
      </w:r>
    </w:p>
    <w:p w:rsidR="00E865F5" w:rsidRPr="00E865F5" w:rsidRDefault="00813ECD" w:rsidP="00813ECD">
      <w:pPr>
        <w:pStyle w:val="SingleTxtG"/>
        <w:rPr>
          <w:lang w:val="fr-FR"/>
        </w:rPr>
      </w:pPr>
      <w:r w:rsidRPr="00E865F5">
        <w:t>22.</w:t>
      </w:r>
      <w:r w:rsidRPr="00E865F5">
        <w:tab/>
      </w:r>
      <w:r w:rsidR="00E865F5" w:rsidRPr="00E865F5">
        <w:rPr>
          <w:lang w:val="fr-FR"/>
        </w:rPr>
        <w:t xml:space="preserve">Malheureusement, depuis le 02 août 1998 du fait de l’agression du pays par la coalition </w:t>
      </w:r>
      <w:proofErr w:type="spellStart"/>
      <w:r w:rsidR="00E865F5" w:rsidRPr="00E865F5">
        <w:rPr>
          <w:lang w:val="fr-FR"/>
        </w:rPr>
        <w:t>rwando</w:t>
      </w:r>
      <w:proofErr w:type="spellEnd"/>
      <w:r w:rsidR="00E865F5" w:rsidRPr="00E865F5">
        <w:rPr>
          <w:lang w:val="fr-FR"/>
        </w:rPr>
        <w:t>-</w:t>
      </w:r>
      <w:proofErr w:type="spellStart"/>
      <w:r w:rsidR="00E865F5" w:rsidRPr="00E865F5">
        <w:rPr>
          <w:lang w:val="fr-FR"/>
        </w:rPr>
        <w:t>burundo</w:t>
      </w:r>
      <w:proofErr w:type="spellEnd"/>
      <w:r w:rsidR="00E865F5" w:rsidRPr="00E865F5">
        <w:rPr>
          <w:lang w:val="fr-FR"/>
        </w:rPr>
        <w:t>-ougandaise soutenue par certaines multinationales à laquelle s’étaient joints des mouvements rebelles, les principaux équilibres économiques avaient de nouveau été rompus. En effet, cette guerre avait provoqué une hyperinflation aux conséquences graves sur le pouvoir d’achat de la population, entraînant la paupérisation de cette dernière et occasionnant en même temps une baisse sensible du produit brut (PIB 3,15</w:t>
      </w:r>
      <w:r w:rsidR="00CA4280">
        <w:rPr>
          <w:lang w:val="fr-FR"/>
        </w:rPr>
        <w:t> %</w:t>
      </w:r>
      <w:r w:rsidR="00E865F5" w:rsidRPr="00E865F5">
        <w:rPr>
          <w:lang w:val="fr-FR"/>
        </w:rPr>
        <w:t>). Le taux d’inflation était respectivement de 656,8</w:t>
      </w:r>
      <w:r w:rsidR="00CA4280">
        <w:rPr>
          <w:lang w:val="fr-FR"/>
        </w:rPr>
        <w:t> %</w:t>
      </w:r>
      <w:r w:rsidR="00E865F5" w:rsidRPr="00E865F5">
        <w:rPr>
          <w:lang w:val="fr-FR"/>
        </w:rPr>
        <w:t xml:space="preserve"> en 1996, de 13,7</w:t>
      </w:r>
      <w:r w:rsidR="00CA4280">
        <w:rPr>
          <w:lang w:val="fr-FR"/>
        </w:rPr>
        <w:t> %</w:t>
      </w:r>
      <w:r w:rsidR="00E865F5" w:rsidRPr="00E865F5">
        <w:rPr>
          <w:lang w:val="fr-FR"/>
        </w:rPr>
        <w:t xml:space="preserve"> en 1997 et de 2,2 en juillet 1998.</w:t>
      </w:r>
    </w:p>
    <w:p w:rsidR="00E865F5" w:rsidRPr="00E865F5" w:rsidRDefault="00813ECD" w:rsidP="00813ECD">
      <w:pPr>
        <w:pStyle w:val="SingleTxtG"/>
        <w:rPr>
          <w:lang w:val="fr-FR"/>
        </w:rPr>
      </w:pPr>
      <w:r w:rsidRPr="00E865F5">
        <w:t>23.</w:t>
      </w:r>
      <w:r w:rsidRPr="00E865F5">
        <w:tab/>
      </w:r>
      <w:r w:rsidR="00E865F5" w:rsidRPr="00E865F5">
        <w:rPr>
          <w:lang w:val="fr-FR"/>
        </w:rPr>
        <w:t>Mais, en l’absence de la relance de la production et compte tenu du climat de guerre, les résultats enregistrés en 1998 étaient remis en cause. L’inflation était alors passée de 196,3</w:t>
      </w:r>
      <w:r w:rsidR="00CA4280">
        <w:rPr>
          <w:lang w:val="fr-FR"/>
        </w:rPr>
        <w:t> %</w:t>
      </w:r>
      <w:r w:rsidR="00E865F5" w:rsidRPr="00E865F5">
        <w:rPr>
          <w:lang w:val="fr-FR"/>
        </w:rPr>
        <w:t xml:space="preserve"> en septembre 1999 à 489</w:t>
      </w:r>
      <w:r w:rsidR="00CA4280">
        <w:rPr>
          <w:lang w:val="fr-FR"/>
        </w:rPr>
        <w:t> %</w:t>
      </w:r>
      <w:r w:rsidR="00E865F5" w:rsidRPr="00E865F5">
        <w:rPr>
          <w:lang w:val="fr-FR"/>
        </w:rPr>
        <w:t xml:space="preserve"> en décembre 1999. Cela a perduré jusqu’en février 2001, avec l’avènement au pouvoir du Président Joseph Kabila, qui avait pris des mesures économiques et monétaires conséquentes et libéralisé la vie politique, en relançant les négociations politiques appelées « dialogue</w:t>
      </w:r>
      <w:r w:rsidR="007E5725">
        <w:rPr>
          <w:lang w:val="fr-FR"/>
        </w:rPr>
        <w:t xml:space="preserve"> </w:t>
      </w:r>
      <w:proofErr w:type="spellStart"/>
      <w:r w:rsidR="00E865F5" w:rsidRPr="00E865F5">
        <w:rPr>
          <w:lang w:val="fr-FR"/>
        </w:rPr>
        <w:t>intercongolais</w:t>
      </w:r>
      <w:proofErr w:type="spellEnd"/>
      <w:r w:rsidR="00E865F5" w:rsidRPr="00E865F5">
        <w:rPr>
          <w:lang w:val="fr-FR"/>
        </w:rPr>
        <w:t> », décidé depuis l’accord</w:t>
      </w:r>
      <w:r w:rsidR="007E5725">
        <w:rPr>
          <w:lang w:val="fr-FR"/>
        </w:rPr>
        <w:t xml:space="preserve"> </w:t>
      </w:r>
      <w:r w:rsidR="00E865F5" w:rsidRPr="00E865F5">
        <w:rPr>
          <w:lang w:val="fr-FR"/>
        </w:rPr>
        <w:t>de cessez-le-feu du 10 juillet 1999, à Lusaka. Parmi ces mesures, il y a lieu de noter l’assainissement des finances publiques et la libéralisation du taux de change, lesquelles ont favorisé la reprise de la coopération avec les institutions de Breton Wood.</w:t>
      </w:r>
    </w:p>
    <w:p w:rsidR="00E865F5" w:rsidRPr="00E865F5" w:rsidRDefault="00813ECD" w:rsidP="00813ECD">
      <w:pPr>
        <w:pStyle w:val="SingleTxtG"/>
        <w:rPr>
          <w:lang w:val="fr-FR"/>
        </w:rPr>
      </w:pPr>
      <w:r w:rsidRPr="00E865F5">
        <w:t>24.</w:t>
      </w:r>
      <w:r w:rsidRPr="00E865F5">
        <w:tab/>
      </w:r>
      <w:r w:rsidR="00E865F5" w:rsidRPr="00E865F5">
        <w:rPr>
          <w:lang w:val="fr-FR"/>
        </w:rPr>
        <w:t xml:space="preserve">Le Dialogue </w:t>
      </w:r>
      <w:proofErr w:type="spellStart"/>
      <w:r w:rsidR="00E865F5" w:rsidRPr="00E865F5">
        <w:rPr>
          <w:lang w:val="fr-FR"/>
        </w:rPr>
        <w:t>intercongolais</w:t>
      </w:r>
      <w:proofErr w:type="spellEnd"/>
      <w:r w:rsidR="00E865F5" w:rsidRPr="00E865F5">
        <w:rPr>
          <w:lang w:val="fr-FR"/>
        </w:rPr>
        <w:t xml:space="preserve"> a abouti à la signature de l’Accord global et inclusif, le 17 décembre 2002, à Pretoria, en Afrique du Sud. Sur base de cet accord politique, une Constitution a été adoptée et promulguée, le 04 avril 2003, permettant ainsi la mise sur pied d’un gouvernement de transition incluant toutes les parties belligérantes, l’opposition politique ainsi que la société civile. Après cette période mouvementée, la RDC a poursuivi ses efforts dans la démocratisation du pays. En 2005, le peuple congolais a voté le Référendum populaire destiné à légitimer la nouvelle Constitution de la République. Suivant les données de la Banque Centrale du Congo, la situation économique se présente de la manière suivante :</w:t>
      </w:r>
    </w:p>
    <w:p w:rsidR="001D7437" w:rsidRDefault="00D4640A"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Investissement : grâce à la maîtrise des paramètres macroéconomiques amorcés depuis 2001 et consolidés par le retour progressif de la paix, le secteur des investissements connaît une reprise progressive</w:t>
      </w:r>
      <w:r w:rsidR="001D7437">
        <w:rPr>
          <w:lang w:val="fr-FR"/>
        </w:rPr>
        <w:t>.</w:t>
      </w:r>
    </w:p>
    <w:p w:rsidR="001D7437" w:rsidRDefault="00E865F5">
      <w:pPr>
        <w:pStyle w:val="SingleTxtG"/>
        <w:rPr>
          <w:lang w:val="fr-FR"/>
        </w:rPr>
      </w:pPr>
      <w:r w:rsidRPr="001D7437">
        <w:rPr>
          <w:lang w:val="fr-FR"/>
        </w:rPr>
        <w:t>Le programme à moyen terme du Gouvernement vise la réalisation d’une croissance forte, durable et soutenue dans un environnement macro-économique stable, conformément aux orientations stratégiques du Document Stratégique de Croissance et de la Réduction de la Pauvreté (DSCRP).</w:t>
      </w:r>
    </w:p>
    <w:p w:rsidR="00E865F5" w:rsidRPr="001D7437" w:rsidRDefault="00813ECD" w:rsidP="00813ECD">
      <w:pPr>
        <w:pStyle w:val="Bullet1G"/>
        <w:numPr>
          <w:ilvl w:val="0"/>
          <w:numId w:val="0"/>
        </w:numPr>
        <w:tabs>
          <w:tab w:val="left" w:pos="1701"/>
        </w:tabs>
        <w:ind w:left="1701" w:hanging="170"/>
        <w:rPr>
          <w:lang w:val="fr-FR"/>
        </w:rPr>
      </w:pPr>
      <w:r w:rsidRPr="001D7437">
        <w:rPr>
          <w:lang w:val="fr-FR"/>
        </w:rPr>
        <w:t>•</w:t>
      </w:r>
      <w:r w:rsidRPr="001D7437">
        <w:rPr>
          <w:lang w:val="fr-FR"/>
        </w:rPr>
        <w:tab/>
      </w:r>
      <w:r w:rsidR="00E865F5" w:rsidRPr="001D7437">
        <w:rPr>
          <w:lang w:val="fr-FR"/>
        </w:rPr>
        <w:t>Taux de croissance du PIB : 5,4</w:t>
      </w:r>
      <w:r w:rsidR="00CA4280">
        <w:rPr>
          <w:lang w:val="fr-FR"/>
        </w:rPr>
        <w:t> %</w:t>
      </w:r>
      <w:r w:rsidR="00E865F5" w:rsidRPr="001D7437">
        <w:rPr>
          <w:lang w:val="fr-FR"/>
        </w:rPr>
        <w:t xml:space="preserve"> </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Déflateur du PIB : 23,4</w:t>
      </w:r>
      <w:r w:rsidR="00CA4280">
        <w:rPr>
          <w:lang w:val="fr-FR"/>
        </w:rPr>
        <w:t> %</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Taux d’inflation moyen : 24,7</w:t>
      </w:r>
      <w:r w:rsidR="00CA4280">
        <w:rPr>
          <w:lang w:val="fr-FR"/>
        </w:rPr>
        <w:t> %</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Taux d’inflation fin période : 15,0</w:t>
      </w:r>
      <w:r w:rsidR="00CA4280">
        <w:rPr>
          <w:lang w:val="fr-FR"/>
        </w:rPr>
        <w:t> %</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Taux de change moyen : 950,6 </w:t>
      </w:r>
      <w:proofErr w:type="spellStart"/>
      <w:r w:rsidR="00E865F5" w:rsidRPr="00E865F5">
        <w:rPr>
          <w:lang w:val="fr-FR"/>
        </w:rPr>
        <w:t>Fc</w:t>
      </w:r>
      <w:proofErr w:type="spellEnd"/>
      <w:r w:rsidR="00E865F5" w:rsidRPr="00E865F5">
        <w:rPr>
          <w:lang w:val="fr-FR"/>
        </w:rPr>
        <w:t>/USD</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Taux de change fin période : 1.008,5 </w:t>
      </w:r>
      <w:proofErr w:type="spellStart"/>
      <w:r w:rsidR="00E865F5" w:rsidRPr="00E865F5">
        <w:rPr>
          <w:lang w:val="fr-FR"/>
        </w:rPr>
        <w:t>Fc</w:t>
      </w:r>
      <w:proofErr w:type="spellEnd"/>
      <w:r w:rsidR="00E865F5" w:rsidRPr="00E865F5">
        <w:rPr>
          <w:lang w:val="fr-FR"/>
        </w:rPr>
        <w:t>/USD</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PIB nominal (en milliards de FC)</w:t>
      </w:r>
      <w:r w:rsidR="007E5725">
        <w:rPr>
          <w:lang w:val="fr-FR"/>
        </w:rPr>
        <w:t xml:space="preserve"> </w:t>
      </w:r>
      <w:r w:rsidR="00E865F5" w:rsidRPr="00E865F5">
        <w:rPr>
          <w:lang w:val="fr-FR"/>
        </w:rPr>
        <w:t xml:space="preserve">11.366,0 </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Recettes : 5.607,5 milliards de </w:t>
      </w:r>
      <w:proofErr w:type="spellStart"/>
      <w:r w:rsidR="00E865F5" w:rsidRPr="00E865F5">
        <w:rPr>
          <w:lang w:val="fr-FR"/>
        </w:rPr>
        <w:t>Fc</w:t>
      </w:r>
      <w:proofErr w:type="spellEnd"/>
      <w:r w:rsidR="00E865F5" w:rsidRPr="00E865F5">
        <w:rPr>
          <w:lang w:val="fr-FR"/>
        </w:rPr>
        <w:t xml:space="preserve"> dont 5.300,4 milliards de </w:t>
      </w:r>
      <w:proofErr w:type="spellStart"/>
      <w:r w:rsidR="00E865F5" w:rsidRPr="00E865F5">
        <w:rPr>
          <w:lang w:val="fr-FR"/>
        </w:rPr>
        <w:t>Fc</w:t>
      </w:r>
      <w:proofErr w:type="spellEnd"/>
      <w:r w:rsidR="00E865F5" w:rsidRPr="00E865F5">
        <w:rPr>
          <w:lang w:val="fr-FR"/>
        </w:rPr>
        <w:t xml:space="preserve"> pour le Gouvernement Central et 307,1 milliard de </w:t>
      </w:r>
      <w:proofErr w:type="spellStart"/>
      <w:r w:rsidR="00E865F5" w:rsidRPr="00E865F5">
        <w:rPr>
          <w:lang w:val="fr-FR"/>
        </w:rPr>
        <w:t>Fc</w:t>
      </w:r>
      <w:proofErr w:type="spellEnd"/>
      <w:r w:rsidR="00E865F5" w:rsidRPr="00E865F5">
        <w:rPr>
          <w:lang w:val="fr-FR"/>
        </w:rPr>
        <w:t xml:space="preserve"> pour les Provinces.</w:t>
      </w:r>
    </w:p>
    <w:p w:rsidR="00E865F5" w:rsidRPr="00E865F5" w:rsidRDefault="00813ECD" w:rsidP="00813ECD">
      <w:pPr>
        <w:pStyle w:val="SingleTxtG"/>
        <w:rPr>
          <w:lang w:val="fr-FR"/>
        </w:rPr>
      </w:pPr>
      <w:r w:rsidRPr="00E865F5">
        <w:t>25.</w:t>
      </w:r>
      <w:r w:rsidRPr="00E865F5">
        <w:tab/>
      </w:r>
      <w:r w:rsidR="00E865F5" w:rsidRPr="00E865F5">
        <w:rPr>
          <w:lang w:val="fr-FR"/>
        </w:rPr>
        <w:t>Les tableaux ci-dessous indiquent l’évolution du produit intérieur brut, des taux d’inflation et de change entre 2001 et 2010.</w:t>
      </w:r>
    </w:p>
    <w:p w:rsidR="00E865F5" w:rsidRPr="00E865F5" w:rsidRDefault="00E865F5" w:rsidP="00E865F5">
      <w:pPr>
        <w:pStyle w:val="H23G"/>
      </w:pPr>
      <w:r w:rsidRPr="00E865F5">
        <w:lastRenderedPageBreak/>
        <w:tab/>
      </w:r>
      <w:r w:rsidR="00CA4280">
        <w:t>a)</w:t>
      </w:r>
      <w:r w:rsidR="008471BB">
        <w:tab/>
      </w:r>
      <w:r w:rsidRPr="00E865F5">
        <w:t>Evolution du produit intérieur brut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3"/>
        <w:gridCol w:w="493"/>
        <w:gridCol w:w="490"/>
        <w:gridCol w:w="493"/>
        <w:gridCol w:w="491"/>
        <w:gridCol w:w="491"/>
        <w:gridCol w:w="491"/>
        <w:gridCol w:w="491"/>
        <w:gridCol w:w="491"/>
        <w:gridCol w:w="491"/>
        <w:gridCol w:w="491"/>
        <w:gridCol w:w="491"/>
        <w:gridCol w:w="491"/>
        <w:gridCol w:w="491"/>
        <w:gridCol w:w="491"/>
      </w:tblGrid>
      <w:tr w:rsidR="001D7437" w:rsidRPr="001D7437" w:rsidTr="00813ECD">
        <w:trPr>
          <w:cantSplit/>
          <w:tblHeader/>
        </w:trPr>
        <w:tc>
          <w:tcPr>
            <w:tcW w:w="950"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1996</w:t>
            </w:r>
          </w:p>
        </w:tc>
        <w:tc>
          <w:tcPr>
            <w:tcW w:w="950"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1997</w:t>
            </w:r>
          </w:p>
        </w:tc>
        <w:tc>
          <w:tcPr>
            <w:tcW w:w="945"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1998</w:t>
            </w:r>
          </w:p>
        </w:tc>
        <w:tc>
          <w:tcPr>
            <w:tcW w:w="950"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1999</w:t>
            </w:r>
          </w:p>
        </w:tc>
        <w:tc>
          <w:tcPr>
            <w:tcW w:w="945"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2000</w:t>
            </w:r>
          </w:p>
        </w:tc>
        <w:tc>
          <w:tcPr>
            <w:tcW w:w="944"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2001</w:t>
            </w:r>
          </w:p>
        </w:tc>
        <w:tc>
          <w:tcPr>
            <w:tcW w:w="944"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2002</w:t>
            </w:r>
          </w:p>
        </w:tc>
        <w:tc>
          <w:tcPr>
            <w:tcW w:w="944"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2003</w:t>
            </w:r>
          </w:p>
        </w:tc>
        <w:tc>
          <w:tcPr>
            <w:tcW w:w="944"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2004</w:t>
            </w:r>
          </w:p>
        </w:tc>
        <w:tc>
          <w:tcPr>
            <w:tcW w:w="944"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2005</w:t>
            </w:r>
          </w:p>
        </w:tc>
        <w:tc>
          <w:tcPr>
            <w:tcW w:w="944"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2006</w:t>
            </w:r>
          </w:p>
        </w:tc>
        <w:tc>
          <w:tcPr>
            <w:tcW w:w="944"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2007</w:t>
            </w:r>
          </w:p>
        </w:tc>
        <w:tc>
          <w:tcPr>
            <w:tcW w:w="944"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2008</w:t>
            </w:r>
          </w:p>
        </w:tc>
        <w:tc>
          <w:tcPr>
            <w:tcW w:w="944"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2009</w:t>
            </w:r>
          </w:p>
        </w:tc>
        <w:tc>
          <w:tcPr>
            <w:tcW w:w="944" w:type="dxa"/>
            <w:tcBorders>
              <w:top w:val="single" w:sz="4" w:space="0" w:color="auto"/>
              <w:bottom w:val="single" w:sz="12" w:space="0" w:color="auto"/>
            </w:tcBorders>
            <w:shd w:val="clear" w:color="auto" w:fill="auto"/>
            <w:vAlign w:val="bottom"/>
          </w:tcPr>
          <w:p w:rsidR="00E865F5" w:rsidRPr="001D7437" w:rsidRDefault="00E865F5" w:rsidP="00813ECD">
            <w:pPr>
              <w:pStyle w:val="SingleTxtG"/>
              <w:suppressAutoHyphens w:val="0"/>
              <w:spacing w:before="80" w:after="80" w:line="200" w:lineRule="exact"/>
              <w:ind w:left="0" w:right="0"/>
              <w:jc w:val="right"/>
              <w:rPr>
                <w:i/>
                <w:sz w:val="16"/>
                <w:lang w:val="fr-FR"/>
              </w:rPr>
            </w:pPr>
            <w:r w:rsidRPr="001D7437">
              <w:rPr>
                <w:i/>
                <w:sz w:val="16"/>
                <w:lang w:val="fr-FR"/>
              </w:rPr>
              <w:t>2010</w:t>
            </w:r>
          </w:p>
        </w:tc>
      </w:tr>
      <w:tr w:rsidR="001D7437" w:rsidRPr="001D7437" w:rsidTr="00813ECD">
        <w:trPr>
          <w:cantSplit/>
        </w:trPr>
        <w:tc>
          <w:tcPr>
            <w:tcW w:w="950" w:type="dxa"/>
            <w:tcBorders>
              <w:top w:val="single" w:sz="12" w:space="0" w:color="auto"/>
            </w:tcBorders>
            <w:shd w:val="clear" w:color="auto" w:fill="auto"/>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-1,1</w:t>
            </w:r>
            <w:r w:rsidR="00CA4280">
              <w:rPr>
                <w:sz w:val="18"/>
                <w:lang w:val="fr-FR"/>
              </w:rPr>
              <w:t> %</w:t>
            </w:r>
          </w:p>
        </w:tc>
        <w:tc>
          <w:tcPr>
            <w:tcW w:w="950" w:type="dxa"/>
            <w:tcBorders>
              <w:top w:val="single" w:sz="12" w:space="0" w:color="auto"/>
            </w:tcBorders>
            <w:shd w:val="clear" w:color="auto" w:fill="auto"/>
            <w:vAlign w:val="bottom"/>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-5,4%</w:t>
            </w:r>
          </w:p>
        </w:tc>
        <w:tc>
          <w:tcPr>
            <w:tcW w:w="945" w:type="dxa"/>
            <w:tcBorders>
              <w:top w:val="single" w:sz="12" w:space="0" w:color="auto"/>
            </w:tcBorders>
            <w:shd w:val="clear" w:color="auto" w:fill="auto"/>
            <w:vAlign w:val="bottom"/>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-1,7</w:t>
            </w:r>
            <w:r w:rsidR="00CA4280">
              <w:rPr>
                <w:sz w:val="18"/>
                <w:lang w:val="fr-FR"/>
              </w:rPr>
              <w:t> %</w:t>
            </w:r>
          </w:p>
        </w:tc>
        <w:tc>
          <w:tcPr>
            <w:tcW w:w="950" w:type="dxa"/>
            <w:tcBorders>
              <w:top w:val="single" w:sz="12" w:space="0" w:color="auto"/>
            </w:tcBorders>
            <w:shd w:val="clear" w:color="auto" w:fill="auto"/>
            <w:vAlign w:val="bottom"/>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-4,3</w:t>
            </w:r>
            <w:r w:rsidR="00CA4280">
              <w:rPr>
                <w:sz w:val="18"/>
                <w:lang w:val="fr-FR"/>
              </w:rPr>
              <w:t> %</w:t>
            </w:r>
          </w:p>
        </w:tc>
        <w:tc>
          <w:tcPr>
            <w:tcW w:w="945" w:type="dxa"/>
            <w:tcBorders>
              <w:top w:val="single" w:sz="12" w:space="0" w:color="auto"/>
            </w:tcBorders>
            <w:shd w:val="clear" w:color="auto" w:fill="auto"/>
            <w:vAlign w:val="bottom"/>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-6,9</w:t>
            </w:r>
            <w:r w:rsidR="00CA4280">
              <w:rPr>
                <w:sz w:val="18"/>
                <w:lang w:val="fr-FR"/>
              </w:rPr>
              <w:t> %</w:t>
            </w:r>
          </w:p>
        </w:tc>
        <w:tc>
          <w:tcPr>
            <w:tcW w:w="944" w:type="dxa"/>
            <w:tcBorders>
              <w:top w:val="single" w:sz="12" w:space="0" w:color="auto"/>
            </w:tcBorders>
            <w:shd w:val="clear" w:color="auto" w:fill="auto"/>
            <w:vAlign w:val="bottom"/>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-2,1</w:t>
            </w:r>
            <w:r w:rsidR="00CA4280">
              <w:rPr>
                <w:sz w:val="18"/>
                <w:lang w:val="fr-FR"/>
              </w:rPr>
              <w:t> %</w:t>
            </w:r>
          </w:p>
        </w:tc>
        <w:tc>
          <w:tcPr>
            <w:tcW w:w="944" w:type="dxa"/>
            <w:tcBorders>
              <w:top w:val="single" w:sz="12" w:space="0" w:color="auto"/>
            </w:tcBorders>
            <w:shd w:val="clear" w:color="auto" w:fill="auto"/>
            <w:vAlign w:val="bottom"/>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3,5</w:t>
            </w:r>
            <w:r w:rsidR="00CA4280">
              <w:rPr>
                <w:sz w:val="18"/>
                <w:lang w:val="fr-FR"/>
              </w:rPr>
              <w:t> %</w:t>
            </w:r>
          </w:p>
        </w:tc>
        <w:tc>
          <w:tcPr>
            <w:tcW w:w="944" w:type="dxa"/>
            <w:tcBorders>
              <w:top w:val="single" w:sz="12" w:space="0" w:color="auto"/>
            </w:tcBorders>
            <w:shd w:val="clear" w:color="auto" w:fill="auto"/>
            <w:vAlign w:val="bottom"/>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5,6</w:t>
            </w:r>
            <w:r w:rsidR="00CA4280">
              <w:rPr>
                <w:sz w:val="18"/>
                <w:lang w:val="fr-FR"/>
              </w:rPr>
              <w:t> %</w:t>
            </w:r>
          </w:p>
        </w:tc>
        <w:tc>
          <w:tcPr>
            <w:tcW w:w="944" w:type="dxa"/>
            <w:tcBorders>
              <w:top w:val="single" w:sz="12" w:space="0" w:color="auto"/>
            </w:tcBorders>
            <w:shd w:val="clear" w:color="auto" w:fill="auto"/>
            <w:vAlign w:val="bottom"/>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6,8</w:t>
            </w:r>
            <w:r w:rsidR="00CA4280">
              <w:rPr>
                <w:sz w:val="18"/>
                <w:lang w:val="fr-FR"/>
              </w:rPr>
              <w:t> %</w:t>
            </w:r>
          </w:p>
        </w:tc>
        <w:tc>
          <w:tcPr>
            <w:tcW w:w="944" w:type="dxa"/>
            <w:tcBorders>
              <w:top w:val="single" w:sz="12" w:space="0" w:color="auto"/>
            </w:tcBorders>
            <w:shd w:val="clear" w:color="auto" w:fill="auto"/>
            <w:vAlign w:val="bottom"/>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6,6</w:t>
            </w:r>
            <w:r w:rsidR="00CA4280">
              <w:rPr>
                <w:sz w:val="18"/>
                <w:lang w:val="fr-FR"/>
              </w:rPr>
              <w:t> %</w:t>
            </w:r>
          </w:p>
        </w:tc>
        <w:tc>
          <w:tcPr>
            <w:tcW w:w="944" w:type="dxa"/>
            <w:tcBorders>
              <w:top w:val="single" w:sz="12" w:space="0" w:color="auto"/>
            </w:tcBorders>
            <w:shd w:val="clear" w:color="auto" w:fill="auto"/>
            <w:vAlign w:val="bottom"/>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5,6</w:t>
            </w:r>
            <w:r w:rsidR="00CA4280">
              <w:rPr>
                <w:sz w:val="18"/>
                <w:lang w:val="fr-FR"/>
              </w:rPr>
              <w:t> %</w:t>
            </w:r>
          </w:p>
        </w:tc>
        <w:tc>
          <w:tcPr>
            <w:tcW w:w="944" w:type="dxa"/>
            <w:tcBorders>
              <w:top w:val="single" w:sz="12" w:space="0" w:color="auto"/>
            </w:tcBorders>
            <w:shd w:val="clear" w:color="auto" w:fill="auto"/>
            <w:vAlign w:val="bottom"/>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6,3</w:t>
            </w:r>
            <w:r w:rsidR="00CA4280">
              <w:rPr>
                <w:sz w:val="18"/>
                <w:lang w:val="fr-FR"/>
              </w:rPr>
              <w:t> %</w:t>
            </w:r>
          </w:p>
        </w:tc>
        <w:tc>
          <w:tcPr>
            <w:tcW w:w="944" w:type="dxa"/>
            <w:tcBorders>
              <w:top w:val="single" w:sz="12" w:space="0" w:color="auto"/>
            </w:tcBorders>
            <w:shd w:val="clear" w:color="auto" w:fill="auto"/>
            <w:vAlign w:val="bottom"/>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6,2</w:t>
            </w:r>
            <w:r w:rsidR="00CA4280">
              <w:rPr>
                <w:sz w:val="18"/>
                <w:lang w:val="fr-FR"/>
              </w:rPr>
              <w:t> %</w:t>
            </w:r>
          </w:p>
        </w:tc>
        <w:tc>
          <w:tcPr>
            <w:tcW w:w="944" w:type="dxa"/>
            <w:tcBorders>
              <w:top w:val="single" w:sz="12" w:space="0" w:color="auto"/>
            </w:tcBorders>
            <w:shd w:val="clear" w:color="auto" w:fill="auto"/>
            <w:vAlign w:val="bottom"/>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2,7</w:t>
            </w:r>
            <w:r w:rsidR="00CA4280">
              <w:rPr>
                <w:sz w:val="18"/>
                <w:lang w:val="fr-FR"/>
              </w:rPr>
              <w:t> %</w:t>
            </w:r>
          </w:p>
        </w:tc>
        <w:tc>
          <w:tcPr>
            <w:tcW w:w="944" w:type="dxa"/>
            <w:tcBorders>
              <w:top w:val="single" w:sz="12" w:space="0" w:color="auto"/>
            </w:tcBorders>
            <w:shd w:val="clear" w:color="auto" w:fill="auto"/>
            <w:vAlign w:val="bottom"/>
          </w:tcPr>
          <w:p w:rsidR="00E865F5" w:rsidRPr="001D7437" w:rsidRDefault="00E865F5" w:rsidP="00813ECD">
            <w:pPr>
              <w:pStyle w:val="SingleTxtG"/>
              <w:suppressAutoHyphens w:val="0"/>
              <w:spacing w:before="40" w:after="40" w:line="220" w:lineRule="exact"/>
              <w:ind w:left="0" w:right="0"/>
              <w:jc w:val="right"/>
              <w:rPr>
                <w:sz w:val="18"/>
                <w:lang w:val="fr-FR"/>
              </w:rPr>
            </w:pPr>
            <w:r w:rsidRPr="001D7437">
              <w:rPr>
                <w:sz w:val="18"/>
                <w:lang w:val="fr-FR"/>
              </w:rPr>
              <w:t>5,4</w:t>
            </w:r>
            <w:r w:rsidR="00CA4280">
              <w:rPr>
                <w:sz w:val="18"/>
                <w:lang w:val="fr-FR"/>
              </w:rPr>
              <w:t> %</w:t>
            </w:r>
          </w:p>
        </w:tc>
      </w:tr>
    </w:tbl>
    <w:p w:rsidR="00E865F5" w:rsidRPr="00E865F5" w:rsidRDefault="00E865F5" w:rsidP="00E865F5">
      <w:pPr>
        <w:pStyle w:val="H23G"/>
        <w:rPr>
          <w:lang w:val="fr-FR"/>
        </w:rPr>
      </w:pPr>
      <w:r w:rsidRPr="00E865F5">
        <w:rPr>
          <w:lang w:val="fr-FR"/>
        </w:rPr>
        <w:tab/>
      </w:r>
      <w:r w:rsidR="00CA4280">
        <w:rPr>
          <w:lang w:val="fr-FR"/>
        </w:rPr>
        <w:t>b)</w:t>
      </w:r>
      <w:r w:rsidR="008471BB">
        <w:rPr>
          <w:lang w:val="fr-FR"/>
        </w:rPr>
        <w:tab/>
      </w:r>
      <w:r w:rsidRPr="00E865F5">
        <w:rPr>
          <w:lang w:val="fr-FR"/>
        </w:rPr>
        <w:t>Evolution du taux d’inflation</w:t>
      </w:r>
    </w:p>
    <w:tbl>
      <w:tblPr>
        <w:tblW w:w="7371"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45"/>
        <w:gridCol w:w="765"/>
        <w:gridCol w:w="731"/>
        <w:gridCol w:w="731"/>
        <w:gridCol w:w="731"/>
        <w:gridCol w:w="731"/>
        <w:gridCol w:w="731"/>
        <w:gridCol w:w="731"/>
        <w:gridCol w:w="731"/>
        <w:gridCol w:w="744"/>
      </w:tblGrid>
      <w:tr w:rsidR="008471BB" w:rsidRPr="008471BB" w:rsidTr="00813ECD">
        <w:trPr>
          <w:cantSplit/>
          <w:tblHeader/>
          <w:jc w:val="center"/>
        </w:trPr>
        <w:tc>
          <w:tcPr>
            <w:tcW w:w="505" w:type="pct"/>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0"/>
              <w:jc w:val="right"/>
              <w:rPr>
                <w:i/>
                <w:sz w:val="16"/>
                <w:lang w:val="fr-FR"/>
              </w:rPr>
            </w:pPr>
            <w:r w:rsidRPr="008471BB">
              <w:rPr>
                <w:i/>
                <w:sz w:val="16"/>
                <w:lang w:val="fr-FR"/>
              </w:rPr>
              <w:t>2001</w:t>
            </w:r>
          </w:p>
        </w:tc>
        <w:tc>
          <w:tcPr>
            <w:tcW w:w="518" w:type="pct"/>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0"/>
              <w:jc w:val="right"/>
              <w:rPr>
                <w:i/>
                <w:sz w:val="16"/>
                <w:lang w:val="fr-FR"/>
              </w:rPr>
            </w:pPr>
            <w:r w:rsidRPr="008471BB">
              <w:rPr>
                <w:i/>
                <w:sz w:val="16"/>
                <w:lang w:val="fr-FR"/>
              </w:rPr>
              <w:t>2002</w:t>
            </w:r>
          </w:p>
        </w:tc>
        <w:tc>
          <w:tcPr>
            <w:tcW w:w="496" w:type="pct"/>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0"/>
              <w:jc w:val="right"/>
              <w:rPr>
                <w:i/>
                <w:sz w:val="16"/>
                <w:lang w:val="fr-FR"/>
              </w:rPr>
            </w:pPr>
            <w:r w:rsidRPr="008471BB">
              <w:rPr>
                <w:i/>
                <w:sz w:val="16"/>
                <w:lang w:val="fr-FR"/>
              </w:rPr>
              <w:t>2003</w:t>
            </w:r>
          </w:p>
        </w:tc>
        <w:tc>
          <w:tcPr>
            <w:tcW w:w="496" w:type="pct"/>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0"/>
              <w:jc w:val="right"/>
              <w:rPr>
                <w:i/>
                <w:sz w:val="16"/>
                <w:lang w:val="fr-FR"/>
              </w:rPr>
            </w:pPr>
            <w:r w:rsidRPr="008471BB">
              <w:rPr>
                <w:i/>
                <w:sz w:val="16"/>
                <w:lang w:val="fr-FR"/>
              </w:rPr>
              <w:t>2004</w:t>
            </w:r>
          </w:p>
        </w:tc>
        <w:tc>
          <w:tcPr>
            <w:tcW w:w="496" w:type="pct"/>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0"/>
              <w:jc w:val="right"/>
              <w:rPr>
                <w:i/>
                <w:sz w:val="16"/>
                <w:lang w:val="fr-FR"/>
              </w:rPr>
            </w:pPr>
            <w:r w:rsidRPr="008471BB">
              <w:rPr>
                <w:i/>
                <w:sz w:val="16"/>
                <w:lang w:val="fr-FR"/>
              </w:rPr>
              <w:t>2005</w:t>
            </w:r>
          </w:p>
        </w:tc>
        <w:tc>
          <w:tcPr>
            <w:tcW w:w="496" w:type="pct"/>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0"/>
              <w:jc w:val="right"/>
              <w:rPr>
                <w:i/>
                <w:sz w:val="16"/>
                <w:lang w:val="fr-FR"/>
              </w:rPr>
            </w:pPr>
            <w:r w:rsidRPr="008471BB">
              <w:rPr>
                <w:i/>
                <w:sz w:val="16"/>
                <w:lang w:val="fr-FR"/>
              </w:rPr>
              <w:t>2006</w:t>
            </w:r>
          </w:p>
        </w:tc>
        <w:tc>
          <w:tcPr>
            <w:tcW w:w="496" w:type="pct"/>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0"/>
              <w:jc w:val="right"/>
              <w:rPr>
                <w:i/>
                <w:sz w:val="16"/>
                <w:lang w:val="fr-FR"/>
              </w:rPr>
            </w:pPr>
            <w:r w:rsidRPr="008471BB">
              <w:rPr>
                <w:i/>
                <w:sz w:val="16"/>
                <w:lang w:val="fr-FR"/>
              </w:rPr>
              <w:t>2007</w:t>
            </w:r>
          </w:p>
        </w:tc>
        <w:tc>
          <w:tcPr>
            <w:tcW w:w="496" w:type="pct"/>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0"/>
              <w:jc w:val="right"/>
              <w:rPr>
                <w:i/>
                <w:sz w:val="16"/>
                <w:lang w:val="fr-FR"/>
              </w:rPr>
            </w:pPr>
            <w:r w:rsidRPr="008471BB">
              <w:rPr>
                <w:i/>
                <w:sz w:val="16"/>
                <w:lang w:val="fr-FR"/>
              </w:rPr>
              <w:t>2008</w:t>
            </w:r>
          </w:p>
        </w:tc>
        <w:tc>
          <w:tcPr>
            <w:tcW w:w="496" w:type="pct"/>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0"/>
              <w:jc w:val="right"/>
              <w:rPr>
                <w:i/>
                <w:sz w:val="16"/>
                <w:lang w:val="fr-FR"/>
              </w:rPr>
            </w:pPr>
            <w:r w:rsidRPr="008471BB">
              <w:rPr>
                <w:i/>
                <w:sz w:val="16"/>
                <w:lang w:val="fr-FR"/>
              </w:rPr>
              <w:t>2009</w:t>
            </w:r>
          </w:p>
        </w:tc>
        <w:tc>
          <w:tcPr>
            <w:tcW w:w="505" w:type="pct"/>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0"/>
              <w:jc w:val="right"/>
              <w:rPr>
                <w:i/>
                <w:sz w:val="16"/>
                <w:lang w:val="fr-FR"/>
              </w:rPr>
            </w:pPr>
            <w:r w:rsidRPr="008471BB">
              <w:rPr>
                <w:i/>
                <w:sz w:val="16"/>
                <w:lang w:val="fr-FR"/>
              </w:rPr>
              <w:t>2010</w:t>
            </w:r>
          </w:p>
        </w:tc>
      </w:tr>
      <w:tr w:rsidR="008471BB" w:rsidRPr="008471BB" w:rsidTr="00813ECD">
        <w:trPr>
          <w:trHeight w:val="240"/>
          <w:jc w:val="center"/>
        </w:trPr>
        <w:tc>
          <w:tcPr>
            <w:tcW w:w="505" w:type="pct"/>
            <w:tcBorders>
              <w:top w:val="single" w:sz="12" w:space="0" w:color="auto"/>
            </w:tcBorders>
            <w:shd w:val="clear" w:color="auto" w:fill="auto"/>
          </w:tcPr>
          <w:p w:rsidR="00E865F5" w:rsidRPr="008471BB" w:rsidRDefault="00E865F5" w:rsidP="00813ECD">
            <w:pPr>
              <w:pStyle w:val="SingleTxtG"/>
              <w:suppressAutoHyphens w:val="0"/>
              <w:spacing w:before="40" w:after="40" w:line="220" w:lineRule="exact"/>
              <w:ind w:left="0" w:right="0"/>
              <w:jc w:val="right"/>
              <w:rPr>
                <w:sz w:val="18"/>
                <w:lang w:val="fr-FR"/>
              </w:rPr>
            </w:pPr>
            <w:r w:rsidRPr="008471BB">
              <w:rPr>
                <w:sz w:val="18"/>
                <w:lang w:val="fr-FR"/>
              </w:rPr>
              <w:t>135,1</w:t>
            </w:r>
            <w:r w:rsidR="00CA4280">
              <w:rPr>
                <w:sz w:val="18"/>
                <w:lang w:val="fr-FR"/>
              </w:rPr>
              <w:t> %</w:t>
            </w:r>
          </w:p>
        </w:tc>
        <w:tc>
          <w:tcPr>
            <w:tcW w:w="518" w:type="pct"/>
            <w:tcBorders>
              <w:top w:val="single" w:sz="12" w:space="0" w:color="auto"/>
            </w:tcBorders>
            <w:shd w:val="clear" w:color="auto" w:fill="auto"/>
            <w:vAlign w:val="bottom"/>
          </w:tcPr>
          <w:p w:rsidR="00E865F5" w:rsidRPr="008471BB" w:rsidRDefault="00E865F5" w:rsidP="00813ECD">
            <w:pPr>
              <w:pStyle w:val="SingleTxtG"/>
              <w:suppressAutoHyphens w:val="0"/>
              <w:spacing w:before="40" w:after="40" w:line="220" w:lineRule="exact"/>
              <w:ind w:left="0" w:right="0"/>
              <w:jc w:val="right"/>
              <w:rPr>
                <w:sz w:val="18"/>
                <w:lang w:val="fr-FR"/>
              </w:rPr>
            </w:pPr>
            <w:r w:rsidRPr="008471BB">
              <w:rPr>
                <w:sz w:val="18"/>
                <w:lang w:val="fr-FR"/>
              </w:rPr>
              <w:t>15,8</w:t>
            </w:r>
            <w:r w:rsidR="00CA4280">
              <w:rPr>
                <w:sz w:val="18"/>
                <w:lang w:val="fr-FR"/>
              </w:rPr>
              <w:t> %</w:t>
            </w:r>
          </w:p>
        </w:tc>
        <w:tc>
          <w:tcPr>
            <w:tcW w:w="496" w:type="pct"/>
            <w:tcBorders>
              <w:top w:val="single" w:sz="12" w:space="0" w:color="auto"/>
            </w:tcBorders>
            <w:shd w:val="clear" w:color="auto" w:fill="auto"/>
            <w:vAlign w:val="bottom"/>
          </w:tcPr>
          <w:p w:rsidR="00E865F5" w:rsidRPr="008471BB" w:rsidRDefault="00E865F5" w:rsidP="00813ECD">
            <w:pPr>
              <w:pStyle w:val="SingleTxtG"/>
              <w:suppressAutoHyphens w:val="0"/>
              <w:spacing w:before="40" w:after="40" w:line="220" w:lineRule="exact"/>
              <w:ind w:left="0" w:right="0"/>
              <w:jc w:val="right"/>
              <w:rPr>
                <w:sz w:val="18"/>
                <w:lang w:val="fr-FR"/>
              </w:rPr>
            </w:pPr>
            <w:r w:rsidRPr="008471BB">
              <w:rPr>
                <w:sz w:val="18"/>
                <w:lang w:val="fr-FR"/>
              </w:rPr>
              <w:t>4,4 à 6</w:t>
            </w:r>
            <w:r w:rsidR="00CA4280">
              <w:rPr>
                <w:sz w:val="18"/>
                <w:lang w:val="fr-FR"/>
              </w:rPr>
              <w:t> %</w:t>
            </w:r>
          </w:p>
        </w:tc>
        <w:tc>
          <w:tcPr>
            <w:tcW w:w="496" w:type="pct"/>
            <w:tcBorders>
              <w:top w:val="single" w:sz="12" w:space="0" w:color="auto"/>
            </w:tcBorders>
            <w:shd w:val="clear" w:color="auto" w:fill="auto"/>
            <w:vAlign w:val="bottom"/>
          </w:tcPr>
          <w:p w:rsidR="00E865F5" w:rsidRPr="008471BB" w:rsidRDefault="00E865F5" w:rsidP="00813ECD">
            <w:pPr>
              <w:pStyle w:val="SingleTxtG"/>
              <w:suppressAutoHyphens w:val="0"/>
              <w:spacing w:before="40" w:after="40" w:line="220" w:lineRule="exact"/>
              <w:ind w:left="0" w:right="0"/>
              <w:jc w:val="right"/>
              <w:rPr>
                <w:sz w:val="18"/>
                <w:lang w:val="fr-FR"/>
              </w:rPr>
            </w:pPr>
            <w:r w:rsidRPr="008471BB">
              <w:rPr>
                <w:sz w:val="18"/>
                <w:lang w:val="fr-FR"/>
              </w:rPr>
              <w:t>9,2</w:t>
            </w:r>
            <w:r w:rsidR="00CA4280">
              <w:rPr>
                <w:sz w:val="18"/>
                <w:lang w:val="fr-FR"/>
              </w:rPr>
              <w:t> %</w:t>
            </w:r>
          </w:p>
        </w:tc>
        <w:tc>
          <w:tcPr>
            <w:tcW w:w="496" w:type="pct"/>
            <w:tcBorders>
              <w:top w:val="single" w:sz="12" w:space="0" w:color="auto"/>
            </w:tcBorders>
            <w:shd w:val="clear" w:color="auto" w:fill="auto"/>
            <w:vAlign w:val="bottom"/>
          </w:tcPr>
          <w:p w:rsidR="00E865F5" w:rsidRPr="008471BB" w:rsidRDefault="00E865F5" w:rsidP="00813ECD">
            <w:pPr>
              <w:pStyle w:val="SingleTxtG"/>
              <w:suppressAutoHyphens w:val="0"/>
              <w:spacing w:before="40" w:after="40" w:line="220" w:lineRule="exact"/>
              <w:ind w:left="0" w:right="0"/>
              <w:jc w:val="right"/>
              <w:rPr>
                <w:sz w:val="18"/>
                <w:lang w:val="fr-FR"/>
              </w:rPr>
            </w:pPr>
            <w:r w:rsidRPr="008471BB">
              <w:rPr>
                <w:sz w:val="18"/>
                <w:lang w:val="fr-FR"/>
              </w:rPr>
              <w:t>1,6</w:t>
            </w:r>
            <w:r w:rsidR="00CA4280">
              <w:rPr>
                <w:sz w:val="18"/>
                <w:lang w:val="fr-FR"/>
              </w:rPr>
              <w:t> %</w:t>
            </w:r>
          </w:p>
        </w:tc>
        <w:tc>
          <w:tcPr>
            <w:tcW w:w="496" w:type="pct"/>
            <w:tcBorders>
              <w:top w:val="single" w:sz="12" w:space="0" w:color="auto"/>
            </w:tcBorders>
            <w:shd w:val="clear" w:color="auto" w:fill="auto"/>
            <w:vAlign w:val="bottom"/>
          </w:tcPr>
          <w:p w:rsidR="00E865F5" w:rsidRPr="008471BB" w:rsidRDefault="00E865F5" w:rsidP="00813ECD">
            <w:pPr>
              <w:pStyle w:val="SingleTxtG"/>
              <w:suppressAutoHyphens w:val="0"/>
              <w:spacing w:before="40" w:after="40" w:line="220" w:lineRule="exact"/>
              <w:ind w:left="0" w:right="0"/>
              <w:jc w:val="right"/>
              <w:rPr>
                <w:sz w:val="18"/>
                <w:lang w:val="fr-FR"/>
              </w:rPr>
            </w:pPr>
            <w:r w:rsidRPr="008471BB">
              <w:rPr>
                <w:sz w:val="18"/>
                <w:lang w:val="fr-FR"/>
              </w:rPr>
              <w:t>8,00</w:t>
            </w:r>
            <w:r w:rsidR="00CA4280">
              <w:rPr>
                <w:sz w:val="18"/>
                <w:lang w:val="fr-FR"/>
              </w:rPr>
              <w:t> %</w:t>
            </w:r>
          </w:p>
        </w:tc>
        <w:tc>
          <w:tcPr>
            <w:tcW w:w="496" w:type="pct"/>
            <w:tcBorders>
              <w:top w:val="single" w:sz="12" w:space="0" w:color="auto"/>
            </w:tcBorders>
            <w:shd w:val="clear" w:color="auto" w:fill="auto"/>
            <w:vAlign w:val="bottom"/>
          </w:tcPr>
          <w:p w:rsidR="00E865F5" w:rsidRPr="008471BB" w:rsidRDefault="00E865F5" w:rsidP="00813ECD">
            <w:pPr>
              <w:pStyle w:val="SingleTxtG"/>
              <w:suppressAutoHyphens w:val="0"/>
              <w:spacing w:before="40" w:after="40" w:line="220" w:lineRule="exact"/>
              <w:ind w:left="0" w:right="0"/>
              <w:jc w:val="right"/>
              <w:rPr>
                <w:sz w:val="18"/>
                <w:lang w:val="fr-FR"/>
              </w:rPr>
            </w:pPr>
            <w:r w:rsidRPr="008471BB">
              <w:rPr>
                <w:sz w:val="18"/>
                <w:lang w:val="fr-FR"/>
              </w:rPr>
              <w:t>12</w:t>
            </w:r>
            <w:r w:rsidR="00CA4280">
              <w:rPr>
                <w:sz w:val="18"/>
                <w:lang w:val="fr-FR"/>
              </w:rPr>
              <w:t> %</w:t>
            </w:r>
          </w:p>
        </w:tc>
        <w:tc>
          <w:tcPr>
            <w:tcW w:w="496" w:type="pct"/>
            <w:tcBorders>
              <w:top w:val="single" w:sz="12" w:space="0" w:color="auto"/>
            </w:tcBorders>
            <w:shd w:val="clear" w:color="auto" w:fill="auto"/>
            <w:vAlign w:val="bottom"/>
          </w:tcPr>
          <w:p w:rsidR="00E865F5" w:rsidRPr="008471BB" w:rsidRDefault="00E865F5" w:rsidP="00813ECD">
            <w:pPr>
              <w:pStyle w:val="SingleTxtG"/>
              <w:suppressAutoHyphens w:val="0"/>
              <w:spacing w:before="40" w:after="40" w:line="220" w:lineRule="exact"/>
              <w:ind w:left="0" w:right="0"/>
              <w:jc w:val="right"/>
              <w:rPr>
                <w:sz w:val="18"/>
                <w:lang w:val="fr-FR"/>
              </w:rPr>
            </w:pPr>
            <w:r w:rsidRPr="008471BB">
              <w:rPr>
                <w:sz w:val="18"/>
                <w:lang w:val="fr-FR"/>
              </w:rPr>
              <w:t>8,00</w:t>
            </w:r>
            <w:r w:rsidR="00CA4280">
              <w:rPr>
                <w:sz w:val="18"/>
                <w:lang w:val="fr-FR"/>
              </w:rPr>
              <w:t> %</w:t>
            </w:r>
          </w:p>
        </w:tc>
        <w:tc>
          <w:tcPr>
            <w:tcW w:w="496" w:type="pct"/>
            <w:tcBorders>
              <w:top w:val="single" w:sz="12" w:space="0" w:color="auto"/>
            </w:tcBorders>
            <w:shd w:val="clear" w:color="auto" w:fill="auto"/>
            <w:vAlign w:val="bottom"/>
          </w:tcPr>
          <w:p w:rsidR="00E865F5" w:rsidRPr="008471BB" w:rsidRDefault="00E865F5" w:rsidP="00813ECD">
            <w:pPr>
              <w:pStyle w:val="SingleTxtG"/>
              <w:suppressAutoHyphens w:val="0"/>
              <w:spacing w:before="40" w:after="40" w:line="220" w:lineRule="exact"/>
              <w:ind w:left="0" w:right="0"/>
              <w:jc w:val="right"/>
              <w:rPr>
                <w:sz w:val="18"/>
                <w:lang w:val="fr-FR"/>
              </w:rPr>
            </w:pPr>
            <w:r w:rsidRPr="008471BB">
              <w:rPr>
                <w:sz w:val="18"/>
                <w:lang w:val="fr-FR"/>
              </w:rPr>
              <w:t>11,5</w:t>
            </w:r>
            <w:r w:rsidR="00CA4280">
              <w:rPr>
                <w:sz w:val="18"/>
                <w:lang w:val="fr-FR"/>
              </w:rPr>
              <w:t> %</w:t>
            </w:r>
          </w:p>
        </w:tc>
        <w:tc>
          <w:tcPr>
            <w:tcW w:w="505" w:type="pct"/>
            <w:tcBorders>
              <w:top w:val="single" w:sz="12" w:space="0" w:color="auto"/>
            </w:tcBorders>
            <w:shd w:val="clear" w:color="auto" w:fill="auto"/>
            <w:vAlign w:val="bottom"/>
          </w:tcPr>
          <w:p w:rsidR="00E865F5" w:rsidRPr="008471BB" w:rsidRDefault="00E865F5" w:rsidP="00813ECD">
            <w:pPr>
              <w:pStyle w:val="SingleTxtG"/>
              <w:suppressAutoHyphens w:val="0"/>
              <w:spacing w:before="40" w:after="40" w:line="220" w:lineRule="exact"/>
              <w:ind w:left="0" w:right="0"/>
              <w:jc w:val="right"/>
              <w:rPr>
                <w:sz w:val="18"/>
                <w:lang w:val="fr-FR"/>
              </w:rPr>
            </w:pPr>
            <w:r w:rsidRPr="008471BB">
              <w:rPr>
                <w:sz w:val="18"/>
                <w:lang w:val="fr-FR"/>
              </w:rPr>
              <w:t>15,00</w:t>
            </w:r>
            <w:r w:rsidR="00CA4280">
              <w:rPr>
                <w:sz w:val="18"/>
                <w:lang w:val="fr-FR"/>
              </w:rPr>
              <w:t> %</w:t>
            </w:r>
          </w:p>
        </w:tc>
      </w:tr>
    </w:tbl>
    <w:p w:rsidR="00E865F5" w:rsidRPr="00E865F5" w:rsidRDefault="00E865F5" w:rsidP="00E865F5">
      <w:pPr>
        <w:pStyle w:val="H23G"/>
        <w:rPr>
          <w:lang w:val="fr-FR"/>
        </w:rPr>
      </w:pPr>
      <w:r w:rsidRPr="00E865F5">
        <w:rPr>
          <w:lang w:val="fr-FR"/>
        </w:rPr>
        <w:tab/>
      </w:r>
      <w:r w:rsidR="00CA4280">
        <w:rPr>
          <w:lang w:val="fr-FR"/>
        </w:rPr>
        <w:t>c)</w:t>
      </w:r>
      <w:r w:rsidR="008471BB">
        <w:rPr>
          <w:lang w:val="fr-FR"/>
        </w:rPr>
        <w:tab/>
      </w:r>
      <w:r w:rsidRPr="00E865F5">
        <w:rPr>
          <w:lang w:val="fr-FR"/>
        </w:rPr>
        <w:t>Evolution du taux de change</w:t>
      </w:r>
    </w:p>
    <w:tbl>
      <w:tblPr>
        <w:tblW w:w="7371"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34"/>
        <w:gridCol w:w="709"/>
        <w:gridCol w:w="709"/>
        <w:gridCol w:w="709"/>
        <w:gridCol w:w="708"/>
        <w:gridCol w:w="644"/>
        <w:gridCol w:w="738"/>
        <w:gridCol w:w="641"/>
        <w:gridCol w:w="641"/>
        <w:gridCol w:w="738"/>
      </w:tblGrid>
      <w:tr w:rsidR="008471BB" w:rsidRPr="008471BB" w:rsidTr="00813ECD">
        <w:trPr>
          <w:jc w:val="center"/>
        </w:trPr>
        <w:tc>
          <w:tcPr>
            <w:tcW w:w="1134" w:type="dxa"/>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113"/>
              <w:jc w:val="left"/>
              <w:rPr>
                <w:i/>
                <w:sz w:val="16"/>
                <w:lang w:val="fr-FR"/>
              </w:rPr>
            </w:pPr>
            <w:r w:rsidRPr="008471BB">
              <w:rPr>
                <w:i/>
                <w:sz w:val="16"/>
                <w:lang w:val="fr-FR"/>
              </w:rPr>
              <w:t>Cours de change 1$/FC</w:t>
            </w:r>
          </w:p>
        </w:tc>
        <w:tc>
          <w:tcPr>
            <w:tcW w:w="709" w:type="dxa"/>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113"/>
              <w:jc w:val="right"/>
              <w:rPr>
                <w:i/>
                <w:sz w:val="16"/>
                <w:lang w:val="fr-FR"/>
              </w:rPr>
            </w:pPr>
            <w:r w:rsidRPr="008471BB">
              <w:rPr>
                <w:i/>
                <w:sz w:val="16"/>
                <w:lang w:val="fr-FR"/>
              </w:rPr>
              <w:t>2002</w:t>
            </w:r>
          </w:p>
        </w:tc>
        <w:tc>
          <w:tcPr>
            <w:tcW w:w="709" w:type="dxa"/>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113"/>
              <w:jc w:val="right"/>
              <w:rPr>
                <w:i/>
                <w:sz w:val="16"/>
                <w:lang w:val="fr-FR"/>
              </w:rPr>
            </w:pPr>
            <w:r w:rsidRPr="008471BB">
              <w:rPr>
                <w:i/>
                <w:sz w:val="16"/>
                <w:lang w:val="fr-FR"/>
              </w:rPr>
              <w:t>2003</w:t>
            </w:r>
          </w:p>
        </w:tc>
        <w:tc>
          <w:tcPr>
            <w:tcW w:w="709" w:type="dxa"/>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113"/>
              <w:jc w:val="right"/>
              <w:rPr>
                <w:i/>
                <w:sz w:val="16"/>
                <w:lang w:val="fr-FR"/>
              </w:rPr>
            </w:pPr>
            <w:r w:rsidRPr="008471BB">
              <w:rPr>
                <w:i/>
                <w:sz w:val="16"/>
                <w:lang w:val="fr-FR"/>
              </w:rPr>
              <w:t>2004</w:t>
            </w:r>
          </w:p>
        </w:tc>
        <w:tc>
          <w:tcPr>
            <w:tcW w:w="708" w:type="dxa"/>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113"/>
              <w:jc w:val="right"/>
              <w:rPr>
                <w:i/>
                <w:sz w:val="16"/>
                <w:lang w:val="fr-FR"/>
              </w:rPr>
            </w:pPr>
            <w:r w:rsidRPr="008471BB">
              <w:rPr>
                <w:i/>
                <w:sz w:val="16"/>
                <w:lang w:val="fr-FR"/>
              </w:rPr>
              <w:t>2005</w:t>
            </w:r>
          </w:p>
        </w:tc>
        <w:tc>
          <w:tcPr>
            <w:tcW w:w="644" w:type="dxa"/>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113"/>
              <w:jc w:val="right"/>
              <w:rPr>
                <w:i/>
                <w:sz w:val="16"/>
                <w:lang w:val="fr-FR"/>
              </w:rPr>
            </w:pPr>
            <w:r w:rsidRPr="008471BB">
              <w:rPr>
                <w:i/>
                <w:sz w:val="16"/>
                <w:lang w:val="fr-FR"/>
              </w:rPr>
              <w:t>2006</w:t>
            </w:r>
          </w:p>
        </w:tc>
        <w:tc>
          <w:tcPr>
            <w:tcW w:w="738" w:type="dxa"/>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113"/>
              <w:jc w:val="right"/>
              <w:rPr>
                <w:i/>
                <w:sz w:val="16"/>
                <w:lang w:val="fr-FR"/>
              </w:rPr>
            </w:pPr>
            <w:r w:rsidRPr="008471BB">
              <w:rPr>
                <w:i/>
                <w:sz w:val="16"/>
                <w:lang w:val="fr-FR"/>
              </w:rPr>
              <w:t>2007</w:t>
            </w:r>
          </w:p>
        </w:tc>
        <w:tc>
          <w:tcPr>
            <w:tcW w:w="641" w:type="dxa"/>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113"/>
              <w:jc w:val="right"/>
              <w:rPr>
                <w:i/>
                <w:sz w:val="16"/>
                <w:lang w:val="fr-FR"/>
              </w:rPr>
            </w:pPr>
            <w:r w:rsidRPr="008471BB">
              <w:rPr>
                <w:i/>
                <w:sz w:val="16"/>
                <w:lang w:val="fr-FR"/>
              </w:rPr>
              <w:t>2008</w:t>
            </w:r>
          </w:p>
        </w:tc>
        <w:tc>
          <w:tcPr>
            <w:tcW w:w="641" w:type="dxa"/>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113"/>
              <w:jc w:val="right"/>
              <w:rPr>
                <w:i/>
                <w:sz w:val="16"/>
                <w:lang w:val="fr-FR"/>
              </w:rPr>
            </w:pPr>
            <w:r w:rsidRPr="008471BB">
              <w:rPr>
                <w:i/>
                <w:sz w:val="16"/>
                <w:lang w:val="fr-FR"/>
              </w:rPr>
              <w:t>2009</w:t>
            </w:r>
          </w:p>
        </w:tc>
        <w:tc>
          <w:tcPr>
            <w:tcW w:w="738" w:type="dxa"/>
            <w:tcBorders>
              <w:top w:val="single" w:sz="4" w:space="0" w:color="auto"/>
              <w:bottom w:val="single" w:sz="12" w:space="0" w:color="auto"/>
            </w:tcBorders>
            <w:shd w:val="clear" w:color="auto" w:fill="auto"/>
            <w:vAlign w:val="bottom"/>
          </w:tcPr>
          <w:p w:rsidR="00E865F5" w:rsidRPr="008471BB" w:rsidRDefault="00E865F5" w:rsidP="00813ECD">
            <w:pPr>
              <w:pStyle w:val="SingleTxtG"/>
              <w:suppressAutoHyphens w:val="0"/>
              <w:spacing w:before="80" w:after="80" w:line="200" w:lineRule="exact"/>
              <w:ind w:left="0" w:right="113"/>
              <w:jc w:val="right"/>
              <w:rPr>
                <w:i/>
                <w:sz w:val="16"/>
                <w:lang w:val="fr-FR"/>
              </w:rPr>
            </w:pPr>
            <w:r w:rsidRPr="008471BB">
              <w:rPr>
                <w:i/>
                <w:sz w:val="16"/>
                <w:lang w:val="fr-FR"/>
              </w:rPr>
              <w:t>2010</w:t>
            </w:r>
          </w:p>
        </w:tc>
      </w:tr>
      <w:tr w:rsidR="008471BB" w:rsidRPr="008471BB" w:rsidTr="00813ECD">
        <w:trPr>
          <w:trHeight w:val="240"/>
          <w:jc w:val="center"/>
        </w:trPr>
        <w:tc>
          <w:tcPr>
            <w:tcW w:w="1134" w:type="dxa"/>
            <w:tcBorders>
              <w:top w:val="single" w:sz="12" w:space="0" w:color="auto"/>
              <w:bottom w:val="nil"/>
            </w:tcBorders>
            <w:shd w:val="clear" w:color="auto" w:fill="auto"/>
          </w:tcPr>
          <w:p w:rsidR="008471BB" w:rsidRPr="008471BB" w:rsidRDefault="008471BB" w:rsidP="008471BB">
            <w:pPr>
              <w:pStyle w:val="SingleTxtG"/>
              <w:suppressAutoHyphens w:val="0"/>
              <w:spacing w:before="40" w:after="40" w:line="220" w:lineRule="exact"/>
              <w:ind w:left="0" w:right="113"/>
              <w:jc w:val="left"/>
              <w:rPr>
                <w:sz w:val="18"/>
                <w:lang w:val="fr-FR"/>
              </w:rPr>
            </w:pPr>
            <w:r w:rsidRPr="0038678E">
              <w:rPr>
                <w:sz w:val="18"/>
                <w:lang w:val="fr-FR"/>
              </w:rPr>
              <w:t>Cours Indo</w:t>
            </w:r>
          </w:p>
        </w:tc>
        <w:tc>
          <w:tcPr>
            <w:tcW w:w="709" w:type="dxa"/>
            <w:tcBorders>
              <w:top w:val="single" w:sz="12" w:space="0" w:color="auto"/>
              <w:bottom w:val="nil"/>
            </w:tcBorders>
            <w:shd w:val="clear" w:color="auto" w:fill="auto"/>
            <w:vAlign w:val="bottom"/>
          </w:tcPr>
          <w:p w:rsidR="008471BB" w:rsidRPr="008471BB" w:rsidRDefault="008471BB" w:rsidP="008471BB">
            <w:pPr>
              <w:pStyle w:val="SingleTxtG"/>
              <w:suppressAutoHyphens w:val="0"/>
              <w:spacing w:before="40" w:after="40" w:line="220" w:lineRule="exact"/>
              <w:ind w:left="0" w:right="113"/>
              <w:jc w:val="right"/>
              <w:rPr>
                <w:sz w:val="18"/>
                <w:lang w:val="fr-FR"/>
              </w:rPr>
            </w:pPr>
            <w:r w:rsidRPr="0038678E">
              <w:rPr>
                <w:sz w:val="18"/>
                <w:lang w:val="fr-FR"/>
              </w:rPr>
              <w:t>382,14</w:t>
            </w:r>
          </w:p>
        </w:tc>
        <w:tc>
          <w:tcPr>
            <w:tcW w:w="709" w:type="dxa"/>
            <w:tcBorders>
              <w:top w:val="single" w:sz="12" w:space="0" w:color="auto"/>
              <w:bottom w:val="nil"/>
            </w:tcBorders>
            <w:shd w:val="clear" w:color="auto" w:fill="auto"/>
            <w:vAlign w:val="bottom"/>
          </w:tcPr>
          <w:p w:rsidR="008471BB" w:rsidRPr="008471BB" w:rsidRDefault="008471BB" w:rsidP="008471BB">
            <w:pPr>
              <w:pStyle w:val="SingleTxtG"/>
              <w:suppressAutoHyphens w:val="0"/>
              <w:spacing w:before="40" w:after="40" w:line="220" w:lineRule="exact"/>
              <w:ind w:left="0" w:right="113"/>
              <w:jc w:val="right"/>
              <w:rPr>
                <w:sz w:val="18"/>
                <w:lang w:val="fr-FR"/>
              </w:rPr>
            </w:pPr>
            <w:r w:rsidRPr="0038678E">
              <w:rPr>
                <w:sz w:val="18"/>
                <w:lang w:val="fr-FR"/>
              </w:rPr>
              <w:t>372,52</w:t>
            </w:r>
          </w:p>
        </w:tc>
        <w:tc>
          <w:tcPr>
            <w:tcW w:w="709" w:type="dxa"/>
            <w:tcBorders>
              <w:top w:val="single" w:sz="12" w:space="0" w:color="auto"/>
              <w:bottom w:val="nil"/>
            </w:tcBorders>
            <w:shd w:val="clear" w:color="auto" w:fill="auto"/>
            <w:vAlign w:val="bottom"/>
          </w:tcPr>
          <w:p w:rsidR="008471BB" w:rsidRPr="008471BB" w:rsidRDefault="008471BB" w:rsidP="008471BB">
            <w:pPr>
              <w:pStyle w:val="SingleTxtG"/>
              <w:suppressAutoHyphens w:val="0"/>
              <w:spacing w:before="40" w:after="40" w:line="220" w:lineRule="exact"/>
              <w:ind w:left="0" w:right="113"/>
              <w:jc w:val="right"/>
              <w:rPr>
                <w:sz w:val="18"/>
                <w:lang w:val="fr-FR"/>
              </w:rPr>
            </w:pPr>
            <w:r w:rsidRPr="0038678E">
              <w:rPr>
                <w:sz w:val="18"/>
                <w:lang w:val="fr-FR"/>
              </w:rPr>
              <w:t>444,08</w:t>
            </w:r>
          </w:p>
        </w:tc>
        <w:tc>
          <w:tcPr>
            <w:tcW w:w="708" w:type="dxa"/>
            <w:tcBorders>
              <w:top w:val="single" w:sz="12" w:space="0" w:color="auto"/>
              <w:bottom w:val="nil"/>
            </w:tcBorders>
            <w:shd w:val="clear" w:color="auto" w:fill="auto"/>
            <w:vAlign w:val="bottom"/>
          </w:tcPr>
          <w:p w:rsidR="008471BB" w:rsidRPr="008471BB" w:rsidRDefault="008471BB" w:rsidP="008471BB">
            <w:pPr>
              <w:pStyle w:val="SingleTxtG"/>
              <w:suppressAutoHyphens w:val="0"/>
              <w:spacing w:before="40" w:after="40" w:line="220" w:lineRule="exact"/>
              <w:ind w:left="0" w:right="113"/>
              <w:jc w:val="right"/>
              <w:rPr>
                <w:sz w:val="18"/>
                <w:lang w:val="fr-FR"/>
              </w:rPr>
            </w:pPr>
            <w:r w:rsidRPr="0038678E">
              <w:rPr>
                <w:sz w:val="18"/>
                <w:lang w:val="fr-FR"/>
              </w:rPr>
              <w:t xml:space="preserve">431,00 </w:t>
            </w:r>
          </w:p>
        </w:tc>
        <w:tc>
          <w:tcPr>
            <w:tcW w:w="644" w:type="dxa"/>
            <w:tcBorders>
              <w:top w:val="single" w:sz="12" w:space="0" w:color="auto"/>
              <w:bottom w:val="nil"/>
            </w:tcBorders>
            <w:shd w:val="clear" w:color="auto" w:fill="auto"/>
            <w:vAlign w:val="bottom"/>
          </w:tcPr>
          <w:p w:rsidR="008471BB" w:rsidRPr="008471BB" w:rsidRDefault="008471BB" w:rsidP="008471BB">
            <w:pPr>
              <w:pStyle w:val="SingleTxtG"/>
              <w:suppressAutoHyphens w:val="0"/>
              <w:spacing w:before="40" w:after="40" w:line="220" w:lineRule="exact"/>
              <w:ind w:left="0" w:right="113"/>
              <w:jc w:val="right"/>
              <w:rPr>
                <w:sz w:val="18"/>
                <w:lang w:val="fr-FR"/>
              </w:rPr>
            </w:pPr>
            <w:r w:rsidRPr="0038678E">
              <w:rPr>
                <w:sz w:val="18"/>
                <w:lang w:val="fr-FR"/>
              </w:rPr>
              <w:t>503,4</w:t>
            </w:r>
          </w:p>
        </w:tc>
        <w:tc>
          <w:tcPr>
            <w:tcW w:w="738" w:type="dxa"/>
            <w:tcBorders>
              <w:top w:val="single" w:sz="12" w:space="0" w:color="auto"/>
              <w:bottom w:val="nil"/>
            </w:tcBorders>
            <w:shd w:val="clear" w:color="auto" w:fill="auto"/>
            <w:vAlign w:val="bottom"/>
          </w:tcPr>
          <w:p w:rsidR="008471BB" w:rsidRPr="008471BB" w:rsidRDefault="008471BB" w:rsidP="008471BB">
            <w:pPr>
              <w:pStyle w:val="SingleTxtG"/>
              <w:suppressAutoHyphens w:val="0"/>
              <w:spacing w:before="40" w:after="40" w:line="220" w:lineRule="exact"/>
              <w:ind w:left="0" w:right="113"/>
              <w:jc w:val="right"/>
              <w:rPr>
                <w:sz w:val="18"/>
                <w:lang w:val="fr-FR"/>
              </w:rPr>
            </w:pPr>
            <w:r w:rsidRPr="0038678E">
              <w:rPr>
                <w:sz w:val="18"/>
                <w:lang w:val="fr-FR"/>
              </w:rPr>
              <w:t xml:space="preserve">560,00 </w:t>
            </w:r>
          </w:p>
        </w:tc>
        <w:tc>
          <w:tcPr>
            <w:tcW w:w="641" w:type="dxa"/>
            <w:tcBorders>
              <w:top w:val="single" w:sz="12" w:space="0" w:color="auto"/>
              <w:bottom w:val="nil"/>
            </w:tcBorders>
            <w:shd w:val="clear" w:color="auto" w:fill="auto"/>
            <w:vAlign w:val="bottom"/>
          </w:tcPr>
          <w:p w:rsidR="008471BB" w:rsidRPr="008471BB" w:rsidRDefault="008471BB" w:rsidP="008471BB">
            <w:pPr>
              <w:pStyle w:val="SingleTxtG"/>
              <w:suppressAutoHyphens w:val="0"/>
              <w:spacing w:before="40" w:after="40" w:line="220" w:lineRule="exact"/>
              <w:ind w:left="0" w:right="113"/>
              <w:jc w:val="right"/>
              <w:rPr>
                <w:sz w:val="18"/>
                <w:lang w:val="fr-FR"/>
              </w:rPr>
            </w:pPr>
            <w:r w:rsidRPr="0038678E">
              <w:rPr>
                <w:sz w:val="18"/>
                <w:lang w:val="fr-FR"/>
              </w:rPr>
              <w:t>500,00</w:t>
            </w:r>
          </w:p>
        </w:tc>
        <w:tc>
          <w:tcPr>
            <w:tcW w:w="641" w:type="dxa"/>
            <w:tcBorders>
              <w:top w:val="single" w:sz="12" w:space="0" w:color="auto"/>
              <w:bottom w:val="nil"/>
            </w:tcBorders>
            <w:shd w:val="clear" w:color="auto" w:fill="auto"/>
            <w:vAlign w:val="bottom"/>
          </w:tcPr>
          <w:p w:rsidR="008471BB" w:rsidRPr="008471BB" w:rsidRDefault="008471BB">
            <w:pPr>
              <w:pStyle w:val="SingleTxtG"/>
              <w:suppressAutoHyphens w:val="0"/>
              <w:spacing w:before="40" w:after="40" w:line="220" w:lineRule="exact"/>
              <w:ind w:left="0" w:right="113"/>
              <w:jc w:val="right"/>
              <w:rPr>
                <w:sz w:val="18"/>
                <w:lang w:val="fr-FR"/>
              </w:rPr>
            </w:pPr>
            <w:r w:rsidRPr="0038678E">
              <w:rPr>
                <w:sz w:val="18"/>
                <w:lang w:val="fr-FR"/>
              </w:rPr>
              <w:t xml:space="preserve">902,7 </w:t>
            </w:r>
          </w:p>
        </w:tc>
        <w:tc>
          <w:tcPr>
            <w:tcW w:w="738" w:type="dxa"/>
            <w:tcBorders>
              <w:top w:val="single" w:sz="12" w:space="0" w:color="auto"/>
              <w:bottom w:val="nil"/>
            </w:tcBorders>
            <w:shd w:val="clear" w:color="auto" w:fill="auto"/>
            <w:vAlign w:val="bottom"/>
          </w:tcPr>
          <w:p w:rsidR="008471BB" w:rsidRPr="008471BB" w:rsidRDefault="008471BB" w:rsidP="008471BB">
            <w:pPr>
              <w:pStyle w:val="SingleTxtG"/>
              <w:suppressAutoHyphens w:val="0"/>
              <w:spacing w:before="40" w:after="40" w:line="220" w:lineRule="exact"/>
              <w:ind w:left="0" w:right="113"/>
              <w:jc w:val="right"/>
              <w:rPr>
                <w:sz w:val="18"/>
                <w:lang w:val="fr-FR"/>
              </w:rPr>
            </w:pPr>
            <w:r w:rsidRPr="0038678E">
              <w:rPr>
                <w:sz w:val="18"/>
                <w:lang w:val="fr-FR"/>
              </w:rPr>
              <w:t xml:space="preserve">950,60 </w:t>
            </w:r>
          </w:p>
        </w:tc>
      </w:tr>
      <w:tr w:rsidR="008471BB" w:rsidRPr="008471BB" w:rsidTr="00813ECD">
        <w:trPr>
          <w:trHeight w:val="240"/>
          <w:jc w:val="center"/>
        </w:trPr>
        <w:tc>
          <w:tcPr>
            <w:tcW w:w="1134" w:type="dxa"/>
            <w:tcBorders>
              <w:top w:val="nil"/>
            </w:tcBorders>
            <w:shd w:val="clear" w:color="auto" w:fill="auto"/>
          </w:tcPr>
          <w:p w:rsidR="00E865F5" w:rsidRPr="008471BB" w:rsidRDefault="00E865F5" w:rsidP="00813ECD">
            <w:pPr>
              <w:pStyle w:val="SingleTxtG"/>
              <w:suppressAutoHyphens w:val="0"/>
              <w:spacing w:before="40" w:after="40" w:line="220" w:lineRule="exact"/>
              <w:ind w:left="0" w:right="113"/>
              <w:jc w:val="left"/>
              <w:rPr>
                <w:sz w:val="18"/>
                <w:lang w:val="fr-FR"/>
              </w:rPr>
            </w:pPr>
            <w:r w:rsidRPr="008471BB">
              <w:rPr>
                <w:sz w:val="18"/>
                <w:lang w:val="fr-FR"/>
              </w:rPr>
              <w:t>Cours libre</w:t>
            </w:r>
          </w:p>
        </w:tc>
        <w:tc>
          <w:tcPr>
            <w:tcW w:w="709" w:type="dxa"/>
            <w:tcBorders>
              <w:top w:val="nil"/>
            </w:tcBorders>
            <w:shd w:val="clear" w:color="auto" w:fill="auto"/>
            <w:vAlign w:val="bottom"/>
          </w:tcPr>
          <w:p w:rsidR="00E865F5" w:rsidRPr="008471BB" w:rsidRDefault="00E865F5" w:rsidP="00813ECD">
            <w:pPr>
              <w:pStyle w:val="SingleTxtG"/>
              <w:suppressAutoHyphens w:val="0"/>
              <w:spacing w:before="40" w:after="40" w:line="220" w:lineRule="exact"/>
              <w:ind w:left="0" w:right="113"/>
              <w:jc w:val="right"/>
              <w:rPr>
                <w:sz w:val="18"/>
                <w:lang w:val="fr-FR"/>
              </w:rPr>
            </w:pPr>
            <w:r w:rsidRPr="008471BB">
              <w:rPr>
                <w:sz w:val="18"/>
                <w:lang w:val="fr-FR"/>
              </w:rPr>
              <w:t xml:space="preserve">380,26 </w:t>
            </w:r>
          </w:p>
        </w:tc>
        <w:tc>
          <w:tcPr>
            <w:tcW w:w="709" w:type="dxa"/>
            <w:tcBorders>
              <w:top w:val="nil"/>
            </w:tcBorders>
            <w:shd w:val="clear" w:color="auto" w:fill="auto"/>
            <w:vAlign w:val="bottom"/>
          </w:tcPr>
          <w:p w:rsidR="00E865F5" w:rsidRPr="008471BB" w:rsidRDefault="00E865F5" w:rsidP="00813ECD">
            <w:pPr>
              <w:pStyle w:val="SingleTxtG"/>
              <w:suppressAutoHyphens w:val="0"/>
              <w:spacing w:before="40" w:after="40" w:line="220" w:lineRule="exact"/>
              <w:ind w:left="0" w:right="113"/>
              <w:jc w:val="right"/>
              <w:rPr>
                <w:sz w:val="18"/>
                <w:lang w:val="fr-FR"/>
              </w:rPr>
            </w:pPr>
            <w:r w:rsidRPr="008471BB">
              <w:rPr>
                <w:sz w:val="18"/>
                <w:lang w:val="fr-FR"/>
              </w:rPr>
              <w:t>372,76</w:t>
            </w:r>
          </w:p>
        </w:tc>
        <w:tc>
          <w:tcPr>
            <w:tcW w:w="709" w:type="dxa"/>
            <w:tcBorders>
              <w:top w:val="nil"/>
            </w:tcBorders>
            <w:shd w:val="clear" w:color="auto" w:fill="auto"/>
            <w:vAlign w:val="bottom"/>
          </w:tcPr>
          <w:p w:rsidR="00E865F5" w:rsidRPr="008471BB" w:rsidRDefault="00E865F5" w:rsidP="00813ECD">
            <w:pPr>
              <w:pStyle w:val="SingleTxtG"/>
              <w:suppressAutoHyphens w:val="0"/>
              <w:spacing w:before="40" w:after="40" w:line="220" w:lineRule="exact"/>
              <w:ind w:left="0" w:right="113"/>
              <w:jc w:val="right"/>
              <w:rPr>
                <w:sz w:val="18"/>
                <w:lang w:val="fr-FR"/>
              </w:rPr>
            </w:pPr>
            <w:r w:rsidRPr="008471BB">
              <w:rPr>
                <w:sz w:val="18"/>
                <w:lang w:val="fr-FR"/>
              </w:rPr>
              <w:t>453,09</w:t>
            </w:r>
          </w:p>
        </w:tc>
        <w:tc>
          <w:tcPr>
            <w:tcW w:w="708" w:type="dxa"/>
            <w:tcBorders>
              <w:top w:val="nil"/>
            </w:tcBorders>
            <w:shd w:val="clear" w:color="auto" w:fill="auto"/>
            <w:vAlign w:val="bottom"/>
          </w:tcPr>
          <w:p w:rsidR="00E865F5" w:rsidRPr="008471BB" w:rsidRDefault="00E865F5" w:rsidP="00813ECD">
            <w:pPr>
              <w:pStyle w:val="SingleTxtG"/>
              <w:suppressAutoHyphens w:val="0"/>
              <w:spacing w:before="40" w:after="40" w:line="220" w:lineRule="exact"/>
              <w:ind w:left="0" w:right="113"/>
              <w:jc w:val="right"/>
              <w:rPr>
                <w:sz w:val="18"/>
                <w:lang w:val="fr-FR"/>
              </w:rPr>
            </w:pPr>
            <w:r w:rsidRPr="008471BB">
              <w:rPr>
                <w:sz w:val="18"/>
                <w:lang w:val="fr-FR"/>
              </w:rPr>
              <w:t>434,31</w:t>
            </w:r>
          </w:p>
        </w:tc>
        <w:tc>
          <w:tcPr>
            <w:tcW w:w="644" w:type="dxa"/>
            <w:tcBorders>
              <w:top w:val="nil"/>
            </w:tcBorders>
            <w:shd w:val="clear" w:color="auto" w:fill="auto"/>
            <w:vAlign w:val="bottom"/>
          </w:tcPr>
          <w:p w:rsidR="00E865F5" w:rsidRPr="008471BB" w:rsidRDefault="00E865F5" w:rsidP="00813ECD">
            <w:pPr>
              <w:pStyle w:val="SingleTxtG"/>
              <w:suppressAutoHyphens w:val="0"/>
              <w:spacing w:before="40" w:after="40" w:line="220" w:lineRule="exact"/>
              <w:ind w:left="0" w:right="113"/>
              <w:jc w:val="right"/>
              <w:rPr>
                <w:sz w:val="18"/>
                <w:lang w:val="fr-FR"/>
              </w:rPr>
            </w:pPr>
            <w:r w:rsidRPr="008471BB">
              <w:rPr>
                <w:sz w:val="18"/>
                <w:lang w:val="fr-FR"/>
              </w:rPr>
              <w:t xml:space="preserve">513,4 </w:t>
            </w:r>
          </w:p>
        </w:tc>
        <w:tc>
          <w:tcPr>
            <w:tcW w:w="738" w:type="dxa"/>
            <w:tcBorders>
              <w:top w:val="nil"/>
            </w:tcBorders>
            <w:shd w:val="clear" w:color="auto" w:fill="auto"/>
            <w:vAlign w:val="bottom"/>
          </w:tcPr>
          <w:p w:rsidR="00E865F5" w:rsidRPr="008471BB" w:rsidRDefault="00E865F5" w:rsidP="00813ECD">
            <w:pPr>
              <w:pStyle w:val="SingleTxtG"/>
              <w:suppressAutoHyphens w:val="0"/>
              <w:spacing w:before="40" w:after="40" w:line="220" w:lineRule="exact"/>
              <w:ind w:left="0" w:right="113"/>
              <w:jc w:val="right"/>
              <w:rPr>
                <w:sz w:val="18"/>
                <w:lang w:val="fr-FR"/>
              </w:rPr>
            </w:pPr>
            <w:r w:rsidRPr="008471BB">
              <w:rPr>
                <w:sz w:val="18"/>
                <w:lang w:val="fr-FR"/>
              </w:rPr>
              <w:t>590</w:t>
            </w:r>
          </w:p>
        </w:tc>
        <w:tc>
          <w:tcPr>
            <w:tcW w:w="641" w:type="dxa"/>
            <w:tcBorders>
              <w:top w:val="nil"/>
            </w:tcBorders>
            <w:shd w:val="clear" w:color="auto" w:fill="auto"/>
            <w:vAlign w:val="bottom"/>
          </w:tcPr>
          <w:p w:rsidR="00E865F5" w:rsidRPr="008471BB" w:rsidRDefault="00E865F5" w:rsidP="00813ECD">
            <w:pPr>
              <w:pStyle w:val="SingleTxtG"/>
              <w:suppressAutoHyphens w:val="0"/>
              <w:spacing w:before="40" w:after="40" w:line="220" w:lineRule="exact"/>
              <w:ind w:left="0" w:right="113"/>
              <w:jc w:val="right"/>
              <w:rPr>
                <w:sz w:val="18"/>
                <w:lang w:val="fr-FR"/>
              </w:rPr>
            </w:pPr>
            <w:r w:rsidRPr="008471BB">
              <w:rPr>
                <w:sz w:val="18"/>
                <w:lang w:val="fr-FR"/>
              </w:rPr>
              <w:t xml:space="preserve">611 </w:t>
            </w:r>
          </w:p>
        </w:tc>
        <w:tc>
          <w:tcPr>
            <w:tcW w:w="641" w:type="dxa"/>
            <w:tcBorders>
              <w:top w:val="nil"/>
            </w:tcBorders>
            <w:shd w:val="clear" w:color="auto" w:fill="auto"/>
            <w:vAlign w:val="bottom"/>
          </w:tcPr>
          <w:p w:rsidR="00E865F5" w:rsidRPr="008471BB" w:rsidRDefault="00E865F5" w:rsidP="00813ECD">
            <w:pPr>
              <w:pStyle w:val="SingleTxtG"/>
              <w:suppressAutoHyphens w:val="0"/>
              <w:spacing w:before="40" w:after="40" w:line="220" w:lineRule="exact"/>
              <w:ind w:left="0" w:right="113"/>
              <w:jc w:val="right"/>
              <w:rPr>
                <w:sz w:val="18"/>
                <w:lang w:val="fr-FR"/>
              </w:rPr>
            </w:pPr>
            <w:r w:rsidRPr="008471BB">
              <w:rPr>
                <w:sz w:val="18"/>
                <w:lang w:val="fr-FR"/>
              </w:rPr>
              <w:t>903</w:t>
            </w:r>
          </w:p>
        </w:tc>
        <w:tc>
          <w:tcPr>
            <w:tcW w:w="738" w:type="dxa"/>
            <w:tcBorders>
              <w:top w:val="nil"/>
            </w:tcBorders>
            <w:shd w:val="clear" w:color="auto" w:fill="auto"/>
            <w:vAlign w:val="bottom"/>
          </w:tcPr>
          <w:p w:rsidR="00E865F5" w:rsidRPr="008471BB" w:rsidRDefault="00E865F5" w:rsidP="00813ECD">
            <w:pPr>
              <w:pStyle w:val="SingleTxtG"/>
              <w:suppressAutoHyphens w:val="0"/>
              <w:spacing w:before="40" w:after="40" w:line="220" w:lineRule="exact"/>
              <w:ind w:left="0" w:right="113"/>
              <w:jc w:val="right"/>
              <w:rPr>
                <w:sz w:val="18"/>
                <w:lang w:val="fr-FR"/>
              </w:rPr>
            </w:pPr>
            <w:r w:rsidRPr="008471BB">
              <w:rPr>
                <w:sz w:val="18"/>
                <w:lang w:val="fr-FR"/>
              </w:rPr>
              <w:t>1008,5</w:t>
            </w:r>
          </w:p>
        </w:tc>
      </w:tr>
    </w:tbl>
    <w:p w:rsidR="00E865F5" w:rsidRPr="008471BB" w:rsidRDefault="00E865F5" w:rsidP="00813ECD">
      <w:pPr>
        <w:pStyle w:val="SingleTxtG"/>
        <w:spacing w:before="240"/>
        <w:rPr>
          <w:lang w:val="fr-FR"/>
        </w:rPr>
      </w:pPr>
      <w:r w:rsidRPr="008471BB">
        <w:rPr>
          <w:lang w:val="fr-FR"/>
        </w:rPr>
        <w:t>Concernant la dette extérieure : Grâce à l’atteinte du point d’achèvement de l’initiative PPTE, le pays vient de bénéficier de l’effacement de 90</w:t>
      </w:r>
      <w:r w:rsidR="00CA4280">
        <w:rPr>
          <w:lang w:val="fr-FR"/>
        </w:rPr>
        <w:t> %</w:t>
      </w:r>
      <w:r w:rsidRPr="008471BB">
        <w:rPr>
          <w:lang w:val="fr-FR"/>
        </w:rPr>
        <w:t xml:space="preserve"> de sa dette extérieure,</w:t>
      </w:r>
      <w:r w:rsidR="007E5725" w:rsidRPr="008471BB">
        <w:rPr>
          <w:lang w:val="fr-FR"/>
        </w:rPr>
        <w:t xml:space="preserve"> </w:t>
      </w:r>
      <w:r w:rsidRPr="008471BB">
        <w:rPr>
          <w:lang w:val="fr-FR"/>
        </w:rPr>
        <w:t>soit plus ou moins 10 milliards de dollars américains.</w:t>
      </w:r>
      <w:r w:rsidR="008471BB" w:rsidRPr="008471BB">
        <w:rPr>
          <w:lang w:val="fr-FR"/>
        </w:rPr>
        <w:t xml:space="preserve"> </w:t>
      </w:r>
      <w:r w:rsidRPr="008471BB">
        <w:rPr>
          <w:lang w:val="fr-FR"/>
        </w:rPr>
        <w:t>Cet important allégement de sa dette extérieure restaure la capacité d’endettement du pays et constitue un facteur de croissance économique nationale.</w:t>
      </w:r>
      <w:r w:rsidR="008471BB" w:rsidRPr="008471BB">
        <w:rPr>
          <w:lang w:val="fr-FR"/>
        </w:rPr>
        <w:t xml:space="preserve"> </w:t>
      </w:r>
      <w:r w:rsidR="00813ECD" w:rsidRPr="008471BB">
        <w:t>26.</w:t>
      </w:r>
      <w:r w:rsidR="00813ECD" w:rsidRPr="008471BB">
        <w:tab/>
      </w:r>
      <w:r w:rsidRPr="008471BB">
        <w:rPr>
          <w:lang w:val="fr-FR"/>
        </w:rPr>
        <w:t>Au 30 septembre 2010, l’encours de la dette extérieure du pays se chiffre à 3</w:t>
      </w:r>
      <w:r w:rsidR="00CA4280">
        <w:rPr>
          <w:lang w:val="fr-FR"/>
        </w:rPr>
        <w:t> </w:t>
      </w:r>
      <w:r w:rsidRPr="008471BB">
        <w:rPr>
          <w:lang w:val="fr-FR"/>
        </w:rPr>
        <w:t>000</w:t>
      </w:r>
      <w:r w:rsidR="00CA4280">
        <w:rPr>
          <w:lang w:val="fr-FR"/>
        </w:rPr>
        <w:t> </w:t>
      </w:r>
      <w:r w:rsidRPr="008471BB">
        <w:rPr>
          <w:lang w:val="fr-FR"/>
        </w:rPr>
        <w:t>000</w:t>
      </w:r>
      <w:r w:rsidR="00CA4280">
        <w:rPr>
          <w:lang w:val="fr-FR"/>
        </w:rPr>
        <w:t> </w:t>
      </w:r>
      <w:r w:rsidRPr="008471BB">
        <w:rPr>
          <w:lang w:val="fr-FR"/>
        </w:rPr>
        <w:t>000 USD (trois milliards de dollars américains) soit 90</w:t>
      </w:r>
      <w:r w:rsidR="00CA4280">
        <w:rPr>
          <w:lang w:val="fr-FR"/>
        </w:rPr>
        <w:t> %</w:t>
      </w:r>
      <w:r w:rsidRPr="008471BB">
        <w:rPr>
          <w:lang w:val="fr-FR"/>
        </w:rPr>
        <w:t xml:space="preserve"> d’annulation du montant de 13</w:t>
      </w:r>
      <w:r w:rsidR="00CA4280">
        <w:rPr>
          <w:lang w:val="fr-FR"/>
        </w:rPr>
        <w:t> </w:t>
      </w:r>
      <w:r w:rsidRPr="008471BB">
        <w:rPr>
          <w:lang w:val="fr-FR"/>
        </w:rPr>
        <w:t>000</w:t>
      </w:r>
      <w:r w:rsidR="00CA4280">
        <w:rPr>
          <w:lang w:val="fr-FR"/>
        </w:rPr>
        <w:t> </w:t>
      </w:r>
      <w:r w:rsidRPr="008471BB">
        <w:rPr>
          <w:lang w:val="fr-FR"/>
        </w:rPr>
        <w:t>000</w:t>
      </w:r>
      <w:r w:rsidR="00CA4280">
        <w:rPr>
          <w:lang w:val="fr-FR"/>
        </w:rPr>
        <w:t> </w:t>
      </w:r>
      <w:r w:rsidRPr="008471BB">
        <w:rPr>
          <w:lang w:val="fr-FR"/>
        </w:rPr>
        <w:t>000 USD de la dette accumulée depuis la deuxième République.</w:t>
      </w:r>
    </w:p>
    <w:p w:rsidR="00E865F5" w:rsidRPr="00E865F5" w:rsidRDefault="00E865F5">
      <w:pPr>
        <w:pStyle w:val="H23G"/>
        <w:rPr>
          <w:lang w:val="fr-FR"/>
        </w:rPr>
      </w:pPr>
      <w:r w:rsidRPr="00E865F5">
        <w:rPr>
          <w:lang w:val="fr-FR"/>
        </w:rPr>
        <w:tab/>
        <w:t>a</w:t>
      </w:r>
      <w:r w:rsidR="008471BB">
        <w:rPr>
          <w:lang w:val="fr-FR"/>
        </w:rPr>
        <w:t>)</w:t>
      </w:r>
      <w:r w:rsidRPr="00E865F5">
        <w:rPr>
          <w:lang w:val="fr-FR"/>
        </w:rPr>
        <w:tab/>
        <w:t>Situation politique</w:t>
      </w:r>
    </w:p>
    <w:p w:rsidR="00E865F5" w:rsidRPr="00E865F5" w:rsidRDefault="00813ECD" w:rsidP="00813ECD">
      <w:pPr>
        <w:pStyle w:val="SingleTxtG"/>
        <w:rPr>
          <w:lang w:val="fr-FR"/>
        </w:rPr>
      </w:pPr>
      <w:r w:rsidRPr="00E865F5">
        <w:t>27.</w:t>
      </w:r>
      <w:r w:rsidRPr="00E865F5">
        <w:tab/>
      </w:r>
      <w:r w:rsidR="00E865F5" w:rsidRPr="00E865F5">
        <w:rPr>
          <w:lang w:val="fr-FR"/>
        </w:rPr>
        <w:t>Au lendemain de l’accession du pays à l’indépendance, le 30 juin 1960, la RDC a connu une instabilité politique caractérisée par des sécessions et des rebellions sur une grande partie du territoire. Ce qui poussa l’Armée Congolaise à prendre le pouvoir, le 24</w:t>
      </w:r>
      <w:r w:rsidR="00CA4280">
        <w:rPr>
          <w:lang w:val="fr-FR"/>
        </w:rPr>
        <w:t> </w:t>
      </w:r>
      <w:r w:rsidR="00E865F5" w:rsidRPr="00E865F5">
        <w:rPr>
          <w:lang w:val="fr-FR"/>
        </w:rPr>
        <w:t>novembre 1965, sous l’égide du Colonel Joseph-Désiré Mobutu.</w:t>
      </w:r>
    </w:p>
    <w:p w:rsidR="00E865F5" w:rsidRPr="00E865F5" w:rsidRDefault="00813ECD" w:rsidP="00813ECD">
      <w:pPr>
        <w:pStyle w:val="SingleTxtG"/>
        <w:rPr>
          <w:lang w:val="fr-FR"/>
        </w:rPr>
      </w:pPr>
      <w:r w:rsidRPr="00E865F5">
        <w:t>28.</w:t>
      </w:r>
      <w:r w:rsidRPr="00E865F5">
        <w:tab/>
      </w:r>
      <w:r w:rsidR="00E865F5" w:rsidRPr="00E865F5">
        <w:rPr>
          <w:lang w:val="fr-FR"/>
        </w:rPr>
        <w:t>Celui-ci instaura un régime monopartite qui dura jusqu’au 24 avril 1990, date à partir de laquelle avait été proclamé le retour au multipartisme politique. Les forces vives de la nation se réunirent en Conférence Nationale Souveraine, pour discuter de l’avenir du pays et mettre en place des Institutions démocratiques susceptibles de garantir la jouissance des droits fondamentaux des citoyens et le développement national. Mais, ce processus de démocratisation se prolongea, contre toute prévision, jusqu’au 17 mai 1997, date à laquelle l’AFDL prit le pouvoir et neutralisa les Institutions issues de la Conférence Nationale organisée à Kinshasa en 1992.</w:t>
      </w:r>
    </w:p>
    <w:p w:rsidR="00E865F5" w:rsidRPr="00E865F5" w:rsidRDefault="00813ECD" w:rsidP="00813ECD">
      <w:pPr>
        <w:pStyle w:val="SingleTxtG"/>
        <w:rPr>
          <w:lang w:val="fr-FR"/>
        </w:rPr>
      </w:pPr>
      <w:r w:rsidRPr="00E865F5">
        <w:t>29.</w:t>
      </w:r>
      <w:r w:rsidRPr="00E865F5">
        <w:tab/>
      </w:r>
      <w:r w:rsidR="00E865F5" w:rsidRPr="00E865F5">
        <w:rPr>
          <w:lang w:val="fr-FR"/>
        </w:rPr>
        <w:t>Une nouvelle transition fut annoncée, pour deux ans, jusqu’à l’organisation</w:t>
      </w:r>
      <w:r w:rsidR="007E5725">
        <w:rPr>
          <w:lang w:val="fr-FR"/>
        </w:rPr>
        <w:t xml:space="preserve"> </w:t>
      </w:r>
      <w:r w:rsidR="00E865F5" w:rsidRPr="00E865F5">
        <w:rPr>
          <w:lang w:val="fr-FR"/>
        </w:rPr>
        <w:t>des élections, mais ; la guerre du 02 août 1998 bouleversa tout le programme politique et l’attention fut focalisée sur celle-ci jusqu’à la conclusion de l’Accord global et inclusif (accord de Sun-City) et la nouvelle Constitution de la Transition est promulguée le 04 avril 2003.</w:t>
      </w:r>
    </w:p>
    <w:p w:rsidR="00E865F5" w:rsidRPr="00E865F5" w:rsidRDefault="00813ECD" w:rsidP="00813ECD">
      <w:pPr>
        <w:pStyle w:val="SingleTxtG"/>
        <w:rPr>
          <w:lang w:val="fr-FR"/>
        </w:rPr>
      </w:pPr>
      <w:r w:rsidRPr="00E865F5">
        <w:t>30.</w:t>
      </w:r>
      <w:r w:rsidRPr="00E865F5">
        <w:tab/>
      </w:r>
      <w:r w:rsidR="00E865F5" w:rsidRPr="00E865F5">
        <w:rPr>
          <w:lang w:val="fr-FR"/>
        </w:rPr>
        <w:t>Les articles 64 et 154 de cette Constitution prévoyaient, à l’époque, un régime sui generis, composé des Institutions politiques et des Institutions d’appui à la démocratie.</w:t>
      </w:r>
    </w:p>
    <w:p w:rsidR="00E865F5" w:rsidRPr="00E865F5" w:rsidRDefault="00E865F5" w:rsidP="00813ECD">
      <w:pPr>
        <w:pStyle w:val="SingleTxtG"/>
        <w:keepNext/>
        <w:ind w:firstLine="567"/>
        <w:rPr>
          <w:lang w:val="fr-FR"/>
        </w:rPr>
      </w:pPr>
      <w:r w:rsidRPr="00E865F5">
        <w:rPr>
          <w:lang w:val="fr-FR"/>
        </w:rPr>
        <w:lastRenderedPageBreak/>
        <w:t>a)</w:t>
      </w:r>
      <w:r w:rsidRPr="00E865F5">
        <w:rPr>
          <w:lang w:val="fr-FR"/>
        </w:rPr>
        <w:tab/>
        <w:t>Les Institutions politiques comprenaient :</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Un Président de la République, dont le pouvoir exécutif est partagé avec quatre Vice-présidents</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Un Gouvernement de transition composé des belligérants, de l’opposition politique et de la Société Civile</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Un Parlement à deux chambres : l’Assemblée nationale et le Sénat</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Des Cours et Tribunaux</w:t>
      </w:r>
      <w:r w:rsidR="00CA4280">
        <w:rPr>
          <w:lang w:val="fr-FR"/>
        </w:rPr>
        <w:t> ;</w:t>
      </w:r>
    </w:p>
    <w:p w:rsidR="00E865F5" w:rsidRPr="00E865F5" w:rsidRDefault="00E865F5" w:rsidP="00E865F5">
      <w:pPr>
        <w:pStyle w:val="SingleTxtG"/>
        <w:ind w:firstLine="567"/>
        <w:rPr>
          <w:lang w:val="fr-FR"/>
        </w:rPr>
      </w:pPr>
      <w:r w:rsidRPr="00E865F5">
        <w:rPr>
          <w:lang w:val="fr-FR"/>
        </w:rPr>
        <w:t>b)</w:t>
      </w:r>
      <w:r w:rsidRPr="00E865F5">
        <w:rPr>
          <w:lang w:val="fr-FR"/>
        </w:rPr>
        <w:tab/>
        <w:t xml:space="preserve">Les Institutions d’appui à la démocratie qui avaient pour mission de garantir la neutralité et l’impartialité dans l’organisation d’élections démocratiques, libres et transparentes, d’assurer la neutralité des médias, de consolider l’unité nationale grâce à une véritable réconciliation entre les Congolais, de promouvoir et de protéger les droits de l’homme et défavoriser la pratique des valeurs morales et républicaines comprenaient quant à elles : </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La Commission électorale indépendante</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L’Observatoire national des droits de l’homme</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La Haute Autorité des Médias</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La Commission Vérité et réconciliation</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La Commission de l’éthique et de la lutte contre la corruption.</w:t>
      </w:r>
    </w:p>
    <w:p w:rsidR="00E865F5" w:rsidRPr="00E865F5" w:rsidRDefault="00813ECD" w:rsidP="00813ECD">
      <w:pPr>
        <w:pStyle w:val="SingleTxtG"/>
        <w:rPr>
          <w:lang w:val="fr-FR"/>
        </w:rPr>
      </w:pPr>
      <w:r w:rsidRPr="00E865F5">
        <w:t>31.</w:t>
      </w:r>
      <w:r w:rsidRPr="00E865F5">
        <w:tab/>
      </w:r>
      <w:r w:rsidR="00E865F5" w:rsidRPr="00E865F5">
        <w:rPr>
          <w:lang w:val="fr-FR"/>
        </w:rPr>
        <w:t xml:space="preserve">La Constitution de la transition avait, en </w:t>
      </w:r>
      <w:proofErr w:type="spellStart"/>
      <w:r w:rsidR="00E865F5" w:rsidRPr="00E865F5">
        <w:rPr>
          <w:lang w:val="fr-FR"/>
        </w:rPr>
        <w:t>sont</w:t>
      </w:r>
      <w:proofErr w:type="spellEnd"/>
      <w:r w:rsidR="00E865F5" w:rsidRPr="00E865F5">
        <w:rPr>
          <w:lang w:val="fr-FR"/>
        </w:rPr>
        <w:t xml:space="preserve"> article 196, prévu la durée de la transition à vingt-quatre mois avec une prolongation de six mois renouvelable une fois pour le besoin des élections. Ainsi réglée, la période post transition est régie par la nouvelle Constitution promulguée le 18 février 2006 après avoir été adoptée par référendum de décembre 2005, mais les Institutions instaurées par la Constitution de la transition sont restées en fonction jusqu’à l’installation effective des institutions correspondantes prévues par la constitution du 18 février 2006 et ont exercé leurs attributions conformément à la Constitution de la transition et conduit le pays aux élections générales organisées en juillet et novembre 2006, les élections présidentielles et législatives nationales en janvier 2006 et en février 2007 les élections provinciales et celles du niveau local non encore organisées, situation due à des contraintes budgétaires.</w:t>
      </w:r>
    </w:p>
    <w:p w:rsidR="00E865F5" w:rsidRPr="00E865F5" w:rsidRDefault="00813ECD" w:rsidP="00813ECD">
      <w:pPr>
        <w:pStyle w:val="SingleTxtG"/>
        <w:rPr>
          <w:lang w:val="fr-FR"/>
        </w:rPr>
      </w:pPr>
      <w:r w:rsidRPr="00E865F5">
        <w:t>32.</w:t>
      </w:r>
      <w:r w:rsidRPr="00E865F5">
        <w:tab/>
      </w:r>
      <w:r w:rsidR="00E865F5" w:rsidRPr="00E865F5">
        <w:rPr>
          <w:lang w:val="fr-FR"/>
        </w:rPr>
        <w:t>La Constitution du 18 février 2006 prévoyait un Etat fortement décentralisé avec les institutions politiques centrales et provinciales et celles d’appui à la démocratie.</w:t>
      </w:r>
    </w:p>
    <w:p w:rsidR="00E865F5" w:rsidRPr="00E865F5" w:rsidRDefault="00D4640A" w:rsidP="00D4640A">
      <w:pPr>
        <w:pStyle w:val="SingleTxtG"/>
        <w:ind w:firstLine="567"/>
        <w:rPr>
          <w:lang w:val="fr-FR"/>
        </w:rPr>
      </w:pPr>
      <w:r w:rsidRPr="00E865F5">
        <w:rPr>
          <w:lang w:val="fr-FR"/>
        </w:rPr>
        <w:t>a)</w:t>
      </w:r>
      <w:r w:rsidRPr="00E865F5">
        <w:rPr>
          <w:lang w:val="fr-FR"/>
        </w:rPr>
        <w:tab/>
      </w:r>
      <w:r w:rsidR="00E865F5" w:rsidRPr="00E865F5">
        <w:rPr>
          <w:lang w:val="fr-FR"/>
        </w:rPr>
        <w:t>Les Institutions centrales comprennent :</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CA4280">
        <w:rPr>
          <w:lang w:val="fr-FR"/>
        </w:rPr>
        <w:t>L</w:t>
      </w:r>
      <w:r w:rsidR="00E865F5" w:rsidRPr="00E865F5">
        <w:rPr>
          <w:lang w:val="fr-FR"/>
        </w:rPr>
        <w:t>e Président de la République</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CA4280">
        <w:rPr>
          <w:lang w:val="fr-FR"/>
        </w:rPr>
        <w:t>L</w:t>
      </w:r>
      <w:r w:rsidR="00E865F5" w:rsidRPr="00E865F5">
        <w:rPr>
          <w:lang w:val="fr-FR"/>
        </w:rPr>
        <w:t>e Parlement à deux chambres : Assemblée nationale et Sénat</w:t>
      </w:r>
    </w:p>
    <w:p w:rsidR="00E865F5"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CA4280">
        <w:rPr>
          <w:lang w:val="fr-FR"/>
        </w:rPr>
        <w:t>L</w:t>
      </w:r>
      <w:r w:rsidR="00E865F5" w:rsidRPr="00D4640A">
        <w:rPr>
          <w:lang w:val="fr-FR"/>
        </w:rPr>
        <w:t>e Gouvernement dirigé par Un Premier ministre, Chef du Gouvernement et responsable devant le Parlement</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CA4280">
        <w:rPr>
          <w:lang w:val="fr-FR"/>
        </w:rPr>
        <w:t>L</w:t>
      </w:r>
      <w:r w:rsidR="00E865F5" w:rsidRPr="00E865F5">
        <w:rPr>
          <w:lang w:val="fr-FR"/>
        </w:rPr>
        <w:t>es Cours et Tribunaux</w:t>
      </w:r>
      <w:r w:rsidR="00CA4280">
        <w:rPr>
          <w:lang w:val="fr-FR"/>
        </w:rPr>
        <w:t> ;</w:t>
      </w:r>
    </w:p>
    <w:p w:rsidR="00E865F5" w:rsidRPr="00E865F5" w:rsidRDefault="00D4640A" w:rsidP="00D4640A">
      <w:pPr>
        <w:pStyle w:val="SingleTxtG"/>
        <w:ind w:firstLine="567"/>
        <w:rPr>
          <w:lang w:val="fr-FR"/>
        </w:rPr>
      </w:pPr>
      <w:r w:rsidRPr="00E865F5">
        <w:rPr>
          <w:lang w:val="fr-FR"/>
        </w:rPr>
        <w:t>b)</w:t>
      </w:r>
      <w:r w:rsidRPr="00E865F5">
        <w:rPr>
          <w:lang w:val="fr-FR"/>
        </w:rPr>
        <w:tab/>
      </w:r>
      <w:r w:rsidR="00E865F5" w:rsidRPr="00E865F5">
        <w:rPr>
          <w:lang w:val="fr-FR"/>
        </w:rPr>
        <w:t>Les Institutions provinciales comprennent :</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CA4280">
        <w:rPr>
          <w:lang w:val="fr-FR"/>
        </w:rPr>
        <w:t>L</w:t>
      </w:r>
      <w:r w:rsidR="00E865F5" w:rsidRPr="00E865F5">
        <w:rPr>
          <w:lang w:val="fr-FR"/>
        </w:rPr>
        <w:t>’Assemblée provinciale</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CA4280">
        <w:rPr>
          <w:lang w:val="fr-FR"/>
        </w:rPr>
        <w:t>L</w:t>
      </w:r>
      <w:r w:rsidR="00E865F5" w:rsidRPr="00E865F5">
        <w:rPr>
          <w:lang w:val="fr-FR"/>
        </w:rPr>
        <w:t>e Gouvernement provincial</w:t>
      </w:r>
      <w:r w:rsidR="00CA4280">
        <w:rPr>
          <w:lang w:val="fr-FR"/>
        </w:rPr>
        <w:t> ;</w:t>
      </w:r>
    </w:p>
    <w:p w:rsidR="00E865F5" w:rsidRPr="00E865F5" w:rsidRDefault="00D4640A" w:rsidP="00813ECD">
      <w:pPr>
        <w:pStyle w:val="SingleTxtG"/>
        <w:keepNext/>
        <w:ind w:firstLine="567"/>
        <w:rPr>
          <w:lang w:val="fr-FR"/>
        </w:rPr>
      </w:pPr>
      <w:r w:rsidRPr="00E865F5">
        <w:rPr>
          <w:lang w:val="fr-FR"/>
        </w:rPr>
        <w:lastRenderedPageBreak/>
        <w:t>c)</w:t>
      </w:r>
      <w:r w:rsidRPr="00E865F5">
        <w:rPr>
          <w:lang w:val="fr-FR"/>
        </w:rPr>
        <w:tab/>
      </w:r>
      <w:r w:rsidR="00E865F5" w:rsidRPr="00E865F5">
        <w:rPr>
          <w:lang w:val="fr-FR"/>
        </w:rPr>
        <w:t xml:space="preserve">Les Institutions d’appui à la démocratie comprennent : </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CA4280">
        <w:rPr>
          <w:lang w:val="fr-FR"/>
        </w:rPr>
        <w:t>L</w:t>
      </w:r>
      <w:r w:rsidR="00E865F5" w:rsidRPr="00E865F5">
        <w:rPr>
          <w:lang w:val="fr-FR"/>
        </w:rPr>
        <w:t>a Commission électorale nationale indépendante, remplacement de la Commission Electorale Indépendante</w:t>
      </w:r>
    </w:p>
    <w:p w:rsidR="00E865F5" w:rsidRPr="00E865F5" w:rsidRDefault="00813ECD" w:rsidP="00813ECD">
      <w:pPr>
        <w:pStyle w:val="Bullet1G"/>
        <w:numPr>
          <w:ilvl w:val="0"/>
          <w:numId w:val="0"/>
        </w:numPr>
        <w:tabs>
          <w:tab w:val="left" w:pos="1701"/>
        </w:tabs>
        <w:ind w:left="1701" w:hanging="170"/>
        <w:rPr>
          <w:lang w:val="fr-FR"/>
        </w:rPr>
      </w:pPr>
      <w:r w:rsidRPr="00E865F5">
        <w:rPr>
          <w:lang w:val="fr-FR"/>
        </w:rPr>
        <w:t>•</w:t>
      </w:r>
      <w:r w:rsidRPr="00E865F5">
        <w:rPr>
          <w:lang w:val="fr-FR"/>
        </w:rPr>
        <w:tab/>
      </w:r>
      <w:r w:rsidR="00CA4280">
        <w:rPr>
          <w:lang w:val="fr-FR"/>
        </w:rPr>
        <w:t>L</w:t>
      </w:r>
      <w:r w:rsidR="00E865F5" w:rsidRPr="00E865F5">
        <w:rPr>
          <w:lang w:val="fr-FR"/>
        </w:rPr>
        <w:t>e Conseil supérieur de l’audiovisuel et de la communication, en remplacement de la Haute Autorité de Médias.</w:t>
      </w:r>
    </w:p>
    <w:p w:rsidR="00E865F5" w:rsidRPr="00E865F5" w:rsidRDefault="00E865F5" w:rsidP="00E865F5">
      <w:pPr>
        <w:pStyle w:val="SingleTxtG"/>
        <w:rPr>
          <w:lang w:val="fr-FR"/>
        </w:rPr>
      </w:pPr>
      <w:r w:rsidRPr="00E865F5">
        <w:rPr>
          <w:lang w:val="fr-FR"/>
        </w:rPr>
        <w:t>Ces Institutions ont pour mission de garantir et d’assurer la régularité du processus électoral et référendaire, la liberté et la protection de la presse ainsi que de tous les moyens de communication de masse.</w:t>
      </w:r>
    </w:p>
    <w:p w:rsidR="00E865F5" w:rsidRPr="00E865F5" w:rsidRDefault="00D4640A" w:rsidP="00D4640A">
      <w:pPr>
        <w:pStyle w:val="H23G"/>
        <w:rPr>
          <w:lang w:val="fr-FR"/>
        </w:rPr>
      </w:pPr>
      <w:r>
        <w:rPr>
          <w:lang w:val="fr-FR"/>
        </w:rPr>
        <w:tab/>
      </w:r>
      <w:r w:rsidRPr="00E865F5">
        <w:rPr>
          <w:lang w:val="fr-FR"/>
        </w:rPr>
        <w:t>a.</w:t>
      </w:r>
      <w:r w:rsidRPr="00E865F5">
        <w:rPr>
          <w:lang w:val="fr-FR"/>
        </w:rPr>
        <w:tab/>
      </w:r>
      <w:r w:rsidR="00E865F5" w:rsidRPr="00E865F5">
        <w:rPr>
          <w:lang w:val="fr-FR"/>
        </w:rPr>
        <w:t>Cadre juridique général de protection des droits de l’enfant</w:t>
      </w:r>
    </w:p>
    <w:p w:rsidR="00E865F5" w:rsidRPr="00E865F5" w:rsidRDefault="00813ECD" w:rsidP="00813ECD">
      <w:pPr>
        <w:pStyle w:val="SingleTxtG"/>
        <w:rPr>
          <w:lang w:val="fr-FR"/>
        </w:rPr>
      </w:pPr>
      <w:r w:rsidRPr="00E865F5">
        <w:t>33.</w:t>
      </w:r>
      <w:r w:rsidRPr="00E865F5">
        <w:tab/>
      </w:r>
      <w:r w:rsidR="00E865F5" w:rsidRPr="00E865F5">
        <w:rPr>
          <w:lang w:val="fr-FR"/>
        </w:rPr>
        <w:t xml:space="preserve">Depuis la présentation de son rapport initial au Comité, la République </w:t>
      </w:r>
      <w:r w:rsidR="00A71ED6">
        <w:rPr>
          <w:lang w:val="fr-FR"/>
        </w:rPr>
        <w:t>d</w:t>
      </w:r>
      <w:r w:rsidR="00E865F5" w:rsidRPr="00E865F5">
        <w:rPr>
          <w:lang w:val="fr-FR"/>
        </w:rPr>
        <w:t>émocratique du Congo a poursuivi ses efforts de renforcement du cadre juridique de protection des droits de l’enfant. Elle a ainsi ratifié de nouvelles conventions, notamment :</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Le Protocole facultatif à la Convention concernant l’implication des enfants dans les conflits armés (12 novembre 2001)</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Le Protocole facultatif à la Convention concernant la vente d’enfants, la prostitution des enfants et la pornographie mettant en scène des enfants (28 mars 2001)</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La Charte africaine des droits et du bien-être de l’enfant (28 mars 2001)</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La Convention 138 de l’Organisation internationale du Travail (OIT) sur l’âge minimum d’admission à l’emploi (28 mars 2001) publiée dans le Journal officiel </w:t>
      </w:r>
      <w:r w:rsidR="008609CC" w:rsidRPr="00D4640A">
        <w:rPr>
          <w:lang w:val="fr-FR"/>
        </w:rPr>
        <w:t>n</w:t>
      </w:r>
      <w:r w:rsidR="008609CC">
        <w:rPr>
          <w:lang w:val="fr-FR"/>
        </w:rPr>
        <w:t xml:space="preserve">uméro </w:t>
      </w:r>
      <w:r w:rsidR="00E865F5" w:rsidRPr="00E865F5">
        <w:rPr>
          <w:lang w:val="fr-FR"/>
        </w:rPr>
        <w:t>spécial,</w:t>
      </w:r>
      <w:r w:rsidR="007E5725">
        <w:rPr>
          <w:lang w:val="fr-FR"/>
        </w:rPr>
        <w:t xml:space="preserve"> </w:t>
      </w:r>
      <w:r w:rsidR="00E865F5" w:rsidRPr="00E865F5">
        <w:rPr>
          <w:lang w:val="fr-FR"/>
        </w:rPr>
        <w:t>septembre 2001, page 141</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La Convention 182 de l’OIT concernant l’interdiction des pires formes de travail des enfants et l’action immédiate en vue de leur élimination</w:t>
      </w:r>
      <w:r w:rsidR="007E5725">
        <w:rPr>
          <w:lang w:val="fr-FR"/>
        </w:rPr>
        <w:t xml:space="preserve"> </w:t>
      </w:r>
      <w:r w:rsidR="00E865F5" w:rsidRPr="00E865F5">
        <w:rPr>
          <w:lang w:val="fr-FR"/>
        </w:rPr>
        <w:t xml:space="preserve">(28 mars 2001) publiée dans le Journal officiel </w:t>
      </w:r>
      <w:r w:rsidR="008609CC" w:rsidRPr="00D4640A">
        <w:rPr>
          <w:lang w:val="fr-FR"/>
        </w:rPr>
        <w:t>n</w:t>
      </w:r>
      <w:r w:rsidR="008609CC" w:rsidRPr="00813ECD">
        <w:rPr>
          <w:lang w:val="fr-FR"/>
        </w:rPr>
        <w:t xml:space="preserve">uméro </w:t>
      </w:r>
      <w:r w:rsidR="00E865F5" w:rsidRPr="00E865F5">
        <w:rPr>
          <w:lang w:val="fr-FR"/>
        </w:rPr>
        <w:t>spécial d</w:t>
      </w:r>
      <w:r w:rsidR="008609CC">
        <w:rPr>
          <w:lang w:val="fr-FR"/>
        </w:rPr>
        <w:t>e</w:t>
      </w:r>
      <w:r w:rsidR="00E865F5" w:rsidRPr="00E865F5">
        <w:rPr>
          <w:lang w:val="fr-FR"/>
        </w:rPr>
        <w:t xml:space="preserve"> septembre 2001, page 156</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Le Statut de Rome de la Cour Pénale Internationale (30 mars 2002) publié dans le Journal officiel n</w:t>
      </w:r>
      <w:r w:rsidR="008609CC">
        <w:rPr>
          <w:lang w:val="fr-FR"/>
        </w:rPr>
        <w:t>uméro</w:t>
      </w:r>
      <w:r w:rsidR="00E865F5" w:rsidRPr="00E865F5">
        <w:rPr>
          <w:lang w:val="fr-FR"/>
        </w:rPr>
        <w:t xml:space="preserve"> spécial du 05 décembre 2002</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La Convention du 09 décembre 1948 pour la prévention et la répression du crime de génocide (la RDC y a adhéré le 31 mai 1972, publiée dans le Journal Officiel numéro spécial du 05 décembre 2002.</w:t>
      </w:r>
    </w:p>
    <w:p w:rsidR="00E865F5" w:rsidRPr="00E865F5" w:rsidRDefault="00813ECD" w:rsidP="00813ECD">
      <w:pPr>
        <w:pStyle w:val="SingleTxtG"/>
        <w:rPr>
          <w:lang w:val="fr-FR"/>
        </w:rPr>
      </w:pPr>
      <w:r w:rsidRPr="00E865F5">
        <w:t>34.</w:t>
      </w:r>
      <w:r w:rsidRPr="00E865F5">
        <w:tab/>
      </w:r>
      <w:r w:rsidR="00E865F5" w:rsidRPr="00E865F5">
        <w:rPr>
          <w:lang w:val="fr-FR"/>
        </w:rPr>
        <w:t>Au plan interne, la législation congolaise a aussi subi des transformations importantes, par l’adoption des textes ci-après qui ont une incidence sur la protection des droits de l’enfant</w:t>
      </w:r>
      <w:r w:rsidR="002528FD">
        <w:rPr>
          <w:lang w:val="fr-FR"/>
        </w:rPr>
        <w:t> :</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La Constitution du 18 février 2006</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Décret du 06 décembre 1950 sur l’enfance délinquante</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proofErr w:type="spellStart"/>
      <w:r w:rsidR="00E865F5" w:rsidRPr="00E865F5">
        <w:rPr>
          <w:lang w:val="fr-FR"/>
        </w:rPr>
        <w:t>Loi cadre</w:t>
      </w:r>
      <w:proofErr w:type="spellEnd"/>
      <w:r w:rsidR="00E865F5" w:rsidRPr="00E865F5">
        <w:rPr>
          <w:lang w:val="fr-FR"/>
        </w:rPr>
        <w:t xml:space="preserve"> </w:t>
      </w:r>
      <w:r w:rsidR="00D6123B" w:rsidRPr="00D4640A">
        <w:rPr>
          <w:lang w:val="fr-FR"/>
        </w:rPr>
        <w:t>n</w:t>
      </w:r>
      <w:r w:rsidR="00D6123B" w:rsidRPr="0038678E">
        <w:rPr>
          <w:vertAlign w:val="superscript"/>
          <w:lang w:val="fr-FR"/>
        </w:rPr>
        <w:t>o</w:t>
      </w:r>
      <w:r w:rsidR="00D6123B">
        <w:rPr>
          <w:lang w:val="fr-FR"/>
        </w:rPr>
        <w:t> </w:t>
      </w:r>
      <w:r w:rsidR="00E865F5" w:rsidRPr="00E865F5">
        <w:rPr>
          <w:lang w:val="fr-FR"/>
        </w:rPr>
        <w:t>86-005 du 21 décembre 1986 de l’Enseignement National</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87-010 du 01 août 1987 portant Code de la Famille</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023/2002 du 18 novembre 2002 portant Code judiciaire militaire</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015/2002 du 16 octobre 2002 portant Code du Travail</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04/024 du 12 novembre 2004 relative à la nationalité</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04/023 du 12 décembre 2004 portant organisation générale de la défense et des forces armées congolaises</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06/018 du 20 juillet 2006 modifiant et complétant le décret du 30 janvier 1940 portant Code pénal (loi sur les violences sexuelles)</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lastRenderedPageBreak/>
        <w:t>•</w:t>
      </w:r>
      <w:r w:rsidRPr="00E865F5">
        <w:rPr>
          <w:lang w:val="fr-FR"/>
        </w:rPr>
        <w:tab/>
      </w:r>
      <w:r w:rsidR="00E865F5" w:rsidRPr="00E865F5">
        <w:rPr>
          <w:lang w:val="fr-FR"/>
        </w:rPr>
        <w:t xml:space="preserve">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06/019 du 20 juillet 2006 modifiant et complétant le décret du 06 août 1959 portant Code de procédure pénale (loi sur les violences sexuelles)</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96-002 du 22 juin 1996 fixant les modalités de l’exercice de la liberté de Presse</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09/001 du 10 janvier 2009 portant protection de l’enfant</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08/011 du 14 juillet 2008 portant protection des droits des personnes vivant avec le VIH/SIDA et des personnes affectées</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04/017 du 30 juillet 2004 portant organisation, attributions et fonctionnement de la haute Autorité des Médias.</w:t>
      </w:r>
    </w:p>
    <w:p w:rsidR="00E865F5" w:rsidRPr="00E865F5" w:rsidRDefault="00813ECD" w:rsidP="00813ECD">
      <w:pPr>
        <w:pStyle w:val="SingleTxtG"/>
        <w:rPr>
          <w:lang w:val="fr-FR"/>
        </w:rPr>
      </w:pPr>
      <w:r w:rsidRPr="00E865F5">
        <w:t>35.</w:t>
      </w:r>
      <w:r w:rsidRPr="00E865F5">
        <w:tab/>
      </w:r>
      <w:r w:rsidR="00E865F5" w:rsidRPr="00E865F5">
        <w:rPr>
          <w:lang w:val="fr-FR"/>
        </w:rPr>
        <w:t xml:space="preserve">En outre, il sied de rappeler que le pays a un régime juridique moniste. Les accords et traités internationaux auxquels la République </w:t>
      </w:r>
      <w:r w:rsidR="00A71ED6">
        <w:rPr>
          <w:lang w:val="fr-FR"/>
        </w:rPr>
        <w:t>d</w:t>
      </w:r>
      <w:r w:rsidR="00E865F5" w:rsidRPr="00E865F5">
        <w:rPr>
          <w:lang w:val="fr-FR"/>
        </w:rPr>
        <w:t>émocratique du Congo a adhéré ou qu’elle a ratifié ont une force supérieure aux lois internes. En effet, l’article 215 de la Constitution du 18 février 2006 dispose : « les traités et accords internationaux régulièrement conclus ont, dès leur publication, une autorité supérieure à celles des lois, sous réserve pour chaque traité ou accord, de son application par l’autre partie ».</w:t>
      </w:r>
    </w:p>
    <w:p w:rsidR="00E865F5" w:rsidRPr="00E865F5" w:rsidRDefault="00813ECD" w:rsidP="00813ECD">
      <w:pPr>
        <w:pStyle w:val="SingleTxtG"/>
        <w:rPr>
          <w:lang w:val="fr-FR"/>
        </w:rPr>
      </w:pPr>
      <w:r w:rsidRPr="00E865F5">
        <w:t>36.</w:t>
      </w:r>
      <w:r w:rsidRPr="00E865F5">
        <w:tab/>
      </w:r>
      <w:r w:rsidR="00E865F5" w:rsidRPr="00E865F5">
        <w:rPr>
          <w:lang w:val="fr-FR"/>
        </w:rPr>
        <w:t>L’article 153, alinéa 4 du même texte énonce formellement pour la première fois l’application directe de ces conventions internationales par les instances judiciaires, confirmant ainsi la supériorité de celles-ci, lorsqu’il dispose : « les cours et tribunaux, civils et militaires, appliquent les traités internationaux, dûment</w:t>
      </w:r>
      <w:r w:rsidR="007E5725">
        <w:rPr>
          <w:lang w:val="fr-FR"/>
        </w:rPr>
        <w:t xml:space="preserve"> </w:t>
      </w:r>
      <w:r w:rsidR="00E865F5" w:rsidRPr="00E865F5">
        <w:rPr>
          <w:lang w:val="fr-FR"/>
        </w:rPr>
        <w:t>ratifiés, les lois, les actes réglementaires (…). »</w:t>
      </w:r>
    </w:p>
    <w:p w:rsidR="00E865F5" w:rsidRPr="00E865F5" w:rsidRDefault="00813ECD" w:rsidP="00813ECD">
      <w:pPr>
        <w:pStyle w:val="SingleTxtG"/>
        <w:rPr>
          <w:lang w:val="fr-FR"/>
        </w:rPr>
      </w:pPr>
      <w:r w:rsidRPr="00E865F5">
        <w:t>37.</w:t>
      </w:r>
      <w:r w:rsidRPr="00E865F5">
        <w:tab/>
      </w:r>
      <w:r w:rsidR="00E865F5" w:rsidRPr="00E865F5">
        <w:rPr>
          <w:lang w:val="fr-FR"/>
        </w:rPr>
        <w:t xml:space="preserve">La République </w:t>
      </w:r>
      <w:r w:rsidR="00A71ED6">
        <w:rPr>
          <w:lang w:val="fr-FR"/>
        </w:rPr>
        <w:t>d</w:t>
      </w:r>
      <w:r w:rsidR="00E865F5" w:rsidRPr="00E865F5">
        <w:rPr>
          <w:lang w:val="fr-FR"/>
        </w:rPr>
        <w:t xml:space="preserve">émocratique du Congo s’inspire aussi des règles et principes des Nations Unies, en matière de protection des droits de l’enfant. Il s’agit en l’occurrence de : </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Principes directeurs des Nations Unies pour la prévention de la délinquance juvénile (principes directeur de Riyad)</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Règles minima des Nations Unies concernant l’administration de la justice pour mineur (Règles de Beijing)</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Règles des Nations Unies pour la protection des mineurs privés de liberté.</w:t>
      </w:r>
    </w:p>
    <w:p w:rsidR="00E865F5" w:rsidRPr="00E865F5" w:rsidRDefault="00813ECD" w:rsidP="00813ECD">
      <w:pPr>
        <w:pStyle w:val="SingleTxtG"/>
        <w:rPr>
          <w:lang w:val="fr-FR"/>
        </w:rPr>
      </w:pPr>
      <w:r w:rsidRPr="00E865F5">
        <w:t>38.</w:t>
      </w:r>
      <w:r w:rsidRPr="00E865F5">
        <w:tab/>
      </w:r>
      <w:r w:rsidR="00E865F5" w:rsidRPr="00E865F5">
        <w:rPr>
          <w:lang w:val="fr-FR"/>
        </w:rPr>
        <w:t>Au plan institutionnel, la République démocratique du Congo a aussi réalisé des progrès. En effet, au cours des dernières années, des structures publiques chargées de la promotion et de la protection des droits de l’homme ont été créées. Il s’agit notamment de</w:t>
      </w:r>
      <w:r w:rsidR="00CA4280">
        <w:rPr>
          <w:lang w:val="fr-FR"/>
        </w:rPr>
        <w:t xml:space="preserve"> </w:t>
      </w:r>
      <w:r w:rsidR="00E865F5" w:rsidRPr="00E865F5">
        <w:rPr>
          <w:lang w:val="fr-FR"/>
        </w:rPr>
        <w:t>la Commission Electorale Nationale Indépendante (CENI) et du Conseil Supérieur de l’Audiovisuel et de Communication prévus</w:t>
      </w:r>
      <w:r w:rsidR="007E5725">
        <w:rPr>
          <w:lang w:val="fr-FR"/>
        </w:rPr>
        <w:t xml:space="preserve"> </w:t>
      </w:r>
      <w:r w:rsidR="00E865F5" w:rsidRPr="00E865F5">
        <w:rPr>
          <w:lang w:val="fr-FR"/>
        </w:rPr>
        <w:t>par la Constitution du 18 février 2006 (art.</w:t>
      </w:r>
      <w:r w:rsidR="00CA4280">
        <w:rPr>
          <w:lang w:val="fr-FR"/>
        </w:rPr>
        <w:t> </w:t>
      </w:r>
      <w:r w:rsidR="00E865F5" w:rsidRPr="00E865F5">
        <w:rPr>
          <w:lang w:val="fr-FR"/>
        </w:rPr>
        <w:t xml:space="preserve">211 et </w:t>
      </w:r>
      <w:proofErr w:type="gramStart"/>
      <w:r w:rsidR="00E865F5" w:rsidRPr="00E865F5">
        <w:rPr>
          <w:lang w:val="fr-FR"/>
        </w:rPr>
        <w:t>212</w:t>
      </w:r>
      <w:r w:rsidR="007E5725">
        <w:rPr>
          <w:lang w:val="fr-FR"/>
        </w:rPr>
        <w:t xml:space="preserve"> </w:t>
      </w:r>
      <w:r w:rsidR="00E865F5" w:rsidRPr="00E865F5">
        <w:rPr>
          <w:lang w:val="fr-FR"/>
        </w:rPr>
        <w:t>)</w:t>
      </w:r>
      <w:proofErr w:type="gramEnd"/>
      <w:r w:rsidR="00E865F5" w:rsidRPr="00E865F5">
        <w:rPr>
          <w:lang w:val="fr-FR"/>
        </w:rPr>
        <w:t xml:space="preserve"> </w:t>
      </w:r>
    </w:p>
    <w:p w:rsidR="00E865F5" w:rsidRPr="00E865F5" w:rsidRDefault="00813ECD" w:rsidP="00813ECD">
      <w:pPr>
        <w:pStyle w:val="SingleTxtG"/>
        <w:rPr>
          <w:lang w:val="fr-FR"/>
        </w:rPr>
      </w:pPr>
      <w:r w:rsidRPr="00E865F5">
        <w:t>39.</w:t>
      </w:r>
      <w:r w:rsidRPr="00E865F5">
        <w:tab/>
      </w:r>
      <w:r w:rsidR="00E865F5" w:rsidRPr="00E865F5">
        <w:rPr>
          <w:lang w:val="fr-FR"/>
        </w:rPr>
        <w:t>La Commission Electorale Nationale Indépendante, CENI qui succède à la Commission Electorale Indépendante</w:t>
      </w:r>
      <w:r w:rsidR="007E5725">
        <w:rPr>
          <w:lang w:val="fr-FR"/>
        </w:rPr>
        <w:t xml:space="preserve"> </w:t>
      </w:r>
      <w:r w:rsidR="00E865F5" w:rsidRPr="00E865F5">
        <w:rPr>
          <w:lang w:val="fr-FR"/>
        </w:rPr>
        <w:t>(CEI), est une structure d’appui à la démocratie</w:t>
      </w:r>
      <w:r w:rsidR="007E5725">
        <w:rPr>
          <w:lang w:val="fr-FR"/>
        </w:rPr>
        <w:t xml:space="preserve"> </w:t>
      </w:r>
      <w:r w:rsidR="00E865F5" w:rsidRPr="00E865F5">
        <w:rPr>
          <w:lang w:val="fr-FR"/>
        </w:rPr>
        <w:t>créée par la loi organique n</w:t>
      </w:r>
      <w:r w:rsidR="00CA4280" w:rsidRPr="00813ECD">
        <w:rPr>
          <w:vertAlign w:val="superscript"/>
          <w:lang w:val="fr-FR"/>
        </w:rPr>
        <w:t>o</w:t>
      </w:r>
      <w:r w:rsidR="00CA4280">
        <w:rPr>
          <w:lang w:val="fr-FR"/>
        </w:rPr>
        <w:t> </w:t>
      </w:r>
      <w:r w:rsidR="00E865F5" w:rsidRPr="00E865F5">
        <w:rPr>
          <w:lang w:val="fr-FR"/>
        </w:rPr>
        <w:t xml:space="preserve">10/013 du 28 juillet 2010. Organisme de droit public, permanent et doté de la personnalité juridique, la CENI a pour mission d’organiser, en toute indépendance, neutralité et impartialité des scrutins démocratiques libres et transparentes. Elle exerce, à ce titre, les responsabilités d’organiser et de gérer les opérations pré-électorales, électorales et référendaires, notamment l’identification et l’enrôlement des électeurs, l’établissement et la publication des listes électorales, le vote, le dépouillement, la centralisation, l’annonce des résultats provisoires et la transmission de ces résultats à la juridiction compétente pour la proclamation des résultats définitifs. </w:t>
      </w:r>
    </w:p>
    <w:p w:rsidR="00E865F5" w:rsidRPr="00E865F5" w:rsidRDefault="00813ECD" w:rsidP="00813ECD">
      <w:pPr>
        <w:pStyle w:val="SingleTxtG"/>
        <w:rPr>
          <w:lang w:val="fr-FR"/>
        </w:rPr>
      </w:pPr>
      <w:r w:rsidRPr="00E865F5">
        <w:t>40.</w:t>
      </w:r>
      <w:r w:rsidRPr="00E865F5">
        <w:tab/>
      </w:r>
      <w:r w:rsidR="00E865F5" w:rsidRPr="00E865F5">
        <w:rPr>
          <w:lang w:val="fr-FR"/>
        </w:rPr>
        <w:t xml:space="preserve">La Constitution de la République </w:t>
      </w:r>
      <w:r w:rsidR="00A71ED6">
        <w:rPr>
          <w:lang w:val="fr-FR"/>
        </w:rPr>
        <w:t>d</w:t>
      </w:r>
      <w:r w:rsidR="00E865F5" w:rsidRPr="00E865F5">
        <w:rPr>
          <w:lang w:val="fr-FR"/>
        </w:rPr>
        <w:t>émocratique du Congo laisse une ouverture spécialement en son article 222 pour la création d’autres Institutions relatives à la protection de la démocratie, gage du respect des droits de l’homme.</w:t>
      </w:r>
    </w:p>
    <w:p w:rsidR="00E865F5" w:rsidRPr="00E865F5" w:rsidRDefault="00813ECD" w:rsidP="00813ECD">
      <w:pPr>
        <w:pStyle w:val="SingleTxtG"/>
        <w:rPr>
          <w:lang w:val="fr-FR"/>
        </w:rPr>
      </w:pPr>
      <w:r w:rsidRPr="00E865F5">
        <w:lastRenderedPageBreak/>
        <w:t>41.</w:t>
      </w:r>
      <w:r w:rsidRPr="00E865F5">
        <w:tab/>
      </w:r>
      <w:r w:rsidR="00E865F5" w:rsidRPr="00E865F5">
        <w:rPr>
          <w:lang w:val="fr-FR"/>
        </w:rPr>
        <w:t>Ainsi, il est prévu la création de la Commission Nationale des Droits de l’Homme (CNDH) pour remplacer l’Observatoire National des Droits de l’Homme (ONDH) qui existait durant la période de transition. A cet effet, une proposition de loi organique sur la CNDH conformément aux principes de Paris a été votée au Sénat en juillet 2008. Ce texte se trouve, pour le moment, au niveau de la Chambre basse du Parlement pour adoption. La CNDH sera un organisme consultatif doté de la personnalité juridique, indépendant d’autres institutions, investi de la mission de la promotion et de la protection des droits de l’homme. Elle assistera le Gouvernement par ses conseils, propositions et recommandations dans les domaines des droits de l’homme, du droit international humanitaire, de l’action humanitaire et du respect des garanties fondamentales pour l’exercice des libertés publiques ainsi que dans toutes les questions de portée générale relevant de son champ de compétence.</w:t>
      </w:r>
    </w:p>
    <w:p w:rsidR="00E865F5" w:rsidRPr="00E865F5" w:rsidRDefault="00813ECD" w:rsidP="00813ECD">
      <w:pPr>
        <w:pStyle w:val="SingleTxtG"/>
        <w:rPr>
          <w:lang w:val="fr-FR"/>
        </w:rPr>
      </w:pPr>
      <w:r w:rsidRPr="00E865F5">
        <w:t>42.</w:t>
      </w:r>
      <w:r w:rsidRPr="00E865F5">
        <w:tab/>
      </w:r>
      <w:r w:rsidR="00E865F5" w:rsidRPr="00E865F5">
        <w:rPr>
          <w:lang w:val="fr-FR"/>
        </w:rPr>
        <w:t xml:space="preserve">Le Ministère de la Justice et des Droits Humains est organisé par le l’Ordonnance </w:t>
      </w:r>
      <w:r w:rsidR="00CA4280" w:rsidRPr="00E865F5">
        <w:rPr>
          <w:lang w:val="fr-FR"/>
        </w:rPr>
        <w:t>n</w:t>
      </w:r>
      <w:r w:rsidR="00CA4280" w:rsidRPr="0038678E">
        <w:rPr>
          <w:vertAlign w:val="superscript"/>
          <w:lang w:val="fr-FR"/>
        </w:rPr>
        <w:t>o</w:t>
      </w:r>
      <w:r w:rsidR="00CA4280">
        <w:rPr>
          <w:lang w:val="fr-FR"/>
        </w:rPr>
        <w:t> </w:t>
      </w:r>
      <w:r w:rsidR="00E865F5" w:rsidRPr="00E865F5">
        <w:rPr>
          <w:lang w:val="fr-FR"/>
        </w:rPr>
        <w:t>08/073 du 24 décembre 2008.</w:t>
      </w:r>
    </w:p>
    <w:p w:rsidR="00E865F5" w:rsidRPr="00E865F5" w:rsidRDefault="00813ECD" w:rsidP="00813ECD">
      <w:pPr>
        <w:pStyle w:val="SingleTxtG"/>
        <w:rPr>
          <w:lang w:val="fr-FR"/>
        </w:rPr>
      </w:pPr>
      <w:r w:rsidRPr="00E865F5">
        <w:t>43.</w:t>
      </w:r>
      <w:r w:rsidRPr="00E865F5">
        <w:tab/>
      </w:r>
      <w:r w:rsidR="00E865F5" w:rsidRPr="00E865F5">
        <w:rPr>
          <w:lang w:val="fr-FR"/>
        </w:rPr>
        <w:t>En ce qui concerne le volet « Droit de l’Homme », le Ministère a pour mission :</w:t>
      </w:r>
    </w:p>
    <w:p w:rsidR="00E865F5" w:rsidRPr="00E865F5" w:rsidRDefault="00D4640A" w:rsidP="00A71ED6">
      <w:pPr>
        <w:pStyle w:val="SingleTxtG"/>
        <w:ind w:firstLine="567"/>
        <w:rPr>
          <w:lang w:val="fr-FR"/>
        </w:rPr>
      </w:pPr>
      <w:r w:rsidRPr="00E865F5">
        <w:rPr>
          <w:lang w:val="fr-FR"/>
        </w:rPr>
        <w:t>a)</w:t>
      </w:r>
      <w:r w:rsidRPr="00E865F5">
        <w:rPr>
          <w:lang w:val="fr-FR"/>
        </w:rPr>
        <w:tab/>
      </w:r>
      <w:r w:rsidR="00E865F5" w:rsidRPr="00E865F5">
        <w:rPr>
          <w:lang w:val="fr-FR"/>
        </w:rPr>
        <w:t xml:space="preserve">Promouvoir et protéger les droits fondamentaux des </w:t>
      </w:r>
      <w:r w:rsidR="00D6123B">
        <w:rPr>
          <w:lang w:val="fr-FR"/>
        </w:rPr>
        <w:t>Congolais</w:t>
      </w:r>
      <w:r w:rsidR="00E865F5" w:rsidRPr="00E865F5">
        <w:rPr>
          <w:lang w:val="fr-FR"/>
        </w:rPr>
        <w:t xml:space="preserve"> et des étrangers résidant sur le territoire de la République </w:t>
      </w:r>
      <w:r w:rsidR="00A71ED6">
        <w:rPr>
          <w:lang w:val="fr-FR"/>
        </w:rPr>
        <w:t>d</w:t>
      </w:r>
      <w:r w:rsidR="00E865F5" w:rsidRPr="00E865F5">
        <w:rPr>
          <w:lang w:val="fr-FR"/>
        </w:rPr>
        <w:t>émocratique du Congo, et aider ceux-ci à connaître leurs droits et à les faire valoir en toutes circonstances ;</w:t>
      </w:r>
    </w:p>
    <w:p w:rsidR="00E865F5" w:rsidRPr="00E865F5" w:rsidRDefault="00D4640A" w:rsidP="002528FD">
      <w:pPr>
        <w:pStyle w:val="SingleTxtG"/>
        <w:ind w:firstLine="567"/>
        <w:rPr>
          <w:lang w:val="fr-FR"/>
        </w:rPr>
      </w:pPr>
      <w:r w:rsidRPr="00E865F5">
        <w:rPr>
          <w:lang w:val="fr-FR"/>
        </w:rPr>
        <w:t>b)</w:t>
      </w:r>
      <w:r w:rsidRPr="00E865F5">
        <w:rPr>
          <w:lang w:val="fr-FR"/>
        </w:rPr>
        <w:tab/>
      </w:r>
      <w:r w:rsidR="00E865F5" w:rsidRPr="00E865F5">
        <w:rPr>
          <w:lang w:val="fr-FR"/>
        </w:rPr>
        <w:t>Examiner, par mécanismes propres, les cas flagrants de violation des droits humains, sans pour autant se substituer aux cours et tribunaux ni aux procédures administratives instituées par la loi. Il intercède auprès des autorités administratives et judiciaires aux fins de rétablir les citoyens lésés dans leurs droits ;</w:t>
      </w:r>
    </w:p>
    <w:p w:rsidR="00E865F5" w:rsidRPr="00E865F5" w:rsidRDefault="00D4640A" w:rsidP="00A71ED6">
      <w:pPr>
        <w:pStyle w:val="SingleTxtG"/>
        <w:ind w:firstLine="567"/>
        <w:rPr>
          <w:lang w:val="fr-FR"/>
        </w:rPr>
      </w:pPr>
      <w:r w:rsidRPr="00E865F5">
        <w:rPr>
          <w:lang w:val="fr-FR"/>
        </w:rPr>
        <w:t>c)</w:t>
      </w:r>
      <w:r w:rsidRPr="00E865F5">
        <w:rPr>
          <w:lang w:val="fr-FR"/>
        </w:rPr>
        <w:tab/>
      </w:r>
      <w:r w:rsidR="00E865F5" w:rsidRPr="00E865F5">
        <w:rPr>
          <w:lang w:val="fr-FR"/>
        </w:rPr>
        <w:t>Jouer le rôle de conseiller du Gouvernement en matière de promotion et de protection des droits humains. A ce titre, il assure le suivi de la conformité du droit national et de l’action gouvernementale aux engagements internationaux</w:t>
      </w:r>
      <w:r w:rsidR="007E5725">
        <w:rPr>
          <w:lang w:val="fr-FR"/>
        </w:rPr>
        <w:t xml:space="preserve"> </w:t>
      </w:r>
      <w:r w:rsidR="00E865F5" w:rsidRPr="00E865F5">
        <w:rPr>
          <w:lang w:val="fr-FR"/>
        </w:rPr>
        <w:t xml:space="preserve">souscrit par la République </w:t>
      </w:r>
      <w:r w:rsidR="00A71ED6">
        <w:rPr>
          <w:lang w:val="fr-FR"/>
        </w:rPr>
        <w:t>d</w:t>
      </w:r>
      <w:r w:rsidR="00E865F5" w:rsidRPr="00E865F5">
        <w:rPr>
          <w:lang w:val="fr-FR"/>
        </w:rPr>
        <w:t>émocratique du Congo ;</w:t>
      </w:r>
    </w:p>
    <w:p w:rsidR="00E865F5" w:rsidRPr="00E865F5" w:rsidRDefault="00D4640A" w:rsidP="002528FD">
      <w:pPr>
        <w:pStyle w:val="SingleTxtG"/>
        <w:ind w:firstLine="567"/>
        <w:rPr>
          <w:lang w:val="fr-FR"/>
        </w:rPr>
      </w:pPr>
      <w:r w:rsidRPr="00E865F5">
        <w:rPr>
          <w:lang w:val="fr-FR"/>
        </w:rPr>
        <w:t>d)</w:t>
      </w:r>
      <w:r w:rsidRPr="00E865F5">
        <w:rPr>
          <w:lang w:val="fr-FR"/>
        </w:rPr>
        <w:tab/>
      </w:r>
      <w:r w:rsidR="00E865F5" w:rsidRPr="00E865F5">
        <w:rPr>
          <w:lang w:val="fr-FR"/>
        </w:rPr>
        <w:t>Gérer toutes les activités relatives à la promotion et à la protection des droits de l’homme sur toute l’étendue du territoire national conformément aux règlements nationaux et internationaux relatifs aux droits humains</w:t>
      </w:r>
      <w:r w:rsidR="00CA4280">
        <w:rPr>
          <w:lang w:val="fr-FR"/>
        </w:rPr>
        <w:t> ;</w:t>
      </w:r>
    </w:p>
    <w:p w:rsidR="00E865F5" w:rsidRPr="00E865F5" w:rsidRDefault="00D4640A" w:rsidP="002528FD">
      <w:pPr>
        <w:pStyle w:val="SingleTxtG"/>
        <w:ind w:firstLine="567"/>
        <w:rPr>
          <w:lang w:val="fr-FR"/>
        </w:rPr>
      </w:pPr>
      <w:r w:rsidRPr="00E865F5">
        <w:rPr>
          <w:lang w:val="fr-FR"/>
        </w:rPr>
        <w:t>e)</w:t>
      </w:r>
      <w:r w:rsidRPr="00E865F5">
        <w:rPr>
          <w:lang w:val="fr-FR"/>
        </w:rPr>
        <w:tab/>
      </w:r>
      <w:r w:rsidR="00E865F5" w:rsidRPr="00E865F5">
        <w:rPr>
          <w:lang w:val="fr-FR"/>
        </w:rPr>
        <w:t>Collaborer avec l’Organisation des Nations Unies, l’Union Africaine et avec les autres Institutions internationales, régionales et nationales compétentes dans le domaine de la promotion et de la protection des droits de l’homme.</w:t>
      </w:r>
    </w:p>
    <w:p w:rsidR="00E865F5" w:rsidRPr="00E865F5" w:rsidRDefault="00813ECD" w:rsidP="00813ECD">
      <w:pPr>
        <w:pStyle w:val="SingleTxtG"/>
        <w:rPr>
          <w:lang w:val="fr-FR"/>
        </w:rPr>
      </w:pPr>
      <w:r w:rsidRPr="00E865F5">
        <w:t>44.</w:t>
      </w:r>
      <w:r w:rsidRPr="00E865F5">
        <w:tab/>
      </w:r>
      <w:r w:rsidR="00E865F5" w:rsidRPr="00E865F5">
        <w:rPr>
          <w:lang w:val="fr-FR"/>
        </w:rPr>
        <w:t xml:space="preserve">En rapport avec cette dernière mission, ce Ministère a créé, par l’Arrêté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 xml:space="preserve">013/MDH/CAB/MBK/0005 du 13 décembre 2001, le Comité technique interministériel chargé d’élaborer les rapports initiaux et périodiques sur la mise en œuvre des instruments juridiques internationaux des droits de l’homme auxquels la République </w:t>
      </w:r>
      <w:r w:rsidR="00A71ED6">
        <w:rPr>
          <w:lang w:val="fr-FR"/>
        </w:rPr>
        <w:t>d</w:t>
      </w:r>
      <w:r w:rsidR="00E865F5" w:rsidRPr="00E865F5">
        <w:rPr>
          <w:lang w:val="fr-FR"/>
        </w:rPr>
        <w:t xml:space="preserve">émocratique du Congo est partie. </w:t>
      </w:r>
    </w:p>
    <w:p w:rsidR="00E865F5" w:rsidRPr="00E865F5" w:rsidRDefault="00813ECD" w:rsidP="00813ECD">
      <w:pPr>
        <w:pStyle w:val="SingleTxtG"/>
        <w:rPr>
          <w:lang w:val="fr-FR"/>
        </w:rPr>
      </w:pPr>
      <w:r w:rsidRPr="00E865F5">
        <w:t>45.</w:t>
      </w:r>
      <w:r w:rsidRPr="00E865F5">
        <w:tab/>
      </w:r>
      <w:r w:rsidR="00E865F5" w:rsidRPr="00E865F5">
        <w:rPr>
          <w:lang w:val="fr-FR"/>
        </w:rPr>
        <w:t>Dans le cadre de la mise en œuvre de la politique gouvernementale de promotion et de protection des droits de l’enfant, le Ministère du Genre, Famille et Enfant a créé le 08</w:t>
      </w:r>
      <w:r w:rsidR="00CA4280">
        <w:rPr>
          <w:lang w:val="fr-FR"/>
        </w:rPr>
        <w:t> </w:t>
      </w:r>
      <w:r w:rsidR="00E865F5" w:rsidRPr="00E865F5">
        <w:rPr>
          <w:lang w:val="fr-FR"/>
        </w:rPr>
        <w:t xml:space="preserve">avril 2003 le Conseil National de l’Enfant (CNEN). Celui-ci a été décentralisé en 2003, par la création des Conseils locaux de promotion et de protection des droits de l’enfant (Arrêté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MIN.AFF.SOC/CABMIN/004/2003 du 08 avril 2003). Ces Conseils locaux installés dans les communes et quartiers du pays, constituent des Instances de proximité auprès desquelles des violations des droits de l’enfant sont dénoncées. Ils sont composés des membres issus de plusieurs milieux : Institutions Publiques, Société civile, officiers de police judiciaire, Educateurs sociaux</w:t>
      </w:r>
      <w:r w:rsidR="007E5725">
        <w:rPr>
          <w:lang w:val="fr-FR"/>
        </w:rPr>
        <w:t xml:space="preserve"> </w:t>
      </w:r>
      <w:r w:rsidR="00E865F5" w:rsidRPr="00E865F5">
        <w:rPr>
          <w:lang w:val="fr-FR"/>
        </w:rPr>
        <w:t xml:space="preserve">et enfants eux-mêmes. </w:t>
      </w:r>
    </w:p>
    <w:p w:rsidR="00E865F5" w:rsidRPr="00E865F5" w:rsidRDefault="00813ECD" w:rsidP="00813ECD">
      <w:pPr>
        <w:pStyle w:val="SingleTxtG"/>
        <w:rPr>
          <w:lang w:val="fr-FR"/>
        </w:rPr>
      </w:pPr>
      <w:r w:rsidRPr="00E865F5">
        <w:t>46.</w:t>
      </w:r>
      <w:r w:rsidRPr="00E865F5">
        <w:tab/>
      </w:r>
      <w:r w:rsidR="00E865F5" w:rsidRPr="00E865F5">
        <w:rPr>
          <w:lang w:val="fr-FR"/>
        </w:rPr>
        <w:t xml:space="preserve">Aussi, une Commission nationale de préparation et suivi de l’examen périodique universel de la République </w:t>
      </w:r>
      <w:r w:rsidR="00A71ED6">
        <w:rPr>
          <w:lang w:val="fr-FR"/>
        </w:rPr>
        <w:t>d</w:t>
      </w:r>
      <w:r w:rsidR="00E865F5" w:rsidRPr="00E865F5">
        <w:rPr>
          <w:lang w:val="fr-FR"/>
        </w:rPr>
        <w:t xml:space="preserve">émocratique du Congo (dénommée Commission EPU/RDC) a été, en outre, créée par Décret du Premier Ministre. Décret </w:t>
      </w:r>
      <w:r w:rsidR="00D6123B" w:rsidRPr="00D4640A">
        <w:rPr>
          <w:lang w:val="fr-FR"/>
        </w:rPr>
        <w:t>n</w:t>
      </w:r>
      <w:r w:rsidR="00D6123B" w:rsidRPr="0038678E">
        <w:rPr>
          <w:vertAlign w:val="superscript"/>
          <w:lang w:val="fr-FR"/>
        </w:rPr>
        <w:t>o</w:t>
      </w:r>
      <w:r w:rsidR="00D6123B">
        <w:rPr>
          <w:lang w:val="fr-FR"/>
        </w:rPr>
        <w:t> </w:t>
      </w:r>
      <w:r w:rsidR="00E865F5" w:rsidRPr="00E865F5">
        <w:rPr>
          <w:lang w:val="fr-FR"/>
        </w:rPr>
        <w:t xml:space="preserve">09/36 </w:t>
      </w:r>
      <w:proofErr w:type="gramStart"/>
      <w:r w:rsidR="00E865F5" w:rsidRPr="00E865F5">
        <w:rPr>
          <w:lang w:val="fr-FR"/>
        </w:rPr>
        <w:t>du 12/08/2009 portant</w:t>
      </w:r>
      <w:proofErr w:type="gramEnd"/>
      <w:r w:rsidR="00E865F5" w:rsidRPr="00E865F5">
        <w:rPr>
          <w:lang w:val="fr-FR"/>
        </w:rPr>
        <w:t xml:space="preserve"> </w:t>
      </w:r>
      <w:r w:rsidR="00E865F5" w:rsidRPr="00E865F5">
        <w:rPr>
          <w:lang w:val="fr-FR"/>
        </w:rPr>
        <w:lastRenderedPageBreak/>
        <w:t>création, organisation et fonctionnement de la Commission Nationale de Préparation et de Suivi de l’examen périodique universel des droits de l’homme de la RDC</w:t>
      </w:r>
    </w:p>
    <w:p w:rsidR="00E865F5" w:rsidRPr="00E865F5" w:rsidRDefault="00813ECD" w:rsidP="00813ECD">
      <w:pPr>
        <w:pStyle w:val="SingleTxtG"/>
        <w:rPr>
          <w:lang w:val="fr-FR"/>
        </w:rPr>
      </w:pPr>
      <w:r w:rsidRPr="00E865F5">
        <w:t>47.</w:t>
      </w:r>
      <w:r w:rsidRPr="00E865F5">
        <w:tab/>
      </w:r>
      <w:r w:rsidR="00E865F5" w:rsidRPr="00E865F5">
        <w:rPr>
          <w:lang w:val="fr-FR"/>
        </w:rPr>
        <w:t xml:space="preserve">Cette Commission a notamment dans ses attributions la charge du suivi de l’exécution de différentes recommandations formulées par le Conseil des Droits de l’homme et acceptées par le Gouvernement lors de l’approbation du rapport précité en mars 2010. </w:t>
      </w:r>
    </w:p>
    <w:p w:rsidR="00E865F5" w:rsidRPr="00E865F5" w:rsidRDefault="00813ECD" w:rsidP="00813ECD">
      <w:pPr>
        <w:pStyle w:val="SingleTxtG"/>
        <w:rPr>
          <w:lang w:val="fr-FR"/>
        </w:rPr>
      </w:pPr>
      <w:r w:rsidRPr="00E865F5">
        <w:t>48.</w:t>
      </w:r>
      <w:r w:rsidRPr="00E865F5">
        <w:tab/>
      </w:r>
      <w:r w:rsidR="00E865F5" w:rsidRPr="00E865F5">
        <w:rPr>
          <w:lang w:val="fr-FR"/>
        </w:rPr>
        <w:t>Le rapport national sur la situation des droits de l’homme fut déposé le 1</w:t>
      </w:r>
      <w:r w:rsidR="00E865F5" w:rsidRPr="00813ECD">
        <w:rPr>
          <w:vertAlign w:val="superscript"/>
          <w:lang w:val="fr-FR"/>
        </w:rPr>
        <w:t>er</w:t>
      </w:r>
      <w:r w:rsidR="00D6123B">
        <w:rPr>
          <w:lang w:val="fr-FR"/>
        </w:rPr>
        <w:t> </w:t>
      </w:r>
      <w:r w:rsidR="00E865F5" w:rsidRPr="00E865F5">
        <w:rPr>
          <w:lang w:val="fr-FR"/>
        </w:rPr>
        <w:t>septembre 2009 par le Gouvernement et approuvé le 18 mars 2010 par le Conseil des Droits de l’homme.</w:t>
      </w:r>
    </w:p>
    <w:p w:rsidR="00E865F5" w:rsidRPr="00E865F5" w:rsidRDefault="00813ECD" w:rsidP="00813ECD">
      <w:pPr>
        <w:pStyle w:val="SingleTxtG"/>
        <w:rPr>
          <w:lang w:val="fr-FR"/>
        </w:rPr>
      </w:pPr>
      <w:r w:rsidRPr="00E865F5">
        <w:t>49.</w:t>
      </w:r>
      <w:r w:rsidRPr="00E865F5">
        <w:tab/>
      </w:r>
      <w:r w:rsidR="00E865F5" w:rsidRPr="00E865F5">
        <w:rPr>
          <w:lang w:val="fr-FR"/>
        </w:rPr>
        <w:t xml:space="preserve">Les acteurs non étatiques participent aussi de manière active à la promotion et à la protection des droits de l’homme, dont les Associations, les Syndicats, les Médias, les partis Politiques. Les ONG des droits de l’homme fonctionnent sur base de la loi relative aux associations sans but lucratif et aux établissements d’utilité publique (Loi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004-2001 du 20 juillet 2001 portant dispositions générales applicables aux associations sans but lucratif et aux établissements d’utilité publique, publié au Journal Officiel du 15 août 2001, page</w:t>
      </w:r>
      <w:r w:rsidR="00D6123B">
        <w:rPr>
          <w:lang w:val="fr-FR"/>
        </w:rPr>
        <w:t> </w:t>
      </w:r>
      <w:r w:rsidR="00E865F5" w:rsidRPr="00E865F5">
        <w:rPr>
          <w:lang w:val="fr-FR"/>
        </w:rPr>
        <w:t>7). Il y a lieu de préciser</w:t>
      </w:r>
      <w:r w:rsidR="007E5725">
        <w:rPr>
          <w:lang w:val="fr-FR"/>
        </w:rPr>
        <w:t xml:space="preserve"> </w:t>
      </w:r>
      <w:r w:rsidR="00E865F5" w:rsidRPr="00E865F5">
        <w:rPr>
          <w:lang w:val="fr-FR"/>
        </w:rPr>
        <w:t>qu’en décembre 2000, il a été répertorié 424 ONG congolaises, aussi bien les ONG des droits de l’homme que les ONG de développement.</w:t>
      </w:r>
    </w:p>
    <w:p w:rsidR="00E865F5" w:rsidRPr="00E865F5" w:rsidRDefault="002528FD" w:rsidP="002528FD">
      <w:pPr>
        <w:pStyle w:val="HChG"/>
        <w:rPr>
          <w:lang w:val="fr-FR"/>
        </w:rPr>
      </w:pPr>
      <w:r>
        <w:rPr>
          <w:lang w:val="fr-FR"/>
        </w:rPr>
        <w:tab/>
      </w:r>
      <w:r>
        <w:rPr>
          <w:lang w:val="fr-FR"/>
        </w:rPr>
        <w:tab/>
      </w:r>
      <w:r w:rsidRPr="00E865F5">
        <w:rPr>
          <w:lang w:val="fr-FR"/>
        </w:rPr>
        <w:t>Deuxième par</w:t>
      </w:r>
      <w:r>
        <w:rPr>
          <w:lang w:val="fr-FR"/>
        </w:rPr>
        <w:t xml:space="preserve">tie : </w:t>
      </w:r>
      <w:r w:rsidR="00D6123B">
        <w:rPr>
          <w:lang w:val="fr-FR"/>
        </w:rPr>
        <w:t>A</w:t>
      </w:r>
      <w:r>
        <w:rPr>
          <w:lang w:val="fr-FR"/>
        </w:rPr>
        <w:t xml:space="preserve">pplication du </w:t>
      </w:r>
      <w:r w:rsidR="00086949">
        <w:rPr>
          <w:lang w:val="fr-FR"/>
        </w:rPr>
        <w:t>P</w:t>
      </w:r>
      <w:r>
        <w:rPr>
          <w:lang w:val="fr-FR"/>
        </w:rPr>
        <w:t xml:space="preserve">rotocole </w:t>
      </w:r>
      <w:r w:rsidRPr="00E865F5">
        <w:rPr>
          <w:lang w:val="fr-FR"/>
        </w:rPr>
        <w:t>dans la pratique</w:t>
      </w:r>
    </w:p>
    <w:p w:rsidR="00E865F5" w:rsidRPr="00E865F5" w:rsidRDefault="002528FD" w:rsidP="002528FD">
      <w:pPr>
        <w:pStyle w:val="H1G"/>
        <w:rPr>
          <w:lang w:val="fr-FR"/>
        </w:rPr>
      </w:pPr>
      <w:r>
        <w:rPr>
          <w:lang w:val="fr-FR"/>
        </w:rPr>
        <w:tab/>
      </w:r>
      <w:r>
        <w:rPr>
          <w:lang w:val="fr-FR"/>
        </w:rPr>
        <w:tab/>
      </w:r>
      <w:r w:rsidR="00E865F5" w:rsidRPr="00E865F5">
        <w:rPr>
          <w:lang w:val="fr-FR"/>
        </w:rPr>
        <w:t xml:space="preserve">Articles 1, 2 et 3 : Interdiction de la vente d’enfants, de la pornographie mettant en scène des enfants et de la prostitution des enfants </w:t>
      </w:r>
    </w:p>
    <w:p w:rsidR="00E865F5" w:rsidRPr="00E865F5" w:rsidRDefault="00813ECD" w:rsidP="00813ECD">
      <w:pPr>
        <w:pStyle w:val="SingleTxtG"/>
        <w:rPr>
          <w:lang w:val="fr-FR"/>
        </w:rPr>
      </w:pPr>
      <w:r w:rsidRPr="00E865F5">
        <w:t>50.</w:t>
      </w:r>
      <w:r w:rsidRPr="00E865F5">
        <w:tab/>
      </w:r>
      <w:r w:rsidR="00E865F5" w:rsidRPr="00E865F5">
        <w:rPr>
          <w:lang w:val="fr-FR"/>
        </w:rPr>
        <w:t xml:space="preserve">Depuis la ratification du Protocole facultatif à la CDE concernant la vente d’enfants, la prostitution des enfants et la pornographie mettant en scène les enfants, la République </w:t>
      </w:r>
      <w:r w:rsidR="00A71ED6">
        <w:rPr>
          <w:lang w:val="fr-FR"/>
        </w:rPr>
        <w:t>d</w:t>
      </w:r>
      <w:r w:rsidR="00E865F5" w:rsidRPr="00E865F5">
        <w:rPr>
          <w:lang w:val="fr-FR"/>
        </w:rPr>
        <w:t>émocratique du Congo a continué ses efforts de renforcement et de transformation importante de son cadre juridique par l’adoption des textes qui ont une incidence</w:t>
      </w:r>
      <w:r w:rsidR="007E5725">
        <w:rPr>
          <w:lang w:val="fr-FR"/>
        </w:rPr>
        <w:t xml:space="preserve"> </w:t>
      </w:r>
      <w:r w:rsidR="00E865F5" w:rsidRPr="00E865F5">
        <w:rPr>
          <w:lang w:val="fr-FR"/>
        </w:rPr>
        <w:t>sur la protection des droits des enfants</w:t>
      </w:r>
      <w:r w:rsidR="007E5725">
        <w:rPr>
          <w:lang w:val="fr-FR"/>
        </w:rPr>
        <w:t xml:space="preserve"> </w:t>
      </w:r>
      <w:r w:rsidR="00E865F5" w:rsidRPr="00E865F5">
        <w:rPr>
          <w:lang w:val="fr-FR"/>
        </w:rPr>
        <w:t>notamment :</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La Constitution du 18 février 2006</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La 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06/018 du 20 juillet 2006 modifiant et complétant le décret du 30 janvier 1940 portant Code pénal congolais (art. 162, 169-184)</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La 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06/019 du 20 juillet 2006 modifiant et complétant le décret du 06 août 1959 portant Code de procédure pénale congolais</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La 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09/001 du 10 janvier 2009 portant protection de l’enfant (art. 162, 169-175, 177-184).</w:t>
      </w:r>
    </w:p>
    <w:p w:rsidR="00E865F5" w:rsidRPr="00E865F5" w:rsidRDefault="00813ECD" w:rsidP="00813ECD">
      <w:pPr>
        <w:pStyle w:val="SingleTxtG"/>
        <w:rPr>
          <w:lang w:val="fr-FR"/>
        </w:rPr>
      </w:pPr>
      <w:r w:rsidRPr="00E865F5">
        <w:t>51.</w:t>
      </w:r>
      <w:r w:rsidRPr="00E865F5">
        <w:tab/>
      </w:r>
      <w:r w:rsidR="00E865F5" w:rsidRPr="00E865F5">
        <w:rPr>
          <w:lang w:val="fr-FR"/>
        </w:rPr>
        <w:t xml:space="preserve">L’article 162 de la 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09/001 du 10 janvier 2009 portant protection de l’enfant stipule que la traite ou la vente d’enfants est punie de dix à vingt ans de servitude pénale principale, et d’une amende de cinq cents mille à un million de francs congolais.</w:t>
      </w:r>
    </w:p>
    <w:p w:rsidR="00E865F5" w:rsidRPr="00E865F5" w:rsidRDefault="00813ECD" w:rsidP="00813ECD">
      <w:pPr>
        <w:pStyle w:val="SingleTxtG"/>
        <w:rPr>
          <w:lang w:val="fr-FR"/>
        </w:rPr>
      </w:pPr>
      <w:r w:rsidRPr="00E865F5">
        <w:t>52.</w:t>
      </w:r>
      <w:r w:rsidRPr="00E865F5">
        <w:tab/>
      </w:r>
      <w:r w:rsidR="00E865F5" w:rsidRPr="00E865F5">
        <w:rPr>
          <w:lang w:val="fr-FR"/>
        </w:rPr>
        <w:t>La même loi définit de la façon suivante, les expressions faisant l’objet de l’examen du protocole :</w:t>
      </w:r>
    </w:p>
    <w:p w:rsidR="00E865F5" w:rsidRPr="002528FD" w:rsidRDefault="00D4640A" w:rsidP="002528FD">
      <w:pPr>
        <w:pStyle w:val="SingleTxtG"/>
        <w:ind w:firstLine="567"/>
      </w:pPr>
      <w:r w:rsidRPr="00E865F5">
        <w:rPr>
          <w:lang w:val="fr-FR"/>
        </w:rPr>
        <w:t>1.</w:t>
      </w:r>
      <w:r w:rsidRPr="00E865F5">
        <w:rPr>
          <w:lang w:val="fr-FR"/>
        </w:rPr>
        <w:tab/>
      </w:r>
      <w:r w:rsidR="00D6123B">
        <w:t>T</w:t>
      </w:r>
      <w:r w:rsidR="00E865F5" w:rsidRPr="002528FD">
        <w:t>raite d’enfants : le recrutement, le transport, le transfert, l’hébergement ou l’accueil des enfants, par la menace de recours à la force ou à d’autres formes de contrainte, par l’enlèvement, la fraude, la tromperie, l’abus d’autorité ou d’une situation de vulnérabilité, ou par l’offre ou l’acceptation de paiements ou d’avantages pour obtenir le consentement d’une personne ayant autorité sur l’enfant aux fins d’exploitation</w:t>
      </w:r>
      <w:r w:rsidR="00D6123B">
        <w:t>.</w:t>
      </w:r>
    </w:p>
    <w:p w:rsidR="00E865F5" w:rsidRPr="002528FD" w:rsidRDefault="00D4640A" w:rsidP="002528FD">
      <w:pPr>
        <w:pStyle w:val="SingleTxtG"/>
        <w:ind w:firstLine="567"/>
      </w:pPr>
      <w:r w:rsidRPr="002528FD">
        <w:lastRenderedPageBreak/>
        <w:t>2.</w:t>
      </w:r>
      <w:r w:rsidRPr="002528FD">
        <w:tab/>
      </w:r>
      <w:r w:rsidR="00D6123B">
        <w:t>V</w:t>
      </w:r>
      <w:r w:rsidR="00E865F5" w:rsidRPr="002528FD">
        <w:t>ente d’enfants : tout acte ou toute transaction faisant intervenir le transfert d’enfants de toute personne ou de tout groupe de personnes à un autre groupe contre rémunération ou tout autre avantage.</w:t>
      </w:r>
    </w:p>
    <w:p w:rsidR="00E865F5" w:rsidRPr="002528FD" w:rsidRDefault="00D4640A" w:rsidP="002528FD">
      <w:pPr>
        <w:pStyle w:val="SingleTxtG"/>
        <w:ind w:firstLine="567"/>
      </w:pPr>
      <w:r w:rsidRPr="002528FD">
        <w:t>3.</w:t>
      </w:r>
      <w:r w:rsidRPr="002528FD">
        <w:tab/>
      </w:r>
      <w:r w:rsidR="00E865F5" w:rsidRPr="002528FD">
        <w:t>Le proxénétisme à l’égard d’un enfant : est le fait d’offrir, d’obtenir, de fournir ; de se procurer ou d’utiliser un enfant à des fins sexuelles contre rémunération ou toute autre forme d’avantage.</w:t>
      </w:r>
    </w:p>
    <w:p w:rsidR="00E865F5" w:rsidRPr="002528FD" w:rsidRDefault="00D4640A" w:rsidP="002528FD">
      <w:pPr>
        <w:pStyle w:val="SingleTxtG"/>
        <w:ind w:firstLine="567"/>
      </w:pPr>
      <w:r w:rsidRPr="002528FD">
        <w:t>4.</w:t>
      </w:r>
      <w:r w:rsidRPr="002528FD">
        <w:tab/>
      </w:r>
      <w:r w:rsidR="00E865F5" w:rsidRPr="002528FD">
        <w:t>Pornographie mettant en scène des enfants : toute représentation, par quelque moyen que ce soit, d’un enfant s’adonnant à des activités sexuelles explicites, réelles ou simulées, ou toute représentation des organes sexuels d’un enfant, à des fins principalement sexuelles</w:t>
      </w:r>
      <w:r w:rsidR="00D6123B">
        <w:t>.</w:t>
      </w:r>
    </w:p>
    <w:p w:rsidR="00E865F5" w:rsidRPr="002528FD" w:rsidRDefault="002528FD" w:rsidP="00813ECD">
      <w:pPr>
        <w:pStyle w:val="SingleTxtG"/>
        <w:ind w:firstLine="567"/>
      </w:pPr>
      <w:r>
        <w:t>5.</w:t>
      </w:r>
      <w:r>
        <w:tab/>
      </w:r>
      <w:r w:rsidR="00E865F5" w:rsidRPr="002528FD">
        <w:t>Les actes de pédophilie s’entendent de toute attirance sexuelle d’un adulte ou d’un adolescent envers un enfant, notamment l’attentat à la pudeur, la relation sexuelle, l’érotisme, la pornographie, l’abus sexuel et le viol.</w:t>
      </w:r>
    </w:p>
    <w:p w:rsidR="00E865F5" w:rsidRPr="00D6123B" w:rsidRDefault="00813ECD" w:rsidP="00813ECD">
      <w:pPr>
        <w:pStyle w:val="SingleTxtG"/>
        <w:rPr>
          <w:lang w:val="fr-FR"/>
        </w:rPr>
      </w:pPr>
      <w:r>
        <w:rPr>
          <w:lang w:val="fr-FR"/>
        </w:rPr>
        <w:t>53.</w:t>
      </w:r>
      <w:r>
        <w:rPr>
          <w:lang w:val="fr-FR"/>
        </w:rPr>
        <w:tab/>
      </w:r>
      <w:r w:rsidR="00E865F5" w:rsidRPr="00D6123B">
        <w:rPr>
          <w:lang w:val="fr-FR"/>
        </w:rPr>
        <w:t>En ce qui concerne les sanctions applicables à ces infractions, circonstances aggravantes, ou atténuantes, ainsi que la prescription, il y a lieu de noter que :</w:t>
      </w:r>
      <w:r w:rsidR="00D6123B" w:rsidRPr="00D6123B">
        <w:rPr>
          <w:lang w:val="fr-FR"/>
        </w:rPr>
        <w:t xml:space="preserve"> </w:t>
      </w:r>
      <w:r w:rsidRPr="00813ECD">
        <w:rPr>
          <w:lang w:val="fr-FR"/>
        </w:rPr>
        <w:t>53.</w:t>
      </w:r>
      <w:r w:rsidRPr="00813ECD">
        <w:rPr>
          <w:lang w:val="fr-FR"/>
        </w:rPr>
        <w:tab/>
      </w:r>
      <w:r w:rsidR="005978BF">
        <w:rPr>
          <w:lang w:val="fr-FR"/>
        </w:rPr>
        <w:t>l</w:t>
      </w:r>
      <w:r w:rsidR="00E865F5" w:rsidRPr="00D6123B">
        <w:rPr>
          <w:lang w:val="fr-FR"/>
        </w:rPr>
        <w:t>a traite ou vente des enfants est punie de 10 à 20</w:t>
      </w:r>
      <w:r w:rsidR="00CA4280" w:rsidRPr="00D6123B">
        <w:rPr>
          <w:lang w:val="fr-FR"/>
        </w:rPr>
        <w:t> ans</w:t>
      </w:r>
      <w:r w:rsidR="00E865F5" w:rsidRPr="00D6123B">
        <w:rPr>
          <w:lang w:val="fr-FR"/>
        </w:rPr>
        <w:t xml:space="preserve"> de servitude pénale principale (SPP) et d’une amende</w:t>
      </w:r>
      <w:r w:rsidR="007E5725" w:rsidRPr="00D6123B">
        <w:rPr>
          <w:lang w:val="fr-FR"/>
        </w:rPr>
        <w:t xml:space="preserve"> </w:t>
      </w:r>
      <w:r w:rsidR="00E865F5" w:rsidRPr="00D6123B">
        <w:rPr>
          <w:lang w:val="fr-FR"/>
        </w:rPr>
        <w:t>de 500</w:t>
      </w:r>
      <w:r w:rsidR="00D6123B" w:rsidRPr="00D6123B">
        <w:rPr>
          <w:lang w:val="fr-FR"/>
        </w:rPr>
        <w:t> </w:t>
      </w:r>
      <w:r w:rsidR="00E865F5" w:rsidRPr="00D6123B">
        <w:rPr>
          <w:lang w:val="fr-FR"/>
        </w:rPr>
        <w:t>000 à 1</w:t>
      </w:r>
      <w:r w:rsidR="00D6123B" w:rsidRPr="00D6123B">
        <w:rPr>
          <w:lang w:val="fr-FR"/>
        </w:rPr>
        <w:t> </w:t>
      </w:r>
      <w:r w:rsidR="00E865F5" w:rsidRPr="00D6123B">
        <w:rPr>
          <w:lang w:val="fr-FR"/>
        </w:rPr>
        <w:t>000</w:t>
      </w:r>
      <w:r w:rsidR="00D6123B" w:rsidRPr="00D6123B">
        <w:rPr>
          <w:lang w:val="fr-FR"/>
        </w:rPr>
        <w:t> </w:t>
      </w:r>
      <w:r w:rsidR="00E865F5" w:rsidRPr="00D6123B">
        <w:rPr>
          <w:lang w:val="fr-FR"/>
        </w:rPr>
        <w:t>000 FC art</w:t>
      </w:r>
      <w:r w:rsidR="00D6123B" w:rsidRPr="00D6123B">
        <w:rPr>
          <w:lang w:val="fr-FR"/>
        </w:rPr>
        <w:t>icle</w:t>
      </w:r>
      <w:r w:rsidR="00E865F5" w:rsidRPr="00D6123B">
        <w:rPr>
          <w:lang w:val="fr-FR"/>
        </w:rPr>
        <w:t xml:space="preserve"> 162 de la loi </w:t>
      </w:r>
      <w:r w:rsidR="008609CC" w:rsidRPr="00D6123B">
        <w:rPr>
          <w:lang w:val="fr-FR"/>
        </w:rPr>
        <w:t>n</w:t>
      </w:r>
      <w:r w:rsidR="008609CC" w:rsidRPr="00813ECD">
        <w:rPr>
          <w:lang w:val="fr-FR"/>
        </w:rPr>
        <w:t>o</w:t>
      </w:r>
      <w:r w:rsidR="008609CC" w:rsidRPr="00D6123B">
        <w:rPr>
          <w:lang w:val="fr-FR"/>
        </w:rPr>
        <w:t> </w:t>
      </w:r>
      <w:r w:rsidR="00E865F5" w:rsidRPr="00D6123B">
        <w:rPr>
          <w:lang w:val="fr-FR"/>
        </w:rPr>
        <w:t>09/001 du 10 janvier 2009 portant protection de l’enfant.</w:t>
      </w:r>
    </w:p>
    <w:p w:rsidR="00E865F5" w:rsidRPr="00D6123B" w:rsidRDefault="00813ECD" w:rsidP="00813ECD">
      <w:pPr>
        <w:pStyle w:val="SingleTxtG"/>
        <w:rPr>
          <w:lang w:val="fr-FR"/>
        </w:rPr>
      </w:pPr>
      <w:r>
        <w:rPr>
          <w:lang w:val="fr-FR"/>
        </w:rPr>
        <w:t>54.</w:t>
      </w:r>
      <w:r>
        <w:rPr>
          <w:lang w:val="fr-FR"/>
        </w:rPr>
        <w:tab/>
      </w:r>
      <w:r w:rsidR="00E865F5" w:rsidRPr="00D6123B">
        <w:rPr>
          <w:lang w:val="fr-FR"/>
        </w:rPr>
        <w:t xml:space="preserve">La loi </w:t>
      </w:r>
      <w:r w:rsidR="008609CC" w:rsidRPr="00D6123B">
        <w:rPr>
          <w:lang w:val="fr-FR"/>
        </w:rPr>
        <w:t>n</w:t>
      </w:r>
      <w:r w:rsidR="008609CC" w:rsidRPr="00813ECD">
        <w:rPr>
          <w:lang w:val="fr-FR"/>
        </w:rPr>
        <w:t>o</w:t>
      </w:r>
      <w:r w:rsidR="008609CC" w:rsidRPr="00D6123B">
        <w:rPr>
          <w:lang w:val="fr-FR"/>
        </w:rPr>
        <w:t> </w:t>
      </w:r>
      <w:r w:rsidR="00E865F5" w:rsidRPr="00D6123B">
        <w:rPr>
          <w:lang w:val="fr-FR"/>
        </w:rPr>
        <w:t>015/2002 du 16 octobre 2002 portant Code du Travail</w:t>
      </w:r>
      <w:r w:rsidR="002528FD" w:rsidRPr="00D6123B">
        <w:rPr>
          <w:lang w:val="fr-FR"/>
        </w:rPr>
        <w:t> :</w:t>
      </w:r>
      <w:r w:rsidR="00D6123B" w:rsidRPr="00D6123B">
        <w:rPr>
          <w:lang w:val="fr-FR"/>
        </w:rPr>
        <w:t xml:space="preserve"> </w:t>
      </w:r>
      <w:r w:rsidRPr="00813ECD">
        <w:rPr>
          <w:lang w:val="fr-FR"/>
        </w:rPr>
        <w:t>54.</w:t>
      </w:r>
      <w:r w:rsidRPr="00813ECD">
        <w:rPr>
          <w:lang w:val="fr-FR"/>
        </w:rPr>
        <w:tab/>
      </w:r>
      <w:r w:rsidR="00D6123B">
        <w:rPr>
          <w:lang w:val="fr-FR"/>
        </w:rPr>
        <w:t>L</w:t>
      </w:r>
      <w:r w:rsidR="00E865F5" w:rsidRPr="00D6123B">
        <w:rPr>
          <w:lang w:val="fr-FR"/>
        </w:rPr>
        <w:t>e nouveau Code du Travail de 2002 a relevé l’âge minimum d’admission à l’emploi de 14 à 16</w:t>
      </w:r>
      <w:r w:rsidR="00CA4280" w:rsidRPr="00D6123B">
        <w:rPr>
          <w:lang w:val="fr-FR"/>
        </w:rPr>
        <w:t> ans</w:t>
      </w:r>
      <w:r w:rsidR="00E865F5" w:rsidRPr="00D6123B">
        <w:rPr>
          <w:lang w:val="fr-FR"/>
        </w:rPr>
        <w:t xml:space="preserve">. Il interdit toutes les pires formes de travail des enfants, en s’inspirant de l’article 3 de la Convention </w:t>
      </w:r>
      <w:r w:rsidR="008609CC" w:rsidRPr="00D6123B">
        <w:rPr>
          <w:lang w:val="fr-FR"/>
        </w:rPr>
        <w:t>n</w:t>
      </w:r>
      <w:r w:rsidR="008609CC" w:rsidRPr="00813ECD">
        <w:rPr>
          <w:lang w:val="fr-FR"/>
        </w:rPr>
        <w:t>o</w:t>
      </w:r>
      <w:r w:rsidR="008609CC" w:rsidRPr="00D6123B">
        <w:rPr>
          <w:lang w:val="fr-FR"/>
        </w:rPr>
        <w:t> </w:t>
      </w:r>
      <w:r w:rsidR="00E865F5" w:rsidRPr="00D6123B">
        <w:rPr>
          <w:lang w:val="fr-FR"/>
        </w:rPr>
        <w:t>182 (1999) de l’OIT concernant l’interdiction des pires formes de travail des enfants et prévoit une action immédiate en vue de leur élimination.</w:t>
      </w:r>
    </w:p>
    <w:p w:rsidR="00E865F5" w:rsidRPr="00E865F5" w:rsidRDefault="00813ECD" w:rsidP="00813ECD">
      <w:pPr>
        <w:pStyle w:val="SingleTxtG"/>
        <w:rPr>
          <w:lang w:val="fr-FR"/>
        </w:rPr>
      </w:pPr>
      <w:r w:rsidRPr="00E865F5">
        <w:t>55.</w:t>
      </w:r>
      <w:r w:rsidRPr="00E865F5">
        <w:tab/>
      </w:r>
      <w:r w:rsidR="00E865F5" w:rsidRPr="00E865F5">
        <w:rPr>
          <w:lang w:val="fr-FR"/>
        </w:rPr>
        <w:t>En effet, aux termes de l’article 3, alinéa 2 dudit Code, l’expression « les pires formes de travail des enfants » comprend, notamment :</w:t>
      </w:r>
    </w:p>
    <w:p w:rsidR="00E865F5" w:rsidRPr="00E865F5" w:rsidRDefault="00D4640A" w:rsidP="002528FD">
      <w:pPr>
        <w:pStyle w:val="SingleTxtG"/>
        <w:ind w:firstLine="567"/>
        <w:rPr>
          <w:lang w:val="fr-FR"/>
        </w:rPr>
      </w:pPr>
      <w:r w:rsidRPr="00E865F5">
        <w:rPr>
          <w:lang w:val="fr-FR"/>
        </w:rPr>
        <w:t>a)</w:t>
      </w:r>
      <w:r w:rsidRPr="00E865F5">
        <w:rPr>
          <w:lang w:val="fr-FR"/>
        </w:rPr>
        <w:tab/>
      </w:r>
      <w:r w:rsidR="00D6123B">
        <w:rPr>
          <w:lang w:val="fr-FR"/>
        </w:rPr>
        <w:t>T</w:t>
      </w:r>
      <w:r w:rsidR="00E865F5" w:rsidRPr="00E865F5">
        <w:rPr>
          <w:lang w:val="fr-FR"/>
        </w:rPr>
        <w:t>outes les formes d’esclavage ou pratiques analogues, telles que la vente et la traite des enfants, la servitude pour dettes et le sevrage ainsi que le travail forcé ou obligatoire</w:t>
      </w:r>
      <w:r w:rsidR="00D6123B">
        <w:rPr>
          <w:lang w:val="fr-FR"/>
        </w:rPr>
        <w:t xml:space="preserve"> </w:t>
      </w:r>
      <w:r w:rsidR="00E865F5" w:rsidRPr="00E865F5">
        <w:rPr>
          <w:lang w:val="fr-FR"/>
        </w:rPr>
        <w:t>y compris le recrutement forcé ou obligatoire des enfants en vue de leur utilisation dans des conflits armés ;</w:t>
      </w:r>
    </w:p>
    <w:p w:rsidR="00E865F5" w:rsidRPr="00E865F5" w:rsidRDefault="00D4640A" w:rsidP="002528FD">
      <w:pPr>
        <w:pStyle w:val="SingleTxtG"/>
        <w:ind w:firstLine="567"/>
        <w:rPr>
          <w:lang w:val="fr-FR"/>
        </w:rPr>
      </w:pPr>
      <w:r w:rsidRPr="00E865F5">
        <w:rPr>
          <w:lang w:val="fr-FR"/>
        </w:rPr>
        <w:t>b)</w:t>
      </w:r>
      <w:r w:rsidRPr="00E865F5">
        <w:rPr>
          <w:lang w:val="fr-FR"/>
        </w:rPr>
        <w:tab/>
      </w:r>
      <w:r w:rsidR="00D6123B">
        <w:rPr>
          <w:lang w:val="fr-FR"/>
        </w:rPr>
        <w:t>L</w:t>
      </w:r>
      <w:r w:rsidR="00E865F5" w:rsidRPr="00E865F5">
        <w:rPr>
          <w:lang w:val="fr-FR"/>
        </w:rPr>
        <w:t>’utilisation ou l’offre d’un enfant à des fins de prostitution, de production de matériel pornographique, de spectacles pornographiques ou de danses obscènes ;</w:t>
      </w:r>
    </w:p>
    <w:p w:rsidR="00E865F5" w:rsidRPr="00E865F5" w:rsidRDefault="00D4640A" w:rsidP="002528FD">
      <w:pPr>
        <w:pStyle w:val="SingleTxtG"/>
        <w:ind w:firstLine="567"/>
        <w:rPr>
          <w:lang w:val="fr-FR"/>
        </w:rPr>
      </w:pPr>
      <w:r w:rsidRPr="00E865F5">
        <w:rPr>
          <w:lang w:val="fr-FR"/>
        </w:rPr>
        <w:t>c)</w:t>
      </w:r>
      <w:r w:rsidRPr="00E865F5">
        <w:rPr>
          <w:lang w:val="fr-FR"/>
        </w:rPr>
        <w:tab/>
      </w:r>
      <w:r w:rsidR="00D6123B">
        <w:rPr>
          <w:lang w:val="fr-FR"/>
        </w:rPr>
        <w:t>L</w:t>
      </w:r>
      <w:r w:rsidR="00E865F5" w:rsidRPr="00E865F5">
        <w:rPr>
          <w:lang w:val="fr-FR"/>
        </w:rPr>
        <w:t>’utilisation ou l’offre d’un enfant aux fins d’activités illicites, notamment pour la production et le trafic de stupéfiants ;</w:t>
      </w:r>
    </w:p>
    <w:p w:rsidR="00E865F5" w:rsidRPr="00E865F5" w:rsidRDefault="00D4640A" w:rsidP="002528FD">
      <w:pPr>
        <w:pStyle w:val="SingleTxtG"/>
        <w:ind w:firstLine="567"/>
        <w:rPr>
          <w:lang w:val="fr-FR"/>
        </w:rPr>
      </w:pPr>
      <w:r w:rsidRPr="00E865F5">
        <w:rPr>
          <w:lang w:val="fr-FR"/>
        </w:rPr>
        <w:t>d)</w:t>
      </w:r>
      <w:r w:rsidRPr="00E865F5">
        <w:rPr>
          <w:lang w:val="fr-FR"/>
        </w:rPr>
        <w:tab/>
      </w:r>
      <w:r w:rsidR="00D6123B">
        <w:rPr>
          <w:lang w:val="fr-FR"/>
        </w:rPr>
        <w:t>L</w:t>
      </w:r>
      <w:r w:rsidR="00E865F5" w:rsidRPr="00E865F5">
        <w:rPr>
          <w:lang w:val="fr-FR"/>
        </w:rPr>
        <w:t>es travaux qui, par leur nature ou les conditions dans lesquelles ils s’exercent, sont susceptibles de nuire à la santé, à la sécurité, à la dignité ou à la moralité de l’enfant.</w:t>
      </w:r>
    </w:p>
    <w:p w:rsidR="00E865F5" w:rsidRPr="00E865F5" w:rsidRDefault="00813ECD" w:rsidP="00813ECD">
      <w:pPr>
        <w:pStyle w:val="SingleTxtG"/>
        <w:rPr>
          <w:lang w:val="fr-FR"/>
        </w:rPr>
      </w:pPr>
      <w:r w:rsidRPr="00E865F5">
        <w:t>56.</w:t>
      </w:r>
      <w:r w:rsidRPr="00E865F5">
        <w:tab/>
      </w:r>
      <w:r w:rsidR="00E865F5" w:rsidRPr="00E865F5">
        <w:rPr>
          <w:lang w:val="fr-FR"/>
        </w:rPr>
        <w:t xml:space="preserve">L’article 137 du même texte code du travail </w:t>
      </w:r>
      <w:proofErr w:type="gramStart"/>
      <w:r w:rsidR="00E865F5" w:rsidRPr="00E865F5">
        <w:rPr>
          <w:lang w:val="fr-FR"/>
        </w:rPr>
        <w:t>précise</w:t>
      </w:r>
      <w:proofErr w:type="gramEnd"/>
      <w:r w:rsidR="00E865F5" w:rsidRPr="00E865F5">
        <w:rPr>
          <w:lang w:val="fr-FR"/>
        </w:rPr>
        <w:t xml:space="preserve"> que l’inspecteur du travail peut requérir l’examen des enfants, des femmes et des personnes avec handicap par un médecin, en vue de vérifier si le travail dont ils sont chargés n’excède pas leurs forces. Cette réquisition est de droit à la demande des intéressés. L’enfant, la femme ou la personne avec handicap ne peut être maintenu dans un emploi ainsi reconnu au-dessus de ses forces et doit être affecté à un emploi convenable. Si cela est impossible, le contrat doit être résilié à l’initiative de l’employeur avec paiement de l’indemnité de préavis.</w:t>
      </w:r>
    </w:p>
    <w:p w:rsidR="00E865F5" w:rsidRPr="00E865F5" w:rsidRDefault="00813ECD" w:rsidP="00813ECD">
      <w:pPr>
        <w:pStyle w:val="SingleTxtG"/>
        <w:rPr>
          <w:lang w:val="fr-FR"/>
        </w:rPr>
      </w:pPr>
      <w:r w:rsidRPr="00E865F5">
        <w:t>57.</w:t>
      </w:r>
      <w:r w:rsidRPr="00E865F5">
        <w:tab/>
      </w:r>
      <w:r w:rsidR="00E865F5" w:rsidRPr="00E865F5">
        <w:rPr>
          <w:lang w:val="fr-FR"/>
        </w:rPr>
        <w:t xml:space="preserve">Quant aux circonstances aggravantes, la 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09/001 du 10 janvier 2009 portant protection de l’enfant dans les articles 182 à 184 prévoit des sanctions plus sévères à l’égard des personnes ci-après : le père, la mère, parâtre, marâtre ou toute autre personne exerçant l’autorité parentale (art</w:t>
      </w:r>
      <w:r w:rsidR="005978BF">
        <w:rPr>
          <w:lang w:val="fr-FR"/>
        </w:rPr>
        <w:t xml:space="preserve">icle </w:t>
      </w:r>
      <w:r w:rsidR="00E865F5" w:rsidRPr="00E865F5">
        <w:rPr>
          <w:lang w:val="fr-FR"/>
        </w:rPr>
        <w:t xml:space="preserve">182 : le proxénétisme à l’égard d’un enfant est puni de </w:t>
      </w:r>
      <w:r w:rsidR="00E865F5" w:rsidRPr="00E865F5">
        <w:rPr>
          <w:lang w:val="fr-FR"/>
        </w:rPr>
        <w:lastRenderedPageBreak/>
        <w:t>cinq à vingt ans de SPP, la peine encourue est portée de dix à vingt-cinq ans si le proxénétisme à l’égard d’un enfant est le fait du père, de la mère, du parâtre, de la marâtre, du tuteur ou de toute personne exerçant l’autorité parentale, le proxénétisme à l’égard</w:t>
      </w:r>
      <w:r w:rsidR="00D6123B">
        <w:rPr>
          <w:lang w:val="fr-FR"/>
        </w:rPr>
        <w:t xml:space="preserve"> </w:t>
      </w:r>
      <w:r w:rsidR="00E865F5" w:rsidRPr="00E865F5">
        <w:rPr>
          <w:lang w:val="fr-FR"/>
        </w:rPr>
        <w:t>d’un enfant est le fait d’offrir, d’obtenir, de fournir, de se procurer ou d’utiliser un enfant à des fins sexuelles contre rémunération</w:t>
      </w:r>
      <w:r w:rsidR="007E5725">
        <w:rPr>
          <w:lang w:val="fr-FR"/>
        </w:rPr>
        <w:t xml:space="preserve"> </w:t>
      </w:r>
      <w:r w:rsidR="00E865F5" w:rsidRPr="00E865F5">
        <w:rPr>
          <w:lang w:val="fr-FR"/>
        </w:rPr>
        <w:t>ou toute autre forme d’avantages</w:t>
      </w:r>
      <w:r w:rsidR="005978BF">
        <w:rPr>
          <w:lang w:val="fr-FR"/>
        </w:rPr>
        <w:t>).</w:t>
      </w:r>
      <w:r w:rsidR="00E865F5" w:rsidRPr="00E865F5">
        <w:rPr>
          <w:lang w:val="fr-FR"/>
        </w:rPr>
        <w:t xml:space="preserve"> </w:t>
      </w:r>
    </w:p>
    <w:p w:rsidR="00E865F5" w:rsidRPr="00E865F5" w:rsidRDefault="00813ECD" w:rsidP="00813ECD">
      <w:pPr>
        <w:pStyle w:val="SingleTxtG"/>
        <w:keepNext/>
        <w:keepLines/>
        <w:rPr>
          <w:lang w:val="fr-FR"/>
        </w:rPr>
      </w:pPr>
      <w:r w:rsidRPr="00E865F5">
        <w:t>58.</w:t>
      </w:r>
      <w:r w:rsidRPr="00E865F5">
        <w:tab/>
      </w:r>
      <w:r w:rsidR="00E865F5" w:rsidRPr="00E865F5">
        <w:rPr>
          <w:lang w:val="fr-FR"/>
        </w:rPr>
        <w:t>Aussi, l’art</w:t>
      </w:r>
      <w:r w:rsidR="005978BF">
        <w:rPr>
          <w:lang w:val="fr-FR"/>
        </w:rPr>
        <w:t>icle</w:t>
      </w:r>
      <w:r w:rsidR="00E865F5" w:rsidRPr="00E865F5">
        <w:rPr>
          <w:lang w:val="fr-FR"/>
        </w:rPr>
        <w:t xml:space="preserve"> 183</w:t>
      </w:r>
      <w:r w:rsidR="005978BF">
        <w:rPr>
          <w:lang w:val="fr-FR"/>
        </w:rPr>
        <w:t xml:space="preserve"> </w:t>
      </w:r>
      <w:r w:rsidR="00E865F5" w:rsidRPr="00E865F5">
        <w:rPr>
          <w:lang w:val="fr-FR"/>
        </w:rPr>
        <w:t>stipule que l’esclavage sexuel d’un enfant est puni de dix à vingt ans de SPP et d’une amende de huit cent mille à un million de francs congolais, l’esclavage sexuel est le fait pour une personne d’exercer un ou l’ensemble des pouvoirs assimilés au droit de propriété sur un enfant notamment en détenant ou en imposant une privation de liberté ou en achetant, vendant, prêtant, troquant l’enfant pour des fins sexuelles, et de le contraindre à accomplir un ou plusieurs actes de nature sexuelle ; art</w:t>
      </w:r>
      <w:r w:rsidR="005978BF">
        <w:rPr>
          <w:lang w:val="fr-FR"/>
        </w:rPr>
        <w:t xml:space="preserve">icle </w:t>
      </w:r>
      <w:r w:rsidR="00E865F5" w:rsidRPr="00E865F5">
        <w:rPr>
          <w:lang w:val="fr-FR"/>
        </w:rPr>
        <w:t xml:space="preserve">184 : </w:t>
      </w:r>
      <w:r w:rsidR="005978BF">
        <w:rPr>
          <w:lang w:val="fr-FR"/>
        </w:rPr>
        <w:t>l</w:t>
      </w:r>
      <w:r w:rsidR="00E865F5" w:rsidRPr="00E865F5">
        <w:rPr>
          <w:lang w:val="fr-FR"/>
        </w:rPr>
        <w:t>a condamnation du père, de la mère, du parâtre, de la marâtre ou de toute personne exerçant l’autorité parentale sur l’enfant, pour une infraction prévue à la présente section, peut être accompagnée de la déchéance de l’autorité parentale, en application des dispositions de la loi.</w:t>
      </w:r>
    </w:p>
    <w:p w:rsidR="00E865F5" w:rsidRPr="00E865F5" w:rsidRDefault="00813ECD" w:rsidP="00813ECD">
      <w:pPr>
        <w:pStyle w:val="SingleTxtG"/>
        <w:rPr>
          <w:lang w:val="fr-FR"/>
        </w:rPr>
      </w:pPr>
      <w:r w:rsidRPr="00E865F5">
        <w:t>59.</w:t>
      </w:r>
      <w:r w:rsidRPr="00E865F5">
        <w:tab/>
      </w:r>
      <w:r w:rsidR="00E865F5" w:rsidRPr="00E865F5">
        <w:rPr>
          <w:lang w:val="fr-FR"/>
        </w:rPr>
        <w:t>Concernant la prostitution des enfants, la LPE, dispose</w:t>
      </w:r>
      <w:r w:rsidR="005978BF">
        <w:rPr>
          <w:lang w:val="fr-FR"/>
        </w:rPr>
        <w:t xml:space="preserve"> </w:t>
      </w:r>
      <w:r w:rsidR="00E865F5" w:rsidRPr="00E865F5">
        <w:rPr>
          <w:lang w:val="fr-FR"/>
        </w:rPr>
        <w:t>dans ses articles 173 : « quiconque attente aux mœurs en incitant, facilitant ou favorisant pour satisfaire les passions d’autrui, la débauche ou la corruption des enfants est puni d’une servitude pénale principale de trois à cinq ans et d’une amende de cinq mille à un million de francs congolais ; le fait énoncé à l’alinéa précédent est puni d’une servitude pénale principale de dix à vingt ans et d’une amende de deux cents mille à quatre cents mille francs congolais, s’il est commis envers un enfant âgé de moins de dix ans accomplis ; si l’infraction a été commise par le père, la mère, le parâtre, la marâtre, le tuteur ou toute personne exerçant en droit ou en fait l’autorité sur l’enfant, l’auteur est en outre déchu de l’autorité parentale ou tutélaire sur l’enfant </w:t>
      </w:r>
      <w:r w:rsidR="005978BF">
        <w:rPr>
          <w:lang w:val="fr-FR"/>
        </w:rPr>
        <w:t>».</w:t>
      </w:r>
    </w:p>
    <w:p w:rsidR="00E865F5" w:rsidRPr="00E865F5" w:rsidRDefault="00813ECD" w:rsidP="00813ECD">
      <w:pPr>
        <w:pStyle w:val="SingleTxtG"/>
        <w:rPr>
          <w:lang w:val="fr-FR"/>
        </w:rPr>
      </w:pPr>
      <w:r w:rsidRPr="00E865F5">
        <w:t>60.</w:t>
      </w:r>
      <w:r w:rsidRPr="00E865F5">
        <w:tab/>
      </w:r>
      <w:r w:rsidR="005978BF">
        <w:rPr>
          <w:lang w:val="fr-FR"/>
        </w:rPr>
        <w:t>L</w:t>
      </w:r>
      <w:r w:rsidR="00E865F5" w:rsidRPr="00E865F5">
        <w:rPr>
          <w:lang w:val="fr-FR"/>
        </w:rPr>
        <w:t>’incitation à la débauche est le fait de faciliter, exciter ou favoriser la débauche d’un enfant. L’art.182 dispose que : «</w:t>
      </w:r>
      <w:r w:rsidR="005978BF">
        <w:rPr>
          <w:lang w:val="fr-FR"/>
        </w:rPr>
        <w:t> </w:t>
      </w:r>
      <w:r w:rsidR="00E865F5" w:rsidRPr="00E865F5">
        <w:rPr>
          <w:lang w:val="fr-FR"/>
        </w:rPr>
        <w:t>le proxénétisme à l’égard d’un enfant est puni de cinq à vingt ans de SPP.</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 xml:space="preserve">La peine encoure est portée de dix à vingt-cinq ans si le proxénétisme à l’égard d’un enfant est le fait du père, de la mère, du parâtre, de la marâtre, du tuteur ou de toute personne exerçant l’autorité parentale. </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Le proxénétisme à l’égard d’un enfant est le fait d’offrir, d’obtenir, de fournir, de se procurer ou d’utiliser un enfant à des fins sexuelles contre rémunération</w:t>
      </w:r>
      <w:r w:rsidR="007E5725">
        <w:rPr>
          <w:lang w:val="fr-FR"/>
        </w:rPr>
        <w:t xml:space="preserve"> </w:t>
      </w:r>
      <w:r w:rsidR="00E865F5" w:rsidRPr="00E865F5">
        <w:rPr>
          <w:lang w:val="fr-FR"/>
        </w:rPr>
        <w:t>ou toute autre forme d’avantages</w:t>
      </w:r>
      <w:r w:rsidR="005978BF">
        <w:rPr>
          <w:lang w:val="fr-FR"/>
        </w:rPr>
        <w:t>.</w:t>
      </w:r>
      <w:r w:rsidR="00E865F5" w:rsidRPr="00E865F5">
        <w:rPr>
          <w:lang w:val="fr-FR"/>
        </w:rPr>
        <w:t> »</w:t>
      </w:r>
    </w:p>
    <w:p w:rsidR="00E865F5" w:rsidRPr="00E865F5" w:rsidRDefault="00813ECD" w:rsidP="00813ECD">
      <w:pPr>
        <w:pStyle w:val="SingleTxtG"/>
        <w:rPr>
          <w:lang w:val="fr-FR"/>
        </w:rPr>
      </w:pPr>
      <w:r w:rsidRPr="00E865F5">
        <w:t>61.</w:t>
      </w:r>
      <w:r w:rsidRPr="00E865F5">
        <w:tab/>
      </w:r>
      <w:r w:rsidR="00E865F5" w:rsidRPr="00E865F5">
        <w:rPr>
          <w:lang w:val="fr-FR"/>
        </w:rPr>
        <w:t>Quant aux circonstances aggravantes, le juge prononce en outre la confiscation du matériel concerné et pour le père, la mère, parâtre, marâtre, tuteur et toute personne exerçant en droit ou en fait l’autorité sur l’enfant. Leur condition en ce qui concerne le taux de la peine est aggravée art</w:t>
      </w:r>
      <w:r w:rsidR="005978BF">
        <w:rPr>
          <w:lang w:val="fr-FR"/>
        </w:rPr>
        <w:t>icle</w:t>
      </w:r>
      <w:r w:rsidR="00E865F5" w:rsidRPr="00E865F5">
        <w:rPr>
          <w:lang w:val="fr-FR"/>
        </w:rPr>
        <w:t xml:space="preserve"> 178 LPE : l’exposition d’un enfant à l’exhibition sexuelle est punie de cinq à dix ans de servitude pénale principale et d’une amende de deux cent mille à six cents mille francs congolais.</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Les peines encourues sont portées de cinq à quinze ans de servitude pénale principale et l’amende de deux cents mille à un million de francs congolais, si l’exhibition sexuelle est le fait du père, de la mère, du parâtre, de la marâtre, du tuteur ou de toute personne exerçant en droit ou en fait l’autorité sur l’enfant.</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L’exhibition sexuelle désigne le fait de montrer certaines parties intimes du corps et/ou de faire en public, des gestes à caractère sexuel.</w:t>
      </w:r>
    </w:p>
    <w:p w:rsidR="00E865F5" w:rsidRPr="00E865F5" w:rsidRDefault="00813ECD" w:rsidP="00813ECD">
      <w:pPr>
        <w:pStyle w:val="SingleTxtG"/>
        <w:keepNext/>
        <w:keepLines/>
        <w:rPr>
          <w:lang w:val="fr-FR"/>
        </w:rPr>
      </w:pPr>
      <w:r w:rsidRPr="00E865F5">
        <w:lastRenderedPageBreak/>
        <w:t>62.</w:t>
      </w:r>
      <w:r w:rsidRPr="00E865F5">
        <w:tab/>
      </w:r>
      <w:r w:rsidR="00E865F5" w:rsidRPr="00E865F5">
        <w:rPr>
          <w:lang w:val="fr-FR"/>
        </w:rPr>
        <w:t>S’agissant de la prescription de toutes les infractions citées ci-haut, la législation congolaise distingue selon qu’il s’agisse des infractions de droit commun ou crimes internationaux, toutefois s’agissant de tous les deux groupes des infractions, il y a lieu de souligner leur imprescriptibilité,</w:t>
      </w:r>
      <w:r w:rsidR="007E5725">
        <w:rPr>
          <w:lang w:val="fr-FR"/>
        </w:rPr>
        <w:t xml:space="preserve"> </w:t>
      </w:r>
      <w:r w:rsidR="00E865F5" w:rsidRPr="00E865F5">
        <w:rPr>
          <w:lang w:val="fr-FR"/>
        </w:rPr>
        <w:t>art</w:t>
      </w:r>
      <w:r w:rsidR="005978BF">
        <w:rPr>
          <w:lang w:val="fr-FR"/>
        </w:rPr>
        <w:t xml:space="preserve">icles </w:t>
      </w:r>
      <w:r w:rsidR="00E865F5" w:rsidRPr="00E865F5">
        <w:rPr>
          <w:lang w:val="fr-FR"/>
        </w:rPr>
        <w:t xml:space="preserve">24 </w:t>
      </w:r>
      <w:r w:rsidR="005978BF">
        <w:rPr>
          <w:lang w:val="fr-FR"/>
        </w:rPr>
        <w:t>à</w:t>
      </w:r>
      <w:r w:rsidR="00E865F5" w:rsidRPr="00E865F5">
        <w:rPr>
          <w:lang w:val="fr-FR"/>
        </w:rPr>
        <w:t xml:space="preserve"> 30</w:t>
      </w:r>
      <w:r w:rsidR="007E5725">
        <w:rPr>
          <w:lang w:val="fr-FR"/>
        </w:rPr>
        <w:t xml:space="preserve"> </w:t>
      </w:r>
      <w:r w:rsidR="00E865F5" w:rsidRPr="00E865F5">
        <w:rPr>
          <w:lang w:val="fr-FR"/>
        </w:rPr>
        <w:t>du Code pénal.</w:t>
      </w:r>
    </w:p>
    <w:p w:rsidR="00E865F5" w:rsidRPr="00E865F5" w:rsidRDefault="00813ECD" w:rsidP="00813ECD">
      <w:pPr>
        <w:pStyle w:val="SingleTxtG"/>
        <w:rPr>
          <w:lang w:val="fr-FR"/>
        </w:rPr>
      </w:pPr>
      <w:r w:rsidRPr="00E865F5">
        <w:t>63.</w:t>
      </w:r>
      <w:r w:rsidRPr="00E865F5">
        <w:tab/>
      </w:r>
      <w:r w:rsidR="00E865F5" w:rsidRPr="00E865F5">
        <w:rPr>
          <w:lang w:val="fr-FR"/>
        </w:rPr>
        <w:t>Par ailleurs, la législation congolaise outre les infractions reprises dans le Protocole facultatif</w:t>
      </w:r>
      <w:r w:rsidR="005978BF">
        <w:rPr>
          <w:lang w:val="fr-FR"/>
        </w:rPr>
        <w:t> </w:t>
      </w:r>
      <w:r w:rsidR="00E865F5" w:rsidRPr="00E865F5">
        <w:rPr>
          <w:lang w:val="fr-FR"/>
        </w:rPr>
        <w:t>II,</w:t>
      </w:r>
      <w:r w:rsidR="005978BF">
        <w:rPr>
          <w:lang w:val="fr-FR"/>
        </w:rPr>
        <w:t xml:space="preserve"> </w:t>
      </w:r>
      <w:r w:rsidR="00E865F5" w:rsidRPr="00E865F5">
        <w:rPr>
          <w:lang w:val="fr-FR"/>
        </w:rPr>
        <w:t>l’article 3 érige en infraction les faits ci-après</w:t>
      </w:r>
      <w:r w:rsidR="00086949">
        <w:rPr>
          <w:lang w:val="fr-FR"/>
        </w:rPr>
        <w:t>.</w:t>
      </w:r>
    </w:p>
    <w:p w:rsidR="00E865F5" w:rsidRPr="00E865F5" w:rsidRDefault="00813ECD" w:rsidP="00813ECD">
      <w:pPr>
        <w:pStyle w:val="SingleTxtG"/>
        <w:rPr>
          <w:lang w:val="fr-FR"/>
        </w:rPr>
      </w:pPr>
      <w:r w:rsidRPr="00E865F5">
        <w:t>64.</w:t>
      </w:r>
      <w:r w:rsidRPr="00E865F5">
        <w:tab/>
      </w:r>
      <w:r w:rsidR="00E865F5" w:rsidRPr="00E865F5">
        <w:rPr>
          <w:lang w:val="fr-FR"/>
        </w:rPr>
        <w:t>Les actes des pédophilies, art</w:t>
      </w:r>
      <w:r w:rsidR="005978BF">
        <w:rPr>
          <w:lang w:val="fr-FR"/>
        </w:rPr>
        <w:t>icle</w:t>
      </w:r>
      <w:r w:rsidR="00E865F5" w:rsidRPr="00E865F5">
        <w:rPr>
          <w:lang w:val="fr-FR"/>
        </w:rPr>
        <w:t xml:space="preserve"> 169 de la loi sur la protection d’enfants :</w:t>
      </w:r>
      <w:r w:rsidR="005978BF">
        <w:rPr>
          <w:lang w:val="fr-FR"/>
        </w:rPr>
        <w:t xml:space="preserve"> </w:t>
      </w:r>
      <w:r w:rsidR="005978BF" w:rsidRPr="00E865F5">
        <w:rPr>
          <w:lang w:val="fr-FR"/>
        </w:rPr>
        <w:t>Les actes de pédophilie s’entendent de toute attirance sexuelle d’un adulte ou d’un adolescent envers un enfant, notamment l’attentat à la pudeur, la relation sexuelle, l’érotisme, la pornographie, l’abus sexuel et le viol</w:t>
      </w:r>
      <w:r w:rsidR="005978BF">
        <w:rPr>
          <w:lang w:val="fr-FR"/>
        </w:rPr>
        <w:t>.</w:t>
      </w:r>
    </w:p>
    <w:p w:rsidR="00E865F5" w:rsidRPr="00E865F5" w:rsidRDefault="00813ECD" w:rsidP="00813ECD">
      <w:pPr>
        <w:pStyle w:val="SingleTxtG"/>
        <w:rPr>
          <w:lang w:val="fr-FR"/>
        </w:rPr>
      </w:pPr>
      <w:r w:rsidRPr="00E865F5">
        <w:t>65.</w:t>
      </w:r>
      <w:r w:rsidRPr="00E865F5">
        <w:tab/>
      </w:r>
      <w:r w:rsidR="005978BF">
        <w:rPr>
          <w:lang w:val="fr-FR"/>
        </w:rPr>
        <w:t>L</w:t>
      </w:r>
      <w:r w:rsidR="00E865F5" w:rsidRPr="00E865F5">
        <w:rPr>
          <w:lang w:val="fr-FR"/>
        </w:rPr>
        <w:t>e viol, art</w:t>
      </w:r>
      <w:r w:rsidR="005978BF">
        <w:rPr>
          <w:lang w:val="fr-FR"/>
        </w:rPr>
        <w:t>icle</w:t>
      </w:r>
      <w:r w:rsidR="00E865F5" w:rsidRPr="00E865F5">
        <w:rPr>
          <w:lang w:val="fr-FR"/>
        </w:rPr>
        <w:t xml:space="preserve"> 170 de la loi sur la protection de l’enfant :</w:t>
      </w:r>
      <w:r w:rsidR="005978BF">
        <w:rPr>
          <w:lang w:val="fr-FR"/>
        </w:rPr>
        <w:t xml:space="preserve"> </w:t>
      </w:r>
      <w:r w:rsidR="005978BF" w:rsidRPr="00E865F5">
        <w:rPr>
          <w:lang w:val="fr-FR"/>
        </w:rPr>
        <w:t>Le viol d’enfant est puni de sept à vingt ans de servitude pénale principale et d’une amende de huit cent mille à un million de francs congolais</w:t>
      </w:r>
      <w:r w:rsidR="005978BF">
        <w:rPr>
          <w:lang w:val="fr-FR"/>
        </w:rPr>
        <w:t xml:space="preserve">. </w:t>
      </w:r>
      <w:r w:rsidR="005978BF" w:rsidRPr="00E865F5">
        <w:rPr>
          <w:lang w:val="fr-FR"/>
        </w:rPr>
        <w:t>Le minimum de la peine est doublé si le viol est le fait</w:t>
      </w:r>
      <w:r w:rsidR="005978BF">
        <w:rPr>
          <w:lang w:val="fr-FR"/>
        </w:rPr>
        <w:t> :</w:t>
      </w:r>
    </w:p>
    <w:p w:rsidR="00E865F5" w:rsidRPr="00813ECD" w:rsidRDefault="00813ECD" w:rsidP="00813ECD">
      <w:pPr>
        <w:pStyle w:val="Bullet1G"/>
        <w:numPr>
          <w:ilvl w:val="0"/>
          <w:numId w:val="0"/>
        </w:numPr>
        <w:tabs>
          <w:tab w:val="left" w:pos="1701"/>
        </w:tabs>
        <w:ind w:left="1701" w:hanging="170"/>
      </w:pPr>
      <w:r w:rsidRPr="00813ECD">
        <w:t>•</w:t>
      </w:r>
      <w:r w:rsidRPr="00813ECD">
        <w:tab/>
      </w:r>
      <w:r w:rsidR="005978BF">
        <w:t>D</w:t>
      </w:r>
      <w:r w:rsidR="00E865F5" w:rsidRPr="00813ECD">
        <w:t>es ascendants de l’enfant sur lequel ou avec l’aide duquel le viol a été commis</w:t>
      </w:r>
    </w:p>
    <w:p w:rsidR="00E865F5" w:rsidRPr="00813ECD" w:rsidRDefault="00813ECD" w:rsidP="00813ECD">
      <w:pPr>
        <w:pStyle w:val="Bullet1G"/>
        <w:numPr>
          <w:ilvl w:val="0"/>
          <w:numId w:val="0"/>
        </w:numPr>
        <w:tabs>
          <w:tab w:val="left" w:pos="1701"/>
        </w:tabs>
        <w:ind w:left="1701" w:hanging="170"/>
      </w:pPr>
      <w:r w:rsidRPr="00813ECD">
        <w:t>•</w:t>
      </w:r>
      <w:r w:rsidRPr="00813ECD">
        <w:tab/>
      </w:r>
      <w:r w:rsidR="005978BF">
        <w:t>D</w:t>
      </w:r>
      <w:r w:rsidR="00E865F5" w:rsidRPr="00813ECD">
        <w:t>es personnes qui ont autorité sur l’enfant</w:t>
      </w:r>
    </w:p>
    <w:p w:rsidR="00E865F5" w:rsidRPr="00813ECD" w:rsidRDefault="005978BF" w:rsidP="00813ECD">
      <w:pPr>
        <w:pStyle w:val="Bullet1G"/>
        <w:numPr>
          <w:ilvl w:val="0"/>
          <w:numId w:val="0"/>
        </w:numPr>
        <w:tabs>
          <w:tab w:val="left" w:pos="1701"/>
        </w:tabs>
        <w:ind w:left="1701" w:hanging="170"/>
      </w:pPr>
      <w:r>
        <w:t>D</w:t>
      </w:r>
      <w:r w:rsidR="00E865F5" w:rsidRPr="00813ECD">
        <w:t xml:space="preserve">e ses enseignants ou de ses serviteurs à gage ou les serviteurs des </w:t>
      </w:r>
      <w:r w:rsidR="00813ECD" w:rsidRPr="00813ECD">
        <w:t>•</w:t>
      </w:r>
      <w:r w:rsidR="00813ECD" w:rsidRPr="00813ECD">
        <w:tab/>
      </w:r>
      <w:r w:rsidR="00E865F5" w:rsidRPr="00813ECD">
        <w:t xml:space="preserve">personnes </w:t>
      </w:r>
      <w:proofErr w:type="spellStart"/>
      <w:r w:rsidR="00E865F5" w:rsidRPr="00813ECD">
        <w:t>ci</w:t>
      </w:r>
      <w:r>
        <w:t>­</w:t>
      </w:r>
      <w:r w:rsidR="00E865F5" w:rsidRPr="00813ECD">
        <w:t>dessus</w:t>
      </w:r>
      <w:proofErr w:type="spellEnd"/>
    </w:p>
    <w:p w:rsidR="00E865F5" w:rsidRPr="00813ECD" w:rsidRDefault="00813ECD" w:rsidP="00813ECD">
      <w:pPr>
        <w:pStyle w:val="Bullet1G"/>
        <w:numPr>
          <w:ilvl w:val="0"/>
          <w:numId w:val="0"/>
        </w:numPr>
        <w:tabs>
          <w:tab w:val="left" w:pos="1701"/>
        </w:tabs>
        <w:ind w:left="1701" w:hanging="170"/>
      </w:pPr>
      <w:r w:rsidRPr="00813ECD">
        <w:t>•</w:t>
      </w:r>
      <w:r w:rsidRPr="00813ECD">
        <w:tab/>
      </w:r>
      <w:r w:rsidR="005978BF">
        <w:t>D</w:t>
      </w:r>
      <w:r w:rsidR="00E865F5" w:rsidRPr="00813ECD">
        <w:t xml:space="preserve">es agents publics, des ministres de culte qui ont abusé de leur position pour le commettre, du personnel médical, para médical ou des assistants sociaux, des </w:t>
      </w:r>
      <w:proofErr w:type="spellStart"/>
      <w:r w:rsidR="00E865F5" w:rsidRPr="00813ECD">
        <w:t>tradipraticiens</w:t>
      </w:r>
      <w:proofErr w:type="spellEnd"/>
      <w:r w:rsidR="00E865F5" w:rsidRPr="00813ECD">
        <w:t xml:space="preserve"> envers les enfants confiés à leur surveillance</w:t>
      </w:r>
    </w:p>
    <w:p w:rsidR="00E865F5" w:rsidRPr="00813ECD" w:rsidRDefault="00813ECD" w:rsidP="00813ECD">
      <w:pPr>
        <w:pStyle w:val="Bullet1G"/>
        <w:numPr>
          <w:ilvl w:val="0"/>
          <w:numId w:val="0"/>
        </w:numPr>
        <w:tabs>
          <w:tab w:val="left" w:pos="1701"/>
        </w:tabs>
        <w:ind w:left="1701" w:hanging="170"/>
      </w:pPr>
      <w:r w:rsidRPr="00813ECD">
        <w:t>•</w:t>
      </w:r>
      <w:r w:rsidRPr="00813ECD">
        <w:tab/>
      </w:r>
      <w:r w:rsidR="005978BF">
        <w:t>D</w:t>
      </w:r>
      <w:r w:rsidR="00E865F5" w:rsidRPr="00813ECD">
        <w:t>es gardiens sur les enfants placés sous leur surveillance</w:t>
      </w:r>
      <w:r w:rsidR="005978BF">
        <w:t>.</w:t>
      </w:r>
    </w:p>
    <w:p w:rsidR="00E865F5" w:rsidRPr="00E865F5" w:rsidRDefault="00E865F5" w:rsidP="00E865F5">
      <w:pPr>
        <w:pStyle w:val="SingleTxtG"/>
        <w:rPr>
          <w:lang w:val="fr-FR"/>
        </w:rPr>
      </w:pPr>
      <w:r w:rsidRPr="00E865F5">
        <w:rPr>
          <w:lang w:val="fr-FR"/>
        </w:rPr>
        <w:t>Le minimum de la peine est également doublé :</w:t>
      </w:r>
    </w:p>
    <w:p w:rsidR="00E865F5" w:rsidRPr="00CC6E75" w:rsidRDefault="00D4640A" w:rsidP="00CC6E75">
      <w:pPr>
        <w:pStyle w:val="SingleTxtG"/>
        <w:ind w:firstLine="567"/>
      </w:pPr>
      <w:r w:rsidRPr="00CC6E75">
        <w:t>1.</w:t>
      </w:r>
      <w:r w:rsidRPr="00CC6E75">
        <w:tab/>
      </w:r>
      <w:r w:rsidR="005978BF">
        <w:t>S</w:t>
      </w:r>
      <w:r w:rsidR="00E865F5" w:rsidRPr="00CC6E75">
        <w:t>’il est commis avec l’aide d’une ou plusieurs personnes ;</w:t>
      </w:r>
    </w:p>
    <w:p w:rsidR="00E865F5" w:rsidRPr="00CC6E75" w:rsidRDefault="00D4640A" w:rsidP="00CC6E75">
      <w:pPr>
        <w:pStyle w:val="SingleTxtG"/>
        <w:ind w:firstLine="567"/>
      </w:pPr>
      <w:r w:rsidRPr="00CC6E75">
        <w:t>2.</w:t>
      </w:r>
      <w:r w:rsidRPr="00CC6E75">
        <w:tab/>
      </w:r>
      <w:r w:rsidR="005978BF">
        <w:t>S</w:t>
      </w:r>
      <w:r w:rsidR="00E865F5" w:rsidRPr="00CC6E75">
        <w:t>’il est commis en public ;</w:t>
      </w:r>
    </w:p>
    <w:p w:rsidR="00E865F5" w:rsidRPr="00CC6E75" w:rsidRDefault="00D4640A" w:rsidP="00CC6E75">
      <w:pPr>
        <w:pStyle w:val="SingleTxtG"/>
        <w:ind w:firstLine="567"/>
      </w:pPr>
      <w:r w:rsidRPr="00CC6E75">
        <w:t>3.</w:t>
      </w:r>
      <w:r w:rsidRPr="00CC6E75">
        <w:tab/>
      </w:r>
      <w:r w:rsidR="005978BF">
        <w:t>S</w:t>
      </w:r>
      <w:r w:rsidR="00E865F5" w:rsidRPr="00CC6E75">
        <w:t>’il a causé à la victime une altération grave de sa santé et/ou laissé de séquelles physiques et/ou psychologiques graves ;</w:t>
      </w:r>
    </w:p>
    <w:p w:rsidR="00E865F5" w:rsidRPr="00CC6E75" w:rsidRDefault="00D4640A" w:rsidP="00CC6E75">
      <w:pPr>
        <w:pStyle w:val="SingleTxtG"/>
        <w:ind w:firstLine="567"/>
      </w:pPr>
      <w:r w:rsidRPr="00CC6E75">
        <w:t>4.</w:t>
      </w:r>
      <w:r w:rsidRPr="00CC6E75">
        <w:tab/>
      </w:r>
      <w:r w:rsidR="005978BF">
        <w:t>S</w:t>
      </w:r>
      <w:r w:rsidR="00E865F5" w:rsidRPr="00CC6E75">
        <w:t>’il est commis sur un enfant vivant avec handicap ;</w:t>
      </w:r>
    </w:p>
    <w:p w:rsidR="00E865F5" w:rsidRPr="00CC6E75" w:rsidRDefault="00D4640A" w:rsidP="00CC6E75">
      <w:pPr>
        <w:pStyle w:val="SingleTxtG"/>
        <w:ind w:firstLine="567"/>
      </w:pPr>
      <w:r w:rsidRPr="00CC6E75">
        <w:t>5.</w:t>
      </w:r>
      <w:r w:rsidRPr="00CC6E75">
        <w:tab/>
      </w:r>
      <w:r w:rsidR="005978BF">
        <w:t>S</w:t>
      </w:r>
      <w:r w:rsidR="00E865F5" w:rsidRPr="00CC6E75">
        <w:t>’il a été commis avec usage ou menace d’une arme.</w:t>
      </w:r>
    </w:p>
    <w:p w:rsidR="00E865F5" w:rsidRPr="005978BF" w:rsidRDefault="00813ECD" w:rsidP="00813ECD">
      <w:pPr>
        <w:pStyle w:val="SingleTxtG"/>
        <w:rPr>
          <w:lang w:val="fr-FR"/>
        </w:rPr>
      </w:pPr>
      <w:r>
        <w:rPr>
          <w:lang w:val="fr-FR"/>
        </w:rPr>
        <w:t>66.</w:t>
      </w:r>
      <w:r>
        <w:rPr>
          <w:lang w:val="fr-FR"/>
        </w:rPr>
        <w:tab/>
      </w:r>
      <w:r w:rsidR="00E865F5" w:rsidRPr="005978BF">
        <w:rPr>
          <w:lang w:val="fr-FR"/>
        </w:rPr>
        <w:t>L’attentat à la pudeur (art. 172 LPE) : l’attentat à la pudeur sans violence, ruse, ou menace commis sur un enfant est puni de six mois à cinq ans de servitude pénale principale. L’attentat à la pudeur avec violence, ruse, ou menace commis sur un enfant est puni de cinq à quinze ans de servitude pénale principale.</w:t>
      </w:r>
      <w:r w:rsidR="005978BF" w:rsidRPr="005978BF">
        <w:rPr>
          <w:lang w:val="fr-FR"/>
        </w:rPr>
        <w:t xml:space="preserve"> </w:t>
      </w:r>
      <w:r w:rsidR="00E865F5" w:rsidRPr="005978BF">
        <w:rPr>
          <w:lang w:val="fr-FR"/>
        </w:rPr>
        <w:t>Si l’attentat est commis sur un enfant, à l’aide d’un ou de plusieurs enfants âgés de moins de dix ans, l’auteur est passible de cinq à vingt ans de servitude pénale principale.</w:t>
      </w:r>
      <w:r w:rsidR="005978BF" w:rsidRPr="005978BF">
        <w:rPr>
          <w:lang w:val="fr-FR"/>
        </w:rPr>
        <w:t xml:space="preserve"> </w:t>
      </w:r>
      <w:r w:rsidR="00E865F5" w:rsidRPr="005978BF">
        <w:rPr>
          <w:lang w:val="fr-FR"/>
        </w:rPr>
        <w:t>Les peines encourues sont portées de cinq à quinze ans de servitude pénale principale et à une amende de quatre cents mille francs congolais si l’attentat à la pudeur a été commis par des personnes ou dans les circonstances prévues à l’alinéa 2 de l’article 170.</w:t>
      </w:r>
      <w:r w:rsidR="005978BF" w:rsidRPr="005978BF">
        <w:rPr>
          <w:lang w:val="fr-FR"/>
        </w:rPr>
        <w:t xml:space="preserve"> </w:t>
      </w:r>
      <w:r w:rsidRPr="005978BF">
        <w:t>66.</w:t>
      </w:r>
      <w:r w:rsidRPr="005978BF">
        <w:tab/>
      </w:r>
      <w:r w:rsidR="00E865F5" w:rsidRPr="005978BF">
        <w:rPr>
          <w:lang w:val="fr-FR"/>
        </w:rPr>
        <w:t>L’attentat à la pudeur est tout acte contraire aux mœurs exercé intentionnellement sur un enfant ;</w:t>
      </w:r>
    </w:p>
    <w:p w:rsidR="00E865F5" w:rsidRPr="00E865F5" w:rsidRDefault="00813ECD" w:rsidP="00813ECD">
      <w:pPr>
        <w:pStyle w:val="SingleTxtG"/>
        <w:rPr>
          <w:lang w:val="fr-FR"/>
        </w:rPr>
      </w:pPr>
      <w:r w:rsidRPr="00E865F5">
        <w:t>67.</w:t>
      </w:r>
      <w:r w:rsidRPr="00E865F5">
        <w:tab/>
      </w:r>
      <w:r w:rsidR="00E865F5" w:rsidRPr="00E865F5">
        <w:rPr>
          <w:lang w:val="fr-FR"/>
        </w:rPr>
        <w:t>La zoophilie</w:t>
      </w:r>
      <w:r w:rsidR="007E5725">
        <w:rPr>
          <w:lang w:val="fr-FR"/>
        </w:rPr>
        <w:t xml:space="preserve"> </w:t>
      </w:r>
      <w:r w:rsidR="00E865F5" w:rsidRPr="00E865F5">
        <w:rPr>
          <w:lang w:val="fr-FR"/>
        </w:rPr>
        <w:t>(art. 174 LPE) :</w:t>
      </w:r>
      <w:r w:rsidR="005978BF">
        <w:rPr>
          <w:lang w:val="fr-FR"/>
        </w:rPr>
        <w:t xml:space="preserve"> </w:t>
      </w:r>
      <w:r w:rsidR="005978BF" w:rsidRPr="00E865F5">
        <w:rPr>
          <w:lang w:val="fr-FR"/>
        </w:rPr>
        <w:t>L’incitation d’un enfant à des relations sexuelles avec un animal est punie de sept à quinze ans de servitude pénale principale et d’une amende de cinq cents mille à un million de francs congolais.</w:t>
      </w:r>
    </w:p>
    <w:p w:rsidR="00E865F5" w:rsidRPr="00C278C6" w:rsidRDefault="00813ECD" w:rsidP="00813ECD">
      <w:pPr>
        <w:pStyle w:val="SingleTxtG"/>
        <w:rPr>
          <w:lang w:val="fr-FR"/>
        </w:rPr>
      </w:pPr>
      <w:r>
        <w:rPr>
          <w:lang w:val="fr-FR"/>
        </w:rPr>
        <w:t>68.</w:t>
      </w:r>
      <w:r>
        <w:rPr>
          <w:lang w:val="fr-FR"/>
        </w:rPr>
        <w:tab/>
      </w:r>
      <w:r w:rsidR="00E865F5" w:rsidRPr="00C278C6">
        <w:rPr>
          <w:lang w:val="fr-FR"/>
        </w:rPr>
        <w:t>L’esclavage sexuel (art. 183 LPE) :</w:t>
      </w:r>
      <w:r w:rsidR="005978BF" w:rsidRPr="00C278C6">
        <w:rPr>
          <w:lang w:val="fr-FR"/>
        </w:rPr>
        <w:t xml:space="preserve"> </w:t>
      </w:r>
      <w:r w:rsidR="00E865F5" w:rsidRPr="00C278C6">
        <w:rPr>
          <w:lang w:val="fr-FR"/>
        </w:rPr>
        <w:t>L’esclavage sexuel d’un enfant est puni de dix à vingt ans de servitude pénale principale et d’une amende de huit cent mille à un million de francs congolais.</w:t>
      </w:r>
      <w:r w:rsidR="00C278C6" w:rsidRPr="00C278C6">
        <w:rPr>
          <w:lang w:val="fr-FR"/>
        </w:rPr>
        <w:t xml:space="preserve"> </w:t>
      </w:r>
      <w:r w:rsidRPr="00C278C6">
        <w:t>68.</w:t>
      </w:r>
      <w:r w:rsidRPr="00C278C6">
        <w:tab/>
      </w:r>
      <w:r w:rsidR="00E865F5" w:rsidRPr="00C278C6">
        <w:rPr>
          <w:lang w:val="fr-FR"/>
        </w:rPr>
        <w:t xml:space="preserve">L’esclavage sexuel est le fait pour une personne d’exercer un ou un ensemble des pouvoirs assimilés au droit de propriété sur un enfant notamment en détenant </w:t>
      </w:r>
      <w:r w:rsidR="00E865F5" w:rsidRPr="00C278C6">
        <w:rPr>
          <w:lang w:val="fr-FR"/>
        </w:rPr>
        <w:lastRenderedPageBreak/>
        <w:t>ou en imposant une privatisation de liberté ou en achetant, vendant, prêtant, troquant l’enfant pour des fins sexuelles, et de le contraindre à accomplir un ou plusieurs actes de nature sexuelle.</w:t>
      </w:r>
    </w:p>
    <w:p w:rsidR="00E865F5" w:rsidRPr="00E865F5" w:rsidRDefault="00813ECD" w:rsidP="00813ECD">
      <w:pPr>
        <w:pStyle w:val="SingleTxtG"/>
        <w:rPr>
          <w:lang w:val="fr-FR"/>
        </w:rPr>
      </w:pPr>
      <w:r w:rsidRPr="00E865F5">
        <w:t>69.</w:t>
      </w:r>
      <w:r w:rsidRPr="00E865F5">
        <w:tab/>
      </w:r>
      <w:r w:rsidR="00E865F5" w:rsidRPr="00E865F5">
        <w:rPr>
          <w:lang w:val="fr-FR"/>
        </w:rPr>
        <w:t>Quiconque attente aux mœurs en incitant, facilitant ou favorisant pour satisfaire les passions d’autrui, la débauche ou la corruption des enfants est punie d’une servitude pénale principale de trois à cinq ans et d’une amende de cinq cents mille à un million de francs congolais (Art.173 LPE).</w:t>
      </w:r>
    </w:p>
    <w:p w:rsidR="00E865F5" w:rsidRPr="00E865F5" w:rsidRDefault="00813ECD" w:rsidP="00813ECD">
      <w:pPr>
        <w:pStyle w:val="SingleTxtG"/>
        <w:rPr>
          <w:lang w:val="fr-FR"/>
        </w:rPr>
      </w:pPr>
      <w:r w:rsidRPr="00E865F5">
        <w:t>70.</w:t>
      </w:r>
      <w:r w:rsidRPr="00E865F5">
        <w:tab/>
      </w:r>
      <w:r w:rsidR="00E865F5" w:rsidRPr="00E865F5">
        <w:rPr>
          <w:lang w:val="fr-FR"/>
        </w:rPr>
        <w:t>Ce fait est puni d’une servitude pénale principale de dix à vingt ans et d’une amende de deux cents mille à quatre cents mille francs congolais, s’il est commis envers un enfant âgé de moins dix ans accomplis.</w:t>
      </w:r>
    </w:p>
    <w:p w:rsidR="00E865F5" w:rsidRPr="00E865F5" w:rsidRDefault="00813ECD" w:rsidP="00813ECD">
      <w:pPr>
        <w:pStyle w:val="SingleTxtG"/>
        <w:rPr>
          <w:lang w:val="fr-FR"/>
        </w:rPr>
      </w:pPr>
      <w:r w:rsidRPr="00E865F5">
        <w:t>71.</w:t>
      </w:r>
      <w:r w:rsidRPr="00E865F5">
        <w:tab/>
      </w:r>
      <w:r w:rsidR="00E865F5" w:rsidRPr="00E865F5">
        <w:rPr>
          <w:lang w:val="fr-FR"/>
        </w:rPr>
        <w:t>Si l’infraction a été commise par le père, la mère, le parâtre, la marâtre, le tuteur ou toute personne exerçant en droit ou en fait l’autorité sur l’enfant, l’auteur est en outre déchu de l’autorité parentale ou tutélaire.</w:t>
      </w:r>
    </w:p>
    <w:p w:rsidR="00E865F5" w:rsidRPr="00C278C6" w:rsidRDefault="00813ECD" w:rsidP="00813ECD">
      <w:pPr>
        <w:pStyle w:val="SingleTxtG"/>
        <w:rPr>
          <w:lang w:val="fr-FR"/>
        </w:rPr>
      </w:pPr>
      <w:r>
        <w:rPr>
          <w:lang w:val="fr-FR"/>
        </w:rPr>
        <w:t>72.</w:t>
      </w:r>
      <w:r>
        <w:rPr>
          <w:lang w:val="fr-FR"/>
        </w:rPr>
        <w:tab/>
      </w:r>
      <w:r w:rsidR="00E865F5" w:rsidRPr="00C278C6">
        <w:rPr>
          <w:lang w:val="fr-FR"/>
        </w:rPr>
        <w:t>Les peines encourues sont portées à une servitude pénale principale de cinq à dix ans et à une amende de un million à deux millions de francs congolais si l’incitation à la débauche est le fait du père, de la mère, du parâtre, de la marâtre, du tuteur ou de toute personne exerçant en droit ou en fait l’autorité sur l’enfant.</w:t>
      </w:r>
      <w:r w:rsidR="00C278C6" w:rsidRPr="00C278C6">
        <w:rPr>
          <w:lang w:val="fr-FR"/>
        </w:rPr>
        <w:t xml:space="preserve"> </w:t>
      </w:r>
      <w:r w:rsidRPr="00C278C6">
        <w:t>72.</w:t>
      </w:r>
      <w:r w:rsidRPr="00C278C6">
        <w:tab/>
      </w:r>
      <w:r w:rsidR="00E865F5" w:rsidRPr="00C278C6">
        <w:rPr>
          <w:lang w:val="fr-FR"/>
        </w:rPr>
        <w:t>L’incitation à la débauche est le fait de faciliter, exciter ou favoriser la débauche d’un enfant</w:t>
      </w:r>
      <w:r w:rsidR="00C278C6">
        <w:rPr>
          <w:lang w:val="fr-FR"/>
        </w:rPr>
        <w:t>.</w:t>
      </w:r>
    </w:p>
    <w:p w:rsidR="00E865F5" w:rsidRPr="00C278C6" w:rsidRDefault="00813ECD" w:rsidP="00813ECD">
      <w:pPr>
        <w:pStyle w:val="SingleTxtG"/>
        <w:rPr>
          <w:lang w:val="fr-FR"/>
        </w:rPr>
      </w:pPr>
      <w:r>
        <w:rPr>
          <w:lang w:val="fr-FR"/>
        </w:rPr>
        <w:t>73.</w:t>
      </w:r>
      <w:r>
        <w:rPr>
          <w:lang w:val="fr-FR"/>
        </w:rPr>
        <w:tab/>
      </w:r>
      <w:r w:rsidR="00E865F5" w:rsidRPr="00C278C6">
        <w:rPr>
          <w:lang w:val="fr-FR"/>
        </w:rPr>
        <w:t>Ce fait de contaminer délibérément un enfant d’une infection sexuelle est interdit par la Loi portant protection de l’enfant à son article 177 qui stipule que</w:t>
      </w:r>
      <w:r w:rsidR="007E5725" w:rsidRPr="00C278C6">
        <w:rPr>
          <w:lang w:val="fr-FR"/>
        </w:rPr>
        <w:t> </w:t>
      </w:r>
      <w:r w:rsidR="00E865F5" w:rsidRPr="00C278C6">
        <w:rPr>
          <w:lang w:val="fr-FR"/>
        </w:rPr>
        <w:t>:</w:t>
      </w:r>
      <w:r w:rsidR="00C278C6" w:rsidRPr="00C278C6">
        <w:rPr>
          <w:lang w:val="fr-FR"/>
        </w:rPr>
        <w:t xml:space="preserve"> </w:t>
      </w:r>
      <w:r w:rsidRPr="00C278C6">
        <w:t>73.</w:t>
      </w:r>
      <w:r w:rsidRPr="00C278C6">
        <w:tab/>
      </w:r>
      <w:r w:rsidR="00E865F5" w:rsidRPr="00C278C6">
        <w:rPr>
          <w:lang w:val="fr-FR"/>
        </w:rPr>
        <w:t>Quiconque contamine délibérément un enfant d’une infection sexuellement transmissible incurable, notamment le VIH/SIDA, est puni d’une servitude pénale à perpétuité et d’une amende de cinq cents mille à un million de francs congolais.</w:t>
      </w:r>
    </w:p>
    <w:p w:rsidR="00E865F5" w:rsidRPr="00E865F5" w:rsidRDefault="00813ECD" w:rsidP="00813ECD">
      <w:pPr>
        <w:pStyle w:val="SingleTxtG"/>
        <w:rPr>
          <w:lang w:val="fr-FR"/>
        </w:rPr>
      </w:pPr>
      <w:r w:rsidRPr="00E865F5">
        <w:t>74.</w:t>
      </w:r>
      <w:r w:rsidRPr="00E865F5">
        <w:tab/>
      </w:r>
      <w:r w:rsidR="00E865F5" w:rsidRPr="00E865F5">
        <w:rPr>
          <w:lang w:val="fr-FR"/>
        </w:rPr>
        <w:t xml:space="preserve">De même la 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8/011 du 14 juillet 2008 portant protection des droits des personnes vivant avec le VIH/SIDA</w:t>
      </w:r>
      <w:r w:rsidR="00C278C6">
        <w:rPr>
          <w:lang w:val="fr-FR"/>
        </w:rPr>
        <w:t xml:space="preserve"> </w:t>
      </w:r>
      <w:r w:rsidR="00E865F5" w:rsidRPr="00E865F5">
        <w:rPr>
          <w:lang w:val="fr-FR"/>
        </w:rPr>
        <w:t>et des personnes affectées</w:t>
      </w:r>
      <w:r w:rsidR="00C278C6">
        <w:rPr>
          <w:lang w:val="fr-FR"/>
        </w:rPr>
        <w:t xml:space="preserve"> </w:t>
      </w:r>
      <w:r w:rsidR="00E865F5" w:rsidRPr="00E865F5">
        <w:rPr>
          <w:lang w:val="fr-FR"/>
        </w:rPr>
        <w:t>à son article 45, dispose est puni de cinq à six ans de servitude pénale principale et de cinq cent mille francs congolais d’amende, quiconque transmet délibérément le VIH/SIDA ».</w:t>
      </w:r>
    </w:p>
    <w:p w:rsidR="00E865F5" w:rsidRPr="00C278C6" w:rsidRDefault="00813ECD" w:rsidP="00813ECD">
      <w:pPr>
        <w:pStyle w:val="SingleTxtG"/>
        <w:rPr>
          <w:lang w:val="fr-FR"/>
        </w:rPr>
      </w:pPr>
      <w:r>
        <w:rPr>
          <w:lang w:val="fr-FR"/>
        </w:rPr>
        <w:t>75.</w:t>
      </w:r>
      <w:r>
        <w:rPr>
          <w:lang w:val="fr-FR"/>
        </w:rPr>
        <w:tab/>
      </w:r>
      <w:r w:rsidR="00E865F5" w:rsidRPr="00C278C6">
        <w:rPr>
          <w:lang w:val="fr-FR"/>
        </w:rPr>
        <w:t>Le harcèlement sexuel sur l’enfant est puni de trois à douze ans de servitude pénale principale et d’une amende de deux cents mille à quatre cents mille francs congolais, suivant la loi portant protection de l’enfant en son article 181.</w:t>
      </w:r>
      <w:r w:rsidR="00C278C6" w:rsidRPr="00C278C6">
        <w:rPr>
          <w:lang w:val="fr-FR"/>
        </w:rPr>
        <w:t xml:space="preserve"> </w:t>
      </w:r>
      <w:r w:rsidRPr="00C278C6">
        <w:t>75.</w:t>
      </w:r>
      <w:r w:rsidRPr="00C278C6">
        <w:tab/>
      </w:r>
      <w:r w:rsidR="00E865F5" w:rsidRPr="00C278C6">
        <w:rPr>
          <w:lang w:val="fr-FR"/>
        </w:rPr>
        <w:t>Le harcèlement sexuel sur l’enfant est le fait pour une personne d’abuser de l’autorité que lui confère sa position sociale ou professionnelle en exerçant sur l’enfant des pressions afin d’obtenir de lui des faveurs de nature sexuelle.</w:t>
      </w:r>
    </w:p>
    <w:p w:rsidR="00E865F5" w:rsidRPr="00E865F5" w:rsidRDefault="00813ECD" w:rsidP="00813ECD">
      <w:pPr>
        <w:pStyle w:val="SingleTxtG"/>
        <w:rPr>
          <w:lang w:val="fr-FR"/>
        </w:rPr>
      </w:pPr>
      <w:r w:rsidRPr="00E865F5">
        <w:t>76.</w:t>
      </w:r>
      <w:r w:rsidRPr="00E865F5">
        <w:tab/>
      </w:r>
      <w:r w:rsidR="00E865F5" w:rsidRPr="00E865F5">
        <w:rPr>
          <w:lang w:val="fr-FR"/>
        </w:rPr>
        <w:t>L’exposition d’un enfant à l’exhibition sexuelle est punie de cinq à dix ans de servitude pénale principale et d’une amende de deux cents mille à six cents mille francs congolais.</w:t>
      </w:r>
    </w:p>
    <w:p w:rsidR="00E865F5" w:rsidRPr="00C278C6" w:rsidRDefault="00813ECD" w:rsidP="00813ECD">
      <w:pPr>
        <w:pStyle w:val="SingleTxtG"/>
        <w:rPr>
          <w:lang w:val="fr-FR"/>
        </w:rPr>
      </w:pPr>
      <w:r>
        <w:rPr>
          <w:lang w:val="fr-FR"/>
        </w:rPr>
        <w:t>77.</w:t>
      </w:r>
      <w:r>
        <w:rPr>
          <w:lang w:val="fr-FR"/>
        </w:rPr>
        <w:tab/>
      </w:r>
      <w:r w:rsidR="00E865F5" w:rsidRPr="00C278C6">
        <w:rPr>
          <w:lang w:val="fr-FR"/>
        </w:rPr>
        <w:t>Les peines encourues sont portées de cinq à quinze ans de servitude pénale principale et l’amende de deux cent mille à un million de franc congolais si l’exhibition sexuelle est le fait du Père, de la mère, marâtre, du tuteur ou de toute personne exerçant en droit ou en fait l’autorité sur l’enfant.</w:t>
      </w:r>
      <w:r w:rsidR="00C278C6" w:rsidRPr="00C278C6">
        <w:rPr>
          <w:lang w:val="fr-FR"/>
        </w:rPr>
        <w:t xml:space="preserve"> </w:t>
      </w:r>
      <w:r w:rsidRPr="00C278C6">
        <w:t>77.</w:t>
      </w:r>
      <w:r w:rsidRPr="00C278C6">
        <w:tab/>
      </w:r>
      <w:r w:rsidR="00E865F5" w:rsidRPr="00C278C6">
        <w:rPr>
          <w:lang w:val="fr-FR"/>
        </w:rPr>
        <w:t>L’exhibition sexuelle désigne le fait de montrer certaines parties intimes du corps et/ou de faire en public, des gestes à caractère sexuel (</w:t>
      </w:r>
      <w:r w:rsidR="00C278C6">
        <w:rPr>
          <w:lang w:val="fr-FR"/>
        </w:rPr>
        <w:t>a</w:t>
      </w:r>
      <w:r w:rsidR="00E865F5" w:rsidRPr="00C278C6">
        <w:rPr>
          <w:lang w:val="fr-FR"/>
        </w:rPr>
        <w:t>rt.</w:t>
      </w:r>
      <w:r w:rsidR="00C278C6">
        <w:rPr>
          <w:lang w:val="fr-FR"/>
        </w:rPr>
        <w:t> </w:t>
      </w:r>
      <w:r w:rsidR="00E865F5" w:rsidRPr="00C278C6">
        <w:rPr>
          <w:lang w:val="fr-FR"/>
        </w:rPr>
        <w:t>178 LPE).</w:t>
      </w:r>
    </w:p>
    <w:p w:rsidR="00E865F5" w:rsidRPr="00E865F5" w:rsidRDefault="00813ECD" w:rsidP="00813ECD">
      <w:pPr>
        <w:pStyle w:val="SingleTxtG"/>
        <w:rPr>
          <w:lang w:val="fr-FR"/>
        </w:rPr>
      </w:pPr>
      <w:r w:rsidRPr="00E865F5">
        <w:t>78.</w:t>
      </w:r>
      <w:r w:rsidRPr="00E865F5">
        <w:tab/>
      </w:r>
      <w:r w:rsidR="00E865F5" w:rsidRPr="00E865F5">
        <w:rPr>
          <w:lang w:val="fr-FR"/>
        </w:rPr>
        <w:t>Le fait de produire, de distribuer, de diffuser, d’importer, d’exporter, d’offrir, de rendre disponible, de vendre, de se procurer ou procurer à autrui, de posséder tout matériel pornographique mettant en scène un enfant, est puni de cinq à quinze ans de SPP et d’une amende de deux cent mille à un million de francs congolais (art</w:t>
      </w:r>
      <w:r w:rsidR="00C278C6">
        <w:rPr>
          <w:lang w:val="fr-FR"/>
        </w:rPr>
        <w:t>. </w:t>
      </w:r>
      <w:r w:rsidR="00E865F5" w:rsidRPr="00E865F5">
        <w:rPr>
          <w:lang w:val="fr-FR"/>
        </w:rPr>
        <w:t>179 LPE)</w:t>
      </w:r>
    </w:p>
    <w:p w:rsidR="00E865F5" w:rsidRPr="00E865F5" w:rsidRDefault="00813ECD" w:rsidP="00813ECD">
      <w:pPr>
        <w:pStyle w:val="SingleTxtG"/>
        <w:rPr>
          <w:lang w:val="fr-FR"/>
        </w:rPr>
      </w:pPr>
      <w:r w:rsidRPr="00E865F5">
        <w:lastRenderedPageBreak/>
        <w:t>79.</w:t>
      </w:r>
      <w:r w:rsidRPr="00E865F5">
        <w:tab/>
      </w:r>
      <w:r w:rsidR="00E865F5" w:rsidRPr="00E865F5">
        <w:rPr>
          <w:lang w:val="fr-FR"/>
        </w:rPr>
        <w:t xml:space="preserve">Aussi, la Commission nationale de censure, créée par le Décret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003 du 21 février 1996, est chargée de veiller à la sauvegarde de l’ordre public et des bonnes mœurs dans les chansons et spectacles produits en public ou à l’intention du public en République du Zaïre.</w:t>
      </w:r>
    </w:p>
    <w:p w:rsidR="00E865F5" w:rsidRPr="007D18E7" w:rsidRDefault="00813ECD" w:rsidP="00813ECD">
      <w:pPr>
        <w:pStyle w:val="SingleTxtG"/>
      </w:pPr>
      <w:r>
        <w:rPr>
          <w:lang w:val="fr-FR"/>
        </w:rPr>
        <w:t>80.</w:t>
      </w:r>
      <w:r>
        <w:rPr>
          <w:lang w:val="fr-FR"/>
        </w:rPr>
        <w:tab/>
      </w:r>
      <w:r w:rsidR="00E865F5" w:rsidRPr="00C278C6">
        <w:rPr>
          <w:lang w:val="fr-FR"/>
        </w:rPr>
        <w:t>Elle vérifie notamment si la chanson présentée et le spectacle à offrir ne sont pas de nature à provoquer la haine raciale ou tribale, à porter atteinte à l’honneur ou à la considération d’autrui par des injures, calomnies, diffamations ou imputations dommageables, à inciter à la débauche, à la prostitution, au divorce, à la délinquance ou à toute autre tendance nuisible.</w:t>
      </w:r>
      <w:r w:rsidR="00C278C6" w:rsidRPr="00C278C6">
        <w:rPr>
          <w:lang w:val="fr-FR"/>
        </w:rPr>
        <w:t xml:space="preserve"> </w:t>
      </w:r>
      <w:r w:rsidRPr="007D18E7">
        <w:t>80.</w:t>
      </w:r>
      <w:r w:rsidRPr="007D18E7">
        <w:tab/>
      </w:r>
      <w:r w:rsidR="00E865F5" w:rsidRPr="007D18E7">
        <w:t>Les spectacles comprennent les films, les représentations théâtrales, les opéras et les opérettes, les films vidéo, les diapositives et tous autres spectacles généralement quelconques.</w:t>
      </w:r>
      <w:r w:rsidR="00E865F5" w:rsidRPr="007D18E7">
        <w:tab/>
      </w:r>
    </w:p>
    <w:p w:rsidR="00E865F5" w:rsidRPr="00E865F5" w:rsidRDefault="00813ECD" w:rsidP="00813ECD">
      <w:pPr>
        <w:pStyle w:val="SingleTxtG"/>
        <w:rPr>
          <w:lang w:val="fr-FR"/>
        </w:rPr>
      </w:pPr>
      <w:r w:rsidRPr="00E865F5">
        <w:t>81.</w:t>
      </w:r>
      <w:r w:rsidRPr="00E865F5">
        <w:tab/>
      </w:r>
      <w:r w:rsidR="00E865F5" w:rsidRPr="00E865F5">
        <w:rPr>
          <w:lang w:val="fr-FR"/>
        </w:rPr>
        <w:t>Concernant la responsabilité des personnes morales pour les actes et activités visés au paragraphe 1 de l’article 3 du Protocole facultatif, le Code Civil Congolais Livre III dans ses articles 258, 259 et 260 dispose :</w:t>
      </w:r>
    </w:p>
    <w:p w:rsidR="00E865F5" w:rsidRPr="00F0252E" w:rsidRDefault="00632BF0" w:rsidP="00632BF0">
      <w:pPr>
        <w:pStyle w:val="Bullet1G"/>
        <w:numPr>
          <w:ilvl w:val="0"/>
          <w:numId w:val="0"/>
        </w:numPr>
        <w:tabs>
          <w:tab w:val="left" w:pos="1701"/>
        </w:tabs>
        <w:ind w:left="1701" w:hanging="170"/>
      </w:pPr>
      <w:r w:rsidRPr="00F0252E">
        <w:t>•</w:t>
      </w:r>
      <w:r w:rsidRPr="00F0252E">
        <w:tab/>
      </w:r>
      <w:r w:rsidR="00F0252E" w:rsidRPr="00F0252E">
        <w:t>A</w:t>
      </w:r>
      <w:r w:rsidR="00E865F5" w:rsidRPr="00F0252E">
        <w:t>rt</w:t>
      </w:r>
      <w:r w:rsidR="00C278C6">
        <w:t xml:space="preserve">icle </w:t>
      </w:r>
      <w:r w:rsidR="00E865F5" w:rsidRPr="00F0252E">
        <w:t>258 : Tout fait quelconque de l’homme, qui cause à autrui un dommage, oblige celui par la faute duquel il est arrivé à le réparer</w:t>
      </w:r>
    </w:p>
    <w:p w:rsidR="00E865F5" w:rsidRPr="00F0252E" w:rsidRDefault="00632BF0" w:rsidP="00632BF0">
      <w:pPr>
        <w:pStyle w:val="Bullet1G"/>
        <w:numPr>
          <w:ilvl w:val="0"/>
          <w:numId w:val="0"/>
        </w:numPr>
        <w:tabs>
          <w:tab w:val="left" w:pos="1701"/>
        </w:tabs>
        <w:ind w:left="1701" w:hanging="170"/>
      </w:pPr>
      <w:r w:rsidRPr="00F0252E">
        <w:t>•</w:t>
      </w:r>
      <w:r w:rsidRPr="00F0252E">
        <w:tab/>
      </w:r>
      <w:r w:rsidR="00E865F5" w:rsidRPr="00F0252E">
        <w:t>Art</w:t>
      </w:r>
      <w:r w:rsidR="00C278C6">
        <w:t>icle</w:t>
      </w:r>
      <w:r w:rsidR="00E865F5" w:rsidRPr="00F0252E">
        <w:t xml:space="preserve"> 259 : Chacun est responsable du dommage qu’il a causé, non seulement par son fait, mais encore par sa négligence ou par son imprudence</w:t>
      </w:r>
    </w:p>
    <w:p w:rsidR="00E865F5" w:rsidRPr="00F0252E" w:rsidRDefault="00632BF0" w:rsidP="00632BF0">
      <w:pPr>
        <w:pStyle w:val="Bullet1G"/>
        <w:numPr>
          <w:ilvl w:val="0"/>
          <w:numId w:val="0"/>
        </w:numPr>
        <w:tabs>
          <w:tab w:val="left" w:pos="1701"/>
        </w:tabs>
        <w:ind w:left="1701" w:hanging="170"/>
      </w:pPr>
      <w:r w:rsidRPr="00F0252E">
        <w:t>•</w:t>
      </w:r>
      <w:r w:rsidRPr="00F0252E">
        <w:tab/>
      </w:r>
      <w:r w:rsidR="00E865F5" w:rsidRPr="00F0252E">
        <w:t>Art</w:t>
      </w:r>
      <w:r w:rsidR="00C278C6">
        <w:t>icle</w:t>
      </w:r>
      <w:r w:rsidR="00E865F5" w:rsidRPr="00F0252E">
        <w:t xml:space="preserve"> 260 : On est responsable non seulement du</w:t>
      </w:r>
      <w:r w:rsidR="007E5725">
        <w:t xml:space="preserve"> </w:t>
      </w:r>
      <w:r w:rsidR="00E865F5" w:rsidRPr="00F0252E">
        <w:t>dommage que l’on cause par son propre fait, mais encore de celui qui est causé par le fait des personnes dont on doit répondre, ou des choses que l’on a sous sa garde.</w:t>
      </w:r>
    </w:p>
    <w:p w:rsidR="00E865F5" w:rsidRPr="00E865F5" w:rsidRDefault="00813ECD" w:rsidP="00813ECD">
      <w:pPr>
        <w:pStyle w:val="SingleTxtG"/>
        <w:rPr>
          <w:lang w:val="fr-FR"/>
        </w:rPr>
      </w:pPr>
      <w:r w:rsidRPr="00E865F5">
        <w:t>82.</w:t>
      </w:r>
      <w:r w:rsidRPr="00E865F5">
        <w:tab/>
      </w:r>
      <w:r w:rsidR="00E865F5" w:rsidRPr="00E865F5">
        <w:rPr>
          <w:lang w:val="fr-FR"/>
        </w:rPr>
        <w:t>L’art</w:t>
      </w:r>
      <w:r w:rsidR="00C278C6">
        <w:rPr>
          <w:lang w:val="fr-FR"/>
        </w:rPr>
        <w:t>icle</w:t>
      </w:r>
      <w:r w:rsidR="00E865F5" w:rsidRPr="00E865F5">
        <w:rPr>
          <w:lang w:val="fr-FR"/>
        </w:rPr>
        <w:t xml:space="preserve"> 68 du Code pénal, livre II érige en fait infractionnel les termes ci-après : tentative de commission, de la complicité dans la commission ou la commission et stipule qu’« est puni des peines prévues par et selon les distinctions de l’article précédent celui qui a enlevé ou fait enlever, fait arrêté, détenu ou fait détenir des personnes quelconques pour les vendre comme esclaves ou qui a disposé des personnes placées sous son autorité dans le même but ». </w:t>
      </w:r>
    </w:p>
    <w:p w:rsidR="00E865F5" w:rsidRPr="00E865F5" w:rsidRDefault="00813ECD" w:rsidP="00813ECD">
      <w:pPr>
        <w:pStyle w:val="SingleTxtG"/>
        <w:rPr>
          <w:lang w:val="fr-FR"/>
        </w:rPr>
      </w:pPr>
      <w:r w:rsidRPr="00E865F5">
        <w:t>83.</w:t>
      </w:r>
      <w:r w:rsidRPr="00E865F5">
        <w:tab/>
      </w:r>
      <w:r w:rsidR="00E865F5" w:rsidRPr="00E865F5">
        <w:rPr>
          <w:lang w:val="fr-FR"/>
        </w:rPr>
        <w:t>En ce qui concerne la question de la protection, la Constitution de la République du 18 février 2006 consacre, dans son article 41 alinéa 3 « l’enfant a également, le droit de jouir de la protection de sa famille, de la société et des pouvoirs publics » et l’alinéa 6</w:t>
      </w:r>
      <w:r w:rsidR="00C278C6">
        <w:rPr>
          <w:lang w:val="fr-FR"/>
        </w:rPr>
        <w:t xml:space="preserve"> </w:t>
      </w:r>
      <w:r w:rsidR="00E865F5" w:rsidRPr="00E865F5">
        <w:rPr>
          <w:lang w:val="fr-FR"/>
        </w:rPr>
        <w:t>dispose que :« les pouvoirs publics ont l’obligation d’assurer une protection aux enfants en situation difficile et de déférer, devant la justice, les auteurs et les complices des actes de violence à l’égard des enfants ».</w:t>
      </w:r>
    </w:p>
    <w:p w:rsidR="00E865F5" w:rsidRPr="00E865F5" w:rsidRDefault="00813ECD" w:rsidP="00813ECD">
      <w:pPr>
        <w:pStyle w:val="SingleTxtG"/>
        <w:rPr>
          <w:lang w:val="fr-FR"/>
        </w:rPr>
      </w:pPr>
      <w:r w:rsidRPr="00E865F5">
        <w:t>84.</w:t>
      </w:r>
      <w:r w:rsidRPr="00E865F5">
        <w:tab/>
      </w:r>
      <w:r w:rsidR="00E865F5" w:rsidRPr="00E865F5">
        <w:rPr>
          <w:lang w:val="fr-FR"/>
        </w:rPr>
        <w:t>Avec la loi 09/001 portant protection de l’enfant promulguée le 10 janvier 2009, par le Chef de l’Etat, notre pays a consacré l’adoption internationale comme une alternative de protection pour assurer à l’enfant sa survie et un développement harmonieux. Les articles</w:t>
      </w:r>
      <w:r w:rsidR="00C278C6">
        <w:rPr>
          <w:lang w:val="fr-FR"/>
        </w:rPr>
        <w:t> </w:t>
      </w:r>
      <w:r w:rsidR="00E865F5" w:rsidRPr="00E865F5">
        <w:rPr>
          <w:lang w:val="fr-FR"/>
        </w:rPr>
        <w:t xml:space="preserve">18, 19 et 20 de la loi </w:t>
      </w:r>
      <w:r w:rsidR="00D6123B" w:rsidRPr="00D4640A">
        <w:rPr>
          <w:lang w:val="fr-FR"/>
        </w:rPr>
        <w:t>n</w:t>
      </w:r>
      <w:r w:rsidR="00D6123B" w:rsidRPr="0038678E">
        <w:rPr>
          <w:vertAlign w:val="superscript"/>
          <w:lang w:val="fr-FR"/>
        </w:rPr>
        <w:t>o</w:t>
      </w:r>
      <w:r w:rsidR="00D6123B">
        <w:rPr>
          <w:lang w:val="fr-FR"/>
        </w:rPr>
        <w:t> </w:t>
      </w:r>
      <w:r w:rsidR="00E865F5" w:rsidRPr="00E865F5">
        <w:rPr>
          <w:lang w:val="fr-FR"/>
        </w:rPr>
        <w:t xml:space="preserve">09/001 ont intégré certaines dispositions de la </w:t>
      </w:r>
      <w:r w:rsidR="00E865F5" w:rsidRPr="00F0252E">
        <w:rPr>
          <w:lang w:val="fr-FR"/>
        </w:rPr>
        <w:t>Convention sur la protection des enfants et la coopération en matière d’adoption internationale</w:t>
      </w:r>
      <w:r w:rsidR="007E5725">
        <w:rPr>
          <w:lang w:val="fr-FR"/>
        </w:rPr>
        <w:t xml:space="preserve"> </w:t>
      </w:r>
      <w:r w:rsidR="00E865F5" w:rsidRPr="00E865F5">
        <w:rPr>
          <w:lang w:val="fr-FR"/>
        </w:rPr>
        <w:t xml:space="preserve">de </w:t>
      </w:r>
      <w:r w:rsidR="00C278C6">
        <w:rPr>
          <w:lang w:val="fr-FR"/>
        </w:rPr>
        <w:t>L</w:t>
      </w:r>
      <w:r w:rsidR="00E865F5" w:rsidRPr="00E865F5">
        <w:rPr>
          <w:lang w:val="fr-FR"/>
        </w:rPr>
        <w:t>a</w:t>
      </w:r>
      <w:r w:rsidR="00C278C6">
        <w:rPr>
          <w:lang w:val="fr-FR"/>
        </w:rPr>
        <w:t> </w:t>
      </w:r>
      <w:r w:rsidR="00E865F5" w:rsidRPr="00E865F5">
        <w:rPr>
          <w:lang w:val="fr-FR"/>
        </w:rPr>
        <w:t>Haye, signée le 27 mai 1993 par les Etats membres des Nations-Unies, est en attente de ratification par la République démocratique du Congo.</w:t>
      </w:r>
    </w:p>
    <w:p w:rsidR="00E865F5" w:rsidRPr="00E865F5" w:rsidRDefault="00813ECD" w:rsidP="00813ECD">
      <w:pPr>
        <w:pStyle w:val="SingleTxtG"/>
        <w:rPr>
          <w:lang w:val="fr-FR"/>
        </w:rPr>
      </w:pPr>
      <w:r w:rsidRPr="00E865F5">
        <w:t>85.</w:t>
      </w:r>
      <w:r w:rsidRPr="00E865F5">
        <w:tab/>
      </w:r>
      <w:r w:rsidR="00E865F5" w:rsidRPr="00E865F5">
        <w:rPr>
          <w:lang w:val="fr-FR"/>
        </w:rPr>
        <w:t xml:space="preserve">La 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 xml:space="preserve">87-010 du 01 </w:t>
      </w:r>
      <w:r w:rsidR="00C278C6">
        <w:rPr>
          <w:lang w:val="fr-FR"/>
        </w:rPr>
        <w:t>a</w:t>
      </w:r>
      <w:r w:rsidR="00E865F5" w:rsidRPr="00E865F5">
        <w:rPr>
          <w:lang w:val="fr-FR"/>
        </w:rPr>
        <w:t xml:space="preserve">oût 1987 portant code de la famille règle la question de l’adoption « simple » en RDC dans ses articles 650 à 691. </w:t>
      </w:r>
      <w:proofErr w:type="gramStart"/>
      <w:r w:rsidR="00E865F5" w:rsidRPr="00E865F5">
        <w:rPr>
          <w:lang w:val="fr-FR"/>
        </w:rPr>
        <w:t>il</w:t>
      </w:r>
      <w:proofErr w:type="gramEnd"/>
      <w:r w:rsidR="00E865F5" w:rsidRPr="00E865F5">
        <w:rPr>
          <w:lang w:val="fr-FR"/>
        </w:rPr>
        <w:t xml:space="preserve"> sied de relever que les travaux de révision des dispositions du code de la famille en cours prévoient la simplification de la procédure par la prise en compte des droits de l’enfant, notamment par rapport à la convention de </w:t>
      </w:r>
      <w:r w:rsidR="00C278C6">
        <w:rPr>
          <w:lang w:val="fr-FR"/>
        </w:rPr>
        <w:t>L</w:t>
      </w:r>
      <w:r w:rsidR="00E865F5" w:rsidRPr="00E865F5">
        <w:rPr>
          <w:lang w:val="fr-FR"/>
        </w:rPr>
        <w:t>a Haye relative à l’adoption internationale et les innovations de la loi portant protection de l’enfant.</w:t>
      </w:r>
    </w:p>
    <w:p w:rsidR="00E865F5" w:rsidRPr="00E865F5" w:rsidRDefault="00813ECD" w:rsidP="00813ECD">
      <w:pPr>
        <w:pStyle w:val="SingleTxtG"/>
        <w:rPr>
          <w:lang w:val="fr-FR"/>
        </w:rPr>
      </w:pPr>
      <w:r w:rsidRPr="00E865F5">
        <w:t>86.</w:t>
      </w:r>
      <w:r w:rsidRPr="00E865F5">
        <w:tab/>
      </w:r>
      <w:r w:rsidR="00E865F5" w:rsidRPr="00E865F5">
        <w:rPr>
          <w:lang w:val="fr-FR"/>
        </w:rPr>
        <w:t xml:space="preserve">En outre la RDC a organisé du 20 au 22 juillet 2010, la première table ronde de réflexion sur l’adoption internationale. Ces assises ont réuni plus de 50 acteurs publics et privés ainsi que les délégués des ambassades et des organismes étrangers agréés à </w:t>
      </w:r>
      <w:r w:rsidR="00E865F5" w:rsidRPr="00E865F5">
        <w:rPr>
          <w:lang w:val="fr-FR"/>
        </w:rPr>
        <w:lastRenderedPageBreak/>
        <w:t>l’adoption internationale. Les travaux ont abouti à la principale recommandation de doter le pays d’une structure interministérielle de suivi de l’adoption internationale sous la coordination du Ministère ayant dans ses attributions l’enfant et la famille ; il y a lieu de noter que cette structure qui fonctionne déjà au niveau du Ministère du Genre, de la Famille et Enfant, travaille en collaboration avec la Direction Générale des Migrations et différentes chancelleries implantées dans notre pays pour l’examen des dossiers d’adoption des enfants.</w:t>
      </w:r>
    </w:p>
    <w:p w:rsidR="00E865F5" w:rsidRPr="00E865F5" w:rsidRDefault="00813ECD" w:rsidP="00813ECD">
      <w:pPr>
        <w:pStyle w:val="SingleTxtG"/>
        <w:rPr>
          <w:lang w:val="fr-FR"/>
        </w:rPr>
      </w:pPr>
      <w:r w:rsidRPr="00E865F5">
        <w:t>87.</w:t>
      </w:r>
      <w:r w:rsidRPr="00E865F5">
        <w:tab/>
      </w:r>
      <w:r w:rsidR="00E865F5" w:rsidRPr="00E865F5">
        <w:rPr>
          <w:lang w:val="fr-FR"/>
        </w:rPr>
        <w:t>Entre la fin de l’année 2009 et le 1</w:t>
      </w:r>
      <w:r w:rsidR="00E865F5" w:rsidRPr="00F0252E">
        <w:rPr>
          <w:lang w:val="fr-FR"/>
        </w:rPr>
        <w:t>er</w:t>
      </w:r>
      <w:r w:rsidR="00E865F5" w:rsidRPr="00E865F5">
        <w:rPr>
          <w:lang w:val="fr-FR"/>
        </w:rPr>
        <w:t xml:space="preserve"> semestre 2010, 96 enfants adoptés par des couples Etrangers, ont été accueillis principalement aux Etats Unis, en Italie et en France.</w:t>
      </w:r>
    </w:p>
    <w:p w:rsidR="00E865F5" w:rsidRPr="00E865F5" w:rsidRDefault="00F0252E" w:rsidP="00F0252E">
      <w:pPr>
        <w:pStyle w:val="H1G"/>
        <w:rPr>
          <w:lang w:val="fr-FR"/>
        </w:rPr>
      </w:pPr>
      <w:r>
        <w:rPr>
          <w:lang w:val="fr-FR"/>
        </w:rPr>
        <w:tab/>
      </w:r>
      <w:r>
        <w:rPr>
          <w:lang w:val="fr-FR"/>
        </w:rPr>
        <w:tab/>
      </w:r>
      <w:r w:rsidR="00E865F5" w:rsidRPr="00E865F5">
        <w:rPr>
          <w:lang w:val="fr-FR"/>
        </w:rPr>
        <w:t>Articles</w:t>
      </w:r>
      <w:r w:rsidR="007E5725">
        <w:rPr>
          <w:lang w:val="fr-FR"/>
        </w:rPr>
        <w:t xml:space="preserve"> </w:t>
      </w:r>
      <w:r w:rsidR="00E865F5" w:rsidRPr="00E865F5">
        <w:rPr>
          <w:lang w:val="fr-FR"/>
        </w:rPr>
        <w:t xml:space="preserve">4, 5, 6 et 7 : Procédure pénale </w:t>
      </w:r>
    </w:p>
    <w:p w:rsidR="00E865F5" w:rsidRPr="00E865F5" w:rsidRDefault="00813ECD" w:rsidP="00813ECD">
      <w:pPr>
        <w:pStyle w:val="SingleTxtG"/>
        <w:rPr>
          <w:lang w:val="fr-FR"/>
        </w:rPr>
      </w:pPr>
      <w:r w:rsidRPr="00E865F5">
        <w:t>88.</w:t>
      </w:r>
      <w:r w:rsidRPr="00E865F5">
        <w:tab/>
      </w:r>
      <w:r w:rsidR="00E865F5" w:rsidRPr="00E865F5">
        <w:rPr>
          <w:lang w:val="fr-FR"/>
        </w:rPr>
        <w:t xml:space="preserve">En ce qui concerne la place du Protocole facultatif dans l’ordre juridique interne, il y a lieu de préciser que ce Protocole facultatif est appliqué en RDC dans le cadre du mécanisme établi en vertu de l’article 215 de la Constitution du 18 février 2006 qui stipule que « les Traités et Accords Internationaux régulièrement conclus ont dès leur publication, une autorité supérieure à celle des lois, sous réserve pour chaque traité ou accord, de son application par l’autre partie.» Il paraît clairement, à la lecture de cet article, que les traités conclus par la RDC ont une autorité supérieure et que, par conséquent, ils peuvent être évoqués par tous et ont un caractère contraignant pour les Tribunaux congolais. </w:t>
      </w:r>
    </w:p>
    <w:p w:rsidR="00E865F5" w:rsidRPr="00E865F5" w:rsidRDefault="00813ECD" w:rsidP="00813ECD">
      <w:pPr>
        <w:pStyle w:val="SingleTxtG"/>
        <w:rPr>
          <w:lang w:val="fr-FR"/>
        </w:rPr>
      </w:pPr>
      <w:r w:rsidRPr="00E865F5">
        <w:t>89.</w:t>
      </w:r>
      <w:r w:rsidRPr="00E865F5">
        <w:tab/>
      </w:r>
      <w:r w:rsidR="00E865F5" w:rsidRPr="00E865F5">
        <w:rPr>
          <w:lang w:val="fr-FR"/>
        </w:rPr>
        <w:t xml:space="preserve">Dans le cas d’espèce, c’est la loi congolaise qui sera d’application principalement sur le plan de la forme et subsidiairement quant au fond (la territorialité de la loi pénale). </w:t>
      </w:r>
    </w:p>
    <w:p w:rsidR="00E865F5" w:rsidRPr="00E865F5" w:rsidRDefault="00813ECD" w:rsidP="00813ECD">
      <w:pPr>
        <w:pStyle w:val="SingleTxtG"/>
        <w:rPr>
          <w:lang w:val="fr-FR"/>
        </w:rPr>
      </w:pPr>
      <w:r w:rsidRPr="00E865F5">
        <w:t>90.</w:t>
      </w:r>
      <w:r w:rsidRPr="00E865F5">
        <w:tab/>
      </w:r>
      <w:r w:rsidR="00E865F5" w:rsidRPr="00E865F5">
        <w:rPr>
          <w:lang w:val="fr-FR"/>
        </w:rPr>
        <w:t>En ce qui concerne la victime, les mêmes dispositions s’appliquent c’est-à-dire c’est la loi congolaise qui sera d’application (art</w:t>
      </w:r>
      <w:r w:rsidR="00C278C6">
        <w:rPr>
          <w:lang w:val="fr-FR"/>
        </w:rPr>
        <w:t>.</w:t>
      </w:r>
      <w:r w:rsidR="00E865F5" w:rsidRPr="00E865F5">
        <w:rPr>
          <w:lang w:val="fr-FR"/>
        </w:rPr>
        <w:t xml:space="preserve"> 258 du, Code civil livre III) tel que spécifié au paragraphe 63.1 dudit rapport.</w:t>
      </w:r>
    </w:p>
    <w:p w:rsidR="00E865F5" w:rsidRPr="00F0252E" w:rsidRDefault="00813ECD" w:rsidP="00813ECD">
      <w:pPr>
        <w:pStyle w:val="SingleTxtG"/>
        <w:rPr>
          <w:lang w:val="fr-FR"/>
        </w:rPr>
      </w:pPr>
      <w:r w:rsidRPr="00F0252E">
        <w:t>91.</w:t>
      </w:r>
      <w:r w:rsidRPr="00F0252E">
        <w:tab/>
      </w:r>
      <w:r w:rsidR="00E865F5" w:rsidRPr="00F0252E">
        <w:rPr>
          <w:lang w:val="fr-FR"/>
        </w:rPr>
        <w:t>La procédure d’extradition est tellement compliquée et couteuse qu’il ne saurait être question d’extrader pour toutes les infractions.</w:t>
      </w:r>
    </w:p>
    <w:p w:rsidR="00E865F5" w:rsidRPr="00C278C6" w:rsidRDefault="00813ECD" w:rsidP="00813ECD">
      <w:pPr>
        <w:pStyle w:val="SingleTxtG"/>
        <w:rPr>
          <w:bCs/>
          <w:lang w:val="fr-FR"/>
        </w:rPr>
      </w:pPr>
      <w:r>
        <w:rPr>
          <w:lang w:val="fr-FR"/>
        </w:rPr>
        <w:t>92.</w:t>
      </w:r>
      <w:r>
        <w:rPr>
          <w:lang w:val="fr-FR"/>
        </w:rPr>
        <w:tab/>
      </w:r>
      <w:r w:rsidR="00E865F5" w:rsidRPr="00C278C6">
        <w:rPr>
          <w:lang w:val="fr-FR"/>
        </w:rPr>
        <w:t>En RDC, ne donnent lieu à l’extradition que les infractions présentant une certaine gravité. Pour déterminer cette gravité, deux techniques sont possibles : soit l’énumération des faits pouvant donner lieu à l’extradition dans le corps même du traité, soit la référence à la gravité de la peine encourue ou effectivement prononcée pour l’infraction dont il s’agit. Cette dernière technique est la plus récente et la plus répandue. Elle est notamment utilisée par la convention judiciaire du 4 mars 1966 liant la RDC ex Zaïre et le Rwanda et qui fixe la limite à au moins 6 mois de S.P. encourue (art.</w:t>
      </w:r>
      <w:r w:rsidR="00C278C6">
        <w:rPr>
          <w:lang w:val="fr-FR"/>
        </w:rPr>
        <w:t> </w:t>
      </w:r>
      <w:r w:rsidR="00E865F5" w:rsidRPr="00C278C6">
        <w:rPr>
          <w:lang w:val="fr-FR"/>
        </w:rPr>
        <w:t>2).</w:t>
      </w:r>
      <w:r w:rsidR="00C278C6" w:rsidRPr="00C278C6">
        <w:rPr>
          <w:lang w:val="fr-FR"/>
        </w:rPr>
        <w:t xml:space="preserve"> </w:t>
      </w:r>
      <w:r w:rsidRPr="00C278C6">
        <w:rPr>
          <w:bCs/>
        </w:rPr>
        <w:t>92.</w:t>
      </w:r>
      <w:r w:rsidRPr="00C278C6">
        <w:rPr>
          <w:bCs/>
        </w:rPr>
        <w:tab/>
      </w:r>
      <w:r w:rsidR="00E865F5" w:rsidRPr="00C278C6">
        <w:rPr>
          <w:bCs/>
          <w:lang w:val="fr-FR"/>
        </w:rPr>
        <w:t>Le seul texte qui, en dehors des traités, organise l’extradition est le décret du 12 avril 1886.</w:t>
      </w:r>
    </w:p>
    <w:p w:rsidR="00E865F5" w:rsidRPr="00E865F5" w:rsidRDefault="00813ECD" w:rsidP="00813ECD">
      <w:pPr>
        <w:pStyle w:val="SingleTxtG"/>
        <w:rPr>
          <w:lang w:val="fr-FR"/>
        </w:rPr>
      </w:pPr>
      <w:r w:rsidRPr="00E865F5">
        <w:t>93.</w:t>
      </w:r>
      <w:r w:rsidRPr="00E865F5">
        <w:tab/>
      </w:r>
      <w:r w:rsidR="00E865F5" w:rsidRPr="00E865F5">
        <w:rPr>
          <w:lang w:val="fr-FR"/>
        </w:rPr>
        <w:t>L’article 1</w:t>
      </w:r>
      <w:r w:rsidR="00E865F5" w:rsidRPr="00F0252E">
        <w:rPr>
          <w:lang w:val="fr-FR"/>
        </w:rPr>
        <w:t>er</w:t>
      </w:r>
      <w:r w:rsidR="00E865F5" w:rsidRPr="00E865F5">
        <w:rPr>
          <w:lang w:val="fr-FR"/>
        </w:rPr>
        <w:t xml:space="preserve"> de ce décret stipule que le gouvernement livre aux gouvernements des pays étrangers, à charge de réciprocité, tout étranger accusé, poursuivi ou condamné par les tribunaux desdits pays comme auteur ou complice, par l’un des faits commis sur leur territoire énumérés à la convention d’extradition conclue avec ce pays. En absence de convention d’extradition, ou s’il s’agit d’un fait prévu par la convention d’extradition, l’étranger ne sera livré qu’à la suite d’un accord particulier conclu de gouvernement à gouvernement.</w:t>
      </w:r>
    </w:p>
    <w:p w:rsidR="00E865F5" w:rsidRPr="00C278C6" w:rsidRDefault="00813ECD" w:rsidP="00813ECD">
      <w:pPr>
        <w:pStyle w:val="SingleTxtG"/>
        <w:rPr>
          <w:lang w:val="fr-FR"/>
        </w:rPr>
      </w:pPr>
      <w:r>
        <w:rPr>
          <w:lang w:val="fr-FR"/>
        </w:rPr>
        <w:t>94.</w:t>
      </w:r>
      <w:r>
        <w:rPr>
          <w:lang w:val="fr-FR"/>
        </w:rPr>
        <w:tab/>
      </w:r>
      <w:r w:rsidR="00E865F5" w:rsidRPr="00C278C6">
        <w:rPr>
          <w:lang w:val="fr-FR"/>
        </w:rPr>
        <w:t>L’accord de coopération judiciaire peut être bilatérale c’est-à-dire entre la RDC et un autre pays ou multilatérale entre la RDC et plusieurs autres Etats. La politique générale en matière d’extradition prévoit qu’il ne peut y avoir extradition que lorsqu’il y a accord de coopération judiciaire. En dehors d’accord de coopération judiciaire, l’extradition ne peut être obtenue qu’après des négociations politiques.</w:t>
      </w:r>
      <w:r w:rsidR="00C278C6" w:rsidRPr="00C278C6">
        <w:rPr>
          <w:lang w:val="fr-FR"/>
        </w:rPr>
        <w:t xml:space="preserve"> </w:t>
      </w:r>
      <w:r w:rsidR="00E865F5" w:rsidRPr="00C278C6">
        <w:rPr>
          <w:lang w:val="fr-FR"/>
        </w:rPr>
        <w:t xml:space="preserve">Il n’existe pas des cas particuliers d’extradition en RDC qui concerne les infractions prohibées par le Protocole facultatif II à </w:t>
      </w:r>
      <w:r w:rsidR="00E865F5" w:rsidRPr="00C278C6">
        <w:rPr>
          <w:lang w:val="fr-FR"/>
        </w:rPr>
        <w:lastRenderedPageBreak/>
        <w:t>la CDE.</w:t>
      </w:r>
      <w:r w:rsidR="00C278C6" w:rsidRPr="00C278C6">
        <w:rPr>
          <w:lang w:val="fr-FR"/>
        </w:rPr>
        <w:t xml:space="preserve"> </w:t>
      </w:r>
      <w:r w:rsidR="00E865F5" w:rsidRPr="00C278C6">
        <w:rPr>
          <w:lang w:val="fr-FR"/>
        </w:rPr>
        <w:t>Il existe, toutefois, des Accords de coopération judiciaire entre la RDC et les autres pays</w:t>
      </w:r>
      <w:r w:rsidR="00C278C6" w:rsidRPr="00C278C6">
        <w:rPr>
          <w:lang w:val="fr-FR"/>
        </w:rPr>
        <w:t xml:space="preserve">. </w:t>
      </w:r>
      <w:r w:rsidR="00E865F5" w:rsidRPr="00C278C6">
        <w:rPr>
          <w:lang w:val="fr-FR"/>
        </w:rPr>
        <w:t>A titre d’exemple</w:t>
      </w:r>
      <w:r w:rsidR="00C278C6">
        <w:rPr>
          <w:lang w:val="fr-FR"/>
        </w:rPr>
        <w:t> :</w:t>
      </w:r>
      <w:r w:rsidR="00E865F5" w:rsidRPr="00C278C6">
        <w:rPr>
          <w:lang w:val="fr-FR"/>
        </w:rPr>
        <w:t xml:space="preserve"> </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C278C6">
        <w:rPr>
          <w:lang w:val="fr-FR"/>
        </w:rPr>
        <w:t>L</w:t>
      </w:r>
      <w:r w:rsidR="00E865F5" w:rsidRPr="00E865F5">
        <w:rPr>
          <w:lang w:val="fr-FR"/>
        </w:rPr>
        <w:t>’Accord de coopération judiciaire entre la RDC et les Etats-Unis</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C278C6">
        <w:rPr>
          <w:lang w:val="fr-FR"/>
        </w:rPr>
        <w:t>L</w:t>
      </w:r>
      <w:r w:rsidR="00E865F5" w:rsidRPr="00E865F5">
        <w:rPr>
          <w:lang w:val="fr-FR"/>
        </w:rPr>
        <w:t>’accord de coopération judiciaire de la Communauté économique des Pays des Grands Lacs (CEPGL)</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C278C6">
        <w:rPr>
          <w:lang w:val="fr-FR"/>
        </w:rPr>
        <w:t>L</w:t>
      </w:r>
      <w:r w:rsidR="00E865F5" w:rsidRPr="00E865F5">
        <w:rPr>
          <w:lang w:val="fr-FR"/>
        </w:rPr>
        <w:t>’accord de coopération judiciaire entre la RDC et la CPI.</w:t>
      </w:r>
    </w:p>
    <w:p w:rsidR="00E865F5" w:rsidRPr="00E865F5" w:rsidRDefault="00813ECD" w:rsidP="00813ECD">
      <w:pPr>
        <w:pStyle w:val="SingleTxtG"/>
        <w:rPr>
          <w:lang w:val="fr-FR"/>
        </w:rPr>
      </w:pPr>
      <w:r w:rsidRPr="00E865F5">
        <w:t>95.</w:t>
      </w:r>
      <w:r w:rsidRPr="00E865F5">
        <w:tab/>
      </w:r>
      <w:r w:rsidR="00E865F5" w:rsidRPr="00E865F5">
        <w:rPr>
          <w:lang w:val="fr-FR"/>
        </w:rPr>
        <w:t>Il n’existe pas des cas de saisie et confiscation des biens ou produits qui ont servi dans la commission d’une des infractions prohibée dans le présent protocole et qui ont fait l’objet d’une demande d’extradition par la RDC ou par un autre pays adressé à la RDC.</w:t>
      </w:r>
    </w:p>
    <w:p w:rsidR="00E865F5" w:rsidRPr="00E865F5" w:rsidRDefault="00813ECD" w:rsidP="00813ECD">
      <w:pPr>
        <w:pStyle w:val="SingleTxtG"/>
        <w:rPr>
          <w:lang w:val="fr-FR"/>
        </w:rPr>
      </w:pPr>
      <w:r w:rsidRPr="00E865F5">
        <w:t>96.</w:t>
      </w:r>
      <w:r w:rsidRPr="00E865F5">
        <w:tab/>
      </w:r>
      <w:r w:rsidR="00E865F5" w:rsidRPr="00E865F5">
        <w:rPr>
          <w:lang w:val="fr-FR"/>
        </w:rPr>
        <w:t xml:space="preserve">Pour la saisie et la confiscation des biens ou produits, la 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09/001 du 10 janvier 2009 portant protection de l’enfant en son ar</w:t>
      </w:r>
      <w:r w:rsidR="00C278C6">
        <w:rPr>
          <w:lang w:val="fr-FR"/>
        </w:rPr>
        <w:t>ticle</w:t>
      </w:r>
      <w:r w:rsidR="00E865F5" w:rsidRPr="00E865F5">
        <w:rPr>
          <w:lang w:val="fr-FR"/>
        </w:rPr>
        <w:t xml:space="preserve"> 179 stipule que :</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Le fait de produire, de distribuer, de diffuser, d’importer, d’exporter, d’offrir, de rendre disponible, de vendre, de se procurer ou procurer à autrui, de posséder tout matériel pornographique mettant en scène un enfant est puni de cinq à quinze ans de servitude pénale principale et d’une amende de deux cents mille à un million de francs congolais.</w:t>
      </w:r>
    </w:p>
    <w:p w:rsidR="00E865F5" w:rsidRPr="00E865F5" w:rsidRDefault="00632BF0" w:rsidP="00632BF0">
      <w:pPr>
        <w:pStyle w:val="Bullet1G"/>
        <w:numPr>
          <w:ilvl w:val="0"/>
          <w:numId w:val="0"/>
        </w:numPr>
        <w:tabs>
          <w:tab w:val="left" w:pos="1701"/>
        </w:tabs>
        <w:ind w:left="1701" w:hanging="170"/>
        <w:rPr>
          <w:lang w:val="fr-FR"/>
        </w:rPr>
      </w:pPr>
      <w:r w:rsidRPr="00E865F5">
        <w:rPr>
          <w:lang w:val="fr-FR"/>
        </w:rPr>
        <w:t>•</w:t>
      </w:r>
      <w:r w:rsidRPr="00E865F5">
        <w:rPr>
          <w:lang w:val="fr-FR"/>
        </w:rPr>
        <w:tab/>
      </w:r>
      <w:r w:rsidR="00E865F5" w:rsidRPr="00E865F5">
        <w:rPr>
          <w:lang w:val="fr-FR"/>
        </w:rPr>
        <w:t>Le juge prononce en outre la confiscation du matériel pornographique concerné.</w:t>
      </w:r>
    </w:p>
    <w:p w:rsidR="00E865F5" w:rsidRPr="00E865F5" w:rsidRDefault="00F0252E" w:rsidP="00F0252E">
      <w:pPr>
        <w:pStyle w:val="H1G"/>
        <w:rPr>
          <w:lang w:val="fr-FR"/>
        </w:rPr>
      </w:pPr>
      <w:r>
        <w:rPr>
          <w:lang w:val="fr-FR"/>
        </w:rPr>
        <w:tab/>
      </w:r>
      <w:r>
        <w:rPr>
          <w:lang w:val="fr-FR"/>
        </w:rPr>
        <w:tab/>
      </w:r>
      <w:r w:rsidR="00E865F5" w:rsidRPr="00E865F5">
        <w:rPr>
          <w:lang w:val="fr-FR"/>
        </w:rPr>
        <w:t>Articles</w:t>
      </w:r>
      <w:r w:rsidR="007E5725">
        <w:rPr>
          <w:lang w:val="fr-FR"/>
        </w:rPr>
        <w:t xml:space="preserve"> </w:t>
      </w:r>
      <w:r w:rsidR="00E865F5" w:rsidRPr="00E865F5">
        <w:rPr>
          <w:lang w:val="fr-FR"/>
        </w:rPr>
        <w:t xml:space="preserve">8, 9 et 10 : Protection des droits des enfants victimes </w:t>
      </w:r>
    </w:p>
    <w:p w:rsidR="00E865F5" w:rsidRPr="00C278C6" w:rsidRDefault="00813ECD" w:rsidP="00813ECD">
      <w:pPr>
        <w:pStyle w:val="SingleTxtG"/>
        <w:rPr>
          <w:lang w:val="fr-FR"/>
        </w:rPr>
      </w:pPr>
      <w:r>
        <w:rPr>
          <w:lang w:val="fr-FR"/>
        </w:rPr>
        <w:t>97-</w:t>
      </w:r>
      <w:r>
        <w:rPr>
          <w:lang w:val="fr-FR"/>
        </w:rPr>
        <w:tab/>
      </w:r>
      <w:r w:rsidR="00E865F5" w:rsidRPr="00C278C6">
        <w:rPr>
          <w:lang w:val="fr-FR"/>
        </w:rPr>
        <w:t xml:space="preserve">De façon générale, la législation congolaise à travers la loi </w:t>
      </w:r>
      <w:r w:rsidR="00D6123B" w:rsidRPr="00C278C6">
        <w:rPr>
          <w:lang w:val="fr-FR"/>
        </w:rPr>
        <w:t>n</w:t>
      </w:r>
      <w:r w:rsidR="00D6123B" w:rsidRPr="00C278C6">
        <w:rPr>
          <w:vertAlign w:val="superscript"/>
          <w:lang w:val="fr-FR"/>
        </w:rPr>
        <w:t>o</w:t>
      </w:r>
      <w:r w:rsidR="00D6123B" w:rsidRPr="00C278C6">
        <w:rPr>
          <w:lang w:val="fr-FR"/>
        </w:rPr>
        <w:t> </w:t>
      </w:r>
      <w:r w:rsidR="00E865F5" w:rsidRPr="00C278C6">
        <w:rPr>
          <w:lang w:val="fr-FR"/>
        </w:rPr>
        <w:t>06/019 du 20 Juillet 2006 modifiant et complétant le décret du 06 août 1959 portant Code de procédure pénale à l’article 74 bis énonce que</w:t>
      </w:r>
      <w:r w:rsidR="007E5725" w:rsidRPr="00C278C6">
        <w:rPr>
          <w:lang w:val="fr-FR"/>
        </w:rPr>
        <w:t xml:space="preserve"> </w:t>
      </w:r>
      <w:r w:rsidR="00E865F5" w:rsidRPr="00C278C6">
        <w:rPr>
          <w:lang w:val="fr-FR"/>
        </w:rPr>
        <w:t>l’officier du Ministère Public ou le juge saisi en matière de violences sexuelles prend les mesures nécessaires pour sauvegarder la sécurité, le bien-être physique et psychologique, la dignité et le respect de la vie privée des victimes ou de toute autre personne impliquée.</w:t>
      </w:r>
      <w:r w:rsidR="00C278C6" w:rsidRPr="00C278C6">
        <w:rPr>
          <w:lang w:val="fr-FR"/>
        </w:rPr>
        <w:t xml:space="preserve"> </w:t>
      </w:r>
      <w:r w:rsidRPr="00C278C6">
        <w:t>97.</w:t>
      </w:r>
      <w:r w:rsidRPr="00C278C6">
        <w:tab/>
      </w:r>
      <w:r w:rsidR="00E865F5" w:rsidRPr="00C278C6">
        <w:rPr>
          <w:lang w:val="fr-FR"/>
        </w:rPr>
        <w:t>A ce titre, le huis clos est prononcé à la requête de la victime ou du Ministère Public.</w:t>
      </w:r>
    </w:p>
    <w:p w:rsidR="00C278C6" w:rsidRDefault="00813ECD" w:rsidP="00813ECD">
      <w:pPr>
        <w:pStyle w:val="SingleTxtG"/>
        <w:rPr>
          <w:lang w:val="fr-FR"/>
        </w:rPr>
      </w:pPr>
      <w:r>
        <w:t>98.</w:t>
      </w:r>
      <w:r>
        <w:tab/>
      </w:r>
      <w:r w:rsidR="00E865F5" w:rsidRPr="00E865F5">
        <w:rPr>
          <w:lang w:val="fr-FR"/>
        </w:rPr>
        <w:t xml:space="preserve">La 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09/001 du 10 janvier 2009 portant protection de l’enfant garantit sans équivoque l’intérêt supérieur de l’enfant aussi bien victime qu’en conflit avec la loi. L’article 111 de la loi précitée stipule :</w:t>
      </w:r>
    </w:p>
    <w:p w:rsidR="00E865F5" w:rsidRPr="00E865F5" w:rsidRDefault="00E865F5" w:rsidP="00813ECD">
      <w:pPr>
        <w:pStyle w:val="SingleTxtG"/>
        <w:ind w:left="1701"/>
        <w:rPr>
          <w:lang w:val="fr-FR"/>
        </w:rPr>
      </w:pPr>
      <w:r w:rsidRPr="00E865F5">
        <w:rPr>
          <w:lang w:val="fr-FR"/>
        </w:rPr>
        <w:t>« </w:t>
      </w:r>
      <w:r w:rsidR="00C278C6">
        <w:rPr>
          <w:lang w:val="fr-FR"/>
        </w:rPr>
        <w:t>L</w:t>
      </w:r>
      <w:r w:rsidRPr="00E865F5">
        <w:rPr>
          <w:lang w:val="fr-FR"/>
        </w:rPr>
        <w:t>e juge</w:t>
      </w:r>
      <w:r w:rsidR="00C278C6">
        <w:rPr>
          <w:lang w:val="fr-FR"/>
        </w:rPr>
        <w:t xml:space="preserve"> </w:t>
      </w:r>
      <w:r w:rsidRPr="00E865F5">
        <w:rPr>
          <w:lang w:val="fr-FR"/>
        </w:rPr>
        <w:t>pour enfants décrète le huis clos tout au long de la procédure.</w:t>
      </w:r>
    </w:p>
    <w:p w:rsidR="00E865F5" w:rsidRPr="00E865F5" w:rsidRDefault="00E865F5" w:rsidP="00813ECD">
      <w:pPr>
        <w:pStyle w:val="SingleTxtG"/>
        <w:ind w:left="1701"/>
        <w:rPr>
          <w:lang w:val="fr-FR"/>
        </w:rPr>
      </w:pPr>
      <w:r w:rsidRPr="00E865F5">
        <w:rPr>
          <w:lang w:val="fr-FR"/>
        </w:rPr>
        <w:t>Il procède à l’audition de l’enfant, et ce, en présence des parents, du tuteur, de la personne qui en a la garde ou de l’assistant social</w:t>
      </w:r>
      <w:r w:rsidR="00C278C6">
        <w:rPr>
          <w:lang w:val="fr-FR"/>
        </w:rPr>
        <w:t>.</w:t>
      </w:r>
      <w:r w:rsidRPr="00E865F5">
        <w:rPr>
          <w:lang w:val="fr-FR"/>
        </w:rPr>
        <w:t> »</w:t>
      </w:r>
    </w:p>
    <w:p w:rsidR="00C278C6" w:rsidRDefault="00E865F5">
      <w:pPr>
        <w:pStyle w:val="SingleTxtG"/>
        <w:rPr>
          <w:lang w:val="fr-FR"/>
        </w:rPr>
      </w:pPr>
      <w:r w:rsidRPr="00813ECD">
        <w:t>Dans l’intérêt de l’enfant, le juge peut décider du déroulement des plaidoiries hors de la présence de l’enfant.</w:t>
      </w:r>
      <w:r w:rsidR="00C278C6">
        <w:t xml:space="preserve"> </w:t>
      </w:r>
      <w:r w:rsidRPr="00813ECD">
        <w:t>L’audience se déroule sans toge.</w:t>
      </w:r>
      <w:r w:rsidR="00C278C6">
        <w:t xml:space="preserve"> </w:t>
      </w:r>
      <w:r w:rsidRPr="00813ECD">
        <w:t>Le ministère public donne son avis sur le banc.</w:t>
      </w:r>
      <w:r w:rsidR="00C278C6">
        <w:t xml:space="preserve"> </w:t>
      </w:r>
      <w:r w:rsidRPr="00813ECD">
        <w:t>En cas de doute, la présomption de la minorité prévaut. L’art</w:t>
      </w:r>
      <w:r w:rsidR="00C278C6">
        <w:t>icle</w:t>
      </w:r>
      <w:r w:rsidRPr="00813ECD">
        <w:t> 110 de la loi précitée le consacre en ce terme :</w:t>
      </w:r>
    </w:p>
    <w:p w:rsidR="00E865F5" w:rsidRPr="00E865F5" w:rsidRDefault="00E865F5" w:rsidP="00813ECD">
      <w:pPr>
        <w:pStyle w:val="SingleTxtG"/>
        <w:ind w:left="1701"/>
        <w:rPr>
          <w:lang w:val="fr-FR"/>
        </w:rPr>
      </w:pPr>
      <w:r w:rsidRPr="00E865F5">
        <w:rPr>
          <w:lang w:val="fr-FR"/>
        </w:rPr>
        <w:t>« Aux fins de l’inscription de la cause, le juge peut à tout moment convoquer l’enfant et les personnes qui exercent sur lui l’autorité parentale.</w:t>
      </w:r>
    </w:p>
    <w:p w:rsidR="00E865F5" w:rsidRPr="00E865F5" w:rsidRDefault="00E865F5" w:rsidP="00813ECD">
      <w:pPr>
        <w:pStyle w:val="SingleTxtG"/>
        <w:ind w:left="1701"/>
        <w:rPr>
          <w:lang w:val="fr-FR"/>
        </w:rPr>
      </w:pPr>
      <w:r w:rsidRPr="00E865F5">
        <w:rPr>
          <w:lang w:val="fr-FR"/>
        </w:rPr>
        <w:t xml:space="preserve">Il vérifie l’identité de l’enfant et le soumet, s’il </w:t>
      </w:r>
      <w:proofErr w:type="spellStart"/>
      <w:r w:rsidRPr="00E865F5">
        <w:rPr>
          <w:lang w:val="fr-FR"/>
        </w:rPr>
        <w:t>échet</w:t>
      </w:r>
      <w:proofErr w:type="spellEnd"/>
      <w:r w:rsidRPr="00E865F5">
        <w:rPr>
          <w:lang w:val="fr-FR"/>
        </w:rPr>
        <w:t>, à une visite médicale portant sur son état physique et mental.</w:t>
      </w:r>
    </w:p>
    <w:p w:rsidR="00E865F5" w:rsidRPr="00E865F5" w:rsidRDefault="00E865F5" w:rsidP="00813ECD">
      <w:pPr>
        <w:pStyle w:val="SingleTxtG"/>
        <w:ind w:left="1701"/>
        <w:rPr>
          <w:lang w:val="fr-FR"/>
        </w:rPr>
      </w:pPr>
      <w:r w:rsidRPr="00E865F5">
        <w:rPr>
          <w:lang w:val="fr-FR"/>
        </w:rPr>
        <w:t>En cas de doute sur l’âge, la présomption de la minorité prévaut.</w:t>
      </w:r>
    </w:p>
    <w:p w:rsidR="00E865F5" w:rsidRPr="00E865F5" w:rsidRDefault="00E865F5" w:rsidP="00813ECD">
      <w:pPr>
        <w:pStyle w:val="SingleTxtG"/>
        <w:ind w:left="1701"/>
        <w:rPr>
          <w:lang w:val="fr-FR"/>
        </w:rPr>
      </w:pPr>
      <w:r w:rsidRPr="00E865F5">
        <w:rPr>
          <w:lang w:val="fr-FR"/>
        </w:rPr>
        <w:t>Le greffier notifie la date de l’audience à la partie lésée.</w:t>
      </w:r>
    </w:p>
    <w:p w:rsidR="00E865F5" w:rsidRPr="00E865F5" w:rsidRDefault="00E865F5" w:rsidP="00813ECD">
      <w:pPr>
        <w:pStyle w:val="SingleTxtG"/>
        <w:ind w:left="1701"/>
        <w:rPr>
          <w:lang w:val="fr-FR"/>
        </w:rPr>
      </w:pPr>
      <w:r w:rsidRPr="00E865F5">
        <w:rPr>
          <w:lang w:val="fr-FR"/>
        </w:rPr>
        <w:t>La procédure par défaut est exclue à l’égard de l’enfant</w:t>
      </w:r>
      <w:r w:rsidR="00C278C6">
        <w:rPr>
          <w:lang w:val="fr-FR"/>
        </w:rPr>
        <w:t>.</w:t>
      </w:r>
      <w:r w:rsidRPr="00E865F5">
        <w:rPr>
          <w:lang w:val="fr-FR"/>
        </w:rPr>
        <w:t> »</w:t>
      </w:r>
    </w:p>
    <w:p w:rsidR="00E865F5" w:rsidRPr="00E865F5" w:rsidRDefault="00813ECD" w:rsidP="00813ECD">
      <w:pPr>
        <w:pStyle w:val="SingleTxtG"/>
        <w:rPr>
          <w:lang w:val="fr-FR"/>
        </w:rPr>
      </w:pPr>
      <w:r w:rsidRPr="00E865F5">
        <w:lastRenderedPageBreak/>
        <w:t>99.</w:t>
      </w:r>
      <w:r w:rsidRPr="00E865F5">
        <w:tab/>
      </w:r>
      <w:r w:rsidR="00E865F5" w:rsidRPr="00E865F5">
        <w:rPr>
          <w:lang w:val="fr-FR"/>
        </w:rPr>
        <w:t>L’article 16 de cette même loi fait passer de 30 à 90 jours qui suivent la naissance de l’enfant en vue de son enregistrement gratuit auprès de l’Officier de l’état civil. Il stipule que tout enfant a le droit d’être enregistré à l’état civil dans les quatre-vingt-dix jours qui suivent sa naissance, conformément à la loi et l’enregistrement s’effectue sans frais.</w:t>
      </w:r>
    </w:p>
    <w:p w:rsidR="00E865F5" w:rsidRPr="00E865F5" w:rsidRDefault="00813ECD" w:rsidP="00813ECD">
      <w:pPr>
        <w:pStyle w:val="SingleTxtG"/>
        <w:rPr>
          <w:lang w:val="fr-FR"/>
        </w:rPr>
      </w:pPr>
      <w:r w:rsidRPr="00E865F5">
        <w:t>100.</w:t>
      </w:r>
      <w:r w:rsidRPr="00E865F5">
        <w:tab/>
      </w:r>
      <w:r w:rsidR="00E865F5" w:rsidRPr="00E865F5">
        <w:rPr>
          <w:lang w:val="fr-FR"/>
        </w:rPr>
        <w:t>Les paragraphes 85 à 94 du deuxième rapport de la RDC sur la mise en œuvre de la CDE indiquent les efforts entrepris par le gouvernement pour encourager l’enregistrement des enfants à l’état civil.</w:t>
      </w:r>
    </w:p>
    <w:p w:rsidR="00E865F5" w:rsidRPr="00E865F5" w:rsidRDefault="00813ECD" w:rsidP="00813ECD">
      <w:pPr>
        <w:pStyle w:val="SingleTxtG"/>
        <w:rPr>
          <w:lang w:val="fr-FR"/>
        </w:rPr>
      </w:pPr>
      <w:r w:rsidRPr="00E865F5">
        <w:t>101.</w:t>
      </w:r>
      <w:r w:rsidRPr="00E865F5">
        <w:tab/>
      </w:r>
      <w:r w:rsidR="00E865F5" w:rsidRPr="00E865F5">
        <w:rPr>
          <w:lang w:val="fr-FR"/>
        </w:rPr>
        <w:t>Les dispositions des articles 112 et 113 de la loi portant protection de l’enfant donnent des garanties procédurales aux enfants tant victimes qu’aux enfants en conflit avec la loi.</w:t>
      </w:r>
    </w:p>
    <w:p w:rsidR="00E865F5" w:rsidRPr="00E865F5" w:rsidRDefault="00813ECD" w:rsidP="00813ECD">
      <w:pPr>
        <w:pStyle w:val="SingleTxtG"/>
        <w:rPr>
          <w:lang w:val="fr-FR"/>
        </w:rPr>
      </w:pPr>
      <w:r w:rsidRPr="00E865F5">
        <w:t>102.</w:t>
      </w:r>
      <w:r w:rsidRPr="00E865F5">
        <w:tab/>
      </w:r>
      <w:r w:rsidR="00E865F5" w:rsidRPr="00E865F5">
        <w:rPr>
          <w:lang w:val="fr-FR"/>
        </w:rPr>
        <w:t>L’article 112 : lorsque le fait commis par l’enfant est connexe à celui qui peut donner lieu à une poursuite contre un adulte, les poursuites sont disjointes et l’enfant est poursuivi devant le juge pour enfants.</w:t>
      </w:r>
    </w:p>
    <w:p w:rsidR="00E865F5" w:rsidRPr="00F0252E" w:rsidRDefault="00813ECD" w:rsidP="00813ECD">
      <w:pPr>
        <w:pStyle w:val="SingleTxtG"/>
        <w:rPr>
          <w:lang w:val="fr-FR"/>
        </w:rPr>
      </w:pPr>
      <w:r w:rsidRPr="00F0252E">
        <w:t>103.</w:t>
      </w:r>
      <w:r w:rsidRPr="00F0252E">
        <w:tab/>
      </w:r>
      <w:r w:rsidR="00E865F5" w:rsidRPr="00F0252E">
        <w:rPr>
          <w:lang w:val="fr-FR"/>
        </w:rPr>
        <w:t>L’article 113 stipule que dans huit jours qui suivent la prise en délibéré de la cause, le juge prend l’une des décisions suivantes :</w:t>
      </w:r>
    </w:p>
    <w:p w:rsidR="00E865F5" w:rsidRPr="00E865F5" w:rsidRDefault="00D4640A" w:rsidP="00F0252E">
      <w:pPr>
        <w:pStyle w:val="SingleTxtG"/>
        <w:tabs>
          <w:tab w:val="left" w:pos="780"/>
        </w:tabs>
        <w:ind w:firstLine="567"/>
        <w:rPr>
          <w:lang w:val="fr-FR"/>
        </w:rPr>
      </w:pPr>
      <w:r w:rsidRPr="00E865F5">
        <w:rPr>
          <w:lang w:val="fr-FR"/>
        </w:rPr>
        <w:t>1</w:t>
      </w:r>
      <w:r w:rsidR="00F0252E">
        <w:rPr>
          <w:lang w:val="fr-FR"/>
        </w:rPr>
        <w:t>.</w:t>
      </w:r>
      <w:r w:rsidRPr="00E865F5">
        <w:rPr>
          <w:lang w:val="fr-FR"/>
        </w:rPr>
        <w:tab/>
      </w:r>
      <w:r w:rsidR="00C278C6">
        <w:rPr>
          <w:lang w:val="fr-FR"/>
        </w:rPr>
        <w:t>R</w:t>
      </w:r>
      <w:r w:rsidR="00E865F5" w:rsidRPr="00E865F5">
        <w:rPr>
          <w:lang w:val="fr-FR"/>
        </w:rPr>
        <w:t>éprimander l’enfant et le rendre à ses parents ou aux personnes qui exerçaient sur lui l’autorité parentale en leur enjoignant de mieux le surveiller à l’avenir ;</w:t>
      </w:r>
    </w:p>
    <w:p w:rsidR="00E865F5" w:rsidRPr="00E865F5" w:rsidRDefault="00D4640A" w:rsidP="00F0252E">
      <w:pPr>
        <w:pStyle w:val="SingleTxtG"/>
        <w:tabs>
          <w:tab w:val="left" w:pos="780"/>
        </w:tabs>
        <w:ind w:firstLine="567"/>
        <w:rPr>
          <w:lang w:val="fr-FR"/>
        </w:rPr>
      </w:pPr>
      <w:r w:rsidRPr="00E865F5">
        <w:rPr>
          <w:lang w:val="fr-FR"/>
        </w:rPr>
        <w:t>2</w:t>
      </w:r>
      <w:r w:rsidR="00F0252E">
        <w:rPr>
          <w:lang w:val="fr-FR"/>
        </w:rPr>
        <w:t>.</w:t>
      </w:r>
      <w:r w:rsidRPr="00E865F5">
        <w:rPr>
          <w:lang w:val="fr-FR"/>
        </w:rPr>
        <w:tab/>
      </w:r>
      <w:r w:rsidR="00C278C6">
        <w:rPr>
          <w:lang w:val="fr-FR"/>
        </w:rPr>
        <w:t>L</w:t>
      </w:r>
      <w:r w:rsidR="00E865F5" w:rsidRPr="00E865F5">
        <w:rPr>
          <w:lang w:val="fr-FR"/>
        </w:rPr>
        <w:t>e confier à un couple de bonne moralité ou à une institution privée agréée à caractère social pour une période ne dépassant pas sa dix-huitième année d’âge ;</w:t>
      </w:r>
    </w:p>
    <w:p w:rsidR="00E865F5" w:rsidRPr="00E865F5" w:rsidRDefault="00D4640A" w:rsidP="00F0252E">
      <w:pPr>
        <w:pStyle w:val="SingleTxtG"/>
        <w:tabs>
          <w:tab w:val="left" w:pos="780"/>
        </w:tabs>
        <w:ind w:firstLine="567"/>
        <w:rPr>
          <w:lang w:val="fr-FR"/>
        </w:rPr>
      </w:pPr>
      <w:r w:rsidRPr="00E865F5">
        <w:rPr>
          <w:lang w:val="fr-FR"/>
        </w:rPr>
        <w:t>3</w:t>
      </w:r>
      <w:r w:rsidR="00F0252E">
        <w:rPr>
          <w:lang w:val="fr-FR"/>
        </w:rPr>
        <w:t>.</w:t>
      </w:r>
      <w:r w:rsidRPr="00E865F5">
        <w:rPr>
          <w:lang w:val="fr-FR"/>
        </w:rPr>
        <w:tab/>
      </w:r>
      <w:r w:rsidR="00C278C6">
        <w:rPr>
          <w:lang w:val="fr-FR"/>
        </w:rPr>
        <w:t>L</w:t>
      </w:r>
      <w:r w:rsidR="00E865F5" w:rsidRPr="00E865F5">
        <w:rPr>
          <w:lang w:val="fr-FR"/>
        </w:rPr>
        <w:t>e mettre dans une institution publique à caractère social pour une période ne dépassant pas sa dix-huitième année d’âge ;</w:t>
      </w:r>
    </w:p>
    <w:p w:rsidR="00E865F5" w:rsidRPr="00E865F5" w:rsidRDefault="00D4640A" w:rsidP="00F0252E">
      <w:pPr>
        <w:pStyle w:val="SingleTxtG"/>
        <w:tabs>
          <w:tab w:val="left" w:pos="780"/>
        </w:tabs>
        <w:ind w:firstLine="567"/>
        <w:rPr>
          <w:lang w:val="fr-FR"/>
        </w:rPr>
      </w:pPr>
      <w:r w:rsidRPr="00E865F5">
        <w:rPr>
          <w:lang w:val="fr-FR"/>
        </w:rPr>
        <w:t>4</w:t>
      </w:r>
      <w:r w:rsidR="00F0252E">
        <w:rPr>
          <w:lang w:val="fr-FR"/>
        </w:rPr>
        <w:t>.</w:t>
      </w:r>
      <w:r w:rsidRPr="00E865F5">
        <w:rPr>
          <w:lang w:val="fr-FR"/>
        </w:rPr>
        <w:tab/>
      </w:r>
      <w:r w:rsidR="00C278C6">
        <w:rPr>
          <w:lang w:val="fr-FR"/>
        </w:rPr>
        <w:t>L</w:t>
      </w:r>
      <w:r w:rsidR="00E865F5" w:rsidRPr="00E865F5">
        <w:rPr>
          <w:lang w:val="fr-FR"/>
        </w:rPr>
        <w:t>e placer dans un centre médical ou médico-éducatif approprié ;</w:t>
      </w:r>
    </w:p>
    <w:p w:rsidR="00E865F5" w:rsidRPr="00E865F5" w:rsidRDefault="00D4640A" w:rsidP="00F0252E">
      <w:pPr>
        <w:pStyle w:val="SingleTxtG"/>
        <w:tabs>
          <w:tab w:val="left" w:pos="780"/>
        </w:tabs>
        <w:ind w:firstLine="567"/>
        <w:rPr>
          <w:lang w:val="fr-FR"/>
        </w:rPr>
      </w:pPr>
      <w:r w:rsidRPr="00E865F5">
        <w:rPr>
          <w:lang w:val="fr-FR"/>
        </w:rPr>
        <w:t>5</w:t>
      </w:r>
      <w:r w:rsidR="00F0252E">
        <w:rPr>
          <w:lang w:val="fr-FR"/>
        </w:rPr>
        <w:t>.</w:t>
      </w:r>
      <w:r w:rsidRPr="00E865F5">
        <w:rPr>
          <w:lang w:val="fr-FR"/>
        </w:rPr>
        <w:tab/>
      </w:r>
      <w:r w:rsidR="00C278C6">
        <w:rPr>
          <w:lang w:val="fr-FR"/>
        </w:rPr>
        <w:t>L</w:t>
      </w:r>
      <w:r w:rsidR="00E865F5" w:rsidRPr="00E865F5">
        <w:rPr>
          <w:lang w:val="fr-FR"/>
        </w:rPr>
        <w:t>e mettre dans un établissement de garde et d’éducation de l’Etat pour une période ne dépassant pas sa dix-huitième année d’âge.</w:t>
      </w:r>
    </w:p>
    <w:p w:rsidR="00E865F5" w:rsidRPr="00E865F5" w:rsidRDefault="00E865F5" w:rsidP="00E865F5">
      <w:pPr>
        <w:pStyle w:val="SingleTxtG"/>
        <w:rPr>
          <w:lang w:val="fr-FR"/>
        </w:rPr>
      </w:pPr>
      <w:r w:rsidRPr="00E865F5">
        <w:rPr>
          <w:lang w:val="fr-FR"/>
        </w:rPr>
        <w:t>La mesure prévue au point 3 ne s’applique pas à l’enfant âgé de plus de seize ans.</w:t>
      </w:r>
      <w:r w:rsidR="00C278C6">
        <w:rPr>
          <w:lang w:val="fr-FR"/>
        </w:rPr>
        <w:t xml:space="preserve"> </w:t>
      </w:r>
      <w:r w:rsidRPr="00E865F5">
        <w:rPr>
          <w:lang w:val="fr-FR"/>
        </w:rPr>
        <w:t>Un décret du Premier ministre, délibéré en Conseil des ministres, fixe l’organisation et le fonctionnement de l’établissement de garde et d’éducation de l’Etat.</w:t>
      </w:r>
    </w:p>
    <w:p w:rsidR="00E865F5" w:rsidRPr="00C278C6" w:rsidRDefault="00813ECD" w:rsidP="00813ECD">
      <w:pPr>
        <w:pStyle w:val="SingleTxtG"/>
        <w:rPr>
          <w:lang w:val="fr-FR"/>
        </w:rPr>
      </w:pPr>
      <w:r>
        <w:rPr>
          <w:lang w:val="fr-FR"/>
        </w:rPr>
        <w:t>104.</w:t>
      </w:r>
      <w:r>
        <w:rPr>
          <w:lang w:val="fr-FR"/>
        </w:rPr>
        <w:tab/>
      </w:r>
      <w:r w:rsidR="00E865F5" w:rsidRPr="00C278C6">
        <w:rPr>
          <w:lang w:val="fr-FR"/>
        </w:rPr>
        <w:t>La Constitution de la RDC en son article 41, al 6 vise spécifiquement la protection des enfants en énonçant que : toutes les autres formes d’exploitation d’enfants mineurs sont punies par la loi.</w:t>
      </w:r>
      <w:r w:rsidR="00C278C6" w:rsidRPr="00C278C6">
        <w:rPr>
          <w:lang w:val="fr-FR"/>
        </w:rPr>
        <w:t xml:space="preserve"> </w:t>
      </w:r>
      <w:r w:rsidRPr="00C278C6">
        <w:t>104.</w:t>
      </w:r>
      <w:r w:rsidRPr="00C278C6">
        <w:tab/>
      </w:r>
      <w:r w:rsidR="00E865F5" w:rsidRPr="00C278C6">
        <w:rPr>
          <w:lang w:val="fr-FR"/>
        </w:rPr>
        <w:t xml:space="preserve">Les pouvoirs publics ont l’obligation d’assurer une protection aux enfants en situation difficile et de déférer, devant la justice, les auteurs et les complices des actes de violence à l’égard des enfants. </w:t>
      </w:r>
    </w:p>
    <w:p w:rsidR="00E865F5" w:rsidRPr="00E865F5" w:rsidRDefault="00813ECD" w:rsidP="00813ECD">
      <w:pPr>
        <w:pStyle w:val="SingleTxtG"/>
        <w:rPr>
          <w:lang w:val="fr-FR"/>
        </w:rPr>
      </w:pPr>
      <w:r w:rsidRPr="00E865F5">
        <w:t>105.</w:t>
      </w:r>
      <w:r w:rsidRPr="00E865F5">
        <w:tab/>
      </w:r>
      <w:r w:rsidR="00E865F5" w:rsidRPr="00E865F5">
        <w:rPr>
          <w:lang w:val="fr-FR"/>
        </w:rPr>
        <w:t xml:space="preserve">En 2009, des cas de </w:t>
      </w:r>
      <w:proofErr w:type="spellStart"/>
      <w:r w:rsidR="00E865F5" w:rsidRPr="00E865F5">
        <w:rPr>
          <w:lang w:val="fr-FR"/>
        </w:rPr>
        <w:t>trafiques</w:t>
      </w:r>
      <w:proofErr w:type="spellEnd"/>
      <w:r w:rsidR="00E865F5" w:rsidRPr="00E865F5">
        <w:rPr>
          <w:lang w:val="fr-FR"/>
        </w:rPr>
        <w:t xml:space="preserve"> et d’exploitation d’enfants à des fins sexuelles ont été dénoncés par des organisations de la société civile dans le district de Bas-fleuve, Territoire de </w:t>
      </w:r>
      <w:proofErr w:type="spellStart"/>
      <w:r w:rsidR="00E865F5" w:rsidRPr="00E865F5">
        <w:rPr>
          <w:lang w:val="fr-FR"/>
        </w:rPr>
        <w:t>Tshiela</w:t>
      </w:r>
      <w:proofErr w:type="spellEnd"/>
      <w:r w:rsidR="00E865F5" w:rsidRPr="00E865F5">
        <w:rPr>
          <w:lang w:val="fr-FR"/>
        </w:rPr>
        <w:t xml:space="preserve">, Secteur de </w:t>
      </w:r>
      <w:proofErr w:type="spellStart"/>
      <w:r w:rsidR="00E865F5" w:rsidRPr="00E865F5">
        <w:rPr>
          <w:lang w:val="fr-FR"/>
        </w:rPr>
        <w:t>Lubolo</w:t>
      </w:r>
      <w:proofErr w:type="spellEnd"/>
      <w:r w:rsidR="00E865F5" w:rsidRPr="00E865F5">
        <w:rPr>
          <w:lang w:val="fr-FR"/>
        </w:rPr>
        <w:t xml:space="preserve"> dans la Province du </w:t>
      </w:r>
      <w:proofErr w:type="spellStart"/>
      <w:r w:rsidR="00E865F5" w:rsidRPr="00E865F5">
        <w:rPr>
          <w:lang w:val="fr-FR"/>
        </w:rPr>
        <w:t>Bas-congo</w:t>
      </w:r>
      <w:proofErr w:type="spellEnd"/>
      <w:r w:rsidR="00E865F5" w:rsidRPr="00E865F5">
        <w:rPr>
          <w:lang w:val="fr-FR"/>
        </w:rPr>
        <w:t xml:space="preserve"> où quelques éléments de la police nationale en intelligence avec les troupes angolaises basées à la frontière RDC et enclave </w:t>
      </w:r>
      <w:proofErr w:type="spellStart"/>
      <w:r w:rsidR="00E865F5" w:rsidRPr="00E865F5">
        <w:rPr>
          <w:lang w:val="fr-FR"/>
        </w:rPr>
        <w:t>Kabinda</w:t>
      </w:r>
      <w:proofErr w:type="spellEnd"/>
      <w:r w:rsidR="00E865F5" w:rsidRPr="00E865F5">
        <w:rPr>
          <w:lang w:val="fr-FR"/>
        </w:rPr>
        <w:t xml:space="preserve"> (Angola) perçoivent de l’agent en échange des filles mineurs à des fins d’esclavage sexuel.</w:t>
      </w:r>
    </w:p>
    <w:p w:rsidR="00E865F5" w:rsidRPr="00E865F5" w:rsidRDefault="00813ECD" w:rsidP="00813ECD">
      <w:pPr>
        <w:pStyle w:val="SingleTxtG"/>
        <w:rPr>
          <w:lang w:val="fr-FR"/>
        </w:rPr>
      </w:pPr>
      <w:r w:rsidRPr="00E865F5">
        <w:t>106.</w:t>
      </w:r>
      <w:r w:rsidRPr="00E865F5">
        <w:tab/>
      </w:r>
      <w:r w:rsidR="00E865F5" w:rsidRPr="00E865F5">
        <w:rPr>
          <w:lang w:val="fr-FR"/>
        </w:rPr>
        <w:t xml:space="preserve">C’est ainsi que le Commandant, Chef de poste frontalier de </w:t>
      </w:r>
      <w:proofErr w:type="spellStart"/>
      <w:r w:rsidR="00E865F5" w:rsidRPr="00E865F5">
        <w:rPr>
          <w:lang w:val="fr-FR"/>
        </w:rPr>
        <w:t>Kikuangu</w:t>
      </w:r>
      <w:proofErr w:type="spellEnd"/>
      <w:r w:rsidR="00E865F5" w:rsidRPr="00E865F5">
        <w:rPr>
          <w:lang w:val="fr-FR"/>
        </w:rPr>
        <w:t xml:space="preserve"> </w:t>
      </w:r>
      <w:proofErr w:type="spellStart"/>
      <w:r w:rsidR="00E865F5" w:rsidRPr="00E865F5">
        <w:rPr>
          <w:lang w:val="fr-FR"/>
        </w:rPr>
        <w:t>Mbemba</w:t>
      </w:r>
      <w:proofErr w:type="spellEnd"/>
      <w:r w:rsidR="00E865F5" w:rsidRPr="00E865F5">
        <w:rPr>
          <w:lang w:val="fr-FR"/>
        </w:rPr>
        <w:t xml:space="preserve"> fut interpellé</w:t>
      </w:r>
      <w:r w:rsidR="007E5725">
        <w:rPr>
          <w:lang w:val="fr-FR"/>
        </w:rPr>
        <w:t xml:space="preserve"> </w:t>
      </w:r>
      <w:r w:rsidR="00E865F5" w:rsidRPr="00E865F5">
        <w:rPr>
          <w:lang w:val="fr-FR"/>
        </w:rPr>
        <w:t>par l’Auditorat Militaire où il passera aux aveux. Deux filles mineures, victimes de ce dernier comparurent pour témoigner. Suivant l’arrêt rendu par l’Auditorat Militaire, le Commandant écope d’une peine de dix ans de servitudes pénales.</w:t>
      </w:r>
    </w:p>
    <w:p w:rsidR="00E865F5" w:rsidRPr="00E865F5" w:rsidRDefault="00813ECD" w:rsidP="00813ECD">
      <w:pPr>
        <w:pStyle w:val="SingleTxtG"/>
        <w:rPr>
          <w:lang w:val="fr-FR"/>
        </w:rPr>
      </w:pPr>
      <w:r w:rsidRPr="00E865F5">
        <w:t>107.</w:t>
      </w:r>
      <w:r w:rsidRPr="00E865F5">
        <w:tab/>
      </w:r>
      <w:r w:rsidR="00E865F5" w:rsidRPr="00E865F5">
        <w:rPr>
          <w:lang w:val="fr-FR"/>
        </w:rPr>
        <w:t xml:space="preserve">Aussi, à cause des tueries provoquées par la guerre qui a longtemps sévit la partie Est de la RDC (Province Orientale, Nord et Sud Kivu), des nombreux enfants sont restés orphelins, séparés des familles et non accompagnés. Ce qui a occasionné un trafic d’enfants silencieux et de plus en plus important vers les pays frontaliers où les enfants y travaillent </w:t>
      </w:r>
      <w:r w:rsidR="00E865F5" w:rsidRPr="00E865F5">
        <w:rPr>
          <w:lang w:val="fr-FR"/>
        </w:rPr>
        <w:lastRenderedPageBreak/>
        <w:t>comme gardiens des troupeaux, serviteurs, travailleurs des champs, pêcheurs, esclaves domestiques ou sexuels. Parfois, ce trafic s’apparente à une forme d’adoption internationale.</w:t>
      </w:r>
    </w:p>
    <w:p w:rsidR="00E865F5" w:rsidRPr="00E865F5" w:rsidRDefault="00813ECD" w:rsidP="00813ECD">
      <w:pPr>
        <w:pStyle w:val="SingleTxtG"/>
        <w:rPr>
          <w:lang w:val="fr-FR"/>
        </w:rPr>
      </w:pPr>
      <w:r w:rsidRPr="00E865F5">
        <w:t>108.</w:t>
      </w:r>
      <w:r w:rsidRPr="00E865F5">
        <w:tab/>
      </w:r>
      <w:r w:rsidR="00E865F5" w:rsidRPr="00E865F5">
        <w:rPr>
          <w:lang w:val="fr-FR"/>
        </w:rPr>
        <w:t xml:space="preserve">C’est le cas en 2010 d’un réseau de trafic d’enfants basé à </w:t>
      </w:r>
      <w:proofErr w:type="spellStart"/>
      <w:r w:rsidR="00E865F5" w:rsidRPr="00E865F5">
        <w:rPr>
          <w:lang w:val="fr-FR"/>
        </w:rPr>
        <w:t>Uvira</w:t>
      </w:r>
      <w:proofErr w:type="spellEnd"/>
      <w:r w:rsidR="00E865F5" w:rsidRPr="00E865F5">
        <w:rPr>
          <w:lang w:val="fr-FR"/>
        </w:rPr>
        <w:t xml:space="preserve"> dans le Sud Kivu qui a été démasqué suite à la dénonciation d’un organisme de la société civile (ONG AVEM, Unité et Plaidoyer pour les Enfants) adressé aux Ministres de l’Intérieur, de la Justice et Droits Humains, du Genre</w:t>
      </w:r>
      <w:r w:rsidR="007E5725">
        <w:rPr>
          <w:lang w:val="fr-FR"/>
        </w:rPr>
        <w:t>,</w:t>
      </w:r>
      <w:r w:rsidR="00E865F5" w:rsidRPr="00E865F5">
        <w:rPr>
          <w:lang w:val="fr-FR"/>
        </w:rPr>
        <w:t xml:space="preserve"> de la famille et Enfant dans sa correspondance </w:t>
      </w:r>
      <w:proofErr w:type="spellStart"/>
      <w:r w:rsidR="00E865F5" w:rsidRPr="00E865F5">
        <w:rPr>
          <w:lang w:val="fr-FR"/>
        </w:rPr>
        <w:t>ref</w:t>
      </w:r>
      <w:proofErr w:type="spellEnd"/>
      <w:r w:rsidR="00E865F5" w:rsidRPr="00E865F5">
        <w:rPr>
          <w:lang w:val="fr-FR"/>
        </w:rPr>
        <w:t>. 4/10-221-2010 concernant le rapport suite au trafic des enfants.</w:t>
      </w:r>
    </w:p>
    <w:p w:rsidR="00E865F5" w:rsidRPr="00E865F5" w:rsidRDefault="00813ECD" w:rsidP="00813ECD">
      <w:pPr>
        <w:pStyle w:val="SingleTxtG"/>
        <w:rPr>
          <w:lang w:val="fr-FR"/>
        </w:rPr>
      </w:pPr>
      <w:r w:rsidRPr="00E865F5">
        <w:t>109.</w:t>
      </w:r>
      <w:r w:rsidRPr="00E865F5">
        <w:tab/>
      </w:r>
      <w:r w:rsidR="00E865F5" w:rsidRPr="00E865F5">
        <w:rPr>
          <w:lang w:val="fr-FR"/>
        </w:rPr>
        <w:t>Cette dénonciation a permis d’identifier 18 enfants âgés entre 1 à 4</w:t>
      </w:r>
      <w:r w:rsidR="00CA4280">
        <w:rPr>
          <w:lang w:val="fr-FR"/>
        </w:rPr>
        <w:t> ans</w:t>
      </w:r>
      <w:r w:rsidR="00E865F5" w:rsidRPr="00E865F5">
        <w:rPr>
          <w:lang w:val="fr-FR"/>
        </w:rPr>
        <w:t xml:space="preserve"> déplacés de la ville d’</w:t>
      </w:r>
      <w:proofErr w:type="spellStart"/>
      <w:r w:rsidR="00E865F5" w:rsidRPr="00E865F5">
        <w:rPr>
          <w:lang w:val="fr-FR"/>
        </w:rPr>
        <w:t>Uvira</w:t>
      </w:r>
      <w:proofErr w:type="spellEnd"/>
      <w:r w:rsidR="00E865F5" w:rsidRPr="00E865F5">
        <w:rPr>
          <w:lang w:val="fr-FR"/>
        </w:rPr>
        <w:t xml:space="preserve"> vers la capitale Kinshasa pour être adopter par des couples d’Occidentaux. L’intervention du Ministre de la Justice et Droits Humains a permis grâce à l’enquête diligentée à rapatrier deux d’entre eux à </w:t>
      </w:r>
      <w:proofErr w:type="spellStart"/>
      <w:r w:rsidR="00E865F5" w:rsidRPr="00E865F5">
        <w:rPr>
          <w:lang w:val="fr-FR"/>
        </w:rPr>
        <w:t>Uvira</w:t>
      </w:r>
      <w:proofErr w:type="spellEnd"/>
      <w:r w:rsidR="00E865F5" w:rsidRPr="00E865F5">
        <w:rPr>
          <w:lang w:val="fr-FR"/>
        </w:rPr>
        <w:t>.</w:t>
      </w:r>
    </w:p>
    <w:p w:rsidR="00E865F5" w:rsidRPr="00E865F5" w:rsidRDefault="00813ECD" w:rsidP="00813ECD">
      <w:pPr>
        <w:pStyle w:val="SingleTxtG"/>
        <w:rPr>
          <w:lang w:val="fr-FR"/>
        </w:rPr>
      </w:pPr>
      <w:r w:rsidRPr="00E865F5">
        <w:t>110.</w:t>
      </w:r>
      <w:r w:rsidRPr="00E865F5">
        <w:tab/>
      </w:r>
      <w:r w:rsidR="00E865F5" w:rsidRPr="00E865F5">
        <w:rPr>
          <w:lang w:val="fr-FR"/>
        </w:rPr>
        <w:t>Les données statistiques</w:t>
      </w:r>
      <w:r w:rsidR="007E5725">
        <w:rPr>
          <w:lang w:val="fr-FR"/>
        </w:rPr>
        <w:t xml:space="preserve"> </w:t>
      </w:r>
      <w:r w:rsidR="00E865F5" w:rsidRPr="00E865F5">
        <w:rPr>
          <w:lang w:val="fr-FR"/>
        </w:rPr>
        <w:t>des cas des infractions prohibées par le présent protocole et enregistrées dans les territoires de : FIZI, UVIRA, KALEHE, MWENGA, KABARE et SHABUNDA dans la province du Sud-Kivu (2009-2010).</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2"/>
        <w:gridCol w:w="1116"/>
        <w:gridCol w:w="850"/>
        <w:gridCol w:w="567"/>
        <w:gridCol w:w="567"/>
        <w:gridCol w:w="1276"/>
        <w:gridCol w:w="3827"/>
      </w:tblGrid>
      <w:tr w:rsidR="00693F4E" w:rsidRPr="00C278C6" w:rsidTr="00813ECD">
        <w:trPr>
          <w:cantSplit/>
          <w:tblHeader/>
        </w:trPr>
        <w:tc>
          <w:tcPr>
            <w:tcW w:w="302" w:type="dxa"/>
            <w:tcBorders>
              <w:top w:val="single" w:sz="4" w:space="0" w:color="auto"/>
              <w:bottom w:val="single" w:sz="12" w:space="0" w:color="auto"/>
            </w:tcBorders>
            <w:shd w:val="clear" w:color="auto" w:fill="auto"/>
            <w:vAlign w:val="bottom"/>
          </w:tcPr>
          <w:p w:rsidR="00E865F5" w:rsidRPr="00C278C6" w:rsidRDefault="00E865F5" w:rsidP="00813ECD">
            <w:pPr>
              <w:pStyle w:val="SingleTxtG"/>
              <w:suppressAutoHyphens w:val="0"/>
              <w:spacing w:before="80" w:after="80" w:line="200" w:lineRule="exact"/>
              <w:ind w:left="0" w:right="57"/>
              <w:jc w:val="left"/>
              <w:rPr>
                <w:i/>
                <w:sz w:val="16"/>
                <w:lang w:val="fr-FR"/>
              </w:rPr>
            </w:pPr>
            <w:r w:rsidRPr="00C278C6">
              <w:rPr>
                <w:i/>
                <w:sz w:val="16"/>
                <w:lang w:val="fr-FR"/>
              </w:rPr>
              <w:t>No</w:t>
            </w:r>
          </w:p>
        </w:tc>
        <w:tc>
          <w:tcPr>
            <w:tcW w:w="1116" w:type="dxa"/>
            <w:tcBorders>
              <w:top w:val="single" w:sz="4" w:space="0" w:color="auto"/>
              <w:bottom w:val="single" w:sz="12" w:space="0" w:color="auto"/>
            </w:tcBorders>
            <w:shd w:val="clear" w:color="auto" w:fill="auto"/>
            <w:vAlign w:val="bottom"/>
          </w:tcPr>
          <w:p w:rsidR="00E865F5" w:rsidRPr="00C278C6" w:rsidRDefault="00E865F5" w:rsidP="00813ECD">
            <w:pPr>
              <w:pStyle w:val="SingleTxtG"/>
              <w:suppressAutoHyphens w:val="0"/>
              <w:spacing w:before="80" w:after="80" w:line="200" w:lineRule="exact"/>
              <w:ind w:left="0" w:right="57"/>
              <w:jc w:val="left"/>
              <w:rPr>
                <w:i/>
                <w:sz w:val="16"/>
                <w:lang w:val="fr-FR"/>
              </w:rPr>
            </w:pPr>
            <w:r w:rsidRPr="00C278C6">
              <w:rPr>
                <w:i/>
                <w:sz w:val="16"/>
                <w:lang w:val="fr-FR"/>
              </w:rPr>
              <w:t xml:space="preserve">Les types </w:t>
            </w:r>
            <w:r w:rsidR="007B61EB">
              <w:rPr>
                <w:i/>
                <w:sz w:val="16"/>
                <w:lang w:val="fr-FR"/>
              </w:rPr>
              <w:br/>
            </w:r>
            <w:r w:rsidRPr="00C278C6">
              <w:rPr>
                <w:i/>
                <w:sz w:val="16"/>
                <w:lang w:val="fr-FR"/>
              </w:rPr>
              <w:t>de violation</w:t>
            </w:r>
          </w:p>
        </w:tc>
        <w:tc>
          <w:tcPr>
            <w:tcW w:w="850" w:type="dxa"/>
            <w:tcBorders>
              <w:top w:val="single" w:sz="4" w:space="0" w:color="auto"/>
              <w:bottom w:val="single" w:sz="12" w:space="0" w:color="auto"/>
            </w:tcBorders>
            <w:shd w:val="clear" w:color="auto" w:fill="auto"/>
            <w:vAlign w:val="bottom"/>
          </w:tcPr>
          <w:p w:rsidR="00E865F5" w:rsidRPr="00C278C6" w:rsidRDefault="00E865F5" w:rsidP="00813ECD">
            <w:pPr>
              <w:pStyle w:val="SingleTxtG"/>
              <w:suppressAutoHyphens w:val="0"/>
              <w:spacing w:before="80" w:after="80" w:line="200" w:lineRule="exact"/>
              <w:ind w:left="0" w:right="57"/>
              <w:jc w:val="left"/>
              <w:rPr>
                <w:i/>
                <w:sz w:val="16"/>
                <w:lang w:val="fr-FR"/>
              </w:rPr>
            </w:pPr>
            <w:r w:rsidRPr="00C278C6">
              <w:rPr>
                <w:i/>
                <w:sz w:val="16"/>
                <w:lang w:val="fr-FR"/>
              </w:rPr>
              <w:t>Résultats</w:t>
            </w:r>
            <w:r w:rsidR="007B61EB">
              <w:rPr>
                <w:i/>
                <w:sz w:val="16"/>
                <w:lang w:val="fr-FR"/>
              </w:rPr>
              <w:t xml:space="preserve"> </w:t>
            </w:r>
            <w:r w:rsidRPr="00C278C6">
              <w:rPr>
                <w:i/>
                <w:sz w:val="16"/>
                <w:lang w:val="fr-FR"/>
              </w:rPr>
              <w:t>atteints</w:t>
            </w:r>
            <w:r w:rsidR="007B61EB">
              <w:rPr>
                <w:i/>
                <w:sz w:val="16"/>
                <w:lang w:val="fr-FR"/>
              </w:rPr>
              <w:t>/ a</w:t>
            </w:r>
            <w:r w:rsidRPr="00C278C6">
              <w:rPr>
                <w:i/>
                <w:sz w:val="16"/>
                <w:lang w:val="fr-FR"/>
              </w:rPr>
              <w:t>ctivités</w:t>
            </w:r>
          </w:p>
        </w:tc>
        <w:tc>
          <w:tcPr>
            <w:tcW w:w="567" w:type="dxa"/>
            <w:tcBorders>
              <w:top w:val="single" w:sz="4" w:space="0" w:color="auto"/>
              <w:bottom w:val="single" w:sz="12" w:space="0" w:color="auto"/>
            </w:tcBorders>
            <w:shd w:val="clear" w:color="auto" w:fill="auto"/>
            <w:vAlign w:val="bottom"/>
          </w:tcPr>
          <w:p w:rsidR="00E865F5" w:rsidRPr="00C278C6" w:rsidRDefault="00E865F5" w:rsidP="00813ECD">
            <w:pPr>
              <w:pStyle w:val="SingleTxtG"/>
              <w:suppressAutoHyphens w:val="0"/>
              <w:spacing w:before="80" w:after="80" w:line="200" w:lineRule="exact"/>
              <w:ind w:left="0" w:right="57"/>
              <w:jc w:val="left"/>
              <w:rPr>
                <w:i/>
                <w:sz w:val="16"/>
                <w:lang w:val="fr-FR"/>
              </w:rPr>
            </w:pPr>
            <w:r w:rsidRPr="00C278C6">
              <w:rPr>
                <w:i/>
                <w:sz w:val="16"/>
                <w:lang w:val="fr-FR"/>
              </w:rPr>
              <w:t>2009</w:t>
            </w:r>
          </w:p>
        </w:tc>
        <w:tc>
          <w:tcPr>
            <w:tcW w:w="567" w:type="dxa"/>
            <w:tcBorders>
              <w:top w:val="single" w:sz="4" w:space="0" w:color="auto"/>
              <w:bottom w:val="single" w:sz="12" w:space="0" w:color="auto"/>
            </w:tcBorders>
            <w:shd w:val="clear" w:color="auto" w:fill="auto"/>
            <w:vAlign w:val="bottom"/>
          </w:tcPr>
          <w:p w:rsidR="00E865F5" w:rsidRPr="00C278C6" w:rsidRDefault="00E865F5" w:rsidP="00813ECD">
            <w:pPr>
              <w:pStyle w:val="SingleTxtG"/>
              <w:suppressAutoHyphens w:val="0"/>
              <w:spacing w:before="80" w:after="80" w:line="200" w:lineRule="exact"/>
              <w:ind w:left="0" w:right="57"/>
              <w:jc w:val="left"/>
              <w:rPr>
                <w:i/>
                <w:sz w:val="16"/>
                <w:lang w:val="fr-FR"/>
              </w:rPr>
            </w:pPr>
            <w:r w:rsidRPr="00C278C6">
              <w:rPr>
                <w:i/>
                <w:sz w:val="16"/>
                <w:lang w:val="fr-FR"/>
              </w:rPr>
              <w:t>2010</w:t>
            </w:r>
          </w:p>
        </w:tc>
        <w:tc>
          <w:tcPr>
            <w:tcW w:w="1276" w:type="dxa"/>
            <w:tcBorders>
              <w:top w:val="single" w:sz="4" w:space="0" w:color="auto"/>
              <w:bottom w:val="single" w:sz="12" w:space="0" w:color="auto"/>
            </w:tcBorders>
            <w:shd w:val="clear" w:color="auto" w:fill="auto"/>
            <w:vAlign w:val="bottom"/>
          </w:tcPr>
          <w:p w:rsidR="00E865F5" w:rsidRPr="00C278C6" w:rsidRDefault="00E865F5" w:rsidP="00813ECD">
            <w:pPr>
              <w:pStyle w:val="SingleTxtG"/>
              <w:suppressAutoHyphens w:val="0"/>
              <w:spacing w:before="80" w:after="80" w:line="200" w:lineRule="exact"/>
              <w:ind w:left="0" w:right="57"/>
              <w:jc w:val="left"/>
              <w:rPr>
                <w:i/>
                <w:sz w:val="16"/>
                <w:lang w:val="fr-FR"/>
              </w:rPr>
            </w:pPr>
            <w:r w:rsidRPr="00C278C6">
              <w:rPr>
                <w:i/>
                <w:sz w:val="16"/>
                <w:lang w:val="fr-FR"/>
              </w:rPr>
              <w:t>Sexe et âge</w:t>
            </w:r>
          </w:p>
        </w:tc>
        <w:tc>
          <w:tcPr>
            <w:tcW w:w="3827" w:type="dxa"/>
            <w:tcBorders>
              <w:top w:val="single" w:sz="4" w:space="0" w:color="auto"/>
              <w:bottom w:val="single" w:sz="12" w:space="0" w:color="auto"/>
            </w:tcBorders>
            <w:shd w:val="clear" w:color="auto" w:fill="auto"/>
            <w:vAlign w:val="bottom"/>
          </w:tcPr>
          <w:p w:rsidR="00E865F5" w:rsidRPr="00C278C6" w:rsidRDefault="00E865F5" w:rsidP="00813ECD">
            <w:pPr>
              <w:pStyle w:val="SingleTxtG"/>
              <w:suppressAutoHyphens w:val="0"/>
              <w:spacing w:before="80" w:after="80" w:line="200" w:lineRule="exact"/>
              <w:ind w:left="0" w:right="57"/>
              <w:jc w:val="left"/>
              <w:rPr>
                <w:i/>
                <w:sz w:val="16"/>
                <w:lang w:val="fr-FR"/>
              </w:rPr>
            </w:pPr>
            <w:r w:rsidRPr="00C278C6">
              <w:rPr>
                <w:i/>
                <w:sz w:val="16"/>
                <w:lang w:val="fr-FR"/>
              </w:rPr>
              <w:t>Observation</w:t>
            </w:r>
          </w:p>
        </w:tc>
      </w:tr>
      <w:tr w:rsidR="00693F4E" w:rsidRPr="007B61EB" w:rsidTr="00813ECD">
        <w:trPr>
          <w:cantSplit/>
        </w:trPr>
        <w:tc>
          <w:tcPr>
            <w:tcW w:w="302" w:type="dxa"/>
            <w:tcBorders>
              <w:top w:val="single" w:sz="12" w:space="0" w:color="auto"/>
            </w:tcBorders>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01</w:t>
            </w:r>
          </w:p>
        </w:tc>
        <w:tc>
          <w:tcPr>
            <w:tcW w:w="1116" w:type="dxa"/>
            <w:tcBorders>
              <w:top w:val="single" w:sz="12"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Mutilation sexuelle</w:t>
            </w:r>
          </w:p>
        </w:tc>
        <w:tc>
          <w:tcPr>
            <w:tcW w:w="850" w:type="dxa"/>
            <w:tcBorders>
              <w:top w:val="single" w:sz="12"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00</w:t>
            </w:r>
          </w:p>
        </w:tc>
        <w:tc>
          <w:tcPr>
            <w:tcW w:w="567" w:type="dxa"/>
            <w:tcBorders>
              <w:top w:val="single" w:sz="12"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00</w:t>
            </w:r>
          </w:p>
        </w:tc>
        <w:tc>
          <w:tcPr>
            <w:tcW w:w="567" w:type="dxa"/>
            <w:tcBorders>
              <w:top w:val="single" w:sz="12"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00</w:t>
            </w:r>
          </w:p>
        </w:tc>
        <w:tc>
          <w:tcPr>
            <w:tcW w:w="1276" w:type="dxa"/>
            <w:tcBorders>
              <w:top w:val="single" w:sz="12"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 xml:space="preserve">Rien à </w:t>
            </w:r>
            <w:r w:rsidR="00693F4E">
              <w:rPr>
                <w:sz w:val="18"/>
                <w:szCs w:val="18"/>
                <w:lang w:val="fr-FR"/>
              </w:rPr>
              <w:t>s</w:t>
            </w:r>
            <w:r w:rsidRPr="00085489">
              <w:rPr>
                <w:sz w:val="18"/>
                <w:szCs w:val="18"/>
                <w:lang w:val="fr-FR"/>
              </w:rPr>
              <w:t>ignaler</w:t>
            </w:r>
          </w:p>
        </w:tc>
        <w:tc>
          <w:tcPr>
            <w:tcW w:w="3827" w:type="dxa"/>
            <w:tcBorders>
              <w:top w:val="single" w:sz="12"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Rien à Signaler</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02</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 xml:space="preserve">Zoophilie </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06</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01</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05</w:t>
            </w:r>
          </w:p>
        </w:tc>
        <w:tc>
          <w:tcPr>
            <w:tcW w:w="127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Filles et garçons</w:t>
            </w:r>
            <w:r w:rsidR="007B61EB">
              <w:rPr>
                <w:sz w:val="18"/>
                <w:szCs w:val="18"/>
                <w:lang w:val="fr-FR"/>
              </w:rPr>
              <w:br/>
            </w:r>
            <w:r w:rsidRPr="00D952D7">
              <w:rPr>
                <w:sz w:val="18"/>
                <w:szCs w:val="18"/>
                <w:lang w:val="fr-FR"/>
              </w:rPr>
              <w:t>De 15-17</w:t>
            </w:r>
            <w:r w:rsidR="00CA4280" w:rsidRPr="00813ECD">
              <w:rPr>
                <w:sz w:val="18"/>
                <w:szCs w:val="18"/>
                <w:lang w:val="fr-FR"/>
              </w:rPr>
              <w:t> ans</w:t>
            </w:r>
          </w:p>
        </w:tc>
        <w:tc>
          <w:tcPr>
            <w:tcW w:w="382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Ce sont les cas où les enfants ont été trouvés arrêtés pour cause de relation sexuelle avec les animaux (</w:t>
            </w:r>
            <w:r w:rsidR="00693F4E">
              <w:rPr>
                <w:sz w:val="18"/>
                <w:szCs w:val="18"/>
                <w:lang w:val="fr-FR"/>
              </w:rPr>
              <w:t>c</w:t>
            </w:r>
            <w:r w:rsidRPr="00085489">
              <w:rPr>
                <w:sz w:val="18"/>
                <w:szCs w:val="18"/>
                <w:lang w:val="fr-FR"/>
              </w:rPr>
              <w:t>hèvres et poule)</w:t>
            </w:r>
          </w:p>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Cas déférés au PGI/Bukavu</w:t>
            </w:r>
            <w:r w:rsidR="007E5725" w:rsidRPr="00813ECD">
              <w:rPr>
                <w:sz w:val="18"/>
                <w:szCs w:val="18"/>
                <w:lang w:val="fr-FR"/>
              </w:rPr>
              <w:t>.</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03</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Souteneur et proxénétisme</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80</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57</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23</w:t>
            </w:r>
          </w:p>
        </w:tc>
        <w:tc>
          <w:tcPr>
            <w:tcW w:w="127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Homes et femmes</w:t>
            </w:r>
            <w:r w:rsidR="007B61EB">
              <w:rPr>
                <w:sz w:val="18"/>
                <w:szCs w:val="18"/>
                <w:lang w:val="fr-FR"/>
              </w:rPr>
              <w:br/>
            </w:r>
            <w:r w:rsidRPr="00D952D7">
              <w:rPr>
                <w:sz w:val="18"/>
                <w:szCs w:val="18"/>
                <w:lang w:val="fr-FR"/>
              </w:rPr>
              <w:t>De 18</w:t>
            </w:r>
            <w:r w:rsidR="00CA4280" w:rsidRPr="00813ECD">
              <w:rPr>
                <w:sz w:val="18"/>
                <w:szCs w:val="18"/>
                <w:lang w:val="fr-FR"/>
              </w:rPr>
              <w:t> ans</w:t>
            </w:r>
            <w:r w:rsidRPr="00813ECD">
              <w:rPr>
                <w:sz w:val="18"/>
                <w:szCs w:val="18"/>
                <w:lang w:val="fr-FR"/>
              </w:rPr>
              <w:t xml:space="preserve"> et plus</w:t>
            </w:r>
          </w:p>
        </w:tc>
        <w:tc>
          <w:tcPr>
            <w:tcW w:w="382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Ce sont les tenanciers des maisons de commerce tenues par des grandes personnes dans le but d’exploiter les enfants à des fins sexuelles et économiques.</w:t>
            </w:r>
          </w:p>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Cas déférés au PGI/Bukavu</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04</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Excitation des mineures à la débauche</w:t>
            </w:r>
            <w:r w:rsidR="007E5725" w:rsidRPr="00813ECD">
              <w:rPr>
                <w:sz w:val="18"/>
                <w:szCs w:val="18"/>
                <w:lang w:val="fr-FR"/>
              </w:rPr>
              <w:t xml:space="preserve"> </w:t>
            </w:r>
            <w:r w:rsidRPr="00813ECD">
              <w:rPr>
                <w:sz w:val="18"/>
                <w:szCs w:val="18"/>
                <w:lang w:val="fr-FR"/>
              </w:rPr>
              <w:t>et exploitation des enfants à des fins sexuelles</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185</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156</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31</w:t>
            </w:r>
          </w:p>
        </w:tc>
        <w:tc>
          <w:tcPr>
            <w:tcW w:w="127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Filles et garçons</w:t>
            </w:r>
            <w:r w:rsidR="007B61EB">
              <w:rPr>
                <w:sz w:val="18"/>
                <w:szCs w:val="18"/>
                <w:lang w:val="fr-FR"/>
              </w:rPr>
              <w:br/>
            </w:r>
            <w:r w:rsidRPr="00D952D7">
              <w:rPr>
                <w:sz w:val="18"/>
                <w:szCs w:val="18"/>
                <w:lang w:val="fr-FR"/>
              </w:rPr>
              <w:t>De 09-17</w:t>
            </w:r>
            <w:r w:rsidR="00CA4280" w:rsidRPr="00813ECD">
              <w:rPr>
                <w:sz w:val="18"/>
                <w:szCs w:val="18"/>
                <w:lang w:val="fr-FR"/>
              </w:rPr>
              <w:t> ans</w:t>
            </w:r>
          </w:p>
        </w:tc>
        <w:tc>
          <w:tcPr>
            <w:tcW w:w="382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Cas déférés au PGI/Bukavu</w:t>
            </w:r>
          </w:p>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 xml:space="preserve">Illustration : RMP 1194 /PR/KAM </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05</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Avortement forcé</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67</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39</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28</w:t>
            </w:r>
          </w:p>
        </w:tc>
        <w:tc>
          <w:tcPr>
            <w:tcW w:w="127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Filles</w:t>
            </w:r>
            <w:r w:rsidR="007B61EB">
              <w:rPr>
                <w:sz w:val="18"/>
                <w:szCs w:val="18"/>
                <w:lang w:val="fr-FR"/>
              </w:rPr>
              <w:br/>
            </w:r>
            <w:r w:rsidRPr="00D952D7">
              <w:rPr>
                <w:sz w:val="18"/>
                <w:szCs w:val="18"/>
                <w:lang w:val="fr-FR"/>
              </w:rPr>
              <w:t>De 13-17</w:t>
            </w:r>
            <w:r w:rsidR="00CA4280" w:rsidRPr="00813ECD">
              <w:rPr>
                <w:sz w:val="18"/>
                <w:szCs w:val="18"/>
                <w:lang w:val="fr-FR"/>
              </w:rPr>
              <w:t> ans</w:t>
            </w:r>
            <w:r w:rsidRPr="00813ECD">
              <w:rPr>
                <w:sz w:val="18"/>
                <w:szCs w:val="18"/>
                <w:lang w:val="fr-FR"/>
              </w:rPr>
              <w:t xml:space="preserve"> </w:t>
            </w:r>
          </w:p>
        </w:tc>
        <w:tc>
          <w:tcPr>
            <w:tcW w:w="382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Cas déférés au PGI/Bukavu</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lastRenderedPageBreak/>
              <w:t>06</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Trafic et exploitation d’enfants à des fins sexuelles</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101</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51</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50</w:t>
            </w:r>
          </w:p>
        </w:tc>
        <w:tc>
          <w:tcPr>
            <w:tcW w:w="127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Filles et garçons</w:t>
            </w:r>
            <w:r w:rsidR="00693F4E">
              <w:rPr>
                <w:sz w:val="18"/>
                <w:szCs w:val="18"/>
                <w:lang w:val="fr-FR"/>
              </w:rPr>
              <w:br/>
            </w:r>
            <w:r w:rsidRPr="00D952D7">
              <w:rPr>
                <w:sz w:val="18"/>
                <w:szCs w:val="18"/>
                <w:lang w:val="fr-FR"/>
              </w:rPr>
              <w:t>De 08-17</w:t>
            </w:r>
            <w:r w:rsidR="00CA4280" w:rsidRPr="00813ECD">
              <w:rPr>
                <w:sz w:val="18"/>
                <w:szCs w:val="18"/>
                <w:lang w:val="fr-FR"/>
              </w:rPr>
              <w:t> ans</w:t>
            </w:r>
          </w:p>
        </w:tc>
        <w:tc>
          <w:tcPr>
            <w:tcW w:w="3827" w:type="dxa"/>
            <w:shd w:val="clear" w:color="auto" w:fill="auto"/>
          </w:tcPr>
          <w:p w:rsidR="00693F4E" w:rsidRPr="00D952D7"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 xml:space="preserve">C’est une nouvelle méthode d’exploitation des enfants qui se vit dans la région. Les pays frontaliers à la province du Sud Kivu se livrent à ce trafic, la majorité des auteurs de ce trafic d’enfants sont des femmes. Et nous signalons qu’il y a des cas d’exploitations sexuelles commis par les expatriés : en 2009, il y a eu 3 cas dont un élément de la </w:t>
            </w:r>
            <w:proofErr w:type="spellStart"/>
            <w:r w:rsidRPr="00813ECD">
              <w:rPr>
                <w:sz w:val="18"/>
                <w:szCs w:val="18"/>
                <w:lang w:val="fr-FR"/>
              </w:rPr>
              <w:t>Monusco</w:t>
            </w:r>
            <w:proofErr w:type="spellEnd"/>
            <w:r w:rsidRPr="00813ECD">
              <w:rPr>
                <w:sz w:val="18"/>
                <w:szCs w:val="18"/>
                <w:lang w:val="fr-FR"/>
              </w:rPr>
              <w:t xml:space="preserve"> du contingent</w:t>
            </w:r>
            <w:r w:rsidR="007E5725" w:rsidRPr="00813ECD">
              <w:rPr>
                <w:sz w:val="18"/>
                <w:szCs w:val="18"/>
                <w:lang w:val="fr-FR"/>
              </w:rPr>
              <w:t xml:space="preserve"> </w:t>
            </w:r>
            <w:r w:rsidRPr="00813ECD">
              <w:rPr>
                <w:sz w:val="18"/>
                <w:szCs w:val="18"/>
                <w:lang w:val="fr-FR"/>
              </w:rPr>
              <w:t>Pakistanais qui a violé une fille de 15</w:t>
            </w:r>
            <w:r w:rsidR="00CA4280" w:rsidRPr="00813ECD">
              <w:rPr>
                <w:sz w:val="18"/>
                <w:szCs w:val="18"/>
                <w:lang w:val="fr-FR"/>
              </w:rPr>
              <w:t> ans</w:t>
            </w:r>
            <w:r w:rsidRPr="00813ECD">
              <w:rPr>
                <w:sz w:val="18"/>
                <w:szCs w:val="18"/>
                <w:lang w:val="fr-FR"/>
              </w:rPr>
              <w:t xml:space="preserve"> et qui a donné naissance à un bébé, a été évacué de la RDC. 2 autres cas des enfants violés par des Allemands en tourisme au PNTKB mais libérés sans jugement suite à la demande des autorités provinciales. Et, en 2010, c’est le cas d’un pilote Russe au Sud Kivu arrêté pour avoir abusé d’une fille de 16</w:t>
            </w:r>
            <w:r w:rsidR="00CA4280" w:rsidRPr="00813ECD">
              <w:rPr>
                <w:sz w:val="18"/>
                <w:szCs w:val="18"/>
                <w:lang w:val="fr-FR"/>
              </w:rPr>
              <w:t> ans</w:t>
            </w:r>
            <w:r w:rsidRPr="00813ECD">
              <w:rPr>
                <w:sz w:val="18"/>
                <w:szCs w:val="18"/>
                <w:lang w:val="fr-FR"/>
              </w:rPr>
              <w:t xml:space="preserve"> et qui se livrait à la prise des photos</w:t>
            </w:r>
            <w:r w:rsidR="007E5725" w:rsidRPr="00813ECD">
              <w:rPr>
                <w:sz w:val="18"/>
                <w:szCs w:val="18"/>
                <w:lang w:val="fr-FR"/>
              </w:rPr>
              <w:t xml:space="preserve"> </w:t>
            </w:r>
            <w:r w:rsidRPr="00813ECD">
              <w:rPr>
                <w:sz w:val="18"/>
                <w:szCs w:val="18"/>
                <w:lang w:val="fr-FR"/>
              </w:rPr>
              <w:t>pornographiques</w:t>
            </w:r>
            <w:r w:rsidR="0034251F">
              <w:rPr>
                <w:sz w:val="18"/>
                <w:szCs w:val="18"/>
                <w:lang w:val="fr-FR"/>
              </w:rPr>
              <w:t xml:space="preserve"> </w:t>
            </w:r>
            <w:r w:rsidRPr="00085489">
              <w:rPr>
                <w:sz w:val="18"/>
                <w:szCs w:val="18"/>
                <w:lang w:val="fr-FR"/>
              </w:rPr>
              <w:t>d</w:t>
            </w:r>
            <w:r w:rsidRPr="00813ECD">
              <w:rPr>
                <w:sz w:val="18"/>
                <w:szCs w:val="18"/>
                <w:lang w:val="fr-FR"/>
              </w:rPr>
              <w:t>e cette fille</w:t>
            </w:r>
            <w:r w:rsidR="007E5725" w:rsidRPr="00813ECD">
              <w:rPr>
                <w:sz w:val="18"/>
                <w:szCs w:val="18"/>
                <w:lang w:val="fr-FR"/>
              </w:rPr>
              <w:t> </w:t>
            </w:r>
            <w:r w:rsidRPr="00813ECD">
              <w:rPr>
                <w:sz w:val="18"/>
                <w:szCs w:val="18"/>
                <w:lang w:val="fr-FR"/>
              </w:rPr>
              <w:t>; mais fut libéré en dehors de toutes procédures judiciaires.</w:t>
            </w:r>
          </w:p>
          <w:p w:rsidR="00E865F5" w:rsidRDefault="00693F4E" w:rsidP="00813ECD">
            <w:pPr>
              <w:pStyle w:val="SingleTxtG"/>
              <w:suppressAutoHyphens w:val="0"/>
              <w:spacing w:before="40" w:line="220" w:lineRule="exact"/>
              <w:ind w:left="0" w:right="57"/>
              <w:jc w:val="left"/>
              <w:rPr>
                <w:sz w:val="18"/>
                <w:szCs w:val="18"/>
                <w:lang w:val="fr-FR"/>
              </w:rPr>
            </w:pPr>
            <w:r>
              <w:rPr>
                <w:sz w:val="18"/>
                <w:szCs w:val="18"/>
                <w:lang w:val="fr-FR"/>
              </w:rPr>
              <w:t xml:space="preserve">Tous ces Cas déférés </w:t>
            </w:r>
            <w:r w:rsidRPr="0038678E">
              <w:rPr>
                <w:sz w:val="18"/>
                <w:szCs w:val="18"/>
                <w:lang w:val="fr-FR"/>
              </w:rPr>
              <w:t>au PGI/Bukavu n’ont pas connu une suite favorable.</w:t>
            </w:r>
          </w:p>
          <w:p w:rsidR="00813ECD" w:rsidRPr="00813ECD" w:rsidRDefault="00813ECD" w:rsidP="00813ECD">
            <w:pPr>
              <w:pStyle w:val="SingleTxtG"/>
              <w:suppressAutoHyphens w:val="0"/>
              <w:spacing w:before="40" w:line="220" w:lineRule="exact"/>
              <w:ind w:left="0" w:right="57"/>
              <w:jc w:val="left"/>
              <w:rPr>
                <w:sz w:val="18"/>
                <w:szCs w:val="18"/>
                <w:lang w:val="fr-FR"/>
              </w:rPr>
            </w:pPr>
            <w:r w:rsidRPr="0038678E">
              <w:rPr>
                <w:sz w:val="18"/>
                <w:szCs w:val="18"/>
                <w:lang w:val="fr-FR"/>
              </w:rPr>
              <w:t xml:space="preserve">Une forme récente de trafic d’enfants albinos par les étrangers est observée le long de la frontière entre la RDC, la Tanzanie et le Burundi, le dernier cas en date est celui d’un sujet coréen LEE DONGLI en complicité avec certains Congolais qui ont été appréhendés par la police dans l’hôtel </w:t>
            </w:r>
            <w:proofErr w:type="spellStart"/>
            <w:r w:rsidRPr="0038678E">
              <w:rPr>
                <w:sz w:val="18"/>
                <w:szCs w:val="18"/>
                <w:lang w:val="fr-FR"/>
              </w:rPr>
              <w:t>Pilipili</w:t>
            </w:r>
            <w:proofErr w:type="spellEnd"/>
            <w:r w:rsidRPr="0038678E">
              <w:rPr>
                <w:sz w:val="18"/>
                <w:szCs w:val="18"/>
                <w:lang w:val="fr-FR"/>
              </w:rPr>
              <w:t xml:space="preserve"> à Baraka où ils attendaient acheminer une victime à KIGOMA en TANZANIE.</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s</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Harcèlement sexuel</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226</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104</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122</w:t>
            </w:r>
          </w:p>
        </w:tc>
        <w:tc>
          <w:tcPr>
            <w:tcW w:w="1276"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Filles</w:t>
            </w:r>
            <w:r w:rsidR="00693F4E">
              <w:rPr>
                <w:sz w:val="18"/>
                <w:szCs w:val="18"/>
                <w:lang w:val="fr-FR"/>
              </w:rPr>
              <w:br/>
            </w:r>
            <w:r w:rsidRPr="00D952D7">
              <w:rPr>
                <w:sz w:val="18"/>
                <w:szCs w:val="18"/>
                <w:lang w:val="fr-FR"/>
              </w:rPr>
              <w:t>De 15-17ans</w:t>
            </w:r>
          </w:p>
        </w:tc>
        <w:tc>
          <w:tcPr>
            <w:tcW w:w="382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Cas déférés au PGI/Bukavu</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08</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Attentat à la pudeur</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86</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51</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35</w:t>
            </w:r>
          </w:p>
        </w:tc>
        <w:tc>
          <w:tcPr>
            <w:tcW w:w="127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 xml:space="preserve">Filles </w:t>
            </w:r>
            <w:r w:rsidR="00693F4E">
              <w:rPr>
                <w:sz w:val="18"/>
                <w:szCs w:val="18"/>
                <w:lang w:val="fr-FR"/>
              </w:rPr>
              <w:br/>
            </w:r>
            <w:r w:rsidRPr="00D952D7">
              <w:rPr>
                <w:sz w:val="18"/>
                <w:szCs w:val="18"/>
                <w:lang w:val="fr-FR"/>
              </w:rPr>
              <w:t xml:space="preserve">De </w:t>
            </w:r>
            <w:r w:rsidRPr="00085489">
              <w:rPr>
                <w:sz w:val="18"/>
                <w:szCs w:val="18"/>
                <w:lang w:val="fr-FR"/>
              </w:rPr>
              <w:t>15-</w:t>
            </w:r>
            <w:r w:rsidRPr="00813ECD">
              <w:rPr>
                <w:sz w:val="18"/>
                <w:szCs w:val="18"/>
                <w:lang w:val="fr-FR"/>
              </w:rPr>
              <w:t>17</w:t>
            </w:r>
            <w:r w:rsidR="00CA4280" w:rsidRPr="00813ECD">
              <w:rPr>
                <w:sz w:val="18"/>
                <w:szCs w:val="18"/>
                <w:lang w:val="fr-FR"/>
              </w:rPr>
              <w:t> ans</w:t>
            </w:r>
          </w:p>
        </w:tc>
        <w:tc>
          <w:tcPr>
            <w:tcW w:w="382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Cas déférés au PGI/Bukavu</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09</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Esclavage sexuel</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92</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53</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39</w:t>
            </w:r>
          </w:p>
        </w:tc>
        <w:tc>
          <w:tcPr>
            <w:tcW w:w="127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Filles et garçons</w:t>
            </w:r>
            <w:r w:rsidR="00693F4E">
              <w:rPr>
                <w:sz w:val="18"/>
                <w:szCs w:val="18"/>
                <w:lang w:val="fr-FR"/>
              </w:rPr>
              <w:br/>
            </w:r>
            <w:r w:rsidRPr="00D952D7">
              <w:rPr>
                <w:sz w:val="18"/>
                <w:szCs w:val="18"/>
                <w:lang w:val="fr-FR"/>
              </w:rPr>
              <w:t>De 12-17</w:t>
            </w:r>
            <w:r w:rsidR="00CA4280" w:rsidRPr="00813ECD">
              <w:rPr>
                <w:sz w:val="18"/>
                <w:szCs w:val="18"/>
                <w:lang w:val="fr-FR"/>
              </w:rPr>
              <w:t> ans</w:t>
            </w:r>
          </w:p>
        </w:tc>
        <w:tc>
          <w:tcPr>
            <w:tcW w:w="382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Cas déférés au PGI/Bukavu</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10</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Grossesse forcée</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84</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51</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33</w:t>
            </w:r>
          </w:p>
        </w:tc>
        <w:tc>
          <w:tcPr>
            <w:tcW w:w="1276"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Filles</w:t>
            </w:r>
            <w:r w:rsidR="00693F4E">
              <w:rPr>
                <w:sz w:val="18"/>
                <w:szCs w:val="18"/>
                <w:lang w:val="fr-FR"/>
              </w:rPr>
              <w:br/>
            </w:r>
            <w:r w:rsidRPr="00D952D7">
              <w:rPr>
                <w:sz w:val="18"/>
                <w:szCs w:val="18"/>
                <w:lang w:val="fr-FR"/>
              </w:rPr>
              <w:t>De 13-17ans</w:t>
            </w:r>
          </w:p>
        </w:tc>
        <w:tc>
          <w:tcPr>
            <w:tcW w:w="382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Cas déférés au PGI/Bukavu</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11</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Stérilisation forcée</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47</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32</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15</w:t>
            </w:r>
          </w:p>
        </w:tc>
        <w:tc>
          <w:tcPr>
            <w:tcW w:w="127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Filles</w:t>
            </w:r>
            <w:r w:rsidR="00693F4E">
              <w:rPr>
                <w:sz w:val="18"/>
                <w:szCs w:val="18"/>
                <w:lang w:val="fr-FR"/>
              </w:rPr>
              <w:br/>
            </w:r>
            <w:r w:rsidRPr="00D952D7">
              <w:rPr>
                <w:sz w:val="18"/>
                <w:szCs w:val="18"/>
                <w:lang w:val="fr-FR"/>
              </w:rPr>
              <w:t xml:space="preserve">De </w:t>
            </w:r>
            <w:r w:rsidRPr="00085489">
              <w:rPr>
                <w:sz w:val="18"/>
                <w:szCs w:val="18"/>
                <w:lang w:val="fr-FR"/>
              </w:rPr>
              <w:t>15-17ans</w:t>
            </w:r>
          </w:p>
        </w:tc>
        <w:tc>
          <w:tcPr>
            <w:tcW w:w="382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Cas déférés au PGI/Bukavu</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12</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 xml:space="preserve">Sodomie </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51</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41</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10</w:t>
            </w:r>
          </w:p>
        </w:tc>
        <w:tc>
          <w:tcPr>
            <w:tcW w:w="127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Filles et garçons</w:t>
            </w:r>
            <w:r w:rsidR="00693F4E">
              <w:rPr>
                <w:sz w:val="18"/>
                <w:szCs w:val="18"/>
                <w:lang w:val="fr-FR"/>
              </w:rPr>
              <w:br/>
            </w:r>
            <w:r w:rsidRPr="00D952D7">
              <w:rPr>
                <w:sz w:val="18"/>
                <w:szCs w:val="18"/>
                <w:lang w:val="fr-FR"/>
              </w:rPr>
              <w:t>De 10-</w:t>
            </w:r>
            <w:r w:rsidRPr="00813ECD">
              <w:rPr>
                <w:sz w:val="18"/>
                <w:szCs w:val="18"/>
                <w:lang w:val="fr-FR"/>
              </w:rPr>
              <w:t>17</w:t>
            </w:r>
            <w:r w:rsidR="00CA4280" w:rsidRPr="00813ECD">
              <w:rPr>
                <w:sz w:val="18"/>
                <w:szCs w:val="18"/>
                <w:lang w:val="fr-FR"/>
              </w:rPr>
              <w:t> ans</w:t>
            </w:r>
            <w:r w:rsidRPr="00813ECD">
              <w:rPr>
                <w:sz w:val="18"/>
                <w:szCs w:val="18"/>
                <w:lang w:val="fr-FR"/>
              </w:rPr>
              <w:t xml:space="preserve"> </w:t>
            </w:r>
          </w:p>
        </w:tc>
        <w:tc>
          <w:tcPr>
            <w:tcW w:w="382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Cas déférés au PGI/Bukavu</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13</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Prostitution forcée</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91</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39</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52</w:t>
            </w:r>
          </w:p>
        </w:tc>
        <w:tc>
          <w:tcPr>
            <w:tcW w:w="127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Fille</w:t>
            </w:r>
            <w:r w:rsidR="00693F4E">
              <w:rPr>
                <w:sz w:val="18"/>
                <w:szCs w:val="18"/>
                <w:lang w:val="fr-FR"/>
              </w:rPr>
              <w:br/>
            </w:r>
            <w:r w:rsidRPr="00D952D7">
              <w:rPr>
                <w:sz w:val="18"/>
                <w:szCs w:val="18"/>
                <w:lang w:val="fr-FR"/>
              </w:rPr>
              <w:t>De 13-17</w:t>
            </w:r>
            <w:r w:rsidR="00CA4280" w:rsidRPr="00813ECD">
              <w:rPr>
                <w:sz w:val="18"/>
                <w:szCs w:val="18"/>
                <w:lang w:val="fr-FR"/>
              </w:rPr>
              <w:t> ans</w:t>
            </w:r>
          </w:p>
        </w:tc>
        <w:tc>
          <w:tcPr>
            <w:tcW w:w="382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Cas déférés au PGI/Bukavu</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14</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Transmission délibérée des IST</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09</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07</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02</w:t>
            </w:r>
          </w:p>
        </w:tc>
        <w:tc>
          <w:tcPr>
            <w:tcW w:w="1276"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Filles</w:t>
            </w:r>
            <w:r w:rsidR="00693F4E">
              <w:rPr>
                <w:sz w:val="18"/>
                <w:szCs w:val="18"/>
                <w:lang w:val="fr-FR"/>
              </w:rPr>
              <w:br/>
            </w:r>
            <w:r w:rsidRPr="00D952D7">
              <w:rPr>
                <w:sz w:val="18"/>
                <w:szCs w:val="18"/>
                <w:lang w:val="fr-FR"/>
              </w:rPr>
              <w:t>De 15-17ans</w:t>
            </w:r>
          </w:p>
        </w:tc>
        <w:tc>
          <w:tcPr>
            <w:tcW w:w="382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Cas déférés au PGI/Bukavu</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15</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Mariage forcé</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75</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43</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32</w:t>
            </w:r>
          </w:p>
        </w:tc>
        <w:tc>
          <w:tcPr>
            <w:tcW w:w="127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 xml:space="preserve">Fille </w:t>
            </w:r>
            <w:r w:rsidR="00693F4E">
              <w:rPr>
                <w:sz w:val="18"/>
                <w:szCs w:val="18"/>
                <w:lang w:val="fr-FR"/>
              </w:rPr>
              <w:br/>
            </w:r>
            <w:r w:rsidRPr="00D952D7">
              <w:rPr>
                <w:sz w:val="18"/>
                <w:szCs w:val="18"/>
                <w:lang w:val="fr-FR"/>
              </w:rPr>
              <w:t>De 12</w:t>
            </w:r>
            <w:r w:rsidR="0034251F">
              <w:rPr>
                <w:sz w:val="18"/>
                <w:szCs w:val="18"/>
                <w:lang w:val="fr-FR"/>
              </w:rPr>
              <w:t>-</w:t>
            </w:r>
            <w:r w:rsidRPr="00D952D7">
              <w:rPr>
                <w:sz w:val="18"/>
                <w:szCs w:val="18"/>
                <w:lang w:val="fr-FR"/>
              </w:rPr>
              <w:t>17</w:t>
            </w:r>
            <w:r w:rsidR="00CA4280" w:rsidRPr="00813ECD">
              <w:rPr>
                <w:sz w:val="18"/>
                <w:szCs w:val="18"/>
                <w:lang w:val="fr-FR"/>
              </w:rPr>
              <w:t> ans</w:t>
            </w:r>
          </w:p>
        </w:tc>
        <w:tc>
          <w:tcPr>
            <w:tcW w:w="382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Cas déférés au PGI/Bukavu</w:t>
            </w:r>
          </w:p>
        </w:tc>
      </w:tr>
      <w:tr w:rsidR="00693F4E" w:rsidRPr="007B61EB" w:rsidTr="00813ECD">
        <w:trPr>
          <w:cantSplit/>
        </w:trPr>
        <w:tc>
          <w:tcPr>
            <w:tcW w:w="302" w:type="dxa"/>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lastRenderedPageBreak/>
              <w:t>17</w:t>
            </w:r>
          </w:p>
        </w:tc>
        <w:tc>
          <w:tcPr>
            <w:tcW w:w="111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Jugements rendus</w:t>
            </w:r>
          </w:p>
        </w:tc>
        <w:tc>
          <w:tcPr>
            <w:tcW w:w="850"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15 jugements rendus</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08</w:t>
            </w:r>
          </w:p>
        </w:tc>
        <w:tc>
          <w:tcPr>
            <w:tcW w:w="56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06</w:t>
            </w:r>
          </w:p>
        </w:tc>
        <w:tc>
          <w:tcPr>
            <w:tcW w:w="1276"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p>
        </w:tc>
        <w:tc>
          <w:tcPr>
            <w:tcW w:w="3827" w:type="dxa"/>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Ce sont les jugements de viol obtenus au TGI/Bukavu et au tribunal de</w:t>
            </w:r>
            <w:r w:rsidR="007E5725" w:rsidRPr="00813ECD">
              <w:rPr>
                <w:sz w:val="18"/>
                <w:szCs w:val="18"/>
                <w:lang w:val="fr-FR"/>
              </w:rPr>
              <w:t xml:space="preserve"> </w:t>
            </w:r>
            <w:r w:rsidRPr="00813ECD">
              <w:rPr>
                <w:sz w:val="18"/>
                <w:szCs w:val="18"/>
                <w:lang w:val="fr-FR"/>
              </w:rPr>
              <w:t>garnison militaire de Bukavu et 1 cas d’un proxénète qui est toujours en prison actuellement.</w:t>
            </w:r>
          </w:p>
        </w:tc>
      </w:tr>
      <w:tr w:rsidR="00693F4E" w:rsidRPr="007B61EB" w:rsidTr="00813ECD">
        <w:trPr>
          <w:cantSplit/>
        </w:trPr>
        <w:tc>
          <w:tcPr>
            <w:tcW w:w="302" w:type="dxa"/>
            <w:tcBorders>
              <w:bottom w:val="single" w:sz="4" w:space="0" w:color="auto"/>
            </w:tcBorders>
            <w:shd w:val="clear" w:color="auto" w:fill="auto"/>
          </w:tcPr>
          <w:p w:rsidR="00E865F5" w:rsidRPr="00085489" w:rsidRDefault="00E865F5" w:rsidP="00813ECD">
            <w:pPr>
              <w:pStyle w:val="SingleTxtG"/>
              <w:suppressAutoHyphens w:val="0"/>
              <w:spacing w:before="40" w:line="220" w:lineRule="exact"/>
              <w:ind w:left="0" w:right="57"/>
              <w:jc w:val="left"/>
              <w:rPr>
                <w:sz w:val="18"/>
                <w:szCs w:val="18"/>
                <w:lang w:val="fr-FR"/>
              </w:rPr>
            </w:pPr>
            <w:r w:rsidRPr="00D952D7">
              <w:rPr>
                <w:sz w:val="18"/>
                <w:szCs w:val="18"/>
                <w:lang w:val="fr-FR"/>
              </w:rPr>
              <w:t>18</w:t>
            </w:r>
          </w:p>
        </w:tc>
        <w:tc>
          <w:tcPr>
            <w:tcW w:w="1116" w:type="dxa"/>
            <w:tcBorders>
              <w:bottom w:val="single" w:sz="4"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Maisons de tolérance fermées après plaidoyer</w:t>
            </w:r>
          </w:p>
        </w:tc>
        <w:tc>
          <w:tcPr>
            <w:tcW w:w="850" w:type="dxa"/>
            <w:tcBorders>
              <w:bottom w:val="single" w:sz="4"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11</w:t>
            </w:r>
          </w:p>
        </w:tc>
        <w:tc>
          <w:tcPr>
            <w:tcW w:w="567" w:type="dxa"/>
            <w:tcBorders>
              <w:bottom w:val="single" w:sz="4"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05</w:t>
            </w:r>
          </w:p>
        </w:tc>
        <w:tc>
          <w:tcPr>
            <w:tcW w:w="567" w:type="dxa"/>
            <w:tcBorders>
              <w:bottom w:val="single" w:sz="4"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06</w:t>
            </w:r>
          </w:p>
        </w:tc>
        <w:tc>
          <w:tcPr>
            <w:tcW w:w="1276" w:type="dxa"/>
            <w:tcBorders>
              <w:bottom w:val="single" w:sz="4"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RAS</w:t>
            </w:r>
          </w:p>
        </w:tc>
        <w:tc>
          <w:tcPr>
            <w:tcW w:w="3827" w:type="dxa"/>
            <w:tcBorders>
              <w:bottom w:val="single" w:sz="4"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 xml:space="preserve">Ces maisons de tolérance ont été fermées grâce aux séances de plaidoyer menées auprès des autorités. </w:t>
            </w:r>
          </w:p>
          <w:p w:rsidR="00E865F5" w:rsidRPr="00813ECD" w:rsidRDefault="00E865F5" w:rsidP="00813ECD">
            <w:pPr>
              <w:pStyle w:val="SingleTxtG"/>
              <w:suppressAutoHyphens w:val="0"/>
              <w:spacing w:before="40" w:line="220" w:lineRule="exact"/>
              <w:ind w:left="0" w:right="57"/>
              <w:jc w:val="left"/>
              <w:rPr>
                <w:sz w:val="18"/>
                <w:szCs w:val="18"/>
                <w:lang w:val="fr-FR"/>
              </w:rPr>
            </w:pPr>
            <w:r w:rsidRPr="00813ECD">
              <w:rPr>
                <w:sz w:val="18"/>
                <w:szCs w:val="18"/>
                <w:lang w:val="fr-FR"/>
              </w:rPr>
              <w:t xml:space="preserve">A Bukavu : 3 maisons ont été fermées, </w:t>
            </w:r>
            <w:proofErr w:type="spellStart"/>
            <w:r w:rsidRPr="00813ECD">
              <w:rPr>
                <w:sz w:val="18"/>
                <w:szCs w:val="18"/>
                <w:lang w:val="fr-FR"/>
              </w:rPr>
              <w:t>Kavumu</w:t>
            </w:r>
            <w:proofErr w:type="spellEnd"/>
            <w:r w:rsidRPr="00813ECD">
              <w:rPr>
                <w:sz w:val="18"/>
                <w:szCs w:val="18"/>
                <w:lang w:val="fr-FR"/>
              </w:rPr>
              <w:t xml:space="preserve"> 2 et à </w:t>
            </w:r>
            <w:proofErr w:type="spellStart"/>
            <w:r w:rsidRPr="00813ECD">
              <w:rPr>
                <w:sz w:val="18"/>
                <w:szCs w:val="18"/>
                <w:lang w:val="fr-FR"/>
              </w:rPr>
              <w:t>Nyabibwe</w:t>
            </w:r>
            <w:proofErr w:type="spellEnd"/>
            <w:r w:rsidRPr="00813ECD">
              <w:rPr>
                <w:sz w:val="18"/>
                <w:szCs w:val="18"/>
                <w:lang w:val="fr-FR"/>
              </w:rPr>
              <w:t xml:space="preserve"> (site minier) une seule maison, après la décision du président de la République de fermer les carrés miniers, 6 maisons de prostituées ont été fermé à leur tour.</w:t>
            </w:r>
          </w:p>
        </w:tc>
      </w:tr>
      <w:tr w:rsidR="00693F4E" w:rsidRPr="00693F4E" w:rsidTr="00813ECD">
        <w:trPr>
          <w:cantSplit/>
        </w:trPr>
        <w:tc>
          <w:tcPr>
            <w:tcW w:w="302"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b/>
                <w:sz w:val="18"/>
                <w:szCs w:val="18"/>
                <w:lang w:val="fr-FR"/>
              </w:rPr>
            </w:pPr>
          </w:p>
        </w:tc>
        <w:tc>
          <w:tcPr>
            <w:tcW w:w="1116"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40" w:line="220" w:lineRule="exact"/>
              <w:ind w:left="0" w:right="57" w:firstLine="239"/>
              <w:jc w:val="left"/>
              <w:rPr>
                <w:b/>
                <w:sz w:val="18"/>
                <w:szCs w:val="18"/>
                <w:lang w:val="fr-FR"/>
              </w:rPr>
            </w:pPr>
            <w:r w:rsidRPr="00813ECD">
              <w:rPr>
                <w:b/>
                <w:sz w:val="18"/>
                <w:szCs w:val="18"/>
                <w:lang w:val="fr-FR"/>
              </w:rPr>
              <w:t>Total</w:t>
            </w:r>
          </w:p>
        </w:tc>
        <w:tc>
          <w:tcPr>
            <w:tcW w:w="850"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b/>
                <w:sz w:val="18"/>
                <w:szCs w:val="18"/>
                <w:lang w:val="fr-FR"/>
              </w:rPr>
            </w:pPr>
            <w:r w:rsidRPr="00813ECD">
              <w:rPr>
                <w:b/>
                <w:sz w:val="18"/>
                <w:szCs w:val="18"/>
                <w:lang w:val="fr-FR"/>
              </w:rPr>
              <w:t>3</w:t>
            </w:r>
            <w:r w:rsidR="0034251F">
              <w:rPr>
                <w:b/>
                <w:sz w:val="18"/>
                <w:szCs w:val="18"/>
                <w:lang w:val="fr-FR"/>
              </w:rPr>
              <w:t xml:space="preserve"> </w:t>
            </w:r>
            <w:r w:rsidRPr="00813ECD">
              <w:rPr>
                <w:b/>
                <w:sz w:val="18"/>
                <w:szCs w:val="18"/>
                <w:lang w:val="fr-FR"/>
              </w:rPr>
              <w:t>152</w:t>
            </w:r>
          </w:p>
        </w:tc>
        <w:tc>
          <w:tcPr>
            <w:tcW w:w="567"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b/>
                <w:sz w:val="18"/>
                <w:szCs w:val="18"/>
                <w:lang w:val="fr-FR"/>
              </w:rPr>
            </w:pPr>
            <w:r w:rsidRPr="00813ECD">
              <w:rPr>
                <w:b/>
                <w:sz w:val="18"/>
                <w:szCs w:val="18"/>
                <w:lang w:val="fr-FR"/>
              </w:rPr>
              <w:t>2</w:t>
            </w:r>
            <w:r w:rsidR="0034251F">
              <w:rPr>
                <w:b/>
                <w:sz w:val="18"/>
                <w:szCs w:val="18"/>
                <w:lang w:val="fr-FR"/>
              </w:rPr>
              <w:t xml:space="preserve"> </w:t>
            </w:r>
            <w:r w:rsidRPr="00813ECD">
              <w:rPr>
                <w:b/>
                <w:sz w:val="18"/>
                <w:szCs w:val="18"/>
                <w:lang w:val="fr-FR"/>
              </w:rPr>
              <w:t>004</w:t>
            </w:r>
          </w:p>
        </w:tc>
        <w:tc>
          <w:tcPr>
            <w:tcW w:w="567"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b/>
                <w:sz w:val="18"/>
                <w:szCs w:val="18"/>
                <w:lang w:val="fr-FR"/>
              </w:rPr>
            </w:pPr>
            <w:r w:rsidRPr="00813ECD">
              <w:rPr>
                <w:b/>
                <w:sz w:val="18"/>
                <w:szCs w:val="18"/>
                <w:lang w:val="fr-FR"/>
              </w:rPr>
              <w:t>1</w:t>
            </w:r>
            <w:r w:rsidR="0034251F">
              <w:rPr>
                <w:b/>
                <w:sz w:val="18"/>
                <w:szCs w:val="18"/>
                <w:lang w:val="fr-FR"/>
              </w:rPr>
              <w:t xml:space="preserve"> </w:t>
            </w:r>
            <w:r w:rsidRPr="00813ECD">
              <w:rPr>
                <w:b/>
                <w:sz w:val="18"/>
                <w:szCs w:val="18"/>
                <w:lang w:val="fr-FR"/>
              </w:rPr>
              <w:t>153</w:t>
            </w:r>
          </w:p>
        </w:tc>
        <w:tc>
          <w:tcPr>
            <w:tcW w:w="1276"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b/>
                <w:sz w:val="18"/>
                <w:szCs w:val="18"/>
                <w:lang w:val="fr-FR"/>
              </w:rPr>
            </w:pPr>
          </w:p>
        </w:tc>
        <w:tc>
          <w:tcPr>
            <w:tcW w:w="3827"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40" w:line="220" w:lineRule="exact"/>
              <w:ind w:left="0" w:right="57"/>
              <w:jc w:val="left"/>
              <w:rPr>
                <w:b/>
                <w:sz w:val="18"/>
                <w:szCs w:val="18"/>
                <w:lang w:val="fr-FR"/>
              </w:rPr>
            </w:pPr>
          </w:p>
        </w:tc>
      </w:tr>
    </w:tbl>
    <w:p w:rsidR="00E865F5" w:rsidRPr="0059265B" w:rsidRDefault="00E865F5" w:rsidP="00813ECD">
      <w:pPr>
        <w:pStyle w:val="SingleTxtG"/>
        <w:spacing w:before="120" w:after="0"/>
        <w:ind w:firstLine="170"/>
        <w:rPr>
          <w:bCs/>
          <w:sz w:val="18"/>
          <w:szCs w:val="18"/>
          <w:lang w:val="fr-FR"/>
        </w:rPr>
      </w:pPr>
      <w:r w:rsidRPr="0059265B">
        <w:rPr>
          <w:bCs/>
          <w:sz w:val="18"/>
          <w:szCs w:val="18"/>
          <w:lang w:val="fr-FR"/>
        </w:rPr>
        <w:t>Dans les maisons de tolérance identifiées, il y avait 198 enfants dont 104 filles et 94 garçons dont leurs âges varient entre 10 à 17</w:t>
      </w:r>
      <w:r w:rsidR="00CA4280">
        <w:rPr>
          <w:bCs/>
          <w:sz w:val="18"/>
          <w:szCs w:val="18"/>
          <w:lang w:val="fr-FR"/>
        </w:rPr>
        <w:t> ans</w:t>
      </w:r>
      <w:r w:rsidRPr="0059265B">
        <w:rPr>
          <w:bCs/>
          <w:sz w:val="18"/>
          <w:szCs w:val="18"/>
          <w:lang w:val="fr-FR"/>
        </w:rPr>
        <w:t>. Dans ces maisons il y a aussi les cinés vidéo qui projettent les films pornographiques en présence des enfants poussant ainsi ces mineurs à la prostitution.</w:t>
      </w:r>
    </w:p>
    <w:p w:rsidR="00E865F5" w:rsidRPr="0059265B" w:rsidRDefault="00E865F5" w:rsidP="0059265B">
      <w:pPr>
        <w:pStyle w:val="SingleTxtG"/>
        <w:ind w:firstLine="170"/>
        <w:rPr>
          <w:sz w:val="18"/>
          <w:szCs w:val="18"/>
          <w:lang w:val="fr-FR"/>
        </w:rPr>
      </w:pPr>
      <w:r w:rsidRPr="0059265B">
        <w:rPr>
          <w:i/>
          <w:sz w:val="18"/>
          <w:szCs w:val="18"/>
          <w:lang w:val="fr-FR"/>
        </w:rPr>
        <w:t xml:space="preserve">Source : </w:t>
      </w:r>
      <w:r w:rsidRPr="0059265B">
        <w:rPr>
          <w:sz w:val="18"/>
          <w:szCs w:val="18"/>
          <w:lang w:val="fr-FR"/>
        </w:rPr>
        <w:t>FSH-RDC et PELVS/Sud Kivu</w:t>
      </w:r>
      <w:r w:rsidR="00B75216">
        <w:rPr>
          <w:sz w:val="18"/>
          <w:szCs w:val="18"/>
          <w:lang w:val="fr-FR"/>
        </w:rPr>
        <w:t>.</w:t>
      </w:r>
    </w:p>
    <w:p w:rsidR="00E865F5" w:rsidRPr="00E865F5" w:rsidRDefault="00813ECD" w:rsidP="00813ECD">
      <w:pPr>
        <w:pStyle w:val="SingleTxtG"/>
        <w:rPr>
          <w:lang w:val="fr-FR"/>
        </w:rPr>
      </w:pPr>
      <w:r w:rsidRPr="00E865F5">
        <w:t>111.</w:t>
      </w:r>
      <w:r w:rsidRPr="00E865F5">
        <w:tab/>
      </w:r>
      <w:r w:rsidR="00E865F5" w:rsidRPr="00E865F5">
        <w:rPr>
          <w:lang w:val="fr-FR"/>
        </w:rPr>
        <w:t>L’enquête judiciaire menée par la Direction de la protection judiciaire de l’enfant du Ministère de la Justice et Droits Humains se poursuit encore et devrait déboucher au démantèlement de ce réseau.</w:t>
      </w:r>
    </w:p>
    <w:p w:rsidR="00E865F5" w:rsidRPr="00E865F5" w:rsidRDefault="00813ECD" w:rsidP="00813ECD">
      <w:pPr>
        <w:pStyle w:val="SingleTxtG"/>
        <w:rPr>
          <w:lang w:val="fr-FR"/>
        </w:rPr>
      </w:pPr>
      <w:r w:rsidRPr="00E865F5">
        <w:t>112.</w:t>
      </w:r>
      <w:r w:rsidRPr="00E865F5">
        <w:tab/>
      </w:r>
      <w:r w:rsidR="00E865F5" w:rsidRPr="00E865F5">
        <w:rPr>
          <w:lang w:val="fr-FR"/>
        </w:rPr>
        <w:t>La loi portant protection des enfants est plus explicite à</w:t>
      </w:r>
      <w:r w:rsidR="007E5725">
        <w:rPr>
          <w:lang w:val="fr-FR"/>
        </w:rPr>
        <w:t xml:space="preserve"> </w:t>
      </w:r>
      <w:r w:rsidR="00E865F5" w:rsidRPr="00E865F5">
        <w:rPr>
          <w:lang w:val="fr-FR"/>
        </w:rPr>
        <w:t>ce sujet et donne des garanties procédurales dans ses articles 103 à 105.</w:t>
      </w:r>
    </w:p>
    <w:p w:rsidR="00E865F5" w:rsidRPr="00B75216" w:rsidRDefault="00813ECD" w:rsidP="00813ECD">
      <w:pPr>
        <w:pStyle w:val="SingleTxtG"/>
        <w:rPr>
          <w:lang w:val="fr-FR"/>
        </w:rPr>
      </w:pPr>
      <w:r>
        <w:rPr>
          <w:lang w:val="fr-FR"/>
        </w:rPr>
        <w:t>113.</w:t>
      </w:r>
      <w:r>
        <w:rPr>
          <w:lang w:val="fr-FR"/>
        </w:rPr>
        <w:tab/>
      </w:r>
      <w:r w:rsidR="00E865F5" w:rsidRPr="00B75216">
        <w:rPr>
          <w:lang w:val="fr-FR"/>
        </w:rPr>
        <w:t>L’article 106 de la LPE fournit des services d’appui aux enfants victimes à tous les stades de la procédure judiciaire en disposant ce qui suit :</w:t>
      </w:r>
      <w:r w:rsidR="00B75216" w:rsidRPr="00B75216">
        <w:rPr>
          <w:lang w:val="fr-FR"/>
        </w:rPr>
        <w:t xml:space="preserve"> </w:t>
      </w:r>
      <w:r w:rsidRPr="00B75216">
        <w:t>113.</w:t>
      </w:r>
      <w:r w:rsidRPr="00B75216">
        <w:tab/>
      </w:r>
      <w:r w:rsidR="00E865F5" w:rsidRPr="00B75216">
        <w:rPr>
          <w:lang w:val="fr-FR"/>
        </w:rPr>
        <w:t>Le juge pour enfants peut, avant de statuer sur le fond, prendre par voie d’ordonnance l’une des mesures provisoires suivantes :</w:t>
      </w:r>
    </w:p>
    <w:p w:rsidR="00E865F5" w:rsidRPr="00E865F5" w:rsidRDefault="00D4640A" w:rsidP="00650AD1">
      <w:pPr>
        <w:pStyle w:val="SingleTxtG"/>
        <w:tabs>
          <w:tab w:val="left" w:pos="720"/>
        </w:tabs>
        <w:ind w:firstLine="567"/>
        <w:rPr>
          <w:lang w:val="fr-FR"/>
        </w:rPr>
      </w:pPr>
      <w:r w:rsidRPr="00E865F5">
        <w:rPr>
          <w:lang w:val="fr-FR"/>
        </w:rPr>
        <w:t>1</w:t>
      </w:r>
      <w:r w:rsidR="00086949">
        <w:rPr>
          <w:lang w:val="fr-FR"/>
        </w:rPr>
        <w:t>.</w:t>
      </w:r>
      <w:r w:rsidRPr="00E865F5">
        <w:rPr>
          <w:lang w:val="fr-FR"/>
        </w:rPr>
        <w:tab/>
      </w:r>
      <w:r w:rsidR="00B75216">
        <w:rPr>
          <w:lang w:val="fr-FR"/>
        </w:rPr>
        <w:t>P</w:t>
      </w:r>
      <w:r w:rsidR="00E865F5" w:rsidRPr="00E865F5">
        <w:rPr>
          <w:lang w:val="fr-FR"/>
        </w:rPr>
        <w:t>lacer l’enfant sous l’autorité de ses père et mère ou de ceux qui en ont la garde ;</w:t>
      </w:r>
    </w:p>
    <w:p w:rsidR="00E865F5" w:rsidRPr="00E865F5" w:rsidRDefault="00D4640A" w:rsidP="00650AD1">
      <w:pPr>
        <w:pStyle w:val="SingleTxtG"/>
        <w:tabs>
          <w:tab w:val="left" w:pos="720"/>
        </w:tabs>
        <w:ind w:firstLine="567"/>
        <w:rPr>
          <w:lang w:val="fr-FR"/>
        </w:rPr>
      </w:pPr>
      <w:r w:rsidRPr="00E865F5">
        <w:rPr>
          <w:lang w:val="fr-FR"/>
        </w:rPr>
        <w:t>2</w:t>
      </w:r>
      <w:r w:rsidR="00086949">
        <w:rPr>
          <w:lang w:val="fr-FR"/>
        </w:rPr>
        <w:t>.</w:t>
      </w:r>
      <w:r w:rsidRPr="00E865F5">
        <w:rPr>
          <w:lang w:val="fr-FR"/>
        </w:rPr>
        <w:tab/>
      </w:r>
      <w:r w:rsidR="00B75216">
        <w:rPr>
          <w:lang w:val="fr-FR"/>
        </w:rPr>
        <w:t>A</w:t>
      </w:r>
      <w:r w:rsidR="00E865F5" w:rsidRPr="00E865F5">
        <w:rPr>
          <w:lang w:val="fr-FR"/>
        </w:rPr>
        <w:t>ssigner à résidence l’enfant sous la surveillance de ses père et mère ou de ceux qui en ont la garde ;</w:t>
      </w:r>
    </w:p>
    <w:p w:rsidR="00E865F5" w:rsidRPr="00E865F5" w:rsidRDefault="00D4640A" w:rsidP="00650AD1">
      <w:pPr>
        <w:pStyle w:val="SingleTxtG"/>
        <w:tabs>
          <w:tab w:val="left" w:pos="720"/>
        </w:tabs>
        <w:ind w:firstLine="567"/>
        <w:rPr>
          <w:lang w:val="fr-FR"/>
        </w:rPr>
      </w:pPr>
      <w:r w:rsidRPr="00E865F5">
        <w:rPr>
          <w:lang w:val="fr-FR"/>
        </w:rPr>
        <w:t>3</w:t>
      </w:r>
      <w:r w:rsidR="00086949">
        <w:rPr>
          <w:lang w:val="fr-FR"/>
        </w:rPr>
        <w:t>.</w:t>
      </w:r>
      <w:r w:rsidRPr="00E865F5">
        <w:rPr>
          <w:lang w:val="fr-FR"/>
        </w:rPr>
        <w:tab/>
      </w:r>
      <w:r w:rsidR="00B75216">
        <w:rPr>
          <w:lang w:val="fr-FR"/>
        </w:rPr>
        <w:t>S</w:t>
      </w:r>
      <w:r w:rsidR="00E865F5" w:rsidRPr="00E865F5">
        <w:rPr>
          <w:lang w:val="fr-FR"/>
        </w:rPr>
        <w:t>oustraire l’enfant de son milieu et le confier provisoirement à un couple de bonne moralité ou à une institution publique ou privée agréée à caractère social.</w:t>
      </w:r>
    </w:p>
    <w:p w:rsidR="00813ECD" w:rsidRDefault="00E865F5" w:rsidP="00813ECD">
      <w:pPr>
        <w:pStyle w:val="SingleTxtG"/>
        <w:rPr>
          <w:lang w:val="fr-FR"/>
        </w:rPr>
      </w:pPr>
      <w:r w:rsidRPr="00E865F5">
        <w:rPr>
          <w:lang w:val="fr-FR"/>
        </w:rPr>
        <w:t>Par couple, on entend deux personnes de sexes opposés légalement mariées.</w:t>
      </w:r>
      <w:r w:rsidR="00813ECD">
        <w:rPr>
          <w:lang w:val="fr-FR"/>
        </w:rPr>
        <w:t xml:space="preserve"> </w:t>
      </w:r>
      <w:r w:rsidRPr="00B75216">
        <w:rPr>
          <w:lang w:val="fr-FR"/>
        </w:rPr>
        <w:t>Le choix par le juge pour enfants des mesures provisoires privilégie autant que possible le maintien de l’enfant dans un environnement familial.</w:t>
      </w:r>
      <w:r w:rsidR="00B75216" w:rsidRPr="00B75216">
        <w:rPr>
          <w:lang w:val="fr-FR"/>
        </w:rPr>
        <w:t xml:space="preserve"> </w:t>
      </w:r>
      <w:r w:rsidRPr="00B75216">
        <w:rPr>
          <w:lang w:val="fr-FR"/>
        </w:rPr>
        <w:t>Le placement dans une institution publique ou privée agréée à caractère social ne peut être envisagé que comme une mesure de dernier recours.</w:t>
      </w:r>
    </w:p>
    <w:p w:rsidR="00E865F5" w:rsidRPr="00B75216" w:rsidRDefault="00813ECD" w:rsidP="00813ECD">
      <w:pPr>
        <w:pStyle w:val="SingleTxtG"/>
        <w:rPr>
          <w:lang w:val="fr-FR"/>
        </w:rPr>
      </w:pPr>
      <w:r w:rsidRPr="00B75216">
        <w:t>114.</w:t>
      </w:r>
      <w:r w:rsidRPr="00B75216">
        <w:tab/>
      </w:r>
      <w:r w:rsidR="00E865F5" w:rsidRPr="00B75216">
        <w:rPr>
          <w:lang w:val="fr-FR"/>
        </w:rPr>
        <w:t>L’assistant social assure le suivi des mesures provisoires prises par le juge.</w:t>
      </w:r>
    </w:p>
    <w:p w:rsidR="00E865F5" w:rsidRPr="00E865F5" w:rsidRDefault="00813ECD" w:rsidP="00813ECD">
      <w:pPr>
        <w:pStyle w:val="SingleTxtG"/>
        <w:rPr>
          <w:lang w:val="fr-FR"/>
        </w:rPr>
      </w:pPr>
      <w:r w:rsidRPr="00E865F5">
        <w:t>115.</w:t>
      </w:r>
      <w:r w:rsidRPr="00E865F5">
        <w:tab/>
      </w:r>
      <w:r w:rsidR="00E865F5" w:rsidRPr="00E865F5">
        <w:rPr>
          <w:lang w:val="fr-FR"/>
        </w:rPr>
        <w:t xml:space="preserve">La loi </w:t>
      </w:r>
      <w:r w:rsidR="008609CC" w:rsidRPr="00D4640A">
        <w:rPr>
          <w:lang w:val="fr-FR"/>
        </w:rPr>
        <w:t>n</w:t>
      </w:r>
      <w:r w:rsidR="008609CC" w:rsidRPr="0038678E">
        <w:rPr>
          <w:vertAlign w:val="superscript"/>
          <w:lang w:val="fr-FR"/>
        </w:rPr>
        <w:t>o</w:t>
      </w:r>
      <w:r w:rsidR="008609CC">
        <w:rPr>
          <w:lang w:val="fr-FR"/>
        </w:rPr>
        <w:t> </w:t>
      </w:r>
      <w:r w:rsidR="00E865F5" w:rsidRPr="00E865F5">
        <w:rPr>
          <w:lang w:val="fr-FR"/>
        </w:rPr>
        <w:t>06/019 du 20 juillet 2006 modifiant et complétant le décret du 06 août 1959 portant Code de procédure pénale congolais qui stipule à son article 14 bis que : « outre la peine de servitude pénale, les mêmes peines peuvent être prononcées à charge de quiconque a commis, depuis dix ans au moins deux infractions qui ont entraîné chacune une servitude pénale d’au moins 6</w:t>
      </w:r>
      <w:r w:rsidR="00CA4280">
        <w:rPr>
          <w:lang w:val="fr-FR"/>
        </w:rPr>
        <w:t> ans</w:t>
      </w:r>
      <w:r w:rsidR="001D7437">
        <w:rPr>
          <w:lang w:val="fr-FR"/>
        </w:rPr>
        <w:t> </w:t>
      </w:r>
      <w:r w:rsidR="00E865F5" w:rsidRPr="00E865F5">
        <w:rPr>
          <w:lang w:val="fr-FR"/>
        </w:rPr>
        <w:t>»</w:t>
      </w:r>
    </w:p>
    <w:p w:rsidR="00E865F5" w:rsidRPr="00E865F5" w:rsidRDefault="00813ECD" w:rsidP="00813ECD">
      <w:pPr>
        <w:pStyle w:val="SingleTxtG"/>
        <w:rPr>
          <w:lang w:val="fr-FR"/>
        </w:rPr>
      </w:pPr>
      <w:r w:rsidRPr="00E865F5">
        <w:lastRenderedPageBreak/>
        <w:t>116.</w:t>
      </w:r>
      <w:r w:rsidRPr="00E865F5">
        <w:tab/>
      </w:r>
      <w:r w:rsidR="00E865F5" w:rsidRPr="00E865F5">
        <w:rPr>
          <w:lang w:val="fr-FR"/>
        </w:rPr>
        <w:t>Par ailleurs, le gouvernement à travers le Ministère du Genre, de la Famille et de l’Enfant organise, depuis 2008 en partenariat avec l’UNICEF et la société civile congolaise des cliniques juridiques pour recevoir et accompagner les enfants et femmes victimes de toute forme de violences.</w:t>
      </w:r>
    </w:p>
    <w:p w:rsidR="00E865F5" w:rsidRPr="00B75216" w:rsidRDefault="00813ECD" w:rsidP="00813ECD">
      <w:pPr>
        <w:pStyle w:val="SingleTxtG"/>
        <w:rPr>
          <w:lang w:val="fr-FR"/>
        </w:rPr>
      </w:pPr>
      <w:r>
        <w:rPr>
          <w:lang w:val="fr-FR"/>
        </w:rPr>
        <w:t>117.</w:t>
      </w:r>
      <w:r>
        <w:rPr>
          <w:lang w:val="fr-FR"/>
        </w:rPr>
        <w:tab/>
      </w:r>
      <w:r w:rsidR="00E865F5" w:rsidRPr="00B75216">
        <w:rPr>
          <w:lang w:val="fr-FR"/>
        </w:rPr>
        <w:t>Cet accompagnement est d’ordre médico-sanitaire, psychosocial et judiciaire. A titre d’exemple, la Ligue de la Zone Africaine pour la Défense des Droits des Enfants et des Elèves, en sigle LIZADEEL, organise les cliniques juridiques à travers le pays, un centre de transit</w:t>
      </w:r>
      <w:r w:rsidR="007E5725" w:rsidRPr="00B75216">
        <w:rPr>
          <w:lang w:val="fr-FR"/>
        </w:rPr>
        <w:t xml:space="preserve"> </w:t>
      </w:r>
      <w:r w:rsidR="00E865F5" w:rsidRPr="00B75216">
        <w:rPr>
          <w:lang w:val="fr-FR"/>
        </w:rPr>
        <w:t>expérimental pour enfants et femmes à Kinshasa.</w:t>
      </w:r>
      <w:r w:rsidR="00B75216" w:rsidRPr="00B75216">
        <w:rPr>
          <w:lang w:val="fr-FR"/>
        </w:rPr>
        <w:t xml:space="preserve"> </w:t>
      </w:r>
      <w:r w:rsidR="00E865F5" w:rsidRPr="00B75216">
        <w:rPr>
          <w:lang w:val="fr-FR"/>
        </w:rPr>
        <w:t>Ci-dessous, quelques données statistiques sur les victimes prises en charge.</w:t>
      </w:r>
    </w:p>
    <w:p w:rsidR="00E865F5" w:rsidRPr="00E865F5" w:rsidRDefault="00F0252E" w:rsidP="00813ECD">
      <w:pPr>
        <w:pStyle w:val="H23G"/>
        <w:rPr>
          <w:lang w:val="fr-FR"/>
        </w:rPr>
      </w:pPr>
      <w:r>
        <w:rPr>
          <w:lang w:val="fr-FR"/>
        </w:rPr>
        <w:tab/>
      </w:r>
      <w:r>
        <w:rPr>
          <w:lang w:val="fr-FR"/>
        </w:rPr>
        <w:tab/>
      </w:r>
      <w:r w:rsidRPr="00E865F5">
        <w:rPr>
          <w:lang w:val="fr-FR"/>
        </w:rPr>
        <w:t xml:space="preserve">Statistique des femmes et enfants victimes de violence pris en charge </w:t>
      </w:r>
      <w:r w:rsidR="00B75216">
        <w:rPr>
          <w:lang w:val="fr-FR"/>
        </w:rPr>
        <w:br/>
      </w:r>
      <w:r w:rsidRPr="00E865F5">
        <w:rPr>
          <w:lang w:val="fr-FR"/>
        </w:rPr>
        <w:t>par les cliniques juridiques</w:t>
      </w:r>
    </w:p>
    <w:p w:rsidR="00E865F5" w:rsidRPr="00E865F5" w:rsidRDefault="00F0252E" w:rsidP="00813ECD">
      <w:pPr>
        <w:pStyle w:val="H23G"/>
        <w:rPr>
          <w:lang w:val="fr-FR"/>
        </w:rPr>
      </w:pPr>
      <w:r>
        <w:rPr>
          <w:lang w:val="fr-FR"/>
        </w:rPr>
        <w:tab/>
        <w:t>1.</w:t>
      </w:r>
      <w:r>
        <w:rPr>
          <w:lang w:val="fr-FR"/>
        </w:rPr>
        <w:tab/>
      </w:r>
      <w:r w:rsidR="00E865F5" w:rsidRPr="00E865F5">
        <w:rPr>
          <w:lang w:val="fr-FR"/>
        </w:rPr>
        <w:t>Formes de violences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9"/>
        <w:gridCol w:w="3119"/>
        <w:gridCol w:w="1275"/>
        <w:gridCol w:w="1134"/>
        <w:gridCol w:w="1133"/>
      </w:tblGrid>
      <w:tr w:rsidR="00B75216" w:rsidRPr="00B75216" w:rsidTr="00813ECD">
        <w:trPr>
          <w:cantSplit/>
          <w:tblHeader/>
        </w:trPr>
        <w:tc>
          <w:tcPr>
            <w:tcW w:w="709" w:type="dxa"/>
            <w:tcBorders>
              <w:top w:val="single" w:sz="4" w:space="0" w:color="auto"/>
              <w:bottom w:val="single" w:sz="12" w:space="0" w:color="auto"/>
            </w:tcBorders>
            <w:shd w:val="clear" w:color="auto" w:fill="auto"/>
            <w:vAlign w:val="bottom"/>
          </w:tcPr>
          <w:p w:rsidR="00E865F5" w:rsidRPr="00B75216" w:rsidRDefault="00D6123B" w:rsidP="00813ECD">
            <w:pPr>
              <w:pStyle w:val="SingleTxtG"/>
              <w:suppressAutoHyphens w:val="0"/>
              <w:spacing w:before="80" w:after="80" w:line="200" w:lineRule="exact"/>
              <w:ind w:left="0" w:right="113"/>
              <w:jc w:val="left"/>
              <w:rPr>
                <w:i/>
                <w:sz w:val="16"/>
                <w:lang w:val="fr-FR"/>
              </w:rPr>
            </w:pPr>
            <w:r w:rsidRPr="00813ECD">
              <w:rPr>
                <w:i/>
                <w:sz w:val="16"/>
                <w:lang w:val="fr-FR"/>
              </w:rPr>
              <w:t>N</w:t>
            </w:r>
            <w:r w:rsidRPr="00813ECD">
              <w:rPr>
                <w:i/>
                <w:sz w:val="16"/>
                <w:vertAlign w:val="superscript"/>
                <w:lang w:val="fr-FR"/>
              </w:rPr>
              <w:t>o</w:t>
            </w:r>
            <w:r w:rsidRPr="00813ECD">
              <w:rPr>
                <w:i/>
                <w:sz w:val="16"/>
                <w:lang w:val="fr-FR"/>
              </w:rPr>
              <w:t> </w:t>
            </w:r>
          </w:p>
        </w:tc>
        <w:tc>
          <w:tcPr>
            <w:tcW w:w="3119" w:type="dxa"/>
            <w:tcBorders>
              <w:top w:val="single" w:sz="4" w:space="0" w:color="auto"/>
              <w:bottom w:val="single" w:sz="12" w:space="0" w:color="auto"/>
            </w:tcBorders>
            <w:shd w:val="clear" w:color="auto" w:fill="auto"/>
            <w:vAlign w:val="bottom"/>
          </w:tcPr>
          <w:p w:rsidR="00E865F5" w:rsidRPr="00B75216" w:rsidRDefault="00E865F5" w:rsidP="00813ECD">
            <w:pPr>
              <w:pStyle w:val="SingleTxtG"/>
              <w:suppressAutoHyphens w:val="0"/>
              <w:spacing w:before="80" w:after="80" w:line="200" w:lineRule="exact"/>
              <w:ind w:left="0" w:right="113"/>
              <w:jc w:val="left"/>
              <w:rPr>
                <w:i/>
                <w:sz w:val="16"/>
                <w:lang w:val="fr-FR"/>
              </w:rPr>
            </w:pPr>
            <w:r w:rsidRPr="00B75216">
              <w:rPr>
                <w:i/>
                <w:sz w:val="16"/>
                <w:lang w:val="fr-FR"/>
              </w:rPr>
              <w:t>Désignation</w:t>
            </w:r>
          </w:p>
        </w:tc>
        <w:tc>
          <w:tcPr>
            <w:tcW w:w="1275" w:type="dxa"/>
            <w:tcBorders>
              <w:top w:val="single" w:sz="4" w:space="0" w:color="auto"/>
              <w:bottom w:val="single" w:sz="12" w:space="0" w:color="auto"/>
            </w:tcBorders>
            <w:shd w:val="clear" w:color="auto" w:fill="auto"/>
            <w:vAlign w:val="bottom"/>
          </w:tcPr>
          <w:p w:rsidR="00E865F5" w:rsidRPr="00B75216" w:rsidRDefault="00E865F5" w:rsidP="00813ECD">
            <w:pPr>
              <w:pStyle w:val="SingleTxtG"/>
              <w:suppressAutoHyphens w:val="0"/>
              <w:spacing w:before="80" w:after="80" w:line="200" w:lineRule="exact"/>
              <w:ind w:left="0" w:right="113"/>
              <w:jc w:val="right"/>
              <w:rPr>
                <w:i/>
                <w:sz w:val="16"/>
                <w:lang w:val="fr-FR"/>
              </w:rPr>
            </w:pPr>
            <w:proofErr w:type="spellStart"/>
            <w:r w:rsidRPr="00B75216">
              <w:rPr>
                <w:i/>
                <w:sz w:val="16"/>
                <w:lang w:val="fr-FR"/>
              </w:rPr>
              <w:t>Nbre</w:t>
            </w:r>
            <w:proofErr w:type="spellEnd"/>
            <w:r w:rsidRPr="00B75216">
              <w:rPr>
                <w:i/>
                <w:sz w:val="16"/>
                <w:lang w:val="fr-FR"/>
              </w:rPr>
              <w:t xml:space="preserve"> de cas</w:t>
            </w:r>
          </w:p>
        </w:tc>
        <w:tc>
          <w:tcPr>
            <w:tcW w:w="1134" w:type="dxa"/>
            <w:tcBorders>
              <w:top w:val="single" w:sz="4" w:space="0" w:color="auto"/>
              <w:bottom w:val="single" w:sz="12" w:space="0" w:color="auto"/>
            </w:tcBorders>
            <w:shd w:val="clear" w:color="auto" w:fill="auto"/>
            <w:vAlign w:val="bottom"/>
          </w:tcPr>
          <w:p w:rsidR="00E865F5" w:rsidRPr="00B75216" w:rsidRDefault="00E865F5" w:rsidP="00813ECD">
            <w:pPr>
              <w:pStyle w:val="SingleTxtG"/>
              <w:suppressAutoHyphens w:val="0"/>
              <w:spacing w:before="80" w:after="80" w:line="200" w:lineRule="exact"/>
              <w:ind w:left="0" w:right="113"/>
              <w:jc w:val="right"/>
              <w:rPr>
                <w:i/>
                <w:sz w:val="16"/>
                <w:lang w:val="fr-FR"/>
              </w:rPr>
            </w:pPr>
            <w:r w:rsidRPr="00B75216">
              <w:rPr>
                <w:i/>
                <w:sz w:val="16"/>
                <w:lang w:val="fr-FR"/>
              </w:rPr>
              <w:t>Adultes</w:t>
            </w:r>
          </w:p>
        </w:tc>
        <w:tc>
          <w:tcPr>
            <w:tcW w:w="1133" w:type="dxa"/>
            <w:tcBorders>
              <w:top w:val="single" w:sz="4" w:space="0" w:color="auto"/>
              <w:bottom w:val="single" w:sz="12" w:space="0" w:color="auto"/>
            </w:tcBorders>
            <w:shd w:val="clear" w:color="auto" w:fill="auto"/>
            <w:vAlign w:val="bottom"/>
          </w:tcPr>
          <w:p w:rsidR="00E865F5" w:rsidRPr="00B75216" w:rsidRDefault="00E865F5" w:rsidP="00813ECD">
            <w:pPr>
              <w:pStyle w:val="SingleTxtG"/>
              <w:suppressAutoHyphens w:val="0"/>
              <w:spacing w:before="80" w:after="80" w:line="200" w:lineRule="exact"/>
              <w:ind w:left="0" w:right="113"/>
              <w:jc w:val="right"/>
              <w:rPr>
                <w:i/>
                <w:sz w:val="16"/>
                <w:lang w:val="fr-FR"/>
              </w:rPr>
            </w:pPr>
            <w:r w:rsidRPr="00B75216">
              <w:rPr>
                <w:i/>
                <w:sz w:val="16"/>
                <w:lang w:val="fr-FR"/>
              </w:rPr>
              <w:t>Enfants</w:t>
            </w:r>
          </w:p>
        </w:tc>
      </w:tr>
      <w:tr w:rsidR="00B75216" w:rsidRPr="00B75216" w:rsidTr="00813ECD">
        <w:trPr>
          <w:cantSplit/>
        </w:trPr>
        <w:tc>
          <w:tcPr>
            <w:tcW w:w="709" w:type="dxa"/>
            <w:tcBorders>
              <w:top w:val="single" w:sz="12" w:space="0" w:color="auto"/>
            </w:tcBorders>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01</w:t>
            </w:r>
          </w:p>
        </w:tc>
        <w:tc>
          <w:tcPr>
            <w:tcW w:w="3119" w:type="dxa"/>
            <w:tcBorders>
              <w:top w:val="single" w:sz="12" w:space="0" w:color="auto"/>
            </w:tcBorders>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Violences sexuelles</w:t>
            </w:r>
          </w:p>
        </w:tc>
        <w:tc>
          <w:tcPr>
            <w:tcW w:w="1275" w:type="dxa"/>
            <w:tcBorders>
              <w:top w:val="single" w:sz="12" w:space="0" w:color="auto"/>
            </w:tcBorders>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515</w:t>
            </w:r>
          </w:p>
        </w:tc>
        <w:tc>
          <w:tcPr>
            <w:tcW w:w="1134" w:type="dxa"/>
            <w:tcBorders>
              <w:top w:val="single" w:sz="12" w:space="0" w:color="auto"/>
            </w:tcBorders>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110</w:t>
            </w:r>
          </w:p>
        </w:tc>
        <w:tc>
          <w:tcPr>
            <w:tcW w:w="1133" w:type="dxa"/>
            <w:tcBorders>
              <w:top w:val="single" w:sz="12" w:space="0" w:color="auto"/>
            </w:tcBorders>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405</w:t>
            </w:r>
          </w:p>
        </w:tc>
      </w:tr>
      <w:tr w:rsidR="00B75216" w:rsidRPr="00B75216" w:rsidTr="00813ECD">
        <w:trPr>
          <w:cantSplit/>
        </w:trPr>
        <w:tc>
          <w:tcPr>
            <w:tcW w:w="70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02</w:t>
            </w:r>
          </w:p>
        </w:tc>
        <w:tc>
          <w:tcPr>
            <w:tcW w:w="311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En conflits avec la loi</w:t>
            </w:r>
          </w:p>
        </w:tc>
        <w:tc>
          <w:tcPr>
            <w:tcW w:w="1275"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72</w:t>
            </w:r>
          </w:p>
        </w:tc>
        <w:tc>
          <w:tcPr>
            <w:tcW w:w="1134"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47</w:t>
            </w:r>
          </w:p>
        </w:tc>
        <w:tc>
          <w:tcPr>
            <w:tcW w:w="1133"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25</w:t>
            </w:r>
          </w:p>
        </w:tc>
      </w:tr>
      <w:tr w:rsidR="00B75216" w:rsidRPr="00B75216" w:rsidTr="00813ECD">
        <w:trPr>
          <w:cantSplit/>
        </w:trPr>
        <w:tc>
          <w:tcPr>
            <w:tcW w:w="70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03</w:t>
            </w:r>
          </w:p>
        </w:tc>
        <w:tc>
          <w:tcPr>
            <w:tcW w:w="311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Spoliation</w:t>
            </w:r>
          </w:p>
        </w:tc>
        <w:tc>
          <w:tcPr>
            <w:tcW w:w="1275"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64</w:t>
            </w:r>
          </w:p>
        </w:tc>
        <w:tc>
          <w:tcPr>
            <w:tcW w:w="1134"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38</w:t>
            </w:r>
          </w:p>
        </w:tc>
        <w:tc>
          <w:tcPr>
            <w:tcW w:w="1133"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26</w:t>
            </w:r>
          </w:p>
        </w:tc>
      </w:tr>
      <w:tr w:rsidR="00B75216" w:rsidRPr="00B75216" w:rsidTr="00813ECD">
        <w:trPr>
          <w:cantSplit/>
        </w:trPr>
        <w:tc>
          <w:tcPr>
            <w:tcW w:w="70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04</w:t>
            </w:r>
          </w:p>
        </w:tc>
        <w:tc>
          <w:tcPr>
            <w:tcW w:w="311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Maltraitance</w:t>
            </w:r>
          </w:p>
        </w:tc>
        <w:tc>
          <w:tcPr>
            <w:tcW w:w="1275"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48</w:t>
            </w:r>
          </w:p>
        </w:tc>
        <w:tc>
          <w:tcPr>
            <w:tcW w:w="1134"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18</w:t>
            </w:r>
          </w:p>
        </w:tc>
        <w:tc>
          <w:tcPr>
            <w:tcW w:w="1133"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30</w:t>
            </w:r>
          </w:p>
        </w:tc>
      </w:tr>
      <w:tr w:rsidR="00B75216" w:rsidRPr="00B75216" w:rsidTr="00813ECD">
        <w:trPr>
          <w:cantSplit/>
        </w:trPr>
        <w:tc>
          <w:tcPr>
            <w:tcW w:w="70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05</w:t>
            </w:r>
          </w:p>
        </w:tc>
        <w:tc>
          <w:tcPr>
            <w:tcW w:w="311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Accident de circulation</w:t>
            </w:r>
          </w:p>
        </w:tc>
        <w:tc>
          <w:tcPr>
            <w:tcW w:w="1275"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48</w:t>
            </w:r>
          </w:p>
        </w:tc>
        <w:tc>
          <w:tcPr>
            <w:tcW w:w="1134"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38</w:t>
            </w:r>
          </w:p>
        </w:tc>
        <w:tc>
          <w:tcPr>
            <w:tcW w:w="1133"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10</w:t>
            </w:r>
          </w:p>
        </w:tc>
      </w:tr>
      <w:tr w:rsidR="00B75216" w:rsidRPr="00B75216" w:rsidTr="00813ECD">
        <w:trPr>
          <w:cantSplit/>
        </w:trPr>
        <w:tc>
          <w:tcPr>
            <w:tcW w:w="70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06</w:t>
            </w:r>
          </w:p>
        </w:tc>
        <w:tc>
          <w:tcPr>
            <w:tcW w:w="311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Abandon marital (instance de divorce)</w:t>
            </w:r>
          </w:p>
        </w:tc>
        <w:tc>
          <w:tcPr>
            <w:tcW w:w="1275"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32</w:t>
            </w:r>
          </w:p>
        </w:tc>
        <w:tc>
          <w:tcPr>
            <w:tcW w:w="1134"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32</w:t>
            </w:r>
          </w:p>
        </w:tc>
        <w:tc>
          <w:tcPr>
            <w:tcW w:w="1133"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w:t>
            </w:r>
          </w:p>
        </w:tc>
      </w:tr>
      <w:tr w:rsidR="00B75216" w:rsidRPr="00B75216" w:rsidTr="00813ECD">
        <w:trPr>
          <w:cantSplit/>
        </w:trPr>
        <w:tc>
          <w:tcPr>
            <w:tcW w:w="70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07</w:t>
            </w:r>
          </w:p>
        </w:tc>
        <w:tc>
          <w:tcPr>
            <w:tcW w:w="311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Accusés de sorciers</w:t>
            </w:r>
          </w:p>
        </w:tc>
        <w:tc>
          <w:tcPr>
            <w:tcW w:w="1275"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32</w:t>
            </w:r>
          </w:p>
        </w:tc>
        <w:tc>
          <w:tcPr>
            <w:tcW w:w="1134"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8</w:t>
            </w:r>
          </w:p>
        </w:tc>
        <w:tc>
          <w:tcPr>
            <w:tcW w:w="1133"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24</w:t>
            </w:r>
          </w:p>
        </w:tc>
      </w:tr>
      <w:tr w:rsidR="00B75216" w:rsidRPr="00B75216" w:rsidTr="00813ECD">
        <w:trPr>
          <w:cantSplit/>
        </w:trPr>
        <w:tc>
          <w:tcPr>
            <w:tcW w:w="70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08</w:t>
            </w:r>
          </w:p>
        </w:tc>
        <w:tc>
          <w:tcPr>
            <w:tcW w:w="311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Arrestation arbitraire</w:t>
            </w:r>
          </w:p>
        </w:tc>
        <w:tc>
          <w:tcPr>
            <w:tcW w:w="1275"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24</w:t>
            </w:r>
          </w:p>
        </w:tc>
        <w:tc>
          <w:tcPr>
            <w:tcW w:w="1134"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20</w:t>
            </w:r>
          </w:p>
        </w:tc>
        <w:tc>
          <w:tcPr>
            <w:tcW w:w="1133"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4</w:t>
            </w:r>
          </w:p>
        </w:tc>
      </w:tr>
      <w:tr w:rsidR="00B75216" w:rsidRPr="00B75216" w:rsidTr="00813ECD">
        <w:trPr>
          <w:cantSplit/>
        </w:trPr>
        <w:tc>
          <w:tcPr>
            <w:tcW w:w="70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09</w:t>
            </w:r>
          </w:p>
        </w:tc>
        <w:tc>
          <w:tcPr>
            <w:tcW w:w="311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Sans domicile fixe</w:t>
            </w:r>
          </w:p>
        </w:tc>
        <w:tc>
          <w:tcPr>
            <w:tcW w:w="1275"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24</w:t>
            </w:r>
          </w:p>
        </w:tc>
        <w:tc>
          <w:tcPr>
            <w:tcW w:w="1134"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17</w:t>
            </w:r>
          </w:p>
        </w:tc>
        <w:tc>
          <w:tcPr>
            <w:tcW w:w="1133"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7</w:t>
            </w:r>
          </w:p>
        </w:tc>
      </w:tr>
      <w:tr w:rsidR="00B75216" w:rsidRPr="00B75216" w:rsidTr="00813ECD">
        <w:trPr>
          <w:cantSplit/>
        </w:trPr>
        <w:tc>
          <w:tcPr>
            <w:tcW w:w="70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10</w:t>
            </w:r>
          </w:p>
        </w:tc>
        <w:tc>
          <w:tcPr>
            <w:tcW w:w="311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Coups et blessure</w:t>
            </w:r>
          </w:p>
        </w:tc>
        <w:tc>
          <w:tcPr>
            <w:tcW w:w="1275"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8</w:t>
            </w:r>
          </w:p>
        </w:tc>
        <w:tc>
          <w:tcPr>
            <w:tcW w:w="1134"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7</w:t>
            </w:r>
          </w:p>
        </w:tc>
        <w:tc>
          <w:tcPr>
            <w:tcW w:w="1133"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1</w:t>
            </w:r>
          </w:p>
        </w:tc>
      </w:tr>
      <w:tr w:rsidR="00B75216" w:rsidRPr="00B75216" w:rsidTr="00813ECD">
        <w:trPr>
          <w:cantSplit/>
        </w:trPr>
        <w:tc>
          <w:tcPr>
            <w:tcW w:w="70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11</w:t>
            </w:r>
          </w:p>
        </w:tc>
        <w:tc>
          <w:tcPr>
            <w:tcW w:w="311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Homicide involontaire</w:t>
            </w:r>
          </w:p>
        </w:tc>
        <w:tc>
          <w:tcPr>
            <w:tcW w:w="1275"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8</w:t>
            </w:r>
          </w:p>
        </w:tc>
        <w:tc>
          <w:tcPr>
            <w:tcW w:w="1134"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3</w:t>
            </w:r>
          </w:p>
        </w:tc>
        <w:tc>
          <w:tcPr>
            <w:tcW w:w="1133"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5</w:t>
            </w:r>
          </w:p>
        </w:tc>
      </w:tr>
      <w:tr w:rsidR="00B75216" w:rsidRPr="00B75216" w:rsidTr="00813ECD">
        <w:trPr>
          <w:cantSplit/>
        </w:trPr>
        <w:tc>
          <w:tcPr>
            <w:tcW w:w="70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12</w:t>
            </w:r>
          </w:p>
        </w:tc>
        <w:tc>
          <w:tcPr>
            <w:tcW w:w="311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Extorsion</w:t>
            </w:r>
          </w:p>
        </w:tc>
        <w:tc>
          <w:tcPr>
            <w:tcW w:w="1275"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8</w:t>
            </w:r>
          </w:p>
        </w:tc>
        <w:tc>
          <w:tcPr>
            <w:tcW w:w="1134"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8</w:t>
            </w:r>
          </w:p>
        </w:tc>
        <w:tc>
          <w:tcPr>
            <w:tcW w:w="1133"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w:t>
            </w:r>
          </w:p>
        </w:tc>
      </w:tr>
      <w:tr w:rsidR="00B75216" w:rsidRPr="00B75216" w:rsidTr="00813ECD">
        <w:trPr>
          <w:cantSplit/>
        </w:trPr>
        <w:tc>
          <w:tcPr>
            <w:tcW w:w="70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13</w:t>
            </w:r>
          </w:p>
        </w:tc>
        <w:tc>
          <w:tcPr>
            <w:tcW w:w="311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 xml:space="preserve">Vol </w:t>
            </w:r>
          </w:p>
        </w:tc>
        <w:tc>
          <w:tcPr>
            <w:tcW w:w="1275"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8</w:t>
            </w:r>
          </w:p>
        </w:tc>
        <w:tc>
          <w:tcPr>
            <w:tcW w:w="1134"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8</w:t>
            </w:r>
          </w:p>
        </w:tc>
        <w:tc>
          <w:tcPr>
            <w:tcW w:w="1133"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w:t>
            </w:r>
          </w:p>
        </w:tc>
      </w:tr>
      <w:tr w:rsidR="00B75216" w:rsidRPr="00B75216" w:rsidTr="00813ECD">
        <w:trPr>
          <w:cantSplit/>
        </w:trPr>
        <w:tc>
          <w:tcPr>
            <w:tcW w:w="70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14</w:t>
            </w:r>
          </w:p>
        </w:tc>
        <w:tc>
          <w:tcPr>
            <w:tcW w:w="3119" w:type="dxa"/>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Menaces de mort</w:t>
            </w:r>
          </w:p>
        </w:tc>
        <w:tc>
          <w:tcPr>
            <w:tcW w:w="1275"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8</w:t>
            </w:r>
          </w:p>
        </w:tc>
        <w:tc>
          <w:tcPr>
            <w:tcW w:w="1134"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7</w:t>
            </w:r>
          </w:p>
        </w:tc>
        <w:tc>
          <w:tcPr>
            <w:tcW w:w="1133" w:type="dxa"/>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1</w:t>
            </w:r>
          </w:p>
        </w:tc>
      </w:tr>
      <w:tr w:rsidR="00B75216" w:rsidRPr="00B75216" w:rsidTr="00813ECD">
        <w:trPr>
          <w:cantSplit/>
        </w:trPr>
        <w:tc>
          <w:tcPr>
            <w:tcW w:w="709" w:type="dxa"/>
            <w:tcBorders>
              <w:bottom w:val="single" w:sz="4" w:space="0" w:color="auto"/>
            </w:tcBorders>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15</w:t>
            </w:r>
          </w:p>
        </w:tc>
        <w:tc>
          <w:tcPr>
            <w:tcW w:w="3119" w:type="dxa"/>
            <w:tcBorders>
              <w:bottom w:val="single" w:sz="4" w:space="0" w:color="auto"/>
            </w:tcBorders>
            <w:shd w:val="clear" w:color="auto" w:fill="auto"/>
          </w:tcPr>
          <w:p w:rsidR="00E865F5" w:rsidRPr="00B75216" w:rsidRDefault="00E865F5" w:rsidP="00813ECD">
            <w:pPr>
              <w:pStyle w:val="SingleTxtG"/>
              <w:suppressAutoHyphens w:val="0"/>
              <w:spacing w:before="40" w:after="40" w:line="220" w:lineRule="exact"/>
              <w:ind w:left="0" w:right="113"/>
              <w:jc w:val="left"/>
              <w:rPr>
                <w:sz w:val="18"/>
                <w:lang w:val="fr-FR"/>
              </w:rPr>
            </w:pPr>
            <w:r w:rsidRPr="00B75216">
              <w:rPr>
                <w:sz w:val="18"/>
                <w:lang w:val="fr-FR"/>
              </w:rPr>
              <w:t xml:space="preserve">Enlèvement </w:t>
            </w:r>
          </w:p>
        </w:tc>
        <w:tc>
          <w:tcPr>
            <w:tcW w:w="1275" w:type="dxa"/>
            <w:tcBorders>
              <w:bottom w:val="single" w:sz="4" w:space="0" w:color="auto"/>
            </w:tcBorders>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8</w:t>
            </w:r>
          </w:p>
        </w:tc>
        <w:tc>
          <w:tcPr>
            <w:tcW w:w="1134" w:type="dxa"/>
            <w:tcBorders>
              <w:bottom w:val="single" w:sz="4" w:space="0" w:color="auto"/>
            </w:tcBorders>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6</w:t>
            </w:r>
          </w:p>
        </w:tc>
        <w:tc>
          <w:tcPr>
            <w:tcW w:w="1133" w:type="dxa"/>
            <w:tcBorders>
              <w:bottom w:val="single" w:sz="4" w:space="0" w:color="auto"/>
            </w:tcBorders>
            <w:shd w:val="clear" w:color="auto" w:fill="auto"/>
          </w:tcPr>
          <w:p w:rsidR="00E865F5" w:rsidRPr="00B75216" w:rsidRDefault="00E865F5" w:rsidP="00813ECD">
            <w:pPr>
              <w:pStyle w:val="SingleTxtG"/>
              <w:suppressAutoHyphens w:val="0"/>
              <w:spacing w:before="40" w:after="40" w:line="220" w:lineRule="exact"/>
              <w:ind w:left="0" w:right="113"/>
              <w:jc w:val="right"/>
              <w:rPr>
                <w:sz w:val="18"/>
                <w:lang w:val="fr-FR"/>
              </w:rPr>
            </w:pPr>
            <w:r w:rsidRPr="00B75216">
              <w:rPr>
                <w:sz w:val="18"/>
                <w:lang w:val="fr-FR"/>
              </w:rPr>
              <w:t>2</w:t>
            </w:r>
          </w:p>
        </w:tc>
      </w:tr>
      <w:tr w:rsidR="00B75216" w:rsidRPr="00B75216" w:rsidTr="00813ECD">
        <w:trPr>
          <w:cantSplit/>
        </w:trPr>
        <w:tc>
          <w:tcPr>
            <w:tcW w:w="709"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113"/>
              <w:jc w:val="left"/>
              <w:rPr>
                <w:b/>
                <w:sz w:val="18"/>
                <w:lang w:val="fr-FR"/>
              </w:rPr>
            </w:pPr>
          </w:p>
        </w:tc>
        <w:tc>
          <w:tcPr>
            <w:tcW w:w="3119"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113" w:firstLine="284"/>
              <w:jc w:val="left"/>
              <w:rPr>
                <w:b/>
                <w:sz w:val="18"/>
                <w:lang w:val="fr-FR"/>
              </w:rPr>
            </w:pPr>
            <w:r w:rsidRPr="00813ECD">
              <w:rPr>
                <w:b/>
                <w:sz w:val="18"/>
                <w:lang w:val="fr-FR"/>
              </w:rPr>
              <w:t>T</w:t>
            </w:r>
            <w:r w:rsidR="00B75216" w:rsidRPr="00813ECD">
              <w:rPr>
                <w:b/>
                <w:sz w:val="18"/>
                <w:lang w:val="fr-FR"/>
              </w:rPr>
              <w:t>otal</w:t>
            </w:r>
          </w:p>
        </w:tc>
        <w:tc>
          <w:tcPr>
            <w:tcW w:w="1275"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113"/>
              <w:jc w:val="right"/>
              <w:rPr>
                <w:b/>
                <w:sz w:val="18"/>
                <w:lang w:val="fr-FR"/>
              </w:rPr>
            </w:pPr>
            <w:r w:rsidRPr="00813ECD">
              <w:rPr>
                <w:b/>
                <w:sz w:val="18"/>
                <w:lang w:val="fr-FR"/>
              </w:rPr>
              <w:t>907</w:t>
            </w:r>
          </w:p>
        </w:tc>
        <w:tc>
          <w:tcPr>
            <w:tcW w:w="1134"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113"/>
              <w:jc w:val="right"/>
              <w:rPr>
                <w:b/>
                <w:sz w:val="18"/>
                <w:lang w:val="fr-FR"/>
              </w:rPr>
            </w:pPr>
            <w:r w:rsidRPr="00813ECD">
              <w:rPr>
                <w:b/>
                <w:sz w:val="18"/>
                <w:lang w:val="fr-FR"/>
              </w:rPr>
              <w:t>367</w:t>
            </w:r>
          </w:p>
        </w:tc>
        <w:tc>
          <w:tcPr>
            <w:tcW w:w="1133"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113"/>
              <w:jc w:val="right"/>
              <w:rPr>
                <w:b/>
                <w:sz w:val="18"/>
                <w:lang w:val="fr-FR"/>
              </w:rPr>
            </w:pPr>
            <w:r w:rsidRPr="00813ECD">
              <w:rPr>
                <w:b/>
                <w:sz w:val="18"/>
                <w:lang w:val="fr-FR"/>
              </w:rPr>
              <w:t>540</w:t>
            </w:r>
          </w:p>
        </w:tc>
      </w:tr>
    </w:tbl>
    <w:p w:rsidR="00E865F5" w:rsidRPr="00650AD1" w:rsidRDefault="00E865F5" w:rsidP="00813ECD">
      <w:pPr>
        <w:pStyle w:val="SingleTxtG"/>
        <w:spacing w:before="120" w:after="0" w:line="220" w:lineRule="exact"/>
        <w:ind w:firstLine="170"/>
        <w:rPr>
          <w:sz w:val="18"/>
          <w:szCs w:val="18"/>
          <w:lang w:val="fr-FR"/>
        </w:rPr>
      </w:pPr>
      <w:r w:rsidRPr="00650AD1">
        <w:rPr>
          <w:i/>
          <w:sz w:val="18"/>
          <w:szCs w:val="18"/>
          <w:lang w:val="fr-FR"/>
        </w:rPr>
        <w:t>Source</w:t>
      </w:r>
      <w:r w:rsidRPr="00650AD1">
        <w:rPr>
          <w:sz w:val="18"/>
          <w:szCs w:val="18"/>
          <w:lang w:val="fr-FR"/>
        </w:rPr>
        <w:t xml:space="preserve"> : </w:t>
      </w:r>
      <w:proofErr w:type="spellStart"/>
      <w:r w:rsidR="00650AD1" w:rsidRPr="00650AD1">
        <w:rPr>
          <w:sz w:val="18"/>
          <w:szCs w:val="18"/>
          <w:lang w:val="fr-FR"/>
        </w:rPr>
        <w:t>Lizadeel</w:t>
      </w:r>
      <w:proofErr w:type="spellEnd"/>
    </w:p>
    <w:p w:rsidR="00E865F5" w:rsidRPr="00E865F5" w:rsidRDefault="00813ECD" w:rsidP="00813ECD">
      <w:pPr>
        <w:pStyle w:val="SingleTxtG"/>
        <w:spacing w:before="240"/>
        <w:rPr>
          <w:lang w:val="fr-FR"/>
        </w:rPr>
      </w:pPr>
      <w:r w:rsidRPr="00E865F5">
        <w:t>118.</w:t>
      </w:r>
      <w:r w:rsidRPr="00E865F5">
        <w:tab/>
      </w:r>
      <w:r w:rsidR="00E865F5" w:rsidRPr="00E865F5">
        <w:rPr>
          <w:lang w:val="fr-FR"/>
        </w:rPr>
        <w:t>La prise en charge psycho sociale est suivie de l’accompagnement en milieu médico-sanitaire pour examiner et apporter des soins appropriés à</w:t>
      </w:r>
      <w:r w:rsidR="007E5725">
        <w:rPr>
          <w:lang w:val="fr-FR"/>
        </w:rPr>
        <w:t xml:space="preserve"> </w:t>
      </w:r>
      <w:r w:rsidR="00E865F5" w:rsidRPr="00E865F5">
        <w:rPr>
          <w:lang w:val="fr-FR"/>
        </w:rPr>
        <w:t xml:space="preserve">la victime. Ces étapes précédentes concourent à l’élaboration des plaintes en vue de dédommager juridiquement la victime et réprimer les auteurs des infractions. </w:t>
      </w:r>
    </w:p>
    <w:p w:rsidR="00E865F5" w:rsidRPr="00E865F5" w:rsidRDefault="00813ECD" w:rsidP="00813ECD">
      <w:pPr>
        <w:pStyle w:val="SingleTxtG"/>
        <w:rPr>
          <w:lang w:val="fr-FR"/>
        </w:rPr>
      </w:pPr>
      <w:r w:rsidRPr="00E865F5">
        <w:t>119.</w:t>
      </w:r>
      <w:r w:rsidRPr="00E865F5">
        <w:tab/>
      </w:r>
      <w:r w:rsidR="00E865F5" w:rsidRPr="00E865F5">
        <w:rPr>
          <w:lang w:val="fr-FR"/>
        </w:rPr>
        <w:t xml:space="preserve">Par ailleurs, de janvier 2010 à septembre 2010, le tableau statistique des auteurs des violences faites aux enfants en réclusion à la prison centrale de </w:t>
      </w:r>
      <w:proofErr w:type="spellStart"/>
      <w:r w:rsidR="00E865F5" w:rsidRPr="00E865F5">
        <w:rPr>
          <w:lang w:val="fr-FR"/>
        </w:rPr>
        <w:t>Makala</w:t>
      </w:r>
      <w:proofErr w:type="spellEnd"/>
      <w:r w:rsidR="00E865F5" w:rsidRPr="00E865F5">
        <w:rPr>
          <w:lang w:val="fr-FR"/>
        </w:rPr>
        <w:t>, indique les données ci-après :</w:t>
      </w:r>
    </w:p>
    <w:p w:rsidR="00E865F5" w:rsidRDefault="006668E4" w:rsidP="00813ECD">
      <w:pPr>
        <w:pStyle w:val="H23G"/>
        <w:rPr>
          <w:lang w:val="fr-FR"/>
        </w:rPr>
      </w:pPr>
      <w:r>
        <w:rPr>
          <w:lang w:val="fr-FR"/>
        </w:rPr>
        <w:lastRenderedPageBreak/>
        <w:tab/>
      </w:r>
      <w:r>
        <w:rPr>
          <w:lang w:val="fr-FR"/>
        </w:rPr>
        <w:tab/>
      </w:r>
      <w:r w:rsidR="00E865F5" w:rsidRPr="00E865F5">
        <w:rPr>
          <w:lang w:val="fr-FR"/>
        </w:rPr>
        <w:t xml:space="preserve">Statistique des auteurs de violences faites aux enfants enregistrées de janvier à septembre 2010 à la Prison Centrale de </w:t>
      </w:r>
      <w:proofErr w:type="spellStart"/>
      <w:r w:rsidR="00E865F5" w:rsidRPr="00E865F5">
        <w:rPr>
          <w:lang w:val="fr-FR"/>
        </w:rPr>
        <w:t>Makala</w:t>
      </w:r>
      <w:proofErr w:type="spellEnd"/>
      <w:r w:rsidR="00E865F5" w:rsidRPr="00E865F5">
        <w:rPr>
          <w:lang w:val="fr-FR"/>
        </w:rPr>
        <w:t>/Kinshasa :</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850"/>
        <w:gridCol w:w="992"/>
        <w:gridCol w:w="1134"/>
        <w:gridCol w:w="993"/>
        <w:gridCol w:w="992"/>
        <w:gridCol w:w="992"/>
        <w:gridCol w:w="991"/>
      </w:tblGrid>
      <w:tr w:rsidR="003D3109" w:rsidRPr="006668E4" w:rsidTr="00813ECD">
        <w:trPr>
          <w:cantSplit/>
          <w:tblHeader/>
        </w:trPr>
        <w:tc>
          <w:tcPr>
            <w:tcW w:w="426" w:type="dxa"/>
            <w:tcBorders>
              <w:top w:val="single" w:sz="4" w:space="0" w:color="auto"/>
              <w:bottom w:val="single" w:sz="12" w:space="0" w:color="auto"/>
            </w:tcBorders>
            <w:shd w:val="clear" w:color="auto" w:fill="auto"/>
            <w:vAlign w:val="bottom"/>
          </w:tcPr>
          <w:p w:rsidR="00E865F5" w:rsidRPr="006668E4" w:rsidRDefault="00E865F5" w:rsidP="00813ECD">
            <w:pPr>
              <w:pStyle w:val="SingleTxtG"/>
              <w:keepNext/>
              <w:suppressAutoHyphens w:val="0"/>
              <w:spacing w:before="80" w:after="80" w:line="200" w:lineRule="exact"/>
              <w:ind w:left="0" w:right="0"/>
              <w:jc w:val="right"/>
              <w:rPr>
                <w:i/>
                <w:sz w:val="16"/>
                <w:lang w:val="fr-FR"/>
              </w:rPr>
            </w:pPr>
            <w:r w:rsidRPr="006668E4">
              <w:rPr>
                <w:i/>
                <w:sz w:val="16"/>
                <w:lang w:val="fr-FR"/>
              </w:rPr>
              <w:t>Viol</w:t>
            </w:r>
          </w:p>
        </w:tc>
        <w:tc>
          <w:tcPr>
            <w:tcW w:w="850" w:type="dxa"/>
            <w:tcBorders>
              <w:top w:val="single" w:sz="4" w:space="0" w:color="auto"/>
              <w:bottom w:val="single" w:sz="12" w:space="0" w:color="auto"/>
            </w:tcBorders>
            <w:shd w:val="clear" w:color="auto" w:fill="auto"/>
            <w:vAlign w:val="bottom"/>
          </w:tcPr>
          <w:p w:rsidR="00E865F5" w:rsidRPr="006668E4" w:rsidRDefault="00E865F5" w:rsidP="00813ECD">
            <w:pPr>
              <w:pStyle w:val="SingleTxtG"/>
              <w:keepNext/>
              <w:suppressAutoHyphens w:val="0"/>
              <w:spacing w:before="80" w:after="80" w:line="200" w:lineRule="exact"/>
              <w:ind w:left="0" w:right="0"/>
              <w:jc w:val="right"/>
              <w:rPr>
                <w:i/>
                <w:sz w:val="16"/>
                <w:lang w:val="fr-FR"/>
              </w:rPr>
            </w:pPr>
            <w:r w:rsidRPr="006668E4">
              <w:rPr>
                <w:i/>
                <w:sz w:val="16"/>
                <w:lang w:val="fr-FR"/>
              </w:rPr>
              <w:t xml:space="preserve">Tentative </w:t>
            </w:r>
            <w:r w:rsidR="006668E4">
              <w:rPr>
                <w:i/>
                <w:sz w:val="16"/>
                <w:lang w:val="fr-FR"/>
              </w:rPr>
              <w:br/>
            </w:r>
            <w:r w:rsidRPr="006668E4">
              <w:rPr>
                <w:i/>
                <w:sz w:val="16"/>
                <w:lang w:val="fr-FR"/>
              </w:rPr>
              <w:t>de viol</w:t>
            </w:r>
          </w:p>
        </w:tc>
        <w:tc>
          <w:tcPr>
            <w:tcW w:w="992" w:type="dxa"/>
            <w:tcBorders>
              <w:top w:val="single" w:sz="4" w:space="0" w:color="auto"/>
              <w:bottom w:val="single" w:sz="12" w:space="0" w:color="auto"/>
            </w:tcBorders>
            <w:shd w:val="clear" w:color="auto" w:fill="auto"/>
            <w:vAlign w:val="bottom"/>
          </w:tcPr>
          <w:p w:rsidR="00E865F5" w:rsidRPr="006668E4" w:rsidRDefault="00E865F5" w:rsidP="00813ECD">
            <w:pPr>
              <w:pStyle w:val="SingleTxtG"/>
              <w:keepNext/>
              <w:suppressAutoHyphens w:val="0"/>
              <w:spacing w:before="80" w:after="80" w:line="200" w:lineRule="exact"/>
              <w:ind w:left="0" w:right="0"/>
              <w:jc w:val="right"/>
              <w:rPr>
                <w:i/>
                <w:sz w:val="16"/>
                <w:lang w:val="fr-FR"/>
              </w:rPr>
            </w:pPr>
            <w:r w:rsidRPr="006668E4">
              <w:rPr>
                <w:i/>
                <w:sz w:val="16"/>
                <w:lang w:val="fr-FR"/>
              </w:rPr>
              <w:t>Enlèvement</w:t>
            </w:r>
          </w:p>
        </w:tc>
        <w:tc>
          <w:tcPr>
            <w:tcW w:w="1134" w:type="dxa"/>
            <w:tcBorders>
              <w:top w:val="single" w:sz="4" w:space="0" w:color="auto"/>
              <w:bottom w:val="single" w:sz="12" w:space="0" w:color="auto"/>
            </w:tcBorders>
            <w:shd w:val="clear" w:color="auto" w:fill="auto"/>
            <w:vAlign w:val="bottom"/>
          </w:tcPr>
          <w:p w:rsidR="00E865F5" w:rsidRPr="006668E4" w:rsidRDefault="00E865F5" w:rsidP="00813ECD">
            <w:pPr>
              <w:pStyle w:val="SingleTxtG"/>
              <w:keepNext/>
              <w:suppressAutoHyphens w:val="0"/>
              <w:spacing w:before="80" w:after="80" w:line="200" w:lineRule="exact"/>
              <w:ind w:left="0" w:right="0"/>
              <w:jc w:val="right"/>
              <w:rPr>
                <w:i/>
                <w:sz w:val="16"/>
                <w:lang w:val="fr-FR"/>
              </w:rPr>
            </w:pPr>
            <w:r w:rsidRPr="006668E4">
              <w:rPr>
                <w:i/>
                <w:sz w:val="16"/>
                <w:lang w:val="fr-FR"/>
              </w:rPr>
              <w:t>Séquestration</w:t>
            </w:r>
          </w:p>
        </w:tc>
        <w:tc>
          <w:tcPr>
            <w:tcW w:w="993" w:type="dxa"/>
            <w:tcBorders>
              <w:top w:val="single" w:sz="4" w:space="0" w:color="auto"/>
              <w:bottom w:val="single" w:sz="12" w:space="0" w:color="auto"/>
            </w:tcBorders>
            <w:shd w:val="clear" w:color="auto" w:fill="auto"/>
            <w:vAlign w:val="bottom"/>
          </w:tcPr>
          <w:p w:rsidR="00E865F5" w:rsidRPr="006668E4" w:rsidRDefault="00E865F5" w:rsidP="00813ECD">
            <w:pPr>
              <w:pStyle w:val="SingleTxtG"/>
              <w:keepNext/>
              <w:suppressAutoHyphens w:val="0"/>
              <w:spacing w:before="80" w:after="80" w:line="200" w:lineRule="exact"/>
              <w:ind w:left="0" w:right="0"/>
              <w:jc w:val="right"/>
              <w:rPr>
                <w:i/>
                <w:sz w:val="16"/>
                <w:lang w:val="fr-FR"/>
              </w:rPr>
            </w:pPr>
            <w:r w:rsidRPr="006668E4">
              <w:rPr>
                <w:i/>
                <w:sz w:val="16"/>
                <w:lang w:val="fr-FR"/>
              </w:rPr>
              <w:t>Attentat à la pudeur</w:t>
            </w:r>
          </w:p>
        </w:tc>
        <w:tc>
          <w:tcPr>
            <w:tcW w:w="992" w:type="dxa"/>
            <w:tcBorders>
              <w:top w:val="single" w:sz="4" w:space="0" w:color="auto"/>
              <w:bottom w:val="single" w:sz="12" w:space="0" w:color="auto"/>
            </w:tcBorders>
            <w:shd w:val="clear" w:color="auto" w:fill="auto"/>
            <w:vAlign w:val="bottom"/>
          </w:tcPr>
          <w:p w:rsidR="00E865F5" w:rsidRPr="006668E4" w:rsidRDefault="00E865F5" w:rsidP="00813ECD">
            <w:pPr>
              <w:pStyle w:val="SingleTxtG"/>
              <w:keepNext/>
              <w:suppressAutoHyphens w:val="0"/>
              <w:spacing w:before="80" w:after="80" w:line="200" w:lineRule="exact"/>
              <w:ind w:left="0" w:right="0"/>
              <w:jc w:val="right"/>
              <w:rPr>
                <w:i/>
                <w:sz w:val="16"/>
                <w:lang w:val="fr-FR"/>
              </w:rPr>
            </w:pPr>
            <w:r w:rsidRPr="006668E4">
              <w:rPr>
                <w:i/>
                <w:sz w:val="16"/>
                <w:lang w:val="fr-FR"/>
              </w:rPr>
              <w:t>Pédophilie</w:t>
            </w:r>
          </w:p>
        </w:tc>
        <w:tc>
          <w:tcPr>
            <w:tcW w:w="992" w:type="dxa"/>
            <w:tcBorders>
              <w:top w:val="single" w:sz="4" w:space="0" w:color="auto"/>
              <w:bottom w:val="single" w:sz="12" w:space="0" w:color="auto"/>
            </w:tcBorders>
            <w:shd w:val="clear" w:color="auto" w:fill="auto"/>
            <w:vAlign w:val="bottom"/>
          </w:tcPr>
          <w:p w:rsidR="00E865F5" w:rsidRPr="006668E4" w:rsidRDefault="00E865F5" w:rsidP="00813ECD">
            <w:pPr>
              <w:pStyle w:val="SingleTxtG"/>
              <w:keepNext/>
              <w:suppressAutoHyphens w:val="0"/>
              <w:spacing w:before="80" w:after="80" w:line="200" w:lineRule="exact"/>
              <w:ind w:left="0" w:right="0"/>
              <w:jc w:val="right"/>
              <w:rPr>
                <w:i/>
                <w:sz w:val="16"/>
                <w:lang w:val="fr-FR"/>
              </w:rPr>
            </w:pPr>
            <w:r w:rsidRPr="006668E4">
              <w:rPr>
                <w:i/>
                <w:sz w:val="16"/>
                <w:lang w:val="fr-FR"/>
              </w:rPr>
              <w:t>Conflit armée</w:t>
            </w:r>
          </w:p>
        </w:tc>
        <w:tc>
          <w:tcPr>
            <w:tcW w:w="991" w:type="dxa"/>
            <w:tcBorders>
              <w:top w:val="single" w:sz="4" w:space="0" w:color="auto"/>
              <w:bottom w:val="single" w:sz="12" w:space="0" w:color="auto"/>
            </w:tcBorders>
            <w:shd w:val="clear" w:color="auto" w:fill="auto"/>
            <w:vAlign w:val="bottom"/>
          </w:tcPr>
          <w:p w:rsidR="00E865F5" w:rsidRPr="006668E4" w:rsidRDefault="00E865F5" w:rsidP="00813ECD">
            <w:pPr>
              <w:pStyle w:val="SingleTxtG"/>
              <w:keepNext/>
              <w:suppressAutoHyphens w:val="0"/>
              <w:spacing w:before="80" w:after="80" w:line="200" w:lineRule="exact"/>
              <w:ind w:left="0" w:right="0"/>
              <w:jc w:val="right"/>
              <w:rPr>
                <w:i/>
                <w:sz w:val="16"/>
                <w:lang w:val="fr-FR"/>
              </w:rPr>
            </w:pPr>
            <w:r w:rsidRPr="006668E4">
              <w:rPr>
                <w:i/>
                <w:sz w:val="16"/>
                <w:lang w:val="fr-FR"/>
              </w:rPr>
              <w:t>Observation</w:t>
            </w:r>
          </w:p>
        </w:tc>
      </w:tr>
      <w:tr w:rsidR="003D3109" w:rsidRPr="006668E4" w:rsidTr="003D3109">
        <w:trPr>
          <w:cantSplit/>
        </w:trPr>
        <w:tc>
          <w:tcPr>
            <w:tcW w:w="426" w:type="dxa"/>
            <w:tcBorders>
              <w:top w:val="single" w:sz="12" w:space="0" w:color="auto"/>
            </w:tcBorders>
            <w:shd w:val="clear" w:color="auto" w:fill="auto"/>
            <w:vAlign w:val="bottom"/>
          </w:tcPr>
          <w:p w:rsidR="00E865F5" w:rsidRPr="006668E4" w:rsidRDefault="00E865F5" w:rsidP="00813ECD">
            <w:pPr>
              <w:pStyle w:val="SingleTxtG"/>
              <w:suppressAutoHyphens w:val="0"/>
              <w:spacing w:before="40" w:after="40" w:line="220" w:lineRule="exact"/>
              <w:ind w:left="0" w:right="0"/>
              <w:jc w:val="right"/>
              <w:rPr>
                <w:sz w:val="18"/>
                <w:lang w:val="fr-FR"/>
              </w:rPr>
            </w:pPr>
            <w:r w:rsidRPr="006668E4">
              <w:rPr>
                <w:sz w:val="18"/>
                <w:lang w:val="fr-FR"/>
              </w:rPr>
              <w:t>200</w:t>
            </w:r>
          </w:p>
        </w:tc>
        <w:tc>
          <w:tcPr>
            <w:tcW w:w="850" w:type="dxa"/>
            <w:tcBorders>
              <w:top w:val="single" w:sz="12" w:space="0" w:color="auto"/>
            </w:tcBorders>
            <w:shd w:val="clear" w:color="auto" w:fill="auto"/>
          </w:tcPr>
          <w:p w:rsidR="00E865F5" w:rsidRPr="006668E4" w:rsidRDefault="00E865F5" w:rsidP="00813ECD">
            <w:pPr>
              <w:pStyle w:val="SingleTxtG"/>
              <w:suppressAutoHyphens w:val="0"/>
              <w:spacing w:before="40" w:after="40" w:line="220" w:lineRule="exact"/>
              <w:ind w:left="0" w:right="0"/>
              <w:jc w:val="right"/>
              <w:rPr>
                <w:sz w:val="18"/>
                <w:lang w:val="fr-FR"/>
              </w:rPr>
            </w:pPr>
            <w:r w:rsidRPr="006668E4">
              <w:rPr>
                <w:sz w:val="18"/>
                <w:lang w:val="fr-FR"/>
              </w:rPr>
              <w:t>50</w:t>
            </w:r>
          </w:p>
        </w:tc>
        <w:tc>
          <w:tcPr>
            <w:tcW w:w="992" w:type="dxa"/>
            <w:tcBorders>
              <w:top w:val="single" w:sz="12" w:space="0" w:color="auto"/>
            </w:tcBorders>
            <w:shd w:val="clear" w:color="auto" w:fill="auto"/>
          </w:tcPr>
          <w:p w:rsidR="00E865F5" w:rsidRPr="006668E4" w:rsidRDefault="00E865F5" w:rsidP="00813ECD">
            <w:pPr>
              <w:pStyle w:val="SingleTxtG"/>
              <w:suppressAutoHyphens w:val="0"/>
              <w:spacing w:before="40" w:after="40" w:line="220" w:lineRule="exact"/>
              <w:ind w:left="0" w:right="0"/>
              <w:jc w:val="right"/>
              <w:rPr>
                <w:sz w:val="18"/>
                <w:lang w:val="fr-FR"/>
              </w:rPr>
            </w:pPr>
            <w:r w:rsidRPr="006668E4">
              <w:rPr>
                <w:sz w:val="18"/>
                <w:lang w:val="fr-FR"/>
              </w:rPr>
              <w:t>45</w:t>
            </w:r>
          </w:p>
        </w:tc>
        <w:tc>
          <w:tcPr>
            <w:tcW w:w="1134" w:type="dxa"/>
            <w:tcBorders>
              <w:top w:val="single" w:sz="12" w:space="0" w:color="auto"/>
            </w:tcBorders>
            <w:shd w:val="clear" w:color="auto" w:fill="auto"/>
          </w:tcPr>
          <w:p w:rsidR="00E865F5" w:rsidRPr="006668E4" w:rsidRDefault="00E865F5" w:rsidP="00813ECD">
            <w:pPr>
              <w:pStyle w:val="SingleTxtG"/>
              <w:suppressAutoHyphens w:val="0"/>
              <w:spacing w:before="40" w:after="40" w:line="220" w:lineRule="exact"/>
              <w:ind w:left="0" w:right="0"/>
              <w:jc w:val="right"/>
              <w:rPr>
                <w:sz w:val="18"/>
                <w:lang w:val="fr-FR"/>
              </w:rPr>
            </w:pPr>
            <w:r w:rsidRPr="006668E4">
              <w:rPr>
                <w:sz w:val="18"/>
                <w:lang w:val="fr-FR"/>
              </w:rPr>
              <w:t>30</w:t>
            </w:r>
          </w:p>
        </w:tc>
        <w:tc>
          <w:tcPr>
            <w:tcW w:w="993" w:type="dxa"/>
            <w:tcBorders>
              <w:top w:val="single" w:sz="12" w:space="0" w:color="auto"/>
            </w:tcBorders>
            <w:shd w:val="clear" w:color="auto" w:fill="auto"/>
          </w:tcPr>
          <w:p w:rsidR="00E865F5" w:rsidRPr="006668E4" w:rsidRDefault="00E865F5" w:rsidP="00813ECD">
            <w:pPr>
              <w:pStyle w:val="SingleTxtG"/>
              <w:suppressAutoHyphens w:val="0"/>
              <w:spacing w:before="40" w:after="40" w:line="220" w:lineRule="exact"/>
              <w:ind w:left="0" w:right="0"/>
              <w:jc w:val="right"/>
              <w:rPr>
                <w:sz w:val="18"/>
                <w:lang w:val="fr-FR"/>
              </w:rPr>
            </w:pPr>
            <w:r w:rsidRPr="006668E4">
              <w:rPr>
                <w:sz w:val="18"/>
                <w:lang w:val="fr-FR"/>
              </w:rPr>
              <w:t>55</w:t>
            </w:r>
          </w:p>
        </w:tc>
        <w:tc>
          <w:tcPr>
            <w:tcW w:w="992" w:type="dxa"/>
            <w:tcBorders>
              <w:top w:val="single" w:sz="12" w:space="0" w:color="auto"/>
            </w:tcBorders>
            <w:shd w:val="clear" w:color="auto" w:fill="auto"/>
          </w:tcPr>
          <w:p w:rsidR="00E865F5" w:rsidRPr="006668E4" w:rsidRDefault="00E865F5" w:rsidP="00813ECD">
            <w:pPr>
              <w:pStyle w:val="SingleTxtG"/>
              <w:suppressAutoHyphens w:val="0"/>
              <w:spacing w:before="40" w:after="40" w:line="220" w:lineRule="exact"/>
              <w:ind w:left="0" w:right="0"/>
              <w:jc w:val="right"/>
              <w:rPr>
                <w:sz w:val="18"/>
                <w:lang w:val="fr-FR"/>
              </w:rPr>
            </w:pPr>
            <w:r w:rsidRPr="006668E4">
              <w:rPr>
                <w:sz w:val="18"/>
                <w:lang w:val="fr-FR"/>
              </w:rPr>
              <w:t>-</w:t>
            </w:r>
          </w:p>
        </w:tc>
        <w:tc>
          <w:tcPr>
            <w:tcW w:w="992" w:type="dxa"/>
            <w:tcBorders>
              <w:top w:val="single" w:sz="12" w:space="0" w:color="auto"/>
            </w:tcBorders>
            <w:shd w:val="clear" w:color="auto" w:fill="auto"/>
          </w:tcPr>
          <w:p w:rsidR="00E865F5" w:rsidRPr="006668E4" w:rsidRDefault="00E865F5" w:rsidP="00813ECD">
            <w:pPr>
              <w:pStyle w:val="SingleTxtG"/>
              <w:suppressAutoHyphens w:val="0"/>
              <w:spacing w:before="40" w:after="40" w:line="220" w:lineRule="exact"/>
              <w:ind w:left="0" w:right="0"/>
              <w:jc w:val="right"/>
              <w:rPr>
                <w:sz w:val="18"/>
                <w:lang w:val="fr-FR"/>
              </w:rPr>
            </w:pPr>
            <w:r w:rsidRPr="006668E4">
              <w:rPr>
                <w:sz w:val="18"/>
                <w:lang w:val="fr-FR"/>
              </w:rPr>
              <w:t>-</w:t>
            </w:r>
          </w:p>
        </w:tc>
        <w:tc>
          <w:tcPr>
            <w:tcW w:w="991" w:type="dxa"/>
            <w:tcBorders>
              <w:top w:val="single" w:sz="12" w:space="0" w:color="auto"/>
            </w:tcBorders>
            <w:shd w:val="clear" w:color="auto" w:fill="auto"/>
          </w:tcPr>
          <w:p w:rsidR="00E865F5" w:rsidRPr="006668E4" w:rsidRDefault="00E865F5" w:rsidP="00813ECD">
            <w:pPr>
              <w:pStyle w:val="SingleTxtG"/>
              <w:suppressAutoHyphens w:val="0"/>
              <w:spacing w:before="40" w:after="40" w:line="220" w:lineRule="exact"/>
              <w:ind w:left="0" w:right="0"/>
              <w:jc w:val="right"/>
              <w:rPr>
                <w:sz w:val="18"/>
                <w:lang w:val="fr-FR"/>
              </w:rPr>
            </w:pPr>
          </w:p>
        </w:tc>
      </w:tr>
      <w:tr w:rsidR="006668E4" w:rsidRPr="006668E4" w:rsidTr="00813ECD">
        <w:trPr>
          <w:cantSplit/>
        </w:trPr>
        <w:tc>
          <w:tcPr>
            <w:tcW w:w="426" w:type="dxa"/>
            <w:shd w:val="clear" w:color="auto" w:fill="auto"/>
          </w:tcPr>
          <w:p w:rsidR="00E865F5" w:rsidRPr="00813ECD" w:rsidRDefault="00E865F5" w:rsidP="00813ECD">
            <w:pPr>
              <w:pStyle w:val="SingleTxtG"/>
              <w:suppressAutoHyphens w:val="0"/>
              <w:spacing w:before="80" w:after="80" w:line="220" w:lineRule="exact"/>
              <w:ind w:left="0" w:right="0"/>
              <w:jc w:val="left"/>
              <w:rPr>
                <w:b/>
                <w:bCs/>
                <w:sz w:val="18"/>
                <w:lang w:val="fr-FR"/>
              </w:rPr>
            </w:pPr>
            <w:r w:rsidRPr="00813ECD">
              <w:rPr>
                <w:b/>
                <w:bCs/>
                <w:sz w:val="18"/>
                <w:lang w:val="fr-FR"/>
              </w:rPr>
              <w:t>Total</w:t>
            </w:r>
          </w:p>
        </w:tc>
        <w:tc>
          <w:tcPr>
            <w:tcW w:w="6944" w:type="dxa"/>
            <w:gridSpan w:val="7"/>
            <w:shd w:val="clear" w:color="auto" w:fill="auto"/>
          </w:tcPr>
          <w:p w:rsidR="00E865F5" w:rsidRPr="00813ECD" w:rsidRDefault="00E865F5" w:rsidP="00813ECD">
            <w:pPr>
              <w:pStyle w:val="SingleTxtG"/>
              <w:suppressAutoHyphens w:val="0"/>
              <w:spacing w:before="80" w:after="80" w:line="220" w:lineRule="exact"/>
              <w:ind w:left="0" w:right="0" w:firstLine="283"/>
              <w:jc w:val="left"/>
              <w:rPr>
                <w:b/>
                <w:bCs/>
                <w:sz w:val="18"/>
                <w:lang w:val="fr-FR"/>
              </w:rPr>
            </w:pPr>
            <w:r w:rsidRPr="00813ECD">
              <w:rPr>
                <w:b/>
                <w:bCs/>
                <w:sz w:val="18"/>
                <w:lang w:val="fr-FR"/>
              </w:rPr>
              <w:t xml:space="preserve">380 Cas </w:t>
            </w:r>
            <w:r w:rsidR="00650AD1" w:rsidRPr="00813ECD">
              <w:rPr>
                <w:b/>
                <w:bCs/>
                <w:sz w:val="18"/>
                <w:lang w:val="fr-FR"/>
              </w:rPr>
              <w:t>des violences faites aux enfants</w:t>
            </w:r>
          </w:p>
        </w:tc>
      </w:tr>
    </w:tbl>
    <w:p w:rsidR="00E865F5" w:rsidRDefault="00E865F5" w:rsidP="00813ECD">
      <w:pPr>
        <w:pStyle w:val="SingleTxtG"/>
        <w:spacing w:before="120" w:after="0" w:line="220" w:lineRule="exact"/>
        <w:ind w:firstLine="170"/>
        <w:rPr>
          <w:sz w:val="18"/>
          <w:szCs w:val="18"/>
          <w:lang w:val="fr-FR"/>
        </w:rPr>
      </w:pPr>
      <w:r w:rsidRPr="00650AD1">
        <w:rPr>
          <w:i/>
          <w:sz w:val="18"/>
          <w:szCs w:val="18"/>
          <w:lang w:val="fr-FR"/>
        </w:rPr>
        <w:t>Source :</w:t>
      </w:r>
      <w:r w:rsidRPr="00650AD1">
        <w:rPr>
          <w:sz w:val="18"/>
          <w:szCs w:val="18"/>
          <w:lang w:val="fr-FR"/>
        </w:rPr>
        <w:t xml:space="preserve"> Ministère de la Justice et Droits Humains/Secrétariat Général à la Justice – Direction de la Protection Judiciaire de l’Enfant.</w:t>
      </w:r>
    </w:p>
    <w:p w:rsidR="00E865F5" w:rsidRPr="00E865F5" w:rsidRDefault="00650AD1" w:rsidP="00813ECD">
      <w:pPr>
        <w:pStyle w:val="H23G"/>
        <w:rPr>
          <w:lang w:val="fr-FR"/>
        </w:rPr>
      </w:pPr>
      <w:r>
        <w:rPr>
          <w:lang w:val="fr-FR"/>
        </w:rPr>
        <w:tab/>
      </w:r>
      <w:r>
        <w:rPr>
          <w:lang w:val="fr-FR"/>
        </w:rPr>
        <w:tab/>
      </w:r>
      <w:r w:rsidR="00E865F5" w:rsidRPr="00E865F5">
        <w:rPr>
          <w:lang w:val="fr-FR"/>
        </w:rPr>
        <w:t xml:space="preserve">Statistiques des victimes ayant bénéficiés de l’accompagnement psycho sociale </w:t>
      </w:r>
      <w:r w:rsidR="003D3109">
        <w:rPr>
          <w:lang w:val="fr-FR"/>
        </w:rPr>
        <w:br/>
      </w:r>
      <w:r w:rsidR="00E865F5" w:rsidRPr="00E865F5">
        <w:rPr>
          <w:lang w:val="fr-FR"/>
        </w:rPr>
        <w:t>et judiciaire en RDC durant l’année 2009.</w:t>
      </w:r>
    </w:p>
    <w:p w:rsidR="00E865F5" w:rsidRPr="00813ECD" w:rsidRDefault="006668E4" w:rsidP="00813ECD">
      <w:pPr>
        <w:pStyle w:val="H23G"/>
        <w:rPr>
          <w:b w:val="0"/>
          <w:lang w:val="fr-FR"/>
        </w:rPr>
      </w:pPr>
      <w:r>
        <w:tab/>
      </w:r>
      <w:r>
        <w:tab/>
      </w:r>
      <w:r w:rsidR="00650AD1" w:rsidRPr="00F24876">
        <w:rPr>
          <w:b w:val="0"/>
        </w:rPr>
        <w:t xml:space="preserve">Tableau </w:t>
      </w:r>
      <w:r w:rsidR="008609CC" w:rsidRPr="00F24876">
        <w:rPr>
          <w:b w:val="0"/>
          <w:lang w:val="fr-FR"/>
        </w:rPr>
        <w:t>n</w:t>
      </w:r>
      <w:r w:rsidR="008609CC" w:rsidRPr="00F24876">
        <w:rPr>
          <w:b w:val="0"/>
          <w:vertAlign w:val="superscript"/>
          <w:lang w:val="fr-FR"/>
        </w:rPr>
        <w:t>o</w:t>
      </w:r>
      <w:r w:rsidR="008609CC" w:rsidRPr="00F24876">
        <w:rPr>
          <w:b w:val="0"/>
          <w:lang w:val="fr-FR"/>
        </w:rPr>
        <w:t> </w:t>
      </w:r>
      <w:r w:rsidR="00650AD1" w:rsidRPr="00F24876">
        <w:rPr>
          <w:b w:val="0"/>
        </w:rPr>
        <w:t>1</w:t>
      </w:r>
      <w:r w:rsidRPr="006668E4">
        <w:rPr>
          <w:b w:val="0"/>
          <w:lang w:val="fr-FR"/>
        </w:rPr>
        <w:br/>
      </w:r>
      <w:r w:rsidR="00E865F5" w:rsidRPr="006668E4">
        <w:rPr>
          <w:lang w:val="fr-FR"/>
        </w:rPr>
        <w:t>Accompagnement psycho-social par province en RDC</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54"/>
        <w:gridCol w:w="691"/>
        <w:gridCol w:w="384"/>
        <w:gridCol w:w="313"/>
        <w:gridCol w:w="452"/>
        <w:gridCol w:w="425"/>
        <w:gridCol w:w="425"/>
        <w:gridCol w:w="425"/>
        <w:gridCol w:w="284"/>
        <w:gridCol w:w="425"/>
        <w:gridCol w:w="425"/>
        <w:gridCol w:w="426"/>
        <w:gridCol w:w="425"/>
        <w:gridCol w:w="425"/>
        <w:gridCol w:w="425"/>
        <w:gridCol w:w="426"/>
        <w:gridCol w:w="425"/>
        <w:gridCol w:w="425"/>
        <w:gridCol w:w="346"/>
        <w:gridCol w:w="433"/>
        <w:gridCol w:w="334"/>
        <w:gridCol w:w="446"/>
      </w:tblGrid>
      <w:tr w:rsidR="00813ECD" w:rsidRPr="003D3109" w:rsidTr="00813ECD">
        <w:trPr>
          <w:trHeight w:val="1985"/>
        </w:trPr>
        <w:tc>
          <w:tcPr>
            <w:tcW w:w="854" w:type="dxa"/>
            <w:vMerge w:val="restart"/>
            <w:tcBorders>
              <w:top w:val="single" w:sz="4" w:space="0" w:color="auto"/>
              <w:bottom w:val="single" w:sz="12" w:space="0" w:color="auto"/>
            </w:tcBorders>
            <w:shd w:val="clear" w:color="auto" w:fill="auto"/>
            <w:textDirection w:val="btLr"/>
            <w:vAlign w:val="center"/>
          </w:tcPr>
          <w:p w:rsidR="00E865F5" w:rsidRPr="00085489" w:rsidRDefault="00E865F5" w:rsidP="00813ECD">
            <w:pPr>
              <w:pStyle w:val="SingleTxtG"/>
              <w:keepNext/>
              <w:suppressAutoHyphens w:val="0"/>
              <w:spacing w:before="80" w:after="80" w:line="200" w:lineRule="exact"/>
              <w:ind w:left="113" w:right="113"/>
              <w:jc w:val="left"/>
              <w:rPr>
                <w:i/>
                <w:sz w:val="16"/>
                <w:szCs w:val="16"/>
                <w:lang w:val="fr-FR"/>
              </w:rPr>
            </w:pPr>
            <w:r w:rsidRPr="00D952D7">
              <w:rPr>
                <w:i/>
                <w:sz w:val="16"/>
                <w:szCs w:val="16"/>
                <w:lang w:val="fr-FR"/>
              </w:rPr>
              <w:t>Province</w:t>
            </w:r>
          </w:p>
        </w:tc>
        <w:tc>
          <w:tcPr>
            <w:tcW w:w="691" w:type="dxa"/>
            <w:vMerge w:val="restart"/>
            <w:tcBorders>
              <w:top w:val="single" w:sz="4" w:space="0" w:color="auto"/>
              <w:bottom w:val="single" w:sz="12" w:space="0" w:color="auto"/>
            </w:tcBorders>
            <w:shd w:val="clear" w:color="auto" w:fill="auto"/>
            <w:textDirection w:val="btLr"/>
            <w:vAlign w:val="center"/>
          </w:tcPr>
          <w:p w:rsidR="00E865F5" w:rsidRPr="00813ECD" w:rsidRDefault="00E865F5" w:rsidP="00813ECD">
            <w:pPr>
              <w:pStyle w:val="SingleTxtG"/>
              <w:keepNext/>
              <w:suppressAutoHyphens w:val="0"/>
              <w:spacing w:before="80" w:after="80" w:line="200" w:lineRule="exact"/>
              <w:ind w:left="113" w:right="113"/>
              <w:jc w:val="left"/>
              <w:rPr>
                <w:i/>
                <w:sz w:val="16"/>
                <w:szCs w:val="16"/>
                <w:lang w:val="fr-FR"/>
              </w:rPr>
            </w:pPr>
            <w:r w:rsidRPr="00813ECD">
              <w:rPr>
                <w:i/>
                <w:sz w:val="16"/>
                <w:szCs w:val="16"/>
                <w:lang w:val="fr-FR"/>
              </w:rPr>
              <w:t>Période (</w:t>
            </w:r>
            <w:proofErr w:type="spellStart"/>
            <w:r w:rsidRPr="00813ECD">
              <w:rPr>
                <w:i/>
                <w:sz w:val="16"/>
                <w:szCs w:val="16"/>
                <w:lang w:val="fr-FR"/>
              </w:rPr>
              <w:t>début-jusqu’à</w:t>
            </w:r>
            <w:proofErr w:type="spellEnd"/>
            <w:r w:rsidRPr="00813ECD">
              <w:rPr>
                <w:i/>
                <w:sz w:val="16"/>
                <w:szCs w:val="16"/>
                <w:lang w:val="fr-FR"/>
              </w:rPr>
              <w:t xml:space="preserve"> fin déc.</w:t>
            </w:r>
          </w:p>
        </w:tc>
        <w:tc>
          <w:tcPr>
            <w:tcW w:w="697" w:type="dxa"/>
            <w:gridSpan w:val="2"/>
            <w:tcBorders>
              <w:top w:val="single" w:sz="4" w:space="0" w:color="auto"/>
              <w:bottom w:val="single" w:sz="4" w:space="0" w:color="auto"/>
            </w:tcBorders>
            <w:shd w:val="clear" w:color="auto" w:fill="auto"/>
            <w:textDirection w:val="btLr"/>
            <w:vAlign w:val="center"/>
          </w:tcPr>
          <w:p w:rsidR="00E865F5" w:rsidRPr="00813ECD" w:rsidRDefault="00E865F5" w:rsidP="00813ECD">
            <w:pPr>
              <w:pStyle w:val="SingleTxtG"/>
              <w:keepNext/>
              <w:suppressAutoHyphens w:val="0"/>
              <w:spacing w:before="80" w:after="80" w:line="200" w:lineRule="exact"/>
              <w:ind w:left="113" w:right="113"/>
              <w:jc w:val="left"/>
              <w:rPr>
                <w:i/>
                <w:sz w:val="16"/>
                <w:szCs w:val="16"/>
                <w:lang w:val="fr-FR"/>
              </w:rPr>
            </w:pPr>
            <w:r w:rsidRPr="00813ECD">
              <w:rPr>
                <w:i/>
                <w:sz w:val="16"/>
                <w:szCs w:val="16"/>
                <w:lang w:val="fr-FR"/>
              </w:rPr>
              <w:t>Nombre de cas reçu</w:t>
            </w:r>
          </w:p>
        </w:tc>
        <w:tc>
          <w:tcPr>
            <w:tcW w:w="877" w:type="dxa"/>
            <w:gridSpan w:val="2"/>
            <w:tcBorders>
              <w:top w:val="single" w:sz="4" w:space="0" w:color="auto"/>
              <w:bottom w:val="single" w:sz="4" w:space="0" w:color="auto"/>
            </w:tcBorders>
            <w:shd w:val="clear" w:color="auto" w:fill="auto"/>
            <w:textDirection w:val="btLr"/>
            <w:vAlign w:val="center"/>
          </w:tcPr>
          <w:p w:rsidR="00E865F5" w:rsidRPr="00813ECD" w:rsidRDefault="00E865F5" w:rsidP="00813ECD">
            <w:pPr>
              <w:pStyle w:val="SingleTxtG"/>
              <w:keepNext/>
              <w:suppressAutoHyphens w:val="0"/>
              <w:spacing w:before="80" w:after="80" w:line="200" w:lineRule="exact"/>
              <w:ind w:left="113" w:right="113"/>
              <w:jc w:val="left"/>
              <w:rPr>
                <w:i/>
                <w:sz w:val="16"/>
                <w:szCs w:val="16"/>
                <w:lang w:val="fr-FR"/>
              </w:rPr>
            </w:pPr>
            <w:r w:rsidRPr="00813ECD">
              <w:rPr>
                <w:i/>
                <w:sz w:val="16"/>
                <w:szCs w:val="16"/>
                <w:lang w:val="fr-FR"/>
              </w:rPr>
              <w:t>Nombre de victimes ayant retrouvé la confiance en soi</w:t>
            </w:r>
          </w:p>
        </w:tc>
        <w:tc>
          <w:tcPr>
            <w:tcW w:w="850" w:type="dxa"/>
            <w:gridSpan w:val="2"/>
            <w:tcBorders>
              <w:top w:val="single" w:sz="4" w:space="0" w:color="auto"/>
              <w:bottom w:val="single" w:sz="4" w:space="0" w:color="auto"/>
            </w:tcBorders>
            <w:shd w:val="clear" w:color="auto" w:fill="auto"/>
            <w:textDirection w:val="btLr"/>
            <w:vAlign w:val="center"/>
          </w:tcPr>
          <w:p w:rsidR="00E865F5" w:rsidRPr="00813ECD" w:rsidRDefault="00E865F5" w:rsidP="00813ECD">
            <w:pPr>
              <w:pStyle w:val="SingleTxtG"/>
              <w:keepNext/>
              <w:suppressAutoHyphens w:val="0"/>
              <w:spacing w:before="80" w:after="80" w:line="200" w:lineRule="exact"/>
              <w:ind w:left="113" w:right="113"/>
              <w:jc w:val="left"/>
              <w:rPr>
                <w:i/>
                <w:sz w:val="16"/>
                <w:szCs w:val="16"/>
                <w:lang w:val="fr-FR"/>
              </w:rPr>
            </w:pPr>
            <w:r w:rsidRPr="00813ECD">
              <w:rPr>
                <w:i/>
                <w:sz w:val="16"/>
                <w:szCs w:val="16"/>
                <w:lang w:val="fr-FR"/>
              </w:rPr>
              <w:t>Nombre de victimes restées stationnaires</w:t>
            </w:r>
          </w:p>
        </w:tc>
        <w:tc>
          <w:tcPr>
            <w:tcW w:w="709" w:type="dxa"/>
            <w:gridSpan w:val="2"/>
            <w:tcBorders>
              <w:top w:val="single" w:sz="4" w:space="0" w:color="auto"/>
              <w:bottom w:val="single" w:sz="4" w:space="0" w:color="auto"/>
            </w:tcBorders>
            <w:shd w:val="clear" w:color="auto" w:fill="auto"/>
            <w:textDirection w:val="btLr"/>
            <w:vAlign w:val="center"/>
          </w:tcPr>
          <w:p w:rsidR="00E865F5" w:rsidRPr="00813ECD" w:rsidRDefault="00E865F5" w:rsidP="00813ECD">
            <w:pPr>
              <w:pStyle w:val="SingleTxtG"/>
              <w:keepNext/>
              <w:suppressAutoHyphens w:val="0"/>
              <w:spacing w:before="80" w:after="80" w:line="200" w:lineRule="exact"/>
              <w:ind w:left="113" w:right="113"/>
              <w:jc w:val="left"/>
              <w:rPr>
                <w:i/>
                <w:sz w:val="16"/>
                <w:szCs w:val="16"/>
                <w:lang w:val="fr-FR"/>
              </w:rPr>
            </w:pPr>
            <w:r w:rsidRPr="00813ECD">
              <w:rPr>
                <w:i/>
                <w:sz w:val="16"/>
                <w:szCs w:val="16"/>
                <w:lang w:val="fr-FR"/>
              </w:rPr>
              <w:t xml:space="preserve">Nombre de victimes ayant abandonnées le </w:t>
            </w:r>
            <w:proofErr w:type="spellStart"/>
            <w:r w:rsidRPr="00813ECD">
              <w:rPr>
                <w:i/>
                <w:sz w:val="16"/>
                <w:szCs w:val="16"/>
                <w:lang w:val="fr-FR"/>
              </w:rPr>
              <w:t>counselling</w:t>
            </w:r>
            <w:proofErr w:type="spellEnd"/>
            <w:r w:rsidRPr="00813ECD">
              <w:rPr>
                <w:i/>
                <w:sz w:val="16"/>
                <w:szCs w:val="16"/>
                <w:lang w:val="fr-FR"/>
              </w:rPr>
              <w:t xml:space="preserve"> mais localisé</w:t>
            </w:r>
          </w:p>
        </w:tc>
        <w:tc>
          <w:tcPr>
            <w:tcW w:w="851" w:type="dxa"/>
            <w:gridSpan w:val="2"/>
            <w:tcBorders>
              <w:top w:val="single" w:sz="4" w:space="0" w:color="auto"/>
              <w:bottom w:val="single" w:sz="4" w:space="0" w:color="auto"/>
            </w:tcBorders>
            <w:shd w:val="clear" w:color="auto" w:fill="auto"/>
            <w:textDirection w:val="btLr"/>
            <w:vAlign w:val="center"/>
          </w:tcPr>
          <w:p w:rsidR="00E865F5" w:rsidRPr="00813ECD" w:rsidRDefault="00E865F5" w:rsidP="00813ECD">
            <w:pPr>
              <w:pStyle w:val="SingleTxtG"/>
              <w:keepNext/>
              <w:suppressAutoHyphens w:val="0"/>
              <w:spacing w:before="80" w:after="80" w:line="200" w:lineRule="exact"/>
              <w:ind w:left="113" w:right="113"/>
              <w:jc w:val="left"/>
              <w:rPr>
                <w:i/>
                <w:sz w:val="16"/>
                <w:szCs w:val="16"/>
                <w:lang w:val="fr-FR"/>
              </w:rPr>
            </w:pPr>
            <w:r w:rsidRPr="00813ECD">
              <w:rPr>
                <w:i/>
                <w:sz w:val="16"/>
                <w:szCs w:val="16"/>
                <w:lang w:val="fr-FR"/>
              </w:rPr>
              <w:t xml:space="preserve">Nombre de victimes ayant abandonnées le </w:t>
            </w:r>
            <w:proofErr w:type="spellStart"/>
            <w:r w:rsidRPr="00813ECD">
              <w:rPr>
                <w:i/>
                <w:sz w:val="16"/>
                <w:szCs w:val="16"/>
                <w:lang w:val="fr-FR"/>
              </w:rPr>
              <w:t>counselling</w:t>
            </w:r>
            <w:proofErr w:type="spellEnd"/>
            <w:r w:rsidRPr="00813ECD">
              <w:rPr>
                <w:i/>
                <w:sz w:val="16"/>
                <w:szCs w:val="16"/>
                <w:lang w:val="fr-FR"/>
              </w:rPr>
              <w:t xml:space="preserve"> et perdues de vue</w:t>
            </w:r>
          </w:p>
        </w:tc>
        <w:tc>
          <w:tcPr>
            <w:tcW w:w="850" w:type="dxa"/>
            <w:gridSpan w:val="2"/>
            <w:tcBorders>
              <w:top w:val="single" w:sz="4" w:space="0" w:color="auto"/>
              <w:bottom w:val="single" w:sz="4" w:space="0" w:color="auto"/>
            </w:tcBorders>
            <w:shd w:val="clear" w:color="auto" w:fill="auto"/>
            <w:textDirection w:val="btLr"/>
            <w:vAlign w:val="center"/>
          </w:tcPr>
          <w:p w:rsidR="00E865F5" w:rsidRPr="00813ECD" w:rsidRDefault="00E865F5" w:rsidP="00813ECD">
            <w:pPr>
              <w:pStyle w:val="SingleTxtG"/>
              <w:keepNext/>
              <w:suppressAutoHyphens w:val="0"/>
              <w:spacing w:before="80" w:after="80" w:line="200" w:lineRule="exact"/>
              <w:ind w:left="113" w:right="113"/>
              <w:jc w:val="left"/>
              <w:rPr>
                <w:i/>
                <w:sz w:val="16"/>
                <w:szCs w:val="16"/>
                <w:lang w:val="fr-FR"/>
              </w:rPr>
            </w:pPr>
            <w:r w:rsidRPr="00813ECD">
              <w:rPr>
                <w:i/>
                <w:sz w:val="16"/>
                <w:szCs w:val="16"/>
                <w:lang w:val="fr-FR"/>
              </w:rPr>
              <w:t>Nombre de victimes dont l’état s’est aggravé</w:t>
            </w:r>
          </w:p>
        </w:tc>
        <w:tc>
          <w:tcPr>
            <w:tcW w:w="851" w:type="dxa"/>
            <w:gridSpan w:val="2"/>
            <w:tcBorders>
              <w:top w:val="single" w:sz="4" w:space="0" w:color="auto"/>
              <w:bottom w:val="single" w:sz="4" w:space="0" w:color="auto"/>
            </w:tcBorders>
            <w:shd w:val="clear" w:color="auto" w:fill="auto"/>
            <w:textDirection w:val="btLr"/>
            <w:vAlign w:val="center"/>
          </w:tcPr>
          <w:p w:rsidR="00E865F5" w:rsidRPr="00813ECD" w:rsidRDefault="00E865F5" w:rsidP="00813ECD">
            <w:pPr>
              <w:pStyle w:val="SingleTxtG"/>
              <w:keepNext/>
              <w:suppressAutoHyphens w:val="0"/>
              <w:spacing w:before="80" w:after="80" w:line="200" w:lineRule="exact"/>
              <w:ind w:left="113" w:right="113"/>
              <w:jc w:val="left"/>
              <w:rPr>
                <w:i/>
                <w:sz w:val="16"/>
                <w:szCs w:val="16"/>
                <w:lang w:val="fr-FR"/>
              </w:rPr>
            </w:pPr>
            <w:r w:rsidRPr="00813ECD">
              <w:rPr>
                <w:i/>
                <w:sz w:val="16"/>
                <w:szCs w:val="16"/>
                <w:lang w:val="fr-FR"/>
              </w:rPr>
              <w:t xml:space="preserve">Total de victimes directes accompagnées victimes </w:t>
            </w:r>
          </w:p>
        </w:tc>
        <w:tc>
          <w:tcPr>
            <w:tcW w:w="425" w:type="dxa"/>
            <w:vMerge w:val="restart"/>
            <w:tcBorders>
              <w:top w:val="single" w:sz="4" w:space="0" w:color="auto"/>
              <w:bottom w:val="single" w:sz="12" w:space="0" w:color="auto"/>
            </w:tcBorders>
            <w:shd w:val="clear" w:color="auto" w:fill="auto"/>
            <w:textDirection w:val="btLr"/>
            <w:vAlign w:val="center"/>
          </w:tcPr>
          <w:p w:rsidR="00E865F5" w:rsidRPr="00813ECD" w:rsidRDefault="00E865F5" w:rsidP="00813ECD">
            <w:pPr>
              <w:pStyle w:val="SingleTxtG"/>
              <w:keepNext/>
              <w:suppressAutoHyphens w:val="0"/>
              <w:spacing w:before="80" w:after="80" w:line="200" w:lineRule="exact"/>
              <w:ind w:left="113" w:right="113"/>
              <w:jc w:val="left"/>
              <w:rPr>
                <w:i/>
                <w:sz w:val="16"/>
                <w:szCs w:val="16"/>
                <w:lang w:val="fr-FR"/>
              </w:rPr>
            </w:pPr>
            <w:r w:rsidRPr="00813ECD">
              <w:rPr>
                <w:i/>
                <w:sz w:val="16"/>
                <w:szCs w:val="16"/>
                <w:lang w:val="fr-FR"/>
              </w:rPr>
              <w:t>Total victimes</w:t>
            </w:r>
          </w:p>
        </w:tc>
        <w:tc>
          <w:tcPr>
            <w:tcW w:w="771" w:type="dxa"/>
            <w:gridSpan w:val="2"/>
            <w:tcBorders>
              <w:top w:val="single" w:sz="4" w:space="0" w:color="auto"/>
              <w:bottom w:val="single" w:sz="4" w:space="0" w:color="auto"/>
            </w:tcBorders>
            <w:shd w:val="clear" w:color="auto" w:fill="auto"/>
            <w:textDirection w:val="btLr"/>
            <w:vAlign w:val="center"/>
          </w:tcPr>
          <w:p w:rsidR="00E865F5" w:rsidRPr="00813ECD" w:rsidRDefault="00E865F5" w:rsidP="00813ECD">
            <w:pPr>
              <w:pStyle w:val="SingleTxtG"/>
              <w:keepNext/>
              <w:suppressAutoHyphens w:val="0"/>
              <w:spacing w:before="80" w:after="80" w:line="200" w:lineRule="exact"/>
              <w:ind w:left="113" w:right="113"/>
              <w:jc w:val="left"/>
              <w:rPr>
                <w:i/>
                <w:sz w:val="16"/>
                <w:szCs w:val="16"/>
                <w:lang w:val="fr-FR"/>
              </w:rPr>
            </w:pPr>
            <w:r w:rsidRPr="00813ECD">
              <w:rPr>
                <w:i/>
                <w:sz w:val="16"/>
                <w:szCs w:val="16"/>
                <w:lang w:val="fr-FR"/>
              </w:rPr>
              <w:t xml:space="preserve">Nombre de victimes indirectes/collatérales ayant bénéficié du </w:t>
            </w:r>
            <w:proofErr w:type="spellStart"/>
            <w:r w:rsidRPr="00813ECD">
              <w:rPr>
                <w:i/>
                <w:sz w:val="16"/>
                <w:szCs w:val="16"/>
                <w:lang w:val="fr-FR"/>
              </w:rPr>
              <w:t>couselling</w:t>
            </w:r>
            <w:proofErr w:type="spellEnd"/>
          </w:p>
        </w:tc>
        <w:tc>
          <w:tcPr>
            <w:tcW w:w="767" w:type="dxa"/>
            <w:gridSpan w:val="2"/>
            <w:tcBorders>
              <w:top w:val="single" w:sz="4" w:space="0" w:color="auto"/>
              <w:bottom w:val="single" w:sz="4" w:space="0" w:color="auto"/>
            </w:tcBorders>
            <w:shd w:val="clear" w:color="auto" w:fill="auto"/>
            <w:textDirection w:val="btLr"/>
            <w:vAlign w:val="center"/>
          </w:tcPr>
          <w:p w:rsidR="00E865F5" w:rsidRPr="00813ECD" w:rsidRDefault="00E865F5" w:rsidP="00813ECD">
            <w:pPr>
              <w:pStyle w:val="SingleTxtG"/>
              <w:keepNext/>
              <w:suppressAutoHyphens w:val="0"/>
              <w:spacing w:before="80" w:after="80" w:line="200" w:lineRule="exact"/>
              <w:ind w:left="113" w:right="113"/>
              <w:jc w:val="left"/>
              <w:rPr>
                <w:i/>
                <w:sz w:val="16"/>
                <w:szCs w:val="16"/>
                <w:lang w:val="fr-FR"/>
              </w:rPr>
            </w:pPr>
            <w:r w:rsidRPr="00813ECD">
              <w:rPr>
                <w:i/>
                <w:sz w:val="16"/>
                <w:szCs w:val="16"/>
                <w:lang w:val="fr-FR"/>
              </w:rPr>
              <w:t>Total bénéficiaires</w:t>
            </w:r>
          </w:p>
        </w:tc>
        <w:tc>
          <w:tcPr>
            <w:tcW w:w="446" w:type="dxa"/>
            <w:vMerge w:val="restart"/>
            <w:tcBorders>
              <w:top w:val="single" w:sz="4" w:space="0" w:color="auto"/>
              <w:bottom w:val="single" w:sz="12" w:space="0" w:color="auto"/>
            </w:tcBorders>
            <w:shd w:val="clear" w:color="auto" w:fill="auto"/>
            <w:textDirection w:val="btLr"/>
            <w:vAlign w:val="center"/>
          </w:tcPr>
          <w:p w:rsidR="00E865F5" w:rsidRPr="00813ECD" w:rsidRDefault="00E865F5" w:rsidP="00813ECD">
            <w:pPr>
              <w:pStyle w:val="SingleTxtG"/>
              <w:keepNext/>
              <w:suppressAutoHyphens w:val="0"/>
              <w:spacing w:before="80" w:after="80" w:line="200" w:lineRule="exact"/>
              <w:ind w:left="113" w:right="113"/>
              <w:jc w:val="left"/>
              <w:rPr>
                <w:i/>
                <w:sz w:val="16"/>
                <w:szCs w:val="16"/>
                <w:lang w:val="fr-FR"/>
              </w:rPr>
            </w:pPr>
            <w:r w:rsidRPr="00813ECD">
              <w:rPr>
                <w:i/>
                <w:sz w:val="16"/>
                <w:szCs w:val="16"/>
                <w:lang w:val="fr-FR"/>
              </w:rPr>
              <w:t>Total annuel</w:t>
            </w:r>
          </w:p>
        </w:tc>
      </w:tr>
      <w:tr w:rsidR="00813ECD" w:rsidRPr="003D3109" w:rsidTr="00813ECD">
        <w:trPr>
          <w:trHeight w:val="240"/>
          <w:tblHeader/>
        </w:trPr>
        <w:tc>
          <w:tcPr>
            <w:tcW w:w="854" w:type="dxa"/>
            <w:vMerge/>
            <w:tcBorders>
              <w:top w:val="nil"/>
              <w:bottom w:val="single" w:sz="12" w:space="0" w:color="auto"/>
            </w:tcBorders>
            <w:shd w:val="clear" w:color="auto" w:fill="auto"/>
            <w:vAlign w:val="bottom"/>
          </w:tcPr>
          <w:p w:rsidR="00E865F5" w:rsidRPr="003D3109" w:rsidRDefault="00E865F5" w:rsidP="00813ECD">
            <w:pPr>
              <w:pStyle w:val="SingleTxtG"/>
              <w:keepNext/>
              <w:suppressAutoHyphens w:val="0"/>
              <w:spacing w:before="40" w:after="40" w:line="220" w:lineRule="exact"/>
              <w:ind w:left="0" w:right="113"/>
              <w:jc w:val="left"/>
              <w:rPr>
                <w:sz w:val="18"/>
                <w:lang w:val="fr-FR"/>
              </w:rPr>
            </w:pPr>
          </w:p>
        </w:tc>
        <w:tc>
          <w:tcPr>
            <w:tcW w:w="691" w:type="dxa"/>
            <w:vMerge/>
            <w:tcBorders>
              <w:top w:val="nil"/>
              <w:bottom w:val="single" w:sz="12" w:space="0" w:color="auto"/>
            </w:tcBorders>
            <w:shd w:val="clear" w:color="auto" w:fill="auto"/>
            <w:vAlign w:val="bottom"/>
          </w:tcPr>
          <w:p w:rsidR="00E865F5" w:rsidRPr="003D3109" w:rsidRDefault="00E865F5" w:rsidP="00813ECD">
            <w:pPr>
              <w:pStyle w:val="SingleTxtG"/>
              <w:keepNext/>
              <w:suppressAutoHyphens w:val="0"/>
              <w:spacing w:before="40" w:after="40" w:line="220" w:lineRule="exact"/>
              <w:ind w:left="0" w:right="113"/>
              <w:jc w:val="right"/>
              <w:rPr>
                <w:sz w:val="18"/>
                <w:lang w:val="fr-FR"/>
              </w:rPr>
            </w:pPr>
          </w:p>
        </w:tc>
        <w:tc>
          <w:tcPr>
            <w:tcW w:w="384"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F</w:t>
            </w:r>
          </w:p>
        </w:tc>
        <w:tc>
          <w:tcPr>
            <w:tcW w:w="313"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G</w:t>
            </w:r>
          </w:p>
        </w:tc>
        <w:tc>
          <w:tcPr>
            <w:tcW w:w="452"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F</w:t>
            </w:r>
          </w:p>
        </w:tc>
        <w:tc>
          <w:tcPr>
            <w:tcW w:w="425"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G</w:t>
            </w:r>
          </w:p>
        </w:tc>
        <w:tc>
          <w:tcPr>
            <w:tcW w:w="425"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F</w:t>
            </w:r>
          </w:p>
        </w:tc>
        <w:tc>
          <w:tcPr>
            <w:tcW w:w="425"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G</w:t>
            </w:r>
          </w:p>
        </w:tc>
        <w:tc>
          <w:tcPr>
            <w:tcW w:w="284"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F</w:t>
            </w:r>
          </w:p>
        </w:tc>
        <w:tc>
          <w:tcPr>
            <w:tcW w:w="425"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G</w:t>
            </w:r>
          </w:p>
        </w:tc>
        <w:tc>
          <w:tcPr>
            <w:tcW w:w="425"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F</w:t>
            </w:r>
          </w:p>
        </w:tc>
        <w:tc>
          <w:tcPr>
            <w:tcW w:w="426"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G</w:t>
            </w:r>
          </w:p>
        </w:tc>
        <w:tc>
          <w:tcPr>
            <w:tcW w:w="425"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F</w:t>
            </w:r>
          </w:p>
        </w:tc>
        <w:tc>
          <w:tcPr>
            <w:tcW w:w="425"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G</w:t>
            </w:r>
          </w:p>
        </w:tc>
        <w:tc>
          <w:tcPr>
            <w:tcW w:w="425"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F</w:t>
            </w:r>
          </w:p>
        </w:tc>
        <w:tc>
          <w:tcPr>
            <w:tcW w:w="426"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G</w:t>
            </w:r>
          </w:p>
        </w:tc>
        <w:tc>
          <w:tcPr>
            <w:tcW w:w="425" w:type="dxa"/>
            <w:vMerge/>
            <w:tcBorders>
              <w:top w:val="single" w:sz="12" w:space="0" w:color="auto"/>
              <w:bottom w:val="single" w:sz="12" w:space="0" w:color="auto"/>
            </w:tcBorders>
            <w:shd w:val="clear" w:color="auto" w:fill="auto"/>
            <w:vAlign w:val="bottom"/>
          </w:tcPr>
          <w:p w:rsidR="00E865F5" w:rsidRPr="003D3109" w:rsidRDefault="00E865F5" w:rsidP="00813ECD">
            <w:pPr>
              <w:pStyle w:val="SingleTxtG"/>
              <w:keepNext/>
              <w:suppressAutoHyphens w:val="0"/>
              <w:spacing w:before="40" w:after="40" w:line="220" w:lineRule="exact"/>
              <w:ind w:left="0" w:right="113"/>
              <w:jc w:val="right"/>
              <w:rPr>
                <w:sz w:val="18"/>
                <w:lang w:val="fr-FR"/>
              </w:rPr>
            </w:pPr>
          </w:p>
        </w:tc>
        <w:tc>
          <w:tcPr>
            <w:tcW w:w="425"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F</w:t>
            </w:r>
          </w:p>
        </w:tc>
        <w:tc>
          <w:tcPr>
            <w:tcW w:w="346"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G</w:t>
            </w:r>
          </w:p>
        </w:tc>
        <w:tc>
          <w:tcPr>
            <w:tcW w:w="433"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F</w:t>
            </w:r>
          </w:p>
        </w:tc>
        <w:tc>
          <w:tcPr>
            <w:tcW w:w="334" w:type="dxa"/>
            <w:tcBorders>
              <w:top w:val="single" w:sz="4" w:space="0" w:color="auto"/>
              <w:bottom w:val="single" w:sz="12" w:space="0" w:color="auto"/>
            </w:tcBorders>
            <w:shd w:val="clear" w:color="auto" w:fill="auto"/>
            <w:vAlign w:val="bottom"/>
          </w:tcPr>
          <w:p w:rsidR="00E865F5" w:rsidRPr="00813ECD" w:rsidRDefault="00E865F5" w:rsidP="00813ECD">
            <w:pPr>
              <w:pStyle w:val="SingleTxtG"/>
              <w:keepNext/>
              <w:suppressAutoHyphens w:val="0"/>
              <w:spacing w:before="40" w:after="40" w:line="220" w:lineRule="exact"/>
              <w:ind w:left="0" w:right="113"/>
              <w:jc w:val="right"/>
              <w:rPr>
                <w:i/>
                <w:sz w:val="16"/>
                <w:szCs w:val="16"/>
                <w:lang w:val="fr-FR"/>
              </w:rPr>
            </w:pPr>
            <w:r w:rsidRPr="00813ECD">
              <w:rPr>
                <w:i/>
                <w:sz w:val="16"/>
                <w:szCs w:val="16"/>
                <w:lang w:val="fr-FR"/>
              </w:rPr>
              <w:t>G</w:t>
            </w:r>
          </w:p>
        </w:tc>
        <w:tc>
          <w:tcPr>
            <w:tcW w:w="446" w:type="dxa"/>
            <w:vMerge/>
            <w:tcBorders>
              <w:top w:val="single" w:sz="12" w:space="0" w:color="auto"/>
              <w:bottom w:val="single" w:sz="12" w:space="0" w:color="auto"/>
            </w:tcBorders>
            <w:shd w:val="clear" w:color="auto" w:fill="auto"/>
            <w:vAlign w:val="bottom"/>
          </w:tcPr>
          <w:p w:rsidR="00E865F5" w:rsidRPr="003D3109" w:rsidRDefault="00E865F5" w:rsidP="00813ECD">
            <w:pPr>
              <w:pStyle w:val="SingleTxtG"/>
              <w:keepNext/>
              <w:suppressAutoHyphens w:val="0"/>
              <w:spacing w:before="40" w:after="40" w:line="220" w:lineRule="exact"/>
              <w:ind w:left="0" w:right="113"/>
              <w:jc w:val="right"/>
              <w:rPr>
                <w:sz w:val="18"/>
                <w:lang w:val="fr-FR"/>
              </w:rPr>
            </w:pPr>
          </w:p>
        </w:tc>
      </w:tr>
      <w:tr w:rsidR="00813ECD" w:rsidRPr="003D3109" w:rsidTr="00813ECD">
        <w:trPr>
          <w:trHeight w:val="240"/>
        </w:trPr>
        <w:tc>
          <w:tcPr>
            <w:tcW w:w="854"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left"/>
              <w:rPr>
                <w:sz w:val="16"/>
                <w:szCs w:val="16"/>
                <w:lang w:val="fr-FR"/>
              </w:rPr>
            </w:pPr>
            <w:r w:rsidRPr="00813ECD">
              <w:rPr>
                <w:sz w:val="16"/>
                <w:szCs w:val="16"/>
                <w:lang w:val="fr-FR"/>
              </w:rPr>
              <w:t>1. Kinshasa (Bureaux CAJEM)</w:t>
            </w:r>
          </w:p>
        </w:tc>
        <w:tc>
          <w:tcPr>
            <w:tcW w:w="691"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28" w:right="0"/>
              <w:jc w:val="left"/>
              <w:rPr>
                <w:sz w:val="16"/>
                <w:szCs w:val="16"/>
                <w:lang w:val="fr-FR"/>
              </w:rPr>
            </w:pPr>
            <w:r w:rsidRPr="00813ECD">
              <w:rPr>
                <w:sz w:val="16"/>
                <w:szCs w:val="16"/>
                <w:lang w:val="fr-FR"/>
              </w:rPr>
              <w:t>Mars 2009</w:t>
            </w:r>
          </w:p>
        </w:tc>
        <w:tc>
          <w:tcPr>
            <w:tcW w:w="384"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724</w:t>
            </w:r>
          </w:p>
        </w:tc>
        <w:tc>
          <w:tcPr>
            <w:tcW w:w="313"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26</w:t>
            </w:r>
          </w:p>
        </w:tc>
        <w:tc>
          <w:tcPr>
            <w:tcW w:w="452"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503</w:t>
            </w:r>
          </w:p>
        </w:tc>
        <w:tc>
          <w:tcPr>
            <w:tcW w:w="425"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18</w:t>
            </w:r>
          </w:p>
        </w:tc>
        <w:tc>
          <w:tcPr>
            <w:tcW w:w="425"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90</w:t>
            </w:r>
          </w:p>
        </w:tc>
        <w:tc>
          <w:tcPr>
            <w:tcW w:w="425"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w:t>
            </w:r>
          </w:p>
        </w:tc>
        <w:tc>
          <w:tcPr>
            <w:tcW w:w="284"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67</w:t>
            </w:r>
          </w:p>
        </w:tc>
        <w:tc>
          <w:tcPr>
            <w:tcW w:w="425"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w:t>
            </w:r>
          </w:p>
        </w:tc>
        <w:tc>
          <w:tcPr>
            <w:tcW w:w="425"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56</w:t>
            </w:r>
          </w:p>
        </w:tc>
        <w:tc>
          <w:tcPr>
            <w:tcW w:w="426"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8</w:t>
            </w:r>
          </w:p>
        </w:tc>
        <w:tc>
          <w:tcPr>
            <w:tcW w:w="425"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724</w:t>
            </w:r>
          </w:p>
        </w:tc>
        <w:tc>
          <w:tcPr>
            <w:tcW w:w="426"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26</w:t>
            </w:r>
          </w:p>
        </w:tc>
        <w:tc>
          <w:tcPr>
            <w:tcW w:w="425"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750</w:t>
            </w:r>
          </w:p>
        </w:tc>
        <w:tc>
          <w:tcPr>
            <w:tcW w:w="425"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621</w:t>
            </w:r>
          </w:p>
        </w:tc>
        <w:tc>
          <w:tcPr>
            <w:tcW w:w="346"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204</w:t>
            </w:r>
          </w:p>
        </w:tc>
        <w:tc>
          <w:tcPr>
            <w:tcW w:w="433"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w:t>
            </w:r>
            <w:r w:rsidR="004625CC">
              <w:rPr>
                <w:sz w:val="16"/>
                <w:szCs w:val="16"/>
                <w:lang w:val="fr-FR"/>
              </w:rPr>
              <w:t xml:space="preserve"> </w:t>
            </w:r>
            <w:r w:rsidRPr="00813ECD">
              <w:rPr>
                <w:sz w:val="16"/>
                <w:szCs w:val="16"/>
                <w:lang w:val="fr-FR"/>
              </w:rPr>
              <w:t>323</w:t>
            </w:r>
          </w:p>
        </w:tc>
        <w:tc>
          <w:tcPr>
            <w:tcW w:w="334"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230</w:t>
            </w:r>
          </w:p>
        </w:tc>
        <w:tc>
          <w:tcPr>
            <w:tcW w:w="446" w:type="dxa"/>
            <w:tcBorders>
              <w:top w:val="single" w:sz="12" w:space="0" w:color="auto"/>
            </w:tcBorders>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1575</w:t>
            </w:r>
          </w:p>
        </w:tc>
      </w:tr>
      <w:tr w:rsidR="00813ECD" w:rsidRPr="003D3109" w:rsidTr="00813ECD">
        <w:trPr>
          <w:trHeight w:val="240"/>
        </w:trPr>
        <w:tc>
          <w:tcPr>
            <w:tcW w:w="854" w:type="dxa"/>
            <w:shd w:val="clear" w:color="auto" w:fill="auto"/>
          </w:tcPr>
          <w:p w:rsidR="00E865F5" w:rsidRPr="00813ECD" w:rsidRDefault="00E865F5" w:rsidP="00813ECD">
            <w:pPr>
              <w:pStyle w:val="SingleTxtG"/>
              <w:keepNext/>
              <w:suppressAutoHyphens w:val="0"/>
              <w:spacing w:before="40" w:after="40" w:line="220" w:lineRule="exact"/>
              <w:ind w:left="0" w:right="0"/>
              <w:jc w:val="left"/>
              <w:rPr>
                <w:sz w:val="16"/>
                <w:szCs w:val="16"/>
                <w:lang w:val="fr-FR"/>
              </w:rPr>
            </w:pPr>
            <w:r w:rsidRPr="00813ECD">
              <w:rPr>
                <w:sz w:val="16"/>
                <w:szCs w:val="16"/>
                <w:lang w:val="fr-FR"/>
              </w:rPr>
              <w:t>2. Bas-Congo</w:t>
            </w:r>
          </w:p>
        </w:tc>
        <w:tc>
          <w:tcPr>
            <w:tcW w:w="691" w:type="dxa"/>
            <w:shd w:val="clear" w:color="auto" w:fill="auto"/>
          </w:tcPr>
          <w:p w:rsidR="00E865F5" w:rsidRPr="00813ECD" w:rsidRDefault="00E865F5" w:rsidP="00813ECD">
            <w:pPr>
              <w:pStyle w:val="SingleTxtG"/>
              <w:keepNext/>
              <w:suppressAutoHyphens w:val="0"/>
              <w:spacing w:before="40" w:after="40" w:line="220" w:lineRule="exact"/>
              <w:ind w:left="28" w:right="0"/>
              <w:jc w:val="left"/>
              <w:rPr>
                <w:sz w:val="16"/>
                <w:szCs w:val="16"/>
                <w:lang w:val="fr-FR"/>
              </w:rPr>
            </w:pPr>
            <w:r w:rsidRPr="00813ECD">
              <w:rPr>
                <w:sz w:val="16"/>
                <w:szCs w:val="16"/>
                <w:lang w:val="fr-FR"/>
              </w:rPr>
              <w:t>F</w:t>
            </w:r>
            <w:r w:rsidR="004625CC">
              <w:rPr>
                <w:sz w:val="16"/>
                <w:szCs w:val="16"/>
                <w:lang w:val="fr-FR"/>
              </w:rPr>
              <w:t>é</w:t>
            </w:r>
            <w:r w:rsidRPr="00813ECD">
              <w:rPr>
                <w:sz w:val="16"/>
                <w:szCs w:val="16"/>
                <w:lang w:val="fr-FR"/>
              </w:rPr>
              <w:t>vrier</w:t>
            </w:r>
          </w:p>
        </w:tc>
        <w:tc>
          <w:tcPr>
            <w:tcW w:w="3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39</w:t>
            </w:r>
          </w:p>
        </w:tc>
        <w:tc>
          <w:tcPr>
            <w:tcW w:w="31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3</w:t>
            </w:r>
          </w:p>
        </w:tc>
        <w:tc>
          <w:tcPr>
            <w:tcW w:w="452"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30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3</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2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39</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3</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42</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3</w:t>
            </w:r>
          </w:p>
        </w:tc>
        <w:tc>
          <w:tcPr>
            <w:tcW w:w="3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3</w:t>
            </w:r>
          </w:p>
        </w:tc>
        <w:tc>
          <w:tcPr>
            <w:tcW w:w="43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42</w:t>
            </w:r>
          </w:p>
        </w:tc>
        <w:tc>
          <w:tcPr>
            <w:tcW w:w="33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w:t>
            </w:r>
          </w:p>
        </w:tc>
        <w:tc>
          <w:tcPr>
            <w:tcW w:w="4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48</w:t>
            </w:r>
          </w:p>
        </w:tc>
      </w:tr>
      <w:tr w:rsidR="00813ECD" w:rsidRPr="003D3109" w:rsidTr="00813ECD">
        <w:trPr>
          <w:trHeight w:val="240"/>
        </w:trPr>
        <w:tc>
          <w:tcPr>
            <w:tcW w:w="854" w:type="dxa"/>
            <w:shd w:val="clear" w:color="auto" w:fill="auto"/>
          </w:tcPr>
          <w:p w:rsidR="00E865F5" w:rsidRPr="00813ECD" w:rsidRDefault="00E865F5" w:rsidP="00813ECD">
            <w:pPr>
              <w:pStyle w:val="SingleTxtG"/>
              <w:keepNext/>
              <w:suppressAutoHyphens w:val="0"/>
              <w:spacing w:before="40" w:after="40" w:line="220" w:lineRule="exact"/>
              <w:ind w:left="0" w:right="0"/>
              <w:jc w:val="left"/>
              <w:rPr>
                <w:sz w:val="16"/>
                <w:szCs w:val="16"/>
                <w:lang w:val="fr-FR"/>
              </w:rPr>
            </w:pPr>
            <w:r w:rsidRPr="00813ECD">
              <w:rPr>
                <w:sz w:val="16"/>
                <w:szCs w:val="16"/>
                <w:lang w:val="fr-FR"/>
              </w:rPr>
              <w:t>3. Bandundu</w:t>
            </w:r>
          </w:p>
        </w:tc>
        <w:tc>
          <w:tcPr>
            <w:tcW w:w="691" w:type="dxa"/>
            <w:shd w:val="clear" w:color="auto" w:fill="auto"/>
          </w:tcPr>
          <w:p w:rsidR="00E865F5" w:rsidRPr="00813ECD" w:rsidRDefault="00E865F5" w:rsidP="00813ECD">
            <w:pPr>
              <w:pStyle w:val="SingleTxtG"/>
              <w:keepNext/>
              <w:suppressAutoHyphens w:val="0"/>
              <w:spacing w:before="40" w:after="40" w:line="220" w:lineRule="exact"/>
              <w:ind w:left="28" w:right="0"/>
              <w:jc w:val="left"/>
              <w:rPr>
                <w:sz w:val="16"/>
                <w:szCs w:val="16"/>
                <w:lang w:val="fr-FR"/>
              </w:rPr>
            </w:pPr>
            <w:r w:rsidRPr="00813ECD">
              <w:rPr>
                <w:sz w:val="16"/>
                <w:szCs w:val="16"/>
                <w:lang w:val="fr-FR"/>
              </w:rPr>
              <w:t xml:space="preserve">Juillet </w:t>
            </w:r>
          </w:p>
        </w:tc>
        <w:tc>
          <w:tcPr>
            <w:tcW w:w="3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26</w:t>
            </w:r>
          </w:p>
        </w:tc>
        <w:tc>
          <w:tcPr>
            <w:tcW w:w="31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w:t>
            </w:r>
          </w:p>
        </w:tc>
        <w:tc>
          <w:tcPr>
            <w:tcW w:w="452"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2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26</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28</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w:t>
            </w:r>
          </w:p>
        </w:tc>
        <w:tc>
          <w:tcPr>
            <w:tcW w:w="3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w:t>
            </w:r>
          </w:p>
        </w:tc>
        <w:tc>
          <w:tcPr>
            <w:tcW w:w="43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28</w:t>
            </w:r>
          </w:p>
        </w:tc>
        <w:tc>
          <w:tcPr>
            <w:tcW w:w="33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4</w:t>
            </w:r>
          </w:p>
        </w:tc>
        <w:tc>
          <w:tcPr>
            <w:tcW w:w="4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32</w:t>
            </w:r>
          </w:p>
        </w:tc>
      </w:tr>
      <w:tr w:rsidR="00813ECD" w:rsidRPr="003D3109" w:rsidTr="00813ECD">
        <w:trPr>
          <w:trHeight w:val="240"/>
        </w:trPr>
        <w:tc>
          <w:tcPr>
            <w:tcW w:w="854" w:type="dxa"/>
            <w:shd w:val="clear" w:color="auto" w:fill="auto"/>
          </w:tcPr>
          <w:p w:rsidR="00E865F5" w:rsidRPr="00813ECD" w:rsidRDefault="00E865F5" w:rsidP="00813ECD">
            <w:pPr>
              <w:pStyle w:val="SingleTxtG"/>
              <w:keepNext/>
              <w:suppressAutoHyphens w:val="0"/>
              <w:spacing w:before="40" w:after="40" w:line="220" w:lineRule="exact"/>
              <w:ind w:left="0" w:right="0"/>
              <w:jc w:val="left"/>
              <w:rPr>
                <w:sz w:val="16"/>
                <w:szCs w:val="16"/>
                <w:lang w:val="fr-FR"/>
              </w:rPr>
            </w:pPr>
            <w:r w:rsidRPr="00813ECD">
              <w:rPr>
                <w:sz w:val="16"/>
                <w:szCs w:val="16"/>
                <w:lang w:val="fr-FR"/>
              </w:rPr>
              <w:t>4. Equateur</w:t>
            </w:r>
          </w:p>
        </w:tc>
        <w:tc>
          <w:tcPr>
            <w:tcW w:w="691" w:type="dxa"/>
            <w:shd w:val="clear" w:color="auto" w:fill="auto"/>
          </w:tcPr>
          <w:p w:rsidR="00E865F5" w:rsidRPr="00813ECD" w:rsidRDefault="00E865F5" w:rsidP="00813ECD">
            <w:pPr>
              <w:pStyle w:val="SingleTxtG"/>
              <w:keepNext/>
              <w:suppressAutoHyphens w:val="0"/>
              <w:spacing w:before="40" w:after="40" w:line="220" w:lineRule="exact"/>
              <w:ind w:left="28" w:right="0"/>
              <w:jc w:val="left"/>
              <w:rPr>
                <w:sz w:val="16"/>
                <w:szCs w:val="16"/>
                <w:lang w:val="fr-FR"/>
              </w:rPr>
            </w:pPr>
            <w:r w:rsidRPr="00813ECD">
              <w:rPr>
                <w:sz w:val="16"/>
                <w:szCs w:val="16"/>
                <w:lang w:val="fr-FR"/>
              </w:rPr>
              <w:t xml:space="preserve">Mai </w:t>
            </w:r>
          </w:p>
        </w:tc>
        <w:tc>
          <w:tcPr>
            <w:tcW w:w="3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13</w:t>
            </w:r>
          </w:p>
        </w:tc>
        <w:tc>
          <w:tcPr>
            <w:tcW w:w="31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w:t>
            </w:r>
          </w:p>
        </w:tc>
        <w:tc>
          <w:tcPr>
            <w:tcW w:w="452"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3</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2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13</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14</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w:t>
            </w:r>
          </w:p>
        </w:tc>
        <w:tc>
          <w:tcPr>
            <w:tcW w:w="3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w:t>
            </w:r>
          </w:p>
        </w:tc>
        <w:tc>
          <w:tcPr>
            <w:tcW w:w="43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14</w:t>
            </w:r>
          </w:p>
        </w:tc>
        <w:tc>
          <w:tcPr>
            <w:tcW w:w="33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w:t>
            </w:r>
          </w:p>
        </w:tc>
        <w:tc>
          <w:tcPr>
            <w:tcW w:w="4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16</w:t>
            </w:r>
          </w:p>
        </w:tc>
      </w:tr>
      <w:tr w:rsidR="00813ECD" w:rsidRPr="003D3109" w:rsidTr="00813ECD">
        <w:trPr>
          <w:trHeight w:val="240"/>
        </w:trPr>
        <w:tc>
          <w:tcPr>
            <w:tcW w:w="854" w:type="dxa"/>
            <w:shd w:val="clear" w:color="auto" w:fill="auto"/>
          </w:tcPr>
          <w:p w:rsidR="00E865F5" w:rsidRPr="00813ECD" w:rsidRDefault="00E865F5" w:rsidP="00813ECD">
            <w:pPr>
              <w:pStyle w:val="SingleTxtG"/>
              <w:keepNext/>
              <w:suppressAutoHyphens w:val="0"/>
              <w:spacing w:before="40" w:after="40" w:line="220" w:lineRule="exact"/>
              <w:ind w:left="0" w:right="0"/>
              <w:jc w:val="left"/>
              <w:rPr>
                <w:sz w:val="16"/>
                <w:szCs w:val="16"/>
                <w:lang w:val="fr-FR"/>
              </w:rPr>
            </w:pPr>
            <w:r w:rsidRPr="00813ECD">
              <w:rPr>
                <w:sz w:val="16"/>
                <w:szCs w:val="16"/>
                <w:lang w:val="fr-FR"/>
              </w:rPr>
              <w:t>5. Kasaï-</w:t>
            </w:r>
            <w:proofErr w:type="spellStart"/>
            <w:r w:rsidRPr="00813ECD">
              <w:rPr>
                <w:sz w:val="16"/>
                <w:szCs w:val="16"/>
                <w:lang w:val="fr-FR"/>
              </w:rPr>
              <w:t>Occ</w:t>
            </w:r>
            <w:proofErr w:type="spellEnd"/>
          </w:p>
        </w:tc>
        <w:tc>
          <w:tcPr>
            <w:tcW w:w="691" w:type="dxa"/>
            <w:shd w:val="clear" w:color="auto" w:fill="auto"/>
          </w:tcPr>
          <w:p w:rsidR="00E865F5" w:rsidRPr="00813ECD" w:rsidRDefault="00E865F5" w:rsidP="00813ECD">
            <w:pPr>
              <w:pStyle w:val="SingleTxtG"/>
              <w:keepNext/>
              <w:suppressAutoHyphens w:val="0"/>
              <w:spacing w:before="40" w:after="40" w:line="220" w:lineRule="exact"/>
              <w:ind w:left="28" w:right="0"/>
              <w:jc w:val="left"/>
              <w:rPr>
                <w:sz w:val="16"/>
                <w:szCs w:val="16"/>
                <w:lang w:val="fr-FR"/>
              </w:rPr>
            </w:pPr>
            <w:r w:rsidRPr="00813ECD">
              <w:rPr>
                <w:sz w:val="16"/>
                <w:szCs w:val="16"/>
                <w:lang w:val="fr-FR"/>
              </w:rPr>
              <w:t xml:space="preserve">Janvier </w:t>
            </w:r>
          </w:p>
        </w:tc>
        <w:tc>
          <w:tcPr>
            <w:tcW w:w="3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956</w:t>
            </w:r>
          </w:p>
        </w:tc>
        <w:tc>
          <w:tcPr>
            <w:tcW w:w="31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59</w:t>
            </w:r>
          </w:p>
        </w:tc>
        <w:tc>
          <w:tcPr>
            <w:tcW w:w="452"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596</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56</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267</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w:t>
            </w:r>
          </w:p>
        </w:tc>
        <w:tc>
          <w:tcPr>
            <w:tcW w:w="2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16</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956</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59</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1018</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405</w:t>
            </w:r>
          </w:p>
        </w:tc>
        <w:tc>
          <w:tcPr>
            <w:tcW w:w="3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62</w:t>
            </w:r>
          </w:p>
        </w:tc>
        <w:tc>
          <w:tcPr>
            <w:tcW w:w="43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w:t>
            </w:r>
            <w:r w:rsidR="004625CC">
              <w:rPr>
                <w:sz w:val="16"/>
                <w:szCs w:val="16"/>
                <w:lang w:val="fr-FR"/>
              </w:rPr>
              <w:t xml:space="preserve"> </w:t>
            </w:r>
            <w:r w:rsidRPr="00813ECD">
              <w:rPr>
                <w:sz w:val="16"/>
                <w:szCs w:val="16"/>
                <w:lang w:val="fr-FR"/>
              </w:rPr>
              <w:t>364</w:t>
            </w:r>
          </w:p>
        </w:tc>
        <w:tc>
          <w:tcPr>
            <w:tcW w:w="33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121</w:t>
            </w:r>
          </w:p>
        </w:tc>
        <w:tc>
          <w:tcPr>
            <w:tcW w:w="4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1485</w:t>
            </w:r>
          </w:p>
        </w:tc>
      </w:tr>
      <w:tr w:rsidR="00813ECD" w:rsidRPr="003D3109" w:rsidTr="00813ECD">
        <w:trPr>
          <w:trHeight w:val="240"/>
        </w:trPr>
        <w:tc>
          <w:tcPr>
            <w:tcW w:w="854" w:type="dxa"/>
            <w:shd w:val="clear" w:color="auto" w:fill="auto"/>
          </w:tcPr>
          <w:p w:rsidR="00E865F5" w:rsidRPr="00813ECD" w:rsidRDefault="00E865F5" w:rsidP="00813ECD">
            <w:pPr>
              <w:pStyle w:val="SingleTxtG"/>
              <w:keepNext/>
              <w:suppressAutoHyphens w:val="0"/>
              <w:spacing w:before="40" w:after="40" w:line="220" w:lineRule="exact"/>
              <w:ind w:left="0" w:right="0"/>
              <w:jc w:val="left"/>
              <w:rPr>
                <w:sz w:val="16"/>
                <w:szCs w:val="16"/>
                <w:lang w:val="fr-FR"/>
              </w:rPr>
            </w:pPr>
            <w:r w:rsidRPr="00813ECD">
              <w:rPr>
                <w:sz w:val="16"/>
                <w:szCs w:val="16"/>
                <w:lang w:val="fr-FR"/>
              </w:rPr>
              <w:t>6. Kasaï-Or.</w:t>
            </w:r>
          </w:p>
        </w:tc>
        <w:tc>
          <w:tcPr>
            <w:tcW w:w="691" w:type="dxa"/>
            <w:shd w:val="clear" w:color="auto" w:fill="auto"/>
          </w:tcPr>
          <w:p w:rsidR="00E865F5" w:rsidRPr="00813ECD" w:rsidRDefault="00E865F5" w:rsidP="00813ECD">
            <w:pPr>
              <w:pStyle w:val="SingleTxtG"/>
              <w:keepNext/>
              <w:suppressAutoHyphens w:val="0"/>
              <w:spacing w:before="40" w:after="40" w:line="220" w:lineRule="exact"/>
              <w:ind w:left="28" w:right="0"/>
              <w:jc w:val="left"/>
              <w:rPr>
                <w:sz w:val="16"/>
                <w:szCs w:val="16"/>
                <w:lang w:val="fr-FR"/>
              </w:rPr>
            </w:pPr>
            <w:r w:rsidRPr="00813ECD">
              <w:rPr>
                <w:sz w:val="16"/>
                <w:szCs w:val="16"/>
                <w:lang w:val="fr-FR"/>
              </w:rPr>
              <w:t xml:space="preserve">Janvier </w:t>
            </w:r>
          </w:p>
        </w:tc>
        <w:tc>
          <w:tcPr>
            <w:tcW w:w="3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52</w:t>
            </w:r>
          </w:p>
        </w:tc>
        <w:tc>
          <w:tcPr>
            <w:tcW w:w="31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4</w:t>
            </w:r>
          </w:p>
        </w:tc>
        <w:tc>
          <w:tcPr>
            <w:tcW w:w="452"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40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4</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12</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2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52</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4</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56</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4</w:t>
            </w:r>
          </w:p>
        </w:tc>
        <w:tc>
          <w:tcPr>
            <w:tcW w:w="3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4</w:t>
            </w:r>
          </w:p>
        </w:tc>
        <w:tc>
          <w:tcPr>
            <w:tcW w:w="43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56</w:t>
            </w:r>
          </w:p>
        </w:tc>
        <w:tc>
          <w:tcPr>
            <w:tcW w:w="33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8</w:t>
            </w:r>
          </w:p>
        </w:tc>
        <w:tc>
          <w:tcPr>
            <w:tcW w:w="4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64</w:t>
            </w:r>
          </w:p>
        </w:tc>
      </w:tr>
      <w:tr w:rsidR="00813ECD" w:rsidRPr="003D3109" w:rsidTr="00813ECD">
        <w:trPr>
          <w:trHeight w:val="240"/>
        </w:trPr>
        <w:tc>
          <w:tcPr>
            <w:tcW w:w="854" w:type="dxa"/>
            <w:shd w:val="clear" w:color="auto" w:fill="auto"/>
          </w:tcPr>
          <w:p w:rsidR="00E865F5" w:rsidRPr="00813ECD" w:rsidRDefault="00E865F5" w:rsidP="00813ECD">
            <w:pPr>
              <w:pStyle w:val="SingleTxtG"/>
              <w:keepNext/>
              <w:suppressAutoHyphens w:val="0"/>
              <w:spacing w:before="40" w:after="40" w:line="220" w:lineRule="exact"/>
              <w:ind w:left="0" w:right="0"/>
              <w:jc w:val="left"/>
              <w:rPr>
                <w:sz w:val="16"/>
                <w:szCs w:val="16"/>
                <w:lang w:val="fr-FR"/>
              </w:rPr>
            </w:pPr>
            <w:r w:rsidRPr="00813ECD">
              <w:rPr>
                <w:sz w:val="16"/>
                <w:szCs w:val="16"/>
                <w:lang w:val="fr-FR"/>
              </w:rPr>
              <w:t>7.</w:t>
            </w:r>
            <w:r w:rsidR="007E5725" w:rsidRPr="00813ECD">
              <w:rPr>
                <w:sz w:val="16"/>
                <w:szCs w:val="16"/>
                <w:lang w:val="fr-FR"/>
              </w:rPr>
              <w:t xml:space="preserve"> </w:t>
            </w:r>
            <w:r w:rsidRPr="00813ECD">
              <w:rPr>
                <w:sz w:val="16"/>
                <w:szCs w:val="16"/>
                <w:lang w:val="fr-FR"/>
              </w:rPr>
              <w:t>Katanga</w:t>
            </w:r>
          </w:p>
        </w:tc>
        <w:tc>
          <w:tcPr>
            <w:tcW w:w="691" w:type="dxa"/>
            <w:shd w:val="clear" w:color="auto" w:fill="auto"/>
          </w:tcPr>
          <w:p w:rsidR="00E865F5" w:rsidRPr="00813ECD" w:rsidRDefault="00E865F5" w:rsidP="00813ECD">
            <w:pPr>
              <w:pStyle w:val="SingleTxtG"/>
              <w:keepNext/>
              <w:suppressAutoHyphens w:val="0"/>
              <w:spacing w:before="40" w:after="40" w:line="220" w:lineRule="exact"/>
              <w:ind w:left="28" w:right="0"/>
              <w:jc w:val="left"/>
              <w:rPr>
                <w:sz w:val="16"/>
                <w:szCs w:val="16"/>
                <w:lang w:val="fr-FR"/>
              </w:rPr>
            </w:pPr>
            <w:r w:rsidRPr="00813ECD">
              <w:rPr>
                <w:sz w:val="16"/>
                <w:szCs w:val="16"/>
                <w:lang w:val="fr-FR"/>
              </w:rPr>
              <w:t xml:space="preserve">Janvier </w:t>
            </w:r>
          </w:p>
        </w:tc>
        <w:tc>
          <w:tcPr>
            <w:tcW w:w="3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104</w:t>
            </w:r>
          </w:p>
        </w:tc>
        <w:tc>
          <w:tcPr>
            <w:tcW w:w="31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8</w:t>
            </w:r>
          </w:p>
        </w:tc>
        <w:tc>
          <w:tcPr>
            <w:tcW w:w="452"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80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8</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21</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2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104</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8</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112</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8</w:t>
            </w:r>
          </w:p>
        </w:tc>
        <w:tc>
          <w:tcPr>
            <w:tcW w:w="3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8</w:t>
            </w:r>
          </w:p>
        </w:tc>
        <w:tc>
          <w:tcPr>
            <w:tcW w:w="43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112</w:t>
            </w:r>
          </w:p>
        </w:tc>
        <w:tc>
          <w:tcPr>
            <w:tcW w:w="33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16</w:t>
            </w:r>
          </w:p>
        </w:tc>
        <w:tc>
          <w:tcPr>
            <w:tcW w:w="4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128</w:t>
            </w:r>
          </w:p>
        </w:tc>
      </w:tr>
      <w:tr w:rsidR="00813ECD" w:rsidRPr="003D3109" w:rsidTr="00813ECD">
        <w:trPr>
          <w:trHeight w:val="240"/>
        </w:trPr>
        <w:tc>
          <w:tcPr>
            <w:tcW w:w="854" w:type="dxa"/>
            <w:shd w:val="clear" w:color="auto" w:fill="auto"/>
          </w:tcPr>
          <w:p w:rsidR="00E865F5" w:rsidRPr="00813ECD" w:rsidRDefault="00E865F5" w:rsidP="00813ECD">
            <w:pPr>
              <w:pStyle w:val="SingleTxtG"/>
              <w:keepNext/>
              <w:suppressAutoHyphens w:val="0"/>
              <w:spacing w:before="40" w:after="40" w:line="220" w:lineRule="exact"/>
              <w:ind w:left="0" w:right="0"/>
              <w:jc w:val="left"/>
              <w:rPr>
                <w:sz w:val="16"/>
                <w:szCs w:val="16"/>
                <w:lang w:val="fr-FR"/>
              </w:rPr>
            </w:pPr>
            <w:r w:rsidRPr="00813ECD">
              <w:rPr>
                <w:sz w:val="16"/>
                <w:szCs w:val="16"/>
                <w:lang w:val="fr-FR"/>
              </w:rPr>
              <w:t>8. Maniema</w:t>
            </w:r>
          </w:p>
        </w:tc>
        <w:tc>
          <w:tcPr>
            <w:tcW w:w="691" w:type="dxa"/>
            <w:shd w:val="clear" w:color="auto" w:fill="auto"/>
          </w:tcPr>
          <w:p w:rsidR="00E865F5" w:rsidRPr="00813ECD" w:rsidRDefault="00E865F5" w:rsidP="00813ECD">
            <w:pPr>
              <w:pStyle w:val="SingleTxtG"/>
              <w:keepNext/>
              <w:suppressAutoHyphens w:val="0"/>
              <w:spacing w:before="40" w:after="40" w:line="220" w:lineRule="exact"/>
              <w:ind w:left="28" w:right="0"/>
              <w:jc w:val="left"/>
              <w:rPr>
                <w:sz w:val="16"/>
                <w:szCs w:val="16"/>
                <w:lang w:val="fr-FR"/>
              </w:rPr>
            </w:pPr>
            <w:r w:rsidRPr="00813ECD">
              <w:rPr>
                <w:sz w:val="16"/>
                <w:szCs w:val="16"/>
                <w:lang w:val="fr-FR"/>
              </w:rPr>
              <w:t xml:space="preserve">Janvier </w:t>
            </w:r>
          </w:p>
        </w:tc>
        <w:tc>
          <w:tcPr>
            <w:tcW w:w="3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91</w:t>
            </w:r>
          </w:p>
        </w:tc>
        <w:tc>
          <w:tcPr>
            <w:tcW w:w="31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7</w:t>
            </w:r>
          </w:p>
        </w:tc>
        <w:tc>
          <w:tcPr>
            <w:tcW w:w="452"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70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7</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21</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2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91</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7</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98</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7</w:t>
            </w:r>
          </w:p>
        </w:tc>
        <w:tc>
          <w:tcPr>
            <w:tcW w:w="3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7</w:t>
            </w:r>
          </w:p>
        </w:tc>
        <w:tc>
          <w:tcPr>
            <w:tcW w:w="43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98</w:t>
            </w:r>
          </w:p>
        </w:tc>
        <w:tc>
          <w:tcPr>
            <w:tcW w:w="33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14</w:t>
            </w:r>
          </w:p>
        </w:tc>
        <w:tc>
          <w:tcPr>
            <w:tcW w:w="4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112</w:t>
            </w:r>
          </w:p>
        </w:tc>
      </w:tr>
      <w:tr w:rsidR="00813ECD" w:rsidRPr="003D3109" w:rsidTr="00813ECD">
        <w:trPr>
          <w:trHeight w:val="240"/>
        </w:trPr>
        <w:tc>
          <w:tcPr>
            <w:tcW w:w="854" w:type="dxa"/>
            <w:shd w:val="clear" w:color="auto" w:fill="auto"/>
          </w:tcPr>
          <w:p w:rsidR="00E865F5" w:rsidRPr="00813ECD" w:rsidRDefault="00E865F5" w:rsidP="00813ECD">
            <w:pPr>
              <w:pStyle w:val="SingleTxtG"/>
              <w:keepNext/>
              <w:suppressAutoHyphens w:val="0"/>
              <w:spacing w:before="40" w:after="40" w:line="220" w:lineRule="exact"/>
              <w:ind w:left="0" w:right="0"/>
              <w:jc w:val="left"/>
              <w:rPr>
                <w:sz w:val="16"/>
                <w:szCs w:val="16"/>
                <w:lang w:val="fr-FR"/>
              </w:rPr>
            </w:pPr>
            <w:r w:rsidRPr="00813ECD">
              <w:rPr>
                <w:sz w:val="16"/>
                <w:szCs w:val="16"/>
                <w:lang w:val="fr-FR"/>
              </w:rPr>
              <w:t xml:space="preserve">9. </w:t>
            </w:r>
            <w:proofErr w:type="spellStart"/>
            <w:r w:rsidRPr="00813ECD">
              <w:rPr>
                <w:sz w:val="16"/>
                <w:szCs w:val="16"/>
                <w:lang w:val="fr-FR"/>
              </w:rPr>
              <w:t>Prov</w:t>
            </w:r>
            <w:proofErr w:type="spellEnd"/>
            <w:r w:rsidRPr="00813ECD">
              <w:rPr>
                <w:sz w:val="16"/>
                <w:szCs w:val="16"/>
                <w:lang w:val="fr-FR"/>
              </w:rPr>
              <w:t>.</w:t>
            </w:r>
            <w:r w:rsidR="003D3109">
              <w:rPr>
                <w:sz w:val="16"/>
                <w:szCs w:val="16"/>
                <w:lang w:val="fr-FR"/>
              </w:rPr>
              <w:t xml:space="preserve"> </w:t>
            </w:r>
            <w:r w:rsidRPr="00813ECD">
              <w:rPr>
                <w:sz w:val="16"/>
                <w:szCs w:val="16"/>
                <w:lang w:val="fr-FR"/>
              </w:rPr>
              <w:t>Or</w:t>
            </w:r>
            <w:r w:rsidR="004625CC">
              <w:rPr>
                <w:sz w:val="16"/>
                <w:szCs w:val="16"/>
                <w:lang w:val="fr-FR"/>
              </w:rPr>
              <w:t>.</w:t>
            </w:r>
          </w:p>
        </w:tc>
        <w:tc>
          <w:tcPr>
            <w:tcW w:w="691" w:type="dxa"/>
            <w:shd w:val="clear" w:color="auto" w:fill="auto"/>
          </w:tcPr>
          <w:p w:rsidR="00E865F5" w:rsidRPr="00813ECD" w:rsidRDefault="00E865F5" w:rsidP="00813ECD">
            <w:pPr>
              <w:pStyle w:val="SingleTxtG"/>
              <w:keepNext/>
              <w:suppressAutoHyphens w:val="0"/>
              <w:spacing w:before="40" w:after="40" w:line="220" w:lineRule="exact"/>
              <w:ind w:left="28" w:right="0"/>
              <w:jc w:val="left"/>
              <w:rPr>
                <w:sz w:val="16"/>
                <w:szCs w:val="16"/>
                <w:lang w:val="fr-FR"/>
              </w:rPr>
            </w:pPr>
            <w:r w:rsidRPr="00813ECD">
              <w:rPr>
                <w:sz w:val="16"/>
                <w:szCs w:val="16"/>
                <w:lang w:val="fr-FR"/>
              </w:rPr>
              <w:t xml:space="preserve">Janvier </w:t>
            </w:r>
          </w:p>
        </w:tc>
        <w:tc>
          <w:tcPr>
            <w:tcW w:w="3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724</w:t>
            </w:r>
          </w:p>
        </w:tc>
        <w:tc>
          <w:tcPr>
            <w:tcW w:w="31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26</w:t>
            </w:r>
          </w:p>
        </w:tc>
        <w:tc>
          <w:tcPr>
            <w:tcW w:w="452"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503</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18</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w:t>
            </w:r>
          </w:p>
        </w:tc>
        <w:tc>
          <w:tcPr>
            <w:tcW w:w="2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67</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56</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8</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724</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26</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750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621</w:t>
            </w:r>
          </w:p>
        </w:tc>
        <w:tc>
          <w:tcPr>
            <w:tcW w:w="3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204</w:t>
            </w:r>
          </w:p>
        </w:tc>
        <w:tc>
          <w:tcPr>
            <w:tcW w:w="43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w:t>
            </w:r>
            <w:r w:rsidR="004625CC">
              <w:rPr>
                <w:sz w:val="16"/>
                <w:szCs w:val="16"/>
                <w:lang w:val="fr-FR"/>
              </w:rPr>
              <w:t xml:space="preserve"> </w:t>
            </w:r>
            <w:r w:rsidRPr="00813ECD">
              <w:rPr>
                <w:sz w:val="16"/>
                <w:szCs w:val="16"/>
                <w:lang w:val="fr-FR"/>
              </w:rPr>
              <w:t>323</w:t>
            </w:r>
          </w:p>
        </w:tc>
        <w:tc>
          <w:tcPr>
            <w:tcW w:w="33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230</w:t>
            </w:r>
          </w:p>
        </w:tc>
        <w:tc>
          <w:tcPr>
            <w:tcW w:w="4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1553</w:t>
            </w:r>
          </w:p>
        </w:tc>
      </w:tr>
      <w:tr w:rsidR="00813ECD" w:rsidRPr="003D3109" w:rsidTr="00813ECD">
        <w:trPr>
          <w:trHeight w:val="240"/>
        </w:trPr>
        <w:tc>
          <w:tcPr>
            <w:tcW w:w="854" w:type="dxa"/>
            <w:shd w:val="clear" w:color="auto" w:fill="auto"/>
          </w:tcPr>
          <w:p w:rsidR="00E865F5" w:rsidRPr="00813ECD" w:rsidRDefault="00E865F5" w:rsidP="00813ECD">
            <w:pPr>
              <w:pStyle w:val="SingleTxtG"/>
              <w:keepNext/>
              <w:suppressAutoHyphens w:val="0"/>
              <w:spacing w:before="40" w:after="40" w:line="220" w:lineRule="exact"/>
              <w:ind w:left="0" w:right="0"/>
              <w:jc w:val="left"/>
              <w:rPr>
                <w:sz w:val="16"/>
                <w:szCs w:val="16"/>
                <w:lang w:val="fr-FR"/>
              </w:rPr>
            </w:pPr>
            <w:r w:rsidRPr="00813ECD">
              <w:rPr>
                <w:sz w:val="16"/>
                <w:szCs w:val="16"/>
                <w:lang w:val="fr-FR"/>
              </w:rPr>
              <w:t>10. Nord-Kivu</w:t>
            </w:r>
          </w:p>
        </w:tc>
        <w:tc>
          <w:tcPr>
            <w:tcW w:w="691" w:type="dxa"/>
            <w:shd w:val="clear" w:color="auto" w:fill="auto"/>
          </w:tcPr>
          <w:p w:rsidR="00E865F5" w:rsidRPr="00813ECD" w:rsidRDefault="00E865F5" w:rsidP="00813ECD">
            <w:pPr>
              <w:pStyle w:val="SingleTxtG"/>
              <w:keepNext/>
              <w:suppressAutoHyphens w:val="0"/>
              <w:spacing w:before="40" w:after="40" w:line="220" w:lineRule="exact"/>
              <w:ind w:left="28" w:right="0"/>
              <w:jc w:val="left"/>
              <w:rPr>
                <w:sz w:val="16"/>
                <w:szCs w:val="16"/>
                <w:lang w:val="fr-FR"/>
              </w:rPr>
            </w:pPr>
            <w:r w:rsidRPr="00813ECD">
              <w:rPr>
                <w:sz w:val="16"/>
                <w:szCs w:val="16"/>
                <w:lang w:val="fr-FR"/>
              </w:rPr>
              <w:t xml:space="preserve">Janvier </w:t>
            </w:r>
          </w:p>
        </w:tc>
        <w:tc>
          <w:tcPr>
            <w:tcW w:w="3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78</w:t>
            </w:r>
          </w:p>
        </w:tc>
        <w:tc>
          <w:tcPr>
            <w:tcW w:w="31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w:t>
            </w:r>
          </w:p>
        </w:tc>
        <w:tc>
          <w:tcPr>
            <w:tcW w:w="452"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18</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2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78</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84</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w:t>
            </w:r>
          </w:p>
        </w:tc>
        <w:tc>
          <w:tcPr>
            <w:tcW w:w="3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6</w:t>
            </w:r>
          </w:p>
        </w:tc>
        <w:tc>
          <w:tcPr>
            <w:tcW w:w="43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84</w:t>
            </w:r>
          </w:p>
        </w:tc>
        <w:tc>
          <w:tcPr>
            <w:tcW w:w="33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12</w:t>
            </w:r>
          </w:p>
        </w:tc>
        <w:tc>
          <w:tcPr>
            <w:tcW w:w="4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96</w:t>
            </w:r>
          </w:p>
        </w:tc>
      </w:tr>
      <w:tr w:rsidR="00813ECD" w:rsidRPr="003D3109" w:rsidTr="00813ECD">
        <w:trPr>
          <w:trHeight w:val="240"/>
        </w:trPr>
        <w:tc>
          <w:tcPr>
            <w:tcW w:w="854" w:type="dxa"/>
            <w:shd w:val="clear" w:color="auto" w:fill="auto"/>
          </w:tcPr>
          <w:p w:rsidR="00E865F5" w:rsidRPr="00813ECD" w:rsidRDefault="00E865F5" w:rsidP="00813ECD">
            <w:pPr>
              <w:pStyle w:val="SingleTxtG"/>
              <w:keepNext/>
              <w:suppressAutoHyphens w:val="0"/>
              <w:spacing w:before="40" w:after="40" w:line="220" w:lineRule="exact"/>
              <w:ind w:left="0" w:right="0"/>
              <w:jc w:val="left"/>
              <w:rPr>
                <w:sz w:val="16"/>
                <w:szCs w:val="16"/>
                <w:lang w:val="fr-FR"/>
              </w:rPr>
            </w:pPr>
            <w:r w:rsidRPr="00813ECD">
              <w:rPr>
                <w:sz w:val="16"/>
                <w:szCs w:val="16"/>
                <w:lang w:val="fr-FR"/>
              </w:rPr>
              <w:t>11. Sud</w:t>
            </w:r>
            <w:r w:rsidR="004625CC">
              <w:rPr>
                <w:sz w:val="16"/>
                <w:szCs w:val="16"/>
                <w:lang w:val="fr-FR"/>
              </w:rPr>
              <w:t>-</w:t>
            </w:r>
            <w:r w:rsidRPr="00813ECD">
              <w:rPr>
                <w:sz w:val="16"/>
                <w:szCs w:val="16"/>
                <w:lang w:val="fr-FR"/>
              </w:rPr>
              <w:t>Kivu</w:t>
            </w:r>
          </w:p>
        </w:tc>
        <w:tc>
          <w:tcPr>
            <w:tcW w:w="691" w:type="dxa"/>
            <w:shd w:val="clear" w:color="auto" w:fill="auto"/>
          </w:tcPr>
          <w:p w:rsidR="00E865F5" w:rsidRPr="00813ECD" w:rsidRDefault="00E865F5" w:rsidP="00813ECD">
            <w:pPr>
              <w:pStyle w:val="SingleTxtG"/>
              <w:keepNext/>
              <w:suppressAutoHyphens w:val="0"/>
              <w:spacing w:before="40" w:after="40" w:line="220" w:lineRule="exact"/>
              <w:ind w:left="28" w:right="0"/>
              <w:jc w:val="left"/>
              <w:rPr>
                <w:sz w:val="16"/>
                <w:szCs w:val="16"/>
                <w:lang w:val="fr-FR"/>
              </w:rPr>
            </w:pPr>
            <w:r w:rsidRPr="00813ECD">
              <w:rPr>
                <w:sz w:val="16"/>
                <w:szCs w:val="16"/>
                <w:lang w:val="fr-FR"/>
              </w:rPr>
              <w:t xml:space="preserve">Janvier </w:t>
            </w:r>
          </w:p>
        </w:tc>
        <w:tc>
          <w:tcPr>
            <w:tcW w:w="3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117</w:t>
            </w:r>
          </w:p>
        </w:tc>
        <w:tc>
          <w:tcPr>
            <w:tcW w:w="31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w:t>
            </w:r>
          </w:p>
        </w:tc>
        <w:tc>
          <w:tcPr>
            <w:tcW w:w="452"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27</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2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117</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126</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w:t>
            </w:r>
          </w:p>
        </w:tc>
        <w:tc>
          <w:tcPr>
            <w:tcW w:w="3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9</w:t>
            </w:r>
          </w:p>
        </w:tc>
        <w:tc>
          <w:tcPr>
            <w:tcW w:w="43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126</w:t>
            </w:r>
          </w:p>
        </w:tc>
        <w:tc>
          <w:tcPr>
            <w:tcW w:w="33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18</w:t>
            </w:r>
          </w:p>
        </w:tc>
        <w:tc>
          <w:tcPr>
            <w:tcW w:w="4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sz w:val="16"/>
                <w:szCs w:val="16"/>
                <w:lang w:val="fr-FR"/>
              </w:rPr>
            </w:pPr>
            <w:r w:rsidRPr="00813ECD">
              <w:rPr>
                <w:sz w:val="16"/>
                <w:szCs w:val="16"/>
                <w:lang w:val="fr-FR"/>
              </w:rPr>
              <w:t>144</w:t>
            </w:r>
          </w:p>
        </w:tc>
      </w:tr>
      <w:tr w:rsidR="00813ECD" w:rsidRPr="003D3109" w:rsidTr="00813ECD">
        <w:trPr>
          <w:trHeight w:val="240"/>
        </w:trPr>
        <w:tc>
          <w:tcPr>
            <w:tcW w:w="854" w:type="dxa"/>
            <w:shd w:val="clear" w:color="auto" w:fill="auto"/>
          </w:tcPr>
          <w:p w:rsidR="00E865F5" w:rsidRPr="00813ECD" w:rsidRDefault="00E865F5" w:rsidP="00813ECD">
            <w:pPr>
              <w:pStyle w:val="SingleTxtG"/>
              <w:keepNext/>
              <w:suppressAutoHyphens w:val="0"/>
              <w:spacing w:before="40" w:after="40" w:line="220" w:lineRule="exact"/>
              <w:ind w:left="0" w:right="0"/>
              <w:jc w:val="left"/>
              <w:rPr>
                <w:bCs/>
                <w:sz w:val="16"/>
                <w:szCs w:val="16"/>
                <w:lang w:val="fr-FR"/>
              </w:rPr>
            </w:pPr>
            <w:r w:rsidRPr="00813ECD">
              <w:rPr>
                <w:bCs/>
                <w:sz w:val="16"/>
                <w:szCs w:val="16"/>
                <w:lang w:val="fr-FR"/>
              </w:rPr>
              <w:t xml:space="preserve">Total </w:t>
            </w:r>
          </w:p>
        </w:tc>
        <w:tc>
          <w:tcPr>
            <w:tcW w:w="691" w:type="dxa"/>
            <w:shd w:val="clear" w:color="auto" w:fill="auto"/>
          </w:tcPr>
          <w:p w:rsidR="00E865F5" w:rsidRPr="00813ECD" w:rsidRDefault="00E865F5" w:rsidP="00813ECD">
            <w:pPr>
              <w:pStyle w:val="SingleTxtG"/>
              <w:keepNext/>
              <w:suppressAutoHyphens w:val="0"/>
              <w:spacing w:before="40" w:after="40" w:line="220" w:lineRule="exact"/>
              <w:ind w:left="28" w:right="0"/>
              <w:jc w:val="left"/>
              <w:rPr>
                <w:bCs/>
                <w:sz w:val="16"/>
                <w:szCs w:val="16"/>
                <w:lang w:val="fr-FR"/>
              </w:rPr>
            </w:pPr>
            <w:r w:rsidRPr="00813ECD">
              <w:rPr>
                <w:bCs/>
                <w:sz w:val="16"/>
                <w:szCs w:val="16"/>
                <w:lang w:val="fr-FR"/>
              </w:rPr>
              <w:t xml:space="preserve">Décembre </w:t>
            </w:r>
          </w:p>
        </w:tc>
        <w:tc>
          <w:tcPr>
            <w:tcW w:w="3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2</w:t>
            </w:r>
            <w:r w:rsidR="004625CC">
              <w:rPr>
                <w:bCs/>
                <w:sz w:val="16"/>
                <w:szCs w:val="16"/>
                <w:lang w:val="fr-FR"/>
              </w:rPr>
              <w:t xml:space="preserve"> </w:t>
            </w:r>
            <w:r w:rsidRPr="00813ECD">
              <w:rPr>
                <w:bCs/>
                <w:sz w:val="16"/>
                <w:szCs w:val="16"/>
                <w:lang w:val="fr-FR"/>
              </w:rPr>
              <w:t>927</w:t>
            </w:r>
          </w:p>
        </w:tc>
        <w:tc>
          <w:tcPr>
            <w:tcW w:w="31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151</w:t>
            </w:r>
          </w:p>
        </w:tc>
        <w:tc>
          <w:tcPr>
            <w:tcW w:w="452"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2002</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132</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564</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6</w:t>
            </w:r>
          </w:p>
        </w:tc>
        <w:tc>
          <w:tcPr>
            <w:tcW w:w="28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134</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12</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112</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0</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32</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1</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2</w:t>
            </w:r>
            <w:r w:rsidR="004625CC">
              <w:rPr>
                <w:bCs/>
                <w:sz w:val="16"/>
                <w:szCs w:val="16"/>
                <w:lang w:val="fr-FR"/>
              </w:rPr>
              <w:t xml:space="preserve"> </w:t>
            </w:r>
            <w:r w:rsidRPr="00813ECD">
              <w:rPr>
                <w:bCs/>
                <w:sz w:val="16"/>
                <w:szCs w:val="16"/>
                <w:lang w:val="fr-FR"/>
              </w:rPr>
              <w:t>927</w:t>
            </w:r>
          </w:p>
        </w:tc>
        <w:tc>
          <w:tcPr>
            <w:tcW w:w="42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151</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3</w:t>
            </w:r>
            <w:r w:rsidR="004625CC">
              <w:rPr>
                <w:bCs/>
                <w:sz w:val="16"/>
                <w:szCs w:val="16"/>
                <w:lang w:val="fr-FR"/>
              </w:rPr>
              <w:t xml:space="preserve"> </w:t>
            </w:r>
            <w:r w:rsidRPr="00813ECD">
              <w:rPr>
                <w:bCs/>
                <w:sz w:val="16"/>
                <w:szCs w:val="16"/>
                <w:lang w:val="fr-FR"/>
              </w:rPr>
              <w:t>078</w:t>
            </w:r>
          </w:p>
        </w:tc>
        <w:tc>
          <w:tcPr>
            <w:tcW w:w="425"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1</w:t>
            </w:r>
            <w:r w:rsidR="004625CC">
              <w:rPr>
                <w:bCs/>
                <w:sz w:val="16"/>
                <w:szCs w:val="16"/>
                <w:lang w:val="fr-FR"/>
              </w:rPr>
              <w:t xml:space="preserve"> </w:t>
            </w:r>
            <w:r w:rsidRPr="00813ECD">
              <w:rPr>
                <w:bCs/>
                <w:sz w:val="16"/>
                <w:szCs w:val="16"/>
                <w:lang w:val="fr-FR"/>
              </w:rPr>
              <w:t>687</w:t>
            </w:r>
          </w:p>
        </w:tc>
        <w:tc>
          <w:tcPr>
            <w:tcW w:w="3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510</w:t>
            </w:r>
          </w:p>
        </w:tc>
        <w:tc>
          <w:tcPr>
            <w:tcW w:w="433"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4</w:t>
            </w:r>
            <w:r w:rsidR="004625CC">
              <w:rPr>
                <w:bCs/>
                <w:sz w:val="16"/>
                <w:szCs w:val="16"/>
                <w:lang w:val="fr-FR"/>
              </w:rPr>
              <w:t xml:space="preserve"> </w:t>
            </w:r>
            <w:r w:rsidRPr="00813ECD">
              <w:rPr>
                <w:bCs/>
                <w:sz w:val="16"/>
                <w:szCs w:val="16"/>
                <w:lang w:val="fr-FR"/>
              </w:rPr>
              <w:t>570</w:t>
            </w:r>
          </w:p>
        </w:tc>
        <w:tc>
          <w:tcPr>
            <w:tcW w:w="334"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661</w:t>
            </w:r>
          </w:p>
        </w:tc>
        <w:tc>
          <w:tcPr>
            <w:tcW w:w="446" w:type="dxa"/>
            <w:shd w:val="clear" w:color="auto" w:fill="auto"/>
          </w:tcPr>
          <w:p w:rsidR="00E865F5" w:rsidRPr="00813ECD" w:rsidRDefault="00E865F5" w:rsidP="00813ECD">
            <w:pPr>
              <w:pStyle w:val="SingleTxtG"/>
              <w:keepNext/>
              <w:suppressAutoHyphens w:val="0"/>
              <w:spacing w:before="40" w:after="40" w:line="220" w:lineRule="exact"/>
              <w:ind w:left="0" w:right="0"/>
              <w:jc w:val="right"/>
              <w:rPr>
                <w:bCs/>
                <w:sz w:val="16"/>
                <w:szCs w:val="16"/>
                <w:lang w:val="fr-FR"/>
              </w:rPr>
            </w:pPr>
            <w:r w:rsidRPr="00813ECD">
              <w:rPr>
                <w:bCs/>
                <w:sz w:val="16"/>
                <w:szCs w:val="16"/>
                <w:lang w:val="fr-FR"/>
              </w:rPr>
              <w:t>5231</w:t>
            </w:r>
          </w:p>
        </w:tc>
      </w:tr>
    </w:tbl>
    <w:p w:rsidR="00E865F5" w:rsidRPr="00650AD1" w:rsidRDefault="00E865F5" w:rsidP="00813ECD">
      <w:pPr>
        <w:pStyle w:val="SingleTxtG"/>
        <w:spacing w:before="120" w:after="0" w:line="220" w:lineRule="exact"/>
        <w:ind w:left="0" w:firstLine="170"/>
        <w:rPr>
          <w:sz w:val="18"/>
          <w:szCs w:val="18"/>
        </w:rPr>
      </w:pPr>
      <w:r w:rsidRPr="00650AD1">
        <w:rPr>
          <w:i/>
          <w:sz w:val="18"/>
          <w:szCs w:val="18"/>
        </w:rPr>
        <w:t>Source</w:t>
      </w:r>
      <w:r w:rsidRPr="00650AD1">
        <w:rPr>
          <w:sz w:val="18"/>
          <w:szCs w:val="18"/>
        </w:rPr>
        <w:t xml:space="preserve"> : </w:t>
      </w:r>
      <w:proofErr w:type="spellStart"/>
      <w:r w:rsidR="00A703A3">
        <w:rPr>
          <w:sz w:val="18"/>
          <w:szCs w:val="18"/>
        </w:rPr>
        <w:t>L</w:t>
      </w:r>
      <w:r w:rsidR="00650AD1" w:rsidRPr="00650AD1">
        <w:rPr>
          <w:sz w:val="18"/>
          <w:szCs w:val="18"/>
        </w:rPr>
        <w:t>izadeel</w:t>
      </w:r>
      <w:proofErr w:type="spellEnd"/>
      <w:r w:rsidRPr="00650AD1">
        <w:rPr>
          <w:sz w:val="18"/>
          <w:szCs w:val="18"/>
        </w:rPr>
        <w:t>/Bureau National, Rapport 2009</w:t>
      </w:r>
      <w:r w:rsidR="00A703A3">
        <w:rPr>
          <w:sz w:val="18"/>
          <w:szCs w:val="18"/>
        </w:rPr>
        <w:t>.</w:t>
      </w:r>
    </w:p>
    <w:p w:rsidR="00E865F5" w:rsidRPr="00650AD1" w:rsidRDefault="004F3A3C" w:rsidP="00813ECD">
      <w:pPr>
        <w:pStyle w:val="H23G"/>
      </w:pPr>
      <w:r>
        <w:lastRenderedPageBreak/>
        <w:tab/>
      </w:r>
      <w:r>
        <w:tab/>
      </w:r>
      <w:r w:rsidR="00E865F5" w:rsidRPr="004F3A3C">
        <w:rPr>
          <w:b w:val="0"/>
        </w:rPr>
        <w:t xml:space="preserve">Tableau </w:t>
      </w:r>
      <w:r w:rsidR="00D6123B" w:rsidRPr="004F3A3C">
        <w:rPr>
          <w:b w:val="0"/>
          <w:lang w:val="fr-FR"/>
        </w:rPr>
        <w:t>n</w:t>
      </w:r>
      <w:r w:rsidR="00D6123B" w:rsidRPr="004F3A3C">
        <w:rPr>
          <w:b w:val="0"/>
          <w:vertAlign w:val="superscript"/>
          <w:lang w:val="fr-FR"/>
        </w:rPr>
        <w:t>o</w:t>
      </w:r>
      <w:r w:rsidR="00D6123B" w:rsidRPr="004F3A3C">
        <w:rPr>
          <w:b w:val="0"/>
          <w:lang w:val="fr-FR"/>
        </w:rPr>
        <w:t> </w:t>
      </w:r>
      <w:r w:rsidR="00E865F5" w:rsidRPr="004F3A3C">
        <w:rPr>
          <w:b w:val="0"/>
        </w:rPr>
        <w:t>2</w:t>
      </w:r>
      <w:r w:rsidRPr="004F3A3C">
        <w:rPr>
          <w:b w:val="0"/>
        </w:rPr>
        <w:br/>
      </w:r>
      <w:r w:rsidR="00E865F5" w:rsidRPr="00650AD1">
        <w:t>Accompagnement judiciaire par province en RDC :</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560"/>
        <w:gridCol w:w="425"/>
        <w:gridCol w:w="283"/>
        <w:gridCol w:w="426"/>
        <w:gridCol w:w="283"/>
        <w:gridCol w:w="567"/>
        <w:gridCol w:w="425"/>
        <w:gridCol w:w="426"/>
        <w:gridCol w:w="283"/>
        <w:gridCol w:w="425"/>
        <w:gridCol w:w="426"/>
        <w:gridCol w:w="607"/>
        <w:gridCol w:w="385"/>
        <w:gridCol w:w="849"/>
      </w:tblGrid>
      <w:tr w:rsidR="004F3A3C" w:rsidRPr="00F0252E" w:rsidTr="00813ECD">
        <w:trPr>
          <w:trHeight w:val="240"/>
          <w:tblHeader/>
        </w:trPr>
        <w:tc>
          <w:tcPr>
            <w:tcW w:w="1560" w:type="dxa"/>
            <w:tcBorders>
              <w:top w:val="single" w:sz="4" w:space="0" w:color="auto"/>
              <w:bottom w:val="single" w:sz="12" w:space="0" w:color="auto"/>
            </w:tcBorders>
            <w:shd w:val="clear" w:color="auto" w:fill="auto"/>
            <w:vAlign w:val="bottom"/>
          </w:tcPr>
          <w:p w:rsidR="00E865F5" w:rsidRPr="00F0252E" w:rsidRDefault="00E865F5" w:rsidP="00813ECD">
            <w:pPr>
              <w:pStyle w:val="SingleTxtG"/>
              <w:keepNext/>
              <w:suppressAutoHyphens w:val="0"/>
              <w:spacing w:before="80" w:after="80" w:line="200" w:lineRule="exact"/>
              <w:ind w:left="0" w:right="57"/>
              <w:jc w:val="left"/>
              <w:rPr>
                <w:i/>
                <w:sz w:val="16"/>
                <w:lang w:val="fr-FR"/>
              </w:rPr>
            </w:pPr>
            <w:r w:rsidRPr="00F0252E">
              <w:rPr>
                <w:i/>
                <w:sz w:val="16"/>
                <w:lang w:val="fr-FR"/>
              </w:rPr>
              <w:t>Province</w:t>
            </w:r>
          </w:p>
        </w:tc>
        <w:tc>
          <w:tcPr>
            <w:tcW w:w="708" w:type="dxa"/>
            <w:gridSpan w:val="2"/>
            <w:tcBorders>
              <w:top w:val="single" w:sz="4" w:space="0" w:color="auto"/>
              <w:bottom w:val="single" w:sz="12" w:space="0" w:color="auto"/>
            </w:tcBorders>
            <w:shd w:val="clear" w:color="auto" w:fill="auto"/>
            <w:vAlign w:val="bottom"/>
          </w:tcPr>
          <w:p w:rsidR="00E865F5" w:rsidRPr="00F0252E" w:rsidRDefault="00E865F5" w:rsidP="00813ECD">
            <w:pPr>
              <w:pStyle w:val="SingleTxtG"/>
              <w:keepNext/>
              <w:suppressAutoHyphens w:val="0"/>
              <w:spacing w:before="80" w:after="80" w:line="200" w:lineRule="exact"/>
              <w:ind w:left="0" w:right="57"/>
              <w:jc w:val="right"/>
              <w:rPr>
                <w:bCs/>
                <w:i/>
                <w:sz w:val="16"/>
                <w:lang w:val="fr-FR"/>
              </w:rPr>
            </w:pPr>
            <w:r w:rsidRPr="00F0252E">
              <w:rPr>
                <w:i/>
                <w:sz w:val="16"/>
                <w:lang w:val="fr-FR"/>
              </w:rPr>
              <w:t xml:space="preserve">Nombre de cas reçu au </w:t>
            </w:r>
            <w:r w:rsidRPr="00F0252E">
              <w:rPr>
                <w:bCs/>
                <w:i/>
                <w:sz w:val="16"/>
                <w:lang w:val="fr-FR"/>
              </w:rPr>
              <w:t>CAJEM</w:t>
            </w:r>
          </w:p>
        </w:tc>
        <w:tc>
          <w:tcPr>
            <w:tcW w:w="709" w:type="dxa"/>
            <w:gridSpan w:val="2"/>
            <w:tcBorders>
              <w:top w:val="single" w:sz="4" w:space="0" w:color="auto"/>
              <w:bottom w:val="single" w:sz="12" w:space="0" w:color="auto"/>
            </w:tcBorders>
            <w:shd w:val="clear" w:color="auto" w:fill="auto"/>
            <w:vAlign w:val="bottom"/>
          </w:tcPr>
          <w:p w:rsidR="00E865F5" w:rsidRPr="00F0252E" w:rsidRDefault="00E865F5" w:rsidP="00813ECD">
            <w:pPr>
              <w:pStyle w:val="SingleTxtG"/>
              <w:keepNext/>
              <w:suppressAutoHyphens w:val="0"/>
              <w:spacing w:before="80" w:after="80" w:line="200" w:lineRule="exact"/>
              <w:ind w:left="0" w:right="57"/>
              <w:jc w:val="right"/>
              <w:rPr>
                <w:bCs/>
                <w:i/>
                <w:sz w:val="16"/>
                <w:lang w:val="fr-FR"/>
              </w:rPr>
            </w:pPr>
            <w:r w:rsidRPr="00F0252E">
              <w:rPr>
                <w:i/>
                <w:sz w:val="16"/>
                <w:lang w:val="fr-FR"/>
              </w:rPr>
              <w:t>Nombre</w:t>
            </w:r>
            <w:r w:rsidR="00BC11CB">
              <w:rPr>
                <w:i/>
                <w:sz w:val="16"/>
                <w:lang w:val="fr-FR"/>
              </w:rPr>
              <w:t xml:space="preserve"> </w:t>
            </w:r>
            <w:r w:rsidRPr="00F0252E">
              <w:rPr>
                <w:i/>
                <w:sz w:val="16"/>
                <w:lang w:val="fr-FR"/>
              </w:rPr>
              <w:t>de cas portés à</w:t>
            </w:r>
            <w:r w:rsidR="00BC11CB">
              <w:rPr>
                <w:i/>
                <w:sz w:val="16"/>
                <w:lang w:val="fr-FR"/>
              </w:rPr>
              <w:t xml:space="preserve"> </w:t>
            </w:r>
            <w:r w:rsidRPr="00F0252E">
              <w:rPr>
                <w:i/>
                <w:sz w:val="16"/>
                <w:lang w:val="fr-FR"/>
              </w:rPr>
              <w:t xml:space="preserve">la </w:t>
            </w:r>
            <w:r w:rsidRPr="00F0252E">
              <w:rPr>
                <w:bCs/>
                <w:i/>
                <w:sz w:val="16"/>
                <w:lang w:val="fr-FR"/>
              </w:rPr>
              <w:t>Police</w:t>
            </w:r>
          </w:p>
        </w:tc>
        <w:tc>
          <w:tcPr>
            <w:tcW w:w="992" w:type="dxa"/>
            <w:gridSpan w:val="2"/>
            <w:tcBorders>
              <w:top w:val="single" w:sz="4" w:space="0" w:color="auto"/>
              <w:bottom w:val="single" w:sz="12" w:space="0" w:color="auto"/>
            </w:tcBorders>
            <w:shd w:val="clear" w:color="auto" w:fill="auto"/>
            <w:vAlign w:val="bottom"/>
          </w:tcPr>
          <w:p w:rsidR="00E865F5" w:rsidRPr="00F0252E" w:rsidRDefault="00E865F5" w:rsidP="00813ECD">
            <w:pPr>
              <w:pStyle w:val="SingleTxtG"/>
              <w:keepNext/>
              <w:suppressAutoHyphens w:val="0"/>
              <w:spacing w:before="80" w:after="80" w:line="200" w:lineRule="exact"/>
              <w:ind w:left="0" w:right="57"/>
              <w:jc w:val="right"/>
              <w:rPr>
                <w:i/>
                <w:sz w:val="16"/>
                <w:lang w:val="fr-FR"/>
              </w:rPr>
            </w:pPr>
            <w:r w:rsidRPr="00F0252E">
              <w:rPr>
                <w:i/>
                <w:sz w:val="16"/>
                <w:lang w:val="fr-FR"/>
              </w:rPr>
              <w:t xml:space="preserve">Nombre de </w:t>
            </w:r>
            <w:r w:rsidR="00BC11CB">
              <w:rPr>
                <w:i/>
                <w:sz w:val="16"/>
                <w:lang w:val="fr-FR"/>
              </w:rPr>
              <w:br/>
            </w:r>
            <w:r w:rsidRPr="00F0252E">
              <w:rPr>
                <w:i/>
                <w:sz w:val="16"/>
                <w:lang w:val="fr-FR"/>
              </w:rPr>
              <w:t xml:space="preserve">cas référé </w:t>
            </w:r>
            <w:r w:rsidR="00BC11CB">
              <w:rPr>
                <w:i/>
                <w:sz w:val="16"/>
                <w:lang w:val="fr-FR"/>
              </w:rPr>
              <w:br/>
            </w:r>
            <w:r w:rsidRPr="00F0252E">
              <w:rPr>
                <w:i/>
                <w:sz w:val="16"/>
                <w:lang w:val="fr-FR"/>
              </w:rPr>
              <w:t>au</w:t>
            </w:r>
            <w:r w:rsidR="004F3A3C">
              <w:rPr>
                <w:i/>
                <w:sz w:val="16"/>
                <w:lang w:val="fr-FR"/>
              </w:rPr>
              <w:t xml:space="preserve"> </w:t>
            </w:r>
            <w:r w:rsidRPr="00F0252E">
              <w:rPr>
                <w:bCs/>
                <w:i/>
                <w:sz w:val="16"/>
                <w:lang w:val="fr-FR"/>
              </w:rPr>
              <w:t>Parquet</w:t>
            </w:r>
            <w:r w:rsidR="00BC11CB">
              <w:rPr>
                <w:i/>
                <w:sz w:val="16"/>
                <w:lang w:val="fr-FR"/>
              </w:rPr>
              <w:t xml:space="preserve"> </w:t>
            </w:r>
            <w:r w:rsidR="00BC11CB">
              <w:rPr>
                <w:i/>
                <w:sz w:val="16"/>
                <w:lang w:val="fr-FR"/>
              </w:rPr>
              <w:br/>
            </w:r>
            <w:r w:rsidRPr="00F0252E">
              <w:rPr>
                <w:i/>
                <w:sz w:val="16"/>
                <w:lang w:val="fr-FR"/>
              </w:rPr>
              <w:t>par</w:t>
            </w:r>
            <w:r w:rsidR="00A703A3">
              <w:rPr>
                <w:i/>
                <w:sz w:val="16"/>
                <w:lang w:val="fr-FR"/>
              </w:rPr>
              <w:t xml:space="preserve"> </w:t>
            </w:r>
            <w:r w:rsidR="00BC11CB">
              <w:rPr>
                <w:i/>
                <w:sz w:val="16"/>
                <w:lang w:val="fr-FR"/>
              </w:rPr>
              <w:t>l</w:t>
            </w:r>
            <w:r w:rsidRPr="00F0252E">
              <w:rPr>
                <w:i/>
                <w:sz w:val="16"/>
                <w:lang w:val="fr-FR"/>
              </w:rPr>
              <w:t>a</w:t>
            </w:r>
            <w:r w:rsidR="00BC11CB">
              <w:rPr>
                <w:i/>
                <w:sz w:val="16"/>
                <w:lang w:val="fr-FR"/>
              </w:rPr>
              <w:t xml:space="preserve"> </w:t>
            </w:r>
            <w:r w:rsidRPr="00F0252E">
              <w:rPr>
                <w:i/>
                <w:sz w:val="16"/>
                <w:lang w:val="fr-FR"/>
              </w:rPr>
              <w:t>Police</w:t>
            </w:r>
          </w:p>
        </w:tc>
        <w:tc>
          <w:tcPr>
            <w:tcW w:w="709" w:type="dxa"/>
            <w:gridSpan w:val="2"/>
            <w:tcBorders>
              <w:top w:val="single" w:sz="4" w:space="0" w:color="auto"/>
              <w:bottom w:val="single" w:sz="12" w:space="0" w:color="auto"/>
            </w:tcBorders>
            <w:shd w:val="clear" w:color="auto" w:fill="auto"/>
            <w:vAlign w:val="bottom"/>
          </w:tcPr>
          <w:p w:rsidR="00E865F5" w:rsidRPr="00F0252E" w:rsidRDefault="00E865F5" w:rsidP="00813ECD">
            <w:pPr>
              <w:pStyle w:val="SingleTxtG"/>
              <w:keepNext/>
              <w:suppressAutoHyphens w:val="0"/>
              <w:spacing w:before="80" w:after="80" w:line="200" w:lineRule="exact"/>
              <w:ind w:left="0" w:right="57"/>
              <w:jc w:val="right"/>
              <w:rPr>
                <w:bCs/>
                <w:i/>
                <w:sz w:val="16"/>
                <w:lang w:val="fr-FR"/>
              </w:rPr>
            </w:pPr>
            <w:r w:rsidRPr="00F0252E">
              <w:rPr>
                <w:i/>
                <w:sz w:val="16"/>
                <w:lang w:val="fr-FR"/>
              </w:rPr>
              <w:t xml:space="preserve">Nombre </w:t>
            </w:r>
            <w:r w:rsidR="004F3A3C">
              <w:rPr>
                <w:i/>
                <w:sz w:val="16"/>
                <w:lang w:val="fr-FR"/>
              </w:rPr>
              <w:br/>
            </w:r>
            <w:r w:rsidRPr="00F0252E">
              <w:rPr>
                <w:i/>
                <w:sz w:val="16"/>
                <w:lang w:val="fr-FR"/>
              </w:rPr>
              <w:t>de</w:t>
            </w:r>
            <w:r w:rsidR="004F3A3C">
              <w:rPr>
                <w:i/>
                <w:sz w:val="16"/>
                <w:lang w:val="fr-FR"/>
              </w:rPr>
              <w:t> </w:t>
            </w:r>
            <w:r w:rsidRPr="00F0252E">
              <w:rPr>
                <w:i/>
                <w:sz w:val="16"/>
                <w:lang w:val="fr-FR"/>
              </w:rPr>
              <w:t>cas</w:t>
            </w:r>
            <w:r w:rsidR="004F3A3C">
              <w:rPr>
                <w:i/>
                <w:sz w:val="16"/>
                <w:lang w:val="fr-FR"/>
              </w:rPr>
              <w:t xml:space="preserve"> </w:t>
            </w:r>
            <w:r w:rsidR="004F3A3C">
              <w:rPr>
                <w:i/>
                <w:sz w:val="16"/>
                <w:lang w:val="fr-FR"/>
              </w:rPr>
              <w:br/>
            </w:r>
            <w:r w:rsidRPr="00F0252E">
              <w:rPr>
                <w:bCs/>
                <w:i/>
                <w:sz w:val="16"/>
                <w:lang w:val="fr-FR"/>
              </w:rPr>
              <w:t>banalisé</w:t>
            </w:r>
          </w:p>
        </w:tc>
        <w:tc>
          <w:tcPr>
            <w:tcW w:w="851" w:type="dxa"/>
            <w:gridSpan w:val="2"/>
            <w:tcBorders>
              <w:top w:val="single" w:sz="4" w:space="0" w:color="auto"/>
              <w:bottom w:val="single" w:sz="12" w:space="0" w:color="auto"/>
            </w:tcBorders>
            <w:shd w:val="clear" w:color="auto" w:fill="auto"/>
            <w:vAlign w:val="bottom"/>
          </w:tcPr>
          <w:p w:rsidR="00E865F5" w:rsidRPr="00F0252E" w:rsidRDefault="00E865F5" w:rsidP="00813ECD">
            <w:pPr>
              <w:pStyle w:val="SingleTxtG"/>
              <w:keepNext/>
              <w:suppressAutoHyphens w:val="0"/>
              <w:spacing w:before="80" w:after="80" w:line="200" w:lineRule="exact"/>
              <w:ind w:left="0" w:right="57"/>
              <w:jc w:val="right"/>
              <w:rPr>
                <w:bCs/>
                <w:i/>
                <w:sz w:val="16"/>
                <w:lang w:val="fr-FR"/>
              </w:rPr>
            </w:pPr>
            <w:r w:rsidRPr="00F0252E">
              <w:rPr>
                <w:i/>
                <w:sz w:val="16"/>
                <w:lang w:val="fr-FR"/>
              </w:rPr>
              <w:t>Nombre de</w:t>
            </w:r>
            <w:r w:rsidR="004F3A3C">
              <w:rPr>
                <w:i/>
                <w:sz w:val="16"/>
                <w:lang w:val="fr-FR"/>
              </w:rPr>
              <w:t> </w:t>
            </w:r>
            <w:r w:rsidRPr="00F0252E">
              <w:rPr>
                <w:i/>
                <w:sz w:val="16"/>
                <w:lang w:val="fr-FR"/>
              </w:rPr>
              <w:t xml:space="preserve">cas </w:t>
            </w:r>
            <w:r w:rsidRPr="00F0252E">
              <w:rPr>
                <w:bCs/>
                <w:i/>
                <w:sz w:val="16"/>
                <w:lang w:val="fr-FR"/>
              </w:rPr>
              <w:t>arrangés à l’amiable</w:t>
            </w:r>
          </w:p>
        </w:tc>
        <w:tc>
          <w:tcPr>
            <w:tcW w:w="992" w:type="dxa"/>
            <w:gridSpan w:val="2"/>
            <w:tcBorders>
              <w:top w:val="single" w:sz="4" w:space="0" w:color="auto"/>
              <w:bottom w:val="single" w:sz="12" w:space="0" w:color="auto"/>
            </w:tcBorders>
            <w:shd w:val="clear" w:color="auto" w:fill="auto"/>
            <w:vAlign w:val="bottom"/>
          </w:tcPr>
          <w:p w:rsidR="00E865F5" w:rsidRPr="00F0252E" w:rsidRDefault="00E865F5" w:rsidP="00813ECD">
            <w:pPr>
              <w:pStyle w:val="SingleTxtG"/>
              <w:keepNext/>
              <w:suppressAutoHyphens w:val="0"/>
              <w:spacing w:before="80" w:after="80" w:line="200" w:lineRule="exact"/>
              <w:ind w:left="0" w:right="57"/>
              <w:jc w:val="right"/>
              <w:rPr>
                <w:i/>
                <w:sz w:val="16"/>
                <w:lang w:val="fr-FR"/>
              </w:rPr>
            </w:pPr>
            <w:r w:rsidRPr="00F0252E">
              <w:rPr>
                <w:i/>
                <w:sz w:val="16"/>
                <w:lang w:val="fr-FR"/>
              </w:rPr>
              <w:t>Nombre de cas dont les</w:t>
            </w:r>
            <w:r w:rsidR="004F3A3C">
              <w:rPr>
                <w:i/>
                <w:sz w:val="16"/>
                <w:lang w:val="fr-FR"/>
              </w:rPr>
              <w:t> </w:t>
            </w:r>
            <w:r w:rsidRPr="00F0252E">
              <w:rPr>
                <w:bCs/>
                <w:i/>
                <w:sz w:val="16"/>
                <w:lang w:val="fr-FR"/>
              </w:rPr>
              <w:t>auteurs sont</w:t>
            </w:r>
            <w:r w:rsidR="004F3A3C">
              <w:rPr>
                <w:bCs/>
                <w:i/>
                <w:sz w:val="16"/>
                <w:lang w:val="fr-FR"/>
              </w:rPr>
              <w:t> </w:t>
            </w:r>
            <w:r w:rsidRPr="00F0252E">
              <w:rPr>
                <w:bCs/>
                <w:i/>
                <w:sz w:val="16"/>
                <w:lang w:val="fr-FR"/>
              </w:rPr>
              <w:t>en fuite</w:t>
            </w:r>
            <w:r w:rsidRPr="00F0252E">
              <w:rPr>
                <w:i/>
                <w:sz w:val="16"/>
                <w:lang w:val="fr-FR"/>
              </w:rPr>
              <w:t xml:space="preserve"> </w:t>
            </w:r>
          </w:p>
        </w:tc>
        <w:tc>
          <w:tcPr>
            <w:tcW w:w="849" w:type="dxa"/>
            <w:tcBorders>
              <w:top w:val="single" w:sz="4" w:space="0" w:color="auto"/>
              <w:bottom w:val="single" w:sz="12" w:space="0" w:color="auto"/>
            </w:tcBorders>
            <w:shd w:val="clear" w:color="auto" w:fill="auto"/>
            <w:vAlign w:val="bottom"/>
          </w:tcPr>
          <w:p w:rsidR="00E865F5" w:rsidRPr="00F0252E" w:rsidRDefault="00E865F5" w:rsidP="00813ECD">
            <w:pPr>
              <w:pStyle w:val="SingleTxtG"/>
              <w:keepNext/>
              <w:suppressAutoHyphens w:val="0"/>
              <w:spacing w:before="80" w:after="80" w:line="200" w:lineRule="exact"/>
              <w:ind w:left="0" w:right="57"/>
              <w:jc w:val="right"/>
              <w:rPr>
                <w:bCs/>
                <w:i/>
                <w:sz w:val="16"/>
                <w:lang w:val="fr-FR"/>
              </w:rPr>
            </w:pPr>
            <w:r w:rsidRPr="00F0252E">
              <w:rPr>
                <w:i/>
                <w:sz w:val="16"/>
                <w:lang w:val="fr-FR"/>
              </w:rPr>
              <w:t>Nombre de</w:t>
            </w:r>
            <w:r w:rsidR="00BC11CB">
              <w:rPr>
                <w:i/>
                <w:sz w:val="16"/>
                <w:lang w:val="fr-FR"/>
              </w:rPr>
              <w:t xml:space="preserve"> </w:t>
            </w:r>
            <w:r w:rsidRPr="00F0252E">
              <w:rPr>
                <w:i/>
                <w:sz w:val="16"/>
                <w:lang w:val="fr-FR"/>
              </w:rPr>
              <w:t xml:space="preserve">cas </w:t>
            </w:r>
            <w:r w:rsidRPr="00F0252E">
              <w:rPr>
                <w:bCs/>
                <w:i/>
                <w:sz w:val="16"/>
                <w:lang w:val="fr-FR"/>
              </w:rPr>
              <w:t>non dénoncé</w:t>
            </w:r>
            <w:r w:rsidRPr="00F0252E">
              <w:rPr>
                <w:i/>
                <w:sz w:val="16"/>
                <w:lang w:val="fr-FR"/>
              </w:rPr>
              <w:t xml:space="preserve"> </w:t>
            </w:r>
            <w:r w:rsidR="004F3A3C">
              <w:rPr>
                <w:i/>
                <w:sz w:val="16"/>
                <w:lang w:val="fr-FR"/>
              </w:rPr>
              <w:br/>
            </w:r>
            <w:r w:rsidRPr="00F0252E">
              <w:rPr>
                <w:i/>
                <w:sz w:val="16"/>
                <w:lang w:val="fr-FR"/>
              </w:rPr>
              <w:t>à la Police</w:t>
            </w:r>
          </w:p>
        </w:tc>
      </w:tr>
      <w:tr w:rsidR="00BC11CB" w:rsidRPr="00F0252E" w:rsidTr="00813ECD">
        <w:trPr>
          <w:trHeight w:val="240"/>
        </w:trPr>
        <w:tc>
          <w:tcPr>
            <w:tcW w:w="1560" w:type="dxa"/>
            <w:tcBorders>
              <w:top w:val="single" w:sz="12" w:space="0" w:color="auto"/>
            </w:tcBorders>
            <w:shd w:val="clear" w:color="auto" w:fill="auto"/>
          </w:tcPr>
          <w:p w:rsidR="00E865F5" w:rsidRPr="00F0252E" w:rsidRDefault="00E865F5" w:rsidP="00813ECD">
            <w:pPr>
              <w:pStyle w:val="SingleTxtG"/>
              <w:keepNext/>
              <w:suppressAutoHyphens w:val="0"/>
              <w:spacing w:before="40" w:after="40" w:line="220" w:lineRule="exact"/>
              <w:ind w:left="0" w:right="0"/>
              <w:jc w:val="left"/>
              <w:rPr>
                <w:sz w:val="18"/>
                <w:lang w:val="fr-FR"/>
              </w:rPr>
            </w:pPr>
            <w:r w:rsidRPr="00F0252E">
              <w:rPr>
                <w:sz w:val="18"/>
                <w:lang w:val="fr-FR"/>
              </w:rPr>
              <w:t xml:space="preserve">1. Kinshasa </w:t>
            </w:r>
            <w:r w:rsidR="004F3A3C">
              <w:rPr>
                <w:sz w:val="18"/>
                <w:lang w:val="fr-FR"/>
              </w:rPr>
              <w:br/>
            </w:r>
            <w:r w:rsidRPr="00F0252E">
              <w:rPr>
                <w:sz w:val="18"/>
                <w:lang w:val="fr-FR"/>
              </w:rPr>
              <w:t>(Bureaux CAJEM)</w:t>
            </w:r>
          </w:p>
        </w:tc>
        <w:tc>
          <w:tcPr>
            <w:tcW w:w="425" w:type="dxa"/>
            <w:tcBorders>
              <w:top w:val="single" w:sz="12" w:space="0" w:color="auto"/>
            </w:tcBorders>
            <w:shd w:val="clear" w:color="auto" w:fill="auto"/>
          </w:tcPr>
          <w:p w:rsidR="00E865F5" w:rsidRPr="00F0252E" w:rsidRDefault="00E865F5" w:rsidP="00813ECD">
            <w:pPr>
              <w:pStyle w:val="SingleTxtG"/>
              <w:keepNext/>
              <w:suppressAutoHyphens w:val="0"/>
              <w:spacing w:before="40" w:after="40" w:line="220" w:lineRule="exact"/>
              <w:ind w:left="0" w:right="0"/>
              <w:jc w:val="right"/>
              <w:rPr>
                <w:sz w:val="18"/>
                <w:lang w:val="fr-FR"/>
              </w:rPr>
            </w:pPr>
            <w:r w:rsidRPr="00F0252E">
              <w:rPr>
                <w:sz w:val="18"/>
                <w:lang w:val="fr-FR"/>
              </w:rPr>
              <w:t>100</w:t>
            </w:r>
          </w:p>
        </w:tc>
        <w:tc>
          <w:tcPr>
            <w:tcW w:w="283" w:type="dxa"/>
            <w:tcBorders>
              <w:top w:val="single" w:sz="12" w:space="0" w:color="auto"/>
            </w:tcBorders>
            <w:shd w:val="clear" w:color="auto" w:fill="auto"/>
          </w:tcPr>
          <w:p w:rsidR="00E865F5" w:rsidRPr="00F0252E" w:rsidRDefault="00E865F5" w:rsidP="00813ECD">
            <w:pPr>
              <w:pStyle w:val="SingleTxtG"/>
              <w:keepNext/>
              <w:suppressAutoHyphens w:val="0"/>
              <w:spacing w:before="40" w:after="40" w:line="220" w:lineRule="exact"/>
              <w:ind w:left="0" w:right="0"/>
              <w:jc w:val="right"/>
              <w:rPr>
                <w:sz w:val="18"/>
                <w:lang w:val="fr-FR"/>
              </w:rPr>
            </w:pPr>
            <w:r w:rsidRPr="00F0252E">
              <w:rPr>
                <w:sz w:val="18"/>
                <w:lang w:val="fr-FR"/>
              </w:rPr>
              <w:t>0</w:t>
            </w:r>
          </w:p>
        </w:tc>
        <w:tc>
          <w:tcPr>
            <w:tcW w:w="426" w:type="dxa"/>
            <w:tcBorders>
              <w:top w:val="single" w:sz="12" w:space="0" w:color="auto"/>
            </w:tcBorders>
            <w:shd w:val="clear" w:color="auto" w:fill="auto"/>
          </w:tcPr>
          <w:p w:rsidR="00E865F5" w:rsidRPr="00F0252E" w:rsidRDefault="00E865F5" w:rsidP="00813ECD">
            <w:pPr>
              <w:pStyle w:val="SingleTxtG"/>
              <w:keepNext/>
              <w:suppressAutoHyphens w:val="0"/>
              <w:spacing w:before="40" w:after="40" w:line="220" w:lineRule="exact"/>
              <w:ind w:left="0" w:right="0"/>
              <w:jc w:val="right"/>
              <w:rPr>
                <w:sz w:val="18"/>
                <w:lang w:val="fr-FR"/>
              </w:rPr>
            </w:pPr>
            <w:r w:rsidRPr="00F0252E">
              <w:rPr>
                <w:sz w:val="18"/>
                <w:lang w:val="fr-FR"/>
              </w:rPr>
              <w:t>64</w:t>
            </w:r>
          </w:p>
        </w:tc>
        <w:tc>
          <w:tcPr>
            <w:tcW w:w="283" w:type="dxa"/>
            <w:tcBorders>
              <w:top w:val="single" w:sz="12" w:space="0" w:color="auto"/>
            </w:tcBorders>
            <w:shd w:val="clear" w:color="auto" w:fill="auto"/>
          </w:tcPr>
          <w:p w:rsidR="00E865F5" w:rsidRPr="00F0252E" w:rsidRDefault="00E865F5" w:rsidP="00813ECD">
            <w:pPr>
              <w:pStyle w:val="SingleTxtG"/>
              <w:keepNext/>
              <w:suppressAutoHyphens w:val="0"/>
              <w:spacing w:before="40" w:after="40" w:line="220" w:lineRule="exact"/>
              <w:ind w:left="0" w:right="0"/>
              <w:jc w:val="right"/>
              <w:rPr>
                <w:sz w:val="18"/>
                <w:lang w:val="fr-FR"/>
              </w:rPr>
            </w:pPr>
            <w:r w:rsidRPr="00F0252E">
              <w:rPr>
                <w:sz w:val="18"/>
                <w:lang w:val="fr-FR"/>
              </w:rPr>
              <w:t>0</w:t>
            </w:r>
          </w:p>
        </w:tc>
        <w:tc>
          <w:tcPr>
            <w:tcW w:w="567" w:type="dxa"/>
            <w:tcBorders>
              <w:top w:val="single" w:sz="12" w:space="0" w:color="auto"/>
            </w:tcBorders>
            <w:shd w:val="clear" w:color="auto" w:fill="auto"/>
          </w:tcPr>
          <w:p w:rsidR="00E865F5" w:rsidRPr="00F0252E" w:rsidRDefault="00E865F5" w:rsidP="00813ECD">
            <w:pPr>
              <w:pStyle w:val="SingleTxtG"/>
              <w:keepNext/>
              <w:suppressAutoHyphens w:val="0"/>
              <w:spacing w:before="40" w:after="40" w:line="220" w:lineRule="exact"/>
              <w:ind w:left="0" w:right="0"/>
              <w:jc w:val="right"/>
              <w:rPr>
                <w:sz w:val="18"/>
                <w:lang w:val="fr-FR"/>
              </w:rPr>
            </w:pPr>
            <w:r w:rsidRPr="00F0252E">
              <w:rPr>
                <w:sz w:val="18"/>
                <w:lang w:val="fr-FR"/>
              </w:rPr>
              <w:t>43</w:t>
            </w:r>
          </w:p>
        </w:tc>
        <w:tc>
          <w:tcPr>
            <w:tcW w:w="425" w:type="dxa"/>
            <w:tcBorders>
              <w:top w:val="single" w:sz="12" w:space="0" w:color="auto"/>
            </w:tcBorders>
            <w:shd w:val="clear" w:color="auto" w:fill="auto"/>
          </w:tcPr>
          <w:p w:rsidR="00E865F5" w:rsidRPr="00F0252E" w:rsidRDefault="00E865F5" w:rsidP="00813ECD">
            <w:pPr>
              <w:pStyle w:val="SingleTxtG"/>
              <w:keepNext/>
              <w:suppressAutoHyphens w:val="0"/>
              <w:spacing w:before="40" w:after="40" w:line="220" w:lineRule="exact"/>
              <w:ind w:left="0" w:right="0"/>
              <w:jc w:val="right"/>
              <w:rPr>
                <w:sz w:val="18"/>
                <w:lang w:val="fr-FR"/>
              </w:rPr>
            </w:pPr>
            <w:r w:rsidRPr="00F0252E">
              <w:rPr>
                <w:sz w:val="18"/>
                <w:lang w:val="fr-FR"/>
              </w:rPr>
              <w:t>0</w:t>
            </w:r>
          </w:p>
        </w:tc>
        <w:tc>
          <w:tcPr>
            <w:tcW w:w="426" w:type="dxa"/>
            <w:tcBorders>
              <w:top w:val="single" w:sz="12" w:space="0" w:color="auto"/>
            </w:tcBorders>
            <w:shd w:val="clear" w:color="auto" w:fill="auto"/>
          </w:tcPr>
          <w:p w:rsidR="00E865F5" w:rsidRPr="00F0252E" w:rsidRDefault="00E865F5" w:rsidP="00813ECD">
            <w:pPr>
              <w:pStyle w:val="SingleTxtG"/>
              <w:keepNext/>
              <w:suppressAutoHyphens w:val="0"/>
              <w:spacing w:before="40" w:after="40" w:line="220" w:lineRule="exact"/>
              <w:ind w:left="0" w:right="0"/>
              <w:jc w:val="right"/>
              <w:rPr>
                <w:sz w:val="18"/>
                <w:lang w:val="fr-FR"/>
              </w:rPr>
            </w:pPr>
            <w:r w:rsidRPr="00F0252E">
              <w:rPr>
                <w:sz w:val="18"/>
                <w:lang w:val="fr-FR"/>
              </w:rPr>
              <w:t>14</w:t>
            </w:r>
          </w:p>
        </w:tc>
        <w:tc>
          <w:tcPr>
            <w:tcW w:w="283" w:type="dxa"/>
            <w:tcBorders>
              <w:top w:val="single" w:sz="12" w:space="0" w:color="auto"/>
            </w:tcBorders>
            <w:shd w:val="clear" w:color="auto" w:fill="auto"/>
          </w:tcPr>
          <w:p w:rsidR="00E865F5" w:rsidRPr="00F0252E" w:rsidRDefault="00E865F5" w:rsidP="00813ECD">
            <w:pPr>
              <w:pStyle w:val="SingleTxtG"/>
              <w:keepNext/>
              <w:suppressAutoHyphens w:val="0"/>
              <w:spacing w:before="40" w:after="40" w:line="220" w:lineRule="exact"/>
              <w:ind w:left="0" w:right="0"/>
              <w:jc w:val="right"/>
              <w:rPr>
                <w:sz w:val="18"/>
                <w:lang w:val="fr-FR"/>
              </w:rPr>
            </w:pPr>
            <w:r w:rsidRPr="00F0252E">
              <w:rPr>
                <w:sz w:val="18"/>
                <w:lang w:val="fr-FR"/>
              </w:rPr>
              <w:t>0</w:t>
            </w:r>
          </w:p>
        </w:tc>
        <w:tc>
          <w:tcPr>
            <w:tcW w:w="425" w:type="dxa"/>
            <w:tcBorders>
              <w:top w:val="single" w:sz="12" w:space="0" w:color="auto"/>
            </w:tcBorders>
            <w:shd w:val="clear" w:color="auto" w:fill="auto"/>
          </w:tcPr>
          <w:p w:rsidR="00E865F5" w:rsidRPr="00F0252E" w:rsidRDefault="00E865F5" w:rsidP="00813ECD">
            <w:pPr>
              <w:pStyle w:val="SingleTxtG"/>
              <w:keepNext/>
              <w:suppressAutoHyphens w:val="0"/>
              <w:spacing w:before="40" w:after="40" w:line="220" w:lineRule="exact"/>
              <w:ind w:left="0" w:right="0"/>
              <w:jc w:val="right"/>
              <w:rPr>
                <w:sz w:val="18"/>
                <w:lang w:val="fr-FR"/>
              </w:rPr>
            </w:pPr>
            <w:r w:rsidRPr="00F0252E">
              <w:rPr>
                <w:sz w:val="18"/>
                <w:lang w:val="fr-FR"/>
              </w:rPr>
              <w:t>16</w:t>
            </w:r>
          </w:p>
        </w:tc>
        <w:tc>
          <w:tcPr>
            <w:tcW w:w="426" w:type="dxa"/>
            <w:tcBorders>
              <w:top w:val="single" w:sz="12" w:space="0" w:color="auto"/>
            </w:tcBorders>
            <w:shd w:val="clear" w:color="auto" w:fill="auto"/>
          </w:tcPr>
          <w:p w:rsidR="00E865F5" w:rsidRPr="00F0252E" w:rsidRDefault="00E865F5" w:rsidP="00813ECD">
            <w:pPr>
              <w:pStyle w:val="SingleTxtG"/>
              <w:keepNext/>
              <w:suppressAutoHyphens w:val="0"/>
              <w:spacing w:before="40" w:after="40" w:line="220" w:lineRule="exact"/>
              <w:ind w:left="0" w:right="0"/>
              <w:jc w:val="right"/>
              <w:rPr>
                <w:sz w:val="18"/>
                <w:lang w:val="fr-FR"/>
              </w:rPr>
            </w:pPr>
            <w:r w:rsidRPr="00F0252E">
              <w:rPr>
                <w:sz w:val="18"/>
                <w:lang w:val="fr-FR"/>
              </w:rPr>
              <w:t>0</w:t>
            </w:r>
          </w:p>
        </w:tc>
        <w:tc>
          <w:tcPr>
            <w:tcW w:w="607" w:type="dxa"/>
            <w:tcBorders>
              <w:top w:val="single" w:sz="12" w:space="0" w:color="auto"/>
            </w:tcBorders>
            <w:shd w:val="clear" w:color="auto" w:fill="auto"/>
          </w:tcPr>
          <w:p w:rsidR="00E865F5" w:rsidRPr="00F0252E" w:rsidRDefault="00E865F5" w:rsidP="00813ECD">
            <w:pPr>
              <w:pStyle w:val="SingleTxtG"/>
              <w:keepNext/>
              <w:suppressAutoHyphens w:val="0"/>
              <w:spacing w:before="40" w:after="40" w:line="220" w:lineRule="exact"/>
              <w:ind w:left="0" w:right="0"/>
              <w:jc w:val="right"/>
              <w:rPr>
                <w:sz w:val="18"/>
                <w:lang w:val="fr-FR"/>
              </w:rPr>
            </w:pPr>
            <w:r w:rsidRPr="00F0252E">
              <w:rPr>
                <w:sz w:val="18"/>
                <w:lang w:val="fr-FR"/>
              </w:rPr>
              <w:t>26</w:t>
            </w:r>
          </w:p>
        </w:tc>
        <w:tc>
          <w:tcPr>
            <w:tcW w:w="385" w:type="dxa"/>
            <w:tcBorders>
              <w:top w:val="single" w:sz="12" w:space="0" w:color="auto"/>
            </w:tcBorders>
            <w:shd w:val="clear" w:color="auto" w:fill="auto"/>
          </w:tcPr>
          <w:p w:rsidR="00E865F5" w:rsidRPr="00F0252E" w:rsidRDefault="00E865F5" w:rsidP="00813ECD">
            <w:pPr>
              <w:pStyle w:val="SingleTxtG"/>
              <w:keepNext/>
              <w:suppressAutoHyphens w:val="0"/>
              <w:spacing w:before="40" w:after="40" w:line="220" w:lineRule="exact"/>
              <w:ind w:left="0" w:right="0"/>
              <w:jc w:val="right"/>
              <w:rPr>
                <w:sz w:val="18"/>
                <w:lang w:val="fr-FR"/>
              </w:rPr>
            </w:pPr>
            <w:r w:rsidRPr="00F0252E">
              <w:rPr>
                <w:sz w:val="18"/>
                <w:lang w:val="fr-FR"/>
              </w:rPr>
              <w:t>0</w:t>
            </w:r>
          </w:p>
        </w:tc>
        <w:tc>
          <w:tcPr>
            <w:tcW w:w="849" w:type="dxa"/>
            <w:tcBorders>
              <w:top w:val="single" w:sz="12" w:space="0" w:color="auto"/>
            </w:tcBorders>
            <w:shd w:val="clear" w:color="auto" w:fill="auto"/>
          </w:tcPr>
          <w:p w:rsidR="00E865F5" w:rsidRPr="00F0252E" w:rsidRDefault="00E865F5" w:rsidP="00813ECD">
            <w:pPr>
              <w:pStyle w:val="SingleTxtG"/>
              <w:keepNext/>
              <w:suppressAutoHyphens w:val="0"/>
              <w:spacing w:before="40" w:after="40" w:line="220" w:lineRule="exact"/>
              <w:ind w:left="0" w:right="0"/>
              <w:jc w:val="right"/>
              <w:rPr>
                <w:sz w:val="18"/>
                <w:lang w:val="fr-FR"/>
              </w:rPr>
            </w:pPr>
            <w:r w:rsidRPr="00F0252E">
              <w:rPr>
                <w:sz w:val="18"/>
                <w:lang w:val="fr-FR"/>
              </w:rPr>
              <w:t>34</w:t>
            </w:r>
          </w:p>
        </w:tc>
      </w:tr>
      <w:tr w:rsidR="00BC11CB" w:rsidRPr="00F0252E" w:rsidTr="00813ECD">
        <w:trPr>
          <w:trHeight w:val="240"/>
        </w:trPr>
        <w:tc>
          <w:tcPr>
            <w:tcW w:w="1560" w:type="dxa"/>
            <w:shd w:val="clear" w:color="auto" w:fill="auto"/>
          </w:tcPr>
          <w:p w:rsidR="00E865F5" w:rsidRPr="00F0252E" w:rsidRDefault="00E865F5">
            <w:pPr>
              <w:pStyle w:val="SingleTxtG"/>
              <w:suppressAutoHyphens w:val="0"/>
              <w:spacing w:before="40" w:after="40" w:line="220" w:lineRule="exact"/>
              <w:ind w:left="0" w:right="0"/>
              <w:jc w:val="left"/>
              <w:rPr>
                <w:sz w:val="18"/>
                <w:lang w:val="fr-FR"/>
              </w:rPr>
            </w:pPr>
            <w:r w:rsidRPr="00F0252E">
              <w:rPr>
                <w:sz w:val="18"/>
                <w:lang w:val="fr-FR"/>
              </w:rPr>
              <w:t>2. Bas-Congo</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35</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23</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56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11</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7</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5</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60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12</w:t>
            </w:r>
          </w:p>
        </w:tc>
        <w:tc>
          <w:tcPr>
            <w:tcW w:w="38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849"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12</w:t>
            </w:r>
          </w:p>
        </w:tc>
      </w:tr>
      <w:tr w:rsidR="00BC11CB" w:rsidRPr="00F0252E" w:rsidTr="00813ECD">
        <w:trPr>
          <w:trHeight w:val="240"/>
        </w:trPr>
        <w:tc>
          <w:tcPr>
            <w:tcW w:w="1560" w:type="dxa"/>
            <w:shd w:val="clear" w:color="auto" w:fill="auto"/>
          </w:tcPr>
          <w:p w:rsidR="00E865F5" w:rsidRPr="00F0252E" w:rsidRDefault="00E865F5">
            <w:pPr>
              <w:pStyle w:val="SingleTxtG"/>
              <w:suppressAutoHyphens w:val="0"/>
              <w:spacing w:before="40" w:after="40" w:line="220" w:lineRule="exact"/>
              <w:ind w:left="0" w:right="0"/>
              <w:jc w:val="left"/>
              <w:rPr>
                <w:sz w:val="18"/>
                <w:lang w:val="fr-FR"/>
              </w:rPr>
            </w:pPr>
            <w:r w:rsidRPr="00F0252E">
              <w:rPr>
                <w:sz w:val="18"/>
                <w:lang w:val="fr-FR"/>
              </w:rPr>
              <w:t>3. Bandundu</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24</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14</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56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13</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3</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5</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60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10</w:t>
            </w:r>
          </w:p>
        </w:tc>
        <w:tc>
          <w:tcPr>
            <w:tcW w:w="38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849"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10</w:t>
            </w:r>
          </w:p>
        </w:tc>
      </w:tr>
      <w:tr w:rsidR="00BC11CB" w:rsidRPr="00F0252E" w:rsidTr="00813ECD">
        <w:trPr>
          <w:trHeight w:val="240"/>
        </w:trPr>
        <w:tc>
          <w:tcPr>
            <w:tcW w:w="1560" w:type="dxa"/>
            <w:shd w:val="clear" w:color="auto" w:fill="auto"/>
          </w:tcPr>
          <w:p w:rsidR="00E865F5" w:rsidRPr="00F0252E" w:rsidRDefault="00E865F5">
            <w:pPr>
              <w:pStyle w:val="SingleTxtG"/>
              <w:suppressAutoHyphens w:val="0"/>
              <w:spacing w:before="40" w:after="40" w:line="220" w:lineRule="exact"/>
              <w:ind w:left="0" w:right="0"/>
              <w:jc w:val="left"/>
              <w:rPr>
                <w:sz w:val="18"/>
                <w:lang w:val="fr-FR"/>
              </w:rPr>
            </w:pPr>
            <w:r w:rsidRPr="00F0252E">
              <w:rPr>
                <w:sz w:val="18"/>
                <w:lang w:val="fr-FR"/>
              </w:rPr>
              <w:t>4. Equateur</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24</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14</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56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13</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3</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5</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60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10</w:t>
            </w:r>
          </w:p>
        </w:tc>
        <w:tc>
          <w:tcPr>
            <w:tcW w:w="38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849"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10</w:t>
            </w:r>
          </w:p>
        </w:tc>
      </w:tr>
      <w:tr w:rsidR="00BC11CB" w:rsidRPr="00F0252E" w:rsidTr="00813ECD">
        <w:trPr>
          <w:trHeight w:val="240"/>
        </w:trPr>
        <w:tc>
          <w:tcPr>
            <w:tcW w:w="1560" w:type="dxa"/>
            <w:shd w:val="clear" w:color="auto" w:fill="auto"/>
          </w:tcPr>
          <w:p w:rsidR="00E865F5" w:rsidRPr="00F0252E" w:rsidRDefault="00E865F5">
            <w:pPr>
              <w:pStyle w:val="SingleTxtG"/>
              <w:suppressAutoHyphens w:val="0"/>
              <w:spacing w:before="40" w:after="40" w:line="220" w:lineRule="exact"/>
              <w:ind w:left="0" w:right="0"/>
              <w:jc w:val="left"/>
              <w:rPr>
                <w:sz w:val="18"/>
                <w:lang w:val="fr-FR"/>
              </w:rPr>
            </w:pPr>
            <w:r w:rsidRPr="00F0252E">
              <w:rPr>
                <w:sz w:val="18"/>
                <w:lang w:val="fr-FR"/>
              </w:rPr>
              <w:t>5. Kasaï-</w:t>
            </w:r>
            <w:proofErr w:type="spellStart"/>
            <w:r w:rsidRPr="00F0252E">
              <w:rPr>
                <w:sz w:val="18"/>
                <w:lang w:val="fr-FR"/>
              </w:rPr>
              <w:t>Occ</w:t>
            </w:r>
            <w:proofErr w:type="spellEnd"/>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2</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2</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56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2</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60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38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849"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r>
      <w:tr w:rsidR="00BC11CB" w:rsidRPr="00F0252E" w:rsidTr="00813ECD">
        <w:trPr>
          <w:trHeight w:val="240"/>
        </w:trPr>
        <w:tc>
          <w:tcPr>
            <w:tcW w:w="1560" w:type="dxa"/>
            <w:shd w:val="clear" w:color="auto" w:fill="auto"/>
          </w:tcPr>
          <w:p w:rsidR="00E865F5" w:rsidRPr="00F0252E" w:rsidRDefault="00E865F5">
            <w:pPr>
              <w:pStyle w:val="SingleTxtG"/>
              <w:suppressAutoHyphens w:val="0"/>
              <w:spacing w:before="40" w:after="40" w:line="220" w:lineRule="exact"/>
              <w:ind w:left="0" w:right="0"/>
              <w:jc w:val="left"/>
              <w:rPr>
                <w:sz w:val="18"/>
                <w:lang w:val="fr-FR"/>
              </w:rPr>
            </w:pPr>
            <w:r w:rsidRPr="00F0252E">
              <w:rPr>
                <w:sz w:val="18"/>
                <w:lang w:val="fr-FR"/>
              </w:rPr>
              <w:t>6. Kasaï-Or.</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4</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4</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56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4</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60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38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849"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r>
      <w:tr w:rsidR="00BC11CB" w:rsidRPr="00F0252E" w:rsidTr="00813ECD">
        <w:trPr>
          <w:trHeight w:val="240"/>
        </w:trPr>
        <w:tc>
          <w:tcPr>
            <w:tcW w:w="1560" w:type="dxa"/>
            <w:shd w:val="clear" w:color="auto" w:fill="auto"/>
          </w:tcPr>
          <w:p w:rsidR="00E865F5" w:rsidRPr="00F0252E" w:rsidRDefault="00E865F5">
            <w:pPr>
              <w:pStyle w:val="SingleTxtG"/>
              <w:suppressAutoHyphens w:val="0"/>
              <w:spacing w:before="40" w:after="40" w:line="220" w:lineRule="exact"/>
              <w:ind w:left="0" w:right="0"/>
              <w:jc w:val="left"/>
              <w:rPr>
                <w:sz w:val="18"/>
                <w:lang w:val="fr-FR"/>
              </w:rPr>
            </w:pPr>
            <w:r w:rsidRPr="00F0252E">
              <w:rPr>
                <w:sz w:val="18"/>
                <w:lang w:val="fr-FR"/>
              </w:rPr>
              <w:t>7.</w:t>
            </w:r>
            <w:r w:rsidR="007E5725">
              <w:rPr>
                <w:sz w:val="18"/>
                <w:lang w:val="fr-FR"/>
              </w:rPr>
              <w:t xml:space="preserve"> </w:t>
            </w:r>
            <w:r w:rsidRPr="00F0252E">
              <w:rPr>
                <w:sz w:val="18"/>
                <w:lang w:val="fr-FR"/>
              </w:rPr>
              <w:t>Katanga</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39</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27</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56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17</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4</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6</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60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4</w:t>
            </w:r>
          </w:p>
        </w:tc>
        <w:tc>
          <w:tcPr>
            <w:tcW w:w="38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849"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12</w:t>
            </w:r>
          </w:p>
        </w:tc>
      </w:tr>
      <w:tr w:rsidR="00BC11CB" w:rsidRPr="00F0252E" w:rsidTr="00813ECD">
        <w:trPr>
          <w:trHeight w:val="240"/>
        </w:trPr>
        <w:tc>
          <w:tcPr>
            <w:tcW w:w="1560" w:type="dxa"/>
            <w:shd w:val="clear" w:color="auto" w:fill="auto"/>
          </w:tcPr>
          <w:p w:rsidR="00E865F5" w:rsidRPr="00F0252E" w:rsidRDefault="00E865F5">
            <w:pPr>
              <w:pStyle w:val="SingleTxtG"/>
              <w:suppressAutoHyphens w:val="0"/>
              <w:spacing w:before="40" w:after="40" w:line="220" w:lineRule="exact"/>
              <w:ind w:left="0" w:right="0"/>
              <w:jc w:val="left"/>
              <w:rPr>
                <w:sz w:val="18"/>
                <w:lang w:val="fr-FR"/>
              </w:rPr>
            </w:pPr>
            <w:r w:rsidRPr="00F0252E">
              <w:rPr>
                <w:sz w:val="18"/>
                <w:lang w:val="fr-FR"/>
              </w:rPr>
              <w:t>8. Maniema</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53</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37</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56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19</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7</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9</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60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12</w:t>
            </w:r>
          </w:p>
        </w:tc>
        <w:tc>
          <w:tcPr>
            <w:tcW w:w="38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849"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16</w:t>
            </w:r>
          </w:p>
        </w:tc>
      </w:tr>
      <w:tr w:rsidR="00BC11CB" w:rsidRPr="00F0252E" w:rsidTr="00813ECD">
        <w:trPr>
          <w:trHeight w:val="240"/>
        </w:trPr>
        <w:tc>
          <w:tcPr>
            <w:tcW w:w="1560" w:type="dxa"/>
            <w:shd w:val="clear" w:color="auto" w:fill="auto"/>
          </w:tcPr>
          <w:p w:rsidR="00E865F5" w:rsidRPr="00F0252E" w:rsidRDefault="00E865F5">
            <w:pPr>
              <w:pStyle w:val="SingleTxtG"/>
              <w:suppressAutoHyphens w:val="0"/>
              <w:spacing w:before="40" w:after="40" w:line="220" w:lineRule="exact"/>
              <w:ind w:left="0" w:right="0"/>
              <w:jc w:val="left"/>
              <w:rPr>
                <w:sz w:val="18"/>
                <w:lang w:val="fr-FR"/>
              </w:rPr>
            </w:pPr>
            <w:r w:rsidRPr="00F0252E">
              <w:rPr>
                <w:sz w:val="18"/>
                <w:lang w:val="fr-FR"/>
              </w:rPr>
              <w:t xml:space="preserve">9. </w:t>
            </w:r>
            <w:proofErr w:type="spellStart"/>
            <w:r w:rsidRPr="00F0252E">
              <w:rPr>
                <w:sz w:val="18"/>
                <w:lang w:val="fr-FR"/>
              </w:rPr>
              <w:t>Prov.Orientale</w:t>
            </w:r>
            <w:proofErr w:type="spellEnd"/>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56</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36</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56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20</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11</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7</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60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16</w:t>
            </w:r>
          </w:p>
        </w:tc>
        <w:tc>
          <w:tcPr>
            <w:tcW w:w="38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849"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20</w:t>
            </w:r>
          </w:p>
        </w:tc>
      </w:tr>
      <w:tr w:rsidR="00BC11CB" w:rsidRPr="00F0252E" w:rsidTr="00813ECD">
        <w:trPr>
          <w:trHeight w:val="240"/>
        </w:trPr>
        <w:tc>
          <w:tcPr>
            <w:tcW w:w="1560" w:type="dxa"/>
            <w:shd w:val="clear" w:color="auto" w:fill="auto"/>
          </w:tcPr>
          <w:p w:rsidR="00E865F5" w:rsidRPr="00F0252E" w:rsidRDefault="00E865F5">
            <w:pPr>
              <w:pStyle w:val="SingleTxtG"/>
              <w:suppressAutoHyphens w:val="0"/>
              <w:spacing w:before="40" w:after="40" w:line="220" w:lineRule="exact"/>
              <w:ind w:left="0" w:right="0"/>
              <w:jc w:val="left"/>
              <w:rPr>
                <w:sz w:val="18"/>
                <w:lang w:val="fr-FR"/>
              </w:rPr>
            </w:pPr>
            <w:r w:rsidRPr="00F0252E">
              <w:rPr>
                <w:sz w:val="18"/>
                <w:lang w:val="fr-FR"/>
              </w:rPr>
              <w:t>10. Nord-Kivu</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24</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14</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56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13</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3</w:t>
            </w:r>
          </w:p>
        </w:tc>
        <w:tc>
          <w:tcPr>
            <w:tcW w:w="283"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5</w:t>
            </w:r>
          </w:p>
        </w:tc>
        <w:tc>
          <w:tcPr>
            <w:tcW w:w="426"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607"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10</w:t>
            </w:r>
          </w:p>
        </w:tc>
        <w:tc>
          <w:tcPr>
            <w:tcW w:w="385"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849" w:type="dxa"/>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10</w:t>
            </w:r>
          </w:p>
        </w:tc>
      </w:tr>
      <w:tr w:rsidR="00BC11CB" w:rsidRPr="00F0252E" w:rsidTr="00813ECD">
        <w:trPr>
          <w:trHeight w:val="240"/>
        </w:trPr>
        <w:tc>
          <w:tcPr>
            <w:tcW w:w="1560" w:type="dxa"/>
            <w:tcBorders>
              <w:bottom w:val="single" w:sz="4" w:space="0" w:color="auto"/>
            </w:tcBorders>
            <w:shd w:val="clear" w:color="auto" w:fill="auto"/>
          </w:tcPr>
          <w:p w:rsidR="00E865F5" w:rsidRPr="00F0252E" w:rsidRDefault="00E865F5">
            <w:pPr>
              <w:pStyle w:val="SingleTxtG"/>
              <w:suppressAutoHyphens w:val="0"/>
              <w:spacing w:before="40" w:after="40" w:line="220" w:lineRule="exact"/>
              <w:ind w:left="0" w:right="0"/>
              <w:jc w:val="left"/>
              <w:rPr>
                <w:sz w:val="18"/>
                <w:lang w:val="fr-FR"/>
              </w:rPr>
            </w:pPr>
            <w:r w:rsidRPr="00F0252E">
              <w:rPr>
                <w:sz w:val="18"/>
                <w:lang w:val="fr-FR"/>
              </w:rPr>
              <w:t>11. Sud-Kivu</w:t>
            </w:r>
          </w:p>
        </w:tc>
        <w:tc>
          <w:tcPr>
            <w:tcW w:w="425" w:type="dxa"/>
            <w:tcBorders>
              <w:bottom w:val="single" w:sz="4" w:space="0" w:color="auto"/>
            </w:tcBorders>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24</w:t>
            </w:r>
          </w:p>
        </w:tc>
        <w:tc>
          <w:tcPr>
            <w:tcW w:w="283" w:type="dxa"/>
            <w:tcBorders>
              <w:bottom w:val="single" w:sz="4" w:space="0" w:color="auto"/>
            </w:tcBorders>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tcBorders>
              <w:bottom w:val="single" w:sz="4" w:space="0" w:color="auto"/>
            </w:tcBorders>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14</w:t>
            </w:r>
          </w:p>
        </w:tc>
        <w:tc>
          <w:tcPr>
            <w:tcW w:w="283" w:type="dxa"/>
            <w:tcBorders>
              <w:bottom w:val="single" w:sz="4" w:space="0" w:color="auto"/>
            </w:tcBorders>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567" w:type="dxa"/>
            <w:tcBorders>
              <w:bottom w:val="single" w:sz="4" w:space="0" w:color="auto"/>
            </w:tcBorders>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13</w:t>
            </w:r>
          </w:p>
        </w:tc>
        <w:tc>
          <w:tcPr>
            <w:tcW w:w="425" w:type="dxa"/>
            <w:tcBorders>
              <w:bottom w:val="single" w:sz="4" w:space="0" w:color="auto"/>
            </w:tcBorders>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6" w:type="dxa"/>
            <w:tcBorders>
              <w:bottom w:val="single" w:sz="4" w:space="0" w:color="auto"/>
            </w:tcBorders>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3</w:t>
            </w:r>
          </w:p>
        </w:tc>
        <w:tc>
          <w:tcPr>
            <w:tcW w:w="283" w:type="dxa"/>
            <w:tcBorders>
              <w:bottom w:val="single" w:sz="4" w:space="0" w:color="auto"/>
            </w:tcBorders>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425" w:type="dxa"/>
            <w:tcBorders>
              <w:bottom w:val="single" w:sz="4" w:space="0" w:color="auto"/>
            </w:tcBorders>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5</w:t>
            </w:r>
          </w:p>
        </w:tc>
        <w:tc>
          <w:tcPr>
            <w:tcW w:w="426" w:type="dxa"/>
            <w:tcBorders>
              <w:bottom w:val="single" w:sz="4" w:space="0" w:color="auto"/>
            </w:tcBorders>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607" w:type="dxa"/>
            <w:tcBorders>
              <w:bottom w:val="single" w:sz="4" w:space="0" w:color="auto"/>
            </w:tcBorders>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10</w:t>
            </w:r>
          </w:p>
        </w:tc>
        <w:tc>
          <w:tcPr>
            <w:tcW w:w="385" w:type="dxa"/>
            <w:tcBorders>
              <w:bottom w:val="single" w:sz="4" w:space="0" w:color="auto"/>
            </w:tcBorders>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0</w:t>
            </w:r>
          </w:p>
        </w:tc>
        <w:tc>
          <w:tcPr>
            <w:tcW w:w="849" w:type="dxa"/>
            <w:tcBorders>
              <w:bottom w:val="single" w:sz="4" w:space="0" w:color="auto"/>
            </w:tcBorders>
            <w:shd w:val="clear" w:color="auto" w:fill="auto"/>
          </w:tcPr>
          <w:p w:rsidR="00E865F5" w:rsidRPr="00F0252E" w:rsidRDefault="00E865F5" w:rsidP="00813ECD">
            <w:pPr>
              <w:pStyle w:val="SingleTxtG"/>
              <w:suppressAutoHyphens w:val="0"/>
              <w:spacing w:before="40" w:after="40" w:line="220" w:lineRule="exact"/>
              <w:ind w:left="0" w:right="0"/>
              <w:jc w:val="right"/>
              <w:rPr>
                <w:sz w:val="18"/>
                <w:lang w:val="fr-FR"/>
              </w:rPr>
            </w:pPr>
            <w:r w:rsidRPr="00F0252E">
              <w:rPr>
                <w:sz w:val="18"/>
                <w:lang w:val="fr-FR"/>
              </w:rPr>
              <w:t>10</w:t>
            </w:r>
          </w:p>
        </w:tc>
      </w:tr>
      <w:tr w:rsidR="00BC11CB" w:rsidRPr="00BC11CB" w:rsidTr="00813ECD">
        <w:trPr>
          <w:trHeight w:val="240"/>
        </w:trPr>
        <w:tc>
          <w:tcPr>
            <w:tcW w:w="1560"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0" w:firstLine="284"/>
              <w:jc w:val="left"/>
              <w:rPr>
                <w:b/>
                <w:bCs/>
                <w:sz w:val="18"/>
                <w:lang w:val="fr-FR"/>
              </w:rPr>
            </w:pPr>
            <w:r w:rsidRPr="00813ECD">
              <w:rPr>
                <w:b/>
                <w:bCs/>
                <w:sz w:val="18"/>
                <w:lang w:val="fr-FR"/>
              </w:rPr>
              <w:t>Total annuel</w:t>
            </w:r>
          </w:p>
        </w:tc>
        <w:tc>
          <w:tcPr>
            <w:tcW w:w="425"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0"/>
              <w:jc w:val="right"/>
              <w:rPr>
                <w:b/>
                <w:bCs/>
                <w:sz w:val="18"/>
                <w:lang w:val="fr-FR"/>
              </w:rPr>
            </w:pPr>
            <w:r w:rsidRPr="00813ECD">
              <w:rPr>
                <w:b/>
                <w:bCs/>
                <w:sz w:val="18"/>
                <w:lang w:val="fr-FR"/>
              </w:rPr>
              <w:t>385</w:t>
            </w:r>
          </w:p>
        </w:tc>
        <w:tc>
          <w:tcPr>
            <w:tcW w:w="283"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0"/>
              <w:jc w:val="right"/>
              <w:rPr>
                <w:b/>
                <w:bCs/>
                <w:sz w:val="18"/>
                <w:lang w:val="fr-FR"/>
              </w:rPr>
            </w:pPr>
          </w:p>
        </w:tc>
        <w:tc>
          <w:tcPr>
            <w:tcW w:w="426"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0"/>
              <w:jc w:val="right"/>
              <w:rPr>
                <w:b/>
                <w:bCs/>
                <w:sz w:val="18"/>
                <w:lang w:val="fr-FR"/>
              </w:rPr>
            </w:pPr>
            <w:r w:rsidRPr="00813ECD">
              <w:rPr>
                <w:b/>
                <w:bCs/>
                <w:sz w:val="18"/>
                <w:lang w:val="fr-FR"/>
              </w:rPr>
              <w:t>249</w:t>
            </w:r>
          </w:p>
        </w:tc>
        <w:tc>
          <w:tcPr>
            <w:tcW w:w="283"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0"/>
              <w:jc w:val="right"/>
              <w:rPr>
                <w:b/>
                <w:bCs/>
                <w:sz w:val="18"/>
                <w:lang w:val="fr-FR"/>
              </w:rPr>
            </w:pPr>
          </w:p>
        </w:tc>
        <w:tc>
          <w:tcPr>
            <w:tcW w:w="567"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0"/>
              <w:jc w:val="right"/>
              <w:rPr>
                <w:b/>
                <w:bCs/>
                <w:sz w:val="18"/>
                <w:lang w:val="fr-FR"/>
              </w:rPr>
            </w:pPr>
            <w:r w:rsidRPr="00813ECD">
              <w:rPr>
                <w:b/>
                <w:bCs/>
                <w:sz w:val="18"/>
                <w:lang w:val="fr-FR"/>
              </w:rPr>
              <w:t>168</w:t>
            </w:r>
          </w:p>
        </w:tc>
        <w:tc>
          <w:tcPr>
            <w:tcW w:w="425"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0"/>
              <w:jc w:val="right"/>
              <w:rPr>
                <w:b/>
                <w:bCs/>
                <w:sz w:val="18"/>
                <w:lang w:val="fr-FR"/>
              </w:rPr>
            </w:pPr>
          </w:p>
        </w:tc>
        <w:tc>
          <w:tcPr>
            <w:tcW w:w="426"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0"/>
              <w:jc w:val="right"/>
              <w:rPr>
                <w:b/>
                <w:bCs/>
                <w:sz w:val="18"/>
                <w:lang w:val="fr-FR"/>
              </w:rPr>
            </w:pPr>
            <w:r w:rsidRPr="00813ECD">
              <w:rPr>
                <w:b/>
                <w:bCs/>
                <w:sz w:val="18"/>
                <w:lang w:val="fr-FR"/>
              </w:rPr>
              <w:t>55</w:t>
            </w:r>
          </w:p>
        </w:tc>
        <w:tc>
          <w:tcPr>
            <w:tcW w:w="283"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0"/>
              <w:jc w:val="right"/>
              <w:rPr>
                <w:b/>
                <w:bCs/>
                <w:sz w:val="18"/>
                <w:lang w:val="fr-FR"/>
              </w:rPr>
            </w:pPr>
          </w:p>
        </w:tc>
        <w:tc>
          <w:tcPr>
            <w:tcW w:w="425"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0"/>
              <w:jc w:val="right"/>
              <w:rPr>
                <w:b/>
                <w:bCs/>
                <w:sz w:val="18"/>
                <w:lang w:val="fr-FR"/>
              </w:rPr>
            </w:pPr>
            <w:r w:rsidRPr="00813ECD">
              <w:rPr>
                <w:b/>
                <w:bCs/>
                <w:sz w:val="18"/>
                <w:lang w:val="fr-FR"/>
              </w:rPr>
              <w:t>63</w:t>
            </w:r>
          </w:p>
        </w:tc>
        <w:tc>
          <w:tcPr>
            <w:tcW w:w="426"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0"/>
              <w:jc w:val="right"/>
              <w:rPr>
                <w:b/>
                <w:bCs/>
                <w:sz w:val="18"/>
                <w:lang w:val="fr-FR"/>
              </w:rPr>
            </w:pPr>
          </w:p>
        </w:tc>
        <w:tc>
          <w:tcPr>
            <w:tcW w:w="607"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0"/>
              <w:jc w:val="right"/>
              <w:rPr>
                <w:b/>
                <w:bCs/>
                <w:sz w:val="18"/>
                <w:lang w:val="fr-FR"/>
              </w:rPr>
            </w:pPr>
            <w:r w:rsidRPr="00813ECD">
              <w:rPr>
                <w:b/>
                <w:bCs/>
                <w:sz w:val="18"/>
                <w:lang w:val="fr-FR"/>
              </w:rPr>
              <w:t>110</w:t>
            </w:r>
          </w:p>
        </w:tc>
        <w:tc>
          <w:tcPr>
            <w:tcW w:w="385"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0"/>
              <w:jc w:val="right"/>
              <w:rPr>
                <w:b/>
                <w:bCs/>
                <w:sz w:val="18"/>
                <w:lang w:val="fr-FR"/>
              </w:rPr>
            </w:pPr>
          </w:p>
        </w:tc>
        <w:tc>
          <w:tcPr>
            <w:tcW w:w="849" w:type="dxa"/>
            <w:tcBorders>
              <w:top w:val="single" w:sz="4" w:space="0" w:color="auto"/>
              <w:bottom w:val="single" w:sz="12" w:space="0" w:color="auto"/>
            </w:tcBorders>
            <w:shd w:val="clear" w:color="auto" w:fill="auto"/>
          </w:tcPr>
          <w:p w:rsidR="00E865F5" w:rsidRPr="00813ECD" w:rsidRDefault="00E865F5" w:rsidP="00813ECD">
            <w:pPr>
              <w:pStyle w:val="SingleTxtG"/>
              <w:suppressAutoHyphens w:val="0"/>
              <w:spacing w:before="80" w:after="80" w:line="220" w:lineRule="exact"/>
              <w:ind w:left="0" w:right="0"/>
              <w:jc w:val="right"/>
              <w:rPr>
                <w:b/>
                <w:bCs/>
                <w:sz w:val="18"/>
                <w:lang w:val="fr-FR"/>
              </w:rPr>
            </w:pPr>
            <w:r w:rsidRPr="00813ECD">
              <w:rPr>
                <w:b/>
                <w:bCs/>
                <w:sz w:val="18"/>
                <w:lang w:val="fr-FR"/>
              </w:rPr>
              <w:t>134</w:t>
            </w:r>
          </w:p>
        </w:tc>
      </w:tr>
    </w:tbl>
    <w:p w:rsidR="00E865F5" w:rsidRDefault="00E865F5" w:rsidP="00813ECD">
      <w:pPr>
        <w:pStyle w:val="SingleTxtG"/>
        <w:spacing w:before="120" w:after="0" w:line="220" w:lineRule="exact"/>
        <w:ind w:firstLine="170"/>
        <w:rPr>
          <w:sz w:val="18"/>
          <w:szCs w:val="18"/>
        </w:rPr>
      </w:pPr>
      <w:r w:rsidRPr="00650AD1">
        <w:rPr>
          <w:i/>
          <w:sz w:val="18"/>
          <w:szCs w:val="18"/>
        </w:rPr>
        <w:t>Source</w:t>
      </w:r>
      <w:r w:rsidRPr="00650AD1">
        <w:rPr>
          <w:sz w:val="18"/>
          <w:szCs w:val="18"/>
        </w:rPr>
        <w:t xml:space="preserve"> : </w:t>
      </w:r>
      <w:proofErr w:type="spellStart"/>
      <w:r w:rsidR="00A703A3">
        <w:rPr>
          <w:sz w:val="18"/>
          <w:szCs w:val="18"/>
        </w:rPr>
        <w:t>L</w:t>
      </w:r>
      <w:r w:rsidR="00650AD1" w:rsidRPr="00650AD1">
        <w:rPr>
          <w:sz w:val="18"/>
          <w:szCs w:val="18"/>
        </w:rPr>
        <w:t>izadeel</w:t>
      </w:r>
      <w:proofErr w:type="spellEnd"/>
      <w:r w:rsidRPr="00650AD1">
        <w:rPr>
          <w:sz w:val="18"/>
          <w:szCs w:val="18"/>
        </w:rPr>
        <w:t>/Bureau National, Rapport 2009</w:t>
      </w:r>
      <w:r w:rsidR="00A703A3">
        <w:rPr>
          <w:sz w:val="18"/>
          <w:szCs w:val="18"/>
        </w:rPr>
        <w:t>.</w:t>
      </w:r>
    </w:p>
    <w:p w:rsidR="00D4640A" w:rsidRPr="00D4640A" w:rsidRDefault="00813ECD" w:rsidP="00813ECD">
      <w:pPr>
        <w:pStyle w:val="SingleTxtG"/>
        <w:spacing w:before="240"/>
        <w:rPr>
          <w:lang w:val="fr-FR"/>
        </w:rPr>
      </w:pPr>
      <w:r w:rsidRPr="00D4640A">
        <w:t>120.</w:t>
      </w:r>
      <w:r w:rsidRPr="00D4640A">
        <w:tab/>
      </w:r>
      <w:r w:rsidR="00D4640A" w:rsidRPr="00D4640A">
        <w:rPr>
          <w:lang w:val="fr-FR"/>
        </w:rPr>
        <w:t>Dans les provinces du Nord Kivu, Sud Kivu et Maniema, l’organisme « fondation pour solidarité des hommes » organise depuis 2006 dans tous les chefs-lieux de territoire des cliniques juridiques pour l’accompagnement Médico-sanitaire, psychosocial, judiciaire, la Réinsertion des victimes de violences que sont les femmes et les enfants.</w:t>
      </w:r>
    </w:p>
    <w:p w:rsidR="00D4640A" w:rsidRPr="00D4640A" w:rsidRDefault="00813ECD" w:rsidP="00813ECD">
      <w:pPr>
        <w:pStyle w:val="SingleTxtG"/>
        <w:rPr>
          <w:lang w:val="fr-FR"/>
        </w:rPr>
      </w:pPr>
      <w:r w:rsidRPr="00D4640A">
        <w:t>121.</w:t>
      </w:r>
      <w:r w:rsidRPr="00D4640A">
        <w:tab/>
      </w:r>
      <w:r w:rsidR="00D4640A" w:rsidRPr="00D4640A">
        <w:rPr>
          <w:lang w:val="fr-FR"/>
        </w:rPr>
        <w:t>L’article 104, alinéa</w:t>
      </w:r>
      <w:r w:rsidR="007E5725">
        <w:rPr>
          <w:lang w:val="fr-FR"/>
        </w:rPr>
        <w:t xml:space="preserve"> </w:t>
      </w:r>
      <w:r w:rsidR="00D4640A" w:rsidRPr="00D4640A">
        <w:rPr>
          <w:lang w:val="fr-FR"/>
        </w:rPr>
        <w:t>7 de la loi sur la protection de l’enfant spécifie le droit au respect de la vie privée de l’enfant à toutes les étapes de la procédure.</w:t>
      </w:r>
    </w:p>
    <w:p w:rsidR="00D4640A" w:rsidRPr="00D4640A" w:rsidRDefault="00813ECD" w:rsidP="00813ECD">
      <w:pPr>
        <w:pStyle w:val="SingleTxtG"/>
        <w:rPr>
          <w:lang w:val="fr-FR"/>
        </w:rPr>
      </w:pPr>
      <w:r w:rsidRPr="00D4640A">
        <w:t>122.</w:t>
      </w:r>
      <w:r w:rsidRPr="00D4640A">
        <w:tab/>
      </w:r>
      <w:r w:rsidR="00D4640A" w:rsidRPr="00D4640A">
        <w:rPr>
          <w:lang w:val="fr-FR"/>
        </w:rPr>
        <w:t>Des centres d’hébergement des enfants victimes de violence ont</w:t>
      </w:r>
      <w:r w:rsidR="007E5725">
        <w:rPr>
          <w:lang w:val="fr-FR"/>
        </w:rPr>
        <w:t xml:space="preserve"> </w:t>
      </w:r>
      <w:r w:rsidR="00D4640A" w:rsidRPr="00D4640A">
        <w:rPr>
          <w:lang w:val="fr-FR"/>
        </w:rPr>
        <w:t xml:space="preserve">été créés à Kinshasa et à l’Est du pays pour recevoir les enfants et femmes victimes des violences, notamment le centre de transit victime de violence. </w:t>
      </w:r>
    </w:p>
    <w:p w:rsidR="00D4640A" w:rsidRPr="00D4640A" w:rsidRDefault="00813ECD" w:rsidP="00813ECD">
      <w:pPr>
        <w:pStyle w:val="SingleTxtG"/>
        <w:rPr>
          <w:lang w:val="fr-FR"/>
        </w:rPr>
      </w:pPr>
      <w:r w:rsidRPr="00D4640A">
        <w:t>123.</w:t>
      </w:r>
      <w:r w:rsidRPr="00D4640A">
        <w:tab/>
      </w:r>
      <w:r w:rsidR="00D4640A" w:rsidRPr="00D4640A">
        <w:rPr>
          <w:lang w:val="fr-FR"/>
        </w:rPr>
        <w:t>L’enfant victime est bénéficiaire d’une assistance appropriée en vue de sa réinsertion sociale et cela en vertu des dispositions de l’article</w:t>
      </w:r>
      <w:r w:rsidR="007E5725">
        <w:rPr>
          <w:lang w:val="fr-FR"/>
        </w:rPr>
        <w:t xml:space="preserve"> </w:t>
      </w:r>
      <w:r w:rsidR="00D4640A" w:rsidRPr="00D4640A">
        <w:rPr>
          <w:lang w:val="fr-FR"/>
        </w:rPr>
        <w:t>63 de la loi sur la protection de l’enfant qui stipulent que :la protection spéciale se réalise à travers les mécanismes de tutelle de l’Etat tels que prévus par la loi, le placement social et autres mécanismes de prise en charge appropriés.</w:t>
      </w:r>
    </w:p>
    <w:p w:rsidR="00D4640A" w:rsidRPr="00BC11CB" w:rsidRDefault="008E3E0A" w:rsidP="00813ECD">
      <w:pPr>
        <w:pStyle w:val="SingleTxtG"/>
        <w:rPr>
          <w:lang w:val="fr-FR"/>
        </w:rPr>
      </w:pPr>
      <w:r>
        <w:rPr>
          <w:lang w:val="fr-FR"/>
        </w:rPr>
        <w:t>124.</w:t>
      </w:r>
      <w:r>
        <w:rPr>
          <w:lang w:val="fr-FR"/>
        </w:rPr>
        <w:tab/>
      </w:r>
      <w:r w:rsidR="00D4640A" w:rsidRPr="00BC11CB">
        <w:rPr>
          <w:lang w:val="fr-FR"/>
        </w:rPr>
        <w:t>Autrement dit, les prescrits de l’article</w:t>
      </w:r>
      <w:r w:rsidR="007E5725" w:rsidRPr="00BC11CB">
        <w:rPr>
          <w:lang w:val="fr-FR"/>
        </w:rPr>
        <w:t xml:space="preserve"> </w:t>
      </w:r>
      <w:r w:rsidR="00D4640A" w:rsidRPr="00BC11CB">
        <w:rPr>
          <w:lang w:val="fr-FR"/>
        </w:rPr>
        <w:t>63 de la loi sur la protection de l’enfant traitent le cas de placement social en ces termes : le placement social s’effectue par l’assistant social en prenant en compte l’opinion de l’enfant selon son degré de maturité et son âge. L’assistant social fait rapport immédiatement au juge pour enfants qui homologue ce placement social.</w:t>
      </w:r>
      <w:r w:rsidR="00BC11CB" w:rsidRPr="00BC11CB">
        <w:rPr>
          <w:lang w:val="fr-FR"/>
        </w:rPr>
        <w:t xml:space="preserve"> </w:t>
      </w:r>
      <w:r w:rsidR="00813ECD" w:rsidRPr="00BC11CB">
        <w:t>124.</w:t>
      </w:r>
      <w:r w:rsidR="00813ECD" w:rsidRPr="00BC11CB">
        <w:tab/>
      </w:r>
      <w:r w:rsidR="00D4640A" w:rsidRPr="00BC11CB">
        <w:rPr>
          <w:lang w:val="fr-FR"/>
        </w:rPr>
        <w:t>Si l’enfant intéressé est entre les mains de ses parents ou tuteur, la décision de placement social est prise par le juge pour enfants sur requête de l’assistant social.</w:t>
      </w:r>
    </w:p>
    <w:p w:rsidR="00D4640A" w:rsidRPr="00D4640A" w:rsidRDefault="00813ECD" w:rsidP="00813ECD">
      <w:pPr>
        <w:pStyle w:val="SingleTxtG"/>
        <w:rPr>
          <w:lang w:val="fr-FR"/>
        </w:rPr>
      </w:pPr>
      <w:r w:rsidRPr="00D4640A">
        <w:t>125.</w:t>
      </w:r>
      <w:r w:rsidRPr="00D4640A">
        <w:tab/>
      </w:r>
      <w:r w:rsidR="00D4640A" w:rsidRPr="00D4640A">
        <w:rPr>
          <w:lang w:val="fr-FR"/>
        </w:rPr>
        <w:t>Un arrêté du ministre ayant dans ses attributions les affaires sociales règlemente le placement social en veillant spécialement à la régularité de son inspection et aux normes minimales de prise en charge des enfants.</w:t>
      </w:r>
    </w:p>
    <w:p w:rsidR="00D4640A" w:rsidRPr="00BC11CB" w:rsidRDefault="008E3E0A" w:rsidP="00813ECD">
      <w:pPr>
        <w:pStyle w:val="SingleTxtG"/>
        <w:rPr>
          <w:lang w:val="fr-FR"/>
        </w:rPr>
      </w:pPr>
      <w:r>
        <w:rPr>
          <w:lang w:val="fr-FR"/>
        </w:rPr>
        <w:lastRenderedPageBreak/>
        <w:t>126.</w:t>
      </w:r>
      <w:r>
        <w:rPr>
          <w:lang w:val="fr-FR"/>
        </w:rPr>
        <w:tab/>
      </w:r>
      <w:r w:rsidR="00D4640A" w:rsidRPr="00BC11CB">
        <w:rPr>
          <w:lang w:val="fr-FR"/>
        </w:rPr>
        <w:t>L’article 64 de la loi sur la protection de l’enfant spécifie que le placement social s’effectue soit dans une famille élargie, soit dans une famille d’accueil, soit au sein d’une institution publique ou privée agréée à caractère social ou encore en foyer autonome pour son hébergement, sa rééducation ainsi que sa réinsertion sociale. Dans ce dernier cas, l’enfant est âgé au minimum de quinze ans révolus.</w:t>
      </w:r>
      <w:r w:rsidR="00BC11CB" w:rsidRPr="00BC11CB">
        <w:rPr>
          <w:lang w:val="fr-FR"/>
        </w:rPr>
        <w:t xml:space="preserve"> </w:t>
      </w:r>
      <w:r w:rsidR="00813ECD" w:rsidRPr="00BC11CB">
        <w:t>126.</w:t>
      </w:r>
      <w:r w:rsidR="00813ECD" w:rsidRPr="00BC11CB">
        <w:tab/>
      </w:r>
      <w:r w:rsidR="00D4640A" w:rsidRPr="00BC11CB">
        <w:rPr>
          <w:lang w:val="fr-FR"/>
        </w:rPr>
        <w:t>Le placement social en institution est pris en dernier recours et sa durée maximale est de six mois.</w:t>
      </w:r>
    </w:p>
    <w:p w:rsidR="00D4640A" w:rsidRPr="00D4640A" w:rsidRDefault="00650AD1" w:rsidP="00650AD1">
      <w:pPr>
        <w:pStyle w:val="H1G"/>
        <w:rPr>
          <w:lang w:val="fr-FR"/>
        </w:rPr>
      </w:pPr>
      <w:r>
        <w:rPr>
          <w:lang w:val="fr-FR"/>
        </w:rPr>
        <w:tab/>
      </w:r>
      <w:r>
        <w:rPr>
          <w:lang w:val="fr-FR"/>
        </w:rPr>
        <w:tab/>
      </w:r>
      <w:r w:rsidR="00D4640A" w:rsidRPr="00D4640A">
        <w:rPr>
          <w:lang w:val="fr-FR"/>
        </w:rPr>
        <w:t>Articles 9 et 10 :</w:t>
      </w:r>
      <w:r w:rsidR="00BC11CB">
        <w:rPr>
          <w:lang w:val="fr-FR"/>
        </w:rPr>
        <w:t xml:space="preserve"> </w:t>
      </w:r>
      <w:r w:rsidR="00D4640A" w:rsidRPr="00D4640A">
        <w:rPr>
          <w:lang w:val="fr-FR"/>
        </w:rPr>
        <w:t>Prévention de la vente d’enfants, prostitution d’enfants et la pornographie mettant en scène des enfants</w:t>
      </w:r>
    </w:p>
    <w:p w:rsidR="00D4640A" w:rsidRPr="00D4640A" w:rsidRDefault="00813ECD" w:rsidP="00813ECD">
      <w:pPr>
        <w:pStyle w:val="SingleTxtG"/>
        <w:rPr>
          <w:lang w:val="fr-FR"/>
        </w:rPr>
      </w:pPr>
      <w:r w:rsidRPr="00D4640A">
        <w:t>127.</w:t>
      </w:r>
      <w:r w:rsidRPr="00D4640A">
        <w:tab/>
      </w:r>
      <w:r w:rsidR="00D4640A" w:rsidRPr="00D4640A">
        <w:rPr>
          <w:lang w:val="fr-FR"/>
        </w:rPr>
        <w:t>En vue de prévenir les infractions liées à</w:t>
      </w:r>
      <w:r w:rsidR="007E5725">
        <w:rPr>
          <w:lang w:val="fr-FR"/>
        </w:rPr>
        <w:t xml:space="preserve"> </w:t>
      </w:r>
      <w:r w:rsidR="00D4640A" w:rsidRPr="00D4640A">
        <w:rPr>
          <w:lang w:val="fr-FR"/>
        </w:rPr>
        <w:t xml:space="preserve">la vente d’enfants, la prostitution des enfants et la pornographie mettant en scène des enfants, le législateur congolais a mis en place les dispositifs ci-après : </w:t>
      </w:r>
    </w:p>
    <w:p w:rsidR="00D4640A" w:rsidRPr="00D4640A" w:rsidRDefault="00BC11CB" w:rsidP="00D4640A">
      <w:pPr>
        <w:pStyle w:val="SingleTxtG"/>
        <w:rPr>
          <w:lang w:val="fr-FR"/>
        </w:rPr>
      </w:pPr>
      <w:r>
        <w:rPr>
          <w:lang w:val="fr-FR"/>
        </w:rPr>
        <w:tab/>
      </w:r>
      <w:r w:rsidR="00D4640A" w:rsidRPr="00D4640A">
        <w:rPr>
          <w:lang w:val="fr-FR"/>
        </w:rPr>
        <w:t>La Constitution du 18 février 2006 en son article 41 stipule :</w:t>
      </w:r>
    </w:p>
    <w:p w:rsidR="00D4640A" w:rsidRPr="00D4640A" w:rsidRDefault="00D4640A" w:rsidP="00813ECD">
      <w:pPr>
        <w:pStyle w:val="SingleTxtG"/>
        <w:ind w:left="1701"/>
        <w:rPr>
          <w:lang w:val="fr-FR"/>
        </w:rPr>
      </w:pPr>
      <w:r w:rsidRPr="00D4640A">
        <w:rPr>
          <w:lang w:val="fr-FR"/>
        </w:rPr>
        <w:t>« L’enfant mineur est toute personne, sans distinction de sexe, qui n’a pas encore atteint 18</w:t>
      </w:r>
      <w:r w:rsidR="00CA4280">
        <w:rPr>
          <w:lang w:val="fr-FR"/>
        </w:rPr>
        <w:t> ans</w:t>
      </w:r>
      <w:r w:rsidRPr="00D4640A">
        <w:rPr>
          <w:lang w:val="fr-FR"/>
        </w:rPr>
        <w:t xml:space="preserve"> révolus.</w:t>
      </w:r>
    </w:p>
    <w:p w:rsidR="00D4640A" w:rsidRPr="00D4640A" w:rsidRDefault="00D4640A" w:rsidP="00813ECD">
      <w:pPr>
        <w:pStyle w:val="SingleTxtG"/>
        <w:ind w:left="1701"/>
        <w:rPr>
          <w:lang w:val="fr-FR"/>
        </w:rPr>
      </w:pPr>
      <w:r w:rsidRPr="00D4640A">
        <w:rPr>
          <w:lang w:val="fr-FR"/>
        </w:rPr>
        <w:t>Il a également le droit de jouir de la protection de sa famille, de la société et des pouvoirs publics.</w:t>
      </w:r>
    </w:p>
    <w:p w:rsidR="00D4640A" w:rsidRPr="00D4640A" w:rsidRDefault="00D4640A" w:rsidP="00813ECD">
      <w:pPr>
        <w:pStyle w:val="SingleTxtG"/>
        <w:ind w:left="1701"/>
        <w:rPr>
          <w:lang w:val="fr-FR"/>
        </w:rPr>
      </w:pPr>
      <w:r w:rsidRPr="00D4640A">
        <w:rPr>
          <w:lang w:val="fr-FR"/>
        </w:rPr>
        <w:t>L’abandon et la maltraitance des enfants, notamment la pédophilie, les abus sexuels ainsi que l’accusation de sorcellerie sont prohibés et punis par la loi.</w:t>
      </w:r>
    </w:p>
    <w:p w:rsidR="00D4640A" w:rsidRPr="00D4640A" w:rsidRDefault="00D4640A" w:rsidP="00813ECD">
      <w:pPr>
        <w:pStyle w:val="SingleTxtG"/>
        <w:ind w:left="1701"/>
        <w:rPr>
          <w:lang w:val="fr-FR"/>
        </w:rPr>
      </w:pPr>
      <w:r w:rsidRPr="00D4640A">
        <w:rPr>
          <w:lang w:val="fr-FR"/>
        </w:rPr>
        <w:t>Les parents ont le devoir de prendre soin de leurs enfants et d’assurer leur protection contre tout acte de violence tant à l’intérieur qu’à l’extérieur du foyer.</w:t>
      </w:r>
    </w:p>
    <w:p w:rsidR="00D4640A" w:rsidRPr="00D4640A" w:rsidRDefault="00D4640A" w:rsidP="00813ECD">
      <w:pPr>
        <w:pStyle w:val="SingleTxtG"/>
        <w:ind w:left="1701"/>
        <w:rPr>
          <w:lang w:val="fr-FR"/>
        </w:rPr>
      </w:pPr>
      <w:r w:rsidRPr="00D4640A">
        <w:rPr>
          <w:lang w:val="fr-FR"/>
        </w:rPr>
        <w:t>Les pouvoirs publics ont l’obligation d’assurer une protection aux enfants en situation difficile et de déférer, devant la justice, les auteurs et les complices des actes de violence à l’égard des enfants.</w:t>
      </w:r>
    </w:p>
    <w:p w:rsidR="00D4640A" w:rsidRPr="00D4640A" w:rsidRDefault="00D4640A" w:rsidP="00813ECD">
      <w:pPr>
        <w:pStyle w:val="SingleTxtG"/>
        <w:ind w:left="1701"/>
        <w:rPr>
          <w:lang w:val="fr-FR"/>
        </w:rPr>
      </w:pPr>
      <w:r w:rsidRPr="00D4640A">
        <w:rPr>
          <w:lang w:val="fr-FR"/>
        </w:rPr>
        <w:t>Toutes les autres formes d’exploitation d’enfants mineurs sont punies par la loi</w:t>
      </w:r>
      <w:r w:rsidR="00BC11CB">
        <w:rPr>
          <w:lang w:val="fr-FR"/>
        </w:rPr>
        <w:t>.</w:t>
      </w:r>
      <w:r w:rsidRPr="00D4640A">
        <w:rPr>
          <w:lang w:val="fr-FR"/>
        </w:rPr>
        <w:t> »</w:t>
      </w:r>
    </w:p>
    <w:p w:rsidR="00D4640A" w:rsidRPr="00D4640A" w:rsidRDefault="00813ECD" w:rsidP="00813ECD">
      <w:pPr>
        <w:pStyle w:val="SingleTxtG"/>
        <w:rPr>
          <w:lang w:val="fr-FR"/>
        </w:rPr>
      </w:pPr>
      <w:r w:rsidRPr="00D4640A">
        <w:t>128.</w:t>
      </w:r>
      <w:r w:rsidRPr="00D4640A">
        <w:tab/>
      </w:r>
      <w:r w:rsidR="00D4640A" w:rsidRPr="00D4640A">
        <w:rPr>
          <w:lang w:val="fr-FR"/>
        </w:rPr>
        <w:t>Malgré l’existence d’un dispositif légal, mise en place par le législateur Congolais pour protéger les enfants contre les infractions</w:t>
      </w:r>
      <w:r w:rsidR="007E5725">
        <w:rPr>
          <w:lang w:val="fr-FR"/>
        </w:rPr>
        <w:t xml:space="preserve"> </w:t>
      </w:r>
      <w:r w:rsidR="00D4640A" w:rsidRPr="00D4640A">
        <w:rPr>
          <w:lang w:val="fr-FR"/>
        </w:rPr>
        <w:t xml:space="preserve">prohibées par le présent Protocole, on note cependant, l’existence d’un réseau d’incivique opérant dans le Territoire de </w:t>
      </w:r>
      <w:proofErr w:type="spellStart"/>
      <w:r w:rsidR="00D4640A" w:rsidRPr="00D4640A">
        <w:rPr>
          <w:lang w:val="fr-FR"/>
        </w:rPr>
        <w:t>Kasongo</w:t>
      </w:r>
      <w:proofErr w:type="spellEnd"/>
      <w:r w:rsidR="00D4640A" w:rsidRPr="00D4640A">
        <w:rPr>
          <w:lang w:val="fr-FR"/>
        </w:rPr>
        <w:t xml:space="preserve"> – Lunda, District de Kwango, Province de Bandundu, tout au long de la frontière avec l’Angola.</w:t>
      </w:r>
    </w:p>
    <w:p w:rsidR="00D4640A" w:rsidRPr="00D4640A" w:rsidRDefault="00813ECD" w:rsidP="00813ECD">
      <w:pPr>
        <w:pStyle w:val="SingleTxtG"/>
        <w:rPr>
          <w:lang w:val="fr-FR"/>
        </w:rPr>
      </w:pPr>
      <w:r w:rsidRPr="00D4640A">
        <w:t>129.</w:t>
      </w:r>
      <w:r w:rsidRPr="00D4640A">
        <w:tab/>
      </w:r>
      <w:r w:rsidR="00D4640A" w:rsidRPr="00D4640A">
        <w:rPr>
          <w:lang w:val="fr-FR"/>
        </w:rPr>
        <w:t>Des nombreuses filles congolaises sont vendues à des militaires Angolais et le prix de vente sous forme de dot va de 1500 jusqu’à 2000 dollars américains remis entre les mains du commissionnaire sans la présence des parents de la fille, et la commission de 20</w:t>
      </w:r>
      <w:r w:rsidR="00CA4280">
        <w:rPr>
          <w:lang w:val="fr-FR"/>
        </w:rPr>
        <w:t> %</w:t>
      </w:r>
      <w:r w:rsidR="00D4640A" w:rsidRPr="00D4640A">
        <w:rPr>
          <w:lang w:val="fr-FR"/>
        </w:rPr>
        <w:t xml:space="preserve"> revient au facilitateur congolais.</w:t>
      </w:r>
    </w:p>
    <w:p w:rsidR="00D4640A" w:rsidRPr="00D4640A" w:rsidRDefault="00813ECD" w:rsidP="00813ECD">
      <w:pPr>
        <w:pStyle w:val="SingleTxtG"/>
        <w:rPr>
          <w:lang w:val="fr-FR"/>
        </w:rPr>
      </w:pPr>
      <w:r w:rsidRPr="00D4640A">
        <w:t>130.</w:t>
      </w:r>
      <w:r w:rsidRPr="00D4640A">
        <w:tab/>
      </w:r>
      <w:r w:rsidR="00D4640A" w:rsidRPr="00D4640A">
        <w:rPr>
          <w:lang w:val="fr-FR"/>
        </w:rPr>
        <w:t xml:space="preserve">Ces faits ont été dénoncés par l’Administrateur de Territoire de </w:t>
      </w:r>
      <w:proofErr w:type="spellStart"/>
      <w:r w:rsidR="00D4640A" w:rsidRPr="00D4640A">
        <w:rPr>
          <w:lang w:val="fr-FR"/>
        </w:rPr>
        <w:t>Kasongo</w:t>
      </w:r>
      <w:proofErr w:type="spellEnd"/>
      <w:r w:rsidR="00D4640A" w:rsidRPr="00D4640A">
        <w:rPr>
          <w:lang w:val="fr-FR"/>
        </w:rPr>
        <w:t xml:space="preserve"> - Lunda en charge des questions politiques et administratives dans son rapport du 5 novembre 2010.</w:t>
      </w:r>
    </w:p>
    <w:p w:rsidR="00BC11CB" w:rsidRDefault="00813ECD" w:rsidP="00813ECD">
      <w:pPr>
        <w:pStyle w:val="SingleTxtG"/>
        <w:rPr>
          <w:lang w:val="fr-FR"/>
        </w:rPr>
      </w:pPr>
      <w:r>
        <w:t>131.</w:t>
      </w:r>
      <w:r>
        <w:tab/>
      </w:r>
      <w:r w:rsidR="00D4640A" w:rsidRPr="00D4640A">
        <w:rPr>
          <w:lang w:val="fr-FR"/>
        </w:rPr>
        <w:t xml:space="preserve">Ce trafic qui dure depuis un certain temps, ne cesse de prendre de l’ampleur, </w:t>
      </w:r>
      <w:proofErr w:type="spellStart"/>
      <w:r w:rsidR="00D4640A" w:rsidRPr="00D4640A">
        <w:rPr>
          <w:lang w:val="fr-FR"/>
        </w:rPr>
        <w:t>ci</w:t>
      </w:r>
      <w:r w:rsidR="00BC11CB">
        <w:rPr>
          <w:lang w:val="fr-FR"/>
        </w:rPr>
        <w:t>­</w:t>
      </w:r>
      <w:r w:rsidR="00D4640A" w:rsidRPr="00D4640A">
        <w:rPr>
          <w:lang w:val="fr-FR"/>
        </w:rPr>
        <w:t>dessous</w:t>
      </w:r>
      <w:proofErr w:type="spellEnd"/>
      <w:r w:rsidR="00D4640A" w:rsidRPr="00D4640A">
        <w:rPr>
          <w:lang w:val="fr-FR"/>
        </w:rPr>
        <w:t xml:space="preserve"> quelques données statistiques qui couvrent la</w:t>
      </w:r>
      <w:r w:rsidR="00632BF0">
        <w:rPr>
          <w:lang w:val="fr-FR"/>
        </w:rPr>
        <w:t xml:space="preserve"> </w:t>
      </w:r>
      <w:r w:rsidR="00D4640A" w:rsidRPr="00D4640A">
        <w:rPr>
          <w:lang w:val="fr-FR"/>
        </w:rPr>
        <w:t>période de septembre à octobre 2010.</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2410"/>
        <w:gridCol w:w="1559"/>
        <w:gridCol w:w="1416"/>
      </w:tblGrid>
      <w:tr w:rsidR="00BC11CB" w:rsidRPr="00BC11CB" w:rsidTr="00813ECD">
        <w:trPr>
          <w:cantSplit/>
          <w:tblHeader/>
        </w:trPr>
        <w:tc>
          <w:tcPr>
            <w:tcW w:w="1985" w:type="dxa"/>
            <w:tcBorders>
              <w:top w:val="single" w:sz="4" w:space="0" w:color="auto"/>
              <w:bottom w:val="single" w:sz="12" w:space="0" w:color="auto"/>
            </w:tcBorders>
            <w:shd w:val="clear" w:color="auto" w:fill="auto"/>
            <w:vAlign w:val="bottom"/>
          </w:tcPr>
          <w:p w:rsidR="00D4640A" w:rsidRPr="00BC11CB" w:rsidRDefault="00D4640A" w:rsidP="00813ECD">
            <w:pPr>
              <w:keepNext/>
              <w:rPr>
                <w:bCs/>
                <w:i/>
                <w:sz w:val="16"/>
                <w:lang w:val="fr-FR"/>
              </w:rPr>
            </w:pPr>
            <w:r w:rsidRPr="00BC11CB">
              <w:rPr>
                <w:bCs/>
                <w:i/>
                <w:sz w:val="16"/>
                <w:lang w:val="fr-FR"/>
              </w:rPr>
              <w:lastRenderedPageBreak/>
              <w:t>Point de passage</w:t>
            </w:r>
            <w:r w:rsidR="00BC11CB">
              <w:rPr>
                <w:bCs/>
                <w:i/>
                <w:sz w:val="16"/>
                <w:lang w:val="fr-FR"/>
              </w:rPr>
              <w:br/>
            </w:r>
            <w:r w:rsidRPr="00BC11CB">
              <w:rPr>
                <w:bCs/>
                <w:i/>
                <w:sz w:val="16"/>
                <w:lang w:val="fr-FR"/>
              </w:rPr>
              <w:t>couloir humanitaire</w:t>
            </w:r>
          </w:p>
        </w:tc>
        <w:tc>
          <w:tcPr>
            <w:tcW w:w="2410" w:type="dxa"/>
            <w:tcBorders>
              <w:top w:val="single" w:sz="4" w:space="0" w:color="auto"/>
              <w:bottom w:val="single" w:sz="12" w:space="0" w:color="auto"/>
            </w:tcBorders>
            <w:shd w:val="clear" w:color="auto" w:fill="auto"/>
            <w:vAlign w:val="bottom"/>
          </w:tcPr>
          <w:p w:rsidR="00D4640A" w:rsidRPr="00BC11CB" w:rsidRDefault="00D4640A" w:rsidP="00813ECD">
            <w:pPr>
              <w:pStyle w:val="SingleTxtG"/>
              <w:keepNext/>
              <w:suppressAutoHyphens w:val="0"/>
              <w:spacing w:before="80" w:after="80" w:line="200" w:lineRule="exact"/>
              <w:ind w:left="0" w:right="113"/>
              <w:jc w:val="left"/>
              <w:rPr>
                <w:bCs/>
                <w:i/>
                <w:sz w:val="16"/>
                <w:lang w:val="fr-FR"/>
              </w:rPr>
            </w:pPr>
            <w:r w:rsidRPr="00BC11CB">
              <w:rPr>
                <w:bCs/>
                <w:i/>
                <w:sz w:val="16"/>
                <w:lang w:val="fr-FR"/>
              </w:rPr>
              <w:t>Mois</w:t>
            </w:r>
          </w:p>
        </w:tc>
        <w:tc>
          <w:tcPr>
            <w:tcW w:w="1559" w:type="dxa"/>
            <w:tcBorders>
              <w:top w:val="single" w:sz="4" w:space="0" w:color="auto"/>
              <w:bottom w:val="single" w:sz="12" w:space="0" w:color="auto"/>
            </w:tcBorders>
            <w:shd w:val="clear" w:color="auto" w:fill="auto"/>
            <w:vAlign w:val="bottom"/>
          </w:tcPr>
          <w:p w:rsidR="00D4640A" w:rsidRPr="00BC11CB" w:rsidRDefault="00D4640A" w:rsidP="00813ECD">
            <w:pPr>
              <w:pStyle w:val="SingleTxtG"/>
              <w:keepNext/>
              <w:suppressAutoHyphens w:val="0"/>
              <w:spacing w:before="80" w:after="80" w:line="200" w:lineRule="exact"/>
              <w:ind w:left="0" w:right="113"/>
              <w:jc w:val="left"/>
              <w:rPr>
                <w:bCs/>
                <w:i/>
                <w:sz w:val="16"/>
                <w:lang w:val="fr-FR"/>
              </w:rPr>
            </w:pPr>
            <w:r w:rsidRPr="00BC11CB">
              <w:rPr>
                <w:bCs/>
                <w:i/>
                <w:sz w:val="16"/>
                <w:lang w:val="fr-FR"/>
              </w:rPr>
              <w:t>Tranche</w:t>
            </w:r>
            <w:r w:rsidR="00BC11CB">
              <w:rPr>
                <w:bCs/>
                <w:i/>
                <w:sz w:val="16"/>
                <w:lang w:val="fr-FR"/>
              </w:rPr>
              <w:br/>
            </w:r>
            <w:r w:rsidRPr="00BC11CB">
              <w:rPr>
                <w:bCs/>
                <w:i/>
                <w:sz w:val="16"/>
                <w:lang w:val="fr-FR"/>
              </w:rPr>
              <w:t>Age</w:t>
            </w:r>
          </w:p>
        </w:tc>
        <w:tc>
          <w:tcPr>
            <w:tcW w:w="1416" w:type="dxa"/>
            <w:tcBorders>
              <w:top w:val="single" w:sz="4" w:space="0" w:color="auto"/>
              <w:bottom w:val="single" w:sz="12" w:space="0" w:color="auto"/>
            </w:tcBorders>
            <w:shd w:val="clear" w:color="auto" w:fill="auto"/>
            <w:vAlign w:val="bottom"/>
          </w:tcPr>
          <w:p w:rsidR="00D4640A" w:rsidRPr="00BC11CB" w:rsidRDefault="00D4640A" w:rsidP="00813ECD">
            <w:pPr>
              <w:pStyle w:val="SingleTxtG"/>
              <w:keepNext/>
              <w:suppressAutoHyphens w:val="0"/>
              <w:spacing w:before="80" w:after="80" w:line="200" w:lineRule="exact"/>
              <w:ind w:left="0" w:right="113"/>
              <w:jc w:val="right"/>
              <w:rPr>
                <w:bCs/>
                <w:i/>
                <w:sz w:val="16"/>
                <w:lang w:val="fr-FR"/>
              </w:rPr>
            </w:pPr>
            <w:r w:rsidRPr="00BC11CB">
              <w:rPr>
                <w:bCs/>
                <w:i/>
                <w:sz w:val="16"/>
                <w:lang w:val="fr-FR"/>
              </w:rPr>
              <w:t>Nombre des filles et femmes trafiquées</w:t>
            </w:r>
          </w:p>
        </w:tc>
      </w:tr>
      <w:tr w:rsidR="00BC11CB" w:rsidRPr="00BC11CB" w:rsidTr="00813ECD">
        <w:trPr>
          <w:cantSplit/>
        </w:trPr>
        <w:tc>
          <w:tcPr>
            <w:tcW w:w="1985" w:type="dxa"/>
            <w:tcBorders>
              <w:top w:val="single" w:sz="12" w:space="0" w:color="auto"/>
            </w:tcBorders>
            <w:shd w:val="clear" w:color="auto" w:fill="auto"/>
          </w:tcPr>
          <w:p w:rsidR="00D4640A" w:rsidRPr="00085489" w:rsidRDefault="00D4640A" w:rsidP="00813ECD">
            <w:pPr>
              <w:pStyle w:val="SingleTxtG"/>
              <w:keepNext/>
              <w:suppressAutoHyphens w:val="0"/>
              <w:spacing w:before="40" w:line="220" w:lineRule="exact"/>
              <w:ind w:left="0" w:right="113"/>
              <w:jc w:val="left"/>
              <w:rPr>
                <w:sz w:val="18"/>
                <w:szCs w:val="18"/>
                <w:lang w:val="fr-FR"/>
              </w:rPr>
            </w:pPr>
            <w:r w:rsidRPr="00D952D7">
              <w:rPr>
                <w:sz w:val="18"/>
                <w:szCs w:val="18"/>
                <w:lang w:val="fr-FR"/>
              </w:rPr>
              <w:t>MBONGO Kwango/</w:t>
            </w:r>
            <w:proofErr w:type="spellStart"/>
            <w:r w:rsidRPr="00D952D7">
              <w:rPr>
                <w:sz w:val="18"/>
                <w:szCs w:val="18"/>
                <w:lang w:val="fr-FR"/>
              </w:rPr>
              <w:t>Zinabunkete</w:t>
            </w:r>
            <w:proofErr w:type="spellEnd"/>
          </w:p>
        </w:tc>
        <w:tc>
          <w:tcPr>
            <w:tcW w:w="2410" w:type="dxa"/>
            <w:tcBorders>
              <w:top w:val="single" w:sz="12" w:space="0" w:color="auto"/>
            </w:tcBorders>
            <w:shd w:val="clear" w:color="auto" w:fill="auto"/>
          </w:tcPr>
          <w:p w:rsidR="00D4640A" w:rsidRPr="00813ECD" w:rsidRDefault="00D4640A" w:rsidP="00813ECD">
            <w:pPr>
              <w:pStyle w:val="SingleTxtG"/>
              <w:keepNext/>
              <w:suppressAutoHyphens w:val="0"/>
              <w:spacing w:before="40" w:line="220" w:lineRule="exact"/>
              <w:ind w:left="0" w:right="113"/>
              <w:jc w:val="left"/>
              <w:rPr>
                <w:sz w:val="18"/>
                <w:szCs w:val="18"/>
                <w:lang w:val="fr-FR"/>
              </w:rPr>
            </w:pPr>
            <w:r w:rsidRPr="00813ECD">
              <w:rPr>
                <w:sz w:val="18"/>
                <w:szCs w:val="18"/>
                <w:lang w:val="fr-FR"/>
              </w:rPr>
              <w:t>Septembre-Octobre 2010</w:t>
            </w:r>
          </w:p>
        </w:tc>
        <w:tc>
          <w:tcPr>
            <w:tcW w:w="1559" w:type="dxa"/>
            <w:tcBorders>
              <w:top w:val="single" w:sz="12" w:space="0" w:color="auto"/>
            </w:tcBorders>
            <w:shd w:val="clear" w:color="auto" w:fill="auto"/>
          </w:tcPr>
          <w:p w:rsidR="00D4640A" w:rsidRPr="00813ECD" w:rsidRDefault="00D4640A" w:rsidP="00813ECD">
            <w:pPr>
              <w:pStyle w:val="SingleTxtG"/>
              <w:keepNext/>
              <w:suppressAutoHyphens w:val="0"/>
              <w:spacing w:before="40" w:line="220" w:lineRule="exact"/>
              <w:ind w:left="0" w:right="113"/>
              <w:jc w:val="left"/>
              <w:rPr>
                <w:sz w:val="18"/>
                <w:szCs w:val="18"/>
                <w:lang w:val="fr-FR"/>
              </w:rPr>
            </w:pPr>
            <w:r w:rsidRPr="00813ECD">
              <w:rPr>
                <w:sz w:val="18"/>
                <w:szCs w:val="18"/>
                <w:lang w:val="fr-FR"/>
              </w:rPr>
              <w:t>11 à 15</w:t>
            </w:r>
            <w:r w:rsidR="00CA4280" w:rsidRPr="00813ECD">
              <w:rPr>
                <w:sz w:val="18"/>
                <w:szCs w:val="18"/>
                <w:lang w:val="fr-FR"/>
              </w:rPr>
              <w:t> ans</w:t>
            </w:r>
          </w:p>
        </w:tc>
        <w:tc>
          <w:tcPr>
            <w:tcW w:w="1416" w:type="dxa"/>
            <w:tcBorders>
              <w:top w:val="single" w:sz="12" w:space="0" w:color="auto"/>
            </w:tcBorders>
            <w:shd w:val="clear" w:color="auto" w:fill="auto"/>
          </w:tcPr>
          <w:p w:rsidR="00D4640A" w:rsidRPr="00813ECD" w:rsidRDefault="00D4640A" w:rsidP="00813ECD">
            <w:pPr>
              <w:pStyle w:val="SingleTxtG"/>
              <w:keepNext/>
              <w:suppressAutoHyphens w:val="0"/>
              <w:spacing w:before="40" w:line="220" w:lineRule="exact"/>
              <w:ind w:left="0" w:right="113"/>
              <w:jc w:val="right"/>
              <w:rPr>
                <w:sz w:val="18"/>
                <w:szCs w:val="18"/>
                <w:lang w:val="fr-FR"/>
              </w:rPr>
            </w:pPr>
            <w:r w:rsidRPr="00813ECD">
              <w:rPr>
                <w:sz w:val="18"/>
                <w:szCs w:val="18"/>
                <w:lang w:val="fr-FR"/>
              </w:rPr>
              <w:t>12</w:t>
            </w:r>
          </w:p>
        </w:tc>
      </w:tr>
      <w:tr w:rsidR="00BC11CB" w:rsidRPr="00BC11CB" w:rsidTr="00813ECD">
        <w:trPr>
          <w:cantSplit/>
        </w:trPr>
        <w:tc>
          <w:tcPr>
            <w:tcW w:w="1985" w:type="dxa"/>
            <w:shd w:val="clear" w:color="auto" w:fill="auto"/>
          </w:tcPr>
          <w:p w:rsidR="00D4640A" w:rsidRPr="00085489" w:rsidRDefault="00D4640A" w:rsidP="00813ECD">
            <w:pPr>
              <w:pStyle w:val="SingleTxtG"/>
              <w:keepNext/>
              <w:suppressAutoHyphens w:val="0"/>
              <w:spacing w:before="40" w:line="220" w:lineRule="exact"/>
              <w:ind w:left="0" w:right="113"/>
              <w:jc w:val="left"/>
              <w:rPr>
                <w:sz w:val="18"/>
                <w:szCs w:val="18"/>
                <w:lang w:val="fr-FR"/>
              </w:rPr>
            </w:pPr>
            <w:proofErr w:type="spellStart"/>
            <w:r w:rsidRPr="00D952D7">
              <w:rPr>
                <w:sz w:val="18"/>
                <w:szCs w:val="18"/>
                <w:lang w:val="fr-FR"/>
              </w:rPr>
              <w:t>Dibulu</w:t>
            </w:r>
            <w:proofErr w:type="spellEnd"/>
          </w:p>
        </w:tc>
        <w:tc>
          <w:tcPr>
            <w:tcW w:w="2410" w:type="dxa"/>
            <w:shd w:val="clear" w:color="auto" w:fill="auto"/>
          </w:tcPr>
          <w:p w:rsidR="00D4640A" w:rsidRPr="00813ECD" w:rsidRDefault="00D4640A" w:rsidP="00813ECD">
            <w:pPr>
              <w:pStyle w:val="SingleTxtG"/>
              <w:keepNext/>
              <w:suppressAutoHyphens w:val="0"/>
              <w:spacing w:before="40" w:line="220" w:lineRule="exact"/>
              <w:ind w:left="0" w:right="113"/>
              <w:jc w:val="left"/>
              <w:rPr>
                <w:sz w:val="18"/>
                <w:szCs w:val="18"/>
                <w:lang w:val="fr-FR"/>
              </w:rPr>
            </w:pPr>
            <w:r w:rsidRPr="00813ECD">
              <w:rPr>
                <w:sz w:val="18"/>
                <w:szCs w:val="18"/>
                <w:lang w:val="fr-FR"/>
              </w:rPr>
              <w:t>Septembre-Octobre 2010</w:t>
            </w:r>
          </w:p>
        </w:tc>
        <w:tc>
          <w:tcPr>
            <w:tcW w:w="1559" w:type="dxa"/>
            <w:shd w:val="clear" w:color="auto" w:fill="auto"/>
          </w:tcPr>
          <w:p w:rsidR="00D4640A" w:rsidRPr="00813ECD" w:rsidRDefault="00D4640A" w:rsidP="00813ECD">
            <w:pPr>
              <w:pStyle w:val="SingleTxtG"/>
              <w:keepNext/>
              <w:suppressAutoHyphens w:val="0"/>
              <w:spacing w:before="40" w:line="220" w:lineRule="exact"/>
              <w:ind w:left="0" w:right="113"/>
              <w:jc w:val="left"/>
              <w:rPr>
                <w:sz w:val="18"/>
                <w:szCs w:val="18"/>
                <w:lang w:val="fr-FR"/>
              </w:rPr>
            </w:pPr>
            <w:r w:rsidRPr="00813ECD">
              <w:rPr>
                <w:sz w:val="18"/>
                <w:szCs w:val="18"/>
                <w:lang w:val="fr-FR"/>
              </w:rPr>
              <w:t>11 à 15</w:t>
            </w:r>
            <w:r w:rsidR="00CA4280" w:rsidRPr="00813ECD">
              <w:rPr>
                <w:sz w:val="18"/>
                <w:szCs w:val="18"/>
                <w:lang w:val="fr-FR"/>
              </w:rPr>
              <w:t> ans</w:t>
            </w:r>
          </w:p>
        </w:tc>
        <w:tc>
          <w:tcPr>
            <w:tcW w:w="1416" w:type="dxa"/>
            <w:shd w:val="clear" w:color="auto" w:fill="auto"/>
          </w:tcPr>
          <w:p w:rsidR="00D4640A" w:rsidRPr="00813ECD" w:rsidRDefault="00D4640A" w:rsidP="00813ECD">
            <w:pPr>
              <w:pStyle w:val="SingleTxtG"/>
              <w:keepNext/>
              <w:suppressAutoHyphens w:val="0"/>
              <w:spacing w:before="40" w:line="220" w:lineRule="exact"/>
              <w:ind w:left="0" w:right="113"/>
              <w:jc w:val="right"/>
              <w:rPr>
                <w:sz w:val="18"/>
                <w:szCs w:val="18"/>
                <w:lang w:val="fr-FR"/>
              </w:rPr>
            </w:pPr>
            <w:r w:rsidRPr="00813ECD">
              <w:rPr>
                <w:sz w:val="18"/>
                <w:szCs w:val="18"/>
                <w:lang w:val="fr-FR"/>
              </w:rPr>
              <w:t>30</w:t>
            </w:r>
          </w:p>
        </w:tc>
      </w:tr>
      <w:tr w:rsidR="00BC11CB" w:rsidRPr="00BC11CB" w:rsidTr="00813ECD">
        <w:trPr>
          <w:cantSplit/>
        </w:trPr>
        <w:tc>
          <w:tcPr>
            <w:tcW w:w="1985" w:type="dxa"/>
            <w:shd w:val="clear" w:color="auto" w:fill="auto"/>
          </w:tcPr>
          <w:p w:rsidR="00D4640A" w:rsidRPr="00085489" w:rsidRDefault="00D4640A" w:rsidP="00813ECD">
            <w:pPr>
              <w:pStyle w:val="SingleTxtG"/>
              <w:suppressAutoHyphens w:val="0"/>
              <w:spacing w:before="40" w:line="220" w:lineRule="exact"/>
              <w:ind w:left="0" w:right="113"/>
              <w:jc w:val="left"/>
              <w:rPr>
                <w:sz w:val="18"/>
                <w:szCs w:val="18"/>
                <w:lang w:val="fr-FR"/>
              </w:rPr>
            </w:pPr>
            <w:proofErr w:type="spellStart"/>
            <w:r w:rsidRPr="00D952D7">
              <w:rPr>
                <w:sz w:val="18"/>
                <w:szCs w:val="18"/>
                <w:lang w:val="fr-FR"/>
              </w:rPr>
              <w:t>Maluku</w:t>
            </w:r>
            <w:proofErr w:type="spellEnd"/>
          </w:p>
        </w:tc>
        <w:tc>
          <w:tcPr>
            <w:tcW w:w="2410"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Septembre-Octobre 2010</w:t>
            </w:r>
          </w:p>
        </w:tc>
        <w:tc>
          <w:tcPr>
            <w:tcW w:w="1559"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11 à 15</w:t>
            </w:r>
            <w:r w:rsidR="00CA4280" w:rsidRPr="00813ECD">
              <w:rPr>
                <w:sz w:val="18"/>
                <w:szCs w:val="18"/>
                <w:lang w:val="fr-FR"/>
              </w:rPr>
              <w:t> ans</w:t>
            </w:r>
          </w:p>
        </w:tc>
        <w:tc>
          <w:tcPr>
            <w:tcW w:w="1416" w:type="dxa"/>
            <w:shd w:val="clear" w:color="auto" w:fill="auto"/>
          </w:tcPr>
          <w:p w:rsidR="00D4640A" w:rsidRPr="00813ECD" w:rsidRDefault="00D4640A" w:rsidP="00813ECD">
            <w:pPr>
              <w:pStyle w:val="SingleTxtG"/>
              <w:suppressAutoHyphens w:val="0"/>
              <w:spacing w:before="40" w:line="220" w:lineRule="exact"/>
              <w:ind w:left="0" w:right="113"/>
              <w:jc w:val="right"/>
              <w:rPr>
                <w:sz w:val="18"/>
                <w:szCs w:val="18"/>
                <w:lang w:val="fr-FR"/>
              </w:rPr>
            </w:pPr>
            <w:r w:rsidRPr="00813ECD">
              <w:rPr>
                <w:sz w:val="18"/>
                <w:szCs w:val="18"/>
                <w:lang w:val="fr-FR"/>
              </w:rPr>
              <w:t>18</w:t>
            </w:r>
          </w:p>
        </w:tc>
      </w:tr>
      <w:tr w:rsidR="00BC11CB" w:rsidRPr="00BC11CB" w:rsidTr="00813ECD">
        <w:trPr>
          <w:cantSplit/>
        </w:trPr>
        <w:tc>
          <w:tcPr>
            <w:tcW w:w="1985" w:type="dxa"/>
            <w:shd w:val="clear" w:color="auto" w:fill="auto"/>
          </w:tcPr>
          <w:p w:rsidR="00D4640A" w:rsidRPr="00085489" w:rsidRDefault="00D4640A" w:rsidP="00813ECD">
            <w:pPr>
              <w:pStyle w:val="SingleTxtG"/>
              <w:suppressAutoHyphens w:val="0"/>
              <w:spacing w:before="40" w:line="220" w:lineRule="exact"/>
              <w:ind w:left="0" w:right="113"/>
              <w:jc w:val="left"/>
              <w:rPr>
                <w:sz w:val="18"/>
                <w:szCs w:val="18"/>
                <w:lang w:val="fr-FR"/>
              </w:rPr>
            </w:pPr>
            <w:proofErr w:type="spellStart"/>
            <w:r w:rsidRPr="00D952D7">
              <w:rPr>
                <w:sz w:val="18"/>
                <w:szCs w:val="18"/>
                <w:lang w:val="fr-FR"/>
              </w:rPr>
              <w:t>Kitangu</w:t>
            </w:r>
            <w:proofErr w:type="spellEnd"/>
          </w:p>
        </w:tc>
        <w:tc>
          <w:tcPr>
            <w:tcW w:w="2410"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Septembre-Octobre 2010</w:t>
            </w:r>
          </w:p>
        </w:tc>
        <w:tc>
          <w:tcPr>
            <w:tcW w:w="1559"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11 à 15</w:t>
            </w:r>
            <w:r w:rsidR="00CA4280" w:rsidRPr="00813ECD">
              <w:rPr>
                <w:sz w:val="18"/>
                <w:szCs w:val="18"/>
                <w:lang w:val="fr-FR"/>
              </w:rPr>
              <w:t> ans</w:t>
            </w:r>
          </w:p>
        </w:tc>
        <w:tc>
          <w:tcPr>
            <w:tcW w:w="1416" w:type="dxa"/>
            <w:shd w:val="clear" w:color="auto" w:fill="auto"/>
          </w:tcPr>
          <w:p w:rsidR="00D4640A" w:rsidRPr="00813ECD" w:rsidRDefault="00D4640A" w:rsidP="00813ECD">
            <w:pPr>
              <w:pStyle w:val="SingleTxtG"/>
              <w:suppressAutoHyphens w:val="0"/>
              <w:spacing w:before="40" w:line="220" w:lineRule="exact"/>
              <w:ind w:left="0" w:right="113"/>
              <w:jc w:val="right"/>
              <w:rPr>
                <w:sz w:val="18"/>
                <w:szCs w:val="18"/>
                <w:lang w:val="fr-FR"/>
              </w:rPr>
            </w:pPr>
            <w:r w:rsidRPr="00813ECD">
              <w:rPr>
                <w:sz w:val="18"/>
                <w:szCs w:val="18"/>
                <w:lang w:val="fr-FR"/>
              </w:rPr>
              <w:t>40</w:t>
            </w:r>
          </w:p>
        </w:tc>
      </w:tr>
      <w:tr w:rsidR="00BC11CB" w:rsidRPr="00BC11CB" w:rsidTr="00813ECD">
        <w:trPr>
          <w:cantSplit/>
        </w:trPr>
        <w:tc>
          <w:tcPr>
            <w:tcW w:w="1985" w:type="dxa"/>
            <w:shd w:val="clear" w:color="auto" w:fill="auto"/>
          </w:tcPr>
          <w:p w:rsidR="00D4640A" w:rsidRPr="00085489" w:rsidRDefault="00D4640A" w:rsidP="00813ECD">
            <w:pPr>
              <w:pStyle w:val="SingleTxtG"/>
              <w:suppressAutoHyphens w:val="0"/>
              <w:spacing w:before="40" w:line="220" w:lineRule="exact"/>
              <w:ind w:left="0" w:right="113"/>
              <w:jc w:val="left"/>
              <w:rPr>
                <w:sz w:val="18"/>
                <w:szCs w:val="18"/>
                <w:lang w:val="fr-FR"/>
              </w:rPr>
            </w:pPr>
            <w:proofErr w:type="spellStart"/>
            <w:r w:rsidRPr="00D952D7">
              <w:rPr>
                <w:sz w:val="18"/>
                <w:szCs w:val="18"/>
                <w:lang w:val="fr-FR"/>
              </w:rPr>
              <w:t>Kiyangu</w:t>
            </w:r>
            <w:proofErr w:type="spellEnd"/>
            <w:r w:rsidRPr="00D952D7">
              <w:rPr>
                <w:sz w:val="18"/>
                <w:szCs w:val="18"/>
                <w:lang w:val="fr-FR"/>
              </w:rPr>
              <w:t xml:space="preserve"> </w:t>
            </w:r>
            <w:proofErr w:type="spellStart"/>
            <w:r w:rsidRPr="00D952D7">
              <w:rPr>
                <w:sz w:val="18"/>
                <w:szCs w:val="18"/>
                <w:lang w:val="fr-FR"/>
              </w:rPr>
              <w:t>Kambamba</w:t>
            </w:r>
            <w:proofErr w:type="spellEnd"/>
          </w:p>
        </w:tc>
        <w:tc>
          <w:tcPr>
            <w:tcW w:w="2410"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Septembre-Octobre 2010</w:t>
            </w:r>
          </w:p>
        </w:tc>
        <w:tc>
          <w:tcPr>
            <w:tcW w:w="1559"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11 à 15</w:t>
            </w:r>
            <w:r w:rsidR="00CA4280" w:rsidRPr="00813ECD">
              <w:rPr>
                <w:sz w:val="18"/>
                <w:szCs w:val="18"/>
                <w:lang w:val="fr-FR"/>
              </w:rPr>
              <w:t> ans</w:t>
            </w:r>
          </w:p>
        </w:tc>
        <w:tc>
          <w:tcPr>
            <w:tcW w:w="1416" w:type="dxa"/>
            <w:shd w:val="clear" w:color="auto" w:fill="auto"/>
          </w:tcPr>
          <w:p w:rsidR="00D4640A" w:rsidRPr="00813ECD" w:rsidRDefault="00D4640A" w:rsidP="00813ECD">
            <w:pPr>
              <w:pStyle w:val="SingleTxtG"/>
              <w:suppressAutoHyphens w:val="0"/>
              <w:spacing w:before="40" w:line="220" w:lineRule="exact"/>
              <w:ind w:left="0" w:right="113"/>
              <w:jc w:val="right"/>
              <w:rPr>
                <w:sz w:val="18"/>
                <w:szCs w:val="18"/>
                <w:lang w:val="fr-FR"/>
              </w:rPr>
            </w:pPr>
            <w:r w:rsidRPr="00813ECD">
              <w:rPr>
                <w:sz w:val="18"/>
                <w:szCs w:val="18"/>
                <w:lang w:val="fr-FR"/>
              </w:rPr>
              <w:t>10</w:t>
            </w:r>
          </w:p>
        </w:tc>
      </w:tr>
      <w:tr w:rsidR="00BC11CB" w:rsidRPr="00BC11CB" w:rsidTr="00813ECD">
        <w:trPr>
          <w:cantSplit/>
        </w:trPr>
        <w:tc>
          <w:tcPr>
            <w:tcW w:w="1985" w:type="dxa"/>
            <w:shd w:val="clear" w:color="auto" w:fill="auto"/>
          </w:tcPr>
          <w:p w:rsidR="00D4640A" w:rsidRPr="00085489" w:rsidRDefault="00D4640A" w:rsidP="00813ECD">
            <w:pPr>
              <w:pStyle w:val="SingleTxtG"/>
              <w:suppressAutoHyphens w:val="0"/>
              <w:spacing w:before="40" w:line="220" w:lineRule="exact"/>
              <w:ind w:left="0" w:right="113"/>
              <w:jc w:val="left"/>
              <w:rPr>
                <w:sz w:val="18"/>
                <w:szCs w:val="18"/>
                <w:lang w:val="fr-FR"/>
              </w:rPr>
            </w:pPr>
            <w:proofErr w:type="spellStart"/>
            <w:r w:rsidRPr="00D952D7">
              <w:rPr>
                <w:sz w:val="18"/>
                <w:szCs w:val="18"/>
                <w:lang w:val="fr-FR"/>
              </w:rPr>
              <w:t>Swa</w:t>
            </w:r>
            <w:proofErr w:type="spellEnd"/>
            <w:r w:rsidRPr="00D952D7">
              <w:rPr>
                <w:sz w:val="18"/>
                <w:szCs w:val="18"/>
                <w:lang w:val="fr-FR"/>
              </w:rPr>
              <w:t xml:space="preserve"> </w:t>
            </w:r>
            <w:proofErr w:type="spellStart"/>
            <w:r w:rsidRPr="00D952D7">
              <w:rPr>
                <w:sz w:val="18"/>
                <w:szCs w:val="18"/>
                <w:lang w:val="fr-FR"/>
              </w:rPr>
              <w:t>Kibula</w:t>
            </w:r>
            <w:proofErr w:type="spellEnd"/>
          </w:p>
        </w:tc>
        <w:tc>
          <w:tcPr>
            <w:tcW w:w="2410"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Septembre-Octobre 2010</w:t>
            </w:r>
          </w:p>
        </w:tc>
        <w:tc>
          <w:tcPr>
            <w:tcW w:w="1559"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11 à 15</w:t>
            </w:r>
            <w:r w:rsidR="00CA4280" w:rsidRPr="00813ECD">
              <w:rPr>
                <w:sz w:val="18"/>
                <w:szCs w:val="18"/>
                <w:lang w:val="fr-FR"/>
              </w:rPr>
              <w:t> ans</w:t>
            </w:r>
          </w:p>
        </w:tc>
        <w:tc>
          <w:tcPr>
            <w:tcW w:w="1416" w:type="dxa"/>
            <w:shd w:val="clear" w:color="auto" w:fill="auto"/>
          </w:tcPr>
          <w:p w:rsidR="00D4640A" w:rsidRPr="00813ECD" w:rsidRDefault="00D4640A" w:rsidP="00813ECD">
            <w:pPr>
              <w:pStyle w:val="SingleTxtG"/>
              <w:suppressAutoHyphens w:val="0"/>
              <w:spacing w:before="40" w:line="220" w:lineRule="exact"/>
              <w:ind w:left="0" w:right="113"/>
              <w:jc w:val="right"/>
              <w:rPr>
                <w:sz w:val="18"/>
                <w:szCs w:val="18"/>
                <w:lang w:val="fr-FR"/>
              </w:rPr>
            </w:pPr>
            <w:r w:rsidRPr="00813ECD">
              <w:rPr>
                <w:sz w:val="18"/>
                <w:szCs w:val="18"/>
                <w:lang w:val="fr-FR"/>
              </w:rPr>
              <w:t>28</w:t>
            </w:r>
          </w:p>
        </w:tc>
      </w:tr>
      <w:tr w:rsidR="00BC11CB" w:rsidRPr="00BC11CB" w:rsidTr="00813ECD">
        <w:trPr>
          <w:cantSplit/>
        </w:trPr>
        <w:tc>
          <w:tcPr>
            <w:tcW w:w="1985" w:type="dxa"/>
            <w:shd w:val="clear" w:color="auto" w:fill="auto"/>
          </w:tcPr>
          <w:p w:rsidR="00D4640A" w:rsidRPr="00085489" w:rsidRDefault="00D4640A" w:rsidP="00813ECD">
            <w:pPr>
              <w:pStyle w:val="SingleTxtG"/>
              <w:suppressAutoHyphens w:val="0"/>
              <w:spacing w:before="40" w:line="220" w:lineRule="exact"/>
              <w:ind w:left="0" w:right="113"/>
              <w:jc w:val="left"/>
              <w:rPr>
                <w:sz w:val="18"/>
                <w:szCs w:val="18"/>
                <w:lang w:val="fr-FR"/>
              </w:rPr>
            </w:pPr>
            <w:proofErr w:type="spellStart"/>
            <w:r w:rsidRPr="00D952D7">
              <w:rPr>
                <w:sz w:val="18"/>
                <w:szCs w:val="18"/>
                <w:lang w:val="fr-FR"/>
              </w:rPr>
              <w:t>Kiwenga</w:t>
            </w:r>
            <w:proofErr w:type="spellEnd"/>
          </w:p>
        </w:tc>
        <w:tc>
          <w:tcPr>
            <w:tcW w:w="2410"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Septembre-Octobre 2010</w:t>
            </w:r>
          </w:p>
        </w:tc>
        <w:tc>
          <w:tcPr>
            <w:tcW w:w="1559"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11 à 15</w:t>
            </w:r>
            <w:r w:rsidR="00CA4280" w:rsidRPr="00813ECD">
              <w:rPr>
                <w:sz w:val="18"/>
                <w:szCs w:val="18"/>
                <w:lang w:val="fr-FR"/>
              </w:rPr>
              <w:t> ans</w:t>
            </w:r>
          </w:p>
        </w:tc>
        <w:tc>
          <w:tcPr>
            <w:tcW w:w="1416" w:type="dxa"/>
            <w:shd w:val="clear" w:color="auto" w:fill="auto"/>
          </w:tcPr>
          <w:p w:rsidR="00D4640A" w:rsidRPr="00813ECD" w:rsidRDefault="00D4640A" w:rsidP="00813ECD">
            <w:pPr>
              <w:pStyle w:val="SingleTxtG"/>
              <w:suppressAutoHyphens w:val="0"/>
              <w:spacing w:before="40" w:line="220" w:lineRule="exact"/>
              <w:ind w:left="0" w:right="113"/>
              <w:jc w:val="right"/>
              <w:rPr>
                <w:sz w:val="18"/>
                <w:szCs w:val="18"/>
                <w:lang w:val="fr-FR"/>
              </w:rPr>
            </w:pPr>
            <w:r w:rsidRPr="00813ECD">
              <w:rPr>
                <w:sz w:val="18"/>
                <w:szCs w:val="18"/>
                <w:lang w:val="fr-FR"/>
              </w:rPr>
              <w:t>15</w:t>
            </w:r>
          </w:p>
        </w:tc>
      </w:tr>
      <w:tr w:rsidR="00BC11CB" w:rsidRPr="00BC11CB" w:rsidTr="00813ECD">
        <w:trPr>
          <w:cantSplit/>
        </w:trPr>
        <w:tc>
          <w:tcPr>
            <w:tcW w:w="1985" w:type="dxa"/>
            <w:shd w:val="clear" w:color="auto" w:fill="auto"/>
          </w:tcPr>
          <w:p w:rsidR="00D4640A" w:rsidRPr="00085489" w:rsidRDefault="00D4640A" w:rsidP="00813ECD">
            <w:pPr>
              <w:pStyle w:val="SingleTxtG"/>
              <w:suppressAutoHyphens w:val="0"/>
              <w:spacing w:before="40" w:line="220" w:lineRule="exact"/>
              <w:ind w:left="0" w:right="113"/>
              <w:jc w:val="left"/>
              <w:rPr>
                <w:sz w:val="18"/>
                <w:szCs w:val="18"/>
                <w:lang w:val="fr-FR"/>
              </w:rPr>
            </w:pPr>
            <w:proofErr w:type="spellStart"/>
            <w:r w:rsidRPr="00D952D7">
              <w:rPr>
                <w:sz w:val="18"/>
                <w:szCs w:val="18"/>
                <w:lang w:val="fr-FR"/>
              </w:rPr>
              <w:t>Mawangu</w:t>
            </w:r>
            <w:proofErr w:type="spellEnd"/>
          </w:p>
        </w:tc>
        <w:tc>
          <w:tcPr>
            <w:tcW w:w="2410"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Septembre-Octobre 2010</w:t>
            </w:r>
          </w:p>
        </w:tc>
        <w:tc>
          <w:tcPr>
            <w:tcW w:w="1559"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11 à 15</w:t>
            </w:r>
            <w:r w:rsidR="00CA4280" w:rsidRPr="00813ECD">
              <w:rPr>
                <w:sz w:val="18"/>
                <w:szCs w:val="18"/>
                <w:lang w:val="fr-FR"/>
              </w:rPr>
              <w:t> ans</w:t>
            </w:r>
          </w:p>
        </w:tc>
        <w:tc>
          <w:tcPr>
            <w:tcW w:w="1416" w:type="dxa"/>
            <w:shd w:val="clear" w:color="auto" w:fill="auto"/>
          </w:tcPr>
          <w:p w:rsidR="00D4640A" w:rsidRPr="00813ECD" w:rsidRDefault="00D4640A" w:rsidP="00813ECD">
            <w:pPr>
              <w:pStyle w:val="SingleTxtG"/>
              <w:suppressAutoHyphens w:val="0"/>
              <w:spacing w:before="40" w:line="220" w:lineRule="exact"/>
              <w:ind w:left="0" w:right="113"/>
              <w:jc w:val="right"/>
              <w:rPr>
                <w:sz w:val="18"/>
                <w:szCs w:val="18"/>
                <w:lang w:val="fr-FR"/>
              </w:rPr>
            </w:pPr>
            <w:r w:rsidRPr="00813ECD">
              <w:rPr>
                <w:sz w:val="18"/>
                <w:szCs w:val="18"/>
                <w:lang w:val="fr-FR"/>
              </w:rPr>
              <w:t>18</w:t>
            </w:r>
          </w:p>
        </w:tc>
      </w:tr>
      <w:tr w:rsidR="00BC11CB" w:rsidRPr="00BC11CB" w:rsidTr="00813ECD">
        <w:trPr>
          <w:cantSplit/>
        </w:trPr>
        <w:tc>
          <w:tcPr>
            <w:tcW w:w="1985" w:type="dxa"/>
            <w:shd w:val="clear" w:color="auto" w:fill="auto"/>
          </w:tcPr>
          <w:p w:rsidR="00D4640A" w:rsidRPr="00085489" w:rsidRDefault="00D4640A" w:rsidP="00813ECD">
            <w:pPr>
              <w:pStyle w:val="SingleTxtG"/>
              <w:suppressAutoHyphens w:val="0"/>
              <w:spacing w:before="40" w:line="220" w:lineRule="exact"/>
              <w:ind w:left="0" w:right="113"/>
              <w:jc w:val="left"/>
              <w:rPr>
                <w:sz w:val="18"/>
                <w:szCs w:val="18"/>
                <w:lang w:val="fr-FR"/>
              </w:rPr>
            </w:pPr>
            <w:proofErr w:type="spellStart"/>
            <w:r w:rsidRPr="00D952D7">
              <w:rPr>
                <w:sz w:val="18"/>
                <w:szCs w:val="18"/>
                <w:lang w:val="fr-FR"/>
              </w:rPr>
              <w:t>Katodi</w:t>
            </w:r>
            <w:proofErr w:type="spellEnd"/>
          </w:p>
        </w:tc>
        <w:tc>
          <w:tcPr>
            <w:tcW w:w="2410"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Septembre-Octobre 2010</w:t>
            </w:r>
          </w:p>
        </w:tc>
        <w:tc>
          <w:tcPr>
            <w:tcW w:w="1559"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11 à 15</w:t>
            </w:r>
            <w:r w:rsidR="00CA4280" w:rsidRPr="00813ECD">
              <w:rPr>
                <w:sz w:val="18"/>
                <w:szCs w:val="18"/>
                <w:lang w:val="fr-FR"/>
              </w:rPr>
              <w:t> ans</w:t>
            </w:r>
          </w:p>
        </w:tc>
        <w:tc>
          <w:tcPr>
            <w:tcW w:w="1416" w:type="dxa"/>
            <w:shd w:val="clear" w:color="auto" w:fill="auto"/>
          </w:tcPr>
          <w:p w:rsidR="00D4640A" w:rsidRPr="00813ECD" w:rsidRDefault="00D4640A" w:rsidP="00813ECD">
            <w:pPr>
              <w:pStyle w:val="SingleTxtG"/>
              <w:suppressAutoHyphens w:val="0"/>
              <w:spacing w:before="40" w:line="220" w:lineRule="exact"/>
              <w:ind w:left="0" w:right="113"/>
              <w:jc w:val="right"/>
              <w:rPr>
                <w:sz w:val="18"/>
                <w:szCs w:val="18"/>
                <w:lang w:val="fr-FR"/>
              </w:rPr>
            </w:pPr>
            <w:r w:rsidRPr="00813ECD">
              <w:rPr>
                <w:sz w:val="18"/>
                <w:szCs w:val="18"/>
                <w:lang w:val="fr-FR"/>
              </w:rPr>
              <w:t>11</w:t>
            </w:r>
          </w:p>
        </w:tc>
      </w:tr>
      <w:tr w:rsidR="00BC11CB" w:rsidRPr="00BC11CB" w:rsidTr="00813ECD">
        <w:trPr>
          <w:cantSplit/>
        </w:trPr>
        <w:tc>
          <w:tcPr>
            <w:tcW w:w="1985" w:type="dxa"/>
            <w:shd w:val="clear" w:color="auto" w:fill="auto"/>
          </w:tcPr>
          <w:p w:rsidR="00D4640A" w:rsidRPr="00085489" w:rsidRDefault="00D4640A" w:rsidP="00813ECD">
            <w:pPr>
              <w:pStyle w:val="SingleTxtG"/>
              <w:suppressAutoHyphens w:val="0"/>
              <w:spacing w:before="40" w:line="220" w:lineRule="exact"/>
              <w:ind w:left="0" w:right="113"/>
              <w:jc w:val="left"/>
              <w:rPr>
                <w:sz w:val="18"/>
                <w:szCs w:val="18"/>
                <w:lang w:val="fr-FR"/>
              </w:rPr>
            </w:pPr>
            <w:proofErr w:type="spellStart"/>
            <w:r w:rsidRPr="00D952D7">
              <w:rPr>
                <w:sz w:val="18"/>
                <w:szCs w:val="18"/>
                <w:lang w:val="fr-FR"/>
              </w:rPr>
              <w:t>Mbomba</w:t>
            </w:r>
            <w:proofErr w:type="spellEnd"/>
          </w:p>
        </w:tc>
        <w:tc>
          <w:tcPr>
            <w:tcW w:w="2410"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 xml:space="preserve">Septembre-Octobre 2010 </w:t>
            </w:r>
          </w:p>
        </w:tc>
        <w:tc>
          <w:tcPr>
            <w:tcW w:w="1559" w:type="dxa"/>
            <w:shd w:val="clear" w:color="auto" w:fill="auto"/>
          </w:tcPr>
          <w:p w:rsidR="00D4640A" w:rsidRPr="00813ECD" w:rsidRDefault="00D4640A" w:rsidP="00813ECD">
            <w:pPr>
              <w:pStyle w:val="SingleTxtG"/>
              <w:suppressAutoHyphens w:val="0"/>
              <w:spacing w:before="40" w:line="220" w:lineRule="exact"/>
              <w:ind w:left="0" w:right="113"/>
              <w:jc w:val="left"/>
              <w:rPr>
                <w:sz w:val="18"/>
                <w:szCs w:val="18"/>
                <w:lang w:val="fr-FR"/>
              </w:rPr>
            </w:pPr>
            <w:r w:rsidRPr="00813ECD">
              <w:rPr>
                <w:sz w:val="18"/>
                <w:szCs w:val="18"/>
                <w:lang w:val="fr-FR"/>
              </w:rPr>
              <w:t>11 à 15</w:t>
            </w:r>
            <w:r w:rsidR="00CA4280" w:rsidRPr="00813ECD">
              <w:rPr>
                <w:sz w:val="18"/>
                <w:szCs w:val="18"/>
                <w:lang w:val="fr-FR"/>
              </w:rPr>
              <w:t> ans</w:t>
            </w:r>
            <w:r w:rsidRPr="00813ECD">
              <w:rPr>
                <w:sz w:val="18"/>
                <w:szCs w:val="18"/>
                <w:lang w:val="fr-FR"/>
              </w:rPr>
              <w:t xml:space="preserve"> </w:t>
            </w:r>
          </w:p>
        </w:tc>
        <w:tc>
          <w:tcPr>
            <w:tcW w:w="1416" w:type="dxa"/>
            <w:shd w:val="clear" w:color="auto" w:fill="auto"/>
          </w:tcPr>
          <w:p w:rsidR="00D4640A" w:rsidRPr="00813ECD" w:rsidRDefault="00D4640A" w:rsidP="00813ECD">
            <w:pPr>
              <w:pStyle w:val="SingleTxtG"/>
              <w:suppressAutoHyphens w:val="0"/>
              <w:spacing w:before="40" w:line="220" w:lineRule="exact"/>
              <w:ind w:left="0" w:right="113"/>
              <w:jc w:val="right"/>
              <w:rPr>
                <w:sz w:val="18"/>
                <w:szCs w:val="18"/>
                <w:lang w:val="fr-FR"/>
              </w:rPr>
            </w:pPr>
            <w:r w:rsidRPr="00813ECD">
              <w:rPr>
                <w:sz w:val="18"/>
                <w:szCs w:val="18"/>
                <w:lang w:val="fr-FR"/>
              </w:rPr>
              <w:t>27</w:t>
            </w:r>
          </w:p>
        </w:tc>
      </w:tr>
      <w:tr w:rsidR="00BC11CB" w:rsidRPr="00BC11CB" w:rsidTr="00813ECD">
        <w:trPr>
          <w:cantSplit/>
        </w:trPr>
        <w:tc>
          <w:tcPr>
            <w:tcW w:w="5954" w:type="dxa"/>
            <w:gridSpan w:val="3"/>
            <w:shd w:val="clear" w:color="auto" w:fill="auto"/>
          </w:tcPr>
          <w:p w:rsidR="00D4640A" w:rsidRPr="00085489" w:rsidRDefault="00D4640A" w:rsidP="00813ECD">
            <w:pPr>
              <w:pStyle w:val="SingleTxtG"/>
              <w:suppressAutoHyphens w:val="0"/>
              <w:spacing w:before="40" w:line="220" w:lineRule="exact"/>
              <w:ind w:left="0" w:right="113"/>
              <w:jc w:val="left"/>
              <w:rPr>
                <w:sz w:val="18"/>
                <w:szCs w:val="18"/>
                <w:lang w:val="fr-FR"/>
              </w:rPr>
            </w:pPr>
            <w:r w:rsidRPr="00D952D7">
              <w:rPr>
                <w:sz w:val="18"/>
                <w:szCs w:val="18"/>
                <w:lang w:val="fr-FR"/>
              </w:rPr>
              <w:t>Total</w:t>
            </w:r>
          </w:p>
        </w:tc>
        <w:tc>
          <w:tcPr>
            <w:tcW w:w="1416" w:type="dxa"/>
            <w:shd w:val="clear" w:color="auto" w:fill="auto"/>
          </w:tcPr>
          <w:p w:rsidR="00D4640A" w:rsidRPr="00813ECD" w:rsidRDefault="00D4640A" w:rsidP="00813ECD">
            <w:pPr>
              <w:pStyle w:val="SingleTxtG"/>
              <w:suppressAutoHyphens w:val="0"/>
              <w:spacing w:before="40" w:line="220" w:lineRule="exact"/>
              <w:ind w:left="0" w:right="113"/>
              <w:jc w:val="right"/>
              <w:rPr>
                <w:sz w:val="18"/>
                <w:szCs w:val="18"/>
                <w:lang w:val="fr-FR"/>
              </w:rPr>
            </w:pPr>
            <w:r w:rsidRPr="00813ECD">
              <w:rPr>
                <w:sz w:val="18"/>
                <w:szCs w:val="18"/>
                <w:lang w:val="fr-FR"/>
              </w:rPr>
              <w:t>209</w:t>
            </w:r>
          </w:p>
        </w:tc>
      </w:tr>
    </w:tbl>
    <w:p w:rsidR="00D4640A" w:rsidRPr="00BC11CB" w:rsidRDefault="008E3E0A" w:rsidP="00813ECD">
      <w:pPr>
        <w:pStyle w:val="SingleTxtG"/>
        <w:spacing w:before="240"/>
        <w:rPr>
          <w:lang w:val="fr-FR"/>
        </w:rPr>
      </w:pPr>
      <w:r>
        <w:rPr>
          <w:lang w:val="fr-FR"/>
        </w:rPr>
        <w:t>132.</w:t>
      </w:r>
      <w:r>
        <w:rPr>
          <w:lang w:val="fr-FR"/>
        </w:rPr>
        <w:tab/>
      </w:r>
      <w:r w:rsidR="00D4640A" w:rsidRPr="00BC11CB">
        <w:rPr>
          <w:lang w:val="fr-FR"/>
        </w:rPr>
        <w:t xml:space="preserve">Il convient de signaler dans le même registre, l’arrestation par la Police Nationale Congolaise d’un présumé trafiquant d’enfant appréhender à </w:t>
      </w:r>
      <w:proofErr w:type="spellStart"/>
      <w:r w:rsidR="00D4640A" w:rsidRPr="00BC11CB">
        <w:rPr>
          <w:lang w:val="fr-FR"/>
        </w:rPr>
        <w:t>Kamako</w:t>
      </w:r>
      <w:proofErr w:type="spellEnd"/>
      <w:r w:rsidR="00D4640A" w:rsidRPr="00BC11CB">
        <w:rPr>
          <w:lang w:val="fr-FR"/>
        </w:rPr>
        <w:t xml:space="preserve">, une cité située dans le Territoire de Tshikapa, Province du </w:t>
      </w:r>
      <w:proofErr w:type="spellStart"/>
      <w:r w:rsidR="00D4640A" w:rsidRPr="00BC11CB">
        <w:rPr>
          <w:lang w:val="fr-FR"/>
        </w:rPr>
        <w:t>Kasai-Occidental</w:t>
      </w:r>
      <w:proofErr w:type="spellEnd"/>
      <w:r w:rsidR="00D4640A" w:rsidRPr="00BC11CB">
        <w:rPr>
          <w:lang w:val="fr-FR"/>
        </w:rPr>
        <w:t>, à la frontière avec la République d’Angola. Ce dernier sera par la suite transféré au Parquet Secondaire de Tshikapa, environ 260</w:t>
      </w:r>
      <w:r w:rsidR="00AA2441">
        <w:rPr>
          <w:lang w:val="fr-FR"/>
        </w:rPr>
        <w:t> k</w:t>
      </w:r>
      <w:r w:rsidR="00D4640A" w:rsidRPr="00BC11CB">
        <w:rPr>
          <w:lang w:val="fr-FR"/>
        </w:rPr>
        <w:t xml:space="preserve">m de Kananga, Chef-lieu de la Province du </w:t>
      </w:r>
      <w:proofErr w:type="spellStart"/>
      <w:r w:rsidR="00D4640A" w:rsidRPr="00BC11CB">
        <w:rPr>
          <w:lang w:val="fr-FR"/>
        </w:rPr>
        <w:t>Kasai-Occidental</w:t>
      </w:r>
      <w:proofErr w:type="spellEnd"/>
      <w:r w:rsidR="00D4640A" w:rsidRPr="00BC11CB">
        <w:rPr>
          <w:lang w:val="fr-FR"/>
        </w:rPr>
        <w:t>.</w:t>
      </w:r>
      <w:r w:rsidR="00BC11CB" w:rsidRPr="00BC11CB">
        <w:rPr>
          <w:lang w:val="fr-FR"/>
        </w:rPr>
        <w:t xml:space="preserve"> </w:t>
      </w:r>
      <w:r w:rsidR="00D4640A" w:rsidRPr="00BC11CB">
        <w:rPr>
          <w:lang w:val="fr-FR"/>
        </w:rPr>
        <w:t xml:space="preserve">Le Chef de la Police de </w:t>
      </w:r>
      <w:proofErr w:type="spellStart"/>
      <w:r w:rsidR="00D4640A" w:rsidRPr="00BC11CB">
        <w:rPr>
          <w:lang w:val="fr-FR"/>
        </w:rPr>
        <w:t>Kamako</w:t>
      </w:r>
      <w:proofErr w:type="spellEnd"/>
      <w:r w:rsidR="00D4640A" w:rsidRPr="00BC11CB">
        <w:rPr>
          <w:lang w:val="fr-FR"/>
        </w:rPr>
        <w:t xml:space="preserve"> a précisé que la personne arrêtée est </w:t>
      </w:r>
      <w:proofErr w:type="gramStart"/>
      <w:r w:rsidR="00D4640A" w:rsidRPr="00BC11CB">
        <w:rPr>
          <w:lang w:val="fr-FR"/>
        </w:rPr>
        <w:t>âgé</w:t>
      </w:r>
      <w:proofErr w:type="gramEnd"/>
      <w:r w:rsidR="00D4640A" w:rsidRPr="00BC11CB">
        <w:rPr>
          <w:lang w:val="fr-FR"/>
        </w:rPr>
        <w:t xml:space="preserve"> de 45</w:t>
      </w:r>
      <w:r w:rsidR="00CA4280" w:rsidRPr="00BC11CB">
        <w:rPr>
          <w:lang w:val="fr-FR"/>
        </w:rPr>
        <w:t> ans</w:t>
      </w:r>
      <w:r w:rsidR="00D4640A" w:rsidRPr="00BC11CB">
        <w:rPr>
          <w:lang w:val="fr-FR"/>
        </w:rPr>
        <w:t xml:space="preserve"> et a été attrapé alors qu’il préparait une nouvelle expédition de deux fillettes de 12</w:t>
      </w:r>
      <w:r w:rsidR="00CA4280" w:rsidRPr="00BC11CB">
        <w:rPr>
          <w:lang w:val="fr-FR"/>
        </w:rPr>
        <w:t> ans</w:t>
      </w:r>
      <w:r w:rsidR="00D4640A" w:rsidRPr="00BC11CB">
        <w:rPr>
          <w:lang w:val="fr-FR"/>
        </w:rPr>
        <w:t xml:space="preserve"> vers l’Angola.</w:t>
      </w:r>
      <w:r w:rsidR="00BC11CB" w:rsidRPr="00BC11CB">
        <w:rPr>
          <w:lang w:val="fr-FR"/>
        </w:rPr>
        <w:t xml:space="preserve"> </w:t>
      </w:r>
      <w:r w:rsidR="00D4640A" w:rsidRPr="00BC11CB">
        <w:rPr>
          <w:lang w:val="fr-FR"/>
        </w:rPr>
        <w:t>L’accusé aurait reconnu son tort lors de l’audition et ajouté qu’il a vendu au mois de septembre 2010 deux filles âgées de 13 et 14</w:t>
      </w:r>
      <w:r w:rsidR="00CA4280" w:rsidRPr="00BC11CB">
        <w:rPr>
          <w:lang w:val="fr-FR"/>
        </w:rPr>
        <w:t> ans</w:t>
      </w:r>
      <w:r w:rsidR="00D4640A" w:rsidRPr="00BC11CB">
        <w:rPr>
          <w:lang w:val="fr-FR"/>
        </w:rPr>
        <w:t xml:space="preserve"> pour une valeur de 600$ chacune.</w:t>
      </w:r>
      <w:r w:rsidR="00BC11CB" w:rsidRPr="00BC11CB">
        <w:rPr>
          <w:lang w:val="fr-FR"/>
        </w:rPr>
        <w:t xml:space="preserve"> </w:t>
      </w:r>
      <w:r w:rsidR="00813ECD" w:rsidRPr="00BC11CB">
        <w:t>132.</w:t>
      </w:r>
      <w:r w:rsidR="00813ECD" w:rsidRPr="00BC11CB">
        <w:tab/>
      </w:r>
      <w:r w:rsidR="00D4640A" w:rsidRPr="00BC11CB">
        <w:rPr>
          <w:lang w:val="fr-FR"/>
        </w:rPr>
        <w:t xml:space="preserve">L’homme n’a cependant pas dit pour quel usage ces filles ont été achetées. Un responsable des services à la frontière a déclaré pour sa part que ce présumé trafiquant d’enfant dont il n’a pas cité le nom, a indiqué que certaines femmes congolaises de </w:t>
      </w:r>
      <w:proofErr w:type="spellStart"/>
      <w:r w:rsidR="00D4640A" w:rsidRPr="00BC11CB">
        <w:rPr>
          <w:lang w:val="fr-FR"/>
        </w:rPr>
        <w:t>Kamonia</w:t>
      </w:r>
      <w:proofErr w:type="spellEnd"/>
      <w:r w:rsidR="00D4640A" w:rsidRPr="00BC11CB">
        <w:rPr>
          <w:lang w:val="fr-FR"/>
        </w:rPr>
        <w:t xml:space="preserve"> (cité voisine de </w:t>
      </w:r>
      <w:proofErr w:type="spellStart"/>
      <w:r w:rsidR="00D4640A" w:rsidRPr="00BC11CB">
        <w:rPr>
          <w:lang w:val="fr-FR"/>
        </w:rPr>
        <w:t>Kamako</w:t>
      </w:r>
      <w:proofErr w:type="spellEnd"/>
      <w:r w:rsidR="00D4640A" w:rsidRPr="00BC11CB">
        <w:rPr>
          <w:lang w:val="fr-FR"/>
        </w:rPr>
        <w:t>) sont très actives dans le trafic de petites filles en complicité avec des Angolaises.</w:t>
      </w:r>
    </w:p>
    <w:p w:rsidR="00D4640A" w:rsidRPr="00D4640A" w:rsidRDefault="00813ECD" w:rsidP="00813ECD">
      <w:pPr>
        <w:pStyle w:val="SingleTxtG"/>
        <w:rPr>
          <w:lang w:val="fr-FR"/>
        </w:rPr>
      </w:pPr>
      <w:r w:rsidRPr="00D4640A">
        <w:t>133.</w:t>
      </w:r>
      <w:r w:rsidRPr="00D4640A">
        <w:tab/>
      </w:r>
      <w:r w:rsidR="00D4640A" w:rsidRPr="00D4640A">
        <w:rPr>
          <w:lang w:val="fr-FR"/>
        </w:rPr>
        <w:t>L’article</w:t>
      </w:r>
      <w:r w:rsidR="007E5725">
        <w:rPr>
          <w:lang w:val="fr-FR"/>
        </w:rPr>
        <w:t xml:space="preserve"> </w:t>
      </w:r>
      <w:r w:rsidR="00D4640A" w:rsidRPr="00D4640A">
        <w:rPr>
          <w:lang w:val="fr-FR"/>
        </w:rPr>
        <w:t>42 énonce : les pouvoirs publics ont l’obligation de protéger la jeunesse contre toute atteinte à sa santé, à son éducation e</w:t>
      </w:r>
      <w:r w:rsidR="00632BF0">
        <w:rPr>
          <w:lang w:val="fr-FR"/>
        </w:rPr>
        <w:t>t à son développement intégral.</w:t>
      </w:r>
    </w:p>
    <w:p w:rsidR="00D4640A" w:rsidRPr="00D4640A" w:rsidRDefault="00813ECD" w:rsidP="00813ECD">
      <w:pPr>
        <w:pStyle w:val="SingleTxtG"/>
        <w:rPr>
          <w:lang w:val="fr-FR"/>
        </w:rPr>
      </w:pPr>
      <w:r w:rsidRPr="00D4640A">
        <w:t>134.</w:t>
      </w:r>
      <w:r w:rsidRPr="00D4640A">
        <w:tab/>
      </w:r>
      <w:r w:rsidR="00D4640A" w:rsidRPr="00D4640A">
        <w:rPr>
          <w:lang w:val="fr-FR"/>
        </w:rPr>
        <w:t>L’article 38 de la loi sur la protection de l’enfant dispose que</w:t>
      </w:r>
      <w:r w:rsidR="007E5725">
        <w:rPr>
          <w:lang w:val="fr-FR"/>
        </w:rPr>
        <w:t> </w:t>
      </w:r>
      <w:r w:rsidR="00D4640A" w:rsidRPr="00D4640A">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Tout enfant a droit à l’éducation.</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Les parents ont l’obligation d’envoyer leurs enfants à l’école sans aucune discrimination.</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L’Etat garantit le droit de l’enfant à l’éducation en rendant obligatoire et gratuit l’enseignement primaire public. Il organise les différentes formes d’enseignement secondaire et</w:t>
      </w:r>
      <w:r w:rsidR="00632BF0">
        <w:rPr>
          <w:lang w:val="fr-FR"/>
        </w:rPr>
        <w:t xml:space="preserve"> professionnel. Il intègre </w:t>
      </w:r>
      <w:r w:rsidR="00D4640A" w:rsidRPr="00D4640A">
        <w:rPr>
          <w:lang w:val="fr-FR"/>
        </w:rPr>
        <w:t>l’enseignement des droits humains, en particulier des droits et devoirs de l’enfant, ainsi que l’initiation à la vie à tous les niveaux du système éducatif.</w:t>
      </w:r>
    </w:p>
    <w:p w:rsidR="00D4640A" w:rsidRPr="00D4640A" w:rsidRDefault="00813ECD" w:rsidP="00813ECD">
      <w:pPr>
        <w:pStyle w:val="SingleTxtG"/>
        <w:rPr>
          <w:lang w:val="fr-FR"/>
        </w:rPr>
      </w:pPr>
      <w:r w:rsidRPr="00D4640A">
        <w:t>135.</w:t>
      </w:r>
      <w:r w:rsidRPr="00D4640A">
        <w:tab/>
      </w:r>
      <w:r w:rsidR="00D4640A" w:rsidRPr="00D4640A">
        <w:rPr>
          <w:lang w:val="fr-FR"/>
        </w:rPr>
        <w:t>Dans ce cadre, le Président de la République a pris à l’occasion de la rentrée scolaire 2010</w:t>
      </w:r>
      <w:r w:rsidR="00AA2441">
        <w:rPr>
          <w:lang w:val="fr-FR"/>
        </w:rPr>
        <w:t>-</w:t>
      </w:r>
      <w:r w:rsidR="00D4640A" w:rsidRPr="00D4640A">
        <w:rPr>
          <w:lang w:val="fr-FR"/>
        </w:rPr>
        <w:t>2011,</w:t>
      </w:r>
      <w:r w:rsidR="007E5725">
        <w:rPr>
          <w:lang w:val="fr-FR"/>
        </w:rPr>
        <w:t xml:space="preserve"> </w:t>
      </w:r>
      <w:r w:rsidR="00D4640A" w:rsidRPr="00D4640A">
        <w:rPr>
          <w:lang w:val="fr-FR"/>
        </w:rPr>
        <w:t>par un communiqué officiel du 30 août 2010 confirmé la gratuité de l’enseignement fondamentale (1</w:t>
      </w:r>
      <w:r w:rsidR="00D4640A" w:rsidRPr="00813ECD">
        <w:rPr>
          <w:vertAlign w:val="superscript"/>
          <w:lang w:val="fr-FR"/>
        </w:rPr>
        <w:t>re</w:t>
      </w:r>
      <w:r w:rsidR="00D4640A" w:rsidRPr="00D4640A">
        <w:rPr>
          <w:lang w:val="fr-FR"/>
        </w:rPr>
        <w:t>, 2</w:t>
      </w:r>
      <w:r w:rsidR="00D4640A" w:rsidRPr="00813ECD">
        <w:rPr>
          <w:vertAlign w:val="superscript"/>
          <w:lang w:val="fr-FR"/>
        </w:rPr>
        <w:t>e</w:t>
      </w:r>
      <w:r w:rsidR="00AA2441">
        <w:rPr>
          <w:lang w:val="fr-FR"/>
        </w:rPr>
        <w:t xml:space="preserve"> </w:t>
      </w:r>
      <w:r w:rsidR="00D4640A" w:rsidRPr="00D4640A">
        <w:rPr>
          <w:lang w:val="fr-FR"/>
        </w:rPr>
        <w:t>et 3</w:t>
      </w:r>
      <w:r w:rsidR="00D4640A" w:rsidRPr="00813ECD">
        <w:rPr>
          <w:vertAlign w:val="superscript"/>
          <w:lang w:val="fr-FR"/>
        </w:rPr>
        <w:t>e</w:t>
      </w:r>
      <w:r w:rsidR="00D4640A" w:rsidRPr="00D4640A">
        <w:rPr>
          <w:lang w:val="fr-FR"/>
        </w:rPr>
        <w:t xml:space="preserve"> année primaire) à tous les Etablissements Scolaires de la RDC exceptés</w:t>
      </w:r>
      <w:r w:rsidR="007E5725">
        <w:rPr>
          <w:lang w:val="fr-FR"/>
        </w:rPr>
        <w:t xml:space="preserve"> </w:t>
      </w:r>
      <w:r w:rsidR="00D4640A" w:rsidRPr="00D4640A">
        <w:rPr>
          <w:lang w:val="fr-FR"/>
        </w:rPr>
        <w:t>ceux de la Ville Province de Kinshasa et Lubumbashi.</w:t>
      </w:r>
    </w:p>
    <w:p w:rsidR="00D4640A" w:rsidRPr="00AA2441" w:rsidRDefault="008E3E0A" w:rsidP="00813ECD">
      <w:pPr>
        <w:pStyle w:val="SingleTxtG"/>
        <w:rPr>
          <w:lang w:val="fr-FR"/>
        </w:rPr>
      </w:pPr>
      <w:r>
        <w:rPr>
          <w:lang w:val="fr-FR"/>
        </w:rPr>
        <w:lastRenderedPageBreak/>
        <w:t>136.</w:t>
      </w:r>
      <w:r>
        <w:rPr>
          <w:lang w:val="fr-FR"/>
        </w:rPr>
        <w:tab/>
      </w:r>
      <w:r w:rsidR="00D4640A" w:rsidRPr="00AA2441">
        <w:rPr>
          <w:lang w:val="fr-FR"/>
        </w:rPr>
        <w:t>L’article 57 de la loi sur la protection de l’enfant</w:t>
      </w:r>
      <w:r w:rsidR="00AA2441">
        <w:rPr>
          <w:lang w:val="fr-FR"/>
        </w:rPr>
        <w:t xml:space="preserve"> </w:t>
      </w:r>
      <w:r w:rsidR="00D4640A" w:rsidRPr="00AA2441">
        <w:rPr>
          <w:lang w:val="fr-FR"/>
        </w:rPr>
        <w:t>garantit à l’enfant le droit à la protection contre toute forme d’exploitation et de violences.</w:t>
      </w:r>
      <w:r w:rsidR="00AA2441" w:rsidRPr="00AA2441">
        <w:rPr>
          <w:lang w:val="fr-FR"/>
        </w:rPr>
        <w:t xml:space="preserve"> </w:t>
      </w:r>
      <w:r w:rsidR="00D4640A" w:rsidRPr="00AA2441">
        <w:rPr>
          <w:lang w:val="fr-FR"/>
        </w:rPr>
        <w:t>Les parents ont le devoir de veiller à ce que la discipline familiale soit administrée de telle sorte que l’enfant soit traité avec humanité.</w:t>
      </w:r>
      <w:r w:rsidR="00AA2441" w:rsidRPr="00AA2441">
        <w:rPr>
          <w:lang w:val="fr-FR"/>
        </w:rPr>
        <w:t xml:space="preserve"> </w:t>
      </w:r>
      <w:r w:rsidR="00813ECD" w:rsidRPr="00AA2441">
        <w:t>136.</w:t>
      </w:r>
      <w:r w:rsidR="00813ECD" w:rsidRPr="00AA2441">
        <w:tab/>
      </w:r>
      <w:r w:rsidR="00D4640A" w:rsidRPr="00AA2441">
        <w:rPr>
          <w:lang w:val="fr-FR"/>
        </w:rPr>
        <w:t>L’Etat veille à ce que la discipline soit, dans les établissements scolaires, les institutions de garde privées agréées et publiques, administrées de telle manière que l’enfant soit traité avec humanité.</w:t>
      </w:r>
    </w:p>
    <w:p w:rsidR="00D4640A" w:rsidRPr="00D4640A" w:rsidRDefault="00813ECD" w:rsidP="00813ECD">
      <w:pPr>
        <w:pStyle w:val="SingleTxtG"/>
        <w:rPr>
          <w:lang w:val="fr-FR"/>
        </w:rPr>
      </w:pPr>
      <w:r w:rsidRPr="00D4640A">
        <w:t>137.</w:t>
      </w:r>
      <w:r w:rsidRPr="00D4640A">
        <w:tab/>
      </w:r>
      <w:r w:rsidR="00D4640A" w:rsidRPr="00D4640A">
        <w:rPr>
          <w:lang w:val="fr-FR"/>
        </w:rPr>
        <w:t>L’Arrêté interministériel n</w:t>
      </w:r>
      <w:r w:rsidR="008609CC" w:rsidRPr="00813ECD">
        <w:rPr>
          <w:vertAlign w:val="superscript"/>
          <w:lang w:val="fr-FR"/>
        </w:rPr>
        <w:t>o</w:t>
      </w:r>
      <w:r w:rsidR="008609CC">
        <w:rPr>
          <w:lang w:val="fr-FR"/>
        </w:rPr>
        <w:t> </w:t>
      </w:r>
      <w:r w:rsidR="00D4640A" w:rsidRPr="00D4640A">
        <w:rPr>
          <w:lang w:val="fr-FR"/>
        </w:rPr>
        <w:t>001/CAB/MIN-ECO/2007 et 001/CAB/MIN/IND/2007 du 12 avril 2007 portant interdiction du commerce d’alcool, eau de vie et liqueurs conditionnées dans les sachets réduit de fait l’accessibilité de ces substances aux enfants. En application de cet arrêté, des saisies des stocks de ces boissons fabriquées en violation de la mesure d’interdiction ont été opérées.</w:t>
      </w:r>
    </w:p>
    <w:p w:rsidR="00D4640A" w:rsidRPr="00D4640A" w:rsidRDefault="00813ECD" w:rsidP="00813ECD">
      <w:pPr>
        <w:pStyle w:val="SingleTxtG"/>
        <w:rPr>
          <w:lang w:val="fr-FR"/>
        </w:rPr>
      </w:pPr>
      <w:r w:rsidRPr="00D4640A">
        <w:t>138.</w:t>
      </w:r>
      <w:r w:rsidRPr="00D4640A">
        <w:tab/>
      </w:r>
      <w:r w:rsidR="00D4640A" w:rsidRPr="00D4640A">
        <w:rPr>
          <w:lang w:val="fr-FR"/>
        </w:rPr>
        <w:t>Par ailleurs, le Ministère de la Santé, à travers les Arrêtés ministériels ci-dessous a également intégré la protection des enfants dans son programme d’action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Arrêté ministériel</w:t>
      </w:r>
      <w:r w:rsidR="007E5725">
        <w:rPr>
          <w:lang w:val="fr-FR"/>
        </w:rPr>
        <w:t xml:space="preserve"> </w:t>
      </w:r>
      <w:r w:rsidR="008609CC" w:rsidRPr="00D4640A">
        <w:rPr>
          <w:lang w:val="fr-FR"/>
        </w:rPr>
        <w:t>n</w:t>
      </w:r>
      <w:r w:rsidR="008609CC" w:rsidRPr="0038678E">
        <w:rPr>
          <w:vertAlign w:val="superscript"/>
          <w:lang w:val="fr-FR"/>
        </w:rPr>
        <w:t>o</w:t>
      </w:r>
      <w:r w:rsidR="008609CC">
        <w:rPr>
          <w:lang w:val="fr-FR"/>
        </w:rPr>
        <w:t> </w:t>
      </w:r>
      <w:r w:rsidR="00D4640A" w:rsidRPr="00D4640A">
        <w:rPr>
          <w:lang w:val="fr-FR"/>
        </w:rPr>
        <w:t>1250/CAB/MIN/S/PF/014/1997 du 17 mars 1997</w:t>
      </w:r>
      <w:r w:rsidR="007E5725">
        <w:rPr>
          <w:lang w:val="fr-FR"/>
        </w:rPr>
        <w:t xml:space="preserve"> </w:t>
      </w:r>
      <w:r w:rsidR="00D4640A" w:rsidRPr="00D4640A">
        <w:rPr>
          <w:lang w:val="fr-FR"/>
        </w:rPr>
        <w:t>portant mesures de police sanitaire sur la consommation du tabac</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 xml:space="preserve">Arrêté ministériel </w:t>
      </w:r>
      <w:r w:rsidR="00D6123B" w:rsidRPr="00D4640A">
        <w:rPr>
          <w:lang w:val="fr-FR"/>
        </w:rPr>
        <w:t>n</w:t>
      </w:r>
      <w:r w:rsidR="00D6123B" w:rsidRPr="0038678E">
        <w:rPr>
          <w:vertAlign w:val="superscript"/>
          <w:lang w:val="fr-FR"/>
        </w:rPr>
        <w:t>o</w:t>
      </w:r>
      <w:r w:rsidR="00D6123B">
        <w:rPr>
          <w:lang w:val="fr-FR"/>
        </w:rPr>
        <w:t> </w:t>
      </w:r>
      <w:r w:rsidR="00D4640A" w:rsidRPr="00D4640A">
        <w:rPr>
          <w:lang w:val="fr-FR"/>
        </w:rPr>
        <w:t>1250/CAB/MIN/S/CJ/25/2003 du 03 mai 2003 portant création et organisation du programme national de lutte contre la toxicomanie (PNLCT) en République démocratique du Congo.</w:t>
      </w:r>
    </w:p>
    <w:p w:rsidR="00D4640A" w:rsidRPr="00D4640A" w:rsidRDefault="00813ECD" w:rsidP="00813ECD">
      <w:pPr>
        <w:pStyle w:val="SingleTxtG"/>
        <w:rPr>
          <w:lang w:val="fr-FR"/>
        </w:rPr>
      </w:pPr>
      <w:r w:rsidRPr="00D4640A">
        <w:t>139.</w:t>
      </w:r>
      <w:r w:rsidRPr="00D4640A">
        <w:tab/>
      </w:r>
      <w:r w:rsidR="00D4640A" w:rsidRPr="00D4640A">
        <w:rPr>
          <w:lang w:val="fr-FR"/>
        </w:rPr>
        <w:t>Concernant les politiques et programmes pour prévenir les infractions visées dans le protocole, des plans sectoriels et des programmes sont assurés pratiquement par tous les ministères du gouvernement qui ont quelques responsabilités dan</w:t>
      </w:r>
      <w:r w:rsidR="00632BF0">
        <w:rPr>
          <w:lang w:val="fr-FR"/>
        </w:rPr>
        <w:t xml:space="preserve">s ces domaines. C’est ainsi que </w:t>
      </w:r>
      <w:r w:rsidR="00D4640A" w:rsidRPr="00D4640A">
        <w:rPr>
          <w:lang w:val="fr-FR"/>
        </w:rPr>
        <w:t>le Ministère du Genre, de la Famille et de l’Enfant</w:t>
      </w:r>
      <w:r w:rsidR="007E5725">
        <w:rPr>
          <w:lang w:val="fr-FR"/>
        </w:rPr>
        <w:t xml:space="preserve"> </w:t>
      </w:r>
      <w:r w:rsidR="00D4640A" w:rsidRPr="00D4640A">
        <w:rPr>
          <w:lang w:val="fr-FR"/>
        </w:rPr>
        <w:t>a :</w:t>
      </w:r>
    </w:p>
    <w:p w:rsidR="00D4640A" w:rsidRPr="00D4640A" w:rsidRDefault="00632BF0" w:rsidP="00632BF0">
      <w:pPr>
        <w:pStyle w:val="SingleTxtG"/>
        <w:tabs>
          <w:tab w:val="left" w:pos="480"/>
        </w:tabs>
        <w:ind w:firstLine="567"/>
        <w:rPr>
          <w:lang w:val="fr-FR"/>
        </w:rPr>
      </w:pPr>
      <w:r w:rsidRPr="00D4640A">
        <w:rPr>
          <w:lang w:val="fr-FR"/>
        </w:rPr>
        <w:t>a)</w:t>
      </w:r>
      <w:r w:rsidRPr="00D4640A">
        <w:rPr>
          <w:lang w:val="fr-FR"/>
        </w:rPr>
        <w:tab/>
      </w:r>
      <w:r w:rsidR="00AA2441">
        <w:rPr>
          <w:lang w:val="fr-FR"/>
        </w:rPr>
        <w:t>E</w:t>
      </w:r>
      <w:r w:rsidR="00D4640A" w:rsidRPr="00D4640A">
        <w:rPr>
          <w:lang w:val="fr-FR"/>
        </w:rPr>
        <w:t>laboré en 2007 un Plan d’Action national pour la prévention et la lutte contre les violences faites à l’enfant dont la campagne nationale de médiatisation de la LPE en cours depuis 2010, avec l’appui de l’UNICEF constitue la mise en œuvre</w:t>
      </w:r>
      <w:r w:rsidR="00AA2441">
        <w:rPr>
          <w:lang w:val="fr-FR"/>
        </w:rPr>
        <w:t> ;</w:t>
      </w:r>
    </w:p>
    <w:p w:rsidR="00D4640A" w:rsidRPr="00D4640A" w:rsidRDefault="00632BF0" w:rsidP="00632BF0">
      <w:pPr>
        <w:pStyle w:val="SingleTxtG"/>
        <w:tabs>
          <w:tab w:val="left" w:pos="480"/>
        </w:tabs>
        <w:ind w:firstLine="567"/>
        <w:rPr>
          <w:lang w:val="fr-FR"/>
        </w:rPr>
      </w:pPr>
      <w:r w:rsidRPr="00D4640A">
        <w:rPr>
          <w:lang w:val="fr-FR"/>
        </w:rPr>
        <w:t>b)</w:t>
      </w:r>
      <w:r w:rsidRPr="00D4640A">
        <w:rPr>
          <w:lang w:val="fr-FR"/>
        </w:rPr>
        <w:tab/>
      </w:r>
      <w:r w:rsidR="00D4640A" w:rsidRPr="00D4640A">
        <w:rPr>
          <w:lang w:val="fr-FR"/>
        </w:rPr>
        <w:t>Créé la 1</w:t>
      </w:r>
      <w:r w:rsidR="00D4640A" w:rsidRPr="00D4640A">
        <w:rPr>
          <w:vertAlign w:val="superscript"/>
          <w:lang w:val="fr-FR"/>
        </w:rPr>
        <w:t>re</w:t>
      </w:r>
      <w:r w:rsidR="00D4640A" w:rsidRPr="00D4640A">
        <w:rPr>
          <w:lang w:val="fr-FR"/>
        </w:rPr>
        <w:t xml:space="preserve"> agence nationale </w:t>
      </w:r>
      <w:proofErr w:type="spellStart"/>
      <w:r w:rsidR="00D4640A" w:rsidRPr="00D4640A">
        <w:rPr>
          <w:lang w:val="fr-FR"/>
        </w:rPr>
        <w:t>interministériele</w:t>
      </w:r>
      <w:proofErr w:type="spellEnd"/>
      <w:r w:rsidR="00D4640A" w:rsidRPr="00D4640A">
        <w:rPr>
          <w:lang w:val="fr-FR"/>
        </w:rPr>
        <w:t xml:space="preserve"> pour la lutte contre les violences faites à la jeune et petite fille en sigle AVIFEM. Cette agence qui bénéficiera des financements internes, bi et multilatéraux, a dans son plan d’action, un axe de prévention des abus prohibés par le protocole</w:t>
      </w:r>
      <w:r w:rsidR="00AA2441">
        <w:rPr>
          <w:lang w:val="fr-FR"/>
        </w:rPr>
        <w:t> ;</w:t>
      </w:r>
    </w:p>
    <w:p w:rsidR="00D4640A" w:rsidRPr="00D4640A" w:rsidRDefault="00632BF0" w:rsidP="00632BF0">
      <w:pPr>
        <w:pStyle w:val="SingleTxtG"/>
        <w:tabs>
          <w:tab w:val="left" w:pos="480"/>
        </w:tabs>
        <w:ind w:firstLine="567"/>
        <w:rPr>
          <w:lang w:val="fr-FR"/>
        </w:rPr>
      </w:pPr>
      <w:r w:rsidRPr="00D4640A">
        <w:rPr>
          <w:lang w:val="fr-FR"/>
        </w:rPr>
        <w:t>c)</w:t>
      </w:r>
      <w:r w:rsidRPr="00D4640A">
        <w:rPr>
          <w:lang w:val="fr-FR"/>
        </w:rPr>
        <w:tab/>
      </w:r>
      <w:r w:rsidR="00D4640A" w:rsidRPr="00D4640A">
        <w:rPr>
          <w:lang w:val="fr-FR"/>
        </w:rPr>
        <w:t>Créé</w:t>
      </w:r>
      <w:r w:rsidR="007E5725">
        <w:rPr>
          <w:lang w:val="fr-FR"/>
        </w:rPr>
        <w:t xml:space="preserve"> </w:t>
      </w:r>
      <w:r w:rsidR="00D4640A" w:rsidRPr="00D4640A">
        <w:rPr>
          <w:lang w:val="fr-FR"/>
        </w:rPr>
        <w:t>1</w:t>
      </w:r>
      <w:r w:rsidR="00D4640A" w:rsidRPr="00D4640A">
        <w:rPr>
          <w:vertAlign w:val="superscript"/>
          <w:lang w:val="fr-FR"/>
        </w:rPr>
        <w:t>er</w:t>
      </w:r>
      <w:r w:rsidR="00D4640A" w:rsidRPr="00D4640A">
        <w:rPr>
          <w:lang w:val="fr-FR"/>
        </w:rPr>
        <w:t xml:space="preserve"> Fond National pour la promotion de la Femme et la protection de l’enfant, en sigle FONAFEN. Ce fond est doté d’un budget du Gouvernement de démarrage d’un million et demi de dollars américains ; il servira dans sa phase opérationnelle à appuyer les initiatives des intervenants tant publics que privés dans le domaine de la prévention d’abus, de la prise en charge des victimes et de la promotion des droits des femmes et des enfants</w:t>
      </w:r>
      <w:r w:rsidR="00AA2441">
        <w:rPr>
          <w:lang w:val="fr-FR"/>
        </w:rPr>
        <w:t> ;</w:t>
      </w:r>
    </w:p>
    <w:p w:rsidR="00D4640A" w:rsidRPr="00D4640A" w:rsidRDefault="00632BF0" w:rsidP="00632BF0">
      <w:pPr>
        <w:pStyle w:val="SingleTxtG"/>
        <w:tabs>
          <w:tab w:val="left" w:pos="480"/>
        </w:tabs>
        <w:ind w:firstLine="567"/>
        <w:rPr>
          <w:lang w:val="fr-FR"/>
        </w:rPr>
      </w:pPr>
      <w:r w:rsidRPr="00D4640A">
        <w:rPr>
          <w:lang w:val="fr-FR"/>
        </w:rPr>
        <w:t>d)</w:t>
      </w:r>
      <w:r w:rsidRPr="00D4640A">
        <w:rPr>
          <w:lang w:val="fr-FR"/>
        </w:rPr>
        <w:tab/>
      </w:r>
      <w:r w:rsidR="00D4640A" w:rsidRPr="00D4640A">
        <w:rPr>
          <w:lang w:val="fr-FR"/>
        </w:rPr>
        <w:t>Création de la Commission de suivi de l’adoption internationale qui assure le contrôle de la conformité du processus d’adoption sur le plan interne et du processus et</w:t>
      </w:r>
      <w:r w:rsidR="007E5725">
        <w:rPr>
          <w:lang w:val="fr-FR"/>
        </w:rPr>
        <w:t xml:space="preserve"> </w:t>
      </w:r>
      <w:r w:rsidR="00D4640A" w:rsidRPr="00D4640A">
        <w:rPr>
          <w:lang w:val="fr-FR"/>
        </w:rPr>
        <w:t>suivi post adoption internationale.</w:t>
      </w:r>
      <w:r w:rsidR="00AA2441">
        <w:rPr>
          <w:lang w:val="fr-FR"/>
        </w:rPr>
        <w:t>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 xml:space="preserve">L’Arrêté interministériel </w:t>
      </w:r>
      <w:r w:rsidR="008609CC" w:rsidRPr="00D4640A">
        <w:rPr>
          <w:lang w:val="fr-FR"/>
        </w:rPr>
        <w:t>n</w:t>
      </w:r>
      <w:r w:rsidR="008609CC" w:rsidRPr="0038678E">
        <w:rPr>
          <w:vertAlign w:val="superscript"/>
          <w:lang w:val="fr-FR"/>
        </w:rPr>
        <w:t>o</w:t>
      </w:r>
      <w:r w:rsidR="008609CC">
        <w:rPr>
          <w:lang w:val="fr-FR"/>
        </w:rPr>
        <w:t> </w:t>
      </w:r>
      <w:r w:rsidR="00D4640A" w:rsidRPr="00D4640A">
        <w:rPr>
          <w:lang w:val="fr-FR"/>
        </w:rPr>
        <w:t>12/MIN/TPS/AR/34/2006 du 10 juin 2006 portant création, organisation et fonctionnement du comité national de lutte contre le pire travail des enfants. Cet organisme qui est opérationnel depuis 2008 poursuit l’objectif d’éradiquer les pires formes de travail des enfants</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La mise sur pied d’un Programme de mobilisation et sortie des mines des enfants avec l’appui du BIT/UPC, SAVE CHILDEN, SOLITARY SENTER et l’UNICEF dont des milliers d’enfants bénéficient déjà, dans les zones minières, des actions concrètes pour leur insertion soit dans les écoles ou centres de formation professionnelle en collaboration avec l’INPP</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lastRenderedPageBreak/>
        <w:t>•</w:t>
      </w:r>
      <w:r w:rsidRPr="00D4640A">
        <w:rPr>
          <w:lang w:val="fr-FR"/>
        </w:rPr>
        <w:tab/>
      </w:r>
      <w:r w:rsidR="00D4640A" w:rsidRPr="00D4640A">
        <w:rPr>
          <w:lang w:val="fr-FR"/>
        </w:rPr>
        <w:t>La mise en place du Programme national pour l’emploi des jeunes (PRO-YEN). Le plan qui est en expérimentation depuis 2009 est d’un coût total de 4</w:t>
      </w:r>
      <w:r w:rsidR="00AA2441">
        <w:rPr>
          <w:lang w:val="fr-FR"/>
        </w:rPr>
        <w:t> </w:t>
      </w:r>
      <w:r w:rsidR="00D4640A" w:rsidRPr="00D4640A">
        <w:rPr>
          <w:lang w:val="fr-FR"/>
        </w:rPr>
        <w:t>545</w:t>
      </w:r>
      <w:r w:rsidR="00AA2441">
        <w:rPr>
          <w:lang w:val="fr-FR"/>
        </w:rPr>
        <w:t> </w:t>
      </w:r>
      <w:r w:rsidR="00D4640A" w:rsidRPr="00D4640A">
        <w:rPr>
          <w:lang w:val="fr-FR"/>
        </w:rPr>
        <w:t>000 dollars et répartis dans 4 secteurs porteurs, a pour mission permettra de réinsérer les jeunes dans les filières de l’agriculture et développement, infrastructures,</w:t>
      </w:r>
      <w:r w:rsidR="007E5725">
        <w:rPr>
          <w:lang w:val="fr-FR"/>
        </w:rPr>
        <w:t xml:space="preserve"> </w:t>
      </w:r>
      <w:r w:rsidR="00D4640A" w:rsidRPr="00D4640A">
        <w:rPr>
          <w:lang w:val="fr-FR"/>
        </w:rPr>
        <w:t>services des mines</w:t>
      </w:r>
      <w:r w:rsidR="007E5725">
        <w:rPr>
          <w:lang w:val="fr-FR"/>
        </w:rPr>
        <w:t xml:space="preserve"> </w:t>
      </w:r>
      <w:r w:rsidR="00D4640A" w:rsidRPr="00D4640A">
        <w:rPr>
          <w:lang w:val="fr-FR"/>
        </w:rPr>
        <w:t>et hydrocarbures.</w:t>
      </w:r>
    </w:p>
    <w:p w:rsidR="00D4640A" w:rsidRPr="00D4640A" w:rsidRDefault="00813ECD" w:rsidP="00813ECD">
      <w:pPr>
        <w:pStyle w:val="SingleTxtG"/>
        <w:rPr>
          <w:lang w:val="fr-FR"/>
        </w:rPr>
      </w:pPr>
      <w:r w:rsidRPr="00D4640A">
        <w:t>140.</w:t>
      </w:r>
      <w:r w:rsidRPr="00D4640A">
        <w:tab/>
      </w:r>
      <w:r w:rsidR="00D4640A" w:rsidRPr="00D4640A">
        <w:rPr>
          <w:lang w:val="fr-FR"/>
        </w:rPr>
        <w:t>Pour les autres catégories de vulnérables, le Ministère des Affaires Sociales et Action Humanitaire a mis en place</w:t>
      </w:r>
      <w:r w:rsidR="007E5725">
        <w:rPr>
          <w:lang w:val="fr-FR"/>
        </w:rPr>
        <w:t> </w:t>
      </w:r>
      <w:r w:rsidR="00D4640A" w:rsidRPr="00D4640A">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L</w:t>
      </w:r>
      <w:r w:rsidR="00D4640A" w:rsidRPr="00D4640A">
        <w:rPr>
          <w:lang w:val="fr-FR"/>
        </w:rPr>
        <w:t xml:space="preserve">a Direction des interventions sociales pour la Protection de l’Enfance (DISPE). Cette Direction pilote un programme de prise en charge des enfants dont les parents sont décédés du SIDA, des enfants victimes d’abus sexuels, des enfants qui ont fait l’objet de trafic ou vente, avec l’appui de la Banque Mondiale et en collaboration avec les </w:t>
      </w:r>
      <w:proofErr w:type="spellStart"/>
      <w:r w:rsidR="00D4640A" w:rsidRPr="00D4640A">
        <w:rPr>
          <w:lang w:val="fr-FR"/>
        </w:rPr>
        <w:t>ONGs</w:t>
      </w:r>
      <w:proofErr w:type="spellEnd"/>
      <w:r w:rsidR="00D4640A" w:rsidRPr="00D4640A">
        <w:rPr>
          <w:lang w:val="fr-FR"/>
        </w:rPr>
        <w:t xml:space="preserve"> et divers partenaires. Ce programme coûtera 5 millions de dollars dans sa phase d’exécution en 2011, et permettra de prendre en charge plus ou moins 10.000 enfants.</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L’âge des enfants pris en charge par la DISPE varie de 0 à 13</w:t>
      </w:r>
      <w:r w:rsidR="00CA4280">
        <w:rPr>
          <w:lang w:val="fr-FR"/>
        </w:rPr>
        <w:t> ans</w:t>
      </w:r>
      <w:r w:rsidR="00D4640A" w:rsidRPr="00D4640A">
        <w:rPr>
          <w:lang w:val="fr-FR"/>
        </w:rPr>
        <w:t>.</w:t>
      </w:r>
    </w:p>
    <w:p w:rsidR="00D4640A" w:rsidRPr="00D4640A" w:rsidRDefault="00813ECD" w:rsidP="00813ECD">
      <w:pPr>
        <w:pStyle w:val="SingleTxtG"/>
        <w:rPr>
          <w:lang w:val="fr-FR"/>
        </w:rPr>
      </w:pPr>
      <w:r w:rsidRPr="00D4640A">
        <w:t>141.</w:t>
      </w:r>
      <w:r w:rsidRPr="00D4640A">
        <w:tab/>
      </w:r>
      <w:r w:rsidR="00D4640A" w:rsidRPr="00D4640A">
        <w:rPr>
          <w:lang w:val="fr-FR"/>
        </w:rPr>
        <w:t>Le Service National pour la Réinsertion Sociale (SNRS) fonctionne également au sein du Ministère des affaires sociales, il s’occupe de la réinsertion socio - économique des enfants de rue (plus ou moins 40.000 en RDC) ainsi que des enfants victimes d’abus sexuels et de toutes sortes de pires formes de travail dont l’âge varie de 06 à 22</w:t>
      </w:r>
      <w:r w:rsidR="00CA4280">
        <w:rPr>
          <w:lang w:val="fr-FR"/>
        </w:rPr>
        <w:t> ans</w:t>
      </w:r>
      <w:r w:rsidR="00D4640A" w:rsidRPr="00D4640A">
        <w:rPr>
          <w:lang w:val="fr-FR"/>
        </w:rPr>
        <w:t xml:space="preserve"> notamment par le programme de rattrapage scolaire et l’apprentissage des métiers. </w:t>
      </w:r>
    </w:p>
    <w:p w:rsidR="00AA2441" w:rsidRPr="00AA2441" w:rsidRDefault="008E3E0A" w:rsidP="00813ECD">
      <w:pPr>
        <w:pStyle w:val="SingleTxtG"/>
        <w:rPr>
          <w:lang w:val="fr-FR"/>
        </w:rPr>
      </w:pPr>
      <w:r>
        <w:rPr>
          <w:lang w:val="fr-FR"/>
        </w:rPr>
        <w:t>142.</w:t>
      </w:r>
      <w:r>
        <w:rPr>
          <w:lang w:val="fr-FR"/>
        </w:rPr>
        <w:tab/>
      </w:r>
      <w:r w:rsidR="00D4640A" w:rsidRPr="00AA2441">
        <w:rPr>
          <w:lang w:val="fr-FR"/>
        </w:rPr>
        <w:t>Le Ministère de Santé Publique a pris en outre certaines décisions administratives tendant à prévenir la vente d’enfants, à la prostitution d’enfants et à la pornographie mettant en scène des enfants.</w:t>
      </w:r>
      <w:r w:rsidR="00AA2441" w:rsidRPr="00AA2441">
        <w:rPr>
          <w:lang w:val="fr-FR"/>
        </w:rPr>
        <w:t xml:space="preserve"> </w:t>
      </w:r>
      <w:r w:rsidR="00D4640A" w:rsidRPr="00AA2441">
        <w:rPr>
          <w:lang w:val="fr-FR"/>
        </w:rPr>
        <w:t>Pa</w:t>
      </w:r>
      <w:r w:rsidR="00245B40" w:rsidRPr="00AA2441">
        <w:rPr>
          <w:lang w:val="fr-FR"/>
        </w:rPr>
        <w:t>rmi ces mesures, nous citons :</w:t>
      </w:r>
      <w:r w:rsidR="00AA2441" w:rsidRPr="00AA2441">
        <w:rPr>
          <w:lang w:val="fr-FR"/>
        </w:rPr>
        <w:t xml:space="preserve"> </w:t>
      </w:r>
      <w:r w:rsidR="001607F2">
        <w:rPr>
          <w:lang w:val="fr-FR"/>
        </w:rPr>
        <w:t>L</w:t>
      </w:r>
      <w:r w:rsidR="001607F2" w:rsidRPr="0038678E">
        <w:t>’Arrêté</w:t>
      </w:r>
      <w:r w:rsidR="001607F2" w:rsidRPr="0038678E">
        <w:rPr>
          <w:lang w:val="fr-FR"/>
        </w:rPr>
        <w:t xml:space="preserve"> ministériel n</w:t>
      </w:r>
      <w:r w:rsidR="001607F2" w:rsidRPr="0038678E">
        <w:rPr>
          <w:vertAlign w:val="superscript"/>
          <w:lang w:val="fr-FR"/>
        </w:rPr>
        <w:t>o</w:t>
      </w:r>
      <w:r w:rsidR="001607F2" w:rsidRPr="0038678E">
        <w:rPr>
          <w:lang w:val="fr-FR"/>
        </w:rPr>
        <w:t xml:space="preserve"> 1250/CAB/MIN/S/AJ/008/2001 du 09 décembre 2001 portant création et organisation du Programme National de la Santé Mentale. Ce Programme a pour mission, en son article3 : </w:t>
      </w:r>
    </w:p>
    <w:p w:rsidR="007E5725" w:rsidRDefault="00AA2441" w:rsidP="008E3E0A">
      <w:pPr>
        <w:pStyle w:val="Bullet1G"/>
        <w:rPr>
          <w:lang w:val="fr-FR"/>
        </w:rPr>
      </w:pPr>
      <w:r>
        <w:rPr>
          <w:lang w:val="fr-FR"/>
        </w:rPr>
        <w:t>F</w:t>
      </w:r>
      <w:r w:rsidR="00D4640A" w:rsidRPr="00D4640A">
        <w:rPr>
          <w:lang w:val="fr-FR"/>
        </w:rPr>
        <w:t>aire l’état des lieux des problèmes de santé mentale</w:t>
      </w:r>
      <w:proofErr w:type="gramStart"/>
      <w:r>
        <w:rPr>
          <w:lang w:val="fr-FR"/>
        </w:rPr>
        <w:t>.</w:t>
      </w:r>
      <w:r w:rsidR="00813ECD">
        <w:rPr>
          <w:lang w:val="fr-FR"/>
        </w:rPr>
        <w:t>•</w:t>
      </w:r>
      <w:proofErr w:type="gramEnd"/>
      <w:r w:rsidR="00813ECD">
        <w:rPr>
          <w:lang w:val="fr-FR"/>
        </w:rPr>
        <w:tab/>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D</w:t>
      </w:r>
      <w:r w:rsidR="00D4640A" w:rsidRPr="00D4640A">
        <w:rPr>
          <w:lang w:val="fr-FR"/>
        </w:rPr>
        <w:t>éfinir et standardiser les stratégies de lutte contre l’alcoolisme, la toxicomanie, le dopage, la délinquance juvénile et les stratégies de prévention des séquelles des traumatismes obstétricaux et psychosociaux ainsi que celles liées au trafic routier, à la guerre et aux catastrophes</w:t>
      </w:r>
      <w:r w:rsidR="00AA2441">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E</w:t>
      </w:r>
      <w:r w:rsidR="00D4640A" w:rsidRPr="00D4640A">
        <w:rPr>
          <w:lang w:val="fr-FR"/>
        </w:rPr>
        <w:t>laborer les stratégies de prise en charge des problèmes psychosociaux ci-dessus cités</w:t>
      </w:r>
      <w:r w:rsidR="00AA2441">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V</w:t>
      </w:r>
      <w:r w:rsidR="00D4640A" w:rsidRPr="00D4640A">
        <w:rPr>
          <w:lang w:val="fr-FR"/>
        </w:rPr>
        <w:t>ulgariser les stratégies et les protocoles de lutte contre les problèmes de santé mentale</w:t>
      </w:r>
      <w:r w:rsidR="00AA2441">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I</w:t>
      </w:r>
      <w:r w:rsidR="00D4640A" w:rsidRPr="00D4640A">
        <w:rPr>
          <w:lang w:val="fr-FR"/>
        </w:rPr>
        <w:t>ntégrer les mécanismes de prise en charge des problèmes de santé mentale dans les établissements des soins de santé aux différents niveaux de la pyramide sanitaire du pays</w:t>
      </w:r>
      <w:r w:rsidR="00AA2441">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O</w:t>
      </w:r>
      <w:r w:rsidR="00D4640A" w:rsidRPr="00D4640A">
        <w:rPr>
          <w:lang w:val="fr-FR"/>
        </w:rPr>
        <w:t>rganiser et coordonner les services de communication pour la santé ayant trait à la lutte contre les problèmes de santé mentale</w:t>
      </w:r>
      <w:r w:rsidR="00AA2441">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O</w:t>
      </w:r>
      <w:r w:rsidR="00D4640A" w:rsidRPr="00D4640A">
        <w:rPr>
          <w:lang w:val="fr-FR"/>
        </w:rPr>
        <w:t>rganiser la prise en charge des malades</w:t>
      </w:r>
      <w:r w:rsidR="00AA2441">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P</w:t>
      </w:r>
      <w:r w:rsidR="00D4640A" w:rsidRPr="00D4640A">
        <w:rPr>
          <w:lang w:val="fr-FR"/>
        </w:rPr>
        <w:t>romouvoir et coordonner la recherche sur la santé mentale.</w:t>
      </w:r>
    </w:p>
    <w:p w:rsidR="00D4640A" w:rsidRPr="00D4640A" w:rsidRDefault="00813ECD" w:rsidP="00813ECD">
      <w:pPr>
        <w:pStyle w:val="SingleTxtG"/>
        <w:rPr>
          <w:lang w:val="fr-FR"/>
        </w:rPr>
      </w:pPr>
      <w:r w:rsidRPr="00D4640A">
        <w:t>143.</w:t>
      </w:r>
      <w:r w:rsidRPr="00D4640A">
        <w:tab/>
      </w:r>
      <w:r w:rsidR="00D4640A" w:rsidRPr="00D4640A">
        <w:rPr>
          <w:lang w:val="fr-FR"/>
        </w:rPr>
        <w:t xml:space="preserve">L’Arrêté ministériel </w:t>
      </w:r>
      <w:r w:rsidR="008609CC" w:rsidRPr="00D4640A">
        <w:rPr>
          <w:lang w:val="fr-FR"/>
        </w:rPr>
        <w:t>n</w:t>
      </w:r>
      <w:r w:rsidR="008609CC" w:rsidRPr="0038678E">
        <w:rPr>
          <w:vertAlign w:val="superscript"/>
          <w:lang w:val="fr-FR"/>
        </w:rPr>
        <w:t>o</w:t>
      </w:r>
      <w:r w:rsidR="008609CC">
        <w:rPr>
          <w:lang w:val="fr-FR"/>
        </w:rPr>
        <w:t> </w:t>
      </w:r>
      <w:r w:rsidR="00D4640A" w:rsidRPr="00D4640A">
        <w:rPr>
          <w:lang w:val="fr-FR"/>
        </w:rPr>
        <w:t>1250/CAB/MIN/S/AJ/BAL/21/2002</w:t>
      </w:r>
      <w:r w:rsidR="007E5725">
        <w:rPr>
          <w:lang w:val="fr-FR"/>
        </w:rPr>
        <w:t xml:space="preserve"> </w:t>
      </w:r>
      <w:r w:rsidR="00D4640A" w:rsidRPr="00D4640A">
        <w:rPr>
          <w:lang w:val="fr-FR"/>
        </w:rPr>
        <w:t>du 20 août 2002 portant création, organisation et fonctionnement du Conseil</w:t>
      </w:r>
      <w:r w:rsidR="007E5725">
        <w:rPr>
          <w:lang w:val="fr-FR"/>
        </w:rPr>
        <w:t xml:space="preserve"> </w:t>
      </w:r>
      <w:r w:rsidR="00D4640A" w:rsidRPr="00D4640A">
        <w:rPr>
          <w:lang w:val="fr-FR"/>
        </w:rPr>
        <w:t>National de Lutte contre les Pratiques Traditionnelles Néfastes et les Mutilations Sexuelles Féminines.</w:t>
      </w:r>
    </w:p>
    <w:p w:rsidR="00D4640A" w:rsidRPr="00D4640A" w:rsidRDefault="00813ECD" w:rsidP="00813ECD">
      <w:pPr>
        <w:pStyle w:val="SingleTxtG"/>
        <w:rPr>
          <w:lang w:val="fr-FR"/>
        </w:rPr>
      </w:pPr>
      <w:r w:rsidRPr="00D4640A">
        <w:lastRenderedPageBreak/>
        <w:t>144.</w:t>
      </w:r>
      <w:r w:rsidRPr="00D4640A">
        <w:tab/>
      </w:r>
      <w:r w:rsidR="00D4640A" w:rsidRPr="00D4640A">
        <w:rPr>
          <w:lang w:val="fr-FR"/>
        </w:rPr>
        <w:t xml:space="preserve">L’Arrêté ministériel </w:t>
      </w:r>
      <w:r w:rsidR="008609CC" w:rsidRPr="00D4640A">
        <w:rPr>
          <w:lang w:val="fr-FR"/>
        </w:rPr>
        <w:t>n</w:t>
      </w:r>
      <w:r w:rsidR="008609CC" w:rsidRPr="0038678E">
        <w:rPr>
          <w:vertAlign w:val="superscript"/>
          <w:lang w:val="fr-FR"/>
        </w:rPr>
        <w:t>o</w:t>
      </w:r>
      <w:r w:rsidR="008609CC">
        <w:rPr>
          <w:lang w:val="fr-FR"/>
        </w:rPr>
        <w:t> </w:t>
      </w:r>
      <w:r w:rsidR="00D4640A" w:rsidRPr="00D4640A">
        <w:rPr>
          <w:lang w:val="fr-FR"/>
        </w:rPr>
        <w:t>1250/CAB/MIN/S/AJ/BAL/20/2002</w:t>
      </w:r>
      <w:r w:rsidR="007E5725">
        <w:rPr>
          <w:lang w:val="fr-FR"/>
        </w:rPr>
        <w:t xml:space="preserve"> </w:t>
      </w:r>
      <w:r w:rsidR="00D4640A" w:rsidRPr="00D4640A">
        <w:rPr>
          <w:lang w:val="fr-FR"/>
        </w:rPr>
        <w:t>du 06 novembre 2002 portant création et organisation du Programme National de Santé Scolaire. Ce Programme a pour attributions</w:t>
      </w:r>
      <w:r w:rsidR="007E5725">
        <w:rPr>
          <w:lang w:val="fr-FR"/>
        </w:rPr>
        <w:t>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E</w:t>
      </w:r>
      <w:r w:rsidR="00D4640A" w:rsidRPr="00D4640A">
        <w:rPr>
          <w:lang w:val="fr-FR"/>
        </w:rPr>
        <w:t>laborer et diffuser les stratégies de la santé en milieu scolaire</w:t>
      </w:r>
      <w:r w:rsidR="00AA2441">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O</w:t>
      </w:r>
      <w:r w:rsidR="00D4640A" w:rsidRPr="00D4640A">
        <w:rPr>
          <w:lang w:val="fr-FR"/>
        </w:rPr>
        <w:t>rganiser et encadrer les services de santé scolaire dans les établissements scolaires</w:t>
      </w:r>
      <w:r w:rsidR="00AA2441">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V</w:t>
      </w:r>
      <w:r w:rsidR="00D4640A" w:rsidRPr="00D4640A">
        <w:rPr>
          <w:lang w:val="fr-FR"/>
        </w:rPr>
        <w:t>eiller à l’intégration dans les programmes scolaires, des cours de santé en milieu scolaire, notamment l’hygiène du milieu, la nutrition, les notions de base sur les principales maladies endémiques et l’éducation à la vie</w:t>
      </w:r>
      <w:r w:rsidR="00AA2441">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E</w:t>
      </w:r>
      <w:r w:rsidR="00D4640A" w:rsidRPr="00D4640A">
        <w:rPr>
          <w:lang w:val="fr-FR"/>
        </w:rPr>
        <w:t>dicter les directives relatives à l’assainissement et à la sécurité en milieu scolaire</w:t>
      </w:r>
      <w:r w:rsidR="00AA2441">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C</w:t>
      </w:r>
      <w:r w:rsidR="00D4640A" w:rsidRPr="00D4640A">
        <w:rPr>
          <w:lang w:val="fr-FR"/>
        </w:rPr>
        <w:t>réer des écoles de santé scolaire</w:t>
      </w:r>
      <w:r w:rsidR="00AA2441">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I</w:t>
      </w:r>
      <w:r w:rsidR="00D4640A" w:rsidRPr="00D4640A">
        <w:rPr>
          <w:lang w:val="fr-FR"/>
        </w:rPr>
        <w:t>ntégrer les activités de santé scolaire dans le système national de santé</w:t>
      </w:r>
      <w:r w:rsidR="00AA2441">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AA2441">
        <w:rPr>
          <w:lang w:val="fr-FR"/>
        </w:rPr>
        <w:t>O</w:t>
      </w:r>
      <w:r w:rsidR="00D4640A" w:rsidRPr="00D4640A">
        <w:rPr>
          <w:lang w:val="fr-FR"/>
        </w:rPr>
        <w:t>rganiser le suivi et le contrôle de l’application de la réglementation relative à la santé en milieu scolaire.</w:t>
      </w:r>
    </w:p>
    <w:p w:rsidR="00D4640A" w:rsidRPr="00B2346C" w:rsidRDefault="00813ECD" w:rsidP="00813ECD">
      <w:pPr>
        <w:pStyle w:val="SingleTxtG"/>
        <w:rPr>
          <w:lang w:val="fr-FR"/>
        </w:rPr>
      </w:pPr>
      <w:r w:rsidRPr="00B2346C">
        <w:t>145.</w:t>
      </w:r>
      <w:r w:rsidRPr="00B2346C">
        <w:tab/>
      </w:r>
      <w:r w:rsidR="00D4640A" w:rsidRPr="00B2346C">
        <w:rPr>
          <w:lang w:val="fr-FR"/>
        </w:rPr>
        <w:t xml:space="preserve">L’Arrêté ministériel </w:t>
      </w:r>
      <w:r w:rsidR="001D7437" w:rsidRPr="00D4640A">
        <w:rPr>
          <w:lang w:val="fr-FR"/>
        </w:rPr>
        <w:t>n</w:t>
      </w:r>
      <w:r w:rsidR="001D7437" w:rsidRPr="0038678E">
        <w:rPr>
          <w:vertAlign w:val="superscript"/>
          <w:lang w:val="fr-FR"/>
        </w:rPr>
        <w:t>o</w:t>
      </w:r>
      <w:r w:rsidR="001D7437">
        <w:rPr>
          <w:lang w:val="fr-FR"/>
        </w:rPr>
        <w:t> </w:t>
      </w:r>
      <w:r w:rsidR="00D4640A" w:rsidRPr="00B2346C">
        <w:rPr>
          <w:lang w:val="fr-FR"/>
        </w:rPr>
        <w:t>1250/CAB/MIN/S/CJ/001/2003 du 13 janvier</w:t>
      </w:r>
      <w:r w:rsidR="007E5725">
        <w:rPr>
          <w:lang w:val="fr-FR"/>
        </w:rPr>
        <w:t xml:space="preserve"> </w:t>
      </w:r>
      <w:r w:rsidR="00D4640A" w:rsidRPr="00B2346C">
        <w:rPr>
          <w:lang w:val="fr-FR"/>
        </w:rPr>
        <w:t>2003 portant création, organisation et fonctionnement du Programme National de Santé de l’Adolescent.</w:t>
      </w:r>
    </w:p>
    <w:p w:rsidR="00D4640A" w:rsidRPr="00B2346C" w:rsidRDefault="00813ECD" w:rsidP="00813ECD">
      <w:pPr>
        <w:pStyle w:val="SingleTxtG"/>
        <w:rPr>
          <w:lang w:val="fr-FR"/>
        </w:rPr>
      </w:pPr>
      <w:r w:rsidRPr="00B2346C">
        <w:t>146.</w:t>
      </w:r>
      <w:r w:rsidRPr="00B2346C">
        <w:tab/>
      </w:r>
      <w:r w:rsidR="00D4640A" w:rsidRPr="00B2346C">
        <w:rPr>
          <w:lang w:val="fr-FR"/>
        </w:rPr>
        <w:t xml:space="preserve">La mission du Programme National de Lutte Contre les Toxicomanies est édictée dans l’article 2 de l’Arrêté ministériel </w:t>
      </w:r>
      <w:r w:rsidR="001D7437" w:rsidRPr="00D4640A">
        <w:rPr>
          <w:lang w:val="fr-FR"/>
        </w:rPr>
        <w:t>n</w:t>
      </w:r>
      <w:r w:rsidR="001D7437" w:rsidRPr="0038678E">
        <w:rPr>
          <w:vertAlign w:val="superscript"/>
          <w:lang w:val="fr-FR"/>
        </w:rPr>
        <w:t>o</w:t>
      </w:r>
      <w:r w:rsidR="001D7437">
        <w:rPr>
          <w:lang w:val="fr-FR"/>
        </w:rPr>
        <w:t> </w:t>
      </w:r>
      <w:r w:rsidR="00D4640A" w:rsidRPr="00B2346C">
        <w:rPr>
          <w:lang w:val="fr-FR"/>
        </w:rPr>
        <w:t>1250/CAB/MIN/S/CJ/CM/25/2003 du 03 mai 2003 portant sa création et son organisation. Ce programme a une triple mission</w:t>
      </w:r>
      <w:r w:rsidR="007E5725">
        <w:rPr>
          <w:lang w:val="fr-FR"/>
        </w:rPr>
        <w:t>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 </w:t>
      </w:r>
      <w:proofErr w:type="gramStart"/>
      <w:r w:rsidR="00D4640A" w:rsidRPr="00D4640A">
        <w:rPr>
          <w:lang w:val="fr-FR"/>
        </w:rPr>
        <w:t>assurer</w:t>
      </w:r>
      <w:proofErr w:type="gramEnd"/>
      <w:r w:rsidR="00D4640A" w:rsidRPr="00D4640A">
        <w:rPr>
          <w:lang w:val="fr-FR"/>
        </w:rPr>
        <w:t xml:space="preserve"> la prévention des dangers de la toxicomanie liés à la consommation de tabac, d’alcool, de la drogue, des médicaments, des produits de dopage et d’autres produits psycho actifs d’origine chimique ou à base de plantes ;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traiter et assurer la prise en charge médico-psychosociale des victimes de la toxicomanie en vue de leur sevrage, de leur postcure, ainsi que de leur réinsertion dans la société et dans leur famille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 xml:space="preserve">coordonner, organiser et évaluer les activités de lutte contre toutes les formes de toxicomanie en République </w:t>
      </w:r>
      <w:r w:rsidR="00A71ED6">
        <w:rPr>
          <w:lang w:val="fr-FR"/>
        </w:rPr>
        <w:t>d</w:t>
      </w:r>
      <w:r w:rsidR="00D4640A" w:rsidRPr="00D4640A">
        <w:rPr>
          <w:lang w:val="fr-FR"/>
        </w:rPr>
        <w:t>émocratique du Congo. »</w:t>
      </w:r>
    </w:p>
    <w:p w:rsidR="00D4640A" w:rsidRPr="00245B40" w:rsidRDefault="00D4640A" w:rsidP="00245B40">
      <w:pPr>
        <w:pStyle w:val="SingleTxtG"/>
      </w:pPr>
      <w:r w:rsidRPr="00245B40">
        <w:t>Mais, les attributions proprement dites de ce Programme sont définies en son article 3 de cet arrêté</w:t>
      </w:r>
      <w:r w:rsidR="007E5725">
        <w:t> </w:t>
      </w:r>
      <w:r w:rsidRPr="00245B40">
        <w:t xml:space="preserve">: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w:t>
      </w:r>
      <w:r w:rsidR="001D7437">
        <w:rPr>
          <w:lang w:val="fr-FR"/>
        </w:rPr>
        <w:t> </w:t>
      </w:r>
      <w:proofErr w:type="gramStart"/>
      <w:r w:rsidR="00D4640A" w:rsidRPr="00D4640A">
        <w:rPr>
          <w:lang w:val="fr-FR"/>
        </w:rPr>
        <w:t>coordonner</w:t>
      </w:r>
      <w:proofErr w:type="gramEnd"/>
      <w:r w:rsidR="00D4640A" w:rsidRPr="00D4640A">
        <w:rPr>
          <w:lang w:val="fr-FR"/>
        </w:rPr>
        <w:t>, organiser et évaluer les activités de prévention, de traitement et de prise en charge des victimes de toxicomanie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élaborer et veiller à l’exécution de la politique nationale de lutte contre</w:t>
      </w:r>
      <w:r w:rsidR="007E5725">
        <w:rPr>
          <w:lang w:val="fr-FR"/>
        </w:rPr>
        <w:t xml:space="preserve"> </w:t>
      </w:r>
      <w:r w:rsidR="00D4640A" w:rsidRPr="00D4640A">
        <w:rPr>
          <w:lang w:val="fr-FR"/>
        </w:rPr>
        <w:t>les toxicomanies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préparer les normes et les textes réglementaires relatifs à sa mission en concertation permanente avec d’autres Services compétents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assurer la surveillance de la publicité, la promotion et le parrainage des produits de tabac, alcool et autres produits ayant des effets similaires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assurer les relations avec les Organes et les Agences de contrôle et de lutte contre l’abus et le trafic illicite des drogues, de tabac et d’alcool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7E5725">
        <w:rPr>
          <w:lang w:val="fr-FR"/>
        </w:rPr>
        <w:t xml:space="preserve"> </w:t>
      </w:r>
      <w:r w:rsidR="00D4640A" w:rsidRPr="00D4640A">
        <w:rPr>
          <w:lang w:val="fr-FR"/>
        </w:rPr>
        <w:t>organiser ou mener des études prospectives pour déterminer l’ampleur des problèmes de toxicomanie et proposer des solutions appropriées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assurer la formation, l’information et la sensibilisation en matière de toxicomanie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produire le matériel de promotion et de sensibilisation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lastRenderedPageBreak/>
        <w:t>•</w:t>
      </w:r>
      <w:r w:rsidRPr="00D4640A">
        <w:rPr>
          <w:lang w:val="fr-FR"/>
        </w:rPr>
        <w:tab/>
      </w:r>
      <w:r w:rsidR="00D4640A" w:rsidRPr="00D4640A">
        <w:rPr>
          <w:lang w:val="fr-FR"/>
        </w:rPr>
        <w:t>Produire des manuels et des matériels didactiques. »</w:t>
      </w:r>
    </w:p>
    <w:p w:rsidR="00D4640A" w:rsidRPr="00B2346C" w:rsidRDefault="00813ECD" w:rsidP="00813ECD">
      <w:pPr>
        <w:pStyle w:val="SingleTxtG"/>
        <w:rPr>
          <w:lang w:val="fr-FR"/>
        </w:rPr>
      </w:pPr>
      <w:r w:rsidRPr="00B2346C">
        <w:t>147.</w:t>
      </w:r>
      <w:r w:rsidRPr="00B2346C">
        <w:tab/>
      </w:r>
      <w:r w:rsidR="00D4640A" w:rsidRPr="00B2346C">
        <w:rPr>
          <w:lang w:val="fr-FR"/>
        </w:rPr>
        <w:t xml:space="preserve">l’Arrêté ministériel </w:t>
      </w:r>
      <w:r w:rsidR="001D7437" w:rsidRPr="00D4640A">
        <w:rPr>
          <w:lang w:val="fr-FR"/>
        </w:rPr>
        <w:t>n</w:t>
      </w:r>
      <w:r w:rsidR="001D7437" w:rsidRPr="0038678E">
        <w:rPr>
          <w:vertAlign w:val="superscript"/>
          <w:lang w:val="fr-FR"/>
        </w:rPr>
        <w:t>o</w:t>
      </w:r>
      <w:r w:rsidR="001D7437">
        <w:rPr>
          <w:lang w:val="fr-FR"/>
        </w:rPr>
        <w:t> </w:t>
      </w:r>
      <w:r w:rsidR="00D4640A" w:rsidRPr="00B2346C">
        <w:rPr>
          <w:lang w:val="fr-FR"/>
        </w:rPr>
        <w:t>1250/CAB/MIN/SP/010/AQ/2007 du 19 juillet 2007 portant mesures applicables à l’usage et à la consommation du tabac et ses dérivés</w:t>
      </w:r>
    </w:p>
    <w:p w:rsidR="00D4640A" w:rsidRPr="00B2346C" w:rsidRDefault="00813ECD" w:rsidP="00813ECD">
      <w:pPr>
        <w:pStyle w:val="SingleTxtG"/>
        <w:rPr>
          <w:lang w:val="fr-FR"/>
        </w:rPr>
      </w:pPr>
      <w:r w:rsidRPr="00B2346C">
        <w:t>148.</w:t>
      </w:r>
      <w:r w:rsidRPr="00B2346C">
        <w:tab/>
      </w:r>
      <w:r w:rsidR="00D4640A" w:rsidRPr="00B2346C">
        <w:rPr>
          <w:lang w:val="fr-FR"/>
        </w:rPr>
        <w:t xml:space="preserve">l’arrêté ministériel </w:t>
      </w:r>
      <w:r w:rsidR="001D7437" w:rsidRPr="00D4640A">
        <w:rPr>
          <w:lang w:val="fr-FR"/>
        </w:rPr>
        <w:t>n</w:t>
      </w:r>
      <w:r w:rsidR="001D7437" w:rsidRPr="0038678E">
        <w:rPr>
          <w:vertAlign w:val="superscript"/>
          <w:lang w:val="fr-FR"/>
        </w:rPr>
        <w:t>o</w:t>
      </w:r>
      <w:r w:rsidR="001D7437">
        <w:rPr>
          <w:lang w:val="fr-FR"/>
        </w:rPr>
        <w:t> </w:t>
      </w:r>
      <w:r w:rsidR="00D4640A" w:rsidRPr="00B2346C">
        <w:rPr>
          <w:lang w:val="fr-FR"/>
        </w:rPr>
        <w:t>1250/CAB/MIN/S/AJ/KIZ/009/2001 du 09 décembre 2001 portant création et organisation du Programme National de la Santé de la Reproduction.</w:t>
      </w:r>
      <w:r w:rsidR="007E5725">
        <w:rPr>
          <w:lang w:val="fr-FR"/>
        </w:rPr>
        <w:t xml:space="preserve"> </w:t>
      </w:r>
      <w:r w:rsidR="00D4640A" w:rsidRPr="00B2346C">
        <w:rPr>
          <w:lang w:val="fr-FR"/>
        </w:rPr>
        <w:t>La triple mission de ce Programme est édictée à l’article 2 de cet Arrêté ;</w:t>
      </w:r>
      <w:r w:rsidR="007E5725">
        <w:rPr>
          <w:lang w:val="fr-FR"/>
        </w:rPr>
        <w:t xml:space="preserve"> </w:t>
      </w:r>
      <w:r w:rsidR="00D4640A" w:rsidRPr="00B2346C">
        <w:rPr>
          <w:lang w:val="fr-FR"/>
        </w:rPr>
        <w:t>il est stipulé en ces termes</w:t>
      </w:r>
      <w:r w:rsidR="007E5725">
        <w:rPr>
          <w:lang w:val="fr-FR"/>
        </w:rPr>
        <w:t> :</w:t>
      </w:r>
      <w:r w:rsidR="00D4640A" w:rsidRPr="00B2346C">
        <w:rPr>
          <w:lang w:val="fr-FR"/>
        </w:rPr>
        <w:t xml:space="preserve">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1607F2">
        <w:rPr>
          <w:lang w:val="fr-FR"/>
        </w:rPr>
        <w:t>E</w:t>
      </w:r>
      <w:r w:rsidR="00D4640A" w:rsidRPr="00D4640A">
        <w:rPr>
          <w:lang w:val="fr-FR"/>
        </w:rPr>
        <w:t>laborer, vulgariser et faire la politique nationale, le plan directeur, le cadre organique et les normes en santé de la reproduction par la population congolaise ainsi que par les partenaires intervenant dans ce domaine</w:t>
      </w:r>
      <w:r w:rsidR="001607F2">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1607F2">
        <w:rPr>
          <w:lang w:val="fr-FR"/>
        </w:rPr>
        <w:t>A</w:t>
      </w:r>
      <w:r w:rsidR="00D4640A" w:rsidRPr="00D4640A">
        <w:rPr>
          <w:lang w:val="fr-FR"/>
        </w:rPr>
        <w:t>ssurer la coordination, le suivi, la supervision et l’évaluation des outils de collecte des données autorisés par le Ministère de la Santé</w:t>
      </w:r>
      <w:r w:rsidR="001607F2">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1607F2">
        <w:rPr>
          <w:lang w:val="fr-FR"/>
        </w:rPr>
        <w:t>M</w:t>
      </w:r>
      <w:r w:rsidR="00D4640A" w:rsidRPr="00D4640A">
        <w:rPr>
          <w:lang w:val="fr-FR"/>
        </w:rPr>
        <w:t>obiliser les ressources en vue d’appuyer les maternités et les Unités de Naissances Désirables (UND) en matériels gynéco-obstétriques, en médicaments essentiels, et en contraceptifs, en vue d’améliorer la qualité des soins ainsi que la formation du personnel et la promotion de la recherche en santé de la reproduction.</w:t>
      </w:r>
    </w:p>
    <w:p w:rsidR="00D4640A" w:rsidRPr="001607F2" w:rsidRDefault="008E3E0A" w:rsidP="00813ECD">
      <w:pPr>
        <w:pStyle w:val="SingleTxtG"/>
        <w:rPr>
          <w:lang w:val="fr-FR"/>
        </w:rPr>
      </w:pPr>
      <w:r>
        <w:rPr>
          <w:lang w:val="fr-FR"/>
        </w:rPr>
        <w:t>149.</w:t>
      </w:r>
      <w:r>
        <w:rPr>
          <w:lang w:val="fr-FR"/>
        </w:rPr>
        <w:tab/>
      </w:r>
      <w:r w:rsidR="00D4640A" w:rsidRPr="001607F2">
        <w:rPr>
          <w:lang w:val="fr-FR"/>
        </w:rPr>
        <w:t>Conformément à ce qui a été évoqué aux paragraphes 60 à 65 du 2</w:t>
      </w:r>
      <w:r w:rsidR="00D4640A" w:rsidRPr="00813ECD">
        <w:rPr>
          <w:vertAlign w:val="superscript"/>
          <w:lang w:val="fr-FR"/>
        </w:rPr>
        <w:t>e</w:t>
      </w:r>
      <w:r w:rsidR="001607F2">
        <w:rPr>
          <w:lang w:val="fr-FR"/>
        </w:rPr>
        <w:t xml:space="preserve"> </w:t>
      </w:r>
      <w:r w:rsidR="00D4640A" w:rsidRPr="001607F2">
        <w:rPr>
          <w:lang w:val="fr-FR"/>
        </w:rPr>
        <w:t>rapport périodique sur la mise en œuvre des droits de l’enfant, la sensibilisation sur les infractions proscrites par le Protocole a été assurée à travers diverses modalités dont la traduction faite dans les 4 langues nationales, la distribution des dépliants, des affiches, des bandes dessinées sur la LPE, la formation des acteurs publics et privés (Magistrats, Fonctionnaires, Policiers, membres des ONG, les enfants, les Enseignants, les Musiciens, les Chefs religieux et autres artistes) sur la LPE et le droit de l’enfant.</w:t>
      </w:r>
      <w:r w:rsidR="001607F2" w:rsidRPr="001607F2">
        <w:rPr>
          <w:lang w:val="fr-FR"/>
        </w:rPr>
        <w:t xml:space="preserve"> </w:t>
      </w:r>
      <w:r w:rsidR="00813ECD" w:rsidRPr="001607F2">
        <w:t>149.</w:t>
      </w:r>
      <w:r w:rsidR="00813ECD" w:rsidRPr="001607F2">
        <w:tab/>
      </w:r>
      <w:r w:rsidR="00D4640A" w:rsidRPr="001607F2">
        <w:rPr>
          <w:lang w:val="fr-FR"/>
        </w:rPr>
        <w:t>Les émissions radio et télévision à travers les réseaux de journaliste amis des enfants et les espaces pour enfant, les programmes et les émissions ainsi que les articles de presse publiés dans des journaux diffusés sur les antennes des Stations de Radiodiffusion et chaînes de Télévision.</w:t>
      </w:r>
    </w:p>
    <w:p w:rsidR="00D4640A" w:rsidRPr="00D4640A" w:rsidRDefault="00813ECD" w:rsidP="00813ECD">
      <w:pPr>
        <w:pStyle w:val="SingleTxtG"/>
        <w:rPr>
          <w:lang w:val="fr-FR"/>
        </w:rPr>
      </w:pPr>
      <w:r w:rsidRPr="00D4640A">
        <w:t>150.</w:t>
      </w:r>
      <w:r w:rsidRPr="00D4640A">
        <w:tab/>
      </w:r>
      <w:r w:rsidR="00D4640A" w:rsidRPr="00D4640A">
        <w:rPr>
          <w:lang w:val="fr-FR"/>
        </w:rPr>
        <w:t>Le programme national d’éducation civique et morale a intégré quelques notions de la loi portant protection de l’enfant depuis l’année scolaire 2009-2010, aussi ce même programme a intégré les droits de l’homme depuis l’année scolaire 2007-2008 avec l’appui technique du bureau de droits de l’homme de la MONUC.</w:t>
      </w:r>
      <w:r w:rsidR="007E5725">
        <w:rPr>
          <w:lang w:val="fr-FR"/>
        </w:rPr>
        <w:t xml:space="preserve"> </w:t>
      </w:r>
      <w:r w:rsidR="00D4640A" w:rsidRPr="00D4640A">
        <w:rPr>
          <w:lang w:val="fr-FR"/>
        </w:rPr>
        <w:t>A cet effet, 6 provinces sur 11 ont été ciblées pour la formation d’un noyau de 210 éducateurs constitué essentiellement d’enseignants à cette occasion. Le manuel du programme a été distribué. Il est évident que les efforts devront être fournis pour arriver à couvrir l’ensemble du territoire national tant en formation qu’en outils pédagogiques.</w:t>
      </w:r>
    </w:p>
    <w:p w:rsidR="00D4640A" w:rsidRPr="00D4640A" w:rsidRDefault="00813ECD" w:rsidP="00813ECD">
      <w:pPr>
        <w:pStyle w:val="SingleTxtG"/>
        <w:rPr>
          <w:lang w:val="fr-FR"/>
        </w:rPr>
      </w:pPr>
      <w:r w:rsidRPr="00D4640A">
        <w:t>151.</w:t>
      </w:r>
      <w:r w:rsidRPr="00D4640A">
        <w:tab/>
      </w:r>
      <w:r w:rsidR="00D4640A" w:rsidRPr="00D4640A">
        <w:rPr>
          <w:lang w:val="fr-FR"/>
        </w:rPr>
        <w:t>Conformément aux informations fournies aux paragraphes 142 à 146 du 2</w:t>
      </w:r>
      <w:r w:rsidR="00D4640A" w:rsidRPr="00813ECD">
        <w:rPr>
          <w:vertAlign w:val="superscript"/>
          <w:lang w:val="fr-FR"/>
        </w:rPr>
        <w:t>e</w:t>
      </w:r>
      <w:r w:rsidR="001607F2">
        <w:rPr>
          <w:lang w:val="fr-FR"/>
        </w:rPr>
        <w:t xml:space="preserve"> </w:t>
      </w:r>
      <w:r w:rsidR="00D4640A" w:rsidRPr="00D4640A">
        <w:rPr>
          <w:lang w:val="fr-FR"/>
        </w:rPr>
        <w:t xml:space="preserve">rapport périodique, le Ministère du Genre, de la Femme et de l’Enfant en collaboration avec celui de l’Enseignement Primaire, Secondaire et Professionnel et des Affaires Sociales a élaboré le document de stratégie nationale pour la participation des enfants. Ce document en cours de validation par le Gouvernement permettra de relancer le processus de mise en place du Comité d’enfants à travers toute l’étendue du territoire national et l’installation des comités locaux à la base pour aboutir à l’institution d’un parlement pour les enfants. </w:t>
      </w:r>
    </w:p>
    <w:p w:rsidR="00D4640A" w:rsidRPr="00D4640A" w:rsidRDefault="00813ECD" w:rsidP="00813ECD">
      <w:pPr>
        <w:pStyle w:val="SingleTxtG"/>
        <w:rPr>
          <w:lang w:val="fr-FR"/>
        </w:rPr>
      </w:pPr>
      <w:r w:rsidRPr="00D4640A">
        <w:t>152.</w:t>
      </w:r>
      <w:r w:rsidRPr="00D4640A">
        <w:tab/>
      </w:r>
      <w:r w:rsidR="00D4640A" w:rsidRPr="00D4640A">
        <w:rPr>
          <w:lang w:val="fr-FR"/>
        </w:rPr>
        <w:t>Concernant les mesures prises pour interdire efficacement la production et la diffusion des matériels proscrits dans le protocole, l’art</w:t>
      </w:r>
      <w:r w:rsidR="001607F2">
        <w:rPr>
          <w:lang w:val="fr-FR"/>
        </w:rPr>
        <w:t>icle</w:t>
      </w:r>
      <w:r w:rsidR="00D4640A" w:rsidRPr="00D4640A">
        <w:rPr>
          <w:lang w:val="fr-FR"/>
        </w:rPr>
        <w:t xml:space="preserve"> 179 de la LPE prévoit outre la prohibition, la confiscation du matériel pornographique concerné et l’art. 14 du Code pénal parle de confiscation spéciale qui s’applique aux choses formant l’objet de l’infraction ou aux choses qui ont été produites par l’infraction.</w:t>
      </w:r>
    </w:p>
    <w:p w:rsidR="00D4640A" w:rsidRPr="00D4640A" w:rsidRDefault="00813ECD" w:rsidP="00813ECD">
      <w:pPr>
        <w:pStyle w:val="SingleTxtG"/>
        <w:rPr>
          <w:lang w:val="fr-FR"/>
        </w:rPr>
      </w:pPr>
      <w:r w:rsidRPr="00D4640A">
        <w:t>153.</w:t>
      </w:r>
      <w:r w:rsidRPr="00D4640A">
        <w:tab/>
      </w:r>
      <w:r w:rsidR="00D4640A" w:rsidRPr="00D4640A">
        <w:rPr>
          <w:lang w:val="fr-FR"/>
        </w:rPr>
        <w:t xml:space="preserve">L’article 76 de la loi </w:t>
      </w:r>
      <w:r w:rsidR="00D6123B" w:rsidRPr="00D4640A">
        <w:rPr>
          <w:lang w:val="fr-FR"/>
        </w:rPr>
        <w:t>n</w:t>
      </w:r>
      <w:r w:rsidR="00D6123B" w:rsidRPr="0038678E">
        <w:rPr>
          <w:vertAlign w:val="superscript"/>
          <w:lang w:val="fr-FR"/>
        </w:rPr>
        <w:t>o</w:t>
      </w:r>
      <w:r w:rsidR="00D6123B">
        <w:rPr>
          <w:lang w:val="fr-FR"/>
        </w:rPr>
        <w:t> </w:t>
      </w:r>
      <w:r w:rsidR="00D4640A" w:rsidRPr="00D4640A">
        <w:rPr>
          <w:lang w:val="fr-FR"/>
        </w:rPr>
        <w:t>96-002 du 22 juin 1996 fixant les modalités de l’exercice de la liberté de presse stipule :</w:t>
      </w:r>
      <w:r w:rsidR="007E5725">
        <w:rPr>
          <w:lang w:val="fr-FR"/>
        </w:rPr>
        <w:t xml:space="preserve"> </w:t>
      </w:r>
      <w:r w:rsidR="00D4640A" w:rsidRPr="00D4640A">
        <w:rPr>
          <w:lang w:val="fr-FR"/>
        </w:rPr>
        <w:t>«</w:t>
      </w:r>
      <w:r w:rsidR="007E5725">
        <w:rPr>
          <w:lang w:val="fr-FR"/>
        </w:rPr>
        <w:t> </w:t>
      </w:r>
      <w:r w:rsidR="00D4640A" w:rsidRPr="00D4640A">
        <w:rPr>
          <w:lang w:val="fr-FR"/>
        </w:rPr>
        <w:t xml:space="preserve">seront punis comme complices d’une action qualifiée </w:t>
      </w:r>
      <w:r w:rsidR="00D4640A" w:rsidRPr="00D4640A">
        <w:rPr>
          <w:lang w:val="fr-FR"/>
        </w:rPr>
        <w:lastRenderedPageBreak/>
        <w:t>infraction conformément aux articles 22 et 23 du code pénal, livre I, tous ceux qui soit, par des discours, écrits, imprimés, dessins, gravures, images, peintures, emblèmes ou tout autre support de l’écrit, de la parole ou de l’image vendus, distribués, diffusés ou exploités dans des lieux publics ou des réunions publics</w:t>
      </w:r>
      <w:r w:rsidR="007E5725">
        <w:rPr>
          <w:lang w:val="fr-FR"/>
        </w:rPr>
        <w:t xml:space="preserve"> </w:t>
      </w:r>
      <w:r w:rsidR="00D4640A" w:rsidRPr="00D4640A">
        <w:rPr>
          <w:lang w:val="fr-FR"/>
        </w:rPr>
        <w:t>ou au regard du public, auront directement incité l’auteur ou les auteurs à commettre ladite action, si la provocation a été suivie d’effet</w:t>
      </w:r>
      <w:r w:rsidR="007E5725">
        <w:rPr>
          <w:lang w:val="fr-FR"/>
        </w:rPr>
        <w:t> </w:t>
      </w:r>
      <w:r w:rsidR="00D4640A" w:rsidRPr="00D4640A">
        <w:rPr>
          <w:lang w:val="fr-FR"/>
        </w:rPr>
        <w:t xml:space="preserve">» loi </w:t>
      </w:r>
      <w:r w:rsidR="001D7437" w:rsidRPr="00D4640A">
        <w:rPr>
          <w:lang w:val="fr-FR"/>
        </w:rPr>
        <w:t>n</w:t>
      </w:r>
      <w:r w:rsidR="001D7437" w:rsidRPr="0038678E">
        <w:rPr>
          <w:vertAlign w:val="superscript"/>
          <w:lang w:val="fr-FR"/>
        </w:rPr>
        <w:t>o</w:t>
      </w:r>
      <w:r w:rsidR="001D7437">
        <w:rPr>
          <w:lang w:val="fr-FR"/>
        </w:rPr>
        <w:t> </w:t>
      </w:r>
      <w:r w:rsidR="00D4640A" w:rsidRPr="00D4640A">
        <w:rPr>
          <w:lang w:val="fr-FR"/>
        </w:rPr>
        <w:t xml:space="preserve">96-002 du 22 juin 1996 fixant les modalités de l’exercice </w:t>
      </w:r>
      <w:proofErr w:type="spellStart"/>
      <w:r w:rsidR="00D4640A" w:rsidRPr="00D4640A">
        <w:rPr>
          <w:lang w:val="fr-FR"/>
        </w:rPr>
        <w:t>d e</w:t>
      </w:r>
      <w:proofErr w:type="spellEnd"/>
      <w:r w:rsidR="00D4640A" w:rsidRPr="00D4640A">
        <w:rPr>
          <w:lang w:val="fr-FR"/>
        </w:rPr>
        <w:t xml:space="preserve"> la liberté de la presse.</w:t>
      </w:r>
    </w:p>
    <w:p w:rsidR="00D4640A" w:rsidRPr="00D4640A" w:rsidRDefault="00813ECD" w:rsidP="00813ECD">
      <w:pPr>
        <w:pStyle w:val="SingleTxtG"/>
        <w:rPr>
          <w:lang w:val="fr-FR"/>
        </w:rPr>
      </w:pPr>
      <w:r w:rsidRPr="00D4640A">
        <w:t>154.</w:t>
      </w:r>
      <w:r w:rsidRPr="00D4640A">
        <w:tab/>
      </w:r>
      <w:r w:rsidR="00D4640A" w:rsidRPr="00D4640A">
        <w:rPr>
          <w:lang w:val="fr-FR"/>
        </w:rPr>
        <w:t xml:space="preserve">L’Arrêté ministériel </w:t>
      </w:r>
      <w:r w:rsidR="001D7437" w:rsidRPr="00D4640A">
        <w:rPr>
          <w:lang w:val="fr-FR"/>
        </w:rPr>
        <w:t>n</w:t>
      </w:r>
      <w:r w:rsidR="001D7437" w:rsidRPr="0038678E">
        <w:rPr>
          <w:vertAlign w:val="superscript"/>
          <w:lang w:val="fr-FR"/>
        </w:rPr>
        <w:t>o</w:t>
      </w:r>
      <w:r w:rsidR="001D7437">
        <w:rPr>
          <w:lang w:val="fr-FR"/>
        </w:rPr>
        <w:t> </w:t>
      </w:r>
      <w:r w:rsidR="00D4640A" w:rsidRPr="00D4640A">
        <w:rPr>
          <w:lang w:val="fr-FR"/>
        </w:rPr>
        <w:t>04/009/2002</w:t>
      </w:r>
      <w:r w:rsidR="007E5725">
        <w:rPr>
          <w:lang w:val="fr-FR"/>
        </w:rPr>
        <w:t xml:space="preserve"> </w:t>
      </w:r>
      <w:r w:rsidR="00D4640A" w:rsidRPr="00D4640A">
        <w:rPr>
          <w:lang w:val="fr-FR"/>
        </w:rPr>
        <w:t xml:space="preserve">modifiant et complétant l’arrêté ministériel </w:t>
      </w:r>
      <w:r w:rsidR="001D7437" w:rsidRPr="00D4640A">
        <w:rPr>
          <w:lang w:val="fr-FR"/>
        </w:rPr>
        <w:t>n</w:t>
      </w:r>
      <w:r w:rsidR="001D7437" w:rsidRPr="0038678E">
        <w:rPr>
          <w:vertAlign w:val="superscript"/>
          <w:lang w:val="fr-FR"/>
        </w:rPr>
        <w:t>o</w:t>
      </w:r>
      <w:r w:rsidR="001D7437">
        <w:rPr>
          <w:lang w:val="fr-FR"/>
        </w:rPr>
        <w:t> </w:t>
      </w:r>
      <w:r w:rsidR="00D4640A" w:rsidRPr="00D4640A">
        <w:rPr>
          <w:lang w:val="fr-FR"/>
        </w:rPr>
        <w:t>04/DIP/05/90 du 21 janvier 1990 du ministre de la Communication fixant les critères sur le tabac et sur les boissons alcoolisées. D’autres mesures ont été recommandées de porter sur les paquets de cigarettes les mentions ci-après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1607F2">
        <w:rPr>
          <w:lang w:val="fr-FR"/>
        </w:rPr>
        <w:t>I</w:t>
      </w:r>
      <w:r w:rsidR="00D4640A" w:rsidRPr="00D4640A">
        <w:rPr>
          <w:lang w:val="fr-FR"/>
        </w:rPr>
        <w:t>nterdit à la vente aux mineurs et par les mineurs</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1607F2">
        <w:rPr>
          <w:lang w:val="fr-FR"/>
        </w:rPr>
        <w:t>F</w:t>
      </w:r>
      <w:r w:rsidR="00D4640A" w:rsidRPr="00D4640A">
        <w:rPr>
          <w:lang w:val="fr-FR"/>
        </w:rPr>
        <w:t>umer est préjudiciable à la santé</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1607F2">
        <w:rPr>
          <w:lang w:val="fr-FR"/>
        </w:rPr>
        <w:t>L</w:t>
      </w:r>
      <w:r w:rsidR="00D4640A" w:rsidRPr="00D4640A">
        <w:rPr>
          <w:lang w:val="fr-FR"/>
        </w:rPr>
        <w:t>e tabac nuit gravement à votre santé</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1607F2">
        <w:rPr>
          <w:lang w:val="fr-FR"/>
        </w:rPr>
        <w:t>A</w:t>
      </w:r>
      <w:r w:rsidR="00D4640A" w:rsidRPr="00D4640A">
        <w:rPr>
          <w:lang w:val="fr-FR"/>
        </w:rPr>
        <w:t xml:space="preserve">ttention </w:t>
      </w:r>
      <w:proofErr w:type="gramStart"/>
      <w:r w:rsidR="00D4640A" w:rsidRPr="00D4640A">
        <w:rPr>
          <w:lang w:val="fr-FR"/>
        </w:rPr>
        <w:t>fumer</w:t>
      </w:r>
      <w:proofErr w:type="gramEnd"/>
      <w:r w:rsidR="00D4640A" w:rsidRPr="00D4640A">
        <w:rPr>
          <w:lang w:val="fr-FR"/>
        </w:rPr>
        <w:t xml:space="preserve"> tue.</w:t>
      </w:r>
    </w:p>
    <w:p w:rsidR="00D4640A" w:rsidRPr="00D4640A" w:rsidRDefault="00D4640A" w:rsidP="00D4640A">
      <w:pPr>
        <w:pStyle w:val="SingleTxtG"/>
        <w:rPr>
          <w:lang w:val="fr-FR"/>
        </w:rPr>
      </w:pPr>
      <w:r w:rsidRPr="00D4640A">
        <w:rPr>
          <w:lang w:val="fr-FR"/>
        </w:rPr>
        <w:t xml:space="preserve">L’article 2 de l’Arrêté ministériel </w:t>
      </w:r>
      <w:r w:rsidR="001D7437" w:rsidRPr="00D4640A">
        <w:rPr>
          <w:lang w:val="fr-FR"/>
        </w:rPr>
        <w:t>n</w:t>
      </w:r>
      <w:r w:rsidR="001D7437" w:rsidRPr="0038678E">
        <w:rPr>
          <w:vertAlign w:val="superscript"/>
          <w:lang w:val="fr-FR"/>
        </w:rPr>
        <w:t>o</w:t>
      </w:r>
      <w:r w:rsidR="001D7437">
        <w:rPr>
          <w:lang w:val="fr-FR"/>
        </w:rPr>
        <w:t> </w:t>
      </w:r>
      <w:r w:rsidRPr="00D4640A">
        <w:rPr>
          <w:lang w:val="fr-FR"/>
        </w:rPr>
        <w:t>1250/CAB/MIN/SP/010/AQ/2007 du 19 juillet 2007 portant mesures applicables à l’usage et à la consommation du tabac et ses dérivés : Fumer crée une forte dépendance. Cet Arrêté renforce les dispositions de l’Arrêté précité.</w:t>
      </w:r>
    </w:p>
    <w:p w:rsidR="00D4640A" w:rsidRPr="00D4640A" w:rsidRDefault="00813ECD" w:rsidP="00813ECD">
      <w:pPr>
        <w:pStyle w:val="SingleTxtG"/>
        <w:rPr>
          <w:lang w:val="fr-FR"/>
        </w:rPr>
      </w:pPr>
      <w:r w:rsidRPr="00D4640A">
        <w:t>155.</w:t>
      </w:r>
      <w:r w:rsidRPr="00D4640A">
        <w:tab/>
      </w:r>
      <w:r w:rsidR="00D4640A" w:rsidRPr="00D4640A">
        <w:rPr>
          <w:lang w:val="fr-FR"/>
        </w:rPr>
        <w:t>S’agissant des mécanismes mis en place pour surveiller l’exécution des mesures prises, la LPE prévoit en son article 74, neuf Organes chargés suivant :</w:t>
      </w:r>
    </w:p>
    <w:p w:rsidR="00D4640A" w:rsidRPr="00632BF0" w:rsidRDefault="00632BF0" w:rsidP="00245B40">
      <w:pPr>
        <w:pStyle w:val="SingleTxtG"/>
        <w:ind w:firstLine="567"/>
        <w:rPr>
          <w:lang w:val="fr-FR"/>
        </w:rPr>
      </w:pPr>
      <w:r w:rsidRPr="00632BF0">
        <w:rPr>
          <w:lang w:val="fr-FR"/>
        </w:rPr>
        <w:t>1.</w:t>
      </w:r>
      <w:r w:rsidRPr="00632BF0">
        <w:rPr>
          <w:lang w:val="fr-FR"/>
        </w:rPr>
        <w:tab/>
      </w:r>
      <w:r w:rsidR="001607F2">
        <w:rPr>
          <w:lang w:val="fr-FR"/>
        </w:rPr>
        <w:t>L</w:t>
      </w:r>
      <w:r w:rsidR="00D4640A" w:rsidRPr="00632BF0">
        <w:rPr>
          <w:lang w:val="fr-FR"/>
        </w:rPr>
        <w:t>e Conseil national de l’enfant</w:t>
      </w:r>
      <w:r w:rsidR="001607F2">
        <w:rPr>
          <w:lang w:val="fr-FR"/>
        </w:rPr>
        <w:t>.</w:t>
      </w:r>
    </w:p>
    <w:p w:rsidR="00D4640A" w:rsidRPr="00632BF0" w:rsidRDefault="00632BF0" w:rsidP="00245B40">
      <w:pPr>
        <w:pStyle w:val="SingleTxtG"/>
        <w:ind w:firstLine="567"/>
        <w:rPr>
          <w:lang w:val="fr-FR"/>
        </w:rPr>
      </w:pPr>
      <w:r w:rsidRPr="00632BF0">
        <w:rPr>
          <w:lang w:val="fr-FR"/>
        </w:rPr>
        <w:t>2.</w:t>
      </w:r>
      <w:r w:rsidRPr="00632BF0">
        <w:rPr>
          <w:lang w:val="fr-FR"/>
        </w:rPr>
        <w:tab/>
      </w:r>
      <w:r w:rsidR="001607F2">
        <w:rPr>
          <w:lang w:val="fr-FR"/>
        </w:rPr>
        <w:t>L</w:t>
      </w:r>
      <w:r w:rsidR="00D4640A" w:rsidRPr="00632BF0">
        <w:rPr>
          <w:lang w:val="fr-FR"/>
        </w:rPr>
        <w:t>e Corps des conseillers d’orientation scolaire et professionnelle</w:t>
      </w:r>
      <w:r w:rsidR="001607F2">
        <w:rPr>
          <w:lang w:val="fr-FR"/>
        </w:rPr>
        <w:t>.</w:t>
      </w:r>
    </w:p>
    <w:p w:rsidR="00D4640A" w:rsidRPr="00632BF0" w:rsidRDefault="00632BF0" w:rsidP="00245B40">
      <w:pPr>
        <w:pStyle w:val="SingleTxtG"/>
        <w:ind w:firstLine="567"/>
        <w:rPr>
          <w:lang w:val="fr-FR"/>
        </w:rPr>
      </w:pPr>
      <w:r w:rsidRPr="00632BF0">
        <w:rPr>
          <w:lang w:val="fr-FR"/>
        </w:rPr>
        <w:t>3.</w:t>
      </w:r>
      <w:r w:rsidRPr="00632BF0">
        <w:rPr>
          <w:lang w:val="fr-FR"/>
        </w:rPr>
        <w:tab/>
      </w:r>
      <w:r w:rsidR="001607F2">
        <w:rPr>
          <w:lang w:val="fr-FR"/>
        </w:rPr>
        <w:t>L</w:t>
      </w:r>
      <w:r w:rsidR="00D4640A" w:rsidRPr="00632BF0">
        <w:rPr>
          <w:lang w:val="fr-FR"/>
        </w:rPr>
        <w:t>e Corps des assistants sociaux</w:t>
      </w:r>
      <w:r w:rsidR="001607F2">
        <w:rPr>
          <w:lang w:val="fr-FR"/>
        </w:rPr>
        <w:t>.</w:t>
      </w:r>
    </w:p>
    <w:p w:rsidR="00D4640A" w:rsidRPr="00632BF0" w:rsidRDefault="00632BF0" w:rsidP="00245B40">
      <w:pPr>
        <w:pStyle w:val="SingleTxtG"/>
        <w:ind w:firstLine="567"/>
        <w:rPr>
          <w:lang w:val="fr-FR"/>
        </w:rPr>
      </w:pPr>
      <w:r w:rsidRPr="00632BF0">
        <w:rPr>
          <w:lang w:val="fr-FR"/>
        </w:rPr>
        <w:t>4.</w:t>
      </w:r>
      <w:r w:rsidRPr="00632BF0">
        <w:rPr>
          <w:lang w:val="fr-FR"/>
        </w:rPr>
        <w:tab/>
      </w:r>
      <w:r w:rsidR="001607F2">
        <w:rPr>
          <w:lang w:val="fr-FR"/>
        </w:rPr>
        <w:t>L</w:t>
      </w:r>
      <w:r w:rsidR="00D4640A" w:rsidRPr="00632BF0">
        <w:rPr>
          <w:lang w:val="fr-FR"/>
        </w:rPr>
        <w:t>a Brigade spéciale de protection de l’enfant</w:t>
      </w:r>
      <w:r w:rsidR="001607F2">
        <w:rPr>
          <w:lang w:val="fr-FR"/>
        </w:rPr>
        <w:t>.</w:t>
      </w:r>
    </w:p>
    <w:p w:rsidR="00D4640A" w:rsidRPr="00632BF0" w:rsidRDefault="00632BF0" w:rsidP="00245B40">
      <w:pPr>
        <w:pStyle w:val="SingleTxtG"/>
        <w:ind w:firstLine="567"/>
        <w:rPr>
          <w:lang w:val="fr-FR"/>
        </w:rPr>
      </w:pPr>
      <w:r w:rsidRPr="00632BF0">
        <w:rPr>
          <w:lang w:val="fr-FR"/>
        </w:rPr>
        <w:t>5.</w:t>
      </w:r>
      <w:r w:rsidRPr="00632BF0">
        <w:rPr>
          <w:lang w:val="fr-FR"/>
        </w:rPr>
        <w:tab/>
      </w:r>
      <w:r w:rsidR="001607F2">
        <w:rPr>
          <w:lang w:val="fr-FR"/>
        </w:rPr>
        <w:t>L</w:t>
      </w:r>
      <w:r w:rsidR="00D4640A" w:rsidRPr="00632BF0">
        <w:rPr>
          <w:lang w:val="fr-FR"/>
        </w:rPr>
        <w:t>e Corps des inspecteurs du travail</w:t>
      </w:r>
      <w:r w:rsidR="001607F2">
        <w:rPr>
          <w:lang w:val="fr-FR"/>
        </w:rPr>
        <w:t>.</w:t>
      </w:r>
    </w:p>
    <w:p w:rsidR="00D4640A" w:rsidRPr="00632BF0" w:rsidRDefault="00632BF0" w:rsidP="00245B40">
      <w:pPr>
        <w:pStyle w:val="SingleTxtG"/>
        <w:ind w:firstLine="567"/>
        <w:rPr>
          <w:lang w:val="fr-FR"/>
        </w:rPr>
      </w:pPr>
      <w:r w:rsidRPr="00632BF0">
        <w:rPr>
          <w:lang w:val="fr-FR"/>
        </w:rPr>
        <w:t>6.</w:t>
      </w:r>
      <w:r w:rsidRPr="00632BF0">
        <w:rPr>
          <w:lang w:val="fr-FR"/>
        </w:rPr>
        <w:tab/>
      </w:r>
      <w:r w:rsidR="001607F2">
        <w:rPr>
          <w:lang w:val="fr-FR"/>
        </w:rPr>
        <w:t>L</w:t>
      </w:r>
      <w:r w:rsidR="00D4640A" w:rsidRPr="00632BF0">
        <w:rPr>
          <w:lang w:val="fr-FR"/>
        </w:rPr>
        <w:t>e Corps des inspecteurs de l’enseignement primaire, secondaire et professionnel</w:t>
      </w:r>
      <w:r w:rsidR="001607F2">
        <w:rPr>
          <w:lang w:val="fr-FR"/>
        </w:rPr>
        <w:t>.</w:t>
      </w:r>
    </w:p>
    <w:p w:rsidR="00D4640A" w:rsidRPr="00632BF0" w:rsidRDefault="00632BF0" w:rsidP="00245B40">
      <w:pPr>
        <w:pStyle w:val="SingleTxtG"/>
        <w:ind w:firstLine="567"/>
        <w:rPr>
          <w:lang w:val="fr-FR"/>
        </w:rPr>
      </w:pPr>
      <w:r w:rsidRPr="00632BF0">
        <w:rPr>
          <w:lang w:val="fr-FR"/>
        </w:rPr>
        <w:t>7.</w:t>
      </w:r>
      <w:r w:rsidRPr="00632BF0">
        <w:rPr>
          <w:lang w:val="fr-FR"/>
        </w:rPr>
        <w:tab/>
      </w:r>
      <w:r w:rsidR="001607F2">
        <w:rPr>
          <w:lang w:val="fr-FR"/>
        </w:rPr>
        <w:t>L</w:t>
      </w:r>
      <w:r w:rsidR="00D4640A" w:rsidRPr="00632BF0">
        <w:rPr>
          <w:lang w:val="fr-FR"/>
        </w:rPr>
        <w:t>e Comité national de lutte contre les pires formes de travail des enfants</w:t>
      </w:r>
      <w:r w:rsidR="001607F2">
        <w:rPr>
          <w:lang w:val="fr-FR"/>
        </w:rPr>
        <w:t>.</w:t>
      </w:r>
    </w:p>
    <w:p w:rsidR="00D4640A" w:rsidRPr="00632BF0" w:rsidRDefault="00632BF0" w:rsidP="00245B40">
      <w:pPr>
        <w:pStyle w:val="SingleTxtG"/>
        <w:ind w:firstLine="567"/>
        <w:rPr>
          <w:lang w:val="fr-FR"/>
        </w:rPr>
      </w:pPr>
      <w:r w:rsidRPr="00632BF0">
        <w:rPr>
          <w:lang w:val="fr-FR"/>
        </w:rPr>
        <w:t>8.</w:t>
      </w:r>
      <w:r w:rsidRPr="00632BF0">
        <w:rPr>
          <w:lang w:val="fr-FR"/>
        </w:rPr>
        <w:tab/>
      </w:r>
      <w:r w:rsidR="001607F2">
        <w:rPr>
          <w:lang w:val="fr-FR"/>
        </w:rPr>
        <w:t>L</w:t>
      </w:r>
      <w:r w:rsidR="00D4640A" w:rsidRPr="00632BF0">
        <w:rPr>
          <w:lang w:val="fr-FR"/>
        </w:rPr>
        <w:t>es Organismes et institutions agréés de la société civile du secteur de l’enfant</w:t>
      </w:r>
      <w:r w:rsidR="001607F2">
        <w:rPr>
          <w:lang w:val="fr-FR"/>
        </w:rPr>
        <w:t>.</w:t>
      </w:r>
    </w:p>
    <w:p w:rsidR="00D4640A" w:rsidRPr="00632BF0" w:rsidRDefault="00632BF0" w:rsidP="00245B40">
      <w:pPr>
        <w:pStyle w:val="SingleTxtG"/>
        <w:ind w:firstLine="567"/>
        <w:rPr>
          <w:lang w:val="fr-FR"/>
        </w:rPr>
      </w:pPr>
      <w:r w:rsidRPr="00632BF0">
        <w:rPr>
          <w:lang w:val="fr-FR"/>
        </w:rPr>
        <w:t>9.</w:t>
      </w:r>
      <w:r w:rsidRPr="00632BF0">
        <w:rPr>
          <w:lang w:val="fr-FR"/>
        </w:rPr>
        <w:tab/>
      </w:r>
      <w:r w:rsidR="001607F2">
        <w:rPr>
          <w:lang w:val="fr-FR"/>
        </w:rPr>
        <w:t>L</w:t>
      </w:r>
      <w:r w:rsidR="00D4640A" w:rsidRPr="00632BF0">
        <w:rPr>
          <w:lang w:val="fr-FR"/>
        </w:rPr>
        <w:t>e Parlement et les Comités des enfants.</w:t>
      </w:r>
    </w:p>
    <w:p w:rsidR="00D4640A" w:rsidRPr="00D4640A" w:rsidRDefault="00813ECD" w:rsidP="00813ECD">
      <w:pPr>
        <w:pStyle w:val="SingleTxtG"/>
        <w:rPr>
          <w:lang w:val="fr-FR"/>
        </w:rPr>
      </w:pPr>
      <w:r w:rsidRPr="00D4640A">
        <w:t>156.</w:t>
      </w:r>
      <w:r w:rsidRPr="00D4640A">
        <w:tab/>
      </w:r>
      <w:r w:rsidR="00D4640A" w:rsidRPr="00D4640A">
        <w:rPr>
          <w:lang w:val="fr-FR"/>
        </w:rPr>
        <w:t>Pour se conformer aux directives prévues aux paragraphes 27 à 29, la Haute Autorité des Médias, Organe de régulation des Médias du secteur public et privé, commerciale, associative et communautaire en RDC a pour attributions de veiller à la conformité de tous les programmes radio et</w:t>
      </w:r>
      <w:r w:rsidR="007E5725">
        <w:rPr>
          <w:lang w:val="fr-FR"/>
        </w:rPr>
        <w:t xml:space="preserve"> </w:t>
      </w:r>
      <w:r w:rsidR="00D4640A" w:rsidRPr="00D4640A">
        <w:rPr>
          <w:lang w:val="fr-FR"/>
        </w:rPr>
        <w:t>télévisé ainsi de la presse écrite aux lois de la République et à l’éthique a pris notamment des mesures ci-après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1607F2">
        <w:rPr>
          <w:lang w:val="fr-FR"/>
        </w:rPr>
        <w:t>L</w:t>
      </w:r>
      <w:r w:rsidR="00D4640A" w:rsidRPr="00D4640A">
        <w:rPr>
          <w:lang w:val="fr-FR"/>
        </w:rPr>
        <w:t xml:space="preserve">a Décision </w:t>
      </w:r>
      <w:r w:rsidR="001D7437" w:rsidRPr="00D4640A">
        <w:rPr>
          <w:lang w:val="fr-FR"/>
        </w:rPr>
        <w:t>n</w:t>
      </w:r>
      <w:r w:rsidR="001D7437" w:rsidRPr="0038678E">
        <w:rPr>
          <w:vertAlign w:val="superscript"/>
          <w:lang w:val="fr-FR"/>
        </w:rPr>
        <w:t>o</w:t>
      </w:r>
      <w:r w:rsidR="001D7437">
        <w:rPr>
          <w:lang w:val="fr-FR"/>
        </w:rPr>
        <w:t> </w:t>
      </w:r>
      <w:r w:rsidR="00D4640A" w:rsidRPr="00D4640A">
        <w:rPr>
          <w:lang w:val="fr-FR"/>
        </w:rPr>
        <w:t xml:space="preserve">HAM/B/082/2006 du 12 mai 2006 portant interdiction de diffusion, des images et sons, de l’artiste interprète Toussaint BAKAMBANA par BRACONGO, dans le spot publicitaire la bière </w:t>
      </w:r>
      <w:proofErr w:type="spellStart"/>
      <w:r w:rsidR="00D4640A" w:rsidRPr="00D4640A">
        <w:rPr>
          <w:lang w:val="fr-FR"/>
        </w:rPr>
        <w:t>Skol</w:t>
      </w:r>
      <w:proofErr w:type="spellEnd"/>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1607F2">
        <w:rPr>
          <w:lang w:val="fr-FR"/>
        </w:rPr>
        <w:t>L</w:t>
      </w:r>
      <w:r w:rsidR="00D4640A" w:rsidRPr="00D4640A">
        <w:rPr>
          <w:lang w:val="fr-FR"/>
        </w:rPr>
        <w:t>a</w:t>
      </w:r>
      <w:r w:rsidR="007E5725">
        <w:rPr>
          <w:lang w:val="fr-FR"/>
        </w:rPr>
        <w:t xml:space="preserve"> </w:t>
      </w:r>
      <w:r w:rsidR="00D4640A" w:rsidRPr="00D4640A">
        <w:rPr>
          <w:lang w:val="fr-FR"/>
        </w:rPr>
        <w:t xml:space="preserve">Décision </w:t>
      </w:r>
      <w:r w:rsidR="001D7437" w:rsidRPr="00D4640A">
        <w:rPr>
          <w:lang w:val="fr-FR"/>
        </w:rPr>
        <w:t>n</w:t>
      </w:r>
      <w:r w:rsidR="001D7437" w:rsidRPr="0038678E">
        <w:rPr>
          <w:vertAlign w:val="superscript"/>
          <w:lang w:val="fr-FR"/>
        </w:rPr>
        <w:t>o</w:t>
      </w:r>
      <w:r w:rsidR="001D7437">
        <w:rPr>
          <w:lang w:val="fr-FR"/>
        </w:rPr>
        <w:t> </w:t>
      </w:r>
      <w:r w:rsidR="00D4640A" w:rsidRPr="00D4640A">
        <w:rPr>
          <w:lang w:val="fr-FR"/>
        </w:rPr>
        <w:t>HAM/AP/086 du 12 mai 2006 portant embargo de 60 jours décrétés contre l’acteur social Zacharie BABABASHWE, pour avoir dans la soirée du 08</w:t>
      </w:r>
      <w:r w:rsidR="00CE1CF6">
        <w:rPr>
          <w:lang w:val="fr-FR"/>
        </w:rPr>
        <w:t> </w:t>
      </w:r>
      <w:r w:rsidR="00D4640A" w:rsidRPr="00D4640A">
        <w:rPr>
          <w:lang w:val="fr-FR"/>
        </w:rPr>
        <w:t>mai 2006 produit et diffusé à l’improviste sur la chaîne de télévision Horizon</w:t>
      </w:r>
      <w:r w:rsidR="00CE1CF6">
        <w:rPr>
          <w:lang w:val="fr-FR"/>
        </w:rPr>
        <w:t> </w:t>
      </w:r>
      <w:r w:rsidR="00D4640A" w:rsidRPr="00D4640A">
        <w:rPr>
          <w:lang w:val="fr-FR"/>
        </w:rPr>
        <w:t>33 l’émission « l’Alimentation de Kinois » contenant des propos injurieux, outrageants, discriminatoires et d’incitation à la haine contre les non Kinois qualifiés de nouveau NGONTOBOBO MAPEKA</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lastRenderedPageBreak/>
        <w:t>•</w:t>
      </w:r>
      <w:r w:rsidRPr="00D4640A">
        <w:rPr>
          <w:lang w:val="fr-FR"/>
        </w:rPr>
        <w:tab/>
      </w:r>
      <w:r w:rsidR="001607F2">
        <w:rPr>
          <w:lang w:val="fr-FR"/>
        </w:rPr>
        <w:t>L</w:t>
      </w:r>
      <w:r w:rsidR="00D4640A" w:rsidRPr="00D4640A">
        <w:rPr>
          <w:lang w:val="fr-FR"/>
        </w:rPr>
        <w:t xml:space="preserve">a Décision </w:t>
      </w:r>
      <w:r w:rsidR="001D7437" w:rsidRPr="00D4640A">
        <w:rPr>
          <w:lang w:val="fr-FR"/>
        </w:rPr>
        <w:t>n</w:t>
      </w:r>
      <w:r w:rsidR="001D7437" w:rsidRPr="0038678E">
        <w:rPr>
          <w:vertAlign w:val="superscript"/>
          <w:lang w:val="fr-FR"/>
        </w:rPr>
        <w:t>o</w:t>
      </w:r>
      <w:r w:rsidR="001D7437">
        <w:rPr>
          <w:lang w:val="fr-FR"/>
        </w:rPr>
        <w:t> </w:t>
      </w:r>
      <w:r w:rsidR="00D4640A" w:rsidRPr="00D4640A">
        <w:rPr>
          <w:lang w:val="fr-FR"/>
        </w:rPr>
        <w:t>HAM/B/CP/406/2010 du 17 mars 2010 portant suspension du programme journal télévisé « Lingala facile ». Ce programme produit par la maison JTLF, Journal Télévisé en Lingala Facile et diffusé par plusieurs chaînes de télévision de Kinshasa est une mixture d’amateurisme, de parti systématique de théâtralisation inappropriée, du culte de sensationnel, de trivialité dans le langage et d’autopromotion excessive violant ainsi les articles 2, 3 et 9 du Code de déontologie du journaliste congolais de mars 2004.</w:t>
      </w:r>
    </w:p>
    <w:p w:rsidR="00D4640A" w:rsidRPr="00CE1CF6" w:rsidRDefault="008E3E0A" w:rsidP="00813ECD">
      <w:pPr>
        <w:pStyle w:val="SingleTxtG"/>
        <w:rPr>
          <w:lang w:val="fr-FR"/>
        </w:rPr>
      </w:pPr>
      <w:r>
        <w:rPr>
          <w:lang w:val="fr-FR"/>
        </w:rPr>
        <w:t>157.</w:t>
      </w:r>
      <w:r>
        <w:rPr>
          <w:lang w:val="fr-FR"/>
        </w:rPr>
        <w:tab/>
      </w:r>
      <w:r w:rsidR="00D4640A" w:rsidRPr="00CE1CF6">
        <w:rPr>
          <w:lang w:val="fr-FR"/>
        </w:rPr>
        <w:t>Pour sensibiliser d’avantage le</w:t>
      </w:r>
      <w:r w:rsidR="007E5725" w:rsidRPr="00CE1CF6">
        <w:rPr>
          <w:lang w:val="fr-FR"/>
        </w:rPr>
        <w:t xml:space="preserve"> </w:t>
      </w:r>
      <w:r w:rsidR="00D4640A" w:rsidRPr="00CE1CF6">
        <w:rPr>
          <w:lang w:val="fr-FR"/>
        </w:rPr>
        <w:t xml:space="preserve">public en matière des droits de l’enfant, le Centre </w:t>
      </w:r>
      <w:proofErr w:type="spellStart"/>
      <w:r w:rsidR="00D4640A" w:rsidRPr="00CE1CF6">
        <w:rPr>
          <w:lang w:val="fr-FR"/>
        </w:rPr>
        <w:t>Lokole-Search</w:t>
      </w:r>
      <w:proofErr w:type="spellEnd"/>
      <w:r w:rsidR="00D4640A" w:rsidRPr="00CE1CF6">
        <w:rPr>
          <w:lang w:val="fr-FR"/>
        </w:rPr>
        <w:t xml:space="preserve"> for Common Ground en RDC réalise un certain nombre des programmes audiovisuels par semaine dans ses studios de production à Kinshasa et à Bukavu.</w:t>
      </w:r>
      <w:r w:rsidR="00CE1CF6" w:rsidRPr="00CE1CF6">
        <w:rPr>
          <w:lang w:val="fr-FR"/>
        </w:rPr>
        <w:t xml:space="preserve"> </w:t>
      </w:r>
      <w:r w:rsidR="00813ECD" w:rsidRPr="00CE1CF6">
        <w:t>157.</w:t>
      </w:r>
      <w:r w:rsidR="00813ECD" w:rsidRPr="00CE1CF6">
        <w:tab/>
      </w:r>
      <w:r w:rsidR="00D4640A" w:rsidRPr="00CE1CF6">
        <w:rPr>
          <w:lang w:val="fr-FR"/>
        </w:rPr>
        <w:t>Parmi les émissions qui touchent la vie de l’enfant, on note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proofErr w:type="spellStart"/>
      <w:r w:rsidR="00D4640A" w:rsidRPr="00D4640A">
        <w:rPr>
          <w:lang w:val="fr-FR"/>
        </w:rPr>
        <w:t>Jirani</w:t>
      </w:r>
      <w:proofErr w:type="spellEnd"/>
      <w:r w:rsidR="00D4640A" w:rsidRPr="00D4640A">
        <w:rPr>
          <w:lang w:val="fr-FR"/>
        </w:rPr>
        <w:t xml:space="preserve"> Ni </w:t>
      </w:r>
      <w:proofErr w:type="spellStart"/>
      <w:r w:rsidR="00D4640A" w:rsidRPr="00D4640A">
        <w:rPr>
          <w:lang w:val="fr-FR"/>
        </w:rPr>
        <w:t>Ndungu</w:t>
      </w:r>
      <w:proofErr w:type="spellEnd"/>
      <w:r w:rsidR="00D4640A" w:rsidRPr="00D4640A">
        <w:rPr>
          <w:lang w:val="fr-FR"/>
        </w:rPr>
        <w:t>, Mon voisin, c’est mon frère : elle est un feuilleton radiophonique réalisé en swahili. Cette émission aborde les conflits vécus dans les vies de la population en montrant comment les traiter avec une approche collaboratrice au lieu d’adversité</w:t>
      </w:r>
      <w:r w:rsidR="00CE1CF6">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proofErr w:type="spellStart"/>
      <w:r w:rsidR="00D4640A" w:rsidRPr="00D4640A">
        <w:rPr>
          <w:lang w:val="fr-FR"/>
        </w:rPr>
        <w:t>Sisi</w:t>
      </w:r>
      <w:proofErr w:type="spellEnd"/>
      <w:r w:rsidR="00D4640A" w:rsidRPr="00D4640A">
        <w:rPr>
          <w:lang w:val="fr-FR"/>
        </w:rPr>
        <w:t xml:space="preserve"> </w:t>
      </w:r>
      <w:proofErr w:type="spellStart"/>
      <w:r w:rsidR="00D4640A" w:rsidRPr="00D4640A">
        <w:rPr>
          <w:lang w:val="fr-FR"/>
        </w:rPr>
        <w:t>Watoto</w:t>
      </w:r>
      <w:proofErr w:type="spellEnd"/>
      <w:r w:rsidR="00D4640A" w:rsidRPr="00D4640A">
        <w:rPr>
          <w:lang w:val="fr-FR"/>
        </w:rPr>
        <w:t xml:space="preserve">, Nous les enfants en français, est un magazine de 15 minutes en swahili sur les droits des enfants dans le contexte post-conflit. L’émission est produite par une équipe de reporters formés par le Centre </w:t>
      </w:r>
      <w:proofErr w:type="spellStart"/>
      <w:r w:rsidR="00D4640A" w:rsidRPr="00D4640A">
        <w:rPr>
          <w:lang w:val="fr-FR"/>
        </w:rPr>
        <w:t>Lokole</w:t>
      </w:r>
      <w:proofErr w:type="spellEnd"/>
      <w:r w:rsidR="00D4640A" w:rsidRPr="00D4640A">
        <w:rPr>
          <w:lang w:val="fr-FR"/>
        </w:rPr>
        <w:t>. Il y a lieu de noter que la grande partie de cette émission est focalisée sur la question des enfants soldats, leur démobilisation et leur réinsertion sociale</w:t>
      </w:r>
      <w:r w:rsidR="00CE1CF6">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Duel des Jeunes démocrates (DJD) : lancé en 2008, il est un jeu radiophonique chaque semaine. Il est produit dans un collège, un lycée ou un Institut différent et ce, d’une Province à une autre. Le programme repose sur des duels entre différentes écoles ce magazine propose d’apprécier les compétences et connaissances des élèves sur la marche du pays et de la démocratie en RDC.</w:t>
      </w:r>
    </w:p>
    <w:p w:rsidR="00D4640A" w:rsidRPr="00CE1CF6" w:rsidRDefault="008E3E0A" w:rsidP="00813ECD">
      <w:pPr>
        <w:pStyle w:val="SingleTxtG"/>
        <w:rPr>
          <w:lang w:val="fr-FR"/>
        </w:rPr>
      </w:pPr>
      <w:r>
        <w:rPr>
          <w:lang w:val="fr-FR"/>
        </w:rPr>
        <w:t>158.</w:t>
      </w:r>
      <w:r>
        <w:rPr>
          <w:lang w:val="fr-FR"/>
        </w:rPr>
        <w:tab/>
      </w:r>
      <w:r w:rsidR="00D4640A" w:rsidRPr="00CE1CF6">
        <w:rPr>
          <w:lang w:val="fr-FR"/>
        </w:rPr>
        <w:t xml:space="preserve">Dans le même ordre d’idée, le Décret </w:t>
      </w:r>
      <w:r w:rsidR="00D6123B" w:rsidRPr="00CE1CF6">
        <w:rPr>
          <w:lang w:val="fr-FR"/>
        </w:rPr>
        <w:t>n</w:t>
      </w:r>
      <w:r w:rsidR="00D6123B" w:rsidRPr="00CE1CF6">
        <w:rPr>
          <w:vertAlign w:val="superscript"/>
          <w:lang w:val="fr-FR"/>
        </w:rPr>
        <w:t>o</w:t>
      </w:r>
      <w:r w:rsidR="00D6123B" w:rsidRPr="00CE1CF6">
        <w:rPr>
          <w:lang w:val="fr-FR"/>
        </w:rPr>
        <w:t> </w:t>
      </w:r>
      <w:r w:rsidR="00D4640A" w:rsidRPr="00CE1CF6">
        <w:rPr>
          <w:lang w:val="fr-FR"/>
        </w:rPr>
        <w:t xml:space="preserve">003 du 21 février 1996 crée la Commission nationale de censure de chansons et spectacles. Cette commission, placée sous l’autorité du Ministre de la Justice et Droits Humains </w:t>
      </w:r>
      <w:proofErr w:type="gramStart"/>
      <w:r w:rsidR="00D4640A" w:rsidRPr="00CE1CF6">
        <w:rPr>
          <w:lang w:val="fr-FR"/>
        </w:rPr>
        <w:t>a</w:t>
      </w:r>
      <w:proofErr w:type="gramEnd"/>
      <w:r w:rsidR="00D4640A" w:rsidRPr="00CE1CF6">
        <w:rPr>
          <w:lang w:val="fr-FR"/>
        </w:rPr>
        <w:t xml:space="preserve"> une compétence sur l’ensemble du territoire. Elle est chargée de veiller à la sauvegarde, des bonnes mœurs dans les chansons et spectacles produits en public ou à l’intention du public en RDC. Elle vérifie notamment si la chanson ou le spectacle présentés ne sont pas susceptibles d’inciter à la débauche, à la p</w:t>
      </w:r>
      <w:r w:rsidR="00245B40" w:rsidRPr="00CE1CF6">
        <w:rPr>
          <w:lang w:val="fr-FR"/>
        </w:rPr>
        <w:t>rostitution, à la délinquance</w:t>
      </w:r>
      <w:r w:rsidR="00CE1CF6" w:rsidRPr="00CE1CF6">
        <w:rPr>
          <w:lang w:val="fr-FR"/>
        </w:rPr>
        <w:t xml:space="preserve">. </w:t>
      </w:r>
      <w:r w:rsidR="00813ECD" w:rsidRPr="00CE1CF6">
        <w:t>158.</w:t>
      </w:r>
      <w:r w:rsidR="00813ECD" w:rsidRPr="00CE1CF6">
        <w:tab/>
      </w:r>
      <w:r w:rsidR="00D4640A" w:rsidRPr="00CE1CF6">
        <w:rPr>
          <w:lang w:val="fr-FR"/>
        </w:rPr>
        <w:t>Parmi les spectacles, on peut noter les films, les représentations théâtrales, les opéra et les opérettes, les films vidéo, les diapositives</w:t>
      </w:r>
      <w:r w:rsidR="00CE1CF6">
        <w:rPr>
          <w:lang w:val="fr-FR"/>
        </w:rPr>
        <w:t>.</w:t>
      </w:r>
    </w:p>
    <w:p w:rsidR="00D4640A" w:rsidRPr="00D4640A" w:rsidRDefault="00813ECD" w:rsidP="00813ECD">
      <w:pPr>
        <w:pStyle w:val="SingleTxtG"/>
        <w:rPr>
          <w:lang w:val="fr-FR"/>
        </w:rPr>
      </w:pPr>
      <w:r w:rsidRPr="00D4640A">
        <w:t>159.</w:t>
      </w:r>
      <w:r w:rsidRPr="00D4640A">
        <w:tab/>
      </w:r>
      <w:r w:rsidR="00D4640A" w:rsidRPr="00D4640A">
        <w:rPr>
          <w:lang w:val="fr-FR"/>
        </w:rPr>
        <w:t>En 2009, la Commission a eu à prendre des mesures d’interdiction dans l’exercice de ses attributions, notamment :</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CE1CF6">
        <w:rPr>
          <w:lang w:val="fr-FR"/>
        </w:rPr>
        <w:t>L</w:t>
      </w:r>
      <w:r w:rsidR="00D4640A" w:rsidRPr="00D4640A">
        <w:rPr>
          <w:lang w:val="fr-FR"/>
        </w:rPr>
        <w:t xml:space="preserve">a Décision </w:t>
      </w:r>
      <w:r w:rsidR="001D7437" w:rsidRPr="00D4640A">
        <w:rPr>
          <w:lang w:val="fr-FR"/>
        </w:rPr>
        <w:t>n</w:t>
      </w:r>
      <w:r w:rsidR="001D7437" w:rsidRPr="0038678E">
        <w:rPr>
          <w:vertAlign w:val="superscript"/>
          <w:lang w:val="fr-FR"/>
        </w:rPr>
        <w:t>o</w:t>
      </w:r>
      <w:r w:rsidR="001D7437">
        <w:rPr>
          <w:lang w:val="fr-FR"/>
        </w:rPr>
        <w:t> </w:t>
      </w:r>
      <w:r w:rsidR="00D4640A" w:rsidRPr="00D4640A">
        <w:rPr>
          <w:lang w:val="fr-FR"/>
        </w:rPr>
        <w:t xml:space="preserve">JUST &amp; DH/CNCCS/CAB.PRES/041/2010 portant interdiction de présentation au public des clips des chansons Santa Claudia, </w:t>
      </w:r>
      <w:proofErr w:type="spellStart"/>
      <w:r w:rsidR="00D4640A" w:rsidRPr="00D4640A">
        <w:rPr>
          <w:lang w:val="fr-FR"/>
        </w:rPr>
        <w:t>Matshuda</w:t>
      </w:r>
      <w:proofErr w:type="spellEnd"/>
      <w:r w:rsidR="00D4640A" w:rsidRPr="00D4640A">
        <w:rPr>
          <w:lang w:val="fr-FR"/>
        </w:rPr>
        <w:t xml:space="preserve">, </w:t>
      </w:r>
      <w:proofErr w:type="spellStart"/>
      <w:r w:rsidR="00D4640A" w:rsidRPr="00D4640A">
        <w:rPr>
          <w:lang w:val="fr-FR"/>
        </w:rPr>
        <w:t>Mandagi</w:t>
      </w:r>
      <w:proofErr w:type="spellEnd"/>
      <w:r w:rsidR="00D4640A" w:rsidRPr="00D4640A">
        <w:rPr>
          <w:lang w:val="fr-FR"/>
        </w:rPr>
        <w:t xml:space="preserve"> et </w:t>
      </w:r>
      <w:proofErr w:type="spellStart"/>
      <w:r w:rsidR="00D4640A" w:rsidRPr="00D4640A">
        <w:rPr>
          <w:lang w:val="fr-FR"/>
        </w:rPr>
        <w:t>Mageko</w:t>
      </w:r>
      <w:proofErr w:type="spellEnd"/>
      <w:r w:rsidR="00D4640A" w:rsidRPr="00D4640A">
        <w:rPr>
          <w:lang w:val="fr-FR"/>
        </w:rPr>
        <w:t xml:space="preserve"> de l’artiste musicien </w:t>
      </w:r>
      <w:proofErr w:type="spellStart"/>
      <w:r w:rsidR="00D4640A" w:rsidRPr="00D4640A">
        <w:rPr>
          <w:lang w:val="fr-FR"/>
        </w:rPr>
        <w:t>Reddy</w:t>
      </w:r>
      <w:proofErr w:type="spellEnd"/>
      <w:r w:rsidR="00D4640A" w:rsidRPr="00D4640A">
        <w:rPr>
          <w:lang w:val="fr-FR"/>
        </w:rPr>
        <w:t xml:space="preserve"> </w:t>
      </w:r>
      <w:proofErr w:type="spellStart"/>
      <w:r w:rsidR="00D4640A" w:rsidRPr="00D4640A">
        <w:rPr>
          <w:lang w:val="fr-FR"/>
        </w:rPr>
        <w:t>Amisi</w:t>
      </w:r>
      <w:proofErr w:type="spellEnd"/>
      <w:r w:rsidR="00D4640A" w:rsidRPr="00D4640A">
        <w:rPr>
          <w:lang w:val="fr-FR"/>
        </w:rPr>
        <w:t xml:space="preserve"> pour non conforme à l’éthique et aux bonnes mœurs</w:t>
      </w:r>
      <w:r w:rsidR="00CE1CF6">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CE1CF6">
        <w:rPr>
          <w:lang w:val="fr-FR"/>
        </w:rPr>
        <w:t>L</w:t>
      </w:r>
      <w:r w:rsidR="00D4640A" w:rsidRPr="00D4640A">
        <w:rPr>
          <w:lang w:val="fr-FR"/>
        </w:rPr>
        <w:t xml:space="preserve">a Décision </w:t>
      </w:r>
      <w:r w:rsidR="001D7437" w:rsidRPr="00D4640A">
        <w:rPr>
          <w:lang w:val="fr-FR"/>
        </w:rPr>
        <w:t>n</w:t>
      </w:r>
      <w:r w:rsidR="001D7437" w:rsidRPr="0038678E">
        <w:rPr>
          <w:vertAlign w:val="superscript"/>
          <w:lang w:val="fr-FR"/>
        </w:rPr>
        <w:t>o</w:t>
      </w:r>
      <w:r w:rsidR="001D7437">
        <w:rPr>
          <w:lang w:val="fr-FR"/>
        </w:rPr>
        <w:t> </w:t>
      </w:r>
      <w:r w:rsidR="00D4640A" w:rsidRPr="00D4640A">
        <w:rPr>
          <w:lang w:val="fr-FR"/>
        </w:rPr>
        <w:t>JUST/CNCCS/CAB/P/022/2009 portant interdiction de présentation au public d’une pièce théâtrale dénommée MUTOMBO contenant des séquences et paroles immorales contraires aux bonnes mœurs et au maintien de l’Ordre public.</w:t>
      </w:r>
    </w:p>
    <w:p w:rsidR="00D4640A" w:rsidRPr="00D4640A" w:rsidRDefault="007D18E7" w:rsidP="007D18E7">
      <w:pPr>
        <w:pStyle w:val="H1G"/>
        <w:rPr>
          <w:lang w:val="fr-FR"/>
        </w:rPr>
      </w:pPr>
      <w:r>
        <w:rPr>
          <w:lang w:val="fr-FR"/>
        </w:rPr>
        <w:lastRenderedPageBreak/>
        <w:tab/>
      </w:r>
      <w:r>
        <w:rPr>
          <w:lang w:val="fr-FR"/>
        </w:rPr>
        <w:tab/>
      </w:r>
      <w:r w:rsidR="00D4640A" w:rsidRPr="00D4640A">
        <w:rPr>
          <w:lang w:val="fr-FR"/>
        </w:rPr>
        <w:t>Articles 6 et 10 : Assistance et coopération internationale</w:t>
      </w:r>
      <w:r w:rsidR="007E5725">
        <w:rPr>
          <w:lang w:val="fr-FR"/>
        </w:rPr>
        <w:t xml:space="preserve"> </w:t>
      </w:r>
      <w:r w:rsidR="00CE1CF6">
        <w:rPr>
          <w:lang w:val="fr-FR"/>
        </w:rPr>
        <w:br/>
      </w:r>
      <w:r w:rsidR="00D4640A" w:rsidRPr="00D4640A">
        <w:rPr>
          <w:lang w:val="fr-FR"/>
        </w:rPr>
        <w:t xml:space="preserve">à l’application du </w:t>
      </w:r>
      <w:r w:rsidR="009B3EEA">
        <w:rPr>
          <w:lang w:val="fr-FR"/>
        </w:rPr>
        <w:t>P</w:t>
      </w:r>
      <w:r w:rsidR="00D4640A" w:rsidRPr="00D4640A">
        <w:rPr>
          <w:lang w:val="fr-FR"/>
        </w:rPr>
        <w:t xml:space="preserve">rotocole </w:t>
      </w:r>
    </w:p>
    <w:p w:rsidR="00D4640A" w:rsidRPr="00D4640A" w:rsidRDefault="007D18E7" w:rsidP="00813ECD">
      <w:pPr>
        <w:pStyle w:val="H23G"/>
        <w:rPr>
          <w:lang w:val="fr-FR"/>
        </w:rPr>
      </w:pPr>
      <w:r>
        <w:rPr>
          <w:lang w:val="fr-FR"/>
        </w:rPr>
        <w:tab/>
      </w:r>
      <w:r>
        <w:rPr>
          <w:lang w:val="fr-FR"/>
        </w:rPr>
        <w:tab/>
      </w:r>
      <w:r w:rsidR="00D4640A" w:rsidRPr="00D4640A">
        <w:rPr>
          <w:lang w:val="fr-FR"/>
        </w:rPr>
        <w:t xml:space="preserve">Article 10 : Assistance et coopération internationale </w:t>
      </w:r>
    </w:p>
    <w:p w:rsidR="00D4640A" w:rsidRPr="00D4640A" w:rsidRDefault="00813ECD" w:rsidP="00813ECD">
      <w:pPr>
        <w:pStyle w:val="SingleTxtG"/>
        <w:rPr>
          <w:lang w:val="fr-FR"/>
        </w:rPr>
      </w:pPr>
      <w:r w:rsidRPr="00D4640A">
        <w:t>160.</w:t>
      </w:r>
      <w:r w:rsidRPr="00D4640A">
        <w:tab/>
      </w:r>
      <w:r w:rsidR="00D4640A" w:rsidRPr="00D4640A">
        <w:rPr>
          <w:lang w:val="fr-FR"/>
        </w:rPr>
        <w:t xml:space="preserve">Concernant les activités liées à la promotion de la coopération internationale en vue d’éliminer la pauvreté et le </w:t>
      </w:r>
      <w:proofErr w:type="spellStart"/>
      <w:r w:rsidR="00D4640A" w:rsidRPr="00D4640A">
        <w:rPr>
          <w:lang w:val="fr-FR"/>
        </w:rPr>
        <w:t>sous développement</w:t>
      </w:r>
      <w:proofErr w:type="spellEnd"/>
      <w:r w:rsidR="00D4640A" w:rsidRPr="00D4640A">
        <w:rPr>
          <w:lang w:val="fr-FR"/>
        </w:rPr>
        <w:t xml:space="preserve"> de la République, le pays est conscient que les ressources budgétaires alloués au secteur ayant une incidence directe sur la protection de droits de l’enfant contre la vente, la prostitution des enfants, la pornographie mettant scène des enfants et le tourisme sexuel restent faibles, varient entre 8 et 10</w:t>
      </w:r>
      <w:r w:rsidR="00CA4280">
        <w:rPr>
          <w:lang w:val="fr-FR"/>
        </w:rPr>
        <w:t> </w:t>
      </w:r>
      <w:r w:rsidR="00D4640A" w:rsidRPr="00D4640A">
        <w:rPr>
          <w:lang w:val="fr-FR"/>
        </w:rPr>
        <w:t xml:space="preserve">% en 2010. </w:t>
      </w:r>
    </w:p>
    <w:p w:rsidR="00D4640A" w:rsidRPr="00D4640A" w:rsidRDefault="00813ECD" w:rsidP="00813ECD">
      <w:pPr>
        <w:pStyle w:val="SingleTxtG"/>
        <w:rPr>
          <w:lang w:val="fr-FR"/>
        </w:rPr>
      </w:pPr>
      <w:r w:rsidRPr="00D4640A">
        <w:t>161.</w:t>
      </w:r>
      <w:r w:rsidRPr="00D4640A">
        <w:tab/>
      </w:r>
      <w:r w:rsidR="00D4640A" w:rsidRPr="00D4640A">
        <w:rPr>
          <w:lang w:val="fr-FR"/>
        </w:rPr>
        <w:t>Les difficultés économiques aggravées par les conflits armés n’ont pas permis en effet au gouvernement de majorer des ressources budgétaires. Ainsi, la part du budget national consacrée aux secteurs sociaux reste faible.</w:t>
      </w:r>
    </w:p>
    <w:p w:rsidR="00D4640A" w:rsidRPr="00D4640A" w:rsidRDefault="00813ECD" w:rsidP="00813ECD">
      <w:pPr>
        <w:pStyle w:val="SingleTxtG"/>
        <w:rPr>
          <w:lang w:val="fr-FR"/>
        </w:rPr>
      </w:pPr>
      <w:r w:rsidRPr="00D4640A">
        <w:t>162.</w:t>
      </w:r>
      <w:r w:rsidRPr="00D4640A">
        <w:tab/>
      </w:r>
      <w:r w:rsidR="00D4640A" w:rsidRPr="00D4640A">
        <w:rPr>
          <w:lang w:val="fr-FR"/>
        </w:rPr>
        <w:t>Néanmoins, avec l’atteinte du point d’achèvement de l’Initiative Pays Pauvres Très Endettés (PPTE) qui a pour conséquence l’effacement de 90</w:t>
      </w:r>
      <w:r w:rsidR="00CA4280">
        <w:rPr>
          <w:lang w:val="fr-FR"/>
        </w:rPr>
        <w:t> </w:t>
      </w:r>
      <w:r w:rsidR="00D4640A" w:rsidRPr="00D4640A">
        <w:rPr>
          <w:lang w:val="fr-FR"/>
        </w:rPr>
        <w:t>% de la dette extérieure du pays de perspectives meilleures sont envisagées dans le cadre de la reprise de la coopération bilatérale et multilatérale.</w:t>
      </w:r>
    </w:p>
    <w:p w:rsidR="00D4640A" w:rsidRPr="00D4640A" w:rsidRDefault="00813ECD" w:rsidP="00813ECD">
      <w:pPr>
        <w:pStyle w:val="SingleTxtG"/>
        <w:rPr>
          <w:lang w:val="fr-FR"/>
        </w:rPr>
      </w:pPr>
      <w:r w:rsidRPr="00D4640A">
        <w:t>163.</w:t>
      </w:r>
      <w:r w:rsidRPr="00D4640A">
        <w:tab/>
      </w:r>
      <w:r w:rsidR="00D4640A" w:rsidRPr="00D4640A">
        <w:rPr>
          <w:lang w:val="fr-FR"/>
        </w:rPr>
        <w:t>La RDC qui a adhéré à l’initiative Pays Pauvre Très Endetté (PPTE) a déjà élaboré son Document de Stratégie de Croissance et de Réduction de la Pauvreté (DSCRP) de 1</w:t>
      </w:r>
      <w:r w:rsidR="00D4640A" w:rsidRPr="007D18E7">
        <w:rPr>
          <w:lang w:val="fr-FR"/>
        </w:rPr>
        <w:t>ère</w:t>
      </w:r>
      <w:r w:rsidR="00D4640A" w:rsidRPr="00D4640A">
        <w:rPr>
          <w:lang w:val="fr-FR"/>
        </w:rPr>
        <w:t xml:space="preserve"> et de 2</w:t>
      </w:r>
      <w:r w:rsidR="00D4640A" w:rsidRPr="00813ECD">
        <w:rPr>
          <w:vertAlign w:val="superscript"/>
          <w:lang w:val="fr-FR"/>
        </w:rPr>
        <w:t>e</w:t>
      </w:r>
      <w:r w:rsidR="00D4640A" w:rsidRPr="00D4640A">
        <w:rPr>
          <w:lang w:val="fr-FR"/>
        </w:rPr>
        <w:t xml:space="preserve"> génération. Elle est actuellement en phase de mise en œuvre du DSCRP de</w:t>
      </w:r>
      <w:r w:rsidR="007E5725">
        <w:rPr>
          <w:lang w:val="fr-FR"/>
        </w:rPr>
        <w:t xml:space="preserve"> </w:t>
      </w:r>
      <w:r w:rsidR="00D4640A" w:rsidRPr="00D4640A">
        <w:rPr>
          <w:lang w:val="fr-FR"/>
        </w:rPr>
        <w:t>seconde génération qui permettra une plus grande allocation des ressources financières et budgétaires aux secteurs sociaux en général et spécialement les secteurs relatifs à la promotion et la protection de l’enfant.</w:t>
      </w:r>
    </w:p>
    <w:p w:rsidR="00D4640A" w:rsidRPr="00D4640A" w:rsidRDefault="00813ECD" w:rsidP="00813ECD">
      <w:pPr>
        <w:pStyle w:val="SingleTxtG"/>
        <w:rPr>
          <w:lang w:val="fr-FR"/>
        </w:rPr>
      </w:pPr>
      <w:r w:rsidRPr="00D4640A">
        <w:t>164.</w:t>
      </w:r>
      <w:r w:rsidRPr="00D4640A">
        <w:tab/>
      </w:r>
      <w:r w:rsidR="00D4640A" w:rsidRPr="00D4640A">
        <w:rPr>
          <w:lang w:val="fr-FR"/>
        </w:rPr>
        <w:t>S’agissant de la Coopération internationale pour aider à la réadaptation physique et psychologique des enfants victimes et à, leur réinsertion sociale. Il sied de noter que grâce à l’apport de la Banque Mondiale de l’ordre de plus de 30</w:t>
      </w:r>
      <w:r w:rsidR="00CE1CF6">
        <w:rPr>
          <w:lang w:val="fr-FR"/>
        </w:rPr>
        <w:t> </w:t>
      </w:r>
      <w:r w:rsidR="00D4640A" w:rsidRPr="00D4640A">
        <w:rPr>
          <w:lang w:val="fr-FR"/>
        </w:rPr>
        <w:t>594 enfants associés aux forces et groupes armés ont été démobilisés en 2007. Parmi lesquels 12</w:t>
      </w:r>
      <w:r w:rsidR="00CA4280">
        <w:rPr>
          <w:lang w:val="fr-FR"/>
        </w:rPr>
        <w:t> %</w:t>
      </w:r>
      <w:r w:rsidR="00D4640A" w:rsidRPr="00D4640A">
        <w:rPr>
          <w:lang w:val="fr-FR"/>
        </w:rPr>
        <w:t xml:space="preserve"> des filles (UEPNDDR), campagne « Zéro EAFGA »</w:t>
      </w:r>
      <w:r w:rsidR="007E5725">
        <w:rPr>
          <w:lang w:val="fr-FR"/>
        </w:rPr>
        <w:t xml:space="preserve"> </w:t>
      </w:r>
      <w:r w:rsidR="00D4640A" w:rsidRPr="00D4640A">
        <w:rPr>
          <w:lang w:val="fr-FR"/>
        </w:rPr>
        <w:t>en RDC (juin 2008</w:t>
      </w:r>
      <w:r w:rsidR="00CE1CF6">
        <w:rPr>
          <w:lang w:val="fr-FR"/>
        </w:rPr>
        <w:t>-</w:t>
      </w:r>
      <w:r w:rsidR="00D4640A" w:rsidRPr="00D4640A">
        <w:rPr>
          <w:lang w:val="fr-FR"/>
        </w:rPr>
        <w:t>juin 2009).</w:t>
      </w:r>
    </w:p>
    <w:p w:rsidR="00D4640A" w:rsidRPr="00D4640A" w:rsidRDefault="00813ECD" w:rsidP="00813ECD">
      <w:pPr>
        <w:pStyle w:val="SingleTxtG"/>
        <w:rPr>
          <w:lang w:val="fr-FR"/>
        </w:rPr>
      </w:pPr>
      <w:r w:rsidRPr="00D4640A">
        <w:t>165.</w:t>
      </w:r>
      <w:r w:rsidRPr="00D4640A">
        <w:tab/>
      </w:r>
      <w:r w:rsidR="00D4640A" w:rsidRPr="00D4640A">
        <w:rPr>
          <w:lang w:val="fr-FR"/>
        </w:rPr>
        <w:t>La fourniture d’une assistance appropriée en vue de leur réadaptation physique et psychologique ainsi que leur réinsertion sociale sont inscrites dans le processus du programme DDR mis en place depuis 2001. Ce processus se présente comme suit</w:t>
      </w:r>
      <w:r w:rsidR="007E5725">
        <w:rPr>
          <w:lang w:val="fr-FR"/>
        </w:rPr>
        <w:t> </w:t>
      </w:r>
      <w:r w:rsidR="00D4640A" w:rsidRPr="00D4640A">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CE1CF6">
        <w:rPr>
          <w:lang w:val="fr-FR"/>
        </w:rPr>
        <w:t>L</w:t>
      </w:r>
      <w:r w:rsidR="00D4640A" w:rsidRPr="00D4640A">
        <w:rPr>
          <w:lang w:val="fr-FR"/>
        </w:rPr>
        <w:t>es enfants démobilisés dont les familles sont facilement joignables sont directement réunifiés avec celle-ci</w:t>
      </w:r>
      <w:r w:rsidR="00CE1CF6">
        <w:rPr>
          <w:lang w:val="fr-FR"/>
        </w:rPr>
        <w:t>.</w:t>
      </w:r>
    </w:p>
    <w:p w:rsidR="00D4640A" w:rsidRPr="008D187A" w:rsidRDefault="00813ECD" w:rsidP="00813ECD">
      <w:pPr>
        <w:pStyle w:val="Bullet1G"/>
        <w:numPr>
          <w:ilvl w:val="0"/>
          <w:numId w:val="0"/>
        </w:numPr>
        <w:tabs>
          <w:tab w:val="left" w:pos="1701"/>
        </w:tabs>
        <w:ind w:left="1701" w:hanging="170"/>
        <w:rPr>
          <w:lang w:val="fr-FR"/>
        </w:rPr>
      </w:pPr>
      <w:r w:rsidRPr="008D187A">
        <w:rPr>
          <w:lang w:val="fr-FR"/>
        </w:rPr>
        <w:t>•</w:t>
      </w:r>
      <w:r w:rsidRPr="008D187A">
        <w:rPr>
          <w:lang w:val="fr-FR"/>
        </w:rPr>
        <w:tab/>
      </w:r>
      <w:r w:rsidR="00CE1CF6">
        <w:rPr>
          <w:lang w:val="fr-FR"/>
        </w:rPr>
        <w:t>C</w:t>
      </w:r>
      <w:r w:rsidR="00D4640A" w:rsidRPr="008D187A">
        <w:rPr>
          <w:lang w:val="fr-FR"/>
        </w:rPr>
        <w:t>eux qui sont appelés à demeurer un peu plus longtemps en transit reçoivent un kit symbolique de la vie civile, constitué de vêtements, chaussures, literies et ustensiles de cuisine. Ils passent à la consultation médicale, des séances d’écoute sont organisées pendant tout le séjour dans le centre. Un bilan pédagogique est établi et ceux dont le niveau est jugé très faible bénéficie d’une remise à niveau à travers des cours d’alphabétisation et d’éducation de base (règle de bonne conduite et de savoir-vivre en société). A chaque étape</w:t>
      </w:r>
      <w:r w:rsidR="007E5725">
        <w:rPr>
          <w:lang w:val="fr-FR"/>
        </w:rPr>
        <w:t xml:space="preserve"> </w:t>
      </w:r>
      <w:r w:rsidR="00D4640A" w:rsidRPr="008D187A">
        <w:rPr>
          <w:lang w:val="fr-FR"/>
        </w:rPr>
        <w:t>du processus, les</w:t>
      </w:r>
      <w:r w:rsidR="008D187A" w:rsidRPr="008D187A">
        <w:rPr>
          <w:lang w:val="fr-FR"/>
        </w:rPr>
        <w:t xml:space="preserve"> activités socioculturelles et </w:t>
      </w:r>
      <w:r w:rsidR="00D4640A" w:rsidRPr="008D187A">
        <w:rPr>
          <w:lang w:val="fr-FR"/>
        </w:rPr>
        <w:t>sportives sont organisées</w:t>
      </w:r>
      <w:r w:rsidR="00CE1CF6">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En même temps, la recherche familiale est entamée, suivie, le cas échéant, de la médiation en vue de la réunification. En cas d’échec de la médiation ou lorsque un EFGA n’aurait pas retrouvé sa famille biologique, celui-ci est confié à une famille d’accueil transitoire (FAT)</w:t>
      </w:r>
      <w:r w:rsidR="00CE1CF6">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La réinsertion sur base du projet éducatif est arrêtée au sein du SRT en termes d’orientation professionnelle ou scolaire</w:t>
      </w:r>
      <w:r w:rsidR="00CE1CF6">
        <w:rPr>
          <w:lang w:val="fr-FR"/>
        </w:rPr>
        <w:t>.</w:t>
      </w:r>
    </w:p>
    <w:p w:rsidR="00D4640A" w:rsidRPr="00D4640A" w:rsidRDefault="00813ECD" w:rsidP="00813ECD">
      <w:pPr>
        <w:pStyle w:val="Bullet1G"/>
        <w:keepNext/>
        <w:numPr>
          <w:ilvl w:val="0"/>
          <w:numId w:val="0"/>
        </w:numPr>
        <w:tabs>
          <w:tab w:val="left" w:pos="1701"/>
        </w:tabs>
        <w:ind w:left="1701" w:hanging="170"/>
        <w:rPr>
          <w:lang w:val="fr-FR"/>
        </w:rPr>
      </w:pPr>
      <w:r w:rsidRPr="00D4640A">
        <w:rPr>
          <w:lang w:val="fr-FR"/>
        </w:rPr>
        <w:lastRenderedPageBreak/>
        <w:t>•</w:t>
      </w:r>
      <w:r w:rsidRPr="00D4640A">
        <w:rPr>
          <w:lang w:val="fr-FR"/>
        </w:rPr>
        <w:tab/>
      </w:r>
      <w:r w:rsidR="00D4640A" w:rsidRPr="00D4640A">
        <w:rPr>
          <w:lang w:val="fr-FR"/>
        </w:rPr>
        <w:t>Les filières professionnelles</w:t>
      </w:r>
      <w:r w:rsidR="007E5725">
        <w:rPr>
          <w:lang w:val="fr-FR"/>
        </w:rPr>
        <w:t xml:space="preserve"> </w:t>
      </w:r>
      <w:r w:rsidR="00D4640A" w:rsidRPr="00D4640A">
        <w:rPr>
          <w:lang w:val="fr-FR"/>
        </w:rPr>
        <w:t>généralement explorées sont :</w:t>
      </w:r>
    </w:p>
    <w:p w:rsidR="00D4640A" w:rsidRPr="00D4640A" w:rsidRDefault="00632BF0" w:rsidP="008D187A">
      <w:pPr>
        <w:pStyle w:val="SingleTxtG"/>
        <w:ind w:left="1701"/>
        <w:rPr>
          <w:lang w:val="fr-FR"/>
        </w:rPr>
      </w:pPr>
      <w:r w:rsidRPr="00D4640A">
        <w:rPr>
          <w:lang w:val="fr-FR"/>
        </w:rPr>
        <w:t>a)</w:t>
      </w:r>
      <w:r w:rsidRPr="00D4640A">
        <w:rPr>
          <w:lang w:val="fr-FR"/>
        </w:rPr>
        <w:tab/>
      </w:r>
      <w:r w:rsidR="00D4640A" w:rsidRPr="00D4640A">
        <w:rPr>
          <w:lang w:val="fr-FR"/>
        </w:rPr>
        <w:t>Boulangerie et pâtisserie ;</w:t>
      </w:r>
    </w:p>
    <w:p w:rsidR="00D4640A" w:rsidRPr="00D4640A" w:rsidRDefault="00632BF0" w:rsidP="008D187A">
      <w:pPr>
        <w:pStyle w:val="SingleTxtG"/>
        <w:ind w:left="1701"/>
        <w:rPr>
          <w:lang w:val="fr-FR"/>
        </w:rPr>
      </w:pPr>
      <w:r w:rsidRPr="00D4640A">
        <w:rPr>
          <w:lang w:val="fr-FR"/>
        </w:rPr>
        <w:t>b)</w:t>
      </w:r>
      <w:r w:rsidRPr="00D4640A">
        <w:rPr>
          <w:lang w:val="fr-FR"/>
        </w:rPr>
        <w:tab/>
      </w:r>
      <w:r w:rsidR="00D4640A" w:rsidRPr="00D4640A">
        <w:rPr>
          <w:lang w:val="fr-FR"/>
        </w:rPr>
        <w:t>Coupe couture ;</w:t>
      </w:r>
    </w:p>
    <w:p w:rsidR="00D4640A" w:rsidRPr="00D4640A" w:rsidRDefault="00632BF0" w:rsidP="008D187A">
      <w:pPr>
        <w:pStyle w:val="SingleTxtG"/>
        <w:ind w:left="1701"/>
        <w:rPr>
          <w:lang w:val="fr-FR"/>
        </w:rPr>
      </w:pPr>
      <w:r w:rsidRPr="00D4640A">
        <w:rPr>
          <w:lang w:val="fr-FR"/>
        </w:rPr>
        <w:t>c)</w:t>
      </w:r>
      <w:r w:rsidRPr="00D4640A">
        <w:rPr>
          <w:lang w:val="fr-FR"/>
        </w:rPr>
        <w:tab/>
      </w:r>
      <w:r w:rsidR="00D4640A" w:rsidRPr="00D4640A">
        <w:rPr>
          <w:lang w:val="fr-FR"/>
        </w:rPr>
        <w:t>Réparation motos et vélos ;</w:t>
      </w:r>
    </w:p>
    <w:p w:rsidR="00D4640A" w:rsidRPr="00D4640A" w:rsidRDefault="00632BF0" w:rsidP="008D187A">
      <w:pPr>
        <w:pStyle w:val="SingleTxtG"/>
        <w:ind w:left="1701"/>
        <w:rPr>
          <w:lang w:val="fr-FR"/>
        </w:rPr>
      </w:pPr>
      <w:r w:rsidRPr="00D4640A">
        <w:rPr>
          <w:lang w:val="fr-FR"/>
        </w:rPr>
        <w:t>d)</w:t>
      </w:r>
      <w:r w:rsidRPr="00D4640A">
        <w:rPr>
          <w:lang w:val="fr-FR"/>
        </w:rPr>
        <w:tab/>
      </w:r>
      <w:r w:rsidR="00D4640A" w:rsidRPr="00D4640A">
        <w:rPr>
          <w:lang w:val="fr-FR"/>
        </w:rPr>
        <w:t>Menuiserie ;</w:t>
      </w:r>
    </w:p>
    <w:p w:rsidR="00D4640A" w:rsidRPr="00D4640A" w:rsidRDefault="00632BF0" w:rsidP="008D187A">
      <w:pPr>
        <w:pStyle w:val="SingleTxtG"/>
        <w:ind w:left="1701"/>
        <w:rPr>
          <w:lang w:val="fr-FR"/>
        </w:rPr>
      </w:pPr>
      <w:r w:rsidRPr="00D4640A">
        <w:rPr>
          <w:lang w:val="fr-FR"/>
        </w:rPr>
        <w:t>e)</w:t>
      </w:r>
      <w:r w:rsidRPr="00D4640A">
        <w:rPr>
          <w:lang w:val="fr-FR"/>
        </w:rPr>
        <w:tab/>
      </w:r>
      <w:r w:rsidR="00D4640A" w:rsidRPr="00D4640A">
        <w:rPr>
          <w:lang w:val="fr-FR"/>
        </w:rPr>
        <w:t>Forgerie ;</w:t>
      </w:r>
    </w:p>
    <w:p w:rsidR="00D4640A" w:rsidRPr="00D4640A" w:rsidRDefault="00632BF0" w:rsidP="008D187A">
      <w:pPr>
        <w:pStyle w:val="SingleTxtG"/>
        <w:ind w:left="1701"/>
        <w:rPr>
          <w:lang w:val="fr-FR"/>
        </w:rPr>
      </w:pPr>
      <w:r w:rsidRPr="00D4640A">
        <w:rPr>
          <w:lang w:val="fr-FR"/>
        </w:rPr>
        <w:t>f)</w:t>
      </w:r>
      <w:r w:rsidRPr="00D4640A">
        <w:rPr>
          <w:lang w:val="fr-FR"/>
        </w:rPr>
        <w:tab/>
      </w:r>
      <w:r w:rsidR="00D4640A" w:rsidRPr="00D4640A">
        <w:rPr>
          <w:lang w:val="fr-FR"/>
        </w:rPr>
        <w:t>Pêche ;</w:t>
      </w:r>
    </w:p>
    <w:p w:rsidR="00D4640A" w:rsidRPr="00D4640A" w:rsidRDefault="00632BF0" w:rsidP="008D187A">
      <w:pPr>
        <w:pStyle w:val="SingleTxtG"/>
        <w:ind w:left="1701"/>
        <w:rPr>
          <w:lang w:val="fr-FR"/>
        </w:rPr>
      </w:pPr>
      <w:r w:rsidRPr="00D4640A">
        <w:rPr>
          <w:lang w:val="fr-FR"/>
        </w:rPr>
        <w:t>g)</w:t>
      </w:r>
      <w:r w:rsidRPr="00D4640A">
        <w:rPr>
          <w:lang w:val="fr-FR"/>
        </w:rPr>
        <w:tab/>
      </w:r>
      <w:r w:rsidR="00D4640A" w:rsidRPr="00D4640A">
        <w:rPr>
          <w:lang w:val="fr-FR"/>
        </w:rPr>
        <w:t>Agriculture et élevage.</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A chaque étape du processus,</w:t>
      </w:r>
      <w:r w:rsidR="007E5725">
        <w:rPr>
          <w:lang w:val="fr-FR"/>
        </w:rPr>
        <w:t xml:space="preserve"> </w:t>
      </w:r>
      <w:r w:rsidR="00D4640A" w:rsidRPr="00D4640A">
        <w:rPr>
          <w:lang w:val="fr-FR"/>
        </w:rPr>
        <w:t>des activités</w:t>
      </w:r>
      <w:r w:rsidR="007E5725">
        <w:rPr>
          <w:lang w:val="fr-FR"/>
        </w:rPr>
        <w:t xml:space="preserve"> </w:t>
      </w:r>
      <w:r w:rsidR="00D4640A" w:rsidRPr="00D4640A">
        <w:rPr>
          <w:lang w:val="fr-FR"/>
        </w:rPr>
        <w:t>de suivi et d’évaluation sont organisées</w:t>
      </w:r>
      <w:r w:rsidR="00CE1CF6">
        <w:rPr>
          <w:lang w:val="fr-FR"/>
        </w:rPr>
        <w:t>.</w:t>
      </w:r>
    </w:p>
    <w:p w:rsidR="00D4640A" w:rsidRPr="00D4640A" w:rsidRDefault="00813ECD" w:rsidP="00813ECD">
      <w:pPr>
        <w:pStyle w:val="Bullet1G"/>
        <w:numPr>
          <w:ilvl w:val="0"/>
          <w:numId w:val="0"/>
        </w:numPr>
        <w:tabs>
          <w:tab w:val="left" w:pos="1701"/>
        </w:tabs>
        <w:ind w:left="1701" w:hanging="170"/>
        <w:rPr>
          <w:lang w:val="fr-FR"/>
        </w:rPr>
      </w:pPr>
      <w:r w:rsidRPr="00D4640A">
        <w:rPr>
          <w:lang w:val="fr-FR"/>
        </w:rPr>
        <w:t>•</w:t>
      </w:r>
      <w:r w:rsidRPr="00D4640A">
        <w:rPr>
          <w:lang w:val="fr-FR"/>
        </w:rPr>
        <w:tab/>
      </w:r>
      <w:r w:rsidR="00D4640A" w:rsidRPr="00D4640A">
        <w:rPr>
          <w:lang w:val="fr-FR"/>
        </w:rPr>
        <w:t>Le tableau ci-dessous ventile entre les 11 provinces du pays et par types de réinsertion dont les 30</w:t>
      </w:r>
      <w:r w:rsidR="00CE1CF6">
        <w:rPr>
          <w:lang w:val="fr-FR"/>
        </w:rPr>
        <w:t> </w:t>
      </w:r>
      <w:r w:rsidR="00D4640A" w:rsidRPr="00D4640A">
        <w:rPr>
          <w:lang w:val="fr-FR"/>
        </w:rPr>
        <w:t>594</w:t>
      </w:r>
      <w:r w:rsidR="00CE1CF6">
        <w:rPr>
          <w:lang w:val="fr-FR"/>
        </w:rPr>
        <w:t> </w:t>
      </w:r>
      <w:r w:rsidR="00D4640A" w:rsidRPr="00D4640A">
        <w:rPr>
          <w:lang w:val="fr-FR"/>
        </w:rPr>
        <w:t xml:space="preserve">000 enfants sortis de force et groupes armés ont bénéficié. </w:t>
      </w:r>
    </w:p>
    <w:p w:rsidR="00D4640A" w:rsidRPr="00D4640A" w:rsidRDefault="008D187A" w:rsidP="008D187A">
      <w:pPr>
        <w:pStyle w:val="H23G"/>
        <w:rPr>
          <w:lang w:val="fr-FR"/>
        </w:rPr>
      </w:pPr>
      <w:r>
        <w:rPr>
          <w:lang w:val="fr-FR"/>
        </w:rPr>
        <w:tab/>
      </w:r>
      <w:r>
        <w:rPr>
          <w:lang w:val="fr-FR"/>
        </w:rPr>
        <w:tab/>
      </w:r>
      <w:r w:rsidR="00D4640A" w:rsidRPr="00D4640A">
        <w:rPr>
          <w:lang w:val="fr-FR"/>
        </w:rPr>
        <w:t>Les statistiques des EFGA</w:t>
      </w:r>
      <w:r w:rsidR="007E5725">
        <w:rPr>
          <w:lang w:val="fr-FR"/>
        </w:rPr>
        <w:t xml:space="preserve"> </w:t>
      </w:r>
    </w:p>
    <w:p w:rsidR="00D4640A" w:rsidRPr="00D4640A" w:rsidRDefault="00D4640A" w:rsidP="00D4640A">
      <w:pPr>
        <w:pStyle w:val="SingleTxtG"/>
        <w:rPr>
          <w:lang w:val="fr-FR"/>
        </w:rPr>
      </w:pPr>
      <w:r w:rsidRPr="00D4640A">
        <w:rPr>
          <w:lang w:val="fr-FR"/>
        </w:rPr>
        <w:t>Le tableau ci-dessous ventile entre les 11 provinces du Pays (Bandundu, Bas-Congo, Equateur, Kasaï-Oriental, Kasaï-Occidental, Katanga, Kinshasa, Sud-Kivu, Nord-Kivu, Province Orientale, Maniema), et</w:t>
      </w:r>
      <w:r w:rsidR="008E3E0A">
        <w:rPr>
          <w:lang w:val="fr-FR"/>
        </w:rPr>
        <w:t xml:space="preserve"> par type de réinsertion les 30 </w:t>
      </w:r>
      <w:r w:rsidRPr="00D4640A">
        <w:rPr>
          <w:lang w:val="fr-FR"/>
        </w:rPr>
        <w:t>594 enfants démobilisés des forces et groupes armés.</w:t>
      </w:r>
    </w:p>
    <w:p w:rsidR="00D4640A" w:rsidRPr="008D187A" w:rsidRDefault="00D4640A" w:rsidP="00D4640A">
      <w:pPr>
        <w:pStyle w:val="SingleTxtG"/>
        <w:rPr>
          <w:b/>
          <w:lang w:val="fr-FR"/>
        </w:rPr>
      </w:pPr>
      <w:r w:rsidRPr="008D187A">
        <w:rPr>
          <w:b/>
          <w:lang w:val="fr-FR"/>
        </w:rPr>
        <w:t>Statistiques ventilées des</w:t>
      </w:r>
      <w:r w:rsidR="007E5725">
        <w:rPr>
          <w:b/>
          <w:lang w:val="fr-FR"/>
        </w:rPr>
        <w:t xml:space="preserve"> </w:t>
      </w:r>
      <w:r w:rsidRPr="008D187A">
        <w:rPr>
          <w:b/>
          <w:lang w:val="fr-FR"/>
        </w:rPr>
        <w:t>EAFGA prises en charge par catégories et par province</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425"/>
        <w:gridCol w:w="426"/>
        <w:gridCol w:w="567"/>
        <w:gridCol w:w="425"/>
        <w:gridCol w:w="425"/>
        <w:gridCol w:w="567"/>
        <w:gridCol w:w="438"/>
        <w:gridCol w:w="535"/>
        <w:gridCol w:w="535"/>
        <w:gridCol w:w="535"/>
        <w:gridCol w:w="535"/>
        <w:gridCol w:w="681"/>
      </w:tblGrid>
      <w:tr w:rsidR="007F21B5" w:rsidRPr="007F21B5" w:rsidTr="00813ECD">
        <w:trPr>
          <w:cantSplit/>
          <w:tblHeader/>
        </w:trPr>
        <w:tc>
          <w:tcPr>
            <w:tcW w:w="1276" w:type="dxa"/>
            <w:tcBorders>
              <w:top w:val="single" w:sz="4" w:space="0" w:color="auto"/>
              <w:bottom w:val="single" w:sz="12" w:space="0" w:color="auto"/>
            </w:tcBorders>
            <w:shd w:val="clear" w:color="auto" w:fill="auto"/>
            <w:vAlign w:val="bottom"/>
          </w:tcPr>
          <w:p w:rsidR="00D4640A" w:rsidRPr="00813ECD" w:rsidRDefault="00D4640A" w:rsidP="00813ECD">
            <w:pPr>
              <w:suppressAutoHyphens w:val="0"/>
              <w:spacing w:before="80" w:after="80" w:line="200" w:lineRule="exact"/>
              <w:rPr>
                <w:i/>
                <w:sz w:val="16"/>
              </w:rPr>
            </w:pPr>
          </w:p>
        </w:tc>
        <w:tc>
          <w:tcPr>
            <w:tcW w:w="425" w:type="dxa"/>
            <w:tcBorders>
              <w:top w:val="single" w:sz="4" w:space="0" w:color="auto"/>
              <w:bottom w:val="single" w:sz="12" w:space="0" w:color="auto"/>
            </w:tcBorders>
            <w:shd w:val="clear" w:color="auto" w:fill="auto"/>
            <w:vAlign w:val="bottom"/>
          </w:tcPr>
          <w:p w:rsidR="00D4640A" w:rsidRPr="00813ECD" w:rsidRDefault="00D4640A" w:rsidP="00813ECD">
            <w:pPr>
              <w:suppressAutoHyphens w:val="0"/>
              <w:spacing w:before="80" w:after="80" w:line="200" w:lineRule="exact"/>
              <w:jc w:val="right"/>
              <w:rPr>
                <w:i/>
                <w:sz w:val="16"/>
              </w:rPr>
            </w:pPr>
            <w:r w:rsidRPr="00813ECD">
              <w:rPr>
                <w:i/>
                <w:sz w:val="16"/>
              </w:rPr>
              <w:t>BDD</w:t>
            </w:r>
          </w:p>
        </w:tc>
        <w:tc>
          <w:tcPr>
            <w:tcW w:w="426" w:type="dxa"/>
            <w:tcBorders>
              <w:top w:val="single" w:sz="4" w:space="0" w:color="auto"/>
              <w:bottom w:val="single" w:sz="12" w:space="0" w:color="auto"/>
            </w:tcBorders>
            <w:shd w:val="clear" w:color="auto" w:fill="auto"/>
            <w:vAlign w:val="bottom"/>
          </w:tcPr>
          <w:p w:rsidR="00D4640A" w:rsidRPr="00813ECD" w:rsidRDefault="00D4640A" w:rsidP="00813ECD">
            <w:pPr>
              <w:suppressAutoHyphens w:val="0"/>
              <w:spacing w:before="80" w:after="80" w:line="200" w:lineRule="exact"/>
              <w:jc w:val="right"/>
              <w:rPr>
                <w:i/>
                <w:sz w:val="16"/>
              </w:rPr>
            </w:pPr>
            <w:r w:rsidRPr="00813ECD">
              <w:rPr>
                <w:i/>
                <w:sz w:val="16"/>
              </w:rPr>
              <w:t>BC</w:t>
            </w:r>
          </w:p>
        </w:tc>
        <w:tc>
          <w:tcPr>
            <w:tcW w:w="567" w:type="dxa"/>
            <w:tcBorders>
              <w:top w:val="single" w:sz="4" w:space="0" w:color="auto"/>
              <w:bottom w:val="single" w:sz="12" w:space="0" w:color="auto"/>
            </w:tcBorders>
            <w:shd w:val="clear" w:color="auto" w:fill="auto"/>
            <w:vAlign w:val="bottom"/>
          </w:tcPr>
          <w:p w:rsidR="00D4640A" w:rsidRPr="00813ECD" w:rsidRDefault="00D4640A" w:rsidP="00813ECD">
            <w:pPr>
              <w:suppressAutoHyphens w:val="0"/>
              <w:spacing w:before="80" w:after="80" w:line="200" w:lineRule="exact"/>
              <w:jc w:val="right"/>
              <w:rPr>
                <w:i/>
                <w:sz w:val="16"/>
              </w:rPr>
            </w:pPr>
            <w:r w:rsidRPr="00813ECD">
              <w:rPr>
                <w:i/>
                <w:sz w:val="16"/>
              </w:rPr>
              <w:t>EQ</w:t>
            </w:r>
          </w:p>
        </w:tc>
        <w:tc>
          <w:tcPr>
            <w:tcW w:w="425" w:type="dxa"/>
            <w:tcBorders>
              <w:top w:val="single" w:sz="4" w:space="0" w:color="auto"/>
              <w:bottom w:val="single" w:sz="12" w:space="0" w:color="auto"/>
            </w:tcBorders>
            <w:shd w:val="clear" w:color="auto" w:fill="auto"/>
            <w:vAlign w:val="bottom"/>
          </w:tcPr>
          <w:p w:rsidR="00D4640A" w:rsidRPr="00813ECD" w:rsidRDefault="00D4640A" w:rsidP="00813ECD">
            <w:pPr>
              <w:suppressAutoHyphens w:val="0"/>
              <w:spacing w:before="80" w:after="80" w:line="200" w:lineRule="exact"/>
              <w:jc w:val="right"/>
              <w:rPr>
                <w:i/>
                <w:sz w:val="16"/>
              </w:rPr>
            </w:pPr>
            <w:r w:rsidRPr="00813ECD">
              <w:rPr>
                <w:i/>
                <w:sz w:val="16"/>
              </w:rPr>
              <w:t>KOR</w:t>
            </w:r>
          </w:p>
        </w:tc>
        <w:tc>
          <w:tcPr>
            <w:tcW w:w="425" w:type="dxa"/>
            <w:tcBorders>
              <w:top w:val="single" w:sz="4" w:space="0" w:color="auto"/>
              <w:bottom w:val="single" w:sz="12" w:space="0" w:color="auto"/>
            </w:tcBorders>
            <w:shd w:val="clear" w:color="auto" w:fill="auto"/>
            <w:vAlign w:val="bottom"/>
          </w:tcPr>
          <w:p w:rsidR="00D4640A" w:rsidRPr="00813ECD" w:rsidRDefault="00D4640A" w:rsidP="00813ECD">
            <w:pPr>
              <w:suppressAutoHyphens w:val="0"/>
              <w:spacing w:before="80" w:after="80" w:line="200" w:lineRule="exact"/>
              <w:jc w:val="right"/>
              <w:rPr>
                <w:i/>
                <w:sz w:val="16"/>
              </w:rPr>
            </w:pPr>
            <w:r w:rsidRPr="00813ECD">
              <w:rPr>
                <w:i/>
                <w:sz w:val="16"/>
              </w:rPr>
              <w:t>KOC</w:t>
            </w:r>
          </w:p>
        </w:tc>
        <w:tc>
          <w:tcPr>
            <w:tcW w:w="567" w:type="dxa"/>
            <w:tcBorders>
              <w:top w:val="single" w:sz="4" w:space="0" w:color="auto"/>
              <w:bottom w:val="single" w:sz="12" w:space="0" w:color="auto"/>
            </w:tcBorders>
            <w:shd w:val="clear" w:color="auto" w:fill="auto"/>
            <w:vAlign w:val="bottom"/>
          </w:tcPr>
          <w:p w:rsidR="00D4640A" w:rsidRPr="00813ECD" w:rsidRDefault="00D4640A" w:rsidP="00813ECD">
            <w:pPr>
              <w:suppressAutoHyphens w:val="0"/>
              <w:spacing w:before="80" w:after="80" w:line="200" w:lineRule="exact"/>
              <w:jc w:val="right"/>
              <w:rPr>
                <w:i/>
                <w:sz w:val="16"/>
              </w:rPr>
            </w:pPr>
            <w:r w:rsidRPr="00813ECD">
              <w:rPr>
                <w:i/>
                <w:sz w:val="16"/>
              </w:rPr>
              <w:t>KT</w:t>
            </w:r>
          </w:p>
        </w:tc>
        <w:tc>
          <w:tcPr>
            <w:tcW w:w="438" w:type="dxa"/>
            <w:tcBorders>
              <w:top w:val="single" w:sz="4" w:space="0" w:color="auto"/>
              <w:bottom w:val="single" w:sz="12" w:space="0" w:color="auto"/>
            </w:tcBorders>
            <w:shd w:val="clear" w:color="auto" w:fill="auto"/>
            <w:vAlign w:val="bottom"/>
          </w:tcPr>
          <w:p w:rsidR="00D4640A" w:rsidRPr="00813ECD" w:rsidRDefault="00D4640A" w:rsidP="00813ECD">
            <w:pPr>
              <w:suppressAutoHyphens w:val="0"/>
              <w:spacing w:before="80" w:after="80" w:line="200" w:lineRule="exact"/>
              <w:jc w:val="right"/>
              <w:rPr>
                <w:i/>
                <w:sz w:val="16"/>
              </w:rPr>
            </w:pPr>
            <w:r w:rsidRPr="00813ECD">
              <w:rPr>
                <w:i/>
                <w:sz w:val="16"/>
              </w:rPr>
              <w:t>KN</w:t>
            </w:r>
          </w:p>
        </w:tc>
        <w:tc>
          <w:tcPr>
            <w:tcW w:w="535" w:type="dxa"/>
            <w:tcBorders>
              <w:top w:val="single" w:sz="4" w:space="0" w:color="auto"/>
              <w:bottom w:val="single" w:sz="12" w:space="0" w:color="auto"/>
            </w:tcBorders>
            <w:shd w:val="clear" w:color="auto" w:fill="auto"/>
            <w:vAlign w:val="bottom"/>
          </w:tcPr>
          <w:p w:rsidR="00D4640A" w:rsidRPr="00813ECD" w:rsidRDefault="00D4640A" w:rsidP="00813ECD">
            <w:pPr>
              <w:suppressAutoHyphens w:val="0"/>
              <w:spacing w:before="80" w:after="80" w:line="200" w:lineRule="exact"/>
              <w:jc w:val="right"/>
              <w:rPr>
                <w:i/>
                <w:sz w:val="16"/>
              </w:rPr>
            </w:pPr>
            <w:r w:rsidRPr="00813ECD">
              <w:rPr>
                <w:i/>
                <w:sz w:val="16"/>
              </w:rPr>
              <w:t>SK</w:t>
            </w:r>
          </w:p>
        </w:tc>
        <w:tc>
          <w:tcPr>
            <w:tcW w:w="535" w:type="dxa"/>
            <w:tcBorders>
              <w:top w:val="single" w:sz="4" w:space="0" w:color="auto"/>
              <w:bottom w:val="single" w:sz="12" w:space="0" w:color="auto"/>
            </w:tcBorders>
            <w:shd w:val="clear" w:color="auto" w:fill="auto"/>
            <w:vAlign w:val="bottom"/>
          </w:tcPr>
          <w:p w:rsidR="00D4640A" w:rsidRPr="00813ECD" w:rsidRDefault="00D4640A" w:rsidP="00813ECD">
            <w:pPr>
              <w:suppressAutoHyphens w:val="0"/>
              <w:spacing w:before="80" w:after="80" w:line="200" w:lineRule="exact"/>
              <w:jc w:val="right"/>
              <w:rPr>
                <w:i/>
                <w:sz w:val="16"/>
              </w:rPr>
            </w:pPr>
            <w:r w:rsidRPr="00813ECD">
              <w:rPr>
                <w:i/>
                <w:sz w:val="16"/>
              </w:rPr>
              <w:t>NK</w:t>
            </w:r>
          </w:p>
        </w:tc>
        <w:tc>
          <w:tcPr>
            <w:tcW w:w="535" w:type="dxa"/>
            <w:tcBorders>
              <w:top w:val="single" w:sz="4" w:space="0" w:color="auto"/>
              <w:bottom w:val="single" w:sz="12" w:space="0" w:color="auto"/>
            </w:tcBorders>
            <w:shd w:val="clear" w:color="auto" w:fill="auto"/>
            <w:vAlign w:val="bottom"/>
          </w:tcPr>
          <w:p w:rsidR="00D4640A" w:rsidRPr="00813ECD" w:rsidRDefault="00D4640A" w:rsidP="00813ECD">
            <w:pPr>
              <w:suppressAutoHyphens w:val="0"/>
              <w:spacing w:before="80" w:after="80" w:line="200" w:lineRule="exact"/>
              <w:jc w:val="right"/>
              <w:rPr>
                <w:i/>
                <w:sz w:val="16"/>
              </w:rPr>
            </w:pPr>
            <w:r w:rsidRPr="00813ECD">
              <w:rPr>
                <w:i/>
                <w:sz w:val="16"/>
              </w:rPr>
              <w:t>PO</w:t>
            </w:r>
          </w:p>
        </w:tc>
        <w:tc>
          <w:tcPr>
            <w:tcW w:w="535" w:type="dxa"/>
            <w:tcBorders>
              <w:top w:val="single" w:sz="4" w:space="0" w:color="auto"/>
              <w:bottom w:val="single" w:sz="12" w:space="0" w:color="auto"/>
            </w:tcBorders>
            <w:shd w:val="clear" w:color="auto" w:fill="auto"/>
            <w:vAlign w:val="bottom"/>
          </w:tcPr>
          <w:p w:rsidR="00D4640A" w:rsidRPr="00813ECD" w:rsidRDefault="00D4640A" w:rsidP="00813ECD">
            <w:pPr>
              <w:suppressAutoHyphens w:val="0"/>
              <w:spacing w:before="80" w:after="80" w:line="200" w:lineRule="exact"/>
              <w:jc w:val="right"/>
              <w:rPr>
                <w:i/>
                <w:sz w:val="16"/>
              </w:rPr>
            </w:pPr>
            <w:r w:rsidRPr="00813ECD">
              <w:rPr>
                <w:i/>
                <w:sz w:val="16"/>
              </w:rPr>
              <w:t>MA</w:t>
            </w:r>
          </w:p>
        </w:tc>
        <w:tc>
          <w:tcPr>
            <w:tcW w:w="681" w:type="dxa"/>
            <w:tcBorders>
              <w:top w:val="single" w:sz="4" w:space="0" w:color="auto"/>
              <w:bottom w:val="single" w:sz="12" w:space="0" w:color="auto"/>
            </w:tcBorders>
            <w:shd w:val="clear" w:color="auto" w:fill="auto"/>
            <w:vAlign w:val="bottom"/>
          </w:tcPr>
          <w:p w:rsidR="00D4640A" w:rsidRPr="00813ECD" w:rsidRDefault="00D4640A" w:rsidP="00813ECD">
            <w:pPr>
              <w:suppressAutoHyphens w:val="0"/>
              <w:spacing w:before="80" w:after="80" w:line="200" w:lineRule="exact"/>
              <w:jc w:val="right"/>
              <w:rPr>
                <w:i/>
                <w:sz w:val="16"/>
              </w:rPr>
            </w:pPr>
            <w:r w:rsidRPr="00813ECD">
              <w:rPr>
                <w:i/>
                <w:sz w:val="16"/>
              </w:rPr>
              <w:t>T</w:t>
            </w:r>
            <w:r w:rsidR="007F21B5" w:rsidRPr="00813ECD">
              <w:rPr>
                <w:i/>
                <w:sz w:val="16"/>
              </w:rPr>
              <w:t>otal</w:t>
            </w:r>
          </w:p>
        </w:tc>
      </w:tr>
      <w:tr w:rsidR="007F21B5" w:rsidRPr="007F21B5" w:rsidTr="00813ECD">
        <w:trPr>
          <w:cantSplit/>
        </w:trPr>
        <w:tc>
          <w:tcPr>
            <w:tcW w:w="1276" w:type="dxa"/>
            <w:tcBorders>
              <w:top w:val="single" w:sz="12" w:space="0" w:color="auto"/>
            </w:tcBorders>
            <w:shd w:val="clear" w:color="auto" w:fill="auto"/>
          </w:tcPr>
          <w:p w:rsidR="00D4640A" w:rsidRPr="00813ECD" w:rsidRDefault="00D4640A" w:rsidP="00813ECD">
            <w:pPr>
              <w:suppressAutoHyphens w:val="0"/>
              <w:spacing w:before="40" w:after="40" w:line="220" w:lineRule="exact"/>
              <w:rPr>
                <w:sz w:val="18"/>
              </w:rPr>
            </w:pPr>
            <w:proofErr w:type="spellStart"/>
            <w:r w:rsidRPr="00813ECD">
              <w:rPr>
                <w:sz w:val="18"/>
              </w:rPr>
              <w:t>Eafga</w:t>
            </w:r>
            <w:proofErr w:type="spellEnd"/>
            <w:r w:rsidR="007F21B5">
              <w:rPr>
                <w:sz w:val="18"/>
              </w:rPr>
              <w:t xml:space="preserve"> </w:t>
            </w:r>
            <w:r w:rsidRPr="00813ECD">
              <w:rPr>
                <w:sz w:val="18"/>
              </w:rPr>
              <w:t>Sortis</w:t>
            </w:r>
          </w:p>
        </w:tc>
        <w:tc>
          <w:tcPr>
            <w:tcW w:w="425" w:type="dxa"/>
            <w:tcBorders>
              <w:top w:val="single" w:sz="12"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150</w:t>
            </w:r>
          </w:p>
        </w:tc>
        <w:tc>
          <w:tcPr>
            <w:tcW w:w="426" w:type="dxa"/>
            <w:tcBorders>
              <w:top w:val="single" w:sz="12"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537</w:t>
            </w:r>
          </w:p>
        </w:tc>
        <w:tc>
          <w:tcPr>
            <w:tcW w:w="567" w:type="dxa"/>
            <w:tcBorders>
              <w:top w:val="single" w:sz="12"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3</w:t>
            </w:r>
            <w:r w:rsidR="007F21B5" w:rsidRPr="00813ECD">
              <w:rPr>
                <w:sz w:val="18"/>
              </w:rPr>
              <w:t> </w:t>
            </w:r>
            <w:r w:rsidRPr="00813ECD">
              <w:rPr>
                <w:sz w:val="18"/>
              </w:rPr>
              <w:t>247</w:t>
            </w:r>
          </w:p>
        </w:tc>
        <w:tc>
          <w:tcPr>
            <w:tcW w:w="425" w:type="dxa"/>
            <w:tcBorders>
              <w:top w:val="single" w:sz="12"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488</w:t>
            </w:r>
          </w:p>
        </w:tc>
        <w:tc>
          <w:tcPr>
            <w:tcW w:w="425" w:type="dxa"/>
            <w:tcBorders>
              <w:top w:val="single" w:sz="12"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262</w:t>
            </w:r>
          </w:p>
        </w:tc>
        <w:tc>
          <w:tcPr>
            <w:tcW w:w="567" w:type="dxa"/>
            <w:tcBorders>
              <w:top w:val="single" w:sz="12"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2</w:t>
            </w:r>
            <w:r w:rsidR="007F21B5" w:rsidRPr="00813ECD">
              <w:rPr>
                <w:sz w:val="18"/>
              </w:rPr>
              <w:t> </w:t>
            </w:r>
            <w:r w:rsidRPr="00813ECD">
              <w:rPr>
                <w:sz w:val="18"/>
              </w:rPr>
              <w:t>355</w:t>
            </w:r>
          </w:p>
        </w:tc>
        <w:tc>
          <w:tcPr>
            <w:tcW w:w="438" w:type="dxa"/>
            <w:tcBorders>
              <w:top w:val="single" w:sz="12"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170</w:t>
            </w:r>
          </w:p>
        </w:tc>
        <w:tc>
          <w:tcPr>
            <w:tcW w:w="535" w:type="dxa"/>
            <w:tcBorders>
              <w:top w:val="single" w:sz="12"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4</w:t>
            </w:r>
            <w:r w:rsidR="007F21B5" w:rsidRPr="00813ECD">
              <w:rPr>
                <w:sz w:val="18"/>
              </w:rPr>
              <w:t> </w:t>
            </w:r>
            <w:r w:rsidRPr="00813ECD">
              <w:rPr>
                <w:sz w:val="18"/>
              </w:rPr>
              <w:t>980</w:t>
            </w:r>
          </w:p>
        </w:tc>
        <w:tc>
          <w:tcPr>
            <w:tcW w:w="535" w:type="dxa"/>
            <w:tcBorders>
              <w:top w:val="single" w:sz="12"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6</w:t>
            </w:r>
            <w:r w:rsidR="007F21B5" w:rsidRPr="00813ECD">
              <w:rPr>
                <w:sz w:val="18"/>
              </w:rPr>
              <w:t> </w:t>
            </w:r>
            <w:r w:rsidRPr="00813ECD">
              <w:rPr>
                <w:sz w:val="18"/>
              </w:rPr>
              <w:t>736</w:t>
            </w:r>
          </w:p>
        </w:tc>
        <w:tc>
          <w:tcPr>
            <w:tcW w:w="535" w:type="dxa"/>
            <w:tcBorders>
              <w:top w:val="single" w:sz="12"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9</w:t>
            </w:r>
            <w:r w:rsidR="007F21B5" w:rsidRPr="00813ECD">
              <w:rPr>
                <w:sz w:val="18"/>
              </w:rPr>
              <w:t> </w:t>
            </w:r>
            <w:r w:rsidRPr="00813ECD">
              <w:rPr>
                <w:sz w:val="18"/>
              </w:rPr>
              <w:t>448</w:t>
            </w:r>
          </w:p>
        </w:tc>
        <w:tc>
          <w:tcPr>
            <w:tcW w:w="535" w:type="dxa"/>
            <w:tcBorders>
              <w:top w:val="single" w:sz="12"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2</w:t>
            </w:r>
            <w:r w:rsidR="007F21B5" w:rsidRPr="00813ECD">
              <w:rPr>
                <w:sz w:val="18"/>
              </w:rPr>
              <w:t> </w:t>
            </w:r>
            <w:r w:rsidRPr="00813ECD">
              <w:rPr>
                <w:sz w:val="18"/>
              </w:rPr>
              <w:t>221</w:t>
            </w:r>
          </w:p>
        </w:tc>
        <w:tc>
          <w:tcPr>
            <w:tcW w:w="681" w:type="dxa"/>
            <w:tcBorders>
              <w:top w:val="single" w:sz="12"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30</w:t>
            </w:r>
            <w:r w:rsidR="007F21B5" w:rsidRPr="00813ECD">
              <w:rPr>
                <w:sz w:val="18"/>
              </w:rPr>
              <w:t> </w:t>
            </w:r>
            <w:r w:rsidRPr="00813ECD">
              <w:rPr>
                <w:sz w:val="18"/>
              </w:rPr>
              <w:t>594</w:t>
            </w:r>
          </w:p>
        </w:tc>
      </w:tr>
      <w:tr w:rsidR="007F21B5" w:rsidRPr="007F21B5" w:rsidTr="00813ECD">
        <w:trPr>
          <w:cantSplit/>
        </w:trPr>
        <w:tc>
          <w:tcPr>
            <w:tcW w:w="1276" w:type="dxa"/>
            <w:shd w:val="clear" w:color="auto" w:fill="auto"/>
          </w:tcPr>
          <w:p w:rsidR="00D4640A" w:rsidRPr="00813ECD" w:rsidRDefault="00D4640A" w:rsidP="00813ECD">
            <w:pPr>
              <w:suppressAutoHyphens w:val="0"/>
              <w:spacing w:before="40" w:after="40" w:line="220" w:lineRule="exact"/>
              <w:rPr>
                <w:sz w:val="18"/>
              </w:rPr>
            </w:pPr>
            <w:proofErr w:type="spellStart"/>
            <w:r w:rsidRPr="00813ECD">
              <w:rPr>
                <w:sz w:val="18"/>
              </w:rPr>
              <w:t>Eafga</w:t>
            </w:r>
            <w:proofErr w:type="spellEnd"/>
            <w:r w:rsidR="007F21B5">
              <w:rPr>
                <w:sz w:val="18"/>
              </w:rPr>
              <w:t xml:space="preserve"> </w:t>
            </w:r>
            <w:r w:rsidRPr="00813ECD">
              <w:rPr>
                <w:sz w:val="18"/>
              </w:rPr>
              <w:t>Réunifiés</w:t>
            </w:r>
          </w:p>
        </w:tc>
        <w:tc>
          <w:tcPr>
            <w:tcW w:w="425"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135</w:t>
            </w:r>
          </w:p>
        </w:tc>
        <w:tc>
          <w:tcPr>
            <w:tcW w:w="426"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16</w:t>
            </w:r>
          </w:p>
        </w:tc>
        <w:tc>
          <w:tcPr>
            <w:tcW w:w="567"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2</w:t>
            </w:r>
            <w:r w:rsidR="007F21B5" w:rsidRPr="00813ECD">
              <w:rPr>
                <w:sz w:val="18"/>
              </w:rPr>
              <w:t> </w:t>
            </w:r>
            <w:r w:rsidRPr="00813ECD">
              <w:rPr>
                <w:sz w:val="18"/>
              </w:rPr>
              <w:t>451</w:t>
            </w:r>
          </w:p>
        </w:tc>
        <w:tc>
          <w:tcPr>
            <w:tcW w:w="425"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488</w:t>
            </w:r>
          </w:p>
        </w:tc>
        <w:tc>
          <w:tcPr>
            <w:tcW w:w="425"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114</w:t>
            </w:r>
          </w:p>
        </w:tc>
        <w:tc>
          <w:tcPr>
            <w:tcW w:w="567"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1</w:t>
            </w:r>
            <w:r w:rsidR="007F21B5" w:rsidRPr="00813ECD">
              <w:rPr>
                <w:sz w:val="18"/>
              </w:rPr>
              <w:t> </w:t>
            </w:r>
            <w:r w:rsidRPr="00813ECD">
              <w:rPr>
                <w:sz w:val="18"/>
              </w:rPr>
              <w:t>652</w:t>
            </w:r>
          </w:p>
        </w:tc>
        <w:tc>
          <w:tcPr>
            <w:tcW w:w="438"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175</w:t>
            </w:r>
          </w:p>
        </w:tc>
        <w:tc>
          <w:tcPr>
            <w:tcW w:w="535"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3</w:t>
            </w:r>
            <w:r w:rsidR="007F21B5" w:rsidRPr="00813ECD">
              <w:rPr>
                <w:sz w:val="18"/>
              </w:rPr>
              <w:t> </w:t>
            </w:r>
            <w:r w:rsidRPr="00813ECD">
              <w:rPr>
                <w:sz w:val="18"/>
              </w:rPr>
              <w:t>058</w:t>
            </w:r>
          </w:p>
        </w:tc>
        <w:tc>
          <w:tcPr>
            <w:tcW w:w="535"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4</w:t>
            </w:r>
            <w:r w:rsidR="007F21B5" w:rsidRPr="00813ECD">
              <w:rPr>
                <w:sz w:val="18"/>
              </w:rPr>
              <w:t> </w:t>
            </w:r>
            <w:r w:rsidRPr="00813ECD">
              <w:rPr>
                <w:sz w:val="18"/>
              </w:rPr>
              <w:t>489</w:t>
            </w:r>
          </w:p>
        </w:tc>
        <w:tc>
          <w:tcPr>
            <w:tcW w:w="535"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8</w:t>
            </w:r>
            <w:r w:rsidR="007F21B5" w:rsidRPr="00813ECD">
              <w:rPr>
                <w:sz w:val="18"/>
              </w:rPr>
              <w:t> </w:t>
            </w:r>
            <w:r w:rsidRPr="00813ECD">
              <w:rPr>
                <w:sz w:val="18"/>
              </w:rPr>
              <w:t>203</w:t>
            </w:r>
          </w:p>
        </w:tc>
        <w:tc>
          <w:tcPr>
            <w:tcW w:w="535"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2</w:t>
            </w:r>
            <w:r w:rsidR="007F21B5" w:rsidRPr="00813ECD">
              <w:rPr>
                <w:sz w:val="18"/>
              </w:rPr>
              <w:t> </w:t>
            </w:r>
            <w:r w:rsidRPr="00813ECD">
              <w:rPr>
                <w:sz w:val="18"/>
              </w:rPr>
              <w:t>279</w:t>
            </w:r>
          </w:p>
        </w:tc>
        <w:tc>
          <w:tcPr>
            <w:tcW w:w="681"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23</w:t>
            </w:r>
            <w:r w:rsidR="007F21B5" w:rsidRPr="00813ECD">
              <w:rPr>
                <w:sz w:val="18"/>
              </w:rPr>
              <w:t> </w:t>
            </w:r>
            <w:r w:rsidRPr="00813ECD">
              <w:rPr>
                <w:sz w:val="18"/>
              </w:rPr>
              <w:t>060</w:t>
            </w:r>
          </w:p>
        </w:tc>
      </w:tr>
      <w:tr w:rsidR="007F21B5" w:rsidRPr="007F21B5" w:rsidTr="00813ECD">
        <w:trPr>
          <w:cantSplit/>
        </w:trPr>
        <w:tc>
          <w:tcPr>
            <w:tcW w:w="1276" w:type="dxa"/>
            <w:shd w:val="clear" w:color="auto" w:fill="auto"/>
          </w:tcPr>
          <w:p w:rsidR="00D4640A" w:rsidRPr="00813ECD" w:rsidRDefault="00D4640A" w:rsidP="00813ECD">
            <w:pPr>
              <w:suppressAutoHyphens w:val="0"/>
              <w:spacing w:before="40" w:after="40" w:line="220" w:lineRule="exact"/>
              <w:rPr>
                <w:sz w:val="18"/>
              </w:rPr>
            </w:pPr>
            <w:proofErr w:type="spellStart"/>
            <w:r w:rsidRPr="00813ECD">
              <w:rPr>
                <w:sz w:val="18"/>
              </w:rPr>
              <w:t>Eafga</w:t>
            </w:r>
            <w:proofErr w:type="spellEnd"/>
            <w:r w:rsidR="007F21B5">
              <w:rPr>
                <w:sz w:val="18"/>
              </w:rPr>
              <w:t xml:space="preserve"> </w:t>
            </w:r>
            <w:r w:rsidRPr="00813ECD">
              <w:rPr>
                <w:sz w:val="18"/>
              </w:rPr>
              <w:t>Scolarisés</w:t>
            </w:r>
          </w:p>
        </w:tc>
        <w:tc>
          <w:tcPr>
            <w:tcW w:w="425"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1</w:t>
            </w:r>
          </w:p>
        </w:tc>
        <w:tc>
          <w:tcPr>
            <w:tcW w:w="426"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5</w:t>
            </w:r>
          </w:p>
        </w:tc>
        <w:tc>
          <w:tcPr>
            <w:tcW w:w="567"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210</w:t>
            </w:r>
          </w:p>
        </w:tc>
        <w:tc>
          <w:tcPr>
            <w:tcW w:w="425"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86</w:t>
            </w:r>
          </w:p>
        </w:tc>
        <w:tc>
          <w:tcPr>
            <w:tcW w:w="425"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4</w:t>
            </w:r>
          </w:p>
        </w:tc>
        <w:tc>
          <w:tcPr>
            <w:tcW w:w="567"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628</w:t>
            </w:r>
          </w:p>
        </w:tc>
        <w:tc>
          <w:tcPr>
            <w:tcW w:w="438"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0</w:t>
            </w:r>
          </w:p>
        </w:tc>
        <w:tc>
          <w:tcPr>
            <w:tcW w:w="535"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312</w:t>
            </w:r>
          </w:p>
        </w:tc>
        <w:tc>
          <w:tcPr>
            <w:tcW w:w="535"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2</w:t>
            </w:r>
            <w:r w:rsidR="007F21B5" w:rsidRPr="00813ECD">
              <w:rPr>
                <w:sz w:val="18"/>
              </w:rPr>
              <w:t> </w:t>
            </w:r>
            <w:r w:rsidRPr="00813ECD">
              <w:rPr>
                <w:sz w:val="18"/>
              </w:rPr>
              <w:t>078</w:t>
            </w:r>
          </w:p>
        </w:tc>
        <w:tc>
          <w:tcPr>
            <w:tcW w:w="535"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2</w:t>
            </w:r>
            <w:r w:rsidR="007F21B5" w:rsidRPr="00813ECD">
              <w:rPr>
                <w:sz w:val="18"/>
              </w:rPr>
              <w:t> </w:t>
            </w:r>
            <w:r w:rsidRPr="00813ECD">
              <w:rPr>
                <w:sz w:val="18"/>
              </w:rPr>
              <w:t>335</w:t>
            </w:r>
          </w:p>
        </w:tc>
        <w:tc>
          <w:tcPr>
            <w:tcW w:w="535"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872</w:t>
            </w:r>
          </w:p>
        </w:tc>
        <w:tc>
          <w:tcPr>
            <w:tcW w:w="681" w:type="dxa"/>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6</w:t>
            </w:r>
            <w:r w:rsidR="007F21B5" w:rsidRPr="00813ECD">
              <w:rPr>
                <w:sz w:val="18"/>
              </w:rPr>
              <w:t> </w:t>
            </w:r>
            <w:r w:rsidRPr="00813ECD">
              <w:rPr>
                <w:sz w:val="18"/>
              </w:rPr>
              <w:t>531</w:t>
            </w:r>
          </w:p>
        </w:tc>
      </w:tr>
      <w:tr w:rsidR="007F21B5" w:rsidRPr="007F21B5" w:rsidTr="00813ECD">
        <w:trPr>
          <w:cantSplit/>
        </w:trPr>
        <w:tc>
          <w:tcPr>
            <w:tcW w:w="1276" w:type="dxa"/>
            <w:tcBorders>
              <w:bottom w:val="single" w:sz="4" w:space="0" w:color="auto"/>
            </w:tcBorders>
            <w:shd w:val="clear" w:color="auto" w:fill="auto"/>
          </w:tcPr>
          <w:p w:rsidR="00D4640A" w:rsidRPr="00813ECD" w:rsidRDefault="00D4640A" w:rsidP="00813ECD">
            <w:pPr>
              <w:suppressAutoHyphens w:val="0"/>
              <w:spacing w:before="40" w:after="40" w:line="220" w:lineRule="exact"/>
              <w:rPr>
                <w:sz w:val="18"/>
              </w:rPr>
            </w:pPr>
            <w:proofErr w:type="spellStart"/>
            <w:r w:rsidRPr="00813ECD">
              <w:rPr>
                <w:sz w:val="18"/>
              </w:rPr>
              <w:t>Eafga</w:t>
            </w:r>
            <w:proofErr w:type="spellEnd"/>
            <w:r w:rsidR="007F21B5">
              <w:rPr>
                <w:sz w:val="18"/>
              </w:rPr>
              <w:t xml:space="preserve"> </w:t>
            </w:r>
            <w:r w:rsidRPr="00813ECD">
              <w:rPr>
                <w:sz w:val="18"/>
              </w:rPr>
              <w:t xml:space="preserve">Formés </w:t>
            </w:r>
          </w:p>
        </w:tc>
        <w:tc>
          <w:tcPr>
            <w:tcW w:w="425" w:type="dxa"/>
            <w:tcBorders>
              <w:bottom w:val="single" w:sz="4"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6</w:t>
            </w:r>
          </w:p>
        </w:tc>
        <w:tc>
          <w:tcPr>
            <w:tcW w:w="426" w:type="dxa"/>
            <w:tcBorders>
              <w:bottom w:val="single" w:sz="4"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2</w:t>
            </w:r>
          </w:p>
        </w:tc>
        <w:tc>
          <w:tcPr>
            <w:tcW w:w="567" w:type="dxa"/>
            <w:tcBorders>
              <w:bottom w:val="single" w:sz="4"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1</w:t>
            </w:r>
            <w:r w:rsidR="007F21B5" w:rsidRPr="00813ECD">
              <w:rPr>
                <w:sz w:val="18"/>
              </w:rPr>
              <w:t> </w:t>
            </w:r>
            <w:r w:rsidRPr="00813ECD">
              <w:rPr>
                <w:sz w:val="18"/>
              </w:rPr>
              <w:t>642</w:t>
            </w:r>
          </w:p>
        </w:tc>
        <w:tc>
          <w:tcPr>
            <w:tcW w:w="425" w:type="dxa"/>
            <w:tcBorders>
              <w:bottom w:val="single" w:sz="4"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208</w:t>
            </w:r>
          </w:p>
        </w:tc>
        <w:tc>
          <w:tcPr>
            <w:tcW w:w="425" w:type="dxa"/>
            <w:tcBorders>
              <w:bottom w:val="single" w:sz="4"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22</w:t>
            </w:r>
          </w:p>
        </w:tc>
        <w:tc>
          <w:tcPr>
            <w:tcW w:w="567" w:type="dxa"/>
            <w:tcBorders>
              <w:bottom w:val="single" w:sz="4"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163</w:t>
            </w:r>
          </w:p>
        </w:tc>
        <w:tc>
          <w:tcPr>
            <w:tcW w:w="438" w:type="dxa"/>
            <w:tcBorders>
              <w:bottom w:val="single" w:sz="4"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148</w:t>
            </w:r>
          </w:p>
        </w:tc>
        <w:tc>
          <w:tcPr>
            <w:tcW w:w="535" w:type="dxa"/>
            <w:tcBorders>
              <w:bottom w:val="single" w:sz="4"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1</w:t>
            </w:r>
            <w:r w:rsidR="007F21B5" w:rsidRPr="00813ECD">
              <w:rPr>
                <w:sz w:val="18"/>
              </w:rPr>
              <w:t> </w:t>
            </w:r>
            <w:r w:rsidRPr="00813ECD">
              <w:rPr>
                <w:sz w:val="18"/>
              </w:rPr>
              <w:t>133</w:t>
            </w:r>
          </w:p>
        </w:tc>
        <w:tc>
          <w:tcPr>
            <w:tcW w:w="535" w:type="dxa"/>
            <w:tcBorders>
              <w:bottom w:val="single" w:sz="4"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2</w:t>
            </w:r>
            <w:r w:rsidR="007F21B5" w:rsidRPr="00813ECD">
              <w:rPr>
                <w:sz w:val="18"/>
              </w:rPr>
              <w:t> </w:t>
            </w:r>
            <w:r w:rsidRPr="00813ECD">
              <w:rPr>
                <w:sz w:val="18"/>
              </w:rPr>
              <w:t>329</w:t>
            </w:r>
          </w:p>
        </w:tc>
        <w:tc>
          <w:tcPr>
            <w:tcW w:w="535" w:type="dxa"/>
            <w:tcBorders>
              <w:bottom w:val="single" w:sz="4"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3</w:t>
            </w:r>
            <w:r w:rsidR="007F21B5" w:rsidRPr="00813ECD">
              <w:rPr>
                <w:sz w:val="18"/>
              </w:rPr>
              <w:t> </w:t>
            </w:r>
            <w:r w:rsidRPr="00813ECD">
              <w:rPr>
                <w:sz w:val="18"/>
              </w:rPr>
              <w:t>009</w:t>
            </w:r>
          </w:p>
        </w:tc>
        <w:tc>
          <w:tcPr>
            <w:tcW w:w="535" w:type="dxa"/>
            <w:tcBorders>
              <w:bottom w:val="single" w:sz="4"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1</w:t>
            </w:r>
            <w:r w:rsidR="007F21B5" w:rsidRPr="00813ECD">
              <w:rPr>
                <w:sz w:val="18"/>
              </w:rPr>
              <w:t> </w:t>
            </w:r>
            <w:r w:rsidRPr="00813ECD">
              <w:rPr>
                <w:sz w:val="18"/>
              </w:rPr>
              <w:t>529</w:t>
            </w:r>
          </w:p>
        </w:tc>
        <w:tc>
          <w:tcPr>
            <w:tcW w:w="681" w:type="dxa"/>
            <w:tcBorders>
              <w:bottom w:val="single" w:sz="4" w:space="0" w:color="auto"/>
            </w:tcBorders>
            <w:shd w:val="clear" w:color="auto" w:fill="auto"/>
          </w:tcPr>
          <w:p w:rsidR="00D4640A" w:rsidRPr="00813ECD" w:rsidRDefault="00D4640A" w:rsidP="00813ECD">
            <w:pPr>
              <w:suppressAutoHyphens w:val="0"/>
              <w:spacing w:before="40" w:after="40" w:line="220" w:lineRule="exact"/>
              <w:jc w:val="right"/>
              <w:rPr>
                <w:sz w:val="18"/>
              </w:rPr>
            </w:pPr>
            <w:r w:rsidRPr="00813ECD">
              <w:rPr>
                <w:sz w:val="18"/>
              </w:rPr>
              <w:t>10</w:t>
            </w:r>
            <w:r w:rsidR="007F21B5" w:rsidRPr="00813ECD">
              <w:rPr>
                <w:sz w:val="18"/>
              </w:rPr>
              <w:t> </w:t>
            </w:r>
            <w:r w:rsidRPr="00813ECD">
              <w:rPr>
                <w:sz w:val="18"/>
              </w:rPr>
              <w:t>191</w:t>
            </w:r>
          </w:p>
        </w:tc>
      </w:tr>
      <w:tr w:rsidR="007F21B5" w:rsidRPr="007F21B5" w:rsidTr="00813ECD">
        <w:trPr>
          <w:cantSplit/>
        </w:trPr>
        <w:tc>
          <w:tcPr>
            <w:tcW w:w="1276" w:type="dxa"/>
            <w:tcBorders>
              <w:top w:val="single" w:sz="4" w:space="0" w:color="auto"/>
              <w:bottom w:val="single" w:sz="4" w:space="0" w:color="auto"/>
            </w:tcBorders>
            <w:shd w:val="clear" w:color="auto" w:fill="auto"/>
          </w:tcPr>
          <w:p w:rsidR="00D4640A" w:rsidRPr="00813ECD" w:rsidRDefault="00D4640A" w:rsidP="00813ECD">
            <w:pPr>
              <w:suppressAutoHyphens w:val="0"/>
              <w:spacing w:before="80" w:after="80" w:line="220" w:lineRule="exact"/>
              <w:rPr>
                <w:b/>
                <w:sz w:val="18"/>
              </w:rPr>
            </w:pPr>
            <w:r w:rsidRPr="00813ECD">
              <w:rPr>
                <w:b/>
                <w:sz w:val="18"/>
              </w:rPr>
              <w:t>Total ESFGA en</w:t>
            </w:r>
            <w:r w:rsidR="007F21B5" w:rsidRPr="00813ECD">
              <w:rPr>
                <w:b/>
                <w:sz w:val="18"/>
              </w:rPr>
              <w:t> </w:t>
            </w:r>
            <w:r w:rsidRPr="00813ECD">
              <w:rPr>
                <w:b/>
                <w:sz w:val="18"/>
              </w:rPr>
              <w:t>réinsertion économique</w:t>
            </w:r>
          </w:p>
        </w:tc>
        <w:tc>
          <w:tcPr>
            <w:tcW w:w="425" w:type="dxa"/>
            <w:tcBorders>
              <w:top w:val="single" w:sz="4" w:space="0" w:color="auto"/>
              <w:bottom w:val="single" w:sz="4" w:space="0" w:color="auto"/>
            </w:tcBorders>
            <w:shd w:val="clear" w:color="auto" w:fill="auto"/>
          </w:tcPr>
          <w:p w:rsidR="00D4640A" w:rsidRPr="00813ECD" w:rsidRDefault="00D4640A" w:rsidP="00813ECD">
            <w:pPr>
              <w:suppressAutoHyphens w:val="0"/>
              <w:spacing w:before="80" w:after="80" w:line="220" w:lineRule="exact"/>
              <w:jc w:val="right"/>
              <w:rPr>
                <w:b/>
                <w:sz w:val="18"/>
              </w:rPr>
            </w:pPr>
            <w:r w:rsidRPr="00813ECD">
              <w:rPr>
                <w:b/>
                <w:sz w:val="18"/>
              </w:rPr>
              <w:t>7</w:t>
            </w:r>
          </w:p>
        </w:tc>
        <w:tc>
          <w:tcPr>
            <w:tcW w:w="426" w:type="dxa"/>
            <w:tcBorders>
              <w:top w:val="single" w:sz="4" w:space="0" w:color="auto"/>
              <w:bottom w:val="single" w:sz="4" w:space="0" w:color="auto"/>
            </w:tcBorders>
            <w:shd w:val="clear" w:color="auto" w:fill="auto"/>
          </w:tcPr>
          <w:p w:rsidR="00D4640A" w:rsidRPr="00813ECD" w:rsidRDefault="00D4640A" w:rsidP="00813ECD">
            <w:pPr>
              <w:suppressAutoHyphens w:val="0"/>
              <w:spacing w:before="80" w:after="80" w:line="220" w:lineRule="exact"/>
              <w:jc w:val="right"/>
              <w:rPr>
                <w:b/>
                <w:sz w:val="18"/>
              </w:rPr>
            </w:pPr>
            <w:r w:rsidRPr="00813ECD">
              <w:rPr>
                <w:b/>
                <w:sz w:val="18"/>
              </w:rPr>
              <w:t>7</w:t>
            </w:r>
          </w:p>
        </w:tc>
        <w:tc>
          <w:tcPr>
            <w:tcW w:w="567" w:type="dxa"/>
            <w:tcBorders>
              <w:top w:val="single" w:sz="4" w:space="0" w:color="auto"/>
              <w:bottom w:val="single" w:sz="4" w:space="0" w:color="auto"/>
            </w:tcBorders>
            <w:shd w:val="clear" w:color="auto" w:fill="auto"/>
          </w:tcPr>
          <w:p w:rsidR="00D4640A" w:rsidRPr="00813ECD" w:rsidRDefault="00D4640A" w:rsidP="00813ECD">
            <w:pPr>
              <w:suppressAutoHyphens w:val="0"/>
              <w:spacing w:before="80" w:after="80" w:line="220" w:lineRule="exact"/>
              <w:jc w:val="right"/>
              <w:rPr>
                <w:b/>
                <w:sz w:val="18"/>
              </w:rPr>
            </w:pPr>
            <w:r w:rsidRPr="00813ECD">
              <w:rPr>
                <w:b/>
                <w:sz w:val="18"/>
              </w:rPr>
              <w:t>1</w:t>
            </w:r>
            <w:r w:rsidR="007F21B5" w:rsidRPr="00813ECD">
              <w:rPr>
                <w:b/>
                <w:sz w:val="18"/>
              </w:rPr>
              <w:t> </w:t>
            </w:r>
            <w:r w:rsidRPr="00813ECD">
              <w:rPr>
                <w:b/>
                <w:sz w:val="18"/>
              </w:rPr>
              <w:t>852</w:t>
            </w:r>
          </w:p>
        </w:tc>
        <w:tc>
          <w:tcPr>
            <w:tcW w:w="425" w:type="dxa"/>
            <w:tcBorders>
              <w:top w:val="single" w:sz="4" w:space="0" w:color="auto"/>
              <w:bottom w:val="single" w:sz="4" w:space="0" w:color="auto"/>
            </w:tcBorders>
            <w:shd w:val="clear" w:color="auto" w:fill="auto"/>
          </w:tcPr>
          <w:p w:rsidR="00D4640A" w:rsidRPr="00813ECD" w:rsidRDefault="00D4640A" w:rsidP="00813ECD">
            <w:pPr>
              <w:suppressAutoHyphens w:val="0"/>
              <w:spacing w:before="80" w:after="80" w:line="220" w:lineRule="exact"/>
              <w:jc w:val="right"/>
              <w:rPr>
                <w:b/>
                <w:sz w:val="18"/>
              </w:rPr>
            </w:pPr>
            <w:r w:rsidRPr="00813ECD">
              <w:rPr>
                <w:b/>
                <w:sz w:val="18"/>
              </w:rPr>
              <w:t>294</w:t>
            </w:r>
          </w:p>
        </w:tc>
        <w:tc>
          <w:tcPr>
            <w:tcW w:w="425" w:type="dxa"/>
            <w:tcBorders>
              <w:top w:val="single" w:sz="4" w:space="0" w:color="auto"/>
              <w:bottom w:val="single" w:sz="4" w:space="0" w:color="auto"/>
            </w:tcBorders>
            <w:shd w:val="clear" w:color="auto" w:fill="auto"/>
          </w:tcPr>
          <w:p w:rsidR="00D4640A" w:rsidRPr="00813ECD" w:rsidRDefault="00D4640A" w:rsidP="00813ECD">
            <w:pPr>
              <w:suppressAutoHyphens w:val="0"/>
              <w:spacing w:before="80" w:after="80" w:line="220" w:lineRule="exact"/>
              <w:jc w:val="right"/>
              <w:rPr>
                <w:b/>
                <w:sz w:val="18"/>
              </w:rPr>
            </w:pPr>
            <w:r w:rsidRPr="00813ECD">
              <w:rPr>
                <w:b/>
                <w:sz w:val="18"/>
              </w:rPr>
              <w:t>26</w:t>
            </w:r>
          </w:p>
        </w:tc>
        <w:tc>
          <w:tcPr>
            <w:tcW w:w="567" w:type="dxa"/>
            <w:tcBorders>
              <w:top w:val="single" w:sz="4" w:space="0" w:color="auto"/>
              <w:bottom w:val="single" w:sz="4" w:space="0" w:color="auto"/>
            </w:tcBorders>
            <w:shd w:val="clear" w:color="auto" w:fill="auto"/>
          </w:tcPr>
          <w:p w:rsidR="00D4640A" w:rsidRPr="00813ECD" w:rsidRDefault="00D4640A" w:rsidP="00813ECD">
            <w:pPr>
              <w:suppressAutoHyphens w:val="0"/>
              <w:spacing w:before="80" w:after="80" w:line="220" w:lineRule="exact"/>
              <w:jc w:val="right"/>
              <w:rPr>
                <w:b/>
                <w:sz w:val="18"/>
              </w:rPr>
            </w:pPr>
            <w:r w:rsidRPr="00813ECD">
              <w:rPr>
                <w:b/>
                <w:sz w:val="18"/>
              </w:rPr>
              <w:t>791</w:t>
            </w:r>
          </w:p>
        </w:tc>
        <w:tc>
          <w:tcPr>
            <w:tcW w:w="438" w:type="dxa"/>
            <w:tcBorders>
              <w:top w:val="single" w:sz="4" w:space="0" w:color="auto"/>
              <w:bottom w:val="single" w:sz="4" w:space="0" w:color="auto"/>
            </w:tcBorders>
            <w:shd w:val="clear" w:color="auto" w:fill="auto"/>
          </w:tcPr>
          <w:p w:rsidR="00D4640A" w:rsidRPr="00813ECD" w:rsidRDefault="00D4640A" w:rsidP="00813ECD">
            <w:pPr>
              <w:suppressAutoHyphens w:val="0"/>
              <w:spacing w:before="80" w:after="80" w:line="220" w:lineRule="exact"/>
              <w:jc w:val="right"/>
              <w:rPr>
                <w:b/>
                <w:sz w:val="18"/>
              </w:rPr>
            </w:pPr>
            <w:r w:rsidRPr="00813ECD">
              <w:rPr>
                <w:b/>
                <w:sz w:val="18"/>
              </w:rPr>
              <w:t>148</w:t>
            </w:r>
          </w:p>
        </w:tc>
        <w:tc>
          <w:tcPr>
            <w:tcW w:w="535" w:type="dxa"/>
            <w:tcBorders>
              <w:top w:val="single" w:sz="4" w:space="0" w:color="auto"/>
              <w:bottom w:val="single" w:sz="4" w:space="0" w:color="auto"/>
            </w:tcBorders>
            <w:shd w:val="clear" w:color="auto" w:fill="auto"/>
          </w:tcPr>
          <w:p w:rsidR="00D4640A" w:rsidRPr="00813ECD" w:rsidRDefault="00D4640A" w:rsidP="00813ECD">
            <w:pPr>
              <w:suppressAutoHyphens w:val="0"/>
              <w:spacing w:before="80" w:after="80" w:line="220" w:lineRule="exact"/>
              <w:jc w:val="right"/>
              <w:rPr>
                <w:b/>
                <w:sz w:val="18"/>
              </w:rPr>
            </w:pPr>
            <w:r w:rsidRPr="00813ECD">
              <w:rPr>
                <w:b/>
                <w:sz w:val="18"/>
              </w:rPr>
              <w:t>1</w:t>
            </w:r>
            <w:r w:rsidR="007F21B5" w:rsidRPr="00813ECD">
              <w:rPr>
                <w:b/>
                <w:sz w:val="18"/>
              </w:rPr>
              <w:t> </w:t>
            </w:r>
            <w:r w:rsidRPr="00813ECD">
              <w:rPr>
                <w:b/>
                <w:sz w:val="18"/>
              </w:rPr>
              <w:t>445</w:t>
            </w:r>
          </w:p>
        </w:tc>
        <w:tc>
          <w:tcPr>
            <w:tcW w:w="535" w:type="dxa"/>
            <w:tcBorders>
              <w:top w:val="single" w:sz="4" w:space="0" w:color="auto"/>
              <w:bottom w:val="single" w:sz="4" w:space="0" w:color="auto"/>
            </w:tcBorders>
            <w:shd w:val="clear" w:color="auto" w:fill="auto"/>
          </w:tcPr>
          <w:p w:rsidR="00D4640A" w:rsidRPr="00813ECD" w:rsidRDefault="00D4640A" w:rsidP="00813ECD">
            <w:pPr>
              <w:suppressAutoHyphens w:val="0"/>
              <w:spacing w:before="80" w:after="80" w:line="220" w:lineRule="exact"/>
              <w:jc w:val="right"/>
              <w:rPr>
                <w:b/>
                <w:sz w:val="18"/>
              </w:rPr>
            </w:pPr>
            <w:r w:rsidRPr="00813ECD">
              <w:rPr>
                <w:b/>
                <w:sz w:val="18"/>
              </w:rPr>
              <w:t>4</w:t>
            </w:r>
            <w:r w:rsidR="007F21B5" w:rsidRPr="00813ECD">
              <w:rPr>
                <w:b/>
                <w:sz w:val="18"/>
              </w:rPr>
              <w:t> </w:t>
            </w:r>
            <w:r w:rsidRPr="00813ECD">
              <w:rPr>
                <w:b/>
                <w:sz w:val="18"/>
              </w:rPr>
              <w:t>407</w:t>
            </w:r>
          </w:p>
        </w:tc>
        <w:tc>
          <w:tcPr>
            <w:tcW w:w="535" w:type="dxa"/>
            <w:tcBorders>
              <w:top w:val="single" w:sz="4" w:space="0" w:color="auto"/>
              <w:bottom w:val="single" w:sz="4" w:space="0" w:color="auto"/>
            </w:tcBorders>
            <w:shd w:val="clear" w:color="auto" w:fill="auto"/>
          </w:tcPr>
          <w:p w:rsidR="00D4640A" w:rsidRPr="00813ECD" w:rsidRDefault="00D4640A" w:rsidP="00813ECD">
            <w:pPr>
              <w:suppressAutoHyphens w:val="0"/>
              <w:spacing w:before="80" w:after="80" w:line="220" w:lineRule="exact"/>
              <w:jc w:val="right"/>
              <w:rPr>
                <w:b/>
                <w:sz w:val="18"/>
              </w:rPr>
            </w:pPr>
            <w:r w:rsidRPr="00813ECD">
              <w:rPr>
                <w:b/>
                <w:sz w:val="18"/>
              </w:rPr>
              <w:t>5</w:t>
            </w:r>
            <w:r w:rsidR="007F21B5" w:rsidRPr="00813ECD">
              <w:rPr>
                <w:b/>
                <w:sz w:val="18"/>
              </w:rPr>
              <w:t> </w:t>
            </w:r>
            <w:r w:rsidRPr="00813ECD">
              <w:rPr>
                <w:b/>
                <w:sz w:val="18"/>
              </w:rPr>
              <w:t>344</w:t>
            </w:r>
          </w:p>
        </w:tc>
        <w:tc>
          <w:tcPr>
            <w:tcW w:w="535" w:type="dxa"/>
            <w:tcBorders>
              <w:top w:val="single" w:sz="4" w:space="0" w:color="auto"/>
              <w:bottom w:val="single" w:sz="4" w:space="0" w:color="auto"/>
            </w:tcBorders>
            <w:shd w:val="clear" w:color="auto" w:fill="auto"/>
          </w:tcPr>
          <w:p w:rsidR="00D4640A" w:rsidRPr="00813ECD" w:rsidRDefault="00D4640A" w:rsidP="00813ECD">
            <w:pPr>
              <w:suppressAutoHyphens w:val="0"/>
              <w:spacing w:before="80" w:after="80" w:line="220" w:lineRule="exact"/>
              <w:jc w:val="right"/>
              <w:rPr>
                <w:b/>
                <w:sz w:val="18"/>
              </w:rPr>
            </w:pPr>
            <w:r w:rsidRPr="00813ECD">
              <w:rPr>
                <w:b/>
                <w:sz w:val="18"/>
              </w:rPr>
              <w:t>2</w:t>
            </w:r>
            <w:r w:rsidR="007F21B5" w:rsidRPr="00813ECD">
              <w:rPr>
                <w:b/>
                <w:sz w:val="18"/>
              </w:rPr>
              <w:t> </w:t>
            </w:r>
            <w:r w:rsidRPr="00813ECD">
              <w:rPr>
                <w:b/>
                <w:sz w:val="18"/>
              </w:rPr>
              <w:t>401</w:t>
            </w:r>
          </w:p>
        </w:tc>
        <w:tc>
          <w:tcPr>
            <w:tcW w:w="681" w:type="dxa"/>
            <w:tcBorders>
              <w:top w:val="single" w:sz="4" w:space="0" w:color="auto"/>
              <w:bottom w:val="single" w:sz="4" w:space="0" w:color="auto"/>
            </w:tcBorders>
            <w:shd w:val="clear" w:color="auto" w:fill="auto"/>
          </w:tcPr>
          <w:p w:rsidR="00D4640A" w:rsidRPr="00813ECD" w:rsidRDefault="00D4640A" w:rsidP="00813ECD">
            <w:pPr>
              <w:suppressAutoHyphens w:val="0"/>
              <w:spacing w:before="80" w:after="80" w:line="220" w:lineRule="exact"/>
              <w:jc w:val="right"/>
              <w:rPr>
                <w:b/>
                <w:sz w:val="18"/>
              </w:rPr>
            </w:pPr>
            <w:r w:rsidRPr="00813ECD">
              <w:rPr>
                <w:b/>
                <w:sz w:val="18"/>
              </w:rPr>
              <w:t>16</w:t>
            </w:r>
            <w:r w:rsidR="007F21B5" w:rsidRPr="00813ECD">
              <w:rPr>
                <w:b/>
                <w:sz w:val="18"/>
              </w:rPr>
              <w:t> </w:t>
            </w:r>
            <w:r w:rsidRPr="00813ECD">
              <w:rPr>
                <w:b/>
                <w:sz w:val="18"/>
              </w:rPr>
              <w:t>722</w:t>
            </w:r>
          </w:p>
        </w:tc>
      </w:tr>
      <w:tr w:rsidR="007F21B5" w:rsidRPr="007F21B5" w:rsidTr="00813ECD">
        <w:trPr>
          <w:cantSplit/>
        </w:trPr>
        <w:tc>
          <w:tcPr>
            <w:tcW w:w="7370" w:type="dxa"/>
            <w:gridSpan w:val="13"/>
            <w:tcBorders>
              <w:top w:val="single" w:sz="4" w:space="0" w:color="auto"/>
            </w:tcBorders>
            <w:shd w:val="clear" w:color="auto" w:fill="auto"/>
          </w:tcPr>
          <w:p w:rsidR="00D4640A" w:rsidRPr="00813ECD" w:rsidRDefault="00D4640A" w:rsidP="00813ECD">
            <w:pPr>
              <w:suppressAutoHyphens w:val="0"/>
              <w:spacing w:before="40" w:after="40" w:line="220" w:lineRule="exact"/>
              <w:rPr>
                <w:sz w:val="18"/>
              </w:rPr>
            </w:pPr>
            <w:r w:rsidRPr="00813ECD">
              <w:rPr>
                <w:sz w:val="18"/>
              </w:rPr>
              <w:t>Estimation en attente de la réinsertion :</w:t>
            </w:r>
            <w:r w:rsidR="007E5725" w:rsidRPr="00813ECD">
              <w:rPr>
                <w:sz w:val="18"/>
              </w:rPr>
              <w:t xml:space="preserve"> </w:t>
            </w:r>
            <w:r w:rsidRPr="00813ECD">
              <w:rPr>
                <w:sz w:val="18"/>
              </w:rPr>
              <w:t>Environ 6</w:t>
            </w:r>
            <w:r w:rsidR="007F21B5">
              <w:rPr>
                <w:sz w:val="18"/>
              </w:rPr>
              <w:t xml:space="preserve"> </w:t>
            </w:r>
            <w:r w:rsidRPr="00813ECD">
              <w:rPr>
                <w:sz w:val="18"/>
              </w:rPr>
              <w:t>000 enfants</w:t>
            </w:r>
          </w:p>
        </w:tc>
      </w:tr>
    </w:tbl>
    <w:p w:rsidR="00D4640A" w:rsidRPr="008D187A" w:rsidRDefault="00D4640A" w:rsidP="00813ECD">
      <w:pPr>
        <w:pStyle w:val="SingleTxtG"/>
        <w:spacing w:before="120" w:after="0" w:line="220" w:lineRule="exact"/>
        <w:ind w:firstLine="170"/>
        <w:jc w:val="left"/>
        <w:rPr>
          <w:sz w:val="18"/>
          <w:szCs w:val="18"/>
          <w:lang w:val="fr-FR"/>
        </w:rPr>
      </w:pPr>
      <w:r w:rsidRPr="008D187A">
        <w:rPr>
          <w:i/>
          <w:sz w:val="18"/>
          <w:szCs w:val="18"/>
          <w:lang w:val="fr-FR"/>
        </w:rPr>
        <w:t>Source</w:t>
      </w:r>
      <w:r w:rsidRPr="008D187A">
        <w:rPr>
          <w:sz w:val="18"/>
          <w:szCs w:val="18"/>
          <w:lang w:val="fr-FR"/>
        </w:rPr>
        <w:t> : Min. Affaires Sociales, Rapport de suivi et évaluation des activités du PNDDR/enfants, Déc.</w:t>
      </w:r>
      <w:r w:rsidR="007F21B5">
        <w:rPr>
          <w:sz w:val="18"/>
          <w:szCs w:val="18"/>
          <w:lang w:val="fr-FR"/>
        </w:rPr>
        <w:t> </w:t>
      </w:r>
      <w:r w:rsidRPr="008D187A">
        <w:rPr>
          <w:sz w:val="18"/>
          <w:szCs w:val="18"/>
          <w:lang w:val="fr-FR"/>
        </w:rPr>
        <w:t>2007.</w:t>
      </w:r>
    </w:p>
    <w:p w:rsidR="00D4640A" w:rsidRPr="00D4640A" w:rsidRDefault="00813ECD" w:rsidP="00813ECD">
      <w:pPr>
        <w:pStyle w:val="SingleTxtG"/>
        <w:spacing w:before="240"/>
        <w:rPr>
          <w:lang w:val="fr-FR"/>
        </w:rPr>
      </w:pPr>
      <w:r w:rsidRPr="00D4640A">
        <w:t>166.</w:t>
      </w:r>
      <w:r w:rsidRPr="00D4640A">
        <w:tab/>
      </w:r>
      <w:r w:rsidR="00D4640A" w:rsidRPr="00D4640A">
        <w:rPr>
          <w:lang w:val="fr-FR"/>
        </w:rPr>
        <w:t>S’agissant des enfants victimes d’abus sexuels, un programme de prise en charge médico-sanitaire, psychologique et d’accompagnement judiciaire a été mis en place par le Gouvernement à travers le Ministère du Genre, Famille et Enfant avec l’appui de l’UNICEF et la collaboration des ONG locales en vue de leur réinsertion. Des milliers d’enfants ont été ainsi pris en charge dans le Nord et Sud-Kivu,</w:t>
      </w:r>
      <w:r w:rsidR="007E5725">
        <w:rPr>
          <w:lang w:val="fr-FR"/>
        </w:rPr>
        <w:t xml:space="preserve"> </w:t>
      </w:r>
      <w:proofErr w:type="spellStart"/>
      <w:r w:rsidR="00D4640A" w:rsidRPr="00D4640A">
        <w:rPr>
          <w:lang w:val="fr-FR"/>
        </w:rPr>
        <w:t>Ituri</w:t>
      </w:r>
      <w:proofErr w:type="spellEnd"/>
      <w:r w:rsidR="00D4640A" w:rsidRPr="00D4640A">
        <w:rPr>
          <w:lang w:val="fr-FR"/>
        </w:rPr>
        <w:t xml:space="preserve"> (Province Orientale et à Kinshasa.</w:t>
      </w:r>
    </w:p>
    <w:p w:rsidR="00D4640A" w:rsidRPr="00D4640A" w:rsidRDefault="00813ECD" w:rsidP="00813ECD">
      <w:pPr>
        <w:pStyle w:val="SingleTxtG"/>
        <w:rPr>
          <w:lang w:val="fr-FR"/>
        </w:rPr>
      </w:pPr>
      <w:r w:rsidRPr="00D4640A">
        <w:t>167.</w:t>
      </w:r>
      <w:r w:rsidRPr="00D4640A">
        <w:tab/>
      </w:r>
      <w:r w:rsidR="00D4640A" w:rsidRPr="00D4640A">
        <w:rPr>
          <w:lang w:val="fr-FR"/>
        </w:rPr>
        <w:t>Depuis 2003, il existe une synergie entre les institutions étatiques, les Agences spécialisées des Nations Unies et la Société Civile dénommée Initiative conjointe en vue de conjuguer les efforts dans la lutte contre l’impunité de violence sexuelle.</w:t>
      </w:r>
    </w:p>
    <w:p w:rsidR="00D4640A" w:rsidRPr="00D4640A" w:rsidRDefault="00813ECD" w:rsidP="008E3E0A">
      <w:pPr>
        <w:pStyle w:val="SingleTxtG"/>
        <w:keepLines/>
        <w:rPr>
          <w:lang w:val="fr-FR"/>
        </w:rPr>
      </w:pPr>
      <w:r w:rsidRPr="00D4640A">
        <w:lastRenderedPageBreak/>
        <w:t>168.</w:t>
      </w:r>
      <w:r w:rsidRPr="00D4640A">
        <w:tab/>
      </w:r>
      <w:r w:rsidR="00D4640A" w:rsidRPr="00D4640A">
        <w:rPr>
          <w:lang w:val="fr-FR"/>
        </w:rPr>
        <w:t>Au titre de réalisation, on peut citer notamment : la mise sur pied des structures de prise en charge des victimes, la création des Centres de dépistage volontaire, l’appui logistique au bon déroulement des audiences foraines des procès de viol massif. C’est le cas de viol massif de NSONGO</w:t>
      </w:r>
      <w:r w:rsidR="007E5725">
        <w:rPr>
          <w:lang w:val="fr-FR"/>
        </w:rPr>
        <w:t xml:space="preserve"> </w:t>
      </w:r>
      <w:r w:rsidR="00D4640A" w:rsidRPr="00D4640A">
        <w:rPr>
          <w:lang w:val="fr-FR"/>
        </w:rPr>
        <w:t>MBOYO dans la Province de l’Equateur, la création des Cliniques juridiques, le renforcement des capacités dans le domaine de violence sexuelle</w:t>
      </w:r>
      <w:r w:rsidR="007F21B5">
        <w:rPr>
          <w:lang w:val="fr-FR"/>
        </w:rPr>
        <w:t>.</w:t>
      </w:r>
    </w:p>
    <w:p w:rsidR="00D4640A" w:rsidRPr="00D4640A" w:rsidRDefault="00813ECD" w:rsidP="00813ECD">
      <w:pPr>
        <w:pStyle w:val="SingleTxtG"/>
        <w:rPr>
          <w:lang w:val="fr-FR"/>
        </w:rPr>
      </w:pPr>
      <w:r w:rsidRPr="00D4640A">
        <w:t>169.</w:t>
      </w:r>
      <w:r w:rsidRPr="00D4640A">
        <w:tab/>
      </w:r>
      <w:r w:rsidR="00D4640A" w:rsidRPr="00D4640A">
        <w:rPr>
          <w:lang w:val="fr-FR"/>
        </w:rPr>
        <w:t>Dans le cadre de la coopération régionale et internationale concernant la procédure pénale relative aux infractions décrites au Protocole.</w:t>
      </w:r>
    </w:p>
    <w:p w:rsidR="00D4640A" w:rsidRPr="00D4640A" w:rsidRDefault="00813ECD" w:rsidP="00813ECD">
      <w:pPr>
        <w:pStyle w:val="SingleTxtG"/>
        <w:rPr>
          <w:lang w:val="fr-FR"/>
        </w:rPr>
      </w:pPr>
      <w:r w:rsidRPr="00D4640A">
        <w:t>170.</w:t>
      </w:r>
      <w:r w:rsidRPr="00D4640A">
        <w:tab/>
      </w:r>
      <w:r w:rsidR="00D4640A" w:rsidRPr="00D4640A">
        <w:rPr>
          <w:lang w:val="fr-FR"/>
        </w:rPr>
        <w:t>Dans le même ordre d’idée, par Décret du 1</w:t>
      </w:r>
      <w:r w:rsidR="00D4640A" w:rsidRPr="00813ECD">
        <w:rPr>
          <w:vertAlign w:val="superscript"/>
          <w:lang w:val="fr-FR"/>
        </w:rPr>
        <w:t>er</w:t>
      </w:r>
      <w:r w:rsidR="007F21B5">
        <w:rPr>
          <w:lang w:val="fr-FR"/>
        </w:rPr>
        <w:t xml:space="preserve"> </w:t>
      </w:r>
      <w:r w:rsidR="00D4640A" w:rsidRPr="00D4640A">
        <w:rPr>
          <w:lang w:val="fr-FR"/>
        </w:rPr>
        <w:t xml:space="preserve">Ministre </w:t>
      </w:r>
      <w:r w:rsidR="001D7437" w:rsidRPr="00D4640A">
        <w:rPr>
          <w:lang w:val="fr-FR"/>
        </w:rPr>
        <w:t>n</w:t>
      </w:r>
      <w:r w:rsidR="001D7437" w:rsidRPr="0038678E">
        <w:rPr>
          <w:vertAlign w:val="superscript"/>
          <w:lang w:val="fr-FR"/>
        </w:rPr>
        <w:t>o</w:t>
      </w:r>
      <w:r w:rsidR="001D7437">
        <w:rPr>
          <w:lang w:val="fr-FR"/>
        </w:rPr>
        <w:t> </w:t>
      </w:r>
      <w:r w:rsidR="00D4640A" w:rsidRPr="00D4640A">
        <w:rPr>
          <w:lang w:val="fr-FR"/>
        </w:rPr>
        <w:t xml:space="preserve">09/35 du 12/08/2009 portant création, organisation et fonctionnement de l’entité de liaison des droits de l’homme en RDC ; la République s’est dotée d’une structure de concertation entre le gouvernement et les ONG nationales et internationales, Entité de liaison de Droit de l’homme. </w:t>
      </w:r>
    </w:p>
    <w:p w:rsidR="00D4640A" w:rsidRPr="00D4640A" w:rsidRDefault="00D4640A" w:rsidP="00B2346C">
      <w:pPr>
        <w:pStyle w:val="SingleTxtG"/>
        <w:rPr>
          <w:lang w:val="fr-FR"/>
        </w:rPr>
      </w:pPr>
      <w:r w:rsidRPr="00D4640A">
        <w:rPr>
          <w:lang w:val="fr-FR"/>
        </w:rPr>
        <w:t>Sa mission consiste à évaluer les activités nationales des droits de l’homme et suggérer les orientations nécessaires à une bonne protection des droits de l’homme.</w:t>
      </w:r>
    </w:p>
    <w:p w:rsidR="00D4640A" w:rsidRPr="00D4640A" w:rsidRDefault="00813ECD" w:rsidP="00813ECD">
      <w:pPr>
        <w:pStyle w:val="SingleTxtG"/>
        <w:rPr>
          <w:lang w:val="fr-FR"/>
        </w:rPr>
      </w:pPr>
      <w:r w:rsidRPr="00D4640A">
        <w:t>171.</w:t>
      </w:r>
      <w:r w:rsidRPr="00D4640A">
        <w:tab/>
      </w:r>
      <w:r w:rsidR="00D4640A" w:rsidRPr="00D4640A">
        <w:rPr>
          <w:lang w:val="fr-FR"/>
        </w:rPr>
        <w:t>S’agissant de</w:t>
      </w:r>
      <w:r w:rsidR="007E5725">
        <w:rPr>
          <w:lang w:val="fr-FR"/>
        </w:rPr>
        <w:t xml:space="preserve"> </w:t>
      </w:r>
      <w:r w:rsidR="00D4640A" w:rsidRPr="00D4640A">
        <w:rPr>
          <w:lang w:val="fr-FR"/>
        </w:rPr>
        <w:t>l’assistance financière, technique et logistique, la RDC a bénéficié dans le cadre de coopération bilatérale et multilatérale, des Organismes du système des Nations Unies ci</w:t>
      </w:r>
      <w:r w:rsidR="008D187A">
        <w:rPr>
          <w:lang w:val="fr-FR"/>
        </w:rPr>
        <w:t>-après : PNUD, UNICEF, UNIFEM.</w:t>
      </w:r>
    </w:p>
    <w:p w:rsidR="00DA3BE9" w:rsidRPr="008D187A" w:rsidRDefault="008D187A" w:rsidP="008D187A">
      <w:pPr>
        <w:pStyle w:val="SingleTxtG"/>
        <w:spacing w:before="240" w:after="0"/>
        <w:jc w:val="center"/>
        <w:rPr>
          <w:u w:val="single"/>
        </w:rPr>
      </w:pPr>
      <w:r>
        <w:rPr>
          <w:u w:val="single"/>
        </w:rPr>
        <w:tab/>
      </w:r>
      <w:r>
        <w:rPr>
          <w:u w:val="single"/>
        </w:rPr>
        <w:tab/>
      </w:r>
      <w:r>
        <w:rPr>
          <w:u w:val="single"/>
        </w:rPr>
        <w:tab/>
      </w:r>
    </w:p>
    <w:sectPr w:rsidR="00DA3BE9" w:rsidRPr="008D187A" w:rsidSect="005F68C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ECD" w:rsidRDefault="00813ECD"/>
  </w:endnote>
  <w:endnote w:type="continuationSeparator" w:id="0">
    <w:p w:rsidR="00813ECD" w:rsidRDefault="00813ECD"/>
  </w:endnote>
  <w:endnote w:type="continuationNotice" w:id="1">
    <w:p w:rsidR="00813ECD" w:rsidRDefault="00813E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ECD" w:rsidRPr="00E865F5" w:rsidRDefault="00813ECD" w:rsidP="00E865F5">
    <w:pPr>
      <w:pStyle w:val="Pieddepage"/>
      <w:tabs>
        <w:tab w:val="right" w:pos="9638"/>
      </w:tabs>
    </w:pPr>
    <w:r w:rsidRPr="00E865F5">
      <w:rPr>
        <w:b/>
        <w:sz w:val="18"/>
      </w:rPr>
      <w:fldChar w:fldCharType="begin"/>
    </w:r>
    <w:r w:rsidRPr="00E865F5">
      <w:rPr>
        <w:b/>
        <w:sz w:val="18"/>
      </w:rPr>
      <w:instrText xml:space="preserve"> PAGE  \* MERGEFORMAT </w:instrText>
    </w:r>
    <w:r w:rsidRPr="00E865F5">
      <w:rPr>
        <w:b/>
        <w:sz w:val="18"/>
      </w:rPr>
      <w:fldChar w:fldCharType="separate"/>
    </w:r>
    <w:r w:rsidR="002E74E7">
      <w:rPr>
        <w:b/>
        <w:noProof/>
        <w:sz w:val="18"/>
      </w:rPr>
      <w:t>36</w:t>
    </w:r>
    <w:r w:rsidRPr="00E865F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ECD" w:rsidRPr="00E865F5" w:rsidRDefault="00813ECD" w:rsidP="00E865F5">
    <w:pPr>
      <w:pStyle w:val="Pieddepage"/>
      <w:tabs>
        <w:tab w:val="right" w:pos="9638"/>
      </w:tabs>
      <w:rPr>
        <w:b/>
        <w:sz w:val="18"/>
      </w:rPr>
    </w:pPr>
    <w:r>
      <w:tab/>
    </w:r>
    <w:r w:rsidRPr="00E865F5">
      <w:rPr>
        <w:b/>
        <w:sz w:val="18"/>
      </w:rPr>
      <w:fldChar w:fldCharType="begin"/>
    </w:r>
    <w:r w:rsidRPr="00E865F5">
      <w:rPr>
        <w:b/>
        <w:sz w:val="18"/>
      </w:rPr>
      <w:instrText xml:space="preserve"> PAGE  \* MERGEFORMAT </w:instrText>
    </w:r>
    <w:r w:rsidRPr="00E865F5">
      <w:rPr>
        <w:b/>
        <w:sz w:val="18"/>
      </w:rPr>
      <w:fldChar w:fldCharType="separate"/>
    </w:r>
    <w:r w:rsidR="002E74E7">
      <w:rPr>
        <w:b/>
        <w:noProof/>
        <w:sz w:val="18"/>
      </w:rPr>
      <w:t>7</w:t>
    </w:r>
    <w:r w:rsidRPr="00E865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7AD" w:rsidRPr="00FC07AD" w:rsidRDefault="00FC07AD" w:rsidP="00FC07AD">
    <w:pPr>
      <w:pStyle w:val="Pieddepage"/>
      <w:spacing w:before="120"/>
      <w:rPr>
        <w:sz w:val="20"/>
      </w:rPr>
    </w:pPr>
    <w:r>
      <w:rPr>
        <w:sz w:val="20"/>
      </w:rPr>
      <w:t>GE.16-11072  (F</w:t>
    </w:r>
    <w:proofErr w:type="gramStart"/>
    <w:r>
      <w:rPr>
        <w:sz w:val="20"/>
      </w:rPr>
      <w:t>)</w:t>
    </w:r>
    <w:proofErr w:type="gramEnd"/>
    <w:r>
      <w:rPr>
        <w:sz w:val="20"/>
      </w:rPr>
      <w:br/>
    </w:r>
    <w:r w:rsidRPr="00FC07AD">
      <w:rPr>
        <w:rFonts w:ascii="C39T30Lfz" w:hAnsi="C39T30Lfz"/>
        <w:sz w:val="56"/>
      </w:rPr>
      <w:t></w:t>
    </w:r>
    <w:r w:rsidRPr="00FC07AD">
      <w:rPr>
        <w:rFonts w:ascii="C39T30Lfz" w:hAnsi="C39T30Lfz"/>
        <w:sz w:val="56"/>
      </w:rPr>
      <w:t></w:t>
    </w:r>
    <w:r w:rsidRPr="00FC07AD">
      <w:rPr>
        <w:rFonts w:ascii="C39T30Lfz" w:hAnsi="C39T30Lfz"/>
        <w:sz w:val="56"/>
      </w:rPr>
      <w:t></w:t>
    </w:r>
    <w:r w:rsidRPr="00FC07AD">
      <w:rPr>
        <w:rFonts w:ascii="C39T30Lfz" w:hAnsi="C39T30Lfz"/>
        <w:sz w:val="56"/>
      </w:rPr>
      <w:t></w:t>
    </w:r>
    <w:r w:rsidRPr="00FC07AD">
      <w:rPr>
        <w:rFonts w:ascii="C39T30Lfz" w:hAnsi="C39T30Lfz"/>
        <w:sz w:val="56"/>
      </w:rPr>
      <w:t></w:t>
    </w:r>
    <w:r w:rsidRPr="00FC07AD">
      <w:rPr>
        <w:rFonts w:ascii="C39T30Lfz" w:hAnsi="C39T30Lfz"/>
        <w:sz w:val="56"/>
      </w:rPr>
      <w:t></w:t>
    </w:r>
    <w:r w:rsidRPr="00FC07AD">
      <w:rPr>
        <w:rFonts w:ascii="C39T30Lfz" w:hAnsi="C39T30Lfz"/>
        <w:sz w:val="56"/>
      </w:rPr>
      <w:t></w:t>
    </w:r>
    <w:r w:rsidRPr="00FC07AD">
      <w:rPr>
        <w:rFonts w:ascii="C39T30Lfz" w:hAnsi="C39T30Lfz"/>
        <w:sz w:val="56"/>
      </w:rPr>
      <w:t></w:t>
    </w:r>
    <w:r w:rsidRPr="00FC07AD">
      <w:rPr>
        <w:rFonts w:ascii="C39T30Lfz" w:hAnsi="C39T30Lfz"/>
        <w:sz w:val="56"/>
      </w:rPr>
      <w:t></w:t>
    </w:r>
    <w:r w:rsidRPr="00FC07AD">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 1" descr="http://undocs.org/m2/QRCode.ashx?DS=CRC/C/OPSC/CO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CO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ECD" w:rsidRPr="00D27D5E" w:rsidRDefault="00813ECD" w:rsidP="00D27D5E">
      <w:pPr>
        <w:tabs>
          <w:tab w:val="right" w:pos="2155"/>
        </w:tabs>
        <w:spacing w:after="80"/>
        <w:ind w:left="680"/>
        <w:rPr>
          <w:u w:val="single"/>
        </w:rPr>
      </w:pPr>
      <w:r>
        <w:rPr>
          <w:u w:val="single"/>
        </w:rPr>
        <w:tab/>
      </w:r>
    </w:p>
  </w:footnote>
  <w:footnote w:type="continuationSeparator" w:id="0">
    <w:p w:rsidR="00813ECD" w:rsidRPr="00EA0E33" w:rsidRDefault="00813ECD" w:rsidP="00EA0E33">
      <w:pPr>
        <w:tabs>
          <w:tab w:val="right" w:pos="2155"/>
        </w:tabs>
        <w:spacing w:after="80"/>
        <w:ind w:left="680"/>
        <w:rPr>
          <w:u w:val="single"/>
        </w:rPr>
      </w:pPr>
      <w:r w:rsidRPr="00EA0E33">
        <w:rPr>
          <w:u w:val="single"/>
        </w:rPr>
        <w:tab/>
      </w:r>
    </w:p>
  </w:footnote>
  <w:footnote w:type="continuationNotice" w:id="1">
    <w:p w:rsidR="00813ECD" w:rsidRDefault="00813ECD"/>
  </w:footnote>
  <w:footnote w:id="2">
    <w:p w:rsidR="00813ECD" w:rsidRDefault="00813ECD" w:rsidP="00D65EB7">
      <w:pPr>
        <w:pStyle w:val="Notedebasdepage"/>
      </w:pPr>
      <w:r>
        <w:tab/>
      </w:r>
      <w:r w:rsidRPr="00813ECD">
        <w:rPr>
          <w:rStyle w:val="Appelnotedebasdep"/>
          <w:sz w:val="20"/>
          <w:vertAlign w:val="baseline"/>
        </w:rPr>
        <w:t>*</w:t>
      </w:r>
      <w:r>
        <w:rPr>
          <w:sz w:val="20"/>
        </w:rPr>
        <w:tab/>
      </w:r>
      <w:r>
        <w:t>Le présent document n’a pas fait objet d’une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ECD" w:rsidRPr="00E865F5" w:rsidRDefault="00813ECD">
    <w:pPr>
      <w:pStyle w:val="En-tte"/>
    </w:pPr>
    <w:r>
      <w:t>CRC/C/OPSC/COD/1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ECD" w:rsidRPr="00E865F5" w:rsidRDefault="00813ECD" w:rsidP="00E865F5">
    <w:pPr>
      <w:pStyle w:val="En-tte"/>
      <w:jc w:val="right"/>
    </w:pPr>
    <w:r>
      <w:t>CRC/C/OPSC/COD/1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7AD" w:rsidRDefault="00FC07AD">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B32BB"/>
    <w:multiLevelType w:val="hybridMultilevel"/>
    <w:tmpl w:val="EC200B8A"/>
    <w:lvl w:ilvl="0" w:tplc="040C0001">
      <w:start w:val="1"/>
      <w:numFmt w:val="bullet"/>
      <w:lvlText w:val=""/>
      <w:lvlJc w:val="left"/>
      <w:pPr>
        <w:ind w:left="1212" w:hanging="360"/>
      </w:pPr>
      <w:rPr>
        <w:rFonts w:ascii="Symbol" w:hAnsi="Symbol" w:hint="default"/>
      </w:rPr>
    </w:lvl>
    <w:lvl w:ilvl="1" w:tplc="040C0003">
      <w:start w:val="1"/>
      <w:numFmt w:val="bullet"/>
      <w:lvlText w:val="o"/>
      <w:lvlJc w:val="left"/>
      <w:pPr>
        <w:ind w:left="1866" w:hanging="360"/>
      </w:pPr>
      <w:rPr>
        <w:rFonts w:ascii="Courier New" w:hAnsi="Courier New" w:hint="default"/>
      </w:rPr>
    </w:lvl>
    <w:lvl w:ilvl="2" w:tplc="040C0005">
      <w:start w:val="1"/>
      <w:numFmt w:val="bullet"/>
      <w:lvlText w:val=""/>
      <w:lvlJc w:val="left"/>
      <w:pPr>
        <w:ind w:left="2586" w:hanging="360"/>
      </w:pPr>
      <w:rPr>
        <w:rFonts w:ascii="Wingdings" w:hAnsi="Wingdings" w:hint="default"/>
      </w:rPr>
    </w:lvl>
    <w:lvl w:ilvl="3" w:tplc="040C0001">
      <w:start w:val="1"/>
      <w:numFmt w:val="bullet"/>
      <w:lvlText w:val=""/>
      <w:lvlJc w:val="left"/>
      <w:pPr>
        <w:ind w:left="3306" w:hanging="360"/>
      </w:pPr>
      <w:rPr>
        <w:rFonts w:ascii="Symbol" w:hAnsi="Symbol" w:hint="default"/>
      </w:rPr>
    </w:lvl>
    <w:lvl w:ilvl="4" w:tplc="040C0003">
      <w:start w:val="1"/>
      <w:numFmt w:val="bullet"/>
      <w:lvlText w:val="o"/>
      <w:lvlJc w:val="left"/>
      <w:pPr>
        <w:ind w:left="4026" w:hanging="360"/>
      </w:pPr>
      <w:rPr>
        <w:rFonts w:ascii="Courier New" w:hAnsi="Courier New" w:hint="default"/>
      </w:rPr>
    </w:lvl>
    <w:lvl w:ilvl="5" w:tplc="040C0005">
      <w:start w:val="1"/>
      <w:numFmt w:val="bullet"/>
      <w:lvlText w:val=""/>
      <w:lvlJc w:val="left"/>
      <w:pPr>
        <w:ind w:left="4746" w:hanging="360"/>
      </w:pPr>
      <w:rPr>
        <w:rFonts w:ascii="Wingdings" w:hAnsi="Wingdings" w:hint="default"/>
      </w:rPr>
    </w:lvl>
    <w:lvl w:ilvl="6" w:tplc="040C0001">
      <w:start w:val="1"/>
      <w:numFmt w:val="bullet"/>
      <w:lvlText w:val=""/>
      <w:lvlJc w:val="left"/>
      <w:pPr>
        <w:ind w:left="5466" w:hanging="360"/>
      </w:pPr>
      <w:rPr>
        <w:rFonts w:ascii="Symbol" w:hAnsi="Symbol" w:hint="default"/>
      </w:rPr>
    </w:lvl>
    <w:lvl w:ilvl="7" w:tplc="040C0003">
      <w:start w:val="1"/>
      <w:numFmt w:val="bullet"/>
      <w:lvlText w:val="o"/>
      <w:lvlJc w:val="left"/>
      <w:pPr>
        <w:ind w:left="6186" w:hanging="360"/>
      </w:pPr>
      <w:rPr>
        <w:rFonts w:ascii="Courier New" w:hAnsi="Courier New" w:hint="default"/>
      </w:rPr>
    </w:lvl>
    <w:lvl w:ilvl="8" w:tplc="040C0005">
      <w:start w:val="1"/>
      <w:numFmt w:val="bullet"/>
      <w:lvlText w:val=""/>
      <w:lvlJc w:val="left"/>
      <w:pPr>
        <w:ind w:left="6906" w:hanging="360"/>
      </w:pPr>
      <w:rPr>
        <w:rFonts w:ascii="Wingdings" w:hAnsi="Wingdings" w:hint="default"/>
      </w:rPr>
    </w:lvl>
  </w:abstractNum>
  <w:abstractNum w:abstractNumId="1">
    <w:nsid w:val="054C72D8"/>
    <w:multiLevelType w:val="hybridMultilevel"/>
    <w:tmpl w:val="E72C13E8"/>
    <w:lvl w:ilvl="0" w:tplc="040C0001">
      <w:start w:val="1"/>
      <w:numFmt w:val="bullet"/>
      <w:lvlText w:val=""/>
      <w:lvlJc w:val="left"/>
      <w:pPr>
        <w:ind w:left="786"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2">
    <w:nsid w:val="092D2191"/>
    <w:multiLevelType w:val="hybridMultilevel"/>
    <w:tmpl w:val="F00A5158"/>
    <w:lvl w:ilvl="0" w:tplc="040C0001">
      <w:start w:val="1"/>
      <w:numFmt w:val="bullet"/>
      <w:lvlText w:val=""/>
      <w:lvlJc w:val="left"/>
      <w:pPr>
        <w:ind w:left="786" w:hanging="360"/>
      </w:pPr>
      <w:rPr>
        <w:rFonts w:ascii="Symbol" w:hAnsi="Symbol" w:hint="default"/>
      </w:rPr>
    </w:lvl>
    <w:lvl w:ilvl="1" w:tplc="040C0003">
      <w:start w:val="1"/>
      <w:numFmt w:val="bullet"/>
      <w:lvlText w:val="o"/>
      <w:lvlJc w:val="left"/>
      <w:pPr>
        <w:ind w:left="1506" w:hanging="360"/>
      </w:pPr>
      <w:rPr>
        <w:rFonts w:ascii="Courier New" w:hAnsi="Courier New" w:hint="default"/>
      </w:rPr>
    </w:lvl>
    <w:lvl w:ilvl="2" w:tplc="040C0005">
      <w:start w:val="1"/>
      <w:numFmt w:val="bullet"/>
      <w:lvlText w:val=""/>
      <w:lvlJc w:val="left"/>
      <w:pPr>
        <w:ind w:left="2226" w:hanging="360"/>
      </w:pPr>
      <w:rPr>
        <w:rFonts w:ascii="Wingdings" w:hAnsi="Wingdings" w:hint="default"/>
      </w:rPr>
    </w:lvl>
    <w:lvl w:ilvl="3" w:tplc="040C0001">
      <w:start w:val="1"/>
      <w:numFmt w:val="bullet"/>
      <w:lvlText w:val=""/>
      <w:lvlJc w:val="left"/>
      <w:pPr>
        <w:ind w:left="2946" w:hanging="360"/>
      </w:pPr>
      <w:rPr>
        <w:rFonts w:ascii="Symbol" w:hAnsi="Symbol" w:hint="default"/>
      </w:rPr>
    </w:lvl>
    <w:lvl w:ilvl="4" w:tplc="040C0003">
      <w:start w:val="1"/>
      <w:numFmt w:val="bullet"/>
      <w:lvlText w:val="o"/>
      <w:lvlJc w:val="left"/>
      <w:pPr>
        <w:ind w:left="3666" w:hanging="360"/>
      </w:pPr>
      <w:rPr>
        <w:rFonts w:ascii="Courier New" w:hAnsi="Courier New" w:hint="default"/>
      </w:rPr>
    </w:lvl>
    <w:lvl w:ilvl="5" w:tplc="040C0005">
      <w:start w:val="1"/>
      <w:numFmt w:val="bullet"/>
      <w:lvlText w:val=""/>
      <w:lvlJc w:val="left"/>
      <w:pPr>
        <w:ind w:left="4386" w:hanging="360"/>
      </w:pPr>
      <w:rPr>
        <w:rFonts w:ascii="Wingdings" w:hAnsi="Wingdings" w:hint="default"/>
      </w:rPr>
    </w:lvl>
    <w:lvl w:ilvl="6" w:tplc="040C0001">
      <w:start w:val="1"/>
      <w:numFmt w:val="bullet"/>
      <w:lvlText w:val=""/>
      <w:lvlJc w:val="left"/>
      <w:pPr>
        <w:ind w:left="5106" w:hanging="360"/>
      </w:pPr>
      <w:rPr>
        <w:rFonts w:ascii="Symbol" w:hAnsi="Symbol" w:hint="default"/>
      </w:rPr>
    </w:lvl>
    <w:lvl w:ilvl="7" w:tplc="040C0003">
      <w:start w:val="1"/>
      <w:numFmt w:val="bullet"/>
      <w:lvlText w:val="o"/>
      <w:lvlJc w:val="left"/>
      <w:pPr>
        <w:ind w:left="5826" w:hanging="360"/>
      </w:pPr>
      <w:rPr>
        <w:rFonts w:ascii="Courier New" w:hAnsi="Courier New" w:hint="default"/>
      </w:rPr>
    </w:lvl>
    <w:lvl w:ilvl="8" w:tplc="040C0005">
      <w:start w:val="1"/>
      <w:numFmt w:val="bullet"/>
      <w:lvlText w:val=""/>
      <w:lvlJc w:val="left"/>
      <w:pPr>
        <w:ind w:left="6546" w:hanging="360"/>
      </w:pPr>
      <w:rPr>
        <w:rFonts w:ascii="Wingdings" w:hAnsi="Wingdings" w:hint="default"/>
      </w:rPr>
    </w:lvl>
  </w:abstractNum>
  <w:abstractNum w:abstractNumId="3">
    <w:nsid w:val="12073BA0"/>
    <w:multiLevelType w:val="hybridMultilevel"/>
    <w:tmpl w:val="9D10DE5E"/>
    <w:lvl w:ilvl="0" w:tplc="6DCC83C4">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23C45DA3"/>
    <w:multiLevelType w:val="hybridMultilevel"/>
    <w:tmpl w:val="EDA0D286"/>
    <w:lvl w:ilvl="0" w:tplc="0809000F">
      <w:start w:val="1"/>
      <w:numFmt w:val="decimal"/>
      <w:lvlText w:val="%1."/>
      <w:lvlJc w:val="left"/>
      <w:pPr>
        <w:ind w:left="149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8091E3E"/>
    <w:multiLevelType w:val="hybridMultilevel"/>
    <w:tmpl w:val="9070A4AE"/>
    <w:lvl w:ilvl="0" w:tplc="52A4D1E8">
      <w:start w:val="1"/>
      <w:numFmt w:val="lowerLetter"/>
      <w:lvlText w:val="%1)"/>
      <w:lvlJc w:val="left"/>
      <w:pPr>
        <w:tabs>
          <w:tab w:val="num" w:pos="480"/>
        </w:tabs>
        <w:ind w:left="480" w:hanging="360"/>
      </w:pPr>
      <w:rPr>
        <w:rFonts w:hint="default"/>
      </w:rPr>
    </w:lvl>
    <w:lvl w:ilvl="1" w:tplc="3A94C634">
      <w:start w:val="136"/>
      <w:numFmt w:val="decimal"/>
      <w:lvlText w:val="%2."/>
      <w:lvlJc w:val="left"/>
      <w:pPr>
        <w:tabs>
          <w:tab w:val="num" w:pos="1305"/>
        </w:tabs>
        <w:ind w:left="1305" w:hanging="465"/>
      </w:pPr>
      <w:rPr>
        <w:rFonts w:hint="default"/>
      </w:rPr>
    </w:lvl>
    <w:lvl w:ilvl="2" w:tplc="040C001B" w:tentative="1">
      <w:start w:val="1"/>
      <w:numFmt w:val="lowerRoman"/>
      <w:lvlText w:val="%3."/>
      <w:lvlJc w:val="right"/>
      <w:pPr>
        <w:tabs>
          <w:tab w:val="num" w:pos="1920"/>
        </w:tabs>
        <w:ind w:left="1920" w:hanging="180"/>
      </w:pPr>
    </w:lvl>
    <w:lvl w:ilvl="3" w:tplc="040C000F" w:tentative="1">
      <w:start w:val="1"/>
      <w:numFmt w:val="decimal"/>
      <w:lvlText w:val="%4."/>
      <w:lvlJc w:val="left"/>
      <w:pPr>
        <w:tabs>
          <w:tab w:val="num" w:pos="2640"/>
        </w:tabs>
        <w:ind w:left="2640" w:hanging="360"/>
      </w:pPr>
    </w:lvl>
    <w:lvl w:ilvl="4" w:tplc="040C0019" w:tentative="1">
      <w:start w:val="1"/>
      <w:numFmt w:val="lowerLetter"/>
      <w:lvlText w:val="%5."/>
      <w:lvlJc w:val="left"/>
      <w:pPr>
        <w:tabs>
          <w:tab w:val="num" w:pos="3360"/>
        </w:tabs>
        <w:ind w:left="3360" w:hanging="360"/>
      </w:pPr>
    </w:lvl>
    <w:lvl w:ilvl="5" w:tplc="040C001B" w:tentative="1">
      <w:start w:val="1"/>
      <w:numFmt w:val="lowerRoman"/>
      <w:lvlText w:val="%6."/>
      <w:lvlJc w:val="right"/>
      <w:pPr>
        <w:tabs>
          <w:tab w:val="num" w:pos="4080"/>
        </w:tabs>
        <w:ind w:left="4080" w:hanging="180"/>
      </w:pPr>
    </w:lvl>
    <w:lvl w:ilvl="6" w:tplc="040C000F" w:tentative="1">
      <w:start w:val="1"/>
      <w:numFmt w:val="decimal"/>
      <w:lvlText w:val="%7."/>
      <w:lvlJc w:val="left"/>
      <w:pPr>
        <w:tabs>
          <w:tab w:val="num" w:pos="4800"/>
        </w:tabs>
        <w:ind w:left="4800" w:hanging="360"/>
      </w:pPr>
    </w:lvl>
    <w:lvl w:ilvl="7" w:tplc="040C0019" w:tentative="1">
      <w:start w:val="1"/>
      <w:numFmt w:val="lowerLetter"/>
      <w:lvlText w:val="%8."/>
      <w:lvlJc w:val="left"/>
      <w:pPr>
        <w:tabs>
          <w:tab w:val="num" w:pos="5520"/>
        </w:tabs>
        <w:ind w:left="5520" w:hanging="360"/>
      </w:pPr>
    </w:lvl>
    <w:lvl w:ilvl="8" w:tplc="040C001B" w:tentative="1">
      <w:start w:val="1"/>
      <w:numFmt w:val="lowerRoman"/>
      <w:lvlText w:val="%9."/>
      <w:lvlJc w:val="right"/>
      <w:pPr>
        <w:tabs>
          <w:tab w:val="num" w:pos="6240"/>
        </w:tabs>
        <w:ind w:left="6240" w:hanging="180"/>
      </w:pPr>
    </w:lvl>
  </w:abstractNum>
  <w:abstractNum w:abstractNumId="6">
    <w:nsid w:val="2A4F46A2"/>
    <w:multiLevelType w:val="hybridMultilevel"/>
    <w:tmpl w:val="A4528594"/>
    <w:lvl w:ilvl="0" w:tplc="4C4214A0">
      <w:start w:val="145"/>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39C73BCF"/>
    <w:multiLevelType w:val="hybridMultilevel"/>
    <w:tmpl w:val="53FC5D24"/>
    <w:lvl w:ilvl="0" w:tplc="0CF45D80">
      <w:start w:val="171"/>
      <w:numFmt w:val="decimal"/>
      <w:lvlText w:val="%1."/>
      <w:lvlJc w:val="left"/>
      <w:pPr>
        <w:ind w:left="780" w:hanging="4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nsid w:val="3C6F20C5"/>
    <w:multiLevelType w:val="hybridMultilevel"/>
    <w:tmpl w:val="9BD81F46"/>
    <w:lvl w:ilvl="0" w:tplc="040C0017">
      <w:start w:val="1"/>
      <w:numFmt w:val="lowerLetter"/>
      <w:lvlText w:val="%1)"/>
      <w:lvlJc w:val="left"/>
      <w:pPr>
        <w:ind w:left="786" w:hanging="360"/>
      </w:pPr>
      <w:rPr>
        <w:rFonts w:cs="Times New Roman" w:hint="default"/>
      </w:rPr>
    </w:lvl>
    <w:lvl w:ilvl="1" w:tplc="040C0003">
      <w:start w:val="1"/>
      <w:numFmt w:val="bullet"/>
      <w:lvlText w:val="o"/>
      <w:lvlJc w:val="left"/>
      <w:pPr>
        <w:ind w:left="1506" w:hanging="360"/>
      </w:pPr>
      <w:rPr>
        <w:rFonts w:ascii="Courier New" w:hAnsi="Courier New" w:hint="default"/>
      </w:rPr>
    </w:lvl>
    <w:lvl w:ilvl="2" w:tplc="040C0005">
      <w:start w:val="1"/>
      <w:numFmt w:val="bullet"/>
      <w:lvlText w:val=""/>
      <w:lvlJc w:val="left"/>
      <w:pPr>
        <w:ind w:left="2226" w:hanging="360"/>
      </w:pPr>
      <w:rPr>
        <w:rFonts w:ascii="Wingdings" w:hAnsi="Wingdings" w:hint="default"/>
      </w:rPr>
    </w:lvl>
    <w:lvl w:ilvl="3" w:tplc="040C0001">
      <w:start w:val="1"/>
      <w:numFmt w:val="bullet"/>
      <w:lvlText w:val=""/>
      <w:lvlJc w:val="left"/>
      <w:pPr>
        <w:ind w:left="2946" w:hanging="360"/>
      </w:pPr>
      <w:rPr>
        <w:rFonts w:ascii="Symbol" w:hAnsi="Symbol" w:hint="default"/>
      </w:rPr>
    </w:lvl>
    <w:lvl w:ilvl="4" w:tplc="040C0003">
      <w:start w:val="1"/>
      <w:numFmt w:val="bullet"/>
      <w:lvlText w:val="o"/>
      <w:lvlJc w:val="left"/>
      <w:pPr>
        <w:ind w:left="3666" w:hanging="360"/>
      </w:pPr>
      <w:rPr>
        <w:rFonts w:ascii="Courier New" w:hAnsi="Courier New" w:hint="default"/>
      </w:rPr>
    </w:lvl>
    <w:lvl w:ilvl="5" w:tplc="040C0005">
      <w:start w:val="1"/>
      <w:numFmt w:val="bullet"/>
      <w:lvlText w:val=""/>
      <w:lvlJc w:val="left"/>
      <w:pPr>
        <w:ind w:left="4386" w:hanging="360"/>
      </w:pPr>
      <w:rPr>
        <w:rFonts w:ascii="Wingdings" w:hAnsi="Wingdings" w:hint="default"/>
      </w:rPr>
    </w:lvl>
    <w:lvl w:ilvl="6" w:tplc="040C0001">
      <w:start w:val="1"/>
      <w:numFmt w:val="bullet"/>
      <w:lvlText w:val=""/>
      <w:lvlJc w:val="left"/>
      <w:pPr>
        <w:ind w:left="5106" w:hanging="360"/>
      </w:pPr>
      <w:rPr>
        <w:rFonts w:ascii="Symbol" w:hAnsi="Symbol" w:hint="default"/>
      </w:rPr>
    </w:lvl>
    <w:lvl w:ilvl="7" w:tplc="040C0003">
      <w:start w:val="1"/>
      <w:numFmt w:val="bullet"/>
      <w:lvlText w:val="o"/>
      <w:lvlJc w:val="left"/>
      <w:pPr>
        <w:ind w:left="5826" w:hanging="360"/>
      </w:pPr>
      <w:rPr>
        <w:rFonts w:ascii="Courier New" w:hAnsi="Courier New" w:hint="default"/>
      </w:rPr>
    </w:lvl>
    <w:lvl w:ilvl="8" w:tplc="040C0005">
      <w:start w:val="1"/>
      <w:numFmt w:val="bullet"/>
      <w:lvlText w:val=""/>
      <w:lvlJc w:val="left"/>
      <w:pPr>
        <w:ind w:left="6546" w:hanging="360"/>
      </w:pPr>
      <w:rPr>
        <w:rFonts w:ascii="Wingdings" w:hAnsi="Wingdings" w:hint="default"/>
      </w:rPr>
    </w:lvl>
  </w:abstractNum>
  <w:abstractNum w:abstractNumId="10">
    <w:nsid w:val="4A1A14DA"/>
    <w:multiLevelType w:val="hybridMultilevel"/>
    <w:tmpl w:val="A2B8EE46"/>
    <w:lvl w:ilvl="0" w:tplc="8D44CD12">
      <w:start w:val="1"/>
      <w:numFmt w:val="decimal"/>
      <w:lvlText w:val="%1."/>
      <w:lvlJc w:val="left"/>
      <w:pPr>
        <w:ind w:left="720" w:hanging="360"/>
      </w:pPr>
      <w:rPr>
        <w:rFonts w:cs="Times New Roman" w:hint="default"/>
        <w:color w:val="C00000"/>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1">
    <w:nsid w:val="5E453757"/>
    <w:multiLevelType w:val="hybridMultilevel"/>
    <w:tmpl w:val="9892B6A6"/>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hint="default"/>
      </w:rPr>
    </w:lvl>
    <w:lvl w:ilvl="8" w:tplc="040C0005">
      <w:start w:val="1"/>
      <w:numFmt w:val="bullet"/>
      <w:lvlText w:val=""/>
      <w:lvlJc w:val="left"/>
      <w:pPr>
        <w:ind w:left="7200" w:hanging="360"/>
      </w:pPr>
      <w:rPr>
        <w:rFonts w:ascii="Wingdings" w:hAnsi="Wingdings" w:hint="default"/>
      </w:rPr>
    </w:lvl>
  </w:abstractNum>
  <w:abstractNum w:abstractNumId="12">
    <w:nsid w:val="5FCE2D20"/>
    <w:multiLevelType w:val="hybridMultilevel"/>
    <w:tmpl w:val="2B9678BC"/>
    <w:lvl w:ilvl="0" w:tplc="645A350C">
      <w:start w:val="1"/>
      <w:numFmt w:val="decimal"/>
      <w:lvlText w:val="%1."/>
      <w:lvlJc w:val="left"/>
      <w:pPr>
        <w:ind w:left="1854" w:hanging="360"/>
      </w:pPr>
      <w:rPr>
        <w:lang w:val="fr-CH"/>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70291866"/>
    <w:multiLevelType w:val="hybridMultilevel"/>
    <w:tmpl w:val="B1188648"/>
    <w:lvl w:ilvl="0" w:tplc="18B088C0">
      <w:numFmt w:val="bullet"/>
      <w:lvlText w:val="-"/>
      <w:lvlJc w:val="left"/>
      <w:pPr>
        <w:ind w:left="786" w:hanging="360"/>
      </w:pPr>
      <w:rPr>
        <w:rFonts w:ascii="Candara" w:eastAsia="Times New Roman" w:hAnsi="Candara" w:hint="default"/>
      </w:rPr>
    </w:lvl>
    <w:lvl w:ilvl="1" w:tplc="040C0003">
      <w:start w:val="1"/>
      <w:numFmt w:val="bullet"/>
      <w:lvlText w:val="o"/>
      <w:lvlJc w:val="left"/>
      <w:pPr>
        <w:ind w:left="1506" w:hanging="360"/>
      </w:pPr>
      <w:rPr>
        <w:rFonts w:ascii="Courier New" w:hAnsi="Courier New" w:hint="default"/>
      </w:rPr>
    </w:lvl>
    <w:lvl w:ilvl="2" w:tplc="040C0005">
      <w:start w:val="1"/>
      <w:numFmt w:val="bullet"/>
      <w:lvlText w:val=""/>
      <w:lvlJc w:val="left"/>
      <w:pPr>
        <w:ind w:left="2226" w:hanging="360"/>
      </w:pPr>
      <w:rPr>
        <w:rFonts w:ascii="Wingdings" w:hAnsi="Wingdings" w:hint="default"/>
      </w:rPr>
    </w:lvl>
    <w:lvl w:ilvl="3" w:tplc="040C0001">
      <w:start w:val="1"/>
      <w:numFmt w:val="bullet"/>
      <w:lvlText w:val=""/>
      <w:lvlJc w:val="left"/>
      <w:pPr>
        <w:ind w:left="2946" w:hanging="360"/>
      </w:pPr>
      <w:rPr>
        <w:rFonts w:ascii="Symbol" w:hAnsi="Symbol" w:hint="default"/>
      </w:rPr>
    </w:lvl>
    <w:lvl w:ilvl="4" w:tplc="040C0003">
      <w:start w:val="1"/>
      <w:numFmt w:val="bullet"/>
      <w:lvlText w:val="o"/>
      <w:lvlJc w:val="left"/>
      <w:pPr>
        <w:ind w:left="3666" w:hanging="360"/>
      </w:pPr>
      <w:rPr>
        <w:rFonts w:ascii="Courier New" w:hAnsi="Courier New" w:hint="default"/>
      </w:rPr>
    </w:lvl>
    <w:lvl w:ilvl="5" w:tplc="040C0005">
      <w:start w:val="1"/>
      <w:numFmt w:val="bullet"/>
      <w:lvlText w:val=""/>
      <w:lvlJc w:val="left"/>
      <w:pPr>
        <w:ind w:left="4386" w:hanging="360"/>
      </w:pPr>
      <w:rPr>
        <w:rFonts w:ascii="Wingdings" w:hAnsi="Wingdings" w:hint="default"/>
      </w:rPr>
    </w:lvl>
    <w:lvl w:ilvl="6" w:tplc="040C0001">
      <w:start w:val="1"/>
      <w:numFmt w:val="bullet"/>
      <w:lvlText w:val=""/>
      <w:lvlJc w:val="left"/>
      <w:pPr>
        <w:ind w:left="5106" w:hanging="360"/>
      </w:pPr>
      <w:rPr>
        <w:rFonts w:ascii="Symbol" w:hAnsi="Symbol" w:hint="default"/>
      </w:rPr>
    </w:lvl>
    <w:lvl w:ilvl="7" w:tplc="040C0003">
      <w:start w:val="1"/>
      <w:numFmt w:val="bullet"/>
      <w:lvlText w:val="o"/>
      <w:lvlJc w:val="left"/>
      <w:pPr>
        <w:ind w:left="5826" w:hanging="360"/>
      </w:pPr>
      <w:rPr>
        <w:rFonts w:ascii="Courier New" w:hAnsi="Courier New" w:hint="default"/>
      </w:rPr>
    </w:lvl>
    <w:lvl w:ilvl="8" w:tplc="040C0005">
      <w:start w:val="1"/>
      <w:numFmt w:val="bullet"/>
      <w:lvlText w:val=""/>
      <w:lvlJc w:val="left"/>
      <w:pPr>
        <w:ind w:left="6546" w:hanging="360"/>
      </w:pPr>
      <w:rPr>
        <w:rFonts w:ascii="Wingdings" w:hAnsi="Wingdings" w:hint="default"/>
      </w:rPr>
    </w:lvl>
  </w:abstractNum>
  <w:num w:numId="1">
    <w:abstractNumId w:val="13"/>
  </w:num>
  <w:num w:numId="2">
    <w:abstractNumId w:val="8"/>
  </w:num>
  <w:num w:numId="3">
    <w:abstractNumId w:val="14"/>
  </w:num>
  <w:num w:numId="4">
    <w:abstractNumId w:val="10"/>
  </w:num>
  <w:num w:numId="5">
    <w:abstractNumId w:val="1"/>
  </w:num>
  <w:num w:numId="6">
    <w:abstractNumId w:val="9"/>
  </w:num>
  <w:num w:numId="7">
    <w:abstractNumId w:val="0"/>
  </w:num>
  <w:num w:numId="8">
    <w:abstractNumId w:val="11"/>
  </w:num>
  <w:num w:numId="9">
    <w:abstractNumId w:val="2"/>
  </w:num>
  <w:num w:numId="10">
    <w:abstractNumId w:val="5"/>
  </w:num>
  <w:num w:numId="11">
    <w:abstractNumId w:val="6"/>
  </w:num>
  <w:num w:numId="12">
    <w:abstractNumId w:val="7"/>
  </w:num>
  <w:num w:numId="13">
    <w:abstractNumId w:val="4"/>
  </w:num>
  <w:num w:numId="14">
    <w:abstractNumId w:val="12"/>
  </w:num>
  <w:num w:numId="15">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5F5"/>
    <w:rsid w:val="0000767A"/>
    <w:rsid w:val="00016AC5"/>
    <w:rsid w:val="00060E82"/>
    <w:rsid w:val="00085489"/>
    <w:rsid w:val="00086949"/>
    <w:rsid w:val="000B696A"/>
    <w:rsid w:val="000F03DB"/>
    <w:rsid w:val="000F41F2"/>
    <w:rsid w:val="00146226"/>
    <w:rsid w:val="00160540"/>
    <w:rsid w:val="001607F2"/>
    <w:rsid w:val="00192EEB"/>
    <w:rsid w:val="001A20FB"/>
    <w:rsid w:val="001D5CBF"/>
    <w:rsid w:val="001D7437"/>
    <w:rsid w:val="001D7F8A"/>
    <w:rsid w:val="001E3DE1"/>
    <w:rsid w:val="001E3FEB"/>
    <w:rsid w:val="001E4A02"/>
    <w:rsid w:val="001E5727"/>
    <w:rsid w:val="00220543"/>
    <w:rsid w:val="00225A8C"/>
    <w:rsid w:val="00245B40"/>
    <w:rsid w:val="002528FD"/>
    <w:rsid w:val="0025445A"/>
    <w:rsid w:val="00264D8B"/>
    <w:rsid w:val="002659F1"/>
    <w:rsid w:val="00287E79"/>
    <w:rsid w:val="002928F9"/>
    <w:rsid w:val="002A5D07"/>
    <w:rsid w:val="002C6A52"/>
    <w:rsid w:val="002E74E7"/>
    <w:rsid w:val="003016B7"/>
    <w:rsid w:val="0031567F"/>
    <w:rsid w:val="00331C04"/>
    <w:rsid w:val="0034251F"/>
    <w:rsid w:val="003515AA"/>
    <w:rsid w:val="00374106"/>
    <w:rsid w:val="00394315"/>
    <w:rsid w:val="003976D5"/>
    <w:rsid w:val="003D1FA2"/>
    <w:rsid w:val="003D2F6C"/>
    <w:rsid w:val="003D3109"/>
    <w:rsid w:val="003D62C2"/>
    <w:rsid w:val="003D6C68"/>
    <w:rsid w:val="003E7F2E"/>
    <w:rsid w:val="003F4CA4"/>
    <w:rsid w:val="0040001D"/>
    <w:rsid w:val="00401C6B"/>
    <w:rsid w:val="004159D0"/>
    <w:rsid w:val="004377D2"/>
    <w:rsid w:val="004625CC"/>
    <w:rsid w:val="004F3A3C"/>
    <w:rsid w:val="00504040"/>
    <w:rsid w:val="00514979"/>
    <w:rsid w:val="00543D5E"/>
    <w:rsid w:val="00547BC0"/>
    <w:rsid w:val="00564901"/>
    <w:rsid w:val="00571F41"/>
    <w:rsid w:val="0059265B"/>
    <w:rsid w:val="005978BF"/>
    <w:rsid w:val="005E4751"/>
    <w:rsid w:val="005E5D1F"/>
    <w:rsid w:val="005F68CE"/>
    <w:rsid w:val="0060753B"/>
    <w:rsid w:val="00611D43"/>
    <w:rsid w:val="00612D48"/>
    <w:rsid w:val="00616B45"/>
    <w:rsid w:val="00630D9B"/>
    <w:rsid w:val="00631953"/>
    <w:rsid w:val="00632BF0"/>
    <w:rsid w:val="006439EC"/>
    <w:rsid w:val="00650AD1"/>
    <w:rsid w:val="006668E4"/>
    <w:rsid w:val="00670869"/>
    <w:rsid w:val="00693F4E"/>
    <w:rsid w:val="006A2FF6"/>
    <w:rsid w:val="006B4590"/>
    <w:rsid w:val="006C340C"/>
    <w:rsid w:val="006E637C"/>
    <w:rsid w:val="0070347C"/>
    <w:rsid w:val="00716BD0"/>
    <w:rsid w:val="007176C1"/>
    <w:rsid w:val="00755632"/>
    <w:rsid w:val="007B61EB"/>
    <w:rsid w:val="007C2C3B"/>
    <w:rsid w:val="007C3C0D"/>
    <w:rsid w:val="007D18E7"/>
    <w:rsid w:val="007E5725"/>
    <w:rsid w:val="007F21B5"/>
    <w:rsid w:val="007F55CB"/>
    <w:rsid w:val="00813ECD"/>
    <w:rsid w:val="00844750"/>
    <w:rsid w:val="008471BB"/>
    <w:rsid w:val="00856AC1"/>
    <w:rsid w:val="008609CC"/>
    <w:rsid w:val="008B44C4"/>
    <w:rsid w:val="008D187A"/>
    <w:rsid w:val="008E3E0A"/>
    <w:rsid w:val="008E7FAE"/>
    <w:rsid w:val="008F745F"/>
    <w:rsid w:val="00901884"/>
    <w:rsid w:val="00911BF7"/>
    <w:rsid w:val="00977EC8"/>
    <w:rsid w:val="00993C56"/>
    <w:rsid w:val="009B3EEA"/>
    <w:rsid w:val="009C2D18"/>
    <w:rsid w:val="009C3A03"/>
    <w:rsid w:val="009D3A8C"/>
    <w:rsid w:val="009E2ADE"/>
    <w:rsid w:val="009E7241"/>
    <w:rsid w:val="009E7956"/>
    <w:rsid w:val="00A133AF"/>
    <w:rsid w:val="00A2492E"/>
    <w:rsid w:val="00A44C12"/>
    <w:rsid w:val="00A63C60"/>
    <w:rsid w:val="00A703A3"/>
    <w:rsid w:val="00A71ED6"/>
    <w:rsid w:val="00AA2441"/>
    <w:rsid w:val="00AC67A1"/>
    <w:rsid w:val="00AC7977"/>
    <w:rsid w:val="00AD1127"/>
    <w:rsid w:val="00AE352C"/>
    <w:rsid w:val="00AF1EE4"/>
    <w:rsid w:val="00B2346C"/>
    <w:rsid w:val="00B32E2D"/>
    <w:rsid w:val="00B56F2A"/>
    <w:rsid w:val="00B61990"/>
    <w:rsid w:val="00B657BE"/>
    <w:rsid w:val="00B75216"/>
    <w:rsid w:val="00B93DB1"/>
    <w:rsid w:val="00BC11CB"/>
    <w:rsid w:val="00BD17F3"/>
    <w:rsid w:val="00BE6AE4"/>
    <w:rsid w:val="00BF0556"/>
    <w:rsid w:val="00C261F8"/>
    <w:rsid w:val="00C278C6"/>
    <w:rsid w:val="00C33100"/>
    <w:rsid w:val="00C36B9B"/>
    <w:rsid w:val="00CA4280"/>
    <w:rsid w:val="00CC6E75"/>
    <w:rsid w:val="00CD1A71"/>
    <w:rsid w:val="00CD1FBB"/>
    <w:rsid w:val="00CE1CF6"/>
    <w:rsid w:val="00D016B5"/>
    <w:rsid w:val="00D034F1"/>
    <w:rsid w:val="00D10597"/>
    <w:rsid w:val="00D21AD3"/>
    <w:rsid w:val="00D27D5E"/>
    <w:rsid w:val="00D4640A"/>
    <w:rsid w:val="00D478D0"/>
    <w:rsid w:val="00D6123B"/>
    <w:rsid w:val="00D65EB7"/>
    <w:rsid w:val="00D77231"/>
    <w:rsid w:val="00D838EB"/>
    <w:rsid w:val="00D90E59"/>
    <w:rsid w:val="00D952D7"/>
    <w:rsid w:val="00DA3BE9"/>
    <w:rsid w:val="00DC5E20"/>
    <w:rsid w:val="00DD27A4"/>
    <w:rsid w:val="00DE6D90"/>
    <w:rsid w:val="00DF002F"/>
    <w:rsid w:val="00E0244D"/>
    <w:rsid w:val="00E27D27"/>
    <w:rsid w:val="00E36FE5"/>
    <w:rsid w:val="00E768E4"/>
    <w:rsid w:val="00E81E94"/>
    <w:rsid w:val="00E82607"/>
    <w:rsid w:val="00E82C99"/>
    <w:rsid w:val="00E865F5"/>
    <w:rsid w:val="00EA0E33"/>
    <w:rsid w:val="00EC70FB"/>
    <w:rsid w:val="00ED4C74"/>
    <w:rsid w:val="00ED79FA"/>
    <w:rsid w:val="00EE1B44"/>
    <w:rsid w:val="00EE6623"/>
    <w:rsid w:val="00F0252E"/>
    <w:rsid w:val="00F24876"/>
    <w:rsid w:val="00F47851"/>
    <w:rsid w:val="00FA5A79"/>
    <w:rsid w:val="00FB0BFE"/>
    <w:rsid w:val="00FB4C51"/>
    <w:rsid w:val="00FC07AD"/>
    <w:rsid w:val="00FC67A6"/>
    <w:rsid w:val="00FD2845"/>
    <w:rsid w:val="00FF0863"/>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eastAsia="en-US"/>
    </w:rPr>
  </w:style>
  <w:style w:type="paragraph" w:styleId="Titre1">
    <w:name w:val="heading 1"/>
    <w:aliases w:val="Table_G"/>
    <w:basedOn w:val="SingleTxtG"/>
    <w:next w:val="SingleTxtG"/>
    <w:link w:val="Titre1Car"/>
    <w:qFormat/>
    <w:rsid w:val="0031567F"/>
    <w:pPr>
      <w:keepNext/>
      <w:keepLines/>
      <w:spacing w:after="0" w:line="240" w:lineRule="auto"/>
      <w:ind w:right="0"/>
      <w:jc w:val="left"/>
      <w:outlineLvl w:val="0"/>
    </w:pPr>
  </w:style>
  <w:style w:type="paragraph" w:styleId="Titre2">
    <w:name w:val="heading 2"/>
    <w:basedOn w:val="Normal"/>
    <w:next w:val="Normal"/>
    <w:link w:val="Titre2Car"/>
    <w:qFormat/>
    <w:rsid w:val="00716BD0"/>
    <w:pPr>
      <w:outlineLvl w:val="1"/>
    </w:pPr>
  </w:style>
  <w:style w:type="paragraph" w:styleId="Titre3">
    <w:name w:val="heading 3"/>
    <w:basedOn w:val="Normal"/>
    <w:next w:val="Normal"/>
    <w:link w:val="Titre3Car"/>
    <w:qFormat/>
    <w:rsid w:val="00716BD0"/>
    <w:pPr>
      <w:outlineLvl w:val="2"/>
    </w:pPr>
  </w:style>
  <w:style w:type="paragraph" w:styleId="Titre4">
    <w:name w:val="heading 4"/>
    <w:basedOn w:val="Normal"/>
    <w:next w:val="Normal"/>
    <w:link w:val="Titre4Car"/>
    <w:qFormat/>
    <w:rsid w:val="00716BD0"/>
    <w:pPr>
      <w:outlineLvl w:val="3"/>
    </w:pPr>
  </w:style>
  <w:style w:type="paragraph" w:styleId="Titre5">
    <w:name w:val="heading 5"/>
    <w:basedOn w:val="Normal"/>
    <w:next w:val="Normal"/>
    <w:link w:val="Titre5Car"/>
    <w:qFormat/>
    <w:rsid w:val="00716BD0"/>
    <w:pPr>
      <w:outlineLvl w:val="4"/>
    </w:pPr>
  </w:style>
  <w:style w:type="paragraph" w:styleId="Titre6">
    <w:name w:val="heading 6"/>
    <w:basedOn w:val="Normal"/>
    <w:next w:val="Normal"/>
    <w:link w:val="Titre6Car"/>
    <w:qFormat/>
    <w:rsid w:val="00716BD0"/>
    <w:pPr>
      <w:outlineLvl w:val="5"/>
    </w:pPr>
  </w:style>
  <w:style w:type="paragraph" w:styleId="Titre7">
    <w:name w:val="heading 7"/>
    <w:basedOn w:val="Normal"/>
    <w:next w:val="Normal"/>
    <w:link w:val="Titre7Car"/>
    <w:qFormat/>
    <w:rsid w:val="00716BD0"/>
    <w:pPr>
      <w:outlineLvl w:val="6"/>
    </w:pPr>
  </w:style>
  <w:style w:type="paragraph" w:styleId="Titre8">
    <w:name w:val="heading 8"/>
    <w:basedOn w:val="Normal"/>
    <w:next w:val="Normal"/>
    <w:link w:val="Titre8Car"/>
    <w:qFormat/>
    <w:rsid w:val="00716BD0"/>
    <w:pPr>
      <w:outlineLvl w:val="7"/>
    </w:pPr>
  </w:style>
  <w:style w:type="paragraph" w:styleId="Titre9">
    <w:name w:val="heading 9"/>
    <w:basedOn w:val="Normal"/>
    <w:next w:val="Normal"/>
    <w:link w:val="Titre9Car"/>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Appelnotedebasdep">
    <w:name w:val="footnote reference"/>
    <w:aliases w:val="4_G"/>
    <w:rsid w:val="00716BD0"/>
    <w:rPr>
      <w:rFonts w:ascii="Times New Roman" w:hAnsi="Times New Roman"/>
      <w:sz w:val="18"/>
      <w:vertAlign w:val="superscript"/>
      <w:lang w:val="fr-CH"/>
    </w:rPr>
  </w:style>
  <w:style w:type="character" w:styleId="Appeldenotedefin">
    <w:name w:val="endnote reference"/>
    <w:aliases w:val="1_G"/>
    <w:basedOn w:val="Appelnotedebasdep"/>
    <w:rsid w:val="00716BD0"/>
    <w:rPr>
      <w:rFonts w:ascii="Times New Roman" w:hAnsi="Times New Roman"/>
      <w:sz w:val="18"/>
      <w:vertAlign w:val="superscript"/>
      <w:lang w:val="fr-CH"/>
    </w:rPr>
  </w:style>
  <w:style w:type="paragraph" w:styleId="En-tte">
    <w:name w:val="header"/>
    <w:aliases w:val="6_G"/>
    <w:basedOn w:val="Normal"/>
    <w:next w:val="Normal"/>
    <w:link w:val="En-tteCar"/>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rsid w:val="003F4CA4"/>
    <w:pPr>
      <w:tabs>
        <w:tab w:val="right" w:pos="1021"/>
      </w:tabs>
      <w:spacing w:line="220" w:lineRule="exact"/>
      <w:ind w:left="1134" w:right="1134" w:hanging="1134"/>
    </w:pPr>
    <w:rPr>
      <w:sz w:val="18"/>
    </w:rPr>
  </w:style>
  <w:style w:type="paragraph" w:styleId="Notedefin">
    <w:name w:val="endnote text"/>
    <w:aliases w:val="2_G"/>
    <w:basedOn w:val="Notedebasdepage"/>
    <w:rsid w:val="003F4CA4"/>
  </w:style>
  <w:style w:type="character" w:styleId="Numrodepage">
    <w:name w:val="page number"/>
    <w:aliases w:val="7_G"/>
    <w:rsid w:val="00716BD0"/>
    <w:rPr>
      <w:rFonts w:ascii="Times New Roman" w:hAnsi="Times New Roman"/>
      <w:b/>
      <w:sz w:val="18"/>
      <w:lang w:val="fr-CH"/>
    </w:rPr>
  </w:style>
  <w:style w:type="paragraph" w:styleId="Pieddepage">
    <w:name w:val="footer"/>
    <w:aliases w:val="3_G"/>
    <w:basedOn w:val="Normal"/>
    <w:next w:val="Normal"/>
    <w:link w:val="PieddepageCar"/>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itre1Car">
    <w:name w:val="Titre 1 Car"/>
    <w:aliases w:val="Table_G Car"/>
    <w:link w:val="Titre1"/>
    <w:rsid w:val="00E865F5"/>
    <w:rPr>
      <w:lang w:val="fr-CH" w:eastAsia="en-US"/>
    </w:rPr>
  </w:style>
  <w:style w:type="character" w:customStyle="1" w:styleId="Titre2Car">
    <w:name w:val="Titre 2 Car"/>
    <w:link w:val="Titre2"/>
    <w:rsid w:val="00E865F5"/>
    <w:rPr>
      <w:lang w:val="fr-CH" w:eastAsia="en-US"/>
    </w:rPr>
  </w:style>
  <w:style w:type="character" w:customStyle="1" w:styleId="Titre3Car">
    <w:name w:val="Titre 3 Car"/>
    <w:link w:val="Titre3"/>
    <w:rsid w:val="00E865F5"/>
    <w:rPr>
      <w:lang w:val="fr-CH" w:eastAsia="en-US"/>
    </w:rPr>
  </w:style>
  <w:style w:type="character" w:customStyle="1" w:styleId="Titre4Car">
    <w:name w:val="Titre 4 Car"/>
    <w:link w:val="Titre4"/>
    <w:rsid w:val="00E865F5"/>
    <w:rPr>
      <w:lang w:val="fr-CH" w:eastAsia="en-US"/>
    </w:rPr>
  </w:style>
  <w:style w:type="character" w:customStyle="1" w:styleId="Titre5Car">
    <w:name w:val="Titre 5 Car"/>
    <w:link w:val="Titre5"/>
    <w:rsid w:val="00E865F5"/>
    <w:rPr>
      <w:lang w:val="fr-CH" w:eastAsia="en-US"/>
    </w:rPr>
  </w:style>
  <w:style w:type="character" w:customStyle="1" w:styleId="Titre6Car">
    <w:name w:val="Titre 6 Car"/>
    <w:link w:val="Titre6"/>
    <w:rsid w:val="00E865F5"/>
    <w:rPr>
      <w:lang w:val="fr-CH" w:eastAsia="en-US"/>
    </w:rPr>
  </w:style>
  <w:style w:type="character" w:customStyle="1" w:styleId="Titre7Car">
    <w:name w:val="Titre 7 Car"/>
    <w:link w:val="Titre7"/>
    <w:rsid w:val="00E865F5"/>
    <w:rPr>
      <w:lang w:val="fr-CH" w:eastAsia="en-US"/>
    </w:rPr>
  </w:style>
  <w:style w:type="character" w:customStyle="1" w:styleId="Titre8Car">
    <w:name w:val="Titre 8 Car"/>
    <w:link w:val="Titre8"/>
    <w:rsid w:val="00E865F5"/>
    <w:rPr>
      <w:lang w:val="fr-CH" w:eastAsia="en-US"/>
    </w:rPr>
  </w:style>
  <w:style w:type="character" w:customStyle="1" w:styleId="Titre9Car">
    <w:name w:val="Titre 9 Car"/>
    <w:link w:val="Titre9"/>
    <w:rsid w:val="00E865F5"/>
    <w:rPr>
      <w:lang w:val="fr-CH" w:eastAsia="en-US"/>
    </w:rPr>
  </w:style>
  <w:style w:type="paragraph" w:customStyle="1" w:styleId="Paragraphedeliste1">
    <w:name w:val="Paragraphe de liste1"/>
    <w:basedOn w:val="Normal"/>
    <w:rsid w:val="00E865F5"/>
    <w:pPr>
      <w:suppressAutoHyphens w:val="0"/>
      <w:spacing w:after="200" w:line="276" w:lineRule="auto"/>
      <w:ind w:left="720"/>
    </w:pPr>
    <w:rPr>
      <w:rFonts w:ascii="Calibri" w:hAnsi="Calibri"/>
      <w:sz w:val="22"/>
      <w:szCs w:val="22"/>
      <w:lang w:val="fr-FR"/>
    </w:rPr>
  </w:style>
  <w:style w:type="character" w:customStyle="1" w:styleId="En-tteCar">
    <w:name w:val="En-tête Car"/>
    <w:aliases w:val="6_G Car"/>
    <w:link w:val="En-tte"/>
    <w:rsid w:val="00E865F5"/>
    <w:rPr>
      <w:b/>
      <w:sz w:val="18"/>
      <w:lang w:val="fr-CH" w:eastAsia="en-US"/>
    </w:rPr>
  </w:style>
  <w:style w:type="character" w:customStyle="1" w:styleId="PieddepageCar">
    <w:name w:val="Pied de page Car"/>
    <w:aliases w:val="3_G Car"/>
    <w:link w:val="Pieddepage"/>
    <w:rsid w:val="00E865F5"/>
    <w:rPr>
      <w:sz w:val="16"/>
      <w:lang w:val="fr-CH" w:eastAsia="en-US"/>
    </w:rPr>
  </w:style>
  <w:style w:type="paragraph" w:styleId="Textedebulles">
    <w:name w:val="Balloon Text"/>
    <w:basedOn w:val="Normal"/>
    <w:link w:val="TextedebullesCar"/>
    <w:rsid w:val="00E865F5"/>
    <w:pPr>
      <w:suppressAutoHyphens w:val="0"/>
      <w:spacing w:after="200" w:line="276" w:lineRule="auto"/>
    </w:pPr>
    <w:rPr>
      <w:rFonts w:ascii="Tahoma" w:hAnsi="Tahoma" w:cs="Tahoma"/>
      <w:sz w:val="16"/>
      <w:szCs w:val="16"/>
      <w:lang w:val="fr-FR"/>
    </w:rPr>
  </w:style>
  <w:style w:type="character" w:customStyle="1" w:styleId="TextedebullesCar">
    <w:name w:val="Texte de bulles Car"/>
    <w:basedOn w:val="Policepardfaut"/>
    <w:link w:val="Textedebulles"/>
    <w:rsid w:val="00E865F5"/>
    <w:rPr>
      <w:rFonts w:ascii="Tahoma" w:hAnsi="Tahoma" w:cs="Tahoma"/>
      <w:sz w:val="16"/>
      <w:szCs w:val="16"/>
      <w:lang w:val="fr-FR" w:eastAsia="en-US"/>
    </w:rPr>
  </w:style>
  <w:style w:type="paragraph" w:styleId="Paragraphedeliste">
    <w:name w:val="List Paragraph"/>
    <w:basedOn w:val="Normal"/>
    <w:uiPriority w:val="34"/>
    <w:qFormat/>
    <w:rsid w:val="00E865F5"/>
    <w:pPr>
      <w:suppressAutoHyphens w:val="0"/>
      <w:spacing w:after="200" w:line="276" w:lineRule="auto"/>
      <w:ind w:left="720"/>
      <w:contextualSpacing/>
    </w:pPr>
    <w:rPr>
      <w:rFonts w:ascii="Calibri" w:hAnsi="Calibri"/>
      <w:sz w:val="22"/>
      <w:szCs w:val="22"/>
      <w:lang w:val="fr-FR"/>
    </w:rPr>
  </w:style>
  <w:style w:type="character" w:customStyle="1" w:styleId="NotedebasdepageCar">
    <w:name w:val="Note de bas de page Car"/>
    <w:aliases w:val="5_G Car"/>
    <w:basedOn w:val="Policepardfaut"/>
    <w:link w:val="Notedebasdepage"/>
    <w:locked/>
    <w:rsid w:val="00264D8B"/>
    <w:rPr>
      <w:sz w:val="18"/>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eastAsia="en-US"/>
    </w:rPr>
  </w:style>
  <w:style w:type="paragraph" w:styleId="Titre1">
    <w:name w:val="heading 1"/>
    <w:aliases w:val="Table_G"/>
    <w:basedOn w:val="SingleTxtG"/>
    <w:next w:val="SingleTxtG"/>
    <w:link w:val="Titre1Car"/>
    <w:qFormat/>
    <w:rsid w:val="0031567F"/>
    <w:pPr>
      <w:keepNext/>
      <w:keepLines/>
      <w:spacing w:after="0" w:line="240" w:lineRule="auto"/>
      <w:ind w:right="0"/>
      <w:jc w:val="left"/>
      <w:outlineLvl w:val="0"/>
    </w:pPr>
  </w:style>
  <w:style w:type="paragraph" w:styleId="Titre2">
    <w:name w:val="heading 2"/>
    <w:basedOn w:val="Normal"/>
    <w:next w:val="Normal"/>
    <w:link w:val="Titre2Car"/>
    <w:qFormat/>
    <w:rsid w:val="00716BD0"/>
    <w:pPr>
      <w:outlineLvl w:val="1"/>
    </w:pPr>
  </w:style>
  <w:style w:type="paragraph" w:styleId="Titre3">
    <w:name w:val="heading 3"/>
    <w:basedOn w:val="Normal"/>
    <w:next w:val="Normal"/>
    <w:link w:val="Titre3Car"/>
    <w:qFormat/>
    <w:rsid w:val="00716BD0"/>
    <w:pPr>
      <w:outlineLvl w:val="2"/>
    </w:pPr>
  </w:style>
  <w:style w:type="paragraph" w:styleId="Titre4">
    <w:name w:val="heading 4"/>
    <w:basedOn w:val="Normal"/>
    <w:next w:val="Normal"/>
    <w:link w:val="Titre4Car"/>
    <w:qFormat/>
    <w:rsid w:val="00716BD0"/>
    <w:pPr>
      <w:outlineLvl w:val="3"/>
    </w:pPr>
  </w:style>
  <w:style w:type="paragraph" w:styleId="Titre5">
    <w:name w:val="heading 5"/>
    <w:basedOn w:val="Normal"/>
    <w:next w:val="Normal"/>
    <w:link w:val="Titre5Car"/>
    <w:qFormat/>
    <w:rsid w:val="00716BD0"/>
    <w:pPr>
      <w:outlineLvl w:val="4"/>
    </w:pPr>
  </w:style>
  <w:style w:type="paragraph" w:styleId="Titre6">
    <w:name w:val="heading 6"/>
    <w:basedOn w:val="Normal"/>
    <w:next w:val="Normal"/>
    <w:link w:val="Titre6Car"/>
    <w:qFormat/>
    <w:rsid w:val="00716BD0"/>
    <w:pPr>
      <w:outlineLvl w:val="5"/>
    </w:pPr>
  </w:style>
  <w:style w:type="paragraph" w:styleId="Titre7">
    <w:name w:val="heading 7"/>
    <w:basedOn w:val="Normal"/>
    <w:next w:val="Normal"/>
    <w:link w:val="Titre7Car"/>
    <w:qFormat/>
    <w:rsid w:val="00716BD0"/>
    <w:pPr>
      <w:outlineLvl w:val="6"/>
    </w:pPr>
  </w:style>
  <w:style w:type="paragraph" w:styleId="Titre8">
    <w:name w:val="heading 8"/>
    <w:basedOn w:val="Normal"/>
    <w:next w:val="Normal"/>
    <w:link w:val="Titre8Car"/>
    <w:qFormat/>
    <w:rsid w:val="00716BD0"/>
    <w:pPr>
      <w:outlineLvl w:val="7"/>
    </w:pPr>
  </w:style>
  <w:style w:type="paragraph" w:styleId="Titre9">
    <w:name w:val="heading 9"/>
    <w:basedOn w:val="Normal"/>
    <w:next w:val="Normal"/>
    <w:link w:val="Titre9Car"/>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Appelnotedebasdep">
    <w:name w:val="footnote reference"/>
    <w:aliases w:val="4_G"/>
    <w:rsid w:val="00716BD0"/>
    <w:rPr>
      <w:rFonts w:ascii="Times New Roman" w:hAnsi="Times New Roman"/>
      <w:sz w:val="18"/>
      <w:vertAlign w:val="superscript"/>
      <w:lang w:val="fr-CH"/>
    </w:rPr>
  </w:style>
  <w:style w:type="character" w:styleId="Appeldenotedefin">
    <w:name w:val="endnote reference"/>
    <w:aliases w:val="1_G"/>
    <w:basedOn w:val="Appelnotedebasdep"/>
    <w:rsid w:val="00716BD0"/>
    <w:rPr>
      <w:rFonts w:ascii="Times New Roman" w:hAnsi="Times New Roman"/>
      <w:sz w:val="18"/>
      <w:vertAlign w:val="superscript"/>
      <w:lang w:val="fr-CH"/>
    </w:rPr>
  </w:style>
  <w:style w:type="paragraph" w:styleId="En-tte">
    <w:name w:val="header"/>
    <w:aliases w:val="6_G"/>
    <w:basedOn w:val="Normal"/>
    <w:next w:val="Normal"/>
    <w:link w:val="En-tteCar"/>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rsid w:val="003F4CA4"/>
    <w:pPr>
      <w:tabs>
        <w:tab w:val="right" w:pos="1021"/>
      </w:tabs>
      <w:spacing w:line="220" w:lineRule="exact"/>
      <w:ind w:left="1134" w:right="1134" w:hanging="1134"/>
    </w:pPr>
    <w:rPr>
      <w:sz w:val="18"/>
    </w:rPr>
  </w:style>
  <w:style w:type="paragraph" w:styleId="Notedefin">
    <w:name w:val="endnote text"/>
    <w:aliases w:val="2_G"/>
    <w:basedOn w:val="Notedebasdepage"/>
    <w:rsid w:val="003F4CA4"/>
  </w:style>
  <w:style w:type="character" w:styleId="Numrodepage">
    <w:name w:val="page number"/>
    <w:aliases w:val="7_G"/>
    <w:rsid w:val="00716BD0"/>
    <w:rPr>
      <w:rFonts w:ascii="Times New Roman" w:hAnsi="Times New Roman"/>
      <w:b/>
      <w:sz w:val="18"/>
      <w:lang w:val="fr-CH"/>
    </w:rPr>
  </w:style>
  <w:style w:type="paragraph" w:styleId="Pieddepage">
    <w:name w:val="footer"/>
    <w:aliases w:val="3_G"/>
    <w:basedOn w:val="Normal"/>
    <w:next w:val="Normal"/>
    <w:link w:val="PieddepageCar"/>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itre1Car">
    <w:name w:val="Titre 1 Car"/>
    <w:aliases w:val="Table_G Car"/>
    <w:link w:val="Titre1"/>
    <w:rsid w:val="00E865F5"/>
    <w:rPr>
      <w:lang w:val="fr-CH" w:eastAsia="en-US"/>
    </w:rPr>
  </w:style>
  <w:style w:type="character" w:customStyle="1" w:styleId="Titre2Car">
    <w:name w:val="Titre 2 Car"/>
    <w:link w:val="Titre2"/>
    <w:rsid w:val="00E865F5"/>
    <w:rPr>
      <w:lang w:val="fr-CH" w:eastAsia="en-US"/>
    </w:rPr>
  </w:style>
  <w:style w:type="character" w:customStyle="1" w:styleId="Titre3Car">
    <w:name w:val="Titre 3 Car"/>
    <w:link w:val="Titre3"/>
    <w:rsid w:val="00E865F5"/>
    <w:rPr>
      <w:lang w:val="fr-CH" w:eastAsia="en-US"/>
    </w:rPr>
  </w:style>
  <w:style w:type="character" w:customStyle="1" w:styleId="Titre4Car">
    <w:name w:val="Titre 4 Car"/>
    <w:link w:val="Titre4"/>
    <w:rsid w:val="00E865F5"/>
    <w:rPr>
      <w:lang w:val="fr-CH" w:eastAsia="en-US"/>
    </w:rPr>
  </w:style>
  <w:style w:type="character" w:customStyle="1" w:styleId="Titre5Car">
    <w:name w:val="Titre 5 Car"/>
    <w:link w:val="Titre5"/>
    <w:rsid w:val="00E865F5"/>
    <w:rPr>
      <w:lang w:val="fr-CH" w:eastAsia="en-US"/>
    </w:rPr>
  </w:style>
  <w:style w:type="character" w:customStyle="1" w:styleId="Titre6Car">
    <w:name w:val="Titre 6 Car"/>
    <w:link w:val="Titre6"/>
    <w:rsid w:val="00E865F5"/>
    <w:rPr>
      <w:lang w:val="fr-CH" w:eastAsia="en-US"/>
    </w:rPr>
  </w:style>
  <w:style w:type="character" w:customStyle="1" w:styleId="Titre7Car">
    <w:name w:val="Titre 7 Car"/>
    <w:link w:val="Titre7"/>
    <w:rsid w:val="00E865F5"/>
    <w:rPr>
      <w:lang w:val="fr-CH" w:eastAsia="en-US"/>
    </w:rPr>
  </w:style>
  <w:style w:type="character" w:customStyle="1" w:styleId="Titre8Car">
    <w:name w:val="Titre 8 Car"/>
    <w:link w:val="Titre8"/>
    <w:rsid w:val="00E865F5"/>
    <w:rPr>
      <w:lang w:val="fr-CH" w:eastAsia="en-US"/>
    </w:rPr>
  </w:style>
  <w:style w:type="character" w:customStyle="1" w:styleId="Titre9Car">
    <w:name w:val="Titre 9 Car"/>
    <w:link w:val="Titre9"/>
    <w:rsid w:val="00E865F5"/>
    <w:rPr>
      <w:lang w:val="fr-CH" w:eastAsia="en-US"/>
    </w:rPr>
  </w:style>
  <w:style w:type="paragraph" w:customStyle="1" w:styleId="Paragraphedeliste1">
    <w:name w:val="Paragraphe de liste1"/>
    <w:basedOn w:val="Normal"/>
    <w:rsid w:val="00E865F5"/>
    <w:pPr>
      <w:suppressAutoHyphens w:val="0"/>
      <w:spacing w:after="200" w:line="276" w:lineRule="auto"/>
      <w:ind w:left="720"/>
    </w:pPr>
    <w:rPr>
      <w:rFonts w:ascii="Calibri" w:hAnsi="Calibri"/>
      <w:sz w:val="22"/>
      <w:szCs w:val="22"/>
      <w:lang w:val="fr-FR"/>
    </w:rPr>
  </w:style>
  <w:style w:type="character" w:customStyle="1" w:styleId="En-tteCar">
    <w:name w:val="En-tête Car"/>
    <w:aliases w:val="6_G Car"/>
    <w:link w:val="En-tte"/>
    <w:rsid w:val="00E865F5"/>
    <w:rPr>
      <w:b/>
      <w:sz w:val="18"/>
      <w:lang w:val="fr-CH" w:eastAsia="en-US"/>
    </w:rPr>
  </w:style>
  <w:style w:type="character" w:customStyle="1" w:styleId="PieddepageCar">
    <w:name w:val="Pied de page Car"/>
    <w:aliases w:val="3_G Car"/>
    <w:link w:val="Pieddepage"/>
    <w:rsid w:val="00E865F5"/>
    <w:rPr>
      <w:sz w:val="16"/>
      <w:lang w:val="fr-CH" w:eastAsia="en-US"/>
    </w:rPr>
  </w:style>
  <w:style w:type="paragraph" w:styleId="Textedebulles">
    <w:name w:val="Balloon Text"/>
    <w:basedOn w:val="Normal"/>
    <w:link w:val="TextedebullesCar"/>
    <w:rsid w:val="00E865F5"/>
    <w:pPr>
      <w:suppressAutoHyphens w:val="0"/>
      <w:spacing w:after="200" w:line="276" w:lineRule="auto"/>
    </w:pPr>
    <w:rPr>
      <w:rFonts w:ascii="Tahoma" w:hAnsi="Tahoma" w:cs="Tahoma"/>
      <w:sz w:val="16"/>
      <w:szCs w:val="16"/>
      <w:lang w:val="fr-FR"/>
    </w:rPr>
  </w:style>
  <w:style w:type="character" w:customStyle="1" w:styleId="TextedebullesCar">
    <w:name w:val="Texte de bulles Car"/>
    <w:basedOn w:val="Policepardfaut"/>
    <w:link w:val="Textedebulles"/>
    <w:rsid w:val="00E865F5"/>
    <w:rPr>
      <w:rFonts w:ascii="Tahoma" w:hAnsi="Tahoma" w:cs="Tahoma"/>
      <w:sz w:val="16"/>
      <w:szCs w:val="16"/>
      <w:lang w:val="fr-FR" w:eastAsia="en-US"/>
    </w:rPr>
  </w:style>
  <w:style w:type="paragraph" w:styleId="Paragraphedeliste">
    <w:name w:val="List Paragraph"/>
    <w:basedOn w:val="Normal"/>
    <w:uiPriority w:val="34"/>
    <w:qFormat/>
    <w:rsid w:val="00E865F5"/>
    <w:pPr>
      <w:suppressAutoHyphens w:val="0"/>
      <w:spacing w:after="200" w:line="276" w:lineRule="auto"/>
      <w:ind w:left="720"/>
      <w:contextualSpacing/>
    </w:pPr>
    <w:rPr>
      <w:rFonts w:ascii="Calibri" w:hAnsi="Calibri"/>
      <w:sz w:val="22"/>
      <w:szCs w:val="22"/>
      <w:lang w:val="fr-FR"/>
    </w:rPr>
  </w:style>
  <w:style w:type="character" w:customStyle="1" w:styleId="NotedebasdepageCar">
    <w:name w:val="Note de bas de page Car"/>
    <w:aliases w:val="5_G Car"/>
    <w:basedOn w:val="Policepardfaut"/>
    <w:link w:val="Notedebasdepage"/>
    <w:locked/>
    <w:rsid w:val="00264D8B"/>
    <w:rPr>
      <w:sz w:val="1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381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0</TotalTime>
  <Pages>37</Pages>
  <Words>16621</Words>
  <Characters>91421</Characters>
  <Application>Microsoft Office Word</Application>
  <DocSecurity>0</DocSecurity>
  <Lines>761</Lines>
  <Paragraphs>215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CRC/C/OPSC/COD/1</vt:lpstr>
      <vt:lpstr>CRC</vt:lpstr>
    </vt:vector>
  </TitlesOfParts>
  <Company>Corine</Company>
  <LinksUpToDate>false</LinksUpToDate>
  <CharactersWithSpaces>107827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CRC/C/OPSC/COD/1</dc:title>
  <dc:subject>QRcode</dc:subject>
  <dc:creator>Boit James</dc:creator>
  <cp:keywords/>
  <dc:description/>
  <cp:lastModifiedBy>DESCHAMPS</cp:lastModifiedBy>
  <cp:revision>2</cp:revision>
  <cp:lastPrinted>2016-06-28T12:20:00Z</cp:lastPrinted>
  <dcterms:created xsi:type="dcterms:W3CDTF">2016-06-30T05:43:00Z</dcterms:created>
  <dcterms:modified xsi:type="dcterms:W3CDTF">2016-06-30T05:43:00Z</dcterms:modified>
</cp:coreProperties>
</file>