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69550207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85FAE98" w14:textId="77777777" w:rsidR="002D5AAC" w:rsidRPr="001359DC" w:rsidRDefault="002D5AAC" w:rsidP="00160E4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9B9E7D8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3C000F3A" w14:textId="79EB8E2B" w:rsidR="002D5AAC" w:rsidRPr="001359DC" w:rsidRDefault="00160E48" w:rsidP="00160E48">
            <w:pPr>
              <w:jc w:val="right"/>
              <w:rPr>
                <w:lang w:val="es-ES"/>
              </w:rPr>
            </w:pPr>
            <w:r w:rsidRPr="00160E48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/HRC/RES/51/28</w:t>
            </w:r>
          </w:p>
        </w:tc>
      </w:tr>
      <w:tr w:rsidR="002D5AAC" w:rsidRPr="001359DC" w14:paraId="470E9E4A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D3BBE33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7935D662" wp14:editId="216E5F7F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FCADCC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0F02B9AA" w14:textId="77777777" w:rsidR="002D5AAC" w:rsidRDefault="00160E48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66FDF67D" w14:textId="77777777" w:rsidR="00160E48" w:rsidRDefault="00160E48" w:rsidP="00160E4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13 de octubre de 2022</w:t>
            </w:r>
          </w:p>
          <w:p w14:paraId="127CECED" w14:textId="77777777" w:rsidR="00160E48" w:rsidRDefault="00160E48" w:rsidP="00160E4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33A4744E" w14:textId="76A939FE" w:rsidR="00160E48" w:rsidRPr="001359DC" w:rsidRDefault="00160E48" w:rsidP="00160E4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53459FD9" w14:textId="77777777" w:rsidR="00160E48" w:rsidRPr="00160E48" w:rsidRDefault="00160E48" w:rsidP="00160E48">
      <w:pPr>
        <w:spacing w:before="120" w:line="240" w:lineRule="auto"/>
        <w:rPr>
          <w:b/>
          <w:sz w:val="24"/>
          <w:szCs w:val="24"/>
          <w:lang w:val="en-GB"/>
        </w:rPr>
      </w:pPr>
      <w:r w:rsidRPr="00160E48">
        <w:rPr>
          <w:b/>
          <w:bCs/>
          <w:sz w:val="24"/>
          <w:szCs w:val="24"/>
        </w:rPr>
        <w:t>Consejo de Derechos Humanos</w:t>
      </w:r>
    </w:p>
    <w:p w14:paraId="31121A2E" w14:textId="77777777" w:rsidR="00160E48" w:rsidRPr="00160E48" w:rsidRDefault="00160E48" w:rsidP="00160E48">
      <w:pPr>
        <w:spacing w:line="240" w:lineRule="auto"/>
        <w:rPr>
          <w:b/>
          <w:lang w:val="en-GB"/>
        </w:rPr>
      </w:pPr>
      <w:r w:rsidRPr="00160E48">
        <w:rPr>
          <w:b/>
          <w:bCs/>
        </w:rPr>
        <w:t>51</w:t>
      </w:r>
      <w:r w:rsidRPr="00160E48">
        <w:rPr>
          <w:b/>
          <w:bCs/>
          <w:vertAlign w:val="superscript"/>
        </w:rPr>
        <w:t>er</w:t>
      </w:r>
      <w:r w:rsidRPr="00160E48">
        <w:rPr>
          <w:b/>
          <w:bCs/>
        </w:rPr>
        <w:t xml:space="preserve"> período de sesiones</w:t>
      </w:r>
    </w:p>
    <w:p w14:paraId="1E832217" w14:textId="77777777" w:rsidR="00160E48" w:rsidRPr="00160E48" w:rsidRDefault="00160E48" w:rsidP="00160E48">
      <w:pPr>
        <w:spacing w:line="240" w:lineRule="auto"/>
      </w:pPr>
      <w:r w:rsidRPr="00160E48">
        <w:t>12 de septiembre a 7 de octubre de 2022</w:t>
      </w:r>
    </w:p>
    <w:p w14:paraId="27BF9BDB" w14:textId="77777777" w:rsidR="00160E48" w:rsidRPr="00160E48" w:rsidRDefault="00160E48" w:rsidP="00160E48">
      <w:pPr>
        <w:spacing w:line="240" w:lineRule="auto"/>
      </w:pPr>
      <w:r w:rsidRPr="00160E48">
        <w:t>Tema 4 de la agenda</w:t>
      </w:r>
    </w:p>
    <w:p w14:paraId="3420C97B" w14:textId="77777777" w:rsidR="00160E48" w:rsidRDefault="00160E48" w:rsidP="00160E48">
      <w:pPr>
        <w:spacing w:line="240" w:lineRule="auto"/>
        <w:rPr>
          <w:b/>
          <w:bCs/>
        </w:rPr>
      </w:pPr>
      <w:r w:rsidRPr="00160E48">
        <w:rPr>
          <w:b/>
          <w:bCs/>
        </w:rPr>
        <w:t>Situaciones de derechos humanos que requieren</w:t>
      </w:r>
    </w:p>
    <w:p w14:paraId="7CCAEFAE" w14:textId="68DE35FE" w:rsidR="00160E48" w:rsidRPr="00160E48" w:rsidRDefault="00160E48" w:rsidP="00160E48">
      <w:pPr>
        <w:spacing w:line="240" w:lineRule="auto"/>
        <w:rPr>
          <w:b/>
        </w:rPr>
      </w:pPr>
      <w:r w:rsidRPr="00160E48">
        <w:rPr>
          <w:b/>
          <w:bCs/>
        </w:rPr>
        <w:t>la atención del Consejo</w:t>
      </w:r>
    </w:p>
    <w:p w14:paraId="1059DF39" w14:textId="30ED0F8D" w:rsidR="00160E48" w:rsidRPr="00160E48" w:rsidRDefault="00160E48" w:rsidP="00160E48">
      <w:pPr>
        <w:pStyle w:val="HChG"/>
      </w:pPr>
      <w:r>
        <w:tab/>
      </w:r>
      <w:r w:rsidRPr="00160E48">
        <w:tab/>
        <w:t>Resolución aprobada por el Consejo de Derechos Humanos el</w:t>
      </w:r>
      <w:r>
        <w:t> </w:t>
      </w:r>
      <w:r w:rsidRPr="00160E48">
        <w:t>7 de octubre de 2022</w:t>
      </w:r>
    </w:p>
    <w:p w14:paraId="62D54EAB" w14:textId="1DC3D12E" w:rsidR="00160E48" w:rsidRPr="00160E48" w:rsidRDefault="00160E48" w:rsidP="00160E48">
      <w:pPr>
        <w:pStyle w:val="H1G"/>
      </w:pPr>
      <w:r>
        <w:tab/>
      </w:r>
      <w:r w:rsidRPr="00160E48">
        <w:t>51/28</w:t>
      </w:r>
      <w:r>
        <w:t>.</w:t>
      </w:r>
      <w:r w:rsidRPr="00160E48">
        <w:tab/>
        <w:t>Situación de los derechos humanos en Burundi</w:t>
      </w:r>
    </w:p>
    <w:p w14:paraId="2C37E278" w14:textId="77777777" w:rsidR="00160E48" w:rsidRPr="00160E48" w:rsidRDefault="00160E48" w:rsidP="00160E48">
      <w:pPr>
        <w:pStyle w:val="SingleTxtG"/>
      </w:pPr>
      <w:r w:rsidRPr="00160E48">
        <w:tab/>
      </w:r>
      <w:r w:rsidRPr="00160E48">
        <w:rPr>
          <w:i/>
        </w:rPr>
        <w:t>El Consejo de Derechos Humanos</w:t>
      </w:r>
      <w:r w:rsidRPr="00160E48">
        <w:t>,</w:t>
      </w:r>
    </w:p>
    <w:p w14:paraId="76F7E218" w14:textId="77777777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Guiado</w:t>
      </w:r>
      <w:r w:rsidRPr="00160E48">
        <w:t xml:space="preserve"> por la Carta de las Naciones Unidas, la Declaración Universal de Derechos Humanos, el Pacto Internacional de Derechos Económicos, Sociales y Culturales, el Pacto Internacional de Derechos Civiles y Políticos y otros instrumentos internacionales de derechos humanos pertinentes,</w:t>
      </w:r>
    </w:p>
    <w:p w14:paraId="1EA99E05" w14:textId="77777777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Recordando</w:t>
      </w:r>
      <w:r w:rsidRPr="00160E48">
        <w:t xml:space="preserve"> las resoluciones del Consejo de Derechos Humanos 30/27, de 2 de octubre de 2015, S-24/1, de 17 de diciembre de 2015, 33/24, de 30 de septiembre de 2016, 36/2, de 28 de septiembre de 2017, 36/19, de 29 de septiembre de 2017, 39/14, de 28 de septiembre de 2018, 42/26, de 27 de septiembre de 2019, 45/19, de 6 de octubre de 2020 y 48/16, de 8 de octubre de 2021, así como todas las resoluciones pertinentes de la Asamblea General y del Consejo de Seguridad,</w:t>
      </w:r>
    </w:p>
    <w:p w14:paraId="6C1FDD7C" w14:textId="77777777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Recordando también</w:t>
      </w:r>
      <w:r w:rsidRPr="00160E48">
        <w:t xml:space="preserve"> el Acuerdo de Arusha para la Paz y la Reconciliación en Burundi, que se basa en los principios de los derechos humanos y la justicia de transición y sienta las bases para una paz duradera, la justicia, la reconciliación nacional, la seguridad y la estabilidad en Burundi,</w:t>
      </w:r>
    </w:p>
    <w:p w14:paraId="1D80DCAE" w14:textId="77777777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Reafirmando</w:t>
      </w:r>
      <w:r w:rsidRPr="00160E48">
        <w:t xml:space="preserve"> el pleno respeto de la soberanía, la independencia política, la integridad territorial y la unidad nacional de Burundi,</w:t>
      </w:r>
    </w:p>
    <w:p w14:paraId="739EB1C9" w14:textId="77777777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Reafirmando</w:t>
      </w:r>
      <w:r w:rsidRPr="00160E48">
        <w:t xml:space="preserve"> </w:t>
      </w:r>
      <w:r w:rsidRPr="00160E48">
        <w:rPr>
          <w:i/>
          <w:iCs/>
        </w:rPr>
        <w:t xml:space="preserve">también </w:t>
      </w:r>
      <w:r w:rsidRPr="00160E48">
        <w:t>que los Estados tienen la obligación de respetar, proteger y hacer efectivos todos los derechos humanos y libertades fundamentales,</w:t>
      </w:r>
    </w:p>
    <w:p w14:paraId="2A175D2A" w14:textId="77777777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Destacando</w:t>
      </w:r>
      <w:r w:rsidRPr="00160E48">
        <w:t xml:space="preserve"> que el Gobierno de Burundi tiene la responsabilidad primordial de garantizar la seguridad en su territorio y proteger a su población, respetando el derecho internacional de los derechos humanos y el derecho internacional humanitario, según proceda,</w:t>
      </w:r>
    </w:p>
    <w:p w14:paraId="5D5DD286" w14:textId="77777777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Considerando</w:t>
      </w:r>
      <w:r w:rsidRPr="00160E48">
        <w:t xml:space="preserve"> que la comunidad internacional y el sistema de las Naciones Unidas, incluidos el Consejo de Derechos Humanos y sus mecanismos, pueden desempeñar un papel fundamental en el fortalecimiento de la protección de los derechos humanos, en la prevención de las violaciones y conculcaciones de los derechos humanos y en la mitigación de los riesgos de recrudecimiento de los conflictos y deterioro de las situaciones humanitarias,</w:t>
      </w:r>
    </w:p>
    <w:p w14:paraId="73623658" w14:textId="59C9F0B5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lastRenderedPageBreak/>
        <w:tab/>
        <w:t>Acogiendo con satisfacción</w:t>
      </w:r>
      <w:r w:rsidRPr="00160E48">
        <w:t xml:space="preserve"> el informe del Relator Especial sobre la situación de los derechos humanos en Burundi presentado al Consejo de Derechos Humanos en su 51</w:t>
      </w:r>
      <w:r w:rsidRPr="00160E48">
        <w:rPr>
          <w:vertAlign w:val="superscript"/>
        </w:rPr>
        <w:t>er </w:t>
      </w:r>
      <w:r w:rsidRPr="00160E48">
        <w:t>período de sesiones</w:t>
      </w:r>
      <w:r>
        <w:rPr>
          <w:rStyle w:val="Refdenotaalpie"/>
        </w:rPr>
        <w:footnoteReference w:id="1"/>
      </w:r>
      <w:r w:rsidRPr="00160E48">
        <w:t>,</w:t>
      </w:r>
    </w:p>
    <w:p w14:paraId="19CBBBBE" w14:textId="33242B18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Observando con aprecio</w:t>
      </w:r>
      <w:r w:rsidRPr="00160E48">
        <w:t xml:space="preserve"> los progresos realizados en cuanto a la participación regional e internacional, la lucha contra la trata de personas y la repatriación de los refugiados burundeses, como menciona el Relator Especial en su informe, y observando asimismo los compromisos contraídos para realizar nuevas mejoras en los ámbitos de los derechos humanos, la buena gobernanza y el estado de derecho,</w:t>
      </w:r>
    </w:p>
    <w:p w14:paraId="37EE1F8C" w14:textId="0D95FB4F" w:rsidR="00160E48" w:rsidRPr="00160E48" w:rsidRDefault="00160E48" w:rsidP="00160E48">
      <w:pPr>
        <w:pStyle w:val="SingleTxtG"/>
        <w:rPr>
          <w:iCs/>
        </w:rPr>
      </w:pPr>
      <w:r w:rsidRPr="00160E48">
        <w:rPr>
          <w:i/>
          <w:iCs/>
        </w:rPr>
        <w:tab/>
        <w:t>Expresando profunda preocupación</w:t>
      </w:r>
      <w:r w:rsidRPr="00160E48">
        <w:t xml:space="preserve"> por las continuas violaciones y abusos de los derechos humanos en Burundi, y lamentando la falta de cooperación del Gobierno de Burundi con el Relator Especial y la falta de progreso en la reapertura de la oficina en el país de la Oficina del Alto Comisionado de las Naciones Unidas para los Derechos Humanos,</w:t>
      </w:r>
    </w:p>
    <w:p w14:paraId="453D0830" w14:textId="4DD6B308" w:rsidR="00160E48" w:rsidRPr="00160E48" w:rsidRDefault="00160E48" w:rsidP="00160E48">
      <w:pPr>
        <w:pStyle w:val="SingleTxtG"/>
        <w:rPr>
          <w:iCs/>
        </w:rPr>
      </w:pPr>
      <w:r w:rsidRPr="00160E48">
        <w:tab/>
        <w:t>1.</w:t>
      </w:r>
      <w:r w:rsidRPr="00160E48">
        <w:tab/>
      </w:r>
      <w:r w:rsidRPr="00160E48">
        <w:rPr>
          <w:i/>
          <w:iCs/>
        </w:rPr>
        <w:t>Condena enérgicamente</w:t>
      </w:r>
      <w:r w:rsidRPr="00160E48">
        <w:t xml:space="preserve"> todas las violaciones y abusos de los derechos humanos cometidos en Burundi, entre ellos los que conllevan ejecuciones extrajudiciales, desapariciones forzadas, detenciones y encarcelamientos arbitrarios, actos de tortura y otros tratos o penas crueles, inhumanos o degradantes, así como la violencia sexual y por motivo de género, y pide que se ponga fin de inmediato a estas violaciones y abusos y que se respeten plenamente todos los derechos humanos y las libertades fundamentales;</w:t>
      </w:r>
    </w:p>
    <w:p w14:paraId="516FFA78" w14:textId="409F0FA0" w:rsidR="00160E48" w:rsidRPr="00160E48" w:rsidRDefault="00160E48" w:rsidP="00160E48">
      <w:pPr>
        <w:pStyle w:val="SingleTxtG"/>
        <w:rPr>
          <w:iCs/>
        </w:rPr>
      </w:pPr>
      <w:r w:rsidRPr="00160E48">
        <w:tab/>
        <w:t>2.</w:t>
      </w:r>
      <w:r w:rsidRPr="00160E48">
        <w:tab/>
      </w:r>
      <w:r w:rsidRPr="00160E48">
        <w:rPr>
          <w:i/>
          <w:iCs/>
        </w:rPr>
        <w:t>Deplora</w:t>
      </w:r>
      <w:r w:rsidRPr="00160E48">
        <w:t xml:space="preserve"> las persistentes restricciones a los derechos a la libertad de opinión, de expresión, de reunión pacífica y de asociación, así como el reducido espacio para la sociedad civil y el activismo ciudadano, y destaca la necesidad de que el Gobierno de Burundi proporcione un entorno seguro y propicio para que la sociedad civil, los defensores de los derechos humanos, los periodistas, los blogueros y otros trabajadores de los medios de comunicación puedan llevar a cabo su trabajo de forma independiente, sin intimidaciones ni injerencias indebidas, y ponga en libertad a todas las personas que siguen detenidas por realizar su trabajo en defensa de los derechos humanos;</w:t>
      </w:r>
    </w:p>
    <w:p w14:paraId="4FE8B00D" w14:textId="77777777" w:rsidR="00160E48" w:rsidRPr="00160E48" w:rsidRDefault="00160E48" w:rsidP="00160E48">
      <w:pPr>
        <w:pStyle w:val="SingleTxtG"/>
        <w:rPr>
          <w:iCs/>
        </w:rPr>
      </w:pPr>
      <w:r w:rsidRPr="00160E48">
        <w:tab/>
        <w:t>3.</w:t>
      </w:r>
      <w:r w:rsidRPr="00160E48">
        <w:tab/>
      </w:r>
      <w:r w:rsidRPr="00160E48">
        <w:rPr>
          <w:i/>
          <w:iCs/>
        </w:rPr>
        <w:t>Condena</w:t>
      </w:r>
      <w:r w:rsidRPr="00160E48">
        <w:t xml:space="preserve"> la impunidad generalizada de todas las violaciones y abusos de los derechos humanos, e insta al Gobierno de Burundi a que haga lo necesario para que todos los autores de esos actos, independientemente de su afiliación o situación, incluidos los miembros de las fuerzas de defensa y seguridad y de la organización juvenil del partido gobernante, la Imbonerakure, rindan cuentas de sus actos y garantice que las víctimas puedan buscar justicia y reparación judicial;</w:t>
      </w:r>
    </w:p>
    <w:p w14:paraId="2CB6B020" w14:textId="77777777" w:rsidR="00160E48" w:rsidRPr="00160E48" w:rsidRDefault="00160E48" w:rsidP="00160E48">
      <w:pPr>
        <w:pStyle w:val="SingleTxtG"/>
        <w:rPr>
          <w:iCs/>
        </w:rPr>
      </w:pPr>
      <w:r w:rsidRPr="00160E48">
        <w:tab/>
        <w:t>4.</w:t>
      </w:r>
      <w:r w:rsidRPr="00160E48">
        <w:tab/>
      </w:r>
      <w:r w:rsidRPr="00160E48">
        <w:rPr>
          <w:i/>
          <w:iCs/>
        </w:rPr>
        <w:t>Exhorta</w:t>
      </w:r>
      <w:r w:rsidRPr="00160E48">
        <w:t xml:space="preserve"> al Gobierno de Burundi a que garantice la independencia del poder judicial respecto del poder ejecutivo;</w:t>
      </w:r>
    </w:p>
    <w:p w14:paraId="778F8773" w14:textId="77777777" w:rsidR="00160E48" w:rsidRPr="00160E48" w:rsidRDefault="00160E48" w:rsidP="00160E48">
      <w:pPr>
        <w:pStyle w:val="SingleTxtG"/>
        <w:rPr>
          <w:iCs/>
        </w:rPr>
      </w:pPr>
      <w:r w:rsidRPr="00160E48">
        <w:tab/>
        <w:t>5.</w:t>
      </w:r>
      <w:r w:rsidRPr="00160E48">
        <w:tab/>
      </w:r>
      <w:r w:rsidRPr="00160E48">
        <w:rPr>
          <w:i/>
          <w:iCs/>
        </w:rPr>
        <w:t>Exhorta también</w:t>
      </w:r>
      <w:r w:rsidRPr="00160E48">
        <w:t xml:space="preserve"> al Gobierno de Burundi a que proporcione a la Comisión Nacional Independiente de Derechos Humanos todos los medios necesarios para que pueda desempeñar su función de promoción y protección de los derechos humanos de conformidad con los principios relativos al estatuto de las instituciones nacionales de promoción y protección de los derechos humanos (Principios de París);</w:t>
      </w:r>
    </w:p>
    <w:p w14:paraId="584C4016" w14:textId="77777777" w:rsidR="00160E48" w:rsidRPr="00160E48" w:rsidRDefault="00160E48" w:rsidP="00160E48">
      <w:pPr>
        <w:pStyle w:val="SingleTxtG"/>
        <w:rPr>
          <w:iCs/>
        </w:rPr>
      </w:pPr>
      <w:r w:rsidRPr="00160E48">
        <w:tab/>
        <w:t>6.</w:t>
      </w:r>
      <w:r w:rsidRPr="00160E48">
        <w:tab/>
      </w:r>
      <w:r w:rsidRPr="00160E48">
        <w:rPr>
          <w:i/>
          <w:iCs/>
        </w:rPr>
        <w:t>Exhorta además</w:t>
      </w:r>
      <w:r w:rsidRPr="00160E48">
        <w:t xml:space="preserve"> al Gobierno de Burundi a que aplique plenamente las recomendaciones formuladas por el Relator Especial sobre la situación de los derechos humanos en Burundi y la Comisión de Investigación sobre Burundi en sus informes, así como las aceptadas en el contexto del examen periódico universal, y a que coopere plenamente con los titulares de mandatos de procedimientos especiales y los órganos de tratados pertinentes;</w:t>
      </w:r>
    </w:p>
    <w:p w14:paraId="004368D5" w14:textId="77777777" w:rsidR="00160E48" w:rsidRPr="00160E48" w:rsidDel="002E46F5" w:rsidRDefault="00160E48" w:rsidP="00160E48">
      <w:pPr>
        <w:pStyle w:val="SingleTxtG"/>
        <w:rPr>
          <w:iCs/>
        </w:rPr>
      </w:pPr>
      <w:r w:rsidRPr="00160E48">
        <w:tab/>
        <w:t>7.</w:t>
      </w:r>
      <w:r w:rsidRPr="00160E48">
        <w:tab/>
      </w:r>
      <w:r w:rsidRPr="00160E48">
        <w:rPr>
          <w:i/>
          <w:iCs/>
        </w:rPr>
        <w:t>Exhorta</w:t>
      </w:r>
      <w:r w:rsidRPr="00160E48">
        <w:t xml:space="preserve"> al Gobierno de Burundi a que se abstenga de cometer cualquier acto de intimidación o represalia contra los defensores de los derechos humanos, entre ellos los que cooperan con los mecanismos internacionales de derechos humanos y el Consejo de Derechos Humanos;</w:t>
      </w:r>
    </w:p>
    <w:p w14:paraId="351968E1" w14:textId="77777777" w:rsidR="00160E48" w:rsidRPr="00160E48" w:rsidRDefault="00160E48" w:rsidP="00160E48">
      <w:pPr>
        <w:pStyle w:val="SingleTxtG"/>
        <w:rPr>
          <w:iCs/>
        </w:rPr>
      </w:pPr>
      <w:r w:rsidRPr="00160E48">
        <w:tab/>
        <w:t>8.</w:t>
      </w:r>
      <w:r w:rsidRPr="00160E48">
        <w:tab/>
      </w:r>
      <w:r w:rsidRPr="00160E48">
        <w:rPr>
          <w:i/>
          <w:iCs/>
        </w:rPr>
        <w:t>Alienta</w:t>
      </w:r>
      <w:r w:rsidRPr="00160E48">
        <w:t xml:space="preserve"> al Gobierno de Burundi a que colabore con un espíritu genuino e inclusivo con todas las partes interesadas de Burundi, que operan tanto dentro como fuera del </w:t>
      </w:r>
      <w:r w:rsidRPr="00160E48">
        <w:lastRenderedPageBreak/>
        <w:t>país, para abordar eficazmente los múltiples y profundos desafíos a los que se enfrenta Burundi y para reintegrar de forma sostenible a los retornados en la sociedad burundesa;</w:t>
      </w:r>
    </w:p>
    <w:p w14:paraId="2AD94DBE" w14:textId="77777777" w:rsidR="00160E48" w:rsidRPr="00160E48" w:rsidRDefault="00160E48" w:rsidP="00160E48">
      <w:pPr>
        <w:pStyle w:val="SingleTxtG"/>
        <w:rPr>
          <w:iCs/>
        </w:rPr>
      </w:pPr>
      <w:r w:rsidRPr="00160E48">
        <w:tab/>
        <w:t>9.</w:t>
      </w:r>
      <w:r w:rsidRPr="00160E48">
        <w:tab/>
      </w:r>
      <w:r w:rsidRPr="00160E48">
        <w:rPr>
          <w:i/>
          <w:iCs/>
        </w:rPr>
        <w:t>Decide</w:t>
      </w:r>
      <w:r w:rsidRPr="00160E48">
        <w:t xml:space="preserve"> prorrogar el mandato del Relator Especial sobre la situación de los derechos humanos en Burundi por un nuevo período de un año, y pide al Relator Especial que presente al Consejo de Derechos Humanos, en su 53</w:t>
      </w:r>
      <w:r w:rsidRPr="00160E48">
        <w:rPr>
          <w:vertAlign w:val="superscript"/>
        </w:rPr>
        <w:t>er</w:t>
      </w:r>
      <w:r w:rsidRPr="00160E48">
        <w:t xml:space="preserve"> período de sesiones, una actualización oral sobre la situación de los derechos humanos en Burundi, y que presente también al Consejo, en su 54º período de sesiones, y a la Asamblea General, en su septuagésimo octavo período de sesiones, un informe completo;</w:t>
      </w:r>
    </w:p>
    <w:p w14:paraId="6D883741" w14:textId="13CD18BE" w:rsidR="00160E48" w:rsidRPr="00160E48" w:rsidRDefault="00160E48" w:rsidP="00160E48">
      <w:pPr>
        <w:pStyle w:val="SingleTxtG"/>
        <w:rPr>
          <w:iCs/>
        </w:rPr>
      </w:pPr>
      <w:bookmarkStart w:id="0" w:name="_Hlk117604506"/>
      <w:r w:rsidRPr="00160E48">
        <w:tab/>
        <w:t>10.</w:t>
      </w:r>
      <w:r w:rsidRPr="00160E48">
        <w:tab/>
      </w:r>
      <w:r w:rsidRPr="00160E48">
        <w:rPr>
          <w:i/>
          <w:iCs/>
        </w:rPr>
        <w:t>Insta</w:t>
      </w:r>
      <w:r w:rsidRPr="00160E48">
        <w:t xml:space="preserve"> al Gobierno de Burundi a que coopere plenamente con el Relator Especial, entre otras cosas permitiendo el acceso sin trabas al país, proporcionándole toda la información necesaria para cumplir adecuadamente el mandato y facilitando los intercambios y las sinergias de cooperación con la Comisión Nacional Independiente de Derechos Humanos, en consonancia con los compromisos públicos contraídos por la actual administración para promover los derechos humanos y </w:t>
      </w:r>
      <w:r w:rsidRPr="00795DBF">
        <w:t xml:space="preserve">reinsertarse </w:t>
      </w:r>
      <w:r w:rsidR="00795DBF" w:rsidRPr="00795DBF">
        <w:t xml:space="preserve">en </w:t>
      </w:r>
      <w:r w:rsidRPr="00795DBF">
        <w:t>la</w:t>
      </w:r>
      <w:r w:rsidRPr="00160E48">
        <w:t xml:space="preserve"> comunidad internacional;</w:t>
      </w:r>
      <w:bookmarkEnd w:id="0"/>
    </w:p>
    <w:p w14:paraId="1DBCB286" w14:textId="77777777" w:rsidR="00160E48" w:rsidRPr="00160E48" w:rsidRDefault="00160E48" w:rsidP="00160E48">
      <w:pPr>
        <w:pStyle w:val="SingleTxtG"/>
        <w:rPr>
          <w:iCs/>
        </w:rPr>
      </w:pPr>
      <w:r w:rsidRPr="00160E48">
        <w:tab/>
        <w:t>11.</w:t>
      </w:r>
      <w:r w:rsidRPr="00160E48">
        <w:tab/>
      </w:r>
      <w:r w:rsidRPr="00160E48">
        <w:rPr>
          <w:i/>
          <w:iCs/>
        </w:rPr>
        <w:t>Insta</w:t>
      </w:r>
      <w:r w:rsidRPr="00160E48">
        <w:t xml:space="preserve"> al Gobierno de Burundi a que coopere de forma constructiva con la Oficina del Alto Comisionado de las Naciones Unidas para los Derechos Humanos, en particular con su oficina regional para África Central, y a que presente un calendario para la reapertura de la oficina en Burundi de la Oficina del Alto Comisionado, y a que siga cooperando con el equipo de las Naciones Unidas en el país;</w:t>
      </w:r>
    </w:p>
    <w:p w14:paraId="6B198689" w14:textId="77777777" w:rsidR="00160E48" w:rsidRPr="00160E48" w:rsidRDefault="00160E48" w:rsidP="00160E48">
      <w:pPr>
        <w:pStyle w:val="SingleTxtG"/>
        <w:rPr>
          <w:iCs/>
        </w:rPr>
      </w:pPr>
      <w:r w:rsidRPr="00160E48">
        <w:tab/>
        <w:t>12.</w:t>
      </w:r>
      <w:r w:rsidRPr="00160E48">
        <w:tab/>
      </w:r>
      <w:r w:rsidRPr="00160E48">
        <w:rPr>
          <w:i/>
          <w:iCs/>
        </w:rPr>
        <w:t>Solicita</w:t>
      </w:r>
      <w:r w:rsidRPr="00160E48">
        <w:t xml:space="preserve"> al Secretario General que proporcione al Relator Especial la asistencia y todos los recursos necesarios para llevar a cabo su mandato;</w:t>
      </w:r>
    </w:p>
    <w:p w14:paraId="4D4B1707" w14:textId="77777777" w:rsidR="00160E48" w:rsidRPr="00160E48" w:rsidRDefault="00160E48" w:rsidP="00160E48">
      <w:pPr>
        <w:pStyle w:val="SingleTxtG"/>
      </w:pPr>
      <w:r w:rsidRPr="00160E48">
        <w:tab/>
        <w:t>13.</w:t>
      </w:r>
      <w:r w:rsidRPr="00160E48">
        <w:tab/>
      </w:r>
      <w:r w:rsidRPr="00160E48">
        <w:rPr>
          <w:i/>
          <w:iCs/>
        </w:rPr>
        <w:t>Decide</w:t>
      </w:r>
      <w:r w:rsidRPr="00160E48">
        <w:t xml:space="preserve"> seguir ocupándose de esta cuestión.</w:t>
      </w:r>
    </w:p>
    <w:p w14:paraId="54BF38B0" w14:textId="31273F2C" w:rsidR="00160E48" w:rsidRPr="00160E48" w:rsidRDefault="00160E48" w:rsidP="00160E48">
      <w:pPr>
        <w:pStyle w:val="SingleTxtG"/>
        <w:spacing w:after="0"/>
        <w:jc w:val="right"/>
        <w:rPr>
          <w:i/>
        </w:rPr>
      </w:pPr>
      <w:r w:rsidRPr="00160E48">
        <w:rPr>
          <w:i/>
        </w:rPr>
        <w:t>43ª sesión</w:t>
      </w:r>
    </w:p>
    <w:p w14:paraId="46EEAD46" w14:textId="77777777" w:rsidR="00160E48" w:rsidRPr="00160E48" w:rsidRDefault="00160E48" w:rsidP="00160E48">
      <w:pPr>
        <w:pStyle w:val="SingleTxtG"/>
        <w:jc w:val="right"/>
        <w:rPr>
          <w:i/>
        </w:rPr>
      </w:pPr>
      <w:r w:rsidRPr="00160E48">
        <w:rPr>
          <w:i/>
        </w:rPr>
        <w:t>7 de octubre de 2022</w:t>
      </w:r>
    </w:p>
    <w:p w14:paraId="4D7A4180" w14:textId="77777777" w:rsidR="00160E48" w:rsidRPr="00160E48" w:rsidRDefault="00160E48" w:rsidP="00160E48">
      <w:pPr>
        <w:pStyle w:val="SingleTxtG"/>
      </w:pPr>
      <w:r w:rsidRPr="00160E48">
        <w:t xml:space="preserve">[Aprobada en votación registrada por 22 votos contra 12 y 13 abstenciones. La votación fue la siguiente: </w:t>
      </w:r>
    </w:p>
    <w:p w14:paraId="662FBAFE" w14:textId="0D30F8AB" w:rsidR="00160E48" w:rsidRPr="00160E48" w:rsidRDefault="00160E48" w:rsidP="00160E48">
      <w:pPr>
        <w:pStyle w:val="SingleTxtG"/>
        <w:spacing w:after="0"/>
        <w:ind w:left="1701"/>
        <w:rPr>
          <w:i/>
        </w:rPr>
      </w:pPr>
      <w:r w:rsidRPr="00160E48">
        <w:rPr>
          <w:i/>
        </w:rPr>
        <w:t>Votos a favor:</w:t>
      </w:r>
    </w:p>
    <w:p w14:paraId="3CD2AA43" w14:textId="464307A7" w:rsidR="00160E48" w:rsidRDefault="00160E48" w:rsidP="00160E48">
      <w:pPr>
        <w:pStyle w:val="SingleTxtG"/>
        <w:ind w:left="2268"/>
      </w:pPr>
      <w:bookmarkStart w:id="1" w:name="_Hlk116290610"/>
      <w:r w:rsidRPr="00160E48">
        <w:t>Alemania, Argentina, Armenia,</w:t>
      </w:r>
      <w:r>
        <w:t xml:space="preserve"> </w:t>
      </w:r>
      <w:r w:rsidRPr="00160E48">
        <w:t>Brasil, Chequia, Estados Unidos de América</w:t>
      </w:r>
      <w:r>
        <w:t xml:space="preserve">, </w:t>
      </w:r>
      <w:r w:rsidRPr="00160E48">
        <w:t>Finlandia, Francia, Gambia, Honduras, Islas Marshall, Japón, Lituania, Luxemburgo, México, Montenegro, Países Bajos, Paraguay, Polonia, Reino Unido de Gran Bretaña e Irlanda del Norte</w:t>
      </w:r>
      <w:r>
        <w:t>,</w:t>
      </w:r>
      <w:r w:rsidRPr="00160E48">
        <w:t xml:space="preserve"> República de Corea y</w:t>
      </w:r>
      <w:r>
        <w:t xml:space="preserve"> </w:t>
      </w:r>
      <w:r w:rsidRPr="00160E48">
        <w:t>Ucrania</w:t>
      </w:r>
      <w:r>
        <w:t>.</w:t>
      </w:r>
    </w:p>
    <w:bookmarkEnd w:id="1"/>
    <w:p w14:paraId="4AB52395" w14:textId="340E71F8" w:rsidR="00160E48" w:rsidRPr="00160E48" w:rsidRDefault="00160E48" w:rsidP="00160E48">
      <w:pPr>
        <w:pStyle w:val="SingleTxtG"/>
        <w:spacing w:after="0"/>
        <w:ind w:left="1701"/>
        <w:rPr>
          <w:i/>
        </w:rPr>
      </w:pPr>
      <w:r w:rsidRPr="00160E48">
        <w:rPr>
          <w:i/>
        </w:rPr>
        <w:t>Votos en contra:</w:t>
      </w:r>
    </w:p>
    <w:p w14:paraId="4C8CB168" w14:textId="1200B660" w:rsidR="00160E48" w:rsidRPr="00160E48" w:rsidRDefault="00160E48" w:rsidP="00160E48">
      <w:pPr>
        <w:pStyle w:val="SingleTxtG"/>
        <w:ind w:left="2268"/>
      </w:pPr>
      <w:bookmarkStart w:id="2" w:name="_Hlk116290627"/>
      <w:r w:rsidRPr="00160E48">
        <w:t>Bolivia (Estado Plurinacional de), Camerún, China, Cuba, Emiratos Árabes Unidos</w:t>
      </w:r>
      <w:r>
        <w:t>,</w:t>
      </w:r>
      <w:r w:rsidRPr="00160E48">
        <w:t xml:space="preserve"> Eritrea, Gabón, Libia, Mauritania, Pakistán, Somalia y</w:t>
      </w:r>
      <w:r>
        <w:t xml:space="preserve"> </w:t>
      </w:r>
      <w:r w:rsidRPr="00160E48">
        <w:t>Venezuela (República Bolivariana de)</w:t>
      </w:r>
      <w:r>
        <w:t>.</w:t>
      </w:r>
    </w:p>
    <w:bookmarkEnd w:id="2"/>
    <w:p w14:paraId="32B36D5E" w14:textId="455A9EE5" w:rsidR="00160E48" w:rsidRPr="00160E48" w:rsidRDefault="00160E48" w:rsidP="00160E48">
      <w:pPr>
        <w:pStyle w:val="SingleTxtG"/>
        <w:spacing w:after="0"/>
        <w:ind w:left="1701"/>
        <w:rPr>
          <w:i/>
        </w:rPr>
      </w:pPr>
      <w:r w:rsidRPr="00160E48">
        <w:rPr>
          <w:i/>
        </w:rPr>
        <w:t>Abstenciones:</w:t>
      </w:r>
    </w:p>
    <w:p w14:paraId="28777283" w14:textId="3C7067B6" w:rsidR="00160E48" w:rsidRPr="00160E48" w:rsidRDefault="00160E48" w:rsidP="00160E48">
      <w:pPr>
        <w:pStyle w:val="SingleTxtG"/>
        <w:ind w:left="2268"/>
        <w:rPr>
          <w:iCs/>
          <w:u w:val="single"/>
        </w:rPr>
      </w:pPr>
      <w:r w:rsidRPr="00160E48">
        <w:t>Benin, Côte d’Ivoire, India, Indonesia, Kazajstán, Malasia,</w:t>
      </w:r>
      <w:r>
        <w:t xml:space="preserve"> </w:t>
      </w:r>
      <w:r w:rsidRPr="00160E48">
        <w:t>Malawi, Namibia, Nepal, Qatar, Senegal, Sudán y Uzbekistán</w:t>
      </w:r>
      <w:r>
        <w:t>.</w:t>
      </w:r>
      <w:r w:rsidRPr="00160E48">
        <w:t>]</w:t>
      </w:r>
    </w:p>
    <w:p w14:paraId="7D2AD252" w14:textId="2360C1DF" w:rsidR="00381C24" w:rsidRPr="00160E48" w:rsidRDefault="00160E48" w:rsidP="00160E4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60E48" w:rsidSect="00160E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2F996" w14:textId="77777777" w:rsidR="00743156" w:rsidRPr="00A312BC" w:rsidRDefault="00743156" w:rsidP="00A312BC">
      <w:pPr>
        <w:pStyle w:val="Piedepgina"/>
      </w:pPr>
    </w:p>
  </w:endnote>
  <w:endnote w:type="continuationSeparator" w:id="0">
    <w:p w14:paraId="102FBCFF" w14:textId="77777777" w:rsidR="00743156" w:rsidRPr="00A312BC" w:rsidRDefault="00743156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F7175" w14:textId="394F53FC" w:rsidR="00160E48" w:rsidRPr="00160E48" w:rsidRDefault="00160E48" w:rsidP="00160E48">
    <w:pPr>
      <w:pStyle w:val="Piedepgina"/>
      <w:tabs>
        <w:tab w:val="right" w:pos="9638"/>
      </w:tabs>
    </w:pPr>
    <w:r w:rsidRPr="00160E48">
      <w:rPr>
        <w:b/>
        <w:sz w:val="18"/>
      </w:rPr>
      <w:fldChar w:fldCharType="begin"/>
    </w:r>
    <w:r w:rsidRPr="00160E48">
      <w:rPr>
        <w:b/>
        <w:sz w:val="18"/>
      </w:rPr>
      <w:instrText xml:space="preserve"> PAGE  \* MERGEFORMAT </w:instrText>
    </w:r>
    <w:r w:rsidRPr="00160E48">
      <w:rPr>
        <w:b/>
        <w:sz w:val="18"/>
      </w:rPr>
      <w:fldChar w:fldCharType="separate"/>
    </w:r>
    <w:r w:rsidRPr="00160E48">
      <w:rPr>
        <w:b/>
        <w:noProof/>
        <w:sz w:val="18"/>
      </w:rPr>
      <w:t>2</w:t>
    </w:r>
    <w:r w:rsidRPr="00160E48">
      <w:rPr>
        <w:b/>
        <w:sz w:val="18"/>
      </w:rPr>
      <w:fldChar w:fldCharType="end"/>
    </w:r>
    <w:r>
      <w:rPr>
        <w:b/>
        <w:sz w:val="18"/>
      </w:rPr>
      <w:tab/>
    </w:r>
    <w:r>
      <w:t>GE.22-16644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2CCA" w14:textId="70ACE824" w:rsidR="00160E48" w:rsidRPr="00160E48" w:rsidRDefault="00160E48" w:rsidP="00160E48">
    <w:pPr>
      <w:pStyle w:val="Piedepgina"/>
      <w:tabs>
        <w:tab w:val="right" w:pos="9638"/>
      </w:tabs>
      <w:rPr>
        <w:b/>
        <w:sz w:val="18"/>
      </w:rPr>
    </w:pPr>
    <w:r>
      <w:t>GE.22-16644</w:t>
    </w:r>
    <w:r>
      <w:tab/>
    </w:r>
    <w:r w:rsidRPr="00160E48">
      <w:rPr>
        <w:b/>
        <w:sz w:val="18"/>
      </w:rPr>
      <w:fldChar w:fldCharType="begin"/>
    </w:r>
    <w:r w:rsidRPr="00160E48">
      <w:rPr>
        <w:b/>
        <w:sz w:val="18"/>
      </w:rPr>
      <w:instrText xml:space="preserve"> PAGE  \* MERGEFORMAT </w:instrText>
    </w:r>
    <w:r w:rsidRPr="00160E48">
      <w:rPr>
        <w:b/>
        <w:sz w:val="18"/>
      </w:rPr>
      <w:fldChar w:fldCharType="separate"/>
    </w:r>
    <w:r w:rsidRPr="00160E48">
      <w:rPr>
        <w:b/>
        <w:noProof/>
        <w:sz w:val="18"/>
      </w:rPr>
      <w:t>3</w:t>
    </w:r>
    <w:r w:rsidRPr="00160E4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2DCD8" w14:textId="74523A30" w:rsidR="00042B72" w:rsidRPr="00160E48" w:rsidRDefault="00160E48" w:rsidP="00160E4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2F9EEB22" wp14:editId="1556573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22-16644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B97D313" wp14:editId="28586F8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181022    251022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24236" w14:textId="77777777" w:rsidR="00743156" w:rsidRPr="001075E9" w:rsidRDefault="0074315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5F879E4" w14:textId="77777777" w:rsidR="00743156" w:rsidRDefault="0074315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BD8ADBA" w14:textId="6150B209" w:rsidR="00160E48" w:rsidRDefault="00160E48" w:rsidP="00160E48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160E48">
        <w:t>A/HRC/51/44.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5249" w14:textId="4E28C580" w:rsidR="00160E48" w:rsidRPr="00160E48" w:rsidRDefault="00405C6B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A/HRC/RES/51/28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F835" w14:textId="297D2EFC" w:rsidR="00160E48" w:rsidRPr="00160E48" w:rsidRDefault="00405C6B" w:rsidP="00160E48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A/HRC/RES/51/28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156"/>
    <w:rsid w:val="00033EE1"/>
    <w:rsid w:val="00042B72"/>
    <w:rsid w:val="000558BD"/>
    <w:rsid w:val="0008244E"/>
    <w:rsid w:val="000B57E7"/>
    <w:rsid w:val="000B6373"/>
    <w:rsid w:val="000F09DF"/>
    <w:rsid w:val="000F61B2"/>
    <w:rsid w:val="00106235"/>
    <w:rsid w:val="001075E9"/>
    <w:rsid w:val="001116B4"/>
    <w:rsid w:val="001359DC"/>
    <w:rsid w:val="00160E48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25C3"/>
    <w:rsid w:val="002F405F"/>
    <w:rsid w:val="002F7EEC"/>
    <w:rsid w:val="00301299"/>
    <w:rsid w:val="00307FB6"/>
    <w:rsid w:val="00317339"/>
    <w:rsid w:val="00322004"/>
    <w:rsid w:val="00330EFB"/>
    <w:rsid w:val="003402C2"/>
    <w:rsid w:val="00381C24"/>
    <w:rsid w:val="003958D0"/>
    <w:rsid w:val="003B00E5"/>
    <w:rsid w:val="00405C6B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43156"/>
    <w:rsid w:val="00757357"/>
    <w:rsid w:val="00795DBF"/>
    <w:rsid w:val="007A59B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9B596E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DC3"/>
    <w:rsid w:val="00CB151C"/>
    <w:rsid w:val="00CD0C97"/>
    <w:rsid w:val="00CE5A1A"/>
    <w:rsid w:val="00CF55F6"/>
    <w:rsid w:val="00D33D63"/>
    <w:rsid w:val="00D90138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  <w:rsid w:val="00FE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33B277"/>
  <w15:docId w15:val="{95D32BF8-7FBB-4866-8C69-21ACD11A3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1403</Words>
  <Characters>7587</Characters>
  <Application>Microsoft Office Word</Application>
  <DocSecurity>0</DocSecurity>
  <Lines>136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A/HRC/RES/51/28</dc:title>
  <dc:subject/>
  <dc:creator>Luz Maria URQUIZU MARROQUIN</dc:creator>
  <cp:keywords/>
  <cp:lastModifiedBy>Luz Urquizu Marroquin</cp:lastModifiedBy>
  <cp:revision>3</cp:revision>
  <cp:lastPrinted>2022-10-25T14:35:00Z</cp:lastPrinted>
  <dcterms:created xsi:type="dcterms:W3CDTF">2022-10-25T14:35:00Z</dcterms:created>
  <dcterms:modified xsi:type="dcterms:W3CDTF">2022-10-25T14:35:00Z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