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E5B2C" w14:textId="77777777" w:rsidR="009D7208" w:rsidRPr="00D03A10" w:rsidRDefault="009D7208" w:rsidP="009D7208">
      <w:pPr>
        <w:spacing w:line="240" w:lineRule="auto"/>
        <w:rPr>
          <w:sz w:val="2"/>
        </w:rPr>
        <w:sectPr w:rsidR="009D7208" w:rsidRPr="00D03A10" w:rsidSect="00DD131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03A10">
        <w:rPr>
          <w:rStyle w:val="CommentReference"/>
        </w:rPr>
        <w:commentReference w:id="0"/>
      </w:r>
    </w:p>
    <w:p w14:paraId="765847AD" w14:textId="77777777" w:rsidR="00DD131B" w:rsidRPr="00D03A10" w:rsidRDefault="00DD131B" w:rsidP="00043831">
      <w:pPr>
        <w:pStyle w:val="H1"/>
        <w:tabs>
          <w:tab w:val="clear" w:pos="1742"/>
        </w:tabs>
        <w:ind w:left="0" w:right="4530" w:firstLine="0"/>
      </w:pPr>
      <w:r w:rsidRPr="00D03A10">
        <w:t>Committee on the Elimination of Discrimination against Women</w:t>
      </w:r>
    </w:p>
    <w:p w14:paraId="33C2BB59" w14:textId="77777777" w:rsidR="00DD131B" w:rsidRPr="00D03A10" w:rsidRDefault="00DD131B" w:rsidP="00043831">
      <w:pPr>
        <w:pStyle w:val="Session"/>
        <w:rPr>
          <w:lang w:val="en-GB"/>
        </w:rPr>
      </w:pPr>
      <w:r w:rsidRPr="00D03A10">
        <w:rPr>
          <w:lang w:val="en-GB"/>
        </w:rPr>
        <w:t>Eightieth session</w:t>
      </w:r>
    </w:p>
    <w:p w14:paraId="509A16C7" w14:textId="77777777" w:rsidR="00DD131B" w:rsidRPr="00D03A10" w:rsidRDefault="00DD131B" w:rsidP="00043831">
      <w:r w:rsidRPr="00D03A10">
        <w:t>18 October–12 November 2021</w:t>
      </w:r>
    </w:p>
    <w:p w14:paraId="4268BB24" w14:textId="77777777" w:rsidR="00DD131B" w:rsidRPr="00D03A10" w:rsidRDefault="00DD131B" w:rsidP="00043831">
      <w:pPr>
        <w:pStyle w:val="AgendaItemNormal"/>
      </w:pPr>
      <w:r w:rsidRPr="00D03A10">
        <w:t>Item 2 of the provisional agenda</w:t>
      </w:r>
    </w:p>
    <w:p w14:paraId="46E02EAB" w14:textId="77777777" w:rsidR="00DD131B" w:rsidRPr="00D03A10" w:rsidRDefault="00DD131B" w:rsidP="00043831">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pPr>
      <w:r w:rsidRPr="00D03A10">
        <w:t>Adoption of the agenda and organization of work</w:t>
      </w:r>
    </w:p>
    <w:p w14:paraId="216B20C0" w14:textId="61BACE6E" w:rsidR="00DD131B" w:rsidRPr="00D03A10" w:rsidRDefault="00DD131B" w:rsidP="00043831">
      <w:pPr>
        <w:pStyle w:val="SingleTxt"/>
        <w:spacing w:after="0" w:line="120" w:lineRule="exact"/>
        <w:rPr>
          <w:sz w:val="10"/>
        </w:rPr>
      </w:pPr>
    </w:p>
    <w:p w14:paraId="5B0F7196" w14:textId="4695EA0F" w:rsidR="00CF5E54" w:rsidRPr="00D03A10" w:rsidRDefault="00CF5E54" w:rsidP="00D03A10">
      <w:pPr>
        <w:framePr w:w="9792" w:h="432" w:hSpace="180" w:wrap="notBeside" w:vAnchor="page" w:hAnchor="page" w:x="1201" w:y="14056"/>
        <w:spacing w:line="240" w:lineRule="auto"/>
        <w:rPr>
          <w:sz w:val="2"/>
        </w:rPr>
      </w:pPr>
      <w:r w:rsidRPr="00D03A10">
        <w:rPr>
          <w:noProof/>
          <w:w w:val="100"/>
          <w:sz w:val="2"/>
        </w:rPr>
        <mc:AlternateContent>
          <mc:Choice Requires="wps">
            <w:drawing>
              <wp:anchor distT="0" distB="0" distL="114300" distR="114300" simplePos="0" relativeHeight="251659264" behindDoc="0" locked="0" layoutInCell="1" allowOverlap="1" wp14:anchorId="00412AA7" wp14:editId="36B16790">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8AB2D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CB6F874" w14:textId="686256A1" w:rsidR="00CF5E54" w:rsidRPr="00D03A10" w:rsidRDefault="00CF5E54" w:rsidP="00D03A10">
      <w:pPr>
        <w:framePr w:w="9792" w:h="432" w:hSpace="180" w:wrap="notBeside" w:vAnchor="page" w:hAnchor="page" w:x="1201" w:y="140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03A10">
        <w:rPr>
          <w:spacing w:val="5"/>
          <w:w w:val="104"/>
          <w:sz w:val="17"/>
        </w:rPr>
        <w:tab/>
        <w:t>*</w:t>
      </w:r>
      <w:r w:rsidRPr="00D03A10">
        <w:rPr>
          <w:spacing w:val="5"/>
          <w:w w:val="104"/>
          <w:sz w:val="17"/>
        </w:rPr>
        <w:tab/>
        <w:t>The present document was submitted after the deadline in order to reflect the most recent developments.</w:t>
      </w:r>
    </w:p>
    <w:p w14:paraId="568E4AE5" w14:textId="2BDC137A" w:rsidR="00043831" w:rsidRPr="00D03A10" w:rsidRDefault="00043831" w:rsidP="00043831">
      <w:pPr>
        <w:pStyle w:val="SingleTxt"/>
        <w:spacing w:after="0" w:line="120" w:lineRule="exact"/>
        <w:rPr>
          <w:sz w:val="10"/>
        </w:rPr>
      </w:pPr>
    </w:p>
    <w:p w14:paraId="34E3F275" w14:textId="27D942C1" w:rsidR="00043831" w:rsidRPr="00D03A10" w:rsidRDefault="00043831" w:rsidP="00043831">
      <w:pPr>
        <w:pStyle w:val="SingleTxt"/>
        <w:spacing w:after="0" w:line="120" w:lineRule="exact"/>
        <w:rPr>
          <w:sz w:val="10"/>
        </w:rPr>
      </w:pPr>
    </w:p>
    <w:p w14:paraId="2CFBC23F" w14:textId="77777777" w:rsidR="00DD131B" w:rsidRPr="00D03A10" w:rsidRDefault="00DD131B" w:rsidP="00043831">
      <w:pPr>
        <w:pStyle w:val="TitleHCH"/>
        <w:ind w:left="1267" w:right="1260" w:hanging="1267"/>
      </w:pPr>
      <w:r w:rsidRPr="00D03A10">
        <w:tab/>
      </w:r>
      <w:r w:rsidRPr="00D03A10">
        <w:tab/>
        <w:t>Annotated provisional agenda</w:t>
      </w:r>
      <w:r w:rsidRPr="00D03A10">
        <w:rPr>
          <w:b w:val="0"/>
          <w:bCs/>
          <w:sz w:val="20"/>
        </w:rPr>
        <w:t>*</w:t>
      </w:r>
    </w:p>
    <w:p w14:paraId="5157A8A0" w14:textId="174183F7" w:rsidR="00DD131B" w:rsidRPr="00D03A10" w:rsidRDefault="00DD131B" w:rsidP="00043831">
      <w:pPr>
        <w:pStyle w:val="SingleTxt"/>
        <w:spacing w:after="0" w:line="120" w:lineRule="exact"/>
        <w:rPr>
          <w:sz w:val="10"/>
        </w:rPr>
      </w:pPr>
    </w:p>
    <w:p w14:paraId="47705F5D" w14:textId="3D075B50" w:rsidR="00043831" w:rsidRPr="00D03A10" w:rsidRDefault="00043831" w:rsidP="00043831">
      <w:pPr>
        <w:pStyle w:val="SingleTxt"/>
        <w:spacing w:after="0" w:line="120" w:lineRule="exact"/>
        <w:rPr>
          <w:sz w:val="10"/>
        </w:rPr>
      </w:pPr>
    </w:p>
    <w:p w14:paraId="5F9C37EA" w14:textId="77777777" w:rsidR="00DD131B" w:rsidRPr="00D03A10" w:rsidRDefault="00DD131B" w:rsidP="00043831">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D03A10">
        <w:tab/>
      </w:r>
      <w:r w:rsidRPr="00D03A10">
        <w:tab/>
        <w:t>Provisional agenda</w:t>
      </w:r>
    </w:p>
    <w:p w14:paraId="0719E733" w14:textId="48BA0A7D" w:rsidR="00DD131B" w:rsidRPr="00D03A10" w:rsidRDefault="00DD131B" w:rsidP="00A813C9">
      <w:pPr>
        <w:pStyle w:val="SingleTxt"/>
        <w:spacing w:after="0" w:line="120" w:lineRule="exact"/>
        <w:rPr>
          <w:sz w:val="10"/>
        </w:rPr>
      </w:pPr>
    </w:p>
    <w:p w14:paraId="24313CDF" w14:textId="0FF8FA3A" w:rsidR="00A813C9" w:rsidRPr="00D03A10" w:rsidRDefault="00A813C9" w:rsidP="00A813C9">
      <w:pPr>
        <w:pStyle w:val="SingleTxt"/>
        <w:spacing w:after="0" w:line="120" w:lineRule="exact"/>
        <w:rPr>
          <w:sz w:val="10"/>
        </w:rPr>
      </w:pPr>
    </w:p>
    <w:p w14:paraId="02B5AB4A" w14:textId="77777777" w:rsidR="00DD131B" w:rsidRPr="00D03A10" w:rsidRDefault="00DD131B" w:rsidP="00E15120">
      <w:pPr>
        <w:pStyle w:val="SingleTxt"/>
        <w:ind w:left="1742" w:hanging="475"/>
        <w:jc w:val="left"/>
      </w:pPr>
      <w:r w:rsidRPr="00D03A10">
        <w:t>1.</w:t>
      </w:r>
      <w:r w:rsidRPr="00D03A10">
        <w:tab/>
        <w:t>Opening of the session.</w:t>
      </w:r>
    </w:p>
    <w:p w14:paraId="0E78E47E" w14:textId="77777777" w:rsidR="00DD131B" w:rsidRPr="00D03A10" w:rsidRDefault="00DD131B" w:rsidP="00E15120">
      <w:pPr>
        <w:pStyle w:val="SingleTxt"/>
        <w:ind w:left="1742" w:hanging="475"/>
        <w:jc w:val="left"/>
      </w:pPr>
      <w:r w:rsidRPr="00D03A10">
        <w:t>2.</w:t>
      </w:r>
      <w:r w:rsidRPr="00D03A10">
        <w:tab/>
        <w:t>Adoption of the agenda and organization of work.</w:t>
      </w:r>
    </w:p>
    <w:p w14:paraId="4EE26880" w14:textId="77777777" w:rsidR="00DD131B" w:rsidRPr="00D03A10" w:rsidRDefault="00DD131B" w:rsidP="00E15120">
      <w:pPr>
        <w:pStyle w:val="SingleTxt"/>
        <w:ind w:left="1742" w:hanging="475"/>
        <w:jc w:val="left"/>
      </w:pPr>
      <w:r w:rsidRPr="00D03A10">
        <w:t>3.</w:t>
      </w:r>
      <w:r w:rsidRPr="00D03A10">
        <w:tab/>
        <w:t>Report of the Chair on activities undertaken between the seventy-ninth and eightieth sessions of the Committee.</w:t>
      </w:r>
    </w:p>
    <w:p w14:paraId="5ECFE637" w14:textId="77777777" w:rsidR="00DD131B" w:rsidRPr="00D03A10" w:rsidRDefault="00DD131B" w:rsidP="00E15120">
      <w:pPr>
        <w:pStyle w:val="SingleTxt"/>
        <w:ind w:left="1742" w:hanging="475"/>
        <w:jc w:val="left"/>
      </w:pPr>
      <w:r w:rsidRPr="00D03A10">
        <w:t>4.</w:t>
      </w:r>
      <w:r w:rsidRPr="00D03A10">
        <w:tab/>
        <w:t>Consideration of reports submitted by States parties under article 18 of the Convention on the Elimination of All Forms of Discrimination against Women.</w:t>
      </w:r>
    </w:p>
    <w:p w14:paraId="68BFC583" w14:textId="77777777" w:rsidR="00DD131B" w:rsidRPr="00D03A10" w:rsidRDefault="00DD131B" w:rsidP="00E15120">
      <w:pPr>
        <w:pStyle w:val="SingleTxt"/>
        <w:ind w:left="1742" w:hanging="475"/>
        <w:jc w:val="left"/>
      </w:pPr>
      <w:r w:rsidRPr="00D03A10">
        <w:t>5.</w:t>
      </w:r>
      <w:r w:rsidRPr="00D03A10">
        <w:tab/>
        <w:t>Follow-up to the consideration of reports submitted by States parties under article 18 of the Convention.</w:t>
      </w:r>
    </w:p>
    <w:p w14:paraId="20092442" w14:textId="77777777" w:rsidR="00DD131B" w:rsidRPr="00D03A10" w:rsidRDefault="00DD131B" w:rsidP="00E15120">
      <w:pPr>
        <w:pStyle w:val="SingleTxt"/>
        <w:ind w:left="1742" w:hanging="475"/>
        <w:jc w:val="left"/>
      </w:pPr>
      <w:r w:rsidRPr="00D03A10">
        <w:t>6.</w:t>
      </w:r>
      <w:r w:rsidRPr="00D03A10">
        <w:tab/>
        <w:t>Implementation of articles 21 and 22 of the Convention.</w:t>
      </w:r>
    </w:p>
    <w:p w14:paraId="19C0C083" w14:textId="77777777" w:rsidR="00DD131B" w:rsidRPr="00D03A10" w:rsidRDefault="00DD131B" w:rsidP="00E15120">
      <w:pPr>
        <w:pStyle w:val="SingleTxt"/>
        <w:ind w:left="1742" w:hanging="475"/>
        <w:jc w:val="left"/>
      </w:pPr>
      <w:r w:rsidRPr="00D03A10">
        <w:t>7.</w:t>
      </w:r>
      <w:r w:rsidRPr="00D03A10">
        <w:tab/>
        <w:t>Ways and means of expediting the work of the Committee.</w:t>
      </w:r>
    </w:p>
    <w:p w14:paraId="12A60E7A" w14:textId="77777777" w:rsidR="00DD131B" w:rsidRPr="00D03A10" w:rsidRDefault="00DD131B" w:rsidP="00E15120">
      <w:pPr>
        <w:pStyle w:val="SingleTxt"/>
        <w:ind w:left="1742" w:hanging="475"/>
        <w:jc w:val="left"/>
      </w:pPr>
      <w:r w:rsidRPr="00D03A10">
        <w:t>8.</w:t>
      </w:r>
      <w:r w:rsidRPr="00D03A10">
        <w:tab/>
        <w:t>Activities of the Committee under the Optional Protocol to the Convention.</w:t>
      </w:r>
    </w:p>
    <w:p w14:paraId="07860A3B" w14:textId="77777777" w:rsidR="00DD131B" w:rsidRPr="00D03A10" w:rsidRDefault="00DD131B" w:rsidP="00E15120">
      <w:pPr>
        <w:pStyle w:val="SingleTxt"/>
        <w:ind w:left="1742" w:hanging="475"/>
        <w:jc w:val="left"/>
      </w:pPr>
      <w:r w:rsidRPr="00D03A10">
        <w:t>9.</w:t>
      </w:r>
      <w:r w:rsidRPr="00D03A10">
        <w:tab/>
        <w:t>Provisional agenda for the eighty-first session of the Committee.</w:t>
      </w:r>
    </w:p>
    <w:p w14:paraId="3C433DD8" w14:textId="77777777" w:rsidR="00DD131B" w:rsidRPr="00D03A10" w:rsidRDefault="00DD131B" w:rsidP="00E15120">
      <w:pPr>
        <w:pStyle w:val="SingleTxt"/>
        <w:ind w:left="1742" w:hanging="475"/>
        <w:jc w:val="left"/>
      </w:pPr>
      <w:r w:rsidRPr="00D03A10">
        <w:t>10.</w:t>
      </w:r>
      <w:r w:rsidRPr="00D03A10">
        <w:tab/>
        <w:t>Adoption of the report of the Committee on its eightieth session.</w:t>
      </w:r>
    </w:p>
    <w:p w14:paraId="7AA85B16" w14:textId="527DEB49" w:rsidR="00DD131B" w:rsidRPr="00D03A10" w:rsidRDefault="00DD131B" w:rsidP="00E15120">
      <w:pPr>
        <w:pStyle w:val="SingleTxt"/>
        <w:spacing w:after="0" w:line="120" w:lineRule="exact"/>
        <w:rPr>
          <w:sz w:val="10"/>
        </w:rPr>
      </w:pPr>
    </w:p>
    <w:p w14:paraId="43B83832" w14:textId="0D50A67E" w:rsidR="00E15120" w:rsidRPr="00D03A10" w:rsidRDefault="00E15120" w:rsidP="00E15120">
      <w:pPr>
        <w:pStyle w:val="SingleTxt"/>
        <w:spacing w:after="0" w:line="120" w:lineRule="exact"/>
        <w:rPr>
          <w:sz w:val="10"/>
        </w:rPr>
      </w:pPr>
    </w:p>
    <w:p w14:paraId="57FCF20D" w14:textId="77777777" w:rsidR="00DD131B" w:rsidRPr="00D03A10" w:rsidRDefault="00DD131B" w:rsidP="00E15120">
      <w:pPr>
        <w:pStyle w:val="H1"/>
        <w:ind w:right="1260"/>
      </w:pPr>
      <w:r w:rsidRPr="00D03A10">
        <w:tab/>
      </w:r>
      <w:r w:rsidRPr="00D03A10">
        <w:tab/>
        <w:t>Annotations</w:t>
      </w:r>
    </w:p>
    <w:p w14:paraId="1DDEB930" w14:textId="7CEFF28B" w:rsidR="00DD131B" w:rsidRPr="00D03A10" w:rsidRDefault="00DD131B" w:rsidP="00E15120">
      <w:pPr>
        <w:pStyle w:val="SingleTxt"/>
        <w:spacing w:after="0" w:line="120" w:lineRule="exact"/>
        <w:rPr>
          <w:sz w:val="10"/>
        </w:rPr>
      </w:pPr>
    </w:p>
    <w:p w14:paraId="1C38A9DF" w14:textId="44D98EBA" w:rsidR="00E15120" w:rsidRPr="00D03A10" w:rsidRDefault="00E15120" w:rsidP="00E15120">
      <w:pPr>
        <w:pStyle w:val="SingleTxt"/>
        <w:spacing w:after="0" w:line="120" w:lineRule="exact"/>
        <w:rPr>
          <w:sz w:val="10"/>
        </w:rPr>
      </w:pPr>
    </w:p>
    <w:p w14:paraId="4F8AAE1C" w14:textId="77777777" w:rsidR="00DD131B" w:rsidRPr="00D03A10" w:rsidRDefault="00DD131B" w:rsidP="00E151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03A10">
        <w:rPr>
          <w:lang w:val="en-GB"/>
        </w:rPr>
        <w:tab/>
        <w:t>1.</w:t>
      </w:r>
      <w:r w:rsidRPr="00D03A10">
        <w:rPr>
          <w:lang w:val="en-GB"/>
        </w:rPr>
        <w:tab/>
        <w:t>Opening of the session</w:t>
      </w:r>
    </w:p>
    <w:p w14:paraId="16464383" w14:textId="23351E9F" w:rsidR="00DD131B" w:rsidRPr="00D03A10" w:rsidRDefault="00DD131B" w:rsidP="00E15120">
      <w:pPr>
        <w:pStyle w:val="SingleTxt"/>
        <w:spacing w:after="0" w:line="120" w:lineRule="exact"/>
        <w:rPr>
          <w:sz w:val="10"/>
        </w:rPr>
      </w:pPr>
    </w:p>
    <w:p w14:paraId="2098BC2D" w14:textId="77777777" w:rsidR="00DD131B" w:rsidRPr="00D03A10" w:rsidRDefault="00DD131B" w:rsidP="00DD131B">
      <w:pPr>
        <w:pStyle w:val="SingleTxt"/>
      </w:pPr>
      <w:r w:rsidRPr="00D03A10">
        <w:t>The eightieth session of the Committee on the Elimination of Discrimination against Women will be opened by the Chair of the Committee on 18 October 2021.</w:t>
      </w:r>
    </w:p>
    <w:p w14:paraId="1E77DE0C" w14:textId="2A00069F" w:rsidR="00DD131B" w:rsidRPr="00D03A10" w:rsidRDefault="00DD131B" w:rsidP="00E15120">
      <w:pPr>
        <w:pStyle w:val="SingleTxt"/>
        <w:spacing w:after="0" w:line="120" w:lineRule="exact"/>
        <w:rPr>
          <w:sz w:val="10"/>
        </w:rPr>
      </w:pPr>
    </w:p>
    <w:p w14:paraId="778E21B6" w14:textId="77777777" w:rsidR="00DD131B" w:rsidRPr="00D03A10" w:rsidRDefault="00DD131B" w:rsidP="000553C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03A10">
        <w:rPr>
          <w:lang w:val="en-GB"/>
        </w:rPr>
        <w:tab/>
        <w:t>2.</w:t>
      </w:r>
      <w:r w:rsidRPr="00D03A10">
        <w:rPr>
          <w:lang w:val="en-GB"/>
        </w:rPr>
        <w:tab/>
        <w:t>Adoption of the agenda and organization of work</w:t>
      </w:r>
    </w:p>
    <w:p w14:paraId="22B03B87" w14:textId="61AB93B6" w:rsidR="00DD131B" w:rsidRPr="00D03A10" w:rsidRDefault="00DD131B" w:rsidP="000553CC">
      <w:pPr>
        <w:pStyle w:val="SingleTxt"/>
        <w:keepNext/>
        <w:keepLines/>
        <w:spacing w:after="0" w:line="120" w:lineRule="exact"/>
        <w:rPr>
          <w:sz w:val="10"/>
        </w:rPr>
      </w:pPr>
    </w:p>
    <w:p w14:paraId="5DE87FFC" w14:textId="77777777" w:rsidR="00DD131B" w:rsidRPr="00D03A10" w:rsidRDefault="00DD131B" w:rsidP="000553CC">
      <w:pPr>
        <w:pStyle w:val="SingleTxt"/>
        <w:keepNext/>
        <w:keepLines/>
      </w:pPr>
      <w:r w:rsidRPr="00D03A10">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3B82CD80" w14:textId="3E262F12" w:rsidR="00DD131B" w:rsidRPr="00D03A10" w:rsidRDefault="00DD131B" w:rsidP="00DD131B">
      <w:pPr>
        <w:pStyle w:val="SingleTxt"/>
      </w:pPr>
      <w:r w:rsidRPr="00D03A10">
        <w:t>At its seventy-ninth session, the Committee approved the provisional agenda for its eightieth session.</w:t>
      </w:r>
    </w:p>
    <w:p w14:paraId="59E89B1B" w14:textId="4B934548" w:rsidR="00E15120" w:rsidRPr="00D03A10" w:rsidRDefault="00E15120" w:rsidP="00E15120">
      <w:pPr>
        <w:pStyle w:val="SingleTxt"/>
        <w:spacing w:after="0" w:line="120" w:lineRule="exact"/>
        <w:rPr>
          <w:sz w:val="10"/>
        </w:rPr>
      </w:pPr>
    </w:p>
    <w:p w14:paraId="72861478" w14:textId="77777777" w:rsidR="00DD131B" w:rsidRPr="00D03A10" w:rsidRDefault="00DD131B" w:rsidP="00E151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03A10">
        <w:rPr>
          <w:lang w:val="en-GB"/>
        </w:rPr>
        <w:tab/>
        <w:t>3.</w:t>
      </w:r>
      <w:r w:rsidRPr="00D03A10">
        <w:rPr>
          <w:lang w:val="en-GB"/>
        </w:rPr>
        <w:tab/>
        <w:t>Report of the Chair on activities undertaken between the seventy-ninth and eightieth sessions of the Committee</w:t>
      </w:r>
    </w:p>
    <w:p w14:paraId="1CCC2905" w14:textId="013144F1" w:rsidR="00DD131B" w:rsidRPr="00D03A10" w:rsidRDefault="00DD131B" w:rsidP="00E15120">
      <w:pPr>
        <w:pStyle w:val="SingleTxt"/>
        <w:spacing w:after="0" w:line="120" w:lineRule="exact"/>
        <w:rPr>
          <w:sz w:val="10"/>
        </w:rPr>
      </w:pPr>
    </w:p>
    <w:p w14:paraId="5F4E6E2B" w14:textId="77777777" w:rsidR="00DD131B" w:rsidRPr="00D03A10" w:rsidRDefault="00DD131B" w:rsidP="00DD131B">
      <w:pPr>
        <w:pStyle w:val="SingleTxt"/>
      </w:pPr>
      <w:r w:rsidRPr="00D03A10">
        <w:t>The Chair will provide a briefing to the Committee on activities and events having occurred since the previous session that had a bearing on the work of the Committee.</w:t>
      </w:r>
    </w:p>
    <w:p w14:paraId="5EE56127" w14:textId="44EEB803" w:rsidR="00DD131B" w:rsidRPr="00D03A10" w:rsidRDefault="00DD131B" w:rsidP="00E15120">
      <w:pPr>
        <w:pStyle w:val="SingleTxt"/>
        <w:spacing w:after="0" w:line="120" w:lineRule="exact"/>
        <w:rPr>
          <w:sz w:val="10"/>
        </w:rPr>
      </w:pPr>
    </w:p>
    <w:p w14:paraId="20CD06D6" w14:textId="77777777" w:rsidR="00DD131B" w:rsidRPr="00D03A10" w:rsidRDefault="00DD131B" w:rsidP="00E15120">
      <w:pPr>
        <w:pStyle w:val="H4"/>
        <w:ind w:right="1260"/>
      </w:pPr>
      <w:r w:rsidRPr="00D03A10">
        <w:tab/>
      </w:r>
      <w:r w:rsidRPr="00D03A10">
        <w:tab/>
        <w:t>Documentation</w:t>
      </w:r>
    </w:p>
    <w:p w14:paraId="748C0845" w14:textId="0B3ACB2A" w:rsidR="00DD131B" w:rsidRPr="00D03A10" w:rsidRDefault="00DD131B" w:rsidP="00E15120">
      <w:pPr>
        <w:pStyle w:val="SingleTxt"/>
        <w:spacing w:after="0" w:line="120" w:lineRule="exact"/>
        <w:rPr>
          <w:sz w:val="10"/>
        </w:rPr>
      </w:pPr>
    </w:p>
    <w:p w14:paraId="3B2638AD" w14:textId="20B8AC32" w:rsidR="00DD131B" w:rsidRPr="00D03A10" w:rsidRDefault="00DD131B" w:rsidP="00DD131B">
      <w:pPr>
        <w:pStyle w:val="SingleTxt"/>
      </w:pPr>
      <w:r w:rsidRPr="00D03A10">
        <w:t>Annotated provisional agenda (</w:t>
      </w:r>
      <w:r w:rsidR="00273C9F" w:rsidRPr="00D03A10">
        <w:t>CEDAW/C/80/1</w:t>
      </w:r>
      <w:r w:rsidRPr="00D03A10">
        <w:t>)</w:t>
      </w:r>
    </w:p>
    <w:p w14:paraId="44591732" w14:textId="735269DE" w:rsidR="00DD131B" w:rsidRPr="00D03A10" w:rsidRDefault="00DD131B" w:rsidP="00E15120">
      <w:pPr>
        <w:pStyle w:val="SingleTxt"/>
        <w:spacing w:after="0" w:line="120" w:lineRule="exact"/>
        <w:rPr>
          <w:sz w:val="10"/>
        </w:rPr>
      </w:pPr>
    </w:p>
    <w:p w14:paraId="28DBA48B" w14:textId="77777777" w:rsidR="00DD131B" w:rsidRPr="00D03A10" w:rsidRDefault="00DD131B" w:rsidP="00E151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03A10">
        <w:rPr>
          <w:lang w:val="en-GB"/>
        </w:rPr>
        <w:tab/>
        <w:t>4.</w:t>
      </w:r>
      <w:r w:rsidRPr="00D03A10">
        <w:rPr>
          <w:lang w:val="en-GB"/>
        </w:rPr>
        <w:tab/>
        <w:t>Consideration of reports submitted by States parties under article 18 of the Convention on the Elimination of All Forms of Discrimination against Women</w:t>
      </w:r>
    </w:p>
    <w:p w14:paraId="0D443800" w14:textId="12424E0C" w:rsidR="00DD131B" w:rsidRPr="00D03A10" w:rsidRDefault="00DD131B" w:rsidP="00E15120">
      <w:pPr>
        <w:pStyle w:val="SingleTxt"/>
        <w:spacing w:after="0" w:line="120" w:lineRule="exact"/>
        <w:rPr>
          <w:sz w:val="10"/>
        </w:rPr>
      </w:pPr>
    </w:p>
    <w:p w14:paraId="0D2500C4" w14:textId="77777777" w:rsidR="00DD131B" w:rsidRPr="00D03A10" w:rsidRDefault="00DD131B" w:rsidP="00DD131B">
      <w:pPr>
        <w:pStyle w:val="SingleTxt"/>
      </w:pPr>
      <w:r w:rsidRPr="00D03A10">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5F9B0B7C" w14:textId="77777777" w:rsidR="00DD131B" w:rsidRPr="00D03A10" w:rsidRDefault="00DD131B" w:rsidP="00DD131B">
      <w:pPr>
        <w:pStyle w:val="SingleTxt"/>
      </w:pPr>
      <w:r w:rsidRPr="00D03A10">
        <w:t>The reports of the following States parties are scheduled to be considered at the eightieth session of the Committee: Ecuador, Egypt, Indonesia, Kyrgyzstan, Maldives, Nicaragua, Russian Federation, South Africa, South Sudan, Sweden and Yemen.</w:t>
      </w:r>
    </w:p>
    <w:p w14:paraId="5A147B4C" w14:textId="77777777" w:rsidR="00DD131B" w:rsidRPr="00D03A10" w:rsidRDefault="00DD131B" w:rsidP="00DD131B">
      <w:pPr>
        <w:pStyle w:val="SingleTxt"/>
      </w:pPr>
      <w:r w:rsidRPr="00D03A10">
        <w:t xml:space="preserve">Rule 51 of the rules of procedure provides that representatives of a State party shall be present at meetings of the Committee when the report of that State party is being </w:t>
      </w:r>
      <w:bookmarkStart w:id="1" w:name="BeginPage"/>
      <w:bookmarkEnd w:id="1"/>
      <w:r w:rsidRPr="00D03A10">
        <w:t>examined and shall participate in discussions and answer questions concerning the report.</w:t>
      </w:r>
    </w:p>
    <w:p w14:paraId="5ECAF7FC" w14:textId="77777777" w:rsidR="00DD131B" w:rsidRPr="00D03A10" w:rsidRDefault="00DD131B" w:rsidP="00DD131B">
      <w:pPr>
        <w:pStyle w:val="SingleTxt"/>
      </w:pPr>
      <w:r w:rsidRPr="00D03A10">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2B987589" w14:textId="14CA6403" w:rsidR="00DD131B" w:rsidRPr="00D03A10" w:rsidRDefault="00DD131B" w:rsidP="00DD131B">
      <w:pPr>
        <w:pStyle w:val="SingleTxt"/>
      </w:pPr>
      <w:r w:rsidRPr="00D03A10">
        <w:t>A pre-sessional working group of the Committee is convened before each session to prepare lists of issues and questions relating to reports for transmission to States parties before the meetings at which their reports are to be considered. The pre</w:t>
      </w:r>
      <w:r w:rsidR="00273C9F" w:rsidRPr="00D03A10">
        <w:noBreakHyphen/>
      </w:r>
      <w:r w:rsidRPr="00D03A10">
        <w:t>sessional working group for the eightieth session met remotely from 1 to 3 and on 5 March 2021. The report of the pre-sessional working group (</w:t>
      </w:r>
      <w:hyperlink r:id="rId16" w:history="1">
        <w:r w:rsidRPr="00D03A10">
          <w:rPr>
            <w:rStyle w:val="Hyperlink"/>
          </w:rPr>
          <w:t>CEDAW/C/PSWG/80/1</w:t>
        </w:r>
      </w:hyperlink>
      <w:r w:rsidRPr="00D03A10">
        <w:t>) and the replies of States parties to the relevant lists of issues and questions will be before the Committee.</w:t>
      </w:r>
    </w:p>
    <w:p w14:paraId="2FC22A4E" w14:textId="46DDC090" w:rsidR="006A0D9C" w:rsidRPr="00D03A10" w:rsidRDefault="006A0D9C" w:rsidP="006A0D9C">
      <w:pPr>
        <w:pStyle w:val="SingleTxt"/>
        <w:spacing w:after="0" w:line="120" w:lineRule="exact"/>
        <w:rPr>
          <w:sz w:val="10"/>
        </w:rPr>
      </w:pPr>
    </w:p>
    <w:p w14:paraId="12E1CD55" w14:textId="77777777" w:rsidR="00DD131B" w:rsidRPr="00D03A10" w:rsidRDefault="00DD131B" w:rsidP="0082309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ind w:left="1267" w:right="1267" w:hanging="1267"/>
        <w:rPr>
          <w:lang w:val="en-GB"/>
        </w:rPr>
      </w:pPr>
      <w:r w:rsidRPr="00D03A10">
        <w:rPr>
          <w:lang w:val="en-GB"/>
        </w:rPr>
        <w:tab/>
      </w:r>
      <w:r w:rsidRPr="00D03A10">
        <w:rPr>
          <w:lang w:val="en-GB"/>
        </w:rPr>
        <w:tab/>
        <w:t>Documentation</w:t>
      </w:r>
    </w:p>
    <w:p w14:paraId="65E7D10C" w14:textId="094BB43F" w:rsidR="006A0D9C" w:rsidRPr="00D03A10" w:rsidRDefault="006A0D9C" w:rsidP="000553CC">
      <w:pPr>
        <w:pStyle w:val="SingleTxt"/>
        <w:keepNext/>
        <w:keepLines/>
        <w:spacing w:after="0" w:line="100" w:lineRule="exact"/>
        <w:rPr>
          <w:sz w:val="10"/>
        </w:rPr>
      </w:pPr>
    </w:p>
    <w:p w14:paraId="7B8EF112" w14:textId="2BA7F828" w:rsidR="00DD131B" w:rsidRPr="00D03A10" w:rsidRDefault="00DD131B" w:rsidP="00823090">
      <w:pPr>
        <w:pStyle w:val="H4"/>
        <w:spacing w:line="230" w:lineRule="exact"/>
      </w:pPr>
      <w:r w:rsidRPr="00D03A10">
        <w:tab/>
      </w:r>
      <w:r w:rsidRPr="00D03A10">
        <w:tab/>
        <w:t>Reports</w:t>
      </w:r>
    </w:p>
    <w:p w14:paraId="75261D03" w14:textId="52340210" w:rsidR="006A0D9C" w:rsidRPr="00D03A10" w:rsidRDefault="006A0D9C" w:rsidP="000553CC">
      <w:pPr>
        <w:pStyle w:val="SingleTxt"/>
        <w:keepNext/>
        <w:keepLines/>
        <w:spacing w:after="0" w:line="100" w:lineRule="exact"/>
        <w:rPr>
          <w:sz w:val="10"/>
        </w:rPr>
      </w:pPr>
    </w:p>
    <w:p w14:paraId="35C32C69" w14:textId="336B7E9D" w:rsidR="00DD131B" w:rsidRPr="00D03A10" w:rsidRDefault="00DD131B" w:rsidP="00273C9F">
      <w:pPr>
        <w:pStyle w:val="SingleTxt"/>
        <w:keepNext/>
        <w:keepLines/>
        <w:spacing w:after="100"/>
      </w:pPr>
      <w:r w:rsidRPr="00D03A10">
        <w:t>Tenth periodic report of Ecuador, submitted under the simplified reporting procedure (</w:t>
      </w:r>
      <w:hyperlink r:id="rId17" w:history="1">
        <w:r w:rsidRPr="00D03A10">
          <w:rPr>
            <w:rStyle w:val="Hyperlink"/>
          </w:rPr>
          <w:t>CEDAW/C/ECU/10</w:t>
        </w:r>
      </w:hyperlink>
      <w:r w:rsidRPr="00D03A10">
        <w:t>)</w:t>
      </w:r>
    </w:p>
    <w:p w14:paraId="1B8B8F24" w14:textId="3DE5175D" w:rsidR="00DD131B" w:rsidRPr="00D03A10" w:rsidRDefault="00DD131B" w:rsidP="00902DC8">
      <w:pPr>
        <w:pStyle w:val="SingleTxt"/>
        <w:spacing w:after="100"/>
        <w:jc w:val="left"/>
      </w:pPr>
      <w:r w:rsidRPr="00D03A10">
        <w:t>Combined eighth to tenth periodic reports of Egypt (</w:t>
      </w:r>
      <w:hyperlink r:id="rId18" w:history="1">
        <w:r w:rsidRPr="00D03A10">
          <w:rPr>
            <w:rStyle w:val="Hyperlink"/>
          </w:rPr>
          <w:t>CEDAW/C/EGY/8-10</w:t>
        </w:r>
      </w:hyperlink>
      <w:r w:rsidRPr="00D03A10">
        <w:t>)</w:t>
      </w:r>
    </w:p>
    <w:p w14:paraId="53FF0722" w14:textId="18BE2BD2" w:rsidR="00DD131B" w:rsidRPr="00D03A10" w:rsidRDefault="00DD131B" w:rsidP="00902DC8">
      <w:pPr>
        <w:pStyle w:val="SingleTxt"/>
        <w:jc w:val="left"/>
      </w:pPr>
      <w:r w:rsidRPr="00D03A10">
        <w:t>Eighth periodic report of Indonesia (</w:t>
      </w:r>
      <w:hyperlink r:id="rId19" w:history="1">
        <w:r w:rsidRPr="00D03A10">
          <w:rPr>
            <w:rStyle w:val="Hyperlink"/>
          </w:rPr>
          <w:t>CEDAW/C/IDN/8</w:t>
        </w:r>
      </w:hyperlink>
      <w:r w:rsidRPr="00D03A10">
        <w:t>)</w:t>
      </w:r>
    </w:p>
    <w:p w14:paraId="79C17FE3" w14:textId="52A3D361" w:rsidR="00DD131B" w:rsidRPr="00D03A10" w:rsidRDefault="00DD131B" w:rsidP="00902DC8">
      <w:pPr>
        <w:pStyle w:val="SingleTxt"/>
        <w:jc w:val="left"/>
      </w:pPr>
      <w:r w:rsidRPr="00D03A10">
        <w:t>Fifth periodic report of Kyrgyzstan (</w:t>
      </w:r>
      <w:hyperlink r:id="rId20" w:history="1">
        <w:r w:rsidRPr="00D03A10">
          <w:rPr>
            <w:rStyle w:val="Hyperlink"/>
          </w:rPr>
          <w:t>CEDAW/C/KGZ/5</w:t>
        </w:r>
      </w:hyperlink>
      <w:r w:rsidRPr="00D03A10">
        <w:t>)</w:t>
      </w:r>
    </w:p>
    <w:p w14:paraId="0F540DD2" w14:textId="71F12400" w:rsidR="00DD131B" w:rsidRPr="00D03A10" w:rsidRDefault="00DD131B" w:rsidP="00902DC8">
      <w:pPr>
        <w:pStyle w:val="SingleTxt"/>
        <w:jc w:val="left"/>
      </w:pPr>
      <w:r w:rsidRPr="00D03A10">
        <w:t>Sixth periodic report of Maldives (</w:t>
      </w:r>
      <w:hyperlink r:id="rId21" w:history="1">
        <w:r w:rsidRPr="00D03A10">
          <w:rPr>
            <w:rStyle w:val="Hyperlink"/>
          </w:rPr>
          <w:t>CEDAW/C/MDV/6</w:t>
        </w:r>
      </w:hyperlink>
      <w:r w:rsidRPr="00D03A10">
        <w:t>)</w:t>
      </w:r>
    </w:p>
    <w:p w14:paraId="26A2E990" w14:textId="4AFF0631" w:rsidR="00DD131B" w:rsidRPr="00D03A10" w:rsidRDefault="00DD131B" w:rsidP="00902DC8">
      <w:pPr>
        <w:pStyle w:val="SingleTxt"/>
        <w:jc w:val="left"/>
      </w:pPr>
      <w:r w:rsidRPr="00D03A10">
        <w:t>Combined seventh to tenth periodic reports of Nicaragua (</w:t>
      </w:r>
      <w:hyperlink r:id="rId22" w:history="1">
        <w:r w:rsidRPr="00D03A10">
          <w:rPr>
            <w:rStyle w:val="Hyperlink"/>
          </w:rPr>
          <w:t>CEDAW/C/NIC/7-10</w:t>
        </w:r>
      </w:hyperlink>
      <w:r w:rsidRPr="00D03A10">
        <w:t>)</w:t>
      </w:r>
    </w:p>
    <w:p w14:paraId="52E6FC99" w14:textId="13627427" w:rsidR="00DD131B" w:rsidRPr="00D03A10" w:rsidRDefault="00DD131B" w:rsidP="00902DC8">
      <w:pPr>
        <w:pStyle w:val="SingleTxt"/>
        <w:jc w:val="left"/>
      </w:pPr>
      <w:r w:rsidRPr="00D03A10">
        <w:t>Ninth periodic report of the Russian Federation (</w:t>
      </w:r>
      <w:hyperlink r:id="rId23" w:history="1">
        <w:r w:rsidRPr="00D03A10">
          <w:rPr>
            <w:rStyle w:val="Hyperlink"/>
          </w:rPr>
          <w:t>CEDAW/C/RUS/9</w:t>
        </w:r>
      </w:hyperlink>
      <w:r w:rsidRPr="00D03A10">
        <w:t xml:space="preserve"> and </w:t>
      </w:r>
      <w:hyperlink r:id="rId24" w:history="1">
        <w:r w:rsidRPr="00D03A10">
          <w:rPr>
            <w:rStyle w:val="Hyperlink"/>
          </w:rPr>
          <w:t>CEDAW/C/RUS/9/Corr.1</w:t>
        </w:r>
      </w:hyperlink>
      <w:r w:rsidRPr="00D03A10">
        <w:t>)</w:t>
      </w:r>
    </w:p>
    <w:p w14:paraId="027557C5" w14:textId="430EAAB3" w:rsidR="00DD131B" w:rsidRPr="00D03A10" w:rsidRDefault="00DD131B" w:rsidP="00902DC8">
      <w:pPr>
        <w:pStyle w:val="SingleTxt"/>
        <w:jc w:val="left"/>
      </w:pPr>
      <w:r w:rsidRPr="00D03A10">
        <w:t>Fifth periodic report of South Africa (</w:t>
      </w:r>
      <w:hyperlink r:id="rId25" w:history="1">
        <w:r w:rsidRPr="00D03A10">
          <w:rPr>
            <w:rStyle w:val="Hyperlink"/>
          </w:rPr>
          <w:t>CEDAW/C/ZAF/5</w:t>
        </w:r>
      </w:hyperlink>
      <w:r w:rsidRPr="00D03A10">
        <w:t>)</w:t>
      </w:r>
    </w:p>
    <w:p w14:paraId="6AB4E067" w14:textId="24B76727" w:rsidR="00DD131B" w:rsidRPr="00D03A10" w:rsidRDefault="00DD131B" w:rsidP="00902DC8">
      <w:pPr>
        <w:pStyle w:val="SingleTxt"/>
        <w:jc w:val="left"/>
      </w:pPr>
      <w:r w:rsidRPr="00D03A10">
        <w:t>Initial report of South Sudan (</w:t>
      </w:r>
      <w:hyperlink r:id="rId26" w:history="1">
        <w:r w:rsidRPr="00D03A10">
          <w:rPr>
            <w:rStyle w:val="Hyperlink"/>
          </w:rPr>
          <w:t>CEDAW/C/SSD/1</w:t>
        </w:r>
      </w:hyperlink>
      <w:r w:rsidRPr="00D03A10">
        <w:t>)</w:t>
      </w:r>
    </w:p>
    <w:p w14:paraId="3811C655" w14:textId="2AFCF9A4" w:rsidR="00DD131B" w:rsidRPr="00D03A10" w:rsidRDefault="00DD131B" w:rsidP="00902DC8">
      <w:pPr>
        <w:pStyle w:val="SingleTxt"/>
        <w:jc w:val="left"/>
      </w:pPr>
      <w:r w:rsidRPr="00D03A10">
        <w:t>Tenth periodic report of Sweden, submitted under the simplified reporting procedure (</w:t>
      </w:r>
      <w:hyperlink r:id="rId27" w:history="1">
        <w:r w:rsidRPr="00D03A10">
          <w:rPr>
            <w:rStyle w:val="Hyperlink"/>
          </w:rPr>
          <w:t>CEDAW/C/SWE/10</w:t>
        </w:r>
      </w:hyperlink>
      <w:r w:rsidRPr="00D03A10">
        <w:t>)</w:t>
      </w:r>
    </w:p>
    <w:p w14:paraId="1CF27F7A" w14:textId="4601E471" w:rsidR="00DD131B" w:rsidRPr="00D03A10" w:rsidRDefault="00DD131B" w:rsidP="00902DC8">
      <w:pPr>
        <w:pStyle w:val="SingleTxt"/>
        <w:spacing w:after="100"/>
        <w:jc w:val="left"/>
      </w:pPr>
      <w:r w:rsidRPr="00D03A10">
        <w:t>Combined seventh and eighth periodic reports of Yemen (</w:t>
      </w:r>
      <w:hyperlink r:id="rId28" w:history="1">
        <w:r w:rsidRPr="00D03A10">
          <w:rPr>
            <w:rStyle w:val="Hyperlink"/>
          </w:rPr>
          <w:t>CEDAW/C/YEM/7-8</w:t>
        </w:r>
      </w:hyperlink>
      <w:r w:rsidRPr="00D03A10">
        <w:t>)</w:t>
      </w:r>
    </w:p>
    <w:p w14:paraId="0210E0AF" w14:textId="5C883C57" w:rsidR="006A0D9C" w:rsidRPr="00D03A10" w:rsidRDefault="006A0D9C" w:rsidP="000553CC">
      <w:pPr>
        <w:pStyle w:val="SingleTxt"/>
        <w:spacing w:after="0" w:line="100" w:lineRule="exact"/>
        <w:rPr>
          <w:sz w:val="10"/>
        </w:rPr>
      </w:pPr>
    </w:p>
    <w:p w14:paraId="1E112192" w14:textId="77777777" w:rsidR="00DD131B" w:rsidRPr="00D03A10" w:rsidRDefault="00DD131B" w:rsidP="00823090">
      <w:pPr>
        <w:pStyle w:val="H4"/>
        <w:spacing w:line="230" w:lineRule="exact"/>
      </w:pPr>
      <w:r w:rsidRPr="00D03A10">
        <w:tab/>
      </w:r>
      <w:r w:rsidRPr="00D03A10">
        <w:tab/>
        <w:t>Lists of issues and questions</w:t>
      </w:r>
    </w:p>
    <w:p w14:paraId="62B88002" w14:textId="5B13B254" w:rsidR="006A0D9C" w:rsidRPr="00D03A10" w:rsidRDefault="006A0D9C" w:rsidP="000553CC">
      <w:pPr>
        <w:pStyle w:val="SingleTxt"/>
        <w:spacing w:after="0" w:line="100" w:lineRule="exact"/>
        <w:rPr>
          <w:sz w:val="10"/>
        </w:rPr>
      </w:pPr>
    </w:p>
    <w:p w14:paraId="1241A500" w14:textId="51A5910D" w:rsidR="00DD131B" w:rsidRPr="00D03A10" w:rsidRDefault="00DD131B" w:rsidP="00902DC8">
      <w:pPr>
        <w:pStyle w:val="SingleTxt"/>
        <w:jc w:val="left"/>
      </w:pPr>
      <w:r w:rsidRPr="00D03A10">
        <w:t>Ecuador (</w:t>
      </w:r>
      <w:hyperlink r:id="rId29" w:history="1">
        <w:r w:rsidRPr="00D03A10">
          <w:rPr>
            <w:rStyle w:val="Hyperlink"/>
          </w:rPr>
          <w:t>CEDAW/C/ECU/QPR/10</w:t>
        </w:r>
      </w:hyperlink>
      <w:r w:rsidRPr="00D03A10">
        <w:t>)</w:t>
      </w:r>
    </w:p>
    <w:p w14:paraId="7B63A4FF" w14:textId="57BA7CEF" w:rsidR="00DD131B" w:rsidRPr="00D03A10" w:rsidRDefault="00DD131B" w:rsidP="00902DC8">
      <w:pPr>
        <w:pStyle w:val="SingleTxt"/>
        <w:jc w:val="left"/>
      </w:pPr>
      <w:r w:rsidRPr="00D03A10">
        <w:t>Egypt (</w:t>
      </w:r>
      <w:hyperlink r:id="rId30" w:history="1">
        <w:r w:rsidRPr="00D03A10">
          <w:rPr>
            <w:rStyle w:val="Hyperlink"/>
          </w:rPr>
          <w:t>CEDAW/C/EGY/Q/8-10</w:t>
        </w:r>
      </w:hyperlink>
      <w:r w:rsidRPr="00D03A10">
        <w:t>)</w:t>
      </w:r>
    </w:p>
    <w:p w14:paraId="38BDCD16" w14:textId="2857B52B" w:rsidR="00DD131B" w:rsidRPr="00D03A10" w:rsidRDefault="00DD131B" w:rsidP="00902DC8">
      <w:pPr>
        <w:pStyle w:val="SingleTxt"/>
        <w:jc w:val="left"/>
      </w:pPr>
      <w:r w:rsidRPr="00D03A10">
        <w:t>Indonesia (</w:t>
      </w:r>
      <w:hyperlink r:id="rId31" w:history="1">
        <w:r w:rsidRPr="00D03A10">
          <w:rPr>
            <w:rStyle w:val="Hyperlink"/>
          </w:rPr>
          <w:t>CEDAW/C/IDN/Q/8</w:t>
        </w:r>
      </w:hyperlink>
      <w:r w:rsidRPr="00D03A10">
        <w:t>)</w:t>
      </w:r>
    </w:p>
    <w:p w14:paraId="6471A7F8" w14:textId="47CDEC04" w:rsidR="00DD131B" w:rsidRPr="00D03A10" w:rsidRDefault="00DD131B" w:rsidP="00902DC8">
      <w:pPr>
        <w:pStyle w:val="SingleTxt"/>
        <w:jc w:val="left"/>
      </w:pPr>
      <w:r w:rsidRPr="00D03A10">
        <w:t>Kyrgyzstan (</w:t>
      </w:r>
      <w:hyperlink r:id="rId32" w:history="1">
        <w:r w:rsidRPr="00D03A10">
          <w:rPr>
            <w:rStyle w:val="Hyperlink"/>
          </w:rPr>
          <w:t>CEDAW/C/KGZ/Q/5</w:t>
        </w:r>
      </w:hyperlink>
      <w:r w:rsidRPr="00D03A10">
        <w:t>)</w:t>
      </w:r>
    </w:p>
    <w:p w14:paraId="7745D345" w14:textId="41E4348A" w:rsidR="00DD131B" w:rsidRPr="00D03A10" w:rsidRDefault="00DD131B" w:rsidP="00902DC8">
      <w:pPr>
        <w:pStyle w:val="SingleTxt"/>
        <w:jc w:val="left"/>
      </w:pPr>
      <w:r w:rsidRPr="00D03A10">
        <w:t>Maldives (</w:t>
      </w:r>
      <w:hyperlink r:id="rId33" w:history="1">
        <w:r w:rsidRPr="00D03A10">
          <w:rPr>
            <w:rStyle w:val="Hyperlink"/>
          </w:rPr>
          <w:t>CEDAW/C/MDV/Q/6</w:t>
        </w:r>
      </w:hyperlink>
      <w:r w:rsidRPr="00D03A10">
        <w:t>)</w:t>
      </w:r>
    </w:p>
    <w:p w14:paraId="4CC6F9C6" w14:textId="6AC058DD" w:rsidR="00DD131B" w:rsidRPr="00D03A10" w:rsidRDefault="00DD131B" w:rsidP="00902DC8">
      <w:pPr>
        <w:pStyle w:val="SingleTxt"/>
        <w:jc w:val="left"/>
      </w:pPr>
      <w:r w:rsidRPr="00D03A10">
        <w:t>Nicaragua (</w:t>
      </w:r>
      <w:hyperlink r:id="rId34" w:history="1">
        <w:r w:rsidRPr="00D03A10">
          <w:rPr>
            <w:rStyle w:val="Hyperlink"/>
          </w:rPr>
          <w:t>CEDAW/C/NIC/Q/7-10</w:t>
        </w:r>
      </w:hyperlink>
      <w:r w:rsidRPr="00D03A10">
        <w:t>)</w:t>
      </w:r>
    </w:p>
    <w:p w14:paraId="0868F694" w14:textId="701E021B" w:rsidR="00DD131B" w:rsidRPr="00D03A10" w:rsidRDefault="00DD131B" w:rsidP="00902DC8">
      <w:pPr>
        <w:pStyle w:val="SingleTxt"/>
        <w:jc w:val="left"/>
      </w:pPr>
      <w:r w:rsidRPr="00D03A10">
        <w:t>Russian Federation (</w:t>
      </w:r>
      <w:hyperlink r:id="rId35" w:history="1">
        <w:r w:rsidRPr="00D03A10">
          <w:rPr>
            <w:rStyle w:val="Hyperlink"/>
          </w:rPr>
          <w:t>CEDAW/C/RUS/Q/9</w:t>
        </w:r>
      </w:hyperlink>
      <w:r w:rsidRPr="00D03A10">
        <w:t>)</w:t>
      </w:r>
    </w:p>
    <w:p w14:paraId="3DC8307B" w14:textId="4A43AE42" w:rsidR="00DD131B" w:rsidRPr="00D03A10" w:rsidRDefault="00DD131B" w:rsidP="00902DC8">
      <w:pPr>
        <w:pStyle w:val="SingleTxt"/>
        <w:jc w:val="left"/>
      </w:pPr>
      <w:r w:rsidRPr="00D03A10">
        <w:t>South Africa (</w:t>
      </w:r>
      <w:hyperlink r:id="rId36" w:history="1">
        <w:r w:rsidRPr="00D03A10">
          <w:rPr>
            <w:rStyle w:val="Hyperlink"/>
          </w:rPr>
          <w:t>CEDAW/C/ZAF/Q/5</w:t>
        </w:r>
      </w:hyperlink>
      <w:r w:rsidRPr="00D03A10">
        <w:t>)</w:t>
      </w:r>
    </w:p>
    <w:p w14:paraId="43F8B8AC" w14:textId="2180FBE9" w:rsidR="00DD131B" w:rsidRPr="00D03A10" w:rsidRDefault="00DD131B" w:rsidP="00902DC8">
      <w:pPr>
        <w:pStyle w:val="SingleTxt"/>
        <w:jc w:val="left"/>
      </w:pPr>
      <w:r w:rsidRPr="00D03A10">
        <w:t>South Sudan (</w:t>
      </w:r>
      <w:hyperlink r:id="rId37" w:history="1">
        <w:r w:rsidRPr="00D03A10">
          <w:rPr>
            <w:rStyle w:val="Hyperlink"/>
          </w:rPr>
          <w:t>CEDAW/C/SSD/Q/1</w:t>
        </w:r>
      </w:hyperlink>
      <w:r w:rsidRPr="00D03A10">
        <w:t>)</w:t>
      </w:r>
    </w:p>
    <w:p w14:paraId="37D17E18" w14:textId="6C4CDCA1" w:rsidR="00DD131B" w:rsidRPr="00D03A10" w:rsidRDefault="00DD131B" w:rsidP="00902DC8">
      <w:pPr>
        <w:pStyle w:val="SingleTxt"/>
        <w:jc w:val="left"/>
      </w:pPr>
      <w:r w:rsidRPr="00D03A10">
        <w:t>Sweden (</w:t>
      </w:r>
      <w:hyperlink r:id="rId38" w:history="1">
        <w:r w:rsidRPr="00D03A10">
          <w:rPr>
            <w:rStyle w:val="Hyperlink"/>
          </w:rPr>
          <w:t>CEDAW/C/SWE/QPR/10</w:t>
        </w:r>
      </w:hyperlink>
      <w:r w:rsidRPr="00D03A10">
        <w:t>)</w:t>
      </w:r>
    </w:p>
    <w:p w14:paraId="7ADF2FDD" w14:textId="5BB8F529" w:rsidR="00DD131B" w:rsidRPr="00D03A10" w:rsidRDefault="00DD131B" w:rsidP="00902DC8">
      <w:pPr>
        <w:pStyle w:val="SingleTxt"/>
        <w:spacing w:after="100"/>
        <w:jc w:val="left"/>
      </w:pPr>
      <w:r w:rsidRPr="00D03A10">
        <w:t>Yemen (</w:t>
      </w:r>
      <w:hyperlink r:id="rId39" w:history="1">
        <w:r w:rsidRPr="00D03A10">
          <w:rPr>
            <w:rStyle w:val="Hyperlink"/>
          </w:rPr>
          <w:t>CEDAW/C/YEM/Q/7-8/Rev.1</w:t>
        </w:r>
      </w:hyperlink>
      <w:r w:rsidRPr="00D03A10">
        <w:t>)</w:t>
      </w:r>
    </w:p>
    <w:p w14:paraId="1300F445" w14:textId="26A7B703" w:rsidR="006A0D9C" w:rsidRPr="00D03A10" w:rsidRDefault="006A0D9C" w:rsidP="000553CC">
      <w:pPr>
        <w:pStyle w:val="SingleTxt"/>
        <w:spacing w:after="0" w:line="100" w:lineRule="exact"/>
        <w:rPr>
          <w:sz w:val="10"/>
        </w:rPr>
      </w:pPr>
    </w:p>
    <w:p w14:paraId="5F3C269F" w14:textId="77777777" w:rsidR="00DD131B" w:rsidRPr="00D03A10" w:rsidRDefault="00DD131B" w:rsidP="00823090">
      <w:pPr>
        <w:pStyle w:val="H4"/>
        <w:spacing w:line="230" w:lineRule="exact"/>
      </w:pPr>
      <w:r w:rsidRPr="00D03A10">
        <w:tab/>
      </w:r>
      <w:r w:rsidRPr="00D03A10">
        <w:tab/>
        <w:t>Replies to the lists of issues and questions</w:t>
      </w:r>
    </w:p>
    <w:p w14:paraId="6D10A33A" w14:textId="3252CBE0" w:rsidR="006A0D9C" w:rsidRPr="00D03A10" w:rsidRDefault="006A0D9C" w:rsidP="000553CC">
      <w:pPr>
        <w:pStyle w:val="SingleTxt"/>
        <w:spacing w:after="0" w:line="100" w:lineRule="exact"/>
        <w:rPr>
          <w:sz w:val="10"/>
        </w:rPr>
      </w:pPr>
    </w:p>
    <w:p w14:paraId="21A28CFC" w14:textId="61A21CA7" w:rsidR="00DD131B" w:rsidRPr="00D03A10" w:rsidRDefault="00DD131B" w:rsidP="00902DC8">
      <w:pPr>
        <w:pStyle w:val="SingleTxt"/>
        <w:jc w:val="left"/>
      </w:pPr>
      <w:r w:rsidRPr="00D03A10">
        <w:t>Egypt (</w:t>
      </w:r>
      <w:hyperlink r:id="rId40" w:history="1">
        <w:r w:rsidRPr="00D03A10">
          <w:rPr>
            <w:rStyle w:val="Hyperlink"/>
          </w:rPr>
          <w:t>CEDAW/C/EGY/RQ/8-10</w:t>
        </w:r>
      </w:hyperlink>
      <w:r w:rsidRPr="00D03A10">
        <w:t>)</w:t>
      </w:r>
    </w:p>
    <w:p w14:paraId="7407769C" w14:textId="23322F0D" w:rsidR="00DD131B" w:rsidRPr="00D03A10" w:rsidRDefault="00DD131B" w:rsidP="00902DC8">
      <w:pPr>
        <w:pStyle w:val="SingleTxt"/>
        <w:jc w:val="left"/>
      </w:pPr>
      <w:r w:rsidRPr="00D03A10">
        <w:t>Indonesia (</w:t>
      </w:r>
      <w:hyperlink r:id="rId41" w:history="1">
        <w:r w:rsidRPr="00D03A10">
          <w:rPr>
            <w:rStyle w:val="Hyperlink"/>
          </w:rPr>
          <w:t>CEDAW/C/IDN/RQ/8</w:t>
        </w:r>
      </w:hyperlink>
      <w:r w:rsidRPr="00D03A10">
        <w:t>)</w:t>
      </w:r>
    </w:p>
    <w:p w14:paraId="5D5E416C" w14:textId="5743CD47" w:rsidR="00DD131B" w:rsidRPr="00D03A10" w:rsidRDefault="00DD131B" w:rsidP="00902DC8">
      <w:pPr>
        <w:pStyle w:val="SingleTxt"/>
        <w:jc w:val="left"/>
      </w:pPr>
      <w:r w:rsidRPr="00D03A10">
        <w:t>Kyrgyzstan (</w:t>
      </w:r>
      <w:hyperlink r:id="rId42" w:history="1">
        <w:r w:rsidRPr="00D03A10">
          <w:rPr>
            <w:rStyle w:val="Hyperlink"/>
          </w:rPr>
          <w:t>CEDAW/C/KGZ/RQ/5</w:t>
        </w:r>
      </w:hyperlink>
      <w:r w:rsidRPr="00D03A10">
        <w:t>)</w:t>
      </w:r>
    </w:p>
    <w:p w14:paraId="0400A4BB" w14:textId="5F27088A" w:rsidR="00DD131B" w:rsidRPr="00D03A10" w:rsidRDefault="00DD131B" w:rsidP="00902DC8">
      <w:pPr>
        <w:pStyle w:val="SingleTxt"/>
        <w:jc w:val="left"/>
      </w:pPr>
      <w:r w:rsidRPr="00D03A10">
        <w:t>Maldives (</w:t>
      </w:r>
      <w:hyperlink r:id="rId43" w:history="1">
        <w:r w:rsidRPr="00D03A10">
          <w:rPr>
            <w:rStyle w:val="Hyperlink"/>
          </w:rPr>
          <w:t>CEDAW/C/MDV/RQ/6</w:t>
        </w:r>
      </w:hyperlink>
      <w:r w:rsidRPr="00D03A10">
        <w:t>)</w:t>
      </w:r>
    </w:p>
    <w:p w14:paraId="27BC3AE7" w14:textId="777F779D" w:rsidR="00DD131B" w:rsidRPr="00D03A10" w:rsidRDefault="00DD131B" w:rsidP="00902DC8">
      <w:pPr>
        <w:pStyle w:val="SingleTxt"/>
        <w:jc w:val="left"/>
      </w:pPr>
      <w:r w:rsidRPr="00D03A10">
        <w:t>Nicaragua (</w:t>
      </w:r>
      <w:hyperlink r:id="rId44" w:history="1">
        <w:r w:rsidRPr="00D03A10">
          <w:rPr>
            <w:rStyle w:val="Hyperlink"/>
          </w:rPr>
          <w:t>CEDAW/C/NIC/RQ/7-10</w:t>
        </w:r>
      </w:hyperlink>
      <w:r w:rsidRPr="00D03A10">
        <w:t>)</w:t>
      </w:r>
    </w:p>
    <w:p w14:paraId="7B2C86C2" w14:textId="701CA7EF" w:rsidR="00DD131B" w:rsidRPr="00D03A10" w:rsidRDefault="00DD131B" w:rsidP="00902DC8">
      <w:pPr>
        <w:pStyle w:val="SingleTxt"/>
        <w:jc w:val="left"/>
      </w:pPr>
      <w:r w:rsidRPr="00D03A10">
        <w:t>Russian Federation (</w:t>
      </w:r>
      <w:hyperlink r:id="rId45" w:history="1">
        <w:r w:rsidRPr="00D03A10">
          <w:rPr>
            <w:rStyle w:val="Hyperlink"/>
          </w:rPr>
          <w:t>CEDAW/C/RUS/RQ/9</w:t>
        </w:r>
      </w:hyperlink>
      <w:r w:rsidRPr="00D03A10">
        <w:t>)</w:t>
      </w:r>
    </w:p>
    <w:p w14:paraId="763AAE52" w14:textId="16637D3A" w:rsidR="00DD131B" w:rsidRPr="00D03A10" w:rsidRDefault="00DD131B" w:rsidP="00902DC8">
      <w:pPr>
        <w:pStyle w:val="SingleTxt"/>
        <w:jc w:val="left"/>
      </w:pPr>
      <w:r w:rsidRPr="00D03A10">
        <w:t>South Africa (</w:t>
      </w:r>
      <w:hyperlink r:id="rId46" w:history="1">
        <w:r w:rsidRPr="00D03A10">
          <w:rPr>
            <w:rStyle w:val="Hyperlink"/>
          </w:rPr>
          <w:t>CEDAW/C/ZAF/RQ/5</w:t>
        </w:r>
      </w:hyperlink>
      <w:r w:rsidRPr="00D03A10">
        <w:t>)</w:t>
      </w:r>
    </w:p>
    <w:p w14:paraId="443E64B8" w14:textId="01C7E83A" w:rsidR="00DD131B" w:rsidRPr="00D03A10" w:rsidRDefault="00DD131B" w:rsidP="00902DC8">
      <w:pPr>
        <w:pStyle w:val="SingleTxt"/>
        <w:spacing w:after="100"/>
        <w:jc w:val="left"/>
      </w:pPr>
      <w:r w:rsidRPr="00D03A10">
        <w:t>South Sudan (</w:t>
      </w:r>
      <w:hyperlink r:id="rId47" w:history="1">
        <w:r w:rsidRPr="00D03A10">
          <w:rPr>
            <w:rStyle w:val="Hyperlink"/>
          </w:rPr>
          <w:t>CEDAW/C/SSD/RQ/1</w:t>
        </w:r>
      </w:hyperlink>
      <w:r w:rsidRPr="00D03A10">
        <w:t>)</w:t>
      </w:r>
    </w:p>
    <w:p w14:paraId="28AAB419" w14:textId="6D24977D" w:rsidR="00DD131B" w:rsidRPr="00D03A10" w:rsidRDefault="00DD131B" w:rsidP="00902DC8">
      <w:pPr>
        <w:pStyle w:val="SingleTxt"/>
        <w:jc w:val="left"/>
      </w:pPr>
      <w:r w:rsidRPr="00D03A10">
        <w:t>Yemen (</w:t>
      </w:r>
      <w:hyperlink r:id="rId48" w:history="1">
        <w:r w:rsidRPr="00D03A10">
          <w:rPr>
            <w:rStyle w:val="Hyperlink"/>
          </w:rPr>
          <w:t>CEDAW/C/YEM/RQ/7-8</w:t>
        </w:r>
      </w:hyperlink>
      <w:r w:rsidRPr="00D03A10">
        <w:t>)</w:t>
      </w:r>
    </w:p>
    <w:p w14:paraId="23828BA6" w14:textId="77777777" w:rsidR="00DD131B" w:rsidRPr="00D03A10" w:rsidRDefault="00DD131B" w:rsidP="006A0D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03A10">
        <w:rPr>
          <w:lang w:val="en-GB"/>
        </w:rPr>
        <w:tab/>
        <w:t>5.</w:t>
      </w:r>
      <w:r w:rsidRPr="00D03A10">
        <w:rPr>
          <w:lang w:val="en-GB"/>
        </w:rPr>
        <w:tab/>
        <w:t>Follow-up to the consideration of reports submitted by States parties under article 18 of the Convention</w:t>
      </w:r>
    </w:p>
    <w:p w14:paraId="623414F4" w14:textId="7D194112" w:rsidR="00DD131B" w:rsidRPr="00D03A10" w:rsidRDefault="00DD131B" w:rsidP="006A0D9C">
      <w:pPr>
        <w:pStyle w:val="SingleTxt"/>
        <w:spacing w:after="0" w:line="120" w:lineRule="exact"/>
        <w:rPr>
          <w:sz w:val="10"/>
        </w:rPr>
      </w:pPr>
    </w:p>
    <w:p w14:paraId="0314B095" w14:textId="77777777" w:rsidR="00DD131B" w:rsidRPr="00D03A10" w:rsidRDefault="00DD131B" w:rsidP="00DD131B">
      <w:pPr>
        <w:pStyle w:val="SingleTxt"/>
      </w:pPr>
      <w:r w:rsidRPr="00D03A10">
        <w:t>The Committee will discuss matters relating to follow-up to concluding observations.</w:t>
      </w:r>
    </w:p>
    <w:p w14:paraId="4BC6F2BC" w14:textId="1D936662" w:rsidR="00DD131B" w:rsidRPr="00D03A10" w:rsidRDefault="00DD131B" w:rsidP="006A0D9C">
      <w:pPr>
        <w:pStyle w:val="SingleTxt"/>
        <w:spacing w:after="0" w:line="120" w:lineRule="exact"/>
        <w:rPr>
          <w:sz w:val="10"/>
        </w:rPr>
      </w:pPr>
    </w:p>
    <w:p w14:paraId="2A5AEF64" w14:textId="77777777" w:rsidR="00DD131B" w:rsidRPr="00D03A10" w:rsidRDefault="00DD131B" w:rsidP="006A0D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03A10">
        <w:rPr>
          <w:lang w:val="en-GB"/>
        </w:rPr>
        <w:tab/>
        <w:t>6.</w:t>
      </w:r>
      <w:r w:rsidRPr="00D03A10">
        <w:rPr>
          <w:lang w:val="en-GB"/>
        </w:rPr>
        <w:tab/>
        <w:t>Implementation of articles 21 and 22 of the Convention</w:t>
      </w:r>
    </w:p>
    <w:p w14:paraId="7D9E98AE" w14:textId="292B4489" w:rsidR="00DD131B" w:rsidRPr="00D03A10" w:rsidRDefault="00DD131B" w:rsidP="006A0D9C">
      <w:pPr>
        <w:pStyle w:val="SingleTxt"/>
        <w:spacing w:after="0" w:line="120" w:lineRule="exact"/>
        <w:rPr>
          <w:sz w:val="10"/>
        </w:rPr>
      </w:pPr>
    </w:p>
    <w:p w14:paraId="485444BF" w14:textId="77777777" w:rsidR="00DD131B" w:rsidRPr="00D03A10" w:rsidRDefault="00DD131B" w:rsidP="00DD131B">
      <w:pPr>
        <w:pStyle w:val="SingleTxt"/>
      </w:pPr>
      <w:r w:rsidRPr="00D03A10">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63DE1ED6" w14:textId="77777777" w:rsidR="00DD131B" w:rsidRPr="00D03A10" w:rsidRDefault="00DD131B" w:rsidP="00DD131B">
      <w:pPr>
        <w:pStyle w:val="SingleTxt"/>
      </w:pPr>
      <w:r w:rsidRPr="00D03A10">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5B51F492" w14:textId="3DFE91F0" w:rsidR="00DD131B" w:rsidRPr="00D03A10" w:rsidRDefault="00DD131B" w:rsidP="00B473C9">
      <w:pPr>
        <w:pStyle w:val="SingleTxt"/>
        <w:spacing w:after="0" w:line="120" w:lineRule="exact"/>
        <w:rPr>
          <w:sz w:val="10"/>
        </w:rPr>
      </w:pPr>
    </w:p>
    <w:p w14:paraId="72207667" w14:textId="77777777" w:rsidR="00DD131B" w:rsidRPr="00D03A10" w:rsidRDefault="00DD131B" w:rsidP="00B473C9">
      <w:pPr>
        <w:pStyle w:val="H4"/>
        <w:ind w:right="1260"/>
      </w:pPr>
      <w:r w:rsidRPr="00D03A10">
        <w:tab/>
      </w:r>
      <w:r w:rsidRPr="00D03A10">
        <w:tab/>
        <w:t>Documentation</w:t>
      </w:r>
    </w:p>
    <w:p w14:paraId="626B46CD" w14:textId="08469E03" w:rsidR="00DD131B" w:rsidRPr="00D03A10" w:rsidRDefault="00DD131B" w:rsidP="00B473C9">
      <w:pPr>
        <w:pStyle w:val="SingleTxt"/>
        <w:spacing w:after="0" w:line="120" w:lineRule="exact"/>
        <w:rPr>
          <w:sz w:val="10"/>
        </w:rPr>
      </w:pPr>
    </w:p>
    <w:p w14:paraId="48880A34" w14:textId="77777777" w:rsidR="00DD131B" w:rsidRPr="00D03A10" w:rsidRDefault="00DD131B" w:rsidP="00DD131B">
      <w:pPr>
        <w:pStyle w:val="SingleTxt"/>
      </w:pPr>
      <w:r w:rsidRPr="00D03A10">
        <w:t>Reports provided by the specialized agencies of the United Nations system on the implementation of the Convention in areas falling within the scope of their activities</w:t>
      </w:r>
    </w:p>
    <w:p w14:paraId="25FC3DAA" w14:textId="65AE3378" w:rsidR="00DD131B" w:rsidRPr="00D03A10" w:rsidRDefault="00DD131B" w:rsidP="00B473C9">
      <w:pPr>
        <w:pStyle w:val="SingleTxt"/>
        <w:spacing w:after="0" w:line="120" w:lineRule="exact"/>
        <w:rPr>
          <w:sz w:val="10"/>
        </w:rPr>
      </w:pPr>
    </w:p>
    <w:p w14:paraId="58D67541" w14:textId="77777777" w:rsidR="00DD131B" w:rsidRPr="00D03A10" w:rsidRDefault="00DD131B" w:rsidP="00B47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03A10">
        <w:rPr>
          <w:lang w:val="en-GB"/>
        </w:rPr>
        <w:tab/>
        <w:t>7.</w:t>
      </w:r>
      <w:r w:rsidRPr="00D03A10">
        <w:rPr>
          <w:lang w:val="en-GB"/>
        </w:rPr>
        <w:tab/>
        <w:t>Ways and means of expediting the work of the Committee</w:t>
      </w:r>
    </w:p>
    <w:p w14:paraId="365D17EE" w14:textId="08A950FF" w:rsidR="00DD131B" w:rsidRPr="00D03A10" w:rsidRDefault="00DD131B" w:rsidP="00B473C9">
      <w:pPr>
        <w:pStyle w:val="SingleTxt"/>
        <w:spacing w:after="0" w:line="120" w:lineRule="exact"/>
        <w:rPr>
          <w:sz w:val="10"/>
        </w:rPr>
      </w:pPr>
    </w:p>
    <w:p w14:paraId="2C6BCCB8" w14:textId="77777777" w:rsidR="00DD131B" w:rsidRPr="00D03A10" w:rsidRDefault="00DD131B" w:rsidP="00DD131B">
      <w:pPr>
        <w:pStyle w:val="SingleTxt"/>
      </w:pPr>
      <w:r w:rsidRPr="00D03A10">
        <w:t>The Committee will discuss matters relating to its methods of work.</w:t>
      </w:r>
    </w:p>
    <w:p w14:paraId="3E997EB8" w14:textId="0B54194B" w:rsidR="00DD131B" w:rsidRPr="00D03A10" w:rsidRDefault="00DD131B" w:rsidP="00B473C9">
      <w:pPr>
        <w:pStyle w:val="SingleTxt"/>
        <w:spacing w:after="0" w:line="120" w:lineRule="exact"/>
        <w:rPr>
          <w:sz w:val="10"/>
        </w:rPr>
      </w:pPr>
    </w:p>
    <w:p w14:paraId="219F2473" w14:textId="77777777" w:rsidR="00DD131B" w:rsidRPr="00D03A10" w:rsidRDefault="00DD131B" w:rsidP="00B47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03A10">
        <w:rPr>
          <w:lang w:val="en-GB"/>
        </w:rPr>
        <w:tab/>
        <w:t>8.</w:t>
      </w:r>
      <w:r w:rsidRPr="00D03A10">
        <w:rPr>
          <w:lang w:val="en-GB"/>
        </w:rPr>
        <w:tab/>
        <w:t>Activities of the Committee under the Optional Protocol to the Convention</w:t>
      </w:r>
    </w:p>
    <w:p w14:paraId="71460DD1" w14:textId="22E05CEA" w:rsidR="00DD131B" w:rsidRPr="00D03A10" w:rsidRDefault="00DD131B" w:rsidP="00B473C9">
      <w:pPr>
        <w:pStyle w:val="SingleTxt"/>
        <w:spacing w:after="0" w:line="120" w:lineRule="exact"/>
        <w:rPr>
          <w:sz w:val="10"/>
        </w:rPr>
      </w:pPr>
    </w:p>
    <w:p w14:paraId="278CF40D" w14:textId="77777777" w:rsidR="00DD131B" w:rsidRPr="00D03A10" w:rsidRDefault="00DD131B" w:rsidP="00DD131B">
      <w:pPr>
        <w:pStyle w:val="SingleTxt"/>
      </w:pPr>
      <w:r w:rsidRPr="00D03A10">
        <w:t>The fifty-first session of the Working Group on Communications under the Optional Protocol will be held from 13 to 15 October 2021 in Geneva.</w:t>
      </w:r>
    </w:p>
    <w:p w14:paraId="657B6A91" w14:textId="77777777" w:rsidR="00DD131B" w:rsidRPr="00D03A10" w:rsidRDefault="00DD131B" w:rsidP="00DD131B">
      <w:pPr>
        <w:pStyle w:val="SingleTxt"/>
      </w:pPr>
      <w:r w:rsidRPr="00D03A10">
        <w:t>The twentieth session of the Working Group on Inquiries under the Optional Protocol will be held on 14 and 15 October 2021 in Geneva.</w:t>
      </w:r>
    </w:p>
    <w:p w14:paraId="4AB42055" w14:textId="77777777" w:rsidR="00DD131B" w:rsidRPr="00D03A10" w:rsidRDefault="00DD131B" w:rsidP="00DD131B">
      <w:pPr>
        <w:pStyle w:val="SingleTxt"/>
      </w:pPr>
      <w:r w:rsidRPr="00D03A10">
        <w:t>At its eightieth session, the Committee will continue to implement its mandate under articles 2 and 8 of the Optional Protocol to the Convention.</w:t>
      </w:r>
    </w:p>
    <w:p w14:paraId="7B4926AE" w14:textId="41855E97" w:rsidR="00DD131B" w:rsidRPr="00D03A10" w:rsidRDefault="00DD131B" w:rsidP="00B473C9">
      <w:pPr>
        <w:pStyle w:val="SingleTxt"/>
        <w:spacing w:after="0" w:line="120" w:lineRule="exact"/>
        <w:rPr>
          <w:sz w:val="10"/>
        </w:rPr>
      </w:pPr>
    </w:p>
    <w:p w14:paraId="405DDE31" w14:textId="77777777" w:rsidR="00DD131B" w:rsidRPr="00D03A10" w:rsidRDefault="00DD131B" w:rsidP="00B47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03A10">
        <w:rPr>
          <w:lang w:val="en-GB"/>
        </w:rPr>
        <w:tab/>
        <w:t>9.</w:t>
      </w:r>
      <w:r w:rsidRPr="00D03A10">
        <w:rPr>
          <w:lang w:val="en-GB"/>
        </w:rPr>
        <w:tab/>
        <w:t>Provisional agenda for the eighty-first session of the Committee</w:t>
      </w:r>
    </w:p>
    <w:p w14:paraId="6C21D6BD" w14:textId="47600606" w:rsidR="00DD131B" w:rsidRPr="00D03A10" w:rsidRDefault="00DD131B" w:rsidP="00B473C9">
      <w:pPr>
        <w:pStyle w:val="SingleTxt"/>
        <w:spacing w:after="0" w:line="120" w:lineRule="exact"/>
        <w:rPr>
          <w:sz w:val="10"/>
        </w:rPr>
      </w:pPr>
    </w:p>
    <w:p w14:paraId="693801CD" w14:textId="77777777" w:rsidR="00DD131B" w:rsidRPr="00D03A10" w:rsidRDefault="00DD131B" w:rsidP="00B473C9">
      <w:pPr>
        <w:pStyle w:val="H4"/>
        <w:ind w:right="1260"/>
      </w:pPr>
      <w:r w:rsidRPr="00D03A10">
        <w:tab/>
      </w:r>
      <w:r w:rsidRPr="00D03A10">
        <w:tab/>
        <w:t>Documentation</w:t>
      </w:r>
    </w:p>
    <w:p w14:paraId="24A9FA1A" w14:textId="612E5532" w:rsidR="00DD131B" w:rsidRPr="00D03A10" w:rsidRDefault="00DD131B" w:rsidP="00B473C9">
      <w:pPr>
        <w:pStyle w:val="SingleTxt"/>
        <w:spacing w:after="0" w:line="120" w:lineRule="exact"/>
        <w:rPr>
          <w:sz w:val="10"/>
        </w:rPr>
      </w:pPr>
    </w:p>
    <w:p w14:paraId="27EC8F1D" w14:textId="2FD48CE0" w:rsidR="00DD131B" w:rsidRPr="00D03A10" w:rsidRDefault="00DD131B" w:rsidP="00902DC8">
      <w:pPr>
        <w:pStyle w:val="SingleTxt"/>
        <w:jc w:val="left"/>
      </w:pPr>
      <w:r w:rsidRPr="00D03A10">
        <w:t>Annotated provisional agenda for the eighty-first session (</w:t>
      </w:r>
      <w:hyperlink r:id="rId49" w:history="1">
        <w:r w:rsidRPr="00D03A10">
          <w:rPr>
            <w:rStyle w:val="Hyperlink"/>
          </w:rPr>
          <w:t>CEDAW/C/81/1</w:t>
        </w:r>
      </w:hyperlink>
      <w:r w:rsidRPr="00D03A10">
        <w:t>)</w:t>
      </w:r>
    </w:p>
    <w:p w14:paraId="393B12F1" w14:textId="65CA9434" w:rsidR="00DD131B" w:rsidRPr="00D03A10" w:rsidRDefault="00DD131B" w:rsidP="00B473C9">
      <w:pPr>
        <w:pStyle w:val="SingleTxt"/>
        <w:spacing w:after="0" w:line="120" w:lineRule="exact"/>
        <w:rPr>
          <w:sz w:val="10"/>
        </w:rPr>
      </w:pPr>
    </w:p>
    <w:p w14:paraId="2A52855D" w14:textId="77777777" w:rsidR="00DD131B" w:rsidRPr="00D03A10" w:rsidRDefault="00DD131B" w:rsidP="00B47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03A10">
        <w:rPr>
          <w:lang w:val="en-GB"/>
        </w:rPr>
        <w:tab/>
        <w:t>10.</w:t>
      </w:r>
      <w:r w:rsidRPr="00D03A10">
        <w:rPr>
          <w:lang w:val="en-GB"/>
        </w:rPr>
        <w:tab/>
        <w:t>Adoption of the report of the Committee on its eightieth session</w:t>
      </w:r>
    </w:p>
    <w:p w14:paraId="40EAC65D" w14:textId="0C525AFB" w:rsidR="00B473C9" w:rsidRPr="00D03A10" w:rsidRDefault="00B473C9" w:rsidP="009D7208">
      <w:pPr>
        <w:pStyle w:val="SingleTxt"/>
      </w:pPr>
      <w:r w:rsidRPr="00D03A10">
        <w:rPr>
          <w:noProof/>
          <w:w w:val="100"/>
        </w:rPr>
        <mc:AlternateContent>
          <mc:Choice Requires="wps">
            <w:drawing>
              <wp:anchor distT="0" distB="0" distL="114300" distR="114300" simplePos="0" relativeHeight="251660288" behindDoc="0" locked="0" layoutInCell="1" allowOverlap="1" wp14:anchorId="4E790C06" wp14:editId="31234BF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A19F4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473C9" w:rsidRPr="00D03A10" w:rsidSect="00CF5E5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9-02T12:22:00Z" w:initials="Start">
    <w:p w14:paraId="7334A8F6" w14:textId="77777777" w:rsidR="009D7208" w:rsidRDefault="009D7208">
      <w:pPr>
        <w:pStyle w:val="CommentText"/>
      </w:pPr>
      <w:r>
        <w:rPr>
          <w:rStyle w:val="CommentReference"/>
        </w:rPr>
        <w:annotationRef/>
      </w:r>
      <w:r>
        <w:t>&lt;&lt;ODS JOB NO&gt;&gt;N2123955E&lt;&lt;ODS JOB NO&gt;&gt;</w:t>
      </w:r>
    </w:p>
    <w:p w14:paraId="0ED2AAC6" w14:textId="77777777" w:rsidR="009D7208" w:rsidRDefault="009D7208">
      <w:pPr>
        <w:pStyle w:val="CommentText"/>
      </w:pPr>
      <w:r>
        <w:t>&lt;&lt;ODS DOC SYMBOL1&gt;&gt;CEDAW/C/80/1&lt;&lt;ODS DOC SYMBOL1&gt;&gt;</w:t>
      </w:r>
    </w:p>
    <w:p w14:paraId="09EFFDFB" w14:textId="42EE2048" w:rsidR="009D7208" w:rsidRDefault="009D720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EFFDF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EFFDFB" w16cid:durableId="24DB408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D0FC6" w14:textId="77777777" w:rsidR="00B10F99" w:rsidRDefault="00B10F99" w:rsidP="00556720">
      <w:r>
        <w:separator/>
      </w:r>
    </w:p>
  </w:endnote>
  <w:endnote w:type="continuationSeparator" w:id="0">
    <w:p w14:paraId="4F1E0DD1" w14:textId="77777777" w:rsidR="00B10F99" w:rsidRDefault="00B10F9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7208" w14:paraId="1A1C8DF5" w14:textId="77777777" w:rsidTr="009D7208">
      <w:tc>
        <w:tcPr>
          <w:tcW w:w="4920" w:type="dxa"/>
          <w:shd w:val="clear" w:color="auto" w:fill="auto"/>
        </w:tcPr>
        <w:p w14:paraId="1F72126D" w14:textId="003F53C5" w:rsidR="009D7208" w:rsidRPr="009D7208" w:rsidRDefault="009D7208" w:rsidP="009D720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1A69">
            <w:rPr>
              <w:b w:val="0"/>
              <w:w w:val="103"/>
              <w:sz w:val="14"/>
            </w:rPr>
            <w:t>21-12059</w:t>
          </w:r>
          <w:r>
            <w:rPr>
              <w:b w:val="0"/>
              <w:w w:val="103"/>
              <w:sz w:val="14"/>
            </w:rPr>
            <w:fldChar w:fldCharType="end"/>
          </w:r>
        </w:p>
      </w:tc>
      <w:tc>
        <w:tcPr>
          <w:tcW w:w="4920" w:type="dxa"/>
          <w:shd w:val="clear" w:color="auto" w:fill="auto"/>
        </w:tcPr>
        <w:p w14:paraId="7639952B" w14:textId="66CE38E7" w:rsidR="009D7208" w:rsidRPr="009D7208" w:rsidRDefault="009D7208" w:rsidP="009D720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AA4AB5E" w14:textId="77777777" w:rsidR="009D7208" w:rsidRPr="009D7208" w:rsidRDefault="009D7208" w:rsidP="009D72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7208" w14:paraId="22AE1D23" w14:textId="77777777" w:rsidTr="009D7208">
      <w:tc>
        <w:tcPr>
          <w:tcW w:w="4920" w:type="dxa"/>
          <w:shd w:val="clear" w:color="auto" w:fill="auto"/>
        </w:tcPr>
        <w:p w14:paraId="7CF81325" w14:textId="050E2EFD" w:rsidR="009D7208" w:rsidRPr="009D7208" w:rsidRDefault="009D7208" w:rsidP="009D720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4036E5F" w14:textId="1E614615" w:rsidR="009D7208" w:rsidRPr="009D7208" w:rsidRDefault="009D7208" w:rsidP="009D720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1A69">
            <w:rPr>
              <w:b w:val="0"/>
              <w:w w:val="103"/>
              <w:sz w:val="14"/>
            </w:rPr>
            <w:t>21-12059</w:t>
          </w:r>
          <w:r>
            <w:rPr>
              <w:b w:val="0"/>
              <w:w w:val="103"/>
              <w:sz w:val="14"/>
            </w:rPr>
            <w:fldChar w:fldCharType="end"/>
          </w:r>
        </w:p>
      </w:tc>
    </w:tr>
  </w:tbl>
  <w:p w14:paraId="45610D02" w14:textId="77777777" w:rsidR="009D7208" w:rsidRPr="009D7208" w:rsidRDefault="009D7208" w:rsidP="009D72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9D7208" w14:paraId="7282ABE3" w14:textId="77777777" w:rsidTr="009D7208">
      <w:tc>
        <w:tcPr>
          <w:tcW w:w="3801" w:type="dxa"/>
        </w:tcPr>
        <w:p w14:paraId="7982D2A1" w14:textId="5EE7067D" w:rsidR="009D7208" w:rsidRDefault="009D7208" w:rsidP="009D7208">
          <w:pPr>
            <w:pStyle w:val="ReleaseDate0"/>
          </w:pPr>
          <w:r>
            <w:rPr>
              <w:noProof/>
            </w:rPr>
            <w:drawing>
              <wp:anchor distT="0" distB="0" distL="114300" distR="114300" simplePos="0" relativeHeight="251658240" behindDoc="0" locked="0" layoutInCell="1" allowOverlap="1" wp14:anchorId="49BC0CE4" wp14:editId="53A668CB">
                <wp:simplePos x="0" y="0"/>
                <wp:positionH relativeFrom="column">
                  <wp:posOffset>5458460</wp:posOffset>
                </wp:positionH>
                <wp:positionV relativeFrom="paragraph">
                  <wp:posOffset>-365760</wp:posOffset>
                </wp:positionV>
                <wp:extent cx="694690" cy="694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21-12059 (E)    0</w:t>
          </w:r>
          <w:r w:rsidR="00DD131B">
            <w:t>3</w:t>
          </w:r>
          <w:r>
            <w:t>0921</w:t>
          </w:r>
        </w:p>
        <w:p w14:paraId="61936CF8" w14:textId="2AD76572" w:rsidR="009D7208" w:rsidRPr="009D7208" w:rsidRDefault="009D7208" w:rsidP="009D720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*2112059*</w:t>
          </w:r>
        </w:p>
      </w:tc>
      <w:tc>
        <w:tcPr>
          <w:tcW w:w="4920" w:type="dxa"/>
        </w:tcPr>
        <w:p w14:paraId="6FC84EC4" w14:textId="6A8CEA5E" w:rsidR="009D7208" w:rsidRDefault="009D7208" w:rsidP="009D7208">
          <w:pPr>
            <w:pStyle w:val="Footer"/>
            <w:jc w:val="right"/>
            <w:rPr>
              <w:b w:val="0"/>
              <w:sz w:val="20"/>
            </w:rPr>
          </w:pPr>
          <w:r>
            <w:rPr>
              <w:b w:val="0"/>
              <w:sz w:val="20"/>
            </w:rPr>
            <w:drawing>
              <wp:inline distT="0" distB="0" distL="0" distR="0" wp14:anchorId="3B0814C1" wp14:editId="7C3AFB9F">
                <wp:extent cx="9296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D6324B5" w14:textId="77777777" w:rsidR="009D7208" w:rsidRPr="009D7208" w:rsidRDefault="009D7208" w:rsidP="009D720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21BD6" w14:textId="77777777" w:rsidR="00B10F99" w:rsidRDefault="00B10F99" w:rsidP="00556720">
      <w:r>
        <w:separator/>
      </w:r>
    </w:p>
  </w:footnote>
  <w:footnote w:type="continuationSeparator" w:id="0">
    <w:p w14:paraId="7571B071" w14:textId="77777777" w:rsidR="00B10F99" w:rsidRDefault="00B10F99"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D7208" w14:paraId="3A340191" w14:textId="77777777" w:rsidTr="009D7208">
      <w:trPr>
        <w:trHeight w:hRule="exact" w:val="864"/>
      </w:trPr>
      <w:tc>
        <w:tcPr>
          <w:tcW w:w="4920" w:type="dxa"/>
          <w:shd w:val="clear" w:color="auto" w:fill="auto"/>
          <w:vAlign w:val="bottom"/>
        </w:tcPr>
        <w:p w14:paraId="1FE3BD8F" w14:textId="65EBEDA8" w:rsidR="009D7208" w:rsidRPr="009D7208" w:rsidRDefault="009D7208" w:rsidP="009D7208">
          <w:pPr>
            <w:pStyle w:val="Header"/>
            <w:spacing w:after="80"/>
            <w:rPr>
              <w:b/>
            </w:rPr>
          </w:pPr>
          <w:r>
            <w:rPr>
              <w:b/>
            </w:rPr>
            <w:fldChar w:fldCharType="begin"/>
          </w:r>
          <w:r>
            <w:rPr>
              <w:b/>
            </w:rPr>
            <w:instrText xml:space="preserve"> DOCVARIABLE "sss1" \* MERGEFORMAT </w:instrText>
          </w:r>
          <w:r>
            <w:rPr>
              <w:b/>
            </w:rPr>
            <w:fldChar w:fldCharType="separate"/>
          </w:r>
          <w:r w:rsidR="002D1A69">
            <w:rPr>
              <w:b/>
            </w:rPr>
            <w:t>CEDAW/C/80/1</w:t>
          </w:r>
          <w:r>
            <w:rPr>
              <w:b/>
            </w:rPr>
            <w:fldChar w:fldCharType="end"/>
          </w:r>
        </w:p>
      </w:tc>
      <w:tc>
        <w:tcPr>
          <w:tcW w:w="4920" w:type="dxa"/>
          <w:shd w:val="clear" w:color="auto" w:fill="auto"/>
          <w:vAlign w:val="bottom"/>
        </w:tcPr>
        <w:p w14:paraId="7EEBE16D" w14:textId="77777777" w:rsidR="009D7208" w:rsidRDefault="009D7208" w:rsidP="009D7208">
          <w:pPr>
            <w:pStyle w:val="Header"/>
          </w:pPr>
        </w:p>
      </w:tc>
    </w:tr>
  </w:tbl>
  <w:p w14:paraId="42C65336" w14:textId="77777777" w:rsidR="009D7208" w:rsidRPr="009D7208" w:rsidRDefault="009D7208" w:rsidP="009D72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D7208" w14:paraId="30B4315E" w14:textId="77777777" w:rsidTr="009D7208">
      <w:trPr>
        <w:trHeight w:hRule="exact" w:val="864"/>
      </w:trPr>
      <w:tc>
        <w:tcPr>
          <w:tcW w:w="4920" w:type="dxa"/>
          <w:shd w:val="clear" w:color="auto" w:fill="auto"/>
          <w:vAlign w:val="bottom"/>
        </w:tcPr>
        <w:p w14:paraId="6C799416" w14:textId="77777777" w:rsidR="009D7208" w:rsidRDefault="009D7208" w:rsidP="009D7208">
          <w:pPr>
            <w:pStyle w:val="Header"/>
          </w:pPr>
        </w:p>
      </w:tc>
      <w:tc>
        <w:tcPr>
          <w:tcW w:w="4920" w:type="dxa"/>
          <w:shd w:val="clear" w:color="auto" w:fill="auto"/>
          <w:vAlign w:val="bottom"/>
        </w:tcPr>
        <w:p w14:paraId="0F32F380" w14:textId="2423FF2B" w:rsidR="009D7208" w:rsidRPr="009D7208" w:rsidRDefault="009D7208" w:rsidP="009D7208">
          <w:pPr>
            <w:pStyle w:val="Header"/>
            <w:spacing w:after="80"/>
            <w:jc w:val="right"/>
            <w:rPr>
              <w:b/>
            </w:rPr>
          </w:pPr>
          <w:r>
            <w:rPr>
              <w:b/>
            </w:rPr>
            <w:fldChar w:fldCharType="begin"/>
          </w:r>
          <w:r>
            <w:rPr>
              <w:b/>
            </w:rPr>
            <w:instrText xml:space="preserve"> DOCVARIABLE "sss1" \* MERGEFORMAT </w:instrText>
          </w:r>
          <w:r>
            <w:rPr>
              <w:b/>
            </w:rPr>
            <w:fldChar w:fldCharType="separate"/>
          </w:r>
          <w:r w:rsidR="002D1A69">
            <w:rPr>
              <w:b/>
            </w:rPr>
            <w:t>CEDAW/C/80/1</w:t>
          </w:r>
          <w:r>
            <w:rPr>
              <w:b/>
            </w:rPr>
            <w:fldChar w:fldCharType="end"/>
          </w:r>
        </w:p>
      </w:tc>
    </w:tr>
  </w:tbl>
  <w:p w14:paraId="17A7D6E9" w14:textId="77777777" w:rsidR="009D7208" w:rsidRPr="009D7208" w:rsidRDefault="009D7208" w:rsidP="009D72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D7208" w14:paraId="5C861179" w14:textId="77777777" w:rsidTr="009D7208">
      <w:trPr>
        <w:trHeight w:hRule="exact" w:val="864"/>
      </w:trPr>
      <w:tc>
        <w:tcPr>
          <w:tcW w:w="1267" w:type="dxa"/>
          <w:tcBorders>
            <w:bottom w:val="single" w:sz="4" w:space="0" w:color="auto"/>
          </w:tcBorders>
          <w:shd w:val="clear" w:color="auto" w:fill="auto"/>
          <w:vAlign w:val="bottom"/>
        </w:tcPr>
        <w:p w14:paraId="3A06E1EB" w14:textId="77777777" w:rsidR="009D7208" w:rsidRDefault="009D7208" w:rsidP="009D7208">
          <w:pPr>
            <w:pStyle w:val="Header"/>
            <w:spacing w:after="120"/>
          </w:pPr>
        </w:p>
      </w:tc>
      <w:tc>
        <w:tcPr>
          <w:tcW w:w="1872" w:type="dxa"/>
          <w:tcBorders>
            <w:bottom w:val="single" w:sz="4" w:space="0" w:color="auto"/>
          </w:tcBorders>
          <w:shd w:val="clear" w:color="auto" w:fill="auto"/>
          <w:vAlign w:val="bottom"/>
        </w:tcPr>
        <w:p w14:paraId="3515D99A" w14:textId="61877D4E" w:rsidR="009D7208" w:rsidRPr="009D7208" w:rsidRDefault="009D7208" w:rsidP="009D720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249ABA2" w14:textId="77777777" w:rsidR="009D7208" w:rsidRDefault="009D7208" w:rsidP="009D7208">
          <w:pPr>
            <w:pStyle w:val="Header"/>
            <w:spacing w:after="120"/>
          </w:pPr>
        </w:p>
      </w:tc>
      <w:tc>
        <w:tcPr>
          <w:tcW w:w="6466" w:type="dxa"/>
          <w:gridSpan w:val="4"/>
          <w:tcBorders>
            <w:bottom w:val="single" w:sz="4" w:space="0" w:color="auto"/>
          </w:tcBorders>
          <w:shd w:val="clear" w:color="auto" w:fill="auto"/>
          <w:vAlign w:val="bottom"/>
        </w:tcPr>
        <w:p w14:paraId="7F4A32A6" w14:textId="76268B61" w:rsidR="009D7208" w:rsidRPr="009D7208" w:rsidRDefault="009D7208" w:rsidP="009D7208">
          <w:pPr>
            <w:spacing w:after="80" w:line="240" w:lineRule="auto"/>
            <w:jc w:val="right"/>
            <w:rPr>
              <w:position w:val="-4"/>
            </w:rPr>
          </w:pPr>
          <w:r>
            <w:rPr>
              <w:position w:val="-4"/>
              <w:sz w:val="40"/>
            </w:rPr>
            <w:t>CEDAW</w:t>
          </w:r>
          <w:r>
            <w:rPr>
              <w:position w:val="-4"/>
            </w:rPr>
            <w:t>/C/80/1</w:t>
          </w:r>
        </w:p>
      </w:tc>
    </w:tr>
    <w:tr w:rsidR="009D7208" w:rsidRPr="009D7208" w14:paraId="68AD75A7" w14:textId="77777777" w:rsidTr="009D7208">
      <w:trPr>
        <w:gridAfter w:val="1"/>
        <w:wAfter w:w="15" w:type="dxa"/>
        <w:trHeight w:hRule="exact" w:val="2880"/>
      </w:trPr>
      <w:tc>
        <w:tcPr>
          <w:tcW w:w="1267" w:type="dxa"/>
          <w:tcBorders>
            <w:top w:val="single" w:sz="4" w:space="0" w:color="auto"/>
            <w:bottom w:val="single" w:sz="12" w:space="0" w:color="auto"/>
          </w:tcBorders>
          <w:shd w:val="clear" w:color="auto" w:fill="auto"/>
        </w:tcPr>
        <w:p w14:paraId="1E5942E0" w14:textId="47DE8884" w:rsidR="009D7208" w:rsidRPr="009D7208" w:rsidRDefault="009D7208" w:rsidP="009D7208">
          <w:pPr>
            <w:pStyle w:val="Header"/>
            <w:spacing w:before="120"/>
            <w:jc w:val="center"/>
          </w:pPr>
          <w:r>
            <w:t xml:space="preserve"> </w:t>
          </w:r>
          <w:r>
            <w:drawing>
              <wp:inline distT="0" distB="0" distL="0" distR="0" wp14:anchorId="3F281149" wp14:editId="3E65447E">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1673EC6" w14:textId="4E0171A3" w:rsidR="009D7208" w:rsidRPr="009D7208" w:rsidRDefault="009D7208" w:rsidP="009D720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0E022FF" w14:textId="77777777" w:rsidR="009D7208" w:rsidRPr="009D7208" w:rsidRDefault="009D7208" w:rsidP="009D7208">
          <w:pPr>
            <w:pStyle w:val="Header"/>
            <w:spacing w:before="109"/>
          </w:pPr>
        </w:p>
      </w:tc>
      <w:tc>
        <w:tcPr>
          <w:tcW w:w="3096" w:type="dxa"/>
          <w:tcBorders>
            <w:top w:val="single" w:sz="4" w:space="0" w:color="auto"/>
            <w:bottom w:val="single" w:sz="12" w:space="0" w:color="auto"/>
          </w:tcBorders>
          <w:shd w:val="clear" w:color="auto" w:fill="auto"/>
        </w:tcPr>
        <w:p w14:paraId="107F4FD7" w14:textId="77777777" w:rsidR="009D7208" w:rsidRDefault="009D7208" w:rsidP="009D7208">
          <w:pPr>
            <w:pStyle w:val="Publication"/>
            <w:spacing w:before="240"/>
            <w:rPr>
              <w:color w:val="010000"/>
            </w:rPr>
          </w:pPr>
          <w:r>
            <w:rPr>
              <w:color w:val="010000"/>
            </w:rPr>
            <w:t>Distr.: General</w:t>
          </w:r>
        </w:p>
        <w:p w14:paraId="0FA70536" w14:textId="77777777" w:rsidR="009D7208" w:rsidRDefault="009D7208" w:rsidP="009D7208">
          <w:r>
            <w:t>31 August 2021</w:t>
          </w:r>
        </w:p>
        <w:p w14:paraId="5ACE7C65" w14:textId="31F54621" w:rsidR="009D7208" w:rsidRDefault="009D7208" w:rsidP="009D7208"/>
        <w:p w14:paraId="1DDC021F" w14:textId="77777777" w:rsidR="009D7208" w:rsidRDefault="009D7208" w:rsidP="009D7208">
          <w:r>
            <w:t>Original: English</w:t>
          </w:r>
        </w:p>
        <w:p w14:paraId="41AB6E26" w14:textId="3F30DF86" w:rsidR="00DD131B" w:rsidRPr="009D7208" w:rsidRDefault="00DD131B" w:rsidP="009D7208">
          <w:r>
            <w:t>English, French and Spanish only</w:t>
          </w:r>
        </w:p>
      </w:tc>
    </w:tr>
  </w:tbl>
  <w:p w14:paraId="47E7A290" w14:textId="77777777" w:rsidR="009D7208" w:rsidRPr="009D7208" w:rsidRDefault="009D7208" w:rsidP="009D720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linkStyles/>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2059*"/>
    <w:docVar w:name="CreationDt" w:val="02/09/2021 12:22 PM"/>
    <w:docVar w:name="DocCategory" w:val="Doc"/>
    <w:docVar w:name="DocType" w:val="Final"/>
    <w:docVar w:name="DutyStation" w:val="New York"/>
    <w:docVar w:name="FooterJN" w:val="21-12059"/>
    <w:docVar w:name="jobn" w:val="21-12059 (E)"/>
    <w:docVar w:name="jobnDT" w:val="21-12059 (E)   020921"/>
    <w:docVar w:name="jobnDTDT" w:val="21-12059 (E)   020921   020921"/>
    <w:docVar w:name="JobNo" w:val="2112059E"/>
    <w:docVar w:name="JobNo2" w:val="2123955E"/>
    <w:docVar w:name="LocalDrive" w:val="-1"/>
    <w:docVar w:name="OandT" w:val=" "/>
    <w:docVar w:name="sss1" w:val="CEDAW/C/80/1"/>
    <w:docVar w:name="sss2" w:val="-"/>
    <w:docVar w:name="Symbol1" w:val="CEDAW/C/80/1"/>
    <w:docVar w:name="Symbol2" w:val="-"/>
  </w:docVars>
  <w:rsids>
    <w:rsidRoot w:val="00A5294C"/>
    <w:rsid w:val="00012805"/>
    <w:rsid w:val="0001325F"/>
    <w:rsid w:val="00017FCF"/>
    <w:rsid w:val="00024D1E"/>
    <w:rsid w:val="000408AB"/>
    <w:rsid w:val="00043831"/>
    <w:rsid w:val="000553CC"/>
    <w:rsid w:val="000B3288"/>
    <w:rsid w:val="000B5AFB"/>
    <w:rsid w:val="000C4C9C"/>
    <w:rsid w:val="0011766D"/>
    <w:rsid w:val="001A207A"/>
    <w:rsid w:val="001C22A4"/>
    <w:rsid w:val="001C66B8"/>
    <w:rsid w:val="001D06B7"/>
    <w:rsid w:val="001D79B0"/>
    <w:rsid w:val="002007C7"/>
    <w:rsid w:val="00200F9C"/>
    <w:rsid w:val="00201732"/>
    <w:rsid w:val="00214645"/>
    <w:rsid w:val="002706A2"/>
    <w:rsid w:val="00273C9F"/>
    <w:rsid w:val="002C633D"/>
    <w:rsid w:val="002D1A69"/>
    <w:rsid w:val="002D5AB8"/>
    <w:rsid w:val="002E09A8"/>
    <w:rsid w:val="00300B6A"/>
    <w:rsid w:val="003146ED"/>
    <w:rsid w:val="00346E64"/>
    <w:rsid w:val="00371A3B"/>
    <w:rsid w:val="003A0A16"/>
    <w:rsid w:val="003D159A"/>
    <w:rsid w:val="003E3B08"/>
    <w:rsid w:val="003E723B"/>
    <w:rsid w:val="003F25BA"/>
    <w:rsid w:val="00400851"/>
    <w:rsid w:val="0044179B"/>
    <w:rsid w:val="004856CD"/>
    <w:rsid w:val="00492ED8"/>
    <w:rsid w:val="004A199E"/>
    <w:rsid w:val="004A6554"/>
    <w:rsid w:val="004B0B18"/>
    <w:rsid w:val="004B4C46"/>
    <w:rsid w:val="004D17DB"/>
    <w:rsid w:val="00525648"/>
    <w:rsid w:val="0054091E"/>
    <w:rsid w:val="00556720"/>
    <w:rsid w:val="00564E7E"/>
    <w:rsid w:val="005A73F6"/>
    <w:rsid w:val="005C49C8"/>
    <w:rsid w:val="005F2F1C"/>
    <w:rsid w:val="00612131"/>
    <w:rsid w:val="00612565"/>
    <w:rsid w:val="006137E4"/>
    <w:rsid w:val="00636929"/>
    <w:rsid w:val="0064252E"/>
    <w:rsid w:val="00651750"/>
    <w:rsid w:val="00674235"/>
    <w:rsid w:val="006A0D9C"/>
    <w:rsid w:val="006D6278"/>
    <w:rsid w:val="006E19F3"/>
    <w:rsid w:val="006E2FA3"/>
    <w:rsid w:val="00707CAD"/>
    <w:rsid w:val="0071123F"/>
    <w:rsid w:val="00740915"/>
    <w:rsid w:val="00747697"/>
    <w:rsid w:val="00764DD9"/>
    <w:rsid w:val="00777887"/>
    <w:rsid w:val="007A4C14"/>
    <w:rsid w:val="007A620C"/>
    <w:rsid w:val="007F1EE6"/>
    <w:rsid w:val="00811400"/>
    <w:rsid w:val="00823090"/>
    <w:rsid w:val="00846C95"/>
    <w:rsid w:val="00846D29"/>
    <w:rsid w:val="00855FFA"/>
    <w:rsid w:val="008723C3"/>
    <w:rsid w:val="00886F5A"/>
    <w:rsid w:val="00890662"/>
    <w:rsid w:val="0089085F"/>
    <w:rsid w:val="008A156F"/>
    <w:rsid w:val="008F1C5D"/>
    <w:rsid w:val="00902DC8"/>
    <w:rsid w:val="00947922"/>
    <w:rsid w:val="009517EC"/>
    <w:rsid w:val="009B0245"/>
    <w:rsid w:val="009D7208"/>
    <w:rsid w:val="009E1969"/>
    <w:rsid w:val="00A20AC0"/>
    <w:rsid w:val="00A30DCB"/>
    <w:rsid w:val="00A5294C"/>
    <w:rsid w:val="00A67B69"/>
    <w:rsid w:val="00A73452"/>
    <w:rsid w:val="00A813C9"/>
    <w:rsid w:val="00A81678"/>
    <w:rsid w:val="00A93A73"/>
    <w:rsid w:val="00AA2E74"/>
    <w:rsid w:val="00AA31F4"/>
    <w:rsid w:val="00AB2BAB"/>
    <w:rsid w:val="00AC617F"/>
    <w:rsid w:val="00AE72A3"/>
    <w:rsid w:val="00B10F99"/>
    <w:rsid w:val="00B27E2C"/>
    <w:rsid w:val="00B40842"/>
    <w:rsid w:val="00B473C9"/>
    <w:rsid w:val="00BA666B"/>
    <w:rsid w:val="00BB5C7D"/>
    <w:rsid w:val="00BE196B"/>
    <w:rsid w:val="00BF5B27"/>
    <w:rsid w:val="00BF6BE0"/>
    <w:rsid w:val="00C779E4"/>
    <w:rsid w:val="00CD4AC4"/>
    <w:rsid w:val="00CF5E54"/>
    <w:rsid w:val="00D03A10"/>
    <w:rsid w:val="00D3100E"/>
    <w:rsid w:val="00D526E8"/>
    <w:rsid w:val="00D8107E"/>
    <w:rsid w:val="00D94A42"/>
    <w:rsid w:val="00DC7B16"/>
    <w:rsid w:val="00DD131B"/>
    <w:rsid w:val="00DD42F7"/>
    <w:rsid w:val="00E04B47"/>
    <w:rsid w:val="00E15120"/>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3CBC61C"/>
  <w15:chartTrackingRefBased/>
  <w15:docId w15:val="{5036E472-AA65-4673-9F23-BA862783A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A1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D03A1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03A10"/>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D03A10"/>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D03A1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D03A1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D03A1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03A1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03A10"/>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D03A10"/>
    <w:pPr>
      <w:outlineLvl w:val="8"/>
    </w:pPr>
    <w:rPr>
      <w:rFonts w:ascii="Cambria" w:eastAsia="Times New Roman" w:hAnsi="Cambria"/>
      <w:i/>
      <w:iCs/>
      <w:spacing w:val="5"/>
    </w:rPr>
  </w:style>
  <w:style w:type="character" w:default="1" w:styleId="DefaultParagraphFont">
    <w:name w:val="Default Paragraph Font"/>
    <w:uiPriority w:val="1"/>
    <w:semiHidden/>
    <w:unhideWhenUsed/>
    <w:rsid w:val="00D03A1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03A10"/>
  </w:style>
  <w:style w:type="paragraph" w:customStyle="1" w:styleId="7P">
    <w:name w:val="_ 7_ P"/>
    <w:basedOn w:val="Normal"/>
    <w:next w:val="Normal"/>
    <w:qFormat/>
    <w:rsid w:val="00D03A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D03A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03A10"/>
    <w:pPr>
      <w:spacing w:line="300" w:lineRule="exact"/>
      <w:ind w:left="0" w:right="0" w:firstLine="0"/>
    </w:pPr>
    <w:rPr>
      <w:spacing w:val="-2"/>
      <w:sz w:val="28"/>
    </w:rPr>
  </w:style>
  <w:style w:type="paragraph" w:customStyle="1" w:styleId="HM">
    <w:name w:val="_ H __M"/>
    <w:basedOn w:val="HCh"/>
    <w:next w:val="Normal"/>
    <w:rsid w:val="00D03A10"/>
    <w:pPr>
      <w:spacing w:line="360" w:lineRule="exact"/>
    </w:pPr>
    <w:rPr>
      <w:spacing w:val="-3"/>
      <w:w w:val="99"/>
      <w:sz w:val="34"/>
    </w:rPr>
  </w:style>
  <w:style w:type="paragraph" w:customStyle="1" w:styleId="H23">
    <w:name w:val="_ H_2/3"/>
    <w:basedOn w:val="Normal"/>
    <w:next w:val="Normal"/>
    <w:rsid w:val="00D03A10"/>
    <w:pPr>
      <w:outlineLvl w:val="1"/>
    </w:pPr>
    <w:rPr>
      <w:b/>
      <w:lang w:val="en-US"/>
    </w:rPr>
  </w:style>
  <w:style w:type="paragraph" w:customStyle="1" w:styleId="H4">
    <w:name w:val="_ H_4"/>
    <w:basedOn w:val="Normal"/>
    <w:next w:val="Normal"/>
    <w:rsid w:val="00D03A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03A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03A1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03A1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03A10"/>
    <w:pPr>
      <w:spacing w:line="540" w:lineRule="exact"/>
    </w:pPr>
    <w:rPr>
      <w:spacing w:val="-8"/>
      <w:w w:val="96"/>
      <w:sz w:val="57"/>
    </w:rPr>
  </w:style>
  <w:style w:type="paragraph" w:customStyle="1" w:styleId="SS">
    <w:name w:val="__S_S"/>
    <w:basedOn w:val="HCh"/>
    <w:next w:val="Normal"/>
    <w:rsid w:val="00D03A10"/>
    <w:pPr>
      <w:ind w:left="1267" w:right="1267"/>
    </w:pPr>
  </w:style>
  <w:style w:type="paragraph" w:customStyle="1" w:styleId="SingleTxt">
    <w:name w:val="__Single Txt"/>
    <w:basedOn w:val="Normal"/>
    <w:rsid w:val="00D03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03A1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D03A1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03A10"/>
    <w:pPr>
      <w:spacing w:line="240" w:lineRule="exact"/>
      <w:ind w:left="0" w:right="5040" w:firstLine="0"/>
      <w:outlineLvl w:val="1"/>
    </w:pPr>
    <w:rPr>
      <w:sz w:val="20"/>
    </w:rPr>
  </w:style>
  <w:style w:type="paragraph" w:styleId="BalloonText">
    <w:name w:val="Balloon Text"/>
    <w:basedOn w:val="Normal"/>
    <w:link w:val="BalloonTextChar"/>
    <w:semiHidden/>
    <w:rsid w:val="00D03A10"/>
    <w:rPr>
      <w:rFonts w:ascii="Tahoma" w:hAnsi="Tahoma" w:cs="Tahoma"/>
      <w:sz w:val="16"/>
      <w:szCs w:val="16"/>
    </w:rPr>
  </w:style>
  <w:style w:type="character" w:customStyle="1" w:styleId="BalloonTextChar">
    <w:name w:val="Balloon Text Char"/>
    <w:basedOn w:val="DefaultParagraphFont"/>
    <w:link w:val="BalloonText"/>
    <w:semiHidden/>
    <w:rsid w:val="00D03A1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03A10"/>
    <w:pPr>
      <w:numPr>
        <w:numId w:val="3"/>
      </w:numPr>
      <w:spacing w:after="120" w:line="240" w:lineRule="atLeast"/>
      <w:ind w:right="1267"/>
      <w:jc w:val="both"/>
    </w:pPr>
  </w:style>
  <w:style w:type="paragraph" w:customStyle="1" w:styleId="Bullet2">
    <w:name w:val="Bullet 2"/>
    <w:basedOn w:val="Normal"/>
    <w:qFormat/>
    <w:rsid w:val="00D03A10"/>
    <w:pPr>
      <w:numPr>
        <w:numId w:val="1"/>
      </w:numPr>
      <w:spacing w:after="120"/>
      <w:ind w:right="1264"/>
      <w:jc w:val="both"/>
    </w:pPr>
  </w:style>
  <w:style w:type="paragraph" w:customStyle="1" w:styleId="Bullet3">
    <w:name w:val="Bullet 3"/>
    <w:basedOn w:val="SingleTxt"/>
    <w:qFormat/>
    <w:rsid w:val="00D03A10"/>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03A10"/>
    <w:pPr>
      <w:spacing w:line="240" w:lineRule="auto"/>
    </w:pPr>
    <w:rPr>
      <w:b/>
      <w:bCs/>
      <w:color w:val="4F81BD"/>
      <w:sz w:val="18"/>
      <w:szCs w:val="18"/>
    </w:rPr>
  </w:style>
  <w:style w:type="character" w:styleId="CommentReference">
    <w:name w:val="annotation reference"/>
    <w:semiHidden/>
    <w:rsid w:val="00D03A10"/>
    <w:rPr>
      <w:sz w:val="6"/>
    </w:rPr>
  </w:style>
  <w:style w:type="paragraph" w:customStyle="1" w:styleId="Distribution">
    <w:name w:val="Distribution"/>
    <w:next w:val="Normal"/>
    <w:rsid w:val="00D03A1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03A1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03A1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03A1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03A10"/>
  </w:style>
  <w:style w:type="character" w:customStyle="1" w:styleId="EndnoteTextChar">
    <w:name w:val="Endnote Text Char"/>
    <w:basedOn w:val="DefaultParagraphFont"/>
    <w:link w:val="EndnoteText"/>
    <w:semiHidden/>
    <w:rsid w:val="00D03A1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03A1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03A1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03A1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03A10"/>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D03A1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03A10"/>
    <w:pPr>
      <w:spacing w:before="240"/>
    </w:pPr>
    <w:rPr>
      <w:b/>
      <w:spacing w:val="-2"/>
      <w:w w:val="100"/>
    </w:rPr>
  </w:style>
  <w:style w:type="paragraph" w:customStyle="1" w:styleId="HdChapterBdLg">
    <w:name w:val="Hd Chapter Bd Lg"/>
    <w:basedOn w:val="HdChapterBD"/>
    <w:next w:val="Normal"/>
    <w:qFormat/>
    <w:rsid w:val="00D03A10"/>
    <w:rPr>
      <w:spacing w:val="-3"/>
      <w:w w:val="99"/>
      <w:kern w:val="14"/>
      <w:sz w:val="34"/>
      <w:szCs w:val="34"/>
    </w:rPr>
  </w:style>
  <w:style w:type="paragraph" w:styleId="Header">
    <w:name w:val="header"/>
    <w:link w:val="HeaderChar"/>
    <w:rsid w:val="00D03A1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03A1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D03A10"/>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D03A10"/>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D03A10"/>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D03A10"/>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D03A10"/>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D03A10"/>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D03A10"/>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D03A10"/>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D03A10"/>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D03A10"/>
    <w:pPr>
      <w:keepNext/>
      <w:spacing w:before="190" w:line="270" w:lineRule="exact"/>
    </w:pPr>
    <w:rPr>
      <w:b/>
      <w:sz w:val="24"/>
    </w:rPr>
  </w:style>
  <w:style w:type="paragraph" w:customStyle="1" w:styleId="JournalHeading2">
    <w:name w:val="Journal_Heading2"/>
    <w:basedOn w:val="Normal"/>
    <w:next w:val="Normal"/>
    <w:qFormat/>
    <w:rsid w:val="00D03A10"/>
    <w:pPr>
      <w:keepNext/>
      <w:keepLines/>
      <w:spacing w:before="240"/>
      <w:outlineLvl w:val="1"/>
    </w:pPr>
    <w:rPr>
      <w:b/>
      <w:spacing w:val="2"/>
    </w:rPr>
  </w:style>
  <w:style w:type="paragraph" w:customStyle="1" w:styleId="JournalHeading4">
    <w:name w:val="Journal_Heading4"/>
    <w:basedOn w:val="Normal"/>
    <w:next w:val="Normal"/>
    <w:qFormat/>
    <w:rsid w:val="00D03A10"/>
    <w:pPr>
      <w:keepNext/>
      <w:keepLines/>
      <w:spacing w:before="240"/>
      <w:outlineLvl w:val="3"/>
    </w:pPr>
    <w:rPr>
      <w:i/>
    </w:rPr>
  </w:style>
  <w:style w:type="character" w:styleId="LineNumber">
    <w:name w:val="line number"/>
    <w:rsid w:val="00D03A10"/>
    <w:rPr>
      <w:sz w:val="14"/>
    </w:rPr>
  </w:style>
  <w:style w:type="paragraph" w:styleId="NoSpacing">
    <w:name w:val="No Spacing"/>
    <w:basedOn w:val="Normal"/>
    <w:uiPriority w:val="1"/>
    <w:rsid w:val="00D03A10"/>
    <w:pPr>
      <w:spacing w:line="240" w:lineRule="auto"/>
    </w:pPr>
  </w:style>
  <w:style w:type="paragraph" w:customStyle="1" w:styleId="NormalBullet">
    <w:name w:val="Normal Bullet"/>
    <w:basedOn w:val="Normal"/>
    <w:next w:val="Normal"/>
    <w:qFormat/>
    <w:rsid w:val="00D03A10"/>
    <w:pPr>
      <w:keepLines/>
      <w:numPr>
        <w:numId w:val="2"/>
      </w:numPr>
      <w:tabs>
        <w:tab w:val="left" w:pos="2218"/>
      </w:tabs>
      <w:spacing w:before="40" w:after="80"/>
      <w:ind w:right="302"/>
    </w:pPr>
  </w:style>
  <w:style w:type="paragraph" w:customStyle="1" w:styleId="NormalSchedule">
    <w:name w:val="Normal Schedule"/>
    <w:basedOn w:val="Normal"/>
    <w:next w:val="Normal"/>
    <w:qFormat/>
    <w:rsid w:val="00D03A10"/>
    <w:pPr>
      <w:tabs>
        <w:tab w:val="left" w:leader="dot" w:pos="2218"/>
        <w:tab w:val="left" w:pos="2707"/>
        <w:tab w:val="right" w:leader="dot" w:pos="9835"/>
      </w:tabs>
    </w:pPr>
  </w:style>
  <w:style w:type="paragraph" w:customStyle="1" w:styleId="Original">
    <w:name w:val="Original"/>
    <w:next w:val="Normal"/>
    <w:rsid w:val="00D03A1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03A1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D03A10"/>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03A10"/>
    <w:pPr>
      <w:tabs>
        <w:tab w:val="right" w:pos="9965"/>
      </w:tabs>
      <w:spacing w:line="210" w:lineRule="exact"/>
    </w:pPr>
    <w:rPr>
      <w:spacing w:val="5"/>
      <w:w w:val="104"/>
      <w:sz w:val="17"/>
    </w:rPr>
  </w:style>
  <w:style w:type="paragraph" w:customStyle="1" w:styleId="SmallX">
    <w:name w:val="SmallX"/>
    <w:basedOn w:val="Small"/>
    <w:next w:val="Normal"/>
    <w:rsid w:val="00D03A10"/>
    <w:pPr>
      <w:spacing w:line="180" w:lineRule="exact"/>
      <w:jc w:val="right"/>
    </w:pPr>
    <w:rPr>
      <w:spacing w:val="6"/>
      <w:w w:val="106"/>
      <w:sz w:val="14"/>
    </w:rPr>
  </w:style>
  <w:style w:type="paragraph" w:customStyle="1" w:styleId="TitleHCH">
    <w:name w:val="Title_H_CH"/>
    <w:basedOn w:val="H1"/>
    <w:next w:val="Normal"/>
    <w:qFormat/>
    <w:rsid w:val="00D03A10"/>
    <w:pPr>
      <w:spacing w:line="300" w:lineRule="exact"/>
      <w:ind w:left="0" w:right="0" w:firstLine="0"/>
    </w:pPr>
    <w:rPr>
      <w:spacing w:val="-2"/>
      <w:sz w:val="28"/>
    </w:rPr>
  </w:style>
  <w:style w:type="paragraph" w:customStyle="1" w:styleId="TitleH2">
    <w:name w:val="Title_H2"/>
    <w:basedOn w:val="Normal"/>
    <w:next w:val="Normal"/>
    <w:qFormat/>
    <w:rsid w:val="00D03A10"/>
    <w:pPr>
      <w:outlineLvl w:val="1"/>
    </w:pPr>
    <w:rPr>
      <w:b/>
    </w:rPr>
  </w:style>
  <w:style w:type="paragraph" w:styleId="TOCHeading">
    <w:name w:val="TOC Heading"/>
    <w:basedOn w:val="Heading1"/>
    <w:next w:val="Normal"/>
    <w:uiPriority w:val="39"/>
    <w:semiHidden/>
    <w:unhideWhenUsed/>
    <w:qFormat/>
    <w:rsid w:val="00D03A10"/>
    <w:pPr>
      <w:outlineLvl w:val="9"/>
    </w:pPr>
    <w:rPr>
      <w:rFonts w:eastAsiaTheme="majorEastAsia" w:cstheme="majorBidi"/>
      <w:lang w:bidi="en-US"/>
    </w:rPr>
  </w:style>
  <w:style w:type="paragraph" w:customStyle="1" w:styleId="XLarge">
    <w:name w:val="XLarge"/>
    <w:basedOn w:val="HM"/>
    <w:rsid w:val="00D03A10"/>
    <w:pPr>
      <w:spacing w:line="390" w:lineRule="exact"/>
    </w:pPr>
    <w:rPr>
      <w:spacing w:val="-4"/>
      <w:w w:val="98"/>
      <w:sz w:val="40"/>
    </w:rPr>
  </w:style>
  <w:style w:type="character" w:styleId="Hyperlink">
    <w:name w:val="Hyperlink"/>
    <w:basedOn w:val="DefaultParagraphFont"/>
    <w:rsid w:val="00D03A10"/>
    <w:rPr>
      <w:color w:val="0000FF"/>
      <w:u w:val="none"/>
    </w:rPr>
  </w:style>
  <w:style w:type="paragraph" w:styleId="PlainText">
    <w:name w:val="Plain Text"/>
    <w:basedOn w:val="Normal"/>
    <w:link w:val="PlainTextChar"/>
    <w:rsid w:val="00D03A1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03A10"/>
    <w:rPr>
      <w:rFonts w:ascii="Courier New" w:eastAsia="Times New Roman" w:hAnsi="Courier New" w:cs="Times New Roman"/>
      <w:sz w:val="20"/>
      <w:szCs w:val="20"/>
      <w:lang w:val="en-US" w:eastAsia="en-GB"/>
    </w:rPr>
  </w:style>
  <w:style w:type="paragraph" w:customStyle="1" w:styleId="ReleaseDate0">
    <w:name w:val="Release Date"/>
    <w:next w:val="Footer"/>
    <w:rsid w:val="00D03A1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03A10"/>
  </w:style>
  <w:style w:type="table" w:styleId="TableGrid">
    <w:name w:val="Table Grid"/>
    <w:basedOn w:val="TableNormal"/>
    <w:rsid w:val="00D03A1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D03A10"/>
    <w:pPr>
      <w:ind w:left="1267" w:right="1267" w:hanging="1267"/>
      <w:outlineLvl w:val="1"/>
    </w:pPr>
    <w:rPr>
      <w:b/>
    </w:rPr>
  </w:style>
  <w:style w:type="paragraph" w:customStyle="1" w:styleId="STitleM">
    <w:name w:val="S_Title_M"/>
    <w:basedOn w:val="Normal"/>
    <w:next w:val="Normal"/>
    <w:qFormat/>
    <w:rsid w:val="00D03A10"/>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D03A10"/>
    <w:pPr>
      <w:ind w:left="1264" w:right="1264"/>
    </w:pPr>
  </w:style>
  <w:style w:type="paragraph" w:customStyle="1" w:styleId="STitleL">
    <w:name w:val="S_Title_L"/>
    <w:basedOn w:val="SM"/>
    <w:next w:val="Normal"/>
    <w:qFormat/>
    <w:rsid w:val="00D03A10"/>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D03A10"/>
  </w:style>
  <w:style w:type="paragraph" w:customStyle="1" w:styleId="SRMeetingInfo">
    <w:name w:val="SR_Meeting_Info"/>
    <w:next w:val="Normal"/>
    <w:qFormat/>
    <w:rsid w:val="00D03A10"/>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D03A10"/>
    <w:rPr>
      <w:color w:val="0000FF"/>
      <w:u w:val="single"/>
    </w:rPr>
  </w:style>
  <w:style w:type="paragraph" w:styleId="NormalWeb">
    <w:name w:val="Normal (Web)"/>
    <w:basedOn w:val="Normal"/>
    <w:uiPriority w:val="99"/>
    <w:semiHidden/>
    <w:unhideWhenUsed/>
    <w:rsid w:val="00D03A10"/>
    <w:rPr>
      <w:sz w:val="24"/>
      <w:szCs w:val="24"/>
    </w:rPr>
  </w:style>
  <w:style w:type="paragraph" w:customStyle="1" w:styleId="SRContents">
    <w:name w:val="SR_Contents"/>
    <w:basedOn w:val="Normal"/>
    <w:qFormat/>
    <w:rsid w:val="00D03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D03A10"/>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D03A10"/>
    <w:pPr>
      <w:spacing w:line="240" w:lineRule="exact"/>
      <w:ind w:left="0" w:right="5040" w:firstLine="0"/>
      <w:outlineLvl w:val="1"/>
    </w:pPr>
    <w:rPr>
      <w:sz w:val="20"/>
    </w:rPr>
  </w:style>
  <w:style w:type="paragraph" w:customStyle="1" w:styleId="DecisionNumber">
    <w:name w:val="DecisionNumber"/>
    <w:basedOn w:val="TitleH1"/>
    <w:next w:val="Normal"/>
    <w:qFormat/>
    <w:rsid w:val="00D03A10"/>
    <w:pPr>
      <w:spacing w:line="240" w:lineRule="exact"/>
      <w:ind w:left="0" w:right="5040" w:firstLine="0"/>
      <w:outlineLvl w:val="1"/>
    </w:pPr>
    <w:rPr>
      <w:sz w:val="20"/>
    </w:rPr>
  </w:style>
  <w:style w:type="paragraph" w:customStyle="1" w:styleId="DecisionTitle">
    <w:name w:val="DecisionTitle"/>
    <w:basedOn w:val="TitleH1"/>
    <w:next w:val="Normal"/>
    <w:qFormat/>
    <w:rsid w:val="00D03A10"/>
    <w:pPr>
      <w:spacing w:line="240" w:lineRule="exact"/>
      <w:ind w:left="0" w:right="5040" w:firstLine="0"/>
      <w:outlineLvl w:val="1"/>
    </w:pPr>
    <w:rPr>
      <w:sz w:val="20"/>
    </w:rPr>
  </w:style>
  <w:style w:type="paragraph" w:customStyle="1" w:styleId="MeetingNumber">
    <w:name w:val="MeetingNumber"/>
    <w:basedOn w:val="TitleH1"/>
    <w:next w:val="Normal"/>
    <w:qFormat/>
    <w:rsid w:val="00D03A10"/>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D7208"/>
    <w:pPr>
      <w:spacing w:line="240" w:lineRule="auto"/>
    </w:pPr>
  </w:style>
  <w:style w:type="character" w:customStyle="1" w:styleId="CommentTextChar">
    <w:name w:val="Comment Text Char"/>
    <w:basedOn w:val="DefaultParagraphFont"/>
    <w:link w:val="CommentText"/>
    <w:uiPriority w:val="99"/>
    <w:semiHidden/>
    <w:rsid w:val="009D720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D7208"/>
    <w:rPr>
      <w:b/>
      <w:bCs/>
    </w:rPr>
  </w:style>
  <w:style w:type="character" w:customStyle="1" w:styleId="CommentSubjectChar">
    <w:name w:val="Comment Subject Char"/>
    <w:basedOn w:val="CommentTextChar"/>
    <w:link w:val="CommentSubject"/>
    <w:uiPriority w:val="99"/>
    <w:semiHidden/>
    <w:rsid w:val="009D720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B473C9"/>
    <w:rPr>
      <w:color w:val="605E5C"/>
      <w:shd w:val="clear" w:color="auto" w:fill="E1DFDD"/>
    </w:rPr>
  </w:style>
  <w:style w:type="paragraph" w:styleId="Revision">
    <w:name w:val="Revision"/>
    <w:hidden/>
    <w:uiPriority w:val="99"/>
    <w:semiHidden/>
    <w:rsid w:val="00886F5A"/>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EGY/8-10" TargetMode="External"/><Relationship Id="rId26" Type="http://schemas.openxmlformats.org/officeDocument/2006/relationships/hyperlink" Target="https://undocs.org/en/CEDAW/C/SSD/1" TargetMode="External"/><Relationship Id="rId39" Type="http://schemas.openxmlformats.org/officeDocument/2006/relationships/hyperlink" Target="https://undocs.org/en/CEDAW/C/YEM/Q/7-8/Rev.1" TargetMode="External"/><Relationship Id="rId3" Type="http://schemas.openxmlformats.org/officeDocument/2006/relationships/settings" Target="settings.xml"/><Relationship Id="rId21" Type="http://schemas.openxmlformats.org/officeDocument/2006/relationships/hyperlink" Target="https://undocs.org/en/CEDAW/C/MDV/6" TargetMode="External"/><Relationship Id="rId34" Type="http://schemas.openxmlformats.org/officeDocument/2006/relationships/hyperlink" Target="https://undocs.org/en/CEDAW/C/NIC/Q/7-10" TargetMode="External"/><Relationship Id="rId42" Type="http://schemas.openxmlformats.org/officeDocument/2006/relationships/hyperlink" Target="https://undocs.org/en/CEDAW/C/KGZ/RQ/5" TargetMode="External"/><Relationship Id="rId47" Type="http://schemas.openxmlformats.org/officeDocument/2006/relationships/hyperlink" Target="https://undocs.org/en/CEDAW/C/SSD/RQ/1" TargetMode="External"/><Relationship Id="rId50"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ECU/10" TargetMode="External"/><Relationship Id="rId25" Type="http://schemas.openxmlformats.org/officeDocument/2006/relationships/hyperlink" Target="https://undocs.org/en/CEDAW/C/ZAF/5" TargetMode="External"/><Relationship Id="rId33" Type="http://schemas.openxmlformats.org/officeDocument/2006/relationships/hyperlink" Target="https://undocs.org/en/CEDAW/C/MDV/Q/6" TargetMode="External"/><Relationship Id="rId38" Type="http://schemas.openxmlformats.org/officeDocument/2006/relationships/hyperlink" Target="https://undocs.org/en/CEDAW/C/SWE/QPR/10" TargetMode="External"/><Relationship Id="rId46" Type="http://schemas.openxmlformats.org/officeDocument/2006/relationships/hyperlink" Target="https://undocs.org/en/CEDAW/C/ZAF/RQ/5" TargetMode="External"/><Relationship Id="rId2" Type="http://schemas.openxmlformats.org/officeDocument/2006/relationships/styles" Target="styles.xml"/><Relationship Id="rId16" Type="http://schemas.openxmlformats.org/officeDocument/2006/relationships/hyperlink" Target="https://undocs.org/en/CEDAW/C/PSWG/80/1" TargetMode="External"/><Relationship Id="rId20" Type="http://schemas.openxmlformats.org/officeDocument/2006/relationships/hyperlink" Target="https://undocs.org/en/CEDAW/C/KGZ/5" TargetMode="External"/><Relationship Id="rId29" Type="http://schemas.openxmlformats.org/officeDocument/2006/relationships/hyperlink" Target="https://undocs.org/en/CEDAW/C/ECU/QPR/10" TargetMode="External"/><Relationship Id="rId41" Type="http://schemas.openxmlformats.org/officeDocument/2006/relationships/hyperlink" Target="https://undocs.org/en/CEDAW/C/IDN/RQ/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RUS/9/Corr.1" TargetMode="External"/><Relationship Id="rId32" Type="http://schemas.openxmlformats.org/officeDocument/2006/relationships/hyperlink" Target="https://undocs.org/en/CEDAW/C/KGZ/Q/5" TargetMode="External"/><Relationship Id="rId37" Type="http://schemas.openxmlformats.org/officeDocument/2006/relationships/hyperlink" Target="https://undocs.org/en/CEDAW/C/SSD/Q/1" TargetMode="External"/><Relationship Id="rId40" Type="http://schemas.openxmlformats.org/officeDocument/2006/relationships/hyperlink" Target="https://undocs.org/en/CEDAW/C/EGY/RQ/8-10" TargetMode="External"/><Relationship Id="rId45" Type="http://schemas.openxmlformats.org/officeDocument/2006/relationships/hyperlink" Target="https://undocs.org/en/CEDAW/C/RUS/RQ/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RUS/9" TargetMode="External"/><Relationship Id="rId28" Type="http://schemas.openxmlformats.org/officeDocument/2006/relationships/hyperlink" Target="https://undocs.org/en/CEDAW/C/YEM/7-8" TargetMode="External"/><Relationship Id="rId36" Type="http://schemas.openxmlformats.org/officeDocument/2006/relationships/hyperlink" Target="https://undocs.org/en/CEDAW/C/ZAF/Q/5" TargetMode="External"/><Relationship Id="rId49" Type="http://schemas.openxmlformats.org/officeDocument/2006/relationships/hyperlink" Target="https://undocs.org/en/CEDAW/C/81/1" TargetMode="External"/><Relationship Id="rId10" Type="http://schemas.openxmlformats.org/officeDocument/2006/relationships/footer" Target="footer2.xml"/><Relationship Id="rId19" Type="http://schemas.openxmlformats.org/officeDocument/2006/relationships/hyperlink" Target="https://undocs.org/en/CEDAW/C/IDN/8" TargetMode="External"/><Relationship Id="rId31" Type="http://schemas.openxmlformats.org/officeDocument/2006/relationships/hyperlink" Target="https://undocs.org/en/CEDAW/C/IDN/Q/8" TargetMode="External"/><Relationship Id="rId44" Type="http://schemas.openxmlformats.org/officeDocument/2006/relationships/hyperlink" Target="https://undocs.org/en/CEDAW/C/NIC/RQ/7-1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NIC/7-10" TargetMode="External"/><Relationship Id="rId27" Type="http://schemas.openxmlformats.org/officeDocument/2006/relationships/hyperlink" Target="https://undocs.org/en/CEDAW/C/SWE/10" TargetMode="External"/><Relationship Id="rId30" Type="http://schemas.openxmlformats.org/officeDocument/2006/relationships/hyperlink" Target="https://undocs.org/en/CEDAW/C/EGY/Q/8-10" TargetMode="External"/><Relationship Id="rId35" Type="http://schemas.openxmlformats.org/officeDocument/2006/relationships/hyperlink" Target="https://undocs.org/en/CEDAW/C/RUS/Q/9" TargetMode="External"/><Relationship Id="rId43" Type="http://schemas.openxmlformats.org/officeDocument/2006/relationships/hyperlink" Target="https://undocs.org/en/CEDAW/C/MDV/RQ/6" TargetMode="External"/><Relationship Id="rId48" Type="http://schemas.openxmlformats.org/officeDocument/2006/relationships/hyperlink" Target="https://undocs.org/en/CEDAW/C/YEM/RQ/7-8" TargetMode="External"/><Relationship Id="rId8" Type="http://schemas.openxmlformats.org/officeDocument/2006/relationships/header" Target="header2.xml"/><Relationship Id="rId51"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1472</Words>
  <Characters>8392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Leila Samuels</cp:lastModifiedBy>
  <cp:revision>3</cp:revision>
  <cp:lastPrinted>2021-09-03T15:33:00Z</cp:lastPrinted>
  <dcterms:created xsi:type="dcterms:W3CDTF">2021-09-03T15:33:00Z</dcterms:created>
  <dcterms:modified xsi:type="dcterms:W3CDTF">2021-09-03T15:33:00Z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2112059</vt:lpwstr>
  </property>
  <property fmtid="{D5CDD505-2E9C-101B-9397-08002B2CF9AE}" pid="3" name="ODSRefJobNo">
    <vt:lpwstr>2123955E</vt:lpwstr>
  </property>
  <property fmtid="{D5CDD505-2E9C-101B-9397-08002B2CF9AE}" pid="4" name="Symbol1">
    <vt:lpwstr>CEDAW/C/80/1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Eightieth session_x000d_</vt:lpwstr>
  </property>
  <property fmtid="{D5CDD505-2E9C-101B-9397-08002B2CF9AE}" pid="14" name="Agenda1">
    <vt:lpwstr>Item 2 of the provisional agenda_x000d_</vt:lpwstr>
  </property>
  <property fmtid="{D5CDD505-2E9C-101B-9397-08002B2CF9AE}" pid="15" name="Agenda Title1">
    <vt:lpwstr>Adoption of the agenda and organization of work_x000d_</vt:lpwstr>
  </property>
  <property fmtid="{D5CDD505-2E9C-101B-9397-08002B2CF9AE}" pid="16" name="Title1">
    <vt:lpwstr>		Annotated provisional agenda*_x000d_</vt:lpwstr>
  </property>
  <property fmtid="{D5CDD505-2E9C-101B-9397-08002B2CF9AE}" pid="17" name="Title2">
    <vt:lpwstr>Provisional agenda</vt:lpwstr>
  </property>
</Properties>
</file>