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EB45369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2B08A46" w14:textId="77777777" w:rsidR="002D5AAC" w:rsidRDefault="002D5AAC" w:rsidP="000A2D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9B55980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375492" w14:textId="2C68AD69" w:rsidR="002D5AAC" w:rsidRDefault="000A2DD1" w:rsidP="000A2DD1">
            <w:pPr>
              <w:jc w:val="right"/>
            </w:pPr>
            <w:r w:rsidRPr="000A2DD1">
              <w:rPr>
                <w:sz w:val="40"/>
              </w:rPr>
              <w:t>E</w:t>
            </w:r>
            <w:r>
              <w:t>/C.12/TCD/CO/4</w:t>
            </w:r>
          </w:p>
        </w:tc>
      </w:tr>
      <w:tr w:rsidR="002D5AAC" w:rsidRPr="004243EE" w14:paraId="438EAE7F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F0ABF9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1A18669" wp14:editId="0CAE43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025E93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C615B7F" w14:textId="77777777" w:rsidR="002D5AAC" w:rsidRDefault="000A2DD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61E5B4" w14:textId="77777777" w:rsidR="000A2DD1" w:rsidRDefault="000A2DD1" w:rsidP="000A2D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October 2023</w:t>
            </w:r>
          </w:p>
          <w:p w14:paraId="69E0161E" w14:textId="77777777" w:rsidR="000A2DD1" w:rsidRDefault="000A2DD1" w:rsidP="000A2D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7F3158D" w14:textId="1AFEEC97" w:rsidR="000A2DD1" w:rsidRPr="00D62A45" w:rsidRDefault="000A2DD1" w:rsidP="000A2D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4243EE">
              <w:rPr>
                <w:lang w:val="en-US"/>
              </w:rPr>
              <w:t>French</w:t>
            </w:r>
          </w:p>
        </w:tc>
      </w:tr>
    </w:tbl>
    <w:p w14:paraId="7496BE9D" w14:textId="46ABD220" w:rsidR="000A2DD1" w:rsidRPr="003357E8" w:rsidRDefault="000A2DD1" w:rsidP="003357E8">
      <w:pPr>
        <w:spacing w:before="120"/>
        <w:rPr>
          <w:b/>
          <w:sz w:val="24"/>
          <w:szCs w:val="24"/>
        </w:rPr>
      </w:pPr>
      <w:r w:rsidRPr="003357E8">
        <w:rPr>
          <w:b/>
          <w:bCs/>
          <w:sz w:val="24"/>
          <w:szCs w:val="24"/>
        </w:rPr>
        <w:t xml:space="preserve">Комитет по экономическим, социальным </w:t>
      </w:r>
      <w:r w:rsidR="003357E8">
        <w:rPr>
          <w:b/>
          <w:bCs/>
          <w:sz w:val="24"/>
          <w:szCs w:val="24"/>
        </w:rPr>
        <w:br/>
      </w:r>
      <w:r w:rsidRPr="003357E8">
        <w:rPr>
          <w:b/>
          <w:bCs/>
          <w:sz w:val="24"/>
          <w:szCs w:val="24"/>
        </w:rPr>
        <w:t>и культурным правам</w:t>
      </w:r>
    </w:p>
    <w:p w14:paraId="561B83A5" w14:textId="77777777" w:rsidR="000A2DD1" w:rsidRPr="003357E8" w:rsidRDefault="000A2DD1" w:rsidP="003357E8">
      <w:pPr>
        <w:pStyle w:val="HChG"/>
      </w:pPr>
      <w:r w:rsidRPr="003357E8">
        <w:tab/>
      </w:r>
      <w:r w:rsidRPr="003357E8">
        <w:tab/>
        <w:t>Заключительные замечания по четвертому периодическому докладу Чада</w:t>
      </w:r>
      <w:r w:rsidRPr="003357E8">
        <w:rPr>
          <w:b w:val="0"/>
          <w:bCs/>
          <w:sz w:val="20"/>
        </w:rPr>
        <w:footnoteReference w:customMarkFollows="1" w:id="1"/>
        <w:t>*</w:t>
      </w:r>
    </w:p>
    <w:p w14:paraId="78963F75" w14:textId="3267FF68" w:rsidR="000A2DD1" w:rsidRPr="00435149" w:rsidRDefault="000A2DD1" w:rsidP="000A2DD1">
      <w:pPr>
        <w:pStyle w:val="SingleTxtG"/>
        <w:rPr>
          <w:b/>
          <w:bCs/>
        </w:rPr>
      </w:pPr>
      <w:r w:rsidRPr="00435149">
        <w:t>1.</w:t>
      </w:r>
      <w:r w:rsidRPr="00435149">
        <w:tab/>
        <w:t>Комитет рассмотрел четвертый периодический доклад Чада</w:t>
      </w:r>
      <w:r w:rsidRPr="00435149">
        <w:rPr>
          <w:rStyle w:val="a8"/>
        </w:rPr>
        <w:footnoteReference w:id="2"/>
      </w:r>
      <w:r w:rsidRPr="00435149">
        <w:t xml:space="preserve"> на своих </w:t>
      </w:r>
      <w:r w:rsidR="003357E8">
        <w:br/>
      </w:r>
      <w:r w:rsidRPr="00435149">
        <w:t>32-м и 34</w:t>
      </w:r>
      <w:r w:rsidR="003357E8" w:rsidRPr="006F5FA3">
        <w:t>-</w:t>
      </w:r>
      <w:r w:rsidRPr="00435149">
        <w:t>м заседаниях</w:t>
      </w:r>
      <w:r w:rsidRPr="00435149">
        <w:rPr>
          <w:rStyle w:val="a8"/>
        </w:rPr>
        <w:footnoteReference w:id="3"/>
      </w:r>
      <w:r w:rsidRPr="00435149">
        <w:t xml:space="preserve"> 25 и 26 сентября 2023 года и принял настоящие заключительные замечания на своем 60-м заседании 13 октября 2023 года.</w:t>
      </w:r>
    </w:p>
    <w:p w14:paraId="370D68A3" w14:textId="15E09B4D" w:rsidR="000A2DD1" w:rsidRPr="00435149" w:rsidRDefault="006F5FA3" w:rsidP="006F5FA3">
      <w:pPr>
        <w:pStyle w:val="H1G"/>
      </w:pPr>
      <w:r>
        <w:tab/>
      </w:r>
      <w:r w:rsidR="000A2DD1" w:rsidRPr="00435149">
        <w:t>A.</w:t>
      </w:r>
      <w:r w:rsidR="000A2DD1" w:rsidRPr="00435149">
        <w:tab/>
        <w:t>Введение</w:t>
      </w:r>
    </w:p>
    <w:p w14:paraId="1873F5E1" w14:textId="67D694EC" w:rsidR="000A2DD1" w:rsidRPr="00435149" w:rsidRDefault="000A2DD1" w:rsidP="000A2DD1">
      <w:pPr>
        <w:pStyle w:val="SingleTxtG"/>
      </w:pPr>
      <w:r w:rsidRPr="00435149">
        <w:t>2.</w:t>
      </w:r>
      <w:r w:rsidRPr="00435149">
        <w:tab/>
        <w:t xml:space="preserve">Комитет с удовлетворением приветствует четвертый периодический доклад </w:t>
      </w:r>
      <w:proofErr w:type="gramStart"/>
      <w:r w:rsidRPr="00435149">
        <w:t>государства-участника, несмотря на то, что</w:t>
      </w:r>
      <w:proofErr w:type="gramEnd"/>
      <w:r w:rsidRPr="00435149">
        <w:t xml:space="preserve"> он был представлен со значительной задержкой, а также дополнительную информацию, представленную в письменных ответах на перечень вопросов</w:t>
      </w:r>
      <w:r w:rsidRPr="00435149">
        <w:rPr>
          <w:rStyle w:val="a8"/>
        </w:rPr>
        <w:footnoteReference w:id="4"/>
      </w:r>
      <w:r w:rsidRPr="00435149">
        <w:t xml:space="preserve">. Он приветствует представившуюся ему спустя </w:t>
      </w:r>
      <w:r w:rsidR="00A95063" w:rsidRPr="00A95063">
        <w:t>14</w:t>
      </w:r>
      <w:r w:rsidRPr="00435149">
        <w:t xml:space="preserve"> лет возможность возобновить диалог с государством-участником. Вместе с тем он сожалеет, что в первый день диалога ответы на многие вопросы были сформулированы общ</w:t>
      </w:r>
      <w:r w:rsidR="00A95063" w:rsidRPr="00435149">
        <w:t>е</w:t>
      </w:r>
      <w:r w:rsidRPr="00435149">
        <w:t xml:space="preserve"> и пространно и носили частичный характер, что не позволило выстроить действительно конструктивный диалог.</w:t>
      </w:r>
    </w:p>
    <w:p w14:paraId="33AC8936" w14:textId="77777777" w:rsidR="000A2DD1" w:rsidRPr="00435149" w:rsidRDefault="000A2DD1" w:rsidP="000A2DD1">
      <w:pPr>
        <w:pStyle w:val="SingleTxtG"/>
      </w:pPr>
      <w:r w:rsidRPr="00435149">
        <w:t>3.</w:t>
      </w:r>
      <w:r w:rsidRPr="00435149">
        <w:tab/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правах, отмечая, что оно выразило заинтересованность в этом.</w:t>
      </w:r>
    </w:p>
    <w:p w14:paraId="7D18B99A" w14:textId="51A2DE95" w:rsidR="000A2DD1" w:rsidRPr="00BA40A0" w:rsidRDefault="00BA40A0" w:rsidP="00BA40A0">
      <w:pPr>
        <w:pStyle w:val="H1G"/>
      </w:pPr>
      <w:r>
        <w:tab/>
      </w:r>
      <w:r w:rsidR="000A2DD1" w:rsidRPr="00BA40A0">
        <w:t>B.</w:t>
      </w:r>
      <w:r w:rsidR="000A2DD1" w:rsidRPr="00BA40A0">
        <w:tab/>
        <w:t>Позитивные аспекты</w:t>
      </w:r>
    </w:p>
    <w:p w14:paraId="389532BF" w14:textId="4B8F7366" w:rsidR="000A2DD1" w:rsidRPr="00435149" w:rsidRDefault="000A2DD1" w:rsidP="000A2DD1">
      <w:pPr>
        <w:pStyle w:val="SingleTxtG"/>
      </w:pPr>
      <w:r w:rsidRPr="00435149">
        <w:t>4.</w:t>
      </w:r>
      <w:r w:rsidRPr="00435149">
        <w:tab/>
        <w:t>Комитет приветствует обязательство соблюдать международные и региональные обязательства, взятое на себя государством-участником в контексте второго этапа перехода после проведения инклюзивного и суверенного национального диалога 20 августа — 8 октября 2022 года.</w:t>
      </w:r>
    </w:p>
    <w:p w14:paraId="4EC88F25" w14:textId="363AAD01" w:rsidR="000A2DD1" w:rsidRPr="00C34B1A" w:rsidRDefault="00C34B1A" w:rsidP="00C34B1A">
      <w:pPr>
        <w:pStyle w:val="H1G"/>
      </w:pPr>
      <w:r>
        <w:tab/>
      </w:r>
      <w:r w:rsidR="000A2DD1" w:rsidRPr="00C34B1A">
        <w:t>C.</w:t>
      </w:r>
      <w:r w:rsidR="000A2DD1" w:rsidRPr="00C34B1A">
        <w:tab/>
        <w:t>Основные вопросы, вызывающие обеспокоенность, и</w:t>
      </w:r>
      <w:r>
        <w:rPr>
          <w:lang w:val="en-US"/>
        </w:rPr>
        <w:t> </w:t>
      </w:r>
      <w:r w:rsidR="000A2DD1" w:rsidRPr="00C34B1A">
        <w:t>рекомендации</w:t>
      </w:r>
    </w:p>
    <w:p w14:paraId="7F285C66" w14:textId="77777777" w:rsidR="000A2DD1" w:rsidRPr="00C34B1A" w:rsidRDefault="000A2DD1" w:rsidP="00C34B1A">
      <w:pPr>
        <w:pStyle w:val="H23G"/>
      </w:pPr>
      <w:r w:rsidRPr="00C34B1A">
        <w:tab/>
      </w:r>
      <w:r w:rsidRPr="00C34B1A">
        <w:tab/>
        <w:t>Применение Пакта на национальном уровне</w:t>
      </w:r>
    </w:p>
    <w:p w14:paraId="4A6DACB7" w14:textId="56E98C19" w:rsidR="000A2DD1" w:rsidRPr="00435149" w:rsidRDefault="000A2DD1" w:rsidP="000A2DD1">
      <w:pPr>
        <w:pStyle w:val="SingleTxtG"/>
        <w:rPr>
          <w:b/>
          <w:bCs/>
        </w:rPr>
      </w:pPr>
      <w:r w:rsidRPr="00435149">
        <w:t>5.</w:t>
      </w:r>
      <w:r w:rsidRPr="00435149">
        <w:tab/>
        <w:t>Комитет принимает к сведению представленную государством-участником информацию о том, что проект новой Конституции будет принят в 2023 году. Он</w:t>
      </w:r>
      <w:r w:rsidR="00C34B1A">
        <w:rPr>
          <w:lang w:val="en-US"/>
        </w:rPr>
        <w:t> </w:t>
      </w:r>
      <w:r w:rsidRPr="00435149">
        <w:t>положительно оценивает факт включения в данный проект ряда закрепленных в Пакте прав, а именно профсоюзных прав (</w:t>
      </w:r>
      <w:r w:rsidR="00AB7412">
        <w:t>ст.</w:t>
      </w:r>
      <w:r w:rsidRPr="00435149">
        <w:t xml:space="preserve"> 29 Конституции), права на забастовку </w:t>
      </w:r>
      <w:r w:rsidRPr="00435149">
        <w:lastRenderedPageBreak/>
        <w:t>(</w:t>
      </w:r>
      <w:r w:rsidR="00AB7412">
        <w:t>ст.</w:t>
      </w:r>
      <w:r w:rsidRPr="00435149">
        <w:t xml:space="preserve"> 30), права на труд (</w:t>
      </w:r>
      <w:r w:rsidR="00AB7412">
        <w:t>ст.</w:t>
      </w:r>
      <w:r w:rsidRPr="00435149">
        <w:t xml:space="preserve"> 35), культурных прав (ст</w:t>
      </w:r>
      <w:r w:rsidR="000742F1">
        <w:t>.</w:t>
      </w:r>
      <w:r w:rsidRPr="00435149">
        <w:t xml:space="preserve"> 36 и 37), права на образование (</w:t>
      </w:r>
      <w:r w:rsidR="00AB7412">
        <w:t>ст.</w:t>
      </w:r>
      <w:r w:rsidR="000742F1">
        <w:t> </w:t>
      </w:r>
      <w:r w:rsidRPr="00435149">
        <w:t>38) и права на здоровую окружающую среду (</w:t>
      </w:r>
      <w:r w:rsidR="00AB7412">
        <w:t>ст.</w:t>
      </w:r>
      <w:r w:rsidRPr="00435149">
        <w:t xml:space="preserve"> 51). Тем не менее Комитет обеспокоен тем, что не все</w:t>
      </w:r>
      <w:r w:rsidRPr="00153C2F">
        <w:t xml:space="preserve"> </w:t>
      </w:r>
      <w:r w:rsidRPr="00435149">
        <w:t>изложенные в Пакте</w:t>
      </w:r>
      <w:r w:rsidRPr="00153C2F">
        <w:t xml:space="preserve"> </w:t>
      </w:r>
      <w:r w:rsidRPr="00435149">
        <w:t>права были признаны в полной мере, а также отсутствием всеобъемлющего антидискриминационного положения, в</w:t>
      </w:r>
      <w:r w:rsidR="00634B67">
        <w:t> </w:t>
      </w:r>
      <w:r w:rsidRPr="00435149">
        <w:t>котором определялась</w:t>
      </w:r>
      <w:r w:rsidRPr="00153C2F">
        <w:t xml:space="preserve"> </w:t>
      </w:r>
      <w:r w:rsidRPr="00435149">
        <w:t>бы и запрещалась дискриминация по различным признакам, указанным в статье 2 (</w:t>
      </w:r>
      <w:r w:rsidR="00482481">
        <w:t>п</w:t>
      </w:r>
      <w:r w:rsidR="00C55A76">
        <w:t>ункт</w:t>
      </w:r>
      <w:r w:rsidRPr="00435149">
        <w:t xml:space="preserve"> 2) Пакта. </w:t>
      </w:r>
    </w:p>
    <w:p w14:paraId="6C87C577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6.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2FAF5008" w14:textId="410A71B9" w:rsidR="000A2DD1" w:rsidRPr="00C34B1A" w:rsidRDefault="000A2DD1" w:rsidP="00C34B1A">
      <w:pPr>
        <w:pStyle w:val="SingleTxtG"/>
        <w:ind w:firstLine="567"/>
        <w:rPr>
          <w:b/>
          <w:bCs/>
        </w:rPr>
      </w:pPr>
      <w:r w:rsidRPr="00C34B1A">
        <w:rPr>
          <w:b/>
          <w:bCs/>
        </w:rPr>
        <w:t>a)</w:t>
      </w:r>
      <w:r w:rsidRPr="00C34B1A">
        <w:rPr>
          <w:b/>
          <w:bCs/>
        </w:rPr>
        <w:tab/>
      </w:r>
      <w:r w:rsidR="00C34B1A">
        <w:rPr>
          <w:b/>
          <w:bCs/>
        </w:rPr>
        <w:t xml:space="preserve">полностью включить в </w:t>
      </w:r>
      <w:r w:rsidRPr="00C34B1A">
        <w:rPr>
          <w:b/>
          <w:bCs/>
        </w:rPr>
        <w:t>свою новую Конституцию положения Пакта, в том числе положения о доступе к правосудию и надлежащем возмещении ущерба, а также о правах на питание, воду и санитарию, с тем чтобы все предусмотренные в нем права могли непосредственно отстаиваться в суде и применяться судьями;</w:t>
      </w:r>
    </w:p>
    <w:p w14:paraId="739E08A9" w14:textId="59927244" w:rsidR="000A2DD1" w:rsidRPr="00C34B1A" w:rsidRDefault="000A2DD1" w:rsidP="00C34B1A">
      <w:pPr>
        <w:pStyle w:val="SingleTxtG"/>
        <w:ind w:firstLine="567"/>
        <w:rPr>
          <w:b/>
          <w:bCs/>
        </w:rPr>
      </w:pPr>
      <w:r w:rsidRPr="00C34B1A">
        <w:rPr>
          <w:b/>
          <w:bCs/>
        </w:rPr>
        <w:t>b)</w:t>
      </w:r>
      <w:r w:rsidRPr="00C34B1A">
        <w:rPr>
          <w:b/>
          <w:bCs/>
        </w:rPr>
        <w:tab/>
        <w:t xml:space="preserve">обеспечить осведомленность о признанных в Пакте экономических, социальных и культурных правах и о возможности их защиты в судебном порядке, в частности среди адвокатов, судей, сотрудников правоохранительных органов и других государственных служащих; </w:t>
      </w:r>
    </w:p>
    <w:p w14:paraId="10BF3FB9" w14:textId="77777777" w:rsidR="000A2DD1" w:rsidRPr="00C34B1A" w:rsidRDefault="000A2DD1" w:rsidP="00C34B1A">
      <w:pPr>
        <w:pStyle w:val="SingleTxtG"/>
        <w:ind w:firstLine="567"/>
        <w:rPr>
          <w:b/>
          <w:bCs/>
        </w:rPr>
      </w:pPr>
      <w:r w:rsidRPr="00C34B1A">
        <w:rPr>
          <w:b/>
          <w:bCs/>
        </w:rPr>
        <w:t>c)</w:t>
      </w:r>
      <w:r w:rsidRPr="00C34B1A">
        <w:rPr>
          <w:b/>
          <w:bCs/>
        </w:rPr>
        <w:tab/>
        <w:t>привлекать к экономическим, социальным и культурным правам внимание других государственных и негосударственных субъектов, ответственных за выполнение Пакта, например инспекторов по труду, социальных работников, медицинского персонала и преподавателей, а также тех лиц, которые этими правами обладают;</w:t>
      </w:r>
    </w:p>
    <w:p w14:paraId="13FC474B" w14:textId="77777777" w:rsidR="000A2DD1" w:rsidRPr="00C34B1A" w:rsidRDefault="000A2DD1" w:rsidP="00C34B1A">
      <w:pPr>
        <w:pStyle w:val="SingleTxtG"/>
        <w:ind w:firstLine="567"/>
        <w:rPr>
          <w:b/>
          <w:bCs/>
        </w:rPr>
      </w:pPr>
      <w:r w:rsidRPr="00C34B1A">
        <w:rPr>
          <w:b/>
          <w:bCs/>
        </w:rPr>
        <w:t>d)</w:t>
      </w:r>
      <w:r w:rsidRPr="00C34B1A">
        <w:rPr>
          <w:b/>
          <w:bCs/>
        </w:rPr>
        <w:tab/>
        <w:t>принять во внимание замечание общего порядка № 9 (1998) Комитета о применении Пакта во внутреннем праве и полностью его соблюдать.</w:t>
      </w:r>
    </w:p>
    <w:p w14:paraId="5047CCBB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Сбор данных</w:t>
      </w:r>
    </w:p>
    <w:p w14:paraId="6D85FC85" w14:textId="77777777" w:rsidR="000A2DD1" w:rsidRPr="00435149" w:rsidRDefault="000A2DD1" w:rsidP="000A2DD1">
      <w:pPr>
        <w:pStyle w:val="SingleTxtG"/>
      </w:pPr>
      <w:r w:rsidRPr="00435149">
        <w:t>7.</w:t>
      </w:r>
      <w:r w:rsidRPr="00435149">
        <w:tab/>
        <w:t>Комитет сожалеет, что государство-участник предоставило мало цифровых данных и не предоставило дезагрегированных данных, необходимых для оценки эффективности осуществления экономических, социальных и культурных прав различными категориями носителей прав и группами населения.</w:t>
      </w:r>
    </w:p>
    <w:p w14:paraId="48356B4F" w14:textId="77777777" w:rsidR="000A2DD1" w:rsidRPr="00435149" w:rsidRDefault="000A2DD1" w:rsidP="000A2DD1">
      <w:pPr>
        <w:pStyle w:val="SingleTxtG"/>
      </w:pPr>
      <w:r w:rsidRPr="00435149">
        <w:t>8.</w:t>
      </w:r>
      <w:r w:rsidRPr="00435149">
        <w:tab/>
      </w:r>
      <w:r w:rsidRPr="00435149">
        <w:rPr>
          <w:b/>
          <w:bCs/>
        </w:rPr>
        <w:t>Комитет рекомендует государству-участнику укрепить национальное статистическое учреждение, предоставив ему достаточные финансовые и технические ресурсы для сбора, анализа и распространения всеобъемлющих и сопоставимых данных с целью оценки эффективности осуществления экономических, социальных и культурных прав</w:t>
      </w:r>
      <w:r w:rsidRPr="00153C2F">
        <w:rPr>
          <w:b/>
          <w:bCs/>
        </w:rPr>
        <w:t xml:space="preserve"> </w:t>
      </w:r>
      <w:r w:rsidRPr="00435149">
        <w:rPr>
          <w:b/>
          <w:bCs/>
        </w:rPr>
        <w:t>носител</w:t>
      </w:r>
      <w:r>
        <w:rPr>
          <w:b/>
          <w:bCs/>
        </w:rPr>
        <w:t>ями</w:t>
      </w:r>
      <w:r w:rsidRPr="00435149">
        <w:rPr>
          <w:b/>
          <w:bCs/>
        </w:rPr>
        <w:t xml:space="preserve"> прав различных категорий и группами населения.</w:t>
      </w:r>
      <w:r w:rsidRPr="00435149">
        <w:t xml:space="preserve"> </w:t>
      </w:r>
      <w:r w:rsidRPr="00435149">
        <w:rPr>
          <w:b/>
          <w:bCs/>
        </w:rPr>
        <w:t>Комитет предлагает государству-участнику включить в свой следующий периодический доклад самые последние сопоставимые статистические данные в разбивке по полу и гендерной принадлежности, возрасту, географическим районам, инвалидности, религии, этническому происхождению и другим необходимым признакам с тем, чтобы можно было оценить прогресс, достигнутый в реализации закрепленных в Пакте прав.</w:t>
      </w:r>
    </w:p>
    <w:p w14:paraId="44628C3E" w14:textId="77777777" w:rsidR="000A2DD1" w:rsidRPr="005F0588" w:rsidRDefault="000A2DD1" w:rsidP="005F0588">
      <w:pPr>
        <w:pStyle w:val="H23G"/>
      </w:pPr>
      <w:r w:rsidRPr="005F0588">
        <w:tab/>
      </w:r>
      <w:r w:rsidRPr="005F0588">
        <w:tab/>
        <w:t>Национальное правозащитное учреждение</w:t>
      </w:r>
    </w:p>
    <w:p w14:paraId="13AAF87F" w14:textId="77777777" w:rsidR="000A2DD1" w:rsidRPr="00435149" w:rsidRDefault="000A2DD1" w:rsidP="000A2DD1">
      <w:pPr>
        <w:pStyle w:val="SingleTxtG"/>
      </w:pPr>
      <w:r w:rsidRPr="00435149">
        <w:t>9.</w:t>
      </w:r>
      <w:r w:rsidRPr="00435149">
        <w:tab/>
        <w:t>Комитет сожалеет, что Национальная комиссия по правам человека не располагает необходимыми ресурсами и не является полностью независимой, если иметь в виду процедуру назначения членов комиссии Председателем Национального переходного совета в соответствии с указом № 0898/PR/2022 от 13 апреля 2022 года.</w:t>
      </w:r>
    </w:p>
    <w:p w14:paraId="210BEF0A" w14:textId="30B23F9D" w:rsidR="000A2DD1" w:rsidRPr="00435149" w:rsidRDefault="000A2DD1" w:rsidP="000A2DD1">
      <w:pPr>
        <w:pStyle w:val="SingleTxtG"/>
      </w:pPr>
      <w:r w:rsidRPr="00435149">
        <w:t>10.</w:t>
      </w:r>
      <w:r w:rsidRPr="00435149">
        <w:tab/>
      </w:r>
      <w:r w:rsidRPr="00435149">
        <w:rPr>
          <w:b/>
          <w:bCs/>
        </w:rPr>
        <w:t>Комитет настоятельно рекомендует государству-участнику принять все необходимые меры по обеспечению полного соответствия Национальной комиссии по правам человека Принципам, касающимся статуса национальных учреждений, занимающихся поощрением и защитой прав человека (Парижские принципы).</w:t>
      </w:r>
      <w:r w:rsidRPr="00435149">
        <w:t xml:space="preserve"> </w:t>
      </w:r>
      <w:r w:rsidRPr="00435149">
        <w:rPr>
          <w:b/>
          <w:bCs/>
        </w:rPr>
        <w:t xml:space="preserve">Он также рекомендует государству-участнику принять все необходимые меры для того, чтобы Комиссия могла выполнять свой мандат, предоставить ей достаточные финансовые и людские ресурсы для обеспечения возможности выполнить его, сохранив при этом независимость от </w:t>
      </w:r>
      <w:r w:rsidRPr="00435149">
        <w:rPr>
          <w:b/>
          <w:bCs/>
        </w:rPr>
        <w:lastRenderedPageBreak/>
        <w:t>исполнительной и законодательной власти, и защищать ее от вмешательства со</w:t>
      </w:r>
      <w:r w:rsidR="004C4779">
        <w:rPr>
          <w:b/>
          <w:bCs/>
          <w:lang w:val="en-US"/>
        </w:rPr>
        <w:t> </w:t>
      </w:r>
      <w:r w:rsidRPr="00435149">
        <w:rPr>
          <w:b/>
          <w:bCs/>
        </w:rPr>
        <w:t>стороны любого государственного органа.</w:t>
      </w:r>
    </w:p>
    <w:p w14:paraId="61DE105F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Экономические, социальные и культурные права</w:t>
      </w:r>
    </w:p>
    <w:p w14:paraId="1F270021" w14:textId="31A60ADC" w:rsidR="000A2DD1" w:rsidRPr="00435149" w:rsidRDefault="000A2DD1" w:rsidP="000A2DD1">
      <w:pPr>
        <w:pStyle w:val="SingleTxtG"/>
      </w:pPr>
      <w:r w:rsidRPr="00435149">
        <w:t>11.</w:t>
      </w:r>
      <w:r w:rsidRPr="00435149">
        <w:tab/>
        <w:t>Комитет по-прежнему обеспокоен последствиями деятельности предприятий, в</w:t>
      </w:r>
      <w:r w:rsidR="004C4779">
        <w:rPr>
          <w:lang w:val="en-US"/>
        </w:rPr>
        <w:t> </w:t>
      </w:r>
      <w:r w:rsidRPr="00435149">
        <w:t xml:space="preserve">том числе </w:t>
      </w:r>
      <w:proofErr w:type="spellStart"/>
      <w:r w:rsidRPr="00435149">
        <w:t>агропищевой</w:t>
      </w:r>
      <w:proofErr w:type="spellEnd"/>
      <w:r w:rsidRPr="00435149">
        <w:t xml:space="preserve"> промышленности, в частности сокращением площади пахотных земель для ведения натурального хозяйства, загрязнением почв, обезлесением, а также насильственным перемещением и выселением людей, которые затрагивают местные общины и вредят осуществлению их экономических, социальных и культурных прав. Комитет принимает к сведению многочисленные реформы законодательной</w:t>
      </w:r>
      <w:r w:rsidRPr="00153C2F">
        <w:t xml:space="preserve"> </w:t>
      </w:r>
      <w:r w:rsidRPr="00435149">
        <w:t>базы и административной</w:t>
      </w:r>
      <w:r>
        <w:t xml:space="preserve"> системы</w:t>
      </w:r>
      <w:r w:rsidRPr="00435149">
        <w:t xml:space="preserve"> горнодобывающего сектора, которые были приняты в 2019 году, а также продолжающиеся усилия государства-участника по принятию национального плана действий в отношении предприятий.</w:t>
      </w:r>
    </w:p>
    <w:p w14:paraId="363CAFE1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12.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513425ED" w14:textId="2654A6D0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ускорить принятие национального плана действий в отношении предприятий и согласовать политику и программы Президентского совета по улучшению делового климата и Национального агентства по инвестициям и экспорту</w:t>
      </w:r>
      <w:r w:rsidR="004C4779" w:rsidRPr="00435149">
        <w:rPr>
          <w:b/>
          <w:bCs/>
        </w:rPr>
        <w:t>,</w:t>
      </w:r>
      <w:r w:rsidRPr="00435149">
        <w:rPr>
          <w:b/>
          <w:bCs/>
        </w:rPr>
        <w:t xml:space="preserve"> с тем чтобы деятельность предприятий в государстве-участнике, в том числе добывающих и сельскохозяйственных предприятий, не оказывала негативного влияния на реализацию экономических, социальных и культурных прав;</w:t>
      </w:r>
    </w:p>
    <w:p w14:paraId="589FD11C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пересмотреть свою правовую базу по вопросам социальной и экологической ответственности, а также правовой режим и нормы, применимые к добывающим и сельскохозяйственным предприятиям, чтобы обязать их осуществлять процедуру должной осмотрительности в области прав человека с целью выявления рисков нарушения прав, гарантированных Пактом, предотвращения и смягчения таких рисков, а также предотвращения нарушени</w:t>
      </w:r>
      <w:r>
        <w:rPr>
          <w:b/>
          <w:bCs/>
        </w:rPr>
        <w:t>й</w:t>
      </w:r>
      <w:r w:rsidRPr="00435149">
        <w:rPr>
          <w:b/>
          <w:bCs/>
        </w:rPr>
        <w:t xml:space="preserve"> этих прав;</w:t>
      </w:r>
    </w:p>
    <w:p w14:paraId="0625FB1D" w14:textId="77777777" w:rsidR="000A2DD1" w:rsidRPr="00D5505A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учитывать в этой связи замечание общего порядка № 24 (2017) Комитета об обязательствах государств по Пакту в контексте предпринимательской деятельности.</w:t>
      </w:r>
    </w:p>
    <w:p w14:paraId="7A1F3623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Изменение климата</w:t>
      </w:r>
    </w:p>
    <w:p w14:paraId="1A6CDC2C" w14:textId="42004524" w:rsidR="000A2DD1" w:rsidRPr="00435149" w:rsidRDefault="000A2DD1" w:rsidP="000A2DD1">
      <w:pPr>
        <w:pStyle w:val="SingleTxtG"/>
      </w:pPr>
      <w:r w:rsidRPr="00435149">
        <w:t>13.</w:t>
      </w:r>
      <w:r w:rsidRPr="00435149">
        <w:tab/>
        <w:t xml:space="preserve">Комитет принимает к сведению усилия государства-участника по снижению его зависимости от добычи нефти и усилению его политики адаптации к изменению климата и политики диверсификации экономики, особенно в сельскохозяйственном и животноводческом секторах. Тем не менее Комитет обеспокоен конфликтами между земледельцами и животноводами, а также внутри- и </w:t>
      </w:r>
      <w:proofErr w:type="spellStart"/>
      <w:r w:rsidRPr="00435149">
        <w:t>межобщинными</w:t>
      </w:r>
      <w:proofErr w:type="spellEnd"/>
      <w:r w:rsidRPr="00435149">
        <w:t xml:space="preserve"> конфликтами, связанными с доступом к земле и природным ресурсам, потерей средств к существованию, перемещением общин и отсутствием продовольственной безопасности, которые усугубляются засухами и погодными явлениями, обусловленными изменением климата (</w:t>
      </w:r>
      <w:r w:rsidR="00AB7412">
        <w:t>ст.</w:t>
      </w:r>
      <w:r w:rsidRPr="00435149">
        <w:t xml:space="preserve"> 1, </w:t>
      </w:r>
      <w:r w:rsidR="00482481">
        <w:t>п.</w:t>
      </w:r>
      <w:r w:rsidRPr="00435149">
        <w:t xml:space="preserve"> 2).</w:t>
      </w:r>
    </w:p>
    <w:p w14:paraId="5D473669" w14:textId="09D99739" w:rsidR="000A2DD1" w:rsidRPr="00435149" w:rsidRDefault="000A2DD1" w:rsidP="000A2DD1">
      <w:pPr>
        <w:pStyle w:val="SingleTxtG"/>
      </w:pPr>
      <w:r w:rsidRPr="00435149">
        <w:t>14.</w:t>
      </w:r>
      <w:r w:rsidRPr="00435149">
        <w:tab/>
      </w:r>
      <w:r w:rsidRPr="00435149">
        <w:rPr>
          <w:b/>
          <w:bCs/>
        </w:rPr>
        <w:t>Комитет рекомендует государству-участнику разработать и реализовать эффективную стратегию по устойчивому управлению земельными и природными ресурсами в земледельческом и животноводческом секторах, которая</w:t>
      </w:r>
      <w:r>
        <w:rPr>
          <w:b/>
          <w:bCs/>
        </w:rPr>
        <w:t xml:space="preserve"> должна быть принята</w:t>
      </w:r>
      <w:r w:rsidRPr="0084728F">
        <w:rPr>
          <w:b/>
          <w:bCs/>
        </w:rPr>
        <w:t xml:space="preserve"> </w:t>
      </w:r>
      <w:r w:rsidRPr="00435149">
        <w:rPr>
          <w:b/>
          <w:bCs/>
        </w:rPr>
        <w:t>на основе всесторонних консультаций с местными общинами и с соблюдением их прав</w:t>
      </w:r>
      <w:r>
        <w:rPr>
          <w:b/>
          <w:bCs/>
        </w:rPr>
        <w:t xml:space="preserve"> и</w:t>
      </w:r>
      <w:r w:rsidRPr="00435149">
        <w:rPr>
          <w:b/>
          <w:bCs/>
        </w:rPr>
        <w:t xml:space="preserve"> включа</w:t>
      </w:r>
      <w:r>
        <w:rPr>
          <w:b/>
          <w:bCs/>
        </w:rPr>
        <w:t>ть</w:t>
      </w:r>
      <w:r w:rsidRPr="00435149">
        <w:rPr>
          <w:b/>
          <w:bCs/>
        </w:rPr>
        <w:t xml:space="preserve"> в себя меры по адаптации к изменению климата с целью повышения разнообразия и жизнестойкости экономики и предотвращения конфликтов между земледельцами и животноводами, а также внутри- и </w:t>
      </w:r>
      <w:proofErr w:type="spellStart"/>
      <w:r w:rsidRPr="00435149">
        <w:rPr>
          <w:b/>
          <w:bCs/>
        </w:rPr>
        <w:t>межобщинных</w:t>
      </w:r>
      <w:proofErr w:type="spellEnd"/>
      <w:r w:rsidRPr="00435149">
        <w:rPr>
          <w:b/>
          <w:bCs/>
        </w:rPr>
        <w:t xml:space="preserve"> конфликтов.</w:t>
      </w:r>
    </w:p>
    <w:p w14:paraId="0FFF3D5A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Права коренных народов</w:t>
      </w:r>
    </w:p>
    <w:p w14:paraId="4DE16C0D" w14:textId="2898A01C" w:rsidR="000A2DD1" w:rsidRPr="00435149" w:rsidRDefault="000A2DD1" w:rsidP="000A2DD1">
      <w:pPr>
        <w:pStyle w:val="SingleTxtG"/>
      </w:pPr>
      <w:r w:rsidRPr="00435149">
        <w:t>15.</w:t>
      </w:r>
      <w:r w:rsidRPr="00435149">
        <w:tab/>
        <w:t xml:space="preserve">Комитет с озабоченностью отмечает представленную государством-участником информацию о том, что на его территории нет ни одного народа, который был бы </w:t>
      </w:r>
      <w:r w:rsidRPr="00435149">
        <w:lastRenderedPageBreak/>
        <w:t xml:space="preserve">признан в качестве коренного. Вследствие этого Комитет обеспокоен тем, что общины, причисляющие себя к коренным народам, например </w:t>
      </w:r>
      <w:proofErr w:type="spellStart"/>
      <w:r w:rsidRPr="00435149">
        <w:t>п</w:t>
      </w:r>
      <w:r w:rsidRPr="00605F39">
        <w:rPr>
          <w:color w:val="333333"/>
          <w:shd w:val="clear" w:color="auto" w:fill="FFFFFF"/>
        </w:rPr>
        <w:t>ё</w:t>
      </w:r>
      <w:r w:rsidRPr="00435149">
        <w:t>л</w:t>
      </w:r>
      <w:proofErr w:type="spellEnd"/>
      <w:r w:rsidRPr="00435149">
        <w:t xml:space="preserve"> </w:t>
      </w:r>
      <w:proofErr w:type="spellStart"/>
      <w:r w:rsidRPr="00435149">
        <w:t>м'бороро</w:t>
      </w:r>
      <w:proofErr w:type="spellEnd"/>
      <w:r w:rsidRPr="00435149">
        <w:t>, наверное, не смогут в полной мере пользоваться всеми правами, закрепленными в Пакте (</w:t>
      </w:r>
      <w:r w:rsidR="00AB7412">
        <w:t>ст.</w:t>
      </w:r>
      <w:r w:rsidR="00605F39">
        <w:t> </w:t>
      </w:r>
      <w:r w:rsidRPr="00435149">
        <w:t xml:space="preserve">1, </w:t>
      </w:r>
      <w:r w:rsidR="00482481">
        <w:t>п.</w:t>
      </w:r>
      <w:r w:rsidRPr="00435149">
        <w:t xml:space="preserve"> 2, и </w:t>
      </w:r>
      <w:r w:rsidR="00AB7412">
        <w:t>ст.</w:t>
      </w:r>
      <w:r w:rsidRPr="00435149">
        <w:t xml:space="preserve"> 15).</w:t>
      </w:r>
    </w:p>
    <w:p w14:paraId="5BFB1E11" w14:textId="3BA81AF2" w:rsidR="000A2DD1" w:rsidRPr="00435149" w:rsidRDefault="000A2DD1" w:rsidP="000A2DD1">
      <w:pPr>
        <w:pStyle w:val="SingleTxtG"/>
      </w:pPr>
      <w:r w:rsidRPr="00435149">
        <w:t>16.</w:t>
      </w:r>
      <w:r w:rsidRPr="00435149">
        <w:tab/>
      </w:r>
      <w:r w:rsidRPr="00435149">
        <w:rPr>
          <w:b/>
          <w:bCs/>
        </w:rPr>
        <w:t>Комитет рекомендует государству-участнику принять все необходимые меры для создания такой законодательной базы и политической системы, в</w:t>
      </w:r>
      <w:r w:rsidR="00974466">
        <w:rPr>
          <w:b/>
          <w:bCs/>
          <w:lang w:val="en-US"/>
        </w:rPr>
        <w:t> </w:t>
      </w:r>
      <w:r w:rsidRPr="00435149">
        <w:rPr>
          <w:b/>
          <w:bCs/>
        </w:rPr>
        <w:t xml:space="preserve">которых признавались бы и охранялись статус и права всех общин, относящих себя к коренным народам, в том числе </w:t>
      </w:r>
      <w:proofErr w:type="spellStart"/>
      <w:r w:rsidRPr="00435149">
        <w:rPr>
          <w:b/>
          <w:bCs/>
        </w:rPr>
        <w:t>п</w:t>
      </w:r>
      <w:r w:rsidRPr="00435149">
        <w:rPr>
          <w:b/>
          <w:bCs/>
          <w:color w:val="333333"/>
          <w:shd w:val="clear" w:color="auto" w:fill="FFFFFF"/>
        </w:rPr>
        <w:t>ё</w:t>
      </w:r>
      <w:r w:rsidRPr="00435149">
        <w:rPr>
          <w:b/>
          <w:bCs/>
        </w:rPr>
        <w:t>л</w:t>
      </w:r>
      <w:proofErr w:type="spellEnd"/>
      <w:r w:rsidRPr="00435149">
        <w:rPr>
          <w:b/>
          <w:bCs/>
        </w:rPr>
        <w:t xml:space="preserve"> </w:t>
      </w:r>
      <w:proofErr w:type="spellStart"/>
      <w:r w:rsidRPr="00435149">
        <w:rPr>
          <w:b/>
          <w:bCs/>
        </w:rPr>
        <w:t>м'бороро</w:t>
      </w:r>
      <w:proofErr w:type="spellEnd"/>
      <w:r w:rsidRPr="00435149">
        <w:rPr>
          <w:b/>
          <w:bCs/>
        </w:rPr>
        <w:t>, признав одновременно их правовой статус.</w:t>
      </w:r>
    </w:p>
    <w:p w14:paraId="4BBD48DE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153C2F">
        <w:rPr>
          <w:color w:val="212529"/>
          <w:shd w:val="clear" w:color="auto" w:fill="F8F7F7"/>
        </w:rPr>
        <w:t>Максимальные пределы имеющихся ресурсов</w:t>
      </w:r>
    </w:p>
    <w:p w14:paraId="37A14C8F" w14:textId="64C00EFC" w:rsidR="000A2DD1" w:rsidRPr="00435149" w:rsidRDefault="000A2DD1" w:rsidP="000A2DD1">
      <w:pPr>
        <w:pStyle w:val="SingleTxtG"/>
      </w:pPr>
      <w:r w:rsidRPr="00435149">
        <w:t>17.</w:t>
      </w:r>
      <w:r w:rsidRPr="00435149">
        <w:tab/>
        <w:t xml:space="preserve">Учитывая тот факт, что за последние </w:t>
      </w:r>
      <w:r w:rsidR="00172848" w:rsidRPr="00172848">
        <w:t>10</w:t>
      </w:r>
      <w:r w:rsidRPr="00435149">
        <w:t xml:space="preserve"> лет отношение долга к валовому внутреннему продукту государства-участника выросло в процентном отношении почти в два раза, Комитет принимает к сведению меры жесткой экономии, принятые государством-участником. Тем не менее он обеспокоен сообщениями о том, что государство-участник увеличивало свой военный бюджет, особенно в период начиная с 2019 года, и в то же время сокращало бюджет в областях, с которыми соотносятся изложенные в Пакте права, в том числе права на здоровье и образование (</w:t>
      </w:r>
      <w:r w:rsidR="00AB7412">
        <w:t>ст.</w:t>
      </w:r>
      <w:r w:rsidRPr="00435149">
        <w:t xml:space="preserve"> 2, </w:t>
      </w:r>
      <w:r w:rsidR="00482481">
        <w:t>п.</w:t>
      </w:r>
      <w:r w:rsidRPr="00435149">
        <w:t xml:space="preserve"> 1). </w:t>
      </w:r>
    </w:p>
    <w:p w14:paraId="4202D09B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18.</w:t>
      </w:r>
      <w:r w:rsidRPr="00435149">
        <w:tab/>
      </w:r>
      <w:r w:rsidRPr="00435149">
        <w:rPr>
          <w:b/>
          <w:bCs/>
        </w:rPr>
        <w:t xml:space="preserve">Комитет напоминает государству-участнику о необходимости обеспечения того, чтобы в случаях, когда меры жесткой экономии неизбежны, они носили временный характер и были необходимыми и соразмерными, не вели к дискриминации и усилению неравенства и не оказывали несоразмерного воздействия на права лиц и групп, </w:t>
      </w:r>
      <w:r w:rsidRPr="00435149">
        <w:rPr>
          <w:b/>
          <w:bCs/>
          <w:color w:val="212529"/>
          <w:shd w:val="clear" w:color="auto" w:fill="F8F7F7"/>
        </w:rPr>
        <w:t>находящихся в неблагоприятном положении</w:t>
      </w:r>
      <w:r w:rsidRPr="00435149">
        <w:rPr>
          <w:b/>
          <w:bCs/>
        </w:rPr>
        <w:t>.</w:t>
      </w:r>
      <w:r w:rsidRPr="00435149">
        <w:t xml:space="preserve"> </w:t>
      </w:r>
      <w:r w:rsidRPr="00435149">
        <w:rPr>
          <w:b/>
          <w:bCs/>
        </w:rPr>
        <w:t>Комитет рекомендует государству-участнику подвергать оценке бюджетную ситуацию в стране, выделяя максимум имеющихся у него ресурсов на постепенное обеспечение полного осуществления признанных в Пакте прав.</w:t>
      </w:r>
      <w:r w:rsidRPr="00435149">
        <w:t xml:space="preserve"> </w:t>
      </w:r>
      <w:r w:rsidRPr="00435149">
        <w:rPr>
          <w:b/>
          <w:bCs/>
        </w:rPr>
        <w:t>Для достижения этой цели Комитет рекомендует государству-участнику:</w:t>
      </w:r>
    </w:p>
    <w:p w14:paraId="0109AF2B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повысить прозрачность процедуры получения государственных средств, управления ими и их использования;</w:t>
      </w:r>
    </w:p>
    <w:p w14:paraId="6B91A477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разработать прогрессивную налоговую политику, повышающую собираемость налогов, с тем чтобы направлять больше ресурсов на конкретную реализацию экономических, социальных и культурных прав;</w:t>
      </w:r>
    </w:p>
    <w:p w14:paraId="4D5F4AA3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обратиться за помощью к международным организациям и соответствующим партнерам по развитию.</w:t>
      </w:r>
    </w:p>
    <w:p w14:paraId="5BBF39B0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d)</w:t>
      </w:r>
      <w:r w:rsidRPr="00D5505A">
        <w:rPr>
          <w:b/>
          <w:bCs/>
        </w:rPr>
        <w:tab/>
      </w:r>
      <w:r w:rsidRPr="00435149">
        <w:rPr>
          <w:b/>
          <w:bCs/>
        </w:rPr>
        <w:t>улучшить участие местных сообществ и местных субъектов в бюджетном процессе с целью обеспечения согласованных и скоординированных действий различных заинтересованных сторон;</w:t>
      </w:r>
    </w:p>
    <w:p w14:paraId="5214F30C" w14:textId="2E14EAFD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e)</w:t>
      </w:r>
      <w:r w:rsidRPr="00D5505A">
        <w:rPr>
          <w:b/>
          <w:bCs/>
        </w:rPr>
        <w:tab/>
      </w:r>
      <w:r w:rsidRPr="00435149">
        <w:rPr>
          <w:b/>
          <w:bCs/>
        </w:rPr>
        <w:t>провести исследования воздействия условий кредитования и механизмов реструктуризации долга на положение в области прав человека</w:t>
      </w:r>
      <w:r w:rsidR="000A4B51" w:rsidRPr="00435149">
        <w:rPr>
          <w:b/>
          <w:bCs/>
        </w:rPr>
        <w:t>,</w:t>
      </w:r>
      <w:r w:rsidRPr="00435149">
        <w:rPr>
          <w:b/>
          <w:bCs/>
        </w:rPr>
        <w:t xml:space="preserve"> с</w:t>
      </w:r>
      <w:r w:rsidR="000A4B51">
        <w:rPr>
          <w:b/>
          <w:bCs/>
          <w:lang w:val="en-US"/>
        </w:rPr>
        <w:t> </w:t>
      </w:r>
      <w:r w:rsidRPr="00435149">
        <w:rPr>
          <w:b/>
          <w:bCs/>
        </w:rPr>
        <w:t>тем</w:t>
      </w:r>
      <w:r w:rsidR="000A4B51" w:rsidRPr="000A4B51">
        <w:rPr>
          <w:b/>
          <w:bCs/>
        </w:rPr>
        <w:t xml:space="preserve"> </w:t>
      </w:r>
      <w:r w:rsidRPr="00435149">
        <w:rPr>
          <w:b/>
          <w:bCs/>
        </w:rPr>
        <w:t>чтобы обеспечить их соответствие обязательствам по экономическим, социальным и культурным правам, а также изучить заявление Комитета по государственному долгу и мерам жесткой экономии под углом зрения Пакта</w:t>
      </w:r>
      <w:r w:rsidRPr="002229CB">
        <w:rPr>
          <w:sz w:val="18"/>
          <w:szCs w:val="18"/>
          <w:vertAlign w:val="superscript"/>
        </w:rPr>
        <w:footnoteReference w:id="5"/>
      </w:r>
      <w:r w:rsidRPr="00435149">
        <w:rPr>
          <w:b/>
          <w:bCs/>
        </w:rPr>
        <w:t>;</w:t>
      </w:r>
      <w:bookmarkStart w:id="0" w:name="_Hlk147857830"/>
      <w:bookmarkEnd w:id="0"/>
    </w:p>
    <w:p w14:paraId="08BCF299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f)</w:t>
      </w:r>
      <w:r w:rsidRPr="00D5505A">
        <w:rPr>
          <w:b/>
          <w:bCs/>
        </w:rPr>
        <w:tab/>
      </w:r>
      <w:r w:rsidRPr="00435149">
        <w:rPr>
          <w:b/>
          <w:bCs/>
        </w:rPr>
        <w:t>выделять в достаточном объеме бюджетные ассигнования на социальные расходы в пользу групп населения,</w:t>
      </w:r>
      <w:r w:rsidRPr="00D5505A">
        <w:rPr>
          <w:b/>
          <w:bCs/>
        </w:rPr>
        <w:t xml:space="preserve"> находящиеся в наиболее уязвимом положении</w:t>
      </w:r>
      <w:r w:rsidRPr="00435149">
        <w:rPr>
          <w:b/>
          <w:bCs/>
        </w:rPr>
        <w:t>.</w:t>
      </w:r>
    </w:p>
    <w:p w14:paraId="53B385E3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Коррупция</w:t>
      </w:r>
    </w:p>
    <w:p w14:paraId="2924390C" w14:textId="7EA1B3B0" w:rsidR="000A2DD1" w:rsidRPr="00435149" w:rsidRDefault="000A2DD1" w:rsidP="000A2DD1">
      <w:pPr>
        <w:pStyle w:val="SingleTxtG"/>
      </w:pPr>
      <w:r w:rsidRPr="00435149">
        <w:t>19.</w:t>
      </w:r>
      <w:r w:rsidRPr="00435149">
        <w:tab/>
        <w:t xml:space="preserve">Комитет обеспокоен системной коррупцией в государстве-участнике, а также культурой безнаказанности и страхом перед репрессиями, которые отвлекают ресурсы и влияют на все стороны жизни. Кроме того, он обеспокоен тем, что не получил информации о результатах принятия мер по борьбе с коррупцией, в том числе о </w:t>
      </w:r>
      <w:r w:rsidRPr="00435149">
        <w:lastRenderedPageBreak/>
        <w:t xml:space="preserve">применении наказаний, предусмотренных действующим законодательством </w:t>
      </w:r>
      <w:r w:rsidR="00A43878">
        <w:br/>
      </w:r>
      <w:r w:rsidRPr="00435149">
        <w:t>(</w:t>
      </w:r>
      <w:r w:rsidR="00AB7412">
        <w:t>ст.</w:t>
      </w:r>
      <w:r w:rsidRPr="00435149">
        <w:t xml:space="preserve"> 2, </w:t>
      </w:r>
      <w:r w:rsidR="00482481">
        <w:t>п.</w:t>
      </w:r>
      <w:r w:rsidR="00A43878">
        <w:t> </w:t>
      </w:r>
      <w:r w:rsidRPr="00435149">
        <w:t>1).</w:t>
      </w:r>
    </w:p>
    <w:p w14:paraId="6DAD4431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20.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2B1E0CE7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бороться в первоочередном порядке с коренными причинами коррупции;</w:t>
      </w:r>
    </w:p>
    <w:p w14:paraId="3AE1D28F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 xml:space="preserve">принять все необходимые меры для обеспечения гарантий соблюдения принципов прозрачности и подотчетности в сфере государственного управления как на практике, так и в законодательстве, в том числе в </w:t>
      </w:r>
      <w:r>
        <w:rPr>
          <w:b/>
          <w:bCs/>
        </w:rPr>
        <w:t xml:space="preserve">связи с </w:t>
      </w:r>
      <w:r w:rsidRPr="00435149">
        <w:rPr>
          <w:b/>
          <w:bCs/>
        </w:rPr>
        <w:t>использовани</w:t>
      </w:r>
      <w:r>
        <w:rPr>
          <w:b/>
          <w:bCs/>
        </w:rPr>
        <w:t>ем</w:t>
      </w:r>
      <w:r w:rsidRPr="00435149">
        <w:rPr>
          <w:b/>
          <w:bCs/>
        </w:rPr>
        <w:t xml:space="preserve"> государственных средств;</w:t>
      </w:r>
    </w:p>
    <w:p w14:paraId="04578D39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укреплять антикоррупционные органы и организации, в частности путем обеспечения их независимости и выделения достаточных финансовых ресурсов на программы подготовки кадров и наращивания институционального потенциала;</w:t>
      </w:r>
    </w:p>
    <w:p w14:paraId="2DD16BF2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d)</w:t>
      </w:r>
      <w:r w:rsidRPr="00D5505A">
        <w:rPr>
          <w:b/>
          <w:bCs/>
        </w:rPr>
        <w:tab/>
      </w:r>
      <w:r w:rsidRPr="00435149">
        <w:rPr>
          <w:b/>
          <w:bCs/>
        </w:rPr>
        <w:t>эффективно защищать жертв коррупции, их адвокатов, активистов, занимающихся борьбой с этим явлением, лиц, сообщающих о противоправных действиях, и свидетелей, а также обеспечивать эффективное применение положений антикоррупционного законодательства, в частности, путем проведения быстрых и тщательных расследований с возбуждением уголовного преследования и вынесением наказаний признанным виновными лицам с применением соразмерных санкций.</w:t>
      </w:r>
    </w:p>
    <w:p w14:paraId="5626EB25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Недискриминация</w:t>
      </w:r>
    </w:p>
    <w:p w14:paraId="2E17C82E" w14:textId="19682483" w:rsidR="000A2DD1" w:rsidRPr="00435149" w:rsidRDefault="000A2DD1" w:rsidP="000A2DD1">
      <w:pPr>
        <w:pStyle w:val="SingleTxtG"/>
      </w:pPr>
      <w:r w:rsidRPr="00435149">
        <w:t>21.</w:t>
      </w:r>
      <w:r w:rsidRPr="00435149">
        <w:tab/>
        <w:t>Комитет обеспокоен дискриминацией, с которой сталкиваются находящиеся в неблагоприятном положении и маргинализированные</w:t>
      </w:r>
      <w:r w:rsidRPr="00435149">
        <w:rPr>
          <w:b/>
          <w:bCs/>
          <w:color w:val="212529"/>
          <w:shd w:val="clear" w:color="auto" w:fill="F8F7F7"/>
        </w:rPr>
        <w:t xml:space="preserve"> </w:t>
      </w:r>
      <w:r w:rsidRPr="00435149">
        <w:t>лица и группы в том, что касается получения доступа к работе, социальной защите, жилью, медицинским услугам и образованию. Помимо этого, он обеспокоен ненавистническими высказываниями, особенно в адрес лесбиянок, геев, бисексуалов, трансгендеров и интерсексуалов, кочевых общин, внутренне перемещенных лиц, а также беженцев и других неграждан (</w:t>
      </w:r>
      <w:r w:rsidR="00AB7412">
        <w:t>ст.</w:t>
      </w:r>
      <w:r w:rsidRPr="00435149">
        <w:t xml:space="preserve"> 2, </w:t>
      </w:r>
      <w:r w:rsidR="00482481">
        <w:t>п.</w:t>
      </w:r>
      <w:r w:rsidRPr="00435149">
        <w:t xml:space="preserve"> 2).</w:t>
      </w:r>
    </w:p>
    <w:p w14:paraId="6167491A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22.</w:t>
      </w:r>
      <w:r w:rsidRPr="00435149">
        <w:tab/>
      </w:r>
      <w:r w:rsidRPr="00435149">
        <w:rPr>
          <w:b/>
          <w:bCs/>
        </w:rPr>
        <w:t>Комитет просит государство-участник удвоить свои усилия по поощрению равенства и борьбе с дискриминацией и рекомендует ему:</w:t>
      </w:r>
    </w:p>
    <w:p w14:paraId="526C53B8" w14:textId="75AA3C9A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предпринять необходимые меры для принятия всеобъемлющего антидискриминационного законодательства и неукоснительно выполнять его, с</w:t>
      </w:r>
      <w:r w:rsidR="00F37540">
        <w:rPr>
          <w:b/>
          <w:bCs/>
          <w:lang w:val="en-US"/>
        </w:rPr>
        <w:t> </w:t>
      </w:r>
      <w:r w:rsidRPr="00435149">
        <w:rPr>
          <w:b/>
          <w:bCs/>
        </w:rPr>
        <w:t>тем чтобы гарантировать пользование экономическими, социальными и культурными правами в условиях равенства;</w:t>
      </w:r>
    </w:p>
    <w:p w14:paraId="20D49B8D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проводить пропагандистско-просветительские кампании и предоставлять информацию по процедурам сообщения о случаях дискриминации и доступны</w:t>
      </w:r>
      <w:r>
        <w:rPr>
          <w:b/>
          <w:bCs/>
        </w:rPr>
        <w:t>м</w:t>
      </w:r>
      <w:r w:rsidRPr="00435149">
        <w:rPr>
          <w:b/>
          <w:bCs/>
        </w:rPr>
        <w:t xml:space="preserve"> для жертв механизма</w:t>
      </w:r>
      <w:r>
        <w:rPr>
          <w:b/>
          <w:bCs/>
        </w:rPr>
        <w:t>м</w:t>
      </w:r>
      <w:r w:rsidRPr="00435149">
        <w:rPr>
          <w:b/>
          <w:bCs/>
        </w:rPr>
        <w:t>;</w:t>
      </w:r>
    </w:p>
    <w:p w14:paraId="176044AB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усилить пропагандистско-просветительские и информационные кампании для служащих и общественности, в том числе в связи с ненавистнической риторикой в Интернете.</w:t>
      </w:r>
    </w:p>
    <w:p w14:paraId="633722CB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Равноправие мужчин и женщин</w:t>
      </w:r>
    </w:p>
    <w:p w14:paraId="553EBB4F" w14:textId="387FC220" w:rsidR="000A2DD1" w:rsidRPr="00435149" w:rsidRDefault="000A2DD1" w:rsidP="000A2DD1">
      <w:pPr>
        <w:pStyle w:val="SingleTxtG"/>
      </w:pPr>
      <w:r w:rsidRPr="00435149">
        <w:t>23.</w:t>
      </w:r>
      <w:r w:rsidRPr="00435149">
        <w:tab/>
        <w:t>Комитет обеспокоен сохранением гендерных стереотипов, закрепляющих неравенство полов, продолжающейся дискриминацией женщин и девочек в доступе к земельной собственности и в сферах занятости и образования, в вопросах брака и наследования, а также  низкой представленностью женщин на назначаемых должностях и в политических органах, которая сохраняется несмотря на принятие постановления от 22 мая 2018 года и закона № 22/PR/2018 от 5 ноября 2018 года, устанавливающих паритет по назначаемым и выборным должностям (ст</w:t>
      </w:r>
      <w:r w:rsidR="007D38FE">
        <w:t>.</w:t>
      </w:r>
      <w:r w:rsidRPr="00435149">
        <w:t xml:space="preserve"> 3 и 10).</w:t>
      </w:r>
    </w:p>
    <w:p w14:paraId="62A49F50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24.</w:t>
      </w:r>
      <w:r w:rsidRPr="00435149">
        <w:tab/>
      </w:r>
      <w:r w:rsidRPr="00435149">
        <w:rPr>
          <w:b/>
          <w:bCs/>
        </w:rPr>
        <w:t>Комитет рекомендует государству-участнику уделить приоритетное внимание решению проблемы сохраняющегося неравенства между мужчинами и женщинами.</w:t>
      </w:r>
      <w:r w:rsidRPr="00435149">
        <w:t xml:space="preserve"> </w:t>
      </w:r>
      <w:r w:rsidRPr="00435149">
        <w:rPr>
          <w:b/>
          <w:bCs/>
        </w:rPr>
        <w:t>С этой целью он предлагает ему:</w:t>
      </w:r>
    </w:p>
    <w:p w14:paraId="6080A331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lastRenderedPageBreak/>
        <w:t>a)</w:t>
      </w:r>
      <w:r w:rsidRPr="00435149">
        <w:tab/>
      </w:r>
      <w:r w:rsidRPr="00435149">
        <w:rPr>
          <w:b/>
          <w:bCs/>
        </w:rPr>
        <w:t>принять меры по борьбе с гендерными стереотипами и традиционными представлениями, препятствующими осуществлению экономических, социальных и культурных прав женщин;</w:t>
      </w:r>
    </w:p>
    <w:p w14:paraId="4201748E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принять меры для эффективного предотвращения всех форм дискриминации в отношении женщин и девочек, в том числе в доступе к земельной собственности, труду и образованию, а также в вопросах брака и наследования;</w:t>
      </w:r>
    </w:p>
    <w:p w14:paraId="4CE138B0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обеспечить соблюдение квоты, необходимой для представительства женщин на назначаемых должностях и в политических органах.</w:t>
      </w:r>
    </w:p>
    <w:p w14:paraId="77488E40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Право на труд</w:t>
      </w:r>
    </w:p>
    <w:p w14:paraId="3586370B" w14:textId="24A4E362" w:rsidR="000A2DD1" w:rsidRPr="00435149" w:rsidRDefault="000A2DD1" w:rsidP="000A2DD1">
      <w:pPr>
        <w:pStyle w:val="SingleTxtG"/>
      </w:pPr>
      <w:r w:rsidRPr="00435149">
        <w:t>25.</w:t>
      </w:r>
      <w:r w:rsidRPr="00435149">
        <w:tab/>
        <w:t xml:space="preserve">Принимая к сведению информацию государства-участника о проекте </w:t>
      </w:r>
      <w:r w:rsidR="00257CC1">
        <w:t>«</w:t>
      </w:r>
      <w:r w:rsidRPr="00435149">
        <w:t>Инициатива по созданию 50 000 достойных рабочих мест для молодежи</w:t>
      </w:r>
      <w:r w:rsidR="00257CC1">
        <w:t>»</w:t>
      </w:r>
      <w:r w:rsidRPr="00435149">
        <w:t>, Комитет в то же время выражает сожаление по поводу отсутствия информации о принятых стратегиях и целях в области занятости, в том числе ориентированных на интеграцию работников в формальный сектор, а также о выделенных на них бюджетных средствах. Он по-прежнему обеспокоен уровнем безработицы среди молодежи, в том числе среди молодых людей с высшим образованием (</w:t>
      </w:r>
      <w:r w:rsidR="00AB7412">
        <w:t>ст.</w:t>
      </w:r>
      <w:r w:rsidRPr="00435149">
        <w:t xml:space="preserve"> 6).</w:t>
      </w:r>
    </w:p>
    <w:p w14:paraId="78FA7C55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26.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3C80B2D4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принять четкие стратегии и цели по снижению уровня безработицы с привлечением социальных партнеров и трудящихся, определив финансовые и технические ресурсы, необходимые для их реализации;</w:t>
      </w:r>
    </w:p>
    <w:p w14:paraId="305942DD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упростить административные процедуры, связанные с формальным сектором экономики, например регистрации предприятий, с целью снижения препятствий для интеграции работников в формальный сектор;</w:t>
      </w:r>
    </w:p>
    <w:p w14:paraId="6B66D593" w14:textId="056089B6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удвоить усилия по борьбе с безработицей среди молодежи, в том числе путем создания целевых программ трудоустройства для молодежи, в</w:t>
      </w:r>
      <w:r w:rsidR="00694A09">
        <w:rPr>
          <w:b/>
          <w:bCs/>
          <w:lang w:val="en-US"/>
        </w:rPr>
        <w:t> </w:t>
      </w:r>
      <w:r w:rsidRPr="00435149">
        <w:rPr>
          <w:b/>
          <w:bCs/>
        </w:rPr>
        <w:t>частности молодых людей с высшим образованием.</w:t>
      </w:r>
    </w:p>
    <w:p w14:paraId="631C5891" w14:textId="77777777" w:rsidR="000A2DD1" w:rsidRPr="00435149" w:rsidRDefault="000A2DD1" w:rsidP="000A2DD1">
      <w:pPr>
        <w:pStyle w:val="H23G"/>
        <w:rPr>
          <w:i/>
        </w:rPr>
      </w:pPr>
      <w:r w:rsidRPr="00435149">
        <w:tab/>
      </w:r>
      <w:r w:rsidRPr="00435149">
        <w:tab/>
      </w:r>
      <w:r w:rsidRPr="00435149">
        <w:rPr>
          <w:bCs/>
        </w:rPr>
        <w:t>Право на справедливые и благоприятные условия труда</w:t>
      </w:r>
    </w:p>
    <w:p w14:paraId="517EAFBB" w14:textId="658AE2DD" w:rsidR="000A2DD1" w:rsidRPr="00435149" w:rsidRDefault="000A2DD1" w:rsidP="000A2DD1">
      <w:pPr>
        <w:pStyle w:val="SingleTxtG"/>
      </w:pPr>
      <w:r w:rsidRPr="00435149">
        <w:t>27.</w:t>
      </w:r>
      <w:r w:rsidRPr="00435149">
        <w:tab/>
        <w:t>Комитет обеспокоен сообщениями о том, что</w:t>
      </w:r>
      <w:r>
        <w:t xml:space="preserve"> </w:t>
      </w:r>
      <w:r w:rsidRPr="00435149">
        <w:t xml:space="preserve">нормативные положения о минимальной заработной плате, ее </w:t>
      </w:r>
      <w:proofErr w:type="spellStart"/>
      <w:r w:rsidRPr="00435149">
        <w:t>межпрофессиональном</w:t>
      </w:r>
      <w:proofErr w:type="spellEnd"/>
      <w:r w:rsidRPr="00435149">
        <w:t xml:space="preserve"> гарантированном минимуме и справедливых и благоприятных условиях труда применяются и контролируются не всегда (</w:t>
      </w:r>
      <w:r w:rsidR="00AB7412">
        <w:t>ст.</w:t>
      </w:r>
      <w:r w:rsidRPr="00435149">
        <w:t xml:space="preserve"> 7).</w:t>
      </w:r>
    </w:p>
    <w:p w14:paraId="042878D9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28.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1FB0BD21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 xml:space="preserve">усилить эффективность применения минимальной заработной платы и ее гарантированного </w:t>
      </w:r>
      <w:proofErr w:type="spellStart"/>
      <w:r w:rsidRPr="00435149">
        <w:rPr>
          <w:b/>
          <w:bCs/>
        </w:rPr>
        <w:t>межпрофессионального</w:t>
      </w:r>
      <w:proofErr w:type="spellEnd"/>
      <w:r w:rsidRPr="00435149">
        <w:rPr>
          <w:b/>
          <w:bCs/>
        </w:rPr>
        <w:t xml:space="preserve"> минимума</w:t>
      </w:r>
      <w:r>
        <w:rPr>
          <w:b/>
          <w:bCs/>
        </w:rPr>
        <w:t xml:space="preserve"> </w:t>
      </w:r>
      <w:r w:rsidRPr="00435149">
        <w:rPr>
          <w:b/>
          <w:bCs/>
        </w:rPr>
        <w:t>путем установления политики периодического пересмотра минимальной заработной платы и привлечения к ее разработке работников и работодателей и их представительных организаций с тем, чтобы все работающие люди получали минимальную заработную плату, позволяющую им иметь достойные условия жизни для себя и членов своей семьи;</w:t>
      </w:r>
    </w:p>
    <w:p w14:paraId="5A54597A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создать эффективные механизмы информирования о случаях злоупотреблений и эксплуатации;</w:t>
      </w:r>
    </w:p>
    <w:p w14:paraId="70F989E4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наделить трудовую инспекцию материально-техническими и людскими ресурсами, достаточными для осуществления эффективного и беспристрастного контроля за условиями труда;</w:t>
      </w:r>
    </w:p>
    <w:p w14:paraId="302BD13C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d)</w:t>
      </w:r>
      <w:r w:rsidRPr="00D5505A">
        <w:rPr>
          <w:b/>
          <w:bCs/>
        </w:rPr>
        <w:tab/>
      </w:r>
      <w:r w:rsidRPr="00435149">
        <w:rPr>
          <w:b/>
          <w:bCs/>
        </w:rPr>
        <w:t>соблюдать в полной мере замечание общего порядка № 23 (2016) Комитета о праве на справедливые и благоприятные условия труда.</w:t>
      </w:r>
    </w:p>
    <w:p w14:paraId="1C06C9BC" w14:textId="77777777" w:rsidR="000A2DD1" w:rsidRPr="00435149" w:rsidRDefault="000A2DD1" w:rsidP="000A2DD1">
      <w:pPr>
        <w:pStyle w:val="H23G"/>
      </w:pPr>
      <w:r w:rsidRPr="00435149">
        <w:lastRenderedPageBreak/>
        <w:tab/>
      </w:r>
      <w:r w:rsidRPr="00435149">
        <w:tab/>
      </w:r>
      <w:r w:rsidRPr="00435149">
        <w:rPr>
          <w:bCs/>
        </w:rPr>
        <w:t>Профсоюзные права</w:t>
      </w:r>
    </w:p>
    <w:p w14:paraId="4B75EA18" w14:textId="3079D047" w:rsidR="000A2DD1" w:rsidRPr="00435149" w:rsidRDefault="000A2DD1" w:rsidP="000A2DD1">
      <w:pPr>
        <w:pStyle w:val="SingleTxtG"/>
      </w:pPr>
      <w:r w:rsidRPr="00435149">
        <w:t>29.</w:t>
      </w:r>
      <w:r w:rsidRPr="00435149">
        <w:tab/>
        <w:t>Комитет выражает сожаление по поводу отсутствия информации о том, как государство-участник на практике и в законе гарантирует право на создание профсоюзов и вступление в них. Кроме того, он обеспокоен сообщениями о том, что при осуществлении своих профсоюзных прав профсоюзные лидеры и трудящиеся подвергаются актам насилия, притеснения, запугивания и дискриминации (</w:t>
      </w:r>
      <w:r w:rsidR="00AB7412">
        <w:t>ст.</w:t>
      </w:r>
      <w:r w:rsidRPr="00435149">
        <w:t xml:space="preserve"> 8).</w:t>
      </w:r>
    </w:p>
    <w:p w14:paraId="05A2686C" w14:textId="67EC578A" w:rsidR="000A2DD1" w:rsidRPr="00435149" w:rsidRDefault="000A2DD1" w:rsidP="000A2DD1">
      <w:pPr>
        <w:pStyle w:val="SingleTxtG"/>
      </w:pPr>
      <w:r w:rsidRPr="00435149">
        <w:t>30.</w:t>
      </w:r>
      <w:r w:rsidRPr="00435149">
        <w:tab/>
      </w:r>
      <w:r w:rsidRPr="00435149">
        <w:rPr>
          <w:b/>
          <w:bCs/>
        </w:rPr>
        <w:t>Комитет просит государство-участник принять все необходимые меры для обеспечения полного соблюдения профсоюзных прав трудящихся на практике и в законе с тем, чтобы</w:t>
      </w:r>
      <w:r>
        <w:rPr>
          <w:b/>
          <w:bCs/>
        </w:rPr>
        <w:t xml:space="preserve"> эти права</w:t>
      </w:r>
      <w:r w:rsidRPr="00435149">
        <w:rPr>
          <w:b/>
          <w:bCs/>
        </w:rPr>
        <w:t>, в том числе право на забастовку,</w:t>
      </w:r>
      <w:r w:rsidRPr="002A0FE1">
        <w:rPr>
          <w:b/>
          <w:bCs/>
        </w:rPr>
        <w:t xml:space="preserve"> </w:t>
      </w:r>
      <w:r w:rsidRPr="00435149">
        <w:rPr>
          <w:b/>
          <w:bCs/>
        </w:rPr>
        <w:t xml:space="preserve">могли осуществлять все трудящиеся, причем без необоснованных ограничений и без страха </w:t>
      </w:r>
      <w:r w:rsidR="00694A09" w:rsidRPr="00435149">
        <w:rPr>
          <w:b/>
          <w:bCs/>
        </w:rPr>
        <w:t>репрессий,</w:t>
      </w:r>
      <w:r w:rsidRPr="00435149">
        <w:rPr>
          <w:b/>
          <w:bCs/>
        </w:rPr>
        <w:t xml:space="preserve"> и чтобы профсоюзные активисты и профсоюзные лидеры могли осуществлять свою деятельность, не подвергаясь запугиванию, насилию и притеснениям.</w:t>
      </w:r>
    </w:p>
    <w:p w14:paraId="428CB892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Социальное обеспечение</w:t>
      </w:r>
    </w:p>
    <w:p w14:paraId="2B91A1DE" w14:textId="1CAC5A52" w:rsidR="000A2DD1" w:rsidRPr="00435149" w:rsidRDefault="000A2DD1" w:rsidP="000A2DD1">
      <w:pPr>
        <w:pStyle w:val="SingleTxtG"/>
      </w:pPr>
      <w:r w:rsidRPr="00435149">
        <w:t>31.</w:t>
      </w:r>
      <w:r w:rsidRPr="00435149">
        <w:tab/>
        <w:t>Комитет обеспокоен информацией о том, что системой социальной защиты по</w:t>
      </w:r>
      <w:r w:rsidR="002E2479" w:rsidRPr="002E2479">
        <w:noBreakHyphen/>
      </w:r>
      <w:r w:rsidRPr="00435149">
        <w:t xml:space="preserve">прежнему не охвачены многие люди, в частности работники неформального сектора и лица, принадлежащие к </w:t>
      </w:r>
      <w:r w:rsidRPr="00435149">
        <w:rPr>
          <w:color w:val="212529"/>
          <w:shd w:val="clear" w:color="auto" w:fill="F8F7F7"/>
        </w:rPr>
        <w:t>находящимся в неблагоприятном положении и маргинализированным группам</w:t>
      </w:r>
      <w:r w:rsidRPr="00435149">
        <w:t>, в том числе пожилые люди. Комитет принимает к сведению тот факт, что государство-участник находится в процессе реформирования своей институциональной системы, в частности Национального фонда социального страхования и Национального пенсионного фонда Чада (</w:t>
      </w:r>
      <w:r w:rsidR="00AB7412">
        <w:t>ст.</w:t>
      </w:r>
      <w:r w:rsidRPr="00435149">
        <w:t xml:space="preserve"> 9).</w:t>
      </w:r>
    </w:p>
    <w:p w14:paraId="0CFB798C" w14:textId="30F298FD" w:rsidR="000A2DD1" w:rsidRPr="00435149" w:rsidRDefault="000A2DD1" w:rsidP="000A2DD1">
      <w:pPr>
        <w:pStyle w:val="SingleTxtG"/>
      </w:pPr>
      <w:r w:rsidRPr="00435149">
        <w:t>32.</w:t>
      </w:r>
      <w:r w:rsidRPr="00435149">
        <w:tab/>
      </w:r>
      <w:r w:rsidRPr="00435149">
        <w:rPr>
          <w:b/>
          <w:bCs/>
        </w:rPr>
        <w:t xml:space="preserve">Комитет рекомендует государству-участнику активизировать свои усилия по разработке такой системы социального обеспечения, которая гарантировала бы всеобщий охват социальным обеспечением и предоставляла достаточные услуги всем, в частности работникам неформального сектора и лицам, принадлежащим к </w:t>
      </w:r>
      <w:r w:rsidRPr="00435149">
        <w:rPr>
          <w:b/>
          <w:bCs/>
          <w:color w:val="212529"/>
          <w:shd w:val="clear" w:color="auto" w:fill="F8F7F7"/>
        </w:rPr>
        <w:t>находящимся в неблагоприятном положении и маргинализированным группам</w:t>
      </w:r>
      <w:r w:rsidRPr="00435149">
        <w:rPr>
          <w:b/>
          <w:bCs/>
        </w:rPr>
        <w:t>, в том числе пожилым людям, с тем чтобы все могли иметь достойные условия жизни.</w:t>
      </w:r>
      <w:r w:rsidRPr="00435149">
        <w:t xml:space="preserve"> </w:t>
      </w:r>
      <w:r w:rsidRPr="00435149">
        <w:rPr>
          <w:b/>
          <w:bCs/>
        </w:rPr>
        <w:t>В этой связи он призывает государство-участник в полной мере соблюдать его замечание общего порядка № 19 (2007) о</w:t>
      </w:r>
      <w:r w:rsidR="00B267A8">
        <w:rPr>
          <w:b/>
          <w:bCs/>
        </w:rPr>
        <w:t> </w:t>
      </w:r>
      <w:r w:rsidRPr="00435149">
        <w:rPr>
          <w:b/>
          <w:bCs/>
        </w:rPr>
        <w:t>праве на социальное обеспечение, особенно в неформальном секторе экономики.</w:t>
      </w:r>
    </w:p>
    <w:p w14:paraId="2672B6AB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Защита семьи и детства</w:t>
      </w:r>
    </w:p>
    <w:p w14:paraId="19D68A8D" w14:textId="122CC1FB" w:rsidR="000A2DD1" w:rsidRPr="00435149" w:rsidRDefault="000A2DD1" w:rsidP="000A2DD1">
      <w:pPr>
        <w:pStyle w:val="SingleTxtG"/>
      </w:pPr>
      <w:r w:rsidRPr="00435149">
        <w:t>33.</w:t>
      </w:r>
      <w:r w:rsidRPr="00435149">
        <w:tab/>
        <w:t>Комитет отмечает отсутствие национального консенсуса, которое стало препятствием для запланированного пересмотра Кодекса законов о личности и семье. Кроме того, он по-прежнему обеспокоен распространенностью насилия в семье, детских браков, калечащих операций на женских половых органах и полигамии, особенно в отдаленных районах (</w:t>
      </w:r>
      <w:r w:rsidR="00AB7412">
        <w:t>ст.</w:t>
      </w:r>
      <w:r w:rsidRPr="00435149">
        <w:t xml:space="preserve"> 10).</w:t>
      </w:r>
    </w:p>
    <w:p w14:paraId="568E0130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34.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20D07099" w14:textId="76B0C13F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широко распространить среди населения, особенно среди родителей, традиционных вождей и религиозных лидеров, информацию о разрушительных последствиях вредных видов традиционной практики, ощущаемых на протяжении всей жизни, и пропагандировать другую культурную практику, не</w:t>
      </w:r>
      <w:r w:rsidR="00C17188">
        <w:rPr>
          <w:b/>
          <w:bCs/>
          <w:lang w:val="en-US"/>
        </w:rPr>
        <w:t> </w:t>
      </w:r>
      <w:r w:rsidRPr="00435149">
        <w:rPr>
          <w:b/>
          <w:bCs/>
        </w:rPr>
        <w:t>наносящую вреда детям и женщинам;</w:t>
      </w:r>
    </w:p>
    <w:p w14:paraId="777C4F1B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активизировать консультации на местах с гражданами, заинтересованными специалистами, местными вождями и религиозными лидерами с целью устранения препятствий для пересмотра Кодекса законов о личности и семье и обеспечить в нем запрет полигамии, установление минимального 18-летнего возраста для вступления в брак, признание правоспособности женщин и распространение этих положений на все формы брачного союза, включая браки по обычаям и религиозные браки;</w:t>
      </w:r>
    </w:p>
    <w:p w14:paraId="76F3C17B" w14:textId="5D344F61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 xml:space="preserve">удвоить свои усилия по защите всех женщин и детей, ставших жертвами насилия, в том числе домашнего, обеспечить им доступ к правосудию и эффективным средствам правовой защиты, позволяющим, в частности, </w:t>
      </w:r>
      <w:r w:rsidRPr="00435149">
        <w:rPr>
          <w:b/>
          <w:bCs/>
        </w:rPr>
        <w:lastRenderedPageBreak/>
        <w:t xml:space="preserve">добиваться возмещения ущерба и компенсации, и </w:t>
      </w:r>
      <w:r>
        <w:rPr>
          <w:b/>
          <w:bCs/>
        </w:rPr>
        <w:t>обеспечить им возможность получения</w:t>
      </w:r>
      <w:r w:rsidRPr="00435149">
        <w:rPr>
          <w:b/>
          <w:bCs/>
        </w:rPr>
        <w:t xml:space="preserve"> в нужный момент доступ</w:t>
      </w:r>
      <w:r>
        <w:rPr>
          <w:b/>
          <w:bCs/>
        </w:rPr>
        <w:t>а</w:t>
      </w:r>
      <w:r w:rsidRPr="00435149">
        <w:rPr>
          <w:b/>
          <w:bCs/>
        </w:rPr>
        <w:t xml:space="preserve"> к центрам приема</w:t>
      </w:r>
      <w:r w:rsidR="00E23910" w:rsidRPr="00435149">
        <w:rPr>
          <w:b/>
          <w:bCs/>
        </w:rPr>
        <w:t>,</w:t>
      </w:r>
      <w:r w:rsidRPr="00435149">
        <w:rPr>
          <w:b/>
          <w:bCs/>
        </w:rPr>
        <w:t xml:space="preserve"> с т</w:t>
      </w:r>
      <w:r>
        <w:rPr>
          <w:b/>
          <w:bCs/>
        </w:rPr>
        <w:t>ем</w:t>
      </w:r>
      <w:r w:rsidRPr="00435149">
        <w:rPr>
          <w:b/>
          <w:bCs/>
        </w:rPr>
        <w:t xml:space="preserve"> чтобы там </w:t>
      </w:r>
      <w:r>
        <w:rPr>
          <w:b/>
          <w:bCs/>
        </w:rPr>
        <w:t xml:space="preserve">им </w:t>
      </w:r>
      <w:r w:rsidRPr="00435149">
        <w:rPr>
          <w:b/>
          <w:bCs/>
        </w:rPr>
        <w:t>могли быть предложены непосредственная физическая защита, юридические консультации, а также медицинская и психологическая помощь.</w:t>
      </w:r>
    </w:p>
    <w:p w14:paraId="00528380" w14:textId="77777777" w:rsidR="000A2DD1" w:rsidRPr="00435149" w:rsidRDefault="000A2DD1" w:rsidP="000A2DD1">
      <w:pPr>
        <w:pStyle w:val="H23G"/>
        <w:rPr>
          <w:i/>
          <w:iCs/>
        </w:rPr>
      </w:pPr>
      <w:r w:rsidRPr="00435149">
        <w:tab/>
      </w:r>
      <w:r w:rsidRPr="00435149">
        <w:tab/>
      </w:r>
      <w:r w:rsidRPr="00435149">
        <w:rPr>
          <w:bCs/>
        </w:rPr>
        <w:t>Бедность</w:t>
      </w:r>
    </w:p>
    <w:p w14:paraId="788B63B1" w14:textId="4235C658" w:rsidR="000A2DD1" w:rsidRPr="00435149" w:rsidRDefault="000A2DD1" w:rsidP="000A2DD1">
      <w:pPr>
        <w:pStyle w:val="SingleTxtG"/>
      </w:pPr>
      <w:r w:rsidRPr="00435149">
        <w:t>35.</w:t>
      </w:r>
      <w:r w:rsidRPr="00435149">
        <w:tab/>
        <w:t>Комитету известно о значительных трудностях, с которыми сталкивается государство-участник при обеспечении реализации права на достаточный жизненный уровень, в том числе о нынешнем притоке суданских беженцев, кризисах в сфере безопасности в регионе и погодных катаклизмах, связанных с изменением климата. Тем не менее Комитет с обеспокоенностью отмечает, что программы борьбы с нищетой оказываются недостаточными, поскольку уровень бедности остается весьма высоким и непропорционально сказывается на людях, проживающих в сельских зонах и отдаленных районах, в том числе в провинциях Гера, Танджиле, Западное Майо</w:t>
      </w:r>
      <w:r w:rsidR="00B267A8">
        <w:noBreakHyphen/>
      </w:r>
      <w:r w:rsidRPr="00435149">
        <w:t>Кеби и Восточное Майо-Кеби (</w:t>
      </w:r>
      <w:r w:rsidR="00AB7412">
        <w:t>ст.</w:t>
      </w:r>
      <w:r w:rsidRPr="00435149">
        <w:t xml:space="preserve"> 11).</w:t>
      </w:r>
    </w:p>
    <w:p w14:paraId="167C853A" w14:textId="1721C67C" w:rsidR="000A2DD1" w:rsidRPr="00435149" w:rsidRDefault="000A2DD1" w:rsidP="000A2DD1">
      <w:pPr>
        <w:pStyle w:val="SingleTxtG"/>
        <w:rPr>
          <w:b/>
          <w:bCs/>
        </w:rPr>
      </w:pPr>
      <w:r w:rsidRPr="00435149">
        <w:t>36.</w:t>
      </w:r>
      <w:r w:rsidRPr="00435149">
        <w:tab/>
      </w:r>
      <w:r w:rsidRPr="00435149">
        <w:rPr>
          <w:b/>
          <w:bCs/>
        </w:rPr>
        <w:t xml:space="preserve">Комитет рекомендует государству-участнику провести исчерпывающую оценку программ и стратегий, </w:t>
      </w:r>
      <w:r>
        <w:rPr>
          <w:b/>
          <w:bCs/>
        </w:rPr>
        <w:t>созданных</w:t>
      </w:r>
      <w:r w:rsidRPr="00435149">
        <w:rPr>
          <w:b/>
          <w:bCs/>
        </w:rPr>
        <w:t xml:space="preserve"> для обеспечение реализации права на достаточный жизненный уровень и борьбы с нищетой, с целью выявления препятствий</w:t>
      </w:r>
      <w:r>
        <w:rPr>
          <w:b/>
          <w:bCs/>
        </w:rPr>
        <w:t>, мешающих</w:t>
      </w:r>
      <w:r w:rsidRPr="00435149">
        <w:rPr>
          <w:b/>
          <w:bCs/>
        </w:rPr>
        <w:t xml:space="preserve"> реализации</w:t>
      </w:r>
      <w:r>
        <w:rPr>
          <w:b/>
          <w:bCs/>
        </w:rPr>
        <w:t xml:space="preserve"> той или иной</w:t>
      </w:r>
      <w:r w:rsidRPr="00435149">
        <w:rPr>
          <w:b/>
          <w:bCs/>
        </w:rPr>
        <w:t xml:space="preserve"> комплексной стратегии</w:t>
      </w:r>
      <w:r>
        <w:rPr>
          <w:b/>
          <w:bCs/>
        </w:rPr>
        <w:t xml:space="preserve"> с</w:t>
      </w:r>
      <w:r w:rsidRPr="00435149">
        <w:rPr>
          <w:b/>
          <w:bCs/>
        </w:rPr>
        <w:t xml:space="preserve"> </w:t>
      </w:r>
      <w:r>
        <w:rPr>
          <w:b/>
          <w:bCs/>
        </w:rPr>
        <w:t>конкретными</w:t>
      </w:r>
      <w:r w:rsidRPr="00435149">
        <w:rPr>
          <w:b/>
          <w:bCs/>
        </w:rPr>
        <w:t xml:space="preserve"> и измеримы</w:t>
      </w:r>
      <w:r>
        <w:rPr>
          <w:b/>
          <w:bCs/>
        </w:rPr>
        <w:t>ми</w:t>
      </w:r>
      <w:r w:rsidRPr="00435149">
        <w:rPr>
          <w:b/>
          <w:bCs/>
        </w:rPr>
        <w:t xml:space="preserve"> цел</w:t>
      </w:r>
      <w:r>
        <w:rPr>
          <w:b/>
          <w:bCs/>
        </w:rPr>
        <w:t>ями</w:t>
      </w:r>
      <w:r w:rsidRPr="00435149">
        <w:rPr>
          <w:b/>
          <w:bCs/>
        </w:rPr>
        <w:t>, адекватны</w:t>
      </w:r>
      <w:r>
        <w:rPr>
          <w:b/>
          <w:bCs/>
        </w:rPr>
        <w:t>ми</w:t>
      </w:r>
      <w:r w:rsidRPr="00435149">
        <w:rPr>
          <w:b/>
          <w:bCs/>
        </w:rPr>
        <w:t xml:space="preserve"> ресурс</w:t>
      </w:r>
      <w:r>
        <w:rPr>
          <w:b/>
          <w:bCs/>
        </w:rPr>
        <w:t>ами</w:t>
      </w:r>
      <w:r w:rsidRPr="00435149">
        <w:rPr>
          <w:b/>
          <w:bCs/>
        </w:rPr>
        <w:t xml:space="preserve"> и эффективны</w:t>
      </w:r>
      <w:r>
        <w:rPr>
          <w:b/>
          <w:bCs/>
        </w:rPr>
        <w:t>ми</w:t>
      </w:r>
      <w:r w:rsidRPr="00435149">
        <w:rPr>
          <w:b/>
          <w:bCs/>
        </w:rPr>
        <w:t xml:space="preserve"> механизм</w:t>
      </w:r>
      <w:r>
        <w:rPr>
          <w:b/>
          <w:bCs/>
        </w:rPr>
        <w:t>ами</w:t>
      </w:r>
      <w:r w:rsidRPr="00435149">
        <w:rPr>
          <w:b/>
          <w:bCs/>
        </w:rPr>
        <w:t xml:space="preserve"> координации действий различных субъектов, должн</w:t>
      </w:r>
      <w:r>
        <w:rPr>
          <w:b/>
          <w:bCs/>
        </w:rPr>
        <w:t>ым образом учтя при этом</w:t>
      </w:r>
      <w:r w:rsidRPr="00435149">
        <w:rPr>
          <w:b/>
          <w:bCs/>
        </w:rPr>
        <w:t xml:space="preserve"> региональны</w:t>
      </w:r>
      <w:r>
        <w:rPr>
          <w:b/>
          <w:bCs/>
        </w:rPr>
        <w:t>е</w:t>
      </w:r>
      <w:r w:rsidRPr="00435149">
        <w:rPr>
          <w:b/>
          <w:bCs/>
        </w:rPr>
        <w:t xml:space="preserve"> различи</w:t>
      </w:r>
      <w:r>
        <w:rPr>
          <w:b/>
          <w:bCs/>
        </w:rPr>
        <w:t>я</w:t>
      </w:r>
      <w:r w:rsidRPr="00435149">
        <w:rPr>
          <w:b/>
          <w:bCs/>
        </w:rPr>
        <w:t xml:space="preserve"> и потребност</w:t>
      </w:r>
      <w:r>
        <w:rPr>
          <w:b/>
          <w:bCs/>
        </w:rPr>
        <w:t>и</w:t>
      </w:r>
      <w:r w:rsidRPr="00435149">
        <w:rPr>
          <w:b/>
          <w:bCs/>
        </w:rPr>
        <w:t xml:space="preserve"> населения, в особенности </w:t>
      </w:r>
      <w:r w:rsidRPr="00435149">
        <w:rPr>
          <w:b/>
          <w:bCs/>
          <w:color w:val="212529"/>
          <w:shd w:val="clear" w:color="auto" w:fill="F8F7F7"/>
        </w:rPr>
        <w:t>находящихся в неблагоприятном положении и маргинализированных</w:t>
      </w:r>
      <w:r w:rsidRPr="00435149">
        <w:rPr>
          <w:b/>
          <w:bCs/>
        </w:rPr>
        <w:t xml:space="preserve"> лиц и групп.</w:t>
      </w:r>
    </w:p>
    <w:p w14:paraId="420FB09A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Право на питание</w:t>
      </w:r>
    </w:p>
    <w:p w14:paraId="6EF6D610" w14:textId="39945AED" w:rsidR="000A2DD1" w:rsidRPr="00435149" w:rsidRDefault="000A2DD1" w:rsidP="000A2DD1">
      <w:pPr>
        <w:pStyle w:val="SingleTxtG"/>
      </w:pPr>
      <w:r w:rsidRPr="00435149">
        <w:t>37.</w:t>
      </w:r>
      <w:r w:rsidRPr="00435149">
        <w:tab/>
        <w:t>Хотя с 2021 года государство-участник выделяет около 10</w:t>
      </w:r>
      <w:r w:rsidR="00807138">
        <w:rPr>
          <w:lang w:val="en-US"/>
        </w:rPr>
        <w:t> </w:t>
      </w:r>
      <w:r w:rsidRPr="00435149">
        <w:t>% своего бюджета на сельскохозяйственные программы в целях эффективной борьбы с голодом и продовольственной нестабильностью, а также предоставило работникам сельского хозяйства новое оборудование и обучило их его использованию, Комитет с обеспокоенностью отмечает, что степень недоедания и продовольственной нестабильности остается высокой (</w:t>
      </w:r>
      <w:r w:rsidR="00AB7412">
        <w:t>ст.</w:t>
      </w:r>
      <w:r w:rsidRPr="00435149">
        <w:t xml:space="preserve"> 11).</w:t>
      </w:r>
    </w:p>
    <w:p w14:paraId="0E7F2704" w14:textId="1F250F93" w:rsidR="000A2DD1" w:rsidRPr="00435149" w:rsidRDefault="000A2DD1" w:rsidP="000A2DD1">
      <w:pPr>
        <w:pStyle w:val="SingleTxtG"/>
        <w:rPr>
          <w:b/>
          <w:bCs/>
        </w:rPr>
      </w:pPr>
      <w:r w:rsidRPr="00435149">
        <w:t>38.</w:t>
      </w:r>
      <w:r w:rsidRPr="00435149">
        <w:tab/>
      </w:r>
      <w:r w:rsidRPr="00435149">
        <w:rPr>
          <w:b/>
          <w:bCs/>
        </w:rPr>
        <w:t>Комитет рекомендует государству-участнику оценить существующие программы, в том числе направленные на предоставление сельхозработникам нового (или современного) оборудования и их обучение, в частности использованию этого оборудования, с целью разработки эффективной стратегии для гарантирования права на достаточное питание и борьбы с голодом и недоеданием, обратившись за технической поддержкой к Продовольственной и сельскохозяйственной организации Объединенных Наций, а также улучшить правовую базу, касающуюся доступа к земле и использования природных ресурсов.</w:t>
      </w:r>
    </w:p>
    <w:p w14:paraId="3F087A07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Права на воду и санитарию</w:t>
      </w:r>
    </w:p>
    <w:p w14:paraId="433E3383" w14:textId="08A8DC74" w:rsidR="000A2DD1" w:rsidRPr="00435149" w:rsidRDefault="000A2DD1" w:rsidP="000A2DD1">
      <w:pPr>
        <w:pStyle w:val="SingleTxtG"/>
      </w:pPr>
      <w:r w:rsidRPr="00435149">
        <w:t>39.</w:t>
      </w:r>
      <w:r w:rsidRPr="00435149">
        <w:tab/>
        <w:t>Комитет с обеспокоенностью констатирует, что показатель доступа к санитарии и питьевой воде оценивается в 18</w:t>
      </w:r>
      <w:r w:rsidR="00807138">
        <w:rPr>
          <w:lang w:val="en-US"/>
        </w:rPr>
        <w:t> </w:t>
      </w:r>
      <w:r w:rsidRPr="00435149">
        <w:t>% и 6</w:t>
      </w:r>
      <w:r w:rsidR="00807138">
        <w:rPr>
          <w:lang w:val="en-US"/>
        </w:rPr>
        <w:t> </w:t>
      </w:r>
      <w:r w:rsidRPr="00435149">
        <w:t>% соответственно, при этом наблюдаются значительные различия между городскими и сельскими зонами (</w:t>
      </w:r>
      <w:r w:rsidR="00AB7412">
        <w:t>ст.</w:t>
      </w:r>
      <w:r w:rsidRPr="00435149">
        <w:t xml:space="preserve"> 11).</w:t>
      </w:r>
    </w:p>
    <w:p w14:paraId="444B01AE" w14:textId="77777777" w:rsidR="000A2DD1" w:rsidRPr="00435149" w:rsidRDefault="000A2DD1" w:rsidP="000A2DD1">
      <w:pPr>
        <w:pStyle w:val="SingleTxtG"/>
        <w:rPr>
          <w:b/>
          <w:bCs/>
        </w:rPr>
      </w:pPr>
      <w:r w:rsidRPr="00435149">
        <w:t>40.</w:t>
      </w:r>
      <w:r w:rsidRPr="00435149">
        <w:tab/>
      </w:r>
      <w:r w:rsidRPr="00435149">
        <w:rPr>
          <w:b/>
          <w:bCs/>
        </w:rPr>
        <w:t>Комитет рекомендует государству-участнику удвоить усилия по обеспечению реализации права на воду и санитарию и с этой целью осуществить программы, направленные на устранение существующих различий между городскими и сельскими районами в плане доступа к воде и санитарии.</w:t>
      </w:r>
      <w:r w:rsidRPr="00435149">
        <w:t xml:space="preserve"> </w:t>
      </w:r>
      <w:r w:rsidRPr="00435149">
        <w:rPr>
          <w:b/>
          <w:bCs/>
        </w:rPr>
        <w:t>В этой связи он просит его принять во внимание замечание общего порядка № 15 (2002) о праве на воду.</w:t>
      </w:r>
    </w:p>
    <w:p w14:paraId="0C8C48EE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Право на физическое и психическое здоровье</w:t>
      </w:r>
    </w:p>
    <w:p w14:paraId="7CD68855" w14:textId="07871832" w:rsidR="000A2DD1" w:rsidRPr="00435149" w:rsidRDefault="000A2DD1" w:rsidP="000A2DD1">
      <w:pPr>
        <w:pStyle w:val="SingleTxtG"/>
      </w:pPr>
      <w:r w:rsidRPr="00435149">
        <w:t>41.</w:t>
      </w:r>
      <w:r w:rsidRPr="00435149">
        <w:tab/>
        <w:t xml:space="preserve">Комитет с обеспокоенностью отмечает, что, несмотря на принятые государством-участником меры по улучшению базовых медицинских услуг, низкий </w:t>
      </w:r>
      <w:r w:rsidRPr="00435149">
        <w:lastRenderedPageBreak/>
        <w:t>уровень инвестиций в этот сектор по-прежнему ставит под угрозу их доступность, качество и обеспеченность ими (</w:t>
      </w:r>
      <w:r w:rsidR="00AB7412">
        <w:t>ст.</w:t>
      </w:r>
      <w:r w:rsidRPr="00435149">
        <w:t xml:space="preserve"> 12).</w:t>
      </w:r>
    </w:p>
    <w:p w14:paraId="4D3915B8" w14:textId="5B5DEB90" w:rsidR="000A2DD1" w:rsidRPr="00435149" w:rsidRDefault="000A2DD1" w:rsidP="000A2DD1">
      <w:pPr>
        <w:pStyle w:val="SingleTxtG"/>
      </w:pPr>
      <w:r w:rsidRPr="00435149">
        <w:t>42.</w:t>
      </w:r>
      <w:r w:rsidRPr="00435149">
        <w:tab/>
      </w:r>
      <w:r w:rsidRPr="00435149">
        <w:rPr>
          <w:b/>
          <w:bCs/>
        </w:rPr>
        <w:t xml:space="preserve">Комитет рекомендует государству-участнику выделять достаточные ресурсы на сектор здравоохранения и улучшить базовую инфраструктуру </w:t>
      </w:r>
      <w:r w:rsidR="00DC39C1" w:rsidRPr="00435149">
        <w:rPr>
          <w:b/>
          <w:bCs/>
        </w:rPr>
        <w:t>системы</w:t>
      </w:r>
      <w:r w:rsidRPr="00435149">
        <w:rPr>
          <w:b/>
          <w:bCs/>
        </w:rPr>
        <w:t xml:space="preserve"> здравоохранения, а также положение дел с наличием медицинского персонала, расходных материалов и медикаментов, чтобы гарантировать наличие, ценовую приемлемость и доступность качественного медицинского обслуживания, включая психиатрическую помощь, для всех без какой-либо дискриминации.</w:t>
      </w:r>
    </w:p>
    <w:p w14:paraId="220322F7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Право на сексуальное и репродуктивное здоровье</w:t>
      </w:r>
    </w:p>
    <w:p w14:paraId="6D611F84" w14:textId="7D3219C4" w:rsidR="000A2DD1" w:rsidRPr="00435149" w:rsidRDefault="000A2DD1" w:rsidP="000A2DD1">
      <w:pPr>
        <w:pStyle w:val="SingleTxtG"/>
      </w:pPr>
      <w:r w:rsidRPr="00435149">
        <w:t>43.</w:t>
      </w:r>
      <w:r w:rsidRPr="00435149">
        <w:tab/>
        <w:t>Комитет обеспокоен высоким показателем ранних беременностей, который частично объясняется недоступностью и отсутствием соответствующих услуг в области сексуального и репродуктивного здоровья, а также трудностями женщин с получением доступа к достаточной информации о сексуальном и репродуктивном здоровье, в частности о противозачаточных средствах (</w:t>
      </w:r>
      <w:r w:rsidR="00AB7412">
        <w:t>ст.</w:t>
      </w:r>
      <w:r w:rsidRPr="00435149">
        <w:t xml:space="preserve"> 12).</w:t>
      </w:r>
    </w:p>
    <w:p w14:paraId="4202F73A" w14:textId="7D9AA684" w:rsidR="000A2DD1" w:rsidRPr="00435149" w:rsidRDefault="000A2DD1" w:rsidP="000A2DD1">
      <w:pPr>
        <w:pStyle w:val="SingleTxtG"/>
        <w:rPr>
          <w:b/>
          <w:bCs/>
        </w:rPr>
      </w:pPr>
      <w:r w:rsidRPr="00435149">
        <w:t>44.</w:t>
      </w:r>
      <w:r w:rsidRPr="00435149">
        <w:tab/>
      </w:r>
      <w:r w:rsidRPr="00435149">
        <w:rPr>
          <w:b/>
          <w:bCs/>
        </w:rPr>
        <w:t>Комитет рекомендует государству-участнику усилить просвещение по вопросам сексуального и репродуктивного здоровья в программах учебных заведений системы начального и среднего образования для девочек и мальчиков таким образом, чтобы это просвещение было полным и адаптированным к каждой возрастной группе.</w:t>
      </w:r>
      <w:r w:rsidRPr="00435149">
        <w:t xml:space="preserve"> </w:t>
      </w:r>
      <w:r w:rsidRPr="00435149">
        <w:rPr>
          <w:b/>
          <w:bCs/>
        </w:rPr>
        <w:t>Он также рекомендует обеспечить наличие и доступность услуг в области сексуального и репродуктивного здоровья, в</w:t>
      </w:r>
      <w:r w:rsidR="00DC39C1">
        <w:rPr>
          <w:b/>
          <w:bCs/>
          <w:lang w:val="en-US"/>
        </w:rPr>
        <w:t> </w:t>
      </w:r>
      <w:r w:rsidRPr="00435149">
        <w:rPr>
          <w:b/>
          <w:bCs/>
        </w:rPr>
        <w:t>частности доступ к приемлемым по цене, безопасным и эффективным противозачаточным средствам и средствам экстренной контрацепции, в том числе для лиц подросткового возраста, особенно в отдаленных районах.</w:t>
      </w:r>
      <w:r w:rsidRPr="00435149">
        <w:t xml:space="preserve"> </w:t>
      </w:r>
      <w:r w:rsidRPr="00435149">
        <w:rPr>
          <w:b/>
          <w:bCs/>
        </w:rPr>
        <w:t>Комитет просит государство-участник в полной мере соблюдать его замечание общего порядка № 22 (2016) о праве на сексуальное и репродуктивное здоровье и принять во внимание Руководство Всемирной организации здравоохранения по уходу при прерывании беременности 2022 года.</w:t>
      </w:r>
    </w:p>
    <w:p w14:paraId="06D331AF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Право на образование</w:t>
      </w:r>
    </w:p>
    <w:p w14:paraId="6F25B03B" w14:textId="77777777" w:rsidR="000A2DD1" w:rsidRPr="00435149" w:rsidRDefault="000A2DD1" w:rsidP="000A2DD1">
      <w:pPr>
        <w:pStyle w:val="SingleTxtG"/>
      </w:pPr>
      <w:r w:rsidRPr="00435149">
        <w:t>45.</w:t>
      </w:r>
      <w:r w:rsidRPr="00435149">
        <w:tab/>
        <w:t>Комитет принимает к сведению усилия государства-участника по обеспечению бесплатного образования. Однако Комитет по-прежнему обеспокоен:</w:t>
      </w:r>
    </w:p>
    <w:p w14:paraId="13E6C757" w14:textId="0A57A7BA" w:rsidR="000A2DD1" w:rsidRPr="00435149" w:rsidRDefault="000A2DD1" w:rsidP="00B267A8">
      <w:pPr>
        <w:pStyle w:val="SingleTxtG"/>
        <w:ind w:firstLine="567"/>
      </w:pPr>
      <w:r w:rsidRPr="00435149">
        <w:t>a)</w:t>
      </w:r>
      <w:r w:rsidRPr="00435149">
        <w:tab/>
        <w:t>сообщениями о том, что около 31</w:t>
      </w:r>
      <w:r w:rsidR="00B267A8">
        <w:t> </w:t>
      </w:r>
      <w:r w:rsidRPr="00435149">
        <w:t>% девочек и 14</w:t>
      </w:r>
      <w:r w:rsidR="000E3517">
        <w:t> </w:t>
      </w:r>
      <w:r w:rsidRPr="00435149">
        <w:t>% мальчиков не посещают начальную школу, несмотря на базовые законодательные и политические документы, в которых гарантируется бесплатность обязательного базового образования в течение 10 лет;</w:t>
      </w:r>
    </w:p>
    <w:p w14:paraId="177A0A7B" w14:textId="49224393" w:rsidR="000A2DD1" w:rsidRPr="00435149" w:rsidRDefault="000A2DD1" w:rsidP="00B267A8">
      <w:pPr>
        <w:pStyle w:val="SingleTxtG"/>
        <w:ind w:firstLine="567"/>
      </w:pPr>
      <w:r w:rsidRPr="00435149">
        <w:t>b)</w:t>
      </w:r>
      <w:r w:rsidRPr="00435149">
        <w:tab/>
        <w:t xml:space="preserve">сообщениями, согласно которым </w:t>
      </w:r>
      <w:proofErr w:type="spellStart"/>
      <w:r w:rsidRPr="00435149">
        <w:t>б</w:t>
      </w:r>
      <w:r w:rsidRPr="00DC39C1">
        <w:t>о</w:t>
      </w:r>
      <w:r w:rsidR="00DC39C1">
        <w:t>́</w:t>
      </w:r>
      <w:r w:rsidRPr="00435149">
        <w:t>льшая</w:t>
      </w:r>
      <w:proofErr w:type="spellEnd"/>
      <w:r w:rsidRPr="00435149">
        <w:t xml:space="preserve"> часть финансовых средств, идущих на систему среднего образования, поступает от взимания платы за школьное обучение учащихся при том, что родители учащихся вносят более 90</w:t>
      </w:r>
      <w:r w:rsidR="000E3517">
        <w:t> </w:t>
      </w:r>
      <w:r w:rsidRPr="00435149">
        <w:t xml:space="preserve">% этих средств, а государство-участник </w:t>
      </w:r>
      <w:r w:rsidR="000E3517">
        <w:t>—</w:t>
      </w:r>
      <w:r w:rsidRPr="00435149">
        <w:t xml:space="preserve"> менее 1</w:t>
      </w:r>
      <w:r w:rsidR="000E3517">
        <w:t> </w:t>
      </w:r>
      <w:r w:rsidRPr="00435149">
        <w:t>%, а это имеет следствием ограничение доступа к образованию для лиц и групп, находящихся в наиболее неблагоприятном положении;</w:t>
      </w:r>
    </w:p>
    <w:p w14:paraId="3FF0DB2A" w14:textId="77777777" w:rsidR="000A2DD1" w:rsidRPr="00435149" w:rsidRDefault="000A2DD1" w:rsidP="00B267A8">
      <w:pPr>
        <w:pStyle w:val="SingleTxtG"/>
        <w:ind w:firstLine="567"/>
      </w:pPr>
      <w:r w:rsidRPr="00435149">
        <w:t>c</w:t>
      </w:r>
      <w:r w:rsidRPr="00153C2F">
        <w:t>)</w:t>
      </w:r>
      <w:r w:rsidRPr="00435149">
        <w:tab/>
        <w:t>низким качеством преподавания, отчасти обусловленным недостаточным количеством преподавателей;</w:t>
      </w:r>
    </w:p>
    <w:p w14:paraId="1614A2DE" w14:textId="0590A0D6" w:rsidR="000A2DD1" w:rsidRPr="00435149" w:rsidRDefault="000A2DD1" w:rsidP="00B267A8">
      <w:pPr>
        <w:pStyle w:val="SingleTxtG"/>
        <w:ind w:firstLine="567"/>
      </w:pPr>
      <w:r w:rsidRPr="00435149">
        <w:t>d</w:t>
      </w:r>
      <w:r w:rsidRPr="00153C2F">
        <w:t>)</w:t>
      </w:r>
      <w:r w:rsidRPr="00435149">
        <w:tab/>
        <w:t>сохранением неравенства в доступе к образованию, в том числе между девочками и мальчиками, особенно в отдаленных районах (ст</w:t>
      </w:r>
      <w:r w:rsidR="007E4DBA">
        <w:t>.</w:t>
      </w:r>
      <w:r w:rsidRPr="00435149">
        <w:t xml:space="preserve"> 13 и 14).</w:t>
      </w:r>
    </w:p>
    <w:p w14:paraId="30B8D280" w14:textId="77777777" w:rsidR="000A2DD1" w:rsidRPr="00435149" w:rsidRDefault="000A2DD1" w:rsidP="000A2DD1">
      <w:pPr>
        <w:pStyle w:val="SingleTxtG"/>
        <w:keepNext/>
        <w:rPr>
          <w:b/>
          <w:bCs/>
        </w:rPr>
      </w:pPr>
      <w:r w:rsidRPr="00435149">
        <w:t>46.</w:t>
      </w:r>
      <w:r w:rsidRPr="00435149">
        <w:tab/>
      </w:r>
      <w:r w:rsidRPr="00435149">
        <w:rPr>
          <w:b/>
          <w:bCs/>
        </w:rPr>
        <w:t>Комитет рекомендует государству-участнику:</w:t>
      </w:r>
    </w:p>
    <w:p w14:paraId="3D7046A7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a)</w:t>
      </w:r>
      <w:r w:rsidRPr="00D5505A">
        <w:rPr>
          <w:b/>
          <w:bCs/>
        </w:rPr>
        <w:tab/>
      </w:r>
      <w:r w:rsidRPr="00435149">
        <w:rPr>
          <w:b/>
          <w:bCs/>
        </w:rPr>
        <w:t>обеспечить эффективное применение принципа бесплатности начального образования и усилить правила и механизмы контроля и надзора за учебными заведениями;</w:t>
      </w:r>
      <w:bookmarkStart w:id="1" w:name="_Hlk147307073"/>
      <w:bookmarkEnd w:id="1"/>
    </w:p>
    <w:p w14:paraId="17533974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b)</w:t>
      </w:r>
      <w:r w:rsidRPr="00D5505A">
        <w:rPr>
          <w:b/>
          <w:bCs/>
        </w:rPr>
        <w:tab/>
      </w:r>
      <w:r w:rsidRPr="00435149">
        <w:rPr>
          <w:b/>
          <w:bCs/>
        </w:rPr>
        <w:t>взять на себя основную ответственность за обеспечение качественного образования для всех детей и выделять с этой целью достаточные ресурсы;</w:t>
      </w:r>
    </w:p>
    <w:p w14:paraId="6ECFE73D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lastRenderedPageBreak/>
        <w:t>c)</w:t>
      </w:r>
      <w:r w:rsidRPr="00D5505A">
        <w:rPr>
          <w:b/>
          <w:bCs/>
        </w:rPr>
        <w:tab/>
      </w:r>
      <w:r w:rsidRPr="00435149">
        <w:rPr>
          <w:b/>
          <w:bCs/>
        </w:rPr>
        <w:t>принять все необходимые меры для повышения качества преподавания, в частности путем увеличения числа квалифицированных преподавателей и повышения оплаты их труда;</w:t>
      </w:r>
    </w:p>
    <w:p w14:paraId="38E6EFAB" w14:textId="515F2D63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d)</w:t>
      </w:r>
      <w:r w:rsidRPr="00D5505A">
        <w:rPr>
          <w:b/>
          <w:bCs/>
        </w:rPr>
        <w:tab/>
      </w:r>
      <w:r w:rsidRPr="00435149">
        <w:rPr>
          <w:b/>
          <w:bCs/>
        </w:rPr>
        <w:t>заняться борьбой с причинами отсева из школ, особенно девочек, в</w:t>
      </w:r>
      <w:r w:rsidR="004D3584">
        <w:rPr>
          <w:b/>
          <w:bCs/>
          <w:lang w:val="en-US"/>
        </w:rPr>
        <w:t> </w:t>
      </w:r>
      <w:r w:rsidRPr="00435149">
        <w:rPr>
          <w:b/>
          <w:bCs/>
        </w:rPr>
        <w:t>частности борьбой с детскими браками, ранней беременностью, чрезмерной нагрузкой на учащихся по дому, отсутствием безопасности и дискриминацией по признаку пола и инвалидности;</w:t>
      </w:r>
    </w:p>
    <w:p w14:paraId="0E854B2A" w14:textId="77777777" w:rsidR="000A2DD1" w:rsidRPr="00435149" w:rsidRDefault="000A2DD1" w:rsidP="00D5505A">
      <w:pPr>
        <w:pStyle w:val="SingleTxtG"/>
        <w:ind w:firstLine="567"/>
        <w:rPr>
          <w:b/>
          <w:bCs/>
        </w:rPr>
      </w:pPr>
      <w:r w:rsidRPr="00435149">
        <w:rPr>
          <w:b/>
          <w:bCs/>
        </w:rPr>
        <w:t>e)</w:t>
      </w:r>
      <w:r w:rsidRPr="00D5505A">
        <w:rPr>
          <w:b/>
          <w:bCs/>
        </w:rPr>
        <w:tab/>
      </w:r>
      <w:r w:rsidRPr="00435149">
        <w:rPr>
          <w:b/>
          <w:bCs/>
        </w:rPr>
        <w:t>полностью соблюдать замечание общего порядка № 13 (1999) Комитета о праве на образование.</w:t>
      </w:r>
    </w:p>
    <w:p w14:paraId="2AA14E25" w14:textId="77777777" w:rsidR="000A2DD1" w:rsidRPr="00435149" w:rsidRDefault="000A2DD1" w:rsidP="000A2DD1">
      <w:pPr>
        <w:pStyle w:val="H23G"/>
      </w:pPr>
      <w:r w:rsidRPr="00435149">
        <w:tab/>
      </w:r>
      <w:r w:rsidRPr="00435149">
        <w:tab/>
      </w:r>
      <w:r w:rsidRPr="00435149">
        <w:rPr>
          <w:bCs/>
        </w:rPr>
        <w:t>Доступ к Интернету</w:t>
      </w:r>
    </w:p>
    <w:p w14:paraId="093FAAA6" w14:textId="32B3538C" w:rsidR="000A2DD1" w:rsidRPr="00435149" w:rsidRDefault="000A2DD1" w:rsidP="000A2DD1">
      <w:pPr>
        <w:pStyle w:val="SingleTxtG"/>
      </w:pPr>
      <w:r w:rsidRPr="00435149">
        <w:t>47.</w:t>
      </w:r>
      <w:r w:rsidRPr="00435149">
        <w:tab/>
        <w:t>Комитет с обеспокоенностью констатирует низкий уровень доступа к Интернету в государстве-участнике, особенно в отдаленных районах, который влечет за собой ограничения в осуществлении экономических, социальных и культурных прав, в частности права на пользование благами научного прогресса и их практического применения (</w:t>
      </w:r>
      <w:r w:rsidR="00AB7412">
        <w:t>ст.</w:t>
      </w:r>
      <w:r w:rsidRPr="00435149">
        <w:t xml:space="preserve"> 15).</w:t>
      </w:r>
    </w:p>
    <w:p w14:paraId="6A826789" w14:textId="770AC49C" w:rsidR="000A2DD1" w:rsidRPr="00435149" w:rsidRDefault="000A2DD1" w:rsidP="000A2DD1">
      <w:pPr>
        <w:pStyle w:val="SingleTxtG"/>
      </w:pPr>
      <w:r w:rsidRPr="00435149">
        <w:t>48.</w:t>
      </w:r>
      <w:r w:rsidRPr="00435149">
        <w:tab/>
      </w:r>
      <w:r w:rsidRPr="00435149">
        <w:rPr>
          <w:b/>
          <w:bCs/>
        </w:rPr>
        <w:t xml:space="preserve">Комитет рекомендует государству-участнику принять все необходимые меры для улучшения доступа к Интернету, в особенности в удаленных районах, в том числе путем развития необходимой инфраструктуры, и сделать стоимость </w:t>
      </w:r>
      <w:r w:rsidR="00F85A77" w:rsidRPr="00435149">
        <w:rPr>
          <w:b/>
          <w:bCs/>
        </w:rPr>
        <w:t>и</w:t>
      </w:r>
      <w:r w:rsidRPr="00435149">
        <w:rPr>
          <w:b/>
          <w:bCs/>
        </w:rPr>
        <w:t>нтернет-услуг доступной для всех.</w:t>
      </w:r>
    </w:p>
    <w:p w14:paraId="27CAECAE" w14:textId="3DFDBB85" w:rsidR="000A2DD1" w:rsidRPr="000E3517" w:rsidRDefault="000E3517" w:rsidP="000E3517">
      <w:pPr>
        <w:pStyle w:val="H1G"/>
      </w:pPr>
      <w:r>
        <w:tab/>
      </w:r>
      <w:r w:rsidR="000A2DD1" w:rsidRPr="000E3517">
        <w:t>D.</w:t>
      </w:r>
      <w:r w:rsidR="000A2DD1" w:rsidRPr="000E3517">
        <w:tab/>
        <w:t>Другие рекомендации</w:t>
      </w:r>
    </w:p>
    <w:p w14:paraId="2EE696FE" w14:textId="77777777" w:rsidR="000A2DD1" w:rsidRPr="00435149" w:rsidRDefault="000A2DD1" w:rsidP="000A2DD1">
      <w:pPr>
        <w:pStyle w:val="SingleTxtG"/>
        <w:rPr>
          <w:b/>
        </w:rPr>
      </w:pPr>
      <w:r w:rsidRPr="00435149">
        <w:t>49.</w:t>
      </w:r>
      <w:r w:rsidRPr="00435149">
        <w:tab/>
      </w:r>
      <w:r w:rsidRPr="00435149">
        <w:rPr>
          <w:b/>
          <w:bCs/>
        </w:rPr>
        <w:t>Комитет рекомендует государству-участнику предусмотреть возможность ратификации основных договоров по правам человека, участником которых оно еще не является, а именно Международной конвенции для защиты всех лиц от насильственных исчезновений, Факультативного протокола к Конвенции о ликвидации всех форм дискриминации в отношении женщин, Факультативного протокола к Конвенции о правах ребенка, касающегося процедуры сообщений, Факультативного протокола к Конвенции о правах инвалидов, а также протоколов к Африканской хартии прав человека и народов, касающихся прав женщины в Африке, прав пожилых людей в Африке и прав инвалидов в Африке.</w:t>
      </w:r>
    </w:p>
    <w:p w14:paraId="5F3B688F" w14:textId="55ECE27B" w:rsidR="000A2DD1" w:rsidRPr="00435149" w:rsidRDefault="000A2DD1" w:rsidP="000A2DD1">
      <w:pPr>
        <w:pStyle w:val="SingleTxtG"/>
        <w:rPr>
          <w:b/>
        </w:rPr>
      </w:pPr>
      <w:r w:rsidRPr="00435149">
        <w:t>50.</w:t>
      </w:r>
      <w:r w:rsidRPr="00435149">
        <w:tab/>
      </w:r>
      <w:r w:rsidRPr="00435149">
        <w:rPr>
          <w:b/>
          <w:bCs/>
        </w:rPr>
        <w:t xml:space="preserve">Комитет рекомендует государству-участнику в полной мере учитывать свои обязательства по Пакту и гарантировать полную реализацию закрепленных в нем прав как в ходе осуществления на национальном уровне Повестки дня в области устойчивого развития на период до 2030 года, так и в рамках принимаемых мер по обеспечению восстановления после пандемии коронавирусной болезни COVID-19 </w:t>
      </w:r>
      <w:r w:rsidR="000E3517">
        <w:rPr>
          <w:b/>
          <w:bCs/>
        </w:rPr>
        <w:t>—</w:t>
      </w:r>
      <w:r w:rsidRPr="00435149">
        <w:rPr>
          <w:b/>
          <w:bCs/>
        </w:rPr>
        <w:t xml:space="preserve"> при необходимости с использованием международной помощи и за счет международного сотрудничества.</w:t>
      </w:r>
      <w:r w:rsidRPr="00435149">
        <w:t xml:space="preserve"> </w:t>
      </w:r>
      <w:r w:rsidRPr="00435149">
        <w:rPr>
          <w:b/>
          <w:bCs/>
        </w:rPr>
        <w:t>Достижение целей устойчивого развития будет значительно облегчено, если государство-участник создаст независимые механизмы для мониторинга достигнутого прогресса и будет рассматривать бенефициаров государственных программ как носителей прав, которые могут претендовать на получение льгот.</w:t>
      </w:r>
      <w:r w:rsidRPr="00435149">
        <w:t xml:space="preserve"> </w:t>
      </w:r>
      <w:r w:rsidRPr="00435149">
        <w:rPr>
          <w:b/>
          <w:bCs/>
        </w:rPr>
        <w:t>Попытки достичь этих целей с соблюдением принципов участия, ответственности и недискриминации позволят обеспечить гарантии того, что никто не будет оставлен в стороне.</w:t>
      </w:r>
      <w:r w:rsidRPr="00435149">
        <w:t xml:space="preserve"> </w:t>
      </w:r>
      <w:r w:rsidRPr="00435149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остав</w:t>
      </w:r>
      <w:r>
        <w:rPr>
          <w:b/>
          <w:bCs/>
        </w:rPr>
        <w:t>ля</w:t>
      </w:r>
      <w:r w:rsidRPr="00435149">
        <w:rPr>
          <w:b/>
          <w:bCs/>
        </w:rPr>
        <w:t>ть без внимания</w:t>
      </w:r>
      <w:r w:rsidRPr="00435149">
        <w:rPr>
          <w:rStyle w:val="a8"/>
        </w:rPr>
        <w:footnoteReference w:id="6"/>
      </w:r>
      <w:r w:rsidRPr="00435149">
        <w:rPr>
          <w:b/>
          <w:bCs/>
        </w:rPr>
        <w:t>.</w:t>
      </w:r>
    </w:p>
    <w:p w14:paraId="0527316F" w14:textId="77777777" w:rsidR="000A2DD1" w:rsidRPr="00435149" w:rsidRDefault="000A2DD1" w:rsidP="000A2DD1">
      <w:pPr>
        <w:pStyle w:val="SingleTxtG"/>
        <w:rPr>
          <w:bCs/>
        </w:rPr>
      </w:pPr>
      <w:r w:rsidRPr="00435149">
        <w:t>51.</w:t>
      </w:r>
      <w:r w:rsidRPr="00435149">
        <w:tab/>
      </w:r>
      <w:r w:rsidRPr="00435149">
        <w:rPr>
          <w:b/>
          <w:bCs/>
        </w:rPr>
        <w:t>Комитет рекомендует создать национальный механизм осуществления, отчетности и мониторинга в качестве постоянной государственной структуры, отвечающей за координацию и подготовку докладов для представления международным правозащитным механизмам, а также за координацию выполнения рекомендаций на национальном уровне.</w:t>
      </w:r>
    </w:p>
    <w:p w14:paraId="4BA02FFD" w14:textId="77777777" w:rsidR="000A2DD1" w:rsidRPr="00435149" w:rsidRDefault="000A2DD1" w:rsidP="000A2DD1">
      <w:pPr>
        <w:pStyle w:val="SingleTxtG"/>
        <w:rPr>
          <w:b/>
        </w:rPr>
      </w:pPr>
      <w:r w:rsidRPr="00435149">
        <w:lastRenderedPageBreak/>
        <w:t>52.</w:t>
      </w:r>
      <w:r w:rsidRPr="00435149">
        <w:tab/>
      </w:r>
      <w:r w:rsidRPr="00435149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уровнях провинций, департаментов и коммун, в частности среди парламентариев, государственных должностных лиц и судебных органов, и в своем следующем периодическом докладе проинформировать о мерах, принятых с целью их осуществления.</w:t>
      </w:r>
      <w:r w:rsidRPr="00435149">
        <w:t xml:space="preserve"> </w:t>
      </w:r>
      <w:r w:rsidRPr="00435149">
        <w:rPr>
          <w:b/>
          <w:bCs/>
        </w:rPr>
        <w:t>Он подчеркивает важнейшую роль парламента в реализации настоящих заключительных замечаний и призывает государство-участник обеспечить его участие в будущих мероприятиях по подготовке докладов и последующей деятельности.</w:t>
      </w:r>
      <w:r w:rsidRPr="00435149">
        <w:t xml:space="preserve"> </w:t>
      </w:r>
      <w:r w:rsidRPr="00435149">
        <w:rPr>
          <w:b/>
          <w:bCs/>
        </w:rPr>
        <w:t>Комитет также призывает государство-участник привлечь</w:t>
      </w:r>
      <w:r>
        <w:rPr>
          <w:b/>
          <w:bCs/>
        </w:rPr>
        <w:t xml:space="preserve"> </w:t>
      </w:r>
      <w:r w:rsidRPr="00435149">
        <w:rPr>
          <w:b/>
          <w:bCs/>
        </w:rPr>
        <w:t>к участию в последующих действиях в связи с настоящими заключительными замечаниями и в процессе национальных консультаций до представления следующего периодического доклада Национальную комиссию по правам человека, неправительственные организации и других представителей гражданского общества.</w:t>
      </w:r>
    </w:p>
    <w:p w14:paraId="5B5DCD62" w14:textId="77777777" w:rsidR="000A2DD1" w:rsidRPr="00435149" w:rsidRDefault="000A2DD1" w:rsidP="000A2DD1">
      <w:pPr>
        <w:pStyle w:val="SingleTxtG"/>
        <w:rPr>
          <w:b/>
        </w:rPr>
      </w:pPr>
      <w:r w:rsidRPr="00435149">
        <w:t>53.</w:t>
      </w:r>
      <w:r w:rsidRPr="00435149">
        <w:tab/>
      </w:r>
      <w:r w:rsidRPr="00435149">
        <w:rPr>
          <w:b/>
          <w:bCs/>
        </w:rPr>
        <w:t>В соответствии с процедурой последующих действий по выполнению принятых Комитетом заключительных замечаний к государству-участнику обращается просьба представить в течение 24 месяцев с момента принятия настоящих заключительных замечаний информацию о выполнении рекомендаций, сформулированных Комитетом выше в пунктах 6 а) (</w:t>
      </w:r>
      <w:r>
        <w:rPr>
          <w:b/>
          <w:bCs/>
        </w:rPr>
        <w:t>П</w:t>
      </w:r>
      <w:r w:rsidRPr="00435149">
        <w:rPr>
          <w:b/>
          <w:bCs/>
        </w:rPr>
        <w:t>рименение Пакта на национальном уровне) и 18 b) и c) (</w:t>
      </w:r>
      <w:r>
        <w:rPr>
          <w:b/>
          <w:bCs/>
          <w:color w:val="212529"/>
          <w:shd w:val="clear" w:color="auto" w:fill="F8F7F7"/>
        </w:rPr>
        <w:t>М</w:t>
      </w:r>
      <w:r w:rsidRPr="00435149">
        <w:rPr>
          <w:b/>
          <w:bCs/>
          <w:color w:val="212529"/>
          <w:shd w:val="clear" w:color="auto" w:fill="F8F7F7"/>
        </w:rPr>
        <w:t>аксимальные пределы имеющихся ресурсов</w:t>
      </w:r>
      <w:r w:rsidRPr="00435149">
        <w:rPr>
          <w:b/>
          <w:bCs/>
        </w:rPr>
        <w:t>) и 36 (</w:t>
      </w:r>
      <w:r>
        <w:rPr>
          <w:b/>
          <w:bCs/>
        </w:rPr>
        <w:t>Бедность</w:t>
      </w:r>
      <w:r w:rsidRPr="00435149">
        <w:rPr>
          <w:b/>
          <w:bCs/>
        </w:rPr>
        <w:t>).</w:t>
      </w:r>
    </w:p>
    <w:p w14:paraId="389D0597" w14:textId="77777777" w:rsidR="000A2DD1" w:rsidRPr="00435149" w:rsidRDefault="000A2DD1" w:rsidP="000A2DD1">
      <w:pPr>
        <w:pStyle w:val="SingleTxtG"/>
        <w:rPr>
          <w:b/>
        </w:rPr>
      </w:pPr>
      <w:r w:rsidRPr="00435149">
        <w:t>54.</w:t>
      </w:r>
      <w:r w:rsidRPr="00435149">
        <w:tab/>
      </w:r>
      <w:r w:rsidRPr="00435149">
        <w:rPr>
          <w:b/>
          <w:bCs/>
        </w:rPr>
        <w:t>Комитет просит государство-участник представить свой пятый периодический доклад в соответствии со статьей 16 Пакта к 31 октября 2028 года, если только оно не будет уведомлено об ином в результате изменения цикла обзора.</w:t>
      </w:r>
      <w:r w:rsidRPr="00435149">
        <w:t xml:space="preserve"> </w:t>
      </w:r>
      <w:r w:rsidRPr="00435149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7AEC354A" w14:textId="77777777" w:rsidR="000A2DD1" w:rsidRPr="00435149" w:rsidRDefault="000A2DD1" w:rsidP="000A2DD1">
      <w:pPr>
        <w:pStyle w:val="SingleTxtG"/>
        <w:spacing w:before="240" w:after="0"/>
        <w:jc w:val="center"/>
        <w:rPr>
          <w:u w:val="single"/>
        </w:rPr>
      </w:pPr>
      <w:r w:rsidRPr="00435149">
        <w:rPr>
          <w:u w:val="single"/>
        </w:rPr>
        <w:tab/>
      </w:r>
      <w:r w:rsidRPr="00435149">
        <w:rPr>
          <w:u w:val="single"/>
        </w:rPr>
        <w:tab/>
      </w:r>
      <w:r w:rsidRPr="00435149">
        <w:rPr>
          <w:u w:val="single"/>
        </w:rPr>
        <w:tab/>
      </w:r>
    </w:p>
    <w:sectPr w:rsidR="000A2DD1" w:rsidRPr="00435149" w:rsidSect="000A2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CE9AE" w14:textId="77777777" w:rsidR="00AB1492" w:rsidRPr="00A312BC" w:rsidRDefault="00AB1492" w:rsidP="00A312BC"/>
  </w:endnote>
  <w:endnote w:type="continuationSeparator" w:id="0">
    <w:p w14:paraId="58F7D162" w14:textId="77777777" w:rsidR="00AB1492" w:rsidRPr="00A312BC" w:rsidRDefault="00AB149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D9CA" w14:textId="54B9D230" w:rsidR="000A2DD1" w:rsidRPr="000A2DD1" w:rsidRDefault="000A2DD1">
    <w:pPr>
      <w:pStyle w:val="aa"/>
    </w:pPr>
    <w:r w:rsidRPr="000A2DD1">
      <w:rPr>
        <w:b/>
        <w:sz w:val="18"/>
      </w:rPr>
      <w:fldChar w:fldCharType="begin"/>
    </w:r>
    <w:r w:rsidRPr="000A2DD1">
      <w:rPr>
        <w:b/>
        <w:sz w:val="18"/>
      </w:rPr>
      <w:instrText xml:space="preserve"> PAGE  \* MERGEFORMAT </w:instrText>
    </w:r>
    <w:r w:rsidRPr="000A2DD1">
      <w:rPr>
        <w:b/>
        <w:sz w:val="18"/>
      </w:rPr>
      <w:fldChar w:fldCharType="separate"/>
    </w:r>
    <w:r w:rsidRPr="000A2DD1">
      <w:rPr>
        <w:b/>
        <w:noProof/>
        <w:sz w:val="18"/>
      </w:rPr>
      <w:t>2</w:t>
    </w:r>
    <w:r w:rsidRPr="000A2DD1">
      <w:rPr>
        <w:b/>
        <w:sz w:val="18"/>
      </w:rPr>
      <w:fldChar w:fldCharType="end"/>
    </w:r>
    <w:r>
      <w:rPr>
        <w:b/>
        <w:sz w:val="18"/>
      </w:rPr>
      <w:tab/>
    </w:r>
    <w:r>
      <w:t>GE.23-20272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6A55" w14:textId="46C1CE78" w:rsidR="000A2DD1" w:rsidRPr="000A2DD1" w:rsidRDefault="000A2DD1" w:rsidP="000A2DD1">
    <w:pPr>
      <w:pStyle w:val="aa"/>
      <w:tabs>
        <w:tab w:val="clear" w:pos="9639"/>
        <w:tab w:val="right" w:pos="9638"/>
      </w:tabs>
      <w:rPr>
        <w:b/>
        <w:sz w:val="18"/>
      </w:rPr>
    </w:pPr>
    <w:r>
      <w:t>GE.23-20272</w:t>
    </w:r>
    <w:r>
      <w:tab/>
    </w:r>
    <w:r w:rsidRPr="000A2DD1">
      <w:rPr>
        <w:b/>
        <w:sz w:val="18"/>
      </w:rPr>
      <w:fldChar w:fldCharType="begin"/>
    </w:r>
    <w:r w:rsidRPr="000A2DD1">
      <w:rPr>
        <w:b/>
        <w:sz w:val="18"/>
      </w:rPr>
      <w:instrText xml:space="preserve"> PAGE  \* MERGEFORMAT </w:instrText>
    </w:r>
    <w:r w:rsidRPr="000A2DD1">
      <w:rPr>
        <w:b/>
        <w:sz w:val="18"/>
      </w:rPr>
      <w:fldChar w:fldCharType="separate"/>
    </w:r>
    <w:r w:rsidRPr="000A2DD1">
      <w:rPr>
        <w:b/>
        <w:noProof/>
        <w:sz w:val="18"/>
      </w:rPr>
      <w:t>3</w:t>
    </w:r>
    <w:r w:rsidRPr="000A2D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F4D2" w14:textId="43DAA4DF" w:rsidR="00042B72" w:rsidRPr="000A2DD1" w:rsidRDefault="000A2DD1" w:rsidP="000A2DD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350B82" wp14:editId="2CC444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20272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B1BF27" wp14:editId="2D3F60B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101123  03012</w:t>
    </w:r>
    <w:r w:rsidR="00D76B02">
      <w:rPr>
        <w:lang w:val="en-US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6CBD" w14:textId="77777777" w:rsidR="00AB1492" w:rsidRPr="001075E9" w:rsidRDefault="00AB149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6342EB7" w14:textId="77777777" w:rsidR="00AB1492" w:rsidRDefault="00AB149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C54401" w14:textId="77777777" w:rsidR="000A2DD1" w:rsidRPr="00435149" w:rsidRDefault="000A2DD1" w:rsidP="000A2DD1">
      <w:pPr>
        <w:pStyle w:val="af"/>
        <w:rPr>
          <w:szCs w:val="18"/>
        </w:rPr>
      </w:pPr>
      <w:r>
        <w:tab/>
      </w:r>
      <w:r w:rsidRPr="00435149">
        <w:rPr>
          <w:szCs w:val="18"/>
        </w:rPr>
        <w:t>*</w:t>
      </w:r>
      <w:r w:rsidRPr="00435149">
        <w:rPr>
          <w:szCs w:val="18"/>
        </w:rPr>
        <w:tab/>
        <w:t>Приняты Комитетом на его семьдесят четвертой сессии (25 сентября — 13 октября 2023 года).</w:t>
      </w:r>
    </w:p>
  </w:footnote>
  <w:footnote w:id="2">
    <w:p w14:paraId="74CEB865" w14:textId="32AF0335" w:rsidR="000A2DD1" w:rsidRPr="00435149" w:rsidRDefault="000A2DD1" w:rsidP="000A2DD1">
      <w:pPr>
        <w:pStyle w:val="af"/>
        <w:rPr>
          <w:szCs w:val="18"/>
          <w:lang w:val="de-CH"/>
        </w:rPr>
      </w:pPr>
      <w:r w:rsidRPr="00435149">
        <w:rPr>
          <w:szCs w:val="18"/>
        </w:rPr>
        <w:tab/>
      </w:r>
      <w:r w:rsidRPr="00435149">
        <w:rPr>
          <w:rStyle w:val="a8"/>
          <w:szCs w:val="18"/>
        </w:rPr>
        <w:footnoteRef/>
      </w:r>
      <w:r w:rsidRPr="00435149">
        <w:rPr>
          <w:szCs w:val="18"/>
          <w:lang w:val="de-CH"/>
        </w:rPr>
        <w:tab/>
      </w:r>
      <w:r w:rsidR="00C135B2">
        <w:rPr>
          <w:szCs w:val="18"/>
          <w:lang w:val="de-CH"/>
        </w:rPr>
        <w:fldChar w:fldCharType="begin"/>
      </w:r>
      <w:r w:rsidR="00C135B2">
        <w:rPr>
          <w:szCs w:val="18"/>
          <w:lang w:val="de-CH"/>
        </w:rPr>
        <w:instrText>HYPERLINK "http://undocs.org/fr/E/C.12/TCD/4"</w:instrText>
      </w:r>
      <w:r w:rsidR="00C135B2">
        <w:rPr>
          <w:szCs w:val="18"/>
          <w:lang w:val="de-CH"/>
        </w:rPr>
      </w:r>
      <w:r w:rsidR="00C135B2">
        <w:rPr>
          <w:szCs w:val="18"/>
          <w:lang w:val="de-CH"/>
        </w:rPr>
        <w:fldChar w:fldCharType="separate"/>
      </w:r>
      <w:r w:rsidRPr="00C135B2">
        <w:rPr>
          <w:rStyle w:val="a7"/>
          <w:szCs w:val="18"/>
          <w:lang w:val="de-CH"/>
        </w:rPr>
        <w:t>E/C.12/TCD/4</w:t>
      </w:r>
      <w:r w:rsidR="00C135B2">
        <w:rPr>
          <w:szCs w:val="18"/>
          <w:lang w:val="de-CH"/>
        </w:rPr>
        <w:fldChar w:fldCharType="end"/>
      </w:r>
      <w:r w:rsidRPr="00435149">
        <w:rPr>
          <w:szCs w:val="18"/>
          <w:lang w:val="de-CH"/>
        </w:rPr>
        <w:t>.</w:t>
      </w:r>
    </w:p>
  </w:footnote>
  <w:footnote w:id="3">
    <w:p w14:paraId="3984F952" w14:textId="7BDCD21F" w:rsidR="000A2DD1" w:rsidRPr="00435149" w:rsidRDefault="000A2DD1" w:rsidP="000A2DD1">
      <w:pPr>
        <w:pStyle w:val="af"/>
        <w:rPr>
          <w:szCs w:val="18"/>
          <w:lang w:val="de-CH"/>
        </w:rPr>
      </w:pPr>
      <w:r w:rsidRPr="00435149">
        <w:rPr>
          <w:szCs w:val="18"/>
          <w:lang w:val="de-CH"/>
        </w:rPr>
        <w:tab/>
      </w:r>
      <w:r w:rsidRPr="00435149">
        <w:rPr>
          <w:rStyle w:val="a8"/>
          <w:szCs w:val="18"/>
        </w:rPr>
        <w:footnoteRef/>
      </w:r>
      <w:r w:rsidRPr="00435149">
        <w:rPr>
          <w:szCs w:val="18"/>
          <w:lang w:val="de-CH"/>
        </w:rPr>
        <w:tab/>
      </w:r>
      <w:r w:rsidRPr="00435149">
        <w:rPr>
          <w:szCs w:val="18"/>
        </w:rPr>
        <w:t>См</w:t>
      </w:r>
      <w:r w:rsidRPr="00435149">
        <w:rPr>
          <w:szCs w:val="18"/>
          <w:lang w:val="de-CH"/>
        </w:rPr>
        <w:t xml:space="preserve">. </w:t>
      </w:r>
      <w:hyperlink r:id="rId1" w:history="1">
        <w:r w:rsidRPr="00C135B2">
          <w:rPr>
            <w:rStyle w:val="a7"/>
            <w:szCs w:val="18"/>
            <w:lang w:val="de-CH"/>
          </w:rPr>
          <w:t>E/C.12/2023/SR.32</w:t>
        </w:r>
      </w:hyperlink>
      <w:r w:rsidRPr="00435149">
        <w:rPr>
          <w:szCs w:val="18"/>
          <w:lang w:val="de-CH"/>
        </w:rPr>
        <w:t xml:space="preserve"> </w:t>
      </w:r>
      <w:r w:rsidRPr="00435149">
        <w:rPr>
          <w:szCs w:val="18"/>
        </w:rPr>
        <w:t>и</w:t>
      </w:r>
      <w:r w:rsidRPr="00435149">
        <w:rPr>
          <w:szCs w:val="18"/>
          <w:lang w:val="de-CH"/>
        </w:rPr>
        <w:t xml:space="preserve"> </w:t>
      </w:r>
      <w:hyperlink r:id="rId2" w:history="1">
        <w:r w:rsidRPr="00C135B2">
          <w:rPr>
            <w:rStyle w:val="a7"/>
            <w:szCs w:val="18"/>
            <w:lang w:val="de-CH"/>
          </w:rPr>
          <w:t>E/C.12/2023/SR.34</w:t>
        </w:r>
      </w:hyperlink>
      <w:r w:rsidRPr="00435149">
        <w:rPr>
          <w:szCs w:val="18"/>
          <w:lang w:val="de-CH"/>
        </w:rPr>
        <w:t>.</w:t>
      </w:r>
    </w:p>
  </w:footnote>
  <w:footnote w:id="4">
    <w:p w14:paraId="3D5D97BB" w14:textId="331B268E" w:rsidR="000A2DD1" w:rsidRPr="00C135B2" w:rsidRDefault="000A2DD1" w:rsidP="000A2DD1">
      <w:pPr>
        <w:pStyle w:val="af"/>
        <w:rPr>
          <w:szCs w:val="18"/>
          <w:lang w:val="de-CH"/>
        </w:rPr>
      </w:pPr>
      <w:r w:rsidRPr="00435149">
        <w:rPr>
          <w:szCs w:val="18"/>
          <w:lang w:val="de-CH"/>
        </w:rPr>
        <w:tab/>
      </w:r>
      <w:r w:rsidRPr="00435149">
        <w:rPr>
          <w:rStyle w:val="a8"/>
          <w:szCs w:val="18"/>
        </w:rPr>
        <w:footnoteRef/>
      </w:r>
      <w:r w:rsidRPr="00C135B2">
        <w:rPr>
          <w:szCs w:val="18"/>
          <w:lang w:val="de-CH"/>
        </w:rPr>
        <w:tab/>
      </w:r>
      <w:hyperlink r:id="rId3" w:history="1">
        <w:r w:rsidR="00C135B2">
          <w:rPr>
            <w:rStyle w:val="a7"/>
            <w:szCs w:val="18"/>
            <w:lang w:val="de-CH"/>
          </w:rPr>
          <w:t>E/C.12/TCD/RQ/4</w:t>
        </w:r>
      </w:hyperlink>
      <w:r w:rsidRPr="00C135B2">
        <w:rPr>
          <w:szCs w:val="18"/>
          <w:lang w:val="de-CH"/>
        </w:rPr>
        <w:t>.</w:t>
      </w:r>
    </w:p>
  </w:footnote>
  <w:footnote w:id="5">
    <w:p w14:paraId="4A92ABB6" w14:textId="05B66B94" w:rsidR="000A2DD1" w:rsidRPr="000A2DD1" w:rsidRDefault="000A2DD1" w:rsidP="000A2DD1">
      <w:pPr>
        <w:pStyle w:val="af"/>
        <w:rPr>
          <w:szCs w:val="18"/>
          <w:lang w:val="fr-CH"/>
        </w:rPr>
      </w:pPr>
      <w:r w:rsidRPr="00C135B2">
        <w:rPr>
          <w:szCs w:val="18"/>
          <w:lang w:val="de-CH"/>
        </w:rPr>
        <w:tab/>
      </w:r>
      <w:r w:rsidRPr="00435149">
        <w:rPr>
          <w:rStyle w:val="a8"/>
          <w:szCs w:val="18"/>
        </w:rPr>
        <w:footnoteRef/>
      </w:r>
      <w:r w:rsidRPr="000A2DD1">
        <w:rPr>
          <w:szCs w:val="18"/>
          <w:lang w:val="fr-CH"/>
        </w:rPr>
        <w:tab/>
      </w:r>
      <w:hyperlink r:id="rId4" w:history="1">
        <w:r w:rsidR="00257CC1">
          <w:rPr>
            <w:rStyle w:val="a7"/>
            <w:szCs w:val="18"/>
            <w:lang w:val="fr-CH"/>
          </w:rPr>
          <w:t>E/C.12/2016/1</w:t>
        </w:r>
      </w:hyperlink>
      <w:r w:rsidRPr="000A2DD1">
        <w:rPr>
          <w:szCs w:val="18"/>
          <w:lang w:val="fr-CH"/>
        </w:rPr>
        <w:t xml:space="preserve">. </w:t>
      </w:r>
    </w:p>
  </w:footnote>
  <w:footnote w:id="6">
    <w:p w14:paraId="77D24998" w14:textId="72D8B770" w:rsidR="000A2DD1" w:rsidRPr="000A2DD1" w:rsidRDefault="000A2DD1" w:rsidP="000A2DD1">
      <w:pPr>
        <w:pStyle w:val="af"/>
        <w:rPr>
          <w:szCs w:val="18"/>
          <w:lang w:val="fr-CH"/>
        </w:rPr>
      </w:pPr>
      <w:r w:rsidRPr="000A2DD1">
        <w:rPr>
          <w:szCs w:val="18"/>
          <w:lang w:val="fr-CH"/>
        </w:rPr>
        <w:tab/>
      </w:r>
      <w:r w:rsidRPr="00435149">
        <w:rPr>
          <w:rStyle w:val="a8"/>
          <w:szCs w:val="18"/>
        </w:rPr>
        <w:footnoteRef/>
      </w:r>
      <w:r w:rsidRPr="000A2DD1">
        <w:rPr>
          <w:szCs w:val="18"/>
          <w:lang w:val="fr-CH"/>
        </w:rPr>
        <w:tab/>
      </w:r>
      <w:hyperlink r:id="rId5" w:history="1">
        <w:r w:rsidR="00C135B2">
          <w:rPr>
            <w:rStyle w:val="a7"/>
            <w:szCs w:val="18"/>
            <w:lang w:val="es-ES_tradnl"/>
          </w:rPr>
          <w:t>E/C.12/2019/1</w:t>
        </w:r>
      </w:hyperlink>
      <w:r w:rsidRPr="000A2DD1">
        <w:rPr>
          <w:szCs w:val="18"/>
          <w:lang w:val="fr-CH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338D6" w14:textId="3F65AB31" w:rsidR="000A2DD1" w:rsidRPr="000A2DD1" w:rsidRDefault="002E009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E/C.12/TCD/CO/4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C2F7" w14:textId="59F4DAD2" w:rsidR="000A2DD1" w:rsidRPr="000A2DD1" w:rsidRDefault="002E0099" w:rsidP="000A2DD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E/C.12/TCD/CO/4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7D72" w14:textId="77777777" w:rsidR="000A2DD1" w:rsidRDefault="000A2DD1" w:rsidP="000A2DD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492"/>
    <w:rsid w:val="000041D5"/>
    <w:rsid w:val="00033EE1"/>
    <w:rsid w:val="00042B72"/>
    <w:rsid w:val="00043B08"/>
    <w:rsid w:val="000558BD"/>
    <w:rsid w:val="000742F1"/>
    <w:rsid w:val="000857D2"/>
    <w:rsid w:val="00091864"/>
    <w:rsid w:val="000A2DD1"/>
    <w:rsid w:val="000A4B51"/>
    <w:rsid w:val="000B57E7"/>
    <w:rsid w:val="000B6373"/>
    <w:rsid w:val="000E3517"/>
    <w:rsid w:val="000F09DF"/>
    <w:rsid w:val="000F61B2"/>
    <w:rsid w:val="001075E9"/>
    <w:rsid w:val="001253D8"/>
    <w:rsid w:val="0014152F"/>
    <w:rsid w:val="00142F5E"/>
    <w:rsid w:val="00172848"/>
    <w:rsid w:val="00180183"/>
    <w:rsid w:val="0018024D"/>
    <w:rsid w:val="0018649F"/>
    <w:rsid w:val="00196389"/>
    <w:rsid w:val="001B3EF6"/>
    <w:rsid w:val="001C7A89"/>
    <w:rsid w:val="001D5C5A"/>
    <w:rsid w:val="001E6FAC"/>
    <w:rsid w:val="00203065"/>
    <w:rsid w:val="00206E3C"/>
    <w:rsid w:val="002229CB"/>
    <w:rsid w:val="00257CC1"/>
    <w:rsid w:val="002979E2"/>
    <w:rsid w:val="002A2EFC"/>
    <w:rsid w:val="002B74B1"/>
    <w:rsid w:val="002C0E18"/>
    <w:rsid w:val="002D3BE4"/>
    <w:rsid w:val="002D5AAC"/>
    <w:rsid w:val="002E0099"/>
    <w:rsid w:val="002E2479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57E8"/>
    <w:rsid w:val="003402C2"/>
    <w:rsid w:val="00381C24"/>
    <w:rsid w:val="003958D0"/>
    <w:rsid w:val="003A0D43"/>
    <w:rsid w:val="003B00E5"/>
    <w:rsid w:val="003D6B66"/>
    <w:rsid w:val="00407B78"/>
    <w:rsid w:val="00424203"/>
    <w:rsid w:val="004243EE"/>
    <w:rsid w:val="0042551A"/>
    <w:rsid w:val="00452493"/>
    <w:rsid w:val="00453318"/>
    <w:rsid w:val="00454E07"/>
    <w:rsid w:val="00472C5C"/>
    <w:rsid w:val="00482481"/>
    <w:rsid w:val="004C4779"/>
    <w:rsid w:val="004D3584"/>
    <w:rsid w:val="0050108D"/>
    <w:rsid w:val="00506591"/>
    <w:rsid w:val="00513081"/>
    <w:rsid w:val="00517901"/>
    <w:rsid w:val="00526683"/>
    <w:rsid w:val="005709E0"/>
    <w:rsid w:val="00572E19"/>
    <w:rsid w:val="005961C8"/>
    <w:rsid w:val="005966F1"/>
    <w:rsid w:val="005B2F86"/>
    <w:rsid w:val="005C0304"/>
    <w:rsid w:val="005D7914"/>
    <w:rsid w:val="005E2B41"/>
    <w:rsid w:val="005F0588"/>
    <w:rsid w:val="005F0B42"/>
    <w:rsid w:val="005F1707"/>
    <w:rsid w:val="00605F39"/>
    <w:rsid w:val="00634B67"/>
    <w:rsid w:val="00640F49"/>
    <w:rsid w:val="00681A10"/>
    <w:rsid w:val="00694A09"/>
    <w:rsid w:val="006A16E3"/>
    <w:rsid w:val="006A1ED8"/>
    <w:rsid w:val="006C2031"/>
    <w:rsid w:val="006D461A"/>
    <w:rsid w:val="006F35EE"/>
    <w:rsid w:val="006F5FA3"/>
    <w:rsid w:val="007021FF"/>
    <w:rsid w:val="00712895"/>
    <w:rsid w:val="00734ACB"/>
    <w:rsid w:val="00757357"/>
    <w:rsid w:val="00772C0E"/>
    <w:rsid w:val="00792497"/>
    <w:rsid w:val="007D38FE"/>
    <w:rsid w:val="007E4DBA"/>
    <w:rsid w:val="00806737"/>
    <w:rsid w:val="00807138"/>
    <w:rsid w:val="00811570"/>
    <w:rsid w:val="00825F8D"/>
    <w:rsid w:val="00834B71"/>
    <w:rsid w:val="0086445C"/>
    <w:rsid w:val="00881771"/>
    <w:rsid w:val="00894693"/>
    <w:rsid w:val="00896BA2"/>
    <w:rsid w:val="008A08D7"/>
    <w:rsid w:val="008A55FB"/>
    <w:rsid w:val="008B6909"/>
    <w:rsid w:val="008C30BC"/>
    <w:rsid w:val="00906890"/>
    <w:rsid w:val="00911BE4"/>
    <w:rsid w:val="00951972"/>
    <w:rsid w:val="009608F3"/>
    <w:rsid w:val="00974466"/>
    <w:rsid w:val="009A24AC"/>
    <w:rsid w:val="00A14DA8"/>
    <w:rsid w:val="00A21F00"/>
    <w:rsid w:val="00A312BC"/>
    <w:rsid w:val="00A43878"/>
    <w:rsid w:val="00A74EB7"/>
    <w:rsid w:val="00A84021"/>
    <w:rsid w:val="00A84D35"/>
    <w:rsid w:val="00A917B3"/>
    <w:rsid w:val="00A95063"/>
    <w:rsid w:val="00AB1492"/>
    <w:rsid w:val="00AB2DBD"/>
    <w:rsid w:val="00AB4B51"/>
    <w:rsid w:val="00AB7412"/>
    <w:rsid w:val="00AC2916"/>
    <w:rsid w:val="00AC3430"/>
    <w:rsid w:val="00B10CC7"/>
    <w:rsid w:val="00B267A8"/>
    <w:rsid w:val="00B36DF7"/>
    <w:rsid w:val="00B520D9"/>
    <w:rsid w:val="00B539E7"/>
    <w:rsid w:val="00B62458"/>
    <w:rsid w:val="00BA40A0"/>
    <w:rsid w:val="00BC18B2"/>
    <w:rsid w:val="00BD33EE"/>
    <w:rsid w:val="00BF21E1"/>
    <w:rsid w:val="00C106D6"/>
    <w:rsid w:val="00C135B2"/>
    <w:rsid w:val="00C17188"/>
    <w:rsid w:val="00C34B1A"/>
    <w:rsid w:val="00C55A76"/>
    <w:rsid w:val="00C60F0C"/>
    <w:rsid w:val="00C74C55"/>
    <w:rsid w:val="00C805C9"/>
    <w:rsid w:val="00C92939"/>
    <w:rsid w:val="00C96FF3"/>
    <w:rsid w:val="00CA1679"/>
    <w:rsid w:val="00CB151C"/>
    <w:rsid w:val="00CE5A1A"/>
    <w:rsid w:val="00CF55F6"/>
    <w:rsid w:val="00D034B0"/>
    <w:rsid w:val="00D1565E"/>
    <w:rsid w:val="00D33D63"/>
    <w:rsid w:val="00D34308"/>
    <w:rsid w:val="00D5253A"/>
    <w:rsid w:val="00D5505A"/>
    <w:rsid w:val="00D62A45"/>
    <w:rsid w:val="00D76B02"/>
    <w:rsid w:val="00D90028"/>
    <w:rsid w:val="00D90138"/>
    <w:rsid w:val="00DC39C1"/>
    <w:rsid w:val="00DD44B1"/>
    <w:rsid w:val="00DD78D1"/>
    <w:rsid w:val="00DE32CD"/>
    <w:rsid w:val="00DF71B9"/>
    <w:rsid w:val="00E23910"/>
    <w:rsid w:val="00E73F76"/>
    <w:rsid w:val="00E90403"/>
    <w:rsid w:val="00EA2C9F"/>
    <w:rsid w:val="00EA420E"/>
    <w:rsid w:val="00ED0BDA"/>
    <w:rsid w:val="00EE142A"/>
    <w:rsid w:val="00EF1360"/>
    <w:rsid w:val="00EF3220"/>
    <w:rsid w:val="00F37540"/>
    <w:rsid w:val="00F43903"/>
    <w:rsid w:val="00F75D72"/>
    <w:rsid w:val="00F85A77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59EC3"/>
  <w15:docId w15:val="{38881A89-2B2E-4FA8-9513-7A340C28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HChGChar">
    <w:name w:val="_ H _Ch_G Char"/>
    <w:link w:val="HChG"/>
    <w:locked/>
    <w:rsid w:val="000A2DD1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0A2DD1"/>
    <w:rPr>
      <w:b/>
      <w:sz w:val="24"/>
      <w:lang w:val="ru-RU" w:eastAsia="ru-RU"/>
    </w:rPr>
  </w:style>
  <w:style w:type="character" w:customStyle="1" w:styleId="SingleTxtGChar">
    <w:name w:val="_ Single Txt_G Char"/>
    <w:link w:val="SingleTxtG"/>
    <w:rsid w:val="000A2DD1"/>
    <w:rPr>
      <w:lang w:val="ru-RU" w:eastAsia="en-US"/>
    </w:rPr>
  </w:style>
  <w:style w:type="character" w:customStyle="1" w:styleId="H23GChar">
    <w:name w:val="_ H_2/3_G Char"/>
    <w:link w:val="H23G"/>
    <w:locked/>
    <w:rsid w:val="000A2DD1"/>
    <w:rPr>
      <w:b/>
      <w:lang w:val="ru-RU" w:eastAsia="ru-RU"/>
    </w:rPr>
  </w:style>
  <w:style w:type="character" w:styleId="af3">
    <w:name w:val="Emphasis"/>
    <w:basedOn w:val="a0"/>
    <w:uiPriority w:val="20"/>
    <w:qFormat/>
    <w:rsid w:val="000A2DD1"/>
    <w:rPr>
      <w:i/>
      <w:iCs/>
    </w:rPr>
  </w:style>
  <w:style w:type="character" w:styleId="af4">
    <w:name w:val="Unresolved Mention"/>
    <w:basedOn w:val="a0"/>
    <w:uiPriority w:val="99"/>
    <w:semiHidden/>
    <w:unhideWhenUsed/>
    <w:rsid w:val="00257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fr/E/C.12/TCD/RQ/4" TargetMode="External"/><Relationship Id="rId2" Type="http://schemas.openxmlformats.org/officeDocument/2006/relationships/hyperlink" Target="http://undocs.org/fr/E/C.12/2023/SR.34" TargetMode="External"/><Relationship Id="rId1" Type="http://schemas.openxmlformats.org/officeDocument/2006/relationships/hyperlink" Target="http://undocs.org/fr/E/C.12/2023/SR.32" TargetMode="External"/><Relationship Id="rId5" Type="http://schemas.openxmlformats.org/officeDocument/2006/relationships/hyperlink" Target="http://undocs.org/ru/E/C.12/2019/1" TargetMode="External"/><Relationship Id="rId4" Type="http://schemas.openxmlformats.org/officeDocument/2006/relationships/hyperlink" Target="http://undocs.org/ru/E/C.12/2016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11</Pages>
  <Words>4123</Words>
  <Characters>28331</Characters>
  <Application>Microsoft Office Word</Application>
  <DocSecurity>0</DocSecurity>
  <Lines>525</Lines>
  <Paragraphs>131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E/C.12/TCD/CO/4</dc:title>
  <dc:subject/>
  <dc:creator>Shuvalova NATALIA</dc:creator>
  <cp:keywords/>
  <cp:lastModifiedBy>Natalia Shuvalova</cp:lastModifiedBy>
  <cp:revision>3</cp:revision>
  <cp:lastPrinted>2024-01-03T13:37:00Z</cp:lastPrinted>
  <dcterms:created xsi:type="dcterms:W3CDTF">2024-01-03T13:37:00Z</dcterms:created>
  <dcterms:modified xsi:type="dcterms:W3CDTF">2024-01-03T13:38:00Z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