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143" w:rsidRDefault="00B15143" w:rsidP="00B15143">
      <w:pPr>
        <w:spacing w:line="60" w:lineRule="exact"/>
        <w:rPr>
          <w:sz w:val="6"/>
          <w:lang w:val="en-US"/>
        </w:rPr>
        <w:sectPr w:rsidR="00B15143" w:rsidSect="00B1514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275F4" w:rsidRDefault="00A275F4" w:rsidP="00A275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A275F4" w:rsidRDefault="00A275F4" w:rsidP="00A275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0B71">
        <w:t>Предсе</w:t>
      </w:r>
      <w:r>
        <w:t>с</w:t>
      </w:r>
      <w:r w:rsidRPr="00270B71">
        <w:t>сионная рабочая группа</w:t>
      </w:r>
    </w:p>
    <w:p w:rsidR="00A275F4" w:rsidRDefault="00A275F4" w:rsidP="00A275F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восьмая сессия</w:t>
      </w:r>
    </w:p>
    <w:p w:rsidR="00A275F4" w:rsidRDefault="00A275F4" w:rsidP="00A275F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 мая — 1 июня 2007 года</w:t>
      </w:r>
    </w:p>
    <w:p w:rsidR="00A275F4" w:rsidRPr="00270B71" w:rsidRDefault="00A275F4" w:rsidP="00C26FC7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A275F4" w:rsidRPr="00270B71" w:rsidRDefault="00A275F4" w:rsidP="00C26FC7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A275F4" w:rsidRPr="00270B71" w:rsidRDefault="00A275F4" w:rsidP="00C26FC7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A275F4" w:rsidRDefault="00A275F4" w:rsidP="00C26FC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</w:t>
      </w:r>
      <w:r w:rsidRPr="00A275F4">
        <w:t xml:space="preserve"> </w:t>
      </w:r>
      <w:r>
        <w:t>в связи с рассмотрением первоначального доклада</w:t>
      </w:r>
      <w:r w:rsidRPr="00A275F4">
        <w:rPr>
          <w:rStyle w:val="FootnoteReference"/>
          <w:b w:val="0"/>
          <w:sz w:val="20"/>
        </w:rPr>
        <w:footnoteReference w:customMarkFollows="1" w:id="1"/>
        <w:t>*</w:t>
      </w:r>
    </w:p>
    <w:p w:rsidR="00A275F4" w:rsidRPr="00A275F4" w:rsidRDefault="00A275F4" w:rsidP="00A275F4">
      <w:pPr>
        <w:pStyle w:val="SingleTxt"/>
        <w:spacing w:after="0" w:line="120" w:lineRule="exact"/>
        <w:rPr>
          <w:sz w:val="10"/>
        </w:rPr>
      </w:pP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2E2E8D" w:rsidP="00C26FC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Маври</w:t>
      </w:r>
      <w:r w:rsidR="00A275F4">
        <w:t>тания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SingleTxt"/>
      </w:pPr>
      <w:r>
        <w:t>1.</w:t>
      </w:r>
      <w:r>
        <w:tab/>
        <w:t>Предсессионная рабочая группа изучила первоначальный доклад Мавр</w:t>
      </w:r>
      <w:r>
        <w:t>и</w:t>
      </w:r>
      <w:r>
        <w:t>тании (</w:t>
      </w:r>
      <w:r>
        <w:rPr>
          <w:lang w:val="en-US"/>
        </w:rPr>
        <w:t>CEDAW</w:t>
      </w:r>
      <w:r w:rsidRPr="00270B71">
        <w:t>/</w:t>
      </w:r>
      <w:r>
        <w:rPr>
          <w:lang w:val="en-US"/>
        </w:rPr>
        <w:t>C</w:t>
      </w:r>
      <w:r w:rsidRPr="00270B71">
        <w:t>/</w:t>
      </w:r>
      <w:r>
        <w:rPr>
          <w:lang w:val="en-US"/>
        </w:rPr>
        <w:t>MRT</w:t>
      </w:r>
      <w:r w:rsidRPr="00270B71">
        <w:t>/1</w:t>
      </w:r>
      <w:r>
        <w:t>).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 и 2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SingleTxt"/>
      </w:pPr>
      <w:r>
        <w:t>2.</w:t>
      </w:r>
      <w:r>
        <w:tab/>
        <w:t xml:space="preserve">Просьба представить информацию о том, как обстоит дело со снятием оговорки Мавритании с указанием конкретных сроков. </w:t>
      </w:r>
    </w:p>
    <w:p w:rsidR="00A275F4" w:rsidRDefault="00AF0CEB" w:rsidP="00C26FC7">
      <w:pPr>
        <w:pStyle w:val="SingleTxt"/>
      </w:pPr>
      <w:r>
        <w:t>3.</w:t>
      </w:r>
      <w:r>
        <w:tab/>
        <w:t xml:space="preserve">В докладе указывается, что </w:t>
      </w:r>
      <w:r w:rsidR="002E2E8D">
        <w:t>законодательство</w:t>
      </w:r>
      <w:r w:rsidR="00A275F4">
        <w:t xml:space="preserve"> Мавритании </w:t>
      </w:r>
      <w:r w:rsidR="002E2E8D">
        <w:t>учитывает ди</w:t>
      </w:r>
      <w:r w:rsidR="002E2E8D">
        <w:t>с</w:t>
      </w:r>
      <w:r w:rsidR="002E2E8D">
        <w:t xml:space="preserve">криминацию </w:t>
      </w:r>
      <w:r w:rsidR="00A275F4">
        <w:t>в отношении женщин, по ее определ</w:t>
      </w:r>
      <w:r w:rsidR="002E2E8D">
        <w:t>ению, содержащемуся в Ко</w:t>
      </w:r>
      <w:r w:rsidR="002E2E8D">
        <w:t>н</w:t>
      </w:r>
      <w:r w:rsidR="002E2E8D">
        <w:t>венции</w:t>
      </w:r>
      <w:r w:rsidR="00A275F4">
        <w:t xml:space="preserve"> (пункт 83, стр. 22), однако не совсем ясно, </w:t>
      </w:r>
      <w:r w:rsidR="002E2E8D">
        <w:t xml:space="preserve">закреплено </w:t>
      </w:r>
      <w:r w:rsidR="00A275F4">
        <w:t>ли определ</w:t>
      </w:r>
      <w:r w:rsidR="00A275F4">
        <w:t>е</w:t>
      </w:r>
      <w:r w:rsidR="00A275F4">
        <w:t>ние дискриминации в отношении женщин в соответствии с Конвенци</w:t>
      </w:r>
      <w:r w:rsidR="002E2E8D">
        <w:t>ей во внутр</w:t>
      </w:r>
      <w:r w:rsidR="002E2E8D">
        <w:t>и</w:t>
      </w:r>
      <w:r w:rsidR="002E2E8D">
        <w:t>государственном</w:t>
      </w:r>
      <w:r w:rsidR="00A275F4">
        <w:t xml:space="preserve"> законодатель</w:t>
      </w:r>
      <w:r w:rsidR="002E2E8D">
        <w:t xml:space="preserve">стве. </w:t>
      </w:r>
      <w:r w:rsidR="00A275F4">
        <w:t xml:space="preserve">В докладе также отмечается, что </w:t>
      </w:r>
      <w:r w:rsidR="00783C5B">
        <w:t>«</w:t>
      </w:r>
      <w:r w:rsidR="00A275F4">
        <w:t>при о</w:t>
      </w:r>
      <w:r w:rsidR="00A275F4">
        <w:t>б</w:t>
      </w:r>
      <w:r w:rsidR="00A275F4">
        <w:t>ращении в национальные судебные органы можно ссылаться на полож</w:t>
      </w:r>
      <w:r w:rsidR="00A275F4">
        <w:t>е</w:t>
      </w:r>
      <w:r w:rsidR="00A275F4">
        <w:t>ния Конвенции, которые могут непосредственно применяться ими» (пункты 81 и 82, стр. 21</w:t>
      </w:r>
      <w:r w:rsidR="002E2E8D">
        <w:t>–22</w:t>
      </w:r>
      <w:r w:rsidR="00A275F4">
        <w:t>). Просьба разъяснить, закреплено ли в национальном законод</w:t>
      </w:r>
      <w:r w:rsidR="00A275F4">
        <w:t>а</w:t>
      </w:r>
      <w:r w:rsidR="00A275F4">
        <w:t>тельстве определение дискриминации в соответствии со статьей</w:t>
      </w:r>
      <w:r w:rsidR="00A275F4">
        <w:rPr>
          <w:lang w:val="en-US"/>
        </w:rPr>
        <w:t> </w:t>
      </w:r>
      <w:r w:rsidR="00A275F4" w:rsidRPr="00270B71">
        <w:t xml:space="preserve">1 </w:t>
      </w:r>
      <w:r w:rsidR="00A275F4">
        <w:t>Конве</w:t>
      </w:r>
      <w:r w:rsidR="00A275F4">
        <w:t>н</w:t>
      </w:r>
      <w:r w:rsidR="00A275F4">
        <w:t>ции. Просьба также указать, применяют ли суды непосредственно Конвенцию, и в случае положительного ответа, в какой степени.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783C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A275F4" w:rsidRPr="00270B71" w:rsidRDefault="00A275F4" w:rsidP="00783C5B">
      <w:pPr>
        <w:pStyle w:val="SingleTxt"/>
        <w:keepNext/>
        <w:keepLines/>
        <w:spacing w:after="0" w:line="120" w:lineRule="exact"/>
        <w:rPr>
          <w:sz w:val="10"/>
        </w:rPr>
      </w:pPr>
    </w:p>
    <w:p w:rsidR="00A275F4" w:rsidRDefault="00A275F4" w:rsidP="00783C5B">
      <w:pPr>
        <w:pStyle w:val="SingleTxt"/>
        <w:keepNext/>
        <w:keepLines/>
      </w:pPr>
      <w:r>
        <w:t>4.</w:t>
      </w:r>
      <w:r>
        <w:tab/>
        <w:t>Просьба представить дополнительную информацию об объеме полном</w:t>
      </w:r>
      <w:r>
        <w:t>о</w:t>
      </w:r>
      <w:r>
        <w:t>чий</w:t>
      </w:r>
      <w:r w:rsidR="00AF0CEB">
        <w:t xml:space="preserve"> и людских и финансовых ресурсах</w:t>
      </w:r>
      <w:r>
        <w:t xml:space="preserve"> Государственного секретариата по д</w:t>
      </w:r>
      <w:r>
        <w:t>е</w:t>
      </w:r>
      <w:r>
        <w:t>лам женщин, включая информацию о его способности содействовать осущес</w:t>
      </w:r>
      <w:r>
        <w:t>т</w:t>
      </w:r>
      <w:r>
        <w:t>влению Конвенции.</w:t>
      </w:r>
    </w:p>
    <w:p w:rsidR="00A275F4" w:rsidRDefault="00A275F4" w:rsidP="00C26FC7">
      <w:pPr>
        <w:pStyle w:val="SingleTxt"/>
      </w:pPr>
      <w:r>
        <w:t>5.</w:t>
      </w:r>
      <w:r>
        <w:tab/>
        <w:t>Просьба представить более подробную информацию о национальной стратегии улучшения положения женщин на 2005–2008 годы (пункт</w:t>
      </w:r>
      <w:r>
        <w:rPr>
          <w:lang w:val="en-US"/>
        </w:rPr>
        <w:t> </w:t>
      </w:r>
      <w:r>
        <w:t xml:space="preserve">99, стр. 24). В частности, просьба указать меры, принятые для ее осуществления; а также </w:t>
      </w:r>
      <w:r w:rsidR="00AF0CEB">
        <w:t xml:space="preserve">представить </w:t>
      </w:r>
      <w:r>
        <w:t>информацию о том, как ведется наблюдение за ее осущест</w:t>
      </w:r>
      <w:r>
        <w:t>в</w:t>
      </w:r>
      <w:r>
        <w:t>лением и ее оценка.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SingleTxt"/>
      </w:pPr>
      <w:r>
        <w:t>6.</w:t>
      </w:r>
      <w:r>
        <w:tab/>
        <w:t>Просьба представить информацию о том, какие меры, помимо сектора здравоохранения</w:t>
      </w:r>
      <w:r w:rsidR="00AF0CEB">
        <w:t>,</w:t>
      </w:r>
      <w:r>
        <w:t xml:space="preserve"> правительство принимает для введения временных спец</w:t>
      </w:r>
      <w:r>
        <w:t>и</w:t>
      </w:r>
      <w:r>
        <w:t>альных мер в соответствии с пунктом 1 статьи 4 Конвенции и общей рекоме</w:t>
      </w:r>
      <w:r>
        <w:t>н</w:t>
      </w:r>
      <w:r>
        <w:t>да</w:t>
      </w:r>
      <w:r w:rsidR="00AF0CEB">
        <w:t>цией</w:t>
      </w:r>
      <w:r>
        <w:t> № 25 Комитета, направленных на ускорени</w:t>
      </w:r>
      <w:r w:rsidR="00AF0CEB">
        <w:t>е</w:t>
      </w:r>
      <w:r>
        <w:t xml:space="preserve"> </w:t>
      </w:r>
      <w:r w:rsidR="00AF0CEB">
        <w:t>установления</w:t>
      </w:r>
      <w:r>
        <w:t xml:space="preserve"> фактическ</w:t>
      </w:r>
      <w:r>
        <w:t>о</w:t>
      </w:r>
      <w:r>
        <w:t>го равенства между мужчинами и женщинами.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</w:t>
      </w:r>
      <w:r>
        <w:rPr>
          <w:lang w:val="en-US"/>
        </w:rPr>
        <w:t xml:space="preserve"> </w:t>
      </w:r>
      <w:r>
        <w:t>5</w:t>
      </w:r>
    </w:p>
    <w:p w:rsidR="00A275F4" w:rsidRPr="00270B7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SingleTxt"/>
      </w:pPr>
      <w:r>
        <w:t>7.</w:t>
      </w:r>
      <w:r>
        <w:tab/>
        <w:t>В докладе упоминаются «некоторая практика и обычаи» в числе факт</w:t>
      </w:r>
      <w:r>
        <w:t>о</w:t>
      </w:r>
      <w:r>
        <w:t xml:space="preserve">ров, которые объясняют </w:t>
      </w:r>
      <w:r w:rsidR="00AF0CEB">
        <w:t>«</w:t>
      </w:r>
      <w:r>
        <w:t>сохранение социальных проблем, с которыми сталк</w:t>
      </w:r>
      <w:r>
        <w:t>и</w:t>
      </w:r>
      <w:r>
        <w:t>вается большое число женщин</w:t>
      </w:r>
      <w:r w:rsidR="00AF0CEB">
        <w:t>»</w:t>
      </w:r>
      <w:r>
        <w:t xml:space="preserve"> (пункт</w:t>
      </w:r>
      <w:r>
        <w:rPr>
          <w:lang w:val="en-US"/>
        </w:rPr>
        <w:t> </w:t>
      </w:r>
      <w:r>
        <w:t>102, стр.25). Просьба поподробнее ра</w:t>
      </w:r>
      <w:r>
        <w:t>с</w:t>
      </w:r>
      <w:r>
        <w:t xml:space="preserve">сказать об этой практике и обычаях и о мерах, принятых правительством для их ликвидации, а также о воздействии этих мер. </w:t>
      </w:r>
    </w:p>
    <w:p w:rsidR="00A275F4" w:rsidRDefault="00AF0CEB" w:rsidP="00C26FC7">
      <w:pPr>
        <w:pStyle w:val="SingleTxt"/>
      </w:pPr>
      <w:r>
        <w:t>8.</w:t>
      </w:r>
      <w:r>
        <w:tab/>
        <w:t>После принятия в 1999 году Закона о реформе системы</w:t>
      </w:r>
      <w:r w:rsidR="00A275F4">
        <w:t xml:space="preserve"> образования (пункт 170, стр. 36) были ли внесены изменения в учебники и школьные пр</w:t>
      </w:r>
      <w:r w:rsidR="00A275F4">
        <w:t>о</w:t>
      </w:r>
      <w:r w:rsidR="00A275F4">
        <w:t>граммы для ликвидации гендерных стереотипов</w:t>
      </w:r>
      <w:r w:rsidR="00A275F4" w:rsidRPr="006410D1">
        <w:t>?</w:t>
      </w:r>
      <w:r w:rsidR="00A275F4">
        <w:t xml:space="preserve"> В случае положительного о</w:t>
      </w:r>
      <w:r w:rsidR="00A275F4">
        <w:t>т</w:t>
      </w:r>
      <w:r w:rsidR="00A275F4">
        <w:t>вета, просьба представить информацию о том, как идея равенства между же</w:t>
      </w:r>
      <w:r w:rsidR="00A275F4">
        <w:t>н</w:t>
      </w:r>
      <w:r w:rsidR="00A275F4">
        <w:t>щинами и мужчинами отражена в новом учебном плане.</w:t>
      </w:r>
    </w:p>
    <w:p w:rsidR="00A275F4" w:rsidRPr="006410D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против женщин</w:t>
      </w:r>
    </w:p>
    <w:p w:rsidR="00A275F4" w:rsidRPr="006410D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Pr="006410D1" w:rsidRDefault="00A275F4" w:rsidP="00C26FC7">
      <w:pPr>
        <w:pStyle w:val="SingleTxt"/>
      </w:pPr>
      <w:r>
        <w:t>9.</w:t>
      </w:r>
      <w:r>
        <w:tab/>
        <w:t>Просьба представить подробную информацию о формах и масштабах н</w:t>
      </w:r>
      <w:r>
        <w:t>а</w:t>
      </w:r>
      <w:r>
        <w:t>силия в отношении женщин в семье и в общинах в целом, в том числе стат</w:t>
      </w:r>
      <w:r>
        <w:t>и</w:t>
      </w:r>
      <w:r>
        <w:t>стические данные и информацию о законодательных положениях, средствах правовой защиты, службах социальной поддержки и мероприятиях по расш</w:t>
      </w:r>
      <w:r>
        <w:t>и</w:t>
      </w:r>
      <w:r>
        <w:t xml:space="preserve">рению осведомленности. Запросило ли правительство или рассматривало ли оно вопрос о том, чтобы </w:t>
      </w:r>
      <w:r w:rsidR="00AF0CEB">
        <w:t xml:space="preserve">запросить техническую помощь </w:t>
      </w:r>
      <w:r>
        <w:t>специализирова</w:t>
      </w:r>
      <w:r>
        <w:t>н</w:t>
      </w:r>
      <w:r>
        <w:t>ных органов Организации Объединенных Наций в сборе статистических да</w:t>
      </w:r>
      <w:r>
        <w:t>н</w:t>
      </w:r>
      <w:r>
        <w:t>ных</w:t>
      </w:r>
      <w:r w:rsidRPr="006410D1">
        <w:t>?</w:t>
      </w:r>
    </w:p>
    <w:p w:rsidR="00A275F4" w:rsidRDefault="00A275F4" w:rsidP="00C26FC7">
      <w:pPr>
        <w:pStyle w:val="SingleTxt"/>
      </w:pPr>
      <w:r>
        <w:t>10.</w:t>
      </w:r>
      <w:r>
        <w:tab/>
        <w:t>В докладе оп</w:t>
      </w:r>
      <w:r w:rsidR="00AF0CEB">
        <w:t>исываются меры по борьбе с клито</w:t>
      </w:r>
      <w:r>
        <w:t>ротомией и принудител</w:t>
      </w:r>
      <w:r>
        <w:t>ь</w:t>
      </w:r>
      <w:r>
        <w:t>ным кормлением (пункты</w:t>
      </w:r>
      <w:r>
        <w:rPr>
          <w:lang w:val="en-US"/>
        </w:rPr>
        <w:t> </w:t>
      </w:r>
      <w:r w:rsidR="00783C5B">
        <w:t>223–227, стр. </w:t>
      </w:r>
      <w:r>
        <w:t>38</w:t>
      </w:r>
      <w:r w:rsidR="00783C5B">
        <w:t>–47</w:t>
      </w:r>
      <w:r>
        <w:t>), включая информационно-пропагандистские кампании (пункт</w:t>
      </w:r>
      <w:r>
        <w:rPr>
          <w:lang w:val="en-US"/>
        </w:rPr>
        <w:t> </w:t>
      </w:r>
      <w:r>
        <w:t>226, стр. 48). В докладе также содержится ссылка на проект уголовного кодекса и уголовно-процессуального кодекса в отношении несовершеннолетних (пункт</w:t>
      </w:r>
      <w:r>
        <w:rPr>
          <w:lang w:val="en-US"/>
        </w:rPr>
        <w:t> </w:t>
      </w:r>
      <w:r>
        <w:t xml:space="preserve">227, стр. 48). Просьба представить информацию о том, как эти меры способствовали ликвидации такой практики. Пыталось ли правительство заручиться технической и финансовой поддержкой Всемирной </w:t>
      </w:r>
      <w:r w:rsidR="00AF0CEB">
        <w:t>организаци</w:t>
      </w:r>
      <w:r w:rsidR="00783C5B">
        <w:t>и</w:t>
      </w:r>
      <w:r w:rsidR="00AF0CEB">
        <w:t xml:space="preserve"> </w:t>
      </w:r>
      <w:r>
        <w:t>здравоохранения (ВОЗ) и рассматривало ли оно в</w:t>
      </w:r>
      <w:r>
        <w:t>о</w:t>
      </w:r>
      <w:r>
        <w:t>прос об этом</w:t>
      </w:r>
      <w:r w:rsidRPr="006410D1">
        <w:t>?</w:t>
      </w:r>
    </w:p>
    <w:p w:rsidR="00A275F4" w:rsidRDefault="00A275F4" w:rsidP="00C26FC7">
      <w:pPr>
        <w:pStyle w:val="SingleTxt"/>
      </w:pPr>
      <w:r>
        <w:t>11.</w:t>
      </w:r>
      <w:r>
        <w:tab/>
        <w:t>Комитет по ликвидации расовой дискриминации выразил озабоченность по поводу сохранения рабства в Мавритании. Просьба представить статист</w:t>
      </w:r>
      <w:r>
        <w:t>и</w:t>
      </w:r>
      <w:r>
        <w:t>ческие данные, если таковые имеются, о числе женщин и девочек, находящи</w:t>
      </w:r>
      <w:r>
        <w:t>х</w:t>
      </w:r>
      <w:r>
        <w:t>ся в сходных с рабством ситуациях</w:t>
      </w:r>
      <w:r w:rsidR="00AF0CEB">
        <w:t>,</w:t>
      </w:r>
      <w:r>
        <w:t xml:space="preserve"> и информацию о предпринимаемых усил</w:t>
      </w:r>
      <w:r>
        <w:t>и</w:t>
      </w:r>
      <w:r>
        <w:t>ях по обеспечению со</w:t>
      </w:r>
      <w:r w:rsidR="00AF0CEB">
        <w:t>блюдения принятого в 1981 году З</w:t>
      </w:r>
      <w:r>
        <w:t>акона об отмене рабс</w:t>
      </w:r>
      <w:r>
        <w:t>т</w:t>
      </w:r>
      <w:r>
        <w:t xml:space="preserve">ва в Мавритании, а также об информационно-разъяснительных мероприятиях для борьбы с этой практикой и </w:t>
      </w:r>
      <w:r w:rsidR="00AF0CEB">
        <w:t>их воздействии.</w:t>
      </w:r>
    </w:p>
    <w:p w:rsidR="00A275F4" w:rsidRPr="006410D1" w:rsidRDefault="00A275F4" w:rsidP="00C26FC7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783C5B" w:rsidRPr="00783C5B" w:rsidRDefault="00783C5B" w:rsidP="00783C5B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SingleTxt"/>
      </w:pPr>
      <w:r>
        <w:t>12.</w:t>
      </w:r>
      <w:r>
        <w:tab/>
        <w:t>В свете озабоченности, выраженной Комитетом по правам ребенка в его последних заключительных комментариях (</w:t>
      </w:r>
      <w:r>
        <w:rPr>
          <w:lang w:val="en-US"/>
        </w:rPr>
        <w:t>CRC</w:t>
      </w:r>
      <w:r w:rsidRPr="00685C24">
        <w:t>/</w:t>
      </w:r>
      <w:r>
        <w:rPr>
          <w:lang w:val="en-US"/>
        </w:rPr>
        <w:t>C</w:t>
      </w:r>
      <w:r w:rsidRPr="00685C24">
        <w:t>/15/</w:t>
      </w:r>
      <w:r>
        <w:rPr>
          <w:lang w:val="en-US"/>
        </w:rPr>
        <w:t>Add</w:t>
      </w:r>
      <w:r w:rsidRPr="00685C24">
        <w:t xml:space="preserve">.159) </w:t>
      </w:r>
      <w:r>
        <w:t xml:space="preserve">и касающейся большого числа работающих детей, </w:t>
      </w:r>
      <w:r w:rsidR="00AF0CEB">
        <w:t xml:space="preserve">следует отметить, что </w:t>
      </w:r>
      <w:r>
        <w:t>девочки, выпо</w:t>
      </w:r>
      <w:r>
        <w:t>л</w:t>
      </w:r>
      <w:r>
        <w:t>няющие обязанности прислуги, часто не получают зарплаты или получают н</w:t>
      </w:r>
      <w:r>
        <w:t>е</w:t>
      </w:r>
      <w:r>
        <w:t xml:space="preserve">достаточную зарплату и </w:t>
      </w:r>
      <w:r w:rsidR="00AF0CEB">
        <w:t xml:space="preserve">что </w:t>
      </w:r>
      <w:r>
        <w:t>в некоторых изолированных районах используется принудительный труд. Просьба представить информацию о том, как прав</w:t>
      </w:r>
      <w:r>
        <w:t>и</w:t>
      </w:r>
      <w:r>
        <w:t>тельство решает эту проблему. Прос</w:t>
      </w:r>
      <w:r w:rsidR="00AF0CEB">
        <w:t>ьба указать, вступил ли в силу З</w:t>
      </w:r>
      <w:r>
        <w:t>а</w:t>
      </w:r>
      <w:r>
        <w:t>кон</w:t>
      </w:r>
      <w:r w:rsidR="00783C5B">
        <w:t> </w:t>
      </w:r>
      <w:r>
        <w:t>№ 025-2003 от 17 июля 2003 года о борьбе с торговлей людьми.</w:t>
      </w:r>
    </w:p>
    <w:p w:rsidR="00A275F4" w:rsidRPr="00A275F4" w:rsidRDefault="00A275F4" w:rsidP="00A275F4">
      <w:pPr>
        <w:pStyle w:val="SingleTxt"/>
        <w:spacing w:after="0" w:line="120" w:lineRule="exact"/>
        <w:rPr>
          <w:sz w:val="10"/>
        </w:rPr>
      </w:pPr>
    </w:p>
    <w:p w:rsidR="00A275F4" w:rsidRDefault="00A275F4" w:rsidP="00A27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7 и 8</w:t>
      </w:r>
    </w:p>
    <w:p w:rsidR="00A275F4" w:rsidRPr="00A275F4" w:rsidRDefault="00A275F4" w:rsidP="00A275F4">
      <w:pPr>
        <w:pStyle w:val="SingleTxt"/>
        <w:spacing w:after="0" w:line="120" w:lineRule="exact"/>
        <w:rPr>
          <w:sz w:val="10"/>
        </w:rPr>
      </w:pPr>
    </w:p>
    <w:p w:rsidR="00A275F4" w:rsidRDefault="00A275F4" w:rsidP="00C26FC7">
      <w:pPr>
        <w:pStyle w:val="SingleTxt"/>
      </w:pPr>
      <w:r>
        <w:t>13.</w:t>
      </w:r>
      <w:r>
        <w:tab/>
        <w:t>Согласно информации, содержащейся в докладе</w:t>
      </w:r>
      <w:r w:rsidR="00AF0CEB">
        <w:t>,</w:t>
      </w:r>
      <w:r>
        <w:t xml:space="preserve"> женщины недопредста</w:t>
      </w:r>
      <w:r>
        <w:t>в</w:t>
      </w:r>
      <w:r>
        <w:t>лены на руководящих должностях в общественных и политических органах и на международном уровне</w:t>
      </w:r>
      <w:r w:rsidR="00AF0CEB">
        <w:t>. Просьба представить информацию</w:t>
      </w:r>
      <w:r>
        <w:t xml:space="preserve"> об участии же</w:t>
      </w:r>
      <w:r>
        <w:t>н</w:t>
      </w:r>
      <w:r>
        <w:t>щин по сравнению с мужчинами на всех уровнях и во всех административных органах власти</w:t>
      </w:r>
      <w:r w:rsidR="00AF0CEB">
        <w:t>,</w:t>
      </w:r>
      <w:r>
        <w:t xml:space="preserve"> в парламенте и в судебных органах.</w:t>
      </w:r>
    </w:p>
    <w:p w:rsidR="00A275F4" w:rsidRDefault="00A275F4" w:rsidP="00C26FC7">
      <w:pPr>
        <w:pStyle w:val="SingleTxt"/>
      </w:pPr>
      <w:r>
        <w:t>14.</w:t>
      </w:r>
      <w:r>
        <w:tab/>
        <w:t>Просьба указать конкретные меры, которые предусмотрены для обеспеч</w:t>
      </w:r>
      <w:r>
        <w:t>е</w:t>
      </w:r>
      <w:r>
        <w:t xml:space="preserve">ния всестороннего и равного участия и представленности женщин на всех уровнях </w:t>
      </w:r>
      <w:r w:rsidR="00AF0CEB">
        <w:t>правительства, включая временные</w:t>
      </w:r>
      <w:r>
        <w:t xml:space="preserve"> специальные меры в соответствии с пунктом 1 статьи 4 Конвенции.</w:t>
      </w:r>
    </w:p>
    <w:p w:rsidR="00A275F4" w:rsidRPr="00A275F4" w:rsidRDefault="00A275F4" w:rsidP="00A275F4">
      <w:pPr>
        <w:pStyle w:val="SingleTxt"/>
        <w:spacing w:after="0" w:line="120" w:lineRule="exact"/>
        <w:rPr>
          <w:sz w:val="10"/>
        </w:rPr>
      </w:pPr>
    </w:p>
    <w:p w:rsidR="00A275F4" w:rsidRDefault="00A275F4" w:rsidP="00A27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9</w:t>
      </w:r>
    </w:p>
    <w:p w:rsidR="00A275F4" w:rsidRPr="00A275F4" w:rsidRDefault="00A275F4" w:rsidP="00A275F4">
      <w:pPr>
        <w:pStyle w:val="SingleTxt"/>
        <w:spacing w:after="0" w:line="120" w:lineRule="exact"/>
        <w:rPr>
          <w:sz w:val="10"/>
        </w:rPr>
      </w:pPr>
    </w:p>
    <w:p w:rsidR="00B46D7A" w:rsidRDefault="00A275F4" w:rsidP="00BA33BA">
      <w:pPr>
        <w:pStyle w:val="SingleTxt"/>
      </w:pPr>
      <w:r>
        <w:t>15.</w:t>
      </w:r>
      <w:r>
        <w:tab/>
        <w:t>В докладе говорится, что Кодекс о мавританском гражданстве и допо</w:t>
      </w:r>
      <w:r>
        <w:t>л</w:t>
      </w:r>
      <w:r>
        <w:t>няющие его документы «гарантируют равные условия приобретения, сохран</w:t>
      </w:r>
      <w:r>
        <w:t>е</w:t>
      </w:r>
      <w:r>
        <w:t>ния и утраты мавританского гражданства для всех без исключения граждан, в частности без различий по признаку пола» (пункт 152). Однако Комитет по л</w:t>
      </w:r>
      <w:r>
        <w:t>и</w:t>
      </w:r>
      <w:r>
        <w:t>квидации расовой дискриминации выразил озабоченность по поводу того, что Кодекс законов о гражданстве «содержит правила получения гражданства, к</w:t>
      </w:r>
      <w:r>
        <w:t>о</w:t>
      </w:r>
      <w:r>
        <w:t>торые различаются в зависимости от того, рожден ли ребенок от мавританца или мавританки, либо иностранца или уроженки Мавритании» (</w:t>
      </w:r>
      <w:r>
        <w:rPr>
          <w:lang w:val="en-US"/>
        </w:rPr>
        <w:t>CERD</w:t>
      </w:r>
      <w:r w:rsidRPr="00F00CAE">
        <w:t>/</w:t>
      </w:r>
      <w:r>
        <w:rPr>
          <w:lang w:val="en-US"/>
        </w:rPr>
        <w:t>C</w:t>
      </w:r>
      <w:r w:rsidRPr="00F00CAE">
        <w:t>/65/</w:t>
      </w:r>
      <w:r>
        <w:rPr>
          <w:lang w:val="en-US"/>
        </w:rPr>
        <w:t>CO</w:t>
      </w:r>
      <w:r w:rsidRPr="00F00CAE">
        <w:t>/5,</w:t>
      </w:r>
      <w:r>
        <w:t xml:space="preserve"> 10 декабря 2004 года). Просьба представить информацию, разъясняющую пр</w:t>
      </w:r>
      <w:r>
        <w:t>а</w:t>
      </w:r>
      <w:r>
        <w:t>ва мужчин и женщин на передачу своего гражданства своим детям</w:t>
      </w:r>
      <w:r w:rsidR="00783C5B">
        <w:t>,</w:t>
      </w:r>
      <w:r>
        <w:t xml:space="preserve"> и б</w:t>
      </w:r>
      <w:r w:rsidR="00AF0CEB">
        <w:t>олее подробно осветить положения</w:t>
      </w:r>
      <w:r>
        <w:t xml:space="preserve"> Кодекса законов о гражданстве.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8935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141853" w:rsidRPr="000A6592" w:rsidRDefault="00141853" w:rsidP="00893566">
      <w:pPr>
        <w:pStyle w:val="SingleTxt"/>
        <w:keepNext/>
        <w:keepLines/>
        <w:spacing w:after="0" w:line="120" w:lineRule="exact"/>
        <w:rPr>
          <w:sz w:val="10"/>
        </w:rPr>
      </w:pPr>
    </w:p>
    <w:p w:rsidR="00141853" w:rsidRDefault="00141853" w:rsidP="00893566">
      <w:pPr>
        <w:pStyle w:val="SingleTxt"/>
        <w:keepNext/>
        <w:keepLines/>
      </w:pPr>
      <w:r>
        <w:t>16.</w:t>
      </w:r>
      <w:r>
        <w:tab/>
        <w:t>В докладе упоминаются принятый в 2001 году Закон об обязательном н</w:t>
      </w:r>
      <w:r>
        <w:t>а</w:t>
      </w:r>
      <w:r>
        <w:t>чальном образовании и другие меры (стр. 35–40). В нем также отмечается ни</w:t>
      </w:r>
      <w:r>
        <w:t>з</w:t>
      </w:r>
      <w:r>
        <w:t>кий показатель зачисления девочек в школы и высокий показатель девочек, бросивших учебу. Просьба представить подробную информацию о социал</w:t>
      </w:r>
      <w:r>
        <w:t>ь</w:t>
      </w:r>
      <w:r>
        <w:t>ных, экономических и культурных факторах, ограничивающих доступ девочек к о</w:t>
      </w:r>
      <w:r>
        <w:t>б</w:t>
      </w:r>
      <w:r>
        <w:t>разованию, и указать, были ли приняты специальные программы или меры для увеличения показателя посещаемости девочками школ, включая целевых бенефициаров, а также информацию о встретившихся препятствиях и дости</w:t>
      </w:r>
      <w:r>
        <w:t>г</w:t>
      </w:r>
      <w:r>
        <w:t>нутом до настоящего времени воздействии.</w:t>
      </w:r>
    </w:p>
    <w:p w:rsidR="00141853" w:rsidRDefault="00141853" w:rsidP="00141853">
      <w:pPr>
        <w:pStyle w:val="SingleTxt"/>
      </w:pPr>
      <w:r>
        <w:t>17.</w:t>
      </w:r>
      <w:r>
        <w:tab/>
        <w:t>Просьба представить информацию о конкретных мерах, принятых для обеспечения применения принятого в 2001 году Закона об обязательном н</w:t>
      </w:r>
      <w:r>
        <w:t>а</w:t>
      </w:r>
      <w:r>
        <w:t>чальном образовании по отношению к родителям и опекунам, которые не п</w:t>
      </w:r>
      <w:r>
        <w:t>о</w:t>
      </w:r>
      <w:r>
        <w:t>сылают своих детей в школу (пункты 91–94, стр. 23), а также статистические данные о числе лиц, привлеченных к ответственности за период с 2001 года.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SingleTxt"/>
      </w:pPr>
      <w:r>
        <w:t>18.</w:t>
      </w:r>
      <w:r>
        <w:tab/>
        <w:t>В докладе говорится, что «женщины пользуются практически всеми пр</w:t>
      </w:r>
      <w:r>
        <w:t>а</w:t>
      </w:r>
      <w:r>
        <w:t>вами, провозглашенными в различных документах (коллективный договор, Трудовой кодекс, Положение о социальной защите), связанных с их работой» (пункт 259, стр. 56). Просьба конкретно указать, какими правами не пользую</w:t>
      </w:r>
      <w:r>
        <w:t>т</w:t>
      </w:r>
      <w:r>
        <w:t>ся женщины, а также то, как правительство намеревается изменить законод</w:t>
      </w:r>
      <w:r>
        <w:t>а</w:t>
      </w:r>
      <w:r>
        <w:t>тельство, политику и практику для того, чтобы женщины в полной мере пол</w:t>
      </w:r>
      <w:r>
        <w:t>ь</w:t>
      </w:r>
      <w:r>
        <w:t>зовались своими правами в трудовой сфере.</w:t>
      </w:r>
    </w:p>
    <w:p w:rsidR="00141853" w:rsidRDefault="00141853" w:rsidP="00141853">
      <w:pPr>
        <w:pStyle w:val="SingleTxt"/>
      </w:pPr>
      <w:r>
        <w:t>19.</w:t>
      </w:r>
      <w:r>
        <w:tab/>
        <w:t>В таблице 4 (стр. 44) содержатся данные, свидетельствующие о том, что доля женщин, получающих зарплату, является чрезвычайно малой по сравн</w:t>
      </w:r>
      <w:r>
        <w:t>е</w:t>
      </w:r>
      <w:r>
        <w:t xml:space="preserve">нию с мужчинами. Просьба представить данные о заработке женщин и мужчин по специальностям в публичном и частном секторах. </w:t>
      </w:r>
    </w:p>
    <w:p w:rsidR="00141853" w:rsidRDefault="00141853" w:rsidP="00141853">
      <w:pPr>
        <w:pStyle w:val="SingleTxt"/>
      </w:pPr>
      <w:r>
        <w:t>20.</w:t>
      </w:r>
      <w:r>
        <w:tab/>
        <w:t>Просьба представить информацию о положении женщин в неформальном экономическом секторе.</w:t>
      </w:r>
    </w:p>
    <w:p w:rsidR="00893566" w:rsidRPr="00893566" w:rsidRDefault="00893566" w:rsidP="00893566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SingleTxt"/>
      </w:pPr>
      <w:r>
        <w:t>21.</w:t>
      </w:r>
      <w:r>
        <w:tab/>
        <w:t>В дополнение к информации, содержащейся на стр. 45–56 доклада, просьба представить информацию о мерах, принятых правительством для п</w:t>
      </w:r>
      <w:r>
        <w:t>о</w:t>
      </w:r>
      <w:r>
        <w:t>вышения качества наблюдения в дородовой период, помощи в деторождении, постнатального наблюдения, определения оптимальных интервалов между р</w:t>
      </w:r>
      <w:r>
        <w:t>о</w:t>
      </w:r>
      <w:r>
        <w:t>ждением детей, включая подробную информацию о политике в области охраны здоровья матери и ребенка (пункт 110, стр. 27).</w:t>
      </w:r>
    </w:p>
    <w:p w:rsidR="00141853" w:rsidRDefault="00141853" w:rsidP="00141853">
      <w:pPr>
        <w:pStyle w:val="SingleTxt"/>
      </w:pPr>
      <w:r>
        <w:t>22.</w:t>
      </w:r>
      <w:r>
        <w:tab/>
        <w:t>Просьба представить более подробную информацию о доступе женщин к доступным услугам по вопросам репродуктивного и сексуального здоровья и учебным программам, включая их содержание, а также информацию о их до</w:t>
      </w:r>
      <w:r>
        <w:t>с</w:t>
      </w:r>
      <w:r>
        <w:t>тупности для конкретных групп, таких, как девушки, сельские женщины и женщины из числа кочевых народов.</w:t>
      </w:r>
    </w:p>
    <w:p w:rsidR="00141853" w:rsidRDefault="00141853" w:rsidP="00141853">
      <w:pPr>
        <w:pStyle w:val="SingleTxt"/>
      </w:pPr>
      <w:r>
        <w:t>23.</w:t>
      </w:r>
      <w:r>
        <w:tab/>
        <w:t>Просьба представить статистическую информацию о подростковой бер</w:t>
      </w:r>
      <w:r>
        <w:t>е</w:t>
      </w:r>
      <w:r>
        <w:t>менности, показателях материнской смертности, женщинах с ВИЧ/СПИДом.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Pr="00141853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</w:t>
      </w:r>
      <w:r w:rsidRPr="00141853">
        <w:t xml:space="preserve"> 13</w:t>
      </w:r>
    </w:p>
    <w:p w:rsidR="00141853" w:rsidRPr="00141853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SingleTxt"/>
      </w:pPr>
      <w:r>
        <w:t>24.</w:t>
      </w:r>
      <w:r>
        <w:tab/>
        <w:t>В докладе говорится, что женщины сталкиваются с препятствиями в пл</w:t>
      </w:r>
      <w:r>
        <w:t>а</w:t>
      </w:r>
      <w:r>
        <w:t>не доступа к кредитам из</w:t>
      </w:r>
      <w:r>
        <w:noBreakHyphen/>
        <w:t>за «неподходящего для этой цели характера фина</w:t>
      </w:r>
      <w:r>
        <w:t>н</w:t>
      </w:r>
      <w:r>
        <w:t>совых механизмов, создававшихся до сих пор формальными структурами, в ч</w:t>
      </w:r>
      <w:r>
        <w:t>а</w:t>
      </w:r>
      <w:r>
        <w:t>стности в сельской местности, где, как представляется, они принимают фо</w:t>
      </w:r>
      <w:r>
        <w:t>р</w:t>
      </w:r>
      <w:r>
        <w:t>му ростовщичества (традиционные кредиторы, предоставляющие средства по в</w:t>
      </w:r>
      <w:r>
        <w:t>ы</w:t>
      </w:r>
      <w:r>
        <w:t>соким ставкам)» (пункт 272, стр. 58–59). Просьба представить информацию о мерах, принятых для расширения доступа женщин к официальным кредитам.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SingleTxt"/>
      </w:pPr>
      <w:r>
        <w:t>25.</w:t>
      </w:r>
      <w:r>
        <w:tab/>
        <w:t>В докладе говорится о принятых в Мавритании Стратегических рамках борьбы с нищетой в ответ на цели в области развития, сформулированные в Декларации тысячелетия (пункты 20–22, стр. 11). Просьба представить инфо</w:t>
      </w:r>
      <w:r>
        <w:t>р</w:t>
      </w:r>
      <w:r>
        <w:t>мацию о том, какие были приняты на основе этих Стратегических рамок меры для борьбы с нищетой среди женщин. Просьба также представить информацию о том, как использовалась Конвенция о ликвидации всех форм дискриминации в отношении женщин при подготовке Стратегических рамок и как осуществл</w:t>
      </w:r>
      <w:r>
        <w:t>е</w:t>
      </w:r>
      <w:r>
        <w:t>ние Стратегических рамок будет способствовать претворению в жизнь полож</w:t>
      </w:r>
      <w:r>
        <w:t>е</w:t>
      </w:r>
      <w:r>
        <w:t>ний Конвенции.</w:t>
      </w:r>
    </w:p>
    <w:p w:rsidR="00141853" w:rsidRDefault="00141853" w:rsidP="00141853">
      <w:pPr>
        <w:pStyle w:val="SingleTxt"/>
      </w:pPr>
      <w:r>
        <w:t>26.</w:t>
      </w:r>
      <w:r>
        <w:tab/>
        <w:t>Просьба представить последние статистические данные и информацию о доступе сельских женщин к медицинскому обслуживанию, программам соц</w:t>
      </w:r>
      <w:r>
        <w:t>и</w:t>
      </w:r>
      <w:r>
        <w:t>ального обеспечения, достойным условиям жизни, питьевой воде, электр</w:t>
      </w:r>
      <w:r>
        <w:t>о</w:t>
      </w:r>
      <w:r>
        <w:t>обеспечению, транспорту и коммуникациям.</w:t>
      </w:r>
    </w:p>
    <w:p w:rsidR="00141853" w:rsidRDefault="00141853" w:rsidP="00141853">
      <w:pPr>
        <w:pStyle w:val="SingleTxt"/>
      </w:pPr>
      <w:r>
        <w:t>27.</w:t>
      </w:r>
      <w:r>
        <w:tab/>
        <w:t>В докладе говорится о нынешних высоких показателях неграмотности среди женщин и девочек, особенно в сельских районах (стр. 34). Просьба представить дополнительную информацию о мерах, принимаемых для пов</w:t>
      </w:r>
      <w:r>
        <w:t>ы</w:t>
      </w:r>
      <w:r>
        <w:t>шения показателя грамотности среди женщин в сельских районах, в том числе подробную информацию о результатах, достигнутых в рамках кампании по борьбе с неграмотностью (2004–2006 годы), которая ведется в Мавритании (пункт 179).</w:t>
      </w:r>
    </w:p>
    <w:p w:rsidR="00141853" w:rsidRPr="000A6592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15 и 16</w:t>
      </w:r>
    </w:p>
    <w:p w:rsidR="00141853" w:rsidRPr="0028260C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141853" w:rsidRDefault="00141853" w:rsidP="00141853">
      <w:pPr>
        <w:pStyle w:val="SingleTxt"/>
      </w:pPr>
      <w:r>
        <w:t>28.</w:t>
      </w:r>
      <w:r>
        <w:tab/>
        <w:t>Специальный докладчик по вопросу о насилии в отношении женщин, его причинах и последствиях отмечает, что «с учетом правовых принципов, на к</w:t>
      </w:r>
      <w:r>
        <w:t>о</w:t>
      </w:r>
      <w:r>
        <w:t>торых основываются законодательство и правовая процедура, и порядка, в к</w:t>
      </w:r>
      <w:r>
        <w:t>о</w:t>
      </w:r>
      <w:r>
        <w:t>тором в стране осуществляется правоохранительная деятельность, суды не о</w:t>
      </w:r>
      <w:r>
        <w:t>т</w:t>
      </w:r>
      <w:r>
        <w:t>носятся к женщинам как равным с мужчинами во всех случаях. Например, п</w:t>
      </w:r>
      <w:r>
        <w:t>о</w:t>
      </w:r>
      <w:r>
        <w:t>казания двух женщин необходимы для того, чтобы они были приравнены к п</w:t>
      </w:r>
      <w:r>
        <w:t>о</w:t>
      </w:r>
      <w:r>
        <w:t>казаниям одного мужчины. Кроме того, при присуждении возмещения семье женщины, которая была убита, суды назначают лишь половину суммы, кот</w:t>
      </w:r>
      <w:r>
        <w:t>о</w:t>
      </w:r>
      <w:r>
        <w:t>рую они бы назначили в случае смерти мужчины» (</w:t>
      </w:r>
      <w:r>
        <w:rPr>
          <w:lang w:val="en-US"/>
        </w:rPr>
        <w:t>E</w:t>
      </w:r>
      <w:r w:rsidRPr="0028260C">
        <w:t>/</w:t>
      </w:r>
      <w:r>
        <w:rPr>
          <w:lang w:val="en-US"/>
        </w:rPr>
        <w:t>CN</w:t>
      </w:r>
      <w:r w:rsidRPr="0028260C">
        <w:t>.4/2003/75/</w:t>
      </w:r>
      <w:r>
        <w:rPr>
          <w:lang w:val="en-US"/>
        </w:rPr>
        <w:t>Add</w:t>
      </w:r>
      <w:r w:rsidRPr="0028260C">
        <w:t>.1).</w:t>
      </w:r>
      <w:r>
        <w:t xml:space="preserve"> Просьба разъяснить, коренится ли такое дискриминационное обращение в с</w:t>
      </w:r>
      <w:r>
        <w:t>а</w:t>
      </w:r>
      <w:r>
        <w:t>мом праве или же оно вытекает из того, как суды применяют право. Какие пр</w:t>
      </w:r>
      <w:r>
        <w:t>и</w:t>
      </w:r>
      <w:r>
        <w:t>няты меры, включая подготовку сотрудников судебных органов, для обеспеч</w:t>
      </w:r>
      <w:r>
        <w:t>е</w:t>
      </w:r>
      <w:r>
        <w:t>ния того, чтобы суды одинаково относились к женщинам и мужч</w:t>
      </w:r>
      <w:r>
        <w:t>и</w:t>
      </w:r>
      <w:r>
        <w:t>нам?</w:t>
      </w:r>
    </w:p>
    <w:p w:rsidR="00141853" w:rsidRDefault="00141853" w:rsidP="00893566">
      <w:pPr>
        <w:pStyle w:val="SingleTxt"/>
        <w:keepLines/>
      </w:pPr>
      <w:r>
        <w:t>29.</w:t>
      </w:r>
      <w:r>
        <w:tab/>
        <w:t>Просьба представить информацию о мерах, принятых к приведению м</w:t>
      </w:r>
      <w:r>
        <w:t>и</w:t>
      </w:r>
      <w:r>
        <w:t>нимального законного возраста вступления в брак для девушек в полное соо</w:t>
      </w:r>
      <w:r>
        <w:t>т</w:t>
      </w:r>
      <w:r>
        <w:t>ветствие со статьей 1 Конвенции о правах ребенка и пунктом 2 статьи 16 Ко</w:t>
      </w:r>
      <w:r>
        <w:t>н</w:t>
      </w:r>
      <w:r>
        <w:t>венции о ликвидации всех форм дискриминации в отношении женщин.</w:t>
      </w:r>
    </w:p>
    <w:p w:rsidR="00141853" w:rsidRDefault="00141853" w:rsidP="00141853">
      <w:pPr>
        <w:pStyle w:val="SingleTxt"/>
      </w:pPr>
      <w:r>
        <w:t>30.</w:t>
      </w:r>
      <w:r>
        <w:tab/>
        <w:t>Как представляется, Кодекс законов о гражданском состоянии содержит положения, которые прямо дискриминируют замужних женщин, особенно в отношении распоряжения имуществом, права на работу и легитимности пол</w:t>
      </w:r>
      <w:r>
        <w:t>и</w:t>
      </w:r>
      <w:r>
        <w:t>гамии и развода. Просьба представить информацию о том, планируется ли п</w:t>
      </w:r>
      <w:r>
        <w:t>е</w:t>
      </w:r>
      <w:r>
        <w:t>ресмотр и изменение Кодекса законов о гражданском состоянии для привед</w:t>
      </w:r>
      <w:r>
        <w:t>е</w:t>
      </w:r>
      <w:r>
        <w:t xml:space="preserve">ния его в соответствие с Конвенцией. </w:t>
      </w:r>
    </w:p>
    <w:p w:rsidR="00141853" w:rsidRPr="00E8146D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141853" w:rsidRPr="00E8146D" w:rsidRDefault="00141853" w:rsidP="00141853">
      <w:pPr>
        <w:pStyle w:val="SingleTxt"/>
        <w:spacing w:after="0" w:line="120" w:lineRule="exact"/>
        <w:rPr>
          <w:sz w:val="10"/>
        </w:rPr>
      </w:pPr>
    </w:p>
    <w:p w:rsidR="00141853" w:rsidRDefault="00141853" w:rsidP="00141853">
      <w:pPr>
        <w:pStyle w:val="SingleTxt"/>
      </w:pPr>
      <w:r>
        <w:t>31.</w:t>
      </w:r>
      <w:r>
        <w:tab/>
        <w:t>Просьба представить информацию о том, как обстоит дело с ратификац</w:t>
      </w:r>
      <w:r>
        <w:t>и</w:t>
      </w:r>
      <w:r>
        <w:t>ей Факультативного протокола к Конвенции о ликвидации всех форм дискр</w:t>
      </w:r>
      <w:r>
        <w:t>и</w:t>
      </w:r>
      <w:r>
        <w:t>минации в отношении женщин.</w:t>
      </w:r>
    </w:p>
    <w:p w:rsidR="00BA33BA" w:rsidRPr="009A4B25" w:rsidRDefault="00141853" w:rsidP="0014185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A33BA" w:rsidRPr="009A4B25" w:rsidSect="00A275F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1-03T18:22:00Z" w:initials="Start">
    <w:p w:rsidR="00B6480F" w:rsidRPr="00A275F4" w:rsidRDefault="00B6480F">
      <w:pPr>
        <w:pStyle w:val="CommentText"/>
        <w:rPr>
          <w:lang w:val="en-US"/>
        </w:rPr>
      </w:pPr>
      <w:r>
        <w:fldChar w:fldCharType="begin"/>
      </w:r>
      <w:r w:rsidRPr="00A275F4">
        <w:rPr>
          <w:rStyle w:val="CommentReference"/>
          <w:lang w:val="en-US"/>
        </w:rPr>
        <w:instrText xml:space="preserve"> </w:instrText>
      </w:r>
      <w:r w:rsidRPr="00A275F4">
        <w:rPr>
          <w:lang w:val="en-US"/>
        </w:rPr>
        <w:instrText>PAGE \# "'Page: '#'</w:instrText>
      </w:r>
      <w:r w:rsidRPr="00A275F4">
        <w:rPr>
          <w:lang w:val="en-US"/>
        </w:rPr>
        <w:br/>
        <w:instrText>'"</w:instrText>
      </w:r>
      <w:r w:rsidRPr="00A275F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275F4">
        <w:rPr>
          <w:lang w:val="en-US"/>
        </w:rPr>
        <w:t>&lt;&lt;ODS JOB NO&gt;&gt;N0655561R&lt;&lt;ODS JOB NO&gt;&gt;</w:t>
      </w:r>
    </w:p>
    <w:p w:rsidR="00B6480F" w:rsidRPr="00A275F4" w:rsidRDefault="00B6480F">
      <w:pPr>
        <w:pStyle w:val="CommentText"/>
        <w:rPr>
          <w:lang w:val="en-US"/>
        </w:rPr>
      </w:pPr>
      <w:r w:rsidRPr="00A275F4">
        <w:rPr>
          <w:lang w:val="en-US"/>
        </w:rPr>
        <w:t>&lt;&lt;ODS DOC SYMBOL1&gt;&gt;CEDAW/C/MRT/Q/1&lt;&lt;ODS DOC SYMBOL1&gt;&gt;</w:t>
      </w:r>
    </w:p>
    <w:p w:rsidR="00B6480F" w:rsidRPr="00A275F4" w:rsidRDefault="00B6480F">
      <w:pPr>
        <w:pStyle w:val="CommentText"/>
        <w:rPr>
          <w:lang w:val="en-US"/>
        </w:rPr>
      </w:pPr>
      <w:r w:rsidRPr="00A275F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17B" w:rsidRDefault="0021517B" w:rsidP="00B15143">
      <w:r>
        <w:separator/>
      </w:r>
    </w:p>
  </w:endnote>
  <w:endnote w:type="continuationSeparator" w:id="0">
    <w:p w:rsidR="0021517B" w:rsidRDefault="0021517B" w:rsidP="00B1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480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480F" w:rsidRPr="00B15143" w:rsidRDefault="00B6480F" w:rsidP="00B1514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53771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480F" w:rsidRPr="00B15143" w:rsidRDefault="00B6480F" w:rsidP="00B1514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06-55561</w:t>
          </w:r>
          <w:r>
            <w:rPr>
              <w:b w:val="0"/>
              <w:sz w:val="14"/>
            </w:rPr>
            <w:fldChar w:fldCharType="end"/>
          </w:r>
        </w:p>
      </w:tc>
    </w:tr>
  </w:tbl>
  <w:p w:rsidR="00B6480F" w:rsidRPr="00B15143" w:rsidRDefault="00B6480F" w:rsidP="00B151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480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480F" w:rsidRPr="00B15143" w:rsidRDefault="00B6480F" w:rsidP="00B1514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06-55561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480F" w:rsidRPr="00B15143" w:rsidRDefault="00B6480F" w:rsidP="00B1514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53771">
            <w:t>5</w:t>
          </w:r>
          <w:r>
            <w:fldChar w:fldCharType="end"/>
          </w:r>
        </w:p>
      </w:tc>
    </w:tr>
  </w:tbl>
  <w:p w:rsidR="00B6480F" w:rsidRPr="00B15143" w:rsidRDefault="00B6480F" w:rsidP="00B151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80F" w:rsidRDefault="00B6480F">
    <w:pPr>
      <w:pStyle w:val="Footer"/>
    </w:pPr>
  </w:p>
  <w:p w:rsidR="00B6480F" w:rsidRDefault="00B6480F" w:rsidP="00B1514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06-55561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031106    031106</w:t>
    </w:r>
  </w:p>
  <w:p w:rsidR="00B6480F" w:rsidRPr="00B15143" w:rsidRDefault="00B6480F" w:rsidP="00B1514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*0655561*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17B" w:rsidRPr="00A275F4" w:rsidRDefault="0021517B" w:rsidP="00A275F4">
      <w:pPr>
        <w:pStyle w:val="Footer"/>
        <w:spacing w:after="80"/>
        <w:ind w:left="792"/>
        <w:rPr>
          <w:sz w:val="16"/>
        </w:rPr>
      </w:pPr>
      <w:r w:rsidRPr="00A275F4">
        <w:rPr>
          <w:sz w:val="16"/>
        </w:rPr>
        <w:t>__________________</w:t>
      </w:r>
    </w:p>
  </w:footnote>
  <w:footnote w:type="continuationSeparator" w:id="0">
    <w:p w:rsidR="0021517B" w:rsidRPr="00A275F4" w:rsidRDefault="0021517B" w:rsidP="00A275F4">
      <w:pPr>
        <w:pStyle w:val="Footer"/>
        <w:spacing w:after="80"/>
        <w:ind w:left="792"/>
        <w:rPr>
          <w:sz w:val="16"/>
        </w:rPr>
      </w:pPr>
      <w:r w:rsidRPr="00A275F4">
        <w:rPr>
          <w:sz w:val="16"/>
        </w:rPr>
        <w:t>__________________</w:t>
      </w:r>
    </w:p>
  </w:footnote>
  <w:footnote w:id="1">
    <w:p w:rsidR="00B6480F" w:rsidRDefault="00B6480F" w:rsidP="00A275F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настоящем перечне тем и вопросов приводится по первоначальному докладу на русском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480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480F" w:rsidRPr="00B15143" w:rsidRDefault="00B6480F" w:rsidP="00B1514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CEDAW/C/MRT/Q/1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480F" w:rsidRDefault="00B6480F" w:rsidP="00B15143">
          <w:pPr>
            <w:pStyle w:val="Header"/>
          </w:pPr>
        </w:p>
      </w:tc>
    </w:tr>
  </w:tbl>
  <w:p w:rsidR="00B6480F" w:rsidRPr="00B15143" w:rsidRDefault="00B6480F" w:rsidP="00B151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480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480F" w:rsidRDefault="00B6480F" w:rsidP="00B1514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6480F" w:rsidRPr="00B15143" w:rsidRDefault="00B6480F" w:rsidP="00B1514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CEDAW/C/MRT/Q/1</w:t>
          </w:r>
          <w:r>
            <w:rPr>
              <w:b/>
            </w:rPr>
            <w:fldChar w:fldCharType="end"/>
          </w:r>
        </w:p>
      </w:tc>
    </w:tr>
  </w:tbl>
  <w:p w:rsidR="00B6480F" w:rsidRPr="00B15143" w:rsidRDefault="00B6480F" w:rsidP="00B151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6480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6480F" w:rsidRPr="00B15143" w:rsidRDefault="00B6480F" w:rsidP="00B1514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6480F" w:rsidRDefault="00B6480F" w:rsidP="00B1514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6480F" w:rsidRPr="00B15143" w:rsidRDefault="00B6480F" w:rsidP="00B1514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/C/MRT/Q/1</w:t>
          </w:r>
        </w:p>
      </w:tc>
    </w:tr>
    <w:tr w:rsidR="00B6480F" w:rsidRPr="00A275F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480F" w:rsidRDefault="00B6480F" w:rsidP="00B1514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6480F" w:rsidRPr="00B15143" w:rsidRDefault="00B6480F" w:rsidP="00B1514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480F" w:rsidRPr="00B15143" w:rsidRDefault="00B6480F" w:rsidP="00B1514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480F" w:rsidRPr="00A275F4" w:rsidRDefault="00B6480F" w:rsidP="00B1514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480F" w:rsidRPr="00A275F4" w:rsidRDefault="00B6480F" w:rsidP="00B15143">
          <w:pPr>
            <w:spacing w:before="240"/>
            <w:rPr>
              <w:lang w:val="en-US"/>
            </w:rPr>
          </w:pPr>
          <w:r w:rsidRPr="00A275F4">
            <w:rPr>
              <w:lang w:val="en-US"/>
            </w:rPr>
            <w:t>Distr.: General</w:t>
          </w:r>
        </w:p>
        <w:p w:rsidR="00B6480F" w:rsidRPr="00A275F4" w:rsidRDefault="00B6480F" w:rsidP="00B15143">
          <w:pPr>
            <w:rPr>
              <w:lang w:val="en-US"/>
            </w:rPr>
          </w:pPr>
          <w:r w:rsidRPr="00A275F4">
            <w:rPr>
              <w:lang w:val="en-US"/>
            </w:rPr>
            <w:t xml:space="preserve">5 </w:t>
          </w:r>
          <w:r>
            <w:rPr>
              <w:lang w:val="en-US"/>
            </w:rPr>
            <w:t>October</w:t>
          </w:r>
          <w:r w:rsidRPr="00A275F4">
            <w:rPr>
              <w:lang w:val="en-US"/>
            </w:rPr>
            <w:t xml:space="preserve"> 2006</w:t>
          </w:r>
        </w:p>
        <w:p w:rsidR="00B6480F" w:rsidRPr="00A275F4" w:rsidRDefault="00B6480F" w:rsidP="00B15143">
          <w:pPr>
            <w:rPr>
              <w:lang w:val="en-US"/>
            </w:rPr>
          </w:pPr>
          <w:r w:rsidRPr="00A275F4">
            <w:rPr>
              <w:lang w:val="en-US"/>
            </w:rPr>
            <w:t>Russian</w:t>
          </w:r>
        </w:p>
        <w:p w:rsidR="00B6480F" w:rsidRPr="00A275F4" w:rsidRDefault="00B6480F" w:rsidP="00B15143">
          <w:pPr>
            <w:rPr>
              <w:lang w:val="en-US"/>
            </w:rPr>
          </w:pPr>
          <w:r w:rsidRPr="00A275F4">
            <w:rPr>
              <w:lang w:val="en-US"/>
            </w:rPr>
            <w:t>Original: English</w:t>
          </w:r>
        </w:p>
      </w:tc>
    </w:tr>
  </w:tbl>
  <w:p w:rsidR="00B6480F" w:rsidRPr="00B15143" w:rsidRDefault="00B6480F" w:rsidP="00B1514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61*"/>
    <w:docVar w:name="CreationDt" w:val="03/11/2006 18:22:20"/>
    <w:docVar w:name="DocCategory" w:val="Doc"/>
    <w:docVar w:name="DocType" w:val="Final"/>
    <w:docVar w:name="FooterJN" w:val="06-55561"/>
    <w:docVar w:name="jobn" w:val="06-55561 (R)"/>
    <w:docVar w:name="jobnDT" w:val="06-55561 (R)   031106"/>
    <w:docVar w:name="jobnDTDT" w:val="06-55561 (R)   031106   031106"/>
    <w:docVar w:name="JobNo" w:val="0655561R"/>
    <w:docVar w:name="OandT" w:val=" "/>
    <w:docVar w:name="sss1" w:val="CEDAW/C/MRT/Q/1"/>
    <w:docVar w:name="sss2" w:val="-"/>
    <w:docVar w:name="Symbol1" w:val="CEDAW/C/MRT/Q/1"/>
    <w:docVar w:name="Symbol2" w:val="-"/>
  </w:docVars>
  <w:rsids>
    <w:rsidRoot w:val="00512957"/>
    <w:rsid w:val="00086C68"/>
    <w:rsid w:val="000E5AE4"/>
    <w:rsid w:val="00101C22"/>
    <w:rsid w:val="00141853"/>
    <w:rsid w:val="0021517B"/>
    <w:rsid w:val="00273D16"/>
    <w:rsid w:val="002A529E"/>
    <w:rsid w:val="002E2E8D"/>
    <w:rsid w:val="0031176A"/>
    <w:rsid w:val="00412514"/>
    <w:rsid w:val="0045465A"/>
    <w:rsid w:val="00465704"/>
    <w:rsid w:val="00480A82"/>
    <w:rsid w:val="00512957"/>
    <w:rsid w:val="00663E67"/>
    <w:rsid w:val="007807F7"/>
    <w:rsid w:val="00783C5B"/>
    <w:rsid w:val="007D7973"/>
    <w:rsid w:val="00807207"/>
    <w:rsid w:val="00814840"/>
    <w:rsid w:val="00853771"/>
    <w:rsid w:val="00893566"/>
    <w:rsid w:val="008D20C2"/>
    <w:rsid w:val="008E4C4B"/>
    <w:rsid w:val="008F21B6"/>
    <w:rsid w:val="009A4B25"/>
    <w:rsid w:val="00A174C5"/>
    <w:rsid w:val="00A275F4"/>
    <w:rsid w:val="00A940A9"/>
    <w:rsid w:val="00AB20FA"/>
    <w:rsid w:val="00AC4CCE"/>
    <w:rsid w:val="00AF0CEB"/>
    <w:rsid w:val="00B12558"/>
    <w:rsid w:val="00B15143"/>
    <w:rsid w:val="00B46D7A"/>
    <w:rsid w:val="00B6480F"/>
    <w:rsid w:val="00B93D7B"/>
    <w:rsid w:val="00BA33BA"/>
    <w:rsid w:val="00BD2395"/>
    <w:rsid w:val="00BE735B"/>
    <w:rsid w:val="00BF53C3"/>
    <w:rsid w:val="00C26FC7"/>
    <w:rsid w:val="00C4049B"/>
    <w:rsid w:val="00C62474"/>
    <w:rsid w:val="00CE23C8"/>
    <w:rsid w:val="00CE57D7"/>
    <w:rsid w:val="00D433D6"/>
    <w:rsid w:val="00D47558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15143"/>
  </w:style>
  <w:style w:type="paragraph" w:styleId="CommentSubject">
    <w:name w:val="annotation subject"/>
    <w:basedOn w:val="CommentText"/>
    <w:next w:val="CommentText"/>
    <w:semiHidden/>
    <w:rsid w:val="00B15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1692</Words>
  <Characters>10936</Characters>
  <Application>Microsoft Office Word</Application>
  <DocSecurity>4</DocSecurity>
  <Lines>248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Tatiana.Drozdova</dc:creator>
  <cp:keywords/>
  <dc:description/>
  <cp:lastModifiedBy>Natalia Kananykina</cp:lastModifiedBy>
  <cp:revision>11</cp:revision>
  <cp:lastPrinted>2006-11-03T20:49:00Z</cp:lastPrinted>
  <dcterms:created xsi:type="dcterms:W3CDTF">2006-11-03T20:45:00Z</dcterms:created>
  <dcterms:modified xsi:type="dcterms:W3CDTF">2006-11-03T20:52:00Z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0655561</vt:lpwstr>
  </property>
  <property fmtid="{D5CDD505-2E9C-101B-9397-08002B2CF9AE}" pid="3" name="Symbol1">
    <vt:lpwstr>CEDAW/C/MRT/Q/1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</vt:lpwstr>
  </property>
  <property fmtid="{D5CDD505-2E9C-101B-9397-08002B2CF9AE}" pid="8" name="Operator">
    <vt:lpwstr>Kananykina</vt:lpwstr>
  </property>
</Properties>
</file>