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rPr>
          <w:b/>
        </w:rPr>
      </w:pPr>
      <w:r>
        <w:rPr>
          <w:b/>
        </w:rPr>
        <w:t>Пятьдесят седьмая сессия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Комитета по ликвидации дискриминации в отношении женщин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Двадцать седьмая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20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Глава</w:t>
            </w: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gridSpan w:val="2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Пункты</w:t>
            </w: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36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Часть вторая</w:t>
            </w:r>
            <w:r>
              <w:br/>
              <w:t>Доклад Комитета по ликвидации дискриминации в отношении женщин</w:t>
            </w:r>
            <w:r>
              <w:rPr>
                <w:lang w:val="en-US"/>
              </w:rPr>
              <w:t xml:space="preserve"> о работе его двадцать седьмой сессии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4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t>Препроводительное письмо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70"/>
              </w:tabs>
              <w:spacing w:after="120"/>
              <w:rPr>
                <w:spacing w:val="60"/>
                <w:sz w:val="17"/>
              </w:rPr>
            </w:pPr>
            <w:r>
              <w:tab/>
              <w:t>I.</w:t>
            </w:r>
            <w:r>
              <w:tab/>
              <w:t>Вопросы, доведенные до сведения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9270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Решения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II.</w:t>
            </w: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rPr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A.</w:t>
            </w:r>
            <w:r>
              <w:tab/>
              <w:t>Государства — участники Конвенции о ликвидации всех форм дискр</w:t>
            </w:r>
            <w:r>
              <w:t>и</w:t>
            </w:r>
            <w:r>
              <w:t>минации в отношении женщин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rPr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В.</w:t>
            </w:r>
            <w:r>
              <w:tab/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2–10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С.</w:t>
            </w:r>
            <w:r>
              <w:tab/>
              <w:t>Участие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D.</w:t>
            </w:r>
            <w:r>
              <w:tab/>
              <w:t>Утверждение повестки дня и 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E.</w:t>
            </w:r>
            <w:r>
              <w:tab/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13–16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III.</w:t>
            </w:r>
            <w:r>
              <w:tab/>
              <w:t>Доклад Председателя о мероприятиях, проведенных в период между дв</w:t>
            </w:r>
            <w:r>
              <w:t>а</w:t>
            </w:r>
            <w:r>
              <w:t>дцать шестой и двадцать седьмой сессиями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17–19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IV.</w:t>
            </w:r>
            <w:r>
              <w:tab/>
              <w:t>Рассмотрение докладов, представленных государствами-участниками в с</w:t>
            </w:r>
            <w:r>
              <w:t>о</w:t>
            </w:r>
            <w:r>
              <w:t>ответствии со статьей 18 Конвенции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20–355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А.</w:t>
            </w:r>
            <w:r>
              <w:tab/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20–21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rPr>
                <w:lang w:val="en-US"/>
              </w:rPr>
              <w:t>10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  <w:t>В.</w:t>
            </w:r>
            <w:r>
              <w:tab/>
              <w:t>Рассмотрение докладов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22–355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ind w:left="2160" w:hanging="216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1.</w:t>
            </w:r>
            <w:r>
              <w:tab/>
              <w:t>Сводный доклад, включающий первоначальный и второй период</w:t>
            </w:r>
            <w:r>
              <w:t>и</w:t>
            </w:r>
            <w:r>
              <w:t>ческий доклады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Суринам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22–72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ind w:left="2160" w:hanging="216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2.</w:t>
            </w:r>
            <w:r>
              <w:tab/>
              <w:t>Сводный первоначальный, второй, третий и четвертый докл</w:t>
            </w:r>
            <w:r>
              <w:t>а</w:t>
            </w:r>
            <w:r>
              <w:t>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Сент-Китс и Невис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73–118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2160" w:hanging="216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3.</w:t>
            </w:r>
            <w:r>
              <w:tab/>
              <w:t>Сводный доклад, включающий третий и четвертый периодические доклады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Бельгия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119–170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Тунис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171–210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Замбия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211–261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4.</w:t>
            </w:r>
            <w:r>
              <w:tab/>
              <w:t>Сводный четвертый и пятый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Украина</w:t>
            </w: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262–301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  <w:t>5.</w:t>
            </w:r>
            <w:r>
              <w:tab/>
              <w:t>Четвертый и пятый периодические доклады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Дания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302–355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V.</w:t>
            </w:r>
            <w:r>
              <w:tab/>
              <w:t>Деятельность в соответствии с Факультативным протоколом к Конвенции о ликвидации всех форм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356–362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  <w:t>VI.</w:t>
            </w:r>
            <w:r>
              <w:tab/>
              <w:t>Пути и средства повышения оперативности в работе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363–375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  <w:t>VII.</w:t>
            </w: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376–38</w:t>
            </w:r>
            <w:r>
              <w:rPr>
                <w:lang w:val="en-US"/>
              </w:rPr>
              <w:t>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VIII.</w:t>
            </w:r>
            <w:r>
              <w:tab/>
              <w:t>Предварительная повестка дня внеочередной сессии и двадцать восьмой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38</w:t>
            </w:r>
            <w:r>
              <w:rPr>
                <w:lang w:val="en-US"/>
              </w:rPr>
              <w:t>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ind w:left="1728" w:hanging="1728"/>
              <w:rPr>
                <w:spacing w:val="60"/>
                <w:sz w:val="17"/>
              </w:rPr>
            </w:pPr>
            <w:r>
              <w:tab/>
              <w:t>IX.</w:t>
            </w: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t>38</w:t>
            </w:r>
            <w:r>
              <w:rPr>
                <w:lang w:val="en-US"/>
              </w:rPr>
              <w:t>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ind w:left="1728" w:hanging="1728"/>
            </w:pPr>
            <w:r>
              <w:t>Приложение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70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>
              <w:tab/>
              <w:t>Пересмотренные руководящие принципы подготовки докладов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</w:tr>
    </w:tbl>
    <w:p w:rsidR="00000000" w:rsidRDefault="00000000"/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Часть вторая</w:t>
      </w:r>
      <w:r>
        <w:br/>
        <w:t>Доклад Комитета по ликвидации дискриминации в отношении женщин о работе его двадцать седьмой сессии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Препроводительное письмо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15 сентября 2002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Г</w:t>
      </w:r>
      <w:r>
        <w:noBreakHyphen/>
        <w:t>н Генеральный секретарь,</w:t>
      </w:r>
    </w:p>
    <w:p w:rsidR="00000000" w:rsidRDefault="00000000">
      <w:pPr>
        <w:pStyle w:val="SingleTxt"/>
      </w:pPr>
      <w:r>
        <w:tab/>
        <w:t>Имею честь сослаться на статью 21 Конвенции о ликвидации всех форм дискриминации в отношении женщин, согласно которой Комитет по ликвид</w:t>
      </w:r>
      <w:r>
        <w:t>а</w:t>
      </w:r>
      <w:r>
        <w:t>ции дискриминации в отношении женщин, созданный в соответствии с Ко</w:t>
      </w:r>
      <w:r>
        <w:t>н</w:t>
      </w:r>
      <w:r>
        <w:t xml:space="preserve">венцией, «ежегодно через Экономический и Социальный Совет представляет доклад Генеральной Ассамблее Организации Объединенных Наций о своей деятельности». </w:t>
      </w:r>
    </w:p>
    <w:p w:rsidR="00000000" w:rsidRDefault="00000000">
      <w:pPr>
        <w:pStyle w:val="SingleTxt"/>
      </w:pPr>
      <w:r>
        <w:tab/>
        <w:t>Комитет по ликвидации дискриминации в отношении женщин провел свою двадцать седьмую сессию 3–21 июня 2002 года в Центральных учрежд</w:t>
      </w:r>
      <w:r>
        <w:t>е</w:t>
      </w:r>
      <w:r>
        <w:t>ниях Организации Объединенных Наций. Он утвердил доклад о работе этой сессии на своем 567</w:t>
      </w:r>
      <w:r>
        <w:noBreakHyphen/>
        <w:t>м заседании 21 июня 2002 года. Доклад Комитета насто</w:t>
      </w:r>
      <w:r>
        <w:t>я</w:t>
      </w:r>
      <w:r>
        <w:t>щим представляется Вам для препровождения Генеральной Ассамблее на ее пятьдесят седьмой сессии.</w:t>
      </w:r>
    </w:p>
    <w:p w:rsidR="00000000" w:rsidRDefault="00000000">
      <w:pPr>
        <w:pStyle w:val="SingleTxt"/>
      </w:pPr>
      <w:r>
        <w:tab/>
        <w:t>Примите, г</w:t>
      </w:r>
      <w:r>
        <w:noBreakHyphen/>
        <w:t>н Генеральный секретарь, уверения в моем весьма высоком уваж</w:t>
      </w:r>
      <w:r>
        <w:t>е</w:t>
      </w:r>
      <w:r>
        <w:t>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t>(</w:t>
      </w:r>
      <w:r>
        <w:rPr>
          <w:i/>
        </w:rPr>
        <w:t>Подпись</w:t>
      </w:r>
      <w:r>
        <w:t xml:space="preserve">) Шарлотта </w:t>
      </w:r>
      <w:r>
        <w:rPr>
          <w:b/>
        </w:rPr>
        <w:t>Абака</w:t>
      </w:r>
      <w:r>
        <w:rPr>
          <w:b/>
        </w:rPr>
        <w:br/>
      </w:r>
      <w:r>
        <w:t>Председатель Комитета по ликвидации</w:t>
      </w:r>
      <w:r>
        <w:br/>
        <w:t>дискриминации в отношении женщин</w:t>
      </w:r>
    </w:p>
    <w:p w:rsidR="00000000" w:rsidRDefault="00000000">
      <w:pPr>
        <w:pStyle w:val="SingleTxt"/>
        <w:jc w:val="left"/>
      </w:pPr>
    </w:p>
    <w:p w:rsidR="00000000" w:rsidRDefault="00000000">
      <w:pPr>
        <w:framePr w:w="6463" w:h="1195" w:hSpace="180" w:wrap="notBeside" w:vAnchor="page" w:hAnchor="page" w:x="1757" w:y="12961" w:anchorLock="1"/>
        <w:ind w:left="720"/>
      </w:pPr>
      <w:r>
        <w:t>Его Превосходительству г</w:t>
      </w:r>
      <w:r>
        <w:noBreakHyphen/>
        <w:t>ну Кофи Аннану</w:t>
      </w:r>
      <w:r>
        <w:br/>
        <w:t>Генеральному секретарю Организации Объед</w:t>
      </w:r>
      <w:r>
        <w:t>и</w:t>
      </w:r>
      <w:r>
        <w:t>ненных Наций</w:t>
      </w:r>
      <w:r>
        <w:br/>
        <w:t>Нью-Йорк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 I</w:t>
      </w:r>
      <w:r>
        <w:br/>
        <w:t>Вопросы, доведенные до сведения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 27/I</w:t>
      </w:r>
      <w:r>
        <w:br/>
        <w:t xml:space="preserve">Руководящие принципы Комитета в отношении представления докладов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Комитет постановил утвердить пересмотренные Руководящие принципы предста</w:t>
      </w:r>
      <w:r>
        <w:t>в</w:t>
      </w:r>
      <w:r>
        <w:t>ления докладов государств-участников (см. приложение).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 27/II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Комитет постановил созвать во время проведения своей двадцать восьмой сессии в январе 2003 года совещание с участием государств, не являющихся сторонами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 II</w:t>
      </w:r>
      <w:r>
        <w:br/>
        <w:t>Организационные и другие вопросы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Государства — участники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По состоянию на 21 июня 2002 года, последний день работы двадцать седьмой сессии Комитета по ликвидации дискриминации в отношении же</w:t>
      </w:r>
      <w:r>
        <w:t>н</w:t>
      </w:r>
      <w:r>
        <w:t>щин, насчитывалось 170 государств — участников Конвенции о ликвидации всех форм дискриминации в отношении женщин, которая была принята Ген</w:t>
      </w:r>
      <w:r>
        <w:t>е</w:t>
      </w:r>
      <w:r>
        <w:t>ральной Ассамблеей в ее резолюции 34/180 от 18 декабря 1979 года и открыта для подписания, ратификации и присоединения в Нью-Йорке в марте 1980 года. В соответствии со статьей 27 Конвенция вступила в силу 3 сентября 1981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Открытие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провел свою двадцать седьмую сессию в Центральных учрежд</w:t>
      </w:r>
      <w:r>
        <w:t>е</w:t>
      </w:r>
      <w:r>
        <w:t>ниях Организации Объединенных Наций 3–21 июня 2002 года. Комитет провел 18 пленарных заседаний (550</w:t>
      </w:r>
      <w:r>
        <w:noBreakHyphen/>
        <w:t>е–567</w:t>
      </w:r>
      <w:r>
        <w:noBreakHyphen/>
        <w:t>е), а также 19 заседаний, которые были п</w:t>
      </w:r>
      <w:r>
        <w:t>о</w:t>
      </w:r>
      <w:r>
        <w:t xml:space="preserve">священы обсуждению пунктов 5 и 6 повестки дня. </w:t>
      </w:r>
    </w:p>
    <w:p w:rsidR="00000000" w:rsidRDefault="00000000">
      <w:pPr>
        <w:pStyle w:val="SingleTxt"/>
      </w:pPr>
      <w:r>
        <w:t>3.</w:t>
      </w:r>
      <w:r>
        <w:tab/>
        <w:t>Сессию открыла Председатель Комитета Шарлотта Абака (Гана), которая была избрана на двадцать четвертой сессии Комитета в январе 2001 года.</w:t>
      </w:r>
    </w:p>
    <w:p w:rsidR="00000000" w:rsidRDefault="00000000">
      <w:pPr>
        <w:pStyle w:val="SingleTxt"/>
      </w:pPr>
      <w:r>
        <w:t>4.</w:t>
      </w:r>
      <w:r>
        <w:tab/>
        <w:t>В своем обращении к двадцать седьмой сессии Комитета представитель Генерального секретаря, Директор Отдела по улучшению положения женщин Каролин Ханнан приветствовала всех членов Комитета в Центральных учре</w:t>
      </w:r>
      <w:r>
        <w:t>ж</w:t>
      </w:r>
      <w:r>
        <w:t>дениях Организации Объединенных Наций. Она обратила внимание на сост</w:t>
      </w:r>
      <w:r>
        <w:t>о</w:t>
      </w:r>
      <w:r>
        <w:t>явшийся 22–24 апреля в институте Рауля Валленберга по правам человека и гуманитарному праву в Лунде, Швеция, семинар, на котором присутствовало большинство членов Комитета и были рассмотрены рабочие методы Комитета. Ряд принятых на семинаре решений приводится в докладе Секретариата о п</w:t>
      </w:r>
      <w:r>
        <w:t>у</w:t>
      </w:r>
      <w:r>
        <w:t>тях и средствах повышения оперативности в работе Комитета (CEDAW/C/ 2002/II/4).</w:t>
      </w:r>
    </w:p>
    <w:p w:rsidR="00000000" w:rsidRDefault="00000000">
      <w:pPr>
        <w:pStyle w:val="SingleTxt"/>
      </w:pPr>
      <w:r>
        <w:t>5.</w:t>
      </w:r>
      <w:r>
        <w:tab/>
        <w:t>Г-жа Ханнан сообщила о ряде событий, происшедших в период после двадцать шестой сессии Комитета, и о мероприятиях, осуществленных Отд</w:t>
      </w:r>
      <w:r>
        <w:t>е</w:t>
      </w:r>
      <w:r>
        <w:t>лом и канцелярией Специального советника по гендерным вопросам и улучш</w:t>
      </w:r>
      <w:r>
        <w:t>е</w:t>
      </w:r>
      <w:r>
        <w:t xml:space="preserve">нию положения женщин. 4–15 и 25 марта 2002 года состоялась сорок шестая сессия Комиссии по положению женщин. </w:t>
      </w:r>
    </w:p>
    <w:p w:rsidR="00000000" w:rsidRDefault="00000000">
      <w:pPr>
        <w:pStyle w:val="SingleTxt"/>
      </w:pPr>
      <w:r>
        <w:t>6.</w:t>
      </w:r>
      <w:r>
        <w:tab/>
        <w:t>Ряд резолюций и решений, принятых Комиссией по правам человека, с</w:t>
      </w:r>
      <w:r>
        <w:t>о</w:t>
      </w:r>
      <w:r>
        <w:t>держат конкретные упоминания работы Комитета и работы всех договорных органов в области прав человека. В частности, в резолюции 2002/30 о правах человека и крайней нищете Комиссия призвала Комитет при рассмотрении докладов государств-участников принимать во внимание вопросы крайней н</w:t>
      </w:r>
      <w:r>
        <w:t>и</w:t>
      </w:r>
      <w:r>
        <w:t>щеты и прав человека; в резолюции 2002/49 о равенстве женщин в плане вл</w:t>
      </w:r>
      <w:r>
        <w:t>а</w:t>
      </w:r>
      <w:r>
        <w:t>дения и контроля над землей и доступа к ней и равных правах на владение имуществом и достаточное жилище Комиссия призвала Комитет реализовывать положения настоящей резолюции в своей деятельности; и в резолюции 2002/52 об искоренении насилия в отношении женщин Комиссия напомнила правител</w:t>
      </w:r>
      <w:r>
        <w:t>ь</w:t>
      </w:r>
      <w:r>
        <w:t>ствам о том, что их обязательства согласно Конвенции должны полностью в</w:t>
      </w:r>
      <w:r>
        <w:t>ы</w:t>
      </w:r>
      <w:r>
        <w:t>полняться в связи с насилием в отношении женщин, с учетом общей рекоме</w:t>
      </w:r>
      <w:r>
        <w:t>н</w:t>
      </w:r>
      <w:r>
        <w:t>дации 19 Комитета. Представитель также обратила внимание на резол</w:t>
      </w:r>
      <w:r>
        <w:t>ю</w:t>
      </w:r>
      <w:r>
        <w:t>цию 2002/31 о праве каждого человека на наивысший достижимый уровень ф</w:t>
      </w:r>
      <w:r>
        <w:t>и</w:t>
      </w:r>
      <w:r>
        <w:t>зического и психического здоровья, в которой Комиссия назначила специал</w:t>
      </w:r>
      <w:r>
        <w:t>ь</w:t>
      </w:r>
      <w:r>
        <w:t>ного докладчика по праву каждого человека на здоровье и призвала его/ее уч</w:t>
      </w:r>
      <w:r>
        <w:t>и</w:t>
      </w:r>
      <w:r>
        <w:t>тывать общую рекомендацию 24 в отношении статьи 12.</w:t>
      </w:r>
    </w:p>
    <w:p w:rsidR="00000000" w:rsidRDefault="00000000">
      <w:pPr>
        <w:pStyle w:val="SingleTxt"/>
      </w:pPr>
      <w:r>
        <w:t>7.</w:t>
      </w:r>
      <w:r>
        <w:tab/>
        <w:t>Представитель Генерального секретаря отметила также, что в ходе неда</w:t>
      </w:r>
      <w:r>
        <w:t>в</w:t>
      </w:r>
      <w:r>
        <w:t>ней сессии Комиссии по правам человека у нее была возможность принять уч</w:t>
      </w:r>
      <w:r>
        <w:t>а</w:t>
      </w:r>
      <w:r>
        <w:t>стие вместе с Председателем Комитета в организованной Управлением Верхо</w:t>
      </w:r>
      <w:r>
        <w:t>в</w:t>
      </w:r>
      <w:r>
        <w:t>ного комиссара по правам человека и Комитетом неправительственных орган</w:t>
      </w:r>
      <w:r>
        <w:t>и</w:t>
      </w:r>
      <w:r>
        <w:t>заций по положению женщин дискуссии по вопросам борьбы с расизмом и с</w:t>
      </w:r>
      <w:r>
        <w:t>о</w:t>
      </w:r>
      <w:r>
        <w:t>действия осуществл</w:t>
      </w:r>
      <w:r>
        <w:t>е</w:t>
      </w:r>
      <w:r>
        <w:t>нию прав женщин.</w:t>
      </w:r>
    </w:p>
    <w:p w:rsidR="00000000" w:rsidRDefault="00000000">
      <w:pPr>
        <w:pStyle w:val="SingleTxt"/>
      </w:pPr>
      <w:r>
        <w:t>8.</w:t>
      </w:r>
      <w:r>
        <w:tab/>
        <w:t>Г-жа Ханнан указала, что в Мадриде 8–12 апреля 2002 года состоялась Всемирная ассамблея по проблемам старения, на которой Комитет был пре</w:t>
      </w:r>
      <w:r>
        <w:t>д</w:t>
      </w:r>
      <w:r>
        <w:t>ставлен г</w:t>
      </w:r>
      <w:r>
        <w:noBreakHyphen/>
        <w:t>жой Ханной Беате Шёпп-Шиллинг, выступившей от имени Комитета на заседании Главного комитета Ассамблеи. В документах, принятых по итогам работы Ассамблеи, обращается внимание на особые потребности женщин п</w:t>
      </w:r>
      <w:r>
        <w:t>о</w:t>
      </w:r>
      <w:r>
        <w:t>жилого возраста, проистекающие, в частности, из отличия их образа жизни от о</w:t>
      </w:r>
      <w:r>
        <w:t>б</w:t>
      </w:r>
      <w:r>
        <w:t>раза жизни мужчин.</w:t>
      </w:r>
    </w:p>
    <w:p w:rsidR="00000000" w:rsidRDefault="00000000">
      <w:pPr>
        <w:pStyle w:val="SingleTxt"/>
      </w:pPr>
      <w:r>
        <w:t>9.</w:t>
      </w:r>
      <w:r>
        <w:tab/>
        <w:t>8–10 мая 2002 года состоялась специальная сессия Генеральной Ассам</w:t>
      </w:r>
      <w:r>
        <w:t>б</w:t>
      </w:r>
      <w:r>
        <w:t>леи по проблемам детей, в которой от имени Комитета участвовала Регина Т</w:t>
      </w:r>
      <w:r>
        <w:t>а</w:t>
      </w:r>
      <w:r>
        <w:t>вареш да Сильва, выступившая на заседании Специального комитета полного состава. Г-жа Тавареш да Сильва участвовала в дискуссии на тему «Женщины и дети: от международного права к национальным реалиям», организованной канцелярией Специального советника по гендерным вопросам и улучшению положения женщин, Отделом по улучшению положения женщин, Управлением по правовым вопросам и Детским фондом Организации Объединенных Наций (ЮНИСЕФ).</w:t>
      </w:r>
    </w:p>
    <w:p w:rsidR="00000000" w:rsidRDefault="00000000">
      <w:pPr>
        <w:pStyle w:val="SingleTxt"/>
      </w:pPr>
      <w:r>
        <w:t>10.</w:t>
      </w:r>
      <w:r>
        <w:tab/>
        <w:t>Г-жа Ханнан указала, что канцелярия Специального советника по генде</w:t>
      </w:r>
      <w:r>
        <w:t>р</w:t>
      </w:r>
      <w:r>
        <w:t>ным вопросам и улучшению положения женщин, а также Отдел по улучшению положения женщин продолжают использовать любую возможность для соде</w:t>
      </w:r>
      <w:r>
        <w:t>й</w:t>
      </w:r>
      <w:r>
        <w:t>ствия ратификации Конвенции и Факультативного протокола, а также прин</w:t>
      </w:r>
      <w:r>
        <w:t>я</w:t>
      </w:r>
      <w:r>
        <w:t>тию поправки к пункту 1 статьи 20 о сроках проведения заседаний Комитета. Оба подразделения стремятся также содействовать регулярному представл</w:t>
      </w:r>
      <w:r>
        <w:t>е</w:t>
      </w:r>
      <w:r>
        <w:t>нию сообщений и осуществлению основных статей Конвенции в государствах-участниках. Она отметила, что вместе с Председателем Комитета и Начальн</w:t>
      </w:r>
      <w:r>
        <w:t>и</w:t>
      </w:r>
      <w:r>
        <w:t>ком Секции по правам женщин Джейн Коннорс приняла участие в состоявше</w:t>
      </w:r>
      <w:r>
        <w:t>м</w:t>
      </w:r>
      <w:r>
        <w:t>ся в шведском парламенте в Стокгольме семинаре по дальнейшим мерам ре</w:t>
      </w:r>
      <w:r>
        <w:t>а</w:t>
      </w:r>
      <w:r>
        <w:t>лизации замечаний Комитета по докладу Швеции. Начальник Секции по пр</w:t>
      </w:r>
      <w:r>
        <w:t>а</w:t>
      </w:r>
      <w:r>
        <w:t>вам женщин добилась обеспечения подготовки правительственных сотрудн</w:t>
      </w:r>
      <w:r>
        <w:t>и</w:t>
      </w:r>
      <w:r>
        <w:t>ков Боснии и Герцеговины по вопросам, связанным с Конвенцией. Одна из с</w:t>
      </w:r>
      <w:r>
        <w:t>о</w:t>
      </w:r>
      <w:r>
        <w:t>трудниц подразделения по правам женщин приняла участие в организованном Программой развития Организации Объединенных Наций (ПРООН) в Куала-Лумпуре совещании по подготовке следующего этапа программы ПРООН, н</w:t>
      </w:r>
      <w:r>
        <w:t>а</w:t>
      </w:r>
      <w:r>
        <w:t>правленной на содействие достиж</w:t>
      </w:r>
      <w:r>
        <w:t>е</w:t>
      </w:r>
      <w:r>
        <w:t>нию гендерного равноправия в Азиатско-Тихоокеанском регионе. В этом совещании участвовал также член Комитета Сьамсьях Ахмад.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Участие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В двадцать седьмой сессии приняли участие 23 члена Комитета. Эмна Ауидж участвовала в работе с 12 по 21 июня, Наэла Габр — с 17 по 21 июня и Савитри Гунесекере — с 10 по 21 июня. Иоланда Феррер Гомес участвовала в р</w:t>
      </w:r>
      <w:r>
        <w:t>а</w:t>
      </w:r>
      <w:r>
        <w:t>боте с 17 по 21 июня по причине поздней выдачи въездной визы.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Утверждение повестки дня и организация работы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 xml:space="preserve"> Комитет рассмотрел предварительную повестку дня и организацию раб</w:t>
      </w:r>
      <w:r>
        <w:t>о</w:t>
      </w:r>
      <w:r>
        <w:t>ты (CEDAW/C/2002/II/1) на своем 550</w:t>
      </w:r>
      <w:r>
        <w:noBreakHyphen/>
        <w:t>м заседании. Была утверждена следу</w:t>
      </w:r>
      <w:r>
        <w:t>ю</w:t>
      </w:r>
      <w:r>
        <w:t>щая повестка дня:</w:t>
      </w:r>
    </w:p>
    <w:p w:rsidR="00000000" w:rsidRDefault="00000000">
      <w:pPr>
        <w:pStyle w:val="SingleTxt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SingleTxt"/>
      </w:pPr>
      <w:r>
        <w:tab/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2218" w:hanging="951"/>
      </w:pPr>
      <w:r>
        <w:tab/>
        <w:t>3.</w:t>
      </w:r>
      <w:r>
        <w:tab/>
        <w:t>Доклад Председателя о мероприятиях, проведенных в период между дв</w:t>
      </w:r>
      <w:r>
        <w:t>а</w:t>
      </w:r>
      <w:r>
        <w:t>дцать шестой и двадцать седьмой сессиями Комитета.</w:t>
      </w:r>
    </w:p>
    <w:p w:rsidR="00000000" w:rsidRDefault="00000000">
      <w:pPr>
        <w:pStyle w:val="SingleTxt"/>
        <w:ind w:left="2218" w:hanging="951"/>
      </w:pPr>
      <w:r>
        <w:tab/>
        <w:t>4.</w:t>
      </w:r>
      <w:r>
        <w:tab/>
        <w:t>Рассмотрение докладов, представленных государствами-участника</w:t>
      </w:r>
      <w:r>
        <w:softHyphen/>
        <w:t>ми в соответствии со статьей 18 Конвенции о ликвидации всех форм дискр</w:t>
      </w:r>
      <w:r>
        <w:t>и</w:t>
      </w:r>
      <w:r>
        <w:t>минации в отношении женщин.</w:t>
      </w:r>
    </w:p>
    <w:p w:rsidR="00000000" w:rsidRDefault="00000000">
      <w:pPr>
        <w:pStyle w:val="SingleTxt"/>
        <w:ind w:left="2218" w:hanging="951"/>
      </w:pPr>
      <w:r>
        <w:tab/>
        <w:t>5.</w:t>
      </w:r>
      <w:r>
        <w:tab/>
        <w:t>Осуществление статьи 21 Конвенции о ликвидации всех форм ди</w:t>
      </w:r>
      <w:r>
        <w:t>с</w:t>
      </w:r>
      <w:r>
        <w:t>крим</w:t>
      </w:r>
      <w:r>
        <w:t>и</w:t>
      </w:r>
      <w:r>
        <w:t>нации в отношении женщин.</w:t>
      </w:r>
    </w:p>
    <w:p w:rsidR="00000000" w:rsidRDefault="00000000">
      <w:pPr>
        <w:pStyle w:val="SingleTxt"/>
        <w:ind w:left="2218" w:hanging="951"/>
      </w:pPr>
      <w:r>
        <w:tab/>
        <w:t>6.</w:t>
      </w:r>
      <w:r>
        <w:tab/>
        <w:t>Пути и средства повышения оперативности в работе Комитета.</w:t>
      </w:r>
    </w:p>
    <w:p w:rsidR="00000000" w:rsidRDefault="00000000">
      <w:pPr>
        <w:pStyle w:val="SingleTxt"/>
        <w:ind w:left="2218" w:hanging="951"/>
      </w:pPr>
      <w:r>
        <w:tab/>
        <w:t>7.</w:t>
      </w:r>
      <w:r>
        <w:tab/>
        <w:t>Предварительная повестка дня чрезвычайной сессии и двадцать восьмой сессии.</w:t>
      </w:r>
    </w:p>
    <w:p w:rsidR="00000000" w:rsidRDefault="00000000">
      <w:pPr>
        <w:pStyle w:val="SingleTxt"/>
        <w:ind w:left="2218" w:hanging="951"/>
      </w:pPr>
      <w:r>
        <w:tab/>
        <w:t>8.</w:t>
      </w:r>
      <w:r>
        <w:tab/>
        <w:t>Утверждение доклада Комитета о работе его двадцать седьмой се</w:t>
      </w:r>
      <w:r>
        <w:t>с</w:t>
      </w:r>
      <w:r>
        <w:t>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Доклад предсессионной рабочей группы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13.</w:t>
      </w:r>
      <w:r>
        <w:tab/>
        <w:t>Заседания предсессионной рабочей группы состоялись 4–8 февраля 2002 года и были посвящены подготовке перечней основных моментов и в</w:t>
      </w:r>
      <w:r>
        <w:t>о</w:t>
      </w:r>
      <w:r>
        <w:t>просов, касающихся периодических докладов, которые будут рассмотрены К</w:t>
      </w:r>
      <w:r>
        <w:t>о</w:t>
      </w:r>
      <w:r>
        <w:t>митетом на его двадцать седьмой сессии.</w:t>
      </w:r>
    </w:p>
    <w:p w:rsidR="00000000" w:rsidRDefault="00000000">
      <w:pPr>
        <w:pStyle w:val="SingleTxt"/>
      </w:pPr>
      <w:r>
        <w:t>14.</w:t>
      </w:r>
      <w:r>
        <w:tab/>
        <w:t>Предсессионная рабочая группа заседала совместно с предсессионной р</w:t>
      </w:r>
      <w:r>
        <w:t>а</w:t>
      </w:r>
      <w:r>
        <w:t>бочей группой для внеочередной сессии, проведение которой было разрешено Генеральной Ассамблеей в ее резолюции 56/229 от 24 декабря 2001 года. В ее работе приняли участие следующие десять членов Комитета: Шарлотта Абака (Африка), Иванка Корти (Европа), Иоланда Феррер Гомес (Латинская Америка и Карибский бассейн), Розалин Хазелле (Латинская Америка и Карибский ба</w:t>
      </w:r>
      <w:r>
        <w:t>с</w:t>
      </w:r>
      <w:r>
        <w:t>сейн), Росарио Манало (Азия), Гёран Меландер (Европа), М</w:t>
      </w:r>
      <w:r>
        <w:t>а</w:t>
      </w:r>
      <w:r>
        <w:t>виви Мьякаяка-Манзини (Африка), Фрэнсис Ливингстон Радей (Европа), Зельмира Регаззоли (Латинская Америка и Карибский бассейн) и Хейсу Шин (Азия).</w:t>
      </w:r>
    </w:p>
    <w:p w:rsidR="00000000" w:rsidRDefault="00000000">
      <w:pPr>
        <w:pStyle w:val="SingleTxt"/>
      </w:pPr>
      <w:r>
        <w:t>15.</w:t>
      </w:r>
      <w:r>
        <w:tab/>
        <w:t>Рабочая группа подготовила перечни основных моментов и вопросов, св</w:t>
      </w:r>
      <w:r>
        <w:t>я</w:t>
      </w:r>
      <w:r>
        <w:t>занных с докладами пяти государств-участников, а именно Бельгии, Дании, Замбии, Т</w:t>
      </w:r>
      <w:r>
        <w:t>у</w:t>
      </w:r>
      <w:r>
        <w:t xml:space="preserve">ниса и Украины. </w:t>
      </w:r>
    </w:p>
    <w:p w:rsidR="00000000" w:rsidRDefault="00000000">
      <w:pPr>
        <w:pStyle w:val="SingleTxt"/>
      </w:pPr>
      <w:r>
        <w:t>16.</w:t>
      </w:r>
      <w:r>
        <w:tab/>
        <w:t>На 550</w:t>
      </w:r>
      <w:r>
        <w:noBreakHyphen/>
        <w:t>м заседании предсессионной рабочей группы 3 июня ее Председ</w:t>
      </w:r>
      <w:r>
        <w:t>а</w:t>
      </w:r>
      <w:r>
        <w:t>тель г</w:t>
      </w:r>
      <w:r>
        <w:noBreakHyphen/>
        <w:t>н Меландер пре</w:t>
      </w:r>
      <w:r>
        <w:t>д</w:t>
      </w:r>
      <w:r>
        <w:t xml:space="preserve">ставил доклад группы.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 III</w:t>
      </w:r>
      <w:r>
        <w:br/>
        <w:t>Доклад Председателя о мероприятиях, проведенных в период между двадцать шестой и двадцать седьмой сессиями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Председатель Комитета г</w:t>
      </w:r>
      <w:r>
        <w:noBreakHyphen/>
        <w:t>жа Абака сообщила о своем участии в работе сорок шестой сессии Комиссии по положению женщин, где она выступила с заявлением и приняла участие в дискуссиях. Она также участвовала в совещ</w:t>
      </w:r>
      <w:r>
        <w:t>а</w:t>
      </w:r>
      <w:r>
        <w:t>нии, организованном Организацией африканского единства с представителями африканских государств-участников, в ходе которого она приняла участие в о</w:t>
      </w:r>
      <w:r>
        <w:t>б</w:t>
      </w:r>
      <w:r>
        <w:t>суждении Конвенции, Факультативного протокола к ней и обязательств гос</w:t>
      </w:r>
      <w:r>
        <w:t>у</w:t>
      </w:r>
      <w:r>
        <w:t>дарств-участников по представлению докладов. Она также привлекла внимание к вопросу о получении технической помощи от Отдела по улучшению полож</w:t>
      </w:r>
      <w:r>
        <w:t>е</w:t>
      </w:r>
      <w:r>
        <w:t>ния женщин в ответ на просьбы государств-участников. Председатель участв</w:t>
      </w:r>
      <w:r>
        <w:t>о</w:t>
      </w:r>
      <w:r>
        <w:t>вала также в праздновании Международного женского дня 8 марта, которое было посвящено женщинам Афганистана и в ходе которого было оглашено п</w:t>
      </w:r>
      <w:r>
        <w:t>о</w:t>
      </w:r>
      <w:r>
        <w:t>слание солидарности Комитета с женщинами Афганистана, принятое на его двадцать шестой сессии.</w:t>
      </w:r>
    </w:p>
    <w:p w:rsidR="00000000" w:rsidRDefault="00000000">
      <w:pPr>
        <w:pStyle w:val="SingleTxt"/>
      </w:pPr>
      <w:r>
        <w:t>18.</w:t>
      </w:r>
      <w:r>
        <w:tab/>
        <w:t>Г</w:t>
      </w:r>
      <w:r>
        <w:noBreakHyphen/>
        <w:t>жа Абака информировала Комитет о ее участии в пятьдесят восьмой сессии Комиссии по правам человека и в параллельных мероприятиях этой сессии. Она заявила, что необходимо предпринять усилия по большей проп</w:t>
      </w:r>
      <w:r>
        <w:t>а</w:t>
      </w:r>
      <w:r>
        <w:t>ганде работы Комитета среди базирующихся в Женеве механизмов и неправ</w:t>
      </w:r>
      <w:r>
        <w:t>и</w:t>
      </w:r>
      <w:r>
        <w:t>тельственных организаций в области прав человека, в том числе путем прим</w:t>
      </w:r>
      <w:r>
        <w:t>е</w:t>
      </w:r>
      <w:r>
        <w:t>нения технологии Инте</w:t>
      </w:r>
      <w:r>
        <w:t>р</w:t>
      </w:r>
      <w:r>
        <w:t>нета.</w:t>
      </w:r>
    </w:p>
    <w:p w:rsidR="00000000" w:rsidRDefault="00000000">
      <w:pPr>
        <w:pStyle w:val="SingleTxt"/>
      </w:pPr>
      <w:r>
        <w:t>19.</w:t>
      </w:r>
      <w:r>
        <w:tab/>
        <w:t>Председатель информировала Комитет о своей работе в период после с</w:t>
      </w:r>
      <w:r>
        <w:t>е</w:t>
      </w:r>
      <w:r>
        <w:t>минара в Институте прав человека и гуманитарного права им. Рауля Валле</w:t>
      </w:r>
      <w:r>
        <w:t>н</w:t>
      </w:r>
      <w:r>
        <w:t>берга, в котором участвовало большинство членов Комитета. Сразу же после семинара она вместе с Директором Отдела по улучшению положения женщин и начальником Секции по правам человека Отдела отправилась в Стокгольм для участия в непродолжительном семинаре неправительственных организаций по вопросу об осуществлении в Швеции заключительных замечаний Комитета по докладу этого государства-участника. Она сообщила, что семинар привлек ш</w:t>
      </w:r>
      <w:r>
        <w:t>и</w:t>
      </w:r>
      <w:r>
        <w:t>рокую аудиторию и что в Швеции был проявлен значительный интерес к Ко</w:t>
      </w:r>
      <w:r>
        <w:t>н</w:t>
      </w:r>
      <w:r>
        <w:t>венции, Факультативному протоколу к ней и к работе Комитета. Председатель также имела возможность встретиться с спикером шведского парламента и р</w:t>
      </w:r>
      <w:r>
        <w:t>я</w:t>
      </w:r>
      <w:r>
        <w:t>дом министров правительства, которые проявили исключительный интерес к работе Комитета. Г</w:t>
      </w:r>
      <w:r>
        <w:noBreakHyphen/>
        <w:t>жа Абака отметила, что, как показала ее работа в Швеции, Комитету следует рассмотреть возможность разработки механизма для отсл</w:t>
      </w:r>
      <w:r>
        <w:t>е</w:t>
      </w:r>
      <w:r>
        <w:t>живания работы по заключительным замечаниям Комитета в отношении до</w:t>
      </w:r>
      <w:r>
        <w:t>к</w:t>
      </w:r>
      <w:r>
        <w:t>ладов государств-участников. Она подчеркнула, что этот вопрос будет обсу</w:t>
      </w:r>
      <w:r>
        <w:t>ж</w:t>
      </w:r>
      <w:r>
        <w:t>даться на первом межкомитетском совещании, которое состоится в Управлении Верховного комиссара по правам человека сразу же после двадцать седьмой сессии Комитета и на котором от имени Комитета будут присутствовать она сама, г</w:t>
      </w:r>
      <w:r>
        <w:noBreakHyphen/>
        <w:t>жа Корти и г</w:t>
      </w:r>
      <w:r>
        <w:noBreakHyphen/>
        <w:t>жа Гонсалес.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 IV</w:t>
      </w:r>
      <w:r>
        <w:br/>
        <w:t>Рассмотрение докладов, представленных государствами-участниками в соответствии со статьей 18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На своей двадцать седьмой сессии Комитет рассмотрел доклады семи г</w:t>
      </w:r>
      <w:r>
        <w:t>о</w:t>
      </w:r>
      <w:r>
        <w:t>сударств-участников в соответствии со статьей 18 Конвенции: сводный перв</w:t>
      </w:r>
      <w:r>
        <w:t>о</w:t>
      </w:r>
      <w:r>
        <w:t>начальный и второй доклад одного государства-участника; сводный первон</w:t>
      </w:r>
      <w:r>
        <w:t>а</w:t>
      </w:r>
      <w:r>
        <w:t>чальный, второй, третий и четвертый доклады одного государства-участника; сводные четвертый и пятый периодические доклады трех государств-участников; сводный четвертый и пятый периодический доклад одного гос</w:t>
      </w:r>
      <w:r>
        <w:t>у</w:t>
      </w:r>
      <w:r>
        <w:t>дарства-участника и четвертый и пятый периодические доклады одного гос</w:t>
      </w:r>
      <w:r>
        <w:t>у</w:t>
      </w:r>
      <w:r>
        <w:t>дарства-участника.</w:t>
      </w:r>
    </w:p>
    <w:p w:rsidR="00000000" w:rsidRDefault="00000000">
      <w:pPr>
        <w:pStyle w:val="SingleTxt"/>
      </w:pPr>
      <w:r>
        <w:t>21.</w:t>
      </w:r>
      <w:r>
        <w:tab/>
        <w:t>Комитет подготовил заключительные замечания по каждому из рассмо</w:t>
      </w:r>
      <w:r>
        <w:t>т</w:t>
      </w:r>
      <w:r>
        <w:t>ренных докладов государств-участников. Заключительные замечания Комитета, подготовленные его членами, а также резюме вступительных заявлений пре</w:t>
      </w:r>
      <w:r>
        <w:t>д</w:t>
      </w:r>
      <w:r>
        <w:t>ставителей государств-участников приводятся ниже.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Рассмотрение докладов государств-участников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 xml:space="preserve">Сводный доклад, включающий первоначальный </w:t>
      </w:r>
      <w:r>
        <w:br/>
        <w:t>и второй периодический доклады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Суринам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Комитет рассматривал сводный доклад Суринама, включающий первон</w:t>
      </w:r>
      <w:r>
        <w:t>а</w:t>
      </w:r>
      <w:r>
        <w:t>чальный и второй периодический доклады (CEDAW/C/SUR/1–2), на своих 557, 558 и 566</w:t>
      </w:r>
      <w:r>
        <w:noBreakHyphen/>
        <w:t>м заседаниях 7 и 13 июня 2002 года (CEDAW/C/SR.557, 558 и 566).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Представляя доклад, представитель Суринама заявила, что правительство очень серьезно относится к вопросу гендерного развития и гендерной полит</w:t>
      </w:r>
      <w:r>
        <w:t>и</w:t>
      </w:r>
      <w:r>
        <w:t>ки. В 1983 году было создано официальное правительственное Бюро по же</w:t>
      </w:r>
      <w:r>
        <w:t>н</w:t>
      </w:r>
      <w:r>
        <w:t>ской проблематике, а в 1998 году Национальное бюро по гендерным вопросам было инкорпорировано в министерство внутренних дел. Правительство учас</w:t>
      </w:r>
      <w:r>
        <w:t>т</w:t>
      </w:r>
      <w:r>
        <w:t>вовало в международных конференциях по женской проблематике, рекоменд</w:t>
      </w:r>
      <w:r>
        <w:t>а</w:t>
      </w:r>
      <w:r>
        <w:t>ции которых оказали существенное влияние на его гендерную политику. Сп</w:t>
      </w:r>
      <w:r>
        <w:t>е</w:t>
      </w:r>
      <w:r>
        <w:t>циальный раздел по гендерным вопросам был включен в его декларацию 2000–2005 годов, а с учетом Пекинской платформы действий и разработанного по итогам Пекинской конференции Плана действия Карибского сообщества был подготовлен Комплексный план действий в гендерной области на период 2000–2005 годов. Была создана система управления по гендерным вопросам для р</w:t>
      </w:r>
      <w:r>
        <w:t>е</w:t>
      </w:r>
      <w:r>
        <w:t>гулирования и координации мероприятий различных министерств в гендерной области и обеспечения актуализации гендерной проблематики. В 2001 году м</w:t>
      </w:r>
      <w:r>
        <w:t>и</w:t>
      </w:r>
      <w:r>
        <w:t>нистерство внутренних дел учредило Комиссию по гендерному законодател</w:t>
      </w:r>
      <w:r>
        <w:t>ь</w:t>
      </w:r>
      <w:r>
        <w:t>ству, поручив ей оказывать консультативные услуги и разрабатывать закон</w:t>
      </w:r>
      <w:r>
        <w:t>о</w:t>
      </w:r>
      <w:r>
        <w:t>проекты в соответствии с Конвенцией и Межамериканской конвенцией о пр</w:t>
      </w:r>
      <w:r>
        <w:t>е</w:t>
      </w:r>
      <w:r>
        <w:t>дотвращении и искоренении насилия в отношении женщин и наказании за него.</w:t>
      </w:r>
    </w:p>
    <w:p w:rsidR="00000000" w:rsidRDefault="00000000">
      <w:pPr>
        <w:pStyle w:val="SingleTxt"/>
      </w:pPr>
      <w:r>
        <w:t>24.</w:t>
      </w:r>
      <w:r>
        <w:tab/>
        <w:t>Для того, чтобы дать представление об условиях, в которых проводится ныне</w:t>
      </w:r>
      <w:r>
        <w:t>ш</w:t>
      </w:r>
      <w:r>
        <w:t>няя гендерная политика, представитель вкратце описала социально-экономическую и политическую ситуацию в стране. Она, в частности, обратила внимание на серьезные негативные последствия нынешнего экономического кризиса для всех слоев общества и для жизни женщин.</w:t>
      </w:r>
    </w:p>
    <w:p w:rsidR="00000000" w:rsidRDefault="00000000">
      <w:pPr>
        <w:pStyle w:val="SingleTxt"/>
      </w:pPr>
      <w:r>
        <w:t>25.</w:t>
      </w:r>
      <w:r>
        <w:tab/>
        <w:t>Принцип равенства женщин и мужчин закреплен в Конституции, которая запрещает дискриминацию, в том числе по признаку пола. Если женщина по</w:t>
      </w:r>
      <w:r>
        <w:t>д</w:t>
      </w:r>
      <w:r>
        <w:t>вергается дискриминации по признаку пола, она может обратиться в суд общей юрисдикции.</w:t>
      </w:r>
    </w:p>
    <w:p w:rsidR="00000000" w:rsidRDefault="00000000">
      <w:pPr>
        <w:pStyle w:val="SingleTxt"/>
      </w:pPr>
      <w:r>
        <w:t>26.</w:t>
      </w:r>
      <w:r>
        <w:tab/>
        <w:t>В Суринаме женщины и мужчины имеют равный доступ к образованию, гарантированный Конституцией. Образование на всех уровнях практически полностью финансируется государством и, в принципе, бесплатно для всех, х</w:t>
      </w:r>
      <w:r>
        <w:t>о</w:t>
      </w:r>
      <w:r>
        <w:t>тя в результате нынешнего экономического кризиса это, вероятно, изменится. Представитель указала, что она не располагает данными о числе учеников, прервавших обучение, однако девочки, как правило, бросают школу по прич</w:t>
      </w:r>
      <w:r>
        <w:t>и</w:t>
      </w:r>
      <w:r>
        <w:t>не беременности. Для того, чтобы побудить матерей подросткового возраста заканчивать школу, правительство в 1989 году начало осуществление проекта учащихся матерей, реализация которого в 1992 году была передана в руки н</w:t>
      </w:r>
      <w:r>
        <w:t>е</w:t>
      </w:r>
      <w:r>
        <w:t>правительственной организации. Представитель информировала Комитет о том, что Суринам всегда отличался достаточно хорошо развитой системой здравоохранения. Однако с начала 90</w:t>
      </w:r>
      <w:r>
        <w:noBreakHyphen/>
        <w:t>х годов доступ к медицинскому обслуж</w:t>
      </w:r>
      <w:r>
        <w:t>и</w:t>
      </w:r>
      <w:r>
        <w:t>ванию уменьшился в результате обнищания населения. До 2002 года вирусом ВИЧ/СПИДа было инфицировано около 6000 человек, причем среди более м</w:t>
      </w:r>
      <w:r>
        <w:t>о</w:t>
      </w:r>
      <w:r>
        <w:t>лодых возрастных групп доля инфицированных женщин превышала долю мужчин. Для борьбы с этим заболеванием правительство осуществило ряд м</w:t>
      </w:r>
      <w:r>
        <w:t>е</w:t>
      </w:r>
      <w:r>
        <w:t>роприятий в областях политики, научных иссл</w:t>
      </w:r>
      <w:r>
        <w:t>е</w:t>
      </w:r>
      <w:r>
        <w:t>дований и образования.</w:t>
      </w:r>
    </w:p>
    <w:p w:rsidR="00000000" w:rsidRDefault="00000000">
      <w:pPr>
        <w:pStyle w:val="SingleTxt"/>
      </w:pPr>
      <w:r>
        <w:t>27.</w:t>
      </w:r>
      <w:r>
        <w:tab/>
        <w:t>Представитель указала, что Конституция гарантирует женщинам право голосовать и быть избранными и что в избирательной системе Суринама же</w:t>
      </w:r>
      <w:r>
        <w:t>н</w:t>
      </w:r>
      <w:r>
        <w:t>щины имеют возможность участвовать в определении и осуществлении гос</w:t>
      </w:r>
      <w:r>
        <w:t>у</w:t>
      </w:r>
      <w:r>
        <w:t>дарственной политики. Уровень участия женщин в политике на национальном уровне вырос с 10 процентов в 1991 году до 19,6 процента в 2000 году. Доля женщин в нынешнем составе правительства составляет 18 процентов, и трое из 15 послов — женщины. Низкая доля женщин на руководящих должностях об</w:t>
      </w:r>
      <w:r>
        <w:t>ъ</w:t>
      </w:r>
      <w:r>
        <w:t>ясняется как психологическими, так и культурными факторами. Необходимо провести качественный анализ условий, объясняющих ограниченное участие женщин в политической жизни. Для улучшения ситуации правительство ос</w:t>
      </w:r>
      <w:r>
        <w:t>у</w:t>
      </w:r>
      <w:r>
        <w:t>ществляет различные мероприятия, в том числе выпускает буклеты для соде</w:t>
      </w:r>
      <w:r>
        <w:t>й</w:t>
      </w:r>
      <w:r>
        <w:t>ствия формированию позитивной репутации женщин.</w:t>
      </w:r>
    </w:p>
    <w:p w:rsidR="00000000" w:rsidRDefault="00000000">
      <w:pPr>
        <w:pStyle w:val="SingleTxt"/>
      </w:pPr>
      <w:r>
        <w:t>28.</w:t>
      </w:r>
      <w:r>
        <w:tab/>
        <w:t>Представитель информировала Комитет о том, что в 1993 году 93 проце</w:t>
      </w:r>
      <w:r>
        <w:t>н</w:t>
      </w:r>
      <w:r>
        <w:t>та полицейских протоколов касались плохого обращения, и в частности случ</w:t>
      </w:r>
      <w:r>
        <w:t>а</w:t>
      </w:r>
      <w:r>
        <w:t>ев дурного обращения с женщинами их мужей или партнеров. Министерства юстиции и полиции, внутренних дел и социальных дел и жилищного стро</w:t>
      </w:r>
      <w:r>
        <w:t>и</w:t>
      </w:r>
      <w:r>
        <w:t>тельства играют важную роль в борьбе с насилием в отношении женщин. Н</w:t>
      </w:r>
      <w:r>
        <w:t>а</w:t>
      </w:r>
      <w:r>
        <w:t>пример, министерство юстиции участвует в работе всех комиссий, занима</w:t>
      </w:r>
      <w:r>
        <w:t>ю</w:t>
      </w:r>
      <w:r>
        <w:t>щихся пересмотром правовой базы, а министерство внутренних дел через свое Национальное бюро по гендерным вопросам играет роль координатора де</w:t>
      </w:r>
      <w:r>
        <w:t>я</w:t>
      </w:r>
      <w:r>
        <w:t>тельности, направленной на обеспечение ухода, консультативного обслужив</w:t>
      </w:r>
      <w:r>
        <w:t>а</w:t>
      </w:r>
      <w:r>
        <w:t>ния и профессиональной подготовки в рамках ликвидации дискриминации в отношении женщин. Представитель также информировала Комитет об обуч</w:t>
      </w:r>
      <w:r>
        <w:t>е</w:t>
      </w:r>
      <w:r>
        <w:t>нии, организованном для членов парламента в 2000 году, с тем чтобы подгот</w:t>
      </w:r>
      <w:r>
        <w:t>о</w:t>
      </w:r>
      <w:r>
        <w:t>вить их к разработке законодательства по вопросам насилия в отношении же</w:t>
      </w:r>
      <w:r>
        <w:t>н</w:t>
      </w:r>
      <w:r>
        <w:t>щин и прав женщин. Ряд неправительственных организаций также активно з</w:t>
      </w:r>
      <w:r>
        <w:t>а</w:t>
      </w:r>
      <w:r>
        <w:t>нимаются осуществлением на уровне общин программ сокращения масштабов насилия в отношении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29.</w:t>
      </w:r>
      <w:r>
        <w:tab/>
        <w:t>В заключение представитель отметила, что национальная гендерная пол</w:t>
      </w:r>
      <w:r>
        <w:t>и</w:t>
      </w:r>
      <w:r>
        <w:t>тика охватывает все области, регулируемые Конвенцией. Она также обратила внимание на плодотворное сотрудничество между правительством и гражда</w:t>
      </w:r>
      <w:r>
        <w:t>н</w:t>
      </w:r>
      <w:r>
        <w:t>ским обществом в ходе подготовки данного доклада. Неправительственные о</w:t>
      </w:r>
      <w:r>
        <w:t>р</w:t>
      </w:r>
      <w:r>
        <w:t>ганизации играют важную роль в достижении гендерного равенства в стране и принимают весьма активное участие в разработке и осуществлении нынешней н</w:t>
      </w:r>
      <w:r>
        <w:t>а</w:t>
      </w:r>
      <w:r>
        <w:t>циональной гендерной политики.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Комитет благодарит государство-участник за безоговорочную ратифик</w:t>
      </w:r>
      <w:r>
        <w:t>а</w:t>
      </w:r>
      <w:r>
        <w:t>цию Конвенции в 1993 году и за его сводный доклад, включающий первон</w:t>
      </w:r>
      <w:r>
        <w:t>а</w:t>
      </w:r>
      <w:r>
        <w:t>чальный и второй доклады, который, хотя и был представлен с опозданием, с</w:t>
      </w:r>
      <w:r>
        <w:t>о</w:t>
      </w:r>
      <w:r>
        <w:t>ответствует руководящим принципам Комитета в отношении подготовки пе</w:t>
      </w:r>
      <w:r>
        <w:t>р</w:t>
      </w:r>
      <w:r>
        <w:t>воначальных докладов. Комитет обратил внимание на ограниченность обно</w:t>
      </w:r>
      <w:r>
        <w:t>в</w:t>
      </w:r>
      <w:r>
        <w:t>ленных данных по отдельным вопросам.</w:t>
      </w:r>
    </w:p>
    <w:p w:rsidR="00000000" w:rsidRDefault="00000000">
      <w:pPr>
        <w:pStyle w:val="SingleTxt"/>
      </w:pPr>
      <w:r>
        <w:t>31.</w:t>
      </w:r>
      <w:r>
        <w:tab/>
        <w:t>Комитет с удовлетворением отмечает высокий уровень делегации гос</w:t>
      </w:r>
      <w:r>
        <w:t>у</w:t>
      </w:r>
      <w:r>
        <w:t>дарства-участника, возглавляемой министром внутренних дел, и выражает пр</w:t>
      </w:r>
      <w:r>
        <w:t>и</w:t>
      </w:r>
      <w:r>
        <w:t>знательность за устный доклад, содержащий дополнительную информацию о нынешней ситуации в области осуществления Конвенции в Суринаме, и ответы на некоторые вопросы, заданные в устной форме в Комитете. Комитет с удо</w:t>
      </w:r>
      <w:r>
        <w:t>в</w:t>
      </w:r>
      <w:r>
        <w:t>летворением принимает к сведению заявление министра о том, что следующий периодический доклад Суринама будет представлен Комитету в феврале 2003 года и что государство-участник включит в этот доклад ответы на все о</w:t>
      </w:r>
      <w:r>
        <w:t>с</w:t>
      </w:r>
      <w:r>
        <w:t>тальные з</w:t>
      </w:r>
      <w:r>
        <w:t>а</w:t>
      </w:r>
      <w:r>
        <w:t>данные в устной форме вопросы.</w:t>
      </w:r>
    </w:p>
    <w:p w:rsidR="00000000" w:rsidRDefault="00000000">
      <w:pPr>
        <w:pStyle w:val="SingleTxt"/>
      </w:pPr>
      <w:r>
        <w:t>32.</w:t>
      </w:r>
      <w:r>
        <w:tab/>
        <w:t>Комитет приветствует тот факт, что государство-участник намерено пр</w:t>
      </w:r>
      <w:r>
        <w:t>и</w:t>
      </w:r>
      <w:r>
        <w:t>нять меры к ратификации Факультативного протокола к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33.</w:t>
      </w:r>
      <w:r>
        <w:tab/>
        <w:t>Он также благодарит государство-участник за подготовку его доклада в сотрудничестве с гражданским обществом, и в частности с неправительстве</w:t>
      </w:r>
      <w:r>
        <w:t>н</w:t>
      </w:r>
      <w:r>
        <w:t>ными организациями. Он с удовлетворением отмечает, что государство-участник признает важную роль неправительственных организаций, занима</w:t>
      </w:r>
      <w:r>
        <w:t>ю</w:t>
      </w:r>
      <w:r>
        <w:t>щихся правами женщин и гендерным равенством.</w:t>
      </w:r>
    </w:p>
    <w:p w:rsidR="00000000" w:rsidRDefault="00000000">
      <w:pPr>
        <w:pStyle w:val="SingleTxt"/>
      </w:pPr>
      <w:r>
        <w:t>34.</w:t>
      </w:r>
      <w:r>
        <w:tab/>
        <w:t>Комитет с признательностью отмечает создание системы управления по гендерным вопросам для координации осуществления Комплексного плана действий по гендерным вопросам и гендерных инициатив различными мин</w:t>
      </w:r>
      <w:r>
        <w:t>и</w:t>
      </w:r>
      <w:r>
        <w:t>стерствами. Он также с удовлетворением отмечает принятие и разработку в Суринаме Комплексного плана действий в гендерной области (2000–2005 г</w:t>
      </w:r>
      <w:r>
        <w:t>о</w:t>
      </w:r>
      <w:r>
        <w:t>ды), в котором учитываются положения Пекинской платформы действий, ра</w:t>
      </w:r>
      <w:r>
        <w:t>з</w:t>
      </w:r>
      <w:r>
        <w:t>работанного по итогам Пекинской конференции Плана действий Карибского сообщества и национал</w:t>
      </w:r>
      <w:r>
        <w:t>ь</w:t>
      </w:r>
      <w:r>
        <w:t>ные приоритеты Суринама.</w:t>
      </w:r>
    </w:p>
    <w:p w:rsidR="00000000" w:rsidRDefault="00000000">
      <w:pPr>
        <w:pStyle w:val="SingleTxt"/>
      </w:pPr>
      <w:r>
        <w:t>35.</w:t>
      </w:r>
      <w:r>
        <w:tab/>
        <w:t>Комитет положительно оценивает учреждение государством-участником в 2001 году Комиссии по гендерному законодательству, которой поручено разр</w:t>
      </w:r>
      <w:r>
        <w:t>а</w:t>
      </w:r>
      <w:r>
        <w:t>батывать законодательство с учетом гендерных вопросов и пересматривать з</w:t>
      </w:r>
      <w:r>
        <w:t>а</w:t>
      </w:r>
      <w:r>
        <w:t xml:space="preserve">конопроекты, касающиеся международных конвенций о равенстве женщин и мужчин, а также представлять рекомендации по новым законам. </w:t>
      </w:r>
    </w:p>
    <w:p w:rsidR="00000000" w:rsidRDefault="00000000">
      <w:pPr>
        <w:pStyle w:val="SingleTxt"/>
      </w:pPr>
      <w:r>
        <w:t>36.</w:t>
      </w:r>
      <w:r>
        <w:tab/>
        <w:t>Комитет высоко оценивает деятельность государства-участника по соде</w:t>
      </w:r>
      <w:r>
        <w:t>й</w:t>
      </w:r>
      <w:r>
        <w:t>ствию реализации подхода к развитию, основанного на соблюдении прав чел</w:t>
      </w:r>
      <w:r>
        <w:t>о</w:t>
      </w:r>
      <w:r>
        <w:t>века, ключевым элементом которого является просвещение в области прав ч</w:t>
      </w:r>
      <w:r>
        <w:t>е</w:t>
      </w:r>
      <w:r>
        <w:t>ловека. Он высоко оценивает деятельность государства-участника по разрабо</w:t>
      </w:r>
      <w:r>
        <w:t>т</w:t>
      </w:r>
      <w:r>
        <w:t>ке проекта просвещения в области прав человека, предусматривающего пов</w:t>
      </w:r>
      <w:r>
        <w:t>ы</w:t>
      </w:r>
      <w:r>
        <w:t>шение осведомленности о важности документов по правам человека и необх</w:t>
      </w:r>
      <w:r>
        <w:t>о</w:t>
      </w:r>
      <w:r>
        <w:t>димости их выполнения. Комитет надеется, что этот проект предусматривает распространение информации о Конвенции, и хотел бы, чтобы в следующий периодический доклад была включена информация об отдаче от этого проекта.</w:t>
      </w:r>
    </w:p>
    <w:p w:rsidR="00000000" w:rsidRDefault="00000000">
      <w:pPr>
        <w:pStyle w:val="SingleTxt"/>
      </w:pPr>
      <w:r>
        <w:t>37.</w:t>
      </w:r>
      <w:r>
        <w:tab/>
        <w:t>Комитет благодарит государство-участник за поддержку и поощрение ра</w:t>
      </w:r>
      <w:r>
        <w:t>с</w:t>
      </w:r>
      <w:r>
        <w:t>смотрения в обществе вопросов пожилых женщин на международном уровне.</w:t>
      </w:r>
    </w:p>
    <w:p w:rsidR="00000000" w:rsidRDefault="00000000">
      <w:pPr>
        <w:pStyle w:val="SingleTxt"/>
      </w:pPr>
      <w:r>
        <w:t>38.</w:t>
      </w:r>
      <w:r>
        <w:tab/>
        <w:t>Комитет благодарит государство-участник за предпринятые шаги и пр</w:t>
      </w:r>
      <w:r>
        <w:t>и</w:t>
      </w:r>
      <w:r>
        <w:t>нятые меры по борьбе с насилием в отношении женщин, в частности, бытовым насилием, наказанию за него и его искоренению и надеется на еще бóльшую актив</w:t>
      </w:r>
      <w:r>
        <w:t>и</w:t>
      </w:r>
      <w:r>
        <w:t>зацию деятельности в этой области.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Вопросы, вызывающие наибольшую озабоченность,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39.</w:t>
      </w:r>
      <w:r>
        <w:tab/>
        <w:t>Комитет обеспокоен тем, что Конвенция не инкорпорирована в наци</w:t>
      </w:r>
      <w:r>
        <w:t>о</w:t>
      </w:r>
      <w:r>
        <w:t>нальное законодательство и что в национальном законодательстве не пред</w:t>
      </w:r>
      <w:r>
        <w:t>у</w:t>
      </w:r>
      <w:r>
        <w:t>смотрены никакие меры защиты для обеспечения соблюдения положения Ко</w:t>
      </w:r>
      <w:r>
        <w:t>н</w:t>
      </w:r>
      <w:r>
        <w:t>ституции, запрещающего дискриминацию по признаку пола, никаких санкций в связи с этим запрещен</w:t>
      </w:r>
      <w:r>
        <w:t>и</w:t>
      </w:r>
      <w:r>
        <w:t>ем не предусмотрено.</w:t>
      </w:r>
    </w:p>
    <w:p w:rsidR="00000000" w:rsidRDefault="00000000">
      <w:pPr>
        <w:pStyle w:val="SingleTxt"/>
        <w:rPr>
          <w:b/>
        </w:rPr>
      </w:pPr>
      <w:r>
        <w:rPr>
          <w:b/>
        </w:rPr>
        <w:t>40.</w:t>
      </w:r>
      <w:r>
        <w:rPr>
          <w:b/>
        </w:rPr>
        <w:tab/>
        <w:t>Комитет рекомендует государству-участнику принять меры к инко</w:t>
      </w:r>
      <w:r>
        <w:rPr>
          <w:b/>
        </w:rPr>
        <w:t>р</w:t>
      </w:r>
      <w:r>
        <w:rPr>
          <w:b/>
        </w:rPr>
        <w:t>порированию Конвенции в национальное законодательство и ввести в действие процедуры, которые позволят женщинам добиваться эффекти</w:t>
      </w:r>
      <w:r>
        <w:rPr>
          <w:b/>
        </w:rPr>
        <w:t>в</w:t>
      </w:r>
      <w:r>
        <w:rPr>
          <w:b/>
        </w:rPr>
        <w:t>ности запрета дискриминации по признаку пола. Комитет рекомендует также государству-участнику осуществлять программы распространения информации о Конвенции, конституции и таких мерах защиты. Комитет просит государство-участник представить отчет о прогрессе, достигнутом в этой области, в рамках своего следующего периодического доклада, в том числе информацию о том, ссылаются ли женщины в национальных судах на положения Конвенции и Ко</w:t>
      </w:r>
      <w:r>
        <w:rPr>
          <w:b/>
        </w:rPr>
        <w:t>н</w:t>
      </w:r>
      <w:r>
        <w:rPr>
          <w:b/>
        </w:rPr>
        <w:t>ституции.</w:t>
      </w:r>
    </w:p>
    <w:p w:rsidR="00000000" w:rsidRDefault="00000000">
      <w:pPr>
        <w:pStyle w:val="SingleTxt"/>
      </w:pPr>
      <w:r>
        <w:t>41.</w:t>
      </w:r>
      <w:r>
        <w:tab/>
        <w:t>Комитет с озабоченностью отмечает, что национальное законодательство содержит ряд положений, включая Закон о кадрах, Закон о личности, Закон о национальности и проживании и Закон о выборах, которые допускают дискр</w:t>
      </w:r>
      <w:r>
        <w:t>и</w:t>
      </w:r>
      <w:r>
        <w:t>минацию в отношении женщин. Комитет также озабочен низкими темпами проведения правовой реформы для ликвидации дискриминации в отношении женщин. В частности, он отмечает, что поправка к уголовному кодексу, согла</w:t>
      </w:r>
      <w:r>
        <w:t>с</w:t>
      </w:r>
      <w:r>
        <w:t>но которой дискриминация по признаку пола является уголовным преступл</w:t>
      </w:r>
      <w:r>
        <w:t>е</w:t>
      </w:r>
      <w:r>
        <w:t>нием, представленная Государственному совету в 1993 году, до сих пор не пр</w:t>
      </w:r>
      <w:r>
        <w:t>и</w:t>
      </w:r>
      <w:r>
        <w:t>нята.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42.</w:t>
      </w:r>
      <w:r>
        <w:rPr>
          <w:b/>
        </w:rPr>
        <w:tab/>
        <w:t>Комитет рекомендует государству-участнику проанализировать все существующие законы и пересмотреть дискриминационные положения, с тем чтобы привести их в соответствие с Конвенцией и Конституцией и обеспечить последовательность всего национального законодательства и международных ко</w:t>
      </w:r>
      <w:r>
        <w:rPr>
          <w:b/>
        </w:rPr>
        <w:t>н</w:t>
      </w:r>
      <w:r>
        <w:rPr>
          <w:b/>
        </w:rPr>
        <w:t>венций.</w:t>
      </w:r>
    </w:p>
    <w:p w:rsidR="00000000" w:rsidRDefault="00000000">
      <w:pPr>
        <w:pStyle w:val="SingleTxt"/>
      </w:pPr>
      <w:r>
        <w:t>43.</w:t>
      </w:r>
      <w:r>
        <w:tab/>
        <w:t>Комитет обеспокоен тем, что очевидное отсутствие координации между различными механизмами, занимающимися гендерной проблематикой, и н</w:t>
      </w:r>
      <w:r>
        <w:t>е</w:t>
      </w:r>
      <w:r>
        <w:t>способность четко разграничить области ответственности могут создать пр</w:t>
      </w:r>
      <w:r>
        <w:t>е</w:t>
      </w:r>
      <w:r>
        <w:t>пятствия на пути эффективного осуществления Конвенции.</w:t>
      </w:r>
    </w:p>
    <w:p w:rsidR="00000000" w:rsidRDefault="00000000">
      <w:pPr>
        <w:pStyle w:val="SingleTxt"/>
        <w:rPr>
          <w:b/>
        </w:rPr>
      </w:pPr>
      <w:r>
        <w:rPr>
          <w:b/>
        </w:rPr>
        <w:t>44.</w:t>
      </w:r>
      <w:r>
        <w:rPr>
          <w:b/>
        </w:rPr>
        <w:tab/>
        <w:t>Комитет рекомендует государству-участнику четко разграничить мандаты и обязанности различных механизмов, занимающихся гендерной проблематикой, и опред</w:t>
      </w:r>
      <w:r>
        <w:rPr>
          <w:b/>
        </w:rPr>
        <w:t>е</w:t>
      </w:r>
      <w:r>
        <w:rPr>
          <w:b/>
        </w:rPr>
        <w:t>лить уровень взаимодействия между ними.</w:t>
      </w:r>
    </w:p>
    <w:p w:rsidR="00000000" w:rsidRDefault="00000000">
      <w:pPr>
        <w:pStyle w:val="SingleTxt"/>
      </w:pPr>
      <w:r>
        <w:t>45.</w:t>
      </w:r>
      <w:r>
        <w:tab/>
        <w:t>Комитет обеспокоен тем, что Национальное бюро по гендерным вопросам в составе министерства внутренних дел, которое отвечает за разработку и пр</w:t>
      </w:r>
      <w:r>
        <w:t>о</w:t>
      </w:r>
      <w:r>
        <w:t>ведение государственной политики в гендерной области, не располагает аде</w:t>
      </w:r>
      <w:r>
        <w:t>к</w:t>
      </w:r>
      <w:r>
        <w:t>ватными людскими, финансовыми и материальными ресурсами для своей раб</w:t>
      </w:r>
      <w:r>
        <w:t>о</w:t>
      </w:r>
      <w:r>
        <w:t>ты. Комитет обеспокоен также тем, что Национальный институт по поощрению и защите основополагающих прав человека с 1995 года не функционирует и это может негативно сказаться на содействии осуществлению и защите прав чел</w:t>
      </w:r>
      <w:r>
        <w:t>о</w:t>
      </w:r>
      <w:r>
        <w:t>века женщин.</w:t>
      </w:r>
    </w:p>
    <w:p w:rsidR="00000000" w:rsidRDefault="00000000">
      <w:pPr>
        <w:pStyle w:val="SingleTxt"/>
        <w:rPr>
          <w:b/>
        </w:rPr>
      </w:pPr>
      <w:r>
        <w:rPr>
          <w:b/>
        </w:rPr>
        <w:t>46.</w:t>
      </w:r>
      <w:r>
        <w:tab/>
      </w:r>
      <w:r>
        <w:rPr>
          <w:b/>
        </w:rPr>
        <w:t>Комитет рекомендует государству-участнику выделять Национал</w:t>
      </w:r>
      <w:r>
        <w:rPr>
          <w:b/>
        </w:rPr>
        <w:t>ь</w:t>
      </w:r>
      <w:r>
        <w:rPr>
          <w:b/>
        </w:rPr>
        <w:t>ному бюро по гендерным вопросам адекватные кадровые, финансовые и материальные ресурсы для повышения его роли в обществе и эффекти</w:t>
      </w:r>
      <w:r>
        <w:rPr>
          <w:b/>
        </w:rPr>
        <w:t>в</w:t>
      </w:r>
      <w:r>
        <w:rPr>
          <w:b/>
        </w:rPr>
        <w:t>ности его работы и обеспечения действенного проведения государственной политики и программ в области гендерного равенства. Он также выступ</w:t>
      </w:r>
      <w:r>
        <w:rPr>
          <w:b/>
        </w:rPr>
        <w:t>а</w:t>
      </w:r>
      <w:r>
        <w:rPr>
          <w:b/>
        </w:rPr>
        <w:t>ет за актуализацию гендерной проблематики во всех министерствах. К</w:t>
      </w:r>
      <w:r>
        <w:rPr>
          <w:b/>
        </w:rPr>
        <w:t>о</w:t>
      </w:r>
      <w:r>
        <w:rPr>
          <w:b/>
        </w:rPr>
        <w:t>митет рекомендует также государству-участнику принять меры к возо</w:t>
      </w:r>
      <w:r>
        <w:rPr>
          <w:b/>
        </w:rPr>
        <w:t>б</w:t>
      </w:r>
      <w:r>
        <w:rPr>
          <w:b/>
        </w:rPr>
        <w:t>новлению деятельности Национального института по поощрению и защ</w:t>
      </w:r>
      <w:r>
        <w:rPr>
          <w:b/>
        </w:rPr>
        <w:t>и</w:t>
      </w:r>
      <w:r>
        <w:rPr>
          <w:b/>
        </w:rPr>
        <w:t>те основополагающих прав человека и обеспечению включения гендерной проблематики в программу работы Института.</w:t>
      </w:r>
    </w:p>
    <w:p w:rsidR="00000000" w:rsidRDefault="00000000">
      <w:pPr>
        <w:pStyle w:val="SingleTxt"/>
      </w:pPr>
      <w:r>
        <w:t>47.</w:t>
      </w:r>
      <w:r>
        <w:tab/>
        <w:t>Комитет обеспокоен глубоко укоренившимися стереотипами, которые препятствуют реализации прав женщин и девочек, а также тем, что государс</w:t>
      </w:r>
      <w:r>
        <w:t>т</w:t>
      </w:r>
      <w:r>
        <w:t>во-участник, как представляется, смирилось в результате такого отношения с ограниченным участием женщин в общественной и полит</w:t>
      </w:r>
      <w:r>
        <w:t>и</w:t>
      </w:r>
      <w:r>
        <w:t>ческой жизни.</w:t>
      </w:r>
    </w:p>
    <w:p w:rsidR="00000000" w:rsidRDefault="00000000">
      <w:pPr>
        <w:pStyle w:val="SingleTxt"/>
        <w:rPr>
          <w:b/>
        </w:rPr>
      </w:pPr>
      <w:r>
        <w:rPr>
          <w:b/>
        </w:rPr>
        <w:t>48.</w:t>
      </w:r>
      <w:r>
        <w:rPr>
          <w:b/>
        </w:rPr>
        <w:tab/>
        <w:t>Комитет призывает государство-участник безотлагательно принять меры по изменению стереотипного представления о роли и обязанностях же</w:t>
      </w:r>
      <w:r>
        <w:rPr>
          <w:b/>
        </w:rPr>
        <w:t>н</w:t>
      </w:r>
      <w:r>
        <w:rPr>
          <w:b/>
        </w:rPr>
        <w:t>щин и мужчин, в том числе путем проведения информационно-просветительских кампаний, нацеленных на женщин и мужчин и на сре</w:t>
      </w:r>
      <w:r>
        <w:rPr>
          <w:b/>
        </w:rPr>
        <w:t>д</w:t>
      </w:r>
      <w:r>
        <w:rPr>
          <w:b/>
        </w:rPr>
        <w:t>ства массовой информации. Комитет подчеркивает, что проведение пол</w:t>
      </w:r>
      <w:r>
        <w:rPr>
          <w:b/>
        </w:rPr>
        <w:t>и</w:t>
      </w:r>
      <w:r>
        <w:rPr>
          <w:b/>
        </w:rPr>
        <w:t>тики гендерного равенства в соответствии с Конвенцией потребует пр</w:t>
      </w:r>
      <w:r>
        <w:rPr>
          <w:b/>
        </w:rPr>
        <w:t>и</w:t>
      </w:r>
      <w:r>
        <w:rPr>
          <w:b/>
        </w:rPr>
        <w:t>знания того, что женщины могут выполнять в обществе различные фун</w:t>
      </w:r>
      <w:r>
        <w:rPr>
          <w:b/>
        </w:rPr>
        <w:t>к</w:t>
      </w:r>
      <w:r>
        <w:rPr>
          <w:b/>
        </w:rPr>
        <w:t>ции: они не только выполняют важные обязанности матерей и жен и несут исключительную ответственность за детей и семейную жизнь, но и учас</w:t>
      </w:r>
      <w:r>
        <w:rPr>
          <w:b/>
        </w:rPr>
        <w:t>т</w:t>
      </w:r>
      <w:r>
        <w:rPr>
          <w:b/>
        </w:rPr>
        <w:t>вуют в личном качес</w:t>
      </w:r>
      <w:r>
        <w:rPr>
          <w:b/>
        </w:rPr>
        <w:t>т</w:t>
      </w:r>
      <w:r>
        <w:rPr>
          <w:b/>
        </w:rPr>
        <w:t>ве в жизни своих общин и общества в целом.</w:t>
      </w:r>
    </w:p>
    <w:p w:rsidR="00000000" w:rsidRDefault="00000000">
      <w:pPr>
        <w:pStyle w:val="SingleTxt"/>
      </w:pPr>
      <w:r>
        <w:t>49.</w:t>
      </w:r>
      <w:r>
        <w:tab/>
        <w:t>Комитет обеспокоен мягкостью наказания для лиц, эксплуатирующих проституток, и тем, что лица, эксплуатирующие проституток, не преследуются. Комитет с сожалением отмечает, что торговля женщинами и девочками не п</w:t>
      </w:r>
      <w:r>
        <w:t>о</w:t>
      </w:r>
      <w:r>
        <w:t>лучила юридического определения и ей не уделяется должного внимания. Что касается торговли женщинами, то Комитет особенно обеспокоен тем, что да</w:t>
      </w:r>
      <w:r>
        <w:t>н</w:t>
      </w:r>
      <w:r>
        <w:t>ная проблема рассматривается как преступление против общественной нравс</w:t>
      </w:r>
      <w:r>
        <w:t>т</w:t>
      </w:r>
      <w:r>
        <w:t>венности, а не как вопрос прав человека, и что из</w:t>
      </w:r>
      <w:r>
        <w:noBreakHyphen/>
        <w:t>за отсутствия данных она не рассматривается в докладе. Комитет выражает озабоченность в связи с тем, что максимальное наказание за торговлю людьми в виде пяти лет лишения свободы представляется слишком мягким с учетом серьезности данного нарушения прав человека.</w:t>
      </w:r>
    </w:p>
    <w:p w:rsidR="00000000" w:rsidRDefault="00000000">
      <w:pPr>
        <w:pStyle w:val="SingleTxt"/>
      </w:pPr>
      <w:r>
        <w:rPr>
          <w:b/>
        </w:rPr>
        <w:t>50.</w:t>
      </w:r>
      <w:r>
        <w:rPr>
          <w:b/>
        </w:rPr>
        <w:tab/>
        <w:t>Комитет рекомендует разработать программы действий для оказания помощи женщинам, которых нищета вынуждает заниматься проституц</w:t>
      </w:r>
      <w:r>
        <w:rPr>
          <w:b/>
        </w:rPr>
        <w:t>и</w:t>
      </w:r>
      <w:r>
        <w:rPr>
          <w:b/>
        </w:rPr>
        <w:t>ей, и взять на вооружение стратегии для обеспечения судебного преслед</w:t>
      </w:r>
      <w:r>
        <w:rPr>
          <w:b/>
        </w:rPr>
        <w:t>о</w:t>
      </w:r>
      <w:r>
        <w:rPr>
          <w:b/>
        </w:rPr>
        <w:t>вания и более жесткого наказания лиц, эксплуатирующих проституцию, а также совершеннолетних, причастных к эксплуатации детской простит</w:t>
      </w:r>
      <w:r>
        <w:rPr>
          <w:b/>
        </w:rPr>
        <w:t>у</w:t>
      </w:r>
      <w:r>
        <w:rPr>
          <w:b/>
        </w:rPr>
        <w:t>ции. Комитет также рекомендует разработать всеобъемлющую стратегию борьбы с торговлей женщинами, предусмотрев в ее рамках судебное пр</w:t>
      </w:r>
      <w:r>
        <w:rPr>
          <w:b/>
        </w:rPr>
        <w:t>е</w:t>
      </w:r>
      <w:r>
        <w:rPr>
          <w:b/>
        </w:rPr>
        <w:t>следование и надлежащее наказание правонарушителей, защиту свидет</w:t>
      </w:r>
      <w:r>
        <w:rPr>
          <w:b/>
        </w:rPr>
        <w:t>е</w:t>
      </w:r>
      <w:r>
        <w:rPr>
          <w:b/>
        </w:rPr>
        <w:t>лей и реабилитацию женщин и девочек, ставших жертвами торговли. К</w:t>
      </w:r>
      <w:r>
        <w:rPr>
          <w:b/>
        </w:rPr>
        <w:t>о</w:t>
      </w:r>
      <w:r>
        <w:rPr>
          <w:b/>
        </w:rPr>
        <w:t>митет рекомендует государству-участнику рассмотреть возможность уж</w:t>
      </w:r>
      <w:r>
        <w:rPr>
          <w:b/>
        </w:rPr>
        <w:t>е</w:t>
      </w:r>
      <w:r>
        <w:rPr>
          <w:b/>
        </w:rPr>
        <w:t>сточения наказания за торговлю женщинами. Комитет просит государс</w:t>
      </w:r>
      <w:r>
        <w:rPr>
          <w:b/>
        </w:rPr>
        <w:t>т</w:t>
      </w:r>
      <w:r>
        <w:rPr>
          <w:b/>
        </w:rPr>
        <w:t>во-участник представить в его следующем докладе всеобъемлющую и</w:t>
      </w:r>
      <w:r>
        <w:rPr>
          <w:b/>
        </w:rPr>
        <w:t>н</w:t>
      </w:r>
      <w:r>
        <w:rPr>
          <w:b/>
        </w:rPr>
        <w:t>формацию о проституции и торговле женщинами и девочками, с тем чт</w:t>
      </w:r>
      <w:r>
        <w:rPr>
          <w:b/>
        </w:rPr>
        <w:t>о</w:t>
      </w:r>
      <w:r>
        <w:rPr>
          <w:b/>
        </w:rPr>
        <w:t>бы Комитет мог получить более полное представление о масштабах этих проблем в Суринаме.</w:t>
      </w:r>
    </w:p>
    <w:p w:rsidR="00000000" w:rsidRDefault="00000000">
      <w:pPr>
        <w:pStyle w:val="SingleTxt"/>
      </w:pPr>
      <w:r>
        <w:t>51.</w:t>
      </w:r>
      <w:r>
        <w:tab/>
        <w:t>Несмотря на прилагаемые различными государственными министерств</w:t>
      </w:r>
      <w:r>
        <w:t>а</w:t>
      </w:r>
      <w:r>
        <w:t>ми активные усилия по борьбе с насилием и защите женщин и детей от всех форм жестокого психологического и физического обращения и работу неправ</w:t>
      </w:r>
      <w:r>
        <w:t>и</w:t>
      </w:r>
      <w:r>
        <w:t>тельственных организаций и общественных групп в этой связи, Комитет обе</w:t>
      </w:r>
      <w:r>
        <w:t>с</w:t>
      </w:r>
      <w:r>
        <w:t>покоен тем, что насилие в отношении женщин является реальной серьезной проблемой в Суринаме. Вместе с тем Комитет считает обнадеживающей выс</w:t>
      </w:r>
      <w:r>
        <w:t>о</w:t>
      </w:r>
      <w:r>
        <w:t>кую степень осведомленности женщин о проблеме насилия, о чем свидетельс</w:t>
      </w:r>
      <w:r>
        <w:t>т</w:t>
      </w:r>
      <w:r>
        <w:t>вует высокий процент женщин, которые сообщали о случаях насилия полиции. Комитет с обеспокоенностью отмечает, что, согласно одному из подготовле</w:t>
      </w:r>
      <w:r>
        <w:t>н</w:t>
      </w:r>
      <w:r>
        <w:t>ных в 1998 году исследований, 50 процентов женщин сообщили о случаях се</w:t>
      </w:r>
      <w:r>
        <w:t>к</w:t>
      </w:r>
      <w:r>
        <w:t>суальных домогательств на рабочем месте, а треть женщин сами столкнулись с се</w:t>
      </w:r>
      <w:r>
        <w:t>к</w:t>
      </w:r>
      <w:r>
        <w:t>суальными домогательствами на работе.</w:t>
      </w:r>
    </w:p>
    <w:p w:rsidR="00000000" w:rsidRDefault="00000000">
      <w:pPr>
        <w:pStyle w:val="SingleTxt"/>
        <w:rPr>
          <w:b/>
        </w:rPr>
      </w:pPr>
      <w:r>
        <w:rPr>
          <w:b/>
        </w:rPr>
        <w:t>52.</w:t>
      </w:r>
      <w:r>
        <w:rPr>
          <w:b/>
        </w:rPr>
        <w:tab/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мерам по решению проблемы насилия в отношении женщин в семье и в обществе в соответствии с общей рекомендаций 19 Комитета и положениями Декларации о ликвидации насилия в отношении женщин</w:t>
      </w:r>
      <w:r>
        <w:rPr>
          <w:b/>
          <w:vertAlign w:val="superscript"/>
        </w:rPr>
        <w:t>1</w:t>
      </w:r>
      <w:r>
        <w:rPr>
          <w:b/>
        </w:rPr>
        <w:t>. Комитет надеется, что в третий периодический доклад будет включена информация о докладе Государственной комиссии по законод</w:t>
      </w:r>
      <w:r>
        <w:rPr>
          <w:b/>
        </w:rPr>
        <w:t>а</w:t>
      </w:r>
      <w:r>
        <w:rPr>
          <w:b/>
        </w:rPr>
        <w:t>тельству о борьбе с преступлениями против общественной нравственн</w:t>
      </w:r>
      <w:r>
        <w:rPr>
          <w:b/>
        </w:rPr>
        <w:t>о</w:t>
      </w:r>
      <w:r>
        <w:rPr>
          <w:b/>
        </w:rPr>
        <w:t>сти, введенному в действие постановлением № 8212 от 9 декабря 1996 года. Комитет также просит государство-участник предоставить в его следу</w:t>
      </w:r>
      <w:r>
        <w:rPr>
          <w:b/>
        </w:rPr>
        <w:t>ю</w:t>
      </w:r>
      <w:r>
        <w:rPr>
          <w:b/>
        </w:rPr>
        <w:t>щем периодическом докладе информацию о том, была ли создана, как об этом говорилось в докладе, национальная комиссия для составления сп</w:t>
      </w:r>
      <w:r>
        <w:rPr>
          <w:b/>
        </w:rPr>
        <w:t>и</w:t>
      </w:r>
      <w:r>
        <w:rPr>
          <w:b/>
        </w:rPr>
        <w:t>ска соответствующих законов о насилии в отношении женщин и изучения соответствия таких законов положениям международных договоров, и предоставить информацию о любых достигнутых в этой связи результ</w:t>
      </w:r>
      <w:r>
        <w:rPr>
          <w:b/>
        </w:rPr>
        <w:t>а</w:t>
      </w:r>
      <w:r>
        <w:rPr>
          <w:b/>
        </w:rPr>
        <w:t>тах.</w:t>
      </w:r>
    </w:p>
    <w:p w:rsidR="00000000" w:rsidRDefault="00000000">
      <w:pPr>
        <w:pStyle w:val="SingleTxt"/>
      </w:pPr>
      <w:r>
        <w:t>53.</w:t>
      </w:r>
      <w:r>
        <w:tab/>
        <w:t>Комитет обеспокоен тем, что изнасилование в браке не рассматривается как уголовное преступление и отсутствуют достаточные данные о распростр</w:t>
      </w:r>
      <w:r>
        <w:t>а</w:t>
      </w:r>
      <w:r>
        <w:t>ненности этой формы бытового насилия.</w:t>
      </w:r>
    </w:p>
    <w:p w:rsidR="00000000" w:rsidRDefault="00000000">
      <w:pPr>
        <w:pStyle w:val="SingleTxt"/>
      </w:pPr>
      <w:r>
        <w:rPr>
          <w:b/>
        </w:rPr>
        <w:t>54.</w:t>
      </w:r>
      <w:r>
        <w:rPr>
          <w:b/>
        </w:rPr>
        <w:tab/>
        <w:t>Комитет настоятельно призывает государство-участник включить изнасилование в браке в категорию уголовных преступлений, обеспечить судебное преследование лиц, совершающих такое преступление, и вкл</w:t>
      </w:r>
      <w:r>
        <w:rPr>
          <w:b/>
        </w:rPr>
        <w:t>ю</w:t>
      </w:r>
      <w:r>
        <w:rPr>
          <w:b/>
        </w:rPr>
        <w:t>чить в свой следующий периодический доклад данные об этой форме б</w:t>
      </w:r>
      <w:r>
        <w:rPr>
          <w:b/>
        </w:rPr>
        <w:t>ы</w:t>
      </w:r>
      <w:r>
        <w:rPr>
          <w:b/>
        </w:rPr>
        <w:t>тового насилия.</w:t>
      </w:r>
    </w:p>
    <w:p w:rsidR="00000000" w:rsidRDefault="00000000">
      <w:pPr>
        <w:pStyle w:val="SingleTxt"/>
      </w:pPr>
      <w:r>
        <w:t>55.</w:t>
      </w:r>
      <w:r>
        <w:tab/>
        <w:t>Отмечая важность обеспечения как можно более широкого участия же</w:t>
      </w:r>
      <w:r>
        <w:t>н</w:t>
      </w:r>
      <w:r>
        <w:t>щин в целях их адекватной представленности на всех уровнях в условиях С</w:t>
      </w:r>
      <w:r>
        <w:t>у</w:t>
      </w:r>
      <w:r>
        <w:t>ринама, Комитет обеспокоен по поводу недостаточной представленности же</w:t>
      </w:r>
      <w:r>
        <w:t>н</w:t>
      </w:r>
      <w:r>
        <w:t>щин в директивных органах политических и экономических структур. Комитет отмечает, что, несмотря на большое число женщин, охваченных в рамках уче</w:t>
      </w:r>
      <w:r>
        <w:t>б</w:t>
      </w:r>
      <w:r>
        <w:t>ных программ, представленность женщин на должностях высокого уровня в дипломатической службе низка.</w:t>
      </w:r>
    </w:p>
    <w:p w:rsidR="00000000" w:rsidRDefault="00000000">
      <w:pPr>
        <w:pStyle w:val="SingleTxt"/>
      </w:pPr>
      <w:r>
        <w:rPr>
          <w:b/>
        </w:rPr>
        <w:t>56.</w:t>
      </w:r>
      <w:r>
        <w:rPr>
          <w:b/>
        </w:rPr>
        <w:tab/>
        <w:t>Комитет рекомендует принять на вооружение стратегии увеличения числа женщин в директивных органах на всех уровнях и во всех областях. Комитет рекомендует государству-участнику принять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 1 статьи 4 Конвенции в целях ув</w:t>
      </w:r>
      <w:r>
        <w:rPr>
          <w:b/>
        </w:rPr>
        <w:t>е</w:t>
      </w:r>
      <w:r>
        <w:rPr>
          <w:b/>
        </w:rPr>
        <w:t>личения числа женщин на руководящих должностях в правительстве, г</w:t>
      </w:r>
      <w:r>
        <w:rPr>
          <w:b/>
        </w:rPr>
        <w:t>о</w:t>
      </w:r>
      <w:r>
        <w:rPr>
          <w:b/>
        </w:rPr>
        <w:t>сударственных структурах, органах государственного управления и в д</w:t>
      </w:r>
      <w:r>
        <w:rPr>
          <w:b/>
        </w:rPr>
        <w:t>и</w:t>
      </w:r>
      <w:r>
        <w:rPr>
          <w:b/>
        </w:rPr>
        <w:t>пломатических миссиях. Он также рекомендует государству-участнику укрепить его усилия по организации специальных программ професси</w:t>
      </w:r>
      <w:r>
        <w:rPr>
          <w:b/>
        </w:rPr>
        <w:t>о</w:t>
      </w:r>
      <w:r>
        <w:rPr>
          <w:b/>
        </w:rPr>
        <w:t>нальной подготовки для женщин и на регулярной основе проводить и</w:t>
      </w:r>
      <w:r>
        <w:rPr>
          <w:b/>
        </w:rPr>
        <w:t>н</w:t>
      </w:r>
      <w:r>
        <w:rPr>
          <w:b/>
        </w:rPr>
        <w:t>формационно-пропагандистские кампании в этой связи.</w:t>
      </w:r>
    </w:p>
    <w:p w:rsidR="00000000" w:rsidRDefault="00000000">
      <w:pPr>
        <w:pStyle w:val="SingleTxt"/>
      </w:pPr>
      <w:r>
        <w:t>57.</w:t>
      </w:r>
      <w:r>
        <w:tab/>
        <w:t>Комитет обеспокоен тем, что в некоторых учебных заведениях матерям-подросткам не всегда предоставляется возможность продолжить среднее обр</w:t>
      </w:r>
      <w:r>
        <w:t>а</w:t>
      </w:r>
      <w:r>
        <w:t>зование, поскольку, как считается, «молодые матери будут оказывать дурное влияние на других девочек», в то время как посещение школ подростками-отцами не ограничивается.</w:t>
      </w:r>
    </w:p>
    <w:p w:rsidR="00000000" w:rsidRDefault="00000000">
      <w:pPr>
        <w:pStyle w:val="SingleTxt"/>
      </w:pPr>
      <w:r>
        <w:rPr>
          <w:b/>
        </w:rPr>
        <w:t>58.</w:t>
      </w:r>
      <w:r>
        <w:rPr>
          <w:b/>
        </w:rPr>
        <w:tab/>
        <w:t>Комитет просит государство-участник включить в его школьные программы ориентированные на соответствующие возрастные группы курсы полового просвещения и проводить информационно-пропаган</w:t>
      </w:r>
      <w:r>
        <w:rPr>
          <w:b/>
        </w:rPr>
        <w:softHyphen/>
        <w:t>дистские кампании, с тем чтобы предупреждать беременность среди по</w:t>
      </w:r>
      <w:r>
        <w:rPr>
          <w:b/>
        </w:rPr>
        <w:t>д</w:t>
      </w:r>
      <w:r>
        <w:rPr>
          <w:b/>
        </w:rPr>
        <w:t>ростков. Комитет просит государство-участник включить в его следующий периодический доклад информацию о результативности программ пред</w:t>
      </w:r>
      <w:r>
        <w:rPr>
          <w:b/>
        </w:rPr>
        <w:t>у</w:t>
      </w:r>
      <w:r>
        <w:rPr>
          <w:b/>
        </w:rPr>
        <w:t>преждения подростковой беременности. Комитет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принять необходимые законодательные или административные меры, с тем чтобы запретить школам исключать м</w:t>
      </w:r>
      <w:r>
        <w:rPr>
          <w:b/>
        </w:rPr>
        <w:t>о</w:t>
      </w:r>
      <w:r>
        <w:rPr>
          <w:b/>
        </w:rPr>
        <w:t>лодых матерей и беременных по</w:t>
      </w:r>
      <w:r>
        <w:rPr>
          <w:b/>
        </w:rPr>
        <w:t>д</w:t>
      </w:r>
      <w:r>
        <w:rPr>
          <w:b/>
        </w:rPr>
        <w:t>ростков.</w:t>
      </w:r>
    </w:p>
    <w:p w:rsidR="00000000" w:rsidRDefault="00000000">
      <w:pPr>
        <w:pStyle w:val="SingleTxt"/>
      </w:pPr>
      <w:r>
        <w:t>59.</w:t>
      </w:r>
      <w:r>
        <w:tab/>
        <w:t>Комитет выражает обеспокоенность по поводу того, что дискриминац</w:t>
      </w:r>
      <w:r>
        <w:t>и</w:t>
      </w:r>
      <w:r>
        <w:t>онная практика и отдельные нормы трудового законодательства могут прив</w:t>
      </w:r>
      <w:r>
        <w:t>о</w:t>
      </w:r>
      <w:r>
        <w:t>дить к дискриминации в отношении трудящихся-женщин в том, что касается охраны репродуктивного здоровья и материнства, и отмечает, что в гражда</w:t>
      </w:r>
      <w:r>
        <w:t>н</w:t>
      </w:r>
      <w:r>
        <w:t>ской службе практикуется дискриминация в отношении тех женщин, которые вступают в брак или беременеют. Он отмечает отсутствие норм в отношении гибкого графика рабочего дня, а также тот факт, что работодатель вправе с</w:t>
      </w:r>
      <w:r>
        <w:t>о</w:t>
      </w:r>
      <w:r>
        <w:t>кратить число дней очередного отпуска в год предоставления отпуска по бер</w:t>
      </w:r>
      <w:r>
        <w:t>е</w:t>
      </w:r>
      <w:r>
        <w:t>менности и родам.</w:t>
      </w:r>
    </w:p>
    <w:p w:rsidR="00000000" w:rsidRDefault="00000000">
      <w:pPr>
        <w:pStyle w:val="SingleTxt"/>
      </w:pPr>
      <w:r>
        <w:rPr>
          <w:b/>
        </w:rPr>
        <w:t>60.</w:t>
      </w:r>
      <w:r>
        <w:rPr>
          <w:b/>
        </w:rPr>
        <w:tab/>
        <w:t>Комитет рекомендует государству-участнику, действуя в соответствии со статьей 11 Конвенции, отменить дискриминационное трудовое закон</w:t>
      </w:r>
      <w:r>
        <w:rPr>
          <w:b/>
        </w:rPr>
        <w:t>о</w:t>
      </w:r>
      <w:r>
        <w:rPr>
          <w:b/>
        </w:rPr>
        <w:t>дательство и обеспечить, чтобы трудящиеся-женщины имели равные с мужчинами условия работы и пособия и льготы по линии социального обеспечения а также пользовались охраной материнства без какой-либо дискриминации, в соответствии с пунктом 2 статьи 4 Конвенции.</w:t>
      </w:r>
    </w:p>
    <w:p w:rsidR="00000000" w:rsidRDefault="00000000">
      <w:pPr>
        <w:pStyle w:val="SingleTxt"/>
      </w:pPr>
      <w:r>
        <w:t>61.</w:t>
      </w:r>
      <w:r>
        <w:tab/>
        <w:t>Комитет с озабоченностью отмечает рост заболеваемости ВИЧ/СПИДом и тот факт, что большинство ВИЧ-инфицированных составляют молодые люди в возрасте от 15 до 29 лет, а инфицирование девушек, как правило, происходит в более раннем возрасте, чем юношей.</w:t>
      </w:r>
    </w:p>
    <w:p w:rsidR="00000000" w:rsidRDefault="00000000">
      <w:pPr>
        <w:pStyle w:val="SingleTxt"/>
      </w:pPr>
      <w:r>
        <w:rPr>
          <w:b/>
        </w:rPr>
        <w:t>62.</w:t>
      </w:r>
      <w:r>
        <w:rPr>
          <w:b/>
        </w:rPr>
        <w:tab/>
        <w:t>Комитет настоятельно призывает государство-участник заняться р</w:t>
      </w:r>
      <w:r>
        <w:rPr>
          <w:b/>
        </w:rPr>
        <w:t>е</w:t>
      </w:r>
      <w:r>
        <w:rPr>
          <w:b/>
        </w:rPr>
        <w:t>шением гендерных аспектов проблемы ВИЧ/СПИДа, включая неравное положение женщин и мужчин, что во многих случаях не позволяет же</w:t>
      </w:r>
      <w:r>
        <w:rPr>
          <w:b/>
        </w:rPr>
        <w:t>н</w:t>
      </w:r>
      <w:r>
        <w:rPr>
          <w:b/>
        </w:rPr>
        <w:t>щинам настаивать на практике безопасного и ответственного полового поведения. Он рекомендует государству-участнику укрепить его усилия по повышению осведомленности и просвещению женщин и девушек о путях самозащиты. Комитет настоятельно призывает государство-участник обеспечить равные права и доступ женщин и девушек к услугам по охране здоровья и социальным услугам.</w:t>
      </w:r>
    </w:p>
    <w:p w:rsidR="00000000" w:rsidRDefault="00000000">
      <w:pPr>
        <w:pStyle w:val="SingleTxt"/>
      </w:pPr>
      <w:r>
        <w:t>63.</w:t>
      </w:r>
      <w:r>
        <w:tab/>
        <w:t>Комитет с обеспокоенностью отмечает наличие в уголовном кодексе п</w:t>
      </w:r>
      <w:r>
        <w:t>о</w:t>
      </w:r>
      <w:r>
        <w:t>ложений, касающихся планирования семьи, в том числе запрещающих демо</w:t>
      </w:r>
      <w:r>
        <w:t>н</w:t>
      </w:r>
      <w:r>
        <w:t>страции и предложение контрацептивов для предупреждения беременности, хотя меры для обеспечения соблюдения этих положений не принимаются. О</w:t>
      </w:r>
      <w:r>
        <w:t>т</w:t>
      </w:r>
      <w:r>
        <w:t>мечая, что показатель использования презервативов мужчинами весьма низок, Комитет обеспокоен тем, что пропаганда контрацепции ориентирована только на женщин. Комитет также отмечает отсутствие информации и статистических данных по другим важным областям, связанным со здоровьем женщин, вкл</w:t>
      </w:r>
      <w:r>
        <w:t>ю</w:t>
      </w:r>
      <w:r>
        <w:t>чая менопаузу, рак яичников и наркотическую зависимость, включая табак, а также психическое и психологическое здоровье же</w:t>
      </w:r>
      <w:r>
        <w:t>н</w:t>
      </w:r>
      <w:r>
        <w:t>щин.</w:t>
      </w:r>
    </w:p>
    <w:p w:rsidR="00000000" w:rsidRDefault="00000000">
      <w:pPr>
        <w:pStyle w:val="SingleTxt"/>
        <w:rPr>
          <w:b/>
        </w:rPr>
      </w:pPr>
      <w:r>
        <w:rPr>
          <w:b/>
        </w:rPr>
        <w:t>64.</w:t>
      </w:r>
      <w:r>
        <w:rPr>
          <w:b/>
        </w:rPr>
        <w:tab/>
        <w:t>Комитет рекомендует отменить законы, ограничивающие деятел</w:t>
      </w:r>
      <w:r>
        <w:rPr>
          <w:b/>
        </w:rPr>
        <w:t>ь</w:t>
      </w:r>
      <w:r>
        <w:rPr>
          <w:b/>
        </w:rPr>
        <w:t>ность по планированию семьи. Он настоятельно приз</w:t>
      </w:r>
      <w:r>
        <w:rPr>
          <w:b/>
        </w:rPr>
        <w:t>ы</w:t>
      </w:r>
      <w:r>
        <w:rPr>
          <w:b/>
        </w:rPr>
        <w:t>вает государство-участник предоставлять мужчинам и женщинам информацию о планир</w:t>
      </w:r>
      <w:r>
        <w:rPr>
          <w:b/>
        </w:rPr>
        <w:t>о</w:t>
      </w:r>
      <w:r>
        <w:rPr>
          <w:b/>
        </w:rPr>
        <w:t>вании семьи и разработать программы для поощрения мужчин к участию в планировании семьи. Комитет подчеркивает важность статьи 12 Ко</w:t>
      </w:r>
      <w:r>
        <w:rPr>
          <w:b/>
        </w:rPr>
        <w:t>н</w:t>
      </w:r>
      <w:r>
        <w:rPr>
          <w:b/>
        </w:rPr>
        <w:t>венции и настоятельно призывает государство-участник осуществлять стратегии и программы в соответствии с общей рекомендацией 24 Ком</w:t>
      </w:r>
      <w:r>
        <w:rPr>
          <w:b/>
        </w:rPr>
        <w:t>и</w:t>
      </w:r>
      <w:r>
        <w:rPr>
          <w:b/>
        </w:rPr>
        <w:t>тета. Комитет просит государство-участник включить в его следующий периодический доклад подробную информацию о других важных аспектах состояния здоровья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65.</w:t>
      </w:r>
      <w:r>
        <w:tab/>
        <w:t>Комитет обеспокоен положением сельских женщин, в частности предст</w:t>
      </w:r>
      <w:r>
        <w:t>а</w:t>
      </w:r>
      <w:r>
        <w:t>вительниц коренных народов америндиа и марон, в прибрежных равнинных районах и во внутренних районах Суринама, которые поставлены в уязвимое положение вследствие неразвитости инфраструктуры, ограниченности рынков, отсутствия и недоступности сельскохозяйственной земли и сельскохозяйстве</w:t>
      </w:r>
      <w:r>
        <w:t>н</w:t>
      </w:r>
      <w:r>
        <w:t>ного кредита, низкого уровня грамотности, незнания существующих норм, о</w:t>
      </w:r>
      <w:r>
        <w:t>т</w:t>
      </w:r>
      <w:r>
        <w:t>сутствия услуг и загрязнения окружающей среды. Он с обеспокоенностью о</w:t>
      </w:r>
      <w:r>
        <w:t>т</w:t>
      </w:r>
      <w:r>
        <w:t>мечает практически полное отсутствие конкретных стратегий во всех этих о</w:t>
      </w:r>
      <w:r>
        <w:t>б</w:t>
      </w:r>
      <w:r>
        <w:t>ластях, включая стратегии в отношении планирования семьи и предупреждения распространения болезней, передаваемых половым путем, в том числе ВИЧ. Комитет также обеспокоен по поводу того, что женский труд в сельских ра</w:t>
      </w:r>
      <w:r>
        <w:t>й</w:t>
      </w:r>
      <w:r>
        <w:t>онах не считается продуктивным трудом и что женщины практически вообще не представлены в местных органах управления. Комитет также обеспокоен по поводу отсутствия подробной информации о положении пожилых женщин в сельских районах.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66.</w:t>
      </w:r>
      <w:r>
        <w:rPr>
          <w:b/>
        </w:rPr>
        <w:tab/>
        <w:t>Комитет настоятельно призывает государство-участник уделять с</w:t>
      </w:r>
      <w:r>
        <w:rPr>
          <w:b/>
        </w:rPr>
        <w:t>а</w:t>
      </w:r>
      <w:r>
        <w:rPr>
          <w:b/>
        </w:rPr>
        <w:t>мое пристальное внимание потребностям сельских женщин, в том числе женщин пожилого возраста, особенно представительниц народов амери</w:t>
      </w:r>
      <w:r>
        <w:rPr>
          <w:b/>
        </w:rPr>
        <w:t>н</w:t>
      </w:r>
      <w:r>
        <w:rPr>
          <w:b/>
        </w:rPr>
        <w:t>диа и марон, для обеспечения того, чтобы они пользовались результатами стратегий и программ во всех областях, в частности в том, что касается доступа к услугам в области здравоохранения и образования и социал</w:t>
      </w:r>
      <w:r>
        <w:rPr>
          <w:b/>
        </w:rPr>
        <w:t>ь</w:t>
      </w:r>
      <w:r>
        <w:rPr>
          <w:b/>
        </w:rPr>
        <w:t>ным услугам, а также участия в процессе принятия решений. Комитет просит государство-участник представить в его следующем периодич</w:t>
      </w:r>
      <w:r>
        <w:rPr>
          <w:b/>
        </w:rPr>
        <w:t>е</w:t>
      </w:r>
      <w:r>
        <w:rPr>
          <w:b/>
        </w:rPr>
        <w:t>ском докладе подробную информацию на этот счет.</w:t>
      </w:r>
    </w:p>
    <w:p w:rsidR="00000000" w:rsidRDefault="00000000">
      <w:pPr>
        <w:pStyle w:val="SingleTxt"/>
      </w:pPr>
      <w:r>
        <w:t>67.</w:t>
      </w:r>
      <w:r>
        <w:tab/>
        <w:t>Комитет обеспокоен скудностью приведенных в докладе государс</w:t>
      </w:r>
      <w:r>
        <w:t>т</w:t>
      </w:r>
      <w:r>
        <w:t>ва-участника данных о право- и дееспособности женщин, особенно незамужних женщин, в контексте статьей 15 и 16 Конвенции. Он обеспокоен также крайне низким возрастом вступления в брак в некоторых общинах.</w:t>
      </w:r>
    </w:p>
    <w:p w:rsidR="00000000" w:rsidRDefault="00000000">
      <w:pPr>
        <w:pStyle w:val="SingleTxt"/>
      </w:pPr>
      <w:r>
        <w:rPr>
          <w:b/>
        </w:rPr>
        <w:t>68.</w:t>
      </w:r>
      <w:r>
        <w:rPr>
          <w:b/>
        </w:rPr>
        <w:tab/>
        <w:t>Комитет настоятельно призывает государство-участник пересмотреть закон о браке в соответствии со статьями 15 и 16 Конвенции и включить в его следующий доклад больше информации и данных, включая информ</w:t>
      </w:r>
      <w:r>
        <w:rPr>
          <w:b/>
        </w:rPr>
        <w:t>а</w:t>
      </w:r>
      <w:r>
        <w:rPr>
          <w:b/>
        </w:rPr>
        <w:t>цию и данные о судебных решениях по делам, связанным с правом на ж</w:t>
      </w:r>
      <w:r>
        <w:rPr>
          <w:b/>
        </w:rPr>
        <w:t>и</w:t>
      </w:r>
      <w:r>
        <w:rPr>
          <w:b/>
        </w:rPr>
        <w:t>тельство, домицилем и поездками женщин, а также с детьми. Комитет д</w:t>
      </w:r>
      <w:r>
        <w:rPr>
          <w:b/>
        </w:rPr>
        <w:t>а</w:t>
      </w:r>
      <w:r>
        <w:rPr>
          <w:b/>
        </w:rPr>
        <w:t>лее просит государства-участника включить в свой следующий период</w:t>
      </w:r>
      <w:r>
        <w:rPr>
          <w:b/>
        </w:rPr>
        <w:t>и</w:t>
      </w:r>
      <w:r>
        <w:rPr>
          <w:b/>
        </w:rPr>
        <w:t>ческий доклад информацию о ходе реформирования законодательства о браке.</w:t>
      </w:r>
    </w:p>
    <w:p w:rsidR="00000000" w:rsidRDefault="00000000">
      <w:pPr>
        <w:pStyle w:val="SingleTxt"/>
        <w:rPr>
          <w:b/>
        </w:rPr>
      </w:pPr>
      <w:r>
        <w:rPr>
          <w:b/>
        </w:rPr>
        <w:t>69.</w:t>
      </w:r>
      <w:r>
        <w:rPr>
          <w:b/>
        </w:rPr>
        <w:tab/>
        <w:t>Комитет рекомендует государству-участнику рассмотреть возмо</w:t>
      </w:r>
      <w:r>
        <w:rPr>
          <w:b/>
        </w:rPr>
        <w:t>ж</w:t>
      </w:r>
      <w:r>
        <w:rPr>
          <w:b/>
        </w:rPr>
        <w:t>ность ратификации Факультативного протокола к Конвенции и принятия поправки к пункту 1 статьи 20 Конвенции, касающемуся сроков провед</w:t>
      </w:r>
      <w:r>
        <w:rPr>
          <w:b/>
        </w:rPr>
        <w:t>е</w:t>
      </w:r>
      <w:r>
        <w:rPr>
          <w:b/>
        </w:rPr>
        <w:t>ния заседаний Комитета.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70.</w:t>
      </w:r>
      <w:r>
        <w:rPr>
          <w:b/>
        </w:rPr>
        <w:tab/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(таких, как специальная сессия Генеральной Ассамблеи по обзору и оценке ос</w:t>
      </w:r>
      <w:r>
        <w:rPr>
          <w:b/>
        </w:rPr>
        <w:t>у</w:t>
      </w:r>
      <w:r>
        <w:rPr>
          <w:b/>
        </w:rPr>
        <w:t>ществления Программы действий Международной конференции по нар</w:t>
      </w:r>
      <w:r>
        <w:rPr>
          <w:b/>
        </w:rPr>
        <w:t>о</w:t>
      </w:r>
      <w:r>
        <w:rPr>
          <w:b/>
        </w:rPr>
        <w:t>донаселению и развитию (двадцать первая специальная сессия), спец</w:t>
      </w:r>
      <w:r>
        <w:rPr>
          <w:b/>
        </w:rPr>
        <w:t>и</w:t>
      </w:r>
      <w:r>
        <w:rPr>
          <w:b/>
        </w:rPr>
        <w:t>альная сессия по положению детей (двадцать седьмая специальная се</w:t>
      </w:r>
      <w:r>
        <w:rPr>
          <w:b/>
        </w:rPr>
        <w:t>с</w:t>
      </w:r>
      <w:r>
        <w:rPr>
          <w:b/>
        </w:rPr>
        <w:t>сия), Всемирная конференция по борьбе против расизма, расовой дискр</w:t>
      </w:r>
      <w:r>
        <w:rPr>
          <w:b/>
        </w:rPr>
        <w:t>и</w:t>
      </w:r>
      <w:r>
        <w:rPr>
          <w:b/>
        </w:rPr>
        <w:t>минации, ксенофобии и связанной с ними нетерпимости и вторая Всеми</w:t>
      </w:r>
      <w:r>
        <w:rPr>
          <w:b/>
        </w:rPr>
        <w:t>р</w:t>
      </w:r>
      <w:r>
        <w:rPr>
          <w:b/>
        </w:rPr>
        <w:t>ная ассамблея по проблемам старения), Комитет просит государство-участник включать информацию об осуществлении тех аспектов этих д</w:t>
      </w:r>
      <w:r>
        <w:rPr>
          <w:b/>
        </w:rPr>
        <w:t>о</w:t>
      </w:r>
      <w:r>
        <w:rPr>
          <w:b/>
        </w:rPr>
        <w:t>кументов, которые касаются соответствующих статей Конвенции, в своем следующем пери</w:t>
      </w:r>
      <w:r>
        <w:rPr>
          <w:b/>
        </w:rPr>
        <w:t>о</w:t>
      </w:r>
      <w:r>
        <w:rPr>
          <w:b/>
        </w:rPr>
        <w:t>дическом докладе.</w:t>
      </w:r>
    </w:p>
    <w:p w:rsidR="00000000" w:rsidRDefault="00000000">
      <w:pPr>
        <w:pStyle w:val="SingleTxt"/>
        <w:rPr>
          <w:b/>
        </w:rPr>
      </w:pPr>
      <w:r>
        <w:rPr>
          <w:b/>
        </w:rPr>
        <w:t>71.</w:t>
      </w:r>
      <w:r>
        <w:rPr>
          <w:b/>
        </w:rPr>
        <w:tab/>
        <w:t>Комитет настоятельно призывает государство-участник включить в свой следующий периодический доклад ответы на нерешенные вопросы, поставленные в ходе конструктивного диалога, и на конкретные вопросы, поднятые в настоящих заключительных замечаниях.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улучшить положение дел в том, что касается сбора и анализа статистических данных с разбивкой по му</w:t>
      </w:r>
      <w:r>
        <w:rPr>
          <w:b/>
        </w:rPr>
        <w:t>ж</w:t>
      </w:r>
      <w:r>
        <w:rPr>
          <w:b/>
        </w:rPr>
        <w:t>чинам и женщинам и возрастным группам, и представить такие данные Комитету в его следующем докладе.</w:t>
      </w:r>
    </w:p>
    <w:p w:rsidR="00000000" w:rsidRDefault="00000000">
      <w:pPr>
        <w:pStyle w:val="SingleTxt"/>
        <w:rPr>
          <w:b/>
        </w:rPr>
      </w:pPr>
      <w:r>
        <w:rPr>
          <w:b/>
        </w:rPr>
        <w:t>72.</w:t>
      </w:r>
      <w:r>
        <w:rPr>
          <w:b/>
        </w:rPr>
        <w:tab/>
        <w:t>Комитет просит широко распространить текст настоящих заключ</w:t>
      </w:r>
      <w:r>
        <w:rPr>
          <w:b/>
        </w:rPr>
        <w:t>и</w:t>
      </w:r>
      <w:r>
        <w:rPr>
          <w:b/>
        </w:rPr>
        <w:t>тельных замечаний в Суринаме, чтобы информировать общественность, в частности руководителей, должностных лиц и политиков, о мерах, прин</w:t>
      </w:r>
      <w:r>
        <w:rPr>
          <w:b/>
        </w:rPr>
        <w:t>я</w:t>
      </w:r>
      <w:r>
        <w:rPr>
          <w:b/>
        </w:rPr>
        <w:t>тых в целях обеспечения гарантий юридического и фактического раве</w:t>
      </w:r>
      <w:r>
        <w:rPr>
          <w:b/>
        </w:rPr>
        <w:t>н</w:t>
      </w:r>
      <w:r>
        <w:rPr>
          <w:b/>
        </w:rPr>
        <w:t>ства между мужчинами и женщинами, и о дополнительных мерах, кот</w:t>
      </w:r>
      <w:r>
        <w:rPr>
          <w:b/>
        </w:rPr>
        <w:t>о</w:t>
      </w:r>
      <w:r>
        <w:rPr>
          <w:b/>
        </w:rPr>
        <w:t>рые надлежит принять в этой области. Комитет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продолжать широко пропагандировать Ко</w:t>
      </w:r>
      <w:r>
        <w:rPr>
          <w:b/>
        </w:rPr>
        <w:t>н</w:t>
      </w:r>
      <w:r>
        <w:rPr>
          <w:b/>
        </w:rPr>
        <w:t>венцию, Факультативный протокол к ней, общие рекомендации Комитета, Пекинскую декларацию и Платформу действий, а также решения сост</w:t>
      </w:r>
      <w:r>
        <w:rPr>
          <w:b/>
        </w:rPr>
        <w:t>о</w:t>
      </w:r>
      <w:r>
        <w:rPr>
          <w:b/>
        </w:rPr>
        <w:t>явшейся в июне 2000 года двадцать третьей специальной сессии Ген</w:t>
      </w:r>
      <w:r>
        <w:rPr>
          <w:b/>
        </w:rPr>
        <w:t>е</w:t>
      </w:r>
      <w:r>
        <w:rPr>
          <w:b/>
        </w:rPr>
        <w:t>ральной Ассамблеи под названием «Женщины в 2000 году: равенство м</w:t>
      </w:r>
      <w:r>
        <w:rPr>
          <w:b/>
        </w:rPr>
        <w:t>е</w:t>
      </w:r>
      <w:r>
        <w:rPr>
          <w:b/>
        </w:rPr>
        <w:t>жду мужчинами и женщинами, развитие и мир в XXI веке», особенно ср</w:t>
      </w:r>
      <w:r>
        <w:rPr>
          <w:b/>
        </w:rPr>
        <w:t>е</w:t>
      </w:r>
      <w:r>
        <w:rPr>
          <w:b/>
        </w:rPr>
        <w:t>ди женских ассоциаций и организаций, занимающихся вопросами прав человека.</w:t>
      </w:r>
    </w:p>
    <w:p w:rsidR="00000000" w:rsidRDefault="00000000">
      <w:pPr>
        <w:pStyle w:val="SingleTxt"/>
        <w:spacing w:after="0" w:line="120" w:lineRule="exact"/>
        <w:rPr>
          <w:b/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Сводный первоначальный, второй, третий и четвертый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Сент-Китс и Невис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73.</w:t>
      </w:r>
      <w:r>
        <w:tab/>
        <w:t>Комитет рассмотрел первоначальный, второй, третий и четвертый доклад Сент-Китс и Невиса (CEDAW/C/KNA/1–4) на своих 553, 554 и 556</w:t>
      </w:r>
      <w:r>
        <w:noBreakHyphen/>
        <w:t>м заседа</w:t>
      </w:r>
      <w:r>
        <w:softHyphen/>
        <w:t>ниях, состоявшихся 5 и 13 июня 2002 года (см. CEDAW/C/SR.553, 554 и 556).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государства-участника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74.</w:t>
      </w:r>
      <w:r>
        <w:tab/>
        <w:t>Представляя доклад представитель Сент-Китс и Невиса отметил усилия и вклад неправительственных организаций, женских групп и международных у</w:t>
      </w:r>
      <w:r>
        <w:t>ч</w:t>
      </w:r>
      <w:r>
        <w:t>реждений в дело защиты интересов женщин в стране и выразил сожаление в связи с представлением сводного первоначального, второго, третьего и четве</w:t>
      </w:r>
      <w:r>
        <w:t>р</w:t>
      </w:r>
      <w:r>
        <w:t>того периодического доклада Сент-Китс и Невиса Комитету с опозданием.</w:t>
      </w:r>
    </w:p>
    <w:p w:rsidR="00000000" w:rsidRDefault="00000000">
      <w:pPr>
        <w:pStyle w:val="SingleTxt"/>
      </w:pPr>
      <w:r>
        <w:t>75.</w:t>
      </w:r>
      <w:r>
        <w:tab/>
        <w:t>Представитель информировал Комитет об институциональной структуре, существующей в государстве-участнике для учета проблем женщин. Наци</w:t>
      </w:r>
      <w:r>
        <w:t>о</w:t>
      </w:r>
      <w:r>
        <w:t>нальный женский механизм включает в себя министерство по гендерным в</w:t>
      </w:r>
      <w:r>
        <w:t>о</w:t>
      </w:r>
      <w:r>
        <w:t>просам, которое первоначально было создано в качестве министерства по д</w:t>
      </w:r>
      <w:r>
        <w:t>е</w:t>
      </w:r>
      <w:r>
        <w:t>лам женщин в 1984 году, Межведомственный комитет, Национальный консул</w:t>
      </w:r>
      <w:r>
        <w:t>ь</w:t>
      </w:r>
      <w:r>
        <w:t>тативный комитет и координационные пункты по гендерным вопросам. Наци</w:t>
      </w:r>
      <w:r>
        <w:t>о</w:t>
      </w:r>
      <w:r>
        <w:t>нальный женский механизм был укреплен путем увеличения бюджетных а</w:t>
      </w:r>
      <w:r>
        <w:t>с</w:t>
      </w:r>
      <w:r>
        <w:t>сигнований и людских ресурсов. В 2002 году название министерства было и</w:t>
      </w:r>
      <w:r>
        <w:t>з</w:t>
      </w:r>
      <w:r>
        <w:t>менено с Министерства по делам женщин на Министерство по гендерным в</w:t>
      </w:r>
      <w:r>
        <w:t>о</w:t>
      </w:r>
      <w:r>
        <w:t>просам, поскольку было сочтено, что это название будет более точно отражать цели учета гендерных вопросов и развития при участии мужчин и женщин, о</w:t>
      </w:r>
      <w:r>
        <w:t>т</w:t>
      </w:r>
      <w:r>
        <w:t>вечающих за пр</w:t>
      </w:r>
      <w:r>
        <w:t>и</w:t>
      </w:r>
      <w:r>
        <w:t>нятие решений.</w:t>
      </w:r>
    </w:p>
    <w:p w:rsidR="00000000" w:rsidRDefault="00000000">
      <w:pPr>
        <w:pStyle w:val="SingleTxt"/>
      </w:pPr>
      <w:r>
        <w:t>76.</w:t>
      </w:r>
      <w:r>
        <w:tab/>
        <w:t>Представитель отметил, что Национальный план по гендерным вопросам и развитию на 1996–2000 годы, подготовленный и одобренный правительством в 1996 году, включает 5 из 12 проблемных областей, отраженных в Пекинской платформе действий, а именно: насилие в отношении женщин и детей, нищета; институциональные механизмы; здравоохранение и руководство. Он также о</w:t>
      </w:r>
      <w:r>
        <w:t>т</w:t>
      </w:r>
      <w:r>
        <w:t>метил, что учет гендерных вопросов рассматривается правительством как на</w:t>
      </w:r>
      <w:r>
        <w:t>и</w:t>
      </w:r>
      <w:r>
        <w:t>важнейшее практическое средство обеспечения равного участия женщин в н</w:t>
      </w:r>
      <w:r>
        <w:t>а</w:t>
      </w:r>
      <w:r>
        <w:t>циональном развитии.</w:t>
      </w:r>
    </w:p>
    <w:p w:rsidR="00000000" w:rsidRDefault="00000000">
      <w:pPr>
        <w:pStyle w:val="SingleTxt"/>
      </w:pPr>
      <w:r>
        <w:t>77.</w:t>
      </w:r>
      <w:r>
        <w:tab/>
        <w:t>Представитель подчеркнул, что, хотя Сент-Китс и Невис достиг ощутим</w:t>
      </w:r>
      <w:r>
        <w:t>о</w:t>
      </w:r>
      <w:r>
        <w:t>го прогресса в деле участия женщин, тем не менее еще не достигнута критич</w:t>
      </w:r>
      <w:r>
        <w:t>е</w:t>
      </w:r>
      <w:r>
        <w:t>ская масса в плане числа женщин, участвующих в процессе принятия решений и в политической жизни. Только три женщины были избраны на руководящие политические должности в истории страны, и еще ни одна женщина не была назначена послом.</w:t>
      </w:r>
    </w:p>
    <w:p w:rsidR="00000000" w:rsidRDefault="00000000">
      <w:pPr>
        <w:pStyle w:val="SingleTxt"/>
      </w:pPr>
      <w:r>
        <w:t>78.</w:t>
      </w:r>
      <w:r>
        <w:tab/>
        <w:t>Представитель информировал Комитет о том, что Сент-Китс и Невис д</w:t>
      </w:r>
      <w:r>
        <w:t>о</w:t>
      </w:r>
      <w:r>
        <w:t>бился большего успеха в деле борьбы с насилием в отношении женщин, чем в какой</w:t>
      </w:r>
      <w:r>
        <w:noBreakHyphen/>
        <w:t>либо другой области. В этой связи он охарактеризовал некоторые св</w:t>
      </w:r>
      <w:r>
        <w:t>я</w:t>
      </w:r>
      <w:r>
        <w:t>занные с этим инициативы, осуществленные в течение рассматриваемого п</w:t>
      </w:r>
      <w:r>
        <w:t>е</w:t>
      </w:r>
      <w:r>
        <w:t>риода, как, например, курсы по повышению осведомленности о насилии на гендерной основе для сотрудников полиции, медицинских сестер, сотрудников системы социального обеспечения, консультантов и специалистов по профе</w:t>
      </w:r>
      <w:r>
        <w:t>с</w:t>
      </w:r>
      <w:r>
        <w:t>сиональной подготовке, Закон о насилии в быту, который был подготовлен и принят в 2000 году, различные информационно-пропагандистские мероприятия в средствах массовой информации и кампании по повышению осведомленн</w:t>
      </w:r>
      <w:r>
        <w:t>о</w:t>
      </w:r>
      <w:r>
        <w:t>сти, включая кампанию под названием «Нулевая терпимость», осуществле</w:t>
      </w:r>
      <w:r>
        <w:t>н</w:t>
      </w:r>
      <w:r>
        <w:t>ную в 1997 году, и кампанию под названием «Жизнь без насилия», осущест</w:t>
      </w:r>
      <w:r>
        <w:t>в</w:t>
      </w:r>
      <w:r>
        <w:t>ленную в 1997–1998 годах.</w:t>
      </w:r>
    </w:p>
    <w:p w:rsidR="00000000" w:rsidRDefault="00000000">
      <w:pPr>
        <w:pStyle w:val="SingleTxt"/>
      </w:pPr>
      <w:r>
        <w:t>79.</w:t>
      </w:r>
      <w:r>
        <w:tab/>
        <w:t>Представитель отметил, что показатели гендерного равенства в области образования являются впечатляющими. Более того, статистические данные о зачислении в учебные заведения за 2001 год свидетельствуют о том, что на всех уровнях, за исключением начального образования, показатели приема новых учащихся являются более высокими для женщин, чем для мужчин, и, кроме т</w:t>
      </w:r>
      <w:r>
        <w:t>о</w:t>
      </w:r>
      <w:r>
        <w:t>го, была провозглашена новая политика, подтверждающая право беременных девушек-подростков и матерей-подростков возвращаться в школы. В этой связи в ноябре 2001 года было начато осуществление «Проект Виола», который им</w:t>
      </w:r>
      <w:r>
        <w:t>е</w:t>
      </w:r>
      <w:r>
        <w:t>ет своей основной целью создание благоприятных условий, при которых мат</w:t>
      </w:r>
      <w:r>
        <w:t>е</w:t>
      </w:r>
      <w:r>
        <w:t>ри-подростки могли бы з</w:t>
      </w:r>
      <w:r>
        <w:t>а</w:t>
      </w:r>
      <w:r>
        <w:t>вершить свое образование.</w:t>
      </w:r>
    </w:p>
    <w:p w:rsidR="00000000" w:rsidRDefault="00000000">
      <w:pPr>
        <w:pStyle w:val="SingleTxt"/>
      </w:pPr>
      <w:r>
        <w:t>80.</w:t>
      </w:r>
      <w:r>
        <w:tab/>
        <w:t>Представитель также подчеркнул ряд достижений в области здравоохр</w:t>
      </w:r>
      <w:r>
        <w:t>а</w:t>
      </w:r>
      <w:r>
        <w:t>нения, в частности усилия, предпринятые министерством здравоохранения, с целью снижения показателей материнской смертности до нулевого уровня и с целью реализации программ медицинских услуг в дородовой и послеродовой период, которые обеспечили бы оптимальные медицинские услуги для же</w:t>
      </w:r>
      <w:r>
        <w:t>н</w:t>
      </w:r>
      <w:r>
        <w:t>щин. Он далее отметил, что программы семейного планирования осуществл</w:t>
      </w:r>
      <w:r>
        <w:t>я</w:t>
      </w:r>
      <w:r>
        <w:t>ются в медицинских центрах, а также в ассоциациях планирования семьи. Н</w:t>
      </w:r>
      <w:r>
        <w:t>а</w:t>
      </w:r>
      <w:r>
        <w:t>чато бесплатное предоставление услуг по проведению обследований с целью выявления рака груди и рака шейки ма</w:t>
      </w:r>
      <w:r>
        <w:t>т</w:t>
      </w:r>
      <w:r>
        <w:t>ки.</w:t>
      </w:r>
    </w:p>
    <w:p w:rsidR="00000000" w:rsidRDefault="00000000">
      <w:pPr>
        <w:pStyle w:val="SingleTxt"/>
      </w:pPr>
      <w:r>
        <w:t>81.</w:t>
      </w:r>
      <w:r>
        <w:tab/>
        <w:t>Представитель информировал Комитет о том, что, хотя женщины доб</w:t>
      </w:r>
      <w:r>
        <w:t>и</w:t>
      </w:r>
      <w:r>
        <w:t>лись лучшего показателя, чем мужчины, на различных уровнях образования, эти успехи не привели к практическим выгодам в экономической области для женщин. Следует отметить, что женщины по</w:t>
      </w:r>
      <w:r>
        <w:noBreakHyphen/>
        <w:t>прежнему выполняют менее в</w:t>
      </w:r>
      <w:r>
        <w:t>ы</w:t>
      </w:r>
      <w:r>
        <w:t>сокооплачиваемые работы. Кроме того, многие женщины несут исключител</w:t>
      </w:r>
      <w:r>
        <w:t>ь</w:t>
      </w:r>
      <w:r>
        <w:t>ную ответственность за уход за детьми, и это является финансовым бременем для них. Представитель отметил, что министерство по делам же</w:t>
      </w:r>
      <w:r>
        <w:t>н</w:t>
      </w:r>
      <w:r>
        <w:t>щин/гендерным вопросам постоянно осуществляет программы, направленные на то, чтобы оказать женщинам помощь в расширении их возможностей по уходу за детьми. Практически во всех сельских общинах были организованы программы повышения квалификации с компонентом предпринимательской деятельности, и многие женщины работают на условиях самозанятости или используют прио</w:t>
      </w:r>
      <w:r>
        <w:t>б</w:t>
      </w:r>
      <w:r>
        <w:t>ретенные ими навыки для увеличения своих доходов.</w:t>
      </w:r>
    </w:p>
    <w:p w:rsidR="00000000" w:rsidRDefault="00000000">
      <w:pPr>
        <w:pStyle w:val="SingleTxt"/>
      </w:pPr>
      <w:r>
        <w:t>82.</w:t>
      </w:r>
      <w:r>
        <w:tab/>
        <w:t>Наконец, представитель отметил, что Департамент консультирования при министерстве по вопросам социального развития, делам общин и гендерным вопросам начал осуществление экспериментальной программы отцовства для мужчин, которая была весьма успешной, поскольку отцы могут взаимодейств</w:t>
      </w:r>
      <w:r>
        <w:t>о</w:t>
      </w:r>
      <w:r>
        <w:t>вать в благоприятных условиях с посредниками. Это также оказалось выгодно для женщин и детей, поскольку осознание мужчинами своей роли как воспит</w:t>
      </w:r>
      <w:r>
        <w:t>а</w:t>
      </w:r>
      <w:r>
        <w:t>телей детей содействовало большему учету гендерных факторов в быту. Как одним из следствий этого стало создание Национальной ассоциации отцов.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</w:pPr>
      <w:r>
        <w:t>83.</w:t>
      </w:r>
      <w:r>
        <w:tab/>
        <w:t>Комитет выражает признательность государству-участнику за безогов</w:t>
      </w:r>
      <w:r>
        <w:t>о</w:t>
      </w:r>
      <w:r>
        <w:t>рочную ратификацию Конвенции в 1985 году и за подготовку и представление своего первоначального второго, третьего и четвертого докладов. Он выражает признательность государству-участнику за усилия по соблюдению руковод</w:t>
      </w:r>
      <w:r>
        <w:t>я</w:t>
      </w:r>
      <w:r>
        <w:t>щих принципов Ком</w:t>
      </w:r>
      <w:r>
        <w:t>и</w:t>
      </w:r>
      <w:r>
        <w:t>тета при подготовке докладов.</w:t>
      </w:r>
    </w:p>
    <w:p w:rsidR="00000000" w:rsidRDefault="00000000">
      <w:pPr>
        <w:pStyle w:val="SingleTxt"/>
      </w:pPr>
      <w:r>
        <w:t>84.</w:t>
      </w:r>
      <w:r>
        <w:tab/>
        <w:t>Комитет также выражает признательность государству-участнику за н</w:t>
      </w:r>
      <w:r>
        <w:t>а</w:t>
      </w:r>
      <w:r>
        <w:t>правление делегации высокого уровня под руководством министра по вопросам социального развития, делам общин и гендерным вопросам. Комитет также д</w:t>
      </w:r>
      <w:r>
        <w:t>а</w:t>
      </w:r>
      <w:r>
        <w:t>ет высокую оценку государству-участнику за откровенный подход к подготовке доклада и за его объективное представление государством-участником, что п</w:t>
      </w:r>
      <w:r>
        <w:t>о</w:t>
      </w:r>
      <w:r>
        <w:t>зволило Комитету осуществить конструктивный ди</w:t>
      </w:r>
      <w:r>
        <w:t>а</w:t>
      </w:r>
      <w:r>
        <w:t>лог.</w:t>
      </w:r>
    </w:p>
    <w:p w:rsidR="00000000" w:rsidRDefault="00000000">
      <w:pPr>
        <w:pStyle w:val="SingleTxt"/>
      </w:pPr>
      <w:r>
        <w:t>85.</w:t>
      </w:r>
      <w:r>
        <w:tab/>
        <w:t>Комитет отмечает, что принятые государством-участником меры, в час</w:t>
      </w:r>
      <w:r>
        <w:t>т</w:t>
      </w:r>
      <w:r>
        <w:t>ности национальный план по гендерным вопросам и развитию, вписываются в контекст осуществления П</w:t>
      </w:r>
      <w:r>
        <w:t>е</w:t>
      </w:r>
      <w:r>
        <w:t>кинской платформы действий.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86.</w:t>
      </w:r>
      <w:r>
        <w:tab/>
        <w:t>Комитет выражает признательность государству-участнику за высокую степень его приверженности и политическую волю в деле осуществления принципов гендерного равенства, которые признаны в Конвенции, и за важную руководящую роль, которую страна играет в регионе.</w:t>
      </w:r>
    </w:p>
    <w:p w:rsidR="00000000" w:rsidRDefault="00000000">
      <w:pPr>
        <w:pStyle w:val="SingleTxt"/>
      </w:pPr>
      <w:r>
        <w:t>87.</w:t>
      </w:r>
      <w:r>
        <w:tab/>
        <w:t>Комитет положительно оценивает усилия государства-участника по со</w:t>
      </w:r>
      <w:r>
        <w:t>з</w:t>
      </w:r>
      <w:r>
        <w:t>данию национальных новаторских механизмов, с тем чтобы мужчины и же</w:t>
      </w:r>
      <w:r>
        <w:t>н</w:t>
      </w:r>
      <w:r>
        <w:t>щины обладали равными правами, а также достигнутому в деле защиты инт</w:t>
      </w:r>
      <w:r>
        <w:t>е</w:t>
      </w:r>
      <w:r>
        <w:t>ресов женщин в последние пять лет.</w:t>
      </w:r>
    </w:p>
    <w:p w:rsidR="00000000" w:rsidRDefault="00000000">
      <w:pPr>
        <w:pStyle w:val="SingleTxt"/>
      </w:pPr>
      <w:r>
        <w:t>88.</w:t>
      </w:r>
      <w:r>
        <w:tab/>
        <w:t>Комитет дает высокую оценку деятельности государства-участника в св</w:t>
      </w:r>
      <w:r>
        <w:t>я</w:t>
      </w:r>
      <w:r>
        <w:t>зи с прогрессом, достигнутым в области здравоохранения, в частности отмечая сокращение показателя материнской смертности и реализацию программ п</w:t>
      </w:r>
      <w:r>
        <w:t>о</w:t>
      </w:r>
      <w:r>
        <w:t>слеродового ухода.</w:t>
      </w:r>
    </w:p>
    <w:p w:rsidR="00000000" w:rsidRDefault="00000000">
      <w:pPr>
        <w:pStyle w:val="SingleTxt"/>
      </w:pPr>
      <w:r>
        <w:t>89.</w:t>
      </w:r>
      <w:r>
        <w:tab/>
        <w:t>Комитет положительно оценивает тот факт, что государство-участник д</w:t>
      </w:r>
      <w:r>
        <w:t>о</w:t>
      </w:r>
      <w:r>
        <w:t>билось большого прогресса в области образования, за исключением сферы н</w:t>
      </w:r>
      <w:r>
        <w:t>а</w:t>
      </w:r>
      <w:r>
        <w:t>чального образования, при этом он отмечает большое число женщин, пол</w:t>
      </w:r>
      <w:r>
        <w:t>у</w:t>
      </w:r>
      <w:r>
        <w:t>чивших дипл</w:t>
      </w:r>
      <w:r>
        <w:t>о</w:t>
      </w:r>
      <w:r>
        <w:t>мы.</w:t>
      </w:r>
    </w:p>
    <w:p w:rsidR="00000000" w:rsidRDefault="00000000">
      <w:pPr>
        <w:pStyle w:val="SingleTxt"/>
      </w:pPr>
      <w:r>
        <w:t>90.</w:t>
      </w:r>
      <w:r>
        <w:tab/>
        <w:t>Комитет с удовлетворением подчеркивает, что государство-участник до</w:t>
      </w:r>
      <w:r>
        <w:t>с</w:t>
      </w:r>
      <w:r>
        <w:t>тигло большого успеха в деле пропаганды равенства между мужчинами и же</w:t>
      </w:r>
      <w:r>
        <w:t>н</w:t>
      </w:r>
      <w:r>
        <w:t>щинами в средствах массовой информации на основе тесного сотрудничества с министерством по гендерным вопросам. В этой связи Комитет особенно отм</w:t>
      </w:r>
      <w:r>
        <w:t>е</w:t>
      </w:r>
      <w:r>
        <w:t>чает содержащийся в законе о правовой реформе запрет, в соответствии с кот</w:t>
      </w:r>
      <w:r>
        <w:t>о</w:t>
      </w:r>
      <w:r>
        <w:t>рым распространяется информация по целому ряду вопросов, которая могла бы содействовать выявлению лиц, виновных в совершении преступлений по пр</w:t>
      </w:r>
      <w:r>
        <w:t>и</w:t>
      </w:r>
      <w:r>
        <w:t>зн</w:t>
      </w:r>
      <w:r>
        <w:t>а</w:t>
      </w:r>
      <w:r>
        <w:t>ку пола.</w:t>
      </w:r>
    </w:p>
    <w:p w:rsidR="00000000" w:rsidRDefault="00000000">
      <w:pPr>
        <w:pStyle w:val="SingleTxt"/>
      </w:pPr>
      <w:r>
        <w:t>91.</w:t>
      </w:r>
      <w:r>
        <w:tab/>
        <w:t>Комитет выражает признательность государству-участнику за разработку кодекса этических норм и стандартов в рамках трудового кодекса в целях ре</w:t>
      </w:r>
      <w:r>
        <w:t>г</w:t>
      </w:r>
      <w:r>
        <w:t>ламентации/регулирования статуса иностранных предприятий, которые хотят действовать в стране.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92.</w:t>
      </w:r>
      <w:r>
        <w:tab/>
        <w:t>Комитет отмечает, что одной из основных трудностей, препятствующей полной реализации Конвенции в Сент-Китс и Невисе, являются стихийные бедствия, которые часто обрушиваются на эту страну и которые только 1998 году привели к разруш</w:t>
      </w:r>
      <w:r>
        <w:t>е</w:t>
      </w:r>
      <w:r>
        <w:t>нию 85 процентов жилого фонда.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93.</w:t>
      </w:r>
      <w:r>
        <w:tab/>
        <w:t>Комитет обеспокоен тем, что на положения настоящей Конвенции нельзя ссылаться в с</w:t>
      </w:r>
      <w:r>
        <w:t>у</w:t>
      </w:r>
      <w:r>
        <w:t>дах.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94.</w:t>
      </w:r>
      <w:r>
        <w:rPr>
          <w:b/>
        </w:rPr>
        <w:tab/>
        <w:t>Комитет рекомендует государству-участнику придать Конвенции п</w:t>
      </w:r>
      <w:r>
        <w:rPr>
          <w:b/>
        </w:rPr>
        <w:t>о</w:t>
      </w:r>
      <w:r>
        <w:rPr>
          <w:b/>
        </w:rPr>
        <w:t>добающий ей юридический статус, учитывая, что она является наиболее важным международно-правовым документом в области содействия пр</w:t>
      </w:r>
      <w:r>
        <w:rPr>
          <w:b/>
        </w:rPr>
        <w:t>о</w:t>
      </w:r>
      <w:r>
        <w:rPr>
          <w:b/>
        </w:rPr>
        <w:t>грессу женщин и ликв</w:t>
      </w:r>
      <w:r>
        <w:rPr>
          <w:b/>
        </w:rPr>
        <w:t>и</w:t>
      </w:r>
      <w:r>
        <w:rPr>
          <w:b/>
        </w:rPr>
        <w:t>дации дискриминации в отношении их.</w:t>
      </w:r>
    </w:p>
    <w:p w:rsidR="00000000" w:rsidRDefault="00000000">
      <w:pPr>
        <w:pStyle w:val="SingleTxt"/>
      </w:pPr>
      <w:r>
        <w:t>95.</w:t>
      </w:r>
      <w:r>
        <w:tab/>
        <w:t>Комитет выражает свою озабоченность в связи с недостаточным уровнем представительства женщин на руководящих должностях и в политических о</w:t>
      </w:r>
      <w:r>
        <w:t>р</w:t>
      </w:r>
      <w:r>
        <w:t>ганах, в частности в парламенте.</w:t>
      </w:r>
    </w:p>
    <w:p w:rsidR="00000000" w:rsidRDefault="00000000">
      <w:pPr>
        <w:pStyle w:val="SingleTxt"/>
        <w:rPr>
          <w:b/>
        </w:rPr>
      </w:pPr>
      <w:r>
        <w:rPr>
          <w:b/>
        </w:rPr>
        <w:t>96.</w:t>
      </w:r>
      <w:r>
        <w:rPr>
          <w:b/>
        </w:rPr>
        <w:tab/>
        <w:t>Комитет настоятельно призывает государство-участник ввести ряд юридических, политических и административных мер согласно специал</w:t>
      </w:r>
      <w:r>
        <w:rPr>
          <w:b/>
        </w:rPr>
        <w:t>ь</w:t>
      </w:r>
      <w:r>
        <w:rPr>
          <w:b/>
        </w:rPr>
        <w:t>ным временным мерам, в соответствии с положениями пункта 1 статьи 4 Конвенции, в целях улучшения доступа женщин к процессу принятия р</w:t>
      </w:r>
      <w:r>
        <w:rPr>
          <w:b/>
        </w:rPr>
        <w:t>е</w:t>
      </w:r>
      <w:r>
        <w:rPr>
          <w:b/>
        </w:rPr>
        <w:t>шений. Комитет рекомендует принять программы, в соответствии с кот</w:t>
      </w:r>
      <w:r>
        <w:rPr>
          <w:b/>
        </w:rPr>
        <w:t>о</w:t>
      </w:r>
      <w:r>
        <w:rPr>
          <w:b/>
        </w:rPr>
        <w:t>рыми был бы изменен порядок проведения политических кампаний, с тем чтобы добиться более широкого участия женщин в политической деятел</w:t>
      </w:r>
      <w:r>
        <w:rPr>
          <w:b/>
        </w:rPr>
        <w:t>ь</w:t>
      </w:r>
      <w:r>
        <w:rPr>
          <w:b/>
        </w:rPr>
        <w:t>ности.</w:t>
      </w:r>
    </w:p>
    <w:p w:rsidR="00000000" w:rsidRDefault="00000000">
      <w:pPr>
        <w:pStyle w:val="SingleTxt"/>
      </w:pPr>
      <w:r>
        <w:t>97.</w:t>
      </w:r>
      <w:r>
        <w:tab/>
        <w:t>Комитет выражает обеспокоенность по поводу малого числа женщин, с</w:t>
      </w:r>
      <w:r>
        <w:t>о</w:t>
      </w:r>
      <w:r>
        <w:t>стоящих на дипломатической службе, особенно на более высоких должностях.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98.</w:t>
      </w:r>
      <w:r>
        <w:rPr>
          <w:b/>
        </w:rPr>
        <w:tab/>
        <w:t>Комитет рекомендует государству-участнику принять меры, в том числе в соответствии с пунктом 1 статьи 4 Конвенции, для поощрения женщин к п</w:t>
      </w:r>
      <w:r>
        <w:rPr>
          <w:b/>
        </w:rPr>
        <w:t>о</w:t>
      </w:r>
      <w:r>
        <w:rPr>
          <w:b/>
        </w:rPr>
        <w:t>ступлению на дипломатическую службу.</w:t>
      </w:r>
    </w:p>
    <w:p w:rsidR="00000000" w:rsidRDefault="00000000">
      <w:pPr>
        <w:pStyle w:val="SingleTxt"/>
      </w:pPr>
      <w:r>
        <w:t>99.</w:t>
      </w:r>
      <w:r>
        <w:tab/>
        <w:t>У Комитета вызывает особую озабоченность тот факт, что, хотя женщины имеют и более высокий уровень образования, чем мужчины, это, однако, не привело к продвижению женщин на руководящие посты в государственном и частном секторах и/или  повышению доходов женщин, которые в основном продолжают работать в неформальном секторе и на менее высокооплачиваемых работах.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100.</w:t>
      </w:r>
      <w:r>
        <w:rPr>
          <w:b/>
        </w:rPr>
        <w:tab/>
        <w:t>Комитет рекомендует принять законы, гарантирующие равную опл</w:t>
      </w:r>
      <w:r>
        <w:rPr>
          <w:b/>
        </w:rPr>
        <w:t>а</w:t>
      </w:r>
      <w:r>
        <w:rPr>
          <w:b/>
        </w:rPr>
        <w:t>ту за труд равной значимости. Кроме того, Комитет рекомендует принять меры по улучшению положения безработных женщин и большого числа женщин, которые работают в неформальном секторе, с тем чтобы они могли поступить на работу в формальный сектор и пользоваться при этом всеми социальными бл</w:t>
      </w:r>
      <w:r>
        <w:rPr>
          <w:b/>
        </w:rPr>
        <w:t>а</w:t>
      </w:r>
      <w:r>
        <w:rPr>
          <w:b/>
        </w:rPr>
        <w:t>гами.</w:t>
      </w:r>
    </w:p>
    <w:p w:rsidR="00000000" w:rsidRDefault="00000000">
      <w:pPr>
        <w:pStyle w:val="SingleTxt"/>
      </w:pPr>
      <w:r>
        <w:t>101.</w:t>
      </w:r>
      <w:r>
        <w:tab/>
        <w:t>Комитет выражает озабоченность большим числом случаев беременности среди девочек-подростков.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102.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пропагандистскую работу и половое воспитание для обеспечения о</w:t>
      </w:r>
      <w:r>
        <w:rPr>
          <w:b/>
        </w:rPr>
        <w:t>т</w:t>
      </w:r>
      <w:r>
        <w:rPr>
          <w:b/>
        </w:rPr>
        <w:t>ветственного сексуального поведения в школах и в обществе в целом в целях предупреждения беременностей. Кроме того, Комитет рекомендует также привлечь мужчин к разработке и осуществлению всех стратегий политики и программ по вопросам планирования с</w:t>
      </w:r>
      <w:r>
        <w:rPr>
          <w:b/>
        </w:rPr>
        <w:t>е</w:t>
      </w:r>
      <w:r>
        <w:rPr>
          <w:b/>
        </w:rPr>
        <w:t>мьи.</w:t>
      </w:r>
    </w:p>
    <w:p w:rsidR="00000000" w:rsidRDefault="00000000">
      <w:pPr>
        <w:pStyle w:val="SingleTxt"/>
      </w:pPr>
      <w:r>
        <w:t>103.</w:t>
      </w:r>
      <w:r>
        <w:tab/>
        <w:t>Комитет выражает свою озабоченность в связи с существованием обычаев и глубоко укоренившихся стереотипов в отношении роли и обязанностей же</w:t>
      </w:r>
      <w:r>
        <w:t>н</w:t>
      </w:r>
      <w:r>
        <w:t>щин и мужчин, которые затрагивают все сферы жизни и затрудняют полное осуществл</w:t>
      </w:r>
      <w:r>
        <w:t>е</w:t>
      </w:r>
      <w:r>
        <w:t>ние Конвенции.</w:t>
      </w:r>
    </w:p>
    <w:p w:rsidR="00000000" w:rsidRDefault="00000000">
      <w:pPr>
        <w:pStyle w:val="SingleTxt"/>
      </w:pPr>
      <w:r>
        <w:rPr>
          <w:b/>
        </w:rPr>
        <w:t>104.</w:t>
      </w:r>
      <w:r>
        <w:rPr>
          <w:b/>
        </w:rPr>
        <w:tab/>
        <w:t>Комитет настоятельно призывает государство-участник расширить его усилия по повышению осведомленности в обществе, с тем чтобы люди меняли свои стереотипы и дискриминационные привычки в отношении роли женщин и девушек, в том числе путем проведения конкретных пр</w:t>
      </w:r>
      <w:r>
        <w:rPr>
          <w:b/>
        </w:rPr>
        <w:t>о</w:t>
      </w:r>
      <w:r>
        <w:rPr>
          <w:b/>
        </w:rPr>
        <w:t>грамм, направленных на юношей и мужчин. В частности, Комитет рек</w:t>
      </w:r>
      <w:r>
        <w:rPr>
          <w:b/>
        </w:rPr>
        <w:t>о</w:t>
      </w:r>
      <w:r>
        <w:rPr>
          <w:b/>
        </w:rPr>
        <w:t>мендует распространить на все общины экспериментальную программу по вопросам отцовства, проводимую министерством социального разв</w:t>
      </w:r>
      <w:r>
        <w:rPr>
          <w:b/>
        </w:rPr>
        <w:t>и</w:t>
      </w:r>
      <w:r>
        <w:rPr>
          <w:b/>
        </w:rPr>
        <w:t>тия, которая адресована отцам, в целях более широкого внедрения идеи совместного несения родительской ответс</w:t>
      </w:r>
      <w:r>
        <w:rPr>
          <w:b/>
        </w:rPr>
        <w:t>т</w:t>
      </w:r>
      <w:r>
        <w:rPr>
          <w:b/>
        </w:rPr>
        <w:t>венности.</w:t>
      </w:r>
    </w:p>
    <w:p w:rsidR="00000000" w:rsidRDefault="00000000">
      <w:pPr>
        <w:pStyle w:val="SingleTxt"/>
      </w:pPr>
      <w:r>
        <w:t>105.</w:t>
      </w:r>
      <w:r>
        <w:tab/>
        <w:t>Хотя Комитет с удовлетворением отмечает принятые законодательные а</w:t>
      </w:r>
      <w:r>
        <w:t>к</w:t>
      </w:r>
      <w:r>
        <w:t>ты, в частности закон о правовой реформе и закон о бытовом насилии 2000 года и программы в целях борьбы с насилием в отношении женщин, кот</w:t>
      </w:r>
      <w:r>
        <w:t>о</w:t>
      </w:r>
      <w:r>
        <w:t>рые осуществляются в настоящее время, он выражает свою озабоченность в связи с непрекращающимися актами насилия и высоким числом случаев нас</w:t>
      </w:r>
      <w:r>
        <w:t>и</w:t>
      </w:r>
      <w:r>
        <w:t>лия в стране, в частности насилия в быту. Озабоченность Комитета вызывает большое число случаев сексуальных домогательств в отношении девушек, ос</w:t>
      </w:r>
      <w:r>
        <w:t>о</w:t>
      </w:r>
      <w:r>
        <w:t>бенно со стороны мужчин более старшего возраста. Он также заявляет о своей озабоченности в связи с тем, что женщины не проявляют готовности обращат</w:t>
      </w:r>
      <w:r>
        <w:t>ь</w:t>
      </w:r>
      <w:r>
        <w:t>ся с жалобами на насилие в быту со стороны своих мужей и выступать в кач</w:t>
      </w:r>
      <w:r>
        <w:t>е</w:t>
      </w:r>
      <w:r>
        <w:t>стве свидетелей против них, учитывая наличие негласного кодекса семейной верности, в соответствии с которым такое насилие является час</w:t>
      </w:r>
      <w:r>
        <w:t>т</w:t>
      </w:r>
      <w:r>
        <w:t>ным делом.</w:t>
      </w:r>
    </w:p>
    <w:p w:rsidR="00000000" w:rsidRDefault="00000000">
      <w:pPr>
        <w:pStyle w:val="SingleTxt"/>
      </w:pPr>
      <w:r>
        <w:rPr>
          <w:b/>
        </w:rPr>
        <w:t>106.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в деле борьбы с насилием в отношении женщин и девочек в соответствии с рекомендацией общего характера 19 Комитета. Кроме т</w:t>
      </w:r>
      <w:r>
        <w:rPr>
          <w:b/>
        </w:rPr>
        <w:t>о</w:t>
      </w:r>
      <w:r>
        <w:rPr>
          <w:b/>
        </w:rPr>
        <w:t>го, Комитет призывает государство-участник творчески решать проблему приютов для жертв насилия, применять подход на основе нулевой терп</w:t>
      </w:r>
      <w:r>
        <w:rPr>
          <w:b/>
        </w:rPr>
        <w:t>и</w:t>
      </w:r>
      <w:r>
        <w:rPr>
          <w:b/>
        </w:rPr>
        <w:t>мости в случаях сексуального насилия в отношении девушек, создать т</w:t>
      </w:r>
      <w:r>
        <w:rPr>
          <w:b/>
        </w:rPr>
        <w:t>е</w:t>
      </w:r>
      <w:r>
        <w:rPr>
          <w:b/>
        </w:rPr>
        <w:t>лефонные линии помощи, осуществлять программы реабилитации для виновных в насилии, программы образования для мужчин и юношей, с тем чтобы предотвращать насилие и изменить традиционные негативные стереотипы в отношении женщин. Комитет призывает государство-участник надлежащим образом привлекать к суду лиц, виновных в нас</w:t>
      </w:r>
      <w:r>
        <w:rPr>
          <w:b/>
        </w:rPr>
        <w:t>и</w:t>
      </w:r>
      <w:r>
        <w:rPr>
          <w:b/>
        </w:rPr>
        <w:t>лии в отношении девушек. Комитет также призывает государство-участник привлекать к суду виновных в насилии в быту, даже в тех случ</w:t>
      </w:r>
      <w:r>
        <w:rPr>
          <w:b/>
        </w:rPr>
        <w:t>а</w:t>
      </w:r>
      <w:r>
        <w:rPr>
          <w:b/>
        </w:rPr>
        <w:t>ях, когда жертва отказывается дать показ</w:t>
      </w:r>
      <w:r>
        <w:rPr>
          <w:b/>
        </w:rPr>
        <w:t>а</w:t>
      </w:r>
      <w:r>
        <w:rPr>
          <w:b/>
        </w:rPr>
        <w:t>ния в суде.</w:t>
      </w:r>
    </w:p>
    <w:p w:rsidR="00000000" w:rsidRDefault="00000000">
      <w:pPr>
        <w:pStyle w:val="SingleTxt"/>
      </w:pPr>
      <w:r>
        <w:t>107.</w:t>
      </w:r>
      <w:r>
        <w:tab/>
        <w:t>Отмечая использование в стране марихуаны, Комитет испытывает озаб</w:t>
      </w:r>
      <w:r>
        <w:t>о</w:t>
      </w:r>
      <w:r>
        <w:t>ченность в связи с отсутствием данных о злоупотреблении наркотиками с ра</w:t>
      </w:r>
      <w:r>
        <w:t>з</w:t>
      </w:r>
      <w:r>
        <w:t>бивкой по полу.</w:t>
      </w:r>
    </w:p>
    <w:p w:rsidR="00000000" w:rsidRDefault="00000000">
      <w:pPr>
        <w:pStyle w:val="SingleTxt"/>
      </w:pPr>
      <w:r>
        <w:rPr>
          <w:b/>
        </w:rPr>
        <w:t>108.</w:t>
      </w:r>
      <w:r>
        <w:tab/>
      </w:r>
      <w:r>
        <w:rPr>
          <w:b/>
        </w:rPr>
        <w:t>Комитет призывает государство-участник собрать данные об упо</w:t>
      </w:r>
      <w:r>
        <w:rPr>
          <w:b/>
        </w:rPr>
        <w:t>т</w:t>
      </w:r>
      <w:r>
        <w:rPr>
          <w:b/>
        </w:rPr>
        <w:t>реблении наркотиков и спиртных напитков и об их возможном соотнош</w:t>
      </w:r>
      <w:r>
        <w:rPr>
          <w:b/>
        </w:rPr>
        <w:t>е</w:t>
      </w:r>
      <w:r>
        <w:rPr>
          <w:b/>
        </w:rPr>
        <w:t>нии с нас</w:t>
      </w:r>
      <w:r>
        <w:rPr>
          <w:b/>
        </w:rPr>
        <w:t>и</w:t>
      </w:r>
      <w:r>
        <w:rPr>
          <w:b/>
        </w:rPr>
        <w:t>лием в отношении женщин. Он далее призывает государство-участник осуществлять меры по предотвращению злоупотреблений со стороны молодежи на</w:t>
      </w:r>
      <w:r>
        <w:rPr>
          <w:b/>
        </w:rPr>
        <w:t>р</w:t>
      </w:r>
      <w:r>
        <w:rPr>
          <w:b/>
        </w:rPr>
        <w:t>котиками всех видов.</w:t>
      </w:r>
    </w:p>
    <w:p w:rsidR="00000000" w:rsidRDefault="00000000">
      <w:pPr>
        <w:pStyle w:val="SingleTxt"/>
      </w:pPr>
      <w:r>
        <w:t>109.</w:t>
      </w:r>
      <w:r>
        <w:tab/>
        <w:t>Комитет выражает свою озабоченность в связи с отсутствием юридич</w:t>
      </w:r>
      <w:r>
        <w:t>е</w:t>
      </w:r>
      <w:r>
        <w:t>ской помощи для женщин и в связи с большими трудностями, с которыми женщины сталкиваются при предъявлении обвинений в отношении своих м</w:t>
      </w:r>
      <w:r>
        <w:t>у</w:t>
      </w:r>
      <w:r>
        <w:t>жей в судах с целью получения алиментов для детей. Комитет обеспокоен та</w:t>
      </w:r>
      <w:r>
        <w:t>к</w:t>
      </w:r>
      <w:r>
        <w:t>же тем, что столь продолжительные процессы дают возможность мужчинам отбывать тюремное заключение вместо выплаты расходов на содержание.</w:t>
      </w:r>
    </w:p>
    <w:p w:rsidR="00000000" w:rsidRDefault="00000000">
      <w:pPr>
        <w:pStyle w:val="SingleTxt"/>
      </w:pPr>
      <w:r>
        <w:rPr>
          <w:b/>
        </w:rPr>
        <w:t>110.</w:t>
      </w:r>
      <w:r>
        <w:tab/>
      </w:r>
      <w:r>
        <w:rPr>
          <w:b/>
        </w:rPr>
        <w:t>Комитет настоятельно призывает государство-участник принять ад</w:t>
      </w:r>
      <w:r>
        <w:rPr>
          <w:b/>
        </w:rPr>
        <w:t>е</w:t>
      </w:r>
      <w:r>
        <w:rPr>
          <w:b/>
        </w:rPr>
        <w:t>кватные законодательные меры, с тем чтобы содействовать получению женщинами алиментов, причитающихся для содержания детей, и облегч</w:t>
      </w:r>
      <w:r>
        <w:rPr>
          <w:b/>
        </w:rPr>
        <w:t>е</w:t>
      </w:r>
      <w:r>
        <w:rPr>
          <w:b/>
        </w:rPr>
        <w:t>нию их доступа к правовой помощи.</w:t>
      </w:r>
    </w:p>
    <w:p w:rsidR="00000000" w:rsidRDefault="00000000">
      <w:pPr>
        <w:pStyle w:val="SingleTxt"/>
      </w:pPr>
      <w:r>
        <w:t>111.</w:t>
      </w:r>
      <w:r>
        <w:tab/>
        <w:t>Комитет также испытывает озабоченность в связи с отсутствием инфо</w:t>
      </w:r>
      <w:r>
        <w:t>р</w:t>
      </w:r>
      <w:r>
        <w:t>мации о явлении проституции в стране. Комитет испытывает особую озабоче</w:t>
      </w:r>
      <w:r>
        <w:t>н</w:t>
      </w:r>
      <w:r>
        <w:t>ность в связи с отсутствием ад</w:t>
      </w:r>
      <w:r>
        <w:t>е</w:t>
      </w:r>
      <w:r>
        <w:t>кватных мер для преследования сутенеров.</w:t>
      </w:r>
    </w:p>
    <w:p w:rsidR="00000000" w:rsidRDefault="00000000">
      <w:pPr>
        <w:pStyle w:val="SingleTxt"/>
      </w:pPr>
      <w:r>
        <w:rPr>
          <w:b/>
        </w:rPr>
        <w:t>112.</w:t>
      </w:r>
      <w:r>
        <w:tab/>
      </w:r>
      <w:r>
        <w:rPr>
          <w:b/>
        </w:rPr>
        <w:t>Комитет призывает государство-участник изучить вопрос о торговле людьми, в особенности учитывая больший приток туристов в страну. Кроме того, Комитет настоятельно призывает государство-участник ра</w:t>
      </w:r>
      <w:r>
        <w:rPr>
          <w:b/>
        </w:rPr>
        <w:t>з</w:t>
      </w:r>
      <w:r>
        <w:rPr>
          <w:b/>
        </w:rPr>
        <w:t>работать всеобъемлющую стратегию борьбы с торговлей людьми и пр</w:t>
      </w:r>
      <w:r>
        <w:rPr>
          <w:b/>
        </w:rPr>
        <w:t>о</w:t>
      </w:r>
      <w:r>
        <w:rPr>
          <w:b/>
        </w:rPr>
        <w:t>ституцией, которая должна включить уголовное преследование и наказ</w:t>
      </w:r>
      <w:r>
        <w:rPr>
          <w:b/>
        </w:rPr>
        <w:t>а</w:t>
      </w:r>
      <w:r>
        <w:rPr>
          <w:b/>
        </w:rPr>
        <w:t>ние лиц, занимающихся торговлей людьми, и сутенеров.</w:t>
      </w:r>
    </w:p>
    <w:p w:rsidR="00000000" w:rsidRDefault="00000000">
      <w:pPr>
        <w:pStyle w:val="SingleTxt"/>
      </w:pPr>
      <w:r>
        <w:t>113.</w:t>
      </w:r>
      <w:r>
        <w:tab/>
        <w:t>Комитет отмечает недостаток статистических данных с разбивкой по полу в экономическом секторе, в частности в секторе неформальной занятости и при работе неполный рабочий день. Он также отмечает отсутствие данных о случ</w:t>
      </w:r>
      <w:r>
        <w:t>а</w:t>
      </w:r>
      <w:r>
        <w:t>ях сексуальных домогательств на рабочем месте.</w:t>
      </w:r>
    </w:p>
    <w:p w:rsidR="00000000" w:rsidRDefault="00000000">
      <w:pPr>
        <w:pStyle w:val="SingleTxt"/>
      </w:pPr>
      <w:r>
        <w:rPr>
          <w:b/>
        </w:rPr>
        <w:t>114.</w:t>
      </w:r>
      <w:r>
        <w:tab/>
      </w:r>
      <w:r>
        <w:rPr>
          <w:b/>
        </w:rPr>
        <w:t>Комитет рекомендует осуществить более широкую подборку данных с разбивкой по полу, в частности в отношении экономического сектора, и настоятельно призывает государство-участник включить их в его сл</w:t>
      </w:r>
      <w:r>
        <w:rPr>
          <w:b/>
        </w:rPr>
        <w:t>е</w:t>
      </w:r>
      <w:r>
        <w:rPr>
          <w:b/>
        </w:rPr>
        <w:t>дующий до</w:t>
      </w:r>
      <w:r>
        <w:rPr>
          <w:b/>
        </w:rPr>
        <w:t>к</w:t>
      </w:r>
      <w:r>
        <w:rPr>
          <w:b/>
        </w:rPr>
        <w:t>лад.</w:t>
      </w:r>
    </w:p>
    <w:p w:rsidR="00000000" w:rsidRDefault="00000000">
      <w:pPr>
        <w:pStyle w:val="SingleTxt"/>
      </w:pPr>
      <w:r>
        <w:rPr>
          <w:b/>
        </w:rPr>
        <w:t>115.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как можно скорее осуществить сдачу на хранение документа о принятии поправки к пункту 1 статьи 20 Ко</w:t>
      </w:r>
      <w:r>
        <w:rPr>
          <w:b/>
        </w:rPr>
        <w:t>н</w:t>
      </w:r>
      <w:r>
        <w:rPr>
          <w:b/>
        </w:rPr>
        <w:t>венции, которая кас</w:t>
      </w:r>
      <w:r>
        <w:rPr>
          <w:b/>
        </w:rPr>
        <w:t>а</w:t>
      </w:r>
      <w:r>
        <w:rPr>
          <w:b/>
        </w:rPr>
        <w:t>ется срока проведения заседаний Комитета.</w:t>
      </w:r>
    </w:p>
    <w:p w:rsidR="00000000" w:rsidRDefault="00000000">
      <w:pPr>
        <w:pStyle w:val="SingleTxt"/>
      </w:pPr>
      <w:r>
        <w:rPr>
          <w:b/>
        </w:rPr>
        <w:t>116.</w:t>
      </w:r>
      <w:r>
        <w:tab/>
      </w:r>
      <w:r>
        <w:rPr>
          <w:b/>
        </w:rPr>
        <w:t>Комитет настоятельно призывает государство-участник в его сл</w:t>
      </w:r>
      <w:r>
        <w:rPr>
          <w:b/>
        </w:rPr>
        <w:t>е</w:t>
      </w:r>
      <w:r>
        <w:rPr>
          <w:b/>
        </w:rPr>
        <w:t>дующем периодическом докладе ответить на остающиеся вопросы, п</w:t>
      </w:r>
      <w:r>
        <w:rPr>
          <w:b/>
        </w:rPr>
        <w:t>о</w:t>
      </w:r>
      <w:r>
        <w:rPr>
          <w:b/>
        </w:rPr>
        <w:t>ставленные в ходе конструктивного диалога, и вопросы, содержащиеся в настоящих заключительных замечан</w:t>
      </w:r>
      <w:r>
        <w:rPr>
          <w:b/>
        </w:rPr>
        <w:t>и</w:t>
      </w:r>
      <w:r>
        <w:rPr>
          <w:b/>
        </w:rPr>
        <w:t>ях.</w:t>
      </w:r>
    </w:p>
    <w:p w:rsidR="00000000" w:rsidRDefault="00000000">
      <w:pPr>
        <w:pStyle w:val="SingleTxt"/>
      </w:pPr>
      <w:r>
        <w:rPr>
          <w:b/>
        </w:rPr>
        <w:t>117.</w:t>
      </w:r>
      <w:r>
        <w:tab/>
      </w:r>
      <w:r>
        <w:rPr>
          <w:b/>
        </w:rPr>
        <w:t>Принимая во внимания гендерные аспекты деклараций, программ и платформ действий, принятых на соответствующих конференциях Орг</w:t>
      </w:r>
      <w:r>
        <w:rPr>
          <w:b/>
        </w:rPr>
        <w:t>а</w:t>
      </w:r>
      <w:r>
        <w:rPr>
          <w:b/>
        </w:rPr>
        <w:t>низации Объединенных Наций, встречах на высшем уровне и специал</w:t>
      </w:r>
      <w:r>
        <w:rPr>
          <w:b/>
        </w:rPr>
        <w:t>ь</w:t>
      </w:r>
      <w:r>
        <w:rPr>
          <w:b/>
        </w:rPr>
        <w:t>ных сессиях (таких, как двадцать первая специальная сессия Генеральной Ассамблеи по обзору и оценке осуществления Программы действий Ме</w:t>
      </w:r>
      <w:r>
        <w:rPr>
          <w:b/>
        </w:rPr>
        <w:t>ж</w:t>
      </w:r>
      <w:r>
        <w:rPr>
          <w:b/>
        </w:rPr>
        <w:t>дународной конференции по народонаселению и развитию, двадцать сед</w:t>
      </w:r>
      <w:r>
        <w:rPr>
          <w:b/>
        </w:rPr>
        <w:t>ь</w:t>
      </w:r>
      <w:r>
        <w:rPr>
          <w:b/>
        </w:rPr>
        <w:t>мая специальная сессия Генеральной Ассамблеи по положению детей, Всемирная конференция по борьбе против расизма, расовой дискримин</w:t>
      </w:r>
      <w:r>
        <w:rPr>
          <w:b/>
        </w:rPr>
        <w:t>а</w:t>
      </w:r>
      <w:r>
        <w:rPr>
          <w:b/>
        </w:rPr>
        <w:t>ции, ксенофобии и связанной с ними нетерпимости и вторая Всемирная ассамблея по проблемам старения), Комитет просит государство-участник включить информацию об осуществлении тех аспектов этих документов, которые касаются соответствующих статей настоящей Конвенции, в сл</w:t>
      </w:r>
      <w:r>
        <w:rPr>
          <w:b/>
        </w:rPr>
        <w:t>е</w:t>
      </w:r>
      <w:r>
        <w:rPr>
          <w:b/>
        </w:rPr>
        <w:t>дующий периодический доклад.</w:t>
      </w:r>
    </w:p>
    <w:p w:rsidR="00000000" w:rsidRDefault="00000000">
      <w:pPr>
        <w:pStyle w:val="SingleTxt"/>
      </w:pPr>
      <w:r>
        <w:rPr>
          <w:b/>
        </w:rPr>
        <w:t>118.</w:t>
      </w:r>
      <w:r>
        <w:rPr>
          <w:b/>
        </w:rPr>
        <w:tab/>
        <w:t>Комитет просит Сент-Китс и Невис широко распространить насто</w:t>
      </w:r>
      <w:r>
        <w:rPr>
          <w:b/>
        </w:rPr>
        <w:t>я</w:t>
      </w:r>
      <w:r>
        <w:rPr>
          <w:b/>
        </w:rPr>
        <w:t>щие заключительные замечания, с тем чтобы население страны и, в час</w:t>
      </w:r>
      <w:r>
        <w:rPr>
          <w:b/>
        </w:rPr>
        <w:t>т</w:t>
      </w:r>
      <w:r>
        <w:rPr>
          <w:b/>
        </w:rPr>
        <w:t>ности, государственные служащие и политические деятели знали о тех м</w:t>
      </w:r>
      <w:r>
        <w:rPr>
          <w:b/>
        </w:rPr>
        <w:t>е</w:t>
      </w:r>
      <w:r>
        <w:rPr>
          <w:b/>
        </w:rPr>
        <w:t>рах, которые принимаются в целях обеспечения равенства де</w:t>
      </w:r>
      <w:r>
        <w:rPr>
          <w:b/>
        </w:rPr>
        <w:noBreakHyphen/>
        <w:t>юре и де</w:t>
      </w:r>
      <w:r>
        <w:rPr>
          <w:b/>
        </w:rPr>
        <w:noBreakHyphen/>
        <w:t>факто женщин, и о мерах, которые необходимо принять в этих целях. Комитет также просит правительство продолжать осуществлять широкое распространение, в частности среди женских и правозащитных организ</w:t>
      </w:r>
      <w:r>
        <w:rPr>
          <w:b/>
        </w:rPr>
        <w:t>а</w:t>
      </w:r>
      <w:r>
        <w:rPr>
          <w:b/>
        </w:rPr>
        <w:t>ций, информации о Конвенции, рекомендаций общего характера Комит</w:t>
      </w:r>
      <w:r>
        <w:rPr>
          <w:b/>
        </w:rPr>
        <w:t>е</w:t>
      </w:r>
      <w:r>
        <w:rPr>
          <w:b/>
        </w:rPr>
        <w:t>та, Пекинской декларации и Платформы действий и итогового документа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3.</w:t>
      </w:r>
      <w:r>
        <w:tab/>
        <w:t>Сводный доклад, включающий третий и четвертый периодические доклады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Бельгия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119.</w:t>
      </w:r>
      <w:r>
        <w:tab/>
        <w:t>Комитет рассматривал сводный доклад Бельгии, включающий ее третий и четвертый периодические доклады (CEDAW/C/BEL/3–4), на своих 559</w:t>
      </w:r>
      <w:r>
        <w:noBreakHyphen/>
        <w:t>м и 560</w:t>
      </w:r>
      <w:r>
        <w:noBreakHyphen/>
        <w:t>м з</w:t>
      </w:r>
      <w:r>
        <w:t>а</w:t>
      </w:r>
      <w:r>
        <w:t>седаниях 10 июня 2002 года (см. CEDAW/C/SR.559 и 560).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120.</w:t>
      </w:r>
      <w:r>
        <w:tab/>
        <w:t>Представляя сводный доклад, включающий третий и четвертый период</w:t>
      </w:r>
      <w:r>
        <w:t>и</w:t>
      </w:r>
      <w:r>
        <w:t>ческие доклады, представитель Бельгии отметил, что в условиях федеративн</w:t>
      </w:r>
      <w:r>
        <w:t>о</w:t>
      </w:r>
      <w:r>
        <w:t>го государства соответствующие функции и обязанности предусматриваются как на федеральном уровне, так и на уровне субъектов федерации (т.е. на уро</w:t>
      </w:r>
      <w:r>
        <w:t>в</w:t>
      </w:r>
      <w:r>
        <w:t>не общин и регионов). Между структурами федерального уровня и уровня субъектов федерации на существует иерархической подчиненности, и структ</w:t>
      </w:r>
      <w:r>
        <w:t>у</w:t>
      </w:r>
      <w:r>
        <w:t>ры уровня субъектов федерации пользуются максимальной самостоятельн</w:t>
      </w:r>
      <w:r>
        <w:t>о</w:t>
      </w:r>
      <w:r>
        <w:t>стью в вопросах разработки стратегий на основе конкретных потребностей их регионов или общин. Он отметил, что доклад был подготовлен на основе с</w:t>
      </w:r>
      <w:r>
        <w:t>о</w:t>
      </w:r>
      <w:r>
        <w:t>трудничества между органами власти государства-участника различных уро</w:t>
      </w:r>
      <w:r>
        <w:t>в</w:t>
      </w:r>
      <w:r>
        <w:t>ней.</w:t>
      </w:r>
    </w:p>
    <w:p w:rsidR="00000000" w:rsidRDefault="00000000">
      <w:pPr>
        <w:pStyle w:val="SingleTxt"/>
      </w:pPr>
      <w:r>
        <w:t>121.</w:t>
      </w:r>
      <w:r>
        <w:tab/>
        <w:t>С 1989 года Бельгия достигла прогресса в деле обеспечения равенства между женщинами и мужчинами, и каждым министерством была разработана политика для обеспечения улучшения положения женщин. В последнее время принимаются конкретные меры для обеспечения актуализации гендерной пр</w:t>
      </w:r>
      <w:r>
        <w:t>о</w:t>
      </w:r>
      <w:r>
        <w:t>блематики в контексте стратегий как на федеральном уровне, так и на уровне субъектов федерации.</w:t>
      </w:r>
    </w:p>
    <w:p w:rsidR="00000000" w:rsidRDefault="00000000">
      <w:pPr>
        <w:pStyle w:val="SingleTxt"/>
      </w:pPr>
      <w:r>
        <w:t>122.</w:t>
      </w:r>
      <w:r>
        <w:tab/>
        <w:t>В ноябре 1998 года Бельгия сняла оговорку в отношении статьи 7 Конве</w:t>
      </w:r>
      <w:r>
        <w:t>н</w:t>
      </w:r>
      <w:r>
        <w:t>ции, и уже начаты процедуры для снятия оговорки в отношении статьи 15 Ко</w:t>
      </w:r>
      <w:r>
        <w:t>н</w:t>
      </w:r>
      <w:r>
        <w:t>венции. Бельгия также начала процесс ратификации Факультативного проток</w:t>
      </w:r>
      <w:r>
        <w:t>о</w:t>
      </w:r>
      <w:r>
        <w:t>ла к Конвенции, предусматривающий ратификацию этого протокола федерал</w:t>
      </w:r>
      <w:r>
        <w:t>ь</w:t>
      </w:r>
      <w:r>
        <w:t>ным государством и общинами и регионами. Бельгия также предприняла шаги в поддержку внесения поправки в пункт 1 статьи 20 Конвенции, касающийся сроков проведения заседаний Комитета.</w:t>
      </w:r>
    </w:p>
    <w:p w:rsidR="00000000" w:rsidRDefault="00000000">
      <w:pPr>
        <w:pStyle w:val="SingleTxt"/>
      </w:pPr>
      <w:r>
        <w:t>123.</w:t>
      </w:r>
      <w:r>
        <w:tab/>
        <w:t>Хотя равенство между женщинами и мужчинами было косвенно признано в Конституции, в феврале 2002 года в нее было включено четкое положение, гарантирующее равенство, с тем чтобы обеспечить возможность предоставл</w:t>
      </w:r>
      <w:r>
        <w:t>е</w:t>
      </w:r>
      <w:r>
        <w:t>ния возмещения в делах, связанных с дискриминацией, и гарантировать как женщинам, так и мужчинам их права и свободы, особенно в том, что касается равных возможностей занимать выборные и государственные должности.</w:t>
      </w:r>
    </w:p>
    <w:p w:rsidR="00000000" w:rsidRDefault="00000000">
      <w:pPr>
        <w:pStyle w:val="SingleTxt"/>
      </w:pPr>
      <w:r>
        <w:t>124.</w:t>
      </w:r>
      <w:r>
        <w:tab/>
        <w:t>Бельгия включила борьбу против всех форм дискриминации в число своих приоритетов. Проект законодательства, рассматриваемый в настоящее время федеральным парламентом, предусматривает запрещение дискриминации по признаку пола, расы, цвета кожи, этнического происхождения, половой орие</w:t>
      </w:r>
      <w:r>
        <w:t>н</w:t>
      </w:r>
      <w:r>
        <w:t>тации, величины дохода, возраста, вероисповедания, состояния здоровья (как текущего, так и будущего), инвалидности или физических характеристик. Кр</w:t>
      </w:r>
      <w:r>
        <w:t>о</w:t>
      </w:r>
      <w:r>
        <w:t>ме того, рассматривается вопрос о создании национального учреждения по в</w:t>
      </w:r>
      <w:r>
        <w:t>о</w:t>
      </w:r>
      <w:r>
        <w:t>просам прав женщин, которое будет заниматься исследовательской работой и координировать стратегии в отношении соответствующих вопросов на фед</w:t>
      </w:r>
      <w:r>
        <w:t>е</w:t>
      </w:r>
      <w:r>
        <w:t>ральном уровне.</w:t>
      </w:r>
    </w:p>
    <w:p w:rsidR="00000000" w:rsidRDefault="00000000">
      <w:pPr>
        <w:pStyle w:val="SingleTxt"/>
      </w:pPr>
      <w:r>
        <w:t>125.</w:t>
      </w:r>
      <w:r>
        <w:tab/>
        <w:t>Франкоязычное сообщество Бельгии недавно предприняло новые шаги для координации мер по предоставлению равных возможностей. Для обеспеч</w:t>
      </w:r>
      <w:r>
        <w:t>е</w:t>
      </w:r>
      <w:r>
        <w:t>ния последовательности и скоординированности действий федеральных орг</w:t>
      </w:r>
      <w:r>
        <w:t>а</w:t>
      </w:r>
      <w:r>
        <w:t>нов власти и органов власти субъектов федерации была проведена конференция по вопросу о равных возможностях с участием представителей различных р</w:t>
      </w:r>
      <w:r>
        <w:t>у</w:t>
      </w:r>
      <w:r>
        <w:t>ководящих структур страны, на которой были рассмотрены вопросы, каса</w:t>
      </w:r>
      <w:r>
        <w:t>ю</w:t>
      </w:r>
      <w:r>
        <w:t>щиеся насилия в отношении женщин, равного доступа женщин и мужчин к н</w:t>
      </w:r>
      <w:r>
        <w:t>о</w:t>
      </w:r>
      <w:r>
        <w:t>вым информационным технологиям, участия женщин в процессе принятия р</w:t>
      </w:r>
      <w:r>
        <w:t>е</w:t>
      </w:r>
      <w:r>
        <w:t>шений, особенно сбалансированной представленности мужчин и женщин в консультативных органах, а также вопросы, касающиеся связи между общес</w:t>
      </w:r>
      <w:r>
        <w:t>т</w:t>
      </w:r>
      <w:r>
        <w:t>венной и личной жизнью, особенно применительно к уходу за детьми.</w:t>
      </w:r>
    </w:p>
    <w:p w:rsidR="00000000" w:rsidRDefault="00000000">
      <w:pPr>
        <w:pStyle w:val="SingleTxt"/>
      </w:pPr>
      <w:r>
        <w:t>126.</w:t>
      </w:r>
      <w:r>
        <w:tab/>
        <w:t>Задачи борьбы с насилием в семье, торговлей женщинами и сексуальной эксплуатацией входят в число наиболее высокоприоритетных. 10 ноября 2001 года была начата широкомасштабная информационно-пропагандистская кампания по борьбе с насилием в семье. На местном уровне была начата реал</w:t>
      </w:r>
      <w:r>
        <w:t>и</w:t>
      </w:r>
      <w:r>
        <w:t>зация новых стратегий в отношении физического и сексуального насилия, пр</w:t>
      </w:r>
      <w:r>
        <w:t>е</w:t>
      </w:r>
      <w:r>
        <w:t>дусматривающих сбор статистических данных и оказание помощи жертвам. Компетентные министерства на всех уровнях рассматривают предлагаемый н</w:t>
      </w:r>
      <w:r>
        <w:t>а</w:t>
      </w:r>
      <w:r>
        <w:t>циональный план борьбы с насилием в отношении женщин. 13 апреля 1995 года вступило в действие законодательство, касающееся торговли люд</w:t>
      </w:r>
      <w:r>
        <w:t>ь</w:t>
      </w:r>
      <w:r>
        <w:t>ми, особенно женщинами и детьми, для целей сексуальной эксплуатации. В его рамках предусматривается придание большего веса заявлениям жертв и расш</w:t>
      </w:r>
      <w:r>
        <w:t>и</w:t>
      </w:r>
      <w:r>
        <w:t>рение мер защиты. В 1999 и 2000 годах число произведенных арестов и вын</w:t>
      </w:r>
      <w:r>
        <w:t>е</w:t>
      </w:r>
      <w:r>
        <w:t>сенных приговоров превысило 200, а число жертв, которым была оказана п</w:t>
      </w:r>
      <w:r>
        <w:t>о</w:t>
      </w:r>
      <w:r>
        <w:t>мощь в специализированных центрах, состав</w:t>
      </w:r>
      <w:r>
        <w:t>и</w:t>
      </w:r>
      <w:r>
        <w:t>ло около 230.</w:t>
      </w:r>
    </w:p>
    <w:p w:rsidR="00000000" w:rsidRDefault="00000000">
      <w:pPr>
        <w:pStyle w:val="SingleTxt"/>
      </w:pPr>
      <w:r>
        <w:t>127.</w:t>
      </w:r>
      <w:r>
        <w:tab/>
        <w:t>Бельгия разработала скоординированную политику в отношении занят</w:t>
      </w:r>
      <w:r>
        <w:t>о</w:t>
      </w:r>
      <w:r>
        <w:t>сти, направленную на обеспечение гендерного равенства. В контексте принят</w:t>
      </w:r>
      <w:r>
        <w:t>о</w:t>
      </w:r>
      <w:r>
        <w:t>го в 2002 году Национального плана обеспечения занятости были определены основные задачи и меры, связанные с трудоустройством трех групп населения: пожилых людей, женщин и лиц, не имеющих достаточной квалификации. В число принятых правительством мер в целях расширения возможностей труд</w:t>
      </w:r>
      <w:r>
        <w:t>о</w:t>
      </w:r>
      <w:r>
        <w:t>устройства женщин входят выплата премиального пособия не состоящим в браке лицам с детьми, которые, будучи безработными на протяжении длител</w:t>
      </w:r>
      <w:r>
        <w:t>ь</w:t>
      </w:r>
      <w:r>
        <w:t>ного времени, устраиваются на работу; предоставление отгулов; содействие профессиональной подготовке; а также расширение обслуживания.</w:t>
      </w:r>
    </w:p>
    <w:p w:rsidR="00000000" w:rsidRDefault="00000000">
      <w:pPr>
        <w:pStyle w:val="SingleTxt"/>
      </w:pPr>
      <w:r>
        <w:t>128.</w:t>
      </w:r>
      <w:r>
        <w:tab/>
        <w:t>В целях использования новых информационно-коммуникационных техн</w:t>
      </w:r>
      <w:r>
        <w:t>о</w:t>
      </w:r>
      <w:r>
        <w:t>логий федеральные органы власти и органы власти субъектов федерации в н</w:t>
      </w:r>
      <w:r>
        <w:t>о</w:t>
      </w:r>
      <w:r>
        <w:t>ябре 2001 года достигли договоренности о сотрудничестве в вопросах, каса</w:t>
      </w:r>
      <w:r>
        <w:t>ю</w:t>
      </w:r>
      <w:r>
        <w:t>щихся женщин и новых технологий. Кроме того, важное значение имеет обе</w:t>
      </w:r>
      <w:r>
        <w:t>с</w:t>
      </w:r>
      <w:r>
        <w:t>печение женщинам возможности трудоустройства в тех секторах, которые тр</w:t>
      </w:r>
      <w:r>
        <w:t>а</w:t>
      </w:r>
      <w:r>
        <w:t>диционно считаются «мужскими», особенно в секторах новых технологий или секторах, в которых используются современные средства производства, осн</w:t>
      </w:r>
      <w:r>
        <w:t>о</w:t>
      </w:r>
      <w:r>
        <w:t>ванные на этих технологиях. Для обеспечения полного и всестороннего уч</w:t>
      </w:r>
      <w:r>
        <w:t>а</w:t>
      </w:r>
      <w:r>
        <w:t>стия женщин в функционировании рынка труда также предпринимаются шаги по содействию внедрению практики равной оплаты за равный труд с особым упором на разработку универсально применимых для женщин и мужчин и н</w:t>
      </w:r>
      <w:r>
        <w:t>е</w:t>
      </w:r>
      <w:r>
        <w:t>дискриминационных систем оценки стоимости труда и классификации. Для расширения участия гражданского общества в этих усилиях ведутся соответс</w:t>
      </w:r>
      <w:r>
        <w:t>т</w:t>
      </w:r>
      <w:r>
        <w:t>вующие переговоры.</w:t>
      </w:r>
    </w:p>
    <w:p w:rsidR="00000000" w:rsidRDefault="00000000">
      <w:pPr>
        <w:pStyle w:val="SingleTxt"/>
      </w:pPr>
      <w:r>
        <w:t>129.</w:t>
      </w:r>
      <w:r>
        <w:tab/>
        <w:t>Будучи первым европейским государством, установившим принцип с</w:t>
      </w:r>
      <w:r>
        <w:t>о</w:t>
      </w:r>
      <w:r>
        <w:t>ставления списков кандидатов на выборах с использованием основанных на признаке пола квот (в 1994 году), Бельгия продолжает разрабатывать перспе</w:t>
      </w:r>
      <w:r>
        <w:t>к</w:t>
      </w:r>
      <w:r>
        <w:t>тивные стратегии для стимулирования участия женщин в общественной жизни. К 1999 году благодаря системе квот уровень участия женщин в качестве канд</w:t>
      </w:r>
      <w:r>
        <w:t>и</w:t>
      </w:r>
      <w:r>
        <w:t>датов на выборах значительно превысил минимальный показатель, предпис</w:t>
      </w:r>
      <w:r>
        <w:t>ы</w:t>
      </w:r>
      <w:r>
        <w:t>ваемый законом, а число женщин, фактически избранных в законодательные, общинные и региональные органы, увеличилось до уровня, соответствующего одной четверти от общего числа избранных в такие органы лиц. Вместе с тем равная представленность женщин в директивных органах еще не обеспечена, и Бельгия преисполнена решимости достичь подлинного паритета между мужч</w:t>
      </w:r>
      <w:r>
        <w:t>и</w:t>
      </w:r>
      <w:r>
        <w:t>нами и женщинами в органах власти. В этих целях прилагаются усилия по борьбе со стереотипами и по изменению политической культуры страны. П</w:t>
      </w:r>
      <w:r>
        <w:t>о</w:t>
      </w:r>
      <w:r>
        <w:t>ощрение политической активности женщин также является одним из приорит</w:t>
      </w:r>
      <w:r>
        <w:t>е</w:t>
      </w:r>
      <w:r>
        <w:t>тов во Фламандском сообществе, которое разработало стратегический план, направленный на оказание поддержки женщинам на выборных должностях и увел</w:t>
      </w:r>
      <w:r>
        <w:t>и</w:t>
      </w:r>
      <w:r>
        <w:t>чение числа женщин среди кандидатов.</w:t>
      </w:r>
    </w:p>
    <w:p w:rsidR="00000000" w:rsidRDefault="00000000">
      <w:pPr>
        <w:pStyle w:val="SingleTxt"/>
      </w:pPr>
      <w:r>
        <w:t>130.</w:t>
      </w:r>
      <w:r>
        <w:tab/>
        <w:t>Франкоязычное сообщество уделяет огромное внимание поощрению женщин к занятию спортом как одному из средств обеспечения социальной и</w:t>
      </w:r>
      <w:r>
        <w:t>н</w:t>
      </w:r>
      <w:r>
        <w:t>теграции и развития, особенно в городских районах, где проживают представ</w:t>
      </w:r>
      <w:r>
        <w:t>и</w:t>
      </w:r>
      <w:r>
        <w:t>тели малоимущего населения, и в сельских районах. Значительное внимание также уделяется охране здоровья женщин, и федеральные органы и органы субъектов федерации недавно начали проведение широкомасштабной кампании по профилактике рака груди. Всем женщинам в возрасте от 50 до 69 лет была предоставлена возможность раз в два года бесплатно проходить обследование. На уровне общин была организована соответствующая информационно-пропагандистская кампания, в рамках которой каждая женщина получила пе</w:t>
      </w:r>
      <w:r>
        <w:t>р</w:t>
      </w:r>
      <w:r>
        <w:t>сональное приглашение пройти обследование на предмет выявления рака.</w:t>
      </w:r>
    </w:p>
    <w:p w:rsidR="00000000" w:rsidRDefault="00000000">
      <w:pPr>
        <w:pStyle w:val="SingleTxt"/>
      </w:pPr>
      <w:r>
        <w:t>131.</w:t>
      </w:r>
      <w:r>
        <w:tab/>
        <w:t>В заключение представитель заверил Комитет в том, что контроль за пр</w:t>
      </w:r>
      <w:r>
        <w:t>о</w:t>
      </w:r>
      <w:r>
        <w:t>грессом в осуществлении обязательств, принятых Бельгией и отраженных в Пекинской платформе действий, осуществляется на основе ежегодных докл</w:t>
      </w:r>
      <w:r>
        <w:t>а</w:t>
      </w:r>
      <w:r>
        <w:t>дов, представляемых федеральными органами управления и органами управл</w:t>
      </w:r>
      <w:r>
        <w:t>е</w:t>
      </w:r>
      <w:r>
        <w:t>ния Фламандского сообщества своим соответствующим парламентам. Трудные задачи, которые Бельгии предстоит решать в будущем, связаны с необходим</w:t>
      </w:r>
      <w:r>
        <w:t>о</w:t>
      </w:r>
      <w:r>
        <w:t>стью борьбы против косвенной дискриминации, необходимостью обеспечения более скоординированного сбора и расчета статистических данных и показат</w:t>
      </w:r>
      <w:r>
        <w:t>е</w:t>
      </w:r>
      <w:r>
        <w:t>лей с учетом гендерного фактора, а также с необходимостью систематического сбора соответствующей информации о судебных прецедентах и практике. Ва</w:t>
      </w:r>
      <w:r>
        <w:t>ж</w:t>
      </w:r>
      <w:r>
        <w:t>но не впадать в заблуждение на тот счет, что все барьеры на пути обеспечения гендерного равенства уже устранены, и принимать конструктивные меры для повышения степени осведомленности населения о связанных с гендерным р</w:t>
      </w:r>
      <w:r>
        <w:t>а</w:t>
      </w:r>
      <w:r>
        <w:t xml:space="preserve">венством проблемах, с тем чтобы преодолевать стереотипы.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132.</w:t>
      </w:r>
      <w:r>
        <w:tab/>
        <w:t>Комитет благодарит государство-участник за его сводный доклад, вкл</w:t>
      </w:r>
      <w:r>
        <w:t>ю</w:t>
      </w:r>
      <w:r>
        <w:t>чающий третий и четвертый периодические доклады, но выражает сожаление по поводу несоблюдения руководящих принципов Комитета в отношении по</w:t>
      </w:r>
      <w:r>
        <w:t>д</w:t>
      </w:r>
      <w:r>
        <w:t>готовки периодических докладов. Комитет с удовлетворением отмечает пис</w:t>
      </w:r>
      <w:r>
        <w:t>ь</w:t>
      </w:r>
      <w:r>
        <w:t>менные ответы на вопросы предсессионной рабочей группы Комитета. Комитет приветствует также письменные ответы на ряд дополнительных вопросов, з</w:t>
      </w:r>
      <w:r>
        <w:t>а</w:t>
      </w:r>
      <w:r>
        <w:t>данных в ходе конструктивного диалога, которые были представлены в ходе з</w:t>
      </w:r>
      <w:r>
        <w:t>а</w:t>
      </w:r>
      <w:r>
        <w:t>ключительной недели работы сессии.</w:t>
      </w:r>
    </w:p>
    <w:p w:rsidR="00000000" w:rsidRDefault="00000000">
      <w:pPr>
        <w:pStyle w:val="SingleTxt"/>
      </w:pPr>
      <w:r>
        <w:t>133.</w:t>
      </w:r>
      <w:r>
        <w:tab/>
        <w:t>Комитет с удовлетворением отмечает многочисленность делегации, одн</w:t>
      </w:r>
      <w:r>
        <w:t>а</w:t>
      </w:r>
      <w:r>
        <w:t>ко выражает сожаление по поводу того, что в ее состав не вошли представит</w:t>
      </w:r>
      <w:r>
        <w:t>е</w:t>
      </w:r>
      <w:r>
        <w:t>ли высокого политического уровня, что сделало бы диалог между делегацией и членами Комитета более содержательным.</w:t>
      </w:r>
    </w:p>
    <w:p w:rsidR="00000000" w:rsidRDefault="00000000">
      <w:pPr>
        <w:pStyle w:val="SingleTxt"/>
      </w:pPr>
      <w:r>
        <w:t>134.</w:t>
      </w:r>
      <w:r>
        <w:tab/>
        <w:t>Комитет приветствует тот факт, что Бельгия сняла свою оговорку в отн</w:t>
      </w:r>
      <w:r>
        <w:t>о</w:t>
      </w:r>
      <w:r>
        <w:t>шении статьи 7 Конвенции, что она рассматривает вопрос о снятии оговорки в отношении статьи 15 Конвенции и приступила к процессу ратификации Ф</w:t>
      </w:r>
      <w:r>
        <w:t>а</w:t>
      </w:r>
      <w:r>
        <w:t>культативного протокола к Конвенции.</w:t>
      </w:r>
    </w:p>
    <w:p w:rsidR="00000000" w:rsidRDefault="00000000">
      <w:pPr>
        <w:pStyle w:val="SingleTxt"/>
      </w:pPr>
      <w:r>
        <w:t>135.</w:t>
      </w:r>
      <w:r>
        <w:tab/>
        <w:t>Комитет выражает удовлетворение по поводу того, что государство-участник приложило значительные усилия для выполнения Пекинской пла</w:t>
      </w:r>
      <w:r>
        <w:t>т</w:t>
      </w:r>
      <w:r>
        <w:t>формы действий.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136.</w:t>
      </w:r>
      <w:r>
        <w:tab/>
        <w:t>Комитет положительно оценивает политику государства-участника в о</w:t>
      </w:r>
      <w:r>
        <w:t>т</w:t>
      </w:r>
      <w:r>
        <w:t>ношении занятости, которая предусматривает равенство между женщинами и мужчинами. Он с удовлетворением отмечает предусматриваемые бельгийским законодательством с конца 80</w:t>
      </w:r>
      <w:r>
        <w:noBreakHyphen/>
        <w:t>х годов позитивные действия, направленные на обеспечение фактического равенства между мужчинами и женщинами в гос</w:t>
      </w:r>
      <w:r>
        <w:t>у</w:t>
      </w:r>
      <w:r>
        <w:t>дарственном и частном секторах. В частности, он выражает удовлетворение по поводу мер, принятых в целях обеспечения более сбалансированного распред</w:t>
      </w:r>
      <w:r>
        <w:t>е</w:t>
      </w:r>
      <w:r>
        <w:t>ления между женщинами и мужчинами задач, связанных с трудовой деятельн</w:t>
      </w:r>
      <w:r>
        <w:t>о</w:t>
      </w:r>
      <w:r>
        <w:t>стью и ведением домашнего хозяйства.</w:t>
      </w:r>
    </w:p>
    <w:p w:rsidR="00000000" w:rsidRDefault="00000000">
      <w:pPr>
        <w:pStyle w:val="SingleTxt"/>
      </w:pPr>
      <w:r>
        <w:t>137.</w:t>
      </w:r>
      <w:r>
        <w:tab/>
        <w:t>Комитет высоко оценивает принятые государством-участником меры по искоренению традиционных и стереотипных подходов в отношении роли му</w:t>
      </w:r>
      <w:r>
        <w:t>ж</w:t>
      </w:r>
      <w:r>
        <w:t>чин и женщин в семье, в сфере занятости и в обществе.</w:t>
      </w:r>
    </w:p>
    <w:p w:rsidR="00000000" w:rsidRDefault="00000000">
      <w:pPr>
        <w:pStyle w:val="SingleTxt"/>
      </w:pPr>
      <w:r>
        <w:t>138.</w:t>
      </w:r>
      <w:r>
        <w:tab/>
        <w:t>Комитет положительно оценивает принятие государством-участником з</w:t>
      </w:r>
      <w:r>
        <w:t>а</w:t>
      </w:r>
      <w:r>
        <w:t>кона об изнасиловании от 4 июля 1989 года, королевских указов о защите р</w:t>
      </w:r>
      <w:r>
        <w:t>а</w:t>
      </w:r>
      <w:r>
        <w:t>ботников от сексуальных домогательств от 19 сентября 1992 года и 9 марта 1995 года, закона о торговле людьми от 13 апреля 1995 года и закона о борьбе с насилием между партнерами от 24 ноября 1997 года. Он также высоко оцен</w:t>
      </w:r>
      <w:r>
        <w:t>и</w:t>
      </w:r>
      <w:r>
        <w:t>вает тот факт, что действующая в государстве-участнике Комиссия по этике разработала на основе принятого в марте 1995 года закона кодекс этических норм в отношении телекоммуникационных информационных служб в целях обеспечения защиты малолетних, особенно малолетних девочек, путем контр</w:t>
      </w:r>
      <w:r>
        <w:t>о</w:t>
      </w:r>
      <w:r>
        <w:t>ля за пропагандой насилия и секса в средствах массовой инфо</w:t>
      </w:r>
      <w:r>
        <w:t>р</w:t>
      </w:r>
      <w:r>
        <w:t>мации.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Вопросы, вызывающие наибольшую озабоченность,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139.</w:t>
      </w:r>
      <w:r>
        <w:tab/>
        <w:t>Признавая, что государство-участник приняло широкий круг стратегий обеспечения равенства женщин и мужчин, Комитет в то же время обеспокоен тем, что некоторые из этих стратегий еще не реализованы на практике.</w:t>
      </w:r>
    </w:p>
    <w:p w:rsidR="00000000" w:rsidRDefault="00000000">
      <w:pPr>
        <w:pStyle w:val="SingleTxt"/>
      </w:pPr>
      <w:r>
        <w:rPr>
          <w:b/>
        </w:rPr>
        <w:t>140.</w:t>
      </w:r>
      <w:r>
        <w:rPr>
          <w:b/>
        </w:rPr>
        <w:tab/>
        <w:t>Комитет настоятельно призывает государство-участник осуществить все разработанные стратегии и провести оценку уже принятых мер в ц</w:t>
      </w:r>
      <w:r>
        <w:rPr>
          <w:b/>
        </w:rPr>
        <w:t>е</w:t>
      </w:r>
      <w:r>
        <w:rPr>
          <w:b/>
        </w:rPr>
        <w:t>лях дальнейшего совершенствования.</w:t>
      </w:r>
    </w:p>
    <w:p w:rsidR="00000000" w:rsidRDefault="00000000">
      <w:pPr>
        <w:pStyle w:val="SingleTxt"/>
      </w:pPr>
      <w:r>
        <w:t>141.</w:t>
      </w:r>
      <w:r>
        <w:tab/>
        <w:t>Отмечая, что гендерная политика государства-участника, как представл</w:t>
      </w:r>
      <w:r>
        <w:t>я</w:t>
      </w:r>
      <w:r>
        <w:t>ется, сформулирована главным образом в рамках Пекинской платформы дейс</w:t>
      </w:r>
      <w:r>
        <w:t>т</w:t>
      </w:r>
      <w:r>
        <w:t>вий и положений Европейского союза, Комитет испытывает обеспокоенность в связи с тем, что Конвенции не отведено центральной роли как имеющего об</w:t>
      </w:r>
      <w:r>
        <w:t>я</w:t>
      </w:r>
      <w:r>
        <w:t>зательную силу документа в области прав человека и основы для ликвидации всех форм дискриминации в отношении женщин и улучшения их пол</w:t>
      </w:r>
      <w:r>
        <w:t>о</w:t>
      </w:r>
      <w:r>
        <w:t>жения.</w:t>
      </w:r>
    </w:p>
    <w:p w:rsidR="00000000" w:rsidRDefault="00000000">
      <w:pPr>
        <w:pStyle w:val="SingleTxt"/>
      </w:pPr>
      <w:r>
        <w:rPr>
          <w:b/>
        </w:rPr>
        <w:t>142.</w:t>
      </w:r>
      <w:r>
        <w:tab/>
      </w:r>
      <w:r>
        <w:rPr>
          <w:b/>
        </w:rPr>
        <w:t>Комитет настоятельно призывает государства-участника подчерк</w:t>
      </w:r>
      <w:r>
        <w:rPr>
          <w:b/>
        </w:rPr>
        <w:t>и</w:t>
      </w:r>
      <w:r>
        <w:rPr>
          <w:b/>
        </w:rPr>
        <w:t>вать роль Конвенции как имеющего обязательную силу документа в о</w:t>
      </w:r>
      <w:r>
        <w:rPr>
          <w:b/>
        </w:rPr>
        <w:t>б</w:t>
      </w:r>
      <w:r>
        <w:rPr>
          <w:b/>
        </w:rPr>
        <w:t>ласти прав человека и рассматривать Платформу действий как политич</w:t>
      </w:r>
      <w:r>
        <w:rPr>
          <w:b/>
        </w:rPr>
        <w:t>е</w:t>
      </w:r>
      <w:r>
        <w:rPr>
          <w:b/>
        </w:rPr>
        <w:t>ский документ, дополняющий Конвенцию в усилиях по достижению целей равенства. Он также настоятельно призывает государство-участник пре</w:t>
      </w:r>
      <w:r>
        <w:rPr>
          <w:b/>
        </w:rPr>
        <w:t>д</w:t>
      </w:r>
      <w:r>
        <w:rPr>
          <w:b/>
        </w:rPr>
        <w:t>принять инициативные шаги по пропаганде Конвенции.</w:t>
      </w:r>
    </w:p>
    <w:p w:rsidR="00000000" w:rsidRDefault="00000000">
      <w:pPr>
        <w:pStyle w:val="SingleTxt"/>
      </w:pPr>
      <w:r>
        <w:t>143.</w:t>
      </w:r>
      <w:r>
        <w:tab/>
        <w:t>Признавая, что наличие многочисленных федеральных и местных стру</w:t>
      </w:r>
      <w:r>
        <w:t>к</w:t>
      </w:r>
      <w:r>
        <w:t>тур, занимающихся улучшением положения женщин, гарантирует уделение должного внимания женской проблематике в стране и обеспечивает благопр</w:t>
      </w:r>
      <w:r>
        <w:t>и</w:t>
      </w:r>
      <w:r>
        <w:t>ятные условия для учета гендерной проблематики, Комитет отмечает, что н</w:t>
      </w:r>
      <w:r>
        <w:t>а</w:t>
      </w:r>
      <w:r>
        <w:t>личие этих различных структур, отличающихся различным уровнем независ</w:t>
      </w:r>
      <w:r>
        <w:t>и</w:t>
      </w:r>
      <w:r>
        <w:t>мости и полномочий, может затруднить осуществление Конвенции, а также к</w:t>
      </w:r>
      <w:r>
        <w:t>о</w:t>
      </w:r>
      <w:r>
        <w:t>ординацию, подотчетность, ответственность и единообразие результатов ос</w:t>
      </w:r>
      <w:r>
        <w:t>у</w:t>
      </w:r>
      <w:r>
        <w:t>ществл</w:t>
      </w:r>
      <w:r>
        <w:t>е</w:t>
      </w:r>
      <w:r>
        <w:t>ния Конвенции.</w:t>
      </w:r>
    </w:p>
    <w:p w:rsidR="00000000" w:rsidRDefault="00000000">
      <w:pPr>
        <w:pStyle w:val="SingleTxt"/>
      </w:pPr>
      <w:r>
        <w:rPr>
          <w:b/>
        </w:rPr>
        <w:t>144.</w:t>
      </w:r>
      <w:r>
        <w:tab/>
      </w:r>
      <w:r>
        <w:rPr>
          <w:b/>
        </w:rPr>
        <w:t>Комитет рекомендует государству-участнику обеспечить, путем э</w:t>
      </w:r>
      <w:r>
        <w:rPr>
          <w:b/>
        </w:rPr>
        <w:t>ф</w:t>
      </w:r>
      <w:r>
        <w:rPr>
          <w:b/>
        </w:rPr>
        <w:t>фективной координации всех усилий на всех уровнях и во всех областях, единоо</w:t>
      </w:r>
      <w:r>
        <w:rPr>
          <w:b/>
        </w:rPr>
        <w:t>б</w:t>
      </w:r>
      <w:r>
        <w:rPr>
          <w:b/>
        </w:rPr>
        <w:t>разие результатов осуществления Конвенции.</w:t>
      </w:r>
    </w:p>
    <w:p w:rsidR="00000000" w:rsidRDefault="00000000">
      <w:pPr>
        <w:pStyle w:val="SingleTxt"/>
      </w:pPr>
      <w:r>
        <w:t>145.</w:t>
      </w:r>
      <w:r>
        <w:tab/>
        <w:t>Комитет выражает обеспокоенность в связи с тем, что в определении о</w:t>
      </w:r>
      <w:r>
        <w:t>б</w:t>
      </w:r>
      <w:r>
        <w:t>щей концепции равенства, изложенной в Конституции Бельгии, отсутствует прямое указание на дискриминацию по признаку пола. Отмечая, что в докладе содержится информация о дискриминации в отношении мужчин, Комитет по</w:t>
      </w:r>
      <w:r>
        <w:t>д</w:t>
      </w:r>
      <w:r>
        <w:t>черкивает, что обязательства по Конвенции предусматривают ликвидацию ди</w:t>
      </w:r>
      <w:r>
        <w:t>с</w:t>
      </w:r>
      <w:r>
        <w:t>криминации в отнош</w:t>
      </w:r>
      <w:r>
        <w:t>е</w:t>
      </w:r>
      <w:r>
        <w:t>нии женщин.</w:t>
      </w:r>
    </w:p>
    <w:p w:rsidR="00000000" w:rsidRDefault="00000000">
      <w:pPr>
        <w:pStyle w:val="SingleTxt"/>
      </w:pPr>
      <w:r>
        <w:rPr>
          <w:b/>
        </w:rPr>
        <w:t>146.</w:t>
      </w:r>
      <w:r>
        <w:tab/>
      </w:r>
      <w:r>
        <w:rPr>
          <w:b/>
        </w:rPr>
        <w:t>Комитет призывает государство-участник внести необходимые изм</w:t>
      </w:r>
      <w:r>
        <w:rPr>
          <w:b/>
        </w:rPr>
        <w:t>е</w:t>
      </w:r>
      <w:r>
        <w:rPr>
          <w:b/>
        </w:rPr>
        <w:t>нения в законодательство для борьбы с дискриминацией по признаку п</w:t>
      </w:r>
      <w:r>
        <w:rPr>
          <w:b/>
        </w:rPr>
        <w:t>о</w:t>
      </w:r>
      <w:r>
        <w:rPr>
          <w:b/>
        </w:rPr>
        <w:t>ла. Он настоятельно призывает государство-участник ориентировать свою гендерную политику на обеспечение ликвидации дискриминации и на с</w:t>
      </w:r>
      <w:r>
        <w:rPr>
          <w:b/>
        </w:rPr>
        <w:t>о</w:t>
      </w:r>
      <w:r>
        <w:rPr>
          <w:b/>
        </w:rPr>
        <w:t>действие установлению равенства — две разные, но одинаково важные цели борьбы за расширение возможностей женщин. Комитет рекомендует, чтобы при рассмотрении вопросов дискриминации в отношении мужчин государство-участник продолжало уделять главное внимание Конвенции и необходимости достижения большего гендерного равенства путем ликв</w:t>
      </w:r>
      <w:r>
        <w:rPr>
          <w:b/>
        </w:rPr>
        <w:t>и</w:t>
      </w:r>
      <w:r>
        <w:rPr>
          <w:b/>
        </w:rPr>
        <w:t>дации дискриминации в отношении женщин.</w:t>
      </w:r>
    </w:p>
    <w:p w:rsidR="00000000" w:rsidRDefault="00000000">
      <w:pPr>
        <w:pStyle w:val="SingleTxt"/>
      </w:pPr>
      <w:r>
        <w:t>147.</w:t>
      </w:r>
      <w:r>
        <w:tab/>
        <w:t>Признавая впечатляющие результаты, достигнутые в области участия женщин в общественной жизни вследствие осуществления закона 1994 года о содействии представленности женщин и мужчин в списках кандидатов на в</w:t>
      </w:r>
      <w:r>
        <w:t>ы</w:t>
      </w:r>
      <w:r>
        <w:t>борные посты, Комитет обеспокоен тем, что в некоторых случаях установле</w:t>
      </w:r>
      <w:r>
        <w:t>н</w:t>
      </w:r>
      <w:r>
        <w:t>ные квоты не обязательно приводят к ожидаемым результатам.</w:t>
      </w:r>
    </w:p>
    <w:p w:rsidR="00000000" w:rsidRDefault="00000000">
      <w:pPr>
        <w:pStyle w:val="SingleTxt"/>
      </w:pPr>
      <w:r>
        <w:rPr>
          <w:b/>
        </w:rPr>
        <w:t>148.</w:t>
      </w:r>
      <w:r>
        <w:rPr>
          <w:b/>
        </w:rPr>
        <w:tab/>
        <w:t>Комитет настоятельно призывает государство-участник проанализ</w:t>
      </w:r>
      <w:r>
        <w:rPr>
          <w:b/>
        </w:rPr>
        <w:t>и</w:t>
      </w:r>
      <w:r>
        <w:rPr>
          <w:b/>
        </w:rPr>
        <w:t>ровать проблемы, возникшие в области достижения целей, установленных в законе 1994 года, и оценить достижения на основе конечных результатов. Он призывает государство-участник обеспечить равное участие женщин и мужчин в политической сфере.</w:t>
      </w:r>
    </w:p>
    <w:p w:rsidR="00000000" w:rsidRDefault="00000000">
      <w:pPr>
        <w:pStyle w:val="SingleTxt"/>
      </w:pPr>
      <w:r>
        <w:t>149.</w:t>
      </w:r>
      <w:r>
        <w:tab/>
        <w:t>Комитет обеспокоен значительным сокращением в последние годы числа женщин, сдающих приемные экзамены для поступления на дипломатическую службу.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150.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увеличению числа женщин на дипломатической службе.</w:t>
      </w:r>
    </w:p>
    <w:p w:rsidR="00000000" w:rsidRDefault="00000000">
      <w:pPr>
        <w:pStyle w:val="SingleTxt"/>
      </w:pPr>
      <w:r>
        <w:t>151.</w:t>
      </w:r>
      <w:r>
        <w:tab/>
        <w:t>Комитет выражает обеспокоенность в связи с высоким уровнем насилия, в том числе насилия в быту, в отношении женщин и детей в государстве-участнике. В частности, Комитет озабочен тем, что процедура посредничества, разработанная для содействия примирению между правонарушителем и его жертвой, может потворствовать продолжению насилия путем облегчения до</w:t>
      </w:r>
      <w:r>
        <w:t>с</w:t>
      </w:r>
      <w:r>
        <w:t>тижения невыгодного для жертвы компромисса. Комитет также выражает обе</w:t>
      </w:r>
      <w:r>
        <w:t>с</w:t>
      </w:r>
      <w:r>
        <w:t>покоенность в связи с тем, что в законодательстве Бельгии преступления се</w:t>
      </w:r>
      <w:r>
        <w:t>к</w:t>
      </w:r>
      <w:r>
        <w:t>суального характера не рассматриваются как нарушение прав человека, а се</w:t>
      </w:r>
      <w:r>
        <w:t>к</w:t>
      </w:r>
      <w:r>
        <w:t>суальное домогательство классифицируется как преступление против морали, а не как насильственное преступление.</w:t>
      </w:r>
    </w:p>
    <w:p w:rsidR="00000000" w:rsidRDefault="00000000">
      <w:pPr>
        <w:pStyle w:val="SingleTxt"/>
      </w:pPr>
      <w:r>
        <w:rPr>
          <w:b/>
        </w:rPr>
        <w:t>152.</w:t>
      </w:r>
      <w:r>
        <w:tab/>
      </w:r>
      <w:r>
        <w:rPr>
          <w:b/>
        </w:rPr>
        <w:t>Комитет призывает государство-участник активизировать его усилия по решению проблемы насилия в отношении женщин, в том числе нас</w:t>
      </w:r>
      <w:r>
        <w:rPr>
          <w:b/>
        </w:rPr>
        <w:t>и</w:t>
      </w:r>
      <w:r>
        <w:rPr>
          <w:b/>
        </w:rPr>
        <w:t>лия в быту, как нарушения прав человека. В частности,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разработать соответствующие меры и законы в соответствии со своей общей рекомендацией 19 по пр</w:t>
      </w:r>
      <w:r>
        <w:rPr>
          <w:b/>
        </w:rPr>
        <w:t>е</w:t>
      </w:r>
      <w:r>
        <w:rPr>
          <w:b/>
        </w:rPr>
        <w:t>дотвращению насилия, наказанию и перевоспитанию правонарушителей и оказанию услуг их жертвам.</w:t>
      </w:r>
    </w:p>
    <w:p w:rsidR="00000000" w:rsidRDefault="00000000">
      <w:pPr>
        <w:pStyle w:val="SingleTxt"/>
      </w:pPr>
      <w:r>
        <w:t>153.</w:t>
      </w:r>
      <w:r>
        <w:tab/>
        <w:t>Комитет обеспокоен тем, что наказания, предусмотренные в законе о то</w:t>
      </w:r>
      <w:r>
        <w:t>р</w:t>
      </w:r>
      <w:r>
        <w:t>говле людьми 1995 года, могут оказаться недостаточными для предупреждения торговли. Комитет обеспокоен также тем, что декриминализация создания у</w:t>
      </w:r>
      <w:r>
        <w:t>с</w:t>
      </w:r>
      <w:r>
        <w:t>ловий с целью избежания наказания за сожительство может способствовать эксплуатации проституток.</w:t>
      </w:r>
    </w:p>
    <w:p w:rsidR="00000000" w:rsidRDefault="00000000">
      <w:pPr>
        <w:pStyle w:val="SingleTxt"/>
      </w:pPr>
      <w:r>
        <w:t>154.</w:t>
      </w:r>
      <w:r>
        <w:tab/>
      </w:r>
      <w:r>
        <w:rPr>
          <w:b/>
        </w:rPr>
        <w:t>Комитет рекомендует разработать всеобъемлющую стратегию для борьбы с торговлей женщинами и девочками, в том числе на территории государства-участника, которая должна предусматривать судебное пресл</w:t>
      </w:r>
      <w:r>
        <w:rPr>
          <w:b/>
        </w:rPr>
        <w:t>е</w:t>
      </w:r>
      <w:r>
        <w:rPr>
          <w:b/>
        </w:rPr>
        <w:t>дование и наказание правонарушителей, и активизировать междунаро</w:t>
      </w:r>
      <w:r>
        <w:rPr>
          <w:b/>
        </w:rPr>
        <w:t>д</w:t>
      </w:r>
      <w:r>
        <w:rPr>
          <w:b/>
        </w:rPr>
        <w:t>ное, региональное и двустороннее сотрудничество со странами происхо</w:t>
      </w:r>
      <w:r>
        <w:rPr>
          <w:b/>
        </w:rPr>
        <w:t>ж</w:t>
      </w:r>
      <w:r>
        <w:rPr>
          <w:b/>
        </w:rPr>
        <w:t>дения, транзита и назначения женщин и девочек, являющихся объектом торговли. Он призывает государство-участник активизировать его усилия по устранению коренных причин торговли людьми и оказанию ее жертвам помощи посредством предоставления консультативных услуг и реинт</w:t>
      </w:r>
      <w:r>
        <w:rPr>
          <w:b/>
        </w:rPr>
        <w:t>е</w:t>
      </w:r>
      <w:r>
        <w:rPr>
          <w:b/>
        </w:rPr>
        <w:t>грации. Он призывает государство-участник обеспечить оказание женщ</w:t>
      </w:r>
      <w:r>
        <w:rPr>
          <w:b/>
        </w:rPr>
        <w:t>и</w:t>
      </w:r>
      <w:r>
        <w:rPr>
          <w:b/>
        </w:rPr>
        <w:t>нам и девочкам, являющимся объектом торговли, необходимой им пом</w:t>
      </w:r>
      <w:r>
        <w:rPr>
          <w:b/>
        </w:rPr>
        <w:t>о</w:t>
      </w:r>
      <w:r>
        <w:rPr>
          <w:b/>
        </w:rPr>
        <w:t>щи, с тем чтобы они могли свидетельствовать против лиц, торговавших ими. Он также призывает государство-участник вернуться к рассмотр</w:t>
      </w:r>
      <w:r>
        <w:rPr>
          <w:b/>
        </w:rPr>
        <w:t>е</w:t>
      </w:r>
      <w:r>
        <w:rPr>
          <w:b/>
        </w:rPr>
        <w:t>нию изменений закона о создании условий, обеспечив, чтобы эти измен</w:t>
      </w:r>
      <w:r>
        <w:rPr>
          <w:b/>
        </w:rPr>
        <w:t>е</w:t>
      </w:r>
      <w:r>
        <w:rPr>
          <w:b/>
        </w:rPr>
        <w:t>ния не способствовали эксплуатации проституток.</w:t>
      </w:r>
    </w:p>
    <w:p w:rsidR="00000000" w:rsidRDefault="00000000">
      <w:pPr>
        <w:pStyle w:val="SingleTxt"/>
      </w:pPr>
      <w:r>
        <w:t>155.</w:t>
      </w:r>
      <w:r>
        <w:tab/>
        <w:t>Комитет озабочен тем, что в докладе отсутствует достаточная информация о положении мигранток и беженок.</w:t>
      </w:r>
    </w:p>
    <w:p w:rsidR="00000000" w:rsidRDefault="00000000">
      <w:pPr>
        <w:pStyle w:val="SingleTxt"/>
      </w:pPr>
      <w:r>
        <w:t>156.</w:t>
      </w:r>
      <w:r>
        <w:tab/>
      </w:r>
      <w:r>
        <w:rPr>
          <w:b/>
        </w:rPr>
        <w:t>Комитет призывает государство-участник в его следующем период</w:t>
      </w:r>
      <w:r>
        <w:rPr>
          <w:b/>
        </w:rPr>
        <w:t>и</w:t>
      </w:r>
      <w:r>
        <w:rPr>
          <w:b/>
        </w:rPr>
        <w:t>ческом докладе представить всеобъемлющую информацию об этих гру</w:t>
      </w:r>
      <w:r>
        <w:rPr>
          <w:b/>
        </w:rPr>
        <w:t>п</w:t>
      </w:r>
      <w:r>
        <w:rPr>
          <w:b/>
        </w:rPr>
        <w:t>пах женщин.</w:t>
      </w:r>
    </w:p>
    <w:p w:rsidR="00000000" w:rsidRDefault="00000000">
      <w:pPr>
        <w:pStyle w:val="SingleTxt"/>
      </w:pPr>
      <w:r>
        <w:t>157.</w:t>
      </w:r>
      <w:r>
        <w:tab/>
        <w:t>Признавая достижения в области охраны здоровья женщин, в частности всеобъемлющую политику государства-участника в борьбе с ВИЧ/СПИДом, Комитет обеспокоен различиями в состоянии здоровья женщин в разных ра</w:t>
      </w:r>
      <w:r>
        <w:t>й</w:t>
      </w:r>
      <w:r>
        <w:t>онах страны. Кроме того, он обеспокоен явлением подростковой беременности и добровольным прерыванием беременности женщинами, в том числе едва достигшими 14</w:t>
      </w:r>
      <w:r>
        <w:noBreakHyphen/>
        <w:t>летнего возра</w:t>
      </w:r>
      <w:r>
        <w:t>с</w:t>
      </w:r>
      <w:r>
        <w:t>та.</w:t>
      </w:r>
    </w:p>
    <w:p w:rsidR="00000000" w:rsidRDefault="00000000">
      <w:pPr>
        <w:pStyle w:val="SingleTxt"/>
      </w:pPr>
      <w:r>
        <w:t>158.</w:t>
      </w:r>
      <w:r>
        <w:tab/>
      </w:r>
      <w:r>
        <w:rPr>
          <w:b/>
        </w:rPr>
        <w:t>Комитет настоятельно призывает государство-участник повысить уровень координации своей политики в области здравоохранения в соо</w:t>
      </w:r>
      <w:r>
        <w:rPr>
          <w:b/>
        </w:rPr>
        <w:t>т</w:t>
      </w:r>
      <w:r>
        <w:rPr>
          <w:b/>
        </w:rPr>
        <w:t>ветствии с Конвенцией и общей рекомендацией 24 по вопросу женщин и здравоохранения во всех регионах страны. Он далее призывает государс</w:t>
      </w:r>
      <w:r>
        <w:rPr>
          <w:b/>
        </w:rPr>
        <w:t>т</w:t>
      </w:r>
      <w:r>
        <w:rPr>
          <w:b/>
        </w:rPr>
        <w:t>во-участник разработать политику, стратегии и программы по предо</w:t>
      </w:r>
      <w:r>
        <w:rPr>
          <w:b/>
        </w:rPr>
        <w:t>т</w:t>
      </w:r>
      <w:r>
        <w:rPr>
          <w:b/>
        </w:rPr>
        <w:t>вращению беременности в раннем возрасте, в том числе просветительские кампании, нац</w:t>
      </w:r>
      <w:r>
        <w:rPr>
          <w:b/>
        </w:rPr>
        <w:t>е</w:t>
      </w:r>
      <w:r>
        <w:rPr>
          <w:b/>
        </w:rPr>
        <w:t>ленные на юношей и девушек.</w:t>
      </w:r>
    </w:p>
    <w:p w:rsidR="00000000" w:rsidRDefault="00000000">
      <w:pPr>
        <w:pStyle w:val="SingleTxt"/>
      </w:pPr>
      <w:r>
        <w:t>159.</w:t>
      </w:r>
      <w:r>
        <w:tab/>
        <w:t>Отмечая, что государство-участник включило всеобъемлющие статист</w:t>
      </w:r>
      <w:r>
        <w:t>и</w:t>
      </w:r>
      <w:r>
        <w:t>ческие данные в приложения к докладу, Комитет выражает озабоченность в связи с недостаточным объемом в самом докладе статистических данных, ра</w:t>
      </w:r>
      <w:r>
        <w:t>з</w:t>
      </w:r>
      <w:r>
        <w:t>укрупне</w:t>
      </w:r>
      <w:r>
        <w:t>н</w:t>
      </w:r>
      <w:r>
        <w:t>ных по признаку пола.</w:t>
      </w:r>
    </w:p>
    <w:p w:rsidR="00000000" w:rsidRDefault="00000000">
      <w:pPr>
        <w:pStyle w:val="SingleTxt"/>
      </w:pPr>
      <w:r>
        <w:t>160.</w:t>
      </w:r>
      <w:r>
        <w:tab/>
      </w:r>
      <w:r>
        <w:rPr>
          <w:b/>
        </w:rPr>
        <w:t>Комитет рекомендует включать всеобъемлющую подборку и анализ данных с разбивкой по полу в районах, находящихся в ведении федерал</w:t>
      </w:r>
      <w:r>
        <w:rPr>
          <w:b/>
        </w:rPr>
        <w:t>ь</w:t>
      </w:r>
      <w:r>
        <w:rPr>
          <w:b/>
        </w:rPr>
        <w:t>ных и региональных властей. Он настоятельно призывает государство-участник включать такую статистическую информацию и данные в текст его следующего доклада, а не в приложения к до</w:t>
      </w:r>
      <w:r>
        <w:rPr>
          <w:b/>
        </w:rPr>
        <w:t>к</w:t>
      </w:r>
      <w:r>
        <w:rPr>
          <w:b/>
        </w:rPr>
        <w:t>ладу.</w:t>
      </w:r>
    </w:p>
    <w:p w:rsidR="00000000" w:rsidRDefault="00000000">
      <w:pPr>
        <w:pStyle w:val="SingleTxt"/>
      </w:pPr>
      <w:r>
        <w:t>161.</w:t>
      </w:r>
      <w:r>
        <w:tab/>
        <w:t>Комитет обеспокоен сохраняющимся высоким уровнем безработицы ср</w:t>
      </w:r>
      <w:r>
        <w:t>е</w:t>
      </w:r>
      <w:r>
        <w:t>ди женщин, большим числом женщин, занятых неполный рабочий день и на временных работах, а также дискриминацией женщин при оплате труда.</w:t>
      </w:r>
    </w:p>
    <w:p w:rsidR="00000000" w:rsidRDefault="00000000">
      <w:pPr>
        <w:pStyle w:val="SingleTxt"/>
        <w:rPr>
          <w:b/>
        </w:rPr>
      </w:pPr>
      <w:r>
        <w:t>162.</w:t>
      </w:r>
      <w:r>
        <w:tab/>
      </w:r>
      <w:r>
        <w:rPr>
          <w:b/>
        </w:rPr>
        <w:t>Комитет призывает государство-участник активизировать осущест</w:t>
      </w:r>
      <w:r>
        <w:rPr>
          <w:b/>
        </w:rPr>
        <w:t>в</w:t>
      </w:r>
      <w:r>
        <w:rPr>
          <w:b/>
        </w:rPr>
        <w:t>ление мер по повышению уровня занятости среди женщин, обеспечению того, чтобы женщины имели равный доступ к занятости полный рабочий день, если они того пожелают, и содействию обеспечению равной платы за труд равной ценности.</w:t>
      </w:r>
    </w:p>
    <w:p w:rsidR="00000000" w:rsidRDefault="00000000">
      <w:pPr>
        <w:pStyle w:val="SingleTxt"/>
      </w:pPr>
      <w:r>
        <w:t>163.</w:t>
      </w:r>
      <w:r>
        <w:tab/>
        <w:t>Комитет обеспокоен дискриминацией, с которой сталкиваются женщины в области социального обеспечения и налогообложения.</w:t>
      </w:r>
    </w:p>
    <w:p w:rsidR="00000000" w:rsidRDefault="00000000">
      <w:pPr>
        <w:pStyle w:val="SingleTxt"/>
      </w:pPr>
      <w:r>
        <w:t>164.</w:t>
      </w:r>
      <w:r>
        <w:tab/>
      </w:r>
      <w:r>
        <w:rPr>
          <w:b/>
        </w:rPr>
        <w:t>Комитет настоятельно призывает государство-участник проанализ</w:t>
      </w:r>
      <w:r>
        <w:rPr>
          <w:b/>
        </w:rPr>
        <w:t>и</w:t>
      </w:r>
      <w:r>
        <w:rPr>
          <w:b/>
        </w:rPr>
        <w:t>ровать различные формы дискриминации в вопросах социального обесп</w:t>
      </w:r>
      <w:r>
        <w:rPr>
          <w:b/>
        </w:rPr>
        <w:t>е</w:t>
      </w:r>
      <w:r>
        <w:rPr>
          <w:b/>
        </w:rPr>
        <w:t>чения и налогообложения, с которой сталкиваются женщины, устранить такую дискриминацию и включить в свой следующий доклад информ</w:t>
      </w:r>
      <w:r>
        <w:rPr>
          <w:b/>
        </w:rPr>
        <w:t>а</w:t>
      </w:r>
      <w:r>
        <w:rPr>
          <w:b/>
        </w:rPr>
        <w:t>цию по этим вопросам.</w:t>
      </w:r>
    </w:p>
    <w:p w:rsidR="00000000" w:rsidRDefault="00000000">
      <w:pPr>
        <w:pStyle w:val="SingleTxt"/>
      </w:pPr>
      <w:r>
        <w:t>165.</w:t>
      </w:r>
      <w:r>
        <w:tab/>
        <w:t>Комитет обеспокоен дискриминационным характером закона Бельгии о фамилиях, в соответствии с которым ребенок при рождении не может получить фамилию матери, если его/ее родители состоят в браке или проживают совм</w:t>
      </w:r>
      <w:r>
        <w:t>е</w:t>
      </w:r>
      <w:r>
        <w:t>стно.</w:t>
      </w:r>
    </w:p>
    <w:p w:rsidR="00000000" w:rsidRDefault="00000000">
      <w:pPr>
        <w:pStyle w:val="SingleTxt"/>
      </w:pPr>
      <w:r>
        <w:t>166.</w:t>
      </w:r>
      <w:r>
        <w:tab/>
      </w:r>
      <w:r>
        <w:rPr>
          <w:b/>
        </w:rPr>
        <w:t>Комитет призывает государство-участник пересмотреть закон о ф</w:t>
      </w:r>
      <w:r>
        <w:rPr>
          <w:b/>
        </w:rPr>
        <w:t>а</w:t>
      </w:r>
      <w:r>
        <w:rPr>
          <w:b/>
        </w:rPr>
        <w:t>милиях, чтобы обеспечить выбор в вопросе передачи фамилии детям.</w:t>
      </w:r>
    </w:p>
    <w:p w:rsidR="00000000" w:rsidRDefault="00000000">
      <w:pPr>
        <w:pStyle w:val="SingleTxt"/>
        <w:rPr>
          <w:b/>
        </w:rPr>
      </w:pPr>
      <w:r>
        <w:t>167.</w:t>
      </w:r>
      <w:r>
        <w:tab/>
      </w:r>
      <w:r>
        <w:rPr>
          <w:b/>
        </w:rPr>
        <w:t>Комитет настоятельно призывает государство-участник ратифицир</w:t>
      </w:r>
      <w:r>
        <w:rPr>
          <w:b/>
        </w:rPr>
        <w:t>о</w:t>
      </w:r>
      <w:r>
        <w:rPr>
          <w:b/>
        </w:rPr>
        <w:t>вать Факультативный протокол к Конвенции и как можно скорее сдать на хранение документ о принятии поправки к пункту 1 статьи 20 Конвенции относительно продолжительности сессии Комитета.</w:t>
      </w:r>
    </w:p>
    <w:p w:rsidR="00000000" w:rsidRDefault="00000000">
      <w:pPr>
        <w:pStyle w:val="SingleTxt"/>
        <w:rPr>
          <w:b/>
        </w:rPr>
      </w:pPr>
      <w:r>
        <w:t>168.</w:t>
      </w:r>
      <w:r>
        <w:tab/>
      </w:r>
      <w:r>
        <w:rPr>
          <w:b/>
        </w:rPr>
        <w:t>Комитет просит государство-участник представить информацию о принятых им мерах по урегулированию проблем, затронутых в этих з</w:t>
      </w:r>
      <w:r>
        <w:rPr>
          <w:b/>
        </w:rPr>
        <w:t>а</w:t>
      </w:r>
      <w:r>
        <w:rPr>
          <w:b/>
        </w:rPr>
        <w:t>ключительных замечаниях, в своем следующем периодическом докладе, который будет представлен на основании статьи 18 Конвенции.</w:t>
      </w:r>
    </w:p>
    <w:p w:rsidR="00000000" w:rsidRDefault="00000000">
      <w:pPr>
        <w:pStyle w:val="SingleTxt"/>
        <w:rPr>
          <w:b/>
        </w:rPr>
      </w:pPr>
      <w:r>
        <w:t>169.</w:t>
      </w:r>
      <w:r>
        <w:tab/>
      </w:r>
      <w:r>
        <w:rPr>
          <w:b/>
        </w:rPr>
        <w:t>Принимая во внимание гендерные аспекты деклараций, программ и платформ действий, принятых соответствующими конференциями, встр</w:t>
      </w:r>
      <w:r>
        <w:rPr>
          <w:b/>
        </w:rPr>
        <w:t>е</w:t>
      </w:r>
      <w:r>
        <w:rPr>
          <w:b/>
        </w:rPr>
        <w:t>чами на высшем уровне и специальными сессиями Организации Объед</w:t>
      </w:r>
      <w:r>
        <w:rPr>
          <w:b/>
        </w:rPr>
        <w:t>и</w:t>
      </w:r>
      <w:r>
        <w:rPr>
          <w:b/>
        </w:rPr>
        <w:t>ненных Наций (такими,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(двадцать первая спец</w:t>
      </w:r>
      <w:r>
        <w:rPr>
          <w:b/>
        </w:rPr>
        <w:t>и</w:t>
      </w:r>
      <w:r>
        <w:rPr>
          <w:b/>
        </w:rPr>
        <w:t>альная сессия), специальная сессия Генеральной Ассамблеи по проблемам детей (двадцать седьмая специальная сессия), Всемирная конференция по борьбе против расизма, расовой дискриминации, ксенофобии и связанной с ними нетерпимости и вторая Всемирная ассамблея по проблемам стар</w:t>
      </w:r>
      <w:r>
        <w:rPr>
          <w:b/>
        </w:rPr>
        <w:t>е</w:t>
      </w:r>
      <w:r>
        <w:rPr>
          <w:b/>
        </w:rPr>
        <w:t>ния), Комитет предлагает государству-участнику включить информацию об осуществлении указанных аспектов этих документов, касающихся с</w:t>
      </w:r>
      <w:r>
        <w:rPr>
          <w:b/>
        </w:rPr>
        <w:t>о</w:t>
      </w:r>
      <w:r>
        <w:rPr>
          <w:b/>
        </w:rPr>
        <w:t>ответствующих статей Конвенции, в свой следующий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000000" w:rsidRDefault="00000000">
      <w:pPr>
        <w:pStyle w:val="SingleTxt"/>
      </w:pPr>
      <w:r>
        <w:t>170.</w:t>
      </w:r>
      <w:r>
        <w:tab/>
      </w:r>
      <w:r>
        <w:rPr>
          <w:b/>
        </w:rPr>
        <w:t>Комитет просит обеспечить широкое распространение в Бельгии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население Бельгии, и в частности государственные руководители и политики, знало о предприн</w:t>
      </w:r>
      <w:r>
        <w:rPr>
          <w:b/>
        </w:rPr>
        <w:t>я</w:t>
      </w:r>
      <w:r>
        <w:rPr>
          <w:b/>
        </w:rPr>
        <w:t>тых шагах по обеспечению юридического и фактического равенства же</w:t>
      </w:r>
      <w:r>
        <w:rPr>
          <w:b/>
        </w:rPr>
        <w:t>н</w:t>
      </w:r>
      <w:r>
        <w:rPr>
          <w:b/>
        </w:rPr>
        <w:t>щин и будущих мерах, которые необходимо принять в этом отношении. Он также просит правительство продолжать обеспечивать широкое распр</w:t>
      </w:r>
      <w:r>
        <w:rPr>
          <w:b/>
        </w:rPr>
        <w:t>о</w:t>
      </w:r>
      <w:r>
        <w:rPr>
          <w:b/>
        </w:rPr>
        <w:t>странение, в частности среди женских и правозащитных организаций, Конвенции и ее Факультативного протокола, общих рекомендаций Ком</w:t>
      </w:r>
      <w:r>
        <w:rPr>
          <w:b/>
        </w:rPr>
        <w:t>и</w:t>
      </w:r>
      <w:r>
        <w:rPr>
          <w:b/>
        </w:rPr>
        <w:t>тета, Пекинской декларации и Платформы действий и результатов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Ассамблеи, озаглавленной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Тунис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171.</w:t>
      </w:r>
      <w:r>
        <w:tab/>
        <w:t>Комитет рассмотрел объединенные третий и четвертый периодические доклады Туниса (CEDAW/C/TUN/3–4) на своих 567</w:t>
      </w:r>
      <w:r>
        <w:noBreakHyphen/>
        <w:t>м и 568</w:t>
      </w:r>
      <w:r>
        <w:noBreakHyphen/>
        <w:t>м заседаниях 14 июня 2002 года (см. CEDAW/C/SR.567 и 568).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172.</w:t>
      </w:r>
      <w:r>
        <w:tab/>
        <w:t>Представляя доклад, представитель Туниса информировала Комитет о том, что в начале XX века в Тунисе существовало движение за реформу зак</w:t>
      </w:r>
      <w:r>
        <w:t>о</w:t>
      </w:r>
      <w:r>
        <w:t>нодательства, требовавшее предоставления свободы женщинам. С тех пор как в 1956 году в Кодекс о статусе личности были включены положения, отменя</w:t>
      </w:r>
      <w:r>
        <w:t>ю</w:t>
      </w:r>
      <w:r>
        <w:t>щие многоженство, регулирующие развод и устанавливающие минимальный брачный возраст, и с тех пор как Конституция Туниса 1959 года закрепила принцип равноправия мужчин и женщин во всех сферах жизни, в стране был достигнут значительный прогресс, включая Реформу в ноябре 1987 года, кот</w:t>
      </w:r>
      <w:r>
        <w:t>о</w:t>
      </w:r>
      <w:r>
        <w:t>рая укрепила положение женщин в семье и обществе и повысила их роль в процессе развития. Эти достижения были в дальнейшем закреплены рядом важных решений, принятых 13 августа 1992 года в отношении таких новых концепций, как сотрудничество, взаимодополняемость, партнерские отношения и взаим</w:t>
      </w:r>
      <w:r>
        <w:t>о</w:t>
      </w:r>
      <w:r>
        <w:t xml:space="preserve">уважение. </w:t>
      </w:r>
    </w:p>
    <w:p w:rsidR="00000000" w:rsidRDefault="00000000">
      <w:pPr>
        <w:pStyle w:val="SingleTxt"/>
      </w:pPr>
      <w:r>
        <w:t>173.</w:t>
      </w:r>
      <w:r>
        <w:tab/>
        <w:t>Политика правительства основывается на принципе обеспечения реальн</w:t>
      </w:r>
      <w:r>
        <w:t>о</w:t>
      </w:r>
      <w:r>
        <w:t>го равенства между мужчинами и женщинами в семье и обществе, а права женщин являются неотъемлемой частью общей системы прав человека, которая представляет собой один из приоритетов политической деятельности в Тунисе со времени этой Реформы. Она также отметила, что в ответ на рекомендации Комитета, выработанные после обсуждения в 1995 году двух докладов Туниса, и в ответ на рекомендации, содержащиеся в Пекинской платформе действий 1995 года, Тунис принял ряд решений в отношении институциональных мех</w:t>
      </w:r>
      <w:r>
        <w:t>а</w:t>
      </w:r>
      <w:r>
        <w:t xml:space="preserve">низмов, а также подготовки и планирования последующих мер. Были созданы следующие институциональные механизмы: комитет по обеспечению равных возможностей и контролю за соблюдением законодательства; комитет в рамках Национального совета по делам женщин и семьи по созданию надлежащего образа женщин в средствах массовой информации и национальный комитет по улучшению положения сельских женщин. В период с 1995 года Тунис также модернизировал свою законодательную систему, в частности принял Кодекс о статусе личности, Кодекс о национальности, Избирательный кодекс и Трудовой кодекс, которые отвечали потребностям в сфере развития. </w:t>
      </w:r>
    </w:p>
    <w:p w:rsidR="00000000" w:rsidRDefault="00000000">
      <w:pPr>
        <w:pStyle w:val="SingleTxt"/>
      </w:pPr>
      <w:r>
        <w:t>174.</w:t>
      </w:r>
      <w:r>
        <w:tab/>
        <w:t>Представитель проанализировала ряд показателей, которые свидетельс</w:t>
      </w:r>
      <w:r>
        <w:t>т</w:t>
      </w:r>
      <w:r>
        <w:t>вуют о дальнейшем прогрессе в деле обеспечения в Тунисе равных возможн</w:t>
      </w:r>
      <w:r>
        <w:t>о</w:t>
      </w:r>
      <w:r>
        <w:t xml:space="preserve">стей для мужчин и женщин и о соблюдении принципа равных возможностей во всех сферах жизни: образовании, профессиональной подготовке, эффективном участии в деятельности в целях развития и доступе к должностям, связанным с принятием решений. </w:t>
      </w:r>
    </w:p>
    <w:p w:rsidR="00000000" w:rsidRDefault="00000000">
      <w:pPr>
        <w:pStyle w:val="SingleTxt"/>
      </w:pPr>
      <w:r>
        <w:t>175.</w:t>
      </w:r>
      <w:r>
        <w:tab/>
        <w:t>Проект комплексного развития Туниса охватывает все слои общества, причем надлежащее внимание уделяется интеграции сельских женщин в эк</w:t>
      </w:r>
      <w:r>
        <w:t>о</w:t>
      </w:r>
      <w:r>
        <w:t>номический и социальный цикл в рамках национальной стратегии улучшения положения сельских женщин, которая была сформулирована в полном сотру</w:t>
      </w:r>
      <w:r>
        <w:t>д</w:t>
      </w:r>
      <w:r>
        <w:t>ничестве с организациями гражданского общества, занимающимися проблем</w:t>
      </w:r>
      <w:r>
        <w:t>а</w:t>
      </w:r>
      <w:r>
        <w:t>ми развития. Представитель подчеркнула, что такие организации играют т</w:t>
      </w:r>
      <w:r>
        <w:t>е</w:t>
      </w:r>
      <w:r>
        <w:t>перь важную роль в разработке программ и стратегий и таким образом стан</w:t>
      </w:r>
      <w:r>
        <w:t>о</w:t>
      </w:r>
      <w:r>
        <w:t>вятся полн</w:t>
      </w:r>
      <w:r>
        <w:t>о</w:t>
      </w:r>
      <w:r>
        <w:t xml:space="preserve">правными партнерами в процессе развития. </w:t>
      </w:r>
    </w:p>
    <w:p w:rsidR="00000000" w:rsidRDefault="00000000">
      <w:pPr>
        <w:pStyle w:val="SingleTxt"/>
      </w:pPr>
      <w:r>
        <w:t>176.</w:t>
      </w:r>
      <w:r>
        <w:tab/>
        <w:t>Представитель заявила, что решимость Туниса реализовать в практич</w:t>
      </w:r>
      <w:r>
        <w:t>е</w:t>
      </w:r>
      <w:r>
        <w:t>ской жизни принципы равноправия между мужчинами и женщинами зависит от внедрения широкой концепции культуры, направленной на изменение мышл</w:t>
      </w:r>
      <w:r>
        <w:t>е</w:t>
      </w:r>
      <w:r>
        <w:t>ния и поведения людей путем пропаганды таких ценностей, как солидарность и терпимость, участие в жизни общества, уважение других людей и диалог в с</w:t>
      </w:r>
      <w:r>
        <w:t>е</w:t>
      </w:r>
      <w:r>
        <w:t>мье, что содействовало бы ликвидации устоявшихся стереотипов. Правител</w:t>
      </w:r>
      <w:r>
        <w:t>ь</w:t>
      </w:r>
      <w:r>
        <w:t>ство уделяет особое внимание всем факторам, способствующим закреплению подобных ценностей, причем приоритет отдается решению проблем словесн</w:t>
      </w:r>
      <w:r>
        <w:t>о</w:t>
      </w:r>
      <w:r>
        <w:t>го и физического насилия путем принятия соответствующих законодательных и инст</w:t>
      </w:r>
      <w:r>
        <w:t>и</w:t>
      </w:r>
      <w:r>
        <w:t xml:space="preserve">туциональных мер. </w:t>
      </w:r>
    </w:p>
    <w:p w:rsidR="00000000" w:rsidRDefault="00000000">
      <w:pPr>
        <w:pStyle w:val="SingleTxt"/>
      </w:pPr>
      <w:r>
        <w:t>177.</w:t>
      </w:r>
      <w:r>
        <w:tab/>
        <w:t>Для обеспечения дальнейшего прогресса в поощрении прав женщин в Т</w:t>
      </w:r>
      <w:r>
        <w:t>у</w:t>
      </w:r>
      <w:r>
        <w:t>нисе необходимо подготовить всеобъемлющую сеть механизмов контроля за развитием статуса женщин в стране. Такие механизмы должны включать н</w:t>
      </w:r>
      <w:r>
        <w:t>а</w:t>
      </w:r>
      <w:r>
        <w:t>циональную программу укрепления национальной статистической системы, внедрение гендерной классификации во всех отраслях и создание координац</w:t>
      </w:r>
      <w:r>
        <w:t>и</w:t>
      </w:r>
      <w:r>
        <w:t>онного органа в рамках Центра научных исследований, обзоров, документации и информации по проблемам женщин для сбора сравнительных данных о п</w:t>
      </w:r>
      <w:r>
        <w:t>о</w:t>
      </w:r>
      <w:r>
        <w:t>ложении мужчин и женщин во всех сферах жизни.</w:t>
      </w:r>
    </w:p>
    <w:p w:rsidR="00000000" w:rsidRDefault="00000000">
      <w:pPr>
        <w:pStyle w:val="SingleTxt"/>
      </w:pPr>
      <w:r>
        <w:t>178.</w:t>
      </w:r>
      <w:r>
        <w:tab/>
        <w:t>В заключение представитель подтвердила, что вопрос о поощрении прав женщин в стране был включен в программу президента Туниса на будущее. Она заявила, что, опираясь на политическую волю и современные технологии, Тунис принял твердое решение добиться значительного прогресса в обеспеч</w:t>
      </w:r>
      <w:r>
        <w:t>е</w:t>
      </w:r>
      <w:r>
        <w:t>нии равноправного и всестороннего баланса между различными элементами общества: женщинами и мужчинами.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179.</w:t>
      </w:r>
      <w:r>
        <w:tab/>
        <w:t>Комитет выражает признательность государству-участнику за представл</w:t>
      </w:r>
      <w:r>
        <w:t>е</w:t>
      </w:r>
      <w:r>
        <w:t>ние объединенных третьего и четвертого периодических докладов в соответс</w:t>
      </w:r>
      <w:r>
        <w:t>т</w:t>
      </w:r>
      <w:r>
        <w:t>вии с руководящими принципами Комитета по подготовке периодических до</w:t>
      </w:r>
      <w:r>
        <w:t>к</w:t>
      </w:r>
      <w:r>
        <w:t>ладов. Он благодарит государство-участник за подробные письменные ответы на вопросы, поднятые предсессионной рабочей группой, и устное представл</w:t>
      </w:r>
      <w:r>
        <w:t>е</w:t>
      </w:r>
      <w:r>
        <w:t>ние доклада, в котором содержалась дополнительная информация о ходе в</w:t>
      </w:r>
      <w:r>
        <w:t>ы</w:t>
      </w:r>
      <w:r>
        <w:t>полнения Конве</w:t>
      </w:r>
      <w:r>
        <w:t>н</w:t>
      </w:r>
      <w:r>
        <w:t>ции в Тунисе.</w:t>
      </w:r>
    </w:p>
    <w:p w:rsidR="00000000" w:rsidRDefault="00000000">
      <w:pPr>
        <w:pStyle w:val="SingleTxt"/>
      </w:pPr>
      <w:r>
        <w:t>180.</w:t>
      </w:r>
      <w:r>
        <w:tab/>
        <w:t>Комитет выражает государству-участнику свое удовлетворение по поводу высокого уровня состава делегации, возглавляемой министром по делам же</w:t>
      </w:r>
      <w:r>
        <w:t>н</w:t>
      </w:r>
      <w:r>
        <w:t>щин и семьи. Комитет отмечает откровенный и конструктивный диалог, сост</w:t>
      </w:r>
      <w:r>
        <w:t>о</w:t>
      </w:r>
      <w:r>
        <w:t>явшийся между делегацией и членами Комитета.</w:t>
      </w:r>
    </w:p>
    <w:p w:rsidR="00000000" w:rsidRDefault="00000000">
      <w:pPr>
        <w:pStyle w:val="SingleTxt"/>
      </w:pPr>
      <w:r>
        <w:t>181.</w:t>
      </w:r>
      <w:r>
        <w:tab/>
        <w:t>Комитет отмечает, что принимаемые правительством меры, в частности девятый национальный план развития, направлены на выполнение положений П</w:t>
      </w:r>
      <w:r>
        <w:t>е</w:t>
      </w:r>
      <w:r>
        <w:t>кинской платформы действий.</w:t>
      </w:r>
    </w:p>
    <w:p w:rsidR="00000000" w:rsidRDefault="00000000">
      <w:pPr>
        <w:pStyle w:val="SingleTxt"/>
      </w:pPr>
      <w:r>
        <w:t>182.</w:t>
      </w:r>
      <w:r>
        <w:tab/>
        <w:t>Комитет отмечает, что государство-участник сделало оговорки в отнош</w:t>
      </w:r>
      <w:r>
        <w:t>е</w:t>
      </w:r>
      <w:r>
        <w:t>нии пункта 2 статьи 9, пункта 4 статьи 15 и пункта 1(c), (d), (f), (g) и (h) ст</w:t>
      </w:r>
      <w:r>
        <w:t>а</w:t>
      </w:r>
      <w:r>
        <w:t>тьи 16.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183.</w:t>
      </w:r>
      <w:r>
        <w:tab/>
        <w:t>Комитет высоко оценивает политическую волю и приверженность гос</w:t>
      </w:r>
      <w:r>
        <w:t>у</w:t>
      </w:r>
      <w:r>
        <w:t>дарства-участника соблюдению положений Конвенции и достижению равн</w:t>
      </w:r>
      <w:r>
        <w:t>о</w:t>
      </w:r>
      <w:r>
        <w:t>правия между женщинами и мужчинами, о чем свидетельствует целый ряд з</w:t>
      </w:r>
      <w:r>
        <w:t>а</w:t>
      </w:r>
      <w:r>
        <w:t>конов, ведомств, политики, планов и программ, посвященных ликвидации ди</w:t>
      </w:r>
      <w:r>
        <w:t>с</w:t>
      </w:r>
      <w:r>
        <w:t>криминации в отношении женщин в Тунисе.</w:t>
      </w:r>
    </w:p>
    <w:p w:rsidR="00000000" w:rsidRDefault="00000000">
      <w:pPr>
        <w:pStyle w:val="SingleTxt"/>
      </w:pPr>
      <w:r>
        <w:t>184.</w:t>
      </w:r>
      <w:r>
        <w:tab/>
        <w:t>Комитет приветствует скорое осуществление государством-участником реформ его Кодекса о статусе личности, которые позволили ликвидировать многоженство и предоставили право на развод обоим супругам, а также р</w:t>
      </w:r>
      <w:r>
        <w:t>е</w:t>
      </w:r>
      <w:r>
        <w:t>формы закона о наследовании. Комитет приветствует продолжающиеся закон</w:t>
      </w:r>
      <w:r>
        <w:t>о</w:t>
      </w:r>
      <w:r>
        <w:t>дательные реформы, проводимые государством-участником. Он приветствует принятие поправок к Кодексу о статусе личности, которые предоставляют женщинам возможность обращаться в суд от своего имени, закрепляют при</w:t>
      </w:r>
      <w:r>
        <w:t>н</w:t>
      </w:r>
      <w:r>
        <w:t>цип равноправия и партнерства между супругами и предусматривают, что обе стороны должны совместно вести семейные дела, препятствуют тому, чтобы муж использовал бракоразводный процесс в своих целях, предусматривают возможность согласия супругов на совместное владение имуществом и дают женщинам право передавать свою фамилию ребенку, рожденному от неизвес</w:t>
      </w:r>
      <w:r>
        <w:t>т</w:t>
      </w:r>
      <w:r>
        <w:t>ного отца, и возможность потребовать проведения генного анализа на предмет установления отцовства. Комитет приветствует также реформу Уголовного к</w:t>
      </w:r>
      <w:r>
        <w:t>о</w:t>
      </w:r>
      <w:r>
        <w:t>декса, в соответствии с которой вводится суровое наказание за убийство же</w:t>
      </w:r>
      <w:r>
        <w:t>н</w:t>
      </w:r>
      <w:r>
        <w:t>щины по мот</w:t>
      </w:r>
      <w:r>
        <w:t>и</w:t>
      </w:r>
      <w:r>
        <w:t>вам супружеской измены.</w:t>
      </w:r>
    </w:p>
    <w:p w:rsidR="00000000" w:rsidRDefault="00000000">
      <w:pPr>
        <w:pStyle w:val="SingleTxt"/>
      </w:pPr>
      <w:r>
        <w:t>185.</w:t>
      </w:r>
      <w:r>
        <w:tab/>
        <w:t>Комитет положительно оценивает изменение закона о гражданстве, пр</w:t>
      </w:r>
      <w:r>
        <w:t>о</w:t>
      </w:r>
      <w:r>
        <w:t>веденное государством-участником в стремлении привести этот закон в соо</w:t>
      </w:r>
      <w:r>
        <w:t>т</w:t>
      </w:r>
      <w:r>
        <w:t>ветствие со статьей 9 Конвенции.</w:t>
      </w:r>
    </w:p>
    <w:p w:rsidR="00000000" w:rsidRDefault="00000000">
      <w:pPr>
        <w:pStyle w:val="SingleTxt"/>
      </w:pPr>
      <w:r>
        <w:t>186.</w:t>
      </w:r>
      <w:r>
        <w:tab/>
        <w:t>Комитет отдает должное государству-участнику за последовательное ра</w:t>
      </w:r>
      <w:r>
        <w:t>з</w:t>
      </w:r>
      <w:r>
        <w:t>витие им национальных институтов и восстановление в 1999 году министерс</w:t>
      </w:r>
      <w:r>
        <w:t>т</w:t>
      </w:r>
      <w:r>
        <w:t>ва по делам женщин и семьи в статусе полноправного министерства. Комитет с удовлетворением отмечает, что с 1994 года бюджет министерства был удвоен. Комитет далее положительно оценивает усилия государства-участника по у</w:t>
      </w:r>
      <w:r>
        <w:t>к</w:t>
      </w:r>
      <w:r>
        <w:t>реплению положения тунисских женщин путем создания комиссии для отсл</w:t>
      </w:r>
      <w:r>
        <w:t>е</w:t>
      </w:r>
      <w:r>
        <w:t>живания изображения образа женщины в средствах массовой информации и национальной комиссии по вопросам улучшения положения сельских женщин.</w:t>
      </w:r>
    </w:p>
    <w:p w:rsidR="00000000" w:rsidRDefault="00000000">
      <w:pPr>
        <w:pStyle w:val="SingleTxt"/>
      </w:pPr>
      <w:r>
        <w:t>187.</w:t>
      </w:r>
      <w:r>
        <w:tab/>
        <w:t>Комитет с удовлетворением отмечает прогресс, достигнутый в увелич</w:t>
      </w:r>
      <w:r>
        <w:t>е</w:t>
      </w:r>
      <w:r>
        <w:t>нии показателя зачисления и посещения девочками школ на всех уровнях, включая высшую школу, диверсификации областей образования и сокращении женской неграмотности. Комитет также положительно оценивает меры, прин</w:t>
      </w:r>
      <w:r>
        <w:t>я</w:t>
      </w:r>
      <w:r>
        <w:t>тые в целях укрепления здоровья женщин, в том числе путем предоставления услуг в области репродуктивного здоровья и сокращения показателей матери</w:t>
      </w:r>
      <w:r>
        <w:t>н</w:t>
      </w:r>
      <w:r>
        <w:t>ской и детской смертности. Комитет также отмечает, что сельские женщины пользуются благами общего улучшения качества жизни в сельских районах в результате регионального развития и проведения общесекторальной политики и что эти женщины пользуются технической и финансовой поддержкой благ</w:t>
      </w:r>
      <w:r>
        <w:t>о</w:t>
      </w:r>
      <w:r>
        <w:t>даря усилиям экономических и финансовых властей в Тун</w:t>
      </w:r>
      <w:r>
        <w:t>и</w:t>
      </w:r>
      <w:r>
        <w:t>се.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188.</w:t>
      </w:r>
      <w:r>
        <w:tab/>
        <w:t>Отмечая прогресс в деле создания условий для снятия оговорок к пун</w:t>
      </w:r>
      <w:r>
        <w:t>к</w:t>
      </w:r>
      <w:r>
        <w:t>ту 2 статьи 9; пункту 4 статьи 15; и пункту 1(c), (d), (f), (g) и (h) статьи 16 п</w:t>
      </w:r>
      <w:r>
        <w:t>у</w:t>
      </w:r>
      <w:r>
        <w:t>тем правовой реформы, Комитет выражает беспокойство в связи с тем, что эти ог</w:t>
      </w:r>
      <w:r>
        <w:t>о</w:t>
      </w:r>
      <w:r>
        <w:t>ворки остаются.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189.</w:t>
      </w:r>
      <w:r>
        <w:rPr>
          <w:b/>
        </w:rPr>
        <w:tab/>
        <w:t>Комитет настоятельно призывает государство-участник ускорить прин</w:t>
      </w:r>
      <w:r>
        <w:rPr>
          <w:b/>
        </w:rPr>
        <w:t>я</w:t>
      </w:r>
      <w:r>
        <w:rPr>
          <w:b/>
        </w:rPr>
        <w:t>тие мер, необходимых для снятия его оговорок.</w:t>
      </w:r>
    </w:p>
    <w:p w:rsidR="00000000" w:rsidRDefault="00000000">
      <w:pPr>
        <w:pStyle w:val="SingleTxt"/>
      </w:pPr>
      <w:r>
        <w:t>190.</w:t>
      </w:r>
      <w:r>
        <w:tab/>
        <w:t>Приветствуя осуществленные государством-участником законодательные реформы, направленные на ликвидацию дискриминации в отношении женщин, Комитет выражает озабоченность по поводу сохраняющихся дискриминацио</w:t>
      </w:r>
      <w:r>
        <w:t>н</w:t>
      </w:r>
      <w:r>
        <w:t>ных положений, особенно в законе о национальности и Кодексе о статусе ли</w:t>
      </w:r>
      <w:r>
        <w:t>ч</w:t>
      </w:r>
      <w:r>
        <w:t>ности.</w:t>
      </w:r>
    </w:p>
    <w:p w:rsidR="00000000" w:rsidRDefault="00000000">
      <w:pPr>
        <w:pStyle w:val="SingleTxt"/>
      </w:pPr>
      <w:r>
        <w:rPr>
          <w:b/>
        </w:rPr>
        <w:t>191.</w:t>
      </w:r>
      <w:r>
        <w:tab/>
      </w:r>
      <w:r>
        <w:rPr>
          <w:b/>
        </w:rPr>
        <w:t>Комитет настоятельно призывает государство-участник продолжать процесс законодательных реформ и пересмотр соответствующих сущес</w:t>
      </w:r>
      <w:r>
        <w:rPr>
          <w:b/>
        </w:rPr>
        <w:t>т</w:t>
      </w:r>
      <w:r>
        <w:rPr>
          <w:b/>
        </w:rPr>
        <w:t>вующих законов в консультации с женскими объединениями.</w:t>
      </w:r>
    </w:p>
    <w:p w:rsidR="00000000" w:rsidRDefault="00000000">
      <w:pPr>
        <w:pStyle w:val="SingleTxt"/>
      </w:pPr>
      <w:r>
        <w:t>192.</w:t>
      </w:r>
      <w:r>
        <w:tab/>
        <w:t>Комитет выражает озабоченность тем, что, несмотря на то, что Констит</w:t>
      </w:r>
      <w:r>
        <w:t>у</w:t>
      </w:r>
      <w:r>
        <w:t>ция предусматривает равноправие всех граждан и что в соответствии с прин</w:t>
      </w:r>
      <w:r>
        <w:t>я</w:t>
      </w:r>
      <w:r>
        <w:t>той в 1997 году поправкой к Конституции в нее включен принцип недискрим</w:t>
      </w:r>
      <w:r>
        <w:t>и</w:t>
      </w:r>
      <w:r>
        <w:t>нации в отношении политических партий, Конституция не содержит конкре</w:t>
      </w:r>
      <w:r>
        <w:t>т</w:t>
      </w:r>
      <w:r>
        <w:t>ного определения, запрещающего дискриминацию в отношении женщин, как нет определения такой дискриминации и согласно статье 1 Конвенции, которая запрещает как прямую, так и косвенную дискриминацию. Комитет озабочен отсутствием правовых средств защиты, обеспечивающих соблюдение полож</w:t>
      </w:r>
      <w:r>
        <w:t>е</w:t>
      </w:r>
      <w:r>
        <w:t>ния Конституции о равенстве, и судебных решений по предоставлению же</w:t>
      </w:r>
      <w:r>
        <w:t>н</w:t>
      </w:r>
      <w:r>
        <w:t>щинам компенсации за акты дискрим</w:t>
      </w:r>
      <w:r>
        <w:t>и</w:t>
      </w:r>
      <w:r>
        <w:t>нации.</w:t>
      </w:r>
    </w:p>
    <w:p w:rsidR="00000000" w:rsidRDefault="00000000">
      <w:pPr>
        <w:pStyle w:val="SingleTxt"/>
      </w:pPr>
      <w:r>
        <w:rPr>
          <w:b/>
        </w:rPr>
        <w:t>193.</w:t>
      </w:r>
      <w:r>
        <w:rPr>
          <w:b/>
        </w:rPr>
        <w:tab/>
        <w:t>Комитет настоятельно призывает государство-участник включить в свое национальное законодательство определение дискриминации в о</w:t>
      </w:r>
      <w:r>
        <w:rPr>
          <w:b/>
        </w:rPr>
        <w:t>т</w:t>
      </w:r>
      <w:r>
        <w:rPr>
          <w:b/>
        </w:rPr>
        <w:t>ношении женщин в соответствии со статьей 1 Конвенции и разработать надлежащие механизмы для обеспечения женщинам возможности обр</w:t>
      </w:r>
      <w:r>
        <w:rPr>
          <w:b/>
        </w:rPr>
        <w:t>а</w:t>
      </w:r>
      <w:r>
        <w:rPr>
          <w:b/>
        </w:rPr>
        <w:t>щаться к судам за компенсацией и получать ее в связи с нарушением их прав, защищаемых Конвенцией и Конституцией, используя соответс</w:t>
      </w:r>
      <w:r>
        <w:rPr>
          <w:b/>
        </w:rPr>
        <w:t>т</w:t>
      </w:r>
      <w:r>
        <w:rPr>
          <w:b/>
        </w:rPr>
        <w:t>вующие средства правовой защиты. Комитет рекомендует активизировать осуществление просветительских программ по положениям Конвенции для повышения уровня знаний судей, адвокатов и сотрудников правоохр</w:t>
      </w:r>
      <w:r>
        <w:rPr>
          <w:b/>
        </w:rPr>
        <w:t>а</w:t>
      </w:r>
      <w:r>
        <w:rPr>
          <w:b/>
        </w:rPr>
        <w:t>нительных органов. Комитет предлагает государству-участнику предст</w:t>
      </w:r>
      <w:r>
        <w:rPr>
          <w:b/>
        </w:rPr>
        <w:t>а</w:t>
      </w:r>
      <w:r>
        <w:rPr>
          <w:b/>
        </w:rPr>
        <w:t>вить в следующем докладе информацию о жалобах, поданных в суды на основе Конвенции, а также любые решения судов, в которых содержится ссылка на Конве</w:t>
      </w:r>
      <w:r>
        <w:rPr>
          <w:b/>
        </w:rPr>
        <w:t>н</w:t>
      </w:r>
      <w:r>
        <w:rPr>
          <w:b/>
        </w:rPr>
        <w:t>цию.</w:t>
      </w:r>
    </w:p>
    <w:p w:rsidR="00000000" w:rsidRDefault="00000000">
      <w:pPr>
        <w:pStyle w:val="SingleTxt"/>
      </w:pPr>
      <w:r>
        <w:t>194.</w:t>
      </w:r>
      <w:r>
        <w:tab/>
        <w:t xml:space="preserve"> Комитет обеспокоен отсутствием практики систематического сбора да</w:t>
      </w:r>
      <w:r>
        <w:t>н</w:t>
      </w:r>
      <w:r>
        <w:t>ных о случаях насилия в отношении женщин, включая бытовое насилие, нас</w:t>
      </w:r>
      <w:r>
        <w:t>и</w:t>
      </w:r>
      <w:r>
        <w:t>лие в отношении женщин в центрах содержания под стражей и тюрьмах и о случаях сексуального домогательства на работе и в других учреждениях. Ком</w:t>
      </w:r>
      <w:r>
        <w:t>и</w:t>
      </w:r>
      <w:r>
        <w:t>тет обеспокоен отсутствием конкретного законодательства о борьбе с бытовым насилием и сексуальными домогательствами. Комитет обеспокоен тем, что в статье 218 Уголовного кодекса содержится положение о том, что с отзывом жертвой заявления прекращаются любые судебные разбирательства.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195.</w:t>
      </w:r>
      <w:r>
        <w:rPr>
          <w:b/>
        </w:rPr>
        <w:tab/>
        <w:t>Комитет рекомендует государству-участнику разработать структуру систематического сбора данных о всех формах насилия в отношении же</w:t>
      </w:r>
      <w:r>
        <w:rPr>
          <w:b/>
        </w:rPr>
        <w:t>н</w:t>
      </w:r>
      <w:r>
        <w:rPr>
          <w:b/>
        </w:rPr>
        <w:t>щин. Комитет призывает государство-участник принять меры для возб</w:t>
      </w:r>
      <w:r>
        <w:rPr>
          <w:b/>
        </w:rPr>
        <w:t>у</w:t>
      </w:r>
      <w:r>
        <w:rPr>
          <w:b/>
        </w:rPr>
        <w:t>ждения уголовного преследования и наказания в любых случаях проявл</w:t>
      </w:r>
      <w:r>
        <w:rPr>
          <w:b/>
        </w:rPr>
        <w:t>е</w:t>
      </w:r>
      <w:r>
        <w:rPr>
          <w:b/>
        </w:rPr>
        <w:t>ния насилия в отношении женщин и для обеспечения женщин, ставших жертвами насилия, оперативными средствами защиты и компенсации. В свете его рекомендации общего характера 19 Комитет предлагает госуда</w:t>
      </w:r>
      <w:r>
        <w:rPr>
          <w:b/>
        </w:rPr>
        <w:t>р</w:t>
      </w:r>
      <w:r>
        <w:rPr>
          <w:b/>
        </w:rPr>
        <w:t>ству-участнику принять конкретное законодательство о бытовом насилии, включая изнасилование в браке. Он рекомендует увеличить число пр</w:t>
      </w:r>
      <w:r>
        <w:rPr>
          <w:b/>
        </w:rPr>
        <w:t>и</w:t>
      </w:r>
      <w:r>
        <w:rPr>
          <w:b/>
        </w:rPr>
        <w:t>ютов для пострадавших от насилия женщин и подробно знакомить гос</w:t>
      </w:r>
      <w:r>
        <w:rPr>
          <w:b/>
        </w:rPr>
        <w:t>у</w:t>
      </w:r>
      <w:r>
        <w:rPr>
          <w:b/>
        </w:rPr>
        <w:t>дарственных служащих, особенно сотрудников правоохранительных и с</w:t>
      </w:r>
      <w:r>
        <w:rPr>
          <w:b/>
        </w:rPr>
        <w:t>у</w:t>
      </w:r>
      <w:r>
        <w:rPr>
          <w:b/>
        </w:rPr>
        <w:t>дебных органов, органов здравоохранения и социальных работников, о всех формах насилия в отношении женщин. Комитет призывает прав</w:t>
      </w:r>
      <w:r>
        <w:rPr>
          <w:b/>
        </w:rPr>
        <w:t>и</w:t>
      </w:r>
      <w:r>
        <w:rPr>
          <w:b/>
        </w:rPr>
        <w:t>тельство информировать общественность о том, что насилие в отношении женщин является нарушением прав человека, которое влечет за собой т</w:t>
      </w:r>
      <w:r>
        <w:rPr>
          <w:b/>
        </w:rPr>
        <w:t>я</w:t>
      </w:r>
      <w:r>
        <w:rPr>
          <w:b/>
        </w:rPr>
        <w:t>желые последствия для всего общес</w:t>
      </w:r>
      <w:r>
        <w:rPr>
          <w:b/>
        </w:rPr>
        <w:t>т</w:t>
      </w:r>
      <w:r>
        <w:rPr>
          <w:b/>
        </w:rPr>
        <w:t>ва.</w:t>
      </w:r>
    </w:p>
    <w:p w:rsidR="00000000" w:rsidRDefault="00000000">
      <w:pPr>
        <w:pStyle w:val="SingleTxt"/>
      </w:pPr>
      <w:r>
        <w:t>196.</w:t>
      </w:r>
      <w:r>
        <w:tab/>
        <w:t>Комитет озабочен тем, что представлена ограниченная информация о то</w:t>
      </w:r>
      <w:r>
        <w:t>р</w:t>
      </w:r>
      <w:r>
        <w:t>говле женщинами и девочками и об эксплуатации проституции. Комитет с оз</w:t>
      </w:r>
      <w:r>
        <w:t>а</w:t>
      </w:r>
      <w:r>
        <w:t>боченностью отмечает, что, хотя законодательно проституция запрещена, с</w:t>
      </w:r>
      <w:r>
        <w:t>у</w:t>
      </w:r>
      <w:r>
        <w:t>ществуют разрешенные места для занятия ею.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197.</w:t>
      </w:r>
      <w:r>
        <w:tab/>
      </w:r>
      <w:r>
        <w:rPr>
          <w:b/>
        </w:rPr>
        <w:t>Комитет просит государство-участник включить в его следующий доклад информацию и данные о торговле женщинами и девочками и эк</w:t>
      </w:r>
      <w:r>
        <w:rPr>
          <w:b/>
        </w:rPr>
        <w:t>с</w:t>
      </w:r>
      <w:r>
        <w:rPr>
          <w:b/>
        </w:rPr>
        <w:t>плуатации проституции, а также сообщить о мерах, принятых в целях предотвращения и пресечения этих явлений, и о мерах, принимаемых в целях обеспечения защиты, социальной реабилитации и реинтеграции женщин и девочек, ставших жертвами этих явлений.</w:t>
      </w:r>
    </w:p>
    <w:p w:rsidR="00000000" w:rsidRDefault="00000000">
      <w:pPr>
        <w:pStyle w:val="SingleTxt"/>
      </w:pPr>
      <w:r>
        <w:t>198.</w:t>
      </w:r>
      <w:r>
        <w:tab/>
        <w:t>Отмечая меры, принятые для увеличения участия женщин в политической жизни, Комитет выражает озабоченность по поводу слабой представленности женщин на руководящих должностях высокого уровня, в том числе среди чл</w:t>
      </w:r>
      <w:r>
        <w:t>е</w:t>
      </w:r>
      <w:r>
        <w:t>нов Палаты депутатов, в правительстве, в центральном совете и исполнител</w:t>
      </w:r>
      <w:r>
        <w:t>ь</w:t>
      </w:r>
      <w:r>
        <w:t>ном комитете Тунисского союза сельского хозяйства и рыболовства, среди д</w:t>
      </w:r>
      <w:r>
        <w:t>и</w:t>
      </w:r>
      <w:r>
        <w:t>пломатов высокого уровня и университетских преподавателей.</w:t>
      </w:r>
    </w:p>
    <w:p w:rsidR="00000000" w:rsidRDefault="00000000">
      <w:pPr>
        <w:pStyle w:val="SingleTxt"/>
        <w:rPr>
          <w:b/>
        </w:rPr>
      </w:pPr>
      <w:r>
        <w:rPr>
          <w:b/>
        </w:rPr>
        <w:t>199.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к увеличению числа женщин на руководящих должностях высокого уровня путем, в частности, осуществления временных специальных мер в соответствии с пунктом 1 статьи 4 Конвенции для обеспечения реализ</w:t>
      </w:r>
      <w:r>
        <w:rPr>
          <w:b/>
        </w:rPr>
        <w:t>а</w:t>
      </w:r>
      <w:r>
        <w:rPr>
          <w:b/>
        </w:rPr>
        <w:t>ции права женщин на участие женщин во всех сферах общественной жи</w:t>
      </w:r>
      <w:r>
        <w:rPr>
          <w:b/>
        </w:rPr>
        <w:t>з</w:t>
      </w:r>
      <w:r>
        <w:rPr>
          <w:b/>
        </w:rPr>
        <w:t>ни и, в частности, в принятии решений на высоком уровне.</w:t>
      </w:r>
    </w:p>
    <w:p w:rsidR="00000000" w:rsidRDefault="00000000">
      <w:pPr>
        <w:pStyle w:val="SingleTxt"/>
      </w:pPr>
      <w:r>
        <w:t>200.</w:t>
      </w:r>
      <w:r>
        <w:tab/>
        <w:t>Комитет обеспокоен низкой долей женщин в рядах рабочей силы и отсу</w:t>
      </w:r>
      <w:r>
        <w:t>т</w:t>
      </w:r>
      <w:r>
        <w:t>ствием информации о причинах этого. Комитет приветствует Закон № 83-112, который запрещает дискриминацию по признаку пола в государственных структурах, однако выражает озабоченность в связи с тем, что действие этого закона не распространяется на частный сектор. Комитет отмечает отсутствие статистических данных о заработной плате с разбивкой по признаку пола, о пенсиях и социальных правах.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201.</w:t>
      </w:r>
      <w:r>
        <w:tab/>
      </w:r>
      <w:r>
        <w:rPr>
          <w:b/>
        </w:rPr>
        <w:t>Комитет настоятельно призывает государство-участник принять надлежащие меры для обеспечения равного доступа женщин к оплачива</w:t>
      </w:r>
      <w:r>
        <w:rPr>
          <w:b/>
        </w:rPr>
        <w:t>е</w:t>
      </w:r>
      <w:r>
        <w:rPr>
          <w:b/>
        </w:rPr>
        <w:t>мой занятости. Комитет также настоятельно призывает государство-участник принять и ввести в действие соответствующие законы в целях обеспечения женщинам и мужчинам равных возможностей на рынке труда в государственном и частном секторах и в целях предотвращения прямой и косвенной дискриминации в области занятости. Комитет просит гос</w:t>
      </w:r>
      <w:r>
        <w:rPr>
          <w:b/>
        </w:rPr>
        <w:t>у</w:t>
      </w:r>
      <w:r>
        <w:rPr>
          <w:b/>
        </w:rPr>
        <w:t>дарство-участник включить в его следующий доклад данные о заработной плате, пенсиях и социальных правах с разбивкой по полу.</w:t>
      </w:r>
    </w:p>
    <w:p w:rsidR="00000000" w:rsidRDefault="00000000">
      <w:pPr>
        <w:pStyle w:val="SingleTxt"/>
      </w:pPr>
      <w:r>
        <w:t>202.</w:t>
      </w:r>
      <w:r>
        <w:tab/>
        <w:t>Отмечая снижение общего уровня неграмотности среди женщин, Комитет выражает озабоченность в связи с тем, что уровень неграмотности по</w:t>
      </w:r>
      <w:r>
        <w:noBreakHyphen/>
        <w:t>прежнему высок в некоторых группах женского населения, в частности ср</w:t>
      </w:r>
      <w:r>
        <w:t>е</w:t>
      </w:r>
      <w:r>
        <w:t>ди сельских и пожилых женщин.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203.</w:t>
      </w:r>
      <w:r>
        <w:tab/>
      </w:r>
      <w:r>
        <w:rPr>
          <w:b/>
        </w:rPr>
        <w:t>Комитет рекомендует государству-участнику продолжать осущест</w:t>
      </w:r>
      <w:r>
        <w:rPr>
          <w:b/>
        </w:rPr>
        <w:t>в</w:t>
      </w:r>
      <w:r>
        <w:rPr>
          <w:b/>
        </w:rPr>
        <w:t>лять программы, специально направленные на снижение уровня негр</w:t>
      </w:r>
      <w:r>
        <w:rPr>
          <w:b/>
        </w:rPr>
        <w:t>а</w:t>
      </w:r>
      <w:r>
        <w:rPr>
          <w:b/>
        </w:rPr>
        <w:t>мотности среди женщин, особенно среди сельских женщин и пожилых женщин.</w:t>
      </w:r>
    </w:p>
    <w:p w:rsidR="00000000" w:rsidRDefault="00000000">
      <w:pPr>
        <w:pStyle w:val="SingleTxt"/>
      </w:pPr>
      <w:r>
        <w:t>204.</w:t>
      </w:r>
      <w:r>
        <w:tab/>
        <w:t>Комитет выражает озабоченность по поводу положения женщин-одиночек, воспитывающих детей, родившихся вне брака, и по поводу огран</w:t>
      </w:r>
      <w:r>
        <w:t>и</w:t>
      </w:r>
      <w:r>
        <w:t>ченности информации по этому вопросу.</w:t>
      </w:r>
    </w:p>
    <w:p w:rsidR="00000000" w:rsidRDefault="00000000">
      <w:pPr>
        <w:pStyle w:val="SingleTxt"/>
      </w:pPr>
      <w:r>
        <w:rPr>
          <w:b/>
        </w:rPr>
        <w:t>205.</w:t>
      </w:r>
      <w:r>
        <w:tab/>
      </w:r>
      <w:r>
        <w:rPr>
          <w:b/>
        </w:rPr>
        <w:t>Комитет просит государство-участник включить в его следующий доклад информацию о положении женщин-одиночек, воспитывающих д</w:t>
      </w:r>
      <w:r>
        <w:rPr>
          <w:b/>
        </w:rPr>
        <w:t>е</w:t>
      </w:r>
      <w:r>
        <w:rPr>
          <w:b/>
        </w:rPr>
        <w:t>тей, родившихся вне брака, включая информацию о мерах, принимаемых в целях защиты их прав.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согласиться с поправкой к пункту 1 статьи 20 Конвенции в отношении сроков провед</w:t>
      </w:r>
      <w:r>
        <w:rPr>
          <w:b/>
        </w:rPr>
        <w:t>е</w:t>
      </w:r>
      <w:r>
        <w:rPr>
          <w:b/>
        </w:rPr>
        <w:t>ния заседаний Комитета.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207.</w:t>
      </w:r>
      <w:r>
        <w:tab/>
      </w:r>
      <w:r>
        <w:rPr>
          <w:b/>
        </w:rPr>
        <w:t>Комитет настоятельно призывает также государство-участник подп</w:t>
      </w:r>
      <w:r>
        <w:rPr>
          <w:b/>
        </w:rPr>
        <w:t>и</w:t>
      </w:r>
      <w:r>
        <w:rPr>
          <w:b/>
        </w:rPr>
        <w:t>сать и ратифицировать Факультативный протокол к Конвенции.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208.</w:t>
      </w:r>
      <w:r>
        <w:tab/>
      </w:r>
      <w:r>
        <w:rPr>
          <w:b/>
        </w:rPr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(таких, как специальная сессия Генеральной Ассамблеи по обзору и оценке ос</w:t>
      </w:r>
      <w:r>
        <w:rPr>
          <w:b/>
        </w:rPr>
        <w:t>у</w:t>
      </w:r>
      <w:r>
        <w:rPr>
          <w:b/>
        </w:rPr>
        <w:t>ществления Программы действий Международной конференции по нар</w:t>
      </w:r>
      <w:r>
        <w:rPr>
          <w:b/>
        </w:rPr>
        <w:t>о</w:t>
      </w:r>
      <w:r>
        <w:rPr>
          <w:b/>
        </w:rPr>
        <w:t>донаселению и развитию (двадцать первая специальная сессия) и спец</w:t>
      </w:r>
      <w:r>
        <w:rPr>
          <w:b/>
        </w:rPr>
        <w:t>и</w:t>
      </w:r>
      <w:r>
        <w:rPr>
          <w:b/>
        </w:rPr>
        <w:t>альная сессия Генеральной Ассамблеи по проблемам детей (двадцать седьмая специальная сессия), Всемирная конференция по борьбе против расизма, расовой дискриминации, ксенофобии и связанной с ней нетерп</w:t>
      </w:r>
      <w:r>
        <w:rPr>
          <w:b/>
        </w:rPr>
        <w:t>и</w:t>
      </w:r>
      <w:r>
        <w:rPr>
          <w:b/>
        </w:rPr>
        <w:t>мости и вторая Всемирная ассамблея по проблемам старения), Комитет просит государство-участник включать информацию об осуществлении аспектов этих документов, касающихся соответствующих статей Конве</w:t>
      </w:r>
      <w:r>
        <w:rPr>
          <w:b/>
        </w:rPr>
        <w:t>н</w:t>
      </w:r>
      <w:r>
        <w:rPr>
          <w:b/>
        </w:rPr>
        <w:t>ции, в свой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209.</w:t>
      </w:r>
      <w:r>
        <w:tab/>
      </w:r>
      <w:r>
        <w:rPr>
          <w:b/>
        </w:rPr>
        <w:t>Комитет просит государство-участник отреагировать на озабоче</w:t>
      </w:r>
      <w:r>
        <w:rPr>
          <w:b/>
        </w:rPr>
        <w:t>н</w:t>
      </w:r>
      <w:r>
        <w:rPr>
          <w:b/>
        </w:rPr>
        <w:t>ность, выраженную в настоящих заключительных замечаниях, в его оч</w:t>
      </w:r>
      <w:r>
        <w:rPr>
          <w:b/>
        </w:rPr>
        <w:t>е</w:t>
      </w:r>
      <w:r>
        <w:rPr>
          <w:b/>
        </w:rPr>
        <w:t>редном периодическом докладе, представляемом согласно статье 18 Ко</w:t>
      </w:r>
      <w:r>
        <w:rPr>
          <w:b/>
        </w:rPr>
        <w:t>н</w:t>
      </w:r>
      <w:r>
        <w:rPr>
          <w:b/>
        </w:rPr>
        <w:t>венции. Он просит также, чтобы в этом докладе были затронуты общие рекомендации Комитета и была представлена информация о воздействии законов, стратегий и программ, направленных на обеспечение осущест</w:t>
      </w:r>
      <w:r>
        <w:rPr>
          <w:b/>
        </w:rPr>
        <w:t>в</w:t>
      </w:r>
      <w:r>
        <w:rPr>
          <w:b/>
        </w:rPr>
        <w:t>ления Конвенции.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210.</w:t>
      </w:r>
      <w:r>
        <w:rPr>
          <w:b/>
        </w:rPr>
        <w:tab/>
        <w:t>Комитет просит обеспечить широкое распространение в Тунисе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тунисцы, в частности правительственные чиновники и политики, имели представление о шагах, предпринимаемых в целях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и будущих шагах, которые необходимо предпринять в этом направлении. Он просит также правительство продолжать обеспеч</w:t>
      </w:r>
      <w:r>
        <w:rPr>
          <w:b/>
        </w:rPr>
        <w:t>и</w:t>
      </w:r>
      <w:r>
        <w:rPr>
          <w:b/>
        </w:rPr>
        <w:t>вать широкое распространение, особенно среди женщин и правозащитных организаций, текста Конвенции и Факультативного протокола к ней, о</w:t>
      </w:r>
      <w:r>
        <w:rPr>
          <w:b/>
        </w:rPr>
        <w:t>б</w:t>
      </w:r>
      <w:r>
        <w:rPr>
          <w:b/>
        </w:rPr>
        <w:t>щих рекомендаций Комитета, Пекинской декларации и Платформы де</w:t>
      </w:r>
      <w:r>
        <w:rPr>
          <w:b/>
        </w:rPr>
        <w:t>й</w:t>
      </w:r>
      <w:r>
        <w:rPr>
          <w:b/>
        </w:rPr>
        <w:t>ствий и информации о результатах двадцать третьей специальной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Замбия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211.</w:t>
      </w:r>
      <w:r>
        <w:tab/>
        <w:t>Комитет рассмотрел сводные третий и четвертый периодические доклады Замбии (CEDAW/C/ZAM/3-4) на своем 551</w:t>
      </w:r>
      <w:r>
        <w:noBreakHyphen/>
        <w:t>м и 552</w:t>
      </w:r>
      <w:r>
        <w:noBreakHyphen/>
        <w:t>м заседаниях 4 июня 2002 года (см. CEDAW/C/SR.551 и 552).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212.</w:t>
      </w:r>
      <w:r>
        <w:tab/>
        <w:t>При внесении на рассмотрение доклада представитель Замбии заявила, что ее правительство продемонстрировало свою политическую волю и приве</w:t>
      </w:r>
      <w:r>
        <w:t>р</w:t>
      </w:r>
      <w:r>
        <w:t>женность делу искоренения дискриминации в отношении женщин, присоед</w:t>
      </w:r>
      <w:r>
        <w:t>и</w:t>
      </w:r>
      <w:r>
        <w:t>нилось к международным договорам, которые гарантируют права человека без различия по признаку пола или по другим основаниям, или ратифицировало их и присоединилось к международному сообществу, поддержав ряд планов де</w:t>
      </w:r>
      <w:r>
        <w:t>й</w:t>
      </w:r>
      <w:r>
        <w:t>ствий по полной, равноправной и выгодной интеграции женщин во все виды деятельности в о</w:t>
      </w:r>
      <w:r>
        <w:t>б</w:t>
      </w:r>
      <w:r>
        <w:t>ласти развития.</w:t>
      </w:r>
    </w:p>
    <w:p w:rsidR="00000000" w:rsidRDefault="00000000">
      <w:pPr>
        <w:pStyle w:val="SingleTxt"/>
      </w:pPr>
      <w:r>
        <w:t>213.</w:t>
      </w:r>
      <w:r>
        <w:tab/>
        <w:t>Как и большинство стран Содружества, Замбия имеет правовой режим, в соответствии с которым международные документы не обладают сами по себе исполнительной силой, и для того, чтобы они обеспечивались непосредстве</w:t>
      </w:r>
      <w:r>
        <w:t>н</w:t>
      </w:r>
      <w:r>
        <w:t>ной правовой санкцией, необходимо принятие создающего соответствующие условия внутреннего законодательства. Хотя Конвенция не инкорпорирована в полной мере посредством такого законодательства, в замбийских законах им</w:t>
      </w:r>
      <w:r>
        <w:t>е</w:t>
      </w:r>
      <w:r>
        <w:t>ется ряд положений, отражающих стандарты Конвенции. Одним из приорит</w:t>
      </w:r>
      <w:r>
        <w:t>е</w:t>
      </w:r>
      <w:r>
        <w:t>тов для Замбии является инкорпорация международных документов по правам человека, участником которых она является.</w:t>
      </w:r>
    </w:p>
    <w:p w:rsidR="00000000" w:rsidRDefault="00000000">
      <w:pPr>
        <w:pStyle w:val="SingleTxt"/>
      </w:pPr>
      <w:r>
        <w:t>214.</w:t>
      </w:r>
      <w:r>
        <w:tab/>
        <w:t>Акты, причиняющие физический, сексуальный или психологический ущерб или страдания женщинам и детям, осуждаются в части III конституции Замбии, предоставляющей в Замбии всем лицам, независимо от расы, места происхождения, политических взглядов, цвета кожи, вероисповедания, пола или семейного положения, закрепленные в ней права и свободы.</w:t>
      </w:r>
    </w:p>
    <w:p w:rsidR="00000000" w:rsidRDefault="00000000">
      <w:pPr>
        <w:pStyle w:val="SingleTxt"/>
      </w:pPr>
      <w:r>
        <w:t>215.</w:t>
      </w:r>
      <w:r>
        <w:tab/>
        <w:t>Женщины составляют 50,7 процента населения Замбии, численность к</w:t>
      </w:r>
      <w:r>
        <w:t>о</w:t>
      </w:r>
      <w:r>
        <w:t>торого равна 10,3 миллиона человек, и, согласно данным обзора в области здравоохранения и народонаселения Замбии (1996 год), показатели фертильн</w:t>
      </w:r>
      <w:r>
        <w:t>о</w:t>
      </w:r>
      <w:r>
        <w:t>сти, хотя и снижающиеся, по</w:t>
      </w:r>
      <w:r>
        <w:noBreakHyphen/>
        <w:t>прежнему являются высокими — 6,1 ребенка на женщину, при этом большинство женщин становятся матерями или беременеют к 19 годам. По состоянию на 1995 год продолжительность жизни составляла 43 года для женщин и 41 год для мужчин. Население Замбии является мол</w:t>
      </w:r>
      <w:r>
        <w:t>о</w:t>
      </w:r>
      <w:r>
        <w:t>дым, поскольку возраст 45 процентов жителей страны составляет 15 лет и м</w:t>
      </w:r>
      <w:r>
        <w:t>е</w:t>
      </w:r>
      <w:r>
        <w:t>нее.</w:t>
      </w:r>
    </w:p>
    <w:p w:rsidR="00000000" w:rsidRDefault="00000000">
      <w:pPr>
        <w:pStyle w:val="SingleTxt"/>
      </w:pPr>
      <w:r>
        <w:t>216.</w:t>
      </w:r>
      <w:r>
        <w:tab/>
        <w:t>В Замбии по</w:t>
      </w:r>
      <w:r>
        <w:noBreakHyphen/>
        <w:t>прежнему распространены некоторые вековые дискримин</w:t>
      </w:r>
      <w:r>
        <w:t>а</w:t>
      </w:r>
      <w:r>
        <w:t>ционные обычные законы и практика, и произвольное отправление обычных законов рассматривается в качестве основного препятствия на пути ликвид</w:t>
      </w:r>
      <w:r>
        <w:t>а</w:t>
      </w:r>
      <w:r>
        <w:t>ции дискриминации в отношении женщин. Неравенство между женщинами и мужчинами обусловлено историческими и культурными факторами, являющ</w:t>
      </w:r>
      <w:r>
        <w:t>и</w:t>
      </w:r>
      <w:r>
        <w:t>мися одной из причин разделения труда, согласно которому мужчины побужд</w:t>
      </w:r>
      <w:r>
        <w:t>а</w:t>
      </w:r>
      <w:r>
        <w:t>лись к участию в производстве, а женщины — к работе в традиционном сект</w:t>
      </w:r>
      <w:r>
        <w:t>о</w:t>
      </w:r>
      <w:r>
        <w:t>ре. Правительство, гражданское общество и неправительственные организации взаимодействуют в целях обеспечения осознания женщинами, мужчинами, д</w:t>
      </w:r>
      <w:r>
        <w:t>е</w:t>
      </w:r>
      <w:r>
        <w:t>вочками и мальчиками своих прав и того, как вести себя в случаях дискрим</w:t>
      </w:r>
      <w:r>
        <w:t>и</w:t>
      </w:r>
      <w:r>
        <w:t>нации. Технический комитет по обзору законов, правоприменительных мех</w:t>
      </w:r>
      <w:r>
        <w:t>а</w:t>
      </w:r>
      <w:r>
        <w:t>низмов и систем поддержки, касающихся насилия по признаку пола, рекоме</w:t>
      </w:r>
      <w:r>
        <w:t>н</w:t>
      </w:r>
      <w:r>
        <w:t>довал осуществление кодификации обычного права, не противоречащего ест</w:t>
      </w:r>
      <w:r>
        <w:t>е</w:t>
      </w:r>
      <w:r>
        <w:t>ственной справедливости, и документальное подтверждение комиссией по в</w:t>
      </w:r>
      <w:r>
        <w:t>ы</w:t>
      </w:r>
      <w:r>
        <w:t>работке законодательства различных обычных законов и практики в целях ли</w:t>
      </w:r>
      <w:r>
        <w:t>к</w:t>
      </w:r>
      <w:r>
        <w:t>видации тех из них, которые противоречат принципу равенства полов. Пре</w:t>
      </w:r>
      <w:r>
        <w:t>д</w:t>
      </w:r>
      <w:r>
        <w:t>принимаются также меры по устранению стереотипных подходов к роли му</w:t>
      </w:r>
      <w:r>
        <w:t>ж</w:t>
      </w:r>
      <w:r>
        <w:t>чин и женщин в школьных учебниках, обеспечению подготовки по гендерной проблематике сотрудников, занимающихся составлением учебных программ, и поощрению девочек к изучению технических дисц</w:t>
      </w:r>
      <w:r>
        <w:t>и</w:t>
      </w:r>
      <w:r>
        <w:t>плин.</w:t>
      </w:r>
    </w:p>
    <w:p w:rsidR="00000000" w:rsidRDefault="00000000">
      <w:pPr>
        <w:pStyle w:val="SingleTxt"/>
      </w:pPr>
      <w:r>
        <w:t>217.</w:t>
      </w:r>
      <w:r>
        <w:tab/>
        <w:t>Обеспечение равноправного участия женщин в государственной жизни является одной из приоритетных задач в Замбии, поскольку женщины нед</w:t>
      </w:r>
      <w:r>
        <w:t>о</w:t>
      </w:r>
      <w:r>
        <w:t>представлены на всех уровнях руководства в правительстве, парламенте, пол</w:t>
      </w:r>
      <w:r>
        <w:t>и</w:t>
      </w:r>
      <w:r>
        <w:t>тических партиях и частном секторе, специальных комитетах по государстве</w:t>
      </w:r>
      <w:r>
        <w:t>н</w:t>
      </w:r>
      <w:r>
        <w:t>ной службе и других учреждениях. Женщины составляют свыше 53 процентов контингента избирателей, однако при этом их доля среди избранных должнос</w:t>
      </w:r>
      <w:r>
        <w:t>т</w:t>
      </w:r>
      <w:r>
        <w:t>ных лиц составляет менее 12 процентов, а среди правительственных должн</w:t>
      </w:r>
      <w:r>
        <w:t>о</w:t>
      </w:r>
      <w:r>
        <w:t>стных лиц старшего уровня — менее 10 процентов. В 1997 году правительство подписало заявление по вопросам положения женщин и развития Сообщества по вопросам развития стран юга Африки (САДК), которое обязывает прав</w:t>
      </w:r>
      <w:r>
        <w:t>и</w:t>
      </w:r>
      <w:r>
        <w:t>тельства обеспечить к 2005 году по меньшей мере 30</w:t>
      </w:r>
      <w:r>
        <w:noBreakHyphen/>
        <w:t>процентное участие женщин в политической жизни и руководстве стран. В ходе всеобщих выборов 2001 года 19 из 202 женщин-кандидатов были избраны в парламент, при этом гражданское общество играло жизненно важную роль в поощрении женщин к участию в избирательном процессе в качестве избирателей и кандидатов. Пр</w:t>
      </w:r>
      <w:r>
        <w:t>а</w:t>
      </w:r>
      <w:r>
        <w:t>вительство приняло политику в области подготовки к государственной службе, предусматривающую осуществление позитивных действий в целях подготовки женщин, занятых на гражданской службе, с тем чтобы они отвечали требов</w:t>
      </w:r>
      <w:r>
        <w:t>а</w:t>
      </w:r>
      <w:r>
        <w:t>ниям, предъявляемым к кандидатам на более высокие должн</w:t>
      </w:r>
      <w:r>
        <w:t>о</w:t>
      </w:r>
      <w:r>
        <w:t>сти.</w:t>
      </w:r>
    </w:p>
    <w:p w:rsidR="00000000" w:rsidRDefault="00000000">
      <w:pPr>
        <w:pStyle w:val="SingleTxt"/>
      </w:pPr>
      <w:r>
        <w:t>218.</w:t>
      </w:r>
      <w:r>
        <w:tab/>
        <w:t>Двадцать пять процентов стипендий в государственных университетах з</w:t>
      </w:r>
      <w:r>
        <w:t>а</w:t>
      </w:r>
      <w:r>
        <w:t>резервированы для женщин, которые отвечают требованиям, предъявляемым к поступающим в университеты; в отношении девочек предусмотрены менее ж</w:t>
      </w:r>
      <w:r>
        <w:t>е</w:t>
      </w:r>
      <w:r>
        <w:t>сткие критерии перевода в восьмой и десятый классы. Все технические школы для мальчиков преобразованы в школы с совместным обучением; внедрена п</w:t>
      </w:r>
      <w:r>
        <w:t>о</w:t>
      </w:r>
      <w:r>
        <w:t>лит</w:t>
      </w:r>
      <w:r>
        <w:t>и</w:t>
      </w:r>
      <w:r>
        <w:t>ка повторного приема в школы девушек после родов.</w:t>
      </w:r>
    </w:p>
    <w:p w:rsidR="00000000" w:rsidRDefault="00000000">
      <w:pPr>
        <w:pStyle w:val="SingleTxt"/>
      </w:pPr>
      <w:r>
        <w:t>219.</w:t>
      </w:r>
      <w:r>
        <w:tab/>
        <w:t>Замбия ратифицировала Конвенцию Международной организации труда (МОТ) о равном вознаграждении за труд равной ценности и отменила законы, которые запрещали женщинам заниматься некоторыми видами труда. Вместе с тем женщины продолжают сталкиваться с проблемами в плане доступа к пр</w:t>
      </w:r>
      <w:r>
        <w:t>о</w:t>
      </w:r>
      <w:r>
        <w:t>фессиональной подготовке и занятости, и правительство в настоящее время уделяет этим в</w:t>
      </w:r>
      <w:r>
        <w:t>о</w:t>
      </w:r>
      <w:r>
        <w:t>просам пристальное и особое внимание.</w:t>
      </w:r>
    </w:p>
    <w:p w:rsidR="00000000" w:rsidRDefault="00000000">
      <w:pPr>
        <w:pStyle w:val="SingleTxt"/>
      </w:pPr>
      <w:r>
        <w:t>220.</w:t>
      </w:r>
      <w:r>
        <w:tab/>
        <w:t>Репродуктивное здоровье женщин, особенно в сельских районах, по</w:t>
      </w:r>
      <w:r>
        <w:noBreakHyphen/>
        <w:t>прежнему остается одной из проблемных областей. Согласно данным обз</w:t>
      </w:r>
      <w:r>
        <w:t>о</w:t>
      </w:r>
      <w:r>
        <w:t>ра в области здравоохранения и народонаселения Замбии, коэффициент мат</w:t>
      </w:r>
      <w:r>
        <w:t>е</w:t>
      </w:r>
      <w:r>
        <w:t>ринской смертности составляет 649 смертных случаев на 100 000 живоро-ждений, а по данным исследования, проведенного в 1995 году центральной больницей при университете, 75 процентов случаев материнской смертности приходится на несовершеннолетних матерей. Традиционные повитухи готовя</w:t>
      </w:r>
      <w:r>
        <w:t>т</w:t>
      </w:r>
      <w:r>
        <w:t>ся с целью дополнить усилия медицинских работников, особенно в сельских районах, а для просвещения девочек и мальчиков относительно, в частности, опасностей заражения ВИЧ/СПИДом и их профилактики, осуществляется пр</w:t>
      </w:r>
      <w:r>
        <w:t>о</w:t>
      </w:r>
      <w:r>
        <w:t>свещение по вопросам семейной жизни, оборудуются стенды для молодежи во всех центрах здравоохранения, оказываются консультативные услуги и пров</w:t>
      </w:r>
      <w:r>
        <w:t>о</w:t>
      </w:r>
      <w:r>
        <w:t>дится обследование в поликлиниках по охране здоровья матери и ребенка и планированию с</w:t>
      </w:r>
      <w:r>
        <w:t>е</w:t>
      </w:r>
      <w:r>
        <w:t>мьи.</w:t>
      </w:r>
    </w:p>
    <w:p w:rsidR="00000000" w:rsidRDefault="00000000">
      <w:pPr>
        <w:pStyle w:val="SingleTxt"/>
      </w:pPr>
      <w:r>
        <w:t>221.</w:t>
      </w:r>
      <w:r>
        <w:tab/>
        <w:t>Хотя сельские женщины занимаются натуральным сельским хозяйством, неоплачиваемым домашним трудом и выполняют случайную или сезонную р</w:t>
      </w:r>
      <w:r>
        <w:t>а</w:t>
      </w:r>
      <w:r>
        <w:t>бу, их относят к категории домашних хозяек, безработных или экономически неактивной части населения. Ненадежность или отсутствие дорожной сети в большинстве сельских районов еще больше затрудняют жизнь занимающихся натуральным хозяйством фермеров, особенно женщин, с точки зрения сбыта своей продукции. Это усугубляется отсутствием у женщин специальных зн</w:t>
      </w:r>
      <w:r>
        <w:t>а</w:t>
      </w:r>
      <w:r>
        <w:t>ний и низким уровнем общего образования, отсутствием доступа к кредитам и другим средствам прои</w:t>
      </w:r>
      <w:r>
        <w:t>з</w:t>
      </w:r>
      <w:r>
        <w:t xml:space="preserve">водства. </w:t>
      </w:r>
    </w:p>
    <w:p w:rsidR="00000000" w:rsidRDefault="00000000">
      <w:pPr>
        <w:pStyle w:val="SingleTxt"/>
      </w:pPr>
      <w:r>
        <w:t>222.</w:t>
      </w:r>
      <w:r>
        <w:tab/>
        <w:t>Семейные отношения регулируются двойной правовой системой стату</w:t>
      </w:r>
      <w:r>
        <w:t>т</w:t>
      </w:r>
      <w:r>
        <w:t>ного и обычного права, при этом обычное право, в основном, является дискр</w:t>
      </w:r>
      <w:r>
        <w:t>и</w:t>
      </w:r>
      <w:r>
        <w:t>минационным по отношению к женщинам. Обычные законы носят неписаный характер и применяются местными судами, в которых преобладают мужчины и председателями в которых являются в основном неподготовленные судьи с патриархальными взглядами. Правительство намерено обеспечить, чтобы о</w:t>
      </w:r>
      <w:r>
        <w:t>т</w:t>
      </w:r>
      <w:r>
        <w:t xml:space="preserve">ношение к женщинам и мужчинам в браке и при решении семейных вопросов было равным и чтобы им предоставлялось право свободно принимать решение относительно того, иметь или не иметь ребенка. </w:t>
      </w:r>
    </w:p>
    <w:p w:rsidR="00000000" w:rsidRDefault="00000000">
      <w:pPr>
        <w:pStyle w:val="SingleTxt"/>
      </w:pPr>
      <w:r>
        <w:t>223.</w:t>
      </w:r>
      <w:r>
        <w:tab/>
        <w:t>В конституцию Замбии и закон о гражданстве в 1989 году были внесены поправки в целях устранения дискриминационного положения, согласно кот</w:t>
      </w:r>
      <w:r>
        <w:t>о</w:t>
      </w:r>
      <w:r>
        <w:t>рому супруга-иностранка мужчины-замбийца может подать заявление о пр</w:t>
      </w:r>
      <w:r>
        <w:t>е</w:t>
      </w:r>
      <w:r>
        <w:t>доставлении гражданства после трехлетнего проживания в Замбии, в то время как супруг-иностранец замбийской женщины имеет право на получение гра</w:t>
      </w:r>
      <w:r>
        <w:t>ж</w:t>
      </w:r>
      <w:r>
        <w:t>данства после десяти лет проживания. Было отменено положение о том, что женщины должны получать письменное согласие своих супругов на то, чтобы вписать в свои паспорта детей.</w:t>
      </w:r>
    </w:p>
    <w:p w:rsidR="00000000" w:rsidRDefault="00000000">
      <w:pPr>
        <w:pStyle w:val="SingleTxt"/>
      </w:pPr>
      <w:r>
        <w:t>224.</w:t>
      </w:r>
      <w:r>
        <w:tab/>
        <w:t>В заключение представитель указала, что на осуществлении Конвенции сказываются укоренившиеся традиционные представления, недооценка ге</w:t>
      </w:r>
      <w:r>
        <w:t>н</w:t>
      </w:r>
      <w:r>
        <w:t>дерных вопросов и проблем и ограниченность финансовых и людских ресу</w:t>
      </w:r>
      <w:r>
        <w:t>р</w:t>
      </w:r>
      <w:r>
        <w:t>сов. Слабое сотрудничество между правительством и гражданским обществом также оказывает негативное воздействие. Правительство Замбии будет стр</w:t>
      </w:r>
      <w:r>
        <w:t>е</w:t>
      </w:r>
      <w:r>
        <w:t>миться способствовать осуществлению дальнейших изменений и рассматрив</w:t>
      </w:r>
      <w:r>
        <w:t>а</w:t>
      </w:r>
      <w:r>
        <w:t>ет сотрудничество с гражданским обществом в качестве основного условия обеспечения того, чтобы женщины не подвергались дискриминации в рамках предпринимаемых правительством усилий по обеспечению устойчивого разв</w:t>
      </w:r>
      <w:r>
        <w:t>и</w:t>
      </w:r>
      <w:r>
        <w:t>тия.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225.</w:t>
      </w:r>
      <w:r>
        <w:tab/>
        <w:t>Комитет приветствует представление государством-участником его сво</w:t>
      </w:r>
      <w:r>
        <w:t>д</w:t>
      </w:r>
      <w:r>
        <w:t>ного третьего и четвертого периодического доклада, который был подготовлен в соответствии с руководящими принципами Комитета в отношении подгото</w:t>
      </w:r>
      <w:r>
        <w:t>в</w:t>
      </w:r>
      <w:r>
        <w:t>ки докладов. Он выражает признательность государству-участнику за всеоб</w:t>
      </w:r>
      <w:r>
        <w:t>ъ</w:t>
      </w:r>
      <w:r>
        <w:t>емлющие и откровенные письменные ответы на вопросы, заданные предсесс</w:t>
      </w:r>
      <w:r>
        <w:t>и</w:t>
      </w:r>
      <w:r>
        <w:t>онной рабочей группой Комитета, и за устное представление доклада делег</w:t>
      </w:r>
      <w:r>
        <w:t>а</w:t>
      </w:r>
      <w:r>
        <w:t>цией, в ходе которого были предприняты попытки разъяснить нынешнее пол</w:t>
      </w:r>
      <w:r>
        <w:t>о</w:t>
      </w:r>
      <w:r>
        <w:t>жение дел с осуществлением Конвенции в Замбии.</w:t>
      </w:r>
    </w:p>
    <w:p w:rsidR="00000000" w:rsidRDefault="00000000">
      <w:pPr>
        <w:pStyle w:val="SingleTxt"/>
      </w:pPr>
      <w:r>
        <w:t>226.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и высоко оценивает готовность делегации к открытому и конс</w:t>
      </w:r>
      <w:r>
        <w:t>т</w:t>
      </w:r>
      <w:r>
        <w:t>руктивному диалогу с Комитетом.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227.</w:t>
      </w:r>
      <w:r>
        <w:tab/>
        <w:t>Комитет приветствует усилия, направленные на укрепление национальн</w:t>
      </w:r>
      <w:r>
        <w:t>о</w:t>
      </w:r>
      <w:r>
        <w:t>го механизма по делам женщин, обеспечение учета гендерных аспектов и пр</w:t>
      </w:r>
      <w:r>
        <w:t>и</w:t>
      </w:r>
      <w:r>
        <w:t>нятие ряда стратегий и программ по ликвидации дискриминации в отношении женщин, включая национальную гендерную политику и создание Отдела по улучшению положения женщин при канцелярии президента.</w:t>
      </w:r>
    </w:p>
    <w:p w:rsidR="00000000" w:rsidRDefault="00000000">
      <w:pPr>
        <w:pStyle w:val="SingleTxt"/>
      </w:pPr>
      <w:r>
        <w:t>228.</w:t>
      </w:r>
      <w:r>
        <w:tab/>
        <w:t>Комитет высоко оценивает усилия, предпринятые государством-участником в целях пересмотра существующих законов, закрепляющих ди</w:t>
      </w:r>
      <w:r>
        <w:t>с</w:t>
      </w:r>
      <w:r>
        <w:t>криминацию в отношении женщин. Он отмечает также принятие закона о браке и закона о порядке наследования в случае отсутствия завещания, который обеспечивает з</w:t>
      </w:r>
      <w:r>
        <w:t>а</w:t>
      </w:r>
      <w:r>
        <w:t>щиту женщин в браке и при наследовании.</w:t>
      </w:r>
    </w:p>
    <w:p w:rsidR="00000000" w:rsidRDefault="00000000">
      <w:pPr>
        <w:pStyle w:val="SingleTxt"/>
      </w:pPr>
      <w:r>
        <w:t>229.</w:t>
      </w:r>
      <w:r>
        <w:tab/>
        <w:t>Комитет высоко оценивает разработку программы развития образования для девочек, резервирование 25 процентов государственных стипендий искл</w:t>
      </w:r>
      <w:r>
        <w:t>ю</w:t>
      </w:r>
      <w:r>
        <w:t>чительно для женщин, удовлетворяющих требованиям для поступления в ун</w:t>
      </w:r>
      <w:r>
        <w:t>и</w:t>
      </w:r>
      <w:r>
        <w:t>верситеты, и снижение порога ограничений для девочек при переводе в 8 и 10 классы в школах в целях восстановления равенства в секторе о</w:t>
      </w:r>
      <w:r>
        <w:t>б</w:t>
      </w:r>
      <w:r>
        <w:t>разования.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230.</w:t>
      </w:r>
      <w:r>
        <w:tab/>
        <w:t>Комитет выражает обеспокоенность по поводу противоречащих друг др</w:t>
      </w:r>
      <w:r>
        <w:t>у</w:t>
      </w:r>
      <w:r>
        <w:t>гу положений Конституции, где статья 11 гарантирует равенство женщин, а статья 23(4) допускает наличие дискриминационных законов в области перс</w:t>
      </w:r>
      <w:r>
        <w:t>о</w:t>
      </w:r>
      <w:r>
        <w:t>нального права, в частности в вопросах распределения доходов, усыновления и удочерения, брака, развода, захоронения, наследования имущества в случае смерти или других вопросах персонального и обычного пр</w:t>
      </w:r>
      <w:r>
        <w:t>а</w:t>
      </w:r>
      <w:r>
        <w:t>ва.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231.</w:t>
      </w:r>
      <w:r>
        <w:rPr>
          <w:b/>
        </w:rPr>
        <w:tab/>
        <w:t>Комитет настоятельно призывает государство-участник отменить статью 23(4) Конституции, которая допускает дискриминацию в той о</w:t>
      </w:r>
      <w:r>
        <w:rPr>
          <w:b/>
        </w:rPr>
        <w:t>б</w:t>
      </w:r>
      <w:r>
        <w:rPr>
          <w:b/>
        </w:rPr>
        <w:t>ласти права, которая касается преимущественно женщин.</w:t>
      </w:r>
    </w:p>
    <w:p w:rsidR="00000000" w:rsidRDefault="00000000">
      <w:pPr>
        <w:pStyle w:val="SingleTxt"/>
      </w:pPr>
      <w:r>
        <w:t>232.</w:t>
      </w:r>
      <w:r>
        <w:tab/>
        <w:t xml:space="preserve">Комитет обеспокоен тем, что положения Конвенции не получили прямого отражения во внутреннем законодательстве и суды не могут непосредственно применять их в своей работе. </w:t>
      </w:r>
    </w:p>
    <w:p w:rsidR="00000000" w:rsidRDefault="00000000">
      <w:pPr>
        <w:pStyle w:val="SingleTxt"/>
        <w:rPr>
          <w:b/>
        </w:rPr>
      </w:pPr>
      <w:r>
        <w:rPr>
          <w:b/>
        </w:rPr>
        <w:t>233.</w:t>
      </w:r>
      <w:r>
        <w:rPr>
          <w:b/>
        </w:rPr>
        <w:tab/>
        <w:t>Комитет рекомендует государству-участнику всесторонне отразить положения Конвенции во внутреннем законодательстве.</w:t>
      </w:r>
    </w:p>
    <w:p w:rsidR="00000000" w:rsidRDefault="00000000">
      <w:pPr>
        <w:pStyle w:val="SingleTxt"/>
      </w:pPr>
      <w:r>
        <w:t>234.</w:t>
      </w:r>
      <w:r>
        <w:tab/>
        <w:t>Комитет обеспокоен тем, что положения действующих законов, в том чи</w:t>
      </w:r>
      <w:r>
        <w:t>с</w:t>
      </w:r>
      <w:r>
        <w:t>ле новых законов, например закона о браке и закона о найме, допускают прямо или косвенно дискриминацию в отношении женщин.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235.</w:t>
      </w:r>
      <w:r>
        <w:rPr>
          <w:b/>
        </w:rPr>
        <w:tab/>
        <w:t>Комитет призывает государство-участник пересмотреть и реформ</w:t>
      </w:r>
      <w:r>
        <w:rPr>
          <w:b/>
        </w:rPr>
        <w:t>и</w:t>
      </w:r>
      <w:r>
        <w:rPr>
          <w:b/>
        </w:rPr>
        <w:t xml:space="preserve">ровать свои законы, обеспечив их соответствие Конвенции. </w:t>
      </w:r>
    </w:p>
    <w:p w:rsidR="00000000" w:rsidRDefault="00000000">
      <w:pPr>
        <w:pStyle w:val="SingleTxt"/>
      </w:pPr>
      <w:r>
        <w:t>236.</w:t>
      </w:r>
      <w:r>
        <w:tab/>
        <w:t>Комитет обеспокоен тем, что провозглашенные конституционные и др</w:t>
      </w:r>
      <w:r>
        <w:t>у</w:t>
      </w:r>
      <w:r>
        <w:t>гие законные права женщин на правовую защиту от дискриминации не осущ</w:t>
      </w:r>
      <w:r>
        <w:t>е</w:t>
      </w:r>
      <w:r>
        <w:t>ствляются или не обеспечиваются надлежащим образом.</w:t>
      </w:r>
    </w:p>
    <w:p w:rsidR="00000000" w:rsidRDefault="00000000">
      <w:pPr>
        <w:pStyle w:val="SingleTxt"/>
      </w:pPr>
      <w:r>
        <w:rPr>
          <w:b/>
        </w:rPr>
        <w:t>237.</w:t>
      </w:r>
      <w:r>
        <w:tab/>
      </w:r>
      <w:r>
        <w:rPr>
          <w:b/>
        </w:rPr>
        <w:t>Комитет призывает государство-участник усилить правообеспеч</w:t>
      </w:r>
      <w:r>
        <w:rPr>
          <w:b/>
        </w:rPr>
        <w:t>и</w:t>
      </w:r>
      <w:r>
        <w:rPr>
          <w:b/>
        </w:rPr>
        <w:t>тельную деятельность и предоставить эффективные средства правовой защиты через суды женщинам-жертвам дискриминации. Комитет просит государство-участник разработать учебные программы по вопросам прав человека женщин для судей и сотрудников правоохранительных органов, а также распространять такую информацию среди общественности, особе</w:t>
      </w:r>
      <w:r>
        <w:rPr>
          <w:b/>
        </w:rPr>
        <w:t>н</w:t>
      </w:r>
      <w:r>
        <w:rPr>
          <w:b/>
        </w:rPr>
        <w:t>но среди женщин.</w:t>
      </w:r>
    </w:p>
    <w:p w:rsidR="00000000" w:rsidRDefault="00000000">
      <w:pPr>
        <w:pStyle w:val="SingleTxt"/>
      </w:pPr>
      <w:r>
        <w:t>238.</w:t>
      </w:r>
      <w:r>
        <w:tab/>
        <w:t>Комитет обеспокоен высоким уровнем насилия, которому подвергаются женщины и девочки, включая бытовое насилие и изнасилование в браке. Он также выражает серьезную обеспокоенность в связи с ростом числа убийств пожилых женщин по причинам, связанным с суевериями, членами их же семей или другими людьми в Замбии в п</w:t>
      </w:r>
      <w:r>
        <w:t>о</w:t>
      </w:r>
      <w:r>
        <w:t>следние годы.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239.</w:t>
      </w:r>
      <w:r>
        <w:rPr>
          <w:b/>
        </w:rPr>
        <w:tab/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вопросу о насилии в отношении женщин и пр</w:t>
      </w:r>
      <w:r>
        <w:rPr>
          <w:b/>
        </w:rPr>
        <w:t>и</w:t>
      </w:r>
      <w:r>
        <w:rPr>
          <w:b/>
        </w:rPr>
        <w:t>знать, что такое насилие представляет собой нарушение прав человека женщин, закрепленных в Конституции. В свете своей общей рекоменд</w:t>
      </w:r>
      <w:r>
        <w:rPr>
          <w:b/>
        </w:rPr>
        <w:t>а</w:t>
      </w:r>
      <w:r>
        <w:rPr>
          <w:b/>
        </w:rPr>
        <w:t>ции 19 Комитет просит государство-участник как можно скорее принять закон о бытовом насилии в семье и обеспечить, чтобы насилие в отнош</w:t>
      </w:r>
      <w:r>
        <w:rPr>
          <w:b/>
        </w:rPr>
        <w:t>е</w:t>
      </w:r>
      <w:r>
        <w:rPr>
          <w:b/>
        </w:rPr>
        <w:t>нии женщин и девочек преследовалось в уголовном порядке, а женщинам, подвергающимся насилию, незамедлительно предоставлялись правовая помощь и защита. Комитет также рекомендует провести для всех госуда</w:t>
      </w:r>
      <w:r>
        <w:rPr>
          <w:b/>
        </w:rPr>
        <w:t>р</w:t>
      </w:r>
      <w:r>
        <w:rPr>
          <w:b/>
        </w:rPr>
        <w:t>ственных служащих, в том числе сотрудников правоохранительных орг</w:t>
      </w:r>
      <w:r>
        <w:rPr>
          <w:b/>
        </w:rPr>
        <w:t>а</w:t>
      </w:r>
      <w:r>
        <w:rPr>
          <w:b/>
        </w:rPr>
        <w:t>нов и судебных и медицинских работников, учебу по гендерным вопросам для ознакомления их с последствиями всех форм насилия, которым по</w:t>
      </w:r>
      <w:r>
        <w:rPr>
          <w:b/>
        </w:rPr>
        <w:t>д</w:t>
      </w:r>
      <w:r>
        <w:rPr>
          <w:b/>
        </w:rPr>
        <w:t>вергаются женщины и девочки. Он также рекомендует создать консульт</w:t>
      </w:r>
      <w:r>
        <w:rPr>
          <w:b/>
        </w:rPr>
        <w:t>а</w:t>
      </w:r>
      <w:r>
        <w:rPr>
          <w:b/>
        </w:rPr>
        <w:t>тивные службы для оказания помощи жертвам насилия и проводить и</w:t>
      </w:r>
      <w:r>
        <w:rPr>
          <w:b/>
        </w:rPr>
        <w:t>н</w:t>
      </w:r>
      <w:r>
        <w:rPr>
          <w:b/>
        </w:rPr>
        <w:t>формационно-просветительные кампании в целях принятия и осущест</w:t>
      </w:r>
      <w:r>
        <w:rPr>
          <w:b/>
        </w:rPr>
        <w:t>в</w:t>
      </w:r>
      <w:r>
        <w:rPr>
          <w:b/>
        </w:rPr>
        <w:t>ления политики нетерпимости ко всем формам насилия в отношении женщин и девочек. Комитет просит государство-участник всесторонне о</w:t>
      </w:r>
      <w:r>
        <w:rPr>
          <w:b/>
        </w:rPr>
        <w:t>с</w:t>
      </w:r>
      <w:r>
        <w:rPr>
          <w:b/>
        </w:rPr>
        <w:t>ветить в своем пятом периодическом докладе вопрос о насилии в отнош</w:t>
      </w:r>
      <w:r>
        <w:rPr>
          <w:b/>
        </w:rPr>
        <w:t>е</w:t>
      </w:r>
      <w:r>
        <w:rPr>
          <w:b/>
        </w:rPr>
        <w:t xml:space="preserve">нии женщин и девочек. </w:t>
      </w:r>
    </w:p>
    <w:p w:rsidR="00000000" w:rsidRDefault="00000000">
      <w:pPr>
        <w:pStyle w:val="SingleTxt"/>
      </w:pPr>
      <w:r>
        <w:t>240.</w:t>
      </w:r>
      <w:r>
        <w:tab/>
        <w:t>Приветствуя приверженность государства-участника делу достижения 30</w:t>
      </w:r>
      <w:r>
        <w:noBreakHyphen/>
        <w:t>процентного участия женщин в политике к 2005 году, Комитет с обеспок</w:t>
      </w:r>
      <w:r>
        <w:t>о</w:t>
      </w:r>
      <w:r>
        <w:t>енностью отмечает ограниченное участие женщин в политической и общес</w:t>
      </w:r>
      <w:r>
        <w:t>т</w:t>
      </w:r>
      <w:r>
        <w:t>венной жизни и их низкую представленность на всех уровнях принятия реш</w:t>
      </w:r>
      <w:r>
        <w:t>е</w:t>
      </w:r>
      <w:r>
        <w:t>ний в правительстве, парламенте, политических партиях, частном секторе, специальных комитетах гражданских служащих и других организациях общ</w:t>
      </w:r>
      <w:r>
        <w:t>е</w:t>
      </w:r>
      <w:r>
        <w:t>ства.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241.</w:t>
      </w:r>
      <w:r>
        <w:rPr>
          <w:b/>
        </w:rPr>
        <w:tab/>
        <w:t>Комитет рекомендует государству-участнику принять меры по увел</w:t>
      </w:r>
      <w:r>
        <w:rPr>
          <w:b/>
        </w:rPr>
        <w:t>и</w:t>
      </w:r>
      <w:r>
        <w:rPr>
          <w:b/>
        </w:rPr>
        <w:t>чению числа женщин на руководящих должностях на всех уровнях и во всех сферах. Он также рекомендует государству-участнику принять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 1 статьи 4 Конве</w:t>
      </w:r>
      <w:r>
        <w:rPr>
          <w:b/>
        </w:rPr>
        <w:t>н</w:t>
      </w:r>
      <w:r>
        <w:rPr>
          <w:b/>
        </w:rPr>
        <w:t>ции в целях наращивания его усилий по выдвижению женщин на руков</w:t>
      </w:r>
      <w:r>
        <w:rPr>
          <w:b/>
        </w:rPr>
        <w:t>о</w:t>
      </w:r>
      <w:r>
        <w:rPr>
          <w:b/>
        </w:rPr>
        <w:t>дящие должности, подкрепив эти усилия проведением специальных уче</w:t>
      </w:r>
      <w:r>
        <w:rPr>
          <w:b/>
        </w:rPr>
        <w:t>б</w:t>
      </w:r>
      <w:r>
        <w:rPr>
          <w:b/>
        </w:rPr>
        <w:t>ных программ и информационных компаний для активизации участия женщин в принятии реш</w:t>
      </w:r>
      <w:r>
        <w:rPr>
          <w:b/>
        </w:rPr>
        <w:t>е</w:t>
      </w:r>
      <w:r>
        <w:rPr>
          <w:b/>
        </w:rPr>
        <w:t>ний на всех уровнях.</w:t>
      </w:r>
    </w:p>
    <w:p w:rsidR="00000000" w:rsidRDefault="00000000">
      <w:pPr>
        <w:pStyle w:val="SingleTxt"/>
      </w:pPr>
      <w:r>
        <w:t>242.</w:t>
      </w:r>
      <w:r>
        <w:tab/>
        <w:t>Отмечая, что государство-участник добилось прогресса в улучшении б</w:t>
      </w:r>
      <w:r>
        <w:t>а</w:t>
      </w:r>
      <w:r>
        <w:t>зового медицинского обслуживания замбийских женщин, Комитет выражает обеспокоенность высоким уровнем материнской и младенческой смертности, низким показателем продолжительности жизни, весьма высоким показателем беременности среди подростков и незаконными абортами, а также нехваткой медицинских учреждений и низким охватом услугами по планированию семьи, особенно в сельских районах.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243.</w:t>
      </w:r>
      <w:r>
        <w:rPr>
          <w:b/>
        </w:rPr>
        <w:tab/>
        <w:t>Комитет рекомендует государству-участнику разработать соответс</w:t>
      </w:r>
      <w:r>
        <w:rPr>
          <w:b/>
        </w:rPr>
        <w:t>т</w:t>
      </w:r>
      <w:r>
        <w:rPr>
          <w:b/>
        </w:rPr>
        <w:t>вующую политику и выделить необходимые ресурсы для улучшения зд</w:t>
      </w:r>
      <w:r>
        <w:rPr>
          <w:b/>
        </w:rPr>
        <w:t>о</w:t>
      </w:r>
      <w:r>
        <w:rPr>
          <w:b/>
        </w:rPr>
        <w:t>ровья женщин, в особенности для снижения уровня материнской и мл</w:t>
      </w:r>
      <w:r>
        <w:rPr>
          <w:b/>
        </w:rPr>
        <w:t>а</w:t>
      </w:r>
      <w:r>
        <w:rPr>
          <w:b/>
        </w:rPr>
        <w:t>денческой смертности. Он настоятельно призывает государство-участник расширить охват женщин медицинским обслуживанием и услугами по планированию семьи. Он также рекомендует разрабатывать и осущест</w:t>
      </w:r>
      <w:r>
        <w:rPr>
          <w:b/>
        </w:rPr>
        <w:t>в</w:t>
      </w:r>
      <w:r>
        <w:rPr>
          <w:b/>
        </w:rPr>
        <w:t>лять национальные программы охраны репродуктивного здоровья в ц</w:t>
      </w:r>
      <w:r>
        <w:rPr>
          <w:b/>
        </w:rPr>
        <w:t>е</w:t>
      </w:r>
      <w:r>
        <w:rPr>
          <w:b/>
        </w:rPr>
        <w:t>лях предотвращения случаев беременности в раннем возрасте и случаев принуждения к совершению аборта в сельской местности и гор</w:t>
      </w:r>
      <w:r>
        <w:rPr>
          <w:b/>
        </w:rPr>
        <w:t>о</w:t>
      </w:r>
      <w:r>
        <w:rPr>
          <w:b/>
        </w:rPr>
        <w:t>дах.</w:t>
      </w:r>
    </w:p>
    <w:p w:rsidR="00000000" w:rsidRDefault="00000000">
      <w:pPr>
        <w:pStyle w:val="SingleTxt"/>
      </w:pPr>
      <w:r>
        <w:t>244.</w:t>
      </w:r>
      <w:r>
        <w:tab/>
        <w:t>Комитет выражает обеспокоенность широкими масштабами распростр</w:t>
      </w:r>
      <w:r>
        <w:t>а</w:t>
      </w:r>
      <w:r>
        <w:t>нения ВИЧ/СПИДа и отсутствием мер ухода за женщинами и девочками, и</w:t>
      </w:r>
      <w:r>
        <w:t>н</w:t>
      </w:r>
      <w:r>
        <w:t>фицированными ВИЧ/СПИДом.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245.</w:t>
      </w:r>
      <w:r>
        <w:rPr>
          <w:b/>
        </w:rPr>
        <w:tab/>
        <w:t>Комитет настоятельно призывает государство-участник вести план</w:t>
      </w:r>
      <w:r>
        <w:rPr>
          <w:b/>
        </w:rPr>
        <w:t>о</w:t>
      </w:r>
      <w:r>
        <w:rPr>
          <w:b/>
        </w:rPr>
        <w:t>мерную борьбу с пандемией ВИЧ/СПИДа и принимать другие практич</w:t>
      </w:r>
      <w:r>
        <w:rPr>
          <w:b/>
        </w:rPr>
        <w:t>е</w:t>
      </w:r>
      <w:r>
        <w:rPr>
          <w:b/>
        </w:rPr>
        <w:t>ские профилактические меры, в частности обеспечивать презервативами женщин и мужчин. Он также настоятельно призывает государство-участник обеспечить, чтобы женщины и девочки, инфицированные ВИЧ/СПИДом, не подвергались дискриминации и получали необходимую помощь. Комитет также подчеркивает важное значение сбора достоверных данных о ВИЧ/СПИДе для понимания причин распространения панд</w:t>
      </w:r>
      <w:r>
        <w:rPr>
          <w:b/>
        </w:rPr>
        <w:t>е</w:t>
      </w:r>
      <w:r>
        <w:rPr>
          <w:b/>
        </w:rPr>
        <w:t xml:space="preserve">мии. </w:t>
      </w:r>
    </w:p>
    <w:p w:rsidR="00000000" w:rsidRDefault="00000000">
      <w:pPr>
        <w:pStyle w:val="SingleTxt"/>
      </w:pPr>
      <w:r>
        <w:t>246.</w:t>
      </w:r>
      <w:r>
        <w:tab/>
        <w:t>Несмотря на усилия государства-участника по развитию образования, у Комитета вызывают обеспокоенность низкий уровень грамотности женщин, низкая школьная посещаемость сельских и городских девочек, высокая доля девочек, не заканчивающих школу из</w:t>
      </w:r>
      <w:r>
        <w:noBreakHyphen/>
        <w:t>за беременности. Эти отрицательные факторы усугубляются стереотипным изображением роли и места женщин в учебниках. Он отмечает, что образование является одним из главных условий улучшения положения женщин и что низкий уровень образования женщин и девочек по</w:t>
      </w:r>
      <w:r>
        <w:noBreakHyphen/>
        <w:t>прежнему является одним из самых серьезных препятствий на пути полного осуществления ими своих прав чел</w:t>
      </w:r>
      <w:r>
        <w:t>о</w:t>
      </w:r>
      <w:r>
        <w:t xml:space="preserve">века. </w:t>
      </w:r>
    </w:p>
    <w:p w:rsidR="00000000" w:rsidRDefault="00000000">
      <w:pPr>
        <w:pStyle w:val="SingleTxt"/>
        <w:rPr>
          <w:b/>
        </w:rPr>
      </w:pPr>
      <w:r>
        <w:rPr>
          <w:b/>
        </w:rPr>
        <w:t>247.</w:t>
      </w:r>
      <w:r>
        <w:rPr>
          <w:b/>
        </w:rPr>
        <w:tab/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повышению уровня грамотности женщин и девочек в сельской местности и городах, обеспечивать равный доступ девочек и м</w:t>
      </w:r>
      <w:r>
        <w:rPr>
          <w:b/>
        </w:rPr>
        <w:t>о</w:t>
      </w:r>
      <w:r>
        <w:rPr>
          <w:b/>
        </w:rPr>
        <w:t>лодых женщин ко всем уровням образования и препятствовать тому, чт</w:t>
      </w:r>
      <w:r>
        <w:rPr>
          <w:b/>
        </w:rPr>
        <w:t>о</w:t>
      </w:r>
      <w:r>
        <w:rPr>
          <w:b/>
        </w:rPr>
        <w:t>бы девочки оставляли школу. Он рекомендует государству-участнику принять дальнейшие специальные меры в области образования, в том числе создавать для родителей стимулы к продолжению получения обр</w:t>
      </w:r>
      <w:r>
        <w:rPr>
          <w:b/>
        </w:rPr>
        <w:t>а</w:t>
      </w:r>
      <w:r>
        <w:rPr>
          <w:b/>
        </w:rPr>
        <w:t>зования их дочерьми и содействовать набору более квалифицированных преподавателей из числа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248.</w:t>
      </w:r>
      <w:r>
        <w:tab/>
        <w:t>Комитет выражает обеспокоенность высоким уровнем безработицы среди женщин. Он также выражает обеспокоенность в связи с различиями в зарабо</w:t>
      </w:r>
      <w:r>
        <w:t>т</w:t>
      </w:r>
      <w:r>
        <w:t>ной плате мужчин и женщин, сексуальными домогательствами и проблемой с социальным обеспечением женщин.</w:t>
      </w:r>
    </w:p>
    <w:p w:rsidR="00000000" w:rsidRDefault="00000000">
      <w:pPr>
        <w:pStyle w:val="SingleTxt"/>
        <w:rPr>
          <w:b/>
        </w:rPr>
      </w:pPr>
      <w:r>
        <w:rPr>
          <w:b/>
        </w:rPr>
        <w:t>249.</w:t>
      </w:r>
      <w:r>
        <w:rPr>
          <w:b/>
        </w:rPr>
        <w:tab/>
        <w:t>Комитет настоятельно призывает государство-участник ввести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 1 статьи 4 Конве</w:t>
      </w:r>
      <w:r>
        <w:rPr>
          <w:b/>
        </w:rPr>
        <w:t>н</w:t>
      </w:r>
      <w:r>
        <w:rPr>
          <w:b/>
        </w:rPr>
        <w:t>ции, создав для женщин условия, позволяющие им заниматься принос</w:t>
      </w:r>
      <w:r>
        <w:rPr>
          <w:b/>
        </w:rPr>
        <w:t>я</w:t>
      </w:r>
      <w:r>
        <w:rPr>
          <w:b/>
        </w:rPr>
        <w:t>щими доход видами деятельности. Необходимо предпринять усилия по распространению программы общественных работ на районы с особенно высоким числом безработных женщин. Комитет призывает государство-участник пересмотреть свое законодательство и политику в сфере занят</w:t>
      </w:r>
      <w:r>
        <w:rPr>
          <w:b/>
        </w:rPr>
        <w:t>о</w:t>
      </w:r>
      <w:r>
        <w:rPr>
          <w:b/>
        </w:rPr>
        <w:t>сти в целях содействия всестороннему осуществлению статьи 11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250.</w:t>
      </w:r>
      <w:r>
        <w:tab/>
        <w:t>Комитет выражает обеспокоенность тем, что вопросы брака и семейных отношений регулируются двойными правовыми системами статутного и обы</w:t>
      </w:r>
      <w:r>
        <w:t>ч</w:t>
      </w:r>
      <w:r>
        <w:t>ного права, и тем, что многие из этих законов не соответствуют Конвенции. Он отмечает также, что обычное право является в большинстве случаев неписа</w:t>
      </w:r>
      <w:r>
        <w:t>н</w:t>
      </w:r>
      <w:r>
        <w:t>ным законом и зачастую обеспечивается не имеющими правовой подготовки судьями из числа мужчин и что в их решениях вопрос дискриминации в отн</w:t>
      </w:r>
      <w:r>
        <w:t>о</w:t>
      </w:r>
      <w:r>
        <w:t>шении женщин не рассматривается.</w:t>
      </w:r>
    </w:p>
    <w:p w:rsidR="00000000" w:rsidRDefault="00000000">
      <w:pPr>
        <w:pStyle w:val="SingleTxt"/>
        <w:rPr>
          <w:b/>
        </w:rPr>
      </w:pPr>
      <w:r>
        <w:t>251.</w:t>
      </w:r>
      <w:r>
        <w:rPr>
          <w:b/>
        </w:rPr>
        <w:tab/>
        <w:t>Комитет рекомендует реформировать статутное право и пересмотреть и кодифицировать обычное право, приведя их в соответствие со стат</w:t>
      </w:r>
      <w:r>
        <w:rPr>
          <w:b/>
        </w:rPr>
        <w:t>ь</w:t>
      </w:r>
      <w:r>
        <w:rPr>
          <w:b/>
        </w:rPr>
        <w:t>ей 16 Конвенции. Он также рекомендует организовать проведение пр</w:t>
      </w:r>
      <w:r>
        <w:rPr>
          <w:b/>
        </w:rPr>
        <w:t>о</w:t>
      </w:r>
      <w:r>
        <w:rPr>
          <w:b/>
        </w:rPr>
        <w:t>грамм юридического образования, пропаганды гендерной проблематики и прав ч</w:t>
      </w:r>
      <w:r>
        <w:rPr>
          <w:b/>
        </w:rPr>
        <w:t>е</w:t>
      </w:r>
      <w:r>
        <w:rPr>
          <w:b/>
        </w:rPr>
        <w:t>ловека для судей.</w:t>
      </w:r>
    </w:p>
    <w:p w:rsidR="00000000" w:rsidRDefault="00000000">
      <w:pPr>
        <w:pStyle w:val="SingleTxt"/>
      </w:pPr>
      <w:r>
        <w:t>252.</w:t>
      </w:r>
      <w:r>
        <w:tab/>
        <w:t>Комитет озабочен тем, что многоженство встречает широкое понимание и не получает эффективного отпора со стороны государства-участника.</w:t>
      </w:r>
    </w:p>
    <w:p w:rsidR="00000000" w:rsidRDefault="00000000">
      <w:pPr>
        <w:pStyle w:val="SingleTxt"/>
      </w:pPr>
      <w:r>
        <w:t>253.</w:t>
      </w:r>
      <w:r>
        <w:tab/>
      </w:r>
      <w:r>
        <w:rPr>
          <w:b/>
        </w:rPr>
        <w:t>Комитет рекомендует государству-участнику принять всеобъемл</w:t>
      </w:r>
      <w:r>
        <w:rPr>
          <w:b/>
        </w:rPr>
        <w:t>ю</w:t>
      </w:r>
      <w:r>
        <w:rPr>
          <w:b/>
        </w:rPr>
        <w:t>щие и эффективные меры, в том числе организуя подготовку сотрудников судебной системы и правоохранительных органов, а также пропагандис</w:t>
      </w:r>
      <w:r>
        <w:rPr>
          <w:b/>
        </w:rPr>
        <w:t>т</w:t>
      </w:r>
      <w:r>
        <w:rPr>
          <w:b/>
        </w:rPr>
        <w:t>ские кампании среди общественности, с тем чтобы покончить с практикой многоженства.</w:t>
      </w:r>
    </w:p>
    <w:p w:rsidR="00000000" w:rsidRDefault="00000000">
      <w:pPr>
        <w:pStyle w:val="SingleTxt"/>
      </w:pPr>
      <w:r>
        <w:t>254.</w:t>
      </w:r>
      <w:r>
        <w:tab/>
        <w:t>Комитет озабочен тем, что некоторые положения закона о гражданстве, о которых говорится в докладе, по</w:t>
      </w:r>
      <w:r>
        <w:noBreakHyphen/>
        <w:t>прежнему носят дискриминационный хара</w:t>
      </w:r>
      <w:r>
        <w:t>к</w:t>
      </w:r>
      <w:r>
        <w:t>тер в отношении жен.</w:t>
      </w:r>
    </w:p>
    <w:p w:rsidR="00000000" w:rsidRDefault="00000000">
      <w:pPr>
        <w:pStyle w:val="SingleTxt"/>
      </w:pPr>
      <w:r>
        <w:t>255.</w:t>
      </w:r>
      <w:r>
        <w:tab/>
      </w:r>
      <w:r>
        <w:rPr>
          <w:b/>
        </w:rPr>
        <w:t>Комитет рекомендует изменить эти законы в соответствии со стат</w:t>
      </w:r>
      <w:r>
        <w:rPr>
          <w:b/>
        </w:rPr>
        <w:t>ь</w:t>
      </w:r>
      <w:r>
        <w:rPr>
          <w:b/>
        </w:rPr>
        <w:t>ей 9 Конвенции и обеспечить, чтобы в судебных решениях признавались равные права женщин.</w:t>
      </w:r>
    </w:p>
    <w:p w:rsidR="00000000" w:rsidRDefault="00000000">
      <w:pPr>
        <w:pStyle w:val="SingleTxt"/>
      </w:pPr>
      <w:r>
        <w:t>256.</w:t>
      </w:r>
      <w:r>
        <w:tab/>
        <w:t>Приветствуя предпринимаемые государством-участником усилия по орг</w:t>
      </w:r>
      <w:r>
        <w:t>а</w:t>
      </w:r>
      <w:r>
        <w:t>низации приема беженцев из соседних стран, Комитет выражает обеспокое</w:t>
      </w:r>
      <w:r>
        <w:t>н</w:t>
      </w:r>
      <w:r>
        <w:t>ность возможностями государства-участника обеспечить защиту и гарантир</w:t>
      </w:r>
      <w:r>
        <w:t>о</w:t>
      </w:r>
      <w:r>
        <w:t xml:space="preserve">вать права беженцев. </w:t>
      </w:r>
    </w:p>
    <w:p w:rsidR="00000000" w:rsidRDefault="00000000">
      <w:pPr>
        <w:pStyle w:val="SingleTxt"/>
        <w:rPr>
          <w:b/>
        </w:rPr>
      </w:pPr>
      <w:r>
        <w:t>257.</w:t>
      </w:r>
      <w:r>
        <w:rPr>
          <w:b/>
        </w:rPr>
        <w:tab/>
        <w:t>Комитет рекомендует государству-участнику продолжать оказывать помощь женщинам и девочкам из числа беженцев и проводить для них реабилитационные мероприятия. Комитет также рекомендует государству-участнику добиваться расширения поддержки со стороны соответству</w:t>
      </w:r>
      <w:r>
        <w:rPr>
          <w:b/>
        </w:rPr>
        <w:t>ю</w:t>
      </w:r>
      <w:r>
        <w:rPr>
          <w:b/>
        </w:rPr>
        <w:t>щих международных учреждений, и в частности Управления Верховного комиссара Организации Объединенных Наций по делам беженцев, и пр</w:t>
      </w:r>
      <w:r>
        <w:rPr>
          <w:b/>
        </w:rPr>
        <w:t>о</w:t>
      </w:r>
      <w:r>
        <w:rPr>
          <w:b/>
        </w:rPr>
        <w:t>должать тесно взаимодействовать с ними в области защиты прав беже</w:t>
      </w:r>
      <w:r>
        <w:rPr>
          <w:b/>
        </w:rPr>
        <w:t>н</w:t>
      </w:r>
      <w:r>
        <w:rPr>
          <w:b/>
        </w:rPr>
        <w:t>цев.</w:t>
      </w:r>
    </w:p>
    <w:p w:rsidR="00000000" w:rsidRDefault="00000000">
      <w:pPr>
        <w:pStyle w:val="SingleTxt"/>
      </w:pPr>
      <w:r>
        <w:t>258.</w:t>
      </w:r>
      <w:r>
        <w:tab/>
      </w:r>
      <w:r>
        <w:rPr>
          <w:b/>
        </w:rPr>
        <w:t>Комитет просит государство-участник в своем следующем периодич</w:t>
      </w:r>
      <w:r>
        <w:rPr>
          <w:b/>
        </w:rPr>
        <w:t>е</w:t>
      </w:r>
      <w:r>
        <w:rPr>
          <w:b/>
        </w:rPr>
        <w:t>ском докладе, представляемом в соответствии со статьей 18 Конвенции, дать ответ на остающиеся вопросы, заданные в ходе конструктивного диалога с Комитетом, и вопросы, поднятые в настоящих заключительных замечаниях. Он также настоятельно призывает государство-участник улучшить работу по сбору и анализу статистических данных, разбитых по признаку пола, и представить такие данные Комитету в своем следующем докладе.</w:t>
      </w:r>
    </w:p>
    <w:p w:rsidR="00000000" w:rsidRDefault="00000000">
      <w:pPr>
        <w:pStyle w:val="SingleTxt"/>
      </w:pPr>
      <w:r>
        <w:t>259.</w:t>
      </w:r>
      <w:r>
        <w:tab/>
      </w:r>
      <w:r>
        <w:rPr>
          <w:b/>
        </w:rPr>
        <w:t>Комитет настоятельно призывает государство-участник подписать и ратифицировать Факультативный протокол к Конвенции и как можно скорее сообщить о своем согласии с поправкой к пункту 1 статьи 20 Ко</w:t>
      </w:r>
      <w:r>
        <w:rPr>
          <w:b/>
        </w:rPr>
        <w:t>н</w:t>
      </w:r>
      <w:r>
        <w:rPr>
          <w:b/>
        </w:rPr>
        <w:t>венции относительно продолжительности заседаний Комитета.</w:t>
      </w:r>
    </w:p>
    <w:p w:rsidR="00000000" w:rsidRDefault="00000000">
      <w:pPr>
        <w:pStyle w:val="SingleTxt"/>
      </w:pPr>
      <w:r>
        <w:t>260.</w:t>
      </w:r>
      <w:r>
        <w:tab/>
      </w:r>
      <w:r>
        <w:rPr>
          <w:b/>
        </w:rPr>
        <w:t>Учитывая гендерные аспекты деклараций, программ и платформ действий, принятых соответствующими конференциями, встречами на высшем уровне и специальными сессиями Организации Объединенных Наций (такими, как специальная сессия Генеральной Ассамблеи по обзору и оценке осуществления Программы действий, принятой Международной конференцией по народонаселению и развитию (двадцать первая спец</w:t>
      </w:r>
      <w:r>
        <w:rPr>
          <w:b/>
        </w:rPr>
        <w:t>и</w:t>
      </w:r>
      <w:r>
        <w:rPr>
          <w:b/>
        </w:rPr>
        <w:t>альная сессия), специальная сессия Генеральной Ассамблеи по проблемам детей (двадцать седьмая специальная сессия), Всемирная конференция по борьбе против расизма, расовой дискриминации, ксенофобии и связанной с ними нетерпимости и вторая Всемирная ассамблея по проблемам стар</w:t>
      </w:r>
      <w:r>
        <w:rPr>
          <w:b/>
        </w:rPr>
        <w:t>е</w:t>
      </w:r>
      <w:r>
        <w:rPr>
          <w:b/>
        </w:rPr>
        <w:t>ния), Комитет просит государство-участник включить в свой следующий периодический доклад информацию об осуществлении тех аспектов этих документов, которые касаются соотве</w:t>
      </w:r>
      <w:r>
        <w:rPr>
          <w:b/>
        </w:rPr>
        <w:t>т</w:t>
      </w:r>
      <w:r>
        <w:rPr>
          <w:b/>
        </w:rPr>
        <w:t>ствующих статей Конвенции.</w:t>
      </w:r>
    </w:p>
    <w:p w:rsidR="00000000" w:rsidRDefault="00000000">
      <w:pPr>
        <w:pStyle w:val="SingleTxt"/>
      </w:pPr>
      <w:r>
        <w:t>261.</w:t>
      </w:r>
      <w:r>
        <w:tab/>
      </w:r>
      <w:r>
        <w:rPr>
          <w:b/>
        </w:rPr>
        <w:t>Комитет просит широко распространить в Замбии настоящие закл</w:t>
      </w:r>
      <w:r>
        <w:rPr>
          <w:b/>
        </w:rPr>
        <w:t>ю</w:t>
      </w:r>
      <w:r>
        <w:rPr>
          <w:b/>
        </w:rPr>
        <w:t>чительные замечания, с тем чтобы информировать население Замбии, и в частности членов неправительственных организаций, руководителей и политиков, о шагах, предпринимаемых с целью обеспечить фактическое и юридическое равноправие женщин, и о дальнейших мерах, которые нео</w:t>
      </w:r>
      <w:r>
        <w:rPr>
          <w:b/>
        </w:rPr>
        <w:t>б</w:t>
      </w:r>
      <w:r>
        <w:rPr>
          <w:b/>
        </w:rPr>
        <w:t>ходимо принять в этой связи. Он просит государство-участник продолжать широко популяризировать, в частности среди женских и правозащитных организаций, Конвенцию и Факультативный протокол к ней, общие рек</w:t>
      </w:r>
      <w:r>
        <w:rPr>
          <w:b/>
        </w:rPr>
        <w:t>о</w:t>
      </w:r>
      <w:r>
        <w:rPr>
          <w:b/>
        </w:rPr>
        <w:t>мендации Комитета, Пекинскую декларацию и Платформу действий, ит</w:t>
      </w:r>
      <w:r>
        <w:rPr>
          <w:b/>
        </w:rPr>
        <w:t>о</w:t>
      </w:r>
      <w:r>
        <w:rPr>
          <w:b/>
        </w:rPr>
        <w:t>ги работы двадцать третьей специальной сессии Генеральной Ассамблеи под названием «Женщины в 2000 году: равенство между мужчинами и женщинами, развитие и мир в XXI веке» и Программу действий, прин</w:t>
      </w:r>
      <w:r>
        <w:rPr>
          <w:b/>
        </w:rPr>
        <w:t>я</w:t>
      </w:r>
      <w:r>
        <w:rPr>
          <w:b/>
        </w:rPr>
        <w:t>тую на Всемирной конференции по борьбе против расизма, расовой ди</w:t>
      </w:r>
      <w:r>
        <w:rPr>
          <w:b/>
        </w:rPr>
        <w:t>с</w:t>
      </w:r>
      <w:r>
        <w:rPr>
          <w:b/>
        </w:rPr>
        <w:t>криминации, ксен</w:t>
      </w:r>
      <w:r>
        <w:rPr>
          <w:b/>
        </w:rPr>
        <w:t>о</w:t>
      </w:r>
      <w:r>
        <w:rPr>
          <w:b/>
        </w:rPr>
        <w:t>фобии и связанной с ними нетерпимости.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4.</w:t>
      </w:r>
      <w:r>
        <w:tab/>
        <w:t>Сводный четвертый и пятый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Украина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262.</w:t>
      </w:r>
      <w:r>
        <w:tab/>
        <w:t>Комитет рассмотрел сводные четвертый и пятый периодические доклады Украины (CEDAW/C/UKR/4–5 и Corr.1) на своих 555</w:t>
      </w:r>
      <w:r>
        <w:noBreakHyphen/>
        <w:t>м и 556</w:t>
      </w:r>
      <w:r>
        <w:noBreakHyphen/>
        <w:t>м заседаниях 6 июня 2002 года (см. CEDAW/C/SR.555 и 556).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263.</w:t>
      </w:r>
      <w:r>
        <w:tab/>
        <w:t>При внесении на рассмотрение доклада представитель Украины сообщила Комитету о том, что, хотя Украина является молодым государством, образ</w:t>
      </w:r>
      <w:r>
        <w:t>о</w:t>
      </w:r>
      <w:r>
        <w:t>вавшимся лишь в 1991 году, когда она вышла из состава Союза Советских С</w:t>
      </w:r>
      <w:r>
        <w:t>о</w:t>
      </w:r>
      <w:r>
        <w:t>циалистических Республик, в первое десятилетие своего существования им была создана важная демократическая структура, являющаяся основой для с</w:t>
      </w:r>
      <w:r>
        <w:t>о</w:t>
      </w:r>
      <w:r>
        <w:t>действия достижению равенства между мужчинами и женщинами. В 1996 году Украина приняла конституцию, в которой закрепляется равноправие мужчин и женщин на осн</w:t>
      </w:r>
      <w:r>
        <w:t>о</w:t>
      </w:r>
      <w:r>
        <w:t>ве принципа равного достоинства всех людей.</w:t>
      </w:r>
    </w:p>
    <w:p w:rsidR="00000000" w:rsidRDefault="00000000">
      <w:pPr>
        <w:pStyle w:val="SingleTxt"/>
      </w:pPr>
      <w:r>
        <w:t>264.</w:t>
      </w:r>
      <w:r>
        <w:tab/>
        <w:t>Представитель сообщила Комитету о том, что в 1996 году было образов</w:t>
      </w:r>
      <w:r>
        <w:t>а</w:t>
      </w:r>
      <w:r>
        <w:t>но министерство по делам семьи и молодежи, задачей которого является пр</w:t>
      </w:r>
      <w:r>
        <w:t>о</w:t>
      </w:r>
      <w:r>
        <w:t>ведение государственной политики в отношении семьи, женщин, молодежи и детей. Министерство подготовило законодательство, соответствующее общим стандартам в области прав человека. В 1997 году кабинетом министров Укра</w:t>
      </w:r>
      <w:r>
        <w:t>и</w:t>
      </w:r>
      <w:r>
        <w:t>ны был утвержден Национальный план действий на 1997–2000 годы по улу</w:t>
      </w:r>
      <w:r>
        <w:t>ч</w:t>
      </w:r>
      <w:r>
        <w:t>шению положения женщин на Украине и повышению их роли в обществе. В 1999 году Верховная рада (парламент) приняла декларацию об общих принц</w:t>
      </w:r>
      <w:r>
        <w:t>и</w:t>
      </w:r>
      <w:r>
        <w:t>пах государственной политики в отношении семьи и женщин, в которой пред</w:t>
      </w:r>
      <w:r>
        <w:t>у</w:t>
      </w:r>
      <w:r>
        <w:t>сматривается повышение роли женщин в экономической, политической, соц</w:t>
      </w:r>
      <w:r>
        <w:t>и</w:t>
      </w:r>
      <w:r>
        <w:t>альной, культурной и духовной жизни страны. В 2001 году был утвержден С</w:t>
      </w:r>
      <w:r>
        <w:t>е</w:t>
      </w:r>
      <w:r>
        <w:t>мейный кодекс, закрепляющий равные права и обязанности женщин и мужчин в решении семейных вопросов, и принят новый Национальный план действий на 2001–2005 годы.</w:t>
      </w:r>
    </w:p>
    <w:p w:rsidR="00000000" w:rsidRDefault="00000000">
      <w:pPr>
        <w:pStyle w:val="SingleTxt"/>
      </w:pPr>
      <w:r>
        <w:t>265.</w:t>
      </w:r>
      <w:r>
        <w:tab/>
        <w:t>Представитель сообщила Комитету об увеличении количества и повыш</w:t>
      </w:r>
      <w:r>
        <w:t>е</w:t>
      </w:r>
      <w:r>
        <w:t>нии эффективности деятельности неправительственных организаций и же</w:t>
      </w:r>
      <w:r>
        <w:t>н</w:t>
      </w:r>
      <w:r>
        <w:t>ских групп на Украине в последние пять лет. В течение этого периода колич</w:t>
      </w:r>
      <w:r>
        <w:t>е</w:t>
      </w:r>
      <w:r>
        <w:t>ство национальных и международных неправительственных организаций во</w:t>
      </w:r>
      <w:r>
        <w:t>з</w:t>
      </w:r>
      <w:r>
        <w:t>росло в три раза, и для укрепления связей между правительством и неправ</w:t>
      </w:r>
      <w:r>
        <w:t>и</w:t>
      </w:r>
      <w:r>
        <w:t>тельственными организациями был создан Национальный совет женщин У</w:t>
      </w:r>
      <w:r>
        <w:t>к</w:t>
      </w:r>
      <w:r>
        <w:t>раины. Женское движение значительно активизировало свою деятельность, особенно работу, связанную с просвещением по гендерным вопросам в целях борьбы с социальными и культурными стереотипами. Вместе с тем представ</w:t>
      </w:r>
      <w:r>
        <w:t>и</w:t>
      </w:r>
      <w:r>
        <w:t>тель отметила трудности, с которыми связаны ликвидация стереотипов и обе</w:t>
      </w:r>
      <w:r>
        <w:t>с</w:t>
      </w:r>
      <w:r>
        <w:t>печение равенства между мужчинами и женщинами в то время, когда Украина испытывает серьезные экономические проблемы, обусловленные переходом от контролируемой государством экономики к свободной рыночной экон</w:t>
      </w:r>
      <w:r>
        <w:t>о</w:t>
      </w:r>
      <w:r>
        <w:t>мике.</w:t>
      </w:r>
    </w:p>
    <w:p w:rsidR="00000000" w:rsidRDefault="00000000">
      <w:pPr>
        <w:pStyle w:val="SingleTxt"/>
      </w:pPr>
      <w:r>
        <w:t>266.</w:t>
      </w:r>
      <w:r>
        <w:tab/>
        <w:t>Представитель информировала Комитет о положении женщин в сферах образования, занятости и здравоохранения. Она отметила, что женщины и мужчины имеют равный доступ к образованию, что гарантируется конституц</w:t>
      </w:r>
      <w:r>
        <w:t>и</w:t>
      </w:r>
      <w:r>
        <w:t>ей. В 2000–2001 годах девочки составляли 49 процентов от числа учащихся в школах и свыше половины от числа студентов в высших учебных заведениях; кроме того, среди аспирантов доля женщин составляла 48 процентов. Однако, несмотря на высокий уровень квалификации женщин, на рынке труда по</w:t>
      </w:r>
      <w:r>
        <w:noBreakHyphen/>
        <w:t>прежнему отмечается сегрегация. Женщины работают главным образом в секторах образования, здравоохранения, культуры и обслуживания, зарплаты в которых ниже, чем в других секторах. В целом заработная плата женщин с</w:t>
      </w:r>
      <w:r>
        <w:t>о</w:t>
      </w:r>
      <w:r>
        <w:t>ставляет 73 процента от заработной платы мужчин. Правительство пытается принять меры по решению проблемы горизонтальной сегрегации на рынке труда в рамках своего Национального плана действий, предусматривающего обязательное социальное страхование для безработных. Принимаются меры по предоставлению льгот в целях содействия созданию рабочих мест и в то же время резервируются рабочие места в порядке оказания помощи тем слоям н</w:t>
      </w:r>
      <w:r>
        <w:t>а</w:t>
      </w:r>
      <w:r>
        <w:t>селения, которые нуждаются в специальной защите, включая женщин с детьми в возрасте до 6 лет и одиноких матерей с детьми в возрасте до 14 лет. Предст</w:t>
      </w:r>
      <w:r>
        <w:t>а</w:t>
      </w:r>
      <w:r>
        <w:t>витель сообщила Комитету, что конституция предусматривает бесплатное м</w:t>
      </w:r>
      <w:r>
        <w:t>е</w:t>
      </w:r>
      <w:r>
        <w:t>дицинское обслуживание, а также принятие мер по оказанию помощи береме</w:t>
      </w:r>
      <w:r>
        <w:t>н</w:t>
      </w:r>
      <w:r>
        <w:t>ным женщинам. Она отметила существенное улучшение показателей матери</w:t>
      </w:r>
      <w:r>
        <w:t>н</w:t>
      </w:r>
      <w:r>
        <w:t>ской смертности, которые снизились с 34 смертных случаев на 100 000 женщин в 1996 году до 25 смертных случаев на 100 000 женщин в 2000 году. В этот же период на одну треть сократилось и к</w:t>
      </w:r>
      <w:r>
        <w:t>о</w:t>
      </w:r>
      <w:r>
        <w:t>личество абортов.</w:t>
      </w:r>
    </w:p>
    <w:p w:rsidR="00000000" w:rsidRDefault="00000000">
      <w:pPr>
        <w:pStyle w:val="SingleTxt"/>
      </w:pPr>
      <w:r>
        <w:t>267.</w:t>
      </w:r>
      <w:r>
        <w:tab/>
        <w:t>В ходе выборов 2002 года доля женщин в местных органах власти возро</w:t>
      </w:r>
      <w:r>
        <w:t>с</w:t>
      </w:r>
      <w:r>
        <w:t>ла до 50 процентов. Вместе с тем доля женщин в парламенте остается ни</w:t>
      </w:r>
      <w:r>
        <w:t>з</w:t>
      </w:r>
      <w:r>
        <w:t>кой — 5,1 процента, а в центральном органе исполнительной власти женщины занимают лишь 6 процентов должностей высокого уровня. В политической жизни по-прежнему в основном преобладают мужчины. Женщины не допуск</w:t>
      </w:r>
      <w:r>
        <w:t>а</w:t>
      </w:r>
      <w:r>
        <w:t>ются во властные структуры и не участвуют в процессах принятия решений, касающихся распределения ресурсов и управления ими. В целях обеспечения гарантий равных возможностей для женщин и мужчин в политической жизни в 1999 году был подготовлен законопроект о государственных гарантиях равных прав и возможностей, который будет рассмотрен новым парл</w:t>
      </w:r>
      <w:r>
        <w:t>а</w:t>
      </w:r>
      <w:r>
        <w:t>ментом.</w:t>
      </w:r>
    </w:p>
    <w:p w:rsidR="00000000" w:rsidRDefault="00000000">
      <w:pPr>
        <w:pStyle w:val="SingleTxt"/>
      </w:pPr>
      <w:r>
        <w:t>268.</w:t>
      </w:r>
      <w:r>
        <w:tab/>
        <w:t>Представитель информировала Комитет о том, что правительство уделяет серьезное внимание проблеме насилия в отношении женщин, включая дома</w:t>
      </w:r>
      <w:r>
        <w:t>ш</w:t>
      </w:r>
      <w:r>
        <w:t>нее насилие, сексуальную эксплуатацию и половые домогательства. В 2001 году был принят закон о предупреждении домашнего насилия. Кроме т</w:t>
      </w:r>
      <w:r>
        <w:t>о</w:t>
      </w:r>
      <w:r>
        <w:t>го, были созданы кризисные центры и приюты для социальной реабилитации женщин и детей, являющихся жертвами насилия. В целях борьбы с торговлей женщинами и детьми правительство присоединилось к различным междун</w:t>
      </w:r>
      <w:r>
        <w:t>а</w:t>
      </w:r>
      <w:r>
        <w:t>родным конвенциям по предотвращению торговли, а в мае 2002 года оно пр</w:t>
      </w:r>
      <w:r>
        <w:t>и</w:t>
      </w:r>
      <w:r>
        <w:t>няло всеобъемлющую программу борьбы с торговлей людьми на период 2002–2005 годов, в которой главное внимание уделяется трем направлениям: предо</w:t>
      </w:r>
      <w:r>
        <w:t>т</w:t>
      </w:r>
      <w:r>
        <w:t>вращению торговли людьми; судебному преследованию; и реабилит</w:t>
      </w:r>
      <w:r>
        <w:t>а</w:t>
      </w:r>
      <w:r>
        <w:t>ции.</w:t>
      </w:r>
    </w:p>
    <w:p w:rsidR="00000000" w:rsidRDefault="00000000">
      <w:pPr>
        <w:pStyle w:val="SingleTxt"/>
      </w:pPr>
      <w:r>
        <w:t>269.</w:t>
      </w:r>
      <w:r>
        <w:tab/>
        <w:t>Украиной принимаются меры по сохранению мира между проживающими в стране представителями 130 национальностей. Этнические группы защищ</w:t>
      </w:r>
      <w:r>
        <w:t>а</w:t>
      </w:r>
      <w:r>
        <w:t>ются положениями нормативно-правовых актов, включая Конвенцию о защите национальных меньшинств, которая была ратифицирована в 1997 году.</w:t>
      </w:r>
    </w:p>
    <w:p w:rsidR="00000000" w:rsidRDefault="00000000">
      <w:pPr>
        <w:pStyle w:val="SingleTxt"/>
      </w:pPr>
      <w:r>
        <w:t>270.</w:t>
      </w:r>
      <w:r>
        <w:tab/>
        <w:t>В заключение представитель отметила, что Украина последовательно пр</w:t>
      </w:r>
      <w:r>
        <w:t>о</w:t>
      </w:r>
      <w:r>
        <w:t>двигается по пути достижения равенства мужчин и женщин и улучшения п</w:t>
      </w:r>
      <w:r>
        <w:t>о</w:t>
      </w:r>
      <w:r>
        <w:t>ложения женщин, особенно в период после 1996 года, когда Комитет рассмо</w:t>
      </w:r>
      <w:r>
        <w:t>т</w:t>
      </w:r>
      <w:r>
        <w:t>рел третий периодический доклад Украины и высказал ценные рекомендации, которые позволили создать условия для расширения возможностей женщин. Вместе с тем для того, чтобы ускорить прогресс в деле содействия достижению равенства полов, Украине необходимо будет мобилизовать национальные, а также международные ресурсы. Представитель признала также важное знач</w:t>
      </w:r>
      <w:r>
        <w:t>е</w:t>
      </w:r>
      <w:r>
        <w:t>ние поддержки, оказываемой международными организациями, в том числе системой Организации Объединенных Наций в целях поощрения равенства между му</w:t>
      </w:r>
      <w:r>
        <w:t>ж</w:t>
      </w:r>
      <w:r>
        <w:t>чинами и женщинами на Украине.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271.</w:t>
      </w:r>
      <w:r>
        <w:tab/>
        <w:t>Комитет выражает признательность государству-участнику за представл</w:t>
      </w:r>
      <w:r>
        <w:t>е</w:t>
      </w:r>
      <w:r>
        <w:t>ние его сводных четвертого и пятого периодических докладов, в целом соо</w:t>
      </w:r>
      <w:r>
        <w:t>т</w:t>
      </w:r>
      <w:r>
        <w:t>ветствующих руководящим принципам Комитета в отношении подготовки п</w:t>
      </w:r>
      <w:r>
        <w:t>е</w:t>
      </w:r>
      <w:r>
        <w:t>риодических докладов. Он приветствует направление государством-участником письменных ответов на вопросы, заданные предсессионной рабочей группой, и устное представление доклада государством-участником, в ходе которого была предоставлена дополнительная информация о нынешнем положении дел с осуществлением Конвенции на Украине. Комитет выражает удовлетворение в связи с тем, что государство-участник направило делегацию, возглавляемую руководителем Государственного комитета по делам семьи и молод</w:t>
      </w:r>
      <w:r>
        <w:t>е</w:t>
      </w:r>
      <w:r>
        <w:t>жи.</w:t>
      </w:r>
    </w:p>
    <w:p w:rsidR="00000000" w:rsidRDefault="00000000">
      <w:pPr>
        <w:pStyle w:val="SingleTxt"/>
      </w:pPr>
      <w:r>
        <w:t>272.</w:t>
      </w:r>
      <w:r>
        <w:tab/>
        <w:t>Комитет отмечает, что действия правительства, в частности принятие Н</w:t>
      </w:r>
      <w:r>
        <w:t>а</w:t>
      </w:r>
      <w:r>
        <w:t>ционального плана действий по улучшению положения женщин, вписывается к контекст осуществления Пекинской платформы действий.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273.</w:t>
      </w:r>
      <w:r>
        <w:tab/>
        <w:t>Комитет с удовлетворением отмечает, что Конвенция инкорпорирована в украинское законодательство и что она имеет приоритет в случае коллизии с национальным законодательством.</w:t>
      </w:r>
    </w:p>
    <w:p w:rsidR="00000000" w:rsidRDefault="00000000">
      <w:pPr>
        <w:pStyle w:val="SingleTxt"/>
      </w:pPr>
      <w:r>
        <w:t>274.</w:t>
      </w:r>
      <w:r>
        <w:tab/>
        <w:t>Комитет приветствует принятие целого ряда законов и программ, включая закон о предупреждении домашнего насилия, уголовное законодательство, в соответствии с которым торговля людьми рассматривается в качестве уголо</w:t>
      </w:r>
      <w:r>
        <w:t>в</w:t>
      </w:r>
      <w:r>
        <w:t>ного преступления, и новый семейный кодекс, а также другие меры, осущест</w:t>
      </w:r>
      <w:r>
        <w:t>в</w:t>
      </w:r>
      <w:r>
        <w:t>ляемые в целях улучшения положения женщин и поощрения равенства полов, например выработку проекта закона о равных возможностях.</w:t>
      </w:r>
    </w:p>
    <w:p w:rsidR="00000000" w:rsidRDefault="00000000">
      <w:pPr>
        <w:pStyle w:val="SingleTxt"/>
      </w:pPr>
      <w:r>
        <w:t>275.</w:t>
      </w:r>
      <w:r>
        <w:tab/>
        <w:t>Комитет выражает свое удовлетворение в связи с наличием на Украине проявляющего все бóльшую активность гражданского общества, занимающег</w:t>
      </w:r>
      <w:r>
        <w:t>о</w:t>
      </w:r>
      <w:r>
        <w:t>ся женской проблематикой, включая многие политические партии женщин. К</w:t>
      </w:r>
      <w:r>
        <w:t>о</w:t>
      </w:r>
      <w:r>
        <w:t>митет высоко оценивает также признание государством-участником важности роли большого количества неправительственных организаций, занимающихся пр</w:t>
      </w:r>
      <w:r>
        <w:t>о</w:t>
      </w:r>
      <w:r>
        <w:t>блемами женщин.</w:t>
      </w:r>
    </w:p>
    <w:p w:rsidR="00000000" w:rsidRDefault="00000000">
      <w:pPr>
        <w:pStyle w:val="SingleTxt"/>
      </w:pPr>
      <w:r>
        <w:t>276.</w:t>
      </w:r>
      <w:r>
        <w:tab/>
        <w:t>Комитет с удовлетворением отмечает высокий уровень образованности женщин и увеличение числа женщин в местных органах власти некоторых р</w:t>
      </w:r>
      <w:r>
        <w:t>е</w:t>
      </w:r>
      <w:r>
        <w:t>гионов.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277.</w:t>
      </w:r>
      <w:r>
        <w:tab/>
        <w:t>Комитет выражает озабоченность в связи с сохраняющимся отсутствием знаний о Конвенции и о возможностях ее применения, в том числе у сотрудн</w:t>
      </w:r>
      <w:r>
        <w:t>и</w:t>
      </w:r>
      <w:r>
        <w:t>ков судебных и правоохранительных органов и самих женщин.</w:t>
      </w:r>
    </w:p>
    <w:p w:rsidR="00000000" w:rsidRDefault="00000000">
      <w:pPr>
        <w:pStyle w:val="SingleTxt"/>
        <w:rPr>
          <w:b/>
        </w:rPr>
      </w:pPr>
      <w:r>
        <w:t>278.</w:t>
      </w:r>
      <w:r>
        <w:tab/>
      </w:r>
      <w:r>
        <w:rPr>
          <w:b/>
        </w:rPr>
        <w:t>Комитет рекомендует осуществлять образовательные и учебные пр</w:t>
      </w:r>
      <w:r>
        <w:rPr>
          <w:b/>
        </w:rPr>
        <w:t>о</w:t>
      </w:r>
      <w:r>
        <w:rPr>
          <w:b/>
        </w:rPr>
        <w:t>граммы, касающиеся Конвенции, в частности для судей, адвокатов и с</w:t>
      </w:r>
      <w:r>
        <w:rPr>
          <w:b/>
        </w:rPr>
        <w:t>о</w:t>
      </w:r>
      <w:r>
        <w:rPr>
          <w:b/>
        </w:rPr>
        <w:t>трудников правоохранительных органов. Он рекомендует провести проп</w:t>
      </w:r>
      <w:r>
        <w:rPr>
          <w:b/>
        </w:rPr>
        <w:t>а</w:t>
      </w:r>
      <w:r>
        <w:rPr>
          <w:b/>
        </w:rPr>
        <w:t>гандистские кампании, рассчитанные на женщин, с тем чтобы женщины могли сами пользоваться средствами правовой защиты при нарушении их прав по Конвенции. Комитет предлагает государству-участнику в его сл</w:t>
      </w:r>
      <w:r>
        <w:rPr>
          <w:b/>
        </w:rPr>
        <w:t>е</w:t>
      </w:r>
      <w:r>
        <w:rPr>
          <w:b/>
        </w:rPr>
        <w:t>дующем докладе предоставить информацию о жалобах, направленных в суды на основании Конвенции, а также о судебных решениях, содержащих ссылку на Конвенцию.</w:t>
      </w:r>
    </w:p>
    <w:p w:rsidR="00000000" w:rsidRDefault="00000000">
      <w:pPr>
        <w:pStyle w:val="SingleTxt"/>
      </w:pPr>
      <w:r>
        <w:t>279.</w:t>
      </w:r>
      <w:r>
        <w:tab/>
        <w:t>Комитет выражает обеспокоенность по поводу явного недопонимания с</w:t>
      </w:r>
      <w:r>
        <w:t>у</w:t>
      </w:r>
      <w:r>
        <w:t>ти дискриминации в отношении женщин как многогранного явления, которое охватывает косвенную и непреднамеренную, а также прямую и преднамере</w:t>
      </w:r>
      <w:r>
        <w:t>н</w:t>
      </w:r>
      <w:r>
        <w:t>ную дискриминацию. Наличие такого понимания является предварительным условием эффективного устранения дискриминации де-юре и де-факто по о</w:t>
      </w:r>
      <w:r>
        <w:t>т</w:t>
      </w:r>
      <w:r>
        <w:t>ношению к женщинам. Комитет обеспокоен тем, что судебные работники, с</w:t>
      </w:r>
      <w:r>
        <w:t>о</w:t>
      </w:r>
      <w:r>
        <w:t>трудники правоохранительных органов и сами женщины по-прежнему недост</w:t>
      </w:r>
      <w:r>
        <w:t>а</w:t>
      </w:r>
      <w:r>
        <w:t>точно хорошо осведомлены о положениях Конвенций и о возможностях в плане ее прим</w:t>
      </w:r>
      <w:r>
        <w:t>е</w:t>
      </w:r>
      <w:r>
        <w:t>нения.</w:t>
      </w:r>
    </w:p>
    <w:p w:rsidR="00000000" w:rsidRDefault="00000000">
      <w:pPr>
        <w:pStyle w:val="SingleTxt"/>
      </w:pPr>
      <w:r>
        <w:t>280.</w:t>
      </w:r>
      <w:r>
        <w:tab/>
      </w:r>
      <w:r>
        <w:rPr>
          <w:b/>
        </w:rPr>
        <w:t>Комитет рекомендует, чтобы политика и усилия были направлены на борьбу с прямой и косвенной дискриминацией в отношении женщин.</w:t>
      </w:r>
    </w:p>
    <w:p w:rsidR="00000000" w:rsidRDefault="00000000">
      <w:pPr>
        <w:pStyle w:val="SingleTxt"/>
      </w:pPr>
      <w:r>
        <w:t>281.</w:t>
      </w:r>
      <w:r>
        <w:tab/>
        <w:t>Комитет выражает озабоченность по поводу того, что, хотя Конвенция и</w:t>
      </w:r>
      <w:r>
        <w:t>н</w:t>
      </w:r>
      <w:r>
        <w:t>корпорирована в национальное законодательство, а конституция предусматр</w:t>
      </w:r>
      <w:r>
        <w:t>и</w:t>
      </w:r>
      <w:r>
        <w:t>вает равноправие всех граждан, украинское законодательство не содержит ко</w:t>
      </w:r>
      <w:r>
        <w:t>н</w:t>
      </w:r>
      <w:r>
        <w:t>кретного определения дискриминации в отношении женщин и не предусматр</w:t>
      </w:r>
      <w:r>
        <w:t>и</w:t>
      </w:r>
      <w:r>
        <w:t>вает эффективных процедур и средств защиты. Комитет озабочен тем, что он не получил достаточной информации относительно содержания проекта закона о равных возможностях.</w:t>
      </w:r>
    </w:p>
    <w:p w:rsidR="00000000" w:rsidRDefault="00000000">
      <w:pPr>
        <w:pStyle w:val="SingleTxt"/>
        <w:rPr>
          <w:b/>
        </w:rPr>
      </w:pPr>
      <w:r>
        <w:t>282.</w:t>
      </w:r>
      <w:r>
        <w:tab/>
      </w:r>
      <w:r>
        <w:rPr>
          <w:b/>
        </w:rPr>
        <w:t>Комитет рекомендует государству-участнику включить в свое закон</w:t>
      </w:r>
      <w:r>
        <w:rPr>
          <w:b/>
        </w:rPr>
        <w:t>о</w:t>
      </w:r>
      <w:r>
        <w:rPr>
          <w:b/>
        </w:rPr>
        <w:t>дательство определение дискриминации, обеспечительные процедуры и средства судебной защиты на случай нарушения прав женщин по Конве</w:t>
      </w:r>
      <w:r>
        <w:rPr>
          <w:b/>
        </w:rPr>
        <w:t>н</w:t>
      </w:r>
      <w:r>
        <w:rPr>
          <w:b/>
        </w:rPr>
        <w:t>ции. Он рекомендует также включить положения, предусматривающие возможность принятия временных специальных мер в соответствии с пунктом 1 статьи 4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283.</w:t>
      </w:r>
      <w:r>
        <w:tab/>
        <w:t>Комитет выражает обеспокоенность тем, что национальный механизм по улучшению положения женщин не обладает достаточной властью и известн</w:t>
      </w:r>
      <w:r>
        <w:t>о</w:t>
      </w:r>
      <w:r>
        <w:t>стью и не располагает необходимыми финансовыми и людскими ресурсами, чтобы эффективно содействовать улучшению положения женщин и обеспеч</w:t>
      </w:r>
      <w:r>
        <w:t>е</w:t>
      </w:r>
      <w:r>
        <w:t>нию их равенс</w:t>
      </w:r>
      <w:r>
        <w:t>т</w:t>
      </w:r>
      <w:r>
        <w:t>ва с мужчинами.</w:t>
      </w:r>
    </w:p>
    <w:p w:rsidR="00000000" w:rsidRDefault="00000000">
      <w:pPr>
        <w:pStyle w:val="SingleTxt"/>
        <w:rPr>
          <w:b/>
        </w:rPr>
      </w:pPr>
      <w:r>
        <w:t>284.</w:t>
      </w:r>
      <w:r>
        <w:tab/>
      </w:r>
      <w:r>
        <w:rPr>
          <w:b/>
        </w:rPr>
        <w:t>Комитет рекомендует государству-участнику повысить эффекти</w:t>
      </w:r>
      <w:r>
        <w:rPr>
          <w:b/>
        </w:rPr>
        <w:t>в</w:t>
      </w:r>
      <w:r>
        <w:rPr>
          <w:b/>
        </w:rPr>
        <w:t>ность функционирования существующего национального механизма, обеспечив его необходимыми людскими и финансовыми ресурсами на всех уровнях и улучшив координацию его деятельности с деятельностью всех других органов, занимающихся вопросами улучшения положения и обе</w:t>
      </w:r>
      <w:r>
        <w:rPr>
          <w:b/>
        </w:rPr>
        <w:t>с</w:t>
      </w:r>
      <w:r>
        <w:rPr>
          <w:b/>
        </w:rPr>
        <w:t>печения равноправия женщин.</w:t>
      </w:r>
    </w:p>
    <w:p w:rsidR="00000000" w:rsidRDefault="00000000">
      <w:pPr>
        <w:pStyle w:val="SingleTxt"/>
      </w:pPr>
      <w:r>
        <w:t>285.</w:t>
      </w:r>
      <w:r>
        <w:tab/>
        <w:t>Отмечая рост числа женщин, избираемых в органы местного самоупра</w:t>
      </w:r>
      <w:r>
        <w:t>в</w:t>
      </w:r>
      <w:r>
        <w:t>ления некоторых районов, Комитет тем не менее обеспокоен низким уровнем представительства женщин на руководящих выборных и заполняемых путем назначения должностях, в том числе в парламенте, где доля женщин составляет лишь 5 процентов, руководстве центральных органов исполнительной власти, где женщины занимают лишь 6 процентов должностей, и в государственных администрациях и на гражданской и дипломатич</w:t>
      </w:r>
      <w:r>
        <w:t>е</w:t>
      </w:r>
      <w:r>
        <w:t>ской службе.</w:t>
      </w:r>
    </w:p>
    <w:p w:rsidR="00000000" w:rsidRDefault="00000000">
      <w:pPr>
        <w:pStyle w:val="SingleTxt"/>
      </w:pPr>
      <w:r>
        <w:t>286.</w:t>
      </w:r>
      <w:r>
        <w:tab/>
        <w:t>Комитет настоятельно призывает государство-участник принять меры в целях повышения уровня представительства женщин на выборных и заполня</w:t>
      </w:r>
      <w:r>
        <w:t>е</w:t>
      </w:r>
      <w:r>
        <w:t>мых путем назначения должностях посредством, в частности, осуществления временных специальных мер в соответствии с пунктом 1 статьи 4 Конвенции для реализации права женщин на участие во всех сферах жизнедеятельности общества и, в частности, на высоких уровнях принятия решений. Комитет р</w:t>
      </w:r>
      <w:r>
        <w:t>е</w:t>
      </w:r>
      <w:r>
        <w:t>комендует государству-участнику активизировать его усилия по осуществл</w:t>
      </w:r>
      <w:r>
        <w:t>е</w:t>
      </w:r>
      <w:r>
        <w:t>нию или оказанию поддержки в осуществлении программ подготовки ныне</w:t>
      </w:r>
      <w:r>
        <w:t>ш</w:t>
      </w:r>
      <w:r>
        <w:t>них и будущих руководителей из числа женщин, а также проводить информ</w:t>
      </w:r>
      <w:r>
        <w:t>а</w:t>
      </w:r>
      <w:r>
        <w:t>ционно-разъяснительную работу, подчеркивая важное значение участия же</w:t>
      </w:r>
      <w:r>
        <w:t>н</w:t>
      </w:r>
      <w:r>
        <w:t>щин в пр</w:t>
      </w:r>
      <w:r>
        <w:t>и</w:t>
      </w:r>
      <w:r>
        <w:t xml:space="preserve">нятии политических решений. </w:t>
      </w:r>
    </w:p>
    <w:p w:rsidR="00000000" w:rsidRDefault="00000000">
      <w:pPr>
        <w:pStyle w:val="SingleTxt"/>
      </w:pPr>
      <w:r>
        <w:t>287.</w:t>
      </w:r>
      <w:r>
        <w:tab/>
        <w:t>Признавая, что государством-участником предпринимаются усилия по решению проблемы торговли женщинами и девочками, в том числе предусмо</w:t>
      </w:r>
      <w:r>
        <w:t>т</w:t>
      </w:r>
      <w:r>
        <w:t>рена уголовная ответственность за торговлю людьми, Комитет с обеспокоенн</w:t>
      </w:r>
      <w:r>
        <w:t>о</w:t>
      </w:r>
      <w:r>
        <w:t>стью отмечает, что масштабы этой проблемы не получили отражения в соде</w:t>
      </w:r>
      <w:r>
        <w:t>р</w:t>
      </w:r>
      <w:r>
        <w:t>жащейся в докладе информации. Он с обеспокоенностью отмечает, что до сих пор не представлено достаточной информации ни по этому вопросу, ни по вс</w:t>
      </w:r>
      <w:r>
        <w:t>е</w:t>
      </w:r>
      <w:r>
        <w:t>объе</w:t>
      </w:r>
      <w:r>
        <w:t>м</w:t>
      </w:r>
      <w:r>
        <w:t>лющей стратегии решения этой проблемы.</w:t>
      </w:r>
    </w:p>
    <w:p w:rsidR="00000000" w:rsidRDefault="00000000">
      <w:pPr>
        <w:pStyle w:val="SingleTxt"/>
      </w:pPr>
      <w:r>
        <w:t>288.</w:t>
      </w:r>
      <w:r>
        <w:tab/>
      </w:r>
      <w:r>
        <w:rPr>
          <w:b/>
        </w:rPr>
        <w:t>Комитет настоятельно призывает государство-участник уделять пр</w:t>
      </w:r>
      <w:r>
        <w:rPr>
          <w:b/>
        </w:rPr>
        <w:t>о</w:t>
      </w:r>
      <w:r>
        <w:rPr>
          <w:b/>
        </w:rPr>
        <w:t>блеме торговли женщинами и девочками первостепенное внимание и включить в его следующий доклад всеобъемлющую информацию и да</w:t>
      </w:r>
      <w:r>
        <w:rPr>
          <w:b/>
        </w:rPr>
        <w:t>н</w:t>
      </w:r>
      <w:r>
        <w:rPr>
          <w:b/>
        </w:rPr>
        <w:t>ные по этой проблеме и о прогрессе, достигнутом в ее урегулировании. Он рекомендует разработать всеобъемлющую стратегию борьбы с торговлей женщинами и девочками, в том числе на территории самого государства-участника, предусматривающую преследование и наказание правонар</w:t>
      </w:r>
      <w:r>
        <w:rPr>
          <w:b/>
        </w:rPr>
        <w:t>у</w:t>
      </w:r>
      <w:r>
        <w:rPr>
          <w:b/>
        </w:rPr>
        <w:t>шителей и активизацию международного, регионального и двустороннего сотрудничества с другими странами происхождения, транзита и назнач</w:t>
      </w:r>
      <w:r>
        <w:rPr>
          <w:b/>
        </w:rPr>
        <w:t>е</w:t>
      </w:r>
      <w:r>
        <w:rPr>
          <w:b/>
        </w:rPr>
        <w:t>ния женщин и девочек, являющихся объектом торговли. Он рекомендует принять меры, направленные на улучшение экономического положения женщин, с тем чтобы ликвидировать их зависимость от торговцев «ж</w:t>
      </w:r>
      <w:r>
        <w:rPr>
          <w:b/>
        </w:rPr>
        <w:t>и</w:t>
      </w:r>
      <w:r>
        <w:rPr>
          <w:b/>
        </w:rPr>
        <w:t>вым товаром», проводить учебно-просветительную работу с уязвимыми группами населения, в том числе с девочками-подростками, а также ос</w:t>
      </w:r>
      <w:r>
        <w:rPr>
          <w:b/>
        </w:rPr>
        <w:t>у</w:t>
      </w:r>
      <w:r>
        <w:rPr>
          <w:b/>
        </w:rPr>
        <w:t>ществлять мероприятия по социальной поддержке, реабилитации и реи</w:t>
      </w:r>
      <w:r>
        <w:rPr>
          <w:b/>
        </w:rPr>
        <w:t>н</w:t>
      </w:r>
      <w:r>
        <w:rPr>
          <w:b/>
        </w:rPr>
        <w:t>теграции женщин и девочек, ставших объектом торговли. Он призывает государство-участник обеспечить, чтобы подвергающиеся эксплуатации женщины и девочки получали необходимую поддержку, с тем чтобы они могли дать свидетельские показания против торговцев «живым товаром». Он настоятельно призывает организовать подготовку пограничников и сотрудников правоохранительных органов с целью обучения их методам распознавания жертв торговли и оказания им по</w:t>
      </w:r>
      <w:r>
        <w:rPr>
          <w:b/>
        </w:rPr>
        <w:t>д</w:t>
      </w:r>
      <w:r>
        <w:rPr>
          <w:b/>
        </w:rPr>
        <w:t>держки.</w:t>
      </w:r>
    </w:p>
    <w:p w:rsidR="00000000" w:rsidRDefault="00000000">
      <w:pPr>
        <w:pStyle w:val="SingleTxt"/>
      </w:pPr>
      <w:r>
        <w:t>289.</w:t>
      </w:r>
      <w:r>
        <w:tab/>
        <w:t>Комитет выражает обеспокоенность состоянием здоровья женщин, ос</w:t>
      </w:r>
      <w:r>
        <w:t>о</w:t>
      </w:r>
      <w:r>
        <w:t>бенно их репродуктивного здоровья. Комитет обеспокоен большим числом абортов и по</w:t>
      </w:r>
      <w:r>
        <w:noBreakHyphen/>
        <w:t>прежнему высокими коэффициентами материнской и детской смертности. У него также вызывает обеспокоенность ухудшение качества п</w:t>
      </w:r>
      <w:r>
        <w:t>и</w:t>
      </w:r>
      <w:r>
        <w:t>тания женщин, а также распространение среди женщин заболеваний, вызыва</w:t>
      </w:r>
      <w:r>
        <w:t>е</w:t>
      </w:r>
      <w:r>
        <w:t>мых дефицитом йода в продуктах питания, и других болезней. Комитет обе</w:t>
      </w:r>
      <w:r>
        <w:t>с</w:t>
      </w:r>
      <w:r>
        <w:t>покоен недостаточным вниманием, которое уделяется распространению кур</w:t>
      </w:r>
      <w:r>
        <w:t>е</w:t>
      </w:r>
      <w:r>
        <w:t>ния и алк</w:t>
      </w:r>
      <w:r>
        <w:t>о</w:t>
      </w:r>
      <w:r>
        <w:t xml:space="preserve">голизма среди женщин. </w:t>
      </w:r>
    </w:p>
    <w:p w:rsidR="00000000" w:rsidRDefault="00000000">
      <w:pPr>
        <w:pStyle w:val="SingleTxt"/>
      </w:pPr>
      <w:r>
        <w:t>290.</w:t>
      </w:r>
      <w:r>
        <w:tab/>
      </w:r>
      <w:r>
        <w:rPr>
          <w:b/>
        </w:rPr>
        <w:t>Комитет обращает внимание на свою общую рекомендацию № 24 о женщинах и охране их здоровья и рекомендует провести всеобъемлющее исследование вопросов, касающихся конкретных потребностей женщин, связанных с охраной их здоровья, в том числе репродуктивного, всест</w:t>
      </w:r>
      <w:r>
        <w:rPr>
          <w:b/>
        </w:rPr>
        <w:t>о</w:t>
      </w:r>
      <w:r>
        <w:rPr>
          <w:b/>
        </w:rPr>
        <w:t>ронней реализации подхода, предусматривающего охрану здоровья же</w:t>
      </w:r>
      <w:r>
        <w:rPr>
          <w:b/>
        </w:rPr>
        <w:t>н</w:t>
      </w:r>
      <w:r>
        <w:rPr>
          <w:b/>
        </w:rPr>
        <w:t>щин на протяжении всей их жизни, финансового и организационного у</w:t>
      </w:r>
      <w:r>
        <w:rPr>
          <w:b/>
        </w:rPr>
        <w:t>к</w:t>
      </w:r>
      <w:r>
        <w:rPr>
          <w:b/>
        </w:rPr>
        <w:t>репления программ планирования семьи и обеспечения широкого доступа к средствам контрацепции для всех женщин и мужчин.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активизировать работу в области полового воспитания и просвещения девочек и мальчиков в целях форм</w:t>
      </w:r>
      <w:r>
        <w:rPr>
          <w:b/>
        </w:rPr>
        <w:t>и</w:t>
      </w:r>
      <w:r>
        <w:rPr>
          <w:b/>
        </w:rPr>
        <w:t>рования у них ответственного отношения к половой жизни и дальнейшего укрепления тенденции к отказу от аборта как средства регулирования р</w:t>
      </w:r>
      <w:r>
        <w:rPr>
          <w:b/>
        </w:rPr>
        <w:t>о</w:t>
      </w:r>
      <w:r>
        <w:rPr>
          <w:b/>
        </w:rPr>
        <w:t>ждаемости. Комитет просит представить более подробную информацию о масштабах распространения курения и алкоголизма среди женщин и о том, какие меры принимаются в этой связи.</w:t>
      </w:r>
    </w:p>
    <w:p w:rsidR="00000000" w:rsidRDefault="00000000">
      <w:pPr>
        <w:pStyle w:val="SingleTxt"/>
      </w:pPr>
      <w:r>
        <w:t>291.</w:t>
      </w:r>
      <w:r>
        <w:tab/>
        <w:t>Приветствуя меры по борьбе с насилием в отношении женщин, в том чи</w:t>
      </w:r>
      <w:r>
        <w:t>с</w:t>
      </w:r>
      <w:r>
        <w:t>ле принятие закона о предотвращении бытового насилия, включение этого в</w:t>
      </w:r>
      <w:r>
        <w:t>о</w:t>
      </w:r>
      <w:r>
        <w:t>проса в национальный план действий и тот факт, что в соответствии с Уголо</w:t>
      </w:r>
      <w:r>
        <w:t>в</w:t>
      </w:r>
      <w:r>
        <w:t>ным кодексом Украины изнасилование во время брака может преследоваться в уголовном порядке, Комитет тем не менее обеспокоен масштабами распр</w:t>
      </w:r>
      <w:r>
        <w:t>о</w:t>
      </w:r>
      <w:r>
        <w:t>странения насилия в отношении женщин и девочек, в том числе бытового н</w:t>
      </w:r>
      <w:r>
        <w:t>а</w:t>
      </w:r>
      <w:r>
        <w:t>силия в семье.</w:t>
      </w:r>
    </w:p>
    <w:p w:rsidR="00000000" w:rsidRDefault="00000000">
      <w:pPr>
        <w:pStyle w:val="SingleTxt"/>
      </w:pPr>
      <w:r>
        <w:t>292.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всеобъемлющим мерам борьбы с насилием, кот</w:t>
      </w:r>
      <w:r>
        <w:rPr>
          <w:b/>
        </w:rPr>
        <w:t>о</w:t>
      </w:r>
      <w:r>
        <w:rPr>
          <w:b/>
        </w:rPr>
        <w:t>рому подвергаются женщины в семье и обществе. Комитет призывает г</w:t>
      </w:r>
      <w:r>
        <w:rPr>
          <w:b/>
        </w:rPr>
        <w:t>о</w:t>
      </w:r>
      <w:r>
        <w:rPr>
          <w:b/>
        </w:rPr>
        <w:t>сударство-участник обеспечить, чтобы такое насилие преследовалось в уголовном порядке и наказывалось с необходимой серьезностью и опер</w:t>
      </w:r>
      <w:r>
        <w:rPr>
          <w:b/>
        </w:rPr>
        <w:t>а</w:t>
      </w:r>
      <w:r>
        <w:rPr>
          <w:b/>
        </w:rPr>
        <w:t>тивностью и чтобы женщины-жертвы насилия могли бы немедленно п</w:t>
      </w:r>
      <w:r>
        <w:rPr>
          <w:b/>
        </w:rPr>
        <w:t>о</w:t>
      </w:r>
      <w:r>
        <w:rPr>
          <w:b/>
        </w:rPr>
        <w:t>лучить помощь и защиту. Он рекомендует принять меры по созданию у</w:t>
      </w:r>
      <w:r>
        <w:rPr>
          <w:b/>
        </w:rPr>
        <w:t>ч</w:t>
      </w:r>
      <w:r>
        <w:rPr>
          <w:b/>
        </w:rPr>
        <w:t>реждений для временного проживания в них женщин, пострадавших от насилия, и обеспечить, чтобы государственные служащие, особенно с</w:t>
      </w:r>
      <w:r>
        <w:rPr>
          <w:b/>
        </w:rPr>
        <w:t>о</w:t>
      </w:r>
      <w:r>
        <w:rPr>
          <w:b/>
        </w:rPr>
        <w:t>трудники правоохранительных органов, судьи, медицинские и социальные работники были полностью информированы о всех формах насилия в о</w:t>
      </w:r>
      <w:r>
        <w:rPr>
          <w:b/>
        </w:rPr>
        <w:t>т</w:t>
      </w:r>
      <w:r>
        <w:rPr>
          <w:b/>
        </w:rPr>
        <w:t>ношении женщин. Комитет предлагает государству-участнику провести информационно-разъяснительные мероприятия, в том числе кампанию нетерпимости к любому проявлению насилия, с тем чтобы в обществе сформировалось негативное отношение к такому насилию.</w:t>
      </w:r>
    </w:p>
    <w:p w:rsidR="00000000" w:rsidRDefault="00000000">
      <w:pPr>
        <w:pStyle w:val="SingleTxt"/>
      </w:pPr>
      <w:r>
        <w:t>293.</w:t>
      </w:r>
      <w:r>
        <w:tab/>
        <w:t>Выражая удовлетворение высоким уровнем образования женщин, Ком</w:t>
      </w:r>
      <w:r>
        <w:t>и</w:t>
      </w:r>
      <w:r>
        <w:t>тет обеспокоен положением женщин на рынке труда, в том числе высоким уровнем безработицы среди женщин и наличием явной сегрегации по профе</w:t>
      </w:r>
      <w:r>
        <w:t>с</w:t>
      </w:r>
      <w:r>
        <w:t>сиональному признаку, обусловливающей различия в заработной плате мужчин и женщин. Комитет обеспокоен тем, что женщины не получают достаточной подготовки, чтобы успешно конкурировать на рынке труда. Его также беспок</w:t>
      </w:r>
      <w:r>
        <w:t>о</w:t>
      </w:r>
      <w:r>
        <w:t>ит то, что протекционистское трудовое законодательство государства-участника, ограничивающее участие женщин в ночных работах и других о</w:t>
      </w:r>
      <w:r>
        <w:t>б</w:t>
      </w:r>
      <w:r>
        <w:t>ластях, может стать препятствием на пути трудоустройс</w:t>
      </w:r>
      <w:r>
        <w:t>т</w:t>
      </w:r>
      <w:r>
        <w:t>ва женщин.</w:t>
      </w:r>
    </w:p>
    <w:p w:rsidR="00000000" w:rsidRDefault="00000000">
      <w:pPr>
        <w:pStyle w:val="SingleTxt"/>
      </w:pPr>
      <w:r>
        <w:t>294.</w:t>
      </w:r>
      <w:r>
        <w:tab/>
      </w:r>
      <w:r>
        <w:rPr>
          <w:b/>
        </w:rPr>
        <w:t>Комитет настоятельно призывает государство-участник обеспечить равные возможности для женщин и мужчин на рынке труда, в том числе посредством применения временных специальных мер в соответствии с пунктом 1 ст</w:t>
      </w:r>
      <w:r>
        <w:rPr>
          <w:b/>
        </w:rPr>
        <w:t>а</w:t>
      </w:r>
      <w:r>
        <w:rPr>
          <w:b/>
        </w:rPr>
        <w:t>тьи 4 Конвенции. Комитет рекомендует государству-участнику разрабатывать и осуществлять специальные учебные пр</w:t>
      </w:r>
      <w:r>
        <w:rPr>
          <w:b/>
        </w:rPr>
        <w:t>о</w:t>
      </w:r>
      <w:r>
        <w:rPr>
          <w:b/>
        </w:rPr>
        <w:t>граммы подготовки и переподготовки различных групп безработных женщин. Он также рекомендует принять меры к ликвидации сегрегации по профессиональному признаку, в том числе через обучение, подготовку и переподготовку. Необходимо еще более увеличить заработную плату в тех отраслях, в которых преимущественно заняты женщины, чтобы ликвид</w:t>
      </w:r>
      <w:r>
        <w:rPr>
          <w:b/>
        </w:rPr>
        <w:t>и</w:t>
      </w:r>
      <w:r>
        <w:rPr>
          <w:b/>
        </w:rPr>
        <w:t>ровать разницу с заработной платой, которая выплачивается в отраслях, где в основном работают мужчины. Комитет рекомендует государс</w:t>
      </w:r>
      <w:r>
        <w:rPr>
          <w:b/>
        </w:rPr>
        <w:t>т</w:t>
      </w:r>
      <w:r>
        <w:rPr>
          <w:b/>
        </w:rPr>
        <w:t>ву-участнику регулярно проводить обзоры законодательства в целях устр</w:t>
      </w:r>
      <w:r>
        <w:rPr>
          <w:b/>
        </w:rPr>
        <w:t>а</w:t>
      </w:r>
      <w:r>
        <w:rPr>
          <w:b/>
        </w:rPr>
        <w:t>нения препятствий на пути трудоустройства женщин. Он также рекоме</w:t>
      </w:r>
      <w:r>
        <w:rPr>
          <w:b/>
        </w:rPr>
        <w:t>н</w:t>
      </w:r>
      <w:r>
        <w:rPr>
          <w:b/>
        </w:rPr>
        <w:t>дует принять эффективные меры по созданию условий для совмещения семейных и профессиональных обязанностей и поощрять равномерное распределение домашних и семейных обязанностей между женщинами и му</w:t>
      </w:r>
      <w:r>
        <w:rPr>
          <w:b/>
        </w:rPr>
        <w:t>ж</w:t>
      </w:r>
      <w:r>
        <w:rPr>
          <w:b/>
        </w:rPr>
        <w:t>чинами.</w:t>
      </w:r>
    </w:p>
    <w:p w:rsidR="00000000" w:rsidRDefault="00000000">
      <w:pPr>
        <w:pStyle w:val="SingleTxt"/>
      </w:pPr>
      <w:r>
        <w:t>295.</w:t>
      </w:r>
      <w:r>
        <w:tab/>
        <w:t>Комитет обеспокоен сохранением традиционных стереотипных взглядов на роль, которую играют мужчины и женщин в семье и в обществе в целом.</w:t>
      </w:r>
    </w:p>
    <w:p w:rsidR="00000000" w:rsidRDefault="00000000">
      <w:pPr>
        <w:pStyle w:val="SingleTxt"/>
        <w:rPr>
          <w:b/>
        </w:rPr>
      </w:pPr>
      <w:r>
        <w:t>296.</w:t>
      </w:r>
      <w:r>
        <w:tab/>
      </w:r>
      <w:r>
        <w:rPr>
          <w:b/>
        </w:rPr>
        <w:t>Комитет настоятельно призывает государство-участник разрабат</w:t>
      </w:r>
      <w:r>
        <w:rPr>
          <w:b/>
        </w:rPr>
        <w:t>ы</w:t>
      </w:r>
      <w:r>
        <w:rPr>
          <w:b/>
        </w:rPr>
        <w:t>вать и осуществлять всеобъемлющие программы в системе образования и через средства массовой информации пропагандировать изменение кул</w:t>
      </w:r>
      <w:r>
        <w:rPr>
          <w:b/>
        </w:rPr>
        <w:t>ь</w:t>
      </w:r>
      <w:r>
        <w:rPr>
          <w:b/>
        </w:rPr>
        <w:t>турных моделей в том, что касается ролей, которые традиционно отводя</w:t>
      </w:r>
      <w:r>
        <w:rPr>
          <w:b/>
        </w:rPr>
        <w:t>т</w:t>
      </w:r>
      <w:r>
        <w:rPr>
          <w:b/>
        </w:rPr>
        <w:t>ся мужчинам и женщинам, как того требует статья 5 Конвенции. Он рек</w:t>
      </w:r>
      <w:r>
        <w:rPr>
          <w:b/>
        </w:rPr>
        <w:t>о</w:t>
      </w:r>
      <w:r>
        <w:rPr>
          <w:b/>
        </w:rPr>
        <w:t>мендует разработать политику и осуществить программы с целью обесп</w:t>
      </w:r>
      <w:r>
        <w:rPr>
          <w:b/>
        </w:rPr>
        <w:t>е</w:t>
      </w:r>
      <w:r>
        <w:rPr>
          <w:b/>
        </w:rPr>
        <w:t>чить искоренение традиционных стереотипных представлений о роли женщины и мужчины в семье, на работе, в сфере политики и общ</w:t>
      </w:r>
      <w:r>
        <w:rPr>
          <w:b/>
        </w:rPr>
        <w:t>е</w:t>
      </w:r>
      <w:r>
        <w:rPr>
          <w:b/>
        </w:rPr>
        <w:t>стве.</w:t>
      </w:r>
    </w:p>
    <w:p w:rsidR="00000000" w:rsidRDefault="00000000">
      <w:pPr>
        <w:pStyle w:val="SingleTxt"/>
      </w:pPr>
      <w:r>
        <w:t>297.</w:t>
      </w:r>
      <w:r>
        <w:tab/>
      </w:r>
      <w:r>
        <w:rPr>
          <w:b/>
        </w:rPr>
        <w:t>Комитет настоятельно призывает государство-участник принять п</w:t>
      </w:r>
      <w:r>
        <w:rPr>
          <w:b/>
        </w:rPr>
        <w:t>о</w:t>
      </w:r>
      <w:r>
        <w:rPr>
          <w:b/>
        </w:rPr>
        <w:t>правку к пункту 1 статьи 20 Конвенции о продолжительности заседаний Комитета.</w:t>
      </w:r>
    </w:p>
    <w:p w:rsidR="00000000" w:rsidRDefault="00000000">
      <w:pPr>
        <w:pStyle w:val="SingleTxt"/>
      </w:pPr>
      <w:r>
        <w:t>298.</w:t>
      </w:r>
      <w:r>
        <w:tab/>
      </w:r>
      <w:r>
        <w:rPr>
          <w:b/>
        </w:rPr>
        <w:t>Комитет также настоятельно призывает государство-участник рат</w:t>
      </w:r>
      <w:r>
        <w:rPr>
          <w:b/>
        </w:rPr>
        <w:t>и</w:t>
      </w:r>
      <w:r>
        <w:rPr>
          <w:b/>
        </w:rPr>
        <w:t>фиц</w:t>
      </w:r>
      <w:r>
        <w:rPr>
          <w:b/>
        </w:rPr>
        <w:t>и</w:t>
      </w:r>
      <w:r>
        <w:rPr>
          <w:b/>
        </w:rPr>
        <w:t>ровать Факультативный протокол к Конвенции.</w:t>
      </w:r>
    </w:p>
    <w:p w:rsidR="00000000" w:rsidRDefault="00000000">
      <w:pPr>
        <w:pStyle w:val="SingleTxt"/>
      </w:pPr>
      <w:r>
        <w:t>299.</w:t>
      </w:r>
      <w:r>
        <w:tab/>
      </w:r>
      <w:r>
        <w:rPr>
          <w:b/>
        </w:rPr>
        <w:t>Учитывая гендерные аспекты деклараций, программ и платформ действий, принятых соответствующими конференциями, встречами на высшем уровне и специальными сессиями Организации Объединенных Наций (такими, как специальная сессия Генеральной Ассамблеи по обзору и оценке осуществления Программы действий, принятой Международной конференцией по народонаселению и развитию (двадцать первая спец</w:t>
      </w:r>
      <w:r>
        <w:rPr>
          <w:b/>
        </w:rPr>
        <w:t>и</w:t>
      </w:r>
      <w:r>
        <w:rPr>
          <w:b/>
        </w:rPr>
        <w:t>альная сессия), специальная сессия Генеральной Ассамблеи по проблемам детей (двадцать седьмая специальная сессия), Всемирная конференция против расизма, расовой дискриминации, ксенофобии и связанной с ними нетерпимости и вторая Всемирная ассамблея по проблемам старения), Комитет просит государство-участник включить в свой следующий пери</w:t>
      </w:r>
      <w:r>
        <w:rPr>
          <w:b/>
        </w:rPr>
        <w:t>о</w:t>
      </w:r>
      <w:r>
        <w:rPr>
          <w:b/>
        </w:rPr>
        <w:t>дический доклад информацию об осуществлении тех аспектов этих док</w:t>
      </w:r>
      <w:r>
        <w:rPr>
          <w:b/>
        </w:rPr>
        <w:t>у</w:t>
      </w:r>
      <w:r>
        <w:rPr>
          <w:b/>
        </w:rPr>
        <w:t>ментов, которые касаются соответствующих ст</w:t>
      </w:r>
      <w:r>
        <w:rPr>
          <w:b/>
        </w:rPr>
        <w:t>а</w:t>
      </w:r>
      <w:r>
        <w:rPr>
          <w:b/>
        </w:rPr>
        <w:t>тей Конвенции.</w:t>
      </w:r>
    </w:p>
    <w:p w:rsidR="00000000" w:rsidRDefault="00000000">
      <w:pPr>
        <w:pStyle w:val="SingleTxt"/>
      </w:pPr>
      <w:r>
        <w:t>300.</w:t>
      </w:r>
      <w:r>
        <w:tab/>
      </w:r>
      <w:r>
        <w:rPr>
          <w:b/>
        </w:rPr>
        <w:t>Комитет просит государство-участник дать ответы на вопросы, по</w:t>
      </w:r>
      <w:r>
        <w:rPr>
          <w:b/>
        </w:rPr>
        <w:t>д</w:t>
      </w:r>
      <w:r>
        <w:rPr>
          <w:b/>
        </w:rPr>
        <w:t>нятые в настоящих заключительных замечаниях, в его следующем пери</w:t>
      </w:r>
      <w:r>
        <w:rPr>
          <w:b/>
        </w:rPr>
        <w:t>о</w:t>
      </w:r>
      <w:r>
        <w:rPr>
          <w:b/>
        </w:rPr>
        <w:t>дическом докладе, представляемом в соответствии со статьей 18 Конве</w:t>
      </w:r>
      <w:r>
        <w:rPr>
          <w:b/>
        </w:rPr>
        <w:t>н</w:t>
      </w:r>
      <w:r>
        <w:rPr>
          <w:b/>
        </w:rPr>
        <w:t>ции. Он также просит осветить в этом докладе общие рекомендации К</w:t>
      </w:r>
      <w:r>
        <w:rPr>
          <w:b/>
        </w:rPr>
        <w:t>о</w:t>
      </w:r>
      <w:r>
        <w:rPr>
          <w:b/>
        </w:rPr>
        <w:t>митета и включить в него информацию о той роли, которую играют в осуществлении Конвенции з</w:t>
      </w:r>
      <w:r>
        <w:rPr>
          <w:b/>
        </w:rPr>
        <w:t>а</w:t>
      </w:r>
      <w:r>
        <w:rPr>
          <w:b/>
        </w:rPr>
        <w:t>конодательство, политика и программы.</w:t>
      </w:r>
    </w:p>
    <w:p w:rsidR="00000000" w:rsidRDefault="00000000">
      <w:pPr>
        <w:pStyle w:val="SingleTxt"/>
      </w:pPr>
      <w:r>
        <w:t>301.</w:t>
      </w:r>
      <w:r>
        <w:tab/>
      </w:r>
      <w:r>
        <w:rPr>
          <w:b/>
        </w:rPr>
        <w:t>Комитет просит широко распространить на Украине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ознакомить украинский народ, и в частности административных руководителей и политиков, с шагами, к</w:t>
      </w:r>
      <w:r>
        <w:rPr>
          <w:b/>
        </w:rPr>
        <w:t>о</w:t>
      </w:r>
      <w:r>
        <w:rPr>
          <w:b/>
        </w:rPr>
        <w:t>торые предпринимаются с целью обеспечить юридическое и фактическое равноправие мужчин и женщин и с дальнейшими мерами, которые треб</w:t>
      </w:r>
      <w:r>
        <w:rPr>
          <w:b/>
        </w:rPr>
        <w:t>у</w:t>
      </w:r>
      <w:r>
        <w:rPr>
          <w:b/>
        </w:rPr>
        <w:t>ется принять в этой связи. Он также просит государство-участник пр</w:t>
      </w:r>
      <w:r>
        <w:rPr>
          <w:b/>
        </w:rPr>
        <w:t>о</w:t>
      </w:r>
      <w:r>
        <w:rPr>
          <w:b/>
        </w:rPr>
        <w:t>должать широко популяризировать, в частности среди женских и прав</w:t>
      </w:r>
      <w:r>
        <w:rPr>
          <w:b/>
        </w:rPr>
        <w:t>о</w:t>
      </w:r>
      <w:r>
        <w:rPr>
          <w:b/>
        </w:rPr>
        <w:t>защитных организаций, Конвенцию, Факультативный протокол к ней, общие рекомендации Комитета, Пекинскую декларацию и Платформу действий, а также итоги двадцать третьей специальной сессии Генерал</w:t>
      </w:r>
      <w:r>
        <w:rPr>
          <w:b/>
        </w:rPr>
        <w:t>ь</w:t>
      </w:r>
      <w:r>
        <w:rPr>
          <w:b/>
        </w:rPr>
        <w:t>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5.</w:t>
      </w:r>
      <w:r>
        <w:tab/>
        <w:t>Четвертый и пятый периодические доклады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302.</w:t>
      </w:r>
      <w:r>
        <w:tab/>
        <w:t>Комитет рассмотрел четвертый и пятый периодические доклады Дании (CEDAW/C/DEN/4 и CEDAW/C/DEN/5 и Add.1 и Corr.1) на своих 561</w:t>
      </w:r>
      <w:r>
        <w:noBreakHyphen/>
        <w:t>м и 562</w:t>
      </w:r>
      <w:r>
        <w:noBreakHyphen/>
        <w:t>м заседаниях 12 июня 2002 года (CEDAW/C/SR.561 и 562).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Вступительное заявление государства-участника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303.</w:t>
      </w:r>
      <w:r>
        <w:tab/>
        <w:t>При внесении доклада на рассмотрение представительница Дании инфо</w:t>
      </w:r>
      <w:r>
        <w:t>р</w:t>
      </w:r>
      <w:r>
        <w:t>мировала Комитет о том, что неправительственные организации имели во</w:t>
      </w:r>
      <w:r>
        <w:t>з</w:t>
      </w:r>
      <w:r>
        <w:t>можность высказать свои замечания по вопросу об осуществлении Конвенции в Дании. Правительством принимались меры, предусмотренные в Пекинской платформе действий, которые оказали существенное воздействие на провод</w:t>
      </w:r>
      <w:r>
        <w:t>и</w:t>
      </w:r>
      <w:r>
        <w:t>мую Данией политику, направленную на обеспечение равенства между мужч</w:t>
      </w:r>
      <w:r>
        <w:t>и</w:t>
      </w:r>
      <w:r>
        <w:t>нами и женщинами. После рассмотрения Комитетом последнего периодическ</w:t>
      </w:r>
      <w:r>
        <w:t>о</w:t>
      </w:r>
      <w:r>
        <w:t>го доклада Дании особое внимание уделялось вопросам, касающимся насилия в отношении женщин, торговли людьми, особенно женщинами и детьми, бе</w:t>
      </w:r>
      <w:r>
        <w:t>з</w:t>
      </w:r>
      <w:r>
        <w:t>работицы среди женщин и сегрегации по признаку пола на рынке труда.</w:t>
      </w:r>
    </w:p>
    <w:p w:rsidR="00000000" w:rsidRDefault="00000000">
      <w:pPr>
        <w:pStyle w:val="SingleTxt"/>
      </w:pPr>
      <w:r>
        <w:t>304.</w:t>
      </w:r>
      <w:r>
        <w:tab/>
        <w:t>Был внесен на рассмотрение новый закон о равенстве между мужчинами и женщинами, и после представления в 2000 году пятого периодического до</w:t>
      </w:r>
      <w:r>
        <w:t>к</w:t>
      </w:r>
      <w:r>
        <w:t>лада произошли изменения в национальном механизме для улучшения полож</w:t>
      </w:r>
      <w:r>
        <w:t>е</w:t>
      </w:r>
      <w:r>
        <w:t>ния женщин. Бывший Совет по вопросам равноправия был заменен новым трехступенчатым механизмом, включающим министра по вопросам равнопр</w:t>
      </w:r>
      <w:r>
        <w:t>а</w:t>
      </w:r>
      <w:r>
        <w:t>вия, Информационный центр по вопросам равенства между мужчинами и же</w:t>
      </w:r>
      <w:r>
        <w:t>н</w:t>
      </w:r>
      <w:r>
        <w:t>щинами и Совет по вопросам равноправия. Информационный центр как ф</w:t>
      </w:r>
      <w:r>
        <w:t>и</w:t>
      </w:r>
      <w:r>
        <w:t>нансируемое государством учреждение будет закрыт в июле 2002 года. Он пр</w:t>
      </w:r>
      <w:r>
        <w:t>о</w:t>
      </w:r>
      <w:r>
        <w:t>должит свою деятельность как частный фонд, связанный с Университетом Ро</w:t>
      </w:r>
      <w:r>
        <w:t>с</w:t>
      </w:r>
      <w:r>
        <w:t>килда. Закон о равноправии мужчин и женщин, принятый в мае 2000 года, у</w:t>
      </w:r>
      <w:r>
        <w:t>с</w:t>
      </w:r>
      <w:r>
        <w:t>танавливает, что деятельность по развитию равноправия между мужчинами и женщинами в Дании определяется двуединой стратегией, предполагает учет гендерной проблематики и позитивные действия/конкретные приоритеты. М</w:t>
      </w:r>
      <w:r>
        <w:t>и</w:t>
      </w:r>
      <w:r>
        <w:t>нистр по вопросам равноправия между мужчинами и женщинами ежегодно представляет парламенту доклад и план действий, касающийся конкретных приоритетов. Руководящий комитет подготовил пятилетний план действий по обеспечению учета гендерной проблематики в основных направлениях де</w:t>
      </w:r>
      <w:r>
        <w:t>я</w:t>
      </w:r>
      <w:r>
        <w:t>тельности.</w:t>
      </w:r>
    </w:p>
    <w:p w:rsidR="00000000" w:rsidRDefault="00000000">
      <w:pPr>
        <w:pStyle w:val="SingleTxt"/>
      </w:pPr>
      <w:r>
        <w:t>305.</w:t>
      </w:r>
      <w:r>
        <w:tab/>
        <w:t>Обеспечение учета гендерной проблематики и уважения прав женщин я</w:t>
      </w:r>
      <w:r>
        <w:t>в</w:t>
      </w:r>
      <w:r>
        <w:t>ляется ключевым элементом осуществляемой в Дании стратегии содействия развитию, в рамках которой особое внимание уделяется женщинам, живущим в условиях нищеты; правам женщин, включая право владения землей и ее насл</w:t>
      </w:r>
      <w:r>
        <w:t>е</w:t>
      </w:r>
      <w:r>
        <w:t>дования; насилию в отношении женщин, включая торговлю ими; доступу же</w:t>
      </w:r>
      <w:r>
        <w:t>н</w:t>
      </w:r>
      <w:r>
        <w:t>щин и девочек к системам здравоохранения и образования; и имеющимся у женщин возможностям для получения финансовых услуг и помощи в развитии предпринимательства, а также для участия в коммерч</w:t>
      </w:r>
      <w:r>
        <w:t>е</w:t>
      </w:r>
      <w:r>
        <w:t>ской деятельности.</w:t>
      </w:r>
    </w:p>
    <w:p w:rsidR="00000000" w:rsidRDefault="00000000">
      <w:pPr>
        <w:pStyle w:val="SingleTxt"/>
      </w:pPr>
      <w:r>
        <w:t>306.</w:t>
      </w:r>
      <w:r>
        <w:tab/>
        <w:t>Представитель отметила, что цель проводимой Данией политики обесп</w:t>
      </w:r>
      <w:r>
        <w:t>е</w:t>
      </w:r>
      <w:r>
        <w:t>чения равенства между мужчинами и женщинами заключается в гарантиров</w:t>
      </w:r>
      <w:r>
        <w:t>а</w:t>
      </w:r>
      <w:r>
        <w:t>нии того, чтобы женщины и мужчины были равными партнерами и имели ра</w:t>
      </w:r>
      <w:r>
        <w:t>в</w:t>
      </w:r>
      <w:r>
        <w:t>ные возможности для выбора жизненного пути. На долю женщин приходится 44 процента мест во вновь избранных комитетах. Доля женщин в парламенте составляет 38 процентов. Доля работающих женщин является высокой (75 процентов), и на каждую женщину в среднем приходится 1,7 ребенка, что свидетельствует о том, что трудовая деятельность может совмещаться с семе</w:t>
      </w:r>
      <w:r>
        <w:t>й</w:t>
      </w:r>
      <w:r>
        <w:t>ной жизнью. К числу способствующих этому факторов относятся наличие большого числа государственных учреждений по уходу за детьми, престарел</w:t>
      </w:r>
      <w:r>
        <w:t>ы</w:t>
      </w:r>
      <w:r>
        <w:t>ми и другими иждивенцами и то, что молодые люди принимают все более а</w:t>
      </w:r>
      <w:r>
        <w:t>к</w:t>
      </w:r>
      <w:r>
        <w:t>тивное участие в выполнении семейных обязанностей. Правительство расш</w:t>
      </w:r>
      <w:r>
        <w:t>и</w:t>
      </w:r>
      <w:r>
        <w:t>рило программы предоставления отпусков для выполнения родительских об</w:t>
      </w:r>
      <w:r>
        <w:t>я</w:t>
      </w:r>
      <w:r>
        <w:t>занностей, увеличило размеры субсидий для родителей по обеспечению ухода за детьми на дому и гарантировало уход за детьми в дневное время. Также б</w:t>
      </w:r>
      <w:r>
        <w:t>ы</w:t>
      </w:r>
      <w:r>
        <w:t>ли обеспечены более широкие возможности для работы в течение неполного рабочего дня. К проблемным областям относятся разница в оплате труда между мужчинами и женщинами и сегрегация по признаку пола на рынке труда. Ср</w:t>
      </w:r>
      <w:r>
        <w:t>е</w:t>
      </w:r>
      <w:r>
        <w:t>ди этнических меньшинств доля работающих женщин составляет только 41 процент, однако правительством предпринимаются специальные усилия для решения этого в</w:t>
      </w:r>
      <w:r>
        <w:t>о</w:t>
      </w:r>
      <w:r>
        <w:t>проса.</w:t>
      </w:r>
    </w:p>
    <w:p w:rsidR="00000000" w:rsidRDefault="00000000">
      <w:pPr>
        <w:pStyle w:val="SingleTxt"/>
      </w:pPr>
      <w:r>
        <w:t>307.</w:t>
      </w:r>
      <w:r>
        <w:tab/>
        <w:t>Ликвидация насилия в отношении женщин является одной из приорите</w:t>
      </w:r>
      <w:r>
        <w:t>т</w:t>
      </w:r>
      <w:r>
        <w:t>ных задач, и недавно правительство внесло на рассмотрение трехлетний план действий, особо ориентированный на женщин, относящихся к этническим меньшинствам, женщин-инвалидов и детей. Были активизированы усилия, н</w:t>
      </w:r>
      <w:r>
        <w:t>а</w:t>
      </w:r>
      <w:r>
        <w:t>правленные на искоренение торговли женщинами и детьми. Для борьбы с пр</w:t>
      </w:r>
      <w:r>
        <w:t>и</w:t>
      </w:r>
      <w:r>
        <w:t>нудительным вступлением в брак НПО выделены средства, обеспечивающие помощь молодежи из числа этнических меньшинств, а возраст для воссоедин</w:t>
      </w:r>
      <w:r>
        <w:t>е</w:t>
      </w:r>
      <w:r>
        <w:t>ния семей для всех граждан увел</w:t>
      </w:r>
      <w:r>
        <w:t>и</w:t>
      </w:r>
      <w:r>
        <w:t>чен с 18 до 24 лет.</w:t>
      </w:r>
    </w:p>
    <w:p w:rsidR="00000000" w:rsidRDefault="00000000">
      <w:pPr>
        <w:pStyle w:val="SingleTxt"/>
      </w:pPr>
      <w:r>
        <w:t>308.</w:t>
      </w:r>
      <w:r>
        <w:tab/>
        <w:t>Еще одна представительница отметила, что в Гренландии предыдущие датские и предшествующие установлению внутреннего самоуправления зак</w:t>
      </w:r>
      <w:r>
        <w:t>о</w:t>
      </w:r>
      <w:r>
        <w:t>нодательные акты были заменены законодательством, в котором особое вним</w:t>
      </w:r>
      <w:r>
        <w:t>а</w:t>
      </w:r>
      <w:r>
        <w:t>ние уделяется равному отношению к мужчинам и женщинам в том, что касае</w:t>
      </w:r>
      <w:r>
        <w:t>т</w:t>
      </w:r>
      <w:r>
        <w:t>ся трудоустройства и работы на государственной службе. Совет по вопросам равноправия, который был создан в 1998 году, принимал участие в разработке нового законодательства, и по его поручению было проведено обследование по вопросу о равноправии между мужчинами и женщинами в домашних хозяйс</w:t>
      </w:r>
      <w:r>
        <w:t>т</w:t>
      </w:r>
      <w:r>
        <w:t>вах, на работе и в других областях общественной жизни. В рамках осущест</w:t>
      </w:r>
      <w:r>
        <w:t>в</w:t>
      </w:r>
      <w:r>
        <w:t>ления одного экспериментального проекта он также назначил «послов по в</w:t>
      </w:r>
      <w:r>
        <w:t>о</w:t>
      </w:r>
      <w:r>
        <w:t>просам равноправия» для поддержания связи с Советом по вопросам равн</w:t>
      </w:r>
      <w:r>
        <w:t>о</w:t>
      </w:r>
      <w:r>
        <w:t>правия и представителями общественности в пяти муниципалитетах. Также под эгидой Совета западных стран Северной Европы при участии Гренландии, Дании и Фарерских островов разрабатывается план действий по гендерным в</w:t>
      </w:r>
      <w:r>
        <w:t>о</w:t>
      </w:r>
      <w:r>
        <w:t>просам и проблеме насилия. Органы самоуправления Гренландии учитывают важность обеспечения сбалансированности семейных обязанностей и трудовой деятельности, и были приняты законодательные акты об отпусках по береме</w:t>
      </w:r>
      <w:r>
        <w:t>н</w:t>
      </w:r>
      <w:r>
        <w:t>ности и родам и о предоставлении оплачиваемых отпусков матерям и отцам, с тем чтобы оба родителя имели возможность проводить время со своими мал</w:t>
      </w:r>
      <w:r>
        <w:t>о</w:t>
      </w:r>
      <w:r>
        <w:t>летними детьми. Уровень представленности женщин в государственных и м</w:t>
      </w:r>
      <w:r>
        <w:t>у</w:t>
      </w:r>
      <w:r>
        <w:t>ниципальных органах является высоким и составляет 67 процентов, и они з</w:t>
      </w:r>
      <w:r>
        <w:t>а</w:t>
      </w:r>
      <w:r>
        <w:t>нимают доминирующее положение в сферах образования и здравоохранения и социальных секторах. Шесть из 12 заместителей министров и 19 процентов членов парламента являются женщинами. Считается, что образование и укре</w:t>
      </w:r>
      <w:r>
        <w:t>п</w:t>
      </w:r>
      <w:r>
        <w:t>ление потенциала имеют решающее значение для обеспечения равных возмо</w:t>
      </w:r>
      <w:r>
        <w:t>ж</w:t>
      </w:r>
      <w:r>
        <w:t>ностей на рынке труда, и имеющиеся данные свидетельствуют о том, что большую часть лиц, проходящих обучение в рамках учебно-образовательных программ, составляют женщины и что доля оставляющих учебу среди женщин ниже, чем среди мужчин.</w:t>
      </w:r>
    </w:p>
    <w:p w:rsidR="00000000" w:rsidRDefault="00000000">
      <w:pPr>
        <w:pStyle w:val="SingleTxt"/>
      </w:pPr>
      <w:r>
        <w:t>309.</w:t>
      </w:r>
      <w:r>
        <w:tab/>
        <w:t>Еще одна представительница отметила, что в законодательстве Фарерских островов имеется весьма немного положений, препятствующих обеспечению равноправия женщин. В 1994 году парламент Фарерских островов принял З</w:t>
      </w:r>
      <w:r>
        <w:t>а</w:t>
      </w:r>
      <w:r>
        <w:t>кон о равенстве между мужчинами и женщинами, который направлен на обе</w:t>
      </w:r>
      <w:r>
        <w:t>с</w:t>
      </w:r>
      <w:r>
        <w:t>печение равенства между полами на рынке труда, в области образования, во всех государственных комитетах, советах и органах. В 2002 году был принят Закон об отпуске по беременности и родам, в соответствии с которым такой отпуск оплачивается в полном размере в течение 28 недель. Правительством принимаются меры для увеличения продолжительности декретного отпуска до 52 недель. На Фарерских островах количество женщин, являющихся членами парламента, невелико, и уровень их представленности на руководящих дол</w:t>
      </w:r>
      <w:r>
        <w:t>ж</w:t>
      </w:r>
      <w:r>
        <w:t>ностях в частном секторе также является низким. В том, что касается насилия в отношении женщин, то одна из неправительственных организаций создала кр</w:t>
      </w:r>
      <w:r>
        <w:t>и</w:t>
      </w:r>
      <w:r>
        <w:t>зи</w:t>
      </w:r>
      <w:r>
        <w:t>с</w:t>
      </w:r>
      <w:r>
        <w:t>ный центр по проблеме бытового насилия.</w:t>
      </w:r>
    </w:p>
    <w:p w:rsidR="00000000" w:rsidRDefault="00000000">
      <w:pPr>
        <w:pStyle w:val="SingleTxt"/>
      </w:pPr>
      <w:r>
        <w:t>310.</w:t>
      </w:r>
      <w:r>
        <w:tab/>
        <w:t>Все представительницы заявили, что во всех частях Дании, включая Гре</w:t>
      </w:r>
      <w:r>
        <w:t>н</w:t>
      </w:r>
      <w:r>
        <w:t>ландию и Фарерские острова, отмечается стремление к осуществлению Ко</w:t>
      </w:r>
      <w:r>
        <w:t>н</w:t>
      </w:r>
      <w:r>
        <w:t>венции, и заверили Комитет в том, что на национальном уровне будет провед</w:t>
      </w:r>
      <w:r>
        <w:t>е</w:t>
      </w:r>
      <w:r>
        <w:t>но обсуждение его заключительных замечаний и будут приняты последующие меры.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311.</w:t>
      </w:r>
      <w:r>
        <w:tab/>
        <w:t>Комитет выражает признательность государству-участнику за представл</w:t>
      </w:r>
      <w:r>
        <w:t>е</w:t>
      </w:r>
      <w:r>
        <w:t>ние его четвертого и пятого периодических докладов, которые соответствуют руководящим указаниям в отношении подготовки периодических докладов. Он высоко оценивает взаимодействие государства-участника с неправительстве</w:t>
      </w:r>
      <w:r>
        <w:t>н</w:t>
      </w:r>
      <w:r>
        <w:t>ными организациями в подготовке докладов и выражает удовлетворение по п</w:t>
      </w:r>
      <w:r>
        <w:t>о</w:t>
      </w:r>
      <w:r>
        <w:t>воду того, что в них в качестве приложений снова были включены замечания неправительственных организаций по вопросу об осуществлении Конвенции. Комитет также выражает признательность за представление информации в св</w:t>
      </w:r>
      <w:r>
        <w:t>я</w:t>
      </w:r>
      <w:r>
        <w:t>зи с вопросами, поднятыми предсессионной рабочей группой в ходе устного представления докл</w:t>
      </w:r>
      <w:r>
        <w:t>а</w:t>
      </w:r>
      <w:r>
        <w:t>да.</w:t>
      </w:r>
    </w:p>
    <w:p w:rsidR="00000000" w:rsidRDefault="00000000">
      <w:pPr>
        <w:pStyle w:val="SingleTxt"/>
      </w:pPr>
      <w:r>
        <w:t>312.</w:t>
      </w:r>
      <w:r>
        <w:tab/>
        <w:t>Комитет выражает удовлетворение по поводу включения в состав делег</w:t>
      </w:r>
      <w:r>
        <w:t>а</w:t>
      </w:r>
      <w:r>
        <w:t>ции представителей Ф</w:t>
      </w:r>
      <w:r>
        <w:t>а</w:t>
      </w:r>
      <w:r>
        <w:t>рерских островов и Гренландии.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313.</w:t>
      </w:r>
      <w:r>
        <w:tab/>
        <w:t>Комитет приветствует усилия государства-участника по активизации де</w:t>
      </w:r>
      <w:r>
        <w:t>я</w:t>
      </w:r>
      <w:r>
        <w:t>тельности, направленной на поощрение равенства между полами и прав же</w:t>
      </w:r>
      <w:r>
        <w:t>н</w:t>
      </w:r>
      <w:r>
        <w:t>щин в Дании на основе весьма различных законов, стратегий и программ в контексте положений Конвенции и Пекинской платформы действий. Он также выражает удовлетворение по поводу обеспечения юридического равенства женщин и мужчин во многих областях, затрагиваемых Конвенцией, особенно в том, что касается экономических и социальных прав, брака и семейной жи</w:t>
      </w:r>
      <w:r>
        <w:t>з</w:t>
      </w:r>
      <w:r>
        <w:t>ни.</w:t>
      </w:r>
    </w:p>
    <w:p w:rsidR="00000000" w:rsidRDefault="00000000">
      <w:pPr>
        <w:pStyle w:val="SingleTxt"/>
      </w:pPr>
      <w:r>
        <w:t>314.</w:t>
      </w:r>
      <w:r>
        <w:tab/>
        <w:t>Комитет выражает удовлетворение по поводу назначения государством-участником министра по вопросам равноправия, в результате чего политика обеспечения равноправия стала частью политики, проводимой правительством, и были обеспечены более широкие возможности для непосредственного во</w:t>
      </w:r>
      <w:r>
        <w:t>з</w:t>
      </w:r>
      <w:r>
        <w:t>действия на процесс принятия политических решений, а также учреждения С</w:t>
      </w:r>
      <w:r>
        <w:t>о</w:t>
      </w:r>
      <w:r>
        <w:t>вета по вопросам равноправия в составе одного судьи и двух юристов, обл</w:t>
      </w:r>
      <w:r>
        <w:t>а</w:t>
      </w:r>
      <w:r>
        <w:t>дающих опытом работы в областях, касающихся равенства между мужчинами и женщинами и положения на рынке труда, соответственно, который занимается рассмотрением жалоб на дискриминацию по признаку пола на рынке труда, в секторах здравоохранения и образования, социальном и финансовом секторах и на час</w:t>
      </w:r>
      <w:r>
        <w:t>т</w:t>
      </w:r>
      <w:r>
        <w:t>ных предприятиях.</w:t>
      </w:r>
    </w:p>
    <w:p w:rsidR="00000000" w:rsidRDefault="00000000">
      <w:pPr>
        <w:pStyle w:val="SingleTxt"/>
      </w:pPr>
      <w:r>
        <w:t>315.</w:t>
      </w:r>
      <w:r>
        <w:tab/>
        <w:t>Комитет выражает удовлетворение по поводу предпринимаемых госуда</w:t>
      </w:r>
      <w:r>
        <w:t>р</w:t>
      </w:r>
      <w:r>
        <w:t>ством-участником усилий по учету гендерных аспектов в его общей политике, в том числе посредством разработки плана действий на 2002–2006 годы для датского межведомственного проекта по обеспечению учета гендерной пр</w:t>
      </w:r>
      <w:r>
        <w:t>о</w:t>
      </w:r>
      <w:r>
        <w:t>блематики, осуществляемого под эгидой руководящего комитета в составе представителей всех министерств, и одновременного осуществления конкретно касающихся женщин программ для содействия обеспечению равенства между мужчинами и женщинами.</w:t>
      </w:r>
    </w:p>
    <w:p w:rsidR="00000000" w:rsidRDefault="00000000">
      <w:pPr>
        <w:pStyle w:val="SingleTxt"/>
      </w:pPr>
      <w:r>
        <w:t>316.</w:t>
      </w:r>
      <w:r>
        <w:tab/>
        <w:t>Комитет приветствует план действий для ликвидации насилия в отнош</w:t>
      </w:r>
      <w:r>
        <w:t>е</w:t>
      </w:r>
      <w:r>
        <w:t>нии женщин, который направлен на оказание потерпевшим необходимой п</w:t>
      </w:r>
      <w:r>
        <w:t>о</w:t>
      </w:r>
      <w:r>
        <w:t>мощи, обеспечение профессиональной подготовки для специалистов и налаж</w:t>
      </w:r>
      <w:r>
        <w:t>и</w:t>
      </w:r>
      <w:r>
        <w:t>вание многодисциплинарного сотрудничества, искоренение насилия посредс</w:t>
      </w:r>
      <w:r>
        <w:t>т</w:t>
      </w:r>
      <w:r>
        <w:t>вом исправительного воздействия на правонарушителей и совершенствование профилактической работы за счет сбора данных о причинах и масштабах нас</w:t>
      </w:r>
      <w:r>
        <w:t>и</w:t>
      </w:r>
      <w:r>
        <w:t>лия в отнош</w:t>
      </w:r>
      <w:r>
        <w:t>е</w:t>
      </w:r>
      <w:r>
        <w:t>нии женщин.</w:t>
      </w:r>
    </w:p>
    <w:p w:rsidR="00000000" w:rsidRDefault="00000000">
      <w:pPr>
        <w:pStyle w:val="SingleTxt"/>
      </w:pPr>
      <w:r>
        <w:t>317.</w:t>
      </w:r>
      <w:r>
        <w:tab/>
        <w:t>Комитет приветствует сотрудничество государства-участника с другими странами Северной Европы и Балтии в рамках двух рабочих групп под эгидой Совета министров стран Северной Европы по вопросам, касающимся торговли женщинами. Комитет выражает удовлетворение по поводу подписания гос</w:t>
      </w:r>
      <w:r>
        <w:t>у</w:t>
      </w:r>
      <w:r>
        <w:t>дарством-участником Конвенции Организации Объединенных Наций против транснациональной организованной преступности, Протокола к ней о пред</w:t>
      </w:r>
      <w:r>
        <w:t>у</w:t>
      </w:r>
      <w:r>
        <w:t>преждении и пресечении торговли людьми, особенно женщинами и детьми, и наказании за нее и дополняющего ее Протокола против незаконного ввоза м</w:t>
      </w:r>
      <w:r>
        <w:t>и</w:t>
      </w:r>
      <w:r>
        <w:t>грантов по суше, морю и воздуху. Комитет отмечает, что парламент согласился ратифицировать Протокол о предупреждении и пресечении торговли людьми, особенно женщинами и детьми, и наказании за нее.</w:t>
      </w:r>
    </w:p>
    <w:p w:rsidR="00000000" w:rsidRDefault="00000000">
      <w:pPr>
        <w:pStyle w:val="SingleTxt"/>
      </w:pPr>
      <w:r>
        <w:t>318.</w:t>
      </w:r>
      <w:r>
        <w:tab/>
        <w:t>Комитет также выражает удовлетворение по поводу принятия государс</w:t>
      </w:r>
      <w:r>
        <w:t>т</w:t>
      </w:r>
      <w:r>
        <w:t>вом-участником поправки к пункту 1 статьи 20 Конвенции и ратификации им Факультативного протокола к Конвенции. Комитет также приветствует выпо</w:t>
      </w:r>
      <w:r>
        <w:t>л</w:t>
      </w:r>
      <w:r>
        <w:t>нение ряда рекомендаций, содержащихся в его заключительных замечаниях, принятых после представления последнего доклада Дании.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319.</w:t>
      </w:r>
      <w:r>
        <w:tab/>
        <w:t>У Комитета вызывает озабоченность то, что положения Конвенции не включены во внутреннее законодательство. Он отмечает, что Комитет по и</w:t>
      </w:r>
      <w:r>
        <w:t>н</w:t>
      </w:r>
      <w:r>
        <w:t>корпорированию конвенций по правам человека в законодательство Дании, н</w:t>
      </w:r>
      <w:r>
        <w:t>а</w:t>
      </w:r>
      <w:r>
        <w:t>значенный министром юстиции в 1999 году для изучения преимуществ и н</w:t>
      </w:r>
      <w:r>
        <w:t>е</w:t>
      </w:r>
      <w:r>
        <w:t>достатков включения в законодательство Дании положений общих договоров в области прав человека, по завершении своей работы в октябре 2001 года, рек</w:t>
      </w:r>
      <w:r>
        <w:t>о</w:t>
      </w:r>
      <w:r>
        <w:t>мендовал не включать в законодательство Дании положения Конвенции, н</w:t>
      </w:r>
      <w:r>
        <w:t>е</w:t>
      </w:r>
      <w:r>
        <w:t>смотря на то, что она имеет основополагающее значение для защиты прав ч</w:t>
      </w:r>
      <w:r>
        <w:t>е</w:t>
      </w:r>
      <w:r>
        <w:t>ловека. Комитет также отмечает, что конституция не содержит конкретных п</w:t>
      </w:r>
      <w:r>
        <w:t>о</w:t>
      </w:r>
      <w:r>
        <w:t>ложений о дискриминации в отношении женщин.</w:t>
      </w:r>
    </w:p>
    <w:p w:rsidR="00000000" w:rsidRDefault="00000000">
      <w:pPr>
        <w:pStyle w:val="SingleTxt"/>
        <w:rPr>
          <w:b/>
        </w:rPr>
      </w:pPr>
      <w:r>
        <w:t>320.</w:t>
      </w:r>
      <w:r>
        <w:rPr>
          <w:b/>
        </w:rPr>
        <w:tab/>
        <w:t>Комитет рекомендует государству-участнику принять меры к вкл</w:t>
      </w:r>
      <w:r>
        <w:rPr>
          <w:b/>
        </w:rPr>
        <w:t>ю</w:t>
      </w:r>
      <w:r>
        <w:rPr>
          <w:b/>
        </w:rPr>
        <w:t>чению положений Конвенции в свое внутреннее законодательство при рассмотрении рекомендаций Комитета о включении положений конве</w:t>
      </w:r>
      <w:r>
        <w:rPr>
          <w:b/>
        </w:rPr>
        <w:t>н</w:t>
      </w:r>
      <w:r>
        <w:rPr>
          <w:b/>
        </w:rPr>
        <w:t>ций о правах человека в законодательство Дании. Комитет обращается к государству-участнику с просьбой включить в его следующий периодич</w:t>
      </w:r>
      <w:r>
        <w:rPr>
          <w:b/>
        </w:rPr>
        <w:t>е</w:t>
      </w:r>
      <w:r>
        <w:rPr>
          <w:b/>
        </w:rPr>
        <w:t>ский доклад информацию о ходе работы в этом отношении, в том числе о том, производятся ли во внутренних судах ссылки на положения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321.</w:t>
      </w:r>
      <w:r>
        <w:tab/>
        <w:t>Отмечая, что гендерная политика государства-участника, как представл</w:t>
      </w:r>
      <w:r>
        <w:t>я</w:t>
      </w:r>
      <w:r>
        <w:t>ется, сформулирована главным образом на основе Пекинской платформы де</w:t>
      </w:r>
      <w:r>
        <w:t>й</w:t>
      </w:r>
      <w:r>
        <w:t>ствий и положений Европейского союза, Комитет выражает озабоченность в связи с тем, что Конвенция не занимает центрального места как обязательный документ в области прав человека и основа для ликвидации всех форм дискр</w:t>
      </w:r>
      <w:r>
        <w:t>и</w:t>
      </w:r>
      <w:r>
        <w:t>м</w:t>
      </w:r>
      <w:r>
        <w:t>и</w:t>
      </w:r>
      <w:r>
        <w:t>нации в отношении женщин и улучшения положения женщин.</w:t>
      </w:r>
    </w:p>
    <w:p w:rsidR="00000000" w:rsidRDefault="00000000">
      <w:pPr>
        <w:pStyle w:val="SingleTxt"/>
      </w:pPr>
      <w:r>
        <w:t>322.</w:t>
      </w:r>
      <w:r>
        <w:tab/>
      </w:r>
      <w:r>
        <w:rPr>
          <w:b/>
        </w:rPr>
        <w:t>Комитет настоятельно призывает государство-участник подчеркнуть статус Конвенции как обязательного документа в области прав человека и рассматривать Платформу действий как политический документ, допо</w:t>
      </w:r>
      <w:r>
        <w:rPr>
          <w:b/>
        </w:rPr>
        <w:t>л</w:t>
      </w:r>
      <w:r>
        <w:rPr>
          <w:b/>
        </w:rPr>
        <w:t>няющий Конвенцию в усилиях по достижению целей равноправия. Он также призывает государство-участник принять инициативные меры по распространению информации о Конвенции.</w:t>
      </w:r>
    </w:p>
    <w:p w:rsidR="00000000" w:rsidRDefault="00000000">
      <w:pPr>
        <w:pStyle w:val="SingleTxt"/>
      </w:pPr>
      <w:r>
        <w:t>323.</w:t>
      </w:r>
      <w:r>
        <w:tab/>
        <w:t>Комитет выражает озабоченность по поводу роспуска Датского совета по этническому равноправию, который был создан в июне 1997 года, в частности для представления рекомендаций по вопросу о дискриминации и этническому равенству парламенту Дании, правительству, центральным и местным органам управления и частным организациям, и закрытия Датского национального и</w:t>
      </w:r>
      <w:r>
        <w:t>с</w:t>
      </w:r>
      <w:r>
        <w:t>следовательско-документационного центра по вопросам равноправия, который был создан в мае 2000 года в соответствии с Законом о равенстве между му</w:t>
      </w:r>
      <w:r>
        <w:t>ж</w:t>
      </w:r>
      <w:r>
        <w:t>чинами и женщинами. Комитет отмечает, что некоторая работа бывшего Це</w:t>
      </w:r>
      <w:r>
        <w:t>н</w:t>
      </w:r>
      <w:r>
        <w:t>тра будет продолжаться без государственного финансирования в рамках иных организационных механизмов.</w:t>
      </w:r>
    </w:p>
    <w:p w:rsidR="00000000" w:rsidRDefault="00000000">
      <w:pPr>
        <w:pStyle w:val="SingleTxt"/>
        <w:rPr>
          <w:b/>
        </w:rPr>
      </w:pPr>
      <w:r>
        <w:t>324.</w:t>
      </w:r>
      <w:r>
        <w:rPr>
          <w:b/>
        </w:rPr>
        <w:tab/>
        <w:t>Комитет рекомендует государству-участнику пересмотреть свое р</w:t>
      </w:r>
      <w:r>
        <w:rPr>
          <w:b/>
        </w:rPr>
        <w:t>е</w:t>
      </w:r>
      <w:r>
        <w:rPr>
          <w:b/>
        </w:rPr>
        <w:t>шение о закрытии этих двух учреждений и продолжать во всех случаях выделять средства на их деятельность, если таковая будет осуществляться в рамках иных организационных механизмов, с тем чтобы они по</w:t>
      </w:r>
      <w:r>
        <w:rPr>
          <w:b/>
        </w:rPr>
        <w:noBreakHyphen/>
        <w:t>прежнему могли вносить свой независимый вклад в обеспечение в г</w:t>
      </w:r>
      <w:r>
        <w:rPr>
          <w:b/>
        </w:rPr>
        <w:t>о</w:t>
      </w:r>
      <w:r>
        <w:rPr>
          <w:b/>
        </w:rPr>
        <w:t>сударстве-участнике равенства между мужчинами и же</w:t>
      </w:r>
      <w:r>
        <w:rPr>
          <w:b/>
        </w:rPr>
        <w:t>н</w:t>
      </w:r>
      <w:r>
        <w:rPr>
          <w:b/>
        </w:rPr>
        <w:t>щинами.</w:t>
      </w:r>
    </w:p>
    <w:p w:rsidR="00000000" w:rsidRDefault="00000000">
      <w:pPr>
        <w:pStyle w:val="SingleTxt"/>
      </w:pPr>
      <w:r>
        <w:t>325.</w:t>
      </w:r>
      <w:r>
        <w:tab/>
        <w:t>Хотя он отмечает создание сети равной оплаты труда для компаний, заи</w:t>
      </w:r>
      <w:r>
        <w:t>н</w:t>
      </w:r>
      <w:r>
        <w:t>тересованных в обмене опытом относительно причин разделения труда по пр</w:t>
      </w:r>
      <w:r>
        <w:t>и</w:t>
      </w:r>
      <w:r>
        <w:t>знаку пола, разницы в оплате труда и методов гарантирования равной оплаты труда, и тот факт, что доля работающих женщин является весьма высокой и с</w:t>
      </w:r>
      <w:r>
        <w:t>о</w:t>
      </w:r>
      <w:r>
        <w:t>ставляет 75 процентов, а уровень безработицы среди них является низким (5,6 процента), у Комитета вызывает озабоченность сохранение разницы в о</w:t>
      </w:r>
      <w:r>
        <w:t>п</w:t>
      </w:r>
      <w:r>
        <w:t>лате труда между мужчинами и женщинами.</w:t>
      </w:r>
    </w:p>
    <w:p w:rsidR="00000000" w:rsidRDefault="00000000">
      <w:pPr>
        <w:pStyle w:val="SingleTxt"/>
        <w:rPr>
          <w:b/>
        </w:rPr>
      </w:pPr>
      <w:r>
        <w:t>326.</w:t>
      </w:r>
      <w:r>
        <w:rPr>
          <w:b/>
        </w:rPr>
        <w:tab/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разработать политику и принимать активные меры, направленные на ускорение процесса искоренения дискриминации женщин в оплате труда, включая проведение оценок служебной деятельности, осуществл</w:t>
      </w:r>
      <w:r>
        <w:rPr>
          <w:b/>
        </w:rPr>
        <w:t>е</w:t>
      </w:r>
      <w:r>
        <w:rPr>
          <w:b/>
        </w:rPr>
        <w:t>ние сбора данных, дальнейшее изучение основополагающих причин ра</w:t>
      </w:r>
      <w:r>
        <w:rPr>
          <w:b/>
        </w:rPr>
        <w:t>з</w:t>
      </w:r>
      <w:r>
        <w:rPr>
          <w:b/>
        </w:rPr>
        <w:t>ницы в оплате труда и оказание более широкой помощи социальным партнерам при проведении переговоров между предпринимателями и профсоюзами по вопросам оплаты труда, в частности при определении структуры заработной платы в секторах, в которых преобладающее пол</w:t>
      </w:r>
      <w:r>
        <w:rPr>
          <w:b/>
        </w:rPr>
        <w:t>о</w:t>
      </w:r>
      <w:r>
        <w:rPr>
          <w:b/>
        </w:rPr>
        <w:t>жение занимают женщины, в целях решения проблемы сегрегации по признаку пола на рынке труда. Комитет обращается к государству-участнику с просьбой представить в его следующем периодическом докл</w:t>
      </w:r>
      <w:r>
        <w:rPr>
          <w:b/>
        </w:rPr>
        <w:t>а</w:t>
      </w:r>
      <w:r>
        <w:rPr>
          <w:b/>
        </w:rPr>
        <w:t>де дополнительную информацию о предпринимаемых им усилиях по ли</w:t>
      </w:r>
      <w:r>
        <w:rPr>
          <w:b/>
        </w:rPr>
        <w:t>к</w:t>
      </w:r>
      <w:r>
        <w:rPr>
          <w:b/>
        </w:rPr>
        <w:t>видации разницы в оплате труда.</w:t>
      </w:r>
    </w:p>
    <w:p w:rsidR="00000000" w:rsidRDefault="00000000">
      <w:pPr>
        <w:pStyle w:val="SingleTxt"/>
      </w:pPr>
      <w:r>
        <w:t>327.</w:t>
      </w:r>
      <w:r>
        <w:tab/>
        <w:t>Комитет выражает удовлетворение по поводу того, что в государстве-участнике был превышен исключительно важный порог в 30–35 процентов в плане представленности женщин в руководящих органах парламента, но выр</w:t>
      </w:r>
      <w:r>
        <w:t>а</w:t>
      </w:r>
      <w:r>
        <w:t>жает при этом озабоченность по поводу уровня представленности женщин на исполнительных и директивных должностях в муниципалитетах и областях, а также в частном экономическом сект</w:t>
      </w:r>
      <w:r>
        <w:t>о</w:t>
      </w:r>
      <w:r>
        <w:t>ре.</w:t>
      </w:r>
    </w:p>
    <w:p w:rsidR="00000000" w:rsidRDefault="00000000">
      <w:pPr>
        <w:pStyle w:val="SingleTxt"/>
        <w:rPr>
          <w:b/>
        </w:rPr>
      </w:pPr>
      <w:r>
        <w:t>328.</w:t>
      </w:r>
      <w:r>
        <w:rPr>
          <w:b/>
        </w:rPr>
        <w:tab/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меры для повышения представленности женщин на рук</w:t>
      </w:r>
      <w:r>
        <w:rPr>
          <w:b/>
        </w:rPr>
        <w:t>о</w:t>
      </w:r>
      <w:r>
        <w:rPr>
          <w:b/>
        </w:rPr>
        <w:t>водящих должностях во всех секторах, в том числе в муниципалитетах и областях, а также в частном секторе экономики. Комитет рекомендует г</w:t>
      </w:r>
      <w:r>
        <w:rPr>
          <w:b/>
        </w:rPr>
        <w:t>о</w:t>
      </w:r>
      <w:r>
        <w:rPr>
          <w:b/>
        </w:rPr>
        <w:t>сударству-участнику предпринять шаги для расширения возможностей женщин в частном секторе, в частности посредством принятия, когда это возможно, специальных временных мер в соответствии с пунктом 1 ст</w:t>
      </w:r>
      <w:r>
        <w:rPr>
          <w:b/>
        </w:rPr>
        <w:t>а</w:t>
      </w:r>
      <w:r>
        <w:rPr>
          <w:b/>
        </w:rPr>
        <w:t>тьи 4 Конвенции. Комитет рекомендует государству-участнику усоверше</w:t>
      </w:r>
      <w:r>
        <w:rPr>
          <w:b/>
        </w:rPr>
        <w:t>н</w:t>
      </w:r>
      <w:r>
        <w:rPr>
          <w:b/>
        </w:rPr>
        <w:t>ствовать формат временных специальных мер в соответствии с пунктом 1 статьи 4 Конвенции и контролировать их применение.</w:t>
      </w:r>
    </w:p>
    <w:p w:rsidR="00000000" w:rsidRDefault="00000000">
      <w:pPr>
        <w:pStyle w:val="SingleTxt"/>
      </w:pPr>
      <w:r>
        <w:t>329.</w:t>
      </w:r>
      <w:r>
        <w:tab/>
        <w:t>Отмечая высокий уровень представленности женщин на нижних ступенях дипломатической службы, Комитет, тем не менее, выражает озабоченность по поводу низкого уровня представленности женщин на высших ступенях этой службы, в частности на должностях послов.</w:t>
      </w:r>
    </w:p>
    <w:p w:rsidR="00000000" w:rsidRDefault="00000000">
      <w:pPr>
        <w:pStyle w:val="SingleTxt"/>
        <w:rPr>
          <w:b/>
        </w:rPr>
      </w:pPr>
      <w:r>
        <w:t>330.</w:t>
      </w:r>
      <w:r>
        <w:rPr>
          <w:b/>
        </w:rPr>
        <w:tab/>
        <w:t>Комитет рекомендует государству-участнику принять специальные временные меры в соответствии с пунктом 1 статьи 4 Конвенции для п</w:t>
      </w:r>
      <w:r>
        <w:rPr>
          <w:b/>
        </w:rPr>
        <w:t>о</w:t>
      </w:r>
      <w:r>
        <w:rPr>
          <w:b/>
        </w:rPr>
        <w:t>вышения уровня представленности женщин на высших ступенях дипл</w:t>
      </w:r>
      <w:r>
        <w:rPr>
          <w:b/>
        </w:rPr>
        <w:t>о</w:t>
      </w:r>
      <w:r>
        <w:rPr>
          <w:b/>
        </w:rPr>
        <w:t>матической службы, особенно на должностях послов.</w:t>
      </w:r>
    </w:p>
    <w:p w:rsidR="00000000" w:rsidRDefault="00000000">
      <w:pPr>
        <w:pStyle w:val="SingleTxt"/>
      </w:pPr>
      <w:r>
        <w:t>331.</w:t>
      </w:r>
      <w:r>
        <w:tab/>
        <w:t>Комитет выражает озабоченность по поводу того, что, несмотря на выс</w:t>
      </w:r>
      <w:r>
        <w:t>о</w:t>
      </w:r>
      <w:r>
        <w:t>кие достижения женщин в области высшего образования, в университетах и</w:t>
      </w:r>
      <w:r>
        <w:t>с</w:t>
      </w:r>
      <w:r>
        <w:t xml:space="preserve">ключительно мало профессоров-женщин. Он также выражает озабоченность по поводу очевидных диспропорций в доступе преподавателей-женщин, в отличие от преподавателей-мужчин, к научным стипендиям и другим ресурсам. </w:t>
      </w:r>
    </w:p>
    <w:p w:rsidR="00000000" w:rsidRDefault="00000000">
      <w:pPr>
        <w:pStyle w:val="SingleTxt"/>
        <w:rPr>
          <w:b/>
        </w:rPr>
      </w:pPr>
      <w:r>
        <w:t>332.</w:t>
      </w:r>
      <w:r>
        <w:rPr>
          <w:b/>
        </w:rPr>
        <w:tab/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к исполнению политику обеспечения того, чтобы препод</w:t>
      </w:r>
      <w:r>
        <w:rPr>
          <w:b/>
        </w:rPr>
        <w:t>а</w:t>
      </w:r>
      <w:r>
        <w:rPr>
          <w:b/>
        </w:rPr>
        <w:t>ватели-женщины не подвергались дискриминации в плане доступа к пр</w:t>
      </w:r>
      <w:r>
        <w:rPr>
          <w:b/>
        </w:rPr>
        <w:t>е</w:t>
      </w:r>
      <w:r>
        <w:rPr>
          <w:b/>
        </w:rPr>
        <w:t>подавательским и руководящим должностям, ресурсам и научным стипе</w:t>
      </w:r>
      <w:r>
        <w:rPr>
          <w:b/>
        </w:rPr>
        <w:t>н</w:t>
      </w:r>
      <w:r>
        <w:rPr>
          <w:b/>
        </w:rPr>
        <w:t>диям, с тем чтобы увеличить число женщин на руководящих должн</w:t>
      </w:r>
      <w:r>
        <w:rPr>
          <w:b/>
        </w:rPr>
        <w:t>о</w:t>
      </w:r>
      <w:r>
        <w:rPr>
          <w:b/>
        </w:rPr>
        <w:t>стях.</w:t>
      </w:r>
    </w:p>
    <w:p w:rsidR="00000000" w:rsidRDefault="00000000">
      <w:pPr>
        <w:pStyle w:val="SingleTxt"/>
      </w:pPr>
      <w:r>
        <w:t>333.</w:t>
      </w:r>
      <w:r>
        <w:tab/>
        <w:t>У Комитета вызывает озабоченность сохранение стереотипных предста</w:t>
      </w:r>
      <w:r>
        <w:t>в</w:t>
      </w:r>
      <w:r>
        <w:t>лений о женщинах, что создает угрозу нарушения их прав и повышает степень их подверженности насилию, включая бытовое насилие.</w:t>
      </w:r>
    </w:p>
    <w:p w:rsidR="00000000" w:rsidRDefault="00000000">
      <w:pPr>
        <w:pStyle w:val="SingleTxt"/>
        <w:rPr>
          <w:b/>
        </w:rPr>
      </w:pPr>
      <w:r>
        <w:t>334.</w:t>
      </w:r>
      <w:r>
        <w:rPr>
          <w:b/>
        </w:rPr>
        <w:tab/>
        <w:t>Комитет обращается к государству-участнику с призывом принять дополнительные меры для искоренения стереотипных представлений о роли и обязанностях женщин и мужчин, в том числе посредством провед</w:t>
      </w:r>
      <w:r>
        <w:rPr>
          <w:b/>
        </w:rPr>
        <w:t>е</w:t>
      </w:r>
      <w:r>
        <w:rPr>
          <w:b/>
        </w:rPr>
        <w:t>ния в средствах массовой информации информационно-просветительских кампаний, рассчитанных как на женщин, так и на мужчин. Он также о</w:t>
      </w:r>
      <w:r>
        <w:rPr>
          <w:b/>
        </w:rPr>
        <w:t>б</w:t>
      </w:r>
      <w:r>
        <w:rPr>
          <w:b/>
        </w:rPr>
        <w:t>ращается к государству-участнику с призывом провести оценку воздейс</w:t>
      </w:r>
      <w:r>
        <w:rPr>
          <w:b/>
        </w:rPr>
        <w:t>т</w:t>
      </w:r>
      <w:r>
        <w:rPr>
          <w:b/>
        </w:rPr>
        <w:t>вия принимаемых им мер для выявления недостатков и соответствующей корректировки и усовершенствов</w:t>
      </w:r>
      <w:r>
        <w:rPr>
          <w:b/>
        </w:rPr>
        <w:t>а</w:t>
      </w:r>
      <w:r>
        <w:rPr>
          <w:b/>
        </w:rPr>
        <w:t>ния этих мер.</w:t>
      </w:r>
    </w:p>
    <w:p w:rsidR="00000000" w:rsidRDefault="00000000">
      <w:pPr>
        <w:pStyle w:val="SingleTxt"/>
      </w:pPr>
      <w:r>
        <w:t>335.</w:t>
      </w:r>
      <w:r>
        <w:tab/>
        <w:t>Принимая к сведению, что достоверные статистические данные будут представлены на более позднем этапе в 2002 году, Комитет выражает сожал</w:t>
      </w:r>
      <w:r>
        <w:t>е</w:t>
      </w:r>
      <w:r>
        <w:t>ние по поводу представления недостаточной информации и данных о масшт</w:t>
      </w:r>
      <w:r>
        <w:t>а</w:t>
      </w:r>
      <w:r>
        <w:t>бах насилия в отношении женщин, включая бытовое н</w:t>
      </w:r>
      <w:r>
        <w:t>а</w:t>
      </w:r>
      <w:r>
        <w:t>силие.</w:t>
      </w:r>
    </w:p>
    <w:p w:rsidR="00000000" w:rsidRDefault="00000000">
      <w:pPr>
        <w:pStyle w:val="SingleTxt"/>
        <w:rPr>
          <w:b/>
        </w:rPr>
      </w:pPr>
      <w:r>
        <w:t>336.</w:t>
      </w:r>
      <w:r>
        <w:rPr>
          <w:b/>
        </w:rPr>
        <w:tab/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включать в статистические материалы данные и информацию с разбивкой по полу о характере и масштабах насилия в отношении же</w:t>
      </w:r>
      <w:r>
        <w:rPr>
          <w:b/>
        </w:rPr>
        <w:t>н</w:t>
      </w:r>
      <w:r>
        <w:rPr>
          <w:b/>
        </w:rPr>
        <w:t>щин, в том числе в семье, и о любых новых формах жестокого обращения, и включить эту информацию в его следующий периодический доклад. К</w:t>
      </w:r>
      <w:r>
        <w:rPr>
          <w:b/>
        </w:rPr>
        <w:t>о</w:t>
      </w:r>
      <w:r>
        <w:rPr>
          <w:b/>
        </w:rPr>
        <w:t>митет также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продолжать его усилия по осуществлению и укреплению стратегий и программ, направленных на борьбу с насилием, при уделении особого внимания женщинам-мигрантам и женщинам, относящимся к меньши</w:t>
      </w:r>
      <w:r>
        <w:rPr>
          <w:b/>
        </w:rPr>
        <w:t>н</w:t>
      </w:r>
      <w:r>
        <w:rPr>
          <w:b/>
        </w:rPr>
        <w:t>ствам.</w:t>
      </w:r>
    </w:p>
    <w:p w:rsidR="00000000" w:rsidRDefault="00000000">
      <w:pPr>
        <w:pStyle w:val="SingleTxt"/>
      </w:pPr>
      <w:r>
        <w:t>337.</w:t>
      </w:r>
      <w:r>
        <w:tab/>
        <w:t>У Комитета вызывает озабоченность то, что жители Дании, которые дог</w:t>
      </w:r>
      <w:r>
        <w:t>о</w:t>
      </w:r>
      <w:r>
        <w:t>вариваются о проведении калечащих операций на женских половых органах за границей, не подлежат судебному преследованию в Дании, если только такие операции не квалифицируются в качестве преступления в тех странах, в кот</w:t>
      </w:r>
      <w:r>
        <w:t>о</w:t>
      </w:r>
      <w:r>
        <w:t>рых они делаются.</w:t>
      </w:r>
    </w:p>
    <w:p w:rsidR="00000000" w:rsidRDefault="00000000">
      <w:pPr>
        <w:pStyle w:val="SingleTxt"/>
        <w:rPr>
          <w:b/>
        </w:rPr>
      </w:pPr>
      <w:r>
        <w:t>338.</w:t>
      </w:r>
      <w:r>
        <w:rPr>
          <w:b/>
        </w:rPr>
        <w:tab/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установить уголовное наказание для всех резидентов Дании, кот</w:t>
      </w:r>
      <w:r>
        <w:rPr>
          <w:b/>
        </w:rPr>
        <w:t>о</w:t>
      </w:r>
      <w:r>
        <w:rPr>
          <w:b/>
        </w:rPr>
        <w:t>рые организуют операции, калечащие женские половые органы, незав</w:t>
      </w:r>
      <w:r>
        <w:rPr>
          <w:b/>
        </w:rPr>
        <w:t>и</w:t>
      </w:r>
      <w:r>
        <w:rPr>
          <w:b/>
        </w:rPr>
        <w:t>симо от того, где они проводятся, для искоренения этой пагубной трад</w:t>
      </w:r>
      <w:r>
        <w:rPr>
          <w:b/>
        </w:rPr>
        <w:t>и</w:t>
      </w:r>
      <w:r>
        <w:rPr>
          <w:b/>
        </w:rPr>
        <w:t>ционной пра</w:t>
      </w:r>
      <w:r>
        <w:rPr>
          <w:b/>
        </w:rPr>
        <w:t>к</w:t>
      </w:r>
      <w:r>
        <w:rPr>
          <w:b/>
        </w:rPr>
        <w:t>тики.</w:t>
      </w:r>
    </w:p>
    <w:p w:rsidR="00000000" w:rsidRDefault="00000000">
      <w:pPr>
        <w:pStyle w:val="SingleTxt"/>
      </w:pPr>
      <w:r>
        <w:t>339.</w:t>
      </w:r>
      <w:r>
        <w:tab/>
        <w:t>Несмотря на то, что государство-участник уделяет приоритетное вним</w:t>
      </w:r>
      <w:r>
        <w:t>а</w:t>
      </w:r>
      <w:r>
        <w:t>ние усилиям по решению проблемы торговли женщинами посредством, в час</w:t>
      </w:r>
      <w:r>
        <w:t>т</w:t>
      </w:r>
      <w:r>
        <w:t>ности, проведения семинаров и аналитической работы и осуществления с</w:t>
      </w:r>
      <w:r>
        <w:t>о</w:t>
      </w:r>
      <w:r>
        <w:t>трудничества с другими странами Северной Европы и Балтии, Комитет выр</w:t>
      </w:r>
      <w:r>
        <w:t>а</w:t>
      </w:r>
      <w:r>
        <w:t>жает озабоченность по поводу того, что, несмотря на эти усилия, торговля женщинами и девочками продолжается.</w:t>
      </w:r>
    </w:p>
    <w:p w:rsidR="00000000" w:rsidRDefault="00000000">
      <w:pPr>
        <w:pStyle w:val="SingleTxt"/>
        <w:rPr>
          <w:b/>
        </w:rPr>
      </w:pPr>
      <w:r>
        <w:t>340.</w:t>
      </w:r>
      <w:r>
        <w:rPr>
          <w:b/>
        </w:rPr>
        <w:tab/>
        <w:t>Комитет обращается к государству-участнику с просьбой включить в его следующий периодический доклад информацию о любых событиях в этом отношении, в том числе о любых случаях судебного преследования за торговлю женщинами и девочками. Комитет также поощряет принятие мер в Дании и через государство-участник — продолжение деятельности в рамках Европейского союза, направленных на борьбу с торговлей женщ</w:t>
      </w:r>
      <w:r>
        <w:rPr>
          <w:b/>
        </w:rPr>
        <w:t>и</w:t>
      </w:r>
      <w:r>
        <w:rPr>
          <w:b/>
        </w:rPr>
        <w:t>нами, включая меры по предотвращению торговли, сбор данных, предо</w:t>
      </w:r>
      <w:r>
        <w:rPr>
          <w:b/>
        </w:rPr>
        <w:t>с</w:t>
      </w:r>
      <w:r>
        <w:rPr>
          <w:b/>
        </w:rPr>
        <w:t>тавление услуг женщинам, являвшимся объектами торговли, и меры для наказания тех, кто содейс</w:t>
      </w:r>
      <w:r>
        <w:rPr>
          <w:b/>
        </w:rPr>
        <w:t>т</w:t>
      </w:r>
      <w:r>
        <w:rPr>
          <w:b/>
        </w:rPr>
        <w:t>вует такой торговле.</w:t>
      </w:r>
    </w:p>
    <w:p w:rsidR="00000000" w:rsidRDefault="00000000">
      <w:pPr>
        <w:pStyle w:val="SingleTxt"/>
      </w:pPr>
      <w:r>
        <w:t>341.</w:t>
      </w:r>
      <w:r>
        <w:tab/>
        <w:t>У Комитета вызывает озабоченность Закон об иностранцах, который, б</w:t>
      </w:r>
      <w:r>
        <w:t>у</w:t>
      </w:r>
      <w:r>
        <w:t>дучи нейтральным с точки зрения отношения к мужчинам и женщинам, имеет косвенно дискриминационный характер по отношению к женщинам.</w:t>
      </w:r>
    </w:p>
    <w:p w:rsidR="00000000" w:rsidRDefault="00000000">
      <w:pPr>
        <w:pStyle w:val="SingleTxt"/>
      </w:pPr>
      <w:r>
        <w:t>342.</w:t>
      </w:r>
      <w:r>
        <w:tab/>
      </w:r>
      <w:r>
        <w:rPr>
          <w:b/>
        </w:rPr>
        <w:t>Комитет рекомендует государству-участнику пересмотреть Закон об иностранцах и отменить его положения, не совместимые с положениями Конвенции, в частности ее статьей 2, в соответствии с которой запрещае</w:t>
      </w:r>
      <w:r>
        <w:rPr>
          <w:b/>
        </w:rPr>
        <w:t>т</w:t>
      </w:r>
      <w:r>
        <w:rPr>
          <w:b/>
        </w:rPr>
        <w:t>ся прямая и косвенная дискриминация.</w:t>
      </w:r>
    </w:p>
    <w:p w:rsidR="00000000" w:rsidRDefault="00000000">
      <w:pPr>
        <w:pStyle w:val="SingleTxt"/>
      </w:pPr>
      <w:r>
        <w:t>343.</w:t>
      </w:r>
      <w:r>
        <w:tab/>
        <w:t>Комитет выражает озабоченность по поводу положения в Дании женщин-мигрантов, женщин-беженцев и женщин, относящихся к меньшинствам, вкл</w:t>
      </w:r>
      <w:r>
        <w:t>ю</w:t>
      </w:r>
      <w:r>
        <w:t xml:space="preserve">чая дискриминацию в области образования и трудоустройства, дискриминацию по признаку пола и насилие, которому они подвергаются. </w:t>
      </w:r>
    </w:p>
    <w:p w:rsidR="00000000" w:rsidRDefault="00000000">
      <w:pPr>
        <w:pStyle w:val="SingleTxt"/>
        <w:rPr>
          <w:b/>
        </w:rPr>
      </w:pPr>
      <w:r>
        <w:t>344.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эффективные меры для ликвидации дискриминации в о</w:t>
      </w:r>
      <w:r>
        <w:rPr>
          <w:b/>
        </w:rPr>
        <w:t>т</w:t>
      </w:r>
      <w:r>
        <w:rPr>
          <w:b/>
        </w:rPr>
        <w:t>ношении женщин-мигрантов, женщин-беженцев и женщин, относящихся к меньшинствам. Он рекомендует государству-участнику принимать акти</w:t>
      </w:r>
      <w:r>
        <w:rPr>
          <w:b/>
        </w:rPr>
        <w:t>в</w:t>
      </w:r>
      <w:r>
        <w:rPr>
          <w:b/>
        </w:rPr>
        <w:t xml:space="preserve">ные меры для предупреждения дискриминации в отношении женщин-мигрантов, женщин-беженцев и женщин, относящихся к меньшинствам, как в их общинах, так и в обществе в целом, и для борьбы с насилием в отношении них, а также повышать степень их информированности об имеющихся социальных услугах и средствах правовой защиты. </w:t>
      </w:r>
    </w:p>
    <w:p w:rsidR="00000000" w:rsidRDefault="00000000">
      <w:pPr>
        <w:pStyle w:val="SingleTxt"/>
      </w:pPr>
      <w:r>
        <w:t>345.</w:t>
      </w:r>
      <w:r>
        <w:tab/>
        <w:t>Комитет выражает сожаление в связи с повышением в новом законод</w:t>
      </w:r>
      <w:r>
        <w:t>а</w:t>
      </w:r>
      <w:r>
        <w:t>тельстве возрастного пределе для воссоединения супругов с 18 до 24 лет в ц</w:t>
      </w:r>
      <w:r>
        <w:t>е</w:t>
      </w:r>
      <w:r>
        <w:t>лях противодействия принудительному вступлению в брак.</w:t>
      </w:r>
    </w:p>
    <w:p w:rsidR="00000000" w:rsidRDefault="00000000">
      <w:pPr>
        <w:pStyle w:val="SingleTxt"/>
      </w:pPr>
      <w:r>
        <w:t>346.</w:t>
      </w:r>
      <w:r>
        <w:tab/>
      </w:r>
      <w:r>
        <w:rPr>
          <w:b/>
        </w:rPr>
        <w:t>Комитет настоятельно призывает государство-участник рассмотреть вопрос об отмене увеличения возрастного предела для воссоединения су</w:t>
      </w:r>
      <w:r>
        <w:rPr>
          <w:b/>
        </w:rPr>
        <w:t>п</w:t>
      </w:r>
      <w:r>
        <w:rPr>
          <w:b/>
        </w:rPr>
        <w:t>ругов и изучить другие пути борьбы с принудительным вступлением в брак.</w:t>
      </w:r>
    </w:p>
    <w:p w:rsidR="00000000" w:rsidRDefault="00000000">
      <w:pPr>
        <w:pStyle w:val="SingleTxt"/>
      </w:pPr>
      <w:r>
        <w:t>347.</w:t>
      </w:r>
      <w:r>
        <w:tab/>
        <w:t>Комитет обеспокоен тем, что положение имеющих вид на жительство з</w:t>
      </w:r>
      <w:r>
        <w:t>а</w:t>
      </w:r>
      <w:r>
        <w:t>мужних женщин-иностранок, которые подвергаются бытовому насилию, о</w:t>
      </w:r>
      <w:r>
        <w:t>с</w:t>
      </w:r>
      <w:r>
        <w:t>ложнится после вступления в силу 1 июля 2002 года поправки к Закону об ин</w:t>
      </w:r>
      <w:r>
        <w:t>о</w:t>
      </w:r>
      <w:r>
        <w:t>странцах, в соответствии с которой разрешение на постоянное жительство м</w:t>
      </w:r>
      <w:r>
        <w:t>о</w:t>
      </w:r>
      <w:r>
        <w:t>жет быть предоставлено по истечении не трех, а семи лет проживания в стране. Комитет озабочен также тем, что страх этих женщин перед высылкой из стр</w:t>
      </w:r>
      <w:r>
        <w:t>а</w:t>
      </w:r>
      <w:r>
        <w:t>ны будет удерживать их от обращения за помощью или от принятия мер к ра</w:t>
      </w:r>
      <w:r>
        <w:t>з</w:t>
      </w:r>
      <w:r>
        <w:t>дельному проживанию и разводу.</w:t>
      </w:r>
    </w:p>
    <w:p w:rsidR="00000000" w:rsidRDefault="00000000">
      <w:pPr>
        <w:pStyle w:val="SingleTxt"/>
      </w:pPr>
      <w:r>
        <w:t>348.</w:t>
      </w:r>
      <w:r>
        <w:tab/>
      </w:r>
      <w:r>
        <w:rPr>
          <w:b/>
        </w:rPr>
        <w:t>Комитет рекомендует не аннулировать действие разрешений на вр</w:t>
      </w:r>
      <w:r>
        <w:rPr>
          <w:b/>
        </w:rPr>
        <w:t>е</w:t>
      </w:r>
      <w:r>
        <w:rPr>
          <w:b/>
        </w:rPr>
        <w:t>менное проживание женщин-иностранок, которые подвергаются насилию в быту, и не вносить изменений в законодательство о требованиях в связи с выдачей разрешений на проживание без полной оценки воздействия т</w:t>
      </w:r>
      <w:r>
        <w:rPr>
          <w:b/>
        </w:rPr>
        <w:t>а</w:t>
      </w:r>
      <w:r>
        <w:rPr>
          <w:b/>
        </w:rPr>
        <w:t>ких мер на этих женщин.</w:t>
      </w:r>
    </w:p>
    <w:p w:rsidR="00000000" w:rsidRDefault="00000000">
      <w:pPr>
        <w:pStyle w:val="SingleTxt"/>
      </w:pPr>
      <w:r>
        <w:t>349.</w:t>
      </w:r>
      <w:r>
        <w:tab/>
        <w:t>Комитет обеспокоен тем, что в соответствии с Законом об иностранцах с внесенными в него изменениями некоторые женщины, не имеющие статуса беженцев, могут быть насильственно репатриированы туда, где они подверг</w:t>
      </w:r>
      <w:r>
        <w:t>а</w:t>
      </w:r>
      <w:r>
        <w:t>лись изнасилованию и/или другому жестокому обращению, или подвергаться угрозе дальнейшего преследования.</w:t>
      </w:r>
    </w:p>
    <w:p w:rsidR="00000000" w:rsidRDefault="00000000">
      <w:pPr>
        <w:pStyle w:val="SingleTxt"/>
        <w:rPr>
          <w:b/>
        </w:rPr>
      </w:pPr>
      <w:r>
        <w:t>350.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воздерживаться от насильственной репатриации таких женщин и обеспечивать, чтобы репатриация в этих обстоятельствах имела добр</w:t>
      </w:r>
      <w:r>
        <w:rPr>
          <w:b/>
        </w:rPr>
        <w:t>о</w:t>
      </w:r>
      <w:r>
        <w:rPr>
          <w:b/>
        </w:rPr>
        <w:t>вольный характер.</w:t>
      </w:r>
    </w:p>
    <w:p w:rsidR="00000000" w:rsidRDefault="00000000">
      <w:pPr>
        <w:pStyle w:val="SingleTxt"/>
      </w:pPr>
      <w:r>
        <w:t>351.</w:t>
      </w:r>
      <w:r>
        <w:tab/>
        <w:t>Приветствуя письменные материалы, представленные делегацией в ходе конструктивного диалога, Комитет, тем не менее, выражает сожаление по п</w:t>
      </w:r>
      <w:r>
        <w:t>о</w:t>
      </w:r>
      <w:r>
        <w:t>воду того, что содержащаяся в докладе информация о положении женщин на Ф</w:t>
      </w:r>
      <w:r>
        <w:t>а</w:t>
      </w:r>
      <w:r>
        <w:t>рерских островах и в Гренландии имеет весьма ограниченный характер.</w:t>
      </w:r>
    </w:p>
    <w:p w:rsidR="00000000" w:rsidRDefault="00000000">
      <w:pPr>
        <w:pStyle w:val="SingleTxt"/>
      </w:pPr>
      <w:r>
        <w:t>352.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включить в его следующий периодический доклад подробную и</w:t>
      </w:r>
      <w:r>
        <w:rPr>
          <w:b/>
        </w:rPr>
        <w:t>н</w:t>
      </w:r>
      <w:r>
        <w:rPr>
          <w:b/>
        </w:rPr>
        <w:t>формацию об осуществлении всех аспектов Конвенции на Фарерских ос</w:t>
      </w:r>
      <w:r>
        <w:rPr>
          <w:b/>
        </w:rPr>
        <w:t>т</w:t>
      </w:r>
      <w:r>
        <w:rPr>
          <w:b/>
        </w:rPr>
        <w:t>р</w:t>
      </w:r>
      <w:r>
        <w:rPr>
          <w:b/>
        </w:rPr>
        <w:t>о</w:t>
      </w:r>
      <w:r>
        <w:rPr>
          <w:b/>
        </w:rPr>
        <w:t>вах и в Гренландии</w:t>
      </w:r>
      <w:r>
        <w:t>.</w:t>
      </w:r>
    </w:p>
    <w:p w:rsidR="00000000" w:rsidRDefault="00000000">
      <w:pPr>
        <w:pStyle w:val="SingleTxt"/>
        <w:rPr>
          <w:b/>
        </w:rPr>
      </w:pPr>
      <w:r>
        <w:t>353.</w:t>
      </w:r>
      <w:r>
        <w:tab/>
      </w:r>
      <w:r>
        <w:rPr>
          <w:b/>
        </w:rPr>
        <w:t>Комитет обращается к государству-участнику с просьбой включить в его следующий периодический доклад, представляемый в соответствии со статьей 18 Конвенции, информацию в связи с озабоченностью, выраже</w:t>
      </w:r>
      <w:r>
        <w:rPr>
          <w:b/>
        </w:rPr>
        <w:t>н</w:t>
      </w:r>
      <w:r>
        <w:rPr>
          <w:b/>
        </w:rPr>
        <w:t>ной в настоящих заключительных замечаниях. Он также просит не делать в будущих докладах ссылок на предыдущие доклады, а коротко резюм</w:t>
      </w:r>
      <w:r>
        <w:rPr>
          <w:b/>
        </w:rPr>
        <w:t>и</w:t>
      </w:r>
      <w:r>
        <w:rPr>
          <w:b/>
        </w:rPr>
        <w:t>ровать ранее представленную информацию.</w:t>
      </w:r>
    </w:p>
    <w:p w:rsidR="00000000" w:rsidRDefault="00000000">
      <w:pPr>
        <w:pStyle w:val="SingleTxt"/>
        <w:rPr>
          <w:b/>
        </w:rPr>
      </w:pPr>
      <w:r>
        <w:t>354.</w:t>
      </w:r>
      <w:r>
        <w:tab/>
      </w:r>
      <w:r>
        <w:rPr>
          <w:b/>
        </w:rPr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(таких, как специальная сессия Генеральной Ассамблеи по обзору и оценке ос</w:t>
      </w:r>
      <w:r>
        <w:rPr>
          <w:b/>
        </w:rPr>
        <w:t>у</w:t>
      </w:r>
      <w:r>
        <w:rPr>
          <w:b/>
        </w:rPr>
        <w:t>ществления Программы действий Международной конференции по нар</w:t>
      </w:r>
      <w:r>
        <w:rPr>
          <w:b/>
        </w:rPr>
        <w:t>о</w:t>
      </w:r>
      <w:r>
        <w:rPr>
          <w:b/>
        </w:rPr>
        <w:t>донаселению и развитию (двадцать первая специальная сессия), спец</w:t>
      </w:r>
      <w:r>
        <w:rPr>
          <w:b/>
        </w:rPr>
        <w:t>и</w:t>
      </w:r>
      <w:r>
        <w:rPr>
          <w:b/>
        </w:rPr>
        <w:t>альная сессия Генеральной Ассамблеи по положению детей (двадцать седьмая специальная сессия), Всемирная конференция по борьбе против расизма, расовой дискриминации, ксенофобии и связанной с ними нете</w:t>
      </w:r>
      <w:r>
        <w:rPr>
          <w:b/>
        </w:rPr>
        <w:t>р</w:t>
      </w:r>
      <w:r>
        <w:rPr>
          <w:b/>
        </w:rPr>
        <w:t>пимости и вторая Всемирная ассамблея по проблемам старения), Комитет просит государство-участник включить в его следующий периодический доклад информацию об осуществлении тех аспектов этих документов, к</w:t>
      </w:r>
      <w:r>
        <w:rPr>
          <w:b/>
        </w:rPr>
        <w:t>о</w:t>
      </w:r>
      <w:r>
        <w:rPr>
          <w:b/>
        </w:rPr>
        <w:t>торые касаются соответствующих статей Конвенции.</w:t>
      </w:r>
    </w:p>
    <w:p w:rsidR="00000000" w:rsidRDefault="00000000">
      <w:pPr>
        <w:pStyle w:val="SingleTxt"/>
      </w:pPr>
      <w:r>
        <w:t>355.</w:t>
      </w:r>
      <w:r>
        <w:tab/>
      </w:r>
      <w:r>
        <w:rPr>
          <w:b/>
        </w:rPr>
        <w:t>Комитет просит обеспечить широкое распространение в Дании н</w:t>
      </w:r>
      <w:r>
        <w:rPr>
          <w:b/>
        </w:rPr>
        <w:t>а</w:t>
      </w:r>
      <w:r>
        <w:rPr>
          <w:b/>
        </w:rPr>
        <w:t>стоящих заключительных замечаний в целях информирования населения Дании, в частности руководящих работников и политических деятелей, о шагах, предпринятых для обеспечения правового и фактического раве</w:t>
      </w:r>
      <w:r>
        <w:rPr>
          <w:b/>
        </w:rPr>
        <w:t>н</w:t>
      </w:r>
      <w:r>
        <w:rPr>
          <w:b/>
        </w:rPr>
        <w:t>ства женщин, и о дополнительных мерах, которые необходимо принять в этом отношении. Он обращается к государству-участнику с просьбой пр</w:t>
      </w:r>
      <w:r>
        <w:rPr>
          <w:b/>
        </w:rPr>
        <w:t>о</w:t>
      </w:r>
      <w:r>
        <w:rPr>
          <w:b/>
        </w:rPr>
        <w:t>должать распространять в широких масштабах, в частности среди же</w:t>
      </w:r>
      <w:r>
        <w:rPr>
          <w:b/>
        </w:rPr>
        <w:t>н</w:t>
      </w:r>
      <w:r>
        <w:rPr>
          <w:b/>
        </w:rPr>
        <w:t>ских и правозащитных организаций, информацию о Конвенции и Факул</w:t>
      </w:r>
      <w:r>
        <w:rPr>
          <w:b/>
        </w:rPr>
        <w:t>ь</w:t>
      </w:r>
      <w:r>
        <w:rPr>
          <w:b/>
        </w:rPr>
        <w:t>тативном протоколе к ней, общих рекомендациях Комитета, Пекинской декларации и Платформе действий и итогах двадцать третьей специал</w:t>
      </w:r>
      <w:r>
        <w:rPr>
          <w:b/>
        </w:rPr>
        <w:t>ь</w:t>
      </w:r>
      <w:r>
        <w:rPr>
          <w:b/>
        </w:rPr>
        <w:t>ной сессии Генеральной Ассамблеи под названием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 V</w:t>
      </w:r>
      <w:r>
        <w:br/>
        <w:t>Деятельность в соответствии с Факультативным протоколом к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356.</w:t>
      </w:r>
      <w:r>
        <w:tab/>
        <w:t>В статье 12 Факультативного протокола к Конвенции говорится, что К</w:t>
      </w:r>
      <w:r>
        <w:t>о</w:t>
      </w:r>
      <w:r>
        <w:t>митет включает в свой ежегодный доклад, предусматриваемый статьей 21 Ко</w:t>
      </w:r>
      <w:r>
        <w:t>н</w:t>
      </w:r>
      <w:r>
        <w:t>венции, краткий отчет о своей деятельности в соответствии с настоящим Пр</w:t>
      </w:r>
      <w:r>
        <w:t>о</w:t>
      </w:r>
      <w:r>
        <w:t>токолом.</w:t>
      </w:r>
    </w:p>
    <w:p w:rsidR="00000000" w:rsidRDefault="00000000">
      <w:pPr>
        <w:pStyle w:val="SingleTxt"/>
      </w:pPr>
      <w:r>
        <w:t>357.</w:t>
      </w:r>
      <w:r>
        <w:tab/>
        <w:t>Рабочая группа по Факультативному протоколу, учрежденная Комитетом на его двадцать четвертой сессии, провела заседания 4–8 февраля 2002 года и рассмотрела вопрос о сотрудничестве между Отделом по улучшению полож</w:t>
      </w:r>
      <w:r>
        <w:t>е</w:t>
      </w:r>
      <w:r>
        <w:t>ния женщин и Управлением Верховного комиссара по правам человека в отн</w:t>
      </w:r>
      <w:r>
        <w:t>о</w:t>
      </w:r>
      <w:r>
        <w:t>шении сообщений; процедуры, установленные Отделом по улучшению пол</w:t>
      </w:r>
      <w:r>
        <w:t>о</w:t>
      </w:r>
      <w:r>
        <w:t>жения женщин в отношении сообщений, и методы работы Рабочей группы. Р</w:t>
      </w:r>
      <w:r>
        <w:t>а</w:t>
      </w:r>
      <w:r>
        <w:t>бочая группа проанализировала решения договорных органов Организации Объединенных Наций в области прав человека в отношении сообщений, а та</w:t>
      </w:r>
      <w:r>
        <w:t>к</w:t>
      </w:r>
      <w:r>
        <w:t>же ряд дел, решения по которым вынесли региональные суды по правам чел</w:t>
      </w:r>
      <w:r>
        <w:t>о</w:t>
      </w:r>
      <w:r>
        <w:t>века. Председатель Рабочей группы представила Комитету доклад Рабочей группы (CEDAW/C/2002/II/CRP.4).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Решения, принятые Комитетом в связи с докладом Рабочей группы по Факультативному протоколу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Сотрудничество между Отделом по улучшению положения женщин и Управлением Верховного комиссара по правам человека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358.</w:t>
      </w:r>
      <w:r>
        <w:tab/>
        <w:t>Комитет рекомендовал разрабатывать любые руководящие принципы н</w:t>
      </w:r>
      <w:r>
        <w:t>а</w:t>
      </w:r>
      <w:r>
        <w:t>правления сообщений в рамках переписки между различными органами Орг</w:t>
      </w:r>
      <w:r>
        <w:t>а</w:t>
      </w:r>
      <w:r>
        <w:t>низации Объединенных Наций по правам человека в сотрудничестве с Отделом по улучшению положения женщин. Он рекомендовал развивать систематич</w:t>
      </w:r>
      <w:r>
        <w:t>е</w:t>
      </w:r>
      <w:r>
        <w:t>ское сотрудничество между Отделом по улучшению положения женщин и группой Управления Верховного комиссара по правам человека (УВКПЧ) по петициям, а также назначить координатора для Комитета по ликвидации ди</w:t>
      </w:r>
      <w:r>
        <w:t>с</w:t>
      </w:r>
      <w:r>
        <w:t>криминации в отношении женщин в Секторе вспомогательного обслуживания УВКПЧ, который анализировал бы резюме сообщений, подготавливаемые Се</w:t>
      </w:r>
      <w:r>
        <w:t>к</w:t>
      </w:r>
      <w:r>
        <w:t>тором, с точки зрения гендерных проблем и мнения которого по этим резюме будут вводиться в базы данных о сообщениях и доводиться до сведения соо</w:t>
      </w:r>
      <w:r>
        <w:t>т</w:t>
      </w:r>
      <w:r>
        <w:t>ветс</w:t>
      </w:r>
      <w:r>
        <w:t>т</w:t>
      </w:r>
      <w:r>
        <w:t>вующих договорных органов.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Обработка сообщений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359.</w:t>
      </w:r>
      <w:r>
        <w:tab/>
        <w:t>Комитет рекомендовал Отделу по улучшению положения женщин пре</w:t>
      </w:r>
      <w:r>
        <w:t>д</w:t>
      </w:r>
      <w:r>
        <w:t>ставлять Рабочей группе регулярные доклады о характере и числе потенциал</w:t>
      </w:r>
      <w:r>
        <w:t>ь</w:t>
      </w:r>
      <w:r>
        <w:t>ных получаемых сообщений, в том числе о числе явно безосновательных у</w:t>
      </w:r>
      <w:r>
        <w:t>т</w:t>
      </w:r>
      <w:r>
        <w:t>верждений и заявлений, по которым не предпринимается никаких мер. Докл</w:t>
      </w:r>
      <w:r>
        <w:t>а</w:t>
      </w:r>
      <w:r>
        <w:t>ды должны также содержать информацию о числе потенциальных сообщений, полученных непосредственно Отделом или направленных ему, резюме которых составляется с целью их регистрации, а также о числе возможных сообщений, полученных Отделом, но направленных в другие подразделения, например, о</w:t>
      </w:r>
      <w:r>
        <w:t>б</w:t>
      </w:r>
      <w:r>
        <w:t>служиваемые УВКПЧ.</w:t>
      </w:r>
    </w:p>
    <w:p w:rsidR="00000000" w:rsidRDefault="00000000">
      <w:pPr>
        <w:pStyle w:val="SingleTxt"/>
      </w:pPr>
      <w:r>
        <w:t>360.</w:t>
      </w:r>
      <w:r>
        <w:tab/>
        <w:t>Комитет постановил, что в тех случаях, когда имеются достаточные prima facie сведения для признания сообщения приемлемым, Отдел по улучшению положения женщин должен представлять резюме Рабочей группе. После этого Рабочая группа принимает решение о целесообразности регистрации дела.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Пропагандистская работа и исследования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361.</w:t>
      </w:r>
      <w:r>
        <w:tab/>
        <w:t>Комитет рекомендовал Отделу по улучшению положения женщин актив</w:t>
      </w:r>
      <w:r>
        <w:t>и</w:t>
      </w:r>
      <w:r>
        <w:t>зировать пропагандистскую работу в связи с Конвенцией и Факультативным протоколом. Он также рекомендовал Отделу подготовить для Комитета спр</w:t>
      </w:r>
      <w:r>
        <w:t>а</w:t>
      </w:r>
      <w:r>
        <w:t>вочные документы по ряду положений Факультативного протокола, а именно: по «тому же вопросу» и «в соответствии с другой процедурой международного разбирательства или урегулирования» (Факультативный протокол, ст</w:t>
      </w:r>
      <w:r>
        <w:t>а</w:t>
      </w:r>
      <w:r>
        <w:t>тья 4(2)(a)); «фактом, являющимся предметом сообщения, имевшим место до того, как настоящий Протокол вступил в силу» (Факультативный протокол, ст</w:t>
      </w:r>
      <w:r>
        <w:t>а</w:t>
      </w:r>
      <w:r>
        <w:t>тья 4(2)(e)). Комитет также рекомендовал подготовить справочные документы по ответственности государств-участников за поведение негосударственных субъектов; средствам защиты, рекомендуемым в договорах по правам человека, и реализации мнений Комитета государствами-участниками (Факультативный протокол, ст</w:t>
      </w:r>
      <w:r>
        <w:t>а</w:t>
      </w:r>
      <w:r>
        <w:t>тьи 7(3); 4 и 5)).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проведения заседаний Рабочей группы по Факультативному протоколу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362.</w:t>
      </w:r>
      <w:r>
        <w:tab/>
        <w:t>Комитет постановил, что Рабочая группа по Факультативному протоколу должна провести заседания 5–9 февраля 2003 года. Он рекомендовал также, чтобы в тех случаях, когда это возможно, Рабочая группа проводила заседания за неделю до начала регулярной сессии Комитета, с тем чтобы Рабочая группа могла своевременно информировать Комитет о результатах своей работы и и</w:t>
      </w:r>
      <w:r>
        <w:t>с</w:t>
      </w:r>
      <w:r>
        <w:t>ключить какие бы то ни было задержки в рассмотрении сообщений.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 VI</w:t>
      </w:r>
      <w:r>
        <w:br/>
        <w:t>Пути и средства повышения оперативности в работе Комитета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363.</w:t>
      </w:r>
      <w:r>
        <w:tab/>
        <w:t>Комитет рассмотрел пункт 6 повестки дня о путях и средствах повышения оперативности в своей работе на своих 550</w:t>
      </w:r>
      <w:r>
        <w:noBreakHyphen/>
        <w:t>м и 567</w:t>
      </w:r>
      <w:r>
        <w:noBreakHyphen/>
        <w:t>м заседаниях 3 и 21 июня 2002 года (см. CEDAW/C/SR.550 и CEDAW/C/SR.567).</w:t>
      </w:r>
    </w:p>
    <w:p w:rsidR="00000000" w:rsidRDefault="00000000">
      <w:pPr>
        <w:pStyle w:val="SingleTxt"/>
      </w:pPr>
      <w:r>
        <w:t>364.</w:t>
      </w:r>
      <w:r>
        <w:tab/>
        <w:t>Вынося на рассмотрение данный пункт, руководитель подразделения по правам женщин Отдела по улучшению положения женщин Департамента по экономическим и социальным вопросам Секретариата Организации Объед</w:t>
      </w:r>
      <w:r>
        <w:t>и</w:t>
      </w:r>
      <w:r>
        <w:t>ненных Наций привлекла внимание к докладу Секретариата (CEDAW/C/2002/II/4).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Решение, принятое Комитетом по пункту 6 повестки дня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Члены предсессионной рабочей группы для двадцать девятой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365.</w:t>
      </w:r>
      <w:r>
        <w:tab/>
        <w:t>Комитет постановил, что членами предсессионной рабочей группы для двадцать девятой сессии и их заместителями будут следующие лица:</w:t>
      </w:r>
    </w:p>
    <w:p w:rsidR="00000000" w:rsidRDefault="00000000">
      <w:pPr>
        <w:pStyle w:val="SingleTxt"/>
      </w:pPr>
      <w:r>
        <w:rPr>
          <w:i/>
        </w:rPr>
        <w:tab/>
        <w:t>Члены</w:t>
      </w:r>
    </w:p>
    <w:p w:rsidR="00000000" w:rsidRDefault="00000000">
      <w:pPr>
        <w:pStyle w:val="SingleTxt"/>
        <w:jc w:val="left"/>
      </w:pPr>
      <w:r>
        <w:tab/>
      </w:r>
      <w:r>
        <w:tab/>
        <w:t>Кристина Капалата (Африка)</w:t>
      </w:r>
      <w:r>
        <w:br/>
      </w:r>
      <w:r>
        <w:tab/>
      </w:r>
      <w:r>
        <w:tab/>
        <w:t>Сьямсьях Ахмад (Азия)</w:t>
      </w:r>
      <w:r>
        <w:br/>
      </w:r>
      <w:r>
        <w:tab/>
      </w:r>
      <w:r>
        <w:tab/>
        <w:t>Горан Меландер (Европа)</w:t>
      </w:r>
      <w:r>
        <w:br/>
      </w:r>
      <w:r>
        <w:tab/>
      </w:r>
      <w:r>
        <w:tab/>
        <w:t>Иоланда Феррер Гомес (Латинская Америка и Карибский бассейн)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Заместители</w:t>
      </w:r>
    </w:p>
    <w:p w:rsidR="00000000" w:rsidRDefault="00000000">
      <w:pPr>
        <w:pStyle w:val="SingleTxt"/>
        <w:jc w:val="left"/>
      </w:pPr>
      <w:r>
        <w:tab/>
      </w:r>
      <w:r>
        <w:tab/>
        <w:t>Фатима Кваку (Африка)</w:t>
      </w:r>
      <w:r>
        <w:br/>
      </w:r>
      <w:r>
        <w:tab/>
      </w:r>
      <w:r>
        <w:tab/>
        <w:t>Хейсу Шин (Азия)</w:t>
      </w:r>
      <w:r>
        <w:br/>
      </w:r>
      <w:r>
        <w:tab/>
      </w:r>
      <w:r>
        <w:tab/>
        <w:t>Регина Таварес да Сильва (Европа)</w:t>
      </w:r>
      <w:r>
        <w:br/>
      </w:r>
      <w:r>
        <w:tab/>
      </w:r>
      <w:r>
        <w:tab/>
        <w:t>Аида Гонсалес Мартинес (Латинская Америка и Карибский бассейн)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проведения двадцать восьмой сессии и заседаний предсессионной рабочей группы для двадцать девятой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366.</w:t>
      </w:r>
      <w:r>
        <w:tab/>
        <w:t>В соответствии с утвержденным расписанием конференций и заседаний на 2003 год двадцать восьмая сессия Комитета состоится в период с 13 по 31 января 2003 года. Заседания предсессионной рабочей группы для двадцать девятой сессии будут проведены в период с 3 по 7 февраля 2003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Документы, которые будут рассматриваться на последующих сессиях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367.</w:t>
      </w:r>
      <w:r>
        <w:tab/>
        <w:t>Комитет постановил рассмотреть на своих двадцать восьмой и двадцать девятой сессиях следующие документы.</w:t>
      </w:r>
    </w:p>
    <w:p w:rsidR="00000000" w:rsidRDefault="00000000">
      <w:pPr>
        <w:pStyle w:val="SingleTxt"/>
      </w:pPr>
      <w:r>
        <w:tab/>
      </w:r>
      <w:r>
        <w:rPr>
          <w:i/>
        </w:rPr>
        <w:t>a)</w:t>
      </w:r>
      <w:r>
        <w:rPr>
          <w:i/>
        </w:rPr>
        <w:tab/>
        <w:t>Двадцать восьмая сессия</w:t>
      </w:r>
    </w:p>
    <w:p w:rsidR="00000000" w:rsidRDefault="00000000">
      <w:pPr>
        <w:pStyle w:val="SingleTxt"/>
      </w:pPr>
      <w:r>
        <w:tab/>
        <w:t>i)</w:t>
      </w:r>
      <w:r>
        <w:tab/>
        <w:t>сводный первоначальный и второй периодический доклад</w:t>
      </w:r>
    </w:p>
    <w:p w:rsidR="00000000" w:rsidRDefault="00000000">
      <w:pPr>
        <w:pStyle w:val="SingleTxt"/>
      </w:pPr>
      <w:r>
        <w:tab/>
        <w:t>Швейцария</w:t>
      </w:r>
    </w:p>
    <w:p w:rsidR="00000000" w:rsidRDefault="00000000">
      <w:pPr>
        <w:pStyle w:val="SingleTxt"/>
      </w:pPr>
      <w:r>
        <w:tab/>
        <w:t>ii)</w:t>
      </w:r>
      <w:r>
        <w:tab/>
        <w:t>сводный первоначальный, второй и третий периодический доклад</w:t>
      </w:r>
    </w:p>
    <w:p w:rsidR="00000000" w:rsidRDefault="00000000">
      <w:pPr>
        <w:pStyle w:val="SingleTxt"/>
      </w:pPr>
      <w:r>
        <w:tab/>
        <w:t>Коста-Рика</w:t>
      </w:r>
    </w:p>
    <w:p w:rsidR="00000000" w:rsidRDefault="00000000">
      <w:pPr>
        <w:pStyle w:val="SingleTxt"/>
        <w:ind w:left="1742" w:hanging="475"/>
      </w:pPr>
      <w:r>
        <w:tab/>
        <w:t>iii)</w:t>
      </w:r>
      <w:r>
        <w:tab/>
        <w:t>сводный первоначальный, второй, третий, четвертый и пятый пери</w:t>
      </w:r>
      <w:r>
        <w:t>о</w:t>
      </w:r>
      <w:r>
        <w:t>дический доклад</w:t>
      </w:r>
    </w:p>
    <w:p w:rsidR="00000000" w:rsidRDefault="00000000">
      <w:pPr>
        <w:pStyle w:val="SingleTxt"/>
      </w:pPr>
      <w:r>
        <w:tab/>
        <w:t>Конго</w:t>
      </w:r>
    </w:p>
    <w:p w:rsidR="00000000" w:rsidRDefault="00000000">
      <w:pPr>
        <w:pStyle w:val="SingleTxt"/>
      </w:pPr>
      <w:r>
        <w:tab/>
        <w:t>iv)</w:t>
      </w:r>
      <w:r>
        <w:tab/>
        <w:t>сводный третий и четвертый периодический доклад</w:t>
      </w:r>
    </w:p>
    <w:p w:rsidR="00000000" w:rsidRDefault="00000000">
      <w:pPr>
        <w:pStyle w:val="SingleTxt"/>
      </w:pPr>
      <w:r>
        <w:tab/>
        <w:t>Кения</w:t>
      </w:r>
    </w:p>
    <w:p w:rsidR="00000000" w:rsidRDefault="00000000">
      <w:pPr>
        <w:pStyle w:val="SingleTxt"/>
      </w:pPr>
      <w:r>
        <w:tab/>
        <w:t>v)</w:t>
      </w:r>
      <w:r>
        <w:tab/>
        <w:t>четвертый периодический доклад</w:t>
      </w:r>
    </w:p>
    <w:p w:rsidR="00000000" w:rsidRDefault="00000000">
      <w:pPr>
        <w:pStyle w:val="SingleTxt"/>
      </w:pPr>
      <w:r>
        <w:tab/>
        <w:t>Люксембург</w:t>
      </w:r>
    </w:p>
    <w:p w:rsidR="00000000" w:rsidRDefault="00000000">
      <w:pPr>
        <w:pStyle w:val="SingleTxt"/>
      </w:pPr>
      <w:r>
        <w:tab/>
        <w:t>vi)</w:t>
      </w:r>
      <w:r>
        <w:tab/>
        <w:t>сводный третий и четвертый и пятый периодические доклады</w:t>
      </w:r>
    </w:p>
    <w:p w:rsidR="00000000" w:rsidRDefault="00000000">
      <w:pPr>
        <w:pStyle w:val="SingleTxt"/>
      </w:pPr>
      <w:r>
        <w:tab/>
        <w:t>Сальвадор</w:t>
      </w:r>
    </w:p>
    <w:p w:rsidR="00000000" w:rsidRDefault="00000000">
      <w:pPr>
        <w:pStyle w:val="SingleTxt"/>
      </w:pPr>
      <w:r>
        <w:tab/>
        <w:t>vii)</w:t>
      </w:r>
      <w:r>
        <w:tab/>
        <w:t>пятый периодический доклад</w:t>
      </w:r>
    </w:p>
    <w:p w:rsidR="00000000" w:rsidRDefault="00000000">
      <w:pPr>
        <w:pStyle w:val="SingleTxt"/>
      </w:pPr>
      <w:r>
        <w:tab/>
        <w:t>Канада</w:t>
      </w:r>
    </w:p>
    <w:p w:rsidR="00000000" w:rsidRDefault="00000000">
      <w:pPr>
        <w:pStyle w:val="SingleTxt"/>
      </w:pPr>
      <w:r>
        <w:tab/>
        <w:t>viii)</w:t>
      </w:r>
      <w:r>
        <w:tab/>
        <w:t>пятый и шестой периодические доклады</w:t>
      </w:r>
    </w:p>
    <w:p w:rsidR="00000000" w:rsidRDefault="00000000">
      <w:pPr>
        <w:pStyle w:val="SingleTxt"/>
      </w:pPr>
      <w:r>
        <w:tab/>
        <w:t>Норвегия</w:t>
      </w: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b)</w:t>
      </w:r>
      <w:r>
        <w:rPr>
          <w:i/>
        </w:rPr>
        <w:tab/>
        <w:t>Двадцать девятая сессия</w:t>
      </w:r>
    </w:p>
    <w:p w:rsidR="00000000" w:rsidRDefault="00000000">
      <w:pPr>
        <w:pStyle w:val="SingleTxt"/>
      </w:pPr>
      <w:r>
        <w:tab/>
        <w:t>i)</w:t>
      </w:r>
      <w:r>
        <w:tab/>
        <w:t>сводный первоначальный и второй периодический доклад</w:t>
      </w:r>
    </w:p>
    <w:p w:rsidR="00000000" w:rsidRDefault="00000000">
      <w:pPr>
        <w:pStyle w:val="SingleTxt"/>
      </w:pPr>
      <w:r>
        <w:tab/>
        <w:t>Албания</w:t>
      </w:r>
    </w:p>
    <w:p w:rsidR="00000000" w:rsidRDefault="00000000">
      <w:pPr>
        <w:pStyle w:val="SingleTxt"/>
      </w:pPr>
      <w:r>
        <w:tab/>
        <w:t>ii)</w:t>
      </w:r>
      <w:r>
        <w:tab/>
        <w:t>второй и третий периодические доклады</w:t>
      </w:r>
    </w:p>
    <w:p w:rsidR="00000000" w:rsidRDefault="00000000">
      <w:pPr>
        <w:pStyle w:val="SingleTxt"/>
      </w:pPr>
      <w:r>
        <w:tab/>
        <w:t>Марокко</w:t>
      </w:r>
    </w:p>
    <w:p w:rsidR="00000000" w:rsidRDefault="00000000">
      <w:pPr>
        <w:pStyle w:val="SingleTxt"/>
      </w:pPr>
      <w:r>
        <w:tab/>
        <w:t>Словения</w:t>
      </w:r>
    </w:p>
    <w:p w:rsidR="00000000" w:rsidRDefault="00000000">
      <w:pPr>
        <w:pStyle w:val="SingleTxt"/>
      </w:pPr>
      <w:r>
        <w:tab/>
        <w:t>iii)</w:t>
      </w:r>
      <w:r>
        <w:tab/>
        <w:t>сводный третий и четвертый периодический доклад</w:t>
      </w:r>
    </w:p>
    <w:p w:rsidR="00000000" w:rsidRDefault="00000000">
      <w:pPr>
        <w:pStyle w:val="SingleTxt"/>
      </w:pPr>
      <w:r>
        <w:tab/>
        <w:t>Франция</w:t>
      </w:r>
    </w:p>
    <w:p w:rsidR="00000000" w:rsidRDefault="00000000">
      <w:pPr>
        <w:pStyle w:val="SingleTxt"/>
      </w:pPr>
      <w:r>
        <w:tab/>
        <w:t>iv)</w:t>
      </w:r>
      <w:r>
        <w:tab/>
        <w:t>четвертый и пятый периодические доклады</w:t>
      </w:r>
    </w:p>
    <w:p w:rsidR="00000000" w:rsidRDefault="00000000">
      <w:pPr>
        <w:pStyle w:val="SingleTxt"/>
      </w:pPr>
      <w:r>
        <w:tab/>
        <w:t>Япония</w:t>
      </w:r>
    </w:p>
    <w:p w:rsidR="00000000" w:rsidRDefault="00000000">
      <w:pPr>
        <w:pStyle w:val="SingleTxt"/>
      </w:pPr>
      <w:r>
        <w:tab/>
        <w:t>v)</w:t>
      </w:r>
      <w:r>
        <w:tab/>
        <w:t>сводный четвертый и пятый периодический доклад</w:t>
      </w:r>
    </w:p>
    <w:p w:rsidR="00000000" w:rsidRDefault="00000000">
      <w:pPr>
        <w:pStyle w:val="SingleTxt"/>
      </w:pPr>
      <w:r>
        <w:tab/>
        <w:t>Эквадор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Просроченные доклады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368.</w:t>
      </w:r>
      <w:r>
        <w:tab/>
        <w:t>Комитет постановил в рамках стратегии поощрения государств-участников к представлению докладов в соответствии со статьей 18 Конвенции просить секретариат предоставить ему информацию о государствах-участниках, не представляющих доклады, с указанием их опыта представления докладов всем договорным органам. Комитет сможет далее определить гос</w:t>
      </w:r>
      <w:r>
        <w:t>у</w:t>
      </w:r>
      <w:r>
        <w:t>дарства-участники с наиболее устоявшимся опытом непредставления докладов, например государства-участники, не представляющие доклады в течение дл</w:t>
      </w:r>
      <w:r>
        <w:t>и</w:t>
      </w:r>
      <w:r>
        <w:t>тельного времени, а затем и государства-участники, не представляющие докл</w:t>
      </w:r>
      <w:r>
        <w:t>а</w:t>
      </w:r>
      <w:r>
        <w:t>дов в течение непродолжительного времени, и проанализировать причины н</w:t>
      </w:r>
      <w:r>
        <w:t>е</w:t>
      </w:r>
      <w:r>
        <w:t>представления докладов, например отсутствие ресурсов, отсутствие возможн</w:t>
      </w:r>
      <w:r>
        <w:t>о</w:t>
      </w:r>
      <w:r>
        <w:t>стей или политической воли.</w:t>
      </w:r>
    </w:p>
    <w:p w:rsidR="00000000" w:rsidRDefault="00000000">
      <w:pPr>
        <w:pStyle w:val="SingleTxt"/>
      </w:pPr>
      <w:r>
        <w:t>369.</w:t>
      </w:r>
      <w:r>
        <w:tab/>
        <w:t>Комитет рекомендовал следующие меры в возрастающем порядке для п</w:t>
      </w:r>
      <w:r>
        <w:t>о</w:t>
      </w:r>
      <w:r>
        <w:t>о</w:t>
      </w:r>
      <w:r>
        <w:t>щ</w:t>
      </w:r>
      <w:r>
        <w:t>рения государств-участников к представлению докладов:</w:t>
      </w:r>
    </w:p>
    <w:p w:rsidR="00000000" w:rsidRDefault="00000000">
      <w:pPr>
        <w:pStyle w:val="SingleTxt"/>
      </w:pPr>
      <w:r>
        <w:tab/>
        <w:t>a)</w:t>
      </w:r>
      <w:r>
        <w:tab/>
        <w:t>государства-участники, не представляющие докладов, будут пол</w:t>
      </w:r>
      <w:r>
        <w:t>у</w:t>
      </w:r>
      <w:r>
        <w:t>чать напоминание о необходимости представлять доклады на систематической основе. Государствам-участникам, чьи доклады просрочены на пять лет и б</w:t>
      </w:r>
      <w:r>
        <w:t>о</w:t>
      </w:r>
      <w:r>
        <w:t>лее, будут направляться вербальные ноты, в которых их внимание будет обр</w:t>
      </w:r>
      <w:r>
        <w:t>а</w:t>
      </w:r>
      <w:r>
        <w:t>щаться на решение 23/II Комитета (содействие выполнению обязательств по представлению докладов) и на возможность предоставления технической п</w:t>
      </w:r>
      <w:r>
        <w:t>о</w:t>
      </w:r>
      <w:r>
        <w:t>мощи;</w:t>
      </w:r>
    </w:p>
    <w:p w:rsidR="00000000" w:rsidRDefault="00000000">
      <w:pPr>
        <w:pStyle w:val="SingleTxt"/>
      </w:pPr>
      <w:r>
        <w:tab/>
        <w:t>b)</w:t>
      </w:r>
      <w:r>
        <w:tab/>
        <w:t>к руководящим сотрудникам Организации Объединенных Наций б</w:t>
      </w:r>
      <w:r>
        <w:t>у</w:t>
      </w:r>
      <w:r>
        <w:t>дут обращаться с просьбой содействовать представлению докладов;</w:t>
      </w:r>
    </w:p>
    <w:p w:rsidR="00000000" w:rsidRDefault="00000000">
      <w:pPr>
        <w:pStyle w:val="SingleTxt"/>
      </w:pPr>
      <w:r>
        <w:tab/>
        <w:t>c)</w:t>
      </w:r>
      <w:r>
        <w:tab/>
        <w:t>вопрос о непредставлении докладов может быть включен в повестку дня совещания председателей договорных органов в области прав человека с целью выработки скоординированного подхода в данном вопросе;</w:t>
      </w:r>
    </w:p>
    <w:p w:rsidR="00000000" w:rsidRDefault="00000000">
      <w:pPr>
        <w:pStyle w:val="SingleTxt"/>
      </w:pPr>
      <w:r>
        <w:tab/>
        <w:t>d)</w:t>
      </w:r>
      <w:r>
        <w:tab/>
        <w:t>будут приниматься меры к тому, чтобы члены Комитета, его бюро и Председатель Комитета проводили неофициальные встречи с государствами-участниками, не представляющими докладов, в том числе на региональной о</w:t>
      </w:r>
      <w:r>
        <w:t>с</w:t>
      </w:r>
      <w:r>
        <w:t>нове;</w:t>
      </w:r>
    </w:p>
    <w:p w:rsidR="00000000" w:rsidRDefault="00000000">
      <w:pPr>
        <w:pStyle w:val="SingleTxt"/>
      </w:pPr>
      <w:r>
        <w:tab/>
        <w:t>e)</w:t>
      </w:r>
      <w:r>
        <w:tab/>
        <w:t>Комитет проведет закрытое заседание с участием представителей о</w:t>
      </w:r>
      <w:r>
        <w:t>т</w:t>
      </w:r>
      <w:r>
        <w:t>дельных государств-членов, не представляющих доклады, для обсуждения проблем, препятствующих своевременному представлению докладов;</w:t>
      </w:r>
    </w:p>
    <w:p w:rsidR="00000000" w:rsidRDefault="00000000">
      <w:pPr>
        <w:pStyle w:val="SingleTxt"/>
      </w:pPr>
      <w:r>
        <w:tab/>
        <w:t>f)</w:t>
      </w:r>
      <w:r>
        <w:tab/>
        <w:t>к Отделу по улучшению положения женщин, другим подразделениям Организации Объединенных Наций и ее органам, в том числе на местном уровне, другим международным организациям и неправительственным орган</w:t>
      </w:r>
      <w:r>
        <w:t>и</w:t>
      </w:r>
      <w:r>
        <w:t>зациям могут быть обращены просьбы о предоставлении технической помощи гос</w:t>
      </w:r>
      <w:r>
        <w:t>у</w:t>
      </w:r>
      <w:r>
        <w:t>дарствам-участникам по их просьбе;</w:t>
      </w:r>
    </w:p>
    <w:p w:rsidR="00000000" w:rsidRDefault="00000000">
      <w:pPr>
        <w:pStyle w:val="SingleTxt"/>
      </w:pPr>
      <w:r>
        <w:tab/>
        <w:t>g)</w:t>
      </w:r>
      <w:r>
        <w:tab/>
        <w:t>будут приниматься меры к тому, чтобы все договорные органы в о</w:t>
      </w:r>
      <w:r>
        <w:t>б</w:t>
      </w:r>
      <w:r>
        <w:t>ласти прав человека рассматривали вопрос о выполнении обязательств по представлению докладов в соответствии с другими договорами в области прав человека в рамках конструктивного диалога с государствами-участниками;</w:t>
      </w:r>
    </w:p>
    <w:p w:rsidR="00000000" w:rsidRDefault="00000000">
      <w:pPr>
        <w:pStyle w:val="SingleTxt"/>
      </w:pPr>
      <w:r>
        <w:tab/>
        <w:t>h)</w:t>
      </w:r>
      <w:r>
        <w:tab/>
        <w:t>вопрос о выполнении обязательств по представлению докладов в с</w:t>
      </w:r>
      <w:r>
        <w:t>о</w:t>
      </w:r>
      <w:r>
        <w:t>ответствии со статьей 18 будет включен в повестку дня двенадцатого совещ</w:t>
      </w:r>
      <w:r>
        <w:t>а</w:t>
      </w:r>
      <w:r>
        <w:t>ния государств — участников Конвенции, которое состоится в августе 2002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 в Комитете и конструктивный диалог с государствами-участниками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370.</w:t>
      </w:r>
      <w:r>
        <w:tab/>
        <w:t>Комитет постановил, что в тех случаях, когда одним из членов Комитета является гражданин государства-участника, представляющего доклад, Предс</w:t>
      </w:r>
      <w:r>
        <w:t>е</w:t>
      </w:r>
      <w:r>
        <w:t>датель в начале заседания, на котором этот доклад должен быть рассмотрен, разъясняет решение 18/III Комитета о неучастии этого члена в любой части рассмотрения доклада государства-участника и обращается со словами призн</w:t>
      </w:r>
      <w:r>
        <w:t>а</w:t>
      </w:r>
      <w:r>
        <w:t>тел</w:t>
      </w:r>
      <w:r>
        <w:t>ь</w:t>
      </w:r>
      <w:r>
        <w:t>ности за вклад этого члена в работу Комитета.</w:t>
      </w:r>
    </w:p>
    <w:p w:rsidR="00000000" w:rsidRDefault="00000000">
      <w:pPr>
        <w:pStyle w:val="SingleTxt"/>
      </w:pPr>
      <w:r>
        <w:t>371.</w:t>
      </w:r>
      <w:r>
        <w:tab/>
        <w:t>Комитет постановил, что при рассмотрении периодических докладов в</w:t>
      </w:r>
      <w:r>
        <w:t>о</w:t>
      </w:r>
      <w:r>
        <w:t>просы экспертов будут сгруппировываться в соответствии с четырьмя осно</w:t>
      </w:r>
      <w:r>
        <w:t>в</w:t>
      </w:r>
      <w:r>
        <w:t>ными частями Конвенции. После постановки экспертами вопросов по каждой группе государство-участник получает возможность дать на них ответы. Эк</w:t>
      </w:r>
      <w:r>
        <w:t>с</w:t>
      </w:r>
      <w:r>
        <w:t>перты будут стремиться сосредоточиваться на вопросах, сформулированных предсессионной рабочей группой, и воздерживаться от дискуссии по каждой группе вопросов.</w:t>
      </w:r>
    </w:p>
    <w:p w:rsidR="00000000" w:rsidRDefault="00000000">
      <w:pPr>
        <w:pStyle w:val="SingleTxt"/>
      </w:pPr>
      <w:r>
        <w:t>372.</w:t>
      </w:r>
      <w:r>
        <w:tab/>
        <w:t>Комитет постановил, что представление первоначальных докладов будет ограничено 45 минутами, представление периодических докладов — 30 мин</w:t>
      </w:r>
      <w:r>
        <w:t>у</w:t>
      </w:r>
      <w:r>
        <w:t>тами, и эта продолжительность выступлений будет отражена в программе р</w:t>
      </w:r>
      <w:r>
        <w:t>а</w:t>
      </w:r>
      <w:r>
        <w:t xml:space="preserve">боты Комитета и </w:t>
      </w:r>
      <w:r>
        <w:rPr>
          <w:i/>
        </w:rPr>
        <w:t>Журнале Организации Объединенных Наций</w:t>
      </w:r>
      <w:r>
        <w:t>. Продолжител</w:t>
      </w:r>
      <w:r>
        <w:t>ь</w:t>
      </w:r>
      <w:r>
        <w:t>ность закрытого заседания Комитета для обсуждения содержания заключ</w:t>
      </w:r>
      <w:r>
        <w:t>и</w:t>
      </w:r>
      <w:r>
        <w:t xml:space="preserve">тельных замечаний должна составлять не менее 30 минут, и это должно быть отражено в программе работы Комитета в </w:t>
      </w:r>
      <w:r>
        <w:rPr>
          <w:i/>
        </w:rPr>
        <w:t>Журнале</w:t>
      </w:r>
      <w:r>
        <w:t>. Комитет постановил огр</w:t>
      </w:r>
      <w:r>
        <w:t>а</w:t>
      </w:r>
      <w:r>
        <w:t>ничить выступление экспертов пятью минутами. Регламент будет соблюдаться с определенной гибкостью, но при этом контролироваться специально назн</w:t>
      </w:r>
      <w:r>
        <w:t>а</w:t>
      </w:r>
      <w:r>
        <w:t>ченным секретарем.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Предсессионная рабочая группа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373.</w:t>
      </w:r>
      <w:r>
        <w:tab/>
        <w:t>Комитет постановил, чтобы, насколько это возможно, страновые докла</w:t>
      </w:r>
      <w:r>
        <w:t>д</w:t>
      </w:r>
      <w:r>
        <w:t>чики государств-участников, представляющие периодические доклады, вкл</w:t>
      </w:r>
      <w:r>
        <w:t>ю</w:t>
      </w:r>
      <w:r>
        <w:t>чались в состав предсессионной рабочей группы, созываемой для подготовки перечня проблем и вопросов, касающихся этих государств-участников. В тех случаях, когда страновой докладчик не включен в состав соответствующей предсессионной рабочей группы, будут приниматься меры к тому, чтобы она или он представили перечень проблем и вопросов группе.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374.</w:t>
      </w:r>
      <w:r>
        <w:tab/>
        <w:t>Комитет постановил, чтобы раздел о «факторах и проблемах», сказыва</w:t>
      </w:r>
      <w:r>
        <w:t>ю</w:t>
      </w:r>
      <w:r>
        <w:t>щихся на осуществлении Конвенции, включался в его заключительные замеч</w:t>
      </w:r>
      <w:r>
        <w:t>а</w:t>
      </w:r>
      <w:r>
        <w:t>ния лишь в самых исключительных случаях. Сохранение стереотипов в отн</w:t>
      </w:r>
      <w:r>
        <w:t>о</w:t>
      </w:r>
      <w:r>
        <w:t>шении роли женщин и мужчин не должно рассматриваться как «фактор или проблема».</w:t>
      </w:r>
    </w:p>
    <w:p w:rsidR="00000000" w:rsidRDefault="00000000">
      <w:pPr>
        <w:pStyle w:val="SingleTxt"/>
      </w:pPr>
      <w:r>
        <w:t>375.</w:t>
      </w:r>
      <w:r>
        <w:tab/>
        <w:t>Комитет постановил, чтобы в его заключительные замечания по докладам государств-участников включался следующий стандартный пункт, содержащий просьбу о предоставлении информации об осуществлении различных аспектов решений конференций, встреч на высшем уровне и специальных обзорных се</w:t>
      </w:r>
      <w:r>
        <w:t>с</w:t>
      </w:r>
      <w:r>
        <w:t>сий Орг</w:t>
      </w:r>
      <w:r>
        <w:t>а</w:t>
      </w:r>
      <w:r>
        <w:t>низации Объединенных Наций:</w:t>
      </w:r>
    </w:p>
    <w:p w:rsidR="00000000" w:rsidRDefault="00000000">
      <w:pPr>
        <w:pStyle w:val="SingleTxt"/>
        <w:ind w:left="1742" w:hanging="475"/>
      </w:pPr>
      <w:r>
        <w:tab/>
        <w:t>«Учитывая гендерные аспекты деклараций, программ и платформ дейс</w:t>
      </w:r>
      <w:r>
        <w:t>т</w:t>
      </w:r>
      <w:r>
        <w:t>вий, принятых соответствующими конференциями, встречами на высшем уровне и специальными сессиями Организации Объединенных Наций (т</w:t>
      </w:r>
      <w:r>
        <w:t>а</w:t>
      </w:r>
      <w:r>
        <w:t>кими, как специальная сессия Генеральной Ассамблеи по обзору и оценке осуществления Программы действий, принятой Международной конф</w:t>
      </w:r>
      <w:r>
        <w:t>е</w:t>
      </w:r>
      <w:r>
        <w:t>ренцией по народонаселению и развитию (двадцать первая специальная сессия), специальная сессия Генеральной Ассамблеи по проблемам детей (двадцать седьмая специальная сессия), Всемирная конференция против расизма, расовой дискриминации, ксенофобии и связанной с ними нете</w:t>
      </w:r>
      <w:r>
        <w:t>р</w:t>
      </w:r>
      <w:r>
        <w:t>пимости и вторая Всемирная ассамблея по проблемам старения), Комитет просит государство-участник включить в свой следующий периодический доклад информацию об осуществлении тех аспектов этих документов, к</w:t>
      </w:r>
      <w:r>
        <w:t>о</w:t>
      </w:r>
      <w:r>
        <w:t>торые касаются соответствующих статей Конвенции».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 VII</w:t>
      </w:r>
      <w:r>
        <w:br/>
        <w:t>Осуществление статьи 21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376.</w:t>
      </w:r>
      <w:r>
        <w:tab/>
        <w:t>Комитет рассмотрел пункт 5 повестки дня об осуществлении статьи 21 Конвенции на своих 550</w:t>
      </w:r>
      <w:r>
        <w:noBreakHyphen/>
        <w:t>м и 567</w:t>
      </w:r>
      <w:r>
        <w:noBreakHyphen/>
        <w:t>м заседаниях 3 и 21 июня 2002 года (см. CEDAW/C/SR.550 и CEDAW/C/SR.567).</w:t>
      </w:r>
    </w:p>
    <w:p w:rsidR="00000000" w:rsidRDefault="00000000">
      <w:pPr>
        <w:pStyle w:val="SingleTxt"/>
      </w:pPr>
      <w:r>
        <w:t>377.</w:t>
      </w:r>
      <w:r>
        <w:tab/>
        <w:t>Внося на рассмотрение данный пункт, руководитель Секции по правам женщин привлекла внимание к записке Генерального секретаря о докладах специализированных учреждений об осуществлении Конвенции в областях, входящих в сферу их деятельности (CEDAW/C/2002/II/3 и Add.1–4).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Решения, принятые Комитетом по пункту 5 повестки дня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рекомендации Комитета на будущее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378.</w:t>
      </w:r>
      <w:r>
        <w:tab/>
        <w:t>Комитет согласился сформулировать общую рекомендацию на основе св</w:t>
      </w:r>
      <w:r>
        <w:t>о</w:t>
      </w:r>
      <w:r>
        <w:t>его выступления на Всемирной конференции против расизма, расовой дискр</w:t>
      </w:r>
      <w:r>
        <w:t>и</w:t>
      </w:r>
      <w:r>
        <w:t>минации, ксенофобии и связанной с ними нетерпимости</w:t>
      </w:r>
      <w:r>
        <w:rPr>
          <w:vertAlign w:val="superscript"/>
        </w:rPr>
        <w:t>2</w:t>
      </w:r>
      <w:r>
        <w:t>.</w:t>
      </w:r>
    </w:p>
    <w:p w:rsidR="00000000" w:rsidRDefault="00000000">
      <w:pPr>
        <w:pStyle w:val="SingleTxt"/>
      </w:pPr>
      <w:r>
        <w:t>379.</w:t>
      </w:r>
      <w:r>
        <w:tab/>
        <w:t>Комитет согласился сформулировать общую рекомендацию о праве пож</w:t>
      </w:r>
      <w:r>
        <w:t>и</w:t>
      </w:r>
      <w:r>
        <w:t>лых женщин на недискриминацию в соответствии с Конвенцией на основе до</w:t>
      </w:r>
      <w:r>
        <w:t>к</w:t>
      </w:r>
      <w:r>
        <w:t>ладов государств-участников, своего выступления на второй Всемирной а</w:t>
      </w:r>
      <w:r>
        <w:t>с</w:t>
      </w:r>
      <w:r>
        <w:t>самблее по проблемам старения (A/57/38 (Part I), пункты 430–436) и Мадри</w:t>
      </w:r>
      <w:r>
        <w:t>д</w:t>
      </w:r>
      <w:r>
        <w:t>ского плана дейс</w:t>
      </w:r>
      <w:r>
        <w:t>т</w:t>
      </w:r>
      <w:r>
        <w:t>вий, принятого этой Ассамблеей.</w:t>
      </w:r>
    </w:p>
    <w:p w:rsidR="00000000" w:rsidRDefault="00000000">
      <w:pPr>
        <w:pStyle w:val="SingleTxt"/>
      </w:pPr>
      <w:r>
        <w:t>380.</w:t>
      </w:r>
      <w:r>
        <w:tab/>
        <w:t>Комитет просил секретариат представить доклад о сроках разработки о</w:t>
      </w:r>
      <w:r>
        <w:t>б</w:t>
      </w:r>
      <w:r>
        <w:t>щих рекомендаций к его двадцать восьмой сессии в январе 2003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Заявление в поддержку Десятилетия борьбы с торговлей людьми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381.</w:t>
      </w:r>
      <w:r>
        <w:tab/>
        <w:t>Комитет по ликвидации дискриминации в отношении женщин приветс</w:t>
      </w:r>
      <w:r>
        <w:t>т</w:t>
      </w:r>
      <w:r>
        <w:t>вует включение гендерного аспекта в Дурбанскую декларацию и Программу действий, принятые Всемирной конференцией против расизма, расовой ди</w:t>
      </w:r>
      <w:r>
        <w:t>с</w:t>
      </w:r>
      <w:r>
        <w:t>криминации, ксенофобии и связанной с ними нетерпимости, состоявшейся в Дурбане, Южная Африка, 31 августа — 8 сентября 2001 года. Он приветствует тот факт, что Всемирная конференция привлекла внимание к особому возде</w:t>
      </w:r>
      <w:r>
        <w:t>й</w:t>
      </w:r>
      <w:r>
        <w:t>ствию расизма, расовой дискриминации, ксенофобии и связанной с ними н</w:t>
      </w:r>
      <w:r>
        <w:t>е</w:t>
      </w:r>
      <w:r>
        <w:t>терпимости на женщин и девочек и к наличию во всех сферах жизни многих видов дискриминации в отношении женщин и девочек, в том числе как жертв н</w:t>
      </w:r>
      <w:r>
        <w:t>е</w:t>
      </w:r>
      <w:r>
        <w:t>законной торговли людьми.</w:t>
      </w:r>
    </w:p>
    <w:p w:rsidR="00000000" w:rsidRDefault="00000000">
      <w:pPr>
        <w:pStyle w:val="SingleTxt"/>
      </w:pPr>
      <w:r>
        <w:t>382.</w:t>
      </w:r>
      <w:r>
        <w:tab/>
        <w:t>Комитет приветствует и поддерживает рекомендацию Дурбанской пр</w:t>
      </w:r>
      <w:r>
        <w:t>о</w:t>
      </w:r>
      <w:r>
        <w:t>граммы действий относительно провозглашения Десятилетия Организации Объединенных Наций по борьбе с торговлей людьми, в особенности женщин</w:t>
      </w:r>
      <w:r>
        <w:t>а</w:t>
      </w:r>
      <w:r>
        <w:t>ми, молодыми людьми и детьми.</w:t>
      </w:r>
    </w:p>
    <w:p w:rsidR="00000000" w:rsidRDefault="00000000">
      <w:pPr>
        <w:pStyle w:val="SingleTxt"/>
      </w:pPr>
      <w:r>
        <w:t>383.</w:t>
      </w:r>
      <w:r>
        <w:tab/>
        <w:t>Комитет хотел бы обратить внимание на широкие и постоянно растущие масштабы торговли женщинами, которая составляет существенную часть с</w:t>
      </w:r>
      <w:r>
        <w:t>о</w:t>
      </w:r>
      <w:r>
        <w:t>временной торговли людьми, является формой рабства и нарушением статьи 6 Конвенции.</w:t>
      </w:r>
    </w:p>
    <w:p w:rsidR="00000000" w:rsidRDefault="00000000">
      <w:pPr>
        <w:pStyle w:val="SingleTxt"/>
      </w:pPr>
      <w:r>
        <w:t>384.</w:t>
      </w:r>
      <w:r>
        <w:tab/>
        <w:t>Комитет убежден в том, что дискуссии, конференции, публикации и др</w:t>
      </w:r>
      <w:r>
        <w:t>у</w:t>
      </w:r>
      <w:r>
        <w:t>гие мероприятия, которые будут проводиться Организацией Объединенных Наций и ее учреждениями по пропаганде целей Десятилетия борьбы с торго</w:t>
      </w:r>
      <w:r>
        <w:t>в</w:t>
      </w:r>
      <w:r>
        <w:t>лей людьми, в особенности женщинами, молодыми людьми и детьми, внесут большой вклад в попытки покончить с людскими страданиями, вызываемыми незаконной торговлей, и будут содействовать рассмотрению вопросов маргин</w:t>
      </w:r>
      <w:r>
        <w:t>а</w:t>
      </w:r>
      <w:r>
        <w:t>лизации, дискриминации и эксплуатации огромного числа женщин во всем м</w:t>
      </w:r>
      <w:r>
        <w:t>и</w:t>
      </w:r>
      <w:r>
        <w:t>ре, особенно женщин из бедных стран, являющихся жертвами незаконной то</w:t>
      </w:r>
      <w:r>
        <w:t>р</w:t>
      </w:r>
      <w:r>
        <w:t>говли.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 VIII</w:t>
      </w:r>
      <w:r>
        <w:br/>
        <w:t xml:space="preserve">Предварительная повестка дня внеочередной сессии </w:t>
      </w:r>
      <w:r>
        <w:br/>
        <w:t>и двадцать восьмой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385.</w:t>
      </w:r>
      <w:r>
        <w:tab/>
        <w:t>Комитет рассмотрел проект предварительной повестки дня своей внеоч</w:t>
      </w:r>
      <w:r>
        <w:t>е</w:t>
      </w:r>
      <w:r>
        <w:t>редной сессии и своей двадцать восьмой сессии на своем 567</w:t>
      </w:r>
      <w:r>
        <w:noBreakHyphen/>
        <w:t>м заседании (см. CEDAW/C/SR.567). Комитет постановил утвердить следующие предвар</w:t>
      </w:r>
      <w:r>
        <w:t>и</w:t>
      </w:r>
      <w:r>
        <w:t>тел</w:t>
      </w:r>
      <w:r>
        <w:t>ь</w:t>
      </w:r>
      <w:r>
        <w:t>ные повестки дня сессий: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Внеочередная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Открытие сессии.</w:t>
      </w:r>
    </w:p>
    <w:p w:rsidR="00000000" w:rsidRDefault="00000000">
      <w:pPr>
        <w:pStyle w:val="SingleTxt"/>
      </w:pPr>
      <w:r>
        <w:t>2.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1742" w:hanging="475"/>
      </w:pPr>
      <w:r>
        <w:t>3.</w:t>
      </w:r>
      <w:r>
        <w:tab/>
        <w:t>Доклад Председателя о деятельности, осуществленной в период между двадцать седьмой и внеочередной сессиями Комитета.</w:t>
      </w:r>
    </w:p>
    <w:p w:rsidR="00000000" w:rsidRDefault="00000000">
      <w:pPr>
        <w:pStyle w:val="SingleTxt"/>
        <w:ind w:left="1742" w:hanging="475"/>
      </w:pPr>
      <w:r>
        <w:t>4.</w:t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</w:t>
      </w:r>
      <w:r>
        <w:t>и</w:t>
      </w:r>
      <w:r>
        <w:t>минации в отношении женщин.</w:t>
      </w:r>
    </w:p>
    <w:p w:rsidR="00000000" w:rsidRDefault="00000000">
      <w:pPr>
        <w:pStyle w:val="SingleTxt"/>
        <w:ind w:left="1742" w:hanging="475"/>
      </w:pPr>
      <w:r>
        <w:t>5.</w:t>
      </w:r>
      <w:r>
        <w:tab/>
        <w:t>Осуществление статьи 22 Конвенции о ликвидации всех форм дискрим</w:t>
      </w:r>
      <w:r>
        <w:t>и</w:t>
      </w:r>
      <w:r>
        <w:t>нации в отношении женщин.</w:t>
      </w:r>
    </w:p>
    <w:p w:rsidR="00000000" w:rsidRDefault="00000000">
      <w:pPr>
        <w:pStyle w:val="SingleTxt"/>
        <w:ind w:left="1742" w:hanging="475"/>
      </w:pPr>
      <w:r>
        <w:t>6.</w:t>
      </w:r>
      <w:r>
        <w:tab/>
        <w:t>Утверждение доклада Комитета о работе его внеочередной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Двадцать восьмая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Открытие сессии.</w:t>
      </w:r>
    </w:p>
    <w:p w:rsidR="00000000" w:rsidRDefault="00000000">
      <w:pPr>
        <w:pStyle w:val="SingleTxt"/>
      </w:pPr>
      <w:r>
        <w:t>2.</w:t>
      </w:r>
      <w:r>
        <w:tab/>
        <w:t>Торжественное заявление новых членов Комитета.</w:t>
      </w:r>
    </w:p>
    <w:p w:rsidR="00000000" w:rsidRDefault="00000000">
      <w:pPr>
        <w:pStyle w:val="SingleTxt"/>
      </w:pPr>
      <w:r>
        <w:t>3.</w:t>
      </w:r>
      <w:r>
        <w:tab/>
        <w:t>Выборы должностных лиц.</w:t>
      </w:r>
    </w:p>
    <w:p w:rsidR="00000000" w:rsidRDefault="00000000">
      <w:pPr>
        <w:pStyle w:val="SingleTxt"/>
      </w:pPr>
      <w:r>
        <w:t>4.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1742" w:hanging="475"/>
      </w:pPr>
      <w:r>
        <w:t>5.</w:t>
      </w:r>
      <w:r>
        <w:tab/>
        <w:t>Доклад Председателя о деятельности, осуществленной в период между вн</w:t>
      </w:r>
      <w:r>
        <w:t>е</w:t>
      </w:r>
      <w:r>
        <w:t>очередной и двадцать восьмой сессиями Комитета.</w:t>
      </w:r>
    </w:p>
    <w:p w:rsidR="00000000" w:rsidRDefault="00000000">
      <w:pPr>
        <w:pStyle w:val="SingleTxt"/>
        <w:ind w:left="1742" w:hanging="475"/>
      </w:pPr>
      <w:r>
        <w:t>6.</w:t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</w:t>
      </w:r>
      <w:r>
        <w:t>и</w:t>
      </w:r>
      <w:r>
        <w:t>минации в отношении женщин.</w:t>
      </w:r>
    </w:p>
    <w:p w:rsidR="00000000" w:rsidRDefault="00000000">
      <w:pPr>
        <w:pStyle w:val="SingleTxt"/>
        <w:ind w:left="1742" w:hanging="475"/>
      </w:pPr>
      <w:r>
        <w:t>7.</w:t>
      </w:r>
      <w:r>
        <w:tab/>
        <w:t>Осуществление статьи 21 Конвенции о ликвидации всех форм дискрим</w:t>
      </w:r>
      <w:r>
        <w:t>и</w:t>
      </w:r>
      <w:r>
        <w:t>нации в отношении женщин.</w:t>
      </w:r>
    </w:p>
    <w:p w:rsidR="00000000" w:rsidRDefault="00000000">
      <w:pPr>
        <w:pStyle w:val="SingleTxt"/>
        <w:ind w:left="1742" w:hanging="475"/>
      </w:pPr>
      <w:r>
        <w:t>8.</w:t>
      </w:r>
      <w:r>
        <w:tab/>
        <w:t>Пути и средства повышения оперативности в работе Комитета.</w:t>
      </w:r>
    </w:p>
    <w:p w:rsidR="00000000" w:rsidRDefault="00000000">
      <w:pPr>
        <w:pStyle w:val="SingleTxt"/>
        <w:ind w:left="1742" w:hanging="475"/>
      </w:pPr>
      <w:r>
        <w:t>9.</w:t>
      </w:r>
      <w:r>
        <w:tab/>
        <w:t>Предварительная повестка дня двадцать девятой сессии.</w:t>
      </w:r>
    </w:p>
    <w:p w:rsidR="00000000" w:rsidRDefault="00000000">
      <w:pPr>
        <w:pStyle w:val="SingleTxt"/>
        <w:ind w:left="1742" w:hanging="475"/>
      </w:pPr>
      <w:r>
        <w:t>10.</w:t>
      </w:r>
      <w:r>
        <w:tab/>
        <w:t>Утверждение доклада Комитета о работе его двадцать восьмой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Глава IX</w:t>
      </w:r>
      <w:r>
        <w:br/>
        <w:t>Утверждение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386.</w:t>
      </w:r>
      <w:r>
        <w:tab/>
        <w:t>Комитет рассмотрел проект доклада о работе своей двадцать седьмой се</w:t>
      </w:r>
      <w:r>
        <w:t>с</w:t>
      </w:r>
      <w:r>
        <w:t>сии (CEDAW/C/2002/I/L.1 и CEDAW/C/2002/II/CRP.3 и Add.1–6) на своем 567</w:t>
      </w:r>
      <w:r>
        <w:noBreakHyphen/>
        <w:t>м заседании (см. CEDAW/SR.567) и утвердил его с устными поправками, внесенными в ходе обсуждения.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240"/>
        <w:ind w:left="1267" w:right="1260" w:hanging="1267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</w:t>
      </w:r>
      <w:r>
        <w:tab/>
        <w:t>См. резолюцию 48/104 Генеральной Ассамблеи от 20 декабря 1993 года.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2</w:t>
      </w:r>
      <w:r>
        <w:tab/>
      </w:r>
      <w:r>
        <w:rPr>
          <w:i/>
        </w:rPr>
        <w:t>Официальные отчеты Генеральной Ассамблеи, пятьдесят шестая сессия, Дополнение № 38</w:t>
      </w:r>
      <w:r>
        <w:t xml:space="preserve"> (A/56/38), часть I, пункты 373–385.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Пересмотренные руководящие принципы подготовки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A.1.</w:t>
      </w:r>
      <w:r>
        <w:tab/>
        <w:t>Настоящие руководящие принципы заменяют все предыдущие руковод</w:t>
      </w:r>
      <w:r>
        <w:t>я</w:t>
      </w:r>
      <w:r>
        <w:t>щие принципы подготовки докладов, изданные Комитетом по ликвидации ди</w:t>
      </w:r>
      <w:r>
        <w:t>с</w:t>
      </w:r>
      <w:r>
        <w:t>криминации в отношении женщин (CEDAW/C/7/Rev.3), которые теперь явл</w:t>
      </w:r>
      <w:r>
        <w:t>я</w:t>
      </w:r>
      <w:r>
        <w:t>ются недействительными. Настоящие принципы не затрагивают принятый в Комитете порядок обращения с запросами о представлении специальных до</w:t>
      </w:r>
      <w:r>
        <w:t>к</w:t>
      </w:r>
      <w:r>
        <w:t>ладов, который регламентируется правилом 48.5 Правил процедуры Комитета и его решением 21/I о специальных до</w:t>
      </w:r>
      <w:r>
        <w:t>к</w:t>
      </w:r>
      <w:r>
        <w:t xml:space="preserve">ладах. </w:t>
      </w:r>
    </w:p>
    <w:p w:rsidR="00000000" w:rsidRDefault="00000000">
      <w:pPr>
        <w:pStyle w:val="SingleTxt"/>
      </w:pPr>
      <w:r>
        <w:t>A.2.</w:t>
      </w:r>
      <w:r>
        <w:tab/>
        <w:t>Настоящие принципы вступают в силу в отношении всех докладов, кот</w:t>
      </w:r>
      <w:r>
        <w:t>о</w:t>
      </w:r>
      <w:r>
        <w:t>рые будут представлены после 31 декабря 2002 года.</w:t>
      </w:r>
    </w:p>
    <w:p w:rsidR="00000000" w:rsidRDefault="00000000">
      <w:pPr>
        <w:pStyle w:val="SingleTxt"/>
      </w:pPr>
      <w:r>
        <w:t>A.3.</w:t>
      </w:r>
      <w:r>
        <w:tab/>
        <w:t>Настоящие принципы призваны служить руководством для государств-участников при подготовке первоначального и всех последующих периодич</w:t>
      </w:r>
      <w:r>
        <w:t>е</w:t>
      </w:r>
      <w:r>
        <w:t>ских докладов.</w:t>
      </w:r>
    </w:p>
    <w:p w:rsidR="00000000" w:rsidRDefault="00000000">
      <w:pPr>
        <w:pStyle w:val="SingleTxt"/>
      </w:pPr>
      <w:r>
        <w:t>A.4.</w:t>
      </w:r>
      <w:r>
        <w:tab/>
        <w:t>Соблюдение настоящих принципов позволит Комитету реже запрашивать дополнительную информацию в процессе рассмотрения докладов, а также п</w:t>
      </w:r>
      <w:r>
        <w:t>о</w:t>
      </w:r>
      <w:r>
        <w:t>может Комитету одинаково подходить к оценке положения в области прав ч</w:t>
      </w:r>
      <w:r>
        <w:t>е</w:t>
      </w:r>
      <w:r>
        <w:t>ловека во всех государствах-участниках.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Положения Конвенции, касающиеся порядка представления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B.1.</w:t>
      </w:r>
      <w:r>
        <w:tab/>
        <w:t>Каждое государство при ратификации Конвенции или присоединении к ней в соответствии со статьей 18 обязуется представить в течение одного года со дня вступления Конвенции в силу первоначальный доклад о законодател</w:t>
      </w:r>
      <w:r>
        <w:t>ь</w:t>
      </w:r>
      <w:r>
        <w:t>ных, судебных, административных или других мерах, принятых им для выпо</w:t>
      </w:r>
      <w:r>
        <w:t>л</w:t>
      </w:r>
      <w:r>
        <w:t>нения положений Конвенции, и о прогрессе, достигнутом в этой связи; и после этого представлять периодические доклады по крайней мере через каждые ч</w:t>
      </w:r>
      <w:r>
        <w:t>е</w:t>
      </w:r>
      <w:r>
        <w:t>тыре года и далее тогда, когда об этом запросит Комитет.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Общие руководящие принципы в отношении содержания всех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C.1.</w:t>
      </w:r>
      <w:r>
        <w:tab/>
      </w:r>
      <w:r>
        <w:rPr>
          <w:i/>
        </w:rPr>
        <w:t>Статьи и общие рекомендации Комитета</w:t>
      </w:r>
      <w:r>
        <w:t>. При подготовке докладов н</w:t>
      </w:r>
      <w:r>
        <w:t>е</w:t>
      </w:r>
      <w:r>
        <w:t>обходимо учитывать положения статей частей I, II, III и IV Конвенции и общие рекомендации, принятые Комитетом по любой из этих статей или теме, охв</w:t>
      </w:r>
      <w:r>
        <w:t>а</w:t>
      </w:r>
      <w:r>
        <w:t>ченной в Конвенции.</w:t>
      </w:r>
    </w:p>
    <w:p w:rsidR="00000000" w:rsidRDefault="00000000">
      <w:pPr>
        <w:pStyle w:val="SingleTxt"/>
      </w:pPr>
      <w:r>
        <w:t>C.2.</w:t>
      </w:r>
      <w:r>
        <w:tab/>
      </w:r>
      <w:r>
        <w:rPr>
          <w:i/>
        </w:rPr>
        <w:t>Оговорки и заявления</w:t>
      </w:r>
      <w:r>
        <w:t>. Любые оговорки или заявления в отношении любой статьи Конвенции со стороны государства-участника должны сопровождаться объяснением их причин, а их действительность постоянно подтверждаться. В соответствии с заявлением в отношении оговорок, принятым Комитетом на его девятнадцатой сессии (см. A/53/38/Rev.1, часть два, глава I, раздел A), должно разъясняться, какую цель преследует каждая оговорка или заявление с точки зрения национального законодательства и политики. Государства-участники, высказывавшие оговорки общего характера, которые не касаются конкретных статей или затрагивают только статьи 2 и/или 3, должны указывать цель таких оговорок и давать им толкование. Государства-участники должны сообщать о любых оговорках или заявлениях, которые они могут сделать в о</w:t>
      </w:r>
      <w:r>
        <w:t>т</w:t>
      </w:r>
      <w:r>
        <w:t>ношении аналогичных обязательств по другим договорам в области прав чел</w:t>
      </w:r>
      <w:r>
        <w:t>о</w:t>
      </w:r>
      <w:r>
        <w:t xml:space="preserve">века. </w:t>
      </w:r>
    </w:p>
    <w:p w:rsidR="00000000" w:rsidRDefault="00000000">
      <w:pPr>
        <w:pStyle w:val="SingleTxt"/>
      </w:pPr>
      <w:r>
        <w:t>C.3.</w:t>
      </w:r>
      <w:r>
        <w:tab/>
      </w:r>
      <w:r>
        <w:rPr>
          <w:i/>
        </w:rPr>
        <w:t>Факторы и трудности</w:t>
      </w:r>
      <w:r>
        <w:t>. Статья 18.2 Конвенции предусматривает, что в докладах могут указываться факторы и трудности, влияющие на степень в</w:t>
      </w:r>
      <w:r>
        <w:t>ы</w:t>
      </w:r>
      <w:r>
        <w:t>полнения обязательств по Конвенции. В докладах должны разъясняться хара</w:t>
      </w:r>
      <w:r>
        <w:t>к</w:t>
      </w:r>
      <w:r>
        <w:t>тер и масштабы, а также причины всех факторов и трудностей, если таковые имеются, и содержаться подробные сведения о мерах, принимаемых в целях их устранения.</w:t>
      </w:r>
    </w:p>
    <w:p w:rsidR="00000000" w:rsidRDefault="00000000">
      <w:pPr>
        <w:pStyle w:val="SingleTxt"/>
      </w:pPr>
      <w:r>
        <w:t>C.4.</w:t>
      </w:r>
      <w:r>
        <w:tab/>
      </w:r>
      <w:r>
        <w:rPr>
          <w:i/>
        </w:rPr>
        <w:t>Данные и статистическая информация</w:t>
      </w:r>
      <w:r>
        <w:t xml:space="preserve">. В докладах должны содержаться достаточные данные и статистическая информация с разбивкой по признаку пола по каждой статье и общим рекомендациям Комитета, что облегчило бы оценку хода выполнения Конвенции. </w:t>
      </w:r>
    </w:p>
    <w:p w:rsidR="00000000" w:rsidRDefault="00000000">
      <w:pPr>
        <w:pStyle w:val="SingleTxt"/>
      </w:pPr>
      <w:r>
        <w:t>C.5.</w:t>
      </w:r>
      <w:r>
        <w:tab/>
      </w:r>
      <w:r>
        <w:rPr>
          <w:i/>
        </w:rPr>
        <w:t>Базовый документ</w:t>
      </w:r>
      <w:r>
        <w:t>. Если государством-участником уже подготовлен баз</w:t>
      </w:r>
      <w:r>
        <w:t>о</w:t>
      </w:r>
      <w:r>
        <w:t>вый документ, этот документ должен быть представлен в распоряжение Ком</w:t>
      </w:r>
      <w:r>
        <w:t>и</w:t>
      </w:r>
      <w:r>
        <w:t>тета: при необходимости обновленные данные будут включаться в доклад, ос</w:t>
      </w:r>
      <w:r>
        <w:t>о</w:t>
      </w:r>
      <w:r>
        <w:t>бенно в том, что касается разделов «Общая правовая основа» и «Информация и пропаганда» (HRI/CORE/1, прилож</w:t>
      </w:r>
      <w:r>
        <w:t>е</w:t>
      </w:r>
      <w:r>
        <w:t>ние).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Первоначальный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D.1.</w:t>
      </w:r>
      <w:r>
        <w:tab/>
        <w:t>Общие сведения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D.1.1.</w:t>
      </w:r>
      <w:r>
        <w:tab/>
        <w:t>Для государства-участника первоначальный доклад — это первая во</w:t>
      </w:r>
      <w:r>
        <w:t>з</w:t>
      </w:r>
      <w:r>
        <w:t>можность представить Комитету информацию о том, насколько его законод</w:t>
      </w:r>
      <w:r>
        <w:t>а</w:t>
      </w:r>
      <w:r>
        <w:t>тельство и практика соответствуют положениям ратифицированной им Ко</w:t>
      </w:r>
      <w:r>
        <w:t>н</w:t>
      </w:r>
      <w:r>
        <w:t>венции. В этом докладе до</w:t>
      </w:r>
      <w:r>
        <w:t>л</w:t>
      </w:r>
      <w:r>
        <w:t>жны: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ab/>
        <w:t>a)</w:t>
      </w:r>
      <w:r>
        <w:tab/>
        <w:t>определяться конституционные, законодательные и администр</w:t>
      </w:r>
      <w:r>
        <w:t>а</w:t>
      </w:r>
      <w:r>
        <w:t>тивные рамки деятельности по осуществлению Конвенции;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ab/>
        <w:t>b)</w:t>
      </w:r>
      <w:r>
        <w:tab/>
        <w:t>содержаться пояснения относительно законодательных и практич</w:t>
      </w:r>
      <w:r>
        <w:t>е</w:t>
      </w:r>
      <w:r>
        <w:t>ских мер, которые принимаются в целях осуществления положений Ко</w:t>
      </w:r>
      <w:r>
        <w:t>н</w:t>
      </w:r>
      <w:r>
        <w:t>венции;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ab/>
        <w:t>c)</w:t>
      </w:r>
      <w:r>
        <w:tab/>
        <w:t>прослеживаться ход осуществления положений Конвенции в инт</w:t>
      </w:r>
      <w:r>
        <w:t>е</w:t>
      </w:r>
      <w:r>
        <w:t>ресах населения государства-участника в соответствии с законодательством этого государства.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D.2.</w:t>
      </w:r>
      <w:r>
        <w:tab/>
        <w:t>Содержание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D.2.1.</w:t>
      </w:r>
      <w:r>
        <w:tab/>
        <w:t>Государство-участник должно конкретно информировать о выполнении всех статей частей I, II, III и IV Конвенции и дать описание соответствующих правовых норм; помимо этого оно должно разъяснить и пояснить на конкре</w:t>
      </w:r>
      <w:r>
        <w:t>т</w:t>
      </w:r>
      <w:r>
        <w:t>ных примерах реальное положение дел и практическую доступность средств правовой защиты лиц, пострадавших в результате нарушения положений Ко</w:t>
      </w:r>
      <w:r>
        <w:t>н</w:t>
      </w:r>
      <w:r>
        <w:t>венции, эффективность этих средств и масштабы их прим</w:t>
      </w:r>
      <w:r>
        <w:t>е</w:t>
      </w:r>
      <w:r>
        <w:t>нения.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right" w:pos="1685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D.2.2.</w:t>
      </w:r>
      <w:r>
        <w:tab/>
        <w:t>В докладе должны содержаться пояснения относительно того, непосре</w:t>
      </w:r>
      <w:r>
        <w:t>д</w:t>
      </w:r>
      <w:r>
        <w:t>ственно ли применяются нормы Конвенции во внутреннем праве по ратифик</w:t>
      </w:r>
      <w:r>
        <w:t>а</w:t>
      </w:r>
      <w:r>
        <w:t>ции или она инкорпорирована в национальное законодательство или внутре</w:t>
      </w:r>
      <w:r>
        <w:t>н</w:t>
      </w:r>
      <w:r>
        <w:t>нее право для обеспечения их непосредственного применения; обеспечиваются ли конституцией или другими нормативными актами гарантии соблюдения п</w:t>
      </w:r>
      <w:r>
        <w:t>о</w:t>
      </w:r>
      <w:r>
        <w:t>ложений Конвенции и в какой мере; или в отсутствие их законодательного з</w:t>
      </w:r>
      <w:r>
        <w:t>а</w:t>
      </w:r>
      <w:r>
        <w:t>крепления возможен ли учет и применение положений Конвенции в работе с</w:t>
      </w:r>
      <w:r>
        <w:t>у</w:t>
      </w:r>
      <w:r>
        <w:t>дов, трибуналов и административных органов; как применяется статья 2 Ко</w:t>
      </w:r>
      <w:r>
        <w:t>н</w:t>
      </w:r>
      <w:r>
        <w:t>венции, с освещением основных мер правового характера, которые государс</w:t>
      </w:r>
      <w:r>
        <w:t>т</w:t>
      </w:r>
      <w:r>
        <w:t>во-участник принимает в целях обеспечения предусмотренных в Конвенции прав, и относительно арсенала средств правовой защиты, которыми могут во</w:t>
      </w:r>
      <w:r>
        <w:t>с</w:t>
      </w:r>
      <w:r>
        <w:t>пользоваться лица в случае нар</w:t>
      </w:r>
      <w:r>
        <w:t>у</w:t>
      </w:r>
      <w:r>
        <w:t>шения их прав.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D.2.3.</w:t>
      </w:r>
      <w:r>
        <w:tab/>
        <w:t>В докладе должна содержаться информация о судебных, администрати</w:t>
      </w:r>
      <w:r>
        <w:t>в</w:t>
      </w:r>
      <w:r>
        <w:t>ных и других компетентных органах, на которые возложено осуществление п</w:t>
      </w:r>
      <w:r>
        <w:t>о</w:t>
      </w:r>
      <w:r>
        <w:t>лож</w:t>
      </w:r>
      <w:r>
        <w:t>е</w:t>
      </w:r>
      <w:r>
        <w:t>ний Конвенции.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D.2.4.</w:t>
      </w:r>
      <w:r>
        <w:tab/>
        <w:t>В докладе должна содержаться информация обо всех национальных или официальных органах или механизмах, отвечающих за осуществление полож</w:t>
      </w:r>
      <w:r>
        <w:t>е</w:t>
      </w:r>
      <w:r>
        <w:t>ний Конвенции или разрешение жалоб на нарушение ее положений, и должны приводиться примеры деятельности таких органов и механизмов в этой связи.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D.2.5.</w:t>
      </w:r>
      <w:r>
        <w:tab/>
        <w:t>В докладе должна содержаться информация обо всех трудностях или о</w:t>
      </w:r>
      <w:r>
        <w:t>г</w:t>
      </w:r>
      <w:r>
        <w:t>раничениях в отношении осуществления любого из положений Конвенции, обусловленных законодательством, практикой или традициями, даже если они имеют временный характер.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D.2.6.</w:t>
      </w:r>
      <w:r>
        <w:tab/>
        <w:t>В докладе должна содержаться информация о положении неправител</w:t>
      </w:r>
      <w:r>
        <w:t>ь</w:t>
      </w:r>
      <w:r>
        <w:t>ственных и женских организаций и об их участии в осуществлении Конвенции и подготовке доклада.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D.3.</w:t>
      </w:r>
      <w:r>
        <w:tab/>
        <w:t>Приложения к докладу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D.3.1.</w:t>
      </w:r>
      <w:r>
        <w:tab/>
        <w:t>В докладе должно содержаться достаточно выдержек из соответству</w:t>
      </w:r>
      <w:r>
        <w:t>ю</w:t>
      </w:r>
      <w:r>
        <w:t>щих основных конституционных, законодательных и других документов, г</w:t>
      </w:r>
      <w:r>
        <w:t>а</w:t>
      </w:r>
      <w:r>
        <w:t>рантирующих закрепленные в Конвенции права и предусматривающих соо</w:t>
      </w:r>
      <w:r>
        <w:t>т</w:t>
      </w:r>
      <w:r>
        <w:t xml:space="preserve">ветствующие меры правовой защиты. </w:t>
      </w: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D.3.2.</w:t>
      </w:r>
      <w:r>
        <w:tab/>
        <w:t>Доклады должны сопровождаться текстами, которые не переводятся на другие языки и не размножаются, но которыми Комитет может воспользоват</w:t>
      </w:r>
      <w:r>
        <w:t>ь</w:t>
      </w:r>
      <w:r>
        <w:t>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Последующие периодические доклады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E.1.</w:t>
      </w:r>
      <w:r>
        <w:tab/>
        <w:t>Последующие периодические доклады государств-участников должны, как правило, охватывать период с момента рассмотрения предыдущих докладов этих государств до представления текущих докладов. Двумя отправными то</w:t>
      </w:r>
      <w:r>
        <w:t>ч</w:t>
      </w:r>
      <w:r>
        <w:t>ками при подготовке таких докладов являются:</w:t>
      </w:r>
    </w:p>
    <w:p w:rsidR="00000000" w:rsidRDefault="00000000">
      <w:pPr>
        <w:pStyle w:val="SingleTxt"/>
      </w:pPr>
      <w:r>
        <w:tab/>
        <w:t>a)</w:t>
      </w:r>
      <w:r>
        <w:tab/>
        <w:t>заключительные замечания (особенно разделы «Проблематика о</w:t>
      </w:r>
      <w:r>
        <w:t>б</w:t>
      </w:r>
      <w:r>
        <w:t>ласти» и «Рекомендации») по предыдущему докладу;</w:t>
      </w:r>
    </w:p>
    <w:p w:rsidR="00000000" w:rsidRDefault="00000000">
      <w:pPr>
        <w:pStyle w:val="SingleTxt"/>
      </w:pPr>
      <w:r>
        <w:tab/>
        <w:t>b)</w:t>
      </w:r>
      <w:r>
        <w:tab/>
        <w:t>результаты рассмотрения государством-участником прогресса в ос</w:t>
      </w:r>
      <w:r>
        <w:t>у</w:t>
      </w:r>
      <w:r>
        <w:t>ществлении Конвенции и информация о ходе ее осуществления на нынешней стадии на его территории или в рамках его юрисдикции и о том, как широко пользуются ее положениями лица, находящиеся на его территории или под его юрисдикцией.</w:t>
      </w:r>
    </w:p>
    <w:p w:rsidR="00000000" w:rsidRDefault="00000000">
      <w:pPr>
        <w:pStyle w:val="SingleTxt"/>
      </w:pPr>
      <w:r>
        <w:t>E.2.</w:t>
      </w:r>
      <w:r>
        <w:tab/>
        <w:t>В структурном отношении периодические доклады должны следовать статьям Конвенции. Если по какой-либо статье нет новых сведений, заслуж</w:t>
      </w:r>
      <w:r>
        <w:t>и</w:t>
      </w:r>
      <w:r>
        <w:t>вающих включения в доклад, это необходимо указать. В периодических докл</w:t>
      </w:r>
      <w:r>
        <w:t>а</w:t>
      </w:r>
      <w:r>
        <w:t>дах также следует обращать особое внимание на любые сохраняющиеся пр</w:t>
      </w:r>
      <w:r>
        <w:t>е</w:t>
      </w:r>
      <w:r>
        <w:t>пятствия на пути участия женщин на равных правах с мужчинами в политич</w:t>
      </w:r>
      <w:r>
        <w:t>е</w:t>
      </w:r>
      <w:r>
        <w:t>ской, социальной, экономической и культурной жизни гос</w:t>
      </w:r>
      <w:r>
        <w:t>у</w:t>
      </w:r>
      <w:r>
        <w:t>дарства-участника.</w:t>
      </w:r>
    </w:p>
    <w:p w:rsidR="00000000" w:rsidRDefault="00000000">
      <w:pPr>
        <w:pStyle w:val="SingleTxt"/>
      </w:pPr>
      <w:r>
        <w:t>E.3.</w:t>
      </w:r>
      <w:r>
        <w:tab/>
        <w:t>Государство-участник должно также руководствоваться принципами по</w:t>
      </w:r>
      <w:r>
        <w:t>д</w:t>
      </w:r>
      <w:r>
        <w:t>готовки первоначальных докладов и приложений к ним в той мере, в какой они могут распространяться и на составление периодических докл</w:t>
      </w:r>
      <w:r>
        <w:t>а</w:t>
      </w:r>
      <w:r>
        <w:t>дов.</w:t>
      </w:r>
    </w:p>
    <w:p w:rsidR="00000000" w:rsidRDefault="00000000">
      <w:pPr>
        <w:pStyle w:val="SingleTxt"/>
      </w:pPr>
      <w:r>
        <w:t>E.4.</w:t>
      </w:r>
      <w:r>
        <w:tab/>
        <w:t>В определенных обстоятельствах, возможно, потребуется осветить сл</w:t>
      </w:r>
      <w:r>
        <w:t>е</w:t>
      </w:r>
      <w:r>
        <w:t>дующие м</w:t>
      </w:r>
      <w:r>
        <w:t>о</w:t>
      </w:r>
      <w:r>
        <w:t>менты:</w:t>
      </w:r>
    </w:p>
    <w:p w:rsidR="00000000" w:rsidRDefault="00000000">
      <w:pPr>
        <w:pStyle w:val="SingleTxt"/>
      </w:pPr>
      <w:r>
        <w:tab/>
        <w:t>a)</w:t>
      </w:r>
      <w:r>
        <w:tab/>
        <w:t>радикальные изменения в политической и правовой сферах госуда</w:t>
      </w:r>
      <w:r>
        <w:t>р</w:t>
      </w:r>
      <w:r>
        <w:t>ства-участника, влияющие на ход осуществления Конвенции: в этом случае может потребоваться представление полного постатейного доклада;</w:t>
      </w:r>
    </w:p>
    <w:p w:rsidR="00000000" w:rsidRDefault="00000000">
      <w:pPr>
        <w:pStyle w:val="SingleTxt"/>
      </w:pPr>
      <w:r>
        <w:tab/>
        <w:t>b)</w:t>
      </w:r>
      <w:r>
        <w:tab/>
        <w:t>принятие новых законодательных или административных мер, что обусловливает необходимость составления новых приложений, и судебных или иных решений.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F.</w:t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F.1.</w:t>
      </w:r>
      <w:r>
        <w:tab/>
        <w:t>Если государство-участник ратифицировало Факультативный протокол или присоединилось к нему и Комитет в ответ на сообщение, полученное в с</w:t>
      </w:r>
      <w:r>
        <w:t>о</w:t>
      </w:r>
      <w:r>
        <w:t>ответствии с этим Протоколом, в своих «мнениях» вскрыл какое-либо наруш</w:t>
      </w:r>
      <w:r>
        <w:t>е</w:t>
      </w:r>
      <w:r>
        <w:t>ние или поднял какой-либо другой проблемный вопрос, в докладе должна с</w:t>
      </w:r>
      <w:r>
        <w:t>о</w:t>
      </w:r>
      <w:r>
        <w:t>держаться информация о мерах, принятых для устранения нарушения или ра</w:t>
      </w:r>
      <w:r>
        <w:t>з</w:t>
      </w:r>
      <w:r>
        <w:t>решения проблемного вопроса и предотвращения повторного возникновения обстоятельств, обусловивших направление соответствующего соо</w:t>
      </w:r>
      <w:r>
        <w:t>б</w:t>
      </w:r>
      <w:r>
        <w:t>щения.</w:t>
      </w:r>
    </w:p>
    <w:p w:rsidR="00000000" w:rsidRDefault="00000000">
      <w:pPr>
        <w:pStyle w:val="SingleTxt"/>
      </w:pPr>
      <w:r>
        <w:t>F.2.</w:t>
      </w:r>
      <w:r>
        <w:tab/>
        <w:t>Если государство-участник ратифицировало Факультативный протокол или присоединилось к нему и Комитет провел расследование в соответствии со статьей 8 Факультативного протокола, в докладе должна содержаться подро</w:t>
      </w:r>
      <w:r>
        <w:t>б</w:t>
      </w:r>
      <w:r>
        <w:t>ная информация о всех мерах, принятых по итогам расследования, и мерах по предотвращению повторения нарушений, вызвавших необходимость провед</w:t>
      </w:r>
      <w:r>
        <w:t>е</w:t>
      </w:r>
      <w:r>
        <w:t>ния расследования.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>
        <w:tab/>
        <w:t>G.</w:t>
      </w:r>
      <w:r>
        <w:tab/>
        <w:t xml:space="preserve">Меры по осуществлению решений конференций, встреч </w:t>
      </w:r>
      <w:r>
        <w:br/>
        <w:t>на высшем уровне и обзорных мероприятий Организации Объединенных Наций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G.1.</w:t>
      </w:r>
      <w:r>
        <w:tab/>
        <w:t>В соответствии с пунктом 323 Пекинской платформы действий, принятой на четвертой Всемирной конференции по положению женщин в сентябре 1995 года, в первоначальных и последующих докладах государств-участников должна содержаться информация об осуществлении мер в 12 важнейших пр</w:t>
      </w:r>
      <w:r>
        <w:t>о</w:t>
      </w:r>
      <w:r>
        <w:t>блемных областях, перечисленных в Платформе действий. В докладах должна также содержаться информация о реализации положений документа о дал</w:t>
      </w:r>
      <w:r>
        <w:t>ь</w:t>
      </w:r>
      <w:r>
        <w:t>нейших мерах и инициативах по осуществлению Пекинской декларации и Платформы действий, принятого на двадцать третьей специальной сессии Г</w:t>
      </w:r>
      <w:r>
        <w:t>е</w:t>
      </w:r>
      <w:r>
        <w:t>неральной Ассамблеи под названием «Женщины в 2000 году: равенство между мужчинами и женщинами, развитие и мир в XXI веке» в июне 2000 года.</w:t>
      </w:r>
    </w:p>
    <w:p w:rsidR="00000000" w:rsidRDefault="00000000">
      <w:pPr>
        <w:pStyle w:val="SingleTxt"/>
      </w:pPr>
      <w:r>
        <w:t>G.2.</w:t>
      </w:r>
      <w:r>
        <w:tab/>
        <w:t>С учетом гендерных аспектов деклараций, платформ и программ дейс</w:t>
      </w:r>
      <w:r>
        <w:t>т</w:t>
      </w:r>
      <w:r>
        <w:t>вий, принятых соответствующими конференциями Организации Объединенных Наций, встречами на высшем уровне и специальными сессиями Генеральной Ассамблеи (такими, как Всемирная конференция по борьбе против расизма, р</w:t>
      </w:r>
      <w:r>
        <w:t>а</w:t>
      </w:r>
      <w:r>
        <w:t>совой дискриминации, ксенофобии и связанной с ними нетерпимости и вторая Всемирная ассамблея по проблемам старения), в доклады следует включать информацию о конкретных аспектах этих документов, касающихся конкретных статей Конвенции в свете вопросов, которые в них рассматриваются (например, женщины-мигранты или пожилые женщины).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</w:t>
      </w:r>
      <w:r>
        <w:tab/>
        <w:t>Рассмотрение докладов в Комитете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H.1</w:t>
      </w:r>
      <w:r>
        <w:tab/>
        <w:t>Общие сведения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2218"/>
          <w:tab w:val="left" w:pos="1926"/>
        </w:tabs>
      </w:pPr>
      <w:r>
        <w:t>H.1.1.</w:t>
      </w:r>
      <w:r>
        <w:tab/>
        <w:t>Комитет считает, что рассмотрение доклада должно проходить в форме его конструктивного обсуждения с участием делегации государства-участника и преследовать цель улучшения положения с соблюдением в этом государстве прав, предусмотренных в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H.2</w:t>
      </w:r>
      <w:r>
        <w:tab/>
        <w:t>Перечень тем и вопросов для освещения в периодических докладах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2218"/>
          <w:tab w:val="left" w:pos="1953"/>
        </w:tabs>
      </w:pPr>
      <w:r>
        <w:t>H.2.1.</w:t>
      </w:r>
      <w:r>
        <w:tab/>
        <w:t>Используя всю имеющуюся в его распоряжении информацию, Комитет будет заблаговременно составлять перечень тем и вопросов, на основе которых будет проходить рассмотрение периодических докладов. За несколько месяцев до начала сессии, на которой будет рассматриваться доклад соответствующего государства-участника, это государство должно представить письменные отв</w:t>
      </w:r>
      <w:r>
        <w:t>е</w:t>
      </w:r>
      <w:r>
        <w:t>ты на вопросы, фигурирующие в перечне. Делегация государства-участника должна быть готова к обсуждению перечня тем и вопросов и к тому, чтобы дать ответы на дополнительные вопросы членов Комитета и представить необход</w:t>
      </w:r>
      <w:r>
        <w:t>и</w:t>
      </w:r>
      <w:r>
        <w:t>мую обновленную информацию, не выходя за рамки регламента, отведенного на рассмотрение докл</w:t>
      </w:r>
      <w:r>
        <w:t>а</w:t>
      </w:r>
      <w:r>
        <w:t>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H.3</w:t>
      </w:r>
      <w:r>
        <w:tab/>
        <w:t>Делегация государства-участника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2218"/>
          <w:tab w:val="left" w:pos="1926"/>
        </w:tabs>
      </w:pPr>
      <w:r>
        <w:t>H.3.1.</w:t>
      </w:r>
      <w:r>
        <w:tab/>
        <w:t>Комитет стремится максимально эффективно выполнять свои функции согласно статье 18 и обеспечить, чтобы государства-участники, представля</w:t>
      </w:r>
      <w:r>
        <w:t>ю</w:t>
      </w:r>
      <w:r>
        <w:t>щие доклады, извлекали из работы по подготовке докладов максимальную пользу. В этой связи в состав делегации государства-участника должны входить лица, которые благодаря своим знаниям и умению разъяснить ситуацию в о</w:t>
      </w:r>
      <w:r>
        <w:t>б</w:t>
      </w:r>
      <w:r>
        <w:t>ласти прав человека в данном государстве могут дать ответ на письменные и устные вопросы и замечания членов Комитета по любому из положений Ко</w:t>
      </w:r>
      <w:r>
        <w:t>н</w:t>
      </w:r>
      <w:r>
        <w:t>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H.4.</w:t>
      </w:r>
      <w:r>
        <w:tab/>
        <w:t>Заключительные замечания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H.4.1.</w:t>
      </w:r>
      <w:r>
        <w:tab/>
        <w:t>После рассмотрения доклада Комитет незамедлительно публикует свои заключительные замечания по докладу и итогам конструктивного диалога с д</w:t>
      </w:r>
      <w:r>
        <w:t>е</w:t>
      </w:r>
      <w:r>
        <w:t>легацией. Эти заключительные замечания включаются в годовой доклад Ком</w:t>
      </w:r>
      <w:r>
        <w:t>и</w:t>
      </w:r>
      <w:r>
        <w:t>тета Генеральной Ассамблее; Комитет исходит из того, что государство-участник распространит эти выводы на всех соответствующих языках в целях их шир</w:t>
      </w:r>
      <w:r>
        <w:t>о</w:t>
      </w:r>
      <w:r>
        <w:t>кого обсуждения общественностью.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H.5.</w:t>
      </w:r>
      <w:r>
        <w:tab/>
        <w:t>Дополнительная информация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clear" w:pos="6538"/>
          <w:tab w:val="clear" w:pos="7013"/>
          <w:tab w:val="clear" w:pos="7488"/>
          <w:tab w:val="clear" w:pos="7978"/>
          <w:tab w:val="clear" w:pos="8453"/>
          <w:tab w:val="left" w:pos="1267"/>
          <w:tab w:val="left" w:pos="1886"/>
          <w:tab w:val="left" w:pos="2362"/>
          <w:tab w:val="left" w:pos="2837"/>
          <w:tab w:val="left" w:pos="3326"/>
          <w:tab w:val="left" w:pos="3802"/>
          <w:tab w:val="left" w:pos="4277"/>
          <w:tab w:val="left" w:pos="4766"/>
          <w:tab w:val="left" w:pos="5242"/>
          <w:tab w:val="left" w:pos="5717"/>
          <w:tab w:val="left" w:pos="6192"/>
        </w:tabs>
        <w:ind w:right="1260"/>
      </w:pPr>
      <w:r>
        <w:t>H.5.1.</w:t>
      </w:r>
      <w:r>
        <w:tab/>
        <w:t>В ходе рассмотрения доклада Комитет может запросить у делегации д</w:t>
      </w:r>
      <w:r>
        <w:t>о</w:t>
      </w:r>
      <w:r>
        <w:t>полнительную информацию, а делегация — представить такую информацию; секретариат будет вести учет вопросов, которые потребуется рассмотреть в п</w:t>
      </w:r>
      <w:r>
        <w:t>о</w:t>
      </w:r>
      <w:r>
        <w:t>следующем до</w:t>
      </w:r>
      <w:r>
        <w:t>к</w:t>
      </w:r>
      <w:r>
        <w:t>ладе.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Формат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I.1.</w:t>
      </w:r>
      <w:r>
        <w:tab/>
        <w:t>Доклады представляются на одном из шести официальных языков Орг</w:t>
      </w:r>
      <w:r>
        <w:t>а</w:t>
      </w:r>
      <w:r>
        <w:t>низации Объединенных Наций (английском, арабском, испанском, китайском, русском или французском). Доклады представляются в печатном виде и эле</w:t>
      </w:r>
      <w:r>
        <w:t>к</w:t>
      </w:r>
      <w:r>
        <w:t>тронной форме.</w:t>
      </w:r>
    </w:p>
    <w:p w:rsidR="00000000" w:rsidRDefault="00000000">
      <w:pPr>
        <w:pStyle w:val="SingleTxt"/>
      </w:pPr>
      <w:r>
        <w:t>I.2.</w:t>
      </w:r>
      <w:r>
        <w:tab/>
        <w:t>Доклады должны быть максимально краткими. Объем первоначальных докладов не должен превышать 100 страниц; объем периодических докладов — 70 страниц.</w:t>
      </w:r>
    </w:p>
    <w:p w:rsidR="00000000" w:rsidRDefault="00000000">
      <w:pPr>
        <w:pStyle w:val="SingleTxt"/>
      </w:pPr>
      <w:r>
        <w:t>I.3.</w:t>
      </w:r>
      <w:r>
        <w:tab/>
        <w:t>В докладах должна быть сквозная нумерация пунктов.</w:t>
      </w:r>
    </w:p>
    <w:p w:rsidR="00000000" w:rsidRDefault="00000000">
      <w:pPr>
        <w:pStyle w:val="SingleTxt"/>
      </w:pPr>
      <w:r>
        <w:t>I.4.</w:t>
      </w:r>
      <w:r>
        <w:tab/>
        <w:t>Документ должен быть напечатан на бумаге формата А4 через один и</w:t>
      </w:r>
      <w:r>
        <w:t>н</w:t>
      </w:r>
      <w:r>
        <w:t>тервал.</w:t>
      </w:r>
    </w:p>
    <w:p w:rsidR="00000000" w:rsidRDefault="00000000">
      <w:pPr>
        <w:pStyle w:val="SingleTxt"/>
      </w:pPr>
      <w:r>
        <w:t>I.5.</w:t>
      </w:r>
      <w:r>
        <w:tab/>
        <w:t>Текст должен быть напечатан только на одной стороне листа, чтобы его было удобно тиражировать фотоофсетным способом.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NO&gt;&gt;N0262654R&lt;&lt;ODS JOB NO&gt;&gt;</w:t>
      </w:r>
    </w:p>
    <w:p w:rsidR="00000000" w:rsidRDefault="00000000">
      <w:pPr>
        <w:pStyle w:val="CommentText"/>
      </w:pPr>
      <w:r>
        <w:t>&lt;&lt;ODS DOC SYMBOL1&gt;&gt;A/57/38 (Part II)</w:t>
      </w:r>
      <w:r>
        <w:rPr>
          <w:lang w:val="en-US"/>
        </w:rPr>
        <w:t xml:space="preserve"> (ADV.MIMEO)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02-62654 (R)    0</w:t>
    </w:r>
    <w:r>
      <w:rPr>
        <w:b w:val="0"/>
        <w:noProof w:val="0"/>
        <w:sz w:val="20"/>
        <w:lang/>
      </w:rPr>
      <w:t>4</w:t>
    </w:r>
    <w:r>
      <w:rPr>
        <w:b w:val="0"/>
        <w:sz w:val="20"/>
      </w:rPr>
      <w:t>1102    071102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*0262654*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/>
        </w:rPr>
      </w:pPr>
      <w:r>
        <w:tab/>
      </w:r>
      <w:r>
        <w:rPr>
          <w:rStyle w:val="FootnoteReference"/>
        </w:rPr>
        <w:t>*</w:t>
      </w:r>
      <w:r>
        <w:tab/>
        <w:t>Настоящий документ представляет собой доклад Комитета по ликвидации дискриминации в отношении женщин о работе его двадцать седьмой сессии. В</w:t>
      </w:r>
      <w:r>
        <w:rPr>
          <w:lang w:val="en-US"/>
        </w:rPr>
        <w:t xml:space="preserve"> о</w:t>
      </w:r>
      <w:r>
        <w:t xml:space="preserve">окончательном виде </w:t>
      </w:r>
      <w:r>
        <w:rPr>
          <w:lang/>
        </w:rPr>
        <w:t xml:space="preserve">доклад </w:t>
      </w:r>
      <w:r>
        <w:t xml:space="preserve">будет издан в качестве </w:t>
      </w:r>
      <w:r>
        <w:rPr>
          <w:i/>
        </w:rPr>
        <w:t xml:space="preserve">Официальных отчетов Генеральной Ассамблеи, пятьдесят седьмая сессия, Дополнение № 38 </w:t>
      </w:r>
      <w:r>
        <w:t xml:space="preserve"> (</w:t>
      </w:r>
      <w:r>
        <w:rPr>
          <w:lang w:val="en-US"/>
        </w:rPr>
        <w:t>A/57/38</w:t>
      </w:r>
      <w:r>
        <w:rPr>
          <w:lang/>
        </w:rPr>
        <w:t>) и будет включать доклад Комитета о работе его внеочередной сессии и двадцать шестой сессии (</w:t>
      </w:r>
      <w:r>
        <w:rPr>
          <w:lang w:val="en-US"/>
        </w:rPr>
        <w:t>A/57/38</w:t>
      </w:r>
      <w:r>
        <w:rPr>
          <w:lang/>
        </w:rPr>
        <w:t xml:space="preserve"> (Части I и III)).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A/57/38 (Part II)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A/57/38 (Part II)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/57/38 (Part II)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October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8F94B5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3C9E4A77"/>
    <w:multiLevelType w:val="multilevel"/>
    <w:tmpl w:val="CFAEF9AE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2 9:10::28"/>
    <w:docVar w:name="DocCategory" w:val="Doc"/>
    <w:docVar w:name="DocType" w:val="Final"/>
    <w:docVar w:name="JobNo" w:val="0262654R"/>
    <w:docVar w:name="OandT" w:val="Griaznova"/>
    <w:docVar w:name="Symbol1" w:val="A/57/38 (Part II)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238</TotalTime>
  <Pages>1</Pages>
  <Words>30595</Words>
  <Characters>174396</Characters>
  <Application>Microsoft Office Word</Application>
  <DocSecurity>4</DocSecurity>
  <Lines>1453</Lines>
  <Paragraphs>348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214170</CharactersWithSpaces>
  <SharedDoc>false</SharedDoc>
  <HLinks>
    <vt:vector size="6" baseType="variant">
      <vt:variant>
        <vt:i4>4522087</vt:i4>
      </vt:variant>
      <vt:variant>
        <vt:i4>425170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20</cp:revision>
  <cp:lastPrinted>2002-11-07T13:49:00Z</cp:lastPrinted>
  <dcterms:created xsi:type="dcterms:W3CDTF">2002-11-07T07:52:00Z</dcterms:created>
  <dcterms:modified xsi:type="dcterms:W3CDTF">2002-11-08T06:26:00Z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0262654</vt:lpwstr>
  </property>
  <property fmtid="{D5CDD505-2E9C-101B-9397-08002B2CF9AE}" pid="3" name="Symbol1">
    <vt:lpwstr>A/57/38 (Part II)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