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D368F" w:rsidP="00AD57F8">
            <w:pPr>
              <w:bidi w:val="0"/>
              <w:spacing w:after="20"/>
              <w:jc w:val="left"/>
              <w:rPr>
                <w:szCs w:val="20"/>
              </w:rPr>
            </w:pPr>
            <w:r w:rsidRPr="000863B5">
              <w:rPr>
                <w:sz w:val="40"/>
                <w:szCs w:val="20"/>
              </w:rPr>
              <w:t>CCPR</w:t>
            </w:r>
            <w:r>
              <w:rPr>
                <w:szCs w:val="20"/>
              </w:rPr>
              <w:t>/C/SR.2750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D57F8" w:rsidRDefault="00AD57F8" w:rsidP="00AD57F8">
            <w:pPr>
              <w:bidi w:val="0"/>
              <w:spacing w:before="240"/>
              <w:jc w:val="left"/>
            </w:pPr>
            <w:r>
              <w:t>Distr.: General</w:t>
            </w:r>
          </w:p>
          <w:p w:rsidR="00AD57F8" w:rsidRDefault="00F70A0F" w:rsidP="00F70A0F">
            <w:pPr>
              <w:bidi w:val="0"/>
              <w:jc w:val="left"/>
            </w:pPr>
            <w:r>
              <w:t>8</w:t>
            </w:r>
            <w:r w:rsidR="00FD368F">
              <w:t xml:space="preserve"> </w:t>
            </w:r>
            <w:r>
              <w:t>November</w:t>
            </w:r>
            <w:r w:rsidR="00FD368F">
              <w:t xml:space="preserve"> </w:t>
            </w:r>
            <w:r>
              <w:t>2011</w:t>
            </w:r>
          </w:p>
          <w:p w:rsidR="00AD57F8" w:rsidRDefault="00AD57F8" w:rsidP="00AD57F8">
            <w:pPr>
              <w:bidi w:val="0"/>
              <w:jc w:val="left"/>
            </w:pPr>
            <w:r>
              <w:t>Arabic</w:t>
            </w:r>
          </w:p>
          <w:p w:rsidR="00257225" w:rsidRPr="008B4BC6" w:rsidRDefault="00AD57F8" w:rsidP="00AD57F8">
            <w:pPr>
              <w:bidi w:val="0"/>
              <w:jc w:val="left"/>
            </w:pPr>
            <w:r>
              <w:t>Original: English</w:t>
            </w:r>
          </w:p>
        </w:tc>
      </w:tr>
    </w:tbl>
    <w:p w:rsidR="00BD6749" w:rsidRPr="003862CC" w:rsidRDefault="00BD6749" w:rsidP="00BD6749">
      <w:pPr>
        <w:spacing w:before="120" w:line="380" w:lineRule="exact"/>
        <w:rPr>
          <w:bCs/>
          <w:sz w:val="36"/>
          <w:szCs w:val="36"/>
          <w:rtl/>
        </w:rPr>
      </w:pPr>
      <w:r w:rsidRPr="003862CC">
        <w:rPr>
          <w:bCs/>
          <w:sz w:val="36"/>
          <w:szCs w:val="36"/>
          <w:rtl/>
        </w:rPr>
        <w:t>اللجنة المعنية بحقوق الإنسان</w:t>
      </w:r>
    </w:p>
    <w:p w:rsidR="00BD6749" w:rsidRPr="003862CC" w:rsidRDefault="00BD6749" w:rsidP="00BD6749">
      <w:pPr>
        <w:spacing w:after="120" w:line="380" w:lineRule="exact"/>
        <w:rPr>
          <w:rFonts w:hint="cs"/>
          <w:bCs/>
          <w:sz w:val="30"/>
          <w:rtl/>
        </w:rPr>
      </w:pPr>
      <w:r w:rsidRPr="003862CC">
        <w:rPr>
          <w:bCs/>
          <w:sz w:val="30"/>
          <w:rtl/>
        </w:rPr>
        <w:t>الدورة المائة</w:t>
      </w:r>
    </w:p>
    <w:p w:rsidR="00BD6749" w:rsidRPr="003862CC" w:rsidRDefault="00BD6749" w:rsidP="00BD6749">
      <w:pPr>
        <w:spacing w:before="120" w:line="380" w:lineRule="exact"/>
        <w:rPr>
          <w:bCs/>
          <w:sz w:val="30"/>
          <w:rtl/>
        </w:rPr>
      </w:pPr>
      <w:r w:rsidRPr="003862CC">
        <w:rPr>
          <w:bCs/>
          <w:sz w:val="30"/>
          <w:rtl/>
        </w:rPr>
        <w:t>المحضر الموجز للجلسة 2750</w:t>
      </w:r>
    </w:p>
    <w:p w:rsidR="00BD6749" w:rsidRPr="003862CC" w:rsidRDefault="00BD6749" w:rsidP="00BD6749">
      <w:pPr>
        <w:spacing w:after="360" w:line="380" w:lineRule="exact"/>
        <w:rPr>
          <w:b/>
          <w:sz w:val="30"/>
          <w:rtl/>
        </w:rPr>
      </w:pPr>
      <w:r w:rsidRPr="003862CC">
        <w:rPr>
          <w:b/>
          <w:sz w:val="30"/>
          <w:rtl/>
        </w:rPr>
        <w:t>المعقودة في قصر ويلسون، جنيف، يوم الخميس، 14 تشرين الأول/أكتوبر 2010، الساعة 00/15</w:t>
      </w:r>
    </w:p>
    <w:p w:rsidR="00BD6749" w:rsidRPr="00922B2B" w:rsidRDefault="00BD6749" w:rsidP="00BD6749">
      <w:pPr>
        <w:tabs>
          <w:tab w:val="left" w:pos="1178"/>
        </w:tabs>
        <w:spacing w:line="380" w:lineRule="exact"/>
        <w:rPr>
          <w:b/>
          <w:sz w:val="30"/>
          <w:rtl/>
        </w:rPr>
      </w:pPr>
      <w:r w:rsidRPr="00922B2B">
        <w:rPr>
          <w:b/>
          <w:i/>
          <w:iCs/>
          <w:sz w:val="30"/>
          <w:rtl/>
        </w:rPr>
        <w:t>الرئيس:</w:t>
      </w:r>
      <w:r w:rsidRPr="00922B2B">
        <w:rPr>
          <w:b/>
          <w:sz w:val="30"/>
          <w:rtl/>
        </w:rPr>
        <w:tab/>
        <w:t xml:space="preserve">السيد </w:t>
      </w:r>
      <w:proofErr w:type="spellStart"/>
      <w:r w:rsidRPr="00922B2B">
        <w:rPr>
          <w:bCs/>
          <w:sz w:val="30"/>
          <w:rtl/>
        </w:rPr>
        <w:t>إ</w:t>
      </w:r>
      <w:r w:rsidRPr="00922B2B">
        <w:rPr>
          <w:rFonts w:hint="cs"/>
          <w:bCs/>
          <w:sz w:val="30"/>
          <w:rtl/>
        </w:rPr>
        <w:t>ي</w:t>
      </w:r>
      <w:r w:rsidRPr="00922B2B">
        <w:rPr>
          <w:bCs/>
          <w:sz w:val="30"/>
          <w:rtl/>
        </w:rPr>
        <w:t>واساوا</w:t>
      </w:r>
      <w:proofErr w:type="spellEnd"/>
    </w:p>
    <w:p w:rsidR="00BD6749" w:rsidRPr="003862CC" w:rsidRDefault="00BD6749" w:rsidP="00BD6749">
      <w:pPr>
        <w:tabs>
          <w:tab w:val="left" w:pos="1827"/>
        </w:tabs>
        <w:spacing w:before="360" w:line="380" w:lineRule="exact"/>
        <w:rPr>
          <w:b/>
          <w:sz w:val="36"/>
          <w:szCs w:val="36"/>
          <w:rtl/>
        </w:rPr>
      </w:pPr>
      <w:r w:rsidRPr="003862CC">
        <w:rPr>
          <w:b/>
          <w:sz w:val="36"/>
          <w:szCs w:val="36"/>
          <w:rtl/>
        </w:rPr>
        <w:t>المحتويات</w:t>
      </w:r>
    </w:p>
    <w:p w:rsidR="00BD6749" w:rsidRPr="003638C4" w:rsidRDefault="00BD6749" w:rsidP="00BD6749">
      <w:pPr>
        <w:pStyle w:val="SingleTxtGA"/>
        <w:tabs>
          <w:tab w:val="clear" w:pos="1928"/>
          <w:tab w:val="left" w:pos="763"/>
        </w:tabs>
        <w:ind w:left="0" w:right="0"/>
        <w:rPr>
          <w:i/>
          <w:iCs/>
          <w:rtl/>
        </w:rPr>
      </w:pPr>
      <w:r>
        <w:rPr>
          <w:rFonts w:hint="cs"/>
          <w:rtl/>
        </w:rPr>
        <w:tab/>
      </w:r>
      <w:r w:rsidRPr="003862CC">
        <w:rPr>
          <w:rtl/>
        </w:rPr>
        <w:t xml:space="preserve">النظر في التقارير المقدمة من الدول الأطراف بموجب المادة 40 من العهد </w:t>
      </w:r>
      <w:r w:rsidRPr="003638C4">
        <w:rPr>
          <w:i/>
          <w:iCs/>
          <w:rtl/>
        </w:rPr>
        <w:t>(تابع)</w:t>
      </w:r>
    </w:p>
    <w:p w:rsidR="00BD6749" w:rsidRPr="003638C4" w:rsidRDefault="00BD6749" w:rsidP="00BD6749">
      <w:pPr>
        <w:pStyle w:val="SingleTxtGA"/>
        <w:tabs>
          <w:tab w:val="clear" w:pos="1928"/>
          <w:tab w:val="left" w:pos="1169"/>
          <w:tab w:val="left" w:pos="1718"/>
        </w:tabs>
        <w:ind w:left="0" w:right="0"/>
        <w:rPr>
          <w:i/>
          <w:iCs/>
          <w:rtl/>
        </w:rPr>
      </w:pPr>
      <w:r w:rsidRPr="003638C4">
        <w:rPr>
          <w:rFonts w:hint="cs"/>
          <w:i/>
          <w:iCs/>
          <w:rtl/>
        </w:rPr>
        <w:tab/>
      </w:r>
      <w:r w:rsidRPr="003638C4">
        <w:rPr>
          <w:i/>
          <w:iCs/>
          <w:rtl/>
        </w:rPr>
        <w:t>التقرير الدوري الخامس لبلجيكا</w:t>
      </w:r>
    </w:p>
    <w:p w:rsidR="00BD6749" w:rsidRPr="00B774EC" w:rsidRDefault="00BD6749" w:rsidP="00BD6749">
      <w:pPr>
        <w:pStyle w:val="SingleTxtGA"/>
        <w:rPr>
          <w:rFonts w:hint="cs"/>
          <w:i/>
          <w:iCs/>
          <w:rtl/>
        </w:rPr>
      </w:pPr>
      <w:r w:rsidRPr="00E626D8">
        <w:rPr>
          <w:i/>
          <w:iCs/>
          <w:sz w:val="24"/>
          <w:rtl/>
        </w:rPr>
        <w:br w:type="page"/>
      </w:r>
      <w:r>
        <w:rPr>
          <w:i/>
          <w:iCs/>
          <w:rtl/>
        </w:rPr>
        <w:t>افتتحت الجلسة الساعة 00/15</w:t>
      </w:r>
    </w:p>
    <w:p w:rsidR="00BD6749" w:rsidRPr="00E626D8" w:rsidRDefault="00BD6749" w:rsidP="00BD6749">
      <w:pPr>
        <w:pStyle w:val="H23GA"/>
      </w:pPr>
      <w:r w:rsidRPr="00E626D8">
        <w:rPr>
          <w:rtl/>
        </w:rPr>
        <w:tab/>
      </w:r>
      <w:r w:rsidRPr="00E626D8">
        <w:rPr>
          <w:rtl/>
        </w:rPr>
        <w:tab/>
        <w:t xml:space="preserve">النظر في التقارير المقدمة من الدول الأطراف بموجب المادة 40 من العهد </w:t>
      </w:r>
      <w:r w:rsidRPr="00B774EC">
        <w:rPr>
          <w:b w:val="0"/>
          <w:bCs w:val="0"/>
          <w:i/>
          <w:iCs/>
          <w:rtl/>
        </w:rPr>
        <w:t>(تابع)</w:t>
      </w:r>
    </w:p>
    <w:p w:rsidR="00BD6749" w:rsidRPr="00F70A0F" w:rsidRDefault="00BD6749" w:rsidP="00BD6749">
      <w:pPr>
        <w:pStyle w:val="H23GA"/>
        <w:rPr>
          <w:rFonts w:hint="cs"/>
          <w:b w:val="0"/>
          <w:bCs w:val="0"/>
          <w:rtl/>
        </w:rPr>
      </w:pPr>
      <w:r>
        <w:rPr>
          <w:rFonts w:hint="cs"/>
          <w:rtl/>
        </w:rPr>
        <w:tab/>
      </w:r>
      <w:r>
        <w:rPr>
          <w:rFonts w:hint="cs"/>
          <w:rtl/>
        </w:rPr>
        <w:tab/>
      </w:r>
      <w:r w:rsidRPr="00E626D8">
        <w:rPr>
          <w:rtl/>
        </w:rPr>
        <w:t>التقرير الدوري الخامس لبلجيكا</w:t>
      </w:r>
      <w:r w:rsidRPr="00F70A0F">
        <w:rPr>
          <w:b w:val="0"/>
          <w:bCs w:val="0"/>
          <w:rtl/>
        </w:rPr>
        <w:t xml:space="preserve"> (</w:t>
      </w:r>
      <w:r w:rsidRPr="00F70A0F">
        <w:rPr>
          <w:b w:val="0"/>
          <w:bCs w:val="0"/>
        </w:rPr>
        <w:t>CCPR/C/BEL/5</w:t>
      </w:r>
      <w:r w:rsidRPr="00F70A0F">
        <w:rPr>
          <w:b w:val="0"/>
          <w:bCs w:val="0"/>
          <w:rtl/>
        </w:rPr>
        <w:t xml:space="preserve">؛ </w:t>
      </w:r>
      <w:r w:rsidRPr="00F70A0F">
        <w:rPr>
          <w:b w:val="0"/>
          <w:bCs w:val="0"/>
        </w:rPr>
        <w:t>CCPR/C/BEL/Q/5</w:t>
      </w:r>
      <w:r w:rsidRPr="00F70A0F">
        <w:rPr>
          <w:b w:val="0"/>
          <w:bCs w:val="0"/>
          <w:rtl/>
        </w:rPr>
        <w:t xml:space="preserve"> </w:t>
      </w:r>
      <w:r w:rsidRPr="00F70A0F">
        <w:rPr>
          <w:b w:val="0"/>
          <w:bCs w:val="0"/>
          <w:sz w:val="30"/>
          <w:rtl/>
        </w:rPr>
        <w:t>و</w:t>
      </w:r>
      <w:proofErr w:type="spellStart"/>
      <w:r w:rsidRPr="00F70A0F">
        <w:rPr>
          <w:b w:val="0"/>
          <w:bCs w:val="0"/>
        </w:rPr>
        <w:t>Add.1</w:t>
      </w:r>
      <w:proofErr w:type="spellEnd"/>
      <w:r w:rsidRPr="00F70A0F">
        <w:rPr>
          <w:b w:val="0"/>
          <w:bCs w:val="0"/>
          <w:rtl/>
        </w:rPr>
        <w:t xml:space="preserve">؛ </w:t>
      </w:r>
      <w:r w:rsidRPr="00F70A0F">
        <w:rPr>
          <w:b w:val="0"/>
          <w:bCs w:val="0"/>
        </w:rPr>
        <w:t>HRI/CORE/1/</w:t>
      </w:r>
      <w:proofErr w:type="spellStart"/>
      <w:r w:rsidRPr="00F70A0F">
        <w:rPr>
          <w:b w:val="0"/>
          <w:bCs w:val="0"/>
        </w:rPr>
        <w:t>Add.1/Rev.1</w:t>
      </w:r>
      <w:proofErr w:type="spellEnd"/>
      <w:r w:rsidRPr="00F70A0F">
        <w:rPr>
          <w:b w:val="0"/>
          <w:bCs w:val="0"/>
          <w:rtl/>
        </w:rPr>
        <w:t>)</w:t>
      </w:r>
    </w:p>
    <w:p w:rsidR="00BD6749" w:rsidRPr="00E626D8" w:rsidRDefault="00BD6749" w:rsidP="00AF0812">
      <w:pPr>
        <w:pStyle w:val="SingleTxtGA"/>
        <w:spacing w:line="360" w:lineRule="exact"/>
      </w:pPr>
      <w:r w:rsidRPr="00E626D8">
        <w:rPr>
          <w:rtl/>
        </w:rPr>
        <w:t>1-</w:t>
      </w:r>
      <w:r w:rsidRPr="00E626D8">
        <w:rPr>
          <w:rtl/>
        </w:rPr>
        <w:tab/>
        <w:t>بدعوة من الرئيس، أخذ أعضاء وفد بلجيكا أماكنهم حول طاولة اللجنة.</w:t>
      </w:r>
    </w:p>
    <w:p w:rsidR="00BD6749" w:rsidRPr="00E626D8" w:rsidRDefault="00BD6749" w:rsidP="00AF0812">
      <w:pPr>
        <w:pStyle w:val="SingleTxtGA"/>
        <w:spacing w:line="360" w:lineRule="exact"/>
      </w:pPr>
      <w:r w:rsidRPr="00E626D8">
        <w:rPr>
          <w:rtl/>
        </w:rPr>
        <w:t>2-</w:t>
      </w:r>
      <w:r w:rsidRPr="00E626D8">
        <w:rPr>
          <w:rtl/>
        </w:rPr>
        <w:tab/>
      </w:r>
      <w:r w:rsidRPr="00E626D8">
        <w:rPr>
          <w:b/>
          <w:bCs/>
          <w:rtl/>
        </w:rPr>
        <w:t xml:space="preserve">السيد </w:t>
      </w:r>
      <w:proofErr w:type="spellStart"/>
      <w:r w:rsidRPr="00E626D8">
        <w:rPr>
          <w:b/>
          <w:bCs/>
          <w:rtl/>
        </w:rPr>
        <w:t>تيسبير</w:t>
      </w:r>
      <w:proofErr w:type="spellEnd"/>
      <w:r w:rsidRPr="00E626D8">
        <w:rPr>
          <w:rtl/>
        </w:rPr>
        <w:t xml:space="preserve"> (بلجيكا): قال</w:t>
      </w:r>
      <w:r w:rsidRPr="00E626D8">
        <w:rPr>
          <w:rFonts w:hint="cs"/>
          <w:rtl/>
        </w:rPr>
        <w:t>،</w:t>
      </w:r>
      <w:r w:rsidRPr="00E626D8">
        <w:rPr>
          <w:rtl/>
        </w:rPr>
        <w:t xml:space="preserve"> وهو يقدم التقرير الدوري الخامس لبلده (</w:t>
      </w:r>
      <w:r w:rsidRPr="00E626D8">
        <w:rPr>
          <w:szCs w:val="24"/>
        </w:rPr>
        <w:t>CCPR/C/BEL/5</w:t>
      </w:r>
      <w:r w:rsidRPr="00E626D8">
        <w:rPr>
          <w:rtl/>
        </w:rPr>
        <w:t>) إن هيئات عمومية شتى أُشركت في إعداد التقرير والردود الكت</w:t>
      </w:r>
      <w:r w:rsidRPr="00E626D8">
        <w:rPr>
          <w:rFonts w:hint="cs"/>
          <w:rtl/>
        </w:rPr>
        <w:t>ا</w:t>
      </w:r>
      <w:r w:rsidRPr="00E626D8">
        <w:rPr>
          <w:rtl/>
        </w:rPr>
        <w:t>ب</w:t>
      </w:r>
      <w:r w:rsidRPr="00E626D8">
        <w:rPr>
          <w:rFonts w:hint="cs"/>
          <w:rtl/>
        </w:rPr>
        <w:t>ي</w:t>
      </w:r>
      <w:r w:rsidRPr="00E626D8">
        <w:rPr>
          <w:rtl/>
        </w:rPr>
        <w:t>ة ل</w:t>
      </w:r>
      <w:r w:rsidRPr="00E626D8">
        <w:rPr>
          <w:rFonts w:hint="cs"/>
          <w:rtl/>
        </w:rPr>
        <w:t xml:space="preserve">حكومة </w:t>
      </w:r>
      <w:r w:rsidRPr="00E626D8">
        <w:rPr>
          <w:rtl/>
        </w:rPr>
        <w:t>بلده على قائمة القضايا التي أثارتها اللجنة (</w:t>
      </w:r>
      <w:r w:rsidRPr="00E626D8">
        <w:t>CCPR/C/BEL/Q/5/</w:t>
      </w:r>
      <w:proofErr w:type="spellStart"/>
      <w:r w:rsidRPr="00E626D8">
        <w:t>Add.1</w:t>
      </w:r>
      <w:proofErr w:type="spellEnd"/>
      <w:r w:rsidRPr="00E626D8">
        <w:rPr>
          <w:rtl/>
        </w:rPr>
        <w:t>). و</w:t>
      </w:r>
      <w:r>
        <w:rPr>
          <w:rFonts w:hint="cs"/>
          <w:rtl/>
        </w:rPr>
        <w:t xml:space="preserve">أضاف أن </w:t>
      </w:r>
      <w:r w:rsidRPr="00E626D8">
        <w:rPr>
          <w:rtl/>
        </w:rPr>
        <w:t>الدائرة العامة الاتحادية للشؤون الخارجية</w:t>
      </w:r>
      <w:r>
        <w:rPr>
          <w:rFonts w:hint="cs"/>
          <w:rtl/>
        </w:rPr>
        <w:t xml:space="preserve"> </w:t>
      </w:r>
      <w:r>
        <w:rPr>
          <w:rtl/>
        </w:rPr>
        <w:t>قامت بتنسيقها</w:t>
      </w:r>
      <w:r w:rsidRPr="00E626D8">
        <w:rPr>
          <w:rtl/>
        </w:rPr>
        <w:t xml:space="preserve">. </w:t>
      </w:r>
      <w:r>
        <w:rPr>
          <w:rFonts w:hint="cs"/>
          <w:rtl/>
        </w:rPr>
        <w:t xml:space="preserve">وأوضح أن </w:t>
      </w:r>
      <w:r w:rsidRPr="00E626D8">
        <w:rPr>
          <w:rtl/>
        </w:rPr>
        <w:t>عدد</w:t>
      </w:r>
      <w:r>
        <w:rPr>
          <w:rFonts w:hint="cs"/>
          <w:rtl/>
        </w:rPr>
        <w:t>اً</w:t>
      </w:r>
      <w:r w:rsidRPr="00E626D8">
        <w:rPr>
          <w:rtl/>
        </w:rPr>
        <w:t xml:space="preserve"> من المنظمات غير الحكومية</w:t>
      </w:r>
      <w:r>
        <w:rPr>
          <w:rFonts w:hint="cs"/>
          <w:rtl/>
        </w:rPr>
        <w:t xml:space="preserve"> </w:t>
      </w:r>
      <w:r w:rsidR="00FE1EA8">
        <w:rPr>
          <w:rFonts w:hint="cs"/>
          <w:rtl/>
        </w:rPr>
        <w:t>شاركت</w:t>
      </w:r>
      <w:r w:rsidRPr="00E626D8">
        <w:rPr>
          <w:rtl/>
        </w:rPr>
        <w:t xml:space="preserve"> في عملية الصياغة. و</w:t>
      </w:r>
      <w:r>
        <w:rPr>
          <w:rFonts w:hint="cs"/>
          <w:rtl/>
        </w:rPr>
        <w:t xml:space="preserve">قال إنه </w:t>
      </w:r>
      <w:r w:rsidRPr="00E626D8">
        <w:rPr>
          <w:rtl/>
        </w:rPr>
        <w:t>بالرغم من اتخاذ تدابير تشريعية استجابة للملاحظات الختامية السابقة للجنة (</w:t>
      </w:r>
      <w:r w:rsidRPr="00E626D8">
        <w:t>CCPR/CO/81/BEL</w:t>
      </w:r>
      <w:r w:rsidRPr="00E626D8">
        <w:rPr>
          <w:rtl/>
        </w:rPr>
        <w:t xml:space="preserve">)، فإن حل البرلمان مرتين خلال الفترة المشمولة بالتقرير أدى إلى عدم </w:t>
      </w:r>
      <w:r w:rsidR="00FE1EA8">
        <w:rPr>
          <w:rFonts w:hint="cs"/>
          <w:rtl/>
        </w:rPr>
        <w:t xml:space="preserve">استكمال </w:t>
      </w:r>
      <w:r w:rsidRPr="00E626D8">
        <w:rPr>
          <w:rtl/>
        </w:rPr>
        <w:t xml:space="preserve">بعض تلك المبادرات. </w:t>
      </w:r>
    </w:p>
    <w:p w:rsidR="00BD6749" w:rsidRPr="00E626D8" w:rsidRDefault="00BD6749" w:rsidP="00AF0812">
      <w:pPr>
        <w:pStyle w:val="SingleTxtGA"/>
        <w:spacing w:line="360" w:lineRule="exact"/>
      </w:pPr>
      <w:r w:rsidRPr="00E626D8">
        <w:rPr>
          <w:rtl/>
        </w:rPr>
        <w:t>3-</w:t>
      </w:r>
      <w:r w:rsidRPr="00E626D8">
        <w:rPr>
          <w:rtl/>
        </w:rPr>
        <w:tab/>
        <w:t>وقال</w:t>
      </w:r>
      <w:r>
        <w:rPr>
          <w:rFonts w:hint="cs"/>
          <w:rtl/>
        </w:rPr>
        <w:t xml:space="preserve">، </w:t>
      </w:r>
      <w:r w:rsidR="00FE1EA8">
        <w:rPr>
          <w:rFonts w:hint="cs"/>
          <w:rtl/>
        </w:rPr>
        <w:t xml:space="preserve">مشيراً </w:t>
      </w:r>
      <w:r w:rsidRPr="00E626D8">
        <w:rPr>
          <w:rtl/>
        </w:rPr>
        <w:t xml:space="preserve">إلى السؤال </w:t>
      </w:r>
      <w:r w:rsidR="00FE1EA8">
        <w:rPr>
          <w:rFonts w:hint="cs"/>
          <w:rtl/>
        </w:rPr>
        <w:t xml:space="preserve">رقم 1 </w:t>
      </w:r>
      <w:r w:rsidRPr="00E626D8">
        <w:rPr>
          <w:rtl/>
        </w:rPr>
        <w:t xml:space="preserve">من قائمة </w:t>
      </w:r>
      <w:r w:rsidR="00FE1EA8">
        <w:rPr>
          <w:rFonts w:hint="cs"/>
          <w:rtl/>
        </w:rPr>
        <w:t>المسائل</w:t>
      </w:r>
      <w:r>
        <w:rPr>
          <w:rFonts w:hint="cs"/>
          <w:rtl/>
        </w:rPr>
        <w:t>،</w:t>
      </w:r>
      <w:r w:rsidRPr="00E626D8">
        <w:rPr>
          <w:rtl/>
        </w:rPr>
        <w:t xml:space="preserve"> إن اسمي</w:t>
      </w:r>
      <w:r w:rsidR="00FE1EA8">
        <w:rPr>
          <w:rFonts w:hint="cs"/>
          <w:rtl/>
        </w:rPr>
        <w:t>ْ</w:t>
      </w:r>
      <w:r w:rsidRPr="00E626D8">
        <w:rPr>
          <w:rtl/>
        </w:rPr>
        <w:t xml:space="preserve"> نبيل سيادي </w:t>
      </w:r>
      <w:proofErr w:type="spellStart"/>
      <w:r w:rsidRPr="00E626D8">
        <w:rPr>
          <w:rtl/>
        </w:rPr>
        <w:t>وبتريسيا</w:t>
      </w:r>
      <w:proofErr w:type="spellEnd"/>
      <w:r w:rsidRPr="00E626D8">
        <w:rPr>
          <w:rtl/>
        </w:rPr>
        <w:t xml:space="preserve"> فينك قد شطبا من قائمة الأشخاص الذين لهم صلة بأسامة</w:t>
      </w:r>
      <w:r>
        <w:rPr>
          <w:rtl/>
        </w:rPr>
        <w:t xml:space="preserve"> بن لادن، وتنظيم القاعدة وحركة </w:t>
      </w:r>
      <w:r w:rsidRPr="00E626D8">
        <w:rPr>
          <w:rtl/>
        </w:rPr>
        <w:t>طالبان، عمل</w:t>
      </w:r>
      <w:r w:rsidR="00794078">
        <w:rPr>
          <w:rtl/>
        </w:rPr>
        <w:t xml:space="preserve">اً </w:t>
      </w:r>
      <w:r w:rsidRPr="00E626D8">
        <w:rPr>
          <w:rtl/>
        </w:rPr>
        <w:t xml:space="preserve">بقرار المفوضية الأوروبية. </w:t>
      </w:r>
    </w:p>
    <w:p w:rsidR="00BD6749" w:rsidRPr="00E626D8" w:rsidRDefault="00BD6749" w:rsidP="00AF0812">
      <w:pPr>
        <w:pStyle w:val="SingleTxtGA"/>
        <w:spacing w:line="360" w:lineRule="exact"/>
      </w:pPr>
      <w:r w:rsidRPr="00E626D8">
        <w:rPr>
          <w:rtl/>
        </w:rPr>
        <w:t>4-</w:t>
      </w:r>
      <w:r w:rsidRPr="00E626D8">
        <w:rPr>
          <w:rtl/>
        </w:rPr>
        <w:tab/>
        <w:t>وفيما يتعلق بتحفظات بلجيكا على العهد (السؤال 2)، قال إن تلك التحفظات</w:t>
      </w:r>
      <w:r>
        <w:rPr>
          <w:rFonts w:hint="cs"/>
          <w:rtl/>
        </w:rPr>
        <w:t xml:space="preserve"> ستبقى</w:t>
      </w:r>
      <w:r w:rsidRPr="00E626D8">
        <w:rPr>
          <w:rtl/>
        </w:rPr>
        <w:t xml:space="preserve"> من أجل ضمان الاتساق مع أحكام القانون المحلي</w:t>
      </w:r>
      <w:r>
        <w:rPr>
          <w:rFonts w:hint="cs"/>
          <w:rtl/>
        </w:rPr>
        <w:t xml:space="preserve"> </w:t>
      </w:r>
      <w:r w:rsidRPr="00E626D8">
        <w:rPr>
          <w:rtl/>
        </w:rPr>
        <w:t>المتعلقة بالقانون الدولي الخاص و</w:t>
      </w:r>
      <w:r>
        <w:rPr>
          <w:rFonts w:hint="cs"/>
          <w:rtl/>
        </w:rPr>
        <w:t>ب</w:t>
      </w:r>
      <w:r w:rsidRPr="00E626D8">
        <w:rPr>
          <w:rtl/>
        </w:rPr>
        <w:t xml:space="preserve">الوضع القانوني للمحتجزين. </w:t>
      </w:r>
    </w:p>
    <w:p w:rsidR="00BD6749" w:rsidRPr="00AF0812" w:rsidRDefault="00BD6749" w:rsidP="00AF0812">
      <w:pPr>
        <w:pStyle w:val="SingleTxtGA"/>
        <w:spacing w:line="360" w:lineRule="exact"/>
      </w:pPr>
      <w:r w:rsidRPr="00AF0812">
        <w:rPr>
          <w:rtl/>
        </w:rPr>
        <w:t>5-</w:t>
      </w:r>
      <w:r w:rsidRPr="00AF0812">
        <w:rPr>
          <w:rtl/>
        </w:rPr>
        <w:tab/>
        <w:t xml:space="preserve">وفيما يتعلق بالسؤالين 3 </w:t>
      </w:r>
      <w:proofErr w:type="spellStart"/>
      <w:r w:rsidRPr="00AF0812">
        <w:rPr>
          <w:rtl/>
        </w:rPr>
        <w:t>و4</w:t>
      </w:r>
      <w:proofErr w:type="spellEnd"/>
      <w:r w:rsidRPr="00AF0812">
        <w:rPr>
          <w:rtl/>
        </w:rPr>
        <w:t>، أوضح أن جهات اتصال قد أنشئت داخل كل إدارة اتحادية و</w:t>
      </w:r>
      <w:r w:rsidRPr="00AF0812">
        <w:rPr>
          <w:rFonts w:hint="cs"/>
          <w:rtl/>
        </w:rPr>
        <w:t xml:space="preserve">هيئة </w:t>
      </w:r>
      <w:r w:rsidRPr="00AF0812">
        <w:rPr>
          <w:rtl/>
        </w:rPr>
        <w:t>دون وطني</w:t>
      </w:r>
      <w:r w:rsidRPr="00AF0812">
        <w:rPr>
          <w:rFonts w:hint="cs"/>
          <w:rtl/>
        </w:rPr>
        <w:t>ة</w:t>
      </w:r>
      <w:r w:rsidRPr="00AF0812">
        <w:rPr>
          <w:rtl/>
        </w:rPr>
        <w:t>؛ و</w:t>
      </w:r>
      <w:r w:rsidRPr="00AF0812">
        <w:rPr>
          <w:rFonts w:hint="cs"/>
          <w:rtl/>
        </w:rPr>
        <w:t xml:space="preserve">أنها </w:t>
      </w:r>
      <w:r w:rsidRPr="00AF0812">
        <w:rPr>
          <w:rtl/>
        </w:rPr>
        <w:t xml:space="preserve">تجتمع بالخبراء من مختلف الإدارات لكفالة التنسيق الوطني عند الاقتضاء، بما في ذلك </w:t>
      </w:r>
      <w:r w:rsidR="00FE1EA8" w:rsidRPr="00AF0812">
        <w:rPr>
          <w:rFonts w:hint="cs"/>
          <w:rtl/>
        </w:rPr>
        <w:t xml:space="preserve">ما يخصّ </w:t>
      </w:r>
      <w:r w:rsidRPr="00AF0812">
        <w:rPr>
          <w:rtl/>
        </w:rPr>
        <w:t xml:space="preserve">التزامات بلجيكا الدولية. وأضاف أنه بالرغم من عدم تأسيس مؤسسة وطنية لحقوق الإنسان بعد، فإن هناك مؤسسات عدة تتناول مجالات محددة من حقوق الإنسان، من مثل المساواة بين الجنسين وتكافؤ الفرص وحقوق الطفل والقانون الإنساني </w:t>
      </w:r>
      <w:r w:rsidR="00FE1EA8" w:rsidRPr="00AF0812">
        <w:rPr>
          <w:rFonts w:hint="cs"/>
          <w:rtl/>
        </w:rPr>
        <w:t>والخصوصية</w:t>
      </w:r>
      <w:r w:rsidRPr="00AF0812">
        <w:rPr>
          <w:rtl/>
        </w:rPr>
        <w:t xml:space="preserve">. </w:t>
      </w:r>
    </w:p>
    <w:p w:rsidR="00BD6749" w:rsidRPr="00E626D8" w:rsidRDefault="00BD6749" w:rsidP="00AF0812">
      <w:pPr>
        <w:pStyle w:val="SingleTxtGA"/>
        <w:spacing w:line="360" w:lineRule="exact"/>
      </w:pPr>
      <w:r w:rsidRPr="00E626D8">
        <w:rPr>
          <w:rtl/>
        </w:rPr>
        <w:t>6-</w:t>
      </w:r>
      <w:r w:rsidRPr="00E626D8">
        <w:rPr>
          <w:rtl/>
        </w:rPr>
        <w:tab/>
        <w:t xml:space="preserve">وفيما يتصل بتنفيذ قانون </w:t>
      </w:r>
      <w:r w:rsidR="00FE1EA8">
        <w:rPr>
          <w:rFonts w:hint="cs"/>
          <w:rtl/>
        </w:rPr>
        <w:t xml:space="preserve">مكافحة </w:t>
      </w:r>
      <w:r w:rsidRPr="00E626D8">
        <w:rPr>
          <w:rtl/>
        </w:rPr>
        <w:t>التمييز الجديد (السؤال 5)، قال إن المحاكم البلجيكية أصدرت أحكام</w:t>
      </w:r>
      <w:r w:rsidR="00794078">
        <w:rPr>
          <w:rtl/>
        </w:rPr>
        <w:t xml:space="preserve">اً </w:t>
      </w:r>
      <w:r w:rsidR="00FE1EA8">
        <w:rPr>
          <w:rFonts w:hint="cs"/>
          <w:rtl/>
        </w:rPr>
        <w:t>أشد</w:t>
      </w:r>
      <w:r w:rsidR="00BC25E8">
        <w:rPr>
          <w:rFonts w:hint="cs"/>
          <w:rtl/>
        </w:rPr>
        <w:t>ّ</w:t>
      </w:r>
      <w:r w:rsidR="00FE1EA8">
        <w:rPr>
          <w:rFonts w:hint="cs"/>
          <w:rtl/>
        </w:rPr>
        <w:t xml:space="preserve"> </w:t>
      </w:r>
      <w:r>
        <w:rPr>
          <w:rFonts w:hint="cs"/>
          <w:rtl/>
        </w:rPr>
        <w:t>على ا</w:t>
      </w:r>
      <w:r w:rsidRPr="00E626D8">
        <w:rPr>
          <w:rtl/>
        </w:rPr>
        <w:t xml:space="preserve">لجرائم ذات الدوافع العنصرية، </w:t>
      </w:r>
      <w:r w:rsidR="00FE1EA8">
        <w:rPr>
          <w:rFonts w:hint="cs"/>
          <w:rtl/>
        </w:rPr>
        <w:t xml:space="preserve">وذلك </w:t>
      </w:r>
      <w:r w:rsidRPr="00E626D8">
        <w:rPr>
          <w:rtl/>
        </w:rPr>
        <w:t>على النحو ال</w:t>
      </w:r>
      <w:r>
        <w:rPr>
          <w:rFonts w:hint="cs"/>
          <w:rtl/>
        </w:rPr>
        <w:t>م</w:t>
      </w:r>
      <w:r w:rsidRPr="00E626D8">
        <w:rPr>
          <w:rtl/>
        </w:rPr>
        <w:t>نص</w:t>
      </w:r>
      <w:r>
        <w:rPr>
          <w:rFonts w:hint="cs"/>
          <w:rtl/>
        </w:rPr>
        <w:t>وص</w:t>
      </w:r>
      <w:r w:rsidRPr="00E626D8">
        <w:rPr>
          <w:rtl/>
        </w:rPr>
        <w:t xml:space="preserve"> عليه</w:t>
      </w:r>
      <w:r>
        <w:rPr>
          <w:rFonts w:hint="cs"/>
          <w:rtl/>
        </w:rPr>
        <w:t xml:space="preserve"> في</w:t>
      </w:r>
      <w:r w:rsidRPr="00E626D8">
        <w:rPr>
          <w:rtl/>
        </w:rPr>
        <w:t xml:space="preserve"> القانون الجديد. وأضاف أن المحاكم تطبق أيض</w:t>
      </w:r>
      <w:r w:rsidR="00794078">
        <w:rPr>
          <w:rtl/>
        </w:rPr>
        <w:t xml:space="preserve">اً </w:t>
      </w:r>
      <w:r w:rsidRPr="00E626D8">
        <w:rPr>
          <w:rtl/>
        </w:rPr>
        <w:t>أحكام</w:t>
      </w:r>
      <w:r w:rsidR="00794078">
        <w:rPr>
          <w:rtl/>
        </w:rPr>
        <w:t xml:space="preserve">اً </w:t>
      </w:r>
      <w:r w:rsidRPr="00E626D8">
        <w:rPr>
          <w:rtl/>
        </w:rPr>
        <w:t>تحظر إنكار ممارسة الإبادة الجماعية على</w:t>
      </w:r>
      <w:r>
        <w:rPr>
          <w:rFonts w:hint="cs"/>
          <w:rtl/>
        </w:rPr>
        <w:t xml:space="preserve"> يد</w:t>
      </w:r>
      <w:r w:rsidRPr="00E626D8">
        <w:rPr>
          <w:rtl/>
        </w:rPr>
        <w:t xml:space="preserve"> النظام الاشتراكي القومي الألماني. و</w:t>
      </w:r>
      <w:r>
        <w:rPr>
          <w:rFonts w:hint="cs"/>
          <w:rtl/>
        </w:rPr>
        <w:t xml:space="preserve">ذكر أن </w:t>
      </w:r>
      <w:r w:rsidRPr="00E626D8">
        <w:rPr>
          <w:rtl/>
        </w:rPr>
        <w:t xml:space="preserve">معهد المساواة بين المرأة والرجل </w:t>
      </w:r>
      <w:r>
        <w:rPr>
          <w:rFonts w:hint="cs"/>
          <w:rtl/>
        </w:rPr>
        <w:t xml:space="preserve">يتدخل </w:t>
      </w:r>
      <w:r w:rsidRPr="00E626D8">
        <w:rPr>
          <w:rtl/>
        </w:rPr>
        <w:t xml:space="preserve">في قضايا التمييز القائم على نوع الجنس. وفي عام 2009، قدمت 150 قضية 20 في المائة منها </w:t>
      </w:r>
      <w:r w:rsidR="00FE1EA8">
        <w:rPr>
          <w:rFonts w:hint="cs"/>
          <w:rtl/>
        </w:rPr>
        <w:t>عمليات</w:t>
      </w:r>
      <w:r w:rsidRPr="00E626D8">
        <w:rPr>
          <w:rtl/>
        </w:rPr>
        <w:t xml:space="preserve"> طرد </w:t>
      </w:r>
      <w:r w:rsidR="00FE1EA8">
        <w:rPr>
          <w:rFonts w:hint="cs"/>
          <w:rtl/>
        </w:rPr>
        <w:t xml:space="preserve">ذات </w:t>
      </w:r>
      <w:r w:rsidRPr="00E626D8">
        <w:rPr>
          <w:rtl/>
        </w:rPr>
        <w:t>صلة بالحمل. وقال إن عمليات الطرد هذه ممنوعة قانون</w:t>
      </w:r>
      <w:r w:rsidR="00794078">
        <w:rPr>
          <w:rtl/>
        </w:rPr>
        <w:t xml:space="preserve">اً </w:t>
      </w:r>
      <w:r w:rsidRPr="00E626D8">
        <w:rPr>
          <w:rtl/>
        </w:rPr>
        <w:t>وتشكل تمييز</w:t>
      </w:r>
      <w:r w:rsidR="00794078">
        <w:rPr>
          <w:rtl/>
        </w:rPr>
        <w:t xml:space="preserve">اً </w:t>
      </w:r>
      <w:r w:rsidRPr="00E626D8">
        <w:rPr>
          <w:rtl/>
        </w:rPr>
        <w:t xml:space="preserve">على أساس نوع الجنس. </w:t>
      </w:r>
    </w:p>
    <w:p w:rsidR="00BD6749" w:rsidRPr="00AF0812" w:rsidRDefault="00BD6749" w:rsidP="00F70A0F">
      <w:pPr>
        <w:pStyle w:val="SingleTxtGA"/>
        <w:rPr>
          <w:spacing w:val="-2"/>
        </w:rPr>
      </w:pPr>
      <w:r w:rsidRPr="00AF0812">
        <w:rPr>
          <w:spacing w:val="-2"/>
          <w:rtl/>
        </w:rPr>
        <w:t>7-</w:t>
      </w:r>
      <w:r w:rsidRPr="00AF0812">
        <w:rPr>
          <w:spacing w:val="-2"/>
          <w:rtl/>
        </w:rPr>
        <w:tab/>
        <w:t>و</w:t>
      </w:r>
      <w:r w:rsidRPr="00AF0812">
        <w:rPr>
          <w:rFonts w:hint="cs"/>
          <w:spacing w:val="-2"/>
          <w:rtl/>
        </w:rPr>
        <w:t xml:space="preserve">أوضح أن </w:t>
      </w:r>
      <w:r w:rsidRPr="00AF0812">
        <w:rPr>
          <w:spacing w:val="-2"/>
          <w:rtl/>
        </w:rPr>
        <w:t xml:space="preserve">خطة العمل الأولى </w:t>
      </w:r>
      <w:r w:rsidR="00BC25E8" w:rsidRPr="00AF0812">
        <w:rPr>
          <w:rFonts w:hint="cs"/>
          <w:spacing w:val="-2"/>
          <w:rtl/>
        </w:rPr>
        <w:t xml:space="preserve">الخاصة بالتنوّع </w:t>
      </w:r>
      <w:r w:rsidRPr="00AF0812">
        <w:rPr>
          <w:spacing w:val="-2"/>
          <w:rtl/>
        </w:rPr>
        <w:t xml:space="preserve">2006/2007 التي اعتمدتها وزارة منطقة بروكسل العاصمة (السؤال 6) </w:t>
      </w:r>
      <w:r w:rsidRPr="00AF0812">
        <w:rPr>
          <w:rFonts w:hint="cs"/>
          <w:spacing w:val="-2"/>
          <w:rtl/>
        </w:rPr>
        <w:t>تستند إ</w:t>
      </w:r>
      <w:r w:rsidRPr="00AF0812">
        <w:rPr>
          <w:spacing w:val="-2"/>
          <w:rtl/>
        </w:rPr>
        <w:t xml:space="preserve">لى </w:t>
      </w:r>
      <w:r w:rsidR="00BC25E8" w:rsidRPr="00AF0812">
        <w:rPr>
          <w:spacing w:val="-2"/>
          <w:rtl/>
        </w:rPr>
        <w:t xml:space="preserve">التوعية </w:t>
      </w:r>
      <w:r w:rsidR="00BC25E8" w:rsidRPr="00AF0812">
        <w:rPr>
          <w:rFonts w:hint="cs"/>
          <w:spacing w:val="-2"/>
          <w:rtl/>
        </w:rPr>
        <w:t>و</w:t>
      </w:r>
      <w:r w:rsidR="00BC25E8" w:rsidRPr="00AF0812">
        <w:rPr>
          <w:spacing w:val="-2"/>
          <w:rtl/>
        </w:rPr>
        <w:t xml:space="preserve">المعلومات </w:t>
      </w:r>
      <w:r w:rsidRPr="00AF0812">
        <w:rPr>
          <w:spacing w:val="-2"/>
          <w:rtl/>
        </w:rPr>
        <w:t xml:space="preserve">والتدريب. </w:t>
      </w:r>
      <w:r w:rsidRPr="00AF0812">
        <w:rPr>
          <w:rFonts w:hint="cs"/>
          <w:spacing w:val="-2"/>
          <w:rtl/>
        </w:rPr>
        <w:t>وأضاف أنها ت</w:t>
      </w:r>
      <w:r w:rsidRPr="00AF0812">
        <w:rPr>
          <w:spacing w:val="-2"/>
          <w:rtl/>
        </w:rPr>
        <w:t>نص على البح</w:t>
      </w:r>
      <w:r w:rsidR="00BC25E8" w:rsidRPr="00AF0812">
        <w:rPr>
          <w:rFonts w:hint="cs"/>
          <w:spacing w:val="-2"/>
          <w:rtl/>
        </w:rPr>
        <w:t>و</w:t>
      </w:r>
      <w:r w:rsidRPr="00AF0812">
        <w:rPr>
          <w:spacing w:val="-2"/>
          <w:rtl/>
        </w:rPr>
        <w:t>ث والتحليل ومواءمة اللوائح. و</w:t>
      </w:r>
      <w:r w:rsidRPr="00AF0812">
        <w:rPr>
          <w:rFonts w:hint="cs"/>
          <w:spacing w:val="-2"/>
          <w:rtl/>
        </w:rPr>
        <w:t xml:space="preserve">أكد أن </w:t>
      </w:r>
      <w:r w:rsidRPr="00AF0812">
        <w:rPr>
          <w:spacing w:val="-2"/>
          <w:rtl/>
        </w:rPr>
        <w:t xml:space="preserve">خطة العمل </w:t>
      </w:r>
      <w:r w:rsidRPr="00AF0812">
        <w:rPr>
          <w:rFonts w:hint="cs"/>
          <w:spacing w:val="-2"/>
          <w:rtl/>
        </w:rPr>
        <w:t xml:space="preserve">تركز </w:t>
      </w:r>
      <w:r w:rsidRPr="00AF0812">
        <w:rPr>
          <w:spacing w:val="-2"/>
          <w:rtl/>
        </w:rPr>
        <w:t>على ثلاثة أهداف: المعاملة التفضيلية للرجال والنساء؛ والأشخاص ذوي الإعاقة؛ والأجانب. و</w:t>
      </w:r>
      <w:r w:rsidRPr="00AF0812">
        <w:rPr>
          <w:rFonts w:hint="cs"/>
          <w:spacing w:val="-2"/>
          <w:rtl/>
        </w:rPr>
        <w:t xml:space="preserve">ذكر أن </w:t>
      </w:r>
      <w:r w:rsidRPr="00AF0812">
        <w:rPr>
          <w:spacing w:val="-2"/>
          <w:rtl/>
        </w:rPr>
        <w:t>تنفيذ هذه الخطة قد أ</w:t>
      </w:r>
      <w:r w:rsidR="00BC25E8" w:rsidRPr="00AF0812">
        <w:rPr>
          <w:rFonts w:hint="cs"/>
          <w:spacing w:val="-2"/>
          <w:rtl/>
        </w:rPr>
        <w:t>ضفى ا</w:t>
      </w:r>
      <w:r w:rsidR="00BC25E8" w:rsidRPr="00AF0812">
        <w:rPr>
          <w:spacing w:val="-2"/>
          <w:rtl/>
        </w:rPr>
        <w:t xml:space="preserve">لوزارة </w:t>
      </w:r>
      <w:r w:rsidR="00BC25E8" w:rsidRPr="00AF0812">
        <w:rPr>
          <w:rFonts w:hint="cs"/>
          <w:spacing w:val="-2"/>
          <w:rtl/>
        </w:rPr>
        <w:t>صبغة</w:t>
      </w:r>
      <w:r w:rsidRPr="00AF0812">
        <w:rPr>
          <w:spacing w:val="-2"/>
          <w:rtl/>
        </w:rPr>
        <w:t xml:space="preserve"> رب عمل يدعم التنوع ويطبق إجراءات التعيين والاختيار على أساس الكفاءة. و</w:t>
      </w:r>
      <w:r w:rsidRPr="00AF0812">
        <w:rPr>
          <w:rFonts w:hint="cs"/>
          <w:spacing w:val="-2"/>
          <w:rtl/>
        </w:rPr>
        <w:t xml:space="preserve">عدَّد </w:t>
      </w:r>
      <w:r w:rsidRPr="00AF0812">
        <w:rPr>
          <w:spacing w:val="-2"/>
          <w:rtl/>
        </w:rPr>
        <w:t>بعض</w:t>
      </w:r>
      <w:r w:rsidRPr="00AF0812">
        <w:rPr>
          <w:rFonts w:hint="cs"/>
          <w:spacing w:val="-2"/>
          <w:rtl/>
        </w:rPr>
        <w:t>اً من</w:t>
      </w:r>
      <w:r w:rsidRPr="00AF0812">
        <w:rPr>
          <w:spacing w:val="-2"/>
          <w:rtl/>
        </w:rPr>
        <w:t xml:space="preserve"> الإجراءات التي اتخذتها السلطات الاتحادية</w:t>
      </w:r>
      <w:r w:rsidRPr="00AF0812">
        <w:rPr>
          <w:rFonts w:hint="cs"/>
          <w:spacing w:val="-2"/>
          <w:rtl/>
        </w:rPr>
        <w:t xml:space="preserve"> كما يلي</w:t>
      </w:r>
      <w:r w:rsidRPr="00AF0812">
        <w:rPr>
          <w:spacing w:val="-2"/>
          <w:rtl/>
        </w:rPr>
        <w:t xml:space="preserve">: خطة عمل الوزارة الاتحادية للخدمة المدنية لتعزيز التنوع </w:t>
      </w:r>
      <w:r w:rsidRPr="00AF0812">
        <w:rPr>
          <w:rFonts w:hint="cs"/>
          <w:spacing w:val="-2"/>
          <w:rtl/>
        </w:rPr>
        <w:t xml:space="preserve">في أوساط </w:t>
      </w:r>
      <w:r w:rsidRPr="00AF0812">
        <w:rPr>
          <w:spacing w:val="-2"/>
          <w:rtl/>
        </w:rPr>
        <w:t xml:space="preserve">الموظفين على مختلف المستويات، بما في ذلك اعتماد ميثاق للحكومة الاتحادية بشأن التنوع؛ وتعيين جهة اتصال معنية بالتنوع في كل هيئة تدخل ضمن عملها سياسات التنوع؛ وإنشاء شبكة من الشركاء الخارجيين من الجمعيات والجامعات؛ وتنظيم حملة إعلامية وطنية؛ </w:t>
      </w:r>
      <w:r w:rsidRPr="00AF0812">
        <w:rPr>
          <w:rFonts w:hint="cs"/>
          <w:spacing w:val="-2"/>
          <w:rtl/>
        </w:rPr>
        <w:t>و</w:t>
      </w:r>
      <w:r w:rsidR="00BC25E8" w:rsidRPr="00AF0812">
        <w:rPr>
          <w:spacing w:val="-2"/>
          <w:rtl/>
        </w:rPr>
        <w:t xml:space="preserve">تنظيم حملات </w:t>
      </w:r>
      <w:r w:rsidR="00BC25E8" w:rsidRPr="00AF0812">
        <w:rPr>
          <w:rFonts w:hint="cs"/>
          <w:spacing w:val="-2"/>
          <w:rtl/>
        </w:rPr>
        <w:t>اتصال</w:t>
      </w:r>
      <w:r w:rsidRPr="00AF0812">
        <w:rPr>
          <w:spacing w:val="-2"/>
          <w:rtl/>
        </w:rPr>
        <w:t xml:space="preserve"> تستهدف الأشخاص ذوي الإعاقة والأجانب، وحملة </w:t>
      </w:r>
      <w:r w:rsidR="00F70A0F">
        <w:rPr>
          <w:rFonts w:hint="cs"/>
          <w:spacing w:val="-2"/>
          <w:rtl/>
        </w:rPr>
        <w:t>‘</w:t>
      </w:r>
      <w:r w:rsidRPr="00AF0812">
        <w:rPr>
          <w:spacing w:val="-2"/>
          <w:rtl/>
        </w:rPr>
        <w:t xml:space="preserve">المرأة في القمة‘، وتشجيع النساء على التقدم </w:t>
      </w:r>
      <w:r w:rsidRPr="00AF0812">
        <w:rPr>
          <w:rFonts w:hint="cs"/>
          <w:spacing w:val="-2"/>
          <w:rtl/>
        </w:rPr>
        <w:t xml:space="preserve">بطلبات الحصول على </w:t>
      </w:r>
      <w:r w:rsidRPr="00AF0812">
        <w:rPr>
          <w:spacing w:val="-2"/>
          <w:rtl/>
        </w:rPr>
        <w:t>وظائف إدارية؛ وبرامج تدريبية محددة لموظفي التعيينات. و</w:t>
      </w:r>
      <w:r w:rsidRPr="00AF0812">
        <w:rPr>
          <w:rFonts w:hint="cs"/>
          <w:spacing w:val="-2"/>
          <w:rtl/>
        </w:rPr>
        <w:t xml:space="preserve">قال إن </w:t>
      </w:r>
      <w:r w:rsidRPr="00AF0812">
        <w:rPr>
          <w:spacing w:val="-2"/>
          <w:rtl/>
        </w:rPr>
        <w:t>مرسوم</w:t>
      </w:r>
      <w:r w:rsidR="00794078" w:rsidRPr="00AF0812">
        <w:rPr>
          <w:rFonts w:hint="cs"/>
          <w:spacing w:val="-2"/>
          <w:rtl/>
        </w:rPr>
        <w:t xml:space="preserve">اً </w:t>
      </w:r>
      <w:r w:rsidRPr="00AF0812">
        <w:rPr>
          <w:spacing w:val="-2"/>
          <w:rtl/>
        </w:rPr>
        <w:t>ملكي</w:t>
      </w:r>
      <w:r w:rsidR="00794078" w:rsidRPr="00AF0812">
        <w:rPr>
          <w:rFonts w:hint="cs"/>
          <w:spacing w:val="-2"/>
          <w:rtl/>
        </w:rPr>
        <w:t xml:space="preserve">اً </w:t>
      </w:r>
      <w:r w:rsidRPr="00AF0812">
        <w:rPr>
          <w:spacing w:val="-2"/>
          <w:rtl/>
        </w:rPr>
        <w:t>حدد حصة</w:t>
      </w:r>
      <w:r w:rsidRPr="00AF0812">
        <w:rPr>
          <w:rFonts w:hint="cs"/>
          <w:spacing w:val="-2"/>
          <w:rtl/>
        </w:rPr>
        <w:t xml:space="preserve"> </w:t>
      </w:r>
      <w:r w:rsidRPr="00AF0812">
        <w:rPr>
          <w:spacing w:val="-2"/>
          <w:rtl/>
        </w:rPr>
        <w:t>تمثيل الأشخاص ذوي الإعاقة في كل مؤسسة اتحادية</w:t>
      </w:r>
      <w:r w:rsidRPr="00AF0812">
        <w:rPr>
          <w:rFonts w:hint="cs"/>
          <w:spacing w:val="-2"/>
          <w:rtl/>
        </w:rPr>
        <w:t xml:space="preserve"> </w:t>
      </w:r>
      <w:r w:rsidR="00BC25E8" w:rsidRPr="00AF0812">
        <w:rPr>
          <w:rFonts w:hint="cs"/>
          <w:spacing w:val="-2"/>
          <w:rtl/>
        </w:rPr>
        <w:t>بنسبة</w:t>
      </w:r>
      <w:r w:rsidRPr="00AF0812">
        <w:rPr>
          <w:spacing w:val="-2"/>
          <w:rtl/>
        </w:rPr>
        <w:t xml:space="preserve"> 3 في المائة.</w:t>
      </w:r>
    </w:p>
    <w:p w:rsidR="00BD6749" w:rsidRPr="00E626D8" w:rsidRDefault="00BD6749" w:rsidP="00470693">
      <w:pPr>
        <w:pStyle w:val="SingleTxtGA"/>
      </w:pPr>
      <w:r w:rsidRPr="00E626D8">
        <w:rPr>
          <w:rtl/>
        </w:rPr>
        <w:t>8-</w:t>
      </w:r>
      <w:r w:rsidRPr="00E626D8">
        <w:rPr>
          <w:rtl/>
        </w:rPr>
        <w:tab/>
        <w:t xml:space="preserve">وفيما يتعلق بالمساواة بين الجنسين (السؤال 7)، قال إن الحكومة الاتحادية ملزمة بموجب القانون بتحديد أهداف </w:t>
      </w:r>
      <w:proofErr w:type="spellStart"/>
      <w:r w:rsidRPr="00E626D8">
        <w:rPr>
          <w:rtl/>
        </w:rPr>
        <w:t>استراتيجية</w:t>
      </w:r>
      <w:proofErr w:type="spellEnd"/>
      <w:r w:rsidRPr="00E626D8">
        <w:rPr>
          <w:rtl/>
        </w:rPr>
        <w:t xml:space="preserve"> لل</w:t>
      </w:r>
      <w:r>
        <w:rPr>
          <w:rFonts w:hint="cs"/>
          <w:rtl/>
        </w:rPr>
        <w:t xml:space="preserve">تكافؤ </w:t>
      </w:r>
      <w:r w:rsidR="00BC25E8">
        <w:rPr>
          <w:rFonts w:hint="cs"/>
          <w:rtl/>
        </w:rPr>
        <w:t xml:space="preserve">بين </w:t>
      </w:r>
      <w:r w:rsidRPr="00E626D8">
        <w:rPr>
          <w:rtl/>
        </w:rPr>
        <w:t xml:space="preserve">الجنسين ينبغي تنفيذها من خلال الخطط </w:t>
      </w:r>
      <w:r>
        <w:rPr>
          <w:rFonts w:hint="cs"/>
          <w:rtl/>
        </w:rPr>
        <w:t>ال</w:t>
      </w:r>
      <w:r w:rsidRPr="00E626D8">
        <w:rPr>
          <w:rtl/>
        </w:rPr>
        <w:t>إدار</w:t>
      </w:r>
      <w:r>
        <w:rPr>
          <w:rFonts w:hint="cs"/>
          <w:rtl/>
        </w:rPr>
        <w:t>ي</w:t>
      </w:r>
      <w:r w:rsidRPr="00E626D8">
        <w:rPr>
          <w:rtl/>
        </w:rPr>
        <w:t xml:space="preserve">ة </w:t>
      </w:r>
      <w:r w:rsidR="00BC25E8">
        <w:rPr>
          <w:rFonts w:hint="cs"/>
          <w:rtl/>
        </w:rPr>
        <w:t>التي تضعها الهيئة</w:t>
      </w:r>
      <w:r w:rsidRPr="00E626D8">
        <w:rPr>
          <w:rtl/>
        </w:rPr>
        <w:t xml:space="preserve"> العامة. و</w:t>
      </w:r>
      <w:r>
        <w:rPr>
          <w:rFonts w:hint="cs"/>
          <w:rtl/>
        </w:rPr>
        <w:t>أضاف أ</w:t>
      </w:r>
      <w:r w:rsidRPr="00E626D8">
        <w:rPr>
          <w:rtl/>
        </w:rPr>
        <w:t>ن كل وزارة وهيئة عامة ستعين مستشار</w:t>
      </w:r>
      <w:r w:rsidR="00794078">
        <w:rPr>
          <w:rtl/>
        </w:rPr>
        <w:t xml:space="preserve">اً </w:t>
      </w:r>
      <w:r w:rsidRPr="00E626D8">
        <w:rPr>
          <w:rtl/>
        </w:rPr>
        <w:t>لتعميم المنظور الجنساني.</w:t>
      </w:r>
      <w:r>
        <w:rPr>
          <w:rFonts w:hint="cs"/>
          <w:rtl/>
        </w:rPr>
        <w:t xml:space="preserve"> وأوضح أن </w:t>
      </w:r>
      <w:r w:rsidRPr="00E626D8">
        <w:rPr>
          <w:rtl/>
        </w:rPr>
        <w:t xml:space="preserve">جميع مشاريع القوانين ستخضع </w:t>
      </w:r>
      <w:r>
        <w:rPr>
          <w:rFonts w:hint="cs"/>
          <w:rtl/>
        </w:rPr>
        <w:t xml:space="preserve">بدورها </w:t>
      </w:r>
      <w:r w:rsidRPr="00E626D8">
        <w:rPr>
          <w:rtl/>
        </w:rPr>
        <w:t xml:space="preserve">إلى "اختبار جنساني". وأضاف أنه جرى، </w:t>
      </w:r>
      <w:r w:rsidR="00BC25E8">
        <w:rPr>
          <w:rFonts w:hint="cs"/>
          <w:rtl/>
        </w:rPr>
        <w:t xml:space="preserve">في أوساط الناطقين </w:t>
      </w:r>
      <w:r w:rsidRPr="00E626D8">
        <w:rPr>
          <w:rtl/>
        </w:rPr>
        <w:t>بالفرنسية، اعتماد خطة عمل حكوم</w:t>
      </w:r>
      <w:r>
        <w:rPr>
          <w:rFonts w:hint="cs"/>
          <w:rtl/>
        </w:rPr>
        <w:t>ي</w:t>
      </w:r>
      <w:r w:rsidRPr="00E626D8">
        <w:rPr>
          <w:rtl/>
        </w:rPr>
        <w:t xml:space="preserve">ة </w:t>
      </w:r>
      <w:r w:rsidR="00BC25E8">
        <w:rPr>
          <w:rFonts w:hint="cs"/>
          <w:rtl/>
        </w:rPr>
        <w:t>لخمس سنوات بغية ا</w:t>
      </w:r>
      <w:r w:rsidRPr="00E626D8">
        <w:rPr>
          <w:rtl/>
        </w:rPr>
        <w:t>لمساواة بين الجنسين و</w:t>
      </w:r>
      <w:r w:rsidR="00BC25E8">
        <w:rPr>
          <w:rFonts w:hint="cs"/>
          <w:rtl/>
        </w:rPr>
        <w:t xml:space="preserve">إرساء </w:t>
      </w:r>
      <w:r w:rsidRPr="00E626D8">
        <w:rPr>
          <w:rtl/>
        </w:rPr>
        <w:t>التعددية الثقافية والإ</w:t>
      </w:r>
      <w:r w:rsidR="00BC25E8">
        <w:rPr>
          <w:rFonts w:hint="cs"/>
          <w:rtl/>
        </w:rPr>
        <w:t xml:space="preserve">دماج </w:t>
      </w:r>
      <w:r w:rsidRPr="00E626D8">
        <w:rPr>
          <w:rtl/>
        </w:rPr>
        <w:t xml:space="preserve">الاجتماعي في شباط/فبراير 2005. وفي </w:t>
      </w:r>
      <w:r w:rsidR="00BC25E8">
        <w:rPr>
          <w:rFonts w:hint="cs"/>
          <w:rtl/>
        </w:rPr>
        <w:t>الطائفة الفلمنكيّة</w:t>
      </w:r>
      <w:r w:rsidRPr="00E626D8">
        <w:rPr>
          <w:rtl/>
        </w:rPr>
        <w:t>، وضعت سياسة لتكافؤ الفرص تتألف من حملات للتوعية وعدد من الدراسات</w:t>
      </w:r>
      <w:r w:rsidR="00CC647B">
        <w:rPr>
          <w:rtl/>
        </w:rPr>
        <w:t xml:space="preserve"> التي ستجريها الوزارة الفل</w:t>
      </w:r>
      <w:r w:rsidR="00CC647B">
        <w:rPr>
          <w:rFonts w:hint="cs"/>
          <w:rtl/>
        </w:rPr>
        <w:t>منكيّة</w:t>
      </w:r>
      <w:r w:rsidRPr="00E626D8">
        <w:rPr>
          <w:rtl/>
        </w:rPr>
        <w:t xml:space="preserve"> لتكافؤ الفرص، ونظام للتنسيق يضم 13 من سلطات المقاطعات </w:t>
      </w:r>
      <w:r w:rsidR="00470693">
        <w:rPr>
          <w:rFonts w:hint="cs"/>
          <w:rtl/>
        </w:rPr>
        <w:t xml:space="preserve">الفلمنكيّة </w:t>
      </w:r>
      <w:r w:rsidRPr="00E626D8">
        <w:rPr>
          <w:rtl/>
        </w:rPr>
        <w:t>يتيح إدخال منظور تكافؤ الفرص في مختلف المجالات، ومنها التعليم والعمل والرعاية الصحية والسكن والأبحاث.</w:t>
      </w:r>
    </w:p>
    <w:p w:rsidR="00BD6749" w:rsidRPr="00E626D8" w:rsidRDefault="00470693" w:rsidP="00470693">
      <w:pPr>
        <w:pStyle w:val="SingleTxtGA"/>
      </w:pPr>
      <w:r>
        <w:rPr>
          <w:rtl/>
        </w:rPr>
        <w:t>9-</w:t>
      </w:r>
      <w:r>
        <w:rPr>
          <w:rtl/>
        </w:rPr>
        <w:tab/>
        <w:t xml:space="preserve">وفي منطقة </w:t>
      </w:r>
      <w:proofErr w:type="spellStart"/>
      <w:r>
        <w:rPr>
          <w:rtl/>
        </w:rPr>
        <w:t>والون</w:t>
      </w:r>
      <w:proofErr w:type="spellEnd"/>
      <w:r w:rsidR="00BD6749" w:rsidRPr="00E626D8">
        <w:rPr>
          <w:rtl/>
        </w:rPr>
        <w:t xml:space="preserve">، تعتبر المساواة بين الجنسين قضية شاملة تعالجها جميع الإدارات. وقال إن المديرية العامة لإدماج الأجانب وتكافؤ الفرص هي </w:t>
      </w:r>
      <w:proofErr w:type="spellStart"/>
      <w:r w:rsidR="00BD6749" w:rsidRPr="00E626D8">
        <w:rPr>
          <w:rtl/>
        </w:rPr>
        <w:t>المسؤولة</w:t>
      </w:r>
      <w:proofErr w:type="spellEnd"/>
      <w:r w:rsidR="00BD6749" w:rsidRPr="00E626D8">
        <w:rPr>
          <w:rtl/>
        </w:rPr>
        <w:t xml:space="preserve"> عن إدارة الإعانات الخاصة، وتحديد الإجراءات التي </w:t>
      </w:r>
      <w:r w:rsidR="00BD6749">
        <w:rPr>
          <w:rFonts w:hint="cs"/>
          <w:rtl/>
        </w:rPr>
        <w:t>ت</w:t>
      </w:r>
      <w:r w:rsidR="00BD6749" w:rsidRPr="00E626D8">
        <w:rPr>
          <w:rtl/>
        </w:rPr>
        <w:t>تخذ على الصعيد الإقليمي لتعزيز المساواة بين الجنسين، ورصد إدراج الأحكام الدولية في القانون المحلي، وتقديم تقارير عن الإج</w:t>
      </w:r>
      <w:r>
        <w:rPr>
          <w:rtl/>
        </w:rPr>
        <w:t xml:space="preserve">راءات المتخذة إلى برلمان </w:t>
      </w:r>
      <w:proofErr w:type="spellStart"/>
      <w:r>
        <w:rPr>
          <w:rtl/>
        </w:rPr>
        <w:t>والون</w:t>
      </w:r>
      <w:proofErr w:type="spellEnd"/>
      <w:r w:rsidR="00BD6749" w:rsidRPr="00E626D8">
        <w:rPr>
          <w:rtl/>
        </w:rPr>
        <w:t xml:space="preserve">. وأضاف أن هناك عدة آليات لتعزيز تعميم مراعاة المنظور الجنساني في منطقة بروكسل، بما في ذلك تعيين موظف </w:t>
      </w:r>
      <w:proofErr w:type="spellStart"/>
      <w:r w:rsidR="00BD6749" w:rsidRPr="00E626D8">
        <w:rPr>
          <w:rtl/>
        </w:rPr>
        <w:t>مسؤول</w:t>
      </w:r>
      <w:proofErr w:type="spellEnd"/>
      <w:r w:rsidR="00BD6749" w:rsidRPr="00E626D8">
        <w:rPr>
          <w:rtl/>
        </w:rPr>
        <w:t xml:space="preserve"> عن تكافؤ الفرص ووضع خطة عمل لتكافؤ الفرص. وأوضح أن السلطات الاتحادية </w:t>
      </w:r>
      <w:r>
        <w:rPr>
          <w:rFonts w:hint="cs"/>
          <w:rtl/>
        </w:rPr>
        <w:t xml:space="preserve">على </w:t>
      </w:r>
      <w:r w:rsidR="00BD6749" w:rsidRPr="00E626D8">
        <w:rPr>
          <w:rtl/>
        </w:rPr>
        <w:t>اتصال مع هيئات التنسيق القائمة على مستوى الم</w:t>
      </w:r>
      <w:r w:rsidR="00BD6749">
        <w:rPr>
          <w:rFonts w:hint="cs"/>
          <w:rtl/>
        </w:rPr>
        <w:t xml:space="preserve">قاطعات العاملة </w:t>
      </w:r>
      <w:r w:rsidR="00BD6749" w:rsidRPr="00E626D8">
        <w:rPr>
          <w:rtl/>
        </w:rPr>
        <w:t>في مجال تكافؤ الفرص والعنف ضد المرأة. وقال إن الشركات البلجيكية ملزمة بموجب المرسوم الملكي الصادر في 6 حزيران/يونيه 2010 بتطبيق "مدونة قواعد الحكم الرشيد" التي تتضمن أحكام</w:t>
      </w:r>
      <w:r w:rsidR="00794078">
        <w:rPr>
          <w:rtl/>
        </w:rPr>
        <w:t xml:space="preserve">اً </w:t>
      </w:r>
      <w:r w:rsidR="00BD6749" w:rsidRPr="00E626D8">
        <w:rPr>
          <w:rtl/>
        </w:rPr>
        <w:t xml:space="preserve">بشأن التنوع الجنساني في المجالس الإدارية. </w:t>
      </w:r>
    </w:p>
    <w:p w:rsidR="00BD6749" w:rsidRPr="00E626D8" w:rsidRDefault="00BD6749" w:rsidP="00F70A0F">
      <w:pPr>
        <w:pStyle w:val="SingleTxtGA"/>
      </w:pPr>
      <w:r w:rsidRPr="00E626D8">
        <w:rPr>
          <w:rtl/>
        </w:rPr>
        <w:t>10-</w:t>
      </w:r>
      <w:r w:rsidRPr="00E626D8">
        <w:rPr>
          <w:rtl/>
        </w:rPr>
        <w:tab/>
        <w:t xml:space="preserve">وأكد أن القوانين التي تشجع مشاركة المرأة في الحياة العامة (السؤال 8) صارمة </w:t>
      </w:r>
      <w:r>
        <w:rPr>
          <w:rFonts w:hint="cs"/>
          <w:rtl/>
        </w:rPr>
        <w:t>جد</w:t>
      </w:r>
      <w:r w:rsidR="00794078">
        <w:rPr>
          <w:rFonts w:hint="cs"/>
          <w:rtl/>
        </w:rPr>
        <w:t>اً،</w:t>
      </w:r>
      <w:r w:rsidRPr="00E626D8">
        <w:rPr>
          <w:rtl/>
        </w:rPr>
        <w:t xml:space="preserve"> وتحدد حصص</w:t>
      </w:r>
      <w:r w:rsidR="00794078">
        <w:rPr>
          <w:rtl/>
        </w:rPr>
        <w:t xml:space="preserve">اً </w:t>
      </w:r>
      <w:r w:rsidRPr="00E626D8">
        <w:rPr>
          <w:rtl/>
        </w:rPr>
        <w:t xml:space="preserve">لتمثيل كلا الجنسين في مختلف المؤسسات التشريعية والتنفيذية. وقال إن الاجتهاد القضائي للمحاكم في الأحوال الشخصية للأجانب في بلجيكا وخطر التمييز يمكن أن </w:t>
      </w:r>
      <w:r>
        <w:rPr>
          <w:rFonts w:hint="cs"/>
          <w:rtl/>
        </w:rPr>
        <w:t>ي</w:t>
      </w:r>
      <w:r w:rsidRPr="00E626D8">
        <w:rPr>
          <w:rtl/>
        </w:rPr>
        <w:t>حيل إلى القانون الوطني لبلد الأصل، وفق</w:t>
      </w:r>
      <w:r w:rsidR="00794078">
        <w:rPr>
          <w:rtl/>
        </w:rPr>
        <w:t xml:space="preserve">اً </w:t>
      </w:r>
      <w:r w:rsidRPr="00E626D8">
        <w:rPr>
          <w:rtl/>
        </w:rPr>
        <w:t>لقواعد القانون الدولي الخاص البلجيكي. وذكر أن المدونة البلجيكية ل</w:t>
      </w:r>
      <w:r w:rsidR="0094212A">
        <w:rPr>
          <w:rtl/>
        </w:rPr>
        <w:t xml:space="preserve">لقانون الدولي الخاص تتضمن </w:t>
      </w:r>
      <w:r w:rsidR="00F70A0F" w:rsidRPr="00E626D8">
        <w:rPr>
          <w:rtl/>
        </w:rPr>
        <w:t xml:space="preserve">استثناء </w:t>
      </w:r>
      <w:r w:rsidR="0094212A">
        <w:rPr>
          <w:rtl/>
        </w:rPr>
        <w:t xml:space="preserve">بند </w:t>
      </w:r>
      <w:r w:rsidRPr="00E626D8">
        <w:rPr>
          <w:rtl/>
        </w:rPr>
        <w:t>إذا كان القانون الوطني المذكور يتسم بالتمييز ضد المرأة.</w:t>
      </w:r>
    </w:p>
    <w:p w:rsidR="00BD6749" w:rsidRPr="00E626D8" w:rsidRDefault="00BD6749" w:rsidP="00F70A0F">
      <w:pPr>
        <w:pStyle w:val="SingleTxtGA"/>
      </w:pPr>
      <w:r w:rsidRPr="00E626D8">
        <w:rPr>
          <w:rtl/>
        </w:rPr>
        <w:t>11-</w:t>
      </w:r>
      <w:r w:rsidRPr="00E626D8">
        <w:rPr>
          <w:rtl/>
        </w:rPr>
        <w:tab/>
        <w:t>و</w:t>
      </w:r>
      <w:r w:rsidR="0094212A">
        <w:rPr>
          <w:rFonts w:hint="cs"/>
          <w:rtl/>
        </w:rPr>
        <w:t xml:space="preserve">بالانتقال إلى </w:t>
      </w:r>
      <w:r w:rsidRPr="00E626D8">
        <w:rPr>
          <w:rtl/>
        </w:rPr>
        <w:t>السؤال 9 من قائمة القضايا المتعلق بالحصول على خدمات مجتمعية معينة في بعض البلديات الناطقة بالهولندية</w:t>
      </w:r>
      <w:r>
        <w:rPr>
          <w:rFonts w:hint="cs"/>
          <w:rtl/>
        </w:rPr>
        <w:t xml:space="preserve"> وكونها</w:t>
      </w:r>
      <w:r w:rsidRPr="00E626D8">
        <w:rPr>
          <w:rtl/>
        </w:rPr>
        <w:t xml:space="preserve"> تمنح فقط للأشخاص الذين يتحدثون الهولندية أو التزموا </w:t>
      </w:r>
      <w:r>
        <w:rPr>
          <w:rFonts w:hint="cs"/>
          <w:rtl/>
        </w:rPr>
        <w:t>ب</w:t>
      </w:r>
      <w:r w:rsidRPr="00E626D8">
        <w:rPr>
          <w:rtl/>
        </w:rPr>
        <w:t>تعلمها، قال إن بعض هذه القيود فرضتها بلديات بصفة ف</w:t>
      </w:r>
      <w:r w:rsidR="0094212A">
        <w:rPr>
          <w:rtl/>
        </w:rPr>
        <w:t>ردية ولم تفرضها الحكومة الفل</w:t>
      </w:r>
      <w:r w:rsidR="0094212A">
        <w:rPr>
          <w:rFonts w:hint="cs"/>
          <w:rtl/>
        </w:rPr>
        <w:t>منك</w:t>
      </w:r>
      <w:r w:rsidRPr="00E626D8">
        <w:rPr>
          <w:rtl/>
        </w:rPr>
        <w:t>ي</w:t>
      </w:r>
      <w:r w:rsidR="0094212A">
        <w:rPr>
          <w:rFonts w:hint="cs"/>
          <w:rtl/>
        </w:rPr>
        <w:t>ّ</w:t>
      </w:r>
      <w:r w:rsidRPr="00E626D8">
        <w:rPr>
          <w:rtl/>
        </w:rPr>
        <w:t>ة. وقال إن بعض البلديات وضع</w:t>
      </w:r>
      <w:r>
        <w:rPr>
          <w:rFonts w:hint="cs"/>
          <w:rtl/>
        </w:rPr>
        <w:t>ت</w:t>
      </w:r>
      <w:r w:rsidRPr="00E626D8">
        <w:rPr>
          <w:rtl/>
        </w:rPr>
        <w:t xml:space="preserve"> شروط</w:t>
      </w:r>
      <w:r w:rsidR="00794078">
        <w:rPr>
          <w:rtl/>
        </w:rPr>
        <w:t xml:space="preserve">اً </w:t>
      </w:r>
      <w:r w:rsidRPr="00E626D8">
        <w:rPr>
          <w:rtl/>
        </w:rPr>
        <w:t xml:space="preserve">لغوية على شراء </w:t>
      </w:r>
      <w:r w:rsidR="00267B85">
        <w:rPr>
          <w:rFonts w:hint="cs"/>
          <w:rtl/>
        </w:rPr>
        <w:t>ال</w:t>
      </w:r>
      <w:r w:rsidRPr="00E626D8">
        <w:rPr>
          <w:rtl/>
        </w:rPr>
        <w:t xml:space="preserve">أراضي </w:t>
      </w:r>
      <w:r w:rsidR="00267B85">
        <w:rPr>
          <w:rFonts w:hint="cs"/>
          <w:rtl/>
        </w:rPr>
        <w:t>ال</w:t>
      </w:r>
      <w:r>
        <w:rPr>
          <w:rFonts w:hint="cs"/>
          <w:rtl/>
        </w:rPr>
        <w:t>مجتمعية</w:t>
      </w:r>
      <w:r w:rsidRPr="00E626D8">
        <w:rPr>
          <w:rtl/>
        </w:rPr>
        <w:t>. وأضاف أن تلك القرارات</w:t>
      </w:r>
      <w:r w:rsidR="00A82A6F">
        <w:rPr>
          <w:rtl/>
        </w:rPr>
        <w:t xml:space="preserve"> لا </w:t>
      </w:r>
      <w:r w:rsidRPr="00E626D8">
        <w:rPr>
          <w:rtl/>
        </w:rPr>
        <w:t>ت</w:t>
      </w:r>
      <w:r w:rsidR="00281D2E">
        <w:rPr>
          <w:rtl/>
        </w:rPr>
        <w:t>ستند إلى قانون الإسكان الفل</w:t>
      </w:r>
      <w:r w:rsidR="00281D2E">
        <w:rPr>
          <w:rFonts w:hint="cs"/>
          <w:rtl/>
        </w:rPr>
        <w:t>من</w:t>
      </w:r>
      <w:r w:rsidR="00F70A0F">
        <w:rPr>
          <w:rFonts w:hint="cs"/>
          <w:rtl/>
        </w:rPr>
        <w:t>ك</w:t>
      </w:r>
      <w:r w:rsidR="00281D2E">
        <w:rPr>
          <w:rFonts w:hint="cs"/>
          <w:rtl/>
        </w:rPr>
        <w:t>ي</w:t>
      </w:r>
      <w:r w:rsidRPr="00E626D8">
        <w:rPr>
          <w:rtl/>
        </w:rPr>
        <w:t xml:space="preserve"> الذي ينص على السكن الاجتماعي لمجموعة متنوعة من ال</w:t>
      </w:r>
      <w:r>
        <w:rPr>
          <w:rFonts w:hint="cs"/>
          <w:rtl/>
        </w:rPr>
        <w:t xml:space="preserve">مقيمين </w:t>
      </w:r>
      <w:r w:rsidRPr="00E626D8">
        <w:rPr>
          <w:rtl/>
        </w:rPr>
        <w:t>الذين يبدون الاستعداد لتعلم أساسيات اللغة الهولندية، وينص على مجانية دروس اللغة الهولندية لتحسين التفاهم والتواصل بين المقيمين. وأوضح أن هذا الشرط اللغوي لم يؤد حتى الآن إلى رفض أي طلب استئجار ولم يشكل عقبة من أي نوع أمام إسكان الأشخاص المعنيين. وقا</w:t>
      </w:r>
      <w:r>
        <w:rPr>
          <w:rtl/>
        </w:rPr>
        <w:t xml:space="preserve">ل إن هذه الأحكام المحلية ناشئة </w:t>
      </w:r>
      <w:r>
        <w:rPr>
          <w:rFonts w:hint="cs"/>
          <w:rtl/>
        </w:rPr>
        <w:t>ع</w:t>
      </w:r>
      <w:r w:rsidRPr="00E626D8">
        <w:rPr>
          <w:rtl/>
        </w:rPr>
        <w:t>ن القرارات التي اتخذتها المجالس ال</w:t>
      </w:r>
      <w:r>
        <w:rPr>
          <w:rFonts w:hint="cs"/>
          <w:rtl/>
        </w:rPr>
        <w:t>بلدية</w:t>
      </w:r>
      <w:r w:rsidRPr="00E626D8">
        <w:rPr>
          <w:rtl/>
        </w:rPr>
        <w:t xml:space="preserve">، ويمكن أن </w:t>
      </w:r>
      <w:proofErr w:type="spellStart"/>
      <w:r w:rsidRPr="00E626D8">
        <w:rPr>
          <w:rtl/>
        </w:rPr>
        <w:t>تطالها</w:t>
      </w:r>
      <w:proofErr w:type="spellEnd"/>
      <w:r w:rsidRPr="00E626D8">
        <w:rPr>
          <w:rtl/>
        </w:rPr>
        <w:t xml:space="preserve"> مقتضيات الإشراف الإداري للحكومة </w:t>
      </w:r>
      <w:r w:rsidR="00281D2E">
        <w:rPr>
          <w:rFonts w:hint="cs"/>
          <w:rtl/>
        </w:rPr>
        <w:t>الفلمنكية</w:t>
      </w:r>
      <w:r w:rsidRPr="00E626D8">
        <w:rPr>
          <w:rtl/>
        </w:rPr>
        <w:t xml:space="preserve"> إذا قدمت شكوى</w:t>
      </w:r>
      <w:r w:rsidR="009C42E0">
        <w:rPr>
          <w:rFonts w:hint="cs"/>
          <w:rtl/>
        </w:rPr>
        <w:t xml:space="preserve"> بهذا الخصوص</w:t>
      </w:r>
      <w:r w:rsidRPr="00E626D8">
        <w:rPr>
          <w:rtl/>
        </w:rPr>
        <w:t xml:space="preserve">. وقال </w:t>
      </w:r>
      <w:r>
        <w:rPr>
          <w:rFonts w:hint="cs"/>
          <w:rtl/>
        </w:rPr>
        <w:t xml:space="preserve">إن </w:t>
      </w:r>
      <w:r w:rsidRPr="00E626D8">
        <w:rPr>
          <w:rtl/>
        </w:rPr>
        <w:t xml:space="preserve">الحكومة </w:t>
      </w:r>
      <w:r w:rsidR="009C42E0">
        <w:rPr>
          <w:rFonts w:hint="cs"/>
          <w:rtl/>
        </w:rPr>
        <w:t xml:space="preserve">الفلمنكية </w:t>
      </w:r>
      <w:r w:rsidRPr="00E626D8">
        <w:rPr>
          <w:rtl/>
        </w:rPr>
        <w:t xml:space="preserve">عندما تتلقى </w:t>
      </w:r>
      <w:r w:rsidR="009C42E0">
        <w:rPr>
          <w:rFonts w:hint="cs"/>
          <w:rtl/>
        </w:rPr>
        <w:t>أي</w:t>
      </w:r>
      <w:r w:rsidR="00F70A0F">
        <w:rPr>
          <w:rFonts w:hint="cs"/>
          <w:rtl/>
        </w:rPr>
        <w:t>ة</w:t>
      </w:r>
      <w:r w:rsidR="009C42E0">
        <w:rPr>
          <w:rFonts w:hint="cs"/>
          <w:rtl/>
        </w:rPr>
        <w:t xml:space="preserve"> </w:t>
      </w:r>
      <w:r w:rsidRPr="00E626D8">
        <w:rPr>
          <w:rtl/>
        </w:rPr>
        <w:t>شكوى، تحقق في المقتضى ذي الصلة. وقال</w:t>
      </w:r>
      <w:r>
        <w:rPr>
          <w:rFonts w:hint="cs"/>
          <w:rtl/>
        </w:rPr>
        <w:t>،</w:t>
      </w:r>
      <w:r w:rsidRPr="00E626D8">
        <w:rPr>
          <w:rtl/>
        </w:rPr>
        <w:t xml:space="preserve"> في هذا الصدد</w:t>
      </w:r>
      <w:r>
        <w:rPr>
          <w:rFonts w:hint="cs"/>
          <w:rtl/>
        </w:rPr>
        <w:t>،</w:t>
      </w:r>
      <w:r w:rsidRPr="00E626D8">
        <w:rPr>
          <w:rtl/>
        </w:rPr>
        <w:t xml:space="preserve"> إن الحكومة </w:t>
      </w:r>
      <w:r w:rsidR="00F70A0F">
        <w:rPr>
          <w:rFonts w:hint="cs"/>
          <w:rtl/>
        </w:rPr>
        <w:t>الفل</w:t>
      </w:r>
      <w:r w:rsidR="009C42E0">
        <w:rPr>
          <w:rFonts w:hint="cs"/>
          <w:rtl/>
        </w:rPr>
        <w:t>منكية</w:t>
      </w:r>
      <w:r w:rsidRPr="00E626D8">
        <w:rPr>
          <w:rtl/>
        </w:rPr>
        <w:t xml:space="preserve"> نقضت قرار</w:t>
      </w:r>
      <w:r w:rsidR="00794078">
        <w:rPr>
          <w:rtl/>
        </w:rPr>
        <w:t xml:space="preserve">اً </w:t>
      </w:r>
      <w:r w:rsidRPr="00E626D8">
        <w:rPr>
          <w:rtl/>
        </w:rPr>
        <w:t xml:space="preserve">للمجلس البلدي </w:t>
      </w:r>
      <w:proofErr w:type="spellStart"/>
      <w:r w:rsidRPr="00E626D8">
        <w:rPr>
          <w:rtl/>
        </w:rPr>
        <w:t>لليدكيرك</w:t>
      </w:r>
      <w:proofErr w:type="spellEnd"/>
      <w:r w:rsidRPr="00E626D8">
        <w:rPr>
          <w:rtl/>
        </w:rPr>
        <w:t xml:space="preserve"> حيث منع الأطفال الذين</w:t>
      </w:r>
      <w:r w:rsidR="00A82A6F">
        <w:rPr>
          <w:rtl/>
        </w:rPr>
        <w:t xml:space="preserve"> لا </w:t>
      </w:r>
      <w:r w:rsidRPr="00E626D8">
        <w:rPr>
          <w:rtl/>
        </w:rPr>
        <w:t xml:space="preserve">يتكلمون اللغة الهولندية من دخول مناطق اللعب </w:t>
      </w:r>
      <w:r w:rsidR="009C42E0">
        <w:rPr>
          <w:rFonts w:hint="cs"/>
          <w:rtl/>
        </w:rPr>
        <w:t xml:space="preserve">المجتمعيّة </w:t>
      </w:r>
      <w:r w:rsidRPr="00E626D8">
        <w:rPr>
          <w:rtl/>
        </w:rPr>
        <w:t>التابعة للبلدية. وأوضح أن المحاكم والهيئات القضائية ت</w:t>
      </w:r>
      <w:r>
        <w:rPr>
          <w:rFonts w:hint="cs"/>
          <w:rtl/>
        </w:rPr>
        <w:t xml:space="preserve">درس </w:t>
      </w:r>
      <w:r w:rsidRPr="00E626D8">
        <w:rPr>
          <w:rtl/>
        </w:rPr>
        <w:t>مدى قانونية جميع القرارات وفق</w:t>
      </w:r>
      <w:r w:rsidR="00794078">
        <w:rPr>
          <w:rtl/>
        </w:rPr>
        <w:t xml:space="preserve">اً </w:t>
      </w:r>
      <w:r w:rsidRPr="00E626D8">
        <w:rPr>
          <w:rtl/>
        </w:rPr>
        <w:t xml:space="preserve">للدستور. </w:t>
      </w:r>
    </w:p>
    <w:p w:rsidR="00BD6749" w:rsidRPr="00E626D8" w:rsidRDefault="00BD6749" w:rsidP="00BD6749">
      <w:pPr>
        <w:pStyle w:val="SingleTxtGA"/>
        <w:rPr>
          <w:rFonts w:hint="cs"/>
        </w:rPr>
      </w:pPr>
      <w:r w:rsidRPr="00E626D8">
        <w:rPr>
          <w:rtl/>
        </w:rPr>
        <w:t>12-</w:t>
      </w:r>
      <w:r w:rsidRPr="00E626D8">
        <w:rPr>
          <w:rtl/>
        </w:rPr>
        <w:tab/>
        <w:t>وقال إنه لم تقدم أية دعوى تتعلق بالمساعدة القانونية الدولية في المسائل الجنائية (السؤال 10)</w:t>
      </w:r>
      <w:r w:rsidR="00F70A0F">
        <w:rPr>
          <w:rFonts w:hint="cs"/>
          <w:rtl/>
        </w:rPr>
        <w:t>.</w:t>
      </w:r>
    </w:p>
    <w:p w:rsidR="00BD6749" w:rsidRPr="00E626D8" w:rsidRDefault="00BD6749" w:rsidP="00F70A0F">
      <w:pPr>
        <w:pStyle w:val="SingleTxtGA"/>
      </w:pPr>
      <w:r w:rsidRPr="00E626D8">
        <w:rPr>
          <w:rtl/>
        </w:rPr>
        <w:t>13-</w:t>
      </w:r>
      <w:r w:rsidRPr="00E626D8">
        <w:rPr>
          <w:rtl/>
        </w:rPr>
        <w:tab/>
        <w:t xml:space="preserve">وفيما يتعلق بالاعتقالات التعسفية (السؤال 11)، قال إن اللجنة الدائمة </w:t>
      </w:r>
      <w:r w:rsidR="009C42E0">
        <w:t>"P"</w:t>
      </w:r>
      <w:r w:rsidRPr="00E626D8">
        <w:rPr>
          <w:rtl/>
        </w:rPr>
        <w:t xml:space="preserve"> ترصد أنشطة الشرطة، وأن مدونة قواعد </w:t>
      </w:r>
      <w:r>
        <w:rPr>
          <w:rFonts w:hint="cs"/>
          <w:rtl/>
        </w:rPr>
        <w:t xml:space="preserve">أخلاقيات </w:t>
      </w:r>
      <w:r w:rsidRPr="00E626D8">
        <w:rPr>
          <w:rtl/>
        </w:rPr>
        <w:t xml:space="preserve">الشرطة تتضمن عدة أحكام لحماية الحقوق والحريات الأساسية. وأضاف أن جميع </w:t>
      </w:r>
      <w:r>
        <w:rPr>
          <w:rFonts w:hint="cs"/>
          <w:rtl/>
        </w:rPr>
        <w:t>أفراد</w:t>
      </w:r>
      <w:r w:rsidRPr="00E626D8">
        <w:rPr>
          <w:rtl/>
        </w:rPr>
        <w:t xml:space="preserve"> الشرطة يتلقون تدريب</w:t>
      </w:r>
      <w:r w:rsidR="00794078">
        <w:rPr>
          <w:rtl/>
        </w:rPr>
        <w:t xml:space="preserve">اً </w:t>
      </w:r>
      <w:r w:rsidRPr="00E626D8">
        <w:rPr>
          <w:rtl/>
        </w:rPr>
        <w:t xml:space="preserve">في </w:t>
      </w:r>
      <w:r w:rsidR="00AE537C">
        <w:rPr>
          <w:rFonts w:hint="cs"/>
          <w:rtl/>
        </w:rPr>
        <w:t>التصدي ل</w:t>
      </w:r>
      <w:r w:rsidRPr="00E626D8">
        <w:rPr>
          <w:rtl/>
        </w:rPr>
        <w:t xml:space="preserve">لعنف والجوانب القانونية لاستخدام القوة المتصلة </w:t>
      </w:r>
      <w:r w:rsidR="005518D9">
        <w:rPr>
          <w:rFonts w:hint="cs"/>
          <w:rtl/>
        </w:rPr>
        <w:t xml:space="preserve">أساليب </w:t>
      </w:r>
      <w:r w:rsidRPr="00E626D8">
        <w:rPr>
          <w:rtl/>
        </w:rPr>
        <w:t xml:space="preserve">الاعتقال وشل الحركة </w:t>
      </w:r>
      <w:r w:rsidR="005518D9">
        <w:rPr>
          <w:rFonts w:hint="cs"/>
          <w:rtl/>
        </w:rPr>
        <w:t>والتقييد</w:t>
      </w:r>
      <w:r w:rsidRPr="00E626D8">
        <w:rPr>
          <w:rtl/>
        </w:rPr>
        <w:t>. وذكر أنه قد أ</w:t>
      </w:r>
      <w:r>
        <w:rPr>
          <w:rFonts w:hint="cs"/>
          <w:rtl/>
        </w:rPr>
        <w:t>ُ</w:t>
      </w:r>
      <w:r w:rsidRPr="00E626D8">
        <w:rPr>
          <w:rtl/>
        </w:rPr>
        <w:t>برم اتفاق بين الشرطة ومركز تكافؤ الفرص هدف</w:t>
      </w:r>
      <w:r>
        <w:rPr>
          <w:rFonts w:hint="cs"/>
          <w:rtl/>
        </w:rPr>
        <w:t>ه</w:t>
      </w:r>
      <w:r w:rsidRPr="00E626D8">
        <w:rPr>
          <w:rtl/>
        </w:rPr>
        <w:t xml:space="preserve"> ضمان تدريب جميع أفراد الشرطة على تشريعات مكافحة العنصرية ومناهضة التمييز. وقال إن حكوم</w:t>
      </w:r>
      <w:r w:rsidR="00F70A0F">
        <w:rPr>
          <w:rFonts w:hint="cs"/>
          <w:rtl/>
        </w:rPr>
        <w:t>ته</w:t>
      </w:r>
      <w:r w:rsidRPr="00E626D8">
        <w:rPr>
          <w:rtl/>
        </w:rPr>
        <w:t xml:space="preserve"> بلاده قد فوجئت </w:t>
      </w:r>
      <w:r w:rsidR="005518D9">
        <w:rPr>
          <w:rFonts w:hint="cs"/>
          <w:rtl/>
        </w:rPr>
        <w:t>بذكر</w:t>
      </w:r>
      <w:r w:rsidRPr="00E626D8">
        <w:rPr>
          <w:rtl/>
        </w:rPr>
        <w:t xml:space="preserve"> مقاطعتي شرطة بروكسل/</w:t>
      </w:r>
      <w:proofErr w:type="spellStart"/>
      <w:r w:rsidRPr="00E626D8">
        <w:rPr>
          <w:rtl/>
        </w:rPr>
        <w:t>إيكسل</w:t>
      </w:r>
      <w:proofErr w:type="spellEnd"/>
      <w:r w:rsidRPr="00E626D8">
        <w:rPr>
          <w:rtl/>
        </w:rPr>
        <w:t xml:space="preserve"> وبروكسل/ميدي</w:t>
      </w:r>
      <w:r w:rsidR="005518D9">
        <w:rPr>
          <w:rFonts w:hint="cs"/>
          <w:rtl/>
        </w:rPr>
        <w:t xml:space="preserve"> دون سواهما</w:t>
      </w:r>
      <w:r w:rsidRPr="00E626D8">
        <w:rPr>
          <w:rtl/>
        </w:rPr>
        <w:t>. وقال إن قوة الشرطة قد أ</w:t>
      </w:r>
      <w:r>
        <w:rPr>
          <w:rFonts w:hint="cs"/>
          <w:rtl/>
        </w:rPr>
        <w:t>ُ</w:t>
      </w:r>
      <w:r w:rsidRPr="00E626D8">
        <w:rPr>
          <w:rtl/>
        </w:rPr>
        <w:t>عيد تنظيمها في المقاطعة الأخيرة عام 2009 بهدف زي</w:t>
      </w:r>
      <w:r>
        <w:rPr>
          <w:rtl/>
        </w:rPr>
        <w:t xml:space="preserve">ادة تعزيز المسؤولية في </w:t>
      </w:r>
      <w:proofErr w:type="spellStart"/>
      <w:r>
        <w:rPr>
          <w:rtl/>
        </w:rPr>
        <w:t>تراتبية</w:t>
      </w:r>
      <w:proofErr w:type="spellEnd"/>
      <w:r>
        <w:rPr>
          <w:rtl/>
        </w:rPr>
        <w:t xml:space="preserve"> </w:t>
      </w:r>
      <w:r>
        <w:rPr>
          <w:rFonts w:hint="cs"/>
          <w:rtl/>
        </w:rPr>
        <w:t>ا</w:t>
      </w:r>
      <w:r w:rsidRPr="00E626D8">
        <w:rPr>
          <w:rtl/>
        </w:rPr>
        <w:t>لشرطة. وكان ذلك الإصلاح قد أدى إلى تحسين الرقابة وتحسين جودة خدمات إنفاذ القانون. وأضاف أن أية شكاوى ترد تخضع لتحقيق أولي على يد جهاز الرصد الداخلي، ويجري بشكل منهجي إبلاغ المشتكين بنتائج التحقيقات والخيارات المتاحة لهم لاتخاذ مزيد من الإجراءات. و</w:t>
      </w:r>
      <w:r>
        <w:rPr>
          <w:rFonts w:hint="cs"/>
          <w:rtl/>
        </w:rPr>
        <w:t xml:space="preserve">قال إنه </w:t>
      </w:r>
      <w:r w:rsidRPr="00E626D8">
        <w:rPr>
          <w:rtl/>
        </w:rPr>
        <w:t xml:space="preserve">إذا كانت القضية تتطلب محاكمة جنائية، </w:t>
      </w:r>
      <w:r w:rsidR="005518D9">
        <w:rPr>
          <w:rFonts w:hint="cs"/>
          <w:rtl/>
        </w:rPr>
        <w:t xml:space="preserve">يتم </w:t>
      </w:r>
      <w:r w:rsidRPr="00E626D8">
        <w:rPr>
          <w:rtl/>
        </w:rPr>
        <w:t xml:space="preserve">الاتصال بالسلطة القضائية المختصة. وأضاف أنه تم </w:t>
      </w:r>
      <w:r w:rsidR="005518D9">
        <w:rPr>
          <w:rFonts w:hint="cs"/>
          <w:rtl/>
        </w:rPr>
        <w:t xml:space="preserve">تجديد </w:t>
      </w:r>
      <w:r w:rsidRPr="00E626D8">
        <w:rPr>
          <w:rtl/>
        </w:rPr>
        <w:t>عد</w:t>
      </w:r>
      <w:r>
        <w:rPr>
          <w:rFonts w:hint="cs"/>
          <w:rtl/>
        </w:rPr>
        <w:t>ة</w:t>
      </w:r>
      <w:r w:rsidRPr="00E626D8">
        <w:rPr>
          <w:rtl/>
        </w:rPr>
        <w:t xml:space="preserve"> مرافق احتجاز عام 2008.</w:t>
      </w:r>
    </w:p>
    <w:p w:rsidR="00BD6749" w:rsidRPr="00E626D8" w:rsidRDefault="00BD6749" w:rsidP="001706E7">
      <w:pPr>
        <w:pStyle w:val="SingleTxtGA"/>
      </w:pPr>
      <w:r w:rsidRPr="00E626D8">
        <w:rPr>
          <w:rtl/>
        </w:rPr>
        <w:t>14-</w:t>
      </w:r>
      <w:r w:rsidRPr="00E626D8">
        <w:rPr>
          <w:rtl/>
        </w:rPr>
        <w:tab/>
        <w:t>وأوضح أن من بين التدابير المتخذة لضمان استقلال</w:t>
      </w:r>
      <w:r>
        <w:rPr>
          <w:rFonts w:hint="cs"/>
          <w:rtl/>
        </w:rPr>
        <w:t>ية</w:t>
      </w:r>
      <w:r w:rsidR="001706E7">
        <w:rPr>
          <w:rtl/>
        </w:rPr>
        <w:t xml:space="preserve"> وموضوعية أعضاء دائرة </w:t>
      </w:r>
      <w:r w:rsidRPr="00E626D8">
        <w:rPr>
          <w:rtl/>
        </w:rPr>
        <w:t xml:space="preserve">التحقيق </w:t>
      </w:r>
      <w:r w:rsidR="00D9597B">
        <w:t>"P"</w:t>
      </w:r>
      <w:r w:rsidR="00D9597B">
        <w:rPr>
          <w:rFonts w:hint="cs"/>
          <w:rtl/>
        </w:rPr>
        <w:t xml:space="preserve"> </w:t>
      </w:r>
      <w:r w:rsidRPr="00E626D8">
        <w:rPr>
          <w:rtl/>
        </w:rPr>
        <w:t>التعديل التشريعي الذي يهدف إلى ضمان التوظيف القائم على المؤهلات. وأضاف أنه جرى أيض</w:t>
      </w:r>
      <w:r w:rsidR="00794078">
        <w:rPr>
          <w:rtl/>
        </w:rPr>
        <w:t xml:space="preserve">اً </w:t>
      </w:r>
      <w:r w:rsidRPr="00E626D8">
        <w:rPr>
          <w:rtl/>
        </w:rPr>
        <w:t xml:space="preserve">إصلاح اللجنة الدائمة </w:t>
      </w:r>
      <w:r w:rsidR="001706E7">
        <w:t>"P"</w:t>
      </w:r>
      <w:r w:rsidRPr="00E626D8">
        <w:rPr>
          <w:rtl/>
        </w:rPr>
        <w:t xml:space="preserve">؛ وأصبح جميع أعضاء اللجنة الدائمة </w:t>
      </w:r>
      <w:r w:rsidR="001706E7">
        <w:t>"P"</w:t>
      </w:r>
      <w:r w:rsidRPr="00E626D8">
        <w:rPr>
          <w:rtl/>
        </w:rPr>
        <w:t xml:space="preserve"> الجديدة، التي بدأت العمل في شباط/فبراير 2010</w:t>
      </w:r>
      <w:r w:rsidR="00A82A6F">
        <w:rPr>
          <w:rtl/>
        </w:rPr>
        <w:t>،</w:t>
      </w:r>
      <w:r w:rsidRPr="00E626D8">
        <w:rPr>
          <w:rtl/>
        </w:rPr>
        <w:t xml:space="preserve"> قضاة مستقلين. </w:t>
      </w:r>
    </w:p>
    <w:p w:rsidR="00BD6749" w:rsidRPr="00E626D8" w:rsidRDefault="00BD6749" w:rsidP="00416D10">
      <w:pPr>
        <w:pStyle w:val="SingleTxtGA"/>
        <w:rPr>
          <w:rFonts w:hint="cs"/>
        </w:rPr>
      </w:pPr>
      <w:r w:rsidRPr="00E626D8">
        <w:rPr>
          <w:rtl/>
        </w:rPr>
        <w:t>15-</w:t>
      </w:r>
      <w:r w:rsidRPr="00E626D8">
        <w:rPr>
          <w:rtl/>
        </w:rPr>
        <w:tab/>
        <w:t xml:space="preserve">وفيما يتعلق بالسؤال 12 من قائمة </w:t>
      </w:r>
      <w:r w:rsidR="00416D10">
        <w:rPr>
          <w:rFonts w:hint="cs"/>
          <w:rtl/>
        </w:rPr>
        <w:t>المسائل</w:t>
      </w:r>
      <w:r w:rsidRPr="00E626D8">
        <w:rPr>
          <w:rtl/>
        </w:rPr>
        <w:t xml:space="preserve"> المتعلق بإجراءات مكافحة العنف الزوجي، قال إنه جرى نتيجة لخطة العمل الوطنية 2004-2009 وضع تعريف للعنف الزوجي، وانطلقت </w:t>
      </w:r>
      <w:r w:rsidR="00416D10">
        <w:rPr>
          <w:rFonts w:hint="cs"/>
          <w:rtl/>
        </w:rPr>
        <w:t xml:space="preserve">عملية </w:t>
      </w:r>
      <w:r w:rsidRPr="00E626D8">
        <w:rPr>
          <w:rtl/>
        </w:rPr>
        <w:t>توعية الجمهور بالمشكلة، وتوفير التدريب لأفراد الشرطة والقضاة والأطباء، وإنشاء مركزين للموارد متخصصين في الع</w:t>
      </w:r>
      <w:r w:rsidR="00F70A0F">
        <w:rPr>
          <w:rtl/>
        </w:rPr>
        <w:t xml:space="preserve">نف بين </w:t>
      </w:r>
      <w:proofErr w:type="spellStart"/>
      <w:r w:rsidR="00F70A0F">
        <w:rPr>
          <w:rtl/>
        </w:rPr>
        <w:t>العشيرين</w:t>
      </w:r>
      <w:proofErr w:type="spellEnd"/>
      <w:r w:rsidR="00F70A0F">
        <w:rPr>
          <w:rtl/>
        </w:rPr>
        <w:t xml:space="preserve"> في منطقة </w:t>
      </w:r>
      <w:proofErr w:type="spellStart"/>
      <w:r w:rsidR="00F70A0F">
        <w:rPr>
          <w:rtl/>
        </w:rPr>
        <w:t>والون</w:t>
      </w:r>
      <w:proofErr w:type="spellEnd"/>
      <w:r w:rsidRPr="00E626D8">
        <w:rPr>
          <w:rtl/>
        </w:rPr>
        <w:t>، وبذل</w:t>
      </w:r>
      <w:r w:rsidR="00416D10">
        <w:rPr>
          <w:rFonts w:hint="cs"/>
          <w:rtl/>
        </w:rPr>
        <w:t>ت</w:t>
      </w:r>
      <w:r w:rsidRPr="00E626D8">
        <w:rPr>
          <w:rtl/>
        </w:rPr>
        <w:t xml:space="preserve"> جهود لمواءمة السياسة الجنائية </w:t>
      </w:r>
      <w:r>
        <w:rPr>
          <w:rFonts w:hint="cs"/>
          <w:rtl/>
        </w:rPr>
        <w:t>المتعلقة ب</w:t>
      </w:r>
      <w:r w:rsidRPr="00E626D8">
        <w:rPr>
          <w:rtl/>
        </w:rPr>
        <w:t xml:space="preserve">العنف الزوجي، ووضع </w:t>
      </w:r>
      <w:r>
        <w:rPr>
          <w:rtl/>
        </w:rPr>
        <w:t>خطة عمل جديدة للفترة 2010-2014.</w:t>
      </w:r>
    </w:p>
    <w:p w:rsidR="00BD6749" w:rsidRPr="00CA072C" w:rsidRDefault="00BD6749" w:rsidP="00BD6749">
      <w:pPr>
        <w:pStyle w:val="SingleTxtGA"/>
        <w:rPr>
          <w:spacing w:val="-2"/>
        </w:rPr>
      </w:pPr>
      <w:r w:rsidRPr="00CA072C">
        <w:rPr>
          <w:spacing w:val="-2"/>
          <w:rtl/>
        </w:rPr>
        <w:t>16-</w:t>
      </w:r>
      <w:r w:rsidRPr="00CA072C">
        <w:rPr>
          <w:spacing w:val="-2"/>
          <w:rtl/>
        </w:rPr>
        <w:tab/>
        <w:t>وقال إن العنف الجنسي (السؤال 13) يعر</w:t>
      </w:r>
      <w:r w:rsidR="00337701" w:rsidRPr="00CA072C">
        <w:rPr>
          <w:rFonts w:hint="cs"/>
          <w:spacing w:val="-2"/>
          <w:rtl/>
        </w:rPr>
        <w:t>ّ</w:t>
      </w:r>
      <w:r w:rsidRPr="00CA072C">
        <w:rPr>
          <w:spacing w:val="-2"/>
          <w:rtl/>
        </w:rPr>
        <w:t>ض لعقوبات محددة بموجب القانون الجنائي البلجيكي. وأضاف أنه</w:t>
      </w:r>
      <w:r w:rsidR="00A82A6F">
        <w:rPr>
          <w:spacing w:val="-2"/>
          <w:rtl/>
        </w:rPr>
        <w:t xml:space="preserve"> لا </w:t>
      </w:r>
      <w:r w:rsidRPr="00CA072C">
        <w:rPr>
          <w:spacing w:val="-2"/>
          <w:rtl/>
        </w:rPr>
        <w:t>توجد إحصاءات متاحة عن مبالغ التعويضات التي تصرف للضحايا.</w:t>
      </w:r>
    </w:p>
    <w:p w:rsidR="00BD6749" w:rsidRPr="00E626D8" w:rsidRDefault="00BD6749" w:rsidP="00CA072C">
      <w:pPr>
        <w:pStyle w:val="SingleTxtGA"/>
      </w:pPr>
      <w:r w:rsidRPr="00E626D8">
        <w:rPr>
          <w:rtl/>
        </w:rPr>
        <w:t>17-</w:t>
      </w:r>
      <w:r w:rsidRPr="00E626D8">
        <w:rPr>
          <w:rtl/>
        </w:rPr>
        <w:tab/>
        <w:t>وقال إن الوضع القانوني للسجناء (السؤال 14) مبي</w:t>
      </w:r>
      <w:r w:rsidR="00F70A0F">
        <w:rPr>
          <w:rFonts w:hint="cs"/>
          <w:rtl/>
        </w:rPr>
        <w:t>ّ</w:t>
      </w:r>
      <w:r w:rsidRPr="00E626D8">
        <w:rPr>
          <w:rtl/>
        </w:rPr>
        <w:t xml:space="preserve">ن في </w:t>
      </w:r>
      <w:r>
        <w:rPr>
          <w:rFonts w:hint="cs"/>
          <w:rtl/>
        </w:rPr>
        <w:t>ال</w:t>
      </w:r>
      <w:r w:rsidRPr="00E626D8">
        <w:rPr>
          <w:rtl/>
        </w:rPr>
        <w:t>قانون ال</w:t>
      </w:r>
      <w:r>
        <w:rPr>
          <w:rFonts w:hint="cs"/>
          <w:rtl/>
        </w:rPr>
        <w:t xml:space="preserve">توجيهي </w:t>
      </w:r>
      <w:r w:rsidRPr="00E626D8">
        <w:rPr>
          <w:rtl/>
        </w:rPr>
        <w:t>لعام</w:t>
      </w:r>
      <w:r w:rsidR="00CA072C">
        <w:rPr>
          <w:rFonts w:hint="cs"/>
          <w:rtl/>
        </w:rPr>
        <w:t> </w:t>
      </w:r>
      <w:r w:rsidRPr="00E626D8">
        <w:rPr>
          <w:rtl/>
        </w:rPr>
        <w:t>2005 الذي ينص على حق السجناء في تقديم شكاوى ضد القرارات التي تتخذها سلطات السجن. وأوضح إن بعض الأحكام لم تدخل بعد حيز النفاذ، لكن</w:t>
      </w:r>
      <w:r w:rsidR="00A82A6F">
        <w:rPr>
          <w:rtl/>
        </w:rPr>
        <w:t xml:space="preserve"> لا </w:t>
      </w:r>
      <w:r w:rsidRPr="00E626D8">
        <w:rPr>
          <w:rtl/>
        </w:rPr>
        <w:t xml:space="preserve">يزال بإمكان السجناء تقديم طلبات إلى المحاكم للطعن في ظروف احتجازهم. كما </w:t>
      </w:r>
      <w:r w:rsidR="00CA072C">
        <w:rPr>
          <w:rFonts w:hint="cs"/>
          <w:rtl/>
        </w:rPr>
        <w:t xml:space="preserve">سيتم تشكيل </w:t>
      </w:r>
      <w:r w:rsidRPr="00E626D8">
        <w:rPr>
          <w:rtl/>
        </w:rPr>
        <w:t xml:space="preserve">لجنة شكاوى بموجب هذا القانون. </w:t>
      </w:r>
    </w:p>
    <w:p w:rsidR="00BD6749" w:rsidRPr="00E626D8" w:rsidRDefault="00BD6749" w:rsidP="00E531E5">
      <w:pPr>
        <w:pStyle w:val="SingleTxtGA"/>
      </w:pPr>
      <w:r w:rsidRPr="00E626D8">
        <w:rPr>
          <w:rtl/>
        </w:rPr>
        <w:t>18-</w:t>
      </w:r>
      <w:r w:rsidRPr="00E626D8">
        <w:rPr>
          <w:rtl/>
        </w:rPr>
        <w:tab/>
        <w:t>و</w:t>
      </w:r>
      <w:r>
        <w:rPr>
          <w:rFonts w:hint="cs"/>
          <w:rtl/>
        </w:rPr>
        <w:t>تحدث عن إ</w:t>
      </w:r>
      <w:r w:rsidRPr="00E626D8">
        <w:rPr>
          <w:rtl/>
        </w:rPr>
        <w:t>عد</w:t>
      </w:r>
      <w:r>
        <w:rPr>
          <w:rFonts w:hint="cs"/>
          <w:rtl/>
        </w:rPr>
        <w:t>اد</w:t>
      </w:r>
      <w:r>
        <w:rPr>
          <w:rtl/>
        </w:rPr>
        <w:t xml:space="preserve"> مخطط</w:t>
      </w:r>
      <w:r>
        <w:rPr>
          <w:rFonts w:hint="cs"/>
          <w:rtl/>
        </w:rPr>
        <w:t>ي</w:t>
      </w:r>
      <w:r w:rsidRPr="00E626D8">
        <w:rPr>
          <w:rtl/>
        </w:rPr>
        <w:t xml:space="preserve">ن عامين لمعالجة </w:t>
      </w:r>
      <w:proofErr w:type="spellStart"/>
      <w:r w:rsidRPr="00E626D8">
        <w:rPr>
          <w:rtl/>
        </w:rPr>
        <w:t>شاغلين</w:t>
      </w:r>
      <w:proofErr w:type="spellEnd"/>
      <w:r w:rsidRPr="00E626D8">
        <w:rPr>
          <w:rtl/>
        </w:rPr>
        <w:t xml:space="preserve"> رئيسيين هما: (أ) ترميم السجون القائمة أو استبدال القديمة منها كليا</w:t>
      </w:r>
      <w:r w:rsidR="00794078">
        <w:rPr>
          <w:rFonts w:hint="cs"/>
          <w:rtl/>
        </w:rPr>
        <w:t>ً</w:t>
      </w:r>
      <w:r w:rsidRPr="00E626D8">
        <w:rPr>
          <w:rtl/>
        </w:rPr>
        <w:t xml:space="preserve">؛ (ب) وزيادة الطاقة الإيوائية للسجون من خلال بناء مرافق احتجاز جديدة للتغلب على مشكلة </w:t>
      </w:r>
      <w:r w:rsidR="00E531E5">
        <w:rPr>
          <w:rFonts w:hint="cs"/>
          <w:rtl/>
        </w:rPr>
        <w:t>شدة</w:t>
      </w:r>
      <w:r w:rsidRPr="00E626D8">
        <w:rPr>
          <w:rtl/>
        </w:rPr>
        <w:t xml:space="preserve"> الاكتظاظ (السؤال 15). وقال إن خطة بناء السج</w:t>
      </w:r>
      <w:r>
        <w:rPr>
          <w:rFonts w:hint="cs"/>
          <w:rtl/>
        </w:rPr>
        <w:t>و</w:t>
      </w:r>
      <w:r w:rsidRPr="00E626D8">
        <w:rPr>
          <w:rtl/>
        </w:rPr>
        <w:t xml:space="preserve">ن </w:t>
      </w:r>
      <w:r>
        <w:rPr>
          <w:rFonts w:hint="cs"/>
          <w:rtl/>
        </w:rPr>
        <w:t>ت</w:t>
      </w:r>
      <w:r w:rsidRPr="00E626D8">
        <w:rPr>
          <w:rtl/>
        </w:rPr>
        <w:t xml:space="preserve">متد على عدة مراحل مختلفة الآجال. وأكد أن جميع المراحل </w:t>
      </w:r>
      <w:r w:rsidR="00E531E5">
        <w:rPr>
          <w:rFonts w:hint="cs"/>
          <w:rtl/>
        </w:rPr>
        <w:t xml:space="preserve">قيد التطبيق </w:t>
      </w:r>
      <w:r w:rsidRPr="00E626D8">
        <w:rPr>
          <w:rtl/>
        </w:rPr>
        <w:t>وأن أكثرها تقدم</w:t>
      </w:r>
      <w:r w:rsidR="00794078">
        <w:rPr>
          <w:rtl/>
        </w:rPr>
        <w:t xml:space="preserve">اً </w:t>
      </w:r>
      <w:r w:rsidRPr="00E626D8">
        <w:rPr>
          <w:rtl/>
        </w:rPr>
        <w:t xml:space="preserve">هي المرحلة الأولى. وقال إنه </w:t>
      </w:r>
      <w:r w:rsidR="00E531E5">
        <w:rPr>
          <w:rFonts w:hint="cs"/>
          <w:rtl/>
        </w:rPr>
        <w:t>يتم</w:t>
      </w:r>
      <w:r w:rsidRPr="00E626D8">
        <w:rPr>
          <w:rtl/>
        </w:rPr>
        <w:t xml:space="preserve"> بناء مرفقي</w:t>
      </w:r>
      <w:r>
        <w:rPr>
          <w:rFonts w:hint="cs"/>
          <w:rtl/>
        </w:rPr>
        <w:t>ْ</w:t>
      </w:r>
      <w:r w:rsidRPr="00E626D8">
        <w:rPr>
          <w:rtl/>
        </w:rPr>
        <w:t>ن للاحتجاز في مص</w:t>
      </w:r>
      <w:r w:rsidR="00E531E5">
        <w:rPr>
          <w:rtl/>
        </w:rPr>
        <w:t xml:space="preserve">حات الطب النفسي في </w:t>
      </w:r>
      <w:proofErr w:type="spellStart"/>
      <w:r w:rsidR="00E531E5">
        <w:rPr>
          <w:rtl/>
        </w:rPr>
        <w:t>أنتويرب</w:t>
      </w:r>
      <w:proofErr w:type="spellEnd"/>
      <w:r w:rsidR="00E531E5">
        <w:rPr>
          <w:rtl/>
        </w:rPr>
        <w:t xml:space="preserve"> وغنت</w:t>
      </w:r>
      <w:r w:rsidRPr="00E626D8">
        <w:rPr>
          <w:rtl/>
        </w:rPr>
        <w:t xml:space="preserve"> ستكون لهما القدرة على إيواء 450 محتجز</w:t>
      </w:r>
      <w:r w:rsidR="00794078">
        <w:rPr>
          <w:rtl/>
        </w:rPr>
        <w:t>اً.</w:t>
      </w:r>
      <w:r w:rsidRPr="00E626D8">
        <w:rPr>
          <w:rtl/>
        </w:rPr>
        <w:t xml:space="preserve"> وأضاف أنه يجري بناء سجن في </w:t>
      </w:r>
      <w:proofErr w:type="spellStart"/>
      <w:r w:rsidRPr="00E626D8">
        <w:rPr>
          <w:rtl/>
        </w:rPr>
        <w:t>تي</w:t>
      </w:r>
      <w:r>
        <w:rPr>
          <w:rFonts w:hint="cs"/>
          <w:rtl/>
        </w:rPr>
        <w:t>ر</w:t>
      </w:r>
      <w:r w:rsidRPr="00E626D8">
        <w:rPr>
          <w:rtl/>
        </w:rPr>
        <w:t>موند</w:t>
      </w:r>
      <w:proofErr w:type="spellEnd"/>
      <w:r w:rsidRPr="00E626D8">
        <w:rPr>
          <w:rtl/>
        </w:rPr>
        <w:t xml:space="preserve"> ومؤسسة المجرمين </w:t>
      </w:r>
      <w:r w:rsidR="00E531E5">
        <w:rPr>
          <w:rFonts w:hint="cs"/>
          <w:rtl/>
        </w:rPr>
        <w:t xml:space="preserve">الشباب </w:t>
      </w:r>
      <w:r w:rsidRPr="00E626D8">
        <w:rPr>
          <w:rtl/>
        </w:rPr>
        <w:t xml:space="preserve">في </w:t>
      </w:r>
      <w:proofErr w:type="spellStart"/>
      <w:r w:rsidRPr="00E626D8">
        <w:rPr>
          <w:rtl/>
        </w:rPr>
        <w:t>آشين</w:t>
      </w:r>
      <w:proofErr w:type="spellEnd"/>
      <w:r w:rsidRPr="00E626D8">
        <w:rPr>
          <w:rtl/>
        </w:rPr>
        <w:t xml:space="preserve">. </w:t>
      </w:r>
    </w:p>
    <w:p w:rsidR="00BD6749" w:rsidRPr="00E626D8" w:rsidRDefault="00BD6749" w:rsidP="00F70A0F">
      <w:pPr>
        <w:pStyle w:val="SingleTxtGA"/>
      </w:pPr>
      <w:r w:rsidRPr="00E626D8">
        <w:rPr>
          <w:rtl/>
        </w:rPr>
        <w:t>19-</w:t>
      </w:r>
      <w:r w:rsidRPr="00E626D8">
        <w:rPr>
          <w:rtl/>
        </w:rPr>
        <w:tab/>
        <w:t xml:space="preserve">وفيما يتعلق </w:t>
      </w:r>
      <w:proofErr w:type="spellStart"/>
      <w:r w:rsidRPr="00E626D8">
        <w:rPr>
          <w:rtl/>
        </w:rPr>
        <w:t>بفرط</w:t>
      </w:r>
      <w:proofErr w:type="spellEnd"/>
      <w:r w:rsidRPr="00E626D8">
        <w:rPr>
          <w:rtl/>
        </w:rPr>
        <w:t xml:space="preserve"> ا</w:t>
      </w:r>
      <w:r w:rsidR="00E531E5">
        <w:rPr>
          <w:rFonts w:hint="cs"/>
          <w:rtl/>
        </w:rPr>
        <w:t>لا</w:t>
      </w:r>
      <w:r w:rsidRPr="00E626D8">
        <w:rPr>
          <w:rtl/>
        </w:rPr>
        <w:t xml:space="preserve">كتظاظ </w:t>
      </w:r>
      <w:r w:rsidR="00E531E5">
        <w:rPr>
          <w:rFonts w:hint="cs"/>
          <w:rtl/>
        </w:rPr>
        <w:t xml:space="preserve">في </w:t>
      </w:r>
      <w:r w:rsidRPr="00E626D8">
        <w:rPr>
          <w:rtl/>
        </w:rPr>
        <w:t xml:space="preserve">السجون، قال إنه يجري اتخاذ تدابير لزيادة عقوبات الخدمة المجتمعية والإفراج تحت </w:t>
      </w:r>
      <w:r>
        <w:rPr>
          <w:rtl/>
        </w:rPr>
        <w:t>المراقبة ووضع أجهزة المراقبة ال</w:t>
      </w:r>
      <w:r>
        <w:rPr>
          <w:rFonts w:hint="cs"/>
          <w:rtl/>
        </w:rPr>
        <w:t>إ</w:t>
      </w:r>
      <w:r w:rsidRPr="00E626D8">
        <w:rPr>
          <w:rtl/>
        </w:rPr>
        <w:t>لكترونية كبدائل للسجن (السؤال 16). وأضاف أن بلجيكا تست</w:t>
      </w:r>
      <w:r w:rsidR="00F70A0F">
        <w:rPr>
          <w:rFonts w:hint="cs"/>
          <w:rtl/>
        </w:rPr>
        <w:t>أ</w:t>
      </w:r>
      <w:r w:rsidRPr="00E626D8">
        <w:rPr>
          <w:rtl/>
        </w:rPr>
        <w:t>جر أيض</w:t>
      </w:r>
      <w:r w:rsidR="00794078">
        <w:rPr>
          <w:rtl/>
        </w:rPr>
        <w:t xml:space="preserve">اً </w:t>
      </w:r>
      <w:r w:rsidRPr="00E626D8">
        <w:rPr>
          <w:rtl/>
        </w:rPr>
        <w:t xml:space="preserve">بصورة مؤقتة سجن </w:t>
      </w:r>
      <w:proofErr w:type="spellStart"/>
      <w:r w:rsidRPr="00E626D8">
        <w:rPr>
          <w:rtl/>
        </w:rPr>
        <w:t>تيلبرغ</w:t>
      </w:r>
      <w:proofErr w:type="spellEnd"/>
      <w:r w:rsidRPr="00E626D8">
        <w:rPr>
          <w:rtl/>
        </w:rPr>
        <w:t xml:space="preserve"> في هولندا الذي له </w:t>
      </w:r>
      <w:r>
        <w:rPr>
          <w:rFonts w:hint="cs"/>
          <w:rtl/>
        </w:rPr>
        <w:t>ال</w:t>
      </w:r>
      <w:r w:rsidRPr="00E626D8">
        <w:rPr>
          <w:rtl/>
        </w:rPr>
        <w:t xml:space="preserve">قدرة </w:t>
      </w:r>
      <w:r>
        <w:rPr>
          <w:rFonts w:hint="cs"/>
          <w:rtl/>
        </w:rPr>
        <w:t xml:space="preserve">على </w:t>
      </w:r>
      <w:r w:rsidRPr="00E626D8">
        <w:rPr>
          <w:rtl/>
        </w:rPr>
        <w:t>إيوا</w:t>
      </w:r>
      <w:r>
        <w:rPr>
          <w:rFonts w:hint="cs"/>
          <w:rtl/>
        </w:rPr>
        <w:t>ء</w:t>
      </w:r>
      <w:r w:rsidRPr="00E626D8">
        <w:rPr>
          <w:rtl/>
        </w:rPr>
        <w:t xml:space="preserve"> 500 سجين. وأوضح أن السجناء البلجيكيين في ذلك السجن يخضعون للقانون البلجيكي وأن احتجازهم في هولندا ليس له أي أثر على حقوقهم المنصوص عليها في العهد (السؤال 17).</w:t>
      </w:r>
    </w:p>
    <w:p w:rsidR="00BD6749" w:rsidRPr="00E626D8" w:rsidRDefault="00BD6749" w:rsidP="00B169EE">
      <w:pPr>
        <w:pStyle w:val="SingleTxtGA"/>
        <w:rPr>
          <w:rFonts w:hint="cs"/>
        </w:rPr>
      </w:pPr>
      <w:r w:rsidRPr="00E626D8">
        <w:rPr>
          <w:rtl/>
        </w:rPr>
        <w:t>20-</w:t>
      </w:r>
      <w:r w:rsidRPr="00E626D8">
        <w:rPr>
          <w:rtl/>
        </w:rPr>
        <w:tab/>
      </w:r>
      <w:r w:rsidRPr="00373ECE">
        <w:rPr>
          <w:b/>
          <w:bCs/>
          <w:rtl/>
        </w:rPr>
        <w:t>السيد عمر:</w:t>
      </w:r>
      <w:r w:rsidRPr="00E626D8">
        <w:rPr>
          <w:rtl/>
        </w:rPr>
        <w:t xml:space="preserve"> أشاد بالدولة الطرف على كمية ونوعية المعلوما</w:t>
      </w:r>
      <w:r>
        <w:rPr>
          <w:rtl/>
        </w:rPr>
        <w:t>ت الواردة في التقرير والردود ال</w:t>
      </w:r>
      <w:r w:rsidRPr="00E626D8">
        <w:rPr>
          <w:rtl/>
        </w:rPr>
        <w:t>كت</w:t>
      </w:r>
      <w:r>
        <w:rPr>
          <w:rFonts w:hint="cs"/>
          <w:rtl/>
        </w:rPr>
        <w:t>ا</w:t>
      </w:r>
      <w:r w:rsidRPr="00E626D8">
        <w:rPr>
          <w:rtl/>
        </w:rPr>
        <w:t>ب</w:t>
      </w:r>
      <w:r>
        <w:rPr>
          <w:rFonts w:hint="cs"/>
          <w:rtl/>
        </w:rPr>
        <w:t>ي</w:t>
      </w:r>
      <w:r w:rsidR="00B169EE">
        <w:rPr>
          <w:rtl/>
        </w:rPr>
        <w:t xml:space="preserve">ة على قائمة </w:t>
      </w:r>
      <w:r w:rsidR="00B169EE">
        <w:rPr>
          <w:rFonts w:hint="cs"/>
          <w:rtl/>
        </w:rPr>
        <w:t>المسائل</w:t>
      </w:r>
      <w:r w:rsidR="00B169EE">
        <w:rPr>
          <w:rtl/>
        </w:rPr>
        <w:t>.</w:t>
      </w:r>
      <w:r w:rsidR="00B169EE">
        <w:rPr>
          <w:rFonts w:hint="cs"/>
          <w:rtl/>
        </w:rPr>
        <w:t xml:space="preserve"> </w:t>
      </w:r>
    </w:p>
    <w:p w:rsidR="00BD6749" w:rsidRPr="00E626D8" w:rsidRDefault="00BD6749" w:rsidP="00F70A0F">
      <w:pPr>
        <w:pStyle w:val="SingleTxtGA"/>
      </w:pPr>
      <w:r w:rsidRPr="00E626D8">
        <w:rPr>
          <w:rtl/>
        </w:rPr>
        <w:t>21-</w:t>
      </w:r>
      <w:r w:rsidRPr="00E626D8">
        <w:rPr>
          <w:rtl/>
        </w:rPr>
        <w:tab/>
        <w:t xml:space="preserve">وفي إشارة إلى آراء اللجنة في قضية نبيل سيادي </w:t>
      </w:r>
      <w:proofErr w:type="spellStart"/>
      <w:r w:rsidRPr="00E626D8">
        <w:rPr>
          <w:rtl/>
        </w:rPr>
        <w:t>وباتريسيا</w:t>
      </w:r>
      <w:proofErr w:type="spellEnd"/>
      <w:r w:rsidRPr="00E626D8">
        <w:rPr>
          <w:rtl/>
        </w:rPr>
        <w:t xml:space="preserve"> فينك، </w:t>
      </w:r>
      <w:r>
        <w:rPr>
          <w:rFonts w:hint="cs"/>
          <w:rtl/>
        </w:rPr>
        <w:t>لاحظ أن</w:t>
      </w:r>
      <w:r w:rsidRPr="00E626D8">
        <w:rPr>
          <w:rtl/>
        </w:rPr>
        <w:t xml:space="preserve"> اسمي</w:t>
      </w:r>
      <w:r w:rsidR="00B169EE">
        <w:rPr>
          <w:rFonts w:hint="cs"/>
          <w:rtl/>
        </w:rPr>
        <w:t>ْ</w:t>
      </w:r>
      <w:r w:rsidRPr="00E626D8">
        <w:rPr>
          <w:rtl/>
        </w:rPr>
        <w:t xml:space="preserve"> </w:t>
      </w:r>
      <w:r w:rsidR="00B169EE">
        <w:rPr>
          <w:rFonts w:hint="cs"/>
          <w:rtl/>
        </w:rPr>
        <w:t xml:space="preserve">المتظلمْين </w:t>
      </w:r>
      <w:r w:rsidRPr="00E626D8">
        <w:rPr>
          <w:rtl/>
        </w:rPr>
        <w:t>قد أ</w:t>
      </w:r>
      <w:r>
        <w:rPr>
          <w:rFonts w:hint="cs"/>
          <w:rtl/>
        </w:rPr>
        <w:t>ُ</w:t>
      </w:r>
      <w:r w:rsidRPr="00E626D8">
        <w:rPr>
          <w:rtl/>
        </w:rPr>
        <w:t xml:space="preserve">زيلا من قائمة لجنة الجزاءات. وأضاف أن اللجنة خلصت، مع ذلك، إلى حدوث انتهاك </w:t>
      </w:r>
      <w:r>
        <w:rPr>
          <w:rFonts w:hint="cs"/>
          <w:rtl/>
        </w:rPr>
        <w:t>ل</w:t>
      </w:r>
      <w:r w:rsidRPr="00E626D8">
        <w:rPr>
          <w:rtl/>
        </w:rPr>
        <w:t xml:space="preserve">لمادتين 12 </w:t>
      </w:r>
      <w:proofErr w:type="spellStart"/>
      <w:r w:rsidRPr="00E626D8">
        <w:rPr>
          <w:rtl/>
        </w:rPr>
        <w:t>و17</w:t>
      </w:r>
      <w:proofErr w:type="spellEnd"/>
      <w:r w:rsidRPr="00E626D8">
        <w:rPr>
          <w:rtl/>
        </w:rPr>
        <w:t xml:space="preserve"> من العهد، وطلبت من الدولة الطرف أن تنظر في إمكانية تعويض </w:t>
      </w:r>
      <w:r w:rsidR="00B169EE">
        <w:rPr>
          <w:rFonts w:hint="cs"/>
          <w:rtl/>
        </w:rPr>
        <w:t>المتظلمْين</w:t>
      </w:r>
      <w:r w:rsidRPr="00E626D8">
        <w:rPr>
          <w:rtl/>
        </w:rPr>
        <w:t xml:space="preserve">. وتساءل عما إذا كان جرى التفكير في </w:t>
      </w:r>
      <w:r>
        <w:rPr>
          <w:rFonts w:hint="cs"/>
          <w:rtl/>
        </w:rPr>
        <w:t xml:space="preserve">إجراء من </w:t>
      </w:r>
      <w:r w:rsidRPr="00E626D8">
        <w:rPr>
          <w:rtl/>
        </w:rPr>
        <w:t>هذا ال</w:t>
      </w:r>
      <w:r>
        <w:rPr>
          <w:rFonts w:hint="cs"/>
          <w:rtl/>
        </w:rPr>
        <w:t xml:space="preserve">قبيل </w:t>
      </w:r>
      <w:r>
        <w:rPr>
          <w:rtl/>
        </w:rPr>
        <w:t xml:space="preserve">وما إذا كان </w:t>
      </w:r>
      <w:r w:rsidR="00B169EE">
        <w:rPr>
          <w:rFonts w:hint="cs"/>
          <w:rtl/>
        </w:rPr>
        <w:t>المتظلمان</w:t>
      </w:r>
      <w:r>
        <w:rPr>
          <w:rtl/>
        </w:rPr>
        <w:t xml:space="preserve"> نفس</w:t>
      </w:r>
      <w:r>
        <w:rPr>
          <w:rFonts w:hint="cs"/>
          <w:rtl/>
        </w:rPr>
        <w:t>ا</w:t>
      </w:r>
      <w:r w:rsidRPr="00E626D8">
        <w:rPr>
          <w:rtl/>
        </w:rPr>
        <w:t>هما</w:t>
      </w:r>
      <w:r w:rsidR="00A82A6F">
        <w:rPr>
          <w:rtl/>
        </w:rPr>
        <w:t xml:space="preserve"> </w:t>
      </w:r>
      <w:r w:rsidRPr="00E626D8">
        <w:rPr>
          <w:rtl/>
        </w:rPr>
        <w:t>قد نظرا في اتخاذ إجراءات قانونية للحصول على تعويض. وقال إن الدولة الطرف مدعوة أيض</w:t>
      </w:r>
      <w:r w:rsidR="00794078">
        <w:rPr>
          <w:rtl/>
        </w:rPr>
        <w:t xml:space="preserve">اً </w:t>
      </w:r>
      <w:r w:rsidRPr="00E626D8">
        <w:rPr>
          <w:rtl/>
        </w:rPr>
        <w:t>إلى نشر آراء اللجنة. وتساءل عما إذا كانت امتثلت له</w:t>
      </w:r>
      <w:r w:rsidR="00902339">
        <w:rPr>
          <w:rtl/>
        </w:rPr>
        <w:t>ذا الطلب، وإذا</w:t>
      </w:r>
      <w:r w:rsidR="00AF0812">
        <w:rPr>
          <w:rFonts w:hint="cs"/>
          <w:rtl/>
        </w:rPr>
        <w:t> </w:t>
      </w:r>
      <w:r w:rsidR="00902339">
        <w:rPr>
          <w:rtl/>
        </w:rPr>
        <w:t xml:space="preserve">كان الأمر كذلك، </w:t>
      </w:r>
      <w:r w:rsidR="00902339">
        <w:rPr>
          <w:rFonts w:hint="cs"/>
          <w:rtl/>
        </w:rPr>
        <w:t>ف</w:t>
      </w:r>
      <w:r w:rsidR="00F70A0F">
        <w:rPr>
          <w:rFonts w:hint="cs"/>
          <w:rtl/>
        </w:rPr>
        <w:t>ب</w:t>
      </w:r>
      <w:r w:rsidRPr="00E626D8">
        <w:rPr>
          <w:rtl/>
        </w:rPr>
        <w:t>أي</w:t>
      </w:r>
      <w:r>
        <w:rPr>
          <w:rFonts w:hint="cs"/>
          <w:rtl/>
        </w:rPr>
        <w:t>ة</w:t>
      </w:r>
      <w:r w:rsidRPr="00E626D8">
        <w:rPr>
          <w:rtl/>
        </w:rPr>
        <w:t xml:space="preserve"> طريقة</w:t>
      </w:r>
      <w:r w:rsidR="00F70A0F">
        <w:rPr>
          <w:rFonts w:hint="cs"/>
          <w:rtl/>
        </w:rPr>
        <w:t>؟</w:t>
      </w:r>
      <w:r w:rsidRPr="00E626D8">
        <w:rPr>
          <w:rtl/>
        </w:rPr>
        <w:t xml:space="preserve"> </w:t>
      </w:r>
    </w:p>
    <w:p w:rsidR="00BD6749" w:rsidRPr="00E626D8" w:rsidRDefault="00BD6749" w:rsidP="00BD6749">
      <w:pPr>
        <w:pStyle w:val="SingleTxtGA"/>
      </w:pPr>
      <w:r w:rsidRPr="00E626D8">
        <w:rPr>
          <w:rtl/>
        </w:rPr>
        <w:t>22-</w:t>
      </w:r>
      <w:r w:rsidRPr="00E626D8">
        <w:rPr>
          <w:rtl/>
        </w:rPr>
        <w:tab/>
        <w:t xml:space="preserve">وقال إنه </w:t>
      </w:r>
      <w:r>
        <w:rPr>
          <w:rFonts w:hint="cs"/>
          <w:rtl/>
        </w:rPr>
        <w:t>على ا</w:t>
      </w:r>
      <w:r w:rsidRPr="00E626D8">
        <w:rPr>
          <w:rtl/>
        </w:rPr>
        <w:t>طل</w:t>
      </w:r>
      <w:r>
        <w:rPr>
          <w:rFonts w:hint="cs"/>
          <w:rtl/>
        </w:rPr>
        <w:t>ا</w:t>
      </w:r>
      <w:r w:rsidRPr="00E626D8">
        <w:rPr>
          <w:rtl/>
        </w:rPr>
        <w:t xml:space="preserve">ع على الإجراء المتبع في بلجيكا لتنفيذ الأحكام الصادرة عن المحكمة الأوروبية لحقوق الإنسان. وتساءل عما إذا كان هناك إجراء مماثل لتنفيذ آراء اللجنة والقرارات الصادرة عن هيئات </w:t>
      </w:r>
      <w:r>
        <w:rPr>
          <w:rFonts w:hint="cs"/>
          <w:rtl/>
        </w:rPr>
        <w:t>ال</w:t>
      </w:r>
      <w:r w:rsidRPr="00E626D8">
        <w:rPr>
          <w:rtl/>
        </w:rPr>
        <w:t xml:space="preserve">معاهدات </w:t>
      </w:r>
      <w:r>
        <w:rPr>
          <w:rFonts w:hint="cs"/>
          <w:rtl/>
        </w:rPr>
        <w:t>ال</w:t>
      </w:r>
      <w:r w:rsidRPr="00E626D8">
        <w:rPr>
          <w:rtl/>
        </w:rPr>
        <w:t xml:space="preserve">أخرى. </w:t>
      </w:r>
    </w:p>
    <w:p w:rsidR="00BD6749" w:rsidRPr="00E626D8" w:rsidRDefault="00FB3FBA" w:rsidP="00BD6749">
      <w:pPr>
        <w:pStyle w:val="SingleTxtGA"/>
      </w:pPr>
      <w:r>
        <w:rPr>
          <w:rtl/>
        </w:rPr>
        <w:t>23-</w:t>
      </w:r>
      <w:r>
        <w:rPr>
          <w:rtl/>
        </w:rPr>
        <w:tab/>
        <w:t xml:space="preserve">وأعرب عن أسفه </w:t>
      </w:r>
      <w:r>
        <w:rPr>
          <w:rFonts w:hint="cs"/>
          <w:rtl/>
        </w:rPr>
        <w:t xml:space="preserve">إزاء </w:t>
      </w:r>
      <w:r w:rsidR="00BD6749" w:rsidRPr="00E626D8">
        <w:rPr>
          <w:rtl/>
        </w:rPr>
        <w:t>موقف الدولة الطرف من تحفظاتها على العهد، و</w:t>
      </w:r>
      <w:r w:rsidR="00A82A6F">
        <w:rPr>
          <w:rtl/>
        </w:rPr>
        <w:t>لا </w:t>
      </w:r>
      <w:proofErr w:type="spellStart"/>
      <w:r w:rsidR="00A82A6F">
        <w:rPr>
          <w:rtl/>
        </w:rPr>
        <w:t>سيما</w:t>
      </w:r>
      <w:proofErr w:type="spellEnd"/>
      <w:r w:rsidR="00BD6749" w:rsidRPr="00E626D8">
        <w:rPr>
          <w:rtl/>
        </w:rPr>
        <w:t xml:space="preserve"> منذ أن حثتها اللجنة على سحبها في ملاحظاتها الختامية على التقرير الدوري الرابع لبلجيكا (</w:t>
      </w:r>
      <w:r w:rsidR="00BD6749" w:rsidRPr="00E626D8">
        <w:t>CCPR/CO/81/BEL</w:t>
      </w:r>
      <w:r w:rsidR="00BD6749" w:rsidRPr="00E626D8">
        <w:rPr>
          <w:rtl/>
        </w:rPr>
        <w:t xml:space="preserve">). </w:t>
      </w:r>
    </w:p>
    <w:p w:rsidR="00BD6749" w:rsidRPr="00E626D8" w:rsidRDefault="00BD6749" w:rsidP="00BD6749">
      <w:pPr>
        <w:pStyle w:val="SingleTxtGA"/>
      </w:pPr>
      <w:r w:rsidRPr="00E626D8">
        <w:rPr>
          <w:rtl/>
        </w:rPr>
        <w:t>24-</w:t>
      </w:r>
      <w:r w:rsidRPr="00E626D8">
        <w:rPr>
          <w:rtl/>
        </w:rPr>
        <w:tab/>
        <w:t>و</w:t>
      </w:r>
      <w:r>
        <w:rPr>
          <w:rFonts w:hint="cs"/>
          <w:rtl/>
        </w:rPr>
        <w:t>فيما يتعلق ب</w:t>
      </w:r>
      <w:r w:rsidRPr="00E626D8">
        <w:rPr>
          <w:rtl/>
        </w:rPr>
        <w:t xml:space="preserve">المهام الدولية </w:t>
      </w:r>
      <w:r>
        <w:rPr>
          <w:rFonts w:hint="cs"/>
          <w:rtl/>
        </w:rPr>
        <w:t xml:space="preserve">التي </w:t>
      </w:r>
      <w:r w:rsidRPr="00E626D8">
        <w:rPr>
          <w:rtl/>
        </w:rPr>
        <w:t xml:space="preserve">تمارسها الكيانات دون الوطنية، </w:t>
      </w:r>
      <w:r>
        <w:rPr>
          <w:rFonts w:hint="cs"/>
          <w:rtl/>
        </w:rPr>
        <w:t xml:space="preserve">قال </w:t>
      </w:r>
      <w:r>
        <w:rPr>
          <w:rtl/>
        </w:rPr>
        <w:t xml:space="preserve">إن </w:t>
      </w:r>
      <w:r>
        <w:rPr>
          <w:rFonts w:hint="cs"/>
          <w:rtl/>
        </w:rPr>
        <w:t>بنية</w:t>
      </w:r>
      <w:r w:rsidRPr="00E626D8">
        <w:rPr>
          <w:rtl/>
        </w:rPr>
        <w:t xml:space="preserve"> الدولة البلجيكية فريد</w:t>
      </w:r>
      <w:r>
        <w:rPr>
          <w:rFonts w:hint="cs"/>
          <w:rtl/>
        </w:rPr>
        <w:t>ة</w:t>
      </w:r>
      <w:r w:rsidRPr="00E626D8">
        <w:rPr>
          <w:rtl/>
        </w:rPr>
        <w:t xml:space="preserve"> من نوعه</w:t>
      </w:r>
      <w:r>
        <w:rPr>
          <w:rFonts w:hint="cs"/>
          <w:rtl/>
        </w:rPr>
        <w:t>ا</w:t>
      </w:r>
      <w:r w:rsidRPr="00E626D8">
        <w:rPr>
          <w:rtl/>
        </w:rPr>
        <w:t xml:space="preserve"> ويصعب فهمه</w:t>
      </w:r>
      <w:r>
        <w:rPr>
          <w:rFonts w:hint="cs"/>
          <w:rtl/>
        </w:rPr>
        <w:t>ا</w:t>
      </w:r>
      <w:r w:rsidRPr="00E626D8">
        <w:rPr>
          <w:rtl/>
        </w:rPr>
        <w:t>، و</w:t>
      </w:r>
      <w:r w:rsidR="00A82A6F">
        <w:rPr>
          <w:rtl/>
        </w:rPr>
        <w:t>لا </w:t>
      </w:r>
      <w:proofErr w:type="spellStart"/>
      <w:r w:rsidR="00A82A6F">
        <w:rPr>
          <w:rtl/>
        </w:rPr>
        <w:t>سيما</w:t>
      </w:r>
      <w:proofErr w:type="spellEnd"/>
      <w:r w:rsidRPr="00E626D8">
        <w:rPr>
          <w:rtl/>
        </w:rPr>
        <w:t xml:space="preserve"> آثاره</w:t>
      </w:r>
      <w:r>
        <w:rPr>
          <w:rFonts w:hint="cs"/>
          <w:rtl/>
        </w:rPr>
        <w:t>ا</w:t>
      </w:r>
      <w:r w:rsidRPr="00E626D8">
        <w:rPr>
          <w:rtl/>
        </w:rPr>
        <w:t xml:space="preserve"> على تنفيذ المادة 50 من العهد التي تنص على أن أحكام العهد </w:t>
      </w:r>
      <w:r>
        <w:rPr>
          <w:rFonts w:hint="cs"/>
          <w:rtl/>
        </w:rPr>
        <w:t xml:space="preserve">تنطبق </w:t>
      </w:r>
      <w:r w:rsidRPr="00111A01">
        <w:rPr>
          <w:rtl/>
        </w:rPr>
        <w:t>دون أي قيد أو استثناء على جميع الوحدات التي تتشكل منها الدول الاتحادية</w:t>
      </w:r>
      <w:r w:rsidRPr="00E626D8">
        <w:rPr>
          <w:rtl/>
        </w:rPr>
        <w:t>. وبما أن الكيانات البلجيكية دون الوطنية نشيطة جد</w:t>
      </w:r>
      <w:r w:rsidR="00794078">
        <w:rPr>
          <w:rtl/>
        </w:rPr>
        <w:t xml:space="preserve">اً </w:t>
      </w:r>
      <w:r w:rsidRPr="00E626D8">
        <w:rPr>
          <w:rtl/>
        </w:rPr>
        <w:t>على الصعيد الدولي، فقد طلب مزيد</w:t>
      </w:r>
      <w:r w:rsidR="00794078">
        <w:rPr>
          <w:rtl/>
        </w:rPr>
        <w:t xml:space="preserve">اً </w:t>
      </w:r>
      <w:r w:rsidRPr="00E626D8">
        <w:rPr>
          <w:rtl/>
        </w:rPr>
        <w:t xml:space="preserve">من المعلومات </w:t>
      </w:r>
      <w:r>
        <w:rPr>
          <w:rFonts w:hint="cs"/>
          <w:rtl/>
        </w:rPr>
        <w:t xml:space="preserve">عن </w:t>
      </w:r>
      <w:r w:rsidRPr="00E626D8">
        <w:rPr>
          <w:rtl/>
        </w:rPr>
        <w:t>نطاق ولايتها القضائية الدولية بموجب الدستور. وقال إنه يدرك أن المادة 167 من الدستور تقر الدور الدولي للبلديات والحكومات الإقليمية، وأن المادة 127 تشير إلى المسائل الثقافية والتعليم باعتبارهما مجالين لها فيهما ولاية قضائية خاصة؛ لكنه تساءل عن مدى مراعاة المادة 50 من العهد في هذا السياق.</w:t>
      </w:r>
    </w:p>
    <w:p w:rsidR="00BD6749" w:rsidRPr="00E626D8" w:rsidRDefault="00BD6749" w:rsidP="00FB3FBA">
      <w:pPr>
        <w:pStyle w:val="SingleTxtGA"/>
      </w:pPr>
      <w:r w:rsidRPr="00E626D8">
        <w:rPr>
          <w:rtl/>
        </w:rPr>
        <w:t>25-</w:t>
      </w:r>
      <w:r w:rsidRPr="00E626D8">
        <w:rPr>
          <w:rtl/>
        </w:rPr>
        <w:tab/>
        <w:t>وقال إن الدولة الطرف أطلعت اللجنة على الاتصالات وتبادل وجهات النظر على المستوي</w:t>
      </w:r>
      <w:r>
        <w:rPr>
          <w:rFonts w:hint="cs"/>
          <w:rtl/>
        </w:rPr>
        <w:t xml:space="preserve">ات </w:t>
      </w:r>
      <w:r>
        <w:rPr>
          <w:rtl/>
        </w:rPr>
        <w:t>الاتحادي والإقليمي وال</w:t>
      </w:r>
      <w:r>
        <w:rPr>
          <w:rFonts w:hint="cs"/>
          <w:rtl/>
        </w:rPr>
        <w:t>بلدي</w:t>
      </w:r>
      <w:r w:rsidRPr="00E626D8">
        <w:rPr>
          <w:rtl/>
        </w:rPr>
        <w:t xml:space="preserve"> بهدف تنسيق </w:t>
      </w:r>
      <w:r w:rsidR="00FB3FBA">
        <w:rPr>
          <w:rFonts w:hint="cs"/>
          <w:rtl/>
        </w:rPr>
        <w:t xml:space="preserve">الهياكل </w:t>
      </w:r>
      <w:r w:rsidRPr="00E626D8">
        <w:rPr>
          <w:rtl/>
        </w:rPr>
        <w:t>والسياسات. واستفسر عن نطاق هذه الاتصالات ووضعها القانوني، و</w:t>
      </w:r>
      <w:r w:rsidR="00A82A6F">
        <w:rPr>
          <w:rtl/>
        </w:rPr>
        <w:t>لا </w:t>
      </w:r>
      <w:proofErr w:type="spellStart"/>
      <w:r w:rsidR="00A82A6F">
        <w:rPr>
          <w:rtl/>
        </w:rPr>
        <w:t>سيما</w:t>
      </w:r>
      <w:proofErr w:type="spellEnd"/>
      <w:r w:rsidRPr="00E626D8">
        <w:rPr>
          <w:rtl/>
        </w:rPr>
        <w:t xml:space="preserve"> في ضوء الالتزامات الدولية للدولة الطرف، وطلب مزيد</w:t>
      </w:r>
      <w:r w:rsidR="00794078">
        <w:rPr>
          <w:rtl/>
        </w:rPr>
        <w:t xml:space="preserve">اً </w:t>
      </w:r>
      <w:r w:rsidRPr="00E626D8">
        <w:rPr>
          <w:rtl/>
        </w:rPr>
        <w:t xml:space="preserve">من المعلومات عن الإجراء المؤسسي التي ذكره الوفد. </w:t>
      </w:r>
    </w:p>
    <w:p w:rsidR="00BD6749" w:rsidRPr="00E626D8" w:rsidRDefault="00BD6749" w:rsidP="00FB3FBA">
      <w:pPr>
        <w:pStyle w:val="SingleTxtGA"/>
      </w:pPr>
      <w:r w:rsidRPr="00E626D8">
        <w:rPr>
          <w:rtl/>
        </w:rPr>
        <w:t>26-</w:t>
      </w:r>
      <w:r w:rsidRPr="00E626D8">
        <w:rPr>
          <w:rtl/>
        </w:rPr>
        <w:tab/>
        <w:t>وقال إنه بالرغم من أن الدولة الطرف قد أنشأت عدد</w:t>
      </w:r>
      <w:r w:rsidR="00794078">
        <w:rPr>
          <w:rtl/>
        </w:rPr>
        <w:t xml:space="preserve">اً </w:t>
      </w:r>
      <w:r w:rsidRPr="00E626D8">
        <w:rPr>
          <w:rtl/>
        </w:rPr>
        <w:t xml:space="preserve">من الهيئات القطاعية أو المواضيعية، مثل مركز تكافؤ الفرص ومكافحة العنصرية، واللجنة الوطنية لحقوق الطفل، واللجنة المشتركة بين الوزارات المعنية بالقانون الإنساني، فإنه من الصعب </w:t>
      </w:r>
      <w:r w:rsidR="00FB3FBA">
        <w:rPr>
          <w:rFonts w:hint="cs"/>
          <w:rtl/>
        </w:rPr>
        <w:t>التوصل إلى</w:t>
      </w:r>
      <w:r w:rsidRPr="00E626D8">
        <w:rPr>
          <w:rtl/>
        </w:rPr>
        <w:t xml:space="preserve"> نظرة </w:t>
      </w:r>
      <w:proofErr w:type="spellStart"/>
      <w:r w:rsidR="00FB3FBA" w:rsidRPr="00E626D8">
        <w:rPr>
          <w:rtl/>
        </w:rPr>
        <w:t>استراتيجية</w:t>
      </w:r>
      <w:proofErr w:type="spellEnd"/>
      <w:r w:rsidR="00FB3FBA" w:rsidRPr="00E626D8">
        <w:rPr>
          <w:rtl/>
        </w:rPr>
        <w:t xml:space="preserve"> </w:t>
      </w:r>
      <w:r w:rsidRPr="00E626D8">
        <w:rPr>
          <w:rtl/>
        </w:rPr>
        <w:t>عامة عن العمل الداعم لحقوق الإنسان في بلجيكا. وتساءل، على سبيل المثال، عن سبب عدم اتخاذ أية خطوات لإنشاء مؤسسة وطنية لحقوق الإنسان تضطلع بمسؤولية وضع نهج استراتيجي منسق إزاء حقوق الإنسان.</w:t>
      </w:r>
    </w:p>
    <w:p w:rsidR="00BD6749" w:rsidRPr="00E626D8" w:rsidRDefault="00BD6749" w:rsidP="00F70A0F">
      <w:pPr>
        <w:pStyle w:val="SingleTxtGA"/>
      </w:pPr>
      <w:r w:rsidRPr="00E626D8">
        <w:rPr>
          <w:rtl/>
        </w:rPr>
        <w:t>27-</w:t>
      </w:r>
      <w:r w:rsidRPr="00E626D8">
        <w:rPr>
          <w:rtl/>
        </w:rPr>
        <w:tab/>
        <w:t xml:space="preserve">وفيما يتعلق بالأحوال الشخصية للأجانب، قال إن مدونة القانون الدولي الخاص تنص على أنه ينبغي تطبيق القانون المحلي في مسائل الأحوال الشخصية. بيد أنه </w:t>
      </w:r>
      <w:r>
        <w:rPr>
          <w:rFonts w:hint="cs"/>
          <w:rtl/>
        </w:rPr>
        <w:t>استدرك أ</w:t>
      </w:r>
      <w:r w:rsidRPr="00E626D8">
        <w:rPr>
          <w:rtl/>
        </w:rPr>
        <w:t>ن</w:t>
      </w:r>
      <w:r w:rsidR="00FB3FBA">
        <w:rPr>
          <w:rFonts w:hint="cs"/>
          <w:rtl/>
        </w:rPr>
        <w:t> </w:t>
      </w:r>
      <w:r w:rsidRPr="00E626D8">
        <w:rPr>
          <w:rtl/>
        </w:rPr>
        <w:t>الأحك</w:t>
      </w:r>
      <w:r>
        <w:rPr>
          <w:rtl/>
        </w:rPr>
        <w:t xml:space="preserve">ام ذات الصلة في القانون المحلي </w:t>
      </w:r>
      <w:r>
        <w:rPr>
          <w:rFonts w:hint="cs"/>
          <w:rtl/>
        </w:rPr>
        <w:t xml:space="preserve">عليها علامات استفهام </w:t>
      </w:r>
      <w:r w:rsidRPr="00E626D8">
        <w:rPr>
          <w:rtl/>
        </w:rPr>
        <w:t>في بعض الأحيان، فيما</w:t>
      </w:r>
      <w:r w:rsidR="00FB3FBA">
        <w:rPr>
          <w:rFonts w:hint="cs"/>
          <w:rtl/>
        </w:rPr>
        <w:t> </w:t>
      </w:r>
      <w:r w:rsidRPr="00E626D8">
        <w:rPr>
          <w:rtl/>
        </w:rPr>
        <w:t xml:space="preserve">يتعلق </w:t>
      </w:r>
      <w:r w:rsidR="00F70A0F" w:rsidRPr="00E626D8">
        <w:rPr>
          <w:rtl/>
        </w:rPr>
        <w:t>مثل</w:t>
      </w:r>
      <w:r w:rsidR="00F70A0F">
        <w:rPr>
          <w:rtl/>
        </w:rPr>
        <w:t xml:space="preserve">اً </w:t>
      </w:r>
      <w:r w:rsidRPr="00E626D8">
        <w:rPr>
          <w:rtl/>
        </w:rPr>
        <w:t>باحترام الحد الأدنى لسن الزواج. وقال إن محكمة بلجيكية قد اعترفت فعل</w:t>
      </w:r>
      <w:r w:rsidR="00794078">
        <w:rPr>
          <w:rtl/>
        </w:rPr>
        <w:t>اً،</w:t>
      </w:r>
      <w:r>
        <w:rPr>
          <w:rFonts w:hint="cs"/>
          <w:rtl/>
        </w:rPr>
        <w:t xml:space="preserve"> عام</w:t>
      </w:r>
      <w:r w:rsidR="00FB3FBA">
        <w:rPr>
          <w:rFonts w:hint="eastAsia"/>
          <w:rtl/>
        </w:rPr>
        <w:t> </w:t>
      </w:r>
      <w:r>
        <w:rPr>
          <w:rFonts w:hint="cs"/>
          <w:rtl/>
        </w:rPr>
        <w:t>1994،</w:t>
      </w:r>
      <w:r w:rsidRPr="00E626D8">
        <w:rPr>
          <w:rtl/>
        </w:rPr>
        <w:t xml:space="preserve"> بوضع الزوجة الثانية في قضية </w:t>
      </w:r>
      <w:r>
        <w:rPr>
          <w:rFonts w:hint="cs"/>
          <w:rtl/>
        </w:rPr>
        <w:t>ل</w:t>
      </w:r>
      <w:r w:rsidRPr="00E626D8">
        <w:rPr>
          <w:rtl/>
        </w:rPr>
        <w:t xml:space="preserve">تعدد الزوجات لأنها </w:t>
      </w:r>
      <w:r>
        <w:rPr>
          <w:rFonts w:hint="cs"/>
          <w:rtl/>
        </w:rPr>
        <w:t xml:space="preserve">طلبت </w:t>
      </w:r>
      <w:r w:rsidRPr="00E626D8">
        <w:rPr>
          <w:rtl/>
        </w:rPr>
        <w:t>الحماية بموجب نظام الضمان الاجتماعي.</w:t>
      </w:r>
    </w:p>
    <w:p w:rsidR="00BD6749" w:rsidRPr="00E626D8" w:rsidRDefault="00BD6749" w:rsidP="00610528">
      <w:pPr>
        <w:pStyle w:val="SingleTxtGA"/>
      </w:pPr>
      <w:r w:rsidRPr="00E626D8">
        <w:rPr>
          <w:rtl/>
        </w:rPr>
        <w:t>28-</w:t>
      </w:r>
      <w:r w:rsidRPr="00E626D8">
        <w:rPr>
          <w:rtl/>
        </w:rPr>
        <w:tab/>
        <w:t>و</w:t>
      </w:r>
      <w:r>
        <w:rPr>
          <w:rFonts w:hint="cs"/>
          <w:rtl/>
        </w:rPr>
        <w:t>استفسر</w:t>
      </w:r>
      <w:r w:rsidR="00F70A0F">
        <w:rPr>
          <w:rFonts w:hint="cs"/>
          <w:rtl/>
        </w:rPr>
        <w:t>،</w:t>
      </w:r>
      <w:r w:rsidR="00401EDC">
        <w:rPr>
          <w:rFonts w:hint="cs"/>
          <w:rtl/>
        </w:rPr>
        <w:t xml:space="preserve"> مشيراً </w:t>
      </w:r>
      <w:r w:rsidRPr="00E626D8">
        <w:rPr>
          <w:rtl/>
        </w:rPr>
        <w:t xml:space="preserve">إلى نقل </w:t>
      </w:r>
      <w:r>
        <w:rPr>
          <w:rFonts w:hint="cs"/>
          <w:rtl/>
        </w:rPr>
        <w:t>ال</w:t>
      </w:r>
      <w:r w:rsidRPr="00E626D8">
        <w:rPr>
          <w:rtl/>
        </w:rPr>
        <w:t xml:space="preserve">سجناء إلى هولندا بسبب نقص الحيز </w:t>
      </w:r>
      <w:r w:rsidR="00401EDC">
        <w:rPr>
          <w:rFonts w:hint="cs"/>
          <w:rtl/>
        </w:rPr>
        <w:t xml:space="preserve">المتاح </w:t>
      </w:r>
      <w:r w:rsidRPr="00E626D8">
        <w:rPr>
          <w:rtl/>
        </w:rPr>
        <w:t>في السجون البلجيكية، عن أسباب فرط الازدحام. وقال إنه ربما ينبغي للدولة الطرف أن تلجأ بصورة أكبر إلى عقوبات بديلة عن السجن. وأضاف أنه من الصعب على السلط</w:t>
      </w:r>
      <w:r w:rsidR="00C35B27">
        <w:rPr>
          <w:rtl/>
        </w:rPr>
        <w:t xml:space="preserve">ات البلجيكية، في جميع الأحوال، </w:t>
      </w:r>
      <w:r w:rsidRPr="00E626D8">
        <w:rPr>
          <w:rtl/>
        </w:rPr>
        <w:t xml:space="preserve">ضمان حقوق السجناء الذين يقضون عقوباتهم في بلد </w:t>
      </w:r>
      <w:r w:rsidR="00610528">
        <w:rPr>
          <w:rFonts w:hint="cs"/>
          <w:rtl/>
        </w:rPr>
        <w:t>آخر</w:t>
      </w:r>
      <w:r w:rsidRPr="00E626D8">
        <w:rPr>
          <w:rtl/>
        </w:rPr>
        <w:t>، الحق في الزيارات العائلية</w:t>
      </w:r>
      <w:r w:rsidR="00610528">
        <w:rPr>
          <w:rFonts w:hint="cs"/>
          <w:rtl/>
        </w:rPr>
        <w:t xml:space="preserve"> </w:t>
      </w:r>
      <w:r w:rsidR="00610528" w:rsidRPr="00E626D8">
        <w:rPr>
          <w:rtl/>
        </w:rPr>
        <w:t>على سبيل المثال</w:t>
      </w:r>
      <w:r w:rsidRPr="00E626D8">
        <w:rPr>
          <w:rtl/>
        </w:rPr>
        <w:t xml:space="preserve">. </w:t>
      </w:r>
    </w:p>
    <w:p w:rsidR="00BD6749" w:rsidRPr="00E626D8" w:rsidRDefault="00BD6749" w:rsidP="008C12D8">
      <w:pPr>
        <w:pStyle w:val="SingleTxtGA"/>
      </w:pPr>
      <w:r w:rsidRPr="00E626D8">
        <w:rPr>
          <w:rtl/>
        </w:rPr>
        <w:t>29-</w:t>
      </w:r>
      <w:r w:rsidRPr="00E626D8">
        <w:rPr>
          <w:rtl/>
        </w:rPr>
        <w:tab/>
      </w:r>
      <w:r w:rsidRPr="003A3E66">
        <w:rPr>
          <w:b/>
          <w:bCs/>
          <w:rtl/>
        </w:rPr>
        <w:t xml:space="preserve">السيدة </w:t>
      </w:r>
      <w:proofErr w:type="spellStart"/>
      <w:r w:rsidRPr="003A3E66">
        <w:rPr>
          <w:b/>
          <w:bCs/>
          <w:rtl/>
        </w:rPr>
        <w:t>ماجودينا</w:t>
      </w:r>
      <w:proofErr w:type="spellEnd"/>
      <w:r w:rsidRPr="003A3E66">
        <w:rPr>
          <w:b/>
          <w:bCs/>
          <w:rtl/>
        </w:rPr>
        <w:t>:</w:t>
      </w:r>
      <w:r w:rsidRPr="00E626D8">
        <w:rPr>
          <w:rtl/>
        </w:rPr>
        <w:t xml:space="preserve"> قالت، في إشارة إلى سجل الدولة الطرف </w:t>
      </w:r>
      <w:r w:rsidR="008C12D8">
        <w:rPr>
          <w:rFonts w:hint="cs"/>
          <w:rtl/>
        </w:rPr>
        <w:t xml:space="preserve">الرائع </w:t>
      </w:r>
      <w:r w:rsidRPr="00E626D8">
        <w:rPr>
          <w:rtl/>
        </w:rPr>
        <w:t xml:space="preserve">في مجال المساواة بين الجنسين، إنها تشعر بخيبة أمل من كون أقل من ثلث أعضاء الوفد من النساء. </w:t>
      </w:r>
    </w:p>
    <w:p w:rsidR="00BD6749" w:rsidRPr="00E626D8" w:rsidRDefault="00BD6749" w:rsidP="008C12D8">
      <w:pPr>
        <w:pStyle w:val="SingleTxtGA"/>
      </w:pPr>
      <w:r w:rsidRPr="00E626D8">
        <w:rPr>
          <w:rtl/>
        </w:rPr>
        <w:t>30-</w:t>
      </w:r>
      <w:r w:rsidRPr="00E626D8">
        <w:rPr>
          <w:rtl/>
        </w:rPr>
        <w:tab/>
        <w:t>ورحبت بال</w:t>
      </w:r>
      <w:r>
        <w:rPr>
          <w:rFonts w:hint="cs"/>
          <w:rtl/>
        </w:rPr>
        <w:t xml:space="preserve">قوانين </w:t>
      </w:r>
      <w:r w:rsidRPr="00E626D8">
        <w:rPr>
          <w:rtl/>
        </w:rPr>
        <w:t>التي سنت مؤخر</w:t>
      </w:r>
      <w:r w:rsidR="00794078">
        <w:rPr>
          <w:rtl/>
        </w:rPr>
        <w:t xml:space="preserve">اً </w:t>
      </w:r>
      <w:r w:rsidRPr="00E626D8">
        <w:rPr>
          <w:rtl/>
        </w:rPr>
        <w:t>وغيرها من التدابير ال</w:t>
      </w:r>
      <w:r>
        <w:rPr>
          <w:rFonts w:hint="cs"/>
          <w:rtl/>
        </w:rPr>
        <w:t>م</w:t>
      </w:r>
      <w:r w:rsidRPr="00E626D8">
        <w:rPr>
          <w:rtl/>
        </w:rPr>
        <w:t>تخذ</w:t>
      </w:r>
      <w:r>
        <w:rPr>
          <w:rFonts w:hint="cs"/>
          <w:rtl/>
        </w:rPr>
        <w:t>ة</w:t>
      </w:r>
      <w:r w:rsidRPr="00E626D8">
        <w:rPr>
          <w:rtl/>
        </w:rPr>
        <w:t xml:space="preserve"> لمكافحة التمييز. </w:t>
      </w:r>
      <w:r>
        <w:rPr>
          <w:rFonts w:hint="cs"/>
          <w:rtl/>
        </w:rPr>
        <w:t xml:space="preserve">وأشارت إلى </w:t>
      </w:r>
      <w:r w:rsidRPr="00E626D8">
        <w:rPr>
          <w:rtl/>
        </w:rPr>
        <w:t>أن اللجنة لم تتلق</w:t>
      </w:r>
      <w:r>
        <w:rPr>
          <w:rFonts w:hint="cs"/>
          <w:rtl/>
        </w:rPr>
        <w:t>، مع ذلك،</w:t>
      </w:r>
      <w:r w:rsidRPr="00E626D8">
        <w:rPr>
          <w:rtl/>
        </w:rPr>
        <w:t xml:space="preserve"> رد</w:t>
      </w:r>
      <w:r w:rsidR="00794078">
        <w:rPr>
          <w:rtl/>
        </w:rPr>
        <w:t xml:space="preserve">اً </w:t>
      </w:r>
      <w:r w:rsidRPr="00E626D8">
        <w:rPr>
          <w:rtl/>
        </w:rPr>
        <w:t>وافي</w:t>
      </w:r>
      <w:r w:rsidR="00794078">
        <w:rPr>
          <w:rtl/>
        </w:rPr>
        <w:t xml:space="preserve">اً </w:t>
      </w:r>
      <w:r w:rsidRPr="00E626D8">
        <w:rPr>
          <w:rtl/>
        </w:rPr>
        <w:t>على طلبها الحصول على أمثلة مفصلة ل</w:t>
      </w:r>
      <w:r>
        <w:rPr>
          <w:rFonts w:hint="cs"/>
          <w:rtl/>
        </w:rPr>
        <w:t xml:space="preserve">إنفاذ </w:t>
      </w:r>
      <w:r w:rsidRPr="00E626D8">
        <w:rPr>
          <w:rtl/>
        </w:rPr>
        <w:t xml:space="preserve">القوانين الجديدة لمكافحة التمييز. وقالت إن اللجنة </w:t>
      </w:r>
      <w:r>
        <w:rPr>
          <w:rFonts w:hint="cs"/>
          <w:rtl/>
        </w:rPr>
        <w:t xml:space="preserve">تود </w:t>
      </w:r>
      <w:r w:rsidRPr="00E626D8">
        <w:rPr>
          <w:rtl/>
        </w:rPr>
        <w:t>تلقي مزيد من المعلومات عن التحديات التي تواجهها. وضربت مثل</w:t>
      </w:r>
      <w:r w:rsidR="00794078">
        <w:rPr>
          <w:rtl/>
        </w:rPr>
        <w:t xml:space="preserve">اً </w:t>
      </w:r>
      <w:r w:rsidRPr="00E626D8">
        <w:rPr>
          <w:rtl/>
        </w:rPr>
        <w:t>على ذلك بسؤال عن نوع التحدي الذي يطرحه انتشار الكيانات التي تتعامل مع التمييز في مجال جمع البيانات وتفسيرها. كما أبدت اهتمام</w:t>
      </w:r>
      <w:r>
        <w:rPr>
          <w:rFonts w:hint="cs"/>
          <w:rtl/>
        </w:rPr>
        <w:t>ه</w:t>
      </w:r>
      <w:r w:rsidRPr="00E626D8">
        <w:rPr>
          <w:rtl/>
        </w:rPr>
        <w:t xml:space="preserve">ا </w:t>
      </w:r>
      <w:r w:rsidR="008C12D8">
        <w:rPr>
          <w:rFonts w:hint="cs"/>
          <w:rtl/>
        </w:rPr>
        <w:t xml:space="preserve">بالحصول على </w:t>
      </w:r>
      <w:r w:rsidRPr="00E626D8">
        <w:rPr>
          <w:rtl/>
        </w:rPr>
        <w:t xml:space="preserve">معلومات عن </w:t>
      </w:r>
      <w:r>
        <w:rPr>
          <w:rFonts w:hint="cs"/>
          <w:rtl/>
        </w:rPr>
        <w:t xml:space="preserve">أعمال </w:t>
      </w:r>
      <w:r w:rsidRPr="00E626D8">
        <w:rPr>
          <w:rtl/>
        </w:rPr>
        <w:t>توعية الجمهور بال</w:t>
      </w:r>
      <w:r>
        <w:rPr>
          <w:rFonts w:hint="cs"/>
          <w:rtl/>
        </w:rPr>
        <w:t xml:space="preserve">قوانين </w:t>
      </w:r>
      <w:r w:rsidRPr="00E626D8">
        <w:rPr>
          <w:rtl/>
        </w:rPr>
        <w:t xml:space="preserve">الجديدة والتصدي لدعاية بعض الأحزاب السياسية اليمينية في البلاد. </w:t>
      </w:r>
    </w:p>
    <w:p w:rsidR="00BD6749" w:rsidRPr="00E626D8" w:rsidRDefault="00BD6749" w:rsidP="008C12D8">
      <w:pPr>
        <w:pStyle w:val="SingleTxtGA"/>
      </w:pPr>
      <w:r w:rsidRPr="00E626D8">
        <w:rPr>
          <w:rtl/>
        </w:rPr>
        <w:t>31-</w:t>
      </w:r>
      <w:r w:rsidRPr="00E626D8">
        <w:rPr>
          <w:rtl/>
        </w:rPr>
        <w:tab/>
        <w:t xml:space="preserve">وقالت إن العديد من الدورات التدريبية لمكافحة التمييز </w:t>
      </w:r>
      <w:r w:rsidR="008C12D8">
        <w:rPr>
          <w:rFonts w:hint="cs"/>
          <w:rtl/>
        </w:rPr>
        <w:t xml:space="preserve">تستحق </w:t>
      </w:r>
      <w:r w:rsidRPr="00E626D8">
        <w:rPr>
          <w:rtl/>
        </w:rPr>
        <w:t>الثناء</w:t>
      </w:r>
      <w:r w:rsidR="008C12D8">
        <w:rPr>
          <w:rFonts w:hint="cs"/>
          <w:rtl/>
        </w:rPr>
        <w:t>،</w:t>
      </w:r>
      <w:r w:rsidRPr="00E626D8">
        <w:rPr>
          <w:rtl/>
        </w:rPr>
        <w:t xml:space="preserve"> مستدركة أنها تدرك جيد</w:t>
      </w:r>
      <w:r w:rsidR="00794078">
        <w:rPr>
          <w:rtl/>
        </w:rPr>
        <w:t xml:space="preserve">اً </w:t>
      </w:r>
      <w:r w:rsidRPr="00E626D8">
        <w:rPr>
          <w:rtl/>
        </w:rPr>
        <w:t xml:space="preserve">الصعوبات التي ينطوي </w:t>
      </w:r>
      <w:r>
        <w:rPr>
          <w:rFonts w:hint="cs"/>
          <w:rtl/>
        </w:rPr>
        <w:t xml:space="preserve">عليها </w:t>
      </w:r>
      <w:r w:rsidRPr="00E626D8">
        <w:rPr>
          <w:rtl/>
        </w:rPr>
        <w:t xml:space="preserve">تدريب الموظفين المكلفين بإنفاذ القانون. وأضافت أن أفراد الشرطة ينزعون إلى تجاهل تدريبهم عندما يكونون في خطوط إطلاق النار وعندما يواجهون الجناة. </w:t>
      </w:r>
    </w:p>
    <w:p w:rsidR="00BD6749" w:rsidRPr="00E626D8" w:rsidRDefault="00BD6749" w:rsidP="00BD6749">
      <w:pPr>
        <w:pStyle w:val="SingleTxtGA"/>
      </w:pPr>
      <w:r w:rsidRPr="00E626D8">
        <w:rPr>
          <w:rtl/>
        </w:rPr>
        <w:t>32-</w:t>
      </w:r>
      <w:r w:rsidRPr="00E626D8">
        <w:rPr>
          <w:rtl/>
        </w:rPr>
        <w:tab/>
        <w:t xml:space="preserve">وذكرت أن المنظمات غير الحكومية أبلغت اللجنة عن </w:t>
      </w:r>
      <w:r>
        <w:rPr>
          <w:rFonts w:hint="cs"/>
          <w:rtl/>
        </w:rPr>
        <w:t xml:space="preserve">استمرار مشكلة </w:t>
      </w:r>
      <w:r w:rsidRPr="00E626D8">
        <w:rPr>
          <w:rtl/>
        </w:rPr>
        <w:t>ممارسة أفراد الشرطة للتنميط العنصري وأن التمييز المباشر وغير المباشر</w:t>
      </w:r>
      <w:r w:rsidR="00A82A6F">
        <w:rPr>
          <w:rtl/>
        </w:rPr>
        <w:t xml:space="preserve"> لا </w:t>
      </w:r>
      <w:r w:rsidRPr="00E626D8">
        <w:rPr>
          <w:rtl/>
        </w:rPr>
        <w:t>يزال مستمر</w:t>
      </w:r>
      <w:r w:rsidR="00794078">
        <w:rPr>
          <w:rtl/>
        </w:rPr>
        <w:t xml:space="preserve">اً </w:t>
      </w:r>
      <w:r w:rsidRPr="00E626D8">
        <w:rPr>
          <w:rtl/>
        </w:rPr>
        <w:t>في العمل و</w:t>
      </w:r>
      <w:r w:rsidR="008C12D8">
        <w:rPr>
          <w:rFonts w:hint="cs"/>
          <w:rtl/>
        </w:rPr>
        <w:t xml:space="preserve">طلب </w:t>
      </w:r>
      <w:r w:rsidRPr="00E626D8">
        <w:rPr>
          <w:rtl/>
        </w:rPr>
        <w:t>الحصول على السكن والخدمات العامة والتعليم. وقالت إن التمييز على أساس اللغة ظاهرة أخرى</w:t>
      </w:r>
      <w:r>
        <w:rPr>
          <w:rFonts w:hint="cs"/>
          <w:rtl/>
        </w:rPr>
        <w:t xml:space="preserve"> من الظواهر التي</w:t>
      </w:r>
      <w:r w:rsidRPr="00E626D8">
        <w:rPr>
          <w:rtl/>
        </w:rPr>
        <w:t xml:space="preserve"> </w:t>
      </w:r>
      <w:r>
        <w:rPr>
          <w:rFonts w:hint="cs"/>
          <w:rtl/>
        </w:rPr>
        <w:t>ي</w:t>
      </w:r>
      <w:r w:rsidRPr="00E626D8">
        <w:rPr>
          <w:rtl/>
        </w:rPr>
        <w:t xml:space="preserve">بدو </w:t>
      </w:r>
      <w:r w:rsidR="008C12D8">
        <w:rPr>
          <w:rFonts w:hint="cs"/>
          <w:rtl/>
        </w:rPr>
        <w:t xml:space="preserve">أنها </w:t>
      </w:r>
      <w:r w:rsidRPr="00E626D8">
        <w:rPr>
          <w:rtl/>
        </w:rPr>
        <w:t>في ازدياد وإن التمييز ضد غير المواطنين</w:t>
      </w:r>
      <w:r w:rsidR="00A82A6F">
        <w:rPr>
          <w:rtl/>
        </w:rPr>
        <w:t xml:space="preserve"> لا </w:t>
      </w:r>
      <w:r w:rsidRPr="00E626D8">
        <w:rPr>
          <w:rtl/>
        </w:rPr>
        <w:t>يزال مستمر</w:t>
      </w:r>
      <w:r w:rsidR="00794078">
        <w:rPr>
          <w:rtl/>
        </w:rPr>
        <w:t>اً.</w:t>
      </w:r>
      <w:r w:rsidRPr="00E626D8">
        <w:rPr>
          <w:rtl/>
        </w:rPr>
        <w:t xml:space="preserve"> واعتبرت أنه سيكون أكثر منطقية </w:t>
      </w:r>
      <w:r>
        <w:rPr>
          <w:rFonts w:hint="cs"/>
          <w:rtl/>
        </w:rPr>
        <w:t xml:space="preserve">تكليف </w:t>
      </w:r>
      <w:r w:rsidRPr="00E626D8">
        <w:rPr>
          <w:rtl/>
        </w:rPr>
        <w:t>الهيئات الاتحادية للمساواة، مثل مركز تكافؤ الفرص ومكافحة العنصرية، بالعمل بموجب ال</w:t>
      </w:r>
      <w:r>
        <w:rPr>
          <w:rFonts w:hint="cs"/>
          <w:rtl/>
        </w:rPr>
        <w:t xml:space="preserve">قوانين </w:t>
      </w:r>
      <w:r w:rsidRPr="00E626D8">
        <w:rPr>
          <w:rtl/>
        </w:rPr>
        <w:t>المحلي</w:t>
      </w:r>
      <w:r>
        <w:rPr>
          <w:rFonts w:hint="cs"/>
          <w:rtl/>
        </w:rPr>
        <w:t>ة</w:t>
      </w:r>
      <w:r w:rsidRPr="00E626D8">
        <w:rPr>
          <w:rtl/>
        </w:rPr>
        <w:t xml:space="preserve"> والإقليمي</w:t>
      </w:r>
      <w:r>
        <w:rPr>
          <w:rFonts w:hint="cs"/>
          <w:rtl/>
        </w:rPr>
        <w:t>ة</w:t>
      </w:r>
      <w:r w:rsidRPr="00E626D8">
        <w:rPr>
          <w:rtl/>
        </w:rPr>
        <w:t xml:space="preserve"> لمكافحة التمييز.</w:t>
      </w:r>
    </w:p>
    <w:p w:rsidR="00BD6749" w:rsidRPr="00E626D8" w:rsidRDefault="00BD6749" w:rsidP="00BD6749">
      <w:pPr>
        <w:pStyle w:val="SingleTxtGA"/>
      </w:pPr>
      <w:r>
        <w:rPr>
          <w:rFonts w:hint="cs"/>
          <w:rtl/>
        </w:rPr>
        <w:t>33-</w:t>
      </w:r>
      <w:r>
        <w:rPr>
          <w:rFonts w:hint="cs"/>
          <w:rtl/>
        </w:rPr>
        <w:tab/>
      </w:r>
      <w:r w:rsidRPr="00E626D8">
        <w:rPr>
          <w:rtl/>
        </w:rPr>
        <w:t xml:space="preserve">وبخصوص السؤال 6 المتعلق بخطط </w:t>
      </w:r>
      <w:r w:rsidR="00F70A0F">
        <w:rPr>
          <w:rFonts w:hint="cs"/>
          <w:rtl/>
        </w:rPr>
        <w:t>ال</w:t>
      </w:r>
      <w:r w:rsidRPr="00E626D8">
        <w:rPr>
          <w:rtl/>
        </w:rPr>
        <w:t xml:space="preserve">عمل </w:t>
      </w:r>
      <w:r w:rsidR="008C12D8">
        <w:rPr>
          <w:rFonts w:hint="cs"/>
          <w:rtl/>
        </w:rPr>
        <w:t xml:space="preserve">الرامية إلى </w:t>
      </w:r>
      <w:r w:rsidRPr="00E626D8">
        <w:rPr>
          <w:rtl/>
        </w:rPr>
        <w:t xml:space="preserve">تعزيز التنوع، شكرت الوفد على تقديم معلومات إضافية عن البرامج والمشاريع </w:t>
      </w:r>
      <w:r>
        <w:rPr>
          <w:rFonts w:hint="cs"/>
          <w:rtl/>
        </w:rPr>
        <w:t xml:space="preserve">الجارية </w:t>
      </w:r>
      <w:r w:rsidRPr="00E626D8">
        <w:rPr>
          <w:rtl/>
        </w:rPr>
        <w:t>في منطقة بروكسل وعلى الصعيد الاتحادي. بيد أنها أبدت رغبتها في الحصول على مزيد من المعلومات عن النتائج المحققة. و</w:t>
      </w:r>
      <w:r>
        <w:rPr>
          <w:rFonts w:hint="cs"/>
          <w:rtl/>
        </w:rPr>
        <w:t xml:space="preserve">قالت إن </w:t>
      </w:r>
      <w:r w:rsidRPr="00E626D8">
        <w:rPr>
          <w:rtl/>
        </w:rPr>
        <w:t xml:space="preserve">الرد الكتابي على السؤال 6 </w:t>
      </w:r>
      <w:r>
        <w:rPr>
          <w:rFonts w:hint="cs"/>
          <w:rtl/>
        </w:rPr>
        <w:t xml:space="preserve">أشار إلى </w:t>
      </w:r>
      <w:r w:rsidRPr="00E626D8">
        <w:rPr>
          <w:rtl/>
        </w:rPr>
        <w:t xml:space="preserve">مرسوم ملكي متعلق بالأشخاص ذوي الإعاقة </w:t>
      </w:r>
      <w:r w:rsidR="008C12D8">
        <w:rPr>
          <w:rFonts w:hint="cs"/>
          <w:rtl/>
        </w:rPr>
        <w:t xml:space="preserve">حيث </w:t>
      </w:r>
      <w:r>
        <w:rPr>
          <w:rFonts w:hint="cs"/>
          <w:rtl/>
        </w:rPr>
        <w:t xml:space="preserve">حدد لهم </w:t>
      </w:r>
      <w:r w:rsidRPr="00E626D8">
        <w:rPr>
          <w:rtl/>
        </w:rPr>
        <w:t>حصة 3 في المائة من الوظائف في كل مؤسسة اتحادية. وأكدت أن اللجنة سمعت من المنظمات غير الحكومية أن الحصة التي تحققت حتى الآن أقل من 1 في المائة في بعض الحالات ولا تتجاوز أبد</w:t>
      </w:r>
      <w:r w:rsidR="00794078">
        <w:rPr>
          <w:rtl/>
        </w:rPr>
        <w:t xml:space="preserve">اً </w:t>
      </w:r>
      <w:r w:rsidRPr="00E626D8">
        <w:rPr>
          <w:rtl/>
        </w:rPr>
        <w:t xml:space="preserve">1.5 في المائة. وأضافت أن </w:t>
      </w:r>
      <w:r w:rsidR="008C12D8">
        <w:rPr>
          <w:rFonts w:hint="cs"/>
          <w:rtl/>
        </w:rPr>
        <w:t xml:space="preserve">هذه </w:t>
      </w:r>
      <w:r w:rsidRPr="00E626D8">
        <w:rPr>
          <w:rtl/>
        </w:rPr>
        <w:t>الحصة</w:t>
      </w:r>
      <w:r w:rsidR="00A82A6F">
        <w:rPr>
          <w:rtl/>
        </w:rPr>
        <w:t xml:space="preserve"> لا </w:t>
      </w:r>
      <w:r w:rsidRPr="00E626D8">
        <w:rPr>
          <w:rtl/>
        </w:rPr>
        <w:t xml:space="preserve">تنطبق على القطاع الخاص. </w:t>
      </w:r>
    </w:p>
    <w:p w:rsidR="00BD6749" w:rsidRPr="00E626D8" w:rsidRDefault="00BD6749" w:rsidP="00C51038">
      <w:pPr>
        <w:pStyle w:val="SingleTxtGA"/>
      </w:pPr>
      <w:r w:rsidRPr="00E626D8">
        <w:rPr>
          <w:rtl/>
        </w:rPr>
        <w:t>34-</w:t>
      </w:r>
      <w:r w:rsidRPr="00E626D8">
        <w:rPr>
          <w:rtl/>
        </w:rPr>
        <w:tab/>
        <w:t>وقالت إنه تناهى إلى علم اللجنة أيض</w:t>
      </w:r>
      <w:r w:rsidR="00794078">
        <w:rPr>
          <w:rtl/>
        </w:rPr>
        <w:t xml:space="preserve">اً </w:t>
      </w:r>
      <w:r w:rsidRPr="00E626D8">
        <w:rPr>
          <w:rtl/>
        </w:rPr>
        <w:t>أنه</w:t>
      </w:r>
      <w:r w:rsidR="00A82A6F">
        <w:rPr>
          <w:rtl/>
        </w:rPr>
        <w:t xml:space="preserve"> لا </w:t>
      </w:r>
      <w:r w:rsidRPr="00E626D8">
        <w:rPr>
          <w:rtl/>
        </w:rPr>
        <w:t>توق</w:t>
      </w:r>
      <w:r w:rsidR="009949C9">
        <w:rPr>
          <w:rFonts w:hint="cs"/>
          <w:rtl/>
        </w:rPr>
        <w:t>ّ</w:t>
      </w:r>
      <w:r w:rsidRPr="00E626D8">
        <w:rPr>
          <w:rtl/>
        </w:rPr>
        <w:t>ع أية عقوبات بالشركات التي</w:t>
      </w:r>
      <w:r w:rsidR="00A82A6F">
        <w:rPr>
          <w:rtl/>
        </w:rPr>
        <w:t xml:space="preserve"> لا </w:t>
      </w:r>
      <w:r w:rsidRPr="00E626D8">
        <w:rPr>
          <w:rtl/>
        </w:rPr>
        <w:t xml:space="preserve">تمتثل للتشريعات الاتحادية المتعلقة بعدم التمييز. </w:t>
      </w:r>
    </w:p>
    <w:p w:rsidR="00BD6749" w:rsidRPr="00E626D8" w:rsidRDefault="00BD6749" w:rsidP="00BD6749">
      <w:pPr>
        <w:pStyle w:val="SingleTxtGA"/>
      </w:pPr>
      <w:r w:rsidRPr="00E626D8">
        <w:rPr>
          <w:rtl/>
        </w:rPr>
        <w:t>35-</w:t>
      </w:r>
      <w:r w:rsidRPr="00E626D8">
        <w:rPr>
          <w:rtl/>
        </w:rPr>
        <w:tab/>
        <w:t>وفيما يتعلق بالسؤال 11،</w:t>
      </w:r>
      <w:r>
        <w:rPr>
          <w:rFonts w:hint="cs"/>
          <w:rtl/>
        </w:rPr>
        <w:t xml:space="preserve"> </w:t>
      </w:r>
      <w:r w:rsidRPr="00E626D8">
        <w:rPr>
          <w:rtl/>
        </w:rPr>
        <w:t xml:space="preserve">قالت إن المنظمات غير الحكومية أبلغت اللجنة بأن سوء المعاملة والتنميط العنصري على أيدي الشرطة </w:t>
      </w:r>
      <w:r>
        <w:rPr>
          <w:rFonts w:hint="cs"/>
          <w:rtl/>
        </w:rPr>
        <w:t>م</w:t>
      </w:r>
      <w:r w:rsidRPr="00E626D8">
        <w:rPr>
          <w:rtl/>
        </w:rPr>
        <w:t>ستمر دون هوادة. وأشارت إلى أن التشريع البلجيكي المتعلق بالاحتجاز</w:t>
      </w:r>
      <w:r w:rsidR="00A82A6F">
        <w:rPr>
          <w:rtl/>
        </w:rPr>
        <w:t xml:space="preserve"> لا </w:t>
      </w:r>
      <w:r w:rsidRPr="00E626D8">
        <w:rPr>
          <w:rtl/>
        </w:rPr>
        <w:t>يلزم بحضور محام عند استجواب الشرطة للمتهم أو حتى عند استجواب شخص أمام قاض</w:t>
      </w:r>
      <w:r>
        <w:rPr>
          <w:rFonts w:hint="cs"/>
          <w:rtl/>
        </w:rPr>
        <w:t>ي</w:t>
      </w:r>
      <w:r>
        <w:rPr>
          <w:rtl/>
        </w:rPr>
        <w:t xml:space="preserve"> </w:t>
      </w:r>
      <w:r>
        <w:rPr>
          <w:rFonts w:hint="cs"/>
          <w:rtl/>
        </w:rPr>
        <w:t>ا</w:t>
      </w:r>
      <w:r w:rsidRPr="00E626D8">
        <w:rPr>
          <w:rtl/>
        </w:rPr>
        <w:t>لتحقيق قبل إصدار مذكرة توقيف.</w:t>
      </w:r>
    </w:p>
    <w:p w:rsidR="00BD6749" w:rsidRPr="00E626D8" w:rsidRDefault="00BD6749" w:rsidP="00BD6749">
      <w:pPr>
        <w:pStyle w:val="SingleTxtGA"/>
      </w:pPr>
      <w:r w:rsidRPr="00E626D8">
        <w:rPr>
          <w:rtl/>
        </w:rPr>
        <w:t>36-</w:t>
      </w:r>
      <w:r w:rsidRPr="00E626D8">
        <w:rPr>
          <w:rtl/>
        </w:rPr>
        <w:tab/>
        <w:t xml:space="preserve">وتساءلت عن الأساس القانوني لقرار السماح للشرطة باستخدام مسدسات الصعق الكهربائي. </w:t>
      </w:r>
    </w:p>
    <w:p w:rsidR="00BD6749" w:rsidRPr="00E626D8" w:rsidRDefault="00BD6749" w:rsidP="00CD1314">
      <w:pPr>
        <w:pStyle w:val="SingleTxtGA"/>
      </w:pPr>
      <w:r w:rsidRPr="00E626D8">
        <w:rPr>
          <w:rtl/>
        </w:rPr>
        <w:t>37-</w:t>
      </w:r>
      <w:r w:rsidRPr="00E626D8">
        <w:rPr>
          <w:rtl/>
        </w:rPr>
        <w:tab/>
        <w:t>وذكرت أن عدد</w:t>
      </w:r>
      <w:r w:rsidR="00794078">
        <w:rPr>
          <w:rtl/>
        </w:rPr>
        <w:t xml:space="preserve">اً </w:t>
      </w:r>
      <w:r w:rsidRPr="00E626D8">
        <w:rPr>
          <w:rtl/>
        </w:rPr>
        <w:t xml:space="preserve">من الأشخاص اعتقلوا في 29 أيلول/سبتمبر 2010 </w:t>
      </w:r>
      <w:r w:rsidR="00CD1314">
        <w:rPr>
          <w:rFonts w:hint="cs"/>
          <w:rtl/>
        </w:rPr>
        <w:t>لصلتهم</w:t>
      </w:r>
      <w:r w:rsidRPr="00E626D8">
        <w:rPr>
          <w:rtl/>
        </w:rPr>
        <w:t xml:space="preserve"> بمظاهرة كبيرة حتى قبل أن يشاركوا فيها. وتساءلت عن الأساس القانوني لتلك الاعتقالات. وقالت إنه</w:t>
      </w:r>
      <w:r>
        <w:rPr>
          <w:rFonts w:hint="cs"/>
          <w:rtl/>
        </w:rPr>
        <w:t xml:space="preserve">ا </w:t>
      </w:r>
      <w:r w:rsidRPr="00E626D8">
        <w:rPr>
          <w:rtl/>
        </w:rPr>
        <w:t>علم</w:t>
      </w:r>
      <w:r>
        <w:rPr>
          <w:rFonts w:hint="cs"/>
          <w:rtl/>
        </w:rPr>
        <w:t>ت ب</w:t>
      </w:r>
      <w:r w:rsidRPr="00E626D8">
        <w:rPr>
          <w:rtl/>
        </w:rPr>
        <w:t>حادثة أخرى وقعت مؤخر</w:t>
      </w:r>
      <w:r w:rsidR="00794078">
        <w:rPr>
          <w:rtl/>
        </w:rPr>
        <w:t xml:space="preserve">اً </w:t>
      </w:r>
      <w:r w:rsidR="00CD1314">
        <w:rPr>
          <w:rFonts w:hint="cs"/>
          <w:rtl/>
        </w:rPr>
        <w:t xml:space="preserve">تمّ فيها إجراء </w:t>
      </w:r>
      <w:r w:rsidRPr="00E626D8">
        <w:rPr>
          <w:rtl/>
        </w:rPr>
        <w:t>اعتقالات جماعية واستخدام القوة البدنية ليس فقط خلال هذه الاعتقالات وإنما أيض</w:t>
      </w:r>
      <w:r w:rsidR="00794078">
        <w:rPr>
          <w:rtl/>
        </w:rPr>
        <w:t xml:space="preserve">اً </w:t>
      </w:r>
      <w:r w:rsidRPr="00E626D8">
        <w:rPr>
          <w:rtl/>
        </w:rPr>
        <w:t>لاحق</w:t>
      </w:r>
      <w:r w:rsidR="00794078">
        <w:rPr>
          <w:rtl/>
        </w:rPr>
        <w:t xml:space="preserve">اً </w:t>
      </w:r>
      <w:r w:rsidRPr="00E626D8">
        <w:rPr>
          <w:rtl/>
        </w:rPr>
        <w:t>أثناء الاحتجاز تحت الحراسة.</w:t>
      </w:r>
    </w:p>
    <w:p w:rsidR="00BD6749" w:rsidRPr="00E626D8" w:rsidRDefault="00BD6749" w:rsidP="00AF0812">
      <w:pPr>
        <w:pStyle w:val="SingleTxtGA"/>
        <w:rPr>
          <w:rFonts w:hint="cs"/>
        </w:rPr>
      </w:pPr>
      <w:r w:rsidRPr="00E626D8">
        <w:rPr>
          <w:rFonts w:hint="cs"/>
          <w:rtl/>
        </w:rPr>
        <w:t>38-</w:t>
      </w:r>
      <w:r w:rsidRPr="00E626D8">
        <w:rPr>
          <w:rFonts w:hint="cs"/>
          <w:rtl/>
        </w:rPr>
        <w:tab/>
      </w:r>
      <w:r w:rsidRPr="00E626D8">
        <w:rPr>
          <w:rtl/>
        </w:rPr>
        <w:t xml:space="preserve">وأعربت عن ترحيبها بكون اللجنة الدائمة </w:t>
      </w:r>
      <w:r w:rsidR="00CD1314">
        <w:t>"P"</w:t>
      </w:r>
      <w:r w:rsidRPr="00E626D8">
        <w:rPr>
          <w:rtl/>
        </w:rPr>
        <w:t xml:space="preserve"> </w:t>
      </w:r>
      <w:proofErr w:type="spellStart"/>
      <w:r w:rsidRPr="00E626D8">
        <w:rPr>
          <w:rtl/>
        </w:rPr>
        <w:t>المسؤولة</w:t>
      </w:r>
      <w:proofErr w:type="spellEnd"/>
      <w:r w:rsidRPr="00E626D8">
        <w:rPr>
          <w:rtl/>
        </w:rPr>
        <w:t xml:space="preserve"> عن الرقابة الخارجية على الشرطة، وعن أعمال المتابعة، وعن تقديم تقارير إلى البرلمان، لم تعد تتألف من </w:t>
      </w:r>
      <w:r>
        <w:rPr>
          <w:rFonts w:hint="cs"/>
          <w:rtl/>
        </w:rPr>
        <w:t>أفراد</w:t>
      </w:r>
      <w:r w:rsidRPr="00E626D8">
        <w:rPr>
          <w:rtl/>
        </w:rPr>
        <w:t xml:space="preserve"> الشرطة و</w:t>
      </w:r>
      <w:r>
        <w:rPr>
          <w:rFonts w:hint="cs"/>
          <w:rtl/>
        </w:rPr>
        <w:t>أفراد</w:t>
      </w:r>
      <w:r w:rsidRPr="00E626D8">
        <w:rPr>
          <w:rtl/>
        </w:rPr>
        <w:t xml:space="preserve"> الشرطة السابقين وإنما من قضاة مستقلين. وذكرت أن هيئات المجتمع المدني ما</w:t>
      </w:r>
      <w:r w:rsidR="00AF0812">
        <w:rPr>
          <w:rFonts w:hint="cs"/>
          <w:rtl/>
        </w:rPr>
        <w:t> </w:t>
      </w:r>
      <w:r w:rsidRPr="00E626D8">
        <w:rPr>
          <w:rtl/>
        </w:rPr>
        <w:t xml:space="preserve">زالت تنتقد اللجنة، مع ذلك، لعدم وجود الشفافية وعدم </w:t>
      </w:r>
      <w:proofErr w:type="spellStart"/>
      <w:r w:rsidRPr="00E626D8">
        <w:rPr>
          <w:rtl/>
        </w:rPr>
        <w:t>إيلاء</w:t>
      </w:r>
      <w:proofErr w:type="spellEnd"/>
      <w:r w:rsidRPr="00E626D8">
        <w:rPr>
          <w:rtl/>
        </w:rPr>
        <w:t xml:space="preserve"> اهتمام كاف لرواية الضحايا.</w:t>
      </w:r>
    </w:p>
    <w:p w:rsidR="00BD6749" w:rsidRPr="00E626D8" w:rsidRDefault="00BD6749" w:rsidP="00AF0812">
      <w:pPr>
        <w:pStyle w:val="SingleTxtGA"/>
        <w:rPr>
          <w:rFonts w:hint="cs"/>
        </w:rPr>
      </w:pPr>
      <w:r w:rsidRPr="00E626D8">
        <w:rPr>
          <w:rtl/>
        </w:rPr>
        <w:t>39</w:t>
      </w:r>
      <w:r w:rsidRPr="00E626D8">
        <w:rPr>
          <w:rFonts w:hint="cs"/>
          <w:rtl/>
        </w:rPr>
        <w:t>-</w:t>
      </w:r>
      <w:r w:rsidR="00AF0812">
        <w:rPr>
          <w:rFonts w:hint="cs"/>
          <w:rtl/>
        </w:rPr>
        <w:tab/>
      </w:r>
      <w:r w:rsidRPr="001D6FFD">
        <w:rPr>
          <w:b/>
          <w:bCs/>
          <w:rtl/>
        </w:rPr>
        <w:t xml:space="preserve">السيدة </w:t>
      </w:r>
      <w:proofErr w:type="spellStart"/>
      <w:r w:rsidRPr="001D6FFD">
        <w:rPr>
          <w:b/>
          <w:bCs/>
          <w:rtl/>
        </w:rPr>
        <w:t>كيلر</w:t>
      </w:r>
      <w:proofErr w:type="spellEnd"/>
      <w:r w:rsidRPr="001D6FFD">
        <w:rPr>
          <w:rFonts w:hint="cs"/>
          <w:b/>
          <w:bCs/>
          <w:rtl/>
        </w:rPr>
        <w:t>:</w:t>
      </w:r>
      <w:r w:rsidRPr="00E626D8">
        <w:rPr>
          <w:rFonts w:hint="cs"/>
          <w:rtl/>
        </w:rPr>
        <w:t xml:space="preserve"> قالت</w:t>
      </w:r>
      <w:r>
        <w:rPr>
          <w:rFonts w:hint="cs"/>
          <w:rtl/>
        </w:rPr>
        <w:t>،</w:t>
      </w:r>
      <w:r w:rsidRPr="00E626D8">
        <w:rPr>
          <w:rFonts w:hint="cs"/>
          <w:rtl/>
        </w:rPr>
        <w:t xml:space="preserve"> </w:t>
      </w:r>
      <w:r w:rsidRPr="00E626D8">
        <w:rPr>
          <w:rtl/>
        </w:rPr>
        <w:t>معلق</w:t>
      </w:r>
      <w:r w:rsidRPr="00E626D8">
        <w:rPr>
          <w:rFonts w:hint="cs"/>
          <w:rtl/>
        </w:rPr>
        <w:t xml:space="preserve">ة </w:t>
      </w:r>
      <w:r w:rsidRPr="00E626D8">
        <w:rPr>
          <w:rtl/>
        </w:rPr>
        <w:t xml:space="preserve">على السؤال رقم 13، </w:t>
      </w:r>
      <w:r w:rsidR="00CD1314">
        <w:rPr>
          <w:rFonts w:hint="cs"/>
          <w:rtl/>
        </w:rPr>
        <w:t xml:space="preserve">أنه مما أثار إعجابها كثيراً تلك </w:t>
      </w:r>
      <w:r w:rsidRPr="00E626D8">
        <w:rPr>
          <w:rtl/>
        </w:rPr>
        <w:t>التفاصيل المتعلقة بالعنف المنزلي ال</w:t>
      </w:r>
      <w:r w:rsidRPr="00E626D8">
        <w:rPr>
          <w:rFonts w:hint="cs"/>
          <w:rtl/>
        </w:rPr>
        <w:t xml:space="preserve">واردة </w:t>
      </w:r>
      <w:r w:rsidRPr="00E626D8">
        <w:rPr>
          <w:rtl/>
        </w:rPr>
        <w:t xml:space="preserve">في المرفق 4 </w:t>
      </w:r>
      <w:r w:rsidRPr="00E626D8">
        <w:rPr>
          <w:rFonts w:hint="cs"/>
          <w:rtl/>
        </w:rPr>
        <w:t>ل</w:t>
      </w:r>
      <w:r w:rsidRPr="00E626D8">
        <w:rPr>
          <w:rtl/>
        </w:rPr>
        <w:t>لردود ال</w:t>
      </w:r>
      <w:r w:rsidRPr="00E626D8">
        <w:rPr>
          <w:rFonts w:hint="cs"/>
          <w:rtl/>
        </w:rPr>
        <w:t>كتابي</w:t>
      </w:r>
      <w:r w:rsidRPr="00E626D8">
        <w:rPr>
          <w:rtl/>
        </w:rPr>
        <w:t xml:space="preserve">ة. </w:t>
      </w:r>
      <w:r w:rsidRPr="00E626D8">
        <w:rPr>
          <w:rFonts w:hint="cs"/>
          <w:rtl/>
        </w:rPr>
        <w:t>و</w:t>
      </w:r>
      <w:r w:rsidRPr="00E626D8">
        <w:rPr>
          <w:rtl/>
        </w:rPr>
        <w:t>تساءلت عما إذا كانت ال</w:t>
      </w:r>
      <w:r w:rsidRPr="00E626D8">
        <w:rPr>
          <w:rFonts w:hint="cs"/>
          <w:rtl/>
        </w:rPr>
        <w:t>أ</w:t>
      </w:r>
      <w:r w:rsidRPr="00E626D8">
        <w:rPr>
          <w:rtl/>
        </w:rPr>
        <w:t>رقام تعكس جميع ال</w:t>
      </w:r>
      <w:r w:rsidRPr="00E626D8">
        <w:rPr>
          <w:rFonts w:hint="cs"/>
          <w:rtl/>
        </w:rPr>
        <w:t xml:space="preserve">دعاوى </w:t>
      </w:r>
      <w:r w:rsidR="00CD1314">
        <w:rPr>
          <w:rtl/>
        </w:rPr>
        <w:t>المتعلقة بالعنف المنزلي أو</w:t>
      </w:r>
      <w:r w:rsidRPr="00E626D8">
        <w:rPr>
          <w:rtl/>
        </w:rPr>
        <w:t xml:space="preserve"> تلك التي أحيلت </w:t>
      </w:r>
      <w:r>
        <w:rPr>
          <w:rFonts w:hint="cs"/>
          <w:rtl/>
        </w:rPr>
        <w:t>إ</w:t>
      </w:r>
      <w:r w:rsidRPr="00E626D8">
        <w:rPr>
          <w:rtl/>
        </w:rPr>
        <w:t xml:space="preserve">لى </w:t>
      </w:r>
      <w:r w:rsidRPr="00E626D8">
        <w:rPr>
          <w:rFonts w:hint="cs"/>
          <w:rtl/>
        </w:rPr>
        <w:t>ال</w:t>
      </w:r>
      <w:r w:rsidRPr="00E626D8">
        <w:rPr>
          <w:rtl/>
        </w:rPr>
        <w:t>مح</w:t>
      </w:r>
      <w:r w:rsidRPr="00E626D8">
        <w:rPr>
          <w:rFonts w:hint="cs"/>
          <w:rtl/>
        </w:rPr>
        <w:t>ا</w:t>
      </w:r>
      <w:r w:rsidRPr="00E626D8">
        <w:rPr>
          <w:rtl/>
        </w:rPr>
        <w:t>كم</w:t>
      </w:r>
      <w:r w:rsidR="00CD1314">
        <w:rPr>
          <w:rFonts w:hint="cs"/>
          <w:rtl/>
        </w:rPr>
        <w:t xml:space="preserve"> فقط</w:t>
      </w:r>
      <w:r w:rsidRPr="00E626D8">
        <w:rPr>
          <w:rtl/>
        </w:rPr>
        <w:t>. و</w:t>
      </w:r>
      <w:r w:rsidRPr="00E626D8">
        <w:rPr>
          <w:rFonts w:hint="cs"/>
          <w:rtl/>
        </w:rPr>
        <w:t xml:space="preserve">تساءلت عما إذا </w:t>
      </w:r>
      <w:r w:rsidRPr="00E626D8">
        <w:rPr>
          <w:rtl/>
        </w:rPr>
        <w:t xml:space="preserve">كانت الشرطة مخولة إصدار أوامر إخلاء أو </w:t>
      </w:r>
      <w:r w:rsidRPr="00E626D8">
        <w:rPr>
          <w:rFonts w:hint="cs"/>
          <w:rtl/>
        </w:rPr>
        <w:t xml:space="preserve">أوامر حماية </w:t>
      </w:r>
      <w:r w:rsidR="00CD1314">
        <w:rPr>
          <w:rFonts w:hint="cs"/>
          <w:rtl/>
        </w:rPr>
        <w:t xml:space="preserve">فورية </w:t>
      </w:r>
      <w:r w:rsidRPr="00E626D8">
        <w:rPr>
          <w:rtl/>
        </w:rPr>
        <w:t>أخرى</w:t>
      </w:r>
      <w:r w:rsidRPr="00E626D8">
        <w:rPr>
          <w:rFonts w:hint="cs"/>
          <w:rtl/>
        </w:rPr>
        <w:t>.</w:t>
      </w:r>
    </w:p>
    <w:p w:rsidR="00BD6749" w:rsidRPr="00E626D8" w:rsidRDefault="00BD6749" w:rsidP="00DC009A">
      <w:pPr>
        <w:pStyle w:val="SingleTxtGA"/>
      </w:pPr>
      <w:r w:rsidRPr="00E626D8">
        <w:rPr>
          <w:rtl/>
        </w:rPr>
        <w:t>40</w:t>
      </w:r>
      <w:r w:rsidRPr="00E626D8">
        <w:rPr>
          <w:rFonts w:hint="cs"/>
          <w:rtl/>
        </w:rPr>
        <w:t>-</w:t>
      </w:r>
      <w:r w:rsidRPr="00E626D8">
        <w:rPr>
          <w:rFonts w:hint="cs"/>
          <w:rtl/>
        </w:rPr>
        <w:tab/>
        <w:t xml:space="preserve">وقالت إنه بالرغم من </w:t>
      </w:r>
      <w:r w:rsidRPr="00E626D8">
        <w:rPr>
          <w:rtl/>
        </w:rPr>
        <w:t xml:space="preserve">أن الدولة الطرف قد </w:t>
      </w:r>
      <w:r w:rsidRPr="00E626D8">
        <w:rPr>
          <w:rFonts w:hint="cs"/>
          <w:rtl/>
        </w:rPr>
        <w:t xml:space="preserve">قدمت جميع </w:t>
      </w:r>
      <w:r w:rsidRPr="00E626D8">
        <w:rPr>
          <w:rtl/>
        </w:rPr>
        <w:t>المعلومات ال</w:t>
      </w:r>
      <w:r w:rsidRPr="00E626D8">
        <w:rPr>
          <w:rFonts w:hint="cs"/>
          <w:rtl/>
        </w:rPr>
        <w:t xml:space="preserve">تي طلبت منها </w:t>
      </w:r>
      <w:r w:rsidRPr="00E626D8">
        <w:rPr>
          <w:rtl/>
        </w:rPr>
        <w:t>فيما يتعلق بعدد الجناة والإدانات والأحكام، ف</w:t>
      </w:r>
      <w:r w:rsidRPr="00E626D8">
        <w:rPr>
          <w:rFonts w:hint="cs"/>
          <w:rtl/>
        </w:rPr>
        <w:t xml:space="preserve">إنها لم تبين </w:t>
      </w:r>
      <w:r w:rsidRPr="00E626D8">
        <w:rPr>
          <w:rtl/>
        </w:rPr>
        <w:t xml:space="preserve">ما منح </w:t>
      </w:r>
      <w:r w:rsidRPr="00E626D8">
        <w:rPr>
          <w:rFonts w:hint="cs"/>
          <w:rtl/>
        </w:rPr>
        <w:t>من تعويضات نظر</w:t>
      </w:r>
      <w:r w:rsidR="00794078">
        <w:rPr>
          <w:rFonts w:hint="cs"/>
          <w:rtl/>
        </w:rPr>
        <w:t xml:space="preserve">اً </w:t>
      </w:r>
      <w:r w:rsidRPr="00E626D8">
        <w:rPr>
          <w:rFonts w:hint="cs"/>
          <w:rtl/>
        </w:rPr>
        <w:t>لعدم و</w:t>
      </w:r>
      <w:r w:rsidRPr="00E626D8">
        <w:rPr>
          <w:rtl/>
        </w:rPr>
        <w:t>ج</w:t>
      </w:r>
      <w:r w:rsidRPr="00E626D8">
        <w:rPr>
          <w:rFonts w:hint="cs"/>
          <w:rtl/>
        </w:rPr>
        <w:t>و</w:t>
      </w:r>
      <w:r w:rsidRPr="00E626D8">
        <w:rPr>
          <w:rtl/>
        </w:rPr>
        <w:t xml:space="preserve">د أي نظام لتجميع </w:t>
      </w:r>
      <w:r w:rsidRPr="00E626D8">
        <w:rPr>
          <w:rFonts w:hint="cs"/>
          <w:rtl/>
        </w:rPr>
        <w:t>ال</w:t>
      </w:r>
      <w:r w:rsidRPr="00E626D8">
        <w:rPr>
          <w:rtl/>
        </w:rPr>
        <w:t xml:space="preserve">إحصاءات عن </w:t>
      </w:r>
      <w:r w:rsidRPr="00E626D8">
        <w:rPr>
          <w:rFonts w:hint="cs"/>
          <w:rtl/>
        </w:rPr>
        <w:t>ال</w:t>
      </w:r>
      <w:r w:rsidRPr="00E626D8">
        <w:rPr>
          <w:rtl/>
        </w:rPr>
        <w:t>تعويضات</w:t>
      </w:r>
      <w:r w:rsidRPr="00E626D8">
        <w:rPr>
          <w:rFonts w:hint="cs"/>
          <w:rtl/>
        </w:rPr>
        <w:t xml:space="preserve"> المصروفة</w:t>
      </w:r>
      <w:r w:rsidRPr="00E626D8">
        <w:rPr>
          <w:rtl/>
        </w:rPr>
        <w:t xml:space="preserve"> للضحايا. و</w:t>
      </w:r>
      <w:r w:rsidRPr="00E626D8">
        <w:rPr>
          <w:rFonts w:hint="cs"/>
          <w:rtl/>
        </w:rPr>
        <w:t>أعربت عن مفا</w:t>
      </w:r>
      <w:r w:rsidRPr="00E626D8">
        <w:rPr>
          <w:rtl/>
        </w:rPr>
        <w:t>ج</w:t>
      </w:r>
      <w:r w:rsidRPr="00E626D8">
        <w:rPr>
          <w:rFonts w:hint="cs"/>
          <w:rtl/>
        </w:rPr>
        <w:t xml:space="preserve">أتها </w:t>
      </w:r>
      <w:r w:rsidRPr="00E626D8">
        <w:rPr>
          <w:rtl/>
        </w:rPr>
        <w:t>في ضوء جميع البيانات الأخرى التي</w:t>
      </w:r>
      <w:r w:rsidR="00F70A0F">
        <w:rPr>
          <w:rFonts w:hint="cs"/>
          <w:rtl/>
        </w:rPr>
        <w:t xml:space="preserve"> </w:t>
      </w:r>
      <w:r w:rsidR="00DC009A">
        <w:rPr>
          <w:rFonts w:hint="cs"/>
          <w:rtl/>
        </w:rPr>
        <w:t>تم جمعها بكثير من النجاح</w:t>
      </w:r>
      <w:r w:rsidRPr="00E626D8">
        <w:rPr>
          <w:rtl/>
        </w:rPr>
        <w:t>.</w:t>
      </w:r>
    </w:p>
    <w:p w:rsidR="00BD6749" w:rsidRPr="00E626D8" w:rsidRDefault="00BD6749" w:rsidP="00BD6749">
      <w:pPr>
        <w:pStyle w:val="SingleTxtGA"/>
      </w:pPr>
      <w:r w:rsidRPr="00E626D8">
        <w:rPr>
          <w:rtl/>
        </w:rPr>
        <w:t>41</w:t>
      </w:r>
      <w:r w:rsidRPr="00E626D8">
        <w:rPr>
          <w:rFonts w:hint="cs"/>
          <w:rtl/>
        </w:rPr>
        <w:t>-</w:t>
      </w:r>
      <w:r w:rsidRPr="00E626D8">
        <w:rPr>
          <w:rFonts w:hint="cs"/>
          <w:rtl/>
        </w:rPr>
        <w:tab/>
      </w:r>
      <w:r w:rsidRPr="001D6FFD">
        <w:rPr>
          <w:b/>
          <w:bCs/>
          <w:rtl/>
        </w:rPr>
        <w:t xml:space="preserve">السيد </w:t>
      </w:r>
      <w:r w:rsidRPr="001D6FFD">
        <w:rPr>
          <w:rFonts w:hint="cs"/>
          <w:b/>
          <w:bCs/>
          <w:rtl/>
        </w:rPr>
        <w:t>ال</w:t>
      </w:r>
      <w:r w:rsidRPr="001D6FFD">
        <w:rPr>
          <w:b/>
          <w:bCs/>
          <w:rtl/>
        </w:rPr>
        <w:t>هيبة</w:t>
      </w:r>
      <w:r w:rsidRPr="001D6FFD">
        <w:rPr>
          <w:rFonts w:hint="cs"/>
          <w:b/>
          <w:bCs/>
          <w:rtl/>
        </w:rPr>
        <w:t>:</w:t>
      </w:r>
      <w:r w:rsidRPr="00E626D8">
        <w:rPr>
          <w:rtl/>
        </w:rPr>
        <w:t xml:space="preserve"> </w:t>
      </w:r>
      <w:r w:rsidRPr="00E626D8">
        <w:rPr>
          <w:rFonts w:hint="cs"/>
          <w:rtl/>
        </w:rPr>
        <w:t>تساءل عن</w:t>
      </w:r>
      <w:r w:rsidRPr="00E626D8">
        <w:rPr>
          <w:rtl/>
        </w:rPr>
        <w:t xml:space="preserve"> التدابير المتخذة أو المزمع اتخاذها لمعالجة ارتفاع معدل البطالة </w:t>
      </w:r>
      <w:r w:rsidRPr="00E626D8">
        <w:rPr>
          <w:rFonts w:hint="cs"/>
          <w:rtl/>
        </w:rPr>
        <w:t xml:space="preserve">في صفوف </w:t>
      </w:r>
      <w:r w:rsidRPr="00E626D8">
        <w:rPr>
          <w:rtl/>
        </w:rPr>
        <w:t>النساء، واستمرار الفجوة في الأجور بين الجنسين، و</w:t>
      </w:r>
      <w:r w:rsidRPr="00E626D8">
        <w:rPr>
          <w:rFonts w:hint="cs"/>
          <w:rtl/>
        </w:rPr>
        <w:t xml:space="preserve">ضآلة </w:t>
      </w:r>
      <w:r w:rsidRPr="00E626D8">
        <w:rPr>
          <w:rtl/>
        </w:rPr>
        <w:t xml:space="preserve">نسبة النساء في المناصب الرفيعة المستوى، </w:t>
      </w:r>
      <w:r>
        <w:rPr>
          <w:rFonts w:hint="cs"/>
          <w:rtl/>
        </w:rPr>
        <w:t>و</w:t>
      </w:r>
      <w:r w:rsidR="00A82A6F">
        <w:rPr>
          <w:rtl/>
        </w:rPr>
        <w:t>لا </w:t>
      </w:r>
      <w:proofErr w:type="spellStart"/>
      <w:r w:rsidR="00A82A6F">
        <w:rPr>
          <w:rtl/>
        </w:rPr>
        <w:t>سيما</w:t>
      </w:r>
      <w:proofErr w:type="spellEnd"/>
      <w:r w:rsidRPr="00E626D8">
        <w:rPr>
          <w:rtl/>
        </w:rPr>
        <w:t xml:space="preserve"> في الإدارة العامة والسلك الدبلوماسي والجامعات. و</w:t>
      </w:r>
      <w:r w:rsidRPr="00E626D8">
        <w:rPr>
          <w:rFonts w:hint="cs"/>
          <w:rtl/>
        </w:rPr>
        <w:t>استفسر عن</w:t>
      </w:r>
      <w:r w:rsidRPr="00E626D8">
        <w:rPr>
          <w:rtl/>
        </w:rPr>
        <w:t xml:space="preserve"> الأساليب</w:t>
      </w:r>
      <w:r w:rsidRPr="00E626D8">
        <w:rPr>
          <w:rFonts w:hint="cs"/>
          <w:rtl/>
        </w:rPr>
        <w:t xml:space="preserve"> التي</w:t>
      </w:r>
      <w:r w:rsidRPr="00E626D8">
        <w:rPr>
          <w:rtl/>
        </w:rPr>
        <w:t xml:space="preserve"> </w:t>
      </w:r>
      <w:r>
        <w:rPr>
          <w:rFonts w:hint="cs"/>
          <w:rtl/>
        </w:rPr>
        <w:t>ت</w:t>
      </w:r>
      <w:r w:rsidRPr="00E626D8">
        <w:rPr>
          <w:rtl/>
        </w:rPr>
        <w:t>ستخدم على المستوي</w:t>
      </w:r>
      <w:r w:rsidRPr="00E626D8">
        <w:rPr>
          <w:rFonts w:hint="cs"/>
          <w:rtl/>
        </w:rPr>
        <w:t>ات</w:t>
      </w:r>
      <w:r w:rsidRPr="00E626D8">
        <w:rPr>
          <w:rtl/>
        </w:rPr>
        <w:t xml:space="preserve"> الاتحادي والإقليمي وال</w:t>
      </w:r>
      <w:r w:rsidRPr="00E626D8">
        <w:rPr>
          <w:rFonts w:hint="cs"/>
          <w:rtl/>
        </w:rPr>
        <w:t xml:space="preserve">محلي </w:t>
      </w:r>
      <w:r w:rsidRPr="00E626D8">
        <w:rPr>
          <w:rtl/>
        </w:rPr>
        <w:t xml:space="preserve">لتنسيق وتقييم الإجراءات التي اتخذتها الدولة الطرف في </w:t>
      </w:r>
      <w:r w:rsidRPr="00E626D8">
        <w:rPr>
          <w:rFonts w:hint="cs"/>
          <w:rtl/>
        </w:rPr>
        <w:t>هذه المجالات</w:t>
      </w:r>
      <w:r w:rsidRPr="00E626D8">
        <w:rPr>
          <w:rtl/>
        </w:rPr>
        <w:t>.</w:t>
      </w:r>
    </w:p>
    <w:p w:rsidR="00BD6749" w:rsidRPr="00E626D8" w:rsidRDefault="00BD6749" w:rsidP="00124F03">
      <w:pPr>
        <w:pStyle w:val="SingleTxtGA"/>
      </w:pPr>
      <w:r w:rsidRPr="00E626D8">
        <w:rPr>
          <w:rtl/>
        </w:rPr>
        <w:t>42</w:t>
      </w:r>
      <w:r w:rsidRPr="00E626D8">
        <w:rPr>
          <w:rFonts w:hint="cs"/>
          <w:rtl/>
        </w:rPr>
        <w:t>-</w:t>
      </w:r>
      <w:r w:rsidR="00C52ABE">
        <w:rPr>
          <w:rFonts w:hint="cs"/>
          <w:rtl/>
        </w:rPr>
        <w:tab/>
      </w:r>
      <w:r w:rsidRPr="00E626D8">
        <w:rPr>
          <w:rFonts w:hint="cs"/>
          <w:rtl/>
        </w:rPr>
        <w:t>و</w:t>
      </w:r>
      <w:r w:rsidRPr="00E626D8">
        <w:rPr>
          <w:rtl/>
        </w:rPr>
        <w:t>أعرب عن رغبته</w:t>
      </w:r>
      <w:r w:rsidRPr="00E626D8">
        <w:rPr>
          <w:rFonts w:hint="cs"/>
          <w:rtl/>
        </w:rPr>
        <w:t xml:space="preserve"> أيض</w:t>
      </w:r>
      <w:r w:rsidR="00794078">
        <w:rPr>
          <w:rFonts w:hint="cs"/>
          <w:rtl/>
        </w:rPr>
        <w:t xml:space="preserve">اً </w:t>
      </w:r>
      <w:r w:rsidRPr="00E626D8">
        <w:rPr>
          <w:rtl/>
        </w:rPr>
        <w:t>في معرفة الإجراءات التي ات</w:t>
      </w:r>
      <w:r>
        <w:rPr>
          <w:rFonts w:hint="cs"/>
          <w:rtl/>
        </w:rPr>
        <w:t>ُّ</w:t>
      </w:r>
      <w:r w:rsidRPr="00E626D8">
        <w:rPr>
          <w:rtl/>
        </w:rPr>
        <w:t>خذت لت</w:t>
      </w:r>
      <w:r w:rsidR="00124F03">
        <w:rPr>
          <w:rFonts w:hint="cs"/>
          <w:rtl/>
        </w:rPr>
        <w:t>شجيع ال</w:t>
      </w:r>
      <w:r w:rsidRPr="00E626D8">
        <w:rPr>
          <w:rtl/>
        </w:rPr>
        <w:t xml:space="preserve">صورة </w:t>
      </w:r>
      <w:r w:rsidR="00124F03">
        <w:rPr>
          <w:rFonts w:hint="cs"/>
          <w:rtl/>
        </w:rPr>
        <w:t>ال</w:t>
      </w:r>
      <w:r w:rsidRPr="00E626D8">
        <w:rPr>
          <w:rtl/>
        </w:rPr>
        <w:t>إيجابية</w:t>
      </w:r>
      <w:r w:rsidRPr="00E626D8">
        <w:rPr>
          <w:rFonts w:hint="cs"/>
          <w:rtl/>
        </w:rPr>
        <w:t xml:space="preserve"> </w:t>
      </w:r>
      <w:r w:rsidR="00124F03">
        <w:rPr>
          <w:rFonts w:hint="cs"/>
          <w:rtl/>
        </w:rPr>
        <w:t>ل</w:t>
      </w:r>
      <w:r w:rsidRPr="00E626D8">
        <w:rPr>
          <w:rtl/>
        </w:rPr>
        <w:t>لمرأة في وسائ</w:t>
      </w:r>
      <w:r w:rsidRPr="00E626D8">
        <w:rPr>
          <w:rFonts w:hint="cs"/>
          <w:rtl/>
        </w:rPr>
        <w:t>ط</w:t>
      </w:r>
      <w:r w:rsidRPr="00E626D8">
        <w:rPr>
          <w:rtl/>
        </w:rPr>
        <w:t xml:space="preserve"> الإعلام و</w:t>
      </w:r>
      <w:r w:rsidRPr="00E626D8">
        <w:rPr>
          <w:rFonts w:hint="cs"/>
          <w:rtl/>
        </w:rPr>
        <w:t xml:space="preserve">في </w:t>
      </w:r>
      <w:r w:rsidRPr="00E626D8">
        <w:rPr>
          <w:rtl/>
        </w:rPr>
        <w:t>المجتمع</w:t>
      </w:r>
      <w:r w:rsidRPr="00E626D8">
        <w:rPr>
          <w:rFonts w:hint="cs"/>
          <w:rtl/>
        </w:rPr>
        <w:t xml:space="preserve"> </w:t>
      </w:r>
      <w:r w:rsidRPr="00E626D8">
        <w:rPr>
          <w:rtl/>
        </w:rPr>
        <w:t>و</w:t>
      </w:r>
      <w:r w:rsidR="00C52ABE">
        <w:rPr>
          <w:rFonts w:hint="cs"/>
          <w:rtl/>
        </w:rPr>
        <w:t xml:space="preserve">اتخاذ </w:t>
      </w:r>
      <w:r w:rsidRPr="00E626D8">
        <w:rPr>
          <w:rtl/>
        </w:rPr>
        <w:t xml:space="preserve">موقف </w:t>
      </w:r>
      <w:r w:rsidRPr="00E626D8">
        <w:rPr>
          <w:rFonts w:hint="cs"/>
          <w:rtl/>
        </w:rPr>
        <w:t>إيجابي منها</w:t>
      </w:r>
      <w:r w:rsidRPr="00E626D8">
        <w:rPr>
          <w:rtl/>
        </w:rPr>
        <w:t>، بما في ذلك في أوساط الشباب، وما إذا كان</w:t>
      </w:r>
      <w:r w:rsidRPr="00E626D8">
        <w:rPr>
          <w:rFonts w:hint="cs"/>
          <w:rtl/>
        </w:rPr>
        <w:t>ت</w:t>
      </w:r>
      <w:r w:rsidRPr="00E626D8">
        <w:rPr>
          <w:rtl/>
        </w:rPr>
        <w:t xml:space="preserve"> هذ</w:t>
      </w:r>
      <w:r w:rsidRPr="00E626D8">
        <w:rPr>
          <w:rFonts w:hint="cs"/>
          <w:rtl/>
        </w:rPr>
        <w:t xml:space="preserve">ه </w:t>
      </w:r>
      <w:r w:rsidRPr="00E626D8">
        <w:rPr>
          <w:rtl/>
        </w:rPr>
        <w:t>ال</w:t>
      </w:r>
      <w:r w:rsidRPr="00E626D8">
        <w:rPr>
          <w:rFonts w:hint="cs"/>
          <w:rtl/>
        </w:rPr>
        <w:t xml:space="preserve">إجراءات </w:t>
      </w:r>
      <w:r w:rsidRPr="00E626D8">
        <w:rPr>
          <w:rtl/>
        </w:rPr>
        <w:t xml:space="preserve">شملت برامج تدريب في مجال حقوق الإنسان. وأعرب عن قلقه إزاء التقارير التي </w:t>
      </w:r>
      <w:r w:rsidRPr="00E626D8">
        <w:rPr>
          <w:rFonts w:hint="cs"/>
          <w:rtl/>
        </w:rPr>
        <w:t xml:space="preserve">تفيد بأن </w:t>
      </w:r>
      <w:r w:rsidRPr="00E626D8">
        <w:rPr>
          <w:rtl/>
        </w:rPr>
        <w:t xml:space="preserve">النساء </w:t>
      </w:r>
      <w:r w:rsidRPr="00E626D8">
        <w:rPr>
          <w:rFonts w:hint="cs"/>
          <w:rtl/>
        </w:rPr>
        <w:t xml:space="preserve">ذوات </w:t>
      </w:r>
      <w:r w:rsidRPr="00E626D8">
        <w:rPr>
          <w:rtl/>
        </w:rPr>
        <w:t>ال</w:t>
      </w:r>
      <w:r w:rsidRPr="00E626D8">
        <w:rPr>
          <w:rFonts w:hint="cs"/>
          <w:rtl/>
        </w:rPr>
        <w:t>إ</w:t>
      </w:r>
      <w:r w:rsidRPr="00E626D8">
        <w:rPr>
          <w:rtl/>
        </w:rPr>
        <w:t>ع</w:t>
      </w:r>
      <w:r w:rsidRPr="00E626D8">
        <w:rPr>
          <w:rFonts w:hint="cs"/>
          <w:rtl/>
        </w:rPr>
        <w:t>ا</w:t>
      </w:r>
      <w:r w:rsidRPr="00E626D8">
        <w:rPr>
          <w:rtl/>
        </w:rPr>
        <w:t>ق</w:t>
      </w:r>
      <w:r w:rsidRPr="00E626D8">
        <w:rPr>
          <w:rFonts w:hint="cs"/>
          <w:rtl/>
        </w:rPr>
        <w:t xml:space="preserve">ة </w:t>
      </w:r>
      <w:r w:rsidRPr="00E626D8">
        <w:rPr>
          <w:rtl/>
        </w:rPr>
        <w:t>كثير</w:t>
      </w:r>
      <w:r w:rsidR="00794078">
        <w:rPr>
          <w:rtl/>
        </w:rPr>
        <w:t xml:space="preserve">اً </w:t>
      </w:r>
      <w:r w:rsidRPr="00E626D8">
        <w:rPr>
          <w:rtl/>
        </w:rPr>
        <w:t xml:space="preserve">ما </w:t>
      </w:r>
      <w:r w:rsidRPr="00E626D8">
        <w:rPr>
          <w:rFonts w:hint="cs"/>
          <w:rtl/>
        </w:rPr>
        <w:t>ي</w:t>
      </w:r>
      <w:r w:rsidRPr="00E626D8">
        <w:rPr>
          <w:rtl/>
        </w:rPr>
        <w:t>تعرض</w:t>
      </w:r>
      <w:r w:rsidRPr="00E626D8">
        <w:rPr>
          <w:rFonts w:hint="cs"/>
          <w:rtl/>
        </w:rPr>
        <w:t>ن ل</w:t>
      </w:r>
      <w:r w:rsidRPr="00E626D8">
        <w:rPr>
          <w:rtl/>
        </w:rPr>
        <w:t>تمييز مزدوج في مجال العمل، و</w:t>
      </w:r>
      <w:r w:rsidRPr="00E626D8">
        <w:rPr>
          <w:rFonts w:hint="cs"/>
          <w:rtl/>
        </w:rPr>
        <w:t>ت</w:t>
      </w:r>
      <w:r w:rsidRPr="00E626D8">
        <w:rPr>
          <w:rtl/>
        </w:rPr>
        <w:t>س</w:t>
      </w:r>
      <w:r w:rsidRPr="00E626D8">
        <w:rPr>
          <w:rFonts w:hint="cs"/>
          <w:rtl/>
        </w:rPr>
        <w:t>اء</w:t>
      </w:r>
      <w:r w:rsidRPr="00E626D8">
        <w:rPr>
          <w:rtl/>
        </w:rPr>
        <w:t>ل</w:t>
      </w:r>
      <w:r w:rsidRPr="00E626D8">
        <w:rPr>
          <w:rFonts w:hint="cs"/>
          <w:rtl/>
        </w:rPr>
        <w:t xml:space="preserve"> </w:t>
      </w:r>
      <w:r w:rsidRPr="00E626D8">
        <w:rPr>
          <w:rtl/>
        </w:rPr>
        <w:t xml:space="preserve">عما يجري اتخاذه من تدابير سياسية وتنظيمية لضمان المساواة بين الجنسين، بما في ذلك في حالة المرأة </w:t>
      </w:r>
      <w:r w:rsidRPr="00E626D8">
        <w:rPr>
          <w:rFonts w:hint="cs"/>
          <w:rtl/>
        </w:rPr>
        <w:t xml:space="preserve">ذات </w:t>
      </w:r>
      <w:r w:rsidRPr="00E626D8">
        <w:rPr>
          <w:rtl/>
        </w:rPr>
        <w:t>ال</w:t>
      </w:r>
      <w:r w:rsidRPr="00E626D8">
        <w:rPr>
          <w:rFonts w:hint="cs"/>
          <w:rtl/>
        </w:rPr>
        <w:t>إ</w:t>
      </w:r>
      <w:r w:rsidRPr="00E626D8">
        <w:rPr>
          <w:rtl/>
        </w:rPr>
        <w:t xml:space="preserve">عاقة. </w:t>
      </w:r>
      <w:r w:rsidRPr="00E626D8">
        <w:rPr>
          <w:rFonts w:hint="cs"/>
          <w:rtl/>
        </w:rPr>
        <w:t>و</w:t>
      </w:r>
      <w:r w:rsidRPr="00E626D8">
        <w:rPr>
          <w:rtl/>
        </w:rPr>
        <w:t xml:space="preserve">طلب </w:t>
      </w:r>
      <w:r w:rsidRPr="00E626D8">
        <w:rPr>
          <w:rFonts w:hint="cs"/>
          <w:rtl/>
        </w:rPr>
        <w:t>توضيح</w:t>
      </w:r>
      <w:r w:rsidR="00794078">
        <w:rPr>
          <w:rFonts w:hint="cs"/>
          <w:rtl/>
        </w:rPr>
        <w:t xml:space="preserve">اً </w:t>
      </w:r>
      <w:r w:rsidRPr="00E626D8">
        <w:rPr>
          <w:rtl/>
        </w:rPr>
        <w:t>لمشكلة التوتر</w:t>
      </w:r>
      <w:r w:rsidRPr="00E626D8">
        <w:rPr>
          <w:rFonts w:hint="cs"/>
          <w:rtl/>
        </w:rPr>
        <w:t xml:space="preserve"> اللغوي</w:t>
      </w:r>
      <w:r w:rsidRPr="00E626D8">
        <w:rPr>
          <w:rtl/>
        </w:rPr>
        <w:t xml:space="preserve"> </w:t>
      </w:r>
      <w:r>
        <w:rPr>
          <w:rFonts w:hint="cs"/>
          <w:rtl/>
        </w:rPr>
        <w:t xml:space="preserve">الموجود </w:t>
      </w:r>
      <w:r w:rsidRPr="00E626D8">
        <w:rPr>
          <w:rtl/>
        </w:rPr>
        <w:t>بين سكان بلجيك</w:t>
      </w:r>
      <w:r w:rsidRPr="00E626D8">
        <w:rPr>
          <w:rFonts w:hint="cs"/>
          <w:rtl/>
        </w:rPr>
        <w:t>ا</w:t>
      </w:r>
      <w:r>
        <w:rPr>
          <w:rFonts w:hint="cs"/>
          <w:rtl/>
        </w:rPr>
        <w:t xml:space="preserve"> والذي ي</w:t>
      </w:r>
      <w:r>
        <w:rPr>
          <w:rtl/>
        </w:rPr>
        <w:t>ع</w:t>
      </w:r>
      <w:r>
        <w:rPr>
          <w:rFonts w:hint="cs"/>
          <w:rtl/>
        </w:rPr>
        <w:t>ي</w:t>
      </w:r>
      <w:r w:rsidRPr="00E626D8">
        <w:rPr>
          <w:rtl/>
        </w:rPr>
        <w:t xml:space="preserve">ق جهود الدولة الطرف </w:t>
      </w:r>
      <w:r w:rsidRPr="00E626D8">
        <w:rPr>
          <w:rFonts w:hint="cs"/>
          <w:rtl/>
        </w:rPr>
        <w:t>ا</w:t>
      </w:r>
      <w:r>
        <w:rPr>
          <w:rFonts w:hint="cs"/>
          <w:rtl/>
        </w:rPr>
        <w:t>لرام</w:t>
      </w:r>
      <w:r w:rsidRPr="00E626D8">
        <w:rPr>
          <w:rFonts w:hint="cs"/>
          <w:rtl/>
        </w:rPr>
        <w:t xml:space="preserve">ية إلى </w:t>
      </w:r>
      <w:r w:rsidRPr="00E626D8">
        <w:rPr>
          <w:rtl/>
        </w:rPr>
        <w:t>تعزيز التنوع الثقافي واللغوي، وفق</w:t>
      </w:r>
      <w:r w:rsidR="00794078">
        <w:rPr>
          <w:rtl/>
        </w:rPr>
        <w:t xml:space="preserve">اً </w:t>
      </w:r>
      <w:r w:rsidRPr="00E626D8">
        <w:rPr>
          <w:rtl/>
        </w:rPr>
        <w:t>لالتزاماتها بموجب العهد.</w:t>
      </w:r>
    </w:p>
    <w:p w:rsidR="00BD6749" w:rsidRPr="00E626D8" w:rsidRDefault="00BD6749" w:rsidP="00207939">
      <w:pPr>
        <w:pStyle w:val="SingleTxtGA"/>
      </w:pPr>
      <w:r w:rsidRPr="00E626D8">
        <w:rPr>
          <w:rtl/>
        </w:rPr>
        <w:t>43</w:t>
      </w:r>
      <w:r w:rsidRPr="00E626D8">
        <w:rPr>
          <w:rFonts w:hint="cs"/>
          <w:rtl/>
        </w:rPr>
        <w:t>-</w:t>
      </w:r>
      <w:r w:rsidRPr="00E626D8">
        <w:rPr>
          <w:rFonts w:hint="cs"/>
          <w:rtl/>
        </w:rPr>
        <w:tab/>
      </w:r>
      <w:r w:rsidRPr="00E626D8">
        <w:rPr>
          <w:rtl/>
        </w:rPr>
        <w:t xml:space="preserve">وتساءل عما إذا كانت الدولة الطرف تفرق </w:t>
      </w:r>
      <w:r w:rsidRPr="00E626D8">
        <w:rPr>
          <w:rFonts w:hint="cs"/>
          <w:rtl/>
        </w:rPr>
        <w:t xml:space="preserve">بين </w:t>
      </w:r>
      <w:r w:rsidRPr="00E626D8">
        <w:rPr>
          <w:rtl/>
        </w:rPr>
        <w:t xml:space="preserve">مفهومي العنف المنزلي والعنف بين </w:t>
      </w:r>
      <w:proofErr w:type="spellStart"/>
      <w:r w:rsidRPr="00E626D8">
        <w:rPr>
          <w:rtl/>
        </w:rPr>
        <w:t>ال</w:t>
      </w:r>
      <w:r w:rsidRPr="00E626D8">
        <w:rPr>
          <w:rFonts w:hint="cs"/>
          <w:rtl/>
        </w:rPr>
        <w:t>عشيرين</w:t>
      </w:r>
      <w:proofErr w:type="spellEnd"/>
      <w:r w:rsidRPr="00E626D8">
        <w:rPr>
          <w:rtl/>
        </w:rPr>
        <w:t xml:space="preserve">. وتساءل عما إذا كان </w:t>
      </w:r>
      <w:r w:rsidRPr="00E626D8">
        <w:rPr>
          <w:rFonts w:hint="cs"/>
          <w:rtl/>
        </w:rPr>
        <w:t xml:space="preserve">العنف بين </w:t>
      </w:r>
      <w:proofErr w:type="spellStart"/>
      <w:r w:rsidRPr="00E626D8">
        <w:rPr>
          <w:rFonts w:hint="cs"/>
          <w:rtl/>
        </w:rPr>
        <w:t>العش</w:t>
      </w:r>
      <w:r w:rsidR="00EE2AB8">
        <w:rPr>
          <w:rFonts w:hint="cs"/>
          <w:rtl/>
        </w:rPr>
        <w:t>ي</w:t>
      </w:r>
      <w:r w:rsidRPr="00E626D8">
        <w:rPr>
          <w:rFonts w:hint="cs"/>
          <w:rtl/>
        </w:rPr>
        <w:t>رين</w:t>
      </w:r>
      <w:proofErr w:type="spellEnd"/>
      <w:r w:rsidRPr="00E626D8">
        <w:rPr>
          <w:rFonts w:hint="cs"/>
          <w:rtl/>
        </w:rPr>
        <w:t xml:space="preserve"> </w:t>
      </w:r>
      <w:r w:rsidRPr="00E626D8">
        <w:rPr>
          <w:rtl/>
        </w:rPr>
        <w:t>يشكل ظرف</w:t>
      </w:r>
      <w:r w:rsidR="00794078">
        <w:rPr>
          <w:rtl/>
        </w:rPr>
        <w:t xml:space="preserve">اً </w:t>
      </w:r>
      <w:r>
        <w:rPr>
          <w:rFonts w:hint="cs"/>
          <w:rtl/>
        </w:rPr>
        <w:t xml:space="preserve">من </w:t>
      </w:r>
      <w:r w:rsidR="00207939">
        <w:rPr>
          <w:rFonts w:hint="cs"/>
          <w:rtl/>
        </w:rPr>
        <w:t>ال</w:t>
      </w:r>
      <w:r>
        <w:rPr>
          <w:rFonts w:hint="cs"/>
          <w:rtl/>
        </w:rPr>
        <w:t xml:space="preserve">ظروف </w:t>
      </w:r>
      <w:r w:rsidR="00207939">
        <w:rPr>
          <w:rFonts w:hint="cs"/>
          <w:rtl/>
        </w:rPr>
        <w:t xml:space="preserve">المشددة للعقوبة </w:t>
      </w:r>
      <w:r>
        <w:rPr>
          <w:rFonts w:hint="cs"/>
          <w:rtl/>
        </w:rPr>
        <w:t xml:space="preserve">في </w:t>
      </w:r>
      <w:r w:rsidRPr="00E626D8">
        <w:rPr>
          <w:rtl/>
        </w:rPr>
        <w:t xml:space="preserve">بعض الجرائم المحددة في القانون الجنائي، وعما إذا كان القانون </w:t>
      </w:r>
      <w:r w:rsidRPr="00E626D8">
        <w:rPr>
          <w:rFonts w:hint="cs"/>
          <w:rtl/>
        </w:rPr>
        <w:t xml:space="preserve">يعتبر جريمتي </w:t>
      </w:r>
      <w:r w:rsidRPr="00E626D8">
        <w:rPr>
          <w:rtl/>
        </w:rPr>
        <w:t>العنف المنزلي والعقاب البدني ضد الأطفال</w:t>
      </w:r>
      <w:r w:rsidRPr="00E626D8">
        <w:rPr>
          <w:rFonts w:hint="cs"/>
          <w:rtl/>
        </w:rPr>
        <w:t xml:space="preserve"> </w:t>
      </w:r>
      <w:r w:rsidRPr="00E626D8">
        <w:rPr>
          <w:rtl/>
        </w:rPr>
        <w:t>جر</w:t>
      </w:r>
      <w:r w:rsidRPr="00E626D8">
        <w:rPr>
          <w:rFonts w:hint="cs"/>
          <w:rtl/>
        </w:rPr>
        <w:t>ي</w:t>
      </w:r>
      <w:r w:rsidRPr="00E626D8">
        <w:rPr>
          <w:rtl/>
        </w:rPr>
        <w:t>م</w:t>
      </w:r>
      <w:r w:rsidRPr="00E626D8">
        <w:rPr>
          <w:rFonts w:hint="cs"/>
          <w:rtl/>
        </w:rPr>
        <w:t>تين</w:t>
      </w:r>
      <w:r w:rsidRPr="00E626D8">
        <w:rPr>
          <w:rtl/>
        </w:rPr>
        <w:t xml:space="preserve"> محدد</w:t>
      </w:r>
      <w:r w:rsidRPr="00E626D8">
        <w:rPr>
          <w:rFonts w:hint="cs"/>
          <w:rtl/>
        </w:rPr>
        <w:t>تين</w:t>
      </w:r>
      <w:r w:rsidRPr="00E626D8">
        <w:rPr>
          <w:rtl/>
        </w:rPr>
        <w:t>.</w:t>
      </w:r>
    </w:p>
    <w:p w:rsidR="00BD6749" w:rsidRPr="00AF0812" w:rsidRDefault="00BD6749" w:rsidP="00BD6749">
      <w:pPr>
        <w:pStyle w:val="SingleTxtGA"/>
        <w:rPr>
          <w:spacing w:val="-3"/>
        </w:rPr>
      </w:pPr>
      <w:r w:rsidRPr="00AF0812">
        <w:rPr>
          <w:spacing w:val="-3"/>
          <w:rtl/>
        </w:rPr>
        <w:t>44</w:t>
      </w:r>
      <w:r w:rsidRPr="00AF0812">
        <w:rPr>
          <w:rFonts w:hint="cs"/>
          <w:spacing w:val="-3"/>
          <w:rtl/>
        </w:rPr>
        <w:t>-</w:t>
      </w:r>
      <w:r w:rsidRPr="00AF0812">
        <w:rPr>
          <w:rFonts w:hint="cs"/>
          <w:spacing w:val="-3"/>
          <w:rtl/>
        </w:rPr>
        <w:tab/>
        <w:t>و</w:t>
      </w:r>
      <w:r w:rsidRPr="00AF0812">
        <w:rPr>
          <w:spacing w:val="-3"/>
          <w:rtl/>
        </w:rPr>
        <w:t xml:space="preserve">رحب بإنشاء اللجنة الوطنية لحقوق الطفل، لكنه </w:t>
      </w:r>
      <w:r w:rsidRPr="00AF0812">
        <w:rPr>
          <w:rFonts w:hint="cs"/>
          <w:spacing w:val="-3"/>
          <w:rtl/>
        </w:rPr>
        <w:t xml:space="preserve">أشار إلى ضرورة </w:t>
      </w:r>
      <w:r w:rsidRPr="00AF0812">
        <w:rPr>
          <w:spacing w:val="-3"/>
          <w:rtl/>
        </w:rPr>
        <w:t xml:space="preserve">تعزيز جهودها في تنسيق وجمع إحصاءات مفصلة بشأن الاعتداء على الأطفال، والاتجار بالأطفال والسياحة الجنسية لأغراض </w:t>
      </w:r>
      <w:r w:rsidRPr="00AF0812">
        <w:rPr>
          <w:rFonts w:hint="cs"/>
          <w:spacing w:val="-3"/>
          <w:rtl/>
        </w:rPr>
        <w:t>إشباع الميل الجنسي إلى الأطفال</w:t>
      </w:r>
      <w:r w:rsidRPr="00AF0812">
        <w:rPr>
          <w:spacing w:val="-3"/>
          <w:rtl/>
        </w:rPr>
        <w:t xml:space="preserve">. </w:t>
      </w:r>
      <w:r w:rsidRPr="00AF0812">
        <w:rPr>
          <w:rFonts w:hint="cs"/>
          <w:spacing w:val="-3"/>
          <w:rtl/>
        </w:rPr>
        <w:t>و</w:t>
      </w:r>
      <w:r w:rsidRPr="00AF0812">
        <w:rPr>
          <w:spacing w:val="-3"/>
          <w:rtl/>
        </w:rPr>
        <w:t xml:space="preserve">قال إنه يود </w:t>
      </w:r>
      <w:r w:rsidRPr="00AF0812">
        <w:rPr>
          <w:rFonts w:hint="cs"/>
          <w:spacing w:val="-3"/>
          <w:rtl/>
        </w:rPr>
        <w:t xml:space="preserve">معرفة </w:t>
      </w:r>
      <w:r w:rsidRPr="00AF0812">
        <w:rPr>
          <w:spacing w:val="-3"/>
          <w:rtl/>
        </w:rPr>
        <w:t>التدابير التي يجري اتخاذها لضمان تقديم الجناة إلى العدالة وتخصيص موارد مالية كافية للجنة</w:t>
      </w:r>
      <w:r w:rsidRPr="00AF0812">
        <w:rPr>
          <w:rFonts w:hint="cs"/>
          <w:spacing w:val="-3"/>
          <w:rtl/>
        </w:rPr>
        <w:t xml:space="preserve"> الوطنية</w:t>
      </w:r>
      <w:r w:rsidRPr="00AF0812">
        <w:rPr>
          <w:spacing w:val="-3"/>
          <w:rtl/>
        </w:rPr>
        <w:t xml:space="preserve"> ل</w:t>
      </w:r>
      <w:r w:rsidRPr="00AF0812">
        <w:rPr>
          <w:rFonts w:hint="cs"/>
          <w:spacing w:val="-3"/>
          <w:rtl/>
        </w:rPr>
        <w:t>كي تضطلع ب</w:t>
      </w:r>
      <w:r w:rsidRPr="00AF0812">
        <w:rPr>
          <w:spacing w:val="-3"/>
          <w:rtl/>
        </w:rPr>
        <w:t xml:space="preserve">دور التنسيق، بالنظر إلى عدم وجود </w:t>
      </w:r>
      <w:r w:rsidRPr="00AF0812">
        <w:rPr>
          <w:rFonts w:hint="cs"/>
          <w:spacing w:val="-3"/>
          <w:rtl/>
        </w:rPr>
        <w:t xml:space="preserve">أية </w:t>
      </w:r>
      <w:r w:rsidRPr="00AF0812">
        <w:rPr>
          <w:spacing w:val="-3"/>
          <w:rtl/>
        </w:rPr>
        <w:t xml:space="preserve">هيئة تنسيق أخرى. ودعا الوفد إلى التعليق على </w:t>
      </w:r>
      <w:r w:rsidRPr="00AF0812">
        <w:rPr>
          <w:rFonts w:hint="cs"/>
          <w:spacing w:val="-3"/>
          <w:rtl/>
        </w:rPr>
        <w:t xml:space="preserve">عدم وضع </w:t>
      </w:r>
      <w:r w:rsidRPr="00AF0812">
        <w:rPr>
          <w:spacing w:val="-3"/>
          <w:rtl/>
        </w:rPr>
        <w:t xml:space="preserve">خطة العمل الوطنية للأطفال </w:t>
      </w:r>
      <w:r w:rsidRPr="00AF0812">
        <w:rPr>
          <w:rFonts w:hint="cs"/>
          <w:spacing w:val="-3"/>
          <w:rtl/>
        </w:rPr>
        <w:t>على ما يبدو</w:t>
      </w:r>
      <w:r w:rsidRPr="00AF0812">
        <w:rPr>
          <w:spacing w:val="-3"/>
          <w:rtl/>
        </w:rPr>
        <w:t xml:space="preserve"> </w:t>
      </w:r>
      <w:r w:rsidRPr="00AF0812">
        <w:rPr>
          <w:rFonts w:hint="cs"/>
          <w:spacing w:val="-3"/>
          <w:rtl/>
        </w:rPr>
        <w:t xml:space="preserve">لأية غايات محددة </w:t>
      </w:r>
      <w:r w:rsidRPr="00AF0812">
        <w:rPr>
          <w:spacing w:val="-3"/>
          <w:rtl/>
        </w:rPr>
        <w:t>أو جدول زمن</w:t>
      </w:r>
      <w:r w:rsidRPr="00AF0812">
        <w:rPr>
          <w:rFonts w:hint="cs"/>
          <w:spacing w:val="-3"/>
          <w:rtl/>
        </w:rPr>
        <w:t>ي</w:t>
      </w:r>
      <w:r w:rsidRPr="00AF0812">
        <w:rPr>
          <w:spacing w:val="-3"/>
          <w:rtl/>
        </w:rPr>
        <w:t xml:space="preserve"> لتحقيق أهدافه</w:t>
      </w:r>
      <w:r w:rsidRPr="00AF0812">
        <w:rPr>
          <w:rFonts w:hint="cs"/>
          <w:spacing w:val="-3"/>
          <w:rtl/>
        </w:rPr>
        <w:t>ا</w:t>
      </w:r>
      <w:r w:rsidRPr="00AF0812">
        <w:rPr>
          <w:spacing w:val="-3"/>
          <w:rtl/>
        </w:rPr>
        <w:t xml:space="preserve">، </w:t>
      </w:r>
      <w:r w:rsidRPr="00AF0812">
        <w:rPr>
          <w:rFonts w:hint="cs"/>
          <w:spacing w:val="-3"/>
          <w:rtl/>
        </w:rPr>
        <w:t xml:space="preserve">وعدم إنشائها لأية </w:t>
      </w:r>
      <w:r w:rsidRPr="00AF0812">
        <w:rPr>
          <w:spacing w:val="-3"/>
          <w:rtl/>
        </w:rPr>
        <w:t>آلية لرصد التقدم المحرز</w:t>
      </w:r>
      <w:r w:rsidRPr="00AF0812">
        <w:rPr>
          <w:rFonts w:hint="cs"/>
          <w:spacing w:val="-3"/>
          <w:rtl/>
        </w:rPr>
        <w:t xml:space="preserve">، </w:t>
      </w:r>
      <w:r w:rsidRPr="00AF0812">
        <w:rPr>
          <w:spacing w:val="-3"/>
          <w:rtl/>
        </w:rPr>
        <w:t>و</w:t>
      </w:r>
      <w:r w:rsidRPr="00AF0812">
        <w:rPr>
          <w:rFonts w:hint="cs"/>
          <w:spacing w:val="-3"/>
          <w:rtl/>
        </w:rPr>
        <w:t xml:space="preserve">عدم تخصيص أية </w:t>
      </w:r>
      <w:r w:rsidRPr="00AF0812">
        <w:rPr>
          <w:spacing w:val="-3"/>
          <w:rtl/>
        </w:rPr>
        <w:t>ميزانية لتمويل أنشطتها.</w:t>
      </w:r>
    </w:p>
    <w:p w:rsidR="00BD6749" w:rsidRPr="00E626D8" w:rsidRDefault="00BD6749" w:rsidP="00BD6749">
      <w:pPr>
        <w:pStyle w:val="SingleTxtGA"/>
      </w:pPr>
      <w:r w:rsidRPr="00E626D8">
        <w:rPr>
          <w:rtl/>
        </w:rPr>
        <w:t>45</w:t>
      </w:r>
      <w:r w:rsidRPr="00E626D8">
        <w:rPr>
          <w:rFonts w:hint="cs"/>
          <w:rtl/>
        </w:rPr>
        <w:t>-</w:t>
      </w:r>
      <w:r w:rsidRPr="00E626D8">
        <w:rPr>
          <w:rFonts w:hint="cs"/>
          <w:rtl/>
        </w:rPr>
        <w:tab/>
        <w:t>و</w:t>
      </w:r>
      <w:r w:rsidRPr="00E626D8">
        <w:rPr>
          <w:rtl/>
        </w:rPr>
        <w:t xml:space="preserve">طلب تفاصيل </w:t>
      </w:r>
      <w:r w:rsidRPr="00E626D8">
        <w:rPr>
          <w:rFonts w:hint="cs"/>
          <w:rtl/>
        </w:rPr>
        <w:t>ع</w:t>
      </w:r>
      <w:r w:rsidRPr="00E626D8">
        <w:rPr>
          <w:rtl/>
        </w:rPr>
        <w:t xml:space="preserve">ن </w:t>
      </w:r>
      <w:r w:rsidRPr="00E626D8">
        <w:rPr>
          <w:rFonts w:hint="cs"/>
          <w:rtl/>
        </w:rPr>
        <w:t>ال</w:t>
      </w:r>
      <w:r w:rsidRPr="00E626D8">
        <w:rPr>
          <w:rtl/>
        </w:rPr>
        <w:t xml:space="preserve">نظام البلجيكي </w:t>
      </w:r>
      <w:r w:rsidRPr="00E626D8">
        <w:rPr>
          <w:rFonts w:hint="cs"/>
          <w:rtl/>
        </w:rPr>
        <w:t>ل</w:t>
      </w:r>
      <w:r w:rsidRPr="00E626D8">
        <w:rPr>
          <w:rtl/>
        </w:rPr>
        <w:t>قضاء الأحداث، و</w:t>
      </w:r>
      <w:r w:rsidR="00A82A6F">
        <w:rPr>
          <w:rtl/>
        </w:rPr>
        <w:t>لا </w:t>
      </w:r>
      <w:proofErr w:type="spellStart"/>
      <w:r w:rsidR="00A82A6F">
        <w:rPr>
          <w:rtl/>
        </w:rPr>
        <w:t>سيما</w:t>
      </w:r>
      <w:proofErr w:type="spellEnd"/>
      <w:r w:rsidRPr="00E626D8">
        <w:rPr>
          <w:rtl/>
        </w:rPr>
        <w:t xml:space="preserve"> عدد</w:t>
      </w:r>
      <w:r w:rsidRPr="00E626D8">
        <w:rPr>
          <w:rFonts w:hint="cs"/>
          <w:rtl/>
        </w:rPr>
        <w:t xml:space="preserve"> </w:t>
      </w:r>
      <w:r w:rsidRPr="00E626D8">
        <w:rPr>
          <w:rtl/>
        </w:rPr>
        <w:t>الج</w:t>
      </w:r>
      <w:r w:rsidRPr="00E626D8">
        <w:rPr>
          <w:rFonts w:hint="cs"/>
          <w:rtl/>
        </w:rPr>
        <w:t xml:space="preserve">انحين الأحداث </w:t>
      </w:r>
      <w:r w:rsidRPr="00E626D8">
        <w:rPr>
          <w:rtl/>
        </w:rPr>
        <w:t>وعدد ال</w:t>
      </w:r>
      <w:r w:rsidRPr="00E626D8">
        <w:rPr>
          <w:rFonts w:hint="cs"/>
          <w:rtl/>
        </w:rPr>
        <w:t xml:space="preserve">قضايا </w:t>
      </w:r>
      <w:r w:rsidRPr="00E626D8">
        <w:rPr>
          <w:rtl/>
        </w:rPr>
        <w:t xml:space="preserve">التي </w:t>
      </w:r>
      <w:r w:rsidRPr="00E626D8">
        <w:rPr>
          <w:rFonts w:hint="cs"/>
          <w:rtl/>
        </w:rPr>
        <w:t>تمت معالجتها في إطار ال</w:t>
      </w:r>
      <w:r w:rsidRPr="00E626D8">
        <w:rPr>
          <w:rtl/>
        </w:rPr>
        <w:t xml:space="preserve">سياسة </w:t>
      </w:r>
      <w:r w:rsidRPr="00E626D8">
        <w:rPr>
          <w:rFonts w:hint="cs"/>
          <w:rtl/>
        </w:rPr>
        <w:t>العامة ال</w:t>
      </w:r>
      <w:r w:rsidRPr="00E626D8">
        <w:rPr>
          <w:rtl/>
        </w:rPr>
        <w:t xml:space="preserve">جديدة لقضاء الأحداث. وتساءل </w:t>
      </w:r>
      <w:r w:rsidRPr="00E626D8">
        <w:rPr>
          <w:rFonts w:hint="cs"/>
          <w:rtl/>
        </w:rPr>
        <w:t xml:space="preserve">عن عدد </w:t>
      </w:r>
      <w:r w:rsidRPr="00E626D8">
        <w:rPr>
          <w:rtl/>
        </w:rPr>
        <w:t xml:space="preserve">المرافق </w:t>
      </w:r>
      <w:r w:rsidRPr="00E626D8">
        <w:rPr>
          <w:rFonts w:hint="cs"/>
          <w:rtl/>
        </w:rPr>
        <w:t xml:space="preserve">التي تدار في إطار هذا النظام </w:t>
      </w:r>
      <w:r w:rsidRPr="00E626D8">
        <w:rPr>
          <w:rtl/>
        </w:rPr>
        <w:t>وعدد الج</w:t>
      </w:r>
      <w:r w:rsidRPr="00E626D8">
        <w:rPr>
          <w:rFonts w:hint="cs"/>
          <w:rtl/>
        </w:rPr>
        <w:t>انحين المحتجزين فيها</w:t>
      </w:r>
      <w:r w:rsidRPr="00E626D8">
        <w:rPr>
          <w:rtl/>
        </w:rPr>
        <w:t>. و</w:t>
      </w:r>
      <w:r w:rsidRPr="00E626D8">
        <w:rPr>
          <w:rFonts w:hint="cs"/>
          <w:rtl/>
        </w:rPr>
        <w:t>أعرب عن رغبته في ا</w:t>
      </w:r>
      <w:r w:rsidRPr="00E626D8">
        <w:rPr>
          <w:rtl/>
        </w:rPr>
        <w:t>لحصول على معلومات بشأن التدابير التي اتخذتها الدولة الطرف لضمان إعادة الإدماج الاجتماعي للقص</w:t>
      </w:r>
      <w:r>
        <w:rPr>
          <w:rFonts w:hint="cs"/>
          <w:rtl/>
        </w:rPr>
        <w:t>َّ</w:t>
      </w:r>
      <w:r w:rsidRPr="00E626D8">
        <w:rPr>
          <w:rtl/>
        </w:rPr>
        <w:t xml:space="preserve">ر، بصرف النظر عما إذا كانت </w:t>
      </w:r>
      <w:r w:rsidRPr="00E626D8">
        <w:rPr>
          <w:rFonts w:hint="cs"/>
          <w:rtl/>
        </w:rPr>
        <w:t xml:space="preserve">تلك </w:t>
      </w:r>
      <w:r w:rsidRPr="00E626D8">
        <w:rPr>
          <w:rtl/>
        </w:rPr>
        <w:t>التدابير تعتمد على أساليب تصحيحية</w:t>
      </w:r>
      <w:r w:rsidRPr="00E626D8">
        <w:rPr>
          <w:rFonts w:hint="cs"/>
          <w:rtl/>
        </w:rPr>
        <w:t xml:space="preserve"> أو تربوية </w:t>
      </w:r>
      <w:r w:rsidRPr="00E626D8">
        <w:rPr>
          <w:rtl/>
        </w:rPr>
        <w:t xml:space="preserve">أو تقليدية. </w:t>
      </w:r>
      <w:r w:rsidRPr="00E626D8">
        <w:rPr>
          <w:rFonts w:hint="cs"/>
          <w:rtl/>
        </w:rPr>
        <w:t>و</w:t>
      </w:r>
      <w:r w:rsidRPr="00E626D8">
        <w:rPr>
          <w:rtl/>
        </w:rPr>
        <w:t>فيما يتعلق ب</w:t>
      </w:r>
      <w:r w:rsidRPr="00E626D8">
        <w:rPr>
          <w:rFonts w:hint="cs"/>
          <w:rtl/>
        </w:rPr>
        <w:t>بدء العمل ب</w:t>
      </w:r>
      <w:r w:rsidRPr="00E626D8">
        <w:rPr>
          <w:rtl/>
        </w:rPr>
        <w:t>تك</w:t>
      </w:r>
      <w:r>
        <w:rPr>
          <w:rtl/>
        </w:rPr>
        <w:t xml:space="preserve">نولوجيات جديدة، مثل المراقبة </w:t>
      </w:r>
      <w:r>
        <w:rPr>
          <w:rFonts w:hint="cs"/>
          <w:rtl/>
        </w:rPr>
        <w:t>الإ</w:t>
      </w:r>
      <w:r w:rsidRPr="00E626D8">
        <w:rPr>
          <w:rFonts w:hint="cs"/>
          <w:rtl/>
        </w:rPr>
        <w:t>لكترونية،</w:t>
      </w:r>
      <w:r w:rsidRPr="00E626D8">
        <w:rPr>
          <w:rtl/>
        </w:rPr>
        <w:t xml:space="preserve"> قال إنه يود </w:t>
      </w:r>
      <w:r>
        <w:rPr>
          <w:rFonts w:hint="cs"/>
          <w:rtl/>
        </w:rPr>
        <w:t>م</w:t>
      </w:r>
      <w:r w:rsidRPr="00E626D8">
        <w:rPr>
          <w:rtl/>
        </w:rPr>
        <w:t>عرف</w:t>
      </w:r>
      <w:r>
        <w:rPr>
          <w:rFonts w:hint="cs"/>
          <w:rtl/>
        </w:rPr>
        <w:t>ة</w:t>
      </w:r>
      <w:r w:rsidRPr="00E626D8">
        <w:rPr>
          <w:rtl/>
        </w:rPr>
        <w:t xml:space="preserve"> التدابير التي يجري اتخاذها لحماية القصر</w:t>
      </w:r>
      <w:r w:rsidRPr="00E626D8">
        <w:rPr>
          <w:rFonts w:hint="cs"/>
          <w:rtl/>
        </w:rPr>
        <w:t xml:space="preserve"> </w:t>
      </w:r>
      <w:r w:rsidRPr="00E626D8">
        <w:rPr>
          <w:rtl/>
        </w:rPr>
        <w:t>من مخاطر سوء استخدام هذه التكنولوجيات.</w:t>
      </w:r>
    </w:p>
    <w:p w:rsidR="00BD6749" w:rsidRPr="00E626D8" w:rsidRDefault="00BD6749" w:rsidP="00BD6749">
      <w:pPr>
        <w:pStyle w:val="SingleTxtGA"/>
      </w:pPr>
      <w:r w:rsidRPr="00E626D8">
        <w:rPr>
          <w:rtl/>
        </w:rPr>
        <w:t>46</w:t>
      </w:r>
      <w:r w:rsidRPr="00E626D8">
        <w:rPr>
          <w:rFonts w:hint="cs"/>
          <w:rtl/>
        </w:rPr>
        <w:t>-</w:t>
      </w:r>
      <w:r w:rsidRPr="00E626D8">
        <w:rPr>
          <w:rFonts w:hint="cs"/>
          <w:rtl/>
        </w:rPr>
        <w:tab/>
      </w:r>
      <w:r w:rsidRPr="00E626D8">
        <w:rPr>
          <w:rtl/>
        </w:rPr>
        <w:t>و</w:t>
      </w:r>
      <w:r>
        <w:rPr>
          <w:rFonts w:hint="cs"/>
          <w:rtl/>
        </w:rPr>
        <w:t>قال</w:t>
      </w:r>
      <w:r w:rsidRPr="00E626D8">
        <w:rPr>
          <w:rFonts w:hint="cs"/>
          <w:rtl/>
        </w:rPr>
        <w:t xml:space="preserve"> إنه </w:t>
      </w:r>
      <w:r w:rsidRPr="00E626D8">
        <w:rPr>
          <w:rtl/>
        </w:rPr>
        <w:t>ينبغي ت</w:t>
      </w:r>
      <w:r w:rsidRPr="00E626D8">
        <w:rPr>
          <w:rFonts w:hint="cs"/>
          <w:rtl/>
        </w:rPr>
        <w:t xml:space="preserve">قديم </w:t>
      </w:r>
      <w:r w:rsidRPr="00E626D8">
        <w:rPr>
          <w:rtl/>
        </w:rPr>
        <w:t xml:space="preserve">مزيد من المعلومات عن ممارسة استئجار </w:t>
      </w:r>
      <w:r w:rsidRPr="00E626D8">
        <w:rPr>
          <w:rFonts w:hint="cs"/>
          <w:rtl/>
        </w:rPr>
        <w:t xml:space="preserve">حيز </w:t>
      </w:r>
      <w:r w:rsidRPr="00E626D8">
        <w:rPr>
          <w:rtl/>
        </w:rPr>
        <w:t xml:space="preserve">سجن في هولندا، </w:t>
      </w:r>
      <w:r w:rsidRPr="00E626D8">
        <w:rPr>
          <w:rFonts w:hint="cs"/>
          <w:rtl/>
        </w:rPr>
        <w:t>و</w:t>
      </w:r>
      <w:r w:rsidR="00A82A6F">
        <w:rPr>
          <w:rtl/>
        </w:rPr>
        <w:t>لا </w:t>
      </w:r>
      <w:proofErr w:type="spellStart"/>
      <w:r w:rsidR="00A82A6F">
        <w:rPr>
          <w:rtl/>
        </w:rPr>
        <w:t>سيما</w:t>
      </w:r>
      <w:proofErr w:type="spellEnd"/>
      <w:r w:rsidRPr="00E626D8">
        <w:rPr>
          <w:rtl/>
        </w:rPr>
        <w:t xml:space="preserve"> فيما يتعلق بالقانون المطبق عند احتج</w:t>
      </w:r>
      <w:r w:rsidRPr="00E626D8">
        <w:rPr>
          <w:rFonts w:hint="cs"/>
          <w:rtl/>
        </w:rPr>
        <w:t>ا</w:t>
      </w:r>
      <w:r w:rsidRPr="00E626D8">
        <w:rPr>
          <w:rtl/>
        </w:rPr>
        <w:t>ز سجناء من بلجيكا في تلك المرافق.</w:t>
      </w:r>
    </w:p>
    <w:p w:rsidR="00BD6749" w:rsidRPr="00E626D8" w:rsidRDefault="00BD6749" w:rsidP="00BD6749">
      <w:pPr>
        <w:pStyle w:val="SingleTxtGA"/>
      </w:pPr>
      <w:r w:rsidRPr="00E626D8">
        <w:rPr>
          <w:rtl/>
        </w:rPr>
        <w:t>47</w:t>
      </w:r>
      <w:r w:rsidRPr="00E626D8">
        <w:rPr>
          <w:rFonts w:hint="cs"/>
          <w:rtl/>
        </w:rPr>
        <w:t>-</w:t>
      </w:r>
      <w:r w:rsidRPr="00E626D8">
        <w:rPr>
          <w:rFonts w:hint="cs"/>
          <w:rtl/>
        </w:rPr>
        <w:tab/>
      </w:r>
      <w:r w:rsidRPr="00644869">
        <w:rPr>
          <w:b/>
          <w:bCs/>
          <w:rtl/>
        </w:rPr>
        <w:t xml:space="preserve">السير </w:t>
      </w:r>
      <w:proofErr w:type="spellStart"/>
      <w:r w:rsidRPr="00644869">
        <w:rPr>
          <w:b/>
          <w:bCs/>
          <w:rtl/>
        </w:rPr>
        <w:t>نايجل</w:t>
      </w:r>
      <w:proofErr w:type="spellEnd"/>
      <w:r w:rsidRPr="00644869">
        <w:rPr>
          <w:b/>
          <w:bCs/>
          <w:rtl/>
        </w:rPr>
        <w:t xml:space="preserve"> </w:t>
      </w:r>
      <w:proofErr w:type="spellStart"/>
      <w:r w:rsidRPr="00644869">
        <w:rPr>
          <w:b/>
          <w:bCs/>
          <w:rtl/>
        </w:rPr>
        <w:t>رودلي</w:t>
      </w:r>
      <w:proofErr w:type="spellEnd"/>
      <w:r w:rsidRPr="00644869">
        <w:rPr>
          <w:rFonts w:hint="cs"/>
          <w:b/>
          <w:bCs/>
          <w:rtl/>
        </w:rPr>
        <w:t>:</w:t>
      </w:r>
      <w:r w:rsidRPr="00E626D8">
        <w:rPr>
          <w:rtl/>
        </w:rPr>
        <w:t xml:space="preserve"> </w:t>
      </w:r>
      <w:r w:rsidRPr="00E626D8">
        <w:rPr>
          <w:rFonts w:hint="cs"/>
          <w:rtl/>
        </w:rPr>
        <w:t>رحب بإسباغ</w:t>
      </w:r>
      <w:r w:rsidRPr="00E626D8">
        <w:rPr>
          <w:rtl/>
        </w:rPr>
        <w:t xml:space="preserve"> </w:t>
      </w:r>
      <w:r w:rsidRPr="00E626D8">
        <w:rPr>
          <w:rFonts w:hint="cs"/>
          <w:rtl/>
        </w:rPr>
        <w:t>ال</w:t>
      </w:r>
      <w:r w:rsidRPr="00E626D8">
        <w:rPr>
          <w:rtl/>
        </w:rPr>
        <w:t xml:space="preserve">مرتبة </w:t>
      </w:r>
      <w:r w:rsidRPr="00E626D8">
        <w:rPr>
          <w:rFonts w:hint="cs"/>
          <w:rtl/>
        </w:rPr>
        <w:t>ال</w:t>
      </w:r>
      <w:r w:rsidRPr="00E626D8">
        <w:rPr>
          <w:rtl/>
        </w:rPr>
        <w:t xml:space="preserve">دستورية على </w:t>
      </w:r>
      <w:r w:rsidRPr="00E626D8">
        <w:rPr>
          <w:rFonts w:hint="cs"/>
          <w:rtl/>
        </w:rPr>
        <w:t>ال</w:t>
      </w:r>
      <w:r w:rsidRPr="00E626D8">
        <w:rPr>
          <w:rtl/>
        </w:rPr>
        <w:t xml:space="preserve">قانون </w:t>
      </w:r>
      <w:r w:rsidRPr="00E626D8">
        <w:rPr>
          <w:rFonts w:hint="cs"/>
          <w:rtl/>
        </w:rPr>
        <w:t xml:space="preserve">الذي </w:t>
      </w:r>
      <w:r w:rsidRPr="00E626D8">
        <w:rPr>
          <w:rtl/>
        </w:rPr>
        <w:t xml:space="preserve">يلغي عقوبة الإعدام في بلجيكا. </w:t>
      </w:r>
      <w:r w:rsidRPr="00E626D8">
        <w:rPr>
          <w:rFonts w:hint="cs"/>
          <w:rtl/>
        </w:rPr>
        <w:t xml:space="preserve">وقال إنه </w:t>
      </w:r>
      <w:r w:rsidRPr="00E626D8">
        <w:rPr>
          <w:rtl/>
        </w:rPr>
        <w:t xml:space="preserve">بالنظر إلى أن بلجيكا قد </w:t>
      </w:r>
      <w:r w:rsidRPr="00E626D8">
        <w:rPr>
          <w:rFonts w:hint="cs"/>
          <w:rtl/>
        </w:rPr>
        <w:t>أ</w:t>
      </w:r>
      <w:r w:rsidRPr="00E626D8">
        <w:rPr>
          <w:rtl/>
        </w:rPr>
        <w:t>صبح</w:t>
      </w:r>
      <w:r w:rsidRPr="00E626D8">
        <w:rPr>
          <w:rFonts w:hint="cs"/>
          <w:rtl/>
        </w:rPr>
        <w:t>ت</w:t>
      </w:r>
      <w:r w:rsidRPr="00E626D8">
        <w:rPr>
          <w:rtl/>
        </w:rPr>
        <w:t xml:space="preserve"> طرف</w:t>
      </w:r>
      <w:r w:rsidR="00794078">
        <w:rPr>
          <w:rtl/>
        </w:rPr>
        <w:t xml:space="preserve">اً </w:t>
      </w:r>
      <w:r w:rsidRPr="00E626D8">
        <w:rPr>
          <w:rtl/>
        </w:rPr>
        <w:t>في البروتوكول رقم 13 الملحق بالاتفاقية الأوروبية لحماية حقوق الإنسان والحريات الأساسية</w:t>
      </w:r>
      <w:r w:rsidRPr="00E626D8">
        <w:rPr>
          <w:rFonts w:hint="cs"/>
          <w:rtl/>
        </w:rPr>
        <w:t xml:space="preserve"> الخاص ب</w:t>
      </w:r>
      <w:r w:rsidRPr="00E626D8">
        <w:rPr>
          <w:rtl/>
        </w:rPr>
        <w:t xml:space="preserve">إلغاء عقوبة الإعدام في جميع الظروف، </w:t>
      </w:r>
      <w:r w:rsidRPr="00E626D8">
        <w:rPr>
          <w:rFonts w:hint="cs"/>
          <w:rtl/>
        </w:rPr>
        <w:t>وفي</w:t>
      </w:r>
      <w:r w:rsidR="00A82A6F">
        <w:rPr>
          <w:rFonts w:hint="cs"/>
          <w:rtl/>
        </w:rPr>
        <w:t xml:space="preserve"> </w:t>
      </w:r>
      <w:r w:rsidRPr="00E626D8">
        <w:rPr>
          <w:rtl/>
        </w:rPr>
        <w:t xml:space="preserve">البروتوكول الاختياري الثاني للعهد الدولي الخاص بالحقوق المدنية والسياسية </w:t>
      </w:r>
      <w:r w:rsidRPr="00E626D8">
        <w:rPr>
          <w:rFonts w:hint="cs"/>
          <w:rtl/>
        </w:rPr>
        <w:t>وال</w:t>
      </w:r>
      <w:r w:rsidRPr="00E626D8">
        <w:rPr>
          <w:rtl/>
        </w:rPr>
        <w:t>ه</w:t>
      </w:r>
      <w:r w:rsidRPr="00E626D8">
        <w:rPr>
          <w:rFonts w:hint="cs"/>
          <w:rtl/>
        </w:rPr>
        <w:t>ا</w:t>
      </w:r>
      <w:r w:rsidRPr="00E626D8">
        <w:rPr>
          <w:rtl/>
        </w:rPr>
        <w:t>دف إلى إلغاء عقوبة الإعدام، فإنه</w:t>
      </w:r>
      <w:r w:rsidR="00A82A6F">
        <w:rPr>
          <w:rtl/>
        </w:rPr>
        <w:t xml:space="preserve"> لا </w:t>
      </w:r>
      <w:r w:rsidRPr="00E626D8">
        <w:rPr>
          <w:rFonts w:hint="cs"/>
          <w:rtl/>
        </w:rPr>
        <w:t>ي</w:t>
      </w:r>
      <w:r w:rsidRPr="00E626D8">
        <w:rPr>
          <w:rtl/>
        </w:rPr>
        <w:t>تصور</w:t>
      </w:r>
      <w:r w:rsidRPr="00E626D8">
        <w:rPr>
          <w:rFonts w:hint="cs"/>
          <w:rtl/>
        </w:rPr>
        <w:t xml:space="preserve"> أبد</w:t>
      </w:r>
      <w:r w:rsidR="00794078">
        <w:rPr>
          <w:rFonts w:hint="cs"/>
          <w:rtl/>
        </w:rPr>
        <w:t xml:space="preserve">اً </w:t>
      </w:r>
      <w:r w:rsidRPr="00E626D8">
        <w:rPr>
          <w:rtl/>
        </w:rPr>
        <w:t>أن</w:t>
      </w:r>
      <w:r w:rsidRPr="00E626D8">
        <w:rPr>
          <w:rFonts w:hint="cs"/>
          <w:rtl/>
        </w:rPr>
        <w:t xml:space="preserve"> تعيد </w:t>
      </w:r>
      <w:r w:rsidRPr="00E626D8">
        <w:rPr>
          <w:rtl/>
        </w:rPr>
        <w:t>الدولة شخص</w:t>
      </w:r>
      <w:r w:rsidR="00794078">
        <w:rPr>
          <w:rFonts w:hint="cs"/>
          <w:rtl/>
        </w:rPr>
        <w:t xml:space="preserve">اً </w:t>
      </w:r>
      <w:r w:rsidRPr="00E626D8">
        <w:rPr>
          <w:rtl/>
        </w:rPr>
        <w:t xml:space="preserve">إلى بلد </w:t>
      </w:r>
      <w:r>
        <w:rPr>
          <w:rFonts w:hint="cs"/>
          <w:rtl/>
        </w:rPr>
        <w:t>وهي تعلم أنه قد</w:t>
      </w:r>
      <w:r w:rsidRPr="00E626D8">
        <w:rPr>
          <w:rtl/>
        </w:rPr>
        <w:t xml:space="preserve"> يواجه</w:t>
      </w:r>
      <w:r w:rsidRPr="00E626D8">
        <w:rPr>
          <w:rFonts w:hint="cs"/>
          <w:rtl/>
        </w:rPr>
        <w:t xml:space="preserve"> </w:t>
      </w:r>
      <w:r w:rsidRPr="00E626D8">
        <w:rPr>
          <w:rtl/>
        </w:rPr>
        <w:t>عقوبة الإعدام</w:t>
      </w:r>
      <w:r>
        <w:rPr>
          <w:rFonts w:hint="cs"/>
          <w:rtl/>
        </w:rPr>
        <w:t xml:space="preserve"> </w:t>
      </w:r>
      <w:r w:rsidRPr="00E626D8">
        <w:rPr>
          <w:rFonts w:hint="cs"/>
          <w:rtl/>
        </w:rPr>
        <w:t>فيه</w:t>
      </w:r>
      <w:r w:rsidRPr="00E626D8">
        <w:rPr>
          <w:rtl/>
        </w:rPr>
        <w:t xml:space="preserve">. </w:t>
      </w:r>
      <w:r w:rsidRPr="00E626D8">
        <w:rPr>
          <w:rFonts w:hint="cs"/>
          <w:rtl/>
        </w:rPr>
        <w:t xml:space="preserve">لكنه قال إنه سيكون </w:t>
      </w:r>
      <w:r w:rsidRPr="00E626D8">
        <w:rPr>
          <w:rtl/>
        </w:rPr>
        <w:t>ممتن</w:t>
      </w:r>
      <w:r w:rsidR="00794078">
        <w:rPr>
          <w:rtl/>
        </w:rPr>
        <w:t xml:space="preserve">اً </w:t>
      </w:r>
      <w:r w:rsidRPr="00E626D8">
        <w:rPr>
          <w:rFonts w:hint="cs"/>
          <w:rtl/>
        </w:rPr>
        <w:t>إذا أكد ال</w:t>
      </w:r>
      <w:r w:rsidRPr="00E626D8">
        <w:rPr>
          <w:rtl/>
        </w:rPr>
        <w:t xml:space="preserve">وفد </w:t>
      </w:r>
      <w:r>
        <w:rPr>
          <w:rFonts w:hint="cs"/>
          <w:rtl/>
        </w:rPr>
        <w:t>هذا</w:t>
      </w:r>
      <w:r w:rsidRPr="00E626D8">
        <w:rPr>
          <w:rtl/>
        </w:rPr>
        <w:t xml:space="preserve"> </w:t>
      </w:r>
      <w:r w:rsidRPr="00E626D8">
        <w:rPr>
          <w:rFonts w:hint="cs"/>
          <w:rtl/>
        </w:rPr>
        <w:t>الأمر و</w:t>
      </w:r>
      <w:r w:rsidRPr="00E626D8">
        <w:rPr>
          <w:rtl/>
        </w:rPr>
        <w:t xml:space="preserve">وضع بذلك </w:t>
      </w:r>
      <w:r w:rsidRPr="00E626D8">
        <w:rPr>
          <w:rFonts w:hint="cs"/>
          <w:rtl/>
        </w:rPr>
        <w:t xml:space="preserve">نهاية لهذه </w:t>
      </w:r>
      <w:r w:rsidRPr="00E626D8">
        <w:rPr>
          <w:rtl/>
        </w:rPr>
        <w:t xml:space="preserve">المسألة </w:t>
      </w:r>
      <w:r w:rsidR="008E293E">
        <w:rPr>
          <w:rFonts w:hint="cs"/>
          <w:rtl/>
        </w:rPr>
        <w:t>مرة واحدة و</w:t>
      </w:r>
      <w:r w:rsidRPr="00E626D8">
        <w:rPr>
          <w:rtl/>
        </w:rPr>
        <w:t>إلى الأبد.</w:t>
      </w:r>
    </w:p>
    <w:p w:rsidR="00BD6749" w:rsidRPr="00E626D8" w:rsidRDefault="00BD6749" w:rsidP="00F70A0F">
      <w:pPr>
        <w:pStyle w:val="SingleTxtGA"/>
      </w:pPr>
      <w:r w:rsidRPr="00E626D8">
        <w:rPr>
          <w:rtl/>
        </w:rPr>
        <w:t>48</w:t>
      </w:r>
      <w:r w:rsidRPr="00E626D8">
        <w:rPr>
          <w:rFonts w:hint="cs"/>
          <w:rtl/>
        </w:rPr>
        <w:t>-</w:t>
      </w:r>
      <w:r w:rsidRPr="00E626D8">
        <w:rPr>
          <w:rFonts w:hint="cs"/>
          <w:rtl/>
        </w:rPr>
        <w:tab/>
      </w:r>
      <w:r w:rsidRPr="00E626D8">
        <w:rPr>
          <w:rtl/>
        </w:rPr>
        <w:t>و</w:t>
      </w:r>
      <w:r w:rsidRPr="00E626D8">
        <w:rPr>
          <w:rFonts w:hint="cs"/>
          <w:rtl/>
        </w:rPr>
        <w:t xml:space="preserve">سأل، وهو </w:t>
      </w:r>
      <w:r w:rsidRPr="00E626D8">
        <w:rPr>
          <w:rtl/>
        </w:rPr>
        <w:t>يكرر تأكيد المخاوف التي أعربت عنها اللجنة في الس</w:t>
      </w:r>
      <w:r w:rsidRPr="00E626D8">
        <w:rPr>
          <w:rFonts w:hint="cs"/>
          <w:rtl/>
        </w:rPr>
        <w:t xml:space="preserve">ؤالين </w:t>
      </w:r>
      <w:r w:rsidRPr="00E626D8">
        <w:rPr>
          <w:rtl/>
        </w:rPr>
        <w:t>14</w:t>
      </w:r>
      <w:r w:rsidR="00A82A6F">
        <w:rPr>
          <w:rtl/>
        </w:rPr>
        <w:t xml:space="preserve"> </w:t>
      </w:r>
      <w:proofErr w:type="spellStart"/>
      <w:r w:rsidR="00A82A6F">
        <w:rPr>
          <w:rtl/>
        </w:rPr>
        <w:t>و</w:t>
      </w:r>
      <w:r w:rsidRPr="00E626D8">
        <w:rPr>
          <w:rtl/>
        </w:rPr>
        <w:t>15</w:t>
      </w:r>
      <w:proofErr w:type="spellEnd"/>
      <w:r w:rsidRPr="00E626D8">
        <w:rPr>
          <w:rtl/>
        </w:rPr>
        <w:t xml:space="preserve"> من قائمة </w:t>
      </w:r>
      <w:r w:rsidR="00B83DA1">
        <w:rPr>
          <w:rFonts w:hint="cs"/>
          <w:rtl/>
        </w:rPr>
        <w:t>المسائل</w:t>
      </w:r>
      <w:r w:rsidRPr="00E626D8">
        <w:rPr>
          <w:rtl/>
        </w:rPr>
        <w:t xml:space="preserve">، </w:t>
      </w:r>
      <w:r w:rsidRPr="00E626D8">
        <w:rPr>
          <w:rFonts w:hint="cs"/>
          <w:rtl/>
        </w:rPr>
        <w:t xml:space="preserve">متى تتوقع </w:t>
      </w:r>
      <w:r w:rsidRPr="00E626D8">
        <w:rPr>
          <w:rtl/>
        </w:rPr>
        <w:t>الدولة الطرف أن</w:t>
      </w:r>
      <w:r w:rsidRPr="00E626D8">
        <w:rPr>
          <w:rFonts w:hint="cs"/>
          <w:rtl/>
        </w:rPr>
        <w:t xml:space="preserve"> تدخل</w:t>
      </w:r>
      <w:r w:rsidRPr="00E626D8">
        <w:rPr>
          <w:rtl/>
        </w:rPr>
        <w:t xml:space="preserve"> أحكام قانون </w:t>
      </w:r>
      <w:proofErr w:type="spellStart"/>
      <w:r w:rsidRPr="00E626D8">
        <w:rPr>
          <w:rtl/>
        </w:rPr>
        <w:t>د</w:t>
      </w:r>
      <w:r w:rsidRPr="00E626D8">
        <w:rPr>
          <w:rFonts w:hint="cs"/>
          <w:rtl/>
        </w:rPr>
        <w:t>ي</w:t>
      </w:r>
      <w:r w:rsidRPr="00E626D8">
        <w:rPr>
          <w:rtl/>
        </w:rPr>
        <w:t>بون</w:t>
      </w:r>
      <w:proofErr w:type="spellEnd"/>
      <w:r w:rsidRPr="00E626D8">
        <w:rPr>
          <w:rtl/>
        </w:rPr>
        <w:t xml:space="preserve"> حيز النفاذ</w:t>
      </w:r>
      <w:r w:rsidRPr="00E626D8">
        <w:rPr>
          <w:rFonts w:hint="cs"/>
          <w:rtl/>
        </w:rPr>
        <w:t xml:space="preserve"> </w:t>
      </w:r>
      <w:r w:rsidRPr="00E626D8">
        <w:rPr>
          <w:rtl/>
        </w:rPr>
        <w:t>و</w:t>
      </w:r>
      <w:r w:rsidRPr="00E626D8">
        <w:rPr>
          <w:rFonts w:hint="cs"/>
          <w:rtl/>
        </w:rPr>
        <w:t>متى ت</w:t>
      </w:r>
      <w:r w:rsidRPr="00E626D8">
        <w:rPr>
          <w:rtl/>
        </w:rPr>
        <w:t xml:space="preserve">توقع </w:t>
      </w:r>
      <w:r w:rsidRPr="00E626D8">
        <w:rPr>
          <w:rFonts w:hint="cs"/>
          <w:rtl/>
        </w:rPr>
        <w:t>بدء العمل ب</w:t>
      </w:r>
      <w:r w:rsidRPr="00E626D8">
        <w:rPr>
          <w:rtl/>
        </w:rPr>
        <w:t xml:space="preserve">نظام فعال لتقديم الشكاوى بشأن </w:t>
      </w:r>
      <w:r w:rsidRPr="00E626D8">
        <w:rPr>
          <w:rFonts w:hint="cs"/>
          <w:rtl/>
        </w:rPr>
        <w:t>ال</w:t>
      </w:r>
      <w:r w:rsidRPr="00E626D8">
        <w:rPr>
          <w:rtl/>
        </w:rPr>
        <w:t xml:space="preserve">انتهاكات </w:t>
      </w:r>
      <w:r w:rsidRPr="00E626D8">
        <w:rPr>
          <w:rFonts w:hint="cs"/>
          <w:rtl/>
        </w:rPr>
        <w:t>ال</w:t>
      </w:r>
      <w:r w:rsidRPr="00E626D8">
        <w:rPr>
          <w:rtl/>
        </w:rPr>
        <w:t xml:space="preserve">مزعومة </w:t>
      </w:r>
      <w:r w:rsidRPr="00E626D8">
        <w:rPr>
          <w:rFonts w:hint="cs"/>
          <w:rtl/>
        </w:rPr>
        <w:t xml:space="preserve">أثناء </w:t>
      </w:r>
      <w:r w:rsidRPr="00E626D8">
        <w:rPr>
          <w:rtl/>
        </w:rPr>
        <w:t xml:space="preserve">الاحتجاز. </w:t>
      </w:r>
      <w:r w:rsidRPr="00E626D8">
        <w:rPr>
          <w:rFonts w:hint="cs"/>
          <w:rtl/>
        </w:rPr>
        <w:t>و</w:t>
      </w:r>
      <w:r w:rsidRPr="00E626D8">
        <w:rPr>
          <w:rtl/>
        </w:rPr>
        <w:t>فيما يتعلق بظروف الا</w:t>
      </w:r>
      <w:r w:rsidRPr="00E626D8">
        <w:rPr>
          <w:rFonts w:hint="cs"/>
          <w:rtl/>
        </w:rPr>
        <w:t xml:space="preserve">حتجاز </w:t>
      </w:r>
      <w:r w:rsidRPr="00E626D8">
        <w:rPr>
          <w:rtl/>
        </w:rPr>
        <w:t xml:space="preserve">ومشكلة </w:t>
      </w:r>
      <w:r w:rsidRPr="00E626D8">
        <w:rPr>
          <w:rFonts w:hint="cs"/>
          <w:rtl/>
        </w:rPr>
        <w:t xml:space="preserve">فرط </w:t>
      </w:r>
      <w:r w:rsidRPr="00E626D8">
        <w:rPr>
          <w:rtl/>
        </w:rPr>
        <w:t>اكتظاظ السجون، أشار إلى أن</w:t>
      </w:r>
      <w:r w:rsidRPr="00E626D8">
        <w:rPr>
          <w:rFonts w:hint="cs"/>
          <w:rtl/>
        </w:rPr>
        <w:t xml:space="preserve"> </w:t>
      </w:r>
      <w:r w:rsidRPr="00E626D8">
        <w:rPr>
          <w:rtl/>
        </w:rPr>
        <w:t>لجنة مكافحة التعذيب التابعة للمجلس الأوروبي</w:t>
      </w:r>
      <w:r>
        <w:rPr>
          <w:rFonts w:hint="cs"/>
          <w:rtl/>
        </w:rPr>
        <w:t xml:space="preserve"> خلصت، في أ</w:t>
      </w:r>
      <w:r w:rsidRPr="00E626D8">
        <w:rPr>
          <w:rFonts w:hint="cs"/>
          <w:rtl/>
        </w:rPr>
        <w:t xml:space="preserve">حدث زياراتها، إلى </w:t>
      </w:r>
      <w:r w:rsidRPr="00E626D8">
        <w:rPr>
          <w:rtl/>
        </w:rPr>
        <w:t xml:space="preserve">أن </w:t>
      </w:r>
      <w:r w:rsidR="00B83DA1">
        <w:rPr>
          <w:rFonts w:hint="cs"/>
          <w:rtl/>
        </w:rPr>
        <w:t xml:space="preserve">مجموعات السجون الخمسة </w:t>
      </w:r>
      <w:r w:rsidRPr="00E626D8">
        <w:rPr>
          <w:rtl/>
        </w:rPr>
        <w:t xml:space="preserve">في بلجيكا سجلت </w:t>
      </w:r>
      <w:r w:rsidRPr="00E626D8">
        <w:rPr>
          <w:rFonts w:hint="cs"/>
          <w:rtl/>
        </w:rPr>
        <w:t>تجاوزا</w:t>
      </w:r>
      <w:r w:rsidR="00F70A0F">
        <w:rPr>
          <w:rFonts w:hint="cs"/>
          <w:rtl/>
        </w:rPr>
        <w:t>ً</w:t>
      </w:r>
      <w:r w:rsidRPr="00E626D8">
        <w:rPr>
          <w:rFonts w:hint="cs"/>
          <w:rtl/>
        </w:rPr>
        <w:t xml:space="preserve"> لطاقتها الإيوائية ب</w:t>
      </w:r>
      <w:r w:rsidRPr="00E626D8">
        <w:rPr>
          <w:rtl/>
        </w:rPr>
        <w:t xml:space="preserve">معدل 150 </w:t>
      </w:r>
      <w:r w:rsidRPr="00E626D8">
        <w:rPr>
          <w:rFonts w:hint="cs"/>
          <w:rtl/>
        </w:rPr>
        <w:t xml:space="preserve">في </w:t>
      </w:r>
      <w:r w:rsidRPr="00E626D8">
        <w:rPr>
          <w:rtl/>
        </w:rPr>
        <w:t xml:space="preserve">المائة. </w:t>
      </w:r>
      <w:r w:rsidRPr="00E626D8">
        <w:rPr>
          <w:rFonts w:hint="cs"/>
          <w:rtl/>
        </w:rPr>
        <w:t xml:space="preserve">وقال إن </w:t>
      </w:r>
      <w:r w:rsidRPr="00E626D8">
        <w:rPr>
          <w:rtl/>
        </w:rPr>
        <w:t xml:space="preserve">ظروف </w:t>
      </w:r>
      <w:r w:rsidRPr="00E626D8">
        <w:rPr>
          <w:rFonts w:hint="cs"/>
          <w:rtl/>
        </w:rPr>
        <w:t xml:space="preserve">اكتظاظ من هذا القبيل تعني أن </w:t>
      </w:r>
      <w:r w:rsidRPr="00E626D8">
        <w:rPr>
          <w:rtl/>
        </w:rPr>
        <w:t>السجناء</w:t>
      </w:r>
      <w:r w:rsidR="00A82A6F">
        <w:rPr>
          <w:rtl/>
        </w:rPr>
        <w:t xml:space="preserve"> لا </w:t>
      </w:r>
      <w:r w:rsidRPr="00E626D8">
        <w:rPr>
          <w:rFonts w:hint="cs"/>
          <w:rtl/>
        </w:rPr>
        <w:t xml:space="preserve">يعاملون معاملة </w:t>
      </w:r>
      <w:r w:rsidR="00B83DA1">
        <w:rPr>
          <w:rFonts w:hint="cs"/>
          <w:rtl/>
        </w:rPr>
        <w:t xml:space="preserve">تحفظ </w:t>
      </w:r>
      <w:r w:rsidRPr="00E626D8">
        <w:rPr>
          <w:rtl/>
        </w:rPr>
        <w:t xml:space="preserve">كرامتهم الإنسانية، </w:t>
      </w:r>
      <w:r w:rsidRPr="00E626D8">
        <w:rPr>
          <w:rFonts w:hint="cs"/>
          <w:rtl/>
        </w:rPr>
        <w:t xml:space="preserve">وهو </w:t>
      </w:r>
      <w:r w:rsidRPr="00E626D8">
        <w:rPr>
          <w:rtl/>
        </w:rPr>
        <w:t>ما</w:t>
      </w:r>
      <w:r w:rsidR="00F70A0F">
        <w:rPr>
          <w:rFonts w:hint="cs"/>
          <w:rtl/>
        </w:rPr>
        <w:t> </w:t>
      </w:r>
      <w:r w:rsidRPr="00E626D8">
        <w:rPr>
          <w:rtl/>
        </w:rPr>
        <w:t xml:space="preserve">يجعل تجربة </w:t>
      </w:r>
      <w:r w:rsidRPr="00E626D8">
        <w:rPr>
          <w:rFonts w:hint="cs"/>
          <w:rtl/>
        </w:rPr>
        <w:t>ال</w:t>
      </w:r>
      <w:r w:rsidRPr="00E626D8">
        <w:rPr>
          <w:rtl/>
        </w:rPr>
        <w:t xml:space="preserve">حرمان من </w:t>
      </w:r>
      <w:r w:rsidRPr="00E626D8">
        <w:rPr>
          <w:rFonts w:hint="cs"/>
          <w:rtl/>
        </w:rPr>
        <w:t>ال</w:t>
      </w:r>
      <w:r w:rsidRPr="00E626D8">
        <w:rPr>
          <w:rtl/>
        </w:rPr>
        <w:t>حري</w:t>
      </w:r>
      <w:r w:rsidRPr="00E626D8">
        <w:rPr>
          <w:rFonts w:hint="cs"/>
          <w:rtl/>
        </w:rPr>
        <w:t xml:space="preserve">ة </w:t>
      </w:r>
      <w:r w:rsidR="0098102D">
        <w:rPr>
          <w:rFonts w:hint="cs"/>
          <w:rtl/>
        </w:rPr>
        <w:t>المم</w:t>
      </w:r>
      <w:r w:rsidR="001E02C7">
        <w:rPr>
          <w:rFonts w:hint="cs"/>
          <w:rtl/>
        </w:rPr>
        <w:t>جوجة</w:t>
      </w:r>
      <w:r w:rsidRPr="00E626D8">
        <w:rPr>
          <w:rFonts w:hint="cs"/>
          <w:rtl/>
        </w:rPr>
        <w:t xml:space="preserve"> أصل</w:t>
      </w:r>
      <w:r w:rsidR="00794078">
        <w:rPr>
          <w:rFonts w:hint="cs"/>
          <w:rtl/>
        </w:rPr>
        <w:t xml:space="preserve">اً </w:t>
      </w:r>
      <w:r w:rsidRPr="00E626D8">
        <w:rPr>
          <w:rFonts w:hint="cs"/>
          <w:rtl/>
        </w:rPr>
        <w:t>تجربة</w:t>
      </w:r>
      <w:r w:rsidR="00A82A6F">
        <w:rPr>
          <w:rFonts w:hint="cs"/>
          <w:rtl/>
        </w:rPr>
        <w:t xml:space="preserve"> لا </w:t>
      </w:r>
      <w:r w:rsidRPr="00E626D8">
        <w:rPr>
          <w:rtl/>
        </w:rPr>
        <w:t xml:space="preserve">تطاق. </w:t>
      </w:r>
      <w:r w:rsidRPr="00E626D8">
        <w:rPr>
          <w:rFonts w:hint="cs"/>
          <w:rtl/>
        </w:rPr>
        <w:t>وقال</w:t>
      </w:r>
      <w:r>
        <w:rPr>
          <w:rFonts w:hint="cs"/>
          <w:rtl/>
        </w:rPr>
        <w:t>،</w:t>
      </w:r>
      <w:r w:rsidRPr="00E626D8">
        <w:rPr>
          <w:rFonts w:hint="cs"/>
          <w:rtl/>
        </w:rPr>
        <w:t xml:space="preserve"> نقلا</w:t>
      </w:r>
      <w:r w:rsidR="00F70A0F">
        <w:rPr>
          <w:rFonts w:hint="cs"/>
          <w:rtl/>
        </w:rPr>
        <w:t>ً</w:t>
      </w:r>
      <w:r w:rsidRPr="00E626D8">
        <w:rPr>
          <w:rFonts w:hint="cs"/>
          <w:rtl/>
        </w:rPr>
        <w:t xml:space="preserve"> عن </w:t>
      </w:r>
      <w:r w:rsidRPr="00E626D8">
        <w:rPr>
          <w:rtl/>
        </w:rPr>
        <w:t>لجنة م</w:t>
      </w:r>
      <w:r w:rsidRPr="00E626D8">
        <w:rPr>
          <w:rFonts w:hint="cs"/>
          <w:rtl/>
        </w:rPr>
        <w:t xml:space="preserve">كافحة </w:t>
      </w:r>
      <w:r w:rsidRPr="00E626D8">
        <w:rPr>
          <w:rtl/>
        </w:rPr>
        <w:t>التعذيب</w:t>
      </w:r>
      <w:r>
        <w:rPr>
          <w:rFonts w:hint="cs"/>
          <w:rtl/>
        </w:rPr>
        <w:t>،</w:t>
      </w:r>
      <w:r w:rsidRPr="00E626D8">
        <w:rPr>
          <w:rFonts w:hint="cs"/>
          <w:rtl/>
        </w:rPr>
        <w:t xml:space="preserve"> إن </w:t>
      </w:r>
      <w:r w:rsidRPr="00E626D8">
        <w:rPr>
          <w:rtl/>
        </w:rPr>
        <w:t xml:space="preserve">السجناء </w:t>
      </w:r>
      <w:r w:rsidRPr="00E626D8">
        <w:rPr>
          <w:rFonts w:hint="cs"/>
          <w:rtl/>
        </w:rPr>
        <w:t>لهم حيز محدود جد</w:t>
      </w:r>
      <w:r w:rsidR="00794078">
        <w:rPr>
          <w:rFonts w:hint="cs"/>
          <w:rtl/>
        </w:rPr>
        <w:t xml:space="preserve">اً </w:t>
      </w:r>
      <w:r w:rsidRPr="00E626D8">
        <w:rPr>
          <w:rFonts w:hint="cs"/>
          <w:rtl/>
        </w:rPr>
        <w:t xml:space="preserve">ليعيشوا فيه، </w:t>
      </w:r>
      <w:r w:rsidRPr="00E626D8">
        <w:rPr>
          <w:rtl/>
        </w:rPr>
        <w:t>و</w:t>
      </w:r>
      <w:r w:rsidRPr="00E626D8">
        <w:rPr>
          <w:rFonts w:hint="cs"/>
          <w:rtl/>
        </w:rPr>
        <w:t>لا يتمتعون بال</w:t>
      </w:r>
      <w:r w:rsidRPr="00E626D8">
        <w:rPr>
          <w:rtl/>
        </w:rPr>
        <w:t xml:space="preserve">خصوصية </w:t>
      </w:r>
      <w:r w:rsidRPr="00E626D8">
        <w:rPr>
          <w:rFonts w:hint="cs"/>
          <w:rtl/>
        </w:rPr>
        <w:t xml:space="preserve">في </w:t>
      </w:r>
      <w:r w:rsidRPr="00E626D8">
        <w:rPr>
          <w:rtl/>
        </w:rPr>
        <w:t xml:space="preserve">استخدام المرافق الصحية، </w:t>
      </w:r>
      <w:r w:rsidRPr="00E626D8">
        <w:rPr>
          <w:rFonts w:hint="cs"/>
          <w:rtl/>
        </w:rPr>
        <w:t>كما ال</w:t>
      </w:r>
      <w:r w:rsidRPr="00E626D8">
        <w:rPr>
          <w:rtl/>
        </w:rPr>
        <w:t>أنشطة خارج ال</w:t>
      </w:r>
      <w:r w:rsidRPr="00E626D8">
        <w:rPr>
          <w:rFonts w:hint="cs"/>
          <w:rtl/>
        </w:rPr>
        <w:t xml:space="preserve">زنازين </w:t>
      </w:r>
      <w:r w:rsidRPr="00E626D8">
        <w:rPr>
          <w:rtl/>
        </w:rPr>
        <w:t xml:space="preserve">محدودة نتيجة لنقص </w:t>
      </w:r>
      <w:r w:rsidRPr="00E626D8">
        <w:rPr>
          <w:rFonts w:hint="cs"/>
          <w:rtl/>
        </w:rPr>
        <w:t xml:space="preserve">الموظفين في </w:t>
      </w:r>
      <w:r w:rsidRPr="00E626D8">
        <w:rPr>
          <w:rtl/>
        </w:rPr>
        <w:t>السجون و</w:t>
      </w:r>
      <w:r w:rsidRPr="00E626D8">
        <w:rPr>
          <w:rFonts w:hint="cs"/>
          <w:rtl/>
        </w:rPr>
        <w:t>فرط الطلب على</w:t>
      </w:r>
      <w:r w:rsidRPr="00E626D8">
        <w:rPr>
          <w:rtl/>
        </w:rPr>
        <w:t xml:space="preserve"> نظام الرعاية الصحية. </w:t>
      </w:r>
      <w:r w:rsidRPr="00E626D8">
        <w:rPr>
          <w:rFonts w:hint="cs"/>
          <w:rtl/>
        </w:rPr>
        <w:t xml:space="preserve">وقال إن </w:t>
      </w:r>
      <w:r w:rsidRPr="00E626D8">
        <w:rPr>
          <w:rtl/>
        </w:rPr>
        <w:t xml:space="preserve">هذه الظروف </w:t>
      </w:r>
      <w:r>
        <w:rPr>
          <w:rFonts w:hint="cs"/>
          <w:rtl/>
        </w:rPr>
        <w:t>تؤدي</w:t>
      </w:r>
      <w:r w:rsidRPr="00E626D8">
        <w:rPr>
          <w:rtl/>
        </w:rPr>
        <w:t xml:space="preserve"> إلى العنف </w:t>
      </w:r>
      <w:r>
        <w:rPr>
          <w:rFonts w:hint="cs"/>
          <w:rtl/>
        </w:rPr>
        <w:t xml:space="preserve">فيما </w:t>
      </w:r>
      <w:r w:rsidRPr="00E626D8">
        <w:rPr>
          <w:rtl/>
        </w:rPr>
        <w:t xml:space="preserve">بين السجناء أو العنف بين السجناء وموظفي السجن. </w:t>
      </w:r>
      <w:r w:rsidRPr="00E626D8">
        <w:rPr>
          <w:rFonts w:hint="cs"/>
          <w:rtl/>
        </w:rPr>
        <w:t xml:space="preserve">وأكد أن </w:t>
      </w:r>
      <w:r w:rsidRPr="00E626D8">
        <w:rPr>
          <w:rtl/>
        </w:rPr>
        <w:t xml:space="preserve">هناك حاجة ملحة </w:t>
      </w:r>
      <w:r w:rsidRPr="00E626D8">
        <w:rPr>
          <w:rFonts w:hint="cs"/>
          <w:rtl/>
        </w:rPr>
        <w:t>إلى قيام ا</w:t>
      </w:r>
      <w:r w:rsidRPr="00E626D8">
        <w:rPr>
          <w:rtl/>
        </w:rPr>
        <w:t xml:space="preserve">لدولة الطرف </w:t>
      </w:r>
      <w:r w:rsidRPr="00E626D8">
        <w:rPr>
          <w:rFonts w:hint="cs"/>
          <w:rtl/>
        </w:rPr>
        <w:t>ب</w:t>
      </w:r>
      <w:r w:rsidRPr="00E626D8">
        <w:rPr>
          <w:rtl/>
        </w:rPr>
        <w:t xml:space="preserve">معالجة هذه المشاكل </w:t>
      </w:r>
      <w:r w:rsidRPr="00E626D8">
        <w:rPr>
          <w:rFonts w:hint="cs"/>
          <w:rtl/>
        </w:rPr>
        <w:t>على سبيل ال</w:t>
      </w:r>
      <w:r w:rsidRPr="00E626D8">
        <w:rPr>
          <w:rtl/>
        </w:rPr>
        <w:t>أولوية.</w:t>
      </w:r>
    </w:p>
    <w:p w:rsidR="00BD6749" w:rsidRPr="00E626D8" w:rsidRDefault="00BD6749" w:rsidP="00AC607F">
      <w:pPr>
        <w:pStyle w:val="SingleTxtGA"/>
      </w:pPr>
      <w:r w:rsidRPr="00E626D8">
        <w:rPr>
          <w:rtl/>
        </w:rPr>
        <w:t>49</w:t>
      </w:r>
      <w:r w:rsidRPr="00E626D8">
        <w:rPr>
          <w:rFonts w:hint="cs"/>
          <w:rtl/>
        </w:rPr>
        <w:t>-</w:t>
      </w:r>
      <w:r w:rsidRPr="00E626D8">
        <w:rPr>
          <w:rFonts w:hint="cs"/>
          <w:rtl/>
        </w:rPr>
        <w:tab/>
        <w:t>وأوضح أنه ب</w:t>
      </w:r>
      <w:r w:rsidRPr="00E626D8">
        <w:rPr>
          <w:rtl/>
        </w:rPr>
        <w:t xml:space="preserve">الرغم من </w:t>
      </w:r>
      <w:r w:rsidRPr="00E626D8">
        <w:rPr>
          <w:rFonts w:hint="cs"/>
          <w:rtl/>
        </w:rPr>
        <w:t>أن</w:t>
      </w:r>
      <w:r w:rsidRPr="00E626D8">
        <w:rPr>
          <w:rtl/>
        </w:rPr>
        <w:t xml:space="preserve"> </w:t>
      </w:r>
      <w:r w:rsidRPr="00E626D8">
        <w:rPr>
          <w:rFonts w:hint="cs"/>
          <w:rtl/>
        </w:rPr>
        <w:t>ال</w:t>
      </w:r>
      <w:r w:rsidRPr="00E626D8">
        <w:rPr>
          <w:rtl/>
        </w:rPr>
        <w:t xml:space="preserve">تقرير الدوري </w:t>
      </w:r>
      <w:r w:rsidRPr="00E626D8">
        <w:rPr>
          <w:rFonts w:hint="cs"/>
          <w:rtl/>
        </w:rPr>
        <w:t>ل</w:t>
      </w:r>
      <w:r w:rsidRPr="00E626D8">
        <w:rPr>
          <w:rtl/>
        </w:rPr>
        <w:t>لدولة الطرف وردودها ال</w:t>
      </w:r>
      <w:r w:rsidRPr="00E626D8">
        <w:rPr>
          <w:rFonts w:hint="cs"/>
          <w:rtl/>
        </w:rPr>
        <w:t>كتابية ي</w:t>
      </w:r>
      <w:r w:rsidRPr="00E626D8">
        <w:rPr>
          <w:rtl/>
        </w:rPr>
        <w:t>ش</w:t>
      </w:r>
      <w:r w:rsidRPr="00E626D8">
        <w:rPr>
          <w:rFonts w:hint="cs"/>
          <w:rtl/>
        </w:rPr>
        <w:t>ي</w:t>
      </w:r>
      <w:r w:rsidRPr="00E626D8">
        <w:rPr>
          <w:rtl/>
        </w:rPr>
        <w:t>ر</w:t>
      </w:r>
      <w:r w:rsidRPr="00E626D8">
        <w:rPr>
          <w:rFonts w:hint="cs"/>
          <w:rtl/>
        </w:rPr>
        <w:t>ان</w:t>
      </w:r>
      <w:r w:rsidRPr="00E626D8">
        <w:rPr>
          <w:rtl/>
        </w:rPr>
        <w:t xml:space="preserve"> </w:t>
      </w:r>
      <w:r w:rsidRPr="00E626D8">
        <w:rPr>
          <w:rFonts w:hint="cs"/>
          <w:rtl/>
        </w:rPr>
        <w:t xml:space="preserve">كلاهما </w:t>
      </w:r>
      <w:r w:rsidRPr="00E626D8">
        <w:rPr>
          <w:rtl/>
        </w:rPr>
        <w:t>إل</w:t>
      </w:r>
      <w:r w:rsidRPr="00E626D8">
        <w:rPr>
          <w:rFonts w:hint="cs"/>
          <w:rtl/>
        </w:rPr>
        <w:t xml:space="preserve">ى </w:t>
      </w:r>
      <w:r w:rsidRPr="00E626D8">
        <w:rPr>
          <w:rtl/>
        </w:rPr>
        <w:t xml:space="preserve">خطة </w:t>
      </w:r>
      <w:r w:rsidRPr="00E626D8">
        <w:rPr>
          <w:rFonts w:hint="cs"/>
          <w:rtl/>
        </w:rPr>
        <w:t xml:space="preserve">عامة </w:t>
      </w:r>
      <w:r w:rsidRPr="00E626D8">
        <w:rPr>
          <w:rtl/>
        </w:rPr>
        <w:t>للفترة 2008-2012 س</w:t>
      </w:r>
      <w:r w:rsidRPr="00E626D8">
        <w:rPr>
          <w:rFonts w:hint="cs"/>
          <w:rtl/>
        </w:rPr>
        <w:t>ت</w:t>
      </w:r>
      <w:r w:rsidRPr="00E626D8">
        <w:rPr>
          <w:rtl/>
        </w:rPr>
        <w:t>تم بموجبها زيادة ال</w:t>
      </w:r>
      <w:r w:rsidRPr="00E626D8">
        <w:rPr>
          <w:rFonts w:hint="cs"/>
          <w:rtl/>
        </w:rPr>
        <w:t>طاقة الإيوائية ل</w:t>
      </w:r>
      <w:r w:rsidRPr="00E626D8">
        <w:rPr>
          <w:rtl/>
        </w:rPr>
        <w:t>لسج</w:t>
      </w:r>
      <w:r w:rsidRPr="00E626D8">
        <w:rPr>
          <w:rFonts w:hint="cs"/>
          <w:rtl/>
        </w:rPr>
        <w:t>و</w:t>
      </w:r>
      <w:r w:rsidRPr="00E626D8">
        <w:rPr>
          <w:rtl/>
        </w:rPr>
        <w:t xml:space="preserve">ن، </w:t>
      </w:r>
      <w:r>
        <w:rPr>
          <w:rFonts w:hint="cs"/>
          <w:rtl/>
        </w:rPr>
        <w:t xml:space="preserve">فإن </w:t>
      </w:r>
      <w:r w:rsidRPr="00E626D8">
        <w:rPr>
          <w:rtl/>
        </w:rPr>
        <w:t>التجربة قد بينت أنه</w:t>
      </w:r>
      <w:r w:rsidR="00A82A6F">
        <w:rPr>
          <w:rtl/>
        </w:rPr>
        <w:t xml:space="preserve"> لا </w:t>
      </w:r>
      <w:r w:rsidRPr="00E626D8">
        <w:rPr>
          <w:rtl/>
        </w:rPr>
        <w:t xml:space="preserve">يمكن </w:t>
      </w:r>
      <w:r w:rsidRPr="00E626D8">
        <w:rPr>
          <w:rFonts w:hint="cs"/>
          <w:rtl/>
        </w:rPr>
        <w:t>ا</w:t>
      </w:r>
      <w:r w:rsidRPr="00E626D8">
        <w:rPr>
          <w:rtl/>
        </w:rPr>
        <w:t xml:space="preserve">لخروج من مشكلة </w:t>
      </w:r>
      <w:r w:rsidRPr="00E626D8">
        <w:rPr>
          <w:rFonts w:hint="cs"/>
          <w:rtl/>
        </w:rPr>
        <w:t xml:space="preserve">فرط </w:t>
      </w:r>
      <w:r w:rsidRPr="00E626D8">
        <w:rPr>
          <w:rtl/>
        </w:rPr>
        <w:t xml:space="preserve">الاكتظاظ </w:t>
      </w:r>
      <w:r w:rsidRPr="00E626D8">
        <w:rPr>
          <w:rFonts w:hint="cs"/>
          <w:rtl/>
        </w:rPr>
        <w:t>بزيادة البناء</w:t>
      </w:r>
      <w:r w:rsidRPr="00E626D8">
        <w:rPr>
          <w:rtl/>
        </w:rPr>
        <w:t xml:space="preserve">، </w:t>
      </w:r>
      <w:r w:rsidRPr="00E626D8">
        <w:rPr>
          <w:rFonts w:hint="cs"/>
          <w:rtl/>
        </w:rPr>
        <w:t xml:space="preserve">لأنه ما </w:t>
      </w:r>
      <w:r w:rsidR="00AC607F">
        <w:rPr>
          <w:rFonts w:hint="cs"/>
          <w:rtl/>
        </w:rPr>
        <w:t>أن يتم بناء</w:t>
      </w:r>
      <w:r w:rsidRPr="00E626D8">
        <w:rPr>
          <w:rFonts w:hint="cs"/>
          <w:rtl/>
        </w:rPr>
        <w:t xml:space="preserve"> حيز إضافي </w:t>
      </w:r>
      <w:r w:rsidR="00AC607F">
        <w:rPr>
          <w:rFonts w:hint="cs"/>
          <w:rtl/>
        </w:rPr>
        <w:t xml:space="preserve">حتى تسارع </w:t>
      </w:r>
      <w:r w:rsidRPr="00E626D8">
        <w:rPr>
          <w:rtl/>
        </w:rPr>
        <w:t xml:space="preserve">إدارة العدالة </w:t>
      </w:r>
      <w:r w:rsidRPr="00E626D8">
        <w:rPr>
          <w:rFonts w:hint="cs"/>
          <w:rtl/>
        </w:rPr>
        <w:t>إلى ملئه</w:t>
      </w:r>
      <w:r w:rsidRPr="00E626D8">
        <w:rPr>
          <w:rtl/>
        </w:rPr>
        <w:t xml:space="preserve">. وتساءل </w:t>
      </w:r>
      <w:r w:rsidRPr="00E626D8">
        <w:rPr>
          <w:rFonts w:hint="cs"/>
          <w:rtl/>
        </w:rPr>
        <w:t xml:space="preserve">عن </w:t>
      </w:r>
      <w:r w:rsidRPr="00E626D8">
        <w:rPr>
          <w:rtl/>
        </w:rPr>
        <w:t>التدابير التي ت</w:t>
      </w:r>
      <w:r w:rsidRPr="00E626D8">
        <w:rPr>
          <w:rFonts w:hint="cs"/>
          <w:rtl/>
        </w:rPr>
        <w:t xml:space="preserve">فكر </w:t>
      </w:r>
      <w:r w:rsidRPr="00E626D8">
        <w:rPr>
          <w:rtl/>
        </w:rPr>
        <w:t>الحكومة، إضافة إلى زي</w:t>
      </w:r>
      <w:r w:rsidRPr="00E626D8">
        <w:rPr>
          <w:rFonts w:hint="cs"/>
          <w:rtl/>
        </w:rPr>
        <w:t>ا</w:t>
      </w:r>
      <w:r w:rsidRPr="00E626D8">
        <w:rPr>
          <w:rtl/>
        </w:rPr>
        <w:t>د</w:t>
      </w:r>
      <w:r w:rsidRPr="00E626D8">
        <w:rPr>
          <w:rFonts w:hint="cs"/>
          <w:rtl/>
        </w:rPr>
        <w:t xml:space="preserve">ة </w:t>
      </w:r>
      <w:r w:rsidRPr="00E626D8">
        <w:rPr>
          <w:rtl/>
        </w:rPr>
        <w:t>ال</w:t>
      </w:r>
      <w:r w:rsidRPr="00E626D8">
        <w:rPr>
          <w:rFonts w:hint="cs"/>
          <w:rtl/>
        </w:rPr>
        <w:t>حيز</w:t>
      </w:r>
      <w:r w:rsidRPr="00E626D8">
        <w:rPr>
          <w:rtl/>
        </w:rPr>
        <w:t xml:space="preserve">، </w:t>
      </w:r>
      <w:r w:rsidRPr="00E626D8">
        <w:rPr>
          <w:rFonts w:hint="cs"/>
          <w:rtl/>
        </w:rPr>
        <w:t>في اتخاذها</w:t>
      </w:r>
      <w:r w:rsidRPr="00E626D8">
        <w:rPr>
          <w:rtl/>
        </w:rPr>
        <w:t xml:space="preserve"> </w:t>
      </w:r>
      <w:r>
        <w:rPr>
          <w:rFonts w:hint="cs"/>
          <w:rtl/>
        </w:rPr>
        <w:t xml:space="preserve">والتي ستتخذها </w:t>
      </w:r>
      <w:r w:rsidRPr="00E626D8">
        <w:rPr>
          <w:rtl/>
        </w:rPr>
        <w:t>لضمان ال</w:t>
      </w:r>
      <w:r>
        <w:rPr>
          <w:rFonts w:hint="cs"/>
          <w:rtl/>
        </w:rPr>
        <w:t>لجوء</w:t>
      </w:r>
      <w:r w:rsidRPr="00E626D8">
        <w:rPr>
          <w:rtl/>
        </w:rPr>
        <w:t xml:space="preserve"> </w:t>
      </w:r>
      <w:r w:rsidRPr="00E626D8">
        <w:rPr>
          <w:rFonts w:hint="cs"/>
          <w:rtl/>
        </w:rPr>
        <w:t xml:space="preserve">بشكل </w:t>
      </w:r>
      <w:r w:rsidRPr="00E626D8">
        <w:rPr>
          <w:rtl/>
        </w:rPr>
        <w:t>أكثر تواتر</w:t>
      </w:r>
      <w:r w:rsidR="00794078">
        <w:rPr>
          <w:rtl/>
        </w:rPr>
        <w:t xml:space="preserve">اً </w:t>
      </w:r>
      <w:r w:rsidRPr="00E626D8">
        <w:rPr>
          <w:rFonts w:hint="cs"/>
          <w:rtl/>
        </w:rPr>
        <w:t xml:space="preserve">إلى العقوبات البديلة عن </w:t>
      </w:r>
      <w:r w:rsidRPr="00E626D8">
        <w:rPr>
          <w:rtl/>
        </w:rPr>
        <w:t xml:space="preserve">السجن الموجودة </w:t>
      </w:r>
      <w:r>
        <w:rPr>
          <w:rFonts w:hint="cs"/>
          <w:rtl/>
        </w:rPr>
        <w:t>س</w:t>
      </w:r>
      <w:r w:rsidRPr="00E626D8">
        <w:rPr>
          <w:rFonts w:hint="cs"/>
          <w:rtl/>
        </w:rPr>
        <w:t>لف</w:t>
      </w:r>
      <w:r w:rsidR="00794078">
        <w:rPr>
          <w:rFonts w:hint="cs"/>
          <w:rtl/>
        </w:rPr>
        <w:t xml:space="preserve">اً </w:t>
      </w:r>
      <w:r w:rsidRPr="00E626D8">
        <w:rPr>
          <w:rFonts w:hint="cs"/>
          <w:rtl/>
        </w:rPr>
        <w:t>في</w:t>
      </w:r>
      <w:r w:rsidRPr="00E626D8">
        <w:rPr>
          <w:rtl/>
        </w:rPr>
        <w:t xml:space="preserve"> القانون البلجيكي. </w:t>
      </w:r>
      <w:r w:rsidRPr="00E626D8">
        <w:rPr>
          <w:rFonts w:hint="cs"/>
          <w:rtl/>
        </w:rPr>
        <w:t>و</w:t>
      </w:r>
      <w:r w:rsidR="00AC607F">
        <w:rPr>
          <w:rFonts w:hint="cs"/>
          <w:rtl/>
        </w:rPr>
        <w:t xml:space="preserve">أعرب </w:t>
      </w:r>
      <w:r w:rsidRPr="00E626D8">
        <w:rPr>
          <w:rtl/>
        </w:rPr>
        <w:t xml:space="preserve">إضافة إلى ذلك، عن رغبته في معرفة الإطار الزمني </w:t>
      </w:r>
      <w:r w:rsidRPr="00E626D8">
        <w:rPr>
          <w:rFonts w:hint="cs"/>
          <w:rtl/>
        </w:rPr>
        <w:t>الذي حدد ل</w:t>
      </w:r>
      <w:r w:rsidRPr="00E626D8">
        <w:rPr>
          <w:rtl/>
        </w:rPr>
        <w:t>حل المشكلة التي</w:t>
      </w:r>
      <w:r w:rsidRPr="00E626D8">
        <w:rPr>
          <w:rFonts w:hint="cs"/>
          <w:rtl/>
        </w:rPr>
        <w:t xml:space="preserve"> ترقى</w:t>
      </w:r>
      <w:r w:rsidRPr="00E626D8">
        <w:rPr>
          <w:rtl/>
        </w:rPr>
        <w:t xml:space="preserve">، في الواقع، </w:t>
      </w:r>
      <w:r w:rsidRPr="00E626D8">
        <w:rPr>
          <w:rFonts w:hint="cs"/>
          <w:rtl/>
        </w:rPr>
        <w:t xml:space="preserve">إلى </w:t>
      </w:r>
      <w:r w:rsidRPr="00E626D8">
        <w:rPr>
          <w:rtl/>
        </w:rPr>
        <w:t xml:space="preserve">انتهاك </w:t>
      </w:r>
      <w:r w:rsidRPr="00E626D8">
        <w:rPr>
          <w:rFonts w:hint="cs"/>
          <w:rtl/>
        </w:rPr>
        <w:t>م</w:t>
      </w:r>
      <w:r w:rsidRPr="00E626D8">
        <w:rPr>
          <w:rtl/>
        </w:rPr>
        <w:t xml:space="preserve">ستمر </w:t>
      </w:r>
      <w:r w:rsidRPr="00E626D8">
        <w:rPr>
          <w:rFonts w:hint="cs"/>
          <w:rtl/>
        </w:rPr>
        <w:t>ل</w:t>
      </w:r>
      <w:r w:rsidRPr="00E626D8">
        <w:rPr>
          <w:rtl/>
        </w:rPr>
        <w:t>لعهد و</w:t>
      </w:r>
      <w:r w:rsidRPr="00E626D8">
        <w:rPr>
          <w:rFonts w:hint="cs"/>
          <w:rtl/>
        </w:rPr>
        <w:t>ل</w:t>
      </w:r>
      <w:r w:rsidRPr="00E626D8">
        <w:rPr>
          <w:rtl/>
        </w:rPr>
        <w:t xml:space="preserve">لالتزامات الدولية الأخرى </w:t>
      </w:r>
      <w:r w:rsidRPr="00E626D8">
        <w:rPr>
          <w:rFonts w:hint="cs"/>
          <w:rtl/>
        </w:rPr>
        <w:t>ل</w:t>
      </w:r>
      <w:r w:rsidRPr="00E626D8">
        <w:rPr>
          <w:rtl/>
        </w:rPr>
        <w:t>لدولة الطرف. و</w:t>
      </w:r>
      <w:r w:rsidRPr="00E626D8">
        <w:rPr>
          <w:rFonts w:hint="cs"/>
          <w:rtl/>
        </w:rPr>
        <w:t>قال إنه يت</w:t>
      </w:r>
      <w:r w:rsidRPr="00E626D8">
        <w:rPr>
          <w:rtl/>
        </w:rPr>
        <w:t xml:space="preserve">حتم </w:t>
      </w:r>
      <w:r w:rsidRPr="00E626D8">
        <w:rPr>
          <w:rFonts w:hint="cs"/>
          <w:rtl/>
        </w:rPr>
        <w:t xml:space="preserve">على </w:t>
      </w:r>
      <w:r w:rsidRPr="00E626D8">
        <w:rPr>
          <w:rtl/>
        </w:rPr>
        <w:t>الدولة الطرف التحرك بسرعة لوضع حد للظروف المعيشية الضارة و</w:t>
      </w:r>
      <w:r w:rsidRPr="00E626D8">
        <w:rPr>
          <w:rFonts w:hint="cs"/>
          <w:rtl/>
        </w:rPr>
        <w:t>العكسية ال</w:t>
      </w:r>
      <w:r w:rsidRPr="00E626D8">
        <w:rPr>
          <w:rtl/>
        </w:rPr>
        <w:t>نتائج وال</w:t>
      </w:r>
      <w:r w:rsidRPr="00E626D8">
        <w:rPr>
          <w:rFonts w:hint="cs"/>
          <w:rtl/>
        </w:rPr>
        <w:t xml:space="preserve">مقززة </w:t>
      </w:r>
      <w:r w:rsidR="00AC607F">
        <w:rPr>
          <w:rFonts w:hint="cs"/>
          <w:rtl/>
        </w:rPr>
        <w:t xml:space="preserve">التي يواجهها المحرومون </w:t>
      </w:r>
      <w:r w:rsidRPr="00E626D8">
        <w:rPr>
          <w:rtl/>
        </w:rPr>
        <w:t>من حريتهم، و</w:t>
      </w:r>
      <w:r>
        <w:rPr>
          <w:rFonts w:hint="cs"/>
          <w:rtl/>
        </w:rPr>
        <w:t>ل</w:t>
      </w:r>
      <w:r w:rsidRPr="00E626D8">
        <w:rPr>
          <w:rtl/>
        </w:rPr>
        <w:t xml:space="preserve">حماية حقهم في أن يعاملوا </w:t>
      </w:r>
      <w:r w:rsidRPr="00E626D8">
        <w:rPr>
          <w:rFonts w:hint="cs"/>
          <w:rtl/>
        </w:rPr>
        <w:t>معاملة ت</w:t>
      </w:r>
      <w:r w:rsidRPr="00E626D8">
        <w:rPr>
          <w:rtl/>
        </w:rPr>
        <w:t>حترم</w:t>
      </w:r>
      <w:r w:rsidRPr="00E626D8">
        <w:rPr>
          <w:rFonts w:hint="cs"/>
          <w:rtl/>
        </w:rPr>
        <w:t xml:space="preserve"> </w:t>
      </w:r>
      <w:r w:rsidRPr="00E626D8">
        <w:rPr>
          <w:rtl/>
        </w:rPr>
        <w:t>كرامتهم الإنسانية المتأصلة، و</w:t>
      </w:r>
      <w:r>
        <w:rPr>
          <w:rFonts w:hint="cs"/>
          <w:rtl/>
        </w:rPr>
        <w:t>ل</w:t>
      </w:r>
      <w:r w:rsidRPr="00E626D8">
        <w:rPr>
          <w:rtl/>
        </w:rPr>
        <w:t>عدم تعر</w:t>
      </w:r>
      <w:r w:rsidRPr="00E626D8">
        <w:rPr>
          <w:rFonts w:hint="cs"/>
          <w:rtl/>
        </w:rPr>
        <w:t>ي</w:t>
      </w:r>
      <w:r w:rsidRPr="00E626D8">
        <w:rPr>
          <w:rtl/>
        </w:rPr>
        <w:t>ض</w:t>
      </w:r>
      <w:r w:rsidRPr="00E626D8">
        <w:rPr>
          <w:rFonts w:hint="cs"/>
          <w:rtl/>
        </w:rPr>
        <w:t xml:space="preserve">هم </w:t>
      </w:r>
      <w:r w:rsidRPr="00E626D8">
        <w:rPr>
          <w:rtl/>
        </w:rPr>
        <w:t>لمعاملة</w:t>
      </w:r>
      <w:r w:rsidRPr="00E626D8">
        <w:rPr>
          <w:rFonts w:hint="cs"/>
          <w:rtl/>
        </w:rPr>
        <w:t xml:space="preserve"> أو عقوبة</w:t>
      </w:r>
      <w:r w:rsidRPr="00E626D8">
        <w:rPr>
          <w:rtl/>
        </w:rPr>
        <w:t xml:space="preserve"> قاسية أو</w:t>
      </w:r>
      <w:r w:rsidR="00A82A6F">
        <w:rPr>
          <w:rtl/>
        </w:rPr>
        <w:t xml:space="preserve"> لا </w:t>
      </w:r>
      <w:r w:rsidRPr="00E626D8">
        <w:rPr>
          <w:rtl/>
        </w:rPr>
        <w:t>إنسانية أو مهينة.</w:t>
      </w:r>
    </w:p>
    <w:p w:rsidR="00BD6749" w:rsidRPr="00E626D8" w:rsidRDefault="00BD6749" w:rsidP="0025215D">
      <w:pPr>
        <w:pStyle w:val="SingleTxtGA"/>
      </w:pPr>
      <w:r w:rsidRPr="00E626D8">
        <w:rPr>
          <w:rtl/>
        </w:rPr>
        <w:t>50</w:t>
      </w:r>
      <w:r w:rsidRPr="00E626D8">
        <w:rPr>
          <w:rFonts w:hint="cs"/>
          <w:rtl/>
        </w:rPr>
        <w:t>-</w:t>
      </w:r>
      <w:r w:rsidRPr="00E626D8">
        <w:rPr>
          <w:rFonts w:hint="cs"/>
          <w:rtl/>
        </w:rPr>
        <w:tab/>
      </w:r>
      <w:r w:rsidRPr="00EB26AF">
        <w:rPr>
          <w:b/>
          <w:bCs/>
          <w:rtl/>
        </w:rPr>
        <w:t xml:space="preserve">السيدة </w:t>
      </w:r>
      <w:proofErr w:type="spellStart"/>
      <w:r w:rsidRPr="00EB26AF">
        <w:rPr>
          <w:b/>
          <w:bCs/>
          <w:rtl/>
        </w:rPr>
        <w:t>شانيه</w:t>
      </w:r>
      <w:proofErr w:type="spellEnd"/>
      <w:r w:rsidRPr="00EB26AF">
        <w:rPr>
          <w:rFonts w:hint="cs"/>
          <w:b/>
          <w:bCs/>
          <w:rtl/>
        </w:rPr>
        <w:t>:</w:t>
      </w:r>
      <w:r w:rsidRPr="00E626D8">
        <w:rPr>
          <w:rtl/>
        </w:rPr>
        <w:t xml:space="preserve"> </w:t>
      </w:r>
      <w:r w:rsidRPr="00E626D8">
        <w:rPr>
          <w:rFonts w:hint="cs"/>
          <w:rtl/>
        </w:rPr>
        <w:t>طلبت</w:t>
      </w:r>
      <w:r w:rsidR="00AC607F">
        <w:rPr>
          <w:rFonts w:hint="cs"/>
          <w:rtl/>
        </w:rPr>
        <w:t xml:space="preserve"> شرحاً</w:t>
      </w:r>
      <w:r w:rsidRPr="00E626D8">
        <w:rPr>
          <w:rtl/>
        </w:rPr>
        <w:t>، في</w:t>
      </w:r>
      <w:r w:rsidRPr="00E626D8">
        <w:rPr>
          <w:rFonts w:hint="cs"/>
          <w:rtl/>
        </w:rPr>
        <w:t>ما ي</w:t>
      </w:r>
      <w:r w:rsidRPr="00E626D8">
        <w:rPr>
          <w:rtl/>
        </w:rPr>
        <w:t xml:space="preserve">تصل </w:t>
      </w:r>
      <w:r w:rsidRPr="00E626D8">
        <w:rPr>
          <w:rFonts w:hint="cs"/>
          <w:rtl/>
        </w:rPr>
        <w:t>ب</w:t>
      </w:r>
      <w:r w:rsidRPr="00E626D8">
        <w:rPr>
          <w:rtl/>
        </w:rPr>
        <w:t xml:space="preserve">محكمة الجنايات، </w:t>
      </w:r>
      <w:r w:rsidRPr="00E626D8">
        <w:rPr>
          <w:rFonts w:hint="cs"/>
          <w:rtl/>
        </w:rPr>
        <w:t xml:space="preserve">للكيفية التي تطبق بها </w:t>
      </w:r>
      <w:r w:rsidRPr="00E626D8">
        <w:rPr>
          <w:rtl/>
        </w:rPr>
        <w:t>الدولة الطرف المادة 149 من دستور</w:t>
      </w:r>
      <w:r>
        <w:rPr>
          <w:rFonts w:hint="cs"/>
          <w:rtl/>
        </w:rPr>
        <w:t>ها</w:t>
      </w:r>
      <w:r w:rsidRPr="00E626D8">
        <w:rPr>
          <w:rtl/>
        </w:rPr>
        <w:t xml:space="preserve"> التي تنص </w:t>
      </w:r>
      <w:r w:rsidRPr="00E626D8">
        <w:rPr>
          <w:rFonts w:hint="cs"/>
          <w:rtl/>
        </w:rPr>
        <w:t xml:space="preserve">على </w:t>
      </w:r>
      <w:r w:rsidRPr="00E626D8">
        <w:rPr>
          <w:rtl/>
        </w:rPr>
        <w:t xml:space="preserve">أن </w:t>
      </w:r>
      <w:r>
        <w:rPr>
          <w:rFonts w:hint="cs"/>
          <w:rtl/>
        </w:rPr>
        <w:t xml:space="preserve">جميع </w:t>
      </w:r>
      <w:r w:rsidRPr="00E626D8">
        <w:rPr>
          <w:rtl/>
        </w:rPr>
        <w:t xml:space="preserve">الأحكام ينبغي أن </w:t>
      </w:r>
      <w:r w:rsidRPr="00E626D8">
        <w:rPr>
          <w:rFonts w:hint="cs"/>
          <w:rtl/>
        </w:rPr>
        <w:t>ت</w:t>
      </w:r>
      <w:r w:rsidRPr="00E626D8">
        <w:rPr>
          <w:rtl/>
        </w:rPr>
        <w:t xml:space="preserve">تضمن </w:t>
      </w:r>
      <w:r w:rsidRPr="00E626D8">
        <w:rPr>
          <w:rFonts w:hint="cs"/>
          <w:rtl/>
        </w:rPr>
        <w:t>تعليل</w:t>
      </w:r>
      <w:r w:rsidR="00794078">
        <w:rPr>
          <w:rFonts w:hint="cs"/>
          <w:rtl/>
        </w:rPr>
        <w:t xml:space="preserve">اً </w:t>
      </w:r>
      <w:r w:rsidRPr="00E626D8">
        <w:rPr>
          <w:rtl/>
        </w:rPr>
        <w:t xml:space="preserve">وينبغي أن </w:t>
      </w:r>
      <w:r w:rsidRPr="00E626D8">
        <w:rPr>
          <w:rFonts w:hint="cs"/>
          <w:rtl/>
        </w:rPr>
        <w:t xml:space="preserve">ينطق بها في </w:t>
      </w:r>
      <w:r w:rsidRPr="00E626D8">
        <w:rPr>
          <w:rtl/>
        </w:rPr>
        <w:t xml:space="preserve">جلسات علنية، </w:t>
      </w:r>
      <w:r w:rsidR="00332BCC">
        <w:rPr>
          <w:rFonts w:hint="cs"/>
          <w:rtl/>
        </w:rPr>
        <w:t xml:space="preserve">وذلك بالنظر إلى أن </w:t>
      </w:r>
      <w:r w:rsidRPr="00E626D8">
        <w:rPr>
          <w:rFonts w:hint="cs"/>
          <w:rtl/>
        </w:rPr>
        <w:t>أحكام محكمة</w:t>
      </w:r>
      <w:r w:rsidRPr="00E626D8">
        <w:rPr>
          <w:rtl/>
        </w:rPr>
        <w:t xml:space="preserve"> الجنايات</w:t>
      </w:r>
      <w:r w:rsidR="00A82A6F">
        <w:rPr>
          <w:rtl/>
        </w:rPr>
        <w:t xml:space="preserve"> لا </w:t>
      </w:r>
      <w:r w:rsidRPr="00E626D8">
        <w:rPr>
          <w:rFonts w:hint="cs"/>
          <w:rtl/>
        </w:rPr>
        <w:t>ت</w:t>
      </w:r>
      <w:r w:rsidRPr="00E626D8">
        <w:rPr>
          <w:rtl/>
        </w:rPr>
        <w:t xml:space="preserve">تضمن </w:t>
      </w:r>
      <w:r w:rsidR="00332BCC">
        <w:rPr>
          <w:rFonts w:hint="cs"/>
          <w:rtl/>
        </w:rPr>
        <w:t>أي تعليل</w:t>
      </w:r>
      <w:r w:rsidRPr="00E626D8">
        <w:rPr>
          <w:rtl/>
        </w:rPr>
        <w:t xml:space="preserve">. </w:t>
      </w:r>
      <w:r w:rsidRPr="00E626D8">
        <w:rPr>
          <w:rFonts w:hint="cs"/>
          <w:rtl/>
        </w:rPr>
        <w:t>وأبدت ا</w:t>
      </w:r>
      <w:r w:rsidRPr="00E626D8">
        <w:rPr>
          <w:rtl/>
        </w:rPr>
        <w:t>هتم</w:t>
      </w:r>
      <w:r w:rsidRPr="00E626D8">
        <w:rPr>
          <w:rFonts w:hint="cs"/>
          <w:rtl/>
        </w:rPr>
        <w:t>ام</w:t>
      </w:r>
      <w:r w:rsidR="00794078">
        <w:rPr>
          <w:rFonts w:hint="cs"/>
          <w:rtl/>
        </w:rPr>
        <w:t xml:space="preserve">اً </w:t>
      </w:r>
      <w:r w:rsidRPr="00E626D8">
        <w:rPr>
          <w:rtl/>
        </w:rPr>
        <w:t>خاص</w:t>
      </w:r>
      <w:r w:rsidR="00794078">
        <w:rPr>
          <w:rFonts w:hint="cs"/>
          <w:rtl/>
        </w:rPr>
        <w:t xml:space="preserve">اً </w:t>
      </w:r>
      <w:r w:rsidRPr="00E626D8">
        <w:rPr>
          <w:rFonts w:hint="cs"/>
          <w:rtl/>
        </w:rPr>
        <w:t>ب</w:t>
      </w:r>
      <w:r w:rsidRPr="00E626D8">
        <w:rPr>
          <w:rtl/>
        </w:rPr>
        <w:t>الإجابة على هذا السؤال في ضوء الحكم ال</w:t>
      </w:r>
      <w:r w:rsidRPr="00E626D8">
        <w:rPr>
          <w:rFonts w:hint="cs"/>
          <w:rtl/>
        </w:rPr>
        <w:t>ذي أ</w:t>
      </w:r>
      <w:r w:rsidRPr="00E626D8">
        <w:rPr>
          <w:rtl/>
        </w:rPr>
        <w:t>صدر</w:t>
      </w:r>
      <w:r w:rsidRPr="00E626D8">
        <w:rPr>
          <w:rFonts w:hint="cs"/>
          <w:rtl/>
        </w:rPr>
        <w:t>ته</w:t>
      </w:r>
      <w:r w:rsidRPr="00E626D8">
        <w:rPr>
          <w:rtl/>
        </w:rPr>
        <w:t xml:space="preserve"> المحكمة الأوروبية لحقوق الإنسان ضد بلجيكا في قضية</w:t>
      </w:r>
      <w:r w:rsidRPr="00E626D8">
        <w:rPr>
          <w:rFonts w:hint="cs"/>
          <w:rtl/>
        </w:rPr>
        <w:t xml:space="preserve"> </w:t>
      </w:r>
      <w:proofErr w:type="spellStart"/>
      <w:r w:rsidRPr="005B6E1D">
        <w:rPr>
          <w:rFonts w:hint="cs"/>
          <w:i/>
          <w:iCs/>
          <w:rtl/>
        </w:rPr>
        <w:t>تاكسكي</w:t>
      </w:r>
      <w:proofErr w:type="spellEnd"/>
      <w:r w:rsidRPr="005B6E1D">
        <w:rPr>
          <w:rFonts w:hint="cs"/>
          <w:i/>
          <w:iCs/>
          <w:rtl/>
        </w:rPr>
        <w:t xml:space="preserve"> </w:t>
      </w:r>
      <w:r w:rsidRPr="005B6E1D">
        <w:rPr>
          <w:i/>
          <w:iCs/>
          <w:rtl/>
        </w:rPr>
        <w:t>ضد بلجيكا</w:t>
      </w:r>
      <w:r w:rsidRPr="00E626D8">
        <w:rPr>
          <w:rtl/>
        </w:rPr>
        <w:t xml:space="preserve"> ال</w:t>
      </w:r>
      <w:r w:rsidRPr="00E626D8">
        <w:rPr>
          <w:rFonts w:hint="cs"/>
          <w:rtl/>
        </w:rPr>
        <w:t>ت</w:t>
      </w:r>
      <w:r w:rsidRPr="00E626D8">
        <w:rPr>
          <w:rtl/>
        </w:rPr>
        <w:t>ي أحيلت إلى الدائرة ال</w:t>
      </w:r>
      <w:r w:rsidR="00332BCC">
        <w:rPr>
          <w:rFonts w:hint="cs"/>
          <w:rtl/>
        </w:rPr>
        <w:t>عليا</w:t>
      </w:r>
      <w:r w:rsidRPr="00E626D8">
        <w:rPr>
          <w:rtl/>
        </w:rPr>
        <w:t>، و</w:t>
      </w:r>
      <w:r w:rsidRPr="00E626D8">
        <w:rPr>
          <w:rFonts w:hint="cs"/>
          <w:rtl/>
        </w:rPr>
        <w:t xml:space="preserve">في </w:t>
      </w:r>
      <w:r w:rsidRPr="00E626D8">
        <w:rPr>
          <w:rtl/>
        </w:rPr>
        <w:t xml:space="preserve">ضوء </w:t>
      </w:r>
      <w:r w:rsidRPr="00E626D8">
        <w:rPr>
          <w:rFonts w:hint="cs"/>
          <w:rtl/>
        </w:rPr>
        <w:t>تعليق ا</w:t>
      </w:r>
      <w:r w:rsidRPr="00E626D8">
        <w:rPr>
          <w:rtl/>
        </w:rPr>
        <w:t>للجنة العام</w:t>
      </w:r>
      <w:r w:rsidRPr="00E626D8">
        <w:rPr>
          <w:rFonts w:hint="cs"/>
          <w:rtl/>
        </w:rPr>
        <w:t xml:space="preserve"> </w:t>
      </w:r>
      <w:r w:rsidRPr="00E626D8">
        <w:rPr>
          <w:rtl/>
        </w:rPr>
        <w:t xml:space="preserve">رقم 32 </w:t>
      </w:r>
      <w:r w:rsidRPr="00E626D8">
        <w:rPr>
          <w:rFonts w:hint="cs"/>
          <w:rtl/>
        </w:rPr>
        <w:t xml:space="preserve">بشأن </w:t>
      </w:r>
      <w:r w:rsidRPr="00E626D8">
        <w:rPr>
          <w:rtl/>
        </w:rPr>
        <w:t>المادة 14.</w:t>
      </w:r>
    </w:p>
    <w:p w:rsidR="00BD6749" w:rsidRPr="00E626D8" w:rsidRDefault="00BD6749" w:rsidP="00F70A0F">
      <w:pPr>
        <w:pStyle w:val="SingleTxtGA"/>
      </w:pPr>
      <w:r w:rsidRPr="00E626D8">
        <w:rPr>
          <w:rtl/>
        </w:rPr>
        <w:t>51</w:t>
      </w:r>
      <w:r w:rsidRPr="00E626D8">
        <w:rPr>
          <w:rFonts w:hint="cs"/>
          <w:rtl/>
        </w:rPr>
        <w:t>-</w:t>
      </w:r>
      <w:r w:rsidRPr="00E626D8">
        <w:rPr>
          <w:rFonts w:hint="cs"/>
          <w:rtl/>
        </w:rPr>
        <w:tab/>
        <w:t>و</w:t>
      </w:r>
      <w:r w:rsidRPr="00E626D8">
        <w:rPr>
          <w:rtl/>
        </w:rPr>
        <w:t xml:space="preserve">فيما يتعلق </w:t>
      </w:r>
      <w:r w:rsidRPr="00E626D8">
        <w:rPr>
          <w:rFonts w:hint="cs"/>
          <w:rtl/>
        </w:rPr>
        <w:t>ب</w:t>
      </w:r>
      <w:r w:rsidRPr="00E626D8">
        <w:rPr>
          <w:rtl/>
        </w:rPr>
        <w:t xml:space="preserve">التحفظ </w:t>
      </w:r>
      <w:r w:rsidRPr="00E626D8">
        <w:rPr>
          <w:rFonts w:hint="cs"/>
          <w:rtl/>
        </w:rPr>
        <w:t xml:space="preserve">الذي قدمته </w:t>
      </w:r>
      <w:r w:rsidRPr="00E626D8">
        <w:rPr>
          <w:rtl/>
        </w:rPr>
        <w:t xml:space="preserve">بلجيكا </w:t>
      </w:r>
      <w:r w:rsidRPr="00E626D8">
        <w:rPr>
          <w:rFonts w:hint="cs"/>
          <w:rtl/>
        </w:rPr>
        <w:t>ع</w:t>
      </w:r>
      <w:r w:rsidRPr="00E626D8">
        <w:rPr>
          <w:rtl/>
        </w:rPr>
        <w:t>لى الفقرة 5</w:t>
      </w:r>
      <w:r w:rsidRPr="00E626D8">
        <w:rPr>
          <w:rFonts w:hint="cs"/>
          <w:rtl/>
        </w:rPr>
        <w:t xml:space="preserve"> من </w:t>
      </w:r>
      <w:r w:rsidRPr="00E626D8">
        <w:rPr>
          <w:rtl/>
        </w:rPr>
        <w:t xml:space="preserve">المادة 14 من العهد، قالت </w:t>
      </w:r>
      <w:r>
        <w:rPr>
          <w:rFonts w:hint="cs"/>
          <w:rtl/>
        </w:rPr>
        <w:t xml:space="preserve">بما </w:t>
      </w:r>
      <w:r w:rsidRPr="00E626D8">
        <w:rPr>
          <w:rFonts w:hint="cs"/>
          <w:rtl/>
        </w:rPr>
        <w:t xml:space="preserve">أن </w:t>
      </w:r>
      <w:r w:rsidRPr="00E626D8">
        <w:rPr>
          <w:rtl/>
        </w:rPr>
        <w:t xml:space="preserve">المادة 147 من الدستور البلجيكي </w:t>
      </w:r>
      <w:r w:rsidRPr="00E626D8">
        <w:rPr>
          <w:rFonts w:hint="cs"/>
          <w:rtl/>
        </w:rPr>
        <w:t>ت</w:t>
      </w:r>
      <w:r w:rsidRPr="00E626D8">
        <w:rPr>
          <w:rtl/>
        </w:rPr>
        <w:t xml:space="preserve">نص صراحة على </w:t>
      </w:r>
      <w:r>
        <w:rPr>
          <w:rFonts w:hint="cs"/>
          <w:rtl/>
        </w:rPr>
        <w:t xml:space="preserve">عدم اختصاص </w:t>
      </w:r>
      <w:r w:rsidRPr="00E626D8">
        <w:rPr>
          <w:rtl/>
        </w:rPr>
        <w:t xml:space="preserve">محكمة النقض </w:t>
      </w:r>
      <w:r>
        <w:rPr>
          <w:rFonts w:hint="cs"/>
          <w:rtl/>
        </w:rPr>
        <w:t xml:space="preserve">في </w:t>
      </w:r>
      <w:r w:rsidRPr="00E626D8">
        <w:rPr>
          <w:rFonts w:hint="cs"/>
          <w:rtl/>
        </w:rPr>
        <w:t>ا</w:t>
      </w:r>
      <w:r w:rsidRPr="00E626D8">
        <w:rPr>
          <w:rtl/>
        </w:rPr>
        <w:t xml:space="preserve">لنظر في المسائل الموضوعية، </w:t>
      </w:r>
      <w:r>
        <w:rPr>
          <w:rFonts w:hint="cs"/>
          <w:rtl/>
        </w:rPr>
        <w:t>فمن الوا</w:t>
      </w:r>
      <w:r w:rsidRPr="00E626D8">
        <w:rPr>
          <w:rtl/>
        </w:rPr>
        <w:t>ضح أنه</w:t>
      </w:r>
      <w:r w:rsidR="00A82A6F">
        <w:rPr>
          <w:rtl/>
        </w:rPr>
        <w:t xml:space="preserve"> لا </w:t>
      </w:r>
      <w:r w:rsidRPr="00E626D8">
        <w:rPr>
          <w:rtl/>
        </w:rPr>
        <w:t xml:space="preserve">يمكن أن </w:t>
      </w:r>
      <w:r w:rsidRPr="00E626D8">
        <w:rPr>
          <w:rFonts w:hint="cs"/>
          <w:rtl/>
        </w:rPr>
        <w:t>ت</w:t>
      </w:r>
      <w:r w:rsidRPr="00E626D8">
        <w:rPr>
          <w:rtl/>
        </w:rPr>
        <w:t xml:space="preserve">كون هناك </w:t>
      </w:r>
      <w:r>
        <w:rPr>
          <w:rFonts w:hint="cs"/>
          <w:rtl/>
        </w:rPr>
        <w:t xml:space="preserve">أية </w:t>
      </w:r>
      <w:r w:rsidRPr="00E626D8">
        <w:rPr>
          <w:rtl/>
        </w:rPr>
        <w:t xml:space="preserve">مراجعة </w:t>
      </w:r>
      <w:r w:rsidRPr="00E626D8">
        <w:rPr>
          <w:rFonts w:hint="cs"/>
          <w:rtl/>
        </w:rPr>
        <w:t xml:space="preserve">أمام </w:t>
      </w:r>
      <w:r w:rsidRPr="00E626D8">
        <w:rPr>
          <w:rtl/>
        </w:rPr>
        <w:t>محكمة أعلى بالمعنى المقصود في العهد. و</w:t>
      </w:r>
      <w:r w:rsidRPr="00E626D8">
        <w:rPr>
          <w:rFonts w:hint="cs"/>
          <w:rtl/>
        </w:rPr>
        <w:t xml:space="preserve">أضافت أنه يلزم </w:t>
      </w:r>
      <w:r w:rsidR="00991468">
        <w:rPr>
          <w:rFonts w:hint="cs"/>
          <w:rtl/>
        </w:rPr>
        <w:t>أن تبق</w:t>
      </w:r>
      <w:r w:rsidR="00F70A0F">
        <w:rPr>
          <w:rFonts w:hint="cs"/>
          <w:rtl/>
        </w:rPr>
        <w:t>ي</w:t>
      </w:r>
      <w:r w:rsidR="00991468">
        <w:rPr>
          <w:rFonts w:hint="cs"/>
          <w:rtl/>
        </w:rPr>
        <w:t xml:space="preserve"> </w:t>
      </w:r>
      <w:r w:rsidRPr="00E626D8">
        <w:rPr>
          <w:rtl/>
        </w:rPr>
        <w:t>الدولة</w:t>
      </w:r>
      <w:r w:rsidRPr="00E626D8">
        <w:rPr>
          <w:rFonts w:hint="cs"/>
          <w:rtl/>
        </w:rPr>
        <w:t xml:space="preserve"> </w:t>
      </w:r>
      <w:r w:rsidRPr="00E626D8">
        <w:rPr>
          <w:rtl/>
        </w:rPr>
        <w:t>الطرف لذلك</w:t>
      </w:r>
      <w:r w:rsidRPr="00E626D8">
        <w:rPr>
          <w:rFonts w:hint="cs"/>
          <w:rtl/>
        </w:rPr>
        <w:t xml:space="preserve"> </w:t>
      </w:r>
      <w:r w:rsidRPr="00E626D8">
        <w:rPr>
          <w:rtl/>
        </w:rPr>
        <w:t>على تحفظها، نظر</w:t>
      </w:r>
      <w:r w:rsidR="00794078">
        <w:rPr>
          <w:rtl/>
        </w:rPr>
        <w:t xml:space="preserve">اً </w:t>
      </w:r>
      <w:r w:rsidRPr="00E626D8">
        <w:rPr>
          <w:rtl/>
        </w:rPr>
        <w:t xml:space="preserve">إلى أن العهد </w:t>
      </w:r>
      <w:r w:rsidRPr="00E626D8">
        <w:rPr>
          <w:rFonts w:hint="cs"/>
          <w:rtl/>
        </w:rPr>
        <w:t>ينص على أ</w:t>
      </w:r>
      <w:r w:rsidRPr="00E626D8">
        <w:rPr>
          <w:rtl/>
        </w:rPr>
        <w:t xml:space="preserve">ن لكل شخص أدين بجريمة الحق في </w:t>
      </w:r>
      <w:r w:rsidRPr="00E626D8">
        <w:rPr>
          <w:rFonts w:hint="cs"/>
          <w:rtl/>
        </w:rPr>
        <w:t xml:space="preserve">مراجعة </w:t>
      </w:r>
      <w:r w:rsidRPr="00E626D8">
        <w:rPr>
          <w:rtl/>
        </w:rPr>
        <w:t xml:space="preserve">إدانته وعقوبته </w:t>
      </w:r>
      <w:r w:rsidRPr="00E626D8">
        <w:rPr>
          <w:rFonts w:hint="cs"/>
          <w:rtl/>
        </w:rPr>
        <w:t xml:space="preserve">أمام </w:t>
      </w:r>
      <w:r w:rsidRPr="00E626D8">
        <w:rPr>
          <w:rtl/>
        </w:rPr>
        <w:t>محكمة أعلى وفق</w:t>
      </w:r>
      <w:r w:rsidR="00794078">
        <w:rPr>
          <w:rtl/>
        </w:rPr>
        <w:t xml:space="preserve">اً </w:t>
      </w:r>
      <w:r w:rsidRPr="00E626D8">
        <w:rPr>
          <w:rtl/>
        </w:rPr>
        <w:t>للقانون.</w:t>
      </w:r>
    </w:p>
    <w:p w:rsidR="00BD6749" w:rsidRPr="00E626D8" w:rsidRDefault="00BD6749" w:rsidP="00991468">
      <w:pPr>
        <w:pStyle w:val="SingleTxtGA"/>
      </w:pPr>
      <w:r w:rsidRPr="00E626D8">
        <w:rPr>
          <w:rtl/>
        </w:rPr>
        <w:t>52</w:t>
      </w:r>
      <w:r w:rsidRPr="00E626D8">
        <w:rPr>
          <w:rFonts w:hint="cs"/>
          <w:rtl/>
        </w:rPr>
        <w:t>-</w:t>
      </w:r>
      <w:r w:rsidRPr="00E626D8">
        <w:rPr>
          <w:rFonts w:hint="cs"/>
          <w:rtl/>
        </w:rPr>
        <w:tab/>
        <w:t>و</w:t>
      </w:r>
      <w:r w:rsidRPr="00E626D8">
        <w:rPr>
          <w:rtl/>
        </w:rPr>
        <w:t xml:space="preserve">فيما يتعلق بالمادة 50 من العهد التي تنص على أن أحكام العهد </w:t>
      </w:r>
      <w:r>
        <w:rPr>
          <w:rFonts w:hint="cs"/>
          <w:rtl/>
        </w:rPr>
        <w:t xml:space="preserve">تنطبق </w:t>
      </w:r>
      <w:r w:rsidRPr="00111A01">
        <w:rPr>
          <w:rtl/>
        </w:rPr>
        <w:t>دون أي قيد أو استثناء على جميع الوحدات التي تتشكل منها الدول الاتحادية</w:t>
      </w:r>
      <w:r w:rsidRPr="00E626D8">
        <w:rPr>
          <w:rtl/>
        </w:rPr>
        <w:t>، أعربت عن قلقها من أن الحكومة</w:t>
      </w:r>
      <w:r w:rsidR="00A82A6F">
        <w:rPr>
          <w:rtl/>
        </w:rPr>
        <w:t xml:space="preserve"> لا </w:t>
      </w:r>
      <w:r w:rsidRPr="00E626D8">
        <w:rPr>
          <w:rtl/>
        </w:rPr>
        <w:t xml:space="preserve">تستطيع </w:t>
      </w:r>
      <w:r w:rsidRPr="00E626D8">
        <w:rPr>
          <w:rFonts w:hint="cs"/>
          <w:rtl/>
        </w:rPr>
        <w:t xml:space="preserve">الاعتراض على </w:t>
      </w:r>
      <w:r w:rsidRPr="00E626D8">
        <w:rPr>
          <w:rtl/>
        </w:rPr>
        <w:t xml:space="preserve">القرارات الإقليمية من أجل الوفاء بالتزاماتها بموجب العهد. </w:t>
      </w:r>
      <w:r w:rsidRPr="00E626D8">
        <w:rPr>
          <w:rFonts w:hint="cs"/>
          <w:rtl/>
        </w:rPr>
        <w:t xml:space="preserve">وذكرت أن </w:t>
      </w:r>
      <w:r w:rsidRPr="00E626D8">
        <w:rPr>
          <w:rtl/>
        </w:rPr>
        <w:t xml:space="preserve">اللجنة قد تلقت تقارير </w:t>
      </w:r>
      <w:r w:rsidRPr="00E626D8">
        <w:rPr>
          <w:rFonts w:hint="cs"/>
          <w:rtl/>
        </w:rPr>
        <w:t>م</w:t>
      </w:r>
      <w:r w:rsidRPr="00E626D8">
        <w:rPr>
          <w:rtl/>
        </w:rPr>
        <w:t>قلق</w:t>
      </w:r>
      <w:r w:rsidRPr="00E626D8">
        <w:rPr>
          <w:rFonts w:hint="cs"/>
          <w:rtl/>
        </w:rPr>
        <w:t>ة ع</w:t>
      </w:r>
      <w:r w:rsidRPr="00E626D8">
        <w:rPr>
          <w:rtl/>
        </w:rPr>
        <w:t xml:space="preserve">ن حالات التمييز على أساس اللغة في البلديات المحيطة </w:t>
      </w:r>
      <w:r w:rsidRPr="00E626D8">
        <w:rPr>
          <w:rFonts w:hint="cs"/>
          <w:rtl/>
        </w:rPr>
        <w:t>ب</w:t>
      </w:r>
      <w:r w:rsidRPr="00E626D8">
        <w:rPr>
          <w:rtl/>
        </w:rPr>
        <w:t>بروكسل و</w:t>
      </w:r>
      <w:r w:rsidRPr="00E626D8">
        <w:rPr>
          <w:rFonts w:hint="cs"/>
          <w:rtl/>
        </w:rPr>
        <w:t xml:space="preserve">عن </w:t>
      </w:r>
      <w:r w:rsidRPr="00E626D8">
        <w:rPr>
          <w:rtl/>
        </w:rPr>
        <w:t xml:space="preserve">الاستغلال السياسي </w:t>
      </w:r>
      <w:r w:rsidRPr="00E626D8">
        <w:rPr>
          <w:rFonts w:hint="cs"/>
          <w:rtl/>
        </w:rPr>
        <w:t xml:space="preserve">المعلن </w:t>
      </w:r>
      <w:r w:rsidRPr="00E626D8">
        <w:rPr>
          <w:rtl/>
        </w:rPr>
        <w:t>على نحو متزايد للتوترات بين ال</w:t>
      </w:r>
      <w:r w:rsidRPr="00E626D8">
        <w:rPr>
          <w:rFonts w:hint="cs"/>
          <w:rtl/>
        </w:rPr>
        <w:t>م</w:t>
      </w:r>
      <w:r w:rsidRPr="00E626D8">
        <w:rPr>
          <w:rtl/>
        </w:rPr>
        <w:t>جم</w:t>
      </w:r>
      <w:r w:rsidRPr="00E626D8">
        <w:rPr>
          <w:rFonts w:hint="cs"/>
          <w:rtl/>
        </w:rPr>
        <w:t>و</w:t>
      </w:r>
      <w:r w:rsidRPr="00E626D8">
        <w:rPr>
          <w:rtl/>
        </w:rPr>
        <w:t>عت</w:t>
      </w:r>
      <w:r w:rsidRPr="00E626D8">
        <w:rPr>
          <w:rFonts w:hint="cs"/>
          <w:rtl/>
        </w:rPr>
        <w:t>ين</w:t>
      </w:r>
      <w:r w:rsidRPr="00E626D8">
        <w:rPr>
          <w:rtl/>
        </w:rPr>
        <w:t xml:space="preserve"> </w:t>
      </w:r>
      <w:r w:rsidR="00991468">
        <w:rPr>
          <w:rFonts w:hint="cs"/>
          <w:rtl/>
        </w:rPr>
        <w:t xml:space="preserve">الفلمنكيّة </w:t>
      </w:r>
      <w:r w:rsidRPr="00E626D8">
        <w:rPr>
          <w:rtl/>
        </w:rPr>
        <w:t>و</w:t>
      </w:r>
      <w:r w:rsidRPr="00E626D8">
        <w:rPr>
          <w:rFonts w:hint="cs"/>
          <w:rtl/>
        </w:rPr>
        <w:t>الناطقة ب</w:t>
      </w:r>
      <w:r w:rsidRPr="00E626D8">
        <w:rPr>
          <w:rtl/>
        </w:rPr>
        <w:t>الفرنسية. و</w:t>
      </w:r>
      <w:r w:rsidRPr="00E626D8">
        <w:rPr>
          <w:rFonts w:hint="cs"/>
          <w:rtl/>
        </w:rPr>
        <w:t xml:space="preserve">قالت </w:t>
      </w:r>
      <w:r w:rsidRPr="00E626D8">
        <w:rPr>
          <w:rtl/>
        </w:rPr>
        <w:t>إن</w:t>
      </w:r>
      <w:r w:rsidRPr="00E626D8">
        <w:rPr>
          <w:rFonts w:hint="cs"/>
          <w:rtl/>
        </w:rPr>
        <w:t xml:space="preserve">ه بالرغم من </w:t>
      </w:r>
      <w:r w:rsidRPr="00E626D8">
        <w:rPr>
          <w:rtl/>
        </w:rPr>
        <w:t>اتخ</w:t>
      </w:r>
      <w:r w:rsidRPr="00E626D8">
        <w:rPr>
          <w:rFonts w:hint="cs"/>
          <w:rtl/>
        </w:rPr>
        <w:t>ا</w:t>
      </w:r>
      <w:r w:rsidRPr="00E626D8">
        <w:rPr>
          <w:rtl/>
        </w:rPr>
        <w:t xml:space="preserve">ذ تدابير تصحيحية في السنوات الأخيرة، </w:t>
      </w:r>
      <w:r w:rsidRPr="00E626D8">
        <w:rPr>
          <w:rFonts w:hint="cs"/>
          <w:rtl/>
        </w:rPr>
        <w:t xml:space="preserve">فإنها </w:t>
      </w:r>
      <w:r>
        <w:rPr>
          <w:rFonts w:hint="cs"/>
          <w:rtl/>
        </w:rPr>
        <w:t>ت</w:t>
      </w:r>
      <w:r w:rsidRPr="00E626D8">
        <w:rPr>
          <w:rtl/>
        </w:rPr>
        <w:t xml:space="preserve">بدو غير فعالة. </w:t>
      </w:r>
      <w:r w:rsidRPr="00E626D8">
        <w:rPr>
          <w:rFonts w:hint="cs"/>
          <w:rtl/>
        </w:rPr>
        <w:t>و</w:t>
      </w:r>
      <w:r w:rsidRPr="00E626D8">
        <w:rPr>
          <w:rtl/>
        </w:rPr>
        <w:t>سألت عما إذا كان</w:t>
      </w:r>
      <w:r w:rsidRPr="00E626D8">
        <w:rPr>
          <w:rFonts w:hint="cs"/>
          <w:rtl/>
        </w:rPr>
        <w:t xml:space="preserve"> </w:t>
      </w:r>
      <w:r w:rsidRPr="00E626D8">
        <w:rPr>
          <w:rtl/>
        </w:rPr>
        <w:t xml:space="preserve">يمكن </w:t>
      </w:r>
      <w:r w:rsidRPr="00E626D8">
        <w:rPr>
          <w:rFonts w:hint="cs"/>
          <w:rtl/>
        </w:rPr>
        <w:t>ل</w:t>
      </w:r>
      <w:r w:rsidRPr="00E626D8">
        <w:rPr>
          <w:rtl/>
        </w:rPr>
        <w:t>لأشخاص الذين</w:t>
      </w:r>
      <w:r w:rsidRPr="00E626D8">
        <w:rPr>
          <w:rFonts w:hint="cs"/>
          <w:rtl/>
        </w:rPr>
        <w:t xml:space="preserve"> يعتقدون أن</w:t>
      </w:r>
      <w:r w:rsidRPr="00E626D8">
        <w:rPr>
          <w:rtl/>
        </w:rPr>
        <w:t xml:space="preserve"> حقوقهم </w:t>
      </w:r>
      <w:r w:rsidRPr="00E626D8">
        <w:rPr>
          <w:rFonts w:hint="cs"/>
          <w:rtl/>
        </w:rPr>
        <w:t xml:space="preserve">قد </w:t>
      </w:r>
      <w:r w:rsidRPr="00E626D8">
        <w:rPr>
          <w:rtl/>
        </w:rPr>
        <w:t xml:space="preserve">انتهكت في هذا الصدد </w:t>
      </w:r>
      <w:r w:rsidRPr="00E626D8">
        <w:rPr>
          <w:rFonts w:hint="cs"/>
          <w:rtl/>
        </w:rPr>
        <w:t>أن ي</w:t>
      </w:r>
      <w:r w:rsidRPr="00E626D8">
        <w:rPr>
          <w:rtl/>
        </w:rPr>
        <w:t>قدم</w:t>
      </w:r>
      <w:r w:rsidRPr="00E626D8">
        <w:rPr>
          <w:rFonts w:hint="cs"/>
          <w:rtl/>
        </w:rPr>
        <w:t>وا</w:t>
      </w:r>
      <w:r w:rsidRPr="00E626D8">
        <w:rPr>
          <w:rtl/>
        </w:rPr>
        <w:t xml:space="preserve"> شكوى وعما إذا كان قد </w:t>
      </w:r>
      <w:r w:rsidRPr="00E626D8">
        <w:rPr>
          <w:rFonts w:hint="cs"/>
          <w:rtl/>
        </w:rPr>
        <w:t>صدر</w:t>
      </w:r>
      <w:r>
        <w:rPr>
          <w:rFonts w:hint="cs"/>
          <w:rtl/>
        </w:rPr>
        <w:t>ت</w:t>
      </w:r>
      <w:r w:rsidRPr="00E626D8">
        <w:rPr>
          <w:rFonts w:hint="cs"/>
          <w:rtl/>
        </w:rPr>
        <w:t xml:space="preserve"> </w:t>
      </w:r>
      <w:r w:rsidRPr="00E626D8">
        <w:rPr>
          <w:rtl/>
        </w:rPr>
        <w:t>أي</w:t>
      </w:r>
      <w:r>
        <w:rPr>
          <w:rFonts w:hint="cs"/>
          <w:rtl/>
        </w:rPr>
        <w:t>ة</w:t>
      </w:r>
      <w:r w:rsidRPr="00E626D8">
        <w:rPr>
          <w:rtl/>
        </w:rPr>
        <w:t xml:space="preserve"> </w:t>
      </w:r>
      <w:r>
        <w:rPr>
          <w:rFonts w:hint="cs"/>
          <w:rtl/>
        </w:rPr>
        <w:t xml:space="preserve">أحكام </w:t>
      </w:r>
      <w:r w:rsidRPr="00E626D8">
        <w:rPr>
          <w:rtl/>
        </w:rPr>
        <w:t xml:space="preserve">قضائية في </w:t>
      </w:r>
      <w:r w:rsidRPr="00E626D8">
        <w:rPr>
          <w:rFonts w:hint="cs"/>
          <w:rtl/>
        </w:rPr>
        <w:t xml:space="preserve">قضايا </w:t>
      </w:r>
      <w:r w:rsidRPr="00E626D8">
        <w:rPr>
          <w:rtl/>
        </w:rPr>
        <w:t>تنطوي على أعمال تمييز على أساس اللغة، و</w:t>
      </w:r>
      <w:r w:rsidR="00A82A6F">
        <w:rPr>
          <w:rtl/>
        </w:rPr>
        <w:t>لا </w:t>
      </w:r>
      <w:proofErr w:type="spellStart"/>
      <w:r w:rsidR="00A82A6F">
        <w:rPr>
          <w:rtl/>
        </w:rPr>
        <w:t>سيما</w:t>
      </w:r>
      <w:proofErr w:type="spellEnd"/>
      <w:r w:rsidRPr="00E626D8">
        <w:rPr>
          <w:rtl/>
        </w:rPr>
        <w:t xml:space="preserve"> فيما يتعلق بالحصول على الدراسة </w:t>
      </w:r>
      <w:r w:rsidRPr="00E626D8">
        <w:rPr>
          <w:rFonts w:hint="cs"/>
          <w:rtl/>
        </w:rPr>
        <w:t>و</w:t>
      </w:r>
      <w:r w:rsidRPr="00E626D8">
        <w:rPr>
          <w:rtl/>
        </w:rPr>
        <w:t>السكن الاجتماعي.</w:t>
      </w:r>
    </w:p>
    <w:p w:rsidR="00BD6749" w:rsidRPr="00E626D8" w:rsidRDefault="00BD6749" w:rsidP="00BD6749">
      <w:pPr>
        <w:pStyle w:val="SingleTxtGA"/>
        <w:rPr>
          <w:rFonts w:hint="cs"/>
          <w:rtl/>
        </w:rPr>
      </w:pPr>
      <w:r w:rsidRPr="00E626D8">
        <w:rPr>
          <w:rtl/>
        </w:rPr>
        <w:t>53</w:t>
      </w:r>
      <w:r w:rsidRPr="00E626D8">
        <w:rPr>
          <w:rFonts w:hint="cs"/>
          <w:rtl/>
        </w:rPr>
        <w:t>-</w:t>
      </w:r>
      <w:r w:rsidRPr="00E626D8">
        <w:rPr>
          <w:rFonts w:hint="cs"/>
          <w:rtl/>
        </w:rPr>
        <w:tab/>
        <w:t>و</w:t>
      </w:r>
      <w:r w:rsidRPr="00E626D8">
        <w:rPr>
          <w:rtl/>
        </w:rPr>
        <w:t xml:space="preserve">فيما يتعلق بنقل السجناء المحكوم عليهم </w:t>
      </w:r>
      <w:r w:rsidRPr="00E626D8">
        <w:rPr>
          <w:rFonts w:hint="cs"/>
          <w:rtl/>
        </w:rPr>
        <w:t xml:space="preserve">إلى </w:t>
      </w:r>
      <w:r w:rsidRPr="00E626D8">
        <w:rPr>
          <w:rtl/>
        </w:rPr>
        <w:t>الخارج ل</w:t>
      </w:r>
      <w:r w:rsidRPr="00E626D8">
        <w:rPr>
          <w:rFonts w:hint="cs"/>
          <w:rtl/>
        </w:rPr>
        <w:t xml:space="preserve">قضاء </w:t>
      </w:r>
      <w:r w:rsidRPr="00E626D8">
        <w:rPr>
          <w:rtl/>
        </w:rPr>
        <w:t>عقوبتهم، أ</w:t>
      </w:r>
      <w:r w:rsidRPr="00E626D8">
        <w:rPr>
          <w:rFonts w:hint="cs"/>
          <w:rtl/>
        </w:rPr>
        <w:t>عربت عن رغبتها في م</w:t>
      </w:r>
      <w:r w:rsidRPr="00E626D8">
        <w:rPr>
          <w:rtl/>
        </w:rPr>
        <w:t>عرف</w:t>
      </w:r>
      <w:r w:rsidRPr="00E626D8">
        <w:rPr>
          <w:rFonts w:hint="cs"/>
          <w:rtl/>
        </w:rPr>
        <w:t xml:space="preserve">ة </w:t>
      </w:r>
      <w:r w:rsidRPr="00E626D8">
        <w:rPr>
          <w:rtl/>
        </w:rPr>
        <w:t>الأساس القانوني</w:t>
      </w:r>
      <w:r w:rsidRPr="00E626D8">
        <w:rPr>
          <w:rFonts w:hint="cs"/>
          <w:rtl/>
        </w:rPr>
        <w:t xml:space="preserve"> الذي ي</w:t>
      </w:r>
      <w:r w:rsidRPr="00E626D8">
        <w:rPr>
          <w:rtl/>
        </w:rPr>
        <w:t xml:space="preserve">تم نقل السجناء </w:t>
      </w:r>
      <w:r w:rsidRPr="00E626D8">
        <w:rPr>
          <w:rFonts w:hint="cs"/>
          <w:rtl/>
        </w:rPr>
        <w:t>بناء عليه</w:t>
      </w:r>
      <w:r w:rsidRPr="00E626D8">
        <w:rPr>
          <w:rtl/>
        </w:rPr>
        <w:t xml:space="preserve">، </w:t>
      </w:r>
      <w:r w:rsidRPr="00E626D8">
        <w:rPr>
          <w:rFonts w:hint="cs"/>
          <w:rtl/>
        </w:rPr>
        <w:t>و</w:t>
      </w:r>
      <w:r w:rsidR="00A82A6F">
        <w:rPr>
          <w:rtl/>
        </w:rPr>
        <w:t>لا </w:t>
      </w:r>
      <w:proofErr w:type="spellStart"/>
      <w:r w:rsidR="00A82A6F">
        <w:rPr>
          <w:rtl/>
        </w:rPr>
        <w:t>سيما</w:t>
      </w:r>
      <w:proofErr w:type="spellEnd"/>
      <w:r w:rsidRPr="00E626D8">
        <w:rPr>
          <w:rtl/>
        </w:rPr>
        <w:t xml:space="preserve"> في ضوء التزامات الدولة الطرف بموجب المادة 10 من العهد. و</w:t>
      </w:r>
      <w:r w:rsidRPr="00E626D8">
        <w:rPr>
          <w:rFonts w:hint="cs"/>
          <w:rtl/>
        </w:rPr>
        <w:t xml:space="preserve">تساءلت عما إذا كان </w:t>
      </w:r>
      <w:r w:rsidRPr="00E626D8">
        <w:rPr>
          <w:rtl/>
        </w:rPr>
        <w:t>القانون البلجيكي</w:t>
      </w:r>
      <w:r w:rsidRPr="00E626D8">
        <w:rPr>
          <w:rFonts w:hint="cs"/>
          <w:rtl/>
        </w:rPr>
        <w:t xml:space="preserve">، في حالة </w:t>
      </w:r>
      <w:r w:rsidRPr="00E626D8">
        <w:rPr>
          <w:rtl/>
        </w:rPr>
        <w:t>احتج</w:t>
      </w:r>
      <w:r w:rsidRPr="00E626D8">
        <w:rPr>
          <w:rFonts w:hint="cs"/>
          <w:rtl/>
        </w:rPr>
        <w:t>ا</w:t>
      </w:r>
      <w:r w:rsidRPr="00E626D8">
        <w:rPr>
          <w:rtl/>
        </w:rPr>
        <w:t xml:space="preserve">ز سجناء من هذا النوع في هولندا، </w:t>
      </w:r>
      <w:r w:rsidRPr="00E626D8">
        <w:rPr>
          <w:rFonts w:hint="cs"/>
          <w:rtl/>
        </w:rPr>
        <w:t xml:space="preserve">يستمر في السريان </w:t>
      </w:r>
      <w:r w:rsidRPr="00E626D8">
        <w:rPr>
          <w:rtl/>
        </w:rPr>
        <w:t>عليهم أ</w:t>
      </w:r>
      <w:r w:rsidRPr="00E626D8">
        <w:rPr>
          <w:rFonts w:hint="cs"/>
          <w:rtl/>
        </w:rPr>
        <w:t>م أنهم يخضعون ل</w:t>
      </w:r>
      <w:r w:rsidRPr="00E626D8">
        <w:rPr>
          <w:rtl/>
        </w:rPr>
        <w:t xml:space="preserve">لقانون </w:t>
      </w:r>
      <w:r w:rsidRPr="00E626D8">
        <w:rPr>
          <w:rFonts w:hint="cs"/>
          <w:rtl/>
        </w:rPr>
        <w:t>ال</w:t>
      </w:r>
      <w:r w:rsidRPr="00E626D8">
        <w:rPr>
          <w:rtl/>
        </w:rPr>
        <w:t>هولند</w:t>
      </w:r>
      <w:r w:rsidRPr="00E626D8">
        <w:rPr>
          <w:rFonts w:hint="cs"/>
          <w:rtl/>
        </w:rPr>
        <w:t xml:space="preserve">ي. وأضافت أن </w:t>
      </w:r>
      <w:r w:rsidRPr="00E626D8">
        <w:rPr>
          <w:rtl/>
        </w:rPr>
        <w:t>ممارسة نقل ال</w:t>
      </w:r>
      <w:r>
        <w:rPr>
          <w:rFonts w:hint="cs"/>
          <w:rtl/>
        </w:rPr>
        <w:t>سجناء ت</w:t>
      </w:r>
      <w:r w:rsidRPr="00E626D8">
        <w:rPr>
          <w:rFonts w:hint="cs"/>
          <w:rtl/>
        </w:rPr>
        <w:t xml:space="preserve">طرح </w:t>
      </w:r>
      <w:r w:rsidRPr="00E626D8">
        <w:rPr>
          <w:rtl/>
        </w:rPr>
        <w:t>عدد</w:t>
      </w:r>
      <w:r w:rsidR="00794078">
        <w:rPr>
          <w:rtl/>
        </w:rPr>
        <w:t xml:space="preserve">اً </w:t>
      </w:r>
      <w:r w:rsidRPr="00E626D8">
        <w:rPr>
          <w:rtl/>
        </w:rPr>
        <w:t>من المشاكل، أول</w:t>
      </w:r>
      <w:r>
        <w:rPr>
          <w:rFonts w:hint="cs"/>
          <w:rtl/>
        </w:rPr>
        <w:t>ه</w:t>
      </w:r>
      <w:r w:rsidRPr="00E626D8">
        <w:rPr>
          <w:rtl/>
        </w:rPr>
        <w:t xml:space="preserve">ا </w:t>
      </w:r>
      <w:r w:rsidRPr="00E626D8">
        <w:rPr>
          <w:rFonts w:hint="cs"/>
          <w:rtl/>
        </w:rPr>
        <w:t>صع</w:t>
      </w:r>
      <w:r>
        <w:rPr>
          <w:rFonts w:hint="cs"/>
          <w:rtl/>
        </w:rPr>
        <w:t>و</w:t>
      </w:r>
      <w:r w:rsidRPr="00E626D8">
        <w:rPr>
          <w:rFonts w:hint="cs"/>
          <w:rtl/>
        </w:rPr>
        <w:t>ب</w:t>
      </w:r>
      <w:r>
        <w:rPr>
          <w:rFonts w:hint="cs"/>
          <w:rtl/>
        </w:rPr>
        <w:t>ة</w:t>
      </w:r>
      <w:r w:rsidRPr="00E626D8">
        <w:rPr>
          <w:rFonts w:hint="cs"/>
          <w:rtl/>
        </w:rPr>
        <w:t xml:space="preserve"> إنفاذ</w:t>
      </w:r>
      <w:r w:rsidRPr="00E626D8">
        <w:rPr>
          <w:rtl/>
        </w:rPr>
        <w:t xml:space="preserve"> القانون في بلد أجنبي، وثاني</w:t>
      </w:r>
      <w:r>
        <w:rPr>
          <w:rFonts w:hint="cs"/>
          <w:rtl/>
        </w:rPr>
        <w:t>ه</w:t>
      </w:r>
      <w:r w:rsidRPr="00E626D8">
        <w:rPr>
          <w:rtl/>
        </w:rPr>
        <w:t>ا أن ذلك يمكن أن يؤدي إلى التمييز بين السجناء المعنيين.</w:t>
      </w:r>
    </w:p>
    <w:p w:rsidR="00BD6749" w:rsidRPr="00E626D8" w:rsidRDefault="00BD6749" w:rsidP="00BD6749">
      <w:pPr>
        <w:pStyle w:val="SingleTxtGA"/>
      </w:pPr>
      <w:r w:rsidRPr="00E626D8">
        <w:rPr>
          <w:rtl/>
        </w:rPr>
        <w:t>54</w:t>
      </w:r>
      <w:r w:rsidRPr="00E626D8">
        <w:rPr>
          <w:rFonts w:hint="cs"/>
          <w:rtl/>
        </w:rPr>
        <w:t>-</w:t>
      </w:r>
      <w:r w:rsidRPr="00E626D8">
        <w:rPr>
          <w:rFonts w:hint="cs"/>
          <w:rtl/>
        </w:rPr>
        <w:tab/>
      </w:r>
      <w:r w:rsidRPr="00473EA8">
        <w:rPr>
          <w:b/>
          <w:bCs/>
          <w:rtl/>
        </w:rPr>
        <w:t xml:space="preserve">السيد </w:t>
      </w:r>
      <w:proofErr w:type="spellStart"/>
      <w:r w:rsidR="00D034A0">
        <w:rPr>
          <w:rFonts w:hint="cs"/>
          <w:b/>
          <w:bCs/>
          <w:rtl/>
        </w:rPr>
        <w:t>ث</w:t>
      </w:r>
      <w:r w:rsidRPr="00473EA8">
        <w:rPr>
          <w:b/>
          <w:bCs/>
          <w:rtl/>
        </w:rPr>
        <w:t>يلين</w:t>
      </w:r>
      <w:proofErr w:type="spellEnd"/>
      <w:r w:rsidRPr="00473EA8">
        <w:rPr>
          <w:rFonts w:hint="cs"/>
          <w:b/>
          <w:bCs/>
          <w:rtl/>
        </w:rPr>
        <w:t>:</w:t>
      </w:r>
      <w:r w:rsidRPr="00E626D8">
        <w:rPr>
          <w:rtl/>
        </w:rPr>
        <w:t xml:space="preserve"> </w:t>
      </w:r>
      <w:r w:rsidRPr="00E626D8">
        <w:rPr>
          <w:rFonts w:hint="cs"/>
          <w:rtl/>
        </w:rPr>
        <w:t xml:space="preserve">طلب </w:t>
      </w:r>
      <w:r w:rsidRPr="00E626D8">
        <w:rPr>
          <w:rtl/>
        </w:rPr>
        <w:t xml:space="preserve">تفاصيل </w:t>
      </w:r>
      <w:r w:rsidRPr="00E626D8">
        <w:rPr>
          <w:rFonts w:hint="cs"/>
          <w:rtl/>
        </w:rPr>
        <w:t xml:space="preserve">عن </w:t>
      </w:r>
      <w:r w:rsidRPr="00E626D8">
        <w:rPr>
          <w:rtl/>
        </w:rPr>
        <w:t xml:space="preserve">اللوائح الصادرة إلى الشرطة </w:t>
      </w:r>
      <w:r>
        <w:rPr>
          <w:rFonts w:hint="cs"/>
          <w:rtl/>
        </w:rPr>
        <w:t>بشأ</w:t>
      </w:r>
      <w:r w:rsidRPr="00E626D8">
        <w:rPr>
          <w:rFonts w:hint="cs"/>
          <w:rtl/>
        </w:rPr>
        <w:t xml:space="preserve">ن </w:t>
      </w:r>
      <w:r w:rsidRPr="00E626D8">
        <w:rPr>
          <w:rtl/>
        </w:rPr>
        <w:t xml:space="preserve">استخدام أسلحة الصعق الكهربائي. </w:t>
      </w:r>
      <w:r w:rsidRPr="00E626D8">
        <w:rPr>
          <w:rFonts w:hint="cs"/>
          <w:rtl/>
        </w:rPr>
        <w:t xml:space="preserve">وقال إنه </w:t>
      </w:r>
      <w:r w:rsidRPr="00E626D8">
        <w:rPr>
          <w:rtl/>
        </w:rPr>
        <w:t xml:space="preserve">يبدو أن السلطات لم تتمكن من تحديد ما </w:t>
      </w:r>
      <w:r w:rsidRPr="00E626D8">
        <w:rPr>
          <w:rFonts w:hint="cs"/>
          <w:rtl/>
        </w:rPr>
        <w:t>إ</w:t>
      </w:r>
      <w:r w:rsidRPr="00E626D8">
        <w:rPr>
          <w:rtl/>
        </w:rPr>
        <w:t xml:space="preserve">ذا كان الأساس القانوني لمثل هذه الأسلحة </w:t>
      </w:r>
      <w:r w:rsidRPr="00E626D8">
        <w:rPr>
          <w:rFonts w:hint="cs"/>
          <w:rtl/>
        </w:rPr>
        <w:t>هو</w:t>
      </w:r>
      <w:r w:rsidRPr="00E626D8">
        <w:rPr>
          <w:rtl/>
        </w:rPr>
        <w:t xml:space="preserve"> حق الشرطة </w:t>
      </w:r>
      <w:r w:rsidRPr="00E626D8">
        <w:rPr>
          <w:rFonts w:hint="cs"/>
          <w:rtl/>
        </w:rPr>
        <w:t xml:space="preserve">في </w:t>
      </w:r>
      <w:r w:rsidRPr="00E626D8">
        <w:rPr>
          <w:rtl/>
        </w:rPr>
        <w:t>استخدام القوة أو استخدام الأسلحة</w:t>
      </w:r>
      <w:r w:rsidRPr="00E626D8">
        <w:rPr>
          <w:rFonts w:hint="cs"/>
          <w:rtl/>
        </w:rPr>
        <w:t>،</w:t>
      </w:r>
      <w:r w:rsidR="00A82A6F">
        <w:rPr>
          <w:rFonts w:hint="cs"/>
          <w:rtl/>
        </w:rPr>
        <w:t xml:space="preserve"> </w:t>
      </w:r>
      <w:r w:rsidRPr="00E626D8">
        <w:rPr>
          <w:rtl/>
        </w:rPr>
        <w:t>أ</w:t>
      </w:r>
      <w:r w:rsidRPr="00E626D8">
        <w:rPr>
          <w:rFonts w:hint="cs"/>
          <w:rtl/>
        </w:rPr>
        <w:t>م</w:t>
      </w:r>
      <w:r w:rsidRPr="00E626D8">
        <w:rPr>
          <w:rtl/>
        </w:rPr>
        <w:t xml:space="preserve"> أسس أخرى. كما أعرب عن رغبته في معرفة سبب عدم ال</w:t>
      </w:r>
      <w:r w:rsidRPr="00E626D8">
        <w:rPr>
          <w:rFonts w:hint="cs"/>
          <w:rtl/>
        </w:rPr>
        <w:t>إ</w:t>
      </w:r>
      <w:r w:rsidRPr="00E626D8">
        <w:rPr>
          <w:rtl/>
        </w:rPr>
        <w:t>بلاغ عن بعض الحوادث التي استخدمت فيها هذه الأجهزة.</w:t>
      </w:r>
    </w:p>
    <w:p w:rsidR="00BD6749" w:rsidRPr="00E626D8" w:rsidRDefault="00BD6749" w:rsidP="00D034A0">
      <w:pPr>
        <w:pStyle w:val="SingleTxtGA"/>
      </w:pPr>
      <w:r w:rsidRPr="00E626D8">
        <w:rPr>
          <w:rtl/>
        </w:rPr>
        <w:t>55</w:t>
      </w:r>
      <w:r w:rsidRPr="00E626D8">
        <w:rPr>
          <w:rFonts w:hint="cs"/>
          <w:rtl/>
        </w:rPr>
        <w:t>-</w:t>
      </w:r>
      <w:r w:rsidRPr="00E626D8">
        <w:rPr>
          <w:rFonts w:hint="cs"/>
          <w:rtl/>
        </w:rPr>
        <w:tab/>
        <w:t xml:space="preserve">وقال إن </w:t>
      </w:r>
      <w:r w:rsidRPr="00E626D8">
        <w:rPr>
          <w:rtl/>
        </w:rPr>
        <w:t xml:space="preserve">اللجنة </w:t>
      </w:r>
      <w:r w:rsidRPr="00E626D8">
        <w:rPr>
          <w:rFonts w:hint="cs"/>
          <w:rtl/>
        </w:rPr>
        <w:t xml:space="preserve">تود الحصول على </w:t>
      </w:r>
      <w:r w:rsidRPr="00E626D8">
        <w:rPr>
          <w:rtl/>
        </w:rPr>
        <w:t xml:space="preserve">تفاصيل إضافية عن </w:t>
      </w:r>
      <w:r w:rsidRPr="00E626D8">
        <w:rPr>
          <w:rFonts w:hint="cs"/>
          <w:rtl/>
        </w:rPr>
        <w:t>ال</w:t>
      </w:r>
      <w:r w:rsidRPr="00E626D8">
        <w:rPr>
          <w:rtl/>
        </w:rPr>
        <w:t>اعتقال</w:t>
      </w:r>
      <w:r w:rsidRPr="00E626D8">
        <w:rPr>
          <w:rFonts w:hint="cs"/>
          <w:rtl/>
        </w:rPr>
        <w:t>ات ال</w:t>
      </w:r>
      <w:r w:rsidRPr="00E626D8">
        <w:rPr>
          <w:rtl/>
        </w:rPr>
        <w:t>جماعية للمتظاهرين</w:t>
      </w:r>
      <w:r w:rsidRPr="00E626D8">
        <w:rPr>
          <w:rFonts w:hint="cs"/>
          <w:rtl/>
        </w:rPr>
        <w:t xml:space="preserve"> التي </w:t>
      </w:r>
      <w:proofErr w:type="spellStart"/>
      <w:r w:rsidR="00D034A0">
        <w:rPr>
          <w:rFonts w:hint="cs"/>
          <w:rtl/>
        </w:rPr>
        <w:t>شهدتها</w:t>
      </w:r>
      <w:proofErr w:type="spellEnd"/>
      <w:r w:rsidR="00D034A0">
        <w:rPr>
          <w:rFonts w:hint="cs"/>
          <w:rtl/>
        </w:rPr>
        <w:t xml:space="preserve"> </w:t>
      </w:r>
      <w:r w:rsidRPr="00E626D8">
        <w:rPr>
          <w:rtl/>
        </w:rPr>
        <w:t xml:space="preserve">بروكسل في 29 </w:t>
      </w:r>
      <w:r w:rsidRPr="00E626D8">
        <w:rPr>
          <w:rFonts w:hint="cs"/>
          <w:rtl/>
        </w:rPr>
        <w:t xml:space="preserve">أيلول/سبتمبر </w:t>
      </w:r>
      <w:r w:rsidRPr="00E626D8">
        <w:rPr>
          <w:rtl/>
        </w:rPr>
        <w:t xml:space="preserve">2010. </w:t>
      </w:r>
      <w:r w:rsidRPr="00E626D8">
        <w:rPr>
          <w:rFonts w:hint="cs"/>
          <w:rtl/>
        </w:rPr>
        <w:t xml:space="preserve">وتحدث عن </w:t>
      </w:r>
      <w:r w:rsidRPr="00E626D8">
        <w:rPr>
          <w:rtl/>
        </w:rPr>
        <w:t xml:space="preserve">تقارير </w:t>
      </w:r>
      <w:r w:rsidRPr="00E626D8">
        <w:rPr>
          <w:rFonts w:hint="cs"/>
          <w:rtl/>
        </w:rPr>
        <w:t xml:space="preserve">ذكرت </w:t>
      </w:r>
      <w:r w:rsidRPr="00E626D8">
        <w:rPr>
          <w:rtl/>
        </w:rPr>
        <w:t xml:space="preserve">أن الشرطة قد </w:t>
      </w:r>
      <w:r w:rsidRPr="00E626D8">
        <w:rPr>
          <w:rFonts w:hint="cs"/>
          <w:rtl/>
        </w:rPr>
        <w:t>أ</w:t>
      </w:r>
      <w:r w:rsidRPr="00E626D8">
        <w:rPr>
          <w:rtl/>
        </w:rPr>
        <w:t>ساء</w:t>
      </w:r>
      <w:r w:rsidRPr="00E626D8">
        <w:rPr>
          <w:rFonts w:hint="cs"/>
          <w:rtl/>
        </w:rPr>
        <w:t>ت</w:t>
      </w:r>
      <w:r w:rsidRPr="00E626D8">
        <w:rPr>
          <w:rtl/>
        </w:rPr>
        <w:t xml:space="preserve"> استخدام </w:t>
      </w:r>
      <w:r w:rsidRPr="00E626D8">
        <w:rPr>
          <w:rFonts w:hint="cs"/>
          <w:rtl/>
        </w:rPr>
        <w:t>صلاحية القيام ب</w:t>
      </w:r>
      <w:r w:rsidRPr="00E626D8">
        <w:rPr>
          <w:rtl/>
        </w:rPr>
        <w:t>الاعتقال الإداري</w:t>
      </w:r>
      <w:r w:rsidRPr="00E626D8">
        <w:rPr>
          <w:rFonts w:hint="cs"/>
          <w:rtl/>
        </w:rPr>
        <w:t xml:space="preserve"> التي تتمتع بها والتي ت</w:t>
      </w:r>
      <w:r w:rsidRPr="00E626D8">
        <w:rPr>
          <w:rtl/>
        </w:rPr>
        <w:t>سمح له</w:t>
      </w:r>
      <w:r w:rsidRPr="00E626D8">
        <w:rPr>
          <w:rFonts w:hint="cs"/>
          <w:rtl/>
        </w:rPr>
        <w:t>ا</w:t>
      </w:r>
      <w:r w:rsidRPr="00E626D8">
        <w:rPr>
          <w:rtl/>
        </w:rPr>
        <w:t xml:space="preserve"> </w:t>
      </w:r>
      <w:r w:rsidRPr="00E626D8">
        <w:rPr>
          <w:rFonts w:hint="cs"/>
          <w:rtl/>
        </w:rPr>
        <w:t>ب</w:t>
      </w:r>
      <w:r w:rsidRPr="00E626D8">
        <w:rPr>
          <w:rtl/>
        </w:rPr>
        <w:t>ا</w:t>
      </w:r>
      <w:r w:rsidRPr="00E626D8">
        <w:rPr>
          <w:rFonts w:hint="cs"/>
          <w:rtl/>
        </w:rPr>
        <w:t>لاحتفاظ بالم</w:t>
      </w:r>
      <w:r w:rsidRPr="00E626D8">
        <w:rPr>
          <w:rtl/>
        </w:rPr>
        <w:t xml:space="preserve">حتجزين لمدة تصل إلى 12 ساعة من أجل التحقق من الهوية. </w:t>
      </w:r>
      <w:r w:rsidRPr="00E626D8">
        <w:rPr>
          <w:rFonts w:hint="cs"/>
          <w:rtl/>
        </w:rPr>
        <w:t xml:space="preserve">وأضاف أن هذه </w:t>
      </w:r>
      <w:r w:rsidRPr="00E626D8">
        <w:rPr>
          <w:rtl/>
        </w:rPr>
        <w:t>الحوادث أث</w:t>
      </w:r>
      <w:r w:rsidRPr="00E626D8">
        <w:rPr>
          <w:rFonts w:hint="cs"/>
          <w:rtl/>
        </w:rPr>
        <w:t>ا</w:t>
      </w:r>
      <w:r w:rsidRPr="00E626D8">
        <w:rPr>
          <w:rtl/>
        </w:rPr>
        <w:t>رت أيض</w:t>
      </w:r>
      <w:r w:rsidR="00794078">
        <w:rPr>
          <w:rtl/>
        </w:rPr>
        <w:t xml:space="preserve">اً </w:t>
      </w:r>
      <w:r w:rsidRPr="00E626D8">
        <w:rPr>
          <w:rtl/>
        </w:rPr>
        <w:t>مسألة حرية التجمع، فيما يت</w:t>
      </w:r>
      <w:r w:rsidRPr="00E626D8">
        <w:rPr>
          <w:rFonts w:hint="cs"/>
          <w:rtl/>
        </w:rPr>
        <w:t xml:space="preserve">صل </w:t>
      </w:r>
      <w:r w:rsidRPr="00E626D8">
        <w:rPr>
          <w:rtl/>
        </w:rPr>
        <w:t xml:space="preserve">بالمادة 21 من العهد. </w:t>
      </w:r>
      <w:r w:rsidRPr="00E626D8">
        <w:rPr>
          <w:rFonts w:hint="cs"/>
          <w:rtl/>
        </w:rPr>
        <w:t xml:space="preserve">وقال إنه، وإن كان </w:t>
      </w:r>
      <w:r w:rsidRPr="00E626D8">
        <w:rPr>
          <w:rtl/>
        </w:rPr>
        <w:t xml:space="preserve">يفهم أن التحقيقات والدعاوى القضائية قد تكون </w:t>
      </w:r>
      <w:r w:rsidRPr="00E626D8">
        <w:rPr>
          <w:rFonts w:hint="cs"/>
          <w:rtl/>
        </w:rPr>
        <w:t>تنتظر البت</w:t>
      </w:r>
      <w:r w:rsidRPr="00E626D8">
        <w:rPr>
          <w:rtl/>
        </w:rPr>
        <w:t xml:space="preserve">، </w:t>
      </w:r>
      <w:r>
        <w:rPr>
          <w:rFonts w:hint="cs"/>
          <w:rtl/>
        </w:rPr>
        <w:t xml:space="preserve">وهو </w:t>
      </w:r>
      <w:r w:rsidRPr="00E626D8">
        <w:rPr>
          <w:rFonts w:hint="cs"/>
          <w:rtl/>
        </w:rPr>
        <w:t>ما ي</w:t>
      </w:r>
      <w:r w:rsidRPr="00E626D8">
        <w:rPr>
          <w:rtl/>
        </w:rPr>
        <w:t xml:space="preserve">منع الوفد من إبداء رأي حول هذه المسألة، </w:t>
      </w:r>
      <w:r w:rsidRPr="00E626D8">
        <w:rPr>
          <w:rFonts w:hint="cs"/>
          <w:rtl/>
        </w:rPr>
        <w:t xml:space="preserve">فإن أي توضيح </w:t>
      </w:r>
      <w:r w:rsidR="0012280F">
        <w:rPr>
          <w:rFonts w:hint="cs"/>
          <w:rtl/>
        </w:rPr>
        <w:t xml:space="preserve">يقدمه </w:t>
      </w:r>
      <w:r w:rsidRPr="00E626D8">
        <w:rPr>
          <w:rFonts w:hint="cs"/>
          <w:rtl/>
        </w:rPr>
        <w:t>سيكون محل تقدير</w:t>
      </w:r>
      <w:r w:rsidRPr="00E626D8">
        <w:rPr>
          <w:rtl/>
        </w:rPr>
        <w:t>.</w:t>
      </w:r>
    </w:p>
    <w:p w:rsidR="00BD6749" w:rsidRPr="00CD3285" w:rsidRDefault="00BD6749" w:rsidP="00BD6749">
      <w:pPr>
        <w:pStyle w:val="SingleTxtGA"/>
        <w:rPr>
          <w:rFonts w:hint="cs"/>
          <w:i/>
          <w:iCs/>
        </w:rPr>
      </w:pPr>
      <w:r w:rsidRPr="00CD3285">
        <w:rPr>
          <w:i/>
          <w:iCs/>
          <w:rtl/>
        </w:rPr>
        <w:t>علقت الجلسة الساعة 05</w:t>
      </w:r>
      <w:r w:rsidRPr="00CD3285">
        <w:rPr>
          <w:rFonts w:hint="cs"/>
          <w:i/>
          <w:iCs/>
          <w:rtl/>
        </w:rPr>
        <w:t>/17</w:t>
      </w:r>
      <w:r w:rsidRPr="00CD3285">
        <w:rPr>
          <w:i/>
          <w:iCs/>
          <w:rtl/>
        </w:rPr>
        <w:t xml:space="preserve"> واستؤنفت الساعة</w:t>
      </w:r>
      <w:r w:rsidRPr="00CD3285">
        <w:rPr>
          <w:rFonts w:hint="cs"/>
          <w:i/>
          <w:iCs/>
          <w:rtl/>
        </w:rPr>
        <w:t xml:space="preserve"> 25/17</w:t>
      </w:r>
    </w:p>
    <w:p w:rsidR="00BD6749" w:rsidRPr="00E626D8" w:rsidRDefault="00BD6749" w:rsidP="00F70A0F">
      <w:pPr>
        <w:pStyle w:val="SingleTxtGA"/>
      </w:pPr>
      <w:r w:rsidRPr="00E626D8">
        <w:rPr>
          <w:rtl/>
        </w:rPr>
        <w:t>56</w:t>
      </w:r>
      <w:r w:rsidRPr="00E626D8">
        <w:rPr>
          <w:rFonts w:hint="cs"/>
          <w:rtl/>
        </w:rPr>
        <w:t>-</w:t>
      </w:r>
      <w:r w:rsidRPr="00E626D8">
        <w:rPr>
          <w:rFonts w:hint="cs"/>
          <w:rtl/>
        </w:rPr>
        <w:tab/>
      </w:r>
      <w:r w:rsidRPr="00473EA8">
        <w:rPr>
          <w:b/>
          <w:bCs/>
          <w:rtl/>
        </w:rPr>
        <w:t xml:space="preserve">السيد </w:t>
      </w:r>
      <w:r w:rsidRPr="00473EA8">
        <w:rPr>
          <w:rFonts w:hint="cs"/>
          <w:b/>
          <w:bCs/>
          <w:rtl/>
        </w:rPr>
        <w:t>ويري</w:t>
      </w:r>
      <w:r w:rsidRPr="00E626D8">
        <w:rPr>
          <w:rtl/>
        </w:rPr>
        <w:t xml:space="preserve"> (بلجيكا)</w:t>
      </w:r>
      <w:r w:rsidRPr="00E626D8">
        <w:rPr>
          <w:rFonts w:hint="cs"/>
          <w:rtl/>
        </w:rPr>
        <w:t>:</w:t>
      </w:r>
      <w:r w:rsidRPr="00E626D8">
        <w:rPr>
          <w:rtl/>
        </w:rPr>
        <w:t xml:space="preserve"> </w:t>
      </w:r>
      <w:r w:rsidRPr="00E626D8">
        <w:rPr>
          <w:rFonts w:hint="cs"/>
          <w:rtl/>
        </w:rPr>
        <w:t>قال إنه لم ي</w:t>
      </w:r>
      <w:r>
        <w:rPr>
          <w:rFonts w:hint="cs"/>
          <w:rtl/>
        </w:rPr>
        <w:t>ُ</w:t>
      </w:r>
      <w:r w:rsidRPr="00E626D8">
        <w:rPr>
          <w:rtl/>
        </w:rPr>
        <w:t xml:space="preserve">تخذ أي قرار محدد بشأن إنشاء مؤسسة وطنية لحقوق الإنسان. </w:t>
      </w:r>
      <w:r w:rsidRPr="00E626D8">
        <w:rPr>
          <w:rFonts w:hint="cs"/>
          <w:rtl/>
        </w:rPr>
        <w:t xml:space="preserve">وأضاف أنه في </w:t>
      </w:r>
      <w:r w:rsidRPr="00E626D8">
        <w:rPr>
          <w:rtl/>
        </w:rPr>
        <w:t xml:space="preserve">عام 2003، </w:t>
      </w:r>
      <w:r w:rsidRPr="00E626D8">
        <w:rPr>
          <w:rFonts w:hint="cs"/>
          <w:rtl/>
        </w:rPr>
        <w:t xml:space="preserve">قامت </w:t>
      </w:r>
      <w:r w:rsidRPr="00E626D8">
        <w:rPr>
          <w:rtl/>
        </w:rPr>
        <w:t>حكومة</w:t>
      </w:r>
      <w:r w:rsidRPr="00E626D8">
        <w:rPr>
          <w:rFonts w:hint="cs"/>
          <w:rtl/>
        </w:rPr>
        <w:t xml:space="preserve"> تلك الفترة بإ</w:t>
      </w:r>
      <w:r w:rsidRPr="00E626D8">
        <w:rPr>
          <w:rtl/>
        </w:rPr>
        <w:t>نش</w:t>
      </w:r>
      <w:r w:rsidRPr="00E626D8">
        <w:rPr>
          <w:rFonts w:hint="cs"/>
          <w:rtl/>
        </w:rPr>
        <w:t xml:space="preserve">اء </w:t>
      </w:r>
      <w:r w:rsidRPr="00E626D8">
        <w:rPr>
          <w:rtl/>
        </w:rPr>
        <w:t xml:space="preserve">مثل هذه الهيئة. </w:t>
      </w:r>
      <w:r w:rsidRPr="00E626D8">
        <w:rPr>
          <w:rFonts w:hint="cs"/>
          <w:rtl/>
        </w:rPr>
        <w:t>واستدرك أن تلك</w:t>
      </w:r>
      <w:r w:rsidRPr="00E626D8">
        <w:rPr>
          <w:rtl/>
        </w:rPr>
        <w:t xml:space="preserve"> الحكومة </w:t>
      </w:r>
      <w:r w:rsidRPr="00E626D8">
        <w:rPr>
          <w:rFonts w:hint="cs"/>
          <w:rtl/>
        </w:rPr>
        <w:t>لم ت</w:t>
      </w:r>
      <w:r w:rsidRPr="00E626D8">
        <w:rPr>
          <w:rtl/>
        </w:rPr>
        <w:t>ح</w:t>
      </w:r>
      <w:r w:rsidRPr="00E626D8">
        <w:rPr>
          <w:rFonts w:hint="cs"/>
          <w:rtl/>
        </w:rPr>
        <w:t>رز ما يكفي من ال</w:t>
      </w:r>
      <w:r w:rsidRPr="00E626D8">
        <w:rPr>
          <w:rtl/>
        </w:rPr>
        <w:t>تقدم</w:t>
      </w:r>
      <w:r w:rsidRPr="00E626D8">
        <w:rPr>
          <w:rFonts w:hint="cs"/>
          <w:rtl/>
        </w:rPr>
        <w:t xml:space="preserve"> </w:t>
      </w:r>
      <w:r w:rsidRPr="00E626D8">
        <w:rPr>
          <w:rtl/>
        </w:rPr>
        <w:t>ل</w:t>
      </w:r>
      <w:r w:rsidRPr="00E626D8">
        <w:rPr>
          <w:rFonts w:hint="cs"/>
          <w:rtl/>
        </w:rPr>
        <w:t>يؤتي ذلك</w:t>
      </w:r>
      <w:r w:rsidRPr="00E626D8">
        <w:rPr>
          <w:rtl/>
        </w:rPr>
        <w:t xml:space="preserve"> المشروع </w:t>
      </w:r>
      <w:r w:rsidRPr="00E626D8">
        <w:rPr>
          <w:rFonts w:hint="cs"/>
          <w:rtl/>
        </w:rPr>
        <w:t>ثماره</w:t>
      </w:r>
      <w:r w:rsidRPr="00E626D8">
        <w:rPr>
          <w:rtl/>
        </w:rPr>
        <w:t>، و</w:t>
      </w:r>
      <w:r w:rsidRPr="00E626D8">
        <w:rPr>
          <w:rFonts w:hint="cs"/>
          <w:rtl/>
        </w:rPr>
        <w:t xml:space="preserve">أن </w:t>
      </w:r>
      <w:r w:rsidRPr="00E626D8">
        <w:rPr>
          <w:rtl/>
        </w:rPr>
        <w:t xml:space="preserve">القضية </w:t>
      </w:r>
      <w:r>
        <w:rPr>
          <w:rFonts w:hint="cs"/>
          <w:rtl/>
        </w:rPr>
        <w:t>كانت</w:t>
      </w:r>
      <w:r w:rsidR="00A82A6F">
        <w:rPr>
          <w:rFonts w:hint="cs"/>
          <w:rtl/>
        </w:rPr>
        <w:t xml:space="preserve"> لا </w:t>
      </w:r>
      <w:r>
        <w:rPr>
          <w:rFonts w:hint="cs"/>
          <w:rtl/>
        </w:rPr>
        <w:t xml:space="preserve">تزال </w:t>
      </w:r>
      <w:r w:rsidRPr="00E626D8">
        <w:rPr>
          <w:rtl/>
        </w:rPr>
        <w:t xml:space="preserve">دون حل في نهاية عام 2007. </w:t>
      </w:r>
      <w:r w:rsidRPr="00E626D8">
        <w:rPr>
          <w:rFonts w:hint="cs"/>
          <w:rtl/>
        </w:rPr>
        <w:t xml:space="preserve">وقال إنها ما فتئت تطرح </w:t>
      </w:r>
      <w:r w:rsidRPr="00E626D8">
        <w:rPr>
          <w:rtl/>
        </w:rPr>
        <w:t xml:space="preserve">منذ ذلك الحين بصورة غير مباشرة، </w:t>
      </w:r>
      <w:r>
        <w:rPr>
          <w:rFonts w:hint="cs"/>
          <w:rtl/>
        </w:rPr>
        <w:t>و</w:t>
      </w:r>
      <w:r w:rsidR="00A82A6F">
        <w:rPr>
          <w:rtl/>
        </w:rPr>
        <w:t>لا </w:t>
      </w:r>
      <w:proofErr w:type="spellStart"/>
      <w:r w:rsidR="00A82A6F">
        <w:rPr>
          <w:rtl/>
        </w:rPr>
        <w:t>سيما</w:t>
      </w:r>
      <w:proofErr w:type="spellEnd"/>
      <w:r w:rsidRPr="00E626D8">
        <w:rPr>
          <w:rtl/>
        </w:rPr>
        <w:t xml:space="preserve"> فيما يتعلق بتصديق بلاده </w:t>
      </w:r>
      <w:r w:rsidRPr="00E626D8">
        <w:rPr>
          <w:rFonts w:hint="cs"/>
          <w:rtl/>
        </w:rPr>
        <w:t xml:space="preserve">على </w:t>
      </w:r>
      <w:r w:rsidRPr="00E626D8">
        <w:rPr>
          <w:rtl/>
        </w:rPr>
        <w:t xml:space="preserve">البروتوكول الاختياري لاتفاقية مناهضة التعذيب واتفاقية حقوق الأشخاص ذوي الإعاقة. </w:t>
      </w:r>
      <w:r w:rsidRPr="00E626D8">
        <w:rPr>
          <w:rFonts w:hint="cs"/>
          <w:rtl/>
        </w:rPr>
        <w:t xml:space="preserve">وأضاف أن </w:t>
      </w:r>
      <w:r w:rsidRPr="00E626D8">
        <w:rPr>
          <w:rtl/>
        </w:rPr>
        <w:t>إنشاء مثل هذه الهيئة معقد</w:t>
      </w:r>
      <w:r w:rsidRPr="00E626D8">
        <w:rPr>
          <w:rFonts w:hint="cs"/>
          <w:rtl/>
        </w:rPr>
        <w:t xml:space="preserve"> في الوقت الراهن بسبب الوجود الفعلي للعديد من الهيئات القطاعية التي ترصد احترام الحقوق الأساسية</w:t>
      </w:r>
      <w:r>
        <w:rPr>
          <w:rFonts w:hint="cs"/>
          <w:rtl/>
        </w:rPr>
        <w:t>،</w:t>
      </w:r>
      <w:r w:rsidRPr="00E626D8">
        <w:rPr>
          <w:rFonts w:hint="cs"/>
          <w:rtl/>
        </w:rPr>
        <w:t xml:space="preserve"> لكنها</w:t>
      </w:r>
      <w:r w:rsidR="00A82A6F">
        <w:rPr>
          <w:rFonts w:hint="cs"/>
          <w:rtl/>
        </w:rPr>
        <w:t xml:space="preserve"> لا </w:t>
      </w:r>
      <w:r w:rsidRPr="00E626D8">
        <w:rPr>
          <w:rtl/>
        </w:rPr>
        <w:t>تعمل وفق</w:t>
      </w:r>
      <w:r w:rsidR="00794078">
        <w:rPr>
          <w:rtl/>
        </w:rPr>
        <w:t xml:space="preserve">اً </w:t>
      </w:r>
      <w:r w:rsidRPr="00E626D8">
        <w:rPr>
          <w:rtl/>
        </w:rPr>
        <w:t xml:space="preserve">لمبادئ باريس. </w:t>
      </w:r>
      <w:r w:rsidRPr="00E626D8">
        <w:rPr>
          <w:rFonts w:hint="cs"/>
          <w:rtl/>
        </w:rPr>
        <w:t>و</w:t>
      </w:r>
      <w:r w:rsidR="006C33E0">
        <w:rPr>
          <w:rFonts w:hint="cs"/>
          <w:rtl/>
        </w:rPr>
        <w:t xml:space="preserve">قال </w:t>
      </w:r>
      <w:r w:rsidRPr="00E626D8">
        <w:rPr>
          <w:rtl/>
        </w:rPr>
        <w:t xml:space="preserve">إضافة إلى ذلك </w:t>
      </w:r>
      <w:r w:rsidRPr="00E626D8">
        <w:rPr>
          <w:rFonts w:hint="cs"/>
          <w:rtl/>
        </w:rPr>
        <w:t>إنه، وإن كان</w:t>
      </w:r>
      <w:r w:rsidRPr="00E626D8">
        <w:rPr>
          <w:rtl/>
        </w:rPr>
        <w:t xml:space="preserve"> يدرك أن </w:t>
      </w:r>
      <w:r w:rsidRPr="00E626D8">
        <w:rPr>
          <w:rFonts w:hint="cs"/>
          <w:rtl/>
        </w:rPr>
        <w:t xml:space="preserve">من شأن </w:t>
      </w:r>
      <w:r>
        <w:rPr>
          <w:rFonts w:hint="cs"/>
          <w:rtl/>
        </w:rPr>
        <w:t xml:space="preserve">وجود </w:t>
      </w:r>
      <w:r w:rsidRPr="00E626D8">
        <w:rPr>
          <w:rtl/>
        </w:rPr>
        <w:t xml:space="preserve">مثل هذه المؤسسة أن يعزز قدرة البلاد في مجال حقوق الإنسان، </w:t>
      </w:r>
      <w:r w:rsidRPr="00E626D8">
        <w:rPr>
          <w:rFonts w:hint="cs"/>
          <w:rtl/>
        </w:rPr>
        <w:t>فإ</w:t>
      </w:r>
      <w:r w:rsidRPr="00E626D8">
        <w:rPr>
          <w:rtl/>
        </w:rPr>
        <w:t>ن الوضع السياسي ال</w:t>
      </w:r>
      <w:r>
        <w:rPr>
          <w:rFonts w:hint="cs"/>
          <w:rtl/>
        </w:rPr>
        <w:t>راهن</w:t>
      </w:r>
      <w:r w:rsidRPr="00E626D8">
        <w:rPr>
          <w:rtl/>
        </w:rPr>
        <w:t xml:space="preserve"> ل</w:t>
      </w:r>
      <w:r w:rsidRPr="00E626D8">
        <w:rPr>
          <w:rFonts w:hint="cs"/>
          <w:rtl/>
        </w:rPr>
        <w:t>يس مواتي</w:t>
      </w:r>
      <w:r w:rsidR="00794078">
        <w:rPr>
          <w:rFonts w:hint="cs"/>
          <w:rtl/>
        </w:rPr>
        <w:t xml:space="preserve">اً </w:t>
      </w:r>
      <w:r w:rsidRPr="00E626D8">
        <w:rPr>
          <w:rFonts w:hint="cs"/>
          <w:rtl/>
        </w:rPr>
        <w:t>ل</w:t>
      </w:r>
      <w:r w:rsidRPr="00E626D8">
        <w:rPr>
          <w:rtl/>
        </w:rPr>
        <w:t>اتخاذ قرار بشأن هذه ال</w:t>
      </w:r>
      <w:r>
        <w:rPr>
          <w:rFonts w:hint="cs"/>
          <w:rtl/>
        </w:rPr>
        <w:t>قضي</w:t>
      </w:r>
      <w:r w:rsidRPr="00E626D8">
        <w:rPr>
          <w:rtl/>
        </w:rPr>
        <w:t>ة.</w:t>
      </w:r>
    </w:p>
    <w:p w:rsidR="00BD6749" w:rsidRPr="00E626D8" w:rsidRDefault="00BD6749" w:rsidP="00BD6749">
      <w:pPr>
        <w:pStyle w:val="SingleTxtGA"/>
      </w:pPr>
      <w:r w:rsidRPr="00E626D8">
        <w:rPr>
          <w:rtl/>
        </w:rPr>
        <w:t>57</w:t>
      </w:r>
      <w:r w:rsidRPr="00E626D8">
        <w:rPr>
          <w:rFonts w:hint="cs"/>
          <w:rtl/>
        </w:rPr>
        <w:t>-</w:t>
      </w:r>
      <w:r w:rsidRPr="00E626D8">
        <w:rPr>
          <w:rFonts w:hint="cs"/>
          <w:rtl/>
        </w:rPr>
        <w:tab/>
        <w:t>و</w:t>
      </w:r>
      <w:r w:rsidRPr="00E626D8">
        <w:rPr>
          <w:rtl/>
        </w:rPr>
        <w:t xml:space="preserve">في </w:t>
      </w:r>
      <w:r w:rsidRPr="00E626D8">
        <w:rPr>
          <w:rFonts w:hint="cs"/>
          <w:rtl/>
        </w:rPr>
        <w:t>إ</w:t>
      </w:r>
      <w:r w:rsidRPr="00E626D8">
        <w:rPr>
          <w:rtl/>
        </w:rPr>
        <w:t xml:space="preserve">شارة </w:t>
      </w:r>
      <w:r w:rsidRPr="00E626D8">
        <w:rPr>
          <w:rFonts w:hint="cs"/>
          <w:rtl/>
        </w:rPr>
        <w:t>إ</w:t>
      </w:r>
      <w:r w:rsidRPr="00E626D8">
        <w:rPr>
          <w:rtl/>
        </w:rPr>
        <w:t xml:space="preserve">لى التنسيق بين مختلف هيئات حقوق الإنسان </w:t>
      </w:r>
      <w:r>
        <w:rPr>
          <w:rFonts w:hint="cs"/>
          <w:rtl/>
        </w:rPr>
        <w:t xml:space="preserve">في </w:t>
      </w:r>
      <w:r w:rsidRPr="00E626D8">
        <w:rPr>
          <w:rtl/>
        </w:rPr>
        <w:t>بلجيك</w:t>
      </w:r>
      <w:r>
        <w:rPr>
          <w:rFonts w:hint="cs"/>
          <w:rtl/>
        </w:rPr>
        <w:t>ا</w:t>
      </w:r>
      <w:r w:rsidRPr="00E626D8">
        <w:rPr>
          <w:rtl/>
        </w:rPr>
        <w:t xml:space="preserve">، </w:t>
      </w:r>
      <w:r w:rsidRPr="00E626D8">
        <w:rPr>
          <w:rFonts w:hint="cs"/>
          <w:rtl/>
        </w:rPr>
        <w:t xml:space="preserve">لاحظ أن </w:t>
      </w:r>
      <w:r w:rsidRPr="00E626D8">
        <w:rPr>
          <w:rtl/>
        </w:rPr>
        <w:t xml:space="preserve">كل </w:t>
      </w:r>
      <w:r>
        <w:rPr>
          <w:rFonts w:hint="cs"/>
          <w:rtl/>
        </w:rPr>
        <w:t>إ</w:t>
      </w:r>
      <w:r w:rsidRPr="00E626D8">
        <w:rPr>
          <w:rtl/>
        </w:rPr>
        <w:t xml:space="preserve">دارة حكومية </w:t>
      </w:r>
      <w:proofErr w:type="spellStart"/>
      <w:r w:rsidRPr="00E626D8">
        <w:rPr>
          <w:rtl/>
        </w:rPr>
        <w:t>مسؤولة</w:t>
      </w:r>
      <w:proofErr w:type="spellEnd"/>
      <w:r w:rsidRPr="00E626D8">
        <w:rPr>
          <w:rtl/>
        </w:rPr>
        <w:t xml:space="preserve"> عن </w:t>
      </w:r>
      <w:r>
        <w:rPr>
          <w:rFonts w:hint="cs"/>
          <w:rtl/>
        </w:rPr>
        <w:t>رصد</w:t>
      </w:r>
      <w:r w:rsidR="00A82A6F">
        <w:rPr>
          <w:rFonts w:hint="cs"/>
          <w:rtl/>
        </w:rPr>
        <w:t xml:space="preserve"> </w:t>
      </w:r>
      <w:r w:rsidRPr="00E626D8">
        <w:rPr>
          <w:rtl/>
        </w:rPr>
        <w:t xml:space="preserve">تنفيذ الالتزامات الدولية للبلاد. </w:t>
      </w:r>
      <w:r w:rsidRPr="00E626D8">
        <w:rPr>
          <w:rFonts w:hint="cs"/>
          <w:rtl/>
        </w:rPr>
        <w:t xml:space="preserve">وقال إنه بالرغم من عدم وجود </w:t>
      </w:r>
      <w:r w:rsidRPr="00E626D8">
        <w:rPr>
          <w:rtl/>
        </w:rPr>
        <w:t xml:space="preserve">نهج عام أو محدد </w:t>
      </w:r>
      <w:r w:rsidRPr="00E626D8">
        <w:rPr>
          <w:rFonts w:hint="cs"/>
          <w:rtl/>
        </w:rPr>
        <w:t>إزاء ا</w:t>
      </w:r>
      <w:r w:rsidRPr="00E626D8">
        <w:rPr>
          <w:rtl/>
        </w:rPr>
        <w:t>لحقوق الأساسية و</w:t>
      </w:r>
      <w:r w:rsidRPr="00E626D8">
        <w:rPr>
          <w:rFonts w:hint="cs"/>
          <w:rtl/>
        </w:rPr>
        <w:t xml:space="preserve">عدم </w:t>
      </w:r>
      <w:r w:rsidRPr="00E626D8">
        <w:rPr>
          <w:rtl/>
        </w:rPr>
        <w:t xml:space="preserve">جود هيكل رسمي، </w:t>
      </w:r>
      <w:r w:rsidRPr="00E626D8">
        <w:rPr>
          <w:rFonts w:hint="cs"/>
          <w:rtl/>
        </w:rPr>
        <w:t xml:space="preserve">فإن </w:t>
      </w:r>
      <w:r w:rsidRPr="00E626D8">
        <w:rPr>
          <w:rtl/>
        </w:rPr>
        <w:t xml:space="preserve">هناك هيئات تنسيق </w:t>
      </w:r>
      <w:r w:rsidRPr="00E626D8">
        <w:rPr>
          <w:rFonts w:hint="cs"/>
          <w:rtl/>
        </w:rPr>
        <w:t xml:space="preserve">من </w:t>
      </w:r>
      <w:r w:rsidRPr="00E626D8">
        <w:rPr>
          <w:rtl/>
        </w:rPr>
        <w:t xml:space="preserve">مثل </w:t>
      </w:r>
      <w:r w:rsidRPr="00E626D8">
        <w:rPr>
          <w:rFonts w:hint="cs"/>
          <w:rtl/>
        </w:rPr>
        <w:t>ال</w:t>
      </w:r>
      <w:r w:rsidRPr="00E626D8">
        <w:rPr>
          <w:rtl/>
        </w:rPr>
        <w:t xml:space="preserve">مؤتمرات </w:t>
      </w:r>
      <w:r w:rsidRPr="00E626D8">
        <w:rPr>
          <w:rFonts w:hint="cs"/>
          <w:rtl/>
        </w:rPr>
        <w:t>ال</w:t>
      </w:r>
      <w:r w:rsidRPr="00E626D8">
        <w:rPr>
          <w:rtl/>
        </w:rPr>
        <w:t>وزارية و</w:t>
      </w:r>
      <w:r w:rsidRPr="00E626D8">
        <w:rPr>
          <w:rFonts w:hint="cs"/>
          <w:rtl/>
        </w:rPr>
        <w:t>ال</w:t>
      </w:r>
      <w:r w:rsidRPr="00E626D8">
        <w:rPr>
          <w:rtl/>
        </w:rPr>
        <w:t>لجان ال</w:t>
      </w:r>
      <w:r w:rsidRPr="00E626D8">
        <w:rPr>
          <w:rFonts w:hint="cs"/>
          <w:rtl/>
        </w:rPr>
        <w:t xml:space="preserve">استشارية </w:t>
      </w:r>
      <w:r w:rsidRPr="00E626D8">
        <w:rPr>
          <w:rtl/>
        </w:rPr>
        <w:t xml:space="preserve">التي </w:t>
      </w:r>
      <w:r w:rsidRPr="00E626D8">
        <w:rPr>
          <w:rFonts w:hint="cs"/>
          <w:rtl/>
        </w:rPr>
        <w:t>ت</w:t>
      </w:r>
      <w:r>
        <w:rPr>
          <w:rtl/>
        </w:rPr>
        <w:t>جمع بين ال</w:t>
      </w:r>
      <w:r>
        <w:rPr>
          <w:rFonts w:hint="cs"/>
          <w:rtl/>
        </w:rPr>
        <w:t>سلطات</w:t>
      </w:r>
      <w:r w:rsidRPr="00E626D8">
        <w:rPr>
          <w:rtl/>
        </w:rPr>
        <w:t xml:space="preserve"> الاتحادية والسلطات ال</w:t>
      </w:r>
      <w:r w:rsidRPr="00E626D8">
        <w:rPr>
          <w:rFonts w:hint="cs"/>
          <w:rtl/>
        </w:rPr>
        <w:t>م</w:t>
      </w:r>
      <w:r w:rsidRPr="00E626D8">
        <w:rPr>
          <w:rtl/>
        </w:rPr>
        <w:t>ت</w:t>
      </w:r>
      <w:r w:rsidRPr="00E626D8">
        <w:rPr>
          <w:rFonts w:hint="cs"/>
          <w:rtl/>
        </w:rPr>
        <w:t>َّ</w:t>
      </w:r>
      <w:r w:rsidRPr="00E626D8">
        <w:rPr>
          <w:rtl/>
        </w:rPr>
        <w:t xml:space="preserve">حدة. </w:t>
      </w:r>
      <w:r w:rsidRPr="00E626D8">
        <w:rPr>
          <w:rFonts w:hint="cs"/>
          <w:rtl/>
        </w:rPr>
        <w:t xml:space="preserve">وأضاف أن </w:t>
      </w:r>
      <w:r w:rsidRPr="00E626D8">
        <w:rPr>
          <w:rtl/>
        </w:rPr>
        <w:t>هيئات التنسيق فعال</w:t>
      </w:r>
      <w:r w:rsidRPr="00E626D8">
        <w:rPr>
          <w:rFonts w:hint="cs"/>
          <w:rtl/>
        </w:rPr>
        <w:t>ة</w:t>
      </w:r>
      <w:r w:rsidRPr="00E626D8">
        <w:rPr>
          <w:rtl/>
        </w:rPr>
        <w:t xml:space="preserve">، كما </w:t>
      </w:r>
      <w:r w:rsidRPr="00E626D8">
        <w:rPr>
          <w:rFonts w:hint="cs"/>
          <w:rtl/>
        </w:rPr>
        <w:t xml:space="preserve">يتبين </w:t>
      </w:r>
      <w:r w:rsidRPr="00E626D8">
        <w:rPr>
          <w:rtl/>
        </w:rPr>
        <w:t>من عدد خطط العمل الوطنية التي اعتمدت على المستوي</w:t>
      </w:r>
      <w:r w:rsidRPr="00E626D8">
        <w:rPr>
          <w:rFonts w:hint="cs"/>
          <w:rtl/>
        </w:rPr>
        <w:t xml:space="preserve">ين </w:t>
      </w:r>
      <w:r w:rsidRPr="00E626D8">
        <w:rPr>
          <w:rtl/>
        </w:rPr>
        <w:t>الاتحادي و</w:t>
      </w:r>
      <w:r w:rsidRPr="00E626D8">
        <w:rPr>
          <w:rFonts w:hint="cs"/>
          <w:rtl/>
        </w:rPr>
        <w:t xml:space="preserve">المتحد </w:t>
      </w:r>
      <w:r>
        <w:rPr>
          <w:rFonts w:hint="cs"/>
          <w:rtl/>
        </w:rPr>
        <w:t>و</w:t>
      </w:r>
      <w:r w:rsidRPr="00E626D8">
        <w:rPr>
          <w:rFonts w:hint="cs"/>
          <w:rtl/>
        </w:rPr>
        <w:t xml:space="preserve">التي </w:t>
      </w:r>
      <w:r w:rsidRPr="00E626D8">
        <w:rPr>
          <w:rtl/>
        </w:rPr>
        <w:t xml:space="preserve">يجري </w:t>
      </w:r>
      <w:r w:rsidRPr="00E626D8">
        <w:rPr>
          <w:rFonts w:hint="cs"/>
          <w:rtl/>
        </w:rPr>
        <w:t>ت</w:t>
      </w:r>
      <w:r w:rsidRPr="00E626D8">
        <w:rPr>
          <w:rtl/>
        </w:rPr>
        <w:t>نف</w:t>
      </w:r>
      <w:r w:rsidRPr="00E626D8">
        <w:rPr>
          <w:rFonts w:hint="cs"/>
          <w:rtl/>
        </w:rPr>
        <w:t>ي</w:t>
      </w:r>
      <w:r w:rsidRPr="00E626D8">
        <w:rPr>
          <w:rtl/>
        </w:rPr>
        <w:t>ذ</w:t>
      </w:r>
      <w:r w:rsidRPr="00E626D8">
        <w:rPr>
          <w:rFonts w:hint="cs"/>
          <w:rtl/>
        </w:rPr>
        <w:t xml:space="preserve">ها </w:t>
      </w:r>
      <w:r w:rsidRPr="00E626D8">
        <w:rPr>
          <w:rtl/>
        </w:rPr>
        <w:t>حالي</w:t>
      </w:r>
      <w:r w:rsidR="00794078">
        <w:rPr>
          <w:rtl/>
        </w:rPr>
        <w:t>اً.</w:t>
      </w:r>
    </w:p>
    <w:p w:rsidR="00BD6749" w:rsidRPr="00E626D8" w:rsidRDefault="00BD6749" w:rsidP="006C33E0">
      <w:pPr>
        <w:pStyle w:val="SingleTxtGA"/>
        <w:rPr>
          <w:rFonts w:hint="cs"/>
          <w:rtl/>
        </w:rPr>
      </w:pPr>
      <w:r w:rsidRPr="00E626D8">
        <w:rPr>
          <w:rtl/>
        </w:rPr>
        <w:t>58</w:t>
      </w:r>
      <w:r w:rsidRPr="00E626D8">
        <w:rPr>
          <w:rFonts w:hint="cs"/>
          <w:rtl/>
        </w:rPr>
        <w:t>-</w:t>
      </w:r>
      <w:r w:rsidRPr="00E626D8">
        <w:rPr>
          <w:rFonts w:hint="cs"/>
          <w:rtl/>
        </w:rPr>
        <w:tab/>
      </w:r>
      <w:r w:rsidRPr="009F455E">
        <w:rPr>
          <w:b/>
          <w:bCs/>
          <w:rtl/>
        </w:rPr>
        <w:t xml:space="preserve">السيد </w:t>
      </w:r>
      <w:proofErr w:type="spellStart"/>
      <w:r w:rsidRPr="009F455E">
        <w:rPr>
          <w:rFonts w:hint="cs"/>
          <w:b/>
          <w:bCs/>
          <w:rtl/>
        </w:rPr>
        <w:t>موشو</w:t>
      </w:r>
      <w:proofErr w:type="spellEnd"/>
      <w:r w:rsidRPr="00E626D8">
        <w:rPr>
          <w:rFonts w:hint="cs"/>
          <w:rtl/>
        </w:rPr>
        <w:t xml:space="preserve"> </w:t>
      </w:r>
      <w:r w:rsidRPr="00E626D8">
        <w:rPr>
          <w:rtl/>
        </w:rPr>
        <w:t>(بلجيكا)</w:t>
      </w:r>
      <w:r w:rsidRPr="00E626D8">
        <w:rPr>
          <w:rFonts w:hint="cs"/>
          <w:rtl/>
        </w:rPr>
        <w:t>:</w:t>
      </w:r>
      <w:r w:rsidRPr="00E626D8">
        <w:rPr>
          <w:rtl/>
        </w:rPr>
        <w:t xml:space="preserve"> </w:t>
      </w:r>
      <w:r w:rsidRPr="00E626D8">
        <w:rPr>
          <w:rFonts w:hint="cs"/>
          <w:rtl/>
        </w:rPr>
        <w:t>قال إن</w:t>
      </w:r>
      <w:r>
        <w:rPr>
          <w:rFonts w:hint="cs"/>
          <w:rtl/>
        </w:rPr>
        <w:t>ه يتم الوفاء ب</w:t>
      </w:r>
      <w:r w:rsidRPr="00E626D8">
        <w:rPr>
          <w:rtl/>
        </w:rPr>
        <w:t xml:space="preserve">الالتزامات التي </w:t>
      </w:r>
      <w:r>
        <w:rPr>
          <w:rFonts w:hint="cs"/>
          <w:rtl/>
        </w:rPr>
        <w:t xml:space="preserve">ترتبت على </w:t>
      </w:r>
      <w:r w:rsidRPr="00E626D8">
        <w:rPr>
          <w:rtl/>
        </w:rPr>
        <w:t>البلد عند التصديق على العهد</w:t>
      </w:r>
      <w:r w:rsidRPr="00E626D8">
        <w:rPr>
          <w:rFonts w:hint="cs"/>
          <w:rtl/>
        </w:rPr>
        <w:t xml:space="preserve">، في إطار </w:t>
      </w:r>
      <w:r w:rsidRPr="00E626D8">
        <w:rPr>
          <w:rtl/>
        </w:rPr>
        <w:t xml:space="preserve">النظام البلجيكي، </w:t>
      </w:r>
      <w:r w:rsidRPr="00E626D8">
        <w:rPr>
          <w:rFonts w:hint="cs"/>
          <w:rtl/>
        </w:rPr>
        <w:t>وكذا في كل المقاطعات ال</w:t>
      </w:r>
      <w:r w:rsidRPr="00E626D8">
        <w:rPr>
          <w:rtl/>
        </w:rPr>
        <w:t xml:space="preserve">اتحادية </w:t>
      </w:r>
      <w:r w:rsidRPr="00E626D8">
        <w:rPr>
          <w:rFonts w:hint="cs"/>
          <w:rtl/>
        </w:rPr>
        <w:t>ال</w:t>
      </w:r>
      <w:r w:rsidRPr="00E626D8">
        <w:rPr>
          <w:rtl/>
        </w:rPr>
        <w:t>أخرى، وفق</w:t>
      </w:r>
      <w:r w:rsidR="00794078">
        <w:rPr>
          <w:rtl/>
        </w:rPr>
        <w:t xml:space="preserve">اً </w:t>
      </w:r>
      <w:r w:rsidRPr="00E626D8">
        <w:rPr>
          <w:rtl/>
        </w:rPr>
        <w:t xml:space="preserve">للمادة 50 من العهد. </w:t>
      </w:r>
      <w:r w:rsidRPr="00E626D8">
        <w:rPr>
          <w:rFonts w:hint="cs"/>
          <w:rtl/>
        </w:rPr>
        <w:t xml:space="preserve">وأضاف بما أن </w:t>
      </w:r>
      <w:r w:rsidRPr="00E626D8">
        <w:rPr>
          <w:rtl/>
        </w:rPr>
        <w:t>مجلس الدولة</w:t>
      </w:r>
      <w:r w:rsidRPr="00E626D8">
        <w:rPr>
          <w:rFonts w:hint="cs"/>
          <w:rtl/>
        </w:rPr>
        <w:t xml:space="preserve"> يدرس</w:t>
      </w:r>
      <w:r w:rsidRPr="00E626D8">
        <w:rPr>
          <w:rtl/>
        </w:rPr>
        <w:t xml:space="preserve"> جميع الصكوك التشريعية قبل التصديق عليها، وتخضع بعد ذلك للطعن أمام المحكمة الدستورية، </w:t>
      </w:r>
      <w:r w:rsidR="006C33E0">
        <w:rPr>
          <w:rFonts w:hint="cs"/>
          <w:rtl/>
        </w:rPr>
        <w:t>وأن</w:t>
      </w:r>
      <w:r w:rsidRPr="00E626D8">
        <w:rPr>
          <w:rFonts w:hint="cs"/>
          <w:rtl/>
        </w:rPr>
        <w:t xml:space="preserve"> </w:t>
      </w:r>
      <w:r w:rsidRPr="00E626D8">
        <w:rPr>
          <w:rtl/>
        </w:rPr>
        <w:t>ضمانات احترام العهد</w:t>
      </w:r>
      <w:r w:rsidRPr="00E626D8">
        <w:rPr>
          <w:rFonts w:hint="cs"/>
          <w:rtl/>
        </w:rPr>
        <w:t xml:space="preserve"> قائمة</w:t>
      </w:r>
      <w:r w:rsidRPr="00E626D8">
        <w:rPr>
          <w:rtl/>
        </w:rPr>
        <w:t>. و</w:t>
      </w:r>
      <w:r w:rsidRPr="00E626D8">
        <w:rPr>
          <w:rFonts w:hint="cs"/>
          <w:rtl/>
        </w:rPr>
        <w:t xml:space="preserve">أوضح أنه يجوز </w:t>
      </w:r>
      <w:r w:rsidRPr="00E626D8">
        <w:rPr>
          <w:rtl/>
        </w:rPr>
        <w:t xml:space="preserve">الاحتجاج بالعهد مباشرة </w:t>
      </w:r>
      <w:r w:rsidRPr="00E626D8">
        <w:rPr>
          <w:rFonts w:hint="cs"/>
          <w:rtl/>
        </w:rPr>
        <w:t xml:space="preserve">أمام </w:t>
      </w:r>
      <w:r w:rsidRPr="00E626D8">
        <w:rPr>
          <w:rtl/>
        </w:rPr>
        <w:t>جميع المحاكم البلجيكية.</w:t>
      </w:r>
    </w:p>
    <w:p w:rsidR="00BD6749" w:rsidRPr="00E626D8" w:rsidRDefault="00BD6749" w:rsidP="00BD6749">
      <w:pPr>
        <w:pStyle w:val="SingleTxtGA"/>
      </w:pPr>
      <w:r w:rsidRPr="00E626D8">
        <w:rPr>
          <w:rtl/>
        </w:rPr>
        <w:t>59</w:t>
      </w:r>
      <w:r w:rsidRPr="00E626D8">
        <w:rPr>
          <w:rFonts w:hint="cs"/>
          <w:rtl/>
        </w:rPr>
        <w:t>-</w:t>
      </w:r>
      <w:r w:rsidRPr="00E626D8">
        <w:rPr>
          <w:rFonts w:hint="cs"/>
          <w:rtl/>
        </w:rPr>
        <w:tab/>
      </w:r>
      <w:r w:rsidRPr="00041D36">
        <w:rPr>
          <w:b/>
          <w:bCs/>
          <w:rtl/>
        </w:rPr>
        <w:t xml:space="preserve">السيدة </w:t>
      </w:r>
      <w:proofErr w:type="spellStart"/>
      <w:r w:rsidRPr="00041D36">
        <w:rPr>
          <w:b/>
          <w:bCs/>
          <w:rtl/>
        </w:rPr>
        <w:t>دي</w:t>
      </w:r>
      <w:proofErr w:type="spellEnd"/>
      <w:r w:rsidRPr="00041D36">
        <w:rPr>
          <w:b/>
          <w:bCs/>
          <w:rtl/>
        </w:rPr>
        <w:t xml:space="preserve"> </w:t>
      </w:r>
      <w:proofErr w:type="spellStart"/>
      <w:r w:rsidRPr="00041D36">
        <w:rPr>
          <w:b/>
          <w:bCs/>
          <w:rtl/>
        </w:rPr>
        <w:t>سوتر</w:t>
      </w:r>
      <w:proofErr w:type="spellEnd"/>
      <w:r w:rsidRPr="00E626D8">
        <w:rPr>
          <w:rtl/>
        </w:rPr>
        <w:t xml:space="preserve"> (بلجيكا)</w:t>
      </w:r>
      <w:r w:rsidRPr="00E626D8">
        <w:rPr>
          <w:rFonts w:hint="cs"/>
          <w:rtl/>
        </w:rPr>
        <w:t>: قالت إ</w:t>
      </w:r>
      <w:r w:rsidRPr="00E626D8">
        <w:rPr>
          <w:rtl/>
        </w:rPr>
        <w:t>ن</w:t>
      </w:r>
      <w:r w:rsidRPr="00E626D8">
        <w:rPr>
          <w:rFonts w:hint="cs"/>
          <w:rtl/>
        </w:rPr>
        <w:t xml:space="preserve"> محكمة الجنايات ملزمة،</w:t>
      </w:r>
      <w:r w:rsidRPr="00E626D8">
        <w:rPr>
          <w:rtl/>
        </w:rPr>
        <w:t xml:space="preserve"> بموجب ال</w:t>
      </w:r>
      <w:r w:rsidRPr="00E626D8">
        <w:rPr>
          <w:rFonts w:hint="cs"/>
          <w:rtl/>
        </w:rPr>
        <w:t xml:space="preserve">قانون </w:t>
      </w:r>
      <w:r w:rsidRPr="00E626D8">
        <w:rPr>
          <w:rtl/>
        </w:rPr>
        <w:t xml:space="preserve">المؤرخ 10 </w:t>
      </w:r>
      <w:r w:rsidRPr="00E626D8">
        <w:rPr>
          <w:rFonts w:hint="cs"/>
          <w:rtl/>
        </w:rPr>
        <w:t xml:space="preserve">كانون الأول/ديسمبر </w:t>
      </w:r>
      <w:r w:rsidRPr="00E626D8">
        <w:rPr>
          <w:rtl/>
        </w:rPr>
        <w:t xml:space="preserve">2009 </w:t>
      </w:r>
      <w:r w:rsidRPr="00E626D8">
        <w:rPr>
          <w:rFonts w:hint="cs"/>
          <w:rtl/>
        </w:rPr>
        <w:t>المتعلق ب</w:t>
      </w:r>
      <w:r w:rsidRPr="00E626D8">
        <w:rPr>
          <w:rtl/>
        </w:rPr>
        <w:t xml:space="preserve">إصلاح محكمة الجنايات، </w:t>
      </w:r>
      <w:r w:rsidRPr="00E626D8">
        <w:rPr>
          <w:rFonts w:hint="cs"/>
          <w:rtl/>
        </w:rPr>
        <w:t>بتعليل</w:t>
      </w:r>
      <w:r w:rsidRPr="00E626D8">
        <w:rPr>
          <w:rtl/>
        </w:rPr>
        <w:t xml:space="preserve"> القرارات ال</w:t>
      </w:r>
      <w:r w:rsidRPr="00E626D8">
        <w:rPr>
          <w:rFonts w:hint="cs"/>
          <w:rtl/>
        </w:rPr>
        <w:t>م</w:t>
      </w:r>
      <w:r w:rsidRPr="00E626D8">
        <w:rPr>
          <w:rtl/>
        </w:rPr>
        <w:t>تخذ</w:t>
      </w:r>
      <w:r w:rsidRPr="00E626D8">
        <w:rPr>
          <w:rFonts w:hint="cs"/>
          <w:rtl/>
        </w:rPr>
        <w:t>ة</w:t>
      </w:r>
      <w:r w:rsidRPr="00E626D8">
        <w:rPr>
          <w:rtl/>
        </w:rPr>
        <w:t xml:space="preserve"> بموجب الفقرة 2</w:t>
      </w:r>
      <w:r w:rsidRPr="00E626D8">
        <w:rPr>
          <w:rFonts w:hint="cs"/>
          <w:rtl/>
        </w:rPr>
        <w:t xml:space="preserve"> من </w:t>
      </w:r>
      <w:r w:rsidRPr="00E626D8">
        <w:rPr>
          <w:rtl/>
        </w:rPr>
        <w:t>المادة 334 من قانون ال</w:t>
      </w:r>
      <w:r w:rsidRPr="00E626D8">
        <w:rPr>
          <w:rFonts w:hint="cs"/>
          <w:rtl/>
        </w:rPr>
        <w:t xml:space="preserve">تحقيقات </w:t>
      </w:r>
      <w:r w:rsidRPr="00E626D8">
        <w:rPr>
          <w:rtl/>
        </w:rPr>
        <w:t>الجنائية.</w:t>
      </w:r>
    </w:p>
    <w:p w:rsidR="00BD6749" w:rsidRPr="00E626D8" w:rsidRDefault="00BD6749" w:rsidP="00C727D5">
      <w:pPr>
        <w:pStyle w:val="SingleTxtGA"/>
      </w:pPr>
      <w:r w:rsidRPr="00E626D8">
        <w:rPr>
          <w:rtl/>
        </w:rPr>
        <w:t>60</w:t>
      </w:r>
      <w:r w:rsidRPr="00E626D8">
        <w:rPr>
          <w:rFonts w:hint="cs"/>
          <w:rtl/>
        </w:rPr>
        <w:t>-</w:t>
      </w:r>
      <w:r w:rsidRPr="00E626D8">
        <w:rPr>
          <w:rFonts w:hint="cs"/>
          <w:rtl/>
        </w:rPr>
        <w:tab/>
        <w:t>وذكرت أن</w:t>
      </w:r>
      <w:r>
        <w:rPr>
          <w:rFonts w:hint="cs"/>
          <w:rtl/>
        </w:rPr>
        <w:t>ه</w:t>
      </w:r>
      <w:r w:rsidRPr="00E626D8">
        <w:rPr>
          <w:rFonts w:hint="cs"/>
          <w:rtl/>
        </w:rPr>
        <w:t xml:space="preserve"> لم ت</w:t>
      </w:r>
      <w:r w:rsidRPr="00E626D8">
        <w:rPr>
          <w:rtl/>
        </w:rPr>
        <w:t xml:space="preserve">درج أية </w:t>
      </w:r>
      <w:r w:rsidRPr="00E626D8">
        <w:rPr>
          <w:rFonts w:hint="cs"/>
          <w:rtl/>
        </w:rPr>
        <w:t xml:space="preserve">صيغة </w:t>
      </w:r>
      <w:r w:rsidRPr="00E626D8">
        <w:rPr>
          <w:rtl/>
        </w:rPr>
        <w:t xml:space="preserve">محددة </w:t>
      </w:r>
      <w:r w:rsidRPr="00E626D8">
        <w:rPr>
          <w:rFonts w:hint="cs"/>
          <w:rtl/>
        </w:rPr>
        <w:t xml:space="preserve">لجريمة </w:t>
      </w:r>
      <w:r w:rsidRPr="00E626D8">
        <w:rPr>
          <w:rtl/>
        </w:rPr>
        <w:t xml:space="preserve">العنف الزوجي أو العنف بين </w:t>
      </w:r>
      <w:proofErr w:type="spellStart"/>
      <w:r>
        <w:rPr>
          <w:rtl/>
        </w:rPr>
        <w:t>العشيرين</w:t>
      </w:r>
      <w:proofErr w:type="spellEnd"/>
      <w:r w:rsidRPr="00E626D8">
        <w:rPr>
          <w:rFonts w:hint="cs"/>
          <w:rtl/>
        </w:rPr>
        <w:t xml:space="preserve"> </w:t>
      </w:r>
      <w:r w:rsidRPr="00E626D8">
        <w:rPr>
          <w:rtl/>
        </w:rPr>
        <w:t>في القانون الجنائي لأن هذا العنف يمكن أن يتخذ أشكال</w:t>
      </w:r>
      <w:r w:rsidR="00794078">
        <w:rPr>
          <w:rtl/>
        </w:rPr>
        <w:t xml:space="preserve">اً </w:t>
      </w:r>
      <w:r w:rsidRPr="00E626D8">
        <w:rPr>
          <w:rtl/>
        </w:rPr>
        <w:t>عديدة. و</w:t>
      </w:r>
      <w:r w:rsidRPr="00E626D8">
        <w:rPr>
          <w:rFonts w:hint="cs"/>
          <w:rtl/>
        </w:rPr>
        <w:t xml:space="preserve">قالت إنه </w:t>
      </w:r>
      <w:r>
        <w:rPr>
          <w:rFonts w:hint="cs"/>
          <w:rtl/>
        </w:rPr>
        <w:t>سعي</w:t>
      </w:r>
      <w:r w:rsidR="00794078">
        <w:rPr>
          <w:rFonts w:hint="cs"/>
          <w:rtl/>
        </w:rPr>
        <w:t xml:space="preserve">اً </w:t>
      </w:r>
      <w:r>
        <w:rPr>
          <w:rFonts w:hint="cs"/>
          <w:rtl/>
        </w:rPr>
        <w:t>ل</w:t>
      </w:r>
      <w:r w:rsidRPr="00E626D8">
        <w:rPr>
          <w:rtl/>
        </w:rPr>
        <w:t xml:space="preserve">لاستجابة </w:t>
      </w:r>
      <w:r w:rsidRPr="00E626D8">
        <w:rPr>
          <w:rFonts w:hint="cs"/>
          <w:rtl/>
        </w:rPr>
        <w:t xml:space="preserve">استجابة </w:t>
      </w:r>
      <w:r w:rsidRPr="00E626D8">
        <w:rPr>
          <w:rtl/>
        </w:rPr>
        <w:t>مناسب</w:t>
      </w:r>
      <w:r w:rsidRPr="00E626D8">
        <w:rPr>
          <w:rFonts w:hint="cs"/>
          <w:rtl/>
        </w:rPr>
        <w:t>ة</w:t>
      </w:r>
      <w:r w:rsidRPr="00E626D8">
        <w:rPr>
          <w:rtl/>
        </w:rPr>
        <w:t xml:space="preserve"> للظروف الخاصة بكل حالة، كان </w:t>
      </w:r>
      <w:r w:rsidRPr="00E626D8">
        <w:rPr>
          <w:rFonts w:hint="cs"/>
          <w:rtl/>
        </w:rPr>
        <w:t>ي</w:t>
      </w:r>
      <w:r w:rsidRPr="00E626D8">
        <w:rPr>
          <w:rtl/>
        </w:rPr>
        <w:t>عتقد</w:t>
      </w:r>
      <w:r w:rsidRPr="00E626D8">
        <w:rPr>
          <w:rFonts w:hint="cs"/>
          <w:rtl/>
        </w:rPr>
        <w:t xml:space="preserve"> </w:t>
      </w:r>
      <w:r w:rsidRPr="00E626D8">
        <w:rPr>
          <w:rtl/>
        </w:rPr>
        <w:t>دائم</w:t>
      </w:r>
      <w:r w:rsidR="00794078">
        <w:rPr>
          <w:rtl/>
        </w:rPr>
        <w:t xml:space="preserve">اً </w:t>
      </w:r>
      <w:r w:rsidRPr="00E626D8">
        <w:rPr>
          <w:rFonts w:hint="cs"/>
          <w:rtl/>
        </w:rPr>
        <w:t xml:space="preserve">أنه </w:t>
      </w:r>
      <w:r>
        <w:rPr>
          <w:rFonts w:hint="cs"/>
          <w:rtl/>
        </w:rPr>
        <w:t>ي</w:t>
      </w:r>
      <w:r w:rsidRPr="00E626D8">
        <w:rPr>
          <w:rtl/>
        </w:rPr>
        <w:t xml:space="preserve">فضل </w:t>
      </w:r>
      <w:r w:rsidRPr="00E626D8">
        <w:rPr>
          <w:rFonts w:hint="cs"/>
          <w:rtl/>
        </w:rPr>
        <w:t xml:space="preserve">التعامل مع هذا </w:t>
      </w:r>
      <w:r w:rsidRPr="00E626D8">
        <w:rPr>
          <w:rtl/>
        </w:rPr>
        <w:t xml:space="preserve">العنف </w:t>
      </w:r>
      <w:r w:rsidRPr="00E626D8">
        <w:rPr>
          <w:rFonts w:hint="cs"/>
          <w:rtl/>
        </w:rPr>
        <w:t>ك</w:t>
      </w:r>
      <w:r w:rsidRPr="00E626D8">
        <w:rPr>
          <w:rtl/>
        </w:rPr>
        <w:t xml:space="preserve">ظرف </w:t>
      </w:r>
      <w:r w:rsidRPr="00E626D8">
        <w:rPr>
          <w:rFonts w:hint="cs"/>
          <w:rtl/>
        </w:rPr>
        <w:t xml:space="preserve">من </w:t>
      </w:r>
      <w:r w:rsidR="00B240D9">
        <w:rPr>
          <w:rFonts w:hint="cs"/>
          <w:rtl/>
        </w:rPr>
        <w:t>ال</w:t>
      </w:r>
      <w:r w:rsidRPr="00E626D8">
        <w:rPr>
          <w:rFonts w:hint="cs"/>
          <w:rtl/>
        </w:rPr>
        <w:t xml:space="preserve">ظروف </w:t>
      </w:r>
      <w:r w:rsidR="00B240D9">
        <w:rPr>
          <w:rFonts w:hint="cs"/>
          <w:rtl/>
        </w:rPr>
        <w:t>المشددة للعقوبة</w:t>
      </w:r>
      <w:r w:rsidRPr="00E626D8">
        <w:rPr>
          <w:rtl/>
        </w:rPr>
        <w:t xml:space="preserve">، بموجب المادة 410 من قانون العقوبات. </w:t>
      </w:r>
      <w:r w:rsidRPr="00E626D8">
        <w:rPr>
          <w:rFonts w:hint="cs"/>
          <w:rtl/>
        </w:rPr>
        <w:t xml:space="preserve">وأضافت أن هذا </w:t>
      </w:r>
      <w:r w:rsidRPr="00E626D8">
        <w:rPr>
          <w:rtl/>
        </w:rPr>
        <w:t xml:space="preserve">مكن قضاة </w:t>
      </w:r>
      <w:r w:rsidRPr="00E626D8">
        <w:rPr>
          <w:rFonts w:hint="cs"/>
          <w:rtl/>
        </w:rPr>
        <w:t>ال</w:t>
      </w:r>
      <w:r w:rsidRPr="00E626D8">
        <w:rPr>
          <w:rtl/>
        </w:rPr>
        <w:t xml:space="preserve">تحقيق </w:t>
      </w:r>
      <w:r w:rsidRPr="00E626D8">
        <w:rPr>
          <w:rFonts w:hint="cs"/>
          <w:rtl/>
        </w:rPr>
        <w:t xml:space="preserve">من </w:t>
      </w:r>
      <w:r w:rsidRPr="00E626D8">
        <w:rPr>
          <w:rtl/>
        </w:rPr>
        <w:t>اقتراح فرض عقوبات أشد و</w:t>
      </w:r>
      <w:r w:rsidRPr="00E626D8">
        <w:rPr>
          <w:rFonts w:hint="cs"/>
          <w:rtl/>
        </w:rPr>
        <w:t xml:space="preserve">إصدار </w:t>
      </w:r>
      <w:r w:rsidRPr="00E626D8">
        <w:rPr>
          <w:rtl/>
        </w:rPr>
        <w:t xml:space="preserve">أوامر </w:t>
      </w:r>
      <w:r>
        <w:rPr>
          <w:rFonts w:hint="cs"/>
          <w:rtl/>
        </w:rPr>
        <w:t xml:space="preserve">اعتقال </w:t>
      </w:r>
      <w:r w:rsidRPr="00E626D8">
        <w:rPr>
          <w:rtl/>
        </w:rPr>
        <w:t>وفق</w:t>
      </w:r>
      <w:r w:rsidR="00794078">
        <w:rPr>
          <w:rtl/>
        </w:rPr>
        <w:t xml:space="preserve">اً </w:t>
      </w:r>
      <w:r w:rsidRPr="00E626D8">
        <w:rPr>
          <w:rtl/>
        </w:rPr>
        <w:t xml:space="preserve">للتشريعات </w:t>
      </w:r>
      <w:r w:rsidRPr="00E626D8">
        <w:rPr>
          <w:rFonts w:hint="cs"/>
          <w:rtl/>
        </w:rPr>
        <w:t>المتعلقة ب</w:t>
      </w:r>
      <w:r w:rsidRPr="00E626D8">
        <w:rPr>
          <w:rtl/>
        </w:rPr>
        <w:t xml:space="preserve">الاحتجاز </w:t>
      </w:r>
      <w:r w:rsidRPr="00E626D8">
        <w:rPr>
          <w:rFonts w:hint="cs"/>
          <w:rtl/>
        </w:rPr>
        <w:t>على ذمة ا</w:t>
      </w:r>
      <w:r w:rsidRPr="00E626D8">
        <w:rPr>
          <w:rtl/>
        </w:rPr>
        <w:t xml:space="preserve">لمحاكمة. </w:t>
      </w:r>
      <w:r w:rsidRPr="00E626D8">
        <w:rPr>
          <w:rFonts w:hint="cs"/>
          <w:rtl/>
        </w:rPr>
        <w:t xml:space="preserve">وأوضحت أن </w:t>
      </w:r>
      <w:r w:rsidRPr="00E626D8">
        <w:rPr>
          <w:rtl/>
        </w:rPr>
        <w:t xml:space="preserve">تعريف الاغتصاب في المادة 375 من القانون الجنائي </w:t>
      </w:r>
      <w:r w:rsidRPr="00E626D8">
        <w:rPr>
          <w:rFonts w:hint="cs"/>
          <w:rtl/>
        </w:rPr>
        <w:t xml:space="preserve">قد </w:t>
      </w:r>
      <w:r w:rsidR="00B240D9">
        <w:rPr>
          <w:rFonts w:hint="cs"/>
          <w:rtl/>
        </w:rPr>
        <w:t xml:space="preserve">أدرج </w:t>
      </w:r>
      <w:r w:rsidRPr="00E626D8">
        <w:rPr>
          <w:rFonts w:hint="cs"/>
          <w:rtl/>
        </w:rPr>
        <w:t xml:space="preserve">فيه </w:t>
      </w:r>
      <w:r w:rsidRPr="00E626D8">
        <w:rPr>
          <w:rtl/>
        </w:rPr>
        <w:t xml:space="preserve">مفهوم الاغتصاب الزوجي والاغتصاب من </w:t>
      </w:r>
      <w:r w:rsidR="00C727D5">
        <w:rPr>
          <w:rFonts w:hint="cs"/>
          <w:rtl/>
        </w:rPr>
        <w:t>قبل الشريك</w:t>
      </w:r>
      <w:r w:rsidRPr="00E626D8">
        <w:rPr>
          <w:rtl/>
        </w:rPr>
        <w:t>.</w:t>
      </w:r>
    </w:p>
    <w:p w:rsidR="00BD6749" w:rsidRPr="00E626D8" w:rsidRDefault="00BD6749" w:rsidP="00DF4D7A">
      <w:pPr>
        <w:pStyle w:val="SingleTxtGA"/>
      </w:pPr>
      <w:r w:rsidRPr="00E626D8">
        <w:rPr>
          <w:rtl/>
        </w:rPr>
        <w:t>61</w:t>
      </w:r>
      <w:r w:rsidRPr="00E626D8">
        <w:rPr>
          <w:rFonts w:hint="cs"/>
          <w:rtl/>
        </w:rPr>
        <w:t>-</w:t>
      </w:r>
      <w:r w:rsidRPr="00E626D8">
        <w:rPr>
          <w:rFonts w:hint="cs"/>
          <w:rtl/>
        </w:rPr>
        <w:tab/>
        <w:t xml:space="preserve">وذكرت أن </w:t>
      </w:r>
      <w:r w:rsidRPr="00E626D8">
        <w:rPr>
          <w:rtl/>
        </w:rPr>
        <w:t xml:space="preserve">عدة مواد أخرى من قانون العقوبات </w:t>
      </w:r>
      <w:r w:rsidRPr="00E626D8">
        <w:rPr>
          <w:rFonts w:hint="cs"/>
          <w:rtl/>
        </w:rPr>
        <w:t xml:space="preserve">تتضمن </w:t>
      </w:r>
      <w:r w:rsidRPr="00E626D8">
        <w:rPr>
          <w:rtl/>
        </w:rPr>
        <w:t>أحكام</w:t>
      </w:r>
      <w:r w:rsidR="00794078">
        <w:rPr>
          <w:rFonts w:hint="cs"/>
          <w:rtl/>
        </w:rPr>
        <w:t xml:space="preserve">اً </w:t>
      </w:r>
      <w:r w:rsidRPr="00E626D8">
        <w:rPr>
          <w:rtl/>
        </w:rPr>
        <w:t>متعلقة بالتحرش الجنسي، والزواج القسري</w:t>
      </w:r>
      <w:r w:rsidRPr="00E626D8">
        <w:rPr>
          <w:rFonts w:hint="cs"/>
          <w:rtl/>
        </w:rPr>
        <w:t>،</w:t>
      </w:r>
      <w:r w:rsidRPr="00E626D8">
        <w:rPr>
          <w:rtl/>
        </w:rPr>
        <w:t xml:space="preserve"> وتشويه الأعضاء التناسلية</w:t>
      </w:r>
      <w:r w:rsidRPr="00E626D8">
        <w:rPr>
          <w:rFonts w:hint="cs"/>
          <w:rtl/>
        </w:rPr>
        <w:t xml:space="preserve"> للإناث</w:t>
      </w:r>
      <w:r w:rsidRPr="00E626D8">
        <w:rPr>
          <w:rtl/>
        </w:rPr>
        <w:t xml:space="preserve">. </w:t>
      </w:r>
      <w:r w:rsidRPr="00E626D8">
        <w:rPr>
          <w:rFonts w:hint="cs"/>
          <w:rtl/>
        </w:rPr>
        <w:t>وأضافت أن رابطة</w:t>
      </w:r>
      <w:r w:rsidRPr="00E626D8">
        <w:rPr>
          <w:rtl/>
        </w:rPr>
        <w:t xml:space="preserve"> المدعين العامين</w:t>
      </w:r>
      <w:r w:rsidRPr="00E626D8">
        <w:rPr>
          <w:rFonts w:hint="cs"/>
          <w:rtl/>
        </w:rPr>
        <w:t xml:space="preserve"> اعتمدت </w:t>
      </w:r>
      <w:r w:rsidRPr="00E626D8">
        <w:rPr>
          <w:rtl/>
        </w:rPr>
        <w:t>تعميم</w:t>
      </w:r>
      <w:r w:rsidR="00794078">
        <w:rPr>
          <w:rtl/>
        </w:rPr>
        <w:t xml:space="preserve">اً </w:t>
      </w:r>
      <w:r w:rsidRPr="00E626D8">
        <w:rPr>
          <w:rFonts w:hint="cs"/>
          <w:rtl/>
        </w:rPr>
        <w:t xml:space="preserve">يعرف </w:t>
      </w:r>
      <w:r w:rsidRPr="00E626D8">
        <w:rPr>
          <w:rtl/>
        </w:rPr>
        <w:t xml:space="preserve">العنف </w:t>
      </w:r>
      <w:r w:rsidRPr="00E626D8">
        <w:rPr>
          <w:rFonts w:hint="cs"/>
          <w:rtl/>
        </w:rPr>
        <w:t xml:space="preserve">داخل </w:t>
      </w:r>
      <w:r w:rsidRPr="00E626D8">
        <w:rPr>
          <w:rtl/>
        </w:rPr>
        <w:t>الأسرة و</w:t>
      </w:r>
      <w:r w:rsidRPr="00E626D8">
        <w:rPr>
          <w:rFonts w:hint="cs"/>
          <w:rtl/>
        </w:rPr>
        <w:t xml:space="preserve">إساءة معاملة </w:t>
      </w:r>
      <w:r w:rsidRPr="00E626D8">
        <w:rPr>
          <w:rtl/>
        </w:rPr>
        <w:t xml:space="preserve">الطفل خارج نطاق الأسرة، ويبين للشرطة والمدعين العامين </w:t>
      </w:r>
      <w:r w:rsidRPr="00E626D8">
        <w:rPr>
          <w:rFonts w:hint="cs"/>
          <w:rtl/>
        </w:rPr>
        <w:t xml:space="preserve">سبل </w:t>
      </w:r>
      <w:r w:rsidRPr="00E626D8">
        <w:rPr>
          <w:rtl/>
        </w:rPr>
        <w:t xml:space="preserve">تحديد </w:t>
      </w:r>
      <w:r>
        <w:rPr>
          <w:rFonts w:hint="cs"/>
          <w:rtl/>
        </w:rPr>
        <w:t>هاتين ا</w:t>
      </w:r>
      <w:r w:rsidRPr="00E626D8">
        <w:rPr>
          <w:rtl/>
        </w:rPr>
        <w:t>لجر</w:t>
      </w:r>
      <w:r>
        <w:rPr>
          <w:rFonts w:hint="cs"/>
          <w:rtl/>
        </w:rPr>
        <w:t>ي</w:t>
      </w:r>
      <w:r w:rsidRPr="00E626D8">
        <w:rPr>
          <w:rtl/>
        </w:rPr>
        <w:t>م</w:t>
      </w:r>
      <w:r>
        <w:rPr>
          <w:rFonts w:hint="cs"/>
          <w:rtl/>
        </w:rPr>
        <w:t>تين</w:t>
      </w:r>
      <w:r w:rsidRPr="00E626D8">
        <w:rPr>
          <w:rFonts w:hint="cs"/>
          <w:rtl/>
        </w:rPr>
        <w:t xml:space="preserve"> </w:t>
      </w:r>
      <w:r w:rsidRPr="00E626D8">
        <w:rPr>
          <w:rtl/>
        </w:rPr>
        <w:t>وتسجيل</w:t>
      </w:r>
      <w:r w:rsidRPr="00E626D8">
        <w:rPr>
          <w:rFonts w:hint="cs"/>
          <w:rtl/>
        </w:rPr>
        <w:t>ه</w:t>
      </w:r>
      <w:r>
        <w:rPr>
          <w:rFonts w:hint="cs"/>
          <w:rtl/>
        </w:rPr>
        <w:t>م</w:t>
      </w:r>
      <w:r w:rsidRPr="00E626D8">
        <w:rPr>
          <w:rFonts w:hint="cs"/>
          <w:rtl/>
        </w:rPr>
        <w:t>ا</w:t>
      </w:r>
      <w:r w:rsidRPr="00E626D8">
        <w:rPr>
          <w:rtl/>
        </w:rPr>
        <w:t xml:space="preserve">. </w:t>
      </w:r>
      <w:r w:rsidRPr="00E626D8">
        <w:rPr>
          <w:rFonts w:hint="cs"/>
          <w:rtl/>
        </w:rPr>
        <w:t xml:space="preserve">وحدد تعميم </w:t>
      </w:r>
      <w:r w:rsidRPr="00E626D8">
        <w:rPr>
          <w:rtl/>
        </w:rPr>
        <w:t xml:space="preserve">مشترك حول السياسة الجنائية </w:t>
      </w:r>
      <w:r w:rsidRPr="00E626D8">
        <w:rPr>
          <w:rFonts w:hint="cs"/>
          <w:rtl/>
        </w:rPr>
        <w:t xml:space="preserve">المتعلقة بالعنف بين </w:t>
      </w:r>
      <w:r w:rsidR="006B3CF5">
        <w:rPr>
          <w:rFonts w:hint="cs"/>
          <w:rtl/>
        </w:rPr>
        <w:t xml:space="preserve">الشريكين </w:t>
      </w:r>
      <w:r w:rsidRPr="00E626D8">
        <w:rPr>
          <w:rtl/>
        </w:rPr>
        <w:t>صادر عن وزير العدل و</w:t>
      </w:r>
      <w:r w:rsidRPr="00E626D8">
        <w:rPr>
          <w:rFonts w:hint="cs"/>
          <w:rtl/>
        </w:rPr>
        <w:t xml:space="preserve">رابطة </w:t>
      </w:r>
      <w:r w:rsidRPr="00E626D8">
        <w:rPr>
          <w:rtl/>
        </w:rPr>
        <w:t>المدعي</w:t>
      </w:r>
      <w:r w:rsidRPr="00E626D8">
        <w:rPr>
          <w:rFonts w:hint="cs"/>
          <w:rtl/>
        </w:rPr>
        <w:t>ين</w:t>
      </w:r>
      <w:r w:rsidRPr="00E626D8">
        <w:rPr>
          <w:rtl/>
        </w:rPr>
        <w:t xml:space="preserve"> العام</w:t>
      </w:r>
      <w:r w:rsidRPr="00E626D8">
        <w:rPr>
          <w:rFonts w:hint="cs"/>
          <w:rtl/>
        </w:rPr>
        <w:t xml:space="preserve">ين </w:t>
      </w:r>
      <w:r w:rsidRPr="00E626D8">
        <w:rPr>
          <w:rtl/>
        </w:rPr>
        <w:t>دور الشرطة والمدعين العامين في مثل هذه الحالات، مؤكد</w:t>
      </w:r>
      <w:r w:rsidR="00794078">
        <w:rPr>
          <w:rtl/>
        </w:rPr>
        <w:t xml:space="preserve">اً </w:t>
      </w:r>
      <w:r w:rsidRPr="00E626D8">
        <w:rPr>
          <w:rFonts w:hint="cs"/>
          <w:rtl/>
        </w:rPr>
        <w:t xml:space="preserve">وجوب </w:t>
      </w:r>
      <w:r>
        <w:rPr>
          <w:rFonts w:hint="cs"/>
          <w:rtl/>
        </w:rPr>
        <w:t xml:space="preserve">اعتماد </w:t>
      </w:r>
      <w:r w:rsidRPr="00E626D8">
        <w:rPr>
          <w:rtl/>
        </w:rPr>
        <w:t>تدخله</w:t>
      </w:r>
      <w:r>
        <w:rPr>
          <w:rFonts w:hint="cs"/>
          <w:rtl/>
        </w:rPr>
        <w:t>م</w:t>
      </w:r>
      <w:r w:rsidRPr="00E626D8">
        <w:rPr>
          <w:rtl/>
        </w:rPr>
        <w:t xml:space="preserve"> نهج</w:t>
      </w:r>
      <w:r w:rsidR="00794078">
        <w:rPr>
          <w:rFonts w:hint="cs"/>
          <w:rtl/>
        </w:rPr>
        <w:t xml:space="preserve">اً </w:t>
      </w:r>
      <w:r w:rsidRPr="00E626D8">
        <w:rPr>
          <w:rtl/>
        </w:rPr>
        <w:t xml:space="preserve">متعدد التخصصات </w:t>
      </w:r>
      <w:r w:rsidRPr="00E626D8">
        <w:rPr>
          <w:rFonts w:hint="cs"/>
          <w:rtl/>
        </w:rPr>
        <w:t xml:space="preserve">يقوم </w:t>
      </w:r>
      <w:r w:rsidRPr="00E626D8">
        <w:rPr>
          <w:rtl/>
        </w:rPr>
        <w:t>على تجميع مهارات وخبر</w:t>
      </w:r>
      <w:r w:rsidRPr="00E626D8">
        <w:rPr>
          <w:rFonts w:hint="cs"/>
          <w:rtl/>
        </w:rPr>
        <w:t>ات</w:t>
      </w:r>
      <w:r w:rsidRPr="00E626D8">
        <w:rPr>
          <w:rtl/>
        </w:rPr>
        <w:t xml:space="preserve"> جميع أصحاب المصلحة في القطاعات القانونية والطبية والنفسية والاجتماعية. </w:t>
      </w:r>
      <w:r w:rsidRPr="00E626D8">
        <w:rPr>
          <w:rFonts w:hint="cs"/>
          <w:rtl/>
        </w:rPr>
        <w:t xml:space="preserve">وقالت إن </w:t>
      </w:r>
      <w:r w:rsidRPr="00E626D8">
        <w:rPr>
          <w:rtl/>
        </w:rPr>
        <w:t>الشرطة</w:t>
      </w:r>
      <w:r w:rsidRPr="00E626D8">
        <w:rPr>
          <w:rFonts w:hint="cs"/>
          <w:rtl/>
        </w:rPr>
        <w:t>، وإن كانت</w:t>
      </w:r>
      <w:r w:rsidR="00A82A6F">
        <w:rPr>
          <w:rFonts w:hint="cs"/>
          <w:rtl/>
        </w:rPr>
        <w:t xml:space="preserve"> لا </w:t>
      </w:r>
      <w:r w:rsidRPr="00E626D8">
        <w:rPr>
          <w:rFonts w:hint="cs"/>
          <w:rtl/>
        </w:rPr>
        <w:t xml:space="preserve">تملك </w:t>
      </w:r>
      <w:r w:rsidRPr="00E626D8">
        <w:rPr>
          <w:rtl/>
        </w:rPr>
        <w:t xml:space="preserve">سلطة إصدار الأوامر الزجرية، </w:t>
      </w:r>
      <w:r w:rsidRPr="00E626D8">
        <w:rPr>
          <w:rFonts w:hint="cs"/>
          <w:rtl/>
        </w:rPr>
        <w:t xml:space="preserve">فإن </w:t>
      </w:r>
      <w:r w:rsidRPr="00E626D8">
        <w:rPr>
          <w:rtl/>
        </w:rPr>
        <w:t xml:space="preserve">النهج المتعدد التخصصات </w:t>
      </w:r>
      <w:r>
        <w:rPr>
          <w:rFonts w:hint="cs"/>
          <w:rtl/>
        </w:rPr>
        <w:t>ي</w:t>
      </w:r>
      <w:r w:rsidRPr="00E626D8">
        <w:rPr>
          <w:rFonts w:hint="cs"/>
          <w:rtl/>
        </w:rPr>
        <w:t xml:space="preserve">عني </w:t>
      </w:r>
      <w:r w:rsidRPr="00E626D8">
        <w:rPr>
          <w:rtl/>
        </w:rPr>
        <w:t xml:space="preserve">تمتع </w:t>
      </w:r>
      <w:r w:rsidRPr="00E626D8">
        <w:rPr>
          <w:rFonts w:hint="cs"/>
          <w:rtl/>
        </w:rPr>
        <w:t>ال</w:t>
      </w:r>
      <w:r w:rsidRPr="00E626D8">
        <w:rPr>
          <w:rtl/>
        </w:rPr>
        <w:t>ضحايا</w:t>
      </w:r>
      <w:r w:rsidRPr="00E626D8">
        <w:rPr>
          <w:rFonts w:hint="cs"/>
          <w:rtl/>
        </w:rPr>
        <w:t xml:space="preserve"> </w:t>
      </w:r>
      <w:r w:rsidRPr="00E626D8">
        <w:rPr>
          <w:rtl/>
        </w:rPr>
        <w:t>ب</w:t>
      </w:r>
      <w:r w:rsidRPr="00E626D8">
        <w:rPr>
          <w:rFonts w:hint="cs"/>
          <w:rtl/>
        </w:rPr>
        <w:t>ال</w:t>
      </w:r>
      <w:r w:rsidRPr="00E626D8">
        <w:rPr>
          <w:rtl/>
        </w:rPr>
        <w:t>حماية</w:t>
      </w:r>
      <w:r w:rsidRPr="00E626D8">
        <w:rPr>
          <w:rFonts w:hint="cs"/>
          <w:rtl/>
        </w:rPr>
        <w:t xml:space="preserve"> </w:t>
      </w:r>
      <w:r>
        <w:rPr>
          <w:rFonts w:hint="cs"/>
          <w:rtl/>
        </w:rPr>
        <w:t>بمجرد</w:t>
      </w:r>
      <w:r w:rsidRPr="00E626D8">
        <w:rPr>
          <w:rtl/>
        </w:rPr>
        <w:t xml:space="preserve"> تدخل الشرطة. و</w:t>
      </w:r>
      <w:r w:rsidRPr="00E626D8">
        <w:rPr>
          <w:rFonts w:hint="cs"/>
          <w:rtl/>
        </w:rPr>
        <w:t>ذكرت أن</w:t>
      </w:r>
      <w:r w:rsidR="00DF4D7A">
        <w:rPr>
          <w:rFonts w:hint="cs"/>
          <w:rtl/>
        </w:rPr>
        <w:t>ه يتم جمع</w:t>
      </w:r>
      <w:r w:rsidRPr="00E626D8">
        <w:rPr>
          <w:rFonts w:hint="cs"/>
          <w:rtl/>
        </w:rPr>
        <w:t xml:space="preserve"> </w:t>
      </w:r>
      <w:r w:rsidR="00DF4D7A">
        <w:rPr>
          <w:rtl/>
        </w:rPr>
        <w:t>البيانات عن التعويض</w:t>
      </w:r>
      <w:r w:rsidRPr="00E626D8">
        <w:rPr>
          <w:rtl/>
        </w:rPr>
        <w:t>، لكنها</w:t>
      </w:r>
      <w:r w:rsidR="00A82A6F">
        <w:rPr>
          <w:rtl/>
        </w:rPr>
        <w:t xml:space="preserve"> لا </w:t>
      </w:r>
      <w:r w:rsidRPr="00E626D8">
        <w:rPr>
          <w:rtl/>
        </w:rPr>
        <w:t>تصن</w:t>
      </w:r>
      <w:r w:rsidR="00DF4D7A">
        <w:rPr>
          <w:rFonts w:hint="cs"/>
          <w:rtl/>
        </w:rPr>
        <w:t>ّ</w:t>
      </w:r>
      <w:r w:rsidRPr="00E626D8">
        <w:rPr>
          <w:rtl/>
        </w:rPr>
        <w:t xml:space="preserve">ف </w:t>
      </w:r>
      <w:r w:rsidRPr="00E626D8">
        <w:rPr>
          <w:rFonts w:hint="cs"/>
          <w:rtl/>
        </w:rPr>
        <w:t>حسب ال</w:t>
      </w:r>
      <w:r w:rsidRPr="00E626D8">
        <w:rPr>
          <w:rtl/>
        </w:rPr>
        <w:t>جريمة، وبالتالي</w:t>
      </w:r>
      <w:r w:rsidR="00A82A6F">
        <w:rPr>
          <w:rtl/>
        </w:rPr>
        <w:t xml:space="preserve"> لا </w:t>
      </w:r>
      <w:r w:rsidRPr="00E626D8">
        <w:rPr>
          <w:rtl/>
        </w:rPr>
        <w:t xml:space="preserve">توجد </w:t>
      </w:r>
      <w:r w:rsidRPr="00E626D8">
        <w:rPr>
          <w:rFonts w:hint="cs"/>
          <w:rtl/>
        </w:rPr>
        <w:t xml:space="preserve">أية </w:t>
      </w:r>
      <w:r w:rsidRPr="00E626D8">
        <w:rPr>
          <w:rtl/>
        </w:rPr>
        <w:t xml:space="preserve">أرقام محددة متاحة بشأن </w:t>
      </w:r>
      <w:r w:rsidRPr="00E626D8">
        <w:rPr>
          <w:rFonts w:hint="cs"/>
          <w:rtl/>
        </w:rPr>
        <w:t>ال</w:t>
      </w:r>
      <w:r w:rsidRPr="00E626D8">
        <w:rPr>
          <w:rtl/>
        </w:rPr>
        <w:t>تعويضات</w:t>
      </w:r>
      <w:r w:rsidRPr="00E626D8">
        <w:rPr>
          <w:rFonts w:hint="cs"/>
          <w:rtl/>
        </w:rPr>
        <w:t xml:space="preserve"> التي صرفت</w:t>
      </w:r>
      <w:r w:rsidRPr="00E626D8">
        <w:rPr>
          <w:rtl/>
        </w:rPr>
        <w:t xml:space="preserve"> لضحايا العنف المنزلي.</w:t>
      </w:r>
    </w:p>
    <w:p w:rsidR="00BD6749" w:rsidRPr="00E626D8" w:rsidRDefault="00BD6749" w:rsidP="00BD6749">
      <w:pPr>
        <w:pStyle w:val="SingleTxtGA"/>
      </w:pPr>
      <w:r w:rsidRPr="00E626D8">
        <w:rPr>
          <w:rtl/>
        </w:rPr>
        <w:t>62</w:t>
      </w:r>
      <w:r w:rsidRPr="00E626D8">
        <w:rPr>
          <w:rFonts w:hint="cs"/>
          <w:rtl/>
        </w:rPr>
        <w:t>-</w:t>
      </w:r>
      <w:r w:rsidRPr="00E626D8">
        <w:rPr>
          <w:rFonts w:hint="cs"/>
          <w:rtl/>
        </w:rPr>
        <w:tab/>
      </w:r>
      <w:r w:rsidRPr="00E626D8">
        <w:rPr>
          <w:rtl/>
        </w:rPr>
        <w:t>و</w:t>
      </w:r>
      <w:r w:rsidRPr="00E626D8">
        <w:rPr>
          <w:rFonts w:hint="cs"/>
          <w:rtl/>
        </w:rPr>
        <w:t xml:space="preserve">أوضحت أن </w:t>
      </w:r>
      <w:r w:rsidRPr="00E626D8">
        <w:rPr>
          <w:rtl/>
        </w:rPr>
        <w:t>بلجيكا لم تتلق أي</w:t>
      </w:r>
      <w:r>
        <w:rPr>
          <w:rFonts w:hint="cs"/>
          <w:rtl/>
        </w:rPr>
        <w:t>ة</w:t>
      </w:r>
      <w:r w:rsidRPr="00E626D8">
        <w:rPr>
          <w:rtl/>
        </w:rPr>
        <w:t xml:space="preserve"> طلبات للحصول على المساعدة القانونية من </w:t>
      </w:r>
      <w:r w:rsidRPr="00E626D8">
        <w:rPr>
          <w:rFonts w:hint="cs"/>
          <w:rtl/>
        </w:rPr>
        <w:t xml:space="preserve">بلدان </w:t>
      </w:r>
      <w:r w:rsidRPr="00E626D8">
        <w:rPr>
          <w:rtl/>
        </w:rPr>
        <w:t xml:space="preserve">أخرى </w:t>
      </w:r>
      <w:r>
        <w:rPr>
          <w:rFonts w:hint="cs"/>
          <w:rtl/>
        </w:rPr>
        <w:t xml:space="preserve">يوجد فيها </w:t>
      </w:r>
      <w:r w:rsidRPr="00E626D8">
        <w:rPr>
          <w:rtl/>
        </w:rPr>
        <w:t xml:space="preserve">خطر </w:t>
      </w:r>
      <w:r w:rsidRPr="00E626D8">
        <w:rPr>
          <w:rFonts w:hint="cs"/>
          <w:rtl/>
        </w:rPr>
        <w:t xml:space="preserve">الحكم على </w:t>
      </w:r>
      <w:r w:rsidRPr="00E626D8">
        <w:rPr>
          <w:rtl/>
        </w:rPr>
        <w:t>الشخص ال</w:t>
      </w:r>
      <w:r w:rsidRPr="00E626D8">
        <w:rPr>
          <w:rFonts w:hint="cs"/>
          <w:rtl/>
        </w:rPr>
        <w:t>م</w:t>
      </w:r>
      <w:r w:rsidRPr="00E626D8">
        <w:rPr>
          <w:rtl/>
        </w:rPr>
        <w:t>سل</w:t>
      </w:r>
      <w:r>
        <w:rPr>
          <w:rFonts w:hint="cs"/>
          <w:rtl/>
        </w:rPr>
        <w:t>َّ</w:t>
      </w:r>
      <w:r w:rsidRPr="00E626D8">
        <w:rPr>
          <w:rtl/>
        </w:rPr>
        <w:t>م بالإعدام. و</w:t>
      </w:r>
      <w:r w:rsidRPr="00E626D8">
        <w:rPr>
          <w:rFonts w:hint="cs"/>
          <w:rtl/>
        </w:rPr>
        <w:t xml:space="preserve">قالت </w:t>
      </w:r>
      <w:r w:rsidRPr="00E626D8">
        <w:rPr>
          <w:rtl/>
        </w:rPr>
        <w:t>إن السلطات تتخذ</w:t>
      </w:r>
      <w:r w:rsidRPr="00E626D8">
        <w:rPr>
          <w:rFonts w:hint="cs"/>
          <w:rtl/>
        </w:rPr>
        <w:t xml:space="preserve">، في </w:t>
      </w:r>
      <w:r w:rsidRPr="00E626D8">
        <w:rPr>
          <w:rtl/>
        </w:rPr>
        <w:t xml:space="preserve">حالة </w:t>
      </w:r>
      <w:r w:rsidRPr="00E626D8">
        <w:rPr>
          <w:rFonts w:hint="cs"/>
          <w:rtl/>
        </w:rPr>
        <w:t xml:space="preserve">احتمال </w:t>
      </w:r>
      <w:r w:rsidRPr="00E626D8">
        <w:rPr>
          <w:rtl/>
        </w:rPr>
        <w:t xml:space="preserve">حدوث </w:t>
      </w:r>
      <w:r w:rsidRPr="00E626D8">
        <w:rPr>
          <w:rFonts w:hint="cs"/>
          <w:rtl/>
        </w:rPr>
        <w:t>ذلك</w:t>
      </w:r>
      <w:r w:rsidRPr="00E626D8">
        <w:rPr>
          <w:rtl/>
        </w:rPr>
        <w:t>، كل الاحتياطات اللازمة.</w:t>
      </w:r>
    </w:p>
    <w:p w:rsidR="00BD6749" w:rsidRPr="00E626D8" w:rsidRDefault="00BD6749" w:rsidP="00C33DFE">
      <w:pPr>
        <w:pStyle w:val="SingleTxtGA"/>
      </w:pPr>
      <w:r w:rsidRPr="00E626D8">
        <w:rPr>
          <w:rtl/>
        </w:rPr>
        <w:t>63</w:t>
      </w:r>
      <w:r w:rsidRPr="00E626D8">
        <w:rPr>
          <w:rFonts w:hint="cs"/>
          <w:rtl/>
        </w:rPr>
        <w:t>-</w:t>
      </w:r>
      <w:r w:rsidRPr="00E626D8">
        <w:rPr>
          <w:rFonts w:hint="cs"/>
          <w:rtl/>
        </w:rPr>
        <w:tab/>
      </w:r>
      <w:r w:rsidRPr="00E626D8">
        <w:rPr>
          <w:rtl/>
        </w:rPr>
        <w:t>و</w:t>
      </w:r>
      <w:r w:rsidRPr="00E626D8">
        <w:rPr>
          <w:rFonts w:hint="cs"/>
          <w:rtl/>
        </w:rPr>
        <w:t xml:space="preserve">أكدت أن </w:t>
      </w:r>
      <w:r w:rsidRPr="00E626D8">
        <w:rPr>
          <w:rtl/>
        </w:rPr>
        <w:t xml:space="preserve">السلطات تدرك الحاجة </w:t>
      </w:r>
      <w:r w:rsidRPr="00E626D8">
        <w:rPr>
          <w:rFonts w:hint="cs"/>
          <w:rtl/>
        </w:rPr>
        <w:t xml:space="preserve">إلى </w:t>
      </w:r>
      <w:r w:rsidRPr="00E626D8">
        <w:rPr>
          <w:rtl/>
        </w:rPr>
        <w:t>تعديل ال</w:t>
      </w:r>
      <w:r w:rsidRPr="00E626D8">
        <w:rPr>
          <w:rFonts w:hint="cs"/>
          <w:rtl/>
        </w:rPr>
        <w:t xml:space="preserve">قوانين </w:t>
      </w:r>
      <w:r w:rsidRPr="00E626D8">
        <w:rPr>
          <w:rtl/>
        </w:rPr>
        <w:t xml:space="preserve">المتعلقة </w:t>
      </w:r>
      <w:r w:rsidRPr="00E626D8">
        <w:rPr>
          <w:rFonts w:hint="cs"/>
          <w:rtl/>
        </w:rPr>
        <w:t>ب</w:t>
      </w:r>
      <w:r w:rsidRPr="00E626D8">
        <w:rPr>
          <w:rtl/>
        </w:rPr>
        <w:t xml:space="preserve">الاحتجاز </w:t>
      </w:r>
      <w:r w:rsidR="00C33DFE">
        <w:rPr>
          <w:rFonts w:hint="cs"/>
          <w:rtl/>
        </w:rPr>
        <w:t xml:space="preserve">قبل </w:t>
      </w:r>
      <w:r w:rsidRPr="00E626D8">
        <w:rPr>
          <w:rFonts w:hint="cs"/>
          <w:rtl/>
        </w:rPr>
        <w:t>ا</w:t>
      </w:r>
      <w:r w:rsidRPr="00E626D8">
        <w:rPr>
          <w:rtl/>
        </w:rPr>
        <w:t xml:space="preserve">لمحاكمة لضمان </w:t>
      </w:r>
      <w:r w:rsidRPr="00E626D8">
        <w:rPr>
          <w:rFonts w:hint="cs"/>
          <w:rtl/>
        </w:rPr>
        <w:t xml:space="preserve">تمتع </w:t>
      </w:r>
      <w:r w:rsidRPr="00E626D8">
        <w:rPr>
          <w:rtl/>
        </w:rPr>
        <w:t xml:space="preserve">المحتجزين </w:t>
      </w:r>
      <w:r w:rsidRPr="00E626D8">
        <w:rPr>
          <w:rFonts w:hint="cs"/>
          <w:rtl/>
        </w:rPr>
        <w:t>بال</w:t>
      </w:r>
      <w:r w:rsidRPr="00E626D8">
        <w:rPr>
          <w:rtl/>
        </w:rPr>
        <w:t>حق في استشارة محام قبل مثولهم أمام قاضي التحقيق. و</w:t>
      </w:r>
      <w:r w:rsidRPr="00E626D8">
        <w:rPr>
          <w:rFonts w:hint="cs"/>
          <w:rtl/>
        </w:rPr>
        <w:t>قالت إن هذا</w:t>
      </w:r>
      <w:r w:rsidRPr="00E626D8">
        <w:rPr>
          <w:rtl/>
        </w:rPr>
        <w:t xml:space="preserve"> التعديل </w:t>
      </w:r>
      <w:r w:rsidRPr="00E626D8">
        <w:rPr>
          <w:rFonts w:hint="cs"/>
          <w:rtl/>
        </w:rPr>
        <w:t>س</w:t>
      </w:r>
      <w:r w:rsidRPr="00E626D8">
        <w:rPr>
          <w:rtl/>
        </w:rPr>
        <w:t xml:space="preserve">يتطلب تغييرات عملية كثيرة، </w:t>
      </w:r>
      <w:r w:rsidRPr="00E626D8">
        <w:rPr>
          <w:rFonts w:hint="cs"/>
          <w:rtl/>
        </w:rPr>
        <w:t xml:space="preserve">من </w:t>
      </w:r>
      <w:r w:rsidRPr="00E626D8">
        <w:rPr>
          <w:rtl/>
        </w:rPr>
        <w:t>مثل ضمان</w:t>
      </w:r>
      <w:r w:rsidRPr="00E626D8">
        <w:rPr>
          <w:rFonts w:hint="cs"/>
          <w:rtl/>
        </w:rPr>
        <w:t xml:space="preserve"> توافر</w:t>
      </w:r>
      <w:r w:rsidRPr="00E626D8">
        <w:rPr>
          <w:rtl/>
        </w:rPr>
        <w:t xml:space="preserve"> المحامين على مدار الساعة. و</w:t>
      </w:r>
      <w:r w:rsidRPr="00E626D8">
        <w:rPr>
          <w:rFonts w:hint="cs"/>
          <w:rtl/>
        </w:rPr>
        <w:t xml:space="preserve">ذكرت أن </w:t>
      </w:r>
      <w:r w:rsidRPr="00E626D8">
        <w:rPr>
          <w:rtl/>
        </w:rPr>
        <w:t xml:space="preserve">مبادرات </w:t>
      </w:r>
      <w:r w:rsidRPr="00E626D8">
        <w:rPr>
          <w:rFonts w:hint="cs"/>
          <w:rtl/>
        </w:rPr>
        <w:t>شتى قد</w:t>
      </w:r>
      <w:r w:rsidRPr="00E626D8">
        <w:rPr>
          <w:rtl/>
        </w:rPr>
        <w:t xml:space="preserve"> اتخذت لإعداد </w:t>
      </w:r>
      <w:r>
        <w:rPr>
          <w:rFonts w:hint="cs"/>
          <w:rtl/>
        </w:rPr>
        <w:t xml:space="preserve">هذا </w:t>
      </w:r>
      <w:r w:rsidRPr="00E626D8">
        <w:rPr>
          <w:rtl/>
        </w:rPr>
        <w:t>التعديل، لكن</w:t>
      </w:r>
      <w:r w:rsidRPr="00E626D8">
        <w:rPr>
          <w:rFonts w:hint="cs"/>
          <w:rtl/>
        </w:rPr>
        <w:t xml:space="preserve">ها توقفت </w:t>
      </w:r>
      <w:r>
        <w:rPr>
          <w:rFonts w:hint="cs"/>
          <w:rtl/>
        </w:rPr>
        <w:t>ل</w:t>
      </w:r>
      <w:r w:rsidRPr="00E626D8">
        <w:rPr>
          <w:rtl/>
        </w:rPr>
        <w:t>ل</w:t>
      </w:r>
      <w:r w:rsidRPr="00E626D8">
        <w:rPr>
          <w:rFonts w:hint="cs"/>
          <w:rtl/>
        </w:rPr>
        <w:t>أ</w:t>
      </w:r>
      <w:r w:rsidRPr="00E626D8">
        <w:rPr>
          <w:rtl/>
        </w:rPr>
        <w:t>س</w:t>
      </w:r>
      <w:r w:rsidRPr="00E626D8">
        <w:rPr>
          <w:rFonts w:hint="cs"/>
          <w:rtl/>
        </w:rPr>
        <w:t>ف</w:t>
      </w:r>
      <w:r w:rsidRPr="00E626D8">
        <w:rPr>
          <w:rtl/>
        </w:rPr>
        <w:t xml:space="preserve"> بسبب الأحداث السياسية الأخيرة. و</w:t>
      </w:r>
      <w:r>
        <w:rPr>
          <w:rFonts w:hint="cs"/>
          <w:rtl/>
        </w:rPr>
        <w:t>ذكرت إ</w:t>
      </w:r>
      <w:r w:rsidRPr="00E626D8">
        <w:rPr>
          <w:rtl/>
        </w:rPr>
        <w:t>حر</w:t>
      </w:r>
      <w:r>
        <w:rPr>
          <w:rFonts w:hint="cs"/>
          <w:rtl/>
        </w:rPr>
        <w:t>ا</w:t>
      </w:r>
      <w:r w:rsidRPr="00E626D8">
        <w:rPr>
          <w:rtl/>
        </w:rPr>
        <w:t>ز تقدم</w:t>
      </w:r>
      <w:r w:rsidRPr="00E626D8">
        <w:rPr>
          <w:rFonts w:hint="cs"/>
          <w:rtl/>
        </w:rPr>
        <w:t xml:space="preserve"> مع ذلك</w:t>
      </w:r>
      <w:r>
        <w:rPr>
          <w:rFonts w:hint="cs"/>
          <w:rtl/>
        </w:rPr>
        <w:t>،</w:t>
      </w:r>
      <w:r w:rsidRPr="00E626D8">
        <w:rPr>
          <w:rFonts w:hint="cs"/>
          <w:rtl/>
        </w:rPr>
        <w:t xml:space="preserve"> معربة عن أ</w:t>
      </w:r>
      <w:r w:rsidRPr="00E626D8">
        <w:rPr>
          <w:rtl/>
        </w:rPr>
        <w:t>مل</w:t>
      </w:r>
      <w:r w:rsidRPr="00E626D8">
        <w:rPr>
          <w:rFonts w:hint="cs"/>
          <w:rtl/>
        </w:rPr>
        <w:t>ها</w:t>
      </w:r>
      <w:r w:rsidRPr="00E626D8">
        <w:rPr>
          <w:rtl/>
        </w:rPr>
        <w:t xml:space="preserve"> </w:t>
      </w:r>
      <w:r w:rsidRPr="00E626D8">
        <w:rPr>
          <w:rFonts w:hint="cs"/>
          <w:rtl/>
        </w:rPr>
        <w:t>في أن يعرض</w:t>
      </w:r>
      <w:r w:rsidRPr="00E626D8">
        <w:rPr>
          <w:rtl/>
        </w:rPr>
        <w:t xml:space="preserve"> التعديل </w:t>
      </w:r>
      <w:r w:rsidRPr="00E626D8">
        <w:rPr>
          <w:rFonts w:hint="cs"/>
          <w:rtl/>
        </w:rPr>
        <w:t>على</w:t>
      </w:r>
      <w:r w:rsidRPr="00E626D8">
        <w:rPr>
          <w:rtl/>
        </w:rPr>
        <w:t xml:space="preserve"> مجلس الشيوخ في المستقبل القريب.</w:t>
      </w:r>
    </w:p>
    <w:p w:rsidR="00BD6749" w:rsidRPr="00E626D8" w:rsidRDefault="00BD6749" w:rsidP="00C33DFE">
      <w:pPr>
        <w:pStyle w:val="SingleTxtGA"/>
      </w:pPr>
      <w:r w:rsidRPr="00E626D8">
        <w:rPr>
          <w:rtl/>
        </w:rPr>
        <w:t>64</w:t>
      </w:r>
      <w:r w:rsidRPr="00E626D8">
        <w:rPr>
          <w:rFonts w:hint="cs"/>
          <w:rtl/>
        </w:rPr>
        <w:t>-</w:t>
      </w:r>
      <w:r w:rsidRPr="00E626D8">
        <w:rPr>
          <w:rFonts w:hint="cs"/>
          <w:rtl/>
        </w:rPr>
        <w:tab/>
      </w:r>
      <w:r w:rsidRPr="0075027A">
        <w:rPr>
          <w:b/>
          <w:bCs/>
          <w:rtl/>
        </w:rPr>
        <w:t xml:space="preserve">السيد </w:t>
      </w:r>
      <w:proofErr w:type="spellStart"/>
      <w:r w:rsidRPr="0075027A">
        <w:rPr>
          <w:rFonts w:hint="cs"/>
          <w:b/>
          <w:bCs/>
          <w:rtl/>
        </w:rPr>
        <w:t>موشو</w:t>
      </w:r>
      <w:proofErr w:type="spellEnd"/>
      <w:r w:rsidRPr="00E626D8">
        <w:rPr>
          <w:rFonts w:hint="cs"/>
          <w:rtl/>
        </w:rPr>
        <w:t xml:space="preserve"> </w:t>
      </w:r>
      <w:r w:rsidRPr="00E626D8">
        <w:rPr>
          <w:rtl/>
        </w:rPr>
        <w:t>(بلجيكا)</w:t>
      </w:r>
      <w:r w:rsidRPr="00E626D8">
        <w:rPr>
          <w:rFonts w:hint="cs"/>
          <w:rtl/>
        </w:rPr>
        <w:t>:</w:t>
      </w:r>
      <w:r w:rsidRPr="00E626D8">
        <w:rPr>
          <w:rtl/>
        </w:rPr>
        <w:t xml:space="preserve"> </w:t>
      </w:r>
      <w:r w:rsidRPr="00E626D8">
        <w:rPr>
          <w:rFonts w:hint="cs"/>
          <w:rtl/>
        </w:rPr>
        <w:t>قال إ</w:t>
      </w:r>
      <w:r w:rsidR="00C33DFE">
        <w:rPr>
          <w:rtl/>
        </w:rPr>
        <w:t>ن البرلما</w:t>
      </w:r>
      <w:r w:rsidR="00C33DFE">
        <w:rPr>
          <w:rFonts w:hint="cs"/>
          <w:rtl/>
        </w:rPr>
        <w:t>ن يع</w:t>
      </w:r>
      <w:r w:rsidRPr="00E626D8">
        <w:rPr>
          <w:rFonts w:hint="cs"/>
          <w:rtl/>
        </w:rPr>
        <w:t xml:space="preserve">كف </w:t>
      </w:r>
      <w:r w:rsidRPr="00E626D8">
        <w:rPr>
          <w:rtl/>
        </w:rPr>
        <w:t xml:space="preserve">في الوقت الراهن </w:t>
      </w:r>
      <w:r w:rsidRPr="00E626D8">
        <w:rPr>
          <w:rFonts w:hint="cs"/>
          <w:rtl/>
        </w:rPr>
        <w:t xml:space="preserve">على </w:t>
      </w:r>
      <w:r w:rsidRPr="00E626D8">
        <w:rPr>
          <w:rtl/>
        </w:rPr>
        <w:t xml:space="preserve">تنفيذ التدابير اللازمة لضمان </w:t>
      </w:r>
      <w:r w:rsidRPr="00E626D8">
        <w:rPr>
          <w:rFonts w:hint="cs"/>
          <w:rtl/>
        </w:rPr>
        <w:t xml:space="preserve">إتاحة </w:t>
      </w:r>
      <w:r w:rsidRPr="00E626D8">
        <w:rPr>
          <w:rtl/>
        </w:rPr>
        <w:t>المساعد</w:t>
      </w:r>
      <w:r w:rsidRPr="00E626D8">
        <w:rPr>
          <w:rFonts w:hint="cs"/>
          <w:rtl/>
        </w:rPr>
        <w:t>ة</w:t>
      </w:r>
      <w:r w:rsidRPr="00E626D8">
        <w:rPr>
          <w:rtl/>
        </w:rPr>
        <w:t xml:space="preserve"> القانونية للمتهم</w:t>
      </w:r>
      <w:r>
        <w:rPr>
          <w:rFonts w:hint="cs"/>
          <w:rtl/>
        </w:rPr>
        <w:t xml:space="preserve"> </w:t>
      </w:r>
      <w:r w:rsidRPr="00E626D8">
        <w:rPr>
          <w:rtl/>
        </w:rPr>
        <w:t>من أول جلسة</w:t>
      </w:r>
      <w:r w:rsidRPr="00E626D8">
        <w:rPr>
          <w:rFonts w:hint="cs"/>
          <w:rtl/>
        </w:rPr>
        <w:t xml:space="preserve"> استماع</w:t>
      </w:r>
      <w:r w:rsidRPr="00E626D8">
        <w:rPr>
          <w:rtl/>
        </w:rPr>
        <w:t xml:space="preserve">. </w:t>
      </w:r>
      <w:r w:rsidRPr="00E626D8">
        <w:rPr>
          <w:rFonts w:hint="cs"/>
          <w:rtl/>
        </w:rPr>
        <w:t xml:space="preserve">وأوضح أن </w:t>
      </w:r>
      <w:r w:rsidRPr="00E626D8">
        <w:rPr>
          <w:rtl/>
        </w:rPr>
        <w:t xml:space="preserve">ميزانية المساعدة القانونية </w:t>
      </w:r>
      <w:r w:rsidR="00C33DFE">
        <w:rPr>
          <w:rFonts w:hint="cs"/>
          <w:rtl/>
        </w:rPr>
        <w:t>شهدت</w:t>
      </w:r>
      <w:r>
        <w:rPr>
          <w:rFonts w:hint="cs"/>
          <w:rtl/>
        </w:rPr>
        <w:t xml:space="preserve"> </w:t>
      </w:r>
      <w:r w:rsidRPr="00E626D8">
        <w:rPr>
          <w:rtl/>
        </w:rPr>
        <w:t>زيادة بنسبة 50 في المائة تقريب</w:t>
      </w:r>
      <w:r w:rsidR="00794078">
        <w:rPr>
          <w:rtl/>
        </w:rPr>
        <w:t xml:space="preserve">اً </w:t>
      </w:r>
      <w:r w:rsidRPr="00E626D8">
        <w:rPr>
          <w:rtl/>
        </w:rPr>
        <w:t>على مدى السنوات الثلاث السابقة</w:t>
      </w:r>
      <w:r w:rsidRPr="00E626D8">
        <w:rPr>
          <w:rFonts w:hint="cs"/>
          <w:rtl/>
        </w:rPr>
        <w:t xml:space="preserve">؛ وأنه </w:t>
      </w:r>
      <w:r w:rsidRPr="00E626D8">
        <w:rPr>
          <w:rtl/>
        </w:rPr>
        <w:t xml:space="preserve">واضح </w:t>
      </w:r>
      <w:r w:rsidRPr="00E626D8">
        <w:rPr>
          <w:rFonts w:hint="cs"/>
          <w:rtl/>
        </w:rPr>
        <w:t xml:space="preserve">أنها أولوية من </w:t>
      </w:r>
      <w:r w:rsidRPr="00E626D8">
        <w:rPr>
          <w:rtl/>
        </w:rPr>
        <w:t>أولوي</w:t>
      </w:r>
      <w:r w:rsidRPr="00E626D8">
        <w:rPr>
          <w:rFonts w:hint="cs"/>
          <w:rtl/>
        </w:rPr>
        <w:t>ات</w:t>
      </w:r>
      <w:r w:rsidRPr="00E626D8">
        <w:rPr>
          <w:rtl/>
        </w:rPr>
        <w:t xml:space="preserve"> الحكومة التي لن ت</w:t>
      </w:r>
      <w:r w:rsidRPr="00E626D8">
        <w:rPr>
          <w:rFonts w:hint="cs"/>
          <w:rtl/>
        </w:rPr>
        <w:t xml:space="preserve">توانى عن </w:t>
      </w:r>
      <w:r w:rsidRPr="00E626D8">
        <w:rPr>
          <w:rtl/>
        </w:rPr>
        <w:t>توفير الموارد اللازمة لتنفيذ التدابير الجديدة.</w:t>
      </w:r>
    </w:p>
    <w:p w:rsidR="00BD6749" w:rsidRPr="00E626D8" w:rsidRDefault="00BD6749" w:rsidP="00F70A0F">
      <w:pPr>
        <w:pStyle w:val="SingleTxtGA"/>
      </w:pPr>
      <w:r w:rsidRPr="00E626D8">
        <w:rPr>
          <w:rtl/>
        </w:rPr>
        <w:t>65</w:t>
      </w:r>
      <w:r w:rsidRPr="00E626D8">
        <w:rPr>
          <w:rFonts w:hint="cs"/>
          <w:rtl/>
        </w:rPr>
        <w:t>-</w:t>
      </w:r>
      <w:r w:rsidR="00A62825">
        <w:rPr>
          <w:rFonts w:hint="cs"/>
          <w:rtl/>
        </w:rPr>
        <w:tab/>
      </w:r>
      <w:r w:rsidRPr="0075027A">
        <w:rPr>
          <w:b/>
          <w:bCs/>
          <w:rtl/>
        </w:rPr>
        <w:t>السيد</w:t>
      </w:r>
      <w:r w:rsidRPr="0075027A">
        <w:rPr>
          <w:rFonts w:hint="cs"/>
          <w:b/>
          <w:bCs/>
          <w:rtl/>
        </w:rPr>
        <w:t xml:space="preserve"> </w:t>
      </w:r>
      <w:proofErr w:type="spellStart"/>
      <w:r w:rsidRPr="0075027A">
        <w:rPr>
          <w:rFonts w:hint="cs"/>
          <w:b/>
          <w:bCs/>
          <w:rtl/>
        </w:rPr>
        <w:t>سيمبو</w:t>
      </w:r>
      <w:proofErr w:type="spellEnd"/>
      <w:r w:rsidRPr="00E626D8">
        <w:rPr>
          <w:rFonts w:hint="cs"/>
          <w:rtl/>
        </w:rPr>
        <w:t xml:space="preserve"> </w:t>
      </w:r>
      <w:r w:rsidRPr="00E626D8">
        <w:rPr>
          <w:rtl/>
        </w:rPr>
        <w:t>(بلجيكا)</w:t>
      </w:r>
      <w:r w:rsidRPr="00E626D8">
        <w:rPr>
          <w:rFonts w:hint="cs"/>
          <w:rtl/>
        </w:rPr>
        <w:t>:</w:t>
      </w:r>
      <w:r w:rsidRPr="00E626D8">
        <w:rPr>
          <w:rtl/>
        </w:rPr>
        <w:t xml:space="preserve"> </w:t>
      </w:r>
      <w:r w:rsidRPr="00E626D8">
        <w:rPr>
          <w:rFonts w:hint="cs"/>
          <w:rtl/>
        </w:rPr>
        <w:t>قال إ</w:t>
      </w:r>
      <w:r w:rsidRPr="00E626D8">
        <w:rPr>
          <w:rtl/>
        </w:rPr>
        <w:t xml:space="preserve">ن السجناء </w:t>
      </w:r>
      <w:r w:rsidRPr="00E626D8">
        <w:rPr>
          <w:rFonts w:hint="cs"/>
          <w:rtl/>
        </w:rPr>
        <w:t>ي</w:t>
      </w:r>
      <w:r w:rsidRPr="00E626D8">
        <w:rPr>
          <w:rtl/>
        </w:rPr>
        <w:t>نقلو</w:t>
      </w:r>
      <w:r w:rsidRPr="00E626D8">
        <w:rPr>
          <w:rFonts w:hint="cs"/>
          <w:rtl/>
        </w:rPr>
        <w:t xml:space="preserve">ن </w:t>
      </w:r>
      <w:r w:rsidRPr="00E626D8">
        <w:rPr>
          <w:rtl/>
        </w:rPr>
        <w:t xml:space="preserve">إلى سجن </w:t>
      </w:r>
      <w:proofErr w:type="spellStart"/>
      <w:r w:rsidRPr="00E626D8">
        <w:rPr>
          <w:rtl/>
        </w:rPr>
        <w:t>تيلبرغ</w:t>
      </w:r>
      <w:proofErr w:type="spellEnd"/>
      <w:r w:rsidRPr="00E626D8">
        <w:rPr>
          <w:rtl/>
        </w:rPr>
        <w:t xml:space="preserve"> في هولندا على أساس اتفاق ثنائي أبرم بين بلجيكا وهولندا في 31 </w:t>
      </w:r>
      <w:r w:rsidRPr="00E626D8">
        <w:rPr>
          <w:rFonts w:hint="cs"/>
          <w:rtl/>
        </w:rPr>
        <w:t xml:space="preserve">كانون الأول/ديسمبر </w:t>
      </w:r>
      <w:r w:rsidRPr="00E626D8">
        <w:rPr>
          <w:rtl/>
        </w:rPr>
        <w:t xml:space="preserve">2009. </w:t>
      </w:r>
      <w:r w:rsidRPr="00E626D8">
        <w:rPr>
          <w:rFonts w:hint="cs"/>
          <w:rtl/>
        </w:rPr>
        <w:t xml:space="preserve">وأضاف أن </w:t>
      </w:r>
      <w:r w:rsidRPr="00E626D8">
        <w:rPr>
          <w:rtl/>
        </w:rPr>
        <w:t xml:space="preserve">القانون البلجيكي </w:t>
      </w:r>
      <w:r w:rsidRPr="00E626D8">
        <w:rPr>
          <w:rFonts w:hint="cs"/>
          <w:rtl/>
        </w:rPr>
        <w:t xml:space="preserve">هو الذي يسري </w:t>
      </w:r>
      <w:r w:rsidRPr="00E626D8">
        <w:rPr>
          <w:rtl/>
        </w:rPr>
        <w:t>على السجناء المحتجزين هناك</w:t>
      </w:r>
      <w:r>
        <w:rPr>
          <w:rFonts w:hint="cs"/>
          <w:rtl/>
        </w:rPr>
        <w:t>،</w:t>
      </w:r>
      <w:r w:rsidRPr="00E626D8">
        <w:rPr>
          <w:rtl/>
        </w:rPr>
        <w:t xml:space="preserve"> </w:t>
      </w:r>
      <w:r w:rsidRPr="00E626D8">
        <w:rPr>
          <w:rFonts w:hint="cs"/>
          <w:rtl/>
        </w:rPr>
        <w:t>في الغالب الأعم</w:t>
      </w:r>
      <w:r>
        <w:rPr>
          <w:rFonts w:hint="cs"/>
          <w:rtl/>
        </w:rPr>
        <w:t>،</w:t>
      </w:r>
      <w:r w:rsidRPr="00E626D8">
        <w:rPr>
          <w:rFonts w:hint="cs"/>
          <w:rtl/>
        </w:rPr>
        <w:t xml:space="preserve"> وأن كل ما لديهم من </w:t>
      </w:r>
      <w:r w:rsidRPr="00E626D8">
        <w:rPr>
          <w:rtl/>
        </w:rPr>
        <w:t xml:space="preserve">شكاوى </w:t>
      </w:r>
      <w:r w:rsidRPr="00E626D8">
        <w:rPr>
          <w:rFonts w:hint="cs"/>
          <w:rtl/>
        </w:rPr>
        <w:t>من</w:t>
      </w:r>
      <w:r w:rsidRPr="00E626D8">
        <w:rPr>
          <w:rtl/>
        </w:rPr>
        <w:t xml:space="preserve"> نظام السجون </w:t>
      </w:r>
      <w:r w:rsidRPr="00E626D8">
        <w:rPr>
          <w:rFonts w:hint="cs"/>
          <w:rtl/>
        </w:rPr>
        <w:t xml:space="preserve">يقدم إلى </w:t>
      </w:r>
      <w:r w:rsidRPr="00E626D8">
        <w:rPr>
          <w:rtl/>
        </w:rPr>
        <w:t xml:space="preserve">المحاكم البلجيكية. </w:t>
      </w:r>
      <w:r w:rsidRPr="00E626D8">
        <w:rPr>
          <w:rFonts w:hint="cs"/>
          <w:rtl/>
        </w:rPr>
        <w:t xml:space="preserve">وذكر أن حوالي </w:t>
      </w:r>
      <w:r w:rsidRPr="00E626D8">
        <w:rPr>
          <w:rtl/>
        </w:rPr>
        <w:t>15 سجين</w:t>
      </w:r>
      <w:r w:rsidR="00794078">
        <w:rPr>
          <w:rtl/>
        </w:rPr>
        <w:t xml:space="preserve">اً </w:t>
      </w:r>
      <w:r w:rsidRPr="00E626D8">
        <w:rPr>
          <w:rFonts w:hint="cs"/>
          <w:rtl/>
        </w:rPr>
        <w:t xml:space="preserve">قدموا حتى الآن </w:t>
      </w:r>
      <w:r w:rsidRPr="00E626D8">
        <w:rPr>
          <w:rtl/>
        </w:rPr>
        <w:t>شكاوى</w:t>
      </w:r>
      <w:r w:rsidRPr="00E626D8">
        <w:rPr>
          <w:rFonts w:hint="cs"/>
          <w:rtl/>
        </w:rPr>
        <w:t xml:space="preserve"> بشأن </w:t>
      </w:r>
      <w:r w:rsidRPr="00E626D8">
        <w:rPr>
          <w:rtl/>
        </w:rPr>
        <w:t>نقله</w:t>
      </w:r>
      <w:r w:rsidRPr="00E626D8">
        <w:rPr>
          <w:rFonts w:hint="cs"/>
          <w:rtl/>
        </w:rPr>
        <w:t>م</w:t>
      </w:r>
      <w:r w:rsidRPr="00E626D8">
        <w:rPr>
          <w:rtl/>
        </w:rPr>
        <w:t xml:space="preserve"> إلى هولندا، لكن المحاكم البلجيكية قضت بأن </w:t>
      </w:r>
      <w:r w:rsidRPr="00E626D8">
        <w:rPr>
          <w:rFonts w:hint="cs"/>
          <w:rtl/>
        </w:rPr>
        <w:t xml:space="preserve">عمليات </w:t>
      </w:r>
      <w:r w:rsidRPr="00E626D8">
        <w:rPr>
          <w:rtl/>
        </w:rPr>
        <w:t>ال</w:t>
      </w:r>
      <w:r w:rsidRPr="00E626D8">
        <w:rPr>
          <w:rFonts w:hint="cs"/>
          <w:rtl/>
        </w:rPr>
        <w:t xml:space="preserve">نقل </w:t>
      </w:r>
      <w:r w:rsidRPr="00E626D8">
        <w:rPr>
          <w:rtl/>
        </w:rPr>
        <w:t>لم تنتهك حقوقهم</w:t>
      </w:r>
      <w:r w:rsidR="00A82A6F">
        <w:rPr>
          <w:rtl/>
        </w:rPr>
        <w:t>،</w:t>
      </w:r>
      <w:r w:rsidRPr="00E626D8">
        <w:rPr>
          <w:rtl/>
        </w:rPr>
        <w:t xml:space="preserve"> </w:t>
      </w:r>
      <w:r w:rsidRPr="00E626D8">
        <w:rPr>
          <w:rFonts w:hint="cs"/>
          <w:rtl/>
        </w:rPr>
        <w:t>و</w:t>
      </w:r>
      <w:r w:rsidR="00A82A6F">
        <w:rPr>
          <w:rtl/>
        </w:rPr>
        <w:t>لا </w:t>
      </w:r>
      <w:proofErr w:type="spellStart"/>
      <w:r w:rsidR="00A82A6F">
        <w:rPr>
          <w:rtl/>
        </w:rPr>
        <w:t>سيما</w:t>
      </w:r>
      <w:proofErr w:type="spellEnd"/>
      <w:r w:rsidRPr="00E626D8">
        <w:rPr>
          <w:rtl/>
        </w:rPr>
        <w:t xml:space="preserve"> المنصوص عليها في العهد. </w:t>
      </w:r>
      <w:r w:rsidRPr="00E626D8">
        <w:rPr>
          <w:rFonts w:hint="cs"/>
          <w:rtl/>
        </w:rPr>
        <w:t xml:space="preserve">وقال إن </w:t>
      </w:r>
      <w:r w:rsidRPr="00E626D8">
        <w:rPr>
          <w:rtl/>
        </w:rPr>
        <w:t xml:space="preserve">السجن </w:t>
      </w:r>
      <w:r w:rsidRPr="00E626D8">
        <w:rPr>
          <w:rFonts w:hint="cs"/>
          <w:rtl/>
        </w:rPr>
        <w:t>يخضع ل</w:t>
      </w:r>
      <w:r w:rsidRPr="00E626D8">
        <w:rPr>
          <w:rtl/>
        </w:rPr>
        <w:t>إدارة بلجيكي</w:t>
      </w:r>
      <w:r w:rsidRPr="00E626D8">
        <w:rPr>
          <w:rFonts w:hint="cs"/>
          <w:rtl/>
        </w:rPr>
        <w:t>ة وأن ال</w:t>
      </w:r>
      <w:r w:rsidRPr="00E626D8">
        <w:rPr>
          <w:rtl/>
        </w:rPr>
        <w:t xml:space="preserve">محافظ البلجيكي </w:t>
      </w:r>
      <w:proofErr w:type="spellStart"/>
      <w:r w:rsidRPr="00E626D8">
        <w:rPr>
          <w:rtl/>
        </w:rPr>
        <w:t>مسؤول</w:t>
      </w:r>
      <w:proofErr w:type="spellEnd"/>
      <w:r w:rsidRPr="00E626D8">
        <w:rPr>
          <w:rtl/>
        </w:rPr>
        <w:t xml:space="preserve"> عن الانضباط </w:t>
      </w:r>
      <w:r w:rsidRPr="00E626D8">
        <w:rPr>
          <w:rFonts w:hint="cs"/>
          <w:rtl/>
        </w:rPr>
        <w:t xml:space="preserve">داخل </w:t>
      </w:r>
      <w:r w:rsidRPr="00E626D8">
        <w:rPr>
          <w:rtl/>
        </w:rPr>
        <w:t>السجن و</w:t>
      </w:r>
      <w:r w:rsidRPr="00E626D8">
        <w:rPr>
          <w:rFonts w:hint="cs"/>
          <w:rtl/>
        </w:rPr>
        <w:t>ي</w:t>
      </w:r>
      <w:r w:rsidRPr="00E626D8">
        <w:rPr>
          <w:rtl/>
        </w:rPr>
        <w:t xml:space="preserve">نظم استخدام وسائل </w:t>
      </w:r>
      <w:r w:rsidRPr="00E626D8">
        <w:rPr>
          <w:rFonts w:hint="cs"/>
          <w:rtl/>
        </w:rPr>
        <w:t xml:space="preserve">الزجر </w:t>
      </w:r>
      <w:r w:rsidRPr="00E626D8">
        <w:rPr>
          <w:rtl/>
        </w:rPr>
        <w:t xml:space="preserve">والإكراه. </w:t>
      </w:r>
      <w:r w:rsidRPr="00E626D8">
        <w:rPr>
          <w:rFonts w:hint="cs"/>
          <w:rtl/>
        </w:rPr>
        <w:t xml:space="preserve">وأضاف أن </w:t>
      </w:r>
      <w:r w:rsidRPr="00E626D8">
        <w:rPr>
          <w:rtl/>
        </w:rPr>
        <w:t xml:space="preserve">الاتفاق الثنائي </w:t>
      </w:r>
      <w:r w:rsidRPr="00E626D8">
        <w:rPr>
          <w:rFonts w:hint="cs"/>
          <w:rtl/>
        </w:rPr>
        <w:t>ينص على أخذ</w:t>
      </w:r>
      <w:r w:rsidRPr="00E626D8">
        <w:rPr>
          <w:rtl/>
        </w:rPr>
        <w:t xml:space="preserve"> القواعد </w:t>
      </w:r>
      <w:r w:rsidRPr="00E626D8">
        <w:rPr>
          <w:rFonts w:hint="cs"/>
          <w:rtl/>
        </w:rPr>
        <w:t>ال</w:t>
      </w:r>
      <w:r w:rsidRPr="00E626D8">
        <w:rPr>
          <w:rtl/>
        </w:rPr>
        <w:t>هولند</w:t>
      </w:r>
      <w:r w:rsidRPr="00E626D8">
        <w:rPr>
          <w:rFonts w:hint="cs"/>
          <w:rtl/>
        </w:rPr>
        <w:t>ية المتعلقة ب</w:t>
      </w:r>
      <w:r w:rsidRPr="00E626D8">
        <w:rPr>
          <w:rtl/>
        </w:rPr>
        <w:t>استخدام وسائل الإكراه في الاعتبار</w:t>
      </w:r>
      <w:r w:rsidRPr="00E626D8">
        <w:rPr>
          <w:rFonts w:hint="cs"/>
          <w:rtl/>
        </w:rPr>
        <w:t xml:space="preserve"> أيض</w:t>
      </w:r>
      <w:r w:rsidR="00794078">
        <w:rPr>
          <w:rFonts w:hint="cs"/>
          <w:rtl/>
        </w:rPr>
        <w:t>اً.</w:t>
      </w:r>
      <w:r w:rsidRPr="00E626D8">
        <w:rPr>
          <w:rtl/>
        </w:rPr>
        <w:t xml:space="preserve"> و</w:t>
      </w:r>
      <w:r w:rsidRPr="00E626D8">
        <w:rPr>
          <w:rFonts w:hint="cs"/>
          <w:rtl/>
        </w:rPr>
        <w:t>قال إن ال</w:t>
      </w:r>
      <w:r w:rsidRPr="00E626D8">
        <w:rPr>
          <w:rtl/>
        </w:rPr>
        <w:t xml:space="preserve">ظروف </w:t>
      </w:r>
      <w:r w:rsidRPr="00E626D8">
        <w:rPr>
          <w:rFonts w:hint="cs"/>
          <w:rtl/>
        </w:rPr>
        <w:t xml:space="preserve">في </w:t>
      </w:r>
      <w:r w:rsidRPr="00E626D8">
        <w:rPr>
          <w:rtl/>
        </w:rPr>
        <w:t xml:space="preserve">سجن </w:t>
      </w:r>
      <w:proofErr w:type="spellStart"/>
      <w:r w:rsidRPr="00E626D8">
        <w:rPr>
          <w:rtl/>
        </w:rPr>
        <w:t>تيلبرغ</w:t>
      </w:r>
      <w:proofErr w:type="spellEnd"/>
      <w:r w:rsidRPr="00E626D8">
        <w:rPr>
          <w:rtl/>
        </w:rPr>
        <w:t xml:space="preserve"> أفضل مما </w:t>
      </w:r>
      <w:r w:rsidRPr="00E626D8">
        <w:rPr>
          <w:rFonts w:hint="cs"/>
          <w:rtl/>
        </w:rPr>
        <w:t xml:space="preserve">هي </w:t>
      </w:r>
      <w:r w:rsidRPr="00E626D8">
        <w:rPr>
          <w:rtl/>
        </w:rPr>
        <w:t xml:space="preserve">عليه في </w:t>
      </w:r>
      <w:r>
        <w:rPr>
          <w:rFonts w:hint="cs"/>
          <w:rtl/>
        </w:rPr>
        <w:t>معظم</w:t>
      </w:r>
      <w:r w:rsidRPr="00E626D8">
        <w:rPr>
          <w:rtl/>
        </w:rPr>
        <w:t xml:space="preserve"> السجون في بلجيكا.</w:t>
      </w:r>
      <w:r w:rsidRPr="00E626D8">
        <w:rPr>
          <w:rFonts w:hint="cs"/>
          <w:rtl/>
        </w:rPr>
        <w:t xml:space="preserve"> وأضاف أن ال</w:t>
      </w:r>
      <w:r w:rsidRPr="00E626D8">
        <w:rPr>
          <w:rtl/>
        </w:rPr>
        <w:t xml:space="preserve">رحلة من بروكسل </w:t>
      </w:r>
      <w:r w:rsidRPr="00E626D8">
        <w:rPr>
          <w:rFonts w:hint="cs"/>
          <w:rtl/>
        </w:rPr>
        <w:t>إ</w:t>
      </w:r>
      <w:r w:rsidRPr="00E626D8">
        <w:rPr>
          <w:rtl/>
        </w:rPr>
        <w:t xml:space="preserve">لى </w:t>
      </w:r>
      <w:proofErr w:type="spellStart"/>
      <w:r w:rsidRPr="00E626D8">
        <w:rPr>
          <w:rtl/>
        </w:rPr>
        <w:t>تيلبرغ</w:t>
      </w:r>
      <w:proofErr w:type="spellEnd"/>
      <w:r w:rsidRPr="00E626D8">
        <w:rPr>
          <w:rtl/>
        </w:rPr>
        <w:t xml:space="preserve"> بواسطة وسائل النقل العام</w:t>
      </w:r>
      <w:r w:rsidRPr="00E626D8">
        <w:rPr>
          <w:rFonts w:hint="cs"/>
          <w:rtl/>
        </w:rPr>
        <w:t>ة تستغرق</w:t>
      </w:r>
      <w:r w:rsidRPr="00E626D8">
        <w:rPr>
          <w:rtl/>
        </w:rPr>
        <w:t xml:space="preserve"> ساعة واحدة وخمسين دقيقة، و</w:t>
      </w:r>
      <w:r w:rsidRPr="00E626D8">
        <w:rPr>
          <w:rFonts w:hint="cs"/>
          <w:rtl/>
        </w:rPr>
        <w:t xml:space="preserve">هو </w:t>
      </w:r>
      <w:r w:rsidRPr="00E626D8">
        <w:rPr>
          <w:rtl/>
        </w:rPr>
        <w:t xml:space="preserve">أقل بكثير من وقت </w:t>
      </w:r>
      <w:r w:rsidRPr="00E626D8">
        <w:rPr>
          <w:rFonts w:hint="cs"/>
          <w:rtl/>
        </w:rPr>
        <w:t>ال</w:t>
      </w:r>
      <w:r w:rsidRPr="00E626D8">
        <w:rPr>
          <w:rtl/>
        </w:rPr>
        <w:t xml:space="preserve">رحلة من بروكسل </w:t>
      </w:r>
      <w:r w:rsidRPr="00E626D8">
        <w:rPr>
          <w:rFonts w:hint="cs"/>
          <w:rtl/>
        </w:rPr>
        <w:t>إ</w:t>
      </w:r>
      <w:r w:rsidRPr="00E626D8">
        <w:rPr>
          <w:rtl/>
        </w:rPr>
        <w:t xml:space="preserve">لى العديد من السجون في </w:t>
      </w:r>
      <w:r w:rsidR="00F70A0F">
        <w:rPr>
          <w:rFonts w:hint="cs"/>
          <w:rtl/>
        </w:rPr>
        <w:t xml:space="preserve">منطقة </w:t>
      </w:r>
      <w:proofErr w:type="spellStart"/>
      <w:r w:rsidR="00F70A0F">
        <w:rPr>
          <w:rFonts w:hint="cs"/>
          <w:rtl/>
        </w:rPr>
        <w:t>الفل</w:t>
      </w:r>
      <w:r w:rsidRPr="00E626D8">
        <w:rPr>
          <w:rFonts w:hint="cs"/>
          <w:rtl/>
        </w:rPr>
        <w:t>م</w:t>
      </w:r>
      <w:r w:rsidR="00F70A0F">
        <w:rPr>
          <w:rFonts w:hint="cs"/>
          <w:rtl/>
        </w:rPr>
        <w:t>نك</w:t>
      </w:r>
      <w:proofErr w:type="spellEnd"/>
      <w:r w:rsidRPr="00E626D8">
        <w:rPr>
          <w:rFonts w:hint="cs"/>
          <w:rtl/>
        </w:rPr>
        <w:t>. وقال إن ا</w:t>
      </w:r>
      <w:r w:rsidRPr="00E626D8">
        <w:rPr>
          <w:rtl/>
        </w:rPr>
        <w:t xml:space="preserve">لسلطات </w:t>
      </w:r>
      <w:r w:rsidRPr="00E626D8">
        <w:rPr>
          <w:rFonts w:hint="cs"/>
          <w:rtl/>
        </w:rPr>
        <w:t xml:space="preserve">تعتبر </w:t>
      </w:r>
      <w:r w:rsidRPr="00E626D8">
        <w:rPr>
          <w:rtl/>
        </w:rPr>
        <w:t xml:space="preserve">استخدام </w:t>
      </w:r>
      <w:r w:rsidRPr="00E626D8">
        <w:rPr>
          <w:rFonts w:hint="cs"/>
          <w:rtl/>
        </w:rPr>
        <w:t xml:space="preserve">500 </w:t>
      </w:r>
      <w:r w:rsidRPr="00E626D8">
        <w:rPr>
          <w:rtl/>
        </w:rPr>
        <w:t>مك</w:t>
      </w:r>
      <w:r w:rsidRPr="00E626D8">
        <w:rPr>
          <w:rFonts w:hint="cs"/>
          <w:rtl/>
        </w:rPr>
        <w:t>ا</w:t>
      </w:r>
      <w:r w:rsidRPr="00E626D8">
        <w:rPr>
          <w:rtl/>
        </w:rPr>
        <w:t xml:space="preserve">ن </w:t>
      </w:r>
      <w:r w:rsidRPr="00E626D8">
        <w:rPr>
          <w:rFonts w:hint="cs"/>
          <w:rtl/>
        </w:rPr>
        <w:t xml:space="preserve">في سجن </w:t>
      </w:r>
      <w:proofErr w:type="spellStart"/>
      <w:r w:rsidRPr="00E626D8">
        <w:rPr>
          <w:rtl/>
        </w:rPr>
        <w:t>تيلبرغ</w:t>
      </w:r>
      <w:proofErr w:type="spellEnd"/>
      <w:r w:rsidRPr="00E626D8">
        <w:rPr>
          <w:rtl/>
        </w:rPr>
        <w:t xml:space="preserve"> نجاح</w:t>
      </w:r>
      <w:r w:rsidR="00794078">
        <w:rPr>
          <w:rFonts w:hint="cs"/>
          <w:rtl/>
        </w:rPr>
        <w:t>اً،</w:t>
      </w:r>
      <w:r w:rsidRPr="00E626D8">
        <w:rPr>
          <w:rtl/>
        </w:rPr>
        <w:t xml:space="preserve"> لأنه </w:t>
      </w:r>
      <w:r>
        <w:rPr>
          <w:rFonts w:hint="cs"/>
          <w:rtl/>
        </w:rPr>
        <w:t xml:space="preserve">زاد من </w:t>
      </w:r>
      <w:r w:rsidRPr="00E626D8">
        <w:rPr>
          <w:rtl/>
        </w:rPr>
        <w:t xml:space="preserve">خفض </w:t>
      </w:r>
      <w:r w:rsidRPr="00E626D8">
        <w:rPr>
          <w:rFonts w:hint="cs"/>
          <w:rtl/>
        </w:rPr>
        <w:t xml:space="preserve">فرط </w:t>
      </w:r>
      <w:r w:rsidRPr="00E626D8">
        <w:rPr>
          <w:rtl/>
        </w:rPr>
        <w:t xml:space="preserve">الاكتظاظ في السجون البلجيكية إلى مستوى </w:t>
      </w:r>
      <w:r>
        <w:rPr>
          <w:rFonts w:hint="cs"/>
          <w:rtl/>
        </w:rPr>
        <w:t>م</w:t>
      </w:r>
      <w:r w:rsidRPr="00E626D8">
        <w:rPr>
          <w:rtl/>
        </w:rPr>
        <w:t>قبول.</w:t>
      </w:r>
    </w:p>
    <w:p w:rsidR="00BD6749" w:rsidRPr="00E626D8" w:rsidRDefault="00BD6749" w:rsidP="00A62825">
      <w:pPr>
        <w:pStyle w:val="SingleTxtGA"/>
      </w:pPr>
      <w:r w:rsidRPr="00E626D8">
        <w:rPr>
          <w:rtl/>
        </w:rPr>
        <w:t>66</w:t>
      </w:r>
      <w:r w:rsidRPr="00E626D8">
        <w:rPr>
          <w:rFonts w:hint="cs"/>
          <w:rtl/>
        </w:rPr>
        <w:t>-</w:t>
      </w:r>
      <w:r w:rsidRPr="00E626D8">
        <w:rPr>
          <w:rFonts w:hint="cs"/>
          <w:rtl/>
        </w:rPr>
        <w:tab/>
      </w:r>
      <w:r w:rsidRPr="00E626D8">
        <w:rPr>
          <w:rtl/>
        </w:rPr>
        <w:t>و</w:t>
      </w:r>
      <w:r w:rsidRPr="00E626D8">
        <w:rPr>
          <w:rFonts w:hint="cs"/>
          <w:rtl/>
        </w:rPr>
        <w:t xml:space="preserve">ذكر أن </w:t>
      </w:r>
      <w:r>
        <w:rPr>
          <w:rtl/>
        </w:rPr>
        <w:t>معظم المبادئ والأحكام العامة ل</w:t>
      </w:r>
      <w:r w:rsidRPr="00E626D8">
        <w:rPr>
          <w:rtl/>
        </w:rPr>
        <w:t xml:space="preserve">قانون </w:t>
      </w:r>
      <w:proofErr w:type="spellStart"/>
      <w:r w:rsidRPr="00E626D8">
        <w:rPr>
          <w:rtl/>
        </w:rPr>
        <w:t>د</w:t>
      </w:r>
      <w:r w:rsidRPr="00E626D8">
        <w:rPr>
          <w:rFonts w:hint="cs"/>
          <w:rtl/>
        </w:rPr>
        <w:t>ي</w:t>
      </w:r>
      <w:r w:rsidRPr="00E626D8">
        <w:rPr>
          <w:rtl/>
        </w:rPr>
        <w:t>بون</w:t>
      </w:r>
      <w:proofErr w:type="spellEnd"/>
      <w:r w:rsidRPr="00E626D8">
        <w:rPr>
          <w:rtl/>
        </w:rPr>
        <w:t xml:space="preserve"> </w:t>
      </w:r>
      <w:r w:rsidRPr="00E626D8">
        <w:rPr>
          <w:rFonts w:hint="cs"/>
          <w:rtl/>
        </w:rPr>
        <w:t xml:space="preserve">قد </w:t>
      </w:r>
      <w:r w:rsidRPr="00E626D8">
        <w:rPr>
          <w:rtl/>
        </w:rPr>
        <w:t>دخلت حيز النفاذ. و</w:t>
      </w:r>
      <w:r w:rsidRPr="00E626D8">
        <w:rPr>
          <w:rFonts w:hint="cs"/>
          <w:rtl/>
        </w:rPr>
        <w:t xml:space="preserve">أضاف </w:t>
      </w:r>
      <w:r>
        <w:rPr>
          <w:rFonts w:hint="cs"/>
          <w:rtl/>
        </w:rPr>
        <w:t xml:space="preserve">أن </w:t>
      </w:r>
      <w:r w:rsidRPr="00E626D8">
        <w:rPr>
          <w:rtl/>
        </w:rPr>
        <w:t xml:space="preserve">ما </w:t>
      </w:r>
      <w:r w:rsidRPr="00E626D8">
        <w:rPr>
          <w:rFonts w:hint="cs"/>
          <w:rtl/>
        </w:rPr>
        <w:t>لم ينفذ</w:t>
      </w:r>
      <w:r w:rsidRPr="00E626D8">
        <w:rPr>
          <w:rtl/>
        </w:rPr>
        <w:t xml:space="preserve"> </w:t>
      </w:r>
      <w:r>
        <w:rPr>
          <w:rFonts w:hint="cs"/>
          <w:rtl/>
        </w:rPr>
        <w:t xml:space="preserve">بعد </w:t>
      </w:r>
      <w:r w:rsidRPr="00E626D8">
        <w:rPr>
          <w:rtl/>
        </w:rPr>
        <w:t xml:space="preserve">من القانون </w:t>
      </w:r>
      <w:r w:rsidRPr="00E626D8">
        <w:rPr>
          <w:rFonts w:hint="cs"/>
          <w:rtl/>
        </w:rPr>
        <w:t xml:space="preserve">يعود إلى </w:t>
      </w:r>
      <w:r w:rsidRPr="00E626D8">
        <w:rPr>
          <w:rtl/>
        </w:rPr>
        <w:t>الحاجة</w:t>
      </w:r>
      <w:r>
        <w:rPr>
          <w:rFonts w:hint="cs"/>
          <w:rtl/>
        </w:rPr>
        <w:t xml:space="preserve"> إلى</w:t>
      </w:r>
      <w:r w:rsidRPr="00E626D8">
        <w:rPr>
          <w:rtl/>
        </w:rPr>
        <w:t xml:space="preserve"> تدريب الموظفين وتعليم</w:t>
      </w:r>
      <w:r w:rsidRPr="00E626D8">
        <w:rPr>
          <w:rFonts w:hint="cs"/>
          <w:rtl/>
        </w:rPr>
        <w:t>هم ال</w:t>
      </w:r>
      <w:r w:rsidRPr="00E626D8">
        <w:rPr>
          <w:rtl/>
        </w:rPr>
        <w:t>قانون ال</w:t>
      </w:r>
      <w:r w:rsidRPr="00E626D8">
        <w:rPr>
          <w:rFonts w:hint="cs"/>
          <w:rtl/>
        </w:rPr>
        <w:t>توجيهي</w:t>
      </w:r>
      <w:r w:rsidRPr="00E626D8">
        <w:rPr>
          <w:rtl/>
        </w:rPr>
        <w:t xml:space="preserve">. </w:t>
      </w:r>
      <w:r w:rsidRPr="00E626D8">
        <w:rPr>
          <w:rFonts w:hint="cs"/>
          <w:rtl/>
        </w:rPr>
        <w:t xml:space="preserve">وقال إن هناك حاجة إلى </w:t>
      </w:r>
      <w:r w:rsidR="00A62825">
        <w:rPr>
          <w:rFonts w:hint="cs"/>
          <w:rtl/>
        </w:rPr>
        <w:t xml:space="preserve">المزيد من </w:t>
      </w:r>
      <w:r w:rsidRPr="00E626D8">
        <w:rPr>
          <w:rtl/>
        </w:rPr>
        <w:t>الوقت</w:t>
      </w:r>
      <w:r w:rsidRPr="00E626D8">
        <w:rPr>
          <w:rFonts w:hint="cs"/>
          <w:rtl/>
        </w:rPr>
        <w:t xml:space="preserve"> </w:t>
      </w:r>
      <w:r>
        <w:rPr>
          <w:rFonts w:hint="cs"/>
          <w:rtl/>
        </w:rPr>
        <w:t xml:space="preserve">من أجل </w:t>
      </w:r>
      <w:r w:rsidRPr="00E626D8">
        <w:rPr>
          <w:rtl/>
        </w:rPr>
        <w:t>تقييم نتائج سلسلة من المشاريع ال</w:t>
      </w:r>
      <w:r w:rsidRPr="00E626D8">
        <w:rPr>
          <w:rFonts w:hint="cs"/>
          <w:rtl/>
        </w:rPr>
        <w:t xml:space="preserve">تجريبية </w:t>
      </w:r>
      <w:r w:rsidRPr="00E626D8">
        <w:rPr>
          <w:rtl/>
        </w:rPr>
        <w:t xml:space="preserve">الجارية لبحث ما </w:t>
      </w:r>
      <w:r w:rsidRPr="00E626D8">
        <w:rPr>
          <w:rFonts w:hint="cs"/>
          <w:rtl/>
        </w:rPr>
        <w:t>إ</w:t>
      </w:r>
      <w:r w:rsidRPr="00E626D8">
        <w:rPr>
          <w:rtl/>
        </w:rPr>
        <w:t xml:space="preserve">ذا كان </w:t>
      </w:r>
      <w:r w:rsidRPr="00E626D8">
        <w:rPr>
          <w:rFonts w:hint="cs"/>
          <w:rtl/>
        </w:rPr>
        <w:t>ال</w:t>
      </w:r>
      <w:r w:rsidRPr="00E626D8">
        <w:rPr>
          <w:rtl/>
        </w:rPr>
        <w:t>قانون ال</w:t>
      </w:r>
      <w:r w:rsidRPr="00E626D8">
        <w:rPr>
          <w:rFonts w:hint="cs"/>
          <w:rtl/>
        </w:rPr>
        <w:t>توجيهي قابل</w:t>
      </w:r>
      <w:r w:rsidR="00794078">
        <w:rPr>
          <w:rFonts w:hint="cs"/>
          <w:rtl/>
        </w:rPr>
        <w:t xml:space="preserve">اً </w:t>
      </w:r>
      <w:r w:rsidRPr="00E626D8">
        <w:rPr>
          <w:rFonts w:hint="cs"/>
          <w:rtl/>
        </w:rPr>
        <w:t>لل</w:t>
      </w:r>
      <w:r w:rsidRPr="00E626D8">
        <w:rPr>
          <w:rtl/>
        </w:rPr>
        <w:t>تطب</w:t>
      </w:r>
      <w:r w:rsidRPr="00E626D8">
        <w:rPr>
          <w:rFonts w:hint="cs"/>
          <w:rtl/>
        </w:rPr>
        <w:t>ي</w:t>
      </w:r>
      <w:r w:rsidRPr="00E626D8">
        <w:rPr>
          <w:rtl/>
        </w:rPr>
        <w:t xml:space="preserve">ق على أرض الواقع. </w:t>
      </w:r>
      <w:r w:rsidRPr="00E626D8">
        <w:rPr>
          <w:rFonts w:hint="cs"/>
          <w:rtl/>
        </w:rPr>
        <w:t xml:space="preserve">وقال إن الحاجة إلى </w:t>
      </w:r>
      <w:r w:rsidRPr="00E626D8">
        <w:rPr>
          <w:rtl/>
        </w:rPr>
        <w:t>عدة تعديلات</w:t>
      </w:r>
      <w:r w:rsidRPr="00E626D8">
        <w:rPr>
          <w:rFonts w:hint="cs"/>
          <w:rtl/>
        </w:rPr>
        <w:t xml:space="preserve"> قد ات</w:t>
      </w:r>
      <w:r w:rsidRPr="00E626D8">
        <w:rPr>
          <w:rtl/>
        </w:rPr>
        <w:t>ضح</w:t>
      </w:r>
      <w:r w:rsidRPr="00E626D8">
        <w:rPr>
          <w:rFonts w:hint="cs"/>
          <w:rtl/>
        </w:rPr>
        <w:t>ت</w:t>
      </w:r>
      <w:r w:rsidRPr="00E626D8">
        <w:rPr>
          <w:rtl/>
        </w:rPr>
        <w:t>، و</w:t>
      </w:r>
      <w:r w:rsidRPr="00E626D8">
        <w:rPr>
          <w:rFonts w:hint="cs"/>
          <w:rtl/>
        </w:rPr>
        <w:t>هو م</w:t>
      </w:r>
      <w:r w:rsidRPr="00E626D8">
        <w:rPr>
          <w:rtl/>
        </w:rPr>
        <w:t xml:space="preserve">ا </w:t>
      </w:r>
      <w:r w:rsidRPr="00E626D8">
        <w:rPr>
          <w:rFonts w:hint="cs"/>
          <w:rtl/>
        </w:rPr>
        <w:t>ي</w:t>
      </w:r>
      <w:r w:rsidRPr="00E626D8">
        <w:rPr>
          <w:rtl/>
        </w:rPr>
        <w:t xml:space="preserve">برر </w:t>
      </w:r>
      <w:r w:rsidRPr="00E626D8">
        <w:rPr>
          <w:rFonts w:hint="cs"/>
          <w:rtl/>
        </w:rPr>
        <w:t>الطول النسبي لل</w:t>
      </w:r>
      <w:r w:rsidRPr="00E626D8">
        <w:rPr>
          <w:rtl/>
        </w:rPr>
        <w:t xml:space="preserve">فترة </w:t>
      </w:r>
      <w:r w:rsidRPr="00E626D8">
        <w:rPr>
          <w:rFonts w:hint="cs"/>
          <w:rtl/>
        </w:rPr>
        <w:t>ال</w:t>
      </w:r>
      <w:r w:rsidRPr="00E626D8">
        <w:rPr>
          <w:rtl/>
        </w:rPr>
        <w:t xml:space="preserve">انتقالية </w:t>
      </w:r>
      <w:r w:rsidRPr="00E626D8">
        <w:rPr>
          <w:rFonts w:hint="cs"/>
          <w:rtl/>
        </w:rPr>
        <w:t>ال</w:t>
      </w:r>
      <w:r>
        <w:rPr>
          <w:rFonts w:hint="cs"/>
          <w:rtl/>
        </w:rPr>
        <w:t>ت</w:t>
      </w:r>
      <w:r w:rsidRPr="00E626D8">
        <w:rPr>
          <w:rFonts w:hint="cs"/>
          <w:rtl/>
        </w:rPr>
        <w:t>ي</w:t>
      </w:r>
      <w:r w:rsidRPr="00E626D8">
        <w:rPr>
          <w:rtl/>
        </w:rPr>
        <w:t xml:space="preserve"> سمحت </w:t>
      </w:r>
      <w:r w:rsidRPr="00E626D8">
        <w:rPr>
          <w:rFonts w:hint="cs"/>
          <w:rtl/>
        </w:rPr>
        <w:t>به</w:t>
      </w:r>
      <w:r>
        <w:rPr>
          <w:rFonts w:hint="cs"/>
          <w:rtl/>
        </w:rPr>
        <w:t>ا</w:t>
      </w:r>
      <w:r w:rsidRPr="00E626D8">
        <w:rPr>
          <w:rFonts w:hint="cs"/>
          <w:rtl/>
        </w:rPr>
        <w:t xml:space="preserve"> </w:t>
      </w:r>
      <w:r w:rsidRPr="00E626D8">
        <w:rPr>
          <w:rtl/>
        </w:rPr>
        <w:t>السلطات. و</w:t>
      </w:r>
      <w:r w:rsidRPr="00E626D8">
        <w:rPr>
          <w:rFonts w:hint="cs"/>
          <w:rtl/>
        </w:rPr>
        <w:t xml:space="preserve">ذكر أنه </w:t>
      </w:r>
      <w:r w:rsidR="00A62825">
        <w:rPr>
          <w:rFonts w:hint="cs"/>
          <w:rtl/>
        </w:rPr>
        <w:t xml:space="preserve">تمّ </w:t>
      </w:r>
      <w:r w:rsidRPr="00E626D8">
        <w:rPr>
          <w:rFonts w:hint="cs"/>
          <w:rtl/>
        </w:rPr>
        <w:t>إ</w:t>
      </w:r>
      <w:r w:rsidRPr="00E626D8">
        <w:rPr>
          <w:rtl/>
        </w:rPr>
        <w:t>عد</w:t>
      </w:r>
      <w:r w:rsidRPr="00E626D8">
        <w:rPr>
          <w:rFonts w:hint="cs"/>
          <w:rtl/>
        </w:rPr>
        <w:t xml:space="preserve">اد معظم </w:t>
      </w:r>
      <w:r w:rsidRPr="00E626D8">
        <w:rPr>
          <w:rtl/>
        </w:rPr>
        <w:t>الوثائق</w:t>
      </w:r>
      <w:r w:rsidRPr="00E626D8">
        <w:rPr>
          <w:rFonts w:hint="cs"/>
          <w:rtl/>
        </w:rPr>
        <w:t xml:space="preserve"> اللازمة ل</w:t>
      </w:r>
      <w:r w:rsidRPr="00E626D8">
        <w:rPr>
          <w:rtl/>
        </w:rPr>
        <w:t>لتنفيذ الكامل للقانون و</w:t>
      </w:r>
      <w:r w:rsidRPr="00E626D8">
        <w:rPr>
          <w:rFonts w:hint="cs"/>
          <w:rtl/>
        </w:rPr>
        <w:t xml:space="preserve">أنه كان ينبغي </w:t>
      </w:r>
      <w:r>
        <w:rPr>
          <w:rFonts w:hint="cs"/>
          <w:rtl/>
        </w:rPr>
        <w:t xml:space="preserve">أن </w:t>
      </w:r>
      <w:r w:rsidRPr="00E626D8">
        <w:rPr>
          <w:rtl/>
        </w:rPr>
        <w:t xml:space="preserve">يدخل حيز النفاذ عام 2010. </w:t>
      </w:r>
      <w:r w:rsidRPr="00E626D8">
        <w:rPr>
          <w:rFonts w:hint="cs"/>
          <w:rtl/>
        </w:rPr>
        <w:t xml:space="preserve">وقال إن </w:t>
      </w:r>
      <w:r>
        <w:rPr>
          <w:rFonts w:hint="cs"/>
          <w:rtl/>
        </w:rPr>
        <w:t xml:space="preserve">عدم الاستمرارية </w:t>
      </w:r>
      <w:r w:rsidRPr="00E626D8">
        <w:rPr>
          <w:rtl/>
        </w:rPr>
        <w:t>السياسي</w:t>
      </w:r>
      <w:r>
        <w:rPr>
          <w:rFonts w:hint="cs"/>
          <w:rtl/>
        </w:rPr>
        <w:t>ة</w:t>
      </w:r>
      <w:r w:rsidRPr="00E626D8">
        <w:rPr>
          <w:rtl/>
        </w:rPr>
        <w:t xml:space="preserve"> الراهن</w:t>
      </w:r>
      <w:r>
        <w:rPr>
          <w:rFonts w:hint="cs"/>
          <w:rtl/>
        </w:rPr>
        <w:t>ة</w:t>
      </w:r>
      <w:r w:rsidRPr="00E626D8">
        <w:rPr>
          <w:rtl/>
        </w:rPr>
        <w:t xml:space="preserve"> </w:t>
      </w:r>
      <w:r w:rsidRPr="00E626D8">
        <w:rPr>
          <w:rFonts w:hint="cs"/>
          <w:rtl/>
        </w:rPr>
        <w:t>قد أوقف</w:t>
      </w:r>
      <w:r>
        <w:rPr>
          <w:rFonts w:hint="cs"/>
          <w:rtl/>
        </w:rPr>
        <w:t>ت</w:t>
      </w:r>
      <w:r w:rsidRPr="00E626D8">
        <w:rPr>
          <w:rFonts w:hint="cs"/>
          <w:rtl/>
        </w:rPr>
        <w:t xml:space="preserve"> </w:t>
      </w:r>
      <w:r w:rsidRPr="00E626D8">
        <w:rPr>
          <w:rtl/>
        </w:rPr>
        <w:t xml:space="preserve">هذه العملية. </w:t>
      </w:r>
      <w:r w:rsidRPr="00E626D8">
        <w:rPr>
          <w:rFonts w:hint="cs"/>
          <w:rtl/>
        </w:rPr>
        <w:t xml:space="preserve">وأكد أن </w:t>
      </w:r>
      <w:r w:rsidRPr="00E626D8">
        <w:rPr>
          <w:rtl/>
        </w:rPr>
        <w:t xml:space="preserve">الحق في تقديم </w:t>
      </w:r>
      <w:r w:rsidR="00A62825">
        <w:rPr>
          <w:rFonts w:hint="cs"/>
          <w:rtl/>
        </w:rPr>
        <w:t>ال</w:t>
      </w:r>
      <w:r w:rsidRPr="00E626D8">
        <w:rPr>
          <w:rtl/>
        </w:rPr>
        <w:t xml:space="preserve">شكاوى </w:t>
      </w:r>
      <w:r w:rsidRPr="00E626D8">
        <w:rPr>
          <w:rFonts w:hint="cs"/>
          <w:rtl/>
        </w:rPr>
        <w:t>سينفذ ما إن تدخل</w:t>
      </w:r>
      <w:r w:rsidRPr="00E626D8">
        <w:rPr>
          <w:rtl/>
        </w:rPr>
        <w:t xml:space="preserve"> </w:t>
      </w:r>
      <w:r>
        <w:rPr>
          <w:rFonts w:hint="cs"/>
          <w:rtl/>
        </w:rPr>
        <w:t>ال</w:t>
      </w:r>
      <w:r w:rsidRPr="00E626D8">
        <w:rPr>
          <w:rtl/>
        </w:rPr>
        <w:t xml:space="preserve">أحكام </w:t>
      </w:r>
      <w:r>
        <w:rPr>
          <w:rFonts w:hint="cs"/>
          <w:rtl/>
        </w:rPr>
        <w:t>ال</w:t>
      </w:r>
      <w:r w:rsidRPr="00E626D8">
        <w:rPr>
          <w:rtl/>
        </w:rPr>
        <w:t xml:space="preserve">أخرى </w:t>
      </w:r>
      <w:r w:rsidR="00A62825">
        <w:rPr>
          <w:rFonts w:hint="cs"/>
          <w:rtl/>
        </w:rPr>
        <w:t>من ا</w:t>
      </w:r>
      <w:r w:rsidRPr="00E626D8">
        <w:rPr>
          <w:rtl/>
        </w:rPr>
        <w:t>لقانون حيز النفاذ.</w:t>
      </w:r>
    </w:p>
    <w:p w:rsidR="00BD6749" w:rsidRPr="00E626D8" w:rsidRDefault="00BD6749" w:rsidP="00BD6749">
      <w:pPr>
        <w:pStyle w:val="SingleTxtGA"/>
      </w:pPr>
      <w:r w:rsidRPr="00E626D8">
        <w:rPr>
          <w:rtl/>
        </w:rPr>
        <w:t>67</w:t>
      </w:r>
      <w:r w:rsidRPr="00E626D8">
        <w:rPr>
          <w:rFonts w:hint="cs"/>
          <w:rtl/>
        </w:rPr>
        <w:t>-</w:t>
      </w:r>
      <w:r w:rsidRPr="00E626D8">
        <w:rPr>
          <w:rFonts w:hint="cs"/>
          <w:rtl/>
        </w:rPr>
        <w:tab/>
        <w:t xml:space="preserve">وقال إن </w:t>
      </w:r>
      <w:r w:rsidRPr="00E626D8">
        <w:rPr>
          <w:rtl/>
        </w:rPr>
        <w:t xml:space="preserve">السلطات </w:t>
      </w:r>
      <w:r w:rsidRPr="00E626D8">
        <w:rPr>
          <w:rFonts w:hint="cs"/>
          <w:rtl/>
        </w:rPr>
        <w:t xml:space="preserve">تقر </w:t>
      </w:r>
      <w:r w:rsidRPr="00E626D8">
        <w:rPr>
          <w:rtl/>
        </w:rPr>
        <w:t>بأن</w:t>
      </w:r>
      <w:r w:rsidRPr="00E626D8">
        <w:rPr>
          <w:rFonts w:hint="cs"/>
          <w:rtl/>
        </w:rPr>
        <w:t xml:space="preserve"> فرط</w:t>
      </w:r>
      <w:r w:rsidRPr="00E626D8">
        <w:rPr>
          <w:rtl/>
        </w:rPr>
        <w:t xml:space="preserve"> الاكتظاظ في بعض السجون البلجيكية </w:t>
      </w:r>
      <w:r>
        <w:rPr>
          <w:rFonts w:hint="cs"/>
          <w:rtl/>
        </w:rPr>
        <w:t>بلغ</w:t>
      </w:r>
      <w:r w:rsidRPr="00E626D8">
        <w:rPr>
          <w:rFonts w:hint="cs"/>
          <w:rtl/>
        </w:rPr>
        <w:t xml:space="preserve"> </w:t>
      </w:r>
      <w:r w:rsidRPr="00E626D8">
        <w:rPr>
          <w:rtl/>
        </w:rPr>
        <w:t xml:space="preserve">مستويات غير مقبولة </w:t>
      </w:r>
      <w:proofErr w:type="spellStart"/>
      <w:r w:rsidRPr="00E626D8">
        <w:rPr>
          <w:rtl/>
        </w:rPr>
        <w:t>و</w:t>
      </w:r>
      <w:r>
        <w:rPr>
          <w:rFonts w:hint="cs"/>
          <w:rtl/>
        </w:rPr>
        <w:t>ي</w:t>
      </w:r>
      <w:r w:rsidRPr="00E626D8">
        <w:rPr>
          <w:rtl/>
        </w:rPr>
        <w:t>فاقم</w:t>
      </w:r>
      <w:r w:rsidRPr="00E626D8">
        <w:rPr>
          <w:rFonts w:hint="cs"/>
          <w:rtl/>
        </w:rPr>
        <w:t>ه</w:t>
      </w:r>
      <w:proofErr w:type="spellEnd"/>
      <w:r w:rsidRPr="00E626D8">
        <w:rPr>
          <w:rFonts w:hint="cs"/>
          <w:rtl/>
        </w:rPr>
        <w:t xml:space="preserve">، </w:t>
      </w:r>
      <w:r w:rsidRPr="00E626D8">
        <w:rPr>
          <w:rtl/>
        </w:rPr>
        <w:t>في بعض الحالات،</w:t>
      </w:r>
      <w:r w:rsidRPr="00E626D8">
        <w:rPr>
          <w:rFonts w:hint="cs"/>
          <w:rtl/>
        </w:rPr>
        <w:t xml:space="preserve"> تقادم </w:t>
      </w:r>
      <w:r w:rsidRPr="00E626D8">
        <w:rPr>
          <w:rtl/>
        </w:rPr>
        <w:t xml:space="preserve">البنية التحتية. </w:t>
      </w:r>
      <w:r w:rsidRPr="00E626D8">
        <w:rPr>
          <w:rFonts w:hint="cs"/>
          <w:rtl/>
        </w:rPr>
        <w:t xml:space="preserve">وذكر أنه </w:t>
      </w:r>
      <w:r w:rsidRPr="00E626D8">
        <w:rPr>
          <w:rtl/>
        </w:rPr>
        <w:t>سيتم</w:t>
      </w:r>
      <w:r w:rsidRPr="00E626D8">
        <w:rPr>
          <w:rFonts w:hint="cs"/>
          <w:rtl/>
        </w:rPr>
        <w:t>،</w:t>
      </w:r>
      <w:r w:rsidRPr="00E626D8">
        <w:rPr>
          <w:rtl/>
        </w:rPr>
        <w:t xml:space="preserve"> في إطار </w:t>
      </w:r>
      <w:r w:rsidRPr="00E626D8">
        <w:rPr>
          <w:rFonts w:hint="cs"/>
          <w:rtl/>
        </w:rPr>
        <w:t>ال</w:t>
      </w:r>
      <w:r w:rsidRPr="00E626D8">
        <w:rPr>
          <w:rtl/>
        </w:rPr>
        <w:t xml:space="preserve">خطة </w:t>
      </w:r>
      <w:r w:rsidRPr="00E626D8">
        <w:rPr>
          <w:rFonts w:hint="cs"/>
          <w:rtl/>
        </w:rPr>
        <w:t>العامة ل</w:t>
      </w:r>
      <w:r w:rsidRPr="00E626D8">
        <w:rPr>
          <w:rtl/>
        </w:rPr>
        <w:t>لسجون، بناء مرافق جديدة، و</w:t>
      </w:r>
      <w:r w:rsidRPr="00E626D8">
        <w:rPr>
          <w:rFonts w:hint="cs"/>
          <w:rtl/>
        </w:rPr>
        <w:t xml:space="preserve">إتمام </w:t>
      </w:r>
      <w:r w:rsidRPr="00E626D8">
        <w:rPr>
          <w:rtl/>
        </w:rPr>
        <w:t>برنامج تحديث واسع النطاق، و</w:t>
      </w:r>
      <w:r>
        <w:rPr>
          <w:rFonts w:hint="cs"/>
          <w:rtl/>
        </w:rPr>
        <w:t xml:space="preserve">أنه </w:t>
      </w:r>
      <w:r w:rsidRPr="00E626D8">
        <w:rPr>
          <w:rtl/>
        </w:rPr>
        <w:t xml:space="preserve">سيتم هدم بعض السجون، مثل سجن </w:t>
      </w:r>
      <w:proofErr w:type="spellStart"/>
      <w:r w:rsidRPr="00E626D8">
        <w:rPr>
          <w:rtl/>
        </w:rPr>
        <w:t>فوريست</w:t>
      </w:r>
      <w:proofErr w:type="spellEnd"/>
      <w:r w:rsidRPr="00E626D8">
        <w:rPr>
          <w:rtl/>
        </w:rPr>
        <w:t>، و</w:t>
      </w:r>
      <w:r w:rsidRPr="00E626D8">
        <w:rPr>
          <w:rFonts w:hint="cs"/>
          <w:rtl/>
        </w:rPr>
        <w:t>بناء أخرى بدل</w:t>
      </w:r>
      <w:r w:rsidR="00794078">
        <w:rPr>
          <w:rFonts w:hint="cs"/>
          <w:rtl/>
        </w:rPr>
        <w:t xml:space="preserve">اً </w:t>
      </w:r>
      <w:r w:rsidRPr="00E626D8">
        <w:rPr>
          <w:rFonts w:hint="cs"/>
          <w:rtl/>
        </w:rPr>
        <w:t>عن</w:t>
      </w:r>
      <w:r w:rsidRPr="00E626D8">
        <w:rPr>
          <w:rtl/>
        </w:rPr>
        <w:t xml:space="preserve">ها. </w:t>
      </w:r>
      <w:r w:rsidRPr="00E626D8">
        <w:rPr>
          <w:rFonts w:hint="cs"/>
          <w:rtl/>
        </w:rPr>
        <w:t xml:space="preserve">وقال إنه </w:t>
      </w:r>
      <w:r>
        <w:rPr>
          <w:rFonts w:hint="cs"/>
          <w:rtl/>
        </w:rPr>
        <w:t>س</w:t>
      </w:r>
      <w:r w:rsidRPr="00E626D8">
        <w:rPr>
          <w:rtl/>
        </w:rPr>
        <w:t>يكون هناك</w:t>
      </w:r>
      <w:r w:rsidRPr="00E626D8">
        <w:rPr>
          <w:rFonts w:hint="cs"/>
          <w:rtl/>
        </w:rPr>
        <w:t xml:space="preserve">، </w:t>
      </w:r>
      <w:r w:rsidRPr="00E626D8">
        <w:rPr>
          <w:rtl/>
        </w:rPr>
        <w:t xml:space="preserve">بحلول عام 2016، </w:t>
      </w:r>
      <w:r>
        <w:rPr>
          <w:rFonts w:hint="cs"/>
          <w:rtl/>
        </w:rPr>
        <w:t xml:space="preserve">عدد كاف </w:t>
      </w:r>
      <w:r w:rsidRPr="00E626D8">
        <w:rPr>
          <w:rtl/>
        </w:rPr>
        <w:t xml:space="preserve">من السجون </w:t>
      </w:r>
      <w:r w:rsidRPr="00E626D8">
        <w:rPr>
          <w:rFonts w:hint="cs"/>
          <w:rtl/>
        </w:rPr>
        <w:t>ذات ال</w:t>
      </w:r>
      <w:r w:rsidRPr="00E626D8">
        <w:rPr>
          <w:rtl/>
        </w:rPr>
        <w:t xml:space="preserve">ظروف </w:t>
      </w:r>
      <w:r w:rsidRPr="00E626D8">
        <w:rPr>
          <w:rFonts w:hint="cs"/>
          <w:rtl/>
        </w:rPr>
        <w:t>ال</w:t>
      </w:r>
      <w:r w:rsidRPr="00E626D8">
        <w:rPr>
          <w:rtl/>
        </w:rPr>
        <w:t xml:space="preserve">مقبولة. </w:t>
      </w:r>
      <w:r w:rsidRPr="00E626D8">
        <w:rPr>
          <w:rFonts w:hint="cs"/>
          <w:rtl/>
        </w:rPr>
        <w:t xml:space="preserve">وأكد أن </w:t>
      </w:r>
      <w:r w:rsidRPr="00E626D8">
        <w:rPr>
          <w:rtl/>
        </w:rPr>
        <w:t>السلطات تركز أيض</w:t>
      </w:r>
      <w:r w:rsidR="00794078">
        <w:rPr>
          <w:rtl/>
        </w:rPr>
        <w:t xml:space="preserve">اً </w:t>
      </w:r>
      <w:r w:rsidRPr="00E626D8">
        <w:rPr>
          <w:rtl/>
        </w:rPr>
        <w:t xml:space="preserve">على بدائل </w:t>
      </w:r>
      <w:r w:rsidRPr="00E626D8">
        <w:rPr>
          <w:rFonts w:hint="cs"/>
          <w:rtl/>
        </w:rPr>
        <w:t>عن ا</w:t>
      </w:r>
      <w:r w:rsidRPr="00E626D8">
        <w:rPr>
          <w:rtl/>
        </w:rPr>
        <w:t>لحرمان من الحرية.</w:t>
      </w:r>
    </w:p>
    <w:p w:rsidR="00BD6749" w:rsidRPr="00BC4306" w:rsidRDefault="00BD6749" w:rsidP="00F70A0F">
      <w:pPr>
        <w:pStyle w:val="SingleTxtGA"/>
        <w:rPr>
          <w:rFonts w:hint="cs"/>
          <w:i/>
          <w:iCs/>
          <w:rtl/>
        </w:rPr>
      </w:pPr>
      <w:r w:rsidRPr="00BC4306">
        <w:rPr>
          <w:i/>
          <w:iCs/>
          <w:rtl/>
        </w:rPr>
        <w:t xml:space="preserve">رفعت الجلسة الساعة </w:t>
      </w:r>
      <w:r w:rsidR="007473C5">
        <w:rPr>
          <w:rFonts w:hint="cs"/>
          <w:i/>
          <w:iCs/>
          <w:rtl/>
        </w:rPr>
        <w:t>00/18</w:t>
      </w:r>
    </w:p>
    <w:p w:rsidR="00F64232" w:rsidRPr="00F64232" w:rsidRDefault="00F64232" w:rsidP="006937E0">
      <w:pPr>
        <w:spacing w:before="120" w:line="380" w:lineRule="exact"/>
        <w:jc w:val="center"/>
        <w:rPr>
          <w:rFonts w:hint="cs"/>
          <w:u w:val="single"/>
          <w:rtl/>
          <w:lang w:eastAsia="ar-SA"/>
        </w:rPr>
      </w:pPr>
      <w:r>
        <w:rPr>
          <w:u w:val="single"/>
          <w:rtl/>
          <w:lang w:eastAsia="ar-SA"/>
        </w:rPr>
        <w:tab/>
      </w:r>
      <w:r>
        <w:rPr>
          <w:u w:val="single"/>
          <w:rtl/>
          <w:lang w:eastAsia="ar-SA"/>
        </w:rPr>
        <w:tab/>
      </w:r>
      <w:r>
        <w:rPr>
          <w:u w:val="single"/>
          <w:rtl/>
          <w:lang w:eastAsia="ar-SA"/>
        </w:rPr>
        <w:tab/>
      </w:r>
    </w:p>
    <w:sectPr w:rsidR="00F64232" w:rsidRPr="00F6423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3068" w:rsidRPr="00FE6865" w:rsidRDefault="00A43068" w:rsidP="00FE6865">
      <w:pPr>
        <w:pStyle w:val="Footer"/>
      </w:pPr>
    </w:p>
  </w:endnote>
  <w:endnote w:type="continuationSeparator" w:id="0">
    <w:p w:rsidR="00A43068" w:rsidRDefault="00A430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7F8" w:rsidRPr="00AD57F8" w:rsidRDefault="00AD57F8" w:rsidP="00FD368F">
    <w:pPr>
      <w:pStyle w:val="Footer"/>
      <w:tabs>
        <w:tab w:val="right" w:pos="9598"/>
      </w:tabs>
    </w:pPr>
    <w:r>
      <w:t>GE.</w:t>
    </w:r>
    <w:r w:rsidR="00FD368F">
      <w:t>10</w:t>
    </w:r>
    <w:r>
      <w:t>-45</w:t>
    </w:r>
    <w:r w:rsidR="00FD368F">
      <w:t>716</w:t>
    </w:r>
    <w:r>
      <w:tab/>
    </w:r>
    <w:r w:rsidRPr="00AD57F8">
      <w:rPr>
        <w:b/>
        <w:sz w:val="18"/>
      </w:rPr>
      <w:fldChar w:fldCharType="begin"/>
    </w:r>
    <w:r w:rsidRPr="00AD57F8">
      <w:rPr>
        <w:b/>
        <w:sz w:val="18"/>
      </w:rPr>
      <w:instrText xml:space="preserve"> PAGE  \* MERGEFORMAT </w:instrText>
    </w:r>
    <w:r w:rsidRPr="00AD57F8">
      <w:rPr>
        <w:b/>
        <w:sz w:val="18"/>
      </w:rPr>
      <w:fldChar w:fldCharType="separate"/>
    </w:r>
    <w:r w:rsidR="004348DB">
      <w:rPr>
        <w:b/>
        <w:noProof/>
        <w:sz w:val="18"/>
      </w:rPr>
      <w:t>10</w:t>
    </w:r>
    <w:r w:rsidRPr="00AD57F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7F8" w:rsidRPr="00AD57F8" w:rsidRDefault="00AD57F8" w:rsidP="00FD368F">
    <w:pPr>
      <w:pStyle w:val="Footer"/>
      <w:tabs>
        <w:tab w:val="right" w:pos="9598"/>
      </w:tabs>
      <w:rPr>
        <w:b/>
        <w:sz w:val="18"/>
      </w:rPr>
    </w:pPr>
    <w:r w:rsidRPr="00AD57F8">
      <w:rPr>
        <w:b/>
        <w:sz w:val="18"/>
      </w:rPr>
      <w:fldChar w:fldCharType="begin"/>
    </w:r>
    <w:r w:rsidRPr="00AD57F8">
      <w:rPr>
        <w:b/>
        <w:sz w:val="18"/>
      </w:rPr>
      <w:instrText xml:space="preserve"> PAGE  \* MERGEFORMAT </w:instrText>
    </w:r>
    <w:r w:rsidRPr="00AD57F8">
      <w:rPr>
        <w:b/>
        <w:sz w:val="18"/>
      </w:rPr>
      <w:fldChar w:fldCharType="separate"/>
    </w:r>
    <w:r w:rsidR="004348DB">
      <w:rPr>
        <w:b/>
        <w:noProof/>
        <w:sz w:val="18"/>
      </w:rPr>
      <w:t>15</w:t>
    </w:r>
    <w:r w:rsidRPr="00AD57F8">
      <w:rPr>
        <w:b/>
        <w:sz w:val="18"/>
      </w:rPr>
      <w:fldChar w:fldCharType="end"/>
    </w:r>
    <w:r>
      <w:rPr>
        <w:b/>
        <w:sz w:val="18"/>
      </w:rPr>
      <w:tab/>
    </w:r>
    <w:r>
      <w:t>GE.</w:t>
    </w:r>
    <w:r w:rsidR="00FD368F">
      <w:t>10</w:t>
    </w:r>
    <w:r>
      <w:t>-45</w:t>
    </w:r>
    <w:r w:rsidR="00FD368F">
      <w:t>716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92" w:rsidRPr="00AD57F8" w:rsidRDefault="00BE6092" w:rsidP="006937E0">
    <w:pPr>
      <w:pStyle w:val="footnoteText0"/>
      <w:pBdr>
        <w:bottom w:val="single" w:sz="4" w:space="1" w:color="auto"/>
      </w:pBdr>
      <w:tabs>
        <w:tab w:val="clear" w:pos="1021"/>
      </w:tabs>
      <w:spacing w:after="0" w:line="160" w:lineRule="exact"/>
      <w:ind w:left="0" w:right="0" w:firstLine="0"/>
      <w:jc w:val="left"/>
      <w:rPr>
        <w:rFonts w:hint="cs"/>
        <w:sz w:val="20"/>
        <w:rtl/>
      </w:rPr>
    </w:pPr>
  </w:p>
  <w:p w:rsidR="00BE6092" w:rsidRPr="00236B1D" w:rsidRDefault="00BE6092" w:rsidP="006937E0">
    <w:pPr>
      <w:pStyle w:val="footnoteText0"/>
      <w:spacing w:before="60"/>
      <w:ind w:firstLine="680"/>
      <w:rPr>
        <w:rtl/>
      </w:rPr>
    </w:pPr>
    <w:r w:rsidRPr="00236B1D">
      <w:rPr>
        <w:rtl/>
      </w:rPr>
      <w:t>هذا المحضر قابل للتصويب.</w:t>
    </w:r>
  </w:p>
  <w:p w:rsidR="00BE6092" w:rsidRPr="00236B1D" w:rsidRDefault="00BE6092"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BE6092" w:rsidRDefault="00BE6092" w:rsidP="00405359">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6937E0" w:rsidRDefault="006937E0" w:rsidP="006937E0">
    <w:pPr>
      <w:pStyle w:val="footnoteText0"/>
      <w:spacing w:after="0" w:line="200" w:lineRule="exact"/>
      <w:ind w:left="0" w:right="0" w:firstLine="0"/>
      <w:rPr>
        <w:rFonts w:hint="cs"/>
      </w:rPr>
    </w:pPr>
  </w:p>
  <w:p w:rsidR="00BE6092" w:rsidRPr="00C92171" w:rsidRDefault="00BE6092" w:rsidP="00F70A0F">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AD57F8">
      <w:rPr>
        <w:sz w:val="20"/>
      </w:rPr>
      <w:t>(A)   GE.</w:t>
    </w:r>
    <w:r w:rsidR="002F3F51">
      <w:rPr>
        <w:sz w:val="20"/>
      </w:rPr>
      <w:t>10</w:t>
    </w:r>
    <w:r w:rsidR="00AD57F8">
      <w:rPr>
        <w:sz w:val="20"/>
      </w:rPr>
      <w:t>-45</w:t>
    </w:r>
    <w:r w:rsidR="002F3F51">
      <w:rPr>
        <w:sz w:val="20"/>
      </w:rPr>
      <w:t>716</w:t>
    </w:r>
    <w:r w:rsidR="00AD57F8">
      <w:rPr>
        <w:sz w:val="20"/>
      </w:rPr>
      <w:t xml:space="preserve">    </w:t>
    </w:r>
    <w:r w:rsidR="002F3F51">
      <w:rPr>
        <w:sz w:val="20"/>
      </w:rPr>
      <w:t>041111</w:t>
    </w:r>
    <w:r w:rsidR="00AD57F8">
      <w:rPr>
        <w:sz w:val="20"/>
      </w:rPr>
      <w:t xml:space="preserve">    </w:t>
    </w:r>
    <w:r w:rsidR="002F3F51">
      <w:rPr>
        <w:sz w:val="20"/>
      </w:rPr>
      <w:t>0</w:t>
    </w:r>
    <w:r w:rsidR="00F70A0F">
      <w:rPr>
        <w:sz w:val="20"/>
      </w:rPr>
      <w:t>8</w:t>
    </w:r>
    <w:r w:rsidR="002F3F51">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3068" w:rsidRDefault="00A43068" w:rsidP="000C5F83">
      <w:pPr>
        <w:pStyle w:val="Footer"/>
        <w:bidi/>
        <w:spacing w:after="80" w:line="200" w:lineRule="exact"/>
        <w:ind w:left="680"/>
        <w:rPr>
          <w:rFonts w:hint="cs"/>
          <w:rtl/>
        </w:rPr>
      </w:pPr>
      <w:r>
        <w:rPr>
          <w:rFonts w:hint="cs"/>
          <w:rtl/>
        </w:rPr>
        <w:t>__________</w:t>
      </w:r>
    </w:p>
    <w:p w:rsidR="00A43068" w:rsidRPr="000C5F83" w:rsidRDefault="00A43068" w:rsidP="000C5F83">
      <w:pPr>
        <w:pStyle w:val="Footer"/>
      </w:pPr>
    </w:p>
  </w:footnote>
  <w:footnote w:type="continuationSeparator" w:id="0">
    <w:p w:rsidR="00A43068" w:rsidRDefault="00A43068" w:rsidP="000C5F83">
      <w:pPr>
        <w:pStyle w:val="Footer"/>
        <w:bidi/>
        <w:spacing w:after="80" w:line="200" w:lineRule="exact"/>
        <w:ind w:left="680"/>
        <w:rPr>
          <w:rFonts w:hint="cs"/>
          <w:rtl/>
        </w:rPr>
      </w:pPr>
      <w:r>
        <w:rPr>
          <w:rFonts w:hint="cs"/>
          <w:rtl/>
        </w:rPr>
        <w:t>__________</w:t>
      </w:r>
    </w:p>
    <w:p w:rsidR="00A43068" w:rsidRPr="000C5F83" w:rsidRDefault="00A43068"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7F8" w:rsidRPr="00AD57F8" w:rsidRDefault="00FD368F" w:rsidP="00AD57F8">
    <w:pPr>
      <w:pStyle w:val="Header"/>
      <w:jc w:val="right"/>
    </w:pPr>
    <w:r w:rsidRPr="000863B5">
      <w:t>CCPR/C/SR.2750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92" w:rsidRPr="00FD368F" w:rsidRDefault="00FD368F" w:rsidP="00FD368F">
    <w:pPr>
      <w:pStyle w:val="Header"/>
    </w:pPr>
    <w:r w:rsidRPr="000863B5">
      <w:t>CCPR/C/SR.2750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92" w:rsidRDefault="00BE609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BE6092" w:rsidRPr="008F6743" w:rsidRDefault="00BE609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ParaNoG"/>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2"/>
  </w:num>
  <w:num w:numId="2">
    <w:abstractNumId w:val="12"/>
  </w:num>
  <w:num w:numId="3">
    <w:abstractNumId w:val="24"/>
  </w:num>
  <w:num w:numId="4">
    <w:abstractNumId w:val="22"/>
  </w:num>
  <w:num w:numId="5">
    <w:abstractNumId w:val="19"/>
  </w:num>
  <w:num w:numId="6">
    <w:abstractNumId w:val="31"/>
  </w:num>
  <w:num w:numId="7">
    <w:abstractNumId w:val="21"/>
  </w:num>
  <w:num w:numId="8">
    <w:abstractNumId w:val="20"/>
  </w:num>
  <w:num w:numId="9">
    <w:abstractNumId w:val="23"/>
  </w:num>
  <w:num w:numId="10">
    <w:abstractNumId w:val="30"/>
  </w:num>
  <w:num w:numId="11">
    <w:abstractNumId w:val="12"/>
  </w:num>
  <w:num w:numId="12">
    <w:abstractNumId w:val="24"/>
  </w:num>
  <w:num w:numId="13">
    <w:abstractNumId w:val="22"/>
  </w:num>
  <w:num w:numId="14">
    <w:abstractNumId w:val="19"/>
  </w:num>
  <w:num w:numId="15">
    <w:abstractNumId w:val="31"/>
  </w:num>
  <w:num w:numId="16">
    <w:abstractNumId w:val="12"/>
  </w:num>
  <w:num w:numId="17">
    <w:abstractNumId w:val="24"/>
  </w:num>
  <w:num w:numId="18">
    <w:abstractNumId w:val="22"/>
  </w:num>
  <w:num w:numId="19">
    <w:abstractNumId w:val="19"/>
  </w:num>
  <w:num w:numId="20">
    <w:abstractNumId w:val="31"/>
  </w:num>
  <w:num w:numId="21">
    <w:abstractNumId w:val="12"/>
  </w:num>
  <w:num w:numId="22">
    <w:abstractNumId w:val="24"/>
  </w:num>
  <w:num w:numId="23">
    <w:abstractNumId w:val="19"/>
  </w:num>
  <w:num w:numId="24">
    <w:abstractNumId w:val="31"/>
  </w:num>
  <w:num w:numId="25">
    <w:abstractNumId w:val="24"/>
  </w:num>
  <w:num w:numId="26">
    <w:abstractNumId w:val="12"/>
  </w:num>
  <w:num w:numId="27">
    <w:abstractNumId w:val="14"/>
  </w:num>
  <w:num w:numId="28">
    <w:abstractNumId w:val="13"/>
  </w:num>
  <w:num w:numId="29">
    <w:abstractNumId w:val="26"/>
  </w:num>
  <w:num w:numId="30">
    <w:abstractNumId w:val="15"/>
  </w:num>
  <w:num w:numId="31">
    <w:abstractNumId w:val="18"/>
  </w:num>
  <w:num w:numId="32">
    <w:abstractNumId w:val="25"/>
  </w:num>
  <w:num w:numId="33">
    <w:abstractNumId w:val="28"/>
  </w:num>
  <w:num w:numId="34">
    <w:abstractNumId w:val="32"/>
  </w:num>
  <w:num w:numId="35">
    <w:abstractNumId w:val="16"/>
  </w:num>
  <w:num w:numId="36">
    <w:abstractNumId w:val="27"/>
  </w:num>
  <w:num w:numId="37">
    <w:abstractNumId w:val="29"/>
  </w:num>
  <w:num w:numId="38">
    <w:abstractNumId w:val="10"/>
  </w:num>
  <w:num w:numId="39">
    <w:abstractNumId w:val="17"/>
  </w:num>
  <w:num w:numId="40">
    <w:abstractNumId w:val="1"/>
  </w:num>
  <w:num w:numId="41">
    <w:abstractNumId w:val="0"/>
  </w:num>
  <w:num w:numId="42">
    <w:abstractNumId w:val="2"/>
  </w:num>
  <w:num w:numId="43">
    <w:abstractNumId w:val="3"/>
  </w:num>
  <w:num w:numId="44">
    <w:abstractNumId w:val="8"/>
  </w:num>
  <w:num w:numId="45">
    <w:abstractNumId w:val="9"/>
  </w:num>
  <w:num w:numId="46">
    <w:abstractNumId w:val="7"/>
  </w:num>
  <w:num w:numId="47">
    <w:abstractNumId w:val="6"/>
  </w:num>
  <w:num w:numId="48">
    <w:abstractNumId w:val="5"/>
  </w:num>
  <w:num w:numId="49">
    <w:abstractNumId w:val="4"/>
  </w:num>
  <w:num w:numId="5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grammar="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E6092"/>
    <w:rsid w:val="00040E25"/>
    <w:rsid w:val="00042149"/>
    <w:rsid w:val="0005015A"/>
    <w:rsid w:val="000648EA"/>
    <w:rsid w:val="00070039"/>
    <w:rsid w:val="000957C8"/>
    <w:rsid w:val="00097049"/>
    <w:rsid w:val="000A04D5"/>
    <w:rsid w:val="000A761E"/>
    <w:rsid w:val="000B52F2"/>
    <w:rsid w:val="000C5F83"/>
    <w:rsid w:val="000D0EAE"/>
    <w:rsid w:val="000D5380"/>
    <w:rsid w:val="000D6654"/>
    <w:rsid w:val="000E103D"/>
    <w:rsid w:val="000F0264"/>
    <w:rsid w:val="000F1028"/>
    <w:rsid w:val="000F2EBF"/>
    <w:rsid w:val="000F3A9F"/>
    <w:rsid w:val="000F5FF6"/>
    <w:rsid w:val="001022B5"/>
    <w:rsid w:val="00113FA5"/>
    <w:rsid w:val="0012248A"/>
    <w:rsid w:val="0012280F"/>
    <w:rsid w:val="00124F03"/>
    <w:rsid w:val="00140218"/>
    <w:rsid w:val="001455A0"/>
    <w:rsid w:val="001602A3"/>
    <w:rsid w:val="001706E7"/>
    <w:rsid w:val="001A5161"/>
    <w:rsid w:val="001A60BD"/>
    <w:rsid w:val="001B7030"/>
    <w:rsid w:val="001C3F28"/>
    <w:rsid w:val="001C7E63"/>
    <w:rsid w:val="001E02C7"/>
    <w:rsid w:val="00207939"/>
    <w:rsid w:val="00232277"/>
    <w:rsid w:val="0023736D"/>
    <w:rsid w:val="0025215D"/>
    <w:rsid w:val="00257225"/>
    <w:rsid w:val="00267B85"/>
    <w:rsid w:val="00281D2E"/>
    <w:rsid w:val="002B165A"/>
    <w:rsid w:val="002F3F51"/>
    <w:rsid w:val="00310160"/>
    <w:rsid w:val="00332BCC"/>
    <w:rsid w:val="00334327"/>
    <w:rsid w:val="00337701"/>
    <w:rsid w:val="00341A8C"/>
    <w:rsid w:val="003519E6"/>
    <w:rsid w:val="00355F81"/>
    <w:rsid w:val="0038596A"/>
    <w:rsid w:val="003A1D15"/>
    <w:rsid w:val="003B4356"/>
    <w:rsid w:val="003C039A"/>
    <w:rsid w:val="003E33B8"/>
    <w:rsid w:val="003F08A8"/>
    <w:rsid w:val="003F61B3"/>
    <w:rsid w:val="00401EDC"/>
    <w:rsid w:val="00405359"/>
    <w:rsid w:val="00410762"/>
    <w:rsid w:val="00416D10"/>
    <w:rsid w:val="00420CE0"/>
    <w:rsid w:val="004250E3"/>
    <w:rsid w:val="004333D3"/>
    <w:rsid w:val="004348DB"/>
    <w:rsid w:val="00470693"/>
    <w:rsid w:val="00472553"/>
    <w:rsid w:val="00472A81"/>
    <w:rsid w:val="004A20A6"/>
    <w:rsid w:val="004B2C92"/>
    <w:rsid w:val="004D26E7"/>
    <w:rsid w:val="004D6A3A"/>
    <w:rsid w:val="004E4A09"/>
    <w:rsid w:val="004F0A8C"/>
    <w:rsid w:val="004F4AD7"/>
    <w:rsid w:val="005115B8"/>
    <w:rsid w:val="005130B7"/>
    <w:rsid w:val="005518D9"/>
    <w:rsid w:val="00557CD3"/>
    <w:rsid w:val="00571432"/>
    <w:rsid w:val="0057220C"/>
    <w:rsid w:val="005732A2"/>
    <w:rsid w:val="005762A5"/>
    <w:rsid w:val="00590BA3"/>
    <w:rsid w:val="005B46D9"/>
    <w:rsid w:val="005B7AE0"/>
    <w:rsid w:val="005D2FD8"/>
    <w:rsid w:val="005D6E2D"/>
    <w:rsid w:val="005E23F5"/>
    <w:rsid w:val="005E6A81"/>
    <w:rsid w:val="005F146F"/>
    <w:rsid w:val="005F6230"/>
    <w:rsid w:val="005F71B6"/>
    <w:rsid w:val="00604525"/>
    <w:rsid w:val="00610528"/>
    <w:rsid w:val="0061589F"/>
    <w:rsid w:val="006437AE"/>
    <w:rsid w:val="00654786"/>
    <w:rsid w:val="00660FD4"/>
    <w:rsid w:val="00665BE4"/>
    <w:rsid w:val="006745E9"/>
    <w:rsid w:val="006937E0"/>
    <w:rsid w:val="006A4425"/>
    <w:rsid w:val="006B00A4"/>
    <w:rsid w:val="006B3CF5"/>
    <w:rsid w:val="006B4669"/>
    <w:rsid w:val="006C33E0"/>
    <w:rsid w:val="006D3CFA"/>
    <w:rsid w:val="006F6BF8"/>
    <w:rsid w:val="007071D9"/>
    <w:rsid w:val="00707BDF"/>
    <w:rsid w:val="00710727"/>
    <w:rsid w:val="00715F45"/>
    <w:rsid w:val="0072608F"/>
    <w:rsid w:val="00731815"/>
    <w:rsid w:val="00731B84"/>
    <w:rsid w:val="00734AE7"/>
    <w:rsid w:val="007473C5"/>
    <w:rsid w:val="00756B6A"/>
    <w:rsid w:val="0076541E"/>
    <w:rsid w:val="00780114"/>
    <w:rsid w:val="0079344E"/>
    <w:rsid w:val="00794078"/>
    <w:rsid w:val="0079690B"/>
    <w:rsid w:val="007A4FB9"/>
    <w:rsid w:val="007E197F"/>
    <w:rsid w:val="007E2786"/>
    <w:rsid w:val="007F68C4"/>
    <w:rsid w:val="008153DE"/>
    <w:rsid w:val="008154C0"/>
    <w:rsid w:val="008278F7"/>
    <w:rsid w:val="00832A9B"/>
    <w:rsid w:val="008438BD"/>
    <w:rsid w:val="008527D4"/>
    <w:rsid w:val="00852A10"/>
    <w:rsid w:val="00862634"/>
    <w:rsid w:val="00866C59"/>
    <w:rsid w:val="00877306"/>
    <w:rsid w:val="00885524"/>
    <w:rsid w:val="00890CBB"/>
    <w:rsid w:val="00894CCC"/>
    <w:rsid w:val="00895E7C"/>
    <w:rsid w:val="008A6242"/>
    <w:rsid w:val="008B4BC6"/>
    <w:rsid w:val="008C12D8"/>
    <w:rsid w:val="008C2407"/>
    <w:rsid w:val="008E293E"/>
    <w:rsid w:val="008E49DB"/>
    <w:rsid w:val="008F6743"/>
    <w:rsid w:val="00901E57"/>
    <w:rsid w:val="00902339"/>
    <w:rsid w:val="009070DF"/>
    <w:rsid w:val="00912D3D"/>
    <w:rsid w:val="00935F0E"/>
    <w:rsid w:val="0094212A"/>
    <w:rsid w:val="0095019A"/>
    <w:rsid w:val="0095208F"/>
    <w:rsid w:val="009526E8"/>
    <w:rsid w:val="00977B3F"/>
    <w:rsid w:val="0098102D"/>
    <w:rsid w:val="009814AE"/>
    <w:rsid w:val="009901D3"/>
    <w:rsid w:val="00991468"/>
    <w:rsid w:val="009949C9"/>
    <w:rsid w:val="00996BBE"/>
    <w:rsid w:val="009A668B"/>
    <w:rsid w:val="009B2C03"/>
    <w:rsid w:val="009C42E0"/>
    <w:rsid w:val="009D17B9"/>
    <w:rsid w:val="009D1DD5"/>
    <w:rsid w:val="009F722C"/>
    <w:rsid w:val="00A26157"/>
    <w:rsid w:val="00A265C3"/>
    <w:rsid w:val="00A43068"/>
    <w:rsid w:val="00A43F9A"/>
    <w:rsid w:val="00A53F38"/>
    <w:rsid w:val="00A543D4"/>
    <w:rsid w:val="00A62825"/>
    <w:rsid w:val="00A714DE"/>
    <w:rsid w:val="00A743B0"/>
    <w:rsid w:val="00A82A6F"/>
    <w:rsid w:val="00A8362E"/>
    <w:rsid w:val="00A83F22"/>
    <w:rsid w:val="00AC607F"/>
    <w:rsid w:val="00AD0014"/>
    <w:rsid w:val="00AD4CF2"/>
    <w:rsid w:val="00AD57F8"/>
    <w:rsid w:val="00AE4830"/>
    <w:rsid w:val="00AE537C"/>
    <w:rsid w:val="00AF0812"/>
    <w:rsid w:val="00AF0BBA"/>
    <w:rsid w:val="00B169EE"/>
    <w:rsid w:val="00B240D9"/>
    <w:rsid w:val="00B25159"/>
    <w:rsid w:val="00B30468"/>
    <w:rsid w:val="00B44E31"/>
    <w:rsid w:val="00B72EA6"/>
    <w:rsid w:val="00B83DA1"/>
    <w:rsid w:val="00BA4F7E"/>
    <w:rsid w:val="00BB2C41"/>
    <w:rsid w:val="00BB55B1"/>
    <w:rsid w:val="00BC25E8"/>
    <w:rsid w:val="00BC55C8"/>
    <w:rsid w:val="00BC5C10"/>
    <w:rsid w:val="00BD6749"/>
    <w:rsid w:val="00BE2964"/>
    <w:rsid w:val="00BE6092"/>
    <w:rsid w:val="00BF03FF"/>
    <w:rsid w:val="00C16881"/>
    <w:rsid w:val="00C21623"/>
    <w:rsid w:val="00C24FBD"/>
    <w:rsid w:val="00C2507F"/>
    <w:rsid w:val="00C33DFE"/>
    <w:rsid w:val="00C35B27"/>
    <w:rsid w:val="00C45B54"/>
    <w:rsid w:val="00C473BA"/>
    <w:rsid w:val="00C51038"/>
    <w:rsid w:val="00C52ABE"/>
    <w:rsid w:val="00C611ED"/>
    <w:rsid w:val="00C6490A"/>
    <w:rsid w:val="00C64FE1"/>
    <w:rsid w:val="00C726D2"/>
    <w:rsid w:val="00C727D5"/>
    <w:rsid w:val="00C74296"/>
    <w:rsid w:val="00C8345E"/>
    <w:rsid w:val="00C92171"/>
    <w:rsid w:val="00CA072C"/>
    <w:rsid w:val="00CA2C15"/>
    <w:rsid w:val="00CA5F7C"/>
    <w:rsid w:val="00CB4FA0"/>
    <w:rsid w:val="00CC647B"/>
    <w:rsid w:val="00CD1314"/>
    <w:rsid w:val="00CD3285"/>
    <w:rsid w:val="00D034A0"/>
    <w:rsid w:val="00D210F1"/>
    <w:rsid w:val="00D51067"/>
    <w:rsid w:val="00D66004"/>
    <w:rsid w:val="00D75657"/>
    <w:rsid w:val="00D9597B"/>
    <w:rsid w:val="00D960AD"/>
    <w:rsid w:val="00DA0E0E"/>
    <w:rsid w:val="00DB0885"/>
    <w:rsid w:val="00DB0C39"/>
    <w:rsid w:val="00DB619F"/>
    <w:rsid w:val="00DB7679"/>
    <w:rsid w:val="00DC009A"/>
    <w:rsid w:val="00DE5699"/>
    <w:rsid w:val="00DF1702"/>
    <w:rsid w:val="00DF4D7A"/>
    <w:rsid w:val="00DF4DD8"/>
    <w:rsid w:val="00DF668E"/>
    <w:rsid w:val="00E04826"/>
    <w:rsid w:val="00E14D2B"/>
    <w:rsid w:val="00E20DBA"/>
    <w:rsid w:val="00E220C2"/>
    <w:rsid w:val="00E531E5"/>
    <w:rsid w:val="00E54AF2"/>
    <w:rsid w:val="00E61DCB"/>
    <w:rsid w:val="00E6524A"/>
    <w:rsid w:val="00E660D6"/>
    <w:rsid w:val="00E771AB"/>
    <w:rsid w:val="00E96840"/>
    <w:rsid w:val="00EA796F"/>
    <w:rsid w:val="00EB077B"/>
    <w:rsid w:val="00EC50B9"/>
    <w:rsid w:val="00ED26A0"/>
    <w:rsid w:val="00EE2AB8"/>
    <w:rsid w:val="00EF21BB"/>
    <w:rsid w:val="00F02D45"/>
    <w:rsid w:val="00F1727A"/>
    <w:rsid w:val="00F34764"/>
    <w:rsid w:val="00F44AEA"/>
    <w:rsid w:val="00F516D0"/>
    <w:rsid w:val="00F54E3C"/>
    <w:rsid w:val="00F64232"/>
    <w:rsid w:val="00F70A0F"/>
    <w:rsid w:val="00F72564"/>
    <w:rsid w:val="00F874BD"/>
    <w:rsid w:val="00F945E4"/>
    <w:rsid w:val="00FB1D0B"/>
    <w:rsid w:val="00FB3FBA"/>
    <w:rsid w:val="00FD368F"/>
    <w:rsid w:val="00FE1EA8"/>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BD6749"/>
    <w:pPr>
      <w:suppressAutoHyphens/>
      <w:bidi w:val="0"/>
      <w:spacing w:line="240" w:lineRule="auto"/>
      <w:jc w:val="left"/>
      <w:outlineLvl w:val="3"/>
    </w:pPr>
    <w:rPr>
      <w:rFonts w:cs="Times New Roman"/>
      <w:snapToGrid w:val="0"/>
      <w:szCs w:val="20"/>
      <w:lang w:val="en-GB"/>
    </w:rPr>
  </w:style>
  <w:style w:type="paragraph" w:styleId="Heading5">
    <w:name w:val="heading 5"/>
    <w:basedOn w:val="Normal"/>
    <w:next w:val="Normal"/>
    <w:qFormat/>
    <w:rsid w:val="00BD6749"/>
    <w:pPr>
      <w:suppressAutoHyphens/>
      <w:bidi w:val="0"/>
      <w:spacing w:line="240" w:lineRule="auto"/>
      <w:jc w:val="left"/>
      <w:outlineLvl w:val="4"/>
    </w:pPr>
    <w:rPr>
      <w:rFonts w:cs="Times New Roman"/>
      <w:snapToGrid w:val="0"/>
      <w:szCs w:val="20"/>
      <w:lang w:val="en-GB"/>
    </w:rPr>
  </w:style>
  <w:style w:type="paragraph" w:styleId="Heading6">
    <w:name w:val="heading 6"/>
    <w:basedOn w:val="Normal"/>
    <w:next w:val="Normal"/>
    <w:qFormat/>
    <w:rsid w:val="00BD6749"/>
    <w:pPr>
      <w:suppressAutoHyphens/>
      <w:bidi w:val="0"/>
      <w:spacing w:line="240" w:lineRule="auto"/>
      <w:jc w:val="left"/>
      <w:outlineLvl w:val="5"/>
    </w:pPr>
    <w:rPr>
      <w:rFonts w:cs="Times New Roman"/>
      <w:snapToGrid w:val="0"/>
      <w:szCs w:val="20"/>
      <w:lang w:val="en-GB"/>
    </w:rPr>
  </w:style>
  <w:style w:type="paragraph" w:styleId="Heading7">
    <w:name w:val="heading 7"/>
    <w:basedOn w:val="Normal"/>
    <w:next w:val="Normal"/>
    <w:qFormat/>
    <w:rsid w:val="00BD6749"/>
    <w:pPr>
      <w:suppressAutoHyphens/>
      <w:bidi w:val="0"/>
      <w:spacing w:line="240" w:lineRule="auto"/>
      <w:jc w:val="left"/>
      <w:outlineLvl w:val="6"/>
    </w:pPr>
    <w:rPr>
      <w:rFonts w:cs="Times New Roman"/>
      <w:snapToGrid w:val="0"/>
      <w:szCs w:val="20"/>
      <w:lang w:val="en-GB"/>
    </w:rPr>
  </w:style>
  <w:style w:type="paragraph" w:styleId="Heading8">
    <w:name w:val="heading 8"/>
    <w:basedOn w:val="Normal"/>
    <w:next w:val="Normal"/>
    <w:qFormat/>
    <w:rsid w:val="00BD6749"/>
    <w:pPr>
      <w:suppressAutoHyphens/>
      <w:bidi w:val="0"/>
      <w:spacing w:line="240" w:lineRule="auto"/>
      <w:jc w:val="left"/>
      <w:outlineLvl w:val="7"/>
    </w:pPr>
    <w:rPr>
      <w:rFonts w:cs="Times New Roman"/>
      <w:snapToGrid w:val="0"/>
      <w:szCs w:val="20"/>
      <w:lang w:val="en-GB"/>
    </w:rPr>
  </w:style>
  <w:style w:type="paragraph" w:styleId="Heading9">
    <w:name w:val="heading 9"/>
    <w:basedOn w:val="Normal"/>
    <w:next w:val="Normal"/>
    <w:qFormat/>
    <w:rsid w:val="00BD6749"/>
    <w:pPr>
      <w:suppressAutoHyphens/>
      <w:bidi w:val="0"/>
      <w:spacing w:line="240" w:lineRule="auto"/>
      <w:jc w:val="left"/>
      <w:outlineLvl w:val="8"/>
    </w:pPr>
    <w:rPr>
      <w:rFonts w:cs="Times New Roman"/>
      <w:snapToGrid w:val="0"/>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aliases w:val="1_G"/>
    <w:basedOn w:val="DefaultParagraphFont"/>
    <w:semiHidden/>
    <w:rsid w:val="00FE6865"/>
    <w:rPr>
      <w:vertAlign w:val="superscript"/>
    </w:rPr>
  </w:style>
  <w:style w:type="paragraph" w:customStyle="1" w:styleId="HMG">
    <w:name w:val="_ H __M_G"/>
    <w:basedOn w:val="Normal"/>
    <w:next w:val="Normal"/>
    <w:rsid w:val="00BD6749"/>
    <w:pPr>
      <w:keepNext/>
      <w:keepLines/>
      <w:tabs>
        <w:tab w:val="right" w:pos="851"/>
      </w:tabs>
      <w:suppressAutoHyphens/>
      <w:bidi w:val="0"/>
      <w:spacing w:before="240" w:after="240" w:line="360" w:lineRule="exact"/>
      <w:ind w:left="1134" w:right="1134" w:hanging="1134"/>
      <w:jc w:val="left"/>
    </w:pPr>
    <w:rPr>
      <w:rFonts w:cs="Times New Roman"/>
      <w:b/>
      <w:snapToGrid w:val="0"/>
      <w:sz w:val="34"/>
      <w:szCs w:val="20"/>
      <w:lang w:val="en-GB"/>
    </w:rPr>
  </w:style>
  <w:style w:type="paragraph" w:customStyle="1" w:styleId="HChG">
    <w:name w:val="_ H _Ch_G"/>
    <w:basedOn w:val="Normal"/>
    <w:next w:val="Normal"/>
    <w:rsid w:val="00BD6749"/>
    <w:pPr>
      <w:keepNext/>
      <w:keepLines/>
      <w:tabs>
        <w:tab w:val="right" w:pos="851"/>
      </w:tabs>
      <w:suppressAutoHyphens/>
      <w:bidi w:val="0"/>
      <w:spacing w:before="360" w:after="240" w:line="300" w:lineRule="exact"/>
      <w:ind w:left="1134" w:right="1134" w:hanging="1134"/>
      <w:jc w:val="left"/>
    </w:pPr>
    <w:rPr>
      <w:rFonts w:cs="Times New Roman"/>
      <w:b/>
      <w:snapToGrid w:val="0"/>
      <w:sz w:val="28"/>
      <w:szCs w:val="20"/>
      <w:lang w:val="en-GB"/>
    </w:rPr>
  </w:style>
  <w:style w:type="paragraph" w:customStyle="1" w:styleId="ParaNoG">
    <w:name w:val="_ParaNo._G"/>
    <w:basedOn w:val="SingleTxtG"/>
    <w:rsid w:val="00BD6749"/>
    <w:pPr>
      <w:numPr>
        <w:numId w:val="47"/>
      </w:numPr>
      <w:tabs>
        <w:tab w:val="clear" w:pos="926"/>
      </w:tabs>
      <w:ind w:left="1134" w:firstLine="0"/>
    </w:pPr>
  </w:style>
  <w:style w:type="paragraph" w:customStyle="1" w:styleId="SingleTxtG">
    <w:name w:val="_ Single Txt_G"/>
    <w:basedOn w:val="Normal"/>
    <w:rsid w:val="00BD6749"/>
    <w:pPr>
      <w:suppressAutoHyphens/>
      <w:bidi w:val="0"/>
      <w:spacing w:after="120"/>
      <w:ind w:left="1134" w:right="1134"/>
      <w:jc w:val="both"/>
    </w:pPr>
    <w:rPr>
      <w:rFonts w:cs="Times New Roman"/>
      <w:snapToGrid w:val="0"/>
      <w:szCs w:val="20"/>
      <w:lang w:val="en-GB"/>
    </w:rPr>
  </w:style>
  <w:style w:type="paragraph" w:styleId="PlainText">
    <w:name w:val="Plain Text"/>
    <w:basedOn w:val="Normal"/>
    <w:semiHidden/>
    <w:rsid w:val="00BD6749"/>
    <w:pPr>
      <w:suppressAutoHyphens/>
      <w:bidi w:val="0"/>
      <w:jc w:val="left"/>
    </w:pPr>
    <w:rPr>
      <w:rFonts w:cs="Courier New"/>
      <w:snapToGrid w:val="0"/>
      <w:szCs w:val="20"/>
      <w:lang w:val="en-GB"/>
    </w:rPr>
  </w:style>
  <w:style w:type="paragraph" w:styleId="BodyText">
    <w:name w:val="Body Text"/>
    <w:basedOn w:val="Normal"/>
    <w:next w:val="Normal"/>
    <w:semiHidden/>
    <w:rsid w:val="00BD6749"/>
    <w:pPr>
      <w:suppressAutoHyphens/>
      <w:bidi w:val="0"/>
      <w:jc w:val="left"/>
    </w:pPr>
    <w:rPr>
      <w:rFonts w:cs="Times New Roman"/>
      <w:snapToGrid w:val="0"/>
      <w:szCs w:val="20"/>
      <w:lang w:val="en-GB"/>
    </w:rPr>
  </w:style>
  <w:style w:type="paragraph" w:styleId="BodyTextIndent">
    <w:name w:val="Body Text Indent"/>
    <w:basedOn w:val="Normal"/>
    <w:semiHidden/>
    <w:rsid w:val="00BD6749"/>
    <w:pPr>
      <w:suppressAutoHyphens/>
      <w:bidi w:val="0"/>
      <w:spacing w:after="120"/>
      <w:ind w:left="283"/>
      <w:jc w:val="left"/>
    </w:pPr>
    <w:rPr>
      <w:rFonts w:cs="Times New Roman"/>
      <w:snapToGrid w:val="0"/>
      <w:szCs w:val="20"/>
      <w:lang w:val="en-GB"/>
    </w:rPr>
  </w:style>
  <w:style w:type="paragraph" w:styleId="BlockText">
    <w:name w:val="Block Text"/>
    <w:basedOn w:val="Normal"/>
    <w:semiHidden/>
    <w:rsid w:val="00BD6749"/>
    <w:pPr>
      <w:suppressAutoHyphens/>
      <w:bidi w:val="0"/>
      <w:ind w:left="1440" w:right="1440"/>
      <w:jc w:val="left"/>
    </w:pPr>
    <w:rPr>
      <w:rFonts w:cs="Times New Roman"/>
      <w:snapToGrid w:val="0"/>
      <w:szCs w:val="20"/>
      <w:lang w:val="en-GB"/>
    </w:rPr>
  </w:style>
  <w:style w:type="paragraph" w:customStyle="1" w:styleId="SMG">
    <w:name w:val="__S_M_G"/>
    <w:basedOn w:val="Normal"/>
    <w:next w:val="Normal"/>
    <w:rsid w:val="00BD6749"/>
    <w:pPr>
      <w:keepNext/>
      <w:keepLines/>
      <w:suppressAutoHyphens/>
      <w:bidi w:val="0"/>
      <w:spacing w:before="240" w:after="240" w:line="420" w:lineRule="exact"/>
      <w:ind w:left="1134" w:right="1134"/>
      <w:jc w:val="left"/>
    </w:pPr>
    <w:rPr>
      <w:rFonts w:cs="Times New Roman"/>
      <w:b/>
      <w:snapToGrid w:val="0"/>
      <w:sz w:val="40"/>
      <w:szCs w:val="20"/>
      <w:lang w:val="en-GB"/>
    </w:rPr>
  </w:style>
  <w:style w:type="paragraph" w:customStyle="1" w:styleId="SLG">
    <w:name w:val="__S_L_G"/>
    <w:basedOn w:val="Normal"/>
    <w:next w:val="Normal"/>
    <w:rsid w:val="00BD6749"/>
    <w:pPr>
      <w:keepNext/>
      <w:keepLines/>
      <w:suppressAutoHyphens/>
      <w:bidi w:val="0"/>
      <w:spacing w:before="240" w:after="240" w:line="580" w:lineRule="exact"/>
      <w:ind w:left="1134" w:right="1134"/>
      <w:jc w:val="left"/>
    </w:pPr>
    <w:rPr>
      <w:rFonts w:cs="Times New Roman"/>
      <w:b/>
      <w:snapToGrid w:val="0"/>
      <w:sz w:val="56"/>
      <w:szCs w:val="20"/>
      <w:lang w:val="en-GB"/>
    </w:rPr>
  </w:style>
  <w:style w:type="paragraph" w:customStyle="1" w:styleId="SSG">
    <w:name w:val="__S_S_G"/>
    <w:basedOn w:val="Normal"/>
    <w:next w:val="Normal"/>
    <w:rsid w:val="00BD6749"/>
    <w:pPr>
      <w:keepNext/>
      <w:keepLines/>
      <w:suppressAutoHyphens/>
      <w:bidi w:val="0"/>
      <w:spacing w:before="240" w:after="240" w:line="300" w:lineRule="exact"/>
      <w:ind w:left="1134" w:right="1134"/>
      <w:jc w:val="left"/>
    </w:pPr>
    <w:rPr>
      <w:rFonts w:cs="Times New Roman"/>
      <w:b/>
      <w:snapToGrid w:val="0"/>
      <w:sz w:val="28"/>
      <w:szCs w:val="20"/>
      <w:lang w:val="en-GB"/>
    </w:rPr>
  </w:style>
  <w:style w:type="paragraph" w:customStyle="1" w:styleId="XLargeG">
    <w:name w:val="__XLarge_G"/>
    <w:basedOn w:val="Normal"/>
    <w:next w:val="Normal"/>
    <w:rsid w:val="00BD6749"/>
    <w:pPr>
      <w:keepNext/>
      <w:keepLines/>
      <w:suppressAutoHyphens/>
      <w:bidi w:val="0"/>
      <w:spacing w:before="240" w:after="240" w:line="420" w:lineRule="exact"/>
      <w:ind w:left="1134" w:right="1134"/>
      <w:jc w:val="left"/>
    </w:pPr>
    <w:rPr>
      <w:rFonts w:cs="Times New Roman"/>
      <w:b/>
      <w:snapToGrid w:val="0"/>
      <w:sz w:val="40"/>
      <w:szCs w:val="20"/>
      <w:lang w:val="en-GB"/>
    </w:rPr>
  </w:style>
  <w:style w:type="paragraph" w:customStyle="1" w:styleId="Bullet1G">
    <w:name w:val="_Bullet 1_G"/>
    <w:basedOn w:val="Normal"/>
    <w:rsid w:val="00BD6749"/>
    <w:pPr>
      <w:numPr>
        <w:numId w:val="1"/>
      </w:numPr>
      <w:tabs>
        <w:tab w:val="num" w:pos="1701"/>
      </w:tabs>
      <w:suppressAutoHyphens/>
      <w:bidi w:val="0"/>
      <w:spacing w:after="120"/>
      <w:ind w:left="1701" w:right="1134" w:hanging="170"/>
      <w:jc w:val="both"/>
    </w:pPr>
    <w:rPr>
      <w:rFonts w:cs="Times New Roman"/>
      <w:snapToGrid w:val="0"/>
      <w:szCs w:val="20"/>
      <w:lang w:val="en-GB"/>
    </w:rPr>
  </w:style>
  <w:style w:type="character" w:styleId="CommentReference">
    <w:name w:val="annotation reference"/>
    <w:basedOn w:val="DefaultParagraphFont"/>
    <w:semiHidden/>
    <w:rsid w:val="00BD6749"/>
    <w:rPr>
      <w:rFonts w:cs="Times New Roman"/>
      <w:sz w:val="6"/>
    </w:rPr>
  </w:style>
  <w:style w:type="paragraph" w:styleId="CommentText">
    <w:name w:val="annotation text"/>
    <w:basedOn w:val="Normal"/>
    <w:semiHidden/>
    <w:rsid w:val="00BD6749"/>
    <w:pPr>
      <w:suppressAutoHyphens/>
      <w:bidi w:val="0"/>
      <w:jc w:val="left"/>
    </w:pPr>
    <w:rPr>
      <w:rFonts w:cs="Times New Roman"/>
      <w:snapToGrid w:val="0"/>
      <w:szCs w:val="20"/>
      <w:lang w:val="en-GB"/>
    </w:rPr>
  </w:style>
  <w:style w:type="character" w:styleId="LineNumber">
    <w:name w:val="line number"/>
    <w:basedOn w:val="DefaultParagraphFont"/>
    <w:semiHidden/>
    <w:rsid w:val="00BD6749"/>
    <w:rPr>
      <w:rFonts w:cs="Times New Roman"/>
      <w:sz w:val="14"/>
    </w:rPr>
  </w:style>
  <w:style w:type="paragraph" w:customStyle="1" w:styleId="Bullet2G">
    <w:name w:val="_Bullet 2_G"/>
    <w:basedOn w:val="Normal"/>
    <w:rsid w:val="00BD6749"/>
    <w:pPr>
      <w:numPr>
        <w:numId w:val="2"/>
      </w:numPr>
      <w:tabs>
        <w:tab w:val="num" w:pos="2268"/>
      </w:tabs>
      <w:suppressAutoHyphens/>
      <w:bidi w:val="0"/>
      <w:spacing w:after="120"/>
      <w:ind w:left="2268" w:right="1134" w:hanging="170"/>
      <w:jc w:val="both"/>
    </w:pPr>
    <w:rPr>
      <w:rFonts w:cs="Times New Roman"/>
      <w:snapToGrid w:val="0"/>
      <w:szCs w:val="20"/>
      <w:lang w:val="en-GB"/>
    </w:rPr>
  </w:style>
  <w:style w:type="paragraph" w:customStyle="1" w:styleId="H1G">
    <w:name w:val="_ H_1_G"/>
    <w:basedOn w:val="Normal"/>
    <w:next w:val="Normal"/>
    <w:rsid w:val="00BD6749"/>
    <w:pPr>
      <w:keepNext/>
      <w:keepLines/>
      <w:tabs>
        <w:tab w:val="right" w:pos="851"/>
      </w:tabs>
      <w:suppressAutoHyphens/>
      <w:bidi w:val="0"/>
      <w:spacing w:before="360" w:after="240" w:line="270" w:lineRule="exact"/>
      <w:ind w:left="1134" w:right="1134" w:hanging="1134"/>
      <w:jc w:val="left"/>
    </w:pPr>
    <w:rPr>
      <w:rFonts w:cs="Times New Roman"/>
      <w:b/>
      <w:snapToGrid w:val="0"/>
      <w:sz w:val="24"/>
      <w:szCs w:val="20"/>
      <w:lang w:val="en-GB"/>
    </w:rPr>
  </w:style>
  <w:style w:type="paragraph" w:customStyle="1" w:styleId="H23G">
    <w:name w:val="_ H_2/3_G"/>
    <w:basedOn w:val="Normal"/>
    <w:next w:val="Normal"/>
    <w:rsid w:val="00BD6749"/>
    <w:pPr>
      <w:keepNext/>
      <w:keepLines/>
      <w:tabs>
        <w:tab w:val="right" w:pos="851"/>
      </w:tabs>
      <w:suppressAutoHyphens/>
      <w:bidi w:val="0"/>
      <w:spacing w:before="240" w:after="120" w:line="240" w:lineRule="exact"/>
      <w:ind w:left="1134" w:right="1134" w:hanging="1134"/>
      <w:jc w:val="left"/>
    </w:pPr>
    <w:rPr>
      <w:rFonts w:cs="Times New Roman"/>
      <w:b/>
      <w:snapToGrid w:val="0"/>
      <w:szCs w:val="20"/>
      <w:lang w:val="en-GB"/>
    </w:rPr>
  </w:style>
  <w:style w:type="paragraph" w:customStyle="1" w:styleId="H4G">
    <w:name w:val="_ H_4_G"/>
    <w:basedOn w:val="Normal"/>
    <w:next w:val="Normal"/>
    <w:rsid w:val="00BD6749"/>
    <w:pPr>
      <w:keepNext/>
      <w:keepLines/>
      <w:tabs>
        <w:tab w:val="right" w:pos="851"/>
      </w:tabs>
      <w:suppressAutoHyphens/>
      <w:bidi w:val="0"/>
      <w:spacing w:before="240" w:after="120" w:line="240" w:lineRule="exact"/>
      <w:ind w:left="1134" w:right="1134" w:hanging="1134"/>
      <w:jc w:val="left"/>
    </w:pPr>
    <w:rPr>
      <w:rFonts w:cs="Times New Roman"/>
      <w:i/>
      <w:snapToGrid w:val="0"/>
      <w:szCs w:val="20"/>
      <w:lang w:val="en-GB"/>
    </w:rPr>
  </w:style>
  <w:style w:type="paragraph" w:customStyle="1" w:styleId="H56G">
    <w:name w:val="_ H_5/6_G"/>
    <w:basedOn w:val="Normal"/>
    <w:next w:val="Normal"/>
    <w:rsid w:val="00BD6749"/>
    <w:pPr>
      <w:keepNext/>
      <w:keepLines/>
      <w:tabs>
        <w:tab w:val="right" w:pos="851"/>
      </w:tabs>
      <w:suppressAutoHyphens/>
      <w:bidi w:val="0"/>
      <w:spacing w:before="240" w:after="120" w:line="240" w:lineRule="exact"/>
      <w:ind w:left="1134" w:right="1134" w:hanging="1134"/>
      <w:jc w:val="left"/>
    </w:pPr>
    <w:rPr>
      <w:rFonts w:cs="Times New Roman"/>
      <w:snapToGrid w:val="0"/>
      <w:szCs w:val="20"/>
      <w:lang w:val="en-GB"/>
    </w:rPr>
  </w:style>
  <w:style w:type="paragraph" w:styleId="BodyText2">
    <w:name w:val="Body Text 2"/>
    <w:basedOn w:val="Normal"/>
    <w:semiHidden/>
    <w:rsid w:val="00BD6749"/>
    <w:pPr>
      <w:suppressAutoHyphens/>
      <w:bidi w:val="0"/>
      <w:spacing w:after="120" w:line="480" w:lineRule="auto"/>
      <w:jc w:val="left"/>
    </w:pPr>
    <w:rPr>
      <w:rFonts w:cs="Times New Roman"/>
      <w:snapToGrid w:val="0"/>
      <w:szCs w:val="20"/>
      <w:lang w:val="en-GB"/>
    </w:rPr>
  </w:style>
  <w:style w:type="paragraph" w:styleId="BodyText3">
    <w:name w:val="Body Text 3"/>
    <w:basedOn w:val="Normal"/>
    <w:semiHidden/>
    <w:rsid w:val="00BD6749"/>
    <w:pPr>
      <w:suppressAutoHyphens/>
      <w:bidi w:val="0"/>
      <w:spacing w:after="120"/>
      <w:jc w:val="left"/>
    </w:pPr>
    <w:rPr>
      <w:rFonts w:cs="Times New Roman"/>
      <w:snapToGrid w:val="0"/>
      <w:sz w:val="16"/>
      <w:szCs w:val="16"/>
      <w:lang w:val="en-GB"/>
    </w:rPr>
  </w:style>
  <w:style w:type="paragraph" w:styleId="BodyTextFirstIndent">
    <w:name w:val="Body Text First Indent"/>
    <w:basedOn w:val="BodyText"/>
    <w:semiHidden/>
    <w:rsid w:val="00BD6749"/>
    <w:pPr>
      <w:spacing w:after="120"/>
      <w:ind w:firstLine="210"/>
    </w:pPr>
  </w:style>
  <w:style w:type="paragraph" w:styleId="BodyTextFirstIndent2">
    <w:name w:val="Body Text First Indent 2"/>
    <w:basedOn w:val="BodyTextIndent"/>
    <w:semiHidden/>
    <w:rsid w:val="00BD6749"/>
    <w:pPr>
      <w:ind w:firstLine="210"/>
    </w:pPr>
  </w:style>
  <w:style w:type="paragraph" w:styleId="BodyTextIndent2">
    <w:name w:val="Body Text Indent 2"/>
    <w:basedOn w:val="Normal"/>
    <w:semiHidden/>
    <w:rsid w:val="00BD6749"/>
    <w:pPr>
      <w:suppressAutoHyphens/>
      <w:bidi w:val="0"/>
      <w:spacing w:after="120" w:line="480" w:lineRule="auto"/>
      <w:ind w:left="283"/>
      <w:jc w:val="left"/>
    </w:pPr>
    <w:rPr>
      <w:rFonts w:cs="Times New Roman"/>
      <w:snapToGrid w:val="0"/>
      <w:szCs w:val="20"/>
      <w:lang w:val="en-GB"/>
    </w:rPr>
  </w:style>
  <w:style w:type="paragraph" w:styleId="BodyTextIndent3">
    <w:name w:val="Body Text Indent 3"/>
    <w:basedOn w:val="Normal"/>
    <w:semiHidden/>
    <w:rsid w:val="00BD6749"/>
    <w:pPr>
      <w:suppressAutoHyphens/>
      <w:bidi w:val="0"/>
      <w:spacing w:after="120"/>
      <w:ind w:left="283"/>
      <w:jc w:val="left"/>
    </w:pPr>
    <w:rPr>
      <w:rFonts w:cs="Times New Roman"/>
      <w:snapToGrid w:val="0"/>
      <w:sz w:val="16"/>
      <w:szCs w:val="16"/>
      <w:lang w:val="en-GB"/>
    </w:rPr>
  </w:style>
  <w:style w:type="paragraph" w:styleId="Closing">
    <w:name w:val="Closing"/>
    <w:basedOn w:val="Normal"/>
    <w:semiHidden/>
    <w:rsid w:val="00BD6749"/>
    <w:pPr>
      <w:suppressAutoHyphens/>
      <w:bidi w:val="0"/>
      <w:ind w:left="4252"/>
      <w:jc w:val="left"/>
    </w:pPr>
    <w:rPr>
      <w:rFonts w:cs="Times New Roman"/>
      <w:snapToGrid w:val="0"/>
      <w:szCs w:val="20"/>
      <w:lang w:val="en-GB"/>
    </w:rPr>
  </w:style>
  <w:style w:type="paragraph" w:styleId="Date">
    <w:name w:val="Date"/>
    <w:basedOn w:val="Normal"/>
    <w:next w:val="Normal"/>
    <w:semiHidden/>
    <w:rsid w:val="00BD6749"/>
    <w:pPr>
      <w:suppressAutoHyphens/>
      <w:bidi w:val="0"/>
      <w:jc w:val="left"/>
    </w:pPr>
    <w:rPr>
      <w:rFonts w:cs="Times New Roman"/>
      <w:snapToGrid w:val="0"/>
      <w:szCs w:val="20"/>
      <w:lang w:val="en-GB"/>
    </w:rPr>
  </w:style>
  <w:style w:type="paragraph" w:styleId="E-mailSignature">
    <w:name w:val="E-mail Signature"/>
    <w:basedOn w:val="Normal"/>
    <w:semiHidden/>
    <w:rsid w:val="00BD6749"/>
    <w:pPr>
      <w:suppressAutoHyphens/>
      <w:bidi w:val="0"/>
      <w:jc w:val="left"/>
    </w:pPr>
    <w:rPr>
      <w:rFonts w:cs="Times New Roman"/>
      <w:snapToGrid w:val="0"/>
      <w:szCs w:val="20"/>
      <w:lang w:val="en-GB"/>
    </w:rPr>
  </w:style>
  <w:style w:type="character" w:styleId="Emphasis">
    <w:name w:val="Emphasis"/>
    <w:basedOn w:val="DefaultParagraphFont"/>
    <w:qFormat/>
    <w:rsid w:val="00BD6749"/>
    <w:rPr>
      <w:rFonts w:cs="Times New Roman"/>
      <w:i/>
      <w:iCs/>
    </w:rPr>
  </w:style>
  <w:style w:type="paragraph" w:styleId="EnvelopeReturn">
    <w:name w:val="envelope return"/>
    <w:basedOn w:val="Normal"/>
    <w:semiHidden/>
    <w:rsid w:val="00BD6749"/>
    <w:pPr>
      <w:suppressAutoHyphens/>
      <w:bidi w:val="0"/>
      <w:jc w:val="left"/>
    </w:pPr>
    <w:rPr>
      <w:rFonts w:ascii="Arial" w:hAnsi="Arial" w:cs="Arial"/>
      <w:snapToGrid w:val="0"/>
      <w:szCs w:val="20"/>
      <w:lang w:val="en-GB"/>
    </w:rPr>
  </w:style>
  <w:style w:type="character" w:styleId="FollowedHyperlink">
    <w:name w:val="FollowedHyperlink"/>
    <w:basedOn w:val="DefaultParagraphFont"/>
    <w:semiHidden/>
    <w:rsid w:val="00BD6749"/>
    <w:rPr>
      <w:rFonts w:cs="Times New Roman"/>
      <w:color w:val="800080"/>
      <w:u w:val="single"/>
    </w:rPr>
  </w:style>
  <w:style w:type="character" w:styleId="HTMLAcronym">
    <w:name w:val="HTML Acronym"/>
    <w:basedOn w:val="DefaultParagraphFont"/>
    <w:semiHidden/>
    <w:rsid w:val="00BD6749"/>
    <w:rPr>
      <w:rFonts w:cs="Times New Roman"/>
    </w:rPr>
  </w:style>
  <w:style w:type="paragraph" w:styleId="HTMLAddress">
    <w:name w:val="HTML Address"/>
    <w:basedOn w:val="Normal"/>
    <w:semiHidden/>
    <w:rsid w:val="00BD6749"/>
    <w:pPr>
      <w:suppressAutoHyphens/>
      <w:bidi w:val="0"/>
      <w:jc w:val="left"/>
    </w:pPr>
    <w:rPr>
      <w:rFonts w:cs="Times New Roman"/>
      <w:i/>
      <w:iCs/>
      <w:snapToGrid w:val="0"/>
      <w:szCs w:val="20"/>
      <w:lang w:val="en-GB"/>
    </w:rPr>
  </w:style>
  <w:style w:type="character" w:styleId="HTMLCite">
    <w:name w:val="HTML Cite"/>
    <w:basedOn w:val="DefaultParagraphFont"/>
    <w:semiHidden/>
    <w:rsid w:val="00BD6749"/>
    <w:rPr>
      <w:rFonts w:cs="Times New Roman"/>
      <w:i/>
      <w:iCs/>
    </w:rPr>
  </w:style>
  <w:style w:type="character" w:styleId="HTMLCode">
    <w:name w:val="HTML Code"/>
    <w:basedOn w:val="DefaultParagraphFont"/>
    <w:semiHidden/>
    <w:rsid w:val="00BD6749"/>
    <w:rPr>
      <w:rFonts w:ascii="Courier New" w:hAnsi="Courier New" w:cs="Courier New"/>
      <w:sz w:val="20"/>
      <w:szCs w:val="20"/>
    </w:rPr>
  </w:style>
  <w:style w:type="character" w:styleId="HTMLDefinition">
    <w:name w:val="HTML Definition"/>
    <w:basedOn w:val="DefaultParagraphFont"/>
    <w:semiHidden/>
    <w:rsid w:val="00BD6749"/>
    <w:rPr>
      <w:rFonts w:cs="Times New Roman"/>
      <w:i/>
      <w:iCs/>
    </w:rPr>
  </w:style>
  <w:style w:type="character" w:styleId="HTMLKeyboard">
    <w:name w:val="HTML Keyboard"/>
    <w:basedOn w:val="DefaultParagraphFont"/>
    <w:semiHidden/>
    <w:rsid w:val="00BD6749"/>
    <w:rPr>
      <w:rFonts w:ascii="Courier New" w:hAnsi="Courier New" w:cs="Courier New"/>
      <w:sz w:val="20"/>
      <w:szCs w:val="20"/>
    </w:rPr>
  </w:style>
  <w:style w:type="paragraph" w:styleId="HTMLPreformatted">
    <w:name w:val="HTML Preformatted"/>
    <w:basedOn w:val="Normal"/>
    <w:semiHidden/>
    <w:rsid w:val="00BD6749"/>
    <w:pPr>
      <w:suppressAutoHyphens/>
      <w:bidi w:val="0"/>
      <w:jc w:val="left"/>
    </w:pPr>
    <w:rPr>
      <w:rFonts w:ascii="Courier New" w:hAnsi="Courier New" w:cs="Courier New"/>
      <w:snapToGrid w:val="0"/>
      <w:szCs w:val="20"/>
      <w:lang w:val="en-GB"/>
    </w:rPr>
  </w:style>
  <w:style w:type="character" w:styleId="HTMLSample">
    <w:name w:val="HTML Sample"/>
    <w:basedOn w:val="DefaultParagraphFont"/>
    <w:semiHidden/>
    <w:rsid w:val="00BD6749"/>
    <w:rPr>
      <w:rFonts w:ascii="Courier New" w:hAnsi="Courier New" w:cs="Courier New"/>
    </w:rPr>
  </w:style>
  <w:style w:type="character" w:styleId="HTMLTypewriter">
    <w:name w:val="HTML Typewriter"/>
    <w:basedOn w:val="DefaultParagraphFont"/>
    <w:semiHidden/>
    <w:rsid w:val="00BD6749"/>
    <w:rPr>
      <w:rFonts w:ascii="Courier New" w:hAnsi="Courier New" w:cs="Courier New"/>
      <w:sz w:val="20"/>
      <w:szCs w:val="20"/>
    </w:rPr>
  </w:style>
  <w:style w:type="character" w:styleId="HTMLVariable">
    <w:name w:val="HTML Variable"/>
    <w:basedOn w:val="DefaultParagraphFont"/>
    <w:semiHidden/>
    <w:rsid w:val="00BD6749"/>
    <w:rPr>
      <w:rFonts w:cs="Times New Roman"/>
      <w:i/>
      <w:iCs/>
    </w:rPr>
  </w:style>
  <w:style w:type="character" w:styleId="Hyperlink">
    <w:name w:val="Hyperlink"/>
    <w:basedOn w:val="DefaultParagraphFont"/>
    <w:semiHidden/>
    <w:rsid w:val="00BD6749"/>
    <w:rPr>
      <w:rFonts w:cs="Times New Roman"/>
      <w:color w:val="0000FF"/>
      <w:u w:val="single"/>
    </w:rPr>
  </w:style>
  <w:style w:type="paragraph" w:styleId="List">
    <w:name w:val="List"/>
    <w:basedOn w:val="Normal"/>
    <w:semiHidden/>
    <w:rsid w:val="00BD6749"/>
    <w:pPr>
      <w:suppressAutoHyphens/>
      <w:bidi w:val="0"/>
      <w:ind w:left="283" w:hanging="283"/>
      <w:jc w:val="left"/>
    </w:pPr>
    <w:rPr>
      <w:rFonts w:cs="Times New Roman"/>
      <w:snapToGrid w:val="0"/>
      <w:szCs w:val="20"/>
      <w:lang w:val="en-GB"/>
    </w:rPr>
  </w:style>
  <w:style w:type="paragraph" w:styleId="List2">
    <w:name w:val="List 2"/>
    <w:basedOn w:val="Normal"/>
    <w:semiHidden/>
    <w:rsid w:val="00BD6749"/>
    <w:pPr>
      <w:suppressAutoHyphens/>
      <w:bidi w:val="0"/>
      <w:ind w:left="566" w:hanging="283"/>
      <w:jc w:val="left"/>
    </w:pPr>
    <w:rPr>
      <w:rFonts w:cs="Times New Roman"/>
      <w:snapToGrid w:val="0"/>
      <w:szCs w:val="20"/>
      <w:lang w:val="en-GB"/>
    </w:rPr>
  </w:style>
  <w:style w:type="paragraph" w:styleId="List3">
    <w:name w:val="List 3"/>
    <w:basedOn w:val="Normal"/>
    <w:semiHidden/>
    <w:rsid w:val="00BD6749"/>
    <w:pPr>
      <w:suppressAutoHyphens/>
      <w:bidi w:val="0"/>
      <w:ind w:left="849" w:hanging="283"/>
      <w:jc w:val="left"/>
    </w:pPr>
    <w:rPr>
      <w:rFonts w:cs="Times New Roman"/>
      <w:snapToGrid w:val="0"/>
      <w:szCs w:val="20"/>
      <w:lang w:val="en-GB"/>
    </w:rPr>
  </w:style>
  <w:style w:type="paragraph" w:styleId="List4">
    <w:name w:val="List 4"/>
    <w:basedOn w:val="Normal"/>
    <w:semiHidden/>
    <w:rsid w:val="00BD6749"/>
    <w:pPr>
      <w:suppressAutoHyphens/>
      <w:bidi w:val="0"/>
      <w:ind w:left="1132" w:hanging="283"/>
      <w:jc w:val="left"/>
    </w:pPr>
    <w:rPr>
      <w:rFonts w:cs="Times New Roman"/>
      <w:snapToGrid w:val="0"/>
      <w:szCs w:val="20"/>
      <w:lang w:val="en-GB"/>
    </w:rPr>
  </w:style>
  <w:style w:type="paragraph" w:styleId="List5">
    <w:name w:val="List 5"/>
    <w:basedOn w:val="Normal"/>
    <w:semiHidden/>
    <w:rsid w:val="00BD6749"/>
    <w:pPr>
      <w:suppressAutoHyphens/>
      <w:bidi w:val="0"/>
      <w:ind w:left="1415" w:hanging="283"/>
      <w:jc w:val="left"/>
    </w:pPr>
    <w:rPr>
      <w:rFonts w:cs="Times New Roman"/>
      <w:snapToGrid w:val="0"/>
      <w:szCs w:val="20"/>
      <w:lang w:val="en-GB"/>
    </w:rPr>
  </w:style>
  <w:style w:type="paragraph" w:styleId="ListBullet">
    <w:name w:val="List Bullet"/>
    <w:basedOn w:val="Normal"/>
    <w:semiHidden/>
    <w:rsid w:val="00BD6749"/>
    <w:pPr>
      <w:numPr>
        <w:numId w:val="45"/>
      </w:numPr>
      <w:suppressAutoHyphens/>
      <w:bidi w:val="0"/>
      <w:jc w:val="left"/>
    </w:pPr>
    <w:rPr>
      <w:rFonts w:cs="Times New Roman"/>
      <w:snapToGrid w:val="0"/>
      <w:szCs w:val="20"/>
      <w:lang w:val="en-GB"/>
    </w:rPr>
  </w:style>
  <w:style w:type="paragraph" w:styleId="ListBullet2">
    <w:name w:val="List Bullet 2"/>
    <w:basedOn w:val="Normal"/>
    <w:semiHidden/>
    <w:rsid w:val="00BD6749"/>
    <w:pPr>
      <w:numPr>
        <w:numId w:val="46"/>
      </w:numPr>
      <w:suppressAutoHyphens/>
      <w:bidi w:val="0"/>
      <w:jc w:val="left"/>
    </w:pPr>
    <w:rPr>
      <w:rFonts w:cs="Times New Roman"/>
      <w:snapToGrid w:val="0"/>
      <w:szCs w:val="20"/>
      <w:lang w:val="en-GB"/>
    </w:rPr>
  </w:style>
  <w:style w:type="paragraph" w:styleId="ListBullet3">
    <w:name w:val="List Bullet 3"/>
    <w:basedOn w:val="Normal"/>
    <w:semiHidden/>
    <w:rsid w:val="00BD6749"/>
    <w:pPr>
      <w:numPr>
        <w:numId w:val="3"/>
      </w:numPr>
      <w:suppressAutoHyphens/>
      <w:bidi w:val="0"/>
      <w:jc w:val="left"/>
    </w:pPr>
    <w:rPr>
      <w:rFonts w:cs="Times New Roman"/>
      <w:snapToGrid w:val="0"/>
      <w:szCs w:val="20"/>
      <w:lang w:val="en-GB"/>
    </w:rPr>
  </w:style>
  <w:style w:type="paragraph" w:styleId="ListBullet4">
    <w:name w:val="List Bullet 4"/>
    <w:basedOn w:val="Normal"/>
    <w:semiHidden/>
    <w:rsid w:val="00BD6749"/>
    <w:pPr>
      <w:numPr>
        <w:numId w:val="48"/>
      </w:numPr>
      <w:suppressAutoHyphens/>
      <w:bidi w:val="0"/>
      <w:jc w:val="left"/>
    </w:pPr>
    <w:rPr>
      <w:rFonts w:cs="Times New Roman"/>
      <w:snapToGrid w:val="0"/>
      <w:szCs w:val="20"/>
      <w:lang w:val="en-GB"/>
    </w:rPr>
  </w:style>
  <w:style w:type="paragraph" w:styleId="ListBullet5">
    <w:name w:val="List Bullet 5"/>
    <w:basedOn w:val="Normal"/>
    <w:semiHidden/>
    <w:rsid w:val="00BD6749"/>
    <w:pPr>
      <w:numPr>
        <w:numId w:val="49"/>
      </w:numPr>
      <w:suppressAutoHyphens/>
      <w:bidi w:val="0"/>
      <w:jc w:val="left"/>
    </w:pPr>
    <w:rPr>
      <w:rFonts w:cs="Times New Roman"/>
      <w:snapToGrid w:val="0"/>
      <w:szCs w:val="20"/>
      <w:lang w:val="en-GB"/>
    </w:rPr>
  </w:style>
  <w:style w:type="paragraph" w:styleId="ListContinue">
    <w:name w:val="List Continue"/>
    <w:basedOn w:val="Normal"/>
    <w:semiHidden/>
    <w:rsid w:val="00BD6749"/>
    <w:pPr>
      <w:suppressAutoHyphens/>
      <w:bidi w:val="0"/>
      <w:spacing w:after="120"/>
      <w:ind w:left="283"/>
      <w:jc w:val="left"/>
    </w:pPr>
    <w:rPr>
      <w:rFonts w:cs="Times New Roman"/>
      <w:snapToGrid w:val="0"/>
      <w:szCs w:val="20"/>
      <w:lang w:val="en-GB"/>
    </w:rPr>
  </w:style>
  <w:style w:type="paragraph" w:styleId="ListContinue2">
    <w:name w:val="List Continue 2"/>
    <w:basedOn w:val="Normal"/>
    <w:semiHidden/>
    <w:rsid w:val="00BD6749"/>
    <w:pPr>
      <w:suppressAutoHyphens/>
      <w:bidi w:val="0"/>
      <w:spacing w:after="120"/>
      <w:ind w:left="566"/>
      <w:jc w:val="left"/>
    </w:pPr>
    <w:rPr>
      <w:rFonts w:cs="Times New Roman"/>
      <w:snapToGrid w:val="0"/>
      <w:szCs w:val="20"/>
      <w:lang w:val="en-GB"/>
    </w:rPr>
  </w:style>
  <w:style w:type="paragraph" w:styleId="ListContinue3">
    <w:name w:val="List Continue 3"/>
    <w:basedOn w:val="Normal"/>
    <w:semiHidden/>
    <w:rsid w:val="00BD6749"/>
    <w:pPr>
      <w:suppressAutoHyphens/>
      <w:bidi w:val="0"/>
      <w:spacing w:after="120"/>
      <w:ind w:left="849"/>
      <w:jc w:val="left"/>
    </w:pPr>
    <w:rPr>
      <w:rFonts w:cs="Times New Roman"/>
      <w:snapToGrid w:val="0"/>
      <w:szCs w:val="20"/>
      <w:lang w:val="en-GB"/>
    </w:rPr>
  </w:style>
  <w:style w:type="paragraph" w:styleId="ListContinue4">
    <w:name w:val="List Continue 4"/>
    <w:basedOn w:val="Normal"/>
    <w:semiHidden/>
    <w:rsid w:val="00BD6749"/>
    <w:pPr>
      <w:suppressAutoHyphens/>
      <w:bidi w:val="0"/>
      <w:spacing w:after="120"/>
      <w:ind w:left="1132"/>
      <w:jc w:val="left"/>
    </w:pPr>
    <w:rPr>
      <w:rFonts w:cs="Times New Roman"/>
      <w:snapToGrid w:val="0"/>
      <w:szCs w:val="20"/>
      <w:lang w:val="en-GB"/>
    </w:rPr>
  </w:style>
  <w:style w:type="paragraph" w:styleId="ListContinue5">
    <w:name w:val="List Continue 5"/>
    <w:basedOn w:val="Normal"/>
    <w:semiHidden/>
    <w:rsid w:val="00BD6749"/>
    <w:pPr>
      <w:suppressAutoHyphens/>
      <w:bidi w:val="0"/>
      <w:spacing w:after="120"/>
      <w:ind w:left="1415"/>
      <w:jc w:val="left"/>
    </w:pPr>
    <w:rPr>
      <w:rFonts w:cs="Times New Roman"/>
      <w:snapToGrid w:val="0"/>
      <w:szCs w:val="20"/>
      <w:lang w:val="en-GB"/>
    </w:rPr>
  </w:style>
  <w:style w:type="paragraph" w:styleId="ListNumber">
    <w:name w:val="List Number"/>
    <w:basedOn w:val="Normal"/>
    <w:semiHidden/>
    <w:rsid w:val="00BD6749"/>
    <w:pPr>
      <w:numPr>
        <w:numId w:val="44"/>
      </w:numPr>
      <w:suppressAutoHyphens/>
      <w:bidi w:val="0"/>
      <w:jc w:val="left"/>
    </w:pPr>
    <w:rPr>
      <w:rFonts w:cs="Times New Roman"/>
      <w:snapToGrid w:val="0"/>
      <w:szCs w:val="20"/>
      <w:lang w:val="en-GB"/>
    </w:rPr>
  </w:style>
  <w:style w:type="paragraph" w:styleId="ListNumber2">
    <w:name w:val="List Number 2"/>
    <w:basedOn w:val="Normal"/>
    <w:semiHidden/>
    <w:rsid w:val="00BD6749"/>
    <w:pPr>
      <w:numPr>
        <w:numId w:val="43"/>
      </w:numPr>
      <w:suppressAutoHyphens/>
      <w:bidi w:val="0"/>
      <w:jc w:val="left"/>
    </w:pPr>
    <w:rPr>
      <w:rFonts w:cs="Times New Roman"/>
      <w:snapToGrid w:val="0"/>
      <w:szCs w:val="20"/>
      <w:lang w:val="en-GB"/>
    </w:rPr>
  </w:style>
  <w:style w:type="paragraph" w:styleId="ListNumber3">
    <w:name w:val="List Number 3"/>
    <w:basedOn w:val="Normal"/>
    <w:semiHidden/>
    <w:rsid w:val="00BD6749"/>
    <w:pPr>
      <w:numPr>
        <w:numId w:val="42"/>
      </w:numPr>
      <w:suppressAutoHyphens/>
      <w:bidi w:val="0"/>
      <w:jc w:val="left"/>
    </w:pPr>
    <w:rPr>
      <w:rFonts w:cs="Times New Roman"/>
      <w:snapToGrid w:val="0"/>
      <w:szCs w:val="20"/>
      <w:lang w:val="en-GB"/>
    </w:rPr>
  </w:style>
  <w:style w:type="paragraph" w:styleId="ListNumber4">
    <w:name w:val="List Number 4"/>
    <w:basedOn w:val="Normal"/>
    <w:semiHidden/>
    <w:rsid w:val="00BD6749"/>
    <w:pPr>
      <w:numPr>
        <w:numId w:val="40"/>
      </w:numPr>
      <w:suppressAutoHyphens/>
      <w:bidi w:val="0"/>
      <w:jc w:val="left"/>
    </w:pPr>
    <w:rPr>
      <w:rFonts w:cs="Times New Roman"/>
      <w:snapToGrid w:val="0"/>
      <w:szCs w:val="20"/>
      <w:lang w:val="en-GB"/>
    </w:rPr>
  </w:style>
  <w:style w:type="paragraph" w:styleId="ListNumber5">
    <w:name w:val="List Number 5"/>
    <w:basedOn w:val="Normal"/>
    <w:semiHidden/>
    <w:rsid w:val="00BD6749"/>
    <w:pPr>
      <w:numPr>
        <w:numId w:val="41"/>
      </w:numPr>
      <w:suppressAutoHyphens/>
      <w:bidi w:val="0"/>
      <w:jc w:val="left"/>
    </w:pPr>
    <w:rPr>
      <w:rFonts w:cs="Times New Roman"/>
      <w:snapToGrid w:val="0"/>
      <w:szCs w:val="20"/>
      <w:lang w:val="en-GB"/>
    </w:rPr>
  </w:style>
  <w:style w:type="paragraph" w:styleId="MessageHeader">
    <w:name w:val="Message Header"/>
    <w:basedOn w:val="Normal"/>
    <w:semiHidden/>
    <w:rsid w:val="00BD6749"/>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napToGrid w:val="0"/>
      <w:sz w:val="24"/>
      <w:szCs w:val="24"/>
      <w:lang w:val="en-GB"/>
    </w:rPr>
  </w:style>
  <w:style w:type="paragraph" w:styleId="NormalWeb">
    <w:name w:val="Normal (Web)"/>
    <w:basedOn w:val="Normal"/>
    <w:semiHidden/>
    <w:rsid w:val="00BD6749"/>
    <w:pPr>
      <w:suppressAutoHyphens/>
      <w:bidi w:val="0"/>
      <w:jc w:val="left"/>
    </w:pPr>
    <w:rPr>
      <w:rFonts w:cs="Times New Roman"/>
      <w:snapToGrid w:val="0"/>
      <w:sz w:val="24"/>
      <w:szCs w:val="24"/>
      <w:lang w:val="en-GB"/>
    </w:rPr>
  </w:style>
  <w:style w:type="paragraph" w:styleId="NormalIndent">
    <w:name w:val="Normal Indent"/>
    <w:basedOn w:val="Normal"/>
    <w:semiHidden/>
    <w:rsid w:val="00BD6749"/>
    <w:pPr>
      <w:suppressAutoHyphens/>
      <w:bidi w:val="0"/>
      <w:ind w:left="567"/>
      <w:jc w:val="left"/>
    </w:pPr>
    <w:rPr>
      <w:rFonts w:cs="Times New Roman"/>
      <w:snapToGrid w:val="0"/>
      <w:szCs w:val="20"/>
      <w:lang w:val="en-GB"/>
    </w:rPr>
  </w:style>
  <w:style w:type="paragraph" w:styleId="NoteHeading">
    <w:name w:val="Note Heading"/>
    <w:basedOn w:val="Normal"/>
    <w:next w:val="Normal"/>
    <w:semiHidden/>
    <w:rsid w:val="00BD6749"/>
    <w:pPr>
      <w:suppressAutoHyphens/>
      <w:bidi w:val="0"/>
      <w:jc w:val="left"/>
    </w:pPr>
    <w:rPr>
      <w:rFonts w:cs="Times New Roman"/>
      <w:snapToGrid w:val="0"/>
      <w:szCs w:val="20"/>
      <w:lang w:val="en-GB"/>
    </w:rPr>
  </w:style>
  <w:style w:type="paragraph" w:styleId="Salutation">
    <w:name w:val="Salutation"/>
    <w:basedOn w:val="Normal"/>
    <w:next w:val="Normal"/>
    <w:semiHidden/>
    <w:rsid w:val="00BD6749"/>
    <w:pPr>
      <w:suppressAutoHyphens/>
      <w:bidi w:val="0"/>
      <w:jc w:val="left"/>
    </w:pPr>
    <w:rPr>
      <w:rFonts w:cs="Times New Roman"/>
      <w:snapToGrid w:val="0"/>
      <w:szCs w:val="20"/>
      <w:lang w:val="en-GB"/>
    </w:rPr>
  </w:style>
  <w:style w:type="paragraph" w:styleId="Signature">
    <w:name w:val="Signature"/>
    <w:basedOn w:val="Normal"/>
    <w:semiHidden/>
    <w:rsid w:val="00BD6749"/>
    <w:pPr>
      <w:suppressAutoHyphens/>
      <w:bidi w:val="0"/>
      <w:ind w:left="4252"/>
      <w:jc w:val="left"/>
    </w:pPr>
    <w:rPr>
      <w:rFonts w:cs="Times New Roman"/>
      <w:snapToGrid w:val="0"/>
      <w:szCs w:val="20"/>
      <w:lang w:val="en-GB"/>
    </w:rPr>
  </w:style>
  <w:style w:type="character" w:styleId="Strong">
    <w:name w:val="Strong"/>
    <w:basedOn w:val="DefaultParagraphFont"/>
    <w:qFormat/>
    <w:rsid w:val="00BD6749"/>
    <w:rPr>
      <w:rFonts w:cs="Times New Roman"/>
      <w:b/>
      <w:bCs/>
    </w:rPr>
  </w:style>
  <w:style w:type="paragraph" w:styleId="Subtitle">
    <w:name w:val="Subtitle"/>
    <w:basedOn w:val="Normal"/>
    <w:qFormat/>
    <w:rsid w:val="00BD6749"/>
    <w:pPr>
      <w:suppressAutoHyphens/>
      <w:bidi w:val="0"/>
      <w:spacing w:after="60"/>
      <w:jc w:val="center"/>
      <w:outlineLvl w:val="1"/>
    </w:pPr>
    <w:rPr>
      <w:rFonts w:ascii="Arial" w:hAnsi="Arial" w:cs="Arial"/>
      <w:snapToGrid w:val="0"/>
      <w:sz w:val="24"/>
      <w:szCs w:val="24"/>
      <w:lang w:val="en-GB"/>
    </w:rPr>
  </w:style>
  <w:style w:type="table" w:styleId="Table3Deffects1">
    <w:name w:val="Table 3D effects 1"/>
    <w:basedOn w:val="TableNormal"/>
    <w:semiHidden/>
    <w:rsid w:val="00BD6749"/>
    <w:pPr>
      <w:suppressAutoHyphens/>
      <w:spacing w:line="240" w:lineRule="atLeast"/>
    </w:pPr>
    <w:rPr>
      <w:snapToGrid w:val="0"/>
    </w:rPr>
    <w:tblPr>
      <w:tblInd w:w="0" w:type="dxa"/>
      <w:tblCellMar>
        <w:top w:w="0" w:type="dxa"/>
        <w:left w:w="108" w:type="dxa"/>
        <w:bottom w:w="0" w:type="dxa"/>
        <w:right w:w="108" w:type="dxa"/>
      </w:tblCellMar>
    </w:tblPr>
    <w:tcPr>
      <w:shd w:val="solid" w:color="C0C0C0" w:fill="FFFFFF"/>
    </w:tcPr>
  </w:style>
  <w:style w:type="table" w:styleId="Table3Deffects2">
    <w:name w:val="Table 3D effects 2"/>
    <w:basedOn w:val="TableNormal"/>
    <w:semiHidden/>
    <w:rsid w:val="00BD6749"/>
    <w:pPr>
      <w:suppressAutoHyphens/>
      <w:spacing w:line="240" w:lineRule="atLeast"/>
    </w:pPr>
    <w:rPr>
      <w:snapToGrid w:val="0"/>
    </w:rPr>
    <w:tblPr>
      <w:tblInd w:w="0" w:type="dxa"/>
      <w:tblCellMar>
        <w:top w:w="0" w:type="dxa"/>
        <w:left w:w="108" w:type="dxa"/>
        <w:bottom w:w="0" w:type="dxa"/>
        <w:right w:w="108" w:type="dxa"/>
      </w:tblCellMar>
    </w:tblPr>
    <w:tcPr>
      <w:shd w:val="solid" w:color="C0C0C0" w:fill="FFFFFF"/>
    </w:tcPr>
  </w:style>
  <w:style w:type="table" w:styleId="Table3Deffects3">
    <w:name w:val="Table 3D effects 3"/>
    <w:basedOn w:val="TableNormal"/>
    <w:semiHidden/>
    <w:rsid w:val="00BD6749"/>
    <w:pPr>
      <w:suppressAutoHyphens/>
      <w:spacing w:line="240" w:lineRule="atLeast"/>
    </w:pPr>
    <w:rPr>
      <w:snapToGrid w:val="0"/>
    </w:rPr>
    <w:tblPr>
      <w:tblInd w:w="0" w:type="dxa"/>
      <w:tblCellMar>
        <w:top w:w="0" w:type="dxa"/>
        <w:left w:w="108" w:type="dxa"/>
        <w:bottom w:w="0" w:type="dxa"/>
        <w:right w:w="108" w:type="dxa"/>
      </w:tblCellMar>
    </w:tblPr>
  </w:style>
  <w:style w:type="table" w:styleId="TableClassic1">
    <w:name w:val="Table Classic 1"/>
    <w:basedOn w:val="TableNormal"/>
    <w:semiHidden/>
    <w:rsid w:val="00BD6749"/>
    <w:pPr>
      <w:suppressAutoHyphens/>
      <w:spacing w:line="240" w:lineRule="atLeast"/>
    </w:pPr>
    <w:rPr>
      <w:snapToGrid w:val="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2">
    <w:name w:val="Table Classic 2"/>
    <w:basedOn w:val="TableNormal"/>
    <w:semiHidden/>
    <w:rsid w:val="00BD6749"/>
    <w:pPr>
      <w:suppressAutoHyphens/>
      <w:spacing w:line="240" w:lineRule="atLeast"/>
    </w:pPr>
    <w:rPr>
      <w:snapToGrid w:val="0"/>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3">
    <w:name w:val="Table Classic 3"/>
    <w:basedOn w:val="TableNormal"/>
    <w:semiHidden/>
    <w:rsid w:val="00BD6749"/>
    <w:pPr>
      <w:suppressAutoHyphens/>
      <w:spacing w:line="240" w:lineRule="atLeast"/>
    </w:pPr>
    <w:rPr>
      <w:snapToGrid w:val="0"/>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styleId="TableClassic4">
    <w:name w:val="Table Classic 4"/>
    <w:basedOn w:val="TableNormal"/>
    <w:semiHidden/>
    <w:rsid w:val="00BD6749"/>
    <w:pPr>
      <w:suppressAutoHyphens/>
      <w:spacing w:line="240" w:lineRule="atLeast"/>
    </w:pPr>
    <w:rPr>
      <w:snapToGrid w:val="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styleId="TableColorful1">
    <w:name w:val="Table Colorful 1"/>
    <w:basedOn w:val="TableNormal"/>
    <w:semiHidden/>
    <w:rsid w:val="00BD6749"/>
    <w:pPr>
      <w:suppressAutoHyphens/>
      <w:spacing w:line="240" w:lineRule="atLeast"/>
    </w:pPr>
    <w:rPr>
      <w:snapToGrid w:val="0"/>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styleId="TableColorful2">
    <w:name w:val="Table Colorful 2"/>
    <w:basedOn w:val="TableNormal"/>
    <w:semiHidden/>
    <w:rsid w:val="00BD6749"/>
    <w:pPr>
      <w:suppressAutoHyphens/>
      <w:spacing w:line="240" w:lineRule="atLeast"/>
    </w:pPr>
    <w:rPr>
      <w:snapToGrid w:val="0"/>
    </w:rPr>
    <w:tblPr>
      <w:tblInd w:w="0" w:type="dxa"/>
      <w:tblBorders>
        <w:bottom w:val="single" w:sz="12" w:space="0" w:color="000000"/>
      </w:tblBorders>
      <w:tblCellMar>
        <w:top w:w="0" w:type="dxa"/>
        <w:left w:w="108" w:type="dxa"/>
        <w:bottom w:w="0" w:type="dxa"/>
        <w:right w:w="108" w:type="dxa"/>
      </w:tblCellMar>
    </w:tblPr>
    <w:tcPr>
      <w:shd w:val="pct20" w:color="FFFF00" w:fill="FFFFFF"/>
    </w:tcPr>
  </w:style>
  <w:style w:type="table" w:styleId="TableColorful3">
    <w:name w:val="Table Colorful 3"/>
    <w:basedOn w:val="TableNormal"/>
    <w:semiHidden/>
    <w:rsid w:val="00BD6749"/>
    <w:pPr>
      <w:suppressAutoHyphens/>
      <w:spacing w:line="240" w:lineRule="atLeast"/>
    </w:pPr>
    <w:rPr>
      <w:snapToGrid w:val="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styleId="TableColumns1">
    <w:name w:val="Table Columns 1"/>
    <w:basedOn w:val="TableNormal"/>
    <w:semiHidden/>
    <w:rsid w:val="00BD6749"/>
    <w:pPr>
      <w:suppressAutoHyphens/>
      <w:spacing w:line="240" w:lineRule="atLeast"/>
    </w:pPr>
    <w:rPr>
      <w:b/>
      <w:bCs/>
      <w:snapToGrid w:val="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Columns2">
    <w:name w:val="Table Columns 2"/>
    <w:basedOn w:val="TableNormal"/>
    <w:semiHidden/>
    <w:rsid w:val="00BD6749"/>
    <w:pPr>
      <w:suppressAutoHyphens/>
      <w:spacing w:line="240" w:lineRule="atLeast"/>
    </w:pPr>
    <w:rPr>
      <w:b/>
      <w:bCs/>
      <w:snapToGrid w:val="0"/>
    </w:rPr>
    <w:tblPr>
      <w:tblInd w:w="0" w:type="dxa"/>
      <w:tblCellMar>
        <w:top w:w="0" w:type="dxa"/>
        <w:left w:w="108" w:type="dxa"/>
        <w:bottom w:w="0" w:type="dxa"/>
        <w:right w:w="108" w:type="dxa"/>
      </w:tblCellMar>
    </w:tblPr>
  </w:style>
  <w:style w:type="table" w:styleId="TableColumns3">
    <w:name w:val="Table Columns 3"/>
    <w:basedOn w:val="TableNormal"/>
    <w:semiHidden/>
    <w:rsid w:val="00BD6749"/>
    <w:pPr>
      <w:suppressAutoHyphens/>
      <w:spacing w:line="240" w:lineRule="atLeast"/>
    </w:pPr>
    <w:rPr>
      <w:b/>
      <w:bCs/>
      <w:snapToGrid w:val="0"/>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styleId="TableColumns4">
    <w:name w:val="Table Columns 4"/>
    <w:basedOn w:val="TableNormal"/>
    <w:semiHidden/>
    <w:rsid w:val="00BD6749"/>
    <w:pPr>
      <w:suppressAutoHyphens/>
      <w:spacing w:line="240" w:lineRule="atLeast"/>
    </w:pPr>
    <w:rPr>
      <w:snapToGrid w:val="0"/>
    </w:rPr>
    <w:tblPr>
      <w:tblInd w:w="0" w:type="dxa"/>
      <w:tblCellMar>
        <w:top w:w="0" w:type="dxa"/>
        <w:left w:w="108" w:type="dxa"/>
        <w:bottom w:w="0" w:type="dxa"/>
        <w:right w:w="108" w:type="dxa"/>
      </w:tblCellMar>
    </w:tblPr>
  </w:style>
  <w:style w:type="table" w:styleId="TableColumns5">
    <w:name w:val="Table Columns 5"/>
    <w:basedOn w:val="TableNormal"/>
    <w:semiHidden/>
    <w:rsid w:val="00BD6749"/>
    <w:pPr>
      <w:suppressAutoHyphens/>
      <w:spacing w:line="240" w:lineRule="atLeast"/>
    </w:pPr>
    <w:rPr>
      <w:snapToGrid w:val="0"/>
    </w:r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styleId="TableContemporary">
    <w:name w:val="Table Contemporary"/>
    <w:basedOn w:val="TableNormal"/>
    <w:semiHidden/>
    <w:rsid w:val="00BD6749"/>
    <w:pPr>
      <w:suppressAutoHyphens/>
      <w:spacing w:line="240" w:lineRule="atLeast"/>
    </w:pPr>
    <w:rPr>
      <w:snapToGrid w:val="0"/>
    </w:rPr>
    <w:tblPr>
      <w:tblInd w:w="0" w:type="dxa"/>
      <w:tblBorders>
        <w:insideH w:val="single" w:sz="18" w:space="0" w:color="FFFFFF"/>
        <w:insideV w:val="single" w:sz="18" w:space="0" w:color="FFFFFF"/>
      </w:tblBorders>
      <w:tblCellMar>
        <w:top w:w="0" w:type="dxa"/>
        <w:left w:w="108" w:type="dxa"/>
        <w:bottom w:w="0" w:type="dxa"/>
        <w:right w:w="108" w:type="dxa"/>
      </w:tblCellMar>
    </w:tblPr>
  </w:style>
  <w:style w:type="table" w:styleId="TableElegant">
    <w:name w:val="Table Elegant"/>
    <w:basedOn w:val="TableNormal"/>
    <w:semiHidden/>
    <w:rsid w:val="00BD6749"/>
    <w:pPr>
      <w:suppressAutoHyphens/>
      <w:spacing w:line="240" w:lineRule="atLeast"/>
    </w:pPr>
    <w:rPr>
      <w:snapToGrid w:val="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1">
    <w:name w:val="Table Grid 1"/>
    <w:basedOn w:val="TableNormal"/>
    <w:semiHidden/>
    <w:rsid w:val="00BD6749"/>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2">
    <w:name w:val="Table Grid 2"/>
    <w:basedOn w:val="TableNormal"/>
    <w:semiHidden/>
    <w:rsid w:val="00BD6749"/>
    <w:pPr>
      <w:suppressAutoHyphens/>
      <w:spacing w:line="240" w:lineRule="atLeast"/>
    </w:pPr>
    <w:rPr>
      <w:snapToGrid w:val="0"/>
    </w:rPr>
    <w:tblPr>
      <w:tblInd w:w="0" w:type="dxa"/>
      <w:tblBorders>
        <w:insideH w:val="single" w:sz="6" w:space="0" w:color="000000"/>
        <w:insideV w:val="single" w:sz="6" w:space="0" w:color="000000"/>
      </w:tblBorders>
      <w:tblCellMar>
        <w:top w:w="0" w:type="dxa"/>
        <w:left w:w="108" w:type="dxa"/>
        <w:bottom w:w="0" w:type="dxa"/>
        <w:right w:w="108" w:type="dxa"/>
      </w:tblCellMar>
    </w:tblPr>
  </w:style>
  <w:style w:type="table" w:styleId="TableGrid3">
    <w:name w:val="Table Grid 3"/>
    <w:basedOn w:val="TableNormal"/>
    <w:semiHidden/>
    <w:rsid w:val="00BD6749"/>
    <w:pPr>
      <w:suppressAutoHyphens/>
      <w:spacing w:line="240" w:lineRule="atLeast"/>
    </w:pPr>
    <w:rPr>
      <w:snapToGrid w:val="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4">
    <w:name w:val="Table Grid 4"/>
    <w:basedOn w:val="TableNormal"/>
    <w:semiHidden/>
    <w:rsid w:val="00BD6749"/>
    <w:pPr>
      <w:suppressAutoHyphens/>
      <w:spacing w:line="240" w:lineRule="atLeast"/>
    </w:pPr>
    <w:rPr>
      <w:snapToGrid w:val="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5">
    <w:name w:val="Table Grid 5"/>
    <w:basedOn w:val="TableNormal"/>
    <w:semiHidden/>
    <w:rsid w:val="00BD6749"/>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6">
    <w:name w:val="Table Grid 6"/>
    <w:basedOn w:val="TableNormal"/>
    <w:semiHidden/>
    <w:rsid w:val="00BD6749"/>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7">
    <w:name w:val="Table Grid 7"/>
    <w:basedOn w:val="TableNormal"/>
    <w:semiHidden/>
    <w:rsid w:val="00BD6749"/>
    <w:pPr>
      <w:suppressAutoHyphens/>
      <w:spacing w:line="240" w:lineRule="atLeast"/>
    </w:pPr>
    <w:rPr>
      <w:b/>
      <w:bCs/>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8">
    <w:name w:val="Table Grid 8"/>
    <w:basedOn w:val="TableNormal"/>
    <w:semiHidden/>
    <w:rsid w:val="00BD6749"/>
    <w:pPr>
      <w:suppressAutoHyphens/>
      <w:spacing w:line="240" w:lineRule="atLeast"/>
    </w:pPr>
    <w:rPr>
      <w:snapToGrid w:val="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styleId="TableList1">
    <w:name w:val="Table List 1"/>
    <w:basedOn w:val="TableNormal"/>
    <w:semiHidden/>
    <w:rsid w:val="00BD6749"/>
    <w:pPr>
      <w:suppressAutoHyphens/>
      <w:spacing w:line="240" w:lineRule="atLeast"/>
    </w:pPr>
    <w:rPr>
      <w:snapToGrid w:val="0"/>
    </w:r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styleId="TableList2">
    <w:name w:val="Table List 2"/>
    <w:basedOn w:val="TableNormal"/>
    <w:semiHidden/>
    <w:rsid w:val="00BD6749"/>
    <w:pPr>
      <w:suppressAutoHyphens/>
      <w:spacing w:line="240" w:lineRule="atLeast"/>
    </w:pPr>
    <w:rPr>
      <w:snapToGrid w:val="0"/>
    </w:rPr>
    <w:tblPr>
      <w:tblInd w:w="0" w:type="dxa"/>
      <w:tblBorders>
        <w:bottom w:val="single" w:sz="12" w:space="0" w:color="808080"/>
      </w:tblBorders>
      <w:tblCellMar>
        <w:top w:w="0" w:type="dxa"/>
        <w:left w:w="108" w:type="dxa"/>
        <w:bottom w:w="0" w:type="dxa"/>
        <w:right w:w="108" w:type="dxa"/>
      </w:tblCellMar>
    </w:tblPr>
  </w:style>
  <w:style w:type="table" w:styleId="TableList3">
    <w:name w:val="Table List 3"/>
    <w:basedOn w:val="TableNormal"/>
    <w:semiHidden/>
    <w:rsid w:val="00BD6749"/>
    <w:pPr>
      <w:suppressAutoHyphens/>
      <w:spacing w:line="240" w:lineRule="atLeast"/>
    </w:pPr>
    <w:rPr>
      <w:snapToGrid w:val="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styleId="TableList4">
    <w:name w:val="Table List 4"/>
    <w:basedOn w:val="TableNormal"/>
    <w:semiHidden/>
    <w:rsid w:val="00BD6749"/>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styleId="TableList5">
    <w:name w:val="Table List 5"/>
    <w:basedOn w:val="TableNormal"/>
    <w:semiHidden/>
    <w:rsid w:val="00BD6749"/>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styleId="TableList6">
    <w:name w:val="Table List 6"/>
    <w:basedOn w:val="TableNormal"/>
    <w:semiHidden/>
    <w:rsid w:val="00BD6749"/>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styleId="TableList7">
    <w:name w:val="Table List 7"/>
    <w:basedOn w:val="TableNormal"/>
    <w:semiHidden/>
    <w:rsid w:val="00BD6749"/>
    <w:pPr>
      <w:suppressAutoHyphens/>
      <w:spacing w:line="240" w:lineRule="atLeast"/>
    </w:pPr>
    <w:rPr>
      <w:snapToGrid w:val="0"/>
    </w:r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styleId="TableList8">
    <w:name w:val="Table List 8"/>
    <w:basedOn w:val="TableNormal"/>
    <w:semiHidden/>
    <w:rsid w:val="00BD6749"/>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styleId="TableProfessional">
    <w:name w:val="Table Professional"/>
    <w:basedOn w:val="TableNormal"/>
    <w:semiHidden/>
    <w:rsid w:val="00BD6749"/>
    <w:pPr>
      <w:suppressAutoHyphens/>
      <w:spacing w:line="240" w:lineRule="atLeast"/>
    </w:pPr>
    <w:rPr>
      <w:snapToGrid w:val="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Simple1">
    <w:name w:val="Table Simple 1"/>
    <w:basedOn w:val="TableNormal"/>
    <w:semiHidden/>
    <w:rsid w:val="00BD6749"/>
    <w:pPr>
      <w:suppressAutoHyphens/>
      <w:spacing w:line="240" w:lineRule="atLeast"/>
    </w:pPr>
    <w:rPr>
      <w:snapToGrid w:val="0"/>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styleId="TableSimple2">
    <w:name w:val="Table Simple 2"/>
    <w:basedOn w:val="TableNormal"/>
    <w:semiHidden/>
    <w:rsid w:val="00BD6749"/>
    <w:pPr>
      <w:suppressAutoHyphens/>
      <w:spacing w:line="240" w:lineRule="atLeast"/>
    </w:pPr>
    <w:rPr>
      <w:snapToGrid w:val="0"/>
    </w:rPr>
    <w:tblPr>
      <w:tblInd w:w="0" w:type="dxa"/>
      <w:tblCellMar>
        <w:top w:w="0" w:type="dxa"/>
        <w:left w:w="108" w:type="dxa"/>
        <w:bottom w:w="0" w:type="dxa"/>
        <w:right w:w="108" w:type="dxa"/>
      </w:tblCellMar>
    </w:tblPr>
  </w:style>
  <w:style w:type="table" w:styleId="TableSimple3">
    <w:name w:val="Table Simple 3"/>
    <w:basedOn w:val="TableNormal"/>
    <w:semiHidden/>
    <w:rsid w:val="00BD6749"/>
    <w:pPr>
      <w:suppressAutoHyphens/>
      <w:spacing w:line="240" w:lineRule="atLeast"/>
    </w:pPr>
    <w:rPr>
      <w:snapToGrid w:val="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Subtle1">
    <w:name w:val="Table Subtle 1"/>
    <w:basedOn w:val="TableNormal"/>
    <w:semiHidden/>
    <w:rsid w:val="00BD6749"/>
    <w:pPr>
      <w:suppressAutoHyphens/>
      <w:spacing w:line="240" w:lineRule="atLeast"/>
    </w:pPr>
    <w:rPr>
      <w:snapToGrid w:val="0"/>
    </w:rPr>
    <w:tblPr>
      <w:tblInd w:w="0" w:type="dxa"/>
      <w:tblCellMar>
        <w:top w:w="0" w:type="dxa"/>
        <w:left w:w="108" w:type="dxa"/>
        <w:bottom w:w="0" w:type="dxa"/>
        <w:right w:w="108" w:type="dxa"/>
      </w:tblCellMar>
    </w:tblPr>
  </w:style>
  <w:style w:type="table" w:styleId="TableSubtle2">
    <w:name w:val="Table Subtle 2"/>
    <w:basedOn w:val="TableNormal"/>
    <w:semiHidden/>
    <w:rsid w:val="00BD6749"/>
    <w:pPr>
      <w:suppressAutoHyphens/>
      <w:spacing w:line="240" w:lineRule="atLeast"/>
    </w:pPr>
    <w:rPr>
      <w:snapToGrid w:val="0"/>
    </w:rPr>
    <w:tblPr>
      <w:tblInd w:w="0" w:type="dxa"/>
      <w:tblBorders>
        <w:left w:val="single" w:sz="6" w:space="0" w:color="000000"/>
        <w:right w:val="single" w:sz="6" w:space="0" w:color="000000"/>
      </w:tblBorders>
      <w:tblCellMar>
        <w:top w:w="0" w:type="dxa"/>
        <w:left w:w="108" w:type="dxa"/>
        <w:bottom w:w="0" w:type="dxa"/>
        <w:right w:w="108" w:type="dxa"/>
      </w:tblCellMar>
    </w:tblPr>
  </w:style>
  <w:style w:type="table" w:styleId="TableTheme">
    <w:name w:val="Table Theme"/>
    <w:basedOn w:val="TableNormal"/>
    <w:semiHidden/>
    <w:rsid w:val="00BD6749"/>
    <w:pPr>
      <w:suppressAutoHyphens/>
      <w:spacing w:line="240" w:lineRule="atLeast"/>
    </w:pPr>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D6749"/>
    <w:pPr>
      <w:suppressAutoHyphens/>
      <w:spacing w:line="240" w:lineRule="atLeast"/>
    </w:pPr>
    <w:rPr>
      <w:snapToGrid w:val="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styleId="TableWeb2">
    <w:name w:val="Table Web 2"/>
    <w:basedOn w:val="TableNormal"/>
    <w:semiHidden/>
    <w:rsid w:val="00BD6749"/>
    <w:pPr>
      <w:suppressAutoHyphens/>
      <w:spacing w:line="240" w:lineRule="atLeast"/>
    </w:pPr>
    <w:rPr>
      <w:snapToGrid w:val="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styleId="TableWeb3">
    <w:name w:val="Table Web 3"/>
    <w:basedOn w:val="TableNormal"/>
    <w:semiHidden/>
    <w:rsid w:val="00BD6749"/>
    <w:pPr>
      <w:suppressAutoHyphens/>
      <w:spacing w:line="240" w:lineRule="atLeast"/>
    </w:pPr>
    <w:rPr>
      <w:snapToGrid w:val="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styleId="Title">
    <w:name w:val="Title"/>
    <w:basedOn w:val="Normal"/>
    <w:qFormat/>
    <w:rsid w:val="00BD6749"/>
    <w:pPr>
      <w:suppressAutoHyphens/>
      <w:bidi w:val="0"/>
      <w:spacing w:before="240" w:after="60"/>
      <w:jc w:val="center"/>
      <w:outlineLvl w:val="0"/>
    </w:pPr>
    <w:rPr>
      <w:rFonts w:ascii="Arial" w:hAnsi="Arial" w:cs="Arial"/>
      <w:b/>
      <w:bCs/>
      <w:snapToGrid w:val="0"/>
      <w:kern w:val="28"/>
      <w:sz w:val="32"/>
      <w:szCs w:val="32"/>
      <w:lang w:val="en-GB"/>
    </w:rPr>
  </w:style>
  <w:style w:type="paragraph" w:styleId="EnvelopeAddress">
    <w:name w:val="envelope address"/>
    <w:basedOn w:val="Normal"/>
    <w:semiHidden/>
    <w:rsid w:val="00BD6749"/>
    <w:pPr>
      <w:framePr w:w="7920" w:h="1980" w:hRule="exact" w:hSpace="180" w:wrap="auto" w:hAnchor="page" w:xAlign="center" w:yAlign="bottom"/>
      <w:suppressAutoHyphens/>
      <w:bidi w:val="0"/>
      <w:ind w:left="2880"/>
      <w:jc w:val="left"/>
    </w:pPr>
    <w:rPr>
      <w:rFonts w:ascii="Arial" w:hAnsi="Arial" w:cs="Arial"/>
      <w:snapToGrid w:val="0"/>
      <w:sz w:val="24"/>
      <w:szCs w:val="24"/>
      <w:lang w:val="en-GB"/>
    </w:rPr>
  </w:style>
  <w:style w:type="character" w:customStyle="1" w:styleId="tw4winMark">
    <w:name w:val="tw4winMark"/>
    <w:rsid w:val="00BD6749"/>
    <w:rPr>
      <w:rFonts w:ascii="Courier New" w:hAnsi="Courier New"/>
      <w:vanish/>
      <w:color w:val="800080"/>
      <w:sz w:val="24"/>
      <w:vertAlign w:val="subscript"/>
    </w:rPr>
  </w:style>
  <w:style w:type="character" w:customStyle="1" w:styleId="tw4winError">
    <w:name w:val="tw4winError"/>
    <w:rsid w:val="00BD6749"/>
    <w:rPr>
      <w:rFonts w:ascii="Courier New" w:hAnsi="Courier New"/>
      <w:color w:val="00FF00"/>
      <w:sz w:val="40"/>
    </w:rPr>
  </w:style>
  <w:style w:type="character" w:customStyle="1" w:styleId="tw4winTerm">
    <w:name w:val="tw4winTerm"/>
    <w:rsid w:val="00BD6749"/>
    <w:rPr>
      <w:color w:val="0000FF"/>
    </w:rPr>
  </w:style>
  <w:style w:type="character" w:customStyle="1" w:styleId="tw4winPopup">
    <w:name w:val="tw4winPopup"/>
    <w:rsid w:val="00BD6749"/>
    <w:rPr>
      <w:rFonts w:ascii="Courier New" w:hAnsi="Courier New"/>
      <w:noProof/>
      <w:color w:val="008000"/>
    </w:rPr>
  </w:style>
  <w:style w:type="character" w:customStyle="1" w:styleId="tw4winJump">
    <w:name w:val="tw4winJump"/>
    <w:rsid w:val="00BD6749"/>
    <w:rPr>
      <w:rFonts w:ascii="Courier New" w:hAnsi="Courier New"/>
      <w:noProof/>
      <w:color w:val="008080"/>
    </w:rPr>
  </w:style>
  <w:style w:type="character" w:customStyle="1" w:styleId="tw4winExternal">
    <w:name w:val="tw4winExternal"/>
    <w:rsid w:val="00BD6749"/>
    <w:rPr>
      <w:rFonts w:ascii="Courier New" w:hAnsi="Courier New"/>
      <w:noProof/>
      <w:color w:val="808080"/>
    </w:rPr>
  </w:style>
  <w:style w:type="character" w:customStyle="1" w:styleId="tw4winInternal">
    <w:name w:val="tw4winInternal"/>
    <w:rsid w:val="00BD6749"/>
    <w:rPr>
      <w:rFonts w:ascii="Courier New" w:hAnsi="Courier New"/>
      <w:noProof/>
      <w:color w:val="FF0000"/>
    </w:rPr>
  </w:style>
  <w:style w:type="character" w:customStyle="1" w:styleId="DONOTTRANSLATE">
    <w:name w:val="DO_NOT_TRANSLATE"/>
    <w:rsid w:val="00BD6749"/>
    <w:rPr>
      <w:rFonts w:ascii="Courier New" w:hAnsi="Courier New"/>
      <w:noProof/>
      <w:color w:val="800000"/>
    </w:rPr>
  </w:style>
  <w:style w:type="numbering" w:styleId="ArticleSection">
    <w:name w:val="Outline List 3"/>
    <w:basedOn w:val="NoList"/>
    <w:rsid w:val="00BD6749"/>
    <w:pPr>
      <w:numPr>
        <w:numId w:val="50"/>
      </w:numPr>
    </w:p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15</Pages>
  <Words>4762</Words>
  <Characters>27146</Characters>
  <Application>Microsoft Office Outlook</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CCPR</vt:lpstr>
    </vt:vector>
  </TitlesOfParts>
  <Company>CSD</Company>
  <LinksUpToDate>false</LinksUpToDate>
  <CharactersWithSpaces>31845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Dajestani</dc:subject>
  <dc:creator>Madbouly</dc:creator>
  <cp:keywords/>
  <dc:description>Balan</dc:description>
  <cp:lastModifiedBy>Gamal</cp:lastModifiedBy>
  <cp:revision>2</cp:revision>
  <cp:lastPrinted>2011-11-08T08:02:00Z</cp:lastPrinted>
  <dcterms:created xsi:type="dcterms:W3CDTF">2011-11-08T08:02:00Z</dcterms:created>
  <dcterms:modified xsi:type="dcterms:W3CDTF">2011-11-08T08:02:00Z</dcterms:modified>
</cp:coreProperties>
</file>