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776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77663" w:rsidP="00377663">
            <w:pPr>
              <w:jc w:val="right"/>
            </w:pPr>
            <w:r w:rsidRPr="00377663">
              <w:rPr>
                <w:sz w:val="40"/>
              </w:rPr>
              <w:t>A</w:t>
            </w:r>
            <w:r>
              <w:t>/HRC/RES/41/6</w:t>
            </w:r>
          </w:p>
        </w:tc>
      </w:tr>
      <w:tr w:rsidR="002D5AA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7766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77663" w:rsidRDefault="00377663" w:rsidP="003776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2019</w:t>
            </w:r>
          </w:p>
          <w:p w:rsidR="00377663" w:rsidRDefault="00377663" w:rsidP="003776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77663" w:rsidRPr="00E71476" w:rsidRDefault="00377663" w:rsidP="003776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77663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77663" w:rsidRPr="00192009" w:rsidRDefault="00377663" w:rsidP="00377663">
      <w:pPr>
        <w:rPr>
          <w:b/>
        </w:rPr>
      </w:pPr>
      <w:r>
        <w:rPr>
          <w:b/>
          <w:bCs/>
        </w:rPr>
        <w:t>Сорок первая сессия</w:t>
      </w:r>
    </w:p>
    <w:p w:rsidR="00377663" w:rsidRPr="00192009" w:rsidRDefault="00377663" w:rsidP="00377663">
      <w:r>
        <w:t>24 июня – 12 июля 2019 года</w:t>
      </w:r>
    </w:p>
    <w:p w:rsidR="00377663" w:rsidRPr="00192009" w:rsidRDefault="00377663" w:rsidP="00377663">
      <w:r>
        <w:t>Пункт 3 повестки дня</w:t>
      </w:r>
    </w:p>
    <w:p w:rsidR="00377663" w:rsidRPr="00955D69" w:rsidRDefault="00377663" w:rsidP="00377663">
      <w:pPr>
        <w:pStyle w:val="HChG"/>
      </w:pPr>
      <w:r>
        <w:tab/>
      </w:r>
      <w:r>
        <w:tab/>
      </w:r>
      <w:r w:rsidRPr="003A7ED6">
        <w:t>Резолюция, принятая Советом по правам человека 11</w:t>
      </w:r>
      <w:r>
        <w:rPr>
          <w:lang w:val="en-US"/>
        </w:rPr>
        <w:t> </w:t>
      </w:r>
      <w:r w:rsidRPr="003A7ED6">
        <w:t>июля 2019 года</w:t>
      </w:r>
    </w:p>
    <w:p w:rsidR="00377663" w:rsidRPr="00377663" w:rsidRDefault="00377663" w:rsidP="00377663">
      <w:pPr>
        <w:pStyle w:val="H1G"/>
        <w:tabs>
          <w:tab w:val="left" w:pos="1843"/>
        </w:tabs>
      </w:pPr>
      <w:r>
        <w:tab/>
        <w:t>41/6.</w:t>
      </w:r>
      <w:r>
        <w:tab/>
        <w:t>Ликвидация всех форм диск</w:t>
      </w:r>
      <w:r w:rsidR="00A9074E">
        <w:t xml:space="preserve">риминации в отношении </w:t>
      </w:r>
      <w:r>
        <w:t>женщин и</w:t>
      </w:r>
      <w:r w:rsidR="00A9074E">
        <w:rPr>
          <w:lang w:val="en-US"/>
        </w:rPr>
        <w:t> </w:t>
      </w:r>
      <w:r>
        <w:t>девочек</w:t>
      </w:r>
    </w:p>
    <w:p w:rsidR="00377663" w:rsidRPr="00192009" w:rsidRDefault="00377663" w:rsidP="00377663">
      <w:pPr>
        <w:pStyle w:val="SingleTxtG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:rsidR="00377663" w:rsidRPr="00192009" w:rsidRDefault="00377663" w:rsidP="00377663">
      <w:pPr>
        <w:pStyle w:val="SingleTxtG"/>
      </w:pPr>
      <w:r>
        <w:tab/>
      </w:r>
      <w:r>
        <w:tab/>
      </w: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человека, Конвенцию о ликвидации всех форм дискриминации в отношении женщин, Конвенцию о правах ребенка,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 и Конвенцию о ликвидации всех форм расовой дискриминации и ссылаясь на Правила Организации Объединенных Наций, касающиеся обращения с женщинами-заключенными и мер наказания для женщин-правонарушителей (Бангкокские правила), Минимальные стандартные правила Организации Объединенных Наций в отношении обращения с заключенными (Правила Нельсона Манделы) и Типовые стратегии и практические меры Организации Объединенных Наций по ликвидации насилия в отношении детей в рамках предупреждения преступности и уголовного правосудия,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напоминая</w:t>
      </w:r>
      <w:r>
        <w:t xml:space="preserve"> о том, что гендерное равенство и осуждение дискриминации и насилия в отношении женщин и девочек были признаны в Венской декларации и Программе действий, Программе действий Международной конференции по народонаселению и развитию, Пекинской декларации и Платформе действий и итоговых документах конференций по обзору их выполнения, Дурбанской декларации и Программе действий и итоговом документе Конференции по обзору Дурбанского процесса,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все соответствующие резолюции и согласованные выводы, принятые Советом по правам человека, Генеральной Ассамблеей, Советом Безопасности, в частности резолюцию 1325 (2000) Совета Безопасности от 31 октября 2000 года о женщинах, мире и безопасности, Комиссией по положению женщин и другими учреждениями и органами Организации Объединенных Наций, в которых рассматривается вопрос о дискриминации в отношении женщин и девочек,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тот факт, что международное право прав человека запрещает дискриминацию, среди прочего, по гендерному признаку и что национальное </w:t>
      </w:r>
      <w:r>
        <w:lastRenderedPageBreak/>
        <w:t xml:space="preserve">законодательство, политика и практика должны </w:t>
      </w:r>
      <w:r w:rsidRPr="00A63519">
        <w:t>соответствовать</w:t>
      </w:r>
      <w:r>
        <w:t xml:space="preserve"> международным обязательствам каждого государства,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выражая глубокую озабоченность</w:t>
      </w:r>
      <w:r>
        <w:t xml:space="preserve"> по поводу противодействия прогрессу, достигнутому государствами, международными и региональными организациями и гражданским обществом, включая женские и общинные организации, феминистские группы, женщин-правозащитниц, профсоюзы и организации, возглавляемые девушками и молодыми людьми, в обеспечении уважения, защиты и осуществления всех прав человека, и признавая, что эти попытки сделать шаг назад могут быть связаны с экономическим кризисом и неравенством, ретрогрессивными лобби, политическими взглядами или злоупотреблением религией в стремлении помешать борьбе за предоставление женщинам и девочкам равных прав,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признавая</w:t>
      </w:r>
      <w:r>
        <w:t>, что право на свободу является правом человека, признанным в международных договорах, и что оно неразрывно связано с другими правами, включая права на свободу передвижения,</w:t>
      </w:r>
      <w:r w:rsidRPr="00955D69">
        <w:t xml:space="preserve"> наивысший достижимый уровень физического и психического здоровья</w:t>
      </w:r>
      <w:r>
        <w:t xml:space="preserve">, сексуальное и репродуктивное здоровье, труд, образование, свободу мирных собраний и ассоциации, свободу выражения мнений, свободу религии или убеждений, равенство, свободу от дискриминации и неприкосновенность частной жизни, при полном уважении достоинства, целостности и физической неприкосновенности человека,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 различающиеся потребности девочек и женщин в разном возрасте и на разных этапах их жизни и различные формы дискриминации, в частности множественные и пересекающиеся формы дискриминации, которые затрагивают их повседневную жизнь и могут привести к лишению свободы не только в местах содержания под стражей, но и в других государственных и частных учреждениях, частных домах и </w:t>
      </w:r>
      <w:bookmarkStart w:id="1" w:name="_Hlk16432497"/>
      <w:r w:rsidRPr="00425611">
        <w:t>общественных помещениях</w:t>
      </w:r>
      <w:bookmarkEnd w:id="1"/>
      <w:r>
        <w:t xml:space="preserve">, а также в ситуациях конфликта и кризиса,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признавая далее</w:t>
      </w:r>
      <w:r>
        <w:t>, что дискриминация в отношении женщин и девочек по своей сути связана с глубоко укоренившимися патриархальными и гендерными стереотипами и неравными властными отношениями, что дискриминационные установки, модели поведения, нормы, представления, обычаи и виды вредной практики, такие как калечащие операции на женских половых органах и детские, ранние и принудительные браки, имеют прямые отрицательные последствия для положения женщин и девочек и обращения с ними и что условия, определяемые гендерной предвзятостью, способствуют безнаказанности и препятствуют соблюдению законодательных и нормативных рамок, которые гарантируют гендерное равенство и запрещают дискриминацию в отношении женщин и девочек,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, что полное пользование всеми правами человека всеми женщинами и девочками </w:t>
      </w:r>
      <w:r w:rsidRPr="00615569">
        <w:t>включает в себя</w:t>
      </w:r>
      <w:r>
        <w:t xml:space="preserve"> их право без принуждения, дискриминации и насилия контролировать и свободно и ответственно решать вопросы, касающиеся их сексуальности, включая сексуальное и репродуктивное здоровье, и что равноправные взаимоотношения в вопросах сексуальности, сексуальных отношений и воспроизводства, включая полное уважение достоинства, целостности, физической неприкосновенности и субъектности человека, требуют взаимного уважения, согласия и совместной ответственности за сексуальное поведение и его последствия в соответствии с применимыми международными стандартами в области прав человека, </w:t>
      </w:r>
    </w:p>
    <w:p w:rsidR="00377663" w:rsidRPr="00192009" w:rsidRDefault="00377663" w:rsidP="00377663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значительный вклад гражданского общества, в том числе женских организаций, феминистских групп, женщин-правозащитниц, профсоюзов и организаций, </w:t>
      </w:r>
      <w:r w:rsidRPr="00615569">
        <w:t>возглавляемы</w:t>
      </w:r>
      <w:r>
        <w:t>х</w:t>
      </w:r>
      <w:r w:rsidRPr="00615569">
        <w:t xml:space="preserve"> </w:t>
      </w:r>
      <w:r>
        <w:t xml:space="preserve">девушками и </w:t>
      </w:r>
      <w:r w:rsidRPr="00615569">
        <w:t>молодыми людьми</w:t>
      </w:r>
      <w:r>
        <w:t>, в </w:t>
      </w:r>
      <w:r w:rsidRPr="007F6829">
        <w:t>содействие</w:t>
      </w:r>
      <w:r>
        <w:t xml:space="preserve"> расширению прав и возможностей женщин и девочек и осуществление всех их прав человека и признавая также важность открытого, инклюзивного и транспарентного взаимодействия с гражданским обществом в осуществлении мер, </w:t>
      </w:r>
      <w:r w:rsidRPr="007F6829">
        <w:t>способствующих обеспечению</w:t>
      </w:r>
      <w:r w:rsidRPr="007F6829" w:rsidDel="007F6829">
        <w:t xml:space="preserve"> </w:t>
      </w:r>
      <w:r>
        <w:t xml:space="preserve">реального гендерного равенства в деле расширения прав и возможностей женщин и девочек во всех сферах, </w:t>
      </w:r>
    </w:p>
    <w:p w:rsidR="00377663" w:rsidRPr="00192009" w:rsidRDefault="00377663" w:rsidP="00377663">
      <w:pPr>
        <w:pStyle w:val="SingleTxtG"/>
        <w:ind w:firstLine="567"/>
        <w:rPr>
          <w:iCs/>
        </w:rPr>
      </w:pPr>
      <w:r>
        <w:rPr>
          <w:i/>
          <w:iCs/>
        </w:rPr>
        <w:t>сожалея</w:t>
      </w:r>
      <w:r>
        <w:t xml:space="preserve">, что женщины по-прежнему недопредставлены, особенно на руководящих должностях, в ряде органов и механизмов Организации Объединенных Наций, отвечающих за разработку международных норм и стандартов в области прав </w:t>
      </w:r>
      <w:r>
        <w:lastRenderedPageBreak/>
        <w:t xml:space="preserve">человека и контроль за их соблюдением, и отмечая, что сбалансированное гендерное представительство является важным шагом в направлении осуществления структурных изменений, необходимых для </w:t>
      </w:r>
      <w:r w:rsidRPr="007F6829">
        <w:t xml:space="preserve">содействия </w:t>
      </w:r>
      <w:r>
        <w:t xml:space="preserve"> достижению реального гендерного равенства и гендерного паритета в соответствии с общесистемной стратегией в отношении гендерного паритета, </w:t>
      </w:r>
      <w:r w:rsidRPr="00710633">
        <w:t>учитывая при этом</w:t>
      </w:r>
      <w:r w:rsidRPr="00710633" w:rsidDel="00710633">
        <w:t xml:space="preserve"> </w:t>
      </w:r>
      <w:r>
        <w:t>необходимость обеспечения самого высокого уровня эффективности, компетентности и добросовестности, а также справедливого географического распределения,</w:t>
      </w:r>
    </w:p>
    <w:p w:rsidR="00377663" w:rsidRPr="00192009" w:rsidRDefault="00377663" w:rsidP="00377663">
      <w:pPr>
        <w:pStyle w:val="SingleTxtG"/>
        <w:ind w:firstLine="567"/>
        <w:rPr>
          <w:i/>
        </w:rPr>
      </w:pPr>
      <w:r>
        <w:rPr>
          <w:i/>
          <w:iCs/>
        </w:rPr>
        <w:t>принимая к сведению</w:t>
      </w:r>
      <w:r>
        <w:t xml:space="preserve"> работу Консультативного комитета Совета по правам человека в отношении учета гендерной проблематики и вопросов гендерного равенства,</w:t>
      </w:r>
    </w:p>
    <w:p w:rsidR="00377663" w:rsidRPr="00192009" w:rsidRDefault="00377663" w:rsidP="00377663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призывает</w:t>
      </w:r>
      <w:r>
        <w:t xml:space="preserve"> государства:</w:t>
      </w:r>
    </w:p>
    <w:p w:rsidR="00377663" w:rsidRPr="00192009" w:rsidRDefault="00377663" w:rsidP="00377663">
      <w:pPr>
        <w:pStyle w:val="SingleTxtG"/>
        <w:ind w:firstLine="567"/>
      </w:pPr>
      <w:r>
        <w:t>а)</w:t>
      </w:r>
      <w:r>
        <w:tab/>
        <w:t>ратифицировать Конвенцию о ликвидации всех форм дискриминации в отношении женщин или присоединиться к ней и рассмотреть вопрос о ратификации Факультативного протокола к Конвенции или присоединения к нему в качестве вопроса особого приоритета;</w:t>
      </w:r>
    </w:p>
    <w:p w:rsidR="00377663" w:rsidRPr="00955D69" w:rsidRDefault="00377663" w:rsidP="00377663">
      <w:pPr>
        <w:pStyle w:val="SingleTxtG"/>
        <w:ind w:firstLine="567"/>
      </w:pPr>
      <w:r>
        <w:t>b)</w:t>
      </w:r>
      <w:r>
        <w:tab/>
        <w:t xml:space="preserve">ограничивать </w:t>
      </w:r>
      <w:r w:rsidRPr="00710633">
        <w:t xml:space="preserve">сферу </w:t>
      </w:r>
      <w:r>
        <w:t>действия любых оговорок и формулировать их как можно более точно и узко для обеспечения того, чтобы никакие оговорки не были несовместимы с объектом и целью Конвенции в соответствии с Венской конвенцией о праве международных договоров;</w:t>
      </w:r>
    </w:p>
    <w:p w:rsidR="00377663" w:rsidRPr="00192009" w:rsidRDefault="00377663" w:rsidP="00377663">
      <w:pPr>
        <w:pStyle w:val="SingleTxtG"/>
        <w:ind w:firstLine="567"/>
      </w:pPr>
      <w:r>
        <w:t>с)</w:t>
      </w:r>
      <w:r>
        <w:tab/>
        <w:t>осуществлять Конвенцию о ликвидации всех форм дискриминации в отношении женщин посредством принятия соответствующего законодательства, нормативных актов, политики и программ;</w:t>
      </w:r>
    </w:p>
    <w:p w:rsidR="00377663" w:rsidRPr="00192009" w:rsidRDefault="00377663" w:rsidP="00377663">
      <w:pPr>
        <w:pStyle w:val="SingleTxtG"/>
        <w:ind w:firstLine="567"/>
      </w:pPr>
      <w:r>
        <w:t>d)</w:t>
      </w:r>
      <w:r>
        <w:tab/>
        <w:t xml:space="preserve">в полной мере сотрудничать с Комитетом по ликвидации дискриминации в отношении женщин и другими договорными органами по правам человека и </w:t>
      </w:r>
      <w:r w:rsidRPr="00990476">
        <w:t xml:space="preserve">соответствующим образом </w:t>
      </w:r>
      <w:r>
        <w:t xml:space="preserve">выполнять его рекомендации; </w:t>
      </w:r>
    </w:p>
    <w:p w:rsidR="00377663" w:rsidRPr="00955D69" w:rsidRDefault="00377663" w:rsidP="00377663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отмечает</w:t>
      </w:r>
      <w:r>
        <w:t xml:space="preserve"> работу, проделанную Рабочей группой по вопросу о дискриминации в отношении женщин в законодательстве и на практике, в том числе ее доклад</w:t>
      </w:r>
      <w:r>
        <w:rPr>
          <w:rStyle w:val="aa"/>
        </w:rPr>
        <w:footnoteReference w:id="1"/>
      </w:r>
      <w:r>
        <w:t xml:space="preserve">, и призывает государства содействовать обеспечению реального равенства путем принятия соответствующих мер, в том числе временных специальных мер, необходимых для </w:t>
      </w:r>
      <w:r w:rsidRPr="00990476">
        <w:t>предотвращения</w:t>
      </w:r>
      <w:r>
        <w:t xml:space="preserve">, </w:t>
      </w:r>
      <w:r w:rsidRPr="00990476">
        <w:t>ослабления и ликвидации</w:t>
      </w:r>
      <w:r w:rsidRPr="00990476" w:rsidDel="00990476">
        <w:t xml:space="preserve"> </w:t>
      </w:r>
      <w:r>
        <w:t xml:space="preserve">патриархальных и гендерных стереотипов, которые порождают или увековечивают реальную или фактическую дискриминацию, а также применять межсекторальный подход для действенного удовлетворения потребностей женщин и девочек </w:t>
      </w:r>
      <w:r w:rsidRPr="00990476">
        <w:t>из разных слоев общества</w:t>
      </w:r>
      <w:r>
        <w:t xml:space="preserve">; </w:t>
      </w:r>
    </w:p>
    <w:p w:rsidR="00377663" w:rsidRPr="00192009" w:rsidRDefault="00377663" w:rsidP="00377663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государства предпринять шаги для поощрения в соответствующих случаях реформ и осуществления правовых рамок и политики, </w:t>
      </w:r>
      <w:r w:rsidRPr="005217D1">
        <w:t>направленных на содействие обеспечению</w:t>
      </w:r>
      <w:r>
        <w:t xml:space="preserve"> реального гендерного равенства и предотвращение и ликвидацию всех форм дискриминации в отношении женщин и девочек и сделать в этой связи необходимые инвестиции во всех сферах </w:t>
      </w:r>
      <w:r w:rsidRPr="000605B9">
        <w:t>с учетом</w:t>
      </w:r>
      <w:r w:rsidRPr="000605B9" w:rsidDel="000605B9">
        <w:t xml:space="preserve"> </w:t>
      </w:r>
      <w:r>
        <w:t xml:space="preserve">передовой практики и рекомендаций, определенных Рабочей группой, и рекомендаций, вынесенных Специальным докладчиком по вопросу о насилии в отношении женщин, его причинах и последствиях, другими государствами в контексте универсального периодического обзора и другими соответствующими </w:t>
      </w:r>
      <w:r w:rsidRPr="000605B9">
        <w:t xml:space="preserve">правозащитными </w:t>
      </w:r>
      <w:r>
        <w:t xml:space="preserve">механизмами, с целью обеспечения осуществления прав человека всеми женщинами и девочками; </w:t>
      </w:r>
    </w:p>
    <w:p w:rsidR="00377663" w:rsidRPr="00192009" w:rsidRDefault="00377663" w:rsidP="00377663">
      <w:pPr>
        <w:pStyle w:val="SingleTxtG"/>
        <w:ind w:firstLine="567"/>
      </w:pPr>
      <w:r>
        <w:t>4.</w:t>
      </w:r>
      <w:r>
        <w:tab/>
      </w:r>
      <w:r w:rsidRPr="00070BB4">
        <w:rPr>
          <w:i/>
        </w:rPr>
        <w:t>призывает также</w:t>
      </w:r>
      <w:r>
        <w:t xml:space="preserve"> государства:</w:t>
      </w:r>
    </w:p>
    <w:p w:rsidR="00377663" w:rsidRPr="00192009" w:rsidRDefault="00377663" w:rsidP="00377663">
      <w:pPr>
        <w:pStyle w:val="SingleTxtG"/>
        <w:ind w:firstLine="567"/>
      </w:pPr>
      <w:r>
        <w:t>а)</w:t>
      </w:r>
      <w:r>
        <w:tab/>
        <w:t xml:space="preserve">отменить все законы, которые устанавливают исключительную или несоразмерную </w:t>
      </w:r>
      <w:r w:rsidRPr="000605B9">
        <w:t>уголовную ответственность за</w:t>
      </w:r>
      <w:r>
        <w:t xml:space="preserve"> действия или поведение женщин и девочек, а также законы и политику, которые дискриминируют их по любым признакам, включая любые обычаи, традиции или злоупотребление культурой или </w:t>
      </w:r>
      <w:r w:rsidR="003F7164">
        <w:lastRenderedPageBreak/>
        <w:t>религией</w:t>
      </w:r>
      <w:r>
        <w:t>, вопреки международному обязательству по ликвидации всех форм дискриминации в отношении женщин и девочек;</w:t>
      </w:r>
    </w:p>
    <w:p w:rsidR="00377663" w:rsidRPr="00192009" w:rsidRDefault="00377663" w:rsidP="00377663">
      <w:pPr>
        <w:pStyle w:val="SingleTxtG"/>
        <w:ind w:firstLine="567"/>
      </w:pPr>
      <w:r>
        <w:t>b)</w:t>
      </w:r>
      <w:r>
        <w:tab/>
        <w:t>обеспечить, чтобы их международные обязательства в отношении гендерного равенства и недискриминации были включены на всех уровнях в правовые рамки, политику и практику, в том числе касающиеся доступа женщин и девочек к правосудию, возмещению и эффективным средствам правовой защиты;</w:t>
      </w:r>
    </w:p>
    <w:p w:rsidR="00377663" w:rsidRPr="00192009" w:rsidRDefault="00377663" w:rsidP="00377663">
      <w:pPr>
        <w:pStyle w:val="SingleTxtG"/>
        <w:ind w:firstLine="567"/>
      </w:pPr>
      <w:r>
        <w:t>с)</w:t>
      </w:r>
      <w:r>
        <w:tab/>
        <w:t xml:space="preserve">рассмотреть вопрос о пересмотре всего предлагаемого и действующего законодательства с учетом соответствующих международных обязательств в области прав человека и гендерных и </w:t>
      </w:r>
      <w:r w:rsidR="003F7164">
        <w:t>возрастных аспектов</w:t>
      </w:r>
      <w:r>
        <w:t>, а также об отмене дискриминационных законов с целью недопущения регресса, с привлечением, при необходимости, независимых экспертов, национальных правозащитных учреждений, женщин-правозащитниц, общинных организаций женщин и девушек, феминистских</w:t>
      </w:r>
      <w:r w:rsidR="00BE709E">
        <w:t xml:space="preserve"> групп</w:t>
      </w:r>
      <w:r>
        <w:t xml:space="preserve">, организаций, возглавляемых молодыми людьми, и других соответствующих заинтересованных сторон; </w:t>
      </w:r>
    </w:p>
    <w:p w:rsidR="00377663" w:rsidRPr="00192009" w:rsidRDefault="00377663" w:rsidP="00377663">
      <w:pPr>
        <w:pStyle w:val="SingleTxtG"/>
        <w:ind w:firstLine="567"/>
      </w:pPr>
      <w:r>
        <w:t>d)</w:t>
      </w:r>
      <w:r>
        <w:tab/>
      </w:r>
      <w:r w:rsidRPr="00F26F75">
        <w:t>содействовать принятию</w:t>
      </w:r>
      <w:r>
        <w:t xml:space="preserve"> законов, нормативных актов, политики и программ, которые способствуют расширению экономических прав и возможностей всех женщин и девочек, обеспечивают равное вознаграждение за труд равной ценности и запрещают все формы дискриминации, в том числе на рабочем месте и в сфере образования, например дискриминацию по признакам беременности, материнства, семейного положения, возраста, расы или пола, а также насилие и домогательства в отношении женщин и девочек; </w:t>
      </w:r>
    </w:p>
    <w:p w:rsidR="00377663" w:rsidRPr="00192009" w:rsidRDefault="00377663" w:rsidP="00377663">
      <w:pPr>
        <w:pStyle w:val="SingleTxtG"/>
        <w:ind w:firstLine="567"/>
        <w:rPr>
          <w:rFonts w:eastAsiaTheme="minorHAnsi"/>
        </w:rPr>
      </w:pPr>
      <w:r>
        <w:t>e)</w:t>
      </w:r>
      <w:r>
        <w:tab/>
        <w:t xml:space="preserve">проводить работу по созданию или укреплению инклюзивных и учитывающих гендерные аспекты систем социальной защиты, включая установление минимальных пороговых показателей, в целях обеспечения всем полного доступа к соответствующей национальным условиям социальной защите без какой-либо дискриминации и принимать меры для постепенного достижения более высоких уровней защиты, в том числе путем содействия переходу от неформальной к </w:t>
      </w:r>
      <w:r w:rsidR="003F7164">
        <w:t>формальной работе</w:t>
      </w:r>
      <w:r>
        <w:t xml:space="preserve">; </w:t>
      </w:r>
    </w:p>
    <w:p w:rsidR="00377663" w:rsidRPr="00192009" w:rsidRDefault="00377663" w:rsidP="00377663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государства:</w:t>
      </w:r>
    </w:p>
    <w:p w:rsidR="00377663" w:rsidRPr="00192009" w:rsidRDefault="00377663" w:rsidP="00377663">
      <w:pPr>
        <w:pStyle w:val="SingleTxtG"/>
        <w:ind w:firstLine="567"/>
      </w:pPr>
      <w:r>
        <w:t>а)</w:t>
      </w:r>
      <w:r>
        <w:tab/>
        <w:t xml:space="preserve">обеспечить равное </w:t>
      </w:r>
      <w:r w:rsidRPr="00F26F75">
        <w:t>пользование женщинами и девочками экономическими, социальными, культурными, гражданскими и политическими правами</w:t>
      </w:r>
      <w:r>
        <w:t xml:space="preserve"> посредством запрещения и принятия соответствующих мер по ликвидации всех форм дискриминации со стороны всех субъектов, как государственных, так и негосударственных;</w:t>
      </w:r>
    </w:p>
    <w:p w:rsidR="00377663" w:rsidRPr="00192009" w:rsidRDefault="00377663" w:rsidP="00377663">
      <w:pPr>
        <w:pStyle w:val="SingleTxtG"/>
        <w:ind w:firstLine="567"/>
      </w:pPr>
      <w:r>
        <w:t>b)</w:t>
      </w:r>
      <w:r>
        <w:tab/>
        <w:t xml:space="preserve">уважать, защищать и осуществлять право на свободу как право человека, широко признанное в таких международных договорах, как Всеобщая декларация прав человека и Международный пакт о гражданских и политических правах, в частности путем пересмотра и изменения законодательства и осуществления мероприятий с учетом </w:t>
      </w:r>
      <w:r w:rsidRPr="00FA3011">
        <w:t>гендерных аспекто</w:t>
      </w:r>
      <w:r>
        <w:t>в;</w:t>
      </w:r>
    </w:p>
    <w:p w:rsidR="00377663" w:rsidRPr="00192009" w:rsidRDefault="00377663" w:rsidP="00377663">
      <w:pPr>
        <w:pStyle w:val="SingleTxtG"/>
        <w:ind w:firstLine="567"/>
      </w:pPr>
      <w:r>
        <w:t>с)</w:t>
      </w:r>
      <w:r>
        <w:tab/>
        <w:t xml:space="preserve">устранять барьеры, будь то политические, правовые, практические, структурные, культурные, экономические, институциональные или  </w:t>
      </w:r>
      <w:r w:rsidRPr="00FA3011">
        <w:t xml:space="preserve">возникающие в результате </w:t>
      </w:r>
      <w:r>
        <w:t xml:space="preserve">злоупотребления религией, которые препятствуют полному, равному, эффективному и конструктивному участию женщин и девочек во всех областях, включая участие женщин в руководстве на всех уровнях процесса принятия решений в государственном и частном секторах, и активно поощрять разнообразие представительства на руководящих должностях и формирование инклюзивной культуры руководства, </w:t>
      </w:r>
      <w:r w:rsidRPr="00E048E8">
        <w:t>способствующей достижению поставленных целей</w:t>
      </w:r>
      <w:r>
        <w:t>;</w:t>
      </w:r>
    </w:p>
    <w:p w:rsidR="00377663" w:rsidRPr="00192009" w:rsidRDefault="00377663" w:rsidP="00377663">
      <w:pPr>
        <w:pStyle w:val="SingleTxtG"/>
        <w:ind w:firstLine="567"/>
      </w:pPr>
      <w:r>
        <w:t>d)</w:t>
      </w:r>
      <w:r>
        <w:tab/>
        <w:t xml:space="preserve">изменить социальные и культурные модели поведения с целью </w:t>
      </w:r>
      <w:r w:rsidRPr="008C6608">
        <w:t>предотвращения</w:t>
      </w:r>
      <w:r>
        <w:t xml:space="preserve"> и ликвидации в публичной и частной сферах, в том числе в цифровых контекстах, патриархальных и гендерных стереотипов, негативных социальных норм, установок и моделей поведения и неравных властных отношений, которые предполагают подчиненное положение женщин и девочек по отношению к мужчинам и мальчикам, которые лежат в основе и </w:t>
      </w:r>
      <w:r w:rsidRPr="008C6608">
        <w:t>увековечивают</w:t>
      </w:r>
      <w:r>
        <w:t xml:space="preserve"> дискриминацию и насилие в отношении женщин и девочек и могут привести к лишению их свободы не только в местах содержания под стражей, но и в других государственных и частных </w:t>
      </w:r>
      <w:r>
        <w:lastRenderedPageBreak/>
        <w:t xml:space="preserve">учреждениях, частных домах и </w:t>
      </w:r>
      <w:r w:rsidRPr="008C6608">
        <w:t>общественных помещениях</w:t>
      </w:r>
      <w:r>
        <w:t xml:space="preserve">, а также в ситуациях конфликта и в чрезвычайных гуманитарных ситуациях; </w:t>
      </w:r>
    </w:p>
    <w:p w:rsidR="00377663" w:rsidRPr="00192009" w:rsidRDefault="00377663" w:rsidP="00377663">
      <w:pPr>
        <w:pStyle w:val="SingleTxtG"/>
        <w:ind w:firstLine="567"/>
      </w:pPr>
      <w:r>
        <w:t>e)</w:t>
      </w:r>
      <w:r>
        <w:tab/>
        <w:t xml:space="preserve">поддерживать реальное гендерное равенство и права женщин и девочек, в том числе в семье, посредством осуществления долгосрочных инициатив по повышению уровня осведомленности, </w:t>
      </w:r>
      <w:r w:rsidRPr="008C6608">
        <w:t>в том числе для</w:t>
      </w:r>
      <w:r>
        <w:t xml:space="preserve"> мужчин и мальчиков, особенно </w:t>
      </w:r>
      <w:r w:rsidRPr="00C85F15">
        <w:t xml:space="preserve">в области образования и </w:t>
      </w:r>
      <w:r>
        <w:t>информирования</w:t>
      </w:r>
      <w:r w:rsidRPr="00C85F15">
        <w:t xml:space="preserve"> общественности</w:t>
      </w:r>
      <w:r>
        <w:t xml:space="preserve">, в том числе в средствах массовой информации и в Интернете, включения в курсы подготовки преподавателей программ, посвященных всем правам женщин и девочек, в том числе по предотвращению сексуального и гендерного насилия, и обеспечения всеобщего доступа к основанному на </w:t>
      </w:r>
      <w:r w:rsidRPr="00C85F15">
        <w:t xml:space="preserve">фактических данных </w:t>
      </w:r>
      <w:r>
        <w:t xml:space="preserve"> комплексному половому воспитанию;</w:t>
      </w:r>
    </w:p>
    <w:p w:rsidR="00377663" w:rsidRPr="00192009" w:rsidRDefault="00377663" w:rsidP="00377663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государства осуществлять политику и меры в целях:</w:t>
      </w:r>
    </w:p>
    <w:p w:rsidR="00377663" w:rsidRPr="00192009" w:rsidRDefault="00377663" w:rsidP="00377663">
      <w:pPr>
        <w:pStyle w:val="SingleTxtG"/>
        <w:ind w:firstLine="567"/>
      </w:pPr>
      <w:r>
        <w:t>а)</w:t>
      </w:r>
      <w:r>
        <w:tab/>
        <w:t xml:space="preserve">сбора, распространения, позитивного признания, применения и широкой пропаганды передовой практики предупреждения дискриминации в отношении женщин и девочек и борьбы с гендерными стереотипами, негативным изображением и эксплуатацией женщин и девочек, а также поощрения и поддержки осуществления информационно-просветительских программ, направленных на борьбу с гендерными стереотипами и </w:t>
      </w:r>
      <w:r w:rsidRPr="00BC4124">
        <w:t>гендерной</w:t>
      </w:r>
      <w:r>
        <w:t xml:space="preserve"> дискриминацией во всех </w:t>
      </w:r>
      <w:r w:rsidRPr="00BC4124">
        <w:t>ситуациях</w:t>
      </w:r>
      <w:r>
        <w:t xml:space="preserve"> в рамках их усилий по уменьшению факторов, которые используются для облегчения и оправдания лишения женщин и девочек свободы;</w:t>
      </w:r>
    </w:p>
    <w:p w:rsidR="00377663" w:rsidRPr="00192009" w:rsidRDefault="00377663" w:rsidP="00377663">
      <w:pPr>
        <w:pStyle w:val="SingleTxtG"/>
        <w:ind w:firstLine="567"/>
      </w:pPr>
      <w:r>
        <w:t>b)</w:t>
      </w:r>
      <w:r>
        <w:tab/>
        <w:t xml:space="preserve">обеспечения доступа к механизмам правосудия и привлечения к ответственности и своевременным и эффективным средствам правовой защиты для эффективного осуществления и обеспечения соблюдения законов, направленных на предотвращение и ликвидацию всех форм дискриминации и насилия в отношении женщин и девочек во всех контекстах, в том числе путем информирования женщин и девочек об их правах согласно соответствующим законам и совершенствования правовой инфраструктуры, </w:t>
      </w:r>
      <w:r w:rsidRPr="00BC4124">
        <w:t>в том числе</w:t>
      </w:r>
      <w:r>
        <w:t>, в соответствующих случаях, посредством организации подготовки сотрудников полиции и сил безопасности, прокуроров, судей и адвокатов и других должностных лиц и сотрудников соответствующих органов</w:t>
      </w:r>
      <w:r w:rsidRPr="00177EC2">
        <w:t xml:space="preserve"> с учетом гендерных и возрастных особенностей</w:t>
      </w:r>
      <w:r>
        <w:t xml:space="preserve"> и устранения всех барьеров, препятствующих доступу к юридическим услугам, помощи и средствам правовой защиты;</w:t>
      </w:r>
    </w:p>
    <w:p w:rsidR="00377663" w:rsidRPr="00192009" w:rsidRDefault="00377663" w:rsidP="00377663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поощрять и охранять сексуальное и репродуктивное здоровье и репродуктивные права в соответствии с Пекинской платформой действий и Программой действий Международной конференции по народонаселению и развитию и итоговыми документами конференций по их обзору, а также уважать, защищать и осуществлять право каждой женщины полностью контролировать и свободно и ответственно решать все вопросы, касающиеся ее сексуальности и сексуального и репродуктивного здоровья, без дискриминации, принуждения и насилия, в частности посредством устранения правовых барьеров и разработки и обеспечения осуществления политики, передовой практики и правовых рамок, обеспечивающих уважение физической неприкосновенности и гарантирующих всеобщий доступ к охране сексуального и репродуктивного здоровья, соответствующим услугам и основанной на фактических данных информации и просвещению, в том числе в целях планирования семьи, безопасным и эффективным методам современной контрацепции, экстренной контрацепции, программам по предупреждению подростковой беременности, услугам по охране материнского здоровья, таким как квалифицированное родовспоможение и экстренная акушерская помощь, безопасным абортам в тех случаях, когда это не противоречит национальному законодательству, и профилактике и лечению инфекций репродуктивного тракта, инфекций, передаваемых половым путем, ВИЧ и рака репродуктивных органов, и посредством интеграции аспектов сексуального и репродуктивного здоровья в национальные стратегии и программы здравоохранения; </w:t>
      </w:r>
    </w:p>
    <w:p w:rsidR="00377663" w:rsidRPr="00192009" w:rsidRDefault="00377663" w:rsidP="00377663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настоятельно призывает</w:t>
      </w:r>
      <w:r>
        <w:t xml:space="preserve"> </w:t>
      </w:r>
      <w:r w:rsidRPr="00BE709E">
        <w:rPr>
          <w:i/>
        </w:rPr>
        <w:t>также</w:t>
      </w:r>
      <w:r>
        <w:t xml:space="preserve"> государства создавать, поддерживать и охранять благоприятную среду для полного, конструктивного и равного  участия женских правозащитных организаций, феминистских групп, женщин- и девушек-правозащитников и организаций, возглавляемых молодыми людьми, в формировании, </w:t>
      </w:r>
      <w:r>
        <w:lastRenderedPageBreak/>
        <w:t xml:space="preserve">разработке и осуществлении всего законодательства и политики, имеющих отношение к реальному гендерному равенству, а также при принятии и применении передовой практики, </w:t>
      </w:r>
      <w:r w:rsidRPr="00A65C7C">
        <w:t>способствующей</w:t>
      </w:r>
      <w:r>
        <w:t xml:space="preserve"> устойчивому </w:t>
      </w:r>
      <w:r w:rsidRPr="00A65C7C">
        <w:t>применению</w:t>
      </w:r>
      <w:r>
        <w:t xml:space="preserve"> мер по обеспечению равенства и расширению прав и возможностей женщин и девочек, а также рассмотреть вопрос о применении определенной в докладе Верховного комиссара Организации Объединенных Наций по правам человека рамочной основы передовой практики для создания и поддержания безопасных и благоприятных для гражданского общества</w:t>
      </w:r>
      <w:r w:rsidRPr="00812931">
        <w:t xml:space="preserve"> </w:t>
      </w:r>
      <w:r>
        <w:t>условий</w:t>
      </w:r>
      <w:r>
        <w:rPr>
          <w:rStyle w:val="aa"/>
        </w:rPr>
        <w:footnoteReference w:id="2"/>
      </w:r>
      <w:r>
        <w:t xml:space="preserve"> с использованием гендерного подхода, обеспечивающего учет уникального положения и вызовов, с которыми сталкиваются женщины-правозащитницы; </w:t>
      </w:r>
    </w:p>
    <w:p w:rsidR="00377663" w:rsidRPr="00192009" w:rsidRDefault="00377663" w:rsidP="00377663">
      <w:pPr>
        <w:pStyle w:val="SingleTxtG"/>
        <w:ind w:firstLine="567"/>
      </w:pPr>
      <w:r>
        <w:t>9.</w:t>
      </w:r>
      <w:r>
        <w:tab/>
      </w:r>
      <w:r w:rsidRPr="00033627">
        <w:rPr>
          <w:i/>
        </w:rPr>
        <w:t>призывает</w:t>
      </w:r>
      <w:r>
        <w:t xml:space="preserve"> все государства продолжать разрабатывать и совершенствовать на национальном и международном уровнях стандарты и методологии в целях улучшения сбора, анализа и распространения гендерной статистики и дезагрегированных по инвалидности и возрасту данных путем укрепления национального статистического потенциала, в том числе посредством усиления мобилизации из всех источников финансовой и технической помощи, с тем чтобы позволить развивающимся странам систематически подготавливать, собирать и делать доступными высококачественные, надежные и своевременные данные в разбивке по полу, возрасту, доходам и другим характеристикам, значимым в национальных контекстах; </w:t>
      </w:r>
    </w:p>
    <w:p w:rsidR="00377663" w:rsidRPr="00192009" w:rsidRDefault="00377663" w:rsidP="00377663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подчеркивает</w:t>
      </w:r>
      <w:r>
        <w:t xml:space="preserve"> важность учета гендерных и возрастных аспектов в системах правосудия на всех уровнях для обеспечения равной защиты женщин и девочек законом, принимая во внимание, в частности, Правила Организации Объединенных Наций, касающиеся обращения с женщинами-заключенными и мер наказания для женщин-правонарушителей (Бангкокские правила), Конвенцию о правах ребенка, Минимальные стандартные правила Организации Объединенных Наций в отношении обращения с заключенными (Правила Нельсона Манделы) и Типовые стратегии и практические меры Организации Объединенных Наций по ликвидации насилия в отношении детей в рамках предупреждения преступности и уголовного правосудия; </w:t>
      </w:r>
    </w:p>
    <w:p w:rsidR="00377663" w:rsidRPr="00192009" w:rsidRDefault="00377663" w:rsidP="00377663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Рабочей группы под названием «Рабочая группа по вопросу о дискриминации в отношении женщин и девочек» на трехлетний срок на тех же условиях, которые были определены Советом по правам человека в его резолюции 15/23 от 1 октября 2010 года, и дополнительно просить Рабочую группу учитывать и принимать во внимание возрастной аспект во всей работе по осуществлению своего мандата и изучить конкретные формы дискриминации, с которыми сталкиваются девочки; </w:t>
      </w:r>
    </w:p>
    <w:p w:rsidR="00377663" w:rsidRPr="00192009" w:rsidRDefault="00377663" w:rsidP="00377663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призывает</w:t>
      </w:r>
      <w:r>
        <w:t xml:space="preserve"> все государства и другие заинтересованные стороны сотрудничать с Рабочей группой и оказывать ей содействие в выполнении ее задачи, предоставлять всю запрашиваемую ею необходимую имеющуюся информацию и серьезно рассматривать </w:t>
      </w:r>
      <w:r w:rsidRPr="00C46C20">
        <w:t>возможность</w:t>
      </w:r>
      <w:r>
        <w:t xml:space="preserve"> удовлетворения ее просьб относительно посещения соответствующих стран, с тем чтобы она могла эффективно выполнять свой мандат; </w:t>
      </w:r>
    </w:p>
    <w:p w:rsidR="00377663" w:rsidRPr="00192009" w:rsidRDefault="00377663" w:rsidP="00377663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обеспечивать, чтобы доклады Рабочей группы доводились до сведения Комиссии по положению женщин практически одновременно с докладами Специального докладчика по вопросу о насилии в отношении женщин, его причинах и последствиях и Комитета по ликвидации дискриминации в отношении женщин с целью оказания содействия работе Комиссии по вопросам, касающимся дискриминации в отношении женщин и девочек;</w:t>
      </w:r>
    </w:p>
    <w:p w:rsidR="00377663" w:rsidRPr="00192009" w:rsidRDefault="00377663" w:rsidP="00377663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предлагает</w:t>
      </w:r>
      <w:r>
        <w:t xml:space="preserve"> соответствующим учреждениям, фондам и программам Организации Объединенных Наций, в особенности Структуре Организации Объединенных Наций по вопросам гендерного равенства и расширения прав и возможностей женщин («ООН-женщины»), договорным органам и другим специальным процедурам в рамках их соответствующих мандатов и субъектам гражданского общества, включая неправительственные организации, а также </w:t>
      </w:r>
      <w:r>
        <w:lastRenderedPageBreak/>
        <w:t xml:space="preserve">частному сектору в полной мере сотрудничать с Рабочей группой в выполнении ею своего мандата и просит Рабочую группу продолжать взаимодействовать с Комиссией по положению женщин, в том числе путем участия в ее работе и официального представления докладов; </w:t>
      </w:r>
    </w:p>
    <w:p w:rsidR="00377663" w:rsidRPr="00955D69" w:rsidRDefault="00377663" w:rsidP="00377663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призывает</w:t>
      </w:r>
      <w:r>
        <w:t xml:space="preserve"> государства и рекомендует Организации Объединенных Наций и другим международным учреждениям содействовать обеспечению сбалансированного гендерного представительства и справедливого географического распределения при определении состава международных органов на всех уровнях, в том числе путем:</w:t>
      </w:r>
    </w:p>
    <w:p w:rsidR="00377663" w:rsidRPr="00192009" w:rsidRDefault="00377663" w:rsidP="00377663">
      <w:pPr>
        <w:pStyle w:val="SingleTxtG"/>
        <w:ind w:firstLine="567"/>
      </w:pPr>
      <w:r>
        <w:t>а)</w:t>
      </w:r>
      <w:r>
        <w:tab/>
        <w:t xml:space="preserve">разработки на национальном уровне, в случае необходимости, руководящих принципов и процедур для надлежащего учета необходимости обеспечения гендерного баланса при выдвижении и избрании кандидатов; </w:t>
      </w:r>
    </w:p>
    <w:p w:rsidR="00377663" w:rsidRPr="00192009" w:rsidRDefault="00377663" w:rsidP="00377663">
      <w:pPr>
        <w:pStyle w:val="SingleTxtG"/>
        <w:ind w:firstLine="567"/>
      </w:pPr>
      <w:r>
        <w:t>b)</w:t>
      </w:r>
      <w:r>
        <w:tab/>
        <w:t>активизации усилий в целях объявления об имеющихся в международных органах вакансиях, поощрения женщин к выдвижению своих кандидатур, а также мониторинга прогресса в деле обеспечения сбалансированного гендерного представительства и сообщения о нем;</w:t>
      </w:r>
    </w:p>
    <w:p w:rsidR="00377663" w:rsidRPr="00955D69" w:rsidRDefault="00377663" w:rsidP="00377663">
      <w:pPr>
        <w:pStyle w:val="SingleTxtG"/>
      </w:pPr>
      <w:r>
        <w:tab/>
      </w:r>
      <w:r>
        <w:tab/>
        <w:t>16.</w:t>
      </w:r>
      <w:r>
        <w:tab/>
      </w:r>
      <w:r>
        <w:rPr>
          <w:i/>
          <w:iCs/>
        </w:rPr>
        <w:t>просит</w:t>
      </w:r>
      <w:r>
        <w:t xml:space="preserve"> Консультативный комитет Совета по правам человека подготовить в тесном сотрудничестве с Рабочей группой и Комитетом по ликвидации дискриминации в отношении женщин доклад о нынешних уровнях представленности женщин в органах и механизмах по правам человека, таких как Консультативный комитет, договорные органы и специальные процедуры, учрежденные Советом по правам человека; этот доклад, который подлежит представлению Совету на его сорок седьмой сессии, должен включать информацию о передовой практике государств в области выдвижения, избрания и назначения кандидатов для обеспечения сбалансированного гендерного представительства в соответствии с общесистемной стратегией в отношении гендерного паритета, а также рекомендации для оказания в этой связи помощи Совету и государствам-членам; </w:t>
      </w:r>
    </w:p>
    <w:p w:rsidR="00377663" w:rsidRPr="00192009" w:rsidRDefault="00377663" w:rsidP="00377663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просит также</w:t>
      </w:r>
      <w:r>
        <w:t xml:space="preserve"> Консультативный комитет при подготовке вышеупомянутого доклада выяснить мнения всех соответствующих заинтересованных сторон, включая государства-члены, международные и региональные организации, Управление Верховного комиссара Организации Объединенных Наций по правам человека, специальные процедуры, национальные правозащитные учреждения, гражданское общество и академические учреждения, запросить у них материалы и обратиться к ним с просьбой принять конструктивное участие в этом процессе; </w:t>
      </w:r>
    </w:p>
    <w:p w:rsidR="00377663" w:rsidRDefault="00377663" w:rsidP="00377663">
      <w:pPr>
        <w:pStyle w:val="SingleTxtG"/>
      </w:pPr>
      <w:r>
        <w:tab/>
      </w:r>
      <w:r>
        <w:tab/>
        <w:t>18.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годовой программой работы.</w:t>
      </w:r>
    </w:p>
    <w:p w:rsidR="00377663" w:rsidRPr="00377663" w:rsidRDefault="00377663" w:rsidP="00377663">
      <w:pPr>
        <w:pStyle w:val="SingleTxtG"/>
        <w:jc w:val="right"/>
        <w:rPr>
          <w:i/>
        </w:rPr>
      </w:pPr>
      <w:r w:rsidRPr="00377663">
        <w:rPr>
          <w:i/>
        </w:rPr>
        <w:t>38-е заседание</w:t>
      </w:r>
      <w:r w:rsidRPr="00377663">
        <w:rPr>
          <w:i/>
        </w:rPr>
        <w:br/>
        <w:t>11 июля 2019 года</w:t>
      </w:r>
    </w:p>
    <w:p w:rsidR="00377663" w:rsidRPr="009C4E20" w:rsidRDefault="00377663" w:rsidP="00377663">
      <w:pPr>
        <w:pStyle w:val="SingleTxtG"/>
      </w:pPr>
      <w:r w:rsidRPr="005B279D">
        <w:t>[</w:t>
      </w:r>
      <w:r w:rsidRPr="00377663">
        <w:t>Принята без голосования.</w:t>
      </w:r>
      <w:r w:rsidRPr="005B279D">
        <w:t>]</w:t>
      </w:r>
    </w:p>
    <w:p w:rsidR="00377663" w:rsidRPr="00377663" w:rsidRDefault="00377663" w:rsidP="0037766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B0692" w:rsidRPr="00CB0692" w:rsidRDefault="00CB0692" w:rsidP="002E5067">
      <w:pPr>
        <w:rPr>
          <w:lang w:val="fr-CH"/>
        </w:rPr>
      </w:pPr>
    </w:p>
    <w:sectPr w:rsidR="00CB0692" w:rsidRPr="00CB0692" w:rsidSect="0037766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72C" w:rsidRPr="00A312BC" w:rsidRDefault="006A072C" w:rsidP="00A312BC"/>
  </w:endnote>
  <w:endnote w:type="continuationSeparator" w:id="0">
    <w:p w:rsidR="006A072C" w:rsidRPr="00A312BC" w:rsidRDefault="006A072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663" w:rsidRPr="00377663" w:rsidRDefault="00377663">
    <w:pPr>
      <w:pStyle w:val="a8"/>
    </w:pPr>
    <w:r w:rsidRPr="00377663">
      <w:rPr>
        <w:b/>
        <w:sz w:val="18"/>
      </w:rPr>
      <w:fldChar w:fldCharType="begin"/>
    </w:r>
    <w:r w:rsidRPr="00377663">
      <w:rPr>
        <w:b/>
        <w:sz w:val="18"/>
      </w:rPr>
      <w:instrText xml:space="preserve"> PAGE  \* MERGEFORMAT </w:instrText>
    </w:r>
    <w:r w:rsidRPr="00377663">
      <w:rPr>
        <w:b/>
        <w:sz w:val="18"/>
      </w:rPr>
      <w:fldChar w:fldCharType="separate"/>
    </w:r>
    <w:r w:rsidR="0017333B">
      <w:rPr>
        <w:b/>
        <w:noProof/>
        <w:sz w:val="18"/>
      </w:rPr>
      <w:t>6</w:t>
    </w:r>
    <w:r w:rsidRPr="00377663">
      <w:rPr>
        <w:b/>
        <w:sz w:val="18"/>
      </w:rPr>
      <w:fldChar w:fldCharType="end"/>
    </w:r>
    <w:r>
      <w:rPr>
        <w:b/>
        <w:sz w:val="18"/>
      </w:rPr>
      <w:tab/>
    </w:r>
    <w:r>
      <w:t>GE.19-12329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663" w:rsidRPr="00377663" w:rsidRDefault="00377663" w:rsidP="00377663">
    <w:pPr>
      <w:pStyle w:val="a8"/>
      <w:tabs>
        <w:tab w:val="clear" w:pos="9639"/>
        <w:tab w:val="right" w:pos="9638"/>
      </w:tabs>
      <w:rPr>
        <w:b/>
        <w:sz w:val="18"/>
      </w:rPr>
    </w:pPr>
    <w:r>
      <w:t>GE.19-12329</w:t>
    </w:r>
    <w:r>
      <w:tab/>
    </w:r>
    <w:r w:rsidRPr="00377663">
      <w:rPr>
        <w:b/>
        <w:sz w:val="18"/>
      </w:rPr>
      <w:fldChar w:fldCharType="begin"/>
    </w:r>
    <w:r w:rsidRPr="00377663">
      <w:rPr>
        <w:b/>
        <w:sz w:val="18"/>
      </w:rPr>
      <w:instrText xml:space="preserve"> PAGE  \* MERGEFORMAT </w:instrText>
    </w:r>
    <w:r w:rsidRPr="00377663">
      <w:rPr>
        <w:b/>
        <w:sz w:val="18"/>
      </w:rPr>
      <w:fldChar w:fldCharType="separate"/>
    </w:r>
    <w:r w:rsidR="0017333B">
      <w:rPr>
        <w:b/>
        <w:noProof/>
        <w:sz w:val="18"/>
      </w:rPr>
      <w:t>7</w:t>
    </w:r>
    <w:r w:rsidRPr="003776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77663" w:rsidRDefault="00377663" w:rsidP="0037766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19-12329  (R)</w:t>
    </w:r>
    <w:r>
      <w:rPr>
        <w:lang w:val="en-US"/>
      </w:rPr>
      <w:t xml:space="preserve">  140819  140819</w:t>
    </w:r>
    <w:r>
      <w:br/>
    </w:r>
    <w:r w:rsidRPr="00377663">
      <w:rPr>
        <w:rFonts w:ascii="C39T30Lfz" w:hAnsi="C39T30Lfz"/>
        <w:kern w:val="14"/>
        <w:sz w:val="56"/>
      </w:rPr>
      <w:t></w:t>
    </w:r>
    <w:r w:rsidRPr="00377663">
      <w:rPr>
        <w:rFonts w:ascii="C39T30Lfz" w:hAnsi="C39T30Lfz"/>
        <w:kern w:val="14"/>
        <w:sz w:val="56"/>
      </w:rPr>
      <w:t></w:t>
    </w:r>
    <w:r w:rsidRPr="00377663">
      <w:rPr>
        <w:rFonts w:ascii="C39T30Lfz" w:hAnsi="C39T30Lfz"/>
        <w:kern w:val="14"/>
        <w:sz w:val="56"/>
      </w:rPr>
      <w:t></w:t>
    </w:r>
    <w:r w:rsidRPr="00377663">
      <w:rPr>
        <w:rFonts w:ascii="C39T30Lfz" w:hAnsi="C39T30Lfz"/>
        <w:kern w:val="14"/>
        <w:sz w:val="56"/>
      </w:rPr>
      <w:t></w:t>
    </w:r>
    <w:r w:rsidRPr="00377663">
      <w:rPr>
        <w:rFonts w:ascii="C39T30Lfz" w:hAnsi="C39T30Lfz"/>
        <w:kern w:val="14"/>
        <w:sz w:val="56"/>
      </w:rPr>
      <w:t></w:t>
    </w:r>
    <w:r w:rsidRPr="00377663">
      <w:rPr>
        <w:rFonts w:ascii="C39T30Lfz" w:hAnsi="C39T30Lfz"/>
        <w:kern w:val="14"/>
        <w:sz w:val="56"/>
      </w:rPr>
      <w:t></w:t>
    </w:r>
    <w:r w:rsidRPr="00377663">
      <w:rPr>
        <w:rFonts w:ascii="C39T30Lfz" w:hAnsi="C39T30Lfz"/>
        <w:kern w:val="14"/>
        <w:sz w:val="56"/>
      </w:rPr>
      <w:t></w:t>
    </w:r>
    <w:r w:rsidRPr="00377663">
      <w:rPr>
        <w:rFonts w:ascii="C39T30Lfz" w:hAnsi="C39T30Lfz"/>
        <w:kern w:val="14"/>
        <w:sz w:val="56"/>
      </w:rPr>
      <w:t></w:t>
    </w:r>
    <w:r w:rsidRPr="0037766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72C" w:rsidRPr="001075E9" w:rsidRDefault="006A07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A072C" w:rsidRDefault="006A072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77663" w:rsidRDefault="00377663" w:rsidP="0037766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A/HRC/41/33.</w:t>
      </w:r>
    </w:p>
  </w:footnote>
  <w:footnote w:id="2">
    <w:p w:rsidR="00377663" w:rsidRDefault="00377663" w:rsidP="0037766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A/HRC/32/20.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663" w:rsidRPr="00377663" w:rsidRDefault="0017333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D3BAE">
      <w:t>A/HRC/RES/41/6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663" w:rsidRPr="00377663" w:rsidRDefault="0017333B" w:rsidP="0037766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D3BAE">
      <w:t>A/HRC/RES/41/6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3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2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7333B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77663"/>
    <w:rsid w:val="00381C24"/>
    <w:rsid w:val="003958D0"/>
    <w:rsid w:val="003B00E5"/>
    <w:rsid w:val="003B3FBC"/>
    <w:rsid w:val="003F7164"/>
    <w:rsid w:val="00407B78"/>
    <w:rsid w:val="00424203"/>
    <w:rsid w:val="00452493"/>
    <w:rsid w:val="00454E07"/>
    <w:rsid w:val="00472C5C"/>
    <w:rsid w:val="00484B62"/>
    <w:rsid w:val="004D3BAE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072C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074E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BE709E"/>
    <w:rsid w:val="00C106D6"/>
    <w:rsid w:val="00C60F0C"/>
    <w:rsid w:val="00C805C9"/>
    <w:rsid w:val="00C92939"/>
    <w:rsid w:val="00CA1679"/>
    <w:rsid w:val="00CB0692"/>
    <w:rsid w:val="00CB151C"/>
    <w:rsid w:val="00CE5A18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79FD5A5-20E1-4A16-BC24-0D172EBB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37766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7</Pages>
  <Words>2912</Words>
  <Characters>20558</Characters>
  <Application>Microsoft Office Word</Application>
  <DocSecurity>0</DocSecurity>
  <Lines>359</Lines>
  <Paragraphs>65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A/HRC/RES/41/6</vt:lpstr>
      <vt:lpstr>A/</vt:lpstr>
      <vt:lpstr>A/</vt:lpstr>
      <vt:lpstr>A/</vt:lpstr>
    </vt:vector>
  </TitlesOfParts>
  <Company>DCM</Company>
  <LinksUpToDate>false</LinksUpToDate>
  <CharactersWithSpaces>23448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A/HRC/RES/41/6</dc:title>
  <dc:subject/>
  <dc:creator>Tatiana SHARKINA</dc:creator>
  <cp:keywords/>
  <cp:lastModifiedBy>Tatiana Sharkina</cp:lastModifiedBy>
  <cp:revision>4</cp:revision>
  <cp:lastPrinted>2019-08-14T08:41:00Z</cp:lastPrinted>
  <dcterms:created xsi:type="dcterms:W3CDTF">2019-08-14T08:41:00Z</dcterms:created>
  <dcterms:modified xsi:type="dcterms:W3CDTF">2019-08-14T08:44:00Z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