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442DF7" w:rsidRDefault="00E06285">
            <w:pPr>
              <w:spacing w:line="240" w:lineRule="atLeast"/>
              <w:jc w:val="right"/>
              <w:rPr>
                <w:sz w:val="20"/>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442DF7" w:rsidRPr="00442DF7">
              <w:rPr>
                <w:sz w:val="20"/>
              </w:rPr>
              <w:t>JOR/CO/5</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F97C4D" w:rsidP="00DA36A7">
            <w:pPr>
              <w:spacing w:before="240" w:line="240" w:lineRule="atLeast"/>
              <w:rPr>
                <w:sz w:val="20"/>
              </w:rPr>
            </w:pPr>
            <w:r>
              <w:rPr>
                <w:sz w:val="20"/>
              </w:rPr>
              <w:t xml:space="preserve">Distr.: </w:t>
            </w:r>
            <w:r w:rsidR="003916A2">
              <w:rPr>
                <w:sz w:val="20"/>
              </w:rPr>
              <w:t>General</w:t>
            </w:r>
          </w:p>
          <w:p w:rsidR="00E06285" w:rsidRPr="00DA36A7" w:rsidRDefault="00442DF7">
            <w:pPr>
              <w:spacing w:line="240" w:lineRule="atLeast"/>
              <w:rPr>
                <w:sz w:val="20"/>
              </w:rPr>
            </w:pPr>
            <w:r>
              <w:rPr>
                <w:rFonts w:hint="eastAsia"/>
                <w:sz w:val="20"/>
              </w:rPr>
              <w:t xml:space="preserve">23 </w:t>
            </w:r>
            <w:r w:rsidRPr="00442DF7">
              <w:rPr>
                <w:sz w:val="20"/>
              </w:rPr>
              <w:t>March</w:t>
            </w:r>
            <w:r w:rsidR="00A64FC3">
              <w:rPr>
                <w:sz w:val="20"/>
              </w:rPr>
              <w:t xml:space="preserve"> 20</w:t>
            </w:r>
            <w:r w:rsidR="00916876">
              <w:rPr>
                <w:rFonts w:hint="eastAsia"/>
                <w:sz w:val="20"/>
              </w:rPr>
              <w:t>12</w:t>
            </w:r>
          </w:p>
          <w:p w:rsidR="00E06285" w:rsidRPr="00DA36A7" w:rsidRDefault="00442DF7">
            <w:pPr>
              <w:spacing w:line="240" w:lineRule="atLeast"/>
              <w:rPr>
                <w:rFonts w:hint="eastAsia"/>
                <w:sz w:val="20"/>
              </w:rPr>
            </w:pPr>
            <w:r>
              <w:rPr>
                <w:sz w:val="20"/>
              </w:rPr>
              <w:t>Chinese</w:t>
            </w:r>
          </w:p>
          <w:p w:rsidR="00E06285" w:rsidRPr="00DA36A7" w:rsidRDefault="00F97C4D">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442DF7">
        <w:rPr>
          <w:rFonts w:eastAsia="SimHei" w:hint="eastAsia"/>
          <w:szCs w:val="21"/>
        </w:rPr>
        <w:t>五十一</w:t>
      </w:r>
      <w:r>
        <w:rPr>
          <w:rFonts w:eastAsia="SimHei" w:hint="eastAsia"/>
          <w:szCs w:val="21"/>
        </w:rPr>
        <w:t>届会议</w:t>
      </w:r>
    </w:p>
    <w:p w:rsidR="00442DF7" w:rsidRPr="003916A2" w:rsidRDefault="00442DF7" w:rsidP="006465BF">
      <w:pPr>
        <w:rPr>
          <w:rFonts w:eastAsia="SimHei" w:hint="eastAsia"/>
          <w:szCs w:val="21"/>
        </w:rPr>
      </w:pPr>
      <w:r w:rsidRPr="00442DF7">
        <w:rPr>
          <w:rFonts w:hint="eastAsia"/>
          <w:szCs w:val="21"/>
        </w:rPr>
        <w:t>2012</w:t>
      </w:r>
      <w:r w:rsidRPr="00442DF7">
        <w:rPr>
          <w:rFonts w:hint="eastAsia"/>
          <w:szCs w:val="21"/>
        </w:rPr>
        <w:t>年</w:t>
      </w:r>
      <w:r w:rsidRPr="00442DF7">
        <w:rPr>
          <w:rFonts w:hint="eastAsia"/>
          <w:szCs w:val="21"/>
        </w:rPr>
        <w:t>2</w:t>
      </w:r>
      <w:r w:rsidRPr="00442DF7">
        <w:rPr>
          <w:rFonts w:hint="eastAsia"/>
          <w:szCs w:val="21"/>
        </w:rPr>
        <w:t>月</w:t>
      </w:r>
      <w:r w:rsidRPr="00442DF7">
        <w:rPr>
          <w:rFonts w:hint="eastAsia"/>
          <w:szCs w:val="21"/>
        </w:rPr>
        <w:t>13</w:t>
      </w:r>
      <w:r w:rsidRPr="00442DF7">
        <w:rPr>
          <w:rFonts w:hint="eastAsia"/>
          <w:szCs w:val="21"/>
        </w:rPr>
        <w:t>日至</w:t>
      </w:r>
      <w:r w:rsidRPr="00442DF7">
        <w:rPr>
          <w:rFonts w:hint="eastAsia"/>
          <w:szCs w:val="21"/>
        </w:rPr>
        <w:t>3</w:t>
      </w:r>
      <w:r w:rsidRPr="00442DF7">
        <w:rPr>
          <w:rFonts w:hint="eastAsia"/>
          <w:szCs w:val="21"/>
        </w:rPr>
        <w:t>月</w:t>
      </w:r>
      <w:r w:rsidRPr="00442DF7">
        <w:rPr>
          <w:rFonts w:hint="eastAsia"/>
          <w:szCs w:val="21"/>
        </w:rPr>
        <w:t>2</w:t>
      </w:r>
      <w:r w:rsidRPr="00442DF7">
        <w:rPr>
          <w:rFonts w:hint="eastAsia"/>
          <w:szCs w:val="21"/>
        </w:rPr>
        <w:t>日</w:t>
      </w:r>
    </w:p>
    <w:p w:rsidR="003916A2" w:rsidRPr="00442DF7" w:rsidRDefault="00A64FC3" w:rsidP="003916A2">
      <w:pPr>
        <w:pStyle w:val="HChGC"/>
        <w:rPr>
          <w:rFonts w:hint="eastAsia"/>
        </w:rPr>
      </w:pPr>
      <w:r>
        <w:rPr>
          <w:rFonts w:hint="eastAsia"/>
        </w:rPr>
        <w:tab/>
      </w:r>
      <w:r>
        <w:rPr>
          <w:rFonts w:hint="eastAsia"/>
        </w:rPr>
        <w:tab/>
      </w:r>
      <w:r w:rsidR="00442DF7" w:rsidRPr="00442DF7">
        <w:rPr>
          <w:rFonts w:hint="eastAsia"/>
        </w:rPr>
        <w:t>消除对妇女歧视委员会结论意见</w:t>
      </w:r>
    </w:p>
    <w:p w:rsidR="001B5B95" w:rsidRDefault="001B5B95" w:rsidP="003916A2">
      <w:pPr>
        <w:pStyle w:val="H1GC"/>
        <w:rPr>
          <w:rFonts w:hint="eastAsia"/>
        </w:rPr>
      </w:pPr>
      <w:r>
        <w:rPr>
          <w:rFonts w:hint="eastAsia"/>
        </w:rPr>
        <w:tab/>
      </w:r>
      <w:r>
        <w:rPr>
          <w:rFonts w:hint="eastAsia"/>
        </w:rPr>
        <w:tab/>
      </w:r>
      <w:r w:rsidR="00442DF7" w:rsidRPr="00442DF7">
        <w:rPr>
          <w:rFonts w:hint="eastAsia"/>
        </w:rPr>
        <w:t>约旦</w:t>
      </w:r>
    </w:p>
    <w:p w:rsidR="001C7EA2" w:rsidRDefault="001C7EA2" w:rsidP="001C7EA2">
      <w:pPr>
        <w:pStyle w:val="SingleTxtGC"/>
        <w:rPr>
          <w:rFonts w:hint="eastAsia"/>
        </w:rPr>
      </w:pPr>
      <w:r>
        <w:rPr>
          <w:rFonts w:hint="eastAsia"/>
        </w:rPr>
        <w:t>1.  2012</w:t>
      </w:r>
      <w:r>
        <w:rPr>
          <w:rFonts w:hint="eastAsia"/>
        </w:rPr>
        <w:t>年</w:t>
      </w:r>
      <w:r>
        <w:rPr>
          <w:rFonts w:hint="eastAsia"/>
        </w:rPr>
        <w:t>2</w:t>
      </w:r>
      <w:r>
        <w:rPr>
          <w:rFonts w:hint="eastAsia"/>
        </w:rPr>
        <w:t>月</w:t>
      </w:r>
      <w:r>
        <w:rPr>
          <w:rFonts w:hint="eastAsia"/>
        </w:rPr>
        <w:t>23</w:t>
      </w:r>
      <w:r>
        <w:rPr>
          <w:rFonts w:hint="eastAsia"/>
        </w:rPr>
        <w:t>日，委员会举行了第</w:t>
      </w:r>
      <w:r>
        <w:rPr>
          <w:rFonts w:hint="eastAsia"/>
        </w:rPr>
        <w:t>1032</w:t>
      </w:r>
      <w:r>
        <w:rPr>
          <w:rFonts w:hint="eastAsia"/>
        </w:rPr>
        <w:t>和</w:t>
      </w:r>
      <w:r>
        <w:rPr>
          <w:rFonts w:hint="eastAsia"/>
        </w:rPr>
        <w:t>1033</w:t>
      </w:r>
      <w:r>
        <w:rPr>
          <w:rFonts w:hint="eastAsia"/>
        </w:rPr>
        <w:t>次会议</w:t>
      </w:r>
      <w:r>
        <w:rPr>
          <w:rFonts w:hint="eastAsia"/>
        </w:rPr>
        <w:t>(CEDAW/C/SR. 1032</w:t>
      </w:r>
      <w:r>
        <w:rPr>
          <w:rFonts w:hint="eastAsia"/>
        </w:rPr>
        <w:t>和</w:t>
      </w:r>
      <w:r>
        <w:rPr>
          <w:rFonts w:hint="eastAsia"/>
        </w:rPr>
        <w:t>1033)</w:t>
      </w:r>
      <w:r>
        <w:rPr>
          <w:rFonts w:hint="eastAsia"/>
        </w:rPr>
        <w:t>，审议了约旦的第五次报告</w:t>
      </w:r>
      <w:r>
        <w:rPr>
          <w:rFonts w:hint="eastAsia"/>
        </w:rPr>
        <w:t>(CEDAW/C/JOR/5)</w:t>
      </w:r>
      <w:r>
        <w:rPr>
          <w:rFonts w:hint="eastAsia"/>
        </w:rPr>
        <w:t>。委员会的问题与提问单载于</w:t>
      </w:r>
      <w:r>
        <w:rPr>
          <w:rFonts w:hint="eastAsia"/>
        </w:rPr>
        <w:t>CEDAW/C/JOR/Q/5</w:t>
      </w:r>
      <w:r>
        <w:rPr>
          <w:rFonts w:hint="eastAsia"/>
        </w:rPr>
        <w:t>；约旦政府的答复载于</w:t>
      </w:r>
      <w:r>
        <w:rPr>
          <w:rFonts w:hint="eastAsia"/>
        </w:rPr>
        <w:t>CEDAW/C/JOR/Q/5/ Add.1</w:t>
      </w:r>
      <w:r>
        <w:rPr>
          <w:rFonts w:hint="eastAsia"/>
        </w:rPr>
        <w:t>。</w:t>
      </w:r>
    </w:p>
    <w:p w:rsidR="001C7EA2" w:rsidRDefault="001C7EA2" w:rsidP="001C7EA2">
      <w:pPr>
        <w:pStyle w:val="H1GC"/>
        <w:rPr>
          <w:rFonts w:hint="eastAsia"/>
        </w:rPr>
      </w:pPr>
      <w:r>
        <w:rPr>
          <w:rFonts w:hint="eastAsia"/>
        </w:rPr>
        <w:tab/>
        <w:t>A.</w:t>
      </w:r>
      <w:r>
        <w:rPr>
          <w:rFonts w:hint="eastAsia"/>
        </w:rPr>
        <w:tab/>
      </w:r>
      <w:r>
        <w:rPr>
          <w:rFonts w:hint="eastAsia"/>
        </w:rPr>
        <w:t>导言</w:t>
      </w:r>
    </w:p>
    <w:p w:rsidR="001C7EA2" w:rsidRDefault="001C7EA2" w:rsidP="001C7EA2">
      <w:pPr>
        <w:pStyle w:val="SingleTxtGC"/>
        <w:rPr>
          <w:rFonts w:hint="eastAsia"/>
        </w:rPr>
      </w:pPr>
      <w:r>
        <w:rPr>
          <w:rFonts w:hint="eastAsia"/>
        </w:rPr>
        <w:t xml:space="preserve">2.  </w:t>
      </w:r>
      <w:r>
        <w:rPr>
          <w:rFonts w:hint="eastAsia"/>
        </w:rPr>
        <w:t>委员会表示赞赏缔约国第五次定期报告，报告大体遵循了委员会关于编写报告的准则，并赞赏对委员会会前工作组所列问题和提问单的书面答复。</w:t>
      </w:r>
    </w:p>
    <w:p w:rsidR="001C7EA2" w:rsidRDefault="001C7EA2" w:rsidP="001C7EA2">
      <w:pPr>
        <w:pStyle w:val="SingleTxtGC"/>
        <w:rPr>
          <w:rFonts w:hint="eastAsia"/>
        </w:rPr>
      </w:pPr>
      <w:r>
        <w:rPr>
          <w:rFonts w:hint="eastAsia"/>
        </w:rPr>
        <w:t xml:space="preserve">3.  </w:t>
      </w:r>
      <w:r>
        <w:rPr>
          <w:rFonts w:hint="eastAsia"/>
        </w:rPr>
        <w:t>委员会赞赏，经约旦全国妇女事务委员会协作之下，并由各主管部委和政府部门，以及无数民间社会组织投入参与的报告编撰工作。</w:t>
      </w:r>
    </w:p>
    <w:p w:rsidR="001C7EA2" w:rsidRDefault="001C7EA2" w:rsidP="001C7EA2">
      <w:pPr>
        <w:pStyle w:val="SingleTxtGC"/>
        <w:rPr>
          <w:rFonts w:hint="eastAsia"/>
        </w:rPr>
      </w:pPr>
      <w:r>
        <w:rPr>
          <w:rFonts w:hint="eastAsia"/>
        </w:rPr>
        <w:t xml:space="preserve">4.  </w:t>
      </w:r>
      <w:r>
        <w:rPr>
          <w:rFonts w:hint="eastAsia"/>
        </w:rPr>
        <w:t>委员会称赞缔约国由常驻日内瓦联合国代表，拉贾卜·苏凯里率领的代表团，其中囊括了政府部委和各不同部门，以及全国妇女事务委员会的代表。委员会赞赏，代表团与委员会成员之间开展了建设性和真诚的对话。</w:t>
      </w:r>
    </w:p>
    <w:p w:rsidR="001C7EA2" w:rsidRDefault="001C7EA2" w:rsidP="001C7EA2">
      <w:pPr>
        <w:pStyle w:val="H1GC"/>
        <w:rPr>
          <w:rFonts w:hint="eastAsia"/>
        </w:rPr>
      </w:pPr>
      <w:r>
        <w:rPr>
          <w:rFonts w:hint="eastAsia"/>
        </w:rPr>
        <w:tab/>
        <w:t>B.</w:t>
      </w:r>
      <w:r>
        <w:rPr>
          <w:rFonts w:hint="eastAsia"/>
        </w:rPr>
        <w:tab/>
      </w:r>
      <w:r>
        <w:rPr>
          <w:rFonts w:hint="eastAsia"/>
        </w:rPr>
        <w:t>积极方面</w:t>
      </w:r>
    </w:p>
    <w:p w:rsidR="001C7EA2" w:rsidRDefault="001C7EA2" w:rsidP="001C7EA2">
      <w:pPr>
        <w:pStyle w:val="SingleTxtGC"/>
        <w:rPr>
          <w:rFonts w:hint="eastAsia"/>
        </w:rPr>
      </w:pPr>
      <w:r>
        <w:rPr>
          <w:rFonts w:hint="eastAsia"/>
        </w:rPr>
        <w:t xml:space="preserve">5.  </w:t>
      </w:r>
      <w:r>
        <w:rPr>
          <w:rFonts w:hint="eastAsia"/>
        </w:rPr>
        <w:t>委员会欢迎缔约国采取了若干立法措施，旨在消除对妇女的歧视，包括：</w:t>
      </w:r>
    </w:p>
    <w:p w:rsidR="001C7EA2" w:rsidRDefault="001C7EA2" w:rsidP="008E712B">
      <w:pPr>
        <w:pStyle w:val="SingleTxtGC"/>
        <w:numPr>
          <w:ilvl w:val="0"/>
          <w:numId w:val="4"/>
        </w:numPr>
        <w:tabs>
          <w:tab w:val="clear" w:pos="2426"/>
          <w:tab w:val="left" w:pos="2427"/>
        </w:tabs>
        <w:rPr>
          <w:rFonts w:hint="eastAsia"/>
        </w:rPr>
      </w:pPr>
      <w:r>
        <w:rPr>
          <w:rFonts w:hint="eastAsia"/>
        </w:rPr>
        <w:t>2008</w:t>
      </w:r>
      <w:r>
        <w:rPr>
          <w:rFonts w:hint="eastAsia"/>
        </w:rPr>
        <w:t>年和</w:t>
      </w:r>
      <w:r>
        <w:rPr>
          <w:rFonts w:hint="eastAsia"/>
        </w:rPr>
        <w:t>2010</w:t>
      </w:r>
      <w:r>
        <w:rPr>
          <w:rFonts w:hint="eastAsia"/>
        </w:rPr>
        <w:t>年对《劳动法》的修订，扩大了该法对移民、家庭雇工和其他工人群体适用的范围；</w:t>
      </w:r>
    </w:p>
    <w:p w:rsidR="001C7EA2" w:rsidRDefault="001C7EA2" w:rsidP="008E712B">
      <w:pPr>
        <w:pStyle w:val="SingleTxtGC"/>
        <w:numPr>
          <w:ilvl w:val="0"/>
          <w:numId w:val="4"/>
        </w:numPr>
        <w:tabs>
          <w:tab w:val="clear" w:pos="2426"/>
          <w:tab w:val="left" w:pos="2427"/>
        </w:tabs>
        <w:rPr>
          <w:rFonts w:hint="eastAsia"/>
        </w:rPr>
      </w:pPr>
      <w:r>
        <w:rPr>
          <w:rFonts w:hint="eastAsia"/>
        </w:rPr>
        <w:t>2008</w:t>
      </w:r>
      <w:r>
        <w:rPr>
          <w:rFonts w:hint="eastAsia"/>
        </w:rPr>
        <w:t>年《防范家庭暴力法》还列入一些保护遭家庭暴力侵害妇女的法律程序：</w:t>
      </w:r>
    </w:p>
    <w:p w:rsidR="001C7EA2" w:rsidRDefault="001C7EA2" w:rsidP="008E712B">
      <w:pPr>
        <w:pStyle w:val="SingleTxtGC"/>
        <w:numPr>
          <w:ilvl w:val="0"/>
          <w:numId w:val="4"/>
        </w:numPr>
        <w:tabs>
          <w:tab w:val="clear" w:pos="2426"/>
          <w:tab w:val="left" w:pos="2427"/>
        </w:tabs>
        <w:rPr>
          <w:rFonts w:hint="eastAsia"/>
        </w:rPr>
      </w:pPr>
      <w:r>
        <w:rPr>
          <w:rFonts w:hint="eastAsia"/>
        </w:rPr>
        <w:t>2009</w:t>
      </w:r>
      <w:r>
        <w:rPr>
          <w:rFonts w:hint="eastAsia"/>
        </w:rPr>
        <w:t>年《人口贩运问题法》将强迫个人劳动、奴役或准奴役劳动，或为了卖淫，或任何形式的色情剥削为目的的行为列为刑罪；</w:t>
      </w:r>
    </w:p>
    <w:p w:rsidR="001C7EA2" w:rsidRDefault="001C7EA2" w:rsidP="008E712B">
      <w:pPr>
        <w:pStyle w:val="SingleTxtGC"/>
        <w:numPr>
          <w:ilvl w:val="0"/>
          <w:numId w:val="4"/>
        </w:numPr>
        <w:tabs>
          <w:tab w:val="clear" w:pos="2426"/>
          <w:tab w:val="left" w:pos="2427"/>
        </w:tabs>
        <w:rPr>
          <w:rFonts w:hint="eastAsia"/>
        </w:rPr>
      </w:pPr>
      <w:r>
        <w:rPr>
          <w:rFonts w:hint="eastAsia"/>
        </w:rPr>
        <w:t>2010</w:t>
      </w:r>
      <w:r>
        <w:rPr>
          <w:rFonts w:hint="eastAsia"/>
        </w:rPr>
        <w:t>年修订的《刑事法》确保所谓“维护名誉罪”罪犯不得以之援为减罪情节；和</w:t>
      </w:r>
    </w:p>
    <w:p w:rsidR="001C7EA2" w:rsidRDefault="001C7EA2" w:rsidP="008E712B">
      <w:pPr>
        <w:pStyle w:val="SingleTxtGC"/>
        <w:numPr>
          <w:ilvl w:val="0"/>
          <w:numId w:val="4"/>
        </w:numPr>
        <w:tabs>
          <w:tab w:val="clear" w:pos="2426"/>
          <w:tab w:val="left" w:pos="2427"/>
        </w:tabs>
        <w:rPr>
          <w:rFonts w:hint="eastAsia"/>
        </w:rPr>
      </w:pPr>
      <w:r>
        <w:rPr>
          <w:rFonts w:hint="eastAsia"/>
        </w:rPr>
        <w:t>2010</w:t>
      </w:r>
      <w:r>
        <w:rPr>
          <w:rFonts w:hint="eastAsia"/>
        </w:rPr>
        <w:t>年《暂行社会保障法》将女性家庭雇工列入承保范畴，并规定建立一个孕妇基金，由此核实了妇女生育后的工作权。</w:t>
      </w:r>
    </w:p>
    <w:p w:rsidR="001C7EA2" w:rsidRDefault="001C7EA2" w:rsidP="001C7EA2">
      <w:pPr>
        <w:pStyle w:val="SingleTxtGC"/>
        <w:rPr>
          <w:rFonts w:hint="eastAsia"/>
        </w:rPr>
      </w:pPr>
      <w:r>
        <w:rPr>
          <w:rFonts w:hint="eastAsia"/>
        </w:rPr>
        <w:t xml:space="preserve">6.  </w:t>
      </w:r>
      <w:r>
        <w:rPr>
          <w:rFonts w:hint="eastAsia"/>
        </w:rPr>
        <w:t>委员会还满意地注意到，在报告所述汇报期期间，缔约国具体批准了若干涉及保护《公约》所列妇女权利的国际文书：</w:t>
      </w:r>
    </w:p>
    <w:p w:rsidR="001C7EA2" w:rsidRDefault="001C7EA2" w:rsidP="008E712B">
      <w:pPr>
        <w:pStyle w:val="SingleTxtGC"/>
        <w:numPr>
          <w:ilvl w:val="0"/>
          <w:numId w:val="5"/>
        </w:numPr>
        <w:tabs>
          <w:tab w:val="clear" w:pos="2426"/>
          <w:tab w:val="left" w:pos="2427"/>
        </w:tabs>
        <w:rPr>
          <w:rFonts w:hint="eastAsia"/>
        </w:rPr>
      </w:pPr>
      <w:r>
        <w:rPr>
          <w:rFonts w:hint="eastAsia"/>
        </w:rPr>
        <w:t>2007</w:t>
      </w:r>
      <w:r>
        <w:rPr>
          <w:rFonts w:hint="eastAsia"/>
        </w:rPr>
        <w:t>年批准了《儿童权利公约关于儿童卷入武装冲突问题的任择议定书》；</w:t>
      </w:r>
    </w:p>
    <w:p w:rsidR="001C7EA2" w:rsidRDefault="001C7EA2" w:rsidP="008E712B">
      <w:pPr>
        <w:pStyle w:val="SingleTxtGC"/>
        <w:numPr>
          <w:ilvl w:val="0"/>
          <w:numId w:val="5"/>
        </w:numPr>
        <w:tabs>
          <w:tab w:val="clear" w:pos="2426"/>
          <w:tab w:val="left" w:pos="2427"/>
        </w:tabs>
        <w:rPr>
          <w:rFonts w:hint="eastAsia"/>
        </w:rPr>
      </w:pPr>
      <w:r>
        <w:rPr>
          <w:rFonts w:hint="eastAsia"/>
        </w:rPr>
        <w:t>2008</w:t>
      </w:r>
      <w:r>
        <w:rPr>
          <w:rFonts w:hint="eastAsia"/>
        </w:rPr>
        <w:t>年批准了《残疾人权利公约》及其《任择议定书》；和</w:t>
      </w:r>
    </w:p>
    <w:p w:rsidR="001C7EA2" w:rsidRDefault="001C7EA2" w:rsidP="008E712B">
      <w:pPr>
        <w:pStyle w:val="SingleTxtGC"/>
        <w:numPr>
          <w:ilvl w:val="0"/>
          <w:numId w:val="5"/>
        </w:numPr>
        <w:tabs>
          <w:tab w:val="clear" w:pos="2426"/>
          <w:tab w:val="left" w:pos="2427"/>
        </w:tabs>
        <w:rPr>
          <w:rFonts w:hint="eastAsia"/>
        </w:rPr>
      </w:pPr>
      <w:r>
        <w:rPr>
          <w:rFonts w:hint="eastAsia"/>
        </w:rPr>
        <w:t>2009</w:t>
      </w:r>
      <w:r>
        <w:rPr>
          <w:rFonts w:hint="eastAsia"/>
        </w:rPr>
        <w:t>年批准了《联合国打击跨国有组织犯罪公约关于预防、禁止和惩治贩运人口妇女和儿童行为的补充议定书》。</w:t>
      </w:r>
    </w:p>
    <w:p w:rsidR="001C7EA2" w:rsidRDefault="001C7EA2" w:rsidP="001C7EA2">
      <w:pPr>
        <w:pStyle w:val="H1GC"/>
        <w:rPr>
          <w:rFonts w:hint="eastAsia"/>
        </w:rPr>
      </w:pPr>
      <w:r>
        <w:rPr>
          <w:rFonts w:hint="eastAsia"/>
        </w:rPr>
        <w:tab/>
        <w:t>C.</w:t>
      </w:r>
      <w:r>
        <w:rPr>
          <w:rFonts w:hint="eastAsia"/>
        </w:rPr>
        <w:tab/>
      </w:r>
      <w:r>
        <w:rPr>
          <w:rFonts w:hint="eastAsia"/>
        </w:rPr>
        <w:t>主要关注领域和建议</w:t>
      </w:r>
    </w:p>
    <w:p w:rsidR="001C7EA2" w:rsidRPr="00895DBA" w:rsidRDefault="001C7EA2" w:rsidP="001C7EA2">
      <w:pPr>
        <w:pStyle w:val="SingleTxtGC"/>
        <w:rPr>
          <w:rFonts w:eastAsia="SimHei" w:hint="eastAsia"/>
        </w:rPr>
      </w:pPr>
      <w:r w:rsidRPr="00895DBA">
        <w:rPr>
          <w:rFonts w:eastAsia="SimHei" w:hint="eastAsia"/>
        </w:rPr>
        <w:t>7</w:t>
      </w:r>
      <w:r w:rsidR="00F97C4D" w:rsidRPr="00895DBA">
        <w:rPr>
          <w:rFonts w:eastAsia="SimHei" w:hint="eastAsia"/>
        </w:rPr>
        <w:t xml:space="preserve">.  </w:t>
      </w:r>
      <w:r w:rsidRPr="00895DBA">
        <w:rPr>
          <w:rFonts w:eastAsia="SimHei" w:hint="eastAsia"/>
        </w:rPr>
        <w:t>委员会提醒地指出，缔约国有义务系统有序地继续执行《公约》的每项条款，并审查本结论性意见辩明从现在起至提交下次定期报告期间，缔约国必须给予优先注重的关注问题和建议。为此，委员会敦请缔约国注重在这些领域开展各项活动，并在下次定期报告中阐明所采取的行动及所取得的成果。委员会吁请缔约国向所有相关部委和政府部门、约旦议会，以及司法机构传达这些结论性意见，从而确保意见得到充分实施。</w:t>
      </w:r>
    </w:p>
    <w:p w:rsidR="001C7EA2" w:rsidRPr="00895DBA" w:rsidRDefault="001C7EA2" w:rsidP="00895DBA">
      <w:pPr>
        <w:pStyle w:val="H23GC"/>
        <w:rPr>
          <w:rFonts w:hint="eastAsia"/>
        </w:rPr>
      </w:pPr>
      <w:r w:rsidRPr="00895DBA">
        <w:rPr>
          <w:rFonts w:hint="eastAsia"/>
        </w:rPr>
        <w:tab/>
      </w:r>
      <w:r w:rsidRPr="00895DBA">
        <w:rPr>
          <w:rFonts w:hint="eastAsia"/>
        </w:rPr>
        <w:tab/>
      </w:r>
      <w:r w:rsidRPr="00895DBA">
        <w:rPr>
          <w:rFonts w:hint="eastAsia"/>
        </w:rPr>
        <w:t>议会</w:t>
      </w:r>
    </w:p>
    <w:p w:rsidR="001C7EA2" w:rsidRPr="00895DBA" w:rsidRDefault="001C7EA2" w:rsidP="001C7EA2">
      <w:pPr>
        <w:pStyle w:val="SingleTxtGC"/>
        <w:rPr>
          <w:rFonts w:eastAsia="SimHei" w:hint="eastAsia"/>
        </w:rPr>
      </w:pPr>
      <w:r w:rsidRPr="00895DBA">
        <w:rPr>
          <w:rFonts w:eastAsia="SimHei" w:hint="eastAsia"/>
        </w:rPr>
        <w:t>8</w:t>
      </w:r>
      <w:r w:rsidR="00F97C4D" w:rsidRPr="00895DBA">
        <w:rPr>
          <w:rFonts w:eastAsia="SimHei" w:hint="eastAsia"/>
        </w:rPr>
        <w:t xml:space="preserve">.  </w:t>
      </w:r>
      <w:r w:rsidRPr="00895DBA">
        <w:rPr>
          <w:rFonts w:eastAsia="SimHei" w:hint="eastAsia"/>
        </w:rPr>
        <w:t>委员会在重申政府负有首要的责任执行，尤其有责任履职《公约》所述缔约国义务的同时，强调《公约》对国家机构的每个分工部门都有约束力。委员会请缔约国鼓励议会遵照其程序，适时采取必要步骤，履行传达本结论性意见并依据《公约》规定编撰缔约国下次定期报告的工作。</w:t>
      </w:r>
    </w:p>
    <w:p w:rsidR="001C7EA2" w:rsidRDefault="001C7EA2" w:rsidP="00895DBA">
      <w:pPr>
        <w:pStyle w:val="H23GC"/>
        <w:rPr>
          <w:rFonts w:hint="eastAsia"/>
        </w:rPr>
      </w:pPr>
      <w:r>
        <w:rPr>
          <w:rFonts w:hint="eastAsia"/>
        </w:rPr>
        <w:tab/>
      </w:r>
      <w:r>
        <w:rPr>
          <w:rFonts w:hint="eastAsia"/>
        </w:rPr>
        <w:tab/>
      </w:r>
      <w:r>
        <w:rPr>
          <w:rFonts w:hint="eastAsia"/>
        </w:rPr>
        <w:t>保留</w:t>
      </w:r>
    </w:p>
    <w:p w:rsidR="001C7EA2" w:rsidRDefault="001C7EA2" w:rsidP="001C7EA2">
      <w:pPr>
        <w:pStyle w:val="SingleTxtGC"/>
        <w:rPr>
          <w:rFonts w:hint="eastAsia"/>
        </w:rPr>
      </w:pPr>
      <w:r>
        <w:rPr>
          <w:rFonts w:hint="eastAsia"/>
        </w:rPr>
        <w:t>9.</w:t>
      </w:r>
      <w:r w:rsidR="00F97C4D">
        <w:rPr>
          <w:rFonts w:hint="eastAsia"/>
        </w:rPr>
        <w:t xml:space="preserve">  </w:t>
      </w:r>
      <w:r>
        <w:rPr>
          <w:rFonts w:hint="eastAsia"/>
        </w:rPr>
        <w:t>委员会在赞赏缔约国撤销了对《公约》第十五条第</w:t>
      </w:r>
      <w:r>
        <w:rPr>
          <w:rFonts w:hint="eastAsia"/>
        </w:rPr>
        <w:t>4</w:t>
      </w:r>
      <w:r>
        <w:rPr>
          <w:rFonts w:hint="eastAsia"/>
        </w:rPr>
        <w:t>款的保留，以及在注意到在关于准备颁布一项长期性《护照法》问题举行对话期间该国所提供的资料之际，委员会重申关切缔约国不太愿意撤销对第九条第</w:t>
      </w:r>
      <w:r>
        <w:rPr>
          <w:rFonts w:hint="eastAsia"/>
        </w:rPr>
        <w:t>2</w:t>
      </w:r>
      <w:r>
        <w:rPr>
          <w:rFonts w:hint="eastAsia"/>
        </w:rPr>
        <w:t>款和第十六条第</w:t>
      </w:r>
      <w:r>
        <w:rPr>
          <w:rFonts w:hint="eastAsia"/>
        </w:rPr>
        <w:t>1</w:t>
      </w:r>
      <w:r>
        <w:rPr>
          <w:rFonts w:hint="eastAsia"/>
        </w:rPr>
        <w:t>款</w:t>
      </w:r>
      <w:r>
        <w:rPr>
          <w:rFonts w:hint="eastAsia"/>
        </w:rPr>
        <w:t>(c)</w:t>
      </w:r>
      <w:r>
        <w:rPr>
          <w:rFonts w:hint="eastAsia"/>
        </w:rPr>
        <w:t>、</w:t>
      </w:r>
      <w:r>
        <w:rPr>
          <w:rFonts w:hint="eastAsia"/>
        </w:rPr>
        <w:t>(d)</w:t>
      </w:r>
      <w:r>
        <w:rPr>
          <w:rFonts w:hint="eastAsia"/>
        </w:rPr>
        <w:t>和</w:t>
      </w:r>
      <w:r>
        <w:rPr>
          <w:rFonts w:hint="eastAsia"/>
        </w:rPr>
        <w:t>(g)</w:t>
      </w:r>
      <w:r>
        <w:rPr>
          <w:rFonts w:hint="eastAsia"/>
        </w:rPr>
        <w:t>项保留的态度。委员会并不认为，一些政治和文化制约因素系为缔约国所称的撤销上保留的障碍。</w:t>
      </w:r>
    </w:p>
    <w:p w:rsidR="001C7EA2" w:rsidRPr="00895DBA" w:rsidRDefault="00B72EE0" w:rsidP="001C7EA2">
      <w:pPr>
        <w:pStyle w:val="SingleTxtGC"/>
        <w:rPr>
          <w:rFonts w:eastAsia="SimHei" w:hint="eastAsia"/>
        </w:rPr>
      </w:pPr>
      <w:r>
        <w:rPr>
          <w:rFonts w:eastAsia="SimHei"/>
        </w:rPr>
        <w:br w:type="page"/>
      </w:r>
      <w:r w:rsidR="001C7EA2" w:rsidRPr="00895DBA">
        <w:rPr>
          <w:rFonts w:eastAsia="SimHei" w:hint="eastAsia"/>
        </w:rPr>
        <w:t>10</w:t>
      </w:r>
      <w:r w:rsidR="00F97C4D" w:rsidRPr="00895DBA">
        <w:rPr>
          <w:rFonts w:eastAsia="SimHei" w:hint="eastAsia"/>
        </w:rPr>
        <w:t xml:space="preserve">.  </w:t>
      </w:r>
      <w:r w:rsidR="001C7EA2" w:rsidRPr="00895DBA">
        <w:rPr>
          <w:rFonts w:eastAsia="SimHei" w:hint="eastAsia"/>
        </w:rPr>
        <w:t>委员会建议缔约国</w:t>
      </w:r>
      <w:r w:rsidR="00F97C4D" w:rsidRPr="00895DBA">
        <w:rPr>
          <w:rFonts w:eastAsia="SimHei" w:hint="eastAsia"/>
        </w:rPr>
        <w:t>：</w:t>
      </w:r>
    </w:p>
    <w:p w:rsidR="001C7EA2" w:rsidRPr="00895DBA" w:rsidRDefault="001C7EA2" w:rsidP="00895DBA">
      <w:pPr>
        <w:pStyle w:val="SingleTxtGC"/>
        <w:numPr>
          <w:ilvl w:val="0"/>
          <w:numId w:val="6"/>
        </w:numPr>
        <w:rPr>
          <w:rFonts w:eastAsia="SimHei" w:hint="eastAsia"/>
        </w:rPr>
      </w:pPr>
      <w:r w:rsidRPr="00895DBA">
        <w:rPr>
          <w:rFonts w:eastAsia="SimHei" w:hint="eastAsia"/>
        </w:rPr>
        <w:t>努力加快颁布长期性的《护照法》，以让约旦妇女可不必征得配偶同意即可出外旅行；</w:t>
      </w:r>
    </w:p>
    <w:p w:rsidR="001C7EA2" w:rsidRPr="00895DBA" w:rsidRDefault="001C7EA2" w:rsidP="00895DBA">
      <w:pPr>
        <w:pStyle w:val="SingleTxtGC"/>
        <w:numPr>
          <w:ilvl w:val="0"/>
          <w:numId w:val="6"/>
        </w:numPr>
        <w:rPr>
          <w:rFonts w:eastAsia="SimHei" w:hint="eastAsia"/>
        </w:rPr>
      </w:pPr>
      <w:r w:rsidRPr="00895DBA">
        <w:rPr>
          <w:rFonts w:eastAsia="SimHei" w:hint="eastAsia"/>
        </w:rPr>
        <w:t>修订关于国籍问题的法律，并撤销该国对第九条第</w:t>
      </w:r>
      <w:r w:rsidRPr="00895DBA">
        <w:rPr>
          <w:rFonts w:eastAsia="SimHei" w:hint="eastAsia"/>
        </w:rPr>
        <w:t>2</w:t>
      </w:r>
      <w:r w:rsidRPr="00895DBA">
        <w:rPr>
          <w:rFonts w:eastAsia="SimHei" w:hint="eastAsia"/>
        </w:rPr>
        <w:t>款的保留；和</w:t>
      </w:r>
    </w:p>
    <w:p w:rsidR="001C7EA2" w:rsidRPr="00895DBA" w:rsidRDefault="001C7EA2" w:rsidP="00895DBA">
      <w:pPr>
        <w:pStyle w:val="SingleTxtGC"/>
        <w:numPr>
          <w:ilvl w:val="0"/>
          <w:numId w:val="6"/>
        </w:numPr>
        <w:rPr>
          <w:rFonts w:eastAsia="SimHei" w:hint="eastAsia"/>
        </w:rPr>
      </w:pPr>
      <w:r w:rsidRPr="00895DBA">
        <w:rPr>
          <w:rFonts w:eastAsia="SimHei" w:hint="eastAsia"/>
        </w:rPr>
        <w:t>基于该区域其它各缔约国以及伊斯兰合作组织国家认为第十六条与伊斯兰教法相吻合国家的经验，因而，并选择对上述条款不作保留或撤销保留，加紧努力展开与宗教社区及其领导人的讨论，以期撤销对第十六条第</w:t>
      </w:r>
      <w:r w:rsidRPr="00895DBA">
        <w:rPr>
          <w:rFonts w:eastAsia="SimHei" w:hint="eastAsia"/>
        </w:rPr>
        <w:t>1</w:t>
      </w:r>
      <w:r w:rsidRPr="00895DBA">
        <w:rPr>
          <w:rFonts w:eastAsia="SimHei" w:hint="eastAsia"/>
        </w:rPr>
        <w:t>款</w:t>
      </w:r>
      <w:r w:rsidRPr="00895DBA">
        <w:rPr>
          <w:rFonts w:eastAsia="SimHei" w:hint="eastAsia"/>
        </w:rPr>
        <w:t>(c)</w:t>
      </w:r>
      <w:r w:rsidRPr="00895DBA">
        <w:rPr>
          <w:rFonts w:eastAsia="SimHei" w:hint="eastAsia"/>
        </w:rPr>
        <w:t>、</w:t>
      </w:r>
      <w:r w:rsidRPr="00895DBA">
        <w:rPr>
          <w:rFonts w:eastAsia="SimHei" w:hint="eastAsia"/>
        </w:rPr>
        <w:t>(d)</w:t>
      </w:r>
      <w:r w:rsidRPr="00895DBA">
        <w:rPr>
          <w:rFonts w:eastAsia="SimHei" w:hint="eastAsia"/>
        </w:rPr>
        <w:t>和</w:t>
      </w:r>
      <w:r w:rsidRPr="00895DBA">
        <w:rPr>
          <w:rFonts w:eastAsia="SimHei" w:hint="eastAsia"/>
        </w:rPr>
        <w:t>(g)</w:t>
      </w:r>
      <w:r w:rsidRPr="00895DBA">
        <w:rPr>
          <w:rFonts w:eastAsia="SimHei" w:hint="eastAsia"/>
        </w:rPr>
        <w:t>项的保留。</w:t>
      </w:r>
    </w:p>
    <w:p w:rsidR="001C7EA2" w:rsidRDefault="001C7EA2" w:rsidP="00895DBA">
      <w:pPr>
        <w:pStyle w:val="H23GC"/>
        <w:rPr>
          <w:rFonts w:hint="eastAsia"/>
        </w:rPr>
      </w:pPr>
      <w:r>
        <w:rPr>
          <w:rFonts w:hint="eastAsia"/>
        </w:rPr>
        <w:tab/>
      </w:r>
      <w:r>
        <w:rPr>
          <w:rFonts w:hint="eastAsia"/>
        </w:rPr>
        <w:tab/>
      </w:r>
      <w:r>
        <w:rPr>
          <w:rFonts w:hint="eastAsia"/>
        </w:rPr>
        <w:t>《公约》执行情况和知晓度</w:t>
      </w:r>
    </w:p>
    <w:p w:rsidR="001C7EA2" w:rsidRDefault="001C7EA2" w:rsidP="001C7EA2">
      <w:pPr>
        <w:pStyle w:val="SingleTxtGC"/>
        <w:rPr>
          <w:rFonts w:hint="eastAsia"/>
        </w:rPr>
      </w:pPr>
      <w:r>
        <w:rPr>
          <w:rFonts w:hint="eastAsia"/>
        </w:rPr>
        <w:t>11</w:t>
      </w:r>
      <w:r w:rsidR="00F97C4D">
        <w:rPr>
          <w:rFonts w:hint="eastAsia"/>
        </w:rPr>
        <w:t xml:space="preserve">.  </w:t>
      </w:r>
      <w:r>
        <w:rPr>
          <w:rFonts w:hint="eastAsia"/>
        </w:rPr>
        <w:t>委员会虽注意到根据宪法第</w:t>
      </w:r>
      <w:r>
        <w:rPr>
          <w:rFonts w:hint="eastAsia"/>
        </w:rPr>
        <w:t>33</w:t>
      </w:r>
      <w:r>
        <w:rPr>
          <w:rFonts w:hint="eastAsia"/>
        </w:rPr>
        <w:t>条和《民法》第</w:t>
      </w:r>
      <w:r>
        <w:rPr>
          <w:rFonts w:hint="eastAsia"/>
        </w:rPr>
        <w:t>24</w:t>
      </w:r>
      <w:r>
        <w:rPr>
          <w:rFonts w:hint="eastAsia"/>
        </w:rPr>
        <w:t>条的规定，诸如《消除对妇女一切形式歧视公约》之类，凡得到以官方《公告》形式批准和颁布的国际条约构成了法律的组成部分并拥有高于国内法的地位，然而，却担心国际条约并未达到令人充分知晓的程度，被视为可用以消除一切形式对妇女的歧视并为争取男女平等，依法诉诸的措施，包括立法和政策措施。委员会还注意到，在法庭审理期间无人知晓可直接援引和引用《公约》条款的现状，表明妇女和司法机构及法律专业人员均依然不知道《公约》所列的妇女权利和委员会的一般性建议。</w:t>
      </w:r>
    </w:p>
    <w:p w:rsidR="001C7EA2" w:rsidRPr="00895DBA" w:rsidRDefault="001C7EA2" w:rsidP="001C7EA2">
      <w:pPr>
        <w:pStyle w:val="SingleTxtGC"/>
        <w:rPr>
          <w:rFonts w:eastAsia="SimHei" w:hint="eastAsia"/>
        </w:rPr>
      </w:pPr>
      <w:r w:rsidRPr="00895DBA">
        <w:rPr>
          <w:rFonts w:eastAsia="SimHei" w:hint="eastAsia"/>
        </w:rPr>
        <w:t>12</w:t>
      </w:r>
      <w:r w:rsidR="00F97C4D" w:rsidRPr="00895DBA">
        <w:rPr>
          <w:rFonts w:eastAsia="SimHei" w:hint="eastAsia"/>
        </w:rPr>
        <w:t xml:space="preserve">.  </w:t>
      </w:r>
      <w:r w:rsidRPr="00895DBA">
        <w:rPr>
          <w:rFonts w:eastAsia="SimHei" w:hint="eastAsia"/>
        </w:rPr>
        <w:t>委员会建议缔约国</w:t>
      </w:r>
      <w:r w:rsidR="00F97C4D" w:rsidRPr="00895DBA">
        <w:rPr>
          <w:rFonts w:eastAsia="SimHei" w:hint="eastAsia"/>
        </w:rPr>
        <w:t>：</w:t>
      </w:r>
    </w:p>
    <w:p w:rsidR="001C7EA2" w:rsidRPr="00895DBA" w:rsidRDefault="001C7EA2" w:rsidP="00895DBA">
      <w:pPr>
        <w:pStyle w:val="SingleTxtGC"/>
        <w:numPr>
          <w:ilvl w:val="0"/>
          <w:numId w:val="7"/>
        </w:numPr>
        <w:rPr>
          <w:rFonts w:eastAsia="SimHei" w:hint="eastAsia"/>
        </w:rPr>
      </w:pPr>
      <w:r w:rsidRPr="00895DBA">
        <w:rPr>
          <w:rFonts w:eastAsia="SimHei" w:hint="eastAsia"/>
        </w:rPr>
        <w:t>确保基于并遵循缔约国承认具有法律约束力的《公约》，采取消除歧视妇女现象的立法措施；</w:t>
      </w:r>
    </w:p>
    <w:p w:rsidR="001C7EA2" w:rsidRPr="00895DBA" w:rsidRDefault="001C7EA2" w:rsidP="00895DBA">
      <w:pPr>
        <w:pStyle w:val="SingleTxtGC"/>
        <w:numPr>
          <w:ilvl w:val="0"/>
          <w:numId w:val="7"/>
        </w:numPr>
        <w:rPr>
          <w:rFonts w:eastAsia="SimHei" w:hint="eastAsia"/>
        </w:rPr>
      </w:pPr>
      <w:r w:rsidRPr="00895DBA">
        <w:rPr>
          <w:rFonts w:eastAsia="SimHei" w:hint="eastAsia"/>
        </w:rPr>
        <w:t>确保《公约》享有的优先于国家法律的地位，并可在国家法律框架范围内直接援用和执行；</w:t>
      </w:r>
    </w:p>
    <w:p w:rsidR="001C7EA2" w:rsidRPr="00895DBA" w:rsidRDefault="001C7EA2" w:rsidP="00895DBA">
      <w:pPr>
        <w:pStyle w:val="SingleTxtGC"/>
        <w:numPr>
          <w:ilvl w:val="0"/>
          <w:numId w:val="7"/>
        </w:numPr>
        <w:rPr>
          <w:rFonts w:eastAsia="SimHei" w:hint="eastAsia"/>
        </w:rPr>
      </w:pPr>
      <w:r w:rsidRPr="00895DBA">
        <w:rPr>
          <w:rFonts w:eastAsia="SimHei" w:hint="eastAsia"/>
        </w:rPr>
        <w:t>确保《公约》和委员会的一般性建议列为对法官、律师、警察和其它执法人员进行培训的组成部分内容；和</w:t>
      </w:r>
    </w:p>
    <w:p w:rsidR="001C7EA2" w:rsidRPr="00895DBA" w:rsidRDefault="001C7EA2" w:rsidP="00895DBA">
      <w:pPr>
        <w:pStyle w:val="SingleTxtGC"/>
        <w:numPr>
          <w:ilvl w:val="0"/>
          <w:numId w:val="7"/>
        </w:numPr>
        <w:rPr>
          <w:rFonts w:eastAsia="SimHei" w:hint="eastAsia"/>
        </w:rPr>
      </w:pPr>
      <w:r w:rsidRPr="00895DBA">
        <w:rPr>
          <w:rFonts w:eastAsia="SimHei" w:hint="eastAsia"/>
        </w:rPr>
        <w:t>确保向全体妇女提供有关《公约》的资料。包括通过利用宣传运动，确保妇女们知晓诉诸国家和地方各级司法的途径。</w:t>
      </w:r>
    </w:p>
    <w:p w:rsidR="001C7EA2" w:rsidRDefault="001C7EA2" w:rsidP="00895DBA">
      <w:pPr>
        <w:pStyle w:val="H23GC"/>
        <w:rPr>
          <w:rFonts w:hint="eastAsia"/>
        </w:rPr>
      </w:pPr>
      <w:r>
        <w:rPr>
          <w:rFonts w:hint="eastAsia"/>
        </w:rPr>
        <w:tab/>
      </w:r>
      <w:r>
        <w:rPr>
          <w:rFonts w:hint="eastAsia"/>
        </w:rPr>
        <w:tab/>
      </w:r>
      <w:r>
        <w:rPr>
          <w:rFonts w:hint="eastAsia"/>
        </w:rPr>
        <w:t>不歧视妇女的定义</w:t>
      </w:r>
    </w:p>
    <w:p w:rsidR="001C7EA2" w:rsidRDefault="001C7EA2" w:rsidP="001C7EA2">
      <w:pPr>
        <w:pStyle w:val="SingleTxtGC"/>
        <w:rPr>
          <w:rFonts w:hint="eastAsia"/>
        </w:rPr>
      </w:pPr>
      <w:r>
        <w:rPr>
          <w:rFonts w:hint="eastAsia"/>
        </w:rPr>
        <w:t>13</w:t>
      </w:r>
      <w:r w:rsidR="00F97C4D">
        <w:rPr>
          <w:rFonts w:hint="eastAsia"/>
        </w:rPr>
        <w:t xml:space="preserve">.  </w:t>
      </w:r>
      <w:r>
        <w:rPr>
          <w:rFonts w:hint="eastAsia"/>
        </w:rPr>
        <w:t>在注意到约旦最近以增强人民享有公民权利和政治权利为要旨进行宪法审议工作之际，委员会深为关切，为承担审议宪法任务组建的皇家委员会成员中却无女性委员；皇家委员会不讨论女性提出的需求问题；而且</w:t>
      </w:r>
      <w:r>
        <w:rPr>
          <w:rFonts w:hint="eastAsia"/>
        </w:rPr>
        <w:t>2011</w:t>
      </w:r>
      <w:r>
        <w:rPr>
          <w:rFonts w:hint="eastAsia"/>
        </w:rPr>
        <w:t>年经修订的宪法第</w:t>
      </w:r>
      <w:r>
        <w:rPr>
          <w:rFonts w:hint="eastAsia"/>
        </w:rPr>
        <w:t>6</w:t>
      </w:r>
      <w:r>
        <w:rPr>
          <w:rFonts w:hint="eastAsia"/>
        </w:rPr>
        <w:t>条根本就没有列入禁止基于性别歧视的条款。委员会更关切，国家立法没按《公约》第一条列出关于禁止性别歧视的条款。</w:t>
      </w:r>
    </w:p>
    <w:p w:rsidR="001C7EA2" w:rsidRPr="00895DBA" w:rsidRDefault="001C7EA2" w:rsidP="001C7EA2">
      <w:pPr>
        <w:pStyle w:val="SingleTxtGC"/>
        <w:rPr>
          <w:rFonts w:eastAsia="SimHei" w:hint="eastAsia"/>
        </w:rPr>
      </w:pPr>
      <w:r w:rsidRPr="00895DBA">
        <w:rPr>
          <w:rFonts w:eastAsia="SimHei" w:hint="eastAsia"/>
        </w:rPr>
        <w:t>14</w:t>
      </w:r>
      <w:r w:rsidR="00F97C4D" w:rsidRPr="00895DBA">
        <w:rPr>
          <w:rFonts w:eastAsia="SimHei" w:hint="eastAsia"/>
        </w:rPr>
        <w:t xml:space="preserve">.  </w:t>
      </w:r>
      <w:r w:rsidRPr="00895DBA">
        <w:rPr>
          <w:rFonts w:eastAsia="SimHei" w:hint="eastAsia"/>
        </w:rPr>
        <w:t>委员会建议缔约国重审宪法，并在第</w:t>
      </w:r>
      <w:r w:rsidRPr="00895DBA">
        <w:rPr>
          <w:rFonts w:eastAsia="SimHei" w:hint="eastAsia"/>
        </w:rPr>
        <w:t>6</w:t>
      </w:r>
      <w:r w:rsidRPr="00895DBA">
        <w:rPr>
          <w:rFonts w:eastAsia="SimHei" w:hint="eastAsia"/>
        </w:rPr>
        <w:t>条中增添禁止出于性别和女性等为由的歧视等措辞；颁布并切实贯彻有关性别平等的综合立法，包括根据《公约》第一和二条，禁止对妇女的歧视。委员会还鼓励缔约国继续推进该国代表团在对话期间所阐明的打算，一旦依经修订后的宪法设立了宪法法庭之后，即请求该法庭就宪法第</w:t>
      </w:r>
      <w:r w:rsidRPr="00895DBA">
        <w:rPr>
          <w:rFonts w:eastAsia="SimHei" w:hint="eastAsia"/>
        </w:rPr>
        <w:t>6</w:t>
      </w:r>
      <w:r w:rsidRPr="00895DBA">
        <w:rPr>
          <w:rFonts w:eastAsia="SimHei" w:hint="eastAsia"/>
        </w:rPr>
        <w:t>条所采用的术语“约旦人”所指的实质范围颁布一项法律意见，从而确保对全体男女约旦人一律平等适用法律面前人人平等的原则。</w:t>
      </w:r>
    </w:p>
    <w:p w:rsidR="001C7EA2" w:rsidRDefault="001C7EA2" w:rsidP="00895DBA">
      <w:pPr>
        <w:pStyle w:val="H23GC"/>
        <w:rPr>
          <w:rFonts w:hint="eastAsia"/>
        </w:rPr>
      </w:pPr>
      <w:r>
        <w:rPr>
          <w:rFonts w:hint="eastAsia"/>
        </w:rPr>
        <w:tab/>
      </w:r>
      <w:r>
        <w:rPr>
          <w:rFonts w:hint="eastAsia"/>
        </w:rPr>
        <w:tab/>
      </w:r>
      <w:r>
        <w:rPr>
          <w:rFonts w:hint="eastAsia"/>
        </w:rPr>
        <w:t>歧视性的法律</w:t>
      </w:r>
    </w:p>
    <w:p w:rsidR="001C7EA2" w:rsidRDefault="001C7EA2" w:rsidP="001C7EA2">
      <w:pPr>
        <w:pStyle w:val="SingleTxtGC"/>
        <w:rPr>
          <w:rFonts w:hint="eastAsia"/>
        </w:rPr>
      </w:pPr>
      <w:r>
        <w:rPr>
          <w:rFonts w:hint="eastAsia"/>
        </w:rPr>
        <w:t>15</w:t>
      </w:r>
      <w:r w:rsidR="00F97C4D">
        <w:rPr>
          <w:rFonts w:hint="eastAsia"/>
        </w:rPr>
        <w:t xml:space="preserve">.  </w:t>
      </w:r>
      <w:r>
        <w:rPr>
          <w:rFonts w:hint="eastAsia"/>
        </w:rPr>
        <w:t>在赞赏</w:t>
      </w:r>
      <w:r>
        <w:rPr>
          <w:rFonts w:hint="eastAsia"/>
        </w:rPr>
        <w:t>2011</w:t>
      </w:r>
      <w:r>
        <w:rPr>
          <w:rFonts w:hint="eastAsia"/>
        </w:rPr>
        <w:t>年缔约国组建了全国对话委员会，顺应民众要求就国家立法推动法律改革的同时，委员会高度关切对话委成员中的女性比例极低；法律改革并未按人们期待的步履推进；一些诸如包括《刑法》、《个人地位法》、《劳动法》和《国籍法》等各类国内法均列有歧视性的条款；而且妇女的要求也全面纳入该对话委向议会提出的各项方案。</w:t>
      </w:r>
    </w:p>
    <w:p w:rsidR="001C7EA2" w:rsidRPr="00895DBA" w:rsidRDefault="001C7EA2" w:rsidP="001C7EA2">
      <w:pPr>
        <w:pStyle w:val="SingleTxtGC"/>
        <w:rPr>
          <w:rFonts w:eastAsia="SimHei" w:hint="eastAsia"/>
        </w:rPr>
      </w:pPr>
      <w:r w:rsidRPr="00895DBA">
        <w:rPr>
          <w:rFonts w:eastAsia="SimHei" w:hint="eastAsia"/>
        </w:rPr>
        <w:t>16</w:t>
      </w:r>
      <w:r w:rsidR="00F97C4D" w:rsidRPr="00895DBA">
        <w:rPr>
          <w:rFonts w:eastAsia="SimHei" w:hint="eastAsia"/>
        </w:rPr>
        <w:t xml:space="preserve">.  </w:t>
      </w:r>
      <w:r w:rsidRPr="00895DBA">
        <w:rPr>
          <w:rFonts w:eastAsia="SimHei" w:hint="eastAsia"/>
        </w:rPr>
        <w:t>委员会敦请缔约国加紧努力遵照第二条的规定，废除国内立法载列的所有其余歧视性条款，旨在全面落实《公约》的条款。为此，委员会吁请缔约国在与民间社会全面合作的同时，具体大幅度扩增全国对话委员会的女性成员比例，并将妇女依据《公约》提出的要求融入对话委提交议会的议案。</w:t>
      </w:r>
    </w:p>
    <w:p w:rsidR="001C7EA2" w:rsidRDefault="001C7EA2" w:rsidP="00895DBA">
      <w:pPr>
        <w:pStyle w:val="H23GC"/>
        <w:rPr>
          <w:rFonts w:hint="eastAsia"/>
        </w:rPr>
      </w:pPr>
      <w:r>
        <w:rPr>
          <w:rFonts w:hint="eastAsia"/>
        </w:rPr>
        <w:tab/>
      </w:r>
      <w:r>
        <w:rPr>
          <w:rFonts w:hint="eastAsia"/>
        </w:rPr>
        <w:tab/>
      </w:r>
      <w:r>
        <w:rPr>
          <w:rFonts w:hint="eastAsia"/>
        </w:rPr>
        <w:t>法律申诉程序</w:t>
      </w:r>
    </w:p>
    <w:p w:rsidR="001C7EA2" w:rsidRDefault="001C7EA2" w:rsidP="001C7EA2">
      <w:pPr>
        <w:pStyle w:val="SingleTxtGC"/>
        <w:rPr>
          <w:rFonts w:hint="eastAsia"/>
        </w:rPr>
      </w:pPr>
      <w:r>
        <w:rPr>
          <w:rFonts w:hint="eastAsia"/>
        </w:rPr>
        <w:t>17</w:t>
      </w:r>
      <w:r w:rsidR="00F97C4D">
        <w:rPr>
          <w:rFonts w:hint="eastAsia"/>
        </w:rPr>
        <w:t xml:space="preserve">.  </w:t>
      </w:r>
      <w:r>
        <w:rPr>
          <w:rFonts w:hint="eastAsia"/>
        </w:rPr>
        <w:t>委员会关切缔约国境内无数申诉机制任务不明确的状况，而且每个实体承担的任务均可能出现重叠的现象。委员会还表示关切，全国人权事务中心虽被授命受理女性投诉，但却拿不出有关开展调查和诉诸法庭追究的各类罪行分类数据，以及妇女就歧视行为，包括家暴行为，向全国人权事务中心和法庭提出的投诉结果。</w:t>
      </w:r>
    </w:p>
    <w:p w:rsidR="001C7EA2" w:rsidRPr="00895DBA" w:rsidRDefault="001C7EA2" w:rsidP="001C7EA2">
      <w:pPr>
        <w:pStyle w:val="SingleTxtGC"/>
        <w:rPr>
          <w:rFonts w:eastAsia="SimHei" w:hint="eastAsia"/>
        </w:rPr>
      </w:pPr>
      <w:r w:rsidRPr="00895DBA">
        <w:rPr>
          <w:rFonts w:eastAsia="SimHei" w:hint="eastAsia"/>
        </w:rPr>
        <w:t>18</w:t>
      </w:r>
      <w:r w:rsidR="00F97C4D" w:rsidRPr="00895DBA">
        <w:rPr>
          <w:rFonts w:eastAsia="SimHei" w:hint="eastAsia"/>
        </w:rPr>
        <w:t xml:space="preserve">.  </w:t>
      </w:r>
      <w:r w:rsidRPr="00895DBA">
        <w:rPr>
          <w:rFonts w:eastAsia="SimHei" w:hint="eastAsia"/>
        </w:rPr>
        <w:t>委员会请缔约国为有效诉诸司法提供便利，并建议缔约国：</w:t>
      </w:r>
    </w:p>
    <w:p w:rsidR="001C7EA2" w:rsidRPr="00895DBA" w:rsidRDefault="001C7EA2" w:rsidP="00895DBA">
      <w:pPr>
        <w:pStyle w:val="SingleTxtGC"/>
        <w:numPr>
          <w:ilvl w:val="0"/>
          <w:numId w:val="8"/>
        </w:numPr>
        <w:rPr>
          <w:rFonts w:eastAsia="SimHei" w:hint="eastAsia"/>
        </w:rPr>
      </w:pPr>
      <w:r w:rsidRPr="00895DBA">
        <w:rPr>
          <w:rFonts w:eastAsia="SimHei" w:hint="eastAsia"/>
        </w:rPr>
        <w:t>为遭歧视之害妇女提供投诉的便利，尤其要为受害妇女提供明确的指导和必要的法律援助；</w:t>
      </w:r>
    </w:p>
    <w:p w:rsidR="001C7EA2" w:rsidRPr="00895DBA" w:rsidRDefault="001C7EA2" w:rsidP="00895DBA">
      <w:pPr>
        <w:pStyle w:val="SingleTxtGC"/>
        <w:numPr>
          <w:ilvl w:val="0"/>
          <w:numId w:val="8"/>
        </w:numPr>
        <w:rPr>
          <w:rFonts w:eastAsia="SimHei" w:hint="eastAsia"/>
        </w:rPr>
      </w:pPr>
      <w:r w:rsidRPr="00895DBA">
        <w:rPr>
          <w:rFonts w:eastAsia="SimHei" w:hint="eastAsia"/>
        </w:rPr>
        <w:t>监督按性别、年龄和国籍分类的所有侵害妇女罪行，包括家暴和性暴力行为的案发频率，和</w:t>
      </w:r>
    </w:p>
    <w:p w:rsidR="001C7EA2" w:rsidRPr="00895DBA" w:rsidRDefault="001C7EA2" w:rsidP="00895DBA">
      <w:pPr>
        <w:pStyle w:val="SingleTxtGC"/>
        <w:numPr>
          <w:ilvl w:val="0"/>
          <w:numId w:val="8"/>
        </w:numPr>
        <w:rPr>
          <w:rFonts w:eastAsia="SimHei" w:hint="eastAsia"/>
        </w:rPr>
      </w:pPr>
      <w:r w:rsidRPr="00895DBA">
        <w:rPr>
          <w:rFonts w:eastAsia="SimHei" w:hint="eastAsia"/>
        </w:rPr>
        <w:t>收集有关上述罪行罪犯判刑情况的数据。</w:t>
      </w:r>
    </w:p>
    <w:p w:rsidR="001C7EA2" w:rsidRDefault="001C7EA2" w:rsidP="00895DBA">
      <w:pPr>
        <w:pStyle w:val="H23GC"/>
        <w:rPr>
          <w:rFonts w:hint="eastAsia"/>
        </w:rPr>
      </w:pPr>
      <w:r>
        <w:rPr>
          <w:rFonts w:hint="eastAsia"/>
        </w:rPr>
        <w:tab/>
      </w:r>
      <w:r>
        <w:rPr>
          <w:rFonts w:hint="eastAsia"/>
        </w:rPr>
        <w:tab/>
      </w:r>
      <w:r>
        <w:rPr>
          <w:rFonts w:hint="eastAsia"/>
        </w:rPr>
        <w:t>全国提高妇女地位的机制</w:t>
      </w:r>
    </w:p>
    <w:p w:rsidR="001C7EA2" w:rsidRDefault="001C7EA2" w:rsidP="001C7EA2">
      <w:pPr>
        <w:pStyle w:val="SingleTxtGC"/>
        <w:rPr>
          <w:rFonts w:hint="eastAsia"/>
        </w:rPr>
      </w:pPr>
      <w:r>
        <w:rPr>
          <w:rFonts w:hint="eastAsia"/>
        </w:rPr>
        <w:t>19</w:t>
      </w:r>
      <w:r w:rsidR="00F97C4D">
        <w:rPr>
          <w:rFonts w:hint="eastAsia"/>
        </w:rPr>
        <w:t xml:space="preserve">.  </w:t>
      </w:r>
      <w:r>
        <w:rPr>
          <w:rFonts w:hint="eastAsia"/>
        </w:rPr>
        <w:t>委员会欢迎，约旦全国妇女事务委员会</w:t>
      </w:r>
      <w:r>
        <w:rPr>
          <w:rFonts w:hint="eastAsia"/>
        </w:rPr>
        <w:t>(</w:t>
      </w:r>
      <w:r>
        <w:rPr>
          <w:rFonts w:hint="eastAsia"/>
        </w:rPr>
        <w:t>约妇会</w:t>
      </w:r>
      <w:r>
        <w:rPr>
          <w:rFonts w:hint="eastAsia"/>
        </w:rPr>
        <w:t>)</w:t>
      </w:r>
      <w:r>
        <w:rPr>
          <w:rFonts w:hint="eastAsia"/>
        </w:rPr>
        <w:t>所作的努力，旨在通过执行约旦全国促进妇女战略，及制订其它一些部门和政府间妇女平等事务的协调机制，提高各种不同境况妇女的地位。然而，委员会关切，约妇会不具备充分的财力和人力资源，无法有效协调和监督缔约国为促进性别平等和全面贯彻《公约》推出的各项举措。此外，委员会仍关切，对国家机制促进性别平等活动的影响力以及所有相关机制的资源情况尚不明确。</w:t>
      </w:r>
    </w:p>
    <w:p w:rsidR="001C7EA2" w:rsidRPr="00895DBA" w:rsidRDefault="001C7EA2" w:rsidP="001C7EA2">
      <w:pPr>
        <w:pStyle w:val="SingleTxtGC"/>
        <w:rPr>
          <w:rFonts w:eastAsia="SimHei" w:hint="eastAsia"/>
        </w:rPr>
      </w:pPr>
      <w:r w:rsidRPr="00895DBA">
        <w:rPr>
          <w:rFonts w:eastAsia="SimHei" w:hint="eastAsia"/>
        </w:rPr>
        <w:t>20</w:t>
      </w:r>
      <w:r w:rsidR="00F97C4D" w:rsidRPr="00895DBA">
        <w:rPr>
          <w:rFonts w:eastAsia="SimHei" w:hint="eastAsia"/>
        </w:rPr>
        <w:t xml:space="preserve">.  </w:t>
      </w:r>
      <w:r w:rsidRPr="00895DBA">
        <w:rPr>
          <w:rFonts w:eastAsia="SimHei" w:hint="eastAsia"/>
        </w:rPr>
        <w:t>委员会鼓励缔约国进一步加强约妇会发挥增进妇女平等地位的关键性作用。为此，委员会建议缔约国尤其要为约妇会提供充分的支持，将性别平等问题列入所有各部委和政府公署的主流；缔约国要为约妇会提供必要人力、财力和支助资源，使之能发挥促进各领域赋予妇女权能的作用，并使之得以所有各省份，特别是乡村地区开设分办事处。委员会还建议，缔约国下次定期报告阐明，促进性别平等机制各个体组织成员活动的影响力，以及为之拨出的人力和财力资源的情况。</w:t>
      </w:r>
    </w:p>
    <w:p w:rsidR="001C7EA2" w:rsidRDefault="001C7EA2" w:rsidP="00895DBA">
      <w:pPr>
        <w:pStyle w:val="H23GC"/>
        <w:rPr>
          <w:rFonts w:hint="eastAsia"/>
        </w:rPr>
      </w:pPr>
      <w:r>
        <w:rPr>
          <w:rFonts w:hint="eastAsia"/>
        </w:rPr>
        <w:tab/>
      </w:r>
      <w:r>
        <w:rPr>
          <w:rFonts w:hint="eastAsia"/>
        </w:rPr>
        <w:tab/>
      </w:r>
      <w:r>
        <w:rPr>
          <w:rFonts w:hint="eastAsia"/>
        </w:rPr>
        <w:t>暂行特别措施</w:t>
      </w:r>
    </w:p>
    <w:p w:rsidR="001C7EA2" w:rsidRDefault="001C7EA2" w:rsidP="001C7EA2">
      <w:pPr>
        <w:pStyle w:val="SingleTxtGC"/>
        <w:rPr>
          <w:rFonts w:hint="eastAsia"/>
        </w:rPr>
      </w:pPr>
      <w:r>
        <w:rPr>
          <w:rFonts w:hint="eastAsia"/>
        </w:rPr>
        <w:t>21</w:t>
      </w:r>
      <w:r w:rsidR="00F97C4D">
        <w:rPr>
          <w:rFonts w:hint="eastAsia"/>
        </w:rPr>
        <w:t xml:space="preserve">.  </w:t>
      </w:r>
      <w:r>
        <w:rPr>
          <w:rFonts w:hint="eastAsia"/>
        </w:rPr>
        <w:t>委员会欢迎缔约国努力运用暂行特别措施，协助妇女从事政治参与，诸如制订《竞选法》的做法，并修订</w:t>
      </w:r>
      <w:r>
        <w:rPr>
          <w:rFonts w:hint="eastAsia"/>
        </w:rPr>
        <w:t>2011</w:t>
      </w:r>
      <w:r>
        <w:rPr>
          <w:rFonts w:hint="eastAsia"/>
        </w:rPr>
        <w:t>年《市政法》，将妇女参与地方政府的比额提高到</w:t>
      </w:r>
      <w:r>
        <w:rPr>
          <w:rFonts w:hint="eastAsia"/>
        </w:rPr>
        <w:t>25%</w:t>
      </w:r>
      <w:r>
        <w:rPr>
          <w:rFonts w:hint="eastAsia"/>
        </w:rPr>
        <w:t>，以及修订</w:t>
      </w:r>
      <w:r>
        <w:rPr>
          <w:rFonts w:hint="eastAsia"/>
        </w:rPr>
        <w:t>2007</w:t>
      </w:r>
      <w:r>
        <w:rPr>
          <w:rFonts w:hint="eastAsia"/>
        </w:rPr>
        <w:t>年《司法机构条例》，确保接纳</w:t>
      </w:r>
      <w:r>
        <w:rPr>
          <w:rFonts w:hint="eastAsia"/>
        </w:rPr>
        <w:t>15%</w:t>
      </w:r>
      <w:r>
        <w:rPr>
          <w:rFonts w:hint="eastAsia"/>
        </w:rPr>
        <w:t>女性的求职申请。然而，委员会关切，在《公约》所涵盖的其它领域，特别是就业和教育领域，暂行特别措施未作为加速实现男女之间实质性平等的必要战略得到充分实施。</w:t>
      </w:r>
    </w:p>
    <w:p w:rsidR="001C7EA2" w:rsidRPr="00895DBA" w:rsidRDefault="001C7EA2" w:rsidP="001C7EA2">
      <w:pPr>
        <w:pStyle w:val="SingleTxtGC"/>
        <w:rPr>
          <w:rFonts w:eastAsia="SimHei" w:hint="eastAsia"/>
        </w:rPr>
      </w:pPr>
      <w:r w:rsidRPr="00895DBA">
        <w:rPr>
          <w:rFonts w:eastAsia="SimHei" w:hint="eastAsia"/>
        </w:rPr>
        <w:t>22</w:t>
      </w:r>
      <w:r w:rsidR="00F97C4D" w:rsidRPr="00895DBA">
        <w:rPr>
          <w:rFonts w:eastAsia="SimHei" w:hint="eastAsia"/>
        </w:rPr>
        <w:t xml:space="preserve">.  </w:t>
      </w:r>
      <w:r w:rsidRPr="00895DBA">
        <w:rPr>
          <w:rFonts w:eastAsia="SimHei" w:hint="eastAsia"/>
        </w:rPr>
        <w:t>委员会鼓励缔约国针对《公约》所列各妇女代表比例不足或不利的领域，依据《公约》第四条第</w:t>
      </w:r>
      <w:r w:rsidRPr="00895DBA">
        <w:rPr>
          <w:rFonts w:eastAsia="SimHei" w:hint="eastAsia"/>
        </w:rPr>
        <w:t>1</w:t>
      </w:r>
      <w:r w:rsidRPr="00895DBA">
        <w:rPr>
          <w:rFonts w:eastAsia="SimHei" w:hint="eastAsia"/>
        </w:rPr>
        <w:t>款，以及委员会</w:t>
      </w:r>
      <w:r w:rsidRPr="00895DBA">
        <w:rPr>
          <w:rFonts w:eastAsia="SimHei" w:hint="eastAsia"/>
        </w:rPr>
        <w:t>(2004</w:t>
      </w:r>
      <w:r w:rsidRPr="00895DBA">
        <w:rPr>
          <w:rFonts w:eastAsia="SimHei" w:hint="eastAsia"/>
        </w:rPr>
        <w:t>年</w:t>
      </w:r>
      <w:r w:rsidRPr="00895DBA">
        <w:rPr>
          <w:rFonts w:eastAsia="SimHei" w:hint="eastAsia"/>
        </w:rPr>
        <w:t>)</w:t>
      </w:r>
      <w:r w:rsidRPr="00895DBA">
        <w:rPr>
          <w:rFonts w:eastAsia="SimHei" w:hint="eastAsia"/>
        </w:rPr>
        <w:t>第</w:t>
      </w:r>
      <w:r w:rsidRPr="00895DBA">
        <w:rPr>
          <w:rFonts w:eastAsia="SimHei" w:hint="eastAsia"/>
        </w:rPr>
        <w:t>25</w:t>
      </w:r>
      <w:r w:rsidRPr="00895DBA">
        <w:rPr>
          <w:rFonts w:eastAsia="SimHei" w:hint="eastAsia"/>
        </w:rPr>
        <w:t>号一般性建议就暂行特别措施所作的解释，推广对暂行特别措施的运用。为此，委员会建议缔约国：</w:t>
      </w:r>
    </w:p>
    <w:p w:rsidR="001C7EA2" w:rsidRPr="00895DBA" w:rsidRDefault="001C7EA2" w:rsidP="00895DBA">
      <w:pPr>
        <w:pStyle w:val="SingleTxtGC"/>
        <w:numPr>
          <w:ilvl w:val="0"/>
          <w:numId w:val="9"/>
        </w:numPr>
        <w:rPr>
          <w:rFonts w:eastAsia="SimHei" w:hint="eastAsia"/>
        </w:rPr>
      </w:pPr>
      <w:r w:rsidRPr="00895DBA">
        <w:rPr>
          <w:rFonts w:eastAsia="SimHei" w:hint="eastAsia"/>
        </w:rPr>
        <w:t>提高议会议员、政府人员、雇主和广大公众对暂行特别措施必要性的认识；在下次定期报告中提供有关运用这类措施及其影响力的全面资料；和</w:t>
      </w:r>
    </w:p>
    <w:p w:rsidR="001C7EA2" w:rsidRPr="00895DBA" w:rsidRDefault="001C7EA2" w:rsidP="00895DBA">
      <w:pPr>
        <w:pStyle w:val="SingleTxtGC"/>
        <w:numPr>
          <w:ilvl w:val="0"/>
          <w:numId w:val="9"/>
        </w:numPr>
        <w:rPr>
          <w:rFonts w:eastAsia="SimHei" w:hint="eastAsia"/>
        </w:rPr>
      </w:pPr>
      <w:r w:rsidRPr="00895DBA">
        <w:rPr>
          <w:rFonts w:eastAsia="SimHei" w:hint="eastAsia"/>
        </w:rPr>
        <w:t>设定有时限的指标并拨出充分资源，用于落实各项诸如深入推广和支持方案；设定旨在实现各领域，特别是就业和职业培训领域，男女实质性平等的比额制，和其它事先设定的措施。</w:t>
      </w:r>
    </w:p>
    <w:p w:rsidR="001C7EA2" w:rsidRDefault="001C7EA2" w:rsidP="00895DBA">
      <w:pPr>
        <w:pStyle w:val="H23GC"/>
        <w:rPr>
          <w:rFonts w:hint="eastAsia"/>
        </w:rPr>
      </w:pPr>
      <w:r>
        <w:rPr>
          <w:rFonts w:hint="eastAsia"/>
        </w:rPr>
        <w:tab/>
      </w:r>
      <w:r>
        <w:rPr>
          <w:rFonts w:hint="eastAsia"/>
        </w:rPr>
        <w:tab/>
      </w:r>
      <w:r>
        <w:rPr>
          <w:rFonts w:hint="eastAsia"/>
        </w:rPr>
        <w:t>陈规陋习和歧视性做法</w:t>
      </w:r>
    </w:p>
    <w:p w:rsidR="001C7EA2" w:rsidRDefault="001C7EA2" w:rsidP="001C7EA2">
      <w:pPr>
        <w:pStyle w:val="SingleTxtGC"/>
        <w:rPr>
          <w:rFonts w:hint="eastAsia"/>
        </w:rPr>
      </w:pPr>
      <w:r>
        <w:rPr>
          <w:rFonts w:hint="eastAsia"/>
        </w:rPr>
        <w:t>23</w:t>
      </w:r>
      <w:r w:rsidR="00F97C4D">
        <w:rPr>
          <w:rFonts w:hint="eastAsia"/>
        </w:rPr>
        <w:t xml:space="preserve">.  </w:t>
      </w:r>
      <w:r>
        <w:rPr>
          <w:rFonts w:hint="eastAsia"/>
        </w:rPr>
        <w:t>委员会表示严重关切，顽固的危害性习俗和传传统，包括一夫多妻制，重男轻女观念，以及在生活各个方面，一些有关男女各自的作用、责任和身份地位等根深蒂固的陈规陋习。委员会尤其遗憾地感到，经修订的宪法第</w:t>
      </w:r>
      <w:r>
        <w:rPr>
          <w:rFonts w:hint="eastAsia"/>
        </w:rPr>
        <w:t>6</w:t>
      </w:r>
      <w:r>
        <w:rPr>
          <w:rFonts w:hint="eastAsia"/>
        </w:rPr>
        <w:t>条第</w:t>
      </w:r>
      <w:r>
        <w:rPr>
          <w:rFonts w:hint="eastAsia"/>
        </w:rPr>
        <w:t>4</w:t>
      </w:r>
      <w:r>
        <w:rPr>
          <w:rFonts w:hint="eastAsia"/>
        </w:rPr>
        <w:t>款仅提及要保护身为人母的妇女。委员会关切，这类习俗和陈旧观念延续着对妇女和女孩的歧视，导致了暴力侵害妇女顽固不化的现象。</w:t>
      </w:r>
    </w:p>
    <w:p w:rsidR="001C7EA2" w:rsidRPr="00895DBA" w:rsidRDefault="001C7EA2" w:rsidP="001C7EA2">
      <w:pPr>
        <w:pStyle w:val="SingleTxtGC"/>
        <w:rPr>
          <w:rFonts w:eastAsia="SimHei" w:hint="eastAsia"/>
        </w:rPr>
      </w:pPr>
      <w:r w:rsidRPr="00895DBA">
        <w:rPr>
          <w:rFonts w:eastAsia="SimHei" w:hint="eastAsia"/>
        </w:rPr>
        <w:t>24</w:t>
      </w:r>
      <w:r w:rsidR="00F97C4D" w:rsidRPr="00895DBA">
        <w:rPr>
          <w:rFonts w:eastAsia="SimHei" w:hint="eastAsia"/>
        </w:rPr>
        <w:t xml:space="preserve">.  </w:t>
      </w:r>
      <w:r w:rsidRPr="00895DBA">
        <w:rPr>
          <w:rFonts w:eastAsia="SimHei" w:hint="eastAsia"/>
        </w:rPr>
        <w:t>委员会敦请缔约国：</w:t>
      </w:r>
    </w:p>
    <w:p w:rsidR="001C7EA2" w:rsidRPr="00895DBA" w:rsidRDefault="001C7EA2" w:rsidP="00895DBA">
      <w:pPr>
        <w:pStyle w:val="SingleTxtGC"/>
        <w:numPr>
          <w:ilvl w:val="0"/>
          <w:numId w:val="10"/>
        </w:numPr>
        <w:rPr>
          <w:rFonts w:eastAsia="SimHei" w:hint="eastAsia"/>
        </w:rPr>
      </w:pPr>
      <w:r w:rsidRPr="00895DBA">
        <w:rPr>
          <w:rFonts w:eastAsia="SimHei" w:hint="eastAsia"/>
        </w:rPr>
        <w:t>遵照《公约》条款，毫不拖延地制订出一项综合的战略，扭转或消除重男轻女观念和歧视妇女的陈规陋习。这类措施应包括努力与民间社会和社区和宗教领袖协作开展教育，提高对此问题的认识，并以社会各个层面的男女为对象；</w:t>
      </w:r>
    </w:p>
    <w:p w:rsidR="001C7EA2" w:rsidRPr="00895DBA" w:rsidRDefault="001C7EA2" w:rsidP="00895DBA">
      <w:pPr>
        <w:pStyle w:val="SingleTxtGC"/>
        <w:numPr>
          <w:ilvl w:val="0"/>
          <w:numId w:val="10"/>
        </w:numPr>
        <w:rPr>
          <w:rFonts w:eastAsia="SimHei" w:hint="eastAsia"/>
        </w:rPr>
      </w:pPr>
      <w:r w:rsidRPr="00895DBA">
        <w:rPr>
          <w:rFonts w:eastAsia="SimHei" w:hint="eastAsia"/>
        </w:rPr>
        <w:t>加紧努力发动宣传运动，透过传媒增强对性别平等的理解；通过教育制度不断消除所有歧视女性身份和作用的形象，以增强对妇女正面和破除陈旧观念的描述；和</w:t>
      </w:r>
    </w:p>
    <w:p w:rsidR="001C7EA2" w:rsidRPr="00895DBA" w:rsidRDefault="001C7EA2" w:rsidP="00895DBA">
      <w:pPr>
        <w:pStyle w:val="SingleTxtGC"/>
        <w:numPr>
          <w:ilvl w:val="0"/>
          <w:numId w:val="10"/>
        </w:numPr>
        <w:rPr>
          <w:rFonts w:eastAsia="SimHei" w:hint="eastAsia"/>
        </w:rPr>
      </w:pPr>
      <w:r w:rsidRPr="00895DBA">
        <w:rPr>
          <w:rFonts w:eastAsia="SimHei" w:hint="eastAsia"/>
        </w:rPr>
        <w:t>监督和审查所采取的措施，以评估这些措施的影响力。</w:t>
      </w:r>
    </w:p>
    <w:p w:rsidR="001C7EA2" w:rsidRDefault="001C7EA2" w:rsidP="00895DBA">
      <w:pPr>
        <w:pStyle w:val="H23GC"/>
        <w:rPr>
          <w:rFonts w:hint="eastAsia"/>
        </w:rPr>
      </w:pPr>
      <w:r>
        <w:rPr>
          <w:rFonts w:hint="eastAsia"/>
        </w:rPr>
        <w:tab/>
      </w:r>
      <w:r>
        <w:rPr>
          <w:rFonts w:hint="eastAsia"/>
        </w:rPr>
        <w:tab/>
      </w:r>
      <w:r>
        <w:rPr>
          <w:rFonts w:hint="eastAsia"/>
        </w:rPr>
        <w:t>侵害妇女的暴力</w:t>
      </w:r>
    </w:p>
    <w:p w:rsidR="001C7EA2" w:rsidRDefault="001C7EA2" w:rsidP="001C7EA2">
      <w:pPr>
        <w:pStyle w:val="SingleTxtGC"/>
        <w:rPr>
          <w:rFonts w:hint="eastAsia"/>
        </w:rPr>
      </w:pPr>
      <w:r>
        <w:rPr>
          <w:rFonts w:hint="eastAsia"/>
        </w:rPr>
        <w:t>25</w:t>
      </w:r>
      <w:r w:rsidR="00F97C4D">
        <w:rPr>
          <w:rFonts w:hint="eastAsia"/>
        </w:rPr>
        <w:t xml:space="preserve">.  </w:t>
      </w:r>
      <w:r>
        <w:rPr>
          <w:rFonts w:hint="eastAsia"/>
        </w:rPr>
        <w:t>在赞扬缔约国</w:t>
      </w:r>
      <w:r>
        <w:rPr>
          <w:rFonts w:hint="eastAsia"/>
        </w:rPr>
        <w:t>2011</w:t>
      </w:r>
      <w:r>
        <w:rPr>
          <w:rFonts w:hint="eastAsia"/>
        </w:rPr>
        <w:t>年</w:t>
      </w:r>
      <w:r w:rsidR="00FF58AB">
        <w:rPr>
          <w:rFonts w:hint="eastAsia"/>
        </w:rPr>
        <w:t>11</w:t>
      </w:r>
      <w:r w:rsidR="00FF58AB">
        <w:rPr>
          <w:rFonts w:hint="eastAsia"/>
        </w:rPr>
        <w:t>月</w:t>
      </w:r>
      <w:r>
        <w:rPr>
          <w:rFonts w:hint="eastAsia"/>
        </w:rPr>
        <w:t>同意并为联合国侵害妇女暴力、其根源和后果问题特别报告员的走访提供了便利，以及在注意到缔约国打算切实处理特别报告员与相关机构一起开展了认真调研后提出的建议之际，委员会表示关切缔约国境内普遍高度频发的侵害妇女暴力行为，特别是家暴和性侵害行为，而且这仍被认为举报不足和记录不全的暴力案情。在欢迎</w:t>
      </w:r>
      <w:r>
        <w:rPr>
          <w:rFonts w:hint="eastAsia"/>
        </w:rPr>
        <w:t>2008</w:t>
      </w:r>
      <w:r>
        <w:rPr>
          <w:rFonts w:hint="eastAsia"/>
        </w:rPr>
        <w:t>年颁布《防范家庭暴力法》的同时，委员会深为关切，尚无为消除各种境况下侵害妇女暴力行为制订的具体立法，包括暴力行为定义，而新法律针对家暴案一味诉诸调解的做法，可导致曾遭暴力之害的妇女一再沦为受害者。</w:t>
      </w:r>
    </w:p>
    <w:p w:rsidR="001C7EA2" w:rsidRPr="00895DBA" w:rsidRDefault="001C7EA2" w:rsidP="001C7EA2">
      <w:pPr>
        <w:pStyle w:val="SingleTxtGC"/>
        <w:rPr>
          <w:rFonts w:eastAsia="SimHei" w:hint="eastAsia"/>
        </w:rPr>
      </w:pPr>
      <w:r w:rsidRPr="00895DBA">
        <w:rPr>
          <w:rFonts w:eastAsia="SimHei" w:hint="eastAsia"/>
        </w:rPr>
        <w:t>26</w:t>
      </w:r>
      <w:r w:rsidR="00F97C4D" w:rsidRPr="00895DBA">
        <w:rPr>
          <w:rFonts w:eastAsia="SimHei" w:hint="eastAsia"/>
        </w:rPr>
        <w:t xml:space="preserve">.  </w:t>
      </w:r>
      <w:r w:rsidRPr="00895DBA">
        <w:rPr>
          <w:rFonts w:eastAsia="SimHei" w:hint="eastAsia"/>
        </w:rPr>
        <w:t>委员会敦请缔约国：</w:t>
      </w:r>
    </w:p>
    <w:p w:rsidR="001C7EA2" w:rsidRPr="00895DBA" w:rsidRDefault="001C7EA2" w:rsidP="00895DBA">
      <w:pPr>
        <w:pStyle w:val="SingleTxtGC"/>
        <w:numPr>
          <w:ilvl w:val="0"/>
          <w:numId w:val="11"/>
        </w:numPr>
        <w:rPr>
          <w:rFonts w:eastAsia="SimHei" w:hint="eastAsia"/>
        </w:rPr>
      </w:pPr>
      <w:r w:rsidRPr="00895DBA">
        <w:rPr>
          <w:rFonts w:eastAsia="SimHei" w:hint="eastAsia"/>
        </w:rPr>
        <w:t>确保遵循关于侵害妇女暴力、及其根源和后果问题特别报告员的建议，并高度优先重视制订遏制一切侵害妇女和女孩暴力形式的综合措施；</w:t>
      </w:r>
    </w:p>
    <w:p w:rsidR="001C7EA2" w:rsidRPr="00895DBA" w:rsidRDefault="001C7EA2" w:rsidP="00895DBA">
      <w:pPr>
        <w:pStyle w:val="SingleTxtGC"/>
        <w:numPr>
          <w:ilvl w:val="0"/>
          <w:numId w:val="11"/>
        </w:numPr>
        <w:rPr>
          <w:rFonts w:eastAsia="SimHei" w:hint="eastAsia"/>
        </w:rPr>
      </w:pPr>
      <w:r w:rsidRPr="00895DBA">
        <w:rPr>
          <w:rFonts w:eastAsia="SimHei" w:hint="eastAsia"/>
        </w:rPr>
        <w:t>采取各项措施，以鼓励暴力受害者向主管当局举报案情，包括提高警官的敏锐意识，如何本着必要的关注度和保密性，谨慎处置这类案情；并据此编撰和散发相关且便利申诉者举报的指南；以及有效调查侵害妇女暴力的所有案情；</w:t>
      </w:r>
    </w:p>
    <w:p w:rsidR="001C7EA2" w:rsidRPr="00895DBA" w:rsidRDefault="001C7EA2" w:rsidP="00895DBA">
      <w:pPr>
        <w:pStyle w:val="SingleTxtGC"/>
        <w:numPr>
          <w:ilvl w:val="0"/>
          <w:numId w:val="11"/>
        </w:numPr>
        <w:rPr>
          <w:rFonts w:eastAsia="SimHei" w:hint="eastAsia"/>
        </w:rPr>
      </w:pPr>
      <w:r w:rsidRPr="00895DBA">
        <w:rPr>
          <w:rFonts w:eastAsia="SimHei" w:hint="eastAsia"/>
        </w:rPr>
        <w:t>按性别、年龄、国籍和受害者与施暴者之间关系分类，收集关于家庭和性暴力行为的统计数据；</w:t>
      </w:r>
    </w:p>
    <w:p w:rsidR="001C7EA2" w:rsidRPr="00895DBA" w:rsidRDefault="001C7EA2" w:rsidP="00895DBA">
      <w:pPr>
        <w:pStyle w:val="SingleTxtGC"/>
        <w:numPr>
          <w:ilvl w:val="0"/>
          <w:numId w:val="11"/>
        </w:numPr>
        <w:rPr>
          <w:rFonts w:eastAsia="SimHei" w:hint="eastAsia"/>
        </w:rPr>
      </w:pPr>
      <w:r w:rsidRPr="00895DBA">
        <w:rPr>
          <w:rFonts w:eastAsia="SimHei" w:hint="eastAsia"/>
        </w:rPr>
        <w:t>根据委员会</w:t>
      </w:r>
      <w:r w:rsidRPr="00895DBA">
        <w:rPr>
          <w:rFonts w:eastAsia="SimHei" w:hint="eastAsia"/>
        </w:rPr>
        <w:t>(1992</w:t>
      </w:r>
      <w:r w:rsidRPr="00895DBA">
        <w:rPr>
          <w:rFonts w:eastAsia="SimHei" w:hint="eastAsia"/>
        </w:rPr>
        <w:t>年</w:t>
      </w:r>
      <w:r w:rsidRPr="00895DBA">
        <w:rPr>
          <w:rFonts w:eastAsia="SimHei" w:hint="eastAsia"/>
        </w:rPr>
        <w:t>)</w:t>
      </w:r>
      <w:r w:rsidRPr="00895DBA">
        <w:rPr>
          <w:rFonts w:eastAsia="SimHei" w:hint="eastAsia"/>
        </w:rPr>
        <w:t>关于侵害妇女暴力问题的第</w:t>
      </w:r>
      <w:r w:rsidRPr="00895DBA">
        <w:rPr>
          <w:rFonts w:eastAsia="SimHei" w:hint="eastAsia"/>
        </w:rPr>
        <w:t>19</w:t>
      </w:r>
      <w:r w:rsidRPr="00895DBA">
        <w:rPr>
          <w:rFonts w:eastAsia="SimHei" w:hint="eastAsia"/>
        </w:rPr>
        <w:t>号一般性建议，颁布一项关于侵害妇女暴力问题的法律：就暴力行为作出界定；将一切暴力形式列为罪行；并列明防范暴力和保护妇女的理由；和</w:t>
      </w:r>
    </w:p>
    <w:p w:rsidR="001C7EA2" w:rsidRPr="00895DBA" w:rsidRDefault="001C7EA2" w:rsidP="00895DBA">
      <w:pPr>
        <w:pStyle w:val="SingleTxtGC"/>
        <w:numPr>
          <w:ilvl w:val="0"/>
          <w:numId w:val="11"/>
        </w:numPr>
        <w:rPr>
          <w:rFonts w:eastAsia="SimHei" w:hint="eastAsia"/>
        </w:rPr>
      </w:pPr>
      <w:r w:rsidRPr="00895DBA">
        <w:rPr>
          <w:rFonts w:eastAsia="SimHei" w:hint="eastAsia"/>
        </w:rPr>
        <w:t>为法官、检察官和警察，特别是就家暴案进行调解的人员举办强制性的培训，培训如何严格适用处置侵害妇女暴力案情的法律条款，从而确保保护受害者的最佳利益。</w:t>
      </w:r>
    </w:p>
    <w:p w:rsidR="001C7EA2" w:rsidRDefault="001C7EA2" w:rsidP="001C7EA2">
      <w:pPr>
        <w:pStyle w:val="SingleTxtGC"/>
        <w:rPr>
          <w:rFonts w:hint="eastAsia"/>
        </w:rPr>
      </w:pPr>
      <w:r>
        <w:rPr>
          <w:rFonts w:hint="eastAsia"/>
        </w:rPr>
        <w:t>27</w:t>
      </w:r>
      <w:r w:rsidR="00F97C4D">
        <w:rPr>
          <w:rFonts w:hint="eastAsia"/>
        </w:rPr>
        <w:t xml:space="preserve">.  </w:t>
      </w:r>
      <w:r>
        <w:rPr>
          <w:rFonts w:hint="eastAsia"/>
        </w:rPr>
        <w:t>委员会关切，《刑法》其余一些歧视性条款，诸如第</w:t>
      </w:r>
      <w:r>
        <w:rPr>
          <w:rFonts w:hint="eastAsia"/>
        </w:rPr>
        <w:t>98</w:t>
      </w:r>
      <w:r>
        <w:rPr>
          <w:rFonts w:hint="eastAsia"/>
        </w:rPr>
        <w:t>、</w:t>
      </w:r>
      <w:r>
        <w:rPr>
          <w:rFonts w:hint="eastAsia"/>
        </w:rPr>
        <w:t>99</w:t>
      </w:r>
      <w:r>
        <w:rPr>
          <w:rFonts w:hint="eastAsia"/>
        </w:rPr>
        <w:t>和</w:t>
      </w:r>
      <w:r>
        <w:rPr>
          <w:rFonts w:hint="eastAsia"/>
        </w:rPr>
        <w:t>308</w:t>
      </w:r>
      <w:r>
        <w:rPr>
          <w:rFonts w:hint="eastAsia"/>
        </w:rPr>
        <w:t>条，以及缔约国为遭暴力之害女孩和妇女提供的保护、咨询、康复援助有限，包括为遭家暴受害者开设的临时庇护所数量不够，以及缺乏为遭性虐待受害者和出于所谓“维护荣誉”原因，遭死亡威胁的妇女开设的庇护所。</w:t>
      </w:r>
    </w:p>
    <w:p w:rsidR="001C7EA2" w:rsidRPr="00895DBA" w:rsidRDefault="001C7EA2" w:rsidP="001C7EA2">
      <w:pPr>
        <w:pStyle w:val="SingleTxtGC"/>
        <w:rPr>
          <w:rFonts w:eastAsia="SimHei" w:hint="eastAsia"/>
        </w:rPr>
      </w:pPr>
      <w:r w:rsidRPr="00895DBA">
        <w:rPr>
          <w:rFonts w:eastAsia="SimHei" w:hint="eastAsia"/>
        </w:rPr>
        <w:t>28</w:t>
      </w:r>
      <w:r w:rsidR="00F97C4D" w:rsidRPr="00895DBA">
        <w:rPr>
          <w:rFonts w:eastAsia="SimHei" w:hint="eastAsia"/>
        </w:rPr>
        <w:t xml:space="preserve">.  </w:t>
      </w:r>
      <w:r w:rsidRPr="00895DBA">
        <w:rPr>
          <w:rFonts w:eastAsia="SimHei" w:hint="eastAsia"/>
        </w:rPr>
        <w:t>委员会吁请缔约国：</w:t>
      </w:r>
    </w:p>
    <w:p w:rsidR="001C7EA2" w:rsidRPr="00895DBA" w:rsidRDefault="001C7EA2" w:rsidP="00895DBA">
      <w:pPr>
        <w:pStyle w:val="SingleTxtGC"/>
        <w:numPr>
          <w:ilvl w:val="0"/>
          <w:numId w:val="12"/>
        </w:numPr>
        <w:rPr>
          <w:rFonts w:eastAsia="SimHei" w:hint="eastAsia"/>
        </w:rPr>
      </w:pPr>
      <w:r w:rsidRPr="00895DBA">
        <w:rPr>
          <w:rFonts w:eastAsia="SimHei" w:hint="eastAsia"/>
        </w:rPr>
        <w:t>加强对司法机构、检控机构和警方人员，关于《刑法》修正案，尤其是第</w:t>
      </w:r>
      <w:r w:rsidRPr="00895DBA">
        <w:rPr>
          <w:rFonts w:eastAsia="SimHei" w:hint="eastAsia"/>
        </w:rPr>
        <w:t>340</w:t>
      </w:r>
      <w:r w:rsidRPr="00895DBA">
        <w:rPr>
          <w:rFonts w:eastAsia="SimHei" w:hint="eastAsia"/>
        </w:rPr>
        <w:t>条的培训工作，从而确保对所谓“维护荣誉罪”进行严肃的调查，且罪犯不得以之为减罪情节，因此，予以追究，并依罪判刑；</w:t>
      </w:r>
    </w:p>
    <w:p w:rsidR="001C7EA2" w:rsidRPr="00895DBA" w:rsidRDefault="001C7EA2" w:rsidP="00895DBA">
      <w:pPr>
        <w:pStyle w:val="SingleTxtGC"/>
        <w:numPr>
          <w:ilvl w:val="0"/>
          <w:numId w:val="12"/>
        </w:numPr>
        <w:rPr>
          <w:rFonts w:eastAsia="SimHei" w:hint="eastAsia"/>
        </w:rPr>
      </w:pPr>
      <w:r w:rsidRPr="00895DBA">
        <w:rPr>
          <w:rFonts w:eastAsia="SimHei" w:hint="eastAsia"/>
        </w:rPr>
        <w:t>遵照第二条</w:t>
      </w:r>
      <w:r w:rsidRPr="00895DBA">
        <w:rPr>
          <w:rFonts w:eastAsia="SimHei" w:hint="eastAsia"/>
        </w:rPr>
        <w:t>(g)</w:t>
      </w:r>
      <w:r w:rsidRPr="00895DBA">
        <w:rPr>
          <w:rFonts w:eastAsia="SimHei" w:hint="eastAsia"/>
        </w:rPr>
        <w:t>款，废除《刑法》剩余的歧视性条款，以期使之充分符合《公约》；和</w:t>
      </w:r>
    </w:p>
    <w:p w:rsidR="001C7EA2" w:rsidRPr="00895DBA" w:rsidRDefault="001C7EA2" w:rsidP="00895DBA">
      <w:pPr>
        <w:pStyle w:val="SingleTxtGC"/>
        <w:numPr>
          <w:ilvl w:val="0"/>
          <w:numId w:val="12"/>
        </w:numPr>
        <w:rPr>
          <w:rFonts w:eastAsia="SimHei" w:hint="eastAsia"/>
        </w:rPr>
      </w:pPr>
      <w:r w:rsidRPr="00895DBA">
        <w:rPr>
          <w:rFonts w:eastAsia="SimHei" w:hint="eastAsia"/>
        </w:rPr>
        <w:t>采取一切必要措施，确保一切形式的暴力受害者，特别是乡村地区的受害者均可获得援助，并为之给予具体的法律、医务和心理援助和康复护理，包括得当充分的庇护所。</w:t>
      </w:r>
    </w:p>
    <w:p w:rsidR="001C7EA2" w:rsidRDefault="001C7EA2" w:rsidP="00895DBA">
      <w:pPr>
        <w:pStyle w:val="H23GC"/>
        <w:rPr>
          <w:rFonts w:hint="eastAsia"/>
        </w:rPr>
      </w:pPr>
      <w:r>
        <w:rPr>
          <w:rFonts w:hint="eastAsia"/>
        </w:rPr>
        <w:tab/>
      </w:r>
      <w:r>
        <w:rPr>
          <w:rFonts w:hint="eastAsia"/>
        </w:rPr>
        <w:tab/>
      </w:r>
      <w:r>
        <w:rPr>
          <w:rFonts w:hint="eastAsia"/>
        </w:rPr>
        <w:t>贩运和色情剥削</w:t>
      </w:r>
    </w:p>
    <w:p w:rsidR="001C7EA2" w:rsidRDefault="001C7EA2" w:rsidP="001C7EA2">
      <w:pPr>
        <w:pStyle w:val="SingleTxtGC"/>
        <w:rPr>
          <w:rFonts w:hint="eastAsia"/>
        </w:rPr>
      </w:pPr>
      <w:r>
        <w:rPr>
          <w:rFonts w:hint="eastAsia"/>
        </w:rPr>
        <w:t>29</w:t>
      </w:r>
      <w:r w:rsidR="00F97C4D">
        <w:rPr>
          <w:rFonts w:hint="eastAsia"/>
        </w:rPr>
        <w:t xml:space="preserve">.  </w:t>
      </w:r>
      <w:r>
        <w:rPr>
          <w:rFonts w:hint="eastAsia"/>
        </w:rPr>
        <w:t>在欢迎</w:t>
      </w:r>
      <w:r>
        <w:rPr>
          <w:rFonts w:hint="eastAsia"/>
        </w:rPr>
        <w:t>2009</w:t>
      </w:r>
      <w:r>
        <w:rPr>
          <w:rFonts w:hint="eastAsia"/>
        </w:rPr>
        <w:t>年缔约国颁布的《人口贩运问题法》以及随后推出的打击人口贩运国家战略之际，委员会表示关切，新法案并未就人口贩运行为作出充分界定，而且缔约国境内贩运妇女和女孩行为依然猖獗；举报率低且尚无关于人口贩运规模的数据。委员会还关切，未为贩运和卖淫受害者提供庇护所和咨询援助。</w:t>
      </w:r>
    </w:p>
    <w:p w:rsidR="001C7EA2" w:rsidRPr="00895DBA" w:rsidRDefault="001C7EA2" w:rsidP="001C7EA2">
      <w:pPr>
        <w:pStyle w:val="SingleTxtGC"/>
        <w:rPr>
          <w:rFonts w:eastAsia="SimHei" w:hint="eastAsia"/>
        </w:rPr>
      </w:pPr>
      <w:r w:rsidRPr="00895DBA">
        <w:rPr>
          <w:rFonts w:eastAsia="SimHei" w:hint="eastAsia"/>
        </w:rPr>
        <w:t>30</w:t>
      </w:r>
      <w:r w:rsidR="00F97C4D" w:rsidRPr="00895DBA">
        <w:rPr>
          <w:rFonts w:eastAsia="SimHei" w:hint="eastAsia"/>
        </w:rPr>
        <w:t xml:space="preserve">.  </w:t>
      </w:r>
      <w:r w:rsidRPr="00895DBA">
        <w:rPr>
          <w:rFonts w:eastAsia="SimHei" w:hint="eastAsia"/>
        </w:rPr>
        <w:t>委员会建议缔约国：</w:t>
      </w:r>
    </w:p>
    <w:p w:rsidR="001C7EA2" w:rsidRPr="00895DBA" w:rsidRDefault="001C7EA2" w:rsidP="00895DBA">
      <w:pPr>
        <w:pStyle w:val="SingleTxtGC"/>
        <w:numPr>
          <w:ilvl w:val="0"/>
          <w:numId w:val="13"/>
        </w:numPr>
        <w:rPr>
          <w:rFonts w:eastAsia="SimHei" w:hint="eastAsia"/>
        </w:rPr>
      </w:pPr>
      <w:r w:rsidRPr="00895DBA">
        <w:rPr>
          <w:rFonts w:eastAsia="SimHei" w:hint="eastAsia"/>
        </w:rPr>
        <w:t>根据《联合国打击跨国有组织犯罪公约关于预防、禁止和惩治贩运人口，特别是妇女和儿童行为的补充议定书》，在《人口贩运问题法》列入关于贩运行为的全面定义，以及确保调查、追究和惩治贩运行为，并采取有效措施执行该法及该国家战略，包括就此法对司法机构、检察机构和警方人员展开培训，确保严格实施该法；</w:t>
      </w:r>
    </w:p>
    <w:p w:rsidR="001C7EA2" w:rsidRPr="00895DBA" w:rsidRDefault="001C7EA2" w:rsidP="00895DBA">
      <w:pPr>
        <w:pStyle w:val="SingleTxtGC"/>
        <w:numPr>
          <w:ilvl w:val="0"/>
          <w:numId w:val="13"/>
        </w:numPr>
        <w:rPr>
          <w:rFonts w:eastAsia="SimHei" w:hint="eastAsia"/>
        </w:rPr>
      </w:pPr>
      <w:r w:rsidRPr="00895DBA">
        <w:rPr>
          <w:rFonts w:eastAsia="SimHei" w:hint="eastAsia"/>
        </w:rPr>
        <w:t>收集自</w:t>
      </w:r>
      <w:r w:rsidRPr="00895DBA">
        <w:rPr>
          <w:rFonts w:eastAsia="SimHei" w:hint="eastAsia"/>
        </w:rPr>
        <w:t>2009</w:t>
      </w:r>
      <w:r w:rsidRPr="00895DBA">
        <w:rPr>
          <w:rFonts w:eastAsia="SimHei" w:hint="eastAsia"/>
        </w:rPr>
        <w:t>年该法案颁布以来，贩运发案率以及遭拘留、追究或遣送出境受害者的数据；和</w:t>
      </w:r>
    </w:p>
    <w:p w:rsidR="001C7EA2" w:rsidRPr="00895DBA" w:rsidRDefault="001C7EA2" w:rsidP="00895DBA">
      <w:pPr>
        <w:pStyle w:val="SingleTxtGC"/>
        <w:numPr>
          <w:ilvl w:val="0"/>
          <w:numId w:val="13"/>
        </w:numPr>
        <w:rPr>
          <w:rFonts w:eastAsia="SimHei" w:hint="eastAsia"/>
        </w:rPr>
      </w:pPr>
      <w:r w:rsidRPr="00895DBA">
        <w:rPr>
          <w:rFonts w:eastAsia="SimHei" w:hint="eastAsia"/>
        </w:rPr>
        <w:t>确保遭贩运妇女和女孩，包括沦为贩运受害者的外籍家庭雇工均可获得质量医务照顾、咨询和庇护所。</w:t>
      </w:r>
    </w:p>
    <w:p w:rsidR="001C7EA2" w:rsidRDefault="001C7EA2" w:rsidP="00895DBA">
      <w:pPr>
        <w:pStyle w:val="H23GC"/>
        <w:rPr>
          <w:rFonts w:hint="eastAsia"/>
        </w:rPr>
      </w:pPr>
      <w:r>
        <w:rPr>
          <w:rFonts w:hint="eastAsia"/>
        </w:rPr>
        <w:tab/>
      </w:r>
      <w:r>
        <w:rPr>
          <w:rFonts w:hint="eastAsia"/>
        </w:rPr>
        <w:tab/>
      </w:r>
      <w:r>
        <w:rPr>
          <w:rFonts w:hint="eastAsia"/>
        </w:rPr>
        <w:t>参与政治和公共生活</w:t>
      </w:r>
    </w:p>
    <w:p w:rsidR="001C7EA2" w:rsidRDefault="001C7EA2" w:rsidP="001C7EA2">
      <w:pPr>
        <w:pStyle w:val="SingleTxtGC"/>
        <w:rPr>
          <w:rFonts w:hint="eastAsia"/>
        </w:rPr>
      </w:pPr>
      <w:r>
        <w:rPr>
          <w:rFonts w:hint="eastAsia"/>
        </w:rPr>
        <w:t>31</w:t>
      </w:r>
      <w:r w:rsidR="00F97C4D">
        <w:rPr>
          <w:rFonts w:hint="eastAsia"/>
        </w:rPr>
        <w:t xml:space="preserve">.  </w:t>
      </w:r>
      <w:r>
        <w:rPr>
          <w:rFonts w:hint="eastAsia"/>
        </w:rPr>
        <w:t>在意识到缔约国采用暂行特别措施加速妇女对政治生活参与的同时，委员会关切，为妇女参与国家与市政两级划定的额定代表比例人数之间差距相当大。委员会还关切身居议会、内阁和政党以及决策职位的女性寥寥无几。</w:t>
      </w:r>
    </w:p>
    <w:p w:rsidR="00895DBA" w:rsidRDefault="001C7EA2" w:rsidP="001C7EA2">
      <w:pPr>
        <w:pStyle w:val="SingleTxtGC"/>
        <w:rPr>
          <w:rFonts w:eastAsia="SimHei" w:hint="eastAsia"/>
        </w:rPr>
      </w:pPr>
      <w:r w:rsidRPr="00895DBA">
        <w:rPr>
          <w:rFonts w:eastAsia="SimHei" w:hint="eastAsia"/>
        </w:rPr>
        <w:t>32</w:t>
      </w:r>
      <w:r w:rsidR="00F97C4D" w:rsidRPr="00895DBA">
        <w:rPr>
          <w:rFonts w:eastAsia="SimHei" w:hint="eastAsia"/>
        </w:rPr>
        <w:t xml:space="preserve">.  </w:t>
      </w:r>
      <w:r w:rsidRPr="00895DBA">
        <w:rPr>
          <w:rFonts w:eastAsia="SimHei" w:hint="eastAsia"/>
        </w:rPr>
        <w:t>委员会建议缔约国扩大市政和国家两级女性代表比例的额定人数，至少达</w:t>
      </w:r>
      <w:r w:rsidRPr="00895DBA">
        <w:rPr>
          <w:rFonts w:eastAsia="SimHei" w:hint="eastAsia"/>
        </w:rPr>
        <w:t>30%</w:t>
      </w:r>
      <w:r w:rsidRPr="00895DBA">
        <w:rPr>
          <w:rFonts w:eastAsia="SimHei" w:hint="eastAsia"/>
        </w:rPr>
        <w:t>，从而确保妇女有效参与缔约国所有各级的发展。委员会吁请缔约国为妇女设置有效的鼓励措施，诸如为女性候选人提供免费日托设施，从而鼓励她们参与公共生活，并确保各政治党派都有女性身居高层决策职位。委员会在提醒地指出其</w:t>
      </w:r>
      <w:r w:rsidRPr="00895DBA">
        <w:rPr>
          <w:rFonts w:eastAsia="SimHei" w:hint="eastAsia"/>
        </w:rPr>
        <w:t>(1997</w:t>
      </w:r>
      <w:r w:rsidRPr="00895DBA">
        <w:rPr>
          <w:rFonts w:eastAsia="SimHei" w:hint="eastAsia"/>
        </w:rPr>
        <w:t>年</w:t>
      </w:r>
      <w:r w:rsidRPr="00895DBA">
        <w:rPr>
          <w:rFonts w:eastAsia="SimHei" w:hint="eastAsia"/>
        </w:rPr>
        <w:t>)</w:t>
      </w:r>
      <w:r w:rsidRPr="00895DBA">
        <w:rPr>
          <w:rFonts w:eastAsia="SimHei" w:hint="eastAsia"/>
        </w:rPr>
        <w:t>关于女性参与政治和公共生活的第</w:t>
      </w:r>
      <w:r w:rsidRPr="00895DBA">
        <w:rPr>
          <w:rFonts w:eastAsia="SimHei" w:hint="eastAsia"/>
        </w:rPr>
        <w:t>23</w:t>
      </w:r>
      <w:r w:rsidRPr="00895DBA">
        <w:rPr>
          <w:rFonts w:eastAsia="SimHei" w:hint="eastAsia"/>
        </w:rPr>
        <w:t>号一般性建议之际，建议缔约国在整个社会中开展活动，提高对女性参与决策重要意义的认识，并制订针对目前和潜在女性候选人和身居公职的女性，开展有关领导能力和谈判技能培训和监督的方案。</w:t>
      </w:r>
    </w:p>
    <w:p w:rsidR="001C7EA2" w:rsidRDefault="00B72EE0" w:rsidP="00895DBA">
      <w:pPr>
        <w:pStyle w:val="H23GC"/>
        <w:rPr>
          <w:rFonts w:hint="eastAsia"/>
        </w:rPr>
      </w:pPr>
      <w:r>
        <w:br w:type="page"/>
      </w:r>
      <w:r w:rsidR="001C7EA2">
        <w:rPr>
          <w:rFonts w:hint="eastAsia"/>
        </w:rPr>
        <w:tab/>
      </w:r>
      <w:r w:rsidR="001C7EA2">
        <w:rPr>
          <w:rFonts w:hint="eastAsia"/>
        </w:rPr>
        <w:tab/>
      </w:r>
      <w:r w:rsidR="001C7EA2">
        <w:rPr>
          <w:rFonts w:hint="eastAsia"/>
        </w:rPr>
        <w:t>国籍</w:t>
      </w:r>
    </w:p>
    <w:p w:rsidR="001C7EA2" w:rsidRDefault="001C7EA2" w:rsidP="001C7EA2">
      <w:pPr>
        <w:pStyle w:val="SingleTxtGC"/>
        <w:rPr>
          <w:rFonts w:hint="eastAsia"/>
        </w:rPr>
      </w:pPr>
      <w:r>
        <w:rPr>
          <w:rFonts w:hint="eastAsia"/>
        </w:rPr>
        <w:t>33</w:t>
      </w:r>
      <w:r w:rsidR="00F97C4D">
        <w:rPr>
          <w:rFonts w:hint="eastAsia"/>
        </w:rPr>
        <w:t xml:space="preserve">.  </w:t>
      </w:r>
      <w:r>
        <w:rPr>
          <w:rFonts w:hint="eastAsia"/>
        </w:rPr>
        <w:t>委员会表示严重关切，依据《国籍法》，约旦女性无权将其国籍传给其外籍配偶和双方共同生育的子女。委员会还关切，为约旦妇女外籍配偶获得居住许可及其子女上学就读和保健服务提供便利的措施拖沓延迭，甚至在许多情况下，上述家庭人员被摒弃在上述服务范畴之外。</w:t>
      </w:r>
    </w:p>
    <w:p w:rsidR="001C7EA2" w:rsidRPr="00895DBA" w:rsidRDefault="001C7EA2" w:rsidP="001C7EA2">
      <w:pPr>
        <w:pStyle w:val="SingleTxtGC"/>
        <w:rPr>
          <w:rFonts w:eastAsia="SimHei" w:hint="eastAsia"/>
        </w:rPr>
      </w:pPr>
      <w:r w:rsidRPr="00895DBA">
        <w:rPr>
          <w:rFonts w:eastAsia="SimHei" w:hint="eastAsia"/>
        </w:rPr>
        <w:t>34</w:t>
      </w:r>
      <w:r w:rsidR="00F97C4D" w:rsidRPr="00895DBA">
        <w:rPr>
          <w:rFonts w:eastAsia="SimHei" w:hint="eastAsia"/>
        </w:rPr>
        <w:t xml:space="preserve">.  </w:t>
      </w:r>
      <w:r w:rsidRPr="00895DBA">
        <w:rPr>
          <w:rFonts w:eastAsia="SimHei" w:hint="eastAsia"/>
        </w:rPr>
        <w:t>委员会敦请缔约国：</w:t>
      </w:r>
    </w:p>
    <w:p w:rsidR="001C7EA2" w:rsidRPr="00895DBA" w:rsidRDefault="001C7EA2" w:rsidP="00895DBA">
      <w:pPr>
        <w:pStyle w:val="SingleTxtGC"/>
        <w:numPr>
          <w:ilvl w:val="0"/>
          <w:numId w:val="14"/>
        </w:numPr>
        <w:rPr>
          <w:rFonts w:eastAsia="SimHei" w:hint="eastAsia"/>
        </w:rPr>
      </w:pPr>
      <w:r w:rsidRPr="00895DBA">
        <w:rPr>
          <w:rFonts w:eastAsia="SimHei" w:hint="eastAsia"/>
        </w:rPr>
        <w:t>重新审议《国籍法》，借鉴周边那些成功地修订各自本国《国籍法》邻国的做法，以确保在获得、改变和保留国籍方面，男女享有平等待遇，并让约旦妇女能将国籍传给其外籍配偶及他们共育的子女；和</w:t>
      </w:r>
    </w:p>
    <w:p w:rsidR="001C7EA2" w:rsidRPr="00895DBA" w:rsidRDefault="001C7EA2" w:rsidP="00895DBA">
      <w:pPr>
        <w:pStyle w:val="SingleTxtGC"/>
        <w:numPr>
          <w:ilvl w:val="0"/>
          <w:numId w:val="14"/>
        </w:numPr>
        <w:rPr>
          <w:rFonts w:eastAsia="SimHei" w:hint="eastAsia"/>
        </w:rPr>
      </w:pPr>
      <w:r w:rsidRPr="00895DBA">
        <w:rPr>
          <w:rFonts w:eastAsia="SimHei" w:hint="eastAsia"/>
        </w:rPr>
        <w:t>该国在经修订的《国籍法》出台之前，采取暂行特别措施，加紧努力为约旦妇女外籍配偶的居住许可及其子女上学就读和寻医问诊提供便利。</w:t>
      </w:r>
    </w:p>
    <w:p w:rsidR="001C7EA2" w:rsidRDefault="001C7EA2" w:rsidP="00895DBA">
      <w:pPr>
        <w:pStyle w:val="H23GC"/>
        <w:rPr>
          <w:rFonts w:hint="eastAsia"/>
        </w:rPr>
      </w:pPr>
      <w:r>
        <w:rPr>
          <w:rFonts w:hint="eastAsia"/>
        </w:rPr>
        <w:tab/>
      </w:r>
      <w:r>
        <w:rPr>
          <w:rFonts w:hint="eastAsia"/>
        </w:rPr>
        <w:tab/>
      </w:r>
      <w:r>
        <w:rPr>
          <w:rFonts w:hint="eastAsia"/>
        </w:rPr>
        <w:t>教育</w:t>
      </w:r>
    </w:p>
    <w:p w:rsidR="001C7EA2" w:rsidRDefault="001C7EA2" w:rsidP="001C7EA2">
      <w:pPr>
        <w:pStyle w:val="SingleTxtGC"/>
        <w:rPr>
          <w:rFonts w:hint="eastAsia"/>
        </w:rPr>
      </w:pPr>
      <w:r>
        <w:rPr>
          <w:rFonts w:hint="eastAsia"/>
        </w:rPr>
        <w:t>35</w:t>
      </w:r>
      <w:r w:rsidR="00F97C4D">
        <w:rPr>
          <w:rFonts w:hint="eastAsia"/>
        </w:rPr>
        <w:t xml:space="preserve">.  </w:t>
      </w:r>
      <w:r>
        <w:rPr>
          <w:rFonts w:hint="eastAsia"/>
        </w:rPr>
        <w:t>委员会赞扬缔约国，高度</w:t>
      </w:r>
      <w:r>
        <w:rPr>
          <w:rFonts w:hint="eastAsia"/>
        </w:rPr>
        <w:t>(90%)</w:t>
      </w:r>
      <w:r>
        <w:rPr>
          <w:rFonts w:hint="eastAsia"/>
        </w:rPr>
        <w:t>文化率所体现出了在女孩和妇女教育方面所取得的成果，并将免费义务教育年龄提高到</w:t>
      </w:r>
      <w:r>
        <w:rPr>
          <w:rFonts w:hint="eastAsia"/>
        </w:rPr>
        <w:t>16</w:t>
      </w:r>
      <w:r>
        <w:rPr>
          <w:rFonts w:hint="eastAsia"/>
        </w:rPr>
        <w:t>岁。然而，委员会关切，已婚年青女性入学就读的机会有限，以及高中就学层面的隔离现象，以及领薪劳动队伍中女性比例不足的状况。虽然注意到正在对教学课程和课本进行审查之际，委员会仍高度关切学校课本和课程仍殘留一些描述妇女作用和职能的传统形象，长久以来一直将女孩和妇女置于不利的境地。</w:t>
      </w:r>
    </w:p>
    <w:p w:rsidR="001C7EA2" w:rsidRPr="00895DBA" w:rsidRDefault="001C7EA2" w:rsidP="001C7EA2">
      <w:pPr>
        <w:pStyle w:val="SingleTxtGC"/>
        <w:rPr>
          <w:rFonts w:eastAsia="SimHei" w:hint="eastAsia"/>
        </w:rPr>
      </w:pPr>
      <w:r w:rsidRPr="00895DBA">
        <w:rPr>
          <w:rFonts w:eastAsia="SimHei" w:hint="eastAsia"/>
        </w:rPr>
        <w:t>36</w:t>
      </w:r>
      <w:r w:rsidR="00F97C4D" w:rsidRPr="00895DBA">
        <w:rPr>
          <w:rFonts w:eastAsia="SimHei" w:hint="eastAsia"/>
        </w:rPr>
        <w:t xml:space="preserve">.  </w:t>
      </w:r>
      <w:r w:rsidRPr="00895DBA">
        <w:rPr>
          <w:rFonts w:eastAsia="SimHei" w:hint="eastAsia"/>
        </w:rPr>
        <w:t>委员会敦请缔约国</w:t>
      </w:r>
      <w:r w:rsidR="00F97C4D" w:rsidRPr="00895DBA">
        <w:rPr>
          <w:rFonts w:eastAsia="SimHei" w:hint="eastAsia"/>
        </w:rPr>
        <w:t>：</w:t>
      </w:r>
    </w:p>
    <w:p w:rsidR="001C7EA2" w:rsidRPr="00895DBA" w:rsidRDefault="001C7EA2" w:rsidP="00895DBA">
      <w:pPr>
        <w:pStyle w:val="SingleTxtGC"/>
        <w:numPr>
          <w:ilvl w:val="0"/>
          <w:numId w:val="15"/>
        </w:numPr>
        <w:rPr>
          <w:rFonts w:eastAsia="SimHei" w:hint="eastAsia"/>
        </w:rPr>
      </w:pPr>
      <w:r w:rsidRPr="00895DBA">
        <w:rPr>
          <w:rFonts w:eastAsia="SimHei" w:hint="eastAsia"/>
        </w:rPr>
        <w:t>修订教育部的各项条例，从而让年青女性可不受歧视地享有免费义务教育；</w:t>
      </w:r>
    </w:p>
    <w:p w:rsidR="001C7EA2" w:rsidRPr="00895DBA" w:rsidRDefault="001C7EA2" w:rsidP="00895DBA">
      <w:pPr>
        <w:pStyle w:val="SingleTxtGC"/>
        <w:numPr>
          <w:ilvl w:val="0"/>
          <w:numId w:val="15"/>
        </w:numPr>
        <w:rPr>
          <w:rFonts w:eastAsia="SimHei" w:hint="eastAsia"/>
        </w:rPr>
      </w:pPr>
      <w:r w:rsidRPr="00895DBA">
        <w:rPr>
          <w:rFonts w:eastAsia="SimHei" w:hint="eastAsia"/>
        </w:rPr>
        <w:t>高度重视优先执行各项措施，消除一些传统陈规陋习和文化壁垒，扫除女孩进入高中和高等教育体制，攻读非传统性领域学科的障碍，并为女孩提供职业生涯的咨询，引道她们拓宽选择与科学专业相关的非传统性职业生涯的道路，并且适应市场的需求，和；</w:t>
      </w:r>
    </w:p>
    <w:p w:rsidR="001C7EA2" w:rsidRPr="00895DBA" w:rsidRDefault="001C7EA2" w:rsidP="00895DBA">
      <w:pPr>
        <w:pStyle w:val="SingleTxtGC"/>
        <w:numPr>
          <w:ilvl w:val="0"/>
          <w:numId w:val="15"/>
        </w:numPr>
        <w:rPr>
          <w:rFonts w:eastAsia="SimHei" w:hint="eastAsia"/>
        </w:rPr>
      </w:pPr>
      <w:r w:rsidRPr="00895DBA">
        <w:rPr>
          <w:rFonts w:eastAsia="SimHei" w:hint="eastAsia"/>
        </w:rPr>
        <w:t>加大力度重审所有各级教育采用的教课书和教学课程，以免传授关于女性职能陈旧的规范形象。</w:t>
      </w:r>
    </w:p>
    <w:p w:rsidR="001C7EA2" w:rsidRDefault="001C7EA2" w:rsidP="00895DBA">
      <w:pPr>
        <w:pStyle w:val="H23GC"/>
        <w:rPr>
          <w:rFonts w:hint="eastAsia"/>
        </w:rPr>
      </w:pPr>
      <w:r>
        <w:rPr>
          <w:rFonts w:hint="eastAsia"/>
        </w:rPr>
        <w:tab/>
      </w:r>
      <w:r>
        <w:rPr>
          <w:rFonts w:hint="eastAsia"/>
        </w:rPr>
        <w:tab/>
      </w:r>
      <w:r>
        <w:rPr>
          <w:rFonts w:hint="eastAsia"/>
        </w:rPr>
        <w:t>就业</w:t>
      </w:r>
    </w:p>
    <w:p w:rsidR="001C7EA2" w:rsidRDefault="001C7EA2" w:rsidP="001C7EA2">
      <w:pPr>
        <w:pStyle w:val="SingleTxtGC"/>
        <w:rPr>
          <w:rFonts w:hint="eastAsia"/>
        </w:rPr>
      </w:pPr>
      <w:r>
        <w:rPr>
          <w:rFonts w:hint="eastAsia"/>
        </w:rPr>
        <w:t>37</w:t>
      </w:r>
      <w:r w:rsidR="00F97C4D">
        <w:rPr>
          <w:rFonts w:hint="eastAsia"/>
        </w:rPr>
        <w:t xml:space="preserve">.  </w:t>
      </w:r>
      <w:r>
        <w:rPr>
          <w:rFonts w:hint="eastAsia"/>
        </w:rPr>
        <w:t>委员会表示关切妇女高度的失业率</w:t>
      </w:r>
      <w:r>
        <w:rPr>
          <w:rFonts w:hint="eastAsia"/>
        </w:rPr>
        <w:t>(2010</w:t>
      </w:r>
      <w:r>
        <w:rPr>
          <w:rFonts w:hint="eastAsia"/>
        </w:rPr>
        <w:t>年</w:t>
      </w:r>
      <w:r>
        <w:rPr>
          <w:rFonts w:hint="eastAsia"/>
        </w:rPr>
        <w:t>21.7%)</w:t>
      </w:r>
      <w:r>
        <w:rPr>
          <w:rFonts w:hint="eastAsia"/>
        </w:rPr>
        <w:t>；长期以来，以私营企业为甚，存在着性别之间的工资差</w:t>
      </w:r>
      <w:r>
        <w:rPr>
          <w:rFonts w:hint="eastAsia"/>
        </w:rPr>
        <w:t>(30%)</w:t>
      </w:r>
      <w:r>
        <w:rPr>
          <w:rFonts w:hint="eastAsia"/>
        </w:rPr>
        <w:t>，而且《劳动法》并无男女之间同工同酬的规定，以及劳务市场仍存在着纵向和横向性别隔离的现象。委员会虽欢迎</w:t>
      </w:r>
      <w:r>
        <w:rPr>
          <w:rFonts w:hint="eastAsia"/>
        </w:rPr>
        <w:t>2008</w:t>
      </w:r>
      <w:r>
        <w:rPr>
          <w:rFonts w:hint="eastAsia"/>
        </w:rPr>
        <w:t>年缔约国对《劳动法》所作的修订，规定了对工作场所性骚扰行为的制裁措施，并新颁布了第</w:t>
      </w:r>
      <w:r>
        <w:rPr>
          <w:rFonts w:hint="eastAsia"/>
        </w:rPr>
        <w:t>30/2007</w:t>
      </w:r>
      <w:r>
        <w:rPr>
          <w:rFonts w:hint="eastAsia"/>
        </w:rPr>
        <w:t>号《公务员法》，将办理公务期间的性骚扰视为有损害尊誉的冒犯行为，然而，委员会仍关切，禁止工作场所的性骚扰行为，仅限制雇主的滋扰行为。</w:t>
      </w:r>
    </w:p>
    <w:p w:rsidR="001C7EA2" w:rsidRPr="00895DBA" w:rsidRDefault="001C7EA2" w:rsidP="001C7EA2">
      <w:pPr>
        <w:pStyle w:val="SingleTxtGC"/>
        <w:rPr>
          <w:rFonts w:eastAsia="SimHei" w:hint="eastAsia"/>
        </w:rPr>
      </w:pPr>
      <w:r w:rsidRPr="00895DBA">
        <w:rPr>
          <w:rFonts w:eastAsia="SimHei" w:hint="eastAsia"/>
        </w:rPr>
        <w:t>38</w:t>
      </w:r>
      <w:r w:rsidR="00F97C4D" w:rsidRPr="00895DBA">
        <w:rPr>
          <w:rFonts w:eastAsia="SimHei" w:hint="eastAsia"/>
        </w:rPr>
        <w:t xml:space="preserve">.  </w:t>
      </w:r>
      <w:r w:rsidRPr="00895DBA">
        <w:rPr>
          <w:rFonts w:eastAsia="SimHei" w:hint="eastAsia"/>
        </w:rPr>
        <w:t>委员会建议缔约国加大力度，创建一个扶持性环境，使妇女具有更牢靠的经济地位，包括提高私营和国营部门雇主对赋予女性权能重要意义的认识；根据劳工组织</w:t>
      </w:r>
      <w:r w:rsidRPr="00895DBA">
        <w:rPr>
          <w:rFonts w:eastAsia="SimHei" w:hint="eastAsia"/>
        </w:rPr>
        <w:t>1951</w:t>
      </w:r>
      <w:r w:rsidRPr="00895DBA">
        <w:rPr>
          <w:rFonts w:eastAsia="SimHei" w:hint="eastAsia"/>
        </w:rPr>
        <w:t>年</w:t>
      </w:r>
      <w:r w:rsidRPr="00895DBA">
        <w:rPr>
          <w:rFonts w:eastAsia="SimHei" w:hint="eastAsia"/>
        </w:rPr>
        <w:t>(</w:t>
      </w:r>
      <w:r w:rsidRPr="00895DBA">
        <w:rPr>
          <w:rFonts w:eastAsia="SimHei" w:hint="eastAsia"/>
        </w:rPr>
        <w:t>第</w:t>
      </w:r>
      <w:r w:rsidRPr="00895DBA">
        <w:rPr>
          <w:rFonts w:eastAsia="SimHei" w:hint="eastAsia"/>
        </w:rPr>
        <w:t>100</w:t>
      </w:r>
      <w:r w:rsidRPr="00895DBA">
        <w:rPr>
          <w:rFonts w:eastAsia="SimHei" w:hint="eastAsia"/>
        </w:rPr>
        <w:t>号</w:t>
      </w:r>
      <w:r w:rsidRPr="00895DBA">
        <w:rPr>
          <w:rFonts w:eastAsia="SimHei" w:hint="eastAsia"/>
        </w:rPr>
        <w:t>)</w:t>
      </w:r>
      <w:r w:rsidRPr="00895DBA">
        <w:rPr>
          <w:rFonts w:eastAsia="SimHei" w:hint="eastAsia"/>
        </w:rPr>
        <w:t>《同酬公约》，颁布保障同工同酬的立法，以缩小和弥合男女之间的工资差；收集按性别分列的私营部门女性境况数据；和采取有效措施，监督并改善私营部门女性的条件；以及确保《劳动法》规定禁止工作地点的一切性骚扰情况。</w:t>
      </w:r>
    </w:p>
    <w:p w:rsidR="001C7EA2" w:rsidRDefault="001C7EA2" w:rsidP="00895DBA">
      <w:pPr>
        <w:pStyle w:val="H23GC"/>
        <w:rPr>
          <w:rFonts w:hint="eastAsia"/>
        </w:rPr>
      </w:pPr>
      <w:r>
        <w:rPr>
          <w:rFonts w:hint="eastAsia"/>
        </w:rPr>
        <w:tab/>
      </w:r>
      <w:r>
        <w:rPr>
          <w:rFonts w:hint="eastAsia"/>
        </w:rPr>
        <w:tab/>
      </w:r>
      <w:r>
        <w:rPr>
          <w:rFonts w:hint="eastAsia"/>
        </w:rPr>
        <w:t>保健</w:t>
      </w:r>
    </w:p>
    <w:p w:rsidR="001C7EA2" w:rsidRDefault="001C7EA2" w:rsidP="001C7EA2">
      <w:pPr>
        <w:pStyle w:val="SingleTxtGC"/>
        <w:rPr>
          <w:rFonts w:hint="eastAsia"/>
        </w:rPr>
      </w:pPr>
      <w:r>
        <w:rPr>
          <w:rFonts w:hint="eastAsia"/>
        </w:rPr>
        <w:t>39</w:t>
      </w:r>
      <w:r w:rsidR="00F97C4D">
        <w:rPr>
          <w:rFonts w:hint="eastAsia"/>
        </w:rPr>
        <w:t xml:space="preserve">.  </w:t>
      </w:r>
      <w:r>
        <w:rPr>
          <w:rFonts w:hint="eastAsia"/>
        </w:rPr>
        <w:t>委员会高度关切，由于缔约国境内对因强奸和乱伦怀孕进行堕胎仍被视为非法行为，为此，妇女寻求不安全和非法的堕胎术。委员会还关切，获得性和生殖保健的途径，以及对年青、未婚和乡村女性的权利教育有限。委员会还表示关切，遭性虐待受害妇女得不到充分的保健和康复服务，以及缔约国在此问题上过度依赖民间社会的状况。</w:t>
      </w:r>
    </w:p>
    <w:p w:rsidR="001C7EA2" w:rsidRPr="00895DBA" w:rsidRDefault="001C7EA2" w:rsidP="001C7EA2">
      <w:pPr>
        <w:pStyle w:val="SingleTxtGC"/>
        <w:rPr>
          <w:rFonts w:eastAsia="SimHei" w:hint="eastAsia"/>
        </w:rPr>
      </w:pPr>
      <w:r w:rsidRPr="00895DBA">
        <w:rPr>
          <w:rFonts w:eastAsia="SimHei" w:hint="eastAsia"/>
        </w:rPr>
        <w:t>40</w:t>
      </w:r>
      <w:r w:rsidR="00F97C4D" w:rsidRPr="00895DBA">
        <w:rPr>
          <w:rFonts w:eastAsia="SimHei" w:hint="eastAsia"/>
        </w:rPr>
        <w:t xml:space="preserve">.  </w:t>
      </w:r>
      <w:r w:rsidRPr="00895DBA">
        <w:rPr>
          <w:rFonts w:eastAsia="SimHei" w:hint="eastAsia"/>
        </w:rPr>
        <w:t>委员会建议缔约国依照委员会</w:t>
      </w:r>
      <w:r w:rsidRPr="00895DBA">
        <w:rPr>
          <w:rFonts w:eastAsia="SimHei" w:hint="eastAsia"/>
        </w:rPr>
        <w:t>(1999</w:t>
      </w:r>
      <w:r w:rsidRPr="00895DBA">
        <w:rPr>
          <w:rFonts w:eastAsia="SimHei" w:hint="eastAsia"/>
        </w:rPr>
        <w:t>年</w:t>
      </w:r>
      <w:r w:rsidRPr="00895DBA">
        <w:rPr>
          <w:rFonts w:eastAsia="SimHei" w:hint="eastAsia"/>
        </w:rPr>
        <w:t>)</w:t>
      </w:r>
      <w:r w:rsidRPr="00895DBA">
        <w:rPr>
          <w:rFonts w:eastAsia="SimHei" w:hint="eastAsia"/>
        </w:rPr>
        <w:t>关于妇女与健康问题的第</w:t>
      </w:r>
      <w:r w:rsidRPr="00895DBA">
        <w:rPr>
          <w:rFonts w:eastAsia="SimHei" w:hint="eastAsia"/>
        </w:rPr>
        <w:t>24</w:t>
      </w:r>
      <w:r w:rsidRPr="00895DBA">
        <w:rPr>
          <w:rFonts w:eastAsia="SimHei" w:hint="eastAsia"/>
        </w:rPr>
        <w:t>号一般性建议，修订该国《公共卫生法》并允许强奸及乱伦案受害者堕胎，以期保护他们的最大利益，并废除对因上述两案情堕胎妇女规定的惩罚措施。委员会吁请缔约国确保为因不安全堕胎，患有综合健康病症的妇女和女孩，提供训练有素的医务援助和保健设施；扩大提供有关性和生殖健康的教育，不但尤其要扩大对青年妇女，而且要在乡村开展教育；并在与民间社会各行为方保持合作的同时，承担起为遭性虐待受害妇女提供健康援助和康复服务的首要责任。</w:t>
      </w:r>
    </w:p>
    <w:p w:rsidR="001C7EA2" w:rsidRDefault="001C7EA2" w:rsidP="00895DBA">
      <w:pPr>
        <w:pStyle w:val="H23GC"/>
        <w:rPr>
          <w:rFonts w:hint="eastAsia"/>
        </w:rPr>
      </w:pPr>
      <w:r>
        <w:rPr>
          <w:rFonts w:hint="eastAsia"/>
        </w:rPr>
        <w:tab/>
      </w:r>
      <w:r>
        <w:rPr>
          <w:rFonts w:hint="eastAsia"/>
        </w:rPr>
        <w:tab/>
      </w:r>
      <w:r>
        <w:rPr>
          <w:rFonts w:hint="eastAsia"/>
        </w:rPr>
        <w:t>乡村妇女</w:t>
      </w:r>
    </w:p>
    <w:p w:rsidR="001C7EA2" w:rsidRDefault="001C7EA2" w:rsidP="001C7EA2">
      <w:pPr>
        <w:pStyle w:val="SingleTxtGC"/>
        <w:rPr>
          <w:rFonts w:hint="eastAsia"/>
        </w:rPr>
      </w:pPr>
      <w:r>
        <w:rPr>
          <w:rFonts w:hint="eastAsia"/>
        </w:rPr>
        <w:t>41</w:t>
      </w:r>
      <w:r w:rsidR="00F97C4D">
        <w:rPr>
          <w:rFonts w:hint="eastAsia"/>
        </w:rPr>
        <w:t xml:space="preserve">.  </w:t>
      </w:r>
      <w:r>
        <w:rPr>
          <w:rFonts w:hint="eastAsia"/>
        </w:rPr>
        <w:t>委员会表示关切，偏远乡村的妇女由于贫困；前往求医问诊和社会服务的重重困难；以及无法参与社区层面的决策，而处于不利的境地。委员会还关切普遍存在的歧视性习俗，具体阻碍了乡村妇女继承或获得土地所有权及其它资产。委员会还表示关切，尚不知晓乡村地区女孩和妇女的自杀情况，而且亦未对这些死亡展开有效的调查。</w:t>
      </w:r>
    </w:p>
    <w:p w:rsidR="001C7EA2" w:rsidRPr="00895DBA" w:rsidRDefault="001C7EA2" w:rsidP="001C7EA2">
      <w:pPr>
        <w:pStyle w:val="SingleTxtGC"/>
        <w:rPr>
          <w:rFonts w:eastAsia="SimHei" w:hint="eastAsia"/>
        </w:rPr>
      </w:pPr>
      <w:r w:rsidRPr="00895DBA">
        <w:rPr>
          <w:rFonts w:eastAsia="SimHei" w:hint="eastAsia"/>
        </w:rPr>
        <w:t>42</w:t>
      </w:r>
      <w:r w:rsidR="00F97C4D" w:rsidRPr="00895DBA">
        <w:rPr>
          <w:rFonts w:eastAsia="SimHei" w:hint="eastAsia"/>
        </w:rPr>
        <w:t xml:space="preserve">.  </w:t>
      </w:r>
      <w:r w:rsidRPr="00895DBA">
        <w:rPr>
          <w:rFonts w:eastAsia="SimHei" w:hint="eastAsia"/>
        </w:rPr>
        <w:t>委员会吁请缔约国：</w:t>
      </w:r>
    </w:p>
    <w:p w:rsidR="001C7EA2" w:rsidRPr="00895DBA" w:rsidRDefault="001C7EA2" w:rsidP="00895DBA">
      <w:pPr>
        <w:pStyle w:val="SingleTxtGC"/>
        <w:numPr>
          <w:ilvl w:val="0"/>
          <w:numId w:val="16"/>
        </w:numPr>
        <w:rPr>
          <w:rFonts w:eastAsia="SimHei" w:hint="eastAsia"/>
        </w:rPr>
      </w:pPr>
      <w:r w:rsidRPr="00895DBA">
        <w:rPr>
          <w:rFonts w:eastAsia="SimHei" w:hint="eastAsia"/>
        </w:rPr>
        <w:t>特别关注乡村妇女的需求；确保她们可获得保健和教育；并加大推行创收项目的力度；</w:t>
      </w:r>
    </w:p>
    <w:p w:rsidR="001C7EA2" w:rsidRPr="00895DBA" w:rsidRDefault="001C7EA2" w:rsidP="00895DBA">
      <w:pPr>
        <w:pStyle w:val="SingleTxtGC"/>
        <w:numPr>
          <w:ilvl w:val="0"/>
          <w:numId w:val="16"/>
        </w:numPr>
        <w:rPr>
          <w:rFonts w:eastAsia="SimHei" w:hint="eastAsia"/>
        </w:rPr>
      </w:pPr>
      <w:r w:rsidRPr="00895DBA">
        <w:rPr>
          <w:rFonts w:eastAsia="SimHei" w:hint="eastAsia"/>
        </w:rPr>
        <w:t>废除阻碍乡村妇女充分拥有资产权的不良传统习俗，并发动提高妇女对享有法定继承权认识的运动；和</w:t>
      </w:r>
    </w:p>
    <w:p w:rsidR="001C7EA2" w:rsidRPr="00895DBA" w:rsidRDefault="001C7EA2" w:rsidP="00895DBA">
      <w:pPr>
        <w:pStyle w:val="SingleTxtGC"/>
        <w:numPr>
          <w:ilvl w:val="0"/>
          <w:numId w:val="16"/>
        </w:numPr>
        <w:rPr>
          <w:rFonts w:eastAsia="SimHei" w:hint="eastAsia"/>
        </w:rPr>
      </w:pPr>
      <w:r w:rsidRPr="00895DBA">
        <w:rPr>
          <w:rFonts w:eastAsia="SimHei" w:hint="eastAsia"/>
        </w:rPr>
        <w:t>收集有关乡村区域女孩和妇女自杀率的数据，并由警方对这类所发生的自杀案开展有效侦查。</w:t>
      </w:r>
    </w:p>
    <w:p w:rsidR="001C7EA2" w:rsidRDefault="001C7EA2" w:rsidP="00895DBA">
      <w:pPr>
        <w:pStyle w:val="H23GC"/>
        <w:rPr>
          <w:rFonts w:hint="eastAsia"/>
        </w:rPr>
      </w:pPr>
      <w:r>
        <w:rPr>
          <w:rFonts w:hint="eastAsia"/>
        </w:rPr>
        <w:tab/>
      </w:r>
      <w:r>
        <w:rPr>
          <w:rFonts w:hint="eastAsia"/>
        </w:rPr>
        <w:tab/>
      </w:r>
      <w:r>
        <w:rPr>
          <w:rFonts w:hint="eastAsia"/>
        </w:rPr>
        <w:t>移徙妇女</w:t>
      </w:r>
    </w:p>
    <w:p w:rsidR="001C7EA2" w:rsidRDefault="001C7EA2" w:rsidP="001C7EA2">
      <w:pPr>
        <w:pStyle w:val="SingleTxtGC"/>
        <w:rPr>
          <w:rFonts w:hint="eastAsia"/>
        </w:rPr>
      </w:pPr>
      <w:r>
        <w:rPr>
          <w:rFonts w:hint="eastAsia"/>
        </w:rPr>
        <w:t>43</w:t>
      </w:r>
      <w:r w:rsidR="00F97C4D">
        <w:rPr>
          <w:rFonts w:hint="eastAsia"/>
        </w:rPr>
        <w:t xml:space="preserve">.  </w:t>
      </w:r>
      <w:r>
        <w:rPr>
          <w:rFonts w:hint="eastAsia"/>
        </w:rPr>
        <w:t>在欢迎缔约国为保护移徙工人权利采取了种种措施，包括修订《劳动法》和</w:t>
      </w:r>
      <w:r>
        <w:rPr>
          <w:rFonts w:hint="eastAsia"/>
        </w:rPr>
        <w:t>2009</w:t>
      </w:r>
      <w:r>
        <w:rPr>
          <w:rFonts w:hint="eastAsia"/>
        </w:rPr>
        <w:t>年招聘机构条例的同时，委员会仍关切，长期存在着从经济和生理上剥削移徙女工的现象；对于移徙女工工作条件未进行定期巡察监督；未开设收容遭剥削之害者的庇护所；以及未能从总体上对移徙工人有效落实《劳动法》。</w:t>
      </w:r>
    </w:p>
    <w:p w:rsidR="001C7EA2" w:rsidRPr="00895DBA" w:rsidRDefault="001C7EA2" w:rsidP="001C7EA2">
      <w:pPr>
        <w:pStyle w:val="SingleTxtGC"/>
        <w:rPr>
          <w:rFonts w:eastAsia="SimHei" w:hint="eastAsia"/>
        </w:rPr>
      </w:pPr>
      <w:r w:rsidRPr="00895DBA">
        <w:rPr>
          <w:rFonts w:eastAsia="SimHei" w:hint="eastAsia"/>
        </w:rPr>
        <w:t>44</w:t>
      </w:r>
      <w:r w:rsidR="00F97C4D" w:rsidRPr="00895DBA">
        <w:rPr>
          <w:rFonts w:eastAsia="SimHei" w:hint="eastAsia"/>
        </w:rPr>
        <w:t xml:space="preserve">.  </w:t>
      </w:r>
      <w:r w:rsidRPr="00895DBA">
        <w:rPr>
          <w:rFonts w:eastAsia="SimHei" w:hint="eastAsia"/>
        </w:rPr>
        <w:t>委员会建议缔约国确保，定期巡察移徙工人的工作场所和宿舍；开设庇护所，收容遭剥削的受害者；加大适用《劳动法》和无数相关条例的力度，从而确保移徙女工可就侵犯她们权利的行为诉诸司法。委员会还建议缔约国加入</w:t>
      </w:r>
      <w:r w:rsidRPr="00895DBA">
        <w:rPr>
          <w:rFonts w:eastAsia="SimHei" w:hint="eastAsia"/>
        </w:rPr>
        <w:t>(1990</w:t>
      </w:r>
      <w:r w:rsidRPr="00895DBA">
        <w:rPr>
          <w:rFonts w:eastAsia="SimHei" w:hint="eastAsia"/>
        </w:rPr>
        <w:t>年</w:t>
      </w:r>
      <w:r w:rsidRPr="00895DBA">
        <w:rPr>
          <w:rFonts w:eastAsia="SimHei" w:hint="eastAsia"/>
        </w:rPr>
        <w:t>)</w:t>
      </w:r>
      <w:r w:rsidRPr="00895DBA">
        <w:rPr>
          <w:rFonts w:eastAsia="SimHei" w:hint="eastAsia"/>
        </w:rPr>
        <w:t>《保护所有移徙工人及其家庭成员权利国际公约》；和批准劳工组织第</w:t>
      </w:r>
      <w:r w:rsidRPr="00895DBA">
        <w:rPr>
          <w:rFonts w:eastAsia="SimHei" w:hint="eastAsia"/>
        </w:rPr>
        <w:t>189</w:t>
      </w:r>
      <w:r w:rsidRPr="00895DBA">
        <w:rPr>
          <w:rFonts w:eastAsia="SimHei" w:hint="eastAsia"/>
        </w:rPr>
        <w:t>号</w:t>
      </w:r>
      <w:r w:rsidRPr="00895DBA">
        <w:rPr>
          <w:rFonts w:eastAsia="SimHei" w:hint="eastAsia"/>
        </w:rPr>
        <w:t>(2011</w:t>
      </w:r>
      <w:r w:rsidRPr="00895DBA">
        <w:rPr>
          <w:rFonts w:eastAsia="SimHei" w:hint="eastAsia"/>
        </w:rPr>
        <w:t>年</w:t>
      </w:r>
      <w:r w:rsidRPr="00895DBA">
        <w:rPr>
          <w:rFonts w:eastAsia="SimHei" w:hint="eastAsia"/>
        </w:rPr>
        <w:t>)</w:t>
      </w:r>
      <w:r w:rsidRPr="00895DBA">
        <w:rPr>
          <w:rFonts w:eastAsia="SimHei" w:hint="eastAsia"/>
        </w:rPr>
        <w:t>《家庭雇工体面务工的公约》。</w:t>
      </w:r>
    </w:p>
    <w:p w:rsidR="001C7EA2" w:rsidRDefault="001C7EA2" w:rsidP="00895DBA">
      <w:pPr>
        <w:pStyle w:val="H23GC"/>
        <w:rPr>
          <w:rFonts w:hint="eastAsia"/>
        </w:rPr>
      </w:pPr>
      <w:r>
        <w:rPr>
          <w:rFonts w:hint="eastAsia"/>
        </w:rPr>
        <w:tab/>
      </w:r>
      <w:r>
        <w:rPr>
          <w:rFonts w:hint="eastAsia"/>
        </w:rPr>
        <w:tab/>
      </w:r>
      <w:r>
        <w:rPr>
          <w:rFonts w:hint="eastAsia"/>
        </w:rPr>
        <w:t>残疾妇女</w:t>
      </w:r>
    </w:p>
    <w:p w:rsidR="001C7EA2" w:rsidRDefault="001C7EA2" w:rsidP="001C7EA2">
      <w:pPr>
        <w:pStyle w:val="SingleTxtGC"/>
        <w:rPr>
          <w:rFonts w:hint="eastAsia"/>
        </w:rPr>
      </w:pPr>
      <w:r>
        <w:rPr>
          <w:rFonts w:hint="eastAsia"/>
        </w:rPr>
        <w:t>45</w:t>
      </w:r>
      <w:r w:rsidR="00F97C4D">
        <w:rPr>
          <w:rFonts w:hint="eastAsia"/>
        </w:rPr>
        <w:t xml:space="preserve">.  </w:t>
      </w:r>
      <w:r>
        <w:rPr>
          <w:rFonts w:hint="eastAsia"/>
        </w:rPr>
        <w:t>在注意到缔约国否认残疾妇女被强迫或自愿接受非医疗原因的绝育手术之说之际，委员会仍关切，据从另些方面来源所悉消息称，患有精神残疾女孩的家庭普遍对之进行绝育术，以及尚无一项综合法律，保护残疾女孩免遭强迫绝育。</w:t>
      </w:r>
    </w:p>
    <w:p w:rsidR="001C7EA2" w:rsidRPr="00895DBA" w:rsidRDefault="001C7EA2" w:rsidP="001C7EA2">
      <w:pPr>
        <w:pStyle w:val="SingleTxtGC"/>
        <w:rPr>
          <w:rFonts w:eastAsia="SimHei" w:hint="eastAsia"/>
        </w:rPr>
      </w:pPr>
      <w:r w:rsidRPr="00895DBA">
        <w:rPr>
          <w:rFonts w:eastAsia="SimHei" w:hint="eastAsia"/>
        </w:rPr>
        <w:t>46</w:t>
      </w:r>
      <w:r w:rsidR="00F97C4D" w:rsidRPr="00895DBA">
        <w:rPr>
          <w:rFonts w:eastAsia="SimHei" w:hint="eastAsia"/>
        </w:rPr>
        <w:t xml:space="preserve">.  </w:t>
      </w:r>
      <w:r w:rsidRPr="00895DBA">
        <w:rPr>
          <w:rFonts w:eastAsia="SimHei" w:hint="eastAsia"/>
        </w:rPr>
        <w:t>委员会敦请缔约国颁布一项保护妇女，特别是精神残疾女孩免遭强迫绝育术的综合法律，并确保将精神残疾妇女纳入国家妇女战略和行动计划的主流，以及加大为残疾女孩和妇女的家庭提供社会和保健服务支持的力度。</w:t>
      </w:r>
    </w:p>
    <w:p w:rsidR="001C7EA2" w:rsidRDefault="001C7EA2" w:rsidP="00895DBA">
      <w:pPr>
        <w:pStyle w:val="H23GC"/>
        <w:rPr>
          <w:rFonts w:hint="eastAsia"/>
        </w:rPr>
      </w:pPr>
      <w:r>
        <w:rPr>
          <w:rFonts w:hint="eastAsia"/>
        </w:rPr>
        <w:tab/>
      </w:r>
      <w:r>
        <w:rPr>
          <w:rFonts w:hint="eastAsia"/>
        </w:rPr>
        <w:tab/>
      </w:r>
      <w:r>
        <w:rPr>
          <w:rFonts w:hint="eastAsia"/>
        </w:rPr>
        <w:t>难民和无国籍妇女</w:t>
      </w:r>
    </w:p>
    <w:p w:rsidR="001C7EA2" w:rsidRDefault="001C7EA2" w:rsidP="001C7EA2">
      <w:pPr>
        <w:pStyle w:val="SingleTxtGC"/>
        <w:rPr>
          <w:rFonts w:hint="eastAsia"/>
        </w:rPr>
      </w:pPr>
      <w:r>
        <w:rPr>
          <w:rFonts w:hint="eastAsia"/>
        </w:rPr>
        <w:t>47</w:t>
      </w:r>
      <w:r w:rsidR="00F97C4D">
        <w:rPr>
          <w:rFonts w:hint="eastAsia"/>
        </w:rPr>
        <w:t xml:space="preserve">.  </w:t>
      </w:r>
      <w:r>
        <w:rPr>
          <w:rFonts w:hint="eastAsia"/>
        </w:rPr>
        <w:t>在赞赏缔约国为收容来自周边邻国难民和寻求庇护者作出了持续不断努力的同时，委员会关切地注意到，未获准合法居住的难民和寻求庇护者，无法谋取正式的就业机会或享有基本的社会服务。</w:t>
      </w:r>
    </w:p>
    <w:p w:rsidR="001C7EA2" w:rsidRPr="00895DBA" w:rsidRDefault="001C7EA2" w:rsidP="001C7EA2">
      <w:pPr>
        <w:pStyle w:val="SingleTxtGC"/>
        <w:rPr>
          <w:rFonts w:eastAsia="SimHei" w:hint="eastAsia"/>
        </w:rPr>
      </w:pPr>
      <w:r w:rsidRPr="00895DBA">
        <w:rPr>
          <w:rFonts w:eastAsia="SimHei" w:hint="eastAsia"/>
        </w:rPr>
        <w:t>48</w:t>
      </w:r>
      <w:r w:rsidR="00F97C4D" w:rsidRPr="00895DBA">
        <w:rPr>
          <w:rFonts w:eastAsia="SimHei" w:hint="eastAsia"/>
        </w:rPr>
        <w:t xml:space="preserve">.  </w:t>
      </w:r>
      <w:r w:rsidRPr="00895DBA">
        <w:rPr>
          <w:rFonts w:eastAsia="SimHei" w:hint="eastAsia"/>
        </w:rPr>
        <w:t>委员会鼓励缔约国</w:t>
      </w:r>
      <w:r w:rsidR="00F97C4D" w:rsidRPr="00895DBA">
        <w:rPr>
          <w:rFonts w:eastAsia="SimHei" w:hint="eastAsia"/>
        </w:rPr>
        <w:t>：</w:t>
      </w:r>
    </w:p>
    <w:p w:rsidR="001C7EA2" w:rsidRPr="00895DBA" w:rsidRDefault="001C7EA2" w:rsidP="00895DBA">
      <w:pPr>
        <w:pStyle w:val="SingleTxtGC"/>
        <w:numPr>
          <w:ilvl w:val="0"/>
          <w:numId w:val="17"/>
        </w:numPr>
        <w:rPr>
          <w:rFonts w:eastAsia="SimHei" w:hint="eastAsia"/>
        </w:rPr>
      </w:pPr>
      <w:r w:rsidRPr="00895DBA">
        <w:rPr>
          <w:rFonts w:eastAsia="SimHei" w:hint="eastAsia"/>
        </w:rPr>
        <w:t>对根据难民署授权得到承认的难民实现其身分正规化，以为他们，特别是难民妇女，提供基本的权利和服务；</w:t>
      </w:r>
    </w:p>
    <w:p w:rsidR="001C7EA2" w:rsidRPr="00895DBA" w:rsidRDefault="001C7EA2" w:rsidP="00895DBA">
      <w:pPr>
        <w:pStyle w:val="SingleTxtGC"/>
        <w:numPr>
          <w:ilvl w:val="0"/>
          <w:numId w:val="17"/>
        </w:numPr>
        <w:rPr>
          <w:rFonts w:eastAsia="SimHei" w:hint="eastAsia"/>
        </w:rPr>
      </w:pPr>
      <w:r w:rsidRPr="00895DBA">
        <w:rPr>
          <w:rFonts w:eastAsia="SimHei" w:hint="eastAsia"/>
        </w:rPr>
        <w:t>考虑加入</w:t>
      </w:r>
      <w:r w:rsidRPr="00895DBA">
        <w:rPr>
          <w:rFonts w:eastAsia="SimHei" w:hint="eastAsia"/>
        </w:rPr>
        <w:t>1951</w:t>
      </w:r>
      <w:r w:rsidRPr="00895DBA">
        <w:rPr>
          <w:rFonts w:eastAsia="SimHei" w:hint="eastAsia"/>
        </w:rPr>
        <w:t>年《关于难民地位的公约》及其</w:t>
      </w:r>
      <w:r w:rsidRPr="00895DBA">
        <w:rPr>
          <w:rFonts w:eastAsia="SimHei" w:hint="eastAsia"/>
        </w:rPr>
        <w:t>1967</w:t>
      </w:r>
      <w:r w:rsidRPr="00895DBA">
        <w:rPr>
          <w:rFonts w:eastAsia="SimHei" w:hint="eastAsia"/>
        </w:rPr>
        <w:t>年《议定书》，并颁布一项《庇护法》；</w:t>
      </w:r>
    </w:p>
    <w:p w:rsidR="001C7EA2" w:rsidRPr="00895DBA" w:rsidRDefault="001C7EA2" w:rsidP="00895DBA">
      <w:pPr>
        <w:pStyle w:val="SingleTxtGC"/>
        <w:numPr>
          <w:ilvl w:val="0"/>
          <w:numId w:val="17"/>
        </w:numPr>
        <w:rPr>
          <w:rFonts w:eastAsia="SimHei" w:hint="eastAsia"/>
        </w:rPr>
      </w:pPr>
      <w:r w:rsidRPr="00895DBA">
        <w:rPr>
          <w:rFonts w:eastAsia="SimHei" w:hint="eastAsia"/>
        </w:rPr>
        <w:t>考虑加入</w:t>
      </w:r>
      <w:r w:rsidRPr="00895DBA">
        <w:rPr>
          <w:rFonts w:eastAsia="SimHei" w:hint="eastAsia"/>
        </w:rPr>
        <w:t>1954</w:t>
      </w:r>
      <w:r w:rsidRPr="00895DBA">
        <w:rPr>
          <w:rFonts w:eastAsia="SimHei" w:hint="eastAsia"/>
        </w:rPr>
        <w:t>年《关于无国籍人地位公约》和</w:t>
      </w:r>
      <w:r w:rsidRPr="00895DBA">
        <w:rPr>
          <w:rFonts w:eastAsia="SimHei" w:hint="eastAsia"/>
        </w:rPr>
        <w:t>1961</w:t>
      </w:r>
      <w:r w:rsidRPr="00895DBA">
        <w:rPr>
          <w:rFonts w:eastAsia="SimHei" w:hint="eastAsia"/>
        </w:rPr>
        <w:t>年《减少无国籍状态公约》；和</w:t>
      </w:r>
    </w:p>
    <w:p w:rsidR="001C7EA2" w:rsidRPr="00895DBA" w:rsidRDefault="001C7EA2" w:rsidP="00895DBA">
      <w:pPr>
        <w:pStyle w:val="SingleTxtGC"/>
        <w:numPr>
          <w:ilvl w:val="0"/>
          <w:numId w:val="17"/>
        </w:numPr>
        <w:rPr>
          <w:rFonts w:eastAsia="SimHei" w:hint="eastAsia"/>
        </w:rPr>
      </w:pPr>
      <w:r w:rsidRPr="00895DBA">
        <w:rPr>
          <w:rFonts w:eastAsia="SimHei" w:hint="eastAsia"/>
        </w:rPr>
        <w:t>加强与区域和国际，包括与联合国各实体的合作，以期寻求必须的技术和财政资源，使之能收容数量扩增的难民。</w:t>
      </w:r>
    </w:p>
    <w:p w:rsidR="001C7EA2" w:rsidRDefault="00B72EE0" w:rsidP="00895DBA">
      <w:pPr>
        <w:pStyle w:val="H23GC"/>
        <w:rPr>
          <w:rFonts w:hint="eastAsia"/>
        </w:rPr>
      </w:pPr>
      <w:r>
        <w:br w:type="page"/>
      </w:r>
      <w:r w:rsidR="001C7EA2">
        <w:rPr>
          <w:rFonts w:hint="eastAsia"/>
        </w:rPr>
        <w:tab/>
      </w:r>
      <w:r w:rsidR="001C7EA2">
        <w:rPr>
          <w:rFonts w:hint="eastAsia"/>
        </w:rPr>
        <w:tab/>
      </w:r>
      <w:r w:rsidR="001C7EA2">
        <w:rPr>
          <w:rFonts w:hint="eastAsia"/>
        </w:rPr>
        <w:t>歧视性的婚姻法和家庭法</w:t>
      </w:r>
    </w:p>
    <w:p w:rsidR="001C7EA2" w:rsidRDefault="001C7EA2" w:rsidP="001C7EA2">
      <w:pPr>
        <w:pStyle w:val="SingleTxtGC"/>
        <w:rPr>
          <w:rFonts w:hint="eastAsia"/>
        </w:rPr>
      </w:pPr>
      <w:r>
        <w:rPr>
          <w:rFonts w:hint="eastAsia"/>
        </w:rPr>
        <w:t>49</w:t>
      </w:r>
      <w:r w:rsidR="00F97C4D">
        <w:rPr>
          <w:rFonts w:hint="eastAsia"/>
        </w:rPr>
        <w:t xml:space="preserve">.  </w:t>
      </w:r>
      <w:r>
        <w:rPr>
          <w:rFonts w:hint="eastAsia"/>
        </w:rPr>
        <w:t>委员会关切地注意到，缔约国继续适用《个人身份法》的一些歧视性条款，尤其是允许一夫多妻制；不管妇女本人是否已同意，女性结婚必须获得监护方同意的规定；和对妇女工作和离婚权的限制。委员会还关切，早婚仍为合法，而且在特殊情况下，女孩</w:t>
      </w:r>
      <w:r>
        <w:rPr>
          <w:rFonts w:hint="eastAsia"/>
        </w:rPr>
        <w:t>15</w:t>
      </w:r>
      <w:r>
        <w:rPr>
          <w:rFonts w:hint="eastAsia"/>
        </w:rPr>
        <w:t>岁即可成婚，除其它种种弊端之外，早婚导致了女孩辍学。委员会还关切，长期以来对于妇女和女孩，作为女儿和寡妇均在继承问题上遭受歧视。委员会还注意到，资产关系受两性不同产权制度的规约，而这可形成对妇女的歧视。委员会还注意到，尚无处置家庭事务的《民法》。</w:t>
      </w:r>
    </w:p>
    <w:p w:rsidR="001C7EA2" w:rsidRPr="00053698" w:rsidRDefault="001C7EA2" w:rsidP="001C7EA2">
      <w:pPr>
        <w:pStyle w:val="SingleTxtGC"/>
        <w:rPr>
          <w:rFonts w:eastAsia="SimHei" w:hint="eastAsia"/>
        </w:rPr>
      </w:pPr>
      <w:r w:rsidRPr="00053698">
        <w:rPr>
          <w:rFonts w:eastAsia="SimHei" w:hint="eastAsia"/>
        </w:rPr>
        <w:t xml:space="preserve">50. </w:t>
      </w:r>
      <w:r w:rsidR="003B04BD" w:rsidRPr="00053698">
        <w:rPr>
          <w:rFonts w:eastAsia="SimHei" w:hint="eastAsia"/>
        </w:rPr>
        <w:t xml:space="preserve"> </w:t>
      </w:r>
      <w:r w:rsidRPr="00053698">
        <w:rPr>
          <w:rFonts w:eastAsia="SimHei" w:hint="eastAsia"/>
        </w:rPr>
        <w:t>委员会建议缔约国审查《个人身份法》的歧视性条款，尤其要：</w:t>
      </w:r>
    </w:p>
    <w:p w:rsidR="001C7EA2" w:rsidRPr="00053698" w:rsidRDefault="001C7EA2" w:rsidP="00053698">
      <w:pPr>
        <w:pStyle w:val="SingleTxtGC"/>
        <w:numPr>
          <w:ilvl w:val="0"/>
          <w:numId w:val="18"/>
        </w:numPr>
        <w:rPr>
          <w:rFonts w:eastAsia="SimHei" w:hint="eastAsia"/>
        </w:rPr>
      </w:pPr>
      <w:r w:rsidRPr="00053698">
        <w:rPr>
          <w:rFonts w:eastAsia="SimHei" w:hint="eastAsia"/>
        </w:rPr>
        <w:t>根据委员会</w:t>
      </w:r>
      <w:r w:rsidRPr="00053698">
        <w:rPr>
          <w:rFonts w:eastAsia="SimHei" w:hint="eastAsia"/>
        </w:rPr>
        <w:t>(1994</w:t>
      </w:r>
      <w:r w:rsidRPr="00053698">
        <w:rPr>
          <w:rFonts w:eastAsia="SimHei" w:hint="eastAsia"/>
        </w:rPr>
        <w:t>年</w:t>
      </w:r>
      <w:r w:rsidRPr="00053698">
        <w:rPr>
          <w:rFonts w:eastAsia="SimHei" w:hint="eastAsia"/>
        </w:rPr>
        <w:t>)</w:t>
      </w:r>
      <w:r w:rsidRPr="00053698">
        <w:rPr>
          <w:rFonts w:eastAsia="SimHei" w:hint="eastAsia"/>
        </w:rPr>
        <w:t>关于婚姻和家庭关系平等的第</w:t>
      </w:r>
      <w:r w:rsidRPr="00053698">
        <w:rPr>
          <w:rFonts w:eastAsia="SimHei" w:hint="eastAsia"/>
        </w:rPr>
        <w:t>21</w:t>
      </w:r>
      <w:r w:rsidRPr="00053698">
        <w:rPr>
          <w:rFonts w:eastAsia="SimHei" w:hint="eastAsia"/>
        </w:rPr>
        <w:t>号一般性建议，从实践和法律上抵制和禁止一夫多妻制；</w:t>
      </w:r>
    </w:p>
    <w:p w:rsidR="001C7EA2" w:rsidRPr="00053698" w:rsidRDefault="001C7EA2" w:rsidP="00053698">
      <w:pPr>
        <w:pStyle w:val="SingleTxtGC"/>
        <w:numPr>
          <w:ilvl w:val="0"/>
          <w:numId w:val="18"/>
        </w:numPr>
        <w:rPr>
          <w:rFonts w:eastAsia="SimHei" w:hint="eastAsia"/>
        </w:rPr>
      </w:pPr>
      <w:r w:rsidRPr="00053698">
        <w:rPr>
          <w:rFonts w:eastAsia="SimHei" w:hint="eastAsia"/>
        </w:rPr>
        <w:t>确保男女之间在婚约和离婚方面享有平等的权利，以及废除对已婚妇女工作权的限制；</w:t>
      </w:r>
    </w:p>
    <w:p w:rsidR="001C7EA2" w:rsidRPr="00053698" w:rsidRDefault="001C7EA2" w:rsidP="00053698">
      <w:pPr>
        <w:pStyle w:val="SingleTxtGC"/>
        <w:numPr>
          <w:ilvl w:val="0"/>
          <w:numId w:val="18"/>
        </w:numPr>
        <w:rPr>
          <w:rFonts w:eastAsia="SimHei" w:hint="eastAsia"/>
        </w:rPr>
      </w:pPr>
      <w:r w:rsidRPr="00053698">
        <w:rPr>
          <w:rFonts w:eastAsia="SimHei" w:hint="eastAsia"/>
        </w:rPr>
        <w:t>防止所有各社会群体的早婚习俗，以期将女孩最佳利益，特别是女孩受教育权列为优先事项；</w:t>
      </w:r>
    </w:p>
    <w:p w:rsidR="001C7EA2" w:rsidRPr="00053698" w:rsidRDefault="001C7EA2" w:rsidP="00053698">
      <w:pPr>
        <w:pStyle w:val="SingleTxtGC"/>
        <w:numPr>
          <w:ilvl w:val="0"/>
          <w:numId w:val="18"/>
        </w:numPr>
        <w:rPr>
          <w:rFonts w:eastAsia="SimHei" w:hint="eastAsia"/>
        </w:rPr>
      </w:pPr>
      <w:r w:rsidRPr="00053698">
        <w:rPr>
          <w:rFonts w:eastAsia="SimHei" w:hint="eastAsia"/>
        </w:rPr>
        <w:t>继续努力促使女孩和妇女得以享有与其对等身份男性一样平等的继承权，并颁布法律条款确保，遵循《公约》第十六条的规定，一旦要解除婚姻，妇女可对婚姻存续期间购置的资产拥有平等的权利；和</w:t>
      </w:r>
    </w:p>
    <w:p w:rsidR="001C7EA2" w:rsidRPr="00053698" w:rsidRDefault="001C7EA2" w:rsidP="00053698">
      <w:pPr>
        <w:pStyle w:val="SingleTxtGC"/>
        <w:numPr>
          <w:ilvl w:val="0"/>
          <w:numId w:val="18"/>
        </w:numPr>
        <w:rPr>
          <w:rFonts w:eastAsia="SimHei" w:hint="eastAsia"/>
        </w:rPr>
      </w:pPr>
      <w:r w:rsidRPr="00053698">
        <w:rPr>
          <w:rFonts w:eastAsia="SimHei" w:hint="eastAsia"/>
        </w:rPr>
        <w:t>考虑可否制订一项男女双方均可诉诸的民事婚姻和离婚的备选制度。</w:t>
      </w:r>
    </w:p>
    <w:p w:rsidR="001C7EA2" w:rsidRPr="00053698" w:rsidRDefault="001C7EA2" w:rsidP="00053698">
      <w:pPr>
        <w:pStyle w:val="H23GC"/>
        <w:rPr>
          <w:rFonts w:hint="eastAsia"/>
        </w:rPr>
      </w:pPr>
      <w:r>
        <w:rPr>
          <w:rFonts w:hint="eastAsia"/>
        </w:rPr>
        <w:tab/>
      </w:r>
      <w:r>
        <w:rPr>
          <w:rFonts w:hint="eastAsia"/>
        </w:rPr>
        <w:tab/>
      </w:r>
      <w:r>
        <w:rPr>
          <w:rFonts w:hint="eastAsia"/>
        </w:rPr>
        <w:t>任择议定书</w:t>
      </w:r>
    </w:p>
    <w:p w:rsidR="001C7EA2" w:rsidRPr="00053698" w:rsidRDefault="001C7EA2" w:rsidP="001C7EA2">
      <w:pPr>
        <w:pStyle w:val="SingleTxtGC"/>
        <w:rPr>
          <w:rFonts w:eastAsia="SimHei" w:hint="eastAsia"/>
        </w:rPr>
      </w:pPr>
      <w:r w:rsidRPr="00053698">
        <w:rPr>
          <w:rFonts w:eastAsia="SimHei" w:hint="eastAsia"/>
        </w:rPr>
        <w:t>51</w:t>
      </w:r>
      <w:r w:rsidR="00F97C4D" w:rsidRPr="00053698">
        <w:rPr>
          <w:rFonts w:eastAsia="SimHei" w:hint="eastAsia"/>
        </w:rPr>
        <w:t xml:space="preserve">.  </w:t>
      </w:r>
      <w:r w:rsidRPr="00053698">
        <w:rPr>
          <w:rFonts w:eastAsia="SimHei" w:hint="eastAsia"/>
        </w:rPr>
        <w:t>鉴于委员会先前曾建议批准《公约》任择议定书，并注意到代表团打算加强其国家人权机构，作为加入《公约》任择议定书的一项筹备步骤，委员会鼓励缔约国加紧努力加入《任择议定书》，以促进妇女充分享有《公约》所列的权利。</w:t>
      </w:r>
    </w:p>
    <w:p w:rsidR="001C7EA2" w:rsidRPr="00053698" w:rsidRDefault="001C7EA2" w:rsidP="00053698">
      <w:pPr>
        <w:pStyle w:val="H23GC"/>
        <w:rPr>
          <w:rFonts w:hint="eastAsia"/>
        </w:rPr>
      </w:pPr>
      <w:r w:rsidRPr="00053698">
        <w:rPr>
          <w:rFonts w:hint="eastAsia"/>
        </w:rPr>
        <w:tab/>
      </w:r>
      <w:r w:rsidRPr="00053698">
        <w:rPr>
          <w:rFonts w:hint="eastAsia"/>
        </w:rPr>
        <w:tab/>
      </w:r>
      <w:r w:rsidRPr="00053698">
        <w:rPr>
          <w:rFonts w:hint="eastAsia"/>
        </w:rPr>
        <w:t>《北京宣言和行动纲领》</w:t>
      </w:r>
    </w:p>
    <w:p w:rsidR="001C7EA2" w:rsidRPr="00053698" w:rsidRDefault="001C7EA2" w:rsidP="001C7EA2">
      <w:pPr>
        <w:pStyle w:val="SingleTxtGC"/>
        <w:rPr>
          <w:rFonts w:eastAsia="SimHei" w:hint="eastAsia"/>
        </w:rPr>
      </w:pPr>
      <w:r w:rsidRPr="00053698">
        <w:rPr>
          <w:rFonts w:eastAsia="SimHei" w:hint="eastAsia"/>
        </w:rPr>
        <w:t>52</w:t>
      </w:r>
      <w:r w:rsidR="00F97C4D" w:rsidRPr="00053698">
        <w:rPr>
          <w:rFonts w:eastAsia="SimHei" w:hint="eastAsia"/>
        </w:rPr>
        <w:t xml:space="preserve">.  </w:t>
      </w:r>
      <w:r w:rsidRPr="00053698">
        <w:rPr>
          <w:rFonts w:eastAsia="SimHei" w:hint="eastAsia"/>
        </w:rPr>
        <w:t>委员会敦请缔约国履行《公约》义务，全面运用加强《公约》条款的《北京宣言和行动纲领》，并请缔约国将此资料列入缔约国下次定期报告。</w:t>
      </w:r>
    </w:p>
    <w:p w:rsidR="001C7EA2" w:rsidRPr="00053698" w:rsidRDefault="001C7EA2" w:rsidP="00053698">
      <w:pPr>
        <w:pStyle w:val="H23GC"/>
        <w:rPr>
          <w:rFonts w:hint="eastAsia"/>
        </w:rPr>
      </w:pPr>
      <w:r w:rsidRPr="00053698">
        <w:rPr>
          <w:rFonts w:hint="eastAsia"/>
        </w:rPr>
        <w:tab/>
      </w:r>
      <w:r w:rsidR="00053698">
        <w:rPr>
          <w:rFonts w:hint="eastAsia"/>
        </w:rPr>
        <w:tab/>
      </w:r>
      <w:r w:rsidRPr="00053698">
        <w:rPr>
          <w:rFonts w:hint="eastAsia"/>
        </w:rPr>
        <w:t>宣传</w:t>
      </w:r>
    </w:p>
    <w:p w:rsidR="001C7EA2" w:rsidRPr="00053698" w:rsidRDefault="001C7EA2" w:rsidP="001C7EA2">
      <w:pPr>
        <w:pStyle w:val="SingleTxtGC"/>
        <w:rPr>
          <w:rFonts w:eastAsia="SimHei" w:hint="eastAsia"/>
        </w:rPr>
      </w:pPr>
      <w:r w:rsidRPr="00053698">
        <w:rPr>
          <w:rFonts w:eastAsia="SimHei" w:hint="eastAsia"/>
        </w:rPr>
        <w:t>53</w:t>
      </w:r>
      <w:r w:rsidR="00F97C4D" w:rsidRPr="00053698">
        <w:rPr>
          <w:rFonts w:eastAsia="SimHei" w:hint="eastAsia"/>
        </w:rPr>
        <w:t xml:space="preserve">.  </w:t>
      </w:r>
      <w:r w:rsidRPr="00053698">
        <w:rPr>
          <w:rFonts w:eastAsia="SimHei" w:hint="eastAsia"/>
        </w:rPr>
        <w:t>委员会请缔约国广泛宣传本结论性意见，以使人民，包括政府官员、政治人物、议员，以及妇女和人权组织认识到为确保妇女享有法律和事实上平等所采取的步骤，以及在这方面所需采取的深化步骤。委员会建议将此宣传扩大到地方社区层面。缔约国被鼓励举行一系列会议，讨论执行本意见所取得的成就。委员会请缔约国继续开展广泛宣传，尤其向妇女和人权组织宣传：委员会的一般性建议；《北京宣言和行动纲领》；和大会主题为“妇女</w:t>
      </w:r>
      <w:r w:rsidRPr="00053698">
        <w:rPr>
          <w:rFonts w:eastAsia="SimHei" w:hint="eastAsia"/>
        </w:rPr>
        <w:t>2000</w:t>
      </w:r>
      <w:r w:rsidRPr="00053698">
        <w:rPr>
          <w:rFonts w:eastAsia="SimHei" w:hint="eastAsia"/>
        </w:rPr>
        <w:t>年：促进二十一世纪的性别平等、发展与和平”的第二十三特别会议。</w:t>
      </w:r>
    </w:p>
    <w:p w:rsidR="001C7EA2" w:rsidRPr="00053698" w:rsidRDefault="001C7EA2" w:rsidP="00053698">
      <w:pPr>
        <w:pStyle w:val="H23GC"/>
        <w:rPr>
          <w:rFonts w:hint="eastAsia"/>
        </w:rPr>
      </w:pPr>
      <w:r w:rsidRPr="00053698">
        <w:rPr>
          <w:rFonts w:hint="eastAsia"/>
        </w:rPr>
        <w:tab/>
      </w:r>
      <w:r w:rsidRPr="00053698">
        <w:rPr>
          <w:rFonts w:hint="eastAsia"/>
        </w:rPr>
        <w:tab/>
      </w:r>
      <w:r w:rsidRPr="00053698">
        <w:rPr>
          <w:rFonts w:hint="eastAsia"/>
        </w:rPr>
        <w:t>批准其它条约</w:t>
      </w:r>
    </w:p>
    <w:p w:rsidR="001C7EA2" w:rsidRPr="00053698" w:rsidRDefault="001C7EA2" w:rsidP="001C7EA2">
      <w:pPr>
        <w:pStyle w:val="SingleTxtGC"/>
        <w:rPr>
          <w:rFonts w:eastAsia="SimHei" w:hint="eastAsia"/>
        </w:rPr>
      </w:pPr>
      <w:r w:rsidRPr="00053698">
        <w:rPr>
          <w:rFonts w:eastAsia="SimHei" w:hint="eastAsia"/>
        </w:rPr>
        <w:t>54</w:t>
      </w:r>
      <w:r w:rsidR="00F97C4D" w:rsidRPr="00053698">
        <w:rPr>
          <w:rFonts w:eastAsia="SimHei" w:hint="eastAsia"/>
        </w:rPr>
        <w:t xml:space="preserve">.  </w:t>
      </w:r>
      <w:r w:rsidRPr="00053698">
        <w:rPr>
          <w:rFonts w:eastAsia="SimHei" w:hint="eastAsia"/>
        </w:rPr>
        <w:t>委员会指出，缔约国恪守九项主要国际人权文书</w:t>
      </w:r>
      <w:r w:rsidR="00B90AF9" w:rsidRPr="00053698">
        <w:rPr>
          <w:rStyle w:val="FootnoteReference"/>
          <w:rFonts w:eastAsia="SimHei"/>
        </w:rPr>
        <w:footnoteReference w:id="1"/>
      </w:r>
      <w:r w:rsidRPr="00053698">
        <w:rPr>
          <w:rFonts w:eastAsia="SimHei" w:hint="eastAsia"/>
        </w:rPr>
        <w:t>，将增强妇女享有生活所有各方面的人权和基本自由。因此，委员会鼓励缔约国考虑批准该国尚未成为缔约国的条约，即：</w:t>
      </w:r>
      <w:r w:rsidRPr="00053698">
        <w:rPr>
          <w:rFonts w:eastAsia="SimHei" w:hint="eastAsia"/>
        </w:rPr>
        <w:t>(1990</w:t>
      </w:r>
      <w:r w:rsidRPr="00053698">
        <w:rPr>
          <w:rFonts w:eastAsia="SimHei" w:hint="eastAsia"/>
        </w:rPr>
        <w:t>年</w:t>
      </w:r>
      <w:r w:rsidRPr="00053698">
        <w:rPr>
          <w:rFonts w:eastAsia="SimHei" w:hint="eastAsia"/>
        </w:rPr>
        <w:t>)</w:t>
      </w:r>
      <w:r w:rsidRPr="00053698">
        <w:rPr>
          <w:rFonts w:eastAsia="SimHei" w:hint="eastAsia"/>
        </w:rPr>
        <w:t>《保护所有移徙工人及其家庭成员权利国际公约》和</w:t>
      </w:r>
      <w:r w:rsidRPr="00053698">
        <w:rPr>
          <w:rFonts w:eastAsia="SimHei" w:hint="eastAsia"/>
        </w:rPr>
        <w:t>(2006</w:t>
      </w:r>
      <w:r w:rsidRPr="00053698">
        <w:rPr>
          <w:rFonts w:eastAsia="SimHei" w:hint="eastAsia"/>
        </w:rPr>
        <w:t>年</w:t>
      </w:r>
      <w:r w:rsidRPr="00053698">
        <w:rPr>
          <w:rFonts w:eastAsia="SimHei" w:hint="eastAsia"/>
        </w:rPr>
        <w:t>)</w:t>
      </w:r>
      <w:r w:rsidRPr="00053698">
        <w:rPr>
          <w:rFonts w:eastAsia="SimHei" w:hint="eastAsia"/>
        </w:rPr>
        <w:t>《保护所有人免遭强迫失踪公约》。</w:t>
      </w:r>
    </w:p>
    <w:p w:rsidR="001C7EA2" w:rsidRPr="00053698" w:rsidRDefault="001C7EA2" w:rsidP="00053698">
      <w:pPr>
        <w:pStyle w:val="H23GC"/>
        <w:rPr>
          <w:rFonts w:hint="eastAsia"/>
        </w:rPr>
      </w:pPr>
      <w:r w:rsidRPr="00053698">
        <w:rPr>
          <w:rFonts w:hint="eastAsia"/>
        </w:rPr>
        <w:tab/>
      </w:r>
      <w:r w:rsidRPr="00053698">
        <w:rPr>
          <w:rFonts w:hint="eastAsia"/>
        </w:rPr>
        <w:tab/>
      </w:r>
      <w:r w:rsidRPr="00053698">
        <w:rPr>
          <w:rFonts w:hint="eastAsia"/>
        </w:rPr>
        <w:t>持续执行结论性意见</w:t>
      </w:r>
    </w:p>
    <w:p w:rsidR="001C7EA2" w:rsidRPr="00053698" w:rsidRDefault="001C7EA2" w:rsidP="001C7EA2">
      <w:pPr>
        <w:pStyle w:val="SingleTxtGC"/>
        <w:rPr>
          <w:rFonts w:eastAsia="SimHei" w:hint="eastAsia"/>
        </w:rPr>
      </w:pPr>
      <w:r w:rsidRPr="00053698">
        <w:rPr>
          <w:rFonts w:eastAsia="SimHei" w:hint="eastAsia"/>
        </w:rPr>
        <w:t>55</w:t>
      </w:r>
      <w:r w:rsidR="00F97C4D" w:rsidRPr="00053698">
        <w:rPr>
          <w:rFonts w:eastAsia="SimHei" w:hint="eastAsia"/>
        </w:rPr>
        <w:t xml:space="preserve">.  </w:t>
      </w:r>
      <w:r w:rsidRPr="00053698">
        <w:rPr>
          <w:rFonts w:eastAsia="SimHei" w:hint="eastAsia"/>
        </w:rPr>
        <w:t>委员会请缔约国在二年之内提供书面资料，阐明为履行上文第</w:t>
      </w:r>
      <w:r w:rsidRPr="00053698">
        <w:rPr>
          <w:rFonts w:eastAsia="SimHei" w:hint="eastAsia"/>
        </w:rPr>
        <w:t>14</w:t>
      </w:r>
      <w:r w:rsidRPr="00053698">
        <w:rPr>
          <w:rFonts w:eastAsia="SimHei" w:hint="eastAsia"/>
        </w:rPr>
        <w:t>和</w:t>
      </w:r>
      <w:r w:rsidRPr="00053698">
        <w:rPr>
          <w:rFonts w:eastAsia="SimHei" w:hint="eastAsia"/>
        </w:rPr>
        <w:t>28</w:t>
      </w:r>
      <w:r w:rsidRPr="00053698">
        <w:rPr>
          <w:rFonts w:eastAsia="SimHei" w:hint="eastAsia"/>
        </w:rPr>
        <w:t>段所载建议采取的步骤。</w:t>
      </w:r>
    </w:p>
    <w:p w:rsidR="001C7EA2" w:rsidRPr="00053698" w:rsidRDefault="001C7EA2" w:rsidP="00053698">
      <w:pPr>
        <w:pStyle w:val="H23GC"/>
        <w:rPr>
          <w:rFonts w:hint="eastAsia"/>
        </w:rPr>
      </w:pPr>
      <w:r w:rsidRPr="00053698">
        <w:rPr>
          <w:rFonts w:hint="eastAsia"/>
        </w:rPr>
        <w:tab/>
      </w:r>
      <w:r w:rsidRPr="00053698">
        <w:rPr>
          <w:rFonts w:hint="eastAsia"/>
        </w:rPr>
        <w:tab/>
      </w:r>
      <w:r w:rsidRPr="00053698">
        <w:rPr>
          <w:rFonts w:hint="eastAsia"/>
        </w:rPr>
        <w:t>编撰下次报告</w:t>
      </w:r>
    </w:p>
    <w:p w:rsidR="001C7EA2" w:rsidRPr="00053698" w:rsidRDefault="001C7EA2" w:rsidP="001C7EA2">
      <w:pPr>
        <w:pStyle w:val="SingleTxtGC"/>
        <w:rPr>
          <w:rFonts w:eastAsia="SimHei" w:hint="eastAsia"/>
        </w:rPr>
      </w:pPr>
      <w:r w:rsidRPr="00053698">
        <w:rPr>
          <w:rFonts w:eastAsia="SimHei" w:hint="eastAsia"/>
        </w:rPr>
        <w:t>56</w:t>
      </w:r>
      <w:r w:rsidR="00F97C4D" w:rsidRPr="00053698">
        <w:rPr>
          <w:rFonts w:eastAsia="SimHei" w:hint="eastAsia"/>
        </w:rPr>
        <w:t xml:space="preserve">.  </w:t>
      </w:r>
      <w:r w:rsidRPr="00053698">
        <w:rPr>
          <w:rFonts w:eastAsia="SimHei" w:hint="eastAsia"/>
        </w:rPr>
        <w:t>委员会请缔约国确保政府所有各部和公共机构广泛参与编撰下次定期报告的工作，并且，与此同时，与妇女和人权组织展开广泛的磋商。</w:t>
      </w:r>
    </w:p>
    <w:p w:rsidR="001C7EA2" w:rsidRPr="00053698" w:rsidRDefault="001C7EA2" w:rsidP="001C7EA2">
      <w:pPr>
        <w:pStyle w:val="SingleTxtGC"/>
        <w:rPr>
          <w:rFonts w:eastAsia="SimHei" w:hint="eastAsia"/>
        </w:rPr>
      </w:pPr>
      <w:r w:rsidRPr="00053698">
        <w:rPr>
          <w:rFonts w:eastAsia="SimHei" w:hint="eastAsia"/>
        </w:rPr>
        <w:t>57</w:t>
      </w:r>
      <w:r w:rsidR="00F97C4D" w:rsidRPr="00053698">
        <w:rPr>
          <w:rFonts w:eastAsia="SimHei" w:hint="eastAsia"/>
        </w:rPr>
        <w:t xml:space="preserve">.  </w:t>
      </w:r>
      <w:r w:rsidRPr="00053698">
        <w:rPr>
          <w:rFonts w:eastAsia="SimHei" w:hint="eastAsia"/>
        </w:rPr>
        <w:t>委员会请缔约国依据《公约》第十八条提交的下次定期报告回应本结论性意见所述的关注问题。委员会请缔约国于</w:t>
      </w:r>
      <w:r w:rsidRPr="00053698">
        <w:rPr>
          <w:rFonts w:eastAsia="SimHei" w:hint="eastAsia"/>
        </w:rPr>
        <w:t>2016</w:t>
      </w:r>
      <w:r w:rsidRPr="00053698">
        <w:rPr>
          <w:rFonts w:eastAsia="SimHei" w:hint="eastAsia"/>
        </w:rPr>
        <w:t>年</w:t>
      </w:r>
      <w:r w:rsidRPr="00053698">
        <w:rPr>
          <w:rFonts w:eastAsia="SimHei" w:hint="eastAsia"/>
        </w:rPr>
        <w:t>2</w:t>
      </w:r>
      <w:r w:rsidRPr="00053698">
        <w:rPr>
          <w:rFonts w:eastAsia="SimHei" w:hint="eastAsia"/>
        </w:rPr>
        <w:t>月提交下次定期报告。</w:t>
      </w:r>
    </w:p>
    <w:p w:rsidR="001C7EA2" w:rsidRDefault="001C7EA2" w:rsidP="001C7EA2">
      <w:pPr>
        <w:pStyle w:val="SingleTxtGC"/>
        <w:rPr>
          <w:rFonts w:eastAsia="SimHei" w:hint="eastAsia"/>
        </w:rPr>
      </w:pPr>
      <w:r w:rsidRPr="00053698">
        <w:rPr>
          <w:rFonts w:eastAsia="SimHei" w:hint="eastAsia"/>
        </w:rPr>
        <w:t>58</w:t>
      </w:r>
      <w:r w:rsidR="00F97C4D" w:rsidRPr="00053698">
        <w:rPr>
          <w:rFonts w:eastAsia="SimHei" w:hint="eastAsia"/>
        </w:rPr>
        <w:t xml:space="preserve">.  </w:t>
      </w:r>
      <w:r w:rsidRPr="00053698">
        <w:rPr>
          <w:rFonts w:eastAsia="SimHei" w:hint="eastAsia"/>
        </w:rPr>
        <w:t>委员会请缔约国遵循关于根据国际人权条约提交报告的谐调准则，包括</w:t>
      </w:r>
      <w:r w:rsidRPr="00053698">
        <w:rPr>
          <w:rFonts w:eastAsia="SimHei" w:hint="eastAsia"/>
        </w:rPr>
        <w:t>2006</w:t>
      </w:r>
      <w:r w:rsidRPr="00053698">
        <w:rPr>
          <w:rFonts w:eastAsia="SimHei" w:hint="eastAsia"/>
        </w:rPr>
        <w:t>年</w:t>
      </w:r>
      <w:r w:rsidRPr="00053698">
        <w:rPr>
          <w:rFonts w:eastAsia="SimHei" w:hint="eastAsia"/>
        </w:rPr>
        <w:t>6</w:t>
      </w:r>
      <w:r w:rsidRPr="00053698">
        <w:rPr>
          <w:rFonts w:eastAsia="SimHei" w:hint="eastAsia"/>
        </w:rPr>
        <w:t>月经人权条约机构间委员会第五次会议批准的关于编写共同核心文件和条约专要报告的准则</w:t>
      </w:r>
      <w:r w:rsidRPr="00053698">
        <w:rPr>
          <w:rFonts w:eastAsia="SimHei" w:hint="eastAsia"/>
        </w:rPr>
        <w:t>(HRI/MC/2006/3</w:t>
      </w:r>
      <w:r w:rsidRPr="00053698">
        <w:rPr>
          <w:rFonts w:eastAsia="SimHei" w:hint="eastAsia"/>
        </w:rPr>
        <w:t>和</w:t>
      </w:r>
      <w:r w:rsidRPr="00053698">
        <w:rPr>
          <w:rFonts w:eastAsia="SimHei" w:hint="eastAsia"/>
        </w:rPr>
        <w:t>Corr.1)</w:t>
      </w:r>
      <w:r w:rsidRPr="00053698">
        <w:rPr>
          <w:rFonts w:eastAsia="SimHei" w:hint="eastAsia"/>
        </w:rPr>
        <w:t>。</w:t>
      </w:r>
      <w:r w:rsidRPr="00053698">
        <w:rPr>
          <w:rFonts w:eastAsia="SimHei" w:hint="eastAsia"/>
        </w:rPr>
        <w:t>2008</w:t>
      </w:r>
      <w:r w:rsidRPr="00053698">
        <w:rPr>
          <w:rFonts w:eastAsia="SimHei" w:hint="eastAsia"/>
        </w:rPr>
        <w:t>年</w:t>
      </w:r>
      <w:r w:rsidRPr="00053698">
        <w:rPr>
          <w:rFonts w:eastAsia="SimHei" w:hint="eastAsia"/>
        </w:rPr>
        <w:t>1</w:t>
      </w:r>
      <w:r w:rsidRPr="00053698">
        <w:rPr>
          <w:rFonts w:eastAsia="SimHei" w:hint="eastAsia"/>
        </w:rPr>
        <w:t>月委员会第四十届会议通过的条约专要报告编写准则</w:t>
      </w:r>
      <w:r w:rsidRPr="00053698">
        <w:rPr>
          <w:rFonts w:eastAsia="SimHei" w:hint="eastAsia"/>
        </w:rPr>
        <w:t>(A/63/3</w:t>
      </w:r>
      <w:r w:rsidR="00F97C4D" w:rsidRPr="00053698">
        <w:rPr>
          <w:rFonts w:eastAsia="SimHei" w:hint="eastAsia"/>
        </w:rPr>
        <w:t>8,</w:t>
      </w:r>
      <w:r w:rsidRPr="00053698">
        <w:rPr>
          <w:rFonts w:eastAsia="SimHei" w:hint="eastAsia"/>
        </w:rPr>
        <w:t xml:space="preserve"> </w:t>
      </w:r>
      <w:r w:rsidRPr="00053698">
        <w:rPr>
          <w:rFonts w:eastAsia="SimHei" w:hint="eastAsia"/>
        </w:rPr>
        <w:t>第一部分，附件一</w:t>
      </w:r>
      <w:r w:rsidRPr="00053698">
        <w:rPr>
          <w:rFonts w:eastAsia="SimHei" w:hint="eastAsia"/>
        </w:rPr>
        <w:t>)</w:t>
      </w:r>
      <w:r w:rsidRPr="00053698">
        <w:rPr>
          <w:rFonts w:eastAsia="SimHei" w:hint="eastAsia"/>
        </w:rPr>
        <w:t>必须与关于编撰共同核心文件的谐调准则一并遵循。上述两者共同构成依据《消除对妇女一切形式歧视公约》规定编撰报告的谐调准则。条约专要文件的篇幅应以</w:t>
      </w:r>
      <w:r w:rsidRPr="00053698">
        <w:rPr>
          <w:rFonts w:eastAsia="SimHei" w:hint="eastAsia"/>
        </w:rPr>
        <w:t>40</w:t>
      </w:r>
      <w:r w:rsidRPr="00053698">
        <w:rPr>
          <w:rFonts w:eastAsia="SimHei" w:hint="eastAsia"/>
        </w:rPr>
        <w:t>页为限，而共同核心文件则不应超过</w:t>
      </w:r>
      <w:r w:rsidRPr="00053698">
        <w:rPr>
          <w:rFonts w:eastAsia="SimHei" w:hint="eastAsia"/>
        </w:rPr>
        <w:t>80</w:t>
      </w:r>
      <w:r w:rsidRPr="00053698">
        <w:rPr>
          <w:rFonts w:eastAsia="SimHei" w:hint="eastAsia"/>
        </w:rPr>
        <w:t>页。</w:t>
      </w:r>
    </w:p>
    <w:p w:rsidR="00053698" w:rsidRDefault="00053698" w:rsidP="001C7EA2">
      <w:pPr>
        <w:pStyle w:val="SingleTxtGC"/>
        <w:rPr>
          <w:rFonts w:eastAsia="SimHei" w:hint="eastAsia"/>
        </w:rPr>
      </w:pPr>
    </w:p>
    <w:p w:rsidR="00053698" w:rsidRPr="002D6A9C" w:rsidRDefault="0005369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53698" w:rsidRPr="00053698" w:rsidRDefault="00053698" w:rsidP="001C7EA2">
      <w:pPr>
        <w:pStyle w:val="SingleTxtGC"/>
        <w:rPr>
          <w:rFonts w:eastAsia="SimHei" w:hint="eastAsia"/>
        </w:rPr>
      </w:pPr>
    </w:p>
    <w:sectPr w:rsidR="00053698" w:rsidRPr="0005369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EE0" w:rsidRPr="008845C5" w:rsidRDefault="00B72EE0"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72EE0" w:rsidRPr="008845C5" w:rsidRDefault="00B72EE0"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EE0" w:rsidRPr="00442DF7" w:rsidRDefault="00B72EE0"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AA0B64">
      <w:rPr>
        <w:rStyle w:val="PageNumber"/>
        <w:noProof/>
      </w:rPr>
      <w:t>12</w:t>
    </w:r>
    <w:r>
      <w:rPr>
        <w:rStyle w:val="PageNumber"/>
      </w:rPr>
      <w:fldChar w:fldCharType="end"/>
    </w:r>
    <w:r>
      <w:rPr>
        <w:rStyle w:val="PageNumber"/>
        <w:rFonts w:eastAsia="SimSun" w:hint="eastAsia"/>
        <w:lang w:eastAsia="zh-CN"/>
      </w:rPr>
      <w:tab/>
    </w:r>
    <w:r w:rsidRPr="00442DF7">
      <w:rPr>
        <w:rFonts w:eastAsia="SimSun"/>
        <w:lang w:eastAsia="zh-CN"/>
      </w:rPr>
      <w:t>GE.12-41425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EE0" w:rsidRDefault="00B72EE0">
    <w:pPr>
      <w:pStyle w:val="Footer"/>
      <w:tabs>
        <w:tab w:val="right" w:pos="9639"/>
      </w:tabs>
    </w:pPr>
    <w:r w:rsidRPr="00442DF7">
      <w:rPr>
        <w:rFonts w:eastAsia="SimSun"/>
        <w:lang w:eastAsia="zh-CN"/>
      </w:rPr>
      <w:t>GE.12-41425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A0B64">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EE0" w:rsidRPr="005C5B87" w:rsidRDefault="00B72EE0" w:rsidP="005C5B87">
    <w:pPr>
      <w:pStyle w:val="Footer"/>
      <w:tabs>
        <w:tab w:val="left" w:pos="1701"/>
        <w:tab w:val="left" w:pos="2552"/>
        <w:tab w:val="left" w:pos="8618"/>
      </w:tabs>
      <w:rPr>
        <w:rFonts w:eastAsia="SimSun" w:hint="eastAsia"/>
        <w:sz w:val="20"/>
        <w:lang w:eastAsia="zh-CN"/>
      </w:rPr>
    </w:pPr>
    <w:bookmarkStart w:id="0" w:name="OLE_LINK7"/>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41425</w:t>
    </w:r>
    <w:bookmarkEnd w:id="0"/>
    <w:r w:rsidRPr="00EE277A">
      <w:rPr>
        <w:rFonts w:eastAsia="SimSun"/>
        <w:sz w:val="20"/>
        <w:lang w:eastAsia="zh-CN"/>
      </w:rPr>
      <w:t xml:space="preserve"> (C)</w:t>
    </w:r>
    <w:r>
      <w:rPr>
        <w:rFonts w:eastAsia="SimSun"/>
        <w:sz w:val="20"/>
        <w:lang w:eastAsia="zh-CN"/>
      </w:rPr>
      <w:tab/>
    </w:r>
    <w:r>
      <w:rPr>
        <w:rFonts w:eastAsia="SimSun" w:hint="eastAsia"/>
        <w:sz w:val="20"/>
        <w:lang w:eastAsia="zh-CN"/>
      </w:rPr>
      <w:t>100412</w:t>
    </w:r>
    <w:r>
      <w:rPr>
        <w:rFonts w:eastAsia="SimSun"/>
        <w:sz w:val="20"/>
        <w:lang w:eastAsia="zh-CN"/>
      </w:rPr>
      <w:tab/>
    </w:r>
    <w:r>
      <w:rPr>
        <w:rFonts w:eastAsia="SimSun" w:hint="eastAsia"/>
        <w:sz w:val="20"/>
        <w:lang w:eastAsia="zh-CN"/>
      </w:rPr>
      <w:t>190412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EE0" w:rsidRPr="00363561" w:rsidRDefault="00B72EE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72EE0" w:rsidRPr="00363561" w:rsidRDefault="00B72EE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B72EE0" w:rsidRPr="00B90AF9" w:rsidRDefault="00B72EE0">
      <w:pPr>
        <w:pStyle w:val="FootnoteText"/>
      </w:pPr>
      <w:r>
        <w:tab/>
      </w:r>
      <w:r>
        <w:rPr>
          <w:rStyle w:val="FootnoteReference"/>
        </w:rPr>
        <w:footnoteRef/>
      </w:r>
      <w:r>
        <w:tab/>
      </w:r>
      <w:r w:rsidRPr="00B90AF9">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EE0" w:rsidRPr="00442DF7" w:rsidRDefault="00B72EE0">
    <w:pPr>
      <w:pStyle w:val="Header"/>
    </w:pPr>
    <w:r w:rsidRPr="00442DF7">
      <w:t>CEDAW/C/JOR/CO/5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EE0" w:rsidRPr="00442DF7" w:rsidRDefault="00B72EE0" w:rsidP="00DA36A7">
    <w:pPr>
      <w:pStyle w:val="Header"/>
      <w:jc w:val="right"/>
      <w:rPr>
        <w:rFonts w:hint="eastAsia"/>
        <w:lang w:eastAsia="zh-CN"/>
      </w:rPr>
    </w:pPr>
    <w:r w:rsidRPr="00442DF7">
      <w:rPr>
        <w:lang w:eastAsia="zh-CN"/>
      </w:rPr>
      <w:t>CEDAW/C/JOR/CO/5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EE0" w:rsidRDefault="00B72EE0">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47789"/>
    <w:multiLevelType w:val="hybridMultilevel"/>
    <w:tmpl w:val="0428CF18"/>
    <w:lvl w:ilvl="0" w:tplc="78585C1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CDF7F9A"/>
    <w:multiLevelType w:val="hybridMultilevel"/>
    <w:tmpl w:val="F84880FA"/>
    <w:lvl w:ilvl="0" w:tplc="78585C1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2E785A"/>
    <w:multiLevelType w:val="hybridMultilevel"/>
    <w:tmpl w:val="D066988C"/>
    <w:lvl w:ilvl="0" w:tplc="78585C1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7BD64DB"/>
    <w:multiLevelType w:val="hybridMultilevel"/>
    <w:tmpl w:val="EC6C8386"/>
    <w:lvl w:ilvl="0" w:tplc="78585C1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8FA54DD"/>
    <w:multiLevelType w:val="hybridMultilevel"/>
    <w:tmpl w:val="E9BEA3C8"/>
    <w:lvl w:ilvl="0" w:tplc="78585C1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F966CC2"/>
    <w:multiLevelType w:val="hybridMultilevel"/>
    <w:tmpl w:val="51189242"/>
    <w:lvl w:ilvl="0" w:tplc="78585C1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D6E23F7"/>
    <w:multiLevelType w:val="hybridMultilevel"/>
    <w:tmpl w:val="F628EE76"/>
    <w:lvl w:ilvl="0" w:tplc="78585C1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A742305"/>
    <w:multiLevelType w:val="hybridMultilevel"/>
    <w:tmpl w:val="5C20A2D0"/>
    <w:lvl w:ilvl="0" w:tplc="78585C1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BBF440D"/>
    <w:multiLevelType w:val="hybridMultilevel"/>
    <w:tmpl w:val="EB12D3DC"/>
    <w:lvl w:ilvl="0" w:tplc="78585C1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DE175EE"/>
    <w:multiLevelType w:val="hybridMultilevel"/>
    <w:tmpl w:val="1858531A"/>
    <w:lvl w:ilvl="0" w:tplc="78585C1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45F04DE"/>
    <w:multiLevelType w:val="hybridMultilevel"/>
    <w:tmpl w:val="D8EC54A8"/>
    <w:lvl w:ilvl="0" w:tplc="78585C1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4CF12CD"/>
    <w:multiLevelType w:val="hybridMultilevel"/>
    <w:tmpl w:val="CC6831C0"/>
    <w:lvl w:ilvl="0" w:tplc="78585C1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67C7E17"/>
    <w:multiLevelType w:val="hybridMultilevel"/>
    <w:tmpl w:val="84C85178"/>
    <w:lvl w:ilvl="0" w:tplc="747C34D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6C473CE1"/>
    <w:multiLevelType w:val="hybridMultilevel"/>
    <w:tmpl w:val="7E54024A"/>
    <w:lvl w:ilvl="0" w:tplc="78585C1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4762736"/>
    <w:multiLevelType w:val="hybridMultilevel"/>
    <w:tmpl w:val="0E46F590"/>
    <w:lvl w:ilvl="0" w:tplc="78585C1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F357072"/>
    <w:multiLevelType w:val="hybridMultilevel"/>
    <w:tmpl w:val="39EEC122"/>
    <w:lvl w:ilvl="0" w:tplc="78585C1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5"/>
  </w:num>
  <w:num w:numId="3">
    <w:abstractNumId w:val="4"/>
  </w:num>
  <w:num w:numId="4">
    <w:abstractNumId w:val="16"/>
  </w:num>
  <w:num w:numId="5">
    <w:abstractNumId w:val="9"/>
  </w:num>
  <w:num w:numId="6">
    <w:abstractNumId w:val="7"/>
  </w:num>
  <w:num w:numId="7">
    <w:abstractNumId w:val="0"/>
  </w:num>
  <w:num w:numId="8">
    <w:abstractNumId w:val="5"/>
  </w:num>
  <w:num w:numId="9">
    <w:abstractNumId w:val="12"/>
  </w:num>
  <w:num w:numId="10">
    <w:abstractNumId w:val="1"/>
  </w:num>
  <w:num w:numId="11">
    <w:abstractNumId w:val="13"/>
  </w:num>
  <w:num w:numId="12">
    <w:abstractNumId w:val="2"/>
  </w:num>
  <w:num w:numId="13">
    <w:abstractNumId w:val="11"/>
  </w:num>
  <w:num w:numId="14">
    <w:abstractNumId w:val="17"/>
  </w:num>
  <w:num w:numId="15">
    <w:abstractNumId w:val="18"/>
  </w:num>
  <w:num w:numId="16">
    <w:abstractNumId w:val="8"/>
  </w:num>
  <w:num w:numId="17">
    <w:abstractNumId w:val="10"/>
  </w:num>
  <w:num w:numId="18">
    <w:abstractNumId w:val="6"/>
  </w:num>
  <w:num w:numId="19">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2DF7"/>
    <w:rsid w:val="000233C7"/>
    <w:rsid w:val="000277CB"/>
    <w:rsid w:val="00053698"/>
    <w:rsid w:val="00053DE6"/>
    <w:rsid w:val="00085957"/>
    <w:rsid w:val="000B40D6"/>
    <w:rsid w:val="000B5AAE"/>
    <w:rsid w:val="0012768D"/>
    <w:rsid w:val="001539A6"/>
    <w:rsid w:val="001974C5"/>
    <w:rsid w:val="001B5B95"/>
    <w:rsid w:val="001C7EA2"/>
    <w:rsid w:val="001D5EC5"/>
    <w:rsid w:val="001E53DE"/>
    <w:rsid w:val="001E78CB"/>
    <w:rsid w:val="00252D02"/>
    <w:rsid w:val="002A0A29"/>
    <w:rsid w:val="002A168F"/>
    <w:rsid w:val="002C6169"/>
    <w:rsid w:val="003370EC"/>
    <w:rsid w:val="00343E38"/>
    <w:rsid w:val="00360A5A"/>
    <w:rsid w:val="00363561"/>
    <w:rsid w:val="003916A2"/>
    <w:rsid w:val="003B04BD"/>
    <w:rsid w:val="003C59D1"/>
    <w:rsid w:val="003D0921"/>
    <w:rsid w:val="003D0CAD"/>
    <w:rsid w:val="003E1FA3"/>
    <w:rsid w:val="003F0150"/>
    <w:rsid w:val="0040530D"/>
    <w:rsid w:val="00426A89"/>
    <w:rsid w:val="00434EF7"/>
    <w:rsid w:val="00442DF7"/>
    <w:rsid w:val="004455D3"/>
    <w:rsid w:val="004838FD"/>
    <w:rsid w:val="00493C2C"/>
    <w:rsid w:val="004E626A"/>
    <w:rsid w:val="005069C1"/>
    <w:rsid w:val="00507405"/>
    <w:rsid w:val="00545D76"/>
    <w:rsid w:val="00547708"/>
    <w:rsid w:val="00570754"/>
    <w:rsid w:val="005C5B87"/>
    <w:rsid w:val="005D25AD"/>
    <w:rsid w:val="005D33EE"/>
    <w:rsid w:val="005E28F8"/>
    <w:rsid w:val="005E47D2"/>
    <w:rsid w:val="005E6EDE"/>
    <w:rsid w:val="006156DF"/>
    <w:rsid w:val="00636379"/>
    <w:rsid w:val="006465BF"/>
    <w:rsid w:val="00646D55"/>
    <w:rsid w:val="0065153A"/>
    <w:rsid w:val="006A59A2"/>
    <w:rsid w:val="006C22D9"/>
    <w:rsid w:val="006D2443"/>
    <w:rsid w:val="006F20AD"/>
    <w:rsid w:val="00720CB2"/>
    <w:rsid w:val="007500A3"/>
    <w:rsid w:val="007863D0"/>
    <w:rsid w:val="00787E80"/>
    <w:rsid w:val="007F6102"/>
    <w:rsid w:val="007F7187"/>
    <w:rsid w:val="0081277D"/>
    <w:rsid w:val="008233D3"/>
    <w:rsid w:val="008354CE"/>
    <w:rsid w:val="00840A66"/>
    <w:rsid w:val="00872452"/>
    <w:rsid w:val="008747DC"/>
    <w:rsid w:val="008845C5"/>
    <w:rsid w:val="00895DBA"/>
    <w:rsid w:val="008E712B"/>
    <w:rsid w:val="00916876"/>
    <w:rsid w:val="00960FB2"/>
    <w:rsid w:val="00961300"/>
    <w:rsid w:val="00966CAE"/>
    <w:rsid w:val="00981BBE"/>
    <w:rsid w:val="0098424F"/>
    <w:rsid w:val="0098441C"/>
    <w:rsid w:val="009A05E0"/>
    <w:rsid w:val="009A2799"/>
    <w:rsid w:val="009C1A5F"/>
    <w:rsid w:val="009D1A81"/>
    <w:rsid w:val="009D6897"/>
    <w:rsid w:val="00A075AA"/>
    <w:rsid w:val="00A64FC3"/>
    <w:rsid w:val="00AA0B64"/>
    <w:rsid w:val="00AA3046"/>
    <w:rsid w:val="00AB16A6"/>
    <w:rsid w:val="00AD29BB"/>
    <w:rsid w:val="00AF0610"/>
    <w:rsid w:val="00AF7C1B"/>
    <w:rsid w:val="00B0086C"/>
    <w:rsid w:val="00B10A59"/>
    <w:rsid w:val="00B11CC6"/>
    <w:rsid w:val="00B55660"/>
    <w:rsid w:val="00B72EE0"/>
    <w:rsid w:val="00B90AF9"/>
    <w:rsid w:val="00B973F8"/>
    <w:rsid w:val="00BB066C"/>
    <w:rsid w:val="00BE1220"/>
    <w:rsid w:val="00BF3DDF"/>
    <w:rsid w:val="00BF691A"/>
    <w:rsid w:val="00BF6CF0"/>
    <w:rsid w:val="00C47CB8"/>
    <w:rsid w:val="00C82E94"/>
    <w:rsid w:val="00CA5F0A"/>
    <w:rsid w:val="00CC5FAA"/>
    <w:rsid w:val="00D143C0"/>
    <w:rsid w:val="00D25318"/>
    <w:rsid w:val="00D56F18"/>
    <w:rsid w:val="00DA36A7"/>
    <w:rsid w:val="00DC4381"/>
    <w:rsid w:val="00E06285"/>
    <w:rsid w:val="00E0787A"/>
    <w:rsid w:val="00E11B2D"/>
    <w:rsid w:val="00E76A86"/>
    <w:rsid w:val="00E9425B"/>
    <w:rsid w:val="00ED539D"/>
    <w:rsid w:val="00EE16D3"/>
    <w:rsid w:val="00F0027D"/>
    <w:rsid w:val="00F03C40"/>
    <w:rsid w:val="00F11C42"/>
    <w:rsid w:val="00F24C48"/>
    <w:rsid w:val="00F55CFA"/>
    <w:rsid w:val="00F65065"/>
    <w:rsid w:val="00F72EDD"/>
    <w:rsid w:val="00F97C4D"/>
    <w:rsid w:val="00FA7E25"/>
    <w:rsid w:val="00FC4442"/>
    <w:rsid w:val="00FC741A"/>
    <w:rsid w:val="00FE0142"/>
    <w:rsid w:val="00FE2B7C"/>
    <w:rsid w:val="00FF2E9F"/>
    <w:rsid w:val="00FF58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12</Pages>
  <Words>1563</Words>
  <Characters>8913</Characters>
  <Application>Microsoft Office Word</Application>
  <DocSecurity>4</DocSecurity>
  <Lines>74</Lines>
  <Paragraphs>20</Paragraphs>
  <ScaleCrop>false</ScaleCrop>
  <Company>CSD</Company>
  <LinksUpToDate>false</LinksUpToDate>
  <CharactersWithSpaces>10456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 X</dc:creator>
  <cp:keywords/>
  <dc:description/>
  <cp:lastModifiedBy>TIAN</cp:lastModifiedBy>
  <cp:revision>2</cp:revision>
  <cp:lastPrinted>2012-04-18T10:43:00Z</cp:lastPrinted>
  <dcterms:created xsi:type="dcterms:W3CDTF">2012-04-19T15:41:00Z</dcterms:created>
  <dcterms:modified xsi:type="dcterms:W3CDTF">2012-04-19T15:41:00Z</dcterms:modified>
</cp:coreProperties>
</file>